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14:paraId="21F8AC49" w14:textId="77777777" w:rsidTr="00B6553F">
        <w:trPr>
          <w:cantSplit/>
          <w:trHeight w:hRule="exact" w:val="851"/>
        </w:trPr>
        <w:tc>
          <w:tcPr>
            <w:tcW w:w="1276" w:type="dxa"/>
            <w:tcBorders>
              <w:bottom w:val="single" w:sz="4" w:space="0" w:color="auto"/>
            </w:tcBorders>
            <w:vAlign w:val="bottom"/>
          </w:tcPr>
          <w:p w14:paraId="25EA8062" w14:textId="77777777" w:rsidR="00B56E9C" w:rsidRPr="00573E87" w:rsidRDefault="00573E87" w:rsidP="00573E87">
            <w:pPr>
              <w:spacing w:line="20" w:lineRule="exact"/>
              <w:rPr>
                <w:sz w:val="2"/>
              </w:rPr>
            </w:pPr>
            <w:r>
              <w:rPr>
                <w:rStyle w:val="CommentReference"/>
              </w:rPr>
              <w:commentReference w:id="0"/>
            </w:r>
            <w:bookmarkStart w:id="1" w:name="_GoBack"/>
            <w:bookmarkEnd w:id="1"/>
          </w:p>
          <w:p w14:paraId="42F14D5C" w14:textId="7B026506" w:rsidR="00573E87" w:rsidRDefault="00573E87" w:rsidP="00B6553F">
            <w:pPr>
              <w:spacing w:after="80"/>
            </w:pPr>
          </w:p>
        </w:tc>
        <w:tc>
          <w:tcPr>
            <w:tcW w:w="2268" w:type="dxa"/>
            <w:tcBorders>
              <w:bottom w:val="single" w:sz="4" w:space="0" w:color="auto"/>
            </w:tcBorders>
            <w:vAlign w:val="bottom"/>
          </w:tcPr>
          <w:p w14:paraId="3E31AB79" w14:textId="77777777"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28C0DC3" w14:textId="554C9DB0" w:rsidR="00B56E9C" w:rsidRPr="00D47EEA" w:rsidRDefault="006A5CE2" w:rsidP="00CA2EDE">
            <w:pPr>
              <w:jc w:val="right"/>
            </w:pPr>
            <w:r w:rsidRPr="006A5CE2">
              <w:rPr>
                <w:sz w:val="40"/>
              </w:rPr>
              <w:t>CCPR</w:t>
            </w:r>
            <w:r>
              <w:t>/C/B</w:t>
            </w:r>
            <w:r w:rsidR="002147FD">
              <w:t>LR</w:t>
            </w:r>
            <w:r>
              <w:t>/QPR/</w:t>
            </w:r>
            <w:r w:rsidR="002147FD">
              <w:t>5</w:t>
            </w:r>
          </w:p>
        </w:tc>
      </w:tr>
      <w:tr w:rsidR="00B56E9C" w14:paraId="77408BFF" w14:textId="77777777" w:rsidTr="00B6553F">
        <w:trPr>
          <w:cantSplit/>
          <w:trHeight w:hRule="exact" w:val="2835"/>
        </w:trPr>
        <w:tc>
          <w:tcPr>
            <w:tcW w:w="1276" w:type="dxa"/>
            <w:tcBorders>
              <w:top w:val="single" w:sz="4" w:space="0" w:color="auto"/>
              <w:bottom w:val="single" w:sz="12" w:space="0" w:color="auto"/>
            </w:tcBorders>
          </w:tcPr>
          <w:p w14:paraId="5BF63A12" w14:textId="69741774" w:rsidR="00B56E9C" w:rsidRDefault="00573E87" w:rsidP="00B6553F">
            <w:pPr>
              <w:spacing w:before="120"/>
            </w:pPr>
            <w:r>
              <w:rPr>
                <w:noProof/>
                <w:lang w:eastAsia="zh-CN"/>
              </w:rPr>
              <w:drawing>
                <wp:inline distT="0" distB="0" distL="0" distR="0" wp14:anchorId="2B5D417F" wp14:editId="7B684034">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1E9E4E" w14:textId="77777777"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14:paraId="01ABE10B" w14:textId="7954F96B" w:rsidR="00B56E9C" w:rsidRDefault="006A5CE2" w:rsidP="006A5CE2">
            <w:pPr>
              <w:spacing w:before="240" w:line="240" w:lineRule="exact"/>
            </w:pPr>
            <w:r>
              <w:t xml:space="preserve">Distr.: </w:t>
            </w:r>
            <w:r w:rsidR="00B6391E">
              <w:t>G</w:t>
            </w:r>
            <w:r w:rsidR="00774AD5">
              <w:t>eneral</w:t>
            </w:r>
          </w:p>
          <w:p w14:paraId="39E51A25" w14:textId="653EE6E2" w:rsidR="006A5CE2" w:rsidRDefault="009A70C2" w:rsidP="006A5CE2">
            <w:pPr>
              <w:spacing w:line="240" w:lineRule="exact"/>
            </w:pPr>
            <w:r>
              <w:t>19</w:t>
            </w:r>
            <w:r w:rsidR="00B6391E">
              <w:t xml:space="preserve"> August</w:t>
            </w:r>
            <w:r w:rsidR="006A5CE2">
              <w:t xml:space="preserve"> 2015</w:t>
            </w:r>
          </w:p>
          <w:p w14:paraId="2528CB4C" w14:textId="77777777" w:rsidR="006A5CE2" w:rsidRDefault="006A5CE2" w:rsidP="006A5CE2">
            <w:pPr>
              <w:spacing w:line="240" w:lineRule="exact"/>
            </w:pPr>
          </w:p>
          <w:p w14:paraId="290BE286" w14:textId="77777777" w:rsidR="006A5CE2" w:rsidRPr="000D0DB6" w:rsidRDefault="006A5CE2" w:rsidP="006A5CE2">
            <w:pPr>
              <w:spacing w:line="240" w:lineRule="exact"/>
            </w:pPr>
            <w:r w:rsidRPr="000D0DB6">
              <w:t>Original: English</w:t>
            </w:r>
          </w:p>
          <w:p w14:paraId="47FE0632" w14:textId="392C59CC" w:rsidR="00C44EA3" w:rsidRDefault="00C44EA3" w:rsidP="006A5CE2">
            <w:pPr>
              <w:spacing w:line="240" w:lineRule="exact"/>
            </w:pPr>
            <w:r w:rsidRPr="000D0DB6">
              <w:t>English, French</w:t>
            </w:r>
            <w:r w:rsidR="00B6391E" w:rsidRPr="000D0DB6">
              <w:t xml:space="preserve">, Russian </w:t>
            </w:r>
            <w:r w:rsidRPr="000D0DB6">
              <w:t>and Spanish only</w:t>
            </w:r>
          </w:p>
        </w:tc>
      </w:tr>
    </w:tbl>
    <w:p w14:paraId="02479BB1" w14:textId="77777777" w:rsidR="006A5CE2" w:rsidRDefault="006A5CE2" w:rsidP="006A5CE2">
      <w:pPr>
        <w:autoSpaceDE w:val="0"/>
        <w:autoSpaceDN w:val="0"/>
        <w:adjustRightInd w:val="0"/>
        <w:spacing w:before="120"/>
        <w:rPr>
          <w:b/>
          <w:bCs/>
          <w:sz w:val="24"/>
          <w:szCs w:val="24"/>
        </w:rPr>
      </w:pPr>
      <w:r w:rsidRPr="006C5246">
        <w:rPr>
          <w:b/>
          <w:bCs/>
          <w:sz w:val="24"/>
          <w:szCs w:val="24"/>
        </w:rPr>
        <w:t>Human Rights Committee</w:t>
      </w:r>
    </w:p>
    <w:p w14:paraId="6AB4A5DE" w14:textId="57EEA6FA" w:rsidR="006A5CE2" w:rsidRDefault="006A5CE2" w:rsidP="00C646C5">
      <w:pPr>
        <w:pStyle w:val="HChG"/>
      </w:pPr>
      <w:r>
        <w:tab/>
      </w:r>
      <w:r>
        <w:tab/>
      </w:r>
      <w:r w:rsidR="002147FD">
        <w:t>List of issues prior to submission of the fifth periodic report of Belarus</w:t>
      </w:r>
      <w:r w:rsidR="00C646C5" w:rsidRPr="007A0292">
        <w:rPr>
          <w:rStyle w:val="FootnoteReference"/>
          <w:b w:val="0"/>
          <w:bCs/>
          <w:sz w:val="20"/>
          <w:vertAlign w:val="baseline"/>
        </w:rPr>
        <w:footnoteReference w:customMarkFollows="1" w:id="2"/>
        <w:t>*</w:t>
      </w:r>
    </w:p>
    <w:tbl>
      <w:tblPr>
        <w:tblW w:w="0" w:type="auto"/>
        <w:jc w:val="center"/>
        <w:tblBorders>
          <w:left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7654"/>
      </w:tblGrid>
      <w:tr w:rsidR="006A5CE2" w14:paraId="1A1C7979" w14:textId="77777777" w:rsidTr="00382EF4">
        <w:trPr>
          <w:trHeight w:val="240"/>
          <w:jc w:val="center"/>
        </w:trPr>
        <w:tc>
          <w:tcPr>
            <w:tcW w:w="7654" w:type="dxa"/>
            <w:tcBorders>
              <w:top w:val="single" w:sz="4" w:space="0" w:color="auto"/>
              <w:left w:val="single" w:sz="4" w:space="0" w:color="auto"/>
              <w:bottom w:val="nil"/>
              <w:right w:val="single" w:sz="4" w:space="0" w:color="auto"/>
            </w:tcBorders>
          </w:tcPr>
          <w:p w14:paraId="2F4C3866" w14:textId="77777777" w:rsidR="006A5CE2" w:rsidRDefault="006A5CE2" w:rsidP="00382EF4">
            <w:pPr>
              <w:suppressAutoHyphens w:val="0"/>
              <w:spacing w:line="240" w:lineRule="auto"/>
            </w:pPr>
          </w:p>
        </w:tc>
      </w:tr>
      <w:tr w:rsidR="006A5CE2" w14:paraId="578D3FC0" w14:textId="77777777" w:rsidTr="00382EF4">
        <w:trPr>
          <w:jc w:val="center"/>
        </w:trPr>
        <w:tc>
          <w:tcPr>
            <w:tcW w:w="7654" w:type="dxa"/>
            <w:tcBorders>
              <w:top w:val="nil"/>
              <w:left w:val="single" w:sz="4" w:space="0" w:color="auto"/>
              <w:bottom w:val="nil"/>
              <w:right w:val="single" w:sz="4" w:space="0" w:color="auto"/>
            </w:tcBorders>
            <w:tcMar>
              <w:top w:w="0" w:type="dxa"/>
              <w:left w:w="142" w:type="dxa"/>
              <w:bottom w:w="0" w:type="dxa"/>
              <w:right w:w="142" w:type="dxa"/>
            </w:tcMar>
          </w:tcPr>
          <w:p w14:paraId="516CD752" w14:textId="7988A001" w:rsidR="006A5CE2" w:rsidRDefault="006A5CE2" w:rsidP="005609A7">
            <w:pPr>
              <w:spacing w:after="120"/>
              <w:jc w:val="both"/>
            </w:pPr>
            <w:r>
              <w:tab/>
              <w:t>The Human Rights Committee, at its ninety-seventh session (A/65/40 (Vol.</w:t>
            </w:r>
            <w:r w:rsidR="003F27E6">
              <w:t xml:space="preserve"> </w:t>
            </w:r>
            <w:r>
              <w:t>I), para. 40),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40 of the Covenant.</w:t>
            </w:r>
          </w:p>
        </w:tc>
      </w:tr>
      <w:tr w:rsidR="006A5CE2" w14:paraId="3036CAA5" w14:textId="77777777" w:rsidTr="00382EF4">
        <w:trPr>
          <w:trHeight w:val="20"/>
          <w:jc w:val="center"/>
        </w:trPr>
        <w:tc>
          <w:tcPr>
            <w:tcW w:w="7654" w:type="dxa"/>
            <w:tcBorders>
              <w:top w:val="nil"/>
              <w:left w:val="single" w:sz="4" w:space="0" w:color="auto"/>
              <w:bottom w:val="single" w:sz="4" w:space="0" w:color="auto"/>
              <w:right w:val="single" w:sz="4" w:space="0" w:color="auto"/>
            </w:tcBorders>
          </w:tcPr>
          <w:p w14:paraId="60D39638" w14:textId="77777777" w:rsidR="006A5CE2" w:rsidRDefault="006A5CE2" w:rsidP="00382EF4">
            <w:pPr>
              <w:suppressAutoHyphens w:val="0"/>
              <w:spacing w:line="240" w:lineRule="auto"/>
            </w:pPr>
          </w:p>
        </w:tc>
      </w:tr>
    </w:tbl>
    <w:p w14:paraId="4108EFC9" w14:textId="77777777" w:rsidR="006A5CE2" w:rsidRPr="007A0292" w:rsidRDefault="006A5CE2" w:rsidP="006A5CE2">
      <w:pPr>
        <w:pStyle w:val="H23G"/>
        <w:rPr>
          <w:sz w:val="24"/>
          <w:szCs w:val="24"/>
        </w:rPr>
      </w:pPr>
      <w:r>
        <w:tab/>
      </w:r>
      <w:r>
        <w:tab/>
      </w:r>
      <w:r w:rsidRPr="007A0292">
        <w:rPr>
          <w:sz w:val="24"/>
          <w:szCs w:val="24"/>
        </w:rPr>
        <w:t>General information on the national human rights situation, including new measures and developments relating to the implementation of the Covenant</w:t>
      </w:r>
    </w:p>
    <w:p w14:paraId="0EE3D5AD" w14:textId="7008A96B" w:rsidR="002147FD" w:rsidRDefault="00360681" w:rsidP="00360681">
      <w:pPr>
        <w:pStyle w:val="SingleTxtG"/>
      </w:pPr>
      <w:r>
        <w:t>1.</w:t>
      </w:r>
      <w:r>
        <w:tab/>
      </w:r>
      <w:r w:rsidR="002147FD">
        <w:t xml:space="preserve">Please provide </w:t>
      </w:r>
      <w:r w:rsidR="00056F48">
        <w:t xml:space="preserve">information on </w:t>
      </w:r>
      <w:r w:rsidR="00056F48" w:rsidRPr="00056F48">
        <w:t xml:space="preserve">measures taken to implement the Committee’s </w:t>
      </w:r>
      <w:r w:rsidR="008023C6">
        <w:t xml:space="preserve">latest </w:t>
      </w:r>
      <w:r w:rsidR="008023C6" w:rsidRPr="00056F48">
        <w:t>recommendations</w:t>
      </w:r>
      <w:r w:rsidR="00056F48" w:rsidRPr="00056F48">
        <w:t xml:space="preserve"> (CCPR/C/84/Add.4 and Add.7)</w:t>
      </w:r>
      <w:r w:rsidR="00056F48">
        <w:t xml:space="preserve">, including any relevant statistical data. </w:t>
      </w:r>
    </w:p>
    <w:p w14:paraId="558917A7" w14:textId="7E37FF6A" w:rsidR="002147FD" w:rsidRDefault="00360681" w:rsidP="00360681">
      <w:pPr>
        <w:pStyle w:val="SingleTxtG"/>
      </w:pPr>
      <w:r>
        <w:t>2.</w:t>
      </w:r>
      <w:r>
        <w:tab/>
      </w:r>
      <w:r w:rsidR="00383BDC">
        <w:t xml:space="preserve">Please also report </w:t>
      </w:r>
      <w:r w:rsidR="00383BDC" w:rsidRPr="00383BDC">
        <w:t xml:space="preserve">on any significant developments </w:t>
      </w:r>
      <w:r w:rsidR="0087585C">
        <w:t xml:space="preserve">in </w:t>
      </w:r>
      <w:r w:rsidR="0087585C" w:rsidRPr="0087585C">
        <w:t xml:space="preserve">the legal and institutional framework </w:t>
      </w:r>
      <w:r w:rsidR="0087585C">
        <w:t>within which human rights are promoted</w:t>
      </w:r>
      <w:r w:rsidR="0087585C" w:rsidRPr="0087585C">
        <w:t xml:space="preserve"> and </w:t>
      </w:r>
      <w:r w:rsidR="0087585C">
        <w:t>protected</w:t>
      </w:r>
      <w:r w:rsidR="00D07CB4">
        <w:t xml:space="preserve"> that have taken place since the adoption of the previous concluding observations, including example</w:t>
      </w:r>
      <w:r w:rsidR="00D50232">
        <w:t>s</w:t>
      </w:r>
      <w:r w:rsidR="00D07CB4">
        <w:t xml:space="preserve"> of cases in which the provisions of the Covenant </w:t>
      </w:r>
      <w:r w:rsidR="00C51AA4">
        <w:t>have been referred to by national courts</w:t>
      </w:r>
      <w:r w:rsidR="002147FD" w:rsidRPr="00A77A09">
        <w:t xml:space="preserve">. </w:t>
      </w:r>
    </w:p>
    <w:p w14:paraId="075D384A" w14:textId="77777777" w:rsidR="002147FD" w:rsidRPr="007A0292" w:rsidRDefault="002147FD" w:rsidP="002147FD">
      <w:pPr>
        <w:pStyle w:val="H23G"/>
        <w:rPr>
          <w:sz w:val="24"/>
          <w:szCs w:val="24"/>
        </w:rPr>
      </w:pPr>
      <w:r w:rsidRPr="000D4DFF">
        <w:tab/>
      </w:r>
      <w:r w:rsidRPr="000D4DFF">
        <w:tab/>
      </w:r>
      <w:r w:rsidRPr="007A0292">
        <w:rPr>
          <w:sz w:val="24"/>
          <w:szCs w:val="24"/>
        </w:rPr>
        <w:t>Specific information on the implementation of articles 1 to 27 of the Covenant, including with regard to the previous recommendations of the Committee</w:t>
      </w:r>
    </w:p>
    <w:p w14:paraId="1E452176" w14:textId="77777777" w:rsidR="002147FD" w:rsidRPr="00151ED4" w:rsidRDefault="002147FD" w:rsidP="002147FD">
      <w:pPr>
        <w:pStyle w:val="H23G"/>
      </w:pPr>
      <w:r>
        <w:tab/>
      </w:r>
      <w:r>
        <w:tab/>
      </w:r>
      <w:r w:rsidRPr="00151ED4">
        <w:t>Constitutional and legal framework within which the Covenant is implemented (arts. 2, 3 and 26)</w:t>
      </w:r>
    </w:p>
    <w:p w14:paraId="5D2176A5" w14:textId="225050C9" w:rsidR="002147FD" w:rsidRDefault="00360681" w:rsidP="00360681">
      <w:pPr>
        <w:pStyle w:val="SingleTxtG"/>
      </w:pPr>
      <w:r>
        <w:t>3.</w:t>
      </w:r>
      <w:r>
        <w:tab/>
      </w:r>
      <w:r w:rsidR="002147FD" w:rsidRPr="00E24744">
        <w:t>Please indicate what measures have been or are being taken by the State party to fulfil its obligations under the Optional Protocol and cooperat</w:t>
      </w:r>
      <w:r w:rsidR="002147FD">
        <w:t>e</w:t>
      </w:r>
      <w:r w:rsidR="002147FD" w:rsidRPr="00E24744">
        <w:t xml:space="preserve"> with the Committee, particularly by complying with the requests for interim measures issued by the Committe</w:t>
      </w:r>
      <w:r w:rsidR="002147FD">
        <w:t>e</w:t>
      </w:r>
      <w:r w:rsidR="00FA3CD6">
        <w:t>, especially in death penalty cases,</w:t>
      </w:r>
      <w:r w:rsidR="002147FD">
        <w:t xml:space="preserve"> and by implementing its Views. </w:t>
      </w:r>
      <w:r w:rsidR="002147FD" w:rsidRPr="00466674">
        <w:t xml:space="preserve">Please also indicate what procedures are in place for the implementation of the Committee’s Views under the </w:t>
      </w:r>
      <w:r w:rsidR="002147FD" w:rsidRPr="00466674">
        <w:lastRenderedPageBreak/>
        <w:t>Optional Protocol and provide information on measures taken to ensure full compliance with each of the Views</w:t>
      </w:r>
      <w:r w:rsidR="002147FD" w:rsidRPr="00E24744">
        <w:t xml:space="preserve"> adopted in </w:t>
      </w:r>
      <w:r w:rsidR="00D50232">
        <w:t xml:space="preserve">relation to </w:t>
      </w:r>
      <w:r w:rsidR="002147FD" w:rsidRPr="00E24744">
        <w:t>the State party.</w:t>
      </w:r>
    </w:p>
    <w:p w14:paraId="67D17C6B" w14:textId="5C28BFBB" w:rsidR="002147FD" w:rsidRDefault="00360681" w:rsidP="00360681">
      <w:pPr>
        <w:pStyle w:val="SingleTxtG"/>
      </w:pPr>
      <w:r>
        <w:t>4.</w:t>
      </w:r>
      <w:r>
        <w:tab/>
      </w:r>
      <w:r w:rsidR="002147FD" w:rsidRPr="00D56F16">
        <w:t>In the light of the previous concluding observations of the Committee (</w:t>
      </w:r>
      <w:r w:rsidR="00802B1B">
        <w:t xml:space="preserve">see </w:t>
      </w:r>
      <w:r w:rsidR="002147FD" w:rsidRPr="00D56F16">
        <w:t>CCPR/C/79/Add.86, para. 20)</w:t>
      </w:r>
      <w:r w:rsidR="002147FD">
        <w:t>, p</w:t>
      </w:r>
      <w:r w:rsidR="002147FD" w:rsidRPr="003F0CED">
        <w:t xml:space="preserve">lease </w:t>
      </w:r>
      <w:r w:rsidR="002147FD">
        <w:t>report on the progress made in establishing</w:t>
      </w:r>
      <w:r w:rsidR="002147FD" w:rsidRPr="00191F6F">
        <w:t xml:space="preserve"> an independent national human rights institution, in accordance with the principles relating to the status of national institutions for the promotion and protection of human rights (Paris Principles) (General Assembly resolution 48/134</w:t>
      </w:r>
      <w:r w:rsidR="00CC0354">
        <w:t>, annex</w:t>
      </w:r>
      <w:r w:rsidR="002147FD" w:rsidRPr="00191F6F">
        <w:t xml:space="preserve">). </w:t>
      </w:r>
    </w:p>
    <w:p w14:paraId="6A9F04F6" w14:textId="77777777" w:rsidR="002147FD" w:rsidRPr="00246783" w:rsidRDefault="002147FD" w:rsidP="002147FD">
      <w:pPr>
        <w:pStyle w:val="H23G"/>
      </w:pPr>
      <w:r>
        <w:tab/>
      </w:r>
      <w:r>
        <w:tab/>
      </w:r>
      <w:r w:rsidRPr="00246783">
        <w:t>Non-discrimination and prohibition of advocacy of national, racial or religious hatred (arts. 2, 3, 20 and 26)</w:t>
      </w:r>
    </w:p>
    <w:p w14:paraId="718E4760" w14:textId="070B6B87" w:rsidR="002147FD" w:rsidRPr="000D58C7" w:rsidRDefault="00360681" w:rsidP="00360681">
      <w:pPr>
        <w:pStyle w:val="SingleTxtG"/>
      </w:pPr>
      <w:r w:rsidRPr="000D58C7">
        <w:t>5.</w:t>
      </w:r>
      <w:r w:rsidRPr="000D58C7">
        <w:tab/>
      </w:r>
      <w:r w:rsidR="002147FD" w:rsidRPr="00B0658F">
        <w:t xml:space="preserve">Please indicate whether steps have been or are being taken to adopt comprehensive legislation that addresses discrimination, including in the private sphere, prohibits </w:t>
      </w:r>
      <w:r w:rsidR="002147FD" w:rsidRPr="00E30F1E">
        <w:t xml:space="preserve">direct, indirect and multiple discrimination, contains a comprehensive list of grounds for discrimination, including sexual orientation and gender identity, and </w:t>
      </w:r>
      <w:r w:rsidR="002147FD" w:rsidRPr="00B0658F">
        <w:t>provides for effective remedies in judicial and administrative proceedings</w:t>
      </w:r>
      <w:r w:rsidR="002147FD">
        <w:t xml:space="preserve">. </w:t>
      </w:r>
    </w:p>
    <w:p w14:paraId="7A55314C" w14:textId="75C0F888" w:rsidR="002147FD" w:rsidRDefault="00360681" w:rsidP="00360681">
      <w:pPr>
        <w:pStyle w:val="SingleTxtG"/>
      </w:pPr>
      <w:r>
        <w:t>6.</w:t>
      </w:r>
      <w:r>
        <w:tab/>
      </w:r>
      <w:r w:rsidR="002147FD">
        <w:t xml:space="preserve">Please clarify whether </w:t>
      </w:r>
      <w:r w:rsidR="002147FD" w:rsidRPr="0012452C">
        <w:t>hate speech</w:t>
      </w:r>
      <w:r w:rsidR="002147FD">
        <w:t xml:space="preserve"> is prohibited under the law and </w:t>
      </w:r>
      <w:r w:rsidR="002147FD" w:rsidRPr="0012452C">
        <w:t>wh</w:t>
      </w:r>
      <w:r w:rsidR="002147FD">
        <w:t xml:space="preserve">ether measures have been taken: </w:t>
      </w:r>
      <w:r w:rsidR="002147FD" w:rsidRPr="0012452C">
        <w:t>(a) to prohibit organizations and propaganda activities, organized or otherwise, that promote and incite racial discrimination and hate speech</w:t>
      </w:r>
      <w:r w:rsidR="00D50232">
        <w:t>;</w:t>
      </w:r>
      <w:r w:rsidR="002147FD" w:rsidRPr="0012452C">
        <w:t xml:space="preserve"> and (b) to recognize racist motives as a general aggravating circumstance for all offences and crimes.</w:t>
      </w:r>
    </w:p>
    <w:p w14:paraId="31512187" w14:textId="2361B09B" w:rsidR="002147FD" w:rsidRDefault="00360681" w:rsidP="00360681">
      <w:pPr>
        <w:pStyle w:val="SingleTxtG"/>
      </w:pPr>
      <w:r>
        <w:t>7.</w:t>
      </w:r>
      <w:r>
        <w:tab/>
      </w:r>
      <w:r w:rsidR="002147FD" w:rsidRPr="00061619">
        <w:t xml:space="preserve">Please </w:t>
      </w:r>
      <w:r w:rsidR="002147FD">
        <w:t>report</w:t>
      </w:r>
      <w:r w:rsidR="002147FD" w:rsidRPr="00061619">
        <w:t xml:space="preserve"> on measures taken to </w:t>
      </w:r>
      <w:r w:rsidR="002147FD">
        <w:t xml:space="preserve">combat </w:t>
      </w:r>
      <w:r w:rsidR="002147FD" w:rsidRPr="00061619">
        <w:t xml:space="preserve">discrimination </w:t>
      </w:r>
      <w:r w:rsidR="002147FD">
        <w:t>against</w:t>
      </w:r>
      <w:r w:rsidR="002147FD" w:rsidRPr="00061619">
        <w:t xml:space="preserve"> Roma</w:t>
      </w:r>
      <w:r w:rsidR="002147FD">
        <w:t xml:space="preserve"> and their negative portrayal/stereotyping in the media, and </w:t>
      </w:r>
      <w:r w:rsidR="002147FD" w:rsidRPr="00703C6B">
        <w:t xml:space="preserve">ensure their access to </w:t>
      </w:r>
      <w:r w:rsidR="002147FD">
        <w:t xml:space="preserve">education, </w:t>
      </w:r>
      <w:r w:rsidR="002147FD" w:rsidRPr="00703C6B">
        <w:t xml:space="preserve">employment, health care and </w:t>
      </w:r>
      <w:r w:rsidR="002147FD">
        <w:t xml:space="preserve">housing </w:t>
      </w:r>
      <w:r w:rsidR="002147FD" w:rsidRPr="001240A9">
        <w:t>on an equal basis with others</w:t>
      </w:r>
      <w:r w:rsidR="002147FD" w:rsidRPr="00703C6B">
        <w:t xml:space="preserve">. </w:t>
      </w:r>
      <w:r w:rsidR="002147FD">
        <w:t xml:space="preserve">Please also report on measures taken to address racial profiling </w:t>
      </w:r>
      <w:r w:rsidR="002147FD" w:rsidRPr="00212653">
        <w:t xml:space="preserve">against Roma </w:t>
      </w:r>
      <w:r w:rsidR="002147FD">
        <w:t xml:space="preserve">by law enforcement officers. </w:t>
      </w:r>
    </w:p>
    <w:p w14:paraId="108007B2" w14:textId="335372A3" w:rsidR="002147FD" w:rsidRDefault="00360681" w:rsidP="00360681">
      <w:pPr>
        <w:pStyle w:val="SingleTxtG"/>
      </w:pPr>
      <w:r>
        <w:t>8.</w:t>
      </w:r>
      <w:r>
        <w:tab/>
      </w:r>
      <w:r w:rsidR="002147FD" w:rsidRPr="0080168F">
        <w:t>Please report on measures taken</w:t>
      </w:r>
      <w:r w:rsidR="002147FD">
        <w:t>: (a)</w:t>
      </w:r>
      <w:r w:rsidR="002147FD" w:rsidRPr="0080168F">
        <w:t xml:space="preserve"> to address</w:t>
      </w:r>
      <w:r w:rsidR="002147FD">
        <w:t xml:space="preserve"> </w:t>
      </w:r>
      <w:r w:rsidR="002147FD" w:rsidRPr="0080168F">
        <w:t>discrimination against persons with disabilities</w:t>
      </w:r>
      <w:r w:rsidR="002147FD">
        <w:t>, to</w:t>
      </w:r>
      <w:r w:rsidR="002147FD" w:rsidRPr="00B74629">
        <w:t xml:space="preserve"> ensure their acc</w:t>
      </w:r>
      <w:r w:rsidR="002147FD">
        <w:t xml:space="preserve">ess to appropriate </w:t>
      </w:r>
      <w:r w:rsidR="002147FD" w:rsidRPr="00B74629">
        <w:t xml:space="preserve">education, employment and social assistance, </w:t>
      </w:r>
      <w:r w:rsidR="002147FD">
        <w:t xml:space="preserve">as well as </w:t>
      </w:r>
      <w:r w:rsidR="002147FD" w:rsidRPr="00B74629">
        <w:t>de facto accessibility in p</w:t>
      </w:r>
      <w:r w:rsidR="002147FD">
        <w:t xml:space="preserve">ublic places and transportation; </w:t>
      </w:r>
      <w:r w:rsidR="00D50232">
        <w:t xml:space="preserve">and </w:t>
      </w:r>
      <w:r w:rsidR="002147FD">
        <w:t>(b) to combat d</w:t>
      </w:r>
      <w:r w:rsidR="002147FD" w:rsidRPr="000B723A">
        <w:t>iscrimination and stigma again</w:t>
      </w:r>
      <w:r w:rsidR="002147FD">
        <w:t>st persons living with HIV/AIDS.</w:t>
      </w:r>
    </w:p>
    <w:p w14:paraId="1AB3EE5D" w14:textId="42A44763" w:rsidR="002147FD" w:rsidRDefault="00360681" w:rsidP="00360681">
      <w:pPr>
        <w:pStyle w:val="SingleTxtG"/>
      </w:pPr>
      <w:r>
        <w:t>9.</w:t>
      </w:r>
      <w:r>
        <w:tab/>
      </w:r>
      <w:r w:rsidR="002147FD" w:rsidRPr="002A40B1">
        <w:t xml:space="preserve">Please comment on reports of discrimination, </w:t>
      </w:r>
      <w:r w:rsidR="002147FD">
        <w:t xml:space="preserve">harassment, widespread </w:t>
      </w:r>
      <w:r w:rsidR="002147FD" w:rsidRPr="002A40B1">
        <w:t>h</w:t>
      </w:r>
      <w:r w:rsidR="002147FD">
        <w:t>omophobic discourse and h</w:t>
      </w:r>
      <w:r w:rsidR="002147FD" w:rsidRPr="002A40B1">
        <w:t xml:space="preserve">ate speech, </w:t>
      </w:r>
      <w:r w:rsidR="002147FD" w:rsidRPr="00DC3F17">
        <w:t xml:space="preserve">including </w:t>
      </w:r>
      <w:r w:rsidR="002147FD">
        <w:t xml:space="preserve">in the media and notably by </w:t>
      </w:r>
      <w:r w:rsidR="002147FD" w:rsidRPr="00F07DB2">
        <w:t>the President,</w:t>
      </w:r>
      <w:r w:rsidR="002147FD" w:rsidRPr="00DC3F17">
        <w:t xml:space="preserve"> </w:t>
      </w:r>
      <w:r w:rsidR="002147FD" w:rsidRPr="001207EF">
        <w:t>and violence</w:t>
      </w:r>
      <w:r w:rsidR="002147FD" w:rsidRPr="00C84A8E">
        <w:t xml:space="preserve"> against lesbian, gay, bisexual</w:t>
      </w:r>
      <w:r w:rsidR="000028C7">
        <w:t>,</w:t>
      </w:r>
      <w:r w:rsidR="002147FD" w:rsidRPr="00C84A8E">
        <w:t xml:space="preserve"> transgender </w:t>
      </w:r>
      <w:r w:rsidR="000028C7">
        <w:t xml:space="preserve">and intersex </w:t>
      </w:r>
      <w:r w:rsidR="002147FD" w:rsidRPr="00C84A8E">
        <w:t>individuals and activists</w:t>
      </w:r>
      <w:r w:rsidR="002147FD">
        <w:t>,</w:t>
      </w:r>
      <w:r w:rsidR="002147FD" w:rsidRPr="00C84A8E">
        <w:t xml:space="preserve"> and </w:t>
      </w:r>
      <w:r w:rsidR="002147FD">
        <w:t xml:space="preserve">report on measures taken to </w:t>
      </w:r>
      <w:r w:rsidR="005F4EFA">
        <w:t xml:space="preserve">ensure protection of victims and </w:t>
      </w:r>
      <w:r w:rsidR="002147FD">
        <w:t xml:space="preserve">address the </w:t>
      </w:r>
      <w:r w:rsidR="002147FD" w:rsidRPr="00F07DB2">
        <w:t>prevalent i</w:t>
      </w:r>
      <w:r w:rsidR="002147FD" w:rsidRPr="00C84A8E">
        <w:t xml:space="preserve">mpunity for such acts. </w:t>
      </w:r>
    </w:p>
    <w:p w14:paraId="03CC3031" w14:textId="588F7713" w:rsidR="002147FD" w:rsidRPr="003743A2" w:rsidRDefault="00C646C5" w:rsidP="007A0292">
      <w:pPr>
        <w:pStyle w:val="H23G"/>
      </w:pPr>
      <w:r>
        <w:tab/>
      </w:r>
      <w:r>
        <w:tab/>
      </w:r>
      <w:r w:rsidR="002147FD" w:rsidRPr="003743A2">
        <w:t>Equality between men and women and violence against women, including domestic violence (</w:t>
      </w:r>
      <w:r w:rsidR="002147FD" w:rsidRPr="003743A2">
        <w:rPr>
          <w:lang w:eastAsia="en-GB"/>
        </w:rPr>
        <w:t>arts. 2, 3, 7 and 26</w:t>
      </w:r>
      <w:r w:rsidR="002147FD" w:rsidRPr="003743A2">
        <w:t>)</w:t>
      </w:r>
    </w:p>
    <w:p w14:paraId="4B618970" w14:textId="4989B2FC" w:rsidR="002147FD" w:rsidRPr="00931491" w:rsidRDefault="00360681" w:rsidP="00360681">
      <w:pPr>
        <w:pStyle w:val="SingleTxtG"/>
      </w:pPr>
      <w:r w:rsidRPr="00931491">
        <w:t>10.</w:t>
      </w:r>
      <w:r w:rsidRPr="00931491">
        <w:tab/>
      </w:r>
      <w:r w:rsidR="002147FD" w:rsidRPr="002B7CCA">
        <w:t xml:space="preserve">Please </w:t>
      </w:r>
      <w:r w:rsidR="002147FD">
        <w:t>report</w:t>
      </w:r>
      <w:r w:rsidR="002147FD" w:rsidRPr="002B7CCA">
        <w:t xml:space="preserve"> on measures taken: (a) to </w:t>
      </w:r>
      <w:r w:rsidR="002147FD" w:rsidRPr="004B4A95">
        <w:t xml:space="preserve">increase the representation of women in </w:t>
      </w:r>
      <w:r w:rsidR="002147FD" w:rsidRPr="002B7CCA">
        <w:t xml:space="preserve">decision-making positions </w:t>
      </w:r>
      <w:r w:rsidR="002147FD" w:rsidRPr="004B4A95">
        <w:t xml:space="preserve">in the </w:t>
      </w:r>
      <w:r w:rsidR="002147FD" w:rsidRPr="002A4F03">
        <w:t xml:space="preserve">legislative and executive bodies </w:t>
      </w:r>
      <w:r w:rsidR="002147FD">
        <w:t xml:space="preserve">and the </w:t>
      </w:r>
      <w:r w:rsidR="002147FD" w:rsidRPr="004B4A95">
        <w:t xml:space="preserve">judiciary, </w:t>
      </w:r>
      <w:r w:rsidR="002147FD">
        <w:t>as well as</w:t>
      </w:r>
      <w:r w:rsidR="002147FD" w:rsidRPr="004B4A95">
        <w:t xml:space="preserve"> </w:t>
      </w:r>
      <w:r w:rsidR="002147FD">
        <w:t>in the private sector; (b</w:t>
      </w:r>
      <w:r w:rsidR="002147FD" w:rsidRPr="00A50686">
        <w:t>)</w:t>
      </w:r>
      <w:r w:rsidR="002147FD">
        <w:t xml:space="preserve"> </w:t>
      </w:r>
      <w:r w:rsidR="002147FD" w:rsidRPr="002A4F03">
        <w:t xml:space="preserve">to eradicate stereotypes </w:t>
      </w:r>
      <w:r w:rsidR="00D50232">
        <w:t>in</w:t>
      </w:r>
      <w:r w:rsidR="002147FD" w:rsidRPr="002A4F03">
        <w:t xml:space="preserve"> the roles, responsibilities and identity of women and men in the family and society</w:t>
      </w:r>
      <w:r w:rsidR="002147FD">
        <w:t>;</w:t>
      </w:r>
      <w:r w:rsidR="002147FD" w:rsidRPr="00A50686">
        <w:t xml:space="preserve"> </w:t>
      </w:r>
      <w:r w:rsidR="00D50232">
        <w:t xml:space="preserve">and </w:t>
      </w:r>
      <w:r w:rsidR="002147FD">
        <w:t xml:space="preserve">(c) </w:t>
      </w:r>
      <w:r w:rsidR="002147FD" w:rsidRPr="00A50686">
        <w:t xml:space="preserve">to </w:t>
      </w:r>
      <w:r w:rsidR="002147FD">
        <w:t>address the persistent</w:t>
      </w:r>
      <w:r w:rsidR="002147FD" w:rsidRPr="00A50686">
        <w:t xml:space="preserve"> wage gap between men and women</w:t>
      </w:r>
      <w:r w:rsidR="002147FD" w:rsidRPr="002B7CCA">
        <w:t xml:space="preserve">. </w:t>
      </w:r>
    </w:p>
    <w:p w14:paraId="77E26C05" w14:textId="7327663A" w:rsidR="002147FD" w:rsidRPr="007A0292" w:rsidRDefault="00360681" w:rsidP="00360681">
      <w:pPr>
        <w:pStyle w:val="SingleTxtG"/>
        <w:rPr>
          <w:bCs/>
        </w:rPr>
      </w:pPr>
      <w:r w:rsidRPr="007A0292">
        <w:rPr>
          <w:bCs/>
        </w:rPr>
        <w:t>11.</w:t>
      </w:r>
      <w:r w:rsidRPr="007A0292">
        <w:rPr>
          <w:bCs/>
        </w:rPr>
        <w:tab/>
      </w:r>
      <w:r w:rsidR="002147FD" w:rsidRPr="00624631">
        <w:t xml:space="preserve">Please </w:t>
      </w:r>
      <w:r w:rsidR="002147FD">
        <w:t xml:space="preserve">indicate what measures have been taken </w:t>
      </w:r>
      <w:r w:rsidR="002147FD" w:rsidRPr="00803DD6">
        <w:rPr>
          <w:lang w:val="x-none"/>
        </w:rPr>
        <w:t>to prevent and combat all forms of violence against women, including domestic</w:t>
      </w:r>
      <w:r w:rsidR="002147FD" w:rsidRPr="00F04983">
        <w:rPr>
          <w:lang w:val="x-none"/>
        </w:rPr>
        <w:t xml:space="preserve"> violence</w:t>
      </w:r>
      <w:r w:rsidR="002147FD">
        <w:t xml:space="preserve"> and marital rape,</w:t>
      </w:r>
      <w:r w:rsidR="002147FD" w:rsidRPr="00F04983">
        <w:rPr>
          <w:lang w:val="x-none"/>
        </w:rPr>
        <w:t xml:space="preserve"> </w:t>
      </w:r>
      <w:r w:rsidR="002147FD" w:rsidRPr="00F04983">
        <w:t>in</w:t>
      </w:r>
      <w:r w:rsidR="002147FD">
        <w:t xml:space="preserve">ter alia </w:t>
      </w:r>
      <w:r w:rsidR="00D50232">
        <w:t>regarding</w:t>
      </w:r>
      <w:r w:rsidR="002147FD">
        <w:t xml:space="preserve">: </w:t>
      </w:r>
      <w:r w:rsidR="002147FD" w:rsidRPr="00F04983">
        <w:t>(a) training o</w:t>
      </w:r>
      <w:r w:rsidR="002147FD">
        <w:t>n legal provisions, detection and handling of such cases</w:t>
      </w:r>
      <w:r w:rsidR="002147FD" w:rsidRPr="00F04983">
        <w:t xml:space="preserve">; (b) encouraging reporting of </w:t>
      </w:r>
      <w:r w:rsidR="002147FD">
        <w:t xml:space="preserve">such </w:t>
      </w:r>
      <w:r w:rsidR="002147FD" w:rsidRPr="00F04983">
        <w:t xml:space="preserve">cases and ensuring </w:t>
      </w:r>
      <w:r w:rsidR="002147FD">
        <w:t xml:space="preserve">they are effectively investigated and victims are provided with adequate remedies; </w:t>
      </w:r>
      <w:r w:rsidR="00D50232">
        <w:t xml:space="preserve">and </w:t>
      </w:r>
      <w:r w:rsidR="002147FD">
        <w:t xml:space="preserve">(c) sufficiency </w:t>
      </w:r>
      <w:r w:rsidR="002147FD" w:rsidRPr="00EC1EC6">
        <w:t xml:space="preserve">of safe shelters and other resources and </w:t>
      </w:r>
      <w:r w:rsidR="002147FD">
        <w:t xml:space="preserve">support </w:t>
      </w:r>
      <w:r w:rsidR="002147FD" w:rsidRPr="00EC1EC6">
        <w:t xml:space="preserve">services </w:t>
      </w:r>
      <w:r w:rsidR="002147FD">
        <w:t xml:space="preserve">for victims. Please report on the implementation in practice of the provisions of the </w:t>
      </w:r>
      <w:r w:rsidR="002147FD" w:rsidRPr="00A64B4E">
        <w:t>Principles of Crime Prevention Act of 4 January 2014</w:t>
      </w:r>
      <w:r w:rsidR="002147FD">
        <w:t xml:space="preserve"> relat</w:t>
      </w:r>
      <w:r w:rsidR="00D50232">
        <w:t>ing</w:t>
      </w:r>
      <w:r w:rsidR="002147FD">
        <w:t xml:space="preserve"> to domestic violence. </w:t>
      </w:r>
      <w:r w:rsidR="002147FD" w:rsidRPr="00A42A39">
        <w:t>Please</w:t>
      </w:r>
      <w:r w:rsidR="002147FD">
        <w:t xml:space="preserve"> </w:t>
      </w:r>
      <w:r w:rsidR="002147FD" w:rsidRPr="00A42A39">
        <w:t xml:space="preserve">indicate whether steps have been or are being taken to adopt </w:t>
      </w:r>
      <w:r w:rsidR="002147FD">
        <w:t xml:space="preserve">specific </w:t>
      </w:r>
      <w:r w:rsidR="002147FD" w:rsidRPr="00A42A39">
        <w:t>legislation criminalizing domestic violence and marital rape</w:t>
      </w:r>
      <w:r w:rsidR="002147FD">
        <w:t>.</w:t>
      </w:r>
      <w:r w:rsidR="002147FD" w:rsidRPr="00E26B71">
        <w:t xml:space="preserve"> </w:t>
      </w:r>
      <w:r w:rsidR="002147FD" w:rsidRPr="00EC1EC6">
        <w:t>Ple</w:t>
      </w:r>
      <w:r w:rsidR="002147FD">
        <w:t xml:space="preserve">ase also provide </w:t>
      </w:r>
      <w:r w:rsidR="002147FD">
        <w:lastRenderedPageBreak/>
        <w:t>information on</w:t>
      </w:r>
      <w:r w:rsidR="002147FD" w:rsidRPr="00EC1EC6">
        <w:t xml:space="preserve"> </w:t>
      </w:r>
      <w:r w:rsidR="002147FD" w:rsidRPr="00894513">
        <w:t xml:space="preserve">the number of </w:t>
      </w:r>
      <w:r w:rsidR="002147FD">
        <w:t xml:space="preserve">complaints </w:t>
      </w:r>
      <w:r w:rsidR="002147FD" w:rsidRPr="00447877">
        <w:t>lodged by victims of domestic and sexual violence</w:t>
      </w:r>
      <w:r w:rsidR="002147FD">
        <w:t xml:space="preserve">, </w:t>
      </w:r>
      <w:r w:rsidR="002147FD" w:rsidRPr="00894513">
        <w:t xml:space="preserve">investigations carried out, types of penalties imposed and </w:t>
      </w:r>
      <w:r w:rsidR="002147FD">
        <w:t>remedies</w:t>
      </w:r>
      <w:r w:rsidR="002147FD" w:rsidRPr="00894513">
        <w:t xml:space="preserve"> </w:t>
      </w:r>
      <w:r w:rsidR="002147FD">
        <w:t>granted</w:t>
      </w:r>
      <w:r w:rsidR="002147FD" w:rsidRPr="00894513">
        <w:t xml:space="preserve"> to victims. </w:t>
      </w:r>
    </w:p>
    <w:p w14:paraId="4456EFF5" w14:textId="77777777" w:rsidR="002147FD" w:rsidRPr="003743A2" w:rsidRDefault="00C646C5" w:rsidP="007A0292">
      <w:pPr>
        <w:pStyle w:val="H23G"/>
      </w:pPr>
      <w:r>
        <w:tab/>
      </w:r>
      <w:r>
        <w:tab/>
      </w:r>
      <w:r w:rsidR="002147FD" w:rsidRPr="003743A2">
        <w:t>Right to life (arts. 6, 7 and 14)</w:t>
      </w:r>
    </w:p>
    <w:p w14:paraId="56405275" w14:textId="7E7BEC5B" w:rsidR="002147FD" w:rsidRDefault="00360681" w:rsidP="00360681">
      <w:pPr>
        <w:pStyle w:val="SingleTxtG"/>
      </w:pPr>
      <w:r>
        <w:t>12.</w:t>
      </w:r>
      <w:r>
        <w:tab/>
      </w:r>
      <w:r w:rsidR="002147FD" w:rsidRPr="00B53D38">
        <w:t xml:space="preserve">Please report on the progress </w:t>
      </w:r>
      <w:r w:rsidR="00CC0354">
        <w:t xml:space="preserve">made </w:t>
      </w:r>
      <w:r w:rsidR="002147FD" w:rsidRPr="00B53D38">
        <w:t xml:space="preserve">in investigating: (a) </w:t>
      </w:r>
      <w:r w:rsidR="0048356A">
        <w:t xml:space="preserve">the </w:t>
      </w:r>
      <w:r w:rsidR="002147FD" w:rsidRPr="00B53D38">
        <w:t>cases of enforced disappearances dating to 1999 and 2000, particularly those of Vik</w:t>
      </w:r>
      <w:r w:rsidR="002147FD">
        <w:t xml:space="preserve">tar Hanchar, Anatol Krasovsky, </w:t>
      </w:r>
      <w:r w:rsidR="002147FD" w:rsidRPr="00B53D38">
        <w:t>Yury Za</w:t>
      </w:r>
      <w:r w:rsidR="002147FD">
        <w:t xml:space="preserve">kharenko and Dimitry Zavadsky; </w:t>
      </w:r>
      <w:r w:rsidR="00767128">
        <w:t xml:space="preserve">and </w:t>
      </w:r>
      <w:r w:rsidR="002147FD">
        <w:t xml:space="preserve">(b) </w:t>
      </w:r>
      <w:r w:rsidR="0048356A">
        <w:t xml:space="preserve">the </w:t>
      </w:r>
      <w:r w:rsidR="002147FD">
        <w:t xml:space="preserve">cases of journalists </w:t>
      </w:r>
      <w:r w:rsidR="002147FD" w:rsidRPr="00B53D38">
        <w:t>Veranik</w:t>
      </w:r>
      <w:r w:rsidR="002147FD">
        <w:t xml:space="preserve">a Charkasava </w:t>
      </w:r>
      <w:r w:rsidR="002147FD" w:rsidRPr="00B53D38">
        <w:t>(murdered on 20 October 2004), Vasil Hrodnikau (fou</w:t>
      </w:r>
      <w:r w:rsidR="002147FD">
        <w:t xml:space="preserve">nd dead on 18 October 2005) and </w:t>
      </w:r>
      <w:r w:rsidR="002147FD" w:rsidRPr="00B53D38">
        <w:t>Aleh Biabenin (f</w:t>
      </w:r>
      <w:r w:rsidR="002147FD">
        <w:t xml:space="preserve">ound dead on 3 September 2010). </w:t>
      </w:r>
      <w:r w:rsidR="002147FD" w:rsidRPr="00B53D38">
        <w:t>Please also provide information on steps taken to prevent cases of death in custody, on the number of such cases since 2010 (with an indication of the cause of death)</w:t>
      </w:r>
      <w:r w:rsidR="00767128">
        <w:t xml:space="preserve"> and </w:t>
      </w:r>
      <w:r w:rsidR="002147FD" w:rsidRPr="00B53D38">
        <w:t xml:space="preserve">on investigations into such incidents and prosecution of those responsible, including in the case of </w:t>
      </w:r>
      <w:r w:rsidR="00767128">
        <w:t xml:space="preserve">the </w:t>
      </w:r>
      <w:r w:rsidR="002147FD" w:rsidRPr="00B53D38">
        <w:t xml:space="preserve">death of Ihar Ptichkin in August 2013 in </w:t>
      </w:r>
      <w:r w:rsidR="00871770">
        <w:t>Minsk</w:t>
      </w:r>
      <w:r w:rsidR="00871770" w:rsidRPr="00B53D38">
        <w:t xml:space="preserve"> </w:t>
      </w:r>
      <w:r w:rsidR="000A29AA">
        <w:t>d</w:t>
      </w:r>
      <w:r w:rsidR="002147FD" w:rsidRPr="00B53D38">
        <w:t xml:space="preserve">etention </w:t>
      </w:r>
      <w:r w:rsidR="000A29AA">
        <w:t>facility</w:t>
      </w:r>
      <w:r w:rsidR="002147FD" w:rsidRPr="00B53D38">
        <w:t xml:space="preserve"> No. 1</w:t>
      </w:r>
      <w:r w:rsidR="000A29AA">
        <w:t xml:space="preserve"> (SIZO)</w:t>
      </w:r>
      <w:r w:rsidR="002147FD" w:rsidRPr="00B53D38">
        <w:t>.</w:t>
      </w:r>
      <w:r w:rsidR="002147FD">
        <w:t xml:space="preserve"> </w:t>
      </w:r>
    </w:p>
    <w:p w14:paraId="7CA84524" w14:textId="3146A6DB" w:rsidR="002147FD" w:rsidRPr="00A62AC6" w:rsidRDefault="00360681" w:rsidP="00360681">
      <w:pPr>
        <w:pStyle w:val="SingleTxtG"/>
      </w:pPr>
      <w:r w:rsidRPr="00A62AC6">
        <w:t>13.</w:t>
      </w:r>
      <w:r w:rsidRPr="00A62AC6">
        <w:tab/>
      </w:r>
      <w:r w:rsidR="002147FD" w:rsidRPr="00194E8B">
        <w:t>With reference to the Committee</w:t>
      </w:r>
      <w:r w:rsidR="002147FD">
        <w:t>’</w:t>
      </w:r>
      <w:r w:rsidR="002147FD" w:rsidRPr="00194E8B">
        <w:t>s previous concluding observations (</w:t>
      </w:r>
      <w:r w:rsidR="00871770">
        <w:t xml:space="preserve">see </w:t>
      </w:r>
      <w:r w:rsidR="002147FD" w:rsidRPr="000A29AA">
        <w:t>CCPR/C/79/Add.86, para. 8), please report on the progress made towards the abolition of the death penalty. Pending the abolition of the death penalty, please indicate what measures have been taken</w:t>
      </w:r>
      <w:r w:rsidR="00767128" w:rsidRPr="000A29AA">
        <w:t>:</w:t>
      </w:r>
      <w:r w:rsidR="002147FD" w:rsidRPr="000A29AA">
        <w:t xml:space="preserve"> (a) to bring relevant legislation pr</w:t>
      </w:r>
      <w:r w:rsidR="004D57E7" w:rsidRPr="007A0292">
        <w:t>o</w:t>
      </w:r>
      <w:r w:rsidR="002147FD" w:rsidRPr="000A29AA">
        <w:t>scribing that the family of an individual under sentence of death is not informed in advance of the date of the execution</w:t>
      </w:r>
      <w:r w:rsidR="00985829" w:rsidRPr="000A29AA">
        <w:t>, that</w:t>
      </w:r>
      <w:r w:rsidR="00265E67" w:rsidRPr="000A29AA">
        <w:t xml:space="preserve"> </w:t>
      </w:r>
      <w:r w:rsidR="002147FD" w:rsidRPr="000A29AA">
        <w:t xml:space="preserve">the body of the executed prisoner is not handed over to the family and </w:t>
      </w:r>
      <w:r w:rsidR="00985829" w:rsidRPr="000A29AA">
        <w:t xml:space="preserve">that </w:t>
      </w:r>
      <w:r w:rsidR="002147FD" w:rsidRPr="000A29AA">
        <w:t>the location of the burial site is not disclosed, in accordance with article 7 of the Covenant; (b) to ensure that persons accused of crimes for</w:t>
      </w:r>
      <w:r w:rsidR="002147FD" w:rsidRPr="00E84C7D">
        <w:t xml:space="preserve"> which </w:t>
      </w:r>
      <w:r w:rsidR="00767128">
        <w:t xml:space="preserve">the </w:t>
      </w:r>
      <w:r w:rsidR="002147FD" w:rsidRPr="00E84C7D">
        <w:t>death penalty is imposed are provided in practice with all fundamental fair</w:t>
      </w:r>
      <w:r w:rsidR="00767128">
        <w:t>-</w:t>
      </w:r>
      <w:r w:rsidR="002147FD" w:rsidRPr="00E84C7D">
        <w:t>trial guarantees</w:t>
      </w:r>
      <w:r w:rsidR="00985829">
        <w:t>;</w:t>
      </w:r>
      <w:r w:rsidR="002147FD">
        <w:t xml:space="preserve"> </w:t>
      </w:r>
      <w:r w:rsidR="00767128">
        <w:t xml:space="preserve">and </w:t>
      </w:r>
      <w:r w:rsidR="00985829">
        <w:t xml:space="preserve">(c) to ensure </w:t>
      </w:r>
      <w:r w:rsidR="00767128">
        <w:t>the</w:t>
      </w:r>
      <w:r w:rsidR="00985829">
        <w:t xml:space="preserve"> effective exercise of the right of those sentenced to death to seek pardon or commutation of the sentence. </w:t>
      </w:r>
      <w:r w:rsidR="002147FD" w:rsidRPr="00E84C7D">
        <w:t xml:space="preserve">Please </w:t>
      </w:r>
      <w:r w:rsidR="002147FD">
        <w:t xml:space="preserve">also </w:t>
      </w:r>
      <w:r w:rsidR="002147FD" w:rsidRPr="00E84C7D">
        <w:t xml:space="preserve">clarify whether relevant legislation provides for cassation appeals against sentences, including death sentences, handed down by the Supreme Court as </w:t>
      </w:r>
      <w:r w:rsidR="00484C2E">
        <w:t xml:space="preserve">a </w:t>
      </w:r>
      <w:r w:rsidR="002147FD" w:rsidRPr="00E84C7D">
        <w:t>court of first instance.</w:t>
      </w:r>
    </w:p>
    <w:p w14:paraId="5E7172D5" w14:textId="77777777" w:rsidR="002147FD" w:rsidRPr="003743A2" w:rsidRDefault="00C646C5" w:rsidP="007A0292">
      <w:pPr>
        <w:pStyle w:val="H23G"/>
      </w:pPr>
      <w:r>
        <w:tab/>
      </w:r>
      <w:r>
        <w:tab/>
      </w:r>
      <w:r w:rsidR="002147FD" w:rsidRPr="003743A2">
        <w:t>Prohibition of torture and other cruel, inhuman or degrading treatment or punishment (art. 7)</w:t>
      </w:r>
    </w:p>
    <w:p w14:paraId="414F3FDA" w14:textId="3A2B7C27" w:rsidR="002147FD" w:rsidRDefault="00360681" w:rsidP="00360681">
      <w:pPr>
        <w:pStyle w:val="SingleTxtG"/>
      </w:pPr>
      <w:r>
        <w:t>14.</w:t>
      </w:r>
      <w:r>
        <w:tab/>
      </w:r>
      <w:r w:rsidR="002147FD">
        <w:t>In connection with the Committee’s previous concluding observations (</w:t>
      </w:r>
      <w:r w:rsidR="00871770">
        <w:t xml:space="preserve">see </w:t>
      </w:r>
      <w:r w:rsidR="002147FD" w:rsidRPr="00D56F16">
        <w:t>CCPR/C/79/Add.86</w:t>
      </w:r>
      <w:r w:rsidR="002147FD">
        <w:t>, para. 9), please respond to reports:</w:t>
      </w:r>
    </w:p>
    <w:p w14:paraId="18516C4F" w14:textId="03C53276" w:rsidR="002147FD" w:rsidRPr="00AF162F" w:rsidRDefault="002147FD" w:rsidP="002147FD">
      <w:pPr>
        <w:pStyle w:val="SingleTxtG"/>
      </w:pPr>
      <w:r>
        <w:tab/>
      </w:r>
      <w:r w:rsidRPr="00AF162F">
        <w:t>(a)</w:t>
      </w:r>
      <w:r w:rsidRPr="00AF162F">
        <w:tab/>
      </w:r>
      <w:r w:rsidR="00265E67">
        <w:t>T</w:t>
      </w:r>
      <w:r w:rsidRPr="00AF162F">
        <w:t>hat torture and ill-treatment is practised both in pretrial and prison facilities, including to extort confessions that are then used as evidence in court</w:t>
      </w:r>
      <w:r w:rsidR="004D57E7">
        <w:t xml:space="preserve"> </w:t>
      </w:r>
      <w:r w:rsidRPr="00AF162F">
        <w:t>by law enforcement</w:t>
      </w:r>
      <w:r w:rsidR="00484C2E">
        <w:t xml:space="preserve"> officers</w:t>
      </w:r>
      <w:r w:rsidRPr="00AF162F">
        <w:t xml:space="preserve">, </w:t>
      </w:r>
      <w:r w:rsidR="000A29AA">
        <w:t>officers of the State Security Committee (</w:t>
      </w:r>
      <w:r w:rsidRPr="00AF162F">
        <w:t>KGB</w:t>
      </w:r>
      <w:r w:rsidR="000A29AA">
        <w:t xml:space="preserve">) </w:t>
      </w:r>
      <w:r w:rsidRPr="00AF162F">
        <w:t xml:space="preserve">and prison personnel against persons deprived of </w:t>
      </w:r>
      <w:r w:rsidR="00686ED0">
        <w:t xml:space="preserve">their </w:t>
      </w:r>
      <w:r w:rsidRPr="00AF162F">
        <w:t>liberty, in particular civil society activists, and that impunity for such acts is prevalent;</w:t>
      </w:r>
    </w:p>
    <w:p w14:paraId="06B4CB93" w14:textId="4E741FE9" w:rsidR="002147FD" w:rsidRPr="00AF162F" w:rsidRDefault="002147FD" w:rsidP="002147FD">
      <w:pPr>
        <w:pStyle w:val="SingleTxtG"/>
      </w:pPr>
      <w:r>
        <w:tab/>
      </w:r>
      <w:r w:rsidRPr="00AF162F">
        <w:t>(b)</w:t>
      </w:r>
      <w:r w:rsidRPr="00AF162F">
        <w:tab/>
      </w:r>
      <w:r w:rsidR="00265E67">
        <w:t>T</w:t>
      </w:r>
      <w:r w:rsidRPr="00AF162F">
        <w:t>hat those complaining of torture risk reprisals such as solitary confinement or other harsh physical and psychological ill-treatment;</w:t>
      </w:r>
    </w:p>
    <w:p w14:paraId="60F274B5" w14:textId="227C59C3" w:rsidR="002147FD" w:rsidRPr="00AF162F" w:rsidRDefault="002147FD" w:rsidP="002147FD">
      <w:pPr>
        <w:pStyle w:val="SingleTxtG"/>
      </w:pPr>
      <w:r>
        <w:tab/>
      </w:r>
      <w:r w:rsidRPr="00AF162F">
        <w:t>(c)</w:t>
      </w:r>
      <w:r w:rsidRPr="00AF162F">
        <w:tab/>
      </w:r>
      <w:r w:rsidR="00265E67">
        <w:t>T</w:t>
      </w:r>
      <w:r w:rsidRPr="00AF162F">
        <w:t>hat no effective and fully independent mechanism has been set up to receive complaints and to investigate allegations of torture and ill-treatment</w:t>
      </w:r>
      <w:r w:rsidR="00CB6C93">
        <w:t>,</w:t>
      </w:r>
      <w:r w:rsidRPr="00AF162F">
        <w:t xml:space="preserve"> and that alleged perpetrators are not suspended from office pending investigation;</w:t>
      </w:r>
    </w:p>
    <w:p w14:paraId="50742755" w14:textId="5288676B" w:rsidR="002147FD" w:rsidRPr="00AF162F" w:rsidRDefault="002147FD" w:rsidP="002147FD">
      <w:pPr>
        <w:pStyle w:val="SingleTxtG"/>
      </w:pPr>
      <w:r>
        <w:tab/>
      </w:r>
      <w:r w:rsidRPr="00AF162F">
        <w:t>(d)</w:t>
      </w:r>
      <w:r w:rsidRPr="00AF162F">
        <w:tab/>
      </w:r>
      <w:r w:rsidR="00265E67">
        <w:t>T</w:t>
      </w:r>
      <w:r w:rsidRPr="00AF162F">
        <w:t xml:space="preserve">hat documentation of injuries inflicted on prisoners is problematic </w:t>
      </w:r>
      <w:r w:rsidR="00686ED0">
        <w:t xml:space="preserve">because </w:t>
      </w:r>
      <w:r w:rsidRPr="00AF162F">
        <w:t>medical units are structurally part of the prison system.</w:t>
      </w:r>
    </w:p>
    <w:p w14:paraId="1315D115" w14:textId="59FC2BDC" w:rsidR="002147FD" w:rsidRDefault="00360681" w:rsidP="00360681">
      <w:pPr>
        <w:pStyle w:val="SingleTxtG"/>
      </w:pPr>
      <w:r>
        <w:t>15.</w:t>
      </w:r>
      <w:r>
        <w:tab/>
      </w:r>
      <w:r w:rsidR="002147FD">
        <w:t>Please indicate the measures taken</w:t>
      </w:r>
      <w:r w:rsidR="00CB6C93">
        <w:t>:</w:t>
      </w:r>
      <w:r w:rsidR="002147FD">
        <w:t xml:space="preserve"> (a) to </w:t>
      </w:r>
      <w:r w:rsidR="002147FD" w:rsidRPr="00B67C24">
        <w:t>define and criminalize torture</w:t>
      </w:r>
      <w:r w:rsidR="002147FD" w:rsidRPr="00ED2DBF">
        <w:t xml:space="preserve"> as an independent crime</w:t>
      </w:r>
      <w:r w:rsidR="002147FD" w:rsidRPr="00B67C24">
        <w:t xml:space="preserve"> in </w:t>
      </w:r>
      <w:r w:rsidR="002147FD">
        <w:t>the</w:t>
      </w:r>
      <w:r w:rsidR="002147FD" w:rsidRPr="00B67C24">
        <w:t xml:space="preserve"> Criminal Code</w:t>
      </w:r>
      <w:r w:rsidR="00CB6C93">
        <w:t>,</w:t>
      </w:r>
      <w:r w:rsidR="002147FD" w:rsidRPr="00B67C24">
        <w:t xml:space="preserve"> in full conformity with article </w:t>
      </w:r>
      <w:r w:rsidR="002147FD">
        <w:t xml:space="preserve">7 of the Covenant; </w:t>
      </w:r>
      <w:r w:rsidR="00CB6C93">
        <w:t xml:space="preserve">and </w:t>
      </w:r>
      <w:r w:rsidR="002147FD">
        <w:t xml:space="preserve">(b) to </w:t>
      </w:r>
      <w:r w:rsidR="002147FD" w:rsidRPr="0016021D">
        <w:t>prompt</w:t>
      </w:r>
      <w:r w:rsidR="002147FD">
        <w:t>ly</w:t>
      </w:r>
      <w:r w:rsidR="002147FD" w:rsidRPr="0016021D">
        <w:t xml:space="preserve"> and impartial</w:t>
      </w:r>
      <w:r w:rsidR="002147FD">
        <w:t>ly</w:t>
      </w:r>
      <w:r w:rsidR="002147FD" w:rsidRPr="0016021D">
        <w:t xml:space="preserve"> investig</w:t>
      </w:r>
      <w:r w:rsidR="002147FD">
        <w:t xml:space="preserve">ate allegations of torture and ill-treatment, including </w:t>
      </w:r>
      <w:r w:rsidR="002147FD" w:rsidRPr="00817754">
        <w:t xml:space="preserve">of political candidates and activists </w:t>
      </w:r>
      <w:r w:rsidR="002147FD" w:rsidRPr="008B6FFA">
        <w:t xml:space="preserve">arrested </w:t>
      </w:r>
      <w:r w:rsidR="002147FD">
        <w:t xml:space="preserve">in </w:t>
      </w:r>
      <w:r w:rsidR="002147FD" w:rsidRPr="009303DE">
        <w:t>the run-up to the presidential election in 2006</w:t>
      </w:r>
      <w:r w:rsidR="002147FD">
        <w:t xml:space="preserve"> and </w:t>
      </w:r>
      <w:r w:rsidR="002147FD" w:rsidRPr="008B6FFA">
        <w:t>during or after opposition demonstrations on the day of the election in December 2010</w:t>
      </w:r>
      <w:r w:rsidR="002147FD">
        <w:t xml:space="preserve">, such as </w:t>
      </w:r>
      <w:r w:rsidR="002147FD" w:rsidRPr="00817754">
        <w:t xml:space="preserve">the allegations of torture and ill-treatment </w:t>
      </w:r>
      <w:r w:rsidR="002147FD">
        <w:t xml:space="preserve">of the 2006 </w:t>
      </w:r>
      <w:r w:rsidR="002147FD" w:rsidRPr="009303DE">
        <w:t xml:space="preserve">presidential </w:t>
      </w:r>
      <w:r w:rsidR="002147FD" w:rsidRPr="009303DE">
        <w:lastRenderedPageBreak/>
        <w:t>candidate Aliaksandr Kazulin</w:t>
      </w:r>
      <w:r w:rsidR="002147FD">
        <w:t xml:space="preserve"> and o</w:t>
      </w:r>
      <w:r w:rsidR="002147FD" w:rsidRPr="00817754">
        <w:t>f the 2010 presiden</w:t>
      </w:r>
      <w:r w:rsidR="002147FD">
        <w:t>tial candidates Andrei Sannikau</w:t>
      </w:r>
      <w:r w:rsidR="002147FD" w:rsidRPr="00817754">
        <w:t xml:space="preserve"> </w:t>
      </w:r>
      <w:r w:rsidR="002147FD">
        <w:t xml:space="preserve">and Ales Mikhalevich. Please </w:t>
      </w:r>
      <w:r w:rsidR="002147FD" w:rsidRPr="00841EA2">
        <w:t xml:space="preserve">provide information on the number of reported cases of torture and ill-treatment, the investigations </w:t>
      </w:r>
      <w:r w:rsidR="002147FD">
        <w:t xml:space="preserve">conducted and their outcome, including the sentences </w:t>
      </w:r>
      <w:r w:rsidR="002147FD" w:rsidRPr="00105F6D">
        <w:t xml:space="preserve">handed down </w:t>
      </w:r>
      <w:r w:rsidR="002147FD">
        <w:t>against</w:t>
      </w:r>
      <w:r w:rsidR="002147FD" w:rsidRPr="00105F6D">
        <w:t xml:space="preserve"> perpetrators </w:t>
      </w:r>
      <w:r w:rsidR="002147FD" w:rsidRPr="00841EA2">
        <w:t xml:space="preserve">and </w:t>
      </w:r>
      <w:r w:rsidR="002147FD">
        <w:t>the remedies granted to victims.</w:t>
      </w:r>
    </w:p>
    <w:p w14:paraId="4702C701" w14:textId="0708FBA7" w:rsidR="002147FD" w:rsidRPr="003743A2" w:rsidRDefault="00C646C5" w:rsidP="007A0292">
      <w:pPr>
        <w:pStyle w:val="H23G"/>
      </w:pPr>
      <w:r>
        <w:tab/>
      </w:r>
      <w:r>
        <w:tab/>
      </w:r>
      <w:r w:rsidR="002147FD" w:rsidRPr="003743A2">
        <w:t>Elimination of slavery and servitude (art. 8)</w:t>
      </w:r>
    </w:p>
    <w:p w14:paraId="509949EE" w14:textId="63FF736E" w:rsidR="002147FD" w:rsidRPr="0052523D" w:rsidRDefault="00360681" w:rsidP="00360681">
      <w:pPr>
        <w:pStyle w:val="SingleTxtG"/>
      </w:pPr>
      <w:r w:rsidRPr="0052523D">
        <w:t>16.</w:t>
      </w:r>
      <w:r w:rsidRPr="0052523D">
        <w:tab/>
      </w:r>
      <w:r w:rsidR="006D22F0">
        <w:t>Please provide information on measures taken to combat all forms of forced labour</w:t>
      </w:r>
      <w:r w:rsidR="000525EE">
        <w:t xml:space="preserve">. </w:t>
      </w:r>
      <w:r w:rsidR="002147FD" w:rsidRPr="002B7CCA">
        <w:t>Plea</w:t>
      </w:r>
      <w:r w:rsidR="002147FD">
        <w:t xml:space="preserve">se </w:t>
      </w:r>
      <w:r w:rsidR="00CE2C33">
        <w:t xml:space="preserve">also </w:t>
      </w:r>
      <w:r w:rsidR="002147FD">
        <w:t xml:space="preserve">report on measures taken: (a) to establish a formal national victim identification and referral mechanism, to </w:t>
      </w:r>
      <w:r w:rsidR="002147FD" w:rsidRPr="002B7CCA">
        <w:t>improve the identification of victims of trafficking</w:t>
      </w:r>
      <w:r w:rsidR="002147FD">
        <w:t xml:space="preserve"> and to provide </w:t>
      </w:r>
      <w:r w:rsidR="002147FD" w:rsidRPr="00867B70">
        <w:t xml:space="preserve">specialized training for </w:t>
      </w:r>
      <w:r w:rsidR="002147FD">
        <w:t>all stakeholders involved in the identification process; (b) to investigate and prosecute cases of trafficking</w:t>
      </w:r>
      <w:r w:rsidR="00175D87">
        <w:t xml:space="preserve"> effectively</w:t>
      </w:r>
      <w:r w:rsidR="002147FD">
        <w:t xml:space="preserve">, including forced labour and forced prostitution; </w:t>
      </w:r>
      <w:r w:rsidR="00175D87">
        <w:t xml:space="preserve">and </w:t>
      </w:r>
      <w:r w:rsidR="002147FD">
        <w:t xml:space="preserve">(c) to increase resources devoted to </w:t>
      </w:r>
      <w:r w:rsidR="002147FD" w:rsidRPr="00451359">
        <w:t xml:space="preserve">victim assistance </w:t>
      </w:r>
      <w:r w:rsidR="002147FD">
        <w:t xml:space="preserve">and protection </w:t>
      </w:r>
      <w:r w:rsidR="002147FD" w:rsidRPr="00451359">
        <w:t>services</w:t>
      </w:r>
      <w:r w:rsidR="002147FD">
        <w:t xml:space="preserve">. Please comment on the limited number of prosecutions under article 181 of the Criminal Code and clarify whether purchasing and selling of a person is still a required element for the qualification of acts as trafficking. Please </w:t>
      </w:r>
      <w:r w:rsidR="002147FD" w:rsidRPr="00D56A70">
        <w:t xml:space="preserve">provide statistics on the number of cases of </w:t>
      </w:r>
      <w:r w:rsidR="002147FD">
        <w:t xml:space="preserve">sex and labour </w:t>
      </w:r>
      <w:r w:rsidR="002147FD" w:rsidRPr="00D56A70">
        <w:t xml:space="preserve">trafficking, the investigations and prosecutions initiated and </w:t>
      </w:r>
      <w:r w:rsidR="002147FD">
        <w:t xml:space="preserve">the actual </w:t>
      </w:r>
      <w:r w:rsidR="002147FD" w:rsidRPr="00D56A70">
        <w:t>criminal convictions</w:t>
      </w:r>
      <w:r w:rsidR="002147FD">
        <w:t xml:space="preserve"> under article 181 of the Criminal Code</w:t>
      </w:r>
      <w:r w:rsidR="002147FD" w:rsidRPr="00D56A70">
        <w:t>.</w:t>
      </w:r>
    </w:p>
    <w:p w14:paraId="23B5FDC3" w14:textId="77777777" w:rsidR="002147FD" w:rsidRDefault="002147FD" w:rsidP="002147FD">
      <w:pPr>
        <w:pStyle w:val="H23G"/>
      </w:pPr>
      <w:r>
        <w:tab/>
      </w:r>
      <w:r>
        <w:tab/>
      </w:r>
      <w:r w:rsidRPr="00A67606">
        <w:t>Liberty and security of person and humane treatment of persons deprived of their liberty (arts. 9 and 10)</w:t>
      </w:r>
    </w:p>
    <w:p w14:paraId="17D4F490" w14:textId="464519E6" w:rsidR="002147FD" w:rsidRPr="00FC0634" w:rsidRDefault="00360681" w:rsidP="00360681">
      <w:pPr>
        <w:pStyle w:val="SingleTxtG"/>
      </w:pPr>
      <w:r w:rsidRPr="00FC0634">
        <w:t>17.</w:t>
      </w:r>
      <w:r w:rsidRPr="00FC0634">
        <w:tab/>
      </w:r>
      <w:r w:rsidR="002147FD" w:rsidRPr="00FC0634">
        <w:t xml:space="preserve">In </w:t>
      </w:r>
      <w:r w:rsidR="00175D87">
        <w:t xml:space="preserve">the </w:t>
      </w:r>
      <w:r w:rsidR="002147FD" w:rsidRPr="00FC0634">
        <w:t>light of the Committee’s previous concluding observa</w:t>
      </w:r>
      <w:r w:rsidR="002147FD">
        <w:t>tions (</w:t>
      </w:r>
      <w:r w:rsidR="00871770">
        <w:t xml:space="preserve">see </w:t>
      </w:r>
      <w:r w:rsidR="002147FD">
        <w:t>CCPR/C/79/Add.86, para. 10</w:t>
      </w:r>
      <w:r w:rsidR="002147FD" w:rsidRPr="00FC0634">
        <w:t>),</w:t>
      </w:r>
      <w:r w:rsidR="002147FD">
        <w:t xml:space="preserve"> please </w:t>
      </w:r>
      <w:r w:rsidR="002147FD" w:rsidRPr="00622B42">
        <w:t xml:space="preserve">indicate what steps have been taken to ensure that: (a) pretrial detention may be ordered only by a judge </w:t>
      </w:r>
      <w:r w:rsidR="002147FD">
        <w:t xml:space="preserve">and </w:t>
      </w:r>
      <w:r w:rsidR="002147FD" w:rsidRPr="00622B42">
        <w:t>is not based solely on the severity of the alleged crime</w:t>
      </w:r>
      <w:r w:rsidR="002147FD">
        <w:t xml:space="preserve">; </w:t>
      </w:r>
      <w:r w:rsidR="00175D87">
        <w:t xml:space="preserve">and </w:t>
      </w:r>
      <w:r w:rsidR="002147FD">
        <w:t xml:space="preserve">(b) </w:t>
      </w:r>
      <w:r w:rsidR="002147FD" w:rsidRPr="00622B42">
        <w:t>judicial review of such detention satisfies the standards required under article 9 of the Covenant. Please also provide information on non-custodial alternative measures to pretrial detention and their application in practice.</w:t>
      </w:r>
    </w:p>
    <w:p w14:paraId="5FB7002B" w14:textId="75AE9989" w:rsidR="002147FD" w:rsidRDefault="00360681" w:rsidP="00360681">
      <w:pPr>
        <w:pStyle w:val="SingleTxtG"/>
        <w:rPr>
          <w:lang w:val="en"/>
        </w:rPr>
      </w:pPr>
      <w:r>
        <w:rPr>
          <w:lang w:val="en"/>
        </w:rPr>
        <w:t>18.</w:t>
      </w:r>
      <w:r>
        <w:rPr>
          <w:lang w:val="en"/>
        </w:rPr>
        <w:tab/>
      </w:r>
      <w:r w:rsidR="002147FD" w:rsidRPr="006E4931">
        <w:t>Please explain the compatibility of the practice of prevent</w:t>
      </w:r>
      <w:r w:rsidR="002147FD">
        <w:t>at</w:t>
      </w:r>
      <w:r w:rsidR="002147FD" w:rsidRPr="006E4931">
        <w:t xml:space="preserve">ive arrests, administrative arrests and arbitrary detention of </w:t>
      </w:r>
      <w:r w:rsidR="002147FD">
        <w:t>individuals</w:t>
      </w:r>
      <w:r w:rsidR="002147FD" w:rsidRPr="006E4931">
        <w:t xml:space="preserve"> prior to important political or social events with article 9 of the Covenant.</w:t>
      </w:r>
      <w:r w:rsidR="002147FD">
        <w:t xml:space="preserve"> </w:t>
      </w:r>
      <w:r w:rsidR="002147FD" w:rsidRPr="00123AD3">
        <w:t xml:space="preserve">Please comment on information that authorities sometimes resort to forced psychiatric treatment against human rights defenders, and in that regard provide information on the following </w:t>
      </w:r>
      <w:r w:rsidR="002147FD">
        <w:t>allegations</w:t>
      </w:r>
      <w:r w:rsidR="002147FD" w:rsidRPr="00123AD3">
        <w:t xml:space="preserve">: (a) incommunicado detention and forced psychiatric treatment in 2013 of a doctor </w:t>
      </w:r>
      <w:r w:rsidR="002147FD">
        <w:t xml:space="preserve">in connection with his </w:t>
      </w:r>
      <w:r w:rsidR="002147FD" w:rsidRPr="00123AD3">
        <w:t>investigat</w:t>
      </w:r>
      <w:r w:rsidR="002147FD">
        <w:t xml:space="preserve">ion into </w:t>
      </w:r>
      <w:r w:rsidR="002147FD" w:rsidRPr="00123AD3">
        <w:t xml:space="preserve">corruption in the health service in Vitebsk; </w:t>
      </w:r>
      <w:r w:rsidR="00175D87">
        <w:t xml:space="preserve">and </w:t>
      </w:r>
      <w:r w:rsidR="002147FD" w:rsidRPr="00123AD3">
        <w:t xml:space="preserve">(b) forced psychiatric treatment of Andrey Kasheuski, an opposition activist and newspaper distributor, </w:t>
      </w:r>
      <w:r w:rsidR="002147FD" w:rsidRPr="00123AD3">
        <w:rPr>
          <w:lang w:val="en"/>
        </w:rPr>
        <w:t>for wearing a ribbon from the Euromaidan protests.</w:t>
      </w:r>
    </w:p>
    <w:p w14:paraId="0A8E52E2" w14:textId="3BC0FCCA" w:rsidR="002147FD" w:rsidRPr="00A67606" w:rsidRDefault="00360681" w:rsidP="00360681">
      <w:pPr>
        <w:pStyle w:val="SingleTxtG"/>
      </w:pPr>
      <w:r w:rsidRPr="00A67606">
        <w:t>19.</w:t>
      </w:r>
      <w:r w:rsidRPr="00A67606">
        <w:tab/>
      </w:r>
      <w:r w:rsidR="002147FD" w:rsidRPr="0018508C">
        <w:t>Please comment on reports</w:t>
      </w:r>
      <w:r w:rsidR="00175D87">
        <w:t xml:space="preserve"> that</w:t>
      </w:r>
      <w:r w:rsidR="002147FD">
        <w:t>:</w:t>
      </w:r>
      <w:r w:rsidR="002147FD" w:rsidRPr="0018508C">
        <w:t xml:space="preserve"> (a) </w:t>
      </w:r>
      <w:r w:rsidR="00175D87">
        <w:t>f</w:t>
      </w:r>
      <w:r w:rsidR="002147FD" w:rsidRPr="0018508C">
        <w:t xml:space="preserve">ormer political prisoners who have been pardoned are still subject to a preventive supervision procedure restricting their travel and requiring them to regularly report to the police; </w:t>
      </w:r>
      <w:r w:rsidR="00175D87">
        <w:t xml:space="preserve">and </w:t>
      </w:r>
      <w:r w:rsidR="002147FD" w:rsidRPr="0018508C">
        <w:t xml:space="preserve">(b) their civil and political rights have not been fully restored, </w:t>
      </w:r>
      <w:r w:rsidR="00175D87">
        <w:t xml:space="preserve">as they are </w:t>
      </w:r>
      <w:r w:rsidR="002147FD" w:rsidRPr="0018508C">
        <w:t xml:space="preserve">prohibited from running for or occupying public office, </w:t>
      </w:r>
      <w:r w:rsidR="00175D87">
        <w:t xml:space="preserve">and </w:t>
      </w:r>
      <w:r w:rsidR="002147FD" w:rsidRPr="0018508C">
        <w:t>required to obey the imposed restrictions, including a curfew and bans on involvement in demonstrations</w:t>
      </w:r>
      <w:r w:rsidR="002147FD">
        <w:t>,</w:t>
      </w:r>
      <w:r w:rsidR="002147FD" w:rsidRPr="0018508C">
        <w:t xml:space="preserve"> and to inform the authorities about any change in their place of residence.</w:t>
      </w:r>
      <w:r w:rsidR="002147FD" w:rsidRPr="00832700">
        <w:t xml:space="preserve"> </w:t>
      </w:r>
    </w:p>
    <w:p w14:paraId="110E52BD" w14:textId="5D55B300" w:rsidR="002147FD" w:rsidRDefault="00360681" w:rsidP="00360681">
      <w:pPr>
        <w:pStyle w:val="SingleTxtG"/>
      </w:pPr>
      <w:r>
        <w:t>20.</w:t>
      </w:r>
      <w:r>
        <w:tab/>
      </w:r>
      <w:r w:rsidR="002147FD" w:rsidRPr="001D4F1D">
        <w:t>With reference to the Committee’s previous concluding observa</w:t>
      </w:r>
      <w:r w:rsidR="002147FD">
        <w:t>tions (</w:t>
      </w:r>
      <w:r w:rsidR="00871770">
        <w:t xml:space="preserve">see </w:t>
      </w:r>
      <w:r w:rsidR="002147FD">
        <w:t>CCPR/C/79/Add.86, para. 11</w:t>
      </w:r>
      <w:r w:rsidR="002147FD" w:rsidRPr="001D4F1D">
        <w:t>)</w:t>
      </w:r>
      <w:r w:rsidR="002147FD">
        <w:t xml:space="preserve">, please report </w:t>
      </w:r>
      <w:r w:rsidR="002147FD" w:rsidRPr="00DE6B96">
        <w:t xml:space="preserve">on measures taken to prevent and reduce overcrowding and </w:t>
      </w:r>
      <w:r w:rsidR="00175D87">
        <w:t xml:space="preserve">to </w:t>
      </w:r>
      <w:r w:rsidR="002147FD" w:rsidRPr="00DE6B96">
        <w:t xml:space="preserve">improve conditions </w:t>
      </w:r>
      <w:r w:rsidR="002147FD">
        <w:t>in detention facilities.</w:t>
      </w:r>
      <w:r w:rsidR="002147FD" w:rsidRPr="00DE6B96">
        <w:t xml:space="preserve"> Please respond to reports of poor food quality, insufficiency of basic sanitary and hygienic items, </w:t>
      </w:r>
      <w:r w:rsidR="00CE1566">
        <w:t xml:space="preserve">inadequate medical treatment, </w:t>
      </w:r>
      <w:r w:rsidR="002147FD" w:rsidRPr="00DE6B96">
        <w:t>lack of adequate bedding</w:t>
      </w:r>
      <w:r w:rsidR="00175D87">
        <w:t xml:space="preserve">, the practice of having to sleep in turn, </w:t>
      </w:r>
      <w:r w:rsidR="002147FD" w:rsidRPr="00DE6B96">
        <w:t xml:space="preserve">as well as a high risk of contracting chronic diseases by detainees in prisons in Minsk and Baranavichy and punishment cells in the colonies of Navapolatsk and Ivatsevichy </w:t>
      </w:r>
      <w:r w:rsidR="00175D87">
        <w:t>because of</w:t>
      </w:r>
      <w:r w:rsidR="002147FD" w:rsidRPr="00DE6B96">
        <w:t xml:space="preserve"> cold and damp cells. Please clarify whether an independent and functioning complaints mechanism is available to persons deprived of their liberty, including with regard to sexual violence in </w:t>
      </w:r>
      <w:r w:rsidR="002147FD" w:rsidRPr="00DE6B96">
        <w:lastRenderedPageBreak/>
        <w:t xml:space="preserve">places of detention. Please also respond to concerns about the independence and effectiveness of public oversight commissions, in particular as regards handling of complaints from detainees. </w:t>
      </w:r>
    </w:p>
    <w:p w14:paraId="6D88DDB2" w14:textId="3030DB31" w:rsidR="002147FD" w:rsidRPr="00E419CE" w:rsidRDefault="00360681" w:rsidP="00360681">
      <w:pPr>
        <w:pStyle w:val="SingleTxtG"/>
      </w:pPr>
      <w:r w:rsidRPr="00E419CE">
        <w:t>21.</w:t>
      </w:r>
      <w:r w:rsidRPr="00E419CE">
        <w:tab/>
      </w:r>
      <w:r w:rsidR="002147FD" w:rsidRPr="007D1E5D">
        <w:t>Please comment on reports that political prisoners serving their sentence face administrative punishment for alleged violation</w:t>
      </w:r>
      <w:r w:rsidR="002147FD">
        <w:t>s</w:t>
      </w:r>
      <w:r w:rsidR="002147FD" w:rsidRPr="007D1E5D">
        <w:t xml:space="preserve"> of prison rules</w:t>
      </w:r>
      <w:r w:rsidR="002147FD">
        <w:t xml:space="preserve">, </w:t>
      </w:r>
      <w:r w:rsidR="002147FD" w:rsidRPr="007D1E5D">
        <w:t>sometimes with prolongation of their sentence</w:t>
      </w:r>
      <w:r w:rsidR="00955DDC">
        <w:t>s</w:t>
      </w:r>
      <w:r w:rsidR="002147FD" w:rsidRPr="007D1E5D">
        <w:t xml:space="preserve">, </w:t>
      </w:r>
      <w:r w:rsidR="002147FD">
        <w:t xml:space="preserve">and are deprived </w:t>
      </w:r>
      <w:r w:rsidR="002147FD" w:rsidRPr="007D1E5D">
        <w:t xml:space="preserve">of the right to family visits or receipt of parcels. Please also </w:t>
      </w:r>
      <w:r w:rsidR="002147FD">
        <w:t>report</w:t>
      </w:r>
      <w:r w:rsidR="002147FD" w:rsidRPr="007D1E5D">
        <w:t xml:space="preserve"> </w:t>
      </w:r>
      <w:r w:rsidR="00955DDC">
        <w:t>on</w:t>
      </w:r>
      <w:r w:rsidR="002147FD" w:rsidRPr="007D1E5D">
        <w:t xml:space="preserve"> steps taken to ensure that disciplinary sanctions in prisons are not imposed arbitrarily and clarify whether </w:t>
      </w:r>
      <w:r w:rsidR="00B74FD9">
        <w:t xml:space="preserve">effective appeal procedures </w:t>
      </w:r>
      <w:r w:rsidR="002147FD" w:rsidRPr="007D1E5D">
        <w:t>an</w:t>
      </w:r>
      <w:r w:rsidR="00B74FD9">
        <w:t>d</w:t>
      </w:r>
      <w:r w:rsidR="002147FD" w:rsidRPr="007D1E5D">
        <w:t xml:space="preserve"> oversight mechanism </w:t>
      </w:r>
      <w:r w:rsidR="00B74FD9">
        <w:t>are</w:t>
      </w:r>
      <w:r w:rsidR="002147FD" w:rsidRPr="007D1E5D">
        <w:t xml:space="preserve"> in place to </w:t>
      </w:r>
      <w:r w:rsidR="00B74FD9">
        <w:t>monitor such sanctions</w:t>
      </w:r>
      <w:r w:rsidR="002147FD" w:rsidRPr="007D1E5D">
        <w:t xml:space="preserve">. </w:t>
      </w:r>
    </w:p>
    <w:p w14:paraId="36ADE8FB" w14:textId="77777777" w:rsidR="002147FD" w:rsidRPr="003743A2" w:rsidRDefault="00C646C5" w:rsidP="007A0292">
      <w:pPr>
        <w:pStyle w:val="H23G"/>
      </w:pPr>
      <w:r>
        <w:tab/>
      </w:r>
      <w:r>
        <w:tab/>
      </w:r>
      <w:r w:rsidR="002147FD" w:rsidRPr="003743A2">
        <w:t>Right to a fair trial and independence of the judiciary (art. 14)</w:t>
      </w:r>
    </w:p>
    <w:p w14:paraId="48CFADA4" w14:textId="27C448FD" w:rsidR="002147FD" w:rsidRPr="00E84C7D" w:rsidRDefault="00360681" w:rsidP="00360681">
      <w:pPr>
        <w:pStyle w:val="SingleTxtG"/>
      </w:pPr>
      <w:r w:rsidRPr="00E84C7D">
        <w:t>22.</w:t>
      </w:r>
      <w:r w:rsidRPr="00E84C7D">
        <w:tab/>
      </w:r>
      <w:r w:rsidR="002147FD" w:rsidRPr="00E84C7D">
        <w:t>With reference to the Committee’s previous concluding observations (</w:t>
      </w:r>
      <w:r w:rsidR="00871770">
        <w:t xml:space="preserve">see </w:t>
      </w:r>
      <w:r w:rsidR="002147FD" w:rsidRPr="00E84C7D">
        <w:t>CCPR/C/79/Add.86, para. 13), please report on measures taken to ensure in practice the full independence and impartiality of judges from the executive branch, including their security of tenure.</w:t>
      </w:r>
      <w:r w:rsidR="002147FD">
        <w:t xml:space="preserve"> </w:t>
      </w:r>
      <w:r w:rsidR="002147FD" w:rsidRPr="00E84C7D">
        <w:t xml:space="preserve">Please provide information on the procedures and criteria for the selection, appointment, promotion, disciplining, suspension and dismissal of judges and on the role of the </w:t>
      </w:r>
      <w:r w:rsidR="00955DDC">
        <w:t>e</w:t>
      </w:r>
      <w:r w:rsidR="002147FD" w:rsidRPr="00E84C7D">
        <w:t>xecutive in that process. Please also report on measures taken to address</w:t>
      </w:r>
      <w:r w:rsidR="00955DDC">
        <w:t>:</w:t>
      </w:r>
      <w:r w:rsidR="002147FD" w:rsidRPr="00E84C7D">
        <w:t xml:space="preserve"> (a) </w:t>
      </w:r>
      <w:r w:rsidR="002147FD">
        <w:t xml:space="preserve">allegations of </w:t>
      </w:r>
      <w:r w:rsidR="002147FD" w:rsidRPr="00E84C7D">
        <w:t>politically</w:t>
      </w:r>
      <w:r w:rsidR="00955DDC">
        <w:t xml:space="preserve"> </w:t>
      </w:r>
      <w:r w:rsidR="002147FD" w:rsidRPr="00E84C7D">
        <w:t>motivated court decisions</w:t>
      </w:r>
      <w:r w:rsidR="002147FD">
        <w:t xml:space="preserve"> and </w:t>
      </w:r>
      <w:r w:rsidR="002147FD" w:rsidRPr="00784B2E">
        <w:t>prosecutorial bias</w:t>
      </w:r>
      <w:r w:rsidR="002147FD">
        <w:t xml:space="preserve">; </w:t>
      </w:r>
      <w:r w:rsidR="002147FD" w:rsidRPr="00E84C7D">
        <w:t xml:space="preserve">(b) accusatory bias in criminal cases, as recognized by the Supreme Court in its reviews, and the very low rate of acquittals; </w:t>
      </w:r>
      <w:r w:rsidR="00955DDC">
        <w:t xml:space="preserve">and </w:t>
      </w:r>
      <w:r w:rsidR="002147FD" w:rsidRPr="00E84C7D">
        <w:t xml:space="preserve">(c) failure to respect the decisions of the Constitutional Court. </w:t>
      </w:r>
    </w:p>
    <w:p w14:paraId="624538DA" w14:textId="268DC4D1" w:rsidR="002147FD" w:rsidRPr="000A29AA" w:rsidRDefault="00360681" w:rsidP="00360681">
      <w:pPr>
        <w:pStyle w:val="SingleTxtG"/>
      </w:pPr>
      <w:r w:rsidRPr="000A29AA">
        <w:t>23.</w:t>
      </w:r>
      <w:r w:rsidRPr="000A29AA">
        <w:tab/>
      </w:r>
      <w:r w:rsidR="002147FD" w:rsidRPr="00E84C7D">
        <w:t xml:space="preserve">Please comment on reports of failure on the part of </w:t>
      </w:r>
      <w:r w:rsidR="002147FD">
        <w:t xml:space="preserve">the </w:t>
      </w:r>
      <w:r w:rsidR="002147FD" w:rsidRPr="00E84C7D">
        <w:t>authorities to observe fair</w:t>
      </w:r>
      <w:r w:rsidR="00955DDC">
        <w:t>-</w:t>
      </w:r>
      <w:r w:rsidR="002147FD" w:rsidRPr="00E84C7D">
        <w:t xml:space="preserve">trial guarantees in the context of trials of opposition candidates and human rights activists following the presidential elections </w:t>
      </w:r>
      <w:r w:rsidR="00955DDC">
        <w:t>of</w:t>
      </w:r>
      <w:r w:rsidR="002147FD" w:rsidRPr="00E84C7D">
        <w:t xml:space="preserve"> 2006 and 2010, including limitations on the right to a </w:t>
      </w:r>
      <w:r w:rsidR="002147FD" w:rsidRPr="000A29AA">
        <w:t xml:space="preserve">public hearing, access to defence counsel, violation of the presumption of innocence and </w:t>
      </w:r>
      <w:r w:rsidR="00DF700A" w:rsidRPr="000A29AA">
        <w:t xml:space="preserve">of </w:t>
      </w:r>
      <w:r w:rsidR="002147FD" w:rsidRPr="000A29AA">
        <w:t>the principle of equality of arms.</w:t>
      </w:r>
    </w:p>
    <w:p w14:paraId="14A2FFF4" w14:textId="74D83C49" w:rsidR="002147FD" w:rsidRDefault="00360681" w:rsidP="00360681">
      <w:pPr>
        <w:pStyle w:val="SingleTxtG"/>
      </w:pPr>
      <w:r>
        <w:t>24.</w:t>
      </w:r>
      <w:r>
        <w:tab/>
      </w:r>
      <w:r w:rsidR="002147FD" w:rsidRPr="000A29AA">
        <w:t>With reference to the Committee’s</w:t>
      </w:r>
      <w:r w:rsidR="002147FD" w:rsidRPr="00E84C7D">
        <w:t xml:space="preserve"> previous concluding observations (</w:t>
      </w:r>
      <w:r w:rsidR="003F21C0">
        <w:t xml:space="preserve">see </w:t>
      </w:r>
      <w:r w:rsidR="002147FD" w:rsidRPr="00E84C7D">
        <w:t xml:space="preserve">CCPR/C/79/Add.86, para. 14), please respond to concerns that the independence of </w:t>
      </w:r>
      <w:r w:rsidR="002147FD">
        <w:t xml:space="preserve">the </w:t>
      </w:r>
      <w:r w:rsidR="002147FD" w:rsidRPr="00E84C7D">
        <w:t xml:space="preserve">legal profession is </w:t>
      </w:r>
      <w:r w:rsidR="002147FD" w:rsidRPr="00AC1525">
        <w:t xml:space="preserve">undermined, including </w:t>
      </w:r>
      <w:r w:rsidR="00955DDC">
        <w:t>because of</w:t>
      </w:r>
      <w:r w:rsidR="002147FD">
        <w:t xml:space="preserve"> </w:t>
      </w:r>
      <w:r w:rsidR="002147FD" w:rsidRPr="00AC1525">
        <w:t>the mandatory membership</w:t>
      </w:r>
      <w:r w:rsidR="002147FD" w:rsidRPr="00E84C7D">
        <w:t xml:space="preserve"> in a State-controlled bar association. Please comment on reports of harassment and intimidation of lawyers, overall interference in their work, including breaches of lawyer-client confidentiality, and arbitrary disbarment, in particular of those lawyers publicly expressing concern about torture and those working on politically</w:t>
      </w:r>
      <w:r w:rsidR="00955DDC">
        <w:t xml:space="preserve"> </w:t>
      </w:r>
      <w:r w:rsidR="002147FD" w:rsidRPr="00E84C7D">
        <w:t>sensitive cases and representing opposition presidential candidates in connection with the presidential elections of December 2010.</w:t>
      </w:r>
    </w:p>
    <w:p w14:paraId="4C41F7AD" w14:textId="77777777" w:rsidR="002147FD" w:rsidRPr="003743A2" w:rsidRDefault="00C646C5" w:rsidP="007A0292">
      <w:pPr>
        <w:pStyle w:val="H23G"/>
      </w:pPr>
      <w:r>
        <w:tab/>
      </w:r>
      <w:r>
        <w:tab/>
      </w:r>
      <w:r w:rsidR="002147FD" w:rsidRPr="003743A2">
        <w:t>Freedom of movement (art. 12)</w:t>
      </w:r>
    </w:p>
    <w:p w14:paraId="19C77EFE" w14:textId="7F18C8B1" w:rsidR="002147FD" w:rsidRPr="00E84C7D" w:rsidRDefault="00360681" w:rsidP="00360681">
      <w:pPr>
        <w:pStyle w:val="SingleTxtG"/>
      </w:pPr>
      <w:r w:rsidRPr="00E84C7D">
        <w:t>25.</w:t>
      </w:r>
      <w:r w:rsidRPr="00E84C7D">
        <w:tab/>
      </w:r>
      <w:r w:rsidR="002147FD" w:rsidRPr="001D4F1D">
        <w:t>With reference to the Committee’s previous concluding observa</w:t>
      </w:r>
      <w:r w:rsidR="002147FD">
        <w:t>tions (</w:t>
      </w:r>
      <w:r w:rsidR="003F21C0">
        <w:t xml:space="preserve">see </w:t>
      </w:r>
      <w:r w:rsidR="002147FD">
        <w:t>CCPR/C/79/Add.86, para. 12</w:t>
      </w:r>
      <w:r w:rsidR="002147FD" w:rsidRPr="001D4F1D">
        <w:t>),</w:t>
      </w:r>
      <w:r w:rsidR="002147FD">
        <w:t xml:space="preserve"> please clarify whether the </w:t>
      </w:r>
      <w:r w:rsidR="002147FD" w:rsidRPr="004A604F">
        <w:rPr>
          <w:i/>
        </w:rPr>
        <w:t>propiska</w:t>
      </w:r>
      <w:r w:rsidR="002147FD" w:rsidRPr="006D2F0C">
        <w:t xml:space="preserve"> (</w:t>
      </w:r>
      <w:r w:rsidR="002147FD">
        <w:t>address registration</w:t>
      </w:r>
      <w:r w:rsidR="002147FD" w:rsidRPr="006D2F0C">
        <w:t xml:space="preserve">) system </w:t>
      </w:r>
      <w:r w:rsidR="00955DDC">
        <w:t>has been</w:t>
      </w:r>
      <w:r w:rsidR="002147FD">
        <w:t xml:space="preserve"> abolished and indicate what </w:t>
      </w:r>
      <w:r w:rsidR="002147FD" w:rsidRPr="004F3ECE">
        <w:t xml:space="preserve">restrictions </w:t>
      </w:r>
      <w:r w:rsidR="002147FD" w:rsidRPr="00801C4A">
        <w:t xml:space="preserve">on the freedom to leave the country </w:t>
      </w:r>
      <w:r w:rsidR="002147FD">
        <w:t xml:space="preserve">are provided for by law and </w:t>
      </w:r>
      <w:r w:rsidR="00955DDC">
        <w:t>how they</w:t>
      </w:r>
      <w:r w:rsidR="002147FD">
        <w:t xml:space="preserve"> conform with article 12 of the Covenant. </w:t>
      </w:r>
      <w:r w:rsidR="002147FD" w:rsidRPr="00150810">
        <w:t xml:space="preserve">Please also comment on reports of arbitrary restrictions on </w:t>
      </w:r>
      <w:r w:rsidR="00955DDC">
        <w:t xml:space="preserve">the </w:t>
      </w:r>
      <w:r w:rsidR="002147FD" w:rsidRPr="00150810">
        <w:t xml:space="preserve">freedom of movement of human rights defenders, lawyers and journalists who are </w:t>
      </w:r>
      <w:r w:rsidR="00955DDC">
        <w:t>banned from</w:t>
      </w:r>
      <w:r w:rsidR="002147FD">
        <w:t xml:space="preserve"> leaving the country </w:t>
      </w:r>
      <w:r w:rsidR="002147FD" w:rsidRPr="002D039F">
        <w:t>and on the expulsion of Belarusian human rights defender</w:t>
      </w:r>
      <w:r w:rsidR="002147FD">
        <w:t xml:space="preserve"> </w:t>
      </w:r>
      <w:r w:rsidR="002147FD" w:rsidRPr="002D039F">
        <w:t>Elena Tonkacheva</w:t>
      </w:r>
      <w:r w:rsidR="002147FD">
        <w:t xml:space="preserve"> reportedly in connection with her activities.</w:t>
      </w:r>
    </w:p>
    <w:p w14:paraId="155F9345" w14:textId="77777777" w:rsidR="002147FD" w:rsidRPr="003743A2" w:rsidRDefault="00C646C5" w:rsidP="007A0292">
      <w:pPr>
        <w:pStyle w:val="H23G"/>
      </w:pPr>
      <w:r>
        <w:tab/>
      </w:r>
      <w:r>
        <w:tab/>
      </w:r>
      <w:r w:rsidR="002147FD" w:rsidRPr="003743A2">
        <w:t>Right to privacy and family life (art. 17)</w:t>
      </w:r>
    </w:p>
    <w:p w14:paraId="0EA16C00" w14:textId="3B1A681C" w:rsidR="002147FD" w:rsidRPr="007A0292" w:rsidRDefault="00360681" w:rsidP="00360681">
      <w:pPr>
        <w:pStyle w:val="SingleTxtG"/>
      </w:pPr>
      <w:r w:rsidRPr="007A0292">
        <w:t>26.</w:t>
      </w:r>
      <w:r w:rsidRPr="007A0292">
        <w:tab/>
      </w:r>
      <w:r w:rsidR="002147FD" w:rsidRPr="006079F8">
        <w:t xml:space="preserve">Please clarify whether wiretapping and similar investigative measures are authorized only by a court. </w:t>
      </w:r>
      <w:r w:rsidR="002147FD" w:rsidRPr="006079F8">
        <w:rPr>
          <w:lang w:val="en-US"/>
        </w:rPr>
        <w:t xml:space="preserve">Please respond to concerns that personal data </w:t>
      </w:r>
      <w:r w:rsidR="00955DDC">
        <w:rPr>
          <w:lang w:val="en-US"/>
        </w:rPr>
        <w:t>are</w:t>
      </w:r>
      <w:r w:rsidR="002147FD" w:rsidRPr="006079F8">
        <w:rPr>
          <w:lang w:val="en-US"/>
        </w:rPr>
        <w:t xml:space="preserve"> not adequately protected in law and in practice and, in this respect, provide information on legislation on protection of personal data and on </w:t>
      </w:r>
      <w:r w:rsidR="00955DDC">
        <w:rPr>
          <w:lang w:val="en-US"/>
        </w:rPr>
        <w:t xml:space="preserve">the </w:t>
      </w:r>
      <w:r w:rsidR="002147FD" w:rsidRPr="006079F8">
        <w:rPr>
          <w:lang w:val="en-US"/>
        </w:rPr>
        <w:t xml:space="preserve">legal safeguards in place against arbitrary interference with the </w:t>
      </w:r>
      <w:r w:rsidR="002147FD" w:rsidRPr="006079F8">
        <w:rPr>
          <w:lang w:val="en-US"/>
        </w:rPr>
        <w:lastRenderedPageBreak/>
        <w:t xml:space="preserve">privacy of individuals, including with regard to protection of their personal data, and the </w:t>
      </w:r>
      <w:r w:rsidR="00955DDC">
        <w:rPr>
          <w:lang w:val="en-US"/>
        </w:rPr>
        <w:t>implementation of this legislation</w:t>
      </w:r>
      <w:r w:rsidR="002147FD" w:rsidRPr="006079F8">
        <w:rPr>
          <w:lang w:val="en-US"/>
        </w:rPr>
        <w:t xml:space="preserve"> in practice.</w:t>
      </w:r>
      <w:r w:rsidR="002147FD">
        <w:rPr>
          <w:lang w:val="en-US"/>
        </w:rPr>
        <w:t xml:space="preserve"> </w:t>
      </w:r>
      <w:r w:rsidR="002147FD" w:rsidRPr="00310463">
        <w:rPr>
          <w:lang w:val="en-US"/>
        </w:rPr>
        <w:t xml:space="preserve">Please </w:t>
      </w:r>
      <w:r w:rsidR="002147FD">
        <w:rPr>
          <w:lang w:val="en-US"/>
        </w:rPr>
        <w:t xml:space="preserve">also </w:t>
      </w:r>
      <w:r w:rsidR="002147FD" w:rsidRPr="00310463">
        <w:rPr>
          <w:lang w:val="en-US"/>
        </w:rPr>
        <w:t xml:space="preserve">explain how the following </w:t>
      </w:r>
      <w:r w:rsidR="002147FD" w:rsidRPr="008518ED">
        <w:rPr>
          <w:lang w:val="en-US"/>
        </w:rPr>
        <w:t>reported</w:t>
      </w:r>
      <w:r w:rsidR="002147FD">
        <w:rPr>
          <w:lang w:val="en-US"/>
        </w:rPr>
        <w:t xml:space="preserve"> </w:t>
      </w:r>
      <w:r w:rsidR="002147FD" w:rsidRPr="00310463">
        <w:rPr>
          <w:lang w:val="en-US"/>
        </w:rPr>
        <w:t>activities are compatible with article 17 of the Covenant:</w:t>
      </w:r>
      <w:r w:rsidR="002147FD">
        <w:rPr>
          <w:lang w:val="en-US"/>
        </w:rPr>
        <w:t xml:space="preserve"> (a) the </w:t>
      </w:r>
      <w:r w:rsidR="002147FD" w:rsidRPr="0026171E">
        <w:rPr>
          <w:lang w:val="en-US"/>
        </w:rPr>
        <w:t xml:space="preserve">use </w:t>
      </w:r>
      <w:r w:rsidR="002147FD">
        <w:rPr>
          <w:lang w:val="en-US"/>
        </w:rPr>
        <w:t xml:space="preserve">of </w:t>
      </w:r>
      <w:r w:rsidR="002147FD" w:rsidRPr="0026171E">
        <w:rPr>
          <w:lang w:val="en-US"/>
        </w:rPr>
        <w:t>the surveillance system on the Internet (the so-called SORM)</w:t>
      </w:r>
      <w:r w:rsidR="002147FD">
        <w:rPr>
          <w:lang w:val="en-US"/>
        </w:rPr>
        <w:t xml:space="preserve"> and the obligation of </w:t>
      </w:r>
      <w:r w:rsidR="002147FD" w:rsidRPr="00C70CEE">
        <w:rPr>
          <w:lang w:val="en-US"/>
        </w:rPr>
        <w:t xml:space="preserve">Internet service providers to </w:t>
      </w:r>
      <w:r w:rsidR="002147FD">
        <w:rPr>
          <w:lang w:val="en-US"/>
        </w:rPr>
        <w:t xml:space="preserve">store and retain </w:t>
      </w:r>
      <w:r w:rsidR="002147FD" w:rsidRPr="00C70CEE">
        <w:rPr>
          <w:lang w:val="en-US"/>
        </w:rPr>
        <w:t>data on their users</w:t>
      </w:r>
      <w:r w:rsidR="00265E67">
        <w:rPr>
          <w:lang w:val="en-US"/>
        </w:rPr>
        <w:t>’</w:t>
      </w:r>
      <w:r w:rsidR="002147FD" w:rsidRPr="00C70CEE">
        <w:rPr>
          <w:lang w:val="en-US"/>
        </w:rPr>
        <w:t xml:space="preserve"> activity</w:t>
      </w:r>
      <w:r w:rsidR="002147FD">
        <w:rPr>
          <w:lang w:val="en-US"/>
        </w:rPr>
        <w:t xml:space="preserve"> for a year (Presidential Decree No. </w:t>
      </w:r>
      <w:r w:rsidR="002147FD" w:rsidRPr="0036396A">
        <w:rPr>
          <w:lang w:val="en-US"/>
        </w:rPr>
        <w:t>60 of 1 February 2010</w:t>
      </w:r>
      <w:r w:rsidR="002147FD">
        <w:rPr>
          <w:lang w:val="en-US"/>
        </w:rPr>
        <w:t xml:space="preserve">); </w:t>
      </w:r>
      <w:r w:rsidR="003F21C0">
        <w:rPr>
          <w:lang w:val="en-US"/>
        </w:rPr>
        <w:t xml:space="preserve">and </w:t>
      </w:r>
      <w:r w:rsidR="002147FD">
        <w:rPr>
          <w:lang w:val="en-US"/>
        </w:rPr>
        <w:t xml:space="preserve">(b) mandatory storage by </w:t>
      </w:r>
      <w:r w:rsidR="002147FD" w:rsidRPr="00A60C13">
        <w:rPr>
          <w:lang w:val="en-US"/>
        </w:rPr>
        <w:t xml:space="preserve">Internet service providers </w:t>
      </w:r>
      <w:r w:rsidR="002147FD">
        <w:rPr>
          <w:lang w:val="en-US"/>
        </w:rPr>
        <w:t xml:space="preserve">of </w:t>
      </w:r>
      <w:r w:rsidR="002147FD" w:rsidRPr="00922D6B">
        <w:rPr>
          <w:lang w:val="en-US"/>
        </w:rPr>
        <w:t>full information about their subscribers’ actions on the Internet for a year</w:t>
      </w:r>
      <w:r w:rsidR="002147FD">
        <w:rPr>
          <w:lang w:val="en-US"/>
        </w:rPr>
        <w:t xml:space="preserve"> (</w:t>
      </w:r>
      <w:r w:rsidR="002147FD" w:rsidRPr="00922D6B">
        <w:rPr>
          <w:lang w:val="en-US"/>
        </w:rPr>
        <w:t xml:space="preserve">Decree </w:t>
      </w:r>
      <w:r w:rsidR="002147FD">
        <w:rPr>
          <w:lang w:val="en-US"/>
        </w:rPr>
        <w:t xml:space="preserve">No. </w:t>
      </w:r>
      <w:r w:rsidR="002147FD" w:rsidRPr="00922D6B">
        <w:rPr>
          <w:lang w:val="en-US"/>
        </w:rPr>
        <w:t>6 of 18 February 2015 of the Ministry of Communication and Informatization</w:t>
      </w:r>
      <w:r w:rsidR="002147FD">
        <w:rPr>
          <w:lang w:val="en-US"/>
        </w:rPr>
        <w:t>)</w:t>
      </w:r>
      <w:r w:rsidR="002147FD" w:rsidRPr="00922D6B">
        <w:rPr>
          <w:lang w:val="en-US"/>
        </w:rPr>
        <w:t>.</w:t>
      </w:r>
    </w:p>
    <w:p w14:paraId="61B8FCBC" w14:textId="77777777" w:rsidR="002147FD" w:rsidRPr="003743A2" w:rsidRDefault="00C646C5" w:rsidP="007A0292">
      <w:pPr>
        <w:pStyle w:val="H23G"/>
      </w:pPr>
      <w:r>
        <w:tab/>
      </w:r>
      <w:r>
        <w:tab/>
      </w:r>
      <w:r w:rsidR="002147FD" w:rsidRPr="003743A2">
        <w:t>Freedom of conscience and religious belief (arts. 2, 18 and 26)</w:t>
      </w:r>
    </w:p>
    <w:p w14:paraId="10C4B61B" w14:textId="058E31D5" w:rsidR="002147FD" w:rsidRDefault="00360681" w:rsidP="00360681">
      <w:pPr>
        <w:pStyle w:val="SingleTxtG"/>
      </w:pPr>
      <w:r>
        <w:t>27.</w:t>
      </w:r>
      <w:r>
        <w:tab/>
      </w:r>
      <w:r w:rsidR="002147FD" w:rsidRPr="00194E8B">
        <w:t>With reference to the Committee</w:t>
      </w:r>
      <w:r w:rsidR="002147FD">
        <w:t>’</w:t>
      </w:r>
      <w:r w:rsidR="002147FD" w:rsidRPr="00194E8B">
        <w:t>s previous concluding observations (</w:t>
      </w:r>
      <w:r w:rsidR="003F21C0">
        <w:t xml:space="preserve">see </w:t>
      </w:r>
      <w:r w:rsidR="002147FD" w:rsidRPr="00D56F16">
        <w:t>CCPR/C/79/Add.86</w:t>
      </w:r>
      <w:r w:rsidR="002147FD">
        <w:t>, para. 16</w:t>
      </w:r>
      <w:r w:rsidR="002147FD" w:rsidRPr="00194E8B">
        <w:t>)</w:t>
      </w:r>
      <w:r w:rsidR="002147FD">
        <w:t xml:space="preserve">, please report on the status of the draft law </w:t>
      </w:r>
      <w:r w:rsidR="002147FD" w:rsidRPr="00ED2709">
        <w:t>on conscientious objection to military service</w:t>
      </w:r>
      <w:r w:rsidR="002147FD">
        <w:t xml:space="preserve"> introduced in the House of Representatives in November 2014. Please indicate, inter alia, whether any draft or adopted legislation </w:t>
      </w:r>
      <w:r w:rsidR="002147FD" w:rsidRPr="0052612F">
        <w:t>extend</w:t>
      </w:r>
      <w:r w:rsidR="002147FD">
        <w:t>s</w:t>
      </w:r>
      <w:r w:rsidR="002147FD" w:rsidRPr="0052612F">
        <w:t xml:space="preserve"> the right of conscienti</w:t>
      </w:r>
      <w:r w:rsidR="002147FD">
        <w:t xml:space="preserve">ous objection against </w:t>
      </w:r>
      <w:r w:rsidR="002147FD" w:rsidRPr="0052612F">
        <w:t>military service to persons</w:t>
      </w:r>
      <w:r w:rsidR="002147FD">
        <w:t xml:space="preserve"> who hold non-religious beliefs</w:t>
      </w:r>
      <w:r w:rsidR="002147FD" w:rsidRPr="003A6D2C">
        <w:t>,</w:t>
      </w:r>
      <w:r w:rsidR="002147FD">
        <w:t xml:space="preserve"> whether the </w:t>
      </w:r>
      <w:r w:rsidR="002147FD" w:rsidRPr="006213EB">
        <w:t xml:space="preserve">length of alternative service </w:t>
      </w:r>
      <w:r w:rsidR="002147FD">
        <w:t xml:space="preserve">is equal to the </w:t>
      </w:r>
      <w:r w:rsidR="002147FD" w:rsidRPr="00DD34A1">
        <w:t xml:space="preserve">duration </w:t>
      </w:r>
      <w:r w:rsidR="002147FD">
        <w:t xml:space="preserve">of </w:t>
      </w:r>
      <w:r w:rsidR="002147FD" w:rsidRPr="00DD34A1">
        <w:t>military service</w:t>
      </w:r>
      <w:r w:rsidR="002147FD">
        <w:t xml:space="preserve"> and, if not, what are the reasons </w:t>
      </w:r>
      <w:r w:rsidR="00955DDC">
        <w:t xml:space="preserve">that </w:t>
      </w:r>
      <w:r w:rsidR="002147FD" w:rsidRPr="00F24FDD">
        <w:t xml:space="preserve">justify </w:t>
      </w:r>
      <w:r w:rsidR="002147FD">
        <w:t>any such difference.</w:t>
      </w:r>
      <w:r w:rsidR="002147FD" w:rsidRPr="00DD34A1">
        <w:t xml:space="preserve"> </w:t>
      </w:r>
    </w:p>
    <w:p w14:paraId="658ADC4F" w14:textId="0DC62536" w:rsidR="00C646C5" w:rsidRDefault="00360681" w:rsidP="00360681">
      <w:pPr>
        <w:pStyle w:val="SingleTxtG"/>
      </w:pPr>
      <w:r>
        <w:t>28.</w:t>
      </w:r>
      <w:r>
        <w:tab/>
      </w:r>
      <w:r w:rsidR="002147FD">
        <w:t>Please explain how the restrictions imposed on the exercise of the freedom of religio</w:t>
      </w:r>
      <w:r w:rsidR="00955DDC">
        <w:t>n—</w:t>
      </w:r>
      <w:r w:rsidR="002147FD">
        <w:t>such as the compulsory State registration of religious communities</w:t>
      </w:r>
      <w:r w:rsidR="00955DDC">
        <w:t>,</w:t>
      </w:r>
      <w:r w:rsidR="002147FD">
        <w:t xml:space="preserve"> </w:t>
      </w:r>
      <w:r w:rsidR="00955DDC">
        <w:t xml:space="preserve">which </w:t>
      </w:r>
      <w:r w:rsidR="002147FD">
        <w:t>impos</w:t>
      </w:r>
      <w:r w:rsidR="00955DDC">
        <w:t>es</w:t>
      </w:r>
      <w:r w:rsidR="002147FD">
        <w:t xml:space="preserve"> complex registration requirements, </w:t>
      </w:r>
      <w:r w:rsidR="00955DDC">
        <w:t xml:space="preserve">and </w:t>
      </w:r>
      <w:r w:rsidR="002147FD">
        <w:t>the State permission for any public exercise of religion and punishment of any unregistered religious activity</w:t>
      </w:r>
      <w:r w:rsidR="00955DDC">
        <w:t>—</w:t>
      </w:r>
      <w:r w:rsidR="002147FD">
        <w:t xml:space="preserve">are compatible with the State party’s obligations under article 18 of the Covenant. Please also comment on reports of hostility towards and harassment of members of minority religious groups, including </w:t>
      </w:r>
      <w:r w:rsidR="00955DDC">
        <w:t>denying them</w:t>
      </w:r>
      <w:r w:rsidR="002147FD">
        <w:t xml:space="preserve"> permits for places of worship and raid</w:t>
      </w:r>
      <w:r w:rsidR="00955DDC">
        <w:t>ing</w:t>
      </w:r>
      <w:r w:rsidR="002147FD">
        <w:t xml:space="preserve"> their private residences.</w:t>
      </w:r>
    </w:p>
    <w:p w14:paraId="021ECF9E" w14:textId="4F848980" w:rsidR="002147FD" w:rsidRPr="003743A2" w:rsidRDefault="00C646C5" w:rsidP="007A0292">
      <w:pPr>
        <w:pStyle w:val="H23G"/>
      </w:pPr>
      <w:r>
        <w:tab/>
      </w:r>
      <w:r>
        <w:tab/>
      </w:r>
      <w:r w:rsidR="002147FD" w:rsidRPr="003743A2">
        <w:t xml:space="preserve">Freedom of expression, peaceful assembly, freedom of association and the right to participate in public life (arts. 19, 21, 22 and 25) </w:t>
      </w:r>
    </w:p>
    <w:p w14:paraId="730F8363" w14:textId="206CECD3" w:rsidR="002147FD" w:rsidRDefault="00360681" w:rsidP="00360681">
      <w:pPr>
        <w:pStyle w:val="SingleTxtG"/>
      </w:pPr>
      <w:r>
        <w:t>29.</w:t>
      </w:r>
      <w:r>
        <w:tab/>
      </w:r>
      <w:r w:rsidR="002147FD" w:rsidRPr="005107CA">
        <w:t>In the light of the previous concluding observations (</w:t>
      </w:r>
      <w:r w:rsidR="003F21C0">
        <w:t xml:space="preserve">see </w:t>
      </w:r>
      <w:r w:rsidR="002147FD" w:rsidRPr="005107CA">
        <w:t>CCPR/C/79/Add.86, para. 17), please respond to consistent reports of arbitrary restrictions on freedom of expression in law and in practice, including: (a) restrictions on access to information of public interest; (b) State control over the media</w:t>
      </w:r>
      <w:r w:rsidR="00CC36EA">
        <w:t>,</w:t>
      </w:r>
      <w:r w:rsidR="002147FD" w:rsidRPr="005107CA">
        <w:t xml:space="preserve"> and harassment and censorship of independent media outlets; (c) mandatory State accreditation for journalists</w:t>
      </w:r>
      <w:r w:rsidR="00CC36EA">
        <w:t>,</w:t>
      </w:r>
      <w:r w:rsidR="002147FD" w:rsidRPr="005107CA">
        <w:t xml:space="preserve"> and penalties against </w:t>
      </w:r>
      <w:r w:rsidR="002147FD">
        <w:t>those not accredited by authorities</w:t>
      </w:r>
      <w:r w:rsidR="002147FD" w:rsidRPr="005107CA">
        <w:t>; (d) restrictions on Internet-based expression and extra</w:t>
      </w:r>
      <w:r w:rsidR="00CC36EA">
        <w:t>-</w:t>
      </w:r>
      <w:r w:rsidR="002147FD" w:rsidRPr="005107CA">
        <w:t xml:space="preserve">journalistic regulation </w:t>
      </w:r>
      <w:r w:rsidR="002147FD">
        <w:t>of</w:t>
      </w:r>
      <w:r w:rsidR="002147FD" w:rsidRPr="005107CA">
        <w:t xml:space="preserve"> online media; (e) criminalization of libel and defamation</w:t>
      </w:r>
      <w:r w:rsidR="003F3A8E">
        <w:t xml:space="preserve">; </w:t>
      </w:r>
      <w:r w:rsidR="00CC36EA">
        <w:t xml:space="preserve">and </w:t>
      </w:r>
      <w:r w:rsidR="003F3A8E">
        <w:t xml:space="preserve">(f) blacklisting of artists </w:t>
      </w:r>
      <w:r w:rsidR="005D7E09">
        <w:t xml:space="preserve">and </w:t>
      </w:r>
      <w:r w:rsidR="00CC36EA">
        <w:t xml:space="preserve">the </w:t>
      </w:r>
      <w:r w:rsidR="005D7E09">
        <w:t xml:space="preserve">application of pressure </w:t>
      </w:r>
      <w:r w:rsidR="00CC36EA">
        <w:t xml:space="preserve">on radio stations </w:t>
      </w:r>
      <w:r w:rsidR="005D7E09">
        <w:t>not to play music by blacklisted artists.</w:t>
      </w:r>
      <w:r w:rsidR="003F3A8E">
        <w:t xml:space="preserve"> </w:t>
      </w:r>
      <w:r w:rsidR="002147FD" w:rsidRPr="005107CA">
        <w:t>Please comment on allegations of mass-scale pressure, harassment and repression of civil society activists, journalists from opposition and independent media and political opponents, including violence, house searches and office raids, confiscation of equipment and documentation, police surveillance, arbitrary arrests and charges of speculative administrative offences or criminal offences on allegedly politically</w:t>
      </w:r>
      <w:r w:rsidR="00CC36EA">
        <w:t xml:space="preserve"> </w:t>
      </w:r>
      <w:r w:rsidR="002147FD" w:rsidRPr="005107CA">
        <w:t xml:space="preserve">motivated charges, and smear campaigns in the State-run media, inter alia during or in the immediate aftermath of presidential and parliamentary elections. </w:t>
      </w:r>
    </w:p>
    <w:p w14:paraId="35306680" w14:textId="6C414E7C" w:rsidR="002147FD" w:rsidRPr="00130518" w:rsidRDefault="00360681" w:rsidP="00360681">
      <w:pPr>
        <w:pStyle w:val="SingleTxtG"/>
        <w:rPr>
          <w:color w:val="000000"/>
        </w:rPr>
      </w:pPr>
      <w:r w:rsidRPr="00130518">
        <w:rPr>
          <w:color w:val="000000"/>
        </w:rPr>
        <w:t>30.</w:t>
      </w:r>
      <w:r w:rsidRPr="00130518">
        <w:rPr>
          <w:color w:val="000000"/>
        </w:rPr>
        <w:tab/>
      </w:r>
      <w:r w:rsidR="002147FD" w:rsidRPr="00130518">
        <w:t>In connection with the Committee’s previous concluding observations (</w:t>
      </w:r>
      <w:r w:rsidR="003F21C0">
        <w:t xml:space="preserve">see </w:t>
      </w:r>
      <w:r w:rsidR="002147FD" w:rsidRPr="00130518">
        <w:t xml:space="preserve">CCPR/C/79/Add.86, para. 18), please explain how the restrictions on the exercise of freedom of peaceful assembly, such as those outlined in the Law on Mass Events, including those </w:t>
      </w:r>
      <w:r w:rsidR="00CC36EA">
        <w:t xml:space="preserve">set out </w:t>
      </w:r>
      <w:r w:rsidR="002147FD" w:rsidRPr="00130518">
        <w:t>below, are compatible with the State party’s obligations under the Covenant: (a) prior authorization for holding an assembly and routine denial of permission; (b) reported e</w:t>
      </w:r>
      <w:r w:rsidR="002147FD" w:rsidRPr="00130518">
        <w:rPr>
          <w:color w:val="000000"/>
        </w:rPr>
        <w:t xml:space="preserve">xcessive requirements on </w:t>
      </w:r>
      <w:r w:rsidR="002147FD" w:rsidRPr="00130518">
        <w:rPr>
          <w:color w:val="000000"/>
          <w:lang w:eastAsia="en-GB"/>
        </w:rPr>
        <w:t xml:space="preserve">organizers </w:t>
      </w:r>
      <w:r w:rsidR="002147FD" w:rsidRPr="00130518">
        <w:rPr>
          <w:color w:val="000000"/>
        </w:rPr>
        <w:t>of assemblies with regard to maintenance of public order and safety, provision of medical services and clean</w:t>
      </w:r>
      <w:r w:rsidR="00CC36EA">
        <w:rPr>
          <w:color w:val="000000"/>
        </w:rPr>
        <w:t>-</w:t>
      </w:r>
      <w:r w:rsidR="002147FD" w:rsidRPr="00130518">
        <w:rPr>
          <w:color w:val="000000"/>
        </w:rPr>
        <w:t>up services; (c) r</w:t>
      </w:r>
      <w:r w:rsidR="002147FD" w:rsidRPr="00130518">
        <w:t>estricti</w:t>
      </w:r>
      <w:r w:rsidR="00CC36EA">
        <w:t>on of</w:t>
      </w:r>
      <w:r w:rsidR="002147FD" w:rsidRPr="00130518">
        <w:t xml:space="preserve"> assemblies to certain permissible locations and limiting the size of assemblies organized by physical persons; </w:t>
      </w:r>
      <w:r w:rsidR="00CC36EA">
        <w:t xml:space="preserve">and </w:t>
      </w:r>
      <w:r w:rsidR="002147FD" w:rsidRPr="00130518">
        <w:t>(d) p</w:t>
      </w:r>
      <w:r w:rsidR="002147FD" w:rsidRPr="00130518">
        <w:rPr>
          <w:color w:val="000000"/>
        </w:rPr>
        <w:t xml:space="preserve">rohibition of assemblies aimed at raising awareness about </w:t>
      </w:r>
      <w:r w:rsidR="002147FD" w:rsidRPr="00130518">
        <w:rPr>
          <w:color w:val="000000"/>
        </w:rPr>
        <w:lastRenderedPageBreak/>
        <w:t>human rights issues or participation in an electoral process and a</w:t>
      </w:r>
      <w:r w:rsidR="002147FD" w:rsidRPr="00130518">
        <w:rPr>
          <w:color w:val="000000"/>
          <w:lang w:eastAsia="en-GB"/>
        </w:rPr>
        <w:t>bsolute ban on peaceful spontaneous assemblies, simultaneous assemblies and counter-demonstrations</w:t>
      </w:r>
      <w:r w:rsidR="002147FD" w:rsidRPr="00130518">
        <w:rPr>
          <w:color w:val="000000"/>
        </w:rPr>
        <w:t xml:space="preserve">. </w:t>
      </w:r>
    </w:p>
    <w:p w14:paraId="1CD91EE2" w14:textId="33194A39" w:rsidR="002147FD" w:rsidRPr="00636E61" w:rsidRDefault="00360681" w:rsidP="00360681">
      <w:pPr>
        <w:pStyle w:val="SingleTxtG"/>
        <w:rPr>
          <w:color w:val="000000"/>
        </w:rPr>
      </w:pPr>
      <w:r w:rsidRPr="00636E61">
        <w:rPr>
          <w:color w:val="000000"/>
        </w:rPr>
        <w:t>31.</w:t>
      </w:r>
      <w:r w:rsidRPr="00636E61">
        <w:rPr>
          <w:color w:val="000000"/>
        </w:rPr>
        <w:tab/>
      </w:r>
      <w:r w:rsidR="002147FD" w:rsidRPr="00636E61">
        <w:t>Please comment on consistent reports of violation</w:t>
      </w:r>
      <w:r w:rsidR="00CC36EA">
        <w:t>s</w:t>
      </w:r>
      <w:r w:rsidR="002147FD" w:rsidRPr="00636E61">
        <w:t xml:space="preserve"> of freedom of assembly in practice, including repressive measures by law enforcement officers, excessive use of force, arbitrary arrests and detentions, and imposition of harsh fines, administrative arrest or prison sentences on journalists</w:t>
      </w:r>
      <w:r w:rsidR="00CC36EA">
        <w:t xml:space="preserve"> and </w:t>
      </w:r>
      <w:r w:rsidR="002147FD" w:rsidRPr="00636E61">
        <w:t>opposition and human rights activists for exercising their right to peaceful assembly, including:</w:t>
      </w:r>
    </w:p>
    <w:p w14:paraId="50828A89" w14:textId="34B2314E" w:rsidR="002147FD" w:rsidRPr="00636E61" w:rsidRDefault="002147FD" w:rsidP="005609A7">
      <w:pPr>
        <w:pStyle w:val="SingleTxtG"/>
      </w:pPr>
      <w:r>
        <w:tab/>
      </w:r>
      <w:r w:rsidRPr="00636E61">
        <w:t>(a)</w:t>
      </w:r>
      <w:r w:rsidRPr="00636E61">
        <w:tab/>
        <w:t>In the run-up to the World Ice Hockey Championship in May 2014, when dozens of human rights activists calling for the boycott of the tournament were allegedly pre-emptively and arbitrarily detained based on trumped up charges and sentenced to administrative arrest;</w:t>
      </w:r>
    </w:p>
    <w:p w14:paraId="3B0979B8" w14:textId="331A565A" w:rsidR="002147FD" w:rsidRPr="00636E61" w:rsidRDefault="002147FD" w:rsidP="002147FD">
      <w:pPr>
        <w:pStyle w:val="SingleTxtG"/>
      </w:pPr>
      <w:r>
        <w:tab/>
      </w:r>
      <w:r w:rsidRPr="00636E61">
        <w:t>(b)</w:t>
      </w:r>
      <w:r w:rsidRPr="00636E61">
        <w:tab/>
        <w:t>During the “silent protests” against the government, which started on 3 July 2011, when police reportedly employed excessive use of force and arbitrarily arrested and detained a large number of peaceful protestors;</w:t>
      </w:r>
    </w:p>
    <w:p w14:paraId="758F5A69" w14:textId="3B9BA540" w:rsidR="002147FD" w:rsidRPr="00636E61" w:rsidRDefault="002147FD" w:rsidP="002147FD">
      <w:pPr>
        <w:pStyle w:val="SingleTxtG"/>
        <w:rPr>
          <w:color w:val="000000"/>
        </w:rPr>
      </w:pPr>
      <w:r>
        <w:rPr>
          <w:color w:val="000000"/>
        </w:rPr>
        <w:tab/>
      </w:r>
      <w:r w:rsidRPr="00636E61">
        <w:rPr>
          <w:color w:val="000000"/>
        </w:rPr>
        <w:t>(c)</w:t>
      </w:r>
      <w:r w:rsidRPr="00636E61">
        <w:rPr>
          <w:color w:val="000000"/>
        </w:rPr>
        <w:tab/>
      </w:r>
      <w:r w:rsidRPr="00636E61">
        <w:rPr>
          <w:lang w:eastAsia="en-GB"/>
        </w:rPr>
        <w:t xml:space="preserve">During the crackdown </w:t>
      </w:r>
      <w:r w:rsidRPr="00636E61">
        <w:t>on the demonstrators at Independence Square in the evening of the election day (19 December 2010) and its aftermath, resulting in police violence, mass arrests, detentions and administrative and criminal sentences against opposition presidential candidates, opposition activists and journalists.</w:t>
      </w:r>
      <w:r w:rsidR="00CC36EA">
        <w:t xml:space="preserve"> </w:t>
      </w:r>
    </w:p>
    <w:p w14:paraId="178C74CB" w14:textId="5547807E" w:rsidR="002147FD" w:rsidRPr="000441FB" w:rsidRDefault="00360681" w:rsidP="00360681">
      <w:pPr>
        <w:pStyle w:val="SingleTxtG"/>
      </w:pPr>
      <w:r w:rsidRPr="000441FB">
        <w:t>32.</w:t>
      </w:r>
      <w:r w:rsidRPr="000441FB">
        <w:tab/>
      </w:r>
      <w:r w:rsidR="002147FD" w:rsidRPr="002C6871">
        <w:t>With reference to the Committee’s previous concluding observat</w:t>
      </w:r>
      <w:r w:rsidR="002147FD">
        <w:t>ions (</w:t>
      </w:r>
      <w:r w:rsidR="003F21C0">
        <w:t xml:space="preserve">see </w:t>
      </w:r>
      <w:r w:rsidR="002147FD">
        <w:t>CCPR/C/79/Add.86, para. 19</w:t>
      </w:r>
      <w:r w:rsidR="002147FD" w:rsidRPr="002C6871">
        <w:t>)</w:t>
      </w:r>
      <w:r w:rsidR="002147FD">
        <w:t>, p</w:t>
      </w:r>
      <w:r w:rsidR="002147FD" w:rsidRPr="002C6871">
        <w:t xml:space="preserve">lease provide information on measures taken to guarantee, both in law and in practice, the free exercise of freedom of association, including </w:t>
      </w:r>
      <w:r w:rsidR="00CC36EA">
        <w:t xml:space="preserve">information </w:t>
      </w:r>
      <w:r w:rsidR="002147FD" w:rsidRPr="002C6871">
        <w:t xml:space="preserve">on measures to address: (a) the restrictive rules on registration of public associations, </w:t>
      </w:r>
      <w:r w:rsidR="002147FD" w:rsidRPr="00D465DB">
        <w:t xml:space="preserve">reports of </w:t>
      </w:r>
      <w:r w:rsidR="002147FD" w:rsidRPr="002C6871">
        <w:t xml:space="preserve">widespread denial of registration on politically motivated or discriminatory grounds, including to </w:t>
      </w:r>
      <w:r w:rsidR="000D0DB6">
        <w:t>lesbian, gay, bisexual, transgender and intersex</w:t>
      </w:r>
      <w:r w:rsidR="002147FD" w:rsidRPr="002C6871">
        <w:t xml:space="preserve"> organizations</w:t>
      </w:r>
      <w:r w:rsidR="002147FD">
        <w:t xml:space="preserve"> and </w:t>
      </w:r>
      <w:r w:rsidR="002147FD" w:rsidRPr="00DA5126">
        <w:t xml:space="preserve">the </w:t>
      </w:r>
      <w:r w:rsidR="00DF700A">
        <w:t>H</w:t>
      </w:r>
      <w:r w:rsidR="002147FD" w:rsidRPr="00DA5126">
        <w:t xml:space="preserve">uman </w:t>
      </w:r>
      <w:r w:rsidR="00DF700A">
        <w:t>R</w:t>
      </w:r>
      <w:r w:rsidR="002147FD" w:rsidRPr="00DA5126">
        <w:t xml:space="preserve">ights </w:t>
      </w:r>
      <w:r w:rsidR="00DF700A">
        <w:t>C</w:t>
      </w:r>
      <w:r w:rsidR="00312F5E" w:rsidRPr="00DA5126">
        <w:t>ent</w:t>
      </w:r>
      <w:r w:rsidR="00DF700A">
        <w:t>er</w:t>
      </w:r>
      <w:r w:rsidR="002147FD" w:rsidRPr="00DA5126">
        <w:t xml:space="preserve"> </w:t>
      </w:r>
      <w:r w:rsidR="002147FD" w:rsidRPr="007A0292">
        <w:rPr>
          <w:i/>
        </w:rPr>
        <w:t>Viasna</w:t>
      </w:r>
      <w:r w:rsidR="002147FD" w:rsidRPr="002C6871">
        <w:t xml:space="preserve">; (b) the criminalization of participation in the activities of unregistered associations; (c) </w:t>
      </w:r>
      <w:r w:rsidR="00312F5E">
        <w:t xml:space="preserve">the </w:t>
      </w:r>
      <w:r w:rsidR="002147FD" w:rsidRPr="002C6871">
        <w:t xml:space="preserve">restrictions on funding received from foreign sources, including </w:t>
      </w:r>
      <w:r w:rsidR="00312F5E">
        <w:t>S</w:t>
      </w:r>
      <w:r w:rsidR="002147FD" w:rsidRPr="002C6871">
        <w:t xml:space="preserve">tate approval of such funding and criminalization of any unauthorized foreign funding; </w:t>
      </w:r>
      <w:r w:rsidR="00312F5E">
        <w:t xml:space="preserve">and </w:t>
      </w:r>
      <w:r w:rsidR="002147FD" w:rsidRPr="002C6871">
        <w:t xml:space="preserve">(d) </w:t>
      </w:r>
      <w:r w:rsidR="00312F5E">
        <w:t xml:space="preserve">the </w:t>
      </w:r>
      <w:r w:rsidR="002147FD" w:rsidRPr="002C6871">
        <w:t>harassment and intimidation of registered civil society organizations conducting activities perceived to be contrary to State’s policies and practices. Please also provide information on steps taken to ensure free registration and operation of trade unions</w:t>
      </w:r>
      <w:r w:rsidR="00312F5E">
        <w:t>,</w:t>
      </w:r>
      <w:r w:rsidR="002147FD" w:rsidRPr="002C6871">
        <w:t xml:space="preserve"> and comment on reports of interference in the activities of the independent trade unions, especially in the large State-owned sector, and intimidation of trade union leaders and members, including allegations of beatings, arrest and detention.</w:t>
      </w:r>
      <w:r w:rsidR="002147FD">
        <w:tab/>
      </w:r>
    </w:p>
    <w:p w14:paraId="026952F6" w14:textId="3B94C49D" w:rsidR="002147FD" w:rsidRDefault="00360681" w:rsidP="00360681">
      <w:pPr>
        <w:pStyle w:val="SingleTxtG"/>
      </w:pPr>
      <w:r>
        <w:t>33.</w:t>
      </w:r>
      <w:r>
        <w:tab/>
      </w:r>
      <w:r w:rsidR="002147FD" w:rsidRPr="00680548">
        <w:t xml:space="preserve">Please comment </w:t>
      </w:r>
      <w:r w:rsidR="002147FD">
        <w:t>on reports</w:t>
      </w:r>
      <w:r w:rsidR="002147FD" w:rsidRPr="00680548">
        <w:t xml:space="preserve"> of pressure, persecution, intimidation, harassment</w:t>
      </w:r>
      <w:r w:rsidR="00312F5E">
        <w:t xml:space="preserve"> and </w:t>
      </w:r>
      <w:r w:rsidR="002147FD" w:rsidRPr="00680548">
        <w:t>detention of voters and opposition political candidates, including in connection with the 2010 elections</w:t>
      </w:r>
      <w:r w:rsidR="00312F5E">
        <w:t>,</w:t>
      </w:r>
      <w:r w:rsidR="002147FD" w:rsidRPr="00680548">
        <w:t xml:space="preserve"> when five opposition candidates received prison sentences. Please explain how the </w:t>
      </w:r>
      <w:r w:rsidR="002147FD" w:rsidRPr="00E53492">
        <w:t>following activities are compatible</w:t>
      </w:r>
      <w:r w:rsidR="002147FD" w:rsidRPr="00680548">
        <w:t xml:space="preserve"> with the State party’s obligations under articles 19 and 25</w:t>
      </w:r>
      <w:r w:rsidR="002147FD">
        <w:t xml:space="preserve"> of the Covenant</w:t>
      </w:r>
      <w:r w:rsidR="002147FD" w:rsidRPr="00680548">
        <w:t xml:space="preserve">: (a) </w:t>
      </w:r>
      <w:r w:rsidR="002147FD">
        <w:t xml:space="preserve">allegations of </w:t>
      </w:r>
      <w:r w:rsidR="002147FD" w:rsidRPr="00680548">
        <w:t xml:space="preserve">limited access of opposition candidates to the media; (b) criminalization of calls for boycott of elections; </w:t>
      </w:r>
      <w:r w:rsidR="00312F5E">
        <w:t xml:space="preserve">and </w:t>
      </w:r>
      <w:r w:rsidR="002147FD" w:rsidRPr="00680548">
        <w:t xml:space="preserve">(c) administrative responsibility for </w:t>
      </w:r>
      <w:r w:rsidR="002147FD" w:rsidRPr="00680548">
        <w:rPr>
          <w:color w:val="000000"/>
          <w:szCs w:val="24"/>
        </w:rPr>
        <w:t>the conduct of opinion polls without special accreditation from the National Academy of Sciences of Belarus.</w:t>
      </w:r>
      <w:r w:rsidR="00265E67">
        <w:t xml:space="preserve"> </w:t>
      </w:r>
    </w:p>
    <w:p w14:paraId="1DA05839" w14:textId="77777777" w:rsidR="002147FD" w:rsidRPr="000B22DA" w:rsidRDefault="002147FD" w:rsidP="002147FD">
      <w:pPr>
        <w:spacing w:before="240"/>
        <w:ind w:left="1134" w:right="1134"/>
        <w:jc w:val="center"/>
        <w:rPr>
          <w:u w:val="single"/>
        </w:rPr>
      </w:pPr>
      <w:r>
        <w:rPr>
          <w:u w:val="single"/>
        </w:rPr>
        <w:tab/>
      </w:r>
      <w:r>
        <w:rPr>
          <w:u w:val="single"/>
        </w:rPr>
        <w:tab/>
      </w:r>
      <w:r>
        <w:rPr>
          <w:u w:val="single"/>
        </w:rPr>
        <w:tab/>
      </w:r>
    </w:p>
    <w:p w14:paraId="2B6546AC" w14:textId="77777777" w:rsidR="00442A83" w:rsidRPr="006A5CE2" w:rsidRDefault="00442A83" w:rsidP="0052136D"/>
    <w:sectPr w:rsidR="00442A83" w:rsidRPr="006A5CE2" w:rsidSect="00573E8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21T08:25:00Z" w:initials="Start">
    <w:p w14:paraId="5CF8D4C6" w14:textId="77777777" w:rsidR="00573E87" w:rsidRDefault="00573E8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NO&gt;&gt;N1518601E&lt;&lt;ODS JOB NO&gt;&gt;</w:t>
      </w:r>
    </w:p>
    <w:p w14:paraId="2D9B49EF" w14:textId="77777777" w:rsidR="00573E87" w:rsidRDefault="00573E87">
      <w:pPr>
        <w:pStyle w:val="CommentText"/>
      </w:pPr>
      <w:r>
        <w:t>&lt;&lt;ODS DOC SYMBOL1&gt;&gt;CCPR/C/BLR/QPR/5&lt;&lt;ODS DOC SYMBOL1&gt;&gt;</w:t>
      </w:r>
    </w:p>
    <w:p w14:paraId="6DE55ECF" w14:textId="39701105" w:rsidR="00573E87" w:rsidRDefault="00573E8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45FE25" w14:textId="77777777" w:rsidR="000A29AA" w:rsidRDefault="000A29AA"/>
  </w:endnote>
  <w:endnote w:type="continuationSeparator" w:id="0">
    <w:p w14:paraId="2C68D3D4" w14:textId="77777777" w:rsidR="000A29AA" w:rsidRDefault="000A29AA"/>
  </w:endnote>
  <w:endnote w:type="continuationNotice" w:id="1">
    <w:p w14:paraId="48FFD353" w14:textId="77777777" w:rsidR="000A29AA" w:rsidRDefault="000A29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8137D6" w14:textId="77777777" w:rsidR="000A29AA" w:rsidRPr="006A5CE2" w:rsidRDefault="000A29AA" w:rsidP="006A5CE2">
    <w:pPr>
      <w:pStyle w:val="Footer"/>
      <w:tabs>
        <w:tab w:val="right" w:pos="9638"/>
      </w:tabs>
    </w:pPr>
    <w:r w:rsidRPr="006A5CE2">
      <w:rPr>
        <w:b/>
        <w:sz w:val="18"/>
      </w:rPr>
      <w:fldChar w:fldCharType="begin"/>
    </w:r>
    <w:r w:rsidRPr="006A5CE2">
      <w:rPr>
        <w:b/>
        <w:sz w:val="18"/>
      </w:rPr>
      <w:instrText xml:space="preserve"> PAGE  \* MERGEFORMAT </w:instrText>
    </w:r>
    <w:r w:rsidRPr="006A5CE2">
      <w:rPr>
        <w:b/>
        <w:sz w:val="18"/>
      </w:rPr>
      <w:fldChar w:fldCharType="separate"/>
    </w:r>
    <w:r w:rsidR="00916348">
      <w:rPr>
        <w:b/>
        <w:noProof/>
        <w:sz w:val="18"/>
      </w:rPr>
      <w:t>6</w:t>
    </w:r>
    <w:r w:rsidRPr="006A5CE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2FEFCF" w14:textId="77777777" w:rsidR="000A29AA" w:rsidRPr="006A5CE2" w:rsidRDefault="000A29AA" w:rsidP="006A5CE2">
    <w:pPr>
      <w:pStyle w:val="Footer"/>
      <w:tabs>
        <w:tab w:val="right" w:pos="9638"/>
      </w:tabs>
      <w:rPr>
        <w:b/>
        <w:sz w:val="18"/>
      </w:rPr>
    </w:pPr>
    <w:r>
      <w:tab/>
    </w:r>
    <w:r w:rsidRPr="006A5CE2">
      <w:rPr>
        <w:b/>
        <w:sz w:val="18"/>
      </w:rPr>
      <w:fldChar w:fldCharType="begin"/>
    </w:r>
    <w:r w:rsidRPr="006A5CE2">
      <w:rPr>
        <w:b/>
        <w:sz w:val="18"/>
      </w:rPr>
      <w:instrText xml:space="preserve"> PAGE  \* MERGEFORMAT </w:instrText>
    </w:r>
    <w:r w:rsidRPr="006A5CE2">
      <w:rPr>
        <w:b/>
        <w:sz w:val="18"/>
      </w:rPr>
      <w:fldChar w:fldCharType="separate"/>
    </w:r>
    <w:r w:rsidR="00916348">
      <w:rPr>
        <w:b/>
        <w:noProof/>
        <w:sz w:val="18"/>
      </w:rPr>
      <w:t>7</w:t>
    </w:r>
    <w:r w:rsidRPr="006A5CE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573E87" w14:paraId="46220F5B" w14:textId="77777777" w:rsidTr="00573E87">
      <w:tc>
        <w:tcPr>
          <w:tcW w:w="3614" w:type="dxa"/>
          <w:shd w:val="clear" w:color="auto" w:fill="auto"/>
        </w:tcPr>
        <w:p w14:paraId="1786C0F9" w14:textId="6C72A062" w:rsidR="00573E87" w:rsidRDefault="00573E87" w:rsidP="00573E87">
          <w:pPr>
            <w:pStyle w:val="Footer"/>
            <w:rPr>
              <w:sz w:val="20"/>
            </w:rPr>
          </w:pPr>
          <w:r>
            <w:rPr>
              <w:noProof/>
              <w:lang w:eastAsia="zh-CN"/>
            </w:rPr>
            <w:drawing>
              <wp:anchor distT="0" distB="0" distL="114300" distR="114300" simplePos="0" relativeHeight="251659264" behindDoc="0" locked="0" layoutInCell="1" allowOverlap="1" wp14:anchorId="26F855C4" wp14:editId="37950F24">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CPR/C/BLR/QPR/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BLR/QPR/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GE.15-13649(E)</w:t>
          </w:r>
        </w:p>
        <w:p w14:paraId="605BD372" w14:textId="27A5BE8A" w:rsidR="00573E87" w:rsidRPr="00573E87" w:rsidRDefault="00573E87" w:rsidP="00573E87">
          <w:pPr>
            <w:pStyle w:val="Footer"/>
            <w:rPr>
              <w:rFonts w:ascii="Barcode 3 of 9 by request" w:hAnsi="Barcode 3 of 9 by request"/>
              <w:sz w:val="24"/>
            </w:rPr>
          </w:pPr>
          <w:r>
            <w:rPr>
              <w:rFonts w:ascii="Barcode 3 of 9 by request" w:hAnsi="Barcode 3 of 9 by request"/>
              <w:sz w:val="24"/>
            </w:rPr>
            <w:t>*1513649*</w:t>
          </w:r>
        </w:p>
      </w:tc>
      <w:tc>
        <w:tcPr>
          <w:tcW w:w="4752" w:type="dxa"/>
          <w:shd w:val="clear" w:color="auto" w:fill="auto"/>
        </w:tcPr>
        <w:p w14:paraId="3DCB950E" w14:textId="5E02C55B" w:rsidR="00573E87" w:rsidRDefault="00573E87" w:rsidP="00573E87">
          <w:pPr>
            <w:pStyle w:val="Footer"/>
            <w:spacing w:line="240" w:lineRule="atLeast"/>
            <w:jc w:val="right"/>
            <w:rPr>
              <w:sz w:val="20"/>
            </w:rPr>
          </w:pPr>
          <w:r>
            <w:rPr>
              <w:noProof/>
              <w:sz w:val="20"/>
              <w:lang w:eastAsia="zh-CN"/>
            </w:rPr>
            <w:drawing>
              <wp:inline distT="0" distB="0" distL="0" distR="0" wp14:anchorId="1390AADD" wp14:editId="2DACECBC">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14:paraId="7A3D1F25" w14:textId="77777777" w:rsidR="00573E87" w:rsidRPr="00573E87" w:rsidRDefault="00573E87" w:rsidP="00573E8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3EEB90" w14:textId="77777777" w:rsidR="000A29AA" w:rsidRPr="000B175B" w:rsidRDefault="000A29AA" w:rsidP="000B175B">
      <w:pPr>
        <w:tabs>
          <w:tab w:val="right" w:pos="2155"/>
        </w:tabs>
        <w:spacing w:after="80"/>
        <w:ind w:left="680"/>
        <w:rPr>
          <w:u w:val="single"/>
        </w:rPr>
      </w:pPr>
      <w:r>
        <w:rPr>
          <w:u w:val="single"/>
        </w:rPr>
        <w:tab/>
      </w:r>
    </w:p>
  </w:footnote>
  <w:footnote w:type="continuationSeparator" w:id="0">
    <w:p w14:paraId="4B8F6837" w14:textId="77777777" w:rsidR="000A29AA" w:rsidRPr="00FC68B7" w:rsidRDefault="000A29AA" w:rsidP="00FC68B7">
      <w:pPr>
        <w:tabs>
          <w:tab w:val="left" w:pos="2155"/>
        </w:tabs>
        <w:spacing w:after="80"/>
        <w:ind w:left="680"/>
        <w:rPr>
          <w:u w:val="single"/>
        </w:rPr>
      </w:pPr>
      <w:r>
        <w:rPr>
          <w:u w:val="single"/>
        </w:rPr>
        <w:tab/>
      </w:r>
    </w:p>
  </w:footnote>
  <w:footnote w:type="continuationNotice" w:id="1">
    <w:p w14:paraId="5ED12AC3" w14:textId="77777777" w:rsidR="000A29AA" w:rsidRDefault="000A29AA"/>
  </w:footnote>
  <w:footnote w:id="2">
    <w:p w14:paraId="3A66FA1A" w14:textId="31C6D4D9" w:rsidR="000A29AA" w:rsidRPr="007A0292" w:rsidRDefault="000A29AA" w:rsidP="00802B1B">
      <w:pPr>
        <w:pStyle w:val="FootnoteText"/>
      </w:pPr>
      <w:r>
        <w:tab/>
      </w:r>
      <w:r w:rsidRPr="007A0292">
        <w:rPr>
          <w:rStyle w:val="FootnoteReference"/>
          <w:sz w:val="20"/>
          <w:vertAlign w:val="baseline"/>
        </w:rPr>
        <w:t>*</w:t>
      </w:r>
      <w:r>
        <w:rPr>
          <w:sz w:val="20"/>
        </w:rPr>
        <w:tab/>
      </w:r>
      <w:r w:rsidRPr="007A0292">
        <w:rPr>
          <w:rStyle w:val="FootnoteTextChar"/>
        </w:rPr>
        <w:t>Adopted by the Committee at its 114</w:t>
      </w:r>
      <w:r>
        <w:rPr>
          <w:rStyle w:val="FootnoteTextChar"/>
        </w:rPr>
        <w:t>th</w:t>
      </w:r>
      <w:r w:rsidRPr="007A0292">
        <w:rPr>
          <w:rStyle w:val="FootnoteTextChar"/>
        </w:rPr>
        <w:t xml:space="preserve"> session (29 June</w:t>
      </w:r>
      <w:r>
        <w:rPr>
          <w:rStyle w:val="FootnoteTextChar"/>
        </w:rPr>
        <w:t>-</w:t>
      </w:r>
      <w:r w:rsidRPr="007A0292">
        <w:rPr>
          <w:rStyle w:val="FootnoteTextChar"/>
        </w:rPr>
        <w:t>24 July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37E24C" w14:textId="6CD8D120" w:rsidR="000A29AA" w:rsidRPr="006A5CE2" w:rsidRDefault="000A29AA">
    <w:pPr>
      <w:pStyle w:val="Header"/>
    </w:pPr>
    <w:r>
      <w:t>CCPR/C/BLR/QPR/5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A64918" w14:textId="54DBA605" w:rsidR="000A29AA" w:rsidRPr="006A5CE2" w:rsidRDefault="000A29AA" w:rsidP="006A5CE2">
    <w:pPr>
      <w:pStyle w:val="Header"/>
      <w:jc w:val="right"/>
    </w:pPr>
    <w:r>
      <w:t>CCPR/C/BLR/QPR/5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92158B4"/>
    <w:multiLevelType w:val="hybridMultilevel"/>
    <w:tmpl w:val="78D87BA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6F3B6D6C"/>
    <w:multiLevelType w:val="hybridMultilevel"/>
    <w:tmpl w:val="73B08B82"/>
    <w:lvl w:ilvl="0" w:tplc="EE084B4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CE2"/>
    <w:rsid w:val="000028C7"/>
    <w:rsid w:val="000135A0"/>
    <w:rsid w:val="00022467"/>
    <w:rsid w:val="000272B3"/>
    <w:rsid w:val="00050F6B"/>
    <w:rsid w:val="000525EE"/>
    <w:rsid w:val="00056F48"/>
    <w:rsid w:val="00057E97"/>
    <w:rsid w:val="00060C3A"/>
    <w:rsid w:val="00063523"/>
    <w:rsid w:val="00072C8C"/>
    <w:rsid w:val="000733B5"/>
    <w:rsid w:val="00081815"/>
    <w:rsid w:val="000832B5"/>
    <w:rsid w:val="000931C0"/>
    <w:rsid w:val="000A29AA"/>
    <w:rsid w:val="000B175B"/>
    <w:rsid w:val="000B3A0F"/>
    <w:rsid w:val="000B4EF7"/>
    <w:rsid w:val="000C226D"/>
    <w:rsid w:val="000C2C03"/>
    <w:rsid w:val="000C2D2E"/>
    <w:rsid w:val="000D0DB6"/>
    <w:rsid w:val="000E0415"/>
    <w:rsid w:val="001003A9"/>
    <w:rsid w:val="001050DA"/>
    <w:rsid w:val="001103AA"/>
    <w:rsid w:val="00115B05"/>
    <w:rsid w:val="00165F3A"/>
    <w:rsid w:val="001731FC"/>
    <w:rsid w:val="00175D87"/>
    <w:rsid w:val="00183968"/>
    <w:rsid w:val="001854F4"/>
    <w:rsid w:val="001A6686"/>
    <w:rsid w:val="001A728D"/>
    <w:rsid w:val="001B4B04"/>
    <w:rsid w:val="001C4C02"/>
    <w:rsid w:val="001C6663"/>
    <w:rsid w:val="001C6B83"/>
    <w:rsid w:val="001C7895"/>
    <w:rsid w:val="001D0C8C"/>
    <w:rsid w:val="001D26DF"/>
    <w:rsid w:val="001D2BCE"/>
    <w:rsid w:val="001D3A03"/>
    <w:rsid w:val="00202DA8"/>
    <w:rsid w:val="00211E0B"/>
    <w:rsid w:val="002147FD"/>
    <w:rsid w:val="002171D0"/>
    <w:rsid w:val="00222D60"/>
    <w:rsid w:val="0023210C"/>
    <w:rsid w:val="00251A3C"/>
    <w:rsid w:val="00265E67"/>
    <w:rsid w:val="00267F5F"/>
    <w:rsid w:val="00267FFE"/>
    <w:rsid w:val="00271691"/>
    <w:rsid w:val="00286B4D"/>
    <w:rsid w:val="00294213"/>
    <w:rsid w:val="002E11B4"/>
    <w:rsid w:val="002F175C"/>
    <w:rsid w:val="00312F5E"/>
    <w:rsid w:val="00320228"/>
    <w:rsid w:val="00321C67"/>
    <w:rsid w:val="003229D8"/>
    <w:rsid w:val="00352709"/>
    <w:rsid w:val="00360681"/>
    <w:rsid w:val="00367567"/>
    <w:rsid w:val="00371178"/>
    <w:rsid w:val="003743A2"/>
    <w:rsid w:val="00381BD8"/>
    <w:rsid w:val="00382EF4"/>
    <w:rsid w:val="0038336C"/>
    <w:rsid w:val="00383BDC"/>
    <w:rsid w:val="003A6810"/>
    <w:rsid w:val="003B6CA9"/>
    <w:rsid w:val="003C2CC4"/>
    <w:rsid w:val="003D4B23"/>
    <w:rsid w:val="003D6777"/>
    <w:rsid w:val="003F21C0"/>
    <w:rsid w:val="003F27E6"/>
    <w:rsid w:val="003F3A8E"/>
    <w:rsid w:val="003F7890"/>
    <w:rsid w:val="00410C89"/>
    <w:rsid w:val="00426B9B"/>
    <w:rsid w:val="004325CB"/>
    <w:rsid w:val="0043345F"/>
    <w:rsid w:val="00436539"/>
    <w:rsid w:val="00436B33"/>
    <w:rsid w:val="00442A83"/>
    <w:rsid w:val="0045495B"/>
    <w:rsid w:val="004734A2"/>
    <w:rsid w:val="0048356A"/>
    <w:rsid w:val="00484C2E"/>
    <w:rsid w:val="00487488"/>
    <w:rsid w:val="004B18AC"/>
    <w:rsid w:val="004B35F3"/>
    <w:rsid w:val="004B3C56"/>
    <w:rsid w:val="004D57E7"/>
    <w:rsid w:val="004F61C9"/>
    <w:rsid w:val="0052136D"/>
    <w:rsid w:val="0052775E"/>
    <w:rsid w:val="005420F2"/>
    <w:rsid w:val="005609A7"/>
    <w:rsid w:val="005628B6"/>
    <w:rsid w:val="00573E87"/>
    <w:rsid w:val="00582813"/>
    <w:rsid w:val="005848B3"/>
    <w:rsid w:val="00590F87"/>
    <w:rsid w:val="00592C4A"/>
    <w:rsid w:val="00597872"/>
    <w:rsid w:val="005B3DB3"/>
    <w:rsid w:val="005D448E"/>
    <w:rsid w:val="005D7E09"/>
    <w:rsid w:val="005E3BC3"/>
    <w:rsid w:val="005F4EFA"/>
    <w:rsid w:val="005F50EF"/>
    <w:rsid w:val="005F6CCC"/>
    <w:rsid w:val="005F7717"/>
    <w:rsid w:val="005F7B75"/>
    <w:rsid w:val="006001EE"/>
    <w:rsid w:val="00605042"/>
    <w:rsid w:val="00611FC4"/>
    <w:rsid w:val="006176FB"/>
    <w:rsid w:val="00627D31"/>
    <w:rsid w:val="00640B26"/>
    <w:rsid w:val="00652D0A"/>
    <w:rsid w:val="00662BB6"/>
    <w:rsid w:val="006667C6"/>
    <w:rsid w:val="00682DA7"/>
    <w:rsid w:val="00684C21"/>
    <w:rsid w:val="00686ED0"/>
    <w:rsid w:val="00687ED5"/>
    <w:rsid w:val="006A5CE2"/>
    <w:rsid w:val="006D22F0"/>
    <w:rsid w:val="006D37AF"/>
    <w:rsid w:val="006D51D0"/>
    <w:rsid w:val="006D78F3"/>
    <w:rsid w:val="006E564B"/>
    <w:rsid w:val="006E7191"/>
    <w:rsid w:val="00703577"/>
    <w:rsid w:val="00715172"/>
    <w:rsid w:val="0072632A"/>
    <w:rsid w:val="007327D5"/>
    <w:rsid w:val="00755FF6"/>
    <w:rsid w:val="007629C8"/>
    <w:rsid w:val="00767128"/>
    <w:rsid w:val="00774AD5"/>
    <w:rsid w:val="007A0292"/>
    <w:rsid w:val="007B6BA5"/>
    <w:rsid w:val="007C3390"/>
    <w:rsid w:val="007C4F4B"/>
    <w:rsid w:val="007C784F"/>
    <w:rsid w:val="007E0B2D"/>
    <w:rsid w:val="007F6611"/>
    <w:rsid w:val="008023C6"/>
    <w:rsid w:val="00802B1B"/>
    <w:rsid w:val="008105B8"/>
    <w:rsid w:val="008242D7"/>
    <w:rsid w:val="008257B1"/>
    <w:rsid w:val="00825C35"/>
    <w:rsid w:val="00843767"/>
    <w:rsid w:val="00845DCD"/>
    <w:rsid w:val="008679D9"/>
    <w:rsid w:val="00871770"/>
    <w:rsid w:val="0087229E"/>
    <w:rsid w:val="0087585C"/>
    <w:rsid w:val="008979B1"/>
    <w:rsid w:val="008A1DB2"/>
    <w:rsid w:val="008A6977"/>
    <w:rsid w:val="008A6B25"/>
    <w:rsid w:val="008A6C4F"/>
    <w:rsid w:val="008B2335"/>
    <w:rsid w:val="008B7E0B"/>
    <w:rsid w:val="008E0678"/>
    <w:rsid w:val="00910F40"/>
    <w:rsid w:val="00912C08"/>
    <w:rsid w:val="00916348"/>
    <w:rsid w:val="009223CA"/>
    <w:rsid w:val="00927689"/>
    <w:rsid w:val="00934852"/>
    <w:rsid w:val="00940F93"/>
    <w:rsid w:val="0095347F"/>
    <w:rsid w:val="00955DDC"/>
    <w:rsid w:val="0096463D"/>
    <w:rsid w:val="009760F3"/>
    <w:rsid w:val="009836F0"/>
    <w:rsid w:val="00985829"/>
    <w:rsid w:val="009909F5"/>
    <w:rsid w:val="00995682"/>
    <w:rsid w:val="00995E56"/>
    <w:rsid w:val="009A0E8D"/>
    <w:rsid w:val="009A414E"/>
    <w:rsid w:val="009A51C0"/>
    <w:rsid w:val="009A6362"/>
    <w:rsid w:val="009A70C2"/>
    <w:rsid w:val="009B26E7"/>
    <w:rsid w:val="009B6497"/>
    <w:rsid w:val="009C3085"/>
    <w:rsid w:val="009C6E13"/>
    <w:rsid w:val="009D4670"/>
    <w:rsid w:val="00A00A3F"/>
    <w:rsid w:val="00A01489"/>
    <w:rsid w:val="00A338F1"/>
    <w:rsid w:val="00A44615"/>
    <w:rsid w:val="00A45C9B"/>
    <w:rsid w:val="00A72F22"/>
    <w:rsid w:val="00A7360F"/>
    <w:rsid w:val="00A748A6"/>
    <w:rsid w:val="00A769F4"/>
    <w:rsid w:val="00A776B4"/>
    <w:rsid w:val="00A94361"/>
    <w:rsid w:val="00AA293C"/>
    <w:rsid w:val="00AE4928"/>
    <w:rsid w:val="00AE675E"/>
    <w:rsid w:val="00AF1702"/>
    <w:rsid w:val="00AF59BE"/>
    <w:rsid w:val="00B13E9B"/>
    <w:rsid w:val="00B30179"/>
    <w:rsid w:val="00B339A7"/>
    <w:rsid w:val="00B558CA"/>
    <w:rsid w:val="00B56E4A"/>
    <w:rsid w:val="00B56E9C"/>
    <w:rsid w:val="00B6391E"/>
    <w:rsid w:val="00B64B1F"/>
    <w:rsid w:val="00B6553F"/>
    <w:rsid w:val="00B66E5E"/>
    <w:rsid w:val="00B74FD9"/>
    <w:rsid w:val="00B77D05"/>
    <w:rsid w:val="00B81206"/>
    <w:rsid w:val="00B81E12"/>
    <w:rsid w:val="00B9067B"/>
    <w:rsid w:val="00BA2D7A"/>
    <w:rsid w:val="00BB18F8"/>
    <w:rsid w:val="00BB4CA2"/>
    <w:rsid w:val="00BC2C23"/>
    <w:rsid w:val="00BC74E9"/>
    <w:rsid w:val="00BF68A8"/>
    <w:rsid w:val="00C11A03"/>
    <w:rsid w:val="00C44EA3"/>
    <w:rsid w:val="00C463DD"/>
    <w:rsid w:val="00C4724C"/>
    <w:rsid w:val="00C51AA4"/>
    <w:rsid w:val="00C629A0"/>
    <w:rsid w:val="00C646C5"/>
    <w:rsid w:val="00C64B2A"/>
    <w:rsid w:val="00C745C3"/>
    <w:rsid w:val="00CA2EDE"/>
    <w:rsid w:val="00CB6C93"/>
    <w:rsid w:val="00CC0354"/>
    <w:rsid w:val="00CC36EA"/>
    <w:rsid w:val="00CE1566"/>
    <w:rsid w:val="00CE2C33"/>
    <w:rsid w:val="00CE4A8F"/>
    <w:rsid w:val="00CF2E46"/>
    <w:rsid w:val="00CF3E9F"/>
    <w:rsid w:val="00D07CB4"/>
    <w:rsid w:val="00D2031B"/>
    <w:rsid w:val="00D25FE2"/>
    <w:rsid w:val="00D43252"/>
    <w:rsid w:val="00D47EEA"/>
    <w:rsid w:val="00D50232"/>
    <w:rsid w:val="00D55EC2"/>
    <w:rsid w:val="00D95303"/>
    <w:rsid w:val="00D978C6"/>
    <w:rsid w:val="00DA3111"/>
    <w:rsid w:val="00DA3C1C"/>
    <w:rsid w:val="00DB0C79"/>
    <w:rsid w:val="00DB75FC"/>
    <w:rsid w:val="00DF4501"/>
    <w:rsid w:val="00DF700A"/>
    <w:rsid w:val="00E27346"/>
    <w:rsid w:val="00E71BC8"/>
    <w:rsid w:val="00E7260F"/>
    <w:rsid w:val="00E779FC"/>
    <w:rsid w:val="00E96630"/>
    <w:rsid w:val="00EA4EF9"/>
    <w:rsid w:val="00EB2581"/>
    <w:rsid w:val="00EB2830"/>
    <w:rsid w:val="00ED7866"/>
    <w:rsid w:val="00ED7A2A"/>
    <w:rsid w:val="00EF1D7F"/>
    <w:rsid w:val="00F20C3D"/>
    <w:rsid w:val="00F25AF4"/>
    <w:rsid w:val="00F43E9E"/>
    <w:rsid w:val="00F45B23"/>
    <w:rsid w:val="00F66999"/>
    <w:rsid w:val="00F9057C"/>
    <w:rsid w:val="00F906D7"/>
    <w:rsid w:val="00F93781"/>
    <w:rsid w:val="00FA3162"/>
    <w:rsid w:val="00FA3CD6"/>
    <w:rsid w:val="00FB613B"/>
    <w:rsid w:val="00FC248F"/>
    <w:rsid w:val="00FC68B7"/>
    <w:rsid w:val="00FE106A"/>
    <w:rsid w:val="00FF2073"/>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14:docId w14:val="338D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C646C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C646C5"/>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locked/>
    <w:rsid w:val="006A5CE2"/>
    <w:rPr>
      <w:b/>
      <w:lang w:eastAsia="en-US"/>
    </w:rPr>
  </w:style>
  <w:style w:type="character" w:customStyle="1" w:styleId="FootnoteTextChar">
    <w:name w:val="Footnote Text Char"/>
    <w:aliases w:val="5_G Char"/>
    <w:link w:val="FootnoteText"/>
    <w:locked/>
    <w:rsid w:val="002147FD"/>
    <w:rPr>
      <w:rFonts w:eastAsia="SimSun"/>
      <w:sz w:val="18"/>
      <w:lang w:val="en-US" w:eastAsia="zh-CN"/>
    </w:rPr>
  </w:style>
  <w:style w:type="character" w:customStyle="1" w:styleId="SingleTxtGChar">
    <w:name w:val="_ Single Txt_G Char"/>
    <w:link w:val="SingleTxtG"/>
    <w:locked/>
    <w:rsid w:val="002147FD"/>
    <w:rPr>
      <w:lang w:eastAsia="en-US"/>
    </w:rPr>
  </w:style>
  <w:style w:type="paragraph" w:styleId="BalloonText">
    <w:name w:val="Balloon Text"/>
    <w:basedOn w:val="Normal"/>
    <w:link w:val="BalloonTextChar"/>
    <w:rsid w:val="00267FFE"/>
    <w:pPr>
      <w:spacing w:line="240" w:lineRule="auto"/>
    </w:pPr>
    <w:rPr>
      <w:rFonts w:ascii="Tahoma" w:hAnsi="Tahoma" w:cs="Tahoma"/>
      <w:sz w:val="16"/>
      <w:szCs w:val="16"/>
    </w:rPr>
  </w:style>
  <w:style w:type="character" w:customStyle="1" w:styleId="BalloonTextChar">
    <w:name w:val="Balloon Text Char"/>
    <w:link w:val="BalloonText"/>
    <w:rsid w:val="00267FFE"/>
    <w:rPr>
      <w:rFonts w:ascii="Tahoma" w:hAnsi="Tahoma" w:cs="Tahoma"/>
      <w:sz w:val="16"/>
      <w:szCs w:val="16"/>
      <w:lang w:eastAsia="en-US"/>
    </w:rPr>
  </w:style>
  <w:style w:type="character" w:styleId="CommentReference">
    <w:name w:val="annotation reference"/>
    <w:rsid w:val="0087229E"/>
    <w:rPr>
      <w:sz w:val="18"/>
      <w:szCs w:val="18"/>
    </w:rPr>
  </w:style>
  <w:style w:type="paragraph" w:styleId="CommentText">
    <w:name w:val="annotation text"/>
    <w:basedOn w:val="Normal"/>
    <w:link w:val="CommentTextChar"/>
    <w:rsid w:val="0087229E"/>
    <w:pPr>
      <w:spacing w:line="240" w:lineRule="auto"/>
    </w:pPr>
    <w:rPr>
      <w:sz w:val="24"/>
      <w:szCs w:val="24"/>
    </w:rPr>
  </w:style>
  <w:style w:type="character" w:customStyle="1" w:styleId="CommentTextChar">
    <w:name w:val="Comment Text Char"/>
    <w:link w:val="CommentText"/>
    <w:rsid w:val="0087229E"/>
    <w:rPr>
      <w:sz w:val="24"/>
      <w:szCs w:val="24"/>
      <w:lang w:eastAsia="en-US"/>
    </w:rPr>
  </w:style>
  <w:style w:type="paragraph" w:styleId="CommentSubject">
    <w:name w:val="annotation subject"/>
    <w:basedOn w:val="CommentText"/>
    <w:next w:val="CommentText"/>
    <w:link w:val="CommentSubjectChar"/>
    <w:rsid w:val="0087229E"/>
    <w:rPr>
      <w:b/>
      <w:bCs/>
      <w:sz w:val="20"/>
      <w:szCs w:val="20"/>
    </w:rPr>
  </w:style>
  <w:style w:type="character" w:customStyle="1" w:styleId="CommentSubjectChar">
    <w:name w:val="Comment Subject Char"/>
    <w:link w:val="CommentSubject"/>
    <w:rsid w:val="0087229E"/>
    <w:rPr>
      <w:b/>
      <w:bCs/>
      <w:sz w:val="24"/>
      <w:szCs w:val="24"/>
      <w:lang w:eastAsia="en-US"/>
    </w:rPr>
  </w:style>
  <w:style w:type="paragraph" w:styleId="Revision">
    <w:name w:val="Revision"/>
    <w:hidden/>
    <w:uiPriority w:val="99"/>
    <w:semiHidden/>
    <w:rsid w:val="00802B1B"/>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C646C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C646C5"/>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H23GChar">
    <w:name w:val="_ H_2/3_G Char"/>
    <w:link w:val="H23G"/>
    <w:locked/>
    <w:rsid w:val="006A5CE2"/>
    <w:rPr>
      <w:b/>
      <w:lang w:eastAsia="en-US"/>
    </w:rPr>
  </w:style>
  <w:style w:type="character" w:customStyle="1" w:styleId="FootnoteTextChar">
    <w:name w:val="Footnote Text Char"/>
    <w:aliases w:val="5_G Char"/>
    <w:link w:val="FootnoteText"/>
    <w:locked/>
    <w:rsid w:val="002147FD"/>
    <w:rPr>
      <w:rFonts w:eastAsia="SimSun"/>
      <w:sz w:val="18"/>
      <w:lang w:val="en-US" w:eastAsia="zh-CN"/>
    </w:rPr>
  </w:style>
  <w:style w:type="character" w:customStyle="1" w:styleId="SingleTxtGChar">
    <w:name w:val="_ Single Txt_G Char"/>
    <w:link w:val="SingleTxtG"/>
    <w:locked/>
    <w:rsid w:val="002147FD"/>
    <w:rPr>
      <w:lang w:eastAsia="en-US"/>
    </w:rPr>
  </w:style>
  <w:style w:type="paragraph" w:styleId="BalloonText">
    <w:name w:val="Balloon Text"/>
    <w:basedOn w:val="Normal"/>
    <w:link w:val="BalloonTextChar"/>
    <w:rsid w:val="00267FFE"/>
    <w:pPr>
      <w:spacing w:line="240" w:lineRule="auto"/>
    </w:pPr>
    <w:rPr>
      <w:rFonts w:ascii="Tahoma" w:hAnsi="Tahoma" w:cs="Tahoma"/>
      <w:sz w:val="16"/>
      <w:szCs w:val="16"/>
    </w:rPr>
  </w:style>
  <w:style w:type="character" w:customStyle="1" w:styleId="BalloonTextChar">
    <w:name w:val="Balloon Text Char"/>
    <w:link w:val="BalloonText"/>
    <w:rsid w:val="00267FFE"/>
    <w:rPr>
      <w:rFonts w:ascii="Tahoma" w:hAnsi="Tahoma" w:cs="Tahoma"/>
      <w:sz w:val="16"/>
      <w:szCs w:val="16"/>
      <w:lang w:eastAsia="en-US"/>
    </w:rPr>
  </w:style>
  <w:style w:type="character" w:styleId="CommentReference">
    <w:name w:val="annotation reference"/>
    <w:rsid w:val="0087229E"/>
    <w:rPr>
      <w:sz w:val="18"/>
      <w:szCs w:val="18"/>
    </w:rPr>
  </w:style>
  <w:style w:type="paragraph" w:styleId="CommentText">
    <w:name w:val="annotation text"/>
    <w:basedOn w:val="Normal"/>
    <w:link w:val="CommentTextChar"/>
    <w:rsid w:val="0087229E"/>
    <w:pPr>
      <w:spacing w:line="240" w:lineRule="auto"/>
    </w:pPr>
    <w:rPr>
      <w:sz w:val="24"/>
      <w:szCs w:val="24"/>
    </w:rPr>
  </w:style>
  <w:style w:type="character" w:customStyle="1" w:styleId="CommentTextChar">
    <w:name w:val="Comment Text Char"/>
    <w:link w:val="CommentText"/>
    <w:rsid w:val="0087229E"/>
    <w:rPr>
      <w:sz w:val="24"/>
      <w:szCs w:val="24"/>
      <w:lang w:eastAsia="en-US"/>
    </w:rPr>
  </w:style>
  <w:style w:type="paragraph" w:styleId="CommentSubject">
    <w:name w:val="annotation subject"/>
    <w:basedOn w:val="CommentText"/>
    <w:next w:val="CommentText"/>
    <w:link w:val="CommentSubjectChar"/>
    <w:rsid w:val="0087229E"/>
    <w:rPr>
      <w:b/>
      <w:bCs/>
      <w:sz w:val="20"/>
      <w:szCs w:val="20"/>
    </w:rPr>
  </w:style>
  <w:style w:type="character" w:customStyle="1" w:styleId="CommentSubjectChar">
    <w:name w:val="Comment Subject Char"/>
    <w:link w:val="CommentSubject"/>
    <w:rsid w:val="0087229E"/>
    <w:rPr>
      <w:b/>
      <w:bCs/>
      <w:sz w:val="24"/>
      <w:szCs w:val="24"/>
      <w:lang w:eastAsia="en-US"/>
    </w:rPr>
  </w:style>
  <w:style w:type="paragraph" w:styleId="Revision">
    <w:name w:val="Revision"/>
    <w:hidden/>
    <w:uiPriority w:val="99"/>
    <w:semiHidden/>
    <w:rsid w:val="00802B1B"/>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596935">
      <w:bodyDiv w:val="1"/>
      <w:marLeft w:val="0"/>
      <w:marRight w:val="0"/>
      <w:marTop w:val="0"/>
      <w:marBottom w:val="0"/>
      <w:divBdr>
        <w:top w:val="none" w:sz="0" w:space="0" w:color="auto"/>
        <w:left w:val="none" w:sz="0" w:space="0" w:color="auto"/>
        <w:bottom w:val="none" w:sz="0" w:space="0" w:color="auto"/>
        <w:right w:val="none" w:sz="0" w:space="0" w:color="auto"/>
      </w:divBdr>
    </w:div>
    <w:div w:id="153461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0742A1-1402-4D40-803B-EAAA46B5C769}"/>
</file>

<file path=customXml/itemProps2.xml><?xml version="1.0" encoding="utf-8"?>
<ds:datastoreItem xmlns:ds="http://schemas.openxmlformats.org/officeDocument/2006/customXml" ds:itemID="{4B0C78C1-CB8F-4F9F-A987-602680495691}"/>
</file>

<file path=customXml/itemProps3.xml><?xml version="1.0" encoding="utf-8"?>
<ds:datastoreItem xmlns:ds="http://schemas.openxmlformats.org/officeDocument/2006/customXml" ds:itemID="{1893AF45-D19E-42A2-BF05-4D831F0E66B1}"/>
</file>

<file path=customXml/itemProps4.xml><?xml version="1.0" encoding="utf-8"?>
<ds:datastoreItem xmlns:ds="http://schemas.openxmlformats.org/officeDocument/2006/customXml" ds:itemID="{B50A1021-BE75-46F5-A904-44E1207CE7A2}"/>
</file>

<file path=docProps/app.xml><?xml version="1.0" encoding="utf-8"?>
<Properties xmlns="http://schemas.openxmlformats.org/officeDocument/2006/extended-properties" xmlns:vt="http://schemas.openxmlformats.org/officeDocument/2006/docPropsVTypes">
  <Template>CCPR_E.dotm</Template>
  <TotalTime>0</TotalTime>
  <Pages>7</Pages>
  <Words>3721</Words>
  <Characters>21215</Characters>
  <Application>Microsoft Office Word</Application>
  <DocSecurity>0</DocSecurity>
  <Lines>176</Lines>
  <Paragraphs>49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24887</CharactersWithSpaces>
  <SharedDoc>false</SharedDoc>
  <HLinks>
    <vt:vector size="6" baseType="variant">
      <vt:variant>
        <vt:i4>6029318</vt:i4>
      </vt:variant>
      <vt:variant>
        <vt:i4>0</vt:i4>
      </vt:variant>
      <vt:variant>
        <vt:i4>0</vt:i4>
      </vt:variant>
      <vt:variant>
        <vt:i4>5</vt:i4>
      </vt:variant>
      <vt:variant>
        <vt:lpwstr>http://www.ccprcentre.org/wp-content/uploads/2012/07/G1243285.pdf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Thodiyil Sindu</dc:creator>
  <cp:lastModifiedBy>Temporaire</cp:lastModifiedBy>
  <cp:revision>3</cp:revision>
  <cp:lastPrinted>2015-08-21T06:25:00Z</cp:lastPrinted>
  <dcterms:created xsi:type="dcterms:W3CDTF">2015-08-21T06:25:00Z</dcterms:created>
  <dcterms:modified xsi:type="dcterms:W3CDTF">2015-08-21T06:25:00Z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