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glossary/styles.xml" ContentType="application/vnd.openxmlformats-officedocument.wordprocessingml.styles+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bookmarkStart w:id="1" w:name="_Toc500941024" w:displacedByCustomXml="next"/>
    <w:sdt>
      <w:sdtPr>
        <w:rPr>
          <w:rFonts w:asciiTheme="minorHAnsi" w:eastAsiaTheme="minorHAnsi" w:hAnsiTheme="minorHAnsi" w:cstheme="minorBidi"/>
          <w:color w:val="4F81BD" w:themeColor="accent1"/>
          <w:lang w:val="en-US"/>
        </w:rPr>
        <w:id w:val="858473362"/>
        <w:docPartObj>
          <w:docPartGallery w:val="Cover Pages"/>
          <w:docPartUnique/>
        </w:docPartObj>
      </w:sdtPr>
      <w:sdtEndPr>
        <w:rPr>
          <w:rFonts w:ascii="Times New Roman" w:hAnsi="Times New Roman"/>
          <w:b/>
          <w:color w:val="auto"/>
          <w:sz w:val="24"/>
          <w:szCs w:val="24"/>
          <w:lang w:val="en-ZA"/>
        </w:rPr>
      </w:sdtEndPr>
      <w:sdtContent>
        <w:p w:rsidR="00461FDA" w:rsidRDefault="00461FDA">
          <w:pPr>
            <w:pStyle w:val="NoSpacing"/>
            <w:spacing w:before="1540" w:after="240"/>
            <w:jc w:val="center"/>
            <w:rPr>
              <w:color w:val="4F81BD" w:themeColor="accent1"/>
            </w:rPr>
          </w:pPr>
          <w:r>
            <w:rPr>
              <w:noProof/>
              <w:color w:val="4F81BD"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40"/>
              <w:szCs w:val="40"/>
            </w:rPr>
            <w:alias w:val="Title"/>
            <w:tag w:val=""/>
            <w:id w:val="1735040861"/>
            <w:placeholder>
              <w:docPart w:val="4598DD3AFBD24540B12EC6CB81D040CF"/>
            </w:placeholder>
            <w:showingPlcHdr/>
            <w:dataBinding w:prefixMappings="xmlns:ns0='http://purl.org/dc/elements/1.1/' xmlns:ns1='http://schemas.openxmlformats.org/package/2006/metadata/core-properties' " w:xpath="/ns1:coreProperties[1]/ns0:title[1]" w:storeItemID="{6C3C8BC8-F283-45AE-878A-BAB7291924A1}"/>
            <w:text/>
          </w:sdtPr>
          <w:sdtEndPr/>
          <w:sdtContent>
            <w:p w:rsidR="00461FDA" w:rsidRPr="00461FDA" w:rsidRDefault="00DF357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40"/>
                  <w:szCs w:val="40"/>
                </w:rPr>
              </w:pPr>
              <w:r>
                <w:rPr>
                  <w:rFonts w:asciiTheme="majorHAnsi" w:eastAsiaTheme="majorEastAsia" w:hAnsiTheme="majorHAnsi" w:cstheme="majorBidi"/>
                  <w:caps/>
                  <w:color w:val="4F81BD" w:themeColor="accent1"/>
                  <w:sz w:val="80"/>
                  <w:szCs w:val="80"/>
                </w:rPr>
                <w:t>[Document title]</w:t>
              </w:r>
            </w:p>
          </w:sdtContent>
        </w:sdt>
        <w:sdt>
          <w:sdtPr>
            <w:rPr>
              <w:color w:val="4F81BD" w:themeColor="accent1"/>
              <w:sz w:val="28"/>
              <w:szCs w:val="28"/>
            </w:rPr>
            <w:alias w:val="Subtitle"/>
            <w:tag w:val=""/>
            <w:id w:val="328029620"/>
            <w:placeholder>
              <w:docPart w:val="A18592249862468DAA38B22716BBB6A7"/>
            </w:placeholder>
            <w:dataBinding w:prefixMappings="xmlns:ns0='http://purl.org/dc/elements/1.1/' xmlns:ns1='http://schemas.openxmlformats.org/package/2006/metadata/core-properties' " w:xpath="/ns1:coreProperties[1]/ns0:subject[1]" w:storeItemID="{6C3C8BC8-F283-45AE-878A-BAB7291924A1}"/>
            <w:text/>
          </w:sdtPr>
          <w:sdtEndPr/>
          <w:sdtContent>
            <w:p w:rsidR="00461FDA" w:rsidRDefault="00461FDA" w:rsidP="00461FDA">
              <w:pPr>
                <w:pStyle w:val="NoSpacing"/>
                <w:jc w:val="center"/>
                <w:rPr>
                  <w:color w:val="4F81BD" w:themeColor="accent1"/>
                  <w:sz w:val="28"/>
                  <w:szCs w:val="28"/>
                </w:rPr>
              </w:pPr>
              <w:r w:rsidRPr="00461FDA">
                <w:rPr>
                  <w:color w:val="4F81BD" w:themeColor="accent1"/>
                  <w:sz w:val="28"/>
                  <w:szCs w:val="28"/>
                </w:rPr>
                <w:t>Submitted to the United Nations Committee on the Rights of the Child by the Children’s Consortium within the Coordinating Assembly of NGO’s (CANGO)</w:t>
              </w:r>
            </w:p>
          </w:sdtContent>
        </w:sdt>
        <w:p w:rsidR="00461FDA" w:rsidRDefault="00461FDA">
          <w:pPr>
            <w:pStyle w:val="NoSpacing"/>
            <w:spacing w:before="480"/>
            <w:jc w:val="center"/>
            <w:rPr>
              <w:color w:val="4F81BD" w:themeColor="accent1"/>
            </w:rPr>
          </w:pPr>
          <w:r>
            <w:rPr>
              <w:noProof/>
              <w:color w:val="4F81BD"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1FDA" w:rsidRPr="00461FDA" w:rsidRDefault="00DF357E" w:rsidP="00461FDA">
                                <w:pPr>
                                  <w:pStyle w:val="NoSpacing"/>
                                  <w:spacing w:after="40"/>
                                  <w:jc w:val="center"/>
                                  <w:rPr>
                                    <w:caps/>
                                    <w:color w:val="4F81BD" w:themeColor="accent1"/>
                                    <w:sz w:val="28"/>
                                    <w:szCs w:val="28"/>
                                    <w:lang w:val="en-ZA"/>
                                  </w:rPr>
                                </w:pPr>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461FDA">
                                      <w:rPr>
                                        <w:caps/>
                                        <w:color w:val="4F81BD" w:themeColor="accent1"/>
                                        <w:sz w:val="28"/>
                                        <w:szCs w:val="28"/>
                                      </w:rPr>
                                      <w:t xml:space="preserve">     </w:t>
                                    </w:r>
                                  </w:sdtContent>
                                </w:sdt>
                                <w:r w:rsidR="00461FDA" w:rsidRPr="00461FDA">
                                  <w:rPr>
                                    <w:caps/>
                                    <w:color w:val="4F81BD" w:themeColor="accent1"/>
                                    <w:sz w:val="28"/>
                                    <w:szCs w:val="28"/>
                                    <w:lang w:val="en-ZA"/>
                                  </w:rPr>
                                  <w:t>11th – 29th May 202</w:t>
                                </w:r>
                              </w:p>
                              <w:p w:rsidR="00461FDA" w:rsidRDefault="00461FDA">
                                <w:pPr>
                                  <w:pStyle w:val="NoSpacing"/>
                                  <w:spacing w:after="40"/>
                                  <w:jc w:val="center"/>
                                  <w:rPr>
                                    <w:caps/>
                                    <w:color w:val="4F81BD" w:themeColor="accent1"/>
                                    <w:sz w:val="28"/>
                                    <w:szCs w:val="28"/>
                                  </w:rPr>
                                </w:pPr>
                              </w:p>
                              <w:p w:rsidR="00461FDA" w:rsidRDefault="00DF357E">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7166A" w:rsidRPr="0007166A">
                                      <w:rPr>
                                        <w:caps/>
                                        <w:color w:val="4F81BD" w:themeColor="accent1"/>
                                      </w:rPr>
                                      <w:t>85th Session of the Committee on the Rights of the Child</w:t>
                                    </w:r>
                                  </w:sdtContent>
                                </w:sdt>
                              </w:p>
                              <w:p w:rsidR="00461FDA" w:rsidRDefault="00DF357E">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7166A">
                                      <w:rPr>
                                        <w:color w:val="4F81BD" w:themeColor="accent1"/>
                                      </w:rPr>
                                      <w:t>GENEVA, SWITZERLAND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461FDA" w:rsidRPr="00461FDA" w:rsidRDefault="00461FDA" w:rsidP="00461FDA">
                          <w:pPr>
                            <w:pStyle w:val="NoSpacing"/>
                            <w:spacing w:after="40"/>
                            <w:jc w:val="center"/>
                            <w:rPr>
                              <w:caps/>
                              <w:color w:val="4F81BD" w:themeColor="accent1"/>
                              <w:sz w:val="28"/>
                              <w:szCs w:val="28"/>
                              <w:lang w:val="en-ZA"/>
                            </w:rPr>
                          </w:pPr>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Pr>
                                  <w:caps/>
                                  <w:color w:val="4F81BD" w:themeColor="accent1"/>
                                  <w:sz w:val="28"/>
                                  <w:szCs w:val="28"/>
                                </w:rPr>
                                <w:t xml:space="preserve">     </w:t>
                              </w:r>
                            </w:sdtContent>
                          </w:sdt>
                          <w:r w:rsidRPr="00461FDA">
                            <w:rPr>
                              <w:caps/>
                              <w:color w:val="4F81BD" w:themeColor="accent1"/>
                              <w:sz w:val="28"/>
                              <w:szCs w:val="28"/>
                              <w:lang w:val="en-ZA"/>
                            </w:rPr>
                            <w:t>11th – 29th May 202</w:t>
                          </w:r>
                        </w:p>
                        <w:p w:rsidR="00461FDA" w:rsidRDefault="00461FDA">
                          <w:pPr>
                            <w:pStyle w:val="NoSpacing"/>
                            <w:spacing w:after="40"/>
                            <w:jc w:val="center"/>
                            <w:rPr>
                              <w:caps/>
                              <w:color w:val="4F81BD" w:themeColor="accent1"/>
                              <w:sz w:val="28"/>
                              <w:szCs w:val="28"/>
                            </w:rPr>
                          </w:pPr>
                        </w:p>
                        <w:p w:rsidR="00461FDA" w:rsidRDefault="0007166A">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7166A">
                                <w:rPr>
                                  <w:caps/>
                                  <w:color w:val="4F81BD" w:themeColor="accent1"/>
                                </w:rPr>
                                <w:t>85th Session of the Committee on the Rights of the Child</w:t>
                              </w:r>
                            </w:sdtContent>
                          </w:sdt>
                        </w:p>
                        <w:p w:rsidR="00461FDA" w:rsidRDefault="00461FDA">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7166A">
                                <w:rPr>
                                  <w:color w:val="4F81BD" w:themeColor="accent1"/>
                                </w:rPr>
                                <w:t>GENEVA, SWITZERLAND</w:t>
                              </w:r>
                            </w:sdtContent>
                          </w:sdt>
                        </w:p>
                      </w:txbxContent>
                    </v:textbox>
                    <w10:wrap anchorx="margin" anchory="page"/>
                  </v:shape>
                </w:pict>
              </mc:Fallback>
            </mc:AlternateContent>
          </w:r>
          <w:r>
            <w:rPr>
              <w:noProof/>
              <w:color w:val="4F81BD"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61FDA" w:rsidRDefault="00461FDA">
          <w:pPr>
            <w:rPr>
              <w:rFonts w:ascii="Times New Roman" w:eastAsia="Calibri" w:hAnsi="Times New Roman" w:cs="Times New Roman"/>
              <w:b/>
              <w:sz w:val="24"/>
              <w:szCs w:val="24"/>
              <w:lang w:val="en-ZA"/>
            </w:rPr>
          </w:pPr>
          <w:r>
            <w:rPr>
              <w:rFonts w:ascii="Times New Roman" w:eastAsia="Calibri" w:hAnsi="Times New Roman" w:cs="Times New Roman"/>
              <w:b/>
              <w:sz w:val="24"/>
              <w:szCs w:val="24"/>
              <w:lang w:val="en-ZA"/>
            </w:rPr>
            <w:br w:type="page"/>
          </w:r>
        </w:p>
      </w:sdtContent>
    </w:sdt>
    <w:p w:rsidR="00CF3882" w:rsidRPr="00CF3882" w:rsidRDefault="00CF3882" w:rsidP="00CF3882">
      <w:pPr>
        <w:spacing w:after="160" w:line="259" w:lineRule="auto"/>
        <w:jc w:val="center"/>
        <w:rPr>
          <w:rFonts w:ascii="Times New Roman" w:eastAsia="Calibri" w:hAnsi="Times New Roman" w:cs="Times New Roman"/>
          <w:b/>
          <w:sz w:val="24"/>
          <w:szCs w:val="24"/>
          <w:lang w:val="en-ZA"/>
        </w:rPr>
      </w:pPr>
    </w:p>
    <w:sdt>
      <w:sdtPr>
        <w:rPr>
          <w:rFonts w:ascii="Times New Roman" w:eastAsiaTheme="minorHAnsi" w:hAnsi="Times New Roman" w:cs="Times New Roman"/>
          <w:color w:val="auto"/>
          <w:sz w:val="22"/>
          <w:szCs w:val="22"/>
        </w:rPr>
        <w:id w:val="1540473395"/>
        <w:docPartObj>
          <w:docPartGallery w:val="Table of Contents"/>
          <w:docPartUnique/>
        </w:docPartObj>
      </w:sdtPr>
      <w:sdtEndPr>
        <w:rPr>
          <w:rFonts w:asciiTheme="minorHAnsi" w:hAnsiTheme="minorHAnsi" w:cstheme="minorBidi"/>
          <w:b/>
          <w:bCs/>
          <w:noProof/>
        </w:rPr>
      </w:sdtEndPr>
      <w:sdtContent>
        <w:p w:rsidR="008F44B3" w:rsidRPr="00294760" w:rsidRDefault="008F44B3">
          <w:pPr>
            <w:pStyle w:val="TOCHeading"/>
            <w:rPr>
              <w:rFonts w:ascii="Times New Roman" w:hAnsi="Times New Roman" w:cs="Times New Roman"/>
              <w:color w:val="000000" w:themeColor="text1"/>
            </w:rPr>
          </w:pPr>
          <w:r w:rsidRPr="00294760">
            <w:rPr>
              <w:rFonts w:ascii="Times New Roman" w:hAnsi="Times New Roman" w:cs="Times New Roman"/>
              <w:color w:val="000000" w:themeColor="text1"/>
            </w:rPr>
            <w:t>Table of Contents</w:t>
          </w:r>
        </w:p>
        <w:p w:rsidR="00294760" w:rsidRDefault="008F44B3">
          <w:pPr>
            <w:pStyle w:val="TOC1"/>
            <w:tabs>
              <w:tab w:val="right" w:leader="dot" w:pos="9062"/>
            </w:tabs>
            <w:rPr>
              <w:rFonts w:eastAsiaTheme="minorEastAsia"/>
              <w:noProof/>
              <w:lang w:val="en-ZA" w:eastAsia="en-ZA"/>
            </w:rPr>
          </w:pPr>
          <w:r w:rsidRPr="00294760">
            <w:rPr>
              <w:rFonts w:ascii="Times New Roman" w:hAnsi="Times New Roman" w:cs="Times New Roman"/>
              <w:b/>
              <w:bCs/>
              <w:noProof/>
              <w:color w:val="000000" w:themeColor="text1"/>
            </w:rPr>
            <w:fldChar w:fldCharType="begin"/>
          </w:r>
          <w:r w:rsidRPr="00294760">
            <w:rPr>
              <w:rFonts w:ascii="Times New Roman" w:hAnsi="Times New Roman" w:cs="Times New Roman"/>
              <w:b/>
              <w:bCs/>
              <w:noProof/>
              <w:color w:val="000000" w:themeColor="text1"/>
            </w:rPr>
            <w:instrText xml:space="preserve"> TOC \o "1-3" \h \z \u </w:instrText>
          </w:r>
          <w:r w:rsidRPr="00294760">
            <w:rPr>
              <w:rFonts w:ascii="Times New Roman" w:hAnsi="Times New Roman" w:cs="Times New Roman"/>
              <w:b/>
              <w:bCs/>
              <w:noProof/>
              <w:color w:val="000000" w:themeColor="text1"/>
            </w:rPr>
            <w:fldChar w:fldCharType="separate"/>
          </w:r>
          <w:hyperlink w:anchor="_Toc40105381" w:history="1">
            <w:r w:rsidR="00294760" w:rsidRPr="00462FB6">
              <w:rPr>
                <w:rStyle w:val="Hyperlink"/>
                <w:noProof/>
              </w:rPr>
              <w:t>Abbreviations and acronyms</w:t>
            </w:r>
            <w:r w:rsidR="00294760">
              <w:rPr>
                <w:noProof/>
                <w:webHidden/>
              </w:rPr>
              <w:tab/>
            </w:r>
            <w:r w:rsidR="00294760">
              <w:rPr>
                <w:noProof/>
                <w:webHidden/>
              </w:rPr>
              <w:fldChar w:fldCharType="begin"/>
            </w:r>
            <w:r w:rsidR="00294760">
              <w:rPr>
                <w:noProof/>
                <w:webHidden/>
              </w:rPr>
              <w:instrText xml:space="preserve"> PAGEREF _Toc40105381 \h </w:instrText>
            </w:r>
            <w:r w:rsidR="00294760">
              <w:rPr>
                <w:noProof/>
                <w:webHidden/>
              </w:rPr>
            </w:r>
            <w:r w:rsidR="00294760">
              <w:rPr>
                <w:noProof/>
                <w:webHidden/>
              </w:rPr>
              <w:fldChar w:fldCharType="separate"/>
            </w:r>
            <w:r w:rsidR="00294760">
              <w:rPr>
                <w:noProof/>
                <w:webHidden/>
              </w:rPr>
              <w:t>1</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382" w:history="1">
            <w:r w:rsidR="00294760" w:rsidRPr="00462FB6">
              <w:rPr>
                <w:rStyle w:val="Hyperlink"/>
                <w:rFonts w:ascii="Times New Roman" w:hAnsi="Times New Roman"/>
                <w:noProof/>
              </w:rPr>
              <w:t>Acknowledgements</w:t>
            </w:r>
            <w:r w:rsidR="00294760">
              <w:rPr>
                <w:noProof/>
                <w:webHidden/>
              </w:rPr>
              <w:tab/>
            </w:r>
            <w:r w:rsidR="00294760">
              <w:rPr>
                <w:noProof/>
                <w:webHidden/>
              </w:rPr>
              <w:fldChar w:fldCharType="begin"/>
            </w:r>
            <w:r w:rsidR="00294760">
              <w:rPr>
                <w:noProof/>
                <w:webHidden/>
              </w:rPr>
              <w:instrText xml:space="preserve"> PAGEREF _Toc40105382 \h </w:instrText>
            </w:r>
            <w:r w:rsidR="00294760">
              <w:rPr>
                <w:noProof/>
                <w:webHidden/>
              </w:rPr>
            </w:r>
            <w:r w:rsidR="00294760">
              <w:rPr>
                <w:noProof/>
                <w:webHidden/>
              </w:rPr>
              <w:fldChar w:fldCharType="separate"/>
            </w:r>
            <w:r w:rsidR="00294760">
              <w:rPr>
                <w:noProof/>
                <w:webHidden/>
              </w:rPr>
              <w:t>3</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383" w:history="1">
            <w:r w:rsidR="00294760" w:rsidRPr="00462FB6">
              <w:rPr>
                <w:rStyle w:val="Hyperlink"/>
                <w:rFonts w:ascii="Times New Roman" w:hAnsi="Times New Roman"/>
                <w:noProof/>
              </w:rPr>
              <w:t>Executive Summary</w:t>
            </w:r>
            <w:r w:rsidR="00294760">
              <w:rPr>
                <w:noProof/>
                <w:webHidden/>
              </w:rPr>
              <w:tab/>
            </w:r>
            <w:r w:rsidR="00294760">
              <w:rPr>
                <w:noProof/>
                <w:webHidden/>
              </w:rPr>
              <w:fldChar w:fldCharType="begin"/>
            </w:r>
            <w:r w:rsidR="00294760">
              <w:rPr>
                <w:noProof/>
                <w:webHidden/>
              </w:rPr>
              <w:instrText xml:space="preserve"> PAGEREF _Toc40105383 \h </w:instrText>
            </w:r>
            <w:r w:rsidR="00294760">
              <w:rPr>
                <w:noProof/>
                <w:webHidden/>
              </w:rPr>
            </w:r>
            <w:r w:rsidR="00294760">
              <w:rPr>
                <w:noProof/>
                <w:webHidden/>
              </w:rPr>
              <w:fldChar w:fldCharType="separate"/>
            </w:r>
            <w:r w:rsidR="00294760">
              <w:rPr>
                <w:noProof/>
                <w:webHidden/>
              </w:rPr>
              <w:t>3</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384" w:history="1">
            <w:r w:rsidR="00294760" w:rsidRPr="00462FB6">
              <w:rPr>
                <w:rStyle w:val="Hyperlink"/>
                <w:rFonts w:ascii="Times New Roman" w:eastAsia="Calibri" w:hAnsi="Times New Roman"/>
                <w:noProof/>
              </w:rPr>
              <w:t>A. INTRODUCTION</w:t>
            </w:r>
            <w:r w:rsidR="00294760">
              <w:rPr>
                <w:noProof/>
                <w:webHidden/>
              </w:rPr>
              <w:tab/>
            </w:r>
            <w:r w:rsidR="00294760">
              <w:rPr>
                <w:noProof/>
                <w:webHidden/>
              </w:rPr>
              <w:fldChar w:fldCharType="begin"/>
            </w:r>
            <w:r w:rsidR="00294760">
              <w:rPr>
                <w:noProof/>
                <w:webHidden/>
              </w:rPr>
              <w:instrText xml:space="preserve"> PAGEREF _Toc40105384 \h </w:instrText>
            </w:r>
            <w:r w:rsidR="00294760">
              <w:rPr>
                <w:noProof/>
                <w:webHidden/>
              </w:rPr>
            </w:r>
            <w:r w:rsidR="00294760">
              <w:rPr>
                <w:noProof/>
                <w:webHidden/>
              </w:rPr>
              <w:fldChar w:fldCharType="separate"/>
            </w:r>
            <w:r w:rsidR="00294760">
              <w:rPr>
                <w:noProof/>
                <w:webHidden/>
              </w:rPr>
              <w:t>4</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385" w:history="1">
            <w:r w:rsidR="00294760" w:rsidRPr="00462FB6">
              <w:rPr>
                <w:rStyle w:val="Hyperlink"/>
                <w:rFonts w:ascii="Times New Roman" w:eastAsia="Calibri" w:hAnsi="Times New Roman"/>
                <w:noProof/>
              </w:rPr>
              <w:t>B. KEY ISSUES OF CONCERN</w:t>
            </w:r>
            <w:r w:rsidR="00294760">
              <w:rPr>
                <w:noProof/>
                <w:webHidden/>
              </w:rPr>
              <w:tab/>
            </w:r>
            <w:r w:rsidR="00294760">
              <w:rPr>
                <w:noProof/>
                <w:webHidden/>
              </w:rPr>
              <w:fldChar w:fldCharType="begin"/>
            </w:r>
            <w:r w:rsidR="00294760">
              <w:rPr>
                <w:noProof/>
                <w:webHidden/>
              </w:rPr>
              <w:instrText xml:space="preserve"> PAGEREF _Toc40105385 \h </w:instrText>
            </w:r>
            <w:r w:rsidR="00294760">
              <w:rPr>
                <w:noProof/>
                <w:webHidden/>
              </w:rPr>
            </w:r>
            <w:r w:rsidR="00294760">
              <w:rPr>
                <w:noProof/>
                <w:webHidden/>
              </w:rPr>
              <w:fldChar w:fldCharType="separate"/>
            </w:r>
            <w:r w:rsidR="00294760">
              <w:rPr>
                <w:noProof/>
                <w:webHidden/>
              </w:rPr>
              <w:t>5</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386" w:history="1">
            <w:r w:rsidR="00294760" w:rsidRPr="00462FB6">
              <w:rPr>
                <w:rStyle w:val="Hyperlink"/>
                <w:rFonts w:ascii="Times New Roman" w:eastAsia="Calibri" w:hAnsi="Times New Roman"/>
                <w:noProof/>
              </w:rPr>
              <w:t>I. GENERAL MEASURES OF IMPLEMENTATION</w:t>
            </w:r>
            <w:r w:rsidR="00294760">
              <w:rPr>
                <w:noProof/>
                <w:webHidden/>
              </w:rPr>
              <w:tab/>
            </w:r>
            <w:r w:rsidR="00294760">
              <w:rPr>
                <w:noProof/>
                <w:webHidden/>
              </w:rPr>
              <w:fldChar w:fldCharType="begin"/>
            </w:r>
            <w:r w:rsidR="00294760">
              <w:rPr>
                <w:noProof/>
                <w:webHidden/>
              </w:rPr>
              <w:instrText xml:space="preserve"> PAGEREF _Toc40105386 \h </w:instrText>
            </w:r>
            <w:r w:rsidR="00294760">
              <w:rPr>
                <w:noProof/>
                <w:webHidden/>
              </w:rPr>
            </w:r>
            <w:r w:rsidR="00294760">
              <w:rPr>
                <w:noProof/>
                <w:webHidden/>
              </w:rPr>
              <w:fldChar w:fldCharType="separate"/>
            </w:r>
            <w:r w:rsidR="00294760">
              <w:rPr>
                <w:noProof/>
                <w:webHidden/>
              </w:rPr>
              <w:t>5</w:t>
            </w:r>
            <w:r w:rsidR="00294760">
              <w:rPr>
                <w:noProof/>
                <w:webHidden/>
              </w:rPr>
              <w:fldChar w:fldCharType="end"/>
            </w:r>
          </w:hyperlink>
        </w:p>
        <w:p w:rsidR="00294760" w:rsidRDefault="00DF357E">
          <w:pPr>
            <w:pStyle w:val="TOC3"/>
            <w:tabs>
              <w:tab w:val="right" w:leader="dot" w:pos="9062"/>
            </w:tabs>
            <w:rPr>
              <w:rFonts w:eastAsiaTheme="minorEastAsia"/>
              <w:noProof/>
              <w:lang w:val="en-ZA" w:eastAsia="en-ZA"/>
            </w:rPr>
          </w:pPr>
          <w:hyperlink w:anchor="_Toc40105387" w:history="1">
            <w:r w:rsidR="00294760" w:rsidRPr="00462FB6">
              <w:rPr>
                <w:rStyle w:val="Hyperlink"/>
                <w:rFonts w:ascii="Times New Roman" w:hAnsi="Times New Roman"/>
                <w:noProof/>
                <w:lang w:val="en-ZA"/>
              </w:rPr>
              <w:t>LEGISLATION AND POLICY</w:t>
            </w:r>
            <w:r w:rsidR="00294760">
              <w:rPr>
                <w:noProof/>
                <w:webHidden/>
              </w:rPr>
              <w:tab/>
            </w:r>
            <w:r w:rsidR="00294760">
              <w:rPr>
                <w:noProof/>
                <w:webHidden/>
              </w:rPr>
              <w:fldChar w:fldCharType="begin"/>
            </w:r>
            <w:r w:rsidR="00294760">
              <w:rPr>
                <w:noProof/>
                <w:webHidden/>
              </w:rPr>
              <w:instrText xml:space="preserve"> PAGEREF _Toc40105387 \h </w:instrText>
            </w:r>
            <w:r w:rsidR="00294760">
              <w:rPr>
                <w:noProof/>
                <w:webHidden/>
              </w:rPr>
            </w:r>
            <w:r w:rsidR="00294760">
              <w:rPr>
                <w:noProof/>
                <w:webHidden/>
              </w:rPr>
              <w:fldChar w:fldCharType="separate"/>
            </w:r>
            <w:r w:rsidR="00294760">
              <w:rPr>
                <w:noProof/>
                <w:webHidden/>
              </w:rPr>
              <w:t>5</w:t>
            </w:r>
            <w:r w:rsidR="00294760">
              <w:rPr>
                <w:noProof/>
                <w:webHidden/>
              </w:rPr>
              <w:fldChar w:fldCharType="end"/>
            </w:r>
          </w:hyperlink>
        </w:p>
        <w:p w:rsidR="00294760" w:rsidRDefault="00DF357E">
          <w:pPr>
            <w:pStyle w:val="TOC3"/>
            <w:tabs>
              <w:tab w:val="right" w:leader="dot" w:pos="9062"/>
            </w:tabs>
            <w:rPr>
              <w:rFonts w:eastAsiaTheme="minorEastAsia"/>
              <w:noProof/>
              <w:lang w:val="en-ZA" w:eastAsia="en-ZA"/>
            </w:rPr>
          </w:pPr>
          <w:hyperlink w:anchor="_Toc40105388" w:history="1">
            <w:r w:rsidR="00294760" w:rsidRPr="00462FB6">
              <w:rPr>
                <w:rStyle w:val="Hyperlink"/>
                <w:rFonts w:ascii="Times New Roman" w:hAnsi="Times New Roman"/>
                <w:noProof/>
                <w:lang w:val="en-ZA"/>
              </w:rPr>
              <w:t>RESOURCES FOR CHILDREN</w:t>
            </w:r>
            <w:r w:rsidR="00294760">
              <w:rPr>
                <w:noProof/>
                <w:webHidden/>
              </w:rPr>
              <w:tab/>
            </w:r>
            <w:r w:rsidR="00294760">
              <w:rPr>
                <w:noProof/>
                <w:webHidden/>
              </w:rPr>
              <w:fldChar w:fldCharType="begin"/>
            </w:r>
            <w:r w:rsidR="00294760">
              <w:rPr>
                <w:noProof/>
                <w:webHidden/>
              </w:rPr>
              <w:instrText xml:space="preserve"> PAGEREF _Toc40105388 \h </w:instrText>
            </w:r>
            <w:r w:rsidR="00294760">
              <w:rPr>
                <w:noProof/>
                <w:webHidden/>
              </w:rPr>
            </w:r>
            <w:r w:rsidR="00294760">
              <w:rPr>
                <w:noProof/>
                <w:webHidden/>
              </w:rPr>
              <w:fldChar w:fldCharType="separate"/>
            </w:r>
            <w:r w:rsidR="00294760">
              <w:rPr>
                <w:noProof/>
                <w:webHidden/>
              </w:rPr>
              <w:t>7</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389" w:history="1">
            <w:r w:rsidR="00294760" w:rsidRPr="00462FB6">
              <w:rPr>
                <w:rStyle w:val="Hyperlink"/>
                <w:rFonts w:ascii="Times New Roman" w:eastAsia="Calibri" w:hAnsi="Times New Roman"/>
                <w:noProof/>
              </w:rPr>
              <w:t>DATA COLLECTION</w:t>
            </w:r>
            <w:r w:rsidR="00294760">
              <w:rPr>
                <w:noProof/>
                <w:webHidden/>
              </w:rPr>
              <w:tab/>
            </w:r>
            <w:r w:rsidR="00294760">
              <w:rPr>
                <w:noProof/>
                <w:webHidden/>
              </w:rPr>
              <w:fldChar w:fldCharType="begin"/>
            </w:r>
            <w:r w:rsidR="00294760">
              <w:rPr>
                <w:noProof/>
                <w:webHidden/>
              </w:rPr>
              <w:instrText xml:space="preserve"> PAGEREF _Toc40105389 \h </w:instrText>
            </w:r>
            <w:r w:rsidR="00294760">
              <w:rPr>
                <w:noProof/>
                <w:webHidden/>
              </w:rPr>
            </w:r>
            <w:r w:rsidR="00294760">
              <w:rPr>
                <w:noProof/>
                <w:webHidden/>
              </w:rPr>
              <w:fldChar w:fldCharType="separate"/>
            </w:r>
            <w:r w:rsidR="00294760">
              <w:rPr>
                <w:noProof/>
                <w:webHidden/>
              </w:rPr>
              <w:t>10</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390" w:history="1">
            <w:r w:rsidR="00294760" w:rsidRPr="00462FB6">
              <w:rPr>
                <w:rStyle w:val="Hyperlink"/>
                <w:rFonts w:ascii="Times New Roman" w:hAnsi="Times New Roman"/>
                <w:noProof/>
              </w:rPr>
              <w:t>COOPERATION WITH CIVIL SOCIETY</w:t>
            </w:r>
            <w:r w:rsidR="00294760">
              <w:rPr>
                <w:noProof/>
                <w:webHidden/>
              </w:rPr>
              <w:tab/>
            </w:r>
            <w:r w:rsidR="00294760">
              <w:rPr>
                <w:noProof/>
                <w:webHidden/>
              </w:rPr>
              <w:fldChar w:fldCharType="begin"/>
            </w:r>
            <w:r w:rsidR="00294760">
              <w:rPr>
                <w:noProof/>
                <w:webHidden/>
              </w:rPr>
              <w:instrText xml:space="preserve"> PAGEREF _Toc40105390 \h </w:instrText>
            </w:r>
            <w:r w:rsidR="00294760">
              <w:rPr>
                <w:noProof/>
                <w:webHidden/>
              </w:rPr>
            </w:r>
            <w:r w:rsidR="00294760">
              <w:rPr>
                <w:noProof/>
                <w:webHidden/>
              </w:rPr>
              <w:fldChar w:fldCharType="separate"/>
            </w:r>
            <w:r w:rsidR="00294760">
              <w:rPr>
                <w:noProof/>
                <w:webHidden/>
              </w:rPr>
              <w:t>11</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391" w:history="1">
            <w:r w:rsidR="00294760" w:rsidRPr="00462FB6">
              <w:rPr>
                <w:rStyle w:val="Hyperlink"/>
                <w:rFonts w:ascii="Times New Roman" w:hAnsi="Times New Roman" w:cs="Times New Roman"/>
                <w:b/>
                <w:bCs/>
                <w:noProof/>
                <w:kern w:val="32"/>
                <w:lang w:val="en-ZA"/>
              </w:rPr>
              <w:t>II. GENERAL PRINCIPLES</w:t>
            </w:r>
            <w:r w:rsidR="00294760" w:rsidRPr="00462FB6">
              <w:rPr>
                <w:rStyle w:val="Hyperlink"/>
                <w:rFonts w:ascii="Times New Roman" w:eastAsia="Times New Roman" w:hAnsi="Times New Roman" w:cs="Times New Roman"/>
                <w:b/>
                <w:noProof/>
                <w:lang w:val="en-ZA"/>
              </w:rPr>
              <w:t xml:space="preserve">  (arts. 2, 3, 6 and 12 of the Convention)</w:t>
            </w:r>
            <w:r w:rsidR="00294760">
              <w:rPr>
                <w:noProof/>
                <w:webHidden/>
              </w:rPr>
              <w:tab/>
            </w:r>
            <w:r w:rsidR="00294760">
              <w:rPr>
                <w:noProof/>
                <w:webHidden/>
              </w:rPr>
              <w:fldChar w:fldCharType="begin"/>
            </w:r>
            <w:r w:rsidR="00294760">
              <w:rPr>
                <w:noProof/>
                <w:webHidden/>
              </w:rPr>
              <w:instrText xml:space="preserve"> PAGEREF _Toc40105391 \h </w:instrText>
            </w:r>
            <w:r w:rsidR="00294760">
              <w:rPr>
                <w:noProof/>
                <w:webHidden/>
              </w:rPr>
            </w:r>
            <w:r w:rsidR="00294760">
              <w:rPr>
                <w:noProof/>
                <w:webHidden/>
              </w:rPr>
              <w:fldChar w:fldCharType="separate"/>
            </w:r>
            <w:r w:rsidR="00294760">
              <w:rPr>
                <w:noProof/>
                <w:webHidden/>
              </w:rPr>
              <w:t>12</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392" w:history="1">
            <w:r w:rsidR="00294760" w:rsidRPr="00462FB6">
              <w:rPr>
                <w:rStyle w:val="Hyperlink"/>
                <w:rFonts w:ascii="Times New Roman" w:hAnsi="Times New Roman" w:cs="Times New Roman"/>
                <w:noProof/>
                <w:lang w:val="en-ZA"/>
              </w:rPr>
              <w:t>III. Civil Rights and Freedoms</w:t>
            </w:r>
            <w:r w:rsidR="00294760" w:rsidRPr="00462FB6">
              <w:rPr>
                <w:rStyle w:val="Hyperlink"/>
                <w:rFonts w:ascii="Times New Roman" w:eastAsia="Times New Roman" w:hAnsi="Times New Roman" w:cs="Times New Roman"/>
                <w:b/>
                <w:noProof/>
                <w:lang w:val="en-ZA"/>
              </w:rPr>
              <w:t xml:space="preserve">  (arts. 7, 8, 13-17, 19 and 37 (a) of the Convention)</w:t>
            </w:r>
            <w:r w:rsidR="00294760">
              <w:rPr>
                <w:noProof/>
                <w:webHidden/>
              </w:rPr>
              <w:tab/>
            </w:r>
            <w:r w:rsidR="00294760">
              <w:rPr>
                <w:noProof/>
                <w:webHidden/>
              </w:rPr>
              <w:fldChar w:fldCharType="begin"/>
            </w:r>
            <w:r w:rsidR="00294760">
              <w:rPr>
                <w:noProof/>
                <w:webHidden/>
              </w:rPr>
              <w:instrText xml:space="preserve"> PAGEREF _Toc40105392 \h </w:instrText>
            </w:r>
            <w:r w:rsidR="00294760">
              <w:rPr>
                <w:noProof/>
                <w:webHidden/>
              </w:rPr>
            </w:r>
            <w:r w:rsidR="00294760">
              <w:rPr>
                <w:noProof/>
                <w:webHidden/>
              </w:rPr>
              <w:fldChar w:fldCharType="separate"/>
            </w:r>
            <w:r w:rsidR="00294760">
              <w:rPr>
                <w:noProof/>
                <w:webHidden/>
              </w:rPr>
              <w:t>12</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393" w:history="1">
            <w:r w:rsidR="00294760" w:rsidRPr="00462FB6">
              <w:rPr>
                <w:rStyle w:val="Hyperlink"/>
                <w:rFonts w:ascii="Times New Roman" w:hAnsi="Times New Roman"/>
                <w:noProof/>
              </w:rPr>
              <w:t>Right to nationality</w:t>
            </w:r>
            <w:r w:rsidR="00294760">
              <w:rPr>
                <w:noProof/>
                <w:webHidden/>
              </w:rPr>
              <w:tab/>
            </w:r>
            <w:r w:rsidR="00294760">
              <w:rPr>
                <w:noProof/>
                <w:webHidden/>
              </w:rPr>
              <w:fldChar w:fldCharType="begin"/>
            </w:r>
            <w:r w:rsidR="00294760">
              <w:rPr>
                <w:noProof/>
                <w:webHidden/>
              </w:rPr>
              <w:instrText xml:space="preserve"> PAGEREF _Toc40105393 \h </w:instrText>
            </w:r>
            <w:r w:rsidR="00294760">
              <w:rPr>
                <w:noProof/>
                <w:webHidden/>
              </w:rPr>
            </w:r>
            <w:r w:rsidR="00294760">
              <w:rPr>
                <w:noProof/>
                <w:webHidden/>
              </w:rPr>
              <w:fldChar w:fldCharType="separate"/>
            </w:r>
            <w:r w:rsidR="00294760">
              <w:rPr>
                <w:noProof/>
                <w:webHidden/>
              </w:rPr>
              <w:t>12</w:t>
            </w:r>
            <w:r w:rsidR="00294760">
              <w:rPr>
                <w:noProof/>
                <w:webHidden/>
              </w:rPr>
              <w:fldChar w:fldCharType="end"/>
            </w:r>
          </w:hyperlink>
        </w:p>
        <w:p w:rsidR="00294760" w:rsidRDefault="00DF357E">
          <w:pPr>
            <w:pStyle w:val="TOC3"/>
            <w:tabs>
              <w:tab w:val="right" w:leader="dot" w:pos="9062"/>
            </w:tabs>
            <w:rPr>
              <w:rFonts w:eastAsiaTheme="minorEastAsia"/>
              <w:noProof/>
              <w:lang w:val="en-ZA" w:eastAsia="en-ZA"/>
            </w:rPr>
          </w:pPr>
          <w:hyperlink w:anchor="_Toc40105394" w:history="1">
            <w:r w:rsidR="00294760" w:rsidRPr="00462FB6">
              <w:rPr>
                <w:rStyle w:val="Hyperlink"/>
                <w:rFonts w:ascii="Times New Roman" w:hAnsi="Times New Roman"/>
                <w:noProof/>
                <w:lang w:val="en-ZA"/>
              </w:rPr>
              <w:t>Birth Registration</w:t>
            </w:r>
            <w:r w:rsidR="00294760">
              <w:rPr>
                <w:noProof/>
                <w:webHidden/>
              </w:rPr>
              <w:tab/>
            </w:r>
            <w:r w:rsidR="00294760">
              <w:rPr>
                <w:noProof/>
                <w:webHidden/>
              </w:rPr>
              <w:fldChar w:fldCharType="begin"/>
            </w:r>
            <w:r w:rsidR="00294760">
              <w:rPr>
                <w:noProof/>
                <w:webHidden/>
              </w:rPr>
              <w:instrText xml:space="preserve"> PAGEREF _Toc40105394 \h </w:instrText>
            </w:r>
            <w:r w:rsidR="00294760">
              <w:rPr>
                <w:noProof/>
                <w:webHidden/>
              </w:rPr>
            </w:r>
            <w:r w:rsidR="00294760">
              <w:rPr>
                <w:noProof/>
                <w:webHidden/>
              </w:rPr>
              <w:fldChar w:fldCharType="separate"/>
            </w:r>
            <w:r w:rsidR="00294760">
              <w:rPr>
                <w:noProof/>
                <w:webHidden/>
              </w:rPr>
              <w:t>13</w:t>
            </w:r>
            <w:r w:rsidR="00294760">
              <w:rPr>
                <w:noProof/>
                <w:webHidden/>
              </w:rPr>
              <w:fldChar w:fldCharType="end"/>
            </w:r>
          </w:hyperlink>
        </w:p>
        <w:p w:rsidR="00294760" w:rsidRDefault="00DF357E">
          <w:pPr>
            <w:pStyle w:val="TOC3"/>
            <w:tabs>
              <w:tab w:val="right" w:leader="dot" w:pos="9062"/>
            </w:tabs>
            <w:rPr>
              <w:rFonts w:eastAsiaTheme="minorEastAsia"/>
              <w:noProof/>
              <w:lang w:val="en-ZA" w:eastAsia="en-ZA"/>
            </w:rPr>
          </w:pPr>
          <w:hyperlink w:anchor="_Toc40105395" w:history="1">
            <w:r w:rsidR="00294760" w:rsidRPr="00462FB6">
              <w:rPr>
                <w:rStyle w:val="Hyperlink"/>
                <w:rFonts w:ascii="Times New Roman" w:hAnsi="Times New Roman"/>
                <w:noProof/>
                <w:lang w:val="en-ZA"/>
              </w:rPr>
              <w:t>Child Abuse and Neglect</w:t>
            </w:r>
            <w:r w:rsidR="00294760">
              <w:rPr>
                <w:noProof/>
                <w:webHidden/>
              </w:rPr>
              <w:tab/>
            </w:r>
            <w:r w:rsidR="00294760">
              <w:rPr>
                <w:noProof/>
                <w:webHidden/>
              </w:rPr>
              <w:fldChar w:fldCharType="begin"/>
            </w:r>
            <w:r w:rsidR="00294760">
              <w:rPr>
                <w:noProof/>
                <w:webHidden/>
              </w:rPr>
              <w:instrText xml:space="preserve"> PAGEREF _Toc40105395 \h </w:instrText>
            </w:r>
            <w:r w:rsidR="00294760">
              <w:rPr>
                <w:noProof/>
                <w:webHidden/>
              </w:rPr>
            </w:r>
            <w:r w:rsidR="00294760">
              <w:rPr>
                <w:noProof/>
                <w:webHidden/>
              </w:rPr>
              <w:fldChar w:fldCharType="separate"/>
            </w:r>
            <w:r w:rsidR="00294760">
              <w:rPr>
                <w:noProof/>
                <w:webHidden/>
              </w:rPr>
              <w:t>14</w:t>
            </w:r>
            <w:r w:rsidR="00294760">
              <w:rPr>
                <w:noProof/>
                <w:webHidden/>
              </w:rPr>
              <w:fldChar w:fldCharType="end"/>
            </w:r>
          </w:hyperlink>
        </w:p>
        <w:p w:rsidR="00294760" w:rsidRDefault="00DF357E">
          <w:pPr>
            <w:pStyle w:val="TOC3"/>
            <w:tabs>
              <w:tab w:val="right" w:leader="dot" w:pos="9062"/>
            </w:tabs>
            <w:rPr>
              <w:rFonts w:eastAsiaTheme="minorEastAsia"/>
              <w:noProof/>
              <w:lang w:val="en-ZA" w:eastAsia="en-ZA"/>
            </w:rPr>
          </w:pPr>
          <w:hyperlink w:anchor="_Toc40105396" w:history="1">
            <w:r w:rsidR="00294760" w:rsidRPr="00462FB6">
              <w:rPr>
                <w:rStyle w:val="Hyperlink"/>
                <w:rFonts w:ascii="Times New Roman" w:hAnsi="Times New Roman"/>
                <w:noProof/>
                <w:lang w:val="en-ZA"/>
              </w:rPr>
              <w:t>Corporal Punishment</w:t>
            </w:r>
            <w:r w:rsidR="00294760">
              <w:rPr>
                <w:noProof/>
                <w:webHidden/>
              </w:rPr>
              <w:tab/>
            </w:r>
            <w:r w:rsidR="00294760">
              <w:rPr>
                <w:noProof/>
                <w:webHidden/>
              </w:rPr>
              <w:fldChar w:fldCharType="begin"/>
            </w:r>
            <w:r w:rsidR="00294760">
              <w:rPr>
                <w:noProof/>
                <w:webHidden/>
              </w:rPr>
              <w:instrText xml:space="preserve"> PAGEREF _Toc40105396 \h </w:instrText>
            </w:r>
            <w:r w:rsidR="00294760">
              <w:rPr>
                <w:noProof/>
                <w:webHidden/>
              </w:rPr>
            </w:r>
            <w:r w:rsidR="00294760">
              <w:rPr>
                <w:noProof/>
                <w:webHidden/>
              </w:rPr>
              <w:fldChar w:fldCharType="separate"/>
            </w:r>
            <w:r w:rsidR="00294760">
              <w:rPr>
                <w:noProof/>
                <w:webHidden/>
              </w:rPr>
              <w:t>16</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397" w:history="1">
            <w:r w:rsidR="00294760" w:rsidRPr="00462FB6">
              <w:rPr>
                <w:rStyle w:val="Hyperlink"/>
                <w:rFonts w:ascii="Times New Roman" w:hAnsi="Times New Roman" w:cs="Times New Roman"/>
                <w:b/>
                <w:bCs/>
                <w:noProof/>
                <w:kern w:val="32"/>
                <w:lang w:val="en-ZA"/>
              </w:rPr>
              <w:t>IV. Family Environment and Alternative Care</w:t>
            </w:r>
            <w:r w:rsidR="00294760" w:rsidRPr="00462FB6">
              <w:rPr>
                <w:rStyle w:val="Hyperlink"/>
                <w:rFonts w:ascii="Times New Roman" w:eastAsia="Times New Roman" w:hAnsi="Times New Roman" w:cs="Times New Roman"/>
                <w:b/>
                <w:noProof/>
                <w:lang w:eastAsia="x-none"/>
              </w:rPr>
              <w:t xml:space="preserve">  (arts. 5, 18, paras. 1-2, 9-11, 19-21, 25, 27, para. 4, and 39 of the Convention)</w:t>
            </w:r>
            <w:r w:rsidR="00294760">
              <w:rPr>
                <w:noProof/>
                <w:webHidden/>
              </w:rPr>
              <w:tab/>
            </w:r>
            <w:r w:rsidR="00294760">
              <w:rPr>
                <w:noProof/>
                <w:webHidden/>
              </w:rPr>
              <w:fldChar w:fldCharType="begin"/>
            </w:r>
            <w:r w:rsidR="00294760">
              <w:rPr>
                <w:noProof/>
                <w:webHidden/>
              </w:rPr>
              <w:instrText xml:space="preserve"> PAGEREF _Toc40105397 \h </w:instrText>
            </w:r>
            <w:r w:rsidR="00294760">
              <w:rPr>
                <w:noProof/>
                <w:webHidden/>
              </w:rPr>
            </w:r>
            <w:r w:rsidR="00294760">
              <w:rPr>
                <w:noProof/>
                <w:webHidden/>
              </w:rPr>
              <w:fldChar w:fldCharType="separate"/>
            </w:r>
            <w:r w:rsidR="00294760">
              <w:rPr>
                <w:noProof/>
                <w:webHidden/>
              </w:rPr>
              <w:t>17</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398" w:history="1">
            <w:r w:rsidR="00294760" w:rsidRPr="00462FB6">
              <w:rPr>
                <w:rStyle w:val="Hyperlink"/>
                <w:rFonts w:ascii="Times New Roman" w:eastAsia="Calibri" w:hAnsi="Times New Roman"/>
                <w:noProof/>
              </w:rPr>
              <w:t>Children without Parental Care</w:t>
            </w:r>
            <w:r w:rsidR="00294760">
              <w:rPr>
                <w:noProof/>
                <w:webHidden/>
              </w:rPr>
              <w:tab/>
            </w:r>
            <w:r w:rsidR="00294760">
              <w:rPr>
                <w:noProof/>
                <w:webHidden/>
              </w:rPr>
              <w:fldChar w:fldCharType="begin"/>
            </w:r>
            <w:r w:rsidR="00294760">
              <w:rPr>
                <w:noProof/>
                <w:webHidden/>
              </w:rPr>
              <w:instrText xml:space="preserve"> PAGEREF _Toc40105398 \h </w:instrText>
            </w:r>
            <w:r w:rsidR="00294760">
              <w:rPr>
                <w:noProof/>
                <w:webHidden/>
              </w:rPr>
            </w:r>
            <w:r w:rsidR="00294760">
              <w:rPr>
                <w:noProof/>
                <w:webHidden/>
              </w:rPr>
              <w:fldChar w:fldCharType="separate"/>
            </w:r>
            <w:r w:rsidR="00294760">
              <w:rPr>
                <w:noProof/>
                <w:webHidden/>
              </w:rPr>
              <w:t>17</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399" w:history="1">
            <w:r w:rsidR="00294760" w:rsidRPr="00462FB6">
              <w:rPr>
                <w:rStyle w:val="Hyperlink"/>
                <w:rFonts w:ascii="Times New Roman" w:hAnsi="Times New Roman" w:cs="Times New Roman"/>
                <w:b/>
                <w:bCs/>
                <w:noProof/>
                <w:kern w:val="32"/>
                <w:lang w:val="en-ZA"/>
              </w:rPr>
              <w:t>V. Basic Health and Welfare</w:t>
            </w:r>
            <w:r w:rsidR="00294760" w:rsidRPr="00462FB6">
              <w:rPr>
                <w:rStyle w:val="Hyperlink"/>
                <w:rFonts w:ascii="Times New Roman" w:eastAsia="Times New Roman" w:hAnsi="Times New Roman" w:cs="Times New Roman"/>
                <w:b/>
                <w:noProof/>
              </w:rPr>
              <w:t xml:space="preserve">  (arts. 6, 18, para. 3, 23, 24, 26, 27, paras. 1-3, of the Convention)</w:t>
            </w:r>
            <w:r w:rsidR="00294760">
              <w:rPr>
                <w:noProof/>
                <w:webHidden/>
              </w:rPr>
              <w:tab/>
            </w:r>
            <w:r w:rsidR="00294760">
              <w:rPr>
                <w:noProof/>
                <w:webHidden/>
              </w:rPr>
              <w:fldChar w:fldCharType="begin"/>
            </w:r>
            <w:r w:rsidR="00294760">
              <w:rPr>
                <w:noProof/>
                <w:webHidden/>
              </w:rPr>
              <w:instrText xml:space="preserve"> PAGEREF _Toc40105399 \h </w:instrText>
            </w:r>
            <w:r w:rsidR="00294760">
              <w:rPr>
                <w:noProof/>
                <w:webHidden/>
              </w:rPr>
            </w:r>
            <w:r w:rsidR="00294760">
              <w:rPr>
                <w:noProof/>
                <w:webHidden/>
              </w:rPr>
              <w:fldChar w:fldCharType="separate"/>
            </w:r>
            <w:r w:rsidR="00294760">
              <w:rPr>
                <w:noProof/>
                <w:webHidden/>
              </w:rPr>
              <w:t>18</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400" w:history="1">
            <w:r w:rsidR="00294760" w:rsidRPr="00462FB6">
              <w:rPr>
                <w:rStyle w:val="Hyperlink"/>
                <w:rFonts w:ascii="Times New Roman" w:hAnsi="Times New Roman"/>
                <w:noProof/>
              </w:rPr>
              <w:t>Children with Disabilities</w:t>
            </w:r>
            <w:r w:rsidR="00294760">
              <w:rPr>
                <w:noProof/>
                <w:webHidden/>
              </w:rPr>
              <w:tab/>
            </w:r>
            <w:r w:rsidR="00294760">
              <w:rPr>
                <w:noProof/>
                <w:webHidden/>
              </w:rPr>
              <w:fldChar w:fldCharType="begin"/>
            </w:r>
            <w:r w:rsidR="00294760">
              <w:rPr>
                <w:noProof/>
                <w:webHidden/>
              </w:rPr>
              <w:instrText xml:space="preserve"> PAGEREF _Toc40105400 \h </w:instrText>
            </w:r>
            <w:r w:rsidR="00294760">
              <w:rPr>
                <w:noProof/>
                <w:webHidden/>
              </w:rPr>
            </w:r>
            <w:r w:rsidR="00294760">
              <w:rPr>
                <w:noProof/>
                <w:webHidden/>
              </w:rPr>
              <w:fldChar w:fldCharType="separate"/>
            </w:r>
            <w:r w:rsidR="00294760">
              <w:rPr>
                <w:noProof/>
                <w:webHidden/>
              </w:rPr>
              <w:t>18</w:t>
            </w:r>
            <w:r w:rsidR="00294760">
              <w:rPr>
                <w:noProof/>
                <w:webHidden/>
              </w:rPr>
              <w:fldChar w:fldCharType="end"/>
            </w:r>
          </w:hyperlink>
        </w:p>
        <w:p w:rsidR="00294760" w:rsidRDefault="00DF357E">
          <w:pPr>
            <w:pStyle w:val="TOC3"/>
            <w:tabs>
              <w:tab w:val="right" w:leader="dot" w:pos="9062"/>
            </w:tabs>
            <w:rPr>
              <w:rFonts w:eastAsiaTheme="minorEastAsia"/>
              <w:noProof/>
              <w:lang w:val="en-ZA" w:eastAsia="en-ZA"/>
            </w:rPr>
          </w:pPr>
          <w:hyperlink w:anchor="_Toc40105401" w:history="1">
            <w:r w:rsidR="00294760" w:rsidRPr="00462FB6">
              <w:rPr>
                <w:rStyle w:val="Hyperlink"/>
                <w:rFonts w:ascii="Times New Roman" w:hAnsi="Times New Roman"/>
                <w:noProof/>
              </w:rPr>
              <w:t>Adolescent Health</w:t>
            </w:r>
            <w:r w:rsidR="00294760">
              <w:rPr>
                <w:noProof/>
                <w:webHidden/>
              </w:rPr>
              <w:tab/>
            </w:r>
            <w:r w:rsidR="00294760">
              <w:rPr>
                <w:noProof/>
                <w:webHidden/>
              </w:rPr>
              <w:fldChar w:fldCharType="begin"/>
            </w:r>
            <w:r w:rsidR="00294760">
              <w:rPr>
                <w:noProof/>
                <w:webHidden/>
              </w:rPr>
              <w:instrText xml:space="preserve"> PAGEREF _Toc40105401 \h </w:instrText>
            </w:r>
            <w:r w:rsidR="00294760">
              <w:rPr>
                <w:noProof/>
                <w:webHidden/>
              </w:rPr>
            </w:r>
            <w:r w:rsidR="00294760">
              <w:rPr>
                <w:noProof/>
                <w:webHidden/>
              </w:rPr>
              <w:fldChar w:fldCharType="separate"/>
            </w:r>
            <w:r w:rsidR="00294760">
              <w:rPr>
                <w:noProof/>
                <w:webHidden/>
              </w:rPr>
              <w:t>20</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402" w:history="1">
            <w:r w:rsidR="00294760" w:rsidRPr="00462FB6">
              <w:rPr>
                <w:rStyle w:val="Hyperlink"/>
                <w:rFonts w:ascii="Times New Roman" w:hAnsi="Times New Roman" w:cs="Times New Roman"/>
                <w:b/>
                <w:bCs/>
                <w:noProof/>
                <w:kern w:val="32"/>
                <w:lang w:val="en-ZA"/>
              </w:rPr>
              <w:t>VI. Education, Leisure and Cultural Activities</w:t>
            </w:r>
            <w:r w:rsidR="00294760" w:rsidRPr="00462FB6">
              <w:rPr>
                <w:rStyle w:val="Hyperlink"/>
                <w:rFonts w:ascii="Times New Roman" w:eastAsia="Times New Roman" w:hAnsi="Times New Roman" w:cs="Times New Roman"/>
                <w:b/>
                <w:noProof/>
              </w:rPr>
              <w:t xml:space="preserve">  (arts. 28, 29 and 31 of the Convention)</w:t>
            </w:r>
            <w:r w:rsidR="00294760">
              <w:rPr>
                <w:noProof/>
                <w:webHidden/>
              </w:rPr>
              <w:tab/>
            </w:r>
            <w:r w:rsidR="00294760">
              <w:rPr>
                <w:noProof/>
                <w:webHidden/>
              </w:rPr>
              <w:fldChar w:fldCharType="begin"/>
            </w:r>
            <w:r w:rsidR="00294760">
              <w:rPr>
                <w:noProof/>
                <w:webHidden/>
              </w:rPr>
              <w:instrText xml:space="preserve"> PAGEREF _Toc40105402 \h </w:instrText>
            </w:r>
            <w:r w:rsidR="00294760">
              <w:rPr>
                <w:noProof/>
                <w:webHidden/>
              </w:rPr>
            </w:r>
            <w:r w:rsidR="00294760">
              <w:rPr>
                <w:noProof/>
                <w:webHidden/>
              </w:rPr>
              <w:fldChar w:fldCharType="separate"/>
            </w:r>
            <w:r w:rsidR="00294760">
              <w:rPr>
                <w:noProof/>
                <w:webHidden/>
              </w:rPr>
              <w:t>21</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403" w:history="1">
            <w:r w:rsidR="00294760" w:rsidRPr="00462FB6">
              <w:rPr>
                <w:rStyle w:val="Hyperlink"/>
                <w:rFonts w:ascii="Times New Roman" w:eastAsia="Calibri" w:hAnsi="Times New Roman"/>
                <w:noProof/>
              </w:rPr>
              <w:t>Education</w:t>
            </w:r>
            <w:r w:rsidR="00294760">
              <w:rPr>
                <w:noProof/>
                <w:webHidden/>
              </w:rPr>
              <w:tab/>
            </w:r>
            <w:r w:rsidR="00294760">
              <w:rPr>
                <w:noProof/>
                <w:webHidden/>
              </w:rPr>
              <w:fldChar w:fldCharType="begin"/>
            </w:r>
            <w:r w:rsidR="00294760">
              <w:rPr>
                <w:noProof/>
                <w:webHidden/>
              </w:rPr>
              <w:instrText xml:space="preserve"> PAGEREF _Toc40105403 \h </w:instrText>
            </w:r>
            <w:r w:rsidR="00294760">
              <w:rPr>
                <w:noProof/>
                <w:webHidden/>
              </w:rPr>
            </w:r>
            <w:r w:rsidR="00294760">
              <w:rPr>
                <w:noProof/>
                <w:webHidden/>
              </w:rPr>
              <w:fldChar w:fldCharType="separate"/>
            </w:r>
            <w:r w:rsidR="00294760">
              <w:rPr>
                <w:noProof/>
                <w:webHidden/>
              </w:rPr>
              <w:t>21</w:t>
            </w:r>
            <w:r w:rsidR="00294760">
              <w:rPr>
                <w:noProof/>
                <w:webHidden/>
              </w:rPr>
              <w:fldChar w:fldCharType="end"/>
            </w:r>
          </w:hyperlink>
        </w:p>
        <w:p w:rsidR="00294760" w:rsidRDefault="00DF357E">
          <w:pPr>
            <w:pStyle w:val="TOC3"/>
            <w:tabs>
              <w:tab w:val="right" w:leader="dot" w:pos="9062"/>
            </w:tabs>
            <w:rPr>
              <w:rFonts w:eastAsiaTheme="minorEastAsia"/>
              <w:noProof/>
              <w:lang w:val="en-ZA" w:eastAsia="en-ZA"/>
            </w:rPr>
          </w:pPr>
          <w:hyperlink w:anchor="_Toc40105404" w:history="1">
            <w:r w:rsidR="00294760" w:rsidRPr="00462FB6">
              <w:rPr>
                <w:rStyle w:val="Hyperlink"/>
                <w:rFonts w:ascii="Times New Roman" w:eastAsia="Calibri" w:hAnsi="Times New Roman"/>
                <w:noProof/>
                <w:lang w:val="sl-SI"/>
              </w:rPr>
              <w:t>Economic Exploitation, Including Child Labour</w:t>
            </w:r>
            <w:r w:rsidR="00294760">
              <w:rPr>
                <w:noProof/>
                <w:webHidden/>
              </w:rPr>
              <w:tab/>
            </w:r>
            <w:r w:rsidR="00294760">
              <w:rPr>
                <w:noProof/>
                <w:webHidden/>
              </w:rPr>
              <w:fldChar w:fldCharType="begin"/>
            </w:r>
            <w:r w:rsidR="00294760">
              <w:rPr>
                <w:noProof/>
                <w:webHidden/>
              </w:rPr>
              <w:instrText xml:space="preserve"> PAGEREF _Toc40105404 \h </w:instrText>
            </w:r>
            <w:r w:rsidR="00294760">
              <w:rPr>
                <w:noProof/>
                <w:webHidden/>
              </w:rPr>
            </w:r>
            <w:r w:rsidR="00294760">
              <w:rPr>
                <w:noProof/>
                <w:webHidden/>
              </w:rPr>
              <w:fldChar w:fldCharType="separate"/>
            </w:r>
            <w:r w:rsidR="00294760">
              <w:rPr>
                <w:noProof/>
                <w:webHidden/>
              </w:rPr>
              <w:t>25</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405" w:history="1">
            <w:r w:rsidR="00294760" w:rsidRPr="00462FB6">
              <w:rPr>
                <w:rStyle w:val="Hyperlink"/>
                <w:rFonts w:ascii="Times New Roman" w:eastAsia="Calibri" w:hAnsi="Times New Roman"/>
                <w:noProof/>
              </w:rPr>
              <w:t>VII. Special Protection Measures</w:t>
            </w:r>
            <w:r w:rsidR="00294760">
              <w:rPr>
                <w:noProof/>
                <w:webHidden/>
              </w:rPr>
              <w:tab/>
            </w:r>
            <w:r w:rsidR="00294760">
              <w:rPr>
                <w:noProof/>
                <w:webHidden/>
              </w:rPr>
              <w:fldChar w:fldCharType="begin"/>
            </w:r>
            <w:r w:rsidR="00294760">
              <w:rPr>
                <w:noProof/>
                <w:webHidden/>
              </w:rPr>
              <w:instrText xml:space="preserve"> PAGEREF _Toc40105405 \h </w:instrText>
            </w:r>
            <w:r w:rsidR="00294760">
              <w:rPr>
                <w:noProof/>
                <w:webHidden/>
              </w:rPr>
            </w:r>
            <w:r w:rsidR="00294760">
              <w:rPr>
                <w:noProof/>
                <w:webHidden/>
              </w:rPr>
              <w:fldChar w:fldCharType="separate"/>
            </w:r>
            <w:r w:rsidR="00294760">
              <w:rPr>
                <w:noProof/>
                <w:webHidden/>
              </w:rPr>
              <w:t>26</w:t>
            </w:r>
            <w:r w:rsidR="00294760">
              <w:rPr>
                <w:noProof/>
                <w:webHidden/>
              </w:rPr>
              <w:fldChar w:fldCharType="end"/>
            </w:r>
          </w:hyperlink>
        </w:p>
        <w:p w:rsidR="00294760" w:rsidRDefault="00DF357E">
          <w:pPr>
            <w:pStyle w:val="TOC2"/>
            <w:tabs>
              <w:tab w:val="right" w:leader="dot" w:pos="9062"/>
            </w:tabs>
            <w:rPr>
              <w:rFonts w:eastAsiaTheme="minorEastAsia"/>
              <w:noProof/>
              <w:lang w:val="en-ZA" w:eastAsia="en-ZA"/>
            </w:rPr>
          </w:pPr>
          <w:hyperlink w:anchor="_Toc40105406" w:history="1">
            <w:r w:rsidR="00294760" w:rsidRPr="00462FB6">
              <w:rPr>
                <w:rStyle w:val="Hyperlink"/>
                <w:rFonts w:ascii="Times New Roman" w:hAnsi="Times New Roman"/>
                <w:noProof/>
              </w:rPr>
              <w:t>Juvenile Justice</w:t>
            </w:r>
            <w:r w:rsidR="00294760">
              <w:rPr>
                <w:noProof/>
                <w:webHidden/>
              </w:rPr>
              <w:tab/>
            </w:r>
            <w:r w:rsidR="00294760">
              <w:rPr>
                <w:noProof/>
                <w:webHidden/>
              </w:rPr>
              <w:fldChar w:fldCharType="begin"/>
            </w:r>
            <w:r w:rsidR="00294760">
              <w:rPr>
                <w:noProof/>
                <w:webHidden/>
              </w:rPr>
              <w:instrText xml:space="preserve"> PAGEREF _Toc40105406 \h </w:instrText>
            </w:r>
            <w:r w:rsidR="00294760">
              <w:rPr>
                <w:noProof/>
                <w:webHidden/>
              </w:rPr>
            </w:r>
            <w:r w:rsidR="00294760">
              <w:rPr>
                <w:noProof/>
                <w:webHidden/>
              </w:rPr>
              <w:fldChar w:fldCharType="separate"/>
            </w:r>
            <w:r w:rsidR="00294760">
              <w:rPr>
                <w:noProof/>
                <w:webHidden/>
              </w:rPr>
              <w:t>26</w:t>
            </w:r>
            <w:r w:rsidR="00294760">
              <w:rPr>
                <w:noProof/>
                <w:webHidden/>
              </w:rPr>
              <w:fldChar w:fldCharType="end"/>
            </w:r>
          </w:hyperlink>
        </w:p>
        <w:p w:rsidR="00294760" w:rsidRDefault="00DF357E">
          <w:pPr>
            <w:pStyle w:val="TOC1"/>
            <w:tabs>
              <w:tab w:val="right" w:leader="dot" w:pos="9062"/>
            </w:tabs>
            <w:rPr>
              <w:rFonts w:eastAsiaTheme="minorEastAsia"/>
              <w:noProof/>
              <w:lang w:val="en-ZA" w:eastAsia="en-ZA"/>
            </w:rPr>
          </w:pPr>
          <w:hyperlink w:anchor="_Toc40105407" w:history="1">
            <w:r w:rsidR="00294760" w:rsidRPr="00462FB6">
              <w:rPr>
                <w:rStyle w:val="Hyperlink"/>
                <w:rFonts w:ascii="Times New Roman" w:eastAsia="Calibri" w:hAnsi="Times New Roman"/>
                <w:noProof/>
              </w:rPr>
              <w:t>ANNEX</w:t>
            </w:r>
            <w:r w:rsidR="00294760">
              <w:rPr>
                <w:noProof/>
                <w:webHidden/>
              </w:rPr>
              <w:tab/>
            </w:r>
            <w:r w:rsidR="00294760">
              <w:rPr>
                <w:noProof/>
                <w:webHidden/>
              </w:rPr>
              <w:fldChar w:fldCharType="begin"/>
            </w:r>
            <w:r w:rsidR="00294760">
              <w:rPr>
                <w:noProof/>
                <w:webHidden/>
              </w:rPr>
              <w:instrText xml:space="preserve"> PAGEREF _Toc40105407 \h </w:instrText>
            </w:r>
            <w:r w:rsidR="00294760">
              <w:rPr>
                <w:noProof/>
                <w:webHidden/>
              </w:rPr>
            </w:r>
            <w:r w:rsidR="00294760">
              <w:rPr>
                <w:noProof/>
                <w:webHidden/>
              </w:rPr>
              <w:fldChar w:fldCharType="separate"/>
            </w:r>
            <w:r w:rsidR="00294760">
              <w:rPr>
                <w:noProof/>
                <w:webHidden/>
              </w:rPr>
              <w:t>29</w:t>
            </w:r>
            <w:r w:rsidR="00294760">
              <w:rPr>
                <w:noProof/>
                <w:webHidden/>
              </w:rPr>
              <w:fldChar w:fldCharType="end"/>
            </w:r>
          </w:hyperlink>
        </w:p>
        <w:p w:rsidR="008F44B3" w:rsidRDefault="008F44B3">
          <w:r w:rsidRPr="00294760">
            <w:rPr>
              <w:rFonts w:ascii="Times New Roman" w:hAnsi="Times New Roman" w:cs="Times New Roman"/>
              <w:b/>
              <w:bCs/>
              <w:noProof/>
              <w:color w:val="000000" w:themeColor="text1"/>
            </w:rPr>
            <w:fldChar w:fldCharType="end"/>
          </w:r>
        </w:p>
      </w:sdtContent>
    </w:sdt>
    <w:p w:rsidR="00294760" w:rsidRDefault="00294760" w:rsidP="00E73165">
      <w:pPr>
        <w:pStyle w:val="Heading1"/>
      </w:pPr>
    </w:p>
    <w:p w:rsidR="00CF3882" w:rsidRPr="00E73165" w:rsidRDefault="00CF3882" w:rsidP="00E73165">
      <w:pPr>
        <w:pStyle w:val="Heading1"/>
      </w:pPr>
      <w:bookmarkStart w:id="2" w:name="_Toc40105381"/>
      <w:r w:rsidRPr="00E73165">
        <w:t>Abbreviations and acronyms</w:t>
      </w:r>
      <w:bookmarkEnd w:id="2"/>
    </w:p>
    <w:p w:rsidR="00CF3882" w:rsidRPr="00CF3882" w:rsidRDefault="00CF3882" w:rsidP="00CF3882">
      <w:pPr>
        <w:spacing w:after="160"/>
        <w:rPr>
          <w:rFonts w:ascii="Times New Roman" w:eastAsia="Calibri" w:hAnsi="Times New Roman" w:cs="Times New Roman"/>
          <w:b/>
          <w:bCs/>
          <w:color w:val="545454"/>
          <w:sz w:val="24"/>
          <w:szCs w:val="24"/>
          <w:lang w:val="en-ZA"/>
        </w:rPr>
      </w:pPr>
      <w:r w:rsidRPr="00CF3882">
        <w:rPr>
          <w:rFonts w:ascii="Times New Roman" w:eastAsia="Calibri" w:hAnsi="Times New Roman" w:cs="Times New Roman"/>
          <w:sz w:val="24"/>
          <w:szCs w:val="24"/>
          <w:lang w:val="en-ZA"/>
        </w:rPr>
        <w:t>ACRWC</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b/>
          <w:bCs/>
          <w:color w:val="545454"/>
          <w:sz w:val="24"/>
          <w:szCs w:val="24"/>
          <w:lang w:val="en-ZA"/>
        </w:rPr>
        <w:t>African Charter on the Rights and Welfare of the Child</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b/>
          <w:bCs/>
          <w:color w:val="545454"/>
          <w:sz w:val="24"/>
          <w:szCs w:val="24"/>
          <w:lang w:val="en-ZA"/>
        </w:rPr>
        <w:t>CANGO</w:t>
      </w:r>
      <w:r w:rsidRPr="00CF3882">
        <w:rPr>
          <w:rFonts w:ascii="Times New Roman" w:eastAsia="Calibri" w:hAnsi="Times New Roman" w:cs="Times New Roman"/>
          <w:b/>
          <w:bCs/>
          <w:color w:val="545454"/>
          <w:sz w:val="24"/>
          <w:szCs w:val="24"/>
          <w:lang w:val="en-ZA"/>
        </w:rPr>
        <w:tab/>
      </w:r>
      <w:r w:rsidRPr="00CF3882">
        <w:rPr>
          <w:rFonts w:ascii="Times New Roman" w:eastAsia="Calibri" w:hAnsi="Times New Roman" w:cs="Times New Roman"/>
          <w:b/>
          <w:bCs/>
          <w:color w:val="545454"/>
          <w:sz w:val="24"/>
          <w:szCs w:val="24"/>
          <w:lang w:val="en-ZA"/>
        </w:rPr>
        <w:tab/>
        <w:t xml:space="preserve">Coordination Assembly of Bon-Governmental Organisation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 xml:space="preserve">CPWA </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Children’s Protection and Welfare Act of 2012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CSO</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Civil Society Organizations</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rPr>
        <w:t>CRPD</w:t>
      </w:r>
      <w:r w:rsidRPr="00CF3882">
        <w:rPr>
          <w:rFonts w:ascii="Times New Roman" w:eastAsia="Calibri" w:hAnsi="Times New Roman" w:cs="Times New Roman"/>
          <w:sz w:val="24"/>
          <w:szCs w:val="24"/>
        </w:rPr>
        <w:tab/>
        <w:t xml:space="preserve"> </w:t>
      </w:r>
      <w:r w:rsidRPr="00CF3882">
        <w:rPr>
          <w:rFonts w:ascii="Times New Roman" w:eastAsia="Calibri" w:hAnsi="Times New Roman" w:cs="Times New Roman"/>
          <w:sz w:val="24"/>
          <w:szCs w:val="24"/>
        </w:rPr>
        <w:tab/>
      </w:r>
      <w:r w:rsidRPr="00CF3882">
        <w:rPr>
          <w:rFonts w:ascii="Times New Roman" w:eastAsia="Calibri" w:hAnsi="Times New Roman" w:cs="Times New Roman"/>
          <w:sz w:val="24"/>
          <w:szCs w:val="24"/>
        </w:rPr>
        <w:tab/>
        <w:t xml:space="preserve">Convention on the Rights of Persons with Disabilities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CSTL</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Care and Support for Teaching and Learning</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 xml:space="preserve">DPMO </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Deputy Prime Minister’s Office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 xml:space="preserve">DSW </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Department of Social Welfare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DCS</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Domestic Violence and Children Protection Unit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bCs/>
          <w:color w:val="000000"/>
          <w:sz w:val="24"/>
          <w:szCs w:val="24"/>
          <w:lang w:val="en-ZA"/>
        </w:rPr>
        <w:t xml:space="preserve">EMIS </w:t>
      </w:r>
      <w:r w:rsidRPr="00CF3882">
        <w:rPr>
          <w:rFonts w:ascii="Times New Roman" w:eastAsia="Calibri" w:hAnsi="Times New Roman" w:cs="Times New Roman"/>
          <w:bCs/>
          <w:color w:val="000000"/>
          <w:sz w:val="24"/>
          <w:szCs w:val="24"/>
          <w:lang w:val="en-ZA"/>
        </w:rPr>
        <w:tab/>
      </w:r>
      <w:r w:rsidRPr="00CF3882">
        <w:rPr>
          <w:rFonts w:ascii="Times New Roman" w:eastAsia="Calibri" w:hAnsi="Times New Roman" w:cs="Times New Roman"/>
          <w:bCs/>
          <w:color w:val="000000"/>
          <w:sz w:val="24"/>
          <w:szCs w:val="24"/>
          <w:lang w:val="en-ZA"/>
        </w:rPr>
        <w:tab/>
      </w:r>
      <w:r w:rsidRPr="00CF3882">
        <w:rPr>
          <w:rFonts w:ascii="Times New Roman" w:eastAsia="Calibri" w:hAnsi="Times New Roman" w:cs="Times New Roman"/>
          <w:bCs/>
          <w:color w:val="000000"/>
          <w:sz w:val="24"/>
          <w:szCs w:val="24"/>
          <w:lang w:val="en-ZA"/>
        </w:rPr>
        <w:tab/>
        <w:t xml:space="preserve">Education Management Information Systems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FPE</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Free Primary Education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GBV</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Gender based violence</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 xml:space="preserve">GDP </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Gross Domestic Product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 xml:space="preserve">HRC       </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bCs/>
          <w:sz w:val="24"/>
          <w:szCs w:val="24"/>
          <w:lang w:val="en-ZA"/>
        </w:rPr>
        <w:t>Human Rights and Public Integrity Commission</w:t>
      </w:r>
    </w:p>
    <w:p w:rsidR="00CF3882" w:rsidRPr="00CF3882" w:rsidRDefault="00CF3882" w:rsidP="00CF3882">
      <w:pPr>
        <w:spacing w:after="160"/>
        <w:rPr>
          <w:rFonts w:ascii="Times New Roman" w:eastAsia="Calibri" w:hAnsi="Times New Roman" w:cs="Times New Roman"/>
          <w:i/>
          <w:sz w:val="24"/>
          <w:szCs w:val="24"/>
        </w:rPr>
      </w:pPr>
      <w:r w:rsidRPr="00CF3882">
        <w:rPr>
          <w:rFonts w:ascii="Times New Roman" w:eastAsia="Times New Roman" w:hAnsi="Times New Roman" w:cs="Times New Roman"/>
          <w:sz w:val="24"/>
          <w:szCs w:val="24"/>
          <w:lang w:val="en-ZA" w:eastAsia="en-ZA"/>
        </w:rPr>
        <w:t xml:space="preserve">MICS  </w:t>
      </w:r>
      <w:r w:rsidRPr="00CF3882">
        <w:rPr>
          <w:rFonts w:ascii="Times New Roman" w:eastAsia="Times New Roman" w:hAnsi="Times New Roman" w:cs="Times New Roman"/>
          <w:sz w:val="24"/>
          <w:szCs w:val="24"/>
          <w:lang w:val="en-ZA" w:eastAsia="en-ZA"/>
        </w:rPr>
        <w:tab/>
      </w:r>
      <w:r w:rsidRPr="00CF3882">
        <w:rPr>
          <w:rFonts w:ascii="Times New Roman" w:eastAsia="Times New Roman" w:hAnsi="Times New Roman" w:cs="Times New Roman"/>
          <w:sz w:val="24"/>
          <w:szCs w:val="24"/>
          <w:lang w:val="en-ZA" w:eastAsia="en-ZA"/>
        </w:rPr>
        <w:tab/>
      </w:r>
      <w:r w:rsidRPr="00CF3882">
        <w:rPr>
          <w:rFonts w:ascii="Times New Roman" w:eastAsia="Times New Roman" w:hAnsi="Times New Roman" w:cs="Times New Roman"/>
          <w:sz w:val="24"/>
          <w:szCs w:val="24"/>
          <w:lang w:val="en-ZA" w:eastAsia="en-ZA"/>
        </w:rPr>
        <w:tab/>
        <w:t>Mu</w:t>
      </w:r>
      <w:r w:rsidR="00461FDA">
        <w:rPr>
          <w:rFonts w:ascii="Times New Roman" w:eastAsia="Times New Roman" w:hAnsi="Times New Roman" w:cs="Times New Roman"/>
          <w:sz w:val="24"/>
          <w:szCs w:val="24"/>
          <w:lang w:val="en-ZA" w:eastAsia="en-ZA"/>
        </w:rPr>
        <w:t>ltiple Indicator Cluster Surv</w:t>
      </w:r>
      <w:r w:rsidR="0007166A">
        <w:rPr>
          <w:rFonts w:ascii="Times New Roman" w:eastAsia="Times New Roman" w:hAnsi="Times New Roman" w:cs="Times New Roman"/>
          <w:sz w:val="24"/>
          <w:szCs w:val="24"/>
          <w:lang w:val="en-ZA" w:eastAsia="en-ZA"/>
        </w:rPr>
        <w:t>ey</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MoET</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Ministry of Education and Training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MoH</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Ministry of Health </w:t>
      </w:r>
    </w:p>
    <w:p w:rsidR="00CF3882" w:rsidRPr="00CF3882" w:rsidRDefault="00CF3882" w:rsidP="00CF3882">
      <w:pPr>
        <w:spacing w:after="160"/>
        <w:rPr>
          <w:rFonts w:ascii="Times New Roman" w:eastAsia="Calibri" w:hAnsi="Times New Roman" w:cs="Times New Roman"/>
          <w:sz w:val="24"/>
          <w:szCs w:val="24"/>
        </w:rPr>
      </w:pPr>
      <w:r w:rsidRPr="00CF3882">
        <w:rPr>
          <w:rFonts w:ascii="Times New Roman" w:eastAsia="Calibri" w:hAnsi="Times New Roman" w:cs="Times New Roman"/>
          <w:sz w:val="24"/>
          <w:szCs w:val="24"/>
        </w:rPr>
        <w:t xml:space="preserve">NCCU </w:t>
      </w:r>
      <w:r w:rsidRPr="00CF3882">
        <w:rPr>
          <w:rFonts w:ascii="Times New Roman" w:eastAsia="Calibri" w:hAnsi="Times New Roman" w:cs="Times New Roman"/>
          <w:sz w:val="24"/>
          <w:szCs w:val="24"/>
        </w:rPr>
        <w:tab/>
      </w:r>
      <w:r w:rsidRPr="00CF3882">
        <w:rPr>
          <w:rFonts w:ascii="Times New Roman" w:eastAsia="Calibri" w:hAnsi="Times New Roman" w:cs="Times New Roman"/>
          <w:sz w:val="24"/>
          <w:szCs w:val="24"/>
        </w:rPr>
        <w:tab/>
        <w:t xml:space="preserve">National Children’s Coordination Unit </w:t>
      </w:r>
    </w:p>
    <w:p w:rsidR="00CF3882" w:rsidRPr="00CF3882" w:rsidRDefault="00CF3882" w:rsidP="00CF3882">
      <w:pPr>
        <w:spacing w:after="160"/>
        <w:rPr>
          <w:rFonts w:ascii="Times New Roman" w:eastAsia="Calibri" w:hAnsi="Times New Roman" w:cs="Times New Roman"/>
          <w:sz w:val="24"/>
          <w:szCs w:val="24"/>
        </w:rPr>
      </w:pPr>
      <w:r w:rsidRPr="00CF3882">
        <w:rPr>
          <w:rFonts w:ascii="Times New Roman" w:eastAsia="Calibri" w:hAnsi="Times New Roman" w:cs="Times New Roman"/>
          <w:sz w:val="24"/>
          <w:szCs w:val="24"/>
        </w:rPr>
        <w:t>NCSD</w:t>
      </w:r>
      <w:r w:rsidRPr="00CF3882">
        <w:rPr>
          <w:rFonts w:ascii="Times New Roman" w:eastAsia="Calibri" w:hAnsi="Times New Roman" w:cs="Times New Roman"/>
          <w:sz w:val="24"/>
          <w:szCs w:val="24"/>
        </w:rPr>
        <w:tab/>
      </w:r>
      <w:r w:rsidRPr="00CF3882">
        <w:rPr>
          <w:rFonts w:ascii="Times New Roman" w:eastAsia="Calibri" w:hAnsi="Times New Roman" w:cs="Times New Roman"/>
          <w:sz w:val="24"/>
          <w:szCs w:val="24"/>
        </w:rPr>
        <w:tab/>
      </w:r>
      <w:r w:rsidRPr="00CF3882">
        <w:rPr>
          <w:rFonts w:ascii="Times New Roman" w:eastAsia="Calibri" w:hAnsi="Times New Roman" w:cs="Times New Roman"/>
          <w:sz w:val="24"/>
          <w:szCs w:val="24"/>
        </w:rPr>
        <w:tab/>
        <w:t xml:space="preserve">National Children’s Services Department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NPA</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National Plan of Action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 xml:space="preserve">NERCHA </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National Emergency Response Council on HIV and AIDS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rPr>
        <w:t>OVC</w:t>
      </w:r>
      <w:r w:rsidRPr="00CF3882">
        <w:rPr>
          <w:rFonts w:ascii="Times New Roman" w:eastAsia="Calibri" w:hAnsi="Times New Roman" w:cs="Times New Roman"/>
          <w:sz w:val="24"/>
          <w:szCs w:val="24"/>
        </w:rPr>
        <w:tab/>
      </w:r>
      <w:r w:rsidRPr="00CF3882">
        <w:rPr>
          <w:rFonts w:ascii="Times New Roman" w:eastAsia="Calibri" w:hAnsi="Times New Roman" w:cs="Times New Roman"/>
          <w:sz w:val="24"/>
          <w:szCs w:val="24"/>
        </w:rPr>
        <w:tab/>
      </w:r>
      <w:r w:rsidRPr="00CF3882">
        <w:rPr>
          <w:rFonts w:ascii="Times New Roman" w:eastAsia="Calibri" w:hAnsi="Times New Roman" w:cs="Times New Roman"/>
          <w:sz w:val="24"/>
          <w:szCs w:val="24"/>
        </w:rPr>
        <w:tab/>
        <w:t>Orphaned and Vulnerable Children</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PIN</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 xml:space="preserve">Personal Identification Number </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SADC</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bCs/>
          <w:sz w:val="24"/>
          <w:szCs w:val="24"/>
          <w:lang w:val="en-ZA"/>
        </w:rPr>
        <w:t>Southern African Development Community</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SODVA</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Sexual Offences and Domestic Violence Act</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UNCRC</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t>United Nations Convention on the Rights of the Child</w:t>
      </w:r>
    </w:p>
    <w:p w:rsidR="00CF3882" w:rsidRPr="00CF3882" w:rsidRDefault="00CF3882" w:rsidP="00CF3882">
      <w:pPr>
        <w:spacing w:after="160"/>
        <w:rPr>
          <w:rFonts w:ascii="Times New Roman" w:eastAsia="Calibri" w:hAnsi="Times New Roman" w:cs="Times New Roman"/>
          <w:sz w:val="24"/>
          <w:szCs w:val="24"/>
          <w:lang w:val="en-ZA"/>
        </w:rPr>
      </w:pPr>
      <w:r w:rsidRPr="00CF3882">
        <w:rPr>
          <w:rFonts w:ascii="Times New Roman" w:eastAsia="Calibri" w:hAnsi="Times New Roman" w:cs="Times New Roman"/>
          <w:sz w:val="24"/>
          <w:szCs w:val="24"/>
          <w:lang w:val="en-ZA"/>
        </w:rPr>
        <w:t>UNICEF</w:t>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sz w:val="24"/>
          <w:szCs w:val="24"/>
          <w:lang w:val="en-ZA"/>
        </w:rPr>
        <w:tab/>
      </w:r>
      <w:r w:rsidRPr="00CF3882">
        <w:rPr>
          <w:rFonts w:ascii="Times New Roman" w:eastAsia="Calibri" w:hAnsi="Times New Roman" w:cs="Times New Roman"/>
          <w:color w:val="222222"/>
          <w:sz w:val="24"/>
          <w:szCs w:val="24"/>
          <w:shd w:val="clear" w:color="auto" w:fill="FFFFFF"/>
          <w:lang w:val="en-ZA"/>
        </w:rPr>
        <w:t>United Nations Children's Fund</w:t>
      </w:r>
    </w:p>
    <w:p w:rsidR="00AE1ABA" w:rsidRDefault="00CF3882" w:rsidP="00AE1ABA">
      <w:pPr>
        <w:spacing w:after="160"/>
        <w:rPr>
          <w:rFonts w:ascii="Times New Roman" w:eastAsia="Calibri" w:hAnsi="Times New Roman" w:cs="Times New Roman"/>
          <w:sz w:val="24"/>
          <w:szCs w:val="24"/>
          <w:lang w:val="en-ZA"/>
        </w:rPr>
      </w:pPr>
      <w:r w:rsidRPr="00CF3882">
        <w:rPr>
          <w:rFonts w:ascii="Times New Roman" w:eastAsia="Times New Roman" w:hAnsi="Times New Roman" w:cs="Times New Roman"/>
          <w:sz w:val="24"/>
          <w:szCs w:val="24"/>
          <w:lang w:val="en-ZA" w:eastAsia="en-ZA"/>
        </w:rPr>
        <w:t xml:space="preserve">WFP </w:t>
      </w:r>
      <w:r w:rsidRPr="00CF3882">
        <w:rPr>
          <w:rFonts w:ascii="Times New Roman" w:eastAsia="Times New Roman" w:hAnsi="Times New Roman" w:cs="Times New Roman"/>
          <w:sz w:val="24"/>
          <w:szCs w:val="24"/>
          <w:lang w:val="en-ZA" w:eastAsia="en-ZA"/>
        </w:rPr>
        <w:tab/>
      </w:r>
      <w:r w:rsidRPr="00CF3882">
        <w:rPr>
          <w:rFonts w:ascii="Times New Roman" w:eastAsia="Times New Roman" w:hAnsi="Times New Roman" w:cs="Times New Roman"/>
          <w:sz w:val="24"/>
          <w:szCs w:val="24"/>
          <w:lang w:val="en-ZA" w:eastAsia="en-ZA"/>
        </w:rPr>
        <w:tab/>
      </w:r>
      <w:r w:rsidRPr="00CF3882">
        <w:rPr>
          <w:rFonts w:ascii="Times New Roman" w:eastAsia="Times New Roman" w:hAnsi="Times New Roman" w:cs="Times New Roman"/>
          <w:sz w:val="24"/>
          <w:szCs w:val="24"/>
          <w:lang w:val="en-ZA" w:eastAsia="en-ZA"/>
        </w:rPr>
        <w:tab/>
        <w:t xml:space="preserve">World Food Programme </w:t>
      </w:r>
    </w:p>
    <w:p w:rsidR="00CF3882" w:rsidRPr="0007166A" w:rsidRDefault="00CF3882" w:rsidP="0007166A">
      <w:pPr>
        <w:pStyle w:val="Heading1"/>
        <w:jc w:val="both"/>
        <w:rPr>
          <w:rFonts w:ascii="Times New Roman" w:eastAsia="Calibri" w:hAnsi="Times New Roman"/>
          <w:kern w:val="0"/>
          <w:sz w:val="24"/>
          <w:szCs w:val="24"/>
        </w:rPr>
      </w:pPr>
      <w:bookmarkStart w:id="3" w:name="_Toc40105382"/>
      <w:r w:rsidRPr="0007166A">
        <w:rPr>
          <w:rFonts w:ascii="Times New Roman" w:hAnsi="Times New Roman"/>
          <w:sz w:val="24"/>
          <w:szCs w:val="24"/>
        </w:rPr>
        <w:t>Acknowledgements</w:t>
      </w:r>
      <w:bookmarkEnd w:id="3"/>
    </w:p>
    <w:p w:rsidR="00CF3882" w:rsidRPr="0007166A" w:rsidRDefault="00CF3882" w:rsidP="0007166A">
      <w:p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The Civil Society Organizations in Eswatini, specifically the Children’s Consortium under the leadership of CANGO extend their appreciation to the Secretariat that led the process of this report. Further appreciation goes to the local media that flag these issues thus provide us with material to investigate and make advocacy.</w:t>
      </w:r>
    </w:p>
    <w:p w:rsidR="00CF3882" w:rsidRPr="0007166A" w:rsidRDefault="00CF3882" w:rsidP="0007166A">
      <w:p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Thanks to the membership of the children’s consortium for availing themselves and providing useful information that has contributed to the strengthening of this complimentary report.   Special appreciation goes to the Technical team that refined and examined the veracity of issues informing the report. We are forever indebted to World Vision, SOS Eswatini, CANGO and Save the Children for their tireless efforts in seeing through this work; sometimes working on holidays to bring this assignment for children. Finally we thank the UNCRC Committee of experts for considering our report</w:t>
      </w:r>
    </w:p>
    <w:p w:rsidR="00CF3882" w:rsidRPr="0007166A" w:rsidRDefault="00CF3882" w:rsidP="0007166A">
      <w:pPr>
        <w:keepNext/>
        <w:spacing w:before="240" w:after="60" w:line="259" w:lineRule="auto"/>
        <w:jc w:val="both"/>
        <w:outlineLvl w:val="0"/>
        <w:rPr>
          <w:rFonts w:ascii="Times New Roman" w:eastAsia="Times New Roman" w:hAnsi="Times New Roman" w:cs="Times New Roman"/>
          <w:b/>
          <w:bCs/>
          <w:kern w:val="32"/>
          <w:sz w:val="24"/>
          <w:szCs w:val="24"/>
        </w:rPr>
      </w:pPr>
    </w:p>
    <w:p w:rsidR="00CF3882" w:rsidRPr="0007166A" w:rsidRDefault="00CF3882" w:rsidP="0007166A">
      <w:pPr>
        <w:pStyle w:val="Heading1"/>
        <w:jc w:val="both"/>
        <w:rPr>
          <w:rFonts w:ascii="Times New Roman" w:hAnsi="Times New Roman"/>
          <w:sz w:val="24"/>
          <w:szCs w:val="24"/>
        </w:rPr>
      </w:pPr>
      <w:bookmarkStart w:id="4" w:name="_Toc40105383"/>
      <w:r w:rsidRPr="0007166A">
        <w:rPr>
          <w:rFonts w:ascii="Times New Roman" w:hAnsi="Times New Roman"/>
          <w:sz w:val="24"/>
          <w:szCs w:val="24"/>
        </w:rPr>
        <w:t>Executive Summary</w:t>
      </w:r>
      <w:bookmarkEnd w:id="4"/>
    </w:p>
    <w:p w:rsidR="00CF3882" w:rsidRPr="0007166A" w:rsidRDefault="00CF3882" w:rsidP="0007166A">
      <w:pPr>
        <w:jc w:val="both"/>
        <w:rPr>
          <w:rFonts w:ascii="Times New Roman" w:hAnsi="Times New Roman" w:cs="Times New Roman"/>
          <w:sz w:val="24"/>
          <w:szCs w:val="24"/>
        </w:rPr>
      </w:pPr>
      <w:r w:rsidRPr="0007166A">
        <w:rPr>
          <w:rFonts w:ascii="Times New Roman" w:hAnsi="Times New Roman" w:cs="Times New Roman"/>
          <w:sz w:val="24"/>
          <w:szCs w:val="24"/>
        </w:rPr>
        <w:t xml:space="preserve">Civil society organizations working on children’s rights under the umbrella of Coordinating Assembly of Non-Governmental organizations (CANGO) participated in the compilation of state party report as a means of holding the government of Eswatini accountable in its obligations of implementing the United Convention Rights of the Child. Furthermore, our participation was a means of being accountable to the children of Eswatini in bringing about a balanced view on the issues pertaining to children. It must be noted that this report takes you into account the period from 2007-12 and 2012-2019. It is worth noting that the state party defaulted in reporting to the committee of experts between the last concluding observation in 2006 and 2011. To that end this report will attempt to address issues spanning over a ten year period. Civil society organizations acknowledge the progress made by government in improving the legislative framework for children in Eswatini, chief among which are the Children’s Protection and Welfare Act of 2012, the National Children’s Policy in its expired state, the National Plan of Action as expired in 2015 and most recently, the Sexual Offences and Domestic Violence Act of 2018. </w:t>
      </w:r>
    </w:p>
    <w:p w:rsidR="00CF3882" w:rsidRPr="0007166A" w:rsidRDefault="00CF3882" w:rsidP="0007166A">
      <w:pPr>
        <w:jc w:val="both"/>
        <w:rPr>
          <w:rFonts w:ascii="Times New Roman" w:hAnsi="Times New Roman" w:cs="Times New Roman"/>
          <w:sz w:val="24"/>
          <w:szCs w:val="24"/>
        </w:rPr>
      </w:pPr>
      <w:r w:rsidRPr="0007166A">
        <w:rPr>
          <w:rFonts w:ascii="Times New Roman" w:hAnsi="Times New Roman" w:cs="Times New Roman"/>
          <w:sz w:val="24"/>
          <w:szCs w:val="24"/>
        </w:rPr>
        <w:t>The state has taken measures towards improving the lives of children in Eswatini. However, the strides made by the state party are not without shortfalls. Also CSOs as they review their complementary report relating to the last time the state party reported they note quite a number of similar challenges from ten years ago. Therefore, CSO pledge to children to work with government to hold the state party accountable by ensuring that lives of children in Eswatini are improved to the best possible state. Also the government should make meaningful change and impact in the lives of children.</w:t>
      </w:r>
    </w:p>
    <w:p w:rsidR="00CF3882" w:rsidRPr="0007166A" w:rsidRDefault="00CF3882" w:rsidP="0007166A">
      <w:pPr>
        <w:jc w:val="both"/>
        <w:rPr>
          <w:rFonts w:ascii="Times New Roman" w:hAnsi="Times New Roman" w:cs="Times New Roman"/>
          <w:sz w:val="24"/>
          <w:szCs w:val="24"/>
        </w:rPr>
      </w:pPr>
      <w:r w:rsidRPr="0007166A">
        <w:rPr>
          <w:rFonts w:ascii="Times New Roman" w:hAnsi="Times New Roman" w:cs="Times New Roman"/>
          <w:sz w:val="24"/>
          <w:szCs w:val="24"/>
        </w:rPr>
        <w:t>During review of the state party report to the Committee, CSOs identified some significant and glaring loopholes between enacting laws and policies and implementing same. In the state party report, CSOs are particularly concerned with the following issues:</w:t>
      </w:r>
    </w:p>
    <w:p w:rsidR="00CF3882" w:rsidRPr="0007166A" w:rsidRDefault="00CF3882" w:rsidP="0007166A">
      <w:pPr>
        <w:numPr>
          <w:ilvl w:val="0"/>
          <w:numId w:val="32"/>
        </w:num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 xml:space="preserve">Policy versus implementation: There are policies that have been introduced by the state party, and they include the following – Children’s Protection and Welfare Act of 2012, National Children’s Policy, Disability Act just to mention a few. All these laws and policies are either without regulations to operationalize them or are expired. Also CSO is concerned with the lack of political will to complete regulations of these laws. It is inconceivable how the CPWA is without regulations and supporting institutions eight years after inception. </w:t>
      </w:r>
    </w:p>
    <w:p w:rsidR="00CF3882" w:rsidRPr="0007166A" w:rsidRDefault="00CF3882" w:rsidP="0007166A">
      <w:pPr>
        <w:numPr>
          <w:ilvl w:val="0"/>
          <w:numId w:val="32"/>
        </w:num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b/>
          <w:sz w:val="24"/>
          <w:szCs w:val="24"/>
        </w:rPr>
        <w:t>Lack of data</w:t>
      </w:r>
      <w:r w:rsidRPr="0007166A">
        <w:rPr>
          <w:rFonts w:ascii="Times New Roman" w:eastAsia="Calibri" w:hAnsi="Times New Roman" w:cs="Times New Roman"/>
          <w:sz w:val="24"/>
          <w:szCs w:val="24"/>
        </w:rPr>
        <w:t>: Most children’s programs do not have data backing them. The state party cannot present convincing disaggregated data for children with disabilities, for marginalized and hard to reach children. The Central Statistical Office is inefficient in research for children’s issues. Oftentimes children’s issues are derived from proxy questions.</w:t>
      </w:r>
    </w:p>
    <w:p w:rsidR="00CF3882" w:rsidRPr="0007166A" w:rsidRDefault="00CF3882" w:rsidP="0007166A">
      <w:pPr>
        <w:numPr>
          <w:ilvl w:val="0"/>
          <w:numId w:val="32"/>
        </w:num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b/>
          <w:sz w:val="24"/>
          <w:szCs w:val="24"/>
        </w:rPr>
        <w:t>No political will to reform laws:</w:t>
      </w:r>
      <w:r w:rsidRPr="0007166A">
        <w:rPr>
          <w:rFonts w:ascii="Times New Roman" w:eastAsia="Calibri" w:hAnsi="Times New Roman" w:cs="Times New Roman"/>
          <w:sz w:val="24"/>
          <w:szCs w:val="24"/>
        </w:rPr>
        <w:t xml:space="preserve"> CSOs are very concerned with the reluctance of the state to review discriminatory laws such as the Citizenship Act, Constitution Act of 2005 in so far as banning all forms of corporal punishment in all settings as well as Civil Registration. This is concerning to CSOs because these laws have a direct bearing on the lives of children in Eswatini. To date there is no National Guidelines on child participation.</w:t>
      </w:r>
    </w:p>
    <w:p w:rsidR="00CF3882" w:rsidRPr="0007166A" w:rsidRDefault="00CF3882" w:rsidP="0007166A">
      <w:pPr>
        <w:numPr>
          <w:ilvl w:val="0"/>
          <w:numId w:val="32"/>
        </w:num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b/>
          <w:sz w:val="24"/>
          <w:szCs w:val="24"/>
        </w:rPr>
        <w:t>Lack of Coordination of children’s services</w:t>
      </w:r>
      <w:r w:rsidRPr="0007166A">
        <w:rPr>
          <w:rFonts w:ascii="Times New Roman" w:eastAsia="Calibri" w:hAnsi="Times New Roman" w:cs="Times New Roman"/>
          <w:sz w:val="24"/>
          <w:szCs w:val="24"/>
        </w:rPr>
        <w:t>: Though the state has party</w:t>
      </w:r>
      <w:r w:rsidR="00E73165" w:rsidRPr="0007166A">
        <w:rPr>
          <w:rFonts w:ascii="Times New Roman" w:eastAsia="Calibri" w:hAnsi="Times New Roman" w:cs="Times New Roman"/>
          <w:sz w:val="24"/>
          <w:szCs w:val="24"/>
        </w:rPr>
        <w:t xml:space="preserve"> has established a supposedly, </w:t>
      </w:r>
      <w:r w:rsidRPr="0007166A">
        <w:rPr>
          <w:rFonts w:ascii="Times New Roman" w:eastAsia="Calibri" w:hAnsi="Times New Roman" w:cs="Times New Roman"/>
          <w:sz w:val="24"/>
          <w:szCs w:val="24"/>
        </w:rPr>
        <w:t>autonomous Children’s Unit to coordinate the implementation of children’s rights and services in the country, the department is not well resourced with the required human capital as well as financial resources. International days for children do not have resources from the government. More often than not without the intervention of CSO and UN development partners those days would not be commemorated.</w:t>
      </w:r>
    </w:p>
    <w:p w:rsidR="00CF3882" w:rsidRPr="0007166A" w:rsidRDefault="00CF3882" w:rsidP="0007166A">
      <w:pPr>
        <w:spacing w:after="160" w:line="259" w:lineRule="auto"/>
        <w:jc w:val="both"/>
        <w:rPr>
          <w:rFonts w:ascii="Times New Roman" w:eastAsia="Calibri" w:hAnsi="Times New Roman" w:cs="Times New Roman"/>
          <w:sz w:val="24"/>
          <w:szCs w:val="24"/>
        </w:rPr>
      </w:pPr>
    </w:p>
    <w:p w:rsidR="00CF3882" w:rsidRPr="0007166A" w:rsidRDefault="00CF3882" w:rsidP="0007166A">
      <w:p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The CSOs working with children are hopeful that this complementary report will stimulate a vigorous and transparent engagement between government and CSOs w</w:t>
      </w:r>
      <w:r w:rsidR="00AE1ABA" w:rsidRPr="0007166A">
        <w:rPr>
          <w:rFonts w:ascii="Times New Roman" w:eastAsia="Calibri" w:hAnsi="Times New Roman" w:cs="Times New Roman"/>
          <w:sz w:val="24"/>
          <w:szCs w:val="24"/>
        </w:rPr>
        <w:t>h</w:t>
      </w:r>
      <w:r w:rsidRPr="0007166A">
        <w:rPr>
          <w:rFonts w:ascii="Times New Roman" w:eastAsia="Calibri" w:hAnsi="Times New Roman" w:cs="Times New Roman"/>
          <w:sz w:val="24"/>
          <w:szCs w:val="24"/>
        </w:rPr>
        <w:t xml:space="preserve">o deliver for children together. This report is envisaged to assist the Committee of experts to come up with the necessary recommendations that will awaken the state to consider budgeting for children’s programs, including the review of archaic laws and policies as well putting the lives of children at the centre of government’s agenda. </w:t>
      </w:r>
    </w:p>
    <w:p w:rsidR="00CF3882" w:rsidRPr="0007166A" w:rsidRDefault="00CF3882" w:rsidP="0007166A">
      <w:pPr>
        <w:spacing w:after="160" w:line="259" w:lineRule="auto"/>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 xml:space="preserve">Eswatini has told the world that come 2022 the country would have attained “First World Status”. In the quest to achieving that dream children cannot be left behind; especially when considering the fact that children account for over 40% of total population.  </w:t>
      </w:r>
    </w:p>
    <w:p w:rsidR="00CF3882" w:rsidRPr="0007166A" w:rsidRDefault="00CF3882" w:rsidP="0007166A">
      <w:pPr>
        <w:spacing w:after="160" w:line="259" w:lineRule="auto"/>
        <w:jc w:val="both"/>
        <w:rPr>
          <w:rFonts w:ascii="Times New Roman" w:eastAsia="Calibri" w:hAnsi="Times New Roman" w:cs="Times New Roman"/>
          <w:sz w:val="24"/>
          <w:szCs w:val="24"/>
        </w:rPr>
      </w:pPr>
    </w:p>
    <w:p w:rsidR="00CF3882" w:rsidRPr="0007166A" w:rsidRDefault="00CF3882" w:rsidP="0007166A">
      <w:pPr>
        <w:pStyle w:val="Heading1"/>
        <w:jc w:val="both"/>
        <w:rPr>
          <w:rFonts w:ascii="Times New Roman" w:eastAsia="Calibri" w:hAnsi="Times New Roman"/>
          <w:sz w:val="24"/>
          <w:szCs w:val="24"/>
        </w:rPr>
      </w:pPr>
    </w:p>
    <w:p w:rsidR="00CF3882" w:rsidRPr="0007166A" w:rsidRDefault="00CF3882" w:rsidP="0007166A">
      <w:pPr>
        <w:pStyle w:val="Heading1"/>
        <w:jc w:val="both"/>
        <w:rPr>
          <w:rFonts w:ascii="Times New Roman" w:eastAsia="Calibri" w:hAnsi="Times New Roman"/>
          <w:sz w:val="24"/>
          <w:szCs w:val="24"/>
        </w:rPr>
      </w:pPr>
      <w:bookmarkStart w:id="5" w:name="_Toc40105384"/>
      <w:bookmarkEnd w:id="1"/>
      <w:r w:rsidRPr="0007166A">
        <w:rPr>
          <w:rFonts w:ascii="Times New Roman" w:eastAsia="Calibri" w:hAnsi="Times New Roman"/>
          <w:sz w:val="24"/>
          <w:szCs w:val="24"/>
        </w:rPr>
        <w:t>A. INTRODUCTION</w:t>
      </w:r>
      <w:bookmarkEnd w:id="5"/>
    </w:p>
    <w:p w:rsidR="00CF3882" w:rsidRPr="0007166A" w:rsidRDefault="00CF3882" w:rsidP="0007166A">
      <w:pPr>
        <w:spacing w:after="160" w:line="259" w:lineRule="auto"/>
        <w:contextualSpacing/>
        <w:jc w:val="both"/>
        <w:rPr>
          <w:rFonts w:ascii="Times New Roman" w:eastAsia="Calibri" w:hAnsi="Times New Roman" w:cs="Times New Roman"/>
          <w:b/>
          <w:sz w:val="24"/>
          <w:szCs w:val="24"/>
          <w:lang w:val="en-ZA"/>
        </w:rPr>
      </w:pPr>
    </w:p>
    <w:p w:rsidR="00CF3882" w:rsidRPr="0007166A" w:rsidRDefault="00CF3882" w:rsidP="0007166A">
      <w:pPr>
        <w:numPr>
          <w:ilvl w:val="0"/>
          <w:numId w:val="25"/>
        </w:numPr>
        <w:spacing w:after="16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This report was jointly prepared by Eswatini Civil Society Organisations (CSO’s) working on the promotion and protection of children’s rights or related aspects (see Annex 1 attached). The CSO’s concerned form part of the </w:t>
      </w:r>
      <w:r w:rsidRPr="0007166A">
        <w:rPr>
          <w:rFonts w:ascii="Times New Roman" w:eastAsia="Calibri" w:hAnsi="Times New Roman" w:cs="Times New Roman"/>
          <w:bCs/>
          <w:iCs/>
          <w:sz w:val="24"/>
          <w:szCs w:val="24"/>
          <w:lang w:val="en-ZA"/>
        </w:rPr>
        <w:t>Children’s Consortium under the Coordinating Assembly of NGO’s (CANGO). The</w:t>
      </w:r>
      <w:r w:rsidRPr="0007166A">
        <w:rPr>
          <w:rFonts w:ascii="Times New Roman" w:eastAsia="Calibri" w:hAnsi="Times New Roman" w:cs="Times New Roman"/>
          <w:sz w:val="24"/>
          <w:szCs w:val="24"/>
          <w:lang w:val="en-ZA"/>
        </w:rPr>
        <w:t xml:space="preserve"> Children’s Consortium was established in 2008, with an aim to create a forum through which child-focused organisations in Eswatini can jointly advocate for the realisation of children’s rights enshrined in the country’s Constitution and the United Nations Convention on the Rights of the Child (UNCRC).</w:t>
      </w:r>
      <w:r w:rsidRPr="0007166A">
        <w:rPr>
          <w:rFonts w:ascii="Times New Roman" w:eastAsia="Calibri" w:hAnsi="Times New Roman" w:cs="Times New Roman"/>
          <w:sz w:val="24"/>
          <w:szCs w:val="24"/>
          <w:vertAlign w:val="superscript"/>
          <w:lang w:val="en-ZA"/>
        </w:rPr>
        <w:footnoteReference w:id="1"/>
      </w:r>
      <w:r w:rsidRPr="0007166A">
        <w:rPr>
          <w:rFonts w:ascii="Times New Roman" w:eastAsia="Calibri" w:hAnsi="Times New Roman" w:cs="Times New Roman"/>
          <w:sz w:val="24"/>
          <w:szCs w:val="24"/>
          <w:lang w:val="en-ZA"/>
        </w:rPr>
        <w:t xml:space="preserve"> </w:t>
      </w:r>
    </w:p>
    <w:p w:rsidR="00CF3882" w:rsidRPr="0007166A" w:rsidRDefault="00CF3882" w:rsidP="0007166A">
      <w:pPr>
        <w:numPr>
          <w:ilvl w:val="0"/>
          <w:numId w:val="25"/>
        </w:numPr>
        <w:spacing w:after="16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Children’s Consortium acknowledges and welcomes the positive steps taken by the Government of Eswatini to improve the situation of the children in the country, including the adoption of administrative and legislative measures speaking to the subject and implementation of several recommendations made by the United Nations Committee on the Rights of the Child (UN CRC Committee), in 2006.</w:t>
      </w:r>
    </w:p>
    <w:p w:rsidR="00CF3882" w:rsidRPr="0007166A" w:rsidRDefault="00CF3882" w:rsidP="0007166A">
      <w:pPr>
        <w:numPr>
          <w:ilvl w:val="0"/>
          <w:numId w:val="25"/>
        </w:numPr>
        <w:spacing w:after="16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This Report, however, provides information on remaining gaps and highlights some of the negative trends concerning the promotion and protection of children’s rights in Eswatini.</w:t>
      </w:r>
    </w:p>
    <w:p w:rsidR="00CF3882" w:rsidRPr="0007166A" w:rsidRDefault="00CF3882" w:rsidP="0007166A">
      <w:pPr>
        <w:numPr>
          <w:ilvl w:val="0"/>
          <w:numId w:val="25"/>
        </w:numPr>
        <w:spacing w:after="16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Generally, the country faces challenges on availability of statistical data such that even the Central Statistics Office does not have data to inform government’s programmatic response, budget allocation and other evidenced planning initiatives. </w:t>
      </w:r>
    </w:p>
    <w:p w:rsidR="00CF3882" w:rsidRPr="0007166A" w:rsidRDefault="00CF3882" w:rsidP="0007166A">
      <w:pPr>
        <w:numPr>
          <w:ilvl w:val="0"/>
          <w:numId w:val="25"/>
        </w:numPr>
        <w:spacing w:after="16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The Report follows the structure of the Guidelines for CSO’s report and compiles comments regarding the official report of the State Party </w:t>
      </w:r>
      <w:r w:rsidRPr="0007166A">
        <w:rPr>
          <w:rFonts w:ascii="Times New Roman" w:eastAsia="Calibri" w:hAnsi="Times New Roman" w:cs="Times New Roman"/>
          <w:i/>
          <w:sz w:val="24"/>
          <w:szCs w:val="24"/>
          <w:lang w:val="en-ZA"/>
        </w:rPr>
        <w:t>vis a vis</w:t>
      </w:r>
      <w:r w:rsidRPr="0007166A">
        <w:rPr>
          <w:rFonts w:ascii="Times New Roman" w:eastAsia="Calibri" w:hAnsi="Times New Roman" w:cs="Times New Roman"/>
          <w:sz w:val="24"/>
          <w:szCs w:val="24"/>
          <w:lang w:val="en-ZA"/>
        </w:rPr>
        <w:t xml:space="preserve"> the Concluding Observations of the CRC Committee, and it provides key recommendations on the steps that the Government should take to improve its record on the implementation of the CRC.</w:t>
      </w:r>
    </w:p>
    <w:p w:rsidR="00CF3882" w:rsidRPr="0007166A" w:rsidRDefault="00CF3882" w:rsidP="0007166A">
      <w:pPr>
        <w:spacing w:after="160"/>
        <w:jc w:val="both"/>
        <w:rPr>
          <w:rFonts w:ascii="Times New Roman" w:eastAsia="Calibri" w:hAnsi="Times New Roman" w:cs="Times New Roman"/>
          <w:sz w:val="24"/>
          <w:szCs w:val="24"/>
          <w:lang w:val="en-ZA"/>
        </w:rPr>
      </w:pPr>
    </w:p>
    <w:p w:rsidR="00CF3882" w:rsidRPr="0007166A" w:rsidRDefault="00CF3882" w:rsidP="0007166A">
      <w:pPr>
        <w:spacing w:after="160"/>
        <w:ind w:left="360"/>
        <w:contextualSpacing/>
        <w:jc w:val="both"/>
        <w:rPr>
          <w:rFonts w:ascii="Times New Roman" w:eastAsia="Calibri" w:hAnsi="Times New Roman" w:cs="Times New Roman"/>
          <w:b/>
          <w:sz w:val="24"/>
          <w:szCs w:val="24"/>
          <w:lang w:val="en-ZA"/>
        </w:rPr>
      </w:pPr>
    </w:p>
    <w:p w:rsidR="00CF3882" w:rsidRPr="0007166A" w:rsidRDefault="00CF3882" w:rsidP="0007166A">
      <w:pPr>
        <w:pStyle w:val="Heading1"/>
        <w:jc w:val="both"/>
        <w:rPr>
          <w:rFonts w:ascii="Times New Roman" w:eastAsia="Calibri" w:hAnsi="Times New Roman"/>
          <w:sz w:val="24"/>
          <w:szCs w:val="24"/>
        </w:rPr>
      </w:pPr>
      <w:bookmarkStart w:id="6" w:name="_Toc40105385"/>
      <w:r w:rsidRPr="0007166A">
        <w:rPr>
          <w:rFonts w:ascii="Times New Roman" w:eastAsia="Calibri" w:hAnsi="Times New Roman"/>
          <w:sz w:val="24"/>
          <w:szCs w:val="24"/>
        </w:rPr>
        <w:t>B. KEY ISSUES OF CONCERN</w:t>
      </w:r>
      <w:bookmarkEnd w:id="6"/>
      <w:r w:rsidRPr="0007166A">
        <w:rPr>
          <w:rFonts w:ascii="Times New Roman" w:eastAsia="Calibri" w:hAnsi="Times New Roman"/>
          <w:sz w:val="24"/>
          <w:szCs w:val="24"/>
        </w:rPr>
        <w:t xml:space="preserve"> </w:t>
      </w:r>
    </w:p>
    <w:p w:rsidR="00CF3882" w:rsidRPr="0007166A" w:rsidRDefault="00CF3882" w:rsidP="0007166A">
      <w:pPr>
        <w:spacing w:after="160"/>
        <w:contextualSpacing/>
        <w:jc w:val="both"/>
        <w:rPr>
          <w:rFonts w:ascii="Times New Roman" w:eastAsia="Calibri" w:hAnsi="Times New Roman" w:cs="Times New Roman"/>
          <w:b/>
          <w:sz w:val="24"/>
          <w:szCs w:val="24"/>
          <w:lang w:val="en-ZA"/>
        </w:rPr>
      </w:pPr>
    </w:p>
    <w:p w:rsidR="00CF3882" w:rsidRPr="0007166A" w:rsidRDefault="0007166A" w:rsidP="0007166A">
      <w:pPr>
        <w:pStyle w:val="Heading2"/>
        <w:jc w:val="both"/>
        <w:rPr>
          <w:rFonts w:ascii="Times New Roman" w:eastAsia="Calibri" w:hAnsi="Times New Roman"/>
          <w:color w:val="000000" w:themeColor="text1"/>
          <w:sz w:val="24"/>
          <w:szCs w:val="24"/>
        </w:rPr>
      </w:pPr>
      <w:bookmarkStart w:id="7" w:name="_Toc40105386"/>
      <w:r w:rsidRPr="0007166A">
        <w:rPr>
          <w:rFonts w:ascii="Times New Roman" w:eastAsia="Calibri" w:hAnsi="Times New Roman"/>
          <w:color w:val="000000" w:themeColor="text1"/>
          <w:sz w:val="24"/>
          <w:szCs w:val="24"/>
        </w:rPr>
        <w:t>I. GENERAL MEASURES OF IMPLEMENTATION</w:t>
      </w:r>
      <w:bookmarkEnd w:id="7"/>
      <w:r w:rsidRPr="0007166A">
        <w:rPr>
          <w:rFonts w:ascii="Times New Roman" w:eastAsia="Calibri" w:hAnsi="Times New Roman"/>
          <w:color w:val="000000" w:themeColor="text1"/>
          <w:sz w:val="24"/>
          <w:szCs w:val="24"/>
        </w:rPr>
        <w:t xml:space="preserve"> </w:t>
      </w:r>
    </w:p>
    <w:p w:rsidR="00CF3882" w:rsidRPr="0007166A" w:rsidRDefault="00CF3882" w:rsidP="0007166A">
      <w:pPr>
        <w:spacing w:after="160"/>
        <w:contextualSpacing/>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(Arts. 4, 42 and 44, para. 6, of the Convention)</w:t>
      </w:r>
    </w:p>
    <w:p w:rsidR="00CF3882" w:rsidRPr="0007166A" w:rsidRDefault="00CF3882" w:rsidP="0007166A">
      <w:pPr>
        <w:spacing w:after="160"/>
        <w:contextualSpacing/>
        <w:jc w:val="both"/>
        <w:rPr>
          <w:rFonts w:ascii="Times New Roman" w:eastAsia="Calibri" w:hAnsi="Times New Roman" w:cs="Times New Roman"/>
          <w:b/>
          <w:sz w:val="24"/>
          <w:szCs w:val="24"/>
          <w:lang w:val="en-ZA"/>
        </w:rPr>
      </w:pPr>
    </w:p>
    <w:p w:rsidR="00CF3882" w:rsidRPr="0007166A" w:rsidRDefault="00CF3882" w:rsidP="0007166A">
      <w:pPr>
        <w:pStyle w:val="Heading3"/>
        <w:jc w:val="both"/>
        <w:rPr>
          <w:rFonts w:ascii="Times New Roman" w:hAnsi="Times New Roman"/>
          <w:color w:val="000000" w:themeColor="text1"/>
          <w:lang w:val="en-ZA"/>
        </w:rPr>
      </w:pPr>
      <w:bookmarkStart w:id="8" w:name="_Toc40105387"/>
      <w:r w:rsidRPr="0007166A">
        <w:rPr>
          <w:rFonts w:ascii="Times New Roman" w:hAnsi="Times New Roman"/>
          <w:color w:val="000000" w:themeColor="text1"/>
          <w:lang w:val="en-ZA"/>
        </w:rPr>
        <w:t>LEGISLATION AND POLICY</w:t>
      </w:r>
      <w:bookmarkEnd w:id="8"/>
      <w:r w:rsidRPr="0007166A">
        <w:rPr>
          <w:rFonts w:ascii="Times New Roman" w:hAnsi="Times New Roman"/>
          <w:color w:val="000000" w:themeColor="text1"/>
          <w:lang w:val="en-ZA"/>
        </w:rPr>
        <w:t xml:space="preserve"> </w:t>
      </w:r>
    </w:p>
    <w:p w:rsidR="00CF3882" w:rsidRPr="0007166A" w:rsidRDefault="00CF3882" w:rsidP="0007166A">
      <w:pPr>
        <w:jc w:val="both"/>
        <w:rPr>
          <w:rFonts w:ascii="Times New Roman" w:hAnsi="Times New Roman" w:cs="Times New Roman"/>
          <w:sz w:val="24"/>
          <w:szCs w:val="24"/>
          <w:lang w:val="en-ZA"/>
        </w:rPr>
      </w:pPr>
      <w:r w:rsidRPr="0007166A">
        <w:rPr>
          <w:rFonts w:ascii="Times New Roman" w:hAnsi="Times New Roman" w:cs="Times New Roman"/>
          <w:sz w:val="24"/>
          <w:szCs w:val="24"/>
          <w:lang w:val="en-ZA"/>
        </w:rPr>
        <w:t>Constitution of Eswatini</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The Children’s Consortium welcomes the inclusion of provisions speaking to the rights of the child in the 2005 Constitution of the kingdom of Eswatini. Despite the substantive effort to regulate these rights in the main law of the Kingdom, the Consortium notes that the Constitution did not incorporate the principle of the best interests of the child as a guiding principle and it does not provide for socio-economic rights of the child as an enforceable right as necessary for the child’s right to survival and development.</w:t>
      </w:r>
    </w:p>
    <w:p w:rsidR="00CF3882" w:rsidRPr="0007166A" w:rsidRDefault="00CF3882" w:rsidP="0007166A">
      <w:pPr>
        <w:numPr>
          <w:ilvl w:val="0"/>
          <w:numId w:val="25"/>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Moreover, Section 29 of the Constitution, which places focus on children’s rights, does not provide for the principle of the best interests of the child as an interpretive guiding principle when dealing with children’s issues.</w:t>
      </w:r>
    </w:p>
    <w:p w:rsidR="00CF3882" w:rsidRPr="0007166A" w:rsidRDefault="00CF3882" w:rsidP="0007166A">
      <w:pPr>
        <w:numPr>
          <w:ilvl w:val="0"/>
          <w:numId w:val="25"/>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In addition, the Constitution makes provision for </w:t>
      </w:r>
      <w:r w:rsidRPr="0007166A">
        <w:rPr>
          <w:rFonts w:ascii="Times New Roman" w:eastAsia="Calibri" w:hAnsi="Times New Roman" w:cs="Times New Roman"/>
          <w:i/>
          <w:sz w:val="24"/>
          <w:szCs w:val="24"/>
          <w:lang w:val="en-ZA"/>
        </w:rPr>
        <w:t>“lawful and moderate chastisement [of a child] for the purposes of correction”</w:t>
      </w:r>
      <w:r w:rsidRPr="0007166A">
        <w:rPr>
          <w:rFonts w:ascii="Times New Roman" w:eastAsia="Calibri" w:hAnsi="Times New Roman" w:cs="Times New Roman"/>
          <w:sz w:val="24"/>
          <w:szCs w:val="24"/>
          <w:lang w:val="en-ZA"/>
        </w:rPr>
        <w:t>,</w:t>
      </w:r>
      <w:r w:rsidRPr="0007166A">
        <w:rPr>
          <w:rFonts w:ascii="Times New Roman" w:eastAsia="Calibri" w:hAnsi="Times New Roman" w:cs="Times New Roman"/>
          <w:sz w:val="24"/>
          <w:szCs w:val="24"/>
          <w:vertAlign w:val="superscript"/>
          <w:lang w:val="en-ZA"/>
        </w:rPr>
        <w:footnoteReference w:id="2"/>
      </w:r>
      <w:r w:rsidRPr="0007166A">
        <w:rPr>
          <w:rFonts w:ascii="Times New Roman" w:eastAsia="Calibri" w:hAnsi="Times New Roman" w:cs="Times New Roman"/>
          <w:sz w:val="24"/>
          <w:szCs w:val="24"/>
          <w:lang w:val="en-ZA"/>
        </w:rPr>
        <w:t xml:space="preserve"> violating the UNCRC and all applicable international and regional human rights standards banning the use of corporal punishment against children or exposing the child to any form pain. As a result, corporal punishment is widely practiced in homes, in some schools and other settings. This is much against the spirit of the UNCRC as well concluding observation made by the committee of experts in 2006. Basically regarding that concluding observation, and subsequently the recommendation in so far as legislative reform against corporal punishment is concerned, the state has not done anything.</w:t>
      </w:r>
    </w:p>
    <w:p w:rsidR="00CF3882" w:rsidRPr="0007166A" w:rsidRDefault="00CF3882" w:rsidP="0007166A">
      <w:pPr>
        <w:numPr>
          <w:ilvl w:val="0"/>
          <w:numId w:val="25"/>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Apart from the right to education, other socio-economic rights such as the right to food, health, social security, housing, water, environmental rights and other rights necessary for the child’s survival and development are not provided for in the Bill of Rights entrenched in the Constitution and are consequently not justiciable in court.  </w:t>
      </w:r>
    </w:p>
    <w:p w:rsidR="00CF3882" w:rsidRPr="0007166A" w:rsidRDefault="00CF3882" w:rsidP="0007166A">
      <w:pPr>
        <w:numPr>
          <w:ilvl w:val="0"/>
          <w:numId w:val="25"/>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With Eswatini being a dualist state, it is of concern and viewed as undermining the implementation of children’s rights protected in the UNCRC and other relevant instruments which the country is party to. The Constitution</w:t>
      </w:r>
      <w:r w:rsidRPr="0007166A">
        <w:rPr>
          <w:rFonts w:ascii="Times New Roman" w:eastAsia="Calibri" w:hAnsi="Times New Roman" w:cs="Times New Roman"/>
          <w:sz w:val="24"/>
          <w:szCs w:val="24"/>
          <w:vertAlign w:val="superscript"/>
          <w:lang w:val="en-ZA"/>
        </w:rPr>
        <w:footnoteReference w:id="3"/>
      </w:r>
      <w:r w:rsidRPr="0007166A">
        <w:rPr>
          <w:rFonts w:ascii="Times New Roman" w:eastAsia="Calibri" w:hAnsi="Times New Roman" w:cs="Times New Roman"/>
          <w:sz w:val="24"/>
          <w:szCs w:val="24"/>
          <w:lang w:val="en-ZA"/>
        </w:rPr>
        <w:t xml:space="preserve"> does not provide for the direct domestication of the international and regional human rights instruments. </w:t>
      </w:r>
    </w:p>
    <w:p w:rsidR="00CF3882" w:rsidRPr="0007166A" w:rsidRDefault="00CF3882" w:rsidP="0007166A">
      <w:pPr>
        <w:spacing w:after="0"/>
        <w:jc w:val="both"/>
        <w:rPr>
          <w:rFonts w:ascii="Times New Roman" w:eastAsia="Calibri" w:hAnsi="Times New Roman" w:cs="Times New Roman"/>
          <w:sz w:val="24"/>
          <w:szCs w:val="24"/>
          <w:lang w:val="en-ZA"/>
        </w:rPr>
      </w:pPr>
    </w:p>
    <w:p w:rsidR="00CF3882" w:rsidRPr="0007166A" w:rsidRDefault="00CF3882" w:rsidP="0007166A">
      <w:pPr>
        <w:spacing w:after="0"/>
        <w:jc w:val="both"/>
        <w:rPr>
          <w:rFonts w:ascii="Times New Roman" w:eastAsia="Calibri" w:hAnsi="Times New Roman" w:cs="Times New Roman"/>
          <w:sz w:val="24"/>
          <w:szCs w:val="24"/>
          <w:lang w:val="en-ZA"/>
        </w:rPr>
      </w:pPr>
    </w:p>
    <w:p w:rsidR="00CF3882" w:rsidRPr="0007166A" w:rsidRDefault="00CF3882" w:rsidP="0007166A">
      <w:pPr>
        <w:spacing w:after="0"/>
        <w:jc w:val="both"/>
        <w:rPr>
          <w:rFonts w:ascii="Times New Roman" w:eastAsia="Calibri" w:hAnsi="Times New Roman" w:cs="Times New Roman"/>
          <w:sz w:val="24"/>
          <w:szCs w:val="24"/>
          <w:lang w:val="en-ZA"/>
        </w:rPr>
      </w:pPr>
    </w:p>
    <w:p w:rsidR="00CF3882" w:rsidRPr="0007166A" w:rsidRDefault="00CF3882" w:rsidP="0007166A">
      <w:pPr>
        <w:spacing w:after="0"/>
        <w:jc w:val="both"/>
        <w:rPr>
          <w:rFonts w:ascii="Times New Roman" w:eastAsia="Calibri" w:hAnsi="Times New Roman" w:cs="Times New Roman"/>
          <w:color w:val="808080"/>
          <w:sz w:val="24"/>
          <w:szCs w:val="24"/>
          <w:lang w:val="en-ZA"/>
        </w:rPr>
      </w:pPr>
      <w:r w:rsidRPr="0007166A">
        <w:rPr>
          <w:rFonts w:ascii="Times New Roman" w:eastAsia="Calibri" w:hAnsi="Times New Roman" w:cs="Times New Roman"/>
          <w:b/>
          <w:i/>
          <w:color w:val="808080"/>
          <w:sz w:val="24"/>
          <w:szCs w:val="24"/>
          <w:lang w:val="en-ZA"/>
        </w:rPr>
        <w:t>Children’s Protection and Welfare Act, 2012</w:t>
      </w:r>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Regulations for the Children’s Protection and Welfare Act of 2012 and resources necessary for its implementation</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The Children’s Consortium welcomes Eswatini’s adoption of the Children’s Protection and Welfare Act of 2012, which reflects governments attempt to domesticate the provisions of the UNCRC and other international and regional instruments regulating children’s rights.</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In addition to governing children’s rights, the Act sets out the basis for resource planning and inter-agency collaboration when dealing with matters related to children.</w:t>
      </w:r>
      <w:r w:rsidRPr="0007166A">
        <w:rPr>
          <w:rFonts w:ascii="Times New Roman" w:eastAsia="Calibri" w:hAnsi="Times New Roman" w:cs="Times New Roman"/>
          <w:bCs/>
          <w:sz w:val="24"/>
          <w:szCs w:val="24"/>
          <w:vertAlign w:val="superscript"/>
          <w:lang w:val="en-ZA"/>
        </w:rPr>
        <w:footnoteReference w:id="4"/>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However, the government has not adopted an implementation plan and it lacks regulations to give full effect of the Act.</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 xml:space="preserve">The inability to fully provide for the rights of children is exacerbated by lack of adequate financial and human resources needed to ensure full implementation of the Children’s Protection and Welfare Act. In sum, several provisions introduced by the Act remain only on paper. This impacts negatively on the extent to which children’s rights are fulfilled in Eswatini. </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In 2009, the Government adopted a National Children’s Policy. Few years later the National Plan of Action for Children 2011–2015 was put in place to complement the 2009 policy.</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 xml:space="preserve">It is concerning that the 2009 policy is now outdated having fallen due for review and updating in 2015. It is therefore not fully aligned with the </w:t>
      </w:r>
      <w:r w:rsidRPr="0007166A">
        <w:rPr>
          <w:rFonts w:ascii="Times New Roman" w:eastAsia="Calibri" w:hAnsi="Times New Roman" w:cs="Times New Roman"/>
          <w:sz w:val="24"/>
          <w:szCs w:val="24"/>
          <w:lang w:val="en-ZA"/>
        </w:rPr>
        <w:t>Children’s Protection and Welfare Act, 2012.</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Lastly, the Children’s Consortium notes with appreciation that the official report of the State Party stating that Eswatini is a member of the Southern African Development Community (SADC) and has as committed to strengthening the protective framework for children in the region.</w:t>
      </w:r>
    </w:p>
    <w:p w:rsidR="00CF3882" w:rsidRPr="0007166A" w:rsidRDefault="00CF3882" w:rsidP="0007166A">
      <w:pPr>
        <w:numPr>
          <w:ilvl w:val="0"/>
          <w:numId w:val="25"/>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The Children Consortium also welcomes the adoption of the SADC Model Law against Child Marriage and the Protection of Children already in Marriage as an important milestone towards dealing with the problem of child marriages.</w:t>
      </w:r>
    </w:p>
    <w:p w:rsidR="00CF3882" w:rsidRPr="0007166A" w:rsidRDefault="00CF3882" w:rsidP="0007166A">
      <w:pPr>
        <w:spacing w:after="0"/>
        <w:jc w:val="both"/>
        <w:rPr>
          <w:rFonts w:ascii="Times New Roman" w:eastAsia="Calibri" w:hAnsi="Times New Roman" w:cs="Times New Roman"/>
          <w:b/>
          <w:sz w:val="24"/>
          <w:szCs w:val="24"/>
          <w:lang w:val="en-ZA"/>
        </w:rPr>
      </w:pPr>
    </w:p>
    <w:p w:rsidR="00CF3882" w:rsidRPr="0007166A" w:rsidRDefault="00CF3882" w:rsidP="0007166A">
      <w:pPr>
        <w:spacing w:after="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1: </w:t>
      </w:r>
    </w:p>
    <w:p w:rsidR="00CF3882" w:rsidRPr="0007166A" w:rsidRDefault="00CF3882" w:rsidP="0007166A">
      <w:pPr>
        <w:numPr>
          <w:ilvl w:val="0"/>
          <w:numId w:val="27"/>
        </w:numPr>
        <w:spacing w:after="0" w:line="259" w:lineRule="auto"/>
        <w:jc w:val="both"/>
        <w:rPr>
          <w:rFonts w:ascii="Times New Roman" w:eastAsia="Calibri" w:hAnsi="Times New Roman" w:cs="Times New Roman"/>
          <w:bCs/>
          <w:sz w:val="24"/>
          <w:szCs w:val="24"/>
          <w:lang w:val="en-ZA"/>
        </w:rPr>
      </w:pPr>
      <w:r w:rsidRPr="0007166A">
        <w:rPr>
          <w:rFonts w:ascii="Times New Roman" w:eastAsia="Calibri" w:hAnsi="Times New Roman" w:cs="Times New Roman"/>
          <w:b/>
          <w:sz w:val="24"/>
          <w:szCs w:val="24"/>
          <w:lang w:val="en-ZA"/>
        </w:rPr>
        <w:t>Recommendation regarding the gaps in the Constitution</w:t>
      </w:r>
      <w:r w:rsidRPr="0007166A">
        <w:rPr>
          <w:rFonts w:ascii="Times New Roman" w:eastAsia="Calibri" w:hAnsi="Times New Roman" w:cs="Times New Roman"/>
          <w:bCs/>
          <w:sz w:val="24"/>
          <w:szCs w:val="24"/>
          <w:lang w:val="en-ZA"/>
        </w:rPr>
        <w:t xml:space="preserve"> - The Government of Eswatini should consider amending the Constitution to include the principle of the best interests of the child as an interpretive guideline when dealing with children. Moreover, the amendment should repeal any references to corporal punishment in all its forms and it must ban/prohibit this practice in all settings.</w:t>
      </w:r>
    </w:p>
    <w:p w:rsidR="00CF3882" w:rsidRPr="0007166A" w:rsidRDefault="00CF3882" w:rsidP="0007166A">
      <w:pPr>
        <w:numPr>
          <w:ilvl w:val="0"/>
          <w:numId w:val="27"/>
        </w:numPr>
        <w:spacing w:after="0" w:line="259"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Recommendation regarding children’s socio-economic rights in the Bill of Rights chapter</w:t>
      </w:r>
      <w:r w:rsidRPr="0007166A">
        <w:rPr>
          <w:rFonts w:ascii="Times New Roman" w:eastAsia="Calibri" w:hAnsi="Times New Roman" w:cs="Times New Roman"/>
          <w:bCs/>
          <w:sz w:val="24"/>
          <w:szCs w:val="24"/>
          <w:lang w:val="en-ZA"/>
        </w:rPr>
        <w:t xml:space="preserve"> – The government of Eswatini should consider extending the section on the Bill of Rights in the Constitution to include socio-economic rights of children as justiciable rights. In particular the Constitution must include the right to the highest attainable standard of health, food, social security, housing, water, environmental rights and other relevant socio-economic rights of children.</w:t>
      </w:r>
    </w:p>
    <w:p w:rsidR="00CF3882" w:rsidRPr="0007166A" w:rsidRDefault="00CF3882" w:rsidP="0007166A">
      <w:pPr>
        <w:numPr>
          <w:ilvl w:val="0"/>
          <w:numId w:val="27"/>
        </w:numPr>
        <w:spacing w:after="0" w:line="259"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Recommendation concerning the domestication of international and regional human rights instruments</w:t>
      </w:r>
      <w:r w:rsidRPr="0007166A">
        <w:rPr>
          <w:rFonts w:ascii="Times New Roman" w:eastAsia="Calibri" w:hAnsi="Times New Roman" w:cs="Times New Roman"/>
          <w:bCs/>
          <w:sz w:val="24"/>
          <w:szCs w:val="24"/>
          <w:lang w:val="en-ZA"/>
        </w:rPr>
        <w:t xml:space="preserve"> – The Government of Eswatini should amend the Constitution to allow direct domestication of the international and regional human rights instruments ratified by Eswatini. </w:t>
      </w:r>
    </w:p>
    <w:p w:rsidR="00CF3882" w:rsidRPr="0007166A" w:rsidRDefault="00CF3882" w:rsidP="0007166A">
      <w:pPr>
        <w:numPr>
          <w:ilvl w:val="0"/>
          <w:numId w:val="27"/>
        </w:numPr>
        <w:spacing w:after="0" w:line="259"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Recommendations regarding the Children’s Policy </w:t>
      </w:r>
      <w:r w:rsidRPr="0007166A">
        <w:rPr>
          <w:rFonts w:ascii="Times New Roman" w:eastAsia="Calibri" w:hAnsi="Times New Roman" w:cs="Times New Roman"/>
          <w:bCs/>
          <w:sz w:val="24"/>
          <w:szCs w:val="24"/>
          <w:lang w:val="en-ZA"/>
        </w:rPr>
        <w:t>- Eswatini should adopt a new Children’s Policy that aligns with the Children’s Protection and Welfare Act and the UNCRC.</w:t>
      </w:r>
    </w:p>
    <w:p w:rsidR="00CF3882" w:rsidRPr="0007166A" w:rsidRDefault="00CF3882" w:rsidP="0007166A">
      <w:pPr>
        <w:numPr>
          <w:ilvl w:val="0"/>
          <w:numId w:val="27"/>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b/>
          <w:bCs/>
          <w:iCs/>
          <w:sz w:val="24"/>
          <w:szCs w:val="24"/>
          <w:lang w:val="en-ZA"/>
        </w:rPr>
        <w:t xml:space="preserve">Recommendations regarding the need for an </w:t>
      </w:r>
      <w:r w:rsidRPr="0007166A">
        <w:rPr>
          <w:rFonts w:ascii="Times New Roman" w:eastAsia="Calibri" w:hAnsi="Times New Roman" w:cs="Times New Roman"/>
          <w:b/>
          <w:bCs/>
          <w:sz w:val="24"/>
          <w:szCs w:val="24"/>
          <w:lang w:val="en-ZA"/>
        </w:rPr>
        <w:t xml:space="preserve">implementation plan and regulations for the Children’s Protection and Welfare Act </w:t>
      </w:r>
      <w:r w:rsidRPr="0007166A">
        <w:rPr>
          <w:rFonts w:ascii="Times New Roman" w:eastAsia="Calibri" w:hAnsi="Times New Roman" w:cs="Times New Roman"/>
          <w:sz w:val="24"/>
          <w:szCs w:val="24"/>
          <w:lang w:val="en-ZA"/>
        </w:rPr>
        <w:t>– The government of Eswatini should review and update the Children’s Policy to ensure relevance to contemporary issues facing children. Additionally, Government should immediately adopt regulations to give full effect and ensure implementation of the Children’s Protection and Welfare Act, 2012. This should include allocating and securing adequate human and financial resources necessary for Act’s full implementation.</w:t>
      </w:r>
    </w:p>
    <w:p w:rsidR="00CF3882" w:rsidRPr="0007166A" w:rsidRDefault="00CF3882" w:rsidP="0007166A">
      <w:pPr>
        <w:spacing w:after="0"/>
        <w:jc w:val="both"/>
        <w:rPr>
          <w:rFonts w:ascii="Times New Roman" w:eastAsia="Calibri" w:hAnsi="Times New Roman" w:cs="Times New Roman"/>
          <w:sz w:val="24"/>
          <w:szCs w:val="24"/>
          <w:lang w:val="en-ZA"/>
        </w:rPr>
      </w:pPr>
    </w:p>
    <w:p w:rsidR="00CF3882" w:rsidRPr="0007166A" w:rsidRDefault="00CF3882" w:rsidP="0007166A">
      <w:pPr>
        <w:pStyle w:val="Heading3"/>
        <w:jc w:val="both"/>
        <w:rPr>
          <w:rFonts w:ascii="Times New Roman" w:hAnsi="Times New Roman"/>
          <w:color w:val="000000" w:themeColor="text1"/>
          <w:lang w:val="en-ZA"/>
        </w:rPr>
      </w:pPr>
      <w:bookmarkStart w:id="9" w:name="_Toc40105388"/>
      <w:r w:rsidRPr="0007166A">
        <w:rPr>
          <w:rFonts w:ascii="Times New Roman" w:hAnsi="Times New Roman"/>
          <w:color w:val="000000" w:themeColor="text1"/>
          <w:lang w:val="en-ZA"/>
        </w:rPr>
        <w:t>RESOURCES FOR CHILDREN</w:t>
      </w:r>
      <w:bookmarkEnd w:id="9"/>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Budget allocation for children is not prioritised in the national budget. Also there is a lack of effort to create and implement monetary and fiscal policies and strategies aiming to improve the collection of sufficient revenues to fulfil economic, social and other rights of the children</w:t>
      </w:r>
    </w:p>
    <w:p w:rsidR="00CF3882" w:rsidRPr="0007166A" w:rsidRDefault="00CF3882" w:rsidP="0007166A">
      <w:pPr>
        <w:numPr>
          <w:ilvl w:val="0"/>
          <w:numId w:val="25"/>
        </w:numPr>
        <w:tabs>
          <w:tab w:val="left" w:pos="708"/>
          <w:tab w:val="left" w:pos="737"/>
        </w:tabs>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Generally, the legislative and policy efforts to implement children’s rights as mentioned above are not supported with sufficient allocation of resources.</w:t>
      </w:r>
    </w:p>
    <w:p w:rsidR="00CF3882" w:rsidRPr="0007166A" w:rsidRDefault="00CF3882" w:rsidP="0007166A">
      <w:pPr>
        <w:numPr>
          <w:ilvl w:val="0"/>
          <w:numId w:val="25"/>
        </w:numPr>
        <w:tabs>
          <w:tab w:val="left" w:pos="708"/>
          <w:tab w:val="left" w:pos="737"/>
        </w:tabs>
        <w:spacing w:after="240" w:line="259" w:lineRule="auto"/>
        <w:contextualSpacing/>
        <w:jc w:val="both"/>
        <w:rPr>
          <w:rFonts w:ascii="Times New Roman" w:eastAsia="Times New Roman" w:hAnsi="Times New Roman" w:cs="Times New Roman"/>
          <w:sz w:val="24"/>
          <w:szCs w:val="24"/>
          <w:lang w:val="fr-CH"/>
        </w:rPr>
      </w:pPr>
      <w:r w:rsidRPr="0007166A">
        <w:rPr>
          <w:rFonts w:ascii="Times New Roman" w:eastAsia="Times New Roman" w:hAnsi="Times New Roman" w:cs="Times New Roman"/>
          <w:sz w:val="24"/>
          <w:szCs w:val="24"/>
          <w:lang w:val="en-ZA"/>
        </w:rPr>
        <w:t>The Children’s Consortium acknowledges the efforts of the government to allocate adequate resources to support primary education, this, however, comes with its challenges which require further consideration by government.</w:t>
      </w:r>
      <w:r w:rsidRPr="0007166A">
        <w:rPr>
          <w:rFonts w:ascii="Times New Roman" w:eastAsia="Times New Roman" w:hAnsi="Times New Roman" w:cs="Times New Roman"/>
          <w:sz w:val="24"/>
          <w:szCs w:val="24"/>
          <w:vertAlign w:val="superscript"/>
          <w:lang w:val="en-ZA"/>
        </w:rPr>
        <w:footnoteReference w:id="5"/>
      </w:r>
      <w:r w:rsidRPr="0007166A">
        <w:rPr>
          <w:rFonts w:ascii="Times New Roman" w:eastAsia="Times New Roman" w:hAnsi="Times New Roman" w:cs="Times New Roman"/>
          <w:sz w:val="24"/>
          <w:szCs w:val="24"/>
          <w:lang w:val="en-ZA"/>
        </w:rPr>
        <w:t xml:space="preserve">. We note that the resource allocation to other sectors such as health and child protection remains very low and has been notably reducing in the previous years. Notable </w:t>
      </w:r>
      <w:r w:rsidRPr="0007166A">
        <w:rPr>
          <w:rFonts w:ascii="Times New Roman" w:eastAsia="Times New Roman" w:hAnsi="Times New Roman" w:cs="Times New Roman"/>
          <w:sz w:val="24"/>
          <w:szCs w:val="24"/>
          <w:lang w:val="fr-CH"/>
        </w:rPr>
        <w:t xml:space="preserve">challenges in this regard include ensuring efficiency on the level of public expenditure and fiscal discipline as well as actively curtailing corruption practices. Eswatini ranks 89 out of 180 surveyed countries on </w:t>
      </w:r>
      <w:r w:rsidRPr="0007166A">
        <w:rPr>
          <w:rFonts w:ascii="Times New Roman" w:eastAsia="Times New Roman" w:hAnsi="Times New Roman" w:cs="Times New Roman"/>
          <w:sz w:val="24"/>
          <w:szCs w:val="24"/>
          <w:lang w:val="fr-CH" w:eastAsia="sl-SI"/>
        </w:rPr>
        <w:t>Transparency International’s 2018 Corruptions Perceptions Index</w:t>
      </w:r>
      <w:r w:rsidRPr="0007166A">
        <w:rPr>
          <w:rFonts w:ascii="Times New Roman" w:eastAsia="Times New Roman" w:hAnsi="Times New Roman" w:cs="Times New Roman"/>
          <w:sz w:val="24"/>
          <w:szCs w:val="24"/>
          <w:lang w:val="fr-CH"/>
        </w:rPr>
        <w:t>.</w:t>
      </w:r>
      <w:r w:rsidRPr="0007166A">
        <w:rPr>
          <w:rFonts w:ascii="Times New Roman" w:eastAsia="Times New Roman" w:hAnsi="Times New Roman" w:cs="Times New Roman"/>
          <w:sz w:val="24"/>
          <w:szCs w:val="24"/>
          <w:vertAlign w:val="superscript"/>
          <w:lang w:val="fr-CH"/>
        </w:rPr>
        <w:footnoteReference w:id="6"/>
      </w:r>
      <w:r w:rsidRPr="0007166A">
        <w:rPr>
          <w:rFonts w:ascii="Times New Roman" w:eastAsia="Times New Roman" w:hAnsi="Times New Roman" w:cs="Times New Roman"/>
          <w:sz w:val="24"/>
          <w:szCs w:val="24"/>
          <w:lang w:val="fr-CH"/>
        </w:rPr>
        <w:t xml:space="preserve">Corruption remains pervasive and endemic in the country, and there exists no strong and independent accountability mechanisms to address this negative practice. Though there is the Anti-Corruption Commission, the institution has had no tried case to set as a deterrent to corruption in the country. </w:t>
      </w:r>
    </w:p>
    <w:p w:rsidR="00CF3882" w:rsidRPr="0007166A" w:rsidRDefault="00CF3882" w:rsidP="0007166A">
      <w:pPr>
        <w:numPr>
          <w:ilvl w:val="0"/>
          <w:numId w:val="25"/>
        </w:numPr>
        <w:tabs>
          <w:tab w:val="left" w:pos="708"/>
          <w:tab w:val="left" w:pos="737"/>
        </w:tabs>
        <w:spacing w:after="240" w:line="259" w:lineRule="auto"/>
        <w:contextualSpacing/>
        <w:jc w:val="both"/>
        <w:rPr>
          <w:rFonts w:ascii="Times New Roman" w:eastAsia="Times New Roman" w:hAnsi="Times New Roman" w:cs="Times New Roman"/>
          <w:sz w:val="24"/>
          <w:szCs w:val="24"/>
          <w:lang w:val="fr-CH"/>
        </w:rPr>
      </w:pPr>
      <w:r w:rsidRPr="0007166A">
        <w:rPr>
          <w:rFonts w:ascii="Times New Roman" w:eastAsia="Times New Roman" w:hAnsi="Times New Roman" w:cs="Times New Roman"/>
          <w:sz w:val="24"/>
          <w:szCs w:val="24"/>
          <w:lang w:val="fr-CH"/>
        </w:rPr>
        <w:t>Furthermore, steps to increase accountability, transparency and public participation in the budget processes need to be taken, including public awareness raising on the provisions of the Public Finance Management Act of 2017. This will allow better oversight, appropriate allocation and use of public funds, particular resources invested in key areas to advance the rights of children protected in the UNCRC.</w:t>
      </w:r>
    </w:p>
    <w:p w:rsidR="00CF3882" w:rsidRPr="0007166A" w:rsidRDefault="00CF3882" w:rsidP="0007166A">
      <w:pPr>
        <w:numPr>
          <w:ilvl w:val="0"/>
          <w:numId w:val="25"/>
        </w:numPr>
        <w:tabs>
          <w:tab w:val="left" w:pos="708"/>
          <w:tab w:val="left" w:pos="737"/>
        </w:tabs>
        <w:spacing w:after="240" w:line="259" w:lineRule="auto"/>
        <w:contextualSpacing/>
        <w:jc w:val="both"/>
        <w:rPr>
          <w:rFonts w:ascii="Times New Roman" w:eastAsia="Times New Roman" w:hAnsi="Times New Roman" w:cs="Times New Roman"/>
          <w:sz w:val="24"/>
          <w:szCs w:val="24"/>
          <w:lang w:val="fr-CH"/>
        </w:rPr>
      </w:pPr>
      <w:r w:rsidRPr="0007166A">
        <w:rPr>
          <w:rFonts w:ascii="Times New Roman" w:eastAsia="Times New Roman" w:hAnsi="Times New Roman" w:cs="Times New Roman"/>
          <w:sz w:val="24"/>
          <w:szCs w:val="24"/>
          <w:lang w:val="fr-CH"/>
        </w:rPr>
        <w:t xml:space="preserve"> The Public Finance and Management Act of 2017   requires from the Government and the relevant Ministries/Departments actions to ensure wide dissemination and publication of key documents regarding the budget and budget processes, making them available for public scrutiny.</w:t>
      </w:r>
    </w:p>
    <w:p w:rsidR="00CF3882" w:rsidRPr="0007166A" w:rsidRDefault="00CF3882" w:rsidP="0007166A">
      <w:pPr>
        <w:numPr>
          <w:ilvl w:val="0"/>
          <w:numId w:val="25"/>
        </w:numPr>
        <w:tabs>
          <w:tab w:val="left" w:pos="708"/>
          <w:tab w:val="left" w:pos="737"/>
        </w:tabs>
        <w:spacing w:after="240" w:line="259" w:lineRule="auto"/>
        <w:contextualSpacing/>
        <w:jc w:val="both"/>
        <w:rPr>
          <w:rFonts w:ascii="Times New Roman" w:eastAsia="Times New Roman" w:hAnsi="Times New Roman" w:cs="Times New Roman"/>
          <w:sz w:val="24"/>
          <w:szCs w:val="24"/>
          <w:lang w:val="fr-CH"/>
        </w:rPr>
      </w:pPr>
      <w:r w:rsidRPr="0007166A">
        <w:rPr>
          <w:rFonts w:ascii="Times New Roman" w:eastAsia="Times New Roman" w:hAnsi="Times New Roman" w:cs="Times New Roman"/>
          <w:sz w:val="24"/>
          <w:szCs w:val="24"/>
          <w:lang w:val="fr-CH"/>
        </w:rPr>
        <w:t>It is submitted that if the  Public Finance and Management Act is effectively implemented  it will ensure that the Budget Policy Paper is published in a simplified and user-friendly language, and it will pave way for the publication and dissimination of the Fiscal Framework Paper and a Budget Outlook Paper which are important tools capturing information on financial expenditure and allocation of resources needed to advance the rights of children protected in the UNCRC.</w:t>
      </w:r>
    </w:p>
    <w:p w:rsidR="00CF3882" w:rsidRPr="0007166A" w:rsidRDefault="00CF3882" w:rsidP="0007166A">
      <w:pPr>
        <w:autoSpaceDE w:val="0"/>
        <w:autoSpaceDN w:val="0"/>
        <w:adjustRightInd w:val="0"/>
        <w:spacing w:after="0"/>
        <w:jc w:val="both"/>
        <w:rPr>
          <w:rFonts w:ascii="Times New Roman" w:eastAsia="Calibri" w:hAnsi="Times New Roman" w:cs="Times New Roman"/>
          <w:sz w:val="24"/>
          <w:szCs w:val="24"/>
          <w:lang w:val="en-ZA"/>
        </w:rPr>
      </w:pPr>
    </w:p>
    <w:p w:rsidR="00CF3882" w:rsidRPr="0007166A" w:rsidRDefault="00CF3882" w:rsidP="0007166A">
      <w:pPr>
        <w:tabs>
          <w:tab w:val="left" w:pos="6372"/>
        </w:tabs>
        <w:spacing w:after="0"/>
        <w:ind w:firstLine="3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2: </w:t>
      </w:r>
      <w:r w:rsidRPr="0007166A">
        <w:rPr>
          <w:rFonts w:ascii="Times New Roman" w:eastAsia="Calibri" w:hAnsi="Times New Roman" w:cs="Times New Roman"/>
          <w:b/>
          <w:sz w:val="24"/>
          <w:szCs w:val="24"/>
          <w:lang w:val="en-ZA"/>
        </w:rPr>
        <w:tab/>
      </w:r>
    </w:p>
    <w:p w:rsidR="00CF3882" w:rsidRPr="0007166A" w:rsidRDefault="00CF3882" w:rsidP="0007166A">
      <w:pPr>
        <w:spacing w:after="0"/>
        <w:ind w:left="360"/>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 xml:space="preserve">We ask the Committee to impress the government of Eswatini to consider taking steps to increase accountability, transparency and public participation, including participation of children, in the budgetary processes as well as implementation and oversight of the Government programmes in the area of children. We believe this would improve targeting of interventions and increase the efficiency of public spending. </w:t>
      </w:r>
    </w:p>
    <w:p w:rsidR="00CF3882" w:rsidRPr="0007166A" w:rsidRDefault="00CF3882" w:rsidP="0007166A">
      <w:pPr>
        <w:spacing w:after="0"/>
        <w:ind w:left="360"/>
        <w:jc w:val="both"/>
        <w:rPr>
          <w:rFonts w:ascii="Times New Roman" w:eastAsia="Calibri" w:hAnsi="Times New Roman" w:cs="Times New Roman"/>
          <w:b/>
          <w:sz w:val="24"/>
          <w:szCs w:val="24"/>
          <w:lang w:val="en-ZA"/>
        </w:rPr>
      </w:pPr>
    </w:p>
    <w:p w:rsidR="00CF3882" w:rsidRPr="0007166A" w:rsidRDefault="00CF3882" w:rsidP="0007166A">
      <w:pPr>
        <w:pStyle w:val="Heading4"/>
        <w:jc w:val="both"/>
        <w:rPr>
          <w:rFonts w:ascii="Times New Roman" w:eastAsia="Calibri" w:hAnsi="Times New Roman" w:cs="Times New Roman"/>
          <w:sz w:val="24"/>
          <w:szCs w:val="24"/>
          <w:lang w:val="en-ZA"/>
        </w:rPr>
      </w:pPr>
    </w:p>
    <w:p w:rsidR="00CF3882" w:rsidRPr="0007166A" w:rsidRDefault="00CF3882" w:rsidP="0007166A">
      <w:pPr>
        <w:pStyle w:val="Heading4"/>
        <w:jc w:val="both"/>
        <w:rPr>
          <w:rFonts w:ascii="Times New Roman" w:eastAsia="Times New Roman" w:hAnsi="Times New Roman" w:cs="Times New Roman"/>
          <w:color w:val="808080"/>
          <w:sz w:val="24"/>
          <w:szCs w:val="24"/>
          <w:lang w:val="en-ZA"/>
        </w:rPr>
      </w:pPr>
      <w:r w:rsidRPr="0007166A">
        <w:rPr>
          <w:rFonts w:ascii="Times New Roman" w:eastAsia="Times New Roman" w:hAnsi="Times New Roman" w:cs="Times New Roman"/>
          <w:color w:val="808080"/>
          <w:sz w:val="24"/>
          <w:szCs w:val="24"/>
          <w:lang w:val="en-ZA"/>
        </w:rPr>
        <w:t>INDEPENDENT MONITORING AND COORDINATION OF THE CHILD RIGHTS ISSUES</w:t>
      </w:r>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bCs/>
          <w:i/>
          <w:iCs/>
          <w:sz w:val="24"/>
          <w:szCs w:val="24"/>
          <w:lang w:val="en-ZA"/>
        </w:rPr>
        <w:t xml:space="preserve">There are challenges to ensure independent monitoring of the implementation of children’s rights protected in the UNCRC. The </w:t>
      </w:r>
      <w:r w:rsidRPr="0007166A">
        <w:rPr>
          <w:rFonts w:ascii="Times New Roman" w:eastAsia="Calibri" w:hAnsi="Times New Roman" w:cs="Times New Roman"/>
          <w:b/>
          <w:i/>
          <w:sz w:val="24"/>
          <w:szCs w:val="24"/>
          <w:lang w:val="en-ZA"/>
        </w:rPr>
        <w:t>National Children’s Coordination Unit (NCCU) within the Deputy Prime Minister’s office has been dissolved and replaced by the National Children Services Department which is not legally empowered to carry out its mandate since national policies and legal instruments do not refer to or recognise the National Children Services Department.</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rPr>
        <w:t>Eswatini faces challenges in ensuring the establishment of an independent body tasked with monitoring the implementation of children’s rights protected in the UNCRC in accordance with the Paris Principles.</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rPr>
        <w:t>The Children’s Consortium notes with concern the absence of an independent Children’s Ombudsman or separate Commissioner vested with powers to address children’s matters within the existing National Human Rights and Public Integrity Commission.</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rPr>
        <w:t>The existing Human Rights and Public Integrity Commission, although established recently with newly appointed staff, remains poorly resourced to address human rights challenges in the country, and particularly human rights abuses committed against children.</w:t>
      </w:r>
      <w:r w:rsidRPr="0007166A">
        <w:rPr>
          <w:rFonts w:ascii="Times New Roman" w:eastAsia="Times New Roman" w:hAnsi="Times New Roman" w:cs="Times New Roman"/>
          <w:sz w:val="24"/>
          <w:szCs w:val="24"/>
          <w:vertAlign w:val="superscript"/>
          <w:lang w:val="en-ZA"/>
        </w:rPr>
        <w:footnoteReference w:id="7"/>
      </w:r>
      <w:r w:rsidRPr="0007166A">
        <w:rPr>
          <w:rFonts w:ascii="Times New Roman" w:eastAsia="Times New Roman" w:hAnsi="Times New Roman" w:cs="Times New Roman"/>
          <w:sz w:val="24"/>
          <w:szCs w:val="24"/>
          <w:lang w:val="en-ZA"/>
        </w:rPr>
        <w:t xml:space="preserve"> </w:t>
      </w:r>
    </w:p>
    <w:p w:rsidR="00CF3882" w:rsidRPr="0007166A" w:rsidRDefault="00CF3882" w:rsidP="0007166A">
      <w:pPr>
        <w:numPr>
          <w:ilvl w:val="0"/>
          <w:numId w:val="25"/>
        </w:numPr>
        <w:spacing w:after="240" w:line="259" w:lineRule="auto"/>
        <w:contextualSpacing/>
        <w:jc w:val="both"/>
        <w:rPr>
          <w:rFonts w:ascii="Times New Roman" w:eastAsia="Calibri" w:hAnsi="Times New Roman" w:cs="Times New Roman"/>
          <w:sz w:val="24"/>
          <w:szCs w:val="24"/>
          <w:lang w:val="en-ZA"/>
        </w:rPr>
      </w:pPr>
      <w:r w:rsidRPr="0007166A">
        <w:rPr>
          <w:rFonts w:ascii="Times New Roman" w:eastAsia="Times New Roman" w:hAnsi="Times New Roman" w:cs="Times New Roman"/>
          <w:sz w:val="24"/>
          <w:szCs w:val="24"/>
          <w:lang w:val="en-ZA"/>
        </w:rPr>
        <w:t>The Consortium applauds efforts made by the State party to change the physical location of the Human Rights and Public Integrity Commission to a neutral and accessible space. The Human Rights Commission has since been more accessible to inaccessible victims of human rights violations, and especially to women and young girls who were formerly challenged by certain cultural dress codes which did not allow them to enter the premises of the Commission.</w:t>
      </w:r>
      <w:r w:rsidRPr="0007166A">
        <w:rPr>
          <w:rFonts w:ascii="Times New Roman" w:eastAsia="Calibri" w:hAnsi="Times New Roman" w:cs="Times New Roman"/>
          <w:sz w:val="24"/>
          <w:szCs w:val="24"/>
          <w:lang w:val="en-ZA"/>
        </w:rPr>
        <w:t xml:space="preserve"> </w:t>
      </w:r>
    </w:p>
    <w:p w:rsidR="00CF3882" w:rsidRPr="0007166A" w:rsidRDefault="00CF3882" w:rsidP="0007166A">
      <w:pPr>
        <w:numPr>
          <w:ilvl w:val="0"/>
          <w:numId w:val="25"/>
        </w:numPr>
        <w:spacing w:after="240" w:line="259" w:lineRule="auto"/>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In 2009, Eswatini established its first ever National Children’s Coordination Unit (NCCU) as a unit under the office of the Prime Minister.</w:t>
      </w:r>
    </w:p>
    <w:p w:rsidR="00CF3882" w:rsidRPr="0007166A" w:rsidRDefault="00CF3882" w:rsidP="0007166A">
      <w:pPr>
        <w:numPr>
          <w:ilvl w:val="0"/>
          <w:numId w:val="25"/>
        </w:numPr>
        <w:spacing w:after="240" w:line="259" w:lineRule="auto"/>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NCCU was the main body responsible for overseeing and coordinating the country’s response on issues pertaining to children’s rights and ensuring that children’s rights are upheld. The NCCU has been criticised as ineffective and inefficient, without a clear mandate</w:t>
      </w:r>
      <w:r w:rsidRPr="0007166A">
        <w:rPr>
          <w:rFonts w:ascii="Times New Roman" w:eastAsia="Times New Roman" w:hAnsi="Times New Roman" w:cs="Times New Roman"/>
          <w:sz w:val="24"/>
          <w:szCs w:val="24"/>
          <w:vertAlign w:val="superscript"/>
          <w:lang w:val="en-ZA" w:eastAsia="en-ZA"/>
        </w:rPr>
        <w:footnoteReference w:id="8"/>
      </w:r>
      <w:r w:rsidRPr="0007166A">
        <w:rPr>
          <w:rFonts w:ascii="Times New Roman" w:eastAsia="Calibri" w:hAnsi="Times New Roman" w:cs="Times New Roman"/>
          <w:sz w:val="24"/>
          <w:szCs w:val="24"/>
          <w:lang w:val="en-ZA"/>
        </w:rPr>
        <w:t xml:space="preserve"> and for lacking resources for its functioning.</w:t>
      </w:r>
      <w:r w:rsidRPr="0007166A">
        <w:rPr>
          <w:rFonts w:ascii="Times New Roman" w:eastAsia="Calibri" w:hAnsi="Times New Roman" w:cs="Times New Roman"/>
          <w:sz w:val="24"/>
          <w:szCs w:val="24"/>
          <w:vertAlign w:val="superscript"/>
          <w:lang w:val="en-ZA"/>
        </w:rPr>
        <w:footnoteReference w:id="9"/>
      </w:r>
    </w:p>
    <w:p w:rsidR="00CF3882" w:rsidRPr="0007166A" w:rsidRDefault="00CF3882" w:rsidP="0007166A">
      <w:pPr>
        <w:numPr>
          <w:ilvl w:val="0"/>
          <w:numId w:val="25"/>
        </w:numPr>
        <w:spacing w:after="240" w:line="259" w:lineRule="auto"/>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In October 2015, the government dissolved the </w:t>
      </w:r>
      <w:r w:rsidRPr="0007166A">
        <w:rPr>
          <w:rFonts w:ascii="Times New Roman" w:eastAsia="Times New Roman" w:hAnsi="Times New Roman" w:cs="Times New Roman"/>
          <w:sz w:val="24"/>
          <w:szCs w:val="24"/>
          <w:lang w:val="en-ZA" w:eastAsia="en-ZA"/>
        </w:rPr>
        <w:t>NCCU aiming to restructure the Unit</w:t>
      </w:r>
      <w:r w:rsidRPr="0007166A">
        <w:rPr>
          <w:rFonts w:ascii="Times New Roman" w:eastAsia="Calibri" w:hAnsi="Times New Roman" w:cs="Times New Roman"/>
          <w:sz w:val="24"/>
          <w:szCs w:val="24"/>
          <w:lang w:val="en-ZA"/>
        </w:rPr>
        <w:t xml:space="preserve">. </w:t>
      </w:r>
      <w:r w:rsidRPr="0007166A">
        <w:rPr>
          <w:rFonts w:ascii="Times New Roman" w:eastAsia="Times New Roman" w:hAnsi="Times New Roman" w:cs="Times New Roman"/>
          <w:sz w:val="24"/>
          <w:szCs w:val="24"/>
          <w:lang w:val="en-ZA" w:eastAsia="en-ZA"/>
        </w:rPr>
        <w:t xml:space="preserve">The then NCCU has been recently replaced by a National Children’s Services Department (NCSD) which is nowhere close in coordinating children’s issues effectively in Eswatini. The replacement of the NCCU by the NCSD has effected no change from the shortcomings of the NCCU, save for the change in name. </w:t>
      </w:r>
      <w:r w:rsidRPr="0007166A">
        <w:rPr>
          <w:rFonts w:ascii="Times New Roman" w:eastAsia="Calibri" w:hAnsi="Times New Roman" w:cs="Times New Roman"/>
          <w:sz w:val="24"/>
          <w:szCs w:val="24"/>
          <w:lang w:val="en-ZA"/>
        </w:rPr>
        <w:t xml:space="preserve">It is submitted that the lack of a coordinating mechanisms impacts negatively on the implementation of children’s rights protected in the Children’s Protection and Welfare Act and the UNCRC. </w:t>
      </w:r>
    </w:p>
    <w:p w:rsidR="00CF3882" w:rsidRPr="0007166A" w:rsidRDefault="00CF3882" w:rsidP="0007166A">
      <w:pPr>
        <w:spacing w:after="0"/>
        <w:jc w:val="both"/>
        <w:rPr>
          <w:rFonts w:ascii="Times New Roman" w:eastAsia="Calibri" w:hAnsi="Times New Roman" w:cs="Times New Roman"/>
          <w:b/>
          <w:sz w:val="24"/>
          <w:szCs w:val="24"/>
          <w:lang w:val="en-ZA"/>
        </w:rPr>
      </w:pPr>
    </w:p>
    <w:p w:rsidR="00CF3882" w:rsidRPr="0007166A" w:rsidRDefault="00CF3882" w:rsidP="0007166A">
      <w:pPr>
        <w:spacing w:after="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3: </w:t>
      </w:r>
    </w:p>
    <w:p w:rsidR="00CF3882" w:rsidRPr="0007166A" w:rsidRDefault="00CF3882" w:rsidP="0007166A">
      <w:pPr>
        <w:spacing w:after="0"/>
        <w:ind w:left="360"/>
        <w:jc w:val="both"/>
        <w:rPr>
          <w:rFonts w:ascii="Times New Roman" w:eastAsia="Calibri" w:hAnsi="Times New Roman" w:cs="Times New Roman"/>
          <w:sz w:val="24"/>
          <w:szCs w:val="24"/>
          <w:lang w:val="en-ZA"/>
        </w:rPr>
      </w:pPr>
      <w:r w:rsidRPr="0007166A">
        <w:rPr>
          <w:rFonts w:ascii="Times New Roman" w:eastAsia="Calibri" w:hAnsi="Times New Roman" w:cs="Times New Roman"/>
          <w:b/>
          <w:sz w:val="24"/>
          <w:szCs w:val="24"/>
          <w:lang w:val="en-ZA"/>
        </w:rPr>
        <w:t xml:space="preserve">(a) Recommendation regarding the child rights independent monitoring mechanism </w:t>
      </w:r>
      <w:r w:rsidRPr="0007166A">
        <w:rPr>
          <w:rFonts w:ascii="Times New Roman" w:eastAsia="Calibri" w:hAnsi="Times New Roman" w:cs="Times New Roman"/>
          <w:bCs/>
          <w:sz w:val="24"/>
          <w:szCs w:val="24"/>
          <w:lang w:val="en-ZA"/>
        </w:rPr>
        <w:t>- The Government should strengthen the mandate of the Human Rights and Public Integrity Commission to comply with the Paris Principles, and give it the necessary mandate to monitor the implementation of the UNCRC by all public and private actors responsible for implementation of the UNCRC.</w:t>
      </w:r>
    </w:p>
    <w:p w:rsidR="00CF3882" w:rsidRPr="0007166A" w:rsidRDefault="00CF3882" w:rsidP="0007166A">
      <w:pPr>
        <w:spacing w:after="0"/>
        <w:ind w:left="360"/>
        <w:jc w:val="both"/>
        <w:rPr>
          <w:rFonts w:ascii="Times New Roman" w:eastAsia="Calibri" w:hAnsi="Times New Roman" w:cs="Times New Roman"/>
          <w:bCs/>
          <w:sz w:val="24"/>
          <w:szCs w:val="24"/>
          <w:lang w:val="en-ZA"/>
        </w:rPr>
      </w:pPr>
      <w:r w:rsidRPr="0007166A">
        <w:rPr>
          <w:rFonts w:ascii="Times New Roman" w:eastAsia="Calibri" w:hAnsi="Times New Roman" w:cs="Times New Roman"/>
          <w:b/>
          <w:sz w:val="24"/>
          <w:szCs w:val="24"/>
          <w:lang w:val="en-ZA"/>
        </w:rPr>
        <w:t>b) Recommendation regarding the coordination of children’s rights in Eswatini</w:t>
      </w:r>
      <w:r w:rsidRPr="0007166A">
        <w:rPr>
          <w:rFonts w:ascii="Times New Roman" w:eastAsia="Calibri" w:hAnsi="Times New Roman" w:cs="Times New Roman"/>
          <w:bCs/>
          <w:sz w:val="24"/>
          <w:szCs w:val="24"/>
          <w:lang w:val="en-ZA"/>
        </w:rPr>
        <w:t xml:space="preserve"> - The government of Eswatini should take steps to allocate adequate budget and placement of skilled Human Resource for the newly established National Children’s Services Department to perform its mandate effectively. Most importantly, the NCSD needs to be empowered legislatively for recognition by other government ministries, the governance machinery and other stakeholders.</w:t>
      </w:r>
    </w:p>
    <w:p w:rsidR="00CF3882" w:rsidRPr="0007166A" w:rsidRDefault="00CF3882" w:rsidP="0007166A">
      <w:pPr>
        <w:spacing w:after="240"/>
        <w:jc w:val="both"/>
        <w:rPr>
          <w:rFonts w:ascii="Times New Roman" w:eastAsia="Times New Roman" w:hAnsi="Times New Roman" w:cs="Times New Roman"/>
          <w:b/>
          <w:sz w:val="24"/>
          <w:szCs w:val="24"/>
          <w:lang w:val="en-ZA"/>
        </w:rPr>
      </w:pPr>
    </w:p>
    <w:p w:rsidR="00CF3882" w:rsidRPr="0007166A" w:rsidRDefault="00CF3882" w:rsidP="0007166A">
      <w:pPr>
        <w:spacing w:after="160"/>
        <w:jc w:val="both"/>
        <w:rPr>
          <w:rFonts w:ascii="Times New Roman" w:eastAsia="Calibri" w:hAnsi="Times New Roman" w:cs="Times New Roman"/>
          <w:b/>
          <w:color w:val="808080"/>
          <w:sz w:val="24"/>
          <w:szCs w:val="24"/>
          <w:lang w:val="en-ZA"/>
        </w:rPr>
      </w:pPr>
    </w:p>
    <w:p w:rsidR="00CF3882" w:rsidRPr="0007166A" w:rsidRDefault="00CF3882" w:rsidP="0007166A">
      <w:pPr>
        <w:pStyle w:val="Heading1"/>
        <w:jc w:val="both"/>
        <w:rPr>
          <w:rFonts w:ascii="Times New Roman" w:eastAsia="Calibri" w:hAnsi="Times New Roman"/>
          <w:sz w:val="24"/>
          <w:szCs w:val="24"/>
        </w:rPr>
      </w:pPr>
      <w:bookmarkStart w:id="10" w:name="_Toc40105389"/>
      <w:r w:rsidRPr="0007166A">
        <w:rPr>
          <w:rFonts w:ascii="Times New Roman" w:eastAsia="Calibri" w:hAnsi="Times New Roman"/>
          <w:sz w:val="24"/>
          <w:szCs w:val="24"/>
        </w:rPr>
        <w:t>DATA COLLECTION</w:t>
      </w:r>
      <w:bookmarkEnd w:id="10"/>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Lack of comprehensive desegregated data on children’s rights and protection issues</w:t>
      </w:r>
    </w:p>
    <w:p w:rsidR="00CF3882" w:rsidRPr="0007166A" w:rsidRDefault="00CF3882" w:rsidP="0007166A">
      <w:pPr>
        <w:numPr>
          <w:ilvl w:val="0"/>
          <w:numId w:val="25"/>
        </w:numPr>
        <w:spacing w:after="160" w:line="259" w:lineRule="auto"/>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Despite welcoming the submission of the official report of the State Party, the Children’s Consortium would like to raise it that there is a general lack of comprehensive desegregated data on children’s rights and protection issues. In particularly, the report of the State Party and the available information in the country lacks comprehensive desegregated data on children in conflict with the law, child mortality, orphaned and vulnerable children, children placed in institutional care and </w:t>
      </w:r>
      <w:r w:rsidRPr="0007166A">
        <w:rPr>
          <w:rFonts w:ascii="Times New Roman" w:eastAsia="Calibri" w:hAnsi="Times New Roman" w:cs="Times New Roman"/>
          <w:sz w:val="24"/>
          <w:szCs w:val="24"/>
        </w:rPr>
        <w:t>foster care, children in informal family (kinship) care, domestic and inter-country</w:t>
      </w:r>
      <w:r w:rsidRPr="0007166A">
        <w:rPr>
          <w:rFonts w:ascii="Times New Roman" w:eastAsia="Calibri" w:hAnsi="Times New Roman" w:cs="Times New Roman"/>
          <w:sz w:val="24"/>
          <w:szCs w:val="24"/>
          <w:lang w:val="en-ZA"/>
        </w:rPr>
        <w:t xml:space="preserve"> adoption and so forth.</w:t>
      </w:r>
    </w:p>
    <w:p w:rsidR="00CF3882" w:rsidRPr="0007166A" w:rsidRDefault="00CF3882" w:rsidP="0007166A">
      <w:pPr>
        <w:numPr>
          <w:ilvl w:val="0"/>
          <w:numId w:val="25"/>
        </w:numPr>
        <w:spacing w:after="160" w:line="259" w:lineRule="auto"/>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Children’s Consortium further notes that there is lack of political interest to address children’s issues within the agenda of the Central Statistics Office, in particular there is lack of interest to manage child related data at national level. This assertion is made clear as it appears that there seems to be a lack of interest on child protection issues in the national research agenda managed by the Central Statistics Office. In concrete terms, the impression created is that research needs are identified and dealt with in an ad-hoc manner, and most of it is done by inter-governmental agencies and the NGO sector.</w:t>
      </w:r>
    </w:p>
    <w:p w:rsidR="00CF3882" w:rsidRPr="0007166A" w:rsidRDefault="00CF3882" w:rsidP="0007166A">
      <w:pPr>
        <w:numPr>
          <w:ilvl w:val="0"/>
          <w:numId w:val="25"/>
        </w:numPr>
        <w:spacing w:after="160" w:line="259" w:lineRule="auto"/>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This leaves a huge gap in the data collection process needed to help the State collect the information required to address the specific challenges affecting different groups of children according to desegregated data/statistics. Civil society organizations are trying to fill the gap by producing research reports on various aspects of child protection that are overlooked, systematically.</w:t>
      </w:r>
      <w:r w:rsidRPr="0007166A">
        <w:rPr>
          <w:rFonts w:ascii="Times New Roman" w:eastAsia="Calibri" w:hAnsi="Times New Roman" w:cs="Times New Roman"/>
          <w:sz w:val="24"/>
          <w:szCs w:val="24"/>
          <w:vertAlign w:val="superscript"/>
          <w:lang w:val="en-ZA"/>
        </w:rPr>
        <w:footnoteReference w:id="10"/>
      </w:r>
      <w:r w:rsidRPr="0007166A">
        <w:rPr>
          <w:rFonts w:ascii="Times New Roman" w:eastAsia="Calibri" w:hAnsi="Times New Roman" w:cs="Times New Roman"/>
          <w:sz w:val="24"/>
          <w:szCs w:val="24"/>
          <w:lang w:val="en-ZA"/>
        </w:rPr>
        <w:t xml:space="preserve"> However, more needs to be done to cover the gap.</w:t>
      </w:r>
    </w:p>
    <w:p w:rsidR="00CF3882" w:rsidRPr="0007166A" w:rsidRDefault="00CF3882" w:rsidP="0007166A">
      <w:pPr>
        <w:numPr>
          <w:ilvl w:val="0"/>
          <w:numId w:val="25"/>
        </w:numPr>
        <w:spacing w:after="160" w:line="259" w:lineRule="auto"/>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We submit that clear institutionalised monitoring and evaluation system must be put in place across all government sectors and within the Central Statistics Office to check data quality and ensure that reliable results are obtain during data collection exercise.</w:t>
      </w:r>
    </w:p>
    <w:p w:rsidR="00CF3882" w:rsidRPr="0007166A" w:rsidRDefault="00CF3882" w:rsidP="0007166A">
      <w:pPr>
        <w:spacing w:after="160"/>
        <w:jc w:val="both"/>
        <w:rPr>
          <w:rFonts w:ascii="Times New Roman" w:eastAsia="Calibri" w:hAnsi="Times New Roman" w:cs="Times New Roman"/>
          <w:b/>
          <w:sz w:val="24"/>
          <w:szCs w:val="24"/>
          <w:lang w:val="en-ZA"/>
        </w:rPr>
      </w:pPr>
    </w:p>
    <w:p w:rsidR="00CF3882" w:rsidRPr="0007166A" w:rsidRDefault="00CF3882" w:rsidP="0007166A">
      <w:pPr>
        <w:spacing w:after="1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Recommendation No. 4:</w:t>
      </w:r>
    </w:p>
    <w:p w:rsidR="00CF3882" w:rsidRPr="0007166A" w:rsidRDefault="00CF3882" w:rsidP="0007166A">
      <w:pPr>
        <w:spacing w:after="0"/>
        <w:ind w:left="3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(a) Recommendation regarding the need to include child protection as a priority issue in the national data collection agenda</w:t>
      </w:r>
      <w:r w:rsidRPr="0007166A">
        <w:rPr>
          <w:rFonts w:ascii="Times New Roman" w:eastAsia="Calibri" w:hAnsi="Times New Roman" w:cs="Times New Roman"/>
          <w:bCs/>
          <w:sz w:val="24"/>
          <w:szCs w:val="24"/>
          <w:lang w:val="en-ZA"/>
        </w:rPr>
        <w:t xml:space="preserve"> - The State should be asked to include child protection issues as a priority in the national agenda, and particularly to ensure that child protection issues are taken into account by the Central Statistics Office during data collection processes.</w:t>
      </w:r>
    </w:p>
    <w:p w:rsidR="00CF3882" w:rsidRPr="0007166A" w:rsidRDefault="00CF3882" w:rsidP="0007166A">
      <w:pPr>
        <w:spacing w:after="0"/>
        <w:ind w:left="3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(b) Recommendation regarding data quality assurance</w:t>
      </w:r>
      <w:r w:rsidRPr="0007166A">
        <w:rPr>
          <w:rFonts w:ascii="Times New Roman" w:eastAsia="Calibri" w:hAnsi="Times New Roman" w:cs="Times New Roman"/>
          <w:bCs/>
          <w:sz w:val="24"/>
          <w:szCs w:val="24"/>
          <w:lang w:val="en-ZA"/>
        </w:rPr>
        <w:t xml:space="preserve"> - The data collection system should be strengthened through the development of clear institutionalized Monitoring and Evaluation Systems (M&amp;E system) that will lead to a standardization of data collection tools and mechanisms. M&amp;E system should cut across Government and all partners working in the field and should be coordinated by the newly established NCCU.</w:t>
      </w:r>
      <w:r w:rsidRPr="0007166A">
        <w:rPr>
          <w:rFonts w:ascii="Times New Roman" w:eastAsia="Calibri" w:hAnsi="Times New Roman" w:cs="Times New Roman"/>
          <w:bCs/>
          <w:sz w:val="24"/>
          <w:szCs w:val="24"/>
          <w:vertAlign w:val="superscript"/>
          <w:lang w:val="en-ZA"/>
        </w:rPr>
        <w:footnoteReference w:id="11"/>
      </w:r>
    </w:p>
    <w:p w:rsidR="00CF3882" w:rsidRPr="0007166A" w:rsidRDefault="00CF3882" w:rsidP="0007166A">
      <w:pPr>
        <w:spacing w:after="0"/>
        <w:ind w:left="360"/>
        <w:jc w:val="both"/>
        <w:rPr>
          <w:rFonts w:ascii="Times New Roman" w:eastAsia="Calibri" w:hAnsi="Times New Roman" w:cs="Times New Roman"/>
          <w:b/>
          <w:sz w:val="24"/>
          <w:szCs w:val="24"/>
          <w:lang w:val="en-ZA"/>
        </w:rPr>
      </w:pPr>
    </w:p>
    <w:p w:rsidR="00CF3882" w:rsidRPr="0007166A" w:rsidRDefault="00CF3882" w:rsidP="0007166A">
      <w:pPr>
        <w:pStyle w:val="Heading1"/>
        <w:jc w:val="both"/>
        <w:rPr>
          <w:rFonts w:ascii="Times New Roman" w:hAnsi="Times New Roman"/>
          <w:sz w:val="24"/>
          <w:szCs w:val="24"/>
        </w:rPr>
      </w:pPr>
      <w:bookmarkStart w:id="11" w:name="_Toc40105390"/>
      <w:r w:rsidRPr="0007166A">
        <w:rPr>
          <w:rFonts w:ascii="Times New Roman" w:hAnsi="Times New Roman"/>
          <w:sz w:val="24"/>
          <w:szCs w:val="24"/>
        </w:rPr>
        <w:t>COOPERATION WITH CIVIL SOCIETY</w:t>
      </w:r>
      <w:bookmarkEnd w:id="11"/>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Cooperation with civil society, including NGOs carried out selectively and on an ad-hoc basis</w:t>
      </w:r>
    </w:p>
    <w:p w:rsidR="00CF3882" w:rsidRPr="0007166A" w:rsidRDefault="00CF3882" w:rsidP="0007166A">
      <w:pPr>
        <w:numPr>
          <w:ilvl w:val="0"/>
          <w:numId w:val="25"/>
        </w:numPr>
        <w:spacing w:after="0" w:line="259" w:lineRule="auto"/>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eastAsia="en-ZA"/>
        </w:rPr>
        <w:t>The</w:t>
      </w:r>
      <w:r w:rsidRPr="0007166A">
        <w:rPr>
          <w:rFonts w:ascii="Times New Roman" w:eastAsia="Calibri" w:hAnsi="Times New Roman" w:cs="Times New Roman"/>
          <w:sz w:val="24"/>
          <w:szCs w:val="24"/>
          <w:lang w:val="en-ZA"/>
        </w:rPr>
        <w:t xml:space="preserve"> Children’s Consortium notes with concern the very limited space to work in cooperation with the government. Although the Children’s Consortium was established to play an active role in promoting children’s rights in the country, there has been</w:t>
      </w:r>
      <w:r w:rsidRPr="0007166A">
        <w:rPr>
          <w:rFonts w:ascii="Times New Roman" w:eastAsia="Times New Roman" w:hAnsi="Times New Roman" w:cs="Times New Roman"/>
          <w:sz w:val="24"/>
          <w:szCs w:val="24"/>
          <w:lang w:val="en-ZA" w:eastAsia="en-ZA"/>
        </w:rPr>
        <w:t xml:space="preserve"> limited cooperation between the Consortium and the government mainly in programmatic activities.</w:t>
      </w:r>
    </w:p>
    <w:p w:rsidR="00CF3882" w:rsidRPr="0007166A" w:rsidRDefault="00CF3882" w:rsidP="0007166A">
      <w:pPr>
        <w:numPr>
          <w:ilvl w:val="0"/>
          <w:numId w:val="25"/>
        </w:numPr>
        <w:spacing w:after="0" w:line="259" w:lineRule="auto"/>
        <w:jc w:val="both"/>
        <w:rPr>
          <w:rFonts w:ascii="Times New Roman" w:eastAsia="Times New Roman" w:hAnsi="Times New Roman" w:cs="Times New Roman"/>
          <w:sz w:val="24"/>
          <w:szCs w:val="24"/>
          <w:lang w:val="en-ZA" w:eastAsia="en-ZA"/>
        </w:rPr>
      </w:pPr>
      <w:r w:rsidRPr="0007166A">
        <w:rPr>
          <w:rFonts w:ascii="Times New Roman" w:eastAsia="Calibri" w:hAnsi="Times New Roman" w:cs="Times New Roman"/>
          <w:sz w:val="24"/>
          <w:szCs w:val="24"/>
          <w:lang w:val="en-ZA"/>
        </w:rPr>
        <w:t xml:space="preserve">Moreover, cooperation between the Children’s Consortium and government stakeholders tasked with children’s matters </w:t>
      </w:r>
      <w:r w:rsidRPr="0007166A">
        <w:rPr>
          <w:rFonts w:ascii="Times New Roman" w:eastAsia="Times New Roman" w:hAnsi="Times New Roman" w:cs="Times New Roman"/>
          <w:sz w:val="24"/>
          <w:szCs w:val="24"/>
          <w:lang w:val="en-ZA" w:eastAsia="en-ZA"/>
        </w:rPr>
        <w:t>is carried out in an ad-hoc manner and cooperation between the government and individual civil society organisations working on the field of children’s rights is hugely absent.</w:t>
      </w:r>
    </w:p>
    <w:p w:rsidR="00CF3882" w:rsidRPr="0007166A" w:rsidRDefault="00CF3882" w:rsidP="0007166A">
      <w:pPr>
        <w:numPr>
          <w:ilvl w:val="0"/>
          <w:numId w:val="25"/>
        </w:numPr>
        <w:spacing w:after="0" w:line="259" w:lineRule="auto"/>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eastAsia="en-ZA"/>
        </w:rPr>
        <w:t>In March 2016, noting the challenges of cooperating with the government CSO’s developed the NGO standards – a policy paper and guidelines -, which, hopefully, will present a basis for the government to draft the new NGO Bill.</w:t>
      </w:r>
    </w:p>
    <w:p w:rsidR="00CF3882" w:rsidRPr="0007166A" w:rsidRDefault="00CF3882" w:rsidP="0007166A">
      <w:pPr>
        <w:numPr>
          <w:ilvl w:val="0"/>
          <w:numId w:val="25"/>
        </w:numPr>
        <w:spacing w:after="0" w:line="259" w:lineRule="auto"/>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eastAsia="en-ZA"/>
        </w:rPr>
        <w:t>The Children’s Consortium believes that if the government uses the policy paper in drafting the NGO Bill and passing it into law, it will improve its own effectiveness and set the ground for systematic and meaningful engagement with CSO’s.</w:t>
      </w:r>
    </w:p>
    <w:p w:rsidR="00CF3882" w:rsidRPr="0007166A" w:rsidRDefault="00CF3882" w:rsidP="0007166A">
      <w:pPr>
        <w:spacing w:after="0"/>
        <w:jc w:val="both"/>
        <w:rPr>
          <w:rFonts w:ascii="Times New Roman" w:eastAsia="Times New Roman" w:hAnsi="Times New Roman" w:cs="Times New Roman"/>
          <w:sz w:val="24"/>
          <w:szCs w:val="24"/>
          <w:lang w:val="en-ZA" w:eastAsia="en-ZA"/>
        </w:rPr>
      </w:pPr>
    </w:p>
    <w:p w:rsidR="00CF3882" w:rsidRPr="0007166A" w:rsidRDefault="00CF3882" w:rsidP="0007166A">
      <w:pPr>
        <w:spacing w:after="1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Recommendation No. 5:</w:t>
      </w:r>
    </w:p>
    <w:p w:rsidR="00CF3882" w:rsidRPr="0007166A" w:rsidRDefault="00CF3882" w:rsidP="0007166A">
      <w:pPr>
        <w:numPr>
          <w:ilvl w:val="0"/>
          <w:numId w:val="6"/>
        </w:numPr>
        <w:spacing w:after="0" w:line="259" w:lineRule="auto"/>
        <w:jc w:val="both"/>
        <w:rPr>
          <w:rFonts w:ascii="Times New Roman" w:eastAsia="Times New Roman" w:hAnsi="Times New Roman" w:cs="Times New Roman"/>
          <w:b/>
          <w:sz w:val="24"/>
          <w:szCs w:val="24"/>
          <w:lang w:val="en-ZA" w:eastAsia="en-ZA"/>
        </w:rPr>
      </w:pPr>
      <w:r w:rsidRPr="0007166A">
        <w:rPr>
          <w:rFonts w:ascii="Times New Roman" w:eastAsia="Times New Roman" w:hAnsi="Times New Roman" w:cs="Times New Roman"/>
          <w:b/>
          <w:sz w:val="24"/>
          <w:szCs w:val="24"/>
          <w:lang w:val="en-ZA" w:eastAsia="en-ZA"/>
        </w:rPr>
        <w:t>Recommendation for government to create a conducive space for cooperation with CSO’s</w:t>
      </w:r>
      <w:r w:rsidRPr="0007166A">
        <w:rPr>
          <w:rFonts w:ascii="Times New Roman" w:eastAsia="Times New Roman" w:hAnsi="Times New Roman" w:cs="Times New Roman"/>
          <w:bCs/>
          <w:sz w:val="24"/>
          <w:szCs w:val="24"/>
          <w:lang w:val="en-ZA" w:eastAsia="en-ZA"/>
        </w:rPr>
        <w:t xml:space="preserve"> – Eswatini should be asked to consider improving the space to enable CSO’s to cooperate with the government including by sharing information regarding State initiatives and processes for children allowing systematic engagement of NGOs, and the State in the implementation of human, and particularly in implementation of child rights instruments.</w:t>
      </w:r>
    </w:p>
    <w:p w:rsidR="00CF3882" w:rsidRPr="0007166A" w:rsidRDefault="00CF3882" w:rsidP="0007166A">
      <w:pPr>
        <w:numPr>
          <w:ilvl w:val="0"/>
          <w:numId w:val="6"/>
        </w:numPr>
        <w:spacing w:after="0" w:line="259" w:lineRule="auto"/>
        <w:jc w:val="both"/>
        <w:rPr>
          <w:rFonts w:ascii="Times New Roman" w:eastAsia="Times New Roman" w:hAnsi="Times New Roman" w:cs="Times New Roman"/>
          <w:bCs/>
          <w:sz w:val="24"/>
          <w:szCs w:val="24"/>
          <w:lang w:val="en-ZA" w:eastAsia="en-ZA"/>
        </w:rPr>
      </w:pPr>
      <w:r w:rsidRPr="0007166A">
        <w:rPr>
          <w:rFonts w:ascii="Times New Roman" w:eastAsia="Times New Roman" w:hAnsi="Times New Roman" w:cs="Times New Roman"/>
          <w:b/>
          <w:sz w:val="24"/>
          <w:szCs w:val="24"/>
          <w:lang w:val="en-ZA" w:eastAsia="en-ZA"/>
        </w:rPr>
        <w:t xml:space="preserve">Recommendation regarding the need for tools government State/CSO cooperation </w:t>
      </w:r>
      <w:r w:rsidRPr="0007166A">
        <w:rPr>
          <w:rFonts w:ascii="Times New Roman" w:eastAsia="Times New Roman" w:hAnsi="Times New Roman" w:cs="Times New Roman"/>
          <w:bCs/>
          <w:sz w:val="24"/>
          <w:szCs w:val="24"/>
          <w:lang w:val="en-ZA" w:eastAsia="en-ZA"/>
        </w:rPr>
        <w:t>– We appeal to the Committee to ask the Kingdom of Eswatini to adopt an NGO Bill with the full participation of NGOs in the policy formulation phase and pass it into law. We further ask the Committee to ask the government of Eswatini to ensure that the drafting of the NGO Bill should take into account the policy paper/ NGO standard adopted by Eswatini SCO’s.</w:t>
      </w:r>
    </w:p>
    <w:p w:rsidR="00CF3882" w:rsidRPr="0007166A" w:rsidRDefault="00CF3882" w:rsidP="0007166A">
      <w:pPr>
        <w:spacing w:after="160"/>
        <w:jc w:val="both"/>
        <w:rPr>
          <w:rFonts w:ascii="Times New Roman" w:eastAsia="Calibri" w:hAnsi="Times New Roman" w:cs="Times New Roman"/>
          <w:sz w:val="24"/>
          <w:szCs w:val="24"/>
          <w:lang w:val="en-ZA"/>
        </w:rPr>
      </w:pPr>
    </w:p>
    <w:p w:rsidR="00CF3882" w:rsidRPr="0007166A" w:rsidRDefault="00CF3882" w:rsidP="0007166A">
      <w:pPr>
        <w:keepNext/>
        <w:spacing w:after="240"/>
        <w:outlineLvl w:val="1"/>
        <w:rPr>
          <w:rFonts w:ascii="Times New Roman" w:eastAsia="Times New Roman" w:hAnsi="Times New Roman" w:cs="Times New Roman"/>
          <w:b/>
          <w:sz w:val="24"/>
          <w:szCs w:val="24"/>
          <w:lang w:val="en-ZA"/>
        </w:rPr>
      </w:pPr>
      <w:bookmarkStart w:id="12" w:name="_Toc40105391"/>
      <w:r w:rsidRPr="0007166A">
        <w:rPr>
          <w:rStyle w:val="Heading1Char"/>
          <w:rFonts w:ascii="Times New Roman" w:eastAsiaTheme="minorHAnsi" w:hAnsi="Times New Roman"/>
          <w:sz w:val="24"/>
          <w:szCs w:val="24"/>
        </w:rPr>
        <w:t>II. GENERAL PRINCIPLES</w:t>
      </w:r>
      <w:r w:rsidRPr="0007166A">
        <w:rPr>
          <w:rFonts w:ascii="Times New Roman" w:eastAsia="Times New Roman" w:hAnsi="Times New Roman" w:cs="Times New Roman"/>
          <w:b/>
          <w:sz w:val="24"/>
          <w:szCs w:val="24"/>
          <w:lang w:val="en-ZA"/>
        </w:rPr>
        <w:t xml:space="preserve"> </w:t>
      </w:r>
      <w:r w:rsidRPr="0007166A">
        <w:rPr>
          <w:rFonts w:ascii="Times New Roman" w:eastAsia="Times New Roman" w:hAnsi="Times New Roman" w:cs="Times New Roman"/>
          <w:b/>
          <w:sz w:val="24"/>
          <w:szCs w:val="24"/>
          <w:lang w:val="en-ZA"/>
        </w:rPr>
        <w:br/>
        <w:t>(arts. 2, 3, 6 and 12 of the Convention)</w:t>
      </w:r>
      <w:bookmarkEnd w:id="12"/>
    </w:p>
    <w:p w:rsidR="00CF3882" w:rsidRPr="0007166A" w:rsidRDefault="0007166A" w:rsidP="0007166A">
      <w:pPr>
        <w:keepNext/>
        <w:spacing w:after="240"/>
        <w:outlineLvl w:val="1"/>
        <w:rPr>
          <w:rFonts w:ascii="Times New Roman" w:eastAsia="Times New Roman" w:hAnsi="Times New Roman" w:cs="Times New Roman"/>
          <w:b/>
          <w:sz w:val="24"/>
          <w:szCs w:val="24"/>
          <w:u w:val="single"/>
          <w:lang w:val="en-ZA"/>
        </w:rPr>
      </w:pPr>
      <w:bookmarkStart w:id="13" w:name="_Toc40105392"/>
      <w:r>
        <w:rPr>
          <w:rStyle w:val="Heading2Char"/>
          <w:rFonts w:ascii="Times New Roman" w:eastAsiaTheme="minorHAnsi" w:hAnsi="Times New Roman"/>
          <w:color w:val="000000" w:themeColor="text1"/>
          <w:sz w:val="24"/>
          <w:szCs w:val="24"/>
        </w:rPr>
        <w:t>III. Civil Rights a</w:t>
      </w:r>
      <w:r w:rsidRPr="0007166A">
        <w:rPr>
          <w:rStyle w:val="Heading2Char"/>
          <w:rFonts w:ascii="Times New Roman" w:eastAsiaTheme="minorHAnsi" w:hAnsi="Times New Roman"/>
          <w:color w:val="000000" w:themeColor="text1"/>
          <w:sz w:val="24"/>
          <w:szCs w:val="24"/>
        </w:rPr>
        <w:t>nd Freedoms</w:t>
      </w:r>
      <w:r w:rsidRPr="0007166A">
        <w:rPr>
          <w:rFonts w:ascii="Times New Roman" w:eastAsia="Times New Roman" w:hAnsi="Times New Roman" w:cs="Times New Roman"/>
          <w:b/>
          <w:color w:val="000000" w:themeColor="text1"/>
          <w:sz w:val="24"/>
          <w:szCs w:val="24"/>
          <w:lang w:val="en-ZA"/>
        </w:rPr>
        <w:t xml:space="preserve"> </w:t>
      </w:r>
      <w:r w:rsidR="00CF3882" w:rsidRPr="0007166A">
        <w:rPr>
          <w:rFonts w:ascii="Times New Roman" w:eastAsia="Times New Roman" w:hAnsi="Times New Roman" w:cs="Times New Roman"/>
          <w:b/>
          <w:sz w:val="24"/>
          <w:szCs w:val="24"/>
          <w:lang w:val="en-ZA"/>
        </w:rPr>
        <w:br/>
        <w:t>(arts. 7, 8, 13-17, 19 and 37 (a) of the Convention)</w:t>
      </w:r>
      <w:bookmarkEnd w:id="13"/>
    </w:p>
    <w:p w:rsidR="00CF3882" w:rsidRPr="0007166A" w:rsidRDefault="00CF3882" w:rsidP="0007166A">
      <w:pPr>
        <w:pStyle w:val="Heading2"/>
        <w:jc w:val="both"/>
        <w:rPr>
          <w:rFonts w:ascii="Times New Roman" w:hAnsi="Times New Roman"/>
          <w:color w:val="000000" w:themeColor="text1"/>
          <w:sz w:val="24"/>
          <w:szCs w:val="24"/>
        </w:rPr>
      </w:pPr>
      <w:bookmarkStart w:id="14" w:name="_Toc40105393"/>
      <w:r w:rsidRPr="0007166A">
        <w:rPr>
          <w:rFonts w:ascii="Times New Roman" w:hAnsi="Times New Roman"/>
          <w:color w:val="000000" w:themeColor="text1"/>
          <w:sz w:val="24"/>
          <w:szCs w:val="24"/>
        </w:rPr>
        <w:t>Right to nationality</w:t>
      </w:r>
      <w:bookmarkEnd w:id="14"/>
    </w:p>
    <w:p w:rsidR="00CF3882" w:rsidRPr="0007166A" w:rsidRDefault="00CF3882" w:rsidP="0007166A">
      <w:pPr>
        <w:pStyle w:val="NoSpacing"/>
        <w:jc w:val="both"/>
        <w:rPr>
          <w:rFonts w:ascii="Times New Roman" w:hAnsi="Times New Roman"/>
          <w:sz w:val="24"/>
          <w:szCs w:val="24"/>
        </w:rPr>
      </w:pPr>
      <w:r w:rsidRPr="0007166A">
        <w:rPr>
          <w:rFonts w:ascii="Times New Roman" w:hAnsi="Times New Roman"/>
          <w:sz w:val="24"/>
          <w:szCs w:val="24"/>
        </w:rPr>
        <w:t>The Citizenship Act contain restriction for Swazi mothers to transmit citizenship to their children born of foreign fathers</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Generally, the Citizenship Act of 1992 sets steps and procedures for acquisition of Swazi citizenship. To this end, the Act also sets out the procedures for children born to Swazi women and non-Swazi fathers to apply for citizenship.</w:t>
      </w:r>
      <w:r w:rsidRPr="0007166A">
        <w:rPr>
          <w:rFonts w:ascii="Times New Roman" w:eastAsia="Times New Roman" w:hAnsi="Times New Roman" w:cs="Times New Roman"/>
          <w:sz w:val="24"/>
          <w:szCs w:val="24"/>
          <w:vertAlign w:val="superscript"/>
          <w:lang w:val="en-ZA"/>
        </w:rPr>
        <w:footnoteReference w:id="12"/>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The law contains several restrictions linked to the transmission of the Swazi citizenship by Swazi women to their children, where the father of the child is non-national.</w:t>
      </w:r>
      <w:r w:rsidRPr="0007166A">
        <w:rPr>
          <w:rFonts w:ascii="Times New Roman" w:eastAsia="Times New Roman" w:hAnsi="Times New Roman" w:cs="Times New Roman"/>
          <w:sz w:val="24"/>
          <w:szCs w:val="24"/>
          <w:vertAlign w:val="superscript"/>
          <w:lang w:val="en-ZA"/>
        </w:rPr>
        <w:footnoteReference w:id="13"/>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 xml:space="preserve">According to the law </w:t>
      </w:r>
      <w:r w:rsidRPr="0007166A">
        <w:rPr>
          <w:rFonts w:ascii="Times New Roman" w:eastAsia="Times New Roman" w:hAnsi="Times New Roman" w:cs="Times New Roman"/>
          <w:sz w:val="24"/>
          <w:szCs w:val="24"/>
          <w:lang w:val="en-ZA" w:eastAsia="en-ZA"/>
        </w:rPr>
        <w:t>the child can only acquire Swazi citizenship from his/her Swazi father. Exceptionally, the child can acquire the Swazi citizenship from his/her Swazi mother if the father of the child, being a foreigner/non-citizen, denounces the child.</w:t>
      </w:r>
      <w:r w:rsidRPr="0007166A">
        <w:rPr>
          <w:rFonts w:ascii="Times New Roman" w:eastAsia="Times New Roman" w:hAnsi="Times New Roman" w:cs="Times New Roman"/>
          <w:sz w:val="24"/>
          <w:szCs w:val="24"/>
          <w:vertAlign w:val="superscript"/>
          <w:lang w:val="en-ZA" w:eastAsia="en-ZA"/>
        </w:rPr>
        <w:footnoteReference w:id="14"/>
      </w:r>
      <w:r w:rsidRPr="0007166A">
        <w:rPr>
          <w:rFonts w:ascii="Times New Roman" w:eastAsia="Times New Roman" w:hAnsi="Times New Roman" w:cs="Times New Roman"/>
          <w:sz w:val="24"/>
          <w:szCs w:val="24"/>
          <w:lang w:val="en-ZA"/>
        </w:rPr>
        <w:t xml:space="preserve"> As can be seen, the law is discriminatory and there are no known attempts to address the inequality affecting children born of non-citizens fathers.</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The situation is exacerbated by the fact that there are no measures in place to reduce the risk of statelessness of children in circumstances where non-citizens/foreign fathers do not claim their children.</w:t>
      </w:r>
      <w:r w:rsidRPr="0007166A">
        <w:rPr>
          <w:rFonts w:ascii="Times New Roman" w:eastAsia="Times New Roman" w:hAnsi="Times New Roman" w:cs="Times New Roman"/>
          <w:sz w:val="24"/>
          <w:szCs w:val="24"/>
          <w:vertAlign w:val="superscript"/>
          <w:lang w:val="en-ZA"/>
        </w:rPr>
        <w:footnoteReference w:id="15"/>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Furthermore, unmarried women are treated differently and with humiliation. As part of the process of attempting to acquire citizenship for their children, they are compelled to disclose personal and sometimes humiliating information relating to conception and birth of their children to the Citizenship Board.</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For instances, it is alleged that unmarried women are asked irrelevant questions like “Why did you conceive from a foreigner?” “Were there no Swazi men around to have children with?” This is demeaning to the dignity of the women affected and still gives no guarantee that their children will be given the Swazi citizenship.</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Moreover, the process is intricate as it involves the woman’s family and other players who are invited to play a role in convincing the Citizenship Board that the child cannot obtain citizenship from the father’s side and therefore, should acquire Swazi citizenship from the mother.</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Consequently, many Swazi women are frustrated and the children stranded due to failure to obtain citizenship from their mother.</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Often, the affected children are unable to exercise their rights freely as they cannot access certain services linked to citizenship. For instances, they face restrictions obtaining passports and travel documents, access to Free Primary Education, they are barred from obtaining government scholarships and they cannot exercise their right to acquire property and face limitation in political activity, when they become adults.</w:t>
      </w:r>
    </w:p>
    <w:p w:rsidR="00CF3882" w:rsidRPr="0007166A" w:rsidRDefault="00CF3882" w:rsidP="0007166A">
      <w:pPr>
        <w:numPr>
          <w:ilvl w:val="0"/>
          <w:numId w:val="25"/>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Some NGOs contemplate indulging in Constitutional litigation to address this issue. However, there seems to be reluctance by the potential victims (women) due to fear of victimisation by the State.</w:t>
      </w:r>
      <w:r w:rsidRPr="0007166A">
        <w:rPr>
          <w:rFonts w:ascii="Times New Roman" w:eastAsia="Times New Roman" w:hAnsi="Times New Roman" w:cs="Times New Roman"/>
          <w:sz w:val="24"/>
          <w:szCs w:val="24"/>
          <w:vertAlign w:val="superscript"/>
          <w:lang w:val="en-ZA"/>
        </w:rPr>
        <w:footnoteReference w:id="16"/>
      </w:r>
    </w:p>
    <w:p w:rsidR="00CF3882" w:rsidRPr="0007166A" w:rsidRDefault="00CF3882" w:rsidP="0007166A">
      <w:pPr>
        <w:spacing w:after="0"/>
        <w:jc w:val="both"/>
        <w:rPr>
          <w:rFonts w:ascii="Times New Roman" w:eastAsia="Calibri" w:hAnsi="Times New Roman" w:cs="Times New Roman"/>
          <w:b/>
          <w:sz w:val="24"/>
          <w:szCs w:val="24"/>
          <w:lang w:val="en-ZA"/>
        </w:rPr>
      </w:pPr>
    </w:p>
    <w:p w:rsidR="00CF3882" w:rsidRPr="0007166A" w:rsidRDefault="00CF3882" w:rsidP="0007166A">
      <w:pPr>
        <w:spacing w:after="0"/>
        <w:jc w:val="both"/>
        <w:rPr>
          <w:rFonts w:ascii="Times New Roman" w:eastAsia="Calibri" w:hAnsi="Times New Roman" w:cs="Times New Roman"/>
          <w:b/>
          <w:sz w:val="24"/>
          <w:szCs w:val="24"/>
          <w:lang w:val="en-ZA"/>
        </w:rPr>
      </w:pPr>
    </w:p>
    <w:p w:rsidR="00CF3882" w:rsidRPr="0007166A" w:rsidRDefault="00CF3882" w:rsidP="0007166A">
      <w:pPr>
        <w:spacing w:after="0"/>
        <w:jc w:val="both"/>
        <w:rPr>
          <w:rFonts w:ascii="Times New Roman" w:eastAsia="Calibri" w:hAnsi="Times New Roman" w:cs="Times New Roman"/>
          <w:b/>
          <w:sz w:val="24"/>
          <w:szCs w:val="24"/>
          <w:lang w:val="en-ZA"/>
        </w:rPr>
      </w:pPr>
    </w:p>
    <w:p w:rsidR="00CF3882" w:rsidRPr="0007166A" w:rsidRDefault="00CF3882" w:rsidP="0007166A">
      <w:pPr>
        <w:spacing w:after="0"/>
        <w:jc w:val="both"/>
        <w:rPr>
          <w:rFonts w:ascii="Times New Roman" w:eastAsia="Calibri" w:hAnsi="Times New Roman" w:cs="Times New Roman"/>
          <w:b/>
          <w:sz w:val="24"/>
          <w:szCs w:val="24"/>
          <w:lang w:val="en-ZA"/>
        </w:rPr>
      </w:pPr>
    </w:p>
    <w:p w:rsidR="00CF3882" w:rsidRPr="0007166A" w:rsidRDefault="00CF3882" w:rsidP="0007166A">
      <w:pPr>
        <w:spacing w:after="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7: </w:t>
      </w:r>
    </w:p>
    <w:p w:rsidR="00CF3882" w:rsidRPr="0007166A" w:rsidRDefault="00CF3882" w:rsidP="0007166A">
      <w:pPr>
        <w:spacing w:after="0"/>
        <w:contextualSpacing/>
        <w:jc w:val="both"/>
        <w:rPr>
          <w:rFonts w:ascii="Times New Roman" w:eastAsia="Calibri" w:hAnsi="Times New Roman" w:cs="Times New Roman"/>
          <w:bCs/>
          <w:sz w:val="24"/>
          <w:szCs w:val="24"/>
          <w:lang w:val="en-ZA" w:eastAsia="x-none"/>
        </w:rPr>
      </w:pPr>
      <w:r w:rsidRPr="0007166A">
        <w:rPr>
          <w:rFonts w:ascii="Times New Roman" w:eastAsia="Calibri" w:hAnsi="Times New Roman" w:cs="Times New Roman"/>
          <w:bCs/>
          <w:sz w:val="24"/>
          <w:szCs w:val="24"/>
          <w:lang w:val="en-ZA" w:eastAsia="x-none"/>
        </w:rPr>
        <w:t xml:space="preserve">Amend the </w:t>
      </w:r>
      <w:r w:rsidRPr="0007166A">
        <w:rPr>
          <w:rFonts w:ascii="Times New Roman" w:eastAsia="Times New Roman" w:hAnsi="Times New Roman" w:cs="Times New Roman"/>
          <w:bCs/>
          <w:sz w:val="24"/>
          <w:szCs w:val="24"/>
          <w:lang w:val="en-ZA" w:eastAsia="x-none"/>
        </w:rPr>
        <w:t xml:space="preserve">Citizenship Act of 1992 with view to improve the law, and particularly repeal </w:t>
      </w:r>
      <w:r w:rsidRPr="0007166A">
        <w:rPr>
          <w:rFonts w:ascii="Times New Roman" w:eastAsia="Calibri" w:hAnsi="Times New Roman" w:cs="Times New Roman"/>
          <w:bCs/>
          <w:sz w:val="24"/>
          <w:szCs w:val="24"/>
          <w:lang w:val="en-ZA" w:eastAsia="x-none"/>
        </w:rPr>
        <w:t xml:space="preserve">provisions restricting/limiting the passing of citizenship from Swazi women to their children regardless of the status of the father of the child. </w:t>
      </w:r>
    </w:p>
    <w:p w:rsidR="00CF3882" w:rsidRPr="0007166A" w:rsidRDefault="00CF3882" w:rsidP="0007166A">
      <w:pPr>
        <w:spacing w:after="160"/>
        <w:jc w:val="both"/>
        <w:rPr>
          <w:rFonts w:ascii="Times New Roman" w:eastAsia="Calibri" w:hAnsi="Times New Roman" w:cs="Times New Roman"/>
          <w:sz w:val="24"/>
          <w:szCs w:val="24"/>
          <w:lang w:val="en-ZA"/>
        </w:rPr>
      </w:pPr>
    </w:p>
    <w:p w:rsidR="00CF3882" w:rsidRPr="0007166A" w:rsidRDefault="00CF3882" w:rsidP="0007166A">
      <w:pPr>
        <w:pStyle w:val="Heading3"/>
        <w:jc w:val="both"/>
        <w:rPr>
          <w:rFonts w:ascii="Times New Roman" w:hAnsi="Times New Roman"/>
          <w:color w:val="000000" w:themeColor="text1"/>
          <w:lang w:val="en-ZA"/>
        </w:rPr>
      </w:pPr>
      <w:bookmarkStart w:id="15" w:name="_Toc40105394"/>
      <w:r w:rsidRPr="0007166A">
        <w:rPr>
          <w:rFonts w:ascii="Times New Roman" w:hAnsi="Times New Roman"/>
          <w:color w:val="000000" w:themeColor="text1"/>
          <w:lang w:val="en-ZA"/>
        </w:rPr>
        <w:t xml:space="preserve">Birth </w:t>
      </w:r>
      <w:r w:rsidR="0007166A" w:rsidRPr="0007166A">
        <w:rPr>
          <w:rFonts w:ascii="Times New Roman" w:hAnsi="Times New Roman"/>
          <w:color w:val="000000" w:themeColor="text1"/>
          <w:lang w:val="en-ZA"/>
        </w:rPr>
        <w:t>Registration</w:t>
      </w:r>
      <w:bookmarkEnd w:id="15"/>
      <w:r w:rsidR="0007166A" w:rsidRPr="0007166A">
        <w:rPr>
          <w:rFonts w:ascii="Times New Roman" w:hAnsi="Times New Roman"/>
          <w:color w:val="000000" w:themeColor="text1"/>
          <w:lang w:val="en-ZA"/>
        </w:rPr>
        <w:t xml:space="preserve"> </w:t>
      </w:r>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Only half of Eswatini’s children are registered</w:t>
      </w:r>
    </w:p>
    <w:p w:rsidR="00CF3882" w:rsidRPr="0007166A" w:rsidRDefault="00CF3882" w:rsidP="0007166A">
      <w:pPr>
        <w:numPr>
          <w:ilvl w:val="0"/>
          <w:numId w:val="25"/>
        </w:numPr>
        <w:spacing w:after="160" w:line="259" w:lineRule="auto"/>
        <w:contextualSpacing/>
        <w:jc w:val="both"/>
        <w:textAlignment w:val="baseline"/>
        <w:rPr>
          <w:rFonts w:ascii="Times New Roman" w:eastAsia="Times New Roman" w:hAnsi="Times New Roman" w:cs="Times New Roman"/>
          <w:sz w:val="24"/>
          <w:szCs w:val="24"/>
          <w:lang w:val="en-ZA" w:eastAsia="en-ZA"/>
        </w:rPr>
      </w:pPr>
      <w:r w:rsidRPr="0007166A">
        <w:rPr>
          <w:rFonts w:ascii="Times New Roman" w:eastAsia="Calibri" w:hAnsi="Times New Roman" w:cs="Times New Roman"/>
          <w:bCs/>
          <w:sz w:val="24"/>
          <w:szCs w:val="24"/>
          <w:lang w:val="en-ZA"/>
        </w:rPr>
        <w:t>The Children’s Consortium notes with appreciation that birth registration in Eswatini is compulsory. The lack of upgraded central statistic or database in the country on civil registration makes it impossible to ascertain progress made in this sphere. It was only last reported that only 53.5% of the children under the age of five were registered in 2014.</w:t>
      </w:r>
      <w:r w:rsidRPr="0007166A">
        <w:rPr>
          <w:rFonts w:ascii="Times New Roman" w:eastAsia="Times New Roman" w:hAnsi="Times New Roman" w:cs="Times New Roman"/>
          <w:bCs/>
          <w:sz w:val="24"/>
          <w:szCs w:val="24"/>
          <w:lang w:val="en-ZA"/>
        </w:rPr>
        <w:t>There are several reasons for low birth registration rates including huge direct and indirect costs associated with the services and the fact that the services are often inaccessible in the countryside. The low rates of registration are also linked to the fact that either parents do not know about the importance of birth registration services and procedures, or they do not have the documents needed (such as PIN/ID) to register their children</w:t>
      </w:r>
      <w:r w:rsidRPr="0007166A">
        <w:rPr>
          <w:rFonts w:ascii="Times New Roman" w:eastAsia="Times New Roman" w:hAnsi="Times New Roman" w:cs="Times New Roman"/>
          <w:sz w:val="24"/>
          <w:szCs w:val="24"/>
          <w:lang w:val="en-ZA" w:eastAsia="en-ZA"/>
        </w:rPr>
        <w:t>.</w:t>
      </w:r>
      <w:r w:rsidRPr="0007166A">
        <w:rPr>
          <w:rFonts w:ascii="Times New Roman" w:eastAsia="Calibri" w:hAnsi="Times New Roman" w:cs="Times New Roman"/>
          <w:sz w:val="24"/>
          <w:szCs w:val="24"/>
          <w:vertAlign w:val="superscript"/>
          <w:lang w:val="en-ZA"/>
        </w:rPr>
        <w:footnoteReference w:id="17"/>
      </w:r>
    </w:p>
    <w:p w:rsidR="00CF3882" w:rsidRPr="0007166A" w:rsidRDefault="00CF3882" w:rsidP="0007166A">
      <w:pPr>
        <w:spacing w:after="0"/>
        <w:jc w:val="both"/>
        <w:rPr>
          <w:rFonts w:ascii="Times New Roman" w:eastAsia="Times New Roman" w:hAnsi="Times New Roman" w:cs="Times New Roman"/>
          <w:color w:val="595959"/>
          <w:sz w:val="24"/>
          <w:szCs w:val="24"/>
          <w:lang w:val="en-ZA" w:eastAsia="sl-SI"/>
        </w:rPr>
      </w:pPr>
    </w:p>
    <w:p w:rsidR="00CF3882" w:rsidRPr="0007166A" w:rsidRDefault="00CF3882" w:rsidP="0007166A">
      <w:pPr>
        <w:spacing w:after="0"/>
        <w:jc w:val="both"/>
        <w:rPr>
          <w:rFonts w:ascii="Times New Roman" w:eastAsia="Times New Roman" w:hAnsi="Times New Roman" w:cs="Times New Roman"/>
          <w:b/>
          <w:sz w:val="24"/>
          <w:szCs w:val="24"/>
          <w:lang w:val="en-ZA" w:eastAsia="sl-SI"/>
        </w:rPr>
      </w:pPr>
      <w:r w:rsidRPr="0007166A">
        <w:rPr>
          <w:rFonts w:ascii="Times New Roman" w:eastAsia="Times New Roman" w:hAnsi="Times New Roman" w:cs="Times New Roman"/>
          <w:b/>
          <w:sz w:val="24"/>
          <w:szCs w:val="24"/>
          <w:lang w:val="en-ZA" w:eastAsia="sl-SI"/>
        </w:rPr>
        <w:t xml:space="preserve">Recommendation No. 8: </w:t>
      </w:r>
    </w:p>
    <w:p w:rsidR="00CF3882" w:rsidRPr="0007166A" w:rsidRDefault="00CF3882" w:rsidP="0007166A">
      <w:pPr>
        <w:numPr>
          <w:ilvl w:val="0"/>
          <w:numId w:val="8"/>
        </w:numPr>
        <w:spacing w:after="0" w:line="259" w:lineRule="auto"/>
        <w:contextualSpacing/>
        <w:jc w:val="both"/>
        <w:rPr>
          <w:rFonts w:ascii="Times New Roman" w:eastAsia="Times New Roman" w:hAnsi="Times New Roman" w:cs="Times New Roman"/>
          <w:bCs/>
          <w:color w:val="595959"/>
          <w:sz w:val="24"/>
          <w:szCs w:val="24"/>
          <w:lang w:val="en-ZA" w:eastAsia="sl-SI"/>
        </w:rPr>
      </w:pPr>
      <w:r w:rsidRPr="0007166A">
        <w:rPr>
          <w:rFonts w:ascii="Times New Roman" w:eastAsia="Times New Roman" w:hAnsi="Times New Roman" w:cs="Times New Roman"/>
          <w:bCs/>
          <w:sz w:val="24"/>
          <w:szCs w:val="24"/>
          <w:lang w:val="en-ZA" w:eastAsia="sl-SI"/>
        </w:rPr>
        <w:t>Address the barriers to birth registration in the country including by lowering the expenses related to birth registration services, provide birth registration services and make these services accessible for the communities in the rural areas (by introducing mobile units for birth registration, for example).</w:t>
      </w:r>
    </w:p>
    <w:p w:rsidR="00CF3882" w:rsidRPr="0007166A" w:rsidRDefault="00CF3882" w:rsidP="0007166A">
      <w:pPr>
        <w:numPr>
          <w:ilvl w:val="0"/>
          <w:numId w:val="8"/>
        </w:numPr>
        <w:spacing w:after="160" w:line="259" w:lineRule="auto"/>
        <w:jc w:val="both"/>
        <w:rPr>
          <w:rFonts w:ascii="Times New Roman" w:eastAsia="Times New Roman" w:hAnsi="Times New Roman" w:cs="Times New Roman"/>
          <w:bCs/>
          <w:sz w:val="24"/>
          <w:szCs w:val="24"/>
          <w:lang w:val="en-ZA" w:eastAsia="sl-SI"/>
        </w:rPr>
      </w:pPr>
      <w:r w:rsidRPr="0007166A">
        <w:rPr>
          <w:rFonts w:ascii="Times New Roman" w:eastAsia="Times New Roman" w:hAnsi="Times New Roman" w:cs="Times New Roman"/>
          <w:bCs/>
          <w:sz w:val="24"/>
          <w:szCs w:val="24"/>
          <w:lang w:val="en-ZA" w:eastAsia="sl-SI"/>
        </w:rPr>
        <w:t>The Government of Eswatini should be asked to implement awareness raising campaigns and programmes aimed at educating parents about the importance of the registration and take action to ensure that parents who do not have documents themselves are given an opportunity to acquire documents needed in order for them to register their children</w:t>
      </w:r>
      <w:r w:rsidRPr="0007166A">
        <w:rPr>
          <w:rFonts w:ascii="Times New Roman" w:eastAsia="Times New Roman" w:hAnsi="Times New Roman" w:cs="Times New Roman"/>
          <w:bCs/>
          <w:color w:val="595959"/>
          <w:sz w:val="24"/>
          <w:szCs w:val="24"/>
          <w:lang w:val="en-ZA" w:eastAsia="sl-SI"/>
        </w:rPr>
        <w:t>.</w:t>
      </w:r>
      <w:r w:rsidRPr="0007166A">
        <w:rPr>
          <w:rFonts w:ascii="Times New Roman" w:eastAsia="Times New Roman" w:hAnsi="Times New Roman" w:cs="Times New Roman"/>
          <w:bCs/>
          <w:sz w:val="24"/>
          <w:szCs w:val="24"/>
          <w:lang w:val="en-ZA" w:eastAsia="sl-SI"/>
        </w:rPr>
        <w:t xml:space="preserve"> Also speed up the passing into law of the Birth, Marriages and Deaths Bill that has frustrated so many children’s access to services and rights. </w:t>
      </w:r>
    </w:p>
    <w:p w:rsidR="00CF3882" w:rsidRPr="0007166A" w:rsidRDefault="00CF3882" w:rsidP="0007166A">
      <w:pPr>
        <w:spacing w:after="0"/>
        <w:contextualSpacing/>
        <w:jc w:val="both"/>
        <w:rPr>
          <w:rFonts w:ascii="Times New Roman" w:eastAsia="Times New Roman" w:hAnsi="Times New Roman" w:cs="Times New Roman"/>
          <w:bCs/>
          <w:color w:val="595959"/>
          <w:sz w:val="24"/>
          <w:szCs w:val="24"/>
          <w:lang w:val="en-ZA" w:eastAsia="sl-SI"/>
        </w:rPr>
      </w:pPr>
    </w:p>
    <w:p w:rsidR="00CF3882" w:rsidRPr="0007166A" w:rsidRDefault="00CF3882" w:rsidP="0007166A">
      <w:pPr>
        <w:spacing w:after="0"/>
        <w:jc w:val="both"/>
        <w:rPr>
          <w:rFonts w:ascii="Times New Roman" w:eastAsia="Times New Roman" w:hAnsi="Times New Roman" w:cs="Times New Roman"/>
          <w:b/>
          <w:color w:val="595959"/>
          <w:sz w:val="24"/>
          <w:szCs w:val="24"/>
          <w:lang w:val="en-ZA" w:eastAsia="sl-SI"/>
        </w:rPr>
      </w:pPr>
    </w:p>
    <w:p w:rsidR="008A44E5" w:rsidRPr="0007166A" w:rsidRDefault="008A44E5" w:rsidP="0007166A">
      <w:pPr>
        <w:pStyle w:val="Heading3"/>
        <w:jc w:val="both"/>
        <w:rPr>
          <w:rFonts w:ascii="Times New Roman" w:hAnsi="Times New Roman"/>
          <w:color w:val="000000" w:themeColor="text1"/>
          <w:lang w:val="en-ZA"/>
        </w:rPr>
      </w:pPr>
      <w:bookmarkStart w:id="16" w:name="_Toc40105395"/>
      <w:r w:rsidRPr="0007166A">
        <w:rPr>
          <w:rFonts w:ascii="Times New Roman" w:hAnsi="Times New Roman"/>
          <w:color w:val="000000" w:themeColor="text1"/>
          <w:lang w:val="en-ZA"/>
        </w:rPr>
        <w:t xml:space="preserve">Child </w:t>
      </w:r>
      <w:r w:rsidR="0007166A">
        <w:rPr>
          <w:rFonts w:ascii="Times New Roman" w:hAnsi="Times New Roman"/>
          <w:color w:val="000000" w:themeColor="text1"/>
          <w:lang w:val="en-ZA"/>
        </w:rPr>
        <w:t>Abuse a</w:t>
      </w:r>
      <w:r w:rsidR="0007166A" w:rsidRPr="0007166A">
        <w:rPr>
          <w:rFonts w:ascii="Times New Roman" w:hAnsi="Times New Roman"/>
          <w:color w:val="000000" w:themeColor="text1"/>
          <w:lang w:val="en-ZA"/>
        </w:rPr>
        <w:t>nd Neglect</w:t>
      </w:r>
      <w:bookmarkEnd w:id="16"/>
    </w:p>
    <w:p w:rsidR="008A44E5" w:rsidRPr="0007166A" w:rsidRDefault="008A44E5" w:rsidP="0007166A">
      <w:pPr>
        <w:jc w:val="both"/>
        <w:rPr>
          <w:rFonts w:ascii="Times New Roman" w:hAnsi="Times New Roman" w:cs="Times New Roman"/>
          <w:sz w:val="24"/>
          <w:szCs w:val="24"/>
          <w:lang w:val="en-ZA"/>
        </w:rPr>
      </w:pPr>
      <w:r w:rsidRPr="0007166A">
        <w:rPr>
          <w:rFonts w:ascii="Times New Roman" w:hAnsi="Times New Roman" w:cs="Times New Roman"/>
          <w:sz w:val="24"/>
          <w:szCs w:val="24"/>
          <w:lang w:val="en-ZA"/>
        </w:rPr>
        <w:t xml:space="preserve">High level of sexual abuse of children, particularly girls, and the lack of effective reporting and protection mechanisms </w:t>
      </w:r>
    </w:p>
    <w:p w:rsidR="008A44E5" w:rsidRPr="0007166A" w:rsidRDefault="008A44E5" w:rsidP="0007166A">
      <w:pPr>
        <w:numPr>
          <w:ilvl w:val="0"/>
          <w:numId w:val="33"/>
        </w:numPr>
        <w:spacing w:after="0" w:line="259" w:lineRule="auto"/>
        <w:jc w:val="both"/>
        <w:rPr>
          <w:rFonts w:ascii="Times New Roman" w:eastAsia="Calibri" w:hAnsi="Times New Roman" w:cs="Times New Roman"/>
          <w:sz w:val="24"/>
          <w:szCs w:val="24"/>
          <w:lang w:val="en-ZA"/>
        </w:rPr>
      </w:pPr>
      <w:r w:rsidRPr="0007166A">
        <w:rPr>
          <w:rFonts w:ascii="Times New Roman" w:eastAsia="Times New Roman" w:hAnsi="Times New Roman" w:cs="Times New Roman"/>
          <w:sz w:val="24"/>
          <w:szCs w:val="24"/>
          <w:lang w:val="en-ZA" w:eastAsia="en-ZA"/>
        </w:rPr>
        <w:t>Gender-based violence is endemic in the patriarchal society and is disproportionately affecting women and children, particularly girls. According to the national research, one in three females experience some form of sexual violence by the time they are 18; one in two in a life-time; one in five females experience coerced sex before 18. The perpetrators are mainly males and are often known to the victims.</w:t>
      </w:r>
      <w:r w:rsidRPr="0007166A">
        <w:rPr>
          <w:rFonts w:ascii="Times New Roman" w:eastAsia="Calibri" w:hAnsi="Times New Roman" w:cs="Times New Roman"/>
          <w:sz w:val="24"/>
          <w:szCs w:val="24"/>
          <w:vertAlign w:val="superscript"/>
          <w:lang w:val="en-ZA"/>
        </w:rPr>
        <w:footnoteReference w:id="18"/>
      </w:r>
    </w:p>
    <w:p w:rsidR="008A44E5" w:rsidRPr="0007166A" w:rsidRDefault="008A44E5" w:rsidP="0007166A">
      <w:pPr>
        <w:numPr>
          <w:ilvl w:val="0"/>
          <w:numId w:val="33"/>
        </w:numPr>
        <w:spacing w:after="0" w:line="259" w:lineRule="auto"/>
        <w:jc w:val="both"/>
        <w:rPr>
          <w:rFonts w:ascii="Times New Roman" w:eastAsia="Calibri" w:hAnsi="Times New Roman" w:cs="Times New Roman"/>
          <w:sz w:val="24"/>
          <w:szCs w:val="24"/>
          <w:lang w:val="en-ZA"/>
        </w:rPr>
      </w:pPr>
      <w:r w:rsidRPr="0007166A">
        <w:rPr>
          <w:rFonts w:ascii="Times New Roman" w:eastAsia="Times New Roman" w:hAnsi="Times New Roman" w:cs="Times New Roman"/>
          <w:sz w:val="24"/>
          <w:szCs w:val="24"/>
          <w:lang w:val="en-ZA" w:eastAsia="en-ZA"/>
        </w:rPr>
        <w:t>The Children’s Consortium is concerned that m</w:t>
      </w:r>
      <w:r w:rsidRPr="0007166A">
        <w:rPr>
          <w:rFonts w:ascii="Times New Roman" w:eastAsia="Calibri" w:hAnsi="Times New Roman" w:cs="Times New Roman"/>
          <w:sz w:val="24"/>
          <w:szCs w:val="24"/>
          <w:lang w:val="en-ZA" w:eastAsia="en-ZA"/>
        </w:rPr>
        <w:t xml:space="preserve">ost cases concerning abuse and neglect affecting children are not effectively reported due to the widespread perceptions that domestic violence is a “private issue” and should be dealt with within the family setting. Even with the enactment of the Sexual Offenses and Domestic Violence Act in 2018; this practice is not fully abated. The lack of the SODV Regulatory Framework presents a challenge in its comprehensive implementation. </w:t>
      </w:r>
      <w:r w:rsidRPr="0007166A">
        <w:rPr>
          <w:rFonts w:ascii="Times New Roman" w:eastAsia="Calibri" w:hAnsi="Times New Roman" w:cs="Times New Roman"/>
          <w:sz w:val="24"/>
          <w:szCs w:val="24"/>
          <w:lang w:val="en-ZA"/>
        </w:rPr>
        <w:t>The mechanisms in place for facilitating reporting of violence against children, thus, rely heavily on the willingness of a parent or guardian of the child to report the matter and seek redress.</w:t>
      </w:r>
      <w:r w:rsidRPr="0007166A">
        <w:rPr>
          <w:rFonts w:ascii="Times New Roman" w:eastAsia="Calibri" w:hAnsi="Times New Roman" w:cs="Times New Roman"/>
          <w:sz w:val="24"/>
          <w:szCs w:val="24"/>
          <w:vertAlign w:val="superscript"/>
          <w:lang w:val="en-ZA"/>
        </w:rPr>
        <w:footnoteReference w:id="19"/>
      </w:r>
    </w:p>
    <w:p w:rsidR="008A44E5" w:rsidRPr="0007166A" w:rsidRDefault="008A44E5" w:rsidP="0007166A">
      <w:pPr>
        <w:numPr>
          <w:ilvl w:val="0"/>
          <w:numId w:val="33"/>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Although the Children’s Protection and Welfare Act, 2012 criminalises non-reporting of violence against children, little has been done, if anything at all, to punish those who do not report violence committed against children in the country.</w:t>
      </w:r>
    </w:p>
    <w:p w:rsidR="008A44E5" w:rsidRPr="0007166A" w:rsidRDefault="008A44E5" w:rsidP="0007166A">
      <w:pPr>
        <w:numPr>
          <w:ilvl w:val="0"/>
          <w:numId w:val="33"/>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Furthermore, reporting mechanisms are centralized and poorly disseminated, resulting in poor accessibility by children in rural settings.</w:t>
      </w:r>
    </w:p>
    <w:p w:rsidR="008A44E5" w:rsidRPr="0007166A" w:rsidRDefault="008A44E5" w:rsidP="0007166A">
      <w:pPr>
        <w:numPr>
          <w:ilvl w:val="0"/>
          <w:numId w:val="33"/>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There is urgent need for Government to invest in the dissemination of multi-sectorial Child Protection Structures and ensure widespread education at local community levels to create awareness about the existence of these mechanisms.</w:t>
      </w:r>
      <w:r w:rsidRPr="0007166A">
        <w:rPr>
          <w:rFonts w:ascii="Times New Roman" w:eastAsia="Calibri" w:hAnsi="Times New Roman" w:cs="Times New Roman"/>
          <w:sz w:val="24"/>
          <w:szCs w:val="24"/>
          <w:vertAlign w:val="superscript"/>
          <w:lang w:val="en-ZA"/>
        </w:rPr>
        <w:footnoteReference w:id="20"/>
      </w:r>
    </w:p>
    <w:p w:rsidR="008A44E5" w:rsidRPr="0007166A" w:rsidRDefault="008A44E5" w:rsidP="0007166A">
      <w:pPr>
        <w:numPr>
          <w:ilvl w:val="0"/>
          <w:numId w:val="33"/>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eastAsia="en-ZA"/>
        </w:rPr>
        <w:t>Furthermore, weak coordination of the response, weak implementation of legislation, policies and programmes, and limited up-to-date data on the drivers of violence are cited as some of the challenges to national violence prevention and response efforts.</w:t>
      </w:r>
      <w:r w:rsidRPr="0007166A">
        <w:rPr>
          <w:rFonts w:ascii="Times New Roman" w:eastAsia="Calibri" w:hAnsi="Times New Roman" w:cs="Times New Roman"/>
          <w:sz w:val="24"/>
          <w:szCs w:val="24"/>
          <w:vertAlign w:val="superscript"/>
          <w:lang w:val="en-ZA"/>
        </w:rPr>
        <w:footnoteReference w:id="21"/>
      </w:r>
    </w:p>
    <w:p w:rsidR="008A44E5" w:rsidRPr="0007166A" w:rsidRDefault="008A44E5" w:rsidP="0007166A">
      <w:pPr>
        <w:tabs>
          <w:tab w:val="center" w:pos="4320"/>
          <w:tab w:val="right" w:pos="8640"/>
        </w:tabs>
        <w:spacing w:after="0"/>
        <w:jc w:val="both"/>
        <w:rPr>
          <w:rFonts w:ascii="Times New Roman" w:eastAsia="Calibri" w:hAnsi="Times New Roman" w:cs="Times New Roman"/>
          <w:sz w:val="24"/>
          <w:szCs w:val="24"/>
          <w:lang w:val="en-ZA"/>
        </w:rPr>
      </w:pPr>
    </w:p>
    <w:p w:rsidR="008A44E5" w:rsidRPr="0007166A" w:rsidRDefault="008A44E5"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Limited access to justice and no free legal aid provided by the Government</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 xml:space="preserve">The access to justice remains limited due to the prohibitive costs associated with the services of legal counselling </w:t>
      </w:r>
      <w:r w:rsidRPr="0007166A">
        <w:rPr>
          <w:rFonts w:ascii="Times New Roman" w:eastAsia="Times New Roman" w:hAnsi="Times New Roman" w:cs="Times New Roman"/>
          <w:sz w:val="24"/>
          <w:szCs w:val="24"/>
          <w:lang w:val="en-ZA" w:eastAsia="en-ZA"/>
        </w:rPr>
        <w:t>and the lack of effective legal assistance to collect, monitor and prepare a case.</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A relatively recent study found that there are no laws governing the provision of legal aid in the State party concerned.</w:t>
      </w:r>
      <w:r w:rsidRPr="0007166A">
        <w:rPr>
          <w:rFonts w:ascii="Times New Roman" w:eastAsia="Times New Roman" w:hAnsi="Times New Roman" w:cs="Times New Roman"/>
          <w:sz w:val="24"/>
          <w:szCs w:val="24"/>
          <w:vertAlign w:val="superscript"/>
          <w:lang w:val="en-ZA"/>
        </w:rPr>
        <w:footnoteReference w:id="22"/>
      </w:r>
      <w:r w:rsidRPr="0007166A">
        <w:rPr>
          <w:rFonts w:ascii="Times New Roman" w:eastAsia="Times New Roman" w:hAnsi="Times New Roman" w:cs="Times New Roman"/>
          <w:sz w:val="24"/>
          <w:szCs w:val="24"/>
          <w:lang w:val="en-ZA"/>
        </w:rPr>
        <w:t>Civil society organisations were part of consultation process that should have led to the drafting and completion of a Legal Aid Bill and Legal Aid Policy by 2015. However, at this point, is the country still not provide legal aid to its citizens (not for children as well).</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Furthermore, generally, the courts are inadequate for children as they do not meet child-friendly standards.</w:t>
      </w:r>
      <w:r w:rsidRPr="0007166A">
        <w:rPr>
          <w:rFonts w:ascii="Times New Roman" w:eastAsia="Times New Roman" w:hAnsi="Times New Roman" w:cs="Times New Roman"/>
          <w:sz w:val="24"/>
          <w:szCs w:val="24"/>
          <w:vertAlign w:val="superscript"/>
          <w:lang w:val="en-ZA"/>
        </w:rPr>
        <w:footnoteReference w:id="23"/>
      </w:r>
      <w:r w:rsidRPr="0007166A">
        <w:rPr>
          <w:rFonts w:ascii="Times New Roman" w:eastAsia="Times New Roman" w:hAnsi="Times New Roman" w:cs="Times New Roman"/>
          <w:sz w:val="24"/>
          <w:szCs w:val="24"/>
          <w:lang w:val="en-ZA"/>
        </w:rPr>
        <w:t xml:space="preserve"> Save for the </w:t>
      </w:r>
      <w:r w:rsidRPr="0007166A">
        <w:rPr>
          <w:rFonts w:ascii="Times New Roman" w:eastAsia="Times New Roman" w:hAnsi="Times New Roman" w:cs="Times New Roman"/>
          <w:sz w:val="24"/>
          <w:szCs w:val="24"/>
          <w:lang w:val="en-ZA" w:eastAsia="en-ZA"/>
        </w:rPr>
        <w:t>child-friendly section of the High Court Eswatini does not have other specialised courts or specially trained court personnel to deal with child-related cases.</w:t>
      </w:r>
      <w:r w:rsidRPr="0007166A">
        <w:rPr>
          <w:rFonts w:ascii="Times New Roman" w:eastAsia="Times New Roman" w:hAnsi="Times New Roman" w:cs="Times New Roman"/>
          <w:sz w:val="24"/>
          <w:szCs w:val="24"/>
          <w:vertAlign w:val="superscript"/>
          <w:lang w:val="en-ZA" w:eastAsia="en-ZA"/>
        </w:rPr>
        <w:footnoteReference w:id="24"/>
      </w:r>
      <w:r w:rsidRPr="0007166A">
        <w:rPr>
          <w:rFonts w:ascii="Times New Roman" w:eastAsia="Times New Roman" w:hAnsi="Times New Roman" w:cs="Times New Roman"/>
          <w:sz w:val="24"/>
          <w:szCs w:val="24"/>
          <w:lang w:val="en-ZA" w:eastAsia="en-ZA"/>
        </w:rPr>
        <w:t xml:space="preserve"> These gaps need to be addressed if the administration of justice for children is to flourish.</w:t>
      </w:r>
    </w:p>
    <w:p w:rsidR="008A44E5" w:rsidRPr="0007166A" w:rsidRDefault="008A44E5"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Discriminatory customary practices and duality of legal system is exacerbating the vulnerability of women and girl children for violence and abuse, including child marriage</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 xml:space="preserve"> The challenges affecting women and girls in Eswatini are exacerbated by the duality of the legal system that the country subscribes to. In concrete terms, the Dutch Roman law and customary law form part of the legal system of the Kingdom of Eswatini.</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Certain contradictory norms in the Dutch Roman law take precedence over certain principles in the customary law and vice versa. This has the result of weakening of protection afforded to citizens, and particularly to children when the norm that takes precedent violates the standards contained in the UNCRC.</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Moreover, both the Dutch Roman law and customary law remain patriarchal emphatic on male dominance, condoning negative cultural practices, attitudes and norms, and promoting a pervasive culture of silence which legitimize an environment which is conducive for violence to occur.</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 xml:space="preserve">There are also certain discriminatory customary practices affecting the girl child negatively. Examples of these include the </w:t>
      </w:r>
      <w:r w:rsidRPr="0007166A">
        <w:rPr>
          <w:rFonts w:ascii="Times New Roman" w:eastAsia="Times New Roman" w:hAnsi="Times New Roman" w:cs="Times New Roman"/>
          <w:i/>
          <w:sz w:val="24"/>
          <w:szCs w:val="24"/>
          <w:lang w:val="en-ZA"/>
        </w:rPr>
        <w:t>inhlanti</w:t>
      </w:r>
      <w:r w:rsidRPr="0007166A">
        <w:rPr>
          <w:rFonts w:ascii="Times New Roman" w:eastAsia="Times New Roman" w:hAnsi="Times New Roman" w:cs="Times New Roman"/>
          <w:sz w:val="24"/>
          <w:szCs w:val="24"/>
          <w:lang w:val="en-ZA"/>
        </w:rPr>
        <w:t xml:space="preserve"> (the giving of a younger sister or paternal niece for marriage to a woman’s husband, usually invoked where she cannot bear children of her own) and the </w:t>
      </w:r>
      <w:r w:rsidRPr="0007166A">
        <w:rPr>
          <w:rFonts w:ascii="Times New Roman" w:eastAsia="Times New Roman" w:hAnsi="Times New Roman" w:cs="Times New Roman"/>
          <w:i/>
          <w:sz w:val="24"/>
          <w:szCs w:val="24"/>
          <w:lang w:val="en-ZA"/>
        </w:rPr>
        <w:t>kwendzisa</w:t>
      </w:r>
      <w:r w:rsidRPr="0007166A">
        <w:rPr>
          <w:rFonts w:ascii="Times New Roman" w:eastAsia="Times New Roman" w:hAnsi="Times New Roman" w:cs="Times New Roman"/>
          <w:sz w:val="24"/>
          <w:szCs w:val="24"/>
          <w:lang w:val="en-ZA"/>
        </w:rPr>
        <w:t xml:space="preserve"> (an arranged marriage which can take place at very tender age).</w:t>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It is also concerning that customary marriages of girls below the statutory marriage age are sanctioned by traditional authority both flagrantly and indirectly. These customary practices are discriminatory, humiliating and place women against each other.</w:t>
      </w:r>
      <w:r w:rsidRPr="0007166A">
        <w:rPr>
          <w:rFonts w:ascii="Times New Roman" w:eastAsia="Times New Roman" w:hAnsi="Times New Roman" w:cs="Times New Roman"/>
          <w:sz w:val="24"/>
          <w:szCs w:val="24"/>
          <w:vertAlign w:val="superscript"/>
          <w:lang w:val="en-ZA"/>
        </w:rPr>
        <w:footnoteReference w:id="25"/>
      </w:r>
    </w:p>
    <w:p w:rsidR="008A44E5" w:rsidRPr="0007166A" w:rsidRDefault="008A44E5" w:rsidP="0007166A">
      <w:pPr>
        <w:numPr>
          <w:ilvl w:val="0"/>
          <w:numId w:val="33"/>
        </w:numPr>
        <w:spacing w:after="240" w:line="259" w:lineRule="auto"/>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The Children’s’ Consortium notes that in Eswatini child marriage is influenced both by early pregnancy and the country’s custom of arranged marriages, usually involving an older man. According to the recent statistics, 2.3% of women between 15 and 49 were married before the age of 15 and almost 11 per cent before the age of 18. It is equally concerning that child marriage is common in rural with little occurrences in urban areas, the statistics being placed at 13% and 6.3%, respectively.</w:t>
      </w:r>
      <w:r w:rsidRPr="0007166A">
        <w:rPr>
          <w:rFonts w:ascii="Times New Roman" w:eastAsia="Times New Roman" w:hAnsi="Times New Roman" w:cs="Times New Roman"/>
          <w:sz w:val="24"/>
          <w:szCs w:val="24"/>
          <w:vertAlign w:val="superscript"/>
          <w:lang w:val="en-ZA"/>
        </w:rPr>
        <w:footnoteReference w:id="26"/>
      </w:r>
    </w:p>
    <w:p w:rsidR="008A44E5" w:rsidRPr="0007166A" w:rsidRDefault="008A44E5" w:rsidP="0007166A">
      <w:pPr>
        <w:spacing w:after="0"/>
        <w:jc w:val="both"/>
        <w:rPr>
          <w:rFonts w:ascii="Times New Roman" w:eastAsia="Calibri" w:hAnsi="Times New Roman" w:cs="Times New Roman"/>
          <w:b/>
          <w:sz w:val="24"/>
          <w:szCs w:val="24"/>
        </w:rPr>
      </w:pPr>
      <w:r w:rsidRPr="0007166A">
        <w:rPr>
          <w:rFonts w:ascii="Times New Roman" w:eastAsia="Calibri" w:hAnsi="Times New Roman" w:cs="Times New Roman"/>
          <w:b/>
          <w:sz w:val="24"/>
          <w:szCs w:val="24"/>
        </w:rPr>
        <w:t xml:space="preserve">Recommendation No. 11: </w:t>
      </w:r>
    </w:p>
    <w:p w:rsidR="008A44E5" w:rsidRPr="0007166A" w:rsidRDefault="008A44E5" w:rsidP="0007166A">
      <w:pPr>
        <w:spacing w:after="0"/>
        <w:ind w:left="360"/>
        <w:jc w:val="both"/>
        <w:rPr>
          <w:rFonts w:ascii="Times New Roman" w:eastAsia="Calibri" w:hAnsi="Times New Roman" w:cs="Times New Roman"/>
          <w:b/>
          <w:sz w:val="24"/>
          <w:szCs w:val="24"/>
        </w:rPr>
      </w:pPr>
      <w:r w:rsidRPr="0007166A">
        <w:rPr>
          <w:rFonts w:ascii="Times New Roman" w:eastAsia="Calibri" w:hAnsi="Times New Roman" w:cs="Times New Roman"/>
          <w:b/>
          <w:sz w:val="24"/>
          <w:szCs w:val="24"/>
        </w:rPr>
        <w:t>(a) Recommendation regarding the need to address violence against children</w:t>
      </w:r>
      <w:r w:rsidRPr="0007166A">
        <w:rPr>
          <w:rFonts w:ascii="Times New Roman" w:eastAsia="Calibri" w:hAnsi="Times New Roman" w:cs="Times New Roman"/>
          <w:sz w:val="24"/>
          <w:szCs w:val="24"/>
        </w:rPr>
        <w:t xml:space="preserve"> – The government should consider taking concrete steps to ensure implementation of the Sexual Offences and Domestic Violence Act. This includes training the police and stakeholders working with children involved or affected by sexual offences and domestic violence and carry out the necessary research to document and understand the drivers of gender based violence. The government should also ensure that persons not reporting violence committed against children are taken to task according to the laws in force in the country.</w:t>
      </w:r>
    </w:p>
    <w:p w:rsidR="008A44E5" w:rsidRPr="0007166A" w:rsidRDefault="008A44E5" w:rsidP="0007166A">
      <w:pPr>
        <w:spacing w:after="0"/>
        <w:ind w:left="360"/>
        <w:jc w:val="both"/>
        <w:rPr>
          <w:rFonts w:ascii="Times New Roman" w:eastAsia="Calibri" w:hAnsi="Times New Roman" w:cs="Times New Roman"/>
          <w:sz w:val="24"/>
          <w:szCs w:val="24"/>
        </w:rPr>
      </w:pPr>
      <w:r w:rsidRPr="0007166A">
        <w:rPr>
          <w:rFonts w:ascii="Times New Roman" w:eastAsia="Calibri" w:hAnsi="Times New Roman" w:cs="Times New Roman"/>
          <w:b/>
          <w:sz w:val="24"/>
          <w:szCs w:val="24"/>
        </w:rPr>
        <w:t xml:space="preserve">(b) </w:t>
      </w:r>
      <w:r w:rsidRPr="0007166A">
        <w:rPr>
          <w:rFonts w:ascii="Times New Roman" w:eastAsia="Calibri" w:hAnsi="Times New Roman" w:cs="Times New Roman"/>
          <w:sz w:val="24"/>
          <w:szCs w:val="24"/>
        </w:rPr>
        <w:t>The Government should develop a platform for regular dialogue, debate and education around traditional practices and customs as a first step towards harmonizing customary</w:t>
      </w:r>
      <w:r w:rsidRPr="0007166A">
        <w:rPr>
          <w:rFonts w:ascii="Times New Roman" w:eastAsia="Calibri" w:hAnsi="Times New Roman" w:cs="Times New Roman"/>
          <w:sz w:val="24"/>
          <w:szCs w:val="24"/>
          <w:lang w:val="en-ZA"/>
        </w:rPr>
        <w:t xml:space="preserve"> law with national law and addressing child abuse. This includes sensitisation of the </w:t>
      </w:r>
      <w:r w:rsidRPr="0007166A">
        <w:rPr>
          <w:rFonts w:ascii="Times New Roman" w:eastAsia="Calibri" w:hAnsi="Times New Roman" w:cs="Times New Roman"/>
          <w:sz w:val="24"/>
          <w:szCs w:val="24"/>
        </w:rPr>
        <w:t>religious and traditional leaders at community level on child protection, including on child abuse and neglect, in order to increase the prevention of violence, abuse, neglect and exploitation of children at a community level.</w:t>
      </w:r>
    </w:p>
    <w:p w:rsidR="008A44E5" w:rsidRPr="0007166A" w:rsidRDefault="008A44E5" w:rsidP="0007166A">
      <w:pPr>
        <w:spacing w:after="0"/>
        <w:ind w:left="3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rPr>
        <w:t xml:space="preserve">(c)  </w:t>
      </w:r>
      <w:r w:rsidRPr="0007166A">
        <w:rPr>
          <w:rFonts w:ascii="Times New Roman" w:eastAsia="Calibri" w:hAnsi="Times New Roman" w:cs="Times New Roman"/>
          <w:b/>
          <w:sz w:val="24"/>
          <w:szCs w:val="24"/>
          <w:lang w:val="en-ZA"/>
        </w:rPr>
        <w:t xml:space="preserve">Recommendation regarding provision of legal aid for children </w:t>
      </w:r>
      <w:r w:rsidRPr="0007166A">
        <w:rPr>
          <w:rFonts w:ascii="Times New Roman" w:eastAsia="Calibri" w:hAnsi="Times New Roman" w:cs="Times New Roman"/>
          <w:sz w:val="24"/>
          <w:szCs w:val="24"/>
          <w:lang w:val="en-ZA"/>
        </w:rPr>
        <w:t xml:space="preserve">- The Government should immediately adopt the </w:t>
      </w:r>
      <w:r w:rsidRPr="0007166A">
        <w:rPr>
          <w:rFonts w:ascii="Times New Roman" w:eastAsia="Times New Roman" w:hAnsi="Times New Roman" w:cs="Times New Roman"/>
          <w:sz w:val="24"/>
          <w:szCs w:val="24"/>
          <w:lang w:val="en-ZA"/>
        </w:rPr>
        <w:t xml:space="preserve">Legal Aid Bill and pass it into law. It should also adopt the </w:t>
      </w:r>
      <w:r w:rsidRPr="0007166A">
        <w:rPr>
          <w:rFonts w:ascii="Times New Roman" w:eastAsia="Calibri" w:hAnsi="Times New Roman" w:cs="Times New Roman"/>
          <w:sz w:val="24"/>
          <w:szCs w:val="24"/>
          <w:lang w:val="en-ZA"/>
        </w:rPr>
        <w:t>Legal Aid Policy and make resources available to provide a free legal aid to indigent citizens, and particularly for children in need of legal aid services. Moreover, the government should invest in the court system to ensure that more sections specialised on children’s matters created within the court system and or open dedicated courts (children’s Courts) to deal with matters involving children.</w:t>
      </w:r>
    </w:p>
    <w:p w:rsidR="008A44E5" w:rsidRPr="0007166A" w:rsidRDefault="008A44E5" w:rsidP="0007166A">
      <w:pPr>
        <w:spacing w:after="0"/>
        <w:ind w:left="3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(d) Recommendations regarding the need to harmonise laws perpetuating violence against children</w:t>
      </w:r>
      <w:r w:rsidRPr="0007166A">
        <w:rPr>
          <w:rFonts w:ascii="Times New Roman" w:eastAsia="Calibri" w:hAnsi="Times New Roman" w:cs="Times New Roman"/>
          <w:sz w:val="24"/>
          <w:szCs w:val="24"/>
          <w:lang w:val="en-ZA"/>
        </w:rPr>
        <w:t xml:space="preserve"> – We respectful ask the Committee to request the government of Eswatini to take stock of all statutory and costmary law norms perpetuating discriminatory practices and violence against children. These norms must be harmonised with the CRC and with other relevant international and regional instruments advancing the rights of the child. The government must consider repealing domestic norms that are inconsistent with international standards protecting children from violence, sexual exploitation and other forms of abuse.</w:t>
      </w:r>
    </w:p>
    <w:p w:rsidR="008A44E5" w:rsidRPr="0007166A" w:rsidRDefault="008A44E5" w:rsidP="0007166A">
      <w:pPr>
        <w:spacing w:after="0"/>
        <w:ind w:left="36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(e) Recommendations regarding the need to address discriminatory practices affecting children</w:t>
      </w:r>
      <w:r w:rsidRPr="0007166A">
        <w:rPr>
          <w:rFonts w:ascii="Times New Roman" w:eastAsia="Calibri" w:hAnsi="Times New Roman" w:cs="Times New Roman"/>
          <w:sz w:val="24"/>
          <w:szCs w:val="24"/>
          <w:lang w:val="en-ZA"/>
        </w:rPr>
        <w:t xml:space="preserve"> – The Government should consider outlawing customary practices affecting children negatively. In particular, the government should ban the involvement of children in practices such as </w:t>
      </w:r>
      <w:r w:rsidRPr="0007166A">
        <w:rPr>
          <w:rFonts w:ascii="Times New Roman" w:eastAsia="Calibri" w:hAnsi="Times New Roman" w:cs="Times New Roman"/>
          <w:i/>
          <w:sz w:val="24"/>
          <w:szCs w:val="24"/>
          <w:lang w:val="en-ZA"/>
        </w:rPr>
        <w:t>inhlanti</w:t>
      </w:r>
      <w:r w:rsidRPr="0007166A">
        <w:rPr>
          <w:rFonts w:ascii="Times New Roman" w:eastAsia="Calibri" w:hAnsi="Times New Roman" w:cs="Times New Roman"/>
          <w:sz w:val="24"/>
          <w:szCs w:val="24"/>
          <w:lang w:val="en-ZA"/>
        </w:rPr>
        <w:t xml:space="preserve"> and </w:t>
      </w:r>
      <w:r w:rsidRPr="0007166A">
        <w:rPr>
          <w:rFonts w:ascii="Times New Roman" w:eastAsia="Calibri" w:hAnsi="Times New Roman" w:cs="Times New Roman"/>
          <w:i/>
          <w:sz w:val="24"/>
          <w:szCs w:val="24"/>
          <w:lang w:val="en-ZA"/>
        </w:rPr>
        <w:t>kwendzisa,</w:t>
      </w:r>
      <w:r w:rsidRPr="0007166A">
        <w:rPr>
          <w:rFonts w:ascii="Times New Roman" w:eastAsia="Calibri" w:hAnsi="Times New Roman" w:cs="Times New Roman"/>
          <w:sz w:val="24"/>
          <w:szCs w:val="24"/>
          <w:lang w:val="en-ZA"/>
        </w:rPr>
        <w:t xml:space="preserve"> and it should outlaw completely early/forced and child marriages in the country. </w:t>
      </w:r>
    </w:p>
    <w:p w:rsidR="008A44E5" w:rsidRPr="0007166A" w:rsidRDefault="008A44E5" w:rsidP="0007166A">
      <w:pPr>
        <w:spacing w:after="160" w:line="259" w:lineRule="auto"/>
        <w:jc w:val="both"/>
        <w:rPr>
          <w:rFonts w:ascii="Times New Roman" w:eastAsia="Calibri" w:hAnsi="Times New Roman" w:cs="Times New Roman"/>
          <w:sz w:val="24"/>
          <w:szCs w:val="24"/>
          <w:lang w:val="en-ZA"/>
        </w:rPr>
      </w:pPr>
    </w:p>
    <w:p w:rsidR="00CF3882" w:rsidRPr="0007166A" w:rsidRDefault="00CF3882" w:rsidP="0007166A">
      <w:pPr>
        <w:pStyle w:val="Heading3"/>
        <w:jc w:val="both"/>
        <w:rPr>
          <w:rFonts w:ascii="Times New Roman" w:hAnsi="Times New Roman"/>
          <w:color w:val="000000" w:themeColor="text1"/>
          <w:lang w:val="en-ZA"/>
        </w:rPr>
      </w:pPr>
      <w:bookmarkStart w:id="17" w:name="_Toc40105396"/>
      <w:r w:rsidRPr="0007166A">
        <w:rPr>
          <w:rFonts w:ascii="Times New Roman" w:hAnsi="Times New Roman"/>
          <w:color w:val="000000" w:themeColor="text1"/>
          <w:lang w:val="en-ZA"/>
        </w:rPr>
        <w:t xml:space="preserve">Corporal </w:t>
      </w:r>
      <w:r w:rsidR="0007166A" w:rsidRPr="0007166A">
        <w:rPr>
          <w:rFonts w:ascii="Times New Roman" w:hAnsi="Times New Roman"/>
          <w:color w:val="000000" w:themeColor="text1"/>
          <w:lang w:val="en-ZA"/>
        </w:rPr>
        <w:t>Punishment</w:t>
      </w:r>
      <w:bookmarkEnd w:id="17"/>
      <w:r w:rsidR="0007166A" w:rsidRPr="0007166A">
        <w:rPr>
          <w:rFonts w:ascii="Times New Roman" w:hAnsi="Times New Roman"/>
          <w:color w:val="000000" w:themeColor="text1"/>
          <w:lang w:val="en-ZA"/>
        </w:rPr>
        <w:t xml:space="preserve"> </w:t>
      </w:r>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Corporal punishment remains lawful and widely practiced at home, schools and care settings</w:t>
      </w:r>
    </w:p>
    <w:p w:rsidR="00CF3882" w:rsidRPr="0007166A" w:rsidRDefault="00CF3882" w:rsidP="0007166A">
      <w:pPr>
        <w:numPr>
          <w:ilvl w:val="0"/>
          <w:numId w:val="33"/>
        </w:numPr>
        <w:spacing w:after="160" w:line="259" w:lineRule="auto"/>
        <w:ind w:right="-360"/>
        <w:contextualSpacing/>
        <w:jc w:val="both"/>
        <w:rPr>
          <w:rFonts w:ascii="Times New Roman" w:eastAsia="Times New Roman" w:hAnsi="Times New Roman" w:cs="Times New Roman"/>
          <w:sz w:val="24"/>
          <w:szCs w:val="24"/>
          <w:lang w:val="en-ZA" w:eastAsia="en-ZA"/>
        </w:rPr>
      </w:pPr>
      <w:r w:rsidRPr="0007166A">
        <w:rPr>
          <w:rFonts w:ascii="Times New Roman" w:eastAsia="Calibri" w:hAnsi="Times New Roman" w:cs="Times New Roman"/>
          <w:sz w:val="24"/>
          <w:szCs w:val="24"/>
          <w:lang w:val="en-ZA"/>
        </w:rPr>
        <w:t>Despite several recommendations and concerns expressed by various human rights mechanisms (UPR, UNCRC and CEDAW) calling Eswatini to outlaw corporal punishment, this negative practice remains lawful and it is widely practiced at home, schools, alternative care, day care, early education and in other settings.</w:t>
      </w:r>
    </w:p>
    <w:p w:rsidR="00CF3882" w:rsidRPr="0007166A" w:rsidRDefault="00CF3882" w:rsidP="0007166A">
      <w:pPr>
        <w:numPr>
          <w:ilvl w:val="0"/>
          <w:numId w:val="33"/>
        </w:numPr>
        <w:spacing w:after="160" w:line="259" w:lineRule="auto"/>
        <w:ind w:right="-360"/>
        <w:contextualSpacing/>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eastAsia="en-ZA"/>
        </w:rPr>
        <w:t>According to the Multiple Indicator Cluster Survey (MICS) of 2014, 88.3 per cent of Children aged 1-14 years experienced at least one form of psychological aggression or physical punishment by their caretakers or other household members.</w:t>
      </w:r>
    </w:p>
    <w:p w:rsidR="00CF3882" w:rsidRPr="0007166A" w:rsidRDefault="00CF3882" w:rsidP="0007166A">
      <w:pPr>
        <w:numPr>
          <w:ilvl w:val="0"/>
          <w:numId w:val="33"/>
        </w:numPr>
        <w:spacing w:after="160" w:line="259" w:lineRule="auto"/>
        <w:ind w:right="-360"/>
        <w:contextualSpacing/>
        <w:jc w:val="both"/>
        <w:rPr>
          <w:rFonts w:ascii="Times New Roman" w:eastAsia="Times New Roman" w:hAnsi="Times New Roman" w:cs="Times New Roman"/>
          <w:sz w:val="24"/>
          <w:szCs w:val="24"/>
          <w:lang w:val="en-ZA" w:eastAsia="en-ZA"/>
        </w:rPr>
      </w:pPr>
      <w:r w:rsidRPr="0007166A">
        <w:rPr>
          <w:rFonts w:ascii="Times New Roman" w:eastAsia="Calibri" w:hAnsi="Times New Roman" w:cs="Times New Roman"/>
          <w:sz w:val="24"/>
          <w:szCs w:val="24"/>
          <w:lang w:val="en-ZA"/>
        </w:rPr>
        <w:t>Worryingly, during a recent interview 82 per cent of respondents said that children aged 2–14 should be physically punished, and 83.5 per cent agree that children aged 2–4 should be physically punished.</w:t>
      </w:r>
      <w:r w:rsidRPr="0007166A">
        <w:rPr>
          <w:rFonts w:ascii="Times New Roman" w:eastAsia="Calibri" w:hAnsi="Times New Roman" w:cs="Times New Roman"/>
          <w:sz w:val="24"/>
          <w:szCs w:val="24"/>
          <w:vertAlign w:val="superscript"/>
          <w:lang w:val="en-ZA"/>
        </w:rPr>
        <w:footnoteReference w:id="27"/>
      </w:r>
      <w:r w:rsidRPr="0007166A">
        <w:rPr>
          <w:rFonts w:ascii="Times New Roman" w:eastAsia="Times New Roman" w:hAnsi="Times New Roman" w:cs="Times New Roman"/>
          <w:sz w:val="24"/>
          <w:szCs w:val="24"/>
          <w:lang w:val="en-ZA"/>
        </w:rPr>
        <w:t xml:space="preserve"> Corporal punishment seems to be widespread at schools and has been identified also as one of the reasons children leave the educational system.</w:t>
      </w:r>
      <w:r w:rsidRPr="0007166A">
        <w:rPr>
          <w:rFonts w:ascii="Times New Roman" w:eastAsia="Times New Roman" w:hAnsi="Times New Roman" w:cs="Times New Roman"/>
          <w:sz w:val="24"/>
          <w:szCs w:val="24"/>
          <w:vertAlign w:val="superscript"/>
          <w:lang w:val="en-ZA"/>
        </w:rPr>
        <w:footnoteReference w:id="28"/>
      </w:r>
    </w:p>
    <w:p w:rsidR="00CF3882" w:rsidRPr="0007166A" w:rsidRDefault="00CF3882" w:rsidP="0007166A">
      <w:pPr>
        <w:numPr>
          <w:ilvl w:val="0"/>
          <w:numId w:val="33"/>
        </w:numPr>
        <w:spacing w:after="160" w:line="259" w:lineRule="auto"/>
        <w:ind w:right="-360"/>
        <w:contextualSpacing/>
        <w:jc w:val="both"/>
        <w:rPr>
          <w:rFonts w:ascii="Times New Roman" w:eastAsia="Calibri" w:hAnsi="Times New Roman" w:cs="Times New Roman"/>
          <w:sz w:val="24"/>
          <w:szCs w:val="24"/>
        </w:rPr>
      </w:pPr>
      <w:r w:rsidRPr="0007166A">
        <w:rPr>
          <w:rFonts w:ascii="Times New Roman" w:eastAsia="Calibri" w:hAnsi="Times New Roman" w:cs="Times New Roman"/>
          <w:sz w:val="24"/>
          <w:szCs w:val="24"/>
          <w:lang w:val="en-ZA"/>
        </w:rPr>
        <w:t xml:space="preserve">Sadly, the Constitution, 2005, allows children to be subjected to </w:t>
      </w:r>
      <w:r w:rsidRPr="0007166A">
        <w:rPr>
          <w:rFonts w:ascii="Times New Roman" w:eastAsia="Calibri" w:hAnsi="Times New Roman" w:cs="Times New Roman"/>
          <w:i/>
          <w:sz w:val="24"/>
          <w:szCs w:val="24"/>
          <w:lang w:val="en-ZA"/>
        </w:rPr>
        <w:t>“moderate chastisement for purposes of correction”</w:t>
      </w:r>
      <w:r w:rsidRPr="0007166A">
        <w:rPr>
          <w:rFonts w:ascii="Times New Roman" w:eastAsia="Calibri" w:hAnsi="Times New Roman" w:cs="Times New Roman"/>
          <w:i/>
          <w:sz w:val="24"/>
          <w:szCs w:val="24"/>
          <w:vertAlign w:val="superscript"/>
          <w:lang w:val="en-ZA"/>
        </w:rPr>
        <w:footnoteReference w:id="29"/>
      </w:r>
      <w:r w:rsidRPr="0007166A">
        <w:rPr>
          <w:rFonts w:ascii="Times New Roman" w:eastAsia="Calibri" w:hAnsi="Times New Roman" w:cs="Times New Roman"/>
          <w:i/>
          <w:sz w:val="24"/>
          <w:szCs w:val="24"/>
          <w:lang w:val="en-ZA"/>
        </w:rPr>
        <w:t>,</w:t>
      </w:r>
      <w:r w:rsidRPr="0007166A">
        <w:rPr>
          <w:rFonts w:ascii="Times New Roman" w:eastAsia="Calibri" w:hAnsi="Times New Roman" w:cs="Times New Roman"/>
          <w:sz w:val="24"/>
          <w:szCs w:val="24"/>
          <w:lang w:val="en-ZA"/>
        </w:rPr>
        <w:t xml:space="preserve"> and the Children’s Protection and Welfare Act, 2012, provides for </w:t>
      </w:r>
      <w:r w:rsidRPr="0007166A">
        <w:rPr>
          <w:rFonts w:ascii="Times New Roman" w:eastAsia="Calibri" w:hAnsi="Times New Roman" w:cs="Times New Roman"/>
          <w:i/>
          <w:sz w:val="24"/>
          <w:szCs w:val="24"/>
          <w:lang w:val="en-ZA"/>
        </w:rPr>
        <w:t>“justifiable discipline”,</w:t>
      </w:r>
      <w:r w:rsidRPr="0007166A">
        <w:rPr>
          <w:rFonts w:ascii="Times New Roman" w:eastAsia="Calibri" w:hAnsi="Times New Roman" w:cs="Times New Roman"/>
          <w:sz w:val="24"/>
          <w:szCs w:val="24"/>
          <w:lang w:val="en-ZA"/>
        </w:rPr>
        <w:t xml:space="preserve"> but does not expressly refer to corporal punishment.</w:t>
      </w:r>
    </w:p>
    <w:p w:rsidR="00CF3882" w:rsidRPr="0007166A" w:rsidRDefault="00CF3882" w:rsidP="0007166A">
      <w:pPr>
        <w:numPr>
          <w:ilvl w:val="0"/>
          <w:numId w:val="33"/>
        </w:numPr>
        <w:spacing w:after="160" w:line="259" w:lineRule="auto"/>
        <w:ind w:right="-360"/>
        <w:contextualSpacing/>
        <w:jc w:val="both"/>
        <w:rPr>
          <w:rFonts w:ascii="Times New Roman" w:eastAsia="Calibri" w:hAnsi="Times New Roman" w:cs="Times New Roman"/>
          <w:sz w:val="24"/>
          <w:szCs w:val="24"/>
        </w:rPr>
      </w:pPr>
      <w:r w:rsidRPr="0007166A">
        <w:rPr>
          <w:rFonts w:ascii="Times New Roman" w:eastAsia="Times New Roman" w:hAnsi="Times New Roman" w:cs="Times New Roman"/>
          <w:sz w:val="24"/>
          <w:szCs w:val="24"/>
          <w:lang w:val="en-ZA"/>
        </w:rPr>
        <w:t>There is also a dichotomy between the policy and legislation in the education sector and schools where corporal punishment is expressively prohibited in Education and Training Sector Policy, but allowed by the Education Act, 1982, and the Education Rules, 1977, which also contain details on how corporal punishment should be administered in schools.</w:t>
      </w:r>
    </w:p>
    <w:p w:rsidR="00CF3882" w:rsidRPr="0007166A" w:rsidRDefault="00CF3882" w:rsidP="0007166A">
      <w:pPr>
        <w:spacing w:after="0" w:line="240" w:lineRule="auto"/>
        <w:jc w:val="both"/>
        <w:rPr>
          <w:rFonts w:ascii="Times New Roman" w:eastAsia="Calibri" w:hAnsi="Times New Roman" w:cs="Times New Roman"/>
          <w:sz w:val="24"/>
          <w:szCs w:val="24"/>
        </w:rPr>
      </w:pPr>
    </w:p>
    <w:p w:rsidR="00CF3882" w:rsidRPr="0007166A" w:rsidRDefault="00CF3882" w:rsidP="0007166A">
      <w:pPr>
        <w:spacing w:after="0" w:line="240"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Recommendation No 9:</w:t>
      </w:r>
    </w:p>
    <w:p w:rsidR="00CF3882" w:rsidRPr="0007166A" w:rsidRDefault="00CF3882" w:rsidP="0007166A">
      <w:pPr>
        <w:spacing w:after="0" w:line="240"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(a) Recommendation regarding the need to outlaw corporal punishment </w:t>
      </w:r>
      <w:r w:rsidRPr="0007166A">
        <w:rPr>
          <w:rFonts w:ascii="Times New Roman" w:eastAsia="Calibri" w:hAnsi="Times New Roman" w:cs="Times New Roman"/>
          <w:bCs/>
          <w:sz w:val="24"/>
          <w:szCs w:val="24"/>
          <w:lang w:val="en-ZA"/>
        </w:rPr>
        <w:t>- The Government of Eswatini should outlaw corporal punishment completely by getting rid of provisions in the Constitution and all precepts entrenched in domestic laws of the country that allow corporal punishment. All forms of corporal punishment should be prohibited unequivocally in all settings including in the family, at home at school environment, in child care institutions and in all other private and public sectors.</w:t>
      </w:r>
    </w:p>
    <w:p w:rsidR="00CF3882" w:rsidRPr="0007166A" w:rsidRDefault="00CF3882" w:rsidP="0007166A">
      <w:pPr>
        <w:spacing w:after="0" w:line="240"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(b) Recommendation regarding the need to address social attitudes and practices that permit corporal punishment </w:t>
      </w:r>
      <w:r w:rsidRPr="0007166A">
        <w:rPr>
          <w:rFonts w:ascii="Times New Roman" w:eastAsia="Calibri" w:hAnsi="Times New Roman" w:cs="Times New Roman"/>
          <w:bCs/>
          <w:sz w:val="24"/>
          <w:szCs w:val="24"/>
          <w:lang w:val="en-ZA"/>
        </w:rPr>
        <w:t>– The government of Eswatini should be asked to adopt measures aimed at eliminating attitudes and behaviour permitting corporal punishment and its use in all settings. In this regard the government should be encouraged to promote the use of non-violent forms of disciplining and to carry out public awareness campaigns to inform the public about the negative impacts of corporal punishment.</w:t>
      </w:r>
      <w:r w:rsidRPr="0007166A">
        <w:rPr>
          <w:rFonts w:ascii="Times New Roman" w:eastAsia="Calibri" w:hAnsi="Times New Roman" w:cs="Times New Roman"/>
          <w:bCs/>
          <w:sz w:val="24"/>
          <w:szCs w:val="24"/>
          <w:vertAlign w:val="superscript"/>
          <w:lang w:val="en-ZA"/>
        </w:rPr>
        <w:footnoteReference w:id="30"/>
      </w:r>
    </w:p>
    <w:p w:rsidR="00CF3882" w:rsidRPr="0007166A" w:rsidRDefault="00CF3882" w:rsidP="0007166A">
      <w:pPr>
        <w:contextualSpacing/>
        <w:jc w:val="both"/>
        <w:textAlignment w:val="baseline"/>
        <w:rPr>
          <w:rFonts w:ascii="Times New Roman" w:eastAsia="Times New Roman" w:hAnsi="Times New Roman" w:cs="Times New Roman"/>
          <w:sz w:val="24"/>
          <w:szCs w:val="24"/>
          <w:lang w:val="en-ZA"/>
        </w:rPr>
      </w:pPr>
    </w:p>
    <w:p w:rsidR="00CF3882" w:rsidRPr="0007166A" w:rsidRDefault="00CF3882" w:rsidP="0007166A">
      <w:pPr>
        <w:spacing w:after="0" w:line="240" w:lineRule="auto"/>
        <w:ind w:left="720"/>
        <w:jc w:val="both"/>
        <w:rPr>
          <w:rFonts w:ascii="Times New Roman" w:eastAsia="Calibri" w:hAnsi="Times New Roman" w:cs="Times New Roman"/>
          <w:b/>
          <w:sz w:val="24"/>
          <w:szCs w:val="24"/>
          <w:lang w:val="sl-SI"/>
        </w:rPr>
      </w:pPr>
    </w:p>
    <w:p w:rsidR="00CF3882" w:rsidRPr="0007166A" w:rsidRDefault="00CF3882" w:rsidP="0007166A">
      <w:pPr>
        <w:keepNext/>
        <w:spacing w:after="240" w:line="240" w:lineRule="auto"/>
        <w:contextualSpacing/>
        <w:outlineLvl w:val="1"/>
        <w:rPr>
          <w:rFonts w:ascii="Times New Roman" w:eastAsia="Times New Roman" w:hAnsi="Times New Roman" w:cs="Times New Roman"/>
          <w:b/>
          <w:sz w:val="24"/>
          <w:szCs w:val="24"/>
          <w:lang w:eastAsia="x-none"/>
        </w:rPr>
      </w:pPr>
      <w:bookmarkStart w:id="18" w:name="_Toc40105397"/>
      <w:r w:rsidRPr="0007166A">
        <w:rPr>
          <w:rStyle w:val="Heading1Char"/>
          <w:rFonts w:ascii="Times New Roman" w:eastAsiaTheme="minorHAnsi" w:hAnsi="Times New Roman"/>
          <w:sz w:val="24"/>
          <w:szCs w:val="24"/>
        </w:rPr>
        <w:t xml:space="preserve">IV. Family </w:t>
      </w:r>
      <w:r w:rsidR="0007166A">
        <w:rPr>
          <w:rStyle w:val="Heading1Char"/>
          <w:rFonts w:ascii="Times New Roman" w:eastAsiaTheme="minorHAnsi" w:hAnsi="Times New Roman"/>
          <w:sz w:val="24"/>
          <w:szCs w:val="24"/>
        </w:rPr>
        <w:t>Environment a</w:t>
      </w:r>
      <w:r w:rsidR="0007166A" w:rsidRPr="0007166A">
        <w:rPr>
          <w:rStyle w:val="Heading1Char"/>
          <w:rFonts w:ascii="Times New Roman" w:eastAsiaTheme="minorHAnsi" w:hAnsi="Times New Roman"/>
          <w:sz w:val="24"/>
          <w:szCs w:val="24"/>
        </w:rPr>
        <w:t>nd Alternative Care</w:t>
      </w:r>
      <w:r w:rsidR="0007166A" w:rsidRPr="0007166A">
        <w:rPr>
          <w:rFonts w:ascii="Times New Roman" w:eastAsia="Times New Roman" w:hAnsi="Times New Roman" w:cs="Times New Roman"/>
          <w:b/>
          <w:sz w:val="24"/>
          <w:szCs w:val="24"/>
          <w:lang w:eastAsia="x-none"/>
        </w:rPr>
        <w:t xml:space="preserve"> </w:t>
      </w:r>
      <w:r w:rsidR="0007166A" w:rsidRPr="0007166A">
        <w:rPr>
          <w:rFonts w:ascii="Times New Roman" w:eastAsia="Times New Roman" w:hAnsi="Times New Roman" w:cs="Times New Roman"/>
          <w:b/>
          <w:sz w:val="24"/>
          <w:szCs w:val="24"/>
          <w:lang w:eastAsia="x-none"/>
        </w:rPr>
        <w:br/>
      </w:r>
      <w:r w:rsidRPr="0007166A">
        <w:rPr>
          <w:rFonts w:ascii="Times New Roman" w:eastAsia="Times New Roman" w:hAnsi="Times New Roman" w:cs="Times New Roman"/>
          <w:b/>
          <w:sz w:val="24"/>
          <w:szCs w:val="24"/>
          <w:lang w:eastAsia="x-none"/>
        </w:rPr>
        <w:t>(arts. 5, 18, paras. 1-2, 9-11, 19-21, 25, 27, para. 4, and 39 of the Convention)</w:t>
      </w:r>
      <w:bookmarkEnd w:id="18"/>
    </w:p>
    <w:p w:rsidR="00CF3882" w:rsidRPr="0007166A" w:rsidRDefault="00CF3882" w:rsidP="0007166A">
      <w:pPr>
        <w:pStyle w:val="Heading2"/>
        <w:jc w:val="both"/>
        <w:rPr>
          <w:rFonts w:ascii="Times New Roman" w:hAnsi="Times New Roman"/>
          <w:color w:val="000000" w:themeColor="text1"/>
          <w:sz w:val="24"/>
          <w:szCs w:val="24"/>
        </w:rPr>
      </w:pPr>
      <w:bookmarkStart w:id="19" w:name="_Toc40105398"/>
      <w:r w:rsidRPr="0007166A">
        <w:rPr>
          <w:rFonts w:ascii="Times New Roman" w:eastAsia="Calibri" w:hAnsi="Times New Roman"/>
          <w:color w:val="000000" w:themeColor="text1"/>
          <w:sz w:val="24"/>
          <w:szCs w:val="24"/>
        </w:rPr>
        <w:t xml:space="preserve">Children </w:t>
      </w:r>
      <w:r w:rsidR="0007166A">
        <w:rPr>
          <w:rFonts w:ascii="Times New Roman" w:eastAsia="Calibri" w:hAnsi="Times New Roman"/>
          <w:color w:val="000000" w:themeColor="text1"/>
          <w:sz w:val="24"/>
          <w:szCs w:val="24"/>
        </w:rPr>
        <w:t>w</w:t>
      </w:r>
      <w:r w:rsidR="0007166A" w:rsidRPr="0007166A">
        <w:rPr>
          <w:rFonts w:ascii="Times New Roman" w:eastAsia="Calibri" w:hAnsi="Times New Roman"/>
          <w:color w:val="000000" w:themeColor="text1"/>
          <w:sz w:val="24"/>
          <w:szCs w:val="24"/>
        </w:rPr>
        <w:t>ithout Parental Care</w:t>
      </w:r>
      <w:bookmarkEnd w:id="19"/>
    </w:p>
    <w:p w:rsidR="00CF3882" w:rsidRPr="0007166A" w:rsidRDefault="00CF3882" w:rsidP="0007166A">
      <w:pPr>
        <w:spacing w:after="0" w:line="240" w:lineRule="auto"/>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Almost half of the children are considered as OVCs</w:t>
      </w:r>
    </w:p>
    <w:p w:rsidR="00CF3882" w:rsidRPr="0007166A" w:rsidRDefault="00CF3882" w:rsidP="0007166A">
      <w:pPr>
        <w:numPr>
          <w:ilvl w:val="0"/>
          <w:numId w:val="33"/>
        </w:numPr>
        <w:spacing w:after="0" w:line="259" w:lineRule="auto"/>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eastAsia="en-ZA"/>
        </w:rPr>
        <w:t>Available statistics indicate that nearly half of the children (45 per cent)</w:t>
      </w:r>
      <w:r w:rsidRPr="0007166A">
        <w:rPr>
          <w:rFonts w:ascii="Times New Roman" w:eastAsia="Calibri" w:hAnsi="Times New Roman" w:cs="Times New Roman"/>
          <w:sz w:val="24"/>
          <w:szCs w:val="24"/>
          <w:vertAlign w:val="superscript"/>
          <w:lang w:val="en-ZA"/>
        </w:rPr>
        <w:footnoteReference w:id="31"/>
      </w:r>
      <w:r w:rsidRPr="0007166A">
        <w:rPr>
          <w:rFonts w:ascii="Times New Roman" w:eastAsia="Times New Roman" w:hAnsi="Times New Roman" w:cs="Times New Roman"/>
          <w:sz w:val="24"/>
          <w:szCs w:val="24"/>
          <w:lang w:val="en-ZA" w:eastAsia="en-ZA"/>
        </w:rPr>
        <w:t xml:space="preserve"> in Eswatini are considered to be orphans or vulnerable children (OVC), largely due to the high mortality rates among young parents due to AIDS. According to statistics, at least 10-15 per cent of Swazi families today are child headed. Based on the foregoing, it is impossible to tell the current status of OVCs in the country, as there are no recent statistics. As per the 2018 Eswatini Child’s Rights Barometer Report, it has been noted that there are no steps undertaken by the Department of Social Welfare (DSW) to document children who have been separated from their families. The department of social welfare has neither licensing nor quality assurance standards that children separated from their families are regularly monitored and progress tracked.</w:t>
      </w:r>
    </w:p>
    <w:p w:rsidR="00CF3882" w:rsidRPr="0007166A" w:rsidRDefault="00CF3882" w:rsidP="0007166A">
      <w:pPr>
        <w:numPr>
          <w:ilvl w:val="0"/>
          <w:numId w:val="33"/>
        </w:numPr>
        <w:spacing w:after="0" w:line="259" w:lineRule="auto"/>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eastAsia="en-ZA"/>
        </w:rPr>
        <w:t xml:space="preserve">There is a dearth of information regarding children in institutional placements. For what is known, in 2013 close to </w:t>
      </w:r>
      <w:r w:rsidRPr="0007166A">
        <w:rPr>
          <w:rFonts w:ascii="Times New Roman" w:eastAsia="Calibri" w:hAnsi="Times New Roman" w:cs="Times New Roman"/>
          <w:sz w:val="24"/>
          <w:szCs w:val="24"/>
          <w:lang w:val="en-ZA"/>
        </w:rPr>
        <w:t>1,525</w:t>
      </w:r>
      <w:r w:rsidRPr="0007166A">
        <w:rPr>
          <w:rFonts w:ascii="Times New Roman" w:eastAsia="Times New Roman" w:hAnsi="Times New Roman" w:cs="Times New Roman"/>
          <w:sz w:val="24"/>
          <w:szCs w:val="24"/>
          <w:lang w:val="en-ZA" w:eastAsia="en-ZA"/>
        </w:rPr>
        <w:t xml:space="preserve"> children were placed in one of forty-four</w:t>
      </w:r>
      <w:r w:rsidRPr="0007166A">
        <w:rPr>
          <w:rFonts w:ascii="Times New Roman" w:eastAsia="Calibri" w:hAnsi="Times New Roman" w:cs="Times New Roman"/>
          <w:sz w:val="24"/>
          <w:szCs w:val="24"/>
          <w:vertAlign w:val="superscript"/>
          <w:lang w:val="en-ZA"/>
        </w:rPr>
        <w:footnoteReference w:id="32"/>
      </w:r>
      <w:r w:rsidRPr="0007166A">
        <w:rPr>
          <w:rFonts w:ascii="Times New Roman" w:eastAsia="Times New Roman" w:hAnsi="Times New Roman" w:cs="Times New Roman"/>
          <w:sz w:val="24"/>
          <w:szCs w:val="24"/>
          <w:lang w:val="en-ZA" w:eastAsia="en-ZA"/>
        </w:rPr>
        <w:t xml:space="preserve"> residential care institutions</w:t>
      </w:r>
      <w:r w:rsidRPr="0007166A">
        <w:rPr>
          <w:rFonts w:ascii="Times New Roman" w:eastAsia="Calibri" w:hAnsi="Times New Roman" w:cs="Times New Roman"/>
          <w:sz w:val="24"/>
          <w:szCs w:val="24"/>
          <w:lang w:val="en-ZA"/>
        </w:rPr>
        <w:t xml:space="preserve"> managed by the Social Welfare Department</w:t>
      </w:r>
      <w:r w:rsidRPr="0007166A">
        <w:rPr>
          <w:rFonts w:ascii="Times New Roman" w:eastAsia="Times New Roman" w:hAnsi="Times New Roman" w:cs="Times New Roman"/>
          <w:sz w:val="24"/>
          <w:szCs w:val="24"/>
          <w:lang w:val="en-ZA" w:eastAsia="en-ZA"/>
        </w:rPr>
        <w:t>.</w:t>
      </w:r>
    </w:p>
    <w:p w:rsidR="00CF3882" w:rsidRPr="0007166A" w:rsidRDefault="00CF3882" w:rsidP="0007166A">
      <w:pPr>
        <w:numPr>
          <w:ilvl w:val="0"/>
          <w:numId w:val="33"/>
        </w:numPr>
        <w:spacing w:after="0" w:line="259" w:lineRule="auto"/>
        <w:jc w:val="both"/>
        <w:rPr>
          <w:rFonts w:ascii="Times New Roman" w:eastAsia="Times New Roman" w:hAnsi="Times New Roman" w:cs="Times New Roman"/>
          <w:sz w:val="24"/>
          <w:szCs w:val="24"/>
          <w:lang w:val="en-ZA" w:eastAsia="en-ZA"/>
        </w:rPr>
      </w:pPr>
      <w:r w:rsidRPr="0007166A">
        <w:rPr>
          <w:rFonts w:ascii="Times New Roman" w:eastAsia="Times New Roman" w:hAnsi="Times New Roman" w:cs="Times New Roman"/>
          <w:sz w:val="24"/>
          <w:szCs w:val="24"/>
          <w:lang w:val="en-ZA" w:eastAsia="en-ZA"/>
        </w:rPr>
        <w:t>Many child-care institutions have limited supervision and monitoring, and children in the institutions often face increased risks of developmental delay along with various forms of abuse, violence and neglect.</w:t>
      </w:r>
      <w:r w:rsidRPr="0007166A">
        <w:rPr>
          <w:rFonts w:ascii="Times New Roman" w:eastAsia="Times New Roman" w:hAnsi="Times New Roman" w:cs="Times New Roman"/>
          <w:sz w:val="24"/>
          <w:szCs w:val="24"/>
          <w:vertAlign w:val="superscript"/>
          <w:lang w:val="en-ZA" w:eastAsia="en-ZA"/>
        </w:rPr>
        <w:footnoteReference w:id="33"/>
      </w:r>
      <w:r w:rsidRPr="0007166A">
        <w:rPr>
          <w:rFonts w:ascii="Times New Roman" w:eastAsia="Times New Roman" w:hAnsi="Times New Roman" w:cs="Times New Roman"/>
          <w:sz w:val="24"/>
          <w:szCs w:val="24"/>
          <w:lang w:val="en-ZA" w:eastAsia="en-ZA"/>
        </w:rPr>
        <w:t xml:space="preserve"> Equally, there is lack of data on children in</w:t>
      </w:r>
      <w:r w:rsidRPr="0007166A">
        <w:rPr>
          <w:rFonts w:ascii="Times New Roman" w:eastAsia="Calibri" w:hAnsi="Times New Roman" w:cs="Times New Roman"/>
          <w:sz w:val="24"/>
          <w:szCs w:val="24"/>
          <w:lang w:val="en-ZA"/>
        </w:rPr>
        <w:t xml:space="preserve"> foster care, informal family care or kinship and those who are being cared through adoption. </w:t>
      </w:r>
      <w:r w:rsidRPr="0007166A">
        <w:rPr>
          <w:rFonts w:ascii="Times New Roman" w:eastAsia="Calibri" w:hAnsi="Times New Roman" w:cs="Times New Roman"/>
          <w:sz w:val="24"/>
          <w:szCs w:val="24"/>
          <w:vertAlign w:val="superscript"/>
          <w:lang w:val="en-ZA"/>
        </w:rPr>
        <w:footnoteReference w:id="34"/>
      </w:r>
      <w:r w:rsidRPr="0007166A">
        <w:rPr>
          <w:rFonts w:ascii="Times New Roman" w:eastAsia="Times New Roman" w:hAnsi="Times New Roman" w:cs="Times New Roman"/>
          <w:sz w:val="24"/>
          <w:szCs w:val="24"/>
          <w:lang w:val="en-ZA" w:eastAsia="en-ZA"/>
        </w:rPr>
        <w:t xml:space="preserve"> </w:t>
      </w:r>
    </w:p>
    <w:p w:rsidR="00CF3882" w:rsidRPr="0007166A" w:rsidRDefault="00CF3882" w:rsidP="0007166A">
      <w:pPr>
        <w:numPr>
          <w:ilvl w:val="0"/>
          <w:numId w:val="33"/>
        </w:numPr>
        <w:spacing w:after="160" w:line="259" w:lineRule="auto"/>
        <w:contextualSpacing/>
        <w:jc w:val="both"/>
        <w:textAlignment w:val="baseline"/>
        <w:rPr>
          <w:rFonts w:ascii="Times New Roman" w:eastAsia="Times New Roman" w:hAnsi="Times New Roman" w:cs="Times New Roman"/>
          <w:sz w:val="24"/>
          <w:szCs w:val="24"/>
          <w:lang w:val="sl-SI" w:eastAsia="en-ZA"/>
        </w:rPr>
      </w:pPr>
      <w:r w:rsidRPr="0007166A">
        <w:rPr>
          <w:rFonts w:ascii="Times New Roman" w:eastAsia="Times New Roman" w:hAnsi="Times New Roman" w:cs="Times New Roman"/>
          <w:sz w:val="24"/>
          <w:szCs w:val="24"/>
          <w:lang w:val="sl-SI" w:eastAsia="en-ZA"/>
        </w:rPr>
        <w:t xml:space="preserve">In the communities, there are centres known as “Kagogo centers” (traditionally “grandmother’s houses”), which offer support to the children who are taken care by their grandparents. These Kagogo centers play a significant role in the social service they provide for vulnerable children. </w:t>
      </w:r>
    </w:p>
    <w:p w:rsidR="00CF3882" w:rsidRPr="0007166A" w:rsidRDefault="00CF3882" w:rsidP="0007166A">
      <w:pPr>
        <w:numPr>
          <w:ilvl w:val="0"/>
          <w:numId w:val="33"/>
        </w:numPr>
        <w:spacing w:after="160" w:line="259" w:lineRule="auto"/>
        <w:contextualSpacing/>
        <w:jc w:val="both"/>
        <w:textAlignment w:val="baseline"/>
        <w:rPr>
          <w:rFonts w:ascii="Times New Roman" w:eastAsia="Times New Roman" w:hAnsi="Times New Roman" w:cs="Times New Roman"/>
          <w:sz w:val="24"/>
          <w:szCs w:val="24"/>
          <w:lang w:val="sl-SI" w:eastAsia="en-ZA"/>
        </w:rPr>
      </w:pPr>
      <w:r w:rsidRPr="0007166A">
        <w:rPr>
          <w:rFonts w:ascii="Times New Roman" w:eastAsia="Times New Roman" w:hAnsi="Times New Roman" w:cs="Times New Roman"/>
          <w:sz w:val="24"/>
          <w:szCs w:val="24"/>
          <w:lang w:val="sl-SI" w:eastAsia="en-ZA"/>
        </w:rPr>
        <w:t xml:space="preserve">However, in recent years, the worsening economic and social situation in Eswatini has impacted negatively on the extend to which the “extended family traditional system,” including the Kagogo centers can take care of orphans or other children in need. </w:t>
      </w:r>
    </w:p>
    <w:p w:rsidR="00CF3882" w:rsidRPr="0007166A" w:rsidRDefault="00CF3882" w:rsidP="0007166A">
      <w:pPr>
        <w:numPr>
          <w:ilvl w:val="0"/>
          <w:numId w:val="33"/>
        </w:numPr>
        <w:spacing w:after="160" w:line="259" w:lineRule="auto"/>
        <w:contextualSpacing/>
        <w:jc w:val="both"/>
        <w:textAlignment w:val="baseline"/>
        <w:rPr>
          <w:rFonts w:ascii="Times New Roman" w:eastAsia="Times New Roman" w:hAnsi="Times New Roman" w:cs="Times New Roman"/>
          <w:sz w:val="24"/>
          <w:szCs w:val="24"/>
          <w:lang w:val="sl-SI" w:eastAsia="en-ZA"/>
        </w:rPr>
      </w:pPr>
      <w:r w:rsidRPr="0007166A">
        <w:rPr>
          <w:rFonts w:ascii="Times New Roman" w:eastAsia="Times New Roman" w:hAnsi="Times New Roman" w:cs="Times New Roman"/>
          <w:sz w:val="24"/>
          <w:szCs w:val="24"/>
          <w:lang w:val="sl-SI" w:eastAsia="en-ZA"/>
        </w:rPr>
        <w:t>Increasingly, many Swazi families are unable to provide the basic needs of their own children. This forces them to turn the orphans away instead of providing for them within the traditional family settings.</w:t>
      </w:r>
    </w:p>
    <w:p w:rsidR="00CF3882" w:rsidRPr="0007166A" w:rsidRDefault="00CF3882" w:rsidP="0007166A">
      <w:pPr>
        <w:contextualSpacing/>
        <w:jc w:val="both"/>
        <w:textAlignment w:val="baseline"/>
        <w:rPr>
          <w:rFonts w:ascii="Times New Roman" w:eastAsia="Times New Roman" w:hAnsi="Times New Roman" w:cs="Times New Roman"/>
          <w:sz w:val="24"/>
          <w:szCs w:val="24"/>
          <w:lang w:val="en-ZA" w:eastAsia="en-ZA"/>
        </w:rPr>
      </w:pPr>
    </w:p>
    <w:p w:rsidR="00CF3882" w:rsidRPr="0007166A" w:rsidRDefault="00CF3882" w:rsidP="0007166A">
      <w:pPr>
        <w:spacing w:after="0" w:line="240"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10: </w:t>
      </w:r>
    </w:p>
    <w:p w:rsidR="00CF3882" w:rsidRPr="0007166A" w:rsidRDefault="00CF3882" w:rsidP="0007166A">
      <w:pPr>
        <w:spacing w:after="0" w:line="240" w:lineRule="auto"/>
        <w:ind w:left="360"/>
        <w:contextualSpacing/>
        <w:jc w:val="both"/>
        <w:rPr>
          <w:rFonts w:ascii="Times New Roman" w:eastAsia="Calibri" w:hAnsi="Times New Roman" w:cs="Times New Roman"/>
          <w:b/>
          <w:sz w:val="24"/>
          <w:szCs w:val="24"/>
          <w:lang w:val="en-ZA" w:eastAsia="x-none"/>
        </w:rPr>
      </w:pPr>
      <w:r w:rsidRPr="0007166A">
        <w:rPr>
          <w:rFonts w:ascii="Times New Roman" w:eastAsia="Calibri" w:hAnsi="Times New Roman" w:cs="Times New Roman"/>
          <w:b/>
          <w:sz w:val="24"/>
          <w:szCs w:val="24"/>
          <w:lang w:val="en-ZA" w:eastAsia="x-none"/>
        </w:rPr>
        <w:t xml:space="preserve">(a) Recommendation regarding the need for statistics on children in alternative care options </w:t>
      </w:r>
      <w:r w:rsidRPr="0007166A">
        <w:rPr>
          <w:rFonts w:ascii="Times New Roman" w:eastAsia="Calibri" w:hAnsi="Times New Roman" w:cs="Times New Roman"/>
          <w:sz w:val="24"/>
          <w:szCs w:val="24"/>
          <w:lang w:val="en-ZA" w:eastAsia="x-none"/>
        </w:rPr>
        <w:t>– We respectful ask the Committee to request the Government of Eswatini to provide data and make publicly available information regarding children in alternative care placements. Ideally, the information should be provided in desegregated manner capturing the age, gender and all other relevant aspects including disabilities of the children concerned.</w:t>
      </w:r>
    </w:p>
    <w:p w:rsidR="00CF3882" w:rsidRPr="0007166A" w:rsidRDefault="00CF3882" w:rsidP="0007166A">
      <w:pPr>
        <w:spacing w:after="0" w:line="240" w:lineRule="auto"/>
        <w:ind w:left="360"/>
        <w:contextualSpacing/>
        <w:jc w:val="both"/>
        <w:rPr>
          <w:rFonts w:ascii="Times New Roman" w:eastAsia="Calibri" w:hAnsi="Times New Roman" w:cs="Times New Roman"/>
          <w:b/>
          <w:sz w:val="24"/>
          <w:szCs w:val="24"/>
          <w:lang w:val="en-ZA" w:eastAsia="x-none"/>
        </w:rPr>
      </w:pPr>
      <w:r w:rsidRPr="0007166A">
        <w:rPr>
          <w:rFonts w:ascii="Times New Roman" w:eastAsia="Calibri" w:hAnsi="Times New Roman" w:cs="Times New Roman"/>
          <w:b/>
          <w:sz w:val="24"/>
          <w:szCs w:val="24"/>
          <w:lang w:val="en-ZA" w:eastAsia="x-none"/>
        </w:rPr>
        <w:t xml:space="preserve">(b) Recommendation regarding the need to strengthen institutional placement options </w:t>
      </w:r>
      <w:r w:rsidRPr="0007166A">
        <w:rPr>
          <w:rFonts w:ascii="Times New Roman" w:eastAsia="Calibri" w:hAnsi="Times New Roman" w:cs="Times New Roman"/>
          <w:sz w:val="24"/>
          <w:szCs w:val="24"/>
          <w:lang w:val="en-ZA" w:eastAsia="x-none"/>
        </w:rPr>
        <w:t>– The government should be asked to establish concrete supervision and monitoring measures to address abuse and neglect of children in institutional placement.</w:t>
      </w:r>
    </w:p>
    <w:p w:rsidR="00CF3882" w:rsidRPr="0007166A" w:rsidRDefault="00CF3882" w:rsidP="0007166A">
      <w:pPr>
        <w:numPr>
          <w:ilvl w:val="0"/>
          <w:numId w:val="8"/>
        </w:numPr>
        <w:spacing w:after="0" w:line="240" w:lineRule="auto"/>
        <w:contextualSpacing/>
        <w:jc w:val="both"/>
        <w:rPr>
          <w:rFonts w:ascii="Times New Roman" w:eastAsia="Calibri" w:hAnsi="Times New Roman" w:cs="Times New Roman"/>
          <w:b/>
          <w:sz w:val="24"/>
          <w:szCs w:val="24"/>
          <w:lang w:val="en-ZA" w:eastAsia="x-none"/>
        </w:rPr>
      </w:pPr>
      <w:r w:rsidRPr="0007166A">
        <w:rPr>
          <w:rFonts w:ascii="Times New Roman" w:eastAsia="Calibri" w:hAnsi="Times New Roman" w:cs="Times New Roman"/>
          <w:b/>
          <w:sz w:val="24"/>
          <w:szCs w:val="24"/>
          <w:lang w:val="en-ZA" w:eastAsia="x-none"/>
        </w:rPr>
        <w:t>Recommendation regarding the need to strengthen traditional placement options for children in need of alternative care</w:t>
      </w:r>
      <w:r w:rsidRPr="0007166A">
        <w:rPr>
          <w:rFonts w:ascii="Times New Roman" w:eastAsia="Calibri" w:hAnsi="Times New Roman" w:cs="Times New Roman"/>
          <w:sz w:val="24"/>
          <w:szCs w:val="24"/>
          <w:lang w:val="en-ZA" w:eastAsia="x-none"/>
        </w:rPr>
        <w:t xml:space="preserve"> - The government should consider taking measures to strengthen traditional placement options including foster care, kingship care and other forms of traditional placement options available within the extended families including by providing financial support and other forms of support in kind given to care-givers.  </w:t>
      </w:r>
    </w:p>
    <w:p w:rsidR="00CF3882" w:rsidRPr="0007166A" w:rsidRDefault="00CF3882" w:rsidP="0007166A">
      <w:pPr>
        <w:contextualSpacing/>
        <w:jc w:val="both"/>
        <w:textAlignment w:val="baseline"/>
        <w:rPr>
          <w:rFonts w:ascii="Times New Roman" w:eastAsia="Times New Roman" w:hAnsi="Times New Roman" w:cs="Times New Roman"/>
          <w:sz w:val="24"/>
          <w:szCs w:val="24"/>
          <w:lang w:val="en-ZA" w:eastAsia="en-ZA"/>
        </w:rPr>
      </w:pPr>
    </w:p>
    <w:p w:rsidR="00CF3882" w:rsidRPr="0007166A" w:rsidRDefault="00CF3882" w:rsidP="0007166A">
      <w:pPr>
        <w:keepNext/>
        <w:spacing w:after="240" w:line="240" w:lineRule="auto"/>
        <w:outlineLvl w:val="1"/>
        <w:rPr>
          <w:rFonts w:ascii="Times New Roman" w:eastAsia="Times New Roman" w:hAnsi="Times New Roman" w:cs="Times New Roman"/>
          <w:b/>
          <w:sz w:val="24"/>
          <w:szCs w:val="24"/>
        </w:rPr>
      </w:pPr>
      <w:bookmarkStart w:id="20" w:name="_Toc40105399"/>
      <w:r w:rsidRPr="0007166A">
        <w:rPr>
          <w:rStyle w:val="Heading1Char"/>
          <w:rFonts w:ascii="Times New Roman" w:eastAsiaTheme="minorHAnsi" w:hAnsi="Times New Roman"/>
          <w:sz w:val="24"/>
          <w:szCs w:val="24"/>
        </w:rPr>
        <w:t xml:space="preserve">V. Basic </w:t>
      </w:r>
      <w:r w:rsidR="0007166A">
        <w:rPr>
          <w:rStyle w:val="Heading1Char"/>
          <w:rFonts w:ascii="Times New Roman" w:eastAsiaTheme="minorHAnsi" w:hAnsi="Times New Roman"/>
          <w:sz w:val="24"/>
          <w:szCs w:val="24"/>
        </w:rPr>
        <w:t>Health a</w:t>
      </w:r>
      <w:r w:rsidR="0007166A" w:rsidRPr="0007166A">
        <w:rPr>
          <w:rStyle w:val="Heading1Char"/>
          <w:rFonts w:ascii="Times New Roman" w:eastAsiaTheme="minorHAnsi" w:hAnsi="Times New Roman"/>
          <w:sz w:val="24"/>
          <w:szCs w:val="24"/>
        </w:rPr>
        <w:t>nd Welfare</w:t>
      </w:r>
      <w:r w:rsidR="0007166A" w:rsidRPr="0007166A">
        <w:rPr>
          <w:rFonts w:ascii="Times New Roman" w:eastAsia="Times New Roman" w:hAnsi="Times New Roman" w:cs="Times New Roman"/>
          <w:b/>
          <w:sz w:val="24"/>
          <w:szCs w:val="24"/>
        </w:rPr>
        <w:t xml:space="preserve"> </w:t>
      </w:r>
      <w:r w:rsidRPr="0007166A">
        <w:rPr>
          <w:rFonts w:ascii="Times New Roman" w:eastAsia="Times New Roman" w:hAnsi="Times New Roman" w:cs="Times New Roman"/>
          <w:b/>
          <w:sz w:val="24"/>
          <w:szCs w:val="24"/>
        </w:rPr>
        <w:br/>
        <w:t>(arts. 6, 18, para. 3, 23, 24, 26, 27, paras. 1-3, of the Convention)</w:t>
      </w:r>
      <w:bookmarkEnd w:id="20"/>
    </w:p>
    <w:p w:rsidR="00CF3882" w:rsidRPr="0007166A" w:rsidRDefault="00CF3882" w:rsidP="0007166A">
      <w:pPr>
        <w:pStyle w:val="Heading2"/>
        <w:jc w:val="both"/>
        <w:rPr>
          <w:rFonts w:ascii="Times New Roman" w:hAnsi="Times New Roman"/>
          <w:color w:val="000000" w:themeColor="text1"/>
          <w:sz w:val="24"/>
          <w:szCs w:val="24"/>
        </w:rPr>
      </w:pPr>
      <w:bookmarkStart w:id="21" w:name="_Toc40105400"/>
      <w:r w:rsidRPr="0007166A">
        <w:rPr>
          <w:rFonts w:ascii="Times New Roman" w:hAnsi="Times New Roman"/>
          <w:color w:val="000000" w:themeColor="text1"/>
          <w:sz w:val="24"/>
          <w:szCs w:val="24"/>
        </w:rPr>
        <w:t xml:space="preserve">Children </w:t>
      </w:r>
      <w:r w:rsidR="0007166A">
        <w:rPr>
          <w:rFonts w:ascii="Times New Roman" w:hAnsi="Times New Roman"/>
          <w:color w:val="000000" w:themeColor="text1"/>
          <w:sz w:val="24"/>
          <w:szCs w:val="24"/>
        </w:rPr>
        <w:t>w</w:t>
      </w:r>
      <w:r w:rsidR="0007166A" w:rsidRPr="0007166A">
        <w:rPr>
          <w:rFonts w:ascii="Times New Roman" w:hAnsi="Times New Roman"/>
          <w:color w:val="000000" w:themeColor="text1"/>
          <w:sz w:val="24"/>
          <w:szCs w:val="24"/>
        </w:rPr>
        <w:t>ith Disabilities</w:t>
      </w:r>
      <w:bookmarkEnd w:id="21"/>
    </w:p>
    <w:p w:rsidR="00CF3882" w:rsidRPr="0007166A" w:rsidRDefault="00CF3882" w:rsidP="0007166A">
      <w:pPr>
        <w:jc w:val="both"/>
        <w:rPr>
          <w:rFonts w:ascii="Times New Roman" w:eastAsia="Times New Roman" w:hAnsi="Times New Roman" w:cs="Times New Roman"/>
          <w:sz w:val="24"/>
          <w:szCs w:val="24"/>
        </w:rPr>
      </w:pPr>
      <w:r w:rsidRPr="0007166A">
        <w:rPr>
          <w:rFonts w:ascii="Times New Roman" w:eastAsia="Times New Roman" w:hAnsi="Times New Roman" w:cs="Times New Roman"/>
          <w:sz w:val="24"/>
          <w:szCs w:val="24"/>
        </w:rPr>
        <w:t xml:space="preserve">Children with disabilities face discrimination and are </w:t>
      </w:r>
      <w:r w:rsidRPr="0007166A">
        <w:rPr>
          <w:rFonts w:ascii="Times New Roman" w:hAnsi="Times New Roman" w:cs="Times New Roman"/>
          <w:sz w:val="24"/>
          <w:szCs w:val="24"/>
        </w:rPr>
        <w:t>at higher risk of exclusion, deprivation, abuse, neglect and exploitation, often lacking access to basic services, such as education</w:t>
      </w:r>
    </w:p>
    <w:p w:rsidR="00CF3882" w:rsidRPr="0007166A" w:rsidRDefault="00CF3882" w:rsidP="0007166A">
      <w:pPr>
        <w:numPr>
          <w:ilvl w:val="0"/>
          <w:numId w:val="33"/>
        </w:numPr>
        <w:spacing w:after="240" w:line="240" w:lineRule="auto"/>
        <w:contextualSpacing/>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Recent data is not available regarding the number of children with disabilities in Eswatini. Data from the 2007 Census revealed the people with disabilities constituted about 3% (33,565 people) of the population. Children made up close to 16% of the total number of population with disabilities, including 5,398 children between the ages of 5–14.</w:t>
      </w:r>
    </w:p>
    <w:p w:rsidR="00CF3882" w:rsidRPr="0007166A" w:rsidRDefault="00CF3882" w:rsidP="0007166A">
      <w:pPr>
        <w:numPr>
          <w:ilvl w:val="0"/>
          <w:numId w:val="33"/>
        </w:numPr>
        <w:spacing w:after="240" w:line="240" w:lineRule="auto"/>
        <w:contextualSpacing/>
        <w:jc w:val="both"/>
        <w:rPr>
          <w:rFonts w:ascii="Times New Roman" w:eastAsia="Calibri" w:hAnsi="Times New Roman" w:cs="Times New Roman"/>
          <w:sz w:val="24"/>
          <w:szCs w:val="24"/>
          <w:vertAlign w:val="superscript"/>
        </w:rPr>
      </w:pPr>
      <w:r w:rsidRPr="0007166A">
        <w:rPr>
          <w:rFonts w:ascii="Times New Roman" w:eastAsia="Calibri" w:hAnsi="Times New Roman" w:cs="Times New Roman"/>
          <w:sz w:val="24"/>
          <w:szCs w:val="24"/>
        </w:rPr>
        <w:t>Children with disabilities are at higher risk of exclusion, deprivation, abuse, neglect and exploitation, often lacking access to basic services such as education, health care, safe drinking water and improved sanitation. Girls and young women with disabilities are significantly more likely to experience sexual abuse. Young people with disabilities often lack the skills and resources to build a decent livelihood for themselves.</w:t>
      </w:r>
      <w:r w:rsidRPr="0007166A">
        <w:rPr>
          <w:rFonts w:ascii="Times New Roman" w:eastAsia="Calibri" w:hAnsi="Times New Roman" w:cs="Times New Roman"/>
          <w:sz w:val="24"/>
          <w:szCs w:val="24"/>
          <w:vertAlign w:val="superscript"/>
        </w:rPr>
        <w:footnoteReference w:id="35"/>
      </w:r>
      <w:r w:rsidRPr="0007166A">
        <w:rPr>
          <w:rFonts w:ascii="Times New Roman" w:eastAsia="Calibri" w:hAnsi="Times New Roman" w:cs="Times New Roman"/>
          <w:sz w:val="24"/>
          <w:szCs w:val="24"/>
        </w:rPr>
        <w:t>As far as social participation is concerned, persons with disabilities are subject of widespread discrimination, including discrimination caused due to deeply entrenched cultural and traditional views.</w:t>
      </w:r>
    </w:p>
    <w:p w:rsidR="00CF3882" w:rsidRPr="0007166A" w:rsidRDefault="00CF3882" w:rsidP="0007166A">
      <w:pPr>
        <w:numPr>
          <w:ilvl w:val="0"/>
          <w:numId w:val="33"/>
        </w:numPr>
        <w:spacing w:after="240" w:line="240" w:lineRule="auto"/>
        <w:contextualSpacing/>
        <w:jc w:val="both"/>
        <w:rPr>
          <w:rFonts w:ascii="Times New Roman" w:eastAsia="Calibri" w:hAnsi="Times New Roman" w:cs="Times New Roman"/>
          <w:sz w:val="24"/>
          <w:szCs w:val="24"/>
          <w:vertAlign w:val="superscript"/>
        </w:rPr>
      </w:pPr>
      <w:r w:rsidRPr="0007166A">
        <w:rPr>
          <w:rFonts w:ascii="Times New Roman" w:eastAsia="Calibri" w:hAnsi="Times New Roman" w:cs="Times New Roman"/>
          <w:sz w:val="24"/>
          <w:szCs w:val="24"/>
        </w:rPr>
        <w:t>Children with disabilities also have difficulties in accessing quality educational services. An assessment carried out in 2012 showed that 58% of children aged 7–17 years who were not in school experienced some form of disabilities. The other 13% were unable to pay fees, and 7.5% were affected by illness.</w:t>
      </w:r>
    </w:p>
    <w:p w:rsidR="00CF3882" w:rsidRPr="0007166A" w:rsidRDefault="00CF3882" w:rsidP="0007166A">
      <w:pPr>
        <w:numPr>
          <w:ilvl w:val="0"/>
          <w:numId w:val="33"/>
        </w:numPr>
        <w:spacing w:after="240" w:line="240" w:lineRule="auto"/>
        <w:contextualSpacing/>
        <w:jc w:val="both"/>
        <w:rPr>
          <w:rFonts w:ascii="Times New Roman" w:eastAsia="Calibri" w:hAnsi="Times New Roman" w:cs="Times New Roman"/>
          <w:sz w:val="24"/>
          <w:szCs w:val="24"/>
          <w:vertAlign w:val="superscript"/>
        </w:rPr>
      </w:pPr>
      <w:r w:rsidRPr="0007166A">
        <w:rPr>
          <w:rFonts w:ascii="Times New Roman" w:eastAsia="Calibri" w:hAnsi="Times New Roman" w:cs="Times New Roman"/>
          <w:sz w:val="24"/>
          <w:szCs w:val="24"/>
        </w:rPr>
        <w:t>Although the Constitution makes provision for free primary education, there is a lack of educational facilities suitable for children and adults with disabilities, thus forcing them to attend mainstream schools. Few teachers have received some form of training on how to relate to and support children with disabilities.</w:t>
      </w:r>
      <w:r w:rsidRPr="0007166A">
        <w:rPr>
          <w:rFonts w:ascii="Times New Roman" w:eastAsia="Calibri" w:hAnsi="Times New Roman" w:cs="Times New Roman"/>
          <w:sz w:val="24"/>
          <w:szCs w:val="24"/>
          <w:vertAlign w:val="superscript"/>
        </w:rPr>
        <w:footnoteReference w:id="36"/>
      </w:r>
    </w:p>
    <w:p w:rsidR="00CF3882" w:rsidRPr="0007166A" w:rsidRDefault="00CF3882" w:rsidP="0007166A">
      <w:pPr>
        <w:spacing w:after="0" w:line="240" w:lineRule="auto"/>
        <w:jc w:val="both"/>
        <w:rPr>
          <w:rFonts w:ascii="Times New Roman" w:eastAsia="Calibri" w:hAnsi="Times New Roman" w:cs="Times New Roman"/>
          <w:b/>
          <w:i/>
          <w:sz w:val="24"/>
          <w:szCs w:val="24"/>
          <w:lang w:val="sl-SI"/>
        </w:rPr>
      </w:pPr>
      <w:r w:rsidRPr="0007166A">
        <w:rPr>
          <w:rFonts w:ascii="Times New Roman" w:eastAsia="Calibri" w:hAnsi="Times New Roman" w:cs="Times New Roman"/>
          <w:b/>
          <w:i/>
          <w:sz w:val="24"/>
          <w:szCs w:val="24"/>
          <w:lang w:val="sl-SI"/>
        </w:rPr>
        <w:t>The Disability has been enacted into law</w:t>
      </w:r>
    </w:p>
    <w:p w:rsidR="00CF3882" w:rsidRPr="0007166A" w:rsidRDefault="00CF3882" w:rsidP="0007166A">
      <w:pPr>
        <w:spacing w:after="240" w:line="240" w:lineRule="auto"/>
        <w:ind w:left="720" w:hanging="360"/>
        <w:contextualSpacing/>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86. Eswatini ratified the Convention on the Rights of Persons with Disabilities (CRPD) and has recently adopted the Disability Act of 2018, which, in part aims to domesticate the Convention.</w:t>
      </w:r>
    </w:p>
    <w:p w:rsidR="00CF3882" w:rsidRPr="0007166A" w:rsidRDefault="00CF3882" w:rsidP="0007166A">
      <w:pPr>
        <w:spacing w:after="240" w:line="240" w:lineRule="auto"/>
        <w:ind w:left="720" w:hanging="360"/>
        <w:contextualSpacing/>
        <w:jc w:val="both"/>
        <w:rPr>
          <w:rFonts w:ascii="Times New Roman" w:eastAsia="Calibri" w:hAnsi="Times New Roman" w:cs="Times New Roman"/>
          <w:sz w:val="24"/>
          <w:szCs w:val="24"/>
          <w:vertAlign w:val="superscript"/>
          <w:lang w:val="en-ZA"/>
        </w:rPr>
      </w:pPr>
      <w:r w:rsidRPr="0007166A">
        <w:rPr>
          <w:rFonts w:ascii="Times New Roman" w:eastAsia="Calibri" w:hAnsi="Times New Roman" w:cs="Times New Roman"/>
          <w:sz w:val="24"/>
          <w:szCs w:val="24"/>
        </w:rPr>
        <w:t>87. However, the Disability Act requires regulations to ensure full operationalization and implementation. Furthermore, the Government established a Disability Unit in the office of the Deputy Prime Minister. However, the Disability Unit has been criticized for taking a mixed approaches that combines the medical and the charity models of disability, both which have been superseded</w:t>
      </w:r>
      <w:r w:rsidRPr="0007166A">
        <w:rPr>
          <w:rFonts w:ascii="Times New Roman" w:eastAsia="Calibri" w:hAnsi="Times New Roman" w:cs="Times New Roman"/>
          <w:sz w:val="24"/>
          <w:szCs w:val="24"/>
          <w:lang w:val="en-ZA"/>
        </w:rPr>
        <w:t>.</w:t>
      </w:r>
      <w:r w:rsidRPr="0007166A">
        <w:rPr>
          <w:rFonts w:ascii="Times New Roman" w:eastAsia="Calibri" w:hAnsi="Times New Roman" w:cs="Times New Roman"/>
          <w:sz w:val="24"/>
          <w:szCs w:val="24"/>
          <w:vertAlign w:val="superscript"/>
          <w:lang w:val="en-ZA"/>
        </w:rPr>
        <w:footnoteReference w:id="37"/>
      </w:r>
    </w:p>
    <w:p w:rsidR="00CF3882" w:rsidRPr="0007166A" w:rsidRDefault="00CF3882" w:rsidP="0007166A">
      <w:pPr>
        <w:spacing w:after="0" w:line="240" w:lineRule="auto"/>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Little awareness among children with disabilities about HIV/AIDS prevention, treatment, care and support interventions</w:t>
      </w:r>
    </w:p>
    <w:p w:rsidR="00CF3882" w:rsidRPr="0007166A" w:rsidRDefault="00CF3882" w:rsidP="0007166A">
      <w:pPr>
        <w:spacing w:after="240" w:line="240" w:lineRule="auto"/>
        <w:ind w:left="720" w:hanging="360"/>
        <w:contextualSpacing/>
        <w:jc w:val="both"/>
        <w:rPr>
          <w:rFonts w:ascii="Times New Roman" w:eastAsia="Calibri" w:hAnsi="Times New Roman" w:cs="Times New Roman"/>
          <w:sz w:val="24"/>
          <w:szCs w:val="24"/>
          <w:lang w:val="en-ZA"/>
        </w:rPr>
      </w:pPr>
      <w:r w:rsidRPr="0007166A">
        <w:rPr>
          <w:rFonts w:ascii="Times New Roman" w:eastAsia="Cambria" w:hAnsi="Times New Roman" w:cs="Times New Roman"/>
          <w:sz w:val="24"/>
          <w:szCs w:val="24"/>
          <w:lang w:val="en-ZA"/>
        </w:rPr>
        <w:t>89. A baseline assessment conducted by the Save the Children Eswatini</w:t>
      </w:r>
      <w:r w:rsidRPr="0007166A">
        <w:rPr>
          <w:rFonts w:ascii="Times New Roman" w:eastAsia="Cambria" w:hAnsi="Times New Roman" w:cs="Times New Roman"/>
          <w:sz w:val="24"/>
          <w:szCs w:val="24"/>
          <w:vertAlign w:val="superscript"/>
          <w:lang w:val="en-ZA"/>
        </w:rPr>
        <w:footnoteReference w:id="38"/>
      </w:r>
      <w:r w:rsidRPr="0007166A">
        <w:rPr>
          <w:rFonts w:ascii="Times New Roman" w:eastAsia="Cambria" w:hAnsi="Times New Roman" w:cs="Times New Roman"/>
          <w:sz w:val="24"/>
          <w:szCs w:val="24"/>
          <w:lang w:val="en-ZA"/>
        </w:rPr>
        <w:t>on appropriateness and adequacy of HIV/AIDS prevention, treatment, care and support interventions</w:t>
      </w:r>
      <w:r w:rsidRPr="0007166A">
        <w:rPr>
          <w:rFonts w:ascii="Times New Roman" w:eastAsia="Calibri" w:hAnsi="Times New Roman" w:cs="Times New Roman"/>
          <w:sz w:val="24"/>
          <w:szCs w:val="24"/>
          <w:lang w:val="en-ZA"/>
        </w:rPr>
        <w:t xml:space="preserve"> for people with disabilities in six learning institutions in Eswatini highlighted the need for more targeted programmes in this field. The assessment revealed that there is a high percentage of persons with disabilities with low perception of the risks of contracting HIV. For example, 23% of persons with disabilities interviewed said that they did not know if they were at risk of contracting HIV, 45% perceived no risk, at all, and 34% expressed that they felt they were at risk of contracting HIV. Out of a total of 338 respondents interviewed 43% said they had accessed HIV testing and counselling services at least once in their lifetime.</w:t>
      </w:r>
    </w:p>
    <w:p w:rsidR="00CF3882" w:rsidRPr="0007166A" w:rsidRDefault="00CF3882" w:rsidP="0007166A">
      <w:pPr>
        <w:spacing w:after="240" w:line="240" w:lineRule="auto"/>
        <w:ind w:left="720" w:hanging="360"/>
        <w:contextualSpacing/>
        <w:jc w:val="both"/>
        <w:rPr>
          <w:rFonts w:ascii="Times New Roman" w:eastAsia="Calibri" w:hAnsi="Times New Roman" w:cs="Times New Roman"/>
          <w:sz w:val="24"/>
          <w:szCs w:val="24"/>
          <w:lang w:val="en-ZA"/>
        </w:rPr>
      </w:pPr>
      <w:r w:rsidRPr="0007166A">
        <w:rPr>
          <w:rFonts w:ascii="Times New Roman" w:eastAsia="Cambria" w:hAnsi="Times New Roman" w:cs="Times New Roman"/>
          <w:sz w:val="24"/>
          <w:szCs w:val="24"/>
          <w:lang w:val="en-ZA"/>
        </w:rPr>
        <w:t xml:space="preserve">90. </w:t>
      </w:r>
      <w:r w:rsidRPr="0007166A">
        <w:rPr>
          <w:rFonts w:ascii="Times New Roman" w:eastAsia="Calibri" w:hAnsi="Times New Roman" w:cs="Times New Roman"/>
          <w:sz w:val="24"/>
          <w:szCs w:val="24"/>
          <w:lang w:val="en-ZA"/>
        </w:rPr>
        <w:t xml:space="preserve">An analysis of the adequacy of materials used to communicate HIV/AIDS information showed that 58%of respondents consulted in the survey said that materials used for HIV prevention programs are not friendly for people with visual impairments, and 47%said the materials are not friendly to user with hearing impairment. </w:t>
      </w:r>
    </w:p>
    <w:p w:rsidR="00CF3882" w:rsidRPr="0007166A" w:rsidRDefault="00CF3882" w:rsidP="0007166A">
      <w:pPr>
        <w:spacing w:after="240" w:line="240" w:lineRule="auto"/>
        <w:ind w:left="720" w:hanging="360"/>
        <w:contextualSpacing/>
        <w:jc w:val="both"/>
        <w:rPr>
          <w:rFonts w:ascii="Times New Roman" w:eastAsia="Calibri" w:hAnsi="Times New Roman" w:cs="Times New Roman"/>
          <w:sz w:val="24"/>
          <w:szCs w:val="24"/>
          <w:lang w:val="en-ZA"/>
        </w:rPr>
      </w:pPr>
      <w:r w:rsidRPr="0007166A">
        <w:rPr>
          <w:rFonts w:ascii="Times New Roman" w:eastAsia="Cambria" w:hAnsi="Times New Roman" w:cs="Times New Roman"/>
          <w:sz w:val="24"/>
          <w:szCs w:val="24"/>
          <w:lang w:val="en-ZA"/>
        </w:rPr>
        <w:t xml:space="preserve">91. In sum, the lack of targeted </w:t>
      </w:r>
      <w:r w:rsidRPr="0007166A">
        <w:rPr>
          <w:rFonts w:ascii="Times New Roman" w:eastAsia="Calibri" w:hAnsi="Times New Roman" w:cs="Times New Roman"/>
          <w:sz w:val="24"/>
          <w:szCs w:val="24"/>
          <w:lang w:val="en-ZA"/>
        </w:rPr>
        <w:t>and appropriate packaging of information for persons with disabilities (particularly, children with disabilities) including for example lack of pamphlets printed in Braille for the blind, was raised as one of the major seatbacks in the interventions used to respond to HIV/AIDS in the country. It is also concerning that the leadership in various institutions lack knowledge about the national Social and Behaviour Change Communication Strategy, an instrument which is key for HIV/AIDS awareness raising and educational campaigns. Some of the leadership interviewed expressed that they have never been exposed to the social and behaviour change communication strategy and are not aware of its advantages when designing HIV prevention interventions for their various target groups.</w:t>
      </w:r>
    </w:p>
    <w:p w:rsidR="00CF3882" w:rsidRPr="0007166A" w:rsidRDefault="00CF3882" w:rsidP="0007166A">
      <w:pPr>
        <w:spacing w:after="240" w:line="240" w:lineRule="auto"/>
        <w:jc w:val="both"/>
        <w:rPr>
          <w:rFonts w:ascii="Times New Roman" w:eastAsia="Calibri" w:hAnsi="Times New Roman" w:cs="Times New Roman"/>
          <w:b/>
          <w:sz w:val="24"/>
          <w:szCs w:val="24"/>
        </w:rPr>
      </w:pPr>
    </w:p>
    <w:p w:rsidR="00CF3882" w:rsidRPr="0007166A" w:rsidRDefault="00CF3882" w:rsidP="0007166A">
      <w:pPr>
        <w:spacing w:after="240" w:line="240" w:lineRule="auto"/>
        <w:contextualSpacing/>
        <w:jc w:val="both"/>
        <w:rPr>
          <w:rFonts w:ascii="Times New Roman" w:eastAsia="Calibri" w:hAnsi="Times New Roman" w:cs="Times New Roman"/>
          <w:b/>
          <w:sz w:val="24"/>
          <w:szCs w:val="24"/>
        </w:rPr>
      </w:pPr>
      <w:r w:rsidRPr="0007166A">
        <w:rPr>
          <w:rFonts w:ascii="Times New Roman" w:eastAsia="Calibri" w:hAnsi="Times New Roman" w:cs="Times New Roman"/>
          <w:b/>
          <w:sz w:val="24"/>
          <w:szCs w:val="24"/>
        </w:rPr>
        <w:t xml:space="preserve">Recommendation No. 12: </w:t>
      </w:r>
    </w:p>
    <w:p w:rsidR="00CF3882" w:rsidRPr="0007166A" w:rsidRDefault="00CF3882" w:rsidP="0007166A">
      <w:pPr>
        <w:numPr>
          <w:ilvl w:val="0"/>
          <w:numId w:val="12"/>
        </w:numPr>
        <w:spacing w:after="240" w:line="240" w:lineRule="auto"/>
        <w:contextualSpacing/>
        <w:jc w:val="both"/>
        <w:rPr>
          <w:rFonts w:ascii="Times New Roman" w:eastAsia="Calibri" w:hAnsi="Times New Roman" w:cs="Times New Roman"/>
          <w:b/>
          <w:sz w:val="24"/>
          <w:szCs w:val="24"/>
          <w:lang w:eastAsia="x-none"/>
        </w:rPr>
      </w:pPr>
      <w:r w:rsidRPr="0007166A">
        <w:rPr>
          <w:rFonts w:ascii="Times New Roman" w:eastAsia="Calibri" w:hAnsi="Times New Roman" w:cs="Times New Roman"/>
          <w:b/>
          <w:sz w:val="24"/>
          <w:szCs w:val="24"/>
          <w:lang w:eastAsia="x-none"/>
        </w:rPr>
        <w:t xml:space="preserve">Recommendations regarding the need to capture data regarding Children with disabilities </w:t>
      </w:r>
      <w:r w:rsidRPr="0007166A">
        <w:rPr>
          <w:rFonts w:ascii="Times New Roman" w:eastAsia="Calibri" w:hAnsi="Times New Roman" w:cs="Times New Roman"/>
          <w:sz w:val="24"/>
          <w:szCs w:val="24"/>
          <w:lang w:eastAsia="x-none"/>
        </w:rPr>
        <w:t>– The Government of Eswatini should take immediate steps to provide desegregated data capturing children with disabilities. The information should be provided taking into account the age, sex and other relevant aspects needed to understand the reality on the ground. We recommend that such information be used by the government for making decisions relating to the lives of children with disabilities including policy formulation and implementation.</w:t>
      </w:r>
      <w:r w:rsidRPr="0007166A">
        <w:rPr>
          <w:rFonts w:ascii="Times New Roman" w:eastAsia="Calibri" w:hAnsi="Times New Roman" w:cs="Times New Roman"/>
          <w:b/>
          <w:sz w:val="24"/>
          <w:szCs w:val="24"/>
          <w:lang w:eastAsia="x-none"/>
        </w:rPr>
        <w:t xml:space="preserve"> </w:t>
      </w:r>
    </w:p>
    <w:p w:rsidR="00CF3882" w:rsidRPr="0007166A" w:rsidRDefault="00CF3882" w:rsidP="0007166A">
      <w:pPr>
        <w:numPr>
          <w:ilvl w:val="0"/>
          <w:numId w:val="12"/>
        </w:numPr>
        <w:spacing w:after="240" w:line="240" w:lineRule="auto"/>
        <w:contextualSpacing/>
        <w:jc w:val="both"/>
        <w:rPr>
          <w:rFonts w:ascii="Times New Roman" w:eastAsia="Calibri" w:hAnsi="Times New Roman" w:cs="Times New Roman"/>
          <w:b/>
          <w:sz w:val="24"/>
          <w:szCs w:val="24"/>
          <w:lang w:eastAsia="x-none"/>
        </w:rPr>
      </w:pPr>
      <w:r w:rsidRPr="0007166A">
        <w:rPr>
          <w:rFonts w:ascii="Times New Roman" w:eastAsia="Calibri" w:hAnsi="Times New Roman" w:cs="Times New Roman"/>
          <w:b/>
          <w:sz w:val="24"/>
          <w:szCs w:val="24"/>
          <w:lang w:eastAsia="x-none"/>
        </w:rPr>
        <w:t>Recommendations speaking to the need for legislative steps to address the challenges affecting children with disabilities</w:t>
      </w:r>
      <w:r w:rsidRPr="0007166A">
        <w:rPr>
          <w:rFonts w:ascii="Times New Roman" w:eastAsia="Calibri" w:hAnsi="Times New Roman" w:cs="Times New Roman"/>
          <w:sz w:val="24"/>
          <w:szCs w:val="24"/>
          <w:lang w:eastAsia="x-none"/>
        </w:rPr>
        <w:t xml:space="preserve"> - The government should produce regulations for the Disability Act of 2018, followed by an Action Plan to ensure full implementation. This should include allocating necessary human and financial resources.</w:t>
      </w:r>
      <w:r w:rsidRPr="0007166A">
        <w:rPr>
          <w:rFonts w:ascii="Times New Roman" w:eastAsia="Calibri" w:hAnsi="Times New Roman" w:cs="Times New Roman"/>
          <w:b/>
          <w:sz w:val="24"/>
          <w:szCs w:val="24"/>
          <w:lang w:eastAsia="x-none"/>
        </w:rPr>
        <w:t xml:space="preserve"> </w:t>
      </w:r>
    </w:p>
    <w:p w:rsidR="00CF3882" w:rsidRPr="0007166A" w:rsidRDefault="00CF3882" w:rsidP="0007166A">
      <w:pPr>
        <w:numPr>
          <w:ilvl w:val="0"/>
          <w:numId w:val="12"/>
        </w:numPr>
        <w:spacing w:after="240" w:line="240" w:lineRule="auto"/>
        <w:contextualSpacing/>
        <w:jc w:val="both"/>
        <w:rPr>
          <w:rFonts w:ascii="Times New Roman" w:eastAsia="Calibri" w:hAnsi="Times New Roman" w:cs="Times New Roman"/>
          <w:b/>
          <w:sz w:val="24"/>
          <w:szCs w:val="24"/>
          <w:lang w:eastAsia="x-none"/>
        </w:rPr>
      </w:pPr>
      <w:r w:rsidRPr="0007166A">
        <w:rPr>
          <w:rFonts w:ascii="Times New Roman" w:eastAsia="Calibri" w:hAnsi="Times New Roman" w:cs="Times New Roman"/>
          <w:b/>
          <w:sz w:val="24"/>
          <w:szCs w:val="24"/>
          <w:lang w:eastAsia="x-none"/>
        </w:rPr>
        <w:t>Recommendations regarding institutional and administrative measures to address the challenges faced by children with disabilities</w:t>
      </w:r>
      <w:r w:rsidRPr="0007166A">
        <w:rPr>
          <w:rFonts w:ascii="Times New Roman" w:eastAsia="Calibri" w:hAnsi="Times New Roman" w:cs="Times New Roman"/>
          <w:sz w:val="24"/>
          <w:szCs w:val="24"/>
          <w:lang w:eastAsia="x-none"/>
        </w:rPr>
        <w:t xml:space="preserve"> - Additional efforts should be taken including investment in adjusting key facilities, including school infrastructure, in order to make these institutions accessible to the people with disabilities. </w:t>
      </w:r>
    </w:p>
    <w:p w:rsidR="00CF3882" w:rsidRPr="0007166A" w:rsidRDefault="00CF3882" w:rsidP="0007166A">
      <w:pPr>
        <w:numPr>
          <w:ilvl w:val="0"/>
          <w:numId w:val="12"/>
        </w:numPr>
        <w:spacing w:after="240" w:line="240" w:lineRule="auto"/>
        <w:contextualSpacing/>
        <w:jc w:val="both"/>
        <w:rPr>
          <w:rFonts w:ascii="Times New Roman" w:eastAsia="Calibri" w:hAnsi="Times New Roman" w:cs="Times New Roman"/>
          <w:b/>
          <w:sz w:val="24"/>
          <w:szCs w:val="24"/>
          <w:lang w:eastAsia="x-none"/>
        </w:rPr>
      </w:pPr>
      <w:r w:rsidRPr="0007166A">
        <w:rPr>
          <w:rFonts w:ascii="Times New Roman" w:eastAsia="Calibri" w:hAnsi="Times New Roman" w:cs="Times New Roman"/>
          <w:b/>
          <w:sz w:val="24"/>
          <w:szCs w:val="24"/>
          <w:lang w:eastAsia="x-none"/>
        </w:rPr>
        <w:t xml:space="preserve">Recommendations regarding the need to address customary practices that inhibit children with disabilities from enjoying their rights </w:t>
      </w:r>
      <w:r w:rsidRPr="0007166A">
        <w:rPr>
          <w:rFonts w:ascii="Times New Roman" w:eastAsia="Calibri" w:hAnsi="Times New Roman" w:cs="Times New Roman"/>
          <w:sz w:val="24"/>
          <w:szCs w:val="24"/>
          <w:lang w:eastAsia="x-none"/>
        </w:rPr>
        <w:t>- The Government should roll-out campaign on the rights of people with disabilities, aiming also at countering widely held negative perception of the people with disabilities.</w:t>
      </w:r>
      <w:r w:rsidRPr="0007166A">
        <w:rPr>
          <w:rFonts w:ascii="Times New Roman" w:eastAsia="Calibri" w:hAnsi="Times New Roman" w:cs="Times New Roman"/>
          <w:b/>
          <w:sz w:val="24"/>
          <w:szCs w:val="24"/>
          <w:lang w:eastAsia="x-none"/>
        </w:rPr>
        <w:t xml:space="preserve"> </w:t>
      </w:r>
    </w:p>
    <w:p w:rsidR="00CF3882" w:rsidRPr="0007166A" w:rsidRDefault="00CF3882" w:rsidP="0007166A">
      <w:pPr>
        <w:numPr>
          <w:ilvl w:val="0"/>
          <w:numId w:val="12"/>
        </w:numPr>
        <w:spacing w:after="240" w:line="240" w:lineRule="auto"/>
        <w:contextualSpacing/>
        <w:jc w:val="both"/>
        <w:rPr>
          <w:rFonts w:ascii="Times New Roman" w:eastAsia="Calibri" w:hAnsi="Times New Roman" w:cs="Times New Roman"/>
          <w:b/>
          <w:sz w:val="24"/>
          <w:szCs w:val="24"/>
          <w:lang w:val="en-ZA" w:eastAsia="x-none"/>
        </w:rPr>
      </w:pPr>
      <w:r w:rsidRPr="0007166A">
        <w:rPr>
          <w:rFonts w:ascii="Times New Roman" w:eastAsia="Calibri" w:hAnsi="Times New Roman" w:cs="Times New Roman"/>
          <w:b/>
          <w:sz w:val="24"/>
          <w:szCs w:val="24"/>
          <w:lang w:val="en-ZA" w:eastAsia="x-none"/>
        </w:rPr>
        <w:t xml:space="preserve">Recommendations regarding dissemination of programmes regarding HIV/AIDS for children with disabilities </w:t>
      </w:r>
      <w:r w:rsidRPr="0007166A">
        <w:rPr>
          <w:rFonts w:ascii="Times New Roman" w:eastAsia="Calibri" w:hAnsi="Times New Roman" w:cs="Times New Roman"/>
          <w:sz w:val="24"/>
          <w:szCs w:val="24"/>
          <w:lang w:val="en-ZA" w:eastAsia="x-none"/>
        </w:rPr>
        <w:t xml:space="preserve">– the government should develop </w:t>
      </w:r>
      <w:r w:rsidRPr="0007166A">
        <w:rPr>
          <w:rFonts w:ascii="Times New Roman" w:eastAsia="Cambria" w:hAnsi="Times New Roman" w:cs="Times New Roman"/>
          <w:sz w:val="24"/>
          <w:szCs w:val="24"/>
          <w:lang w:val="en-ZA" w:eastAsia="x-none"/>
        </w:rPr>
        <w:t xml:space="preserve">support interventions and </w:t>
      </w:r>
      <w:r w:rsidRPr="0007166A">
        <w:rPr>
          <w:rFonts w:ascii="Times New Roman" w:eastAsia="Calibri" w:hAnsi="Times New Roman" w:cs="Times New Roman"/>
          <w:sz w:val="24"/>
          <w:szCs w:val="24"/>
          <w:lang w:val="en-ZA" w:eastAsia="x-none"/>
        </w:rPr>
        <w:t xml:space="preserve">awareness raising programmes on </w:t>
      </w:r>
      <w:r w:rsidRPr="0007166A">
        <w:rPr>
          <w:rFonts w:ascii="Times New Roman" w:eastAsia="Cambria" w:hAnsi="Times New Roman" w:cs="Times New Roman"/>
          <w:sz w:val="24"/>
          <w:szCs w:val="24"/>
          <w:lang w:val="en-ZA" w:eastAsia="x-none"/>
        </w:rPr>
        <w:t xml:space="preserve">HIV/AIDS prevention, treatment, care that </w:t>
      </w:r>
      <w:r w:rsidRPr="0007166A">
        <w:rPr>
          <w:rFonts w:ascii="Times New Roman" w:eastAsia="Calibri" w:hAnsi="Times New Roman" w:cs="Times New Roman"/>
          <w:sz w:val="24"/>
          <w:szCs w:val="24"/>
          <w:lang w:val="en-ZA" w:eastAsia="x-none"/>
        </w:rPr>
        <w:t>target people with disabilities in learning institutions. In particular, these programmes should be developed for children who are at the verge of becoming adults to ensure that they are protected from the ills of contracting HIV/AIDS. It is important that such programmes and interventions are disseminated in a form and content that is accessible for children with different types of disabilities.</w:t>
      </w:r>
    </w:p>
    <w:p w:rsidR="00CF3882" w:rsidRPr="0007166A" w:rsidRDefault="00CF3882" w:rsidP="0007166A">
      <w:pPr>
        <w:spacing w:after="240" w:line="240" w:lineRule="auto"/>
        <w:ind w:left="360"/>
        <w:contextualSpacing/>
        <w:jc w:val="both"/>
        <w:rPr>
          <w:rFonts w:ascii="Times New Roman" w:eastAsia="Calibri" w:hAnsi="Times New Roman" w:cs="Times New Roman"/>
          <w:b/>
          <w:sz w:val="24"/>
          <w:szCs w:val="24"/>
          <w:lang w:eastAsia="x-none"/>
        </w:rPr>
      </w:pPr>
    </w:p>
    <w:p w:rsidR="00CF3882" w:rsidRPr="0007166A" w:rsidRDefault="00CF3882" w:rsidP="0007166A">
      <w:pPr>
        <w:pStyle w:val="Heading3"/>
        <w:jc w:val="both"/>
        <w:rPr>
          <w:rFonts w:ascii="Times New Roman" w:hAnsi="Times New Roman"/>
          <w:color w:val="000000" w:themeColor="text1"/>
        </w:rPr>
      </w:pPr>
      <w:bookmarkStart w:id="22" w:name="_Toc40105401"/>
      <w:r w:rsidRPr="0007166A">
        <w:rPr>
          <w:rFonts w:ascii="Times New Roman" w:hAnsi="Times New Roman"/>
          <w:color w:val="000000" w:themeColor="text1"/>
        </w:rPr>
        <w:t xml:space="preserve">Adolescent </w:t>
      </w:r>
      <w:r w:rsidR="0007166A" w:rsidRPr="0007166A">
        <w:rPr>
          <w:rFonts w:ascii="Times New Roman" w:hAnsi="Times New Roman"/>
          <w:color w:val="000000" w:themeColor="text1"/>
        </w:rPr>
        <w:t>Health</w:t>
      </w:r>
      <w:bookmarkEnd w:id="22"/>
    </w:p>
    <w:p w:rsidR="00CF3882" w:rsidRPr="0007166A" w:rsidRDefault="00CF3882" w:rsidP="0007166A">
      <w:pPr>
        <w:jc w:val="both"/>
        <w:rPr>
          <w:rFonts w:ascii="Times New Roman" w:hAnsi="Times New Roman" w:cs="Times New Roman"/>
          <w:sz w:val="24"/>
          <w:szCs w:val="24"/>
        </w:rPr>
      </w:pPr>
      <w:r w:rsidRPr="0007166A">
        <w:rPr>
          <w:rFonts w:ascii="Times New Roman" w:hAnsi="Times New Roman" w:cs="Times New Roman"/>
          <w:sz w:val="24"/>
          <w:szCs w:val="24"/>
        </w:rPr>
        <w:t>Young adolescents face challenges in accessing contraceptives and sexual and reproductive health and rights education</w:t>
      </w:r>
    </w:p>
    <w:p w:rsidR="00CF3882" w:rsidRPr="0007166A" w:rsidRDefault="00CF3882" w:rsidP="0007166A">
      <w:pPr>
        <w:spacing w:after="240"/>
        <w:ind w:left="810" w:hanging="450"/>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92. The SADC Gender Protocol Barometer, a study about attitudes and gender perceptions among youth in countries in Southern African Development Community (SADC), revealed that information on contraceptive and services offered in Eswatini often excludes young adults. As a result, adolescents' sexual and contraceptive needs remain poorly addressed, possibly contributing to the high prevalence of adolescent pregnancies in Swazi society.</w:t>
      </w:r>
      <w:r w:rsidRPr="0007166A">
        <w:rPr>
          <w:rFonts w:ascii="Times New Roman" w:eastAsia="Times New Roman" w:hAnsi="Times New Roman" w:cs="Times New Roman"/>
          <w:sz w:val="24"/>
          <w:szCs w:val="24"/>
          <w:vertAlign w:val="superscript"/>
          <w:lang w:val="en-ZA"/>
        </w:rPr>
        <w:footnoteReference w:id="39"/>
      </w:r>
    </w:p>
    <w:p w:rsidR="00CF3882" w:rsidRPr="0007166A" w:rsidRDefault="00CF3882" w:rsidP="0007166A">
      <w:pPr>
        <w:spacing w:after="240"/>
        <w:ind w:left="720" w:hanging="360"/>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93. Female adolescents face challenges in accessing contraception. One of the reasons behind this challenge is the fact that the society expects them to maintain their virginity. Adolescents from a rural area reported that family planning providers ridiculed them when they tried to access contraceptives, and girls reported that often they are denied access to contraceptives when they are wearing uniforms.</w:t>
      </w:r>
    </w:p>
    <w:p w:rsidR="00CF3882" w:rsidRPr="0007166A" w:rsidRDefault="00CF3882" w:rsidP="0007166A">
      <w:pPr>
        <w:spacing w:after="240"/>
        <w:ind w:left="720" w:hanging="360"/>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94. It was also stated that the choice of contraceptives available to women and girls is limited at public health facilities, and the long-term methods of family planning are mainly available at private institutions, where the majority cannot afford.</w:t>
      </w:r>
      <w:r w:rsidRPr="0007166A">
        <w:rPr>
          <w:rFonts w:ascii="Times New Roman" w:eastAsia="Times New Roman" w:hAnsi="Times New Roman" w:cs="Times New Roman"/>
          <w:color w:val="58595B"/>
          <w:sz w:val="24"/>
          <w:szCs w:val="24"/>
          <w:vertAlign w:val="superscript"/>
          <w:lang w:val="en-ZA" w:eastAsia="en-ZA"/>
        </w:rPr>
        <w:footnoteReference w:id="40"/>
      </w:r>
      <w:r w:rsidRPr="0007166A">
        <w:rPr>
          <w:rFonts w:ascii="Times New Roman" w:eastAsia="Times New Roman" w:hAnsi="Times New Roman" w:cs="Times New Roman"/>
          <w:sz w:val="24"/>
          <w:szCs w:val="24"/>
          <w:lang w:val="en-ZA"/>
        </w:rPr>
        <w:t xml:space="preserve"> Financial constraints also prevent adolescents from purchasing contraceptives at pharmacies. Given the failure to access contraceptives at the clinics, some adolescent girls end up pregnant despite their knowledge and willingness to use contraceptives.</w:t>
      </w:r>
      <w:r w:rsidRPr="0007166A">
        <w:rPr>
          <w:rFonts w:ascii="Times New Roman" w:eastAsia="Times New Roman" w:hAnsi="Times New Roman" w:cs="Times New Roman"/>
          <w:sz w:val="24"/>
          <w:szCs w:val="24"/>
          <w:vertAlign w:val="superscript"/>
          <w:lang w:val="en-ZA"/>
        </w:rPr>
        <w:footnoteReference w:id="41"/>
      </w:r>
    </w:p>
    <w:p w:rsidR="00CF3882" w:rsidRDefault="00CF3882" w:rsidP="0007166A">
      <w:pPr>
        <w:spacing w:after="240"/>
        <w:ind w:left="720" w:hanging="360"/>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 xml:space="preserve">95. Likewise, adolescent males in Eswatini reported being denied access to condoms because providers of family planning services perceive them as being too young to engage in sexual intercourse. </w:t>
      </w:r>
    </w:p>
    <w:p w:rsidR="0007166A" w:rsidRDefault="0007166A" w:rsidP="0007166A">
      <w:pPr>
        <w:spacing w:after="240"/>
        <w:ind w:left="720" w:hanging="360"/>
        <w:contextualSpacing/>
        <w:jc w:val="both"/>
        <w:rPr>
          <w:rFonts w:ascii="Times New Roman" w:eastAsia="Times New Roman" w:hAnsi="Times New Roman" w:cs="Times New Roman"/>
          <w:sz w:val="24"/>
          <w:szCs w:val="24"/>
          <w:lang w:val="en-ZA"/>
        </w:rPr>
      </w:pPr>
    </w:p>
    <w:p w:rsidR="0007166A" w:rsidRPr="0007166A" w:rsidRDefault="0007166A" w:rsidP="0007166A">
      <w:pPr>
        <w:spacing w:after="240"/>
        <w:ind w:left="720" w:hanging="360"/>
        <w:contextualSpacing/>
        <w:jc w:val="both"/>
        <w:rPr>
          <w:rFonts w:ascii="Times New Roman" w:eastAsia="Times New Roman" w:hAnsi="Times New Roman" w:cs="Times New Roman"/>
          <w:sz w:val="24"/>
          <w:szCs w:val="24"/>
          <w:lang w:val="en-ZA"/>
        </w:rPr>
      </w:pPr>
    </w:p>
    <w:p w:rsidR="00CF3882" w:rsidRPr="0007166A" w:rsidRDefault="00CF3882" w:rsidP="0007166A">
      <w:pPr>
        <w:keepNext/>
        <w:keepLines/>
        <w:spacing w:before="40" w:after="0" w:line="259" w:lineRule="auto"/>
        <w:outlineLvl w:val="1"/>
        <w:rPr>
          <w:rFonts w:ascii="Times New Roman" w:eastAsia="Times New Roman" w:hAnsi="Times New Roman" w:cs="Times New Roman"/>
          <w:b/>
          <w:color w:val="808080"/>
          <w:sz w:val="24"/>
          <w:szCs w:val="24"/>
        </w:rPr>
      </w:pPr>
      <w:bookmarkStart w:id="23" w:name="_Toc40105402"/>
      <w:r w:rsidRPr="0007166A">
        <w:rPr>
          <w:rStyle w:val="Heading1Char"/>
          <w:rFonts w:ascii="Times New Roman" w:eastAsiaTheme="minorHAnsi" w:hAnsi="Times New Roman"/>
          <w:sz w:val="24"/>
          <w:szCs w:val="24"/>
        </w:rPr>
        <w:t xml:space="preserve">VI. </w:t>
      </w:r>
      <w:r w:rsidRPr="0007166A">
        <w:rPr>
          <w:rStyle w:val="Heading1Char"/>
          <w:rFonts w:ascii="Times New Roman" w:eastAsiaTheme="minorHAnsi" w:hAnsi="Times New Roman"/>
          <w:color w:val="000000" w:themeColor="text1"/>
          <w:sz w:val="24"/>
          <w:szCs w:val="24"/>
        </w:rPr>
        <w:t>Education</w:t>
      </w:r>
      <w:r w:rsidR="0007166A">
        <w:rPr>
          <w:rStyle w:val="Heading1Char"/>
          <w:rFonts w:ascii="Times New Roman" w:eastAsiaTheme="minorHAnsi" w:hAnsi="Times New Roman"/>
          <w:color w:val="000000" w:themeColor="text1"/>
          <w:sz w:val="24"/>
          <w:szCs w:val="24"/>
        </w:rPr>
        <w:t>, Leisure a</w:t>
      </w:r>
      <w:r w:rsidR="0007166A" w:rsidRPr="0007166A">
        <w:rPr>
          <w:rStyle w:val="Heading1Char"/>
          <w:rFonts w:ascii="Times New Roman" w:eastAsiaTheme="minorHAnsi" w:hAnsi="Times New Roman"/>
          <w:color w:val="000000" w:themeColor="text1"/>
          <w:sz w:val="24"/>
          <w:szCs w:val="24"/>
        </w:rPr>
        <w:t>nd Cultural Activities</w:t>
      </w:r>
      <w:r w:rsidR="0007166A" w:rsidRPr="0007166A">
        <w:rPr>
          <w:rFonts w:ascii="Times New Roman" w:eastAsia="Times New Roman" w:hAnsi="Times New Roman" w:cs="Times New Roman"/>
          <w:b/>
          <w:color w:val="000000" w:themeColor="text1"/>
          <w:sz w:val="24"/>
          <w:szCs w:val="24"/>
        </w:rPr>
        <w:t xml:space="preserve"> </w:t>
      </w:r>
      <w:r w:rsidRPr="0007166A">
        <w:rPr>
          <w:rFonts w:ascii="Times New Roman" w:eastAsia="Times New Roman" w:hAnsi="Times New Roman" w:cs="Times New Roman"/>
          <w:b/>
          <w:color w:val="808080"/>
          <w:sz w:val="24"/>
          <w:szCs w:val="24"/>
        </w:rPr>
        <w:br/>
        <w:t>(arts. 28, 29 and 31 of the Convention)</w:t>
      </w:r>
      <w:bookmarkEnd w:id="23"/>
    </w:p>
    <w:p w:rsidR="00CF3882" w:rsidRPr="0007166A" w:rsidRDefault="00CF3882" w:rsidP="0007166A">
      <w:pPr>
        <w:pStyle w:val="Heading2"/>
        <w:jc w:val="both"/>
        <w:rPr>
          <w:rFonts w:ascii="Times New Roman" w:eastAsia="Calibri" w:hAnsi="Times New Roman"/>
          <w:color w:val="000000" w:themeColor="text1"/>
          <w:sz w:val="24"/>
          <w:szCs w:val="24"/>
        </w:rPr>
      </w:pPr>
      <w:bookmarkStart w:id="24" w:name="_Toc40105403"/>
      <w:r w:rsidRPr="0007166A">
        <w:rPr>
          <w:rFonts w:ascii="Times New Roman" w:eastAsia="Calibri" w:hAnsi="Times New Roman"/>
          <w:color w:val="000000" w:themeColor="text1"/>
          <w:sz w:val="24"/>
          <w:szCs w:val="24"/>
        </w:rPr>
        <w:t>Education</w:t>
      </w:r>
      <w:bookmarkEnd w:id="24"/>
    </w:p>
    <w:p w:rsidR="00CF3882" w:rsidRPr="0007166A" w:rsidRDefault="00CF3882" w:rsidP="0007166A">
      <w:pPr>
        <w:spacing w:after="0" w:line="240" w:lineRule="auto"/>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The Government Provides Free Primary Education, however many OVCs and children from poor families are not attending schools</w:t>
      </w:r>
    </w:p>
    <w:p w:rsidR="00CF3882" w:rsidRPr="0007166A" w:rsidRDefault="00CF3882" w:rsidP="0007166A">
      <w:pPr>
        <w:spacing w:after="240"/>
        <w:ind w:left="720" w:hanging="274"/>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104. The Constitution of 2005 provides: “</w:t>
      </w:r>
      <w:r w:rsidRPr="0007166A">
        <w:rPr>
          <w:rFonts w:ascii="Times New Roman" w:eastAsia="Calibri" w:hAnsi="Times New Roman" w:cs="Times New Roman"/>
          <w:i/>
          <w:sz w:val="24"/>
          <w:szCs w:val="24"/>
          <w:lang w:val="en-ZA"/>
        </w:rPr>
        <w:t>Every Swazi child shall within three years of the commencement of this Constitution have the right to free education in public schools at least up to the end of primary school, beginning with the first grade”</w:t>
      </w:r>
      <w:r w:rsidRPr="0007166A">
        <w:rPr>
          <w:rFonts w:ascii="Times New Roman" w:eastAsia="Calibri" w:hAnsi="Times New Roman" w:cs="Times New Roman"/>
          <w:sz w:val="24"/>
          <w:szCs w:val="24"/>
          <w:lang w:val="en-ZA"/>
        </w:rPr>
        <w:t>.</w:t>
      </w:r>
      <w:r w:rsidRPr="0007166A">
        <w:rPr>
          <w:rFonts w:ascii="Times New Roman" w:eastAsia="Calibri" w:hAnsi="Times New Roman" w:cs="Times New Roman"/>
          <w:sz w:val="24"/>
          <w:szCs w:val="24"/>
          <w:vertAlign w:val="superscript"/>
          <w:lang w:val="en-ZA"/>
        </w:rPr>
        <w:footnoteReference w:id="42"/>
      </w:r>
    </w:p>
    <w:p w:rsidR="00CF3882" w:rsidRPr="0007166A" w:rsidRDefault="00CF3882" w:rsidP="0007166A">
      <w:pPr>
        <w:spacing w:after="240"/>
        <w:ind w:left="720" w:hanging="274"/>
        <w:contextualSpacing/>
        <w:jc w:val="both"/>
        <w:rPr>
          <w:rFonts w:ascii="Times New Roman" w:eastAsia="Calibri" w:hAnsi="Times New Roman" w:cs="Times New Roman"/>
          <w:sz w:val="24"/>
          <w:szCs w:val="24"/>
        </w:rPr>
      </w:pPr>
      <w:r w:rsidRPr="0007166A">
        <w:rPr>
          <w:rFonts w:ascii="Times New Roman" w:eastAsia="Calibri" w:hAnsi="Times New Roman" w:cs="Times New Roman"/>
          <w:sz w:val="24"/>
          <w:szCs w:val="24"/>
          <w:lang w:val="en-ZA"/>
        </w:rPr>
        <w:t>105. The Primary Education Act adopted in 2010 entrenches provisions on free primary education following a court decision pronouncing that the Government is under a duty to implement free primary education in accordance with the Constitution.</w:t>
      </w:r>
      <w:r w:rsidRPr="0007166A">
        <w:rPr>
          <w:rFonts w:ascii="Times New Roman" w:eastAsia="Calibri" w:hAnsi="Times New Roman" w:cs="Times New Roman"/>
          <w:sz w:val="24"/>
          <w:szCs w:val="24"/>
          <w:vertAlign w:val="superscript"/>
          <w:lang w:val="en-ZA"/>
        </w:rPr>
        <w:footnoteReference w:id="43"/>
      </w:r>
      <w:r w:rsidRPr="0007166A">
        <w:rPr>
          <w:rFonts w:ascii="Times New Roman" w:eastAsia="Calibri" w:hAnsi="Times New Roman" w:cs="Times New Roman"/>
          <w:sz w:val="24"/>
          <w:szCs w:val="24"/>
          <w:lang w:val="en-ZA"/>
        </w:rPr>
        <w:t xml:space="preserve"> Subsequently</w:t>
      </w:r>
      <w:r w:rsidRPr="0007166A">
        <w:rPr>
          <w:rFonts w:ascii="Times New Roman" w:eastAsia="Calibri" w:hAnsi="Times New Roman" w:cs="Times New Roman"/>
          <w:sz w:val="24"/>
          <w:szCs w:val="24"/>
        </w:rPr>
        <w:t>, the OVC Grant was established to provide aid to orphaned and vulnerable children. This led to increased enrolment in primary schools.</w:t>
      </w:r>
    </w:p>
    <w:p w:rsidR="00CF3882" w:rsidRPr="0007166A" w:rsidRDefault="00CF3882" w:rsidP="0007166A">
      <w:pPr>
        <w:spacing w:after="240"/>
        <w:ind w:left="720" w:hanging="274"/>
        <w:contextualSpacing/>
        <w:jc w:val="both"/>
        <w:rPr>
          <w:rFonts w:ascii="Times New Roman" w:eastAsia="Calibri" w:hAnsi="Times New Roman" w:cs="Times New Roman"/>
          <w:sz w:val="24"/>
          <w:szCs w:val="24"/>
        </w:rPr>
      </w:pPr>
      <w:r w:rsidRPr="0007166A">
        <w:rPr>
          <w:rFonts w:ascii="Times New Roman" w:eastAsia="Calibri" w:hAnsi="Times New Roman" w:cs="Times New Roman"/>
          <w:sz w:val="24"/>
          <w:szCs w:val="24"/>
        </w:rPr>
        <w:t>106. Despite the Constitutional provision and the new legislative framework speaking to free primary education, sometimes schools require an additional enrolment fee which can hardly be paid by economically less advantaged families, orphans and vulnerable children.</w:t>
      </w:r>
      <w:r w:rsidRPr="0007166A">
        <w:rPr>
          <w:rFonts w:ascii="Times New Roman" w:eastAsia="Calibri" w:hAnsi="Times New Roman" w:cs="Times New Roman"/>
          <w:sz w:val="24"/>
          <w:szCs w:val="24"/>
          <w:vertAlign w:val="superscript"/>
        </w:rPr>
        <w:footnoteReference w:id="44"/>
      </w:r>
    </w:p>
    <w:p w:rsidR="00CF3882" w:rsidRPr="0007166A" w:rsidRDefault="00CF3882" w:rsidP="0007166A">
      <w:pPr>
        <w:spacing w:after="240"/>
        <w:ind w:left="720" w:hanging="274"/>
        <w:contextualSpacing/>
        <w:jc w:val="both"/>
        <w:rPr>
          <w:rFonts w:ascii="Times New Roman" w:eastAsia="Calibri" w:hAnsi="Times New Roman" w:cs="Times New Roman"/>
          <w:color w:val="000000"/>
          <w:sz w:val="24"/>
          <w:szCs w:val="24"/>
          <w:lang w:val="en-ZA"/>
        </w:rPr>
      </w:pPr>
      <w:r w:rsidRPr="0007166A">
        <w:rPr>
          <w:rFonts w:ascii="Times New Roman" w:eastAsia="Calibri" w:hAnsi="Times New Roman" w:cs="Times New Roman"/>
          <w:sz w:val="24"/>
          <w:szCs w:val="24"/>
        </w:rPr>
        <w:t xml:space="preserve">107. There are examples of cases where OVCs were not admitted to schools due to failure </w:t>
      </w:r>
      <w:r w:rsidRPr="0007166A">
        <w:rPr>
          <w:rFonts w:ascii="Times New Roman" w:eastAsia="Calibri" w:hAnsi="Times New Roman" w:cs="Times New Roman"/>
          <w:color w:val="000000"/>
          <w:sz w:val="24"/>
          <w:szCs w:val="24"/>
          <w:lang w:val="en-ZA"/>
        </w:rPr>
        <w:t>to pay additional fees, also known as top-up fees. The Government tried to address this by issuing internal Circular instating schools to take-in/enrol leaners,</w:t>
      </w:r>
      <w:r w:rsidRPr="0007166A">
        <w:rPr>
          <w:rFonts w:ascii="Times New Roman" w:eastAsia="Calibri" w:hAnsi="Times New Roman" w:cs="Times New Roman"/>
          <w:color w:val="000000"/>
          <w:sz w:val="24"/>
          <w:szCs w:val="24"/>
          <w:vertAlign w:val="superscript"/>
          <w:lang w:val="en-ZA"/>
        </w:rPr>
        <w:footnoteReference w:id="45"/>
      </w:r>
      <w:r w:rsidRPr="0007166A">
        <w:rPr>
          <w:rFonts w:ascii="Times New Roman" w:eastAsia="Calibri" w:hAnsi="Times New Roman" w:cs="Times New Roman"/>
          <w:color w:val="000000"/>
          <w:sz w:val="24"/>
          <w:szCs w:val="24"/>
          <w:lang w:val="en-ZA"/>
        </w:rPr>
        <w:t xml:space="preserve"> but this led to a huge outcry among the schools.</w:t>
      </w:r>
    </w:p>
    <w:p w:rsidR="00CF3882" w:rsidRPr="0007166A" w:rsidRDefault="00CF3882" w:rsidP="0007166A">
      <w:pPr>
        <w:spacing w:after="240"/>
        <w:ind w:left="720" w:hanging="274"/>
        <w:contextualSpacing/>
        <w:jc w:val="both"/>
        <w:rPr>
          <w:rFonts w:ascii="Times New Roman" w:eastAsia="Calibri" w:hAnsi="Times New Roman" w:cs="Times New Roman"/>
          <w:color w:val="000000"/>
          <w:sz w:val="24"/>
          <w:szCs w:val="24"/>
          <w:lang w:val="en-ZA"/>
        </w:rPr>
      </w:pPr>
      <w:r w:rsidRPr="0007166A">
        <w:rPr>
          <w:rFonts w:ascii="Times New Roman" w:eastAsia="Calibri" w:hAnsi="Times New Roman" w:cs="Times New Roman"/>
          <w:sz w:val="24"/>
          <w:szCs w:val="24"/>
          <w:lang w:val="en-ZA"/>
        </w:rPr>
        <w:t xml:space="preserve">108. On its part, </w:t>
      </w:r>
      <w:r w:rsidRPr="0007166A">
        <w:rPr>
          <w:rFonts w:ascii="Times New Roman" w:eastAsia="Calibri" w:hAnsi="Times New Roman" w:cs="Times New Roman"/>
          <w:color w:val="000000"/>
          <w:sz w:val="24"/>
          <w:szCs w:val="24"/>
          <w:lang w:val="en-ZA"/>
        </w:rPr>
        <w:t>the OVC grant is not sufficient to cover all additional expenses and needs of beneficiaries attending school, where such additional costs include expenses with purchasing texts books as well as transport costs.</w:t>
      </w:r>
      <w:r w:rsidRPr="0007166A">
        <w:rPr>
          <w:rFonts w:ascii="Times New Roman" w:eastAsia="Calibri" w:hAnsi="Times New Roman" w:cs="Times New Roman"/>
          <w:color w:val="000000"/>
          <w:sz w:val="24"/>
          <w:szCs w:val="24"/>
          <w:vertAlign w:val="superscript"/>
          <w:lang w:val="en-ZA"/>
        </w:rPr>
        <w:footnoteReference w:id="46"/>
      </w:r>
    </w:p>
    <w:p w:rsidR="00CF3882" w:rsidRPr="0007166A" w:rsidRDefault="00CF3882" w:rsidP="0007166A">
      <w:pPr>
        <w:spacing w:after="240"/>
        <w:ind w:left="720" w:hanging="274"/>
        <w:contextualSpacing/>
        <w:jc w:val="both"/>
        <w:rPr>
          <w:rFonts w:ascii="Times New Roman" w:eastAsia="Calibri" w:hAnsi="Times New Roman" w:cs="Times New Roman"/>
          <w:color w:val="000000"/>
          <w:sz w:val="24"/>
          <w:szCs w:val="24"/>
          <w:lang w:val="en-ZA"/>
        </w:rPr>
      </w:pPr>
      <w:r w:rsidRPr="0007166A">
        <w:rPr>
          <w:rFonts w:ascii="Times New Roman" w:eastAsia="Calibri" w:hAnsi="Times New Roman" w:cs="Times New Roman"/>
          <w:sz w:val="24"/>
          <w:szCs w:val="24"/>
          <w:lang w:val="en-ZA"/>
        </w:rPr>
        <w:t xml:space="preserve">109. It is also concerning that </w:t>
      </w:r>
      <w:r w:rsidRPr="0007166A">
        <w:rPr>
          <w:rFonts w:ascii="Times New Roman" w:eastAsia="Calibri" w:hAnsi="Times New Roman" w:cs="Times New Roman"/>
          <w:color w:val="000000"/>
          <w:sz w:val="24"/>
          <w:szCs w:val="24"/>
          <w:lang w:val="en-ZA"/>
        </w:rPr>
        <w:t>OVC grants are sometimes paid late, often towards the end of the year, thus acting as an obstacle to normal running of schools or their operations over a significant period of time during the year.</w:t>
      </w:r>
    </w:p>
    <w:p w:rsidR="00CF3882" w:rsidRPr="0007166A" w:rsidRDefault="00CF3882" w:rsidP="0007166A">
      <w:pPr>
        <w:spacing w:after="240"/>
        <w:ind w:left="720" w:hanging="274"/>
        <w:contextualSpacing/>
        <w:jc w:val="both"/>
        <w:rPr>
          <w:rFonts w:ascii="Times New Roman" w:eastAsia="Calibri" w:hAnsi="Times New Roman" w:cs="Times New Roman"/>
          <w:color w:val="000000"/>
          <w:sz w:val="24"/>
          <w:szCs w:val="24"/>
          <w:lang w:val="en-ZA"/>
        </w:rPr>
      </w:pPr>
      <w:r w:rsidRPr="0007166A">
        <w:rPr>
          <w:rFonts w:ascii="Times New Roman" w:eastAsia="Calibri" w:hAnsi="Times New Roman" w:cs="Times New Roman"/>
          <w:sz w:val="24"/>
          <w:szCs w:val="24"/>
          <w:lang w:val="en-ZA"/>
        </w:rPr>
        <w:t xml:space="preserve">110. The Children’s’ Consortium also notes that </w:t>
      </w:r>
      <w:r w:rsidRPr="0007166A">
        <w:rPr>
          <w:rFonts w:ascii="Times New Roman" w:eastAsia="Calibri" w:hAnsi="Times New Roman" w:cs="Times New Roman"/>
          <w:color w:val="000000"/>
          <w:sz w:val="24"/>
          <w:szCs w:val="24"/>
          <w:lang w:val="en-ZA"/>
        </w:rPr>
        <w:t xml:space="preserve">many children </w:t>
      </w:r>
      <w:r w:rsidRPr="0007166A">
        <w:rPr>
          <w:rFonts w:ascii="Times New Roman" w:eastAsia="Calibri" w:hAnsi="Times New Roman" w:cs="Times New Roman"/>
          <w:sz w:val="24"/>
          <w:szCs w:val="24"/>
          <w:lang w:val="en-ZA"/>
        </w:rPr>
        <w:t>do not attend schools as they spend time working to help their families address poverty. This could be resolved by providing them with a grant linked to the country’s social security scheme.</w:t>
      </w:r>
      <w:r w:rsidRPr="0007166A">
        <w:rPr>
          <w:rFonts w:ascii="Times New Roman" w:eastAsia="Calibri" w:hAnsi="Times New Roman" w:cs="Times New Roman"/>
          <w:sz w:val="24"/>
          <w:szCs w:val="24"/>
          <w:vertAlign w:val="superscript"/>
          <w:lang w:val="en-ZA"/>
        </w:rPr>
        <w:footnoteReference w:id="47"/>
      </w:r>
    </w:p>
    <w:p w:rsidR="00CF3882" w:rsidRPr="0007166A" w:rsidRDefault="00CF3882" w:rsidP="0007166A">
      <w:pPr>
        <w:spacing w:after="0"/>
        <w:jc w:val="both"/>
        <w:rPr>
          <w:rFonts w:ascii="Times New Roman" w:eastAsia="Calibri" w:hAnsi="Times New Roman" w:cs="Times New Roman"/>
          <w:b/>
          <w:i/>
          <w:sz w:val="24"/>
          <w:szCs w:val="24"/>
          <w:lang w:val="sl-SI"/>
        </w:rPr>
      </w:pPr>
      <w:r w:rsidRPr="0007166A">
        <w:rPr>
          <w:rFonts w:ascii="Times New Roman" w:eastAsia="Calibri" w:hAnsi="Times New Roman" w:cs="Times New Roman"/>
          <w:b/>
          <w:i/>
          <w:sz w:val="24"/>
          <w:szCs w:val="24"/>
          <w:lang w:val="sl-SI"/>
        </w:rPr>
        <w:t>Decline in budget for education and less priority given to essential educational programmes</w:t>
      </w:r>
    </w:p>
    <w:p w:rsidR="00CF3882" w:rsidRPr="0007166A" w:rsidRDefault="00CF3882" w:rsidP="0007166A">
      <w:pPr>
        <w:spacing w:after="240"/>
        <w:ind w:left="720" w:hanging="274"/>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111. Over the past, the government ensured that the educational sector was allocated the highest budget in comparison to other sectors. This signalled that there was a firm commitment to education. However, in recent years, there has been a decline in the nominal budget allocated to the educational sector.</w:t>
      </w:r>
    </w:p>
    <w:p w:rsidR="00CF3882" w:rsidRPr="0007166A" w:rsidRDefault="00CF3882" w:rsidP="0007166A">
      <w:pPr>
        <w:spacing w:after="240"/>
        <w:ind w:left="720" w:hanging="274"/>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112. In 2013, Eswatini estimated spending 6.54% of the nominal GDP projected for 2013 on education €35.130 billion). This, however, was lower compared to Eswatini’s expenditure in the education sector in 2007, when the country spent 7.60% of its GDP. It also falls below the Dakar commitment of 7%. Also, portion of the overall budget allocated to education declined from 25% in 2011/12 to 19% in 2013/14. In 2018, only 16% of the overall national budget was allocated to education; which was increased by 7.5% from the previous national financial year (2017/2018). Furthermore, the actual investment in education is hard if not impossible to ascertain since the budget does not itemise expenditure items like administrative and personnel costs which have no direct impact on the pupil’s education.</w:t>
      </w:r>
    </w:p>
    <w:p w:rsidR="00CF3882" w:rsidRPr="0007166A" w:rsidRDefault="00CF3882" w:rsidP="0007166A">
      <w:pPr>
        <w:spacing w:after="240"/>
        <w:ind w:left="720" w:hanging="274"/>
        <w:contextualSpacing/>
        <w:jc w:val="both"/>
        <w:rPr>
          <w:rFonts w:ascii="Times New Roman" w:eastAsia="Calibri" w:hAnsi="Times New Roman" w:cs="Times New Roman"/>
          <w:sz w:val="24"/>
          <w:szCs w:val="24"/>
          <w:lang w:val="en-ZA"/>
        </w:rPr>
      </w:pPr>
    </w:p>
    <w:p w:rsidR="00CF3882" w:rsidRPr="0007166A" w:rsidRDefault="00CF3882" w:rsidP="0007166A">
      <w:pPr>
        <w:spacing w:after="240"/>
        <w:ind w:left="720" w:hanging="274"/>
        <w:contextualSpacing/>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113. Since the introduction of free primary education the focus has only been on primary education with funds being reallocated from other programmes in the educational sector to strengthen budget expenditure at primary school level. This has deprioritised other essential educational programmes, such as Post-Secondary Grants and National Library Services as resources are channelled to implement free primary education.</w:t>
      </w:r>
      <w:r w:rsidRPr="0007166A">
        <w:rPr>
          <w:rFonts w:ascii="Times New Roman" w:eastAsia="Calibri" w:hAnsi="Times New Roman" w:cs="Times New Roman"/>
          <w:sz w:val="24"/>
          <w:szCs w:val="24"/>
          <w:vertAlign w:val="superscript"/>
          <w:lang w:val="en-ZA"/>
        </w:rPr>
        <w:footnoteReference w:id="48"/>
      </w:r>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 xml:space="preserve">Poor quality of information and lack of management systems and qualified teachers </w:t>
      </w:r>
    </w:p>
    <w:p w:rsidR="00CF3882" w:rsidRPr="0007166A" w:rsidRDefault="00CF3882" w:rsidP="0007166A">
      <w:pPr>
        <w:spacing w:after="0"/>
        <w:ind w:left="720" w:hanging="270"/>
        <w:jc w:val="both"/>
        <w:rPr>
          <w:rFonts w:ascii="Times New Roman" w:eastAsia="Calibri" w:hAnsi="Times New Roman" w:cs="Times New Roman"/>
          <w:color w:val="000000"/>
          <w:sz w:val="24"/>
          <w:szCs w:val="24"/>
          <w:lang w:val="en-ZA"/>
        </w:rPr>
      </w:pPr>
      <w:r w:rsidRPr="0007166A">
        <w:rPr>
          <w:rFonts w:ascii="Times New Roman" w:eastAsia="Calibri" w:hAnsi="Times New Roman" w:cs="Times New Roman"/>
          <w:color w:val="000000"/>
          <w:sz w:val="24"/>
          <w:szCs w:val="24"/>
          <w:lang w:val="en-ZA"/>
        </w:rPr>
        <w:t>114. The Ministry of Education and Training (MoeT) is struggling to produce the information required for implementation of monitoring and evaluation of educational programmes. We submit that this impacts negatively on education management and planning. It also affects the extent to which stakeholders working in the educational sector can be informed about developments in the sector and what intervention need to be done in order to strengthen the system to improve education outcomes.</w:t>
      </w:r>
    </w:p>
    <w:p w:rsidR="00CF3882" w:rsidRPr="0007166A" w:rsidRDefault="00CF3882" w:rsidP="0007166A">
      <w:pPr>
        <w:spacing w:after="0"/>
        <w:ind w:left="720" w:hanging="270"/>
        <w:jc w:val="both"/>
        <w:rPr>
          <w:rFonts w:ascii="Times New Roman" w:eastAsia="Calibri" w:hAnsi="Times New Roman" w:cs="Times New Roman"/>
          <w:color w:val="000000"/>
          <w:sz w:val="24"/>
          <w:szCs w:val="24"/>
          <w:lang w:val="en-ZA"/>
        </w:rPr>
      </w:pPr>
      <w:r w:rsidRPr="0007166A">
        <w:rPr>
          <w:rFonts w:ascii="Times New Roman" w:eastAsia="Calibri" w:hAnsi="Times New Roman" w:cs="Times New Roman"/>
          <w:color w:val="000000"/>
          <w:sz w:val="24"/>
          <w:szCs w:val="24"/>
          <w:lang w:val="en-ZA"/>
        </w:rPr>
        <w:t>115. According to estimates, in 2014 more than 4000 teacher were unqualified. Since the introduction of free primary education, about 110 additional teacher posts are created annually. At the inception of the free primary education programme there was a gap of 900 posts for teachers, yet the full implementation of free primary education programme requires plans to double the existing capacity for teacher training and the creation of more teachers’ posts to cater for the additional influx of pupils into free primary education.</w:t>
      </w:r>
      <w:r w:rsidRPr="0007166A">
        <w:rPr>
          <w:rFonts w:ascii="Times New Roman" w:eastAsia="Times New Roman" w:hAnsi="Times New Roman" w:cs="Times New Roman"/>
          <w:sz w:val="24"/>
          <w:szCs w:val="24"/>
          <w:vertAlign w:val="superscript"/>
          <w:lang w:val="en-ZA"/>
        </w:rPr>
        <w:footnoteReference w:id="49"/>
      </w:r>
      <w:r w:rsidRPr="0007166A">
        <w:rPr>
          <w:rFonts w:ascii="Times New Roman" w:eastAsia="Calibri" w:hAnsi="Times New Roman" w:cs="Times New Roman"/>
          <w:color w:val="000000"/>
          <w:sz w:val="24"/>
          <w:szCs w:val="24"/>
          <w:lang w:val="en-ZA"/>
        </w:rPr>
        <w:t xml:space="preserve"> However in 2018, the country adopted an Economic Recovery Roadmap, where one of the strategies to recover the economy was to freeze civil servants employment, except for what was termed “essential professions”. Currently teachers are employed on contractual basis which makes the sector unattractive to prospective job seekers. </w:t>
      </w:r>
    </w:p>
    <w:p w:rsidR="00CF3882" w:rsidRPr="0007166A" w:rsidRDefault="00CF3882" w:rsidP="0007166A">
      <w:pPr>
        <w:spacing w:after="0" w:line="240" w:lineRule="auto"/>
        <w:jc w:val="both"/>
        <w:rPr>
          <w:rFonts w:ascii="Times New Roman" w:eastAsia="Calibri" w:hAnsi="Times New Roman" w:cs="Times New Roman"/>
          <w:color w:val="000000"/>
          <w:sz w:val="24"/>
          <w:szCs w:val="24"/>
          <w:lang w:val="en-ZA"/>
        </w:rPr>
      </w:pPr>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 xml:space="preserve">Discriminatory provisions in the Free Primary Education Act </w:t>
      </w:r>
    </w:p>
    <w:p w:rsidR="00CF3882" w:rsidRPr="0007166A" w:rsidRDefault="00CF3882" w:rsidP="0007166A">
      <w:pPr>
        <w:spacing w:after="0"/>
        <w:ind w:left="72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116. The Free Primary Education Act is not in conformity with the CRC. Section 4(3) of the Act discriminates foreign children stating that foreign pupils shall not be enrolled in a public school if the pupil’s enrolment has the effect that a Swazi child…who is entitled to enrol and has applied for admission is not able to be enrolled.</w:t>
      </w:r>
    </w:p>
    <w:p w:rsidR="00CF3882" w:rsidRPr="0007166A" w:rsidRDefault="00CF3882" w:rsidP="0007166A">
      <w:pPr>
        <w:spacing w:after="0"/>
        <w:ind w:left="720" w:hanging="270"/>
        <w:jc w:val="both"/>
        <w:rPr>
          <w:rFonts w:ascii="Times New Roman" w:eastAsia="Calibri" w:hAnsi="Times New Roman" w:cs="Times New Roman"/>
          <w:sz w:val="24"/>
          <w:szCs w:val="24"/>
          <w:lang w:val="sl-SI" w:eastAsia="sl-SI"/>
        </w:rPr>
      </w:pPr>
      <w:r w:rsidRPr="0007166A">
        <w:rPr>
          <w:rFonts w:ascii="Times New Roman" w:eastAsia="Calibri" w:hAnsi="Times New Roman" w:cs="Times New Roman"/>
          <w:sz w:val="24"/>
          <w:szCs w:val="24"/>
          <w:lang w:val="en-ZA"/>
        </w:rPr>
        <w:t>117. In Section 6 of the Act foreign pupils are required to pay fees for primary education tramping the provisions of the CRC and the Constitution. It is submitted that there is an urgent need to review the Act to bring it in line with the CRC, the Constitution and the Children’s Protection and Welfare Act which advocate for non-discrimination.</w:t>
      </w:r>
      <w:r w:rsidRPr="0007166A">
        <w:rPr>
          <w:rFonts w:ascii="Times New Roman" w:eastAsia="Calibri" w:hAnsi="Times New Roman" w:cs="Times New Roman"/>
          <w:sz w:val="24"/>
          <w:szCs w:val="24"/>
          <w:vertAlign w:val="superscript"/>
          <w:lang w:val="en-ZA"/>
        </w:rPr>
        <w:footnoteReference w:id="50"/>
      </w:r>
    </w:p>
    <w:p w:rsidR="00CF3882" w:rsidRPr="0007166A" w:rsidRDefault="00CF3882" w:rsidP="0007166A">
      <w:pPr>
        <w:contextualSpacing/>
        <w:jc w:val="both"/>
        <w:textAlignment w:val="baseline"/>
        <w:rPr>
          <w:rFonts w:ascii="Times New Roman" w:eastAsia="Calibri" w:hAnsi="Times New Roman" w:cs="Times New Roman"/>
          <w:sz w:val="24"/>
          <w:szCs w:val="24"/>
        </w:rPr>
      </w:pPr>
    </w:p>
    <w:p w:rsidR="00CF3882" w:rsidRPr="0007166A" w:rsidRDefault="00CF3882" w:rsidP="0007166A">
      <w:pPr>
        <w:contextualSpacing/>
        <w:jc w:val="both"/>
        <w:textAlignment w:val="baseline"/>
        <w:rPr>
          <w:rFonts w:ascii="Times New Roman" w:eastAsia="Calibri" w:hAnsi="Times New Roman" w:cs="Times New Roman"/>
          <w:b/>
          <w:i/>
          <w:sz w:val="24"/>
          <w:szCs w:val="24"/>
        </w:rPr>
      </w:pPr>
      <w:r w:rsidRPr="0007166A">
        <w:rPr>
          <w:rFonts w:ascii="Times New Roman" w:eastAsia="Calibri" w:hAnsi="Times New Roman" w:cs="Times New Roman"/>
          <w:b/>
          <w:i/>
          <w:sz w:val="24"/>
          <w:szCs w:val="24"/>
        </w:rPr>
        <w:t>Low enrollment in secondary education and a high drop-out rate caused by early pregnancies and other aspects</w:t>
      </w:r>
    </w:p>
    <w:p w:rsidR="00CF3882" w:rsidRPr="0007166A" w:rsidRDefault="00CF3882" w:rsidP="0007166A">
      <w:pPr>
        <w:ind w:left="720" w:hanging="270"/>
        <w:contextualSpacing/>
        <w:jc w:val="both"/>
        <w:textAlignment w:val="baseline"/>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rPr>
        <w:t>118. Secondary education remains a major challenge, with only 27% of the children of secondary school going age enrolled. Dropout rates in secondary schools are also high. Early pregnancy is said to be one of the main reasons for adolescents leaving secondary education. Thus, in 2011, at least 41% of girls and 15% of boys left secondary school because of pregnancy.</w:t>
      </w:r>
      <w:r w:rsidRPr="0007166A">
        <w:rPr>
          <w:rFonts w:ascii="Times New Roman" w:eastAsia="Calibri" w:hAnsi="Times New Roman" w:cs="Times New Roman"/>
          <w:sz w:val="24"/>
          <w:szCs w:val="24"/>
          <w:vertAlign w:val="superscript"/>
        </w:rPr>
        <w:footnoteReference w:id="51"/>
      </w:r>
    </w:p>
    <w:p w:rsidR="00CF3882" w:rsidRPr="0007166A" w:rsidRDefault="00CF3882" w:rsidP="0007166A">
      <w:pPr>
        <w:spacing w:after="0"/>
        <w:ind w:left="72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119. Repetition rates are also high for students at secondary level, averaging 11.3% according to the Ministry of Education and Training (MoET). When their age is compared to their school grade, Swazi children are lagging behind. Calculations made with 2011 data from the MoET show that 57% of students (in both primary and secondary schools) were not in the correct grade for their age. This is a consequence of children starting school late, with almost 20% of students starting grade one when they are older than the age of seven. There is equally a very high number of children leaving school with the intention of returning later, and the large number who repeat grades.</w:t>
      </w:r>
    </w:p>
    <w:p w:rsidR="00CF3882" w:rsidRPr="0007166A" w:rsidRDefault="00CF3882" w:rsidP="0007166A">
      <w:pPr>
        <w:spacing w:after="0"/>
        <w:ind w:left="72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120. According to the Annual Education Census Statistics Report of 2011, taken from the SADC Gender Protocol Barometer, pupils leave primary education for a variety of reasons, including family reasons (1496), absconding (1452) and pregnancy (122). The Barometer also expresses concerns over the high dropout rates at primary school level due to pregnancy, meaning that children engage in unprotected sex as early as primary school.</w:t>
      </w:r>
    </w:p>
    <w:p w:rsidR="00CF3882" w:rsidRPr="0007166A" w:rsidRDefault="00CF3882" w:rsidP="0007166A">
      <w:pPr>
        <w:spacing w:after="0"/>
        <w:ind w:left="72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121. Some of the children involved, and particularly girls could be the victims of sexual abuse, hence being exposed to early pregnancy and HIV infection.</w:t>
      </w:r>
    </w:p>
    <w:p w:rsidR="00CF3882" w:rsidRPr="0007166A" w:rsidRDefault="00CF3882" w:rsidP="0007166A">
      <w:pPr>
        <w:spacing w:after="0"/>
        <w:ind w:left="72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122. Section 10 (5) of the Education rule reads as follows:</w:t>
      </w:r>
    </w:p>
    <w:p w:rsidR="00CF3882" w:rsidRPr="0007166A" w:rsidRDefault="00CF3882" w:rsidP="0007166A">
      <w:pPr>
        <w:spacing w:after="0" w:line="240" w:lineRule="auto"/>
        <w:ind w:left="720" w:hanging="14"/>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“In the event of a pupil falling pregnant with a child, the head may forthwith suspend such pupil from attending the school and forthwith report such suspension to the Director, who may take steps in regards thereto as he thinks fit.” </w:t>
      </w:r>
    </w:p>
    <w:p w:rsidR="00CF3882" w:rsidRPr="0007166A" w:rsidRDefault="00CF3882" w:rsidP="0007166A">
      <w:pPr>
        <w:spacing w:after="0" w:line="240" w:lineRule="auto"/>
        <w:ind w:left="720" w:hanging="14"/>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The Education Rule has caused a lot of confusion when considered with the Inclusive Education Policy which only addresses re-admission post pregnancy. The Inclusive Education Policy is silent on retention of pregnant pupils, but rather states in its objective as follows, “learners should be able to re-enter their former education and training establishment at an appropriate time and in a conducive and supportive environment if they leave prematurely, due for example to pregnancy or conflict with the law, or are assigned another suitable education or training”. In the spirit of the Inclusive Education Policy, the issue of retention needs to be addressed and clearly spelt out in policy due to the magnitude of the problem.  The Annual Education Census 2016 states that in 2016 alone there were a total of 1308 female learners who reportedly dropped out due to pregnancy in all the levels of education (that is at primary and secondary levels). </w:t>
      </w:r>
    </w:p>
    <w:p w:rsidR="00CF3882" w:rsidRPr="0007166A" w:rsidRDefault="00CF3882" w:rsidP="0007166A">
      <w:pPr>
        <w:spacing w:after="0" w:line="240" w:lineRule="auto"/>
        <w:ind w:left="720" w:hanging="14"/>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The confusion in the education system is experienced when head teachers effect the Section 10 (5) of the Education Rule; versus the uneven and discretionary implementation of the Inclusive Education Policy on re-admission. Schools, through their School Committees make their own operational policies which are sometimes in conflict with the Ministry’s Policies, thus creating an unstable and unpredictable environment for guardians and pupils.  </w:t>
      </w:r>
    </w:p>
    <w:p w:rsidR="00CF3882" w:rsidRPr="0007166A" w:rsidRDefault="00CF3882" w:rsidP="0007166A">
      <w:pPr>
        <w:spacing w:after="0" w:line="240" w:lineRule="auto"/>
        <w:ind w:left="720" w:hanging="14"/>
        <w:jc w:val="both"/>
        <w:rPr>
          <w:rFonts w:ascii="Times New Roman" w:eastAsia="Calibri" w:hAnsi="Times New Roman" w:cs="Times New Roman"/>
          <w:sz w:val="24"/>
          <w:szCs w:val="24"/>
          <w:lang w:val="en-ZA"/>
        </w:rPr>
      </w:pPr>
    </w:p>
    <w:p w:rsidR="00CF3882" w:rsidRPr="0007166A" w:rsidRDefault="00CF3882" w:rsidP="0007166A">
      <w:pPr>
        <w:spacing w:after="0"/>
        <w:ind w:left="720" w:hanging="12"/>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123. The policy does not provide for school reintegration of girls who fail pregnant. The gender bias of the language assumes that males are decision-makers. The rule places the immediate discipline of a pregnant child on the head teacher by permitting the head teacher to suspend the girl from attending school.</w:t>
      </w:r>
    </w:p>
    <w:p w:rsidR="00CF3882" w:rsidRPr="0007166A" w:rsidRDefault="00CF3882" w:rsidP="0007166A">
      <w:pPr>
        <w:spacing w:after="0"/>
        <w:ind w:left="720" w:hanging="12"/>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124. According to the MoET, most teenage girls do not deliver their babies in hospitals. These girls face stigmatisation, ridicule and expulsion. Sometimes officials or family members force them to drop out. Such marginalisation has also led to child abandonment.</w:t>
      </w:r>
    </w:p>
    <w:p w:rsidR="00CF3882" w:rsidRPr="0007166A" w:rsidRDefault="00CF3882" w:rsidP="0007166A">
      <w:pPr>
        <w:spacing w:after="0"/>
        <w:ind w:left="720" w:hanging="12"/>
        <w:jc w:val="both"/>
        <w:rPr>
          <w:rFonts w:ascii="Times New Roman" w:eastAsia="Calibri" w:hAnsi="Times New Roman" w:cs="Times New Roman"/>
          <w:sz w:val="24"/>
          <w:szCs w:val="24"/>
          <w:lang w:val="sl-SI" w:eastAsia="sl-SI"/>
        </w:rPr>
      </w:pPr>
      <w:r w:rsidRPr="0007166A">
        <w:rPr>
          <w:rFonts w:ascii="Times New Roman" w:eastAsia="Calibri" w:hAnsi="Times New Roman" w:cs="Times New Roman"/>
          <w:sz w:val="24"/>
          <w:szCs w:val="24"/>
          <w:lang w:val="en-ZA"/>
        </w:rPr>
        <w:t>125. The Minister of Education and Training recently announced that pregnant girls will be allowed to continue with their education and instructed head teachers not to expel pregnant girls. Currently, the struggle remains that most people, including gender activists, do not support pregnant girls staying in school.</w:t>
      </w:r>
      <w:r w:rsidRPr="0007166A">
        <w:rPr>
          <w:rFonts w:ascii="Times New Roman" w:eastAsia="Calibri" w:hAnsi="Times New Roman" w:cs="Times New Roman"/>
          <w:sz w:val="24"/>
          <w:szCs w:val="24"/>
          <w:vertAlign w:val="superscript"/>
          <w:lang w:val="en-ZA"/>
        </w:rPr>
        <w:footnoteReference w:id="52"/>
      </w:r>
    </w:p>
    <w:p w:rsidR="00CF3882" w:rsidRPr="0007166A" w:rsidRDefault="00CF3882" w:rsidP="0007166A">
      <w:pPr>
        <w:spacing w:after="0"/>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16: </w:t>
      </w:r>
    </w:p>
    <w:p w:rsidR="00CF3882" w:rsidRPr="0007166A" w:rsidRDefault="00CF3882" w:rsidP="0007166A">
      <w:pPr>
        <w:spacing w:after="160" w:line="259" w:lineRule="auto"/>
        <w:ind w:left="360"/>
        <w:contextualSpacing/>
        <w:jc w:val="both"/>
        <w:rPr>
          <w:rFonts w:ascii="Times New Roman" w:eastAsia="Calibri" w:hAnsi="Times New Roman" w:cs="Times New Roman"/>
          <w:bCs/>
          <w:sz w:val="24"/>
          <w:szCs w:val="24"/>
          <w:lang w:val="en-ZA" w:eastAsia="x-none"/>
        </w:rPr>
      </w:pPr>
      <w:r w:rsidRPr="0007166A">
        <w:rPr>
          <w:rFonts w:ascii="Times New Roman" w:eastAsia="Calibri" w:hAnsi="Times New Roman" w:cs="Times New Roman"/>
          <w:bCs/>
          <w:sz w:val="24"/>
          <w:szCs w:val="24"/>
          <w:lang w:val="en-ZA" w:eastAsia="x-none"/>
        </w:rPr>
        <w:t>(a) The Government should review the Free Primary Education Act in order to bring it to line with the CRC, including repealing provisions that discriminate between Swazi children and foreign pupil’s access to free primary education.</w:t>
      </w:r>
    </w:p>
    <w:p w:rsidR="00CF3882" w:rsidRPr="0007166A" w:rsidRDefault="00CF3882" w:rsidP="0007166A">
      <w:pPr>
        <w:spacing w:after="160" w:line="259" w:lineRule="auto"/>
        <w:ind w:left="360"/>
        <w:contextualSpacing/>
        <w:jc w:val="both"/>
        <w:rPr>
          <w:rFonts w:ascii="Times New Roman" w:eastAsia="Calibri" w:hAnsi="Times New Roman" w:cs="Times New Roman"/>
          <w:bCs/>
          <w:sz w:val="24"/>
          <w:szCs w:val="24"/>
          <w:lang w:eastAsia="x-none"/>
        </w:rPr>
      </w:pPr>
      <w:r w:rsidRPr="0007166A">
        <w:rPr>
          <w:rFonts w:ascii="Times New Roman" w:eastAsia="Calibri" w:hAnsi="Times New Roman" w:cs="Times New Roman"/>
          <w:bCs/>
          <w:sz w:val="24"/>
          <w:szCs w:val="24"/>
          <w:lang w:eastAsia="x-none"/>
        </w:rPr>
        <w:t>(b) The government should be encouraged to carry out periodic evaluations of the OVC bursary programme, with the aim to explore different options to improve its operational effectiveness. This includes, costing of the needs on the ground, looking how to increase timely disbursements of the grant, ensuring that only pupils deserving access the grant, and preventing loss of funds due to fraud and other corrupt practices of controlling officers.</w:t>
      </w:r>
    </w:p>
    <w:p w:rsidR="00CF3882" w:rsidRPr="0007166A" w:rsidRDefault="00CF3882" w:rsidP="0007166A">
      <w:pPr>
        <w:spacing w:after="160" w:line="259" w:lineRule="auto"/>
        <w:ind w:left="360"/>
        <w:contextualSpacing/>
        <w:jc w:val="both"/>
        <w:rPr>
          <w:rFonts w:ascii="Times New Roman" w:eastAsia="Calibri" w:hAnsi="Times New Roman" w:cs="Times New Roman"/>
          <w:bCs/>
          <w:sz w:val="24"/>
          <w:szCs w:val="24"/>
          <w:lang w:val="en-ZA" w:eastAsia="x-none"/>
        </w:rPr>
      </w:pPr>
      <w:r w:rsidRPr="0007166A">
        <w:rPr>
          <w:rFonts w:ascii="Times New Roman" w:eastAsia="Calibri" w:hAnsi="Times New Roman" w:cs="Times New Roman"/>
          <w:bCs/>
          <w:sz w:val="24"/>
          <w:szCs w:val="24"/>
          <w:lang w:val="en-ZA" w:eastAsia="x-none"/>
        </w:rPr>
        <w:t>(c) Social security grants should ensure that children are able to attend school. These social security grants would be over and above the provision of free, basic primary education as the grants would provide the economic relief necessary for the child to attend school instead of having to earn an income to provide for food and clothing for him or herself.</w:t>
      </w:r>
      <w:r w:rsidRPr="0007166A">
        <w:rPr>
          <w:rFonts w:ascii="Times New Roman" w:eastAsia="Calibri" w:hAnsi="Times New Roman" w:cs="Times New Roman"/>
          <w:bCs/>
          <w:sz w:val="24"/>
          <w:szCs w:val="24"/>
          <w:vertAlign w:val="superscript"/>
          <w:lang w:val="en-ZA" w:eastAsia="x-none"/>
        </w:rPr>
        <w:footnoteReference w:id="53"/>
      </w:r>
    </w:p>
    <w:p w:rsidR="00CF3882" w:rsidRPr="0007166A" w:rsidRDefault="00CF3882" w:rsidP="0007166A">
      <w:pPr>
        <w:spacing w:after="160" w:line="259" w:lineRule="auto"/>
        <w:ind w:left="360"/>
        <w:contextualSpacing/>
        <w:jc w:val="both"/>
        <w:rPr>
          <w:rFonts w:ascii="Times New Roman" w:eastAsia="Calibri" w:hAnsi="Times New Roman" w:cs="Times New Roman"/>
          <w:bCs/>
          <w:sz w:val="24"/>
          <w:szCs w:val="24"/>
          <w:lang w:val="en-ZA" w:eastAsia="x-none"/>
        </w:rPr>
      </w:pPr>
      <w:r w:rsidRPr="0007166A">
        <w:rPr>
          <w:rFonts w:ascii="Times New Roman" w:eastAsia="Calibri" w:hAnsi="Times New Roman" w:cs="Times New Roman"/>
          <w:bCs/>
          <w:sz w:val="24"/>
          <w:szCs w:val="24"/>
          <w:lang w:val="en-ZA" w:eastAsia="x-none"/>
        </w:rPr>
        <w:t>(d) To improve school governance, Regional Education Officers should implement a programmes of capacity building of school committees, and communities that goes beyond conducting elections and carrying out induction programmes. Resources for the implementation of this activity should be provided, including resources for development of materials, human capacity and public campaigns in support of parental involvement in school governance.</w:t>
      </w:r>
      <w:r w:rsidRPr="0007166A">
        <w:rPr>
          <w:rFonts w:ascii="Times New Roman" w:eastAsia="Calibri" w:hAnsi="Times New Roman" w:cs="Times New Roman"/>
          <w:bCs/>
          <w:sz w:val="24"/>
          <w:szCs w:val="24"/>
          <w:vertAlign w:val="superscript"/>
          <w:lang w:val="en-ZA" w:eastAsia="x-none"/>
        </w:rPr>
        <w:footnoteReference w:id="54"/>
      </w:r>
    </w:p>
    <w:p w:rsidR="00CF3882" w:rsidRPr="0007166A" w:rsidRDefault="00CF3882" w:rsidP="0007166A">
      <w:pPr>
        <w:spacing w:after="160" w:line="259" w:lineRule="auto"/>
        <w:ind w:left="360"/>
        <w:contextualSpacing/>
        <w:jc w:val="both"/>
        <w:rPr>
          <w:rFonts w:ascii="Times New Roman" w:eastAsia="Calibri" w:hAnsi="Times New Roman" w:cs="Times New Roman"/>
          <w:bCs/>
          <w:color w:val="000000"/>
          <w:sz w:val="24"/>
          <w:szCs w:val="24"/>
          <w:lang w:val="en-ZA" w:eastAsia="x-none"/>
        </w:rPr>
      </w:pPr>
      <w:r w:rsidRPr="0007166A">
        <w:rPr>
          <w:rFonts w:ascii="Times New Roman" w:eastAsia="Calibri" w:hAnsi="Times New Roman" w:cs="Times New Roman"/>
          <w:bCs/>
          <w:sz w:val="24"/>
          <w:szCs w:val="24"/>
          <w:lang w:val="en-ZA" w:eastAsia="x-none"/>
        </w:rPr>
        <w:t xml:space="preserve">(e) </w:t>
      </w:r>
      <w:r w:rsidRPr="0007166A">
        <w:rPr>
          <w:rFonts w:ascii="Times New Roman" w:eastAsia="Calibri" w:hAnsi="Times New Roman" w:cs="Times New Roman"/>
          <w:bCs/>
          <w:color w:val="000000"/>
          <w:sz w:val="24"/>
          <w:szCs w:val="24"/>
          <w:lang w:val="en-ZA" w:eastAsia="x-none"/>
        </w:rPr>
        <w:t>There is a need to ensure that Education Management Information Systems (EMIS) is in place and that there are sufficient capacities to update the system in an accurate and timely manner. Information from the EMIS should be presented in a format that is appropriate format and made publicly available.</w:t>
      </w:r>
      <w:r w:rsidRPr="0007166A">
        <w:rPr>
          <w:rFonts w:ascii="Times New Roman" w:eastAsia="Times New Roman" w:hAnsi="Times New Roman" w:cs="Times New Roman"/>
          <w:bCs/>
          <w:sz w:val="24"/>
          <w:szCs w:val="24"/>
          <w:vertAlign w:val="superscript"/>
          <w:lang w:val="en-ZA" w:eastAsia="x-none"/>
        </w:rPr>
        <w:footnoteReference w:id="55"/>
      </w:r>
    </w:p>
    <w:p w:rsidR="00CF3882" w:rsidRPr="0007166A" w:rsidRDefault="00CF3882" w:rsidP="0007166A">
      <w:pPr>
        <w:spacing w:after="160" w:line="259" w:lineRule="auto"/>
        <w:ind w:left="360"/>
        <w:contextualSpacing/>
        <w:jc w:val="both"/>
        <w:rPr>
          <w:rFonts w:ascii="Times New Roman" w:eastAsia="Calibri" w:hAnsi="Times New Roman" w:cs="Times New Roman"/>
          <w:bCs/>
          <w:sz w:val="24"/>
          <w:szCs w:val="24"/>
          <w:lang w:eastAsia="x-none"/>
        </w:rPr>
      </w:pPr>
      <w:r w:rsidRPr="0007166A">
        <w:rPr>
          <w:rFonts w:ascii="Times New Roman" w:eastAsia="Calibri" w:hAnsi="Times New Roman" w:cs="Times New Roman"/>
          <w:bCs/>
          <w:sz w:val="24"/>
          <w:szCs w:val="24"/>
          <w:lang w:val="en-ZA" w:eastAsia="x-none"/>
        </w:rPr>
        <w:t>(f) Programmes s</w:t>
      </w:r>
      <w:r w:rsidRPr="0007166A">
        <w:rPr>
          <w:rFonts w:ascii="Times New Roman" w:eastAsia="Calibri" w:hAnsi="Times New Roman" w:cs="Times New Roman"/>
          <w:bCs/>
          <w:sz w:val="24"/>
          <w:szCs w:val="24"/>
          <w:lang w:eastAsia="x-none"/>
        </w:rPr>
        <w:t xml:space="preserve">supporting the integration of pregnant girls back to school should be developed and implemented. </w:t>
      </w:r>
    </w:p>
    <w:p w:rsidR="00CF3882" w:rsidRPr="0007166A" w:rsidRDefault="00CF3882" w:rsidP="0007166A">
      <w:pPr>
        <w:spacing w:after="160" w:line="259" w:lineRule="auto"/>
        <w:jc w:val="both"/>
        <w:rPr>
          <w:rFonts w:ascii="Times New Roman" w:eastAsia="Calibri" w:hAnsi="Times New Roman" w:cs="Times New Roman"/>
          <w:color w:val="808080"/>
          <w:sz w:val="24"/>
          <w:szCs w:val="24"/>
        </w:rPr>
      </w:pPr>
    </w:p>
    <w:p w:rsidR="00CF3882" w:rsidRPr="0007166A" w:rsidRDefault="00CF3882" w:rsidP="0007166A">
      <w:pPr>
        <w:pStyle w:val="Heading3"/>
        <w:jc w:val="both"/>
        <w:rPr>
          <w:rFonts w:ascii="Times New Roman" w:eastAsia="Calibri" w:hAnsi="Times New Roman"/>
          <w:color w:val="000000" w:themeColor="text1"/>
          <w:lang w:val="sl-SI"/>
        </w:rPr>
      </w:pPr>
      <w:bookmarkStart w:id="25" w:name="_Toc40105404"/>
      <w:r w:rsidRPr="0007166A">
        <w:rPr>
          <w:rFonts w:ascii="Times New Roman" w:eastAsia="Calibri" w:hAnsi="Times New Roman"/>
          <w:color w:val="000000" w:themeColor="text1"/>
          <w:lang w:val="sl-SI"/>
        </w:rPr>
        <w:t xml:space="preserve">Economic </w:t>
      </w:r>
      <w:r w:rsidR="0007166A" w:rsidRPr="0007166A">
        <w:rPr>
          <w:rFonts w:ascii="Times New Roman" w:eastAsia="Calibri" w:hAnsi="Times New Roman"/>
          <w:color w:val="000000" w:themeColor="text1"/>
          <w:lang w:val="sl-SI"/>
        </w:rPr>
        <w:t>Exploitation, Including Child Labour</w:t>
      </w:r>
      <w:bookmarkEnd w:id="25"/>
    </w:p>
    <w:p w:rsidR="00CF3882" w:rsidRPr="0007166A" w:rsidRDefault="00CF3882" w:rsidP="0007166A">
      <w:pPr>
        <w:spacing w:after="0" w:line="240" w:lineRule="auto"/>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Around 42 per cent of children aged 5–14 perform some form of domestic or paid work classified as child labour</w:t>
      </w:r>
    </w:p>
    <w:p w:rsidR="00CF3882" w:rsidRPr="0007166A" w:rsidRDefault="00CF3882" w:rsidP="0007166A">
      <w:pPr>
        <w:autoSpaceDE w:val="0"/>
        <w:autoSpaceDN w:val="0"/>
        <w:adjustRightInd w:val="0"/>
        <w:spacing w:after="0" w:line="240" w:lineRule="auto"/>
        <w:ind w:left="810" w:hanging="270"/>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 xml:space="preserve">126. According to the 2010 MICS, more than four out of every ten Swazi children (42.2%) aged 5–14 </w:t>
      </w:r>
      <w:r w:rsidRPr="0007166A">
        <w:rPr>
          <w:rFonts w:ascii="Times New Roman" w:eastAsia="Calibri" w:hAnsi="Times New Roman" w:cs="Times New Roman"/>
          <w:sz w:val="24"/>
          <w:szCs w:val="24"/>
          <w:lang w:val="en-ZA"/>
        </w:rPr>
        <w:t>perform some form of domestic or paid work classified as child labour.</w:t>
      </w:r>
      <w:r w:rsidRPr="0007166A">
        <w:rPr>
          <w:rFonts w:ascii="Times New Roman" w:eastAsia="Calibri" w:hAnsi="Times New Roman" w:cs="Times New Roman"/>
          <w:sz w:val="24"/>
          <w:szCs w:val="24"/>
          <w:vertAlign w:val="superscript"/>
          <w:lang w:val="en-ZA"/>
        </w:rPr>
        <w:footnoteReference w:id="56"/>
      </w:r>
      <w:r w:rsidRPr="0007166A">
        <w:rPr>
          <w:rFonts w:ascii="Times New Roman" w:eastAsia="Calibri" w:hAnsi="Times New Roman" w:cs="Times New Roman"/>
          <w:sz w:val="24"/>
          <w:szCs w:val="24"/>
          <w:lang w:val="en-ZA"/>
        </w:rPr>
        <w:t xml:space="preserve"> </w:t>
      </w:r>
      <w:r w:rsidRPr="0007166A">
        <w:rPr>
          <w:rFonts w:ascii="Times New Roman" w:eastAsia="Calibri" w:hAnsi="Times New Roman" w:cs="Times New Roman"/>
          <w:bCs/>
          <w:sz w:val="24"/>
          <w:szCs w:val="24"/>
          <w:lang w:val="en-ZA"/>
        </w:rPr>
        <w:t>Child labour rates are very high in the 5–11 age group at 59.2%, compared to 2.3% among children aged 12–14 years.</w:t>
      </w:r>
    </w:p>
    <w:p w:rsidR="00CF3882" w:rsidRPr="0007166A" w:rsidRDefault="00CF3882" w:rsidP="0007166A">
      <w:pPr>
        <w:autoSpaceDE w:val="0"/>
        <w:autoSpaceDN w:val="0"/>
        <w:adjustRightInd w:val="0"/>
        <w:spacing w:after="0" w:line="240" w:lineRule="auto"/>
        <w:ind w:left="810" w:hanging="270"/>
        <w:jc w:val="both"/>
        <w:rPr>
          <w:rFonts w:ascii="Times New Roman" w:eastAsia="Calibri" w:hAnsi="Times New Roman" w:cs="Times New Roman"/>
          <w:bCs/>
          <w:sz w:val="24"/>
          <w:szCs w:val="24"/>
          <w:lang w:val="en-ZA"/>
        </w:rPr>
      </w:pPr>
      <w:r w:rsidRPr="0007166A">
        <w:rPr>
          <w:rFonts w:ascii="Times New Roman" w:eastAsia="Calibri" w:hAnsi="Times New Roman" w:cs="Times New Roman"/>
          <w:bCs/>
          <w:sz w:val="24"/>
          <w:szCs w:val="24"/>
          <w:lang w:val="en-ZA"/>
        </w:rPr>
        <w:t>127. There is a dearth of information regarding the specific forms of work that children are doing, which creates an additional challenge for the Government and partners to design adequate responses. Anecdotal evidence suggests that typical tasks include herding livestock, fetching water and firewood, ploughing, planting, weeding, cooking, cleaning, washing clothes, selling in kiosks, collecting water and firewood, etc. The prevalence of child labour is higher among girls than boys (61.5% and 57.1%, respectively) and among rural children. Child labour in Eswatini occurs due to a combination of economic reasons and mix of social norms and cultural practices.</w:t>
      </w:r>
      <w:r w:rsidRPr="0007166A">
        <w:rPr>
          <w:rFonts w:ascii="Times New Roman" w:eastAsia="Calibri" w:hAnsi="Times New Roman" w:cs="Times New Roman"/>
          <w:bCs/>
          <w:sz w:val="24"/>
          <w:szCs w:val="24"/>
          <w:vertAlign w:val="superscript"/>
          <w:lang w:val="en-ZA"/>
        </w:rPr>
        <w:footnoteReference w:id="57"/>
      </w:r>
    </w:p>
    <w:p w:rsidR="00CF3882" w:rsidRPr="0007166A" w:rsidRDefault="00CF3882" w:rsidP="0007166A">
      <w:pPr>
        <w:autoSpaceDE w:val="0"/>
        <w:autoSpaceDN w:val="0"/>
        <w:adjustRightInd w:val="0"/>
        <w:spacing w:after="0" w:line="240" w:lineRule="auto"/>
        <w:ind w:left="81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bCs/>
          <w:sz w:val="24"/>
          <w:szCs w:val="24"/>
          <w:lang w:val="en-ZA"/>
        </w:rPr>
        <w:t>128.</w:t>
      </w:r>
      <w:r w:rsidRPr="0007166A">
        <w:rPr>
          <w:rFonts w:ascii="Times New Roman" w:eastAsia="Calibri" w:hAnsi="Times New Roman" w:cs="Times New Roman"/>
          <w:sz w:val="24"/>
          <w:szCs w:val="24"/>
          <w:lang w:val="en-ZA"/>
        </w:rPr>
        <w:t xml:space="preserve"> Eswatini has no law that mandates compulsory education for children. This may increase the risk of children’s involvement in the worst forms of child labour as they are not required to be in school. The relevant laws, such as Employment Act</w:t>
      </w:r>
      <w:r w:rsidRPr="0007166A">
        <w:rPr>
          <w:rFonts w:ascii="Times New Roman" w:eastAsia="Calibri" w:hAnsi="Times New Roman" w:cs="Times New Roman"/>
          <w:sz w:val="24"/>
          <w:szCs w:val="24"/>
          <w:vertAlign w:val="superscript"/>
          <w:lang w:val="en-ZA"/>
        </w:rPr>
        <w:footnoteReference w:id="58"/>
      </w:r>
      <w:r w:rsidRPr="0007166A">
        <w:rPr>
          <w:rFonts w:ascii="Times New Roman" w:eastAsia="Calibri" w:hAnsi="Times New Roman" w:cs="Times New Roman"/>
          <w:sz w:val="24"/>
          <w:szCs w:val="24"/>
          <w:lang w:val="en-ZA"/>
        </w:rPr>
        <w:t xml:space="preserve"> and Children’s Protection and Welfare Act</w:t>
      </w:r>
      <w:r w:rsidRPr="0007166A">
        <w:rPr>
          <w:rFonts w:ascii="Times New Roman" w:eastAsia="Calibri" w:hAnsi="Times New Roman" w:cs="Times New Roman"/>
          <w:sz w:val="24"/>
          <w:szCs w:val="24"/>
          <w:vertAlign w:val="superscript"/>
          <w:lang w:val="en-ZA"/>
        </w:rPr>
        <w:footnoteReference w:id="59"/>
      </w:r>
      <w:r w:rsidRPr="0007166A">
        <w:rPr>
          <w:rFonts w:ascii="Times New Roman" w:eastAsia="Calibri" w:hAnsi="Times New Roman" w:cs="Times New Roman"/>
          <w:sz w:val="24"/>
          <w:szCs w:val="24"/>
          <w:lang w:val="en-ZA"/>
        </w:rPr>
        <w:t xml:space="preserve"> prohibits the employment of children in industrial enterprises but not in the domestic and agricultural work.</w:t>
      </w:r>
    </w:p>
    <w:p w:rsidR="00CF3882" w:rsidRPr="0007166A" w:rsidRDefault="00CF3882" w:rsidP="0007166A">
      <w:pPr>
        <w:autoSpaceDE w:val="0"/>
        <w:autoSpaceDN w:val="0"/>
        <w:adjustRightInd w:val="0"/>
        <w:spacing w:after="0" w:line="240" w:lineRule="auto"/>
        <w:ind w:left="81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129. Inspections are not done properly, with the Ministry of Labour and Social Security indicating a lack of resources support inspection activities, including lack of transportation.</w:t>
      </w:r>
    </w:p>
    <w:p w:rsidR="00CF3882" w:rsidRPr="0007166A" w:rsidRDefault="00CF3882" w:rsidP="0007166A">
      <w:pPr>
        <w:autoSpaceDE w:val="0"/>
        <w:autoSpaceDN w:val="0"/>
        <w:adjustRightInd w:val="0"/>
        <w:spacing w:after="0" w:line="240" w:lineRule="auto"/>
        <w:ind w:left="810" w:hanging="27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130. There also exist no system to record child labour complaints. In 2008, the Government draft an Action Program on the Elimination of Child Labour. However, this policy document has not yet been adopted.</w:t>
      </w:r>
      <w:r w:rsidRPr="0007166A">
        <w:rPr>
          <w:rFonts w:ascii="Times New Roman" w:eastAsia="Calibri" w:hAnsi="Times New Roman" w:cs="Times New Roman"/>
          <w:sz w:val="24"/>
          <w:szCs w:val="24"/>
          <w:vertAlign w:val="superscript"/>
          <w:lang w:val="en-ZA"/>
        </w:rPr>
        <w:footnoteReference w:id="60"/>
      </w:r>
    </w:p>
    <w:p w:rsidR="00CF3882" w:rsidRPr="0007166A" w:rsidRDefault="00CF3882" w:rsidP="0007166A">
      <w:pPr>
        <w:spacing w:after="160" w:line="259" w:lineRule="auto"/>
        <w:jc w:val="both"/>
        <w:rPr>
          <w:rFonts w:ascii="Times New Roman" w:eastAsia="Calibri" w:hAnsi="Times New Roman" w:cs="Times New Roman"/>
          <w:b/>
          <w:sz w:val="24"/>
          <w:szCs w:val="24"/>
          <w:lang w:val="en-ZA"/>
        </w:rPr>
      </w:pPr>
    </w:p>
    <w:p w:rsidR="00CF3882" w:rsidRPr="0007166A" w:rsidRDefault="00CF3882" w:rsidP="0007166A">
      <w:pPr>
        <w:spacing w:after="160" w:line="259"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17: </w:t>
      </w:r>
    </w:p>
    <w:p w:rsidR="00CF3882" w:rsidRPr="0007166A" w:rsidRDefault="00CF3882" w:rsidP="0007166A">
      <w:pPr>
        <w:numPr>
          <w:ilvl w:val="0"/>
          <w:numId w:val="24"/>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Government of Eswatini should be asked to make education compulsory for children to save them from being victimised by child labour.</w:t>
      </w:r>
    </w:p>
    <w:p w:rsidR="00CF3882" w:rsidRPr="0007166A" w:rsidRDefault="00CF3882" w:rsidP="0007166A">
      <w:pPr>
        <w:numPr>
          <w:ilvl w:val="0"/>
          <w:numId w:val="24"/>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Government of the State Party concerned should address legislative gaps including by amending the Employment Act and Children’s Protection and Welfare Act in order to ensure that the law’s minimum age provisions would apply to children working in all industries, including in agriculture and domestic work.</w:t>
      </w:r>
    </w:p>
    <w:p w:rsidR="00CF3882" w:rsidRPr="0007166A" w:rsidRDefault="00CF3882" w:rsidP="0007166A">
      <w:pPr>
        <w:numPr>
          <w:ilvl w:val="0"/>
          <w:numId w:val="24"/>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Government should strengthen institutions responsible for detecting and preventing the worst forms of child labour, including labour inspectorates. This should be done by resourcing these institutions with the necessary staff and financial support needed for them to function.</w:t>
      </w:r>
    </w:p>
    <w:p w:rsidR="00CF3882" w:rsidRPr="0007166A" w:rsidRDefault="00CF3882" w:rsidP="0007166A">
      <w:pPr>
        <w:numPr>
          <w:ilvl w:val="0"/>
          <w:numId w:val="24"/>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Government should develop and adopt a comprehensive Action Programme on the Elimination of Child Labour, which would also foresee social protection programmes for the withdrawal from or prevention of children working in agriculture and livestock herding.</w:t>
      </w:r>
      <w:r w:rsidRPr="0007166A">
        <w:rPr>
          <w:rFonts w:ascii="Times New Roman" w:eastAsia="Times New Roman" w:hAnsi="Times New Roman" w:cs="Times New Roman"/>
          <w:sz w:val="24"/>
          <w:szCs w:val="24"/>
          <w:vertAlign w:val="superscript"/>
          <w:lang w:val="en-ZA"/>
        </w:rPr>
        <w:footnoteReference w:id="61"/>
      </w:r>
    </w:p>
    <w:p w:rsidR="00CF3882" w:rsidRPr="0007166A" w:rsidRDefault="00CF3882" w:rsidP="0007166A">
      <w:pPr>
        <w:spacing w:after="240" w:line="240" w:lineRule="auto"/>
        <w:jc w:val="both"/>
        <w:rPr>
          <w:rFonts w:ascii="Times New Roman" w:eastAsia="Calibri" w:hAnsi="Times New Roman" w:cs="Times New Roman"/>
          <w:b/>
          <w:sz w:val="24"/>
          <w:szCs w:val="24"/>
        </w:rPr>
      </w:pPr>
    </w:p>
    <w:p w:rsidR="00CF3882" w:rsidRPr="0007166A" w:rsidRDefault="00CF3882" w:rsidP="0007166A">
      <w:pPr>
        <w:pStyle w:val="Heading1"/>
        <w:jc w:val="both"/>
        <w:rPr>
          <w:rFonts w:ascii="Times New Roman" w:eastAsia="Calibri" w:hAnsi="Times New Roman"/>
          <w:sz w:val="24"/>
          <w:szCs w:val="24"/>
        </w:rPr>
      </w:pPr>
      <w:bookmarkStart w:id="26" w:name="_Toc40105405"/>
      <w:r w:rsidRPr="0007166A">
        <w:rPr>
          <w:rFonts w:ascii="Times New Roman" w:eastAsia="Calibri" w:hAnsi="Times New Roman"/>
          <w:sz w:val="24"/>
          <w:szCs w:val="24"/>
        </w:rPr>
        <w:t>VII</w:t>
      </w:r>
      <w:r w:rsidR="0007166A" w:rsidRPr="0007166A">
        <w:rPr>
          <w:rFonts w:ascii="Times New Roman" w:eastAsia="Calibri" w:hAnsi="Times New Roman"/>
          <w:sz w:val="24"/>
          <w:szCs w:val="24"/>
        </w:rPr>
        <w:t>. Special Protection Measures</w:t>
      </w:r>
      <w:bookmarkEnd w:id="26"/>
    </w:p>
    <w:p w:rsidR="00CF3882" w:rsidRPr="0007166A" w:rsidRDefault="00CF3882" w:rsidP="0007166A">
      <w:pPr>
        <w:spacing w:after="240" w:line="240" w:lineRule="auto"/>
        <w:jc w:val="both"/>
        <w:rPr>
          <w:rFonts w:ascii="Times New Roman" w:eastAsia="Calibri" w:hAnsi="Times New Roman" w:cs="Times New Roman"/>
          <w:b/>
          <w:sz w:val="24"/>
          <w:szCs w:val="24"/>
        </w:rPr>
      </w:pPr>
      <w:r w:rsidRPr="0007166A">
        <w:rPr>
          <w:rFonts w:ascii="Times New Roman" w:eastAsia="Calibri" w:hAnsi="Times New Roman" w:cs="Times New Roman"/>
          <w:b/>
          <w:sz w:val="24"/>
          <w:szCs w:val="24"/>
        </w:rPr>
        <w:t>(arts. 22, 38, 39, 40, 37 (b)-(d), 30 and 32-36 of the Convention)</w:t>
      </w:r>
    </w:p>
    <w:p w:rsidR="00CF3882" w:rsidRPr="0007166A" w:rsidRDefault="00CF3882" w:rsidP="0007166A">
      <w:pPr>
        <w:pStyle w:val="Heading2"/>
        <w:jc w:val="both"/>
        <w:rPr>
          <w:rFonts w:ascii="Times New Roman" w:hAnsi="Times New Roman"/>
          <w:color w:val="000000" w:themeColor="text1"/>
          <w:sz w:val="24"/>
          <w:szCs w:val="24"/>
        </w:rPr>
      </w:pPr>
      <w:bookmarkStart w:id="27" w:name="_Toc40105406"/>
      <w:r w:rsidRPr="0007166A">
        <w:rPr>
          <w:rFonts w:ascii="Times New Roman" w:hAnsi="Times New Roman"/>
          <w:color w:val="000000" w:themeColor="text1"/>
          <w:sz w:val="24"/>
          <w:szCs w:val="24"/>
        </w:rPr>
        <w:t xml:space="preserve">Juvenile </w:t>
      </w:r>
      <w:r w:rsidR="0007166A" w:rsidRPr="0007166A">
        <w:rPr>
          <w:rFonts w:ascii="Times New Roman" w:hAnsi="Times New Roman"/>
          <w:color w:val="000000" w:themeColor="text1"/>
          <w:sz w:val="24"/>
          <w:szCs w:val="24"/>
        </w:rPr>
        <w:t>Justice</w:t>
      </w:r>
      <w:bookmarkEnd w:id="27"/>
    </w:p>
    <w:p w:rsidR="00CF3882" w:rsidRPr="0007166A" w:rsidRDefault="00CF3882" w:rsidP="0007166A">
      <w:pPr>
        <w:spacing w:after="0"/>
        <w:jc w:val="both"/>
        <w:rPr>
          <w:rFonts w:ascii="Times New Roman" w:eastAsia="Calibri" w:hAnsi="Times New Roman" w:cs="Times New Roman"/>
          <w:b/>
          <w:i/>
          <w:sz w:val="24"/>
          <w:szCs w:val="24"/>
          <w:lang w:val="en-ZA"/>
        </w:rPr>
      </w:pPr>
      <w:r w:rsidRPr="0007166A">
        <w:rPr>
          <w:rFonts w:ascii="Times New Roman" w:eastAsia="Calibri" w:hAnsi="Times New Roman" w:cs="Times New Roman"/>
          <w:b/>
          <w:i/>
          <w:sz w:val="24"/>
          <w:szCs w:val="24"/>
          <w:lang w:val="en-ZA"/>
        </w:rPr>
        <w:t>There are few positive developments regarding juvenile justice and some challenges still to be addresses</w:t>
      </w:r>
    </w:p>
    <w:p w:rsidR="00CF3882" w:rsidRPr="0007166A" w:rsidRDefault="00CF3882" w:rsidP="0007166A">
      <w:pPr>
        <w:spacing w:after="240"/>
        <w:ind w:left="908" w:hanging="274"/>
        <w:contextualSpacing/>
        <w:jc w:val="both"/>
        <w:rPr>
          <w:rFonts w:ascii="Times New Roman" w:eastAsia="Calibri" w:hAnsi="Times New Roman" w:cs="Times New Roman"/>
          <w:sz w:val="24"/>
          <w:szCs w:val="24"/>
          <w:lang w:val="en-ZA"/>
        </w:rPr>
      </w:pPr>
      <w:r w:rsidRPr="0007166A">
        <w:rPr>
          <w:rFonts w:ascii="Times New Roman" w:eastAsia="Times New Roman" w:hAnsi="Times New Roman" w:cs="Times New Roman"/>
          <w:sz w:val="24"/>
          <w:szCs w:val="24"/>
          <w:lang w:val="en-ZA"/>
        </w:rPr>
        <w:t xml:space="preserve">131. There is limited data on children in conflict or contact with the law. </w:t>
      </w:r>
      <w:r w:rsidRPr="0007166A">
        <w:rPr>
          <w:rFonts w:ascii="Times New Roman" w:eastAsia="Calibri" w:hAnsi="Times New Roman" w:cs="Times New Roman"/>
          <w:sz w:val="24"/>
          <w:szCs w:val="24"/>
          <w:lang w:val="en-ZA"/>
        </w:rPr>
        <w:t>The Directorate of Public Prosecutions reported to the MICS survey that 252 boys and 112 girls were in detention in 2013, while 38 boys were in pre-sentencing detention. All were said to be separated from adults.</w:t>
      </w:r>
      <w:r w:rsidRPr="0007166A">
        <w:rPr>
          <w:rFonts w:ascii="Times New Roman" w:eastAsia="Calibri" w:hAnsi="Times New Roman" w:cs="Times New Roman"/>
          <w:sz w:val="24"/>
          <w:szCs w:val="24"/>
          <w:vertAlign w:val="superscript"/>
          <w:lang w:val="en-ZA"/>
        </w:rPr>
        <w:footnoteReference w:id="62"/>
      </w:r>
    </w:p>
    <w:p w:rsidR="00CF3882" w:rsidRPr="0007166A" w:rsidRDefault="00CF3882" w:rsidP="0007166A">
      <w:pPr>
        <w:spacing w:after="240"/>
        <w:ind w:left="908" w:hanging="274"/>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 xml:space="preserve">132. Significantly, the </w:t>
      </w:r>
      <w:r w:rsidRPr="0007166A">
        <w:rPr>
          <w:rFonts w:ascii="Times New Roman" w:eastAsia="Calibri" w:hAnsi="Times New Roman" w:cs="Times New Roman"/>
          <w:sz w:val="24"/>
          <w:szCs w:val="24"/>
          <w:lang w:val="en-ZA"/>
        </w:rPr>
        <w:t xml:space="preserve">Children’s Protection and Welfare Act of 2012 </w:t>
      </w:r>
      <w:r w:rsidRPr="0007166A">
        <w:rPr>
          <w:rFonts w:ascii="Times New Roman" w:eastAsia="Times New Roman" w:hAnsi="Times New Roman" w:cs="Times New Roman"/>
          <w:sz w:val="24"/>
          <w:szCs w:val="24"/>
          <w:lang w:val="en-ZA"/>
        </w:rPr>
        <w:t>provides for alternatives to detention of children, and for diversion and restorative justice in cases involving them. This couples with the fact that, in the Act under analysis, the age of criminal responsibility was raised from 7 to 12 years. However, the current minimum age of criminal responsibility remains below the internationally recommended standard of 14 years proposed by the CRC Committee.</w:t>
      </w:r>
    </w:p>
    <w:p w:rsidR="00CF3882" w:rsidRPr="0007166A" w:rsidRDefault="00CF3882" w:rsidP="0007166A">
      <w:pPr>
        <w:spacing w:after="240"/>
        <w:ind w:left="908" w:hanging="274"/>
        <w:contextualSpacing/>
        <w:jc w:val="both"/>
        <w:rPr>
          <w:rFonts w:ascii="Times New Roman" w:eastAsia="Calibri" w:hAnsi="Times New Roman" w:cs="Times New Roman"/>
          <w:sz w:val="24"/>
          <w:szCs w:val="24"/>
          <w:lang w:val="en-ZA"/>
        </w:rPr>
      </w:pPr>
      <w:r w:rsidRPr="0007166A">
        <w:rPr>
          <w:rFonts w:ascii="Times New Roman" w:eastAsia="Times New Roman" w:hAnsi="Times New Roman" w:cs="Times New Roman"/>
          <w:sz w:val="24"/>
          <w:szCs w:val="24"/>
          <w:lang w:val="en-ZA"/>
        </w:rPr>
        <w:t>133. The implementation of the juvenile justice provisions in the Children’s Act, including increasing the availability of places of safety for children and creating effective Children’s Courts, and maintenance system, demands additional the government to invest additional financial and human resources.</w:t>
      </w:r>
    </w:p>
    <w:p w:rsidR="00CF3882" w:rsidRPr="0007166A" w:rsidRDefault="00CF3882" w:rsidP="0007166A">
      <w:pPr>
        <w:spacing w:after="240"/>
        <w:ind w:left="908" w:hanging="274"/>
        <w:contextualSpacing/>
        <w:jc w:val="both"/>
        <w:rPr>
          <w:rFonts w:ascii="Times New Roman" w:eastAsia="Calibri" w:hAnsi="Times New Roman" w:cs="Times New Roman"/>
          <w:sz w:val="24"/>
          <w:szCs w:val="24"/>
          <w:lang w:val="en-ZA"/>
        </w:rPr>
      </w:pPr>
      <w:r w:rsidRPr="0007166A">
        <w:rPr>
          <w:rFonts w:ascii="Times New Roman" w:eastAsia="Times New Roman" w:hAnsi="Times New Roman" w:cs="Times New Roman"/>
          <w:sz w:val="24"/>
          <w:szCs w:val="24"/>
          <w:lang w:val="en-ZA"/>
        </w:rPr>
        <w:t>134.</w:t>
      </w:r>
      <w:r w:rsidRPr="0007166A">
        <w:rPr>
          <w:rFonts w:ascii="Times New Roman" w:eastAsia="Calibri" w:hAnsi="Times New Roman" w:cs="Times New Roman"/>
          <w:sz w:val="24"/>
          <w:szCs w:val="24"/>
          <w:lang w:val="en-ZA"/>
        </w:rPr>
        <w:t xml:space="preserve"> To this date, the Children’s Courts remain under resourced and the judges, particularly in the rural areas, are not trained to deal with children in conflict with the law.</w:t>
      </w:r>
    </w:p>
    <w:p w:rsidR="00CF3882" w:rsidRPr="0007166A" w:rsidRDefault="00CF3882" w:rsidP="0007166A">
      <w:pPr>
        <w:spacing w:after="240"/>
        <w:ind w:left="908" w:hanging="274"/>
        <w:contextualSpacing/>
        <w:jc w:val="both"/>
        <w:rPr>
          <w:rFonts w:ascii="Times New Roman" w:eastAsia="Calibri" w:hAnsi="Times New Roman" w:cs="Times New Roman"/>
          <w:sz w:val="24"/>
          <w:szCs w:val="24"/>
          <w:lang w:val="en-ZA"/>
        </w:rPr>
      </w:pPr>
      <w:r w:rsidRPr="0007166A">
        <w:rPr>
          <w:rFonts w:ascii="Times New Roman" w:eastAsia="Times New Roman" w:hAnsi="Times New Roman" w:cs="Times New Roman"/>
          <w:sz w:val="24"/>
          <w:szCs w:val="24"/>
          <w:lang w:val="en-ZA"/>
        </w:rPr>
        <w:t xml:space="preserve">135. </w:t>
      </w:r>
      <w:r w:rsidRPr="0007166A">
        <w:rPr>
          <w:rFonts w:ascii="Times New Roman" w:eastAsia="Calibri" w:hAnsi="Times New Roman" w:cs="Times New Roman"/>
          <w:sz w:val="24"/>
          <w:szCs w:val="24"/>
          <w:lang w:val="en-ZA"/>
        </w:rPr>
        <w:t>Moreover, there is a lack of qualified social workers and teachers to provide services to juvenile offenders who are being held in custody under the Department of Correctional Services. Although some correctional officers have been trained on the international standards on juvenile justice, there is still much to be done to equip them with the skills to implement acceptable standards in the various facilities.</w:t>
      </w:r>
      <w:r w:rsidRPr="0007166A">
        <w:rPr>
          <w:rFonts w:ascii="Times New Roman" w:eastAsia="Calibri" w:hAnsi="Times New Roman" w:cs="Times New Roman"/>
          <w:sz w:val="24"/>
          <w:szCs w:val="24"/>
          <w:vertAlign w:val="superscript"/>
          <w:lang w:val="en-ZA"/>
        </w:rPr>
        <w:footnoteReference w:id="63"/>
      </w:r>
    </w:p>
    <w:p w:rsidR="00CF3882" w:rsidRPr="0007166A" w:rsidRDefault="00CF3882" w:rsidP="0007166A">
      <w:pPr>
        <w:spacing w:after="240"/>
        <w:ind w:left="908" w:hanging="274"/>
        <w:contextualSpacing/>
        <w:jc w:val="both"/>
        <w:rPr>
          <w:rFonts w:ascii="Times New Roman" w:eastAsia="Times New Roman" w:hAnsi="Times New Roman" w:cs="Times New Roman"/>
          <w:sz w:val="24"/>
          <w:szCs w:val="24"/>
          <w:lang w:val="en-ZA"/>
        </w:rPr>
      </w:pPr>
      <w:r w:rsidRPr="0007166A">
        <w:rPr>
          <w:rFonts w:ascii="Times New Roman" w:eastAsia="Times New Roman" w:hAnsi="Times New Roman" w:cs="Times New Roman"/>
          <w:sz w:val="24"/>
          <w:szCs w:val="24"/>
          <w:lang w:val="en-ZA"/>
        </w:rPr>
        <w:t>136. It is also worrying that there is a growing trend of incarcerating children who are not in conflict with the law. Some of these children are sent to the Correctional Juvenile Facility at the request of parents or guardians under the guise of correcting them for being disobedient.</w:t>
      </w:r>
      <w:r w:rsidRPr="0007166A">
        <w:rPr>
          <w:rFonts w:ascii="Times New Roman" w:eastAsia="Times New Roman" w:hAnsi="Times New Roman" w:cs="Times New Roman"/>
          <w:sz w:val="24"/>
          <w:szCs w:val="24"/>
          <w:vertAlign w:val="superscript"/>
          <w:lang w:val="en-ZA"/>
        </w:rPr>
        <w:footnoteReference w:id="64"/>
      </w:r>
    </w:p>
    <w:p w:rsidR="00CF3882" w:rsidRPr="0007166A" w:rsidRDefault="00CF3882" w:rsidP="0007166A">
      <w:pPr>
        <w:spacing w:after="0"/>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No. 18: </w:t>
      </w:r>
    </w:p>
    <w:p w:rsidR="00CF3882" w:rsidRPr="0007166A" w:rsidRDefault="00CF3882" w:rsidP="0007166A">
      <w:pPr>
        <w:numPr>
          <w:ilvl w:val="0"/>
          <w:numId w:val="29"/>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Raise the minimum age of criminal responsibility to 14 years in line with General Comment No 24 of the CRC Committee.</w:t>
      </w:r>
    </w:p>
    <w:p w:rsidR="00CF3882" w:rsidRPr="0007166A" w:rsidRDefault="00CF3882" w:rsidP="0007166A">
      <w:pPr>
        <w:numPr>
          <w:ilvl w:val="0"/>
          <w:numId w:val="29"/>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 Increase resources necessary for full implementation of provisions on children within the contact in law as spelt out in the Children's Protection and Welfare Act, including increasing resources and train judges of the Children's Courts.</w:t>
      </w:r>
    </w:p>
    <w:p w:rsidR="00CF3882" w:rsidRPr="0007166A" w:rsidRDefault="00CF3882" w:rsidP="0007166A">
      <w:pPr>
        <w:numPr>
          <w:ilvl w:val="0"/>
          <w:numId w:val="29"/>
        </w:numPr>
        <w:spacing w:after="0" w:line="259"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Training programmes on relevant international standards for all professionals involved with the system of juvenile justice should be strengthened and improved, including through development of training programmes and publications adjusted for each professional group. Emphasises should be placed on the need for efforts that are focused, consistent and institutionalised.</w:t>
      </w:r>
    </w:p>
    <w:p w:rsidR="00CF3882" w:rsidRPr="0007166A" w:rsidRDefault="00CF3882" w:rsidP="0007166A">
      <w:pPr>
        <w:spacing w:after="240" w:line="240" w:lineRule="auto"/>
        <w:jc w:val="both"/>
        <w:rPr>
          <w:rFonts w:ascii="Times New Roman" w:eastAsia="Calibri" w:hAnsi="Times New Roman" w:cs="Times New Roman"/>
          <w:b/>
          <w:sz w:val="24"/>
          <w:szCs w:val="24"/>
        </w:rPr>
      </w:pPr>
    </w:p>
    <w:p w:rsidR="00CF3882" w:rsidRPr="0007166A" w:rsidRDefault="00CF3882" w:rsidP="0007166A">
      <w:pPr>
        <w:spacing w:after="160" w:line="259"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9.  Optional Protocols to the Convention on the Rights of the Child</w:t>
      </w:r>
    </w:p>
    <w:p w:rsidR="00CF3882" w:rsidRPr="0007166A" w:rsidRDefault="00CF3882" w:rsidP="0007166A">
      <w:pPr>
        <w:spacing w:after="240" w:line="240" w:lineRule="auto"/>
        <w:ind w:left="994" w:hanging="360"/>
        <w:contextualSpacing/>
        <w:jc w:val="both"/>
        <w:rPr>
          <w:rFonts w:ascii="Times New Roman" w:eastAsia="Times New Roman" w:hAnsi="Times New Roman" w:cs="Times New Roman"/>
          <w:bCs/>
          <w:sz w:val="24"/>
          <w:szCs w:val="24"/>
          <w:lang w:val="en-ZA"/>
        </w:rPr>
      </w:pPr>
      <w:r w:rsidRPr="0007166A">
        <w:rPr>
          <w:rFonts w:ascii="Times New Roman" w:eastAsia="Times New Roman" w:hAnsi="Times New Roman" w:cs="Times New Roman"/>
          <w:bCs/>
          <w:sz w:val="24"/>
          <w:szCs w:val="24"/>
          <w:lang w:val="en-ZA"/>
        </w:rPr>
        <w:t>136. The second to fourth official report of the State Party highlights that Eswatini has ratified the Optional Protocol to the Convention on the Rights of the Child on the Sale of Children, Child Prostitution and Child Pornography, and Optional Protocol to the Convention on the Rights of the Child on the Involvement of Children in Armed Conflict.</w:t>
      </w:r>
    </w:p>
    <w:p w:rsidR="00CF3882" w:rsidRPr="0007166A" w:rsidRDefault="00CF3882" w:rsidP="0007166A">
      <w:pPr>
        <w:spacing w:after="240" w:line="240" w:lineRule="auto"/>
        <w:ind w:left="994" w:hanging="360"/>
        <w:contextualSpacing/>
        <w:jc w:val="both"/>
        <w:rPr>
          <w:rFonts w:ascii="Times New Roman" w:eastAsia="Times New Roman" w:hAnsi="Times New Roman" w:cs="Times New Roman"/>
          <w:bCs/>
          <w:sz w:val="24"/>
          <w:szCs w:val="24"/>
          <w:lang w:val="en-ZA"/>
        </w:rPr>
      </w:pPr>
      <w:r w:rsidRPr="0007166A">
        <w:rPr>
          <w:rFonts w:ascii="Times New Roman" w:eastAsia="Times New Roman" w:hAnsi="Times New Roman" w:cs="Times New Roman"/>
          <w:bCs/>
          <w:sz w:val="24"/>
          <w:szCs w:val="24"/>
          <w:lang w:val="en-ZA"/>
        </w:rPr>
        <w:t>137. Despite ratifying the two optional Protocols above the country has not taken any steps to ratify report on the measures they have taken to implement these instruments, and Eswatini has not ratified the Third Optional Protocol to the Convention on the Rights of the Child on a Communications Procedure.</w:t>
      </w:r>
    </w:p>
    <w:p w:rsidR="00CF3882" w:rsidRPr="0007166A" w:rsidRDefault="00CF3882" w:rsidP="0007166A">
      <w:pPr>
        <w:spacing w:after="240" w:line="240" w:lineRule="auto"/>
        <w:ind w:left="994" w:hanging="360"/>
        <w:contextualSpacing/>
        <w:jc w:val="both"/>
        <w:rPr>
          <w:rFonts w:ascii="Times New Roman" w:eastAsia="Times New Roman" w:hAnsi="Times New Roman" w:cs="Times New Roman"/>
          <w:bCs/>
          <w:sz w:val="24"/>
          <w:szCs w:val="24"/>
          <w:lang w:val="en-ZA"/>
        </w:rPr>
      </w:pPr>
      <w:r w:rsidRPr="0007166A">
        <w:rPr>
          <w:rFonts w:ascii="Times New Roman" w:eastAsia="Times New Roman" w:hAnsi="Times New Roman" w:cs="Times New Roman"/>
          <w:bCs/>
          <w:sz w:val="24"/>
          <w:szCs w:val="24"/>
          <w:lang w:val="en-ZA"/>
        </w:rPr>
        <w:t>137. Ratification of the third optional protocol to the CRC is important as the Protocol presents itself as an indispensable tool to promote children’s rights and to protect their interests.</w:t>
      </w:r>
    </w:p>
    <w:p w:rsidR="00CF3882" w:rsidRPr="0007166A" w:rsidRDefault="00CF3882" w:rsidP="0007166A">
      <w:pPr>
        <w:spacing w:after="0" w:line="240" w:lineRule="auto"/>
        <w:jc w:val="both"/>
        <w:rPr>
          <w:rFonts w:ascii="Times New Roman" w:eastAsia="Calibri" w:hAnsi="Times New Roman" w:cs="Times New Roman"/>
          <w:b/>
          <w:sz w:val="24"/>
          <w:szCs w:val="24"/>
          <w:lang w:val="en-ZA"/>
        </w:rPr>
      </w:pPr>
      <w:r w:rsidRPr="0007166A">
        <w:rPr>
          <w:rFonts w:ascii="Times New Roman" w:eastAsia="Calibri" w:hAnsi="Times New Roman" w:cs="Times New Roman"/>
          <w:b/>
          <w:sz w:val="24"/>
          <w:szCs w:val="24"/>
          <w:lang w:val="en-ZA"/>
        </w:rPr>
        <w:t xml:space="preserve">Recommendation 19: </w:t>
      </w:r>
    </w:p>
    <w:p w:rsidR="00CF3882" w:rsidRPr="0007166A" w:rsidRDefault="00CF3882" w:rsidP="0007166A">
      <w:pPr>
        <w:numPr>
          <w:ilvl w:val="0"/>
          <w:numId w:val="28"/>
        </w:numPr>
        <w:spacing w:after="0" w:line="240" w:lineRule="auto"/>
        <w:ind w:left="36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The Government of Eswatini should be encouraged to submit the official initial reports under the </w:t>
      </w:r>
      <w:r w:rsidRPr="0007166A">
        <w:rPr>
          <w:rFonts w:ascii="Times New Roman" w:eastAsia="Calibri" w:hAnsi="Times New Roman" w:cs="Times New Roman"/>
          <w:bCs/>
          <w:sz w:val="24"/>
          <w:szCs w:val="24"/>
          <w:lang w:val="en-ZA"/>
        </w:rPr>
        <w:t>Optional Protocol to the Convention on the Rights of the Child on the Sale of Children, Child Prostitution and Child Pornography, and Optional Protocol to the Convention on the Rights of the Child on the Involvement of Children in Armed Conflict.</w:t>
      </w:r>
    </w:p>
    <w:p w:rsidR="00CF3882" w:rsidRPr="0007166A" w:rsidRDefault="00CF3882" w:rsidP="0007166A">
      <w:pPr>
        <w:numPr>
          <w:ilvl w:val="0"/>
          <w:numId w:val="28"/>
        </w:numPr>
        <w:spacing w:after="0" w:line="240" w:lineRule="auto"/>
        <w:ind w:left="360"/>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The Government of Eswatini should also ratify the Third Optional Protocol to the Convention on the Rights of the Child on a Communications Procedure.</w:t>
      </w: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E73165" w:rsidRPr="0007166A" w:rsidRDefault="00E73165"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pStyle w:val="Heading1"/>
        <w:jc w:val="both"/>
        <w:rPr>
          <w:rFonts w:ascii="Times New Roman" w:eastAsia="Calibri" w:hAnsi="Times New Roman"/>
          <w:sz w:val="24"/>
          <w:szCs w:val="24"/>
        </w:rPr>
      </w:pPr>
      <w:bookmarkStart w:id="28" w:name="_Toc40105407"/>
      <w:r w:rsidRPr="0007166A">
        <w:rPr>
          <w:rFonts w:ascii="Times New Roman" w:eastAsia="Calibri" w:hAnsi="Times New Roman"/>
          <w:sz w:val="24"/>
          <w:szCs w:val="24"/>
        </w:rPr>
        <w:t>ANNEX</w:t>
      </w:r>
      <w:bookmarkEnd w:id="28"/>
    </w:p>
    <w:p w:rsidR="00CF3882" w:rsidRPr="0007166A" w:rsidRDefault="00CF3882" w:rsidP="0007166A">
      <w:p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List of organizations that are members of the Children’s Consortium under the Coordinating Assembly of Non-Governmental Organizations. </w:t>
      </w: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Adventist Development Relief Agency </w:t>
      </w:r>
    </w:p>
    <w:p w:rsidR="008F44B3" w:rsidRPr="0007166A" w:rsidRDefault="008F44B3"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Bantwana</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Baphalali Swaziland Red Cross Society</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Baylor Children’s Clinic</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Cabrini Ministries</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Caritas</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Emmanuel Khayalethu Child and Youth Care Centre</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Family Life Association (FLAS)</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Federation of the Disabled in Swaziland</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International Breast Feeding Association Network</w:t>
      </w:r>
    </w:p>
    <w:p w:rsidR="00CF3882" w:rsidRPr="0007166A" w:rsidRDefault="00CF3882" w:rsidP="0007166A">
      <w:pPr>
        <w:numPr>
          <w:ilvl w:val="0"/>
          <w:numId w:val="30"/>
        </w:numPr>
        <w:spacing w:after="0" w:line="240" w:lineRule="auto"/>
        <w:jc w:val="both"/>
        <w:rPr>
          <w:rFonts w:ascii="Times New Roman" w:eastAsia="Calibri" w:hAnsi="Times New Roman" w:cs="Times New Roman"/>
          <w:color w:val="FF0000"/>
          <w:sz w:val="24"/>
          <w:szCs w:val="24"/>
          <w:lang w:val="en-ZA"/>
        </w:rPr>
      </w:pPr>
      <w:r w:rsidRPr="0007166A">
        <w:rPr>
          <w:rFonts w:ascii="Times New Roman" w:eastAsia="Calibri" w:hAnsi="Times New Roman" w:cs="Times New Roman"/>
          <w:color w:val="000000" w:themeColor="text1"/>
          <w:sz w:val="24"/>
          <w:szCs w:val="24"/>
          <w:lang w:val="en-ZA"/>
        </w:rPr>
        <w:t>Lutheran Development Centre</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Moya Centre</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Lusweti</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 xml:space="preserve">Salvation Army </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Save the Children Swaziland</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SOS Children’s Villages Swaziland</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Swaziland Action Group Against Abuse</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Swaziland Association for Crime Prevention and Rehabilitation of Offenders</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Swaziland Infant Nutrition Action Network</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Vusumnotfo</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Women and the Law in Southern Africa, Eswatini Chapter</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World University Services Swaziland</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World Vision</w:t>
      </w:r>
    </w:p>
    <w:p w:rsidR="008F44B3" w:rsidRPr="0007166A" w:rsidRDefault="008F44B3"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Young Heroes</w:t>
      </w:r>
    </w:p>
    <w:p w:rsidR="00CF3882" w:rsidRPr="0007166A" w:rsidRDefault="00CF3882" w:rsidP="0007166A">
      <w:pPr>
        <w:numPr>
          <w:ilvl w:val="0"/>
          <w:numId w:val="30"/>
        </w:numPr>
        <w:spacing w:after="0" w:line="240" w:lineRule="auto"/>
        <w:jc w:val="both"/>
        <w:rPr>
          <w:rFonts w:ascii="Times New Roman" w:eastAsia="Calibri" w:hAnsi="Times New Roman" w:cs="Times New Roman"/>
          <w:sz w:val="24"/>
          <w:szCs w:val="24"/>
          <w:lang w:val="en-ZA"/>
        </w:rPr>
      </w:pPr>
      <w:r w:rsidRPr="0007166A">
        <w:rPr>
          <w:rFonts w:ascii="Times New Roman" w:eastAsia="Calibri" w:hAnsi="Times New Roman" w:cs="Times New Roman"/>
          <w:sz w:val="24"/>
          <w:szCs w:val="24"/>
          <w:lang w:val="en-ZA"/>
        </w:rPr>
        <w:t>Zondle Women’s Organisation</w:t>
      </w: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CF3882" w:rsidRPr="0007166A" w:rsidRDefault="00CF3882" w:rsidP="0007166A">
      <w:pPr>
        <w:spacing w:after="0" w:line="240" w:lineRule="auto"/>
        <w:jc w:val="both"/>
        <w:rPr>
          <w:rFonts w:ascii="Times New Roman" w:eastAsia="Calibri" w:hAnsi="Times New Roman" w:cs="Times New Roman"/>
          <w:sz w:val="24"/>
          <w:szCs w:val="24"/>
          <w:lang w:val="en-ZA"/>
        </w:rPr>
      </w:pPr>
    </w:p>
    <w:p w:rsidR="00567155" w:rsidRPr="0007166A" w:rsidRDefault="00567155" w:rsidP="0007166A">
      <w:pPr>
        <w:jc w:val="both"/>
        <w:rPr>
          <w:rFonts w:ascii="Times New Roman" w:hAnsi="Times New Roman" w:cs="Times New Roman"/>
          <w:sz w:val="24"/>
          <w:szCs w:val="24"/>
        </w:rPr>
      </w:pPr>
    </w:p>
    <w:sectPr w:rsidR="00567155" w:rsidRPr="0007166A" w:rsidSect="00461FDA">
      <w:footerReference w:type="default" r:id="rId1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EBA" w:rsidRDefault="00621EBA" w:rsidP="00CF3882">
      <w:pPr>
        <w:spacing w:after="0" w:line="240" w:lineRule="auto"/>
      </w:pPr>
      <w:r>
        <w:separator/>
      </w:r>
    </w:p>
  </w:endnote>
  <w:endnote w:type="continuationSeparator" w:id="0">
    <w:p w:rsidR="00621EBA" w:rsidRDefault="00621EBA" w:rsidP="00CF3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165" w:rsidRDefault="00E73165" w:rsidP="00E73165">
    <w:pPr>
      <w:pStyle w:val="Footer"/>
      <w:pBdr>
        <w:top w:val="single" w:sz="4" w:space="1" w:color="D9D9D9"/>
      </w:pBdr>
      <w:rPr>
        <w:b/>
        <w:bCs/>
      </w:rPr>
    </w:pPr>
    <w:r>
      <w:fldChar w:fldCharType="begin"/>
    </w:r>
    <w:r>
      <w:instrText xml:space="preserve"> PAGE   \* MERGEFORMAT </w:instrText>
    </w:r>
    <w:r>
      <w:fldChar w:fldCharType="separate"/>
    </w:r>
    <w:r w:rsidR="00DF357E" w:rsidRPr="00DF357E">
      <w:rPr>
        <w:b/>
        <w:bCs/>
        <w:noProof/>
      </w:rPr>
      <w:t>1</w:t>
    </w:r>
    <w:r>
      <w:rPr>
        <w:b/>
        <w:bCs/>
        <w:noProof/>
      </w:rPr>
      <w:fldChar w:fldCharType="end"/>
    </w:r>
    <w:r>
      <w:rPr>
        <w:b/>
        <w:bCs/>
      </w:rPr>
      <w:t xml:space="preserve"> | </w:t>
    </w:r>
    <w:r w:rsidRPr="007C459D">
      <w:rPr>
        <w:color w:val="808080"/>
        <w:spacing w:val="60"/>
      </w:rPr>
      <w:t>Page</w:t>
    </w:r>
  </w:p>
  <w:p w:rsidR="00E73165" w:rsidRDefault="00E73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EBA" w:rsidRDefault="00621EBA" w:rsidP="00CF3882">
      <w:pPr>
        <w:spacing w:after="0" w:line="240" w:lineRule="auto"/>
      </w:pPr>
      <w:r>
        <w:separator/>
      </w:r>
    </w:p>
  </w:footnote>
  <w:footnote w:type="continuationSeparator" w:id="0">
    <w:p w:rsidR="00621EBA" w:rsidRDefault="00621EBA" w:rsidP="00CF3882">
      <w:pPr>
        <w:spacing w:after="0" w:line="240" w:lineRule="auto"/>
      </w:pPr>
      <w:r>
        <w:continuationSeparator/>
      </w:r>
    </w:p>
  </w:footnote>
  <w:footnote w:id="1">
    <w:p w:rsidR="00E73165" w:rsidRPr="0091718F" w:rsidRDefault="00E73165" w:rsidP="00CF3882">
      <w:pPr>
        <w:pStyle w:val="FootnoteText"/>
        <w:jc w:val="both"/>
        <w:rPr>
          <w:rFonts w:ascii="Times New Roman" w:hAnsi="Times New Roman"/>
          <w:sz w:val="16"/>
          <w:szCs w:val="16"/>
        </w:rPr>
      </w:pPr>
      <w:r w:rsidRPr="0091718F">
        <w:rPr>
          <w:rStyle w:val="FootnoteReference"/>
          <w:rFonts w:ascii="Times New Roman" w:hAnsi="Times New Roman"/>
          <w:sz w:val="16"/>
          <w:szCs w:val="16"/>
        </w:rPr>
        <w:footnoteRef/>
      </w:r>
      <w:r w:rsidRPr="0091718F">
        <w:rPr>
          <w:rFonts w:ascii="Times New Roman" w:hAnsi="Times New Roman"/>
          <w:sz w:val="16"/>
          <w:szCs w:val="16"/>
        </w:rPr>
        <w:t xml:space="preserve"> The Children’s Consortium is led by an elected Chair and a Vice Chairperson and coordinated by an Officer based in CANGO, which acts as the Secretariat of the Consortium. Currently, Children’s Consortium is composed of </w:t>
      </w:r>
      <w:r w:rsidRPr="0091718F">
        <w:rPr>
          <w:rFonts w:ascii="Times New Roman" w:hAnsi="Times New Roman"/>
          <w:sz w:val="16"/>
          <w:szCs w:val="16"/>
          <w:shd w:val="clear" w:color="auto" w:fill="E7E6E6"/>
        </w:rPr>
        <w:t>29 CSO’s listed in Annex 1.</w:t>
      </w:r>
    </w:p>
  </w:footnote>
  <w:footnote w:id="2">
    <w:p w:rsidR="00E73165" w:rsidRPr="00B26041" w:rsidRDefault="00E73165" w:rsidP="00CF3882">
      <w:pPr>
        <w:pStyle w:val="FootnoteText"/>
        <w:rPr>
          <w:rFonts w:ascii="Times New Roman" w:hAnsi="Times New Roman"/>
          <w:sz w:val="16"/>
          <w:szCs w:val="16"/>
          <w:lang w:val="sl-SI"/>
        </w:rPr>
      </w:pPr>
      <w:r w:rsidRPr="00B26041">
        <w:rPr>
          <w:rStyle w:val="FootnoteReference"/>
          <w:rFonts w:ascii="Times New Roman" w:hAnsi="Times New Roman"/>
          <w:sz w:val="16"/>
          <w:szCs w:val="16"/>
        </w:rPr>
        <w:footnoteRef/>
      </w:r>
      <w:r w:rsidRPr="00B26041">
        <w:rPr>
          <w:rFonts w:ascii="Times New Roman" w:hAnsi="Times New Roman"/>
          <w:sz w:val="16"/>
          <w:szCs w:val="16"/>
        </w:rPr>
        <w:t xml:space="preserve"> Section 29 (7) of the Constitution</w:t>
      </w:r>
    </w:p>
  </w:footnote>
  <w:footnote w:id="3">
    <w:p w:rsidR="00E73165" w:rsidRDefault="00E73165" w:rsidP="00CF3882">
      <w:pPr>
        <w:pStyle w:val="FootnoteText"/>
      </w:pPr>
      <w:r>
        <w:rPr>
          <w:rStyle w:val="FootnoteReference"/>
        </w:rPr>
        <w:footnoteRef/>
      </w:r>
      <w:r>
        <w:t xml:space="preserve"> Section 238 of the Constitution</w:t>
      </w:r>
    </w:p>
  </w:footnote>
  <w:footnote w:id="4">
    <w:p w:rsidR="00E73165" w:rsidRPr="008A4AFF" w:rsidRDefault="00E73165" w:rsidP="00CF3882">
      <w:pPr>
        <w:pStyle w:val="NoSpacing"/>
        <w:rPr>
          <w:rFonts w:ascii="Times New Roman" w:hAnsi="Times New Roman"/>
          <w:sz w:val="16"/>
          <w:szCs w:val="16"/>
          <w:lang w:val="en-ZA"/>
        </w:rPr>
      </w:pPr>
      <w:r w:rsidRPr="008A4AFF">
        <w:rPr>
          <w:rStyle w:val="FootnoteReference"/>
          <w:rFonts w:ascii="Times New Roman" w:hAnsi="Times New Roman"/>
          <w:sz w:val="16"/>
          <w:szCs w:val="16"/>
          <w:lang w:val="en-ZA"/>
        </w:rPr>
        <w:footnoteRef/>
      </w:r>
      <w:r w:rsidRPr="008A4AFF">
        <w:rPr>
          <w:rFonts w:ascii="Times New Roman" w:hAnsi="Times New Roman"/>
          <w:sz w:val="16"/>
          <w:szCs w:val="16"/>
          <w:lang w:val="en-ZA"/>
        </w:rPr>
        <w:t xml:space="preserve"> Save the Children </w:t>
      </w:r>
      <w:r>
        <w:rPr>
          <w:rFonts w:ascii="Times New Roman" w:hAnsi="Times New Roman"/>
          <w:sz w:val="16"/>
          <w:szCs w:val="16"/>
          <w:lang w:val="en-ZA"/>
        </w:rPr>
        <w:t>Eswatini</w:t>
      </w:r>
      <w:r w:rsidRPr="008A4AFF">
        <w:rPr>
          <w:rFonts w:ascii="Times New Roman" w:hAnsi="Times New Roman"/>
          <w:sz w:val="16"/>
          <w:szCs w:val="16"/>
          <w:lang w:val="en-ZA"/>
        </w:rPr>
        <w:t xml:space="preserve">. 2014. Child Rights Governance In- depth Analysis Report. Mbabane: Save the Children </w:t>
      </w:r>
      <w:r>
        <w:rPr>
          <w:rFonts w:ascii="Times New Roman" w:hAnsi="Times New Roman"/>
          <w:sz w:val="16"/>
          <w:szCs w:val="16"/>
          <w:lang w:val="en-ZA"/>
        </w:rPr>
        <w:t>Eswatini</w:t>
      </w:r>
      <w:r w:rsidRPr="008A4AFF">
        <w:rPr>
          <w:rFonts w:ascii="Times New Roman" w:hAnsi="Times New Roman"/>
          <w:sz w:val="16"/>
          <w:szCs w:val="16"/>
          <w:lang w:val="en-ZA"/>
        </w:rPr>
        <w:t>.</w:t>
      </w:r>
    </w:p>
  </w:footnote>
  <w:footnote w:id="5">
    <w:p w:rsidR="00E73165" w:rsidRPr="008A4AFF" w:rsidRDefault="00E73165" w:rsidP="00CF3882">
      <w:pPr>
        <w:pStyle w:val="FootnoteText"/>
        <w:rPr>
          <w:rFonts w:ascii="Times New Roman" w:hAnsi="Times New Roman"/>
          <w:sz w:val="16"/>
          <w:szCs w:val="16"/>
          <w:lang w:val="en-ZA"/>
        </w:rPr>
      </w:pPr>
      <w:r w:rsidRPr="008A4AFF">
        <w:rPr>
          <w:rStyle w:val="FootnoteReference"/>
          <w:rFonts w:ascii="Times New Roman" w:hAnsi="Times New Roman"/>
          <w:sz w:val="16"/>
          <w:szCs w:val="16"/>
          <w:lang w:val="en-ZA"/>
        </w:rPr>
        <w:footnoteRef/>
      </w:r>
      <w:r w:rsidRPr="008A4AFF">
        <w:rPr>
          <w:rFonts w:ascii="Times New Roman" w:hAnsi="Times New Roman"/>
          <w:sz w:val="16"/>
          <w:szCs w:val="16"/>
          <w:lang w:val="en-ZA"/>
        </w:rPr>
        <w:t xml:space="preserve"> See the section on the right to education for more information. </w:t>
      </w:r>
    </w:p>
  </w:footnote>
  <w:footnote w:id="6">
    <w:p w:rsidR="00E73165" w:rsidRPr="00B806E5" w:rsidRDefault="00E73165" w:rsidP="00CF3882">
      <w:pPr>
        <w:pStyle w:val="FootnoteText"/>
        <w:rPr>
          <w:lang w:val="sl-SI"/>
        </w:rPr>
      </w:pPr>
      <w:r w:rsidRPr="008A4AFF">
        <w:rPr>
          <w:rStyle w:val="FootnoteReference"/>
          <w:rFonts w:ascii="Times New Roman" w:hAnsi="Times New Roman"/>
          <w:sz w:val="16"/>
          <w:szCs w:val="16"/>
          <w:lang w:val="en-ZA"/>
        </w:rPr>
        <w:footnoteRef/>
      </w:r>
      <w:r w:rsidRPr="008A4AFF">
        <w:rPr>
          <w:rFonts w:ascii="Times New Roman" w:hAnsi="Times New Roman"/>
          <w:sz w:val="16"/>
          <w:szCs w:val="16"/>
          <w:lang w:val="en-ZA"/>
        </w:rPr>
        <w:t xml:space="preserve"> Transparency International. Corruption Perception Index </w:t>
      </w:r>
      <w:r>
        <w:rPr>
          <w:rFonts w:ascii="Times New Roman" w:hAnsi="Times New Roman"/>
          <w:sz w:val="16"/>
          <w:szCs w:val="16"/>
          <w:lang w:val="en-ZA"/>
        </w:rPr>
        <w:t xml:space="preserve"> 2018  Available at  </w:t>
      </w:r>
      <w:hyperlink r:id="rId1" w:history="1">
        <w:r w:rsidRPr="008E5DEB">
          <w:rPr>
            <w:rStyle w:val="Hyperlink"/>
            <w:rFonts w:ascii="Times New Roman" w:hAnsi="Times New Roman"/>
            <w:sz w:val="16"/>
            <w:szCs w:val="16"/>
            <w:lang w:val="en-ZA"/>
          </w:rPr>
          <w:t>https://www.transparency.org/cpi2018</w:t>
        </w:r>
      </w:hyperlink>
      <w:r>
        <w:rPr>
          <w:rFonts w:ascii="Times New Roman" w:hAnsi="Times New Roman"/>
          <w:sz w:val="16"/>
          <w:szCs w:val="16"/>
          <w:lang w:val="en-ZA"/>
        </w:rPr>
        <w:t xml:space="preserve">   </w:t>
      </w:r>
    </w:p>
  </w:footnote>
  <w:footnote w:id="7">
    <w:p w:rsidR="00E73165" w:rsidRPr="001820A7" w:rsidRDefault="00E73165" w:rsidP="00CF3882">
      <w:pPr>
        <w:pStyle w:val="FootnoteText"/>
        <w:rPr>
          <w:rFonts w:ascii="Times New Roman" w:hAnsi="Times New Roman"/>
          <w:sz w:val="16"/>
          <w:szCs w:val="16"/>
          <w:lang w:val="en-ZA"/>
        </w:rPr>
      </w:pPr>
      <w:r w:rsidRPr="001820A7">
        <w:rPr>
          <w:rStyle w:val="FootnoteReference"/>
          <w:rFonts w:ascii="Times New Roman" w:hAnsi="Times New Roman"/>
          <w:sz w:val="16"/>
          <w:szCs w:val="16"/>
          <w:lang w:val="en-ZA"/>
        </w:rPr>
        <w:footnoteRef/>
      </w:r>
      <w:r w:rsidRPr="001820A7">
        <w:rPr>
          <w:rFonts w:ascii="Times New Roman" w:hAnsi="Times New Roman"/>
          <w:sz w:val="16"/>
          <w:szCs w:val="16"/>
          <w:lang w:val="en-ZA"/>
        </w:rPr>
        <w:t xml:space="preserve"> Save the Children. 2014. Child Rights Governance In- depth Analysis Report. Mbabane: Save the Children </w:t>
      </w:r>
      <w:r>
        <w:rPr>
          <w:rFonts w:ascii="Times New Roman" w:hAnsi="Times New Roman"/>
          <w:sz w:val="16"/>
          <w:szCs w:val="16"/>
          <w:lang w:val="en-ZA"/>
        </w:rPr>
        <w:t>Eswatini</w:t>
      </w:r>
      <w:r w:rsidRPr="001820A7">
        <w:rPr>
          <w:rFonts w:ascii="Times New Roman" w:hAnsi="Times New Roman"/>
          <w:sz w:val="16"/>
          <w:szCs w:val="16"/>
          <w:lang w:val="en-ZA"/>
        </w:rPr>
        <w:t>.</w:t>
      </w:r>
    </w:p>
  </w:footnote>
  <w:footnote w:id="8">
    <w:p w:rsidR="00E73165" w:rsidRPr="001820A7" w:rsidRDefault="00E73165" w:rsidP="00CF3882">
      <w:pPr>
        <w:pStyle w:val="NoSpacing"/>
        <w:rPr>
          <w:rFonts w:ascii="Times New Roman" w:hAnsi="Times New Roman"/>
          <w:sz w:val="16"/>
          <w:szCs w:val="16"/>
          <w:lang w:val="en-ZA"/>
        </w:rPr>
      </w:pPr>
      <w:r w:rsidRPr="001820A7">
        <w:rPr>
          <w:rStyle w:val="FootnoteReference"/>
          <w:rFonts w:ascii="Times New Roman" w:hAnsi="Times New Roman"/>
          <w:sz w:val="16"/>
          <w:szCs w:val="16"/>
          <w:lang w:val="en-ZA"/>
        </w:rPr>
        <w:footnoteRef/>
      </w:r>
      <w:r w:rsidRPr="001820A7">
        <w:rPr>
          <w:rFonts w:ascii="Times New Roman" w:hAnsi="Times New Roman"/>
          <w:sz w:val="16"/>
          <w:szCs w:val="16"/>
          <w:lang w:val="en-ZA"/>
        </w:rPr>
        <w:t xml:space="preserve"> CRIN.org. </w:t>
      </w:r>
      <w:r>
        <w:rPr>
          <w:rFonts w:ascii="Times New Roman" w:hAnsi="Times New Roman"/>
          <w:sz w:val="16"/>
          <w:szCs w:val="16"/>
          <w:lang w:val="en-ZA" w:eastAsia="en-ZA"/>
        </w:rPr>
        <w:t>Eswatini</w:t>
      </w:r>
      <w:r w:rsidRPr="001820A7">
        <w:rPr>
          <w:rFonts w:ascii="Times New Roman" w:hAnsi="Times New Roman"/>
          <w:sz w:val="16"/>
          <w:szCs w:val="16"/>
          <w:lang w:val="en-ZA" w:eastAsia="en-ZA"/>
        </w:rPr>
        <w:t>: Child Rights references in the Universal Periodic Review</w:t>
      </w:r>
      <w:r w:rsidRPr="001820A7">
        <w:rPr>
          <w:rFonts w:ascii="Times New Roman" w:hAnsi="Times New Roman"/>
          <w:sz w:val="16"/>
          <w:szCs w:val="16"/>
          <w:lang w:val="en-ZA"/>
        </w:rPr>
        <w:t xml:space="preserve"> https://www.crin.org/en/library/publications/</w:t>
      </w:r>
      <w:r>
        <w:rPr>
          <w:rFonts w:ascii="Times New Roman" w:hAnsi="Times New Roman"/>
          <w:sz w:val="16"/>
          <w:szCs w:val="16"/>
          <w:lang w:val="en-ZA"/>
        </w:rPr>
        <w:t>Eswatini</w:t>
      </w:r>
      <w:r w:rsidRPr="001820A7">
        <w:rPr>
          <w:rFonts w:ascii="Times New Roman" w:hAnsi="Times New Roman"/>
          <w:sz w:val="16"/>
          <w:szCs w:val="16"/>
          <w:lang w:val="en-ZA"/>
        </w:rPr>
        <w:t>-child-rights-references-universal-periodic-review</w:t>
      </w:r>
    </w:p>
  </w:footnote>
  <w:footnote w:id="9">
    <w:p w:rsidR="00E73165" w:rsidRDefault="00E73165" w:rsidP="00CF3882">
      <w:pPr>
        <w:pStyle w:val="FootnoteText"/>
      </w:pPr>
      <w:r w:rsidRPr="001820A7">
        <w:rPr>
          <w:rStyle w:val="FootnoteReference"/>
          <w:rFonts w:ascii="Times New Roman" w:hAnsi="Times New Roman"/>
          <w:sz w:val="16"/>
          <w:szCs w:val="16"/>
          <w:lang w:val="en-ZA"/>
        </w:rPr>
        <w:footnoteRef/>
      </w:r>
      <w:r w:rsidRPr="001820A7">
        <w:rPr>
          <w:rFonts w:ascii="Times New Roman" w:hAnsi="Times New Roman"/>
          <w:sz w:val="16"/>
          <w:szCs w:val="16"/>
          <w:lang w:val="en-ZA"/>
        </w:rPr>
        <w:t xml:space="preserve"> Save the Children. 2014. Child Rights Governance In- depth Analysis Report. Mbabane: Save the Children </w:t>
      </w:r>
      <w:r>
        <w:rPr>
          <w:rFonts w:ascii="Times New Roman" w:hAnsi="Times New Roman"/>
          <w:sz w:val="16"/>
          <w:szCs w:val="16"/>
          <w:lang w:val="en-ZA"/>
        </w:rPr>
        <w:t>Eswatini</w:t>
      </w:r>
      <w:r w:rsidRPr="001820A7">
        <w:rPr>
          <w:rFonts w:ascii="Times New Roman" w:hAnsi="Times New Roman"/>
          <w:sz w:val="16"/>
          <w:szCs w:val="16"/>
          <w:lang w:val="en-ZA"/>
        </w:rPr>
        <w:t>.</w:t>
      </w:r>
    </w:p>
  </w:footnote>
  <w:footnote w:id="10">
    <w:p w:rsidR="00E73165" w:rsidRPr="00BF190A" w:rsidRDefault="00E73165" w:rsidP="00CF3882">
      <w:pPr>
        <w:pStyle w:val="NoSpacing"/>
        <w:spacing w:line="276" w:lineRule="auto"/>
        <w:jc w:val="both"/>
        <w:rPr>
          <w:rFonts w:ascii="Times New Roman" w:hAnsi="Times New Roman"/>
          <w:sz w:val="16"/>
          <w:szCs w:val="16"/>
          <w:lang w:val="en-ZA"/>
        </w:rPr>
      </w:pPr>
      <w:r w:rsidRPr="00BF190A">
        <w:rPr>
          <w:rStyle w:val="FootnoteReference"/>
          <w:rFonts w:ascii="Times New Roman" w:hAnsi="Times New Roman"/>
          <w:sz w:val="16"/>
          <w:szCs w:val="16"/>
          <w:lang w:val="en-ZA"/>
        </w:rPr>
        <w:footnoteRef/>
      </w:r>
      <w:r w:rsidRPr="00BF190A">
        <w:rPr>
          <w:rFonts w:ascii="Times New Roman" w:hAnsi="Times New Roman"/>
          <w:sz w:val="16"/>
          <w:szCs w:val="16"/>
          <w:lang w:val="en-ZA"/>
        </w:rPr>
        <w:t xml:space="preserve"> Save the Children </w:t>
      </w:r>
      <w:r>
        <w:rPr>
          <w:rFonts w:ascii="Times New Roman" w:hAnsi="Times New Roman"/>
          <w:sz w:val="16"/>
          <w:szCs w:val="16"/>
          <w:lang w:val="en-ZA"/>
        </w:rPr>
        <w:t>Eswatini</w:t>
      </w:r>
      <w:r w:rsidRPr="00BF190A">
        <w:rPr>
          <w:rFonts w:ascii="Times New Roman" w:hAnsi="Times New Roman"/>
          <w:sz w:val="16"/>
          <w:szCs w:val="16"/>
          <w:lang w:val="en-ZA"/>
        </w:rPr>
        <w:t xml:space="preserve">. 2010. Protecting Children in </w:t>
      </w:r>
      <w:r>
        <w:rPr>
          <w:rFonts w:ascii="Times New Roman" w:hAnsi="Times New Roman"/>
          <w:sz w:val="16"/>
          <w:szCs w:val="16"/>
          <w:lang w:val="en-ZA"/>
        </w:rPr>
        <w:t>Eswatini</w:t>
      </w:r>
      <w:r w:rsidRPr="00BF190A">
        <w:rPr>
          <w:rFonts w:ascii="Times New Roman" w:hAnsi="Times New Roman"/>
          <w:sz w:val="16"/>
          <w:szCs w:val="16"/>
          <w:lang w:val="en-ZA"/>
        </w:rPr>
        <w:t xml:space="preserve"> from Violence, Abuse, Neglect and Exploitation. Baseline 2010: National Child Protection System in </w:t>
      </w:r>
      <w:r>
        <w:rPr>
          <w:rFonts w:ascii="Times New Roman" w:hAnsi="Times New Roman"/>
          <w:sz w:val="16"/>
          <w:szCs w:val="16"/>
          <w:lang w:val="en-ZA"/>
        </w:rPr>
        <w:t>Eswatini</w:t>
      </w:r>
      <w:r w:rsidRPr="00BF190A">
        <w:rPr>
          <w:rFonts w:ascii="Times New Roman" w:hAnsi="Times New Roman"/>
          <w:sz w:val="16"/>
          <w:szCs w:val="16"/>
          <w:lang w:val="en-ZA"/>
        </w:rPr>
        <w:t xml:space="preserve">. Mbabane: Save the Children </w:t>
      </w:r>
      <w:r>
        <w:rPr>
          <w:rFonts w:ascii="Times New Roman" w:hAnsi="Times New Roman"/>
          <w:sz w:val="16"/>
          <w:szCs w:val="16"/>
          <w:lang w:val="en-ZA"/>
        </w:rPr>
        <w:t>Eswatini</w:t>
      </w:r>
      <w:r w:rsidRPr="00BF190A">
        <w:rPr>
          <w:rFonts w:ascii="Times New Roman" w:hAnsi="Times New Roman"/>
          <w:sz w:val="16"/>
          <w:szCs w:val="16"/>
          <w:lang w:val="en-ZA"/>
        </w:rPr>
        <w:t>.</w:t>
      </w:r>
    </w:p>
  </w:footnote>
  <w:footnote w:id="11">
    <w:p w:rsidR="00E73165" w:rsidRPr="003C2B2F" w:rsidRDefault="00E73165" w:rsidP="00CF3882">
      <w:pPr>
        <w:pStyle w:val="FootnoteText"/>
        <w:jc w:val="both"/>
        <w:rPr>
          <w:lang w:val="en-ZA"/>
        </w:rPr>
      </w:pPr>
      <w:r w:rsidRPr="00BF190A">
        <w:rPr>
          <w:rStyle w:val="FootnoteReference"/>
          <w:rFonts w:ascii="Times New Roman" w:hAnsi="Times New Roman"/>
          <w:sz w:val="16"/>
          <w:szCs w:val="16"/>
          <w:lang w:val="en-ZA"/>
        </w:rPr>
        <w:footnoteRef/>
      </w:r>
      <w:r w:rsidRPr="00BF190A">
        <w:rPr>
          <w:rFonts w:ascii="Times New Roman" w:hAnsi="Times New Roman"/>
          <w:sz w:val="16"/>
          <w:szCs w:val="16"/>
          <w:lang w:val="en-ZA"/>
        </w:rPr>
        <w:t xml:space="preserve"> Save the Children </w:t>
      </w:r>
      <w:r>
        <w:rPr>
          <w:rFonts w:ascii="Times New Roman" w:hAnsi="Times New Roman"/>
          <w:sz w:val="16"/>
          <w:szCs w:val="16"/>
          <w:lang w:val="en-ZA"/>
        </w:rPr>
        <w:t>Eswatini</w:t>
      </w:r>
      <w:r w:rsidRPr="00BF190A">
        <w:rPr>
          <w:rFonts w:ascii="Times New Roman" w:hAnsi="Times New Roman"/>
          <w:sz w:val="16"/>
          <w:szCs w:val="16"/>
          <w:lang w:val="en-ZA"/>
        </w:rPr>
        <w:t xml:space="preserve">. 2010. Protecting Children in </w:t>
      </w:r>
      <w:r>
        <w:rPr>
          <w:rFonts w:ascii="Times New Roman" w:hAnsi="Times New Roman"/>
          <w:sz w:val="16"/>
          <w:szCs w:val="16"/>
          <w:lang w:val="en-ZA"/>
        </w:rPr>
        <w:t>Eswatini</w:t>
      </w:r>
      <w:r w:rsidRPr="00BF190A">
        <w:rPr>
          <w:rFonts w:ascii="Times New Roman" w:hAnsi="Times New Roman"/>
          <w:sz w:val="16"/>
          <w:szCs w:val="16"/>
          <w:lang w:val="en-ZA"/>
        </w:rPr>
        <w:t xml:space="preserve"> from Violence, Abuse, Neglect and Exploitation. Baseline 2010: National Child Protection System in </w:t>
      </w:r>
      <w:r>
        <w:rPr>
          <w:rFonts w:ascii="Times New Roman" w:hAnsi="Times New Roman"/>
          <w:sz w:val="16"/>
          <w:szCs w:val="16"/>
          <w:lang w:val="en-ZA"/>
        </w:rPr>
        <w:t>Eswatini</w:t>
      </w:r>
      <w:r w:rsidRPr="00BF190A">
        <w:rPr>
          <w:rFonts w:ascii="Times New Roman" w:hAnsi="Times New Roman"/>
          <w:sz w:val="16"/>
          <w:szCs w:val="16"/>
          <w:lang w:val="en-ZA"/>
        </w:rPr>
        <w:t xml:space="preserve">. Mbabane: Save the Children </w:t>
      </w:r>
      <w:r>
        <w:rPr>
          <w:rFonts w:ascii="Times New Roman" w:hAnsi="Times New Roman"/>
          <w:sz w:val="16"/>
          <w:szCs w:val="16"/>
          <w:lang w:val="en-ZA"/>
        </w:rPr>
        <w:t>Eswatini</w:t>
      </w:r>
      <w:r w:rsidRPr="00BF190A">
        <w:rPr>
          <w:rFonts w:ascii="Times New Roman" w:hAnsi="Times New Roman"/>
          <w:sz w:val="16"/>
          <w:szCs w:val="16"/>
          <w:lang w:val="en-ZA"/>
        </w:rPr>
        <w:t>.</w:t>
      </w:r>
    </w:p>
  </w:footnote>
  <w:footnote w:id="12">
    <w:p w:rsidR="00E73165" w:rsidRPr="00EA36C4" w:rsidRDefault="00E73165" w:rsidP="00CF3882">
      <w:pPr>
        <w:pStyle w:val="NoSpacing"/>
        <w:rPr>
          <w:rFonts w:ascii="Times New Roman" w:hAnsi="Times New Roman"/>
          <w:sz w:val="16"/>
          <w:lang w:val="en-ZA"/>
        </w:rPr>
      </w:pPr>
      <w:r w:rsidRPr="00EA36C4">
        <w:rPr>
          <w:rStyle w:val="FootnoteReference"/>
          <w:rFonts w:ascii="Times New Roman" w:hAnsi="Times New Roman"/>
          <w:sz w:val="16"/>
          <w:lang w:val="en-ZA"/>
        </w:rPr>
        <w:footnoteRef/>
      </w:r>
      <w:r w:rsidRPr="00EA36C4">
        <w:rPr>
          <w:rFonts w:ascii="Times New Roman" w:hAnsi="Times New Roman"/>
          <w:sz w:val="16"/>
          <w:lang w:val="en-ZA"/>
        </w:rPr>
        <w:t xml:space="preserve"> UNICEF </w:t>
      </w:r>
      <w:r>
        <w:rPr>
          <w:rFonts w:ascii="Times New Roman" w:hAnsi="Times New Roman"/>
          <w:sz w:val="16"/>
          <w:lang w:val="en-ZA"/>
        </w:rPr>
        <w:t>Eswatini</w:t>
      </w:r>
      <w:r w:rsidRPr="00EA36C4">
        <w:rPr>
          <w:rFonts w:ascii="Times New Roman" w:hAnsi="Times New Roman"/>
          <w:sz w:val="16"/>
          <w:lang w:val="en-ZA"/>
        </w:rPr>
        <w:t xml:space="preserve">. 2013. Update of Situation of Children and Women in </w:t>
      </w:r>
      <w:r>
        <w:rPr>
          <w:rFonts w:ascii="Times New Roman" w:hAnsi="Times New Roman"/>
          <w:sz w:val="16"/>
          <w:lang w:val="en-ZA"/>
        </w:rPr>
        <w:t>Eswatini</w:t>
      </w:r>
      <w:r w:rsidRPr="00EA36C4">
        <w:rPr>
          <w:rFonts w:ascii="Times New Roman" w:hAnsi="Times New Roman"/>
          <w:sz w:val="16"/>
          <w:lang w:val="en-ZA"/>
        </w:rPr>
        <w:t xml:space="preserve">. UNICEF </w:t>
      </w:r>
      <w:r>
        <w:rPr>
          <w:rFonts w:ascii="Times New Roman" w:hAnsi="Times New Roman"/>
          <w:sz w:val="16"/>
          <w:lang w:val="en-ZA"/>
        </w:rPr>
        <w:t>Eswatini</w:t>
      </w:r>
      <w:r w:rsidRPr="00EA36C4">
        <w:rPr>
          <w:rFonts w:ascii="Times New Roman" w:hAnsi="Times New Roman"/>
          <w:sz w:val="16"/>
          <w:lang w:val="en-ZA"/>
        </w:rPr>
        <w:t xml:space="preserve">. </w:t>
      </w:r>
    </w:p>
  </w:footnote>
  <w:footnote w:id="13">
    <w:p w:rsidR="00E73165" w:rsidRPr="00EA36C4" w:rsidRDefault="00E73165" w:rsidP="00CF3882">
      <w:pPr>
        <w:pStyle w:val="NoSpacing"/>
        <w:rPr>
          <w:rFonts w:ascii="Times New Roman" w:hAnsi="Times New Roman"/>
          <w:sz w:val="16"/>
          <w:lang w:val="en-ZA"/>
        </w:rPr>
      </w:pPr>
      <w:r w:rsidRPr="00EA36C4">
        <w:rPr>
          <w:rStyle w:val="FootnoteReference"/>
          <w:rFonts w:ascii="Times New Roman" w:hAnsi="Times New Roman"/>
          <w:sz w:val="16"/>
          <w:lang w:val="en-ZA"/>
        </w:rPr>
        <w:footnoteRef/>
      </w:r>
      <w:r w:rsidRPr="00EA36C4">
        <w:rPr>
          <w:rFonts w:ascii="Times New Roman" w:hAnsi="Times New Roman"/>
          <w:sz w:val="16"/>
          <w:lang w:val="en-ZA"/>
        </w:rPr>
        <w:t xml:space="preserve"> Gender Consortium. Shadow Report to the United Nations Committee on the Elimination of Discrimination against Women. </w:t>
      </w:r>
      <w:r>
        <w:rPr>
          <w:rFonts w:ascii="Times New Roman" w:hAnsi="Times New Roman"/>
          <w:sz w:val="16"/>
          <w:lang w:val="en-ZA"/>
        </w:rPr>
        <w:t>Eswatini</w:t>
      </w:r>
      <w:r w:rsidRPr="00EA36C4">
        <w:rPr>
          <w:rFonts w:ascii="Times New Roman" w:hAnsi="Times New Roman"/>
          <w:sz w:val="16"/>
          <w:lang w:val="en-ZA"/>
        </w:rPr>
        <w:t xml:space="preserve">, 58th Session (30 June 2014 - 18 July 2014). Available at: </w:t>
      </w:r>
      <w:hyperlink r:id="rId2" w:history="1">
        <w:r w:rsidRPr="00EA36C4">
          <w:rPr>
            <w:rStyle w:val="Hyperlink"/>
            <w:rFonts w:ascii="Times New Roman" w:hAnsi="Times New Roman"/>
            <w:sz w:val="16"/>
            <w:lang w:val="en-ZA"/>
          </w:rPr>
          <w:t>http://tbinternet.ohchr.org/Treaties/CEDAW/Shared%20Documents/SWZ/INT_CEDAW_NGO_SWZ_17378_E.pdf</w:t>
        </w:r>
      </w:hyperlink>
    </w:p>
  </w:footnote>
  <w:footnote w:id="14">
    <w:p w:rsidR="00E73165" w:rsidRPr="00EA36C4" w:rsidRDefault="00E73165" w:rsidP="00CF3882">
      <w:pPr>
        <w:pStyle w:val="NoSpacing"/>
        <w:rPr>
          <w:rFonts w:ascii="Times New Roman" w:hAnsi="Times New Roman"/>
          <w:sz w:val="16"/>
          <w:lang w:val="en-ZA"/>
        </w:rPr>
      </w:pPr>
      <w:r w:rsidRPr="00EA36C4">
        <w:rPr>
          <w:rStyle w:val="FootnoteReference"/>
          <w:rFonts w:ascii="Times New Roman" w:hAnsi="Times New Roman"/>
          <w:sz w:val="16"/>
          <w:lang w:val="en-ZA"/>
        </w:rPr>
        <w:footnoteRef/>
      </w:r>
      <w:r w:rsidRPr="00EA36C4">
        <w:rPr>
          <w:rFonts w:ascii="Times New Roman" w:hAnsi="Times New Roman"/>
          <w:sz w:val="16"/>
          <w:lang w:val="en-ZA"/>
        </w:rPr>
        <w:t xml:space="preserve"> CRIN.org. </w:t>
      </w:r>
      <w:r>
        <w:rPr>
          <w:rFonts w:ascii="Times New Roman" w:hAnsi="Times New Roman"/>
          <w:sz w:val="16"/>
          <w:lang w:val="en-ZA"/>
        </w:rPr>
        <w:t>Eswatini</w:t>
      </w:r>
      <w:r w:rsidRPr="00EA36C4">
        <w:rPr>
          <w:rFonts w:ascii="Times New Roman" w:hAnsi="Times New Roman"/>
          <w:sz w:val="16"/>
          <w:lang w:val="en-ZA"/>
        </w:rPr>
        <w:t>: Child Rights references in the Universal Periodic Review https://www.crin.org/en/library/publications/</w:t>
      </w:r>
      <w:r>
        <w:rPr>
          <w:rFonts w:ascii="Times New Roman" w:hAnsi="Times New Roman"/>
          <w:sz w:val="16"/>
          <w:lang w:val="en-ZA"/>
        </w:rPr>
        <w:t>Eswatini</w:t>
      </w:r>
      <w:r w:rsidRPr="00EA36C4">
        <w:rPr>
          <w:rFonts w:ascii="Times New Roman" w:hAnsi="Times New Roman"/>
          <w:sz w:val="16"/>
          <w:lang w:val="en-ZA"/>
        </w:rPr>
        <w:t>-child-rights-references-universal-periodic-review</w:t>
      </w:r>
    </w:p>
  </w:footnote>
  <w:footnote w:id="15">
    <w:p w:rsidR="00E73165" w:rsidRPr="00EA36C4" w:rsidRDefault="00E73165" w:rsidP="00CF3882">
      <w:pPr>
        <w:pStyle w:val="NoSpacing"/>
      </w:pPr>
      <w:r w:rsidRPr="00EA36C4">
        <w:rPr>
          <w:rStyle w:val="FootnoteReference"/>
          <w:sz w:val="14"/>
          <w:lang w:val="en-ZA"/>
        </w:rPr>
        <w:footnoteRef/>
      </w:r>
      <w:r w:rsidRPr="00EA36C4">
        <w:rPr>
          <w:rFonts w:ascii="Times New Roman" w:hAnsi="Times New Roman"/>
          <w:sz w:val="16"/>
          <w:lang w:val="en-ZA"/>
        </w:rPr>
        <w:t xml:space="preserve">Gender Consortium. Shadow Report to the United Nations Committee on the Elimination of Discrimination against Women. </w:t>
      </w:r>
      <w:r>
        <w:rPr>
          <w:rFonts w:ascii="Times New Roman" w:hAnsi="Times New Roman"/>
          <w:sz w:val="16"/>
          <w:lang w:val="en-ZA"/>
        </w:rPr>
        <w:t>Eswatini</w:t>
      </w:r>
      <w:r w:rsidRPr="00EA36C4">
        <w:rPr>
          <w:rFonts w:ascii="Times New Roman" w:hAnsi="Times New Roman"/>
          <w:sz w:val="16"/>
          <w:lang w:val="en-ZA"/>
        </w:rPr>
        <w:t xml:space="preserve">, 58th Session (30 June 2014 - 18 July 2014). Available at: </w:t>
      </w:r>
      <w:hyperlink r:id="rId3" w:history="1">
        <w:r w:rsidRPr="00EA36C4">
          <w:rPr>
            <w:rStyle w:val="Hyperlink"/>
            <w:rFonts w:ascii="Times New Roman" w:hAnsi="Times New Roman"/>
            <w:sz w:val="16"/>
            <w:lang w:val="en-ZA"/>
          </w:rPr>
          <w:t>http://tbinternet.ohchr.org/Treaties/CEDAW/Shared%20Documents/SWZ/INT_CEDAW_NGO_SWZ_17378_E.pdf</w:t>
        </w:r>
      </w:hyperlink>
    </w:p>
  </w:footnote>
  <w:footnote w:id="16">
    <w:p w:rsidR="00E73165" w:rsidRPr="00B26041" w:rsidRDefault="00E73165" w:rsidP="00CF3882">
      <w:pPr>
        <w:pStyle w:val="NoSpacing"/>
        <w:rPr>
          <w:rFonts w:ascii="Times New Roman" w:hAnsi="Times New Roman"/>
          <w:sz w:val="16"/>
          <w:szCs w:val="16"/>
          <w:lang w:val="en-ZA"/>
        </w:rPr>
      </w:pPr>
      <w:r w:rsidRPr="00EA36C4">
        <w:rPr>
          <w:rStyle w:val="FootnoteReference"/>
          <w:rFonts w:ascii="Times New Roman" w:hAnsi="Times New Roman"/>
          <w:sz w:val="16"/>
          <w:szCs w:val="16"/>
          <w:lang w:val="en-ZA"/>
        </w:rPr>
        <w:footnoteRef/>
      </w:r>
      <w:r w:rsidRPr="00EA36C4">
        <w:rPr>
          <w:rFonts w:ascii="Times New Roman" w:hAnsi="Times New Roman"/>
          <w:sz w:val="16"/>
          <w:szCs w:val="16"/>
          <w:lang w:val="en-ZA"/>
        </w:rPr>
        <w:t xml:space="preserve"> Gender Consortium. Shadow Report to the United Nations Committee on the Elimination of Discrimination against Women. </w:t>
      </w:r>
      <w:r>
        <w:rPr>
          <w:rFonts w:ascii="Times New Roman" w:hAnsi="Times New Roman"/>
          <w:sz w:val="16"/>
          <w:szCs w:val="16"/>
          <w:lang w:val="en-ZA"/>
        </w:rPr>
        <w:t>Eswatini</w:t>
      </w:r>
      <w:r w:rsidRPr="00EA36C4">
        <w:rPr>
          <w:rFonts w:ascii="Times New Roman" w:hAnsi="Times New Roman"/>
          <w:sz w:val="16"/>
          <w:szCs w:val="16"/>
          <w:lang w:val="en-ZA"/>
        </w:rPr>
        <w:t xml:space="preserve">, 58th Session (30 June 2014 - 18 July 2014). Available at: </w:t>
      </w:r>
      <w:hyperlink r:id="rId4" w:history="1">
        <w:r w:rsidRPr="00BC5927">
          <w:rPr>
            <w:rStyle w:val="Hyperlink"/>
            <w:rFonts w:ascii="Times New Roman" w:hAnsi="Times New Roman"/>
            <w:sz w:val="16"/>
            <w:szCs w:val="16"/>
            <w:lang w:val="en-ZA"/>
          </w:rPr>
          <w:t>http://tbinternet.ohchr.org/Treaties/CEDAW/Shared%20Documents/SWZ/INT_CEDAW_NGO_SWZ_17378_E.pdf</w:t>
        </w:r>
      </w:hyperlink>
    </w:p>
  </w:footnote>
  <w:footnote w:id="17">
    <w:p w:rsidR="00E73165" w:rsidRPr="00B26041" w:rsidRDefault="00E73165" w:rsidP="00CF3882">
      <w:pPr>
        <w:pStyle w:val="FootnoteText"/>
        <w:rPr>
          <w:rFonts w:ascii="Times New Roman" w:hAnsi="Times New Roman"/>
          <w:sz w:val="16"/>
          <w:szCs w:val="16"/>
          <w:lang w:val="en-ZA"/>
        </w:rPr>
      </w:pPr>
      <w:r w:rsidRPr="00B26041">
        <w:rPr>
          <w:rStyle w:val="FootnoteReference"/>
          <w:rFonts w:ascii="Times New Roman" w:hAnsi="Times New Roman"/>
          <w:sz w:val="16"/>
          <w:szCs w:val="16"/>
          <w:lang w:val="en-ZA"/>
        </w:rPr>
        <w:footnoteRef/>
      </w:r>
      <w:r w:rsidRPr="00B26041">
        <w:rPr>
          <w:rFonts w:ascii="Times New Roman" w:hAnsi="Times New Roman"/>
          <w:sz w:val="16"/>
          <w:szCs w:val="16"/>
          <w:lang w:val="en-ZA"/>
        </w:rPr>
        <w:t xml:space="preserve"> UNICEF </w:t>
      </w:r>
      <w:r>
        <w:rPr>
          <w:rFonts w:ascii="Times New Roman" w:hAnsi="Times New Roman"/>
          <w:sz w:val="16"/>
          <w:szCs w:val="16"/>
          <w:lang w:val="en-ZA"/>
        </w:rPr>
        <w:t>Eswatini</w:t>
      </w:r>
      <w:r w:rsidRPr="00B26041">
        <w:rPr>
          <w:rFonts w:ascii="Times New Roman" w:hAnsi="Times New Roman"/>
          <w:sz w:val="16"/>
          <w:szCs w:val="16"/>
          <w:lang w:val="en-ZA"/>
        </w:rPr>
        <w:t xml:space="preserve">. 2013. Update of Situation of Children and Women in </w:t>
      </w:r>
      <w:r>
        <w:rPr>
          <w:rFonts w:ascii="Times New Roman" w:hAnsi="Times New Roman"/>
          <w:sz w:val="16"/>
          <w:szCs w:val="16"/>
          <w:lang w:val="en-ZA"/>
        </w:rPr>
        <w:t>Eswatini</w:t>
      </w:r>
      <w:r w:rsidRPr="00B26041">
        <w:rPr>
          <w:rFonts w:ascii="Times New Roman" w:hAnsi="Times New Roman"/>
          <w:sz w:val="16"/>
          <w:szCs w:val="16"/>
          <w:lang w:val="en-ZA"/>
        </w:rPr>
        <w:t xml:space="preserve">. UNICEF </w:t>
      </w:r>
      <w:r>
        <w:rPr>
          <w:rFonts w:ascii="Times New Roman" w:hAnsi="Times New Roman"/>
          <w:sz w:val="16"/>
          <w:szCs w:val="16"/>
          <w:lang w:val="en-ZA"/>
        </w:rPr>
        <w:t>Eswatini</w:t>
      </w:r>
    </w:p>
  </w:footnote>
  <w:footnote w:id="18">
    <w:p w:rsidR="008A44E5" w:rsidRPr="00EB5DA8" w:rsidRDefault="008A44E5" w:rsidP="008A44E5">
      <w:pPr>
        <w:pStyle w:val="NoSpacing"/>
        <w:rPr>
          <w:rFonts w:ascii="Times New Roman" w:hAnsi="Times New Roman"/>
          <w:sz w:val="16"/>
          <w:szCs w:val="16"/>
          <w:lang w:val="en-ZA"/>
        </w:rPr>
      </w:pPr>
      <w:r w:rsidRPr="00EB5DA8">
        <w:rPr>
          <w:rStyle w:val="FootnoteReference"/>
          <w:rFonts w:ascii="Times New Roman" w:hAnsi="Times New Roman"/>
          <w:sz w:val="16"/>
          <w:szCs w:val="16"/>
          <w:lang w:val="en-ZA"/>
        </w:rPr>
        <w:footnoteRef/>
      </w:r>
      <w:r w:rsidRPr="00E34AC7">
        <w:rPr>
          <w:rFonts w:ascii="Times New Roman" w:hAnsi="Times New Roman"/>
          <w:sz w:val="16"/>
          <w:szCs w:val="16"/>
          <w:lang w:val="en-ZA"/>
        </w:rPr>
        <w:t>National Study on the Drivers of Violence Against Children in Swaziland 2016</w:t>
      </w:r>
      <w:r>
        <w:rPr>
          <w:rFonts w:ascii="Times New Roman" w:hAnsi="Times New Roman"/>
          <w:sz w:val="16"/>
          <w:szCs w:val="16"/>
          <w:lang w:val="en-ZA"/>
        </w:rPr>
        <w:t xml:space="preserve"> .Available at </w:t>
      </w:r>
      <w:r w:rsidRPr="00EB5DA8">
        <w:rPr>
          <w:rFonts w:ascii="Times New Roman" w:hAnsi="Times New Roman"/>
          <w:sz w:val="16"/>
          <w:szCs w:val="16"/>
          <w:lang w:val="en-ZA"/>
        </w:rPr>
        <w:t xml:space="preserve"> </w:t>
      </w:r>
      <w:hyperlink r:id="rId5" w:history="1">
        <w:r w:rsidRPr="008E5DEB">
          <w:rPr>
            <w:rStyle w:val="Hyperlink"/>
            <w:rFonts w:ascii="Times New Roman" w:hAnsi="Times New Roman"/>
            <w:sz w:val="16"/>
            <w:szCs w:val="16"/>
            <w:lang w:val="en-ZA"/>
          </w:rPr>
          <w:t>https://www.google.com/url?sa=t&amp;rct=j&amp;q=&amp;esrc=s&amp;source=web&amp;cd=3&amp;cad=rja&amp;uact=8&amp;ved=2ahUKEwjIgsGCs9PoAhWGxYUKHTO9Bu8QFjACegQIAhAB&amp;url=https%3A%2F%2Fpdfs.semanticscholar.org%2Fc7f2%2F764af4c74885b9123c3cef85867a5d791070.pdf&amp;usg=AOvVaw1EIQ7RK4C4V1JP2FMACD58</w:t>
        </w:r>
      </w:hyperlink>
      <w:r>
        <w:rPr>
          <w:rFonts w:ascii="Times New Roman" w:hAnsi="Times New Roman"/>
          <w:sz w:val="16"/>
          <w:szCs w:val="16"/>
          <w:lang w:val="en-ZA"/>
        </w:rPr>
        <w:t xml:space="preserve">  </w:t>
      </w:r>
    </w:p>
  </w:footnote>
  <w:footnote w:id="19">
    <w:p w:rsidR="008A44E5" w:rsidRPr="006F4711" w:rsidRDefault="008A44E5" w:rsidP="008A44E5">
      <w:pPr>
        <w:pStyle w:val="NoSpacing"/>
        <w:rPr>
          <w:rFonts w:ascii="Times New Roman" w:hAnsi="Times New Roman"/>
          <w:sz w:val="16"/>
          <w:szCs w:val="16"/>
          <w:lang w:val="en-ZA"/>
        </w:rPr>
      </w:pPr>
      <w:r w:rsidRPr="00EB5DA8">
        <w:rPr>
          <w:rStyle w:val="FootnoteReference"/>
          <w:rFonts w:ascii="Times New Roman" w:hAnsi="Times New Roman"/>
          <w:sz w:val="16"/>
          <w:szCs w:val="16"/>
          <w:lang w:val="en-ZA"/>
        </w:rPr>
        <w:footnoteRef/>
      </w:r>
      <w:r w:rsidRPr="00E34AC7">
        <w:rPr>
          <w:rFonts w:ascii="Times New Roman" w:hAnsi="Times New Roman"/>
          <w:sz w:val="16"/>
          <w:szCs w:val="16"/>
          <w:lang w:val="en-ZA"/>
        </w:rPr>
        <w:t>National Study on the Drivers of Violence Against Children in Swaziland 2016</w:t>
      </w:r>
      <w:r w:rsidRPr="002443AA">
        <w:rPr>
          <w:rFonts w:ascii="Times New Roman" w:hAnsi="Times New Roman"/>
          <w:sz w:val="16"/>
          <w:szCs w:val="16"/>
        </w:rPr>
        <w:t>.</w:t>
      </w:r>
    </w:p>
  </w:footnote>
  <w:footnote w:id="20">
    <w:p w:rsidR="008A44E5" w:rsidRPr="00BC5927" w:rsidRDefault="008A44E5" w:rsidP="008A44E5">
      <w:pPr>
        <w:pStyle w:val="FootnoteText"/>
        <w:rPr>
          <w:rFonts w:ascii="Times New Roman" w:hAnsi="Times New Roman"/>
          <w:sz w:val="16"/>
          <w:szCs w:val="16"/>
          <w:lang w:val="en-ZA"/>
        </w:rPr>
      </w:pPr>
      <w:r w:rsidRPr="009A618E">
        <w:rPr>
          <w:rStyle w:val="FootnoteReference"/>
          <w:rFonts w:ascii="Times New Roman" w:hAnsi="Times New Roman"/>
          <w:sz w:val="16"/>
          <w:szCs w:val="16"/>
          <w:lang w:val="en-ZA"/>
        </w:rPr>
        <w:footnoteRef/>
      </w:r>
      <w:r>
        <w:rPr>
          <w:rFonts w:ascii="Times New Roman" w:hAnsi="Times New Roman"/>
          <w:sz w:val="16"/>
          <w:szCs w:val="16"/>
          <w:lang w:val="en-ZA"/>
        </w:rPr>
        <w:t xml:space="preserve"> Recommendations of the </w:t>
      </w:r>
      <w:r w:rsidRPr="00E34AC7">
        <w:rPr>
          <w:rFonts w:ascii="Times New Roman" w:hAnsi="Times New Roman"/>
          <w:sz w:val="16"/>
          <w:szCs w:val="16"/>
          <w:lang w:val="en-ZA"/>
        </w:rPr>
        <w:t xml:space="preserve"> National Study on the Drivers of Violence Against Children in Swaziland 2016</w:t>
      </w:r>
      <w:r>
        <w:rPr>
          <w:rFonts w:ascii="Times New Roman" w:hAnsi="Times New Roman"/>
          <w:sz w:val="16"/>
          <w:szCs w:val="16"/>
          <w:lang w:val="en-ZA"/>
        </w:rPr>
        <w:t xml:space="preserve"> </w:t>
      </w:r>
      <w:r w:rsidRPr="009A618E">
        <w:rPr>
          <w:rFonts w:ascii="Times New Roman" w:hAnsi="Times New Roman"/>
          <w:sz w:val="16"/>
          <w:szCs w:val="16"/>
          <w:lang w:val="en-ZA"/>
        </w:rPr>
        <w:t xml:space="preserve"> </w:t>
      </w:r>
    </w:p>
  </w:footnote>
  <w:footnote w:id="21">
    <w:p w:rsidR="008A44E5" w:rsidRPr="00BC5927" w:rsidRDefault="008A44E5" w:rsidP="008A44E5">
      <w:pPr>
        <w:pStyle w:val="NoSpacing"/>
        <w:rPr>
          <w:rFonts w:ascii="Times New Roman" w:hAnsi="Times New Roman"/>
          <w:sz w:val="16"/>
          <w:szCs w:val="16"/>
          <w:lang w:val="en-ZA"/>
        </w:rPr>
      </w:pPr>
      <w:r w:rsidRPr="00BC5927">
        <w:rPr>
          <w:rStyle w:val="FootnoteReference"/>
          <w:rFonts w:ascii="Times New Roman" w:hAnsi="Times New Roman"/>
          <w:sz w:val="16"/>
          <w:szCs w:val="16"/>
          <w:lang w:val="en-ZA"/>
        </w:rPr>
        <w:footnoteRef/>
      </w:r>
      <w:r w:rsidRPr="00BC5927">
        <w:rPr>
          <w:rFonts w:ascii="Times New Roman" w:hAnsi="Times New Roman"/>
          <w:bCs/>
          <w:sz w:val="16"/>
          <w:szCs w:val="16"/>
          <w:lang w:val="en-ZA"/>
        </w:rPr>
        <w:t xml:space="preserve">One Voice Collective Effort. National Conference on Violence in </w:t>
      </w:r>
      <w:r>
        <w:rPr>
          <w:rFonts w:ascii="Times New Roman" w:hAnsi="Times New Roman"/>
          <w:bCs/>
          <w:sz w:val="16"/>
          <w:szCs w:val="16"/>
          <w:lang w:val="en-ZA"/>
        </w:rPr>
        <w:t>Eswatini</w:t>
      </w:r>
      <w:r w:rsidRPr="00BC5927">
        <w:rPr>
          <w:rFonts w:ascii="Times New Roman" w:hAnsi="Times New Roman"/>
          <w:bCs/>
          <w:sz w:val="16"/>
          <w:szCs w:val="16"/>
          <w:lang w:val="en-ZA"/>
        </w:rPr>
        <w:t>. Summary Report and Recommendations. 14.-17. July 2015.</w:t>
      </w:r>
    </w:p>
  </w:footnote>
  <w:footnote w:id="22">
    <w:p w:rsidR="008A44E5" w:rsidRPr="002443AA" w:rsidRDefault="008A44E5" w:rsidP="008A44E5">
      <w:pPr>
        <w:pStyle w:val="FootnoteText"/>
        <w:rPr>
          <w:rFonts w:ascii="Times New Roman" w:hAnsi="Times New Roman"/>
          <w:sz w:val="16"/>
          <w:szCs w:val="16"/>
        </w:rPr>
      </w:pPr>
      <w:r w:rsidRPr="002443AA">
        <w:rPr>
          <w:rStyle w:val="FootnoteReference"/>
          <w:rFonts w:ascii="Times New Roman" w:hAnsi="Times New Roman"/>
          <w:sz w:val="16"/>
          <w:szCs w:val="16"/>
        </w:rPr>
        <w:footnoteRef/>
      </w:r>
      <w:r w:rsidRPr="002443AA">
        <w:rPr>
          <w:rFonts w:ascii="Times New Roman" w:hAnsi="Times New Roman"/>
          <w:sz w:val="16"/>
          <w:szCs w:val="16"/>
        </w:rPr>
        <w:t xml:space="preserve"> SALC 2018 research report ‘Alignment of Eswatini laws with recommendations by Human Rights mechanisms’, available at </w:t>
      </w:r>
      <w:hyperlink r:id="rId6" w:history="1">
        <w:r w:rsidRPr="002443AA">
          <w:rPr>
            <w:rStyle w:val="Hyperlink"/>
            <w:rFonts w:ascii="Times New Roman" w:hAnsi="Times New Roman"/>
            <w:sz w:val="16"/>
            <w:szCs w:val="16"/>
          </w:rPr>
          <w:t>https://www.equalityjusticealliance.org/wp-content/uploads/2019/02/003-Southern-African-Litigation-Centre-2018.pdf</w:t>
        </w:r>
      </w:hyperlink>
      <w:r w:rsidRPr="002443AA">
        <w:rPr>
          <w:rFonts w:ascii="Times New Roman" w:hAnsi="Times New Roman"/>
          <w:sz w:val="16"/>
          <w:szCs w:val="16"/>
        </w:rPr>
        <w:t xml:space="preserve"> (accessed on 11 Oct 2019).</w:t>
      </w:r>
    </w:p>
  </w:footnote>
  <w:footnote w:id="23">
    <w:p w:rsidR="008A44E5" w:rsidRPr="00BC5927" w:rsidRDefault="008A44E5" w:rsidP="008A44E5">
      <w:pPr>
        <w:pStyle w:val="FootnoteText"/>
        <w:rPr>
          <w:rFonts w:ascii="Times New Roman" w:hAnsi="Times New Roman"/>
          <w:sz w:val="16"/>
          <w:szCs w:val="16"/>
        </w:rPr>
      </w:pPr>
      <w:r w:rsidRPr="00BC5927">
        <w:rPr>
          <w:rStyle w:val="FootnoteReference"/>
          <w:rFonts w:ascii="Times New Roman" w:hAnsi="Times New Roman"/>
          <w:sz w:val="16"/>
          <w:szCs w:val="16"/>
        </w:rPr>
        <w:footnoteRef/>
      </w:r>
      <w:r w:rsidRPr="00E34AC7">
        <w:rPr>
          <w:rFonts w:ascii="Times New Roman" w:hAnsi="Times New Roman"/>
          <w:sz w:val="16"/>
          <w:szCs w:val="16"/>
        </w:rPr>
        <w:t>National Study on the Drivers of Violence Against Children in Swaziland 2016</w:t>
      </w:r>
      <w:r w:rsidRPr="00BC5927">
        <w:rPr>
          <w:rFonts w:ascii="Times New Roman" w:hAnsi="Times New Roman"/>
          <w:sz w:val="16"/>
          <w:szCs w:val="16"/>
        </w:rPr>
        <w:t xml:space="preserve"> </w:t>
      </w:r>
      <w:r>
        <w:rPr>
          <w:rFonts w:ascii="Times New Roman" w:hAnsi="Times New Roman"/>
          <w:sz w:val="16"/>
          <w:szCs w:val="16"/>
        </w:rPr>
        <w:t xml:space="preserve"> </w:t>
      </w:r>
    </w:p>
  </w:footnote>
  <w:footnote w:id="24">
    <w:p w:rsidR="008A44E5" w:rsidRPr="008B0026" w:rsidRDefault="008A44E5" w:rsidP="008A44E5">
      <w:pPr>
        <w:pStyle w:val="NoSpacing"/>
        <w:rPr>
          <w:rFonts w:ascii="Times New Roman" w:hAnsi="Times New Roman"/>
          <w:sz w:val="16"/>
          <w:szCs w:val="16"/>
          <w:lang w:val="en-ZA"/>
        </w:rPr>
      </w:pPr>
      <w:r w:rsidRPr="00BC5927">
        <w:rPr>
          <w:rStyle w:val="FootnoteReference"/>
          <w:rFonts w:ascii="Times New Roman" w:hAnsi="Times New Roman"/>
          <w:sz w:val="16"/>
          <w:szCs w:val="16"/>
          <w:lang w:val="en-ZA"/>
        </w:rPr>
        <w:footnoteRef/>
      </w:r>
      <w:r w:rsidRPr="00BC5927">
        <w:rPr>
          <w:rFonts w:ascii="Times New Roman" w:hAnsi="Times New Roman"/>
          <w:sz w:val="16"/>
          <w:szCs w:val="16"/>
          <w:lang w:val="en-ZA"/>
        </w:rPr>
        <w:t xml:space="preserve"> CRIN.org. </w:t>
      </w:r>
      <w:r>
        <w:rPr>
          <w:rFonts w:ascii="Times New Roman" w:hAnsi="Times New Roman"/>
          <w:sz w:val="16"/>
          <w:szCs w:val="16"/>
          <w:lang w:val="en-ZA" w:eastAsia="en-ZA"/>
        </w:rPr>
        <w:t>Eswatini</w:t>
      </w:r>
      <w:r w:rsidRPr="00BC5927">
        <w:rPr>
          <w:rFonts w:ascii="Times New Roman" w:hAnsi="Times New Roman"/>
          <w:sz w:val="16"/>
          <w:szCs w:val="16"/>
          <w:lang w:val="en-ZA" w:eastAsia="en-ZA"/>
        </w:rPr>
        <w:t>: Child Rights references in the Universal Periodic Review</w:t>
      </w:r>
      <w:hyperlink r:id="rId7" w:history="1">
        <w:r w:rsidRPr="00BC5927">
          <w:rPr>
            <w:rFonts w:ascii="Times New Roman" w:hAnsi="Times New Roman"/>
            <w:sz w:val="16"/>
            <w:szCs w:val="16"/>
            <w:lang w:val="en-ZA"/>
          </w:rPr>
          <w:t>https://www.crin.org/en/library/publications/</w:t>
        </w:r>
        <w:r>
          <w:rPr>
            <w:rFonts w:ascii="Times New Roman" w:hAnsi="Times New Roman"/>
            <w:sz w:val="16"/>
            <w:szCs w:val="16"/>
            <w:lang w:val="en-ZA"/>
          </w:rPr>
          <w:t>Eswatini</w:t>
        </w:r>
        <w:r w:rsidRPr="00BC5927">
          <w:rPr>
            <w:rFonts w:ascii="Times New Roman" w:hAnsi="Times New Roman"/>
            <w:sz w:val="16"/>
            <w:szCs w:val="16"/>
            <w:lang w:val="en-ZA"/>
          </w:rPr>
          <w:t>-child-rights-references-universal-periodic-review</w:t>
        </w:r>
      </w:hyperlink>
    </w:p>
  </w:footnote>
  <w:footnote w:id="25">
    <w:p w:rsidR="008A44E5" w:rsidRPr="00BC5927" w:rsidRDefault="008A44E5" w:rsidP="008A44E5">
      <w:pPr>
        <w:pStyle w:val="NoSpacing"/>
        <w:rPr>
          <w:rFonts w:ascii="Times New Roman" w:hAnsi="Times New Roman"/>
          <w:sz w:val="16"/>
          <w:szCs w:val="16"/>
          <w:lang w:val="en-ZA"/>
        </w:rPr>
      </w:pPr>
      <w:r w:rsidRPr="00BC5927">
        <w:rPr>
          <w:rStyle w:val="FootnoteReference"/>
          <w:rFonts w:ascii="Times New Roman" w:hAnsi="Times New Roman"/>
          <w:sz w:val="16"/>
          <w:szCs w:val="16"/>
          <w:lang w:val="en-ZA"/>
        </w:rPr>
        <w:footnoteRef/>
      </w:r>
      <w:r w:rsidRPr="00BC5927">
        <w:rPr>
          <w:rFonts w:ascii="Times New Roman" w:hAnsi="Times New Roman"/>
          <w:sz w:val="16"/>
          <w:szCs w:val="16"/>
          <w:lang w:val="en-ZA"/>
        </w:rPr>
        <w:t xml:space="preserve"> Gender Consortium. Shadow Report to the United Nations Committee on the Elimination of Discrimination against Women. </w:t>
      </w:r>
      <w:r>
        <w:rPr>
          <w:rFonts w:ascii="Times New Roman" w:hAnsi="Times New Roman"/>
          <w:sz w:val="16"/>
          <w:szCs w:val="16"/>
          <w:lang w:val="en-ZA"/>
        </w:rPr>
        <w:t>Eswatini</w:t>
      </w:r>
      <w:r w:rsidRPr="00BC5927">
        <w:rPr>
          <w:rFonts w:ascii="Times New Roman" w:hAnsi="Times New Roman"/>
          <w:sz w:val="16"/>
          <w:szCs w:val="16"/>
          <w:lang w:val="en-ZA"/>
        </w:rPr>
        <w:t xml:space="preserve">, 58th Session (30 June 2014 - 18 July 2014). Available at: </w:t>
      </w:r>
      <w:hyperlink r:id="rId8" w:history="1">
        <w:r w:rsidRPr="00BC5927">
          <w:rPr>
            <w:rFonts w:ascii="Times New Roman" w:hAnsi="Times New Roman"/>
            <w:sz w:val="16"/>
            <w:szCs w:val="16"/>
            <w:lang w:val="en-ZA"/>
          </w:rPr>
          <w:t>http://tbinternet.ohchr.org/Treaties/CEDAW/Shared%20Documents/SWZ/INT_CEDAW_NGO_SWZ_17378_E.pdf</w:t>
        </w:r>
      </w:hyperlink>
    </w:p>
  </w:footnote>
  <w:footnote w:id="26">
    <w:p w:rsidR="008A44E5" w:rsidRPr="00165FFD" w:rsidRDefault="008A44E5" w:rsidP="008A44E5">
      <w:pPr>
        <w:pStyle w:val="NoSpacing"/>
        <w:rPr>
          <w:sz w:val="16"/>
          <w:szCs w:val="16"/>
        </w:rPr>
      </w:pPr>
      <w:r w:rsidRPr="00BC5927">
        <w:rPr>
          <w:rStyle w:val="FootnoteReference"/>
          <w:rFonts w:ascii="Times New Roman" w:hAnsi="Times New Roman"/>
          <w:sz w:val="16"/>
          <w:szCs w:val="16"/>
          <w:lang w:val="en-ZA"/>
        </w:rPr>
        <w:footnoteRef/>
      </w:r>
      <w:r w:rsidRPr="00BC5927">
        <w:rPr>
          <w:rFonts w:ascii="Times New Roman" w:hAnsi="Times New Roman"/>
          <w:sz w:val="16"/>
          <w:szCs w:val="16"/>
          <w:lang w:val="en-ZA"/>
        </w:rPr>
        <w:t xml:space="preserve">UNICEF </w:t>
      </w:r>
      <w:r>
        <w:rPr>
          <w:rFonts w:ascii="Times New Roman" w:hAnsi="Times New Roman"/>
          <w:sz w:val="16"/>
          <w:szCs w:val="16"/>
          <w:lang w:val="en-ZA"/>
        </w:rPr>
        <w:t>Eswatini</w:t>
      </w:r>
      <w:r w:rsidRPr="00BC5927">
        <w:rPr>
          <w:rFonts w:ascii="Times New Roman" w:hAnsi="Times New Roman"/>
          <w:sz w:val="16"/>
          <w:szCs w:val="16"/>
          <w:lang w:val="en-ZA"/>
        </w:rPr>
        <w:t xml:space="preserve">. 2013. Update of Situation of Children and Women in </w:t>
      </w:r>
      <w:r>
        <w:rPr>
          <w:rFonts w:ascii="Times New Roman" w:hAnsi="Times New Roman"/>
          <w:sz w:val="16"/>
          <w:szCs w:val="16"/>
          <w:lang w:val="en-ZA"/>
        </w:rPr>
        <w:t>Eswatini</w:t>
      </w:r>
      <w:r w:rsidRPr="00BC5927">
        <w:rPr>
          <w:rFonts w:ascii="Times New Roman" w:hAnsi="Times New Roman"/>
          <w:sz w:val="16"/>
          <w:szCs w:val="16"/>
          <w:lang w:val="en-ZA"/>
        </w:rPr>
        <w:t xml:space="preserve">. UNICEF </w:t>
      </w:r>
      <w:r>
        <w:rPr>
          <w:rFonts w:ascii="Times New Roman" w:hAnsi="Times New Roman"/>
          <w:sz w:val="16"/>
          <w:szCs w:val="16"/>
          <w:lang w:val="en-ZA"/>
        </w:rPr>
        <w:t>Eswatini</w:t>
      </w:r>
      <w:r w:rsidRPr="00BC5927">
        <w:rPr>
          <w:rFonts w:ascii="Times New Roman" w:hAnsi="Times New Roman"/>
          <w:sz w:val="16"/>
          <w:szCs w:val="16"/>
          <w:lang w:val="en-ZA"/>
        </w:rPr>
        <w:t>.</w:t>
      </w:r>
    </w:p>
  </w:footnote>
  <w:footnote w:id="27">
    <w:p w:rsidR="00E73165" w:rsidRPr="009F7660" w:rsidRDefault="00E73165" w:rsidP="00CF3882">
      <w:pPr>
        <w:pStyle w:val="FootnoteText"/>
        <w:rPr>
          <w:rFonts w:ascii="Times New Roman" w:hAnsi="Times New Roman"/>
          <w:sz w:val="16"/>
          <w:szCs w:val="16"/>
          <w:lang w:val="en-ZA"/>
        </w:rPr>
      </w:pPr>
      <w:r w:rsidRPr="009F7660">
        <w:rPr>
          <w:rStyle w:val="FootnoteReference"/>
          <w:rFonts w:ascii="Times New Roman" w:hAnsi="Times New Roman"/>
          <w:sz w:val="16"/>
          <w:szCs w:val="16"/>
          <w:lang w:val="en-ZA"/>
        </w:rPr>
        <w:footnoteRef/>
      </w:r>
      <w:r w:rsidRPr="009F7660">
        <w:rPr>
          <w:rFonts w:ascii="Times New Roman" w:hAnsi="Times New Roman"/>
          <w:sz w:val="16"/>
          <w:szCs w:val="16"/>
          <w:lang w:val="en-ZA"/>
        </w:rPr>
        <w:t xml:space="preserve"> UNICEF </w:t>
      </w:r>
      <w:r>
        <w:rPr>
          <w:rFonts w:ascii="Times New Roman" w:hAnsi="Times New Roman"/>
          <w:sz w:val="16"/>
          <w:szCs w:val="16"/>
          <w:lang w:val="en-ZA"/>
        </w:rPr>
        <w:t>Eswatini</w:t>
      </w:r>
      <w:r w:rsidRPr="009F7660">
        <w:rPr>
          <w:rFonts w:ascii="Times New Roman" w:hAnsi="Times New Roman"/>
          <w:sz w:val="16"/>
          <w:szCs w:val="16"/>
          <w:lang w:val="en-ZA"/>
        </w:rPr>
        <w:t xml:space="preserve">. 2013. Update of Situation of Children and Women in </w:t>
      </w:r>
      <w:r>
        <w:rPr>
          <w:rFonts w:ascii="Times New Roman" w:hAnsi="Times New Roman"/>
          <w:sz w:val="16"/>
          <w:szCs w:val="16"/>
          <w:lang w:val="en-ZA"/>
        </w:rPr>
        <w:t>Eswatini</w:t>
      </w:r>
      <w:r w:rsidRPr="009F7660">
        <w:rPr>
          <w:rFonts w:ascii="Times New Roman" w:hAnsi="Times New Roman"/>
          <w:sz w:val="16"/>
          <w:szCs w:val="16"/>
          <w:lang w:val="en-ZA"/>
        </w:rPr>
        <w:t xml:space="preserve">. UNICEF </w:t>
      </w:r>
      <w:r>
        <w:rPr>
          <w:rFonts w:ascii="Times New Roman" w:hAnsi="Times New Roman"/>
          <w:sz w:val="16"/>
          <w:szCs w:val="16"/>
          <w:lang w:val="en-ZA"/>
        </w:rPr>
        <w:t>Eswatini</w:t>
      </w:r>
    </w:p>
  </w:footnote>
  <w:footnote w:id="28">
    <w:p w:rsidR="00E73165" w:rsidRPr="009F7660" w:rsidRDefault="00E73165" w:rsidP="00CF3882">
      <w:pPr>
        <w:pStyle w:val="FootnoteText"/>
        <w:rPr>
          <w:rFonts w:ascii="Times New Roman" w:hAnsi="Times New Roman"/>
          <w:sz w:val="16"/>
          <w:szCs w:val="16"/>
        </w:rPr>
      </w:pPr>
      <w:r w:rsidRPr="009F7660">
        <w:rPr>
          <w:rStyle w:val="FootnoteReference"/>
          <w:rFonts w:ascii="Times New Roman" w:hAnsi="Times New Roman"/>
          <w:sz w:val="16"/>
          <w:szCs w:val="16"/>
          <w:lang w:val="en-ZA"/>
        </w:rPr>
        <w:footnoteRef/>
      </w:r>
      <w:r w:rsidRPr="009F7660">
        <w:rPr>
          <w:rFonts w:ascii="Times New Roman" w:hAnsi="Times New Roman"/>
          <w:sz w:val="16"/>
          <w:szCs w:val="16"/>
          <w:lang w:val="en-ZA"/>
        </w:rPr>
        <w:t xml:space="preserve"> UNICEF </w:t>
      </w:r>
      <w:r>
        <w:rPr>
          <w:rFonts w:ascii="Times New Roman" w:hAnsi="Times New Roman"/>
          <w:sz w:val="16"/>
          <w:szCs w:val="16"/>
          <w:lang w:val="en-ZA"/>
        </w:rPr>
        <w:t>Eswatini</w:t>
      </w:r>
      <w:r w:rsidRPr="009F7660">
        <w:rPr>
          <w:rFonts w:ascii="Times New Roman" w:hAnsi="Times New Roman"/>
          <w:sz w:val="16"/>
          <w:szCs w:val="16"/>
          <w:lang w:val="en-ZA"/>
        </w:rPr>
        <w:t xml:space="preserve">. 2013. Update of Situation of Children and Women in </w:t>
      </w:r>
      <w:r>
        <w:rPr>
          <w:rFonts w:ascii="Times New Roman" w:hAnsi="Times New Roman"/>
          <w:sz w:val="16"/>
          <w:szCs w:val="16"/>
          <w:lang w:val="en-ZA"/>
        </w:rPr>
        <w:t>Eswatini</w:t>
      </w:r>
      <w:r w:rsidRPr="009F7660">
        <w:rPr>
          <w:rFonts w:ascii="Times New Roman" w:hAnsi="Times New Roman"/>
          <w:sz w:val="16"/>
          <w:szCs w:val="16"/>
          <w:lang w:val="en-ZA"/>
        </w:rPr>
        <w:t xml:space="preserve">. UNICEF </w:t>
      </w:r>
      <w:r>
        <w:rPr>
          <w:rFonts w:ascii="Times New Roman" w:hAnsi="Times New Roman"/>
          <w:sz w:val="16"/>
          <w:szCs w:val="16"/>
          <w:lang w:val="en-ZA"/>
        </w:rPr>
        <w:t>Eswatini</w:t>
      </w:r>
    </w:p>
  </w:footnote>
  <w:footnote w:id="29">
    <w:p w:rsidR="00E73165" w:rsidRPr="009F7660" w:rsidRDefault="00E73165" w:rsidP="00CF3882">
      <w:pPr>
        <w:pStyle w:val="FootnoteText"/>
        <w:rPr>
          <w:rFonts w:ascii="Times New Roman" w:hAnsi="Times New Roman"/>
          <w:sz w:val="16"/>
          <w:szCs w:val="16"/>
          <w:lang w:val="sl-SI"/>
        </w:rPr>
      </w:pPr>
      <w:r w:rsidRPr="009F7660">
        <w:rPr>
          <w:rStyle w:val="FootnoteReference"/>
          <w:rFonts w:ascii="Times New Roman" w:hAnsi="Times New Roman"/>
          <w:sz w:val="16"/>
          <w:szCs w:val="16"/>
        </w:rPr>
        <w:footnoteRef/>
      </w:r>
      <w:r w:rsidRPr="009F7660">
        <w:rPr>
          <w:rFonts w:ascii="Times New Roman" w:hAnsi="Times New Roman"/>
          <w:sz w:val="16"/>
          <w:szCs w:val="16"/>
        </w:rPr>
        <w:t xml:space="preserve"> Section 29 (7) of the Constitution</w:t>
      </w:r>
    </w:p>
  </w:footnote>
  <w:footnote w:id="30">
    <w:p w:rsidR="00E73165" w:rsidRPr="009F7660" w:rsidRDefault="00E73165" w:rsidP="00CF3882">
      <w:pPr>
        <w:pStyle w:val="FootnoteText"/>
        <w:rPr>
          <w:rFonts w:ascii="Times New Roman" w:hAnsi="Times New Roman"/>
          <w:sz w:val="16"/>
          <w:szCs w:val="16"/>
        </w:rPr>
      </w:pPr>
      <w:r w:rsidRPr="009F7660">
        <w:rPr>
          <w:rStyle w:val="FootnoteReference"/>
          <w:rFonts w:ascii="Times New Roman" w:hAnsi="Times New Roman"/>
          <w:sz w:val="16"/>
          <w:szCs w:val="16"/>
        </w:rPr>
        <w:footnoteRef/>
      </w:r>
      <w:r w:rsidRPr="009F7660">
        <w:rPr>
          <w:rFonts w:ascii="Times New Roman" w:hAnsi="Times New Roman"/>
          <w:sz w:val="16"/>
          <w:szCs w:val="16"/>
        </w:rPr>
        <w:t xml:space="preserve"> Corporal punishment of children in </w:t>
      </w:r>
      <w:r>
        <w:rPr>
          <w:rFonts w:ascii="Times New Roman" w:hAnsi="Times New Roman"/>
          <w:sz w:val="16"/>
          <w:szCs w:val="16"/>
        </w:rPr>
        <w:t>Eswatini</w:t>
      </w:r>
      <w:r w:rsidRPr="009F7660">
        <w:rPr>
          <w:rFonts w:ascii="Times New Roman" w:hAnsi="Times New Roman"/>
          <w:sz w:val="16"/>
          <w:szCs w:val="16"/>
        </w:rPr>
        <w:t xml:space="preserve"> Report prepared by the Global Initiative to End All Corporal Punishment of Children. Available at: www.endcorporalpunishment.org</w:t>
      </w:r>
    </w:p>
  </w:footnote>
  <w:footnote w:id="31">
    <w:p w:rsidR="00E73165" w:rsidRPr="009F7660" w:rsidRDefault="00E73165" w:rsidP="00CF3882">
      <w:pPr>
        <w:pStyle w:val="FootnoteText"/>
        <w:rPr>
          <w:rFonts w:ascii="Times New Roman" w:hAnsi="Times New Roman"/>
          <w:sz w:val="16"/>
          <w:szCs w:val="16"/>
        </w:rPr>
      </w:pPr>
      <w:r w:rsidRPr="009F7660">
        <w:rPr>
          <w:rStyle w:val="FootnoteReference"/>
          <w:rFonts w:ascii="Times New Roman" w:hAnsi="Times New Roman"/>
          <w:sz w:val="16"/>
          <w:szCs w:val="16"/>
        </w:rPr>
        <w:footnoteRef/>
      </w:r>
      <w:r w:rsidRPr="009F7660">
        <w:rPr>
          <w:rFonts w:ascii="Times New Roman" w:hAnsi="Times New Roman"/>
          <w:sz w:val="16"/>
          <w:szCs w:val="16"/>
        </w:rPr>
        <w:t xml:space="preserve">  UNICEF </w:t>
      </w:r>
      <w:r>
        <w:rPr>
          <w:rFonts w:ascii="Times New Roman" w:hAnsi="Times New Roman"/>
          <w:sz w:val="16"/>
          <w:szCs w:val="16"/>
        </w:rPr>
        <w:t>Eswatini</w:t>
      </w:r>
      <w:r w:rsidRPr="009F7660">
        <w:rPr>
          <w:rFonts w:ascii="Times New Roman" w:hAnsi="Times New Roman"/>
          <w:sz w:val="16"/>
          <w:szCs w:val="16"/>
        </w:rPr>
        <w:t xml:space="preserve">. 2013. Update of Situation of Children and Women in </w:t>
      </w:r>
      <w:r>
        <w:rPr>
          <w:rFonts w:ascii="Times New Roman" w:hAnsi="Times New Roman"/>
          <w:sz w:val="16"/>
          <w:szCs w:val="16"/>
        </w:rPr>
        <w:t>Eswatini</w:t>
      </w:r>
      <w:r w:rsidRPr="009F7660">
        <w:rPr>
          <w:rFonts w:ascii="Times New Roman" w:hAnsi="Times New Roman"/>
          <w:sz w:val="16"/>
          <w:szCs w:val="16"/>
        </w:rPr>
        <w:t xml:space="preserve">. UNICEF </w:t>
      </w:r>
      <w:r>
        <w:rPr>
          <w:rFonts w:ascii="Times New Roman" w:hAnsi="Times New Roman"/>
          <w:sz w:val="16"/>
          <w:szCs w:val="16"/>
        </w:rPr>
        <w:t>Eswatini</w:t>
      </w:r>
    </w:p>
  </w:footnote>
  <w:footnote w:id="32">
    <w:p w:rsidR="00E73165" w:rsidRPr="004E50CA" w:rsidRDefault="00E73165" w:rsidP="00CF3882">
      <w:pPr>
        <w:pStyle w:val="FootnoteText"/>
        <w:rPr>
          <w:rFonts w:ascii="Times New Roman" w:hAnsi="Times New Roman"/>
          <w:sz w:val="16"/>
          <w:szCs w:val="16"/>
        </w:rPr>
      </w:pPr>
      <w:r w:rsidRPr="009F7660">
        <w:rPr>
          <w:rStyle w:val="FootnoteReference"/>
          <w:rFonts w:ascii="Times New Roman" w:hAnsi="Times New Roman"/>
          <w:sz w:val="16"/>
          <w:szCs w:val="16"/>
        </w:rPr>
        <w:footnoteRef/>
      </w:r>
      <w:r w:rsidRPr="009F7660">
        <w:rPr>
          <w:rFonts w:ascii="Times New Roman" w:hAnsi="Times New Roman"/>
          <w:sz w:val="16"/>
          <w:szCs w:val="16"/>
        </w:rPr>
        <w:t xml:space="preserve"> UNICEF </w:t>
      </w:r>
      <w:r>
        <w:rPr>
          <w:rFonts w:ascii="Times New Roman" w:hAnsi="Times New Roman"/>
          <w:sz w:val="16"/>
          <w:szCs w:val="16"/>
        </w:rPr>
        <w:t>Eswatini</w:t>
      </w:r>
      <w:r w:rsidRPr="009F7660">
        <w:rPr>
          <w:rFonts w:ascii="Times New Roman" w:hAnsi="Times New Roman"/>
          <w:sz w:val="16"/>
          <w:szCs w:val="16"/>
        </w:rPr>
        <w:t xml:space="preserve">. 2013. Update of Situation of Children and Women in </w:t>
      </w:r>
      <w:r>
        <w:rPr>
          <w:rFonts w:ascii="Times New Roman" w:hAnsi="Times New Roman"/>
          <w:sz w:val="16"/>
          <w:szCs w:val="16"/>
        </w:rPr>
        <w:t>Eswatini</w:t>
      </w:r>
      <w:r w:rsidRPr="009F7660">
        <w:rPr>
          <w:rFonts w:ascii="Times New Roman" w:hAnsi="Times New Roman"/>
          <w:sz w:val="16"/>
          <w:szCs w:val="16"/>
        </w:rPr>
        <w:t xml:space="preserve">. UNICEF </w:t>
      </w:r>
      <w:r>
        <w:rPr>
          <w:rFonts w:ascii="Times New Roman" w:hAnsi="Times New Roman"/>
          <w:sz w:val="16"/>
          <w:szCs w:val="16"/>
        </w:rPr>
        <w:t>Eswatini</w:t>
      </w:r>
    </w:p>
  </w:footnote>
  <w:footnote w:id="33">
    <w:p w:rsidR="00E73165" w:rsidRPr="004E50CA" w:rsidRDefault="00E73165" w:rsidP="00CF3882">
      <w:pPr>
        <w:pStyle w:val="FootnoteText"/>
        <w:rPr>
          <w:rFonts w:ascii="Times New Roman" w:hAnsi="Times New Roman"/>
          <w:sz w:val="16"/>
          <w:szCs w:val="16"/>
          <w:lang w:val="sl-SI"/>
        </w:rPr>
      </w:pPr>
      <w:r w:rsidRPr="004E50CA">
        <w:rPr>
          <w:rStyle w:val="FootnoteReference"/>
          <w:rFonts w:ascii="Times New Roman" w:hAnsi="Times New Roman"/>
          <w:sz w:val="16"/>
          <w:szCs w:val="16"/>
        </w:rPr>
        <w:footnoteRef/>
      </w:r>
      <w:r>
        <w:rPr>
          <w:rFonts w:ascii="Times New Roman" w:hAnsi="Times New Roman"/>
          <w:sz w:val="16"/>
          <w:szCs w:val="16"/>
        </w:rPr>
        <w:t xml:space="preserve"> June, 2013, </w:t>
      </w:r>
      <w:r w:rsidRPr="004E50CA">
        <w:rPr>
          <w:rFonts w:ascii="Times New Roman" w:hAnsi="Times New Roman"/>
          <w:sz w:val="16"/>
          <w:szCs w:val="16"/>
        </w:rPr>
        <w:t xml:space="preserve">in UNICEF </w:t>
      </w:r>
      <w:r>
        <w:rPr>
          <w:rFonts w:ascii="Times New Roman" w:hAnsi="Times New Roman"/>
          <w:sz w:val="16"/>
          <w:szCs w:val="16"/>
        </w:rPr>
        <w:t>Eswatini</w:t>
      </w:r>
      <w:r w:rsidRPr="004E50CA">
        <w:rPr>
          <w:rFonts w:ascii="Times New Roman" w:hAnsi="Times New Roman"/>
          <w:sz w:val="16"/>
          <w:szCs w:val="16"/>
        </w:rPr>
        <w:t xml:space="preserve">. 2013. Update of Situation of Children and Women in </w:t>
      </w:r>
      <w:r>
        <w:rPr>
          <w:rFonts w:ascii="Times New Roman" w:hAnsi="Times New Roman"/>
          <w:sz w:val="16"/>
          <w:szCs w:val="16"/>
        </w:rPr>
        <w:t>Eswatini</w:t>
      </w:r>
      <w:r w:rsidRPr="004E50CA">
        <w:rPr>
          <w:rFonts w:ascii="Times New Roman" w:hAnsi="Times New Roman"/>
          <w:sz w:val="16"/>
          <w:szCs w:val="16"/>
        </w:rPr>
        <w:t xml:space="preserve">. UNICEF </w:t>
      </w:r>
      <w:r>
        <w:rPr>
          <w:rFonts w:ascii="Times New Roman" w:hAnsi="Times New Roman"/>
          <w:sz w:val="16"/>
          <w:szCs w:val="16"/>
        </w:rPr>
        <w:t>Eswatini</w:t>
      </w:r>
    </w:p>
  </w:footnote>
  <w:footnote w:id="34">
    <w:p w:rsidR="00E73165" w:rsidRPr="004E50CA" w:rsidRDefault="00E73165" w:rsidP="00CF3882">
      <w:pPr>
        <w:pStyle w:val="FootnoteText"/>
        <w:rPr>
          <w:rFonts w:ascii="Times New Roman" w:hAnsi="Times New Roman"/>
          <w:sz w:val="16"/>
          <w:szCs w:val="16"/>
        </w:rPr>
      </w:pPr>
      <w:r w:rsidRPr="004E50CA">
        <w:rPr>
          <w:rStyle w:val="FootnoteReference"/>
          <w:rFonts w:ascii="Times New Roman" w:hAnsi="Times New Roman"/>
          <w:sz w:val="16"/>
          <w:szCs w:val="16"/>
        </w:rPr>
        <w:footnoteRef/>
      </w:r>
      <w:r w:rsidRPr="004E50CA">
        <w:rPr>
          <w:rFonts w:ascii="Times New Roman" w:hAnsi="Times New Roman"/>
          <w:sz w:val="16"/>
          <w:szCs w:val="16"/>
        </w:rPr>
        <w:t xml:space="preserve"> UNICEF </w:t>
      </w:r>
      <w:r>
        <w:rPr>
          <w:rFonts w:ascii="Times New Roman" w:hAnsi="Times New Roman"/>
          <w:sz w:val="16"/>
          <w:szCs w:val="16"/>
        </w:rPr>
        <w:t>Eswatini</w:t>
      </w:r>
      <w:r w:rsidRPr="004E50CA">
        <w:rPr>
          <w:rFonts w:ascii="Times New Roman" w:hAnsi="Times New Roman"/>
          <w:sz w:val="16"/>
          <w:szCs w:val="16"/>
        </w:rPr>
        <w:t xml:space="preserve">. 2013. Update of Situation of Children and Women in </w:t>
      </w:r>
      <w:r>
        <w:rPr>
          <w:rFonts w:ascii="Times New Roman" w:hAnsi="Times New Roman"/>
          <w:sz w:val="16"/>
          <w:szCs w:val="16"/>
        </w:rPr>
        <w:t>Eswatini</w:t>
      </w:r>
      <w:r w:rsidRPr="004E50CA">
        <w:rPr>
          <w:rFonts w:ascii="Times New Roman" w:hAnsi="Times New Roman"/>
          <w:sz w:val="16"/>
          <w:szCs w:val="16"/>
        </w:rPr>
        <w:t xml:space="preserve">. UNICEF </w:t>
      </w:r>
      <w:r>
        <w:rPr>
          <w:rFonts w:ascii="Times New Roman" w:hAnsi="Times New Roman"/>
          <w:sz w:val="16"/>
          <w:szCs w:val="16"/>
        </w:rPr>
        <w:t>Eswatini</w:t>
      </w:r>
    </w:p>
  </w:footnote>
  <w:footnote w:id="35">
    <w:p w:rsidR="00E73165" w:rsidRPr="008C691A" w:rsidRDefault="00E73165" w:rsidP="00CF3882">
      <w:pPr>
        <w:pStyle w:val="NoSpacing"/>
        <w:rPr>
          <w:rFonts w:ascii="Times New Roman" w:hAnsi="Times New Roman"/>
          <w:sz w:val="16"/>
          <w:szCs w:val="16"/>
          <w:lang w:val="en-ZA"/>
        </w:rPr>
      </w:pPr>
      <w:r w:rsidRPr="008C691A">
        <w:rPr>
          <w:rStyle w:val="FootnoteReference"/>
          <w:rFonts w:ascii="Times New Roman" w:hAnsi="Times New Roman"/>
          <w:sz w:val="16"/>
          <w:szCs w:val="16"/>
          <w:lang w:val="en-ZA"/>
        </w:rPr>
        <w:footnoteRef/>
      </w:r>
      <w:r w:rsidRPr="008C691A">
        <w:rPr>
          <w:rFonts w:ascii="Times New Roman" w:hAnsi="Times New Roman"/>
          <w:sz w:val="16"/>
          <w:szCs w:val="16"/>
          <w:lang w:val="en-ZA"/>
        </w:rPr>
        <w:t xml:space="preserve"> Information provided by the Deputy</w:t>
      </w:r>
      <w:r>
        <w:rPr>
          <w:rFonts w:ascii="Times New Roman" w:hAnsi="Times New Roman"/>
          <w:sz w:val="16"/>
          <w:szCs w:val="16"/>
          <w:lang w:val="en-ZA"/>
        </w:rPr>
        <w:t xml:space="preserve"> Prime Minister's Office (2010-</w:t>
      </w:r>
      <w:r w:rsidRPr="008C691A">
        <w:rPr>
          <w:rFonts w:ascii="Times New Roman" w:hAnsi="Times New Roman"/>
          <w:sz w:val="16"/>
          <w:szCs w:val="16"/>
          <w:lang w:val="en-ZA"/>
        </w:rPr>
        <w:t xml:space="preserve">2011) in UNICEF </w:t>
      </w:r>
      <w:r>
        <w:rPr>
          <w:rFonts w:ascii="Times New Roman" w:hAnsi="Times New Roman"/>
          <w:sz w:val="16"/>
          <w:szCs w:val="16"/>
          <w:lang w:val="en-ZA"/>
        </w:rPr>
        <w:t>Eswatini</w:t>
      </w:r>
      <w:r w:rsidRPr="008C691A">
        <w:rPr>
          <w:rFonts w:ascii="Times New Roman" w:hAnsi="Times New Roman"/>
          <w:sz w:val="16"/>
          <w:szCs w:val="16"/>
          <w:lang w:val="en-ZA"/>
        </w:rPr>
        <w:t xml:space="preserve">. 2013. Update of Situation of Children and Women in </w:t>
      </w:r>
      <w:r>
        <w:rPr>
          <w:rFonts w:ascii="Times New Roman" w:hAnsi="Times New Roman"/>
          <w:sz w:val="16"/>
          <w:szCs w:val="16"/>
          <w:lang w:val="en-ZA"/>
        </w:rPr>
        <w:t>Eswatini</w:t>
      </w:r>
      <w:r w:rsidRPr="008C691A">
        <w:rPr>
          <w:rFonts w:ascii="Times New Roman" w:hAnsi="Times New Roman"/>
          <w:sz w:val="16"/>
          <w:szCs w:val="16"/>
          <w:lang w:val="en-ZA"/>
        </w:rPr>
        <w:t xml:space="preserve">. UNICEF </w:t>
      </w:r>
      <w:r>
        <w:rPr>
          <w:rFonts w:ascii="Times New Roman" w:hAnsi="Times New Roman"/>
          <w:sz w:val="16"/>
          <w:szCs w:val="16"/>
          <w:lang w:val="en-ZA"/>
        </w:rPr>
        <w:t>Eswatini</w:t>
      </w:r>
      <w:r w:rsidRPr="008C691A">
        <w:rPr>
          <w:rFonts w:ascii="Times New Roman" w:hAnsi="Times New Roman"/>
          <w:sz w:val="16"/>
          <w:szCs w:val="16"/>
          <w:lang w:val="en-ZA"/>
        </w:rPr>
        <w:t xml:space="preserve">.  </w:t>
      </w:r>
    </w:p>
  </w:footnote>
  <w:footnote w:id="36">
    <w:p w:rsidR="00E73165" w:rsidRPr="008C691A" w:rsidRDefault="00E73165" w:rsidP="00CF3882">
      <w:pPr>
        <w:pStyle w:val="NoSpacing"/>
        <w:jc w:val="both"/>
        <w:rPr>
          <w:rFonts w:ascii="Times New Roman" w:hAnsi="Times New Roman"/>
          <w:sz w:val="16"/>
          <w:szCs w:val="16"/>
          <w:lang w:val="en-ZA"/>
        </w:rPr>
      </w:pPr>
      <w:r w:rsidRPr="008C691A">
        <w:rPr>
          <w:rStyle w:val="FootnoteReference"/>
          <w:rFonts w:ascii="Times New Roman" w:hAnsi="Times New Roman"/>
          <w:sz w:val="16"/>
          <w:szCs w:val="16"/>
          <w:lang w:val="en-ZA"/>
        </w:rPr>
        <w:footnoteRef/>
      </w:r>
      <w:r w:rsidRPr="008C691A">
        <w:rPr>
          <w:rFonts w:ascii="Times New Roman" w:hAnsi="Times New Roman"/>
          <w:sz w:val="16"/>
          <w:szCs w:val="16"/>
          <w:lang w:val="en-ZA"/>
        </w:rPr>
        <w:t xml:space="preserve"> OSISA, OSF, ESP. 2012. The Role of the Education Sector in Providing Care &amp; Support for Orphans &amp; Vulnerable Children in Lesotho &amp; </w:t>
      </w:r>
      <w:r>
        <w:rPr>
          <w:rFonts w:ascii="Times New Roman" w:hAnsi="Times New Roman"/>
          <w:sz w:val="16"/>
          <w:szCs w:val="16"/>
          <w:lang w:val="en-ZA"/>
        </w:rPr>
        <w:t>Eswatini</w:t>
      </w:r>
      <w:r w:rsidRPr="008C691A">
        <w:rPr>
          <w:rFonts w:ascii="Times New Roman" w:hAnsi="Times New Roman"/>
          <w:sz w:val="16"/>
          <w:szCs w:val="16"/>
          <w:lang w:val="en-ZA"/>
        </w:rPr>
        <w:t>. OSISA, OSF, ESP</w:t>
      </w:r>
    </w:p>
  </w:footnote>
  <w:footnote w:id="37">
    <w:p w:rsidR="00E73165" w:rsidRPr="008C691A" w:rsidRDefault="00E73165" w:rsidP="00CF3882">
      <w:pPr>
        <w:pStyle w:val="NoSpacing"/>
        <w:jc w:val="both"/>
        <w:rPr>
          <w:rFonts w:ascii="Times New Roman" w:hAnsi="Times New Roman"/>
          <w:sz w:val="16"/>
          <w:szCs w:val="16"/>
          <w:lang w:val="en-ZA"/>
        </w:rPr>
      </w:pPr>
      <w:r w:rsidRPr="008C691A">
        <w:rPr>
          <w:rStyle w:val="FootnoteReference"/>
          <w:rFonts w:ascii="Times New Roman" w:hAnsi="Times New Roman"/>
          <w:sz w:val="16"/>
          <w:szCs w:val="16"/>
          <w:lang w:val="en-ZA"/>
        </w:rPr>
        <w:footnoteRef/>
      </w:r>
      <w:r w:rsidRPr="008C691A">
        <w:rPr>
          <w:rFonts w:ascii="Times New Roman" w:hAnsi="Times New Roman"/>
          <w:sz w:val="16"/>
          <w:szCs w:val="16"/>
          <w:lang w:val="en-ZA"/>
        </w:rPr>
        <w:t xml:space="preserve"> Hermine. Kotze. 2012. Country Profiles Report Southern Africa Disability Rights and Law School Project. OSF-SA, OSF and OSISA. </w:t>
      </w:r>
    </w:p>
  </w:footnote>
  <w:footnote w:id="38">
    <w:p w:rsidR="00E73165" w:rsidRPr="00907A8D" w:rsidRDefault="00E73165" w:rsidP="00CF3882">
      <w:pPr>
        <w:pStyle w:val="NoSpacing"/>
        <w:jc w:val="both"/>
        <w:rPr>
          <w:rFonts w:ascii="Times New Roman" w:hAnsi="Times New Roman"/>
          <w:sz w:val="16"/>
          <w:szCs w:val="16"/>
          <w:lang w:val="en-ZA"/>
        </w:rPr>
      </w:pPr>
      <w:r w:rsidRPr="008C691A">
        <w:rPr>
          <w:rStyle w:val="FootnoteReference"/>
          <w:rFonts w:ascii="Times New Roman" w:hAnsi="Times New Roman"/>
          <w:sz w:val="16"/>
          <w:szCs w:val="16"/>
          <w:lang w:val="en-ZA"/>
        </w:rPr>
        <w:footnoteRef/>
      </w:r>
      <w:r w:rsidRPr="008C691A">
        <w:rPr>
          <w:rFonts w:ascii="Times New Roman" w:hAnsi="Times New Roman"/>
          <w:sz w:val="16"/>
          <w:szCs w:val="16"/>
          <w:lang w:val="en-ZA"/>
        </w:rPr>
        <w:t xml:space="preserve"> Save the Children </w:t>
      </w:r>
      <w:r>
        <w:rPr>
          <w:rFonts w:ascii="Times New Roman" w:hAnsi="Times New Roman"/>
          <w:sz w:val="16"/>
          <w:szCs w:val="16"/>
          <w:lang w:val="en-ZA"/>
        </w:rPr>
        <w:t>Eswatini</w:t>
      </w:r>
      <w:r w:rsidRPr="008C691A">
        <w:rPr>
          <w:rFonts w:ascii="Times New Roman" w:hAnsi="Times New Roman"/>
          <w:sz w:val="16"/>
          <w:szCs w:val="16"/>
          <w:lang w:val="en-ZA"/>
        </w:rPr>
        <w:t xml:space="preserve">. A Baseline Assessment Report on the Appropriateness and Adequacy of HIV and AIDS Prevention, Treatment, Care and Support Interventions for People with Disabilities in Institutions of Learning in </w:t>
      </w:r>
      <w:r>
        <w:rPr>
          <w:rFonts w:ascii="Times New Roman" w:hAnsi="Times New Roman"/>
          <w:sz w:val="16"/>
          <w:szCs w:val="16"/>
          <w:lang w:val="en-ZA"/>
        </w:rPr>
        <w:t>Eswatini</w:t>
      </w:r>
      <w:r w:rsidRPr="008C691A">
        <w:rPr>
          <w:rFonts w:ascii="Times New Roman" w:hAnsi="Times New Roman"/>
          <w:sz w:val="16"/>
          <w:szCs w:val="16"/>
          <w:lang w:val="en-ZA"/>
        </w:rPr>
        <w:t xml:space="preserve">. March 2013. Mbabane: Save the Children </w:t>
      </w:r>
      <w:r>
        <w:rPr>
          <w:rFonts w:ascii="Times New Roman" w:hAnsi="Times New Roman"/>
          <w:sz w:val="16"/>
          <w:szCs w:val="16"/>
          <w:lang w:val="en-ZA"/>
        </w:rPr>
        <w:t>Eswatini</w:t>
      </w:r>
      <w:r w:rsidRPr="008C691A">
        <w:rPr>
          <w:rFonts w:ascii="Times New Roman" w:hAnsi="Times New Roman"/>
          <w:sz w:val="16"/>
          <w:szCs w:val="16"/>
          <w:lang w:val="en-ZA"/>
        </w:rPr>
        <w:t xml:space="preserve">. </w:t>
      </w:r>
    </w:p>
  </w:footnote>
  <w:footnote w:id="39">
    <w:p w:rsidR="00E73165" w:rsidRPr="00611BCA" w:rsidRDefault="00E73165" w:rsidP="00CF3882">
      <w:pPr>
        <w:pStyle w:val="NoSpacing"/>
        <w:rPr>
          <w:rFonts w:ascii="Times New Roman" w:hAnsi="Times New Roman"/>
          <w:sz w:val="16"/>
          <w:szCs w:val="16"/>
          <w:lang w:val="en-ZA"/>
        </w:rPr>
      </w:pPr>
      <w:r w:rsidRPr="00611BCA">
        <w:rPr>
          <w:rStyle w:val="FootnoteReference"/>
          <w:rFonts w:ascii="Times New Roman" w:hAnsi="Times New Roman"/>
          <w:sz w:val="16"/>
          <w:szCs w:val="16"/>
          <w:lang w:val="en-ZA"/>
        </w:rPr>
        <w:footnoteRef/>
      </w:r>
      <w:r w:rsidRPr="00611BCA">
        <w:rPr>
          <w:rFonts w:ascii="Times New Roman" w:hAnsi="Times New Roman"/>
          <w:sz w:val="16"/>
          <w:szCs w:val="16"/>
          <w:lang w:val="en-ZA"/>
        </w:rPr>
        <w:t xml:space="preserve"> Southern Africa Gender Protocol Alliance. 2015. SADC Gender Protocol 2015 Barometer. Southern Africa Gender Protocol Alliance.</w:t>
      </w:r>
    </w:p>
  </w:footnote>
  <w:footnote w:id="40">
    <w:p w:rsidR="00E73165" w:rsidRPr="00B33D9D" w:rsidRDefault="00E73165" w:rsidP="00CF3882">
      <w:pPr>
        <w:pStyle w:val="NoSpacing"/>
        <w:rPr>
          <w:rFonts w:ascii="Times New Roman" w:hAnsi="Times New Roman"/>
          <w:sz w:val="16"/>
          <w:szCs w:val="16"/>
          <w:lang w:val="en-ZA"/>
        </w:rPr>
      </w:pPr>
      <w:r w:rsidRPr="00611BCA">
        <w:rPr>
          <w:rStyle w:val="FootnoteReference"/>
          <w:rFonts w:ascii="Times New Roman" w:hAnsi="Times New Roman"/>
          <w:sz w:val="16"/>
          <w:szCs w:val="16"/>
          <w:lang w:val="en-ZA"/>
        </w:rPr>
        <w:footnoteRef/>
      </w:r>
      <w:r w:rsidRPr="00611BCA">
        <w:rPr>
          <w:rFonts w:ascii="Times New Roman" w:hAnsi="Times New Roman"/>
          <w:sz w:val="16"/>
          <w:szCs w:val="16"/>
          <w:lang w:val="en-ZA"/>
        </w:rPr>
        <w:t xml:space="preserve"> CRIN.org. </w:t>
      </w:r>
      <w:r>
        <w:rPr>
          <w:rFonts w:ascii="Times New Roman" w:hAnsi="Times New Roman"/>
          <w:sz w:val="16"/>
          <w:szCs w:val="16"/>
          <w:lang w:val="en-ZA" w:eastAsia="en-ZA"/>
        </w:rPr>
        <w:t>Eswatini</w:t>
      </w:r>
      <w:r w:rsidRPr="00611BCA">
        <w:rPr>
          <w:rFonts w:ascii="Times New Roman" w:hAnsi="Times New Roman"/>
          <w:sz w:val="16"/>
          <w:szCs w:val="16"/>
          <w:lang w:val="en-ZA" w:eastAsia="en-ZA"/>
        </w:rPr>
        <w:t>: Child Rights references in the Universal Periodic Review</w:t>
      </w:r>
      <w:hyperlink r:id="rId9" w:history="1">
        <w:r w:rsidRPr="00611BCA">
          <w:rPr>
            <w:rFonts w:ascii="Times New Roman" w:hAnsi="Times New Roman"/>
            <w:sz w:val="16"/>
            <w:szCs w:val="16"/>
            <w:lang w:val="en-ZA"/>
          </w:rPr>
          <w:t>https://www.crin.org/en/library/publications/</w:t>
        </w:r>
        <w:r>
          <w:rPr>
            <w:rFonts w:ascii="Times New Roman" w:hAnsi="Times New Roman"/>
            <w:sz w:val="16"/>
            <w:szCs w:val="16"/>
            <w:lang w:val="en-ZA"/>
          </w:rPr>
          <w:t>Eswatini</w:t>
        </w:r>
        <w:r w:rsidRPr="00611BCA">
          <w:rPr>
            <w:rFonts w:ascii="Times New Roman" w:hAnsi="Times New Roman"/>
            <w:sz w:val="16"/>
            <w:szCs w:val="16"/>
            <w:lang w:val="en-ZA"/>
          </w:rPr>
          <w:t>-child-rights-references-universal-periodic-review</w:t>
        </w:r>
      </w:hyperlink>
    </w:p>
  </w:footnote>
  <w:footnote w:id="41">
    <w:p w:rsidR="00E73165" w:rsidRPr="00943964" w:rsidRDefault="00E73165" w:rsidP="00CF3882">
      <w:pPr>
        <w:pStyle w:val="NoSpacing"/>
        <w:rPr>
          <w:rFonts w:ascii="Times New Roman" w:hAnsi="Times New Roman"/>
          <w:sz w:val="16"/>
          <w:szCs w:val="16"/>
          <w:lang w:val="en-ZA"/>
        </w:rPr>
      </w:pPr>
      <w:r w:rsidRPr="00B33D9D">
        <w:rPr>
          <w:rStyle w:val="FootnoteReference"/>
          <w:rFonts w:ascii="Times New Roman" w:hAnsi="Times New Roman"/>
          <w:sz w:val="16"/>
          <w:szCs w:val="16"/>
        </w:rPr>
        <w:footnoteRef/>
      </w:r>
      <w:r w:rsidRPr="00943964">
        <w:rPr>
          <w:rFonts w:ascii="Times New Roman" w:hAnsi="Times New Roman"/>
          <w:sz w:val="16"/>
          <w:szCs w:val="16"/>
          <w:lang w:val="en-ZA"/>
        </w:rPr>
        <w:t>Southern Africa Gender Protocol Alliance. 2015. SADC Gender Protocol 2015 Barometer. Southern Africa Gender Protocol Alliance.</w:t>
      </w:r>
    </w:p>
  </w:footnote>
  <w:footnote w:id="42">
    <w:p w:rsidR="00E73165" w:rsidRPr="00B26041" w:rsidRDefault="00E73165" w:rsidP="00CF3882">
      <w:pPr>
        <w:pStyle w:val="FootnoteText"/>
        <w:jc w:val="both"/>
        <w:rPr>
          <w:rFonts w:ascii="Times New Roman" w:hAnsi="Times New Roman"/>
          <w:sz w:val="16"/>
          <w:szCs w:val="16"/>
          <w:lang w:val="en-ZA"/>
        </w:rPr>
      </w:pPr>
      <w:r w:rsidRPr="00B26041">
        <w:rPr>
          <w:rStyle w:val="FootnoteReference"/>
          <w:rFonts w:ascii="Times New Roman" w:hAnsi="Times New Roman"/>
          <w:sz w:val="16"/>
          <w:szCs w:val="16"/>
          <w:lang w:val="en-ZA"/>
        </w:rPr>
        <w:footnoteRef/>
      </w:r>
      <w:r w:rsidRPr="00B26041">
        <w:rPr>
          <w:rFonts w:ascii="Times New Roman" w:hAnsi="Times New Roman"/>
          <w:sz w:val="16"/>
          <w:szCs w:val="16"/>
          <w:lang w:val="en-ZA"/>
        </w:rPr>
        <w:t xml:space="preserve"> Section 29(6) of the Constitution of </w:t>
      </w:r>
      <w:r>
        <w:rPr>
          <w:rFonts w:ascii="Times New Roman" w:hAnsi="Times New Roman"/>
          <w:sz w:val="16"/>
          <w:szCs w:val="16"/>
          <w:lang w:val="en-ZA"/>
        </w:rPr>
        <w:t>Eswatini</w:t>
      </w:r>
      <w:r w:rsidRPr="00B26041">
        <w:rPr>
          <w:rFonts w:ascii="Times New Roman" w:hAnsi="Times New Roman"/>
          <w:sz w:val="16"/>
          <w:szCs w:val="16"/>
          <w:lang w:val="en-ZA"/>
        </w:rPr>
        <w:t xml:space="preserve"> </w:t>
      </w:r>
    </w:p>
  </w:footnote>
  <w:footnote w:id="43">
    <w:p w:rsidR="00E73165" w:rsidRPr="00B26041" w:rsidRDefault="00E73165" w:rsidP="00CF3882">
      <w:pPr>
        <w:pStyle w:val="FootnoteText"/>
        <w:jc w:val="both"/>
        <w:rPr>
          <w:rFonts w:ascii="Times New Roman" w:hAnsi="Times New Roman"/>
          <w:sz w:val="16"/>
          <w:szCs w:val="16"/>
          <w:lang w:val="en-ZA"/>
        </w:rPr>
      </w:pPr>
      <w:r w:rsidRPr="00B26041">
        <w:rPr>
          <w:rStyle w:val="FootnoteReference"/>
          <w:rFonts w:ascii="Times New Roman" w:hAnsi="Times New Roman"/>
          <w:sz w:val="16"/>
          <w:szCs w:val="16"/>
          <w:lang w:val="en-ZA"/>
        </w:rPr>
        <w:footnoteRef/>
      </w:r>
      <w:r w:rsidRPr="00B26041">
        <w:rPr>
          <w:rFonts w:ascii="Times New Roman" w:hAnsi="Times New Roman"/>
          <w:sz w:val="16"/>
          <w:szCs w:val="16"/>
          <w:lang w:val="en-ZA"/>
        </w:rPr>
        <w:t xml:space="preserve"> Save the Children </w:t>
      </w:r>
      <w:r>
        <w:rPr>
          <w:rFonts w:ascii="Times New Roman" w:hAnsi="Times New Roman"/>
          <w:sz w:val="16"/>
          <w:szCs w:val="16"/>
          <w:lang w:val="en-ZA"/>
        </w:rPr>
        <w:t>Eswatini</w:t>
      </w:r>
      <w:r w:rsidRPr="00B26041">
        <w:rPr>
          <w:rFonts w:ascii="Times New Roman" w:hAnsi="Times New Roman"/>
          <w:sz w:val="16"/>
          <w:szCs w:val="16"/>
          <w:lang w:val="en-ZA"/>
        </w:rPr>
        <w:t xml:space="preserve">. 2014. Child Rights Governance In- depth Analysis Report. Save the Children </w:t>
      </w:r>
      <w:r>
        <w:rPr>
          <w:rFonts w:ascii="Times New Roman" w:hAnsi="Times New Roman"/>
          <w:sz w:val="16"/>
          <w:szCs w:val="16"/>
          <w:lang w:val="en-ZA"/>
        </w:rPr>
        <w:t>Eswatini</w:t>
      </w:r>
    </w:p>
  </w:footnote>
  <w:footnote w:id="44">
    <w:p w:rsidR="00E73165" w:rsidRPr="00B26041" w:rsidRDefault="00E73165" w:rsidP="00CF3882">
      <w:pPr>
        <w:pStyle w:val="NoSpacing"/>
        <w:jc w:val="both"/>
        <w:rPr>
          <w:rFonts w:ascii="Times New Roman" w:hAnsi="Times New Roman"/>
          <w:sz w:val="16"/>
          <w:szCs w:val="16"/>
          <w:lang w:val="en-ZA"/>
        </w:rPr>
      </w:pPr>
      <w:r w:rsidRPr="00B26041">
        <w:rPr>
          <w:rStyle w:val="FootnoteReference"/>
          <w:rFonts w:ascii="Times New Roman" w:hAnsi="Times New Roman"/>
          <w:sz w:val="16"/>
          <w:szCs w:val="16"/>
          <w:lang w:val="en-ZA"/>
        </w:rPr>
        <w:footnoteRef/>
      </w:r>
      <w:r w:rsidRPr="00B26041">
        <w:rPr>
          <w:rFonts w:ascii="Times New Roman" w:hAnsi="Times New Roman"/>
          <w:sz w:val="16"/>
          <w:szCs w:val="16"/>
          <w:lang w:val="en-ZA"/>
        </w:rPr>
        <w:t xml:space="preserve"> Southern Africa Gender Protocol Alliance. 2015. SADC Gender Protocol 2015 Barometer. Southern Africa Gender Protocol Alliance.</w:t>
      </w:r>
    </w:p>
  </w:footnote>
  <w:footnote w:id="45">
    <w:p w:rsidR="00E73165" w:rsidRPr="00B26041" w:rsidRDefault="00E73165" w:rsidP="00CF3882">
      <w:pPr>
        <w:pStyle w:val="FootnoteText"/>
        <w:rPr>
          <w:rFonts w:ascii="Times New Roman" w:hAnsi="Times New Roman"/>
          <w:sz w:val="16"/>
          <w:szCs w:val="16"/>
          <w:lang w:val="en-ZA"/>
        </w:rPr>
      </w:pPr>
      <w:r w:rsidRPr="00B26041">
        <w:rPr>
          <w:rStyle w:val="FootnoteReference"/>
          <w:rFonts w:ascii="Times New Roman" w:hAnsi="Times New Roman"/>
          <w:sz w:val="16"/>
          <w:szCs w:val="16"/>
          <w:lang w:val="en-ZA"/>
        </w:rPr>
        <w:footnoteRef/>
      </w:r>
      <w:r w:rsidRPr="00B26041">
        <w:rPr>
          <w:rFonts w:ascii="Times New Roman" w:hAnsi="Times New Roman"/>
          <w:color w:val="000000"/>
          <w:sz w:val="16"/>
          <w:szCs w:val="16"/>
          <w:lang w:val="en-ZA"/>
        </w:rPr>
        <w:t xml:space="preserve">Number 17 of 2013Titled: Suspension of top-up fees and withholding of examination results, </w:t>
      </w:r>
    </w:p>
  </w:footnote>
  <w:footnote w:id="46">
    <w:p w:rsidR="00E73165" w:rsidRPr="00BF5357" w:rsidRDefault="00E73165" w:rsidP="00CF3882">
      <w:pPr>
        <w:pStyle w:val="FootnoteText"/>
        <w:jc w:val="both"/>
        <w:rPr>
          <w:rFonts w:ascii="Times New Roman" w:hAnsi="Times New Roman"/>
          <w:sz w:val="16"/>
          <w:szCs w:val="16"/>
          <w:lang w:val="sl-SI"/>
        </w:rPr>
      </w:pPr>
      <w:r w:rsidRPr="00B26041">
        <w:rPr>
          <w:rStyle w:val="FootnoteReference"/>
          <w:rFonts w:ascii="Times New Roman" w:hAnsi="Times New Roman"/>
          <w:sz w:val="16"/>
          <w:szCs w:val="16"/>
          <w:lang w:val="en-ZA"/>
        </w:rPr>
        <w:footnoteRef/>
      </w:r>
      <w:r w:rsidRPr="00B26041">
        <w:rPr>
          <w:rFonts w:ascii="Times New Roman" w:hAnsi="Times New Roman"/>
          <w:sz w:val="16"/>
          <w:szCs w:val="16"/>
          <w:lang w:val="en-ZA"/>
        </w:rPr>
        <w:t xml:space="preserve"> Save the Children, in </w:t>
      </w:r>
      <w:r w:rsidRPr="00B26041">
        <w:rPr>
          <w:rFonts w:ascii="Times New Roman" w:hAnsi="Times New Roman"/>
          <w:color w:val="000000"/>
          <w:sz w:val="16"/>
          <w:szCs w:val="16"/>
          <w:lang w:val="en-ZA"/>
        </w:rPr>
        <w:t xml:space="preserve"> the interview with the Director of Education, an example was made of the cost of books such as those of Home Economics where 3 of the prescribed texts cost about E2000 when the grant itself was E2500 in Form IV (It is E550 for primary school going children).</w:t>
      </w:r>
    </w:p>
  </w:footnote>
  <w:footnote w:id="47">
    <w:p w:rsidR="00E73165" w:rsidRDefault="00E73165" w:rsidP="00CF3882">
      <w:pPr>
        <w:pStyle w:val="FootnoteText"/>
        <w:jc w:val="both"/>
      </w:pPr>
      <w:r w:rsidRPr="00BF5357">
        <w:rPr>
          <w:rStyle w:val="FootnoteReference"/>
          <w:rFonts w:ascii="Times New Roman" w:hAnsi="Times New Roman"/>
          <w:sz w:val="16"/>
          <w:szCs w:val="16"/>
        </w:rPr>
        <w:footnoteRef/>
      </w:r>
      <w:r w:rsidRPr="003C2B2F">
        <w:rPr>
          <w:rFonts w:ascii="Times New Roman" w:hAnsi="Times New Roman"/>
          <w:sz w:val="16"/>
          <w:szCs w:val="16"/>
        </w:rPr>
        <w:t xml:space="preserve">Save the Children </w:t>
      </w:r>
      <w:r>
        <w:rPr>
          <w:rFonts w:ascii="Times New Roman" w:hAnsi="Times New Roman"/>
          <w:sz w:val="16"/>
          <w:szCs w:val="16"/>
        </w:rPr>
        <w:t>Eswatini</w:t>
      </w:r>
      <w:r w:rsidRPr="003C2B2F">
        <w:rPr>
          <w:rFonts w:ascii="Times New Roman" w:hAnsi="Times New Roman"/>
          <w:sz w:val="16"/>
          <w:szCs w:val="16"/>
        </w:rPr>
        <w:t xml:space="preserve">. 2014. Child Rights Governance In- depth Analysis Report. Save the Children </w:t>
      </w:r>
      <w:r>
        <w:rPr>
          <w:rFonts w:ascii="Times New Roman" w:hAnsi="Times New Roman"/>
          <w:sz w:val="16"/>
          <w:szCs w:val="16"/>
        </w:rPr>
        <w:t>Eswatini</w:t>
      </w:r>
    </w:p>
  </w:footnote>
  <w:footnote w:id="48">
    <w:p w:rsidR="00E73165" w:rsidRPr="009B4BFA" w:rsidRDefault="00E73165" w:rsidP="00CF3882">
      <w:pPr>
        <w:pStyle w:val="FootnoteText"/>
        <w:rPr>
          <w:rFonts w:ascii="Times New Roman" w:hAnsi="Times New Roman"/>
          <w:sz w:val="16"/>
          <w:szCs w:val="16"/>
          <w:lang w:val="en-ZA"/>
        </w:rPr>
      </w:pPr>
      <w:r w:rsidRPr="009B4BFA">
        <w:rPr>
          <w:rStyle w:val="FootnoteReference"/>
          <w:rFonts w:ascii="Times New Roman" w:hAnsi="Times New Roman"/>
          <w:sz w:val="16"/>
          <w:szCs w:val="16"/>
          <w:lang w:val="en-ZA"/>
        </w:rPr>
        <w:footnoteRef/>
      </w:r>
      <w:r w:rsidRPr="009B4BFA">
        <w:rPr>
          <w:rFonts w:ascii="Times New Roman" w:hAnsi="Times New Roman"/>
          <w:sz w:val="16"/>
          <w:szCs w:val="16"/>
          <w:lang w:val="en-ZA"/>
        </w:rPr>
        <w:t xml:space="preserve"> Save the Children. 2014. Child Rights Governance In- depth Analysis Report. Mbabane: Save the Children </w:t>
      </w:r>
      <w:r>
        <w:rPr>
          <w:rFonts w:ascii="Times New Roman" w:hAnsi="Times New Roman"/>
          <w:sz w:val="16"/>
          <w:szCs w:val="16"/>
          <w:lang w:val="en-ZA"/>
        </w:rPr>
        <w:t>Eswatini</w:t>
      </w:r>
      <w:r w:rsidRPr="009B4BFA">
        <w:rPr>
          <w:rFonts w:ascii="Times New Roman" w:hAnsi="Times New Roman"/>
          <w:sz w:val="16"/>
          <w:szCs w:val="16"/>
          <w:lang w:val="en-ZA"/>
        </w:rPr>
        <w:t>.</w:t>
      </w:r>
    </w:p>
  </w:footnote>
  <w:footnote w:id="49">
    <w:p w:rsidR="00E73165" w:rsidRPr="009B4BFA" w:rsidRDefault="00E73165" w:rsidP="00CF3882">
      <w:pPr>
        <w:pStyle w:val="FootnoteText"/>
        <w:rPr>
          <w:rFonts w:ascii="Times New Roman" w:hAnsi="Times New Roman"/>
          <w:sz w:val="16"/>
          <w:szCs w:val="16"/>
        </w:rPr>
      </w:pPr>
      <w:r w:rsidRPr="009B4BFA">
        <w:rPr>
          <w:rStyle w:val="FootnoteReference"/>
          <w:rFonts w:ascii="Times New Roman" w:hAnsi="Times New Roman"/>
          <w:sz w:val="16"/>
          <w:szCs w:val="16"/>
        </w:rPr>
        <w:footnoteRef/>
      </w:r>
      <w:r w:rsidRPr="009B4BFA">
        <w:rPr>
          <w:rFonts w:ascii="Times New Roman" w:hAnsi="Times New Roman"/>
          <w:sz w:val="16"/>
          <w:szCs w:val="16"/>
        </w:rPr>
        <w:t xml:space="preserve"> Save the Children </w:t>
      </w:r>
      <w:r>
        <w:rPr>
          <w:rFonts w:ascii="Times New Roman" w:hAnsi="Times New Roman"/>
          <w:sz w:val="16"/>
          <w:szCs w:val="16"/>
        </w:rPr>
        <w:t>Eswatini</w:t>
      </w:r>
      <w:r w:rsidRPr="009B4BFA">
        <w:rPr>
          <w:rFonts w:ascii="Times New Roman" w:hAnsi="Times New Roman"/>
          <w:sz w:val="16"/>
          <w:szCs w:val="16"/>
        </w:rPr>
        <w:t xml:space="preserve">. 2014. Child Rights Governance In- depth Analysis Report. Save the Children </w:t>
      </w:r>
      <w:r>
        <w:rPr>
          <w:rFonts w:ascii="Times New Roman" w:hAnsi="Times New Roman"/>
          <w:sz w:val="16"/>
          <w:szCs w:val="16"/>
        </w:rPr>
        <w:t>Eswatini</w:t>
      </w:r>
    </w:p>
  </w:footnote>
  <w:footnote w:id="50">
    <w:p w:rsidR="00E73165" w:rsidRPr="009B4BFA" w:rsidRDefault="00E73165" w:rsidP="00CF3882">
      <w:pPr>
        <w:pStyle w:val="FootnoteText"/>
        <w:rPr>
          <w:rFonts w:ascii="Times New Roman" w:hAnsi="Times New Roman"/>
          <w:sz w:val="16"/>
          <w:szCs w:val="16"/>
        </w:rPr>
      </w:pPr>
      <w:r w:rsidRPr="009B4BFA">
        <w:rPr>
          <w:rStyle w:val="FootnoteReference"/>
          <w:rFonts w:ascii="Times New Roman" w:hAnsi="Times New Roman"/>
          <w:sz w:val="16"/>
          <w:szCs w:val="16"/>
        </w:rPr>
        <w:footnoteRef/>
      </w:r>
      <w:r w:rsidRPr="009B4BFA">
        <w:rPr>
          <w:rFonts w:ascii="Times New Roman" w:hAnsi="Times New Roman"/>
          <w:sz w:val="16"/>
          <w:szCs w:val="16"/>
        </w:rPr>
        <w:t xml:space="preserve"> Save the Children </w:t>
      </w:r>
      <w:r>
        <w:rPr>
          <w:rFonts w:ascii="Times New Roman" w:hAnsi="Times New Roman"/>
          <w:sz w:val="16"/>
          <w:szCs w:val="16"/>
        </w:rPr>
        <w:t>Eswatini</w:t>
      </w:r>
      <w:r w:rsidRPr="009B4BFA">
        <w:rPr>
          <w:rFonts w:ascii="Times New Roman" w:hAnsi="Times New Roman"/>
          <w:sz w:val="16"/>
          <w:szCs w:val="16"/>
        </w:rPr>
        <w:t xml:space="preserve">. 2014. Child Rights Governance In- depth Analysis Report. Save the Children </w:t>
      </w:r>
      <w:r>
        <w:rPr>
          <w:rFonts w:ascii="Times New Roman" w:hAnsi="Times New Roman"/>
          <w:sz w:val="16"/>
          <w:szCs w:val="16"/>
        </w:rPr>
        <w:t>Eswatini</w:t>
      </w:r>
    </w:p>
  </w:footnote>
  <w:footnote w:id="51">
    <w:p w:rsidR="00E73165" w:rsidRPr="00D60F11" w:rsidRDefault="00E73165" w:rsidP="00CF3882">
      <w:pPr>
        <w:pStyle w:val="NoSpacing"/>
        <w:rPr>
          <w:rFonts w:ascii="Tahoma" w:hAnsi="Tahoma" w:cs="Tahoma"/>
          <w:sz w:val="16"/>
          <w:szCs w:val="16"/>
        </w:rPr>
      </w:pPr>
      <w:r w:rsidRPr="009B4BFA">
        <w:rPr>
          <w:rStyle w:val="FootnoteReference"/>
          <w:rFonts w:ascii="Times New Roman" w:hAnsi="Times New Roman"/>
          <w:sz w:val="16"/>
          <w:szCs w:val="16"/>
        </w:rPr>
        <w:footnoteRef/>
      </w:r>
      <w:r w:rsidRPr="009B4BFA">
        <w:rPr>
          <w:rFonts w:ascii="Times New Roman" w:hAnsi="Times New Roman"/>
          <w:sz w:val="16"/>
          <w:szCs w:val="16"/>
        </w:rPr>
        <w:t xml:space="preserve"> Save the Children </w:t>
      </w:r>
      <w:r>
        <w:rPr>
          <w:rFonts w:ascii="Times New Roman" w:hAnsi="Times New Roman"/>
          <w:sz w:val="16"/>
          <w:szCs w:val="16"/>
        </w:rPr>
        <w:t>Eswatini</w:t>
      </w:r>
      <w:r w:rsidRPr="009B4BFA">
        <w:rPr>
          <w:rFonts w:ascii="Times New Roman" w:hAnsi="Times New Roman"/>
          <w:sz w:val="16"/>
          <w:szCs w:val="16"/>
        </w:rPr>
        <w:t xml:space="preserve">. 2014. Child Rights Governance In- depth Analysis Report. </w:t>
      </w:r>
      <w:r>
        <w:rPr>
          <w:rFonts w:ascii="Times New Roman" w:hAnsi="Times New Roman"/>
          <w:sz w:val="16"/>
          <w:szCs w:val="16"/>
        </w:rPr>
        <w:t xml:space="preserve">Mbabane: </w:t>
      </w:r>
      <w:r w:rsidRPr="009B4BFA">
        <w:rPr>
          <w:rFonts w:ascii="Times New Roman" w:hAnsi="Times New Roman"/>
          <w:sz w:val="16"/>
          <w:szCs w:val="16"/>
        </w:rPr>
        <w:t xml:space="preserve">Save the Children </w:t>
      </w:r>
      <w:r>
        <w:rPr>
          <w:rFonts w:ascii="Times New Roman" w:hAnsi="Times New Roman"/>
          <w:sz w:val="16"/>
          <w:szCs w:val="16"/>
        </w:rPr>
        <w:t>Eswatini</w:t>
      </w:r>
    </w:p>
  </w:footnote>
  <w:footnote w:id="52">
    <w:p w:rsidR="00E73165" w:rsidRPr="00A7101F" w:rsidRDefault="00E73165" w:rsidP="00CF3882">
      <w:pPr>
        <w:pStyle w:val="NoSpacing"/>
        <w:rPr>
          <w:rFonts w:ascii="Times New Roman" w:hAnsi="Times New Roman"/>
          <w:sz w:val="16"/>
          <w:szCs w:val="16"/>
        </w:rPr>
      </w:pPr>
      <w:r w:rsidRPr="00A7101F">
        <w:rPr>
          <w:rStyle w:val="FootnoteReference"/>
          <w:rFonts w:ascii="Times New Roman" w:hAnsi="Times New Roman"/>
          <w:sz w:val="16"/>
          <w:szCs w:val="16"/>
        </w:rPr>
        <w:footnoteRef/>
      </w:r>
      <w:r w:rsidRPr="00A7101F">
        <w:rPr>
          <w:rFonts w:ascii="Times New Roman" w:hAnsi="Times New Roman"/>
          <w:sz w:val="16"/>
          <w:szCs w:val="16"/>
        </w:rPr>
        <w:t xml:space="preserve"> Southern Africa Gender Protocol Alliance. 2015. SADC Gender Protocol 2015 Barometer. Southern Africa Gender Protocol Alliance.</w:t>
      </w:r>
    </w:p>
  </w:footnote>
  <w:footnote w:id="53">
    <w:p w:rsidR="00E73165" w:rsidRPr="00A7101F" w:rsidRDefault="00E73165" w:rsidP="00CF3882">
      <w:pPr>
        <w:pStyle w:val="NoSpacing"/>
        <w:rPr>
          <w:sz w:val="16"/>
          <w:szCs w:val="16"/>
        </w:rPr>
      </w:pPr>
      <w:r w:rsidRPr="00A7101F">
        <w:rPr>
          <w:rStyle w:val="FootnoteReference"/>
          <w:rFonts w:ascii="Times New Roman" w:hAnsi="Times New Roman"/>
          <w:sz w:val="16"/>
          <w:szCs w:val="16"/>
        </w:rPr>
        <w:footnoteRef/>
      </w:r>
      <w:r w:rsidRPr="00A7101F">
        <w:rPr>
          <w:rFonts w:ascii="Times New Roman" w:hAnsi="Times New Roman"/>
          <w:sz w:val="16"/>
          <w:szCs w:val="16"/>
        </w:rPr>
        <w:t xml:space="preserve"> Save the Children </w:t>
      </w:r>
      <w:r>
        <w:rPr>
          <w:rFonts w:ascii="Times New Roman" w:hAnsi="Times New Roman"/>
          <w:sz w:val="16"/>
          <w:szCs w:val="16"/>
        </w:rPr>
        <w:t>Eswatini</w:t>
      </w:r>
      <w:r w:rsidRPr="00A7101F">
        <w:rPr>
          <w:rFonts w:ascii="Times New Roman" w:hAnsi="Times New Roman"/>
          <w:sz w:val="16"/>
          <w:szCs w:val="16"/>
        </w:rPr>
        <w:t xml:space="preserve">. 2014. Child Rights Governance In- depth Analysis Report. Mbabane: Save the Children </w:t>
      </w:r>
      <w:r>
        <w:rPr>
          <w:rFonts w:ascii="Times New Roman" w:hAnsi="Times New Roman"/>
          <w:sz w:val="16"/>
          <w:szCs w:val="16"/>
        </w:rPr>
        <w:t>Eswatini</w:t>
      </w:r>
    </w:p>
  </w:footnote>
  <w:footnote w:id="54">
    <w:p w:rsidR="00E73165" w:rsidRPr="004D70F1" w:rsidRDefault="00E73165" w:rsidP="00CF3882">
      <w:pPr>
        <w:pStyle w:val="FootnoteText"/>
        <w:jc w:val="both"/>
        <w:rPr>
          <w:rFonts w:ascii="Times New Roman" w:hAnsi="Times New Roman"/>
          <w:sz w:val="18"/>
        </w:rPr>
      </w:pPr>
      <w:r w:rsidRPr="00A7101F">
        <w:rPr>
          <w:rStyle w:val="FootnoteReference"/>
          <w:rFonts w:ascii="Times New Roman" w:hAnsi="Times New Roman"/>
          <w:sz w:val="16"/>
          <w:szCs w:val="16"/>
        </w:rPr>
        <w:footnoteRef/>
      </w:r>
      <w:r w:rsidRPr="00A7101F">
        <w:rPr>
          <w:rFonts w:ascii="Times New Roman" w:hAnsi="Times New Roman"/>
          <w:sz w:val="16"/>
          <w:szCs w:val="16"/>
        </w:rPr>
        <w:t xml:space="preserve"> Save the Children </w:t>
      </w:r>
      <w:r>
        <w:rPr>
          <w:rFonts w:ascii="Times New Roman" w:hAnsi="Times New Roman"/>
          <w:sz w:val="16"/>
          <w:szCs w:val="16"/>
        </w:rPr>
        <w:t>Eswatini</w:t>
      </w:r>
      <w:r w:rsidRPr="00A7101F">
        <w:rPr>
          <w:rFonts w:ascii="Times New Roman" w:hAnsi="Times New Roman"/>
          <w:sz w:val="16"/>
          <w:szCs w:val="16"/>
        </w:rPr>
        <w:t xml:space="preserve">. 2014. Child Rights Governance In- depth Analysis Report. Mbabane: Save the Children </w:t>
      </w:r>
      <w:r>
        <w:rPr>
          <w:rFonts w:ascii="Times New Roman" w:hAnsi="Times New Roman"/>
          <w:sz w:val="16"/>
          <w:szCs w:val="16"/>
        </w:rPr>
        <w:t>Eswatini</w:t>
      </w:r>
    </w:p>
  </w:footnote>
  <w:footnote w:id="55">
    <w:p w:rsidR="00E73165" w:rsidRPr="00452361" w:rsidRDefault="00E73165" w:rsidP="00CF3882">
      <w:pPr>
        <w:pStyle w:val="NoSpacing"/>
        <w:rPr>
          <w:rFonts w:ascii="Times New Roman" w:hAnsi="Times New Roman"/>
          <w:sz w:val="16"/>
          <w:szCs w:val="16"/>
        </w:rPr>
      </w:pPr>
      <w:r w:rsidRPr="00452361">
        <w:rPr>
          <w:rStyle w:val="FootnoteReference"/>
          <w:rFonts w:ascii="Times New Roman" w:hAnsi="Times New Roman"/>
          <w:sz w:val="16"/>
          <w:szCs w:val="16"/>
        </w:rPr>
        <w:footnoteRef/>
      </w:r>
      <w:r w:rsidRPr="00452361">
        <w:rPr>
          <w:rFonts w:ascii="Times New Roman" w:hAnsi="Times New Roman"/>
          <w:sz w:val="16"/>
          <w:szCs w:val="16"/>
        </w:rPr>
        <w:t xml:space="preserve"> Save the Children </w:t>
      </w:r>
      <w:r>
        <w:rPr>
          <w:rFonts w:ascii="Times New Roman" w:hAnsi="Times New Roman"/>
          <w:sz w:val="16"/>
          <w:szCs w:val="16"/>
        </w:rPr>
        <w:t>Eswatini</w:t>
      </w:r>
      <w:r w:rsidRPr="00452361">
        <w:rPr>
          <w:rFonts w:ascii="Times New Roman" w:hAnsi="Times New Roman"/>
          <w:sz w:val="16"/>
          <w:szCs w:val="16"/>
        </w:rPr>
        <w:t xml:space="preserve">. 2014. Child Rights Governance In- depth Analysis Report. Mbabane: Save the Children </w:t>
      </w:r>
      <w:r>
        <w:rPr>
          <w:rFonts w:ascii="Times New Roman" w:hAnsi="Times New Roman"/>
          <w:sz w:val="16"/>
          <w:szCs w:val="16"/>
        </w:rPr>
        <w:t>Eswatini</w:t>
      </w:r>
    </w:p>
  </w:footnote>
  <w:footnote w:id="56">
    <w:p w:rsidR="00E73165" w:rsidRPr="00452361" w:rsidRDefault="00E73165" w:rsidP="00CF3882">
      <w:pPr>
        <w:pStyle w:val="NoSpacing"/>
        <w:rPr>
          <w:rFonts w:ascii="Times New Roman" w:hAnsi="Times New Roman"/>
          <w:sz w:val="16"/>
          <w:szCs w:val="16"/>
        </w:rPr>
      </w:pPr>
      <w:r w:rsidRPr="00452361">
        <w:rPr>
          <w:rStyle w:val="FootnoteReference"/>
          <w:rFonts w:ascii="Times New Roman" w:hAnsi="Times New Roman"/>
          <w:sz w:val="16"/>
          <w:szCs w:val="16"/>
        </w:rPr>
        <w:footnoteRef/>
      </w:r>
      <w:r w:rsidRPr="00452361">
        <w:rPr>
          <w:rFonts w:ascii="Times New Roman" w:hAnsi="Times New Roman"/>
          <w:sz w:val="16"/>
          <w:szCs w:val="16"/>
        </w:rPr>
        <w:t xml:space="preserve"> This </w:t>
      </w:r>
      <w:r w:rsidRPr="00452361">
        <w:rPr>
          <w:rFonts w:ascii="Times New Roman" w:hAnsi="Times New Roman"/>
          <w:bCs/>
          <w:sz w:val="16"/>
          <w:szCs w:val="16"/>
        </w:rPr>
        <w:t xml:space="preserve">includes performing at least 28 hours of domestic work a week, or at least one hour of economic work if aged 5– 11, or 14 hours of economic work if aged 12–14, each week.  </w:t>
      </w:r>
    </w:p>
  </w:footnote>
  <w:footnote w:id="57">
    <w:p w:rsidR="00E73165" w:rsidRPr="00452361" w:rsidRDefault="00E73165" w:rsidP="00CF3882">
      <w:pPr>
        <w:pStyle w:val="NoSpacing"/>
        <w:rPr>
          <w:rFonts w:ascii="Times New Roman" w:hAnsi="Times New Roman"/>
          <w:sz w:val="16"/>
          <w:szCs w:val="16"/>
        </w:rPr>
      </w:pPr>
      <w:r w:rsidRPr="00452361">
        <w:rPr>
          <w:rStyle w:val="FootnoteReference"/>
          <w:rFonts w:ascii="Times New Roman" w:hAnsi="Times New Roman"/>
          <w:sz w:val="16"/>
          <w:szCs w:val="16"/>
        </w:rPr>
        <w:footnoteRef/>
      </w:r>
      <w:r w:rsidRPr="00452361">
        <w:rPr>
          <w:rFonts w:ascii="Times New Roman" w:hAnsi="Times New Roman"/>
          <w:sz w:val="16"/>
          <w:szCs w:val="16"/>
        </w:rPr>
        <w:t xml:space="preserve"> UNICEF </w:t>
      </w:r>
      <w:r>
        <w:rPr>
          <w:rFonts w:ascii="Times New Roman" w:hAnsi="Times New Roman"/>
          <w:sz w:val="16"/>
          <w:szCs w:val="16"/>
        </w:rPr>
        <w:t>Eswatini</w:t>
      </w:r>
      <w:r w:rsidRPr="00452361">
        <w:rPr>
          <w:rFonts w:ascii="Times New Roman" w:hAnsi="Times New Roman"/>
          <w:sz w:val="16"/>
          <w:szCs w:val="16"/>
        </w:rPr>
        <w:t xml:space="preserve">. 2013. Update of Situation of Children and Women in </w:t>
      </w:r>
      <w:r>
        <w:rPr>
          <w:rFonts w:ascii="Times New Roman" w:hAnsi="Times New Roman"/>
          <w:sz w:val="16"/>
          <w:szCs w:val="16"/>
        </w:rPr>
        <w:t>Eswatini</w:t>
      </w:r>
      <w:r w:rsidRPr="00452361">
        <w:rPr>
          <w:rFonts w:ascii="Times New Roman" w:hAnsi="Times New Roman"/>
          <w:sz w:val="16"/>
          <w:szCs w:val="16"/>
        </w:rPr>
        <w:t xml:space="preserve">. UNICEF </w:t>
      </w:r>
      <w:r>
        <w:rPr>
          <w:rFonts w:ascii="Times New Roman" w:hAnsi="Times New Roman"/>
          <w:sz w:val="16"/>
          <w:szCs w:val="16"/>
        </w:rPr>
        <w:t>Eswatini</w:t>
      </w:r>
      <w:r w:rsidRPr="00452361">
        <w:rPr>
          <w:rFonts w:ascii="Times New Roman" w:hAnsi="Times New Roman"/>
          <w:sz w:val="16"/>
          <w:szCs w:val="16"/>
        </w:rPr>
        <w:t xml:space="preserve">.  </w:t>
      </w:r>
    </w:p>
  </w:footnote>
  <w:footnote w:id="58">
    <w:p w:rsidR="00E73165" w:rsidRPr="00A20DC7" w:rsidRDefault="00E73165" w:rsidP="00CF3882">
      <w:pPr>
        <w:pStyle w:val="NoSpacing"/>
        <w:rPr>
          <w:rFonts w:ascii="Times New Roman" w:hAnsi="Times New Roman"/>
          <w:sz w:val="16"/>
          <w:szCs w:val="16"/>
          <w:lang w:val="en-ZA"/>
        </w:rPr>
      </w:pPr>
      <w:r w:rsidRPr="00A20DC7">
        <w:rPr>
          <w:rStyle w:val="FootnoteReference"/>
          <w:rFonts w:ascii="Times New Roman" w:hAnsi="Times New Roman"/>
          <w:sz w:val="16"/>
          <w:szCs w:val="16"/>
          <w:lang w:val="en-ZA"/>
        </w:rPr>
        <w:footnoteRef/>
      </w:r>
      <w:r w:rsidRPr="00A20DC7">
        <w:rPr>
          <w:rFonts w:ascii="Times New Roman" w:hAnsi="Times New Roman"/>
          <w:sz w:val="16"/>
          <w:szCs w:val="16"/>
          <w:lang w:val="en-ZA"/>
        </w:rPr>
        <w:t xml:space="preserve"> Section 97 of the Employment Act</w:t>
      </w:r>
    </w:p>
  </w:footnote>
  <w:footnote w:id="59">
    <w:p w:rsidR="00E73165" w:rsidRPr="00A20DC7" w:rsidRDefault="00E73165" w:rsidP="00CF3882">
      <w:pPr>
        <w:pStyle w:val="NoSpacing"/>
        <w:rPr>
          <w:rFonts w:ascii="Times New Roman" w:hAnsi="Times New Roman"/>
          <w:sz w:val="16"/>
          <w:szCs w:val="16"/>
          <w:lang w:val="en-ZA"/>
        </w:rPr>
      </w:pPr>
      <w:r w:rsidRPr="00A20DC7">
        <w:rPr>
          <w:rStyle w:val="FootnoteReference"/>
          <w:rFonts w:ascii="Times New Roman" w:hAnsi="Times New Roman"/>
          <w:sz w:val="16"/>
          <w:szCs w:val="16"/>
          <w:lang w:val="en-ZA"/>
        </w:rPr>
        <w:footnoteRef/>
      </w:r>
      <w:r w:rsidRPr="00A20DC7">
        <w:rPr>
          <w:rFonts w:ascii="Times New Roman" w:hAnsi="Times New Roman"/>
          <w:sz w:val="16"/>
          <w:szCs w:val="16"/>
          <w:lang w:val="en-ZA"/>
        </w:rPr>
        <w:t xml:space="preserve"> Articles 233, 236, and 237 of the Children’s Protection and Welfare Act</w:t>
      </w:r>
    </w:p>
  </w:footnote>
  <w:footnote w:id="60">
    <w:p w:rsidR="00E73165" w:rsidRPr="000D1CDB" w:rsidRDefault="00E73165" w:rsidP="00CF3882">
      <w:pPr>
        <w:pStyle w:val="NoSpacing"/>
        <w:rPr>
          <w:rFonts w:ascii="Times New Roman" w:hAnsi="Times New Roman"/>
          <w:sz w:val="16"/>
          <w:szCs w:val="16"/>
        </w:rPr>
      </w:pPr>
      <w:r w:rsidRPr="00A20DC7">
        <w:rPr>
          <w:rStyle w:val="FootnoteReference"/>
          <w:rFonts w:ascii="Times New Roman" w:hAnsi="Times New Roman"/>
          <w:sz w:val="16"/>
          <w:szCs w:val="16"/>
          <w:lang w:val="en-ZA"/>
        </w:rPr>
        <w:footnoteRef/>
      </w:r>
      <w:r w:rsidRPr="00A20DC7">
        <w:rPr>
          <w:rFonts w:ascii="Times New Roman" w:hAnsi="Times New Roman"/>
          <w:sz w:val="16"/>
          <w:szCs w:val="16"/>
          <w:lang w:val="en-ZA"/>
        </w:rPr>
        <w:t xml:space="preserve">International Labour Organisation. 2014. Findings on the Worst Forms of Child Labour. Available at: </w:t>
      </w:r>
      <w:hyperlink r:id="rId10" w:history="1">
        <w:r w:rsidRPr="00A20DC7">
          <w:rPr>
            <w:rStyle w:val="Hyperlink"/>
            <w:rFonts w:ascii="Times New Roman" w:hAnsi="Times New Roman"/>
            <w:sz w:val="16"/>
            <w:szCs w:val="16"/>
            <w:lang w:val="en-ZA"/>
          </w:rPr>
          <w:t>http://www.dol.gov/ilab/reports/child-labor/</w:t>
        </w:r>
        <w:r>
          <w:rPr>
            <w:rStyle w:val="Hyperlink"/>
            <w:rFonts w:ascii="Times New Roman" w:hAnsi="Times New Roman"/>
            <w:sz w:val="16"/>
            <w:szCs w:val="16"/>
            <w:lang w:val="en-ZA"/>
          </w:rPr>
          <w:t>Eswatini</w:t>
        </w:r>
        <w:r w:rsidRPr="00A20DC7">
          <w:rPr>
            <w:rStyle w:val="Hyperlink"/>
            <w:rFonts w:ascii="Times New Roman" w:hAnsi="Times New Roman"/>
            <w:sz w:val="16"/>
            <w:szCs w:val="16"/>
            <w:lang w:val="en-ZA"/>
          </w:rPr>
          <w:t>.htm</w:t>
        </w:r>
      </w:hyperlink>
    </w:p>
  </w:footnote>
  <w:footnote w:id="61">
    <w:p w:rsidR="00E73165" w:rsidRPr="009640FF" w:rsidRDefault="00E73165" w:rsidP="00CF3882">
      <w:pPr>
        <w:pStyle w:val="FootnoteText"/>
        <w:rPr>
          <w:rFonts w:ascii="Times New Roman" w:hAnsi="Times New Roman"/>
          <w:sz w:val="16"/>
          <w:szCs w:val="16"/>
          <w:lang w:val="sl-SI"/>
        </w:rPr>
      </w:pPr>
      <w:r w:rsidRPr="009640FF">
        <w:rPr>
          <w:rStyle w:val="FootnoteReference"/>
          <w:rFonts w:ascii="Times New Roman" w:hAnsi="Times New Roman"/>
          <w:sz w:val="16"/>
          <w:szCs w:val="16"/>
        </w:rPr>
        <w:footnoteRef/>
      </w:r>
      <w:r w:rsidRPr="009640FF">
        <w:rPr>
          <w:rFonts w:ascii="Times New Roman" w:hAnsi="Times New Roman"/>
          <w:sz w:val="16"/>
          <w:szCs w:val="16"/>
          <w:lang w:val="en-ZA"/>
        </w:rPr>
        <w:t xml:space="preserve">International Labour Organisation. 2014. Findings on the Worst Forms of Child Labour. Available at: </w:t>
      </w:r>
      <w:hyperlink r:id="rId11" w:history="1">
        <w:r w:rsidRPr="009640FF">
          <w:rPr>
            <w:rStyle w:val="Hyperlink"/>
            <w:rFonts w:ascii="Times New Roman" w:hAnsi="Times New Roman"/>
            <w:sz w:val="16"/>
            <w:szCs w:val="16"/>
            <w:lang w:val="en-ZA"/>
          </w:rPr>
          <w:t>http://www.dol.gov/ilab/reports/child-labor/</w:t>
        </w:r>
        <w:r>
          <w:rPr>
            <w:rStyle w:val="Hyperlink"/>
            <w:rFonts w:ascii="Times New Roman" w:hAnsi="Times New Roman"/>
            <w:sz w:val="16"/>
            <w:szCs w:val="16"/>
            <w:lang w:val="en-ZA"/>
          </w:rPr>
          <w:t>Eswatini</w:t>
        </w:r>
        <w:r w:rsidRPr="009640FF">
          <w:rPr>
            <w:rStyle w:val="Hyperlink"/>
            <w:rFonts w:ascii="Times New Roman" w:hAnsi="Times New Roman"/>
            <w:sz w:val="16"/>
            <w:szCs w:val="16"/>
            <w:lang w:val="en-ZA"/>
          </w:rPr>
          <w:t>.htm</w:t>
        </w:r>
      </w:hyperlink>
    </w:p>
  </w:footnote>
  <w:footnote w:id="62">
    <w:p w:rsidR="00E73165" w:rsidRPr="009640FF" w:rsidRDefault="00E73165" w:rsidP="00CF3882">
      <w:pPr>
        <w:pStyle w:val="FootnoteText"/>
        <w:rPr>
          <w:rFonts w:ascii="Times New Roman" w:hAnsi="Times New Roman"/>
          <w:sz w:val="16"/>
          <w:szCs w:val="16"/>
          <w:lang w:val="sl-SI"/>
        </w:rPr>
      </w:pPr>
      <w:r w:rsidRPr="009640FF">
        <w:rPr>
          <w:rStyle w:val="FootnoteReference"/>
          <w:rFonts w:ascii="Times New Roman" w:hAnsi="Times New Roman"/>
          <w:sz w:val="16"/>
          <w:szCs w:val="16"/>
        </w:rPr>
        <w:footnoteRef/>
      </w:r>
      <w:r w:rsidRPr="009640FF">
        <w:rPr>
          <w:rFonts w:ascii="Times New Roman" w:hAnsi="Times New Roman"/>
          <w:sz w:val="16"/>
          <w:szCs w:val="16"/>
        </w:rPr>
        <w:t xml:space="preserve">UNICEF </w:t>
      </w:r>
      <w:r>
        <w:rPr>
          <w:rFonts w:ascii="Times New Roman" w:hAnsi="Times New Roman"/>
          <w:sz w:val="16"/>
          <w:szCs w:val="16"/>
        </w:rPr>
        <w:t>Eswatini</w:t>
      </w:r>
      <w:r w:rsidRPr="009640FF">
        <w:rPr>
          <w:rFonts w:ascii="Times New Roman" w:hAnsi="Times New Roman"/>
          <w:sz w:val="16"/>
          <w:szCs w:val="16"/>
        </w:rPr>
        <w:t xml:space="preserve">. 2013. Update of Situation of Children and Women in </w:t>
      </w:r>
      <w:r>
        <w:rPr>
          <w:rFonts w:ascii="Times New Roman" w:hAnsi="Times New Roman"/>
          <w:sz w:val="16"/>
          <w:szCs w:val="16"/>
        </w:rPr>
        <w:t>Eswatini</w:t>
      </w:r>
      <w:r w:rsidRPr="009640FF">
        <w:rPr>
          <w:rFonts w:ascii="Times New Roman" w:hAnsi="Times New Roman"/>
          <w:sz w:val="16"/>
          <w:szCs w:val="16"/>
        </w:rPr>
        <w:t xml:space="preserve">. UNICEF </w:t>
      </w:r>
      <w:r>
        <w:rPr>
          <w:rFonts w:ascii="Times New Roman" w:hAnsi="Times New Roman"/>
          <w:sz w:val="16"/>
          <w:szCs w:val="16"/>
        </w:rPr>
        <w:t>Eswatini</w:t>
      </w:r>
      <w:r w:rsidRPr="009640FF">
        <w:rPr>
          <w:rFonts w:ascii="Times New Roman" w:hAnsi="Times New Roman"/>
          <w:sz w:val="16"/>
          <w:szCs w:val="16"/>
        </w:rPr>
        <w:t xml:space="preserve">.  </w:t>
      </w:r>
    </w:p>
  </w:footnote>
  <w:footnote w:id="63">
    <w:p w:rsidR="00E73165" w:rsidRPr="009640FF" w:rsidRDefault="00E73165" w:rsidP="00CF3882">
      <w:pPr>
        <w:pStyle w:val="FootnoteText"/>
        <w:rPr>
          <w:rFonts w:ascii="Times New Roman" w:hAnsi="Times New Roman"/>
          <w:sz w:val="16"/>
          <w:szCs w:val="16"/>
          <w:lang w:val="sl-SI"/>
        </w:rPr>
      </w:pPr>
      <w:r w:rsidRPr="009640FF">
        <w:rPr>
          <w:rStyle w:val="FootnoteReference"/>
          <w:rFonts w:ascii="Times New Roman" w:hAnsi="Times New Roman"/>
          <w:sz w:val="16"/>
          <w:szCs w:val="16"/>
        </w:rPr>
        <w:footnoteRef/>
      </w:r>
      <w:r w:rsidRPr="009640FF">
        <w:rPr>
          <w:rFonts w:ascii="Times New Roman" w:hAnsi="Times New Roman"/>
          <w:sz w:val="16"/>
          <w:szCs w:val="16"/>
        </w:rPr>
        <w:t xml:space="preserve">UNICEF </w:t>
      </w:r>
      <w:r>
        <w:rPr>
          <w:rFonts w:ascii="Times New Roman" w:hAnsi="Times New Roman"/>
          <w:sz w:val="16"/>
          <w:szCs w:val="16"/>
        </w:rPr>
        <w:t>Eswatini</w:t>
      </w:r>
      <w:r w:rsidRPr="009640FF">
        <w:rPr>
          <w:rFonts w:ascii="Times New Roman" w:hAnsi="Times New Roman"/>
          <w:sz w:val="16"/>
          <w:szCs w:val="16"/>
        </w:rPr>
        <w:t xml:space="preserve">. 2013. Update of Situation of Children and Women in </w:t>
      </w:r>
      <w:r>
        <w:rPr>
          <w:rFonts w:ascii="Times New Roman" w:hAnsi="Times New Roman"/>
          <w:sz w:val="16"/>
          <w:szCs w:val="16"/>
        </w:rPr>
        <w:t>Eswatini</w:t>
      </w:r>
      <w:r w:rsidRPr="009640FF">
        <w:rPr>
          <w:rFonts w:ascii="Times New Roman" w:hAnsi="Times New Roman"/>
          <w:sz w:val="16"/>
          <w:szCs w:val="16"/>
        </w:rPr>
        <w:t xml:space="preserve">. UNICEF </w:t>
      </w:r>
      <w:r>
        <w:rPr>
          <w:rFonts w:ascii="Times New Roman" w:hAnsi="Times New Roman"/>
          <w:sz w:val="16"/>
          <w:szCs w:val="16"/>
        </w:rPr>
        <w:t>Eswatini</w:t>
      </w:r>
      <w:r w:rsidRPr="009640FF">
        <w:rPr>
          <w:rFonts w:ascii="Times New Roman" w:hAnsi="Times New Roman"/>
          <w:sz w:val="16"/>
          <w:szCs w:val="16"/>
        </w:rPr>
        <w:t xml:space="preserve">.  </w:t>
      </w:r>
    </w:p>
  </w:footnote>
  <w:footnote w:id="64">
    <w:p w:rsidR="00E73165" w:rsidRDefault="00E73165" w:rsidP="00CF3882">
      <w:pPr>
        <w:pStyle w:val="FootnoteText"/>
      </w:pPr>
      <w:r w:rsidRPr="009640FF">
        <w:rPr>
          <w:rStyle w:val="FootnoteReference"/>
          <w:rFonts w:ascii="Times New Roman" w:hAnsi="Times New Roman"/>
          <w:sz w:val="16"/>
          <w:szCs w:val="16"/>
        </w:rPr>
        <w:footnoteRef/>
      </w:r>
      <w:r w:rsidRPr="009640FF">
        <w:rPr>
          <w:rFonts w:ascii="Times New Roman" w:hAnsi="Times New Roman"/>
          <w:sz w:val="16"/>
          <w:szCs w:val="16"/>
        </w:rPr>
        <w:t xml:space="preserve"> Save the Children </w:t>
      </w:r>
      <w:r>
        <w:rPr>
          <w:rFonts w:ascii="Times New Roman" w:hAnsi="Times New Roman"/>
          <w:sz w:val="16"/>
          <w:szCs w:val="16"/>
        </w:rPr>
        <w:t>Eswatini</w:t>
      </w:r>
      <w:r w:rsidRPr="009640FF">
        <w:rPr>
          <w:rFonts w:ascii="Times New Roman" w:hAnsi="Times New Roman"/>
          <w:sz w:val="16"/>
          <w:szCs w:val="16"/>
        </w:rPr>
        <w:t xml:space="preserve">. 2014. Child Rights Governance In- depth Analysis Report. Save the Children </w:t>
      </w:r>
      <w:r>
        <w:rPr>
          <w:rFonts w:ascii="Times New Roman" w:hAnsi="Times New Roman"/>
          <w:sz w:val="16"/>
          <w:szCs w:val="16"/>
        </w:rPr>
        <w:t>Eswatini</w:t>
      </w:r>
      <w:r w:rsidRPr="009640FF">
        <w:rPr>
          <w:rFonts w:ascii="Times New Roman" w:hAnsi="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05092"/>
    <w:multiLevelType w:val="hybridMultilevel"/>
    <w:tmpl w:val="580E6BF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1178493E"/>
    <w:multiLevelType w:val="hybridMultilevel"/>
    <w:tmpl w:val="0A16331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11FC22A7"/>
    <w:multiLevelType w:val="hybridMultilevel"/>
    <w:tmpl w:val="1B8A0166"/>
    <w:lvl w:ilvl="0" w:tplc="F336123A">
      <w:start w:val="1"/>
      <w:numFmt w:val="lowerLetter"/>
      <w:lvlText w:val="(%1)"/>
      <w:lvlJc w:val="left"/>
      <w:pPr>
        <w:ind w:left="360" w:hanging="360"/>
      </w:pPr>
      <w:rPr>
        <w:rFonts w:ascii="Times New Roman" w:eastAsia="Calibri" w:hAnsi="Times New Roman" w:cs="Times New Roman"/>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17A37E7E"/>
    <w:multiLevelType w:val="hybridMultilevel"/>
    <w:tmpl w:val="AD4835FC"/>
    <w:lvl w:ilvl="0" w:tplc="8430C4A4">
      <w:start w:val="1"/>
      <w:numFmt w:val="lowerLetter"/>
      <w:lvlText w:val="(%1)"/>
      <w:lvlJc w:val="left"/>
      <w:pPr>
        <w:ind w:left="360" w:hanging="360"/>
      </w:pPr>
      <w:rPr>
        <w:rFonts w:ascii="Times New Roman" w:eastAsia="Calibri" w:hAnsi="Times New Roman" w:cs="Times New Roman"/>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hint="default"/>
      </w:rPr>
    </w:lvl>
    <w:lvl w:ilvl="6" w:tplc="04240001">
      <w:start w:val="1"/>
      <w:numFmt w:val="bullet"/>
      <w:lvlText w:val=""/>
      <w:lvlJc w:val="left"/>
      <w:pPr>
        <w:ind w:left="4680" w:hanging="360"/>
      </w:pPr>
      <w:rPr>
        <w:rFonts w:ascii="Symbol" w:hAnsi="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hint="default"/>
      </w:rPr>
    </w:lvl>
  </w:abstractNum>
  <w:abstractNum w:abstractNumId="4" w15:restartNumberingAfterBreak="0">
    <w:nsid w:val="1A295C1D"/>
    <w:multiLevelType w:val="hybridMultilevel"/>
    <w:tmpl w:val="61128F5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 w15:restartNumberingAfterBreak="0">
    <w:nsid w:val="1B78117C"/>
    <w:multiLevelType w:val="hybridMultilevel"/>
    <w:tmpl w:val="A732C9E0"/>
    <w:lvl w:ilvl="0" w:tplc="470C144E">
      <w:start w:val="1"/>
      <w:numFmt w:val="lowerLetter"/>
      <w:lvlText w:val="(%1)"/>
      <w:lvlJc w:val="left"/>
      <w:pPr>
        <w:ind w:left="360" w:hanging="360"/>
      </w:pPr>
      <w:rPr>
        <w:rFonts w:ascii="Times New Roman" w:eastAsia="Times New Roman" w:hAnsi="Times New Roman" w:cs="Times New Roman"/>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21D7717C"/>
    <w:multiLevelType w:val="hybridMultilevel"/>
    <w:tmpl w:val="B9F440E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 w15:restartNumberingAfterBreak="0">
    <w:nsid w:val="28C254B3"/>
    <w:multiLevelType w:val="hybridMultilevel"/>
    <w:tmpl w:val="7C0C42E0"/>
    <w:lvl w:ilvl="0" w:tplc="748A42A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9504A0"/>
    <w:multiLevelType w:val="hybridMultilevel"/>
    <w:tmpl w:val="0F8843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33946C2C"/>
    <w:multiLevelType w:val="hybridMultilevel"/>
    <w:tmpl w:val="D116BEA0"/>
    <w:lvl w:ilvl="0" w:tplc="5298EFBE">
      <w:start w:val="1"/>
      <w:numFmt w:val="low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97272F"/>
    <w:multiLevelType w:val="hybridMultilevel"/>
    <w:tmpl w:val="C6647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B061AB"/>
    <w:multiLevelType w:val="singleLevel"/>
    <w:tmpl w:val="37BECD60"/>
    <w:lvl w:ilvl="0">
      <w:start w:val="1"/>
      <w:numFmt w:val="decimal"/>
      <w:pStyle w:val="ParaNo"/>
      <w:lvlText w:val="%1."/>
      <w:lvlJc w:val="left"/>
      <w:pPr>
        <w:tabs>
          <w:tab w:val="num" w:pos="360"/>
        </w:tabs>
        <w:ind w:left="-1" w:firstLine="1"/>
      </w:pPr>
      <w:rPr>
        <w:rFonts w:hint="default"/>
        <w:b w:val="0"/>
        <w:i w:val="0"/>
      </w:rPr>
    </w:lvl>
  </w:abstractNum>
  <w:abstractNum w:abstractNumId="12" w15:restartNumberingAfterBreak="0">
    <w:nsid w:val="3FCF1FAE"/>
    <w:multiLevelType w:val="hybridMultilevel"/>
    <w:tmpl w:val="ED9E737E"/>
    <w:lvl w:ilvl="0" w:tplc="9A3C807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A10E95"/>
    <w:multiLevelType w:val="hybridMultilevel"/>
    <w:tmpl w:val="87C2AC1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4442480D"/>
    <w:multiLevelType w:val="hybridMultilevel"/>
    <w:tmpl w:val="C3C86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A67EDF"/>
    <w:multiLevelType w:val="hybridMultilevel"/>
    <w:tmpl w:val="17ACA15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47FE2AA0"/>
    <w:multiLevelType w:val="hybridMultilevel"/>
    <w:tmpl w:val="C6647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C04A3"/>
    <w:multiLevelType w:val="hybridMultilevel"/>
    <w:tmpl w:val="FC8AD44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4C9C41E7"/>
    <w:multiLevelType w:val="hybridMultilevel"/>
    <w:tmpl w:val="149CF48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512A74C1"/>
    <w:multiLevelType w:val="hybridMultilevel"/>
    <w:tmpl w:val="DB3AF4D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53E82B0E"/>
    <w:multiLevelType w:val="multilevel"/>
    <w:tmpl w:val="C29A123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49E6974"/>
    <w:multiLevelType w:val="hybridMultilevel"/>
    <w:tmpl w:val="B37E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04755D"/>
    <w:multiLevelType w:val="multilevel"/>
    <w:tmpl w:val="FD36B1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5A59470F"/>
    <w:multiLevelType w:val="hybridMultilevel"/>
    <w:tmpl w:val="56323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CD612E"/>
    <w:multiLevelType w:val="hybridMultilevel"/>
    <w:tmpl w:val="3C46CC32"/>
    <w:lvl w:ilvl="0" w:tplc="107A72F6">
      <w:start w:val="1"/>
      <w:numFmt w:val="decimal"/>
      <w:lvlText w:val="%1."/>
      <w:lvlJc w:val="left"/>
      <w:pPr>
        <w:ind w:left="720" w:hanging="360"/>
      </w:pPr>
      <w:rPr>
        <w:rFonts w:hint="default"/>
        <w:color w:val="000000" w:themeColor="text1"/>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61A005F0"/>
    <w:multiLevelType w:val="hybridMultilevel"/>
    <w:tmpl w:val="863ACB16"/>
    <w:lvl w:ilvl="0" w:tplc="C60C35C2">
      <w:start w:val="1"/>
      <w:numFmt w:val="lowerLetter"/>
      <w:lvlText w:val="(%1)"/>
      <w:lvlJc w:val="left"/>
      <w:pPr>
        <w:ind w:left="360" w:hanging="360"/>
      </w:pPr>
      <w:rPr>
        <w:rFonts w:ascii="Times New Roman" w:eastAsia="Times New Roman" w:hAnsi="Times New Roman" w:cs="Times New Roman"/>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6" w15:restartNumberingAfterBreak="0">
    <w:nsid w:val="62F0570A"/>
    <w:multiLevelType w:val="hybridMultilevel"/>
    <w:tmpl w:val="B3509252"/>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654C6C89"/>
    <w:multiLevelType w:val="hybridMultilevel"/>
    <w:tmpl w:val="251CF810"/>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66F80F69"/>
    <w:multiLevelType w:val="hybridMultilevel"/>
    <w:tmpl w:val="EE0E194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68444AFE"/>
    <w:multiLevelType w:val="hybridMultilevel"/>
    <w:tmpl w:val="6BC27CF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6D1B799B"/>
    <w:multiLevelType w:val="hybridMultilevel"/>
    <w:tmpl w:val="DB3E6B2C"/>
    <w:lvl w:ilvl="0" w:tplc="FB662BD6">
      <w:start w:val="1"/>
      <w:numFmt w:val="lowerLetter"/>
      <w:lvlText w:val="(%1)"/>
      <w:lvlJc w:val="left"/>
      <w:pPr>
        <w:ind w:left="720" w:hanging="360"/>
      </w:pPr>
      <w:rPr>
        <w:rFonts w:ascii="Times New Roman" w:eastAsia="Calibri" w:hAnsi="Times New Roman" w:cs="Times New Roman"/>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702753FD"/>
    <w:multiLevelType w:val="hybridMultilevel"/>
    <w:tmpl w:val="BDDC5372"/>
    <w:lvl w:ilvl="0" w:tplc="B78277D8">
      <w:start w:val="1"/>
      <w:numFmt w:val="lowerLetter"/>
      <w:lvlText w:val="(%1)"/>
      <w:lvlJc w:val="left"/>
      <w:pPr>
        <w:ind w:left="360" w:hanging="360"/>
      </w:pPr>
      <w:rPr>
        <w:rFonts w:ascii="Times New Roman" w:eastAsia="Calibri" w:hAnsi="Times New Roman" w:cs="Times New Roman"/>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22"/>
  </w:num>
  <w:num w:numId="2">
    <w:abstractNumId w:val="20"/>
  </w:num>
  <w:num w:numId="3">
    <w:abstractNumId w:val="17"/>
  </w:num>
  <w:num w:numId="4">
    <w:abstractNumId w:val="26"/>
  </w:num>
  <w:num w:numId="5">
    <w:abstractNumId w:val="1"/>
  </w:num>
  <w:num w:numId="6">
    <w:abstractNumId w:val="25"/>
  </w:num>
  <w:num w:numId="7">
    <w:abstractNumId w:val="31"/>
  </w:num>
  <w:num w:numId="8">
    <w:abstractNumId w:val="5"/>
  </w:num>
  <w:num w:numId="9">
    <w:abstractNumId w:val="11"/>
  </w:num>
  <w:num w:numId="10">
    <w:abstractNumId w:val="27"/>
  </w:num>
  <w:num w:numId="11">
    <w:abstractNumId w:val="29"/>
  </w:num>
  <w:num w:numId="12">
    <w:abstractNumId w:val="2"/>
  </w:num>
  <w:num w:numId="13">
    <w:abstractNumId w:val="28"/>
  </w:num>
  <w:num w:numId="14">
    <w:abstractNumId w:val="18"/>
  </w:num>
  <w:num w:numId="15">
    <w:abstractNumId w:val="11"/>
    <w:lvlOverride w:ilvl="0">
      <w:startOverride w:val="1"/>
    </w:lvlOverride>
  </w:num>
  <w:num w:numId="16">
    <w:abstractNumId w:val="3"/>
  </w:num>
  <w:num w:numId="17">
    <w:abstractNumId w:val="4"/>
  </w:num>
  <w:num w:numId="18">
    <w:abstractNumId w:val="19"/>
  </w:num>
  <w:num w:numId="19">
    <w:abstractNumId w:val="6"/>
  </w:num>
  <w:num w:numId="20">
    <w:abstractNumId w:val="0"/>
  </w:num>
  <w:num w:numId="21">
    <w:abstractNumId w:val="8"/>
  </w:num>
  <w:num w:numId="22">
    <w:abstractNumId w:val="21"/>
  </w:num>
  <w:num w:numId="23">
    <w:abstractNumId w:val="15"/>
  </w:num>
  <w:num w:numId="24">
    <w:abstractNumId w:val="30"/>
  </w:num>
  <w:num w:numId="25">
    <w:abstractNumId w:val="10"/>
  </w:num>
  <w:num w:numId="26">
    <w:abstractNumId w:val="14"/>
  </w:num>
  <w:num w:numId="27">
    <w:abstractNumId w:val="7"/>
  </w:num>
  <w:num w:numId="28">
    <w:abstractNumId w:val="12"/>
  </w:num>
  <w:num w:numId="29">
    <w:abstractNumId w:val="9"/>
  </w:num>
  <w:num w:numId="30">
    <w:abstractNumId w:val="24"/>
  </w:num>
  <w:num w:numId="31">
    <w:abstractNumId w:val="13"/>
  </w:num>
  <w:num w:numId="32">
    <w:abstractNumId w:val="23"/>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1FE"/>
    <w:rsid w:val="00044043"/>
    <w:rsid w:val="0007166A"/>
    <w:rsid w:val="002211FE"/>
    <w:rsid w:val="00294760"/>
    <w:rsid w:val="00461FDA"/>
    <w:rsid w:val="00567155"/>
    <w:rsid w:val="00621EBA"/>
    <w:rsid w:val="007A1CB9"/>
    <w:rsid w:val="008A44E5"/>
    <w:rsid w:val="008F44B3"/>
    <w:rsid w:val="00AE1ABA"/>
    <w:rsid w:val="00CF3882"/>
    <w:rsid w:val="00D244CF"/>
    <w:rsid w:val="00DF357E"/>
    <w:rsid w:val="00E73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19727F-4DD3-4DB4-AC81-FEC2E240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3882"/>
    <w:pPr>
      <w:keepNext/>
      <w:spacing w:before="240" w:after="60" w:line="259" w:lineRule="auto"/>
      <w:outlineLvl w:val="0"/>
    </w:pPr>
    <w:rPr>
      <w:rFonts w:ascii="Cambria" w:eastAsia="Times New Roman" w:hAnsi="Cambria" w:cs="Times New Roman"/>
      <w:b/>
      <w:bCs/>
      <w:kern w:val="32"/>
      <w:sz w:val="32"/>
      <w:szCs w:val="32"/>
      <w:lang w:val="en-ZA"/>
    </w:rPr>
  </w:style>
  <w:style w:type="paragraph" w:styleId="Heading2">
    <w:name w:val="heading 2"/>
    <w:basedOn w:val="Normal"/>
    <w:next w:val="Normal"/>
    <w:link w:val="Heading2Char"/>
    <w:uiPriority w:val="9"/>
    <w:unhideWhenUsed/>
    <w:qFormat/>
    <w:rsid w:val="00CF3882"/>
    <w:pPr>
      <w:keepNext/>
      <w:keepLines/>
      <w:spacing w:before="40" w:after="0" w:line="259" w:lineRule="auto"/>
      <w:outlineLvl w:val="1"/>
    </w:pPr>
    <w:rPr>
      <w:rFonts w:ascii="Calibri Light" w:eastAsia="Times New Roman" w:hAnsi="Calibri Light" w:cs="Times New Roman"/>
      <w:color w:val="2E74B5"/>
      <w:sz w:val="26"/>
      <w:szCs w:val="26"/>
      <w:lang w:val="en-ZA"/>
    </w:rPr>
  </w:style>
  <w:style w:type="paragraph" w:styleId="Heading3">
    <w:name w:val="heading 3"/>
    <w:basedOn w:val="Normal"/>
    <w:next w:val="Normal"/>
    <w:link w:val="Heading3Char"/>
    <w:uiPriority w:val="9"/>
    <w:unhideWhenUsed/>
    <w:qFormat/>
    <w:rsid w:val="00CF3882"/>
    <w:pPr>
      <w:keepNext/>
      <w:keepLines/>
      <w:spacing w:before="40" w:after="0" w:line="259" w:lineRule="auto"/>
      <w:outlineLvl w:val="2"/>
    </w:pPr>
    <w:rPr>
      <w:rFonts w:ascii="Calibri Light" w:eastAsia="Times New Roman" w:hAnsi="Calibri Light" w:cs="Times New Roman"/>
      <w:color w:val="1F4D78"/>
      <w:sz w:val="24"/>
      <w:szCs w:val="24"/>
    </w:rPr>
  </w:style>
  <w:style w:type="paragraph" w:styleId="Heading4">
    <w:name w:val="heading 4"/>
    <w:basedOn w:val="Normal"/>
    <w:next w:val="Normal"/>
    <w:link w:val="Heading4Char"/>
    <w:uiPriority w:val="9"/>
    <w:unhideWhenUsed/>
    <w:qFormat/>
    <w:rsid w:val="00E7316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73165"/>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882"/>
    <w:rPr>
      <w:rFonts w:ascii="Cambria" w:eastAsia="Times New Roman" w:hAnsi="Cambria" w:cs="Times New Roman"/>
      <w:b/>
      <w:bCs/>
      <w:kern w:val="32"/>
      <w:sz w:val="32"/>
      <w:szCs w:val="32"/>
      <w:lang w:val="en-ZA"/>
    </w:rPr>
  </w:style>
  <w:style w:type="character" w:customStyle="1" w:styleId="Heading2Char">
    <w:name w:val="Heading 2 Char"/>
    <w:basedOn w:val="DefaultParagraphFont"/>
    <w:link w:val="Heading2"/>
    <w:uiPriority w:val="9"/>
    <w:rsid w:val="00CF3882"/>
    <w:rPr>
      <w:rFonts w:ascii="Calibri Light" w:eastAsia="Times New Roman" w:hAnsi="Calibri Light" w:cs="Times New Roman"/>
      <w:color w:val="2E74B5"/>
      <w:sz w:val="26"/>
      <w:szCs w:val="26"/>
      <w:lang w:val="en-ZA"/>
    </w:rPr>
  </w:style>
  <w:style w:type="character" w:customStyle="1" w:styleId="Heading3Char">
    <w:name w:val="Heading 3 Char"/>
    <w:basedOn w:val="DefaultParagraphFont"/>
    <w:link w:val="Heading3"/>
    <w:uiPriority w:val="9"/>
    <w:rsid w:val="00CF3882"/>
    <w:rPr>
      <w:rFonts w:ascii="Calibri Light" w:eastAsia="Times New Roman" w:hAnsi="Calibri Light" w:cs="Times New Roman"/>
      <w:color w:val="1F4D78"/>
      <w:sz w:val="24"/>
      <w:szCs w:val="24"/>
    </w:rPr>
  </w:style>
  <w:style w:type="numbering" w:customStyle="1" w:styleId="NoList1">
    <w:name w:val="No List1"/>
    <w:next w:val="NoList"/>
    <w:uiPriority w:val="99"/>
    <w:semiHidden/>
    <w:unhideWhenUsed/>
    <w:rsid w:val="00CF3882"/>
  </w:style>
  <w:style w:type="paragraph" w:styleId="FootnoteText">
    <w:name w:val="footnote text"/>
    <w:basedOn w:val="Normal"/>
    <w:link w:val="FootnoteTextChar"/>
    <w:uiPriority w:val="99"/>
    <w:semiHidden/>
    <w:unhideWhenUsed/>
    <w:rsid w:val="00CF3882"/>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F3882"/>
    <w:rPr>
      <w:rFonts w:ascii="Calibri" w:eastAsia="Calibri" w:hAnsi="Calibri" w:cs="Times New Roman"/>
      <w:sz w:val="20"/>
      <w:szCs w:val="20"/>
    </w:rPr>
  </w:style>
  <w:style w:type="character" w:styleId="FootnoteReference">
    <w:name w:val="footnote reference"/>
    <w:uiPriority w:val="99"/>
    <w:semiHidden/>
    <w:unhideWhenUsed/>
    <w:rsid w:val="00CF3882"/>
    <w:rPr>
      <w:vertAlign w:val="superscript"/>
    </w:rPr>
  </w:style>
  <w:style w:type="paragraph" w:styleId="NoSpacing">
    <w:name w:val="No Spacing"/>
    <w:link w:val="NoSpacingChar"/>
    <w:uiPriority w:val="1"/>
    <w:qFormat/>
    <w:rsid w:val="00CF3882"/>
    <w:pPr>
      <w:spacing w:after="0" w:line="240" w:lineRule="auto"/>
    </w:pPr>
    <w:rPr>
      <w:rFonts w:ascii="Calibri" w:eastAsia="Calibri" w:hAnsi="Calibri" w:cs="Times New Roman"/>
      <w:lang w:val="sl-SI"/>
    </w:rPr>
  </w:style>
  <w:style w:type="table" w:styleId="TableGrid">
    <w:name w:val="Table Grid"/>
    <w:basedOn w:val="TableNormal"/>
    <w:uiPriority w:val="39"/>
    <w:rsid w:val="00CF388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mall normal,Colorful List - Accent 11"/>
    <w:basedOn w:val="Normal"/>
    <w:link w:val="ListParagraphChar"/>
    <w:uiPriority w:val="34"/>
    <w:qFormat/>
    <w:rsid w:val="00CF3882"/>
    <w:pPr>
      <w:spacing w:after="160" w:line="259" w:lineRule="auto"/>
      <w:ind w:left="720"/>
      <w:contextualSpacing/>
    </w:pPr>
    <w:rPr>
      <w:rFonts w:ascii="Calibri" w:eastAsia="Calibri" w:hAnsi="Calibri" w:cs="Times New Roman"/>
      <w:sz w:val="20"/>
      <w:szCs w:val="20"/>
      <w:lang w:val="en-ZA" w:eastAsia="x-none"/>
    </w:rPr>
  </w:style>
  <w:style w:type="paragraph" w:customStyle="1" w:styleId="ParaNo">
    <w:name w:val="ParaNo."/>
    <w:basedOn w:val="Normal"/>
    <w:rsid w:val="00CF3882"/>
    <w:pPr>
      <w:numPr>
        <w:numId w:val="9"/>
      </w:numPr>
      <w:tabs>
        <w:tab w:val="left" w:pos="737"/>
      </w:tabs>
      <w:spacing w:after="240" w:line="240" w:lineRule="auto"/>
    </w:pPr>
    <w:rPr>
      <w:rFonts w:ascii="Times New Roman" w:eastAsia="Times New Roman" w:hAnsi="Times New Roman" w:cs="Times New Roman"/>
      <w:sz w:val="24"/>
      <w:szCs w:val="20"/>
      <w:lang w:val="fr-CH"/>
    </w:rPr>
  </w:style>
  <w:style w:type="paragraph" w:styleId="NormalWeb">
    <w:name w:val="Normal (Web)"/>
    <w:basedOn w:val="Normal"/>
    <w:uiPriority w:val="99"/>
    <w:unhideWhenUsed/>
    <w:rsid w:val="00CF3882"/>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yperlink">
    <w:name w:val="Hyperlink"/>
    <w:uiPriority w:val="99"/>
    <w:unhideWhenUsed/>
    <w:rsid w:val="00CF3882"/>
    <w:rPr>
      <w:color w:val="0563C1"/>
      <w:u w:val="single"/>
    </w:rPr>
  </w:style>
  <w:style w:type="character" w:customStyle="1" w:styleId="ListParagraphChar">
    <w:name w:val="List Paragraph Char"/>
    <w:aliases w:val="small normal Char,Colorful List - Accent 11 Char"/>
    <w:link w:val="ListParagraph"/>
    <w:uiPriority w:val="34"/>
    <w:locked/>
    <w:rsid w:val="00CF3882"/>
    <w:rPr>
      <w:rFonts w:ascii="Calibri" w:eastAsia="Calibri" w:hAnsi="Calibri" w:cs="Times New Roman"/>
      <w:sz w:val="20"/>
      <w:szCs w:val="20"/>
      <w:lang w:val="en-ZA" w:eastAsia="x-none"/>
    </w:rPr>
  </w:style>
  <w:style w:type="character" w:styleId="CommentReference">
    <w:name w:val="annotation reference"/>
    <w:uiPriority w:val="99"/>
    <w:semiHidden/>
    <w:unhideWhenUsed/>
    <w:rsid w:val="00CF3882"/>
    <w:rPr>
      <w:sz w:val="16"/>
      <w:szCs w:val="16"/>
    </w:rPr>
  </w:style>
  <w:style w:type="paragraph" w:styleId="CommentText">
    <w:name w:val="annotation text"/>
    <w:basedOn w:val="Normal"/>
    <w:link w:val="CommentTextChar"/>
    <w:uiPriority w:val="99"/>
    <w:semiHidden/>
    <w:unhideWhenUsed/>
    <w:rsid w:val="00CF3882"/>
    <w:pPr>
      <w:spacing w:after="160" w:line="240" w:lineRule="auto"/>
    </w:pPr>
    <w:rPr>
      <w:rFonts w:ascii="Calibri" w:eastAsia="Calibri" w:hAnsi="Calibri" w:cs="Times New Roman"/>
      <w:sz w:val="20"/>
      <w:szCs w:val="20"/>
      <w:lang w:val="en-ZA"/>
    </w:rPr>
  </w:style>
  <w:style w:type="character" w:customStyle="1" w:styleId="CommentTextChar">
    <w:name w:val="Comment Text Char"/>
    <w:basedOn w:val="DefaultParagraphFont"/>
    <w:link w:val="CommentText"/>
    <w:uiPriority w:val="99"/>
    <w:semiHidden/>
    <w:rsid w:val="00CF3882"/>
    <w:rPr>
      <w:rFonts w:ascii="Calibri" w:eastAsia="Calibri" w:hAnsi="Calibri" w:cs="Times New Roman"/>
      <w:sz w:val="20"/>
      <w:szCs w:val="20"/>
      <w:lang w:val="en-ZA"/>
    </w:rPr>
  </w:style>
  <w:style w:type="paragraph" w:styleId="CommentSubject">
    <w:name w:val="annotation subject"/>
    <w:basedOn w:val="CommentText"/>
    <w:next w:val="CommentText"/>
    <w:link w:val="CommentSubjectChar"/>
    <w:uiPriority w:val="99"/>
    <w:semiHidden/>
    <w:unhideWhenUsed/>
    <w:rsid w:val="00CF3882"/>
    <w:rPr>
      <w:b/>
      <w:bCs/>
    </w:rPr>
  </w:style>
  <w:style w:type="character" w:customStyle="1" w:styleId="CommentSubjectChar">
    <w:name w:val="Comment Subject Char"/>
    <w:basedOn w:val="CommentTextChar"/>
    <w:link w:val="CommentSubject"/>
    <w:uiPriority w:val="99"/>
    <w:semiHidden/>
    <w:rsid w:val="00CF3882"/>
    <w:rPr>
      <w:rFonts w:ascii="Calibri" w:eastAsia="Calibri" w:hAnsi="Calibri" w:cs="Times New Roman"/>
      <w:b/>
      <w:bCs/>
      <w:sz w:val="20"/>
      <w:szCs w:val="20"/>
      <w:lang w:val="en-ZA"/>
    </w:rPr>
  </w:style>
  <w:style w:type="paragraph" w:styleId="BalloonText">
    <w:name w:val="Balloon Text"/>
    <w:basedOn w:val="Normal"/>
    <w:link w:val="BalloonTextChar"/>
    <w:uiPriority w:val="99"/>
    <w:semiHidden/>
    <w:unhideWhenUsed/>
    <w:rsid w:val="00CF3882"/>
    <w:pPr>
      <w:spacing w:after="0" w:line="240" w:lineRule="auto"/>
    </w:pPr>
    <w:rPr>
      <w:rFonts w:ascii="Segoe UI" w:eastAsia="Calibri" w:hAnsi="Segoe UI" w:cs="Segoe UI"/>
      <w:sz w:val="18"/>
      <w:szCs w:val="18"/>
      <w:lang w:val="en-ZA"/>
    </w:rPr>
  </w:style>
  <w:style w:type="character" w:customStyle="1" w:styleId="BalloonTextChar">
    <w:name w:val="Balloon Text Char"/>
    <w:basedOn w:val="DefaultParagraphFont"/>
    <w:link w:val="BalloonText"/>
    <w:uiPriority w:val="99"/>
    <w:semiHidden/>
    <w:rsid w:val="00CF3882"/>
    <w:rPr>
      <w:rFonts w:ascii="Segoe UI" w:eastAsia="Calibri" w:hAnsi="Segoe UI" w:cs="Segoe UI"/>
      <w:sz w:val="18"/>
      <w:szCs w:val="18"/>
      <w:lang w:val="en-ZA"/>
    </w:rPr>
  </w:style>
  <w:style w:type="paragraph" w:styleId="Revision">
    <w:name w:val="Revision"/>
    <w:hidden/>
    <w:uiPriority w:val="99"/>
    <w:semiHidden/>
    <w:rsid w:val="00CF3882"/>
    <w:pPr>
      <w:spacing w:after="0" w:line="240" w:lineRule="auto"/>
    </w:pPr>
    <w:rPr>
      <w:rFonts w:ascii="Calibri" w:eastAsia="Calibri" w:hAnsi="Calibri" w:cs="Times New Roman"/>
      <w:lang w:val="en-ZA"/>
    </w:rPr>
  </w:style>
  <w:style w:type="character" w:styleId="Emphasis">
    <w:name w:val="Emphasis"/>
    <w:uiPriority w:val="20"/>
    <w:qFormat/>
    <w:rsid w:val="00CF3882"/>
    <w:rPr>
      <w:b/>
      <w:bCs/>
      <w:i w:val="0"/>
      <w:iCs w:val="0"/>
    </w:rPr>
  </w:style>
  <w:style w:type="paragraph" w:styleId="Header">
    <w:name w:val="header"/>
    <w:basedOn w:val="Normal"/>
    <w:link w:val="HeaderChar"/>
    <w:uiPriority w:val="99"/>
    <w:unhideWhenUsed/>
    <w:rsid w:val="00CF3882"/>
    <w:pPr>
      <w:tabs>
        <w:tab w:val="center" w:pos="4680"/>
        <w:tab w:val="right" w:pos="9360"/>
      </w:tabs>
      <w:spacing w:after="160" w:line="259" w:lineRule="auto"/>
    </w:pPr>
    <w:rPr>
      <w:rFonts w:ascii="Calibri" w:eastAsia="Calibri" w:hAnsi="Calibri" w:cs="Times New Roman"/>
      <w:lang w:val="en-ZA"/>
    </w:rPr>
  </w:style>
  <w:style w:type="character" w:customStyle="1" w:styleId="HeaderChar">
    <w:name w:val="Header Char"/>
    <w:basedOn w:val="DefaultParagraphFont"/>
    <w:link w:val="Header"/>
    <w:uiPriority w:val="99"/>
    <w:rsid w:val="00CF3882"/>
    <w:rPr>
      <w:rFonts w:ascii="Calibri" w:eastAsia="Calibri" w:hAnsi="Calibri" w:cs="Times New Roman"/>
      <w:lang w:val="en-ZA"/>
    </w:rPr>
  </w:style>
  <w:style w:type="paragraph" w:styleId="Footer">
    <w:name w:val="footer"/>
    <w:basedOn w:val="Normal"/>
    <w:link w:val="FooterChar"/>
    <w:uiPriority w:val="99"/>
    <w:unhideWhenUsed/>
    <w:rsid w:val="00CF3882"/>
    <w:pPr>
      <w:tabs>
        <w:tab w:val="center" w:pos="4680"/>
        <w:tab w:val="right" w:pos="9360"/>
      </w:tabs>
      <w:spacing w:after="160" w:line="259" w:lineRule="auto"/>
    </w:pPr>
    <w:rPr>
      <w:rFonts w:ascii="Calibri" w:eastAsia="Calibri" w:hAnsi="Calibri" w:cs="Times New Roman"/>
      <w:lang w:val="en-ZA"/>
    </w:rPr>
  </w:style>
  <w:style w:type="character" w:customStyle="1" w:styleId="FooterChar">
    <w:name w:val="Footer Char"/>
    <w:basedOn w:val="DefaultParagraphFont"/>
    <w:link w:val="Footer"/>
    <w:uiPriority w:val="99"/>
    <w:rsid w:val="00CF3882"/>
    <w:rPr>
      <w:rFonts w:ascii="Calibri" w:eastAsia="Calibri" w:hAnsi="Calibri" w:cs="Times New Roman"/>
      <w:lang w:val="en-ZA"/>
    </w:rPr>
  </w:style>
  <w:style w:type="paragraph" w:styleId="TOCHeading">
    <w:name w:val="TOC Heading"/>
    <w:basedOn w:val="Heading1"/>
    <w:next w:val="Normal"/>
    <w:uiPriority w:val="39"/>
    <w:unhideWhenUsed/>
    <w:qFormat/>
    <w:rsid w:val="00E73165"/>
    <w:pPr>
      <w:keepLines/>
      <w:spacing w:after="0"/>
      <w:outlineLvl w:val="9"/>
    </w:pPr>
    <w:rPr>
      <w:rFonts w:asciiTheme="majorHAnsi" w:eastAsiaTheme="majorEastAsia" w:hAnsiTheme="majorHAnsi" w:cstheme="majorBidi"/>
      <w:b w:val="0"/>
      <w:bCs w:val="0"/>
      <w:color w:val="365F91" w:themeColor="accent1" w:themeShade="BF"/>
      <w:kern w:val="0"/>
      <w:lang w:val="en-US"/>
    </w:rPr>
  </w:style>
  <w:style w:type="paragraph" w:styleId="TOC1">
    <w:name w:val="toc 1"/>
    <w:basedOn w:val="Normal"/>
    <w:next w:val="Normal"/>
    <w:autoRedefine/>
    <w:uiPriority w:val="39"/>
    <w:unhideWhenUsed/>
    <w:rsid w:val="00E73165"/>
    <w:pPr>
      <w:spacing w:after="100"/>
    </w:pPr>
  </w:style>
  <w:style w:type="paragraph" w:styleId="TOC3">
    <w:name w:val="toc 3"/>
    <w:basedOn w:val="Normal"/>
    <w:next w:val="Normal"/>
    <w:autoRedefine/>
    <w:uiPriority w:val="39"/>
    <w:unhideWhenUsed/>
    <w:rsid w:val="00E73165"/>
    <w:pPr>
      <w:spacing w:after="100"/>
      <w:ind w:left="440"/>
    </w:pPr>
  </w:style>
  <w:style w:type="paragraph" w:styleId="TOC2">
    <w:name w:val="toc 2"/>
    <w:basedOn w:val="Normal"/>
    <w:next w:val="Normal"/>
    <w:autoRedefine/>
    <w:uiPriority w:val="39"/>
    <w:unhideWhenUsed/>
    <w:rsid w:val="00E73165"/>
    <w:pPr>
      <w:spacing w:after="100"/>
      <w:ind w:left="220"/>
    </w:pPr>
  </w:style>
  <w:style w:type="character" w:customStyle="1" w:styleId="Heading4Char">
    <w:name w:val="Heading 4 Char"/>
    <w:basedOn w:val="DefaultParagraphFont"/>
    <w:link w:val="Heading4"/>
    <w:uiPriority w:val="9"/>
    <w:rsid w:val="00E73165"/>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E73165"/>
    <w:rPr>
      <w:rFonts w:asciiTheme="majorHAnsi" w:eastAsiaTheme="majorEastAsia" w:hAnsiTheme="majorHAnsi" w:cstheme="majorBidi"/>
      <w:color w:val="365F91" w:themeColor="accent1" w:themeShade="BF"/>
    </w:rPr>
  </w:style>
  <w:style w:type="character" w:customStyle="1" w:styleId="NoSpacingChar">
    <w:name w:val="No Spacing Char"/>
    <w:basedOn w:val="DefaultParagraphFont"/>
    <w:link w:val="NoSpacing"/>
    <w:uiPriority w:val="1"/>
    <w:rsid w:val="00461FDA"/>
    <w:rPr>
      <w:rFonts w:ascii="Calibri" w:eastAsia="Calibri" w:hAnsi="Calibri" w:cs="Times New Roman"/>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Treaties/CEDAW/Shared%20Documents/SWZ/INT_CEDAW_NGO_SWZ_17378_E.pdf" TargetMode="External"/><Relationship Id="rId3" Type="http://schemas.openxmlformats.org/officeDocument/2006/relationships/hyperlink" Target="http://tbinternet.ohchr.org/Treaties/CEDAW/Shared%20Documents/SWZ/INT_CEDAW_NGO_SWZ_17378_E.pdf" TargetMode="External"/><Relationship Id="rId7" Type="http://schemas.openxmlformats.org/officeDocument/2006/relationships/hyperlink" Target="https://www.crin.org/en/library/publications/swaziland-child-rights-references-universal-periodic-review" TargetMode="External"/><Relationship Id="rId2" Type="http://schemas.openxmlformats.org/officeDocument/2006/relationships/hyperlink" Target="http://tbinternet.ohchr.org/Treaties/CEDAW/Shared%20Documents/SWZ/INT_CEDAW_NGO_SWZ_17378_E.pdf" TargetMode="External"/><Relationship Id="rId1" Type="http://schemas.openxmlformats.org/officeDocument/2006/relationships/hyperlink" Target="https://www.transparency.org/cpi2018" TargetMode="External"/><Relationship Id="rId6" Type="http://schemas.openxmlformats.org/officeDocument/2006/relationships/hyperlink" Target="https://www.equalityjusticealliance.org/wp-content/uploads/2019/02/003-Southern-African-Litigation-Centre-2018.pdf" TargetMode="External"/><Relationship Id="rId11" Type="http://schemas.openxmlformats.org/officeDocument/2006/relationships/hyperlink" Target="http://www.dol.gov/ilab/reports/child-labor/swaziland.htm" TargetMode="External"/><Relationship Id="rId5" Type="http://schemas.openxmlformats.org/officeDocument/2006/relationships/hyperlink" Target="https://www.google.com/url?sa=t&amp;rct=j&amp;q=&amp;esrc=s&amp;source=web&amp;cd=3&amp;cad=rja&amp;uact=8&amp;ved=2ahUKEwjIgsGCs9PoAhWGxYUKHTO9Bu8QFjACegQIAhAB&amp;url=https%3A%2F%2Fpdfs.semanticscholar.org%2Fc7f2%2F764af4c74885b9123c3cef85867a5d791070.pdf&amp;usg=AOvVaw1EIQ7RK4C4V1JP2FMACD58" TargetMode="External"/><Relationship Id="rId10" Type="http://schemas.openxmlformats.org/officeDocument/2006/relationships/hyperlink" Target="http://www.dol.gov/ilab/reports/child-labor/swaziland.htm" TargetMode="External"/><Relationship Id="rId4" Type="http://schemas.openxmlformats.org/officeDocument/2006/relationships/hyperlink" Target="http://tbinternet.ohchr.org/Treaties/CEDAW/Shared%20Documents/SWZ/INT_CEDAW_NGO_SWZ_17378_E.pdf" TargetMode="External"/><Relationship Id="rId9" Type="http://schemas.openxmlformats.org/officeDocument/2006/relationships/hyperlink" Target="https://www.crin.org/en/library/publications/swaziland-child-rights-references-universal-periodic-review"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598DD3AFBD24540B12EC6CB81D040CF"/>
        <w:category>
          <w:name w:val="General"/>
          <w:gallery w:val="placeholder"/>
        </w:category>
        <w:types>
          <w:type w:val="bbPlcHdr"/>
        </w:types>
        <w:behaviors>
          <w:behavior w:val="content"/>
        </w:behaviors>
        <w:guid w:val="{EB2F0B1F-57E4-43FF-82D0-3C217B792A2B}"/>
      </w:docPartPr>
      <w:docPartBody>
        <w:p w:rsidR="006A3A5E" w:rsidRDefault="00FA43E7" w:rsidP="00FA43E7">
          <w:pPr>
            <w:pStyle w:val="4598DD3AFBD24540B12EC6CB81D040CF"/>
          </w:pPr>
          <w:r>
            <w:rPr>
              <w:rFonts w:asciiTheme="majorHAnsi" w:eastAsiaTheme="majorEastAsia" w:hAnsiTheme="majorHAnsi" w:cstheme="majorBidi"/>
              <w:caps/>
              <w:color w:val="5B9BD5" w:themeColor="accent1"/>
              <w:sz w:val="80"/>
              <w:szCs w:val="80"/>
            </w:rPr>
            <w:t>[Document title]</w:t>
          </w:r>
        </w:p>
      </w:docPartBody>
    </w:docPart>
    <w:docPart>
      <w:docPartPr>
        <w:name w:val="A18592249862468DAA38B22716BBB6A7"/>
        <w:category>
          <w:name w:val="General"/>
          <w:gallery w:val="placeholder"/>
        </w:category>
        <w:types>
          <w:type w:val="bbPlcHdr"/>
        </w:types>
        <w:behaviors>
          <w:behavior w:val="content"/>
        </w:behaviors>
        <w:guid w:val="{0AF71B41-8970-4A9C-A5D2-BE359E7628F8}"/>
      </w:docPartPr>
      <w:docPartBody>
        <w:p w:rsidR="006A3A5E" w:rsidRDefault="00FA43E7" w:rsidP="00FA43E7">
          <w:pPr>
            <w:pStyle w:val="A18592249862468DAA38B22716BBB6A7"/>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3E7"/>
    <w:rsid w:val="005976FE"/>
    <w:rsid w:val="006A3A5E"/>
    <w:rsid w:val="00FA43E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98DD3AFBD24540B12EC6CB81D040CF">
    <w:name w:val="4598DD3AFBD24540B12EC6CB81D040CF"/>
    <w:rsid w:val="00FA43E7"/>
  </w:style>
  <w:style w:type="paragraph" w:customStyle="1" w:styleId="A18592249862468DAA38B22716BBB6A7">
    <w:name w:val="A18592249862468DAA38B22716BBB6A7"/>
    <w:rsid w:val="00FA43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GENEVA, SWITZERLAND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F14D74-62E3-4CF8-AB5F-9B1D91E081E3}">
  <ds:schemaRefs>
    <ds:schemaRef ds:uri="http://schemas.openxmlformats.org/officeDocument/2006/bibliography"/>
  </ds:schemaRefs>
</ds:datastoreItem>
</file>

<file path=customXml/itemProps3.xml><?xml version="1.0" encoding="utf-8"?>
<ds:datastoreItem xmlns:ds="http://schemas.openxmlformats.org/officeDocument/2006/customXml" ds:itemID="{24BF3F01-820E-4FCC-BDC9-BCF8E3C7B6EB}"/>
</file>

<file path=customXml/itemProps4.xml><?xml version="1.0" encoding="utf-8"?>
<ds:datastoreItem xmlns:ds="http://schemas.openxmlformats.org/officeDocument/2006/customXml" ds:itemID="{C4B33B22-0627-49CD-B123-BD465DD17599}"/>
</file>

<file path=customXml/itemProps5.xml><?xml version="1.0" encoding="utf-8"?>
<ds:datastoreItem xmlns:ds="http://schemas.openxmlformats.org/officeDocument/2006/customXml" ds:itemID="{648DA13A-DE1C-4F06-8CAB-7B9A56266536}"/>
</file>

<file path=docProps/app.xml><?xml version="1.0" encoding="utf-8"?>
<Properties xmlns="http://schemas.openxmlformats.org/officeDocument/2006/extended-properties" xmlns:vt="http://schemas.openxmlformats.org/officeDocument/2006/docPropsVTypes">
  <Template>Normal.dotm</Template>
  <TotalTime>1</TotalTime>
  <Pages>51</Pages>
  <Words>11540</Words>
  <Characters>65781</Characters>
  <Application>Microsoft Office Word</Application>
  <DocSecurity>4</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85th Session of the Committee on the Rights of the Child</Company>
  <LinksUpToDate>false</LinksUpToDate>
  <CharactersWithSpaces>77167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Submitted to the United Nations Committee on the Rights of the Child by the Children’s Consortium within the Coordinating Assembly of NGO’s (CANGO)</dc:subject>
  <dc:creator>Lenovo</dc:creator>
  <cp:keywords/>
  <dc:description/>
  <cp:lastModifiedBy>BOIT James</cp:lastModifiedBy>
  <cp:revision>2</cp:revision>
  <dcterms:created xsi:type="dcterms:W3CDTF">2020-09-30T11:26:00Z</dcterms:created>
  <dcterms:modified xsi:type="dcterms:W3CDTF">2020-09-30T11:26:00Z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