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B6A9F" w:rsidRDefault="00000000">
      <w:r>
        <w:t xml:space="preserve">Opening Statement </w:t>
      </w:r>
    </w:p>
    <w:p w14:paraId="00000002" w14:textId="77777777" w:rsidR="003B6A9F" w:rsidRDefault="00000000">
      <w:r>
        <w:t xml:space="preserve">Indonesia </w:t>
      </w:r>
    </w:p>
    <w:p w14:paraId="00000003" w14:textId="77777777" w:rsidR="003B6A9F" w:rsidRDefault="00000000">
      <w:r>
        <w:t xml:space="preserve">Rosemary </w:t>
      </w:r>
      <w:proofErr w:type="spellStart"/>
      <w:r>
        <w:t>Kayess</w:t>
      </w:r>
      <w:proofErr w:type="spellEnd"/>
      <w:r>
        <w:t xml:space="preserve"> - Rapporteur</w:t>
      </w:r>
    </w:p>
    <w:p w14:paraId="00000004" w14:textId="77777777" w:rsidR="003B6A9F" w:rsidRDefault="00000000">
      <w:r>
        <w:t>18 August 2022</w:t>
      </w:r>
    </w:p>
    <w:p w14:paraId="00000005" w14:textId="77777777" w:rsidR="003B6A9F" w:rsidRDefault="003B6A9F"/>
    <w:p w14:paraId="00000006" w14:textId="77777777" w:rsidR="003B6A9F" w:rsidRDefault="00000000">
      <w:r>
        <w:t xml:space="preserve">Thank you Chair. Good </w:t>
      </w:r>
      <w:proofErr w:type="gramStart"/>
      <w:r>
        <w:t>Morning</w:t>
      </w:r>
      <w:proofErr w:type="gramEnd"/>
      <w:r>
        <w:t>.</w:t>
      </w:r>
    </w:p>
    <w:p w14:paraId="00000007" w14:textId="77777777" w:rsidR="003B6A9F" w:rsidRDefault="003B6A9F"/>
    <w:p w14:paraId="00000008" w14:textId="77777777" w:rsidR="003B6A9F" w:rsidRDefault="00000000">
      <w:r>
        <w:t xml:space="preserve">I’d like to welcome the delegation from Indonesia for our constructive dialogue. On behalf of myself and my co-rapporteur </w:t>
      </w:r>
      <w:proofErr w:type="spellStart"/>
      <w:r>
        <w:t>Saowalak</w:t>
      </w:r>
      <w:proofErr w:type="spellEnd"/>
      <w:r>
        <w:t xml:space="preserve"> </w:t>
      </w:r>
      <w:proofErr w:type="spellStart"/>
      <w:r>
        <w:t>Thonguay</w:t>
      </w:r>
      <w:proofErr w:type="spellEnd"/>
      <w:r>
        <w:t xml:space="preserve"> I warmly welcome the head of delegation </w:t>
      </w:r>
      <w:r>
        <w:rPr>
          <w:b/>
        </w:rPr>
        <w:t xml:space="preserve">H.E. Tri </w:t>
      </w:r>
      <w:proofErr w:type="spellStart"/>
      <w:r>
        <w:rPr>
          <w:b/>
        </w:rPr>
        <w:t>Rismaharini</w:t>
      </w:r>
      <w:proofErr w:type="spellEnd"/>
      <w:r>
        <w:t xml:space="preserve">. We appreciate Indonesia’s comprehensive report and response to the List of Issues. I would also like to acknowledge and thank Civil Society and most especially organisations of people with disabilities who contributed parallel reports. </w:t>
      </w:r>
      <w:proofErr w:type="gramStart"/>
      <w:r>
        <w:t>All of</w:t>
      </w:r>
      <w:proofErr w:type="gramEnd"/>
      <w:r>
        <w:t xml:space="preserve"> these reports and contributions are invaluable to our dialogue and will inform the basis of our work over the next two days.</w:t>
      </w:r>
    </w:p>
    <w:p w14:paraId="00000009" w14:textId="77777777" w:rsidR="003B6A9F" w:rsidRDefault="003B6A9F"/>
    <w:p w14:paraId="0000000A" w14:textId="77777777" w:rsidR="003B6A9F" w:rsidRDefault="00000000">
      <w:r>
        <w:t xml:space="preserve">Indonesia is the world’s largest archipelago nation with over 17 000 islands spread over a territory of nearly 2 million square kilometres. It has a richly diverse multi faith population of over 250 million drawn from more than 300 ethnic groups. It is not just this rich diversity that is impressive. Recent economic growth has meant Indonesia is now the largest economy in South-East Asia. Today, it is the fourth most populous nation in the world and an emerging middle-income economy that has managed to halve poverty over the past two decades. </w:t>
      </w:r>
    </w:p>
    <w:p w14:paraId="0000000B" w14:textId="77777777" w:rsidR="003B6A9F" w:rsidRDefault="003B6A9F"/>
    <w:p w14:paraId="0000000C" w14:textId="77777777" w:rsidR="003B6A9F" w:rsidRDefault="00000000">
      <w:r>
        <w:t>I’m honoured to be Co-Rapporteur for this dialogue with Indonesia. A richly diverse and complex country whose recent economic development has meant many opportunities to progress the realisation of human rights. The essence of our dialogue is to enquire whether people with disabilities in Indonesia are sharing in this economic growth and development of infrastructure development and social assistance</w:t>
      </w:r>
    </w:p>
    <w:p w14:paraId="0000000D" w14:textId="77777777" w:rsidR="003B6A9F" w:rsidRDefault="003B6A9F"/>
    <w:p w14:paraId="0000000E" w14:textId="77777777" w:rsidR="003B6A9F" w:rsidRDefault="00000000">
      <w:r>
        <w:t xml:space="preserve">In this regard, the Committee is pleased to note that the Government of Indonesia has: </w:t>
      </w:r>
    </w:p>
    <w:p w14:paraId="0000000F" w14:textId="77777777" w:rsidR="003B6A9F" w:rsidRDefault="00000000">
      <w:pPr>
        <w:numPr>
          <w:ilvl w:val="0"/>
          <w:numId w:val="1"/>
        </w:numPr>
      </w:pPr>
      <w:r>
        <w:t xml:space="preserve">Adopted a dedicated Law on persons with disabilities, Law No. 8 of </w:t>
      </w:r>
      <w:proofErr w:type="gramStart"/>
      <w:r>
        <w:t>2016;</w:t>
      </w:r>
      <w:proofErr w:type="gramEnd"/>
    </w:p>
    <w:p w14:paraId="00000010" w14:textId="77777777" w:rsidR="003B6A9F" w:rsidRDefault="00000000">
      <w:pPr>
        <w:numPr>
          <w:ilvl w:val="0"/>
          <w:numId w:val="1"/>
        </w:numPr>
      </w:pPr>
      <w:r>
        <w:t xml:space="preserve">Included actions on the rights of persons with disabilities in the National Action Plan on Human </w:t>
      </w:r>
      <w:proofErr w:type="gramStart"/>
      <w:r>
        <w:t>Rights;</w:t>
      </w:r>
      <w:proofErr w:type="gramEnd"/>
    </w:p>
    <w:p w14:paraId="00000011" w14:textId="77777777" w:rsidR="003B6A9F" w:rsidRDefault="00000000">
      <w:pPr>
        <w:numPr>
          <w:ilvl w:val="0"/>
          <w:numId w:val="1"/>
        </w:numPr>
      </w:pPr>
      <w:r>
        <w:t xml:space="preserve">Established a National Taskforce through the Ministry of Law and Human Rights, which consists of 16 ministries to focus on issues of institutionalisation and living independently in the </w:t>
      </w:r>
      <w:proofErr w:type="gramStart"/>
      <w:r>
        <w:t>community;</w:t>
      </w:r>
      <w:proofErr w:type="gramEnd"/>
    </w:p>
    <w:p w14:paraId="00000012" w14:textId="77777777" w:rsidR="003B6A9F" w:rsidRDefault="00000000">
      <w:pPr>
        <w:numPr>
          <w:ilvl w:val="0"/>
          <w:numId w:val="1"/>
        </w:numPr>
      </w:pPr>
      <w:r>
        <w:t>Issued Law No 12 of 2022 in relation to the Crime of Sexual Violence.</w:t>
      </w:r>
    </w:p>
    <w:p w14:paraId="00000013" w14:textId="77777777" w:rsidR="003B6A9F" w:rsidRDefault="003B6A9F"/>
    <w:p w14:paraId="00000014" w14:textId="77777777" w:rsidR="003B6A9F" w:rsidRDefault="00000000">
      <w:r>
        <w:t xml:space="preserve">The convention represents a significant conceptual shift in how we understand and respond to the phenomenon of disability as societies. The convention negotiations focused on addressing the impact of the medical model of disability. This medical model explains the power relationship that has dominated the lives of people with disabilities by </w:t>
      </w:r>
      <w:proofErr w:type="spellStart"/>
      <w:r>
        <w:t>pathologising</w:t>
      </w:r>
      <w:proofErr w:type="spellEnd"/>
      <w:r>
        <w:t xml:space="preserve"> our difference and labelling us as abnormal and incapable of functioning in society, treating us as objects and subjecting us to care, treatment and protection regimes that strip us of autonomy and segregate us from society. This has been the basis for limiting or diminishing the rights of people with disabilities.</w:t>
      </w:r>
    </w:p>
    <w:p w14:paraId="00000015" w14:textId="77777777" w:rsidR="003B6A9F" w:rsidRDefault="003B6A9F"/>
    <w:p w14:paraId="00000016" w14:textId="77777777" w:rsidR="003B6A9F" w:rsidRDefault="00000000">
      <w:r>
        <w:t xml:space="preserve">The Convention introduces the human rights model of disability, which stipulates that human rights cannot be limited or diminished </w:t>
      </w:r>
      <w:proofErr w:type="gramStart"/>
      <w:r>
        <w:t>on the basis of</w:t>
      </w:r>
      <w:proofErr w:type="gramEnd"/>
      <w:r>
        <w:t xml:space="preserve"> impairment.  The Convention </w:t>
      </w:r>
      <w:r>
        <w:lastRenderedPageBreak/>
        <w:t xml:space="preserve">negotiations recognised that it is law, policy and practice that creates barriers to the ability of people with disabilities participating in society; it is not inherent to the individuals themselves. The human rights model recognises impairment as an equally valued aspect of human diversity and people with disabilities equal in dignity and worth.  </w:t>
      </w:r>
    </w:p>
    <w:p w14:paraId="00000017" w14:textId="77777777" w:rsidR="003B6A9F" w:rsidRDefault="003B6A9F"/>
    <w:p w14:paraId="00000018" w14:textId="77777777" w:rsidR="003B6A9F" w:rsidRDefault="00000000">
      <w:r>
        <w:t xml:space="preserve">In response to the social and economic exclusion, segregation and loss of autonomy experienced by people with disabilities, the community of nations agreed to the Convention provisions.  States Parties need to stop seeing us as different and to start seeing us as a valued part of the diversity of the human condition. This will require significant, coordinated change across the Federal, provincial, city and regency and sub-district levels. It will require Indonesia to effect legislative and cultural change to transform its society, to adopt law, </w:t>
      </w:r>
      <w:proofErr w:type="gramStart"/>
      <w:r>
        <w:t>policy</w:t>
      </w:r>
      <w:proofErr w:type="gramEnd"/>
      <w:r>
        <w:t xml:space="preserve"> and practice to promote, protect and ensure the full and equal enjoyment of all human rights and fundamental freedoms by all persons with disabilities, and to promote respect for their inherent dignity.</w:t>
      </w:r>
    </w:p>
    <w:p w14:paraId="00000019" w14:textId="77777777" w:rsidR="003B6A9F" w:rsidRDefault="003B6A9F"/>
    <w:p w14:paraId="0000001A" w14:textId="77777777" w:rsidR="003B6A9F" w:rsidRDefault="00000000">
      <w:r>
        <w:t xml:space="preserve">We understand this will be challenging. The transformation of existing normative and policy frameworks will be complex given Indonesia’s distinctive geographical make-up and vast cultural, </w:t>
      </w:r>
      <w:proofErr w:type="gramStart"/>
      <w:r>
        <w:t>ethnic</w:t>
      </w:r>
      <w:proofErr w:type="gramEnd"/>
      <w:r>
        <w:t xml:space="preserve"> and linguistic diversity.  These are important factors that are critical when designing, </w:t>
      </w:r>
      <w:proofErr w:type="gramStart"/>
      <w:r>
        <w:t>implementing</w:t>
      </w:r>
      <w:proofErr w:type="gramEnd"/>
      <w:r>
        <w:t xml:space="preserve"> and evaluating law, policy and practice. </w:t>
      </w:r>
    </w:p>
    <w:p w14:paraId="0000001B" w14:textId="77777777" w:rsidR="003B6A9F" w:rsidRDefault="003B6A9F"/>
    <w:p w14:paraId="0000001C" w14:textId="77777777" w:rsidR="003B6A9F" w:rsidRDefault="00000000">
      <w:r>
        <w:t xml:space="preserve">It is in this </w:t>
      </w:r>
      <w:proofErr w:type="gramStart"/>
      <w:r>
        <w:t>context,</w:t>
      </w:r>
      <w:proofErr w:type="gramEnd"/>
      <w:r>
        <w:t xml:space="preserve"> I will now initiate the questions for cluster one articles of the CRPD.</w:t>
      </w:r>
    </w:p>
    <w:p w14:paraId="0000001D" w14:textId="77777777" w:rsidR="003B6A9F" w:rsidRDefault="003B6A9F"/>
    <w:p w14:paraId="0000001E" w14:textId="77777777" w:rsidR="003B6A9F" w:rsidRDefault="00000000">
      <w:r>
        <w:t>In relation to article 4:</w:t>
      </w:r>
    </w:p>
    <w:p w14:paraId="0000001F" w14:textId="77777777" w:rsidR="003B6A9F" w:rsidRDefault="00000000">
      <w:r>
        <w:t>Can the delegation please outline any Mechanisms that have been adopted for effective coordination of the efforts to implement the Convention across the five levels of government, and the strategy behind these efforts to ensure all persons with disabilities enjoy the same standards throughout the archipelago.</w:t>
      </w:r>
    </w:p>
    <w:p w14:paraId="00000020" w14:textId="77777777" w:rsidR="003B6A9F" w:rsidRDefault="003B6A9F"/>
    <w:p w14:paraId="00000021" w14:textId="77777777" w:rsidR="003B6A9F" w:rsidRDefault="00000000">
      <w:r>
        <w:t>In relation to article 5:</w:t>
      </w:r>
    </w:p>
    <w:p w14:paraId="00000022" w14:textId="77777777" w:rsidR="003B6A9F" w:rsidRDefault="00000000">
      <w:r>
        <w:t>Can the delegation please explain whether the provisions of law 8 of 2016 provide people with disabilities with a right of action to bring claims of discrimination against state and non-state actors in all areas of life? Is there a right of action for people with disabilities to bring claims of direct and indirect discrimination, the denial of reasonable accommodation, harassment, multiple and intersectional discrimination. If so, please provide information on the type of remedies and redress provided for persons with disabilities, particularly women and girls with disabilities and other persons facing multiple and intersectional forms of discrimination due to their age, gender, indigenous or other life identity or social status.</w:t>
      </w:r>
    </w:p>
    <w:p w14:paraId="00000023" w14:textId="77777777" w:rsidR="003B6A9F" w:rsidRDefault="003B6A9F"/>
    <w:p w14:paraId="00000024" w14:textId="77777777" w:rsidR="003B6A9F" w:rsidRDefault="00000000">
      <w:r>
        <w:t xml:space="preserve">I will now give the floor to my co-Rapporteur, Ms </w:t>
      </w:r>
      <w:proofErr w:type="spellStart"/>
      <w:r>
        <w:t>Saowalak</w:t>
      </w:r>
      <w:proofErr w:type="spellEnd"/>
      <w:r>
        <w:t xml:space="preserve"> </w:t>
      </w:r>
      <w:proofErr w:type="spellStart"/>
      <w:r>
        <w:t>Thongkuay</w:t>
      </w:r>
      <w:proofErr w:type="spellEnd"/>
      <w:r>
        <w:t>.</w:t>
      </w:r>
    </w:p>
    <w:sectPr w:rsidR="003B6A9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A421C"/>
    <w:multiLevelType w:val="multilevel"/>
    <w:tmpl w:val="CC6A8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1214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A9F"/>
    <w:rsid w:val="00192E81"/>
    <w:rsid w:val="003B6A9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docId w15:val="{58A5068F-E45E-1B46-8E0C-1DDCFF5A0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33787C-09EA-482E-8428-9C7D3FD4A49B}"/>
</file>

<file path=customXml/itemProps2.xml><?xml version="1.0" encoding="utf-8"?>
<ds:datastoreItem xmlns:ds="http://schemas.openxmlformats.org/officeDocument/2006/customXml" ds:itemID="{904FDEFF-B8E1-4F6A-8700-F4F66FC3D383}"/>
</file>

<file path=customXml/itemProps3.xml><?xml version="1.0" encoding="utf-8"?>
<ds:datastoreItem xmlns:ds="http://schemas.openxmlformats.org/officeDocument/2006/customXml" ds:itemID="{4A1A52AC-285B-4847-9499-EB309EEE53A5}"/>
</file>

<file path=docProps/app.xml><?xml version="1.0" encoding="utf-8"?>
<Properties xmlns="http://schemas.openxmlformats.org/officeDocument/2006/extended-properties" xmlns:vt="http://schemas.openxmlformats.org/officeDocument/2006/docPropsVTypes">
  <Template>Normal.dotm</Template>
  <TotalTime>1</TotalTime>
  <Pages>2</Pages>
  <Words>857</Words>
  <Characters>4889</Characters>
  <Application>Microsoft Office Word</Application>
  <DocSecurity>0</DocSecurity>
  <Lines>40</Lines>
  <Paragraphs>11</Paragraphs>
  <ScaleCrop>false</ScaleCrop>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Therese Sands</cp:lastModifiedBy>
  <cp:revision>2</cp:revision>
  <dcterms:created xsi:type="dcterms:W3CDTF">2022-08-18T09:16:00Z</dcterms:created>
  <dcterms:modified xsi:type="dcterms:W3CDTF">2022-08-18T09:16:00Z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