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23AC63" w14:textId="063617FE" w:rsidR="00EF1CC3" w:rsidRPr="005B6BAC" w:rsidRDefault="00EF1CC3" w:rsidP="00EF1CC3">
      <w:pPr>
        <w:rPr>
          <w:rFonts w:ascii="Times New Roman" w:hAnsi="Times New Roman" w:cs="Times New Roman"/>
          <w:sz w:val="24"/>
          <w:szCs w:val="24"/>
          <w:lang w:val="es-ES"/>
        </w:rPr>
      </w:pPr>
      <w:bookmarkStart w:id="0" w:name="_GoBack"/>
      <w:bookmarkEnd w:id="0"/>
      <w:r w:rsidRPr="005B6BAC">
        <w:rPr>
          <w:rFonts w:ascii="Times New Roman" w:hAnsi="Times New Roman" w:cs="Times New Roman"/>
          <w:sz w:val="24"/>
          <w:szCs w:val="24"/>
          <w:lang w:val="es-ES"/>
        </w:rPr>
        <w:t xml:space="preserve">La Asociación Americana de Juristas (American Association of Jurists) se fundó en 1975 en Panamá y obtuvo estatus consultivo en las Naciones Unidas en 1989. </w:t>
      </w:r>
    </w:p>
    <w:p w14:paraId="16994B81" w14:textId="77777777" w:rsidR="00EF1CC3" w:rsidRPr="005B6BAC" w:rsidRDefault="00EF1CC3" w:rsidP="00EF1CC3">
      <w:pPr>
        <w:rPr>
          <w:rFonts w:ascii="Times New Roman" w:hAnsi="Times New Roman" w:cs="Times New Roman"/>
          <w:sz w:val="24"/>
          <w:szCs w:val="24"/>
          <w:lang w:val="es-ES"/>
        </w:rPr>
      </w:pPr>
      <w:r w:rsidRPr="005B6BAC">
        <w:rPr>
          <w:rFonts w:ascii="Times New Roman" w:hAnsi="Times New Roman" w:cs="Times New Roman"/>
          <w:sz w:val="24"/>
          <w:szCs w:val="24"/>
          <w:lang w:val="es-ES"/>
        </w:rPr>
        <w:t>Sus principios y objetivos incluyen l</w:t>
      </w:r>
      <w:r w:rsidRPr="005B6B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s-ES"/>
        </w:rPr>
        <w:t xml:space="preserve">a lucha por la autodeterminación de los pueblos, la plena independencia económica y la soberanía del Estado sobre sus riquezas y recursos naturales; la acción contra el imperialismo, el fascismo, el colonialismo, el neocolonialismo y contra la discriminación racial, de la mujer, los pueblos originarios y minorías nacionales; la defensa de la paz basada en el respeto entre estados de diferentes sistemas socio-económicos; la defensa y promoción de los derechos humanos; y la defensa, protección y del ejercicio de la abogacía, así como la solidaridad con los juristas perseguidos por su acción en pro nuestros principios. </w:t>
      </w:r>
    </w:p>
    <w:p w14:paraId="3767441D" w14:textId="14A70C13" w:rsidR="0030305D" w:rsidRPr="005B6BAC" w:rsidRDefault="0030305D" w:rsidP="004D069C">
      <w:pPr>
        <w:spacing w:after="120" w:line="240" w:lineRule="auto"/>
        <w:rPr>
          <w:rFonts w:ascii="Times New Roman" w:hAnsi="Times New Roman" w:cs="Times New Roman"/>
          <w:bCs/>
          <w:sz w:val="24"/>
          <w:szCs w:val="24"/>
          <w:lang w:val="es-ES"/>
        </w:rPr>
      </w:pPr>
      <w:r w:rsidRPr="005B6BAC">
        <w:rPr>
          <w:rFonts w:ascii="Times New Roman" w:hAnsi="Times New Roman" w:cs="Times New Roman"/>
          <w:bCs/>
          <w:sz w:val="24"/>
          <w:szCs w:val="24"/>
          <w:lang w:val="es-ES"/>
        </w:rPr>
        <w:t>La presente constituye una contribución de la organización a la presentación del Informe de Cuba ante el Comité de los Derechos del Niño.</w:t>
      </w:r>
    </w:p>
    <w:p w14:paraId="54B66F09" w14:textId="1FB0A5B6" w:rsidR="0030305D" w:rsidRPr="005B6BAC" w:rsidRDefault="0030305D" w:rsidP="0030305D">
      <w:pPr>
        <w:spacing w:line="360" w:lineRule="auto"/>
        <w:rPr>
          <w:rFonts w:ascii="Times New Roman" w:hAnsi="Times New Roman" w:cs="Times New Roman"/>
          <w:bCs/>
          <w:sz w:val="24"/>
          <w:szCs w:val="24"/>
          <w:lang w:val="es-ES"/>
        </w:rPr>
      </w:pPr>
      <w:r w:rsidRPr="005B6BAC">
        <w:rPr>
          <w:rFonts w:ascii="Times New Roman" w:hAnsi="Times New Roman" w:cs="Times New Roman"/>
          <w:bCs/>
          <w:sz w:val="24"/>
          <w:szCs w:val="24"/>
          <w:lang w:val="es-ES"/>
        </w:rPr>
        <w:t xml:space="preserve">Nombre de la ONG: </w:t>
      </w:r>
      <w:r w:rsidR="00DF2114">
        <w:rPr>
          <w:rFonts w:ascii="Times New Roman" w:hAnsi="Times New Roman" w:cs="Times New Roman"/>
          <w:bCs/>
          <w:sz w:val="24"/>
          <w:szCs w:val="24"/>
          <w:lang w:val="es-ES"/>
        </w:rPr>
        <w:t>Asociación Americana de Juristas</w:t>
      </w:r>
      <w:r w:rsidR="00D11F53">
        <w:rPr>
          <w:rFonts w:ascii="Times New Roman" w:hAnsi="Times New Roman" w:cs="Times New Roman"/>
          <w:bCs/>
          <w:sz w:val="24"/>
          <w:szCs w:val="24"/>
          <w:lang w:val="es-ES"/>
        </w:rPr>
        <w:t xml:space="preserve"> (</w:t>
      </w:r>
      <w:r w:rsidR="00D11F53" w:rsidRPr="005B6BAC">
        <w:rPr>
          <w:rFonts w:ascii="Times New Roman" w:hAnsi="Times New Roman" w:cs="Times New Roman"/>
          <w:bCs/>
          <w:sz w:val="24"/>
          <w:szCs w:val="24"/>
          <w:lang w:val="es-ES"/>
        </w:rPr>
        <w:t>American Association of Jurists</w:t>
      </w:r>
      <w:r w:rsidR="00DF2114">
        <w:rPr>
          <w:rFonts w:ascii="Times New Roman" w:hAnsi="Times New Roman" w:cs="Times New Roman"/>
          <w:bCs/>
          <w:sz w:val="24"/>
          <w:szCs w:val="24"/>
          <w:lang w:val="es-ES"/>
        </w:rPr>
        <w:t>)</w:t>
      </w:r>
    </w:p>
    <w:p w14:paraId="2696BF94" w14:textId="7342B669" w:rsidR="0030305D" w:rsidRPr="00553C55" w:rsidRDefault="0030305D" w:rsidP="0001711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s-ES"/>
        </w:rPr>
      </w:pPr>
      <w:r w:rsidRPr="005B6BAC">
        <w:rPr>
          <w:rFonts w:ascii="Times New Roman" w:hAnsi="Times New Roman" w:cs="Times New Roman"/>
          <w:bCs/>
          <w:sz w:val="24"/>
          <w:szCs w:val="24"/>
          <w:lang w:val="es-ES"/>
        </w:rPr>
        <w:t>Título: Exposición escrita presentada por la American Association of Jurists (Asociación Americana de Juristas) sobre la protección a los niños, niñas y adolescentes en la República de Cuba.</w:t>
      </w:r>
    </w:p>
    <w:p w14:paraId="3D1D9991" w14:textId="77777777" w:rsidR="004D069C" w:rsidRPr="005B6BAC" w:rsidRDefault="004D069C">
      <w:pPr>
        <w:rPr>
          <w:rFonts w:ascii="Times New Roman" w:hAnsi="Times New Roman" w:cs="Times New Roman"/>
          <w:sz w:val="24"/>
          <w:szCs w:val="24"/>
          <w:lang w:val="es-ES"/>
        </w:rPr>
      </w:pPr>
    </w:p>
    <w:p w14:paraId="4CC1A9BD" w14:textId="4607338C" w:rsidR="00E53FF4" w:rsidRDefault="006E6432" w:rsidP="00620F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ES"/>
        </w:rPr>
      </w:pPr>
      <w:r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Nos dirigimos ante el Comité de los Derechos del Niño, con el propósito de aportar al proceso de revisión de que será objeto la República de Cuba y a esos fines les instamos a considerar lo siguiente: </w:t>
      </w:r>
    </w:p>
    <w:p w14:paraId="1D516A16" w14:textId="77777777" w:rsidR="0001711D" w:rsidRPr="00620FA8" w:rsidRDefault="0001711D" w:rsidP="00620F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ES"/>
        </w:rPr>
      </w:pPr>
    </w:p>
    <w:p w14:paraId="5E5BDE08" w14:textId="206E6436" w:rsidR="00510E5E" w:rsidRDefault="00510E5E" w:rsidP="00620FA8">
      <w:pPr>
        <w:pStyle w:val="SingleTxtG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620FA8">
        <w:rPr>
          <w:sz w:val="24"/>
          <w:szCs w:val="24"/>
        </w:rPr>
        <w:t>Respecto a la definición general de niño</w:t>
      </w:r>
      <w:r w:rsidR="004D069C" w:rsidRPr="00620FA8">
        <w:rPr>
          <w:sz w:val="24"/>
          <w:szCs w:val="24"/>
        </w:rPr>
        <w:t xml:space="preserve">, </w:t>
      </w:r>
      <w:r w:rsidRPr="00620FA8">
        <w:rPr>
          <w:sz w:val="24"/>
          <w:szCs w:val="24"/>
        </w:rPr>
        <w:t>la Ley No. 59 de 1987 o Código Civil, establece en su artículo 29.1 que la mayoría de edad en Cuba comienza a los 18 años, con la plena capacidad civil para ejercer derechos y realizar actos jurídicos.</w:t>
      </w:r>
    </w:p>
    <w:p w14:paraId="085A6867" w14:textId="77777777" w:rsidR="00D8457A" w:rsidRDefault="00D8457A" w:rsidP="00D8457A">
      <w:pPr>
        <w:pStyle w:val="SingleTxtG"/>
        <w:spacing w:after="0" w:line="240" w:lineRule="auto"/>
        <w:ind w:left="720"/>
        <w:jc w:val="left"/>
        <w:rPr>
          <w:sz w:val="24"/>
          <w:szCs w:val="24"/>
        </w:rPr>
      </w:pPr>
    </w:p>
    <w:p w14:paraId="4B976DC9" w14:textId="0DC2E1BB" w:rsidR="00510E5E" w:rsidRDefault="004D069C" w:rsidP="00620FA8">
      <w:pPr>
        <w:pStyle w:val="SingleTxtG"/>
        <w:numPr>
          <w:ilvl w:val="0"/>
          <w:numId w:val="3"/>
        </w:numPr>
        <w:spacing w:after="0" w:line="240" w:lineRule="auto"/>
        <w:jc w:val="left"/>
        <w:rPr>
          <w:sz w:val="24"/>
          <w:szCs w:val="24"/>
        </w:rPr>
      </w:pPr>
      <w:r w:rsidRPr="00620FA8">
        <w:rPr>
          <w:sz w:val="24"/>
          <w:szCs w:val="24"/>
        </w:rPr>
        <w:t>D</w:t>
      </w:r>
      <w:r w:rsidR="00836B1A" w:rsidRPr="00620FA8">
        <w:rPr>
          <w:sz w:val="24"/>
          <w:szCs w:val="24"/>
        </w:rPr>
        <w:t xml:space="preserve">esde los inicios de la Revolución Cubana, y posteriormente en </w:t>
      </w:r>
      <w:r w:rsidR="00510E5E" w:rsidRPr="00620FA8">
        <w:rPr>
          <w:sz w:val="24"/>
          <w:szCs w:val="24"/>
        </w:rPr>
        <w:t xml:space="preserve">el Plan de Acción Nacional para la Infancia, la Adolescencia y la Familia (PANIAF), </w:t>
      </w:r>
      <w:r w:rsidR="00836B1A" w:rsidRPr="00620FA8">
        <w:rPr>
          <w:sz w:val="24"/>
          <w:szCs w:val="24"/>
        </w:rPr>
        <w:t xml:space="preserve">se </w:t>
      </w:r>
      <w:r w:rsidR="00510E5E" w:rsidRPr="00620FA8">
        <w:rPr>
          <w:sz w:val="24"/>
          <w:szCs w:val="24"/>
        </w:rPr>
        <w:t>incluye</w:t>
      </w:r>
      <w:r w:rsidR="00836B1A" w:rsidRPr="00620FA8">
        <w:rPr>
          <w:sz w:val="24"/>
          <w:szCs w:val="24"/>
        </w:rPr>
        <w:t>n</w:t>
      </w:r>
      <w:r w:rsidR="00510E5E" w:rsidRPr="00620FA8">
        <w:rPr>
          <w:sz w:val="24"/>
          <w:szCs w:val="24"/>
        </w:rPr>
        <w:t xml:space="preserve"> los principios fundamentales del interés superior del niño, la igualdad de oportunidades y la participación en su condición de sujetos de derechos. </w:t>
      </w:r>
    </w:p>
    <w:p w14:paraId="69D61A7F" w14:textId="77777777" w:rsidR="00D8457A" w:rsidRPr="00620FA8" w:rsidRDefault="00D8457A" w:rsidP="00D8457A">
      <w:pPr>
        <w:pStyle w:val="SingleTxtG"/>
        <w:spacing w:after="0" w:line="240" w:lineRule="auto"/>
        <w:ind w:left="720"/>
        <w:jc w:val="left"/>
        <w:rPr>
          <w:sz w:val="24"/>
          <w:szCs w:val="24"/>
        </w:rPr>
      </w:pPr>
    </w:p>
    <w:p w14:paraId="0572D713" w14:textId="6AF32A23" w:rsidR="00836B1A" w:rsidRDefault="00836B1A" w:rsidP="00620FA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s-ES"/>
        </w:rPr>
      </w:pPr>
      <w:r w:rsidRPr="00620FA8">
        <w:rPr>
          <w:rFonts w:ascii="Times New Roman" w:hAnsi="Times New Roman" w:cs="Times New Roman"/>
          <w:sz w:val="24"/>
          <w:szCs w:val="24"/>
          <w:lang w:val="es-ES"/>
        </w:rPr>
        <w:t>Cuba ha elaborado políticas públicas, programas, y acciones en beneficio de las familias</w:t>
      </w:r>
      <w:r w:rsidR="002B4210"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 en sus diversas formas</w:t>
      </w:r>
      <w:r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3C0550" w:rsidRPr="00620FA8">
        <w:rPr>
          <w:rFonts w:ascii="Times New Roman" w:hAnsi="Times New Roman" w:cs="Times New Roman"/>
          <w:sz w:val="24"/>
          <w:szCs w:val="24"/>
          <w:lang w:val="es-ES"/>
        </w:rPr>
        <w:t>y expresiones</w:t>
      </w:r>
      <w:r w:rsidR="0021700F"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, </w:t>
      </w:r>
      <w:r w:rsidRPr="00620FA8">
        <w:rPr>
          <w:rFonts w:ascii="Times New Roman" w:hAnsi="Times New Roman" w:cs="Times New Roman"/>
          <w:sz w:val="24"/>
          <w:szCs w:val="24"/>
          <w:lang w:val="es-ES"/>
        </w:rPr>
        <w:t>para garantizar sin discriminación</w:t>
      </w:r>
      <w:r w:rsidR="002B4210"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 y en plano de igualdad</w:t>
      </w:r>
      <w:r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, </w:t>
      </w:r>
      <w:r w:rsidR="002B4210" w:rsidRPr="00620FA8">
        <w:rPr>
          <w:rFonts w:ascii="Times New Roman" w:hAnsi="Times New Roman" w:cs="Times New Roman"/>
          <w:sz w:val="24"/>
          <w:szCs w:val="24"/>
          <w:lang w:val="es-ES"/>
        </w:rPr>
        <w:t>los derechos</w:t>
      </w:r>
      <w:r w:rsidR="0021700F"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 humanos</w:t>
      </w:r>
      <w:r w:rsidR="002B4210"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, </w:t>
      </w:r>
      <w:r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el bienestar </w:t>
      </w:r>
      <w:r w:rsidR="002B4210"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y protección, </w:t>
      </w:r>
      <w:r w:rsidRPr="00620FA8">
        <w:rPr>
          <w:rFonts w:ascii="Times New Roman" w:hAnsi="Times New Roman" w:cs="Times New Roman"/>
          <w:sz w:val="24"/>
          <w:szCs w:val="24"/>
          <w:lang w:val="es-ES"/>
        </w:rPr>
        <w:t>de los niños, niñas y adolescentes cubanos</w:t>
      </w:r>
      <w:r w:rsidR="003C0550" w:rsidRPr="00620FA8">
        <w:rPr>
          <w:rFonts w:ascii="Times New Roman" w:hAnsi="Times New Roman" w:cs="Times New Roman"/>
          <w:sz w:val="24"/>
          <w:szCs w:val="24"/>
          <w:lang w:val="es-ES"/>
        </w:rPr>
        <w:t>.</w:t>
      </w:r>
      <w:r w:rsidR="0021700F"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 Ello </w:t>
      </w:r>
      <w:r w:rsidR="00F5322F"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reafirma las disposiciones </w:t>
      </w:r>
      <w:r w:rsidR="0021700F" w:rsidRPr="00620FA8">
        <w:rPr>
          <w:rFonts w:ascii="Times New Roman" w:hAnsi="Times New Roman" w:cs="Times New Roman"/>
          <w:sz w:val="24"/>
          <w:szCs w:val="24"/>
          <w:lang w:val="es-ES"/>
        </w:rPr>
        <w:t>de</w:t>
      </w:r>
      <w:r w:rsidR="00F5322F"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21700F" w:rsidRPr="00620FA8">
        <w:rPr>
          <w:rFonts w:ascii="Times New Roman" w:hAnsi="Times New Roman" w:cs="Times New Roman"/>
          <w:sz w:val="24"/>
          <w:szCs w:val="24"/>
          <w:lang w:val="es-ES"/>
        </w:rPr>
        <w:t>l</w:t>
      </w:r>
      <w:r w:rsidR="00F5322F" w:rsidRPr="00620FA8">
        <w:rPr>
          <w:rFonts w:ascii="Times New Roman" w:hAnsi="Times New Roman" w:cs="Times New Roman"/>
          <w:sz w:val="24"/>
          <w:szCs w:val="24"/>
          <w:lang w:val="es-ES"/>
        </w:rPr>
        <w:t>a Convención</w:t>
      </w:r>
      <w:r w:rsidR="0021700F"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F5322F"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sobre los derechos del niño, el </w:t>
      </w:r>
      <w:r w:rsidR="0021700F"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Pacto de </w:t>
      </w:r>
      <w:r w:rsidR="00F5322F" w:rsidRPr="00620FA8">
        <w:rPr>
          <w:rFonts w:ascii="Times New Roman" w:hAnsi="Times New Roman" w:cs="Times New Roman"/>
          <w:sz w:val="24"/>
          <w:szCs w:val="24"/>
          <w:lang w:val="es-ES"/>
        </w:rPr>
        <w:t>d</w:t>
      </w:r>
      <w:r w:rsidR="0021700F"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erechos </w:t>
      </w:r>
      <w:r w:rsidR="00F5322F" w:rsidRPr="00620FA8">
        <w:rPr>
          <w:rFonts w:ascii="Times New Roman" w:hAnsi="Times New Roman" w:cs="Times New Roman"/>
          <w:sz w:val="24"/>
          <w:szCs w:val="24"/>
          <w:lang w:val="es-ES"/>
        </w:rPr>
        <w:t>p</w:t>
      </w:r>
      <w:r w:rsidR="0021700F"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olíticos y </w:t>
      </w:r>
      <w:r w:rsidR="00F5322F" w:rsidRPr="00620FA8">
        <w:rPr>
          <w:rFonts w:ascii="Times New Roman" w:hAnsi="Times New Roman" w:cs="Times New Roman"/>
          <w:sz w:val="24"/>
          <w:szCs w:val="24"/>
          <w:lang w:val="es-ES"/>
        </w:rPr>
        <w:t>c</w:t>
      </w:r>
      <w:r w:rsidR="0021700F"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iviles, y el Pacto de </w:t>
      </w:r>
      <w:r w:rsidR="00F5322F" w:rsidRPr="00620FA8">
        <w:rPr>
          <w:rFonts w:ascii="Times New Roman" w:hAnsi="Times New Roman" w:cs="Times New Roman"/>
          <w:sz w:val="24"/>
          <w:szCs w:val="24"/>
          <w:lang w:val="es-ES"/>
        </w:rPr>
        <w:t>d</w:t>
      </w:r>
      <w:r w:rsidR="0021700F"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erechos </w:t>
      </w:r>
      <w:r w:rsidR="00F5322F" w:rsidRPr="00620FA8">
        <w:rPr>
          <w:rFonts w:ascii="Times New Roman" w:hAnsi="Times New Roman" w:cs="Times New Roman"/>
          <w:sz w:val="24"/>
          <w:szCs w:val="24"/>
          <w:lang w:val="es-ES"/>
        </w:rPr>
        <w:t>e</w:t>
      </w:r>
      <w:r w:rsidR="0021700F"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conómicos, </w:t>
      </w:r>
      <w:r w:rsidR="00F5322F" w:rsidRPr="00620FA8">
        <w:rPr>
          <w:rFonts w:ascii="Times New Roman" w:hAnsi="Times New Roman" w:cs="Times New Roman"/>
          <w:sz w:val="24"/>
          <w:szCs w:val="24"/>
          <w:lang w:val="es-ES"/>
        </w:rPr>
        <w:t>s</w:t>
      </w:r>
      <w:r w:rsidR="0021700F"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ociales y </w:t>
      </w:r>
      <w:r w:rsidR="00F5322F" w:rsidRPr="00620FA8">
        <w:rPr>
          <w:rFonts w:ascii="Times New Roman" w:hAnsi="Times New Roman" w:cs="Times New Roman"/>
          <w:sz w:val="24"/>
          <w:szCs w:val="24"/>
          <w:lang w:val="es-ES"/>
        </w:rPr>
        <w:t>c</w:t>
      </w:r>
      <w:r w:rsidR="0021700F"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ulturales, que Cuba ha ratificado. </w:t>
      </w:r>
    </w:p>
    <w:p w14:paraId="47B701AE" w14:textId="77777777" w:rsidR="00D8457A" w:rsidRPr="00620FA8" w:rsidRDefault="00D8457A" w:rsidP="00D8457A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es-ES"/>
        </w:rPr>
      </w:pPr>
    </w:p>
    <w:p w14:paraId="411B60A2" w14:textId="47E37868" w:rsidR="00F5322F" w:rsidRDefault="003C0550" w:rsidP="00620FA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s-CU"/>
        </w:rPr>
      </w:pPr>
      <w:r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Es importante señalar que Cuba ha logrado altos índices de escolarización, una baja tasa de mortalidad infantil, </w:t>
      </w:r>
      <w:r w:rsidR="007B0B1B" w:rsidRPr="00620FA8">
        <w:rPr>
          <w:rFonts w:ascii="Times New Roman" w:hAnsi="Times New Roman" w:cs="Times New Roman"/>
          <w:sz w:val="24"/>
          <w:szCs w:val="24"/>
          <w:lang w:val="es-ES"/>
        </w:rPr>
        <w:t>erra</w:t>
      </w:r>
      <w:r w:rsidRPr="00620FA8">
        <w:rPr>
          <w:rFonts w:ascii="Times New Roman" w:hAnsi="Times New Roman" w:cs="Times New Roman"/>
          <w:sz w:val="24"/>
          <w:szCs w:val="24"/>
          <w:lang w:val="es-ES"/>
        </w:rPr>
        <w:t>dica</w:t>
      </w:r>
      <w:r w:rsidR="007B0B1B"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do </w:t>
      </w:r>
      <w:r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enfermedades transmisibles, </w:t>
      </w:r>
      <w:r w:rsidR="007B0B1B" w:rsidRPr="00620FA8">
        <w:rPr>
          <w:rFonts w:ascii="Times New Roman" w:hAnsi="Times New Roman" w:cs="Times New Roman"/>
          <w:sz w:val="24"/>
          <w:szCs w:val="24"/>
          <w:lang w:val="es-ES"/>
        </w:rPr>
        <w:t>y puesto en marcha un programa integral de vacunación infantil.</w:t>
      </w:r>
      <w:r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 A este </w:t>
      </w:r>
      <w:r w:rsidR="00F5322F"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respecto, </w:t>
      </w:r>
      <w:r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Cuba se encuentra vacunando a su población entre los 2 y los 18 años contra </w:t>
      </w:r>
      <w:r w:rsidR="00F5322F" w:rsidRPr="00620FA8">
        <w:rPr>
          <w:rFonts w:ascii="Times New Roman" w:hAnsi="Times New Roman" w:cs="Times New Roman"/>
          <w:sz w:val="24"/>
          <w:szCs w:val="24"/>
          <w:lang w:val="es-ES"/>
        </w:rPr>
        <w:t>el COVID 19</w:t>
      </w:r>
      <w:r w:rsidRPr="00620FA8">
        <w:rPr>
          <w:rFonts w:ascii="Times New Roman" w:hAnsi="Times New Roman" w:cs="Times New Roman"/>
          <w:color w:val="FF0000"/>
          <w:sz w:val="24"/>
          <w:szCs w:val="24"/>
          <w:lang w:val="es-ES"/>
        </w:rPr>
        <w:t xml:space="preserve"> </w:t>
      </w:r>
      <w:r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haciendo uso de una de las 5 </w:t>
      </w:r>
      <w:r w:rsidRPr="00620FA8">
        <w:rPr>
          <w:rFonts w:ascii="Times New Roman" w:hAnsi="Times New Roman" w:cs="Times New Roman"/>
          <w:sz w:val="24"/>
          <w:szCs w:val="24"/>
          <w:lang w:val="es-ES"/>
        </w:rPr>
        <w:lastRenderedPageBreak/>
        <w:t xml:space="preserve">vacunas cubanas contra esta </w:t>
      </w:r>
      <w:r w:rsidR="00620FA8" w:rsidRPr="00620FA8">
        <w:rPr>
          <w:rFonts w:ascii="Times New Roman" w:hAnsi="Times New Roman" w:cs="Times New Roman"/>
          <w:sz w:val="24"/>
          <w:szCs w:val="24"/>
          <w:lang w:val="es-ES"/>
        </w:rPr>
        <w:t>pandemia</w:t>
      </w:r>
      <w:r w:rsidRPr="00620FA8">
        <w:rPr>
          <w:rFonts w:ascii="Times New Roman" w:hAnsi="Times New Roman" w:cs="Times New Roman"/>
          <w:sz w:val="24"/>
          <w:szCs w:val="24"/>
          <w:lang w:val="es-ES"/>
        </w:rPr>
        <w:t>, la cual ha demostrado tener una alt</w:t>
      </w:r>
      <w:r w:rsidR="00620FA8" w:rsidRPr="00620FA8">
        <w:rPr>
          <w:rFonts w:ascii="Times New Roman" w:hAnsi="Times New Roman" w:cs="Times New Roman"/>
          <w:sz w:val="24"/>
          <w:szCs w:val="24"/>
          <w:lang w:val="es-ES"/>
        </w:rPr>
        <w:t>a</w:t>
      </w:r>
      <w:r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 efectividad ante el contagio y la evolución de est</w:t>
      </w:r>
      <w:r w:rsidR="002C5C25">
        <w:rPr>
          <w:rFonts w:ascii="Times New Roman" w:hAnsi="Times New Roman" w:cs="Times New Roman"/>
          <w:sz w:val="24"/>
          <w:szCs w:val="24"/>
          <w:lang w:val="es-ES"/>
        </w:rPr>
        <w:t>e virus</w:t>
      </w:r>
      <w:r w:rsidRPr="00620FA8">
        <w:rPr>
          <w:rFonts w:ascii="Times New Roman" w:hAnsi="Times New Roman" w:cs="Times New Roman"/>
          <w:sz w:val="24"/>
          <w:szCs w:val="24"/>
          <w:lang w:val="es-ES"/>
        </w:rPr>
        <w:t xml:space="preserve">. </w:t>
      </w:r>
      <w:r w:rsidR="00F5322F" w:rsidRPr="00620FA8">
        <w:rPr>
          <w:rFonts w:ascii="Times New Roman" w:hAnsi="Times New Roman" w:cs="Times New Roman"/>
          <w:sz w:val="24"/>
          <w:szCs w:val="24"/>
          <w:lang w:val="es-CU"/>
        </w:rPr>
        <w:t xml:space="preserve">Luego de </w:t>
      </w:r>
      <w:r w:rsidR="00620FA8" w:rsidRPr="00620FA8">
        <w:rPr>
          <w:rFonts w:ascii="Times New Roman" w:hAnsi="Times New Roman" w:cs="Times New Roman"/>
          <w:sz w:val="24"/>
          <w:szCs w:val="24"/>
          <w:lang w:val="es-CU"/>
        </w:rPr>
        <w:t xml:space="preserve">rigurosos </w:t>
      </w:r>
      <w:r w:rsidR="00F5322F" w:rsidRPr="00620FA8">
        <w:rPr>
          <w:rFonts w:ascii="Times New Roman" w:hAnsi="Times New Roman" w:cs="Times New Roman"/>
          <w:sz w:val="24"/>
          <w:szCs w:val="24"/>
          <w:lang w:val="es-CU"/>
        </w:rPr>
        <w:t>ensayos clínicos</w:t>
      </w:r>
      <w:r w:rsidR="00620FA8" w:rsidRPr="00620FA8">
        <w:rPr>
          <w:rFonts w:ascii="Times New Roman" w:hAnsi="Times New Roman" w:cs="Times New Roman"/>
          <w:sz w:val="24"/>
          <w:szCs w:val="24"/>
          <w:lang w:val="es-CU"/>
        </w:rPr>
        <w:t xml:space="preserve">, </w:t>
      </w:r>
      <w:r w:rsidR="00F5322F" w:rsidRPr="00620FA8">
        <w:rPr>
          <w:rFonts w:ascii="Times New Roman" w:hAnsi="Times New Roman" w:cs="Times New Roman"/>
          <w:sz w:val="24"/>
          <w:szCs w:val="24"/>
          <w:lang w:val="es-CU"/>
        </w:rPr>
        <w:t>Cuba inició en septiembre la vacunación en edades pediátricas comprendidas entre los 2 y 18 años con el esquema Soberana 02 (2 dosis) / Soberana plus (1 dosis) a intervalos de 28 días. Hasta el 13 de noviembre</w:t>
      </w:r>
      <w:r w:rsidR="00620FA8" w:rsidRPr="00620FA8">
        <w:rPr>
          <w:rFonts w:ascii="Times New Roman" w:hAnsi="Times New Roman" w:cs="Times New Roman"/>
          <w:sz w:val="24"/>
          <w:szCs w:val="24"/>
          <w:lang w:val="es-CU"/>
        </w:rPr>
        <w:t>, 1,</w:t>
      </w:r>
      <w:r w:rsidR="00F5322F" w:rsidRPr="00620FA8">
        <w:rPr>
          <w:rFonts w:ascii="Times New Roman" w:hAnsi="Times New Roman" w:cs="Times New Roman"/>
          <w:sz w:val="24"/>
          <w:szCs w:val="24"/>
          <w:lang w:val="es-CU"/>
        </w:rPr>
        <w:t>820</w:t>
      </w:r>
      <w:r w:rsidR="00620FA8" w:rsidRPr="00620FA8">
        <w:rPr>
          <w:rFonts w:ascii="Times New Roman" w:hAnsi="Times New Roman" w:cs="Times New Roman"/>
          <w:sz w:val="24"/>
          <w:szCs w:val="24"/>
          <w:lang w:val="es-CU"/>
        </w:rPr>
        <w:t>, 215</w:t>
      </w:r>
      <w:r w:rsidR="00F5322F" w:rsidRPr="00620FA8">
        <w:rPr>
          <w:rFonts w:ascii="Times New Roman" w:hAnsi="Times New Roman" w:cs="Times New Roman"/>
          <w:sz w:val="24"/>
          <w:szCs w:val="24"/>
          <w:lang w:val="es-CU"/>
        </w:rPr>
        <w:t xml:space="preserve"> niños habían recibido una primera dosis, la segunda dosis</w:t>
      </w:r>
      <w:r w:rsidR="00620FA8" w:rsidRPr="00620FA8">
        <w:rPr>
          <w:rFonts w:ascii="Times New Roman" w:hAnsi="Times New Roman" w:cs="Times New Roman"/>
          <w:sz w:val="24"/>
          <w:szCs w:val="24"/>
          <w:lang w:val="es-CU"/>
        </w:rPr>
        <w:t>, 1,</w:t>
      </w:r>
      <w:r w:rsidR="00F5322F" w:rsidRPr="00620FA8">
        <w:rPr>
          <w:rFonts w:ascii="Times New Roman" w:hAnsi="Times New Roman" w:cs="Times New Roman"/>
          <w:sz w:val="24"/>
          <w:szCs w:val="24"/>
          <w:lang w:val="es-CU"/>
        </w:rPr>
        <w:t>721</w:t>
      </w:r>
      <w:r w:rsidR="00620FA8" w:rsidRPr="00620FA8">
        <w:rPr>
          <w:rFonts w:ascii="Times New Roman" w:hAnsi="Times New Roman" w:cs="Times New Roman"/>
          <w:sz w:val="24"/>
          <w:szCs w:val="24"/>
          <w:lang w:val="es-CU"/>
        </w:rPr>
        <w:t xml:space="preserve">, </w:t>
      </w:r>
      <w:r w:rsidR="00F5322F" w:rsidRPr="00620FA8">
        <w:rPr>
          <w:rFonts w:ascii="Times New Roman" w:hAnsi="Times New Roman" w:cs="Times New Roman"/>
          <w:sz w:val="24"/>
          <w:szCs w:val="24"/>
          <w:lang w:val="es-CU"/>
        </w:rPr>
        <w:t xml:space="preserve">799 y con </w:t>
      </w:r>
      <w:r w:rsidR="00620FA8" w:rsidRPr="00620FA8">
        <w:rPr>
          <w:rFonts w:ascii="Times New Roman" w:hAnsi="Times New Roman" w:cs="Times New Roman"/>
          <w:sz w:val="24"/>
          <w:szCs w:val="24"/>
          <w:lang w:val="es-CU"/>
        </w:rPr>
        <w:t xml:space="preserve">las tres dosis, 1, </w:t>
      </w:r>
      <w:r w:rsidR="00F5322F" w:rsidRPr="00620FA8">
        <w:rPr>
          <w:rFonts w:ascii="Times New Roman" w:hAnsi="Times New Roman" w:cs="Times New Roman"/>
          <w:sz w:val="24"/>
          <w:szCs w:val="24"/>
          <w:lang w:val="es-CU"/>
        </w:rPr>
        <w:t>064</w:t>
      </w:r>
      <w:r w:rsidR="00620FA8" w:rsidRPr="00620FA8">
        <w:rPr>
          <w:rFonts w:ascii="Times New Roman" w:hAnsi="Times New Roman" w:cs="Times New Roman"/>
          <w:sz w:val="24"/>
          <w:szCs w:val="24"/>
          <w:lang w:val="es-CU"/>
        </w:rPr>
        <w:t xml:space="preserve">, </w:t>
      </w:r>
      <w:r w:rsidR="00F5322F" w:rsidRPr="00620FA8">
        <w:rPr>
          <w:rFonts w:ascii="Times New Roman" w:hAnsi="Times New Roman" w:cs="Times New Roman"/>
          <w:sz w:val="24"/>
          <w:szCs w:val="24"/>
          <w:lang w:val="es-CU"/>
        </w:rPr>
        <w:t>890 niños</w:t>
      </w:r>
      <w:r w:rsidR="00620FA8" w:rsidRPr="00620FA8">
        <w:rPr>
          <w:rFonts w:ascii="Times New Roman" w:hAnsi="Times New Roman" w:cs="Times New Roman"/>
          <w:sz w:val="24"/>
          <w:szCs w:val="24"/>
          <w:lang w:val="es-CU"/>
        </w:rPr>
        <w:t>.</w:t>
      </w:r>
    </w:p>
    <w:p w14:paraId="1EB09A73" w14:textId="77777777" w:rsidR="00D8457A" w:rsidRPr="00620FA8" w:rsidRDefault="00D8457A" w:rsidP="00D8457A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es-CU"/>
        </w:rPr>
      </w:pPr>
    </w:p>
    <w:p w14:paraId="3DE39E6D" w14:textId="2F258D7F" w:rsidR="007B0B1B" w:rsidRDefault="007B0B1B" w:rsidP="00183F03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s-ES"/>
        </w:rPr>
      </w:pPr>
      <w:r w:rsidRPr="00183F03">
        <w:rPr>
          <w:rFonts w:ascii="Times New Roman" w:hAnsi="Times New Roman" w:cs="Times New Roman"/>
          <w:sz w:val="24"/>
          <w:szCs w:val="24"/>
          <w:lang w:val="es-ES"/>
        </w:rPr>
        <w:t xml:space="preserve">Con la promulgación de la Constitución de la República de Cuba de 2019, </w:t>
      </w:r>
      <w:r w:rsidR="00F17B52" w:rsidRPr="00183F03">
        <w:rPr>
          <w:rFonts w:ascii="Times New Roman" w:hAnsi="Times New Roman" w:cs="Times New Roman"/>
          <w:sz w:val="24"/>
          <w:szCs w:val="24"/>
          <w:lang w:val="es-ES"/>
        </w:rPr>
        <w:t>los principios del i</w:t>
      </w:r>
      <w:r w:rsidRPr="00183F03">
        <w:rPr>
          <w:rFonts w:ascii="Times New Roman" w:hAnsi="Times New Roman" w:cs="Times New Roman"/>
          <w:sz w:val="24"/>
          <w:szCs w:val="24"/>
          <w:lang w:val="es-ES"/>
        </w:rPr>
        <w:t xml:space="preserve">nterés </w:t>
      </w:r>
      <w:r w:rsidR="00F17B52" w:rsidRPr="00183F03">
        <w:rPr>
          <w:rFonts w:ascii="Times New Roman" w:hAnsi="Times New Roman" w:cs="Times New Roman"/>
          <w:sz w:val="24"/>
          <w:szCs w:val="24"/>
          <w:lang w:val="es-ES"/>
        </w:rPr>
        <w:t>s</w:t>
      </w:r>
      <w:r w:rsidRPr="00183F03">
        <w:rPr>
          <w:rFonts w:ascii="Times New Roman" w:hAnsi="Times New Roman" w:cs="Times New Roman"/>
          <w:sz w:val="24"/>
          <w:szCs w:val="24"/>
          <w:lang w:val="es-ES"/>
        </w:rPr>
        <w:t xml:space="preserve">uperior del niño y del </w:t>
      </w:r>
      <w:r w:rsidR="00F17B52" w:rsidRPr="00183F03">
        <w:rPr>
          <w:rFonts w:ascii="Times New Roman" w:hAnsi="Times New Roman" w:cs="Times New Roman"/>
          <w:sz w:val="24"/>
          <w:szCs w:val="24"/>
          <w:lang w:val="es-ES"/>
        </w:rPr>
        <w:t>n</w:t>
      </w:r>
      <w:r w:rsidRPr="00183F03">
        <w:rPr>
          <w:rFonts w:ascii="Times New Roman" w:hAnsi="Times New Roman" w:cs="Times New Roman"/>
          <w:sz w:val="24"/>
          <w:szCs w:val="24"/>
          <w:lang w:val="es-ES"/>
        </w:rPr>
        <w:t xml:space="preserve">iño como sujeto de derecho, </w:t>
      </w:r>
      <w:r w:rsidR="00F17B52" w:rsidRPr="00183F03">
        <w:rPr>
          <w:rFonts w:ascii="Times New Roman" w:hAnsi="Times New Roman" w:cs="Times New Roman"/>
          <w:sz w:val="24"/>
          <w:szCs w:val="24"/>
          <w:lang w:val="es-ES"/>
        </w:rPr>
        <w:t xml:space="preserve">se elevaron a rango constitucional, </w:t>
      </w:r>
      <w:r w:rsidRPr="00183F03">
        <w:rPr>
          <w:rFonts w:ascii="Times New Roman" w:hAnsi="Times New Roman" w:cs="Times New Roman"/>
          <w:sz w:val="24"/>
          <w:szCs w:val="24"/>
          <w:lang w:val="es-ES"/>
        </w:rPr>
        <w:t xml:space="preserve">demostrando </w:t>
      </w:r>
      <w:r w:rsidR="00F17B52" w:rsidRPr="00183F03">
        <w:rPr>
          <w:rFonts w:ascii="Times New Roman" w:hAnsi="Times New Roman" w:cs="Times New Roman"/>
          <w:sz w:val="24"/>
          <w:szCs w:val="24"/>
          <w:lang w:val="es-ES"/>
        </w:rPr>
        <w:t xml:space="preserve">cambios en el </w:t>
      </w:r>
      <w:r w:rsidRPr="00183F03">
        <w:rPr>
          <w:rFonts w:ascii="Times New Roman" w:hAnsi="Times New Roman" w:cs="Times New Roman"/>
          <w:sz w:val="24"/>
          <w:szCs w:val="24"/>
          <w:lang w:val="es-ES"/>
        </w:rPr>
        <w:t xml:space="preserve">ordenamiento jurídico </w:t>
      </w:r>
      <w:r w:rsidR="00F17B52" w:rsidRPr="00183F03">
        <w:rPr>
          <w:rFonts w:ascii="Times New Roman" w:hAnsi="Times New Roman" w:cs="Times New Roman"/>
          <w:sz w:val="24"/>
          <w:szCs w:val="24"/>
          <w:lang w:val="es-ES"/>
        </w:rPr>
        <w:t xml:space="preserve">de </w:t>
      </w:r>
      <w:r w:rsidRPr="00183F03">
        <w:rPr>
          <w:rFonts w:ascii="Times New Roman" w:hAnsi="Times New Roman" w:cs="Times New Roman"/>
          <w:sz w:val="24"/>
          <w:szCs w:val="24"/>
          <w:lang w:val="es-ES"/>
        </w:rPr>
        <w:t xml:space="preserve">las concepciones relativas a los derechos de la infancia y la adolescencia, abandonando </w:t>
      </w:r>
      <w:r w:rsidR="00183F03" w:rsidRPr="00183F03">
        <w:rPr>
          <w:rFonts w:ascii="Times New Roman" w:hAnsi="Times New Roman" w:cs="Times New Roman"/>
          <w:sz w:val="24"/>
          <w:szCs w:val="24"/>
          <w:lang w:val="es-ES"/>
        </w:rPr>
        <w:t>el</w:t>
      </w:r>
      <w:r w:rsidRPr="00183F03">
        <w:rPr>
          <w:rFonts w:ascii="Times New Roman" w:hAnsi="Times New Roman" w:cs="Times New Roman"/>
          <w:sz w:val="24"/>
          <w:szCs w:val="24"/>
          <w:lang w:val="es-ES"/>
        </w:rPr>
        <w:t xml:space="preserve"> modelo paternalista por </w:t>
      </w:r>
      <w:r w:rsidR="00183F03" w:rsidRPr="00183F03">
        <w:rPr>
          <w:rFonts w:ascii="Times New Roman" w:hAnsi="Times New Roman" w:cs="Times New Roman"/>
          <w:sz w:val="24"/>
          <w:szCs w:val="24"/>
          <w:lang w:val="es-ES"/>
        </w:rPr>
        <w:t xml:space="preserve">un </w:t>
      </w:r>
      <w:r w:rsidRPr="00183F03">
        <w:rPr>
          <w:rFonts w:ascii="Times New Roman" w:hAnsi="Times New Roman" w:cs="Times New Roman"/>
          <w:sz w:val="24"/>
          <w:szCs w:val="24"/>
          <w:lang w:val="es-ES"/>
        </w:rPr>
        <w:t>modelo de la protección integral</w:t>
      </w:r>
      <w:r w:rsidR="00F17B52" w:rsidRPr="00183F03">
        <w:rPr>
          <w:rFonts w:ascii="Times New Roman" w:hAnsi="Times New Roman" w:cs="Times New Roman"/>
          <w:sz w:val="24"/>
          <w:szCs w:val="24"/>
          <w:lang w:val="es-ES"/>
        </w:rPr>
        <w:t>, g</w:t>
      </w:r>
      <w:r w:rsidRPr="00183F03">
        <w:rPr>
          <w:rFonts w:ascii="Times New Roman" w:hAnsi="Times New Roman" w:cs="Times New Roman"/>
          <w:sz w:val="24"/>
          <w:szCs w:val="24"/>
          <w:lang w:val="es-ES"/>
        </w:rPr>
        <w:t>arantiza</w:t>
      </w:r>
      <w:r w:rsidR="00183F03" w:rsidRPr="00183F03">
        <w:rPr>
          <w:rFonts w:ascii="Times New Roman" w:hAnsi="Times New Roman" w:cs="Times New Roman"/>
          <w:sz w:val="24"/>
          <w:szCs w:val="24"/>
          <w:lang w:val="es-ES"/>
        </w:rPr>
        <w:t>ndo</w:t>
      </w:r>
      <w:r w:rsidRPr="00183F03">
        <w:rPr>
          <w:rFonts w:ascii="Times New Roman" w:hAnsi="Times New Roman" w:cs="Times New Roman"/>
          <w:sz w:val="24"/>
          <w:szCs w:val="24"/>
          <w:lang w:val="es-ES"/>
        </w:rPr>
        <w:t xml:space="preserve"> a niños</w:t>
      </w:r>
      <w:r w:rsidR="002C5C25">
        <w:rPr>
          <w:rFonts w:ascii="Times New Roman" w:hAnsi="Times New Roman" w:cs="Times New Roman"/>
          <w:sz w:val="24"/>
          <w:szCs w:val="24"/>
          <w:lang w:val="es-ES"/>
        </w:rPr>
        <w:t xml:space="preserve">, </w:t>
      </w:r>
      <w:r w:rsidRPr="00183F03">
        <w:rPr>
          <w:rFonts w:ascii="Times New Roman" w:hAnsi="Times New Roman" w:cs="Times New Roman"/>
          <w:sz w:val="24"/>
          <w:szCs w:val="24"/>
          <w:lang w:val="es-ES"/>
        </w:rPr>
        <w:t xml:space="preserve">niñas </w:t>
      </w:r>
      <w:r w:rsidR="002C5C25">
        <w:rPr>
          <w:rFonts w:ascii="Times New Roman" w:hAnsi="Times New Roman" w:cs="Times New Roman"/>
          <w:sz w:val="24"/>
          <w:szCs w:val="24"/>
          <w:lang w:val="es-ES"/>
        </w:rPr>
        <w:t xml:space="preserve">y adolescente </w:t>
      </w:r>
      <w:r w:rsidRPr="00183F03">
        <w:rPr>
          <w:rFonts w:ascii="Times New Roman" w:hAnsi="Times New Roman" w:cs="Times New Roman"/>
          <w:sz w:val="24"/>
          <w:szCs w:val="24"/>
          <w:lang w:val="es-ES"/>
        </w:rPr>
        <w:t xml:space="preserve">derechos </w:t>
      </w:r>
      <w:r w:rsidR="00F17B52" w:rsidRPr="00183F03">
        <w:rPr>
          <w:rFonts w:ascii="Times New Roman" w:hAnsi="Times New Roman" w:cs="Times New Roman"/>
          <w:sz w:val="24"/>
          <w:szCs w:val="24"/>
          <w:lang w:val="es-ES"/>
        </w:rPr>
        <w:t xml:space="preserve">y </w:t>
      </w:r>
      <w:r w:rsidRPr="00183F03">
        <w:rPr>
          <w:rFonts w:ascii="Times New Roman" w:hAnsi="Times New Roman" w:cs="Times New Roman"/>
          <w:sz w:val="24"/>
          <w:szCs w:val="24"/>
          <w:lang w:val="es-ES"/>
        </w:rPr>
        <w:t xml:space="preserve">empoderarlos para ejercer por sí mismos su práctica y defensa. </w:t>
      </w:r>
    </w:p>
    <w:p w14:paraId="1EEA7B37" w14:textId="77777777" w:rsidR="002C5C25" w:rsidRPr="002C5C25" w:rsidRDefault="002C5C25" w:rsidP="002C5C25">
      <w:pPr>
        <w:pStyle w:val="ListParagraph"/>
        <w:rPr>
          <w:rFonts w:ascii="Times New Roman" w:hAnsi="Times New Roman" w:cs="Times New Roman"/>
          <w:sz w:val="24"/>
          <w:szCs w:val="24"/>
          <w:lang w:val="es-ES"/>
        </w:rPr>
      </w:pPr>
    </w:p>
    <w:p w14:paraId="2A311A88" w14:textId="7CD9CFEB" w:rsidR="00D8457A" w:rsidRDefault="002C5C25" w:rsidP="00D8457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s-ES"/>
        </w:rPr>
      </w:pPr>
      <w:r w:rsidRPr="002C5C25">
        <w:rPr>
          <w:rFonts w:ascii="Times New Roman" w:hAnsi="Times New Roman" w:cs="Times New Roman"/>
          <w:sz w:val="24"/>
          <w:szCs w:val="24"/>
          <w:lang w:val="es-ES"/>
        </w:rPr>
        <w:t>E</w:t>
      </w:r>
      <w:r w:rsidR="00183F03" w:rsidRPr="002C5C25">
        <w:rPr>
          <w:rFonts w:ascii="Times New Roman" w:hAnsi="Times New Roman" w:cs="Times New Roman"/>
          <w:sz w:val="24"/>
          <w:szCs w:val="24"/>
          <w:lang w:val="es-ES"/>
        </w:rPr>
        <w:t xml:space="preserve">n el recién </w:t>
      </w:r>
      <w:r w:rsidR="007B0B1B" w:rsidRPr="002C5C25">
        <w:rPr>
          <w:rFonts w:ascii="Times New Roman" w:hAnsi="Times New Roman" w:cs="Times New Roman"/>
          <w:sz w:val="24"/>
          <w:szCs w:val="24"/>
          <w:lang w:val="es-ES"/>
        </w:rPr>
        <w:t xml:space="preserve">publicado Anteproyecto del Código de las Familias que se encuentra en </w:t>
      </w:r>
      <w:r w:rsidR="00183F03" w:rsidRPr="002C5C25">
        <w:rPr>
          <w:rFonts w:ascii="Times New Roman" w:hAnsi="Times New Roman" w:cs="Times New Roman"/>
          <w:sz w:val="24"/>
          <w:szCs w:val="24"/>
          <w:lang w:val="es-ES"/>
        </w:rPr>
        <w:t xml:space="preserve">procesos </w:t>
      </w:r>
      <w:r w:rsidR="007B0B1B" w:rsidRPr="002C5C25">
        <w:rPr>
          <w:rFonts w:ascii="Times New Roman" w:hAnsi="Times New Roman" w:cs="Times New Roman"/>
          <w:sz w:val="24"/>
          <w:szCs w:val="24"/>
          <w:lang w:val="es-ES"/>
        </w:rPr>
        <w:t xml:space="preserve">de consultas </w:t>
      </w:r>
      <w:r w:rsidR="00183F03" w:rsidRPr="002C5C25">
        <w:rPr>
          <w:rFonts w:ascii="Times New Roman" w:hAnsi="Times New Roman" w:cs="Times New Roman"/>
          <w:sz w:val="24"/>
          <w:szCs w:val="24"/>
          <w:lang w:val="es-ES"/>
        </w:rPr>
        <w:t xml:space="preserve">se </w:t>
      </w:r>
      <w:r w:rsidR="00194CF9" w:rsidRPr="002C5C25">
        <w:rPr>
          <w:rFonts w:ascii="Times New Roman" w:hAnsi="Times New Roman" w:cs="Times New Roman"/>
          <w:sz w:val="24"/>
          <w:szCs w:val="24"/>
          <w:lang w:val="es-ES"/>
        </w:rPr>
        <w:t>proyectan oportunidades, entre ellas</w:t>
      </w:r>
      <w:r w:rsidR="007B0B1B" w:rsidRPr="002C5C25">
        <w:rPr>
          <w:rFonts w:ascii="Times New Roman" w:hAnsi="Times New Roman" w:cs="Times New Roman"/>
          <w:sz w:val="24"/>
          <w:szCs w:val="24"/>
          <w:lang w:val="es-ES"/>
        </w:rPr>
        <w:t>: la inclusión del interés superior del niño como uno de los principios que rigen la aplicabilidad del Código con una delimitación de elementos que deben tenerse en cuenta para su determinación; la regulación de derechos exclusivo</w:t>
      </w:r>
      <w:r w:rsidR="00194CF9" w:rsidRPr="002C5C25">
        <w:rPr>
          <w:rFonts w:ascii="Times New Roman" w:hAnsi="Times New Roman" w:cs="Times New Roman"/>
          <w:sz w:val="24"/>
          <w:szCs w:val="24"/>
          <w:lang w:val="es-ES"/>
        </w:rPr>
        <w:t>s</w:t>
      </w:r>
      <w:r w:rsidR="007B0B1B" w:rsidRPr="002C5C25">
        <w:rPr>
          <w:rFonts w:ascii="Times New Roman" w:hAnsi="Times New Roman" w:cs="Times New Roman"/>
          <w:sz w:val="24"/>
          <w:szCs w:val="24"/>
          <w:lang w:val="es-ES"/>
        </w:rPr>
        <w:t xml:space="preserve"> de la infancia y la adolescencia en el ámbito familiar </w:t>
      </w:r>
      <w:r w:rsidR="00194CF9" w:rsidRPr="002C5C25">
        <w:rPr>
          <w:rFonts w:ascii="Times New Roman" w:hAnsi="Times New Roman" w:cs="Times New Roman"/>
          <w:sz w:val="24"/>
          <w:szCs w:val="24"/>
          <w:lang w:val="es-ES"/>
        </w:rPr>
        <w:t>acorde</w:t>
      </w:r>
      <w:r w:rsidR="007B0B1B" w:rsidRPr="002C5C25">
        <w:rPr>
          <w:rFonts w:ascii="Times New Roman" w:hAnsi="Times New Roman" w:cs="Times New Roman"/>
          <w:sz w:val="24"/>
          <w:szCs w:val="24"/>
          <w:lang w:val="es-ES"/>
        </w:rPr>
        <w:t xml:space="preserve"> con los postulados de la Convención sobre los Derechos del Niño</w:t>
      </w:r>
      <w:r w:rsidR="00194CF9" w:rsidRPr="002C5C25">
        <w:rPr>
          <w:rFonts w:ascii="Times New Roman" w:hAnsi="Times New Roman" w:cs="Times New Roman"/>
          <w:sz w:val="24"/>
          <w:szCs w:val="24"/>
          <w:lang w:val="es-ES"/>
        </w:rPr>
        <w:t xml:space="preserve">. Además, </w:t>
      </w:r>
      <w:r w:rsidR="007B0B1B" w:rsidRPr="002C5C25">
        <w:rPr>
          <w:rFonts w:ascii="Times New Roman" w:hAnsi="Times New Roman" w:cs="Times New Roman"/>
          <w:sz w:val="24"/>
          <w:szCs w:val="24"/>
          <w:lang w:val="es-ES"/>
        </w:rPr>
        <w:t>incluye la defensoría familiar para niños, niñas y adolescentes, personas con discapacidad, adult</w:t>
      </w:r>
      <w:r w:rsidR="00194CF9" w:rsidRPr="002C5C25">
        <w:rPr>
          <w:rFonts w:ascii="Times New Roman" w:hAnsi="Times New Roman" w:cs="Times New Roman"/>
          <w:sz w:val="24"/>
          <w:szCs w:val="24"/>
          <w:lang w:val="es-ES"/>
        </w:rPr>
        <w:t>o</w:t>
      </w:r>
      <w:r w:rsidR="007B0B1B" w:rsidRPr="002C5C25">
        <w:rPr>
          <w:rFonts w:ascii="Times New Roman" w:hAnsi="Times New Roman" w:cs="Times New Roman"/>
          <w:sz w:val="24"/>
          <w:szCs w:val="24"/>
          <w:lang w:val="es-ES"/>
        </w:rPr>
        <w:t xml:space="preserve">s mayores y víctimas de violencia; reconoce la violencia contra sujetos en estas edades como </w:t>
      </w:r>
      <w:r w:rsidR="00194CF9" w:rsidRPr="002C5C25">
        <w:rPr>
          <w:rFonts w:ascii="Times New Roman" w:hAnsi="Times New Roman" w:cs="Times New Roman"/>
          <w:sz w:val="24"/>
          <w:szCs w:val="24"/>
          <w:lang w:val="es-ES"/>
        </w:rPr>
        <w:t xml:space="preserve">la </w:t>
      </w:r>
      <w:r w:rsidR="007B0B1B" w:rsidRPr="002C5C25">
        <w:rPr>
          <w:rFonts w:ascii="Times New Roman" w:hAnsi="Times New Roman" w:cs="Times New Roman"/>
          <w:sz w:val="24"/>
          <w:szCs w:val="24"/>
          <w:lang w:val="es-ES"/>
        </w:rPr>
        <w:t xml:space="preserve">violencia familiar y exige ante su detección la tutela judicial urgente, con acción imprescriptible, y con posibilidad de exigir reparación de daños y perjuicios. </w:t>
      </w:r>
      <w:r w:rsidR="00194CF9" w:rsidRPr="002C5C25">
        <w:rPr>
          <w:rFonts w:ascii="Times New Roman" w:hAnsi="Times New Roman" w:cs="Times New Roman"/>
          <w:sz w:val="24"/>
          <w:szCs w:val="24"/>
          <w:lang w:val="es-ES"/>
        </w:rPr>
        <w:t xml:space="preserve">El </w:t>
      </w:r>
      <w:r w:rsidR="007B0B1B" w:rsidRPr="002C5C25">
        <w:rPr>
          <w:rFonts w:ascii="Times New Roman" w:hAnsi="Times New Roman" w:cs="Times New Roman"/>
          <w:sz w:val="24"/>
          <w:szCs w:val="24"/>
          <w:lang w:val="es-ES"/>
        </w:rPr>
        <w:t xml:space="preserve">anteproyecto propone una regulación más completa y flexible de la adopción; regula la responsabilidad parental, incluyendo la que se ha de desarrollar en el ámbito digital; regula expresamente el derecho de niños, niñas y adolescentes a no ser separados de sus madres y padres y a vivir en familia y la excepcionalidad de medidas que atenten contra ello. </w:t>
      </w:r>
      <w:r w:rsidR="007B07F4" w:rsidRPr="002C5C25">
        <w:rPr>
          <w:rFonts w:ascii="Times New Roman" w:hAnsi="Times New Roman" w:cs="Times New Roman"/>
          <w:sz w:val="24"/>
          <w:szCs w:val="24"/>
          <w:lang w:val="es-ES"/>
        </w:rPr>
        <w:t>P</w:t>
      </w:r>
      <w:r w:rsidR="007B0B1B" w:rsidRPr="002C5C25">
        <w:rPr>
          <w:rFonts w:ascii="Times New Roman" w:hAnsi="Times New Roman" w:cs="Times New Roman"/>
          <w:sz w:val="24"/>
          <w:szCs w:val="24"/>
          <w:lang w:val="es-ES"/>
        </w:rPr>
        <w:t xml:space="preserve">rohíbe expresamente el castigo corporal y cualquier otro tipo de violencia contra niños y niñas. </w:t>
      </w:r>
    </w:p>
    <w:p w14:paraId="4B0A66AD" w14:textId="77777777" w:rsidR="00DF2114" w:rsidRPr="002C5C25" w:rsidRDefault="00DF2114" w:rsidP="00DF2114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es-ES"/>
        </w:rPr>
      </w:pPr>
    </w:p>
    <w:p w14:paraId="40FF27CA" w14:textId="69A1460C" w:rsidR="004A69F2" w:rsidRDefault="004A69F2" w:rsidP="00D8457A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  <w:lang w:val="es-CU"/>
        </w:rPr>
      </w:pPr>
      <w:r w:rsidRPr="00D8457A">
        <w:rPr>
          <w:rFonts w:ascii="Times New Roman" w:hAnsi="Times New Roman" w:cs="Times New Roman"/>
          <w:sz w:val="24"/>
          <w:szCs w:val="24"/>
          <w:lang w:val="es-CU"/>
        </w:rPr>
        <w:t>Cuba ha realizado esfuerzos para garantizar los derechos de las niñas, niños y adolescentes con discapacidad</w:t>
      </w:r>
      <w:r w:rsidR="007B07F4" w:rsidRPr="00D8457A">
        <w:rPr>
          <w:rFonts w:ascii="Times New Roman" w:hAnsi="Times New Roman" w:cs="Times New Roman"/>
          <w:sz w:val="24"/>
          <w:szCs w:val="24"/>
          <w:lang w:val="es-CU"/>
        </w:rPr>
        <w:t xml:space="preserve"> y </w:t>
      </w:r>
      <w:r w:rsidRPr="00D8457A">
        <w:rPr>
          <w:rFonts w:ascii="Times New Roman" w:hAnsi="Times New Roman" w:cs="Times New Roman"/>
          <w:sz w:val="24"/>
          <w:szCs w:val="24"/>
          <w:lang w:val="es-CU"/>
        </w:rPr>
        <w:t xml:space="preserve">ha implementado tres Planes de Acción Nacional para la </w:t>
      </w:r>
      <w:r w:rsidR="007B07F4" w:rsidRPr="00D8457A">
        <w:rPr>
          <w:rFonts w:ascii="Times New Roman" w:hAnsi="Times New Roman" w:cs="Times New Roman"/>
          <w:sz w:val="24"/>
          <w:szCs w:val="24"/>
          <w:lang w:val="es-CU"/>
        </w:rPr>
        <w:t>a</w:t>
      </w:r>
      <w:r w:rsidRPr="00D8457A">
        <w:rPr>
          <w:rFonts w:ascii="Times New Roman" w:hAnsi="Times New Roman" w:cs="Times New Roman"/>
          <w:sz w:val="24"/>
          <w:szCs w:val="24"/>
          <w:lang w:val="es-CU"/>
        </w:rPr>
        <w:t>tención a las personas con discapacidad</w:t>
      </w:r>
      <w:r w:rsidR="007B07F4" w:rsidRPr="00D8457A">
        <w:rPr>
          <w:rFonts w:ascii="Times New Roman" w:hAnsi="Times New Roman" w:cs="Times New Roman"/>
          <w:sz w:val="24"/>
          <w:szCs w:val="24"/>
          <w:lang w:val="es-CU"/>
        </w:rPr>
        <w:t xml:space="preserve">, </w:t>
      </w:r>
      <w:r w:rsidRPr="00D8457A">
        <w:rPr>
          <w:rFonts w:ascii="Times New Roman" w:hAnsi="Times New Roman" w:cs="Times New Roman"/>
          <w:sz w:val="24"/>
          <w:szCs w:val="24"/>
          <w:lang w:val="es-CU"/>
        </w:rPr>
        <w:t>incluyen</w:t>
      </w:r>
      <w:r w:rsidR="007B07F4" w:rsidRPr="00D8457A">
        <w:rPr>
          <w:rFonts w:ascii="Times New Roman" w:hAnsi="Times New Roman" w:cs="Times New Roman"/>
          <w:sz w:val="24"/>
          <w:szCs w:val="24"/>
          <w:lang w:val="es-CU"/>
        </w:rPr>
        <w:t>do</w:t>
      </w:r>
      <w:r w:rsidRPr="00D8457A">
        <w:rPr>
          <w:rFonts w:ascii="Times New Roman" w:hAnsi="Times New Roman" w:cs="Times New Roman"/>
          <w:sz w:val="24"/>
          <w:szCs w:val="24"/>
          <w:lang w:val="es-CU"/>
        </w:rPr>
        <w:t xml:space="preserve"> acciones específicas hacia las niñas, niños y adolescentes con discapacidad</w:t>
      </w:r>
      <w:r w:rsidR="007B07F4" w:rsidRPr="00D8457A">
        <w:rPr>
          <w:rFonts w:ascii="Times New Roman" w:hAnsi="Times New Roman" w:cs="Times New Roman"/>
          <w:sz w:val="24"/>
          <w:szCs w:val="24"/>
          <w:lang w:val="es-CU"/>
        </w:rPr>
        <w:t xml:space="preserve">, desde un enfoque </w:t>
      </w:r>
      <w:r w:rsidRPr="00D8457A">
        <w:rPr>
          <w:rFonts w:ascii="Times New Roman" w:hAnsi="Times New Roman" w:cs="Times New Roman"/>
          <w:sz w:val="24"/>
          <w:szCs w:val="24"/>
          <w:lang w:val="es-CU"/>
        </w:rPr>
        <w:t xml:space="preserve">dirigidos a </w:t>
      </w:r>
      <w:r w:rsidR="003C3116" w:rsidRPr="00D8457A">
        <w:rPr>
          <w:rFonts w:ascii="Times New Roman" w:hAnsi="Times New Roman" w:cs="Times New Roman"/>
          <w:sz w:val="24"/>
          <w:szCs w:val="24"/>
          <w:lang w:val="es-CU"/>
        </w:rPr>
        <w:t xml:space="preserve">elevar </w:t>
      </w:r>
      <w:r w:rsidRPr="00D8457A">
        <w:rPr>
          <w:rFonts w:ascii="Times New Roman" w:hAnsi="Times New Roman" w:cs="Times New Roman"/>
          <w:sz w:val="24"/>
          <w:szCs w:val="24"/>
          <w:lang w:val="es-CU"/>
        </w:rPr>
        <w:t>la calidad de vida</w:t>
      </w:r>
      <w:r w:rsidR="003C3116" w:rsidRPr="00D8457A">
        <w:rPr>
          <w:rFonts w:ascii="Times New Roman" w:hAnsi="Times New Roman" w:cs="Times New Roman"/>
          <w:sz w:val="24"/>
          <w:szCs w:val="24"/>
          <w:lang w:val="es-CU"/>
        </w:rPr>
        <w:t xml:space="preserve">, </w:t>
      </w:r>
      <w:r w:rsidRPr="00D8457A">
        <w:rPr>
          <w:rFonts w:ascii="Times New Roman" w:hAnsi="Times New Roman" w:cs="Times New Roman"/>
          <w:sz w:val="24"/>
          <w:szCs w:val="24"/>
          <w:lang w:val="es-CU"/>
        </w:rPr>
        <w:t>multisectorial y coordinado.</w:t>
      </w:r>
    </w:p>
    <w:p w14:paraId="6B092DAC" w14:textId="77777777" w:rsidR="007E2558" w:rsidRDefault="007E2558" w:rsidP="007E2558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  <w:lang w:val="es-CU"/>
        </w:rPr>
      </w:pPr>
    </w:p>
    <w:p w14:paraId="1A0FCF24" w14:textId="335F7FDF" w:rsidR="00A7056D" w:rsidRDefault="007E2558" w:rsidP="005B6BAC">
      <w:pPr>
        <w:pStyle w:val="ListParagraph"/>
        <w:numPr>
          <w:ilvl w:val="0"/>
          <w:numId w:val="3"/>
        </w:numPr>
        <w:spacing w:before="240" w:after="240" w:line="240" w:lineRule="auto"/>
        <w:rPr>
          <w:rFonts w:ascii="Times New Roman" w:hAnsi="Times New Roman" w:cs="Times New Roman"/>
          <w:sz w:val="24"/>
          <w:szCs w:val="24"/>
          <w:lang w:val="es-CU"/>
        </w:rPr>
      </w:pPr>
      <w:r w:rsidRPr="007E2558">
        <w:rPr>
          <w:rFonts w:ascii="Times New Roman" w:hAnsi="Times New Roman" w:cs="Times New Roman"/>
          <w:sz w:val="24"/>
          <w:szCs w:val="24"/>
          <w:lang w:val="es-CU"/>
        </w:rPr>
        <w:t>C</w:t>
      </w:r>
      <w:r w:rsidR="00D8457A" w:rsidRPr="007E2558">
        <w:rPr>
          <w:rFonts w:ascii="Times New Roman" w:hAnsi="Times New Roman" w:cs="Times New Roman"/>
          <w:sz w:val="24"/>
          <w:szCs w:val="24"/>
          <w:lang w:val="es-CU"/>
        </w:rPr>
        <w:t xml:space="preserve">uba concede primordial importancia al </w:t>
      </w:r>
      <w:r w:rsidR="00A7056D" w:rsidRPr="007E2558">
        <w:rPr>
          <w:rFonts w:ascii="Times New Roman" w:hAnsi="Times New Roman" w:cs="Times New Roman"/>
          <w:sz w:val="24"/>
          <w:szCs w:val="24"/>
          <w:lang w:val="es-CU"/>
        </w:rPr>
        <w:t xml:space="preserve">derecho a la educación </w:t>
      </w:r>
      <w:r w:rsidR="00D8457A" w:rsidRPr="007E2558">
        <w:rPr>
          <w:rFonts w:ascii="Times New Roman" w:hAnsi="Times New Roman" w:cs="Times New Roman"/>
          <w:sz w:val="24"/>
          <w:szCs w:val="24"/>
          <w:lang w:val="es-CU"/>
        </w:rPr>
        <w:t xml:space="preserve">de los niños, niñas y adolescentes. La educación primaria </w:t>
      </w:r>
      <w:r w:rsidR="00A7056D" w:rsidRPr="007E2558">
        <w:rPr>
          <w:rFonts w:ascii="Times New Roman" w:hAnsi="Times New Roman" w:cs="Times New Roman"/>
          <w:sz w:val="24"/>
          <w:szCs w:val="24"/>
          <w:lang w:val="es-CU"/>
        </w:rPr>
        <w:t>abarca desde el nacimiento hasta los 6 años de edad</w:t>
      </w:r>
      <w:r w:rsidRPr="007E2558">
        <w:rPr>
          <w:rFonts w:ascii="Times New Roman" w:hAnsi="Times New Roman" w:cs="Times New Roman"/>
          <w:sz w:val="24"/>
          <w:szCs w:val="24"/>
          <w:lang w:val="es-CU"/>
        </w:rPr>
        <w:t xml:space="preserve">, </w:t>
      </w:r>
      <w:r w:rsidR="00A7056D" w:rsidRPr="007E2558">
        <w:rPr>
          <w:rFonts w:ascii="Times New Roman" w:hAnsi="Times New Roman" w:cs="Times New Roman"/>
          <w:sz w:val="24"/>
          <w:szCs w:val="24"/>
          <w:lang w:val="es-CU"/>
        </w:rPr>
        <w:t>donde se atienden 675</w:t>
      </w:r>
      <w:r w:rsidRPr="007E2558">
        <w:rPr>
          <w:rFonts w:ascii="Times New Roman" w:hAnsi="Times New Roman" w:cs="Times New Roman"/>
          <w:sz w:val="24"/>
          <w:szCs w:val="24"/>
          <w:lang w:val="es-CU"/>
        </w:rPr>
        <w:t>,</w:t>
      </w:r>
      <w:r w:rsidR="00A7056D" w:rsidRPr="007E2558">
        <w:rPr>
          <w:rFonts w:ascii="Times New Roman" w:hAnsi="Times New Roman" w:cs="Times New Roman"/>
          <w:sz w:val="24"/>
          <w:szCs w:val="24"/>
          <w:lang w:val="es-CU"/>
        </w:rPr>
        <w:t>990 niñas y niños, el 98,2% de la población infantil. Los niños con necesidades educativas especiales son atendidos en salones especiales por personal capacitado</w:t>
      </w:r>
      <w:r w:rsidRPr="007E2558">
        <w:rPr>
          <w:rFonts w:ascii="Times New Roman" w:hAnsi="Times New Roman" w:cs="Times New Roman"/>
          <w:sz w:val="24"/>
          <w:szCs w:val="24"/>
          <w:lang w:val="es-CU"/>
        </w:rPr>
        <w:t xml:space="preserve">. </w:t>
      </w:r>
      <w:r w:rsidR="00A7056D" w:rsidRPr="007E2558">
        <w:rPr>
          <w:rFonts w:ascii="Times New Roman" w:hAnsi="Times New Roman" w:cs="Times New Roman"/>
          <w:sz w:val="24"/>
          <w:szCs w:val="24"/>
          <w:lang w:val="es-CU"/>
        </w:rPr>
        <w:t xml:space="preserve">La atención a las niñas, niños y adolescentes entre </w:t>
      </w:r>
      <w:r w:rsidRPr="007E2558">
        <w:rPr>
          <w:rFonts w:ascii="Times New Roman" w:hAnsi="Times New Roman" w:cs="Times New Roman"/>
          <w:sz w:val="24"/>
          <w:szCs w:val="24"/>
          <w:lang w:val="es-CU"/>
        </w:rPr>
        <w:t xml:space="preserve">los </w:t>
      </w:r>
      <w:r w:rsidR="00A7056D" w:rsidRPr="007E2558">
        <w:rPr>
          <w:rFonts w:ascii="Times New Roman" w:hAnsi="Times New Roman" w:cs="Times New Roman"/>
          <w:sz w:val="24"/>
          <w:szCs w:val="24"/>
          <w:lang w:val="es-CU"/>
        </w:rPr>
        <w:t xml:space="preserve">11 y 15 años se realiza en las escuelas secundarias básicas. </w:t>
      </w:r>
      <w:bookmarkStart w:id="1" w:name="_Hlk86740827"/>
      <w:r w:rsidRPr="007E2558">
        <w:rPr>
          <w:rFonts w:ascii="Times New Roman" w:hAnsi="Times New Roman" w:cs="Times New Roman"/>
          <w:sz w:val="24"/>
          <w:szCs w:val="24"/>
          <w:lang w:val="es-CU"/>
        </w:rPr>
        <w:t xml:space="preserve">Hay </w:t>
      </w:r>
      <w:r w:rsidR="00A7056D" w:rsidRPr="007E2558">
        <w:rPr>
          <w:rFonts w:ascii="Times New Roman" w:hAnsi="Times New Roman" w:cs="Times New Roman"/>
          <w:sz w:val="24"/>
          <w:szCs w:val="24"/>
          <w:lang w:val="es-CU"/>
        </w:rPr>
        <w:t>1</w:t>
      </w:r>
      <w:r w:rsidRPr="007E2558">
        <w:rPr>
          <w:rFonts w:ascii="Times New Roman" w:hAnsi="Times New Roman" w:cs="Times New Roman"/>
          <w:sz w:val="24"/>
          <w:szCs w:val="24"/>
          <w:lang w:val="es-CU"/>
        </w:rPr>
        <w:t>,</w:t>
      </w:r>
      <w:r w:rsidR="00A7056D" w:rsidRPr="007E2558">
        <w:rPr>
          <w:rFonts w:ascii="Times New Roman" w:hAnsi="Times New Roman" w:cs="Times New Roman"/>
          <w:sz w:val="24"/>
          <w:szCs w:val="24"/>
          <w:lang w:val="es-CU"/>
        </w:rPr>
        <w:t xml:space="preserve">170 instituciones internas y urbanas, con 305.883 </w:t>
      </w:r>
      <w:r w:rsidRPr="007E2558">
        <w:rPr>
          <w:rFonts w:ascii="Times New Roman" w:hAnsi="Times New Roman" w:cs="Times New Roman"/>
          <w:sz w:val="24"/>
          <w:szCs w:val="24"/>
          <w:lang w:val="es-CU"/>
        </w:rPr>
        <w:t>alumnos</w:t>
      </w:r>
      <w:r w:rsidR="00A7056D" w:rsidRPr="007E2558">
        <w:rPr>
          <w:rFonts w:ascii="Times New Roman" w:hAnsi="Times New Roman" w:cs="Times New Roman"/>
          <w:sz w:val="24"/>
          <w:szCs w:val="24"/>
          <w:lang w:val="es-CU"/>
        </w:rPr>
        <w:t xml:space="preserve">. </w:t>
      </w:r>
      <w:bookmarkEnd w:id="1"/>
      <w:r w:rsidR="00A7056D" w:rsidRPr="007E2558">
        <w:rPr>
          <w:rFonts w:ascii="Times New Roman" w:hAnsi="Times New Roman" w:cs="Times New Roman"/>
          <w:sz w:val="24"/>
          <w:szCs w:val="24"/>
          <w:lang w:val="es-CU"/>
        </w:rPr>
        <w:t xml:space="preserve">A todos se les garantiza </w:t>
      </w:r>
      <w:r w:rsidRPr="007E2558">
        <w:rPr>
          <w:rFonts w:ascii="Times New Roman" w:hAnsi="Times New Roman" w:cs="Times New Roman"/>
          <w:sz w:val="24"/>
          <w:szCs w:val="24"/>
          <w:lang w:val="es-CU"/>
        </w:rPr>
        <w:t>c</w:t>
      </w:r>
      <w:r w:rsidR="00A7056D" w:rsidRPr="007E2558">
        <w:rPr>
          <w:rFonts w:ascii="Times New Roman" w:hAnsi="Times New Roman" w:cs="Times New Roman"/>
          <w:sz w:val="24"/>
          <w:szCs w:val="24"/>
          <w:lang w:val="es-CU"/>
        </w:rPr>
        <w:t>ontinu</w:t>
      </w:r>
      <w:r w:rsidRPr="007E2558">
        <w:rPr>
          <w:rFonts w:ascii="Times New Roman" w:hAnsi="Times New Roman" w:cs="Times New Roman"/>
          <w:sz w:val="24"/>
          <w:szCs w:val="24"/>
          <w:lang w:val="es-CU"/>
        </w:rPr>
        <w:t>ar sus</w:t>
      </w:r>
      <w:r w:rsidR="00A7056D" w:rsidRPr="007E2558">
        <w:rPr>
          <w:rFonts w:ascii="Times New Roman" w:hAnsi="Times New Roman" w:cs="Times New Roman"/>
          <w:sz w:val="24"/>
          <w:szCs w:val="24"/>
          <w:lang w:val="es-CU"/>
        </w:rPr>
        <w:t xml:space="preserve"> estudios</w:t>
      </w:r>
      <w:r w:rsidRPr="007E2558">
        <w:rPr>
          <w:rFonts w:ascii="Times New Roman" w:hAnsi="Times New Roman" w:cs="Times New Roman"/>
          <w:sz w:val="24"/>
          <w:szCs w:val="24"/>
          <w:lang w:val="es-CU"/>
        </w:rPr>
        <w:t xml:space="preserve">, </w:t>
      </w:r>
      <w:r w:rsidR="00A7056D" w:rsidRPr="007E2558">
        <w:rPr>
          <w:rFonts w:ascii="Times New Roman" w:hAnsi="Times New Roman" w:cs="Times New Roman"/>
          <w:sz w:val="24"/>
          <w:szCs w:val="24"/>
          <w:lang w:val="es-CU"/>
        </w:rPr>
        <w:t xml:space="preserve">ya sea en la educación </w:t>
      </w:r>
      <w:r w:rsidRPr="007E2558">
        <w:rPr>
          <w:rFonts w:ascii="Times New Roman" w:hAnsi="Times New Roman" w:cs="Times New Roman"/>
          <w:sz w:val="24"/>
          <w:szCs w:val="24"/>
          <w:lang w:val="es-CU"/>
        </w:rPr>
        <w:t>t</w:t>
      </w:r>
      <w:r w:rsidR="00A7056D" w:rsidRPr="007E2558">
        <w:rPr>
          <w:rFonts w:ascii="Times New Roman" w:hAnsi="Times New Roman" w:cs="Times New Roman"/>
          <w:sz w:val="24"/>
          <w:szCs w:val="24"/>
          <w:lang w:val="es-CU"/>
        </w:rPr>
        <w:t xml:space="preserve">écnica y </w:t>
      </w:r>
      <w:r w:rsidRPr="007E2558">
        <w:rPr>
          <w:rFonts w:ascii="Times New Roman" w:hAnsi="Times New Roman" w:cs="Times New Roman"/>
          <w:sz w:val="24"/>
          <w:szCs w:val="24"/>
          <w:lang w:val="es-CU"/>
        </w:rPr>
        <w:t>p</w:t>
      </w:r>
      <w:r w:rsidR="00A7056D" w:rsidRPr="007E2558">
        <w:rPr>
          <w:rFonts w:ascii="Times New Roman" w:hAnsi="Times New Roman" w:cs="Times New Roman"/>
          <w:sz w:val="24"/>
          <w:szCs w:val="24"/>
          <w:lang w:val="es-CU"/>
        </w:rPr>
        <w:t xml:space="preserve">rofesional o la </w:t>
      </w:r>
      <w:r w:rsidRPr="007E2558">
        <w:rPr>
          <w:rFonts w:ascii="Times New Roman" w:hAnsi="Times New Roman" w:cs="Times New Roman"/>
          <w:sz w:val="24"/>
          <w:szCs w:val="24"/>
          <w:lang w:val="es-CU"/>
        </w:rPr>
        <w:t>p</w:t>
      </w:r>
      <w:r w:rsidR="00A7056D" w:rsidRPr="007E2558">
        <w:rPr>
          <w:rFonts w:ascii="Times New Roman" w:hAnsi="Times New Roman" w:cs="Times New Roman"/>
          <w:sz w:val="24"/>
          <w:szCs w:val="24"/>
          <w:lang w:val="es-CU"/>
        </w:rPr>
        <w:t xml:space="preserve">reuniversitaria. </w:t>
      </w:r>
    </w:p>
    <w:p w14:paraId="6EAFC070" w14:textId="77777777" w:rsidR="005B6BAC" w:rsidRPr="005B6BAC" w:rsidRDefault="005B6BAC" w:rsidP="005B6BAC">
      <w:pPr>
        <w:pStyle w:val="ListParagraph"/>
        <w:rPr>
          <w:rFonts w:ascii="Times New Roman" w:hAnsi="Times New Roman" w:cs="Times New Roman"/>
          <w:sz w:val="24"/>
          <w:szCs w:val="24"/>
          <w:lang w:val="es-CU"/>
        </w:rPr>
      </w:pPr>
    </w:p>
    <w:p w14:paraId="56B20158" w14:textId="0D67E3A8" w:rsidR="00CB10D3" w:rsidRDefault="00183F03" w:rsidP="005B6BAC">
      <w:pPr>
        <w:pStyle w:val="ListParagraph"/>
        <w:numPr>
          <w:ilvl w:val="0"/>
          <w:numId w:val="3"/>
        </w:numPr>
        <w:spacing w:before="240" w:after="240" w:line="240" w:lineRule="auto"/>
        <w:rPr>
          <w:rFonts w:ascii="Times New Roman" w:hAnsi="Times New Roman" w:cs="Times New Roman"/>
          <w:sz w:val="24"/>
          <w:szCs w:val="24"/>
          <w:lang w:val="es-CU"/>
        </w:rPr>
      </w:pPr>
      <w:r w:rsidRPr="005B6BAC">
        <w:rPr>
          <w:rFonts w:ascii="Times New Roman" w:hAnsi="Times New Roman" w:cs="Times New Roman"/>
          <w:sz w:val="24"/>
          <w:szCs w:val="24"/>
          <w:lang w:val="es-ES"/>
        </w:rPr>
        <w:lastRenderedPageBreak/>
        <w:t xml:space="preserve">Es importante señalar que todos estos logros se han alcanzado bajo </w:t>
      </w:r>
      <w:r w:rsidR="007E2558" w:rsidRPr="005B6BAC">
        <w:rPr>
          <w:rFonts w:ascii="Times New Roman" w:hAnsi="Times New Roman" w:cs="Times New Roman"/>
          <w:sz w:val="24"/>
          <w:szCs w:val="24"/>
          <w:lang w:val="es-ES"/>
        </w:rPr>
        <w:t xml:space="preserve">la </w:t>
      </w:r>
      <w:r w:rsidR="004E6EF0">
        <w:rPr>
          <w:rFonts w:ascii="Times New Roman" w:hAnsi="Times New Roman" w:cs="Times New Roman"/>
          <w:sz w:val="24"/>
          <w:szCs w:val="24"/>
          <w:lang w:val="es-ES"/>
        </w:rPr>
        <w:t xml:space="preserve">imposición </w:t>
      </w:r>
      <w:r w:rsidR="007E2558" w:rsidRPr="005B6BAC">
        <w:rPr>
          <w:rFonts w:ascii="Times New Roman" w:hAnsi="Times New Roman" w:cs="Times New Roman"/>
          <w:sz w:val="24"/>
          <w:szCs w:val="24"/>
          <w:lang w:val="es-ES"/>
        </w:rPr>
        <w:t>del b</w:t>
      </w:r>
      <w:r w:rsidRPr="005B6BAC">
        <w:rPr>
          <w:rFonts w:ascii="Times New Roman" w:hAnsi="Times New Roman" w:cs="Times New Roman"/>
          <w:sz w:val="24"/>
          <w:szCs w:val="24"/>
          <w:lang w:val="es-ES"/>
        </w:rPr>
        <w:t>loqueo económico</w:t>
      </w:r>
      <w:r w:rsidR="007E2558" w:rsidRPr="005B6BAC">
        <w:rPr>
          <w:rFonts w:ascii="Times New Roman" w:hAnsi="Times New Roman" w:cs="Times New Roman"/>
          <w:sz w:val="24"/>
          <w:szCs w:val="24"/>
          <w:lang w:val="es-ES"/>
        </w:rPr>
        <w:t xml:space="preserve">, comercial </w:t>
      </w:r>
      <w:r w:rsidRPr="005B6BAC">
        <w:rPr>
          <w:rFonts w:ascii="Times New Roman" w:hAnsi="Times New Roman" w:cs="Times New Roman"/>
          <w:sz w:val="24"/>
          <w:szCs w:val="24"/>
          <w:lang w:val="es-ES"/>
        </w:rPr>
        <w:t xml:space="preserve">y financiero por el gobierno de los Estados Unidos de América contra </w:t>
      </w:r>
      <w:r w:rsidR="007E2558" w:rsidRPr="005B6BAC">
        <w:rPr>
          <w:rFonts w:ascii="Times New Roman" w:hAnsi="Times New Roman" w:cs="Times New Roman"/>
          <w:sz w:val="24"/>
          <w:szCs w:val="24"/>
          <w:lang w:val="es-ES"/>
        </w:rPr>
        <w:t xml:space="preserve">Cuba y las medidas coercitivas unilaterales impuestas por los Estados Unidos. </w:t>
      </w:r>
      <w:r w:rsidR="00CB10D3" w:rsidRPr="005B6BAC">
        <w:rPr>
          <w:rFonts w:ascii="Times New Roman" w:hAnsi="Times New Roman" w:cs="Times New Roman"/>
          <w:sz w:val="24"/>
          <w:szCs w:val="24"/>
          <w:lang w:val="es-CU"/>
        </w:rPr>
        <w:t>Durante el gobierno de Donald Trump, se aplicaron 243 medidas coercitivas unilaterales contra Cuba</w:t>
      </w:r>
      <w:r w:rsidR="005B6BAC" w:rsidRPr="005B6BAC">
        <w:rPr>
          <w:rFonts w:ascii="Times New Roman" w:hAnsi="Times New Roman" w:cs="Times New Roman"/>
          <w:sz w:val="24"/>
          <w:szCs w:val="24"/>
          <w:lang w:val="es-CU"/>
        </w:rPr>
        <w:t>, que han permanecido intactas durante la pandemia COVID 19</w:t>
      </w:r>
      <w:r w:rsidR="00CB10D3" w:rsidRPr="005B6BAC">
        <w:rPr>
          <w:rFonts w:ascii="Times New Roman" w:hAnsi="Times New Roman" w:cs="Times New Roman"/>
          <w:sz w:val="24"/>
          <w:szCs w:val="24"/>
          <w:lang w:val="es-CU"/>
        </w:rPr>
        <w:t>.</w:t>
      </w:r>
    </w:p>
    <w:p w14:paraId="7EB3320A" w14:textId="77777777" w:rsidR="005B6BAC" w:rsidRPr="005B6BAC" w:rsidRDefault="005B6BAC" w:rsidP="005B6BAC">
      <w:pPr>
        <w:pStyle w:val="ListParagraph"/>
        <w:rPr>
          <w:rFonts w:ascii="Times New Roman" w:hAnsi="Times New Roman" w:cs="Times New Roman"/>
          <w:sz w:val="24"/>
          <w:szCs w:val="24"/>
          <w:lang w:val="es-CU"/>
        </w:rPr>
      </w:pPr>
    </w:p>
    <w:p w14:paraId="11C8A404" w14:textId="77777777" w:rsidR="004E6EF0" w:rsidRPr="004E6EF0" w:rsidRDefault="00434980" w:rsidP="004E6EF0">
      <w:pPr>
        <w:pStyle w:val="ListParagraph"/>
        <w:numPr>
          <w:ilvl w:val="0"/>
          <w:numId w:val="3"/>
        </w:numPr>
        <w:shd w:val="clear" w:color="auto" w:fill="FFFFFF"/>
        <w:spacing w:line="240" w:lineRule="auto"/>
        <w:rPr>
          <w:rFonts w:ascii="Times New Roman" w:hAnsi="Times New Roman" w:cs="Times New Roman"/>
          <w:sz w:val="32"/>
          <w:szCs w:val="32"/>
          <w:lang w:val="es-CU"/>
        </w:rPr>
      </w:pPr>
      <w:r w:rsidRPr="004E6EF0">
        <w:rPr>
          <w:rFonts w:ascii="Times New Roman" w:eastAsia="Times New Roman" w:hAnsi="Times New Roman" w:cs="Times New Roman"/>
          <w:bCs/>
          <w:sz w:val="24"/>
          <w:szCs w:val="24"/>
          <w:lang w:val="es-CU"/>
        </w:rPr>
        <w:t xml:space="preserve">La educación, el deporte y la cultura </w:t>
      </w:r>
      <w:r w:rsidRPr="004E6EF0">
        <w:rPr>
          <w:rFonts w:ascii="Times New Roman" w:eastAsia="Times New Roman" w:hAnsi="Times New Roman" w:cs="Times New Roman"/>
          <w:sz w:val="24"/>
          <w:szCs w:val="24"/>
          <w:lang w:val="es-CU"/>
        </w:rPr>
        <w:t xml:space="preserve">se encuentran entre los sectores de gran impacto social que han sido tradicionalmente afectados por las restricciones del bloqueo. Los efectos principales se relacionan </w:t>
      </w:r>
      <w:r w:rsidR="00CB10D3" w:rsidRPr="004E6EF0">
        <w:rPr>
          <w:rFonts w:ascii="Times New Roman" w:eastAsia="Times New Roman" w:hAnsi="Times New Roman" w:cs="Times New Roman"/>
          <w:sz w:val="24"/>
          <w:szCs w:val="24"/>
          <w:lang w:val="es-CU"/>
        </w:rPr>
        <w:t xml:space="preserve">a </w:t>
      </w:r>
      <w:r w:rsidRPr="004E6EF0">
        <w:rPr>
          <w:rFonts w:ascii="Times New Roman" w:eastAsia="Times New Roman" w:hAnsi="Times New Roman" w:cs="Times New Roman"/>
          <w:sz w:val="24"/>
          <w:szCs w:val="24"/>
          <w:lang w:val="es-CU"/>
        </w:rPr>
        <w:t xml:space="preserve">los pagos adicionales por concepto de fletes para la transportación de productos adquiridos en </w:t>
      </w:r>
      <w:r w:rsidR="00CB10D3" w:rsidRPr="004E6EF0">
        <w:rPr>
          <w:rFonts w:ascii="Times New Roman" w:eastAsia="Times New Roman" w:hAnsi="Times New Roman" w:cs="Times New Roman"/>
          <w:sz w:val="24"/>
          <w:szCs w:val="24"/>
          <w:lang w:val="es-CU"/>
        </w:rPr>
        <w:t xml:space="preserve">el exterior, </w:t>
      </w:r>
      <w:r w:rsidRPr="004E6EF0">
        <w:rPr>
          <w:rFonts w:ascii="Times New Roman" w:eastAsia="Times New Roman" w:hAnsi="Times New Roman" w:cs="Times New Roman"/>
          <w:sz w:val="24"/>
          <w:szCs w:val="24"/>
          <w:lang w:val="es-CU"/>
        </w:rPr>
        <w:t xml:space="preserve">así como los obstáculos para recibir los pagos por servicios profesionales que se ofrecen en el extranjero y las dificultades para acceder a financiamiento externo. A ello se suman las limitaciones </w:t>
      </w:r>
      <w:r w:rsidR="00CB10D3" w:rsidRPr="004E6EF0">
        <w:rPr>
          <w:rFonts w:ascii="Times New Roman" w:eastAsia="Times New Roman" w:hAnsi="Times New Roman" w:cs="Times New Roman"/>
          <w:sz w:val="24"/>
          <w:szCs w:val="24"/>
          <w:lang w:val="es-CU"/>
        </w:rPr>
        <w:t xml:space="preserve">relativas </w:t>
      </w:r>
      <w:r w:rsidRPr="004E6EF0">
        <w:rPr>
          <w:rFonts w:ascii="Times New Roman" w:eastAsia="Times New Roman" w:hAnsi="Times New Roman" w:cs="Times New Roman"/>
          <w:sz w:val="24"/>
          <w:szCs w:val="24"/>
          <w:lang w:val="es-CU"/>
        </w:rPr>
        <w:t>a la falta de combustible, derivada de las medidas aplicadas por el gobierno de los EEUU.</w:t>
      </w:r>
    </w:p>
    <w:p w14:paraId="5948E8F2" w14:textId="77777777" w:rsidR="004E6EF0" w:rsidRPr="004E6EF0" w:rsidRDefault="004E6EF0" w:rsidP="004E6EF0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val="es-CU" w:eastAsia="fr-FR" w:bidi="hi-IN"/>
        </w:rPr>
      </w:pPr>
    </w:p>
    <w:p w14:paraId="59023D7F" w14:textId="5F4FC1BF" w:rsidR="00183F03" w:rsidRPr="004E6EF0" w:rsidRDefault="00434980" w:rsidP="004E6EF0">
      <w:pPr>
        <w:pStyle w:val="ListParagraph"/>
        <w:numPr>
          <w:ilvl w:val="0"/>
          <w:numId w:val="3"/>
        </w:numPr>
        <w:shd w:val="clear" w:color="auto" w:fill="FFFFFF"/>
        <w:spacing w:line="240" w:lineRule="auto"/>
        <w:rPr>
          <w:rFonts w:ascii="Times New Roman" w:hAnsi="Times New Roman" w:cs="Times New Roman"/>
          <w:sz w:val="32"/>
          <w:szCs w:val="32"/>
          <w:lang w:val="es-CU"/>
        </w:rPr>
      </w:pPr>
      <w:r w:rsidRPr="004E6EF0">
        <w:rPr>
          <w:rFonts w:ascii="Times New Roman" w:eastAsia="Times New Roman" w:hAnsi="Times New Roman" w:cs="Times New Roman"/>
          <w:sz w:val="24"/>
          <w:szCs w:val="24"/>
          <w:lang w:val="es-CU" w:eastAsia="fr-FR" w:bidi="hi-IN"/>
        </w:rPr>
        <w:t xml:space="preserve">El bloqueo </w:t>
      </w:r>
      <w:r w:rsidR="00CB10D3" w:rsidRPr="004E6EF0">
        <w:rPr>
          <w:rFonts w:ascii="Times New Roman" w:eastAsia="Times New Roman" w:hAnsi="Times New Roman" w:cs="Times New Roman"/>
          <w:sz w:val="24"/>
          <w:szCs w:val="24"/>
          <w:lang w:val="es-CU" w:eastAsia="fr-FR" w:bidi="hi-IN"/>
        </w:rPr>
        <w:t xml:space="preserve">pretende rendir al pueblo cubano por hambre, carencias y necesidades y </w:t>
      </w:r>
      <w:r w:rsidRPr="004E6EF0">
        <w:rPr>
          <w:rFonts w:ascii="Times New Roman" w:eastAsia="Times New Roman" w:hAnsi="Times New Roman" w:cs="Times New Roman"/>
          <w:sz w:val="24"/>
          <w:szCs w:val="24"/>
          <w:lang w:val="es-CU" w:eastAsia="fr-FR" w:bidi="hi-IN"/>
        </w:rPr>
        <w:t>es el principal obstáculo para avanzar el bienestar de la población cubana, sus niños, niñas y adolescentes</w:t>
      </w:r>
      <w:r w:rsidR="00CB10D3" w:rsidRPr="004E6EF0">
        <w:rPr>
          <w:rFonts w:ascii="Times New Roman" w:eastAsia="Times New Roman" w:hAnsi="Times New Roman" w:cs="Times New Roman"/>
          <w:sz w:val="24"/>
          <w:szCs w:val="24"/>
          <w:lang w:val="es-CU" w:eastAsia="fr-FR" w:bidi="hi-IN"/>
        </w:rPr>
        <w:t>. Ex</w:t>
      </w:r>
      <w:r w:rsidRPr="004E6EF0">
        <w:rPr>
          <w:rFonts w:ascii="Times New Roman" w:eastAsia="Times New Roman" w:hAnsi="Times New Roman" w:cs="Times New Roman"/>
          <w:sz w:val="24"/>
          <w:szCs w:val="24"/>
          <w:lang w:val="es-CU" w:eastAsia="fr-FR" w:bidi="hi-IN"/>
        </w:rPr>
        <w:t xml:space="preserve">hortamos a este Comité a tomar nota </w:t>
      </w:r>
      <w:r w:rsidR="005B6BAC" w:rsidRPr="004E6EF0">
        <w:rPr>
          <w:rFonts w:ascii="Times New Roman" w:eastAsia="Times New Roman" w:hAnsi="Times New Roman" w:cs="Times New Roman"/>
          <w:sz w:val="24"/>
          <w:szCs w:val="24"/>
          <w:lang w:val="es-CU" w:eastAsia="fr-FR" w:bidi="hi-IN"/>
        </w:rPr>
        <w:t xml:space="preserve">del rostro inhumano del bloqueo. </w:t>
      </w:r>
      <w:r w:rsidRPr="004E6EF0">
        <w:rPr>
          <w:rFonts w:ascii="Times New Roman" w:eastAsia="Times New Roman" w:hAnsi="Times New Roman" w:cs="Times New Roman"/>
          <w:sz w:val="24"/>
          <w:szCs w:val="24"/>
          <w:lang w:val="es-CU" w:eastAsia="fr-FR" w:bidi="hi-IN"/>
        </w:rPr>
        <w:t xml:space="preserve"> </w:t>
      </w:r>
    </w:p>
    <w:sectPr w:rsidR="00183F03" w:rsidRPr="004E6EF0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78B090" w14:textId="77777777" w:rsidR="000D44C7" w:rsidRDefault="000D44C7" w:rsidP="007439F2">
      <w:pPr>
        <w:spacing w:after="0" w:line="240" w:lineRule="auto"/>
      </w:pPr>
      <w:r>
        <w:separator/>
      </w:r>
    </w:p>
  </w:endnote>
  <w:endnote w:type="continuationSeparator" w:id="0">
    <w:p w14:paraId="1B6FDD4B" w14:textId="77777777" w:rsidR="000D44C7" w:rsidRDefault="000D44C7" w:rsidP="00743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29820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D939C0" w14:textId="45B43FD4" w:rsidR="007439F2" w:rsidRDefault="007439F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4AB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DBC7CD5" w14:textId="77777777" w:rsidR="007439F2" w:rsidRDefault="007439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AD2CFD" w14:textId="77777777" w:rsidR="000D44C7" w:rsidRDefault="000D44C7" w:rsidP="007439F2">
      <w:pPr>
        <w:spacing w:after="0" w:line="240" w:lineRule="auto"/>
      </w:pPr>
      <w:r>
        <w:separator/>
      </w:r>
    </w:p>
  </w:footnote>
  <w:footnote w:type="continuationSeparator" w:id="0">
    <w:p w14:paraId="1CCCBF48" w14:textId="77777777" w:rsidR="000D44C7" w:rsidRDefault="000D44C7" w:rsidP="007439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40114"/>
    <w:multiLevelType w:val="hybridMultilevel"/>
    <w:tmpl w:val="05A038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B0FCA"/>
    <w:multiLevelType w:val="hybridMultilevel"/>
    <w:tmpl w:val="DC7C2D5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ACB3351"/>
    <w:multiLevelType w:val="hybridMultilevel"/>
    <w:tmpl w:val="E3329C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C4F6E"/>
    <w:multiLevelType w:val="hybridMultilevel"/>
    <w:tmpl w:val="DD721D04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42D644F8"/>
    <w:multiLevelType w:val="hybridMultilevel"/>
    <w:tmpl w:val="5D34E8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A6DEC"/>
    <w:multiLevelType w:val="hybridMultilevel"/>
    <w:tmpl w:val="685ADB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62562C"/>
    <w:multiLevelType w:val="hybridMultilevel"/>
    <w:tmpl w:val="3350F0E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CC0F34"/>
    <w:multiLevelType w:val="hybridMultilevel"/>
    <w:tmpl w:val="8B744626"/>
    <w:lvl w:ilvl="0" w:tplc="7F78AE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0"/>
  </w:num>
  <w:num w:numId="5">
    <w:abstractNumId w:val="5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CC3"/>
    <w:rsid w:val="0001711D"/>
    <w:rsid w:val="000D44C7"/>
    <w:rsid w:val="00144C19"/>
    <w:rsid w:val="00183F03"/>
    <w:rsid w:val="00194CF9"/>
    <w:rsid w:val="0021700F"/>
    <w:rsid w:val="002B4210"/>
    <w:rsid w:val="002C5C25"/>
    <w:rsid w:val="0030305D"/>
    <w:rsid w:val="003C0550"/>
    <w:rsid w:val="003C3116"/>
    <w:rsid w:val="00404C72"/>
    <w:rsid w:val="00434980"/>
    <w:rsid w:val="004A69F2"/>
    <w:rsid w:val="004D069C"/>
    <w:rsid w:val="004E6EF0"/>
    <w:rsid w:val="00510E5E"/>
    <w:rsid w:val="00516AD4"/>
    <w:rsid w:val="00553C55"/>
    <w:rsid w:val="005B6BAC"/>
    <w:rsid w:val="00620FA8"/>
    <w:rsid w:val="006E6432"/>
    <w:rsid w:val="007439F2"/>
    <w:rsid w:val="007B07F4"/>
    <w:rsid w:val="007B0B1B"/>
    <w:rsid w:val="007E2558"/>
    <w:rsid w:val="007F3C9E"/>
    <w:rsid w:val="00836B1A"/>
    <w:rsid w:val="00A507C2"/>
    <w:rsid w:val="00A7056D"/>
    <w:rsid w:val="00CB10D3"/>
    <w:rsid w:val="00D11F53"/>
    <w:rsid w:val="00D8457A"/>
    <w:rsid w:val="00DF2114"/>
    <w:rsid w:val="00E02E47"/>
    <w:rsid w:val="00E622C6"/>
    <w:rsid w:val="00EB4AB5"/>
    <w:rsid w:val="00EF1CC3"/>
    <w:rsid w:val="00F17B52"/>
    <w:rsid w:val="00F53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3B14F"/>
  <w15:chartTrackingRefBased/>
  <w15:docId w15:val="{1E325703-ADEA-4775-A5C4-128A0D828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1CC3"/>
  </w:style>
  <w:style w:type="paragraph" w:styleId="Heading1">
    <w:name w:val="heading 1"/>
    <w:basedOn w:val="Normal"/>
    <w:next w:val="Normal"/>
    <w:link w:val="Heading1Char"/>
    <w:uiPriority w:val="9"/>
    <w:qFormat/>
    <w:rsid w:val="00516AD4"/>
    <w:pPr>
      <w:keepNext/>
      <w:keepLines/>
      <w:spacing w:before="240" w:after="0"/>
      <w:jc w:val="both"/>
      <w:outlineLvl w:val="0"/>
    </w:pPr>
    <w:rPr>
      <w:rFonts w:ascii="Arial" w:eastAsiaTheme="majorEastAsia" w:hAnsi="Arial" w:cstheme="majorBidi"/>
      <w:b/>
      <w:sz w:val="28"/>
      <w:szCs w:val="32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305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0305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10E5E"/>
    <w:pPr>
      <w:ind w:left="720"/>
      <w:contextualSpacing/>
    </w:pPr>
  </w:style>
  <w:style w:type="paragraph" w:customStyle="1" w:styleId="SingleTxtG">
    <w:name w:val="_ Single Txt_G"/>
    <w:basedOn w:val="Normal"/>
    <w:link w:val="SingleTxtGChar"/>
    <w:qFormat/>
    <w:rsid w:val="00510E5E"/>
    <w:pPr>
      <w:tabs>
        <w:tab w:val="left" w:pos="1701"/>
        <w:tab w:val="left" w:pos="2268"/>
        <w:tab w:val="left" w:pos="2835"/>
      </w:tabs>
      <w:spacing w:after="120" w:line="240" w:lineRule="atLeast"/>
      <w:ind w:left="1134" w:right="1134"/>
      <w:jc w:val="both"/>
    </w:pPr>
    <w:rPr>
      <w:rFonts w:ascii="Times New Roman" w:eastAsiaTheme="minorEastAsia" w:hAnsi="Times New Roman" w:cs="Times New Roman"/>
      <w:sz w:val="20"/>
      <w:szCs w:val="20"/>
      <w:lang w:val="es-ES" w:eastAsia="es-ES"/>
    </w:rPr>
  </w:style>
  <w:style w:type="character" w:customStyle="1" w:styleId="SingleTxtGChar">
    <w:name w:val="_ Single Txt_G Char"/>
    <w:link w:val="SingleTxtG"/>
    <w:rsid w:val="00510E5E"/>
    <w:rPr>
      <w:rFonts w:ascii="Times New Roman" w:eastAsiaTheme="minorEastAsia" w:hAnsi="Times New Roman" w:cs="Times New Roman"/>
      <w:sz w:val="20"/>
      <w:szCs w:val="20"/>
      <w:lang w:val="es-ES" w:eastAsia="es-ES"/>
    </w:rPr>
  </w:style>
  <w:style w:type="character" w:customStyle="1" w:styleId="Heading1Char">
    <w:name w:val="Heading 1 Char"/>
    <w:basedOn w:val="DefaultParagraphFont"/>
    <w:link w:val="Heading1"/>
    <w:uiPriority w:val="9"/>
    <w:rsid w:val="00516AD4"/>
    <w:rPr>
      <w:rFonts w:ascii="Arial" w:eastAsiaTheme="majorEastAsia" w:hAnsi="Arial" w:cstheme="majorBidi"/>
      <w:b/>
      <w:sz w:val="28"/>
      <w:szCs w:val="32"/>
      <w:lang w:val="es-ES" w:eastAsia="es-ES"/>
    </w:rPr>
  </w:style>
  <w:style w:type="paragraph" w:styleId="Header">
    <w:name w:val="header"/>
    <w:basedOn w:val="Normal"/>
    <w:link w:val="HeaderChar"/>
    <w:uiPriority w:val="99"/>
    <w:unhideWhenUsed/>
    <w:rsid w:val="007439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39F2"/>
  </w:style>
  <w:style w:type="paragraph" w:styleId="Footer">
    <w:name w:val="footer"/>
    <w:basedOn w:val="Normal"/>
    <w:link w:val="FooterChar"/>
    <w:uiPriority w:val="99"/>
    <w:unhideWhenUsed/>
    <w:rsid w:val="007439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39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6D243D-DEFB-49EC-AC3B-C1F7B12DE9F2}"/>
</file>

<file path=customXml/itemProps2.xml><?xml version="1.0" encoding="utf-8"?>
<ds:datastoreItem xmlns:ds="http://schemas.openxmlformats.org/officeDocument/2006/customXml" ds:itemID="{E71818E4-0E04-4B53-B7AC-E5F1D2AB1778}"/>
</file>

<file path=customXml/itemProps3.xml><?xml version="1.0" encoding="utf-8"?>
<ds:datastoreItem xmlns:ds="http://schemas.openxmlformats.org/officeDocument/2006/customXml" ds:itemID="{A3A0F3C9-BCD6-415F-984B-8665508D8D1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1120</Words>
  <Characters>6387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Ramos</dc:creator>
  <cp:keywords/>
  <dc:description/>
  <cp:lastModifiedBy>BOIT James</cp:lastModifiedBy>
  <cp:revision>2</cp:revision>
  <dcterms:created xsi:type="dcterms:W3CDTF">2022-01-10T16:10:00Z</dcterms:created>
  <dcterms:modified xsi:type="dcterms:W3CDTF">2022-01-10T16:10:00Z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