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harts/chart1.xml" ContentType="application/vnd.openxmlformats-officedocument.drawingml.chart+xml"/>
  <Override PartName="/word/theme/theme1.xml" ContentType="application/vnd.openxmlformats-officedocument.theme+xml"/>
  <Override PartName="/word/theme/themeOverride1.xml" ContentType="application/vnd.openxmlformats-officedocument.themeOverrid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5D8" w:rsidRDefault="00DA6D42" w:rsidP="00DA6D42">
      <w:pPr>
        <w:spacing w:after="0" w:line="240" w:lineRule="auto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Datos capacitaciones centros educativos período 2013-2016</w:t>
      </w:r>
    </w:p>
    <w:p w:rsidR="00DA6D42" w:rsidRDefault="00DA6D42" w:rsidP="00DA6D42">
      <w:pPr>
        <w:spacing w:after="0" w:line="240" w:lineRule="auto"/>
        <w:rPr>
          <w:b/>
          <w:sz w:val="24"/>
          <w:szCs w:val="24"/>
        </w:rPr>
      </w:pPr>
      <w:r w:rsidRPr="00DA6D42">
        <w:rPr>
          <w:b/>
          <w:sz w:val="24"/>
          <w:szCs w:val="24"/>
        </w:rPr>
        <w:t>Departamento de Inclusión Social</w:t>
      </w:r>
    </w:p>
    <w:p w:rsidR="00DA6D42" w:rsidRDefault="00DA6D42" w:rsidP="00DA6D42">
      <w:pPr>
        <w:spacing w:after="0" w:line="240" w:lineRule="auto"/>
        <w:rPr>
          <w:b/>
          <w:sz w:val="24"/>
          <w:szCs w:val="24"/>
        </w:rPr>
      </w:pPr>
    </w:p>
    <w:p w:rsidR="00DA6D42" w:rsidRPr="001E0805" w:rsidRDefault="00040B17" w:rsidP="00DA6D42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Total c</w:t>
      </w:r>
      <w:r w:rsidR="00DA6D42" w:rsidRPr="001E0805">
        <w:rPr>
          <w:b/>
          <w:sz w:val="24"/>
          <w:szCs w:val="24"/>
        </w:rPr>
        <w:t>apacitados por año:</w:t>
      </w:r>
    </w:p>
    <w:tbl>
      <w:tblPr>
        <w:tblW w:w="780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93"/>
        <w:gridCol w:w="312"/>
        <w:gridCol w:w="1748"/>
        <w:gridCol w:w="312"/>
        <w:gridCol w:w="1624"/>
        <w:gridCol w:w="312"/>
        <w:gridCol w:w="1905"/>
      </w:tblGrid>
      <w:tr w:rsidR="00DA6D42" w:rsidRPr="00DA6D42" w:rsidTr="001E0805">
        <w:trPr>
          <w:trHeight w:val="612"/>
        </w:trPr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D42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</w:p>
          <w:p w:rsidR="00DA6D42" w:rsidRPr="00DA6D42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  <w:r w:rsidRPr="00DA6D42"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  <w:t>Año 2013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D42" w:rsidRPr="00DA6D42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D42" w:rsidRPr="00DA6D42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  <w:r w:rsidRPr="00DA6D42"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  <w:t>Año 2014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D42" w:rsidRPr="00DA6D42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D42" w:rsidRPr="00DA6D42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  <w:r w:rsidRPr="00DA6D42"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  <w:t>Año 2015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D42" w:rsidRPr="00DA6D42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D42" w:rsidRPr="00DA6D42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  <w:r w:rsidRPr="00DA6D42"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  <w:t>Año 2016</w:t>
            </w:r>
          </w:p>
        </w:tc>
      </w:tr>
      <w:tr w:rsidR="00DA6D42" w:rsidRPr="00DA6D42" w:rsidTr="001E0805">
        <w:trPr>
          <w:trHeight w:val="612"/>
        </w:trPr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D42" w:rsidRPr="00DA6D42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DA6D42">
              <w:rPr>
                <w:rFonts w:ascii="Calibri" w:eastAsia="Times New Roman" w:hAnsi="Calibri" w:cs="Calibri"/>
                <w:color w:val="000000"/>
                <w:lang w:eastAsia="es-GT"/>
              </w:rPr>
              <w:t>2,127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D42" w:rsidRPr="00DA6D42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D42" w:rsidRPr="00DA6D42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DA6D42">
              <w:rPr>
                <w:rFonts w:ascii="Calibri" w:eastAsia="Times New Roman" w:hAnsi="Calibri" w:cs="Calibri"/>
                <w:color w:val="000000"/>
                <w:lang w:eastAsia="es-GT"/>
              </w:rPr>
              <w:t>2,514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D42" w:rsidRPr="00DA6D42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D42" w:rsidRPr="00DA6D42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DA6D42">
              <w:rPr>
                <w:rFonts w:ascii="Calibri" w:eastAsia="Times New Roman" w:hAnsi="Calibri" w:cs="Calibri"/>
                <w:color w:val="000000"/>
                <w:lang w:eastAsia="es-GT"/>
              </w:rPr>
              <w:t>1,134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D42" w:rsidRPr="00DA6D42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D42" w:rsidRPr="00DA6D42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DA6D42">
              <w:rPr>
                <w:rFonts w:ascii="Calibri" w:eastAsia="Times New Roman" w:hAnsi="Calibri" w:cs="Calibri"/>
                <w:color w:val="000000"/>
                <w:lang w:eastAsia="es-GT"/>
              </w:rPr>
              <w:t>994</w:t>
            </w:r>
          </w:p>
        </w:tc>
      </w:tr>
    </w:tbl>
    <w:p w:rsidR="001E0805" w:rsidRDefault="001E0805">
      <w:pPr>
        <w:rPr>
          <w:b/>
          <w:sz w:val="24"/>
          <w:szCs w:val="24"/>
        </w:rPr>
      </w:pPr>
    </w:p>
    <w:p w:rsidR="001E0805" w:rsidRDefault="001E0805">
      <w:pPr>
        <w:rPr>
          <w:b/>
          <w:sz w:val="24"/>
          <w:szCs w:val="24"/>
        </w:rPr>
      </w:pPr>
    </w:p>
    <w:p w:rsidR="00DA6D42" w:rsidRPr="004D78E6" w:rsidRDefault="00DA6D42">
      <w:pPr>
        <w:rPr>
          <w:b/>
          <w:sz w:val="24"/>
          <w:szCs w:val="24"/>
        </w:rPr>
      </w:pPr>
      <w:r w:rsidRPr="004D78E6">
        <w:rPr>
          <w:b/>
          <w:sz w:val="24"/>
          <w:szCs w:val="24"/>
        </w:rPr>
        <w:t>P</w:t>
      </w:r>
      <w:r w:rsidR="003F132F">
        <w:rPr>
          <w:b/>
          <w:sz w:val="24"/>
          <w:szCs w:val="24"/>
        </w:rPr>
        <w:t>articipantes p</w:t>
      </w:r>
      <w:r w:rsidRPr="004D78E6">
        <w:rPr>
          <w:b/>
          <w:sz w:val="24"/>
          <w:szCs w:val="24"/>
        </w:rPr>
        <w:t xml:space="preserve">or </w:t>
      </w:r>
      <w:r w:rsidR="008465EB">
        <w:rPr>
          <w:b/>
          <w:sz w:val="24"/>
          <w:szCs w:val="24"/>
        </w:rPr>
        <w:t>g</w:t>
      </w:r>
      <w:r w:rsidRPr="004D78E6">
        <w:rPr>
          <w:b/>
          <w:sz w:val="24"/>
          <w:szCs w:val="24"/>
        </w:rPr>
        <w:t>énero:</w:t>
      </w:r>
    </w:p>
    <w:tbl>
      <w:tblPr>
        <w:tblW w:w="895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6"/>
        <w:gridCol w:w="157"/>
        <w:gridCol w:w="1098"/>
        <w:gridCol w:w="186"/>
        <w:gridCol w:w="1047"/>
        <w:gridCol w:w="157"/>
        <w:gridCol w:w="1156"/>
        <w:gridCol w:w="947"/>
        <w:gridCol w:w="1032"/>
        <w:gridCol w:w="203"/>
        <w:gridCol w:w="947"/>
        <w:gridCol w:w="1032"/>
      </w:tblGrid>
      <w:tr w:rsidR="00DA6D42" w:rsidRPr="00DA6D42" w:rsidTr="00CE47D0">
        <w:trPr>
          <w:trHeight w:val="328"/>
        </w:trPr>
        <w:tc>
          <w:tcPr>
            <w:tcW w:w="22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6D42" w:rsidRPr="00DA6D42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  <w:r w:rsidRPr="00DA6D42"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  <w:t>Año 2013</w:t>
            </w: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6D42" w:rsidRPr="00DA6D42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</w:p>
        </w:tc>
        <w:tc>
          <w:tcPr>
            <w:tcW w:w="2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6D42" w:rsidRPr="00DA6D42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  <w:r w:rsidRPr="00DA6D42"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  <w:t>Año 2014</w:t>
            </w:r>
          </w:p>
        </w:tc>
        <w:tc>
          <w:tcPr>
            <w:tcW w:w="1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6D42" w:rsidRPr="00DA6D42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  <w:r w:rsidRPr="00DA6D42"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  <w:t>Año 2015</w:t>
            </w:r>
          </w:p>
        </w:tc>
        <w:tc>
          <w:tcPr>
            <w:tcW w:w="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6D42" w:rsidRPr="00DA6D42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</w:p>
        </w:tc>
        <w:tc>
          <w:tcPr>
            <w:tcW w:w="1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6D42" w:rsidRPr="00DA6D42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  <w:r w:rsidRPr="00DA6D42"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  <w:t>Año 2016</w:t>
            </w:r>
          </w:p>
        </w:tc>
      </w:tr>
      <w:tr w:rsidR="00DA6D42" w:rsidRPr="00DA6D42" w:rsidTr="00CE47D0">
        <w:trPr>
          <w:trHeight w:val="32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D42" w:rsidRPr="00DA6D42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DA6D42">
              <w:rPr>
                <w:rFonts w:ascii="Calibri" w:eastAsia="Times New Roman" w:hAnsi="Calibri" w:cs="Calibri"/>
                <w:color w:val="000000"/>
                <w:lang w:eastAsia="es-GT"/>
              </w:rPr>
              <w:t>Mujeres</w:t>
            </w:r>
          </w:p>
        </w:tc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D42" w:rsidRPr="00DA6D42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D42" w:rsidRPr="00DA6D42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DA6D42">
              <w:rPr>
                <w:rFonts w:ascii="Calibri" w:eastAsia="Times New Roman" w:hAnsi="Calibri" w:cs="Calibri"/>
                <w:color w:val="000000"/>
                <w:lang w:eastAsia="es-GT"/>
              </w:rPr>
              <w:t>Hombres</w:t>
            </w: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D42" w:rsidRPr="00DA6D42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D42" w:rsidRPr="00DA6D42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DA6D42">
              <w:rPr>
                <w:rFonts w:ascii="Calibri" w:eastAsia="Times New Roman" w:hAnsi="Calibri" w:cs="Calibri"/>
                <w:color w:val="000000"/>
                <w:lang w:eastAsia="es-GT"/>
              </w:rPr>
              <w:t>Mujeres</w:t>
            </w:r>
          </w:p>
        </w:tc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D42" w:rsidRPr="00DA6D42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D42" w:rsidRPr="00DA6D42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DA6D42">
              <w:rPr>
                <w:rFonts w:ascii="Calibri" w:eastAsia="Times New Roman" w:hAnsi="Calibri" w:cs="Calibri"/>
                <w:color w:val="000000"/>
                <w:lang w:eastAsia="es-GT"/>
              </w:rPr>
              <w:t>Hombres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D42" w:rsidRPr="00DA6D42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DA6D42">
              <w:rPr>
                <w:rFonts w:ascii="Calibri" w:eastAsia="Times New Roman" w:hAnsi="Calibri" w:cs="Calibri"/>
                <w:color w:val="000000"/>
                <w:lang w:eastAsia="es-GT"/>
              </w:rPr>
              <w:t>Mujeres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D42" w:rsidRPr="00DA6D42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DA6D42">
              <w:rPr>
                <w:rFonts w:ascii="Calibri" w:eastAsia="Times New Roman" w:hAnsi="Calibri" w:cs="Calibri"/>
                <w:color w:val="000000"/>
                <w:lang w:eastAsia="es-GT"/>
              </w:rPr>
              <w:t>Hombres</w:t>
            </w:r>
          </w:p>
        </w:tc>
        <w:tc>
          <w:tcPr>
            <w:tcW w:w="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D42" w:rsidRPr="00DA6D42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D42" w:rsidRPr="00DA6D42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DA6D42">
              <w:rPr>
                <w:rFonts w:ascii="Calibri" w:eastAsia="Times New Roman" w:hAnsi="Calibri" w:cs="Calibri"/>
                <w:color w:val="000000"/>
                <w:lang w:eastAsia="es-GT"/>
              </w:rPr>
              <w:t>Mujeres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D42" w:rsidRPr="00DA6D42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DA6D42">
              <w:rPr>
                <w:rFonts w:ascii="Calibri" w:eastAsia="Times New Roman" w:hAnsi="Calibri" w:cs="Calibri"/>
                <w:color w:val="000000"/>
                <w:lang w:eastAsia="es-GT"/>
              </w:rPr>
              <w:t>Hombres</w:t>
            </w:r>
          </w:p>
        </w:tc>
      </w:tr>
      <w:tr w:rsidR="00DA6D42" w:rsidRPr="00DA6D42" w:rsidTr="00CE47D0">
        <w:trPr>
          <w:trHeight w:val="32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D42" w:rsidRPr="00834E28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es-GT"/>
              </w:rPr>
            </w:pPr>
            <w:r w:rsidRPr="00834E28">
              <w:rPr>
                <w:rFonts w:ascii="Calibri" w:eastAsia="Times New Roman" w:hAnsi="Calibri" w:cs="Calibri"/>
                <w:b/>
                <w:color w:val="000000"/>
                <w:lang w:eastAsia="es-GT"/>
              </w:rPr>
              <w:t>866</w:t>
            </w:r>
          </w:p>
        </w:tc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D42" w:rsidRPr="00834E28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es-GT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D42" w:rsidRPr="00834E28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es-GT"/>
              </w:rPr>
            </w:pPr>
            <w:r w:rsidRPr="00834E28">
              <w:rPr>
                <w:rFonts w:ascii="Calibri" w:eastAsia="Times New Roman" w:hAnsi="Calibri" w:cs="Calibri"/>
                <w:b/>
                <w:color w:val="000000"/>
                <w:lang w:eastAsia="es-GT"/>
              </w:rPr>
              <w:t>1,261</w:t>
            </w: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D42" w:rsidRPr="00834E28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es-GT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D42" w:rsidRPr="00834E28" w:rsidRDefault="00DA6D42" w:rsidP="00DA6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es-GT"/>
              </w:rPr>
            </w:pPr>
            <w:r w:rsidRPr="00834E28">
              <w:rPr>
                <w:rFonts w:ascii="Calibri" w:eastAsia="Times New Roman" w:hAnsi="Calibri" w:cs="Calibri"/>
                <w:b/>
                <w:color w:val="000000"/>
                <w:lang w:eastAsia="es-GT"/>
              </w:rPr>
              <w:t>1,422</w:t>
            </w:r>
          </w:p>
        </w:tc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D42" w:rsidRPr="00834E28" w:rsidRDefault="00DA6D42" w:rsidP="00DA6D42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es-GT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D42" w:rsidRPr="00834E28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es-GT"/>
              </w:rPr>
            </w:pPr>
            <w:r w:rsidRPr="00834E28">
              <w:rPr>
                <w:rFonts w:ascii="Calibri" w:eastAsia="Times New Roman" w:hAnsi="Calibri" w:cs="Calibri"/>
                <w:b/>
                <w:color w:val="000000"/>
                <w:lang w:eastAsia="es-GT"/>
              </w:rPr>
              <w:t>1,092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D42" w:rsidRPr="00834E28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es-GT"/>
              </w:rPr>
            </w:pPr>
            <w:r w:rsidRPr="00834E28">
              <w:rPr>
                <w:rFonts w:ascii="Calibri" w:eastAsia="Times New Roman" w:hAnsi="Calibri" w:cs="Calibri"/>
                <w:b/>
                <w:color w:val="000000"/>
                <w:lang w:eastAsia="es-GT"/>
              </w:rPr>
              <w:t>497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D42" w:rsidRPr="00834E28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es-GT"/>
              </w:rPr>
            </w:pPr>
            <w:r w:rsidRPr="00834E28">
              <w:rPr>
                <w:rFonts w:ascii="Calibri" w:eastAsia="Times New Roman" w:hAnsi="Calibri" w:cs="Calibri"/>
                <w:b/>
                <w:color w:val="000000"/>
                <w:lang w:eastAsia="es-GT"/>
              </w:rPr>
              <w:t>637</w:t>
            </w:r>
          </w:p>
        </w:tc>
        <w:tc>
          <w:tcPr>
            <w:tcW w:w="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D42" w:rsidRPr="00834E28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es-GT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D42" w:rsidRPr="00834E28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es-GT"/>
              </w:rPr>
            </w:pPr>
            <w:r w:rsidRPr="00834E28">
              <w:rPr>
                <w:rFonts w:ascii="Calibri" w:eastAsia="Times New Roman" w:hAnsi="Calibri" w:cs="Calibri"/>
                <w:b/>
                <w:color w:val="000000"/>
                <w:lang w:eastAsia="es-GT"/>
              </w:rPr>
              <w:t>451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D42" w:rsidRPr="00834E28" w:rsidRDefault="00DA6D42" w:rsidP="00DA6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es-GT"/>
              </w:rPr>
            </w:pPr>
            <w:r w:rsidRPr="00834E28">
              <w:rPr>
                <w:rFonts w:ascii="Calibri" w:eastAsia="Times New Roman" w:hAnsi="Calibri" w:cs="Calibri"/>
                <w:b/>
                <w:color w:val="000000"/>
                <w:lang w:eastAsia="es-GT"/>
              </w:rPr>
              <w:t>543</w:t>
            </w:r>
          </w:p>
        </w:tc>
      </w:tr>
    </w:tbl>
    <w:p w:rsidR="00DA6D42" w:rsidRDefault="00DA6D42">
      <w:pPr>
        <w:rPr>
          <w:b/>
          <w:sz w:val="28"/>
          <w:szCs w:val="28"/>
        </w:rPr>
      </w:pPr>
    </w:p>
    <w:p w:rsidR="00B70A4C" w:rsidRDefault="001E0805">
      <w:pPr>
        <w:rPr>
          <w:b/>
          <w:sz w:val="28"/>
          <w:szCs w:val="28"/>
        </w:rPr>
      </w:pPr>
      <w:r>
        <w:rPr>
          <w:noProof/>
          <w:lang w:val="es-MX" w:eastAsia="es-MX"/>
        </w:rPr>
        <w:drawing>
          <wp:anchor distT="0" distB="0" distL="114300" distR="114300" simplePos="0" relativeHeight="251659264" behindDoc="0" locked="0" layoutInCell="1" allowOverlap="1" wp14:anchorId="145FFB20" wp14:editId="4131A8EE">
            <wp:simplePos x="0" y="0"/>
            <wp:positionH relativeFrom="column">
              <wp:posOffset>213360</wp:posOffset>
            </wp:positionH>
            <wp:positionV relativeFrom="paragraph">
              <wp:posOffset>180975</wp:posOffset>
            </wp:positionV>
            <wp:extent cx="5419090" cy="1938020"/>
            <wp:effectExtent l="57150" t="57150" r="48260" b="43180"/>
            <wp:wrapNone/>
            <wp:docPr id="2" name="Gráfico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0300" w:rsidRDefault="00E30300">
      <w:pPr>
        <w:rPr>
          <w:sz w:val="24"/>
          <w:szCs w:val="24"/>
        </w:rPr>
      </w:pPr>
    </w:p>
    <w:p w:rsidR="00E30300" w:rsidRDefault="00E30300">
      <w:pPr>
        <w:rPr>
          <w:sz w:val="24"/>
          <w:szCs w:val="24"/>
        </w:rPr>
      </w:pPr>
    </w:p>
    <w:p w:rsidR="00E30300" w:rsidRDefault="00E30300">
      <w:pPr>
        <w:rPr>
          <w:sz w:val="24"/>
          <w:szCs w:val="24"/>
        </w:rPr>
      </w:pPr>
    </w:p>
    <w:p w:rsidR="00E30300" w:rsidRDefault="00E30300">
      <w:pPr>
        <w:rPr>
          <w:sz w:val="24"/>
          <w:szCs w:val="24"/>
        </w:rPr>
      </w:pPr>
    </w:p>
    <w:p w:rsidR="001E0805" w:rsidRDefault="00FC105B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:rsidR="001E0805" w:rsidRDefault="001E0805" w:rsidP="001E0805">
      <w:pPr>
        <w:spacing w:after="0" w:line="240" w:lineRule="auto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</w:t>
      </w:r>
    </w:p>
    <w:p w:rsidR="00E30300" w:rsidRPr="00FC105B" w:rsidRDefault="001E0805" w:rsidP="001E0805">
      <w:pPr>
        <w:spacing w:after="0" w:line="240" w:lineRule="auto"/>
        <w:rPr>
          <w:sz w:val="16"/>
          <w:szCs w:val="16"/>
        </w:rPr>
      </w:pPr>
      <w:r>
        <w:rPr>
          <w:b/>
          <w:sz w:val="16"/>
          <w:szCs w:val="16"/>
        </w:rPr>
        <w:t xml:space="preserve">           </w:t>
      </w:r>
      <w:r w:rsidR="00FC105B" w:rsidRPr="00FC105B">
        <w:rPr>
          <w:b/>
          <w:sz w:val="16"/>
          <w:szCs w:val="16"/>
        </w:rPr>
        <w:t xml:space="preserve">Fuente: </w:t>
      </w:r>
      <w:r w:rsidR="00FC105B">
        <w:rPr>
          <w:sz w:val="16"/>
          <w:szCs w:val="16"/>
        </w:rPr>
        <w:t>Registros Departamento de Inclusión Social, Tribunal Supremo Electoral.</w:t>
      </w:r>
    </w:p>
    <w:p w:rsidR="001E0805" w:rsidRDefault="001E0805" w:rsidP="001E0805">
      <w:pPr>
        <w:spacing w:after="0" w:line="240" w:lineRule="auto"/>
        <w:rPr>
          <w:b/>
          <w:sz w:val="24"/>
          <w:szCs w:val="24"/>
        </w:rPr>
      </w:pPr>
    </w:p>
    <w:p w:rsidR="001E0805" w:rsidRDefault="001E0805">
      <w:pPr>
        <w:rPr>
          <w:b/>
          <w:sz w:val="24"/>
          <w:szCs w:val="24"/>
        </w:rPr>
      </w:pPr>
    </w:p>
    <w:p w:rsidR="001E0805" w:rsidRDefault="001E0805">
      <w:pPr>
        <w:rPr>
          <w:b/>
          <w:sz w:val="24"/>
          <w:szCs w:val="24"/>
        </w:rPr>
      </w:pPr>
    </w:p>
    <w:p w:rsidR="001E0805" w:rsidRDefault="001E0805">
      <w:pPr>
        <w:rPr>
          <w:b/>
          <w:sz w:val="24"/>
          <w:szCs w:val="24"/>
        </w:rPr>
      </w:pPr>
    </w:p>
    <w:p w:rsidR="001E0805" w:rsidRDefault="001E0805">
      <w:pPr>
        <w:rPr>
          <w:b/>
          <w:sz w:val="24"/>
          <w:szCs w:val="24"/>
        </w:rPr>
      </w:pPr>
    </w:p>
    <w:p w:rsidR="001E0805" w:rsidRDefault="001E0805">
      <w:pPr>
        <w:rPr>
          <w:b/>
          <w:sz w:val="24"/>
          <w:szCs w:val="24"/>
        </w:rPr>
      </w:pPr>
    </w:p>
    <w:p w:rsidR="001E0805" w:rsidRDefault="001E0805">
      <w:pPr>
        <w:rPr>
          <w:b/>
          <w:sz w:val="24"/>
          <w:szCs w:val="24"/>
        </w:rPr>
      </w:pPr>
    </w:p>
    <w:p w:rsidR="00DA6D42" w:rsidRPr="002715E6" w:rsidRDefault="00DA6D42">
      <w:pPr>
        <w:rPr>
          <w:b/>
          <w:sz w:val="24"/>
          <w:szCs w:val="24"/>
        </w:rPr>
      </w:pPr>
      <w:r w:rsidRPr="002715E6">
        <w:rPr>
          <w:b/>
          <w:sz w:val="24"/>
          <w:szCs w:val="24"/>
        </w:rPr>
        <w:lastRenderedPageBreak/>
        <w:t>P</w:t>
      </w:r>
      <w:r w:rsidR="003F132F">
        <w:rPr>
          <w:b/>
          <w:sz w:val="24"/>
          <w:szCs w:val="24"/>
        </w:rPr>
        <w:t>articipantes p</w:t>
      </w:r>
      <w:r w:rsidRPr="002715E6">
        <w:rPr>
          <w:b/>
          <w:sz w:val="24"/>
          <w:szCs w:val="24"/>
        </w:rPr>
        <w:t xml:space="preserve">or </w:t>
      </w:r>
      <w:r w:rsidR="001D56B5">
        <w:rPr>
          <w:b/>
          <w:sz w:val="24"/>
          <w:szCs w:val="24"/>
        </w:rPr>
        <w:t>e</w:t>
      </w:r>
      <w:r w:rsidRPr="002715E6">
        <w:rPr>
          <w:b/>
          <w:sz w:val="24"/>
          <w:szCs w:val="24"/>
        </w:rPr>
        <w:t>tnia</w:t>
      </w:r>
    </w:p>
    <w:tbl>
      <w:tblPr>
        <w:tblW w:w="6540" w:type="dxa"/>
        <w:tblInd w:w="11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360"/>
        <w:gridCol w:w="1200"/>
        <w:gridCol w:w="1580"/>
        <w:gridCol w:w="1200"/>
      </w:tblGrid>
      <w:tr w:rsidR="009364F3" w:rsidRPr="009364F3" w:rsidTr="009364F3">
        <w:trPr>
          <w:trHeight w:val="300"/>
        </w:trPr>
        <w:tc>
          <w:tcPr>
            <w:tcW w:w="65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64F3" w:rsidRPr="009364F3" w:rsidRDefault="009364F3" w:rsidP="009364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  <w:r w:rsidRPr="009364F3"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  <w:t>Año 2013</w:t>
            </w:r>
          </w:p>
        </w:tc>
      </w:tr>
      <w:tr w:rsidR="009364F3" w:rsidRPr="009364F3" w:rsidTr="009364F3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64F3" w:rsidRPr="009364F3" w:rsidRDefault="009364F3" w:rsidP="009364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64F3" w:rsidRPr="009364F3" w:rsidRDefault="009364F3" w:rsidP="009364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64F3" w:rsidRPr="009364F3" w:rsidRDefault="009364F3" w:rsidP="009364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64F3" w:rsidRPr="009364F3" w:rsidRDefault="009364F3" w:rsidP="009364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64F3" w:rsidRPr="009364F3" w:rsidRDefault="009364F3" w:rsidP="009364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</w:p>
        </w:tc>
      </w:tr>
      <w:tr w:rsidR="009364F3" w:rsidRPr="009364F3" w:rsidTr="009364F3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4F3" w:rsidRPr="009364F3" w:rsidRDefault="009364F3" w:rsidP="009364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9364F3">
              <w:rPr>
                <w:rFonts w:ascii="Calibri" w:eastAsia="Times New Roman" w:hAnsi="Calibri" w:cs="Calibri"/>
                <w:color w:val="000000"/>
                <w:lang w:eastAsia="es-GT"/>
              </w:rPr>
              <w:t>Maya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4F3" w:rsidRPr="009364F3" w:rsidRDefault="009364F3" w:rsidP="009364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9364F3">
              <w:rPr>
                <w:rFonts w:ascii="Calibri" w:eastAsia="Times New Roman" w:hAnsi="Calibri" w:cs="Calibri"/>
                <w:color w:val="000000"/>
                <w:lang w:eastAsia="es-GT"/>
              </w:rPr>
              <w:t>Xinca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4F3" w:rsidRPr="009364F3" w:rsidRDefault="009364F3" w:rsidP="009364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9364F3">
              <w:rPr>
                <w:rFonts w:ascii="Calibri" w:eastAsia="Times New Roman" w:hAnsi="Calibri" w:cs="Calibri"/>
                <w:color w:val="000000"/>
                <w:lang w:eastAsia="es-GT"/>
              </w:rPr>
              <w:t>Mestizo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4F3" w:rsidRPr="009364F3" w:rsidRDefault="009364F3" w:rsidP="009364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9364F3">
              <w:rPr>
                <w:rFonts w:ascii="Calibri" w:eastAsia="Times New Roman" w:hAnsi="Calibri" w:cs="Calibri"/>
                <w:color w:val="000000"/>
                <w:lang w:eastAsia="es-GT"/>
              </w:rPr>
              <w:t>No se identificó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4F3" w:rsidRPr="009364F3" w:rsidRDefault="009364F3" w:rsidP="009364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9364F3">
              <w:rPr>
                <w:rFonts w:ascii="Calibri" w:eastAsia="Times New Roman" w:hAnsi="Calibri" w:cs="Calibri"/>
                <w:color w:val="000000"/>
                <w:lang w:eastAsia="es-GT"/>
              </w:rPr>
              <w:t>Total</w:t>
            </w:r>
          </w:p>
        </w:tc>
      </w:tr>
      <w:tr w:rsidR="009364F3" w:rsidRPr="009364F3" w:rsidTr="009364F3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4F3" w:rsidRPr="009364F3" w:rsidRDefault="009364F3" w:rsidP="009364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9364F3">
              <w:rPr>
                <w:rFonts w:ascii="Calibri" w:eastAsia="Times New Roman" w:hAnsi="Calibri" w:cs="Calibri"/>
                <w:color w:val="000000"/>
                <w:lang w:eastAsia="es-GT"/>
              </w:rPr>
              <w:t>330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4F3" w:rsidRPr="009364F3" w:rsidRDefault="009364F3" w:rsidP="009364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9364F3">
              <w:rPr>
                <w:rFonts w:ascii="Calibri" w:eastAsia="Times New Roman" w:hAnsi="Calibri" w:cs="Calibri"/>
                <w:color w:val="000000"/>
                <w:lang w:eastAsia="es-GT"/>
              </w:rPr>
              <w:t>87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4F3" w:rsidRPr="009364F3" w:rsidRDefault="009364F3" w:rsidP="009364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9364F3">
              <w:rPr>
                <w:rFonts w:ascii="Calibri" w:eastAsia="Times New Roman" w:hAnsi="Calibri" w:cs="Calibri"/>
                <w:color w:val="000000"/>
                <w:lang w:eastAsia="es-GT"/>
              </w:rPr>
              <w:t>1695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4F3" w:rsidRPr="009364F3" w:rsidRDefault="009364F3" w:rsidP="009364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9364F3">
              <w:rPr>
                <w:rFonts w:ascii="Calibri" w:eastAsia="Times New Roman" w:hAnsi="Calibri" w:cs="Calibri"/>
                <w:color w:val="000000"/>
                <w:lang w:eastAsia="es-GT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4F3" w:rsidRPr="009364F3" w:rsidRDefault="009364F3" w:rsidP="009364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  <w:r w:rsidRPr="009364F3"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  <w:t>2127</w:t>
            </w:r>
          </w:p>
        </w:tc>
      </w:tr>
      <w:tr w:rsidR="009364F3" w:rsidRPr="009364F3" w:rsidTr="009364F3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4F3" w:rsidRPr="009364F3" w:rsidRDefault="009364F3" w:rsidP="009364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9364F3">
              <w:rPr>
                <w:rFonts w:ascii="Calibri" w:eastAsia="Times New Roman" w:hAnsi="Calibri" w:cs="Calibri"/>
                <w:color w:val="000000"/>
                <w:lang w:eastAsia="es-GT"/>
              </w:rPr>
              <w:t>16%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4F3" w:rsidRPr="009364F3" w:rsidRDefault="009364F3" w:rsidP="009364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9364F3">
              <w:rPr>
                <w:rFonts w:ascii="Calibri" w:eastAsia="Times New Roman" w:hAnsi="Calibri" w:cs="Calibri"/>
                <w:color w:val="000000"/>
                <w:lang w:eastAsia="es-GT"/>
              </w:rPr>
              <w:t>4%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4F3" w:rsidRPr="009364F3" w:rsidRDefault="009364F3" w:rsidP="009364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9364F3">
              <w:rPr>
                <w:rFonts w:ascii="Calibri" w:eastAsia="Times New Roman" w:hAnsi="Calibri" w:cs="Calibri"/>
                <w:color w:val="000000"/>
                <w:lang w:eastAsia="es-GT"/>
              </w:rPr>
              <w:t>80%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4F3" w:rsidRPr="009364F3" w:rsidRDefault="009364F3" w:rsidP="009364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9364F3">
              <w:rPr>
                <w:rFonts w:ascii="Calibri" w:eastAsia="Times New Roman" w:hAnsi="Calibri" w:cs="Calibri"/>
                <w:color w:val="000000"/>
                <w:lang w:eastAsia="es-GT"/>
              </w:rPr>
              <w:t>1%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4F3" w:rsidRPr="009364F3" w:rsidRDefault="009364F3" w:rsidP="009364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9364F3">
              <w:rPr>
                <w:rFonts w:ascii="Calibri" w:eastAsia="Times New Roman" w:hAnsi="Calibri" w:cs="Calibri"/>
                <w:color w:val="000000"/>
                <w:lang w:eastAsia="es-GT"/>
              </w:rPr>
              <w:t>100%</w:t>
            </w:r>
          </w:p>
        </w:tc>
      </w:tr>
    </w:tbl>
    <w:p w:rsidR="00DA6D42" w:rsidRDefault="00D67599">
      <w:pPr>
        <w:rPr>
          <w:b/>
          <w:noProof/>
          <w:sz w:val="28"/>
          <w:szCs w:val="28"/>
          <w:lang w:eastAsia="es-GT"/>
        </w:rPr>
      </w:pPr>
      <w:r>
        <w:rPr>
          <w:b/>
          <w:noProof/>
          <w:sz w:val="28"/>
          <w:szCs w:val="28"/>
          <w:lang w:val="es-MX" w:eastAsia="es-MX"/>
        </w:rPr>
        <w:drawing>
          <wp:anchor distT="0" distB="0" distL="114300" distR="114300" simplePos="0" relativeHeight="251660288" behindDoc="0" locked="0" layoutInCell="1" allowOverlap="1" wp14:anchorId="27DF8FAD" wp14:editId="4697B005">
            <wp:simplePos x="0" y="0"/>
            <wp:positionH relativeFrom="column">
              <wp:posOffset>869315</wp:posOffset>
            </wp:positionH>
            <wp:positionV relativeFrom="paragraph">
              <wp:posOffset>144145</wp:posOffset>
            </wp:positionV>
            <wp:extent cx="3942080" cy="2070100"/>
            <wp:effectExtent l="0" t="0" r="1270" b="635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2080" cy="207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105B" w:rsidRDefault="00FC105B">
      <w:pPr>
        <w:rPr>
          <w:b/>
          <w:sz w:val="28"/>
          <w:szCs w:val="28"/>
        </w:rPr>
      </w:pPr>
    </w:p>
    <w:p w:rsidR="00EF3511" w:rsidRDefault="00EF3511">
      <w:pPr>
        <w:rPr>
          <w:b/>
          <w:sz w:val="28"/>
          <w:szCs w:val="28"/>
        </w:rPr>
      </w:pPr>
    </w:p>
    <w:p w:rsidR="001E0805" w:rsidRDefault="001E0805" w:rsidP="001E0805">
      <w:pPr>
        <w:rPr>
          <w:b/>
          <w:sz w:val="16"/>
          <w:szCs w:val="16"/>
        </w:rPr>
      </w:pPr>
    </w:p>
    <w:p w:rsidR="00160675" w:rsidRDefault="00160675" w:rsidP="001E0805">
      <w:pPr>
        <w:rPr>
          <w:b/>
          <w:sz w:val="16"/>
          <w:szCs w:val="16"/>
        </w:rPr>
      </w:pPr>
    </w:p>
    <w:p w:rsidR="00D67599" w:rsidRDefault="00160675" w:rsidP="001E0805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        </w:t>
      </w:r>
    </w:p>
    <w:p w:rsidR="00D67599" w:rsidRDefault="00D67599" w:rsidP="001E0805">
      <w:pPr>
        <w:rPr>
          <w:b/>
          <w:sz w:val="16"/>
          <w:szCs w:val="16"/>
        </w:rPr>
      </w:pPr>
    </w:p>
    <w:p w:rsidR="001E0805" w:rsidRDefault="00D67599" w:rsidP="001E0805">
      <w:pPr>
        <w:rPr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           </w:t>
      </w:r>
      <w:r w:rsidR="001E0805" w:rsidRPr="00FC105B">
        <w:rPr>
          <w:b/>
          <w:sz w:val="16"/>
          <w:szCs w:val="16"/>
        </w:rPr>
        <w:t xml:space="preserve">Fuente: </w:t>
      </w:r>
      <w:r w:rsidR="001E0805">
        <w:rPr>
          <w:sz w:val="16"/>
          <w:szCs w:val="16"/>
        </w:rPr>
        <w:t>Registros Departamento de Inclusión Social, Tribunal Supremo Electoral.</w:t>
      </w:r>
    </w:p>
    <w:tbl>
      <w:tblPr>
        <w:tblpPr w:leftFromText="141" w:rightFromText="141" w:vertAnchor="text" w:horzAnchor="margin" w:tblpXSpec="center" w:tblpY="245"/>
        <w:tblW w:w="65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360"/>
        <w:gridCol w:w="1200"/>
        <w:gridCol w:w="1580"/>
        <w:gridCol w:w="1200"/>
      </w:tblGrid>
      <w:tr w:rsidR="008F3962" w:rsidRPr="008F3962" w:rsidTr="008F3962">
        <w:trPr>
          <w:trHeight w:val="300"/>
        </w:trPr>
        <w:tc>
          <w:tcPr>
            <w:tcW w:w="65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3962" w:rsidRPr="008F3962" w:rsidRDefault="008F3962" w:rsidP="008F39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  <w:r w:rsidRPr="008F3962"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  <w:t>Año 2014</w:t>
            </w:r>
          </w:p>
        </w:tc>
      </w:tr>
      <w:tr w:rsidR="008F3962" w:rsidRPr="008F3962" w:rsidTr="008F3962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3962" w:rsidRPr="008F3962" w:rsidRDefault="008F3962" w:rsidP="008F39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3962" w:rsidRPr="008F3962" w:rsidRDefault="008F3962" w:rsidP="008F39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3962" w:rsidRPr="008F3962" w:rsidRDefault="008F3962" w:rsidP="008F39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3962" w:rsidRPr="008F3962" w:rsidRDefault="008F3962" w:rsidP="008F39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3962" w:rsidRPr="008F3962" w:rsidRDefault="008F3962" w:rsidP="008F39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</w:p>
        </w:tc>
      </w:tr>
      <w:tr w:rsidR="008F3962" w:rsidRPr="008F3962" w:rsidTr="008F3962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3962" w:rsidRPr="008F3962" w:rsidRDefault="008F3962" w:rsidP="008F39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8F3962">
              <w:rPr>
                <w:rFonts w:ascii="Calibri" w:eastAsia="Times New Roman" w:hAnsi="Calibri" w:cs="Calibri"/>
                <w:color w:val="000000"/>
                <w:lang w:eastAsia="es-GT"/>
              </w:rPr>
              <w:t>Maya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3962" w:rsidRPr="008F3962" w:rsidRDefault="008F3962" w:rsidP="008F39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8F3962">
              <w:rPr>
                <w:rFonts w:ascii="Calibri" w:eastAsia="Times New Roman" w:hAnsi="Calibri" w:cs="Calibri"/>
                <w:color w:val="000000"/>
                <w:lang w:eastAsia="es-GT"/>
              </w:rPr>
              <w:t>Xinca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3962" w:rsidRPr="008F3962" w:rsidRDefault="008F3962" w:rsidP="008F39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8F3962">
              <w:rPr>
                <w:rFonts w:ascii="Calibri" w:eastAsia="Times New Roman" w:hAnsi="Calibri" w:cs="Calibri"/>
                <w:color w:val="000000"/>
                <w:lang w:eastAsia="es-GT"/>
              </w:rPr>
              <w:t>Mestizo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3962" w:rsidRPr="008F3962" w:rsidRDefault="008F3962" w:rsidP="008F39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8F3962">
              <w:rPr>
                <w:rFonts w:ascii="Calibri" w:eastAsia="Times New Roman" w:hAnsi="Calibri" w:cs="Calibri"/>
                <w:color w:val="000000"/>
                <w:lang w:eastAsia="es-GT"/>
              </w:rPr>
              <w:t>No se identificó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3962" w:rsidRPr="008F3962" w:rsidRDefault="008F3962" w:rsidP="008F39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8F3962">
              <w:rPr>
                <w:rFonts w:ascii="Calibri" w:eastAsia="Times New Roman" w:hAnsi="Calibri" w:cs="Calibri"/>
                <w:color w:val="000000"/>
                <w:lang w:eastAsia="es-GT"/>
              </w:rPr>
              <w:t>Total</w:t>
            </w:r>
          </w:p>
        </w:tc>
      </w:tr>
      <w:tr w:rsidR="008F3962" w:rsidRPr="008F3962" w:rsidTr="008F3962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3962" w:rsidRPr="008F3962" w:rsidRDefault="008F3962" w:rsidP="008F39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8F3962">
              <w:rPr>
                <w:rFonts w:ascii="Calibri" w:eastAsia="Times New Roman" w:hAnsi="Calibri" w:cs="Calibri"/>
                <w:color w:val="000000"/>
                <w:lang w:eastAsia="es-GT"/>
              </w:rPr>
              <w:t>161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3962" w:rsidRPr="008F3962" w:rsidRDefault="008F3962" w:rsidP="008F39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8F3962">
              <w:rPr>
                <w:rFonts w:ascii="Calibri" w:eastAsia="Times New Roman" w:hAnsi="Calibri" w:cs="Calibri"/>
                <w:color w:val="000000"/>
                <w:lang w:eastAsia="es-GT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3962" w:rsidRPr="008F3962" w:rsidRDefault="008F3962" w:rsidP="008F39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8F3962">
              <w:rPr>
                <w:rFonts w:ascii="Calibri" w:eastAsia="Times New Roman" w:hAnsi="Calibri" w:cs="Calibri"/>
                <w:color w:val="000000"/>
                <w:lang w:eastAsia="es-GT"/>
              </w:rPr>
              <w:t>936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3962" w:rsidRPr="008F3962" w:rsidRDefault="008F3962" w:rsidP="008F39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8F3962">
              <w:rPr>
                <w:rFonts w:ascii="Calibri" w:eastAsia="Times New Roman" w:hAnsi="Calibri" w:cs="Calibri"/>
                <w:color w:val="000000"/>
                <w:lang w:eastAsia="es-GT"/>
              </w:rPr>
              <w:t>1014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3962" w:rsidRPr="008F3962" w:rsidRDefault="008F3962" w:rsidP="008F39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  <w:r w:rsidRPr="008F3962"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  <w:t>2114</w:t>
            </w:r>
          </w:p>
        </w:tc>
      </w:tr>
      <w:tr w:rsidR="008F3962" w:rsidRPr="008F3962" w:rsidTr="008F3962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3962" w:rsidRPr="008F3962" w:rsidRDefault="008F3962" w:rsidP="008F39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8F3962">
              <w:rPr>
                <w:rFonts w:ascii="Calibri" w:eastAsia="Times New Roman" w:hAnsi="Calibri" w:cs="Calibri"/>
                <w:color w:val="000000"/>
                <w:lang w:eastAsia="es-GT"/>
              </w:rPr>
              <w:t>8%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3962" w:rsidRPr="008F3962" w:rsidRDefault="008F3962" w:rsidP="008F39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8F3962">
              <w:rPr>
                <w:rFonts w:ascii="Calibri" w:eastAsia="Times New Roman" w:hAnsi="Calibri" w:cs="Calibri"/>
                <w:color w:val="000000"/>
                <w:lang w:eastAsia="es-GT"/>
              </w:rPr>
              <w:t>0%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3962" w:rsidRPr="008F3962" w:rsidRDefault="008F3962" w:rsidP="008F39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8F3962">
              <w:rPr>
                <w:rFonts w:ascii="Calibri" w:eastAsia="Times New Roman" w:hAnsi="Calibri" w:cs="Calibri"/>
                <w:color w:val="000000"/>
                <w:lang w:eastAsia="es-GT"/>
              </w:rPr>
              <w:t>44%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3962" w:rsidRPr="008F3962" w:rsidRDefault="008F3962" w:rsidP="008F39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8F3962">
              <w:rPr>
                <w:rFonts w:ascii="Calibri" w:eastAsia="Times New Roman" w:hAnsi="Calibri" w:cs="Calibri"/>
                <w:color w:val="000000"/>
                <w:lang w:eastAsia="es-GT"/>
              </w:rPr>
              <w:t>48%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3962" w:rsidRPr="008F3962" w:rsidRDefault="008F3962" w:rsidP="008F39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8F3962">
              <w:rPr>
                <w:rFonts w:ascii="Calibri" w:eastAsia="Times New Roman" w:hAnsi="Calibri" w:cs="Calibri"/>
                <w:color w:val="000000"/>
                <w:lang w:eastAsia="es-GT"/>
              </w:rPr>
              <w:t>100%</w:t>
            </w:r>
          </w:p>
        </w:tc>
      </w:tr>
    </w:tbl>
    <w:p w:rsidR="008F3962" w:rsidRDefault="008F3962" w:rsidP="001E0805">
      <w:pPr>
        <w:rPr>
          <w:sz w:val="16"/>
          <w:szCs w:val="16"/>
        </w:rPr>
      </w:pPr>
    </w:p>
    <w:p w:rsidR="008F3962" w:rsidRPr="00FC105B" w:rsidRDefault="008F3962" w:rsidP="001E0805">
      <w:pPr>
        <w:rPr>
          <w:sz w:val="16"/>
          <w:szCs w:val="16"/>
        </w:rPr>
      </w:pPr>
    </w:p>
    <w:p w:rsidR="001E0805" w:rsidRDefault="001E0805">
      <w:pPr>
        <w:rPr>
          <w:b/>
          <w:sz w:val="28"/>
          <w:szCs w:val="28"/>
        </w:rPr>
      </w:pPr>
    </w:p>
    <w:p w:rsidR="00EF3511" w:rsidRDefault="00EF3511">
      <w:pPr>
        <w:rPr>
          <w:b/>
          <w:sz w:val="28"/>
          <w:szCs w:val="28"/>
        </w:rPr>
      </w:pPr>
    </w:p>
    <w:p w:rsidR="00EF3511" w:rsidRDefault="00D67599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s-MX" w:eastAsia="es-MX"/>
        </w:rPr>
        <w:drawing>
          <wp:anchor distT="0" distB="0" distL="114300" distR="114300" simplePos="0" relativeHeight="251661312" behindDoc="0" locked="0" layoutInCell="1" allowOverlap="1" wp14:anchorId="37D33E33" wp14:editId="3E05F468">
            <wp:simplePos x="0" y="0"/>
            <wp:positionH relativeFrom="column">
              <wp:posOffset>869315</wp:posOffset>
            </wp:positionH>
            <wp:positionV relativeFrom="paragraph">
              <wp:posOffset>108585</wp:posOffset>
            </wp:positionV>
            <wp:extent cx="4002405" cy="2478405"/>
            <wp:effectExtent l="0" t="0" r="0" b="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2405" cy="2478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3511" w:rsidRDefault="00EF3511">
      <w:pPr>
        <w:rPr>
          <w:b/>
          <w:sz w:val="28"/>
          <w:szCs w:val="28"/>
        </w:rPr>
      </w:pPr>
    </w:p>
    <w:p w:rsidR="00EF3511" w:rsidRDefault="00EF3511">
      <w:pPr>
        <w:rPr>
          <w:b/>
          <w:sz w:val="28"/>
          <w:szCs w:val="28"/>
        </w:rPr>
      </w:pPr>
    </w:p>
    <w:p w:rsidR="008F3962" w:rsidRDefault="008F3962">
      <w:pPr>
        <w:rPr>
          <w:b/>
          <w:sz w:val="28"/>
          <w:szCs w:val="28"/>
        </w:rPr>
      </w:pPr>
    </w:p>
    <w:p w:rsidR="008F3962" w:rsidRDefault="008F3962">
      <w:pPr>
        <w:rPr>
          <w:b/>
          <w:sz w:val="28"/>
          <w:szCs w:val="28"/>
        </w:rPr>
      </w:pPr>
    </w:p>
    <w:p w:rsidR="008F3962" w:rsidRDefault="008F3962" w:rsidP="008F3962">
      <w:pPr>
        <w:spacing w:after="0" w:line="240" w:lineRule="auto"/>
        <w:rPr>
          <w:b/>
          <w:sz w:val="28"/>
          <w:szCs w:val="28"/>
        </w:rPr>
      </w:pPr>
    </w:p>
    <w:p w:rsidR="008F3962" w:rsidRDefault="008F3962" w:rsidP="008F3962">
      <w:pPr>
        <w:spacing w:after="0" w:line="240" w:lineRule="auto"/>
        <w:rPr>
          <w:b/>
          <w:sz w:val="16"/>
          <w:szCs w:val="16"/>
        </w:rPr>
      </w:pPr>
    </w:p>
    <w:p w:rsidR="00D67599" w:rsidRDefault="00D67599" w:rsidP="008F3962">
      <w:pPr>
        <w:spacing w:after="0" w:line="240" w:lineRule="auto"/>
        <w:rPr>
          <w:b/>
          <w:sz w:val="16"/>
          <w:szCs w:val="16"/>
        </w:rPr>
      </w:pPr>
    </w:p>
    <w:p w:rsidR="008F3962" w:rsidRDefault="008F3962" w:rsidP="008F3962">
      <w:pPr>
        <w:spacing w:after="0" w:line="240" w:lineRule="auto"/>
        <w:rPr>
          <w:b/>
          <w:sz w:val="16"/>
          <w:szCs w:val="16"/>
        </w:rPr>
      </w:pPr>
    </w:p>
    <w:p w:rsidR="008F3962" w:rsidRDefault="008F3962" w:rsidP="008F3962">
      <w:pPr>
        <w:spacing w:after="0" w:line="240" w:lineRule="auto"/>
        <w:rPr>
          <w:b/>
          <w:sz w:val="16"/>
          <w:szCs w:val="16"/>
        </w:rPr>
      </w:pPr>
    </w:p>
    <w:p w:rsidR="008F3962" w:rsidRDefault="008F3962" w:rsidP="008F3962">
      <w:pPr>
        <w:spacing w:after="0" w:line="240" w:lineRule="auto"/>
        <w:rPr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           </w:t>
      </w:r>
      <w:r w:rsidRPr="00FC105B">
        <w:rPr>
          <w:b/>
          <w:sz w:val="16"/>
          <w:szCs w:val="16"/>
        </w:rPr>
        <w:t xml:space="preserve">Fuente: </w:t>
      </w:r>
      <w:r>
        <w:rPr>
          <w:sz w:val="16"/>
          <w:szCs w:val="16"/>
        </w:rPr>
        <w:t>Registros Departamento de Inclusión Social, Tribunal Supremo Electoral.</w:t>
      </w:r>
    </w:p>
    <w:p w:rsidR="008F3962" w:rsidRDefault="008F3962" w:rsidP="008F3962">
      <w:pPr>
        <w:spacing w:after="0" w:line="240" w:lineRule="auto"/>
        <w:rPr>
          <w:b/>
          <w:sz w:val="28"/>
          <w:szCs w:val="28"/>
        </w:rPr>
      </w:pPr>
    </w:p>
    <w:tbl>
      <w:tblPr>
        <w:tblW w:w="6540" w:type="dxa"/>
        <w:tblInd w:w="11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360"/>
        <w:gridCol w:w="1200"/>
        <w:gridCol w:w="1580"/>
        <w:gridCol w:w="1200"/>
      </w:tblGrid>
      <w:tr w:rsidR="00A4191B" w:rsidRPr="00A4191B" w:rsidTr="00A4191B">
        <w:trPr>
          <w:trHeight w:val="300"/>
        </w:trPr>
        <w:tc>
          <w:tcPr>
            <w:tcW w:w="65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7599" w:rsidRDefault="00D67599" w:rsidP="00A419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</w:p>
          <w:p w:rsidR="00A4191B" w:rsidRPr="00A4191B" w:rsidRDefault="00A4191B" w:rsidP="00A419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  <w:r w:rsidRPr="00A4191B"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  <w:lastRenderedPageBreak/>
              <w:t>Año 2015</w:t>
            </w:r>
          </w:p>
        </w:tc>
      </w:tr>
      <w:tr w:rsidR="00A4191B" w:rsidRPr="00A4191B" w:rsidTr="00A4191B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191B" w:rsidRPr="00A4191B" w:rsidRDefault="00A4191B" w:rsidP="00A419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191B" w:rsidRPr="00A4191B" w:rsidRDefault="00A4191B" w:rsidP="00A419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191B" w:rsidRPr="00A4191B" w:rsidRDefault="00A4191B" w:rsidP="00A419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191B" w:rsidRPr="00A4191B" w:rsidRDefault="00A4191B" w:rsidP="00A419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191B" w:rsidRPr="00A4191B" w:rsidRDefault="00A4191B" w:rsidP="00A419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</w:p>
        </w:tc>
      </w:tr>
      <w:tr w:rsidR="00A4191B" w:rsidRPr="00A4191B" w:rsidTr="00A4191B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191B" w:rsidRPr="00A4191B" w:rsidRDefault="00A4191B" w:rsidP="00A419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A4191B">
              <w:rPr>
                <w:rFonts w:ascii="Calibri" w:eastAsia="Times New Roman" w:hAnsi="Calibri" w:cs="Calibri"/>
                <w:color w:val="000000"/>
                <w:lang w:eastAsia="es-GT"/>
              </w:rPr>
              <w:t>Maya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191B" w:rsidRPr="00A4191B" w:rsidRDefault="00A4191B" w:rsidP="00A419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A4191B">
              <w:rPr>
                <w:rFonts w:ascii="Calibri" w:eastAsia="Times New Roman" w:hAnsi="Calibri" w:cs="Calibri"/>
                <w:color w:val="000000"/>
                <w:lang w:eastAsia="es-GT"/>
              </w:rPr>
              <w:t>Xinca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91B" w:rsidRPr="00A4191B" w:rsidRDefault="00A4191B" w:rsidP="00A419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A4191B">
              <w:rPr>
                <w:rFonts w:ascii="Calibri" w:eastAsia="Times New Roman" w:hAnsi="Calibri" w:cs="Calibri"/>
                <w:color w:val="000000"/>
                <w:lang w:eastAsia="es-GT"/>
              </w:rPr>
              <w:t>Mestizo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91B" w:rsidRPr="00A4191B" w:rsidRDefault="00A4191B" w:rsidP="00A419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A4191B">
              <w:rPr>
                <w:rFonts w:ascii="Calibri" w:eastAsia="Times New Roman" w:hAnsi="Calibri" w:cs="Calibri"/>
                <w:color w:val="000000"/>
                <w:lang w:eastAsia="es-GT"/>
              </w:rPr>
              <w:t>No se identificó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91B" w:rsidRPr="00A4191B" w:rsidRDefault="00A4191B" w:rsidP="00A419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A4191B">
              <w:rPr>
                <w:rFonts w:ascii="Calibri" w:eastAsia="Times New Roman" w:hAnsi="Calibri" w:cs="Calibri"/>
                <w:color w:val="000000"/>
                <w:lang w:eastAsia="es-GT"/>
              </w:rPr>
              <w:t>Total</w:t>
            </w:r>
          </w:p>
        </w:tc>
      </w:tr>
      <w:tr w:rsidR="00A4191B" w:rsidRPr="00A4191B" w:rsidTr="00A4191B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91B" w:rsidRPr="00A4191B" w:rsidRDefault="00A4191B" w:rsidP="00A419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A4191B">
              <w:rPr>
                <w:rFonts w:ascii="Calibri" w:eastAsia="Times New Roman" w:hAnsi="Calibri" w:cs="Calibri"/>
                <w:color w:val="000000"/>
                <w:lang w:eastAsia="es-GT"/>
              </w:rPr>
              <w:t>402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91B" w:rsidRPr="00A4191B" w:rsidRDefault="00A4191B" w:rsidP="00A419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A4191B">
              <w:rPr>
                <w:rFonts w:ascii="Calibri" w:eastAsia="Times New Roman" w:hAnsi="Calibri" w:cs="Calibri"/>
                <w:color w:val="000000"/>
                <w:lang w:eastAsia="es-GT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91B" w:rsidRPr="00A4191B" w:rsidRDefault="00A4191B" w:rsidP="00A419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A4191B">
              <w:rPr>
                <w:rFonts w:ascii="Calibri" w:eastAsia="Times New Roman" w:hAnsi="Calibri" w:cs="Calibri"/>
                <w:color w:val="000000"/>
                <w:lang w:eastAsia="es-GT"/>
              </w:rPr>
              <w:t>729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91B" w:rsidRPr="00A4191B" w:rsidRDefault="00A4191B" w:rsidP="00A419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A4191B">
              <w:rPr>
                <w:rFonts w:ascii="Calibri" w:eastAsia="Times New Roman" w:hAnsi="Calibri" w:cs="Calibri"/>
                <w:color w:val="000000"/>
                <w:lang w:eastAsia="es-GT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91B" w:rsidRPr="00A4191B" w:rsidRDefault="00A4191B" w:rsidP="00A41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  <w:r w:rsidRPr="00A4191B"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  <w:t>1134</w:t>
            </w:r>
          </w:p>
        </w:tc>
      </w:tr>
      <w:tr w:rsidR="00A4191B" w:rsidRPr="00A4191B" w:rsidTr="00A4191B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91B" w:rsidRPr="00A4191B" w:rsidRDefault="00A4191B" w:rsidP="00A41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A4191B">
              <w:rPr>
                <w:rFonts w:ascii="Calibri" w:eastAsia="Times New Roman" w:hAnsi="Calibri" w:cs="Calibri"/>
                <w:color w:val="000000"/>
                <w:lang w:eastAsia="es-GT"/>
              </w:rPr>
              <w:t>35%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91B" w:rsidRPr="00A4191B" w:rsidRDefault="00A4191B" w:rsidP="00A41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A4191B">
              <w:rPr>
                <w:rFonts w:ascii="Calibri" w:eastAsia="Times New Roman" w:hAnsi="Calibri" w:cs="Calibri"/>
                <w:color w:val="000000"/>
                <w:lang w:eastAsia="es-GT"/>
              </w:rPr>
              <w:t>0%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91B" w:rsidRPr="00A4191B" w:rsidRDefault="00A4191B" w:rsidP="00A41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A4191B">
              <w:rPr>
                <w:rFonts w:ascii="Calibri" w:eastAsia="Times New Roman" w:hAnsi="Calibri" w:cs="Calibri"/>
                <w:color w:val="000000"/>
                <w:lang w:eastAsia="es-GT"/>
              </w:rPr>
              <w:t>64%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91B" w:rsidRPr="00A4191B" w:rsidRDefault="00A4191B" w:rsidP="00A41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A4191B">
              <w:rPr>
                <w:rFonts w:ascii="Calibri" w:eastAsia="Times New Roman" w:hAnsi="Calibri" w:cs="Calibri"/>
                <w:color w:val="000000"/>
                <w:lang w:eastAsia="es-GT"/>
              </w:rPr>
              <w:t>0%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91B" w:rsidRPr="00A4191B" w:rsidRDefault="00A4191B" w:rsidP="00A419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A4191B">
              <w:rPr>
                <w:rFonts w:ascii="Calibri" w:eastAsia="Times New Roman" w:hAnsi="Calibri" w:cs="Calibri"/>
                <w:color w:val="000000"/>
                <w:lang w:eastAsia="es-GT"/>
              </w:rPr>
              <w:t>100%</w:t>
            </w:r>
          </w:p>
        </w:tc>
      </w:tr>
    </w:tbl>
    <w:p w:rsidR="00A4191B" w:rsidRDefault="00A4191B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s-MX" w:eastAsia="es-MX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868213</wp:posOffset>
            </wp:positionH>
            <wp:positionV relativeFrom="paragraph">
              <wp:posOffset>226635</wp:posOffset>
            </wp:positionV>
            <wp:extent cx="4003575" cy="2412418"/>
            <wp:effectExtent l="0" t="0" r="0" b="6985"/>
            <wp:wrapNone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3575" cy="24124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191B" w:rsidRDefault="00A4191B">
      <w:pPr>
        <w:rPr>
          <w:b/>
          <w:sz w:val="28"/>
          <w:szCs w:val="28"/>
        </w:rPr>
      </w:pPr>
    </w:p>
    <w:p w:rsidR="00A4191B" w:rsidRDefault="00A4191B">
      <w:pPr>
        <w:rPr>
          <w:b/>
          <w:sz w:val="28"/>
          <w:szCs w:val="28"/>
        </w:rPr>
      </w:pPr>
    </w:p>
    <w:p w:rsidR="00A4191B" w:rsidRDefault="00A4191B">
      <w:pPr>
        <w:rPr>
          <w:b/>
          <w:sz w:val="28"/>
          <w:szCs w:val="28"/>
        </w:rPr>
      </w:pPr>
    </w:p>
    <w:p w:rsidR="00A4191B" w:rsidRDefault="00A4191B">
      <w:pPr>
        <w:rPr>
          <w:b/>
          <w:sz w:val="28"/>
          <w:szCs w:val="28"/>
        </w:rPr>
      </w:pPr>
    </w:p>
    <w:p w:rsidR="00A4191B" w:rsidRDefault="00A4191B">
      <w:pPr>
        <w:rPr>
          <w:b/>
          <w:sz w:val="28"/>
          <w:szCs w:val="28"/>
        </w:rPr>
      </w:pPr>
    </w:p>
    <w:p w:rsidR="00A4191B" w:rsidRDefault="00A4191B">
      <w:pPr>
        <w:rPr>
          <w:b/>
          <w:sz w:val="28"/>
          <w:szCs w:val="28"/>
        </w:rPr>
      </w:pPr>
    </w:p>
    <w:p w:rsidR="003C2A57" w:rsidRDefault="003C2A57" w:rsidP="003C2A57">
      <w:pPr>
        <w:spacing w:after="0" w:line="240" w:lineRule="auto"/>
        <w:rPr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           </w:t>
      </w:r>
      <w:r w:rsidRPr="00FC105B">
        <w:rPr>
          <w:b/>
          <w:sz w:val="16"/>
          <w:szCs w:val="16"/>
        </w:rPr>
        <w:t xml:space="preserve">Fuente: </w:t>
      </w:r>
      <w:r>
        <w:rPr>
          <w:sz w:val="16"/>
          <w:szCs w:val="16"/>
        </w:rPr>
        <w:t>Registros Departamento de Inclusión Social, Tribunal Supremo Electoral.</w:t>
      </w:r>
    </w:p>
    <w:tbl>
      <w:tblPr>
        <w:tblpPr w:leftFromText="141" w:rightFromText="141" w:vertAnchor="text" w:horzAnchor="margin" w:tblpXSpec="center" w:tblpY="400"/>
        <w:tblW w:w="81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360"/>
        <w:gridCol w:w="1200"/>
        <w:gridCol w:w="1580"/>
        <w:gridCol w:w="1580"/>
        <w:gridCol w:w="1200"/>
      </w:tblGrid>
      <w:tr w:rsidR="003C2A57" w:rsidRPr="003C2A57" w:rsidTr="003C2A57">
        <w:trPr>
          <w:trHeight w:val="300"/>
        </w:trPr>
        <w:tc>
          <w:tcPr>
            <w:tcW w:w="81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A57" w:rsidRPr="003C2A57" w:rsidRDefault="003C2A57" w:rsidP="003C2A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  <w:r w:rsidRPr="003C2A57"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  <w:t>Año 2016</w:t>
            </w:r>
          </w:p>
        </w:tc>
      </w:tr>
      <w:tr w:rsidR="003C2A57" w:rsidRPr="003C2A57" w:rsidTr="003C2A57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A57" w:rsidRPr="003C2A57" w:rsidRDefault="003C2A57" w:rsidP="003C2A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A57" w:rsidRPr="003C2A57" w:rsidRDefault="003C2A57" w:rsidP="003C2A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A57" w:rsidRPr="003C2A57" w:rsidRDefault="003C2A57" w:rsidP="003C2A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A57" w:rsidRPr="003C2A57" w:rsidRDefault="003C2A57" w:rsidP="003C2A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A57" w:rsidRPr="003C2A57" w:rsidRDefault="003C2A57" w:rsidP="003C2A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A57" w:rsidRPr="003C2A57" w:rsidRDefault="003C2A57" w:rsidP="003C2A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GT"/>
              </w:rPr>
            </w:pPr>
          </w:p>
        </w:tc>
      </w:tr>
      <w:tr w:rsidR="003C2A57" w:rsidRPr="003C2A57" w:rsidTr="003C2A57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2A57" w:rsidRPr="003C2A57" w:rsidRDefault="003C2A57" w:rsidP="003C2A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3C2A57">
              <w:rPr>
                <w:rFonts w:ascii="Calibri" w:eastAsia="Times New Roman" w:hAnsi="Calibri" w:cs="Calibri"/>
                <w:color w:val="000000"/>
                <w:lang w:eastAsia="es-GT"/>
              </w:rPr>
              <w:t>Maya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2A57" w:rsidRPr="003C2A57" w:rsidRDefault="003C2A57" w:rsidP="003C2A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3C2A57">
              <w:rPr>
                <w:rFonts w:ascii="Calibri" w:eastAsia="Times New Roman" w:hAnsi="Calibri" w:cs="Calibri"/>
                <w:color w:val="000000"/>
                <w:lang w:eastAsia="es-GT"/>
              </w:rPr>
              <w:t>Xinca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A57" w:rsidRPr="003C2A57" w:rsidRDefault="003C2A57" w:rsidP="003C2A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3C2A57">
              <w:rPr>
                <w:rFonts w:ascii="Calibri" w:eastAsia="Times New Roman" w:hAnsi="Calibri" w:cs="Calibri"/>
                <w:color w:val="000000"/>
                <w:lang w:eastAsia="es-GT"/>
              </w:rPr>
              <w:t>Mestizo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A57" w:rsidRPr="003C2A57" w:rsidRDefault="003C2A57" w:rsidP="003C2A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3C2A57">
              <w:rPr>
                <w:rFonts w:ascii="Calibri" w:eastAsia="Times New Roman" w:hAnsi="Calibri" w:cs="Calibri"/>
                <w:color w:val="000000"/>
                <w:lang w:eastAsia="es-GT"/>
              </w:rPr>
              <w:t>Garífuna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A57" w:rsidRPr="003C2A57" w:rsidRDefault="003C2A57" w:rsidP="003C2A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3C2A57">
              <w:rPr>
                <w:rFonts w:ascii="Calibri" w:eastAsia="Times New Roman" w:hAnsi="Calibri" w:cs="Calibri"/>
                <w:color w:val="000000"/>
                <w:lang w:eastAsia="es-GT"/>
              </w:rPr>
              <w:t>No se identificó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A57" w:rsidRPr="003C2A57" w:rsidRDefault="003C2A57" w:rsidP="003C2A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3C2A57">
              <w:rPr>
                <w:rFonts w:ascii="Calibri" w:eastAsia="Times New Roman" w:hAnsi="Calibri" w:cs="Calibri"/>
                <w:color w:val="000000"/>
                <w:lang w:eastAsia="es-GT"/>
              </w:rPr>
              <w:t>Total</w:t>
            </w:r>
          </w:p>
        </w:tc>
      </w:tr>
      <w:tr w:rsidR="003C2A57" w:rsidRPr="003C2A57" w:rsidTr="003C2A57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A57" w:rsidRPr="003C2A57" w:rsidRDefault="003C2A57" w:rsidP="003C2A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3C2A57">
              <w:rPr>
                <w:rFonts w:ascii="Calibri" w:eastAsia="Times New Roman" w:hAnsi="Calibri" w:cs="Calibri"/>
                <w:color w:val="000000"/>
                <w:lang w:eastAsia="es-GT"/>
              </w:rPr>
              <w:t>265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A57" w:rsidRPr="003C2A57" w:rsidRDefault="003C2A57" w:rsidP="003C2A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3C2A57">
              <w:rPr>
                <w:rFonts w:ascii="Calibri" w:eastAsia="Times New Roman" w:hAnsi="Calibri" w:cs="Calibri"/>
                <w:color w:val="000000"/>
                <w:lang w:eastAsia="es-GT"/>
              </w:rPr>
              <w:t>10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A57" w:rsidRPr="003C2A57" w:rsidRDefault="003C2A57" w:rsidP="003C2A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3C2A57">
              <w:rPr>
                <w:rFonts w:ascii="Calibri" w:eastAsia="Times New Roman" w:hAnsi="Calibri" w:cs="Calibri"/>
                <w:color w:val="000000"/>
                <w:lang w:eastAsia="es-GT"/>
              </w:rPr>
              <w:t>604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A57" w:rsidRPr="003C2A57" w:rsidRDefault="003C2A57" w:rsidP="003C2A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3C2A57">
              <w:rPr>
                <w:rFonts w:ascii="Calibri" w:eastAsia="Times New Roman" w:hAnsi="Calibri" w:cs="Calibri"/>
                <w:color w:val="000000"/>
                <w:lang w:eastAsia="es-GT"/>
              </w:rPr>
              <w:t>4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A57" w:rsidRPr="003C2A57" w:rsidRDefault="003C2A57" w:rsidP="003C2A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3C2A57">
              <w:rPr>
                <w:rFonts w:ascii="Calibri" w:eastAsia="Times New Roman" w:hAnsi="Calibri" w:cs="Calibri"/>
                <w:color w:val="000000"/>
                <w:lang w:eastAsia="es-GT"/>
              </w:rPr>
              <w:t>111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A57" w:rsidRPr="003C2A57" w:rsidRDefault="003C2A57" w:rsidP="003C2A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3C2A57">
              <w:rPr>
                <w:rFonts w:ascii="Calibri" w:eastAsia="Times New Roman" w:hAnsi="Calibri" w:cs="Calibri"/>
                <w:color w:val="000000"/>
                <w:lang w:eastAsia="es-GT"/>
              </w:rPr>
              <w:t>994</w:t>
            </w:r>
          </w:p>
        </w:tc>
      </w:tr>
      <w:tr w:rsidR="003C2A57" w:rsidRPr="003C2A57" w:rsidTr="003C2A57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A57" w:rsidRPr="003C2A57" w:rsidRDefault="003C2A57" w:rsidP="003C2A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3C2A57">
              <w:rPr>
                <w:rFonts w:ascii="Calibri" w:eastAsia="Times New Roman" w:hAnsi="Calibri" w:cs="Calibri"/>
                <w:color w:val="000000"/>
                <w:lang w:eastAsia="es-GT"/>
              </w:rPr>
              <w:t>239%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A57" w:rsidRPr="003C2A57" w:rsidRDefault="003C2A57" w:rsidP="003C2A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3C2A57">
              <w:rPr>
                <w:rFonts w:ascii="Calibri" w:eastAsia="Times New Roman" w:hAnsi="Calibri" w:cs="Calibri"/>
                <w:color w:val="000000"/>
                <w:lang w:eastAsia="es-GT"/>
              </w:rPr>
              <w:t>9%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A57" w:rsidRPr="003C2A57" w:rsidRDefault="003C2A57" w:rsidP="003C2A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3C2A57">
              <w:rPr>
                <w:rFonts w:ascii="Calibri" w:eastAsia="Times New Roman" w:hAnsi="Calibri" w:cs="Calibri"/>
                <w:color w:val="000000"/>
                <w:lang w:eastAsia="es-GT"/>
              </w:rPr>
              <w:t>544%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A57" w:rsidRPr="003C2A57" w:rsidRDefault="003C2A57" w:rsidP="003C2A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3C2A57">
              <w:rPr>
                <w:rFonts w:ascii="Calibri" w:eastAsia="Times New Roman" w:hAnsi="Calibri" w:cs="Calibri"/>
                <w:color w:val="000000"/>
                <w:lang w:eastAsia="es-GT"/>
              </w:rPr>
              <w:t>4%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A57" w:rsidRPr="003C2A57" w:rsidRDefault="003C2A57" w:rsidP="003C2A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3C2A57">
              <w:rPr>
                <w:rFonts w:ascii="Calibri" w:eastAsia="Times New Roman" w:hAnsi="Calibri" w:cs="Calibri"/>
                <w:color w:val="000000"/>
                <w:lang w:eastAsia="es-GT"/>
              </w:rPr>
              <w:t>11%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A57" w:rsidRPr="003C2A57" w:rsidRDefault="003C2A57" w:rsidP="003C2A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GT"/>
              </w:rPr>
            </w:pPr>
            <w:r w:rsidRPr="003C2A57">
              <w:rPr>
                <w:rFonts w:ascii="Calibri" w:eastAsia="Times New Roman" w:hAnsi="Calibri" w:cs="Calibri"/>
                <w:color w:val="000000"/>
                <w:lang w:eastAsia="es-GT"/>
              </w:rPr>
              <w:t>100%</w:t>
            </w:r>
          </w:p>
        </w:tc>
      </w:tr>
    </w:tbl>
    <w:p w:rsidR="00A4191B" w:rsidRDefault="003C2A57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s-MX" w:eastAsia="es-MX"/>
        </w:rPr>
        <w:drawing>
          <wp:anchor distT="0" distB="0" distL="114300" distR="114300" simplePos="0" relativeHeight="251663360" behindDoc="0" locked="0" layoutInCell="1" allowOverlap="1" wp14:anchorId="703564FE" wp14:editId="4B705411">
            <wp:simplePos x="0" y="0"/>
            <wp:positionH relativeFrom="column">
              <wp:posOffset>317500</wp:posOffset>
            </wp:positionH>
            <wp:positionV relativeFrom="paragraph">
              <wp:posOffset>1356420</wp:posOffset>
            </wp:positionV>
            <wp:extent cx="5126990" cy="2676525"/>
            <wp:effectExtent l="0" t="0" r="0" b="9525"/>
            <wp:wrapNone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6990" cy="267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191B" w:rsidRDefault="00A4191B">
      <w:pPr>
        <w:rPr>
          <w:b/>
          <w:sz w:val="28"/>
          <w:szCs w:val="28"/>
        </w:rPr>
      </w:pPr>
    </w:p>
    <w:p w:rsidR="003C2A57" w:rsidRDefault="003C2A57">
      <w:pPr>
        <w:rPr>
          <w:b/>
          <w:sz w:val="28"/>
          <w:szCs w:val="28"/>
        </w:rPr>
      </w:pPr>
    </w:p>
    <w:p w:rsidR="003C2A57" w:rsidRDefault="003C2A57">
      <w:pPr>
        <w:rPr>
          <w:b/>
          <w:sz w:val="28"/>
          <w:szCs w:val="28"/>
        </w:rPr>
      </w:pPr>
    </w:p>
    <w:p w:rsidR="003C2A57" w:rsidRDefault="003C2A57">
      <w:pPr>
        <w:rPr>
          <w:b/>
          <w:sz w:val="28"/>
          <w:szCs w:val="28"/>
        </w:rPr>
      </w:pPr>
    </w:p>
    <w:p w:rsidR="003C2A57" w:rsidRDefault="003C2A57">
      <w:pPr>
        <w:rPr>
          <w:b/>
          <w:sz w:val="28"/>
          <w:szCs w:val="28"/>
        </w:rPr>
      </w:pPr>
    </w:p>
    <w:p w:rsidR="003C2A57" w:rsidRDefault="003C2A57">
      <w:pPr>
        <w:rPr>
          <w:b/>
          <w:sz w:val="28"/>
          <w:szCs w:val="28"/>
        </w:rPr>
      </w:pPr>
    </w:p>
    <w:p w:rsidR="003C2A57" w:rsidRDefault="003C2A57" w:rsidP="003C2A57">
      <w:pPr>
        <w:spacing w:after="0" w:line="240" w:lineRule="auto"/>
        <w:rPr>
          <w:b/>
          <w:sz w:val="16"/>
          <w:szCs w:val="16"/>
        </w:rPr>
      </w:pPr>
    </w:p>
    <w:p w:rsidR="003C2A57" w:rsidRDefault="003C2A57" w:rsidP="003C2A57">
      <w:pPr>
        <w:spacing w:after="0" w:line="240" w:lineRule="auto"/>
        <w:rPr>
          <w:b/>
          <w:sz w:val="16"/>
          <w:szCs w:val="16"/>
        </w:rPr>
      </w:pPr>
    </w:p>
    <w:p w:rsidR="003C2A57" w:rsidRDefault="003C2A57" w:rsidP="003C2A57">
      <w:pPr>
        <w:spacing w:after="0" w:line="240" w:lineRule="auto"/>
        <w:rPr>
          <w:sz w:val="16"/>
          <w:szCs w:val="16"/>
        </w:rPr>
      </w:pPr>
      <w:r>
        <w:rPr>
          <w:b/>
          <w:sz w:val="16"/>
          <w:szCs w:val="16"/>
        </w:rPr>
        <w:t xml:space="preserve">                 </w:t>
      </w:r>
      <w:r w:rsidR="009916FB">
        <w:rPr>
          <w:b/>
          <w:sz w:val="16"/>
          <w:szCs w:val="16"/>
        </w:rPr>
        <w:t xml:space="preserve">   </w:t>
      </w:r>
      <w:r w:rsidRPr="00FC105B">
        <w:rPr>
          <w:b/>
          <w:sz w:val="16"/>
          <w:szCs w:val="16"/>
        </w:rPr>
        <w:t xml:space="preserve">Fuente: </w:t>
      </w:r>
      <w:r>
        <w:rPr>
          <w:sz w:val="16"/>
          <w:szCs w:val="16"/>
        </w:rPr>
        <w:t>Registros Departamento de Inclusión Social, Tribunal Supremo Electoral.</w:t>
      </w:r>
    </w:p>
    <w:p w:rsidR="003C2A57" w:rsidRPr="00DA6D42" w:rsidRDefault="003C2A57">
      <w:pPr>
        <w:rPr>
          <w:b/>
          <w:sz w:val="28"/>
          <w:szCs w:val="28"/>
        </w:rPr>
      </w:pPr>
    </w:p>
    <w:sectPr w:rsidR="003C2A57" w:rsidRPr="00DA6D4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0F6"/>
    <w:rsid w:val="00040B17"/>
    <w:rsid w:val="00070360"/>
    <w:rsid w:val="000800F6"/>
    <w:rsid w:val="00160675"/>
    <w:rsid w:val="0017766B"/>
    <w:rsid w:val="001D30CA"/>
    <w:rsid w:val="001D56B5"/>
    <w:rsid w:val="001E0805"/>
    <w:rsid w:val="002137C5"/>
    <w:rsid w:val="002715E6"/>
    <w:rsid w:val="003C2A57"/>
    <w:rsid w:val="003E2B01"/>
    <w:rsid w:val="003F132F"/>
    <w:rsid w:val="00441C4B"/>
    <w:rsid w:val="004D78E6"/>
    <w:rsid w:val="004E7336"/>
    <w:rsid w:val="00550CD3"/>
    <w:rsid w:val="006804D5"/>
    <w:rsid w:val="00834E28"/>
    <w:rsid w:val="008465EB"/>
    <w:rsid w:val="008F3962"/>
    <w:rsid w:val="008F45D1"/>
    <w:rsid w:val="009364F3"/>
    <w:rsid w:val="009916FB"/>
    <w:rsid w:val="0099759F"/>
    <w:rsid w:val="00A4191B"/>
    <w:rsid w:val="00A57284"/>
    <w:rsid w:val="00AD4444"/>
    <w:rsid w:val="00B70A4C"/>
    <w:rsid w:val="00BA77C7"/>
    <w:rsid w:val="00C57C04"/>
    <w:rsid w:val="00CE47D0"/>
    <w:rsid w:val="00D67599"/>
    <w:rsid w:val="00DA25D8"/>
    <w:rsid w:val="00DA6D42"/>
    <w:rsid w:val="00E25F3F"/>
    <w:rsid w:val="00E30300"/>
    <w:rsid w:val="00EF3511"/>
    <w:rsid w:val="00FC1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21C30AC-DBF4-4B30-B724-A154BEC2A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G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0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List2-Accent1">
    <w:name w:val="Medium List 2 Accent 1"/>
    <w:basedOn w:val="TableNormal"/>
    <w:uiPriority w:val="66"/>
    <w:rsid w:val="000800F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DA25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25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67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customXml" Target="../customXml/item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chart" Target="charts/chart1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Libro1" TargetMode="External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en-US"/>
              <a:t>Capacitación Centros Educativos 2013-2016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cene3d>
              <a:camera prst="orthographicFront"/>
              <a:lightRig rig="threePt" dir="t"/>
            </a:scene3d>
            <a:sp3d>
              <a:bevelT w="101600" prst="riblet"/>
            </a:sp3d>
          </c:spPr>
          <c:invertIfNegative val="0"/>
          <c:dPt>
            <c:idx val="0"/>
            <c:invertIfNegative val="0"/>
            <c:bubble3D val="0"/>
            <c:spPr>
              <a:solidFill>
                <a:schemeClr val="accent2">
                  <a:lumMod val="60000"/>
                  <a:lumOff val="40000"/>
                </a:schemeClr>
              </a:solidFill>
              <a:scene3d>
                <a:camera prst="orthographicFront"/>
                <a:lightRig rig="threePt" dir="t"/>
              </a:scene3d>
              <a:sp3d>
                <a:bevelT w="101600" prst="riblet"/>
              </a:sp3d>
            </c:spPr>
            <c:extLst>
              <c:ext xmlns:c16="http://schemas.microsoft.com/office/drawing/2014/chart" uri="{C3380CC4-5D6E-409C-BE32-E72D297353CC}">
                <c16:uniqueId val="{00000001-23E7-4684-A121-E5220194F443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scene3d>
                <a:camera prst="orthographicFront"/>
                <a:lightRig rig="threePt" dir="t"/>
              </a:scene3d>
              <a:sp3d>
                <a:bevelT w="101600" prst="riblet"/>
              </a:sp3d>
            </c:spPr>
            <c:extLst>
              <c:ext xmlns:c16="http://schemas.microsoft.com/office/drawing/2014/chart" uri="{C3380CC4-5D6E-409C-BE32-E72D297353CC}">
                <c16:uniqueId val="{00000003-23E7-4684-A121-E5220194F443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2">
                  <a:lumMod val="60000"/>
                  <a:lumOff val="40000"/>
                </a:schemeClr>
              </a:solidFill>
              <a:scene3d>
                <a:camera prst="orthographicFront"/>
                <a:lightRig rig="threePt" dir="t"/>
              </a:scene3d>
              <a:sp3d>
                <a:bevelT w="101600" prst="riblet"/>
              </a:sp3d>
            </c:spPr>
            <c:extLst>
              <c:ext xmlns:c16="http://schemas.microsoft.com/office/drawing/2014/chart" uri="{C3380CC4-5D6E-409C-BE32-E72D297353CC}">
                <c16:uniqueId val="{00000005-23E7-4684-A121-E5220194F443}"/>
              </c:ext>
            </c:extLst>
          </c:dPt>
          <c:dPt>
            <c:idx val="5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scene3d>
                <a:camera prst="orthographicFront"/>
                <a:lightRig rig="threePt" dir="t"/>
              </a:scene3d>
              <a:sp3d>
                <a:bevelT w="101600" prst="riblet"/>
              </a:sp3d>
            </c:spPr>
            <c:extLst>
              <c:ext xmlns:c16="http://schemas.microsoft.com/office/drawing/2014/chart" uri="{C3380CC4-5D6E-409C-BE32-E72D297353CC}">
                <c16:uniqueId val="{00000007-23E7-4684-A121-E5220194F443}"/>
              </c:ext>
            </c:extLst>
          </c:dPt>
          <c:dPt>
            <c:idx val="6"/>
            <c:invertIfNegative val="0"/>
            <c:bubble3D val="0"/>
            <c:spPr>
              <a:solidFill>
                <a:schemeClr val="accent2">
                  <a:lumMod val="60000"/>
                  <a:lumOff val="40000"/>
                </a:schemeClr>
              </a:solidFill>
              <a:scene3d>
                <a:camera prst="orthographicFront"/>
                <a:lightRig rig="threePt" dir="t"/>
              </a:scene3d>
              <a:sp3d>
                <a:bevelT w="101600" prst="riblet"/>
              </a:sp3d>
            </c:spPr>
            <c:extLst>
              <c:ext xmlns:c16="http://schemas.microsoft.com/office/drawing/2014/chart" uri="{C3380CC4-5D6E-409C-BE32-E72D297353CC}">
                <c16:uniqueId val="{00000009-23E7-4684-A121-E5220194F443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scene3d>
                <a:camera prst="orthographicFront"/>
                <a:lightRig rig="threePt" dir="t"/>
              </a:scene3d>
              <a:sp3d>
                <a:bevelT w="101600" prst="riblet"/>
              </a:sp3d>
            </c:spPr>
            <c:extLst>
              <c:ext xmlns:c16="http://schemas.microsoft.com/office/drawing/2014/chart" uri="{C3380CC4-5D6E-409C-BE32-E72D297353CC}">
                <c16:uniqueId val="{0000000B-23E7-4684-A121-E5220194F443}"/>
              </c:ext>
            </c:extLst>
          </c:dPt>
          <c:dPt>
            <c:idx val="9"/>
            <c:invertIfNegative val="0"/>
            <c:bubble3D val="0"/>
            <c:spPr>
              <a:solidFill>
                <a:schemeClr val="accent2">
                  <a:lumMod val="60000"/>
                  <a:lumOff val="40000"/>
                </a:schemeClr>
              </a:solidFill>
              <a:scene3d>
                <a:camera prst="orthographicFront"/>
                <a:lightRig rig="threePt" dir="t"/>
              </a:scene3d>
              <a:sp3d>
                <a:bevelT w="101600" prst="riblet"/>
              </a:sp3d>
            </c:spPr>
            <c:extLst>
              <c:ext xmlns:c16="http://schemas.microsoft.com/office/drawing/2014/chart" uri="{C3380CC4-5D6E-409C-BE32-E72D297353CC}">
                <c16:uniqueId val="{0000000D-23E7-4684-A121-E5220194F443}"/>
              </c:ext>
            </c:extLst>
          </c:dPt>
          <c:dPt>
            <c:idx val="10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scene3d>
                <a:camera prst="orthographicFront"/>
                <a:lightRig rig="threePt" dir="t"/>
              </a:scene3d>
              <a:sp3d>
                <a:bevelT w="101600" prst="riblet"/>
              </a:sp3d>
            </c:spPr>
            <c:extLst>
              <c:ext xmlns:c16="http://schemas.microsoft.com/office/drawing/2014/chart" uri="{C3380CC4-5D6E-409C-BE32-E72D297353CC}">
                <c16:uniqueId val="{0000000F-23E7-4684-A121-E5220194F443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>
                    <a:solidFill>
                      <a:schemeClr val="tx2"/>
                    </a:solidFill>
                  </a:defRPr>
                </a:pPr>
                <a:endParaRPr lang="es-G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multiLvlStrRef>
              <c:f>Hoja1!$C$4:$M$5</c:f>
              <c:multiLvlStrCache>
                <c:ptCount val="11"/>
                <c:lvl>
                  <c:pt idx="0">
                    <c:v>Mujeres</c:v>
                  </c:pt>
                  <c:pt idx="2">
                    <c:v>Hombres</c:v>
                  </c:pt>
                  <c:pt idx="3">
                    <c:v>Mujeres</c:v>
                  </c:pt>
                  <c:pt idx="5">
                    <c:v>Hombres</c:v>
                  </c:pt>
                  <c:pt idx="6">
                    <c:v>Mujeres</c:v>
                  </c:pt>
                  <c:pt idx="7">
                    <c:v>Hombres</c:v>
                  </c:pt>
                  <c:pt idx="9">
                    <c:v>Mujeres</c:v>
                  </c:pt>
                  <c:pt idx="10">
                    <c:v>Hombres</c:v>
                  </c:pt>
                </c:lvl>
                <c:lvl>
                  <c:pt idx="0">
                    <c:v>Año 2013</c:v>
                  </c:pt>
                  <c:pt idx="3">
                    <c:v>Año 2014</c:v>
                  </c:pt>
                  <c:pt idx="6">
                    <c:v>Año 2015</c:v>
                  </c:pt>
                  <c:pt idx="9">
                    <c:v>Año 2016</c:v>
                  </c:pt>
                </c:lvl>
              </c:multiLvlStrCache>
            </c:multiLvlStrRef>
          </c:cat>
          <c:val>
            <c:numRef>
              <c:f>Hoja1!$C$6:$M$6</c:f>
              <c:numCache>
                <c:formatCode>General</c:formatCode>
                <c:ptCount val="11"/>
                <c:pt idx="0">
                  <c:v>866</c:v>
                </c:pt>
                <c:pt idx="2" formatCode="#,##0">
                  <c:v>1261</c:v>
                </c:pt>
                <c:pt idx="3" formatCode="#,##0">
                  <c:v>1422</c:v>
                </c:pt>
                <c:pt idx="5" formatCode="#,##0">
                  <c:v>1092</c:v>
                </c:pt>
                <c:pt idx="6">
                  <c:v>497</c:v>
                </c:pt>
                <c:pt idx="7">
                  <c:v>637</c:v>
                </c:pt>
                <c:pt idx="9">
                  <c:v>451</c:v>
                </c:pt>
                <c:pt idx="10">
                  <c:v>543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23E7-4684-A121-E5220194F443}"/>
            </c:ext>
          </c:extLst>
        </c:ser>
        <c:ser>
          <c:idx val="1"/>
          <c:order val="1"/>
          <c:invertIfNegative val="0"/>
          <c:dLbls>
            <c:dLbl>
              <c:idx val="2"/>
              <c:layout>
                <c:manualLayout>
                  <c:x val="7.0298782742442235E-3"/>
                  <c:y val="-2.62080194475886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23E7-4684-A121-E5220194F443}"/>
                </c:ext>
              </c:extLst>
            </c:dLbl>
            <c:dLbl>
              <c:idx val="3"/>
              <c:layout>
                <c:manualLayout>
                  <c:x val="9.3731710323256313E-3"/>
                  <c:y val="-0.150696111823634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2-23E7-4684-A121-E5220194F443}"/>
                </c:ext>
              </c:extLst>
            </c:dLbl>
            <c:dLbl>
              <c:idx val="5"/>
              <c:layout>
                <c:manualLayout>
                  <c:x val="7.0298782742442235E-3"/>
                  <c:y val="-3.931202917138290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23E7-4684-A121-E5220194F443}"/>
                </c:ext>
              </c:extLst>
            </c:dLbl>
            <c:dLbl>
              <c:idx val="7"/>
              <c:layout>
                <c:manualLayout>
                  <c:x val="7.0298782742442235E-3"/>
                  <c:y val="-1.310400972379430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4-23E7-4684-A121-E5220194F443}"/>
                </c:ext>
              </c:extLst>
            </c:dLbl>
            <c:dLbl>
              <c:idx val="9"/>
              <c:layout>
                <c:manualLayout>
                  <c:x val="9.3731710323256313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5-23E7-4684-A121-E5220194F443}"/>
                </c:ext>
              </c:extLst>
            </c:dLbl>
            <c:dLbl>
              <c:idx val="10"/>
              <c:layout>
                <c:manualLayout>
                  <c:x val="7.0298782742442235E-3"/>
                  <c:y val="-3.276002430948575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6-23E7-4684-A121-E5220194F44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>
                    <a:solidFill>
                      <a:schemeClr val="tx1"/>
                    </a:solidFill>
                  </a:defRPr>
                </a:pPr>
                <a:endParaRPr lang="es-G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multiLvlStrRef>
              <c:f>Hoja1!$C$4:$M$5</c:f>
              <c:multiLvlStrCache>
                <c:ptCount val="11"/>
                <c:lvl>
                  <c:pt idx="0">
                    <c:v>Mujeres</c:v>
                  </c:pt>
                  <c:pt idx="2">
                    <c:v>Hombres</c:v>
                  </c:pt>
                  <c:pt idx="3">
                    <c:v>Mujeres</c:v>
                  </c:pt>
                  <c:pt idx="5">
                    <c:v>Hombres</c:v>
                  </c:pt>
                  <c:pt idx="6">
                    <c:v>Mujeres</c:v>
                  </c:pt>
                  <c:pt idx="7">
                    <c:v>Hombres</c:v>
                  </c:pt>
                  <c:pt idx="9">
                    <c:v>Mujeres</c:v>
                  </c:pt>
                  <c:pt idx="10">
                    <c:v>Hombres</c:v>
                  </c:pt>
                </c:lvl>
                <c:lvl>
                  <c:pt idx="0">
                    <c:v>Año 2013</c:v>
                  </c:pt>
                  <c:pt idx="3">
                    <c:v>Año 2014</c:v>
                  </c:pt>
                  <c:pt idx="6">
                    <c:v>Año 2015</c:v>
                  </c:pt>
                  <c:pt idx="9">
                    <c:v>Año 2016</c:v>
                  </c:pt>
                </c:lvl>
              </c:multiLvlStrCache>
            </c:multiLvlStrRef>
          </c:cat>
          <c:val>
            <c:numRef>
              <c:f>Hoja1!$C$7:$M$7</c:f>
              <c:numCache>
                <c:formatCode>General</c:formatCode>
                <c:ptCount val="11"/>
                <c:pt idx="0" formatCode="0%">
                  <c:v>0.40714621532675127</c:v>
                </c:pt>
                <c:pt idx="2" formatCode="0%">
                  <c:v>0.59285378467324867</c:v>
                </c:pt>
                <c:pt idx="3" formatCode="0%">
                  <c:v>0.56563245823389019</c:v>
                </c:pt>
                <c:pt idx="5" formatCode="0%">
                  <c:v>0.43436754176610981</c:v>
                </c:pt>
                <c:pt idx="6" formatCode="0%">
                  <c:v>0.43827160493827161</c:v>
                </c:pt>
                <c:pt idx="7" formatCode="0%">
                  <c:v>0.56172839506172845</c:v>
                </c:pt>
                <c:pt idx="9" formatCode="0%">
                  <c:v>0.45372233400402412</c:v>
                </c:pt>
                <c:pt idx="10" formatCode="0%">
                  <c:v>0.54627766599597583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7-23E7-4684-A121-E5220194F443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38788096"/>
        <c:axId val="60719488"/>
      </c:barChart>
      <c:catAx>
        <c:axId val="38788096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txPr>
          <a:bodyPr/>
          <a:lstStyle/>
          <a:p>
            <a:pPr>
              <a:defRPr sz="800" b="1"/>
            </a:pPr>
            <a:endParaRPr lang="es-GT"/>
          </a:p>
        </c:txPr>
        <c:crossAx val="60719488"/>
        <c:crosses val="autoZero"/>
        <c:auto val="1"/>
        <c:lblAlgn val="ctr"/>
        <c:lblOffset val="100"/>
        <c:noMultiLvlLbl val="0"/>
      </c:catAx>
      <c:valAx>
        <c:axId val="60719488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38788096"/>
        <c:crosses val="autoZero"/>
        <c:crossBetween val="between"/>
      </c:valAx>
    </c:plotArea>
    <c:plotVisOnly val="1"/>
    <c:dispBlanksAs val="gap"/>
    <c:showDLblsOverMax val="0"/>
  </c:chart>
  <c:spPr>
    <a:scene3d>
      <a:camera prst="orthographicFront"/>
      <a:lightRig rig="threePt" dir="t"/>
    </a:scene3d>
    <a:sp3d>
      <a:bevelT prst="angle"/>
    </a:sp3d>
  </c:spPr>
  <c:externalData r:id="rId2">
    <c:autoUpdate val="0"/>
  </c:externalData>
</c:chartSpac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491F6BB-8E61-4E04-8C31-14100A98131E}"/>
</file>

<file path=customXml/itemProps2.xml><?xml version="1.0" encoding="utf-8"?>
<ds:datastoreItem xmlns:ds="http://schemas.openxmlformats.org/officeDocument/2006/customXml" ds:itemID="{62C10C9F-29D8-464F-BC51-AD03DC6F37D0}"/>
</file>

<file path=customXml/itemProps3.xml><?xml version="1.0" encoding="utf-8"?>
<ds:datastoreItem xmlns:ds="http://schemas.openxmlformats.org/officeDocument/2006/customXml" ds:itemID="{F3E44CE7-B34A-4810-A428-73F66C3E626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226</Words>
  <Characters>1243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Georgina España</dc:creator>
  <cp:lastModifiedBy>Monica Renata Bolaños Perez</cp:lastModifiedBy>
  <cp:revision>2</cp:revision>
  <dcterms:created xsi:type="dcterms:W3CDTF">2017-12-04T16:33:00Z</dcterms:created>
  <dcterms:modified xsi:type="dcterms:W3CDTF">2017-12-04T16:33:00Z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