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40CB9" w14:textId="491FCF0D" w:rsidR="004B4722" w:rsidRPr="0064741A" w:rsidRDefault="004B4722" w:rsidP="00F8671F">
      <w:pPr>
        <w:spacing w:after="120"/>
        <w:ind w:right="-24"/>
        <w:jc w:val="both"/>
        <w:rPr>
          <w:rFonts w:asciiTheme="majorHAnsi" w:hAnsiTheme="majorHAnsi" w:cstheme="majorHAnsi"/>
          <w:b/>
          <w:bCs/>
          <w:sz w:val="4"/>
          <w:szCs w:val="4"/>
        </w:rPr>
      </w:pPr>
    </w:p>
    <w:tbl>
      <w:tblPr>
        <w:tblStyle w:val="TableGrid"/>
        <w:tblW w:w="0" w:type="auto"/>
        <w:tblBorders>
          <w:top w:val="single" w:sz="4" w:space="0" w:color="C1F1F0"/>
          <w:left w:val="single" w:sz="4" w:space="0" w:color="C1F1F0"/>
          <w:bottom w:val="single" w:sz="4" w:space="0" w:color="C1F1F0"/>
          <w:right w:val="single" w:sz="4" w:space="0" w:color="C1F1F0"/>
          <w:insideH w:val="single" w:sz="4" w:space="0" w:color="C1F1F0"/>
          <w:insideV w:val="single" w:sz="4" w:space="0" w:color="C1F1F0"/>
        </w:tblBorders>
        <w:shd w:val="clear" w:color="auto" w:fill="C1F1F0"/>
        <w:tblLook w:val="04A0" w:firstRow="1" w:lastRow="0" w:firstColumn="1" w:lastColumn="0" w:noHBand="0" w:noVBand="1"/>
      </w:tblPr>
      <w:tblGrid>
        <w:gridCol w:w="10456"/>
      </w:tblGrid>
      <w:tr w:rsidR="006542AF" w:rsidRPr="0064741A" w14:paraId="049EED9F" w14:textId="77777777" w:rsidTr="00F8671F">
        <w:tc>
          <w:tcPr>
            <w:tcW w:w="10606" w:type="dxa"/>
            <w:shd w:val="clear" w:color="auto" w:fill="229693"/>
          </w:tcPr>
          <w:p w14:paraId="728C1F70" w14:textId="0A9EEEC6" w:rsidR="006542AF" w:rsidRPr="0064741A" w:rsidRDefault="00B177ED" w:rsidP="00127943">
            <w:pPr>
              <w:shd w:val="clear" w:color="auto" w:fill="229693"/>
              <w:spacing w:line="276" w:lineRule="auto"/>
              <w:jc w:val="center"/>
              <w:rPr>
                <w:rFonts w:cstheme="minorHAnsi"/>
                <w:b/>
                <w:bCs/>
                <w:color w:val="FFFFFF" w:themeColor="background1"/>
                <w:sz w:val="24"/>
                <w:szCs w:val="24"/>
              </w:rPr>
            </w:pPr>
            <w:r w:rsidRPr="0064741A">
              <w:rPr>
                <w:rFonts w:cstheme="minorHAnsi"/>
                <w:b/>
                <w:bCs/>
                <w:color w:val="FFFFFF" w:themeColor="background1"/>
                <w:sz w:val="24"/>
                <w:szCs w:val="24"/>
              </w:rPr>
              <w:t>SUMMARY</w:t>
            </w:r>
          </w:p>
        </w:tc>
      </w:tr>
      <w:tr w:rsidR="006542AF" w:rsidRPr="0064741A" w14:paraId="2E7BFAEF" w14:textId="77777777" w:rsidTr="00127943">
        <w:tc>
          <w:tcPr>
            <w:tcW w:w="10606" w:type="dxa"/>
            <w:shd w:val="clear" w:color="auto" w:fill="C1F1F0"/>
          </w:tcPr>
          <w:p w14:paraId="3ACC490B" w14:textId="30701CD8" w:rsidR="006542AF" w:rsidRPr="0064741A" w:rsidRDefault="006542AF" w:rsidP="006542AF">
            <w:pPr>
              <w:shd w:val="clear" w:color="auto" w:fill="C1F1F0"/>
              <w:ind w:right="-24"/>
              <w:jc w:val="both"/>
              <w:rPr>
                <w:rFonts w:asciiTheme="majorHAnsi" w:hAnsiTheme="majorHAnsi" w:cstheme="majorHAnsi"/>
                <w:b/>
                <w:bCs/>
              </w:rPr>
            </w:pPr>
            <w:r w:rsidRPr="0064741A">
              <w:rPr>
                <w:noProof/>
                <w:sz w:val="28"/>
                <w:szCs w:val="28"/>
              </w:rPr>
              <w:drawing>
                <wp:anchor distT="0" distB="0" distL="114300" distR="114300" simplePos="0" relativeHeight="251654656" behindDoc="0" locked="0" layoutInCell="1" allowOverlap="1" wp14:anchorId="20397290" wp14:editId="1521D177">
                  <wp:simplePos x="0" y="0"/>
                  <wp:positionH relativeFrom="margin">
                    <wp:posOffset>5706745</wp:posOffset>
                  </wp:positionH>
                  <wp:positionV relativeFrom="paragraph">
                    <wp:posOffset>-9843</wp:posOffset>
                  </wp:positionV>
                  <wp:extent cx="956392" cy="879987"/>
                  <wp:effectExtent l="0" t="0" r="0" b="0"/>
                  <wp:wrapSquare wrapText="bothSides"/>
                  <wp:docPr id="414904237" name="Image 1" descr="martinique guadeloupe Archives - Voyages - Car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tinique guadeloupe Archives - Voyages - Carte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7599" b="3763"/>
                          <a:stretch/>
                        </pic:blipFill>
                        <pic:spPr bwMode="auto">
                          <a:xfrm>
                            <a:off x="0" y="0"/>
                            <a:ext cx="956392" cy="8799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35144" w:rsidRPr="0064741A">
              <w:rPr>
                <w:rFonts w:asciiTheme="majorHAnsi" w:hAnsiTheme="majorHAnsi" w:cstheme="majorHAnsi"/>
              </w:rPr>
              <w:t xml:space="preserve">This report informs </w:t>
            </w:r>
            <w:r w:rsidR="00A35144" w:rsidRPr="0064741A">
              <w:rPr>
                <w:rFonts w:asciiTheme="majorHAnsi" w:hAnsiTheme="majorHAnsi" w:cstheme="majorHAnsi"/>
                <w:b/>
                <w:bCs/>
              </w:rPr>
              <w:t>Point 18 (Health)</w:t>
            </w:r>
            <w:r w:rsidR="00A35144" w:rsidRPr="0064741A">
              <w:rPr>
                <w:rFonts w:asciiTheme="majorHAnsi" w:hAnsiTheme="majorHAnsi" w:cstheme="majorHAnsi"/>
              </w:rPr>
              <w:t xml:space="preserve"> of the </w:t>
            </w:r>
            <w:hyperlink r:id="rId9" w:history="1">
              <w:r w:rsidR="00A35144" w:rsidRPr="0064741A">
                <w:rPr>
                  <w:rStyle w:val="Hyperlink"/>
                  <w:rFonts w:asciiTheme="majorHAnsi" w:hAnsiTheme="majorHAnsi" w:cstheme="majorHAnsi"/>
                </w:rPr>
                <w:t>List of Points established by the Committee on the Elimination of Discrimination against Women</w:t>
              </w:r>
            </w:hyperlink>
            <w:r w:rsidR="00A35144" w:rsidRPr="0064741A">
              <w:rPr>
                <w:rFonts w:asciiTheme="majorHAnsi" w:hAnsiTheme="majorHAnsi" w:cstheme="majorHAnsi"/>
              </w:rPr>
              <w:t xml:space="preserve"> (CEDAW) regarding the examination of the 9th periodic report of France.</w:t>
            </w:r>
          </w:p>
          <w:p w14:paraId="4A1B0236" w14:textId="77D40B13" w:rsidR="006542AF" w:rsidRPr="0064741A" w:rsidRDefault="006542AF" w:rsidP="006542AF">
            <w:pPr>
              <w:shd w:val="clear" w:color="auto" w:fill="C1F1F0"/>
              <w:ind w:right="-24"/>
              <w:jc w:val="both"/>
              <w:rPr>
                <w:rFonts w:asciiTheme="majorHAnsi" w:hAnsiTheme="majorHAnsi" w:cstheme="majorHAnsi"/>
                <w:b/>
                <w:bCs/>
                <w:sz w:val="8"/>
                <w:szCs w:val="8"/>
              </w:rPr>
            </w:pPr>
          </w:p>
          <w:p w14:paraId="0930BBF2" w14:textId="77777777" w:rsidR="006542AF" w:rsidRPr="0064741A" w:rsidRDefault="006542AF" w:rsidP="006542AF">
            <w:pPr>
              <w:shd w:val="clear" w:color="auto" w:fill="C1F1F0"/>
              <w:ind w:right="-24"/>
              <w:jc w:val="both"/>
              <w:rPr>
                <w:rFonts w:asciiTheme="majorHAnsi" w:hAnsiTheme="majorHAnsi" w:cstheme="majorHAnsi"/>
                <w:b/>
                <w:bCs/>
                <w:sz w:val="8"/>
                <w:szCs w:val="8"/>
              </w:rPr>
            </w:pPr>
          </w:p>
          <w:p w14:paraId="4F730B43" w14:textId="6F342CC7" w:rsidR="00A35144" w:rsidRPr="0064741A" w:rsidRDefault="00A35144" w:rsidP="00B631E2">
            <w:pPr>
              <w:shd w:val="clear" w:color="auto" w:fill="C1F1F0"/>
              <w:spacing w:after="120"/>
              <w:ind w:right="-24"/>
              <w:jc w:val="both"/>
              <w:rPr>
                <w:rFonts w:asciiTheme="majorHAnsi" w:hAnsiTheme="majorHAnsi" w:cstheme="majorHAnsi"/>
              </w:rPr>
            </w:pPr>
            <w:r w:rsidRPr="0064741A">
              <w:rPr>
                <w:rFonts w:asciiTheme="majorHAnsi" w:hAnsiTheme="majorHAnsi" w:cstheme="majorHAnsi"/>
              </w:rPr>
              <w:t>Point 18 raises the issue of mercury poisoning in French Guiana.</w:t>
            </w:r>
          </w:p>
          <w:p w14:paraId="18C41E7F" w14:textId="4A782998" w:rsidR="00A35144" w:rsidRPr="0064741A" w:rsidRDefault="00A35144" w:rsidP="00A35144">
            <w:pPr>
              <w:shd w:val="clear" w:color="auto" w:fill="C1F1F0"/>
              <w:spacing w:after="120"/>
              <w:ind w:right="-24"/>
              <w:jc w:val="both"/>
              <w:rPr>
                <w:rFonts w:asciiTheme="majorHAnsi" w:eastAsiaTheme="minorEastAsia" w:hAnsiTheme="majorHAnsi" w:cstheme="majorHAnsi"/>
                <w:b/>
                <w:bCs/>
                <w:color w:val="000000" w:themeColor="text1"/>
                <w:kern w:val="0"/>
                <w:sz w:val="21"/>
                <w:szCs w:val="21"/>
                <w:lang w:eastAsia="es-419"/>
              </w:rPr>
            </w:pPr>
            <w:r w:rsidRPr="0064741A">
              <w:rPr>
                <w:rFonts w:asciiTheme="majorHAnsi" w:hAnsiTheme="majorHAnsi" w:cstheme="majorHAnsi"/>
              </w:rPr>
              <w:t xml:space="preserve">This report provides information on two related </w:t>
            </w:r>
            <w:r w:rsidR="006E1B78" w:rsidRPr="0064741A">
              <w:rPr>
                <w:rFonts w:asciiTheme="majorHAnsi" w:hAnsiTheme="majorHAnsi" w:cstheme="majorHAnsi"/>
              </w:rPr>
              <w:t>issues</w:t>
            </w:r>
            <w:r w:rsidRPr="0064741A">
              <w:rPr>
                <w:rFonts w:asciiTheme="majorHAnsi" w:hAnsiTheme="majorHAnsi" w:cstheme="majorHAnsi"/>
              </w:rPr>
              <w:t xml:space="preserve"> in the </w:t>
            </w:r>
            <w:r w:rsidRPr="0064741A">
              <w:rPr>
                <w:rFonts w:asciiTheme="majorHAnsi" w:hAnsiTheme="majorHAnsi" w:cstheme="majorHAnsi"/>
                <w:b/>
                <w:bCs/>
              </w:rPr>
              <w:t>French West Indies: chlordecone poisoning of the populations of Guadeloupe and Martinique; and the violation of the right to safe drinking water and sanitation in Guadeloupe.</w:t>
            </w:r>
          </w:p>
          <w:p w14:paraId="117035BD" w14:textId="20D1F931" w:rsidR="00A35144" w:rsidRPr="0064741A" w:rsidRDefault="00A35144">
            <w:pPr>
              <w:pStyle w:val="ListParagraph"/>
              <w:numPr>
                <w:ilvl w:val="0"/>
                <w:numId w:val="11"/>
              </w:numPr>
              <w:shd w:val="clear" w:color="auto" w:fill="C1F1F0"/>
              <w:spacing w:after="120"/>
              <w:ind w:right="-24"/>
              <w:jc w:val="both"/>
              <w:rPr>
                <w:rFonts w:asciiTheme="majorHAnsi" w:hAnsiTheme="majorHAnsi" w:cstheme="majorHAnsi"/>
                <w:b/>
                <w:bCs/>
                <w:color w:val="000000" w:themeColor="text1"/>
                <w:sz w:val="21"/>
                <w:szCs w:val="21"/>
                <w:lang w:val="en-US"/>
              </w:rPr>
            </w:pPr>
            <w:r w:rsidRPr="0064741A">
              <w:rPr>
                <w:rFonts w:asciiTheme="majorHAnsi" w:hAnsiTheme="majorHAnsi" w:cstheme="majorHAnsi"/>
                <w:b/>
                <w:bCs/>
                <w:color w:val="000000" w:themeColor="text1"/>
                <w:sz w:val="21"/>
                <w:szCs w:val="21"/>
                <w:u w:val="single"/>
                <w:lang w:val="en-US"/>
              </w:rPr>
              <w:t>Chlordecone:</w:t>
            </w:r>
            <w:r w:rsidRPr="0064741A">
              <w:rPr>
                <w:rFonts w:asciiTheme="majorHAnsi" w:hAnsiTheme="majorHAnsi" w:cstheme="majorHAnsi"/>
                <w:b/>
                <w:bCs/>
                <w:color w:val="000000" w:themeColor="text1"/>
                <w:sz w:val="21"/>
                <w:szCs w:val="21"/>
                <w:lang w:val="en-US"/>
              </w:rPr>
              <w:t xml:space="preserve"> Over half a million West Indians (</w:t>
            </w:r>
            <w:r w:rsidR="006E1B78" w:rsidRPr="0064741A">
              <w:rPr>
                <w:rFonts w:asciiTheme="majorHAnsi" w:hAnsiTheme="majorHAnsi" w:cstheme="majorHAnsi"/>
                <w:b/>
                <w:bCs/>
                <w:color w:val="000000" w:themeColor="text1"/>
                <w:sz w:val="21"/>
                <w:szCs w:val="21"/>
                <w:lang w:val="en-US"/>
              </w:rPr>
              <w:t xml:space="preserve">&gt;665,000 people, </w:t>
            </w:r>
            <w:r w:rsidRPr="0064741A">
              <w:rPr>
                <w:rFonts w:asciiTheme="majorHAnsi" w:hAnsiTheme="majorHAnsi" w:cstheme="majorHAnsi"/>
                <w:b/>
                <w:bCs/>
                <w:color w:val="000000" w:themeColor="text1"/>
                <w:sz w:val="21"/>
                <w:szCs w:val="21"/>
                <w:lang w:val="en-US"/>
              </w:rPr>
              <w:t xml:space="preserve">&gt;90% of the population of the two islands), including at least 380,000 women, are contaminated with chlordecone. </w:t>
            </w:r>
            <w:r w:rsidR="006E1B78" w:rsidRPr="0064741A">
              <w:rPr>
                <w:rFonts w:asciiTheme="majorHAnsi" w:hAnsiTheme="majorHAnsi" w:cstheme="majorHAnsi"/>
                <w:b/>
                <w:bCs/>
                <w:color w:val="000000" w:themeColor="text1"/>
                <w:sz w:val="21"/>
                <w:szCs w:val="21"/>
                <w:lang w:val="en-US"/>
              </w:rPr>
              <w:t>By</w:t>
            </w:r>
            <w:r w:rsidRPr="0064741A">
              <w:rPr>
                <w:rFonts w:asciiTheme="majorHAnsi" w:hAnsiTheme="majorHAnsi" w:cstheme="majorHAnsi"/>
                <w:b/>
                <w:bCs/>
                <w:color w:val="000000" w:themeColor="text1"/>
                <w:sz w:val="21"/>
                <w:szCs w:val="21"/>
                <w:lang w:val="en-US"/>
              </w:rPr>
              <w:t xml:space="preserve"> the end of 2022, 14 people had been compensated. While women are disproportionately affected by the pesticide, little research is conducted on the impact of chlordecone on their health. Hence to date – unlike prostate cancer for men – no female pathology has been identified as an occupational disease giving right to redress and compensation.</w:t>
            </w:r>
          </w:p>
          <w:p w14:paraId="37925CC4" w14:textId="3FE96016" w:rsidR="00A35144" w:rsidRPr="0064741A" w:rsidRDefault="00A35144">
            <w:pPr>
              <w:numPr>
                <w:ilvl w:val="0"/>
                <w:numId w:val="11"/>
              </w:numPr>
              <w:shd w:val="clear" w:color="auto" w:fill="C1F1F0"/>
              <w:spacing w:after="120"/>
              <w:ind w:right="-24"/>
              <w:jc w:val="both"/>
              <w:rPr>
                <w:rFonts w:asciiTheme="majorHAnsi" w:hAnsiTheme="majorHAnsi" w:cstheme="majorHAnsi"/>
                <w:b/>
                <w:bCs/>
                <w:sz w:val="21"/>
                <w:szCs w:val="21"/>
              </w:rPr>
            </w:pPr>
            <w:r w:rsidRPr="0064741A">
              <w:rPr>
                <w:rFonts w:asciiTheme="majorHAnsi" w:hAnsiTheme="majorHAnsi" w:cstheme="majorHAnsi"/>
                <w:b/>
                <w:bCs/>
                <w:color w:val="000000" w:themeColor="text1"/>
                <w:sz w:val="21"/>
                <w:szCs w:val="21"/>
                <w:u w:val="single"/>
              </w:rPr>
              <w:t>Water and sanitation:</w:t>
            </w:r>
            <w:r w:rsidRPr="0064741A">
              <w:rPr>
                <w:rFonts w:asciiTheme="majorHAnsi" w:hAnsiTheme="majorHAnsi" w:cstheme="majorHAnsi"/>
                <w:b/>
                <w:bCs/>
                <w:color w:val="000000" w:themeColor="text1"/>
                <w:sz w:val="21"/>
                <w:szCs w:val="21"/>
              </w:rPr>
              <w:t xml:space="preserve"> In Guadeloupe, up to 80% of the water produced is lost due to leaks in the networks. 48% in Martinique. When water is available, it is not drinkable due to the obsolescence of pipes (not properly maintained for 30 years), the failure of sanitation (80% of wastewater treatment plants are not up to standard), and chlordecone pollution.</w:t>
            </w:r>
          </w:p>
          <w:p w14:paraId="3567C449" w14:textId="77777777" w:rsidR="006E1B78" w:rsidRPr="0064741A" w:rsidRDefault="00A35144" w:rsidP="00A35144">
            <w:pPr>
              <w:shd w:val="clear" w:color="auto" w:fill="C1F1F0"/>
              <w:spacing w:after="120"/>
              <w:ind w:right="-24"/>
              <w:jc w:val="both"/>
              <w:rPr>
                <w:rFonts w:asciiTheme="majorHAnsi" w:hAnsiTheme="majorHAnsi" w:cstheme="majorHAnsi"/>
                <w:bCs/>
                <w:color w:val="000000" w:themeColor="text1"/>
                <w:sz w:val="21"/>
                <w:szCs w:val="21"/>
              </w:rPr>
            </w:pPr>
            <w:r w:rsidRPr="0064741A">
              <w:rPr>
                <w:rFonts w:asciiTheme="majorHAnsi" w:hAnsiTheme="majorHAnsi" w:cstheme="majorHAnsi"/>
                <w:bCs/>
                <w:color w:val="000000" w:themeColor="text1"/>
                <w:sz w:val="21"/>
                <w:szCs w:val="21"/>
              </w:rPr>
              <w:t xml:space="preserve">In both cases, France </w:t>
            </w:r>
            <w:r w:rsidR="00B16744" w:rsidRPr="0064741A">
              <w:rPr>
                <w:rFonts w:asciiTheme="majorHAnsi" w:hAnsiTheme="majorHAnsi" w:cstheme="majorHAnsi"/>
                <w:bCs/>
                <w:color w:val="000000" w:themeColor="text1"/>
                <w:sz w:val="21"/>
                <w:szCs w:val="21"/>
              </w:rPr>
              <w:t>shows</w:t>
            </w:r>
            <w:r w:rsidRPr="0064741A">
              <w:rPr>
                <w:rFonts w:asciiTheme="majorHAnsi" w:hAnsiTheme="majorHAnsi" w:cstheme="majorHAnsi"/>
                <w:bCs/>
                <w:color w:val="000000" w:themeColor="text1"/>
                <w:sz w:val="21"/>
                <w:szCs w:val="21"/>
              </w:rPr>
              <w:t xml:space="preserve"> reluctan</w:t>
            </w:r>
            <w:r w:rsidR="00B16744" w:rsidRPr="0064741A">
              <w:rPr>
                <w:rFonts w:asciiTheme="majorHAnsi" w:hAnsiTheme="majorHAnsi" w:cstheme="majorHAnsi"/>
                <w:bCs/>
                <w:color w:val="000000" w:themeColor="text1"/>
                <w:sz w:val="21"/>
                <w:szCs w:val="21"/>
              </w:rPr>
              <w:t>ce</w:t>
            </w:r>
            <w:r w:rsidRPr="0064741A">
              <w:rPr>
                <w:rFonts w:asciiTheme="majorHAnsi" w:hAnsiTheme="majorHAnsi" w:cstheme="majorHAnsi"/>
                <w:bCs/>
                <w:color w:val="000000" w:themeColor="text1"/>
                <w:sz w:val="21"/>
                <w:szCs w:val="21"/>
              </w:rPr>
              <w:t xml:space="preserve"> to grant redress, </w:t>
            </w:r>
            <w:r w:rsidR="00B16744" w:rsidRPr="0064741A">
              <w:rPr>
                <w:rFonts w:asciiTheme="majorHAnsi" w:hAnsiTheme="majorHAnsi" w:cstheme="majorHAnsi"/>
                <w:bCs/>
                <w:color w:val="000000" w:themeColor="text1"/>
                <w:sz w:val="21"/>
                <w:szCs w:val="21"/>
              </w:rPr>
              <w:t>compensation,</w:t>
            </w:r>
            <w:r w:rsidRPr="0064741A">
              <w:rPr>
                <w:rFonts w:asciiTheme="majorHAnsi" w:hAnsiTheme="majorHAnsi" w:cstheme="majorHAnsi"/>
                <w:bCs/>
                <w:color w:val="000000" w:themeColor="text1"/>
                <w:sz w:val="21"/>
                <w:szCs w:val="21"/>
              </w:rPr>
              <w:t xml:space="preserve"> and emergency measures to the victims. </w:t>
            </w:r>
          </w:p>
          <w:p w14:paraId="5A375D94" w14:textId="55FBBBFD" w:rsidR="00A35144" w:rsidRPr="0064741A" w:rsidRDefault="00A35144" w:rsidP="00A35144">
            <w:pPr>
              <w:shd w:val="clear" w:color="auto" w:fill="C1F1F0"/>
              <w:spacing w:after="120"/>
              <w:ind w:right="-24"/>
              <w:jc w:val="both"/>
              <w:rPr>
                <w:rFonts w:asciiTheme="majorHAnsi" w:eastAsiaTheme="minorEastAsia" w:hAnsiTheme="majorHAnsi" w:cstheme="majorHAnsi"/>
                <w:b/>
                <w:bCs/>
                <w:color w:val="000000" w:themeColor="text1"/>
                <w:kern w:val="0"/>
                <w:sz w:val="21"/>
                <w:szCs w:val="21"/>
                <w:lang w:eastAsia="es-419"/>
              </w:rPr>
            </w:pPr>
            <w:r w:rsidRPr="0064741A">
              <w:rPr>
                <w:rFonts w:asciiTheme="majorHAnsi" w:hAnsiTheme="majorHAnsi" w:cstheme="majorHAnsi"/>
                <w:bCs/>
                <w:color w:val="000000" w:themeColor="text1"/>
                <w:sz w:val="21"/>
                <w:szCs w:val="21"/>
              </w:rPr>
              <w:t xml:space="preserve">This results in multiple violations of human rights (work, housing, education, adequate standard of living, environment, etc.), in particular the </w:t>
            </w:r>
            <w:r w:rsidRPr="0064741A">
              <w:rPr>
                <w:rFonts w:asciiTheme="majorHAnsi" w:hAnsiTheme="majorHAnsi" w:cstheme="majorHAnsi"/>
                <w:b/>
                <w:color w:val="000000" w:themeColor="text1"/>
                <w:sz w:val="21"/>
                <w:szCs w:val="21"/>
              </w:rPr>
              <w:t>right to health</w:t>
            </w:r>
            <w:r w:rsidRPr="0064741A">
              <w:rPr>
                <w:rFonts w:asciiTheme="majorHAnsi" w:hAnsiTheme="majorHAnsi" w:cstheme="majorHAnsi"/>
                <w:bCs/>
                <w:color w:val="000000" w:themeColor="text1"/>
                <w:sz w:val="21"/>
                <w:szCs w:val="21"/>
              </w:rPr>
              <w:t xml:space="preserve"> enshrined in the </w:t>
            </w:r>
            <w:hyperlink r:id="rId10" w:history="1">
              <w:r w:rsidRPr="0064741A">
                <w:rPr>
                  <w:rStyle w:val="Hyperlink"/>
                  <w:rFonts w:asciiTheme="majorHAnsi" w:hAnsiTheme="majorHAnsi" w:cstheme="majorHAnsi"/>
                  <w:bCs/>
                  <w:sz w:val="21"/>
                  <w:szCs w:val="21"/>
                </w:rPr>
                <w:t xml:space="preserve">Convention on the Elimination of All Forms of Discrimination against </w:t>
              </w:r>
              <w:r w:rsidR="00B16744" w:rsidRPr="0064741A">
                <w:rPr>
                  <w:rStyle w:val="Hyperlink"/>
                  <w:rFonts w:asciiTheme="majorHAnsi" w:hAnsiTheme="majorHAnsi" w:cstheme="majorHAnsi"/>
                  <w:bCs/>
                  <w:sz w:val="21"/>
                  <w:szCs w:val="21"/>
                </w:rPr>
                <w:t>W</w:t>
              </w:r>
              <w:r w:rsidRPr="0064741A">
                <w:rPr>
                  <w:rStyle w:val="Hyperlink"/>
                  <w:rFonts w:asciiTheme="majorHAnsi" w:hAnsiTheme="majorHAnsi" w:cstheme="majorHAnsi"/>
                  <w:bCs/>
                  <w:sz w:val="21"/>
                  <w:szCs w:val="21"/>
                </w:rPr>
                <w:t>omen</w:t>
              </w:r>
            </w:hyperlink>
            <w:r w:rsidRPr="0064741A">
              <w:rPr>
                <w:rFonts w:asciiTheme="majorHAnsi" w:hAnsiTheme="majorHAnsi" w:cstheme="majorHAnsi"/>
                <w:bCs/>
                <w:color w:val="000000" w:themeColor="text1"/>
                <w:sz w:val="21"/>
                <w:szCs w:val="21"/>
              </w:rPr>
              <w:t xml:space="preserve">, ratified by France on </w:t>
            </w:r>
            <w:r w:rsidR="00B16744" w:rsidRPr="0064741A">
              <w:rPr>
                <w:rFonts w:asciiTheme="majorHAnsi" w:hAnsiTheme="majorHAnsi" w:cstheme="majorHAnsi"/>
                <w:bCs/>
                <w:color w:val="000000" w:themeColor="text1"/>
                <w:sz w:val="21"/>
                <w:szCs w:val="21"/>
              </w:rPr>
              <w:t xml:space="preserve">14 </w:t>
            </w:r>
            <w:r w:rsidRPr="0064741A">
              <w:rPr>
                <w:rFonts w:asciiTheme="majorHAnsi" w:hAnsiTheme="majorHAnsi" w:cstheme="majorHAnsi"/>
                <w:bCs/>
                <w:color w:val="000000" w:themeColor="text1"/>
                <w:sz w:val="21"/>
                <w:szCs w:val="21"/>
              </w:rPr>
              <w:t>December 1983:</w:t>
            </w:r>
          </w:p>
          <w:p w14:paraId="7CD3CC86" w14:textId="7EF19F1F" w:rsidR="006542AF" w:rsidRPr="0064741A" w:rsidRDefault="006542AF">
            <w:pPr>
              <w:pStyle w:val="ListParagraph"/>
              <w:numPr>
                <w:ilvl w:val="0"/>
                <w:numId w:val="12"/>
              </w:numPr>
              <w:shd w:val="clear" w:color="auto" w:fill="C1F1F0"/>
              <w:spacing w:after="120"/>
              <w:ind w:right="-24"/>
              <w:jc w:val="both"/>
              <w:rPr>
                <w:rStyle w:val="Strong"/>
                <w:rFonts w:asciiTheme="majorHAnsi" w:hAnsiTheme="majorHAnsi" w:cstheme="majorHAnsi"/>
                <w:b w:val="0"/>
                <w:bCs w:val="0"/>
                <w:color w:val="000000" w:themeColor="text1"/>
                <w:sz w:val="21"/>
                <w:szCs w:val="21"/>
                <w:lang w:val="en-US"/>
              </w:rPr>
            </w:pPr>
            <w:r w:rsidRPr="0064741A">
              <w:rPr>
                <w:rStyle w:val="Strong"/>
                <w:rFonts w:asciiTheme="majorHAnsi" w:hAnsiTheme="majorHAnsi" w:cstheme="majorHAnsi"/>
                <w:color w:val="000000" w:themeColor="text1"/>
                <w:sz w:val="21"/>
                <w:szCs w:val="21"/>
                <w:lang w:val="en-US"/>
              </w:rPr>
              <w:t xml:space="preserve">Article 11 (protection </w:t>
            </w:r>
            <w:r w:rsidR="00B16744" w:rsidRPr="0064741A">
              <w:rPr>
                <w:rStyle w:val="Strong"/>
                <w:rFonts w:asciiTheme="majorHAnsi" w:hAnsiTheme="majorHAnsi" w:cstheme="majorHAnsi"/>
                <w:color w:val="000000" w:themeColor="text1"/>
                <w:sz w:val="21"/>
                <w:szCs w:val="21"/>
                <w:lang w:val="en-US"/>
              </w:rPr>
              <w:t>o</w:t>
            </w:r>
            <w:r w:rsidR="00B16744" w:rsidRPr="0064741A">
              <w:rPr>
                <w:rStyle w:val="Strong"/>
                <w:rFonts w:asciiTheme="majorHAnsi" w:hAnsiTheme="majorHAnsi" w:cstheme="majorHAnsi"/>
                <w:sz w:val="21"/>
                <w:szCs w:val="21"/>
                <w:lang w:val="en-US"/>
              </w:rPr>
              <w:t>f health and safety in working conditions,</w:t>
            </w:r>
            <w:r w:rsidRPr="0064741A">
              <w:rPr>
                <w:rStyle w:val="Strong"/>
                <w:rFonts w:asciiTheme="majorHAnsi" w:hAnsiTheme="majorHAnsi" w:cstheme="majorHAnsi"/>
                <w:color w:val="000000" w:themeColor="text1"/>
                <w:sz w:val="21"/>
                <w:szCs w:val="21"/>
                <w:lang w:val="en-US"/>
              </w:rPr>
              <w:t xml:space="preserve"> </w:t>
            </w:r>
            <w:r w:rsidR="00B16744" w:rsidRPr="0064741A">
              <w:rPr>
                <w:rStyle w:val="Strong"/>
                <w:rFonts w:asciiTheme="majorHAnsi" w:hAnsiTheme="majorHAnsi" w:cstheme="majorHAnsi"/>
                <w:color w:val="000000" w:themeColor="text1"/>
                <w:sz w:val="21"/>
                <w:szCs w:val="21"/>
                <w:lang w:val="en-US"/>
              </w:rPr>
              <w:t>i</w:t>
            </w:r>
            <w:r w:rsidR="00B16744" w:rsidRPr="0064741A">
              <w:rPr>
                <w:rStyle w:val="Strong"/>
                <w:rFonts w:asciiTheme="majorHAnsi" w:hAnsiTheme="majorHAnsi" w:cstheme="majorHAnsi"/>
                <w:sz w:val="21"/>
                <w:szCs w:val="21"/>
                <w:lang w:val="en-US"/>
              </w:rPr>
              <w:t>ncluding safeguarding</w:t>
            </w:r>
            <w:r w:rsidRPr="0064741A">
              <w:rPr>
                <w:rStyle w:val="Strong"/>
                <w:rFonts w:asciiTheme="majorHAnsi" w:hAnsiTheme="majorHAnsi" w:cstheme="majorHAnsi"/>
                <w:color w:val="000000" w:themeColor="text1"/>
                <w:sz w:val="21"/>
                <w:szCs w:val="21"/>
                <w:lang w:val="en-US"/>
              </w:rPr>
              <w:t xml:space="preserve"> </w:t>
            </w:r>
            <w:r w:rsidR="00B16744" w:rsidRPr="0064741A">
              <w:rPr>
                <w:rStyle w:val="Strong"/>
                <w:rFonts w:asciiTheme="majorHAnsi" w:hAnsiTheme="majorHAnsi" w:cstheme="majorHAnsi"/>
                <w:color w:val="000000" w:themeColor="text1"/>
                <w:sz w:val="21"/>
                <w:szCs w:val="21"/>
                <w:lang w:val="en-US"/>
              </w:rPr>
              <w:t xml:space="preserve">of the function of </w:t>
            </w:r>
            <w:r w:rsidRPr="0064741A">
              <w:rPr>
                <w:rStyle w:val="Strong"/>
                <w:rFonts w:asciiTheme="majorHAnsi" w:hAnsiTheme="majorHAnsi" w:cstheme="majorHAnsi"/>
                <w:color w:val="000000" w:themeColor="text1"/>
                <w:sz w:val="21"/>
                <w:szCs w:val="21"/>
                <w:lang w:val="en-US"/>
              </w:rPr>
              <w:t>reproduction)</w:t>
            </w:r>
            <w:r w:rsidRPr="0064741A">
              <w:rPr>
                <w:rStyle w:val="Strong"/>
                <w:rFonts w:asciiTheme="majorHAnsi" w:hAnsiTheme="majorHAnsi" w:cstheme="majorHAnsi"/>
                <w:b w:val="0"/>
                <w:bCs w:val="0"/>
                <w:color w:val="000000" w:themeColor="text1"/>
                <w:sz w:val="21"/>
                <w:szCs w:val="21"/>
                <w:lang w:val="en-US"/>
              </w:rPr>
              <w:t xml:space="preserve"> </w:t>
            </w:r>
          </w:p>
          <w:p w14:paraId="645A3D65" w14:textId="32A767E0" w:rsidR="006542AF" w:rsidRPr="0064741A" w:rsidRDefault="006542AF">
            <w:pPr>
              <w:pStyle w:val="ListParagraph"/>
              <w:numPr>
                <w:ilvl w:val="0"/>
                <w:numId w:val="12"/>
              </w:numPr>
              <w:shd w:val="clear" w:color="auto" w:fill="C1F1F0"/>
              <w:spacing w:after="120"/>
              <w:ind w:right="-24"/>
              <w:jc w:val="both"/>
              <w:rPr>
                <w:rStyle w:val="Strong"/>
                <w:rFonts w:asciiTheme="majorHAnsi" w:hAnsiTheme="majorHAnsi" w:cstheme="majorHAnsi"/>
                <w:color w:val="000000" w:themeColor="text1"/>
                <w:sz w:val="21"/>
                <w:szCs w:val="21"/>
                <w:lang w:val="en-US"/>
              </w:rPr>
            </w:pPr>
            <w:r w:rsidRPr="0064741A">
              <w:rPr>
                <w:rStyle w:val="Strong"/>
                <w:rFonts w:asciiTheme="majorHAnsi" w:hAnsiTheme="majorHAnsi" w:cstheme="majorHAnsi"/>
                <w:color w:val="000000" w:themeColor="text1"/>
                <w:sz w:val="21"/>
                <w:szCs w:val="21"/>
                <w:lang w:val="en-US"/>
              </w:rPr>
              <w:t>Article 12 (</w:t>
            </w:r>
            <w:r w:rsidR="00B16744" w:rsidRPr="0064741A">
              <w:rPr>
                <w:rStyle w:val="Strong"/>
                <w:rFonts w:asciiTheme="majorHAnsi" w:hAnsiTheme="majorHAnsi" w:cstheme="majorHAnsi"/>
                <w:color w:val="000000" w:themeColor="text1"/>
                <w:sz w:val="21"/>
                <w:szCs w:val="21"/>
                <w:lang w:val="en-US"/>
              </w:rPr>
              <w:t>healthcare in connection with pregnancy</w:t>
            </w:r>
            <w:r w:rsidRPr="0064741A">
              <w:rPr>
                <w:rStyle w:val="Strong"/>
                <w:rFonts w:asciiTheme="majorHAnsi" w:hAnsiTheme="majorHAnsi" w:cstheme="majorHAnsi"/>
                <w:color w:val="000000" w:themeColor="text1"/>
                <w:sz w:val="21"/>
                <w:szCs w:val="21"/>
                <w:lang w:val="en-US"/>
              </w:rPr>
              <w:t>)</w:t>
            </w:r>
          </w:p>
          <w:p w14:paraId="600EAFD2" w14:textId="3639B3EE" w:rsidR="006542AF" w:rsidRPr="0064741A" w:rsidRDefault="006542AF">
            <w:pPr>
              <w:pStyle w:val="ListParagraph"/>
              <w:numPr>
                <w:ilvl w:val="0"/>
                <w:numId w:val="12"/>
              </w:numPr>
              <w:shd w:val="clear" w:color="auto" w:fill="C1F1F0"/>
              <w:spacing w:after="120"/>
              <w:ind w:right="-24"/>
              <w:jc w:val="both"/>
              <w:rPr>
                <w:rFonts w:asciiTheme="majorHAnsi" w:hAnsiTheme="majorHAnsi" w:cstheme="majorHAnsi"/>
                <w:b/>
                <w:bCs/>
                <w:color w:val="000000" w:themeColor="text1"/>
                <w:sz w:val="21"/>
                <w:szCs w:val="21"/>
                <w:lang w:val="en-US"/>
              </w:rPr>
            </w:pPr>
            <w:r w:rsidRPr="0064741A">
              <w:rPr>
                <w:rStyle w:val="Strong"/>
                <w:rFonts w:asciiTheme="majorHAnsi" w:hAnsiTheme="majorHAnsi" w:cstheme="majorHAnsi"/>
                <w:color w:val="000000" w:themeColor="text1"/>
                <w:sz w:val="21"/>
                <w:szCs w:val="21"/>
                <w:lang w:val="en-US"/>
              </w:rPr>
              <w:t>Article 14 (</w:t>
            </w:r>
            <w:bookmarkStart w:id="0" w:name="_Hlk133992698"/>
            <w:r w:rsidR="00B16744" w:rsidRPr="0064741A">
              <w:rPr>
                <w:rStyle w:val="Strong"/>
                <w:rFonts w:asciiTheme="majorHAnsi" w:hAnsiTheme="majorHAnsi" w:cstheme="majorHAnsi"/>
                <w:color w:val="000000" w:themeColor="text1"/>
                <w:sz w:val="21"/>
                <w:szCs w:val="21"/>
                <w:lang w:val="en-US"/>
              </w:rPr>
              <w:t>right of rural women</w:t>
            </w:r>
            <w:r w:rsidRPr="0064741A">
              <w:rPr>
                <w:rStyle w:val="Strong"/>
                <w:rFonts w:asciiTheme="majorHAnsi" w:hAnsiTheme="majorHAnsi" w:cstheme="majorHAnsi"/>
                <w:b w:val="0"/>
                <w:bCs w:val="0"/>
                <w:color w:val="000000" w:themeColor="text1"/>
                <w:sz w:val="21"/>
                <w:szCs w:val="21"/>
                <w:lang w:val="en-US"/>
              </w:rPr>
              <w:t xml:space="preserve"> </w:t>
            </w:r>
            <w:r w:rsidR="00B16744" w:rsidRPr="0064741A">
              <w:rPr>
                <w:rFonts w:asciiTheme="majorHAnsi" w:hAnsiTheme="majorHAnsi" w:cstheme="majorHAnsi"/>
                <w:b/>
                <w:bCs/>
                <w:sz w:val="21"/>
                <w:szCs w:val="21"/>
                <w:lang w:val="en-US"/>
              </w:rPr>
              <w:t>to enjoy adequate living conditions, particularly in relation to housing, sanitation, and water supply</w:t>
            </w:r>
            <w:bookmarkEnd w:id="0"/>
            <w:r w:rsidR="00B16744" w:rsidRPr="0064741A">
              <w:rPr>
                <w:rFonts w:asciiTheme="majorHAnsi" w:hAnsiTheme="majorHAnsi" w:cstheme="majorHAnsi"/>
                <w:b/>
                <w:bCs/>
                <w:sz w:val="21"/>
                <w:szCs w:val="21"/>
                <w:lang w:val="en-US"/>
              </w:rPr>
              <w:t>)</w:t>
            </w:r>
          </w:p>
        </w:tc>
      </w:tr>
    </w:tbl>
    <w:p w14:paraId="546AAF76" w14:textId="77777777" w:rsidR="00B603FB" w:rsidRPr="0064741A" w:rsidRDefault="00B603FB" w:rsidP="002C1EF9">
      <w:pPr>
        <w:jc w:val="both"/>
        <w:rPr>
          <w:rFonts w:asciiTheme="majorHAnsi" w:hAnsiTheme="majorHAnsi" w:cstheme="majorHAnsi"/>
          <w:b/>
          <w:bCs/>
          <w:color w:val="229693"/>
          <w:sz w:val="4"/>
          <w:szCs w:val="4"/>
        </w:rPr>
      </w:pPr>
    </w:p>
    <w:p w14:paraId="3BCBDC6F" w14:textId="138FD9DE" w:rsidR="00733096" w:rsidRPr="0064741A" w:rsidRDefault="00464EBA" w:rsidP="008178CF">
      <w:pPr>
        <w:spacing w:after="120"/>
        <w:jc w:val="both"/>
        <w:rPr>
          <w:rFonts w:asciiTheme="majorHAnsi" w:hAnsiTheme="majorHAnsi" w:cstheme="majorHAnsi"/>
          <w:b/>
          <w:bCs/>
          <w:color w:val="229693"/>
        </w:rPr>
      </w:pPr>
      <w:r w:rsidRPr="0064741A">
        <w:rPr>
          <w:rFonts w:asciiTheme="majorHAnsi" w:hAnsiTheme="majorHAnsi" w:cstheme="majorHAnsi"/>
          <w:b/>
          <w:bCs/>
          <w:color w:val="229693"/>
        </w:rPr>
        <w:t>Report structure and proposed recommendations</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9330"/>
        <w:gridCol w:w="1126"/>
      </w:tblGrid>
      <w:tr w:rsidR="00EB2D60" w:rsidRPr="0064741A" w14:paraId="75E66180" w14:textId="77777777" w:rsidTr="00547B4B">
        <w:tc>
          <w:tcPr>
            <w:tcW w:w="10598" w:type="dxa"/>
            <w:gridSpan w:val="2"/>
          </w:tcPr>
          <w:p w14:paraId="0063209A" w14:textId="00B9E483" w:rsidR="00EB2D60" w:rsidRPr="0064741A" w:rsidRDefault="00EB2D60" w:rsidP="00E35F74">
            <w:pPr>
              <w:pStyle w:val="SingleTxtG"/>
              <w:suppressAutoHyphens w:val="0"/>
              <w:autoSpaceDE w:val="0"/>
              <w:autoSpaceDN w:val="0"/>
              <w:adjustRightInd w:val="0"/>
              <w:spacing w:after="0" w:line="276" w:lineRule="auto"/>
              <w:ind w:left="0" w:right="-24"/>
              <w:rPr>
                <w:rFonts w:asciiTheme="majorHAnsi" w:hAnsiTheme="majorHAnsi" w:cstheme="majorHAnsi"/>
                <w:b/>
                <w:bCs/>
                <w:sz w:val="21"/>
                <w:szCs w:val="21"/>
                <w:lang w:val="en-US"/>
              </w:rPr>
            </w:pPr>
            <w:r w:rsidRPr="0064741A">
              <w:rPr>
                <w:rFonts w:asciiTheme="majorHAnsi" w:hAnsiTheme="majorHAnsi" w:cstheme="majorHAnsi"/>
                <w:sz w:val="21"/>
                <w:szCs w:val="21"/>
                <w:lang w:val="en-US"/>
              </w:rPr>
              <w:t xml:space="preserve">This report </w:t>
            </w:r>
            <w:r w:rsidR="00D44F97" w:rsidRPr="0064741A">
              <w:rPr>
                <w:rFonts w:asciiTheme="majorHAnsi" w:hAnsiTheme="majorHAnsi" w:cstheme="majorHAnsi"/>
                <w:sz w:val="21"/>
                <w:szCs w:val="21"/>
                <w:lang w:val="en-US"/>
              </w:rPr>
              <w:t>provides information on</w:t>
            </w:r>
            <w:r w:rsidRPr="0064741A">
              <w:rPr>
                <w:rFonts w:asciiTheme="majorHAnsi" w:hAnsiTheme="majorHAnsi" w:cstheme="majorHAnsi"/>
                <w:sz w:val="21"/>
                <w:szCs w:val="21"/>
                <w:lang w:val="en-US"/>
              </w:rPr>
              <w:t xml:space="preserve"> the impact on the health of women and girls, results obtained, lessons learned, next steps as well as on the investigation and prosecution of those responsible</w:t>
            </w:r>
            <w:r w:rsidR="00D44F97" w:rsidRPr="0064741A">
              <w:rPr>
                <w:rFonts w:asciiTheme="majorHAnsi" w:hAnsiTheme="majorHAnsi" w:cstheme="majorHAnsi"/>
                <w:sz w:val="21"/>
                <w:szCs w:val="21"/>
                <w:lang w:val="en-US"/>
              </w:rPr>
              <w:t>,</w:t>
            </w:r>
            <w:r w:rsidRPr="0064741A">
              <w:rPr>
                <w:rFonts w:asciiTheme="majorHAnsi" w:hAnsiTheme="majorHAnsi" w:cstheme="majorHAnsi"/>
                <w:sz w:val="21"/>
                <w:szCs w:val="21"/>
                <w:lang w:val="en-US"/>
              </w:rPr>
              <w:t xml:space="preserve"> and kindly requests CEDAW to urge France to:</w:t>
            </w:r>
          </w:p>
        </w:tc>
      </w:tr>
      <w:tr w:rsidR="006E1B78" w:rsidRPr="0064741A" w14:paraId="6C787EF7" w14:textId="77777777" w:rsidTr="006E1B78">
        <w:tc>
          <w:tcPr>
            <w:tcW w:w="9464" w:type="dxa"/>
            <w:shd w:val="clear" w:color="auto" w:fill="229693"/>
          </w:tcPr>
          <w:p w14:paraId="2D54801B" w14:textId="77EB4380" w:rsidR="006E1B78" w:rsidRPr="0064741A" w:rsidRDefault="006E1B78" w:rsidP="00FA7F59">
            <w:pPr>
              <w:spacing w:line="276" w:lineRule="auto"/>
              <w:jc w:val="both"/>
              <w:rPr>
                <w:rFonts w:asciiTheme="majorHAnsi" w:eastAsia="Times New Roman" w:hAnsiTheme="majorHAnsi" w:cstheme="majorHAnsi"/>
                <w:b/>
                <w:bCs/>
                <w:color w:val="FFFFFF" w:themeColor="background1"/>
                <w:sz w:val="20"/>
                <w:szCs w:val="20"/>
              </w:rPr>
            </w:pPr>
            <w:r w:rsidRPr="0064741A">
              <w:rPr>
                <w:rFonts w:asciiTheme="majorHAnsi" w:eastAsia="Times New Roman" w:hAnsiTheme="majorHAnsi" w:cstheme="majorHAnsi"/>
                <w:b/>
                <w:bCs/>
                <w:color w:val="FFFFFF" w:themeColor="background1"/>
                <w:sz w:val="20"/>
                <w:szCs w:val="20"/>
              </w:rPr>
              <w:t>FRENCH CARIBBEAN WOMEN: THE FORGOTTEN VICTIMS OF CHLORDECONE</w:t>
            </w:r>
          </w:p>
        </w:tc>
        <w:tc>
          <w:tcPr>
            <w:tcW w:w="1134" w:type="dxa"/>
            <w:shd w:val="clear" w:color="auto" w:fill="229693"/>
          </w:tcPr>
          <w:p w14:paraId="1DC367F9" w14:textId="571021F9" w:rsidR="006E1B78" w:rsidRPr="0064741A" w:rsidRDefault="006E1B78" w:rsidP="00E35F74">
            <w:pPr>
              <w:pStyle w:val="SingleTxtG"/>
              <w:suppressAutoHyphens w:val="0"/>
              <w:autoSpaceDE w:val="0"/>
              <w:autoSpaceDN w:val="0"/>
              <w:adjustRightInd w:val="0"/>
              <w:spacing w:after="0" w:line="276" w:lineRule="auto"/>
              <w:ind w:left="0" w:right="-24"/>
              <w:rPr>
                <w:rFonts w:asciiTheme="majorHAnsi" w:hAnsiTheme="majorHAnsi" w:cstheme="majorHAnsi"/>
                <w:b/>
                <w:bCs/>
                <w:color w:val="FFFFFF" w:themeColor="background1"/>
                <w:lang w:val="en-US"/>
              </w:rPr>
            </w:pPr>
            <w:r w:rsidRPr="0064741A">
              <w:rPr>
                <w:rFonts w:asciiTheme="majorHAnsi" w:hAnsiTheme="majorHAnsi" w:cstheme="majorHAnsi"/>
                <w:b/>
                <w:bCs/>
                <w:color w:val="FFFFFF" w:themeColor="background1"/>
                <w:lang w:val="en-US"/>
              </w:rPr>
              <w:t>Pages 2-4</w:t>
            </w:r>
          </w:p>
        </w:tc>
      </w:tr>
      <w:tr w:rsidR="005B7A20" w:rsidRPr="0064741A" w14:paraId="3BD90DEE" w14:textId="77777777" w:rsidTr="00B603FB">
        <w:tc>
          <w:tcPr>
            <w:tcW w:w="9464" w:type="dxa"/>
          </w:tcPr>
          <w:p w14:paraId="19A8C071" w14:textId="11DBD5E8" w:rsidR="00FA7F59" w:rsidRPr="0064741A" w:rsidRDefault="00FA7F59">
            <w:pPr>
              <w:pStyle w:val="ListParagraph"/>
              <w:numPr>
                <w:ilvl w:val="0"/>
                <w:numId w:val="8"/>
              </w:numPr>
              <w:spacing w:line="276" w:lineRule="auto"/>
              <w:ind w:left="567"/>
              <w:jc w:val="both"/>
              <w:rPr>
                <w:rFonts w:asciiTheme="majorHAnsi" w:hAnsiTheme="majorHAnsi" w:cstheme="majorHAnsi"/>
                <w:b/>
                <w:bCs/>
                <w:sz w:val="21"/>
                <w:szCs w:val="21"/>
                <w:lang w:val="en-US"/>
              </w:rPr>
            </w:pPr>
            <w:r w:rsidRPr="0064741A">
              <w:rPr>
                <w:rFonts w:asciiTheme="majorHAnsi" w:hAnsiTheme="majorHAnsi" w:cstheme="majorHAnsi"/>
                <w:b/>
                <w:bCs/>
                <w:sz w:val="21"/>
                <w:szCs w:val="21"/>
                <w:u w:val="single"/>
                <w:lang w:val="en-US"/>
              </w:rPr>
              <w:t>Guarantee truth, redress and compensation to the whole population – including 54% women – contaminated with chlordecone</w:t>
            </w:r>
            <w:r w:rsidRPr="0064741A">
              <w:rPr>
                <w:rFonts w:asciiTheme="majorHAnsi" w:hAnsiTheme="majorHAnsi" w:cstheme="majorHAnsi"/>
                <w:b/>
                <w:bCs/>
                <w:sz w:val="21"/>
                <w:szCs w:val="21"/>
                <w:lang w:val="en-US"/>
              </w:rPr>
              <w:t>;</w:t>
            </w:r>
          </w:p>
          <w:p w14:paraId="2EA3687C" w14:textId="77777777" w:rsidR="00FA7F59" w:rsidRPr="0064741A" w:rsidRDefault="00FA7F59">
            <w:pPr>
              <w:pStyle w:val="ListParagraph"/>
              <w:numPr>
                <w:ilvl w:val="0"/>
                <w:numId w:val="8"/>
              </w:numPr>
              <w:spacing w:line="276" w:lineRule="auto"/>
              <w:ind w:left="567"/>
              <w:jc w:val="both"/>
              <w:rPr>
                <w:rFonts w:asciiTheme="majorHAnsi" w:hAnsiTheme="majorHAnsi" w:cstheme="majorHAnsi"/>
                <w:b/>
                <w:bCs/>
                <w:sz w:val="21"/>
                <w:szCs w:val="21"/>
                <w:lang w:val="en-US"/>
              </w:rPr>
            </w:pPr>
            <w:r w:rsidRPr="0064741A">
              <w:rPr>
                <w:rFonts w:asciiTheme="majorHAnsi" w:hAnsiTheme="majorHAnsi" w:cstheme="majorHAnsi"/>
                <w:b/>
                <w:bCs/>
                <w:sz w:val="21"/>
                <w:szCs w:val="21"/>
                <w:lang w:val="en-US"/>
              </w:rPr>
              <w:t xml:space="preserve">Carry out all necessary </w:t>
            </w:r>
            <w:r w:rsidRPr="0064741A">
              <w:rPr>
                <w:rFonts w:asciiTheme="majorHAnsi" w:hAnsiTheme="majorHAnsi" w:cstheme="majorHAnsi"/>
                <w:b/>
                <w:bCs/>
                <w:sz w:val="21"/>
                <w:szCs w:val="21"/>
                <w:u w:val="single"/>
                <w:lang w:val="en-US"/>
              </w:rPr>
              <w:t>research</w:t>
            </w:r>
            <w:r w:rsidRPr="0064741A">
              <w:rPr>
                <w:rFonts w:asciiTheme="majorHAnsi" w:hAnsiTheme="majorHAnsi" w:cstheme="majorHAnsi"/>
                <w:b/>
                <w:bCs/>
                <w:sz w:val="21"/>
                <w:szCs w:val="21"/>
                <w:lang w:val="en-US"/>
              </w:rPr>
              <w:t xml:space="preserve"> on the specific repercussions of chlordecone on the health of women and girls to enhance prevention, care and compensation;</w:t>
            </w:r>
          </w:p>
          <w:p w14:paraId="14B014D4" w14:textId="3AC4E574" w:rsidR="00FA7F59" w:rsidRPr="0064741A" w:rsidRDefault="00FA7F59">
            <w:pPr>
              <w:pStyle w:val="ListParagraph"/>
              <w:numPr>
                <w:ilvl w:val="0"/>
                <w:numId w:val="8"/>
              </w:numPr>
              <w:spacing w:line="276" w:lineRule="auto"/>
              <w:ind w:left="567"/>
              <w:jc w:val="both"/>
              <w:rPr>
                <w:rFonts w:asciiTheme="majorHAnsi" w:hAnsiTheme="majorHAnsi" w:cstheme="majorHAnsi"/>
                <w:b/>
                <w:bCs/>
                <w:sz w:val="21"/>
                <w:szCs w:val="21"/>
                <w:lang w:val="en-US"/>
              </w:rPr>
            </w:pPr>
            <w:r w:rsidRPr="0064741A">
              <w:rPr>
                <w:rFonts w:asciiTheme="majorHAnsi" w:hAnsiTheme="majorHAnsi" w:cstheme="majorHAnsi"/>
                <w:b/>
                <w:bCs/>
                <w:sz w:val="21"/>
                <w:szCs w:val="21"/>
                <w:lang w:val="en-US"/>
              </w:rPr>
              <w:t xml:space="preserve">Recognize as </w:t>
            </w:r>
            <w:r w:rsidRPr="0064741A">
              <w:rPr>
                <w:rFonts w:asciiTheme="majorHAnsi" w:hAnsiTheme="majorHAnsi" w:cstheme="majorHAnsi"/>
                <w:b/>
                <w:bCs/>
                <w:sz w:val="21"/>
                <w:szCs w:val="21"/>
                <w:u w:val="single"/>
                <w:lang w:val="en-US"/>
              </w:rPr>
              <w:t>occupational diseases</w:t>
            </w:r>
            <w:r w:rsidRPr="0064741A">
              <w:rPr>
                <w:rFonts w:asciiTheme="majorHAnsi" w:hAnsiTheme="majorHAnsi" w:cstheme="majorHAnsi"/>
                <w:b/>
                <w:bCs/>
                <w:sz w:val="21"/>
                <w:szCs w:val="21"/>
                <w:lang w:val="en-US"/>
              </w:rPr>
              <w:t xml:space="preserve"> pathologies affecting women caused by chlordecone and extend the </w:t>
            </w:r>
            <w:r w:rsidRPr="0064741A">
              <w:rPr>
                <w:rFonts w:asciiTheme="majorHAnsi" w:hAnsiTheme="majorHAnsi" w:cstheme="majorHAnsi"/>
                <w:b/>
                <w:bCs/>
                <w:sz w:val="21"/>
                <w:szCs w:val="21"/>
                <w:u w:val="single"/>
                <w:lang w:val="en-US"/>
              </w:rPr>
              <w:t>compensation fund</w:t>
            </w:r>
            <w:r w:rsidRPr="0064741A">
              <w:rPr>
                <w:rFonts w:asciiTheme="majorHAnsi" w:hAnsiTheme="majorHAnsi" w:cstheme="majorHAnsi"/>
                <w:b/>
                <w:bCs/>
                <w:sz w:val="21"/>
                <w:szCs w:val="21"/>
                <w:lang w:val="en-US"/>
              </w:rPr>
              <w:t xml:space="preserve"> accordingly.</w:t>
            </w:r>
          </w:p>
        </w:tc>
        <w:tc>
          <w:tcPr>
            <w:tcW w:w="1134" w:type="dxa"/>
          </w:tcPr>
          <w:p w14:paraId="688E9B71" w14:textId="77777777" w:rsidR="00CA7A84" w:rsidRPr="0064741A" w:rsidRDefault="00CA7A84" w:rsidP="00E35F74">
            <w:pPr>
              <w:pStyle w:val="SingleTxtG"/>
              <w:suppressAutoHyphens w:val="0"/>
              <w:autoSpaceDE w:val="0"/>
              <w:autoSpaceDN w:val="0"/>
              <w:adjustRightInd w:val="0"/>
              <w:spacing w:after="0" w:line="276" w:lineRule="auto"/>
              <w:ind w:left="0" w:right="-24"/>
              <w:rPr>
                <w:rFonts w:asciiTheme="majorHAnsi" w:hAnsiTheme="majorHAnsi" w:cstheme="majorHAnsi"/>
                <w:b/>
                <w:bCs/>
                <w:lang w:val="en-US"/>
              </w:rPr>
            </w:pPr>
          </w:p>
          <w:p w14:paraId="421BB419" w14:textId="7230D960" w:rsidR="005B7A20" w:rsidRPr="0064741A" w:rsidRDefault="005B7A20" w:rsidP="00E35F74">
            <w:pPr>
              <w:pStyle w:val="SingleTxtG"/>
              <w:suppressAutoHyphens w:val="0"/>
              <w:autoSpaceDE w:val="0"/>
              <w:autoSpaceDN w:val="0"/>
              <w:adjustRightInd w:val="0"/>
              <w:spacing w:after="0" w:line="276" w:lineRule="auto"/>
              <w:ind w:left="0" w:right="-24"/>
              <w:rPr>
                <w:rFonts w:asciiTheme="majorHAnsi" w:hAnsiTheme="majorHAnsi" w:cstheme="majorHAnsi"/>
                <w:b/>
                <w:bCs/>
                <w:color w:val="229693"/>
                <w:lang w:val="en-US"/>
              </w:rPr>
            </w:pPr>
          </w:p>
        </w:tc>
      </w:tr>
      <w:tr w:rsidR="006E1B78" w:rsidRPr="0064741A" w14:paraId="22CEE030" w14:textId="77777777" w:rsidTr="006E1B78">
        <w:tc>
          <w:tcPr>
            <w:tcW w:w="9464" w:type="dxa"/>
            <w:shd w:val="clear" w:color="auto" w:fill="229693"/>
          </w:tcPr>
          <w:p w14:paraId="13C01E04" w14:textId="0B69FB4C" w:rsidR="006E1B78" w:rsidRPr="0064741A" w:rsidRDefault="006E1B78" w:rsidP="00FA7F59">
            <w:pPr>
              <w:spacing w:line="276" w:lineRule="auto"/>
              <w:jc w:val="both"/>
              <w:rPr>
                <w:rFonts w:asciiTheme="majorHAnsi" w:hAnsiTheme="majorHAnsi" w:cstheme="majorHAnsi"/>
                <w:b/>
                <w:color w:val="FFFFFF" w:themeColor="background1"/>
                <w:sz w:val="20"/>
                <w:szCs w:val="20"/>
              </w:rPr>
            </w:pPr>
            <w:r w:rsidRPr="0064741A">
              <w:rPr>
                <w:rFonts w:asciiTheme="majorHAnsi" w:hAnsiTheme="majorHAnsi" w:cstheme="majorHAnsi"/>
                <w:b/>
                <w:color w:val="FFFFFF" w:themeColor="background1"/>
                <w:sz w:val="20"/>
                <w:szCs w:val="20"/>
              </w:rPr>
              <w:t>SAFE DRINKING WATER IN GUADELOUPE: THE CARIBBEAN “ERIN BROCKOVICH” CASE</w:t>
            </w:r>
          </w:p>
        </w:tc>
        <w:tc>
          <w:tcPr>
            <w:tcW w:w="1134" w:type="dxa"/>
            <w:shd w:val="clear" w:color="auto" w:fill="229693"/>
          </w:tcPr>
          <w:p w14:paraId="4C4C3660" w14:textId="78BD260F" w:rsidR="006E1B78" w:rsidRPr="0064741A" w:rsidRDefault="006E1B78" w:rsidP="00E35F74">
            <w:pPr>
              <w:pStyle w:val="SingleTxtG"/>
              <w:suppressAutoHyphens w:val="0"/>
              <w:autoSpaceDE w:val="0"/>
              <w:autoSpaceDN w:val="0"/>
              <w:adjustRightInd w:val="0"/>
              <w:spacing w:after="0" w:line="276" w:lineRule="auto"/>
              <w:ind w:left="0" w:right="-24"/>
              <w:rPr>
                <w:rFonts w:asciiTheme="majorHAnsi" w:hAnsiTheme="majorHAnsi" w:cstheme="majorHAnsi"/>
                <w:b/>
                <w:bCs/>
                <w:color w:val="FFFFFF" w:themeColor="background1"/>
                <w:lang w:val="en-US"/>
              </w:rPr>
            </w:pPr>
            <w:r w:rsidRPr="0064741A">
              <w:rPr>
                <w:rFonts w:asciiTheme="majorHAnsi" w:hAnsiTheme="majorHAnsi" w:cstheme="majorHAnsi"/>
                <w:b/>
                <w:bCs/>
                <w:color w:val="FFFFFF" w:themeColor="background1"/>
                <w:lang w:val="en-US"/>
              </w:rPr>
              <w:t>Pages 5-6</w:t>
            </w:r>
          </w:p>
        </w:tc>
      </w:tr>
      <w:tr w:rsidR="005B7A20" w:rsidRPr="0064741A" w14:paraId="6B8B9E18" w14:textId="77777777" w:rsidTr="00B603FB">
        <w:tc>
          <w:tcPr>
            <w:tcW w:w="9464" w:type="dxa"/>
          </w:tcPr>
          <w:p w14:paraId="680F8581" w14:textId="7FF89A6E" w:rsidR="00FA7F59" w:rsidRPr="0064741A" w:rsidRDefault="00FA7F59">
            <w:pPr>
              <w:pStyle w:val="ListParagraph"/>
              <w:numPr>
                <w:ilvl w:val="0"/>
                <w:numId w:val="13"/>
              </w:numPr>
              <w:spacing w:line="276" w:lineRule="auto"/>
              <w:ind w:left="567" w:hanging="425"/>
              <w:jc w:val="both"/>
              <w:rPr>
                <w:rFonts w:asciiTheme="majorHAnsi" w:hAnsiTheme="majorHAnsi" w:cstheme="majorHAnsi"/>
                <w:b/>
                <w:color w:val="000000" w:themeColor="text1"/>
                <w:sz w:val="20"/>
                <w:szCs w:val="20"/>
                <w:lang w:val="en-US"/>
              </w:rPr>
            </w:pPr>
            <w:r w:rsidRPr="0064741A">
              <w:rPr>
                <w:rFonts w:asciiTheme="majorHAnsi" w:hAnsiTheme="majorHAnsi" w:cstheme="majorHAnsi"/>
                <w:b/>
                <w:color w:val="000000" w:themeColor="text1"/>
                <w:sz w:val="20"/>
                <w:szCs w:val="20"/>
                <w:u w:val="single"/>
                <w:lang w:val="en-US"/>
              </w:rPr>
              <w:t>Apply EMERGENCY MEASURES</w:t>
            </w:r>
            <w:r w:rsidRPr="0064741A">
              <w:rPr>
                <w:rFonts w:asciiTheme="majorHAnsi" w:hAnsiTheme="majorHAnsi" w:cstheme="majorHAnsi"/>
                <w:b/>
                <w:color w:val="000000" w:themeColor="text1"/>
                <w:sz w:val="20"/>
                <w:szCs w:val="20"/>
                <w:lang w:val="en-US"/>
              </w:rPr>
              <w:t xml:space="preserve"> to supply the population with safe drinking water pending full repair of water and sanitation systems;</w:t>
            </w:r>
          </w:p>
          <w:p w14:paraId="368194E8" w14:textId="29980B68" w:rsidR="00FA7F59" w:rsidRPr="0064741A" w:rsidRDefault="00FA7F59">
            <w:pPr>
              <w:pStyle w:val="ListParagraph"/>
              <w:numPr>
                <w:ilvl w:val="0"/>
                <w:numId w:val="13"/>
              </w:numPr>
              <w:spacing w:line="276" w:lineRule="auto"/>
              <w:ind w:left="567" w:hanging="425"/>
              <w:jc w:val="both"/>
              <w:rPr>
                <w:rFonts w:asciiTheme="majorHAnsi" w:hAnsiTheme="majorHAnsi" w:cstheme="majorHAnsi"/>
                <w:b/>
                <w:color w:val="000000" w:themeColor="text1"/>
                <w:sz w:val="20"/>
                <w:szCs w:val="20"/>
                <w:lang w:val="en-US"/>
              </w:rPr>
            </w:pPr>
            <w:r w:rsidRPr="0064741A">
              <w:rPr>
                <w:rFonts w:asciiTheme="majorHAnsi" w:hAnsiTheme="majorHAnsi" w:cstheme="majorHAnsi"/>
                <w:b/>
                <w:color w:val="000000" w:themeColor="text1"/>
                <w:sz w:val="20"/>
                <w:szCs w:val="20"/>
                <w:u w:val="single"/>
                <w:lang w:val="en-US"/>
              </w:rPr>
              <w:t>Apply MID AND LONG TERM MEASURES</w:t>
            </w:r>
            <w:r w:rsidRPr="0064741A">
              <w:rPr>
                <w:rFonts w:asciiTheme="majorHAnsi" w:hAnsiTheme="majorHAnsi" w:cstheme="majorHAnsi"/>
                <w:b/>
                <w:color w:val="000000" w:themeColor="text1"/>
                <w:sz w:val="20"/>
                <w:szCs w:val="20"/>
                <w:lang w:val="en-US"/>
              </w:rPr>
              <w:t xml:space="preserve"> to sustainably remedy, following the Canadian model, the water crisis in Guadeloupe and guarantee the human right to </w:t>
            </w:r>
            <w:r w:rsidR="006E1B78" w:rsidRPr="0064741A">
              <w:rPr>
                <w:rFonts w:asciiTheme="majorHAnsi" w:hAnsiTheme="majorHAnsi" w:cstheme="majorHAnsi"/>
                <w:b/>
                <w:color w:val="000000" w:themeColor="text1"/>
                <w:sz w:val="20"/>
                <w:szCs w:val="20"/>
                <w:lang w:val="en-US"/>
              </w:rPr>
              <w:t xml:space="preserve">safe </w:t>
            </w:r>
            <w:r w:rsidRPr="0064741A">
              <w:rPr>
                <w:rFonts w:asciiTheme="majorHAnsi" w:hAnsiTheme="majorHAnsi" w:cstheme="majorHAnsi"/>
                <w:b/>
                <w:color w:val="000000" w:themeColor="text1"/>
                <w:sz w:val="20"/>
                <w:szCs w:val="20"/>
                <w:lang w:val="en-US"/>
              </w:rPr>
              <w:t xml:space="preserve">drinking water at </w:t>
            </w:r>
            <w:r w:rsidR="006E1B78" w:rsidRPr="0064741A">
              <w:rPr>
                <w:rFonts w:asciiTheme="majorHAnsi" w:hAnsiTheme="majorHAnsi" w:cstheme="majorHAnsi"/>
                <w:b/>
                <w:color w:val="000000" w:themeColor="text1"/>
                <w:sz w:val="20"/>
                <w:szCs w:val="20"/>
                <w:lang w:val="en-US"/>
              </w:rPr>
              <w:t xml:space="preserve">least at </w:t>
            </w:r>
            <w:r w:rsidRPr="0064741A">
              <w:rPr>
                <w:rFonts w:asciiTheme="majorHAnsi" w:hAnsiTheme="majorHAnsi" w:cstheme="majorHAnsi"/>
                <w:b/>
                <w:color w:val="000000" w:themeColor="text1"/>
                <w:sz w:val="20"/>
                <w:szCs w:val="20"/>
                <w:lang w:val="en-US"/>
              </w:rPr>
              <w:t xml:space="preserve">the same level </w:t>
            </w:r>
            <w:r w:rsidR="006E1B78" w:rsidRPr="0064741A">
              <w:rPr>
                <w:rFonts w:asciiTheme="majorHAnsi" w:hAnsiTheme="majorHAnsi" w:cstheme="majorHAnsi"/>
                <w:b/>
                <w:color w:val="000000" w:themeColor="text1"/>
                <w:sz w:val="20"/>
                <w:szCs w:val="20"/>
                <w:lang w:val="en-US"/>
              </w:rPr>
              <w:t xml:space="preserve">of standard </w:t>
            </w:r>
            <w:r w:rsidRPr="0064741A">
              <w:rPr>
                <w:rFonts w:asciiTheme="majorHAnsi" w:hAnsiTheme="majorHAnsi" w:cstheme="majorHAnsi"/>
                <w:b/>
                <w:color w:val="000000" w:themeColor="text1"/>
                <w:sz w:val="20"/>
                <w:szCs w:val="20"/>
                <w:lang w:val="en-US"/>
              </w:rPr>
              <w:t>as in mainland France by 2030;</w:t>
            </w:r>
          </w:p>
          <w:p w14:paraId="0168F887" w14:textId="37595924" w:rsidR="00A93153" w:rsidRPr="0064741A" w:rsidRDefault="00FA7F59">
            <w:pPr>
              <w:pStyle w:val="ListParagraph"/>
              <w:numPr>
                <w:ilvl w:val="0"/>
                <w:numId w:val="13"/>
              </w:numPr>
              <w:spacing w:line="276" w:lineRule="auto"/>
              <w:ind w:left="567" w:hanging="425"/>
              <w:jc w:val="both"/>
              <w:rPr>
                <w:rFonts w:asciiTheme="majorHAnsi" w:hAnsiTheme="majorHAnsi" w:cstheme="majorHAnsi"/>
                <w:b/>
                <w:color w:val="000000" w:themeColor="text1"/>
                <w:sz w:val="20"/>
                <w:szCs w:val="20"/>
                <w:lang w:val="en-US"/>
              </w:rPr>
            </w:pPr>
            <w:r w:rsidRPr="0064741A">
              <w:rPr>
                <w:rFonts w:asciiTheme="majorHAnsi" w:hAnsiTheme="majorHAnsi" w:cstheme="majorHAnsi"/>
                <w:b/>
                <w:color w:val="000000" w:themeColor="text1"/>
                <w:sz w:val="20"/>
                <w:szCs w:val="20"/>
                <w:u w:val="single"/>
                <w:lang w:val="en-US"/>
              </w:rPr>
              <w:t>Fulfill its REPORTING obligations</w:t>
            </w:r>
            <w:r w:rsidRPr="0064741A">
              <w:rPr>
                <w:rFonts w:asciiTheme="majorHAnsi" w:hAnsiTheme="majorHAnsi" w:cstheme="majorHAnsi"/>
                <w:b/>
                <w:color w:val="000000" w:themeColor="text1"/>
                <w:sz w:val="20"/>
                <w:szCs w:val="20"/>
                <w:lang w:val="en-US"/>
              </w:rPr>
              <w:t xml:space="preserve"> by responding to the 2021 UN Special Rapporteurs' </w:t>
            </w:r>
            <w:hyperlink r:id="rId11" w:history="1">
              <w:r w:rsidRPr="0064741A">
                <w:rPr>
                  <w:rStyle w:val="Hyperlink"/>
                  <w:rFonts w:asciiTheme="majorHAnsi" w:hAnsiTheme="majorHAnsi" w:cstheme="majorHAnsi"/>
                  <w:b/>
                  <w:bCs/>
                  <w:sz w:val="21"/>
                  <w:szCs w:val="21"/>
                  <w:lang w:val="en-US"/>
                </w:rPr>
                <w:t>Communication</w:t>
              </w:r>
            </w:hyperlink>
            <w:r w:rsidRPr="0064741A">
              <w:rPr>
                <w:rFonts w:asciiTheme="majorHAnsi" w:hAnsiTheme="majorHAnsi" w:cstheme="majorHAnsi"/>
                <w:b/>
                <w:bCs/>
                <w:sz w:val="21"/>
                <w:szCs w:val="21"/>
                <w:lang w:val="en-US"/>
              </w:rPr>
              <w:t xml:space="preserve"> </w:t>
            </w:r>
            <w:r w:rsidR="006E1B78" w:rsidRPr="0064741A">
              <w:rPr>
                <w:rFonts w:asciiTheme="majorHAnsi" w:hAnsiTheme="majorHAnsi" w:cstheme="majorHAnsi"/>
                <w:b/>
                <w:bCs/>
                <w:sz w:val="21"/>
                <w:szCs w:val="21"/>
                <w:lang w:val="en-US"/>
              </w:rPr>
              <w:t xml:space="preserve">on water challenges in Guadeloupe </w:t>
            </w:r>
            <w:r w:rsidRPr="0064741A">
              <w:rPr>
                <w:rFonts w:asciiTheme="majorHAnsi" w:hAnsiTheme="majorHAnsi" w:cstheme="majorHAnsi"/>
                <w:b/>
                <w:color w:val="000000" w:themeColor="text1"/>
                <w:sz w:val="20"/>
                <w:szCs w:val="20"/>
                <w:lang w:val="en-US"/>
              </w:rPr>
              <w:t xml:space="preserve">and submitting </w:t>
            </w:r>
            <w:r w:rsidRPr="0064741A">
              <w:rPr>
                <w:rFonts w:asciiTheme="majorHAnsi" w:hAnsiTheme="majorHAnsi" w:cstheme="majorHAnsi"/>
                <w:b/>
                <w:color w:val="000000" w:themeColor="text1"/>
                <w:sz w:val="20"/>
                <w:szCs w:val="20"/>
                <w:u w:val="single"/>
                <w:lang w:val="en-US"/>
              </w:rPr>
              <w:t>progress reports to CEDAW.</w:t>
            </w:r>
          </w:p>
          <w:p w14:paraId="5E5CB821" w14:textId="7520D017" w:rsidR="006E1B78" w:rsidRPr="0064741A" w:rsidRDefault="006E1B78" w:rsidP="006E1B78">
            <w:pPr>
              <w:pStyle w:val="ListParagraph"/>
              <w:spacing w:line="276" w:lineRule="auto"/>
              <w:ind w:left="567"/>
              <w:jc w:val="both"/>
              <w:rPr>
                <w:rFonts w:asciiTheme="majorHAnsi" w:hAnsiTheme="majorHAnsi" w:cstheme="majorHAnsi"/>
                <w:b/>
                <w:color w:val="000000" w:themeColor="text1"/>
                <w:sz w:val="20"/>
                <w:szCs w:val="20"/>
                <w:lang w:val="en-US"/>
              </w:rPr>
            </w:pPr>
          </w:p>
        </w:tc>
        <w:tc>
          <w:tcPr>
            <w:tcW w:w="1134" w:type="dxa"/>
          </w:tcPr>
          <w:p w14:paraId="691F7494" w14:textId="77777777" w:rsidR="00CA7A84" w:rsidRPr="0064741A" w:rsidRDefault="00CA7A84" w:rsidP="00E35F74">
            <w:pPr>
              <w:pStyle w:val="SingleTxtG"/>
              <w:suppressAutoHyphens w:val="0"/>
              <w:autoSpaceDE w:val="0"/>
              <w:autoSpaceDN w:val="0"/>
              <w:adjustRightInd w:val="0"/>
              <w:spacing w:after="0" w:line="276" w:lineRule="auto"/>
              <w:ind w:left="0" w:right="-24"/>
              <w:rPr>
                <w:rFonts w:asciiTheme="majorHAnsi" w:hAnsiTheme="majorHAnsi" w:cstheme="majorHAnsi"/>
                <w:b/>
                <w:bCs/>
                <w:lang w:val="en-US"/>
              </w:rPr>
            </w:pPr>
          </w:p>
          <w:p w14:paraId="2610BF67" w14:textId="26572898" w:rsidR="005B7A20" w:rsidRPr="0064741A" w:rsidRDefault="005B7A20" w:rsidP="00E35F74">
            <w:pPr>
              <w:pStyle w:val="SingleTxtG"/>
              <w:suppressAutoHyphens w:val="0"/>
              <w:autoSpaceDE w:val="0"/>
              <w:autoSpaceDN w:val="0"/>
              <w:adjustRightInd w:val="0"/>
              <w:spacing w:after="0" w:line="276" w:lineRule="auto"/>
              <w:ind w:left="0" w:right="-24"/>
              <w:rPr>
                <w:rFonts w:asciiTheme="majorHAnsi" w:hAnsiTheme="majorHAnsi" w:cstheme="majorHAnsi"/>
                <w:b/>
                <w:bCs/>
                <w:color w:val="229693"/>
                <w:lang w:val="en-US"/>
              </w:rPr>
            </w:pPr>
          </w:p>
        </w:tc>
      </w:tr>
    </w:tbl>
    <w:p w14:paraId="278986F4" w14:textId="5713F887" w:rsidR="005B6740" w:rsidRPr="0064741A" w:rsidRDefault="005B6740" w:rsidP="008178CF">
      <w:pPr>
        <w:spacing w:after="0"/>
        <w:rPr>
          <w:rFonts w:cstheme="minorHAnsi"/>
          <w:b/>
          <w:bCs/>
          <w:color w:val="FFFFFF" w:themeColor="background1"/>
          <w:sz w:val="12"/>
          <w:szCs w:val="12"/>
        </w:rPr>
      </w:pPr>
    </w:p>
    <w:p w14:paraId="7F3EEA7E" w14:textId="77777777" w:rsidR="00F67775" w:rsidRPr="0064741A" w:rsidRDefault="00F67775" w:rsidP="00EC1FCB">
      <w:pPr>
        <w:shd w:val="clear" w:color="auto" w:fill="229693"/>
        <w:spacing w:after="0" w:line="276" w:lineRule="auto"/>
        <w:jc w:val="center"/>
        <w:rPr>
          <w:rFonts w:cstheme="minorHAnsi"/>
          <w:b/>
          <w:bCs/>
          <w:color w:val="FFFFFF" w:themeColor="background1"/>
        </w:rPr>
      </w:pPr>
    </w:p>
    <w:p w14:paraId="7C2B9F16" w14:textId="77777777" w:rsidR="00FA7F59" w:rsidRPr="0064741A" w:rsidRDefault="00FA7F59" w:rsidP="00FA7F59">
      <w:pPr>
        <w:shd w:val="clear" w:color="auto" w:fill="229693"/>
        <w:spacing w:line="276" w:lineRule="auto"/>
        <w:jc w:val="center"/>
        <w:rPr>
          <w:rFonts w:eastAsia="Times New Roman" w:cstheme="minorHAnsi"/>
          <w:b/>
          <w:bCs/>
          <w:color w:val="FFFFFF" w:themeColor="background1"/>
        </w:rPr>
      </w:pPr>
      <w:r w:rsidRPr="0064741A">
        <w:rPr>
          <w:rFonts w:eastAsia="Times New Roman" w:cstheme="minorHAnsi"/>
          <w:b/>
          <w:bCs/>
          <w:color w:val="FFFFFF" w:themeColor="background1"/>
        </w:rPr>
        <w:t>FRENCH CARIBBEAN WOMEN: THE FORGOTTEN VICTIMS OF CHLORDECONE</w:t>
      </w:r>
    </w:p>
    <w:p w14:paraId="658469E1" w14:textId="481FA4C2" w:rsidR="00EC1FCB" w:rsidRPr="0064741A" w:rsidRDefault="001A5027" w:rsidP="00FA7F59">
      <w:pPr>
        <w:shd w:val="clear" w:color="auto" w:fill="229693"/>
        <w:spacing w:after="0" w:line="276" w:lineRule="auto"/>
        <w:rPr>
          <w:rFonts w:cstheme="minorHAnsi"/>
          <w:b/>
          <w:bCs/>
          <w:color w:val="FFFFFF" w:themeColor="background1"/>
        </w:rPr>
      </w:pPr>
      <w:r>
        <w:rPr>
          <w:noProof/>
        </w:rPr>
        <mc:AlternateContent>
          <mc:Choice Requires="wps">
            <w:drawing>
              <wp:anchor distT="45720" distB="45720" distL="114300" distR="114300" simplePos="0" relativeHeight="251660800" behindDoc="0" locked="0" layoutInCell="1" allowOverlap="1" wp14:anchorId="36FA5C70" wp14:editId="44FA0F09">
                <wp:simplePos x="0" y="0"/>
                <wp:positionH relativeFrom="margin">
                  <wp:align>left</wp:align>
                </wp:positionH>
                <wp:positionV relativeFrom="paragraph">
                  <wp:posOffset>266700</wp:posOffset>
                </wp:positionV>
                <wp:extent cx="5153660" cy="2154555"/>
                <wp:effectExtent l="0" t="0" r="889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660" cy="2154555"/>
                        </a:xfrm>
                        <a:prstGeom prst="rect">
                          <a:avLst/>
                        </a:prstGeom>
                        <a:solidFill>
                          <a:srgbClr val="FFFFFF"/>
                        </a:solidFill>
                        <a:ln w="9525">
                          <a:solidFill>
                            <a:srgbClr val="73DFDC"/>
                          </a:solidFill>
                          <a:miter lim="800000"/>
                          <a:headEnd/>
                          <a:tailEnd/>
                        </a:ln>
                      </wps:spPr>
                      <wps:txbx>
                        <w:txbxContent>
                          <w:p w14:paraId="3B42639A" w14:textId="77777777" w:rsidR="00BF5D9B" w:rsidRPr="0064741A" w:rsidRDefault="00BF5D9B" w:rsidP="00BF5D9B">
                            <w:pPr>
                              <w:pStyle w:val="NormalWeb"/>
                              <w:shd w:val="clear" w:color="auto" w:fill="FFFFFF"/>
                              <w:spacing w:after="120"/>
                              <w:jc w:val="both"/>
                              <w:rPr>
                                <w:i/>
                                <w:iCs/>
                                <w:color w:val="333333"/>
                                <w:spacing w:val="-5"/>
                                <w:sz w:val="22"/>
                                <w:szCs w:val="22"/>
                                <w:lang w:val="en-US"/>
                              </w:rPr>
                            </w:pPr>
                            <w:r w:rsidRPr="0064741A">
                              <w:rPr>
                                <w:b/>
                                <w:bCs/>
                                <w:i/>
                                <w:iCs/>
                                <w:color w:val="333333"/>
                                <w:spacing w:val="-5"/>
                                <w:sz w:val="22"/>
                                <w:szCs w:val="22"/>
                                <w:lang w:val="en-US"/>
                              </w:rPr>
                              <w:t xml:space="preserve">“The men carried bananas, but we women scattered the chlordecone on the ground with thin gloves. We were much more exposed than them. » </w:t>
                            </w:r>
                            <w:r w:rsidRPr="0064741A">
                              <w:rPr>
                                <w:i/>
                                <w:iCs/>
                                <w:color w:val="333333"/>
                                <w:spacing w:val="-5"/>
                                <w:sz w:val="22"/>
                                <w:szCs w:val="22"/>
                                <w:lang w:val="en-US"/>
                              </w:rPr>
                              <w:t>Marie-Anne Georges worked almost half of her life in the Bois-Debout banana plantation, in Capesterre-Belle-Eau, Guadeloupe.</w:t>
                            </w:r>
                            <w:r w:rsidRPr="0064741A">
                              <w:rPr>
                                <w:b/>
                                <w:bCs/>
                                <w:i/>
                                <w:iCs/>
                                <w:color w:val="333333"/>
                                <w:spacing w:val="-5"/>
                                <w:sz w:val="22"/>
                                <w:szCs w:val="22"/>
                                <w:lang w:val="en-US"/>
                              </w:rPr>
                              <w:t xml:space="preserve"> </w:t>
                            </w:r>
                            <w:r w:rsidRPr="0064741A">
                              <w:rPr>
                                <w:i/>
                                <w:iCs/>
                                <w:color w:val="333333"/>
                                <w:spacing w:val="-5"/>
                                <w:sz w:val="22"/>
                                <w:szCs w:val="22"/>
                                <w:lang w:val="en-US"/>
                              </w:rPr>
                              <w:t>At 70, she has had two cancers, all linked to this pesticide.</w:t>
                            </w:r>
                            <w:r w:rsidRPr="0064741A">
                              <w:rPr>
                                <w:b/>
                                <w:bCs/>
                                <w:i/>
                                <w:iCs/>
                                <w:color w:val="333333"/>
                                <w:spacing w:val="-5"/>
                                <w:sz w:val="22"/>
                                <w:szCs w:val="22"/>
                                <w:lang w:val="en-US"/>
                              </w:rPr>
                              <w:t xml:space="preserve"> </w:t>
                            </w:r>
                            <w:r w:rsidRPr="0064741A">
                              <w:rPr>
                                <w:i/>
                                <w:iCs/>
                                <w:color w:val="333333"/>
                                <w:spacing w:val="-5"/>
                                <w:sz w:val="22"/>
                                <w:szCs w:val="22"/>
                                <w:lang w:val="en-US"/>
                              </w:rPr>
                              <w:t>But like many other agricultural workers, her pathologies have never been recognized.</w:t>
                            </w:r>
                            <w:r w:rsidRPr="0064741A">
                              <w:rPr>
                                <w:b/>
                                <w:bCs/>
                                <w:i/>
                                <w:iCs/>
                                <w:color w:val="333333"/>
                                <w:spacing w:val="-5"/>
                                <w:sz w:val="22"/>
                                <w:szCs w:val="22"/>
                                <w:lang w:val="en-US"/>
                              </w:rPr>
                              <w:t xml:space="preserve"> “We have been forgotten,” </w:t>
                            </w:r>
                            <w:r w:rsidRPr="0064741A">
                              <w:rPr>
                                <w:i/>
                                <w:iCs/>
                                <w:color w:val="333333"/>
                                <w:spacing w:val="-5"/>
                                <w:sz w:val="22"/>
                                <w:szCs w:val="22"/>
                                <w:lang w:val="en-US"/>
                              </w:rPr>
                              <w:t>whispers Donate Obertan, a 67-year-old former colleague.</w:t>
                            </w:r>
                          </w:p>
                          <w:p w14:paraId="7CF3E142" w14:textId="77777777" w:rsidR="00BF5D9B" w:rsidRPr="0064741A" w:rsidRDefault="00BF5D9B" w:rsidP="00BF5D9B">
                            <w:pPr>
                              <w:pStyle w:val="NormalWeb"/>
                              <w:shd w:val="clear" w:color="auto" w:fill="FFFFFF"/>
                              <w:spacing w:after="120"/>
                              <w:jc w:val="both"/>
                              <w:rPr>
                                <w:i/>
                                <w:iCs/>
                                <w:color w:val="333333"/>
                                <w:spacing w:val="-5"/>
                                <w:sz w:val="22"/>
                                <w:szCs w:val="22"/>
                                <w:lang w:val="en-US"/>
                              </w:rPr>
                            </w:pPr>
                            <w:r w:rsidRPr="0064741A">
                              <w:rPr>
                                <w:b/>
                                <w:bCs/>
                                <w:i/>
                                <w:iCs/>
                                <w:color w:val="333333"/>
                                <w:spacing w:val="-5"/>
                                <w:sz w:val="22"/>
                                <w:szCs w:val="22"/>
                                <w:lang w:val="en-US"/>
                              </w:rPr>
                              <w:t>Yet, last December, prostate cancer linked to exposure to pesticides was recognized as an occupational disease. But not pathologies affecting women. “It’s good for men,” says Donate Obertan. But the illnesses we carry around must also be compensated. »</w:t>
                            </w:r>
                          </w:p>
                          <w:p w14:paraId="3315AAC5" w14:textId="77777777" w:rsidR="00BF5D9B" w:rsidRPr="0064741A" w:rsidRDefault="00000000" w:rsidP="00BF5D9B">
                            <w:pPr>
                              <w:pStyle w:val="NormalWeb"/>
                              <w:shd w:val="clear" w:color="auto" w:fill="FFFFFF"/>
                              <w:spacing w:before="0" w:beforeAutospacing="0" w:after="0" w:afterAutospacing="0"/>
                              <w:jc w:val="right"/>
                              <w:rPr>
                                <w:rFonts w:asciiTheme="majorHAnsi" w:hAnsiTheme="majorHAnsi" w:cstheme="majorHAnsi"/>
                                <w:b/>
                                <w:bCs/>
                                <w:i/>
                                <w:iCs/>
                                <w:color w:val="333333"/>
                                <w:spacing w:val="-5"/>
                                <w:sz w:val="20"/>
                                <w:szCs w:val="20"/>
                                <w:lang w:val="en-US"/>
                              </w:rPr>
                            </w:pPr>
                            <w:hyperlink r:id="rId12" w:history="1">
                              <w:r w:rsidR="00BF5D9B" w:rsidRPr="0064741A">
                                <w:rPr>
                                  <w:rStyle w:val="Hyperlink"/>
                                  <w:rFonts w:asciiTheme="majorHAnsi" w:hAnsiTheme="majorHAnsi" w:cstheme="majorHAnsi"/>
                                  <w:sz w:val="20"/>
                                  <w:szCs w:val="20"/>
                                  <w:lang w:val="en-US"/>
                                </w:rPr>
                                <w:t>« On est oubliées » : les femmes antillaises, victimes invisibles du chlordécone (reporterre.net)</w:t>
                              </w:r>
                            </w:hyperlink>
                            <w:r w:rsidR="00BF5D9B" w:rsidRPr="0064741A">
                              <w:rPr>
                                <w:rFonts w:asciiTheme="majorHAnsi" w:hAnsiTheme="majorHAnsi" w:cstheme="majorHAnsi"/>
                                <w:b/>
                                <w:bCs/>
                                <w:i/>
                                <w:iCs/>
                                <w:color w:val="333333"/>
                                <w:spacing w:val="-5"/>
                                <w:sz w:val="20"/>
                                <w:szCs w:val="20"/>
                                <w:lang w:val="en-US"/>
                              </w:rPr>
                              <w:t xml:space="preserve"> </w:t>
                            </w:r>
                          </w:p>
                          <w:p w14:paraId="69D2737B" w14:textId="5CB5887F" w:rsidR="00EC1FCB" w:rsidRPr="0064741A" w:rsidRDefault="00EC1FCB" w:rsidP="005B6740">
                            <w:pPr>
                              <w:pStyle w:val="NormalWeb"/>
                              <w:shd w:val="clear" w:color="auto" w:fill="FFFFFF"/>
                              <w:spacing w:before="0" w:beforeAutospacing="0" w:after="0" w:afterAutospacing="0"/>
                              <w:jc w:val="right"/>
                              <w:rPr>
                                <w:rFonts w:asciiTheme="majorHAnsi" w:hAnsiTheme="majorHAnsi" w:cstheme="majorHAnsi"/>
                                <w:b/>
                                <w:bCs/>
                                <w:i/>
                                <w:iCs/>
                                <w:color w:val="333333"/>
                                <w:spacing w:val="-5"/>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FA5C70" id="_x0000_t202" coordsize="21600,21600" o:spt="202" path="m,l,21600r21600,l21600,xe">
                <v:stroke joinstyle="miter"/>
                <v:path gradientshapeok="t" o:connecttype="rect"/>
              </v:shapetype>
              <v:shape id="Text Box 1" o:spid="_x0000_s1026" type="#_x0000_t202" style="position:absolute;margin-left:0;margin-top:21pt;width:405.8pt;height:169.65pt;z-index:2516608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" strokecolor="#73dfdc">
                <v:textbox>
                  <w:txbxContent>
                    <w:p w14:paraId="3B42639A" w14:textId="77777777" w:rsidR="00BF5D9B" w:rsidRPr="0064741A" w:rsidRDefault="00BF5D9B" w:rsidP="00BF5D9B">
                      <w:pPr>
                        <w:pStyle w:val="NormalWeb"/>
                        <w:shd w:val="clear" w:color="auto" w:fill="FFFFFF"/>
                        <w:spacing w:after="120"/>
                        <w:jc w:val="both"/>
                        <w:rPr>
                          <w:i/>
                          <w:iCs/>
                          <w:color w:val="333333"/>
                          <w:spacing w:val="-5"/>
                          <w:sz w:val="22"/>
                          <w:szCs w:val="22"/>
                          <w:lang w:val="en-US"/>
                        </w:rPr>
                      </w:pPr>
                      <w:r w:rsidRPr="0064741A">
                        <w:rPr>
                          <w:b/>
                          <w:bCs/>
                          <w:i/>
                          <w:iCs/>
                          <w:color w:val="333333"/>
                          <w:spacing w:val="-5"/>
                          <w:sz w:val="22"/>
                          <w:szCs w:val="22"/>
                          <w:lang w:val="en-US"/>
                        </w:rPr>
                        <w:t xml:space="preserve">“The men carried bananas, but we women scattered the chlordecone on the ground with thin gloves. We were much more exposed than them. » </w:t>
                      </w:r>
                      <w:r w:rsidRPr="0064741A">
                        <w:rPr>
                          <w:i/>
                          <w:iCs/>
                          <w:color w:val="333333"/>
                          <w:spacing w:val="-5"/>
                          <w:sz w:val="22"/>
                          <w:szCs w:val="22"/>
                          <w:lang w:val="en-US"/>
                        </w:rPr>
                        <w:t>Marie-Anne Georges worked almost half of her life in the Bois-Debout banana plantation, in Capesterre-Belle-Eau, Guadeloupe.</w:t>
                      </w:r>
                      <w:r w:rsidRPr="0064741A">
                        <w:rPr>
                          <w:b/>
                          <w:bCs/>
                          <w:i/>
                          <w:iCs/>
                          <w:color w:val="333333"/>
                          <w:spacing w:val="-5"/>
                          <w:sz w:val="22"/>
                          <w:szCs w:val="22"/>
                          <w:lang w:val="en-US"/>
                        </w:rPr>
                        <w:t xml:space="preserve"> </w:t>
                      </w:r>
                      <w:r w:rsidRPr="0064741A">
                        <w:rPr>
                          <w:i/>
                          <w:iCs/>
                          <w:color w:val="333333"/>
                          <w:spacing w:val="-5"/>
                          <w:sz w:val="22"/>
                          <w:szCs w:val="22"/>
                          <w:lang w:val="en-US"/>
                        </w:rPr>
                        <w:t>At 70, she has had two cancers, all linked to this pesticide.</w:t>
                      </w:r>
                      <w:r w:rsidRPr="0064741A">
                        <w:rPr>
                          <w:b/>
                          <w:bCs/>
                          <w:i/>
                          <w:iCs/>
                          <w:color w:val="333333"/>
                          <w:spacing w:val="-5"/>
                          <w:sz w:val="22"/>
                          <w:szCs w:val="22"/>
                          <w:lang w:val="en-US"/>
                        </w:rPr>
                        <w:t xml:space="preserve"> </w:t>
                      </w:r>
                      <w:r w:rsidRPr="0064741A">
                        <w:rPr>
                          <w:i/>
                          <w:iCs/>
                          <w:color w:val="333333"/>
                          <w:spacing w:val="-5"/>
                          <w:sz w:val="22"/>
                          <w:szCs w:val="22"/>
                          <w:lang w:val="en-US"/>
                        </w:rPr>
                        <w:t>But like many other agricultural workers, her pathologies have never been recognized.</w:t>
                      </w:r>
                      <w:r w:rsidRPr="0064741A">
                        <w:rPr>
                          <w:b/>
                          <w:bCs/>
                          <w:i/>
                          <w:iCs/>
                          <w:color w:val="333333"/>
                          <w:spacing w:val="-5"/>
                          <w:sz w:val="22"/>
                          <w:szCs w:val="22"/>
                          <w:lang w:val="en-US"/>
                        </w:rPr>
                        <w:t xml:space="preserve"> “We have been forgotten,” </w:t>
                      </w:r>
                      <w:r w:rsidRPr="0064741A">
                        <w:rPr>
                          <w:i/>
                          <w:iCs/>
                          <w:color w:val="333333"/>
                          <w:spacing w:val="-5"/>
                          <w:sz w:val="22"/>
                          <w:szCs w:val="22"/>
                          <w:lang w:val="en-US"/>
                        </w:rPr>
                        <w:t>whispers Donate Obertan, a 67-year-old former colleague.</w:t>
                      </w:r>
                    </w:p>
                    <w:p w14:paraId="7CF3E142" w14:textId="77777777" w:rsidR="00BF5D9B" w:rsidRPr="0064741A" w:rsidRDefault="00BF5D9B" w:rsidP="00BF5D9B">
                      <w:pPr>
                        <w:pStyle w:val="NormalWeb"/>
                        <w:shd w:val="clear" w:color="auto" w:fill="FFFFFF"/>
                        <w:spacing w:after="120"/>
                        <w:jc w:val="both"/>
                        <w:rPr>
                          <w:i/>
                          <w:iCs/>
                          <w:color w:val="333333"/>
                          <w:spacing w:val="-5"/>
                          <w:sz w:val="22"/>
                          <w:szCs w:val="22"/>
                          <w:lang w:val="en-US"/>
                        </w:rPr>
                      </w:pPr>
                      <w:r w:rsidRPr="0064741A">
                        <w:rPr>
                          <w:b/>
                          <w:bCs/>
                          <w:i/>
                          <w:iCs/>
                          <w:color w:val="333333"/>
                          <w:spacing w:val="-5"/>
                          <w:sz w:val="22"/>
                          <w:szCs w:val="22"/>
                          <w:lang w:val="en-US"/>
                        </w:rPr>
                        <w:t>Yet, last December, prostate cancer linked to exposure to pesticides was recognized as an occupational disease. But not pathologies affecting women. “It’s good for men,” says Donate Obertan. But the illnesses we carry around must also be compensated. »</w:t>
                      </w:r>
                    </w:p>
                    <w:p w14:paraId="3315AAC5" w14:textId="77777777" w:rsidR="00BF5D9B" w:rsidRPr="0064741A" w:rsidRDefault="00000000" w:rsidP="00BF5D9B">
                      <w:pPr>
                        <w:pStyle w:val="NormalWeb"/>
                        <w:shd w:val="clear" w:color="auto" w:fill="FFFFFF"/>
                        <w:spacing w:before="0" w:beforeAutospacing="0" w:after="0" w:afterAutospacing="0"/>
                        <w:jc w:val="right"/>
                        <w:rPr>
                          <w:rFonts w:asciiTheme="majorHAnsi" w:hAnsiTheme="majorHAnsi" w:cstheme="majorHAnsi"/>
                          <w:b/>
                          <w:bCs/>
                          <w:i/>
                          <w:iCs/>
                          <w:color w:val="333333"/>
                          <w:spacing w:val="-5"/>
                          <w:sz w:val="20"/>
                          <w:szCs w:val="20"/>
                          <w:lang w:val="en-US"/>
                        </w:rPr>
                      </w:pPr>
                      <w:hyperlink r:id="rId13" w:history="1">
                        <w:r w:rsidR="00BF5D9B" w:rsidRPr="0064741A">
                          <w:rPr>
                            <w:rStyle w:val="Hyperlink"/>
                            <w:rFonts w:asciiTheme="majorHAnsi" w:hAnsiTheme="majorHAnsi" w:cstheme="majorHAnsi"/>
                            <w:sz w:val="20"/>
                            <w:szCs w:val="20"/>
                            <w:lang w:val="en-US"/>
                          </w:rPr>
                          <w:t>« On est oubliées » : les femmes antillaises, victimes invisibles du chlordécone (reporterre.net)</w:t>
                        </w:r>
                      </w:hyperlink>
                      <w:r w:rsidR="00BF5D9B" w:rsidRPr="0064741A">
                        <w:rPr>
                          <w:rFonts w:asciiTheme="majorHAnsi" w:hAnsiTheme="majorHAnsi" w:cstheme="majorHAnsi"/>
                          <w:b/>
                          <w:bCs/>
                          <w:i/>
                          <w:iCs/>
                          <w:color w:val="333333"/>
                          <w:spacing w:val="-5"/>
                          <w:sz w:val="20"/>
                          <w:szCs w:val="20"/>
                          <w:lang w:val="en-US"/>
                        </w:rPr>
                        <w:t xml:space="preserve"> </w:t>
                      </w:r>
                    </w:p>
                    <w:p w14:paraId="69D2737B" w14:textId="5CB5887F" w:rsidR="00EC1FCB" w:rsidRPr="0064741A" w:rsidRDefault="00EC1FCB" w:rsidP="005B6740">
                      <w:pPr>
                        <w:pStyle w:val="NormalWeb"/>
                        <w:shd w:val="clear" w:color="auto" w:fill="FFFFFF"/>
                        <w:spacing w:before="0" w:beforeAutospacing="0" w:after="0" w:afterAutospacing="0"/>
                        <w:jc w:val="right"/>
                        <w:rPr>
                          <w:rFonts w:asciiTheme="majorHAnsi" w:hAnsiTheme="majorHAnsi" w:cstheme="majorHAnsi"/>
                          <w:b/>
                          <w:bCs/>
                          <w:i/>
                          <w:iCs/>
                          <w:color w:val="333333"/>
                          <w:spacing w:val="-5"/>
                          <w:sz w:val="20"/>
                          <w:szCs w:val="20"/>
                          <w:lang w:val="en-US"/>
                        </w:rPr>
                      </w:pPr>
                    </w:p>
                  </w:txbxContent>
                </v:textbox>
                <w10:wrap type="square" anchorx="margin"/>
              </v:shape>
            </w:pict>
          </mc:Fallback>
        </mc:AlternateContent>
      </w:r>
    </w:p>
    <w:p w14:paraId="3584759B" w14:textId="3BF1F2E3" w:rsidR="00EC1FCB" w:rsidRPr="0064741A" w:rsidRDefault="00EC1FCB" w:rsidP="00EC1FCB">
      <w:pPr>
        <w:jc w:val="both"/>
        <w:rPr>
          <w:rFonts w:asciiTheme="majorHAnsi" w:hAnsiTheme="majorHAnsi" w:cstheme="majorHAnsi"/>
          <w:color w:val="000000" w:themeColor="text1"/>
          <w:sz w:val="4"/>
          <w:szCs w:val="4"/>
        </w:rPr>
      </w:pPr>
      <w:r w:rsidRPr="0064741A">
        <w:rPr>
          <w:bCs/>
          <w:i/>
          <w:iCs/>
          <w:noProof/>
          <w:sz w:val="14"/>
          <w:szCs w:val="14"/>
        </w:rPr>
        <w:drawing>
          <wp:anchor distT="0" distB="0" distL="114300" distR="114300" simplePos="0" relativeHeight="251657728" behindDoc="0" locked="0" layoutInCell="1" allowOverlap="1" wp14:anchorId="4A7D358C" wp14:editId="551AF033">
            <wp:simplePos x="0" y="0"/>
            <wp:positionH relativeFrom="margin">
              <wp:posOffset>5138420</wp:posOffset>
            </wp:positionH>
            <wp:positionV relativeFrom="paragraph">
              <wp:posOffset>64770</wp:posOffset>
            </wp:positionV>
            <wp:extent cx="1524635" cy="2162175"/>
            <wp:effectExtent l="0" t="0" r="0" b="9525"/>
            <wp:wrapSquare wrapText="bothSides"/>
            <wp:docPr id="7" name="Image 6" descr="Une image contenant diagramme&#10;&#10;Description générée automatiquement">
              <a:extLst xmlns:a="http://schemas.openxmlformats.org/drawingml/2006/main">
                <a:ext uri="{FF2B5EF4-FFF2-40B4-BE49-F238E27FC236}">
                  <a16:creationId xmlns:a16="http://schemas.microsoft.com/office/drawing/2014/main" id="{2498F9DD-0321-08AF-571C-E3238613B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Une image contenant diagramme&#10;&#10;Description générée automatiquement">
                      <a:extLst>
                        <a:ext uri="{FF2B5EF4-FFF2-40B4-BE49-F238E27FC236}">
                          <a16:creationId xmlns:a16="http://schemas.microsoft.com/office/drawing/2014/main" id="{2498F9DD-0321-08AF-571C-E3238613B460}"/>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24635" cy="2162175"/>
                    </a:xfrm>
                    <a:prstGeom prst="rect">
                      <a:avLst/>
                    </a:prstGeom>
                  </pic:spPr>
                </pic:pic>
              </a:graphicData>
            </a:graphic>
            <wp14:sizeRelH relativeFrom="margin">
              <wp14:pctWidth>0</wp14:pctWidth>
            </wp14:sizeRelH>
            <wp14:sizeRelV relativeFrom="margin">
              <wp14:pctHeight>0</wp14:pctHeight>
            </wp14:sizeRelV>
          </wp:anchor>
        </w:drawing>
      </w:r>
    </w:p>
    <w:p w14:paraId="35A09167" w14:textId="45A91E82" w:rsidR="00EC1FCB" w:rsidRPr="0064741A" w:rsidRDefault="00BF5D9B" w:rsidP="00EC1FCB">
      <w:pPr>
        <w:shd w:val="clear" w:color="auto" w:fill="229693"/>
        <w:spacing w:after="120"/>
        <w:jc w:val="both"/>
        <w:rPr>
          <w:rFonts w:cstheme="minorHAnsi"/>
          <w:b/>
        </w:rPr>
      </w:pPr>
      <w:r w:rsidRPr="0064741A">
        <w:rPr>
          <w:rFonts w:asciiTheme="majorHAnsi" w:hAnsiTheme="majorHAnsi" w:cstheme="majorHAnsi"/>
          <w:b/>
          <w:i/>
          <w:iCs/>
          <w:color w:val="FFFFFF" w:themeColor="background1"/>
        </w:rPr>
        <w:t>FACTS</w:t>
      </w:r>
      <w:r w:rsidR="00EC1FCB" w:rsidRPr="0064741A">
        <w:rPr>
          <w:rFonts w:asciiTheme="majorHAnsi" w:hAnsiTheme="majorHAnsi" w:cstheme="majorHAnsi"/>
          <w:b/>
          <w:i/>
          <w:iCs/>
          <w:color w:val="FFFFFF" w:themeColor="background1"/>
        </w:rPr>
        <w:t xml:space="preserve"> : </w:t>
      </w:r>
      <w:r w:rsidR="00EC1FCB" w:rsidRPr="0064741A">
        <w:rPr>
          <w:rFonts w:asciiTheme="majorHAnsi" w:hAnsiTheme="majorHAnsi" w:cstheme="majorHAnsi"/>
          <w:b/>
          <w:i/>
          <w:iCs/>
          <w:color w:val="FFFFFF" w:themeColor="background1"/>
          <w:shd w:val="clear" w:color="auto" w:fill="229693"/>
        </w:rPr>
        <w:t>Guadeloupe</w:t>
      </w:r>
      <w:r w:rsidR="00EC1FCB" w:rsidRPr="0064741A">
        <w:rPr>
          <w:rFonts w:asciiTheme="majorHAnsi" w:hAnsiTheme="majorHAnsi" w:cstheme="majorHAnsi"/>
          <w:b/>
          <w:i/>
          <w:iCs/>
          <w:color w:val="FFFFFF" w:themeColor="background1"/>
        </w:rPr>
        <w:t xml:space="preserve"> </w:t>
      </w:r>
      <w:r w:rsidRPr="0064741A">
        <w:rPr>
          <w:rFonts w:asciiTheme="majorHAnsi" w:hAnsiTheme="majorHAnsi" w:cstheme="majorHAnsi"/>
          <w:b/>
          <w:i/>
          <w:iCs/>
          <w:color w:val="FFFFFF" w:themeColor="background1"/>
        </w:rPr>
        <w:t>and</w:t>
      </w:r>
      <w:r w:rsidR="00EC1FCB" w:rsidRPr="0064741A">
        <w:rPr>
          <w:rFonts w:asciiTheme="majorHAnsi" w:hAnsiTheme="majorHAnsi" w:cstheme="majorHAnsi"/>
          <w:b/>
          <w:i/>
          <w:iCs/>
          <w:color w:val="FFFFFF" w:themeColor="background1"/>
        </w:rPr>
        <w:t xml:space="preserve"> Martinique, « </w:t>
      </w:r>
      <w:r w:rsidRPr="0064741A">
        <w:rPr>
          <w:rFonts w:asciiTheme="majorHAnsi" w:hAnsiTheme="majorHAnsi" w:cstheme="majorHAnsi"/>
          <w:b/>
          <w:i/>
          <w:iCs/>
          <w:color w:val="FFFFFF" w:themeColor="background1"/>
        </w:rPr>
        <w:t>sacrifice zones</w:t>
      </w:r>
      <w:r w:rsidR="00EC1FCB" w:rsidRPr="0064741A">
        <w:rPr>
          <w:rFonts w:asciiTheme="majorHAnsi" w:hAnsiTheme="majorHAnsi" w:cstheme="majorHAnsi"/>
          <w:b/>
          <w:i/>
          <w:iCs/>
          <w:color w:val="FFFFFF" w:themeColor="background1"/>
        </w:rPr>
        <w:t> » </w:t>
      </w:r>
    </w:p>
    <w:p w14:paraId="44DECF4E" w14:textId="77777777" w:rsidR="003E1B3C" w:rsidRPr="0064741A" w:rsidRDefault="00BF5D9B">
      <w:pPr>
        <w:pStyle w:val="ListParagraph"/>
        <w:numPr>
          <w:ilvl w:val="0"/>
          <w:numId w:val="6"/>
        </w:numPr>
        <w:spacing w:before="120"/>
        <w:jc w:val="both"/>
        <w:rPr>
          <w:rFonts w:asciiTheme="majorHAnsi" w:hAnsiTheme="majorHAnsi" w:cstheme="majorHAnsi"/>
          <w:color w:val="000000" w:themeColor="text1"/>
          <w:sz w:val="21"/>
          <w:szCs w:val="21"/>
          <w:lang w:val="en-US"/>
        </w:rPr>
      </w:pPr>
      <w:r w:rsidRPr="0064741A">
        <w:rPr>
          <w:rFonts w:asciiTheme="majorHAnsi" w:hAnsiTheme="majorHAnsi" w:cstheme="majorHAnsi"/>
          <w:b/>
          <w:bCs/>
          <w:color w:val="000000" w:themeColor="text1"/>
          <w:sz w:val="21"/>
          <w:szCs w:val="21"/>
          <w:u w:val="single"/>
          <w:lang w:val="en-US"/>
        </w:rPr>
        <w:t>Use</w:t>
      </w:r>
      <w:r w:rsidR="00EC1FCB" w:rsidRPr="0064741A">
        <w:rPr>
          <w:rFonts w:asciiTheme="majorHAnsi" w:hAnsiTheme="majorHAnsi" w:cstheme="majorHAnsi"/>
          <w:b/>
          <w:bCs/>
          <w:color w:val="000000" w:themeColor="text1"/>
          <w:sz w:val="21"/>
          <w:szCs w:val="21"/>
          <w:u w:val="single"/>
          <w:lang w:val="en-US"/>
        </w:rPr>
        <w:t> :</w:t>
      </w:r>
      <w:r w:rsidR="00EC1FCB" w:rsidRPr="0064741A">
        <w:rPr>
          <w:rFonts w:asciiTheme="majorHAnsi" w:hAnsiTheme="majorHAnsi" w:cstheme="majorHAnsi"/>
          <w:b/>
          <w:bCs/>
          <w:color w:val="000000" w:themeColor="text1"/>
          <w:sz w:val="21"/>
          <w:szCs w:val="21"/>
          <w:lang w:val="en-US"/>
        </w:rPr>
        <w:t xml:space="preserve"> </w:t>
      </w:r>
    </w:p>
    <w:p w14:paraId="6EA6712A" w14:textId="3A9EAC45" w:rsidR="003E1B3C" w:rsidRPr="0064741A" w:rsidRDefault="003E1B3C">
      <w:pPr>
        <w:numPr>
          <w:ilvl w:val="1"/>
          <w:numId w:val="6"/>
        </w:numPr>
        <w:autoSpaceDE w:val="0"/>
        <w:autoSpaceDN w:val="0"/>
        <w:adjustRightInd w:val="0"/>
        <w:spacing w:after="0" w:line="240" w:lineRule="auto"/>
        <w:ind w:left="709"/>
        <w:jc w:val="both"/>
        <w:rPr>
          <w:rFonts w:asciiTheme="majorHAnsi" w:hAnsiTheme="majorHAnsi" w:cstheme="majorHAnsi"/>
          <w:color w:val="000000"/>
          <w:kern w:val="0"/>
          <w:sz w:val="21"/>
          <w:szCs w:val="21"/>
        </w:rPr>
      </w:pPr>
      <w:r w:rsidRPr="0064741A">
        <w:rPr>
          <w:rFonts w:asciiTheme="majorHAnsi" w:hAnsiTheme="majorHAnsi" w:cstheme="majorHAnsi"/>
          <w:color w:val="000000"/>
          <w:kern w:val="0"/>
          <w:sz w:val="21"/>
          <w:szCs w:val="21"/>
        </w:rPr>
        <w:t>Chlordecone was used in the F.W.I. as a pesticide in banana plantations from 1972 to 1993 despite knowledge of its extreme toxicity to support improved agricultural rates. Although banned in the U</w:t>
      </w:r>
      <w:r w:rsidR="006E1B78" w:rsidRPr="0064741A">
        <w:rPr>
          <w:rFonts w:asciiTheme="majorHAnsi" w:hAnsiTheme="majorHAnsi" w:cstheme="majorHAnsi"/>
          <w:color w:val="000000"/>
          <w:kern w:val="0"/>
          <w:sz w:val="21"/>
          <w:szCs w:val="21"/>
        </w:rPr>
        <w:t xml:space="preserve">SA </w:t>
      </w:r>
      <w:r w:rsidRPr="0064741A">
        <w:rPr>
          <w:rFonts w:asciiTheme="majorHAnsi" w:hAnsiTheme="majorHAnsi" w:cstheme="majorHAnsi"/>
          <w:color w:val="000000"/>
          <w:kern w:val="0"/>
          <w:sz w:val="21"/>
          <w:szCs w:val="21"/>
        </w:rPr>
        <w:t xml:space="preserve">since 1975, and listed as dangerous by WHO as of 1979, France banned it only in 1990 and authorized its use until 1993. </w:t>
      </w:r>
    </w:p>
    <w:p w14:paraId="02504D00" w14:textId="77777777" w:rsidR="003E1B3C" w:rsidRPr="0064741A" w:rsidRDefault="003E1B3C">
      <w:pPr>
        <w:pStyle w:val="ListParagraph"/>
        <w:numPr>
          <w:ilvl w:val="1"/>
          <w:numId w:val="6"/>
        </w:numPr>
        <w:shd w:val="clear" w:color="auto" w:fill="CCCCFF"/>
        <w:spacing w:before="120"/>
        <w:ind w:left="709"/>
        <w:jc w:val="both"/>
        <w:rPr>
          <w:rFonts w:asciiTheme="majorHAnsi" w:hAnsiTheme="majorHAnsi" w:cstheme="majorHAnsi"/>
          <w:b/>
          <w:bCs/>
          <w:color w:val="000000" w:themeColor="text1"/>
          <w:sz w:val="21"/>
          <w:szCs w:val="21"/>
          <w:lang w:val="en-US"/>
        </w:rPr>
      </w:pPr>
      <w:r w:rsidRPr="0064741A">
        <w:rPr>
          <w:rFonts w:asciiTheme="majorHAnsi" w:hAnsiTheme="majorHAnsi" w:cstheme="majorHAnsi"/>
          <w:b/>
          <w:bCs/>
          <w:color w:val="000000" w:themeColor="text1"/>
          <w:sz w:val="21"/>
          <w:szCs w:val="21"/>
          <w:lang w:val="en-US"/>
        </w:rPr>
        <w:t>According to the gender roles prevailing at the time, men would cut banana bunches, while women would disseminate – usually with bare hands and without masks – chlordecone under banana trees and carry harvested banana bunches on their heads, hips, and backs to storage buildings.</w:t>
      </w:r>
    </w:p>
    <w:p w14:paraId="2FE8092F" w14:textId="390513B6" w:rsidR="003E1B3C" w:rsidRPr="0064741A" w:rsidRDefault="003E1B3C">
      <w:pPr>
        <w:pStyle w:val="ListParagraph"/>
        <w:numPr>
          <w:ilvl w:val="0"/>
          <w:numId w:val="6"/>
        </w:numPr>
        <w:spacing w:before="120"/>
        <w:jc w:val="both"/>
        <w:rPr>
          <w:rFonts w:asciiTheme="majorHAnsi" w:hAnsiTheme="majorHAnsi" w:cstheme="majorHAnsi"/>
          <w:color w:val="000000" w:themeColor="text1"/>
          <w:sz w:val="21"/>
          <w:szCs w:val="21"/>
          <w:lang w:val="en-US"/>
        </w:rPr>
      </w:pPr>
      <w:r w:rsidRPr="0064741A">
        <w:rPr>
          <w:rFonts w:asciiTheme="majorHAnsi" w:hAnsiTheme="majorHAnsi" w:cstheme="majorHAnsi"/>
          <w:b/>
          <w:bCs/>
          <w:color w:val="000000"/>
          <w:sz w:val="21"/>
          <w:szCs w:val="21"/>
          <w:u w:val="single"/>
          <w:lang w:val="en-US"/>
        </w:rPr>
        <w:t>Affected environment</w:t>
      </w:r>
      <w:r w:rsidRPr="0064741A">
        <w:rPr>
          <w:rFonts w:asciiTheme="majorHAnsi" w:hAnsiTheme="majorHAnsi" w:cstheme="majorHAnsi"/>
          <w:b/>
          <w:bCs/>
          <w:color w:val="000000"/>
          <w:sz w:val="21"/>
          <w:szCs w:val="21"/>
          <w:lang w:val="en-US"/>
        </w:rPr>
        <w:t xml:space="preserve">: today, chlordecone is still present in the soil, water and food. </w:t>
      </w:r>
      <w:r w:rsidRPr="0064741A">
        <w:rPr>
          <w:rFonts w:asciiTheme="majorHAnsi" w:hAnsiTheme="majorHAnsi" w:cstheme="majorHAnsi"/>
          <w:color w:val="000000"/>
          <w:sz w:val="21"/>
          <w:szCs w:val="21"/>
          <w:lang w:val="en-US"/>
        </w:rPr>
        <w:t xml:space="preserve">In his </w:t>
      </w:r>
      <w:hyperlink r:id="rId15" w:history="1">
        <w:r w:rsidRPr="0064741A">
          <w:rPr>
            <w:rStyle w:val="Hyperlink"/>
            <w:rFonts w:asciiTheme="majorHAnsi" w:hAnsiTheme="majorHAnsi" w:cstheme="majorHAnsi"/>
            <w:sz w:val="21"/>
            <w:szCs w:val="21"/>
            <w:lang w:val="en-US"/>
          </w:rPr>
          <w:t>report</w:t>
        </w:r>
      </w:hyperlink>
      <w:r w:rsidRPr="0064741A">
        <w:rPr>
          <w:rFonts w:asciiTheme="majorHAnsi" w:hAnsiTheme="majorHAnsi" w:cstheme="majorHAnsi"/>
          <w:color w:val="000000"/>
          <w:sz w:val="21"/>
          <w:szCs w:val="21"/>
          <w:lang w:val="en-US"/>
        </w:rPr>
        <w:t xml:space="preserve">, the United Nations Special Rapporteur on the right to the environment lists Guadeloupe and Martinique among the </w:t>
      </w:r>
      <w:r w:rsidRPr="0064741A">
        <w:rPr>
          <w:rFonts w:asciiTheme="majorHAnsi" w:hAnsiTheme="majorHAnsi" w:cstheme="majorHAnsi"/>
          <w:b/>
          <w:bCs/>
          <w:color w:val="000000"/>
          <w:sz w:val="21"/>
          <w:szCs w:val="21"/>
          <w:lang w:val="en-US"/>
        </w:rPr>
        <w:t>"sacrifice zones"</w:t>
      </w:r>
      <w:r w:rsidRPr="0064741A">
        <w:rPr>
          <w:rFonts w:asciiTheme="majorHAnsi" w:hAnsiTheme="majorHAnsi" w:cstheme="majorHAnsi"/>
          <w:color w:val="000000"/>
          <w:sz w:val="21"/>
          <w:szCs w:val="21"/>
          <w:lang w:val="en-US"/>
        </w:rPr>
        <w:t xml:space="preserve"> of France because of the extreme pollution of these territories with chlordecone. </w:t>
      </w:r>
    </w:p>
    <w:p w14:paraId="0DF3AB55" w14:textId="27743865" w:rsidR="00EC1FCB" w:rsidRPr="0064741A" w:rsidRDefault="003E1B3C">
      <w:pPr>
        <w:pStyle w:val="ListParagraph"/>
        <w:numPr>
          <w:ilvl w:val="0"/>
          <w:numId w:val="6"/>
        </w:numPr>
        <w:spacing w:before="120"/>
        <w:jc w:val="both"/>
        <w:rPr>
          <w:rFonts w:asciiTheme="majorHAnsi" w:hAnsiTheme="majorHAnsi" w:cstheme="majorHAnsi"/>
          <w:color w:val="000000" w:themeColor="text1"/>
          <w:sz w:val="21"/>
          <w:szCs w:val="21"/>
          <w:lang w:val="en-US"/>
        </w:rPr>
      </w:pPr>
      <w:r w:rsidRPr="0064741A">
        <w:rPr>
          <w:rFonts w:asciiTheme="majorHAnsi" w:hAnsiTheme="majorHAnsi" w:cstheme="majorHAnsi"/>
          <w:b/>
          <w:bCs/>
          <w:color w:val="000000"/>
          <w:sz w:val="21"/>
          <w:szCs w:val="21"/>
          <w:u w:val="single"/>
          <w:lang w:val="en-US"/>
        </w:rPr>
        <w:t>Affected population</w:t>
      </w:r>
      <w:r w:rsidRPr="0064741A">
        <w:rPr>
          <w:rFonts w:asciiTheme="majorHAnsi" w:hAnsiTheme="majorHAnsi" w:cstheme="majorHAnsi"/>
          <w:b/>
          <w:bCs/>
          <w:color w:val="000000"/>
          <w:sz w:val="21"/>
          <w:szCs w:val="21"/>
          <w:lang w:val="en-US"/>
        </w:rPr>
        <w:t>: 95% of Guadeloupeans and 92% of Martiniquais are contaminated</w:t>
      </w:r>
      <w:r w:rsidRPr="0064741A">
        <w:rPr>
          <w:rFonts w:asciiTheme="majorHAnsi" w:hAnsiTheme="majorHAnsi" w:cstheme="majorHAnsi"/>
          <w:color w:val="000000"/>
          <w:sz w:val="21"/>
          <w:szCs w:val="21"/>
          <w:lang w:val="en-US"/>
        </w:rPr>
        <w:t>, according to the National Public Health Agency</w:t>
      </w:r>
      <w:r w:rsidRPr="0064741A">
        <w:rPr>
          <w:rStyle w:val="FootnoteReference"/>
          <w:rFonts w:asciiTheme="majorHAnsi" w:hAnsiTheme="majorHAnsi" w:cstheme="majorHAnsi"/>
          <w:color w:val="000000" w:themeColor="text1"/>
          <w:sz w:val="21"/>
          <w:szCs w:val="21"/>
          <w:shd w:val="clear" w:color="auto" w:fill="FFFFFF"/>
          <w:lang w:val="en-US"/>
        </w:rPr>
        <w:footnoteReference w:id="1"/>
      </w:r>
      <w:r w:rsidRPr="0064741A">
        <w:rPr>
          <w:rFonts w:asciiTheme="majorHAnsi" w:hAnsiTheme="majorHAnsi" w:cstheme="majorHAnsi"/>
          <w:color w:val="000000"/>
          <w:sz w:val="14"/>
          <w:szCs w:val="14"/>
          <w:lang w:val="en-US"/>
        </w:rPr>
        <w:t xml:space="preserve"> </w:t>
      </w:r>
      <w:r w:rsidRPr="0064741A">
        <w:rPr>
          <w:rFonts w:asciiTheme="majorHAnsi" w:hAnsiTheme="majorHAnsi" w:cstheme="majorHAnsi"/>
          <w:color w:val="000000"/>
          <w:sz w:val="21"/>
          <w:szCs w:val="21"/>
          <w:lang w:val="en-US"/>
        </w:rPr>
        <w:t>and the National Agency for Food, Environmental and Occupational Health Safety</w:t>
      </w:r>
      <w:r w:rsidRPr="0064741A">
        <w:rPr>
          <w:rStyle w:val="FootnoteReference"/>
          <w:rFonts w:asciiTheme="majorHAnsi" w:hAnsiTheme="majorHAnsi" w:cstheme="majorHAnsi"/>
          <w:color w:val="000000" w:themeColor="text1"/>
          <w:sz w:val="21"/>
          <w:szCs w:val="21"/>
          <w:lang w:val="en-US"/>
        </w:rPr>
        <w:footnoteReference w:id="2"/>
      </w:r>
      <w:r w:rsidRPr="0064741A">
        <w:rPr>
          <w:rFonts w:asciiTheme="majorHAnsi" w:hAnsiTheme="majorHAnsi" w:cstheme="majorHAnsi"/>
          <w:color w:val="000000" w:themeColor="text1"/>
          <w:sz w:val="21"/>
          <w:szCs w:val="21"/>
          <w:lang w:val="en-US"/>
        </w:rPr>
        <w:t xml:space="preserve">. </w:t>
      </w:r>
      <w:r w:rsidRPr="0064741A">
        <w:rPr>
          <w:rFonts w:asciiTheme="majorHAnsi" w:hAnsiTheme="majorHAnsi" w:cstheme="majorHAnsi"/>
          <w:b/>
          <w:bCs/>
          <w:color w:val="000000" w:themeColor="text1"/>
          <w:sz w:val="21"/>
          <w:szCs w:val="21"/>
          <w:lang w:val="en-US"/>
        </w:rPr>
        <w:t xml:space="preserve">That is at least some 665 000 people. </w:t>
      </w:r>
    </w:p>
    <w:p w14:paraId="58009067" w14:textId="024AC7AF" w:rsidR="00EC1FCB" w:rsidRPr="0064741A" w:rsidRDefault="005140C6" w:rsidP="00EC1FCB">
      <w:pPr>
        <w:shd w:val="clear" w:color="auto" w:fill="229693"/>
        <w:spacing w:before="120" w:after="120"/>
        <w:jc w:val="both"/>
        <w:rPr>
          <w:rFonts w:asciiTheme="majorHAnsi" w:hAnsiTheme="majorHAnsi" w:cstheme="majorHAnsi"/>
          <w:b/>
          <w:bCs/>
          <w:i/>
          <w:iCs/>
          <w:color w:val="FFFFFF" w:themeColor="background1"/>
          <w:sz w:val="21"/>
          <w:szCs w:val="21"/>
        </w:rPr>
      </w:pPr>
      <w:r w:rsidRPr="0064741A">
        <w:rPr>
          <w:rFonts w:asciiTheme="majorHAnsi" w:hAnsiTheme="majorHAnsi" w:cstheme="majorHAnsi"/>
          <w:b/>
          <w:bCs/>
          <w:i/>
          <w:iCs/>
          <w:color w:val="FFFFFF" w:themeColor="background1"/>
          <w:sz w:val="21"/>
          <w:szCs w:val="21"/>
        </w:rPr>
        <w:t>IMPACT ON WOMEN AND GIRLS</w:t>
      </w:r>
      <w:r w:rsidR="00EC1FCB" w:rsidRPr="0064741A">
        <w:rPr>
          <w:rFonts w:asciiTheme="majorHAnsi" w:hAnsiTheme="majorHAnsi" w:cstheme="majorHAnsi"/>
          <w:b/>
          <w:bCs/>
          <w:i/>
          <w:iCs/>
          <w:color w:val="FFFFFF" w:themeColor="background1"/>
          <w:sz w:val="21"/>
          <w:szCs w:val="21"/>
        </w:rPr>
        <w:t xml:space="preserve"> : </w:t>
      </w:r>
      <w:r w:rsidRPr="0064741A">
        <w:rPr>
          <w:rFonts w:asciiTheme="majorHAnsi" w:hAnsiTheme="majorHAnsi" w:cstheme="majorHAnsi"/>
          <w:b/>
          <w:bCs/>
          <w:i/>
          <w:iCs/>
          <w:color w:val="FFFFFF" w:themeColor="background1"/>
          <w:sz w:val="21"/>
          <w:szCs w:val="21"/>
        </w:rPr>
        <w:t>overexposed victims</w:t>
      </w:r>
    </w:p>
    <w:p w14:paraId="7327AE38" w14:textId="79E29A69" w:rsidR="004C0882" w:rsidRPr="0064741A" w:rsidRDefault="005140C6">
      <w:pPr>
        <w:pStyle w:val="ListParagraph"/>
        <w:numPr>
          <w:ilvl w:val="0"/>
          <w:numId w:val="9"/>
        </w:numPr>
        <w:jc w:val="both"/>
        <w:rPr>
          <w:rFonts w:asciiTheme="majorHAnsi" w:hAnsiTheme="majorHAnsi" w:cstheme="majorHAnsi"/>
          <w:color w:val="000000" w:themeColor="text1"/>
          <w:sz w:val="21"/>
          <w:szCs w:val="21"/>
          <w:lang w:val="en-US"/>
        </w:rPr>
      </w:pPr>
      <w:r w:rsidRPr="0064741A">
        <w:rPr>
          <w:rFonts w:asciiTheme="majorHAnsi" w:hAnsiTheme="majorHAnsi" w:cstheme="majorHAnsi"/>
          <w:b/>
          <w:bCs/>
          <w:color w:val="000000" w:themeColor="text1"/>
          <w:sz w:val="21"/>
          <w:szCs w:val="21"/>
          <w:u w:val="single"/>
          <w:lang w:val="en-US"/>
        </w:rPr>
        <w:t>Number</w:t>
      </w:r>
      <w:r w:rsidRPr="0064741A">
        <w:rPr>
          <w:rFonts w:asciiTheme="majorHAnsi" w:hAnsiTheme="majorHAnsi" w:cstheme="majorHAnsi"/>
          <w:color w:val="000000" w:themeColor="text1"/>
          <w:sz w:val="21"/>
          <w:szCs w:val="21"/>
          <w:lang w:val="en-US"/>
        </w:rPr>
        <w:t xml:space="preserve">: Women represent 54% of the population of each island. Hence </w:t>
      </w:r>
      <w:r w:rsidRPr="0064741A">
        <w:rPr>
          <w:rFonts w:asciiTheme="majorHAnsi" w:hAnsiTheme="majorHAnsi" w:cstheme="majorHAnsi"/>
          <w:b/>
          <w:bCs/>
          <w:color w:val="000000" w:themeColor="text1"/>
          <w:sz w:val="21"/>
          <w:szCs w:val="21"/>
          <w:u w:val="single"/>
          <w:lang w:val="en-US"/>
        </w:rPr>
        <w:t>at least some 380,000 women</w:t>
      </w:r>
      <w:r w:rsidR="004C0882" w:rsidRPr="0064741A">
        <w:rPr>
          <w:rFonts w:asciiTheme="majorHAnsi" w:hAnsiTheme="majorHAnsi" w:cstheme="majorHAnsi"/>
          <w:b/>
          <w:bCs/>
          <w:color w:val="000000" w:themeColor="text1"/>
          <w:sz w:val="21"/>
          <w:szCs w:val="21"/>
          <w:u w:val="single"/>
          <w:lang w:val="en-US"/>
        </w:rPr>
        <w:t xml:space="preserve"> are</w:t>
      </w:r>
      <w:r w:rsidR="004C0882" w:rsidRPr="0064741A">
        <w:rPr>
          <w:rFonts w:asciiTheme="majorHAnsi" w:hAnsiTheme="majorHAnsi" w:cstheme="majorHAnsi"/>
          <w:color w:val="000000" w:themeColor="text1"/>
          <w:sz w:val="21"/>
          <w:szCs w:val="21"/>
          <w:lang w:val="en-US"/>
        </w:rPr>
        <w:t xml:space="preserve"> </w:t>
      </w:r>
      <w:r w:rsidRPr="0064741A">
        <w:rPr>
          <w:rFonts w:asciiTheme="majorHAnsi" w:hAnsiTheme="majorHAnsi" w:cstheme="majorHAnsi"/>
          <w:b/>
          <w:bCs/>
          <w:color w:val="000000" w:themeColor="text1"/>
          <w:sz w:val="21"/>
          <w:szCs w:val="21"/>
          <w:u w:val="single"/>
          <w:lang w:val="en-US"/>
        </w:rPr>
        <w:t>contaminated</w:t>
      </w:r>
      <w:r w:rsidRPr="0064741A">
        <w:rPr>
          <w:rFonts w:asciiTheme="majorHAnsi" w:hAnsiTheme="majorHAnsi" w:cstheme="majorHAnsi"/>
          <w:color w:val="000000" w:themeColor="text1"/>
          <w:sz w:val="21"/>
          <w:szCs w:val="21"/>
          <w:lang w:val="en-US"/>
        </w:rPr>
        <w:t>.</w:t>
      </w:r>
      <w:r w:rsidR="00EC1FCB" w:rsidRPr="0064741A">
        <w:rPr>
          <w:rStyle w:val="FootnoteReference"/>
          <w:rFonts w:asciiTheme="majorHAnsi" w:hAnsiTheme="majorHAnsi" w:cstheme="majorHAnsi"/>
          <w:color w:val="000000" w:themeColor="text1"/>
          <w:sz w:val="21"/>
          <w:szCs w:val="21"/>
          <w:lang w:val="en-US"/>
        </w:rPr>
        <w:footnoteReference w:id="3"/>
      </w:r>
      <w:r w:rsidR="00EC1FCB" w:rsidRPr="0064741A">
        <w:rPr>
          <w:rFonts w:asciiTheme="majorHAnsi" w:hAnsiTheme="majorHAnsi" w:cstheme="majorHAnsi"/>
          <w:color w:val="000000" w:themeColor="text1"/>
          <w:sz w:val="21"/>
          <w:szCs w:val="21"/>
          <w:lang w:val="en-US"/>
        </w:rPr>
        <w:t xml:space="preserve"> </w:t>
      </w:r>
    </w:p>
    <w:p w14:paraId="1BDA14CB" w14:textId="3C96B5E2" w:rsidR="00EC1FCB" w:rsidRPr="0064741A" w:rsidRDefault="005140C6">
      <w:pPr>
        <w:pStyle w:val="ListParagraph"/>
        <w:numPr>
          <w:ilvl w:val="0"/>
          <w:numId w:val="6"/>
        </w:numPr>
        <w:jc w:val="both"/>
        <w:rPr>
          <w:rFonts w:asciiTheme="majorHAnsi" w:hAnsiTheme="majorHAnsi" w:cstheme="majorHAnsi"/>
          <w:color w:val="000000" w:themeColor="text1"/>
          <w:sz w:val="21"/>
          <w:szCs w:val="21"/>
          <w:lang w:val="en-US"/>
        </w:rPr>
      </w:pPr>
      <w:r w:rsidRPr="0064741A">
        <w:rPr>
          <w:rFonts w:asciiTheme="majorHAnsi" w:hAnsiTheme="majorHAnsi" w:cstheme="majorHAnsi"/>
          <w:b/>
          <w:bCs/>
          <w:color w:val="000000" w:themeColor="text1"/>
          <w:sz w:val="21"/>
          <w:szCs w:val="21"/>
          <w:u w:val="single"/>
          <w:shd w:val="clear" w:color="auto" w:fill="FFFFFF"/>
          <w:lang w:val="en-US"/>
        </w:rPr>
        <w:t>Direct and visible consequences on health</w:t>
      </w:r>
      <w:r w:rsidR="00EC1FCB" w:rsidRPr="0064741A">
        <w:rPr>
          <w:rFonts w:asciiTheme="majorHAnsi" w:hAnsiTheme="majorHAnsi" w:cstheme="majorHAnsi"/>
          <w:b/>
          <w:bCs/>
          <w:color w:val="000000" w:themeColor="text1"/>
          <w:sz w:val="21"/>
          <w:szCs w:val="21"/>
          <w:shd w:val="clear" w:color="auto" w:fill="FFFFFF"/>
          <w:lang w:val="en-US"/>
        </w:rPr>
        <w:t xml:space="preserve"> : </w:t>
      </w:r>
    </w:p>
    <w:p w14:paraId="698DF816" w14:textId="77777777" w:rsidR="005140C6" w:rsidRPr="0064741A" w:rsidRDefault="005140C6">
      <w:pPr>
        <w:pStyle w:val="ListParagraph"/>
        <w:numPr>
          <w:ilvl w:val="1"/>
          <w:numId w:val="6"/>
        </w:numPr>
        <w:ind w:left="709"/>
        <w:jc w:val="both"/>
        <w:rPr>
          <w:rFonts w:asciiTheme="majorHAnsi" w:hAnsiTheme="majorHAnsi" w:cstheme="majorHAnsi"/>
          <w:b/>
          <w:bCs/>
          <w:color w:val="000000" w:themeColor="text1"/>
          <w:sz w:val="21"/>
          <w:szCs w:val="21"/>
          <w:lang w:val="en-US"/>
        </w:rPr>
      </w:pPr>
      <w:r w:rsidRPr="0064741A">
        <w:rPr>
          <w:rFonts w:asciiTheme="majorHAnsi" w:hAnsiTheme="majorHAnsi" w:cstheme="majorHAnsi"/>
          <w:b/>
          <w:bCs/>
          <w:color w:val="000000" w:themeColor="text1"/>
          <w:sz w:val="21"/>
          <w:szCs w:val="21"/>
          <w:u w:val="single"/>
          <w:lang w:val="en-US"/>
        </w:rPr>
        <w:t>Men</w:t>
      </w:r>
      <w:r w:rsidR="00EC1FCB" w:rsidRPr="0064741A">
        <w:rPr>
          <w:rFonts w:asciiTheme="majorHAnsi" w:hAnsiTheme="majorHAnsi" w:cstheme="majorHAnsi"/>
          <w:b/>
          <w:bCs/>
          <w:color w:val="000000" w:themeColor="text1"/>
          <w:sz w:val="21"/>
          <w:szCs w:val="21"/>
          <w:lang w:val="en-US"/>
        </w:rPr>
        <w:t xml:space="preserve"> : </w:t>
      </w:r>
      <w:r w:rsidRPr="0064741A">
        <w:rPr>
          <w:rFonts w:asciiTheme="majorHAnsi" w:hAnsiTheme="majorHAnsi" w:cstheme="majorHAnsi"/>
          <w:color w:val="000000" w:themeColor="text1"/>
          <w:sz w:val="21"/>
          <w:szCs w:val="21"/>
          <w:lang w:val="en-US"/>
        </w:rPr>
        <w:t>In</w:t>
      </w:r>
      <w:r w:rsidR="00EC1FCB" w:rsidRPr="0064741A">
        <w:rPr>
          <w:rFonts w:asciiTheme="majorHAnsi" w:hAnsiTheme="majorHAnsi" w:cstheme="majorHAnsi"/>
          <w:color w:val="000000" w:themeColor="text1"/>
          <w:sz w:val="21"/>
          <w:szCs w:val="21"/>
          <w:lang w:val="en-US"/>
        </w:rPr>
        <w:t xml:space="preserve"> 2019, </w:t>
      </w:r>
      <w:r w:rsidRPr="0064741A">
        <w:rPr>
          <w:rFonts w:asciiTheme="majorHAnsi" w:hAnsiTheme="majorHAnsi" w:cstheme="majorHAnsi"/>
          <w:color w:val="000000" w:themeColor="text1"/>
          <w:sz w:val="21"/>
          <w:szCs w:val="21"/>
          <w:lang w:val="en-US"/>
        </w:rPr>
        <w:t xml:space="preserve">a French </w:t>
      </w:r>
      <w:hyperlink r:id="rId16" w:history="1">
        <w:r w:rsidRPr="0064741A">
          <w:rPr>
            <w:rStyle w:val="Hyperlink"/>
            <w:rFonts w:asciiTheme="majorHAnsi" w:hAnsiTheme="majorHAnsi" w:cstheme="majorHAnsi"/>
            <w:sz w:val="21"/>
            <w:szCs w:val="21"/>
            <w:lang w:val="en-US"/>
          </w:rPr>
          <w:t>study</w:t>
        </w:r>
      </w:hyperlink>
      <w:r w:rsidR="00EC1FCB" w:rsidRPr="0064741A">
        <w:rPr>
          <w:rFonts w:asciiTheme="majorHAnsi" w:hAnsiTheme="majorHAnsi" w:cstheme="majorHAnsi"/>
          <w:color w:val="000000" w:themeColor="text1"/>
          <w:sz w:val="21"/>
          <w:szCs w:val="21"/>
          <w:lang w:val="en-US"/>
        </w:rPr>
        <w:t xml:space="preserve"> </w:t>
      </w:r>
      <w:r w:rsidRPr="0064741A">
        <w:rPr>
          <w:rFonts w:asciiTheme="majorHAnsi" w:hAnsiTheme="majorHAnsi" w:cstheme="majorHAnsi"/>
          <w:color w:val="000000" w:themeColor="text1"/>
          <w:sz w:val="21"/>
          <w:szCs w:val="21"/>
          <w:lang w:val="en-US"/>
        </w:rPr>
        <w:t>confirms the carcinogenic potential of chlordecone and its link with prostate cancer: the latter is twice as common, twice as severe, and three times more likely to recur in the Antilles than in France. Martinique has the highest rate in the world.</w:t>
      </w:r>
    </w:p>
    <w:p w14:paraId="3022BC28" w14:textId="15F07D0C" w:rsidR="00EC1FCB" w:rsidRPr="0064741A" w:rsidRDefault="005140C6">
      <w:pPr>
        <w:pStyle w:val="ListParagraph"/>
        <w:numPr>
          <w:ilvl w:val="1"/>
          <w:numId w:val="6"/>
        </w:numPr>
        <w:ind w:left="709"/>
        <w:jc w:val="both"/>
        <w:rPr>
          <w:rFonts w:asciiTheme="majorHAnsi" w:hAnsiTheme="majorHAnsi" w:cstheme="majorHAnsi"/>
          <w:b/>
          <w:bCs/>
          <w:color w:val="000000" w:themeColor="text1"/>
          <w:sz w:val="21"/>
          <w:szCs w:val="21"/>
          <w:lang w:val="en-US"/>
        </w:rPr>
      </w:pPr>
      <w:r w:rsidRPr="0064741A">
        <w:rPr>
          <w:rFonts w:asciiTheme="majorHAnsi" w:hAnsiTheme="majorHAnsi" w:cstheme="majorHAnsi"/>
          <w:b/>
          <w:bCs/>
          <w:color w:val="000000"/>
          <w:sz w:val="21"/>
          <w:szCs w:val="21"/>
          <w:u w:val="single"/>
          <w:lang w:val="en-US"/>
        </w:rPr>
        <w:t>Pregnant women and children</w:t>
      </w:r>
      <w:r w:rsidRPr="0064741A">
        <w:rPr>
          <w:rFonts w:asciiTheme="majorHAnsi" w:hAnsiTheme="majorHAnsi" w:cstheme="majorHAnsi"/>
          <w:b/>
          <w:bCs/>
          <w:color w:val="000000"/>
          <w:sz w:val="21"/>
          <w:szCs w:val="21"/>
          <w:lang w:val="en-US"/>
        </w:rPr>
        <w:t>:</w:t>
      </w:r>
      <w:r w:rsidRPr="0064741A">
        <w:rPr>
          <w:rFonts w:asciiTheme="majorHAnsi" w:hAnsiTheme="majorHAnsi" w:cstheme="majorHAnsi"/>
          <w:color w:val="000000"/>
          <w:sz w:val="21"/>
          <w:szCs w:val="21"/>
          <w:lang w:val="en-US"/>
        </w:rPr>
        <w:t xml:space="preserve"> Several studies have shown that exposure to this neurotoxin increases the risk of prematurity and impacts the cognitive and behavioral development of children</w:t>
      </w:r>
      <w:r w:rsidR="00EC1FCB" w:rsidRPr="0064741A">
        <w:rPr>
          <w:rStyle w:val="FootnoteReference"/>
          <w:rFonts w:asciiTheme="majorHAnsi" w:hAnsiTheme="majorHAnsi" w:cstheme="majorHAnsi"/>
          <w:b/>
          <w:bCs/>
          <w:color w:val="000000" w:themeColor="text1"/>
          <w:spacing w:val="2"/>
          <w:sz w:val="21"/>
          <w:szCs w:val="21"/>
          <w:shd w:val="clear" w:color="auto" w:fill="FFFFFF"/>
          <w:lang w:val="en-US"/>
        </w:rPr>
        <w:footnoteReference w:id="4"/>
      </w:r>
      <w:r w:rsidR="00EC1FCB" w:rsidRPr="0064741A">
        <w:rPr>
          <w:rFonts w:asciiTheme="majorHAnsi" w:hAnsiTheme="majorHAnsi" w:cstheme="majorHAnsi"/>
          <w:bCs/>
          <w:color w:val="000000" w:themeColor="text1"/>
          <w:spacing w:val="2"/>
          <w:sz w:val="21"/>
          <w:szCs w:val="21"/>
          <w:shd w:val="clear" w:color="auto" w:fill="FFFFFF"/>
          <w:lang w:val="en-US"/>
        </w:rPr>
        <w:t>.</w:t>
      </w:r>
    </w:p>
    <w:p w14:paraId="1E00D338" w14:textId="77777777" w:rsidR="004C0882" w:rsidRPr="0064741A" w:rsidRDefault="004C0882">
      <w:pPr>
        <w:rPr>
          <w:rFonts w:asciiTheme="majorHAnsi" w:eastAsiaTheme="minorEastAsia" w:hAnsiTheme="majorHAnsi" w:cstheme="majorHAnsi"/>
          <w:b/>
          <w:bCs/>
          <w:color w:val="000000" w:themeColor="text1"/>
          <w:kern w:val="0"/>
          <w:sz w:val="21"/>
          <w:szCs w:val="21"/>
          <w:u w:val="single"/>
          <w:lang w:eastAsia="es-419"/>
        </w:rPr>
      </w:pPr>
      <w:r w:rsidRPr="0064741A">
        <w:rPr>
          <w:rFonts w:asciiTheme="majorHAnsi" w:hAnsiTheme="majorHAnsi" w:cstheme="majorHAnsi"/>
          <w:b/>
          <w:bCs/>
          <w:color w:val="000000" w:themeColor="text1"/>
          <w:sz w:val="21"/>
          <w:szCs w:val="21"/>
          <w:u w:val="single"/>
        </w:rPr>
        <w:br w:type="page"/>
      </w:r>
    </w:p>
    <w:p w14:paraId="3F9928F1" w14:textId="054AB4A5" w:rsidR="00EC1FCB" w:rsidRPr="0064741A" w:rsidRDefault="005140C6">
      <w:pPr>
        <w:pStyle w:val="ListParagraph"/>
        <w:numPr>
          <w:ilvl w:val="1"/>
          <w:numId w:val="6"/>
        </w:numPr>
        <w:ind w:left="709"/>
        <w:jc w:val="both"/>
        <w:rPr>
          <w:rFonts w:asciiTheme="majorHAnsi" w:eastAsia="Times New Roman" w:hAnsiTheme="majorHAnsi" w:cstheme="majorHAnsi"/>
          <w:sz w:val="21"/>
          <w:szCs w:val="21"/>
          <w:lang w:val="en-US"/>
        </w:rPr>
      </w:pPr>
      <w:r w:rsidRPr="0064741A">
        <w:rPr>
          <w:rFonts w:asciiTheme="majorHAnsi" w:hAnsiTheme="majorHAnsi" w:cstheme="majorHAnsi"/>
          <w:b/>
          <w:bCs/>
          <w:color w:val="000000" w:themeColor="text1"/>
          <w:sz w:val="21"/>
          <w:szCs w:val="21"/>
          <w:u w:val="single"/>
          <w:lang w:val="en-US"/>
        </w:rPr>
        <w:lastRenderedPageBreak/>
        <w:t>Women</w:t>
      </w:r>
      <w:r w:rsidR="00EC1FCB" w:rsidRPr="0064741A">
        <w:rPr>
          <w:rStyle w:val="FootnoteReference"/>
          <w:rFonts w:asciiTheme="majorHAnsi" w:hAnsiTheme="majorHAnsi" w:cstheme="majorHAnsi"/>
          <w:b/>
          <w:bCs/>
          <w:color w:val="000000" w:themeColor="text1"/>
          <w:sz w:val="21"/>
          <w:szCs w:val="21"/>
          <w:u w:val="single"/>
          <w:lang w:val="en-US"/>
        </w:rPr>
        <w:footnoteReference w:id="5"/>
      </w:r>
      <w:r w:rsidR="00EC1FCB" w:rsidRPr="0064741A">
        <w:rPr>
          <w:rFonts w:asciiTheme="majorHAnsi" w:hAnsiTheme="majorHAnsi" w:cstheme="majorHAnsi"/>
          <w:b/>
          <w:bCs/>
          <w:color w:val="000000" w:themeColor="text1"/>
          <w:sz w:val="21"/>
          <w:szCs w:val="21"/>
          <w:u w:val="single"/>
          <w:lang w:val="en-US"/>
        </w:rPr>
        <w:t>:</w:t>
      </w:r>
      <w:r w:rsidR="00EC1FCB" w:rsidRPr="0064741A">
        <w:rPr>
          <w:rFonts w:asciiTheme="majorHAnsi" w:hAnsiTheme="majorHAnsi" w:cstheme="majorHAnsi"/>
          <w:b/>
          <w:bCs/>
          <w:color w:val="000000" w:themeColor="text1"/>
          <w:sz w:val="21"/>
          <w:szCs w:val="21"/>
          <w:lang w:val="en-US"/>
        </w:rPr>
        <w:t xml:space="preserve"> </w:t>
      </w:r>
    </w:p>
    <w:p w14:paraId="71C47A4B" w14:textId="4889A25F" w:rsidR="00EC1FCB" w:rsidRPr="0064741A" w:rsidRDefault="005140C6">
      <w:pPr>
        <w:pStyle w:val="ListParagraph"/>
        <w:numPr>
          <w:ilvl w:val="2"/>
          <w:numId w:val="6"/>
        </w:numPr>
        <w:shd w:val="clear" w:color="auto" w:fill="CCCCFF"/>
        <w:ind w:left="1134"/>
        <w:jc w:val="both"/>
        <w:rPr>
          <w:rFonts w:asciiTheme="majorHAnsi" w:eastAsia="Times New Roman" w:hAnsiTheme="majorHAnsi" w:cstheme="majorHAnsi"/>
          <w:b/>
          <w:bCs/>
          <w:sz w:val="21"/>
          <w:szCs w:val="21"/>
          <w:lang w:val="en-US"/>
        </w:rPr>
      </w:pPr>
      <w:r w:rsidRPr="0064741A">
        <w:rPr>
          <w:rFonts w:asciiTheme="majorHAnsi" w:hAnsiTheme="majorHAnsi" w:cstheme="majorHAnsi"/>
          <w:b/>
          <w:bCs/>
          <w:sz w:val="21"/>
          <w:szCs w:val="21"/>
          <w:u w:val="single"/>
          <w:lang w:val="en-US"/>
        </w:rPr>
        <w:t>Hormonal diseases:</w:t>
      </w:r>
      <w:r w:rsidRPr="0064741A">
        <w:rPr>
          <w:rFonts w:asciiTheme="majorHAnsi" w:hAnsiTheme="majorHAnsi" w:cstheme="majorHAnsi"/>
          <w:sz w:val="21"/>
          <w:szCs w:val="21"/>
          <w:lang w:val="en-US"/>
        </w:rPr>
        <w:t xml:space="preserve"> In 2022, a study suggests the link between chlordecone, </w:t>
      </w:r>
      <w:r w:rsidRPr="0064741A">
        <w:rPr>
          <w:rFonts w:asciiTheme="majorHAnsi" w:hAnsiTheme="majorHAnsi" w:cstheme="majorHAnsi"/>
          <w:b/>
          <w:bCs/>
          <w:sz w:val="21"/>
          <w:szCs w:val="21"/>
          <w:lang w:val="en-US"/>
        </w:rPr>
        <w:t>a recognized endocrine disruptor</w:t>
      </w:r>
      <w:r w:rsidRPr="0064741A">
        <w:rPr>
          <w:rFonts w:asciiTheme="majorHAnsi" w:hAnsiTheme="majorHAnsi" w:cstheme="majorHAnsi"/>
          <w:sz w:val="21"/>
          <w:szCs w:val="21"/>
          <w:lang w:val="en-US"/>
        </w:rPr>
        <w:t xml:space="preserve">, and chronic diseases and mortality, such as </w:t>
      </w:r>
      <w:r w:rsidRPr="0064741A">
        <w:rPr>
          <w:rFonts w:asciiTheme="majorHAnsi" w:hAnsiTheme="majorHAnsi" w:cstheme="majorHAnsi"/>
          <w:b/>
          <w:bCs/>
          <w:sz w:val="21"/>
          <w:szCs w:val="21"/>
          <w:lang w:val="en-US"/>
        </w:rPr>
        <w:t>breast cancer and uterine cancer</w:t>
      </w:r>
      <w:r w:rsidR="00EC1FCB" w:rsidRPr="0064741A">
        <w:rPr>
          <w:rStyle w:val="FootnoteReference"/>
          <w:rFonts w:asciiTheme="majorHAnsi" w:hAnsiTheme="majorHAnsi" w:cstheme="majorHAnsi"/>
          <w:b/>
          <w:bCs/>
          <w:sz w:val="21"/>
          <w:szCs w:val="21"/>
          <w:lang w:val="en-US"/>
        </w:rPr>
        <w:footnoteReference w:id="6"/>
      </w:r>
      <w:r w:rsidR="00EC1FCB" w:rsidRPr="0064741A">
        <w:rPr>
          <w:rFonts w:asciiTheme="majorHAnsi" w:hAnsiTheme="majorHAnsi" w:cstheme="majorHAnsi"/>
          <w:sz w:val="21"/>
          <w:szCs w:val="21"/>
          <w:lang w:val="en-US"/>
        </w:rPr>
        <w:t>.</w:t>
      </w:r>
      <w:r w:rsidRPr="0064741A">
        <w:rPr>
          <w:rFonts w:asciiTheme="majorHAnsi" w:hAnsiTheme="majorHAnsi" w:cstheme="majorHAnsi"/>
          <w:sz w:val="21"/>
          <w:szCs w:val="21"/>
          <w:lang w:val="en-US"/>
        </w:rPr>
        <w:t xml:space="preserve"> </w:t>
      </w:r>
      <w:r w:rsidRPr="0064741A">
        <w:rPr>
          <w:rFonts w:asciiTheme="majorHAnsi" w:hAnsiTheme="majorHAnsi" w:cstheme="majorHAnsi"/>
          <w:b/>
          <w:bCs/>
          <w:sz w:val="21"/>
          <w:szCs w:val="21"/>
          <w:lang w:val="en-US"/>
        </w:rPr>
        <w:t xml:space="preserve">Also highly suspected are links between chlordecone and: female infertility, puberty disorders, thyroid cancer, endometriosis, and polycystic ovary syndrome, the rates of which are abnormally high in the </w:t>
      </w:r>
      <w:r w:rsidR="004C0882" w:rsidRPr="0064741A">
        <w:rPr>
          <w:rFonts w:asciiTheme="majorHAnsi" w:hAnsiTheme="majorHAnsi" w:cstheme="majorHAnsi"/>
          <w:b/>
          <w:bCs/>
          <w:sz w:val="21"/>
          <w:szCs w:val="21"/>
          <w:lang w:val="en-US"/>
        </w:rPr>
        <w:t>F.W.I</w:t>
      </w:r>
      <w:r w:rsidR="00EC1FCB" w:rsidRPr="0064741A">
        <w:rPr>
          <w:rFonts w:asciiTheme="majorHAnsi" w:hAnsiTheme="majorHAnsi" w:cstheme="majorHAnsi"/>
          <w:b/>
          <w:bCs/>
          <w:sz w:val="21"/>
          <w:szCs w:val="21"/>
          <w:lang w:val="en-US"/>
        </w:rPr>
        <w:t>.</w:t>
      </w:r>
    </w:p>
    <w:p w14:paraId="199479CC" w14:textId="06B2583C" w:rsidR="00EC1FCB" w:rsidRPr="0064741A" w:rsidRDefault="005140C6">
      <w:pPr>
        <w:pStyle w:val="ListParagraph"/>
        <w:numPr>
          <w:ilvl w:val="2"/>
          <w:numId w:val="6"/>
        </w:numPr>
        <w:shd w:val="clear" w:color="auto" w:fill="CCCCFF"/>
        <w:ind w:left="1134"/>
        <w:jc w:val="both"/>
        <w:rPr>
          <w:rFonts w:asciiTheme="majorHAnsi" w:eastAsia="Times New Roman" w:hAnsiTheme="majorHAnsi" w:cstheme="majorHAnsi"/>
          <w:sz w:val="21"/>
          <w:szCs w:val="21"/>
          <w:lang w:val="en-US"/>
        </w:rPr>
      </w:pPr>
      <w:r w:rsidRPr="0064741A">
        <w:rPr>
          <w:rFonts w:asciiTheme="majorHAnsi" w:eastAsia="Times New Roman" w:hAnsiTheme="majorHAnsi" w:cstheme="majorHAnsi"/>
          <w:b/>
          <w:bCs/>
          <w:sz w:val="21"/>
          <w:szCs w:val="21"/>
          <w:u w:val="single"/>
          <w:lang w:val="en-US"/>
        </w:rPr>
        <w:t>M</w:t>
      </w:r>
      <w:r w:rsidR="00FF4287" w:rsidRPr="0064741A">
        <w:rPr>
          <w:rFonts w:asciiTheme="majorHAnsi" w:eastAsia="Times New Roman" w:hAnsiTheme="majorHAnsi" w:cstheme="majorHAnsi"/>
          <w:b/>
          <w:bCs/>
          <w:sz w:val="21"/>
          <w:szCs w:val="21"/>
          <w:u w:val="single"/>
          <w:lang w:val="en-US"/>
        </w:rPr>
        <w:t>usculo</w:t>
      </w:r>
      <w:r w:rsidRPr="0064741A">
        <w:rPr>
          <w:rFonts w:asciiTheme="majorHAnsi" w:eastAsia="Times New Roman" w:hAnsiTheme="majorHAnsi" w:cstheme="majorHAnsi"/>
          <w:b/>
          <w:bCs/>
          <w:sz w:val="21"/>
          <w:szCs w:val="21"/>
          <w:u w:val="single"/>
          <w:lang w:val="en-US"/>
        </w:rPr>
        <w:t>skeletal disorders</w:t>
      </w:r>
      <w:r w:rsidRPr="0064741A">
        <w:rPr>
          <w:rFonts w:asciiTheme="majorHAnsi" w:eastAsia="Times New Roman" w:hAnsiTheme="majorHAnsi" w:cstheme="majorHAnsi"/>
          <w:sz w:val="21"/>
          <w:szCs w:val="21"/>
          <w:lang w:val="en-US"/>
        </w:rPr>
        <w:t xml:space="preserve">: Rehabilitation doctors report abnormally high rates of </w:t>
      </w:r>
      <w:r w:rsidR="00FF4287" w:rsidRPr="0064741A">
        <w:rPr>
          <w:rFonts w:asciiTheme="majorHAnsi" w:eastAsia="Times New Roman" w:hAnsiTheme="majorHAnsi" w:cstheme="majorHAnsi"/>
          <w:sz w:val="21"/>
          <w:szCs w:val="21"/>
          <w:lang w:val="en-US"/>
        </w:rPr>
        <w:t>musculoskeletal</w:t>
      </w:r>
      <w:r w:rsidRPr="0064741A">
        <w:rPr>
          <w:rFonts w:asciiTheme="majorHAnsi" w:eastAsia="Times New Roman" w:hAnsiTheme="majorHAnsi" w:cstheme="majorHAnsi"/>
          <w:sz w:val="21"/>
          <w:szCs w:val="21"/>
          <w:lang w:val="en-US"/>
        </w:rPr>
        <w:t xml:space="preserve"> disorders of the </w:t>
      </w:r>
      <w:r w:rsidRPr="0064741A">
        <w:rPr>
          <w:rFonts w:asciiTheme="majorHAnsi" w:eastAsia="Times New Roman" w:hAnsiTheme="majorHAnsi" w:cstheme="majorHAnsi"/>
          <w:b/>
          <w:bCs/>
          <w:sz w:val="21"/>
          <w:szCs w:val="21"/>
          <w:lang w:val="en-US"/>
        </w:rPr>
        <w:t>knees and uterine prolapse (descent of the uterus)</w:t>
      </w:r>
      <w:r w:rsidRPr="0064741A">
        <w:rPr>
          <w:rFonts w:asciiTheme="majorHAnsi" w:eastAsia="Times New Roman" w:hAnsiTheme="majorHAnsi" w:cstheme="majorHAnsi"/>
          <w:sz w:val="21"/>
          <w:szCs w:val="21"/>
          <w:lang w:val="en-US"/>
        </w:rPr>
        <w:t xml:space="preserve"> in female agricultural workers who carried banana bunches</w:t>
      </w:r>
      <w:r w:rsidR="00EC1FCB" w:rsidRPr="0064741A">
        <w:rPr>
          <w:rFonts w:asciiTheme="majorHAnsi" w:eastAsia="Times New Roman" w:hAnsiTheme="majorHAnsi" w:cstheme="majorHAnsi"/>
          <w:sz w:val="21"/>
          <w:szCs w:val="21"/>
          <w:lang w:val="en-US"/>
        </w:rPr>
        <w:t>.</w:t>
      </w:r>
    </w:p>
    <w:p w14:paraId="701145F9" w14:textId="02EFA036" w:rsidR="00EC1FCB" w:rsidRPr="0064741A" w:rsidRDefault="005140C6">
      <w:pPr>
        <w:pStyle w:val="ListParagraph"/>
        <w:numPr>
          <w:ilvl w:val="2"/>
          <w:numId w:val="6"/>
        </w:numPr>
        <w:shd w:val="clear" w:color="auto" w:fill="CCCCFF"/>
        <w:ind w:left="1134"/>
        <w:jc w:val="both"/>
        <w:rPr>
          <w:rFonts w:asciiTheme="majorHAnsi" w:eastAsia="Times New Roman" w:hAnsiTheme="majorHAnsi" w:cstheme="majorHAnsi"/>
          <w:b/>
          <w:bCs/>
          <w:sz w:val="21"/>
          <w:szCs w:val="21"/>
          <w:lang w:val="en-US"/>
        </w:rPr>
      </w:pPr>
      <w:r w:rsidRPr="0064741A">
        <w:rPr>
          <w:rFonts w:asciiTheme="majorHAnsi" w:eastAsia="Times New Roman" w:hAnsiTheme="majorHAnsi" w:cstheme="majorHAnsi"/>
          <w:b/>
          <w:bCs/>
          <w:sz w:val="21"/>
          <w:szCs w:val="21"/>
          <w:u w:val="single"/>
          <w:lang w:val="en-US"/>
        </w:rPr>
        <w:t>Little research on the impact of chlordecone on women</w:t>
      </w:r>
      <w:r w:rsidRPr="0064741A">
        <w:rPr>
          <w:rFonts w:asciiTheme="majorHAnsi" w:eastAsia="Times New Roman" w:hAnsiTheme="majorHAnsi" w:cstheme="majorHAnsi"/>
          <w:b/>
          <w:bCs/>
          <w:sz w:val="21"/>
          <w:szCs w:val="21"/>
          <w:lang w:val="en-US"/>
        </w:rPr>
        <w:t>: While women are disproportionately impacted by the pesticide, the link between chlordecone and an increased risk of the aforementioned female pathologies is not, little or only studied late, hence none of them is identified as an occupational disease giving right to compensation</w:t>
      </w:r>
      <w:r w:rsidR="00EC1FCB" w:rsidRPr="0064741A">
        <w:rPr>
          <w:rFonts w:asciiTheme="majorHAnsi" w:eastAsia="Times New Roman" w:hAnsiTheme="majorHAnsi" w:cstheme="majorHAnsi"/>
          <w:b/>
          <w:bCs/>
          <w:sz w:val="21"/>
          <w:szCs w:val="21"/>
          <w:lang w:val="en-US"/>
        </w:rPr>
        <w:t xml:space="preserve">. </w:t>
      </w:r>
    </w:p>
    <w:p w14:paraId="61B64A81" w14:textId="4B99FE97" w:rsidR="00EC1FCB" w:rsidRPr="0064741A" w:rsidRDefault="00E71600">
      <w:pPr>
        <w:pStyle w:val="ListParagraph"/>
        <w:numPr>
          <w:ilvl w:val="1"/>
          <w:numId w:val="6"/>
        </w:numPr>
        <w:ind w:left="709"/>
        <w:jc w:val="both"/>
        <w:rPr>
          <w:rFonts w:asciiTheme="majorHAnsi" w:eastAsia="Times New Roman" w:hAnsiTheme="majorHAnsi" w:cstheme="majorHAnsi"/>
          <w:sz w:val="21"/>
          <w:szCs w:val="21"/>
          <w:lang w:val="en-US"/>
        </w:rPr>
      </w:pPr>
      <w:r w:rsidRPr="0064741A">
        <w:rPr>
          <w:rFonts w:asciiTheme="majorHAnsi" w:hAnsiTheme="majorHAnsi" w:cstheme="majorHAnsi"/>
          <w:b/>
          <w:bCs/>
          <w:color w:val="000000" w:themeColor="text1"/>
          <w:sz w:val="21"/>
          <w:szCs w:val="21"/>
          <w:u w:val="single"/>
          <w:lang w:val="en-US"/>
        </w:rPr>
        <w:t>Indirect and invisible consequences on health</w:t>
      </w:r>
      <w:r w:rsidRPr="0064741A">
        <w:rPr>
          <w:rFonts w:asciiTheme="majorHAnsi" w:hAnsiTheme="majorHAnsi" w:cstheme="majorHAnsi"/>
          <w:color w:val="000000" w:themeColor="text1"/>
          <w:sz w:val="21"/>
          <w:szCs w:val="21"/>
          <w:lang w:val="en-US"/>
        </w:rPr>
        <w:t xml:space="preserve">: There is </w:t>
      </w:r>
      <w:r w:rsidRPr="0064741A">
        <w:rPr>
          <w:rFonts w:asciiTheme="majorHAnsi" w:hAnsiTheme="majorHAnsi" w:cstheme="majorHAnsi"/>
          <w:b/>
          <w:bCs/>
          <w:color w:val="000000" w:themeColor="text1"/>
          <w:sz w:val="21"/>
          <w:szCs w:val="21"/>
          <w:lang w:val="en-US"/>
        </w:rPr>
        <w:t>no “chlordecone observatory”</w:t>
      </w:r>
      <w:r w:rsidRPr="0064741A">
        <w:rPr>
          <w:rFonts w:asciiTheme="majorHAnsi" w:hAnsiTheme="majorHAnsi" w:cstheme="majorHAnsi"/>
          <w:color w:val="000000" w:themeColor="text1"/>
          <w:sz w:val="21"/>
          <w:szCs w:val="21"/>
          <w:lang w:val="en-US"/>
        </w:rPr>
        <w:t xml:space="preserve"> enabling to fully assess its impact on the generally degraded health of the West Indians. Its consequences therefore remain </w:t>
      </w:r>
      <w:r w:rsidRPr="0064741A">
        <w:rPr>
          <w:rFonts w:asciiTheme="majorHAnsi" w:hAnsiTheme="majorHAnsi" w:cstheme="majorHAnsi"/>
          <w:b/>
          <w:bCs/>
          <w:color w:val="000000" w:themeColor="text1"/>
          <w:sz w:val="21"/>
          <w:szCs w:val="21"/>
          <w:lang w:val="en-US"/>
        </w:rPr>
        <w:t>largely under-documented</w:t>
      </w:r>
      <w:r w:rsidRPr="0064741A">
        <w:rPr>
          <w:rFonts w:asciiTheme="majorHAnsi" w:hAnsiTheme="majorHAnsi" w:cstheme="majorHAnsi"/>
          <w:color w:val="000000" w:themeColor="text1"/>
          <w:sz w:val="21"/>
          <w:szCs w:val="21"/>
          <w:lang w:val="en-US"/>
        </w:rPr>
        <w:t xml:space="preserve">. Yet in the United States in 1975, studies already demonstrated its negative effects on the </w:t>
      </w:r>
      <w:r w:rsidRPr="0064741A">
        <w:rPr>
          <w:rFonts w:asciiTheme="majorHAnsi" w:hAnsiTheme="majorHAnsi" w:cstheme="majorHAnsi"/>
          <w:b/>
          <w:bCs/>
          <w:color w:val="000000" w:themeColor="text1"/>
          <w:sz w:val="21"/>
          <w:szCs w:val="21"/>
          <w:lang w:val="en-US"/>
        </w:rPr>
        <w:t>neurological and reproductive systems, as well as on the liver, skin and eyesight</w:t>
      </w:r>
      <w:r w:rsidRPr="0064741A">
        <w:rPr>
          <w:rFonts w:asciiTheme="majorHAnsi" w:hAnsiTheme="majorHAnsi" w:cstheme="majorHAnsi"/>
          <w:color w:val="000000" w:themeColor="text1"/>
          <w:sz w:val="21"/>
          <w:szCs w:val="21"/>
          <w:lang w:val="en-US"/>
        </w:rPr>
        <w:t>.</w:t>
      </w:r>
      <w:r w:rsidR="00EC1FCB" w:rsidRPr="0064741A">
        <w:rPr>
          <w:rStyle w:val="FootnoteReference"/>
          <w:rFonts w:asciiTheme="majorHAnsi" w:hAnsiTheme="majorHAnsi" w:cstheme="majorHAnsi"/>
          <w:color w:val="000000" w:themeColor="text1"/>
          <w:sz w:val="21"/>
          <w:szCs w:val="21"/>
          <w:lang w:val="en-US"/>
        </w:rPr>
        <w:footnoteReference w:id="7"/>
      </w:r>
    </w:p>
    <w:p w14:paraId="29552A2E" w14:textId="77777777" w:rsidR="00EC1FCB" w:rsidRPr="0064741A" w:rsidRDefault="00EC1FCB" w:rsidP="00EC1FCB">
      <w:pPr>
        <w:pStyle w:val="ListParagraph"/>
        <w:ind w:left="709"/>
        <w:jc w:val="both"/>
        <w:rPr>
          <w:rFonts w:asciiTheme="majorHAnsi" w:eastAsia="Times New Roman" w:hAnsiTheme="majorHAnsi" w:cstheme="majorHAnsi"/>
          <w:sz w:val="21"/>
          <w:szCs w:val="21"/>
          <w:lang w:val="en-US"/>
        </w:rPr>
      </w:pPr>
    </w:p>
    <w:p w14:paraId="433FEF18" w14:textId="597B31DD" w:rsidR="00EC1FCB" w:rsidRPr="0064741A" w:rsidRDefault="00E71600" w:rsidP="00EC1FCB">
      <w:pPr>
        <w:shd w:val="clear" w:color="auto" w:fill="229693"/>
        <w:rPr>
          <w:rFonts w:asciiTheme="majorHAnsi" w:hAnsiTheme="majorHAnsi" w:cstheme="majorHAnsi"/>
          <w:b/>
          <w:bCs/>
          <w:color w:val="FFFFFF" w:themeColor="background1"/>
        </w:rPr>
      </w:pPr>
      <w:r w:rsidRPr="0064741A">
        <w:rPr>
          <w:color w:val="FFFFFF" w:themeColor="background1"/>
        </w:rPr>
        <w:t>INVESTIGATION AND PROSECUTION</w:t>
      </w:r>
      <w:r w:rsidRPr="0064741A">
        <w:rPr>
          <w:rFonts w:asciiTheme="majorHAnsi" w:hAnsiTheme="majorHAnsi" w:cstheme="majorHAnsi"/>
          <w:b/>
          <w:bCs/>
          <w:i/>
          <w:iCs/>
          <w:color w:val="FFFFFF" w:themeColor="background1"/>
        </w:rPr>
        <w:t>:</w:t>
      </w:r>
      <w:r w:rsidR="00EC1FCB" w:rsidRPr="0064741A">
        <w:rPr>
          <w:rFonts w:asciiTheme="majorHAnsi" w:hAnsiTheme="majorHAnsi" w:cstheme="majorHAnsi"/>
          <w:b/>
          <w:bCs/>
          <w:i/>
          <w:iCs/>
          <w:color w:val="FFFFFF" w:themeColor="background1"/>
        </w:rPr>
        <w:t xml:space="preserve"> </w:t>
      </w:r>
      <w:r w:rsidRPr="0064741A">
        <w:rPr>
          <w:rFonts w:asciiTheme="majorHAnsi" w:hAnsiTheme="majorHAnsi" w:cstheme="majorHAnsi"/>
          <w:b/>
          <w:bCs/>
          <w:i/>
          <w:iCs/>
          <w:color w:val="FFFFFF" w:themeColor="background1"/>
        </w:rPr>
        <w:t>Responsibility without sanction and compensation</w:t>
      </w:r>
      <w:r w:rsidR="003254B2" w:rsidRPr="0064741A">
        <w:rPr>
          <w:rFonts w:asciiTheme="majorHAnsi" w:hAnsiTheme="majorHAnsi" w:cstheme="majorHAnsi"/>
          <w:b/>
          <w:bCs/>
          <w:i/>
          <w:iCs/>
          <w:color w:val="FFFFFF" w:themeColor="background1"/>
        </w:rPr>
        <w:t xml:space="preserve"> = impunit</w:t>
      </w:r>
      <w:r w:rsidRPr="0064741A">
        <w:rPr>
          <w:rFonts w:asciiTheme="majorHAnsi" w:hAnsiTheme="majorHAnsi" w:cstheme="majorHAnsi"/>
          <w:b/>
          <w:bCs/>
          <w:i/>
          <w:iCs/>
          <w:color w:val="FFFFFF" w:themeColor="background1"/>
        </w:rPr>
        <w:t>y</w:t>
      </w:r>
    </w:p>
    <w:p w14:paraId="06C43108" w14:textId="1E3F1A06" w:rsidR="00EC1FCB" w:rsidRPr="0064741A" w:rsidRDefault="00E71600" w:rsidP="00EC1FCB">
      <w:pPr>
        <w:pStyle w:val="popslotparagraph"/>
        <w:spacing w:before="0" w:beforeAutospacing="0" w:after="120" w:afterAutospacing="0"/>
        <w:jc w:val="both"/>
        <w:rPr>
          <w:rFonts w:asciiTheme="minorHAnsi" w:hAnsiTheme="minorHAnsi" w:cstheme="minorHAnsi"/>
          <w:b/>
          <w:bCs/>
          <w:color w:val="229693"/>
          <w:sz w:val="22"/>
          <w:szCs w:val="22"/>
          <w:lang w:val="en-US"/>
        </w:rPr>
      </w:pPr>
      <w:r w:rsidRPr="0064741A">
        <w:rPr>
          <w:rFonts w:asciiTheme="minorHAnsi" w:hAnsiTheme="minorHAnsi" w:cstheme="minorHAnsi"/>
          <w:b/>
          <w:bCs/>
          <w:color w:val="229693"/>
          <w:sz w:val="22"/>
          <w:szCs w:val="22"/>
          <w:lang w:val="en-US"/>
        </w:rPr>
        <w:t>Investigation</w:t>
      </w:r>
    </w:p>
    <w:p w14:paraId="7F58944D" w14:textId="7D3584E8" w:rsidR="00E71600" w:rsidRPr="0064741A" w:rsidRDefault="00E71600">
      <w:pPr>
        <w:pStyle w:val="SingleTxtG"/>
        <w:numPr>
          <w:ilvl w:val="0"/>
          <w:numId w:val="5"/>
        </w:numPr>
        <w:suppressAutoHyphens w:val="0"/>
        <w:autoSpaceDE w:val="0"/>
        <w:autoSpaceDN w:val="0"/>
        <w:adjustRightInd w:val="0"/>
        <w:spacing w:after="0" w:line="240" w:lineRule="auto"/>
        <w:ind w:right="-24"/>
        <w:rPr>
          <w:rFonts w:asciiTheme="majorHAnsi" w:hAnsiTheme="majorHAnsi" w:cstheme="majorHAnsi"/>
          <w:color w:val="000000" w:themeColor="text1"/>
          <w:sz w:val="21"/>
          <w:szCs w:val="21"/>
          <w:lang w:val="en-US"/>
        </w:rPr>
      </w:pPr>
      <w:r w:rsidRPr="0064741A">
        <w:rPr>
          <w:rFonts w:asciiTheme="majorHAnsi" w:hAnsiTheme="majorHAnsi" w:cstheme="majorHAnsi"/>
          <w:sz w:val="21"/>
          <w:szCs w:val="21"/>
          <w:lang w:val="en-US"/>
        </w:rPr>
        <w:t xml:space="preserve">In 2019, a parliamentary investigation was opened, 26 years after the ban on the use of chlordecone in the Antilles, 40 years after the WHO alert, and 44 years after its ban in the </w:t>
      </w:r>
      <w:r w:rsidR="004C0882" w:rsidRPr="0064741A">
        <w:rPr>
          <w:rFonts w:asciiTheme="majorHAnsi" w:hAnsiTheme="majorHAnsi" w:cstheme="majorHAnsi"/>
          <w:sz w:val="21"/>
          <w:szCs w:val="21"/>
          <w:lang w:val="en-US"/>
        </w:rPr>
        <w:t>USA</w:t>
      </w:r>
      <w:r w:rsidR="00EC1FCB" w:rsidRPr="0064741A">
        <w:rPr>
          <w:rFonts w:asciiTheme="majorHAnsi" w:hAnsiTheme="majorHAnsi" w:cstheme="majorHAnsi"/>
          <w:sz w:val="21"/>
          <w:szCs w:val="21"/>
          <w:lang w:val="en-US"/>
        </w:rPr>
        <w:t xml:space="preserve">. </w:t>
      </w:r>
    </w:p>
    <w:p w14:paraId="67C71E56" w14:textId="18943C7F" w:rsidR="00EC1FCB" w:rsidRPr="0064741A" w:rsidRDefault="00E71600">
      <w:pPr>
        <w:pStyle w:val="SingleTxtG"/>
        <w:numPr>
          <w:ilvl w:val="0"/>
          <w:numId w:val="5"/>
        </w:numPr>
        <w:shd w:val="clear" w:color="auto" w:fill="CCCCFF"/>
        <w:suppressAutoHyphens w:val="0"/>
        <w:autoSpaceDE w:val="0"/>
        <w:autoSpaceDN w:val="0"/>
        <w:adjustRightInd w:val="0"/>
        <w:spacing w:after="0" w:line="240" w:lineRule="auto"/>
        <w:ind w:right="-24"/>
        <w:rPr>
          <w:rFonts w:asciiTheme="majorHAnsi" w:hAnsiTheme="majorHAnsi" w:cstheme="majorHAnsi"/>
          <w:color w:val="000000" w:themeColor="text1"/>
          <w:sz w:val="21"/>
          <w:szCs w:val="21"/>
          <w:lang w:val="en-US"/>
        </w:rPr>
      </w:pPr>
      <w:r w:rsidRPr="0064741A">
        <w:rPr>
          <w:rFonts w:asciiTheme="majorHAnsi" w:hAnsiTheme="majorHAnsi" w:cstheme="majorHAnsi"/>
          <w:b/>
          <w:bCs/>
          <w:sz w:val="21"/>
          <w:szCs w:val="21"/>
          <w:lang w:val="en-US"/>
        </w:rPr>
        <w:t xml:space="preserve">After  6 months of investigation, the Commission of Inquiry concluded in a </w:t>
      </w:r>
      <w:hyperlink r:id="rId17" w:history="1">
        <w:r w:rsidRPr="0064741A">
          <w:rPr>
            <w:rStyle w:val="Hyperlink"/>
            <w:rFonts w:asciiTheme="majorHAnsi" w:hAnsiTheme="majorHAnsi" w:cstheme="majorHAnsi"/>
            <w:b/>
            <w:bCs/>
            <w:sz w:val="21"/>
            <w:szCs w:val="21"/>
            <w:lang w:val="en-US"/>
          </w:rPr>
          <w:t>report</w:t>
        </w:r>
      </w:hyperlink>
      <w:r w:rsidRPr="0064741A">
        <w:rPr>
          <w:rFonts w:asciiTheme="majorHAnsi" w:hAnsiTheme="majorHAnsi" w:cstheme="majorHAnsi"/>
          <w:b/>
          <w:bCs/>
          <w:sz w:val="21"/>
          <w:szCs w:val="21"/>
          <w:lang w:val="en-US"/>
        </w:rPr>
        <w:t xml:space="preserve"> published on 2 December 2019 to a “health and environmental disaster” for which the State is “primarily responsible”</w:t>
      </w:r>
      <w:r w:rsidR="003254B2" w:rsidRPr="0064741A">
        <w:rPr>
          <w:rStyle w:val="FootnoteReference"/>
          <w:rFonts w:asciiTheme="majorHAnsi" w:hAnsiTheme="majorHAnsi" w:cstheme="majorHAnsi"/>
          <w:b/>
          <w:bCs/>
          <w:color w:val="000000" w:themeColor="text1"/>
          <w:sz w:val="21"/>
          <w:szCs w:val="21"/>
          <w:shd w:val="clear" w:color="auto" w:fill="CCCCFF"/>
          <w:lang w:val="en-US"/>
        </w:rPr>
        <w:footnoteReference w:id="8"/>
      </w:r>
      <w:r w:rsidR="003254B2" w:rsidRPr="0064741A">
        <w:rPr>
          <w:rFonts w:asciiTheme="majorHAnsi" w:hAnsiTheme="majorHAnsi" w:cstheme="majorHAnsi"/>
          <w:b/>
          <w:bCs/>
          <w:color w:val="000000" w:themeColor="text1"/>
          <w:sz w:val="21"/>
          <w:szCs w:val="21"/>
          <w:shd w:val="clear" w:color="auto" w:fill="CCCCFF"/>
          <w:lang w:val="en-US"/>
        </w:rPr>
        <w:t>.</w:t>
      </w:r>
      <w:r w:rsidR="00EC1FCB" w:rsidRPr="0064741A">
        <w:rPr>
          <w:rFonts w:asciiTheme="majorHAnsi" w:hAnsiTheme="majorHAnsi" w:cstheme="majorHAnsi"/>
          <w:b/>
          <w:bCs/>
          <w:color w:val="000000" w:themeColor="text1"/>
          <w:sz w:val="21"/>
          <w:szCs w:val="21"/>
          <w:shd w:val="clear" w:color="auto" w:fill="FFFFFF"/>
          <w:lang w:val="en-US"/>
        </w:rPr>
        <w:t xml:space="preserve"> </w:t>
      </w:r>
    </w:p>
    <w:p w14:paraId="72817B45" w14:textId="77777777" w:rsidR="00E71600" w:rsidRPr="0064741A" w:rsidRDefault="00E71600" w:rsidP="00EC1FCB">
      <w:pPr>
        <w:pStyle w:val="NormalWeb"/>
        <w:shd w:val="clear" w:color="auto" w:fill="FFFFFF"/>
        <w:spacing w:before="0" w:beforeAutospacing="0" w:after="120" w:afterAutospacing="0"/>
        <w:textAlignment w:val="baseline"/>
        <w:rPr>
          <w:rFonts w:asciiTheme="minorHAnsi" w:hAnsiTheme="minorHAnsi" w:cstheme="minorHAnsi"/>
          <w:b/>
          <w:bCs/>
          <w:color w:val="229693"/>
          <w:sz w:val="12"/>
          <w:szCs w:val="12"/>
          <w:lang w:val="en-US"/>
        </w:rPr>
      </w:pPr>
    </w:p>
    <w:p w14:paraId="5CE3C206" w14:textId="092AE2B5" w:rsidR="00EC1FCB" w:rsidRPr="0064741A" w:rsidRDefault="00E71600" w:rsidP="00EC1FCB">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en-US"/>
        </w:rPr>
      </w:pPr>
      <w:r w:rsidRPr="0064741A">
        <w:rPr>
          <w:rFonts w:asciiTheme="minorHAnsi" w:hAnsiTheme="minorHAnsi" w:cstheme="minorHAnsi"/>
          <w:b/>
          <w:bCs/>
          <w:color w:val="229693"/>
          <w:sz w:val="22"/>
          <w:szCs w:val="22"/>
          <w:lang w:val="en-US"/>
        </w:rPr>
        <w:t>Prosecution</w:t>
      </w:r>
    </w:p>
    <w:p w14:paraId="289758E4" w14:textId="08F92DC9" w:rsidR="00EC1FCB" w:rsidRPr="0064741A" w:rsidRDefault="00E71600">
      <w:pPr>
        <w:pStyle w:val="NormalWeb"/>
        <w:numPr>
          <w:ilvl w:val="0"/>
          <w:numId w:val="4"/>
        </w:numPr>
        <w:shd w:val="clear" w:color="auto" w:fill="FFFFFF"/>
        <w:spacing w:before="0" w:beforeAutospacing="0" w:after="0" w:afterAutospacing="0"/>
        <w:jc w:val="both"/>
        <w:textAlignment w:val="baseline"/>
        <w:rPr>
          <w:rFonts w:asciiTheme="majorHAnsi" w:hAnsiTheme="majorHAnsi" w:cstheme="majorHAnsi"/>
          <w:b/>
          <w:bCs/>
          <w:color w:val="000000" w:themeColor="text1"/>
          <w:sz w:val="21"/>
          <w:szCs w:val="21"/>
          <w:lang w:val="en-US"/>
        </w:rPr>
      </w:pPr>
      <w:r w:rsidRPr="0064741A">
        <w:rPr>
          <w:rFonts w:asciiTheme="majorHAnsi" w:hAnsiTheme="majorHAnsi" w:cstheme="majorHAnsi"/>
          <w:b/>
          <w:bCs/>
          <w:color w:val="000000" w:themeColor="text1"/>
          <w:sz w:val="21"/>
          <w:szCs w:val="21"/>
          <w:lang w:val="en-US"/>
        </w:rPr>
        <w:t>In 2022, complaints against former ministers, filed by several associations, are declared inadmissible by the Court of Justice of the Republic</w:t>
      </w:r>
      <w:r w:rsidR="00EC1FCB" w:rsidRPr="0064741A">
        <w:rPr>
          <w:rFonts w:asciiTheme="majorHAnsi" w:hAnsiTheme="majorHAnsi" w:cstheme="majorHAnsi"/>
          <w:b/>
          <w:bCs/>
          <w:color w:val="000000" w:themeColor="text1"/>
          <w:sz w:val="21"/>
          <w:szCs w:val="21"/>
          <w:lang w:val="en-US"/>
        </w:rPr>
        <w:t>.</w:t>
      </w:r>
      <w:r w:rsidR="00EC1FCB" w:rsidRPr="0064741A">
        <w:rPr>
          <w:rStyle w:val="FootnoteReference"/>
          <w:rFonts w:asciiTheme="majorHAnsi" w:hAnsiTheme="majorHAnsi" w:cstheme="majorHAnsi"/>
          <w:b/>
          <w:bCs/>
          <w:color w:val="000000" w:themeColor="text1"/>
          <w:sz w:val="21"/>
          <w:szCs w:val="21"/>
          <w:lang w:val="en-US"/>
        </w:rPr>
        <w:footnoteReference w:id="9"/>
      </w:r>
    </w:p>
    <w:p w14:paraId="5139EE35" w14:textId="02C7478B" w:rsidR="00EC1FCB" w:rsidRPr="0064741A" w:rsidRDefault="00E71600">
      <w:pPr>
        <w:pStyle w:val="popslotparagraph"/>
        <w:numPr>
          <w:ilvl w:val="0"/>
          <w:numId w:val="4"/>
        </w:numPr>
        <w:jc w:val="both"/>
        <w:rPr>
          <w:rStyle w:val="Hyperlink"/>
          <w:rFonts w:asciiTheme="majorHAnsi" w:hAnsiTheme="majorHAnsi" w:cstheme="majorHAnsi"/>
          <w:b/>
          <w:bCs/>
          <w:color w:val="0D0D0D" w:themeColor="text1" w:themeTint="F2"/>
          <w:sz w:val="21"/>
          <w:szCs w:val="21"/>
          <w:u w:val="none"/>
          <w:lang w:val="en-US"/>
        </w:rPr>
      </w:pPr>
      <w:r w:rsidRPr="0064741A">
        <w:rPr>
          <w:rFonts w:asciiTheme="majorHAnsi" w:hAnsiTheme="majorHAnsi" w:cstheme="majorHAnsi"/>
          <w:b/>
          <w:bCs/>
          <w:color w:val="0D0D0D" w:themeColor="text1" w:themeTint="F2"/>
          <w:sz w:val="21"/>
          <w:szCs w:val="21"/>
          <w:lang w:val="en-US"/>
        </w:rPr>
        <w:t xml:space="preserve">On 2 January 2023, in criminal proceedings aimed at holding distributors liable for poisoning, </w:t>
      </w:r>
      <w:r w:rsidRPr="0064741A">
        <w:rPr>
          <w:rFonts w:asciiTheme="majorHAnsi" w:hAnsiTheme="majorHAnsi" w:cstheme="majorHAnsi"/>
          <w:b/>
          <w:bCs/>
          <w:color w:val="0D0D0D" w:themeColor="text1" w:themeTint="F2"/>
          <w:sz w:val="21"/>
          <w:szCs w:val="21"/>
          <w:u w:val="single"/>
          <w:lang w:val="en-US"/>
        </w:rPr>
        <w:t>judges dismissed the case, after 16 years of investigation</w:t>
      </w:r>
      <w:r w:rsidRPr="0064741A">
        <w:rPr>
          <w:rFonts w:asciiTheme="majorHAnsi" w:hAnsiTheme="majorHAnsi" w:cstheme="majorHAnsi"/>
          <w:b/>
          <w:bCs/>
          <w:color w:val="0D0D0D" w:themeColor="text1" w:themeTint="F2"/>
          <w:sz w:val="21"/>
          <w:szCs w:val="21"/>
          <w:lang w:val="en-US"/>
        </w:rPr>
        <w:t>.</w:t>
      </w:r>
      <w:r w:rsidRPr="0064741A">
        <w:rPr>
          <w:rFonts w:asciiTheme="majorHAnsi" w:hAnsiTheme="majorHAnsi" w:cstheme="majorHAnsi"/>
          <w:color w:val="0D0D0D" w:themeColor="text1" w:themeTint="F2"/>
          <w:sz w:val="21"/>
          <w:szCs w:val="21"/>
          <w:lang w:val="en-US"/>
        </w:rPr>
        <w:t xml:space="preserve"> Recognizing a “health scandal” and an “environmental attack”, judges </w:t>
      </w:r>
      <w:r w:rsidR="004C0882" w:rsidRPr="0064741A">
        <w:rPr>
          <w:rFonts w:asciiTheme="majorHAnsi" w:hAnsiTheme="majorHAnsi" w:cstheme="majorHAnsi"/>
          <w:color w:val="0D0D0D" w:themeColor="text1" w:themeTint="F2"/>
          <w:sz w:val="21"/>
          <w:szCs w:val="21"/>
          <w:lang w:val="en-US"/>
        </w:rPr>
        <w:t xml:space="preserve">blamed </w:t>
      </w:r>
      <w:r w:rsidRPr="0064741A">
        <w:rPr>
          <w:rFonts w:asciiTheme="majorHAnsi" w:hAnsiTheme="majorHAnsi" w:cstheme="majorHAnsi"/>
          <w:color w:val="0D0D0D" w:themeColor="text1" w:themeTint="F2"/>
          <w:sz w:val="21"/>
          <w:szCs w:val="21"/>
          <w:lang w:val="en-US"/>
        </w:rPr>
        <w:t>the State and industrialists</w:t>
      </w:r>
      <w:r w:rsidR="00EC1FCB" w:rsidRPr="0064741A">
        <w:rPr>
          <w:rStyle w:val="FootnoteReference"/>
          <w:rFonts w:asciiTheme="majorHAnsi" w:hAnsiTheme="majorHAnsi" w:cstheme="majorHAnsi"/>
          <w:color w:val="0D0D0D" w:themeColor="text1" w:themeTint="F2"/>
          <w:sz w:val="21"/>
          <w:szCs w:val="21"/>
          <w:lang w:val="en-US"/>
        </w:rPr>
        <w:footnoteReference w:id="10"/>
      </w:r>
      <w:r w:rsidR="00EC1FCB" w:rsidRPr="0064741A">
        <w:rPr>
          <w:rFonts w:asciiTheme="majorHAnsi" w:hAnsiTheme="majorHAnsi" w:cstheme="majorHAnsi"/>
          <w:color w:val="0D0D0D" w:themeColor="text1" w:themeTint="F2"/>
          <w:sz w:val="21"/>
          <w:szCs w:val="21"/>
          <w:lang w:val="en-US"/>
        </w:rPr>
        <w:t xml:space="preserve">, </w:t>
      </w:r>
      <w:r w:rsidRPr="0064741A">
        <w:rPr>
          <w:rFonts w:asciiTheme="majorHAnsi" w:hAnsiTheme="majorHAnsi" w:cstheme="majorHAnsi"/>
          <w:color w:val="0D0D0D" w:themeColor="text1" w:themeTint="F2"/>
          <w:sz w:val="21"/>
          <w:szCs w:val="21"/>
          <w:lang w:val="en-US"/>
        </w:rPr>
        <w:t xml:space="preserve">but dismissed their criminal liability </w:t>
      </w:r>
      <w:r w:rsidR="004C0882" w:rsidRPr="0064741A">
        <w:rPr>
          <w:rFonts w:asciiTheme="majorHAnsi" w:hAnsiTheme="majorHAnsi" w:cstheme="majorHAnsi"/>
          <w:color w:val="0D0D0D" w:themeColor="text1" w:themeTint="F2"/>
          <w:sz w:val="21"/>
          <w:szCs w:val="21"/>
          <w:lang w:val="en-US"/>
        </w:rPr>
        <w:t>based on</w:t>
      </w:r>
      <w:r w:rsidRPr="0064741A">
        <w:rPr>
          <w:rFonts w:asciiTheme="majorHAnsi" w:hAnsiTheme="majorHAnsi" w:cstheme="majorHAnsi"/>
          <w:color w:val="0D0D0D" w:themeColor="text1" w:themeTint="F2"/>
          <w:sz w:val="21"/>
          <w:szCs w:val="21"/>
          <w:lang w:val="en-US"/>
        </w:rPr>
        <w:t xml:space="preserve"> the prescription of facts and </w:t>
      </w:r>
      <w:r w:rsidR="004C0882" w:rsidRPr="0064741A">
        <w:rPr>
          <w:rFonts w:asciiTheme="majorHAnsi" w:hAnsiTheme="majorHAnsi" w:cstheme="majorHAnsi"/>
          <w:color w:val="0D0D0D" w:themeColor="text1" w:themeTint="F2"/>
          <w:sz w:val="21"/>
          <w:szCs w:val="21"/>
          <w:lang w:val="en-US"/>
        </w:rPr>
        <w:t>scientists and authorities’</w:t>
      </w:r>
      <w:r w:rsidRPr="0064741A">
        <w:rPr>
          <w:rFonts w:asciiTheme="majorHAnsi" w:hAnsiTheme="majorHAnsi" w:cstheme="majorHAnsi"/>
          <w:color w:val="0D0D0D" w:themeColor="text1" w:themeTint="F2"/>
          <w:sz w:val="21"/>
          <w:szCs w:val="21"/>
          <w:lang w:val="en-US"/>
        </w:rPr>
        <w:t xml:space="preserve"> ignorance</w:t>
      </w:r>
      <w:r w:rsidR="004C0882" w:rsidRPr="0064741A">
        <w:rPr>
          <w:rFonts w:asciiTheme="majorHAnsi" w:hAnsiTheme="majorHAnsi" w:cstheme="majorHAnsi"/>
          <w:color w:val="0D0D0D" w:themeColor="text1" w:themeTint="F2"/>
          <w:sz w:val="21"/>
          <w:szCs w:val="21"/>
          <w:lang w:val="en-US"/>
        </w:rPr>
        <w:t xml:space="preserve">, at the time, </w:t>
      </w:r>
      <w:r w:rsidRPr="0064741A">
        <w:rPr>
          <w:rFonts w:asciiTheme="majorHAnsi" w:hAnsiTheme="majorHAnsi" w:cstheme="majorHAnsi"/>
          <w:color w:val="0D0D0D" w:themeColor="text1" w:themeTint="F2"/>
          <w:sz w:val="21"/>
          <w:szCs w:val="21"/>
          <w:lang w:val="en-US"/>
        </w:rPr>
        <w:t xml:space="preserve">as to the consequences of chlordecone on health, </w:t>
      </w:r>
      <w:r w:rsidRPr="0064741A">
        <w:rPr>
          <w:rFonts w:asciiTheme="majorHAnsi" w:hAnsiTheme="majorHAnsi" w:cstheme="majorHAnsi"/>
          <w:b/>
          <w:bCs/>
          <w:color w:val="0D0D0D" w:themeColor="text1" w:themeTint="F2"/>
          <w:sz w:val="21"/>
          <w:szCs w:val="21"/>
          <w:lang w:val="en-US"/>
        </w:rPr>
        <w:t>despite evidence of the contrary.</w:t>
      </w:r>
    </w:p>
    <w:p w14:paraId="367436C1" w14:textId="770013C6" w:rsidR="00EC1FCB" w:rsidRPr="0064741A" w:rsidRDefault="00E71600">
      <w:pPr>
        <w:pStyle w:val="NormalWeb"/>
        <w:numPr>
          <w:ilvl w:val="0"/>
          <w:numId w:val="4"/>
        </w:numPr>
        <w:spacing w:before="0" w:beforeAutospacing="0" w:after="0" w:afterAutospacing="0"/>
        <w:jc w:val="both"/>
        <w:textAlignment w:val="baseline"/>
        <w:rPr>
          <w:rFonts w:asciiTheme="majorHAnsi" w:hAnsiTheme="majorHAnsi" w:cstheme="majorHAnsi"/>
          <w:b/>
          <w:bCs/>
          <w:color w:val="0D0D0D" w:themeColor="text1" w:themeTint="F2"/>
          <w:sz w:val="21"/>
          <w:szCs w:val="21"/>
          <w:lang w:val="en-US"/>
        </w:rPr>
      </w:pPr>
      <w:r w:rsidRPr="0064741A">
        <w:rPr>
          <w:rFonts w:asciiTheme="majorHAnsi" w:hAnsiTheme="majorHAnsi" w:cstheme="majorHAnsi"/>
          <w:b/>
          <w:bCs/>
          <w:color w:val="0D0D0D" w:themeColor="text1" w:themeTint="F2"/>
          <w:sz w:val="21"/>
          <w:szCs w:val="21"/>
          <w:lang w:val="en-US"/>
        </w:rPr>
        <w:t>On 27 June 2022, the Paris administrative court found the State guilty of “negligence</w:t>
      </w:r>
      <w:r w:rsidR="0012371A" w:rsidRPr="0064741A">
        <w:rPr>
          <w:rFonts w:asciiTheme="majorHAnsi" w:hAnsiTheme="majorHAnsi" w:cstheme="majorHAnsi"/>
          <w:b/>
          <w:bCs/>
          <w:color w:val="0D0D0D" w:themeColor="text1" w:themeTint="F2"/>
          <w:sz w:val="21"/>
          <w:szCs w:val="21"/>
          <w:lang w:val="en-US"/>
        </w:rPr>
        <w:t xml:space="preserve"> guilt</w:t>
      </w:r>
      <w:r w:rsidRPr="0064741A">
        <w:rPr>
          <w:rFonts w:asciiTheme="majorHAnsi" w:hAnsiTheme="majorHAnsi" w:cstheme="majorHAnsi"/>
          <w:b/>
          <w:bCs/>
          <w:color w:val="0D0D0D" w:themeColor="text1" w:themeTint="F2"/>
          <w:sz w:val="21"/>
          <w:szCs w:val="21"/>
          <w:lang w:val="en-US"/>
        </w:rPr>
        <w:t>” but refused to compensate the 1,240 plaintiffs</w:t>
      </w:r>
      <w:r w:rsidR="00EC1FCB" w:rsidRPr="0064741A">
        <w:rPr>
          <w:rFonts w:asciiTheme="majorHAnsi" w:hAnsiTheme="majorHAnsi" w:cstheme="majorHAnsi"/>
          <w:b/>
          <w:bCs/>
          <w:color w:val="0D0D0D" w:themeColor="text1" w:themeTint="F2"/>
          <w:sz w:val="21"/>
          <w:szCs w:val="21"/>
          <w:lang w:val="en-US"/>
        </w:rPr>
        <w:t>.</w:t>
      </w:r>
    </w:p>
    <w:p w14:paraId="2365593D" w14:textId="77777777" w:rsidR="00EC1FCB" w:rsidRPr="0064741A" w:rsidRDefault="00EC1FCB" w:rsidP="00EC1FCB">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en-US"/>
        </w:rPr>
      </w:pPr>
    </w:p>
    <w:p w14:paraId="021D4BCF" w14:textId="002BC27D" w:rsidR="00EC1FCB" w:rsidRPr="0064741A" w:rsidRDefault="0012371A" w:rsidP="00EC1FCB">
      <w:pPr>
        <w:shd w:val="clear" w:color="auto" w:fill="229693"/>
        <w:spacing w:after="0"/>
        <w:rPr>
          <w:rFonts w:asciiTheme="majorHAnsi" w:hAnsiTheme="majorHAnsi" w:cstheme="majorHAnsi"/>
          <w:b/>
          <w:bCs/>
          <w:color w:val="FFFFFF" w:themeColor="background1"/>
        </w:rPr>
      </w:pPr>
      <w:r w:rsidRPr="0064741A">
        <w:rPr>
          <w:color w:val="FFFFFF" w:themeColor="background1"/>
        </w:rPr>
        <w:t>RESULTS</w:t>
      </w:r>
      <w:r w:rsidR="00EC1FCB" w:rsidRPr="0064741A">
        <w:rPr>
          <w:color w:val="FFFFFF" w:themeColor="background1"/>
        </w:rPr>
        <w:t xml:space="preserve">, </w:t>
      </w:r>
      <w:r w:rsidRPr="0064741A">
        <w:rPr>
          <w:color w:val="FFFFFF" w:themeColor="background1"/>
        </w:rPr>
        <w:t xml:space="preserve">LESSONS LEARNED, NEXT STEPS : </w:t>
      </w:r>
      <w:r w:rsidRPr="0064741A">
        <w:rPr>
          <w:i/>
          <w:iCs/>
          <w:color w:val="FFFFFF" w:themeColor="background1"/>
        </w:rPr>
        <w:t>Women, forgotten victims</w:t>
      </w:r>
      <w:r w:rsidRPr="0064741A">
        <w:rPr>
          <w:color w:val="FFFFFF" w:themeColor="background1"/>
        </w:rPr>
        <w:t xml:space="preserve"> </w:t>
      </w:r>
    </w:p>
    <w:p w14:paraId="38F20516" w14:textId="77777777" w:rsidR="00EC1FCB" w:rsidRPr="0064741A" w:rsidRDefault="00EC1FCB" w:rsidP="00EC1FCB">
      <w:pPr>
        <w:pStyle w:val="NormalWeb"/>
        <w:shd w:val="clear" w:color="auto" w:fill="FFFFFF"/>
        <w:spacing w:before="0" w:beforeAutospacing="0" w:after="0" w:afterAutospacing="0"/>
        <w:textAlignment w:val="baseline"/>
        <w:rPr>
          <w:rFonts w:asciiTheme="minorHAnsi" w:hAnsiTheme="minorHAnsi" w:cstheme="minorHAnsi"/>
          <w:b/>
          <w:bCs/>
          <w:color w:val="229693"/>
          <w:sz w:val="8"/>
          <w:szCs w:val="8"/>
          <w:lang w:val="en-US"/>
        </w:rPr>
      </w:pPr>
    </w:p>
    <w:p w14:paraId="37BA0260" w14:textId="73BD331A" w:rsidR="00EC1FCB" w:rsidRPr="0064741A" w:rsidRDefault="0012371A" w:rsidP="00EC1FCB">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en-US"/>
        </w:rPr>
      </w:pPr>
      <w:r w:rsidRPr="0064741A">
        <w:rPr>
          <w:rFonts w:asciiTheme="minorHAnsi" w:hAnsiTheme="minorHAnsi" w:cstheme="minorHAnsi"/>
          <w:b/>
          <w:bCs/>
          <w:color w:val="229693"/>
          <w:sz w:val="22"/>
          <w:szCs w:val="22"/>
          <w:lang w:val="en-US"/>
        </w:rPr>
        <w:t>Results</w:t>
      </w:r>
    </w:p>
    <w:p w14:paraId="633F2121" w14:textId="00F2FF7C" w:rsidR="00A93153" w:rsidRPr="0064741A" w:rsidRDefault="0012371A">
      <w:pPr>
        <w:pStyle w:val="NormalWeb"/>
        <w:numPr>
          <w:ilvl w:val="0"/>
          <w:numId w:val="7"/>
        </w:numPr>
        <w:shd w:val="clear" w:color="auto" w:fill="FFFFFF"/>
        <w:spacing w:before="0" w:beforeAutospacing="0" w:after="0" w:afterAutospacing="0"/>
        <w:jc w:val="both"/>
        <w:textAlignment w:val="baseline"/>
        <w:rPr>
          <w:rFonts w:asciiTheme="majorHAnsi" w:hAnsiTheme="majorHAnsi" w:cstheme="majorHAnsi"/>
          <w:color w:val="000000" w:themeColor="text1"/>
          <w:sz w:val="21"/>
          <w:szCs w:val="21"/>
          <w:lang w:val="en-US"/>
        </w:rPr>
      </w:pPr>
      <w:r w:rsidRPr="0064741A">
        <w:rPr>
          <w:rFonts w:asciiTheme="majorHAnsi" w:hAnsiTheme="majorHAnsi" w:cstheme="majorHAnsi"/>
          <w:color w:val="000000" w:themeColor="text1"/>
          <w:sz w:val="21"/>
          <w:szCs w:val="21"/>
          <w:shd w:val="clear" w:color="auto" w:fill="FFFFFF"/>
          <w:lang w:val="en-US"/>
        </w:rPr>
        <w:t>In 2008, the State activated the first “Chlordecone Plan” to try to reduce the population’s exposure to the insecticide</w:t>
      </w:r>
      <w:r w:rsidR="00EC1FCB" w:rsidRPr="0064741A">
        <w:rPr>
          <w:rFonts w:asciiTheme="majorHAnsi" w:hAnsiTheme="majorHAnsi" w:cstheme="majorHAnsi"/>
          <w:color w:val="000000" w:themeColor="text1"/>
          <w:sz w:val="21"/>
          <w:szCs w:val="21"/>
          <w:shd w:val="clear" w:color="auto" w:fill="FFFFFF"/>
          <w:lang w:val="en-US"/>
        </w:rPr>
        <w:t xml:space="preserve">. </w:t>
      </w:r>
    </w:p>
    <w:p w14:paraId="42A6D0ED" w14:textId="77777777" w:rsidR="0012371A" w:rsidRPr="0064741A" w:rsidRDefault="0012371A">
      <w:pPr>
        <w:pStyle w:val="NormalWeb"/>
        <w:numPr>
          <w:ilvl w:val="0"/>
          <w:numId w:val="7"/>
        </w:numPr>
        <w:shd w:val="clear" w:color="auto" w:fill="FFFFFF"/>
        <w:spacing w:before="0" w:beforeAutospacing="0" w:after="0" w:afterAutospacing="0"/>
        <w:jc w:val="both"/>
        <w:textAlignment w:val="baseline"/>
        <w:rPr>
          <w:rFonts w:asciiTheme="majorHAnsi" w:hAnsiTheme="majorHAnsi" w:cstheme="majorHAnsi"/>
          <w:color w:val="000000" w:themeColor="text1"/>
          <w:sz w:val="21"/>
          <w:szCs w:val="21"/>
          <w:lang w:val="en-US"/>
        </w:rPr>
      </w:pPr>
      <w:r w:rsidRPr="0064741A">
        <w:rPr>
          <w:rFonts w:asciiTheme="majorHAnsi" w:hAnsiTheme="majorHAnsi" w:cstheme="majorHAnsi"/>
          <w:b/>
          <w:bCs/>
          <w:color w:val="000000"/>
          <w:spacing w:val="5"/>
          <w:sz w:val="21"/>
          <w:szCs w:val="21"/>
          <w:lang w:val="en-US"/>
        </w:rPr>
        <w:t>In 2018, the President of the Republic announced that it</w:t>
      </w:r>
      <w:r w:rsidRPr="0064741A">
        <w:rPr>
          <w:rFonts w:asciiTheme="majorHAnsi" w:hAnsiTheme="majorHAnsi" w:cstheme="majorHAnsi"/>
          <w:b/>
          <w:bCs/>
          <w:i/>
          <w:iCs/>
          <w:color w:val="000000"/>
          <w:spacing w:val="5"/>
          <w:sz w:val="21"/>
          <w:szCs w:val="21"/>
          <w:lang w:val="en-US"/>
        </w:rPr>
        <w:t xml:space="preserve"> "would not be responsible to say that there is individual compensation for everyone", </w:t>
      </w:r>
      <w:r w:rsidRPr="0064741A">
        <w:rPr>
          <w:rFonts w:asciiTheme="majorHAnsi" w:hAnsiTheme="majorHAnsi" w:cstheme="majorHAnsi"/>
          <w:b/>
          <w:bCs/>
          <w:color w:val="000000"/>
          <w:spacing w:val="5"/>
          <w:sz w:val="21"/>
          <w:szCs w:val="21"/>
          <w:lang w:val="en-US"/>
        </w:rPr>
        <w:t>but that it is on the other hand</w:t>
      </w:r>
      <w:r w:rsidRPr="0064741A">
        <w:rPr>
          <w:rFonts w:asciiTheme="majorHAnsi" w:hAnsiTheme="majorHAnsi" w:cstheme="majorHAnsi"/>
          <w:b/>
          <w:bCs/>
          <w:i/>
          <w:iCs/>
          <w:color w:val="000000"/>
          <w:spacing w:val="5"/>
          <w:sz w:val="21"/>
          <w:szCs w:val="21"/>
          <w:lang w:val="en-US"/>
        </w:rPr>
        <w:t xml:space="preserve"> "possible to make further progress on the issue of occupational diseases for people particularly exposed to the molecule</w:t>
      </w:r>
      <w:r w:rsidR="00EC1FCB" w:rsidRPr="0064741A">
        <w:rPr>
          <w:rFonts w:asciiTheme="majorHAnsi" w:hAnsiTheme="majorHAnsi" w:cstheme="majorHAnsi"/>
          <w:b/>
          <w:bCs/>
          <w:i/>
          <w:iCs/>
          <w:color w:val="000000"/>
          <w:spacing w:val="5"/>
          <w:sz w:val="21"/>
          <w:szCs w:val="21"/>
          <w:lang w:val="en-US"/>
        </w:rPr>
        <w:t>."</w:t>
      </w:r>
      <w:r w:rsidR="00EC1FCB" w:rsidRPr="0064741A">
        <w:rPr>
          <w:rFonts w:asciiTheme="majorHAnsi" w:hAnsiTheme="majorHAnsi" w:cstheme="majorHAnsi"/>
          <w:color w:val="000000"/>
          <w:spacing w:val="5"/>
          <w:sz w:val="21"/>
          <w:szCs w:val="21"/>
          <w:lang w:val="en-US"/>
        </w:rPr>
        <w:t xml:space="preserve"> </w:t>
      </w:r>
    </w:p>
    <w:p w14:paraId="5456A641" w14:textId="77777777" w:rsidR="0012371A" w:rsidRPr="0064741A" w:rsidRDefault="0012371A">
      <w:pPr>
        <w:pStyle w:val="NormalWeb"/>
        <w:numPr>
          <w:ilvl w:val="0"/>
          <w:numId w:val="7"/>
        </w:numPr>
        <w:shd w:val="clear" w:color="auto" w:fill="FFFFFF"/>
        <w:spacing w:before="0" w:beforeAutospacing="0" w:after="0" w:afterAutospacing="0"/>
        <w:jc w:val="both"/>
        <w:textAlignment w:val="baseline"/>
        <w:rPr>
          <w:rFonts w:asciiTheme="majorHAnsi" w:hAnsiTheme="majorHAnsi" w:cstheme="majorHAnsi"/>
          <w:color w:val="000000" w:themeColor="text1"/>
          <w:sz w:val="21"/>
          <w:szCs w:val="21"/>
          <w:lang w:val="en-US"/>
        </w:rPr>
      </w:pPr>
      <w:r w:rsidRPr="0064741A">
        <w:rPr>
          <w:rFonts w:asciiTheme="majorHAnsi" w:hAnsiTheme="majorHAnsi" w:cstheme="majorHAnsi"/>
          <w:b/>
          <w:bCs/>
          <w:color w:val="000000" w:themeColor="text1"/>
          <w:sz w:val="21"/>
          <w:szCs w:val="21"/>
          <w:lang w:val="en-US"/>
        </w:rPr>
        <w:t xml:space="preserve">On 22 December 2021, prostate cancer linked to overexposure to chlordecone is finally included in the table of occupational diseases, opening the right to compensation for </w:t>
      </w:r>
      <w:r w:rsidRPr="0064741A">
        <w:rPr>
          <w:rFonts w:asciiTheme="majorHAnsi" w:hAnsiTheme="majorHAnsi" w:cstheme="majorHAnsi"/>
          <w:b/>
          <w:bCs/>
          <w:color w:val="000000" w:themeColor="text1"/>
          <w:sz w:val="21"/>
          <w:szCs w:val="21"/>
          <w:u w:val="single"/>
          <w:lang w:val="en-US"/>
        </w:rPr>
        <w:t>male</w:t>
      </w:r>
      <w:r w:rsidRPr="0064741A">
        <w:rPr>
          <w:rFonts w:asciiTheme="majorHAnsi" w:hAnsiTheme="majorHAnsi" w:cstheme="majorHAnsi"/>
          <w:b/>
          <w:bCs/>
          <w:color w:val="000000" w:themeColor="text1"/>
          <w:sz w:val="21"/>
          <w:szCs w:val="21"/>
          <w:lang w:val="en-US"/>
        </w:rPr>
        <w:t xml:space="preserve"> agricultural workers.</w:t>
      </w:r>
    </w:p>
    <w:p w14:paraId="11E8A785" w14:textId="7A19B530" w:rsidR="00EC1FCB" w:rsidRPr="0064741A" w:rsidRDefault="0012371A">
      <w:pPr>
        <w:pStyle w:val="NormalWeb"/>
        <w:numPr>
          <w:ilvl w:val="0"/>
          <w:numId w:val="7"/>
        </w:numPr>
        <w:shd w:val="clear" w:color="auto" w:fill="CCCCFF"/>
        <w:spacing w:before="0" w:beforeAutospacing="0" w:after="0" w:afterAutospacing="0"/>
        <w:jc w:val="both"/>
        <w:textAlignment w:val="baseline"/>
        <w:rPr>
          <w:rFonts w:asciiTheme="majorHAnsi" w:hAnsiTheme="majorHAnsi" w:cstheme="majorHAnsi"/>
          <w:color w:val="000000" w:themeColor="text1"/>
          <w:sz w:val="21"/>
          <w:szCs w:val="21"/>
          <w:lang w:val="en-US"/>
        </w:rPr>
      </w:pPr>
      <w:r w:rsidRPr="0064741A">
        <w:rPr>
          <w:rFonts w:asciiTheme="majorHAnsi" w:hAnsiTheme="majorHAnsi" w:cstheme="majorHAnsi"/>
          <w:b/>
          <w:bCs/>
          <w:color w:val="000000" w:themeColor="text1"/>
          <w:sz w:val="21"/>
          <w:szCs w:val="21"/>
          <w:lang w:val="en-US"/>
        </w:rPr>
        <w:t>However, unlike men, women victims of chlordecone do not benefit from the recognition of any specific occupational disease.</w:t>
      </w:r>
      <w:r w:rsidRPr="0064741A">
        <w:rPr>
          <w:rStyle w:val="FootnoteReference"/>
          <w:rFonts w:asciiTheme="majorHAnsi" w:hAnsiTheme="majorHAnsi" w:cstheme="majorHAnsi"/>
          <w:b/>
          <w:bCs/>
          <w:color w:val="000000" w:themeColor="text1"/>
          <w:sz w:val="21"/>
          <w:szCs w:val="21"/>
          <w:vertAlign w:val="baseline"/>
          <w:lang w:val="en-US"/>
        </w:rPr>
        <w:t xml:space="preserve"> </w:t>
      </w:r>
    </w:p>
    <w:p w14:paraId="256F4C32" w14:textId="21825246" w:rsidR="00EC1FCB" w:rsidRPr="0064741A" w:rsidRDefault="0012371A">
      <w:pPr>
        <w:pStyle w:val="NormalWeb"/>
        <w:numPr>
          <w:ilvl w:val="0"/>
          <w:numId w:val="7"/>
        </w:numPr>
        <w:spacing w:before="0" w:beforeAutospacing="0" w:after="0" w:afterAutospacing="0"/>
        <w:jc w:val="both"/>
        <w:rPr>
          <w:rFonts w:asciiTheme="majorHAnsi" w:hAnsiTheme="majorHAnsi" w:cstheme="majorHAnsi"/>
          <w:b/>
          <w:bCs/>
          <w:color w:val="000000" w:themeColor="text1"/>
          <w:sz w:val="21"/>
          <w:szCs w:val="21"/>
          <w:lang w:val="en-US"/>
        </w:rPr>
      </w:pPr>
      <w:r w:rsidRPr="0064741A">
        <w:rPr>
          <w:rFonts w:asciiTheme="majorHAnsi" w:hAnsiTheme="majorHAnsi" w:cstheme="majorHAnsi"/>
          <w:b/>
          <w:bCs/>
          <w:sz w:val="21"/>
          <w:szCs w:val="21"/>
          <w:lang w:val="en-US"/>
        </w:rPr>
        <w:lastRenderedPageBreak/>
        <w:t xml:space="preserve">Therefore, very few people are eligible for the compensation fund, </w:t>
      </w:r>
      <w:r w:rsidRPr="0064741A">
        <w:rPr>
          <w:rFonts w:asciiTheme="majorHAnsi" w:hAnsiTheme="majorHAnsi" w:cstheme="majorHAnsi"/>
          <w:sz w:val="21"/>
          <w:szCs w:val="21"/>
          <w:lang w:val="en-US"/>
        </w:rPr>
        <w:t>mainly open to men and child victims of an illness/malformation caused by their professional or prenatal exposure to chlordecone. Besides, the fund</w:t>
      </w:r>
      <w:r w:rsidR="004C0882" w:rsidRPr="0064741A">
        <w:rPr>
          <w:rFonts w:asciiTheme="majorHAnsi" w:hAnsiTheme="majorHAnsi" w:cstheme="majorHAnsi"/>
          <w:sz w:val="21"/>
          <w:szCs w:val="21"/>
          <w:lang w:val="en-US"/>
        </w:rPr>
        <w:t>’s</w:t>
      </w:r>
      <w:r w:rsidRPr="0064741A">
        <w:rPr>
          <w:rFonts w:asciiTheme="majorHAnsi" w:hAnsiTheme="majorHAnsi" w:cstheme="majorHAnsi"/>
          <w:sz w:val="21"/>
          <w:szCs w:val="21"/>
          <w:lang w:val="en-US"/>
        </w:rPr>
        <w:t xml:space="preserve"> </w:t>
      </w:r>
      <w:r w:rsidR="004C0882" w:rsidRPr="0064741A">
        <w:rPr>
          <w:rFonts w:asciiTheme="majorHAnsi" w:hAnsiTheme="majorHAnsi" w:cstheme="majorHAnsi"/>
          <w:sz w:val="21"/>
          <w:szCs w:val="21"/>
          <w:lang w:val="en-US"/>
        </w:rPr>
        <w:t xml:space="preserve">procedure </w:t>
      </w:r>
      <w:r w:rsidRPr="0064741A">
        <w:rPr>
          <w:rFonts w:asciiTheme="majorHAnsi" w:hAnsiTheme="majorHAnsi" w:cstheme="majorHAnsi"/>
          <w:sz w:val="21"/>
          <w:szCs w:val="21"/>
          <w:lang w:val="en-US"/>
        </w:rPr>
        <w:t xml:space="preserve">is </w:t>
      </w:r>
      <w:r w:rsidR="004C0882" w:rsidRPr="0064741A">
        <w:rPr>
          <w:rFonts w:asciiTheme="majorHAnsi" w:hAnsiTheme="majorHAnsi" w:cstheme="majorHAnsi"/>
          <w:sz w:val="21"/>
          <w:szCs w:val="21"/>
          <w:lang w:val="en-US"/>
        </w:rPr>
        <w:t xml:space="preserve">complex and </w:t>
      </w:r>
      <w:r w:rsidRPr="0064741A">
        <w:rPr>
          <w:rFonts w:asciiTheme="majorHAnsi" w:hAnsiTheme="majorHAnsi" w:cstheme="majorHAnsi"/>
          <w:sz w:val="21"/>
          <w:szCs w:val="21"/>
          <w:lang w:val="en-US"/>
        </w:rPr>
        <w:t xml:space="preserve">not well known. </w:t>
      </w:r>
      <w:r w:rsidRPr="0064741A">
        <w:rPr>
          <w:rFonts w:asciiTheme="majorHAnsi" w:hAnsiTheme="majorHAnsi" w:cstheme="majorHAnsi"/>
          <w:b/>
          <w:bCs/>
          <w:sz w:val="21"/>
          <w:szCs w:val="21"/>
          <w:lang w:val="en-US"/>
        </w:rPr>
        <w:t>At the end of 2022, only 14 people were compensated</w:t>
      </w:r>
      <w:r w:rsidR="00EC1FCB" w:rsidRPr="0064741A">
        <w:rPr>
          <w:rFonts w:asciiTheme="majorHAnsi" w:hAnsiTheme="majorHAnsi" w:cstheme="majorHAnsi"/>
          <w:b/>
          <w:bCs/>
          <w:sz w:val="21"/>
          <w:szCs w:val="21"/>
          <w:lang w:val="en-US"/>
        </w:rPr>
        <w:t>.</w:t>
      </w:r>
      <w:r w:rsidR="00EC1FCB" w:rsidRPr="0064741A">
        <w:rPr>
          <w:rStyle w:val="FootnoteReference"/>
          <w:rFonts w:asciiTheme="majorHAnsi" w:hAnsiTheme="majorHAnsi" w:cstheme="majorHAnsi"/>
          <w:b/>
          <w:bCs/>
          <w:sz w:val="21"/>
          <w:szCs w:val="21"/>
          <w:lang w:val="en-US"/>
        </w:rPr>
        <w:footnoteReference w:id="11"/>
      </w:r>
      <w:r w:rsidR="00EC1FCB" w:rsidRPr="0064741A">
        <w:rPr>
          <w:rFonts w:asciiTheme="majorHAnsi" w:hAnsiTheme="majorHAnsi" w:cstheme="majorHAnsi"/>
          <w:b/>
          <w:bCs/>
          <w:sz w:val="21"/>
          <w:szCs w:val="21"/>
          <w:lang w:val="en-US"/>
        </w:rPr>
        <w:t xml:space="preserve"> </w:t>
      </w:r>
    </w:p>
    <w:p w14:paraId="39CADA74" w14:textId="77777777" w:rsidR="00EC1FCB" w:rsidRPr="0064741A" w:rsidRDefault="00EC1FCB" w:rsidP="00EC1FCB">
      <w:pPr>
        <w:pStyle w:val="NormalWeb"/>
        <w:spacing w:before="0" w:beforeAutospacing="0" w:after="0" w:afterAutospacing="0"/>
        <w:ind w:left="360"/>
        <w:jc w:val="both"/>
        <w:rPr>
          <w:rFonts w:asciiTheme="majorHAnsi" w:hAnsiTheme="majorHAnsi" w:cstheme="majorHAnsi"/>
          <w:b/>
          <w:bCs/>
          <w:color w:val="0D0D0D" w:themeColor="text1" w:themeTint="F2"/>
          <w:spacing w:val="5"/>
          <w:sz w:val="8"/>
          <w:szCs w:val="8"/>
          <w:lang w:val="en-US"/>
        </w:rPr>
      </w:pPr>
    </w:p>
    <w:p w14:paraId="362B6823" w14:textId="46AF4209" w:rsidR="00EC1FCB" w:rsidRPr="0064741A" w:rsidRDefault="0012371A" w:rsidP="00EC1FCB">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en-US"/>
        </w:rPr>
      </w:pPr>
      <w:r w:rsidRPr="0064741A">
        <w:rPr>
          <w:rFonts w:asciiTheme="minorHAnsi" w:hAnsiTheme="minorHAnsi" w:cstheme="minorHAnsi"/>
          <w:b/>
          <w:bCs/>
          <w:color w:val="229693"/>
          <w:sz w:val="22"/>
          <w:szCs w:val="22"/>
          <w:lang w:val="en-US"/>
        </w:rPr>
        <w:t>Lessons learned</w:t>
      </w:r>
    </w:p>
    <w:p w14:paraId="3A46D1F2" w14:textId="2D87F4CF" w:rsidR="00EC1FCB" w:rsidRPr="0064741A" w:rsidRDefault="0012371A">
      <w:pPr>
        <w:pStyle w:val="NormalWeb"/>
        <w:numPr>
          <w:ilvl w:val="0"/>
          <w:numId w:val="5"/>
        </w:numPr>
        <w:shd w:val="clear" w:color="auto" w:fill="CCCCFF"/>
        <w:spacing w:before="120" w:beforeAutospacing="0" w:after="0" w:afterAutospacing="0"/>
        <w:jc w:val="both"/>
        <w:textAlignment w:val="baseline"/>
        <w:rPr>
          <w:rFonts w:asciiTheme="majorHAnsi" w:hAnsiTheme="majorHAnsi" w:cstheme="majorHAnsi"/>
          <w:b/>
          <w:bCs/>
          <w:color w:val="000000" w:themeColor="text1"/>
          <w:sz w:val="21"/>
          <w:szCs w:val="21"/>
          <w:lang w:val="en-US"/>
        </w:rPr>
      </w:pPr>
      <w:r w:rsidRPr="0064741A">
        <w:rPr>
          <w:rFonts w:asciiTheme="majorHAnsi" w:hAnsiTheme="majorHAnsi" w:cstheme="majorHAnsi"/>
          <w:b/>
          <w:bCs/>
          <w:color w:val="000000" w:themeColor="text1"/>
          <w:sz w:val="21"/>
          <w:szCs w:val="21"/>
          <w:lang w:val="en-US"/>
        </w:rPr>
        <w:t>While women were the most exposed to chlordecone and constitute the majority of the contaminated population, the lack of research on the impact of chlordecone on their health hinders the recognition of occupational diseases which are specific to them and therefore their prevention, care and compensation.</w:t>
      </w:r>
    </w:p>
    <w:p w14:paraId="49F0F27A" w14:textId="77777777" w:rsidR="00EC1FCB" w:rsidRPr="0064741A" w:rsidRDefault="00EC1FCB" w:rsidP="00EC1FCB">
      <w:pPr>
        <w:pStyle w:val="NormalWeb"/>
        <w:shd w:val="clear" w:color="auto" w:fill="FFFFFF"/>
        <w:spacing w:before="0" w:beforeAutospacing="0" w:after="0" w:afterAutospacing="0"/>
        <w:textAlignment w:val="baseline"/>
        <w:rPr>
          <w:rFonts w:asciiTheme="minorHAnsi" w:hAnsiTheme="minorHAnsi" w:cstheme="minorHAnsi"/>
          <w:b/>
          <w:bCs/>
          <w:color w:val="229693"/>
          <w:sz w:val="8"/>
          <w:szCs w:val="8"/>
          <w:lang w:val="en-US"/>
        </w:rPr>
      </w:pPr>
    </w:p>
    <w:p w14:paraId="7BB47908" w14:textId="5B3964A4" w:rsidR="0012371A" w:rsidRPr="0064741A" w:rsidRDefault="0012371A" w:rsidP="0012371A">
      <w:pPr>
        <w:pStyle w:val="NormalWeb"/>
        <w:shd w:val="clear" w:color="auto" w:fill="FFFFFF"/>
        <w:spacing w:before="0" w:beforeAutospacing="0" w:after="0" w:afterAutospacing="0"/>
        <w:textAlignment w:val="baseline"/>
        <w:rPr>
          <w:rFonts w:asciiTheme="minorHAnsi" w:hAnsiTheme="minorHAnsi" w:cstheme="minorHAnsi"/>
          <w:b/>
          <w:bCs/>
          <w:color w:val="229693"/>
          <w:sz w:val="22"/>
          <w:szCs w:val="22"/>
          <w:lang w:val="en-US"/>
        </w:rPr>
      </w:pPr>
      <w:r w:rsidRPr="0064741A">
        <w:rPr>
          <w:rFonts w:asciiTheme="minorHAnsi" w:hAnsiTheme="minorHAnsi" w:cstheme="minorHAnsi"/>
          <w:b/>
          <w:bCs/>
          <w:color w:val="229693"/>
          <w:sz w:val="22"/>
          <w:szCs w:val="22"/>
          <w:lang w:val="en-US"/>
        </w:rPr>
        <w:t>Next steps</w:t>
      </w:r>
    </w:p>
    <w:p w14:paraId="717F0829" w14:textId="77777777" w:rsidR="00F83FA2" w:rsidRPr="0064741A" w:rsidRDefault="0012371A">
      <w:pPr>
        <w:pStyle w:val="NormalWeb"/>
        <w:numPr>
          <w:ilvl w:val="0"/>
          <w:numId w:val="14"/>
        </w:numPr>
        <w:shd w:val="clear" w:color="auto" w:fill="FFFFFF"/>
        <w:spacing w:before="0" w:beforeAutospacing="0" w:after="0" w:afterAutospacing="0"/>
        <w:textAlignment w:val="baseline"/>
        <w:rPr>
          <w:rFonts w:asciiTheme="minorHAnsi" w:hAnsiTheme="minorHAnsi" w:cstheme="minorHAnsi"/>
          <w:b/>
          <w:bCs/>
          <w:color w:val="000000" w:themeColor="text1"/>
          <w:sz w:val="22"/>
          <w:szCs w:val="22"/>
          <w:lang w:val="en-US"/>
        </w:rPr>
      </w:pPr>
      <w:r w:rsidRPr="0064741A">
        <w:rPr>
          <w:rFonts w:asciiTheme="majorHAnsi" w:hAnsiTheme="majorHAnsi" w:cstheme="majorHAnsi"/>
          <w:color w:val="000000" w:themeColor="text1"/>
          <w:sz w:val="21"/>
          <w:szCs w:val="21"/>
          <w:lang w:val="en-US"/>
        </w:rPr>
        <w:t>In 2023, the authorities are deploying the 4th plan to combat Chlordecone, for 2021-2027.</w:t>
      </w:r>
    </w:p>
    <w:p w14:paraId="374F6B61" w14:textId="75EF5253" w:rsidR="00F83FA2" w:rsidRPr="0064741A" w:rsidRDefault="0012371A">
      <w:pPr>
        <w:pStyle w:val="NormalWeb"/>
        <w:numPr>
          <w:ilvl w:val="0"/>
          <w:numId w:val="14"/>
        </w:numPr>
        <w:shd w:val="clear" w:color="auto" w:fill="FFFFFF"/>
        <w:spacing w:before="0" w:beforeAutospacing="0" w:after="0" w:afterAutospacing="0"/>
        <w:jc w:val="both"/>
        <w:textAlignment w:val="baseline"/>
        <w:rPr>
          <w:rFonts w:asciiTheme="minorHAnsi" w:hAnsiTheme="minorHAnsi" w:cstheme="minorHAnsi"/>
          <w:b/>
          <w:bCs/>
          <w:color w:val="000000" w:themeColor="text1"/>
          <w:sz w:val="22"/>
          <w:szCs w:val="22"/>
          <w:lang w:val="en-US"/>
        </w:rPr>
      </w:pPr>
      <w:r w:rsidRPr="0064741A">
        <w:rPr>
          <w:rFonts w:asciiTheme="majorHAnsi" w:hAnsiTheme="majorHAnsi" w:cstheme="majorHAnsi"/>
          <w:color w:val="000000" w:themeColor="text1"/>
          <w:sz w:val="21"/>
          <w:szCs w:val="21"/>
          <w:lang w:val="en-US"/>
        </w:rPr>
        <w:t>In June, the Minister for Overseas Territories announced financial aid, the strengthening of 4 key measures and the adoption of 4 new measures, notably</w:t>
      </w:r>
      <w:r w:rsidRPr="0064741A">
        <w:rPr>
          <w:rFonts w:asciiTheme="majorHAnsi" w:hAnsiTheme="majorHAnsi" w:cstheme="majorHAnsi"/>
          <w:b/>
          <w:bCs/>
          <w:color w:val="000000" w:themeColor="text1"/>
          <w:sz w:val="21"/>
          <w:szCs w:val="21"/>
          <w:lang w:val="en-US"/>
        </w:rPr>
        <w:t xml:space="preserve">: </w:t>
      </w:r>
      <w:r w:rsidRPr="0064741A">
        <w:rPr>
          <w:rFonts w:asciiTheme="majorHAnsi" w:hAnsiTheme="majorHAnsi" w:cstheme="majorHAnsi"/>
          <w:b/>
          <w:bCs/>
          <w:color w:val="000000" w:themeColor="text1"/>
          <w:sz w:val="21"/>
          <w:szCs w:val="21"/>
          <w:shd w:val="clear" w:color="auto" w:fill="CCCCFF"/>
          <w:lang w:val="en-US"/>
        </w:rPr>
        <w:t>'Prevent and reduce the exposure of women and children', 'Amplify and facilitate recourse to the compensation fund for pesticide victims' and 'Act together with elected officials and stakeholders from the associative world to protect the most vulnerable'.</w:t>
      </w:r>
      <w:r w:rsidR="003B0A32" w:rsidRPr="0064741A">
        <w:rPr>
          <w:rFonts w:asciiTheme="majorHAnsi" w:hAnsiTheme="majorHAnsi" w:cstheme="majorHAnsi"/>
          <w:b/>
          <w:bCs/>
          <w:color w:val="000000" w:themeColor="text1"/>
          <w:sz w:val="21"/>
          <w:szCs w:val="21"/>
          <w:shd w:val="clear" w:color="auto" w:fill="CCCCFF"/>
          <w:lang w:val="en-US"/>
        </w:rPr>
        <w:t xml:space="preserve"> </w:t>
      </w:r>
      <w:r w:rsidR="00AB36AC" w:rsidRPr="0064741A">
        <w:rPr>
          <w:rFonts w:asciiTheme="majorHAnsi" w:hAnsiTheme="majorHAnsi" w:cstheme="majorHAnsi"/>
          <w:b/>
          <w:bCs/>
          <w:color w:val="000000" w:themeColor="text1"/>
          <w:sz w:val="21"/>
          <w:szCs w:val="21"/>
          <w:shd w:val="clear" w:color="auto" w:fill="CCCCFF"/>
          <w:lang w:val="en-US"/>
        </w:rPr>
        <w:t>H</w:t>
      </w:r>
      <w:r w:rsidR="00BF4E39" w:rsidRPr="0064741A">
        <w:rPr>
          <w:rFonts w:asciiTheme="majorHAnsi" w:hAnsiTheme="majorHAnsi" w:cstheme="majorHAnsi"/>
          <w:b/>
          <w:bCs/>
          <w:color w:val="000000" w:themeColor="text1"/>
          <w:sz w:val="21"/>
          <w:szCs w:val="21"/>
          <w:shd w:val="clear" w:color="auto" w:fill="CCCCFF"/>
          <w:lang w:val="en-US"/>
        </w:rPr>
        <w:t xml:space="preserve">owever, in his interventions, the Minister </w:t>
      </w:r>
      <w:r w:rsidR="00F83FA2" w:rsidRPr="0064741A">
        <w:rPr>
          <w:rFonts w:asciiTheme="majorHAnsi" w:hAnsiTheme="majorHAnsi" w:cstheme="majorHAnsi"/>
          <w:b/>
          <w:bCs/>
          <w:color w:val="000000" w:themeColor="text1"/>
          <w:sz w:val="21"/>
          <w:szCs w:val="21"/>
          <w:shd w:val="clear" w:color="auto" w:fill="CCCCFF"/>
          <w:lang w:val="en-US"/>
        </w:rPr>
        <w:t xml:space="preserve">deprioritized </w:t>
      </w:r>
      <w:r w:rsidR="00BF4E39" w:rsidRPr="0064741A">
        <w:rPr>
          <w:rFonts w:asciiTheme="majorHAnsi" w:hAnsiTheme="majorHAnsi" w:cstheme="majorHAnsi"/>
          <w:b/>
          <w:bCs/>
          <w:color w:val="000000" w:themeColor="text1"/>
          <w:sz w:val="21"/>
          <w:szCs w:val="21"/>
          <w:shd w:val="clear" w:color="auto" w:fill="CCCCFF"/>
          <w:lang w:val="en-US"/>
        </w:rPr>
        <w:t>compensation versus reparation</w:t>
      </w:r>
      <w:r w:rsidR="00EC1FCB" w:rsidRPr="0064741A">
        <w:rPr>
          <w:rFonts w:asciiTheme="majorHAnsi" w:hAnsiTheme="majorHAnsi" w:cstheme="majorHAnsi"/>
          <w:b/>
          <w:bCs/>
          <w:color w:val="000000" w:themeColor="text1"/>
          <w:sz w:val="21"/>
          <w:szCs w:val="21"/>
          <w:shd w:val="clear" w:color="auto" w:fill="CCCCFF"/>
          <w:lang w:val="en-US"/>
        </w:rPr>
        <w:t>.</w:t>
      </w:r>
    </w:p>
    <w:p w14:paraId="0429F7FF" w14:textId="0183C5FF" w:rsidR="00EC1FCB" w:rsidRPr="0064741A" w:rsidRDefault="00BF4E39">
      <w:pPr>
        <w:pStyle w:val="NormalWeb"/>
        <w:numPr>
          <w:ilvl w:val="0"/>
          <w:numId w:val="14"/>
        </w:numPr>
        <w:shd w:val="clear" w:color="auto" w:fill="CCCCFF"/>
        <w:spacing w:before="0" w:beforeAutospacing="0" w:after="0" w:afterAutospacing="0"/>
        <w:jc w:val="both"/>
        <w:textAlignment w:val="baseline"/>
        <w:rPr>
          <w:rFonts w:asciiTheme="minorHAnsi" w:hAnsiTheme="minorHAnsi" w:cstheme="minorHAnsi"/>
          <w:b/>
          <w:bCs/>
          <w:color w:val="000000" w:themeColor="text1"/>
          <w:sz w:val="22"/>
          <w:szCs w:val="22"/>
          <w:lang w:val="en-US"/>
        </w:rPr>
      </w:pPr>
      <w:r w:rsidRPr="0064741A">
        <w:rPr>
          <w:rFonts w:asciiTheme="majorHAnsi" w:hAnsiTheme="majorHAnsi" w:cstheme="majorHAnsi"/>
          <w:b/>
          <w:bCs/>
          <w:color w:val="000000" w:themeColor="text1"/>
          <w:sz w:val="21"/>
          <w:szCs w:val="21"/>
          <w:lang w:val="en-US"/>
        </w:rPr>
        <w:t>For West Indians, despite the gradual strengthening of the State's response, the measures announced remain slow and insufficient. Furthermore, the absence of an effective remedy constitutes a denial of justice which does not allow redress for the physical and moral harm suffered, nor prevents a similar catastrophe in the future.</w:t>
      </w:r>
    </w:p>
    <w:p w14:paraId="7D16F225" w14:textId="77777777" w:rsidR="005E3ACC" w:rsidRPr="0064741A" w:rsidRDefault="005E3ACC" w:rsidP="005E3ACC">
      <w:pPr>
        <w:pStyle w:val="NormalWeb"/>
        <w:spacing w:before="0" w:beforeAutospacing="0" w:after="0" w:afterAutospacing="0"/>
        <w:jc w:val="both"/>
        <w:textAlignment w:val="baseline"/>
        <w:rPr>
          <w:rFonts w:asciiTheme="majorHAnsi" w:hAnsiTheme="majorHAnsi" w:cstheme="majorHAnsi"/>
          <w:color w:val="000000" w:themeColor="text1"/>
          <w:sz w:val="21"/>
          <w:szCs w:val="21"/>
          <w:lang w:val="en-US"/>
        </w:rPr>
      </w:pPr>
    </w:p>
    <w:p w14:paraId="0CA3A007" w14:textId="77777777" w:rsidR="00EC1FCB" w:rsidRPr="0064741A" w:rsidRDefault="00EC1FCB">
      <w:pPr>
        <w:rPr>
          <w:rFonts w:asciiTheme="majorHAnsi" w:hAnsiTheme="majorHAnsi" w:cstheme="majorHAnsi"/>
          <w:b/>
          <w:bCs/>
          <w:color w:val="FFFFFF" w:themeColor="background1"/>
          <w:sz w:val="12"/>
          <w:szCs w:val="12"/>
        </w:rPr>
      </w:pPr>
    </w:p>
    <w:p w14:paraId="38EB64E9" w14:textId="415D6950" w:rsidR="00EC1FCB" w:rsidRPr="0064741A" w:rsidRDefault="00EC1FCB">
      <w:pPr>
        <w:rPr>
          <w:rFonts w:cstheme="minorHAnsi"/>
          <w:b/>
          <w:bCs/>
          <w:color w:val="FFFFFF" w:themeColor="background1"/>
        </w:rPr>
      </w:pPr>
      <w:r w:rsidRPr="0064741A">
        <w:rPr>
          <w:rFonts w:cstheme="minorHAnsi"/>
          <w:b/>
          <w:bCs/>
          <w:color w:val="FFFFFF" w:themeColor="background1"/>
        </w:rPr>
        <w:br w:type="page"/>
      </w:r>
    </w:p>
    <w:p w14:paraId="379E01D2" w14:textId="77777777" w:rsidR="00673405" w:rsidRPr="0064741A" w:rsidRDefault="00673405" w:rsidP="00456D5A">
      <w:pPr>
        <w:shd w:val="clear" w:color="auto" w:fill="229693"/>
        <w:spacing w:after="0" w:line="240" w:lineRule="auto"/>
        <w:jc w:val="center"/>
        <w:rPr>
          <w:rFonts w:cstheme="minorHAnsi"/>
          <w:b/>
          <w:bCs/>
          <w:color w:val="FFFFFF" w:themeColor="background1"/>
        </w:rPr>
      </w:pPr>
    </w:p>
    <w:p w14:paraId="15179EE6" w14:textId="2E9198E4" w:rsidR="00877300" w:rsidRPr="0064741A" w:rsidRDefault="00BF4E39" w:rsidP="00456D5A">
      <w:pPr>
        <w:shd w:val="clear" w:color="auto" w:fill="229693"/>
        <w:spacing w:after="0" w:line="240" w:lineRule="auto"/>
        <w:jc w:val="center"/>
        <w:rPr>
          <w:rFonts w:cstheme="minorHAnsi"/>
          <w:b/>
          <w:bCs/>
          <w:color w:val="FFFFFF" w:themeColor="background1"/>
        </w:rPr>
      </w:pPr>
      <w:r w:rsidRPr="0064741A">
        <w:rPr>
          <w:rFonts w:cstheme="minorHAnsi"/>
          <w:b/>
          <w:bCs/>
          <w:color w:val="FFFFFF" w:themeColor="background1"/>
        </w:rPr>
        <w:t>SAFE DRINKING WATER IN</w:t>
      </w:r>
      <w:r w:rsidR="00877300" w:rsidRPr="0064741A">
        <w:rPr>
          <w:rFonts w:cstheme="minorHAnsi"/>
          <w:b/>
          <w:bCs/>
          <w:color w:val="FFFFFF" w:themeColor="background1"/>
        </w:rPr>
        <w:t xml:space="preserve"> </w:t>
      </w:r>
      <w:r w:rsidR="00D44F97" w:rsidRPr="0064741A">
        <w:rPr>
          <w:rFonts w:cstheme="minorHAnsi"/>
          <w:b/>
          <w:bCs/>
          <w:color w:val="FFFFFF" w:themeColor="background1"/>
        </w:rPr>
        <w:t>GUADELOUPE:</w:t>
      </w:r>
      <w:r w:rsidR="00877300" w:rsidRPr="0064741A">
        <w:rPr>
          <w:rFonts w:cstheme="minorHAnsi"/>
          <w:b/>
          <w:bCs/>
          <w:color w:val="FFFFFF" w:themeColor="background1"/>
        </w:rPr>
        <w:t xml:space="preserve"> </w:t>
      </w:r>
      <w:r w:rsidRPr="0064741A">
        <w:rPr>
          <w:rFonts w:cstheme="minorHAnsi"/>
          <w:b/>
          <w:bCs/>
          <w:color w:val="FFFFFF" w:themeColor="background1"/>
        </w:rPr>
        <w:t>THE CARIBBEAN</w:t>
      </w:r>
      <w:r w:rsidR="00877300" w:rsidRPr="0064741A">
        <w:rPr>
          <w:rFonts w:cstheme="minorHAnsi"/>
          <w:b/>
          <w:bCs/>
          <w:color w:val="FFFFFF" w:themeColor="background1"/>
        </w:rPr>
        <w:t xml:space="preserve"> ‘ERIN BROCKOVICH’ </w:t>
      </w:r>
      <w:r w:rsidRPr="0064741A">
        <w:rPr>
          <w:rFonts w:cstheme="minorHAnsi"/>
          <w:b/>
          <w:bCs/>
          <w:color w:val="FFFFFF" w:themeColor="background1"/>
        </w:rPr>
        <w:t>CASE</w:t>
      </w:r>
    </w:p>
    <w:p w14:paraId="275CA88D" w14:textId="77777777" w:rsidR="00673405" w:rsidRPr="0064741A" w:rsidRDefault="00673405" w:rsidP="00456D5A">
      <w:pPr>
        <w:shd w:val="clear" w:color="auto" w:fill="229693"/>
        <w:spacing w:after="0" w:line="240" w:lineRule="auto"/>
        <w:jc w:val="center"/>
        <w:rPr>
          <w:rFonts w:cstheme="minorHAnsi"/>
          <w:b/>
          <w:bCs/>
          <w:color w:val="FFFFFF" w:themeColor="background1"/>
        </w:rPr>
      </w:pPr>
    </w:p>
    <w:p w14:paraId="347CFC7D" w14:textId="77777777" w:rsidR="00450D30" w:rsidRPr="0064741A" w:rsidRDefault="00450D30" w:rsidP="00B82C4B">
      <w:pPr>
        <w:spacing w:after="0" w:line="240" w:lineRule="auto"/>
        <w:rPr>
          <w:rFonts w:asciiTheme="majorHAnsi" w:hAnsiTheme="majorHAnsi" w:cstheme="majorHAnsi"/>
          <w:b/>
          <w:bCs/>
          <w:sz w:val="16"/>
          <w:szCs w:val="16"/>
        </w:rPr>
      </w:pPr>
    </w:p>
    <w:p w14:paraId="3866C575" w14:textId="05DC7A04" w:rsidR="0097738B" w:rsidRPr="0064741A" w:rsidRDefault="00BF4E39" w:rsidP="0097738B">
      <w:pPr>
        <w:shd w:val="clear" w:color="auto" w:fill="229693"/>
        <w:spacing w:after="0" w:line="240" w:lineRule="auto"/>
        <w:rPr>
          <w:rFonts w:asciiTheme="majorHAnsi" w:hAnsiTheme="majorHAnsi" w:cstheme="majorHAnsi"/>
          <w:b/>
          <w:bCs/>
          <w:sz w:val="16"/>
          <w:szCs w:val="16"/>
        </w:rPr>
      </w:pPr>
      <w:r w:rsidRPr="0064741A">
        <w:rPr>
          <w:rFonts w:asciiTheme="majorHAnsi" w:hAnsiTheme="majorHAnsi" w:cstheme="majorHAnsi"/>
          <w:b/>
          <w:bCs/>
          <w:i/>
          <w:iCs/>
          <w:color w:val="FFFFFF" w:themeColor="background1"/>
          <w:sz w:val="21"/>
          <w:szCs w:val="21"/>
        </w:rPr>
        <w:t xml:space="preserve">IMPACT ON WOMEN AND </w:t>
      </w:r>
      <w:r w:rsidR="00D44F97" w:rsidRPr="0064741A">
        <w:rPr>
          <w:rFonts w:asciiTheme="majorHAnsi" w:hAnsiTheme="majorHAnsi" w:cstheme="majorHAnsi"/>
          <w:b/>
          <w:bCs/>
          <w:i/>
          <w:iCs/>
          <w:color w:val="FFFFFF" w:themeColor="background1"/>
          <w:sz w:val="21"/>
          <w:szCs w:val="21"/>
        </w:rPr>
        <w:t>GIRLS:</w:t>
      </w:r>
      <w:r w:rsidR="003B0A32" w:rsidRPr="0064741A">
        <w:rPr>
          <w:rFonts w:asciiTheme="majorHAnsi" w:hAnsiTheme="majorHAnsi" w:cstheme="majorHAnsi"/>
          <w:b/>
          <w:bCs/>
          <w:i/>
          <w:iCs/>
          <w:color w:val="FFFFFF" w:themeColor="background1"/>
          <w:sz w:val="21"/>
          <w:szCs w:val="21"/>
        </w:rPr>
        <w:t xml:space="preserve">  Rural and pregnant women most impacted</w:t>
      </w:r>
    </w:p>
    <w:p w14:paraId="46379082" w14:textId="035A4070" w:rsidR="00877300" w:rsidRPr="0064741A" w:rsidRDefault="00800478" w:rsidP="00B82C4B">
      <w:pPr>
        <w:spacing w:after="0" w:line="240" w:lineRule="auto"/>
        <w:rPr>
          <w:rFonts w:asciiTheme="majorHAnsi" w:hAnsiTheme="majorHAnsi" w:cstheme="majorHAnsi"/>
          <w:b/>
          <w:bCs/>
          <w:sz w:val="16"/>
          <w:szCs w:val="16"/>
        </w:rPr>
      </w:pPr>
      <w:r w:rsidRPr="0064741A">
        <w:rPr>
          <w:rFonts w:asciiTheme="majorHAnsi" w:hAnsiTheme="majorHAnsi" w:cstheme="majorHAnsi"/>
          <w:noProof/>
          <w:color w:val="202124"/>
          <w:sz w:val="20"/>
          <w:szCs w:val="20"/>
        </w:rPr>
        <w:drawing>
          <wp:anchor distT="0" distB="0" distL="114300" distR="114300" simplePos="0" relativeHeight="251659776" behindDoc="0" locked="0" layoutInCell="1" allowOverlap="1" wp14:anchorId="532B91D0" wp14:editId="4221179D">
            <wp:simplePos x="0" y="0"/>
            <wp:positionH relativeFrom="margin">
              <wp:posOffset>-9525</wp:posOffset>
            </wp:positionH>
            <wp:positionV relativeFrom="paragraph">
              <wp:posOffset>125095</wp:posOffset>
            </wp:positionV>
            <wp:extent cx="2531110" cy="1400810"/>
            <wp:effectExtent l="0" t="0" r="2540" b="8890"/>
            <wp:wrapSquare wrapText="bothSides"/>
            <wp:docPr id="1562493395" name="Image 2" descr="Une image contenant texte, affiche,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93395" name="Image 2" descr="Une image contenant texte, affiche, Police, capture d’écran&#10;&#10;Description générée automatiquemen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31110" cy="1400810"/>
                    </a:xfrm>
                    <a:prstGeom prst="rect">
                      <a:avLst/>
                    </a:prstGeom>
                  </pic:spPr>
                </pic:pic>
              </a:graphicData>
            </a:graphic>
            <wp14:sizeRelH relativeFrom="margin">
              <wp14:pctWidth>0</wp14:pctWidth>
            </wp14:sizeRelH>
            <wp14:sizeRelV relativeFrom="margin">
              <wp14:pctHeight>0</wp14:pctHeight>
            </wp14:sizeRelV>
          </wp:anchor>
        </w:drawing>
      </w:r>
    </w:p>
    <w:p w14:paraId="722DE99B" w14:textId="237EC223" w:rsidR="00BF4E39" w:rsidRPr="0064741A" w:rsidRDefault="00BF4E39" w:rsidP="00450D30">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b/>
          <w:i/>
          <w:iCs/>
          <w:sz w:val="20"/>
          <w:szCs w:val="20"/>
        </w:rPr>
      </w:pPr>
      <w:r w:rsidRPr="0064741A">
        <w:rPr>
          <w:rFonts w:asciiTheme="majorHAnsi" w:hAnsiTheme="majorHAnsi" w:cstheme="majorHAnsi"/>
          <w:b/>
          <w:sz w:val="20"/>
          <w:szCs w:val="20"/>
          <w:u w:val="single"/>
        </w:rPr>
        <w:t>Real story</w:t>
      </w:r>
      <w:r w:rsidR="00450D30" w:rsidRPr="0064741A">
        <w:rPr>
          <w:rFonts w:asciiTheme="majorHAnsi" w:hAnsiTheme="majorHAnsi" w:cstheme="majorHAnsi"/>
          <w:b/>
          <w:sz w:val="20"/>
          <w:szCs w:val="20"/>
        </w:rPr>
        <w:t> :</w:t>
      </w:r>
      <w:r w:rsidR="00450D30" w:rsidRPr="0064741A">
        <w:rPr>
          <w:rFonts w:asciiTheme="majorHAnsi" w:hAnsiTheme="majorHAnsi" w:cstheme="majorHAnsi"/>
          <w:bCs/>
          <w:sz w:val="20"/>
          <w:szCs w:val="20"/>
        </w:rPr>
        <w:t xml:space="preserve"> </w:t>
      </w:r>
      <w:r w:rsidRPr="0064741A">
        <w:rPr>
          <w:rFonts w:asciiTheme="majorHAnsi" w:hAnsiTheme="majorHAnsi" w:cstheme="majorHAnsi"/>
          <w:bCs/>
          <w:i/>
          <w:iCs/>
          <w:sz w:val="20"/>
          <w:szCs w:val="20"/>
        </w:rPr>
        <w:t>In</w:t>
      </w:r>
      <w:r w:rsidR="00450D30" w:rsidRPr="0064741A">
        <w:rPr>
          <w:rFonts w:asciiTheme="majorHAnsi" w:hAnsiTheme="majorHAnsi" w:cstheme="majorHAnsi"/>
          <w:bCs/>
          <w:i/>
          <w:iCs/>
          <w:sz w:val="20"/>
          <w:szCs w:val="20"/>
        </w:rPr>
        <w:t xml:space="preserve"> 2020, Isabelle</w:t>
      </w:r>
      <w:r w:rsidR="00450D30" w:rsidRPr="0064741A">
        <w:rPr>
          <w:rStyle w:val="FootnoteReference"/>
          <w:rFonts w:asciiTheme="majorHAnsi" w:hAnsiTheme="majorHAnsi" w:cstheme="majorHAnsi"/>
          <w:bCs/>
          <w:i/>
          <w:iCs/>
          <w:sz w:val="20"/>
          <w:szCs w:val="20"/>
        </w:rPr>
        <w:footnoteReference w:id="12"/>
      </w:r>
      <w:r w:rsidR="00450D30" w:rsidRPr="0064741A">
        <w:rPr>
          <w:rFonts w:asciiTheme="majorHAnsi" w:hAnsiTheme="majorHAnsi" w:cstheme="majorHAnsi"/>
          <w:bCs/>
          <w:i/>
          <w:iCs/>
          <w:sz w:val="20"/>
          <w:szCs w:val="20"/>
        </w:rPr>
        <w:t xml:space="preserve">, 32, </w:t>
      </w:r>
      <w:r w:rsidRPr="0064741A">
        <w:rPr>
          <w:rFonts w:asciiTheme="majorHAnsi" w:hAnsiTheme="majorHAnsi" w:cstheme="majorHAnsi"/>
          <w:i/>
          <w:iCs/>
          <w:sz w:val="20"/>
          <w:szCs w:val="20"/>
        </w:rPr>
        <w:t xml:space="preserve">rents a house in a </w:t>
      </w:r>
      <w:r w:rsidRPr="0064741A">
        <w:rPr>
          <w:rFonts w:asciiTheme="majorHAnsi" w:hAnsiTheme="majorHAnsi" w:cstheme="majorHAnsi"/>
          <w:b/>
          <w:bCs/>
          <w:i/>
          <w:iCs/>
          <w:sz w:val="20"/>
          <w:szCs w:val="20"/>
        </w:rPr>
        <w:t>rural area</w:t>
      </w:r>
      <w:r w:rsidRPr="0064741A">
        <w:rPr>
          <w:rFonts w:asciiTheme="majorHAnsi" w:hAnsiTheme="majorHAnsi" w:cstheme="majorHAnsi"/>
          <w:i/>
          <w:iCs/>
          <w:sz w:val="20"/>
          <w:szCs w:val="20"/>
        </w:rPr>
        <w:t>.</w:t>
      </w:r>
      <w:r w:rsidR="00450D30" w:rsidRPr="0064741A">
        <w:rPr>
          <w:rFonts w:asciiTheme="majorHAnsi" w:hAnsiTheme="majorHAnsi" w:cstheme="majorHAnsi"/>
          <w:bCs/>
          <w:i/>
          <w:iCs/>
          <w:sz w:val="20"/>
          <w:szCs w:val="20"/>
        </w:rPr>
        <w:t xml:space="preserve"> </w:t>
      </w:r>
      <w:r w:rsidRPr="0064741A">
        <w:rPr>
          <w:rFonts w:asciiTheme="majorHAnsi" w:hAnsiTheme="majorHAnsi" w:cstheme="majorHAnsi"/>
          <w:i/>
          <w:iCs/>
          <w:sz w:val="20"/>
          <w:szCs w:val="20"/>
        </w:rPr>
        <w:t xml:space="preserve">She and her partner are expecting. Due to the </w:t>
      </w:r>
      <w:r w:rsidRPr="0064741A">
        <w:rPr>
          <w:rFonts w:asciiTheme="majorHAnsi" w:hAnsiTheme="majorHAnsi" w:cstheme="majorHAnsi"/>
          <w:b/>
          <w:bCs/>
          <w:i/>
          <w:iCs/>
          <w:sz w:val="20"/>
          <w:szCs w:val="20"/>
        </w:rPr>
        <w:t>Covid-19 epidemic</w:t>
      </w:r>
      <w:r w:rsidRPr="0064741A">
        <w:rPr>
          <w:rFonts w:asciiTheme="majorHAnsi" w:hAnsiTheme="majorHAnsi" w:cstheme="majorHAnsi"/>
          <w:i/>
          <w:iCs/>
          <w:sz w:val="20"/>
          <w:szCs w:val="20"/>
        </w:rPr>
        <w:t xml:space="preserve">, the government decides a national confinement which will last from 16 March to 11 May 2020. During these 56 days, </w:t>
      </w:r>
      <w:r w:rsidRPr="0064741A">
        <w:rPr>
          <w:rFonts w:asciiTheme="majorHAnsi" w:hAnsiTheme="majorHAnsi" w:cstheme="majorHAnsi"/>
          <w:b/>
          <w:bCs/>
          <w:i/>
          <w:iCs/>
          <w:sz w:val="20"/>
          <w:szCs w:val="20"/>
        </w:rPr>
        <w:t>the couple has no water at home for 40 consecutive days</w:t>
      </w:r>
      <w:r w:rsidRPr="0064741A">
        <w:rPr>
          <w:rFonts w:asciiTheme="majorHAnsi" w:hAnsiTheme="majorHAnsi" w:cstheme="majorHAnsi"/>
          <w:i/>
          <w:iCs/>
          <w:sz w:val="20"/>
          <w:szCs w:val="20"/>
        </w:rPr>
        <w:t xml:space="preserve">. Three months pregnant, Isabelle is forced to go back and forth to her mother’s–who lives over 30 km away– about twice a week to wash her clothes, clean her dishes, shower, and fetch water. During this period, a thin trickle of water is restored for two nights between 11 p. and 5 am. The couple spends most of these nights filling many bottles with water and cleaning the floors and toilets. Isabelle alerts the operator and local authorities of the </w:t>
      </w:r>
      <w:r w:rsidRPr="0064741A">
        <w:rPr>
          <w:rFonts w:asciiTheme="majorHAnsi" w:hAnsiTheme="majorHAnsi" w:cstheme="majorHAnsi"/>
          <w:b/>
          <w:bCs/>
          <w:i/>
          <w:iCs/>
          <w:sz w:val="20"/>
          <w:szCs w:val="20"/>
        </w:rPr>
        <w:t>logistical and financial constraints</w:t>
      </w:r>
      <w:r w:rsidRPr="0064741A">
        <w:rPr>
          <w:rFonts w:asciiTheme="majorHAnsi" w:hAnsiTheme="majorHAnsi" w:cstheme="majorHAnsi"/>
          <w:i/>
          <w:iCs/>
          <w:sz w:val="20"/>
          <w:szCs w:val="20"/>
        </w:rPr>
        <w:t xml:space="preserve"> (purchase of mineral water, </w:t>
      </w:r>
      <w:r w:rsidR="00C83A87" w:rsidRPr="0064741A">
        <w:rPr>
          <w:rFonts w:asciiTheme="majorHAnsi" w:hAnsiTheme="majorHAnsi" w:cstheme="majorHAnsi"/>
          <w:i/>
          <w:iCs/>
          <w:sz w:val="20"/>
          <w:szCs w:val="20"/>
        </w:rPr>
        <w:t>gas</w:t>
      </w:r>
      <w:r w:rsidRPr="0064741A">
        <w:rPr>
          <w:rFonts w:asciiTheme="majorHAnsi" w:hAnsiTheme="majorHAnsi" w:cstheme="majorHAnsi"/>
          <w:i/>
          <w:iCs/>
          <w:sz w:val="20"/>
          <w:szCs w:val="20"/>
        </w:rPr>
        <w:t xml:space="preserve">, etc.), as well as of all the </w:t>
      </w:r>
      <w:r w:rsidRPr="0064741A">
        <w:rPr>
          <w:rFonts w:asciiTheme="majorHAnsi" w:hAnsiTheme="majorHAnsi" w:cstheme="majorHAnsi"/>
          <w:b/>
          <w:bCs/>
          <w:i/>
          <w:iCs/>
          <w:sz w:val="20"/>
          <w:szCs w:val="20"/>
        </w:rPr>
        <w:t>stress</w:t>
      </w:r>
      <w:r w:rsidRPr="0064741A">
        <w:rPr>
          <w:rFonts w:asciiTheme="majorHAnsi" w:hAnsiTheme="majorHAnsi" w:cstheme="majorHAnsi"/>
          <w:i/>
          <w:iCs/>
          <w:sz w:val="20"/>
          <w:szCs w:val="20"/>
        </w:rPr>
        <w:t xml:space="preserve"> that this situation is causing her. The authorities reply that water tanks have been distributed in the areas most affected by water cuts. The closest to Isabelle's house is located in a primary school 2km away from her home. People </w:t>
      </w:r>
      <w:r w:rsidR="00FE281B" w:rsidRPr="0064741A">
        <w:rPr>
          <w:rFonts w:asciiTheme="majorHAnsi" w:hAnsiTheme="majorHAnsi" w:cstheme="majorHAnsi"/>
          <w:i/>
          <w:iCs/>
          <w:sz w:val="20"/>
          <w:szCs w:val="20"/>
        </w:rPr>
        <w:t>queue</w:t>
      </w:r>
      <w:r w:rsidRPr="0064741A">
        <w:rPr>
          <w:rFonts w:asciiTheme="majorHAnsi" w:hAnsiTheme="majorHAnsi" w:cstheme="majorHAnsi"/>
          <w:i/>
          <w:iCs/>
          <w:sz w:val="20"/>
          <w:szCs w:val="20"/>
        </w:rPr>
        <w:t xml:space="preserve"> there in long lines under the sun, cans in their hands which they fill with unsafe water. In her condition, Isabelle cannot, nor does she want to fetch water in these conditions, notably for fear of exposing herself to an increased risk of Covid-19</w:t>
      </w:r>
      <w:r w:rsidR="00FE281B" w:rsidRPr="0064741A">
        <w:rPr>
          <w:rFonts w:asciiTheme="majorHAnsi" w:hAnsiTheme="majorHAnsi" w:cstheme="majorHAnsi"/>
          <w:i/>
          <w:iCs/>
          <w:sz w:val="20"/>
          <w:szCs w:val="20"/>
        </w:rPr>
        <w:t xml:space="preserve"> contamination</w:t>
      </w:r>
      <w:r w:rsidRPr="0064741A">
        <w:rPr>
          <w:rFonts w:asciiTheme="majorHAnsi" w:hAnsiTheme="majorHAnsi" w:cstheme="majorHAnsi"/>
          <w:i/>
          <w:iCs/>
          <w:sz w:val="20"/>
          <w:szCs w:val="20"/>
        </w:rPr>
        <w:t xml:space="preserve">. </w:t>
      </w:r>
      <w:r w:rsidR="00C83A87" w:rsidRPr="0064741A">
        <w:rPr>
          <w:rFonts w:asciiTheme="majorHAnsi" w:hAnsiTheme="majorHAnsi" w:cstheme="majorHAnsi"/>
          <w:i/>
          <w:iCs/>
          <w:sz w:val="20"/>
          <w:szCs w:val="20"/>
        </w:rPr>
        <w:t>T</w:t>
      </w:r>
      <w:r w:rsidRPr="0064741A">
        <w:rPr>
          <w:rFonts w:asciiTheme="majorHAnsi" w:hAnsiTheme="majorHAnsi" w:cstheme="majorHAnsi"/>
          <w:i/>
          <w:iCs/>
          <w:sz w:val="20"/>
          <w:szCs w:val="20"/>
        </w:rPr>
        <w:t>herefore</w:t>
      </w:r>
      <w:r w:rsidR="00C83A87" w:rsidRPr="0064741A">
        <w:rPr>
          <w:rFonts w:asciiTheme="majorHAnsi" w:hAnsiTheme="majorHAnsi" w:cstheme="majorHAnsi"/>
          <w:i/>
          <w:iCs/>
          <w:sz w:val="20"/>
          <w:szCs w:val="20"/>
        </w:rPr>
        <w:t>, she</w:t>
      </w:r>
      <w:r w:rsidRPr="0064741A">
        <w:rPr>
          <w:rFonts w:asciiTheme="majorHAnsi" w:hAnsiTheme="majorHAnsi" w:cstheme="majorHAnsi"/>
          <w:i/>
          <w:iCs/>
          <w:sz w:val="20"/>
          <w:szCs w:val="20"/>
        </w:rPr>
        <w:t xml:space="preserve"> continues to go back and forth to her mother's house and </w:t>
      </w:r>
      <w:r w:rsidR="00C83A87" w:rsidRPr="0064741A">
        <w:rPr>
          <w:rFonts w:asciiTheme="majorHAnsi" w:hAnsiTheme="majorHAnsi" w:cstheme="majorHAnsi"/>
          <w:i/>
          <w:iCs/>
          <w:sz w:val="20"/>
          <w:szCs w:val="20"/>
        </w:rPr>
        <w:t xml:space="preserve">finally </w:t>
      </w:r>
      <w:r w:rsidRPr="0064741A">
        <w:rPr>
          <w:rFonts w:asciiTheme="majorHAnsi" w:hAnsiTheme="majorHAnsi" w:cstheme="majorHAnsi"/>
          <w:i/>
          <w:iCs/>
          <w:sz w:val="20"/>
          <w:szCs w:val="20"/>
        </w:rPr>
        <w:t xml:space="preserve">decides, with her </w:t>
      </w:r>
      <w:r w:rsidR="00FE281B" w:rsidRPr="0064741A">
        <w:rPr>
          <w:rFonts w:asciiTheme="majorHAnsi" w:hAnsiTheme="majorHAnsi" w:cstheme="majorHAnsi"/>
          <w:i/>
          <w:iCs/>
          <w:sz w:val="20"/>
          <w:szCs w:val="20"/>
        </w:rPr>
        <w:t>partner</w:t>
      </w:r>
      <w:r w:rsidRPr="0064741A">
        <w:rPr>
          <w:rFonts w:asciiTheme="majorHAnsi" w:hAnsiTheme="majorHAnsi" w:cstheme="majorHAnsi"/>
          <w:i/>
          <w:iCs/>
          <w:sz w:val="20"/>
          <w:szCs w:val="20"/>
        </w:rPr>
        <w:t>, to move out. The day before moving,</w:t>
      </w:r>
      <w:r w:rsidR="00FE281B" w:rsidRPr="0064741A">
        <w:rPr>
          <w:rFonts w:asciiTheme="majorHAnsi" w:hAnsiTheme="majorHAnsi" w:cstheme="majorHAnsi"/>
          <w:i/>
          <w:iCs/>
          <w:sz w:val="20"/>
          <w:szCs w:val="20"/>
        </w:rPr>
        <w:t xml:space="preserve"> </w:t>
      </w:r>
      <w:r w:rsidRPr="0064741A">
        <w:rPr>
          <w:rFonts w:asciiTheme="majorHAnsi" w:hAnsiTheme="majorHAnsi" w:cstheme="majorHAnsi"/>
          <w:b/>
          <w:bCs/>
          <w:i/>
          <w:iCs/>
          <w:sz w:val="20"/>
          <w:szCs w:val="20"/>
        </w:rPr>
        <w:t xml:space="preserve">on </w:t>
      </w:r>
      <w:r w:rsidR="00FE281B" w:rsidRPr="0064741A">
        <w:rPr>
          <w:rFonts w:asciiTheme="majorHAnsi" w:hAnsiTheme="majorHAnsi" w:cstheme="majorHAnsi"/>
          <w:b/>
          <w:bCs/>
          <w:i/>
          <w:iCs/>
          <w:sz w:val="20"/>
          <w:szCs w:val="20"/>
        </w:rPr>
        <w:t xml:space="preserve">29 </w:t>
      </w:r>
      <w:r w:rsidRPr="0064741A">
        <w:rPr>
          <w:rFonts w:asciiTheme="majorHAnsi" w:hAnsiTheme="majorHAnsi" w:cstheme="majorHAnsi"/>
          <w:b/>
          <w:bCs/>
          <w:i/>
          <w:iCs/>
          <w:sz w:val="20"/>
          <w:szCs w:val="20"/>
        </w:rPr>
        <w:t xml:space="preserve">May 2020, Isabelle is urgently hospitalized and sadly, at 19 weeks of pregnancy, </w:t>
      </w:r>
      <w:r w:rsidR="00FE281B" w:rsidRPr="0064741A">
        <w:rPr>
          <w:rFonts w:asciiTheme="majorHAnsi" w:hAnsiTheme="majorHAnsi" w:cstheme="majorHAnsi"/>
          <w:b/>
          <w:bCs/>
          <w:i/>
          <w:iCs/>
          <w:sz w:val="20"/>
          <w:szCs w:val="20"/>
        </w:rPr>
        <w:t>loses the baby</w:t>
      </w:r>
      <w:r w:rsidRPr="0064741A">
        <w:rPr>
          <w:rFonts w:asciiTheme="majorHAnsi" w:hAnsiTheme="majorHAnsi" w:cstheme="majorHAnsi"/>
          <w:b/>
          <w:bCs/>
          <w:i/>
          <w:iCs/>
          <w:sz w:val="20"/>
          <w:szCs w:val="20"/>
        </w:rPr>
        <w:t>.</w:t>
      </w:r>
      <w:r w:rsidR="00FE281B" w:rsidRPr="0064741A">
        <w:rPr>
          <w:rFonts w:asciiTheme="majorHAnsi" w:hAnsiTheme="majorHAnsi" w:cstheme="majorHAnsi"/>
          <w:b/>
          <w:bCs/>
          <w:i/>
          <w:iCs/>
          <w:sz w:val="20"/>
          <w:szCs w:val="20"/>
        </w:rPr>
        <w:t xml:space="preserve"> D</w:t>
      </w:r>
      <w:r w:rsidRPr="0064741A">
        <w:rPr>
          <w:rFonts w:asciiTheme="majorHAnsi" w:hAnsiTheme="majorHAnsi" w:cstheme="majorHAnsi"/>
          <w:b/>
          <w:bCs/>
          <w:i/>
          <w:iCs/>
          <w:sz w:val="20"/>
          <w:szCs w:val="20"/>
        </w:rPr>
        <w:t>octors concluded that the death of the child was due to a bacterium.</w:t>
      </w:r>
    </w:p>
    <w:p w14:paraId="5447E38D" w14:textId="41BBBF28" w:rsidR="00450D30" w:rsidRPr="0064741A" w:rsidRDefault="007F377A" w:rsidP="00450D30">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b/>
          <w:i/>
          <w:iCs/>
          <w:sz w:val="20"/>
          <w:szCs w:val="20"/>
        </w:rPr>
      </w:pPr>
      <w:r w:rsidRPr="0064741A">
        <w:rPr>
          <w:rFonts w:asciiTheme="majorHAnsi" w:hAnsiTheme="majorHAnsi" w:cstheme="majorHAnsi"/>
          <w:b/>
          <w:i/>
          <w:iCs/>
          <w:sz w:val="20"/>
          <w:szCs w:val="20"/>
        </w:rPr>
        <w:t>---</w:t>
      </w:r>
    </w:p>
    <w:p w14:paraId="74A3967B" w14:textId="7CDCFF22" w:rsidR="00FE281B" w:rsidRPr="0064741A" w:rsidRDefault="00FE281B" w:rsidP="007F377A">
      <w:pPr>
        <w:pBdr>
          <w:top w:val="single" w:sz="4" w:space="1" w:color="00FFCC"/>
          <w:left w:val="single" w:sz="4" w:space="1" w:color="00FFCC"/>
          <w:bottom w:val="single" w:sz="4" w:space="1" w:color="00FFCC"/>
          <w:right w:val="single" w:sz="4" w:space="1" w:color="00FFCC"/>
        </w:pBdr>
        <w:spacing w:after="0" w:line="240" w:lineRule="auto"/>
        <w:jc w:val="both"/>
        <w:rPr>
          <w:rFonts w:asciiTheme="majorHAnsi" w:hAnsiTheme="majorHAnsi" w:cstheme="majorHAnsi"/>
          <w:i/>
          <w:iCs/>
          <w:color w:val="202124"/>
          <w:sz w:val="18"/>
          <w:szCs w:val="18"/>
        </w:rPr>
      </w:pPr>
      <w:r w:rsidRPr="0064741A">
        <w:rPr>
          <w:rFonts w:asciiTheme="majorHAnsi" w:hAnsiTheme="majorHAnsi" w:cstheme="majorHAnsi"/>
          <w:b/>
          <w:bCs/>
          <w:i/>
          <w:iCs/>
          <w:color w:val="202124"/>
          <w:sz w:val="18"/>
          <w:szCs w:val="18"/>
        </w:rPr>
        <w:t xml:space="preserve">The above picture comes from a short </w:t>
      </w:r>
      <w:hyperlink r:id="rId19" w:history="1">
        <w:r w:rsidRPr="0064741A">
          <w:rPr>
            <w:rStyle w:val="Hyperlink"/>
            <w:rFonts w:asciiTheme="majorHAnsi" w:hAnsiTheme="majorHAnsi" w:cstheme="majorHAnsi"/>
            <w:b/>
            <w:bCs/>
            <w:i/>
            <w:iCs/>
            <w:sz w:val="18"/>
            <w:szCs w:val="18"/>
          </w:rPr>
          <w:t>video</w:t>
        </w:r>
      </w:hyperlink>
      <w:r w:rsidRPr="0064741A">
        <w:rPr>
          <w:rFonts w:asciiTheme="majorHAnsi" w:hAnsiTheme="majorHAnsi" w:cstheme="majorHAnsi"/>
          <w:b/>
          <w:bCs/>
          <w:i/>
          <w:iCs/>
          <w:color w:val="202124"/>
          <w:sz w:val="18"/>
          <w:szCs w:val="18"/>
        </w:rPr>
        <w:t xml:space="preserve"> (1'49) voicing </w:t>
      </w:r>
      <w:r w:rsidR="00C83A87" w:rsidRPr="0064741A">
        <w:rPr>
          <w:rFonts w:asciiTheme="majorHAnsi" w:hAnsiTheme="majorHAnsi" w:cstheme="majorHAnsi"/>
          <w:b/>
          <w:bCs/>
          <w:i/>
          <w:iCs/>
          <w:color w:val="202124"/>
          <w:sz w:val="18"/>
          <w:szCs w:val="18"/>
        </w:rPr>
        <w:t xml:space="preserve">another case, </w:t>
      </w:r>
      <w:r w:rsidRPr="0064741A">
        <w:rPr>
          <w:rFonts w:asciiTheme="majorHAnsi" w:hAnsiTheme="majorHAnsi" w:cstheme="majorHAnsi"/>
          <w:b/>
          <w:bCs/>
          <w:i/>
          <w:iCs/>
          <w:color w:val="202124"/>
          <w:sz w:val="18"/>
          <w:szCs w:val="18"/>
        </w:rPr>
        <w:t xml:space="preserve">the call of a mother whose 3-year-old girl lives with disability. She describes how the cuts and unsanitary water that her household experiences at home and in hospital affect their daily lives and their daughter's medical treatment, thereby illustrating the challenges faced by all Guadeloupeans. </w:t>
      </w:r>
      <w:r w:rsidRPr="0064741A">
        <w:rPr>
          <w:rFonts w:asciiTheme="majorHAnsi" w:hAnsiTheme="majorHAnsi" w:cstheme="majorHAnsi"/>
          <w:i/>
          <w:iCs/>
          <w:color w:val="202124"/>
          <w:sz w:val="18"/>
          <w:szCs w:val="18"/>
        </w:rPr>
        <w:t xml:space="preserve">This video was screened at the UN Water Conference on 23 March 2023. It is part of the </w:t>
      </w:r>
      <w:r w:rsidRPr="0064741A">
        <w:rPr>
          <w:rFonts w:asciiTheme="majorHAnsi" w:eastAsia="Times New Roman" w:hAnsiTheme="majorHAnsi" w:cstheme="majorHAnsi"/>
          <w:i/>
          <w:iCs/>
          <w:color w:val="202124"/>
          <w:kern w:val="0"/>
          <w:sz w:val="18"/>
          <w:szCs w:val="18"/>
          <w:lang w:eastAsia="es-419"/>
          <w14:ligatures w14:val="none"/>
        </w:rPr>
        <w:t xml:space="preserve"> </w:t>
      </w:r>
      <w:hyperlink r:id="rId20" w:history="1">
        <w:hyperlink r:id="rId21" w:history="1">
          <w:r w:rsidRPr="0064741A">
            <w:rPr>
              <w:rStyle w:val="Hyperlink"/>
              <w:rFonts w:asciiTheme="majorHAnsi" w:eastAsia="Times New Roman" w:hAnsiTheme="majorHAnsi" w:cstheme="majorHAnsi"/>
              <w:i/>
              <w:iCs/>
              <w:kern w:val="0"/>
              <w:sz w:val="18"/>
              <w:szCs w:val="18"/>
              <w:lang w:eastAsia="es-419"/>
              <w14:ligatures w14:val="none"/>
            </w:rPr>
            <w:t>HearingTheUnheardHRWS</w:t>
          </w:r>
        </w:hyperlink>
      </w:hyperlink>
      <w:r w:rsidRPr="0064741A">
        <w:rPr>
          <w:rFonts w:asciiTheme="majorHAnsi" w:hAnsiTheme="majorHAnsi" w:cstheme="majorHAnsi"/>
          <w:i/>
          <w:iCs/>
          <w:color w:val="202124"/>
          <w:sz w:val="18"/>
          <w:szCs w:val="18"/>
        </w:rPr>
        <w:t xml:space="preserve"> digital campaign led by End Water Poverty.</w:t>
      </w:r>
    </w:p>
    <w:p w14:paraId="71BC0118" w14:textId="77777777" w:rsidR="00850CE9" w:rsidRPr="0064741A" w:rsidRDefault="00850CE9" w:rsidP="00850CE9">
      <w:pPr>
        <w:spacing w:after="120"/>
        <w:rPr>
          <w:rFonts w:asciiTheme="majorHAnsi" w:hAnsiTheme="majorHAnsi" w:cstheme="majorHAnsi"/>
          <w:b/>
          <w:bCs/>
          <w:i/>
          <w:iCs/>
          <w:color w:val="FFFFFF" w:themeColor="background1"/>
          <w:sz w:val="8"/>
          <w:szCs w:val="8"/>
        </w:rPr>
      </w:pPr>
    </w:p>
    <w:p w14:paraId="71131F56" w14:textId="60FFEC41" w:rsidR="00877300" w:rsidRPr="0064741A" w:rsidRDefault="00FF4287" w:rsidP="00BA7198">
      <w:pPr>
        <w:shd w:val="clear" w:color="auto" w:fill="229693"/>
        <w:spacing w:after="120"/>
        <w:rPr>
          <w:rFonts w:asciiTheme="majorHAnsi" w:hAnsiTheme="majorHAnsi" w:cstheme="majorHAnsi"/>
          <w:b/>
          <w:bCs/>
          <w:i/>
          <w:iCs/>
          <w:color w:val="FFFFFF" w:themeColor="background1"/>
        </w:rPr>
      </w:pPr>
      <w:r w:rsidRPr="0064741A">
        <w:rPr>
          <w:rFonts w:asciiTheme="majorHAnsi" w:hAnsiTheme="majorHAnsi" w:cstheme="majorHAnsi"/>
          <w:b/>
          <w:bCs/>
          <w:i/>
          <w:iCs/>
          <w:color w:val="FFFFFF" w:themeColor="background1"/>
        </w:rPr>
        <w:t>FACTS:</w:t>
      </w:r>
      <w:r w:rsidR="00877300" w:rsidRPr="0064741A">
        <w:rPr>
          <w:rFonts w:asciiTheme="majorHAnsi" w:hAnsiTheme="majorHAnsi" w:cstheme="majorHAnsi"/>
          <w:b/>
          <w:bCs/>
          <w:i/>
          <w:iCs/>
          <w:color w:val="FFFFFF" w:themeColor="background1"/>
        </w:rPr>
        <w:t xml:space="preserve"> </w:t>
      </w:r>
      <w:r w:rsidR="00DF6AF1" w:rsidRPr="0064741A">
        <w:rPr>
          <w:rFonts w:asciiTheme="majorHAnsi" w:hAnsiTheme="majorHAnsi" w:cstheme="majorHAnsi"/>
          <w:b/>
          <w:bCs/>
          <w:i/>
          <w:iCs/>
          <w:color w:val="FFFFFF" w:themeColor="background1"/>
        </w:rPr>
        <w:t>Behind the postcard</w:t>
      </w:r>
    </w:p>
    <w:p w14:paraId="4DF34511" w14:textId="2931BE69" w:rsidR="00877300" w:rsidRPr="0064741A" w:rsidRDefault="00FF4287" w:rsidP="00FF4287">
      <w:pPr>
        <w:spacing w:after="0"/>
        <w:jc w:val="both"/>
        <w:rPr>
          <w:rFonts w:cstheme="minorHAnsi"/>
          <w:b/>
          <w:bCs/>
          <w:color w:val="229693"/>
        </w:rPr>
      </w:pPr>
      <w:r w:rsidRPr="0064741A">
        <w:rPr>
          <w:rFonts w:cstheme="minorHAnsi"/>
          <w:b/>
          <w:bCs/>
          <w:color w:val="229693"/>
        </w:rPr>
        <w:t>A</w:t>
      </w:r>
      <w:r w:rsidR="00850CE9" w:rsidRPr="0064741A">
        <w:rPr>
          <w:noProof/>
        </w:rPr>
        <w:drawing>
          <wp:anchor distT="0" distB="0" distL="114300" distR="114300" simplePos="0" relativeHeight="251658240" behindDoc="0" locked="0" layoutInCell="1" allowOverlap="1" wp14:anchorId="45A1AC81" wp14:editId="4D6D8810">
            <wp:simplePos x="0" y="0"/>
            <wp:positionH relativeFrom="margin">
              <wp:align>right</wp:align>
            </wp:positionH>
            <wp:positionV relativeFrom="paragraph">
              <wp:posOffset>21590</wp:posOffset>
            </wp:positionV>
            <wp:extent cx="1271905" cy="1745615"/>
            <wp:effectExtent l="0" t="0" r="4445" b="6985"/>
            <wp:wrapSquare wrapText="bothSides"/>
            <wp:docPr id="3" name="Image 3" descr="Une image contenant texte, livre&#10;&#10;Description générée automatiquement">
              <a:extLst xmlns:a="http://schemas.openxmlformats.org/drawingml/2006/main">
                <a:ext uri="{FF2B5EF4-FFF2-40B4-BE49-F238E27FC236}">
                  <a16:creationId xmlns:a16="http://schemas.microsoft.com/office/drawing/2014/main" id="{2A846229-40D4-6DF9-79E7-4B0F689F5C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Une image contenant texte, livre&#10;&#10;Description générée automatiquement">
                      <a:extLst>
                        <a:ext uri="{FF2B5EF4-FFF2-40B4-BE49-F238E27FC236}">
                          <a16:creationId xmlns:a16="http://schemas.microsoft.com/office/drawing/2014/main" id="{2A846229-40D4-6DF9-79E7-4B0F689F5C8B}"/>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71905" cy="1745615"/>
                    </a:xfrm>
                    <a:prstGeom prst="rect">
                      <a:avLst/>
                    </a:prstGeom>
                  </pic:spPr>
                </pic:pic>
              </a:graphicData>
            </a:graphic>
            <wp14:sizeRelH relativeFrom="margin">
              <wp14:pctWidth>0</wp14:pctWidth>
            </wp14:sizeRelH>
            <wp14:sizeRelV relativeFrom="margin">
              <wp14:pctHeight>0</wp14:pctHeight>
            </wp14:sizeRelV>
          </wp:anchor>
        </w:drawing>
      </w:r>
      <w:r w:rsidRPr="0064741A">
        <w:rPr>
          <w:rFonts w:cstheme="minorHAnsi"/>
          <w:b/>
          <w:bCs/>
          <w:color w:val="229693"/>
        </w:rPr>
        <w:t>vailability</w:t>
      </w:r>
    </w:p>
    <w:p w14:paraId="1B84B9CD" w14:textId="434FFE08" w:rsidR="00FF4287" w:rsidRPr="0064741A" w:rsidRDefault="00FF4287">
      <w:pPr>
        <w:pStyle w:val="ListParagraph"/>
        <w:numPr>
          <w:ilvl w:val="0"/>
          <w:numId w:val="2"/>
        </w:numPr>
        <w:jc w:val="both"/>
        <w:rPr>
          <w:rFonts w:asciiTheme="majorHAnsi" w:hAnsiTheme="majorHAnsi" w:cstheme="majorHAnsi"/>
          <w:sz w:val="21"/>
          <w:szCs w:val="21"/>
          <w:lang w:val="en-US"/>
        </w:rPr>
      </w:pPr>
      <w:r w:rsidRPr="0064741A">
        <w:rPr>
          <w:rFonts w:asciiTheme="majorHAnsi" w:hAnsiTheme="majorHAnsi" w:cstheme="majorHAnsi"/>
          <w:sz w:val="21"/>
          <w:szCs w:val="21"/>
          <w:lang w:val="en-US"/>
        </w:rPr>
        <w:t xml:space="preserve">Access to safe drinking water in Guadeloupe has been problematic for </w:t>
      </w:r>
      <w:r w:rsidRPr="0064741A">
        <w:rPr>
          <w:rFonts w:asciiTheme="majorHAnsi" w:hAnsiTheme="majorHAnsi" w:cstheme="majorHAnsi"/>
          <w:b/>
          <w:bCs/>
          <w:sz w:val="21"/>
          <w:szCs w:val="21"/>
          <w:lang w:val="en-US"/>
        </w:rPr>
        <w:t>over 30 years</w:t>
      </w:r>
      <w:r w:rsidRPr="0064741A">
        <w:rPr>
          <w:rFonts w:asciiTheme="majorHAnsi" w:hAnsiTheme="majorHAnsi" w:cstheme="majorHAnsi"/>
          <w:sz w:val="21"/>
          <w:szCs w:val="21"/>
          <w:lang w:val="en-US"/>
        </w:rPr>
        <w:t xml:space="preserve"> and has become a vital issue since the Covid-19 crisis.</w:t>
      </w:r>
    </w:p>
    <w:p w14:paraId="03608ED1" w14:textId="550C7BDE" w:rsidR="00EE07A2" w:rsidRPr="0064741A" w:rsidRDefault="00FF4287">
      <w:pPr>
        <w:pStyle w:val="ListParagraph"/>
        <w:numPr>
          <w:ilvl w:val="0"/>
          <w:numId w:val="2"/>
        </w:numPr>
        <w:jc w:val="both"/>
        <w:rPr>
          <w:rFonts w:asciiTheme="majorHAnsi" w:hAnsiTheme="majorHAnsi" w:cstheme="majorHAnsi"/>
          <w:b/>
          <w:bCs/>
          <w:sz w:val="21"/>
          <w:szCs w:val="21"/>
          <w:lang w:val="en-US"/>
        </w:rPr>
      </w:pPr>
      <w:r w:rsidRPr="0064741A">
        <w:rPr>
          <w:rFonts w:asciiTheme="majorHAnsi" w:hAnsiTheme="majorHAnsi" w:cstheme="majorHAnsi"/>
          <w:b/>
          <w:bCs/>
          <w:sz w:val="21"/>
          <w:szCs w:val="21"/>
          <w:lang w:val="en-US"/>
        </w:rPr>
        <w:t>Up to 80% of the water produced is lost</w:t>
      </w:r>
      <w:r w:rsidRPr="0064741A">
        <w:rPr>
          <w:rStyle w:val="FootnoteReference"/>
          <w:rFonts w:asciiTheme="majorHAnsi" w:hAnsiTheme="majorHAnsi" w:cstheme="majorHAnsi"/>
          <w:sz w:val="21"/>
          <w:szCs w:val="21"/>
          <w:vertAlign w:val="baseline"/>
          <w:lang w:val="en-US"/>
        </w:rPr>
        <w:t xml:space="preserve"> </w:t>
      </w:r>
      <w:r w:rsidR="00EE07A2" w:rsidRPr="0064741A">
        <w:rPr>
          <w:rStyle w:val="FootnoteReference"/>
          <w:rFonts w:asciiTheme="majorHAnsi" w:hAnsiTheme="majorHAnsi" w:cstheme="majorHAnsi"/>
          <w:b/>
          <w:bCs/>
          <w:sz w:val="21"/>
          <w:szCs w:val="21"/>
          <w:lang w:val="en-US"/>
        </w:rPr>
        <w:footnoteReference w:id="13"/>
      </w:r>
      <w:r w:rsidRPr="0064741A">
        <w:rPr>
          <w:lang w:val="en-US"/>
        </w:rPr>
        <w:t xml:space="preserve"> </w:t>
      </w:r>
      <w:r w:rsidRPr="0064741A">
        <w:rPr>
          <w:rFonts w:asciiTheme="majorHAnsi" w:hAnsiTheme="majorHAnsi" w:cstheme="majorHAnsi"/>
          <w:sz w:val="21"/>
          <w:szCs w:val="21"/>
          <w:lang w:val="en-US"/>
        </w:rPr>
        <w:t>due to leaks in the networks</w:t>
      </w:r>
      <w:r w:rsidR="00877300" w:rsidRPr="0064741A">
        <w:rPr>
          <w:rFonts w:asciiTheme="majorHAnsi" w:hAnsiTheme="majorHAnsi" w:cstheme="majorHAnsi"/>
          <w:sz w:val="21"/>
          <w:szCs w:val="21"/>
          <w:lang w:val="en-US"/>
        </w:rPr>
        <w:t xml:space="preserve">. </w:t>
      </w:r>
    </w:p>
    <w:p w14:paraId="08AD70F3" w14:textId="149B1537" w:rsidR="00877300" w:rsidRPr="0064741A" w:rsidRDefault="00FF4287">
      <w:pPr>
        <w:pStyle w:val="ListParagraph"/>
        <w:numPr>
          <w:ilvl w:val="0"/>
          <w:numId w:val="2"/>
        </w:numPr>
        <w:jc w:val="both"/>
        <w:rPr>
          <w:rFonts w:asciiTheme="majorHAnsi" w:hAnsiTheme="majorHAnsi" w:cstheme="majorHAnsi"/>
          <w:b/>
          <w:bCs/>
          <w:sz w:val="21"/>
          <w:szCs w:val="21"/>
          <w:lang w:val="en-US"/>
        </w:rPr>
      </w:pPr>
      <w:r w:rsidRPr="0064741A">
        <w:rPr>
          <w:rFonts w:asciiTheme="majorHAnsi" w:hAnsiTheme="majorHAnsi" w:cstheme="majorHAnsi"/>
          <w:b/>
          <w:bCs/>
          <w:sz w:val="21"/>
          <w:szCs w:val="21"/>
          <w:lang w:val="en-US"/>
        </w:rPr>
        <w:t>Water cuts occur daily and affect nearly 400,000 people</w:t>
      </w:r>
      <w:r w:rsidR="00877300" w:rsidRPr="0064741A">
        <w:rPr>
          <w:rFonts w:asciiTheme="majorHAnsi" w:hAnsiTheme="majorHAnsi" w:cstheme="majorHAnsi"/>
          <w:b/>
          <w:bCs/>
          <w:sz w:val="21"/>
          <w:szCs w:val="21"/>
          <w:lang w:val="en-US"/>
        </w:rPr>
        <w:t>.</w:t>
      </w:r>
    </w:p>
    <w:p w14:paraId="4733E88F" w14:textId="30E552FB" w:rsidR="00F84BCA" w:rsidRPr="0064741A" w:rsidRDefault="00F84BCA" w:rsidP="001D7422">
      <w:pPr>
        <w:spacing w:after="0"/>
        <w:jc w:val="both"/>
        <w:rPr>
          <w:rFonts w:asciiTheme="majorHAnsi" w:hAnsiTheme="majorHAnsi" w:cstheme="majorHAnsi"/>
          <w:b/>
          <w:bCs/>
          <w:sz w:val="8"/>
          <w:szCs w:val="8"/>
        </w:rPr>
      </w:pPr>
    </w:p>
    <w:p w14:paraId="329971DF" w14:textId="665C91CF" w:rsidR="00877300" w:rsidRPr="0064741A" w:rsidRDefault="00877300" w:rsidP="001D7422">
      <w:pPr>
        <w:spacing w:after="0"/>
        <w:jc w:val="both"/>
        <w:rPr>
          <w:rFonts w:cstheme="minorHAnsi"/>
          <w:b/>
          <w:bCs/>
          <w:color w:val="229693"/>
        </w:rPr>
      </w:pPr>
      <w:r w:rsidRPr="0064741A">
        <w:rPr>
          <w:rFonts w:cstheme="minorHAnsi"/>
          <w:b/>
          <w:bCs/>
          <w:color w:val="229693"/>
        </w:rPr>
        <w:t>Qualit</w:t>
      </w:r>
      <w:r w:rsidR="00FF4287" w:rsidRPr="0064741A">
        <w:rPr>
          <w:rFonts w:cstheme="minorHAnsi"/>
          <w:b/>
          <w:bCs/>
          <w:color w:val="229693"/>
        </w:rPr>
        <w:t>y</w:t>
      </w:r>
    </w:p>
    <w:p w14:paraId="6A407CAF" w14:textId="54AC5062" w:rsidR="00FF4287" w:rsidRPr="0064741A" w:rsidRDefault="00FF4287">
      <w:pPr>
        <w:pStyle w:val="ListParagraph"/>
        <w:numPr>
          <w:ilvl w:val="0"/>
          <w:numId w:val="14"/>
        </w:numPr>
        <w:jc w:val="both"/>
        <w:rPr>
          <w:rFonts w:asciiTheme="majorHAnsi" w:hAnsiTheme="majorHAnsi" w:cstheme="majorHAnsi"/>
          <w:sz w:val="21"/>
          <w:szCs w:val="21"/>
          <w:lang w:val="en-US"/>
        </w:rPr>
      </w:pPr>
      <w:r w:rsidRPr="0064741A">
        <w:rPr>
          <w:rFonts w:asciiTheme="majorHAnsi" w:hAnsiTheme="majorHAnsi" w:cstheme="majorHAnsi"/>
          <w:sz w:val="21"/>
          <w:szCs w:val="21"/>
          <w:lang w:val="en-US"/>
        </w:rPr>
        <w:t xml:space="preserve">When water is available, it is </w:t>
      </w:r>
      <w:r w:rsidRPr="0064741A">
        <w:rPr>
          <w:rFonts w:asciiTheme="majorHAnsi" w:hAnsiTheme="majorHAnsi" w:cstheme="majorHAnsi"/>
          <w:b/>
          <w:bCs/>
          <w:sz w:val="21"/>
          <w:szCs w:val="21"/>
          <w:lang w:val="en-US"/>
        </w:rPr>
        <w:t>not drinkable</w:t>
      </w:r>
      <w:r w:rsidRPr="0064741A">
        <w:rPr>
          <w:rFonts w:asciiTheme="majorHAnsi" w:hAnsiTheme="majorHAnsi" w:cstheme="majorHAnsi"/>
          <w:sz w:val="21"/>
          <w:szCs w:val="21"/>
          <w:lang w:val="en-US"/>
        </w:rPr>
        <w:t xml:space="preserve"> due to:</w:t>
      </w:r>
    </w:p>
    <w:p w14:paraId="7BCE01C4" w14:textId="77777777" w:rsidR="00FF4287" w:rsidRPr="0064741A" w:rsidRDefault="00FF4287">
      <w:pPr>
        <w:pStyle w:val="ListParagraph"/>
        <w:numPr>
          <w:ilvl w:val="0"/>
          <w:numId w:val="15"/>
        </w:numPr>
        <w:jc w:val="both"/>
        <w:rPr>
          <w:rFonts w:asciiTheme="majorHAnsi" w:hAnsiTheme="majorHAnsi" w:cstheme="majorHAnsi"/>
          <w:sz w:val="21"/>
          <w:szCs w:val="21"/>
          <w:lang w:val="en-US"/>
        </w:rPr>
      </w:pPr>
      <w:r w:rsidRPr="0064741A">
        <w:rPr>
          <w:rFonts w:asciiTheme="majorHAnsi" w:hAnsiTheme="majorHAnsi" w:cstheme="majorHAnsi"/>
          <w:sz w:val="21"/>
          <w:szCs w:val="21"/>
          <w:lang w:val="en-US"/>
        </w:rPr>
        <w:t xml:space="preserve">The </w:t>
      </w:r>
      <w:r w:rsidRPr="0064741A">
        <w:rPr>
          <w:rFonts w:asciiTheme="majorHAnsi" w:hAnsiTheme="majorHAnsi" w:cstheme="majorHAnsi"/>
          <w:b/>
          <w:bCs/>
          <w:sz w:val="21"/>
          <w:szCs w:val="21"/>
          <w:lang w:val="en-US"/>
        </w:rPr>
        <w:t>obsolescence of the pipes</w:t>
      </w:r>
      <w:r w:rsidRPr="0064741A">
        <w:rPr>
          <w:rFonts w:asciiTheme="majorHAnsi" w:hAnsiTheme="majorHAnsi" w:cstheme="majorHAnsi"/>
          <w:sz w:val="21"/>
          <w:szCs w:val="21"/>
          <w:lang w:val="en-US"/>
        </w:rPr>
        <w:t>, not properly maintained for 30 years;</w:t>
      </w:r>
    </w:p>
    <w:p w14:paraId="2926C22D" w14:textId="77777777" w:rsidR="00FF4287" w:rsidRPr="0064741A" w:rsidRDefault="00FF4287">
      <w:pPr>
        <w:pStyle w:val="ListParagraph"/>
        <w:numPr>
          <w:ilvl w:val="0"/>
          <w:numId w:val="15"/>
        </w:numPr>
        <w:jc w:val="both"/>
        <w:rPr>
          <w:rFonts w:asciiTheme="majorHAnsi" w:hAnsiTheme="majorHAnsi" w:cstheme="majorHAnsi"/>
          <w:sz w:val="21"/>
          <w:szCs w:val="21"/>
          <w:lang w:val="en-US"/>
        </w:rPr>
      </w:pPr>
      <w:r w:rsidRPr="0064741A">
        <w:rPr>
          <w:rFonts w:asciiTheme="majorHAnsi" w:hAnsiTheme="majorHAnsi" w:cstheme="majorHAnsi"/>
          <w:b/>
          <w:bCs/>
          <w:sz w:val="21"/>
          <w:szCs w:val="21"/>
          <w:lang w:val="en-US"/>
        </w:rPr>
        <w:t>The failure of sanitation: 80%</w:t>
      </w:r>
      <w:r w:rsidRPr="0064741A">
        <w:rPr>
          <w:rFonts w:asciiTheme="majorHAnsi" w:hAnsiTheme="majorHAnsi" w:cstheme="majorHAnsi"/>
          <w:sz w:val="21"/>
          <w:szCs w:val="21"/>
          <w:lang w:val="en-US"/>
        </w:rPr>
        <w:t xml:space="preserve"> of wastewater treatment plants are not up to standard;</w:t>
      </w:r>
    </w:p>
    <w:p w14:paraId="27EC98CD" w14:textId="6E4C0604" w:rsidR="00FF4287" w:rsidRPr="0064741A" w:rsidRDefault="00FF4287">
      <w:pPr>
        <w:pStyle w:val="ListParagraph"/>
        <w:numPr>
          <w:ilvl w:val="0"/>
          <w:numId w:val="15"/>
        </w:numPr>
        <w:jc w:val="both"/>
        <w:rPr>
          <w:rFonts w:asciiTheme="majorHAnsi" w:hAnsiTheme="majorHAnsi" w:cstheme="majorHAnsi"/>
          <w:sz w:val="21"/>
          <w:szCs w:val="21"/>
          <w:lang w:val="en-US"/>
        </w:rPr>
      </w:pPr>
      <w:r w:rsidRPr="0064741A">
        <w:rPr>
          <w:rFonts w:asciiTheme="majorHAnsi" w:hAnsiTheme="majorHAnsi" w:cstheme="majorHAnsi"/>
          <w:b/>
          <w:bCs/>
          <w:sz w:val="21"/>
          <w:szCs w:val="21"/>
          <w:lang w:val="en-US"/>
        </w:rPr>
        <w:t>Pesticide pollution</w:t>
      </w:r>
      <w:r w:rsidRPr="0064741A">
        <w:rPr>
          <w:rFonts w:asciiTheme="majorHAnsi" w:hAnsiTheme="majorHAnsi" w:cstheme="majorHAnsi"/>
          <w:sz w:val="21"/>
          <w:szCs w:val="21"/>
          <w:lang w:val="en-US"/>
        </w:rPr>
        <w:t xml:space="preserve">: water is polluted </w:t>
      </w:r>
      <w:r w:rsidR="00C83A87" w:rsidRPr="0064741A">
        <w:rPr>
          <w:rFonts w:asciiTheme="majorHAnsi" w:hAnsiTheme="majorHAnsi" w:cstheme="majorHAnsi"/>
          <w:sz w:val="21"/>
          <w:szCs w:val="21"/>
          <w:lang w:val="en-US"/>
        </w:rPr>
        <w:t>with</w:t>
      </w:r>
      <w:r w:rsidRPr="0064741A">
        <w:rPr>
          <w:rFonts w:asciiTheme="majorHAnsi" w:hAnsiTheme="majorHAnsi" w:cstheme="majorHAnsi"/>
          <w:sz w:val="21"/>
          <w:szCs w:val="21"/>
          <w:lang w:val="en-US"/>
        </w:rPr>
        <w:t xml:space="preserve"> various pesticides including </w:t>
      </w:r>
      <w:r w:rsidRPr="0064741A">
        <w:rPr>
          <w:rFonts w:asciiTheme="majorHAnsi" w:hAnsiTheme="majorHAnsi" w:cstheme="majorHAnsi"/>
          <w:b/>
          <w:bCs/>
          <w:sz w:val="21"/>
          <w:szCs w:val="21"/>
          <w:lang w:val="en-US"/>
        </w:rPr>
        <w:t>chlordecone</w:t>
      </w:r>
      <w:r w:rsidRPr="0064741A">
        <w:rPr>
          <w:rFonts w:asciiTheme="majorHAnsi" w:hAnsiTheme="majorHAnsi" w:cstheme="majorHAnsi"/>
          <w:sz w:val="21"/>
          <w:szCs w:val="21"/>
          <w:lang w:val="en-US"/>
        </w:rPr>
        <w:t>.</w:t>
      </w:r>
    </w:p>
    <w:p w14:paraId="5D013036" w14:textId="77777777" w:rsidR="00E20B08" w:rsidRPr="0064741A" w:rsidRDefault="00E20B08" w:rsidP="00964EB4">
      <w:pPr>
        <w:spacing w:after="0"/>
        <w:jc w:val="both"/>
        <w:rPr>
          <w:rFonts w:asciiTheme="majorHAnsi" w:hAnsiTheme="majorHAnsi" w:cstheme="majorHAnsi"/>
          <w:sz w:val="8"/>
          <w:szCs w:val="8"/>
        </w:rPr>
      </w:pPr>
    </w:p>
    <w:p w14:paraId="3B1CD194" w14:textId="014F9A8A" w:rsidR="00877300" w:rsidRPr="0064741A" w:rsidRDefault="00877300" w:rsidP="00964EB4">
      <w:pPr>
        <w:spacing w:after="0"/>
        <w:jc w:val="both"/>
        <w:rPr>
          <w:rFonts w:cstheme="minorHAnsi"/>
          <w:b/>
          <w:bCs/>
          <w:color w:val="229693"/>
        </w:rPr>
      </w:pPr>
      <w:r w:rsidRPr="0064741A">
        <w:rPr>
          <w:rFonts w:cstheme="minorHAnsi"/>
          <w:b/>
          <w:bCs/>
          <w:color w:val="229693"/>
        </w:rPr>
        <w:t>Accessibilit</w:t>
      </w:r>
      <w:r w:rsidR="00FF4287" w:rsidRPr="0064741A">
        <w:rPr>
          <w:rFonts w:cstheme="minorHAnsi"/>
          <w:b/>
          <w:bCs/>
          <w:color w:val="229693"/>
        </w:rPr>
        <w:t>y</w:t>
      </w:r>
    </w:p>
    <w:p w14:paraId="1AB1F117" w14:textId="02DD66C9" w:rsidR="00964EB4" w:rsidRPr="0064741A" w:rsidRDefault="00D44F97" w:rsidP="0097738B">
      <w:pPr>
        <w:pStyle w:val="ListParagraph"/>
        <w:numPr>
          <w:ilvl w:val="0"/>
          <w:numId w:val="2"/>
        </w:numPr>
        <w:shd w:val="clear" w:color="auto" w:fill="CCCCFF"/>
        <w:jc w:val="both"/>
        <w:rPr>
          <w:rFonts w:asciiTheme="majorHAnsi" w:hAnsiTheme="majorHAnsi" w:cstheme="majorHAnsi"/>
          <w:b/>
          <w:bCs/>
          <w:sz w:val="21"/>
          <w:szCs w:val="21"/>
          <w:lang w:val="en-US"/>
        </w:rPr>
      </w:pPr>
      <w:r w:rsidRPr="0064741A">
        <w:rPr>
          <w:rFonts w:asciiTheme="majorHAnsi" w:hAnsiTheme="majorHAnsi" w:cstheme="majorHAnsi"/>
          <w:b/>
          <w:bCs/>
          <w:sz w:val="21"/>
          <w:szCs w:val="21"/>
          <w:lang w:val="en-US"/>
        </w:rPr>
        <w:t>Physical:</w:t>
      </w:r>
      <w:r w:rsidR="00E20B08" w:rsidRPr="0064741A">
        <w:rPr>
          <w:rFonts w:asciiTheme="majorHAnsi" w:hAnsiTheme="majorHAnsi" w:cstheme="majorHAnsi"/>
          <w:sz w:val="21"/>
          <w:szCs w:val="21"/>
          <w:lang w:val="en-US"/>
        </w:rPr>
        <w:t xml:space="preserve"> </w:t>
      </w:r>
      <w:r w:rsidR="00DB5465" w:rsidRPr="0064741A">
        <w:rPr>
          <w:rFonts w:asciiTheme="majorHAnsi" w:hAnsiTheme="majorHAnsi" w:cstheme="majorHAnsi"/>
          <w:sz w:val="21"/>
          <w:szCs w:val="21"/>
          <w:lang w:val="en-US"/>
        </w:rPr>
        <w:t xml:space="preserve">failing water and sanitation systems result in water shortages and contamination, causing </w:t>
      </w:r>
      <w:r w:rsidR="00DB5465" w:rsidRPr="0064741A">
        <w:rPr>
          <w:rFonts w:asciiTheme="majorHAnsi" w:hAnsiTheme="majorHAnsi" w:cstheme="majorHAnsi"/>
          <w:b/>
          <w:bCs/>
          <w:sz w:val="21"/>
          <w:szCs w:val="21"/>
          <w:lang w:val="en-US"/>
        </w:rPr>
        <w:t xml:space="preserve">health hazards at home, at school and in the hospital, as well as </w:t>
      </w:r>
      <w:r w:rsidR="00C83A87" w:rsidRPr="0064741A">
        <w:rPr>
          <w:rFonts w:asciiTheme="majorHAnsi" w:hAnsiTheme="majorHAnsi" w:cstheme="majorHAnsi"/>
          <w:b/>
          <w:bCs/>
          <w:sz w:val="21"/>
          <w:szCs w:val="21"/>
          <w:lang w:val="en-US"/>
        </w:rPr>
        <w:t>in the</w:t>
      </w:r>
      <w:r w:rsidR="00DB5465" w:rsidRPr="0064741A">
        <w:rPr>
          <w:rFonts w:asciiTheme="majorHAnsi" w:hAnsiTheme="majorHAnsi" w:cstheme="majorHAnsi"/>
          <w:b/>
          <w:bCs/>
          <w:sz w:val="21"/>
          <w:szCs w:val="21"/>
          <w:lang w:val="en-US"/>
        </w:rPr>
        <w:t xml:space="preserve"> sea and rivers</w:t>
      </w:r>
      <w:r w:rsidR="00DB5465" w:rsidRPr="0064741A">
        <w:rPr>
          <w:rFonts w:asciiTheme="majorHAnsi" w:hAnsiTheme="majorHAnsi" w:cstheme="majorHAnsi"/>
          <w:sz w:val="21"/>
          <w:szCs w:val="21"/>
          <w:lang w:val="en-US"/>
        </w:rPr>
        <w:t xml:space="preserve">. The lack of safe water further undermines the </w:t>
      </w:r>
      <w:r w:rsidR="00DB5465" w:rsidRPr="0064741A">
        <w:rPr>
          <w:rFonts w:asciiTheme="majorHAnsi" w:hAnsiTheme="majorHAnsi" w:cstheme="majorHAnsi"/>
          <w:b/>
          <w:bCs/>
          <w:sz w:val="21"/>
          <w:szCs w:val="21"/>
          <w:lang w:val="en-US"/>
        </w:rPr>
        <w:t>dignity of women and girls</w:t>
      </w:r>
      <w:r w:rsidR="00DB5465" w:rsidRPr="0064741A">
        <w:rPr>
          <w:rFonts w:asciiTheme="majorHAnsi" w:hAnsiTheme="majorHAnsi" w:cstheme="majorHAnsi"/>
          <w:sz w:val="21"/>
          <w:szCs w:val="21"/>
          <w:lang w:val="en-US"/>
        </w:rPr>
        <w:t xml:space="preserve"> with regard to their </w:t>
      </w:r>
      <w:r w:rsidR="00DB5465" w:rsidRPr="0064741A">
        <w:rPr>
          <w:rFonts w:asciiTheme="majorHAnsi" w:hAnsiTheme="majorHAnsi" w:cstheme="majorHAnsi"/>
          <w:b/>
          <w:bCs/>
          <w:sz w:val="21"/>
          <w:szCs w:val="21"/>
          <w:lang w:val="en-US"/>
        </w:rPr>
        <w:t>specific hygiene needs.</w:t>
      </w:r>
    </w:p>
    <w:p w14:paraId="1AD879D3" w14:textId="02BCD842" w:rsidR="00964EB4" w:rsidRPr="0064741A" w:rsidRDefault="00D44F97" w:rsidP="008D2A00">
      <w:pPr>
        <w:pStyle w:val="ListParagraph"/>
        <w:numPr>
          <w:ilvl w:val="0"/>
          <w:numId w:val="2"/>
        </w:numPr>
        <w:jc w:val="both"/>
        <w:rPr>
          <w:rFonts w:asciiTheme="majorHAnsi" w:hAnsiTheme="majorHAnsi" w:cstheme="majorHAnsi"/>
          <w:sz w:val="21"/>
          <w:szCs w:val="21"/>
          <w:lang w:val="en-US"/>
        </w:rPr>
      </w:pPr>
      <w:r w:rsidRPr="0064741A">
        <w:rPr>
          <w:rFonts w:asciiTheme="majorHAnsi" w:hAnsiTheme="majorHAnsi" w:cstheme="majorHAnsi"/>
          <w:b/>
          <w:bCs/>
          <w:sz w:val="21"/>
          <w:szCs w:val="21"/>
          <w:lang w:val="en-US"/>
        </w:rPr>
        <w:t>Economic</w:t>
      </w:r>
      <w:r w:rsidRPr="0064741A">
        <w:rPr>
          <w:rFonts w:asciiTheme="majorHAnsi" w:hAnsiTheme="majorHAnsi" w:cstheme="majorHAnsi"/>
          <w:sz w:val="21"/>
          <w:szCs w:val="21"/>
          <w:lang w:val="en-US"/>
        </w:rPr>
        <w:t>:</w:t>
      </w:r>
      <w:r w:rsidR="00364E02" w:rsidRPr="0064741A">
        <w:rPr>
          <w:rFonts w:asciiTheme="majorHAnsi" w:hAnsiTheme="majorHAnsi" w:cstheme="majorHAnsi"/>
          <w:sz w:val="21"/>
          <w:szCs w:val="21"/>
          <w:lang w:val="en-US"/>
        </w:rPr>
        <w:t xml:space="preserve"> </w:t>
      </w:r>
      <w:r w:rsidR="00DB5465" w:rsidRPr="0064741A">
        <w:rPr>
          <w:rFonts w:asciiTheme="majorHAnsi" w:hAnsiTheme="majorHAnsi" w:cstheme="majorHAnsi"/>
          <w:b/>
          <w:bCs/>
          <w:sz w:val="21"/>
          <w:szCs w:val="21"/>
          <w:lang w:val="en-US"/>
        </w:rPr>
        <w:t>Tap water is the most expensive in</w:t>
      </w:r>
      <w:r w:rsidR="00364E02" w:rsidRPr="0064741A">
        <w:rPr>
          <w:rFonts w:asciiTheme="majorHAnsi" w:hAnsiTheme="majorHAnsi" w:cstheme="majorHAnsi"/>
          <w:b/>
          <w:bCs/>
          <w:sz w:val="21"/>
          <w:szCs w:val="21"/>
          <w:lang w:val="en-US"/>
        </w:rPr>
        <w:t xml:space="preserve"> France</w:t>
      </w:r>
      <w:r w:rsidR="008D2A00" w:rsidRPr="0064741A">
        <w:rPr>
          <w:rStyle w:val="FootnoteReference"/>
          <w:rFonts w:asciiTheme="majorHAnsi" w:hAnsiTheme="majorHAnsi" w:cstheme="majorHAnsi"/>
          <w:b/>
          <w:bCs/>
          <w:sz w:val="21"/>
          <w:szCs w:val="21"/>
          <w:lang w:val="en-US"/>
        </w:rPr>
        <w:footnoteReference w:id="14"/>
      </w:r>
      <w:r w:rsidR="00782A82" w:rsidRPr="0064741A">
        <w:rPr>
          <w:rFonts w:asciiTheme="majorHAnsi" w:hAnsiTheme="majorHAnsi" w:cstheme="majorHAnsi"/>
          <w:color w:val="212529"/>
          <w:sz w:val="18"/>
          <w:szCs w:val="18"/>
          <w:shd w:val="clear" w:color="auto" w:fill="FFFFFF"/>
          <w:lang w:val="en-US"/>
        </w:rPr>
        <w:t>.</w:t>
      </w:r>
      <w:r w:rsidR="008B169D" w:rsidRPr="0064741A">
        <w:rPr>
          <w:rFonts w:asciiTheme="majorHAnsi" w:eastAsia="Times New Roman" w:hAnsiTheme="majorHAnsi" w:cstheme="majorHAnsi"/>
          <w:color w:val="222222"/>
          <w:sz w:val="21"/>
          <w:szCs w:val="21"/>
          <w:lang w:val="en-US"/>
        </w:rPr>
        <w:t xml:space="preserve"> </w:t>
      </w:r>
      <w:r w:rsidR="00DB5465" w:rsidRPr="0064741A">
        <w:rPr>
          <w:rFonts w:asciiTheme="majorHAnsi" w:eastAsia="Times New Roman" w:hAnsiTheme="majorHAnsi" w:cstheme="majorHAnsi"/>
          <w:b/>
          <w:bCs/>
          <w:color w:val="222222"/>
          <w:sz w:val="21"/>
          <w:szCs w:val="21"/>
          <w:lang w:val="en-US"/>
        </w:rPr>
        <w:t>Bottled water is two to three times more expensive than in France mainland</w:t>
      </w:r>
      <w:r w:rsidR="00E805B4" w:rsidRPr="0064741A">
        <w:rPr>
          <w:rStyle w:val="FootnoteReference"/>
          <w:rFonts w:asciiTheme="majorHAnsi" w:hAnsiTheme="majorHAnsi" w:cstheme="majorHAnsi"/>
          <w:b/>
          <w:color w:val="000000"/>
          <w:sz w:val="21"/>
          <w:szCs w:val="21"/>
          <w:lang w:val="en-US"/>
        </w:rPr>
        <w:footnoteReference w:id="15"/>
      </w:r>
      <w:r w:rsidR="006630D0" w:rsidRPr="0064741A">
        <w:rPr>
          <w:rFonts w:asciiTheme="majorHAnsi" w:hAnsiTheme="majorHAnsi" w:cstheme="majorHAnsi"/>
          <w:bCs/>
          <w:color w:val="000000"/>
          <w:sz w:val="21"/>
          <w:szCs w:val="21"/>
          <w:lang w:val="en-US"/>
        </w:rPr>
        <w:t>.</w:t>
      </w:r>
      <w:r w:rsidR="008D2A00" w:rsidRPr="0064741A">
        <w:rPr>
          <w:rFonts w:asciiTheme="majorHAnsi" w:hAnsiTheme="majorHAnsi" w:cstheme="majorHAnsi"/>
          <w:bCs/>
          <w:color w:val="000000"/>
          <w:sz w:val="21"/>
          <w:szCs w:val="21"/>
          <w:lang w:val="en-US"/>
        </w:rPr>
        <w:t xml:space="preserve"> </w:t>
      </w:r>
      <w:r w:rsidR="00DB5465" w:rsidRPr="0064741A">
        <w:rPr>
          <w:rFonts w:asciiTheme="majorHAnsi" w:hAnsiTheme="majorHAnsi" w:cstheme="majorHAnsi"/>
          <w:bCs/>
          <w:color w:val="000000"/>
          <w:sz w:val="21"/>
          <w:szCs w:val="21"/>
          <w:lang w:val="en-US"/>
        </w:rPr>
        <w:t>These costs are unaffordable for a large part of the population, 1/3 of whom live below the poverty line.</w:t>
      </w:r>
    </w:p>
    <w:p w14:paraId="2AD746F6" w14:textId="593C1FCA" w:rsidR="00877300" w:rsidRPr="0064741A" w:rsidRDefault="00877300" w:rsidP="00246DF2">
      <w:pPr>
        <w:pStyle w:val="ListParagraph"/>
        <w:numPr>
          <w:ilvl w:val="0"/>
          <w:numId w:val="2"/>
        </w:numPr>
        <w:shd w:val="clear" w:color="auto" w:fill="CCCCFF"/>
        <w:jc w:val="both"/>
        <w:rPr>
          <w:rFonts w:asciiTheme="majorHAnsi" w:hAnsiTheme="majorHAnsi" w:cstheme="majorHAnsi"/>
          <w:b/>
          <w:bCs/>
          <w:sz w:val="21"/>
          <w:szCs w:val="21"/>
          <w:lang w:val="en-US"/>
        </w:rPr>
      </w:pPr>
      <w:r w:rsidRPr="0064741A">
        <w:rPr>
          <w:rFonts w:asciiTheme="majorHAnsi" w:hAnsiTheme="majorHAnsi" w:cstheme="majorHAnsi"/>
          <w:b/>
          <w:bCs/>
          <w:sz w:val="21"/>
          <w:szCs w:val="21"/>
          <w:lang w:val="en-US"/>
        </w:rPr>
        <w:lastRenderedPageBreak/>
        <w:t>Non-</w:t>
      </w:r>
      <w:r w:rsidR="00DB5465" w:rsidRPr="0064741A">
        <w:rPr>
          <w:rFonts w:asciiTheme="majorHAnsi" w:hAnsiTheme="majorHAnsi" w:cstheme="majorHAnsi"/>
          <w:b/>
          <w:bCs/>
          <w:sz w:val="21"/>
          <w:szCs w:val="21"/>
          <w:lang w:val="en-US"/>
        </w:rPr>
        <w:t>discrimination:</w:t>
      </w:r>
      <w:r w:rsidRPr="0064741A">
        <w:rPr>
          <w:rFonts w:asciiTheme="majorHAnsi" w:hAnsiTheme="majorHAnsi" w:cstheme="majorHAnsi"/>
          <w:b/>
          <w:bCs/>
          <w:sz w:val="21"/>
          <w:szCs w:val="21"/>
          <w:lang w:val="en-US"/>
        </w:rPr>
        <w:t xml:space="preserve"> </w:t>
      </w:r>
      <w:r w:rsidR="00DB5465" w:rsidRPr="0064741A">
        <w:rPr>
          <w:rFonts w:asciiTheme="majorHAnsi" w:hAnsiTheme="majorHAnsi" w:cstheme="majorHAnsi"/>
          <w:sz w:val="21"/>
          <w:szCs w:val="21"/>
          <w:lang w:val="en-US"/>
        </w:rPr>
        <w:t>This problem disproportionately affects</w:t>
      </w:r>
      <w:r w:rsidR="00DB5465" w:rsidRPr="0064741A">
        <w:rPr>
          <w:rFonts w:asciiTheme="majorHAnsi" w:hAnsiTheme="majorHAnsi" w:cstheme="majorHAnsi"/>
          <w:b/>
          <w:bCs/>
          <w:sz w:val="21"/>
          <w:szCs w:val="21"/>
          <w:lang w:val="en-US"/>
        </w:rPr>
        <w:t xml:space="preserve"> most French overseas territories, mainly populated by Afro-descendants, by contrast with France mainland. The most vulnerable people pay the heaviest price, particularly pregnant women and rural women.</w:t>
      </w:r>
    </w:p>
    <w:p w14:paraId="21B7FA3A" w14:textId="02C863B5" w:rsidR="00CA49B6" w:rsidRPr="0064741A" w:rsidRDefault="00D70007" w:rsidP="005C7DB8">
      <w:pPr>
        <w:pStyle w:val="ListParagraph"/>
        <w:numPr>
          <w:ilvl w:val="0"/>
          <w:numId w:val="2"/>
        </w:numPr>
        <w:jc w:val="both"/>
        <w:rPr>
          <w:rFonts w:asciiTheme="majorHAnsi" w:hAnsiTheme="majorHAnsi" w:cstheme="majorHAnsi"/>
          <w:sz w:val="21"/>
          <w:szCs w:val="21"/>
          <w:lang w:val="en-US"/>
        </w:rPr>
      </w:pPr>
      <w:r w:rsidRPr="0064741A">
        <w:rPr>
          <w:rFonts w:asciiTheme="majorHAnsi" w:hAnsiTheme="majorHAnsi" w:cstheme="majorHAnsi"/>
          <w:b/>
          <w:bCs/>
          <w:sz w:val="21"/>
          <w:szCs w:val="21"/>
          <w:lang w:val="en-US"/>
        </w:rPr>
        <w:t>Information:</w:t>
      </w:r>
      <w:r w:rsidR="00E20B08" w:rsidRPr="0064741A">
        <w:rPr>
          <w:rFonts w:asciiTheme="majorHAnsi" w:hAnsiTheme="majorHAnsi" w:cstheme="majorHAnsi"/>
          <w:sz w:val="21"/>
          <w:szCs w:val="21"/>
          <w:lang w:val="en-US"/>
        </w:rPr>
        <w:t xml:space="preserve"> </w:t>
      </w:r>
      <w:r w:rsidR="00DB5465" w:rsidRPr="0064741A">
        <w:rPr>
          <w:rFonts w:asciiTheme="majorHAnsi" w:hAnsiTheme="majorHAnsi" w:cstheme="majorHAnsi"/>
          <w:sz w:val="21"/>
          <w:szCs w:val="21"/>
          <w:lang w:val="en-US"/>
        </w:rPr>
        <w:t xml:space="preserve">Municipalities increasingly issue orders </w:t>
      </w:r>
      <w:r w:rsidR="0045798B" w:rsidRPr="0064741A">
        <w:rPr>
          <w:rFonts w:asciiTheme="majorHAnsi" w:hAnsiTheme="majorHAnsi" w:cstheme="majorHAnsi"/>
          <w:sz w:val="21"/>
          <w:szCs w:val="21"/>
          <w:lang w:val="en-US"/>
        </w:rPr>
        <w:t xml:space="preserve">prohibiting </w:t>
      </w:r>
      <w:r w:rsidR="00DB5465" w:rsidRPr="0064741A">
        <w:rPr>
          <w:rFonts w:asciiTheme="majorHAnsi" w:hAnsiTheme="majorHAnsi" w:cstheme="majorHAnsi"/>
          <w:sz w:val="21"/>
          <w:szCs w:val="21"/>
          <w:lang w:val="en-US"/>
        </w:rPr>
        <w:t xml:space="preserve">the consumption of water but do not systematically inform the population in real time of the causes and duration of these failures, nor of the temporary and compensation measures which should </w:t>
      </w:r>
      <w:r w:rsidR="0045798B" w:rsidRPr="0064741A">
        <w:rPr>
          <w:rFonts w:asciiTheme="majorHAnsi" w:hAnsiTheme="majorHAnsi" w:cstheme="majorHAnsi"/>
          <w:sz w:val="21"/>
          <w:szCs w:val="21"/>
          <w:lang w:val="en-US"/>
        </w:rPr>
        <w:t>apply to users</w:t>
      </w:r>
      <w:r w:rsidR="00DB5465" w:rsidRPr="0064741A">
        <w:rPr>
          <w:rFonts w:asciiTheme="majorHAnsi" w:hAnsiTheme="majorHAnsi" w:cstheme="majorHAnsi"/>
          <w:sz w:val="21"/>
          <w:szCs w:val="21"/>
          <w:lang w:val="en-US"/>
        </w:rPr>
        <w:t>.</w:t>
      </w:r>
    </w:p>
    <w:p w14:paraId="1BFE6A90" w14:textId="77777777" w:rsidR="00850CE9" w:rsidRPr="0064741A" w:rsidRDefault="00850CE9" w:rsidP="005C7DB8">
      <w:pPr>
        <w:spacing w:after="0"/>
        <w:jc w:val="both"/>
        <w:rPr>
          <w:rFonts w:asciiTheme="majorHAnsi" w:hAnsiTheme="majorHAnsi" w:cstheme="majorHAnsi"/>
          <w:sz w:val="8"/>
          <w:szCs w:val="8"/>
        </w:rPr>
      </w:pPr>
    </w:p>
    <w:p w14:paraId="145D0CFA" w14:textId="60C8D6CF" w:rsidR="00877300" w:rsidRPr="0064741A" w:rsidRDefault="0045798B" w:rsidP="00D44F97">
      <w:pPr>
        <w:shd w:val="clear" w:color="auto" w:fill="229693"/>
        <w:spacing w:after="120"/>
        <w:rPr>
          <w:rFonts w:asciiTheme="majorHAnsi" w:hAnsiTheme="majorHAnsi" w:cstheme="majorHAnsi"/>
          <w:b/>
          <w:bCs/>
          <w:i/>
          <w:iCs/>
          <w:color w:val="FFFFFF" w:themeColor="background1"/>
        </w:rPr>
      </w:pPr>
      <w:r w:rsidRPr="0064741A">
        <w:rPr>
          <w:rFonts w:asciiTheme="majorHAnsi" w:hAnsiTheme="majorHAnsi" w:cstheme="majorHAnsi"/>
          <w:b/>
          <w:bCs/>
          <w:i/>
          <w:iCs/>
          <w:color w:val="FFFFFF" w:themeColor="background1"/>
        </w:rPr>
        <w:t>INVESTIGATION AND PROSECUTION</w:t>
      </w:r>
      <w:r w:rsidR="00877300" w:rsidRPr="0064741A">
        <w:rPr>
          <w:rFonts w:asciiTheme="majorHAnsi" w:hAnsiTheme="majorHAnsi" w:cstheme="majorHAnsi"/>
          <w:b/>
          <w:bCs/>
          <w:i/>
          <w:iCs/>
          <w:color w:val="FFFFFF" w:themeColor="background1"/>
        </w:rPr>
        <w:t xml:space="preserve"> : </w:t>
      </w:r>
    </w:p>
    <w:p w14:paraId="1989794F" w14:textId="4554983C" w:rsidR="0045798B" w:rsidRPr="0064741A" w:rsidRDefault="0045798B">
      <w:pPr>
        <w:pStyle w:val="ListParagraph"/>
        <w:numPr>
          <w:ilvl w:val="0"/>
          <w:numId w:val="10"/>
        </w:numPr>
        <w:pBdr>
          <w:left w:val="single" w:sz="4" w:space="4" w:color="00FFCC"/>
          <w:bottom w:val="single" w:sz="4" w:space="1" w:color="00FFCC"/>
        </w:pBdr>
        <w:jc w:val="both"/>
        <w:rPr>
          <w:rFonts w:asciiTheme="majorHAnsi" w:hAnsiTheme="majorHAnsi" w:cstheme="majorHAnsi"/>
          <w:b/>
          <w:bCs/>
          <w:sz w:val="21"/>
          <w:szCs w:val="21"/>
          <w:lang w:val="en-US"/>
        </w:rPr>
      </w:pPr>
      <w:r w:rsidRPr="0064741A">
        <w:rPr>
          <w:rFonts w:asciiTheme="majorHAnsi" w:hAnsiTheme="majorHAnsi" w:cstheme="majorHAnsi"/>
          <w:sz w:val="21"/>
          <w:szCs w:val="21"/>
          <w:lang w:val="en-US"/>
        </w:rPr>
        <w:t xml:space="preserve">In 2018 and 2021, an </w:t>
      </w:r>
      <w:hyperlink r:id="rId23" w:history="1">
        <w:r w:rsidRPr="0064741A">
          <w:rPr>
            <w:rStyle w:val="Hyperlink"/>
            <w:rFonts w:asciiTheme="majorHAnsi" w:hAnsiTheme="majorHAnsi" w:cstheme="majorHAnsi"/>
            <w:sz w:val="21"/>
            <w:szCs w:val="21"/>
            <w:lang w:val="en-US"/>
          </w:rPr>
          <w:t>interagency audit</w:t>
        </w:r>
      </w:hyperlink>
      <w:r w:rsidRPr="0064741A">
        <w:rPr>
          <w:rFonts w:asciiTheme="majorHAnsi" w:hAnsiTheme="majorHAnsi" w:cstheme="majorHAnsi"/>
          <w:sz w:val="21"/>
          <w:szCs w:val="21"/>
          <w:lang w:val="en-US"/>
        </w:rPr>
        <w:t xml:space="preserve"> and </w:t>
      </w:r>
      <w:hyperlink r:id="rId24" w:history="1">
        <w:r w:rsidRPr="0064741A">
          <w:rPr>
            <w:rStyle w:val="Hyperlink"/>
            <w:rFonts w:asciiTheme="majorHAnsi" w:hAnsiTheme="majorHAnsi" w:cstheme="majorHAnsi"/>
            <w:sz w:val="21"/>
            <w:szCs w:val="21"/>
            <w:lang w:val="en-US"/>
          </w:rPr>
          <w:t>parliamentary inquiry</w:t>
        </w:r>
      </w:hyperlink>
      <w:r w:rsidRPr="0064741A">
        <w:rPr>
          <w:rFonts w:asciiTheme="majorHAnsi" w:hAnsiTheme="majorHAnsi" w:cstheme="majorHAnsi"/>
          <w:sz w:val="21"/>
          <w:szCs w:val="21"/>
          <w:lang w:val="en-US"/>
        </w:rPr>
        <w:t xml:space="preserve"> concluded to </w:t>
      </w:r>
      <w:r w:rsidRPr="0064741A">
        <w:rPr>
          <w:rFonts w:asciiTheme="majorHAnsi" w:hAnsiTheme="majorHAnsi" w:cstheme="majorHAnsi"/>
          <w:b/>
          <w:bCs/>
          <w:sz w:val="21"/>
          <w:szCs w:val="21"/>
          <w:lang w:val="en-US"/>
        </w:rPr>
        <w:t>a public health crisis and a major public safety issue, as well as to an environmental scandal.</w:t>
      </w:r>
    </w:p>
    <w:p w14:paraId="031D9E0F" w14:textId="5952EE45" w:rsidR="0045798B" w:rsidRPr="0064741A" w:rsidRDefault="0045798B">
      <w:pPr>
        <w:pStyle w:val="ListParagraph"/>
        <w:numPr>
          <w:ilvl w:val="0"/>
          <w:numId w:val="10"/>
        </w:numPr>
        <w:pBdr>
          <w:left w:val="single" w:sz="4" w:space="4" w:color="00FFCC"/>
          <w:bottom w:val="single" w:sz="4" w:space="1" w:color="00FFCC"/>
        </w:pBdr>
        <w:jc w:val="both"/>
        <w:rPr>
          <w:rFonts w:asciiTheme="majorHAnsi" w:hAnsiTheme="majorHAnsi" w:cstheme="majorHAnsi"/>
          <w:b/>
          <w:bCs/>
          <w:sz w:val="21"/>
          <w:szCs w:val="21"/>
          <w:lang w:val="en-US"/>
        </w:rPr>
      </w:pPr>
      <w:r w:rsidRPr="0064741A">
        <w:rPr>
          <w:rFonts w:asciiTheme="majorHAnsi" w:hAnsiTheme="majorHAnsi" w:cstheme="majorHAnsi"/>
          <w:b/>
          <w:bCs/>
          <w:sz w:val="21"/>
          <w:szCs w:val="21"/>
          <w:lang w:val="en-US"/>
        </w:rPr>
        <w:t xml:space="preserve">The judicial response is not effective, in that it grants neither redress and compensation for the harm suffered by users, nor emergency solutions to </w:t>
      </w:r>
      <w:r w:rsidR="00C83A87" w:rsidRPr="0064741A">
        <w:rPr>
          <w:rFonts w:asciiTheme="majorHAnsi" w:hAnsiTheme="majorHAnsi" w:cstheme="majorHAnsi"/>
          <w:b/>
          <w:bCs/>
          <w:sz w:val="21"/>
          <w:szCs w:val="21"/>
          <w:lang w:val="en-US"/>
        </w:rPr>
        <w:t>end</w:t>
      </w:r>
      <w:r w:rsidRPr="0064741A">
        <w:rPr>
          <w:rFonts w:asciiTheme="majorHAnsi" w:hAnsiTheme="majorHAnsi" w:cstheme="majorHAnsi"/>
          <w:b/>
          <w:bCs/>
          <w:sz w:val="21"/>
          <w:szCs w:val="21"/>
          <w:lang w:val="en-US"/>
        </w:rPr>
        <w:t xml:space="preserve"> the violation of their right to water and sanitation </w:t>
      </w:r>
      <w:r w:rsidR="00C83A87" w:rsidRPr="0064741A">
        <w:rPr>
          <w:rFonts w:ascii="Calibri" w:hAnsi="Calibri" w:cs="Calibri"/>
          <w:color w:val="000000"/>
          <w:sz w:val="21"/>
          <w:szCs w:val="21"/>
          <w:lang w:val="en-US"/>
        </w:rPr>
        <w:t>and to stop</w:t>
      </w:r>
      <w:r w:rsidRPr="0064741A">
        <w:rPr>
          <w:rFonts w:ascii="Calibri" w:hAnsi="Calibri" w:cs="Calibri"/>
          <w:color w:val="000000"/>
          <w:sz w:val="21"/>
          <w:szCs w:val="21"/>
          <w:lang w:val="en-US"/>
        </w:rPr>
        <w:t xml:space="preserve"> other </w:t>
      </w:r>
      <w:r w:rsidRPr="0064741A">
        <w:rPr>
          <w:rFonts w:ascii="Calibri" w:hAnsi="Calibri" w:cs="Calibri"/>
          <w:sz w:val="21"/>
          <w:szCs w:val="21"/>
          <w:lang w:val="en-US"/>
        </w:rPr>
        <w:t xml:space="preserve">subsequent </w:t>
      </w:r>
      <w:r w:rsidRPr="0064741A">
        <w:rPr>
          <w:rFonts w:ascii="Calibri" w:hAnsi="Calibri" w:cs="Calibri"/>
          <w:color w:val="000000"/>
          <w:sz w:val="21"/>
          <w:szCs w:val="21"/>
          <w:lang w:val="en-US"/>
        </w:rPr>
        <w:t xml:space="preserve">human rights </w:t>
      </w:r>
      <w:r w:rsidR="00D70007" w:rsidRPr="0064741A">
        <w:rPr>
          <w:rFonts w:ascii="Calibri" w:hAnsi="Calibri" w:cs="Calibri"/>
          <w:color w:val="000000"/>
          <w:sz w:val="21"/>
          <w:szCs w:val="21"/>
          <w:lang w:val="en-US"/>
        </w:rPr>
        <w:t>violations.</w:t>
      </w:r>
      <w:r w:rsidRPr="0064741A">
        <w:rPr>
          <w:rFonts w:ascii="Calibri" w:hAnsi="Calibri" w:cs="Calibri"/>
          <w:color w:val="000000"/>
          <w:sz w:val="21"/>
          <w:szCs w:val="21"/>
          <w:lang w:val="en-US"/>
        </w:rPr>
        <w:t xml:space="preserve"> </w:t>
      </w:r>
    </w:p>
    <w:p w14:paraId="6A300BE7" w14:textId="77777777" w:rsidR="00246DF2" w:rsidRPr="0064741A" w:rsidRDefault="00246DF2" w:rsidP="00246DF2">
      <w:pPr>
        <w:pBdr>
          <w:left w:val="single" w:sz="4" w:space="4" w:color="00FFCC"/>
          <w:bottom w:val="single" w:sz="4" w:space="1" w:color="00FFCC"/>
        </w:pBdr>
        <w:jc w:val="both"/>
        <w:rPr>
          <w:rFonts w:asciiTheme="majorHAnsi" w:hAnsiTheme="majorHAnsi" w:cstheme="majorHAnsi"/>
          <w:i/>
          <w:iCs/>
          <w:sz w:val="8"/>
          <w:szCs w:val="8"/>
        </w:rPr>
      </w:pPr>
    </w:p>
    <w:p w14:paraId="10AAF18F" w14:textId="63A063A7" w:rsidR="00DE05F2" w:rsidRPr="0064741A" w:rsidRDefault="00D70007" w:rsidP="00811B0C">
      <w:pPr>
        <w:shd w:val="clear" w:color="auto" w:fill="229693"/>
        <w:spacing w:after="0"/>
        <w:rPr>
          <w:rFonts w:cstheme="minorHAnsi"/>
          <w:b/>
          <w:bCs/>
          <w:i/>
          <w:iCs/>
          <w:color w:val="229693"/>
          <w:sz w:val="8"/>
          <w:szCs w:val="8"/>
        </w:rPr>
      </w:pPr>
      <w:r w:rsidRPr="0064741A">
        <w:rPr>
          <w:i/>
          <w:iCs/>
          <w:color w:val="FFFFFF" w:themeColor="background1"/>
        </w:rPr>
        <w:t>RESULTS</w:t>
      </w:r>
      <w:r w:rsidR="00DE05F2" w:rsidRPr="0064741A">
        <w:rPr>
          <w:i/>
          <w:iCs/>
          <w:color w:val="FFFFFF" w:themeColor="background1"/>
        </w:rPr>
        <w:t xml:space="preserve">, </w:t>
      </w:r>
      <w:r w:rsidRPr="0064741A">
        <w:rPr>
          <w:i/>
          <w:iCs/>
          <w:color w:val="FFFFFF" w:themeColor="background1"/>
        </w:rPr>
        <w:t>LESSONS LEARNED</w:t>
      </w:r>
      <w:r w:rsidR="00DE05F2" w:rsidRPr="0064741A">
        <w:rPr>
          <w:i/>
          <w:iCs/>
          <w:color w:val="FFFFFF" w:themeColor="background1"/>
        </w:rPr>
        <w:t xml:space="preserve">, </w:t>
      </w:r>
      <w:r w:rsidRPr="0064741A">
        <w:rPr>
          <w:i/>
          <w:iCs/>
          <w:color w:val="FFFFFF" w:themeColor="background1"/>
        </w:rPr>
        <w:t>NEXT STEPS</w:t>
      </w:r>
      <w:r w:rsidR="00DE05F2" w:rsidRPr="0064741A">
        <w:rPr>
          <w:rFonts w:asciiTheme="majorHAnsi" w:hAnsiTheme="majorHAnsi" w:cstheme="majorHAnsi"/>
          <w:b/>
          <w:bCs/>
          <w:i/>
          <w:iCs/>
          <w:color w:val="FFFFFF" w:themeColor="background1"/>
        </w:rPr>
        <w:t xml:space="preserve"> : </w:t>
      </w:r>
    </w:p>
    <w:p w14:paraId="1FFFA6A5" w14:textId="47605D63" w:rsidR="00246DF2" w:rsidRPr="0064741A" w:rsidRDefault="00246DF2" w:rsidP="00811B0C">
      <w:pPr>
        <w:pStyle w:val="NormalWeb"/>
        <w:shd w:val="clear" w:color="auto" w:fill="FFFFFF"/>
        <w:spacing w:before="0" w:beforeAutospacing="0" w:after="120" w:afterAutospacing="0"/>
        <w:textAlignment w:val="baseline"/>
        <w:rPr>
          <w:rFonts w:asciiTheme="minorHAnsi" w:hAnsiTheme="minorHAnsi" w:cstheme="minorHAnsi"/>
          <w:b/>
          <w:bCs/>
          <w:color w:val="229693"/>
          <w:sz w:val="4"/>
          <w:szCs w:val="4"/>
          <w:lang w:val="en-US"/>
        </w:rPr>
      </w:pPr>
    </w:p>
    <w:p w14:paraId="0901AF7A" w14:textId="0A0150F8" w:rsidR="00DE05F2" w:rsidRPr="0064741A" w:rsidRDefault="00246DF2" w:rsidP="00811B0C">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en-US"/>
        </w:rPr>
      </w:pPr>
      <w:r w:rsidRPr="0064741A">
        <w:rPr>
          <w:bCs/>
          <w:i/>
          <w:iCs/>
          <w:noProof/>
          <w:lang w:val="en-US"/>
        </w:rPr>
        <w:drawing>
          <wp:anchor distT="0" distB="0" distL="114300" distR="114300" simplePos="0" relativeHeight="251658752" behindDoc="0" locked="0" layoutInCell="1" allowOverlap="1" wp14:anchorId="77689FFB" wp14:editId="057DB1F8">
            <wp:simplePos x="0" y="0"/>
            <wp:positionH relativeFrom="margin">
              <wp:posOffset>5673469</wp:posOffset>
            </wp:positionH>
            <wp:positionV relativeFrom="paragraph">
              <wp:posOffset>106547</wp:posOffset>
            </wp:positionV>
            <wp:extent cx="970280" cy="1104900"/>
            <wp:effectExtent l="0" t="0" r="1270" b="0"/>
            <wp:wrapSquare wrapText="bothSides"/>
            <wp:docPr id="4" name="Image 4" descr="Une image contenant logo&#10;&#10;Description générée automatiquement">
              <a:extLst xmlns:a="http://schemas.openxmlformats.org/drawingml/2006/main">
                <a:ext uri="{FF2B5EF4-FFF2-40B4-BE49-F238E27FC236}">
                  <a16:creationId xmlns:a16="http://schemas.microsoft.com/office/drawing/2014/main" id="{8500AC9F-911B-3ED4-F552-D0472F0005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logo&#10;&#10;Description générée automatiquement">
                      <a:extLst>
                        <a:ext uri="{FF2B5EF4-FFF2-40B4-BE49-F238E27FC236}">
                          <a16:creationId xmlns:a16="http://schemas.microsoft.com/office/drawing/2014/main" id="{8500AC9F-911B-3ED4-F552-D0472F00055D}"/>
                        </a:ext>
                      </a:extLst>
                    </pic:cNvPr>
                    <pic:cNvPicPr>
                      <a:picLocks noChangeAspect="1"/>
                    </pic:cNvPicPr>
                  </pic:nvPicPr>
                  <pic:blipFill rotWithShape="1">
                    <a:blip r:embed="rId25" cstate="print">
                      <a:extLst>
                        <a:ext uri="{28A0092B-C50C-407E-A947-70E740481C1C}">
                          <a14:useLocalDpi xmlns:a14="http://schemas.microsoft.com/office/drawing/2010/main" val="0"/>
                        </a:ext>
                      </a:extLst>
                    </a:blip>
                    <a:srcRect r="13374" b="17302"/>
                    <a:stretch/>
                  </pic:blipFill>
                  <pic:spPr bwMode="auto">
                    <a:xfrm>
                      <a:off x="0" y="0"/>
                      <a:ext cx="970280" cy="110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05F2" w:rsidRPr="0064741A">
        <w:rPr>
          <w:rFonts w:asciiTheme="minorHAnsi" w:hAnsiTheme="minorHAnsi" w:cstheme="minorHAnsi"/>
          <w:b/>
          <w:bCs/>
          <w:color w:val="229693"/>
          <w:sz w:val="22"/>
          <w:szCs w:val="22"/>
          <w:lang w:val="en-US"/>
        </w:rPr>
        <w:t>R</w:t>
      </w:r>
      <w:r w:rsidR="00D70007" w:rsidRPr="0064741A">
        <w:rPr>
          <w:rFonts w:asciiTheme="minorHAnsi" w:hAnsiTheme="minorHAnsi" w:cstheme="minorHAnsi"/>
          <w:b/>
          <w:bCs/>
          <w:color w:val="229693"/>
          <w:sz w:val="22"/>
          <w:szCs w:val="22"/>
          <w:lang w:val="en-US"/>
        </w:rPr>
        <w:t>esults</w:t>
      </w:r>
    </w:p>
    <w:p w14:paraId="2CA0DCB4" w14:textId="370710E4" w:rsidR="00D70007" w:rsidRPr="0064741A" w:rsidRDefault="00C83A87" w:rsidP="00D70007">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b/>
          <w:bCs/>
          <w:sz w:val="21"/>
          <w:szCs w:val="21"/>
          <w:lang w:val="en-US"/>
        </w:rPr>
      </w:pPr>
      <w:r w:rsidRPr="0064741A">
        <w:rPr>
          <w:rFonts w:asciiTheme="majorHAnsi" w:hAnsiTheme="majorHAnsi" w:cstheme="majorHAnsi"/>
          <w:sz w:val="21"/>
          <w:szCs w:val="21"/>
          <w:lang w:val="en-US"/>
        </w:rPr>
        <w:t>Local</w:t>
      </w:r>
      <w:r w:rsidR="00D70007" w:rsidRPr="0064741A">
        <w:rPr>
          <w:rFonts w:asciiTheme="majorHAnsi" w:hAnsiTheme="majorHAnsi" w:cstheme="majorHAnsi"/>
          <w:sz w:val="21"/>
          <w:szCs w:val="21"/>
          <w:lang w:val="en-US"/>
        </w:rPr>
        <w:t xml:space="preserve"> authorities </w:t>
      </w:r>
      <w:r w:rsidRPr="0064741A">
        <w:rPr>
          <w:rFonts w:asciiTheme="majorHAnsi" w:hAnsiTheme="majorHAnsi" w:cstheme="majorHAnsi"/>
          <w:sz w:val="21"/>
          <w:szCs w:val="21"/>
          <w:lang w:val="en-US"/>
        </w:rPr>
        <w:t>occasionally</w:t>
      </w:r>
      <w:r w:rsidR="00D70007" w:rsidRPr="0064741A">
        <w:rPr>
          <w:rFonts w:asciiTheme="majorHAnsi" w:hAnsiTheme="majorHAnsi" w:cstheme="majorHAnsi"/>
          <w:sz w:val="21"/>
          <w:szCs w:val="21"/>
          <w:lang w:val="en-US"/>
        </w:rPr>
        <w:t xml:space="preserve"> distribute bottles of water to residents in the event of pollution or prolonged outages.</w:t>
      </w:r>
      <w:r w:rsidR="00D70007" w:rsidRPr="0064741A">
        <w:rPr>
          <w:rFonts w:asciiTheme="majorHAnsi" w:hAnsiTheme="majorHAnsi" w:cstheme="majorHAnsi"/>
          <w:b/>
          <w:bCs/>
          <w:sz w:val="21"/>
          <w:szCs w:val="21"/>
          <w:lang w:val="en-US"/>
        </w:rPr>
        <w:t xml:space="preserve"> These measures unfortunately remain insufficient, opaque, and generate unequal treatment between users.</w:t>
      </w:r>
    </w:p>
    <w:p w14:paraId="4899B6F9" w14:textId="123927CE" w:rsidR="00D70007" w:rsidRPr="0064741A" w:rsidRDefault="00D70007" w:rsidP="00D70007">
      <w:pPr>
        <w:pStyle w:val="ListParagraph"/>
        <w:numPr>
          <w:ilvl w:val="0"/>
          <w:numId w:val="3"/>
        </w:numPr>
        <w:pBdr>
          <w:left w:val="single" w:sz="4" w:space="4" w:color="00FFCC"/>
          <w:bottom w:val="single" w:sz="4" w:space="1" w:color="00FFCC"/>
        </w:pBdr>
        <w:spacing w:after="200"/>
        <w:jc w:val="both"/>
        <w:rPr>
          <w:rFonts w:asciiTheme="majorHAnsi" w:hAnsiTheme="majorHAnsi" w:cstheme="majorHAnsi"/>
          <w:sz w:val="21"/>
          <w:szCs w:val="21"/>
          <w:lang w:val="en-US"/>
        </w:rPr>
      </w:pPr>
      <w:r w:rsidRPr="0064741A">
        <w:rPr>
          <w:rFonts w:asciiTheme="majorHAnsi" w:hAnsiTheme="majorHAnsi" w:cstheme="majorHAnsi"/>
          <w:sz w:val="21"/>
          <w:szCs w:val="21"/>
          <w:lang w:val="en-US"/>
        </w:rPr>
        <w:t>The State reports strengthening the “</w:t>
      </w:r>
      <w:r w:rsidRPr="0064741A">
        <w:rPr>
          <w:rFonts w:asciiTheme="majorHAnsi" w:hAnsiTheme="majorHAnsi" w:cstheme="majorHAnsi"/>
          <w:b/>
          <w:bCs/>
          <w:sz w:val="21"/>
          <w:szCs w:val="21"/>
          <w:lang w:val="en-US"/>
        </w:rPr>
        <w:t>Overseas Water Plan</w:t>
      </w:r>
      <w:r w:rsidRPr="0064741A">
        <w:rPr>
          <w:rFonts w:asciiTheme="majorHAnsi" w:hAnsiTheme="majorHAnsi" w:cstheme="majorHAnsi"/>
          <w:sz w:val="21"/>
          <w:szCs w:val="21"/>
          <w:lang w:val="en-US"/>
        </w:rPr>
        <w:t xml:space="preserve">” to support the creation and modernization of infrastructures. However, </w:t>
      </w:r>
      <w:r w:rsidRPr="0064741A">
        <w:rPr>
          <w:rFonts w:asciiTheme="majorHAnsi" w:hAnsiTheme="majorHAnsi" w:cstheme="majorHAnsi"/>
          <w:b/>
          <w:bCs/>
          <w:sz w:val="21"/>
          <w:szCs w:val="21"/>
          <w:lang w:val="en-US"/>
        </w:rPr>
        <w:t>this Plan is ineffective</w:t>
      </w:r>
      <w:r w:rsidRPr="0064741A">
        <w:rPr>
          <w:rFonts w:asciiTheme="majorHAnsi" w:hAnsiTheme="majorHAnsi" w:cstheme="majorHAnsi"/>
          <w:sz w:val="21"/>
          <w:szCs w:val="21"/>
          <w:lang w:val="en-US"/>
        </w:rPr>
        <w:t xml:space="preserve"> (the situation keeps worsening since its launch in 2016), </w:t>
      </w:r>
      <w:r w:rsidRPr="0064741A">
        <w:rPr>
          <w:rFonts w:asciiTheme="majorHAnsi" w:hAnsiTheme="majorHAnsi" w:cstheme="majorHAnsi"/>
          <w:b/>
          <w:bCs/>
          <w:sz w:val="21"/>
          <w:szCs w:val="21"/>
          <w:lang w:val="en-US"/>
        </w:rPr>
        <w:t xml:space="preserve">its budget is insufficient </w:t>
      </w:r>
      <w:r w:rsidRPr="0064741A">
        <w:rPr>
          <w:rFonts w:asciiTheme="majorHAnsi" w:hAnsiTheme="majorHAnsi" w:cstheme="majorHAnsi"/>
          <w:sz w:val="21"/>
          <w:szCs w:val="21"/>
          <w:lang w:val="en-US"/>
        </w:rPr>
        <w:t xml:space="preserve">(€345 million allegedly budgeted versus €2 billion needed), is faced with </w:t>
      </w:r>
      <w:r w:rsidRPr="0064741A">
        <w:rPr>
          <w:rFonts w:asciiTheme="majorHAnsi" w:hAnsiTheme="majorHAnsi" w:cstheme="majorHAnsi"/>
          <w:b/>
          <w:bCs/>
          <w:sz w:val="21"/>
          <w:szCs w:val="21"/>
          <w:lang w:val="en-US"/>
        </w:rPr>
        <w:t>tremendous technical difficulties</w:t>
      </w:r>
      <w:r w:rsidRPr="0064741A">
        <w:rPr>
          <w:rFonts w:asciiTheme="majorHAnsi" w:hAnsiTheme="majorHAnsi" w:cstheme="majorHAnsi"/>
          <w:sz w:val="21"/>
          <w:szCs w:val="21"/>
          <w:lang w:val="en-US"/>
        </w:rPr>
        <w:t xml:space="preserve"> and </w:t>
      </w:r>
      <w:r w:rsidR="00633462" w:rsidRPr="0064741A">
        <w:rPr>
          <w:rFonts w:asciiTheme="majorHAnsi" w:hAnsiTheme="majorHAnsi" w:cstheme="majorHAnsi"/>
          <w:sz w:val="21"/>
          <w:szCs w:val="21"/>
          <w:lang w:val="en-US"/>
        </w:rPr>
        <w:t>provides</w:t>
      </w:r>
      <w:r w:rsidRPr="0064741A">
        <w:rPr>
          <w:rFonts w:asciiTheme="majorHAnsi" w:hAnsiTheme="majorHAnsi" w:cstheme="majorHAnsi"/>
          <w:sz w:val="21"/>
          <w:szCs w:val="21"/>
          <w:lang w:val="en-US"/>
        </w:rPr>
        <w:t xml:space="preserve"> </w:t>
      </w:r>
      <w:r w:rsidR="00633462" w:rsidRPr="0064741A">
        <w:rPr>
          <w:rFonts w:asciiTheme="majorHAnsi" w:hAnsiTheme="majorHAnsi" w:cstheme="majorHAnsi"/>
          <w:b/>
          <w:bCs/>
          <w:sz w:val="21"/>
          <w:szCs w:val="21"/>
          <w:lang w:val="en-US"/>
        </w:rPr>
        <w:t>no</w:t>
      </w:r>
      <w:r w:rsidRPr="0064741A">
        <w:rPr>
          <w:rFonts w:asciiTheme="majorHAnsi" w:hAnsiTheme="majorHAnsi" w:cstheme="majorHAnsi"/>
          <w:b/>
          <w:bCs/>
          <w:sz w:val="21"/>
          <w:szCs w:val="21"/>
          <w:lang w:val="en-US"/>
        </w:rPr>
        <w:t xml:space="preserve"> emergency measures</w:t>
      </w:r>
      <w:r w:rsidRPr="0064741A">
        <w:rPr>
          <w:rFonts w:asciiTheme="majorHAnsi" w:hAnsiTheme="majorHAnsi" w:cstheme="majorHAnsi"/>
          <w:sz w:val="21"/>
          <w:szCs w:val="21"/>
          <w:lang w:val="en-US"/>
        </w:rPr>
        <w:t xml:space="preserve"> </w:t>
      </w:r>
      <w:r w:rsidR="00633462" w:rsidRPr="0064741A">
        <w:rPr>
          <w:rFonts w:asciiTheme="majorHAnsi" w:hAnsiTheme="majorHAnsi" w:cstheme="majorHAnsi"/>
          <w:sz w:val="21"/>
          <w:szCs w:val="21"/>
          <w:lang w:val="en-US"/>
        </w:rPr>
        <w:t>pending</w:t>
      </w:r>
      <w:r w:rsidRPr="0064741A">
        <w:rPr>
          <w:rFonts w:asciiTheme="majorHAnsi" w:hAnsiTheme="majorHAnsi" w:cstheme="majorHAnsi"/>
          <w:sz w:val="21"/>
          <w:szCs w:val="21"/>
          <w:lang w:val="en-US"/>
        </w:rPr>
        <w:t xml:space="preserve"> the total repair of the water and sanitation networks which will inevitably take many years.</w:t>
      </w:r>
    </w:p>
    <w:p w14:paraId="5A0751C2" w14:textId="71DF992B" w:rsidR="00811B0C" w:rsidRPr="0064741A" w:rsidRDefault="00633462" w:rsidP="00811B0C">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en-US"/>
        </w:rPr>
      </w:pPr>
      <w:r w:rsidRPr="0064741A">
        <w:rPr>
          <w:rFonts w:asciiTheme="minorHAnsi" w:hAnsiTheme="minorHAnsi" w:cstheme="minorHAnsi"/>
          <w:b/>
          <w:bCs/>
          <w:color w:val="229693"/>
          <w:sz w:val="22"/>
          <w:szCs w:val="22"/>
          <w:lang w:val="en-US"/>
        </w:rPr>
        <w:t>Lessons learned</w:t>
      </w:r>
    </w:p>
    <w:p w14:paraId="5E049346" w14:textId="5BCA64A2" w:rsidR="00633462" w:rsidRPr="0064741A" w:rsidRDefault="00633462" w:rsidP="00633462">
      <w:pPr>
        <w:pStyle w:val="ListParagraph"/>
        <w:numPr>
          <w:ilvl w:val="0"/>
          <w:numId w:val="3"/>
        </w:numPr>
        <w:pBdr>
          <w:left w:val="single" w:sz="4" w:space="4" w:color="00FFCC"/>
          <w:bottom w:val="single" w:sz="4" w:space="1" w:color="00FFCC"/>
        </w:pBdr>
        <w:jc w:val="both"/>
        <w:rPr>
          <w:rFonts w:asciiTheme="majorHAnsi" w:hAnsiTheme="majorHAnsi" w:cstheme="majorHAnsi"/>
          <w:sz w:val="21"/>
          <w:szCs w:val="21"/>
          <w:lang w:val="en-US"/>
        </w:rPr>
      </w:pPr>
      <w:r w:rsidRPr="0064741A">
        <w:rPr>
          <w:rFonts w:asciiTheme="majorHAnsi" w:hAnsiTheme="majorHAnsi" w:cstheme="majorHAnsi"/>
          <w:sz w:val="21"/>
          <w:szCs w:val="21"/>
          <w:lang w:val="en-US"/>
        </w:rPr>
        <w:t>Guadeloupe naturally has substantial water resource</w:t>
      </w:r>
      <w:r w:rsidR="00C83A87" w:rsidRPr="0064741A">
        <w:rPr>
          <w:rFonts w:asciiTheme="majorHAnsi" w:hAnsiTheme="majorHAnsi" w:cstheme="majorHAnsi"/>
          <w:sz w:val="21"/>
          <w:szCs w:val="21"/>
          <w:lang w:val="en-US"/>
        </w:rPr>
        <w:t>s</w:t>
      </w:r>
      <w:r w:rsidRPr="0064741A">
        <w:rPr>
          <w:rFonts w:asciiTheme="majorHAnsi" w:hAnsiTheme="majorHAnsi" w:cstheme="majorHAnsi"/>
          <w:sz w:val="21"/>
          <w:szCs w:val="21"/>
          <w:lang w:val="en-US"/>
        </w:rPr>
        <w:t xml:space="preserve">. </w:t>
      </w:r>
      <w:r w:rsidR="00C83A87" w:rsidRPr="0064741A">
        <w:rPr>
          <w:rFonts w:asciiTheme="majorHAnsi" w:hAnsiTheme="majorHAnsi" w:cstheme="majorHAnsi"/>
          <w:b/>
          <w:bCs/>
          <w:sz w:val="21"/>
          <w:szCs w:val="21"/>
          <w:lang w:val="en-US"/>
        </w:rPr>
        <w:t>This</w:t>
      </w:r>
      <w:r w:rsidRPr="0064741A">
        <w:rPr>
          <w:rFonts w:asciiTheme="majorHAnsi" w:hAnsiTheme="majorHAnsi" w:cstheme="majorHAnsi"/>
          <w:b/>
          <w:bCs/>
          <w:sz w:val="21"/>
          <w:szCs w:val="21"/>
          <w:lang w:val="en-US"/>
        </w:rPr>
        <w:t xml:space="preserve"> situation is </w:t>
      </w:r>
      <w:r w:rsidR="00C83A87" w:rsidRPr="0064741A">
        <w:rPr>
          <w:rFonts w:asciiTheme="majorHAnsi" w:hAnsiTheme="majorHAnsi" w:cstheme="majorHAnsi"/>
          <w:b/>
          <w:bCs/>
          <w:sz w:val="21"/>
          <w:szCs w:val="21"/>
          <w:lang w:val="en-US"/>
        </w:rPr>
        <w:t>entirely</w:t>
      </w:r>
      <w:r w:rsidRPr="0064741A">
        <w:rPr>
          <w:rFonts w:asciiTheme="majorHAnsi" w:hAnsiTheme="majorHAnsi" w:cstheme="majorHAnsi"/>
          <w:b/>
          <w:bCs/>
          <w:sz w:val="21"/>
          <w:szCs w:val="21"/>
          <w:lang w:val="en-US"/>
        </w:rPr>
        <w:t xml:space="preserve"> </w:t>
      </w:r>
      <w:r w:rsidR="00C83A87" w:rsidRPr="0064741A">
        <w:rPr>
          <w:rFonts w:asciiTheme="majorHAnsi" w:hAnsiTheme="majorHAnsi" w:cstheme="majorHAnsi"/>
          <w:b/>
          <w:bCs/>
          <w:sz w:val="21"/>
          <w:szCs w:val="21"/>
          <w:lang w:val="en-US"/>
        </w:rPr>
        <w:t xml:space="preserve">due to </w:t>
      </w:r>
      <w:r w:rsidRPr="0064741A">
        <w:rPr>
          <w:rFonts w:asciiTheme="majorHAnsi" w:hAnsiTheme="majorHAnsi" w:cstheme="majorHAnsi"/>
          <w:b/>
          <w:bCs/>
          <w:sz w:val="21"/>
          <w:szCs w:val="21"/>
          <w:lang w:val="en-US"/>
        </w:rPr>
        <w:t>the poor governance of operators, municipalities, and the State.</w:t>
      </w:r>
      <w:r w:rsidR="00C83A87" w:rsidRPr="0064741A">
        <w:rPr>
          <w:rFonts w:asciiTheme="majorHAnsi" w:hAnsiTheme="majorHAnsi" w:cstheme="majorHAnsi"/>
          <w:b/>
          <w:bCs/>
          <w:sz w:val="21"/>
          <w:szCs w:val="21"/>
          <w:lang w:val="en-US"/>
        </w:rPr>
        <w:t xml:space="preserve"> </w:t>
      </w:r>
      <w:r w:rsidR="00C83A87" w:rsidRPr="0064741A">
        <w:rPr>
          <w:rFonts w:asciiTheme="majorHAnsi" w:hAnsiTheme="majorHAnsi" w:cstheme="majorHAnsi"/>
          <w:sz w:val="21"/>
          <w:szCs w:val="21"/>
          <w:lang w:val="en-US"/>
        </w:rPr>
        <w:t xml:space="preserve">Climate change is not the cause but an </w:t>
      </w:r>
      <w:r w:rsidR="00C83A87" w:rsidRPr="0064741A">
        <w:rPr>
          <w:rFonts w:asciiTheme="majorHAnsi" w:hAnsiTheme="majorHAnsi" w:cstheme="majorHAnsi"/>
          <w:sz w:val="21"/>
          <w:szCs w:val="21"/>
          <w:u w:val="single"/>
          <w:lang w:val="en-US"/>
        </w:rPr>
        <w:t>aggravating factor</w:t>
      </w:r>
      <w:r w:rsidR="00C83A87" w:rsidRPr="0064741A">
        <w:rPr>
          <w:rFonts w:asciiTheme="majorHAnsi" w:hAnsiTheme="majorHAnsi" w:cstheme="majorHAnsi"/>
          <w:sz w:val="21"/>
          <w:szCs w:val="21"/>
          <w:lang w:val="en-US"/>
        </w:rPr>
        <w:t xml:space="preserve"> of its consequences.</w:t>
      </w:r>
    </w:p>
    <w:p w14:paraId="3C188A96" w14:textId="30AF250B" w:rsidR="00633462" w:rsidRPr="0064741A" w:rsidRDefault="00633462" w:rsidP="00633462">
      <w:pPr>
        <w:pStyle w:val="ListParagraph"/>
        <w:numPr>
          <w:ilvl w:val="0"/>
          <w:numId w:val="3"/>
        </w:numPr>
        <w:pBdr>
          <w:left w:val="single" w:sz="4" w:space="4" w:color="00FFCC"/>
          <w:bottom w:val="single" w:sz="4" w:space="1" w:color="00FFCC"/>
        </w:pBdr>
        <w:jc w:val="both"/>
        <w:rPr>
          <w:rFonts w:asciiTheme="majorHAnsi" w:hAnsiTheme="majorHAnsi" w:cstheme="majorHAnsi"/>
          <w:b/>
          <w:bCs/>
          <w:sz w:val="21"/>
          <w:szCs w:val="21"/>
          <w:lang w:val="en-US"/>
        </w:rPr>
      </w:pPr>
      <w:r w:rsidRPr="0064741A">
        <w:rPr>
          <w:rFonts w:asciiTheme="majorHAnsi" w:hAnsiTheme="majorHAnsi" w:cstheme="majorHAnsi"/>
          <w:b/>
          <w:bCs/>
          <w:sz w:val="21"/>
          <w:szCs w:val="21"/>
          <w:lang w:val="en-US"/>
        </w:rPr>
        <w:t xml:space="preserve">In Canada, </w:t>
      </w:r>
      <w:r w:rsidRPr="0064741A">
        <w:rPr>
          <w:rFonts w:asciiTheme="majorHAnsi" w:hAnsiTheme="majorHAnsi" w:cstheme="majorHAnsi"/>
          <w:sz w:val="21"/>
          <w:szCs w:val="21"/>
          <w:lang w:val="en-US"/>
        </w:rPr>
        <w:t>in 2019, First Nations initiated national class actions against the State for lack of adequate access to safe drinking water for indigenous peoples.</w:t>
      </w:r>
      <w:r w:rsidRPr="0064741A">
        <w:rPr>
          <w:rFonts w:asciiTheme="majorHAnsi" w:hAnsiTheme="majorHAnsi" w:cstheme="majorHAnsi"/>
          <w:b/>
          <w:bCs/>
          <w:sz w:val="21"/>
          <w:szCs w:val="21"/>
          <w:lang w:val="en-US"/>
        </w:rPr>
        <w:t xml:space="preserve"> In 2021, the State committed to a settlement of </w:t>
      </w:r>
      <w:r w:rsidRPr="0064741A">
        <w:rPr>
          <w:rFonts w:asciiTheme="majorHAnsi" w:hAnsiTheme="majorHAnsi" w:cstheme="majorHAnsi"/>
          <w:b/>
          <w:bCs/>
          <w:sz w:val="21"/>
          <w:szCs w:val="21"/>
          <w:u w:val="single"/>
          <w:lang w:val="en-US"/>
        </w:rPr>
        <w:t>8 billion dollars</w:t>
      </w:r>
      <w:r w:rsidRPr="0064741A">
        <w:rPr>
          <w:rFonts w:asciiTheme="majorHAnsi" w:hAnsiTheme="majorHAnsi" w:cstheme="majorHAnsi"/>
          <w:b/>
          <w:bCs/>
          <w:sz w:val="21"/>
          <w:szCs w:val="21"/>
          <w:lang w:val="en-US"/>
        </w:rPr>
        <w:t>, including 1.8 billion compensation for individuals and 6 billion for the (re)construction and maintenance of infrastructure by 2030.</w:t>
      </w:r>
    </w:p>
    <w:p w14:paraId="7E1D63DB" w14:textId="00A5A874" w:rsidR="00633462" w:rsidRPr="0064741A" w:rsidRDefault="00633462" w:rsidP="00D41A2E">
      <w:pPr>
        <w:pStyle w:val="ListParagraph"/>
        <w:numPr>
          <w:ilvl w:val="0"/>
          <w:numId w:val="3"/>
        </w:numPr>
        <w:pBdr>
          <w:left w:val="single" w:sz="4" w:space="4" w:color="00FFCC"/>
          <w:bottom w:val="single" w:sz="4" w:space="1" w:color="00FFCC"/>
        </w:pBdr>
        <w:shd w:val="clear" w:color="auto" w:fill="CCCCFF"/>
        <w:jc w:val="both"/>
        <w:rPr>
          <w:rFonts w:asciiTheme="majorHAnsi" w:hAnsiTheme="majorHAnsi" w:cstheme="majorHAnsi"/>
          <w:b/>
          <w:sz w:val="21"/>
          <w:szCs w:val="21"/>
          <w:lang w:val="en-US"/>
        </w:rPr>
      </w:pPr>
      <w:r w:rsidRPr="0064741A">
        <w:rPr>
          <w:rFonts w:asciiTheme="majorHAnsi" w:hAnsiTheme="majorHAnsi" w:cstheme="majorHAnsi"/>
          <w:bCs/>
          <w:sz w:val="21"/>
          <w:szCs w:val="21"/>
          <w:lang w:val="en-US"/>
        </w:rPr>
        <w:t xml:space="preserve">In its </w:t>
      </w:r>
      <w:hyperlink r:id="rId26" w:history="1">
        <w:r w:rsidRPr="0064741A">
          <w:rPr>
            <w:rStyle w:val="Hyperlink"/>
            <w:rFonts w:asciiTheme="majorHAnsi" w:hAnsiTheme="majorHAnsi" w:cstheme="majorHAnsi"/>
            <w:b/>
            <w:sz w:val="21"/>
            <w:szCs w:val="21"/>
            <w:lang w:val="en-US"/>
          </w:rPr>
          <w:t>Concluding Observations</w:t>
        </w:r>
      </w:hyperlink>
      <w:r w:rsidRPr="0064741A">
        <w:rPr>
          <w:rFonts w:asciiTheme="majorHAnsi" w:hAnsiTheme="majorHAnsi" w:cstheme="majorHAnsi"/>
          <w:bCs/>
          <w:sz w:val="21"/>
          <w:szCs w:val="21"/>
          <w:lang w:val="en-US"/>
        </w:rPr>
        <w:t xml:space="preserve"> dated 2 June 2023, the UN Committee on the Rights of the Child indicates that it </w:t>
      </w:r>
      <w:r w:rsidRPr="0064741A">
        <w:rPr>
          <w:rFonts w:asciiTheme="majorHAnsi" w:hAnsiTheme="majorHAnsi" w:cstheme="majorHAnsi"/>
          <w:bCs/>
          <w:i/>
          <w:iCs/>
          <w:sz w:val="21"/>
          <w:szCs w:val="21"/>
          <w:lang w:val="en-US"/>
        </w:rPr>
        <w:t>‘</w:t>
      </w:r>
      <w:r w:rsidRPr="0064741A">
        <w:rPr>
          <w:rFonts w:asciiTheme="majorHAnsi" w:hAnsiTheme="majorHAnsi" w:cstheme="majorHAnsi"/>
          <w:i/>
          <w:iCs/>
          <w:sz w:val="21"/>
          <w:szCs w:val="21"/>
          <w:lang w:val="en-US"/>
        </w:rPr>
        <w:t xml:space="preserve">remains concerned about the limited access to safe drinking water and water pollution with chlordecone in some parts of the overseas territories, in particular in </w:t>
      </w:r>
      <w:r w:rsidRPr="0064741A">
        <w:rPr>
          <w:rFonts w:asciiTheme="majorHAnsi" w:hAnsiTheme="majorHAnsi" w:cstheme="majorHAnsi"/>
          <w:b/>
          <w:bCs/>
          <w:i/>
          <w:iCs/>
          <w:sz w:val="21"/>
          <w:szCs w:val="21"/>
          <w:lang w:val="en-US"/>
        </w:rPr>
        <w:t>Guadeloupe</w:t>
      </w:r>
      <w:r w:rsidRPr="0064741A">
        <w:rPr>
          <w:rFonts w:asciiTheme="majorHAnsi" w:hAnsiTheme="majorHAnsi" w:cstheme="majorHAnsi"/>
          <w:i/>
          <w:iCs/>
          <w:sz w:val="21"/>
          <w:szCs w:val="21"/>
          <w:lang w:val="en-US"/>
        </w:rPr>
        <w:t xml:space="preserve">, </w:t>
      </w:r>
      <w:r w:rsidRPr="0064741A">
        <w:rPr>
          <w:rFonts w:asciiTheme="majorHAnsi" w:hAnsiTheme="majorHAnsi" w:cstheme="majorHAnsi"/>
          <w:b/>
          <w:bCs/>
          <w:i/>
          <w:iCs/>
          <w:sz w:val="21"/>
          <w:szCs w:val="21"/>
          <w:lang w:val="en-US"/>
        </w:rPr>
        <w:t>contributing to the public health emergency’</w:t>
      </w:r>
      <w:r w:rsidRPr="0064741A">
        <w:rPr>
          <w:rFonts w:asciiTheme="majorHAnsi" w:eastAsia="Times New Roman" w:hAnsiTheme="majorHAnsi" w:cstheme="majorHAnsi"/>
          <w:b/>
          <w:bCs/>
          <w:i/>
          <w:iCs/>
          <w:color w:val="000000"/>
          <w:sz w:val="21"/>
          <w:szCs w:val="21"/>
          <w:lang w:val="en-US" w:eastAsia="uz-Cyrl-UZ"/>
          <w14:ligatures w14:val="none"/>
        </w:rPr>
        <w:t>.</w:t>
      </w:r>
      <w:r w:rsidRPr="0064741A">
        <w:rPr>
          <w:rFonts w:asciiTheme="majorHAnsi" w:eastAsia="Times New Roman" w:hAnsiTheme="majorHAnsi" w:cstheme="majorHAnsi"/>
          <w:b/>
          <w:bCs/>
          <w:color w:val="000000"/>
          <w:sz w:val="21"/>
          <w:szCs w:val="21"/>
          <w:lang w:val="en-US" w:eastAsia="uz-Cyrl-UZ"/>
          <w14:ligatures w14:val="none"/>
        </w:rPr>
        <w:t xml:space="preserve">(…) </w:t>
      </w:r>
      <w:r w:rsidRPr="0064741A">
        <w:rPr>
          <w:rFonts w:asciiTheme="majorHAnsi" w:hAnsiTheme="majorHAnsi" w:cstheme="majorHAnsi"/>
          <w:b/>
          <w:bCs/>
          <w:sz w:val="21"/>
          <w:szCs w:val="21"/>
          <w:lang w:val="en-US"/>
        </w:rPr>
        <w:t>and</w:t>
      </w:r>
      <w:r w:rsidRPr="0064741A">
        <w:rPr>
          <w:rFonts w:asciiTheme="majorHAnsi" w:hAnsiTheme="majorHAnsi" w:cstheme="majorHAnsi"/>
          <w:b/>
          <w:bCs/>
          <w:i/>
          <w:iCs/>
          <w:sz w:val="21"/>
          <w:szCs w:val="21"/>
          <w:lang w:val="en-US"/>
        </w:rPr>
        <w:t xml:space="preserve"> ‘recommends that France </w:t>
      </w:r>
      <w:r w:rsidRPr="0064741A">
        <w:rPr>
          <w:rFonts w:asciiTheme="majorHAnsi" w:hAnsiTheme="majorHAnsi" w:cstheme="majorHAnsi"/>
          <w:i/>
          <w:iCs/>
          <w:sz w:val="21"/>
          <w:szCs w:val="21"/>
          <w:lang w:val="en-US"/>
        </w:rPr>
        <w:t>(…)</w:t>
      </w:r>
      <w:r w:rsidR="006C4AEF" w:rsidRPr="0064741A">
        <w:rPr>
          <w:rFonts w:asciiTheme="majorHAnsi" w:hAnsiTheme="majorHAnsi" w:cstheme="majorHAnsi"/>
          <w:i/>
          <w:iCs/>
          <w:sz w:val="21"/>
          <w:szCs w:val="21"/>
          <w:lang w:val="en-US"/>
        </w:rPr>
        <w:t xml:space="preserve"> </w:t>
      </w:r>
      <w:r w:rsidRPr="0064741A">
        <w:rPr>
          <w:rFonts w:asciiTheme="majorHAnsi" w:hAnsiTheme="majorHAnsi" w:cstheme="majorHAnsi"/>
          <w:b/>
          <w:bCs/>
          <w:i/>
          <w:iCs/>
          <w:sz w:val="21"/>
          <w:szCs w:val="21"/>
          <w:lang w:val="en-US"/>
        </w:rPr>
        <w:t>urgently supply the population of Guadeloupe with drinking water</w:t>
      </w:r>
      <w:r w:rsidRPr="0064741A">
        <w:rPr>
          <w:rFonts w:asciiTheme="majorHAnsi" w:hAnsiTheme="majorHAnsi" w:cstheme="majorHAnsi"/>
          <w:i/>
          <w:iCs/>
          <w:sz w:val="21"/>
          <w:szCs w:val="21"/>
          <w:lang w:val="en-US"/>
        </w:rPr>
        <w:t xml:space="preserve"> pending the effective and complete repair of the water and sanitation systems and grant redress and compensation to all children harmed, in particular children affected by chlordecone contamination.’</w:t>
      </w:r>
    </w:p>
    <w:p w14:paraId="76EAA2AE" w14:textId="5430BDB8" w:rsidR="00165846" w:rsidRPr="0064741A" w:rsidRDefault="006C4AEF" w:rsidP="00D41A2E">
      <w:pPr>
        <w:pStyle w:val="ListParagraph"/>
        <w:numPr>
          <w:ilvl w:val="0"/>
          <w:numId w:val="3"/>
        </w:numPr>
        <w:pBdr>
          <w:left w:val="single" w:sz="4" w:space="4" w:color="00FFCC"/>
          <w:bottom w:val="single" w:sz="4" w:space="1" w:color="00FFCC"/>
        </w:pBdr>
        <w:shd w:val="clear" w:color="auto" w:fill="CCCCFF"/>
        <w:jc w:val="both"/>
        <w:rPr>
          <w:rFonts w:asciiTheme="majorHAnsi" w:hAnsiTheme="majorHAnsi" w:cstheme="majorHAnsi"/>
          <w:b/>
          <w:bCs/>
          <w:sz w:val="21"/>
          <w:szCs w:val="21"/>
          <w:lang w:val="en-US"/>
        </w:rPr>
      </w:pPr>
      <w:r w:rsidRPr="0064741A">
        <w:rPr>
          <w:rFonts w:asciiTheme="majorHAnsi" w:hAnsiTheme="majorHAnsi" w:cstheme="majorHAnsi"/>
          <w:b/>
          <w:sz w:val="21"/>
          <w:szCs w:val="21"/>
          <w:lang w:val="en-US"/>
        </w:rPr>
        <w:t xml:space="preserve">The State refuses to </w:t>
      </w:r>
      <w:r w:rsidR="00D44F97" w:rsidRPr="0064741A">
        <w:rPr>
          <w:rFonts w:asciiTheme="majorHAnsi" w:hAnsiTheme="majorHAnsi" w:cstheme="majorHAnsi"/>
          <w:b/>
          <w:sz w:val="21"/>
          <w:szCs w:val="21"/>
          <w:lang w:val="en-US"/>
        </w:rPr>
        <w:t>implement</w:t>
      </w:r>
      <w:r w:rsidRPr="0064741A">
        <w:rPr>
          <w:rFonts w:asciiTheme="majorHAnsi" w:hAnsiTheme="majorHAnsi" w:cstheme="majorHAnsi"/>
          <w:b/>
          <w:sz w:val="21"/>
          <w:szCs w:val="21"/>
          <w:lang w:val="en-US"/>
        </w:rPr>
        <w:t xml:space="preserve"> this Recommendation</w:t>
      </w:r>
      <w:r w:rsidR="00165846" w:rsidRPr="0064741A">
        <w:rPr>
          <w:rFonts w:asciiTheme="majorHAnsi" w:hAnsiTheme="majorHAnsi" w:cstheme="majorHAnsi"/>
          <w:b/>
          <w:sz w:val="21"/>
          <w:szCs w:val="21"/>
          <w:lang w:val="en-US"/>
        </w:rPr>
        <w:t>.</w:t>
      </w:r>
    </w:p>
    <w:p w14:paraId="3632095A" w14:textId="77777777" w:rsidR="005E3ACC" w:rsidRPr="0064741A" w:rsidRDefault="005E3ACC" w:rsidP="005E3ACC">
      <w:pPr>
        <w:pStyle w:val="NormalWeb"/>
        <w:shd w:val="clear" w:color="auto" w:fill="FFFFFF"/>
        <w:spacing w:before="0" w:beforeAutospacing="0" w:after="0" w:afterAutospacing="0"/>
        <w:textAlignment w:val="baseline"/>
        <w:rPr>
          <w:rFonts w:asciiTheme="minorHAnsi" w:hAnsiTheme="minorHAnsi" w:cstheme="minorHAnsi"/>
          <w:b/>
          <w:bCs/>
          <w:color w:val="229693"/>
          <w:sz w:val="14"/>
          <w:szCs w:val="14"/>
          <w:lang w:val="en-US"/>
        </w:rPr>
      </w:pPr>
    </w:p>
    <w:p w14:paraId="0828303F" w14:textId="3AE23F29" w:rsidR="00D53B3E" w:rsidRPr="0064741A" w:rsidRDefault="006C4AEF" w:rsidP="006C4AEF">
      <w:pPr>
        <w:pStyle w:val="NormalWeb"/>
        <w:shd w:val="clear" w:color="auto" w:fill="FFFFFF"/>
        <w:spacing w:before="0" w:beforeAutospacing="0" w:after="120" w:afterAutospacing="0"/>
        <w:textAlignment w:val="baseline"/>
        <w:rPr>
          <w:rFonts w:asciiTheme="minorHAnsi" w:hAnsiTheme="minorHAnsi" w:cstheme="minorHAnsi"/>
          <w:b/>
          <w:bCs/>
          <w:color w:val="229693"/>
          <w:sz w:val="22"/>
          <w:szCs w:val="22"/>
          <w:lang w:val="en-US"/>
        </w:rPr>
      </w:pPr>
      <w:r w:rsidRPr="0064741A">
        <w:rPr>
          <w:rFonts w:asciiTheme="minorHAnsi" w:hAnsiTheme="minorHAnsi" w:cstheme="minorHAnsi"/>
          <w:b/>
          <w:bCs/>
          <w:color w:val="229693"/>
          <w:sz w:val="22"/>
          <w:szCs w:val="22"/>
          <w:lang w:val="en-US"/>
        </w:rPr>
        <w:t>Next steps</w:t>
      </w:r>
    </w:p>
    <w:p w14:paraId="76DD6E16" w14:textId="633907D3" w:rsidR="00D41A2E" w:rsidRPr="0064741A" w:rsidRDefault="006C4AEF" w:rsidP="00D41A2E">
      <w:pPr>
        <w:pStyle w:val="ListParagraph"/>
        <w:numPr>
          <w:ilvl w:val="0"/>
          <w:numId w:val="3"/>
        </w:numPr>
        <w:pBdr>
          <w:left w:val="single" w:sz="4" w:space="4" w:color="00FFCC"/>
          <w:bottom w:val="single" w:sz="4" w:space="1" w:color="00FFCC"/>
        </w:pBdr>
        <w:jc w:val="both"/>
        <w:rPr>
          <w:rFonts w:asciiTheme="majorHAnsi" w:hAnsiTheme="majorHAnsi" w:cstheme="majorHAnsi"/>
          <w:color w:val="000000" w:themeColor="text1"/>
          <w:sz w:val="21"/>
          <w:szCs w:val="21"/>
          <w:lang w:val="en-US"/>
        </w:rPr>
      </w:pPr>
      <w:r w:rsidRPr="0064741A">
        <w:rPr>
          <w:rFonts w:asciiTheme="majorHAnsi" w:hAnsiTheme="majorHAnsi" w:cstheme="majorHAnsi"/>
          <w:color w:val="000000" w:themeColor="text1"/>
          <w:sz w:val="21"/>
          <w:szCs w:val="21"/>
          <w:lang w:val="en-US"/>
        </w:rPr>
        <w:t xml:space="preserve">It is essential that CEDAW remind France that </w:t>
      </w:r>
      <w:r w:rsidRPr="0064741A">
        <w:rPr>
          <w:rFonts w:asciiTheme="majorHAnsi" w:hAnsiTheme="majorHAnsi" w:cstheme="majorHAnsi"/>
          <w:i/>
          <w:iCs/>
          <w:color w:val="000000" w:themeColor="text1"/>
          <w:sz w:val="21"/>
          <w:szCs w:val="21"/>
          <w:lang w:val="en-US"/>
        </w:rPr>
        <w:t xml:space="preserve">“the </w:t>
      </w:r>
      <w:r w:rsidRPr="0064741A">
        <w:rPr>
          <w:rFonts w:asciiTheme="majorHAnsi" w:hAnsiTheme="majorHAnsi" w:cstheme="majorHAnsi"/>
          <w:i/>
          <w:iCs/>
          <w:sz w:val="21"/>
          <w:szCs w:val="21"/>
          <w:lang w:val="en-US"/>
        </w:rPr>
        <w:t>primary obligation for promoting and protecting the right to water rests with the national Government”</w:t>
      </w:r>
      <w:r w:rsidR="00BA3E5F" w:rsidRPr="0064741A">
        <w:rPr>
          <w:rStyle w:val="FootnoteReference"/>
          <w:rFonts w:asciiTheme="majorHAnsi" w:hAnsiTheme="majorHAnsi" w:cstheme="majorHAnsi"/>
          <w:sz w:val="21"/>
          <w:szCs w:val="21"/>
          <w:lang w:val="en-US"/>
        </w:rPr>
        <w:footnoteReference w:id="16"/>
      </w:r>
      <w:r w:rsidRPr="0064741A">
        <w:rPr>
          <w:rFonts w:asciiTheme="majorHAnsi" w:hAnsiTheme="majorHAnsi" w:cstheme="majorHAnsi"/>
          <w:sz w:val="21"/>
          <w:szCs w:val="21"/>
          <w:lang w:val="en-US"/>
        </w:rPr>
        <w:t xml:space="preserve">, </w:t>
      </w:r>
      <w:r w:rsidR="002A503D" w:rsidRPr="0064741A">
        <w:rPr>
          <w:rFonts w:asciiTheme="majorHAnsi" w:hAnsiTheme="majorHAnsi" w:cstheme="majorHAnsi"/>
          <w:sz w:val="21"/>
          <w:szCs w:val="21"/>
          <w:lang w:val="en-US"/>
        </w:rPr>
        <w:t>by endorsing</w:t>
      </w:r>
      <w:r w:rsidRPr="0064741A">
        <w:rPr>
          <w:rFonts w:asciiTheme="majorHAnsi" w:hAnsiTheme="majorHAnsi" w:cstheme="majorHAnsi"/>
          <w:sz w:val="21"/>
          <w:szCs w:val="21"/>
          <w:lang w:val="en-US"/>
        </w:rPr>
        <w:t xml:space="preserve"> the recommendations proposed on page 1 and </w:t>
      </w:r>
      <w:r w:rsidR="002A503D" w:rsidRPr="0064741A">
        <w:rPr>
          <w:rFonts w:asciiTheme="majorHAnsi" w:hAnsiTheme="majorHAnsi" w:cstheme="majorHAnsi"/>
          <w:sz w:val="21"/>
          <w:szCs w:val="21"/>
          <w:lang w:val="en-US"/>
        </w:rPr>
        <w:t xml:space="preserve">by </w:t>
      </w:r>
      <w:r w:rsidRPr="0064741A">
        <w:rPr>
          <w:rFonts w:asciiTheme="majorHAnsi" w:hAnsiTheme="majorHAnsi" w:cstheme="majorHAnsi"/>
          <w:sz w:val="21"/>
          <w:szCs w:val="21"/>
          <w:lang w:val="en-US"/>
        </w:rPr>
        <w:t>using the Canadian Settlement as an example of good practice</w:t>
      </w:r>
      <w:r w:rsidR="00D41A2E" w:rsidRPr="0064741A">
        <w:rPr>
          <w:rFonts w:asciiTheme="majorHAnsi" w:hAnsiTheme="majorHAnsi" w:cstheme="majorHAnsi"/>
          <w:sz w:val="21"/>
          <w:szCs w:val="21"/>
          <w:lang w:val="en-US"/>
        </w:rPr>
        <w:t>.</w:t>
      </w:r>
    </w:p>
    <w:p w14:paraId="1ED9E80B" w14:textId="2C65D417" w:rsidR="00877300" w:rsidRPr="0064741A" w:rsidRDefault="00877300" w:rsidP="00D44F97">
      <w:pPr>
        <w:spacing w:after="120"/>
        <w:rPr>
          <w:rFonts w:cstheme="minorHAnsi"/>
          <w:b/>
          <w:color w:val="229693"/>
        </w:rPr>
      </w:pPr>
      <w:r w:rsidRPr="0064741A">
        <w:rPr>
          <w:rFonts w:cstheme="minorHAnsi"/>
          <w:b/>
          <w:color w:val="229693"/>
        </w:rPr>
        <w:t>Aut</w:t>
      </w:r>
      <w:r w:rsidR="006C4AEF" w:rsidRPr="0064741A">
        <w:rPr>
          <w:rFonts w:cstheme="minorHAnsi"/>
          <w:b/>
          <w:color w:val="229693"/>
        </w:rPr>
        <w:t>hor</w:t>
      </w:r>
    </w:p>
    <w:tbl>
      <w:tblPr>
        <w:tblStyle w:val="TableGrid"/>
        <w:tblW w:w="10632" w:type="dxa"/>
        <w:tblInd w:w="-5" w:type="dxa"/>
        <w:tblBorders>
          <w:insideH w:val="none" w:sz="0" w:space="0" w:color="auto"/>
          <w:insideV w:val="none" w:sz="0" w:space="0" w:color="auto"/>
        </w:tblBorders>
        <w:tblLook w:val="04A0" w:firstRow="1" w:lastRow="0" w:firstColumn="1" w:lastColumn="0" w:noHBand="0" w:noVBand="1"/>
      </w:tblPr>
      <w:tblGrid>
        <w:gridCol w:w="1134"/>
        <w:gridCol w:w="9498"/>
      </w:tblGrid>
      <w:tr w:rsidR="00877300" w:rsidRPr="0064741A" w14:paraId="60C252B4" w14:textId="77777777" w:rsidTr="00D44F97">
        <w:trPr>
          <w:trHeight w:val="560"/>
        </w:trPr>
        <w:tc>
          <w:tcPr>
            <w:tcW w:w="1134" w:type="dxa"/>
          </w:tcPr>
          <w:p w14:paraId="28A7B029" w14:textId="77777777" w:rsidR="00877300" w:rsidRPr="0064741A" w:rsidRDefault="00877300" w:rsidP="00650F85">
            <w:pPr>
              <w:jc w:val="both"/>
              <w:rPr>
                <w:rFonts w:ascii="Cambria" w:hAnsi="Cambria" w:cs="Dreaming Outloud Pro"/>
                <w:sz w:val="24"/>
                <w:szCs w:val="24"/>
              </w:rPr>
            </w:pPr>
            <w:r w:rsidRPr="0064741A">
              <w:rPr>
                <w:noProof/>
                <w:sz w:val="20"/>
                <w:szCs w:val="20"/>
                <w:lang w:eastAsia="fr-FR"/>
              </w:rPr>
              <w:drawing>
                <wp:anchor distT="0" distB="0" distL="114300" distR="114300" simplePos="0" relativeHeight="251659264" behindDoc="1" locked="0" layoutInCell="1" allowOverlap="1" wp14:anchorId="761DBBCF" wp14:editId="7E09B2BD">
                  <wp:simplePos x="0" y="0"/>
                  <wp:positionH relativeFrom="margin">
                    <wp:posOffset>-66413</wp:posOffset>
                  </wp:positionH>
                  <wp:positionV relativeFrom="paragraph">
                    <wp:posOffset>7269</wp:posOffset>
                  </wp:positionV>
                  <wp:extent cx="732387" cy="904558"/>
                  <wp:effectExtent l="0" t="0" r="0" b="0"/>
                  <wp:wrapNone/>
                  <wp:docPr id="152843623" name="Image 152843623" descr="Une image contenant personne, Visage humain, habits, souri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403417" name="Image 1604403417" descr="Une image contenant personne, Visage humain, habits, sourire&#10;&#10;Description générée automatiquemen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56175" cy="933938"/>
                          </a:xfrm>
                          <a:prstGeom prst="rect">
                            <a:avLst/>
                          </a:prstGeom>
                          <a:noFill/>
                        </pic:spPr>
                      </pic:pic>
                    </a:graphicData>
                  </a:graphic>
                  <wp14:sizeRelH relativeFrom="margin">
                    <wp14:pctWidth>0</wp14:pctWidth>
                  </wp14:sizeRelH>
                  <wp14:sizeRelV relativeFrom="margin">
                    <wp14:pctHeight>0</wp14:pctHeight>
                  </wp14:sizeRelV>
                </wp:anchor>
              </w:drawing>
            </w:r>
          </w:p>
        </w:tc>
        <w:tc>
          <w:tcPr>
            <w:tcW w:w="9498" w:type="dxa"/>
          </w:tcPr>
          <w:p w14:paraId="01EA0656" w14:textId="77777777" w:rsidR="002A503D" w:rsidRPr="0064741A" w:rsidRDefault="00877300" w:rsidP="002A503D">
            <w:pPr>
              <w:autoSpaceDE w:val="0"/>
              <w:autoSpaceDN w:val="0"/>
              <w:adjustRightInd w:val="0"/>
              <w:jc w:val="both"/>
              <w:rPr>
                <w:rFonts w:ascii="Calibri" w:hAnsi="Calibri" w:cs="Calibri"/>
                <w:color w:val="000000"/>
                <w:kern w:val="0"/>
                <w:sz w:val="20"/>
                <w:szCs w:val="20"/>
              </w:rPr>
            </w:pPr>
            <w:r w:rsidRPr="0064741A">
              <w:rPr>
                <w:b/>
                <w:sz w:val="20"/>
                <w:szCs w:val="20"/>
              </w:rPr>
              <w:t>Sabrina Cajoly.</w:t>
            </w:r>
            <w:r w:rsidRPr="0064741A">
              <w:rPr>
                <w:sz w:val="20"/>
                <w:szCs w:val="20"/>
              </w:rPr>
              <w:t xml:space="preserve"> </w:t>
            </w:r>
            <w:r w:rsidR="002A503D" w:rsidRPr="0064741A">
              <w:rPr>
                <w:rFonts w:ascii="Calibri" w:hAnsi="Calibri" w:cs="Calibri"/>
                <w:color w:val="000000"/>
                <w:kern w:val="0"/>
                <w:sz w:val="20"/>
                <w:szCs w:val="20"/>
              </w:rPr>
              <w:t>I am a French citizen of Martinican and France mainland descent, long anchored in Guadeloupe. I am a human rights defender with a legal background. I have worked over 15 years for international and regional organizations in Europe, Africa and the Caribbean. Back in Guadeloupe a few years ago, I have been advocating for the past 3 years before the United Nations for the vital right to water and sanitation of my community -and other human rights that flow from it – on a 100 % voluntary and independent basis.</w:t>
            </w:r>
          </w:p>
          <w:p w14:paraId="47D8BC73" w14:textId="55CE9CA2" w:rsidR="00877300" w:rsidRPr="0064741A" w:rsidRDefault="002A503D" w:rsidP="00D44F97">
            <w:pPr>
              <w:jc w:val="both"/>
              <w:rPr>
                <w:sz w:val="20"/>
                <w:szCs w:val="20"/>
              </w:rPr>
            </w:pPr>
            <w:r w:rsidRPr="0064741A">
              <w:rPr>
                <w:rFonts w:ascii="Calibri" w:hAnsi="Calibri" w:cs="Calibri"/>
                <w:b/>
                <w:bCs/>
                <w:color w:val="000000"/>
                <w:kern w:val="0"/>
                <w:sz w:val="20"/>
                <w:szCs w:val="20"/>
              </w:rPr>
              <w:t xml:space="preserve">Follow me or contact me on </w:t>
            </w:r>
            <w:r w:rsidRPr="0064741A">
              <w:rPr>
                <w:rFonts w:ascii="Calibri" w:hAnsi="Calibri" w:cs="Calibri"/>
                <w:b/>
                <w:bCs/>
                <w:color w:val="0000FF"/>
                <w:kern w:val="0"/>
                <w:sz w:val="20"/>
                <w:szCs w:val="20"/>
              </w:rPr>
              <w:t>LinkedIn</w:t>
            </w:r>
          </w:p>
        </w:tc>
      </w:tr>
    </w:tbl>
    <w:p w14:paraId="6BAEBC08" w14:textId="69591167" w:rsidR="00EE582A" w:rsidRPr="00B177ED" w:rsidRDefault="00EE582A" w:rsidP="00D44F97">
      <w:pPr>
        <w:spacing w:after="0"/>
        <w:rPr>
          <w:rFonts w:ascii="Cambria" w:hAnsi="Cambria" w:cs="Dreaming Outloud Pro"/>
          <w:b/>
          <w:color w:val="009999"/>
          <w:sz w:val="2"/>
          <w:szCs w:val="2"/>
        </w:rPr>
      </w:pPr>
    </w:p>
    <w:sectPr w:rsidR="00EE582A" w:rsidRPr="00B177ED" w:rsidSect="00645703">
      <w:headerReference w:type="default" r:id="rId28"/>
      <w:footerReference w:type="default" r:id="rId2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94FC3" w14:textId="77777777" w:rsidR="00C5662A" w:rsidRPr="0064741A" w:rsidRDefault="00C5662A" w:rsidP="003E31A5">
      <w:pPr>
        <w:spacing w:after="0" w:line="240" w:lineRule="auto"/>
      </w:pPr>
      <w:r w:rsidRPr="0064741A">
        <w:separator/>
      </w:r>
    </w:p>
  </w:endnote>
  <w:endnote w:type="continuationSeparator" w:id="0">
    <w:p w14:paraId="3CAD56AD" w14:textId="77777777" w:rsidR="00C5662A" w:rsidRPr="0064741A" w:rsidRDefault="00C5662A" w:rsidP="003E31A5">
      <w:pPr>
        <w:spacing w:after="0" w:line="240" w:lineRule="auto"/>
      </w:pPr>
      <w:r w:rsidRPr="006474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Dreaming Outloud Pro">
    <w:altName w:val="Dreaming Outloud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324154"/>
      <w:docPartObj>
        <w:docPartGallery w:val="Page Numbers (Bottom of Page)"/>
        <w:docPartUnique/>
      </w:docPartObj>
    </w:sdtPr>
    <w:sdtContent>
      <w:p w14:paraId="7AE76B65" w14:textId="034984EE" w:rsidR="00645703" w:rsidRPr="0064741A" w:rsidRDefault="00645703">
        <w:pPr>
          <w:pStyle w:val="Footer"/>
          <w:jc w:val="center"/>
        </w:pPr>
        <w:r w:rsidRPr="0064741A">
          <w:fldChar w:fldCharType="begin"/>
        </w:r>
        <w:r w:rsidRPr="0064741A">
          <w:instrText>PAGE   \* MERGEFORMAT</w:instrText>
        </w:r>
        <w:r w:rsidRPr="0064741A">
          <w:fldChar w:fldCharType="separate"/>
        </w:r>
        <w:r w:rsidRPr="0064741A">
          <w:t>2</w:t>
        </w:r>
        <w:r w:rsidRPr="0064741A">
          <w:fldChar w:fldCharType="end"/>
        </w:r>
      </w:p>
    </w:sdtContent>
  </w:sdt>
  <w:p w14:paraId="75DC95B3" w14:textId="2552AC93" w:rsidR="00232B23" w:rsidRPr="0064741A" w:rsidRDefault="00232B23" w:rsidP="00D90DEF">
    <w:pPr>
      <w:pStyle w:val="Footer"/>
      <w:ind w:left="720"/>
      <w:jc w:val="cen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D1712" w14:textId="77777777" w:rsidR="00C5662A" w:rsidRPr="0064741A" w:rsidRDefault="00C5662A" w:rsidP="003E31A5">
      <w:pPr>
        <w:spacing w:after="0" w:line="240" w:lineRule="auto"/>
      </w:pPr>
      <w:r w:rsidRPr="0064741A">
        <w:separator/>
      </w:r>
    </w:p>
  </w:footnote>
  <w:footnote w:type="continuationSeparator" w:id="0">
    <w:p w14:paraId="7A803E8D" w14:textId="77777777" w:rsidR="00C5662A" w:rsidRPr="0064741A" w:rsidRDefault="00C5662A" w:rsidP="003E31A5">
      <w:pPr>
        <w:spacing w:after="0" w:line="240" w:lineRule="auto"/>
      </w:pPr>
      <w:r w:rsidRPr="0064741A">
        <w:continuationSeparator/>
      </w:r>
    </w:p>
  </w:footnote>
  <w:footnote w:id="1">
    <w:p w14:paraId="5BFF2444" w14:textId="61C322FA" w:rsidR="003E1B3C" w:rsidRPr="0064741A" w:rsidRDefault="003E1B3C" w:rsidP="003E1B3C">
      <w:pPr>
        <w:pStyle w:val="FootnoteText"/>
        <w:jc w:val="both"/>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1" w:history="1">
        <w:r w:rsidRPr="0064741A">
          <w:rPr>
            <w:rStyle w:val="Hyperlink"/>
            <w:rFonts w:asciiTheme="majorHAnsi" w:hAnsiTheme="majorHAnsi" w:cstheme="majorHAnsi"/>
            <w:sz w:val="18"/>
            <w:szCs w:val="18"/>
            <w:lang w:val="en-US"/>
          </w:rPr>
          <w:t>Etude Kannari, IMPRÉGNATION DE LA POPULATION ANTILLAISE PAR LA CHLORDÉCONE ET CERTAINS COMPOSÉS ORGANOCHLORÉS EN 2013/2014</w:t>
        </w:r>
      </w:hyperlink>
      <w:r w:rsidRPr="0064741A">
        <w:rPr>
          <w:rFonts w:asciiTheme="majorHAnsi" w:hAnsiTheme="majorHAnsi" w:cstheme="majorHAnsi"/>
          <w:sz w:val="18"/>
          <w:szCs w:val="18"/>
          <w:lang w:val="en-US"/>
        </w:rPr>
        <w:t>, Santé Publique France, 2018</w:t>
      </w:r>
    </w:p>
  </w:footnote>
  <w:footnote w:id="2">
    <w:p w14:paraId="661F20F0" w14:textId="77777777" w:rsidR="003E1B3C" w:rsidRPr="0064741A" w:rsidRDefault="003E1B3C" w:rsidP="003E1B3C">
      <w:pPr>
        <w:pStyle w:val="FootnoteText"/>
        <w:jc w:val="both"/>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2" w:history="1">
        <w:r w:rsidRPr="0064741A">
          <w:rPr>
            <w:rStyle w:val="Hyperlink"/>
            <w:rFonts w:asciiTheme="majorHAnsi" w:hAnsiTheme="majorHAnsi" w:cstheme="majorHAnsi"/>
            <w:sz w:val="18"/>
            <w:szCs w:val="18"/>
            <w:lang w:val="en-US"/>
          </w:rPr>
          <w:t>Chlordécone aux Antilles : les risques liés à l’exposition alimentaire | Anses - Agence nationale de sécurité sanitaire de l’alimentation, de l’environnement et du travail</w:t>
        </w:r>
      </w:hyperlink>
      <w:r w:rsidRPr="0064741A">
        <w:rPr>
          <w:rFonts w:asciiTheme="majorHAnsi" w:hAnsiTheme="majorHAnsi" w:cstheme="majorHAnsi"/>
          <w:sz w:val="18"/>
          <w:szCs w:val="18"/>
          <w:lang w:val="en-US"/>
        </w:rPr>
        <w:t xml:space="preserve"> </w:t>
      </w:r>
    </w:p>
  </w:footnote>
  <w:footnote w:id="3">
    <w:p w14:paraId="0B8CAC89" w14:textId="708A002D" w:rsidR="00EC1FCB" w:rsidRPr="0064741A" w:rsidRDefault="00EC1FCB" w:rsidP="00EC1FCB">
      <w:pPr>
        <w:pStyle w:val="FootnoteText"/>
        <w:jc w:val="both"/>
        <w:rPr>
          <w:rFonts w:asciiTheme="majorHAnsi" w:hAnsiTheme="majorHAnsi" w:cstheme="majorHAnsi"/>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r w:rsidR="00D44F97" w:rsidRPr="0064741A">
        <w:rPr>
          <w:rFonts w:asciiTheme="majorHAnsi" w:hAnsiTheme="majorHAnsi" w:cstheme="majorHAnsi"/>
          <w:sz w:val="18"/>
          <w:szCs w:val="18"/>
          <w:lang w:val="en-US"/>
        </w:rPr>
        <w:t xml:space="preserve">See population disaggregated by sex in POP T3 tables under </w:t>
      </w:r>
      <w:hyperlink r:id="rId3" w:history="1">
        <w:r w:rsidRPr="0064741A">
          <w:rPr>
            <w:rStyle w:val="Hyperlink"/>
            <w:rFonts w:asciiTheme="majorHAnsi" w:hAnsiTheme="majorHAnsi" w:cstheme="majorHAnsi"/>
            <w:sz w:val="18"/>
            <w:szCs w:val="18"/>
            <w:lang w:val="en-US"/>
          </w:rPr>
          <w:t>Dossier complet − Département de la Guadeloupe (971) | Insee</w:t>
        </w:r>
      </w:hyperlink>
      <w:r w:rsidRPr="0064741A">
        <w:rPr>
          <w:rFonts w:asciiTheme="majorHAnsi" w:hAnsiTheme="majorHAnsi" w:cstheme="majorHAnsi"/>
          <w:sz w:val="18"/>
          <w:szCs w:val="18"/>
          <w:lang w:val="en-US"/>
        </w:rPr>
        <w:t xml:space="preserve"> </w:t>
      </w:r>
      <w:r w:rsidR="00D44F97" w:rsidRPr="0064741A">
        <w:rPr>
          <w:rFonts w:asciiTheme="majorHAnsi" w:hAnsiTheme="majorHAnsi" w:cstheme="majorHAnsi"/>
          <w:sz w:val="18"/>
          <w:szCs w:val="18"/>
          <w:lang w:val="en-US"/>
        </w:rPr>
        <w:t>and under</w:t>
      </w:r>
      <w:r w:rsidRPr="0064741A">
        <w:rPr>
          <w:rFonts w:asciiTheme="majorHAnsi" w:hAnsiTheme="majorHAnsi" w:cstheme="majorHAnsi"/>
          <w:sz w:val="18"/>
          <w:szCs w:val="18"/>
          <w:lang w:val="en-US"/>
        </w:rPr>
        <w:t xml:space="preserve"> </w:t>
      </w:r>
      <w:hyperlink r:id="rId4" w:history="1">
        <w:r w:rsidRPr="0064741A">
          <w:rPr>
            <w:rStyle w:val="Hyperlink"/>
            <w:rFonts w:asciiTheme="majorHAnsi" w:hAnsiTheme="majorHAnsi" w:cstheme="majorHAnsi"/>
            <w:sz w:val="18"/>
            <w:szCs w:val="18"/>
            <w:lang w:val="en-US"/>
          </w:rPr>
          <w:t>Dossier complet − Département de la Martinique (972) | Insee</w:t>
        </w:r>
      </w:hyperlink>
    </w:p>
  </w:footnote>
  <w:footnote w:id="4">
    <w:p w14:paraId="27EEDFD1" w14:textId="749BC1A2" w:rsidR="00EC1FCB" w:rsidRPr="0064741A" w:rsidRDefault="00EC1FCB" w:rsidP="00EC1FCB">
      <w:pPr>
        <w:pStyle w:val="FootnoteText"/>
        <w:jc w:val="both"/>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bookmarkStart w:id="1" w:name="_Hlk133992405"/>
      <w:r w:rsidR="00D44F97" w:rsidRPr="0064741A">
        <w:rPr>
          <w:rFonts w:asciiTheme="majorHAnsi" w:hAnsiTheme="majorHAnsi" w:cstheme="majorHAnsi"/>
          <w:sz w:val="18"/>
          <w:szCs w:val="18"/>
          <w:lang w:val="en-US"/>
        </w:rPr>
        <w:t xml:space="preserve">Inserm study dated 27 February 2023 in </w:t>
      </w:r>
      <w:hyperlink r:id="rId5" w:anchor="Sec2" w:history="1">
        <w:r w:rsidRPr="0064741A">
          <w:rPr>
            <w:rStyle w:val="Hyperlink"/>
            <w:rFonts w:asciiTheme="majorHAnsi" w:hAnsiTheme="majorHAnsi" w:cstheme="majorHAnsi"/>
            <w:i/>
            <w:iCs/>
            <w:spacing w:val="2"/>
            <w:sz w:val="18"/>
            <w:szCs w:val="18"/>
            <w:bdr w:val="none" w:sz="0" w:space="0" w:color="auto" w:frame="1"/>
            <w:shd w:val="clear" w:color="auto" w:fill="FFFFFF"/>
            <w:lang w:val="en-US"/>
          </w:rPr>
          <w:t>Environmental Health</w:t>
        </w:r>
      </w:hyperlink>
      <w:r w:rsidRPr="0064741A">
        <w:rPr>
          <w:rStyle w:val="Emphasis"/>
          <w:rFonts w:asciiTheme="majorHAnsi" w:hAnsiTheme="majorHAnsi" w:cstheme="majorHAnsi"/>
          <w:color w:val="101010"/>
          <w:spacing w:val="2"/>
          <w:sz w:val="18"/>
          <w:szCs w:val="18"/>
          <w:bdr w:val="none" w:sz="0" w:space="0" w:color="auto" w:frame="1"/>
          <w:shd w:val="clear" w:color="auto" w:fill="FFFFFF"/>
          <w:lang w:val="en-US"/>
        </w:rPr>
        <w:t xml:space="preserve"> </w:t>
      </w:r>
      <w:hyperlink r:id="rId6" w:anchor="Sec2" w:history="1">
        <w:r w:rsidRPr="0064741A">
          <w:rPr>
            <w:rStyle w:val="Hyperlink"/>
            <w:rFonts w:asciiTheme="majorHAnsi" w:hAnsiTheme="majorHAnsi" w:cstheme="majorHAnsi"/>
            <w:sz w:val="18"/>
            <w:szCs w:val="18"/>
            <w:lang w:val="en-US"/>
          </w:rPr>
          <w:t>Prenatal and childhood chlordecone exposure, cognitive abilities and problem behaviors in 7-year-old children: the TIMOUN mother–child cohort in Guadeloupe | Environmental Health | Full Text (biomedcentral.com)</w:t>
        </w:r>
      </w:hyperlink>
      <w:bookmarkEnd w:id="1"/>
      <w:r w:rsidR="008178CF" w:rsidRPr="0064741A">
        <w:rPr>
          <w:rFonts w:asciiTheme="majorHAnsi" w:hAnsiTheme="majorHAnsi" w:cstheme="majorHAnsi"/>
          <w:sz w:val="18"/>
          <w:szCs w:val="18"/>
          <w:lang w:val="en-US"/>
        </w:rPr>
        <w:t xml:space="preserve">. </w:t>
      </w:r>
    </w:p>
  </w:footnote>
  <w:footnote w:id="5">
    <w:p w14:paraId="1AA61678" w14:textId="77777777" w:rsidR="00EC1FCB" w:rsidRPr="0064741A" w:rsidRDefault="00EC1FCB" w:rsidP="00EC1FCB">
      <w:pPr>
        <w:pStyle w:val="FootnoteText"/>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Source: </w:t>
      </w:r>
      <w:hyperlink r:id="rId7" w:history="1">
        <w:r w:rsidRPr="0064741A">
          <w:rPr>
            <w:rStyle w:val="Hyperlink"/>
            <w:rFonts w:asciiTheme="majorHAnsi" w:hAnsiTheme="majorHAnsi" w:cstheme="majorHAnsi"/>
            <w:sz w:val="18"/>
            <w:szCs w:val="18"/>
            <w:lang w:val="en-US"/>
          </w:rPr>
          <w:t>AMSES Martinique</w:t>
        </w:r>
      </w:hyperlink>
      <w:r w:rsidRPr="0064741A">
        <w:rPr>
          <w:rFonts w:asciiTheme="majorHAnsi" w:hAnsiTheme="majorHAnsi" w:cstheme="majorHAnsi"/>
          <w:sz w:val="18"/>
          <w:szCs w:val="18"/>
          <w:lang w:val="en-US"/>
        </w:rPr>
        <w:t xml:space="preserve"> (Association Médicale pour la Sauvegarde de l’Environnement et de la Santé)</w:t>
      </w:r>
    </w:p>
  </w:footnote>
  <w:footnote w:id="6">
    <w:p w14:paraId="70B8C0FF" w14:textId="48EB843D" w:rsidR="00EC1FCB" w:rsidRPr="0064741A" w:rsidRDefault="00EC1FCB" w:rsidP="00EC1FCB">
      <w:pPr>
        <w:pStyle w:val="FootnoteText"/>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r w:rsidR="00D44F97" w:rsidRPr="0064741A">
        <w:rPr>
          <w:rFonts w:asciiTheme="majorHAnsi" w:hAnsiTheme="majorHAnsi" w:cstheme="majorHAnsi"/>
          <w:sz w:val="18"/>
          <w:szCs w:val="18"/>
          <w:lang w:val="en-US"/>
        </w:rPr>
        <w:t>Study by</w:t>
      </w:r>
      <w:r w:rsidRPr="0064741A">
        <w:rPr>
          <w:rFonts w:asciiTheme="majorHAnsi" w:hAnsiTheme="majorHAnsi" w:cstheme="majorHAnsi"/>
          <w:sz w:val="18"/>
          <w:szCs w:val="18"/>
          <w:lang w:val="en-US"/>
        </w:rPr>
        <w:t xml:space="preserve"> Laurence HUC, </w:t>
      </w:r>
      <w:r w:rsidR="00D44F97" w:rsidRPr="0064741A">
        <w:rPr>
          <w:rFonts w:asciiTheme="majorHAnsi" w:hAnsiTheme="majorHAnsi" w:cstheme="majorHAnsi"/>
          <w:sz w:val="18"/>
          <w:szCs w:val="18"/>
          <w:lang w:val="en-US"/>
        </w:rPr>
        <w:t xml:space="preserve">toxicologist </w:t>
      </w:r>
      <w:r w:rsidRPr="0064741A">
        <w:rPr>
          <w:rFonts w:asciiTheme="majorHAnsi" w:hAnsiTheme="majorHAnsi" w:cstheme="majorHAnsi"/>
          <w:sz w:val="18"/>
          <w:szCs w:val="18"/>
          <w:lang w:val="en-US"/>
        </w:rPr>
        <w:t>(</w:t>
      </w:r>
      <w:r w:rsidR="00D44F97" w:rsidRPr="0064741A">
        <w:rPr>
          <w:rFonts w:asciiTheme="majorHAnsi" w:hAnsiTheme="majorHAnsi" w:cstheme="majorHAnsi"/>
          <w:sz w:val="18"/>
          <w:szCs w:val="18"/>
          <w:lang w:val="en-US"/>
        </w:rPr>
        <w:t>December</w:t>
      </w:r>
      <w:r w:rsidRPr="0064741A">
        <w:rPr>
          <w:rFonts w:asciiTheme="majorHAnsi" w:hAnsiTheme="majorHAnsi" w:cstheme="majorHAnsi"/>
          <w:sz w:val="18"/>
          <w:szCs w:val="18"/>
          <w:lang w:val="en-US"/>
        </w:rPr>
        <w:t xml:space="preserve"> 2022), p.6</w:t>
      </w:r>
    </w:p>
  </w:footnote>
  <w:footnote w:id="7">
    <w:p w14:paraId="7AD0FACF" w14:textId="77777777" w:rsidR="00EC1FCB" w:rsidRPr="0064741A" w:rsidRDefault="00EC1FCB" w:rsidP="00EC1FCB">
      <w:pPr>
        <w:pStyle w:val="FootnoteText"/>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8" w:history="1">
        <w:r w:rsidRPr="0064741A">
          <w:rPr>
            <w:rStyle w:val="Hyperlink"/>
            <w:rFonts w:asciiTheme="majorHAnsi" w:hAnsiTheme="majorHAnsi" w:cstheme="majorHAnsi"/>
            <w:sz w:val="18"/>
            <w:szCs w:val="18"/>
            <w:lang w:val="en-US"/>
          </w:rPr>
          <w:t>The Kepone Environmental Disaster - Encyclopedia Virginia</w:t>
        </w:r>
      </w:hyperlink>
    </w:p>
  </w:footnote>
  <w:footnote w:id="8">
    <w:p w14:paraId="7F2D3557" w14:textId="77777777" w:rsidR="003254B2" w:rsidRPr="0064741A" w:rsidRDefault="003254B2" w:rsidP="003254B2">
      <w:pPr>
        <w:pStyle w:val="SingleTxtG"/>
        <w:suppressAutoHyphens w:val="0"/>
        <w:autoSpaceDE w:val="0"/>
        <w:autoSpaceDN w:val="0"/>
        <w:adjustRightInd w:val="0"/>
        <w:spacing w:after="0" w:line="240" w:lineRule="auto"/>
        <w:ind w:left="0" w:right="-142"/>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9" w:history="1">
        <w:r w:rsidRPr="0064741A">
          <w:rPr>
            <w:rStyle w:val="Hyperlink"/>
            <w:rFonts w:asciiTheme="majorHAnsi" w:hAnsiTheme="majorHAnsi" w:cstheme="majorHAnsi"/>
            <w:sz w:val="18"/>
            <w:szCs w:val="18"/>
            <w:lang w:val="en-US"/>
          </w:rPr>
          <w:t>L’Etat, « premier responsable » du scandale du chlordécone aux Antilles selon la commission d’enquête parlementaire (lemonde.fr)</w:t>
        </w:r>
      </w:hyperlink>
    </w:p>
  </w:footnote>
  <w:footnote w:id="9">
    <w:p w14:paraId="3C2002F7" w14:textId="77777777" w:rsidR="00EC1FCB" w:rsidRPr="0064741A" w:rsidRDefault="00EC1FCB" w:rsidP="00EC1FCB">
      <w:pPr>
        <w:pStyle w:val="FootnoteText"/>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10" w:history="1">
        <w:r w:rsidRPr="0064741A">
          <w:rPr>
            <w:rStyle w:val="Hyperlink"/>
            <w:rFonts w:asciiTheme="majorHAnsi" w:hAnsiTheme="majorHAnsi" w:cstheme="majorHAnsi"/>
            <w:sz w:val="18"/>
            <w:szCs w:val="18"/>
            <w:lang w:val="en-US"/>
          </w:rPr>
          <w:t>Pollution au chlordécone aux Antilles : deux plaintes d’associations jugées irrecevables - Le Parisien</w:t>
        </w:r>
      </w:hyperlink>
    </w:p>
  </w:footnote>
  <w:footnote w:id="10">
    <w:p w14:paraId="331E806B" w14:textId="77777777" w:rsidR="00EC1FCB" w:rsidRPr="0064741A" w:rsidRDefault="00EC1FCB" w:rsidP="00EC1FCB">
      <w:pPr>
        <w:pStyle w:val="popslotparagraph"/>
        <w:shd w:val="clear" w:color="auto" w:fill="FAFAFA"/>
        <w:spacing w:before="0" w:beforeAutospacing="0" w:after="0" w:afterAutospacing="0"/>
        <w:jc w:val="both"/>
        <w:rPr>
          <w:rFonts w:asciiTheme="majorHAnsi" w:hAnsiTheme="majorHAnsi" w:cstheme="majorHAnsi"/>
          <w:color w:val="000000" w:themeColor="text1"/>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11" w:anchor=":~:text=L'ordonnance%20de%20non%2Dlieu,les%20hommes%20et%20l'environnement." w:history="1">
        <w:r w:rsidRPr="0064741A">
          <w:rPr>
            <w:rStyle w:val="Hyperlink"/>
            <w:rFonts w:asciiTheme="majorHAnsi" w:hAnsiTheme="majorHAnsi" w:cstheme="majorHAnsi"/>
            <w:sz w:val="18"/>
            <w:szCs w:val="18"/>
            <w:lang w:val="en-US"/>
          </w:rPr>
          <w:t>Antilles : la décision de non-lieu dans l’affaire du chlordécone n’épargne ni l’Etat ni les industriels (lemonde.fr)</w:t>
        </w:r>
      </w:hyperlink>
    </w:p>
  </w:footnote>
  <w:footnote w:id="11">
    <w:p w14:paraId="5BCABD14" w14:textId="77777777" w:rsidR="00EC1FCB" w:rsidRPr="0064741A" w:rsidRDefault="00EC1FCB" w:rsidP="00EC1FCB">
      <w:pPr>
        <w:pStyle w:val="FootnoteText"/>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12" w:history="1">
        <w:r w:rsidRPr="0064741A">
          <w:rPr>
            <w:rStyle w:val="Hyperlink"/>
            <w:rFonts w:asciiTheme="majorHAnsi" w:hAnsiTheme="majorHAnsi" w:cstheme="majorHAnsi"/>
            <w:sz w:val="18"/>
            <w:szCs w:val="18"/>
            <w:lang w:val="en-US"/>
          </w:rPr>
          <w:t>Rapport - Services publics aux Antilles : garantir l’accès aux droits | Défenseur des Droits (defenseurdesdroits.fr)</w:t>
        </w:r>
      </w:hyperlink>
      <w:r w:rsidRPr="0064741A">
        <w:rPr>
          <w:rFonts w:asciiTheme="majorHAnsi" w:hAnsiTheme="majorHAnsi" w:cstheme="majorHAnsi"/>
          <w:sz w:val="18"/>
          <w:szCs w:val="18"/>
          <w:lang w:val="en-US"/>
        </w:rPr>
        <w:t>, page 31</w:t>
      </w:r>
    </w:p>
  </w:footnote>
  <w:footnote w:id="12">
    <w:p w14:paraId="4AEB15D6" w14:textId="6E694391" w:rsidR="00450D30" w:rsidRPr="0064741A" w:rsidRDefault="00450D30" w:rsidP="00450D30">
      <w:pPr>
        <w:pStyle w:val="FootnoteText"/>
        <w:jc w:val="both"/>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r w:rsidR="00BF4E39" w:rsidRPr="0064741A">
        <w:rPr>
          <w:rFonts w:asciiTheme="majorHAnsi" w:hAnsiTheme="majorHAnsi" w:cstheme="majorHAnsi"/>
          <w:sz w:val="18"/>
          <w:szCs w:val="18"/>
          <w:lang w:val="en-US"/>
        </w:rPr>
        <w:t>The name has been changed for confidentiality purposes</w:t>
      </w:r>
      <w:r w:rsidRPr="0064741A">
        <w:rPr>
          <w:rFonts w:asciiTheme="majorHAnsi" w:hAnsiTheme="majorHAnsi" w:cstheme="majorHAnsi"/>
          <w:sz w:val="18"/>
          <w:szCs w:val="18"/>
          <w:lang w:val="en-US"/>
        </w:rPr>
        <w:t>.</w:t>
      </w:r>
    </w:p>
  </w:footnote>
  <w:footnote w:id="13">
    <w:p w14:paraId="15606D2A" w14:textId="040C9634" w:rsidR="00EE07A2" w:rsidRPr="0064741A" w:rsidRDefault="00EE07A2">
      <w:pPr>
        <w:pStyle w:val="FootnoteText"/>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13" w:history="1">
        <w:r w:rsidRPr="0064741A">
          <w:rPr>
            <w:rStyle w:val="Hyperlink"/>
            <w:rFonts w:asciiTheme="majorHAnsi" w:hAnsiTheme="majorHAnsi" w:cstheme="majorHAnsi"/>
            <w:sz w:val="18"/>
            <w:szCs w:val="18"/>
            <w:lang w:val="en-US"/>
          </w:rPr>
          <w:t>Gestion de l'eau : la Cour des comptes alerte sur "la situation alarmante" des territoires ultramarins - Guadeloupe la 1ère (francetvinfo.fr)</w:t>
        </w:r>
      </w:hyperlink>
    </w:p>
  </w:footnote>
  <w:footnote w:id="14">
    <w:p w14:paraId="4DD78C2F" w14:textId="6AFAE88A" w:rsidR="008D2A00" w:rsidRPr="0064741A" w:rsidRDefault="008D2A00">
      <w:pPr>
        <w:pStyle w:val="FootnoteText"/>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r w:rsidR="00DB5465" w:rsidRPr="0064741A">
        <w:rPr>
          <w:rFonts w:asciiTheme="majorHAnsi" w:hAnsiTheme="majorHAnsi" w:cstheme="majorHAnsi"/>
          <w:sz w:val="18"/>
          <w:szCs w:val="18"/>
          <w:lang w:val="en-US"/>
        </w:rPr>
        <w:t xml:space="preserve">In 2021, the average price of water and collective sanitation in Guadeloupe was </w:t>
      </w:r>
      <w:r w:rsidRPr="0064741A">
        <w:rPr>
          <w:rFonts w:asciiTheme="majorHAnsi" w:hAnsiTheme="majorHAnsi" w:cstheme="majorHAnsi"/>
          <w:color w:val="3A3A3A"/>
          <w:sz w:val="18"/>
          <w:szCs w:val="18"/>
          <w:shd w:val="clear" w:color="auto" w:fill="FFFFFF"/>
          <w:lang w:val="en-US"/>
        </w:rPr>
        <w:t xml:space="preserve">6,52 euros/m³ </w:t>
      </w:r>
      <w:r w:rsidR="00DB5465" w:rsidRPr="0064741A">
        <w:rPr>
          <w:rFonts w:asciiTheme="majorHAnsi" w:hAnsiTheme="majorHAnsi" w:cstheme="majorHAnsi"/>
          <w:color w:val="212529"/>
          <w:sz w:val="18"/>
          <w:szCs w:val="18"/>
          <w:shd w:val="clear" w:color="auto" w:fill="FFFFFF"/>
          <w:lang w:val="en-US"/>
        </w:rPr>
        <w:t>versus</w:t>
      </w:r>
      <w:r w:rsidRPr="0064741A">
        <w:rPr>
          <w:rFonts w:asciiTheme="majorHAnsi" w:hAnsiTheme="majorHAnsi" w:cstheme="majorHAnsi"/>
          <w:color w:val="222222"/>
          <w:sz w:val="18"/>
          <w:szCs w:val="18"/>
          <w:lang w:val="en-US"/>
        </w:rPr>
        <w:t xml:space="preserve"> </w:t>
      </w:r>
      <w:r w:rsidRPr="0064741A">
        <w:rPr>
          <w:rFonts w:asciiTheme="majorHAnsi" w:eastAsia="Times New Roman" w:hAnsiTheme="majorHAnsi" w:cstheme="majorHAnsi"/>
          <w:color w:val="222222"/>
          <w:sz w:val="18"/>
          <w:szCs w:val="18"/>
          <w:lang w:val="en-US"/>
        </w:rPr>
        <w:t xml:space="preserve">4,3€/m3 </w:t>
      </w:r>
      <w:r w:rsidR="00DB5465" w:rsidRPr="0064741A">
        <w:rPr>
          <w:rFonts w:asciiTheme="majorHAnsi" w:eastAsia="Times New Roman" w:hAnsiTheme="majorHAnsi" w:cstheme="majorHAnsi"/>
          <w:color w:val="222222"/>
          <w:sz w:val="18"/>
          <w:szCs w:val="18"/>
          <w:lang w:val="en-US"/>
        </w:rPr>
        <w:t>at the national level</w:t>
      </w:r>
      <w:r w:rsidRPr="0064741A">
        <w:rPr>
          <w:rFonts w:asciiTheme="majorHAnsi" w:eastAsia="Times New Roman" w:hAnsiTheme="majorHAnsi" w:cstheme="majorHAnsi"/>
          <w:color w:val="222222"/>
          <w:sz w:val="18"/>
          <w:szCs w:val="18"/>
          <w:lang w:val="en-US"/>
        </w:rPr>
        <w:t xml:space="preserve">. </w:t>
      </w:r>
      <w:hyperlink r:id="rId14" w:anchor=":~:text=En%20Outre%2Dmer%2C%20les%20%C3%A9carts,%2C66%20euros%2Fm%C2%B3)." w:history="1">
        <w:r w:rsidRPr="0064741A">
          <w:rPr>
            <w:rStyle w:val="Hyperlink"/>
            <w:rFonts w:asciiTheme="majorHAnsi" w:hAnsiTheme="majorHAnsi" w:cstheme="majorHAnsi"/>
            <w:sz w:val="18"/>
            <w:szCs w:val="18"/>
            <w:lang w:val="en-US"/>
          </w:rPr>
          <w:t>Eau potable : dans quelle région de France est-elle la plus chère ? | vie-publique.fr</w:t>
        </w:r>
      </w:hyperlink>
    </w:p>
  </w:footnote>
  <w:footnote w:id="15">
    <w:p w14:paraId="6CF28BA2" w14:textId="16CC605E" w:rsidR="00E805B4" w:rsidRPr="0064741A" w:rsidRDefault="00E805B4" w:rsidP="00E805B4">
      <w:pPr>
        <w:pStyle w:val="FootnoteText"/>
        <w:rPr>
          <w:rFonts w:asciiTheme="majorHAnsi" w:hAnsiTheme="majorHAnsi" w:cstheme="majorHAnsi"/>
          <w:sz w:val="18"/>
          <w:szCs w:val="18"/>
          <w:lang w:val="en-US"/>
        </w:rPr>
      </w:pPr>
      <w:r w:rsidRPr="0064741A">
        <w:rPr>
          <w:rStyle w:val="FootnoteReference"/>
          <w:rFonts w:asciiTheme="majorHAnsi" w:hAnsiTheme="majorHAnsi" w:cstheme="majorHAnsi"/>
          <w:sz w:val="18"/>
          <w:szCs w:val="18"/>
          <w:lang w:val="en-US"/>
        </w:rPr>
        <w:footnoteRef/>
      </w:r>
      <w:r w:rsidRPr="0064741A">
        <w:rPr>
          <w:rFonts w:asciiTheme="majorHAnsi" w:hAnsiTheme="majorHAnsi" w:cstheme="majorHAnsi"/>
          <w:sz w:val="18"/>
          <w:szCs w:val="18"/>
          <w:lang w:val="en-US"/>
        </w:rPr>
        <w:t xml:space="preserve"> </w:t>
      </w:r>
      <w:hyperlink r:id="rId15" w:history="1">
        <w:r w:rsidR="006630D0" w:rsidRPr="0064741A">
          <w:rPr>
            <w:rStyle w:val="Hyperlink"/>
            <w:rFonts w:asciiTheme="majorHAnsi" w:hAnsiTheme="majorHAnsi" w:cstheme="majorHAnsi"/>
            <w:sz w:val="18"/>
            <w:szCs w:val="18"/>
            <w:lang w:val="en-US"/>
          </w:rPr>
          <w:t>Pourquoi une bouteille d'eau peut coûter deux à trois fois plus cher aux Antilles que dans l'Hexagone ? - Outre-mer la 1ère (francetvinfo.fr)</w:t>
        </w:r>
      </w:hyperlink>
    </w:p>
  </w:footnote>
  <w:footnote w:id="16">
    <w:p w14:paraId="1D8C4052" w14:textId="1EE6138B" w:rsidR="00BA3E5F" w:rsidRPr="000B1520" w:rsidRDefault="00BA3E5F" w:rsidP="00BA3E5F">
      <w:pPr>
        <w:spacing w:after="0"/>
        <w:jc w:val="both"/>
        <w:rPr>
          <w:rFonts w:asciiTheme="majorHAnsi" w:hAnsiTheme="majorHAnsi" w:cstheme="majorHAnsi"/>
          <w:sz w:val="18"/>
          <w:szCs w:val="18"/>
          <w:shd w:val="clear" w:color="auto" w:fill="FFFFFF"/>
        </w:rPr>
      </w:pPr>
      <w:r w:rsidRPr="0064741A">
        <w:rPr>
          <w:rStyle w:val="FootnoteReference"/>
          <w:rFonts w:asciiTheme="majorHAnsi" w:hAnsiTheme="majorHAnsi" w:cstheme="majorHAnsi"/>
          <w:sz w:val="18"/>
          <w:szCs w:val="18"/>
        </w:rPr>
        <w:footnoteRef/>
      </w:r>
      <w:r w:rsidRPr="0064741A">
        <w:rPr>
          <w:rFonts w:asciiTheme="majorHAnsi" w:hAnsiTheme="majorHAnsi" w:cstheme="majorHAnsi"/>
          <w:sz w:val="18"/>
          <w:szCs w:val="18"/>
        </w:rPr>
        <w:t xml:space="preserve"> </w:t>
      </w:r>
      <w:r w:rsidR="006C4AEF" w:rsidRPr="0064741A">
        <w:rPr>
          <w:rFonts w:asciiTheme="majorHAnsi" w:hAnsiTheme="majorHAnsi" w:cstheme="majorHAnsi"/>
          <w:color w:val="000000" w:themeColor="text1"/>
          <w:sz w:val="18"/>
          <w:szCs w:val="18"/>
        </w:rPr>
        <w:t>OHCHR</w:t>
      </w:r>
      <w:r w:rsidRPr="0064741A">
        <w:rPr>
          <w:rFonts w:asciiTheme="majorHAnsi" w:hAnsiTheme="majorHAnsi" w:cstheme="majorHAnsi"/>
          <w:color w:val="000000" w:themeColor="text1"/>
          <w:sz w:val="18"/>
          <w:szCs w:val="18"/>
        </w:rPr>
        <w:t xml:space="preserve">, </w:t>
      </w:r>
      <w:hyperlink r:id="rId16" w:history="1">
        <w:r w:rsidR="000B1520" w:rsidRPr="0064741A">
          <w:rPr>
            <w:rStyle w:val="Hyperlink"/>
            <w:rFonts w:asciiTheme="majorHAnsi" w:hAnsiTheme="majorHAnsi" w:cstheme="majorHAnsi"/>
            <w:sz w:val="18"/>
            <w:szCs w:val="18"/>
            <w:shd w:val="clear" w:color="auto" w:fill="FFFFFF"/>
          </w:rPr>
          <w:t>Factsheet No. 35: The Right to Water</w:t>
        </w:r>
      </w:hyperlink>
      <w:r w:rsidR="000B1520" w:rsidRPr="0064741A">
        <w:rPr>
          <w:rFonts w:asciiTheme="majorHAnsi" w:hAnsiTheme="majorHAnsi" w:cstheme="majorHAnsi"/>
          <w:color w:val="000000" w:themeColor="text1"/>
          <w:sz w:val="18"/>
          <w:szCs w:val="18"/>
          <w:shd w:val="clear" w:color="auto" w:fill="FFFFFF"/>
        </w:rPr>
        <w:t xml:space="preserve">, </w:t>
      </w:r>
      <w:r w:rsidRPr="0064741A">
        <w:rPr>
          <w:rFonts w:asciiTheme="majorHAnsi" w:hAnsiTheme="majorHAnsi" w:cstheme="majorHAnsi"/>
          <w:color w:val="000000" w:themeColor="text1"/>
          <w:sz w:val="18"/>
          <w:szCs w:val="18"/>
          <w:shd w:val="clear" w:color="auto" w:fill="FFFFFF"/>
        </w:rPr>
        <w:t>p.3</w:t>
      </w:r>
      <w:r w:rsidR="006C4AEF" w:rsidRPr="0064741A">
        <w:rPr>
          <w:rFonts w:asciiTheme="majorHAnsi" w:hAnsiTheme="majorHAnsi" w:cstheme="majorHAnsi"/>
          <w:color w:val="000000" w:themeColor="text1"/>
          <w:sz w:val="18"/>
          <w:szCs w:val="18"/>
          <w:shd w:val="clear" w:color="auto" w:fill="FFFFFF"/>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5C4FE" w14:textId="03682EB0" w:rsidR="00753EAD" w:rsidRPr="0064741A" w:rsidRDefault="00BA0154" w:rsidP="00D20341">
    <w:pPr>
      <w:spacing w:after="0" w:line="240" w:lineRule="auto"/>
      <w:ind w:left="1416"/>
      <w:jc w:val="center"/>
      <w:rPr>
        <w:rFonts w:ascii="Dreaming Outloud Pro" w:hAnsi="Dreaming Outloud Pro" w:cs="Dreaming Outloud Pro"/>
        <w:b/>
        <w:bCs/>
        <w:smallCaps/>
        <w:color w:val="229693"/>
        <w:sz w:val="24"/>
        <w:szCs w:val="24"/>
      </w:rPr>
    </w:pPr>
    <w:r w:rsidRPr="0064741A">
      <w:rPr>
        <w:rFonts w:asciiTheme="majorHAnsi" w:hAnsiTheme="majorHAnsi" w:cstheme="majorHAnsi"/>
        <w:b/>
        <w:bCs/>
        <w:smallCaps/>
        <w:noProof/>
        <w:color w:val="229693"/>
        <w:sz w:val="24"/>
        <w:szCs w:val="24"/>
      </w:rPr>
      <w:drawing>
        <wp:anchor distT="0" distB="0" distL="114300" distR="114300" simplePos="0" relativeHeight="251688448" behindDoc="0" locked="0" layoutInCell="1" allowOverlap="1" wp14:anchorId="2928B9F7" wp14:editId="56448F5C">
          <wp:simplePos x="0" y="0"/>
          <wp:positionH relativeFrom="margin">
            <wp:align>left</wp:align>
          </wp:positionH>
          <wp:positionV relativeFrom="paragraph">
            <wp:posOffset>-230205</wp:posOffset>
          </wp:positionV>
          <wp:extent cx="745262" cy="590598"/>
          <wp:effectExtent l="0" t="0" r="0" b="0"/>
          <wp:wrapNone/>
          <wp:docPr id="1895659773" name="Image 1895659773" descr="Une image contenant carte&#10;&#10;Description générée automatiquement">
            <a:extLst xmlns:a="http://schemas.openxmlformats.org/drawingml/2006/main">
              <a:ext uri="{FF2B5EF4-FFF2-40B4-BE49-F238E27FC236}">
                <a16:creationId xmlns:a16="http://schemas.microsoft.com/office/drawing/2014/main" id="{3FA639FF-CC94-471D-1E7D-F673FD6FEE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descr="Une image contenant carte&#10;&#10;Description générée automatiquement">
                    <a:extLst>
                      <a:ext uri="{FF2B5EF4-FFF2-40B4-BE49-F238E27FC236}">
                        <a16:creationId xmlns:a16="http://schemas.microsoft.com/office/drawing/2014/main" id="{3FA639FF-CC94-471D-1E7D-F673FD6FEE5F}"/>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17268" r="1" b="1"/>
                  <a:stretch/>
                </pic:blipFill>
                <pic:spPr>
                  <a:xfrm>
                    <a:off x="0" y="0"/>
                    <a:ext cx="751240" cy="595336"/>
                  </a:xfrm>
                  <a:custGeom>
                    <a:avLst/>
                    <a:gdLst/>
                    <a:ahLst/>
                    <a:cxnLst/>
                    <a:rect l="l" t="t" r="r" b="b"/>
                    <a:pathLst>
                      <a:path w="3555818" h="2817584">
                        <a:moveTo>
                          <a:pt x="1777909" y="0"/>
                        </a:moveTo>
                        <a:cubicBezTo>
                          <a:pt x="2759821" y="0"/>
                          <a:pt x="3555818" y="795997"/>
                          <a:pt x="3555818" y="1777909"/>
                        </a:cubicBezTo>
                        <a:cubicBezTo>
                          <a:pt x="3555818" y="2146126"/>
                          <a:pt x="3443881" y="2488199"/>
                          <a:pt x="3252179" y="2771955"/>
                        </a:cubicBezTo>
                        <a:lnTo>
                          <a:pt x="3218058" y="2817584"/>
                        </a:lnTo>
                        <a:lnTo>
                          <a:pt x="337760" y="2817584"/>
                        </a:lnTo>
                        <a:lnTo>
                          <a:pt x="303639" y="2771955"/>
                        </a:lnTo>
                        <a:cubicBezTo>
                          <a:pt x="111937" y="2488199"/>
                          <a:pt x="0" y="2146126"/>
                          <a:pt x="0" y="1777909"/>
                        </a:cubicBezTo>
                        <a:cubicBezTo>
                          <a:pt x="0" y="795997"/>
                          <a:pt x="795997" y="0"/>
                          <a:pt x="1777909" y="0"/>
                        </a:cubicBezTo>
                        <a:close/>
                      </a:path>
                    </a:pathLst>
                  </a:custGeom>
                </pic:spPr>
              </pic:pic>
            </a:graphicData>
          </a:graphic>
          <wp14:sizeRelH relativeFrom="margin">
            <wp14:pctWidth>0</wp14:pctWidth>
          </wp14:sizeRelH>
          <wp14:sizeRelV relativeFrom="margin">
            <wp14:pctHeight>0</wp14:pctHeight>
          </wp14:sizeRelV>
        </wp:anchor>
      </w:drawing>
    </w:r>
    <w:r w:rsidR="00753EAD" w:rsidRPr="0064741A">
      <w:rPr>
        <w:rFonts w:ascii="Dreaming Outloud Pro" w:hAnsi="Dreaming Outloud Pro" w:cs="Dreaming Outloud Pro"/>
        <w:b/>
        <w:bCs/>
        <w:smallCaps/>
        <w:color w:val="229693"/>
        <w:sz w:val="24"/>
        <w:szCs w:val="24"/>
      </w:rPr>
      <w:t>KIMBE RED F.W.I.</w:t>
    </w:r>
    <w:r w:rsidR="00AA31B8" w:rsidRPr="0064741A">
      <w:rPr>
        <w:rFonts w:ascii="Dreaming Outloud Pro" w:hAnsi="Dreaming Outloud Pro" w:cs="Dreaming Outloud Pro"/>
        <w:b/>
        <w:bCs/>
        <w:smallCaps/>
        <w:color w:val="229693"/>
        <w:sz w:val="24"/>
        <w:szCs w:val="24"/>
      </w:rPr>
      <w:t xml:space="preserve"> </w:t>
    </w:r>
    <w:r w:rsidR="00753EAD" w:rsidRPr="0064741A">
      <w:rPr>
        <w:rFonts w:ascii="Dreaming Outloud Pro" w:hAnsi="Dreaming Outloud Pro" w:cs="Dreaming Outloud Pro"/>
        <w:b/>
        <w:bCs/>
        <w:smallCaps/>
        <w:color w:val="229693"/>
        <w:sz w:val="24"/>
        <w:szCs w:val="24"/>
      </w:rPr>
      <w:t>(F</w:t>
    </w:r>
    <w:r w:rsidR="00AA31B8" w:rsidRPr="0064741A">
      <w:rPr>
        <w:rFonts w:ascii="Dreaming Outloud Pro" w:hAnsi="Dreaming Outloud Pro" w:cs="Dreaming Outloud Pro"/>
        <w:b/>
        <w:bCs/>
        <w:smallCaps/>
        <w:color w:val="229693"/>
        <w:sz w:val="24"/>
        <w:szCs w:val="24"/>
      </w:rPr>
      <w:t>rench</w:t>
    </w:r>
    <w:r w:rsidR="00753EAD" w:rsidRPr="0064741A">
      <w:rPr>
        <w:rFonts w:ascii="Dreaming Outloud Pro" w:hAnsi="Dreaming Outloud Pro" w:cs="Dreaming Outloud Pro"/>
        <w:b/>
        <w:bCs/>
        <w:smallCaps/>
        <w:color w:val="229693"/>
        <w:sz w:val="24"/>
        <w:szCs w:val="24"/>
      </w:rPr>
      <w:t xml:space="preserve"> W</w:t>
    </w:r>
    <w:r w:rsidR="00AA31B8" w:rsidRPr="0064741A">
      <w:rPr>
        <w:rFonts w:ascii="Dreaming Outloud Pro" w:hAnsi="Dreaming Outloud Pro" w:cs="Dreaming Outloud Pro"/>
        <w:b/>
        <w:bCs/>
        <w:smallCaps/>
        <w:color w:val="229693"/>
        <w:sz w:val="24"/>
        <w:szCs w:val="24"/>
      </w:rPr>
      <w:t>est</w:t>
    </w:r>
    <w:r w:rsidR="00753EAD" w:rsidRPr="0064741A">
      <w:rPr>
        <w:rFonts w:ascii="Dreaming Outloud Pro" w:hAnsi="Dreaming Outloud Pro" w:cs="Dreaming Outloud Pro"/>
        <w:b/>
        <w:bCs/>
        <w:smallCaps/>
        <w:color w:val="229693"/>
        <w:sz w:val="24"/>
        <w:szCs w:val="24"/>
      </w:rPr>
      <w:t xml:space="preserve"> I</w:t>
    </w:r>
    <w:r w:rsidR="00AA31B8" w:rsidRPr="0064741A">
      <w:rPr>
        <w:rFonts w:ascii="Dreaming Outloud Pro" w:hAnsi="Dreaming Outloud Pro" w:cs="Dreaming Outloud Pro"/>
        <w:b/>
        <w:bCs/>
        <w:smallCaps/>
        <w:color w:val="229693"/>
        <w:sz w:val="24"/>
        <w:szCs w:val="24"/>
      </w:rPr>
      <w:t>ndies</w:t>
    </w:r>
    <w:r w:rsidR="00753EAD" w:rsidRPr="0064741A">
      <w:rPr>
        <w:rFonts w:ascii="Dreaming Outloud Pro" w:hAnsi="Dreaming Outloud Pro" w:cs="Dreaming Outloud Pro"/>
        <w:b/>
        <w:bCs/>
        <w:smallCaps/>
        <w:color w:val="229693"/>
        <w:sz w:val="24"/>
        <w:szCs w:val="24"/>
      </w:rPr>
      <w:t xml:space="preserve">) </w:t>
    </w:r>
  </w:p>
  <w:p w14:paraId="0636C96C" w14:textId="348A0203" w:rsidR="003D10D8" w:rsidRPr="0064741A" w:rsidRDefault="00A35144" w:rsidP="00F935CF">
    <w:pPr>
      <w:spacing w:after="120" w:line="240" w:lineRule="auto"/>
      <w:ind w:left="1416"/>
      <w:jc w:val="center"/>
      <w:rPr>
        <w:rFonts w:asciiTheme="majorHAnsi" w:hAnsiTheme="majorHAnsi" w:cstheme="majorHAnsi"/>
        <w:b/>
        <w:bCs/>
        <w:smallCaps/>
        <w:color w:val="000000" w:themeColor="text1"/>
        <w:sz w:val="24"/>
        <w:szCs w:val="24"/>
      </w:rPr>
    </w:pPr>
    <w:r w:rsidRPr="0064741A">
      <w:rPr>
        <w:rFonts w:asciiTheme="majorHAnsi" w:hAnsiTheme="majorHAnsi" w:cstheme="majorHAnsi"/>
        <w:b/>
        <w:bCs/>
        <w:smallCaps/>
        <w:sz w:val="24"/>
        <w:szCs w:val="24"/>
      </w:rPr>
      <w:t>French West Indies</w:t>
    </w:r>
    <w:r w:rsidR="008F0690" w:rsidRPr="0064741A">
      <w:rPr>
        <w:rFonts w:asciiTheme="majorHAnsi" w:hAnsiTheme="majorHAnsi" w:cstheme="majorHAnsi"/>
        <w:b/>
        <w:bCs/>
        <w:smallCaps/>
        <w:color w:val="000000" w:themeColor="text1"/>
        <w:sz w:val="24"/>
        <w:szCs w:val="24"/>
      </w:rPr>
      <w:t xml:space="preserve">: </w:t>
    </w:r>
    <w:r w:rsidRPr="0064741A">
      <w:rPr>
        <w:rFonts w:asciiTheme="majorHAnsi" w:hAnsiTheme="majorHAnsi" w:cstheme="majorHAnsi"/>
        <w:b/>
        <w:bCs/>
        <w:smallCaps/>
        <w:color w:val="000000" w:themeColor="text1"/>
        <w:sz w:val="24"/>
        <w:szCs w:val="24"/>
        <w:shd w:val="clear" w:color="auto" w:fill="FFFFFF"/>
      </w:rPr>
      <w:t> </w:t>
    </w:r>
    <w:r w:rsidRPr="0064741A">
      <w:rPr>
        <w:rStyle w:val="Emphasis"/>
        <w:rFonts w:asciiTheme="majorHAnsi" w:hAnsiTheme="majorHAnsi" w:cstheme="majorHAnsi"/>
        <w:b/>
        <w:bCs/>
        <w:i w:val="0"/>
        <w:iCs w:val="0"/>
        <w:smallCaps/>
        <w:color w:val="000000" w:themeColor="text1"/>
        <w:sz w:val="24"/>
        <w:szCs w:val="24"/>
        <w:shd w:val="clear" w:color="auto" w:fill="FFFFFF"/>
      </w:rPr>
      <w:t>Committee</w:t>
    </w:r>
    <w:r w:rsidRPr="0064741A">
      <w:rPr>
        <w:rFonts w:asciiTheme="majorHAnsi" w:hAnsiTheme="majorHAnsi" w:cstheme="majorHAnsi"/>
        <w:b/>
        <w:bCs/>
        <w:smallCaps/>
        <w:color w:val="000000" w:themeColor="text1"/>
        <w:sz w:val="24"/>
        <w:szCs w:val="24"/>
        <w:shd w:val="clear" w:color="auto" w:fill="FFFFFF"/>
      </w:rPr>
      <w:t> on the Elimination of Discrimination against Women</w:t>
    </w:r>
    <w:r w:rsidRPr="0064741A">
      <w:rPr>
        <w:rFonts w:asciiTheme="majorHAnsi" w:hAnsiTheme="majorHAnsi" w:cstheme="majorHAnsi"/>
        <w:b/>
        <w:bCs/>
        <w:smallCaps/>
        <w:color w:val="000000" w:themeColor="text1"/>
        <w:sz w:val="24"/>
        <w:szCs w:val="24"/>
      </w:rPr>
      <w:t xml:space="preserve"> </w:t>
    </w:r>
    <w:r w:rsidR="00753EAD" w:rsidRPr="0064741A">
      <w:rPr>
        <w:rFonts w:asciiTheme="majorHAnsi" w:hAnsiTheme="majorHAnsi" w:cstheme="majorHAnsi"/>
        <w:b/>
        <w:bCs/>
        <w:smallCaps/>
        <w:color w:val="000000" w:themeColor="text1"/>
        <w:sz w:val="24"/>
        <w:szCs w:val="24"/>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C12"/>
    <w:multiLevelType w:val="hybridMultilevel"/>
    <w:tmpl w:val="1D76AD02"/>
    <w:lvl w:ilvl="0" w:tplc="DC9A8F84">
      <w:start w:val="1"/>
      <w:numFmt w:val="bullet"/>
      <w:lvlText w:val="•"/>
      <w:lvlJc w:val="left"/>
      <w:pPr>
        <w:ind w:left="360" w:hanging="360"/>
      </w:pPr>
      <w:rPr>
        <w:rFonts w:ascii="Arial" w:hAnsi="Aria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 w15:restartNumberingAfterBreak="0">
    <w:nsid w:val="0B26551E"/>
    <w:multiLevelType w:val="hybridMultilevel"/>
    <w:tmpl w:val="9D08C9E2"/>
    <w:lvl w:ilvl="0" w:tplc="DC9A8F84">
      <w:start w:val="1"/>
      <w:numFmt w:val="bullet"/>
      <w:lvlText w:val="•"/>
      <w:lvlJc w:val="left"/>
      <w:pPr>
        <w:ind w:left="360" w:hanging="360"/>
      </w:pPr>
      <w:rPr>
        <w:rFonts w:ascii="Arial" w:hAnsi="Arial" w:hint="default"/>
      </w:rPr>
    </w:lvl>
    <w:lvl w:ilvl="1" w:tplc="127803F4">
      <w:start w:val="1"/>
      <w:numFmt w:val="bullet"/>
      <w:lvlText w:val=""/>
      <w:lvlJc w:val="right"/>
      <w:pPr>
        <w:ind w:left="928" w:hanging="360"/>
      </w:pPr>
      <w:rPr>
        <w:rFonts w:ascii="Wingdings" w:hAnsi="Wingdings" w:hint="default"/>
      </w:rPr>
    </w:lvl>
    <w:lvl w:ilvl="2" w:tplc="245E9B56">
      <w:numFmt w:val="bullet"/>
      <w:lvlText w:val="-"/>
      <w:lvlJc w:val="left"/>
      <w:pPr>
        <w:ind w:left="1800" w:hanging="360"/>
      </w:pPr>
      <w:rPr>
        <w:rFonts w:ascii="Calibri Light" w:eastAsiaTheme="minorEastAsia" w:hAnsi="Calibri Light" w:cs="Calibri Light" w:hint="default"/>
        <w:b/>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D4F2F01"/>
    <w:multiLevelType w:val="hybridMultilevel"/>
    <w:tmpl w:val="EB164204"/>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16852F08"/>
    <w:multiLevelType w:val="hybridMultilevel"/>
    <w:tmpl w:val="08446584"/>
    <w:lvl w:ilvl="0" w:tplc="EB141E02">
      <w:start w:val="1"/>
      <w:numFmt w:val="decimal"/>
      <w:pStyle w:val="Lespetits1"/>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D242D8B"/>
    <w:multiLevelType w:val="hybridMultilevel"/>
    <w:tmpl w:val="DD2EBCDA"/>
    <w:lvl w:ilvl="0" w:tplc="DC9A8F84">
      <w:start w:val="1"/>
      <w:numFmt w:val="bullet"/>
      <w:lvlText w:val="•"/>
      <w:lvlJc w:val="left"/>
      <w:pPr>
        <w:ind w:left="360" w:hanging="360"/>
      </w:pPr>
      <w:rPr>
        <w:rFonts w:ascii="Arial" w:hAnsi="Aria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932252A"/>
    <w:multiLevelType w:val="hybridMultilevel"/>
    <w:tmpl w:val="DE0C26C6"/>
    <w:lvl w:ilvl="0" w:tplc="127803F4">
      <w:start w:val="1"/>
      <w:numFmt w:val="bullet"/>
      <w:lvlText w:val=""/>
      <w:lvlJc w:val="right"/>
      <w:pPr>
        <w:ind w:left="785" w:hanging="360"/>
      </w:pPr>
      <w:rPr>
        <w:rFonts w:ascii="Wingdings" w:hAnsi="Wingdings" w:hint="default"/>
      </w:rPr>
    </w:lvl>
    <w:lvl w:ilvl="1" w:tplc="580A0003" w:tentative="1">
      <w:start w:val="1"/>
      <w:numFmt w:val="bullet"/>
      <w:lvlText w:val="o"/>
      <w:lvlJc w:val="left"/>
      <w:pPr>
        <w:ind w:left="1505" w:hanging="360"/>
      </w:pPr>
      <w:rPr>
        <w:rFonts w:ascii="Courier New" w:hAnsi="Courier New" w:cs="Courier New" w:hint="default"/>
      </w:rPr>
    </w:lvl>
    <w:lvl w:ilvl="2" w:tplc="580A0005" w:tentative="1">
      <w:start w:val="1"/>
      <w:numFmt w:val="bullet"/>
      <w:lvlText w:val=""/>
      <w:lvlJc w:val="left"/>
      <w:pPr>
        <w:ind w:left="2225" w:hanging="360"/>
      </w:pPr>
      <w:rPr>
        <w:rFonts w:ascii="Wingdings" w:hAnsi="Wingdings" w:hint="default"/>
      </w:rPr>
    </w:lvl>
    <w:lvl w:ilvl="3" w:tplc="580A0001" w:tentative="1">
      <w:start w:val="1"/>
      <w:numFmt w:val="bullet"/>
      <w:lvlText w:val=""/>
      <w:lvlJc w:val="left"/>
      <w:pPr>
        <w:ind w:left="2945" w:hanging="360"/>
      </w:pPr>
      <w:rPr>
        <w:rFonts w:ascii="Symbol" w:hAnsi="Symbol" w:hint="default"/>
      </w:rPr>
    </w:lvl>
    <w:lvl w:ilvl="4" w:tplc="580A0003" w:tentative="1">
      <w:start w:val="1"/>
      <w:numFmt w:val="bullet"/>
      <w:lvlText w:val="o"/>
      <w:lvlJc w:val="left"/>
      <w:pPr>
        <w:ind w:left="3665" w:hanging="360"/>
      </w:pPr>
      <w:rPr>
        <w:rFonts w:ascii="Courier New" w:hAnsi="Courier New" w:cs="Courier New" w:hint="default"/>
      </w:rPr>
    </w:lvl>
    <w:lvl w:ilvl="5" w:tplc="580A0005" w:tentative="1">
      <w:start w:val="1"/>
      <w:numFmt w:val="bullet"/>
      <w:lvlText w:val=""/>
      <w:lvlJc w:val="left"/>
      <w:pPr>
        <w:ind w:left="4385" w:hanging="360"/>
      </w:pPr>
      <w:rPr>
        <w:rFonts w:ascii="Wingdings" w:hAnsi="Wingdings" w:hint="default"/>
      </w:rPr>
    </w:lvl>
    <w:lvl w:ilvl="6" w:tplc="580A0001" w:tentative="1">
      <w:start w:val="1"/>
      <w:numFmt w:val="bullet"/>
      <w:lvlText w:val=""/>
      <w:lvlJc w:val="left"/>
      <w:pPr>
        <w:ind w:left="5105" w:hanging="360"/>
      </w:pPr>
      <w:rPr>
        <w:rFonts w:ascii="Symbol" w:hAnsi="Symbol" w:hint="default"/>
      </w:rPr>
    </w:lvl>
    <w:lvl w:ilvl="7" w:tplc="580A0003" w:tentative="1">
      <w:start w:val="1"/>
      <w:numFmt w:val="bullet"/>
      <w:lvlText w:val="o"/>
      <w:lvlJc w:val="left"/>
      <w:pPr>
        <w:ind w:left="5825" w:hanging="360"/>
      </w:pPr>
      <w:rPr>
        <w:rFonts w:ascii="Courier New" w:hAnsi="Courier New" w:cs="Courier New" w:hint="default"/>
      </w:rPr>
    </w:lvl>
    <w:lvl w:ilvl="8" w:tplc="580A0005" w:tentative="1">
      <w:start w:val="1"/>
      <w:numFmt w:val="bullet"/>
      <w:lvlText w:val=""/>
      <w:lvlJc w:val="left"/>
      <w:pPr>
        <w:ind w:left="6545" w:hanging="360"/>
      </w:pPr>
      <w:rPr>
        <w:rFonts w:ascii="Wingdings" w:hAnsi="Wingdings" w:hint="default"/>
      </w:rPr>
    </w:lvl>
  </w:abstractNum>
  <w:abstractNum w:abstractNumId="6" w15:restartNumberingAfterBreak="0">
    <w:nsid w:val="2E897B0D"/>
    <w:multiLevelType w:val="hybridMultilevel"/>
    <w:tmpl w:val="C7709D4E"/>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7" w15:restartNumberingAfterBreak="0">
    <w:nsid w:val="44A95795"/>
    <w:multiLevelType w:val="hybridMultilevel"/>
    <w:tmpl w:val="7884C792"/>
    <w:lvl w:ilvl="0" w:tplc="127803F4">
      <w:start w:val="1"/>
      <w:numFmt w:val="bullet"/>
      <w:lvlText w:val=""/>
      <w:lvlJc w:val="righ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8" w15:restartNumberingAfterBreak="0">
    <w:nsid w:val="5087057C"/>
    <w:multiLevelType w:val="hybridMultilevel"/>
    <w:tmpl w:val="4B58D3D6"/>
    <w:lvl w:ilvl="0" w:tplc="580A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9" w15:restartNumberingAfterBreak="0">
    <w:nsid w:val="52E676C8"/>
    <w:multiLevelType w:val="hybridMultilevel"/>
    <w:tmpl w:val="702A5BB4"/>
    <w:lvl w:ilvl="0" w:tplc="20000001">
      <w:start w:val="1"/>
      <w:numFmt w:val="bullet"/>
      <w:lvlText w:val=""/>
      <w:lvlJc w:val="left"/>
      <w:pPr>
        <w:ind w:left="360" w:hanging="360"/>
      </w:pPr>
      <w:rPr>
        <w:rFonts w:ascii="Symbol" w:hAnsi="Symbol" w:hint="default"/>
      </w:rPr>
    </w:lvl>
    <w:lvl w:ilvl="1" w:tplc="580A0003">
      <w:start w:val="1"/>
      <w:numFmt w:val="bullet"/>
      <w:lvlText w:val="o"/>
      <w:lvlJc w:val="left"/>
      <w:pPr>
        <w:ind w:left="1080" w:hanging="360"/>
      </w:pPr>
      <w:rPr>
        <w:rFonts w:ascii="Courier New" w:hAnsi="Courier New" w:cs="Courier New" w:hint="default"/>
      </w:rPr>
    </w:lvl>
    <w:lvl w:ilvl="2" w:tplc="580A0005">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0" w15:restartNumberingAfterBreak="0">
    <w:nsid w:val="57C56938"/>
    <w:multiLevelType w:val="hybridMultilevel"/>
    <w:tmpl w:val="D1E847F6"/>
    <w:lvl w:ilvl="0" w:tplc="DC9A8F84">
      <w:start w:val="1"/>
      <w:numFmt w:val="bullet"/>
      <w:lvlText w:val="•"/>
      <w:lvlJc w:val="left"/>
      <w:pPr>
        <w:ind w:left="360" w:hanging="360"/>
      </w:pPr>
      <w:rPr>
        <w:rFonts w:ascii="Arial" w:hAnsi="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620E7833"/>
    <w:multiLevelType w:val="hybridMultilevel"/>
    <w:tmpl w:val="A5649C3E"/>
    <w:lvl w:ilvl="0" w:tplc="3FE6E812">
      <w:numFmt w:val="bullet"/>
      <w:lvlText w:val=""/>
      <w:lvlJc w:val="left"/>
      <w:pPr>
        <w:ind w:left="360" w:hanging="360"/>
      </w:pPr>
      <w:rPr>
        <w:rFonts w:ascii="Symbol" w:eastAsia="Times New Roman" w:hAnsi="Symbol" w:cstheme="minorHAnsi" w:hint="default"/>
      </w:rPr>
    </w:lvl>
    <w:lvl w:ilvl="1" w:tplc="580A0003">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2" w15:restartNumberingAfterBreak="0">
    <w:nsid w:val="63673369"/>
    <w:multiLevelType w:val="hybridMultilevel"/>
    <w:tmpl w:val="2FB0E1C8"/>
    <w:lvl w:ilvl="0" w:tplc="127803F4">
      <w:start w:val="1"/>
      <w:numFmt w:val="bullet"/>
      <w:lvlText w:val=""/>
      <w:lvlJc w:val="right"/>
      <w:pPr>
        <w:ind w:left="58" w:hanging="360"/>
      </w:pPr>
      <w:rPr>
        <w:rFonts w:ascii="Wingdings" w:hAnsi="Wingdings" w:hint="default"/>
      </w:rPr>
    </w:lvl>
    <w:lvl w:ilvl="1" w:tplc="580A0003" w:tentative="1">
      <w:start w:val="1"/>
      <w:numFmt w:val="bullet"/>
      <w:lvlText w:val="o"/>
      <w:lvlJc w:val="left"/>
      <w:pPr>
        <w:ind w:left="778" w:hanging="360"/>
      </w:pPr>
      <w:rPr>
        <w:rFonts w:ascii="Courier New" w:hAnsi="Courier New" w:cs="Courier New" w:hint="default"/>
      </w:rPr>
    </w:lvl>
    <w:lvl w:ilvl="2" w:tplc="580A0005" w:tentative="1">
      <w:start w:val="1"/>
      <w:numFmt w:val="bullet"/>
      <w:lvlText w:val=""/>
      <w:lvlJc w:val="left"/>
      <w:pPr>
        <w:ind w:left="1498" w:hanging="360"/>
      </w:pPr>
      <w:rPr>
        <w:rFonts w:ascii="Wingdings" w:hAnsi="Wingdings" w:hint="default"/>
      </w:rPr>
    </w:lvl>
    <w:lvl w:ilvl="3" w:tplc="580A0001" w:tentative="1">
      <w:start w:val="1"/>
      <w:numFmt w:val="bullet"/>
      <w:lvlText w:val=""/>
      <w:lvlJc w:val="left"/>
      <w:pPr>
        <w:ind w:left="2218" w:hanging="360"/>
      </w:pPr>
      <w:rPr>
        <w:rFonts w:ascii="Symbol" w:hAnsi="Symbol" w:hint="default"/>
      </w:rPr>
    </w:lvl>
    <w:lvl w:ilvl="4" w:tplc="580A0003" w:tentative="1">
      <w:start w:val="1"/>
      <w:numFmt w:val="bullet"/>
      <w:lvlText w:val="o"/>
      <w:lvlJc w:val="left"/>
      <w:pPr>
        <w:ind w:left="2938" w:hanging="360"/>
      </w:pPr>
      <w:rPr>
        <w:rFonts w:ascii="Courier New" w:hAnsi="Courier New" w:cs="Courier New" w:hint="default"/>
      </w:rPr>
    </w:lvl>
    <w:lvl w:ilvl="5" w:tplc="580A0005" w:tentative="1">
      <w:start w:val="1"/>
      <w:numFmt w:val="bullet"/>
      <w:lvlText w:val=""/>
      <w:lvlJc w:val="left"/>
      <w:pPr>
        <w:ind w:left="3658" w:hanging="360"/>
      </w:pPr>
      <w:rPr>
        <w:rFonts w:ascii="Wingdings" w:hAnsi="Wingdings" w:hint="default"/>
      </w:rPr>
    </w:lvl>
    <w:lvl w:ilvl="6" w:tplc="580A0001" w:tentative="1">
      <w:start w:val="1"/>
      <w:numFmt w:val="bullet"/>
      <w:lvlText w:val=""/>
      <w:lvlJc w:val="left"/>
      <w:pPr>
        <w:ind w:left="4378" w:hanging="360"/>
      </w:pPr>
      <w:rPr>
        <w:rFonts w:ascii="Symbol" w:hAnsi="Symbol" w:hint="default"/>
      </w:rPr>
    </w:lvl>
    <w:lvl w:ilvl="7" w:tplc="580A0003" w:tentative="1">
      <w:start w:val="1"/>
      <w:numFmt w:val="bullet"/>
      <w:lvlText w:val="o"/>
      <w:lvlJc w:val="left"/>
      <w:pPr>
        <w:ind w:left="5098" w:hanging="360"/>
      </w:pPr>
      <w:rPr>
        <w:rFonts w:ascii="Courier New" w:hAnsi="Courier New" w:cs="Courier New" w:hint="default"/>
      </w:rPr>
    </w:lvl>
    <w:lvl w:ilvl="8" w:tplc="580A0005" w:tentative="1">
      <w:start w:val="1"/>
      <w:numFmt w:val="bullet"/>
      <w:lvlText w:val=""/>
      <w:lvlJc w:val="left"/>
      <w:pPr>
        <w:ind w:left="5818" w:hanging="360"/>
      </w:pPr>
      <w:rPr>
        <w:rFonts w:ascii="Wingdings" w:hAnsi="Wingdings" w:hint="default"/>
      </w:rPr>
    </w:lvl>
  </w:abstractNum>
  <w:abstractNum w:abstractNumId="13" w15:restartNumberingAfterBreak="0">
    <w:nsid w:val="659A17BD"/>
    <w:multiLevelType w:val="hybridMultilevel"/>
    <w:tmpl w:val="CE9A78E8"/>
    <w:lvl w:ilvl="0" w:tplc="127803F4">
      <w:start w:val="1"/>
      <w:numFmt w:val="bullet"/>
      <w:lvlText w:val=""/>
      <w:lvlJc w:val="righ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15:restartNumberingAfterBreak="0">
    <w:nsid w:val="7DEA534C"/>
    <w:multiLevelType w:val="hybridMultilevel"/>
    <w:tmpl w:val="80CA51F0"/>
    <w:lvl w:ilvl="0" w:tplc="3FE6E812">
      <w:numFmt w:val="bullet"/>
      <w:lvlText w:val=""/>
      <w:lvlJc w:val="left"/>
      <w:pPr>
        <w:ind w:left="360" w:hanging="360"/>
      </w:pPr>
      <w:rPr>
        <w:rFonts w:ascii="Symbol" w:eastAsia="Times New Roman" w:hAnsi="Symbol" w:cstheme="minorHAnsi"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926232972">
    <w:abstractNumId w:val="3"/>
  </w:num>
  <w:num w:numId="2" w16cid:durableId="447820786">
    <w:abstractNumId w:val="1"/>
  </w:num>
  <w:num w:numId="3" w16cid:durableId="1553542526">
    <w:abstractNumId w:val="4"/>
  </w:num>
  <w:num w:numId="4" w16cid:durableId="636032493">
    <w:abstractNumId w:val="8"/>
  </w:num>
  <w:num w:numId="5" w16cid:durableId="564880140">
    <w:abstractNumId w:val="11"/>
  </w:num>
  <w:num w:numId="6" w16cid:durableId="963341634">
    <w:abstractNumId w:val="9"/>
  </w:num>
  <w:num w:numId="7" w16cid:durableId="461535299">
    <w:abstractNumId w:val="14"/>
  </w:num>
  <w:num w:numId="8" w16cid:durableId="1064109538">
    <w:abstractNumId w:val="12"/>
  </w:num>
  <w:num w:numId="9" w16cid:durableId="2032414540">
    <w:abstractNumId w:val="6"/>
  </w:num>
  <w:num w:numId="10" w16cid:durableId="73548746">
    <w:abstractNumId w:val="10"/>
  </w:num>
  <w:num w:numId="11" w16cid:durableId="1170679252">
    <w:abstractNumId w:val="13"/>
  </w:num>
  <w:num w:numId="12" w16cid:durableId="178743163">
    <w:abstractNumId w:val="5"/>
  </w:num>
  <w:num w:numId="13" w16cid:durableId="1493332454">
    <w:abstractNumId w:val="7"/>
  </w:num>
  <w:num w:numId="14" w16cid:durableId="2037659758">
    <w:abstractNumId w:val="0"/>
  </w:num>
  <w:num w:numId="15" w16cid:durableId="15453986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743"/>
    <w:rsid w:val="000011D4"/>
    <w:rsid w:val="00002392"/>
    <w:rsid w:val="0001104A"/>
    <w:rsid w:val="000128F8"/>
    <w:rsid w:val="00013FB2"/>
    <w:rsid w:val="000206D8"/>
    <w:rsid w:val="00026B44"/>
    <w:rsid w:val="000277D5"/>
    <w:rsid w:val="00030839"/>
    <w:rsid w:val="00033458"/>
    <w:rsid w:val="00035039"/>
    <w:rsid w:val="0004092B"/>
    <w:rsid w:val="00041CCC"/>
    <w:rsid w:val="0004283C"/>
    <w:rsid w:val="000474D3"/>
    <w:rsid w:val="00054A79"/>
    <w:rsid w:val="0005587F"/>
    <w:rsid w:val="00055B46"/>
    <w:rsid w:val="000613D7"/>
    <w:rsid w:val="00061979"/>
    <w:rsid w:val="00073578"/>
    <w:rsid w:val="00076BE0"/>
    <w:rsid w:val="000811DC"/>
    <w:rsid w:val="0008244D"/>
    <w:rsid w:val="000870A2"/>
    <w:rsid w:val="000879A1"/>
    <w:rsid w:val="00087FB0"/>
    <w:rsid w:val="00095D40"/>
    <w:rsid w:val="00096918"/>
    <w:rsid w:val="000A03E9"/>
    <w:rsid w:val="000A3E23"/>
    <w:rsid w:val="000B1520"/>
    <w:rsid w:val="000B2E7B"/>
    <w:rsid w:val="000B325A"/>
    <w:rsid w:val="000C13A2"/>
    <w:rsid w:val="000C3434"/>
    <w:rsid w:val="000C414E"/>
    <w:rsid w:val="000D0FC8"/>
    <w:rsid w:val="000D1824"/>
    <w:rsid w:val="000D1B4B"/>
    <w:rsid w:val="000D36D7"/>
    <w:rsid w:val="000D7864"/>
    <w:rsid w:val="000D7A56"/>
    <w:rsid w:val="000E0248"/>
    <w:rsid w:val="000E2F27"/>
    <w:rsid w:val="000E7BC6"/>
    <w:rsid w:val="000F02AC"/>
    <w:rsid w:val="000F1347"/>
    <w:rsid w:val="000F1FDF"/>
    <w:rsid w:val="000F2208"/>
    <w:rsid w:val="000F3B22"/>
    <w:rsid w:val="000F4799"/>
    <w:rsid w:val="000F793F"/>
    <w:rsid w:val="00106A42"/>
    <w:rsid w:val="001178CB"/>
    <w:rsid w:val="0012371A"/>
    <w:rsid w:val="00123927"/>
    <w:rsid w:val="00123B9D"/>
    <w:rsid w:val="00127943"/>
    <w:rsid w:val="001305A1"/>
    <w:rsid w:val="00130FCC"/>
    <w:rsid w:val="00132511"/>
    <w:rsid w:val="0013307F"/>
    <w:rsid w:val="00136477"/>
    <w:rsid w:val="0013786E"/>
    <w:rsid w:val="001408A2"/>
    <w:rsid w:val="0014170E"/>
    <w:rsid w:val="0014493D"/>
    <w:rsid w:val="00150B18"/>
    <w:rsid w:val="00154212"/>
    <w:rsid w:val="0015466A"/>
    <w:rsid w:val="00156508"/>
    <w:rsid w:val="001638DF"/>
    <w:rsid w:val="00163DB5"/>
    <w:rsid w:val="00164B16"/>
    <w:rsid w:val="00165846"/>
    <w:rsid w:val="00166B0E"/>
    <w:rsid w:val="001705B1"/>
    <w:rsid w:val="001709DB"/>
    <w:rsid w:val="00172806"/>
    <w:rsid w:val="00177375"/>
    <w:rsid w:val="00186206"/>
    <w:rsid w:val="00190A45"/>
    <w:rsid w:val="001917DF"/>
    <w:rsid w:val="00191F0F"/>
    <w:rsid w:val="00196D88"/>
    <w:rsid w:val="00197739"/>
    <w:rsid w:val="001A4468"/>
    <w:rsid w:val="001A4662"/>
    <w:rsid w:val="001A467F"/>
    <w:rsid w:val="001A46EE"/>
    <w:rsid w:val="001A5027"/>
    <w:rsid w:val="001B1638"/>
    <w:rsid w:val="001B185F"/>
    <w:rsid w:val="001B23B4"/>
    <w:rsid w:val="001B5C7B"/>
    <w:rsid w:val="001B68CC"/>
    <w:rsid w:val="001D0503"/>
    <w:rsid w:val="001D646C"/>
    <w:rsid w:val="001D7422"/>
    <w:rsid w:val="001D797A"/>
    <w:rsid w:val="001D7DD3"/>
    <w:rsid w:val="001E0803"/>
    <w:rsid w:val="001E7BF6"/>
    <w:rsid w:val="001F1E2A"/>
    <w:rsid w:val="001F2DB2"/>
    <w:rsid w:val="001F318C"/>
    <w:rsid w:val="00203680"/>
    <w:rsid w:val="00205670"/>
    <w:rsid w:val="0020582B"/>
    <w:rsid w:val="00205C81"/>
    <w:rsid w:val="00210736"/>
    <w:rsid w:val="0021509A"/>
    <w:rsid w:val="00216E0C"/>
    <w:rsid w:val="00226AEF"/>
    <w:rsid w:val="00230714"/>
    <w:rsid w:val="00230738"/>
    <w:rsid w:val="00230C44"/>
    <w:rsid w:val="00232B03"/>
    <w:rsid w:val="00232B23"/>
    <w:rsid w:val="00232D20"/>
    <w:rsid w:val="0023714B"/>
    <w:rsid w:val="00241691"/>
    <w:rsid w:val="00246592"/>
    <w:rsid w:val="00246DF2"/>
    <w:rsid w:val="00250706"/>
    <w:rsid w:val="00250FA8"/>
    <w:rsid w:val="0025242F"/>
    <w:rsid w:val="0025428B"/>
    <w:rsid w:val="00256BEC"/>
    <w:rsid w:val="002621BA"/>
    <w:rsid w:val="002633E5"/>
    <w:rsid w:val="00270DBC"/>
    <w:rsid w:val="00273114"/>
    <w:rsid w:val="00277388"/>
    <w:rsid w:val="00281518"/>
    <w:rsid w:val="0028151E"/>
    <w:rsid w:val="00282003"/>
    <w:rsid w:val="0028333F"/>
    <w:rsid w:val="00283933"/>
    <w:rsid w:val="00285EC5"/>
    <w:rsid w:val="00290925"/>
    <w:rsid w:val="00291196"/>
    <w:rsid w:val="002919CC"/>
    <w:rsid w:val="00292EE7"/>
    <w:rsid w:val="002936CF"/>
    <w:rsid w:val="002967C9"/>
    <w:rsid w:val="002A503D"/>
    <w:rsid w:val="002A5417"/>
    <w:rsid w:val="002B4653"/>
    <w:rsid w:val="002B5344"/>
    <w:rsid w:val="002C1143"/>
    <w:rsid w:val="002C1EF9"/>
    <w:rsid w:val="002C3255"/>
    <w:rsid w:val="002C5088"/>
    <w:rsid w:val="002C64B5"/>
    <w:rsid w:val="002C71CC"/>
    <w:rsid w:val="002D5098"/>
    <w:rsid w:val="002E15DC"/>
    <w:rsid w:val="002E3613"/>
    <w:rsid w:val="002E476E"/>
    <w:rsid w:val="002E5A71"/>
    <w:rsid w:val="002E7BFF"/>
    <w:rsid w:val="002F1CBB"/>
    <w:rsid w:val="002F37CE"/>
    <w:rsid w:val="002F3A35"/>
    <w:rsid w:val="002F6F11"/>
    <w:rsid w:val="00300868"/>
    <w:rsid w:val="00305F7F"/>
    <w:rsid w:val="0031083B"/>
    <w:rsid w:val="00311F57"/>
    <w:rsid w:val="003121F1"/>
    <w:rsid w:val="00314DB1"/>
    <w:rsid w:val="00316222"/>
    <w:rsid w:val="00320A48"/>
    <w:rsid w:val="003228F9"/>
    <w:rsid w:val="003236CD"/>
    <w:rsid w:val="003254B2"/>
    <w:rsid w:val="003261C8"/>
    <w:rsid w:val="00326D64"/>
    <w:rsid w:val="00331DE3"/>
    <w:rsid w:val="0033230C"/>
    <w:rsid w:val="00333080"/>
    <w:rsid w:val="00347B32"/>
    <w:rsid w:val="003505A7"/>
    <w:rsid w:val="00350958"/>
    <w:rsid w:val="003573BB"/>
    <w:rsid w:val="00362139"/>
    <w:rsid w:val="00363EE3"/>
    <w:rsid w:val="00364E02"/>
    <w:rsid w:val="00365DF5"/>
    <w:rsid w:val="00367CD9"/>
    <w:rsid w:val="00367D80"/>
    <w:rsid w:val="003702C5"/>
    <w:rsid w:val="00383E9E"/>
    <w:rsid w:val="00384D32"/>
    <w:rsid w:val="00390126"/>
    <w:rsid w:val="003906DD"/>
    <w:rsid w:val="0039098B"/>
    <w:rsid w:val="00394D00"/>
    <w:rsid w:val="003A26EE"/>
    <w:rsid w:val="003A4F76"/>
    <w:rsid w:val="003B0A32"/>
    <w:rsid w:val="003B3634"/>
    <w:rsid w:val="003D10D8"/>
    <w:rsid w:val="003D359B"/>
    <w:rsid w:val="003D4E0A"/>
    <w:rsid w:val="003E1B3C"/>
    <w:rsid w:val="003E299E"/>
    <w:rsid w:val="003E31A5"/>
    <w:rsid w:val="003E4C5F"/>
    <w:rsid w:val="003F1285"/>
    <w:rsid w:val="003F1C1A"/>
    <w:rsid w:val="003F4349"/>
    <w:rsid w:val="003F560D"/>
    <w:rsid w:val="003F65C0"/>
    <w:rsid w:val="003F69A0"/>
    <w:rsid w:val="0040013F"/>
    <w:rsid w:val="00402F65"/>
    <w:rsid w:val="00411C11"/>
    <w:rsid w:val="0041470C"/>
    <w:rsid w:val="00417514"/>
    <w:rsid w:val="0042089C"/>
    <w:rsid w:val="00420D00"/>
    <w:rsid w:val="0042261B"/>
    <w:rsid w:val="00424577"/>
    <w:rsid w:val="0042474D"/>
    <w:rsid w:val="00424D1F"/>
    <w:rsid w:val="00425781"/>
    <w:rsid w:val="00430181"/>
    <w:rsid w:val="00431175"/>
    <w:rsid w:val="00431397"/>
    <w:rsid w:val="00432433"/>
    <w:rsid w:val="0043307B"/>
    <w:rsid w:val="00433ED9"/>
    <w:rsid w:val="00434E87"/>
    <w:rsid w:val="004350E6"/>
    <w:rsid w:val="00435701"/>
    <w:rsid w:val="00435CCE"/>
    <w:rsid w:val="00435FDC"/>
    <w:rsid w:val="004400F4"/>
    <w:rsid w:val="00440118"/>
    <w:rsid w:val="00440E29"/>
    <w:rsid w:val="004427F8"/>
    <w:rsid w:val="00442C6C"/>
    <w:rsid w:val="0044632A"/>
    <w:rsid w:val="00446E92"/>
    <w:rsid w:val="004475A7"/>
    <w:rsid w:val="00450D30"/>
    <w:rsid w:val="00450E73"/>
    <w:rsid w:val="00452503"/>
    <w:rsid w:val="00452D0C"/>
    <w:rsid w:val="00453ED4"/>
    <w:rsid w:val="00456D5A"/>
    <w:rsid w:val="0045798B"/>
    <w:rsid w:val="004611B5"/>
    <w:rsid w:val="00463B6B"/>
    <w:rsid w:val="004640BD"/>
    <w:rsid w:val="00464EBA"/>
    <w:rsid w:val="00471480"/>
    <w:rsid w:val="004749C0"/>
    <w:rsid w:val="004762B4"/>
    <w:rsid w:val="00476CEE"/>
    <w:rsid w:val="00477132"/>
    <w:rsid w:val="00477706"/>
    <w:rsid w:val="00486579"/>
    <w:rsid w:val="004868B3"/>
    <w:rsid w:val="00486DB7"/>
    <w:rsid w:val="00491BB8"/>
    <w:rsid w:val="00496593"/>
    <w:rsid w:val="004A7B25"/>
    <w:rsid w:val="004B11CE"/>
    <w:rsid w:val="004B1ED4"/>
    <w:rsid w:val="004B37EE"/>
    <w:rsid w:val="004B4722"/>
    <w:rsid w:val="004B6458"/>
    <w:rsid w:val="004B6CD6"/>
    <w:rsid w:val="004B7F89"/>
    <w:rsid w:val="004C05E0"/>
    <w:rsid w:val="004C0882"/>
    <w:rsid w:val="004C415E"/>
    <w:rsid w:val="004C4F76"/>
    <w:rsid w:val="004D1EA5"/>
    <w:rsid w:val="004D2A39"/>
    <w:rsid w:val="004D2CF1"/>
    <w:rsid w:val="004D78C5"/>
    <w:rsid w:val="004E57B0"/>
    <w:rsid w:val="004E6C7F"/>
    <w:rsid w:val="004F00F7"/>
    <w:rsid w:val="004F3D65"/>
    <w:rsid w:val="004F67AB"/>
    <w:rsid w:val="00503131"/>
    <w:rsid w:val="005038D1"/>
    <w:rsid w:val="00512B5C"/>
    <w:rsid w:val="00513864"/>
    <w:rsid w:val="0051394A"/>
    <w:rsid w:val="005140C6"/>
    <w:rsid w:val="00522734"/>
    <w:rsid w:val="005347CA"/>
    <w:rsid w:val="00535FDD"/>
    <w:rsid w:val="005609A8"/>
    <w:rsid w:val="00567C7A"/>
    <w:rsid w:val="00567EFC"/>
    <w:rsid w:val="0057064D"/>
    <w:rsid w:val="005709D8"/>
    <w:rsid w:val="00571646"/>
    <w:rsid w:val="0057432D"/>
    <w:rsid w:val="005752FD"/>
    <w:rsid w:val="005779EE"/>
    <w:rsid w:val="0058293B"/>
    <w:rsid w:val="005870AF"/>
    <w:rsid w:val="005878BC"/>
    <w:rsid w:val="0059225B"/>
    <w:rsid w:val="00597850"/>
    <w:rsid w:val="005A5284"/>
    <w:rsid w:val="005A6C61"/>
    <w:rsid w:val="005A7305"/>
    <w:rsid w:val="005B295C"/>
    <w:rsid w:val="005B5BEF"/>
    <w:rsid w:val="005B6740"/>
    <w:rsid w:val="005B7A20"/>
    <w:rsid w:val="005B7BB2"/>
    <w:rsid w:val="005C7DB8"/>
    <w:rsid w:val="005D2DFB"/>
    <w:rsid w:val="005E3129"/>
    <w:rsid w:val="005E3549"/>
    <w:rsid w:val="005E3ACC"/>
    <w:rsid w:val="005F1EE3"/>
    <w:rsid w:val="005F2919"/>
    <w:rsid w:val="005F553F"/>
    <w:rsid w:val="005F7BA9"/>
    <w:rsid w:val="00600121"/>
    <w:rsid w:val="00604123"/>
    <w:rsid w:val="00610AB0"/>
    <w:rsid w:val="00613026"/>
    <w:rsid w:val="00615DD8"/>
    <w:rsid w:val="006161F7"/>
    <w:rsid w:val="00616822"/>
    <w:rsid w:val="00623762"/>
    <w:rsid w:val="00623B72"/>
    <w:rsid w:val="006250C4"/>
    <w:rsid w:val="00625DBC"/>
    <w:rsid w:val="00626193"/>
    <w:rsid w:val="00633462"/>
    <w:rsid w:val="00634B8D"/>
    <w:rsid w:val="00635270"/>
    <w:rsid w:val="0064211F"/>
    <w:rsid w:val="00642C72"/>
    <w:rsid w:val="00645703"/>
    <w:rsid w:val="0064741A"/>
    <w:rsid w:val="0065031F"/>
    <w:rsid w:val="00650F85"/>
    <w:rsid w:val="00651B7C"/>
    <w:rsid w:val="006542AF"/>
    <w:rsid w:val="006604B7"/>
    <w:rsid w:val="006604FB"/>
    <w:rsid w:val="006630D0"/>
    <w:rsid w:val="0066604F"/>
    <w:rsid w:val="006665D3"/>
    <w:rsid w:val="00667425"/>
    <w:rsid w:val="00670126"/>
    <w:rsid w:val="00673405"/>
    <w:rsid w:val="006760A9"/>
    <w:rsid w:val="00677B41"/>
    <w:rsid w:val="00680989"/>
    <w:rsid w:val="00681F79"/>
    <w:rsid w:val="00682A2D"/>
    <w:rsid w:val="00684E81"/>
    <w:rsid w:val="006863FE"/>
    <w:rsid w:val="00687A3D"/>
    <w:rsid w:val="0069089D"/>
    <w:rsid w:val="006913B5"/>
    <w:rsid w:val="00691762"/>
    <w:rsid w:val="00696CF5"/>
    <w:rsid w:val="006A01A6"/>
    <w:rsid w:val="006A5545"/>
    <w:rsid w:val="006A62B1"/>
    <w:rsid w:val="006A7EFC"/>
    <w:rsid w:val="006C4AEF"/>
    <w:rsid w:val="006C6445"/>
    <w:rsid w:val="006C6AA2"/>
    <w:rsid w:val="006C7898"/>
    <w:rsid w:val="006D2380"/>
    <w:rsid w:val="006D3E55"/>
    <w:rsid w:val="006D6056"/>
    <w:rsid w:val="006D7BB2"/>
    <w:rsid w:val="006E1B78"/>
    <w:rsid w:val="006E2643"/>
    <w:rsid w:val="006E2822"/>
    <w:rsid w:val="006E3C6B"/>
    <w:rsid w:val="006E50B7"/>
    <w:rsid w:val="006E60C6"/>
    <w:rsid w:val="006F152C"/>
    <w:rsid w:val="006F2191"/>
    <w:rsid w:val="006F259A"/>
    <w:rsid w:val="006F4577"/>
    <w:rsid w:val="00701F7F"/>
    <w:rsid w:val="00706C95"/>
    <w:rsid w:val="0071411D"/>
    <w:rsid w:val="0071458A"/>
    <w:rsid w:val="00717F2C"/>
    <w:rsid w:val="00721D16"/>
    <w:rsid w:val="007222A1"/>
    <w:rsid w:val="00725457"/>
    <w:rsid w:val="00733096"/>
    <w:rsid w:val="0073355B"/>
    <w:rsid w:val="0073640A"/>
    <w:rsid w:val="00741BD5"/>
    <w:rsid w:val="007425C7"/>
    <w:rsid w:val="0074488F"/>
    <w:rsid w:val="007521EF"/>
    <w:rsid w:val="00753447"/>
    <w:rsid w:val="00753670"/>
    <w:rsid w:val="00753DD8"/>
    <w:rsid w:val="00753EAD"/>
    <w:rsid w:val="00754CB1"/>
    <w:rsid w:val="00754F25"/>
    <w:rsid w:val="007561E4"/>
    <w:rsid w:val="007632F2"/>
    <w:rsid w:val="00767DDD"/>
    <w:rsid w:val="00771747"/>
    <w:rsid w:val="0077198A"/>
    <w:rsid w:val="00773D52"/>
    <w:rsid w:val="00776E01"/>
    <w:rsid w:val="00777350"/>
    <w:rsid w:val="00782A82"/>
    <w:rsid w:val="00783269"/>
    <w:rsid w:val="00792B25"/>
    <w:rsid w:val="0079433B"/>
    <w:rsid w:val="00796C41"/>
    <w:rsid w:val="007A16A8"/>
    <w:rsid w:val="007A4F28"/>
    <w:rsid w:val="007B0771"/>
    <w:rsid w:val="007B1A4B"/>
    <w:rsid w:val="007C2439"/>
    <w:rsid w:val="007C4CAC"/>
    <w:rsid w:val="007E2164"/>
    <w:rsid w:val="007F1A7C"/>
    <w:rsid w:val="007F377A"/>
    <w:rsid w:val="007F5B63"/>
    <w:rsid w:val="007F6280"/>
    <w:rsid w:val="00800472"/>
    <w:rsid w:val="00800478"/>
    <w:rsid w:val="008025B6"/>
    <w:rsid w:val="00802BA3"/>
    <w:rsid w:val="00805AEB"/>
    <w:rsid w:val="008076C7"/>
    <w:rsid w:val="00810AB6"/>
    <w:rsid w:val="00810E1F"/>
    <w:rsid w:val="00811B0C"/>
    <w:rsid w:val="00811E9E"/>
    <w:rsid w:val="00813954"/>
    <w:rsid w:val="008178CF"/>
    <w:rsid w:val="0082016A"/>
    <w:rsid w:val="0082111A"/>
    <w:rsid w:val="00821AF9"/>
    <w:rsid w:val="00822A97"/>
    <w:rsid w:val="008237C2"/>
    <w:rsid w:val="00824EA5"/>
    <w:rsid w:val="008273E1"/>
    <w:rsid w:val="00830AFA"/>
    <w:rsid w:val="00833FFB"/>
    <w:rsid w:val="0084647C"/>
    <w:rsid w:val="00850CE9"/>
    <w:rsid w:val="0085578A"/>
    <w:rsid w:val="00856B33"/>
    <w:rsid w:val="00861B6D"/>
    <w:rsid w:val="00862042"/>
    <w:rsid w:val="008640AE"/>
    <w:rsid w:val="00866637"/>
    <w:rsid w:val="00867CB0"/>
    <w:rsid w:val="008700BD"/>
    <w:rsid w:val="00873F55"/>
    <w:rsid w:val="0087529F"/>
    <w:rsid w:val="00876F4F"/>
    <w:rsid w:val="00877300"/>
    <w:rsid w:val="00880DC0"/>
    <w:rsid w:val="0088647C"/>
    <w:rsid w:val="00891924"/>
    <w:rsid w:val="00892CF9"/>
    <w:rsid w:val="00893053"/>
    <w:rsid w:val="0089329A"/>
    <w:rsid w:val="008A3600"/>
    <w:rsid w:val="008A38E5"/>
    <w:rsid w:val="008B0C0B"/>
    <w:rsid w:val="008B169D"/>
    <w:rsid w:val="008B2DAA"/>
    <w:rsid w:val="008B5018"/>
    <w:rsid w:val="008B5087"/>
    <w:rsid w:val="008C22E6"/>
    <w:rsid w:val="008C289D"/>
    <w:rsid w:val="008C63B1"/>
    <w:rsid w:val="008C6CB9"/>
    <w:rsid w:val="008C7F43"/>
    <w:rsid w:val="008D1567"/>
    <w:rsid w:val="008D2A00"/>
    <w:rsid w:val="008D2F87"/>
    <w:rsid w:val="008D4CC0"/>
    <w:rsid w:val="008D75E3"/>
    <w:rsid w:val="008D7DA2"/>
    <w:rsid w:val="008D7F61"/>
    <w:rsid w:val="008F0690"/>
    <w:rsid w:val="008F0AF1"/>
    <w:rsid w:val="008F28D2"/>
    <w:rsid w:val="008F3E2F"/>
    <w:rsid w:val="008F4BD2"/>
    <w:rsid w:val="008F561C"/>
    <w:rsid w:val="008F7C64"/>
    <w:rsid w:val="009012CA"/>
    <w:rsid w:val="00902E48"/>
    <w:rsid w:val="00903BC9"/>
    <w:rsid w:val="00903E35"/>
    <w:rsid w:val="00914A03"/>
    <w:rsid w:val="00921454"/>
    <w:rsid w:val="00922606"/>
    <w:rsid w:val="00923493"/>
    <w:rsid w:val="00925A6A"/>
    <w:rsid w:val="00927237"/>
    <w:rsid w:val="00927250"/>
    <w:rsid w:val="00933535"/>
    <w:rsid w:val="0093471C"/>
    <w:rsid w:val="009360DC"/>
    <w:rsid w:val="00940F9C"/>
    <w:rsid w:val="00944C21"/>
    <w:rsid w:val="009458F7"/>
    <w:rsid w:val="009502B3"/>
    <w:rsid w:val="0095032D"/>
    <w:rsid w:val="009517C5"/>
    <w:rsid w:val="0095463A"/>
    <w:rsid w:val="00955474"/>
    <w:rsid w:val="0095701F"/>
    <w:rsid w:val="00957E6F"/>
    <w:rsid w:val="00964854"/>
    <w:rsid w:val="00964EB4"/>
    <w:rsid w:val="00965154"/>
    <w:rsid w:val="009679B9"/>
    <w:rsid w:val="009716D7"/>
    <w:rsid w:val="0097351F"/>
    <w:rsid w:val="0097511D"/>
    <w:rsid w:val="0097738B"/>
    <w:rsid w:val="00980597"/>
    <w:rsid w:val="009859A1"/>
    <w:rsid w:val="00987E5E"/>
    <w:rsid w:val="00994985"/>
    <w:rsid w:val="00994CBE"/>
    <w:rsid w:val="00994D9F"/>
    <w:rsid w:val="00995E02"/>
    <w:rsid w:val="009A4C7B"/>
    <w:rsid w:val="009A55AD"/>
    <w:rsid w:val="009A79A8"/>
    <w:rsid w:val="009C2FF3"/>
    <w:rsid w:val="009C7625"/>
    <w:rsid w:val="009D1B0C"/>
    <w:rsid w:val="009E1391"/>
    <w:rsid w:val="009E429C"/>
    <w:rsid w:val="009F4D89"/>
    <w:rsid w:val="009F5A08"/>
    <w:rsid w:val="009F69C7"/>
    <w:rsid w:val="00A02CB7"/>
    <w:rsid w:val="00A0367C"/>
    <w:rsid w:val="00A061C1"/>
    <w:rsid w:val="00A11A32"/>
    <w:rsid w:val="00A12DD4"/>
    <w:rsid w:val="00A1635A"/>
    <w:rsid w:val="00A22ACC"/>
    <w:rsid w:val="00A23035"/>
    <w:rsid w:val="00A24228"/>
    <w:rsid w:val="00A2458A"/>
    <w:rsid w:val="00A2607A"/>
    <w:rsid w:val="00A312BD"/>
    <w:rsid w:val="00A31DE2"/>
    <w:rsid w:val="00A345F4"/>
    <w:rsid w:val="00A35144"/>
    <w:rsid w:val="00A455A9"/>
    <w:rsid w:val="00A46E42"/>
    <w:rsid w:val="00A51227"/>
    <w:rsid w:val="00A60D5F"/>
    <w:rsid w:val="00A617DD"/>
    <w:rsid w:val="00A6220F"/>
    <w:rsid w:val="00A626B0"/>
    <w:rsid w:val="00A71373"/>
    <w:rsid w:val="00A724E0"/>
    <w:rsid w:val="00A76F6B"/>
    <w:rsid w:val="00A824DF"/>
    <w:rsid w:val="00A93153"/>
    <w:rsid w:val="00A93444"/>
    <w:rsid w:val="00A96279"/>
    <w:rsid w:val="00A96FBA"/>
    <w:rsid w:val="00AA31B8"/>
    <w:rsid w:val="00AA4301"/>
    <w:rsid w:val="00AA5CDF"/>
    <w:rsid w:val="00AB36AC"/>
    <w:rsid w:val="00AB7DCD"/>
    <w:rsid w:val="00AC1D09"/>
    <w:rsid w:val="00AC37C0"/>
    <w:rsid w:val="00AC6163"/>
    <w:rsid w:val="00AD335D"/>
    <w:rsid w:val="00AD64EE"/>
    <w:rsid w:val="00AE47A6"/>
    <w:rsid w:val="00AE5663"/>
    <w:rsid w:val="00AE6C5B"/>
    <w:rsid w:val="00AF0DAB"/>
    <w:rsid w:val="00AF1462"/>
    <w:rsid w:val="00AF2CC0"/>
    <w:rsid w:val="00AF5CDB"/>
    <w:rsid w:val="00B02196"/>
    <w:rsid w:val="00B117CC"/>
    <w:rsid w:val="00B14290"/>
    <w:rsid w:val="00B1667C"/>
    <w:rsid w:val="00B16744"/>
    <w:rsid w:val="00B177ED"/>
    <w:rsid w:val="00B237ED"/>
    <w:rsid w:val="00B25498"/>
    <w:rsid w:val="00B27820"/>
    <w:rsid w:val="00B30956"/>
    <w:rsid w:val="00B40EAD"/>
    <w:rsid w:val="00B40EC2"/>
    <w:rsid w:val="00B417C6"/>
    <w:rsid w:val="00B41FB4"/>
    <w:rsid w:val="00B45656"/>
    <w:rsid w:val="00B477A5"/>
    <w:rsid w:val="00B501D0"/>
    <w:rsid w:val="00B5371F"/>
    <w:rsid w:val="00B53B0E"/>
    <w:rsid w:val="00B54CFF"/>
    <w:rsid w:val="00B56F7F"/>
    <w:rsid w:val="00B576A9"/>
    <w:rsid w:val="00B603FB"/>
    <w:rsid w:val="00B62DA1"/>
    <w:rsid w:val="00B631E2"/>
    <w:rsid w:val="00B63470"/>
    <w:rsid w:val="00B6487A"/>
    <w:rsid w:val="00B653BC"/>
    <w:rsid w:val="00B67E26"/>
    <w:rsid w:val="00B71743"/>
    <w:rsid w:val="00B73D78"/>
    <w:rsid w:val="00B74666"/>
    <w:rsid w:val="00B75376"/>
    <w:rsid w:val="00B807BC"/>
    <w:rsid w:val="00B81E15"/>
    <w:rsid w:val="00B82C4B"/>
    <w:rsid w:val="00B84DA8"/>
    <w:rsid w:val="00B86BFD"/>
    <w:rsid w:val="00B953D3"/>
    <w:rsid w:val="00B957B7"/>
    <w:rsid w:val="00BA0154"/>
    <w:rsid w:val="00BA2DDB"/>
    <w:rsid w:val="00BA37A6"/>
    <w:rsid w:val="00BA3A9D"/>
    <w:rsid w:val="00BA3E5F"/>
    <w:rsid w:val="00BA7198"/>
    <w:rsid w:val="00BA799B"/>
    <w:rsid w:val="00BB4AC0"/>
    <w:rsid w:val="00BB5051"/>
    <w:rsid w:val="00BB518C"/>
    <w:rsid w:val="00BC1B6D"/>
    <w:rsid w:val="00BC7321"/>
    <w:rsid w:val="00BD06F4"/>
    <w:rsid w:val="00BD2D16"/>
    <w:rsid w:val="00BD7FB0"/>
    <w:rsid w:val="00BE4BF3"/>
    <w:rsid w:val="00BE5AF5"/>
    <w:rsid w:val="00BE620D"/>
    <w:rsid w:val="00BF3309"/>
    <w:rsid w:val="00BF4672"/>
    <w:rsid w:val="00BF47D8"/>
    <w:rsid w:val="00BF4E39"/>
    <w:rsid w:val="00BF5D9B"/>
    <w:rsid w:val="00C00653"/>
    <w:rsid w:val="00C019B0"/>
    <w:rsid w:val="00C03D2F"/>
    <w:rsid w:val="00C14ED9"/>
    <w:rsid w:val="00C216FF"/>
    <w:rsid w:val="00C22631"/>
    <w:rsid w:val="00C24BD3"/>
    <w:rsid w:val="00C25C00"/>
    <w:rsid w:val="00C2762D"/>
    <w:rsid w:val="00C330C3"/>
    <w:rsid w:val="00C34351"/>
    <w:rsid w:val="00C356D4"/>
    <w:rsid w:val="00C3739C"/>
    <w:rsid w:val="00C40B2A"/>
    <w:rsid w:val="00C441B3"/>
    <w:rsid w:val="00C46B33"/>
    <w:rsid w:val="00C4732F"/>
    <w:rsid w:val="00C53D09"/>
    <w:rsid w:val="00C54559"/>
    <w:rsid w:val="00C5662A"/>
    <w:rsid w:val="00C5687E"/>
    <w:rsid w:val="00C70891"/>
    <w:rsid w:val="00C725F7"/>
    <w:rsid w:val="00C74B6E"/>
    <w:rsid w:val="00C74C73"/>
    <w:rsid w:val="00C75809"/>
    <w:rsid w:val="00C7647B"/>
    <w:rsid w:val="00C82959"/>
    <w:rsid w:val="00C835F2"/>
    <w:rsid w:val="00C83973"/>
    <w:rsid w:val="00C83A87"/>
    <w:rsid w:val="00C86884"/>
    <w:rsid w:val="00C94D07"/>
    <w:rsid w:val="00C95144"/>
    <w:rsid w:val="00CA0104"/>
    <w:rsid w:val="00CA49B6"/>
    <w:rsid w:val="00CA5B24"/>
    <w:rsid w:val="00CA7A84"/>
    <w:rsid w:val="00CB3975"/>
    <w:rsid w:val="00CB3E62"/>
    <w:rsid w:val="00CB5EB8"/>
    <w:rsid w:val="00CB638C"/>
    <w:rsid w:val="00CC1B55"/>
    <w:rsid w:val="00CD2117"/>
    <w:rsid w:val="00CD29E7"/>
    <w:rsid w:val="00CD6F93"/>
    <w:rsid w:val="00CE0356"/>
    <w:rsid w:val="00CE2FB2"/>
    <w:rsid w:val="00CE3125"/>
    <w:rsid w:val="00CE52D8"/>
    <w:rsid w:val="00CE6D4E"/>
    <w:rsid w:val="00CE70BE"/>
    <w:rsid w:val="00CF06B7"/>
    <w:rsid w:val="00CF2B1B"/>
    <w:rsid w:val="00CF38FB"/>
    <w:rsid w:val="00CF5054"/>
    <w:rsid w:val="00CF548A"/>
    <w:rsid w:val="00CF5A82"/>
    <w:rsid w:val="00CF765C"/>
    <w:rsid w:val="00CF7B58"/>
    <w:rsid w:val="00D0260B"/>
    <w:rsid w:val="00D073E6"/>
    <w:rsid w:val="00D13822"/>
    <w:rsid w:val="00D1453C"/>
    <w:rsid w:val="00D1462C"/>
    <w:rsid w:val="00D20341"/>
    <w:rsid w:val="00D20EA0"/>
    <w:rsid w:val="00D241B0"/>
    <w:rsid w:val="00D358BD"/>
    <w:rsid w:val="00D37E63"/>
    <w:rsid w:val="00D41860"/>
    <w:rsid w:val="00D41A2E"/>
    <w:rsid w:val="00D44F97"/>
    <w:rsid w:val="00D51AFB"/>
    <w:rsid w:val="00D52944"/>
    <w:rsid w:val="00D53B3E"/>
    <w:rsid w:val="00D56637"/>
    <w:rsid w:val="00D56F66"/>
    <w:rsid w:val="00D6151E"/>
    <w:rsid w:val="00D63338"/>
    <w:rsid w:val="00D70007"/>
    <w:rsid w:val="00D719C7"/>
    <w:rsid w:val="00D75DB6"/>
    <w:rsid w:val="00D76B52"/>
    <w:rsid w:val="00D80B52"/>
    <w:rsid w:val="00D811FD"/>
    <w:rsid w:val="00D8271B"/>
    <w:rsid w:val="00D82F2D"/>
    <w:rsid w:val="00D86335"/>
    <w:rsid w:val="00D866C5"/>
    <w:rsid w:val="00D90DEF"/>
    <w:rsid w:val="00D91D0B"/>
    <w:rsid w:val="00DA291E"/>
    <w:rsid w:val="00DA4913"/>
    <w:rsid w:val="00DB088B"/>
    <w:rsid w:val="00DB1D07"/>
    <w:rsid w:val="00DB48D1"/>
    <w:rsid w:val="00DB5016"/>
    <w:rsid w:val="00DB5465"/>
    <w:rsid w:val="00DB747A"/>
    <w:rsid w:val="00DD48CC"/>
    <w:rsid w:val="00DE0257"/>
    <w:rsid w:val="00DE05F2"/>
    <w:rsid w:val="00DE14D8"/>
    <w:rsid w:val="00DE3EA2"/>
    <w:rsid w:val="00DF01B3"/>
    <w:rsid w:val="00DF06E7"/>
    <w:rsid w:val="00DF189F"/>
    <w:rsid w:val="00DF3382"/>
    <w:rsid w:val="00DF6764"/>
    <w:rsid w:val="00DF6AF1"/>
    <w:rsid w:val="00E069A4"/>
    <w:rsid w:val="00E20B08"/>
    <w:rsid w:val="00E2157D"/>
    <w:rsid w:val="00E22524"/>
    <w:rsid w:val="00E2538B"/>
    <w:rsid w:val="00E25F17"/>
    <w:rsid w:val="00E267CA"/>
    <w:rsid w:val="00E30C6E"/>
    <w:rsid w:val="00E31C22"/>
    <w:rsid w:val="00E31ED3"/>
    <w:rsid w:val="00E332C8"/>
    <w:rsid w:val="00E35F74"/>
    <w:rsid w:val="00E36363"/>
    <w:rsid w:val="00E4227B"/>
    <w:rsid w:val="00E47136"/>
    <w:rsid w:val="00E54FD0"/>
    <w:rsid w:val="00E5624A"/>
    <w:rsid w:val="00E56800"/>
    <w:rsid w:val="00E56A64"/>
    <w:rsid w:val="00E57754"/>
    <w:rsid w:val="00E67D92"/>
    <w:rsid w:val="00E71600"/>
    <w:rsid w:val="00E71BCD"/>
    <w:rsid w:val="00E72502"/>
    <w:rsid w:val="00E76019"/>
    <w:rsid w:val="00E805B4"/>
    <w:rsid w:val="00E8064E"/>
    <w:rsid w:val="00E80CFB"/>
    <w:rsid w:val="00E82004"/>
    <w:rsid w:val="00E84ADC"/>
    <w:rsid w:val="00E90F5D"/>
    <w:rsid w:val="00E914D4"/>
    <w:rsid w:val="00E95722"/>
    <w:rsid w:val="00E967F4"/>
    <w:rsid w:val="00E970C5"/>
    <w:rsid w:val="00EA43C0"/>
    <w:rsid w:val="00EB2D60"/>
    <w:rsid w:val="00EB530A"/>
    <w:rsid w:val="00EB55B5"/>
    <w:rsid w:val="00EC0FFA"/>
    <w:rsid w:val="00EC1F92"/>
    <w:rsid w:val="00EC1FCB"/>
    <w:rsid w:val="00EC77E5"/>
    <w:rsid w:val="00ED2550"/>
    <w:rsid w:val="00ED5F4F"/>
    <w:rsid w:val="00ED7010"/>
    <w:rsid w:val="00EE07A2"/>
    <w:rsid w:val="00EE20A7"/>
    <w:rsid w:val="00EE29DA"/>
    <w:rsid w:val="00EE2E0E"/>
    <w:rsid w:val="00EE582A"/>
    <w:rsid w:val="00EE5D85"/>
    <w:rsid w:val="00EE6A25"/>
    <w:rsid w:val="00EF0365"/>
    <w:rsid w:val="00EF1597"/>
    <w:rsid w:val="00EF23D9"/>
    <w:rsid w:val="00EF34A3"/>
    <w:rsid w:val="00EF6ABD"/>
    <w:rsid w:val="00F101DD"/>
    <w:rsid w:val="00F12C2F"/>
    <w:rsid w:val="00F17194"/>
    <w:rsid w:val="00F22BEB"/>
    <w:rsid w:val="00F26BAE"/>
    <w:rsid w:val="00F346A5"/>
    <w:rsid w:val="00F358EA"/>
    <w:rsid w:val="00F36A15"/>
    <w:rsid w:val="00F3725D"/>
    <w:rsid w:val="00F441C1"/>
    <w:rsid w:val="00F46E71"/>
    <w:rsid w:val="00F56592"/>
    <w:rsid w:val="00F60A7A"/>
    <w:rsid w:val="00F6426C"/>
    <w:rsid w:val="00F66191"/>
    <w:rsid w:val="00F67775"/>
    <w:rsid w:val="00F70CB3"/>
    <w:rsid w:val="00F744D3"/>
    <w:rsid w:val="00F77B80"/>
    <w:rsid w:val="00F827A2"/>
    <w:rsid w:val="00F83FA2"/>
    <w:rsid w:val="00F8485F"/>
    <w:rsid w:val="00F84A5C"/>
    <w:rsid w:val="00F84BCA"/>
    <w:rsid w:val="00F8671F"/>
    <w:rsid w:val="00F935CF"/>
    <w:rsid w:val="00F93F1B"/>
    <w:rsid w:val="00F9418D"/>
    <w:rsid w:val="00F9553F"/>
    <w:rsid w:val="00FA0494"/>
    <w:rsid w:val="00FA125C"/>
    <w:rsid w:val="00FA1BEE"/>
    <w:rsid w:val="00FA1CBA"/>
    <w:rsid w:val="00FA7F59"/>
    <w:rsid w:val="00FB3EBB"/>
    <w:rsid w:val="00FC307A"/>
    <w:rsid w:val="00FC79CF"/>
    <w:rsid w:val="00FD438A"/>
    <w:rsid w:val="00FE0E9B"/>
    <w:rsid w:val="00FE281B"/>
    <w:rsid w:val="00FE3191"/>
    <w:rsid w:val="00FE36F3"/>
    <w:rsid w:val="00FE591D"/>
    <w:rsid w:val="00FE5DDC"/>
    <w:rsid w:val="00FE7E84"/>
    <w:rsid w:val="00FF2112"/>
    <w:rsid w:val="00FF3122"/>
    <w:rsid w:val="00FF31D8"/>
    <w:rsid w:val="00FF4287"/>
  </w:rsids>
  <m:mathPr>
    <m:mathFont m:val="Cambria Math"/>
    <m:brkBin m:val="before"/>
    <m:brkBinSub m:val="--"/>
    <m:smallFrac m:val="0"/>
    <m:dispDef/>
    <m:lMargin m:val="0"/>
    <m:rMargin m:val="0"/>
    <m:defJc m:val="centerGroup"/>
    <m:wrapIndent m:val="1440"/>
    <m:intLim m:val="subSup"/>
    <m:naryLim m:val="undOvr"/>
  </m:mathPr>
  <w:themeFontLang w:val="es-419"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B267"/>
  <w15:docId w15:val="{5539CD33-4441-4D1A-A059-6EB815D7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link w:val="Heading1Char"/>
    <w:uiPriority w:val="9"/>
    <w:qFormat/>
    <w:rsid w:val="00D811FD"/>
    <w:pPr>
      <w:spacing w:before="100" w:beforeAutospacing="1" w:after="100" w:afterAutospacing="1" w:line="240" w:lineRule="auto"/>
      <w:outlineLvl w:val="0"/>
    </w:pPr>
    <w:rPr>
      <w:rFonts w:ascii="Times New Roman" w:eastAsia="Times New Roman" w:hAnsi="Times New Roman" w:cs="Times New Roman"/>
      <w:b/>
      <w:bCs/>
      <w:kern w:val="36"/>
      <w:sz w:val="48"/>
      <w:szCs w:val="48"/>
      <w:lang w:val="es-419" w:eastAsia="es-419"/>
    </w:rPr>
  </w:style>
  <w:style w:type="paragraph" w:styleId="Heading2">
    <w:name w:val="heading 2"/>
    <w:basedOn w:val="Normal"/>
    <w:next w:val="Normal"/>
    <w:link w:val="Heading2Char"/>
    <w:uiPriority w:val="9"/>
    <w:unhideWhenUsed/>
    <w:qFormat/>
    <w:rsid w:val="004C41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175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1743"/>
    <w:rPr>
      <w:color w:val="0000FF"/>
      <w:u w:val="single"/>
    </w:rPr>
  </w:style>
  <w:style w:type="paragraph" w:styleId="ListParagraph">
    <w:name w:val="List Paragraph"/>
    <w:basedOn w:val="Normal"/>
    <w:link w:val="ListParagraphChar"/>
    <w:uiPriority w:val="34"/>
    <w:qFormat/>
    <w:rsid w:val="00B71743"/>
    <w:pPr>
      <w:spacing w:after="0" w:line="240" w:lineRule="auto"/>
      <w:ind w:left="720"/>
      <w:contextualSpacing/>
    </w:pPr>
    <w:rPr>
      <w:rFonts w:ascii="Times New Roman" w:eastAsiaTheme="minorEastAsia" w:hAnsi="Times New Roman" w:cs="Times New Roman"/>
      <w:kern w:val="0"/>
      <w:sz w:val="24"/>
      <w:szCs w:val="24"/>
      <w:lang w:val="es-419" w:eastAsia="es-419"/>
    </w:rPr>
  </w:style>
  <w:style w:type="character" w:styleId="UnresolvedMention">
    <w:name w:val="Unresolved Mention"/>
    <w:basedOn w:val="DefaultParagraphFont"/>
    <w:uiPriority w:val="99"/>
    <w:semiHidden/>
    <w:unhideWhenUsed/>
    <w:rsid w:val="00191F0F"/>
    <w:rPr>
      <w:color w:val="605E5C"/>
      <w:shd w:val="clear" w:color="auto" w:fill="E1DFDD"/>
    </w:rPr>
  </w:style>
  <w:style w:type="paragraph" w:styleId="HTMLPreformatted">
    <w:name w:val="HTML Preformatted"/>
    <w:basedOn w:val="Normal"/>
    <w:link w:val="HTMLPreformattedChar"/>
    <w:uiPriority w:val="99"/>
    <w:semiHidden/>
    <w:unhideWhenUsed/>
    <w:rsid w:val="003E31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419" w:eastAsia="es-419"/>
    </w:rPr>
  </w:style>
  <w:style w:type="character" w:customStyle="1" w:styleId="HTMLPreformattedChar">
    <w:name w:val="HTML Preformatted Char"/>
    <w:basedOn w:val="DefaultParagraphFont"/>
    <w:link w:val="HTMLPreformatted"/>
    <w:uiPriority w:val="99"/>
    <w:semiHidden/>
    <w:rsid w:val="003E31A5"/>
    <w:rPr>
      <w:rFonts w:ascii="Courier New" w:eastAsia="Times New Roman" w:hAnsi="Courier New" w:cs="Courier New"/>
      <w:kern w:val="0"/>
      <w:sz w:val="20"/>
      <w:szCs w:val="20"/>
      <w:lang w:eastAsia="es-419"/>
    </w:rPr>
  </w:style>
  <w:style w:type="character" w:customStyle="1" w:styleId="y2iqfc">
    <w:name w:val="y2iqfc"/>
    <w:basedOn w:val="DefaultParagraphFont"/>
    <w:rsid w:val="003E31A5"/>
  </w:style>
  <w:style w:type="paragraph" w:styleId="FootnoteText">
    <w:name w:val="footnote text"/>
    <w:aliases w:val="5_G"/>
    <w:basedOn w:val="Normal"/>
    <w:link w:val="FootnoteTextChar"/>
    <w:uiPriority w:val="99"/>
    <w:unhideWhenUsed/>
    <w:qFormat/>
    <w:rsid w:val="003E31A5"/>
    <w:pPr>
      <w:spacing w:after="0" w:line="240" w:lineRule="auto"/>
    </w:pPr>
    <w:rPr>
      <w:kern w:val="0"/>
      <w:sz w:val="20"/>
      <w:szCs w:val="20"/>
      <w:lang w:val="es-419"/>
    </w:rPr>
  </w:style>
  <w:style w:type="character" w:customStyle="1" w:styleId="FootnoteTextChar">
    <w:name w:val="Footnote Text Char"/>
    <w:aliases w:val="5_G Char"/>
    <w:basedOn w:val="DefaultParagraphFont"/>
    <w:link w:val="FootnoteText"/>
    <w:uiPriority w:val="99"/>
    <w:rsid w:val="003E31A5"/>
    <w:rPr>
      <w:kern w:val="0"/>
      <w:sz w:val="20"/>
      <w:szCs w:val="20"/>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basedOn w:val="DefaultParagraphFont"/>
    <w:uiPriority w:val="99"/>
    <w:unhideWhenUsed/>
    <w:qFormat/>
    <w:rsid w:val="003E31A5"/>
    <w:rPr>
      <w:vertAlign w:val="superscript"/>
    </w:rPr>
  </w:style>
  <w:style w:type="paragraph" w:customStyle="1" w:styleId="Lespetits1">
    <w:name w:val="Les petits 1"/>
    <w:basedOn w:val="Normal"/>
    <w:link w:val="Lespetits1Car"/>
    <w:qFormat/>
    <w:rsid w:val="003E31A5"/>
    <w:pPr>
      <w:numPr>
        <w:numId w:val="1"/>
      </w:numPr>
      <w:contextualSpacing/>
      <w:jc w:val="both"/>
    </w:pPr>
    <w:rPr>
      <w:rFonts w:ascii="Gill Sans MT" w:hAnsi="Gill Sans MT" w:cs="Arial"/>
      <w:b/>
      <w:bCs/>
      <w:color w:val="44546A" w:themeColor="text2"/>
      <w:kern w:val="0"/>
      <w:sz w:val="24"/>
      <w:szCs w:val="24"/>
      <w:shd w:val="clear" w:color="auto" w:fill="FFFFFF"/>
      <w:lang w:val="fr-FR"/>
    </w:rPr>
  </w:style>
  <w:style w:type="character" w:customStyle="1" w:styleId="Lespetits1Car">
    <w:name w:val="Les petits 1 Car"/>
    <w:basedOn w:val="DefaultParagraphFont"/>
    <w:link w:val="Lespetits1"/>
    <w:rsid w:val="003E31A5"/>
    <w:rPr>
      <w:rFonts w:ascii="Gill Sans MT" w:hAnsi="Gill Sans MT" w:cs="Arial"/>
      <w:b/>
      <w:bCs/>
      <w:color w:val="44546A" w:themeColor="text2"/>
      <w:kern w:val="0"/>
      <w:sz w:val="24"/>
      <w:szCs w:val="24"/>
      <w:lang w:val="fr-FR"/>
    </w:rPr>
  </w:style>
  <w:style w:type="character" w:styleId="Emphasis">
    <w:name w:val="Emphasis"/>
    <w:basedOn w:val="DefaultParagraphFont"/>
    <w:uiPriority w:val="20"/>
    <w:qFormat/>
    <w:rsid w:val="00A11A32"/>
    <w:rPr>
      <w:i/>
      <w:iCs/>
    </w:rPr>
  </w:style>
  <w:style w:type="paragraph" w:styleId="Header">
    <w:name w:val="header"/>
    <w:basedOn w:val="Normal"/>
    <w:link w:val="HeaderChar"/>
    <w:uiPriority w:val="99"/>
    <w:unhideWhenUsed/>
    <w:rsid w:val="004F3D65"/>
    <w:pPr>
      <w:tabs>
        <w:tab w:val="center" w:pos="4536"/>
        <w:tab w:val="right" w:pos="9072"/>
      </w:tabs>
      <w:spacing w:after="0" w:line="240" w:lineRule="auto"/>
    </w:pPr>
  </w:style>
  <w:style w:type="character" w:customStyle="1" w:styleId="HeaderChar">
    <w:name w:val="Header Char"/>
    <w:basedOn w:val="DefaultParagraphFont"/>
    <w:link w:val="Header"/>
    <w:uiPriority w:val="99"/>
    <w:rsid w:val="004F3D65"/>
    <w:rPr>
      <w:lang w:val="en-GB"/>
    </w:rPr>
  </w:style>
  <w:style w:type="paragraph" w:styleId="Footer">
    <w:name w:val="footer"/>
    <w:basedOn w:val="Normal"/>
    <w:link w:val="FooterChar"/>
    <w:uiPriority w:val="99"/>
    <w:unhideWhenUsed/>
    <w:rsid w:val="004F3D65"/>
    <w:pPr>
      <w:tabs>
        <w:tab w:val="center" w:pos="4536"/>
        <w:tab w:val="right" w:pos="9072"/>
      </w:tabs>
      <w:spacing w:after="0" w:line="240" w:lineRule="auto"/>
    </w:pPr>
  </w:style>
  <w:style w:type="character" w:customStyle="1" w:styleId="FooterChar">
    <w:name w:val="Footer Char"/>
    <w:basedOn w:val="DefaultParagraphFont"/>
    <w:link w:val="Footer"/>
    <w:uiPriority w:val="99"/>
    <w:rsid w:val="004F3D65"/>
    <w:rPr>
      <w:lang w:val="en-GB"/>
    </w:rPr>
  </w:style>
  <w:style w:type="character" w:customStyle="1" w:styleId="Heading1Char">
    <w:name w:val="Heading 1 Char"/>
    <w:basedOn w:val="DefaultParagraphFont"/>
    <w:link w:val="Heading1"/>
    <w:uiPriority w:val="9"/>
    <w:rsid w:val="00D811FD"/>
    <w:rPr>
      <w:rFonts w:ascii="Times New Roman" w:eastAsia="Times New Roman" w:hAnsi="Times New Roman" w:cs="Times New Roman"/>
      <w:b/>
      <w:bCs/>
      <w:kern w:val="36"/>
      <w:sz w:val="48"/>
      <w:szCs w:val="48"/>
      <w:lang w:eastAsia="es-419"/>
    </w:rPr>
  </w:style>
  <w:style w:type="character" w:styleId="FollowedHyperlink">
    <w:name w:val="FollowedHyperlink"/>
    <w:basedOn w:val="DefaultParagraphFont"/>
    <w:uiPriority w:val="99"/>
    <w:semiHidden/>
    <w:unhideWhenUsed/>
    <w:rsid w:val="00DA291E"/>
    <w:rPr>
      <w:color w:val="954F72" w:themeColor="followedHyperlink"/>
      <w:u w:val="single"/>
    </w:rPr>
  </w:style>
  <w:style w:type="character" w:customStyle="1" w:styleId="Heading3Char">
    <w:name w:val="Heading 3 Char"/>
    <w:basedOn w:val="DefaultParagraphFont"/>
    <w:link w:val="Heading3"/>
    <w:uiPriority w:val="9"/>
    <w:rsid w:val="00417514"/>
    <w:rPr>
      <w:rFonts w:asciiTheme="majorHAnsi" w:eastAsiaTheme="majorEastAsia" w:hAnsiTheme="majorHAnsi" w:cstheme="majorBidi"/>
      <w:color w:val="1F3763" w:themeColor="accent1" w:themeShade="7F"/>
      <w:sz w:val="24"/>
      <w:szCs w:val="24"/>
      <w:lang w:val="en-GB"/>
    </w:rPr>
  </w:style>
  <w:style w:type="character" w:styleId="Strong">
    <w:name w:val="Strong"/>
    <w:basedOn w:val="DefaultParagraphFont"/>
    <w:uiPriority w:val="22"/>
    <w:qFormat/>
    <w:rsid w:val="00417514"/>
    <w:rPr>
      <w:b/>
      <w:bCs/>
    </w:rPr>
  </w:style>
  <w:style w:type="paragraph" w:styleId="NormalWeb">
    <w:name w:val="Normal (Web)"/>
    <w:basedOn w:val="Normal"/>
    <w:uiPriority w:val="99"/>
    <w:unhideWhenUsed/>
    <w:rsid w:val="00417514"/>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paragraph" w:customStyle="1" w:styleId="c-article-identifiersitem">
    <w:name w:val="c-article-identifiers__item"/>
    <w:basedOn w:val="Normal"/>
    <w:rsid w:val="008D2F87"/>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paragraph" w:customStyle="1" w:styleId="SingleTxtG">
    <w:name w:val="_ Single Txt_G"/>
    <w:basedOn w:val="Normal"/>
    <w:link w:val="SingleTxtGChar"/>
    <w:qFormat/>
    <w:rsid w:val="000870A2"/>
    <w:pPr>
      <w:suppressAutoHyphens/>
      <w:spacing w:after="120" w:line="240" w:lineRule="atLeast"/>
      <w:ind w:left="1134" w:right="1134"/>
      <w:jc w:val="both"/>
    </w:pPr>
    <w:rPr>
      <w:rFonts w:ascii="Times New Roman" w:eastAsia="Times New Roman" w:hAnsi="Times New Roman" w:cs="Times New Roman"/>
      <w:kern w:val="0"/>
      <w:sz w:val="20"/>
      <w:szCs w:val="20"/>
      <w:lang w:val="fr-CH"/>
    </w:rPr>
  </w:style>
  <w:style w:type="character" w:customStyle="1" w:styleId="SingleTxtGChar">
    <w:name w:val="_ Single Txt_G Char"/>
    <w:basedOn w:val="DefaultParagraphFont"/>
    <w:link w:val="SingleTxtG"/>
    <w:rsid w:val="000870A2"/>
    <w:rPr>
      <w:rFonts w:ascii="Times New Roman" w:eastAsia="Times New Roman" w:hAnsi="Times New Roman" w:cs="Times New Roman"/>
      <w:kern w:val="0"/>
      <w:sz w:val="20"/>
      <w:szCs w:val="20"/>
      <w:lang w:val="fr-CH"/>
    </w:rPr>
  </w:style>
  <w:style w:type="paragraph" w:customStyle="1" w:styleId="HChG">
    <w:name w:val="_ H _Ch_G"/>
    <w:basedOn w:val="Normal"/>
    <w:next w:val="Normal"/>
    <w:link w:val="HChGChar"/>
    <w:qFormat/>
    <w:rsid w:val="002B4653"/>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fr-CH"/>
    </w:rPr>
  </w:style>
  <w:style w:type="character" w:customStyle="1" w:styleId="HChGChar">
    <w:name w:val="_ H _Ch_G Char"/>
    <w:link w:val="HChG"/>
    <w:locked/>
    <w:rsid w:val="002B4653"/>
    <w:rPr>
      <w:rFonts w:ascii="Times New Roman" w:eastAsia="Times New Roman" w:hAnsi="Times New Roman" w:cs="Times New Roman"/>
      <w:b/>
      <w:kern w:val="0"/>
      <w:sz w:val="28"/>
      <w:szCs w:val="20"/>
      <w:lang w:val="fr-CH"/>
    </w:rPr>
  </w:style>
  <w:style w:type="paragraph" w:styleId="EndnoteText">
    <w:name w:val="endnote text"/>
    <w:basedOn w:val="Normal"/>
    <w:link w:val="EndnoteTextChar"/>
    <w:uiPriority w:val="99"/>
    <w:unhideWhenUsed/>
    <w:rsid w:val="00EE582A"/>
    <w:pPr>
      <w:spacing w:after="0" w:line="240" w:lineRule="auto"/>
    </w:pPr>
    <w:rPr>
      <w:sz w:val="20"/>
      <w:szCs w:val="20"/>
    </w:rPr>
  </w:style>
  <w:style w:type="character" w:customStyle="1" w:styleId="EndnoteTextChar">
    <w:name w:val="Endnote Text Char"/>
    <w:basedOn w:val="DefaultParagraphFont"/>
    <w:link w:val="EndnoteText"/>
    <w:uiPriority w:val="99"/>
    <w:rsid w:val="00EE582A"/>
    <w:rPr>
      <w:sz w:val="20"/>
      <w:szCs w:val="20"/>
      <w:lang w:val="en-GB"/>
    </w:rPr>
  </w:style>
  <w:style w:type="character" w:styleId="EndnoteReference">
    <w:name w:val="endnote reference"/>
    <w:basedOn w:val="DefaultParagraphFont"/>
    <w:uiPriority w:val="99"/>
    <w:semiHidden/>
    <w:unhideWhenUsed/>
    <w:rsid w:val="00EE582A"/>
    <w:rPr>
      <w:vertAlign w:val="superscript"/>
    </w:rPr>
  </w:style>
  <w:style w:type="table" w:styleId="TableGrid">
    <w:name w:val="Table Grid"/>
    <w:basedOn w:val="TableNormal"/>
    <w:uiPriority w:val="39"/>
    <w:rsid w:val="00EE582A"/>
    <w:pPr>
      <w:spacing w:after="0" w:line="240" w:lineRule="auto"/>
    </w:pPr>
    <w:rPr>
      <w:lang w:val="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77132"/>
    <w:pPr>
      <w:autoSpaceDE w:val="0"/>
      <w:autoSpaceDN w:val="0"/>
      <w:adjustRightInd w:val="0"/>
      <w:spacing w:after="0" w:line="240" w:lineRule="auto"/>
    </w:pPr>
    <w:rPr>
      <w:rFonts w:ascii="Times New Roman" w:hAnsi="Times New Roman" w:cs="Times New Roman"/>
      <w:color w:val="000000"/>
      <w:kern w:val="0"/>
      <w:sz w:val="24"/>
      <w:szCs w:val="24"/>
    </w:rPr>
  </w:style>
  <w:style w:type="paragraph" w:customStyle="1" w:styleId="popslotparagraph">
    <w:name w:val="popslotparagraph"/>
    <w:basedOn w:val="Normal"/>
    <w:rsid w:val="00D0260B"/>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character" w:customStyle="1" w:styleId="Heading2Char">
    <w:name w:val="Heading 2 Char"/>
    <w:basedOn w:val="DefaultParagraphFont"/>
    <w:link w:val="Heading2"/>
    <w:uiPriority w:val="9"/>
    <w:rsid w:val="004C415E"/>
    <w:rPr>
      <w:rFonts w:asciiTheme="majorHAnsi" w:eastAsiaTheme="majorEastAsia" w:hAnsiTheme="majorHAnsi" w:cstheme="majorBidi"/>
      <w:color w:val="2F5496" w:themeColor="accent1" w:themeShade="BF"/>
      <w:sz w:val="26"/>
      <w:szCs w:val="26"/>
      <w:lang w:val="en-GB"/>
    </w:rPr>
  </w:style>
  <w:style w:type="paragraph" w:customStyle="1" w:styleId="xvisr">
    <w:name w:val="xvisr"/>
    <w:basedOn w:val="Normal"/>
    <w:rsid w:val="000F3B22"/>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character" w:customStyle="1" w:styleId="b2eff">
    <w:name w:val="b2eff"/>
    <w:basedOn w:val="DefaultParagraphFont"/>
    <w:rsid w:val="000F3B22"/>
  </w:style>
  <w:style w:type="character" w:customStyle="1" w:styleId="normaltextrun">
    <w:name w:val="normaltextrun"/>
    <w:basedOn w:val="DefaultParagraphFont"/>
    <w:rsid w:val="00721D16"/>
  </w:style>
  <w:style w:type="character" w:customStyle="1" w:styleId="hgkelc">
    <w:name w:val="hgkelc"/>
    <w:basedOn w:val="DefaultParagraphFont"/>
    <w:rsid w:val="00E805B4"/>
  </w:style>
  <w:style w:type="paragraph" w:customStyle="1" w:styleId="paragraphe">
    <w:name w:val="paragraphe"/>
    <w:basedOn w:val="Normal"/>
    <w:rsid w:val="00E805B4"/>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character" w:customStyle="1" w:styleId="ListParagraphChar">
    <w:name w:val="List Paragraph Char"/>
    <w:basedOn w:val="DefaultParagraphFont"/>
    <w:link w:val="ListParagraph"/>
    <w:uiPriority w:val="34"/>
    <w:rsid w:val="00E805B4"/>
    <w:rPr>
      <w:rFonts w:ascii="Times New Roman" w:eastAsiaTheme="minorEastAsia" w:hAnsi="Times New Roman" w:cs="Times New Roman"/>
      <w:kern w:val="0"/>
      <w:sz w:val="24"/>
      <w:szCs w:val="24"/>
      <w:lang w:eastAsia="es-419"/>
    </w:rPr>
  </w:style>
  <w:style w:type="character" w:customStyle="1" w:styleId="kx21rb">
    <w:name w:val="kx21rb"/>
    <w:basedOn w:val="DefaultParagraphFont"/>
    <w:rsid w:val="00230C44"/>
  </w:style>
  <w:style w:type="character" w:customStyle="1" w:styleId="titre-titre">
    <w:name w:val="titre-titre"/>
    <w:basedOn w:val="DefaultParagraphFont"/>
    <w:rsid w:val="00333080"/>
  </w:style>
  <w:style w:type="paragraph" w:customStyle="1" w:styleId="auteurs">
    <w:name w:val="auteurs"/>
    <w:basedOn w:val="Normal"/>
    <w:rsid w:val="00333080"/>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paragraph" w:customStyle="1" w:styleId="paragraphe-chapeau">
    <w:name w:val="paragraphe-chapeau"/>
    <w:basedOn w:val="Normal"/>
    <w:rsid w:val="00333080"/>
    <w:pPr>
      <w:spacing w:before="100" w:beforeAutospacing="1" w:after="100" w:afterAutospacing="1" w:line="240" w:lineRule="auto"/>
    </w:pPr>
    <w:rPr>
      <w:rFonts w:ascii="Times New Roman" w:eastAsia="Times New Roman" w:hAnsi="Times New Roman" w:cs="Times New Roman"/>
      <w:kern w:val="0"/>
      <w:sz w:val="24"/>
      <w:szCs w:val="24"/>
      <w:lang w:val="es-419" w:eastAsia="es-419"/>
    </w:rPr>
  </w:style>
  <w:style w:type="paragraph" w:customStyle="1" w:styleId="HMG">
    <w:name w:val="_ H __M_G"/>
    <w:basedOn w:val="Normal"/>
    <w:next w:val="Normal"/>
    <w:qFormat/>
    <w:rsid w:val="00AF2CC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kern w:val="0"/>
      <w:sz w:val="34"/>
      <w:szCs w:val="20"/>
      <w:lang w:val="fr-CH"/>
    </w:rPr>
  </w:style>
  <w:style w:type="character" w:customStyle="1" w:styleId="leg">
    <w:name w:val="leg"/>
    <w:basedOn w:val="DefaultParagraphFont"/>
    <w:rsid w:val="00802BA3"/>
  </w:style>
  <w:style w:type="paragraph" w:styleId="TOC1">
    <w:name w:val="toc 1"/>
    <w:basedOn w:val="Normal"/>
    <w:next w:val="Normal"/>
    <w:autoRedefine/>
    <w:uiPriority w:val="39"/>
    <w:semiHidden/>
    <w:unhideWhenUsed/>
    <w:rsid w:val="00733096"/>
    <w:pPr>
      <w:spacing w:after="100"/>
    </w:pPr>
  </w:style>
  <w:style w:type="character" w:customStyle="1" w:styleId="muxgbd">
    <w:name w:val="muxgbd"/>
    <w:basedOn w:val="DefaultParagraphFont"/>
    <w:rsid w:val="00ED2550"/>
  </w:style>
  <w:style w:type="character" w:customStyle="1" w:styleId="caps">
    <w:name w:val="caps"/>
    <w:basedOn w:val="DefaultParagraphFont"/>
    <w:rsid w:val="00B6487A"/>
  </w:style>
  <w:style w:type="paragraph" w:customStyle="1" w:styleId="SingleTxt">
    <w:name w:val="__Single Txt"/>
    <w:basedOn w:val="Normal"/>
    <w:qFormat/>
    <w:rsid w:val="00B73D7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2600">
      <w:bodyDiv w:val="1"/>
      <w:marLeft w:val="0"/>
      <w:marRight w:val="0"/>
      <w:marTop w:val="0"/>
      <w:marBottom w:val="0"/>
      <w:divBdr>
        <w:top w:val="none" w:sz="0" w:space="0" w:color="auto"/>
        <w:left w:val="none" w:sz="0" w:space="0" w:color="auto"/>
        <w:bottom w:val="none" w:sz="0" w:space="0" w:color="auto"/>
        <w:right w:val="none" w:sz="0" w:space="0" w:color="auto"/>
      </w:divBdr>
    </w:div>
    <w:div w:id="251663010">
      <w:bodyDiv w:val="1"/>
      <w:marLeft w:val="0"/>
      <w:marRight w:val="0"/>
      <w:marTop w:val="0"/>
      <w:marBottom w:val="0"/>
      <w:divBdr>
        <w:top w:val="none" w:sz="0" w:space="0" w:color="auto"/>
        <w:left w:val="none" w:sz="0" w:space="0" w:color="auto"/>
        <w:bottom w:val="none" w:sz="0" w:space="0" w:color="auto"/>
        <w:right w:val="none" w:sz="0" w:space="0" w:color="auto"/>
      </w:divBdr>
    </w:div>
    <w:div w:id="307167700">
      <w:bodyDiv w:val="1"/>
      <w:marLeft w:val="0"/>
      <w:marRight w:val="0"/>
      <w:marTop w:val="0"/>
      <w:marBottom w:val="0"/>
      <w:divBdr>
        <w:top w:val="none" w:sz="0" w:space="0" w:color="auto"/>
        <w:left w:val="none" w:sz="0" w:space="0" w:color="auto"/>
        <w:bottom w:val="none" w:sz="0" w:space="0" w:color="auto"/>
        <w:right w:val="none" w:sz="0" w:space="0" w:color="auto"/>
      </w:divBdr>
    </w:div>
    <w:div w:id="381178390">
      <w:bodyDiv w:val="1"/>
      <w:marLeft w:val="0"/>
      <w:marRight w:val="0"/>
      <w:marTop w:val="0"/>
      <w:marBottom w:val="0"/>
      <w:divBdr>
        <w:top w:val="none" w:sz="0" w:space="0" w:color="auto"/>
        <w:left w:val="none" w:sz="0" w:space="0" w:color="auto"/>
        <w:bottom w:val="none" w:sz="0" w:space="0" w:color="auto"/>
        <w:right w:val="none" w:sz="0" w:space="0" w:color="auto"/>
      </w:divBdr>
    </w:div>
    <w:div w:id="395589985">
      <w:bodyDiv w:val="1"/>
      <w:marLeft w:val="0"/>
      <w:marRight w:val="0"/>
      <w:marTop w:val="0"/>
      <w:marBottom w:val="0"/>
      <w:divBdr>
        <w:top w:val="none" w:sz="0" w:space="0" w:color="auto"/>
        <w:left w:val="none" w:sz="0" w:space="0" w:color="auto"/>
        <w:bottom w:val="none" w:sz="0" w:space="0" w:color="auto"/>
        <w:right w:val="none" w:sz="0" w:space="0" w:color="auto"/>
      </w:divBdr>
    </w:div>
    <w:div w:id="430273876">
      <w:bodyDiv w:val="1"/>
      <w:marLeft w:val="0"/>
      <w:marRight w:val="0"/>
      <w:marTop w:val="0"/>
      <w:marBottom w:val="0"/>
      <w:divBdr>
        <w:top w:val="none" w:sz="0" w:space="0" w:color="auto"/>
        <w:left w:val="none" w:sz="0" w:space="0" w:color="auto"/>
        <w:bottom w:val="none" w:sz="0" w:space="0" w:color="auto"/>
        <w:right w:val="none" w:sz="0" w:space="0" w:color="auto"/>
      </w:divBdr>
    </w:div>
    <w:div w:id="436023967">
      <w:bodyDiv w:val="1"/>
      <w:marLeft w:val="0"/>
      <w:marRight w:val="0"/>
      <w:marTop w:val="0"/>
      <w:marBottom w:val="0"/>
      <w:divBdr>
        <w:top w:val="none" w:sz="0" w:space="0" w:color="auto"/>
        <w:left w:val="none" w:sz="0" w:space="0" w:color="auto"/>
        <w:bottom w:val="none" w:sz="0" w:space="0" w:color="auto"/>
        <w:right w:val="none" w:sz="0" w:space="0" w:color="auto"/>
      </w:divBdr>
    </w:div>
    <w:div w:id="494420667">
      <w:bodyDiv w:val="1"/>
      <w:marLeft w:val="0"/>
      <w:marRight w:val="0"/>
      <w:marTop w:val="0"/>
      <w:marBottom w:val="0"/>
      <w:divBdr>
        <w:top w:val="none" w:sz="0" w:space="0" w:color="auto"/>
        <w:left w:val="none" w:sz="0" w:space="0" w:color="auto"/>
        <w:bottom w:val="none" w:sz="0" w:space="0" w:color="auto"/>
        <w:right w:val="none" w:sz="0" w:space="0" w:color="auto"/>
      </w:divBdr>
      <w:divsChild>
        <w:div w:id="311452395">
          <w:marLeft w:val="547"/>
          <w:marRight w:val="0"/>
          <w:marTop w:val="0"/>
          <w:marBottom w:val="0"/>
          <w:divBdr>
            <w:top w:val="none" w:sz="0" w:space="0" w:color="auto"/>
            <w:left w:val="none" w:sz="0" w:space="0" w:color="auto"/>
            <w:bottom w:val="none" w:sz="0" w:space="0" w:color="auto"/>
            <w:right w:val="none" w:sz="0" w:space="0" w:color="auto"/>
          </w:divBdr>
        </w:div>
        <w:div w:id="561142608">
          <w:marLeft w:val="547"/>
          <w:marRight w:val="0"/>
          <w:marTop w:val="0"/>
          <w:marBottom w:val="0"/>
          <w:divBdr>
            <w:top w:val="none" w:sz="0" w:space="0" w:color="auto"/>
            <w:left w:val="none" w:sz="0" w:space="0" w:color="auto"/>
            <w:bottom w:val="none" w:sz="0" w:space="0" w:color="auto"/>
            <w:right w:val="none" w:sz="0" w:space="0" w:color="auto"/>
          </w:divBdr>
        </w:div>
        <w:div w:id="1471945160">
          <w:marLeft w:val="547"/>
          <w:marRight w:val="0"/>
          <w:marTop w:val="0"/>
          <w:marBottom w:val="0"/>
          <w:divBdr>
            <w:top w:val="none" w:sz="0" w:space="0" w:color="auto"/>
            <w:left w:val="none" w:sz="0" w:space="0" w:color="auto"/>
            <w:bottom w:val="none" w:sz="0" w:space="0" w:color="auto"/>
            <w:right w:val="none" w:sz="0" w:space="0" w:color="auto"/>
          </w:divBdr>
        </w:div>
        <w:div w:id="1831214987">
          <w:marLeft w:val="547"/>
          <w:marRight w:val="0"/>
          <w:marTop w:val="0"/>
          <w:marBottom w:val="0"/>
          <w:divBdr>
            <w:top w:val="none" w:sz="0" w:space="0" w:color="auto"/>
            <w:left w:val="none" w:sz="0" w:space="0" w:color="auto"/>
            <w:bottom w:val="none" w:sz="0" w:space="0" w:color="auto"/>
            <w:right w:val="none" w:sz="0" w:space="0" w:color="auto"/>
          </w:divBdr>
        </w:div>
      </w:divsChild>
    </w:div>
    <w:div w:id="546374151">
      <w:bodyDiv w:val="1"/>
      <w:marLeft w:val="0"/>
      <w:marRight w:val="0"/>
      <w:marTop w:val="0"/>
      <w:marBottom w:val="0"/>
      <w:divBdr>
        <w:top w:val="none" w:sz="0" w:space="0" w:color="auto"/>
        <w:left w:val="none" w:sz="0" w:space="0" w:color="auto"/>
        <w:bottom w:val="none" w:sz="0" w:space="0" w:color="auto"/>
        <w:right w:val="none" w:sz="0" w:space="0" w:color="auto"/>
      </w:divBdr>
    </w:div>
    <w:div w:id="573709936">
      <w:bodyDiv w:val="1"/>
      <w:marLeft w:val="0"/>
      <w:marRight w:val="0"/>
      <w:marTop w:val="0"/>
      <w:marBottom w:val="0"/>
      <w:divBdr>
        <w:top w:val="none" w:sz="0" w:space="0" w:color="auto"/>
        <w:left w:val="none" w:sz="0" w:space="0" w:color="auto"/>
        <w:bottom w:val="none" w:sz="0" w:space="0" w:color="auto"/>
        <w:right w:val="none" w:sz="0" w:space="0" w:color="auto"/>
      </w:divBdr>
    </w:div>
    <w:div w:id="609241558">
      <w:bodyDiv w:val="1"/>
      <w:marLeft w:val="0"/>
      <w:marRight w:val="0"/>
      <w:marTop w:val="0"/>
      <w:marBottom w:val="0"/>
      <w:divBdr>
        <w:top w:val="none" w:sz="0" w:space="0" w:color="auto"/>
        <w:left w:val="none" w:sz="0" w:space="0" w:color="auto"/>
        <w:bottom w:val="none" w:sz="0" w:space="0" w:color="auto"/>
        <w:right w:val="none" w:sz="0" w:space="0" w:color="auto"/>
      </w:divBdr>
      <w:divsChild>
        <w:div w:id="288512938">
          <w:marLeft w:val="0"/>
          <w:marRight w:val="0"/>
          <w:marTop w:val="0"/>
          <w:marBottom w:val="0"/>
          <w:divBdr>
            <w:top w:val="none" w:sz="0" w:space="0" w:color="auto"/>
            <w:left w:val="none" w:sz="0" w:space="0" w:color="auto"/>
            <w:bottom w:val="none" w:sz="0" w:space="0" w:color="auto"/>
            <w:right w:val="none" w:sz="0" w:space="0" w:color="auto"/>
          </w:divBdr>
          <w:divsChild>
            <w:div w:id="796026021">
              <w:marLeft w:val="0"/>
              <w:marRight w:val="0"/>
              <w:marTop w:val="0"/>
              <w:marBottom w:val="0"/>
              <w:divBdr>
                <w:top w:val="none" w:sz="0" w:space="0" w:color="auto"/>
                <w:left w:val="none" w:sz="0" w:space="0" w:color="auto"/>
                <w:bottom w:val="none" w:sz="0" w:space="0" w:color="auto"/>
                <w:right w:val="none" w:sz="0" w:space="0" w:color="auto"/>
              </w:divBdr>
              <w:divsChild>
                <w:div w:id="1110473855">
                  <w:marLeft w:val="0"/>
                  <w:marRight w:val="0"/>
                  <w:marTop w:val="0"/>
                  <w:marBottom w:val="0"/>
                  <w:divBdr>
                    <w:top w:val="none" w:sz="0" w:space="0" w:color="auto"/>
                    <w:left w:val="none" w:sz="0" w:space="0" w:color="auto"/>
                    <w:bottom w:val="none" w:sz="0" w:space="0" w:color="auto"/>
                    <w:right w:val="none" w:sz="0" w:space="0" w:color="auto"/>
                  </w:divBdr>
                  <w:divsChild>
                    <w:div w:id="30040979">
                      <w:marLeft w:val="0"/>
                      <w:marRight w:val="0"/>
                      <w:marTop w:val="0"/>
                      <w:marBottom w:val="0"/>
                      <w:divBdr>
                        <w:top w:val="none" w:sz="0" w:space="0" w:color="auto"/>
                        <w:left w:val="none" w:sz="0" w:space="0" w:color="auto"/>
                        <w:bottom w:val="none" w:sz="0" w:space="0" w:color="auto"/>
                        <w:right w:val="none" w:sz="0" w:space="0" w:color="auto"/>
                      </w:divBdr>
                      <w:divsChild>
                        <w:div w:id="1584753284">
                          <w:marLeft w:val="0"/>
                          <w:marRight w:val="0"/>
                          <w:marTop w:val="0"/>
                          <w:marBottom w:val="0"/>
                          <w:divBdr>
                            <w:top w:val="none" w:sz="0" w:space="0" w:color="auto"/>
                            <w:left w:val="none" w:sz="0" w:space="0" w:color="auto"/>
                            <w:bottom w:val="none" w:sz="0" w:space="0" w:color="auto"/>
                            <w:right w:val="none" w:sz="0" w:space="0" w:color="auto"/>
                          </w:divBdr>
                          <w:divsChild>
                            <w:div w:id="811337981">
                              <w:marLeft w:val="0"/>
                              <w:marRight w:val="0"/>
                              <w:marTop w:val="0"/>
                              <w:marBottom w:val="0"/>
                              <w:divBdr>
                                <w:top w:val="none" w:sz="0" w:space="0" w:color="auto"/>
                                <w:left w:val="none" w:sz="0" w:space="0" w:color="auto"/>
                                <w:bottom w:val="none" w:sz="0" w:space="0" w:color="auto"/>
                                <w:right w:val="none" w:sz="0" w:space="0" w:color="auto"/>
                              </w:divBdr>
                              <w:divsChild>
                                <w:div w:id="178653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0930">
                      <w:marLeft w:val="0"/>
                      <w:marRight w:val="0"/>
                      <w:marTop w:val="0"/>
                      <w:marBottom w:val="0"/>
                      <w:divBdr>
                        <w:top w:val="none" w:sz="0" w:space="0" w:color="auto"/>
                        <w:left w:val="none" w:sz="0" w:space="0" w:color="auto"/>
                        <w:bottom w:val="none" w:sz="0" w:space="0" w:color="auto"/>
                        <w:right w:val="none" w:sz="0" w:space="0" w:color="auto"/>
                      </w:divBdr>
                      <w:divsChild>
                        <w:div w:id="1514106502">
                          <w:marLeft w:val="0"/>
                          <w:marRight w:val="0"/>
                          <w:marTop w:val="0"/>
                          <w:marBottom w:val="0"/>
                          <w:divBdr>
                            <w:top w:val="none" w:sz="0" w:space="0" w:color="auto"/>
                            <w:left w:val="none" w:sz="0" w:space="0" w:color="auto"/>
                            <w:bottom w:val="none" w:sz="0" w:space="0" w:color="auto"/>
                            <w:right w:val="none" w:sz="0" w:space="0" w:color="auto"/>
                          </w:divBdr>
                          <w:divsChild>
                            <w:div w:id="18359090">
                              <w:marLeft w:val="0"/>
                              <w:marRight w:val="0"/>
                              <w:marTop w:val="0"/>
                              <w:marBottom w:val="0"/>
                              <w:divBdr>
                                <w:top w:val="none" w:sz="0" w:space="0" w:color="auto"/>
                                <w:left w:val="none" w:sz="0" w:space="0" w:color="auto"/>
                                <w:bottom w:val="none" w:sz="0" w:space="0" w:color="auto"/>
                                <w:right w:val="none" w:sz="0" w:space="0" w:color="auto"/>
                              </w:divBdr>
                              <w:divsChild>
                                <w:div w:id="1875000484">
                                  <w:marLeft w:val="0"/>
                                  <w:marRight w:val="0"/>
                                  <w:marTop w:val="0"/>
                                  <w:marBottom w:val="0"/>
                                  <w:divBdr>
                                    <w:top w:val="none" w:sz="0" w:space="0" w:color="auto"/>
                                    <w:left w:val="none" w:sz="0" w:space="0" w:color="auto"/>
                                    <w:bottom w:val="none" w:sz="0" w:space="0" w:color="auto"/>
                                    <w:right w:val="none" w:sz="0" w:space="0" w:color="auto"/>
                                  </w:divBdr>
                                  <w:divsChild>
                                    <w:div w:id="2902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322065">
                      <w:marLeft w:val="0"/>
                      <w:marRight w:val="0"/>
                      <w:marTop w:val="0"/>
                      <w:marBottom w:val="0"/>
                      <w:divBdr>
                        <w:top w:val="none" w:sz="0" w:space="0" w:color="auto"/>
                        <w:left w:val="none" w:sz="0" w:space="0" w:color="auto"/>
                        <w:bottom w:val="none" w:sz="0" w:space="0" w:color="auto"/>
                        <w:right w:val="none" w:sz="0" w:space="0" w:color="auto"/>
                      </w:divBdr>
                    </w:div>
                  </w:divsChild>
                </w:div>
                <w:div w:id="1977565925">
                  <w:marLeft w:val="0"/>
                  <w:marRight w:val="0"/>
                  <w:marTop w:val="0"/>
                  <w:marBottom w:val="0"/>
                  <w:divBdr>
                    <w:top w:val="none" w:sz="0" w:space="0" w:color="auto"/>
                    <w:left w:val="none" w:sz="0" w:space="0" w:color="auto"/>
                    <w:bottom w:val="none" w:sz="0" w:space="0" w:color="auto"/>
                    <w:right w:val="none" w:sz="0" w:space="0" w:color="auto"/>
                  </w:divBdr>
                </w:div>
              </w:divsChild>
            </w:div>
            <w:div w:id="1798642533">
              <w:marLeft w:val="0"/>
              <w:marRight w:val="0"/>
              <w:marTop w:val="0"/>
              <w:marBottom w:val="0"/>
              <w:divBdr>
                <w:top w:val="none" w:sz="0" w:space="0" w:color="auto"/>
                <w:left w:val="none" w:sz="0" w:space="0" w:color="auto"/>
                <w:bottom w:val="none" w:sz="0" w:space="0" w:color="auto"/>
                <w:right w:val="none" w:sz="0" w:space="0" w:color="auto"/>
              </w:divBdr>
              <w:divsChild>
                <w:div w:id="275330669">
                  <w:marLeft w:val="0"/>
                  <w:marRight w:val="0"/>
                  <w:marTop w:val="0"/>
                  <w:marBottom w:val="0"/>
                  <w:divBdr>
                    <w:top w:val="none" w:sz="0" w:space="0" w:color="auto"/>
                    <w:left w:val="none" w:sz="0" w:space="0" w:color="auto"/>
                    <w:bottom w:val="none" w:sz="0" w:space="0" w:color="auto"/>
                    <w:right w:val="none" w:sz="0" w:space="0" w:color="auto"/>
                  </w:divBdr>
                  <w:divsChild>
                    <w:div w:id="1696735845">
                      <w:marLeft w:val="0"/>
                      <w:marRight w:val="0"/>
                      <w:marTop w:val="0"/>
                      <w:marBottom w:val="0"/>
                      <w:divBdr>
                        <w:top w:val="none" w:sz="0" w:space="0" w:color="auto"/>
                        <w:left w:val="none" w:sz="0" w:space="0" w:color="auto"/>
                        <w:bottom w:val="none" w:sz="0" w:space="0" w:color="auto"/>
                        <w:right w:val="none" w:sz="0" w:space="0" w:color="auto"/>
                      </w:divBdr>
                      <w:divsChild>
                        <w:div w:id="81942514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44700567">
                  <w:marLeft w:val="0"/>
                  <w:marRight w:val="0"/>
                  <w:marTop w:val="0"/>
                  <w:marBottom w:val="0"/>
                  <w:divBdr>
                    <w:top w:val="none" w:sz="0" w:space="0" w:color="auto"/>
                    <w:left w:val="none" w:sz="0" w:space="0" w:color="auto"/>
                    <w:bottom w:val="none" w:sz="0" w:space="0" w:color="auto"/>
                    <w:right w:val="none" w:sz="0" w:space="0" w:color="auto"/>
                  </w:divBdr>
                  <w:divsChild>
                    <w:div w:id="285623915">
                      <w:marLeft w:val="0"/>
                      <w:marRight w:val="0"/>
                      <w:marTop w:val="100"/>
                      <w:marBottom w:val="100"/>
                      <w:divBdr>
                        <w:top w:val="none" w:sz="0" w:space="0" w:color="auto"/>
                        <w:left w:val="none" w:sz="0" w:space="0" w:color="auto"/>
                        <w:bottom w:val="none" w:sz="0" w:space="0" w:color="auto"/>
                        <w:right w:val="none" w:sz="0" w:space="0" w:color="auto"/>
                      </w:divBdr>
                    </w:div>
                  </w:divsChild>
                </w:div>
                <w:div w:id="1403141684">
                  <w:marLeft w:val="0"/>
                  <w:marRight w:val="0"/>
                  <w:marTop w:val="0"/>
                  <w:marBottom w:val="0"/>
                  <w:divBdr>
                    <w:top w:val="none" w:sz="0" w:space="0" w:color="auto"/>
                    <w:left w:val="none" w:sz="0" w:space="0" w:color="auto"/>
                    <w:bottom w:val="none" w:sz="0" w:space="0" w:color="auto"/>
                    <w:right w:val="none" w:sz="0" w:space="0" w:color="auto"/>
                  </w:divBdr>
                  <w:divsChild>
                    <w:div w:id="403987755">
                      <w:marLeft w:val="0"/>
                      <w:marRight w:val="0"/>
                      <w:marTop w:val="100"/>
                      <w:marBottom w:val="100"/>
                      <w:divBdr>
                        <w:top w:val="none" w:sz="0" w:space="0" w:color="auto"/>
                        <w:left w:val="none" w:sz="0" w:space="0" w:color="auto"/>
                        <w:bottom w:val="none" w:sz="0" w:space="0" w:color="auto"/>
                        <w:right w:val="none" w:sz="0" w:space="0" w:color="auto"/>
                      </w:divBdr>
                    </w:div>
                  </w:divsChild>
                </w:div>
                <w:div w:id="1415783806">
                  <w:marLeft w:val="0"/>
                  <w:marRight w:val="0"/>
                  <w:marTop w:val="0"/>
                  <w:marBottom w:val="0"/>
                  <w:divBdr>
                    <w:top w:val="none" w:sz="0" w:space="0" w:color="auto"/>
                    <w:left w:val="none" w:sz="0" w:space="0" w:color="auto"/>
                    <w:bottom w:val="none" w:sz="0" w:space="0" w:color="auto"/>
                    <w:right w:val="none" w:sz="0" w:space="0" w:color="auto"/>
                  </w:divBdr>
                  <w:divsChild>
                    <w:div w:id="381053485">
                      <w:marLeft w:val="0"/>
                      <w:marRight w:val="0"/>
                      <w:marTop w:val="0"/>
                      <w:marBottom w:val="0"/>
                      <w:divBdr>
                        <w:top w:val="none" w:sz="0" w:space="0" w:color="auto"/>
                        <w:left w:val="none" w:sz="0" w:space="0" w:color="auto"/>
                        <w:bottom w:val="none" w:sz="0" w:space="0" w:color="auto"/>
                        <w:right w:val="none" w:sz="0" w:space="0" w:color="auto"/>
                      </w:divBdr>
                    </w:div>
                    <w:div w:id="495730354">
                      <w:marLeft w:val="0"/>
                      <w:marRight w:val="0"/>
                      <w:marTop w:val="0"/>
                      <w:marBottom w:val="0"/>
                      <w:divBdr>
                        <w:top w:val="none" w:sz="0" w:space="0" w:color="auto"/>
                        <w:left w:val="none" w:sz="0" w:space="0" w:color="auto"/>
                        <w:bottom w:val="none" w:sz="0" w:space="0" w:color="auto"/>
                        <w:right w:val="none" w:sz="0" w:space="0" w:color="auto"/>
                      </w:divBdr>
                    </w:div>
                    <w:div w:id="944505717">
                      <w:marLeft w:val="0"/>
                      <w:marRight w:val="0"/>
                      <w:marTop w:val="0"/>
                      <w:marBottom w:val="0"/>
                      <w:divBdr>
                        <w:top w:val="none" w:sz="0" w:space="0" w:color="auto"/>
                        <w:left w:val="none" w:sz="0" w:space="0" w:color="auto"/>
                        <w:bottom w:val="none" w:sz="0" w:space="0" w:color="auto"/>
                        <w:right w:val="none" w:sz="0" w:space="0" w:color="auto"/>
                      </w:divBdr>
                      <w:divsChild>
                        <w:div w:id="929050522">
                          <w:marLeft w:val="0"/>
                          <w:marRight w:val="0"/>
                          <w:marTop w:val="0"/>
                          <w:marBottom w:val="0"/>
                          <w:divBdr>
                            <w:top w:val="none" w:sz="0" w:space="0" w:color="auto"/>
                            <w:left w:val="none" w:sz="0" w:space="0" w:color="auto"/>
                            <w:bottom w:val="none" w:sz="0" w:space="0" w:color="auto"/>
                            <w:right w:val="none" w:sz="0" w:space="0" w:color="auto"/>
                          </w:divBdr>
                          <w:divsChild>
                            <w:div w:id="2141068948">
                              <w:marLeft w:val="0"/>
                              <w:marRight w:val="0"/>
                              <w:marTop w:val="0"/>
                              <w:marBottom w:val="0"/>
                              <w:divBdr>
                                <w:top w:val="none" w:sz="0" w:space="0" w:color="auto"/>
                                <w:left w:val="none" w:sz="0" w:space="0" w:color="auto"/>
                                <w:bottom w:val="none" w:sz="0" w:space="0" w:color="auto"/>
                                <w:right w:val="none" w:sz="0" w:space="0" w:color="auto"/>
                              </w:divBdr>
                              <w:divsChild>
                                <w:div w:id="102166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32705">
                      <w:marLeft w:val="0"/>
                      <w:marRight w:val="0"/>
                      <w:marTop w:val="0"/>
                      <w:marBottom w:val="0"/>
                      <w:divBdr>
                        <w:top w:val="none" w:sz="0" w:space="0" w:color="auto"/>
                        <w:left w:val="none" w:sz="0" w:space="0" w:color="auto"/>
                        <w:bottom w:val="none" w:sz="0" w:space="0" w:color="auto"/>
                        <w:right w:val="none" w:sz="0" w:space="0" w:color="auto"/>
                      </w:divBdr>
                    </w:div>
                  </w:divsChild>
                </w:div>
                <w:div w:id="1518227512">
                  <w:marLeft w:val="0"/>
                  <w:marRight w:val="0"/>
                  <w:marTop w:val="0"/>
                  <w:marBottom w:val="0"/>
                  <w:divBdr>
                    <w:top w:val="none" w:sz="0" w:space="0" w:color="auto"/>
                    <w:left w:val="none" w:sz="0" w:space="0" w:color="auto"/>
                    <w:bottom w:val="none" w:sz="0" w:space="0" w:color="auto"/>
                    <w:right w:val="none" w:sz="0" w:space="0" w:color="auto"/>
                  </w:divBdr>
                  <w:divsChild>
                    <w:div w:id="1189679785">
                      <w:marLeft w:val="0"/>
                      <w:marRight w:val="0"/>
                      <w:marTop w:val="0"/>
                      <w:marBottom w:val="0"/>
                      <w:divBdr>
                        <w:top w:val="none" w:sz="0" w:space="0" w:color="auto"/>
                        <w:left w:val="none" w:sz="0" w:space="0" w:color="auto"/>
                        <w:bottom w:val="none" w:sz="0" w:space="0" w:color="auto"/>
                        <w:right w:val="none" w:sz="0" w:space="0" w:color="auto"/>
                      </w:divBdr>
                      <w:divsChild>
                        <w:div w:id="112942192">
                          <w:marLeft w:val="0"/>
                          <w:marRight w:val="0"/>
                          <w:marTop w:val="0"/>
                          <w:marBottom w:val="0"/>
                          <w:divBdr>
                            <w:top w:val="none" w:sz="0" w:space="0" w:color="auto"/>
                            <w:left w:val="none" w:sz="0" w:space="0" w:color="auto"/>
                            <w:bottom w:val="none" w:sz="0" w:space="0" w:color="auto"/>
                            <w:right w:val="none" w:sz="0" w:space="0" w:color="auto"/>
                          </w:divBdr>
                          <w:divsChild>
                            <w:div w:id="1894147843">
                              <w:marLeft w:val="0"/>
                              <w:marRight w:val="0"/>
                              <w:marTop w:val="0"/>
                              <w:marBottom w:val="0"/>
                              <w:divBdr>
                                <w:top w:val="none" w:sz="0" w:space="0" w:color="auto"/>
                                <w:left w:val="none" w:sz="0" w:space="0" w:color="auto"/>
                                <w:bottom w:val="none" w:sz="0" w:space="0" w:color="auto"/>
                                <w:right w:val="none" w:sz="0" w:space="0" w:color="auto"/>
                              </w:divBdr>
                            </w:div>
                          </w:divsChild>
                        </w:div>
                        <w:div w:id="374623239">
                          <w:marLeft w:val="0"/>
                          <w:marRight w:val="0"/>
                          <w:marTop w:val="0"/>
                          <w:marBottom w:val="0"/>
                          <w:divBdr>
                            <w:top w:val="none" w:sz="0" w:space="0" w:color="auto"/>
                            <w:left w:val="none" w:sz="0" w:space="0" w:color="auto"/>
                            <w:bottom w:val="none" w:sz="0" w:space="0" w:color="auto"/>
                            <w:right w:val="none" w:sz="0" w:space="0" w:color="auto"/>
                          </w:divBdr>
                          <w:divsChild>
                            <w:div w:id="1967471380">
                              <w:marLeft w:val="0"/>
                              <w:marRight w:val="0"/>
                              <w:marTop w:val="0"/>
                              <w:marBottom w:val="0"/>
                              <w:divBdr>
                                <w:top w:val="none" w:sz="0" w:space="0" w:color="auto"/>
                                <w:left w:val="none" w:sz="0" w:space="0" w:color="auto"/>
                                <w:bottom w:val="none" w:sz="0" w:space="0" w:color="auto"/>
                                <w:right w:val="none" w:sz="0" w:space="0" w:color="auto"/>
                              </w:divBdr>
                            </w:div>
                          </w:divsChild>
                        </w:div>
                        <w:div w:id="379600124">
                          <w:marLeft w:val="0"/>
                          <w:marRight w:val="0"/>
                          <w:marTop w:val="0"/>
                          <w:marBottom w:val="0"/>
                          <w:divBdr>
                            <w:top w:val="none" w:sz="0" w:space="0" w:color="auto"/>
                            <w:left w:val="none" w:sz="0" w:space="0" w:color="auto"/>
                            <w:bottom w:val="none" w:sz="0" w:space="0" w:color="auto"/>
                            <w:right w:val="none" w:sz="0" w:space="0" w:color="auto"/>
                          </w:divBdr>
                        </w:div>
                        <w:div w:id="654527238">
                          <w:marLeft w:val="0"/>
                          <w:marRight w:val="0"/>
                          <w:marTop w:val="0"/>
                          <w:marBottom w:val="0"/>
                          <w:divBdr>
                            <w:top w:val="none" w:sz="0" w:space="0" w:color="auto"/>
                            <w:left w:val="none" w:sz="0" w:space="0" w:color="auto"/>
                            <w:bottom w:val="none" w:sz="0" w:space="0" w:color="auto"/>
                            <w:right w:val="none" w:sz="0" w:space="0" w:color="auto"/>
                          </w:divBdr>
                          <w:divsChild>
                            <w:div w:id="671614430">
                              <w:marLeft w:val="0"/>
                              <w:marRight w:val="0"/>
                              <w:marTop w:val="0"/>
                              <w:marBottom w:val="0"/>
                              <w:divBdr>
                                <w:top w:val="none" w:sz="0" w:space="0" w:color="auto"/>
                                <w:left w:val="none" w:sz="0" w:space="0" w:color="auto"/>
                                <w:bottom w:val="none" w:sz="0" w:space="0" w:color="auto"/>
                                <w:right w:val="none" w:sz="0" w:space="0" w:color="auto"/>
                              </w:divBdr>
                            </w:div>
                          </w:divsChild>
                        </w:div>
                        <w:div w:id="738287945">
                          <w:marLeft w:val="0"/>
                          <w:marRight w:val="0"/>
                          <w:marTop w:val="0"/>
                          <w:marBottom w:val="0"/>
                          <w:divBdr>
                            <w:top w:val="none" w:sz="0" w:space="0" w:color="auto"/>
                            <w:left w:val="none" w:sz="0" w:space="0" w:color="auto"/>
                            <w:bottom w:val="none" w:sz="0" w:space="0" w:color="auto"/>
                            <w:right w:val="none" w:sz="0" w:space="0" w:color="auto"/>
                          </w:divBdr>
                          <w:divsChild>
                            <w:div w:id="627787151">
                              <w:marLeft w:val="0"/>
                              <w:marRight w:val="0"/>
                              <w:marTop w:val="0"/>
                              <w:marBottom w:val="0"/>
                              <w:divBdr>
                                <w:top w:val="none" w:sz="0" w:space="0" w:color="auto"/>
                                <w:left w:val="none" w:sz="0" w:space="0" w:color="auto"/>
                                <w:bottom w:val="none" w:sz="0" w:space="0" w:color="auto"/>
                                <w:right w:val="none" w:sz="0" w:space="0" w:color="auto"/>
                              </w:divBdr>
                            </w:div>
                          </w:divsChild>
                        </w:div>
                        <w:div w:id="766998110">
                          <w:marLeft w:val="0"/>
                          <w:marRight w:val="0"/>
                          <w:marTop w:val="0"/>
                          <w:marBottom w:val="0"/>
                          <w:divBdr>
                            <w:top w:val="none" w:sz="0" w:space="0" w:color="auto"/>
                            <w:left w:val="none" w:sz="0" w:space="0" w:color="auto"/>
                            <w:bottom w:val="none" w:sz="0" w:space="0" w:color="auto"/>
                            <w:right w:val="none" w:sz="0" w:space="0" w:color="auto"/>
                          </w:divBdr>
                          <w:divsChild>
                            <w:div w:id="1627854847">
                              <w:marLeft w:val="0"/>
                              <w:marRight w:val="0"/>
                              <w:marTop w:val="0"/>
                              <w:marBottom w:val="0"/>
                              <w:divBdr>
                                <w:top w:val="none" w:sz="0" w:space="0" w:color="auto"/>
                                <w:left w:val="none" w:sz="0" w:space="0" w:color="auto"/>
                                <w:bottom w:val="none" w:sz="0" w:space="0" w:color="auto"/>
                                <w:right w:val="none" w:sz="0" w:space="0" w:color="auto"/>
                              </w:divBdr>
                            </w:div>
                          </w:divsChild>
                        </w:div>
                        <w:div w:id="853423151">
                          <w:marLeft w:val="0"/>
                          <w:marRight w:val="0"/>
                          <w:marTop w:val="0"/>
                          <w:marBottom w:val="0"/>
                          <w:divBdr>
                            <w:top w:val="none" w:sz="0" w:space="0" w:color="auto"/>
                            <w:left w:val="none" w:sz="0" w:space="0" w:color="auto"/>
                            <w:bottom w:val="none" w:sz="0" w:space="0" w:color="auto"/>
                            <w:right w:val="none" w:sz="0" w:space="0" w:color="auto"/>
                          </w:divBdr>
                        </w:div>
                        <w:div w:id="1224948371">
                          <w:marLeft w:val="0"/>
                          <w:marRight w:val="0"/>
                          <w:marTop w:val="0"/>
                          <w:marBottom w:val="0"/>
                          <w:divBdr>
                            <w:top w:val="none" w:sz="0" w:space="0" w:color="auto"/>
                            <w:left w:val="none" w:sz="0" w:space="0" w:color="auto"/>
                            <w:bottom w:val="none" w:sz="0" w:space="0" w:color="auto"/>
                            <w:right w:val="none" w:sz="0" w:space="0" w:color="auto"/>
                          </w:divBdr>
                        </w:div>
                        <w:div w:id="1482771034">
                          <w:marLeft w:val="0"/>
                          <w:marRight w:val="0"/>
                          <w:marTop w:val="0"/>
                          <w:marBottom w:val="0"/>
                          <w:divBdr>
                            <w:top w:val="none" w:sz="0" w:space="0" w:color="auto"/>
                            <w:left w:val="none" w:sz="0" w:space="0" w:color="auto"/>
                            <w:bottom w:val="none" w:sz="0" w:space="0" w:color="auto"/>
                            <w:right w:val="none" w:sz="0" w:space="0" w:color="auto"/>
                          </w:divBdr>
                        </w:div>
                        <w:div w:id="166520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1876000">
      <w:bodyDiv w:val="1"/>
      <w:marLeft w:val="0"/>
      <w:marRight w:val="0"/>
      <w:marTop w:val="0"/>
      <w:marBottom w:val="0"/>
      <w:divBdr>
        <w:top w:val="none" w:sz="0" w:space="0" w:color="auto"/>
        <w:left w:val="none" w:sz="0" w:space="0" w:color="auto"/>
        <w:bottom w:val="none" w:sz="0" w:space="0" w:color="auto"/>
        <w:right w:val="none" w:sz="0" w:space="0" w:color="auto"/>
      </w:divBdr>
    </w:div>
    <w:div w:id="750738219">
      <w:bodyDiv w:val="1"/>
      <w:marLeft w:val="0"/>
      <w:marRight w:val="0"/>
      <w:marTop w:val="0"/>
      <w:marBottom w:val="0"/>
      <w:divBdr>
        <w:top w:val="none" w:sz="0" w:space="0" w:color="auto"/>
        <w:left w:val="none" w:sz="0" w:space="0" w:color="auto"/>
        <w:bottom w:val="none" w:sz="0" w:space="0" w:color="auto"/>
        <w:right w:val="none" w:sz="0" w:space="0" w:color="auto"/>
      </w:divBdr>
      <w:divsChild>
        <w:div w:id="1310672375">
          <w:marLeft w:val="0"/>
          <w:marRight w:val="0"/>
          <w:marTop w:val="0"/>
          <w:marBottom w:val="225"/>
          <w:divBdr>
            <w:top w:val="none" w:sz="0" w:space="0" w:color="auto"/>
            <w:left w:val="none" w:sz="0" w:space="0" w:color="auto"/>
            <w:bottom w:val="none" w:sz="0" w:space="0" w:color="auto"/>
            <w:right w:val="none" w:sz="0" w:space="0" w:color="auto"/>
          </w:divBdr>
        </w:div>
      </w:divsChild>
    </w:div>
    <w:div w:id="868227333">
      <w:bodyDiv w:val="1"/>
      <w:marLeft w:val="0"/>
      <w:marRight w:val="0"/>
      <w:marTop w:val="0"/>
      <w:marBottom w:val="0"/>
      <w:divBdr>
        <w:top w:val="none" w:sz="0" w:space="0" w:color="auto"/>
        <w:left w:val="none" w:sz="0" w:space="0" w:color="auto"/>
        <w:bottom w:val="none" w:sz="0" w:space="0" w:color="auto"/>
        <w:right w:val="none" w:sz="0" w:space="0" w:color="auto"/>
      </w:divBdr>
    </w:div>
    <w:div w:id="936788437">
      <w:bodyDiv w:val="1"/>
      <w:marLeft w:val="0"/>
      <w:marRight w:val="0"/>
      <w:marTop w:val="0"/>
      <w:marBottom w:val="0"/>
      <w:divBdr>
        <w:top w:val="none" w:sz="0" w:space="0" w:color="auto"/>
        <w:left w:val="none" w:sz="0" w:space="0" w:color="auto"/>
        <w:bottom w:val="none" w:sz="0" w:space="0" w:color="auto"/>
        <w:right w:val="none" w:sz="0" w:space="0" w:color="auto"/>
      </w:divBdr>
      <w:divsChild>
        <w:div w:id="1153595512">
          <w:marLeft w:val="547"/>
          <w:marRight w:val="0"/>
          <w:marTop w:val="0"/>
          <w:marBottom w:val="0"/>
          <w:divBdr>
            <w:top w:val="none" w:sz="0" w:space="0" w:color="auto"/>
            <w:left w:val="none" w:sz="0" w:space="0" w:color="auto"/>
            <w:bottom w:val="none" w:sz="0" w:space="0" w:color="auto"/>
            <w:right w:val="none" w:sz="0" w:space="0" w:color="auto"/>
          </w:divBdr>
        </w:div>
        <w:div w:id="1250503366">
          <w:marLeft w:val="547"/>
          <w:marRight w:val="0"/>
          <w:marTop w:val="0"/>
          <w:marBottom w:val="0"/>
          <w:divBdr>
            <w:top w:val="none" w:sz="0" w:space="0" w:color="auto"/>
            <w:left w:val="none" w:sz="0" w:space="0" w:color="auto"/>
            <w:bottom w:val="none" w:sz="0" w:space="0" w:color="auto"/>
            <w:right w:val="none" w:sz="0" w:space="0" w:color="auto"/>
          </w:divBdr>
        </w:div>
        <w:div w:id="1730573473">
          <w:marLeft w:val="446"/>
          <w:marRight w:val="0"/>
          <w:marTop w:val="0"/>
          <w:marBottom w:val="0"/>
          <w:divBdr>
            <w:top w:val="none" w:sz="0" w:space="0" w:color="auto"/>
            <w:left w:val="none" w:sz="0" w:space="0" w:color="auto"/>
            <w:bottom w:val="none" w:sz="0" w:space="0" w:color="auto"/>
            <w:right w:val="none" w:sz="0" w:space="0" w:color="auto"/>
          </w:divBdr>
        </w:div>
        <w:div w:id="1947229214">
          <w:marLeft w:val="547"/>
          <w:marRight w:val="0"/>
          <w:marTop w:val="0"/>
          <w:marBottom w:val="0"/>
          <w:divBdr>
            <w:top w:val="none" w:sz="0" w:space="0" w:color="auto"/>
            <w:left w:val="none" w:sz="0" w:space="0" w:color="auto"/>
            <w:bottom w:val="none" w:sz="0" w:space="0" w:color="auto"/>
            <w:right w:val="none" w:sz="0" w:space="0" w:color="auto"/>
          </w:divBdr>
        </w:div>
        <w:div w:id="2083914965">
          <w:marLeft w:val="547"/>
          <w:marRight w:val="0"/>
          <w:marTop w:val="0"/>
          <w:marBottom w:val="0"/>
          <w:divBdr>
            <w:top w:val="none" w:sz="0" w:space="0" w:color="auto"/>
            <w:left w:val="none" w:sz="0" w:space="0" w:color="auto"/>
            <w:bottom w:val="none" w:sz="0" w:space="0" w:color="auto"/>
            <w:right w:val="none" w:sz="0" w:space="0" w:color="auto"/>
          </w:divBdr>
        </w:div>
      </w:divsChild>
    </w:div>
    <w:div w:id="1078598416">
      <w:bodyDiv w:val="1"/>
      <w:marLeft w:val="0"/>
      <w:marRight w:val="0"/>
      <w:marTop w:val="0"/>
      <w:marBottom w:val="0"/>
      <w:divBdr>
        <w:top w:val="none" w:sz="0" w:space="0" w:color="auto"/>
        <w:left w:val="none" w:sz="0" w:space="0" w:color="auto"/>
        <w:bottom w:val="none" w:sz="0" w:space="0" w:color="auto"/>
        <w:right w:val="none" w:sz="0" w:space="0" w:color="auto"/>
      </w:divBdr>
    </w:div>
    <w:div w:id="1238901633">
      <w:bodyDiv w:val="1"/>
      <w:marLeft w:val="0"/>
      <w:marRight w:val="0"/>
      <w:marTop w:val="0"/>
      <w:marBottom w:val="0"/>
      <w:divBdr>
        <w:top w:val="none" w:sz="0" w:space="0" w:color="auto"/>
        <w:left w:val="none" w:sz="0" w:space="0" w:color="auto"/>
        <w:bottom w:val="none" w:sz="0" w:space="0" w:color="auto"/>
        <w:right w:val="none" w:sz="0" w:space="0" w:color="auto"/>
      </w:divBdr>
      <w:divsChild>
        <w:div w:id="717096402">
          <w:marLeft w:val="0"/>
          <w:marRight w:val="0"/>
          <w:marTop w:val="0"/>
          <w:marBottom w:val="225"/>
          <w:divBdr>
            <w:top w:val="none" w:sz="0" w:space="0" w:color="auto"/>
            <w:left w:val="none" w:sz="0" w:space="0" w:color="auto"/>
            <w:bottom w:val="none" w:sz="0" w:space="0" w:color="auto"/>
            <w:right w:val="none" w:sz="0" w:space="0" w:color="auto"/>
          </w:divBdr>
        </w:div>
      </w:divsChild>
    </w:div>
    <w:div w:id="1289123749">
      <w:bodyDiv w:val="1"/>
      <w:marLeft w:val="0"/>
      <w:marRight w:val="0"/>
      <w:marTop w:val="0"/>
      <w:marBottom w:val="0"/>
      <w:divBdr>
        <w:top w:val="none" w:sz="0" w:space="0" w:color="auto"/>
        <w:left w:val="none" w:sz="0" w:space="0" w:color="auto"/>
        <w:bottom w:val="none" w:sz="0" w:space="0" w:color="auto"/>
        <w:right w:val="none" w:sz="0" w:space="0" w:color="auto"/>
      </w:divBdr>
    </w:div>
    <w:div w:id="1292861043">
      <w:bodyDiv w:val="1"/>
      <w:marLeft w:val="0"/>
      <w:marRight w:val="0"/>
      <w:marTop w:val="0"/>
      <w:marBottom w:val="0"/>
      <w:divBdr>
        <w:top w:val="none" w:sz="0" w:space="0" w:color="auto"/>
        <w:left w:val="none" w:sz="0" w:space="0" w:color="auto"/>
        <w:bottom w:val="none" w:sz="0" w:space="0" w:color="auto"/>
        <w:right w:val="none" w:sz="0" w:space="0" w:color="auto"/>
      </w:divBdr>
    </w:div>
    <w:div w:id="1314020657">
      <w:bodyDiv w:val="1"/>
      <w:marLeft w:val="0"/>
      <w:marRight w:val="0"/>
      <w:marTop w:val="0"/>
      <w:marBottom w:val="0"/>
      <w:divBdr>
        <w:top w:val="none" w:sz="0" w:space="0" w:color="auto"/>
        <w:left w:val="none" w:sz="0" w:space="0" w:color="auto"/>
        <w:bottom w:val="none" w:sz="0" w:space="0" w:color="auto"/>
        <w:right w:val="none" w:sz="0" w:space="0" w:color="auto"/>
      </w:divBdr>
      <w:divsChild>
        <w:div w:id="1978534701">
          <w:marLeft w:val="2490"/>
          <w:marRight w:val="0"/>
          <w:marTop w:val="240"/>
          <w:marBottom w:val="0"/>
          <w:divBdr>
            <w:top w:val="none" w:sz="0" w:space="0" w:color="auto"/>
            <w:left w:val="none" w:sz="0" w:space="0" w:color="auto"/>
            <w:bottom w:val="none" w:sz="0" w:space="0" w:color="auto"/>
            <w:right w:val="none" w:sz="0" w:space="0" w:color="auto"/>
          </w:divBdr>
        </w:div>
      </w:divsChild>
    </w:div>
    <w:div w:id="1337152539">
      <w:bodyDiv w:val="1"/>
      <w:marLeft w:val="0"/>
      <w:marRight w:val="0"/>
      <w:marTop w:val="0"/>
      <w:marBottom w:val="0"/>
      <w:divBdr>
        <w:top w:val="none" w:sz="0" w:space="0" w:color="auto"/>
        <w:left w:val="none" w:sz="0" w:space="0" w:color="auto"/>
        <w:bottom w:val="none" w:sz="0" w:space="0" w:color="auto"/>
        <w:right w:val="none" w:sz="0" w:space="0" w:color="auto"/>
      </w:divBdr>
    </w:div>
    <w:div w:id="1387101049">
      <w:bodyDiv w:val="1"/>
      <w:marLeft w:val="0"/>
      <w:marRight w:val="0"/>
      <w:marTop w:val="0"/>
      <w:marBottom w:val="0"/>
      <w:divBdr>
        <w:top w:val="none" w:sz="0" w:space="0" w:color="auto"/>
        <w:left w:val="none" w:sz="0" w:space="0" w:color="auto"/>
        <w:bottom w:val="none" w:sz="0" w:space="0" w:color="auto"/>
        <w:right w:val="none" w:sz="0" w:space="0" w:color="auto"/>
      </w:divBdr>
    </w:div>
    <w:div w:id="1403018078">
      <w:bodyDiv w:val="1"/>
      <w:marLeft w:val="0"/>
      <w:marRight w:val="0"/>
      <w:marTop w:val="0"/>
      <w:marBottom w:val="0"/>
      <w:divBdr>
        <w:top w:val="none" w:sz="0" w:space="0" w:color="auto"/>
        <w:left w:val="none" w:sz="0" w:space="0" w:color="auto"/>
        <w:bottom w:val="none" w:sz="0" w:space="0" w:color="auto"/>
        <w:right w:val="none" w:sz="0" w:space="0" w:color="auto"/>
      </w:divBdr>
      <w:divsChild>
        <w:div w:id="712730132">
          <w:marLeft w:val="360"/>
          <w:marRight w:val="0"/>
          <w:marTop w:val="0"/>
          <w:marBottom w:val="0"/>
          <w:divBdr>
            <w:top w:val="none" w:sz="0" w:space="0" w:color="auto"/>
            <w:left w:val="none" w:sz="0" w:space="0" w:color="auto"/>
            <w:bottom w:val="none" w:sz="0" w:space="0" w:color="auto"/>
            <w:right w:val="none" w:sz="0" w:space="0" w:color="auto"/>
          </w:divBdr>
        </w:div>
        <w:div w:id="742141134">
          <w:marLeft w:val="360"/>
          <w:marRight w:val="0"/>
          <w:marTop w:val="0"/>
          <w:marBottom w:val="0"/>
          <w:divBdr>
            <w:top w:val="none" w:sz="0" w:space="0" w:color="auto"/>
            <w:left w:val="none" w:sz="0" w:space="0" w:color="auto"/>
            <w:bottom w:val="none" w:sz="0" w:space="0" w:color="auto"/>
            <w:right w:val="none" w:sz="0" w:space="0" w:color="auto"/>
          </w:divBdr>
        </w:div>
        <w:div w:id="1175728980">
          <w:marLeft w:val="360"/>
          <w:marRight w:val="0"/>
          <w:marTop w:val="0"/>
          <w:marBottom w:val="0"/>
          <w:divBdr>
            <w:top w:val="none" w:sz="0" w:space="0" w:color="auto"/>
            <w:left w:val="none" w:sz="0" w:space="0" w:color="auto"/>
            <w:bottom w:val="none" w:sz="0" w:space="0" w:color="auto"/>
            <w:right w:val="none" w:sz="0" w:space="0" w:color="auto"/>
          </w:divBdr>
        </w:div>
        <w:div w:id="1649818419">
          <w:marLeft w:val="360"/>
          <w:marRight w:val="0"/>
          <w:marTop w:val="0"/>
          <w:marBottom w:val="0"/>
          <w:divBdr>
            <w:top w:val="none" w:sz="0" w:space="0" w:color="auto"/>
            <w:left w:val="none" w:sz="0" w:space="0" w:color="auto"/>
            <w:bottom w:val="none" w:sz="0" w:space="0" w:color="auto"/>
            <w:right w:val="none" w:sz="0" w:space="0" w:color="auto"/>
          </w:divBdr>
        </w:div>
        <w:div w:id="1760636924">
          <w:marLeft w:val="360"/>
          <w:marRight w:val="0"/>
          <w:marTop w:val="0"/>
          <w:marBottom w:val="0"/>
          <w:divBdr>
            <w:top w:val="none" w:sz="0" w:space="0" w:color="auto"/>
            <w:left w:val="none" w:sz="0" w:space="0" w:color="auto"/>
            <w:bottom w:val="none" w:sz="0" w:space="0" w:color="auto"/>
            <w:right w:val="none" w:sz="0" w:space="0" w:color="auto"/>
          </w:divBdr>
        </w:div>
        <w:div w:id="2089033175">
          <w:marLeft w:val="360"/>
          <w:marRight w:val="0"/>
          <w:marTop w:val="0"/>
          <w:marBottom w:val="0"/>
          <w:divBdr>
            <w:top w:val="none" w:sz="0" w:space="0" w:color="auto"/>
            <w:left w:val="none" w:sz="0" w:space="0" w:color="auto"/>
            <w:bottom w:val="none" w:sz="0" w:space="0" w:color="auto"/>
            <w:right w:val="none" w:sz="0" w:space="0" w:color="auto"/>
          </w:divBdr>
        </w:div>
        <w:div w:id="2114784897">
          <w:marLeft w:val="360"/>
          <w:marRight w:val="0"/>
          <w:marTop w:val="0"/>
          <w:marBottom w:val="0"/>
          <w:divBdr>
            <w:top w:val="none" w:sz="0" w:space="0" w:color="auto"/>
            <w:left w:val="none" w:sz="0" w:space="0" w:color="auto"/>
            <w:bottom w:val="none" w:sz="0" w:space="0" w:color="auto"/>
            <w:right w:val="none" w:sz="0" w:space="0" w:color="auto"/>
          </w:divBdr>
        </w:div>
      </w:divsChild>
    </w:div>
    <w:div w:id="1403092308">
      <w:bodyDiv w:val="1"/>
      <w:marLeft w:val="0"/>
      <w:marRight w:val="0"/>
      <w:marTop w:val="0"/>
      <w:marBottom w:val="0"/>
      <w:divBdr>
        <w:top w:val="none" w:sz="0" w:space="0" w:color="auto"/>
        <w:left w:val="none" w:sz="0" w:space="0" w:color="auto"/>
        <w:bottom w:val="none" w:sz="0" w:space="0" w:color="auto"/>
        <w:right w:val="none" w:sz="0" w:space="0" w:color="auto"/>
      </w:divBdr>
    </w:div>
    <w:div w:id="1444568580">
      <w:bodyDiv w:val="1"/>
      <w:marLeft w:val="0"/>
      <w:marRight w:val="0"/>
      <w:marTop w:val="0"/>
      <w:marBottom w:val="0"/>
      <w:divBdr>
        <w:top w:val="none" w:sz="0" w:space="0" w:color="auto"/>
        <w:left w:val="none" w:sz="0" w:space="0" w:color="auto"/>
        <w:bottom w:val="none" w:sz="0" w:space="0" w:color="auto"/>
        <w:right w:val="none" w:sz="0" w:space="0" w:color="auto"/>
      </w:divBdr>
    </w:div>
    <w:div w:id="1515879348">
      <w:bodyDiv w:val="1"/>
      <w:marLeft w:val="0"/>
      <w:marRight w:val="0"/>
      <w:marTop w:val="0"/>
      <w:marBottom w:val="0"/>
      <w:divBdr>
        <w:top w:val="none" w:sz="0" w:space="0" w:color="auto"/>
        <w:left w:val="none" w:sz="0" w:space="0" w:color="auto"/>
        <w:bottom w:val="none" w:sz="0" w:space="0" w:color="auto"/>
        <w:right w:val="none" w:sz="0" w:space="0" w:color="auto"/>
      </w:divBdr>
    </w:div>
    <w:div w:id="1579440613">
      <w:bodyDiv w:val="1"/>
      <w:marLeft w:val="0"/>
      <w:marRight w:val="0"/>
      <w:marTop w:val="0"/>
      <w:marBottom w:val="0"/>
      <w:divBdr>
        <w:top w:val="none" w:sz="0" w:space="0" w:color="auto"/>
        <w:left w:val="none" w:sz="0" w:space="0" w:color="auto"/>
        <w:bottom w:val="none" w:sz="0" w:space="0" w:color="auto"/>
        <w:right w:val="none" w:sz="0" w:space="0" w:color="auto"/>
      </w:divBdr>
      <w:divsChild>
        <w:div w:id="162555224">
          <w:marLeft w:val="547"/>
          <w:marRight w:val="0"/>
          <w:marTop w:val="0"/>
          <w:marBottom w:val="0"/>
          <w:divBdr>
            <w:top w:val="none" w:sz="0" w:space="0" w:color="auto"/>
            <w:left w:val="none" w:sz="0" w:space="0" w:color="auto"/>
            <w:bottom w:val="none" w:sz="0" w:space="0" w:color="auto"/>
            <w:right w:val="none" w:sz="0" w:space="0" w:color="auto"/>
          </w:divBdr>
        </w:div>
        <w:div w:id="695351552">
          <w:marLeft w:val="547"/>
          <w:marRight w:val="0"/>
          <w:marTop w:val="0"/>
          <w:marBottom w:val="0"/>
          <w:divBdr>
            <w:top w:val="none" w:sz="0" w:space="0" w:color="auto"/>
            <w:left w:val="none" w:sz="0" w:space="0" w:color="auto"/>
            <w:bottom w:val="none" w:sz="0" w:space="0" w:color="auto"/>
            <w:right w:val="none" w:sz="0" w:space="0" w:color="auto"/>
          </w:divBdr>
        </w:div>
        <w:div w:id="830801628">
          <w:marLeft w:val="547"/>
          <w:marRight w:val="0"/>
          <w:marTop w:val="0"/>
          <w:marBottom w:val="0"/>
          <w:divBdr>
            <w:top w:val="none" w:sz="0" w:space="0" w:color="auto"/>
            <w:left w:val="none" w:sz="0" w:space="0" w:color="auto"/>
            <w:bottom w:val="none" w:sz="0" w:space="0" w:color="auto"/>
            <w:right w:val="none" w:sz="0" w:space="0" w:color="auto"/>
          </w:divBdr>
        </w:div>
        <w:div w:id="886994968">
          <w:marLeft w:val="547"/>
          <w:marRight w:val="0"/>
          <w:marTop w:val="0"/>
          <w:marBottom w:val="0"/>
          <w:divBdr>
            <w:top w:val="none" w:sz="0" w:space="0" w:color="auto"/>
            <w:left w:val="none" w:sz="0" w:space="0" w:color="auto"/>
            <w:bottom w:val="none" w:sz="0" w:space="0" w:color="auto"/>
            <w:right w:val="none" w:sz="0" w:space="0" w:color="auto"/>
          </w:divBdr>
        </w:div>
        <w:div w:id="1577932864">
          <w:marLeft w:val="547"/>
          <w:marRight w:val="0"/>
          <w:marTop w:val="0"/>
          <w:marBottom w:val="0"/>
          <w:divBdr>
            <w:top w:val="none" w:sz="0" w:space="0" w:color="auto"/>
            <w:left w:val="none" w:sz="0" w:space="0" w:color="auto"/>
            <w:bottom w:val="none" w:sz="0" w:space="0" w:color="auto"/>
            <w:right w:val="none" w:sz="0" w:space="0" w:color="auto"/>
          </w:divBdr>
        </w:div>
      </w:divsChild>
    </w:div>
    <w:div w:id="1579560913">
      <w:bodyDiv w:val="1"/>
      <w:marLeft w:val="0"/>
      <w:marRight w:val="0"/>
      <w:marTop w:val="0"/>
      <w:marBottom w:val="0"/>
      <w:divBdr>
        <w:top w:val="none" w:sz="0" w:space="0" w:color="auto"/>
        <w:left w:val="none" w:sz="0" w:space="0" w:color="auto"/>
        <w:bottom w:val="none" w:sz="0" w:space="0" w:color="auto"/>
        <w:right w:val="none" w:sz="0" w:space="0" w:color="auto"/>
      </w:divBdr>
    </w:div>
    <w:div w:id="1611349862">
      <w:bodyDiv w:val="1"/>
      <w:marLeft w:val="0"/>
      <w:marRight w:val="0"/>
      <w:marTop w:val="0"/>
      <w:marBottom w:val="0"/>
      <w:divBdr>
        <w:top w:val="none" w:sz="0" w:space="0" w:color="auto"/>
        <w:left w:val="none" w:sz="0" w:space="0" w:color="auto"/>
        <w:bottom w:val="none" w:sz="0" w:space="0" w:color="auto"/>
        <w:right w:val="none" w:sz="0" w:space="0" w:color="auto"/>
      </w:divBdr>
    </w:div>
    <w:div w:id="1631128814">
      <w:bodyDiv w:val="1"/>
      <w:marLeft w:val="0"/>
      <w:marRight w:val="0"/>
      <w:marTop w:val="0"/>
      <w:marBottom w:val="0"/>
      <w:divBdr>
        <w:top w:val="none" w:sz="0" w:space="0" w:color="auto"/>
        <w:left w:val="none" w:sz="0" w:space="0" w:color="auto"/>
        <w:bottom w:val="none" w:sz="0" w:space="0" w:color="auto"/>
        <w:right w:val="none" w:sz="0" w:space="0" w:color="auto"/>
      </w:divBdr>
    </w:div>
    <w:div w:id="1648318973">
      <w:bodyDiv w:val="1"/>
      <w:marLeft w:val="0"/>
      <w:marRight w:val="0"/>
      <w:marTop w:val="0"/>
      <w:marBottom w:val="0"/>
      <w:divBdr>
        <w:top w:val="none" w:sz="0" w:space="0" w:color="auto"/>
        <w:left w:val="none" w:sz="0" w:space="0" w:color="auto"/>
        <w:bottom w:val="none" w:sz="0" w:space="0" w:color="auto"/>
        <w:right w:val="none" w:sz="0" w:space="0" w:color="auto"/>
      </w:divBdr>
      <w:divsChild>
        <w:div w:id="180751260">
          <w:marLeft w:val="0"/>
          <w:marRight w:val="0"/>
          <w:marTop w:val="0"/>
          <w:marBottom w:val="0"/>
          <w:divBdr>
            <w:top w:val="none" w:sz="0" w:space="0" w:color="auto"/>
            <w:left w:val="none" w:sz="0" w:space="0" w:color="auto"/>
            <w:bottom w:val="none" w:sz="0" w:space="0" w:color="auto"/>
            <w:right w:val="none" w:sz="0" w:space="0" w:color="auto"/>
          </w:divBdr>
        </w:div>
        <w:div w:id="1940869028">
          <w:marLeft w:val="0"/>
          <w:marRight w:val="0"/>
          <w:marTop w:val="0"/>
          <w:marBottom w:val="0"/>
          <w:divBdr>
            <w:top w:val="none" w:sz="0" w:space="0" w:color="auto"/>
            <w:left w:val="none" w:sz="0" w:space="0" w:color="auto"/>
            <w:bottom w:val="none" w:sz="0" w:space="0" w:color="auto"/>
            <w:right w:val="none" w:sz="0" w:space="0" w:color="auto"/>
          </w:divBdr>
        </w:div>
      </w:divsChild>
    </w:div>
    <w:div w:id="1735852708">
      <w:bodyDiv w:val="1"/>
      <w:marLeft w:val="0"/>
      <w:marRight w:val="0"/>
      <w:marTop w:val="0"/>
      <w:marBottom w:val="0"/>
      <w:divBdr>
        <w:top w:val="none" w:sz="0" w:space="0" w:color="auto"/>
        <w:left w:val="none" w:sz="0" w:space="0" w:color="auto"/>
        <w:bottom w:val="none" w:sz="0" w:space="0" w:color="auto"/>
        <w:right w:val="none" w:sz="0" w:space="0" w:color="auto"/>
      </w:divBdr>
      <w:divsChild>
        <w:div w:id="70785771">
          <w:marLeft w:val="360"/>
          <w:marRight w:val="0"/>
          <w:marTop w:val="0"/>
          <w:marBottom w:val="0"/>
          <w:divBdr>
            <w:top w:val="none" w:sz="0" w:space="0" w:color="auto"/>
            <w:left w:val="none" w:sz="0" w:space="0" w:color="auto"/>
            <w:bottom w:val="none" w:sz="0" w:space="0" w:color="auto"/>
            <w:right w:val="none" w:sz="0" w:space="0" w:color="auto"/>
          </w:divBdr>
        </w:div>
        <w:div w:id="107047501">
          <w:marLeft w:val="274"/>
          <w:marRight w:val="0"/>
          <w:marTop w:val="0"/>
          <w:marBottom w:val="0"/>
          <w:divBdr>
            <w:top w:val="none" w:sz="0" w:space="0" w:color="auto"/>
            <w:left w:val="none" w:sz="0" w:space="0" w:color="auto"/>
            <w:bottom w:val="none" w:sz="0" w:space="0" w:color="auto"/>
            <w:right w:val="none" w:sz="0" w:space="0" w:color="auto"/>
          </w:divBdr>
        </w:div>
        <w:div w:id="571037990">
          <w:marLeft w:val="360"/>
          <w:marRight w:val="0"/>
          <w:marTop w:val="0"/>
          <w:marBottom w:val="0"/>
          <w:divBdr>
            <w:top w:val="none" w:sz="0" w:space="0" w:color="auto"/>
            <w:left w:val="none" w:sz="0" w:space="0" w:color="auto"/>
            <w:bottom w:val="none" w:sz="0" w:space="0" w:color="auto"/>
            <w:right w:val="none" w:sz="0" w:space="0" w:color="auto"/>
          </w:divBdr>
        </w:div>
        <w:div w:id="698435128">
          <w:marLeft w:val="360"/>
          <w:marRight w:val="0"/>
          <w:marTop w:val="0"/>
          <w:marBottom w:val="0"/>
          <w:divBdr>
            <w:top w:val="none" w:sz="0" w:space="0" w:color="auto"/>
            <w:left w:val="none" w:sz="0" w:space="0" w:color="auto"/>
            <w:bottom w:val="none" w:sz="0" w:space="0" w:color="auto"/>
            <w:right w:val="none" w:sz="0" w:space="0" w:color="auto"/>
          </w:divBdr>
        </w:div>
        <w:div w:id="958881617">
          <w:marLeft w:val="360"/>
          <w:marRight w:val="0"/>
          <w:marTop w:val="0"/>
          <w:marBottom w:val="0"/>
          <w:divBdr>
            <w:top w:val="none" w:sz="0" w:space="0" w:color="auto"/>
            <w:left w:val="none" w:sz="0" w:space="0" w:color="auto"/>
            <w:bottom w:val="none" w:sz="0" w:space="0" w:color="auto"/>
            <w:right w:val="none" w:sz="0" w:space="0" w:color="auto"/>
          </w:divBdr>
        </w:div>
        <w:div w:id="1125001361">
          <w:marLeft w:val="360"/>
          <w:marRight w:val="0"/>
          <w:marTop w:val="0"/>
          <w:marBottom w:val="0"/>
          <w:divBdr>
            <w:top w:val="none" w:sz="0" w:space="0" w:color="auto"/>
            <w:left w:val="none" w:sz="0" w:space="0" w:color="auto"/>
            <w:bottom w:val="none" w:sz="0" w:space="0" w:color="auto"/>
            <w:right w:val="none" w:sz="0" w:space="0" w:color="auto"/>
          </w:divBdr>
        </w:div>
        <w:div w:id="1314598397">
          <w:marLeft w:val="360"/>
          <w:marRight w:val="0"/>
          <w:marTop w:val="0"/>
          <w:marBottom w:val="0"/>
          <w:divBdr>
            <w:top w:val="none" w:sz="0" w:space="0" w:color="auto"/>
            <w:left w:val="none" w:sz="0" w:space="0" w:color="auto"/>
            <w:bottom w:val="none" w:sz="0" w:space="0" w:color="auto"/>
            <w:right w:val="none" w:sz="0" w:space="0" w:color="auto"/>
          </w:divBdr>
        </w:div>
        <w:div w:id="1597254537">
          <w:marLeft w:val="360"/>
          <w:marRight w:val="0"/>
          <w:marTop w:val="0"/>
          <w:marBottom w:val="0"/>
          <w:divBdr>
            <w:top w:val="none" w:sz="0" w:space="0" w:color="auto"/>
            <w:left w:val="none" w:sz="0" w:space="0" w:color="auto"/>
            <w:bottom w:val="none" w:sz="0" w:space="0" w:color="auto"/>
            <w:right w:val="none" w:sz="0" w:space="0" w:color="auto"/>
          </w:divBdr>
        </w:div>
        <w:div w:id="1692682165">
          <w:marLeft w:val="360"/>
          <w:marRight w:val="0"/>
          <w:marTop w:val="0"/>
          <w:marBottom w:val="0"/>
          <w:divBdr>
            <w:top w:val="none" w:sz="0" w:space="0" w:color="auto"/>
            <w:left w:val="none" w:sz="0" w:space="0" w:color="auto"/>
            <w:bottom w:val="none" w:sz="0" w:space="0" w:color="auto"/>
            <w:right w:val="none" w:sz="0" w:space="0" w:color="auto"/>
          </w:divBdr>
        </w:div>
        <w:div w:id="1976332620">
          <w:marLeft w:val="360"/>
          <w:marRight w:val="0"/>
          <w:marTop w:val="0"/>
          <w:marBottom w:val="0"/>
          <w:divBdr>
            <w:top w:val="none" w:sz="0" w:space="0" w:color="auto"/>
            <w:left w:val="none" w:sz="0" w:space="0" w:color="auto"/>
            <w:bottom w:val="none" w:sz="0" w:space="0" w:color="auto"/>
            <w:right w:val="none" w:sz="0" w:space="0" w:color="auto"/>
          </w:divBdr>
        </w:div>
      </w:divsChild>
    </w:div>
    <w:div w:id="1766926657">
      <w:bodyDiv w:val="1"/>
      <w:marLeft w:val="0"/>
      <w:marRight w:val="0"/>
      <w:marTop w:val="0"/>
      <w:marBottom w:val="0"/>
      <w:divBdr>
        <w:top w:val="none" w:sz="0" w:space="0" w:color="auto"/>
        <w:left w:val="none" w:sz="0" w:space="0" w:color="auto"/>
        <w:bottom w:val="none" w:sz="0" w:space="0" w:color="auto"/>
        <w:right w:val="none" w:sz="0" w:space="0" w:color="auto"/>
      </w:divBdr>
    </w:div>
    <w:div w:id="1881162332">
      <w:bodyDiv w:val="1"/>
      <w:marLeft w:val="0"/>
      <w:marRight w:val="0"/>
      <w:marTop w:val="0"/>
      <w:marBottom w:val="0"/>
      <w:divBdr>
        <w:top w:val="none" w:sz="0" w:space="0" w:color="auto"/>
        <w:left w:val="none" w:sz="0" w:space="0" w:color="auto"/>
        <w:bottom w:val="none" w:sz="0" w:space="0" w:color="auto"/>
        <w:right w:val="none" w:sz="0" w:space="0" w:color="auto"/>
      </w:divBdr>
    </w:div>
    <w:div w:id="1898205692">
      <w:bodyDiv w:val="1"/>
      <w:marLeft w:val="0"/>
      <w:marRight w:val="0"/>
      <w:marTop w:val="0"/>
      <w:marBottom w:val="0"/>
      <w:divBdr>
        <w:top w:val="none" w:sz="0" w:space="0" w:color="auto"/>
        <w:left w:val="none" w:sz="0" w:space="0" w:color="auto"/>
        <w:bottom w:val="none" w:sz="0" w:space="0" w:color="auto"/>
        <w:right w:val="none" w:sz="0" w:space="0" w:color="auto"/>
      </w:divBdr>
    </w:div>
    <w:div w:id="1962030268">
      <w:bodyDiv w:val="1"/>
      <w:marLeft w:val="0"/>
      <w:marRight w:val="0"/>
      <w:marTop w:val="0"/>
      <w:marBottom w:val="0"/>
      <w:divBdr>
        <w:top w:val="none" w:sz="0" w:space="0" w:color="auto"/>
        <w:left w:val="none" w:sz="0" w:space="0" w:color="auto"/>
        <w:bottom w:val="none" w:sz="0" w:space="0" w:color="auto"/>
        <w:right w:val="none" w:sz="0" w:space="0" w:color="auto"/>
      </w:divBdr>
    </w:div>
    <w:div w:id="1984961287">
      <w:bodyDiv w:val="1"/>
      <w:marLeft w:val="0"/>
      <w:marRight w:val="0"/>
      <w:marTop w:val="0"/>
      <w:marBottom w:val="0"/>
      <w:divBdr>
        <w:top w:val="none" w:sz="0" w:space="0" w:color="auto"/>
        <w:left w:val="none" w:sz="0" w:space="0" w:color="auto"/>
        <w:bottom w:val="none" w:sz="0" w:space="0" w:color="auto"/>
        <w:right w:val="none" w:sz="0" w:space="0" w:color="auto"/>
      </w:divBdr>
    </w:div>
    <w:div w:id="2024436349">
      <w:bodyDiv w:val="1"/>
      <w:marLeft w:val="0"/>
      <w:marRight w:val="0"/>
      <w:marTop w:val="0"/>
      <w:marBottom w:val="0"/>
      <w:divBdr>
        <w:top w:val="none" w:sz="0" w:space="0" w:color="auto"/>
        <w:left w:val="none" w:sz="0" w:space="0" w:color="auto"/>
        <w:bottom w:val="none" w:sz="0" w:space="0" w:color="auto"/>
        <w:right w:val="none" w:sz="0" w:space="0" w:color="auto"/>
      </w:divBdr>
      <w:divsChild>
        <w:div w:id="1002467089">
          <w:marLeft w:val="0"/>
          <w:marRight w:val="0"/>
          <w:marTop w:val="0"/>
          <w:marBottom w:val="225"/>
          <w:divBdr>
            <w:top w:val="none" w:sz="0" w:space="0" w:color="auto"/>
            <w:left w:val="none" w:sz="0" w:space="0" w:color="auto"/>
            <w:bottom w:val="none" w:sz="0" w:space="0" w:color="auto"/>
            <w:right w:val="none" w:sz="0" w:space="0" w:color="auto"/>
          </w:divBdr>
        </w:div>
      </w:divsChild>
    </w:div>
    <w:div w:id="2041779548">
      <w:bodyDiv w:val="1"/>
      <w:marLeft w:val="0"/>
      <w:marRight w:val="0"/>
      <w:marTop w:val="0"/>
      <w:marBottom w:val="0"/>
      <w:divBdr>
        <w:top w:val="none" w:sz="0" w:space="0" w:color="auto"/>
        <w:left w:val="none" w:sz="0" w:space="0" w:color="auto"/>
        <w:bottom w:val="none" w:sz="0" w:space="0" w:color="auto"/>
        <w:right w:val="none" w:sz="0" w:space="0" w:color="auto"/>
      </w:divBdr>
    </w:div>
    <w:div w:id="2054424187">
      <w:bodyDiv w:val="1"/>
      <w:marLeft w:val="0"/>
      <w:marRight w:val="0"/>
      <w:marTop w:val="0"/>
      <w:marBottom w:val="0"/>
      <w:divBdr>
        <w:top w:val="none" w:sz="0" w:space="0" w:color="auto"/>
        <w:left w:val="none" w:sz="0" w:space="0" w:color="auto"/>
        <w:bottom w:val="none" w:sz="0" w:space="0" w:color="auto"/>
        <w:right w:val="none" w:sz="0" w:space="0" w:color="auto"/>
      </w:divBdr>
    </w:div>
    <w:div w:id="2062319429">
      <w:bodyDiv w:val="1"/>
      <w:marLeft w:val="0"/>
      <w:marRight w:val="0"/>
      <w:marTop w:val="0"/>
      <w:marBottom w:val="0"/>
      <w:divBdr>
        <w:top w:val="none" w:sz="0" w:space="0" w:color="auto"/>
        <w:left w:val="none" w:sz="0" w:space="0" w:color="auto"/>
        <w:bottom w:val="none" w:sz="0" w:space="0" w:color="auto"/>
        <w:right w:val="none" w:sz="0" w:space="0" w:color="auto"/>
      </w:divBdr>
      <w:divsChild>
        <w:div w:id="143158543">
          <w:marLeft w:val="360"/>
          <w:marRight w:val="0"/>
          <w:marTop w:val="0"/>
          <w:marBottom w:val="0"/>
          <w:divBdr>
            <w:top w:val="none" w:sz="0" w:space="0" w:color="auto"/>
            <w:left w:val="none" w:sz="0" w:space="0" w:color="auto"/>
            <w:bottom w:val="none" w:sz="0" w:space="0" w:color="auto"/>
            <w:right w:val="none" w:sz="0" w:space="0" w:color="auto"/>
          </w:divBdr>
        </w:div>
        <w:div w:id="797457668">
          <w:marLeft w:val="274"/>
          <w:marRight w:val="0"/>
          <w:marTop w:val="0"/>
          <w:marBottom w:val="0"/>
          <w:divBdr>
            <w:top w:val="none" w:sz="0" w:space="0" w:color="auto"/>
            <w:left w:val="none" w:sz="0" w:space="0" w:color="auto"/>
            <w:bottom w:val="none" w:sz="0" w:space="0" w:color="auto"/>
            <w:right w:val="none" w:sz="0" w:space="0" w:color="auto"/>
          </w:divBdr>
        </w:div>
        <w:div w:id="921064400">
          <w:marLeft w:val="360"/>
          <w:marRight w:val="0"/>
          <w:marTop w:val="0"/>
          <w:marBottom w:val="0"/>
          <w:divBdr>
            <w:top w:val="none" w:sz="0" w:space="0" w:color="auto"/>
            <w:left w:val="none" w:sz="0" w:space="0" w:color="auto"/>
            <w:bottom w:val="none" w:sz="0" w:space="0" w:color="auto"/>
            <w:right w:val="none" w:sz="0" w:space="0" w:color="auto"/>
          </w:divBdr>
        </w:div>
        <w:div w:id="1241864329">
          <w:marLeft w:val="360"/>
          <w:marRight w:val="0"/>
          <w:marTop w:val="0"/>
          <w:marBottom w:val="0"/>
          <w:divBdr>
            <w:top w:val="none" w:sz="0" w:space="0" w:color="auto"/>
            <w:left w:val="none" w:sz="0" w:space="0" w:color="auto"/>
            <w:bottom w:val="none" w:sz="0" w:space="0" w:color="auto"/>
            <w:right w:val="none" w:sz="0" w:space="0" w:color="auto"/>
          </w:divBdr>
        </w:div>
        <w:div w:id="1318919353">
          <w:marLeft w:val="360"/>
          <w:marRight w:val="0"/>
          <w:marTop w:val="0"/>
          <w:marBottom w:val="0"/>
          <w:divBdr>
            <w:top w:val="none" w:sz="0" w:space="0" w:color="auto"/>
            <w:left w:val="none" w:sz="0" w:space="0" w:color="auto"/>
            <w:bottom w:val="none" w:sz="0" w:space="0" w:color="auto"/>
            <w:right w:val="none" w:sz="0" w:space="0" w:color="auto"/>
          </w:divBdr>
        </w:div>
        <w:div w:id="1527986703">
          <w:marLeft w:val="360"/>
          <w:marRight w:val="0"/>
          <w:marTop w:val="0"/>
          <w:marBottom w:val="0"/>
          <w:divBdr>
            <w:top w:val="none" w:sz="0" w:space="0" w:color="auto"/>
            <w:left w:val="none" w:sz="0" w:space="0" w:color="auto"/>
            <w:bottom w:val="none" w:sz="0" w:space="0" w:color="auto"/>
            <w:right w:val="none" w:sz="0" w:space="0" w:color="auto"/>
          </w:divBdr>
        </w:div>
        <w:div w:id="1541893701">
          <w:marLeft w:val="360"/>
          <w:marRight w:val="0"/>
          <w:marTop w:val="0"/>
          <w:marBottom w:val="0"/>
          <w:divBdr>
            <w:top w:val="none" w:sz="0" w:space="0" w:color="auto"/>
            <w:left w:val="none" w:sz="0" w:space="0" w:color="auto"/>
            <w:bottom w:val="none" w:sz="0" w:space="0" w:color="auto"/>
            <w:right w:val="none" w:sz="0" w:space="0" w:color="auto"/>
          </w:divBdr>
        </w:div>
        <w:div w:id="1788156980">
          <w:marLeft w:val="360"/>
          <w:marRight w:val="0"/>
          <w:marTop w:val="0"/>
          <w:marBottom w:val="0"/>
          <w:divBdr>
            <w:top w:val="none" w:sz="0" w:space="0" w:color="auto"/>
            <w:left w:val="none" w:sz="0" w:space="0" w:color="auto"/>
            <w:bottom w:val="none" w:sz="0" w:space="0" w:color="auto"/>
            <w:right w:val="none" w:sz="0" w:space="0" w:color="auto"/>
          </w:divBdr>
        </w:div>
        <w:div w:id="1909996172">
          <w:marLeft w:val="360"/>
          <w:marRight w:val="0"/>
          <w:marTop w:val="0"/>
          <w:marBottom w:val="0"/>
          <w:divBdr>
            <w:top w:val="none" w:sz="0" w:space="0" w:color="auto"/>
            <w:left w:val="none" w:sz="0" w:space="0" w:color="auto"/>
            <w:bottom w:val="none" w:sz="0" w:space="0" w:color="auto"/>
            <w:right w:val="none" w:sz="0" w:space="0" w:color="auto"/>
          </w:divBdr>
        </w:div>
        <w:div w:id="1936941447">
          <w:marLeft w:val="360"/>
          <w:marRight w:val="0"/>
          <w:marTop w:val="0"/>
          <w:marBottom w:val="0"/>
          <w:divBdr>
            <w:top w:val="none" w:sz="0" w:space="0" w:color="auto"/>
            <w:left w:val="none" w:sz="0" w:space="0" w:color="auto"/>
            <w:bottom w:val="none" w:sz="0" w:space="0" w:color="auto"/>
            <w:right w:val="none" w:sz="0" w:space="0" w:color="auto"/>
          </w:divBdr>
        </w:div>
      </w:divsChild>
    </w:div>
    <w:div w:id="2102754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porterre.net/On-est-oubliees-les-femmes-antillaises-victimes-invisibles-du-chlordecone" TargetMode="External"/><Relationship Id="rId18" Type="http://schemas.openxmlformats.org/officeDocument/2006/relationships/image" Target="media/image3.png"/><Relationship Id="rId26" Type="http://schemas.openxmlformats.org/officeDocument/2006/relationships/hyperlink" Target="https://tbinternet.ohchr.org/_layouts/15/treatybodyexternal/Download.aspx?symbolno=CRC%2FC%2FFRA%2FCO%2F6-7&amp;Lang=en" TargetMode="External"/><Relationship Id="rId3" Type="http://schemas.openxmlformats.org/officeDocument/2006/relationships/styles" Target="styles.xml"/><Relationship Id="rId21" Type="http://schemas.openxmlformats.org/officeDocument/2006/relationships/hyperlink" Target="https://twitter.com/hashtag/HearingTheUnheardHRWS?src=hashtag_click" TargetMode="External"/><Relationship Id="rId7" Type="http://schemas.openxmlformats.org/officeDocument/2006/relationships/endnotes" Target="endnotes.xml"/><Relationship Id="rId12" Type="http://schemas.openxmlformats.org/officeDocument/2006/relationships/hyperlink" Target="https://reporterre.net/On-est-oubliees-les-femmes-antillaises-victimes-invisibles-du-chlordecone" TargetMode="External"/><Relationship Id="rId17" Type="http://schemas.openxmlformats.org/officeDocument/2006/relationships/hyperlink" Target="https://www2.assemblee-nationale.fr/15/autres-commissions/commissions-d-enquete-de-la-xv-eme-legislature/commission-d-enquete-sur-l-utilisation-du-chlordecone-et-du-paraquat"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inserm.fr/wp-content/uploads/2019-06/inserm-rapportexpositionauxpesticidesetauchlordecone-2019.pdf" TargetMode="External"/><Relationship Id="rId20" Type="http://schemas.openxmlformats.org/officeDocument/2006/relationships/hyperlink" Target="https://twitter.com/hashtag/HearingTheUnheardHRWS?src=hashtag_clic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commreports.ohchr.org/TMResultsBase/DownLoadPublicCommunicationFile?gId=26511" TargetMode="External"/><Relationship Id="rId24" Type="http://schemas.openxmlformats.org/officeDocument/2006/relationships/hyperlink" Target="https://www.vie-publique.fr/rapport/281102-commission-d-enquete-sur-l-utilisation-de-l-eau-par-les-interets-prives" TargetMode="External"/><Relationship Id="rId5" Type="http://schemas.openxmlformats.org/officeDocument/2006/relationships/webSettings" Target="webSettings.xml"/><Relationship Id="rId15" Type="http://schemas.openxmlformats.org/officeDocument/2006/relationships/hyperlink" Target="https://www.ohchr.org/en/documents/thematic-reports/ahrc4953-right-clean-healthy-and-sustainable-environment-non-toxic" TargetMode="External"/><Relationship Id="rId23" Type="http://schemas.openxmlformats.org/officeDocument/2006/relationships/hyperlink" Target="https://www.interieur.gouv.fr/Publications/Rapports-de-l-IGA/Rapports-recents/Audit-sur-l-eau-potable-en-Guadeloupe" TargetMode="External"/><Relationship Id="rId28" Type="http://schemas.openxmlformats.org/officeDocument/2006/relationships/header" Target="header1.xml"/><Relationship Id="rId10" Type="http://schemas.openxmlformats.org/officeDocument/2006/relationships/hyperlink" Target="https://www.ohchr.org/sites/default/files/Documents/ProfessionalInterest/cedaw.pdf" TargetMode="External"/><Relationship Id="rId19" Type="http://schemas.openxmlformats.org/officeDocument/2006/relationships/hyperlink" Target="https://www.linkedin.com/posts/sabrinacajoly_water-france-guadeloupe-activity-7064216452186152960-zdRD/?utm_source=share&amp;utm_medium=member_desktop"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DAW%2FC%2FFRA%2FQ%2F9&amp;Lang=en" TargetMode="External"/><Relationship Id="rId14" Type="http://schemas.openxmlformats.org/officeDocument/2006/relationships/image" Target="media/image2.jpeg"/><Relationship Id="rId22" Type="http://schemas.openxmlformats.org/officeDocument/2006/relationships/image" Target="media/image4.jpeg"/><Relationship Id="rId27" Type="http://schemas.openxmlformats.org/officeDocument/2006/relationships/image" Target="media/image6.png"/><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ncyclopediavirginia.org/entries/kepone-chlordecone/" TargetMode="External"/><Relationship Id="rId13" Type="http://schemas.openxmlformats.org/officeDocument/2006/relationships/hyperlink" Target="https://la1ere.francetvinfo.fr/guadeloupe/gestion-de-l-eau-la-cour-des-comptes-alerte-sur-la-situation-alarmante-des-territoires-ultramarins-1414580.html" TargetMode="External"/><Relationship Id="rId3" Type="http://schemas.openxmlformats.org/officeDocument/2006/relationships/hyperlink" Target="https://www.insee.fr/fr/statistiques/2011101?geo=DEP-971" TargetMode="External"/><Relationship Id="rId7" Type="http://schemas.openxmlformats.org/officeDocument/2006/relationships/hyperlink" Target="http://amses-martinique.com/" TargetMode="External"/><Relationship Id="rId12" Type="http://schemas.openxmlformats.org/officeDocument/2006/relationships/hyperlink" Target="https://www.defenseurdesdroits.fr/fr/rapports/2023/03/rapport-services-publics-aux-antilles-garantir-lacces-aux-droits" TargetMode="External"/><Relationship Id="rId2" Type="http://schemas.openxmlformats.org/officeDocument/2006/relationships/hyperlink" Target="https://www.anses.fr/fr/content/chlordecone-aux-antilles-les-risques-lies-a-lexposition-alimentaire" TargetMode="External"/><Relationship Id="rId16" Type="http://schemas.openxmlformats.org/officeDocument/2006/relationships/hyperlink" Target="https://www.ohchr.org/sites/default/files/2021-09/FactSheet35en.pdf" TargetMode="External"/><Relationship Id="rId1" Type="http://schemas.openxmlformats.org/officeDocument/2006/relationships/hyperlink" Target="https://www.santepubliquefrance.fr/regions/antilles/documents/rapport-synthese/2018/impregnation-de-la-population-antillaise-par-la-chlordecone-et-certains-composes-organochlores-en-2013-2014-etude-kannari" TargetMode="External"/><Relationship Id="rId6" Type="http://schemas.openxmlformats.org/officeDocument/2006/relationships/hyperlink" Target="https://ehjournal.biomedcentral.com/articles/10.1186/s12940-023-00970-3" TargetMode="External"/><Relationship Id="rId11" Type="http://schemas.openxmlformats.org/officeDocument/2006/relationships/hyperlink" Target="https://www.lemonde.fr/societe/article/2023/01/14/chlordecone-l-ordonnance-de-non-lieu-n-epargne-ni-l-etat-ni-les-industriels_6157850_3224.html" TargetMode="External"/><Relationship Id="rId5" Type="http://schemas.openxmlformats.org/officeDocument/2006/relationships/hyperlink" Target="https://ehjournal.biomedcentral.com/articles/10.1186/s12940-023-00970-3" TargetMode="External"/><Relationship Id="rId15" Type="http://schemas.openxmlformats.org/officeDocument/2006/relationships/hyperlink" Target="https://la1ere.francetvinfo.fr/pourquoi-une-bouteille-d-eau-peut-couter-trois-fois-plus-cher-aux-antilles-que-dans-l-hexagone-1170589.html" TargetMode="External"/><Relationship Id="rId10" Type="http://schemas.openxmlformats.org/officeDocument/2006/relationships/hyperlink" Target="https://www.leparisien.fr/societe/pollution-au-chlordecone-aux-antilles-deux-plaintes-dassociations-jugees-irrecevables-08-02-2022-F64C3WVR3NBQ7PAFJG42YOZK2Y.php" TargetMode="External"/><Relationship Id="rId4" Type="http://schemas.openxmlformats.org/officeDocument/2006/relationships/hyperlink" Target="https://www.insee.fr/fr/statistiques/2011101?geo=DEP-972" TargetMode="External"/><Relationship Id="rId9" Type="http://schemas.openxmlformats.org/officeDocument/2006/relationships/hyperlink" Target="https://www.lemonde.fr/planete/article/2019/11/25/chlordecone-l-etat-designe-premier-responsable-par-la-commission-d-enquete-parlementaire_6020387_3244.html" TargetMode="External"/><Relationship Id="rId14" Type="http://schemas.openxmlformats.org/officeDocument/2006/relationships/hyperlink" Target="https://www.vie-publique.fr/en-bref/285781-eau-potable-dans-quelle-region-de-france-est-elle-la-plus-che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49C11B-477D-4D63-A380-C0CF39B88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2910</Words>
  <Characters>16587</Characters>
  <Application>Microsoft Office Word</Application>
  <DocSecurity>0</DocSecurity>
  <Lines>138</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cajoly</dc:creator>
  <cp:keywords/>
  <dc:description/>
  <cp:lastModifiedBy>Caroline Harvey</cp:lastModifiedBy>
  <cp:revision>2</cp:revision>
  <cp:lastPrinted>2023-09-15T06:47:00Z</cp:lastPrinted>
  <dcterms:created xsi:type="dcterms:W3CDTF">2023-09-15T07:22:00Z</dcterms:created>
  <dcterms:modified xsi:type="dcterms:W3CDTF">2023-09-15T07:22:00Z</dcterms:modified>
</cp:coreProperties>
</file>