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CFEF98" w14:textId="77777777" w:rsidR="00E641F4" w:rsidRDefault="00E641F4" w:rsidP="00E641F4">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p>
    <w:p w14:paraId="6548AD5C" w14:textId="77777777" w:rsidR="00E641F4" w:rsidRDefault="00E641F4" w:rsidP="00E641F4">
      <w:pPr>
        <w:pBdr>
          <w:top w:val="nil"/>
          <w:left w:val="nil"/>
          <w:bottom w:val="nil"/>
          <w:right w:val="nil"/>
          <w:between w:val="nil"/>
          <w:bar w:val="nil"/>
        </w:pBdr>
        <w:suppressAutoHyphens/>
        <w:spacing w:after="0" w:line="240" w:lineRule="auto"/>
        <w:jc w:val="center"/>
        <w:rPr>
          <w:rFonts w:ascii="Times New Roman" w:eastAsia="Calibri" w:hAnsi="Times New Roman" w:cs="Times New Roman"/>
          <w:b/>
          <w:bCs/>
          <w:sz w:val="28"/>
          <w:szCs w:val="28"/>
          <w:u w:color="000000"/>
          <w:bdr w:val="nil"/>
          <w:lang w:eastAsia="cs-CZ"/>
        </w:rPr>
      </w:pPr>
    </w:p>
    <w:p w14:paraId="44608346" w14:textId="6027788D" w:rsidR="00E641F4" w:rsidRPr="00945F39" w:rsidRDefault="00E641F4" w:rsidP="00E641F4">
      <w:pPr>
        <w:pBdr>
          <w:top w:val="nil"/>
          <w:left w:val="nil"/>
          <w:bottom w:val="nil"/>
          <w:right w:val="nil"/>
          <w:between w:val="nil"/>
          <w:bar w:val="nil"/>
        </w:pBdr>
        <w:suppressAutoHyphens/>
        <w:spacing w:after="0" w:line="600" w:lineRule="auto"/>
        <w:jc w:val="center"/>
        <w:rPr>
          <w:rFonts w:ascii="Times New Roman" w:eastAsia="Calibri" w:hAnsi="Times New Roman" w:cs="Times New Roman"/>
          <w:b/>
          <w:bCs/>
          <w:sz w:val="28"/>
          <w:szCs w:val="28"/>
          <w:u w:color="000000"/>
          <w:bdr w:val="nil"/>
          <w:lang w:eastAsia="cs-CZ"/>
        </w:rPr>
      </w:pPr>
      <w:r w:rsidRPr="00945F39">
        <w:rPr>
          <w:rFonts w:ascii="Times New Roman" w:eastAsia="Calibri" w:hAnsi="Times New Roman" w:cs="Times New Roman"/>
          <w:b/>
          <w:bCs/>
          <w:sz w:val="28"/>
          <w:szCs w:val="28"/>
          <w:u w:color="000000"/>
          <w:bdr w:val="nil"/>
          <w:lang w:eastAsia="cs-CZ"/>
        </w:rPr>
        <w:t>Written submission by</w:t>
      </w:r>
    </w:p>
    <w:p w14:paraId="4598FB02" w14:textId="49AFE505" w:rsidR="00E641F4" w:rsidRPr="00945F39" w:rsidRDefault="00E641F4" w:rsidP="00E641F4">
      <w:pPr>
        <w:pBdr>
          <w:top w:val="nil"/>
          <w:left w:val="nil"/>
          <w:bottom w:val="nil"/>
          <w:right w:val="nil"/>
          <w:between w:val="nil"/>
          <w:bar w:val="nil"/>
        </w:pBdr>
        <w:suppressAutoHyphens/>
        <w:spacing w:after="0" w:line="600" w:lineRule="auto"/>
        <w:jc w:val="center"/>
        <w:rPr>
          <w:rFonts w:ascii="Times New Roman" w:eastAsia="Calibri" w:hAnsi="Times New Roman" w:cs="Times New Roman"/>
          <w:b/>
          <w:bCs/>
          <w:sz w:val="28"/>
          <w:szCs w:val="28"/>
          <w:u w:color="000000"/>
          <w:bdr w:val="nil"/>
          <w:lang w:eastAsia="cs-CZ"/>
        </w:rPr>
      </w:pPr>
      <w:r w:rsidRPr="00945F39">
        <w:rPr>
          <w:rFonts w:ascii="Times New Roman" w:eastAsia="Calibri" w:hAnsi="Times New Roman" w:cs="Times New Roman"/>
          <w:b/>
          <w:bCs/>
          <w:sz w:val="28"/>
          <w:szCs w:val="28"/>
          <w:u w:color="000000"/>
          <w:bdr w:val="nil"/>
          <w:lang w:eastAsia="cs-CZ"/>
        </w:rPr>
        <w:t xml:space="preserve">the </w:t>
      </w:r>
      <w:bookmarkStart w:id="0" w:name="_GoBack"/>
      <w:r>
        <w:rPr>
          <w:rFonts w:ascii="Times New Roman" w:eastAsia="Calibri" w:hAnsi="Times New Roman" w:cs="Times New Roman"/>
          <w:b/>
          <w:bCs/>
          <w:sz w:val="28"/>
          <w:szCs w:val="28"/>
          <w:u w:color="000000"/>
          <w:bdr w:val="nil"/>
          <w:lang w:eastAsia="cs-CZ"/>
        </w:rPr>
        <w:t>Federation of Associations of Persons with Physical Disabilities (MEOSZ)</w:t>
      </w:r>
      <w:bookmarkEnd w:id="0"/>
    </w:p>
    <w:p w14:paraId="18E25438" w14:textId="77777777" w:rsidR="00E641F4" w:rsidRPr="00EF46AE" w:rsidRDefault="00E641F4" w:rsidP="00E641F4">
      <w:pPr>
        <w:pBdr>
          <w:top w:val="nil"/>
          <w:left w:val="nil"/>
          <w:bottom w:val="nil"/>
          <w:right w:val="nil"/>
          <w:between w:val="nil"/>
          <w:bar w:val="nil"/>
        </w:pBdr>
        <w:suppressAutoHyphens/>
        <w:spacing w:after="0" w:line="600" w:lineRule="auto"/>
        <w:jc w:val="center"/>
        <w:rPr>
          <w:rFonts w:ascii="Times New Roman" w:eastAsia="Calibri" w:hAnsi="Times New Roman" w:cs="Times New Roman"/>
          <w:b/>
          <w:bCs/>
          <w:sz w:val="28"/>
          <w:szCs w:val="28"/>
          <w:u w:color="000000"/>
          <w:bdr w:val="nil"/>
          <w:lang w:eastAsia="cs-CZ"/>
        </w:rPr>
      </w:pPr>
      <w:r w:rsidRPr="00945F39">
        <w:rPr>
          <w:rFonts w:ascii="Times New Roman" w:eastAsia="Calibri" w:hAnsi="Times New Roman" w:cs="Times New Roman"/>
          <w:b/>
          <w:bCs/>
          <w:sz w:val="28"/>
          <w:szCs w:val="28"/>
          <w:u w:color="000000"/>
          <w:bdr w:val="nil"/>
          <w:lang w:eastAsia="cs-CZ"/>
        </w:rPr>
        <w:t>to the UN Committee on</w:t>
      </w:r>
      <w:r w:rsidRPr="00EF46AE">
        <w:rPr>
          <w:rFonts w:ascii="Times New Roman" w:eastAsia="Calibri" w:hAnsi="Times New Roman" w:cs="Times New Roman"/>
          <w:b/>
          <w:bCs/>
          <w:sz w:val="28"/>
          <w:szCs w:val="28"/>
          <w:u w:color="000000"/>
          <w:bdr w:val="nil"/>
          <w:lang w:eastAsia="cs-CZ"/>
        </w:rPr>
        <w:t xml:space="preserve"> the Elimination of Discrimination against Women</w:t>
      </w:r>
      <w:r w:rsidRPr="00945F39">
        <w:rPr>
          <w:rFonts w:ascii="Times New Roman" w:eastAsia="Calibri" w:hAnsi="Times New Roman" w:cs="Times New Roman"/>
          <w:b/>
          <w:bCs/>
          <w:sz w:val="28"/>
          <w:szCs w:val="28"/>
          <w:u w:color="000000"/>
          <w:bdr w:val="nil"/>
          <w:lang w:eastAsia="cs-CZ"/>
        </w:rPr>
        <w:t xml:space="preserve"> </w:t>
      </w:r>
    </w:p>
    <w:p w14:paraId="3DC5AFAD" w14:textId="77777777" w:rsidR="00E641F4" w:rsidRPr="00EF46AE" w:rsidRDefault="00E641F4" w:rsidP="00E641F4">
      <w:pPr>
        <w:pBdr>
          <w:top w:val="nil"/>
          <w:left w:val="nil"/>
          <w:bottom w:val="nil"/>
          <w:right w:val="nil"/>
          <w:between w:val="nil"/>
          <w:bar w:val="nil"/>
        </w:pBdr>
        <w:suppressAutoHyphens/>
        <w:spacing w:after="0" w:line="600" w:lineRule="auto"/>
        <w:jc w:val="center"/>
        <w:rPr>
          <w:rFonts w:ascii="Times New Roman" w:eastAsia="Calibri" w:hAnsi="Times New Roman" w:cs="Times New Roman"/>
          <w:b/>
          <w:bCs/>
          <w:sz w:val="28"/>
          <w:szCs w:val="28"/>
          <w:u w:color="000000"/>
          <w:bdr w:val="nil"/>
          <w:lang w:eastAsia="cs-CZ"/>
        </w:rPr>
      </w:pPr>
      <w:r w:rsidRPr="00EF46AE">
        <w:rPr>
          <w:rFonts w:ascii="Times New Roman" w:eastAsia="Calibri" w:hAnsi="Times New Roman" w:cs="Times New Roman"/>
          <w:b/>
          <w:bCs/>
          <w:sz w:val="28"/>
          <w:szCs w:val="28"/>
          <w:u w:color="000000"/>
          <w:bdr w:val="nil"/>
          <w:lang w:eastAsia="cs-CZ"/>
        </w:rPr>
        <w:t>for consideration when compiling the List of Issues on the ninth periodic report of</w:t>
      </w:r>
    </w:p>
    <w:p w14:paraId="63F156B0" w14:textId="77777777" w:rsidR="00E641F4" w:rsidRPr="00EF46AE" w:rsidRDefault="00E641F4" w:rsidP="00E641F4">
      <w:pPr>
        <w:pBdr>
          <w:top w:val="nil"/>
          <w:left w:val="nil"/>
          <w:bottom w:val="nil"/>
          <w:right w:val="nil"/>
          <w:between w:val="nil"/>
          <w:bar w:val="nil"/>
        </w:pBdr>
        <w:suppressAutoHyphens/>
        <w:spacing w:after="0" w:line="600" w:lineRule="auto"/>
        <w:jc w:val="center"/>
        <w:rPr>
          <w:rFonts w:ascii="Times New Roman" w:eastAsia="Calibri" w:hAnsi="Times New Roman" w:cs="Times New Roman"/>
          <w:b/>
          <w:bCs/>
          <w:sz w:val="28"/>
          <w:szCs w:val="28"/>
          <w:u w:color="000000"/>
          <w:bdr w:val="nil"/>
          <w:lang w:eastAsia="cs-CZ"/>
        </w:rPr>
      </w:pPr>
    </w:p>
    <w:p w14:paraId="3C978BC8" w14:textId="77777777" w:rsidR="00E641F4" w:rsidRPr="00EF46AE" w:rsidRDefault="00E641F4" w:rsidP="00E641F4">
      <w:pPr>
        <w:pBdr>
          <w:top w:val="nil"/>
          <w:left w:val="nil"/>
          <w:bottom w:val="nil"/>
          <w:right w:val="nil"/>
          <w:between w:val="nil"/>
          <w:bar w:val="nil"/>
        </w:pBdr>
        <w:suppressAutoHyphens/>
        <w:spacing w:after="0" w:line="600" w:lineRule="auto"/>
        <w:jc w:val="center"/>
        <w:rPr>
          <w:rFonts w:ascii="Times New Roman" w:eastAsia="Calibri" w:hAnsi="Times New Roman" w:cs="Times New Roman"/>
          <w:b/>
          <w:bCs/>
          <w:sz w:val="28"/>
          <w:szCs w:val="28"/>
          <w:u w:color="000000"/>
          <w:bdr w:val="nil"/>
          <w:lang w:eastAsia="cs-CZ"/>
        </w:rPr>
      </w:pPr>
      <w:r w:rsidRPr="00EF46AE">
        <w:rPr>
          <w:rFonts w:ascii="Times New Roman" w:eastAsia="Calibri" w:hAnsi="Times New Roman" w:cs="Times New Roman"/>
          <w:b/>
          <w:bCs/>
          <w:sz w:val="28"/>
          <w:szCs w:val="28"/>
          <w:u w:color="000000"/>
          <w:bdr w:val="nil"/>
          <w:lang w:eastAsia="cs-CZ"/>
        </w:rPr>
        <w:t>HUNGARY</w:t>
      </w:r>
    </w:p>
    <w:p w14:paraId="1CDA5C70" w14:textId="77777777" w:rsidR="00E641F4" w:rsidRPr="00EF46AE" w:rsidRDefault="00E641F4" w:rsidP="00E641F4">
      <w:pPr>
        <w:pBdr>
          <w:top w:val="nil"/>
          <w:left w:val="nil"/>
          <w:bottom w:val="nil"/>
          <w:right w:val="nil"/>
          <w:between w:val="nil"/>
          <w:bar w:val="nil"/>
        </w:pBdr>
        <w:suppressAutoHyphens/>
        <w:spacing w:after="0" w:line="600" w:lineRule="auto"/>
        <w:jc w:val="center"/>
        <w:rPr>
          <w:rFonts w:ascii="Times New Roman" w:eastAsia="Calibri" w:hAnsi="Times New Roman" w:cs="Times New Roman"/>
          <w:b/>
          <w:bCs/>
          <w:sz w:val="28"/>
          <w:szCs w:val="28"/>
          <w:u w:color="000000"/>
          <w:bdr w:val="nil"/>
          <w:lang w:eastAsia="cs-CZ"/>
        </w:rPr>
      </w:pPr>
    </w:p>
    <w:p w14:paraId="0018F3EE" w14:textId="77777777" w:rsidR="00E641F4" w:rsidRPr="00EF46AE" w:rsidRDefault="00E641F4" w:rsidP="00E641F4">
      <w:pPr>
        <w:pBdr>
          <w:top w:val="nil"/>
          <w:left w:val="nil"/>
          <w:bottom w:val="nil"/>
          <w:right w:val="nil"/>
          <w:between w:val="nil"/>
          <w:bar w:val="nil"/>
        </w:pBdr>
        <w:suppressAutoHyphens/>
        <w:spacing w:after="0" w:line="600" w:lineRule="auto"/>
        <w:jc w:val="center"/>
        <w:rPr>
          <w:rFonts w:ascii="Times New Roman" w:eastAsia="Calibri" w:hAnsi="Times New Roman" w:cs="Times New Roman"/>
          <w:b/>
          <w:bCs/>
          <w:sz w:val="28"/>
          <w:szCs w:val="28"/>
          <w:u w:color="000000"/>
          <w:bdr w:val="nil"/>
          <w:lang w:eastAsia="cs-CZ"/>
        </w:rPr>
      </w:pPr>
      <w:r w:rsidRPr="00EF46AE">
        <w:rPr>
          <w:rFonts w:ascii="Times New Roman" w:eastAsia="Calibri" w:hAnsi="Times New Roman" w:cs="Times New Roman"/>
          <w:b/>
          <w:bCs/>
          <w:sz w:val="28"/>
          <w:szCs w:val="28"/>
          <w:u w:color="000000"/>
          <w:bdr w:val="nil"/>
          <w:lang w:eastAsia="cs-CZ"/>
        </w:rPr>
        <w:t>under the UN Convention on the Elimination of All Forms of Discrimination against Women</w:t>
      </w:r>
    </w:p>
    <w:p w14:paraId="14F59C5C" w14:textId="7B1C0009" w:rsidR="00E641F4" w:rsidRDefault="00E641F4" w:rsidP="000D4316">
      <w:pPr>
        <w:spacing w:after="240"/>
        <w:ind w:left="714" w:hanging="357"/>
        <w:jc w:val="center"/>
      </w:pPr>
    </w:p>
    <w:p w14:paraId="7C3A6216" w14:textId="66D1D9E7" w:rsidR="000D4316" w:rsidRDefault="000D4316" w:rsidP="000D4316">
      <w:pPr>
        <w:spacing w:after="240"/>
        <w:ind w:left="714" w:hanging="357"/>
        <w:jc w:val="center"/>
      </w:pPr>
    </w:p>
    <w:p w14:paraId="38B6D337" w14:textId="4DCBB483" w:rsidR="000D4316" w:rsidRDefault="000D4316" w:rsidP="00162085">
      <w:pPr>
        <w:spacing w:after="240"/>
      </w:pPr>
    </w:p>
    <w:p w14:paraId="7FD4C401" w14:textId="20704CB5" w:rsidR="000D4316" w:rsidRDefault="000D4316" w:rsidP="000D4316">
      <w:pPr>
        <w:spacing w:after="240"/>
        <w:ind w:left="714" w:hanging="357"/>
        <w:jc w:val="center"/>
      </w:pPr>
    </w:p>
    <w:p w14:paraId="0F3B766D" w14:textId="773AEFB0" w:rsidR="000D4316" w:rsidRDefault="000D4316" w:rsidP="000D4316">
      <w:pPr>
        <w:spacing w:after="240"/>
        <w:ind w:left="714" w:hanging="357"/>
        <w:jc w:val="center"/>
      </w:pPr>
    </w:p>
    <w:p w14:paraId="2B0A26B4" w14:textId="3F7B934B" w:rsidR="000D4316" w:rsidRDefault="000D4316" w:rsidP="000D4316">
      <w:pPr>
        <w:spacing w:after="240"/>
        <w:ind w:left="714" w:hanging="357"/>
        <w:jc w:val="center"/>
      </w:pPr>
    </w:p>
    <w:p w14:paraId="02CE7E2A" w14:textId="56F2A234" w:rsidR="000D4316" w:rsidRDefault="000D4316" w:rsidP="000D4316">
      <w:pPr>
        <w:spacing w:after="240"/>
        <w:ind w:left="714" w:hanging="357"/>
        <w:jc w:val="center"/>
      </w:pPr>
      <w:r w:rsidRPr="000D4316">
        <w:rPr>
          <w:rFonts w:ascii="Times New Roman" w:eastAsia="Calibri" w:hAnsi="Times New Roman" w:cs="Times New Roman"/>
          <w:b/>
          <w:bCs/>
          <w:sz w:val="28"/>
          <w:szCs w:val="28"/>
          <w:u w:color="000000"/>
          <w:bdr w:val="nil"/>
          <w:lang w:eastAsia="cs-CZ"/>
        </w:rPr>
        <w:t>2021</w:t>
      </w:r>
      <w:r>
        <w:t>.</w:t>
      </w:r>
    </w:p>
    <w:p w14:paraId="718B8C85" w14:textId="4FD8C2A4" w:rsidR="00E641F4" w:rsidRPr="00104A03" w:rsidRDefault="000D4316" w:rsidP="000D4316">
      <w:pPr>
        <w:rPr>
          <w:rFonts w:ascii="Times New Roman" w:hAnsi="Times New Roman" w:cs="Times New Roman"/>
          <w:b/>
          <w:bCs/>
          <w:sz w:val="24"/>
          <w:szCs w:val="24"/>
        </w:rPr>
      </w:pPr>
      <w:r>
        <w:br w:type="page"/>
      </w:r>
      <w:r w:rsidR="00E641F4" w:rsidRPr="00104A03">
        <w:rPr>
          <w:rFonts w:ascii="Times New Roman" w:hAnsi="Times New Roman" w:cs="Times New Roman"/>
          <w:b/>
          <w:bCs/>
          <w:sz w:val="24"/>
          <w:szCs w:val="24"/>
        </w:rPr>
        <w:lastRenderedPageBreak/>
        <w:t xml:space="preserve">Introduction </w:t>
      </w:r>
    </w:p>
    <w:p w14:paraId="7645DA8C" w14:textId="26034732" w:rsidR="00E641F4" w:rsidRPr="00104A03" w:rsidRDefault="00E641F4" w:rsidP="00104A03">
      <w:pPr>
        <w:pStyle w:val="ListParagraph"/>
        <w:numPr>
          <w:ilvl w:val="0"/>
          <w:numId w:val="2"/>
        </w:numPr>
        <w:spacing w:after="240" w:line="276" w:lineRule="auto"/>
        <w:rPr>
          <w:rFonts w:ascii="Times New Roman" w:hAnsi="Times New Roman" w:cs="Times New Roman"/>
          <w:sz w:val="24"/>
          <w:szCs w:val="24"/>
        </w:rPr>
      </w:pPr>
      <w:r w:rsidRPr="00104A03">
        <w:rPr>
          <w:rFonts w:ascii="Times New Roman" w:hAnsi="Times New Roman" w:cs="Times New Roman"/>
          <w:sz w:val="24"/>
          <w:szCs w:val="24"/>
        </w:rPr>
        <w:t>The National Federation of Associations of Persons with Physical Disabilities (MEOSZ), established in 1981, is the largest organisation founded and controlled by people</w:t>
      </w:r>
      <w:r w:rsidR="0072219E">
        <w:rPr>
          <w:rFonts w:ascii="Times New Roman" w:hAnsi="Times New Roman" w:cs="Times New Roman"/>
          <w:sz w:val="24"/>
          <w:szCs w:val="24"/>
        </w:rPr>
        <w:t xml:space="preserve"> with disabilities</w:t>
      </w:r>
      <w:r w:rsidRPr="00104A03">
        <w:rPr>
          <w:rFonts w:ascii="Times New Roman" w:hAnsi="Times New Roman" w:cs="Times New Roman"/>
          <w:sz w:val="24"/>
          <w:szCs w:val="24"/>
        </w:rPr>
        <w:t xml:space="preserve"> in Hungary. With over 60 thousand members and 70+ member organisations, MEOSZ is present across the country. For 40 years, MEOSZ has been a committed advocate for persons with physical disabilities and we regard the UN CRPD as a core instrument in our advocacy to improve the rights and lives of people with physical disabilities. MEOSZ is member of several national-level disability framework, including a national government advisory body comprised of disabled people’s organisations (DPOs) </w:t>
      </w:r>
      <w:r w:rsidR="008B1433">
        <w:rPr>
          <w:rFonts w:ascii="Times New Roman" w:hAnsi="Times New Roman" w:cs="Times New Roman"/>
          <w:sz w:val="24"/>
          <w:szCs w:val="24"/>
        </w:rPr>
        <w:t>and</w:t>
      </w:r>
      <w:r w:rsidRPr="00104A03">
        <w:rPr>
          <w:rFonts w:ascii="Times New Roman" w:hAnsi="Times New Roman" w:cs="Times New Roman"/>
          <w:sz w:val="24"/>
          <w:szCs w:val="24"/>
        </w:rPr>
        <w:t xml:space="preserve"> other organisations. </w:t>
      </w:r>
    </w:p>
    <w:p w14:paraId="0DD8D8C1" w14:textId="77777777" w:rsidR="00E641F4" w:rsidRPr="00104A03" w:rsidRDefault="00E641F4" w:rsidP="00104A03">
      <w:pPr>
        <w:pStyle w:val="ListParagraph"/>
        <w:spacing w:after="240" w:line="276" w:lineRule="auto"/>
        <w:ind w:left="1077"/>
        <w:rPr>
          <w:rFonts w:ascii="Times New Roman" w:hAnsi="Times New Roman" w:cs="Times New Roman"/>
          <w:sz w:val="24"/>
          <w:szCs w:val="24"/>
        </w:rPr>
      </w:pPr>
    </w:p>
    <w:p w14:paraId="43B8FD9B" w14:textId="17B297A6" w:rsidR="00E641F4" w:rsidRDefault="00E641F4" w:rsidP="00104A03">
      <w:pPr>
        <w:pStyle w:val="ListParagraph"/>
        <w:numPr>
          <w:ilvl w:val="0"/>
          <w:numId w:val="2"/>
        </w:numPr>
        <w:spacing w:after="240" w:line="276" w:lineRule="auto"/>
        <w:rPr>
          <w:rFonts w:ascii="Times New Roman" w:hAnsi="Times New Roman" w:cs="Times New Roman"/>
          <w:sz w:val="24"/>
          <w:szCs w:val="24"/>
        </w:rPr>
      </w:pPr>
      <w:r w:rsidRPr="00104A03">
        <w:rPr>
          <w:rFonts w:ascii="Times New Roman" w:hAnsi="Times New Roman" w:cs="Times New Roman"/>
          <w:sz w:val="24"/>
          <w:szCs w:val="24"/>
        </w:rPr>
        <w:t>Through this submission, MEOSZ aim to provide the UN Committee on the Elimination of Discrimination against Women with information about societal and human rights issues affecting women and girls</w:t>
      </w:r>
      <w:r w:rsidR="0072219E">
        <w:rPr>
          <w:rFonts w:ascii="Times New Roman" w:hAnsi="Times New Roman" w:cs="Times New Roman"/>
          <w:sz w:val="24"/>
          <w:szCs w:val="24"/>
        </w:rPr>
        <w:t xml:space="preserve"> with disabilities</w:t>
      </w:r>
      <w:r w:rsidRPr="00104A03">
        <w:rPr>
          <w:rFonts w:ascii="Times New Roman" w:hAnsi="Times New Roman" w:cs="Times New Roman"/>
          <w:sz w:val="24"/>
          <w:szCs w:val="24"/>
        </w:rPr>
        <w:t xml:space="preserve"> in Hungary. The situation of women (</w:t>
      </w:r>
      <w:r w:rsidR="0072219E">
        <w:rPr>
          <w:rFonts w:ascii="Times New Roman" w:hAnsi="Times New Roman" w:cs="Times New Roman"/>
          <w:sz w:val="24"/>
          <w:szCs w:val="24"/>
        </w:rPr>
        <w:t>with disabilities</w:t>
      </w:r>
      <w:r w:rsidRPr="00104A03">
        <w:rPr>
          <w:rFonts w:ascii="Times New Roman" w:hAnsi="Times New Roman" w:cs="Times New Roman"/>
          <w:sz w:val="24"/>
          <w:szCs w:val="24"/>
        </w:rPr>
        <w:t xml:space="preserve"> or not) is always intertwined with a variety of societal </w:t>
      </w:r>
      <w:r w:rsidR="008B1433">
        <w:rPr>
          <w:rFonts w:ascii="Times New Roman" w:hAnsi="Times New Roman" w:cs="Times New Roman"/>
          <w:sz w:val="24"/>
          <w:szCs w:val="24"/>
        </w:rPr>
        <w:t>factors</w:t>
      </w:r>
      <w:r w:rsidRPr="00104A03">
        <w:rPr>
          <w:rFonts w:ascii="Times New Roman" w:hAnsi="Times New Roman" w:cs="Times New Roman"/>
          <w:sz w:val="24"/>
          <w:szCs w:val="24"/>
        </w:rPr>
        <w:t xml:space="preserve">, including social and health policies, household income levels, employment, stigma etc., thus our submission aspires to bring </w:t>
      </w:r>
      <w:r w:rsidR="008B1433">
        <w:rPr>
          <w:rFonts w:ascii="Times New Roman" w:hAnsi="Times New Roman" w:cs="Times New Roman"/>
          <w:sz w:val="24"/>
          <w:szCs w:val="24"/>
        </w:rPr>
        <w:t>these</w:t>
      </w:r>
      <w:r w:rsidRPr="00104A03">
        <w:rPr>
          <w:rFonts w:ascii="Times New Roman" w:hAnsi="Times New Roman" w:cs="Times New Roman"/>
          <w:sz w:val="24"/>
          <w:szCs w:val="24"/>
        </w:rPr>
        <w:t xml:space="preserve"> to the attention of the Committee. </w:t>
      </w:r>
    </w:p>
    <w:p w14:paraId="17AAB6B7" w14:textId="0049069C" w:rsidR="00E641F4" w:rsidRPr="000D4316" w:rsidRDefault="00104A03" w:rsidP="007B73A2">
      <w:pPr>
        <w:spacing w:after="240" w:line="276" w:lineRule="auto"/>
        <w:rPr>
          <w:rFonts w:ascii="Times New Roman" w:hAnsi="Times New Roman" w:cs="Times New Roman"/>
          <w:b/>
          <w:bCs/>
          <w:sz w:val="24"/>
          <w:szCs w:val="24"/>
        </w:rPr>
      </w:pPr>
      <w:r w:rsidRPr="000D4316">
        <w:rPr>
          <w:rFonts w:ascii="Times New Roman" w:hAnsi="Times New Roman" w:cs="Times New Roman"/>
          <w:b/>
          <w:bCs/>
          <w:sz w:val="24"/>
          <w:szCs w:val="24"/>
        </w:rPr>
        <w:t xml:space="preserve">Statistics and data collection </w:t>
      </w:r>
    </w:p>
    <w:p w14:paraId="12794086" w14:textId="211BB61E" w:rsidR="00104A03" w:rsidRDefault="00104A03" w:rsidP="00104A03">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In its Inquiry Report in 2019</w:t>
      </w:r>
      <w:r w:rsidRPr="00104A03">
        <w:t xml:space="preserve"> </w:t>
      </w:r>
      <w:r>
        <w:t>(</w:t>
      </w:r>
      <w:r w:rsidRPr="00104A03">
        <w:rPr>
          <w:rFonts w:ascii="Times New Roman" w:hAnsi="Times New Roman" w:cs="Times New Roman"/>
          <w:sz w:val="24"/>
          <w:szCs w:val="24"/>
        </w:rPr>
        <w:t>CRPD/C/HUN/IR/1</w:t>
      </w:r>
      <w:r>
        <w:rPr>
          <w:rFonts w:ascii="Times New Roman" w:hAnsi="Times New Roman" w:cs="Times New Roman"/>
          <w:sz w:val="24"/>
          <w:szCs w:val="24"/>
        </w:rPr>
        <w:t>), the UN CRPD found that, in Hungary, t</w:t>
      </w:r>
      <w:r w:rsidRPr="00104A03">
        <w:rPr>
          <w:rFonts w:ascii="Times New Roman" w:hAnsi="Times New Roman" w:cs="Times New Roman"/>
          <w:sz w:val="24"/>
          <w:szCs w:val="24"/>
        </w:rPr>
        <w:t xml:space="preserve">here </w:t>
      </w:r>
      <w:r>
        <w:rPr>
          <w:rFonts w:ascii="Times New Roman" w:hAnsi="Times New Roman" w:cs="Times New Roman"/>
          <w:sz w:val="24"/>
          <w:szCs w:val="24"/>
        </w:rPr>
        <w:t>was</w:t>
      </w:r>
      <w:r w:rsidRPr="00104A03">
        <w:rPr>
          <w:rFonts w:ascii="Times New Roman" w:hAnsi="Times New Roman" w:cs="Times New Roman"/>
          <w:sz w:val="24"/>
          <w:szCs w:val="24"/>
        </w:rPr>
        <w:t xml:space="preserve"> </w:t>
      </w:r>
      <w:r>
        <w:rPr>
          <w:rFonts w:ascii="Times New Roman" w:hAnsi="Times New Roman" w:cs="Times New Roman"/>
          <w:sz w:val="24"/>
          <w:szCs w:val="24"/>
        </w:rPr>
        <w:t>‘</w:t>
      </w:r>
      <w:r w:rsidRPr="00104A03">
        <w:rPr>
          <w:rFonts w:ascii="Times New Roman" w:hAnsi="Times New Roman" w:cs="Times New Roman"/>
          <w:i/>
          <w:iCs/>
          <w:sz w:val="24"/>
          <w:szCs w:val="24"/>
        </w:rPr>
        <w:t>a general lack of understanding about the intersectionality of gender and disability in policy implementation</w:t>
      </w:r>
      <w:r w:rsidRPr="00104A03">
        <w:rPr>
          <w:rFonts w:ascii="Times New Roman" w:hAnsi="Times New Roman" w:cs="Times New Roman"/>
          <w:sz w:val="24"/>
          <w:szCs w:val="24"/>
        </w:rPr>
        <w:t>.</w:t>
      </w:r>
      <w:r>
        <w:rPr>
          <w:rFonts w:ascii="Times New Roman" w:hAnsi="Times New Roman" w:cs="Times New Roman"/>
          <w:sz w:val="24"/>
          <w:szCs w:val="24"/>
        </w:rPr>
        <w:t xml:space="preserve">’ The report of the Committee the lack of understanding of the gendered nature of disability policies is partly due the </w:t>
      </w:r>
      <w:r w:rsidRPr="00104A03">
        <w:rPr>
          <w:rFonts w:ascii="Times New Roman" w:hAnsi="Times New Roman" w:cs="Times New Roman"/>
          <w:sz w:val="24"/>
          <w:szCs w:val="24"/>
        </w:rPr>
        <w:t>very limited availability of statistics on disability that are disaggregated by sex</w:t>
      </w:r>
      <w:r>
        <w:rPr>
          <w:rFonts w:ascii="Times New Roman" w:hAnsi="Times New Roman" w:cs="Times New Roman"/>
          <w:sz w:val="24"/>
          <w:szCs w:val="24"/>
        </w:rPr>
        <w:t xml:space="preserve">. </w:t>
      </w:r>
    </w:p>
    <w:p w14:paraId="1B4F3EFD" w14:textId="04A3D44C" w:rsidR="00104A03" w:rsidRPr="00104A03" w:rsidRDefault="000E4CAE" w:rsidP="000D4316">
      <w:pPr>
        <w:spacing w:after="240" w:line="276" w:lineRule="auto"/>
        <w:rPr>
          <w:rFonts w:ascii="Times New Roman" w:hAnsi="Times New Roman" w:cs="Times New Roman"/>
          <w:b/>
          <w:bCs/>
          <w:sz w:val="24"/>
          <w:szCs w:val="24"/>
        </w:rPr>
      </w:pPr>
      <w:r>
        <w:rPr>
          <w:rFonts w:ascii="Times New Roman" w:hAnsi="Times New Roman" w:cs="Times New Roman"/>
          <w:b/>
          <w:bCs/>
          <w:sz w:val="24"/>
          <w:szCs w:val="24"/>
        </w:rPr>
        <w:t>Lack of a</w:t>
      </w:r>
      <w:r w:rsidR="00104A03" w:rsidRPr="00104A03">
        <w:rPr>
          <w:rFonts w:ascii="Times New Roman" w:hAnsi="Times New Roman" w:cs="Times New Roman"/>
          <w:b/>
          <w:bCs/>
          <w:sz w:val="24"/>
          <w:szCs w:val="24"/>
        </w:rPr>
        <w:t xml:space="preserve">wareness </w:t>
      </w:r>
    </w:p>
    <w:p w14:paraId="0F606680" w14:textId="5F0296F1" w:rsidR="00104A03" w:rsidRDefault="00104A03" w:rsidP="00104A03">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The CRPD/C/HUN/IR/1 report also found that there was a</w:t>
      </w:r>
      <w:r w:rsidRPr="00104A03">
        <w:rPr>
          <w:rFonts w:ascii="Times New Roman" w:hAnsi="Times New Roman" w:cs="Times New Roman"/>
          <w:sz w:val="24"/>
          <w:szCs w:val="24"/>
        </w:rPr>
        <w:t xml:space="preserve"> </w:t>
      </w:r>
      <w:r>
        <w:rPr>
          <w:rFonts w:ascii="Times New Roman" w:hAnsi="Times New Roman" w:cs="Times New Roman"/>
          <w:sz w:val="24"/>
          <w:szCs w:val="24"/>
        </w:rPr>
        <w:t>‘</w:t>
      </w:r>
      <w:r w:rsidRPr="00104A03">
        <w:rPr>
          <w:rFonts w:ascii="Times New Roman" w:hAnsi="Times New Roman" w:cs="Times New Roman"/>
          <w:i/>
          <w:iCs/>
          <w:sz w:val="24"/>
          <w:szCs w:val="24"/>
        </w:rPr>
        <w:t>lack of awareness in society and among public officials about the rights of women and girls with disabilities, and the lack of gender-responsive measures related to supported decision-making or support for living independently</w:t>
      </w:r>
      <w:r>
        <w:rPr>
          <w:rFonts w:ascii="Times New Roman" w:hAnsi="Times New Roman" w:cs="Times New Roman"/>
          <w:sz w:val="24"/>
          <w:szCs w:val="24"/>
        </w:rPr>
        <w:t xml:space="preserve">’. </w:t>
      </w:r>
    </w:p>
    <w:p w14:paraId="0165861A" w14:textId="50A12312" w:rsidR="00C36AAB" w:rsidRDefault="00C36AAB" w:rsidP="00104A03">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 xml:space="preserve">This general </w:t>
      </w:r>
      <w:r w:rsidRPr="00E73F76">
        <w:rPr>
          <w:rFonts w:ascii="Times New Roman" w:hAnsi="Times New Roman" w:cs="Times New Roman"/>
          <w:b/>
          <w:bCs/>
          <w:sz w:val="24"/>
          <w:szCs w:val="24"/>
        </w:rPr>
        <w:t>lack of awareness about the specific problems and rights of women and girls with disabilities is also largely present among DPOs and civil society organisations (CSOs) of/for women</w:t>
      </w:r>
      <w:r>
        <w:rPr>
          <w:rFonts w:ascii="Times New Roman" w:hAnsi="Times New Roman" w:cs="Times New Roman"/>
          <w:sz w:val="24"/>
          <w:szCs w:val="24"/>
        </w:rPr>
        <w:t xml:space="preserve">. Programs/campaigns of DPOs or CSOs of/for women, aiming to address the intersectionality of the two fields are virtually non-existent in the country. </w:t>
      </w:r>
    </w:p>
    <w:p w14:paraId="50CB3AE9" w14:textId="77777777" w:rsidR="008B1433" w:rsidRDefault="008B1433" w:rsidP="008B1433">
      <w:pPr>
        <w:pStyle w:val="ListParagraph"/>
        <w:spacing w:after="240" w:line="276" w:lineRule="auto"/>
        <w:ind w:left="1077"/>
        <w:contextualSpacing w:val="0"/>
        <w:rPr>
          <w:rFonts w:ascii="Times New Roman" w:hAnsi="Times New Roman" w:cs="Times New Roman"/>
          <w:sz w:val="24"/>
          <w:szCs w:val="24"/>
        </w:rPr>
      </w:pPr>
    </w:p>
    <w:p w14:paraId="528084FB" w14:textId="38A228CA" w:rsidR="0068182D" w:rsidRPr="00E73F76" w:rsidRDefault="0068182D" w:rsidP="00E73F76">
      <w:pPr>
        <w:pStyle w:val="ListParagraph"/>
        <w:spacing w:after="240" w:line="276" w:lineRule="auto"/>
        <w:ind w:left="142"/>
        <w:contextualSpacing w:val="0"/>
        <w:rPr>
          <w:rFonts w:ascii="Times New Roman" w:hAnsi="Times New Roman" w:cs="Times New Roman"/>
          <w:b/>
          <w:bCs/>
          <w:sz w:val="24"/>
          <w:szCs w:val="24"/>
        </w:rPr>
      </w:pPr>
      <w:r w:rsidRPr="008B1433">
        <w:rPr>
          <w:rFonts w:ascii="Times New Roman" w:hAnsi="Times New Roman" w:cs="Times New Roman"/>
          <w:b/>
          <w:bCs/>
          <w:sz w:val="24"/>
          <w:szCs w:val="24"/>
        </w:rPr>
        <w:t xml:space="preserve">Discrimination against women with disabilities </w:t>
      </w:r>
      <w:r w:rsidR="00714AD9" w:rsidRPr="008B1433">
        <w:rPr>
          <w:rFonts w:ascii="Times New Roman" w:hAnsi="Times New Roman" w:cs="Times New Roman"/>
          <w:b/>
          <w:bCs/>
          <w:sz w:val="24"/>
          <w:szCs w:val="24"/>
        </w:rPr>
        <w:t>(Arts. 1</w:t>
      </w:r>
      <w:r w:rsidR="00DD4C0F" w:rsidRPr="008B1433">
        <w:rPr>
          <w:rFonts w:ascii="Times New Roman" w:hAnsi="Times New Roman" w:cs="Times New Roman"/>
          <w:b/>
          <w:bCs/>
          <w:sz w:val="24"/>
          <w:szCs w:val="24"/>
        </w:rPr>
        <w:t xml:space="preserve"> </w:t>
      </w:r>
      <w:r w:rsidR="008B1433">
        <w:rPr>
          <w:rFonts w:ascii="Times New Roman" w:hAnsi="Times New Roman" w:cs="Times New Roman"/>
          <w:b/>
          <w:bCs/>
          <w:sz w:val="24"/>
          <w:szCs w:val="24"/>
        </w:rPr>
        <w:t>&amp;</w:t>
      </w:r>
      <w:r w:rsidR="00DD4C0F" w:rsidRPr="008B1433">
        <w:rPr>
          <w:rFonts w:ascii="Times New Roman" w:hAnsi="Times New Roman" w:cs="Times New Roman"/>
          <w:b/>
          <w:bCs/>
          <w:sz w:val="24"/>
          <w:szCs w:val="24"/>
        </w:rPr>
        <w:t xml:space="preserve"> 4</w:t>
      </w:r>
      <w:r w:rsidR="00714AD9" w:rsidRPr="008B1433">
        <w:rPr>
          <w:rFonts w:ascii="Times New Roman" w:hAnsi="Times New Roman" w:cs="Times New Roman"/>
          <w:b/>
          <w:bCs/>
          <w:sz w:val="24"/>
          <w:szCs w:val="24"/>
        </w:rPr>
        <w:t xml:space="preserve"> CEDAW / Arts. 5 </w:t>
      </w:r>
      <w:r w:rsidR="008B1433">
        <w:rPr>
          <w:rFonts w:ascii="Times New Roman" w:hAnsi="Times New Roman" w:cs="Times New Roman"/>
          <w:b/>
          <w:bCs/>
          <w:sz w:val="24"/>
          <w:szCs w:val="24"/>
        </w:rPr>
        <w:t>&amp;</w:t>
      </w:r>
      <w:r w:rsidR="00714AD9" w:rsidRPr="008B1433">
        <w:rPr>
          <w:rFonts w:ascii="Times New Roman" w:hAnsi="Times New Roman" w:cs="Times New Roman"/>
          <w:b/>
          <w:bCs/>
          <w:sz w:val="24"/>
          <w:szCs w:val="24"/>
        </w:rPr>
        <w:t xml:space="preserve"> 6 CRPD)</w:t>
      </w:r>
    </w:p>
    <w:p w14:paraId="22A59D69" w14:textId="24CFB20C" w:rsidR="00714AD9" w:rsidRPr="00BC74EF" w:rsidRDefault="00714AD9" w:rsidP="00E73F76">
      <w:pPr>
        <w:pStyle w:val="ListParagraph"/>
        <w:spacing w:after="240" w:line="276" w:lineRule="auto"/>
        <w:ind w:left="1077"/>
        <w:contextualSpacing w:val="0"/>
        <w:rPr>
          <w:rFonts w:ascii="Times New Roman" w:hAnsi="Times New Roman" w:cs="Times New Roman"/>
          <w:sz w:val="24"/>
          <w:szCs w:val="24"/>
        </w:rPr>
      </w:pPr>
      <w:r w:rsidRPr="00E73F76">
        <w:rPr>
          <w:rFonts w:ascii="Times New Roman" w:hAnsi="Times New Roman" w:cs="Times New Roman"/>
          <w:sz w:val="24"/>
          <w:szCs w:val="24"/>
        </w:rPr>
        <w:t>In</w:t>
      </w:r>
      <w:r w:rsidR="00BC74EF" w:rsidRPr="00E73F76">
        <w:rPr>
          <w:rFonts w:ascii="Times New Roman" w:hAnsi="Times New Roman" w:cs="Times New Roman"/>
          <w:sz w:val="24"/>
          <w:szCs w:val="24"/>
        </w:rPr>
        <w:t xml:space="preserve"> 2012, t</w:t>
      </w:r>
      <w:r w:rsidRPr="00E73F76">
        <w:rPr>
          <w:rFonts w:ascii="Times New Roman" w:hAnsi="Times New Roman" w:cs="Times New Roman"/>
          <w:sz w:val="24"/>
          <w:szCs w:val="24"/>
        </w:rPr>
        <w:t xml:space="preserve">he </w:t>
      </w:r>
      <w:r w:rsidR="00BC74EF" w:rsidRPr="00E73F76">
        <w:rPr>
          <w:rFonts w:ascii="Times New Roman" w:hAnsi="Times New Roman" w:cs="Times New Roman"/>
          <w:sz w:val="24"/>
          <w:szCs w:val="24"/>
        </w:rPr>
        <w:t xml:space="preserve">CRPD </w:t>
      </w:r>
      <w:r w:rsidRPr="00E73F76">
        <w:rPr>
          <w:rFonts w:ascii="Times New Roman" w:hAnsi="Times New Roman" w:cs="Times New Roman"/>
          <w:sz w:val="24"/>
          <w:szCs w:val="24"/>
        </w:rPr>
        <w:t>Committee note</w:t>
      </w:r>
      <w:r w:rsidR="00BC74EF" w:rsidRPr="00E73F76">
        <w:rPr>
          <w:rFonts w:ascii="Times New Roman" w:hAnsi="Times New Roman" w:cs="Times New Roman"/>
          <w:sz w:val="24"/>
          <w:szCs w:val="24"/>
          <w:lang w:val="en-US"/>
        </w:rPr>
        <w:t xml:space="preserve">d </w:t>
      </w:r>
      <w:r w:rsidR="00BC74EF" w:rsidRPr="00E73F76">
        <w:rPr>
          <w:rFonts w:ascii="Times New Roman" w:hAnsi="Times New Roman" w:cs="Times New Roman"/>
          <w:sz w:val="24"/>
          <w:szCs w:val="24"/>
        </w:rPr>
        <w:t xml:space="preserve">that the State </w:t>
      </w:r>
      <w:r w:rsidRPr="00E73F76">
        <w:rPr>
          <w:rFonts w:ascii="Times New Roman" w:hAnsi="Times New Roman" w:cs="Times New Roman"/>
          <w:sz w:val="24"/>
          <w:szCs w:val="24"/>
        </w:rPr>
        <w:t xml:space="preserve">’s Government Decree 1004/2010 (I.21.) on the National Strategy Promoting the Social Equality of Women and Men </w:t>
      </w:r>
      <w:r w:rsidR="00BC74EF" w:rsidRPr="00E73F76">
        <w:rPr>
          <w:rFonts w:ascii="Times New Roman" w:hAnsi="Times New Roman" w:cs="Times New Roman"/>
          <w:sz w:val="24"/>
          <w:szCs w:val="24"/>
        </w:rPr>
        <w:t xml:space="preserve">declares that </w:t>
      </w:r>
      <w:r w:rsidRPr="00E73F76">
        <w:rPr>
          <w:rFonts w:ascii="Times New Roman" w:hAnsi="Times New Roman" w:cs="Times New Roman"/>
          <w:sz w:val="24"/>
          <w:szCs w:val="24"/>
        </w:rPr>
        <w:t>“treats the implementation of measures promoting the equality of women and specifically the equality of women with disabilities in their full integrity” (CRPD/C/HUN/Q/1/Add.1)</w:t>
      </w:r>
      <w:r w:rsidR="00BC74EF" w:rsidRPr="00E73F76">
        <w:rPr>
          <w:rFonts w:ascii="Times New Roman" w:hAnsi="Times New Roman" w:cs="Times New Roman"/>
          <w:sz w:val="24"/>
          <w:szCs w:val="24"/>
        </w:rPr>
        <w:t>. However, the Committee</w:t>
      </w:r>
      <w:r w:rsidR="00BC74EF" w:rsidRPr="00E73F76">
        <w:t xml:space="preserve"> </w:t>
      </w:r>
      <w:r w:rsidR="00BC74EF" w:rsidRPr="00E73F76">
        <w:rPr>
          <w:rFonts w:ascii="Times New Roman" w:hAnsi="Times New Roman" w:cs="Times New Roman"/>
          <w:sz w:val="24"/>
          <w:szCs w:val="24"/>
        </w:rPr>
        <w:t xml:space="preserve">has expressed its concerned about the lack of specific measures </w:t>
      </w:r>
      <w:r w:rsidRPr="00E73F76">
        <w:rPr>
          <w:rFonts w:ascii="Times New Roman" w:hAnsi="Times New Roman" w:cs="Times New Roman"/>
          <w:sz w:val="24"/>
          <w:szCs w:val="24"/>
        </w:rPr>
        <w:t>aimed at promoting the equality of women and girls with disabilities in the Strategy.</w:t>
      </w:r>
      <w:r w:rsidR="00BC74EF" w:rsidRPr="00E73F76">
        <w:rPr>
          <w:rStyle w:val="FootnoteReference"/>
          <w:rFonts w:ascii="Times New Roman" w:hAnsi="Times New Roman" w:cs="Times New Roman"/>
          <w:sz w:val="24"/>
          <w:szCs w:val="24"/>
        </w:rPr>
        <w:footnoteReference w:id="1"/>
      </w:r>
    </w:p>
    <w:p w14:paraId="41F23BC2" w14:textId="6B0F6E30" w:rsidR="00104A03" w:rsidRPr="00104A03" w:rsidRDefault="00400286" w:rsidP="000D4316">
      <w:pPr>
        <w:spacing w:after="240" w:line="276" w:lineRule="auto"/>
        <w:rPr>
          <w:rFonts w:ascii="Times New Roman" w:hAnsi="Times New Roman" w:cs="Times New Roman"/>
          <w:b/>
          <w:bCs/>
          <w:sz w:val="24"/>
          <w:szCs w:val="24"/>
        </w:rPr>
      </w:pPr>
      <w:r>
        <w:rPr>
          <w:rFonts w:ascii="Times New Roman" w:hAnsi="Times New Roman" w:cs="Times New Roman"/>
          <w:b/>
          <w:bCs/>
          <w:sz w:val="24"/>
          <w:szCs w:val="24"/>
        </w:rPr>
        <w:t>Inequalities faced by women c</w:t>
      </w:r>
      <w:r w:rsidR="00104A03" w:rsidRPr="00104A03">
        <w:rPr>
          <w:rFonts w:ascii="Times New Roman" w:hAnsi="Times New Roman" w:cs="Times New Roman"/>
          <w:b/>
          <w:bCs/>
          <w:sz w:val="24"/>
          <w:szCs w:val="24"/>
        </w:rPr>
        <w:t>arers of children/adults with disabilities</w:t>
      </w:r>
    </w:p>
    <w:p w14:paraId="22752092" w14:textId="4CB07403" w:rsidR="006928E6" w:rsidRDefault="00C36AAB" w:rsidP="00104A03">
      <w:pPr>
        <w:pStyle w:val="ListParagraph"/>
        <w:numPr>
          <w:ilvl w:val="0"/>
          <w:numId w:val="2"/>
        </w:numPr>
        <w:spacing w:after="240" w:line="276" w:lineRule="auto"/>
        <w:contextualSpacing w:val="0"/>
        <w:rPr>
          <w:rFonts w:ascii="Times New Roman" w:hAnsi="Times New Roman" w:cs="Times New Roman"/>
          <w:sz w:val="24"/>
          <w:szCs w:val="24"/>
        </w:rPr>
      </w:pPr>
      <w:r w:rsidRPr="00C36AAB">
        <w:rPr>
          <w:rFonts w:ascii="Times New Roman" w:hAnsi="Times New Roman" w:cs="Times New Roman"/>
          <w:sz w:val="24"/>
          <w:szCs w:val="24"/>
        </w:rPr>
        <w:t xml:space="preserve">The CRPD/C/HUN/IR/1 report found </w:t>
      </w:r>
      <w:r>
        <w:rPr>
          <w:rFonts w:ascii="Times New Roman" w:hAnsi="Times New Roman" w:cs="Times New Roman"/>
          <w:sz w:val="24"/>
          <w:szCs w:val="24"/>
        </w:rPr>
        <w:t>that w</w:t>
      </w:r>
      <w:r w:rsidR="006928E6" w:rsidRPr="00104A03">
        <w:rPr>
          <w:rFonts w:ascii="Times New Roman" w:hAnsi="Times New Roman" w:cs="Times New Roman"/>
          <w:sz w:val="24"/>
          <w:szCs w:val="24"/>
        </w:rPr>
        <w:t>omen heads of household</w:t>
      </w:r>
      <w:r w:rsidR="00E641F4" w:rsidRPr="00104A03">
        <w:rPr>
          <w:rFonts w:ascii="Times New Roman" w:hAnsi="Times New Roman" w:cs="Times New Roman"/>
          <w:sz w:val="24"/>
          <w:szCs w:val="24"/>
        </w:rPr>
        <w:t>s</w:t>
      </w:r>
      <w:r w:rsidR="006928E6" w:rsidRPr="00104A03">
        <w:rPr>
          <w:rFonts w:ascii="Times New Roman" w:hAnsi="Times New Roman" w:cs="Times New Roman"/>
          <w:sz w:val="24"/>
          <w:szCs w:val="24"/>
        </w:rPr>
        <w:t xml:space="preserve"> raising children with disabilities </w:t>
      </w:r>
      <w:r>
        <w:rPr>
          <w:rFonts w:ascii="Times New Roman" w:hAnsi="Times New Roman" w:cs="Times New Roman"/>
          <w:sz w:val="24"/>
          <w:szCs w:val="24"/>
        </w:rPr>
        <w:t>struggle</w:t>
      </w:r>
      <w:r w:rsidR="006928E6" w:rsidRPr="00104A03">
        <w:rPr>
          <w:rFonts w:ascii="Times New Roman" w:hAnsi="Times New Roman" w:cs="Times New Roman"/>
          <w:sz w:val="24"/>
          <w:szCs w:val="24"/>
        </w:rPr>
        <w:t xml:space="preserve"> to </w:t>
      </w:r>
      <w:r>
        <w:rPr>
          <w:rFonts w:ascii="Times New Roman" w:hAnsi="Times New Roman" w:cs="Times New Roman"/>
          <w:sz w:val="24"/>
          <w:szCs w:val="24"/>
        </w:rPr>
        <w:t>find</w:t>
      </w:r>
      <w:r w:rsidR="006928E6" w:rsidRPr="00104A03">
        <w:rPr>
          <w:rFonts w:ascii="Times New Roman" w:hAnsi="Times New Roman" w:cs="Times New Roman"/>
          <w:sz w:val="24"/>
          <w:szCs w:val="24"/>
        </w:rPr>
        <w:t xml:space="preserve"> places for their children in day-care centres. </w:t>
      </w:r>
      <w:r>
        <w:rPr>
          <w:rFonts w:ascii="Times New Roman" w:hAnsi="Times New Roman" w:cs="Times New Roman"/>
          <w:sz w:val="24"/>
          <w:szCs w:val="24"/>
        </w:rPr>
        <w:t>The lack of available community-based services for persons with disabilities (PWDs)</w:t>
      </w:r>
      <w:r w:rsidR="00FB538A">
        <w:rPr>
          <w:rFonts w:ascii="Times New Roman" w:hAnsi="Times New Roman" w:cs="Times New Roman"/>
          <w:sz w:val="24"/>
          <w:szCs w:val="24"/>
        </w:rPr>
        <w:t>, and the limitations of existing services were</w:t>
      </w:r>
      <w:r w:rsidR="000D4316">
        <w:rPr>
          <w:rFonts w:ascii="Times New Roman" w:hAnsi="Times New Roman" w:cs="Times New Roman"/>
          <w:sz w:val="24"/>
          <w:szCs w:val="24"/>
        </w:rPr>
        <w:t xml:space="preserve"> highlighted in </w:t>
      </w:r>
      <w:r w:rsidR="00FB538A">
        <w:rPr>
          <w:rFonts w:ascii="Times New Roman" w:hAnsi="Times New Roman" w:cs="Times New Roman"/>
          <w:sz w:val="24"/>
          <w:szCs w:val="24"/>
        </w:rPr>
        <w:t xml:space="preserve">recent </w:t>
      </w:r>
      <w:r w:rsidR="000D4316">
        <w:rPr>
          <w:rFonts w:ascii="Times New Roman" w:hAnsi="Times New Roman" w:cs="Times New Roman"/>
          <w:sz w:val="24"/>
          <w:szCs w:val="24"/>
        </w:rPr>
        <w:t xml:space="preserve">academic </w:t>
      </w:r>
      <w:r w:rsidR="000D4316" w:rsidRPr="009A3A43">
        <w:rPr>
          <w:rFonts w:ascii="Times New Roman" w:hAnsi="Times New Roman" w:cs="Times New Roman"/>
          <w:sz w:val="24"/>
          <w:szCs w:val="24"/>
        </w:rPr>
        <w:t>research</w:t>
      </w:r>
      <w:r w:rsidR="000D4316" w:rsidRPr="009A3A43">
        <w:rPr>
          <w:rStyle w:val="FootnoteReference"/>
          <w:rFonts w:ascii="Times New Roman" w:hAnsi="Times New Roman" w:cs="Times New Roman"/>
          <w:sz w:val="24"/>
          <w:szCs w:val="24"/>
        </w:rPr>
        <w:footnoteReference w:id="2"/>
      </w:r>
      <w:r w:rsidR="00FB538A" w:rsidRPr="009A3A43">
        <w:rPr>
          <w:rFonts w:ascii="Times New Roman" w:hAnsi="Times New Roman" w:cs="Times New Roman"/>
          <w:sz w:val="24"/>
          <w:szCs w:val="24"/>
        </w:rPr>
        <w:t xml:space="preserve">. </w:t>
      </w:r>
      <w:r w:rsidR="00284C9B" w:rsidRPr="009A3A43">
        <w:rPr>
          <w:rFonts w:ascii="Times New Roman" w:hAnsi="Times New Roman" w:cs="Times New Roman"/>
          <w:sz w:val="24"/>
          <w:szCs w:val="24"/>
        </w:rPr>
        <w:t xml:space="preserve">The lack of accessibility of </w:t>
      </w:r>
      <w:r w:rsidR="009A3A43" w:rsidRPr="009A3A43">
        <w:rPr>
          <w:rFonts w:ascii="Times New Roman" w:hAnsi="Times New Roman" w:cs="Times New Roman"/>
          <w:sz w:val="24"/>
          <w:szCs w:val="24"/>
        </w:rPr>
        <w:t>schools</w:t>
      </w:r>
      <w:r w:rsidR="00284C9B" w:rsidRPr="009A3A43">
        <w:rPr>
          <w:rFonts w:ascii="Times New Roman" w:hAnsi="Times New Roman" w:cs="Times New Roman"/>
          <w:sz w:val="24"/>
          <w:szCs w:val="24"/>
        </w:rPr>
        <w:t xml:space="preserve"> and the insufficient number of </w:t>
      </w:r>
      <w:r w:rsidR="008B1433">
        <w:rPr>
          <w:rFonts w:ascii="Times New Roman" w:hAnsi="Times New Roman" w:cs="Times New Roman"/>
          <w:sz w:val="24"/>
          <w:szCs w:val="24"/>
        </w:rPr>
        <w:t>specialist</w:t>
      </w:r>
      <w:r w:rsidR="00284C9B" w:rsidRPr="009A3A43">
        <w:rPr>
          <w:rFonts w:ascii="Times New Roman" w:hAnsi="Times New Roman" w:cs="Times New Roman"/>
          <w:sz w:val="24"/>
          <w:szCs w:val="24"/>
        </w:rPr>
        <w:t xml:space="preserve"> teachers</w:t>
      </w:r>
      <w:r w:rsidR="008B1433">
        <w:rPr>
          <w:rFonts w:ascii="Times New Roman" w:hAnsi="Times New Roman" w:cs="Times New Roman"/>
          <w:sz w:val="24"/>
          <w:szCs w:val="24"/>
        </w:rPr>
        <w:t xml:space="preserve"> and class</w:t>
      </w:r>
      <w:r w:rsidR="006D6B39">
        <w:rPr>
          <w:rFonts w:ascii="Times New Roman" w:hAnsi="Times New Roman" w:cs="Times New Roman"/>
          <w:sz w:val="24"/>
          <w:szCs w:val="24"/>
        </w:rPr>
        <w:t>room</w:t>
      </w:r>
      <w:r w:rsidR="008B1433">
        <w:rPr>
          <w:rFonts w:ascii="Times New Roman" w:hAnsi="Times New Roman" w:cs="Times New Roman"/>
          <w:sz w:val="24"/>
          <w:szCs w:val="24"/>
        </w:rPr>
        <w:t xml:space="preserve"> assistants who can answer the needs of children with special needs in mainstream education,</w:t>
      </w:r>
      <w:r w:rsidR="00284C9B" w:rsidRPr="009A3A43">
        <w:rPr>
          <w:rFonts w:ascii="Times New Roman" w:hAnsi="Times New Roman" w:cs="Times New Roman"/>
          <w:sz w:val="24"/>
          <w:szCs w:val="24"/>
        </w:rPr>
        <w:t xml:space="preserve"> </w:t>
      </w:r>
      <w:r w:rsidR="008B1433">
        <w:rPr>
          <w:rFonts w:ascii="Times New Roman" w:hAnsi="Times New Roman" w:cs="Times New Roman"/>
          <w:sz w:val="24"/>
          <w:szCs w:val="24"/>
        </w:rPr>
        <w:t xml:space="preserve">often </w:t>
      </w:r>
      <w:r w:rsidR="00284C9B" w:rsidRPr="009A3A43">
        <w:rPr>
          <w:rFonts w:ascii="Times New Roman" w:hAnsi="Times New Roman" w:cs="Times New Roman"/>
          <w:sz w:val="24"/>
          <w:szCs w:val="24"/>
        </w:rPr>
        <w:t xml:space="preserve">push </w:t>
      </w:r>
      <w:r w:rsidR="006660C5" w:rsidRPr="009A3A43">
        <w:rPr>
          <w:rFonts w:ascii="Times New Roman" w:hAnsi="Times New Roman" w:cs="Times New Roman"/>
          <w:sz w:val="24"/>
          <w:szCs w:val="24"/>
        </w:rPr>
        <w:t>women</w:t>
      </w:r>
      <w:r w:rsidR="00284C9B" w:rsidRPr="009A3A43">
        <w:rPr>
          <w:rFonts w:ascii="Times New Roman" w:hAnsi="Times New Roman" w:cs="Times New Roman"/>
          <w:sz w:val="24"/>
          <w:szCs w:val="24"/>
        </w:rPr>
        <w:t xml:space="preserve"> to enrol their children with disabilities </w:t>
      </w:r>
      <w:r w:rsidR="006660C5" w:rsidRPr="009A3A43">
        <w:rPr>
          <w:rFonts w:ascii="Times New Roman" w:hAnsi="Times New Roman" w:cs="Times New Roman"/>
          <w:sz w:val="24"/>
          <w:szCs w:val="24"/>
        </w:rPr>
        <w:t>in institutions fa</w:t>
      </w:r>
      <w:r w:rsidR="001C3F2A" w:rsidRPr="009A3A43">
        <w:rPr>
          <w:rFonts w:ascii="Times New Roman" w:hAnsi="Times New Roman" w:cs="Times New Roman"/>
          <w:sz w:val="24"/>
          <w:szCs w:val="24"/>
        </w:rPr>
        <w:t>r from their</w:t>
      </w:r>
      <w:r w:rsidR="003F6C22" w:rsidRPr="009A3A43">
        <w:rPr>
          <w:rFonts w:ascii="Times New Roman" w:hAnsi="Times New Roman" w:cs="Times New Roman"/>
          <w:sz w:val="24"/>
          <w:szCs w:val="24"/>
        </w:rPr>
        <w:t xml:space="preserve"> place of residence</w:t>
      </w:r>
      <w:r w:rsidR="009A3A43" w:rsidRPr="009A3A43">
        <w:rPr>
          <w:rFonts w:ascii="Times New Roman" w:hAnsi="Times New Roman" w:cs="Times New Roman"/>
          <w:sz w:val="24"/>
          <w:szCs w:val="24"/>
        </w:rPr>
        <w:t>. Lack of appropriate educational arrangements in schools also force parents (primarily mothers) to seek and pay for extra-curricular special services.</w:t>
      </w:r>
      <w:r w:rsidR="009A3A43">
        <w:rPr>
          <w:rFonts w:ascii="Times New Roman" w:hAnsi="Times New Roman" w:cs="Times New Roman"/>
          <w:sz w:val="24"/>
          <w:szCs w:val="24"/>
        </w:rPr>
        <w:t xml:space="preserve"> </w:t>
      </w:r>
      <w:r w:rsidR="00FB538A">
        <w:rPr>
          <w:rFonts w:ascii="Times New Roman" w:hAnsi="Times New Roman" w:cs="Times New Roman"/>
          <w:sz w:val="24"/>
          <w:szCs w:val="24"/>
        </w:rPr>
        <w:t xml:space="preserve">These </w:t>
      </w:r>
      <w:r w:rsidR="000D4316">
        <w:rPr>
          <w:rFonts w:ascii="Times New Roman" w:hAnsi="Times New Roman" w:cs="Times New Roman"/>
          <w:sz w:val="24"/>
          <w:szCs w:val="24"/>
        </w:rPr>
        <w:t>present</w:t>
      </w:r>
      <w:r>
        <w:rPr>
          <w:rFonts w:ascii="Times New Roman" w:hAnsi="Times New Roman" w:cs="Times New Roman"/>
          <w:sz w:val="24"/>
          <w:szCs w:val="24"/>
        </w:rPr>
        <w:t xml:space="preserve"> a</w:t>
      </w:r>
      <w:r w:rsidR="000D4316">
        <w:rPr>
          <w:rFonts w:ascii="Times New Roman" w:hAnsi="Times New Roman" w:cs="Times New Roman"/>
          <w:sz w:val="24"/>
          <w:szCs w:val="24"/>
        </w:rPr>
        <w:t xml:space="preserve">n immense </w:t>
      </w:r>
      <w:r>
        <w:rPr>
          <w:rFonts w:ascii="Times New Roman" w:hAnsi="Times New Roman" w:cs="Times New Roman"/>
          <w:sz w:val="24"/>
          <w:szCs w:val="24"/>
        </w:rPr>
        <w:t xml:space="preserve">burden on </w:t>
      </w:r>
      <w:r w:rsidR="008B1433">
        <w:rPr>
          <w:rFonts w:ascii="Times New Roman" w:hAnsi="Times New Roman" w:cs="Times New Roman"/>
          <w:sz w:val="24"/>
          <w:szCs w:val="24"/>
        </w:rPr>
        <w:t>women carers</w:t>
      </w:r>
      <w:r>
        <w:rPr>
          <w:rFonts w:ascii="Times New Roman" w:hAnsi="Times New Roman" w:cs="Times New Roman"/>
          <w:sz w:val="24"/>
          <w:szCs w:val="24"/>
        </w:rPr>
        <w:t xml:space="preserve"> of </w:t>
      </w:r>
      <w:r w:rsidR="008626A9">
        <w:rPr>
          <w:rFonts w:ascii="Times New Roman" w:hAnsi="Times New Roman" w:cs="Times New Roman"/>
          <w:sz w:val="24"/>
          <w:szCs w:val="24"/>
        </w:rPr>
        <w:t xml:space="preserve">persons with disabilities </w:t>
      </w:r>
      <w:r>
        <w:rPr>
          <w:rFonts w:ascii="Times New Roman" w:hAnsi="Times New Roman" w:cs="Times New Roman"/>
          <w:sz w:val="24"/>
          <w:szCs w:val="24"/>
        </w:rPr>
        <w:t xml:space="preserve">who </w:t>
      </w:r>
      <w:r w:rsidR="008B1433">
        <w:rPr>
          <w:rFonts w:ascii="Times New Roman" w:hAnsi="Times New Roman" w:cs="Times New Roman"/>
          <w:sz w:val="24"/>
          <w:szCs w:val="24"/>
        </w:rPr>
        <w:t xml:space="preserve">must </w:t>
      </w:r>
      <w:r w:rsidR="000D4316">
        <w:rPr>
          <w:rFonts w:ascii="Times New Roman" w:hAnsi="Times New Roman" w:cs="Times New Roman"/>
          <w:sz w:val="24"/>
          <w:szCs w:val="24"/>
        </w:rPr>
        <w:t>stay at home to support their family members</w:t>
      </w:r>
      <w:r w:rsidR="00083AD5">
        <w:rPr>
          <w:rFonts w:ascii="Times New Roman" w:hAnsi="Times New Roman" w:cs="Times New Roman"/>
          <w:sz w:val="24"/>
          <w:szCs w:val="24"/>
        </w:rPr>
        <w:t xml:space="preserve"> with disabilities</w:t>
      </w:r>
      <w:r w:rsidR="000D4316">
        <w:rPr>
          <w:rFonts w:ascii="Times New Roman" w:hAnsi="Times New Roman" w:cs="Times New Roman"/>
          <w:sz w:val="24"/>
          <w:szCs w:val="24"/>
        </w:rPr>
        <w:t>. Most of these carers are women who often find they have no choice other than to quit their jobs</w:t>
      </w:r>
      <w:r w:rsidR="00FB538A">
        <w:rPr>
          <w:rFonts w:ascii="Times New Roman" w:hAnsi="Times New Roman" w:cs="Times New Roman"/>
          <w:sz w:val="24"/>
          <w:szCs w:val="24"/>
        </w:rPr>
        <w:t xml:space="preserve"> which exposes them to financial disadvantage</w:t>
      </w:r>
      <w:r w:rsidR="00B033FF">
        <w:rPr>
          <w:rFonts w:ascii="Times New Roman" w:hAnsi="Times New Roman" w:cs="Times New Roman"/>
          <w:sz w:val="24"/>
          <w:szCs w:val="24"/>
        </w:rPr>
        <w:t>.</w:t>
      </w:r>
      <w:r w:rsidR="008B1433">
        <w:rPr>
          <w:rFonts w:ascii="Times New Roman" w:hAnsi="Times New Roman" w:cs="Times New Roman"/>
          <w:sz w:val="24"/>
          <w:szCs w:val="24"/>
        </w:rPr>
        <w:t xml:space="preserve"> R</w:t>
      </w:r>
      <w:r w:rsidR="00B033FF">
        <w:rPr>
          <w:rFonts w:ascii="Times New Roman" w:hAnsi="Times New Roman" w:cs="Times New Roman"/>
          <w:sz w:val="24"/>
          <w:szCs w:val="24"/>
        </w:rPr>
        <w:t>esearch indicates that the employment levels among mothers who are informal carers of children</w:t>
      </w:r>
      <w:r w:rsidR="008626A9">
        <w:rPr>
          <w:rFonts w:ascii="Times New Roman" w:hAnsi="Times New Roman" w:cs="Times New Roman"/>
          <w:sz w:val="24"/>
          <w:szCs w:val="24"/>
        </w:rPr>
        <w:t xml:space="preserve"> with disabilities</w:t>
      </w:r>
      <w:r w:rsidR="000D4316">
        <w:rPr>
          <w:rFonts w:ascii="Times New Roman" w:hAnsi="Times New Roman" w:cs="Times New Roman"/>
          <w:sz w:val="24"/>
          <w:szCs w:val="24"/>
        </w:rPr>
        <w:t xml:space="preserve"> </w:t>
      </w:r>
      <w:r w:rsidR="00B033FF">
        <w:rPr>
          <w:rFonts w:ascii="Times New Roman" w:hAnsi="Times New Roman" w:cs="Times New Roman"/>
          <w:sz w:val="24"/>
          <w:szCs w:val="24"/>
        </w:rPr>
        <w:t>is extremely low, for children under 5 around 8%</w:t>
      </w:r>
      <w:r w:rsidR="00B033FF">
        <w:rPr>
          <w:rStyle w:val="FootnoteReference"/>
          <w:rFonts w:ascii="Times New Roman" w:hAnsi="Times New Roman" w:cs="Times New Roman"/>
          <w:sz w:val="24"/>
          <w:szCs w:val="24"/>
        </w:rPr>
        <w:footnoteReference w:id="3"/>
      </w:r>
      <w:r w:rsidR="00B033FF">
        <w:rPr>
          <w:rFonts w:ascii="Times New Roman" w:hAnsi="Times New Roman" w:cs="Times New Roman"/>
          <w:sz w:val="24"/>
          <w:szCs w:val="24"/>
        </w:rPr>
        <w:t xml:space="preserve">. </w:t>
      </w:r>
      <w:r w:rsidR="008B1433">
        <w:rPr>
          <w:rFonts w:ascii="Times New Roman" w:hAnsi="Times New Roman" w:cs="Times New Roman"/>
          <w:sz w:val="24"/>
          <w:szCs w:val="24"/>
        </w:rPr>
        <w:t>F</w:t>
      </w:r>
      <w:r w:rsidR="000D4316">
        <w:rPr>
          <w:rFonts w:ascii="Times New Roman" w:hAnsi="Times New Roman" w:cs="Times New Roman"/>
          <w:sz w:val="24"/>
          <w:szCs w:val="24"/>
        </w:rPr>
        <w:t xml:space="preserve">amilies in this situation are </w:t>
      </w:r>
      <w:r w:rsidR="008B1433">
        <w:rPr>
          <w:rFonts w:ascii="Times New Roman" w:hAnsi="Times New Roman" w:cs="Times New Roman"/>
          <w:sz w:val="24"/>
          <w:szCs w:val="24"/>
        </w:rPr>
        <w:t xml:space="preserve">often </w:t>
      </w:r>
      <w:r w:rsidR="000D4316">
        <w:rPr>
          <w:rFonts w:ascii="Times New Roman" w:hAnsi="Times New Roman" w:cs="Times New Roman"/>
          <w:sz w:val="24"/>
          <w:szCs w:val="24"/>
        </w:rPr>
        <w:t xml:space="preserve">at risk of poverty. </w:t>
      </w:r>
    </w:p>
    <w:p w14:paraId="7248F990" w14:textId="26902B82" w:rsidR="000D4316" w:rsidRPr="000D4316" w:rsidRDefault="008B5EC2" w:rsidP="000D4316">
      <w:pPr>
        <w:spacing w:after="240" w:line="276" w:lineRule="auto"/>
        <w:rPr>
          <w:rFonts w:ascii="Times New Roman" w:hAnsi="Times New Roman" w:cs="Times New Roman"/>
          <w:b/>
          <w:bCs/>
          <w:sz w:val="24"/>
          <w:szCs w:val="24"/>
        </w:rPr>
      </w:pPr>
      <w:r>
        <w:rPr>
          <w:rFonts w:ascii="Times New Roman" w:hAnsi="Times New Roman" w:cs="Times New Roman"/>
          <w:b/>
          <w:bCs/>
          <w:sz w:val="24"/>
          <w:szCs w:val="24"/>
        </w:rPr>
        <w:t>Abuse and violence against women and girls</w:t>
      </w:r>
      <w:r w:rsidR="00BB6D45">
        <w:rPr>
          <w:rFonts w:ascii="Times New Roman" w:hAnsi="Times New Roman" w:cs="Times New Roman"/>
          <w:b/>
          <w:bCs/>
          <w:sz w:val="24"/>
          <w:szCs w:val="24"/>
        </w:rPr>
        <w:t xml:space="preserve"> with disabilities</w:t>
      </w:r>
      <w:r w:rsidR="00723D9E">
        <w:rPr>
          <w:rFonts w:ascii="Times New Roman" w:hAnsi="Times New Roman" w:cs="Times New Roman"/>
          <w:b/>
          <w:bCs/>
          <w:sz w:val="24"/>
          <w:szCs w:val="24"/>
        </w:rPr>
        <w:t xml:space="preserve"> (Art. 1 CEDAW and General Recommendation No. 19; Arts 15-17 CRPD) </w:t>
      </w:r>
    </w:p>
    <w:p w14:paraId="68C27912" w14:textId="2ABF8726" w:rsidR="006928E6" w:rsidRPr="00104A03" w:rsidRDefault="000D4316" w:rsidP="000D4316">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 xml:space="preserve">The CRPD/C/HUN/IR/1 report found that </w:t>
      </w:r>
      <w:r w:rsidR="006928E6" w:rsidRPr="00400286">
        <w:rPr>
          <w:rFonts w:ascii="Times New Roman" w:hAnsi="Times New Roman" w:cs="Times New Roman"/>
          <w:b/>
          <w:bCs/>
          <w:sz w:val="24"/>
          <w:szCs w:val="24"/>
        </w:rPr>
        <w:t xml:space="preserve">women and girls with disabilities in </w:t>
      </w:r>
      <w:r w:rsidRPr="00400286">
        <w:rPr>
          <w:rFonts w:ascii="Times New Roman" w:hAnsi="Times New Roman" w:cs="Times New Roman"/>
          <w:b/>
          <w:bCs/>
          <w:sz w:val="24"/>
          <w:szCs w:val="24"/>
        </w:rPr>
        <w:t>residential care homes</w:t>
      </w:r>
      <w:r w:rsidR="006928E6" w:rsidRPr="00400286">
        <w:rPr>
          <w:rFonts w:ascii="Times New Roman" w:hAnsi="Times New Roman" w:cs="Times New Roman"/>
          <w:b/>
          <w:bCs/>
          <w:sz w:val="24"/>
          <w:szCs w:val="24"/>
        </w:rPr>
        <w:t xml:space="preserve"> were </w:t>
      </w:r>
      <w:r w:rsidRPr="00400286">
        <w:rPr>
          <w:rFonts w:ascii="Times New Roman" w:hAnsi="Times New Roman" w:cs="Times New Roman"/>
          <w:b/>
          <w:bCs/>
          <w:sz w:val="24"/>
          <w:szCs w:val="24"/>
        </w:rPr>
        <w:t>‘</w:t>
      </w:r>
      <w:r w:rsidR="006928E6" w:rsidRPr="00400286">
        <w:rPr>
          <w:rFonts w:ascii="Times New Roman" w:hAnsi="Times New Roman" w:cs="Times New Roman"/>
          <w:b/>
          <w:bCs/>
          <w:i/>
          <w:iCs/>
          <w:sz w:val="24"/>
          <w:szCs w:val="24"/>
        </w:rPr>
        <w:t>more likely to experience gender based-violence</w:t>
      </w:r>
      <w:r w:rsidR="006928E6" w:rsidRPr="000D4316">
        <w:rPr>
          <w:rFonts w:ascii="Times New Roman" w:hAnsi="Times New Roman" w:cs="Times New Roman"/>
          <w:i/>
          <w:iCs/>
          <w:sz w:val="24"/>
          <w:szCs w:val="24"/>
        </w:rPr>
        <w:t>, including in the form of forced contraception, forced abortion, and restrictions in the exercise of their sexual and reproductive health and rights and of their parental responsibilities</w:t>
      </w:r>
      <w:r>
        <w:rPr>
          <w:rFonts w:ascii="Times New Roman" w:hAnsi="Times New Roman" w:cs="Times New Roman"/>
          <w:sz w:val="24"/>
          <w:szCs w:val="24"/>
        </w:rPr>
        <w:t>’</w:t>
      </w:r>
      <w:r w:rsidR="006928E6" w:rsidRPr="00104A03">
        <w:rPr>
          <w:rFonts w:ascii="Times New Roman" w:hAnsi="Times New Roman" w:cs="Times New Roman"/>
          <w:sz w:val="24"/>
          <w:szCs w:val="24"/>
        </w:rPr>
        <w:t>.</w:t>
      </w:r>
      <w:r>
        <w:rPr>
          <w:rFonts w:ascii="Times New Roman" w:hAnsi="Times New Roman" w:cs="Times New Roman"/>
          <w:sz w:val="24"/>
          <w:szCs w:val="24"/>
        </w:rPr>
        <w:t xml:space="preserve"> Information from MEOSZ’s network support this finding. </w:t>
      </w:r>
      <w:r w:rsidR="008B5EC2" w:rsidRPr="008B5EC2">
        <w:rPr>
          <w:rFonts w:ascii="Times New Roman" w:hAnsi="Times New Roman" w:cs="Times New Roman"/>
          <w:sz w:val="24"/>
          <w:szCs w:val="24"/>
        </w:rPr>
        <w:t xml:space="preserve">This is a very pressing problem, and in </w:t>
      </w:r>
      <w:r w:rsidR="008B5EC2">
        <w:rPr>
          <w:rFonts w:ascii="Times New Roman" w:hAnsi="Times New Roman" w:cs="Times New Roman"/>
          <w:sz w:val="24"/>
          <w:szCs w:val="24"/>
        </w:rPr>
        <w:t>MEOSZ’s</w:t>
      </w:r>
      <w:r w:rsidR="008B5EC2" w:rsidRPr="008B5EC2">
        <w:rPr>
          <w:rFonts w:ascii="Times New Roman" w:hAnsi="Times New Roman" w:cs="Times New Roman"/>
          <w:sz w:val="24"/>
          <w:szCs w:val="24"/>
        </w:rPr>
        <w:t xml:space="preserve"> view, the abuse of women with disabilities</w:t>
      </w:r>
      <w:r w:rsidR="008B5EC2">
        <w:rPr>
          <w:rFonts w:ascii="Times New Roman" w:hAnsi="Times New Roman" w:cs="Times New Roman"/>
          <w:sz w:val="24"/>
          <w:szCs w:val="24"/>
        </w:rPr>
        <w:t>, although widely present,</w:t>
      </w:r>
      <w:r w:rsidR="008B5EC2" w:rsidRPr="008B5EC2">
        <w:rPr>
          <w:rFonts w:ascii="Times New Roman" w:hAnsi="Times New Roman" w:cs="Times New Roman"/>
          <w:sz w:val="24"/>
          <w:szCs w:val="24"/>
        </w:rPr>
        <w:t xml:space="preserve"> remains a taboo in our country.</w:t>
      </w:r>
    </w:p>
    <w:p w14:paraId="709EBE46" w14:textId="69E2B2B1" w:rsidR="008B5EC2" w:rsidRDefault="000D4316" w:rsidP="000D4316">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 xml:space="preserve">Gender-based violence is still prevalent in </w:t>
      </w:r>
      <w:r w:rsidRPr="00400286">
        <w:rPr>
          <w:rFonts w:ascii="Times New Roman" w:hAnsi="Times New Roman" w:cs="Times New Roman"/>
          <w:b/>
          <w:bCs/>
          <w:sz w:val="24"/>
          <w:szCs w:val="24"/>
        </w:rPr>
        <w:t>social care homes</w:t>
      </w:r>
      <w:r w:rsidR="008B5EC2" w:rsidRPr="00400286">
        <w:rPr>
          <w:rFonts w:ascii="Times New Roman" w:hAnsi="Times New Roman" w:cs="Times New Roman"/>
          <w:b/>
          <w:bCs/>
          <w:sz w:val="24"/>
          <w:szCs w:val="24"/>
        </w:rPr>
        <w:t>, but also in private households</w:t>
      </w:r>
      <w:r>
        <w:rPr>
          <w:rFonts w:ascii="Times New Roman" w:hAnsi="Times New Roman" w:cs="Times New Roman"/>
          <w:sz w:val="24"/>
          <w:szCs w:val="24"/>
        </w:rPr>
        <w:t xml:space="preserve">. The </w:t>
      </w:r>
      <w:r w:rsidRPr="000D4316">
        <w:rPr>
          <w:rFonts w:ascii="Times New Roman" w:hAnsi="Times New Roman" w:cs="Times New Roman"/>
          <w:sz w:val="24"/>
          <w:szCs w:val="24"/>
        </w:rPr>
        <w:t xml:space="preserve">CRPD/C/HUN/IR/1 report found </w:t>
      </w:r>
      <w:r>
        <w:rPr>
          <w:rFonts w:ascii="Times New Roman" w:hAnsi="Times New Roman" w:cs="Times New Roman"/>
          <w:sz w:val="24"/>
          <w:szCs w:val="24"/>
        </w:rPr>
        <w:t xml:space="preserve">that </w:t>
      </w:r>
      <w:r w:rsidR="008B5EC2">
        <w:rPr>
          <w:rFonts w:ascii="Times New Roman" w:hAnsi="Times New Roman" w:cs="Times New Roman"/>
          <w:sz w:val="24"/>
          <w:szCs w:val="24"/>
        </w:rPr>
        <w:t>‘</w:t>
      </w:r>
      <w:r w:rsidRPr="008B5EC2">
        <w:rPr>
          <w:rFonts w:ascii="Times New Roman" w:hAnsi="Times New Roman" w:cs="Times New Roman"/>
          <w:i/>
          <w:iCs/>
          <w:sz w:val="24"/>
          <w:szCs w:val="24"/>
        </w:rPr>
        <w:t>w</w:t>
      </w:r>
      <w:r w:rsidR="006928E6" w:rsidRPr="008B5EC2">
        <w:rPr>
          <w:rFonts w:ascii="Times New Roman" w:hAnsi="Times New Roman" w:cs="Times New Roman"/>
          <w:i/>
          <w:iCs/>
          <w:sz w:val="24"/>
          <w:szCs w:val="24"/>
        </w:rPr>
        <w:t>omen with disabilities, particularly those who are under guardianship and institutionalized, including those in supported housing, are exposed to gender-based violence, including violations of sexual and reproductive rights, such as forced contraception and forced abortion</w:t>
      </w:r>
      <w:r w:rsidR="008B5EC2">
        <w:rPr>
          <w:rFonts w:ascii="Times New Roman" w:hAnsi="Times New Roman" w:cs="Times New Roman"/>
          <w:sz w:val="24"/>
          <w:szCs w:val="24"/>
        </w:rPr>
        <w:t>’</w:t>
      </w:r>
      <w:r w:rsidR="006928E6" w:rsidRPr="00104A03">
        <w:rPr>
          <w:rFonts w:ascii="Times New Roman" w:hAnsi="Times New Roman" w:cs="Times New Roman"/>
          <w:sz w:val="24"/>
          <w:szCs w:val="24"/>
        </w:rPr>
        <w:t xml:space="preserve">. </w:t>
      </w:r>
      <w:r w:rsidR="008B5EC2">
        <w:rPr>
          <w:rFonts w:ascii="Times New Roman" w:hAnsi="Times New Roman" w:cs="Times New Roman"/>
          <w:sz w:val="24"/>
          <w:szCs w:val="24"/>
        </w:rPr>
        <w:t>A</w:t>
      </w:r>
      <w:r w:rsidR="008B5EC2" w:rsidRPr="00104A03">
        <w:rPr>
          <w:rFonts w:ascii="Times New Roman" w:hAnsi="Times New Roman" w:cs="Times New Roman"/>
          <w:sz w:val="24"/>
          <w:szCs w:val="24"/>
        </w:rPr>
        <w:t xml:space="preserve">ppropriate assistance to victims of violence </w:t>
      </w:r>
      <w:r w:rsidR="008B5EC2">
        <w:rPr>
          <w:rFonts w:ascii="Times New Roman" w:hAnsi="Times New Roman" w:cs="Times New Roman"/>
          <w:sz w:val="24"/>
          <w:szCs w:val="24"/>
        </w:rPr>
        <w:t xml:space="preserve">is scarce. </w:t>
      </w:r>
    </w:p>
    <w:p w14:paraId="07424D4F" w14:textId="73E9BC33" w:rsidR="006928E6" w:rsidRDefault="006928E6" w:rsidP="008B5EC2">
      <w:pPr>
        <w:pStyle w:val="ListParagraph"/>
        <w:numPr>
          <w:ilvl w:val="0"/>
          <w:numId w:val="2"/>
        </w:numPr>
        <w:spacing w:after="240" w:line="276" w:lineRule="auto"/>
        <w:contextualSpacing w:val="0"/>
        <w:rPr>
          <w:rFonts w:ascii="Times New Roman" w:hAnsi="Times New Roman" w:cs="Times New Roman"/>
          <w:sz w:val="24"/>
          <w:szCs w:val="24"/>
        </w:rPr>
      </w:pPr>
      <w:r w:rsidRPr="008B5EC2">
        <w:rPr>
          <w:rFonts w:ascii="Times New Roman" w:hAnsi="Times New Roman" w:cs="Times New Roman"/>
          <w:sz w:val="24"/>
          <w:szCs w:val="24"/>
        </w:rPr>
        <w:t>Section 8 (a), (g) and (o) of the Ebkt.</w:t>
      </w:r>
      <w:r w:rsidR="008B5EC2" w:rsidRPr="008B5EC2">
        <w:rPr>
          <w:rFonts w:ascii="Times New Roman" w:hAnsi="Times New Roman" w:cs="Times New Roman"/>
          <w:sz w:val="24"/>
          <w:szCs w:val="24"/>
        </w:rPr>
        <w:t xml:space="preserve"> </w:t>
      </w:r>
      <w:r w:rsidR="008B5EC2">
        <w:rPr>
          <w:rFonts w:ascii="Times New Roman" w:hAnsi="Times New Roman" w:cs="Times New Roman"/>
          <w:sz w:val="24"/>
          <w:szCs w:val="24"/>
        </w:rPr>
        <w:t xml:space="preserve">(the </w:t>
      </w:r>
      <w:r w:rsidR="008B5EC2" w:rsidRPr="008B5EC2">
        <w:rPr>
          <w:rFonts w:ascii="Times New Roman" w:hAnsi="Times New Roman" w:cs="Times New Roman"/>
          <w:sz w:val="24"/>
          <w:szCs w:val="24"/>
        </w:rPr>
        <w:t>Act CXXXV of 2003 on Equal Treatment</w:t>
      </w:r>
      <w:r w:rsidR="008B5EC2">
        <w:rPr>
          <w:rFonts w:ascii="Times New Roman" w:hAnsi="Times New Roman" w:cs="Times New Roman"/>
          <w:sz w:val="24"/>
          <w:szCs w:val="24"/>
        </w:rPr>
        <w:t>)</w:t>
      </w:r>
      <w:r w:rsidRPr="008B5EC2">
        <w:rPr>
          <w:rFonts w:ascii="Times New Roman" w:hAnsi="Times New Roman" w:cs="Times New Roman"/>
          <w:sz w:val="24"/>
          <w:szCs w:val="24"/>
        </w:rPr>
        <w:t xml:space="preserve"> define gender, disability and age as protected characteristics. Despite </w:t>
      </w:r>
      <w:r w:rsidR="008B5EC2">
        <w:rPr>
          <w:rFonts w:ascii="Times New Roman" w:hAnsi="Times New Roman" w:cs="Times New Roman"/>
          <w:sz w:val="24"/>
          <w:szCs w:val="24"/>
        </w:rPr>
        <w:t>some</w:t>
      </w:r>
      <w:r w:rsidRPr="008B5EC2">
        <w:rPr>
          <w:rFonts w:ascii="Times New Roman" w:hAnsi="Times New Roman" w:cs="Times New Roman"/>
          <w:sz w:val="24"/>
          <w:szCs w:val="24"/>
        </w:rPr>
        <w:t xml:space="preserve"> pilot programs implemented with the help of European Union (EU) funding, there is </w:t>
      </w:r>
      <w:r w:rsidRPr="00400286">
        <w:rPr>
          <w:rFonts w:ascii="Times New Roman" w:hAnsi="Times New Roman" w:cs="Times New Roman"/>
          <w:b/>
          <w:bCs/>
          <w:sz w:val="24"/>
          <w:szCs w:val="24"/>
        </w:rPr>
        <w:t xml:space="preserve">no comprehensive </w:t>
      </w:r>
      <w:r w:rsidR="008B5EC2" w:rsidRPr="00400286">
        <w:rPr>
          <w:rFonts w:ascii="Times New Roman" w:hAnsi="Times New Roman" w:cs="Times New Roman"/>
          <w:b/>
          <w:bCs/>
          <w:sz w:val="24"/>
          <w:szCs w:val="24"/>
        </w:rPr>
        <w:t xml:space="preserve">national </w:t>
      </w:r>
      <w:r w:rsidRPr="00400286">
        <w:rPr>
          <w:rFonts w:ascii="Times New Roman" w:hAnsi="Times New Roman" w:cs="Times New Roman"/>
          <w:b/>
          <w:bCs/>
          <w:sz w:val="24"/>
          <w:szCs w:val="24"/>
        </w:rPr>
        <w:t xml:space="preserve">program or measure designed </w:t>
      </w:r>
      <w:r w:rsidR="008B5EC2" w:rsidRPr="00400286">
        <w:rPr>
          <w:rFonts w:ascii="Times New Roman" w:hAnsi="Times New Roman" w:cs="Times New Roman"/>
          <w:b/>
          <w:bCs/>
          <w:sz w:val="24"/>
          <w:szCs w:val="24"/>
        </w:rPr>
        <w:t xml:space="preserve">specifically </w:t>
      </w:r>
      <w:r w:rsidRPr="00400286">
        <w:rPr>
          <w:rFonts w:ascii="Times New Roman" w:hAnsi="Times New Roman" w:cs="Times New Roman"/>
          <w:b/>
          <w:bCs/>
          <w:sz w:val="24"/>
          <w:szCs w:val="24"/>
        </w:rPr>
        <w:t>to help women with disabilities</w:t>
      </w:r>
      <w:r w:rsidRPr="008B5EC2">
        <w:rPr>
          <w:rFonts w:ascii="Times New Roman" w:hAnsi="Times New Roman" w:cs="Times New Roman"/>
          <w:sz w:val="24"/>
          <w:szCs w:val="24"/>
        </w:rPr>
        <w:t xml:space="preserve"> in their practical prosperity, </w:t>
      </w:r>
      <w:r w:rsidR="008B5EC2" w:rsidRPr="008B5EC2">
        <w:rPr>
          <w:rFonts w:ascii="Times New Roman" w:hAnsi="Times New Roman" w:cs="Times New Roman"/>
          <w:sz w:val="24"/>
          <w:szCs w:val="24"/>
        </w:rPr>
        <w:t xml:space="preserve">and </w:t>
      </w:r>
      <w:r w:rsidRPr="008B5EC2">
        <w:rPr>
          <w:rFonts w:ascii="Times New Roman" w:hAnsi="Times New Roman" w:cs="Times New Roman"/>
          <w:sz w:val="24"/>
          <w:szCs w:val="24"/>
        </w:rPr>
        <w:t>to prevent abuse and to protect and rehabilitate victims.</w:t>
      </w:r>
    </w:p>
    <w:p w14:paraId="4B84E61F" w14:textId="0895B24B" w:rsidR="003C6AB5" w:rsidRDefault="003C6AB5" w:rsidP="008B5EC2">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MEOSZ states that t</w:t>
      </w:r>
      <w:r w:rsidRPr="003C6AB5">
        <w:rPr>
          <w:rFonts w:ascii="Times New Roman" w:hAnsi="Times New Roman" w:cs="Times New Roman"/>
          <w:sz w:val="24"/>
          <w:szCs w:val="24"/>
        </w:rPr>
        <w:t>he Hungarian Government should develop comprehensive programs and measures aimed at improving the social situation of women with disabilities</w:t>
      </w:r>
      <w:r w:rsidR="00126A52">
        <w:rPr>
          <w:rFonts w:ascii="Times New Roman" w:hAnsi="Times New Roman" w:cs="Times New Roman"/>
          <w:sz w:val="24"/>
          <w:szCs w:val="24"/>
        </w:rPr>
        <w:t xml:space="preserve">, </w:t>
      </w:r>
      <w:r w:rsidR="00126A52" w:rsidRPr="00787366">
        <w:rPr>
          <w:rFonts w:ascii="Times New Roman" w:hAnsi="Times New Roman" w:cs="Times New Roman"/>
          <w:sz w:val="24"/>
          <w:szCs w:val="24"/>
        </w:rPr>
        <w:t>and include</w:t>
      </w:r>
      <w:r w:rsidR="00B725FD" w:rsidRPr="00787366">
        <w:rPr>
          <w:rFonts w:ascii="Times New Roman" w:hAnsi="Times New Roman" w:cs="Times New Roman"/>
          <w:sz w:val="24"/>
          <w:szCs w:val="24"/>
        </w:rPr>
        <w:t xml:space="preserve"> and </w:t>
      </w:r>
      <w:r w:rsidR="00126A52" w:rsidRPr="00787366">
        <w:rPr>
          <w:rFonts w:ascii="Times New Roman" w:hAnsi="Times New Roman" w:cs="Times New Roman"/>
          <w:sz w:val="24"/>
          <w:szCs w:val="24"/>
        </w:rPr>
        <w:t>mainstream their needs into general programs</w:t>
      </w:r>
      <w:r w:rsidR="00B725FD" w:rsidRPr="00787366">
        <w:rPr>
          <w:rFonts w:ascii="Times New Roman" w:hAnsi="Times New Roman" w:cs="Times New Roman"/>
          <w:sz w:val="24"/>
          <w:szCs w:val="24"/>
        </w:rPr>
        <w:t>.</w:t>
      </w:r>
      <w:r w:rsidR="00126A52">
        <w:rPr>
          <w:rFonts w:ascii="Times New Roman" w:hAnsi="Times New Roman" w:cs="Times New Roman"/>
          <w:sz w:val="24"/>
          <w:szCs w:val="24"/>
        </w:rPr>
        <w:t xml:space="preserve"> </w:t>
      </w:r>
      <w:r>
        <w:rPr>
          <w:rFonts w:ascii="Times New Roman" w:hAnsi="Times New Roman" w:cs="Times New Roman"/>
          <w:sz w:val="24"/>
          <w:szCs w:val="24"/>
        </w:rPr>
        <w:t>The</w:t>
      </w:r>
      <w:r w:rsidR="00787366">
        <w:rPr>
          <w:rFonts w:ascii="Times New Roman" w:hAnsi="Times New Roman" w:cs="Times New Roman"/>
          <w:sz w:val="24"/>
          <w:szCs w:val="24"/>
        </w:rPr>
        <w:t xml:space="preserve"> Hungarian</w:t>
      </w:r>
      <w:r>
        <w:rPr>
          <w:rFonts w:ascii="Times New Roman" w:hAnsi="Times New Roman" w:cs="Times New Roman"/>
          <w:sz w:val="24"/>
          <w:szCs w:val="24"/>
        </w:rPr>
        <w:t xml:space="preserve"> government should l</w:t>
      </w:r>
      <w:r w:rsidRPr="003C6AB5">
        <w:rPr>
          <w:rFonts w:ascii="Times New Roman" w:hAnsi="Times New Roman" w:cs="Times New Roman"/>
          <w:sz w:val="24"/>
          <w:szCs w:val="24"/>
        </w:rPr>
        <w:t>aunch awareness campaigns against the abuse of women with disabilities</w:t>
      </w:r>
      <w:r>
        <w:rPr>
          <w:rFonts w:ascii="Times New Roman" w:hAnsi="Times New Roman" w:cs="Times New Roman"/>
          <w:sz w:val="24"/>
          <w:szCs w:val="24"/>
        </w:rPr>
        <w:t xml:space="preserve">. </w:t>
      </w:r>
    </w:p>
    <w:p w14:paraId="25D035FA" w14:textId="03E1D5F3" w:rsidR="009F4D63" w:rsidRDefault="009F4D63" w:rsidP="008B5EC2">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 xml:space="preserve">The appropriate protection from all forms of violence and abuse of women and girls with disabilities is </w:t>
      </w:r>
      <w:r w:rsidRPr="00400286">
        <w:rPr>
          <w:rFonts w:ascii="Times New Roman" w:hAnsi="Times New Roman" w:cs="Times New Roman"/>
          <w:b/>
          <w:bCs/>
          <w:sz w:val="24"/>
          <w:szCs w:val="24"/>
        </w:rPr>
        <w:t xml:space="preserve">hindered by Hungary’s unwillingness to ratify the </w:t>
      </w:r>
      <w:r w:rsidR="00723D9E" w:rsidRPr="00723D9E">
        <w:rPr>
          <w:rFonts w:ascii="Times New Roman" w:hAnsi="Times New Roman" w:cs="Times New Roman"/>
          <w:b/>
          <w:bCs/>
          <w:sz w:val="24"/>
          <w:szCs w:val="24"/>
        </w:rPr>
        <w:t>Council of Europe Convention on preventing and combating violence against women and domestic violence</w:t>
      </w:r>
      <w:r w:rsidR="00723D9E">
        <w:rPr>
          <w:rFonts w:ascii="Times New Roman" w:hAnsi="Times New Roman" w:cs="Times New Roman"/>
          <w:b/>
          <w:bCs/>
          <w:sz w:val="24"/>
          <w:szCs w:val="24"/>
        </w:rPr>
        <w:t xml:space="preserve"> (</w:t>
      </w:r>
      <w:r w:rsidRPr="00400286">
        <w:rPr>
          <w:rFonts w:ascii="Times New Roman" w:hAnsi="Times New Roman" w:cs="Times New Roman"/>
          <w:b/>
          <w:bCs/>
          <w:sz w:val="24"/>
          <w:szCs w:val="24"/>
        </w:rPr>
        <w:t>Istanbul Convention</w:t>
      </w:r>
      <w:r w:rsidR="00723D9E">
        <w:rPr>
          <w:rFonts w:ascii="Times New Roman" w:hAnsi="Times New Roman" w:cs="Times New Roman"/>
          <w:b/>
          <w:bCs/>
          <w:sz w:val="24"/>
          <w:szCs w:val="24"/>
        </w:rPr>
        <w:t>)</w:t>
      </w:r>
      <w:r>
        <w:rPr>
          <w:rFonts w:ascii="Times New Roman" w:hAnsi="Times New Roman" w:cs="Times New Roman"/>
          <w:sz w:val="24"/>
          <w:szCs w:val="24"/>
        </w:rPr>
        <w:t>.</w:t>
      </w:r>
    </w:p>
    <w:p w14:paraId="1745EF38" w14:textId="71D9ED82" w:rsidR="0083283E" w:rsidRPr="00B033FF" w:rsidRDefault="0083283E" w:rsidP="0083283E">
      <w:pPr>
        <w:spacing w:after="240" w:line="276" w:lineRule="auto"/>
        <w:rPr>
          <w:rFonts w:ascii="Times New Roman" w:hAnsi="Times New Roman" w:cs="Times New Roman"/>
          <w:b/>
          <w:bCs/>
          <w:sz w:val="24"/>
          <w:szCs w:val="24"/>
        </w:rPr>
      </w:pPr>
      <w:r w:rsidRPr="00B033FF">
        <w:rPr>
          <w:rFonts w:ascii="Times New Roman" w:hAnsi="Times New Roman" w:cs="Times New Roman"/>
          <w:b/>
          <w:bCs/>
          <w:sz w:val="24"/>
          <w:szCs w:val="24"/>
        </w:rPr>
        <w:t>Women in residential institutions</w:t>
      </w:r>
      <w:r w:rsidR="00DD4C0F">
        <w:rPr>
          <w:rFonts w:ascii="Times New Roman" w:hAnsi="Times New Roman" w:cs="Times New Roman"/>
          <w:b/>
          <w:bCs/>
          <w:sz w:val="24"/>
          <w:szCs w:val="24"/>
        </w:rPr>
        <w:t xml:space="preserve"> (Arts. 19 and 22 CRPD)</w:t>
      </w:r>
    </w:p>
    <w:p w14:paraId="1D184F82" w14:textId="050B7F02" w:rsidR="0083283E" w:rsidRPr="0083283E" w:rsidRDefault="0083283E" w:rsidP="0083283E">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Available reports by the Commissioner of Fundamental Rights, and academic inquiries</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also found that women with disabilities who live in residential institutions face serious limitations to their </w:t>
      </w:r>
      <w:r w:rsidRPr="00400286">
        <w:rPr>
          <w:rFonts w:ascii="Times New Roman" w:hAnsi="Times New Roman" w:cs="Times New Roman"/>
          <w:b/>
          <w:bCs/>
          <w:sz w:val="24"/>
          <w:szCs w:val="24"/>
        </w:rPr>
        <w:t>rights to private life</w:t>
      </w:r>
      <w:r>
        <w:rPr>
          <w:rFonts w:ascii="Times New Roman" w:hAnsi="Times New Roman" w:cs="Times New Roman"/>
          <w:sz w:val="24"/>
          <w:szCs w:val="24"/>
        </w:rPr>
        <w:t xml:space="preserve">. This was also the finding of </w:t>
      </w:r>
      <w:r w:rsidRPr="0083283E">
        <w:rPr>
          <w:rFonts w:ascii="Times New Roman" w:hAnsi="Times New Roman" w:cs="Times New Roman"/>
          <w:sz w:val="24"/>
          <w:szCs w:val="24"/>
        </w:rPr>
        <w:t>CRPD/C/HUN/IR/1 report</w:t>
      </w:r>
      <w:r w:rsidR="00622118">
        <w:rPr>
          <w:rFonts w:ascii="Times New Roman" w:hAnsi="Times New Roman" w:cs="Times New Roman"/>
          <w:sz w:val="24"/>
          <w:szCs w:val="24"/>
        </w:rPr>
        <w:t>, whereby persons with disabilities in institutions (including ‘supported housing’ facilities) are</w:t>
      </w:r>
      <w:r w:rsidR="00622118" w:rsidRPr="00622118">
        <w:rPr>
          <w:rFonts w:ascii="Times New Roman" w:hAnsi="Times New Roman" w:cs="Times New Roman"/>
          <w:sz w:val="24"/>
          <w:szCs w:val="24"/>
        </w:rPr>
        <w:t xml:space="preserve"> </w:t>
      </w:r>
      <w:r w:rsidR="00622118">
        <w:rPr>
          <w:rFonts w:ascii="Times New Roman" w:hAnsi="Times New Roman" w:cs="Times New Roman"/>
          <w:sz w:val="24"/>
          <w:szCs w:val="24"/>
        </w:rPr>
        <w:t>‘</w:t>
      </w:r>
      <w:r w:rsidR="00622118" w:rsidRPr="00622118">
        <w:rPr>
          <w:rFonts w:ascii="Times New Roman" w:hAnsi="Times New Roman" w:cs="Times New Roman"/>
          <w:i/>
          <w:iCs/>
          <w:sz w:val="24"/>
          <w:szCs w:val="24"/>
        </w:rPr>
        <w:t>required to share their rooms, although some margin is reported with respect to choosing their room-mates. Houses are governed by internal rules not decided by persons with disabilities. For matters ranging from inviting guests and engaging in outside activities to owning a pet, they require prior authorization. Alcoholic beverages are prohibited. Couples, when allowed to move together, have limited possibilities for intimacy.</w:t>
      </w:r>
      <w:r w:rsidR="00622118">
        <w:rPr>
          <w:rFonts w:ascii="Times New Roman" w:hAnsi="Times New Roman" w:cs="Times New Roman"/>
          <w:sz w:val="24"/>
          <w:szCs w:val="24"/>
        </w:rPr>
        <w:t>’</w:t>
      </w:r>
    </w:p>
    <w:p w14:paraId="0AA978AC" w14:textId="09D975D7" w:rsidR="008B5EC2" w:rsidRPr="00FB538A" w:rsidRDefault="00723D9E" w:rsidP="008B5EC2">
      <w:pPr>
        <w:spacing w:after="240" w:line="276" w:lineRule="auto"/>
        <w:rPr>
          <w:rFonts w:ascii="Times New Roman" w:hAnsi="Times New Roman" w:cs="Times New Roman"/>
          <w:b/>
          <w:bCs/>
          <w:sz w:val="24"/>
          <w:szCs w:val="24"/>
        </w:rPr>
      </w:pPr>
      <w:r>
        <w:rPr>
          <w:rFonts w:ascii="Times New Roman" w:hAnsi="Times New Roman" w:cs="Times New Roman"/>
          <w:b/>
          <w:bCs/>
          <w:sz w:val="24"/>
          <w:szCs w:val="24"/>
        </w:rPr>
        <w:t xml:space="preserve">Right to health (Art. 12 CEDAW; Art. 25 CRPD) </w:t>
      </w:r>
    </w:p>
    <w:p w14:paraId="627C939B" w14:textId="18B809BE" w:rsidR="00B915C3" w:rsidRDefault="00B915C3" w:rsidP="007B73A2">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According to the</w:t>
      </w:r>
      <w:r w:rsidRPr="00B915C3">
        <w:rPr>
          <w:rFonts w:ascii="Times New Roman" w:hAnsi="Times New Roman" w:cs="Times New Roman"/>
          <w:sz w:val="24"/>
          <w:szCs w:val="24"/>
        </w:rPr>
        <w:t xml:space="preserve"> Gender Equality Index 2020 of the European Institute on Gender Equality</w:t>
      </w:r>
      <w:r>
        <w:rPr>
          <w:rFonts w:ascii="Times New Roman" w:hAnsi="Times New Roman" w:cs="Times New Roman"/>
          <w:sz w:val="24"/>
          <w:szCs w:val="24"/>
        </w:rPr>
        <w:t xml:space="preserve">, only 10,7% of women with disabilities perceived themselves in good or very good health, comparing to 12,1% of men with disabilities and 75,9% of other women. </w:t>
      </w:r>
      <w:r w:rsidR="00DA5C97">
        <w:rPr>
          <w:rFonts w:ascii="Times New Roman" w:hAnsi="Times New Roman" w:cs="Times New Roman"/>
          <w:sz w:val="24"/>
          <w:szCs w:val="24"/>
        </w:rPr>
        <w:t xml:space="preserve">8,7% of women with disabilities reported unmet needs for medical examination comparing to </w:t>
      </w:r>
      <w:r w:rsidR="007675FC">
        <w:rPr>
          <w:rFonts w:ascii="Times New Roman" w:hAnsi="Times New Roman" w:cs="Times New Roman"/>
          <w:sz w:val="24"/>
          <w:szCs w:val="24"/>
        </w:rPr>
        <w:t>4,2% of other women.</w:t>
      </w:r>
      <w:r w:rsidR="007675FC">
        <w:rPr>
          <w:rStyle w:val="FootnoteReference"/>
          <w:rFonts w:ascii="Times New Roman" w:hAnsi="Times New Roman" w:cs="Times New Roman"/>
          <w:sz w:val="24"/>
          <w:szCs w:val="24"/>
        </w:rPr>
        <w:footnoteReference w:id="5"/>
      </w:r>
      <w:r w:rsidR="007675FC">
        <w:rPr>
          <w:rFonts w:ascii="Times New Roman" w:hAnsi="Times New Roman" w:cs="Times New Roman"/>
          <w:sz w:val="24"/>
          <w:szCs w:val="24"/>
        </w:rPr>
        <w:t xml:space="preserve"> </w:t>
      </w:r>
    </w:p>
    <w:p w14:paraId="32DE202C" w14:textId="7DAC9FD4" w:rsidR="006928E6" w:rsidRDefault="007B73A2" w:rsidP="007B73A2">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W</w:t>
      </w:r>
      <w:r w:rsidR="006928E6" w:rsidRPr="00104A03">
        <w:rPr>
          <w:rFonts w:ascii="Times New Roman" w:hAnsi="Times New Roman" w:cs="Times New Roman"/>
          <w:sz w:val="24"/>
          <w:szCs w:val="24"/>
        </w:rPr>
        <w:t xml:space="preserve">omen with disabilities are </w:t>
      </w:r>
      <w:r w:rsidR="008B5EC2" w:rsidRPr="00400286">
        <w:rPr>
          <w:rFonts w:ascii="Times New Roman" w:hAnsi="Times New Roman" w:cs="Times New Roman"/>
          <w:b/>
          <w:bCs/>
          <w:sz w:val="24"/>
          <w:szCs w:val="24"/>
        </w:rPr>
        <w:t>not</w:t>
      </w:r>
      <w:r w:rsidR="006928E6" w:rsidRPr="00400286">
        <w:rPr>
          <w:rFonts w:ascii="Times New Roman" w:hAnsi="Times New Roman" w:cs="Times New Roman"/>
          <w:b/>
          <w:bCs/>
          <w:sz w:val="24"/>
          <w:szCs w:val="24"/>
        </w:rPr>
        <w:t xml:space="preserve"> able to attend mandatory breast and cervical cancer checks in every municipality</w:t>
      </w:r>
      <w:r w:rsidR="00FB538A">
        <w:rPr>
          <w:rFonts w:ascii="Times New Roman" w:hAnsi="Times New Roman" w:cs="Times New Roman"/>
          <w:sz w:val="24"/>
          <w:szCs w:val="24"/>
        </w:rPr>
        <w:t>. Accessible</w:t>
      </w:r>
      <w:r w:rsidR="006928E6" w:rsidRPr="00104A03">
        <w:rPr>
          <w:rFonts w:ascii="Times New Roman" w:hAnsi="Times New Roman" w:cs="Times New Roman"/>
          <w:sz w:val="24"/>
          <w:szCs w:val="24"/>
        </w:rPr>
        <w:t xml:space="preserve"> lung </w:t>
      </w:r>
      <w:r w:rsidR="00FB538A">
        <w:rPr>
          <w:rFonts w:ascii="Times New Roman" w:hAnsi="Times New Roman" w:cs="Times New Roman"/>
          <w:sz w:val="24"/>
          <w:szCs w:val="24"/>
        </w:rPr>
        <w:t>screening</w:t>
      </w:r>
      <w:r w:rsidR="006928E6" w:rsidRPr="00104A03">
        <w:rPr>
          <w:rFonts w:ascii="Times New Roman" w:hAnsi="Times New Roman" w:cs="Times New Roman"/>
          <w:sz w:val="24"/>
          <w:szCs w:val="24"/>
        </w:rPr>
        <w:t xml:space="preserve"> and other radiological machines, </w:t>
      </w:r>
      <w:r w:rsidR="00FB538A">
        <w:rPr>
          <w:rFonts w:ascii="Times New Roman" w:hAnsi="Times New Roman" w:cs="Times New Roman"/>
          <w:sz w:val="24"/>
          <w:szCs w:val="24"/>
        </w:rPr>
        <w:t xml:space="preserve">and </w:t>
      </w:r>
      <w:r w:rsidR="006928E6" w:rsidRPr="00104A03">
        <w:rPr>
          <w:rFonts w:ascii="Times New Roman" w:hAnsi="Times New Roman" w:cs="Times New Roman"/>
          <w:sz w:val="24"/>
          <w:szCs w:val="24"/>
        </w:rPr>
        <w:t xml:space="preserve">colonoscopy facilities are not </w:t>
      </w:r>
      <w:r w:rsidR="00FB538A">
        <w:rPr>
          <w:rFonts w:ascii="Times New Roman" w:hAnsi="Times New Roman" w:cs="Times New Roman"/>
          <w:sz w:val="24"/>
          <w:szCs w:val="24"/>
        </w:rPr>
        <w:t>available</w:t>
      </w:r>
      <w:r w:rsidR="006928E6" w:rsidRPr="00104A03">
        <w:rPr>
          <w:rFonts w:ascii="Times New Roman" w:hAnsi="Times New Roman" w:cs="Times New Roman"/>
          <w:sz w:val="24"/>
          <w:szCs w:val="24"/>
        </w:rPr>
        <w:t xml:space="preserve"> at all health facilities in the country. Therefore, people with </w:t>
      </w:r>
      <w:r w:rsidR="00FB538A">
        <w:rPr>
          <w:rFonts w:ascii="Times New Roman" w:hAnsi="Times New Roman" w:cs="Times New Roman"/>
          <w:sz w:val="24"/>
          <w:szCs w:val="24"/>
        </w:rPr>
        <w:t xml:space="preserve">a </w:t>
      </w:r>
      <w:r w:rsidR="006928E6" w:rsidRPr="00104A03">
        <w:rPr>
          <w:rFonts w:ascii="Times New Roman" w:hAnsi="Times New Roman" w:cs="Times New Roman"/>
          <w:sz w:val="24"/>
          <w:szCs w:val="24"/>
        </w:rPr>
        <w:t xml:space="preserve">physical disability will either be left without care </w:t>
      </w:r>
      <w:r w:rsidR="00FB538A">
        <w:rPr>
          <w:rFonts w:ascii="Times New Roman" w:hAnsi="Times New Roman" w:cs="Times New Roman"/>
          <w:sz w:val="24"/>
          <w:szCs w:val="24"/>
        </w:rPr>
        <w:t xml:space="preserve">and timely screening </w:t>
      </w:r>
      <w:r w:rsidR="006928E6" w:rsidRPr="00104A03">
        <w:rPr>
          <w:rFonts w:ascii="Times New Roman" w:hAnsi="Times New Roman" w:cs="Times New Roman"/>
          <w:sz w:val="24"/>
          <w:szCs w:val="24"/>
        </w:rPr>
        <w:t xml:space="preserve">or, at their own expense, </w:t>
      </w:r>
      <w:r w:rsidR="00FB538A">
        <w:rPr>
          <w:rFonts w:ascii="Times New Roman" w:hAnsi="Times New Roman" w:cs="Times New Roman"/>
          <w:sz w:val="24"/>
          <w:szCs w:val="24"/>
        </w:rPr>
        <w:t xml:space="preserve">they </w:t>
      </w:r>
      <w:r w:rsidR="006928E6" w:rsidRPr="00104A03">
        <w:rPr>
          <w:rFonts w:ascii="Times New Roman" w:hAnsi="Times New Roman" w:cs="Times New Roman"/>
          <w:sz w:val="24"/>
          <w:szCs w:val="24"/>
        </w:rPr>
        <w:t xml:space="preserve">have </w:t>
      </w:r>
      <w:r w:rsidR="00FB538A">
        <w:rPr>
          <w:rFonts w:ascii="Times New Roman" w:hAnsi="Times New Roman" w:cs="Times New Roman"/>
          <w:sz w:val="24"/>
          <w:szCs w:val="24"/>
        </w:rPr>
        <w:t xml:space="preserve">to </w:t>
      </w:r>
      <w:r w:rsidR="006928E6" w:rsidRPr="00104A03">
        <w:rPr>
          <w:rFonts w:ascii="Times New Roman" w:hAnsi="Times New Roman" w:cs="Times New Roman"/>
          <w:sz w:val="24"/>
          <w:szCs w:val="24"/>
        </w:rPr>
        <w:t xml:space="preserve">access </w:t>
      </w:r>
      <w:r w:rsidR="00FB538A">
        <w:rPr>
          <w:rFonts w:ascii="Times New Roman" w:hAnsi="Times New Roman" w:cs="Times New Roman"/>
          <w:sz w:val="24"/>
          <w:szCs w:val="24"/>
        </w:rPr>
        <w:t xml:space="preserve">often costly private </w:t>
      </w:r>
      <w:r w:rsidR="006928E6" w:rsidRPr="00104A03">
        <w:rPr>
          <w:rFonts w:ascii="Times New Roman" w:hAnsi="Times New Roman" w:cs="Times New Roman"/>
          <w:sz w:val="24"/>
          <w:szCs w:val="24"/>
        </w:rPr>
        <w:t xml:space="preserve">health services.  </w:t>
      </w:r>
    </w:p>
    <w:p w14:paraId="04E3AB9B" w14:textId="35C523A3" w:rsidR="007B73A2" w:rsidRPr="007B73A2" w:rsidRDefault="007B73A2" w:rsidP="007B73A2">
      <w:pPr>
        <w:spacing w:line="276" w:lineRule="auto"/>
        <w:jc w:val="both"/>
        <w:rPr>
          <w:rFonts w:ascii="Times New Roman" w:hAnsi="Times New Roman" w:cs="Times New Roman"/>
          <w:b/>
          <w:bCs/>
          <w:sz w:val="24"/>
          <w:szCs w:val="24"/>
        </w:rPr>
      </w:pPr>
      <w:r w:rsidRPr="007B73A2">
        <w:rPr>
          <w:rFonts w:ascii="Times New Roman" w:hAnsi="Times New Roman" w:cs="Times New Roman"/>
          <w:b/>
          <w:bCs/>
          <w:sz w:val="24"/>
          <w:szCs w:val="24"/>
        </w:rPr>
        <w:t xml:space="preserve">Employment </w:t>
      </w:r>
      <w:r w:rsidR="00DD4C0F">
        <w:rPr>
          <w:rFonts w:ascii="Times New Roman" w:hAnsi="Times New Roman" w:cs="Times New Roman"/>
          <w:b/>
          <w:bCs/>
          <w:sz w:val="24"/>
          <w:szCs w:val="24"/>
        </w:rPr>
        <w:t>(Art. 11 CEDAW</w:t>
      </w:r>
      <w:r w:rsidR="00723D9E">
        <w:rPr>
          <w:rFonts w:ascii="Times New Roman" w:hAnsi="Times New Roman" w:cs="Times New Roman"/>
          <w:b/>
          <w:bCs/>
          <w:sz w:val="24"/>
          <w:szCs w:val="24"/>
        </w:rPr>
        <w:t>;</w:t>
      </w:r>
      <w:r w:rsidR="00DD4C0F">
        <w:rPr>
          <w:rFonts w:ascii="Times New Roman" w:hAnsi="Times New Roman" w:cs="Times New Roman"/>
          <w:b/>
          <w:bCs/>
          <w:sz w:val="24"/>
          <w:szCs w:val="24"/>
        </w:rPr>
        <w:t xml:space="preserve"> Art 27</w:t>
      </w:r>
      <w:r w:rsidR="00723D9E">
        <w:rPr>
          <w:rFonts w:ascii="Times New Roman" w:hAnsi="Times New Roman" w:cs="Times New Roman"/>
          <w:b/>
          <w:bCs/>
          <w:sz w:val="24"/>
          <w:szCs w:val="24"/>
        </w:rPr>
        <w:t>.</w:t>
      </w:r>
      <w:r w:rsidR="00DD4C0F">
        <w:rPr>
          <w:rFonts w:ascii="Times New Roman" w:hAnsi="Times New Roman" w:cs="Times New Roman"/>
          <w:b/>
          <w:bCs/>
          <w:sz w:val="24"/>
          <w:szCs w:val="24"/>
        </w:rPr>
        <w:t xml:space="preserve"> </w:t>
      </w:r>
      <w:r w:rsidR="00DD4C0F" w:rsidRPr="00DD4C0F">
        <w:rPr>
          <w:rFonts w:ascii="Times New Roman" w:hAnsi="Times New Roman" w:cs="Times New Roman"/>
          <w:b/>
          <w:bCs/>
          <w:sz w:val="24"/>
          <w:szCs w:val="24"/>
        </w:rPr>
        <w:t>CRPD)</w:t>
      </w:r>
    </w:p>
    <w:p w14:paraId="46CDFBC1" w14:textId="5D2B2EA1" w:rsidR="007B73A2" w:rsidRDefault="007B73A2" w:rsidP="00136836">
      <w:pPr>
        <w:pStyle w:val="ListParagraph"/>
        <w:numPr>
          <w:ilvl w:val="0"/>
          <w:numId w:val="2"/>
        </w:numPr>
        <w:spacing w:after="240" w:line="276" w:lineRule="auto"/>
        <w:contextualSpacing w:val="0"/>
        <w:rPr>
          <w:rFonts w:ascii="Times New Roman" w:hAnsi="Times New Roman" w:cs="Times New Roman"/>
          <w:sz w:val="24"/>
          <w:szCs w:val="24"/>
        </w:rPr>
      </w:pPr>
      <w:r w:rsidRPr="00400286">
        <w:rPr>
          <w:rFonts w:ascii="Times New Roman" w:hAnsi="Times New Roman" w:cs="Times New Roman"/>
          <w:sz w:val="24"/>
          <w:szCs w:val="24"/>
        </w:rPr>
        <w:t>According to the Central Statistical Office, in 2016</w:t>
      </w:r>
      <w:r w:rsidRPr="00400286">
        <w:rPr>
          <w:rStyle w:val="FootnoteReference"/>
          <w:rFonts w:ascii="Times New Roman" w:hAnsi="Times New Roman" w:cs="Times New Roman"/>
          <w:sz w:val="24"/>
          <w:szCs w:val="24"/>
        </w:rPr>
        <w:footnoteReference w:id="6"/>
      </w:r>
      <w:r w:rsidRPr="00400286">
        <w:rPr>
          <w:rFonts w:ascii="Times New Roman" w:hAnsi="Times New Roman" w:cs="Times New Roman"/>
          <w:sz w:val="24"/>
          <w:szCs w:val="24"/>
        </w:rPr>
        <w:t>, only 16% of people</w:t>
      </w:r>
      <w:r w:rsidR="00723D9E">
        <w:rPr>
          <w:rFonts w:ascii="Times New Roman" w:hAnsi="Times New Roman" w:cs="Times New Roman"/>
          <w:sz w:val="24"/>
          <w:szCs w:val="24"/>
        </w:rPr>
        <w:t xml:space="preserve"> with disabilities</w:t>
      </w:r>
      <w:r w:rsidRPr="00400286">
        <w:rPr>
          <w:rFonts w:ascii="Times New Roman" w:hAnsi="Times New Roman" w:cs="Times New Roman"/>
          <w:sz w:val="24"/>
          <w:szCs w:val="24"/>
        </w:rPr>
        <w:t xml:space="preserve"> were in employment.</w:t>
      </w:r>
      <w:r w:rsidR="00136836" w:rsidRPr="009714B5">
        <w:rPr>
          <w:rFonts w:ascii="Times New Roman" w:hAnsi="Times New Roman" w:cs="Times New Roman"/>
          <w:sz w:val="24"/>
          <w:szCs w:val="24"/>
        </w:rPr>
        <w:t xml:space="preserve"> </w:t>
      </w:r>
      <w:r w:rsidRPr="00400286">
        <w:rPr>
          <w:rFonts w:ascii="Times New Roman" w:hAnsi="Times New Roman" w:cs="Times New Roman"/>
          <w:sz w:val="24"/>
          <w:szCs w:val="24"/>
        </w:rPr>
        <w:t>Statistics also indicate that, among those who defined themselves as having limitations (such as mobility limitations), women are less likely to find employment than men. Low levels of employment and consequently, low household income is also reported in MEOSZ’s membership. Thus, many women</w:t>
      </w:r>
      <w:r w:rsidR="001F3148">
        <w:rPr>
          <w:rFonts w:ascii="Times New Roman" w:hAnsi="Times New Roman" w:cs="Times New Roman"/>
          <w:sz w:val="24"/>
          <w:szCs w:val="24"/>
        </w:rPr>
        <w:t xml:space="preserve"> with disabilities</w:t>
      </w:r>
      <w:r w:rsidRPr="00400286">
        <w:rPr>
          <w:rFonts w:ascii="Times New Roman" w:hAnsi="Times New Roman" w:cs="Times New Roman"/>
          <w:sz w:val="24"/>
          <w:szCs w:val="24"/>
        </w:rPr>
        <w:t xml:space="preserve">, for lack of appropriate support to find jobs, are at risk of poverty. </w:t>
      </w:r>
    </w:p>
    <w:p w14:paraId="44F850B1" w14:textId="7DD659D8" w:rsidR="001F3148" w:rsidRPr="00400286" w:rsidRDefault="001F3148" w:rsidP="00136836">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Data published in the Gender Equality Index 2020 of the European Institute on Gender Equality found that only 20,1% of women with disabilities in Hungary are in full time employment, comparing to 26,2% of men with disabilities and 56,6% of other women.</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w:t>
      </w:r>
    </w:p>
    <w:p w14:paraId="56602A17" w14:textId="5D375FD7" w:rsidR="00015ED6" w:rsidRPr="00622118" w:rsidRDefault="00622118" w:rsidP="00622118">
      <w:pPr>
        <w:spacing w:line="276" w:lineRule="auto"/>
        <w:jc w:val="both"/>
        <w:rPr>
          <w:rFonts w:ascii="Times New Roman" w:hAnsi="Times New Roman" w:cs="Times New Roman"/>
          <w:b/>
          <w:bCs/>
          <w:sz w:val="24"/>
          <w:szCs w:val="24"/>
        </w:rPr>
      </w:pPr>
      <w:r w:rsidRPr="00622118">
        <w:rPr>
          <w:rFonts w:ascii="Times New Roman" w:hAnsi="Times New Roman" w:cs="Times New Roman"/>
          <w:b/>
          <w:bCs/>
          <w:sz w:val="24"/>
          <w:szCs w:val="24"/>
        </w:rPr>
        <w:t>Women working in social care</w:t>
      </w:r>
    </w:p>
    <w:p w14:paraId="416EFF12" w14:textId="084E1750" w:rsidR="00104A03" w:rsidRPr="00104A03" w:rsidRDefault="000E4CAE" w:rsidP="00622118">
      <w:pPr>
        <w:pStyle w:val="ListParagraph"/>
        <w:numPr>
          <w:ilvl w:val="0"/>
          <w:numId w:val="2"/>
        </w:numPr>
        <w:spacing w:after="240" w:line="276" w:lineRule="auto"/>
        <w:contextualSpacing w:val="0"/>
        <w:rPr>
          <w:rFonts w:ascii="Times New Roman" w:hAnsi="Times New Roman" w:cs="Times New Roman"/>
          <w:sz w:val="24"/>
          <w:szCs w:val="24"/>
        </w:rPr>
      </w:pPr>
      <w:r>
        <w:rPr>
          <w:rFonts w:ascii="Times New Roman" w:hAnsi="Times New Roman" w:cs="Times New Roman"/>
          <w:sz w:val="24"/>
          <w:szCs w:val="24"/>
        </w:rPr>
        <w:t>The overwhelming majority</w:t>
      </w:r>
      <w:r w:rsidR="006F48E6">
        <w:rPr>
          <w:rFonts w:ascii="Times New Roman" w:hAnsi="Times New Roman" w:cs="Times New Roman"/>
          <w:sz w:val="24"/>
          <w:szCs w:val="24"/>
        </w:rPr>
        <w:t xml:space="preserve"> (91%)</w:t>
      </w:r>
      <w:r>
        <w:rPr>
          <w:rFonts w:ascii="Times New Roman" w:hAnsi="Times New Roman" w:cs="Times New Roman"/>
          <w:sz w:val="24"/>
          <w:szCs w:val="24"/>
        </w:rPr>
        <w:t xml:space="preserve"> of </w:t>
      </w:r>
      <w:r w:rsidR="006F48E6">
        <w:rPr>
          <w:rFonts w:ascii="Times New Roman" w:hAnsi="Times New Roman" w:cs="Times New Roman"/>
          <w:sz w:val="24"/>
          <w:szCs w:val="24"/>
        </w:rPr>
        <w:t xml:space="preserve">professionals </w:t>
      </w:r>
      <w:r>
        <w:rPr>
          <w:rFonts w:ascii="Times New Roman" w:hAnsi="Times New Roman" w:cs="Times New Roman"/>
          <w:sz w:val="24"/>
          <w:szCs w:val="24"/>
        </w:rPr>
        <w:t xml:space="preserve">working in social care services are </w:t>
      </w:r>
      <w:r w:rsidR="006F48E6">
        <w:rPr>
          <w:rFonts w:ascii="Times New Roman" w:hAnsi="Times New Roman" w:cs="Times New Roman"/>
          <w:sz w:val="24"/>
          <w:szCs w:val="24"/>
        </w:rPr>
        <w:t>women.</w:t>
      </w:r>
      <w:r w:rsidR="00185E39">
        <w:rPr>
          <w:rStyle w:val="FootnoteReference"/>
          <w:rFonts w:ascii="Times New Roman" w:hAnsi="Times New Roman" w:cs="Times New Roman"/>
          <w:sz w:val="24"/>
          <w:szCs w:val="24"/>
        </w:rPr>
        <w:footnoteReference w:id="8"/>
      </w:r>
      <w:r w:rsidR="006F48E6">
        <w:rPr>
          <w:rFonts w:ascii="Times New Roman" w:hAnsi="Times New Roman" w:cs="Times New Roman"/>
          <w:sz w:val="24"/>
          <w:szCs w:val="24"/>
        </w:rPr>
        <w:t xml:space="preserve"> Personnel in the social care sector</w:t>
      </w:r>
      <w:r w:rsidR="00FC0B46">
        <w:rPr>
          <w:rStyle w:val="FootnoteReference"/>
          <w:rFonts w:ascii="Times New Roman" w:hAnsi="Times New Roman" w:cs="Times New Roman"/>
          <w:sz w:val="24"/>
          <w:szCs w:val="24"/>
        </w:rPr>
        <w:footnoteReference w:id="9"/>
      </w:r>
      <w:r w:rsidR="006F48E6">
        <w:rPr>
          <w:rFonts w:ascii="Times New Roman" w:hAnsi="Times New Roman" w:cs="Times New Roman"/>
          <w:sz w:val="24"/>
          <w:szCs w:val="24"/>
        </w:rPr>
        <w:t xml:space="preserve"> have </w:t>
      </w:r>
      <w:r w:rsidR="00FC0B46">
        <w:rPr>
          <w:rFonts w:ascii="Times New Roman" w:hAnsi="Times New Roman" w:cs="Times New Roman"/>
          <w:sz w:val="24"/>
          <w:szCs w:val="24"/>
        </w:rPr>
        <w:t xml:space="preserve">often </w:t>
      </w:r>
      <w:r w:rsidR="006F48E6">
        <w:rPr>
          <w:rFonts w:ascii="Times New Roman" w:hAnsi="Times New Roman" w:cs="Times New Roman"/>
          <w:sz w:val="24"/>
          <w:szCs w:val="24"/>
        </w:rPr>
        <w:t xml:space="preserve">low wages, and as a result, social services – including </w:t>
      </w:r>
      <w:r w:rsidR="00FC0B46">
        <w:rPr>
          <w:rFonts w:ascii="Times New Roman" w:hAnsi="Times New Roman" w:cs="Times New Roman"/>
          <w:sz w:val="24"/>
          <w:szCs w:val="24"/>
        </w:rPr>
        <w:t xml:space="preserve">in </w:t>
      </w:r>
      <w:r w:rsidR="006F48E6">
        <w:rPr>
          <w:rFonts w:ascii="Times New Roman" w:hAnsi="Times New Roman" w:cs="Times New Roman"/>
          <w:sz w:val="24"/>
          <w:szCs w:val="24"/>
        </w:rPr>
        <w:t>day care, support services</w:t>
      </w:r>
      <w:r w:rsidR="00FC0B46">
        <w:rPr>
          <w:rFonts w:ascii="Times New Roman" w:hAnsi="Times New Roman" w:cs="Times New Roman"/>
          <w:sz w:val="24"/>
          <w:szCs w:val="24"/>
        </w:rPr>
        <w:t>, supported housing services</w:t>
      </w:r>
      <w:r w:rsidR="006F48E6">
        <w:rPr>
          <w:rFonts w:ascii="Times New Roman" w:hAnsi="Times New Roman" w:cs="Times New Roman"/>
          <w:sz w:val="24"/>
          <w:szCs w:val="24"/>
        </w:rPr>
        <w:t xml:space="preserve"> or </w:t>
      </w:r>
      <w:r w:rsidR="00FC0B46">
        <w:rPr>
          <w:rFonts w:ascii="Times New Roman" w:hAnsi="Times New Roman" w:cs="Times New Roman"/>
          <w:sz w:val="24"/>
          <w:szCs w:val="24"/>
        </w:rPr>
        <w:t xml:space="preserve">long term </w:t>
      </w:r>
      <w:r w:rsidR="006F48E6">
        <w:rPr>
          <w:rFonts w:ascii="Times New Roman" w:hAnsi="Times New Roman" w:cs="Times New Roman"/>
          <w:sz w:val="24"/>
          <w:szCs w:val="24"/>
        </w:rPr>
        <w:t xml:space="preserve">residential </w:t>
      </w:r>
      <w:r w:rsidR="00FC0B46">
        <w:rPr>
          <w:rFonts w:ascii="Times New Roman" w:hAnsi="Times New Roman" w:cs="Times New Roman"/>
          <w:sz w:val="24"/>
          <w:szCs w:val="24"/>
        </w:rPr>
        <w:t>c</w:t>
      </w:r>
      <w:r w:rsidR="006F48E6">
        <w:rPr>
          <w:rFonts w:ascii="Times New Roman" w:hAnsi="Times New Roman" w:cs="Times New Roman"/>
          <w:sz w:val="24"/>
          <w:szCs w:val="24"/>
        </w:rPr>
        <w:t xml:space="preserve">are for </w:t>
      </w:r>
      <w:r w:rsidR="00B915C3">
        <w:rPr>
          <w:rFonts w:ascii="Times New Roman" w:hAnsi="Times New Roman" w:cs="Times New Roman"/>
          <w:sz w:val="24"/>
          <w:szCs w:val="24"/>
        </w:rPr>
        <w:t xml:space="preserve">persons with disabilities </w:t>
      </w:r>
      <w:r w:rsidR="006F48E6">
        <w:rPr>
          <w:rFonts w:ascii="Times New Roman" w:hAnsi="Times New Roman" w:cs="Times New Roman"/>
          <w:sz w:val="24"/>
          <w:szCs w:val="24"/>
        </w:rPr>
        <w:t xml:space="preserve">– are </w:t>
      </w:r>
      <w:r w:rsidR="00FC0B46">
        <w:rPr>
          <w:rFonts w:ascii="Times New Roman" w:hAnsi="Times New Roman" w:cs="Times New Roman"/>
          <w:sz w:val="24"/>
          <w:szCs w:val="24"/>
        </w:rPr>
        <w:t xml:space="preserve">also </w:t>
      </w:r>
      <w:r w:rsidR="006F48E6">
        <w:rPr>
          <w:rFonts w:ascii="Times New Roman" w:hAnsi="Times New Roman" w:cs="Times New Roman"/>
          <w:sz w:val="24"/>
          <w:szCs w:val="24"/>
        </w:rPr>
        <w:t>badly understaffed</w:t>
      </w:r>
      <w:r w:rsidR="00185E39">
        <w:rPr>
          <w:rFonts w:ascii="Times New Roman" w:hAnsi="Times New Roman" w:cs="Times New Roman"/>
          <w:sz w:val="24"/>
          <w:szCs w:val="24"/>
        </w:rPr>
        <w:t>.</w:t>
      </w:r>
      <w:r w:rsidR="00185E39">
        <w:rPr>
          <w:rStyle w:val="FootnoteReference"/>
          <w:rFonts w:ascii="Times New Roman" w:hAnsi="Times New Roman" w:cs="Times New Roman"/>
          <w:sz w:val="24"/>
          <w:szCs w:val="24"/>
        </w:rPr>
        <w:footnoteReference w:id="10"/>
      </w:r>
      <w:r w:rsidR="006F48E6">
        <w:rPr>
          <w:rFonts w:ascii="Times New Roman" w:hAnsi="Times New Roman" w:cs="Times New Roman"/>
          <w:sz w:val="24"/>
          <w:szCs w:val="24"/>
        </w:rPr>
        <w:t xml:space="preserve"> Furthermore, trade unions estimate that due to underpaid jobs, social services nationwide have an average 30% less staff then required by law for licensed social services</w:t>
      </w:r>
      <w:r w:rsidR="006F48E6">
        <w:rPr>
          <w:rStyle w:val="FootnoteReference"/>
          <w:rFonts w:ascii="Times New Roman" w:hAnsi="Times New Roman" w:cs="Times New Roman"/>
          <w:sz w:val="24"/>
          <w:szCs w:val="24"/>
        </w:rPr>
        <w:footnoteReference w:id="11"/>
      </w:r>
      <w:r w:rsidR="006F48E6">
        <w:rPr>
          <w:rFonts w:ascii="Times New Roman" w:hAnsi="Times New Roman" w:cs="Times New Roman"/>
          <w:sz w:val="24"/>
          <w:szCs w:val="24"/>
        </w:rPr>
        <w:t xml:space="preserve">. Trade union </w:t>
      </w:r>
      <w:r w:rsidR="00FC0B46">
        <w:rPr>
          <w:rFonts w:ascii="Times New Roman" w:hAnsi="Times New Roman" w:cs="Times New Roman"/>
          <w:sz w:val="24"/>
          <w:szCs w:val="24"/>
        </w:rPr>
        <w:t>statements</w:t>
      </w:r>
      <w:r w:rsidR="00FC0B46">
        <w:rPr>
          <w:rStyle w:val="FootnoteReference"/>
          <w:rFonts w:ascii="Times New Roman" w:hAnsi="Times New Roman" w:cs="Times New Roman"/>
          <w:sz w:val="24"/>
          <w:szCs w:val="24"/>
        </w:rPr>
        <w:footnoteReference w:id="12"/>
      </w:r>
      <w:r w:rsidR="006F48E6">
        <w:rPr>
          <w:rFonts w:ascii="Times New Roman" w:hAnsi="Times New Roman" w:cs="Times New Roman"/>
          <w:sz w:val="24"/>
          <w:szCs w:val="24"/>
        </w:rPr>
        <w:t xml:space="preserve"> also </w:t>
      </w:r>
      <w:r w:rsidR="00FC0B46">
        <w:rPr>
          <w:rFonts w:ascii="Times New Roman" w:hAnsi="Times New Roman" w:cs="Times New Roman"/>
          <w:sz w:val="24"/>
          <w:szCs w:val="24"/>
        </w:rPr>
        <w:t>pointed out</w:t>
      </w:r>
      <w:r w:rsidR="006F48E6">
        <w:rPr>
          <w:rFonts w:ascii="Times New Roman" w:hAnsi="Times New Roman" w:cs="Times New Roman"/>
          <w:sz w:val="24"/>
          <w:szCs w:val="24"/>
        </w:rPr>
        <w:t xml:space="preserve"> that many social care workers</w:t>
      </w:r>
      <w:r w:rsidR="00FC0B46">
        <w:rPr>
          <w:rFonts w:ascii="Times New Roman" w:hAnsi="Times New Roman" w:cs="Times New Roman"/>
          <w:sz w:val="24"/>
          <w:szCs w:val="24"/>
        </w:rPr>
        <w:t xml:space="preserve"> (</w:t>
      </w:r>
      <w:r w:rsidR="006F48E6">
        <w:rPr>
          <w:rFonts w:ascii="Times New Roman" w:hAnsi="Times New Roman" w:cs="Times New Roman"/>
          <w:sz w:val="24"/>
          <w:szCs w:val="24"/>
        </w:rPr>
        <w:t>mostly women</w:t>
      </w:r>
      <w:r w:rsidR="00FC0B46">
        <w:rPr>
          <w:rFonts w:ascii="Times New Roman" w:hAnsi="Times New Roman" w:cs="Times New Roman"/>
          <w:sz w:val="24"/>
          <w:szCs w:val="24"/>
        </w:rPr>
        <w:t>)</w:t>
      </w:r>
      <w:r w:rsidR="006F48E6">
        <w:rPr>
          <w:rFonts w:ascii="Times New Roman" w:hAnsi="Times New Roman" w:cs="Times New Roman"/>
          <w:sz w:val="24"/>
          <w:szCs w:val="24"/>
        </w:rPr>
        <w:t xml:space="preserve"> are at risk of poverty</w:t>
      </w:r>
      <w:r w:rsidR="00FC0B46">
        <w:rPr>
          <w:rFonts w:ascii="Times New Roman" w:hAnsi="Times New Roman" w:cs="Times New Roman"/>
          <w:sz w:val="24"/>
          <w:szCs w:val="24"/>
        </w:rPr>
        <w:t xml:space="preserve"> and have also been badly impacted by the COVID-19 pandemic, e.g. protective equipment in care homes is not always available</w:t>
      </w:r>
      <w:r w:rsidR="006F48E6">
        <w:rPr>
          <w:rFonts w:ascii="Times New Roman" w:hAnsi="Times New Roman" w:cs="Times New Roman"/>
          <w:sz w:val="24"/>
          <w:szCs w:val="24"/>
        </w:rPr>
        <w:t xml:space="preserve">. This results in a situation where social care staff have to work extra hours in underpaid jobs in services for </w:t>
      </w:r>
      <w:r w:rsidR="00B915C3">
        <w:rPr>
          <w:rFonts w:ascii="Times New Roman" w:hAnsi="Times New Roman" w:cs="Times New Roman"/>
          <w:sz w:val="24"/>
          <w:szCs w:val="24"/>
        </w:rPr>
        <w:t>persons with disabilities,</w:t>
      </w:r>
      <w:r w:rsidR="006F48E6">
        <w:rPr>
          <w:rFonts w:ascii="Times New Roman" w:hAnsi="Times New Roman" w:cs="Times New Roman"/>
          <w:sz w:val="24"/>
          <w:szCs w:val="24"/>
        </w:rPr>
        <w:t xml:space="preserve"> many of them – according to a report by the Commissioner for Fundamental Rights</w:t>
      </w:r>
      <w:r w:rsidR="00185E39">
        <w:rPr>
          <w:rStyle w:val="FootnoteReference"/>
          <w:rFonts w:ascii="Times New Roman" w:hAnsi="Times New Roman" w:cs="Times New Roman"/>
          <w:sz w:val="24"/>
          <w:szCs w:val="24"/>
        </w:rPr>
        <w:footnoteReference w:id="13"/>
      </w:r>
      <w:r w:rsidR="006F48E6">
        <w:rPr>
          <w:rFonts w:ascii="Times New Roman" w:hAnsi="Times New Roman" w:cs="Times New Roman"/>
          <w:sz w:val="24"/>
          <w:szCs w:val="24"/>
        </w:rPr>
        <w:t xml:space="preserve"> – working under extremely bad working conditions. Anecdotal evidence from MEOSZ’s network also support the above claims: our members often see social care staff </w:t>
      </w:r>
      <w:r w:rsidR="00185E39">
        <w:rPr>
          <w:rFonts w:ascii="Times New Roman" w:hAnsi="Times New Roman" w:cs="Times New Roman"/>
          <w:sz w:val="24"/>
          <w:szCs w:val="24"/>
        </w:rPr>
        <w:t xml:space="preserve">having to </w:t>
      </w:r>
      <w:r w:rsidR="006F48E6">
        <w:rPr>
          <w:rFonts w:ascii="Times New Roman" w:hAnsi="Times New Roman" w:cs="Times New Roman"/>
          <w:sz w:val="24"/>
          <w:szCs w:val="24"/>
        </w:rPr>
        <w:t>work in dire conditions</w:t>
      </w:r>
      <w:r w:rsidR="00185E39">
        <w:rPr>
          <w:rFonts w:ascii="Times New Roman" w:hAnsi="Times New Roman" w:cs="Times New Roman"/>
          <w:sz w:val="24"/>
          <w:szCs w:val="24"/>
        </w:rPr>
        <w:t>, for low salaries</w:t>
      </w:r>
      <w:r w:rsidR="006F48E6">
        <w:rPr>
          <w:rFonts w:ascii="Times New Roman" w:hAnsi="Times New Roman" w:cs="Times New Roman"/>
          <w:sz w:val="24"/>
          <w:szCs w:val="24"/>
        </w:rPr>
        <w:t>. T</w:t>
      </w:r>
      <w:r w:rsidR="00185E39">
        <w:rPr>
          <w:rFonts w:ascii="Times New Roman" w:hAnsi="Times New Roman" w:cs="Times New Roman"/>
          <w:sz w:val="24"/>
          <w:szCs w:val="24"/>
        </w:rPr>
        <w:t xml:space="preserve">hese problems affect women disproportionally since they are overrepresented among social care professionals. </w:t>
      </w:r>
    </w:p>
    <w:p w14:paraId="5B03F390" w14:textId="36E10B77" w:rsidR="00104A03" w:rsidRPr="00FC0B46" w:rsidRDefault="00430743" w:rsidP="00FC0B46">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Current </w:t>
      </w:r>
      <w:r w:rsidR="00FC0B46" w:rsidRPr="00FC0B46">
        <w:rPr>
          <w:rFonts w:ascii="Times New Roman" w:hAnsi="Times New Roman" w:cs="Times New Roman"/>
          <w:b/>
          <w:bCs/>
          <w:sz w:val="24"/>
          <w:szCs w:val="24"/>
        </w:rPr>
        <w:t xml:space="preserve">policies discriminating against family carers of </w:t>
      </w:r>
      <w:r w:rsidR="00B915C3">
        <w:rPr>
          <w:rFonts w:ascii="Times New Roman" w:hAnsi="Times New Roman" w:cs="Times New Roman"/>
          <w:b/>
          <w:bCs/>
          <w:sz w:val="24"/>
          <w:szCs w:val="24"/>
        </w:rPr>
        <w:t xml:space="preserve">persons with disabilities (Art. 1 CEDAW; Art. 5 CRPD – discrimination by association) </w:t>
      </w:r>
    </w:p>
    <w:p w14:paraId="393F8D81" w14:textId="3A99791B" w:rsidR="00753798" w:rsidRDefault="00753798" w:rsidP="0005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There are two different social benefits available for </w:t>
      </w:r>
      <w:r w:rsidR="006D6B39">
        <w:rPr>
          <w:rFonts w:ascii="Times New Roman" w:hAnsi="Times New Roman" w:cs="Times New Roman"/>
          <w:sz w:val="24"/>
          <w:szCs w:val="24"/>
        </w:rPr>
        <w:t xml:space="preserve">(women) </w:t>
      </w:r>
      <w:r>
        <w:rPr>
          <w:rFonts w:ascii="Times New Roman" w:hAnsi="Times New Roman" w:cs="Times New Roman"/>
          <w:sz w:val="24"/>
          <w:szCs w:val="24"/>
        </w:rPr>
        <w:t>carers who provide daily support to their family members</w:t>
      </w:r>
      <w:r w:rsidR="00B915C3">
        <w:rPr>
          <w:rFonts w:ascii="Times New Roman" w:hAnsi="Times New Roman" w:cs="Times New Roman"/>
          <w:sz w:val="24"/>
          <w:szCs w:val="24"/>
        </w:rPr>
        <w:t xml:space="preserve"> with disabilities</w:t>
      </w:r>
      <w:r>
        <w:rPr>
          <w:rFonts w:ascii="Times New Roman" w:hAnsi="Times New Roman" w:cs="Times New Roman"/>
          <w:sz w:val="24"/>
          <w:szCs w:val="24"/>
        </w:rPr>
        <w:t>. First ‘</w:t>
      </w:r>
      <w:r w:rsidRPr="009B7C01">
        <w:rPr>
          <w:rFonts w:ascii="Times New Roman" w:hAnsi="Times New Roman" w:cs="Times New Roman"/>
          <w:i/>
          <w:iCs/>
          <w:sz w:val="24"/>
          <w:szCs w:val="24"/>
        </w:rPr>
        <w:t>ápolási díj’</w:t>
      </w:r>
      <w:r>
        <w:rPr>
          <w:rFonts w:ascii="Times New Roman" w:hAnsi="Times New Roman" w:cs="Times New Roman"/>
          <w:sz w:val="24"/>
          <w:szCs w:val="24"/>
        </w:rPr>
        <w:t xml:space="preserve"> is available to </w:t>
      </w:r>
      <w:r w:rsidR="009B7C01">
        <w:rPr>
          <w:rFonts w:ascii="Times New Roman" w:hAnsi="Times New Roman" w:cs="Times New Roman"/>
          <w:sz w:val="24"/>
          <w:szCs w:val="24"/>
        </w:rPr>
        <w:t xml:space="preserve">any family </w:t>
      </w:r>
      <w:r>
        <w:rPr>
          <w:rFonts w:ascii="Times New Roman" w:hAnsi="Times New Roman" w:cs="Times New Roman"/>
          <w:sz w:val="24"/>
          <w:szCs w:val="24"/>
        </w:rPr>
        <w:t>carers who support their family members</w:t>
      </w:r>
      <w:r w:rsidR="00FE2D2A">
        <w:rPr>
          <w:rFonts w:ascii="Times New Roman" w:hAnsi="Times New Roman" w:cs="Times New Roman"/>
          <w:sz w:val="24"/>
          <w:szCs w:val="24"/>
        </w:rPr>
        <w:t xml:space="preserve"> with disabilities</w:t>
      </w:r>
      <w:r>
        <w:rPr>
          <w:rFonts w:ascii="Times New Roman" w:hAnsi="Times New Roman" w:cs="Times New Roman"/>
          <w:sz w:val="24"/>
          <w:szCs w:val="24"/>
        </w:rPr>
        <w:t>, and second, ‘</w:t>
      </w:r>
      <w:r w:rsidRPr="009B7C01">
        <w:rPr>
          <w:rFonts w:ascii="Times New Roman" w:hAnsi="Times New Roman" w:cs="Times New Roman"/>
          <w:i/>
          <w:iCs/>
          <w:sz w:val="24"/>
          <w:szCs w:val="24"/>
        </w:rPr>
        <w:t>GYOD’</w:t>
      </w:r>
      <w:r>
        <w:rPr>
          <w:rFonts w:ascii="Times New Roman" w:hAnsi="Times New Roman" w:cs="Times New Roman"/>
          <w:sz w:val="24"/>
          <w:szCs w:val="24"/>
        </w:rPr>
        <w:t xml:space="preserve"> is available to parents of children</w:t>
      </w:r>
      <w:r w:rsidR="00B915C3">
        <w:rPr>
          <w:rFonts w:ascii="Times New Roman" w:hAnsi="Times New Roman" w:cs="Times New Roman"/>
          <w:sz w:val="24"/>
          <w:szCs w:val="24"/>
        </w:rPr>
        <w:t xml:space="preserve"> with disabilities</w:t>
      </w:r>
      <w:r w:rsidR="009B7C01">
        <w:rPr>
          <w:rFonts w:ascii="Times New Roman" w:hAnsi="Times New Roman" w:cs="Times New Roman"/>
          <w:sz w:val="24"/>
          <w:szCs w:val="24"/>
        </w:rPr>
        <w:t xml:space="preserve"> who provide daily support to their children</w:t>
      </w:r>
      <w:r>
        <w:rPr>
          <w:rFonts w:ascii="Times New Roman" w:hAnsi="Times New Roman" w:cs="Times New Roman"/>
          <w:sz w:val="24"/>
          <w:szCs w:val="24"/>
        </w:rPr>
        <w:t xml:space="preserve">. Currently, the amount of cash payment differs under the two </w:t>
      </w:r>
      <w:r w:rsidR="009B7C01">
        <w:rPr>
          <w:rFonts w:ascii="Times New Roman" w:hAnsi="Times New Roman" w:cs="Times New Roman"/>
          <w:sz w:val="24"/>
          <w:szCs w:val="24"/>
        </w:rPr>
        <w:t xml:space="preserve">benefit </w:t>
      </w:r>
      <w:r>
        <w:rPr>
          <w:rFonts w:ascii="Times New Roman" w:hAnsi="Times New Roman" w:cs="Times New Roman"/>
          <w:sz w:val="24"/>
          <w:szCs w:val="24"/>
        </w:rPr>
        <w:t>categories: parents of children</w:t>
      </w:r>
      <w:r w:rsidR="00B915C3">
        <w:rPr>
          <w:rFonts w:ascii="Times New Roman" w:hAnsi="Times New Roman" w:cs="Times New Roman"/>
          <w:sz w:val="24"/>
          <w:szCs w:val="24"/>
        </w:rPr>
        <w:t xml:space="preserve"> with disabilities</w:t>
      </w:r>
      <w:r>
        <w:rPr>
          <w:rFonts w:ascii="Times New Roman" w:hAnsi="Times New Roman" w:cs="Times New Roman"/>
          <w:sz w:val="24"/>
          <w:szCs w:val="24"/>
        </w:rPr>
        <w:t xml:space="preserve"> (or those with chronic illness) </w:t>
      </w:r>
      <w:r w:rsidR="009B7C01">
        <w:rPr>
          <w:rFonts w:ascii="Times New Roman" w:hAnsi="Times New Roman" w:cs="Times New Roman"/>
          <w:sz w:val="24"/>
          <w:szCs w:val="24"/>
        </w:rPr>
        <w:t xml:space="preserve">are eligible to a higher amount of monthly benefit (‘GYOD’) than those under the other benefit (‘ápolási díj’). MEOSZ claims this rule discriminates against those family carers who are not parents, because the situation of both groups (parents or not) is very similar thus both groups (non-parent carers under ‘ápolási díj’ AND parents under ‘GYOD’) should receive the same amount </w:t>
      </w:r>
      <w:r w:rsidR="004451B1">
        <w:rPr>
          <w:rFonts w:ascii="Times New Roman" w:hAnsi="Times New Roman" w:cs="Times New Roman"/>
          <w:sz w:val="24"/>
          <w:szCs w:val="24"/>
        </w:rPr>
        <w:t xml:space="preserve">of </w:t>
      </w:r>
      <w:r w:rsidR="009B7C01">
        <w:rPr>
          <w:rFonts w:ascii="Times New Roman" w:hAnsi="Times New Roman" w:cs="Times New Roman"/>
          <w:sz w:val="24"/>
          <w:szCs w:val="24"/>
        </w:rPr>
        <w:t xml:space="preserve">cash transfer. </w:t>
      </w:r>
    </w:p>
    <w:p w14:paraId="4B4F9138" w14:textId="77777777" w:rsidR="00753798" w:rsidRDefault="00753798" w:rsidP="00753798">
      <w:pPr>
        <w:pStyle w:val="ListParagraph"/>
        <w:ind w:left="1077"/>
        <w:rPr>
          <w:rFonts w:ascii="Times New Roman" w:hAnsi="Times New Roman" w:cs="Times New Roman"/>
          <w:sz w:val="24"/>
          <w:szCs w:val="24"/>
        </w:rPr>
      </w:pPr>
    </w:p>
    <w:p w14:paraId="682E0DFE" w14:textId="562457F7" w:rsidR="0005649F" w:rsidRDefault="0005649F" w:rsidP="0005649F">
      <w:pPr>
        <w:pStyle w:val="ListParagraph"/>
        <w:numPr>
          <w:ilvl w:val="0"/>
          <w:numId w:val="2"/>
        </w:numPr>
        <w:rPr>
          <w:rFonts w:ascii="Times New Roman" w:hAnsi="Times New Roman" w:cs="Times New Roman"/>
          <w:sz w:val="24"/>
          <w:szCs w:val="24"/>
        </w:rPr>
      </w:pPr>
      <w:r w:rsidRPr="0005649F">
        <w:rPr>
          <w:rFonts w:ascii="Times New Roman" w:hAnsi="Times New Roman" w:cs="Times New Roman"/>
          <w:sz w:val="24"/>
          <w:szCs w:val="24"/>
        </w:rPr>
        <w:t>Current Hungarian pension policies acknowledge the years spent with care, e.g. looking after a family member with a disability – for those eligible for carers’ allowance (‘ápolási díj’ or ‘GYOD’), the years spent under this scheme in included in the overall working years when applying for regular ‘old-age pension’ upon retirement. However, under current policies, women in Hungary, regardless of their age</w:t>
      </w:r>
      <w:r>
        <w:rPr>
          <w:rFonts w:ascii="Times New Roman" w:hAnsi="Times New Roman" w:cs="Times New Roman"/>
          <w:sz w:val="24"/>
          <w:szCs w:val="24"/>
        </w:rPr>
        <w:t xml:space="preserve"> (typically earlier then the regular retirement age)</w:t>
      </w:r>
      <w:r w:rsidRPr="0005649F">
        <w:rPr>
          <w:rFonts w:ascii="Times New Roman" w:hAnsi="Times New Roman" w:cs="Times New Roman"/>
          <w:sz w:val="24"/>
          <w:szCs w:val="24"/>
        </w:rPr>
        <w:t xml:space="preserve">, </w:t>
      </w:r>
      <w:r>
        <w:rPr>
          <w:rFonts w:ascii="Times New Roman" w:hAnsi="Times New Roman" w:cs="Times New Roman"/>
          <w:sz w:val="24"/>
          <w:szCs w:val="24"/>
        </w:rPr>
        <w:t xml:space="preserve">women </w:t>
      </w:r>
      <w:r w:rsidRPr="0005649F">
        <w:rPr>
          <w:rFonts w:ascii="Times New Roman" w:hAnsi="Times New Roman" w:cs="Times New Roman"/>
          <w:sz w:val="24"/>
          <w:szCs w:val="24"/>
        </w:rPr>
        <w:t xml:space="preserve">can apply for ‘old-age’ pension after 40 years worked in employment. </w:t>
      </w:r>
      <w:r>
        <w:rPr>
          <w:rFonts w:ascii="Times New Roman" w:hAnsi="Times New Roman" w:cs="Times New Roman"/>
          <w:sz w:val="24"/>
          <w:szCs w:val="24"/>
        </w:rPr>
        <w:t>Importantly, t</w:t>
      </w:r>
      <w:r w:rsidRPr="0005649F">
        <w:rPr>
          <w:rFonts w:ascii="Times New Roman" w:hAnsi="Times New Roman" w:cs="Times New Roman"/>
          <w:sz w:val="24"/>
          <w:szCs w:val="24"/>
        </w:rPr>
        <w:t>his scheme is only available for women. When applying for this ’40 years worked’ scheme, MEOSZ claims there is discrimination against those receiving carers’ allowance (‘ápolási díj’ or ‘GYOD’)</w:t>
      </w:r>
      <w:r>
        <w:rPr>
          <w:rFonts w:ascii="Times New Roman" w:hAnsi="Times New Roman" w:cs="Times New Roman"/>
          <w:sz w:val="24"/>
          <w:szCs w:val="24"/>
        </w:rPr>
        <w:t xml:space="preserve"> for the following reasons: </w:t>
      </w:r>
    </w:p>
    <w:p w14:paraId="5A0E557D" w14:textId="2464E0F6" w:rsidR="00383941" w:rsidRDefault="00383941" w:rsidP="0005649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Early retirement under the ’40-years worked’ scheme can be achieved for all women with 3</w:t>
      </w:r>
      <w:r w:rsidR="005B5BE7">
        <w:rPr>
          <w:rFonts w:ascii="Times New Roman" w:hAnsi="Times New Roman" w:cs="Times New Roman"/>
          <w:sz w:val="24"/>
          <w:szCs w:val="24"/>
        </w:rPr>
        <w:t>2</w:t>
      </w:r>
      <w:r>
        <w:rPr>
          <w:rFonts w:ascii="Times New Roman" w:hAnsi="Times New Roman" w:cs="Times New Roman"/>
          <w:sz w:val="24"/>
          <w:szCs w:val="24"/>
        </w:rPr>
        <w:t xml:space="preserve"> years worked in employment + </w:t>
      </w:r>
      <w:r w:rsidR="005B5BE7">
        <w:rPr>
          <w:rFonts w:ascii="Times New Roman" w:hAnsi="Times New Roman" w:cs="Times New Roman"/>
          <w:sz w:val="24"/>
          <w:szCs w:val="24"/>
        </w:rPr>
        <w:t>8</w:t>
      </w:r>
      <w:r>
        <w:rPr>
          <w:rFonts w:ascii="Times New Roman" w:hAnsi="Times New Roman" w:cs="Times New Roman"/>
          <w:sz w:val="24"/>
          <w:szCs w:val="24"/>
        </w:rPr>
        <w:t xml:space="preserve"> years spent with looking after a child. If the child has a long term or chronic illness, 1</w:t>
      </w:r>
      <w:r w:rsidR="005B5BE7">
        <w:rPr>
          <w:rFonts w:ascii="Times New Roman" w:hAnsi="Times New Roman" w:cs="Times New Roman"/>
          <w:sz w:val="24"/>
          <w:szCs w:val="24"/>
        </w:rPr>
        <w:t>0</w:t>
      </w:r>
      <w:r>
        <w:rPr>
          <w:rFonts w:ascii="Times New Roman" w:hAnsi="Times New Roman" w:cs="Times New Roman"/>
          <w:sz w:val="24"/>
          <w:szCs w:val="24"/>
        </w:rPr>
        <w:t xml:space="preserve"> years spent as carer + </w:t>
      </w:r>
      <w:r w:rsidR="005B5BE7">
        <w:rPr>
          <w:rFonts w:ascii="Times New Roman" w:hAnsi="Times New Roman" w:cs="Times New Roman"/>
          <w:sz w:val="24"/>
          <w:szCs w:val="24"/>
        </w:rPr>
        <w:t>30</w:t>
      </w:r>
      <w:r>
        <w:rPr>
          <w:rFonts w:ascii="Times New Roman" w:hAnsi="Times New Roman" w:cs="Times New Roman"/>
          <w:sz w:val="24"/>
          <w:szCs w:val="24"/>
        </w:rPr>
        <w:t xml:space="preserve"> years in employment are also eligible for early retirement. </w:t>
      </w:r>
    </w:p>
    <w:p w14:paraId="4B067988" w14:textId="73DC4171" w:rsidR="0005649F" w:rsidRDefault="00383941" w:rsidP="0005649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However, </w:t>
      </w:r>
      <w:r w:rsidR="00430743">
        <w:rPr>
          <w:rFonts w:ascii="Times New Roman" w:hAnsi="Times New Roman" w:cs="Times New Roman"/>
          <w:sz w:val="24"/>
          <w:szCs w:val="24"/>
        </w:rPr>
        <w:t>for those eligible for carers’ allowance (‘ápolási díj’ or ‘GYOD’), the years spent under these schemes cannot be fully included into the calculation for early ’40-years worked’ retirement. Thus, if a wom</w:t>
      </w:r>
      <w:r w:rsidR="00B725FD">
        <w:rPr>
          <w:rFonts w:ascii="Times New Roman" w:hAnsi="Times New Roman" w:cs="Times New Roman"/>
          <w:sz w:val="24"/>
          <w:szCs w:val="24"/>
        </w:rPr>
        <w:t>a</w:t>
      </w:r>
      <w:r w:rsidR="00430743">
        <w:rPr>
          <w:rFonts w:ascii="Times New Roman" w:hAnsi="Times New Roman" w:cs="Times New Roman"/>
          <w:sz w:val="24"/>
          <w:szCs w:val="24"/>
        </w:rPr>
        <w:t>n spent more than 1</w:t>
      </w:r>
      <w:r w:rsidR="005B5BE7">
        <w:rPr>
          <w:rFonts w:ascii="Times New Roman" w:hAnsi="Times New Roman" w:cs="Times New Roman"/>
          <w:sz w:val="24"/>
          <w:szCs w:val="24"/>
        </w:rPr>
        <w:t>0</w:t>
      </w:r>
      <w:r w:rsidR="00430743">
        <w:rPr>
          <w:rFonts w:ascii="Times New Roman" w:hAnsi="Times New Roman" w:cs="Times New Roman"/>
          <w:sz w:val="24"/>
          <w:szCs w:val="24"/>
        </w:rPr>
        <w:t xml:space="preserve"> years with supporting a family member</w:t>
      </w:r>
      <w:r w:rsidR="00FE2D2A">
        <w:rPr>
          <w:rFonts w:ascii="Times New Roman" w:hAnsi="Times New Roman" w:cs="Times New Roman"/>
          <w:sz w:val="24"/>
          <w:szCs w:val="24"/>
        </w:rPr>
        <w:t xml:space="preserve"> with disabilities</w:t>
      </w:r>
      <w:r w:rsidR="00430743">
        <w:rPr>
          <w:rFonts w:ascii="Times New Roman" w:hAnsi="Times New Roman" w:cs="Times New Roman"/>
          <w:sz w:val="24"/>
          <w:szCs w:val="24"/>
        </w:rPr>
        <w:t xml:space="preserve"> and received carers’ allowance (GYOD or ‘ápolási díj’), she can only be eligible for a maximum of 1</w:t>
      </w:r>
      <w:r w:rsidR="005B5BE7">
        <w:rPr>
          <w:rFonts w:ascii="Times New Roman" w:hAnsi="Times New Roman" w:cs="Times New Roman"/>
          <w:sz w:val="24"/>
          <w:szCs w:val="24"/>
        </w:rPr>
        <w:t>0</w:t>
      </w:r>
      <w:r w:rsidR="009A214D">
        <w:rPr>
          <w:rFonts w:ascii="Times New Roman" w:hAnsi="Times New Roman" w:cs="Times New Roman"/>
          <w:sz w:val="24"/>
          <w:szCs w:val="24"/>
        </w:rPr>
        <w:t xml:space="preserve"> </w:t>
      </w:r>
      <w:r w:rsidR="00430743">
        <w:rPr>
          <w:rFonts w:ascii="Times New Roman" w:hAnsi="Times New Roman" w:cs="Times New Roman"/>
          <w:sz w:val="24"/>
          <w:szCs w:val="24"/>
        </w:rPr>
        <w:t>years to be included into early retirement years. Years under carers’ allowance schemes cannot be included into the years in employment either. Therefore, carers of family members</w:t>
      </w:r>
      <w:r w:rsidR="00B915C3">
        <w:rPr>
          <w:rFonts w:ascii="Times New Roman" w:hAnsi="Times New Roman" w:cs="Times New Roman"/>
          <w:sz w:val="24"/>
          <w:szCs w:val="24"/>
        </w:rPr>
        <w:t xml:space="preserve"> with disabilities</w:t>
      </w:r>
      <w:r w:rsidR="00430743">
        <w:rPr>
          <w:rFonts w:ascii="Times New Roman" w:hAnsi="Times New Roman" w:cs="Times New Roman"/>
          <w:sz w:val="24"/>
          <w:szCs w:val="24"/>
        </w:rPr>
        <w:t xml:space="preserve"> (almost always women) are adversely affected by present rules of ’40-year worked’ early retirement available for women in Hungary. MEOSZ states this may be discrimination of those who look after their family members</w:t>
      </w:r>
      <w:r w:rsidR="00B915C3">
        <w:rPr>
          <w:rFonts w:ascii="Times New Roman" w:hAnsi="Times New Roman" w:cs="Times New Roman"/>
          <w:sz w:val="24"/>
          <w:szCs w:val="24"/>
        </w:rPr>
        <w:t xml:space="preserve"> with disabilities</w:t>
      </w:r>
      <w:r w:rsidR="00430743">
        <w:rPr>
          <w:rFonts w:ascii="Times New Roman" w:hAnsi="Times New Roman" w:cs="Times New Roman"/>
          <w:sz w:val="24"/>
          <w:szCs w:val="24"/>
        </w:rPr>
        <w:t xml:space="preserve">, because their (usually full time) carers’ duties are not eligible neither as ‘worked years’ nor as ‘years in child care’. </w:t>
      </w:r>
    </w:p>
    <w:p w14:paraId="76A7CEC7" w14:textId="12690B77" w:rsidR="00430743" w:rsidRPr="00430743" w:rsidRDefault="00430743" w:rsidP="003C6AB5">
      <w:pPr>
        <w:ind w:left="1134"/>
        <w:rPr>
          <w:rFonts w:ascii="Times New Roman" w:hAnsi="Times New Roman" w:cs="Times New Roman"/>
          <w:sz w:val="24"/>
          <w:szCs w:val="24"/>
        </w:rPr>
      </w:pPr>
      <w:r>
        <w:rPr>
          <w:rFonts w:ascii="Times New Roman" w:hAnsi="Times New Roman" w:cs="Times New Roman"/>
          <w:sz w:val="24"/>
          <w:szCs w:val="24"/>
        </w:rPr>
        <w:t>We would like to highlight that the above detailed discrimination</w:t>
      </w:r>
      <w:r w:rsidR="009B7C01">
        <w:rPr>
          <w:rFonts w:ascii="Times New Roman" w:hAnsi="Times New Roman" w:cs="Times New Roman"/>
          <w:sz w:val="24"/>
          <w:szCs w:val="24"/>
        </w:rPr>
        <w:t xml:space="preserve"> (both in para 16 and para 17),</w:t>
      </w:r>
      <w:r>
        <w:rPr>
          <w:rFonts w:ascii="Times New Roman" w:hAnsi="Times New Roman" w:cs="Times New Roman"/>
          <w:sz w:val="24"/>
          <w:szCs w:val="24"/>
        </w:rPr>
        <w:t xml:space="preserve"> adversely impact the lives of thousands of women in Hungary, who – </w:t>
      </w:r>
      <w:r w:rsidR="003C6AB5">
        <w:rPr>
          <w:rFonts w:ascii="Times New Roman" w:hAnsi="Times New Roman" w:cs="Times New Roman"/>
          <w:sz w:val="24"/>
          <w:szCs w:val="24"/>
        </w:rPr>
        <w:t>d</w:t>
      </w:r>
      <w:r>
        <w:rPr>
          <w:rFonts w:ascii="Times New Roman" w:hAnsi="Times New Roman" w:cs="Times New Roman"/>
          <w:sz w:val="24"/>
          <w:szCs w:val="24"/>
        </w:rPr>
        <w:t xml:space="preserve">ue to lack of community services for </w:t>
      </w:r>
      <w:r w:rsidR="00FE2D2A">
        <w:rPr>
          <w:rFonts w:ascii="Times New Roman" w:hAnsi="Times New Roman" w:cs="Times New Roman"/>
          <w:sz w:val="24"/>
          <w:szCs w:val="24"/>
        </w:rPr>
        <w:t xml:space="preserve">persons with disabilities </w:t>
      </w:r>
      <w:r>
        <w:rPr>
          <w:rFonts w:ascii="Times New Roman" w:hAnsi="Times New Roman" w:cs="Times New Roman"/>
          <w:sz w:val="24"/>
          <w:szCs w:val="24"/>
        </w:rPr>
        <w:t>– must stay home with their family members</w:t>
      </w:r>
      <w:r w:rsidR="00FE2D2A">
        <w:rPr>
          <w:rFonts w:ascii="Times New Roman" w:hAnsi="Times New Roman" w:cs="Times New Roman"/>
          <w:sz w:val="24"/>
          <w:szCs w:val="24"/>
        </w:rPr>
        <w:t xml:space="preserve"> with disabilities</w:t>
      </w:r>
      <w:r>
        <w:rPr>
          <w:rFonts w:ascii="Times New Roman" w:hAnsi="Times New Roman" w:cs="Times New Roman"/>
          <w:sz w:val="24"/>
          <w:szCs w:val="24"/>
        </w:rPr>
        <w:t xml:space="preserve"> </w:t>
      </w:r>
      <w:r w:rsidR="009B7C01">
        <w:rPr>
          <w:rFonts w:ascii="Times New Roman" w:hAnsi="Times New Roman" w:cs="Times New Roman"/>
          <w:sz w:val="24"/>
          <w:szCs w:val="24"/>
        </w:rPr>
        <w:t>to look after them, thus</w:t>
      </w:r>
      <w:r>
        <w:rPr>
          <w:rFonts w:ascii="Times New Roman" w:hAnsi="Times New Roman" w:cs="Times New Roman"/>
          <w:sz w:val="24"/>
          <w:szCs w:val="24"/>
        </w:rPr>
        <w:t xml:space="preserve"> </w:t>
      </w:r>
      <w:r w:rsidR="009B7C01">
        <w:rPr>
          <w:rFonts w:ascii="Times New Roman" w:hAnsi="Times New Roman" w:cs="Times New Roman"/>
          <w:sz w:val="24"/>
          <w:szCs w:val="24"/>
        </w:rPr>
        <w:t xml:space="preserve">are forced to </w:t>
      </w:r>
      <w:r>
        <w:rPr>
          <w:rFonts w:ascii="Times New Roman" w:hAnsi="Times New Roman" w:cs="Times New Roman"/>
          <w:sz w:val="24"/>
          <w:szCs w:val="24"/>
        </w:rPr>
        <w:t>quit employment</w:t>
      </w:r>
      <w:r w:rsidR="003C6AB5">
        <w:rPr>
          <w:rFonts w:ascii="Times New Roman" w:hAnsi="Times New Roman" w:cs="Times New Roman"/>
          <w:sz w:val="24"/>
          <w:szCs w:val="24"/>
        </w:rPr>
        <w:t xml:space="preserve">. Notably, according to media reports and also based on our experiences from MEOSZ network, </w:t>
      </w:r>
      <w:r w:rsidR="003C6AB5" w:rsidRPr="006D6B39">
        <w:rPr>
          <w:rFonts w:ascii="Times New Roman" w:hAnsi="Times New Roman" w:cs="Times New Roman"/>
          <w:b/>
          <w:bCs/>
          <w:sz w:val="24"/>
          <w:szCs w:val="24"/>
        </w:rPr>
        <w:t xml:space="preserve">carers of family members </w:t>
      </w:r>
      <w:r w:rsidR="00FE2D2A" w:rsidRPr="006D6B39">
        <w:rPr>
          <w:rFonts w:ascii="Times New Roman" w:hAnsi="Times New Roman" w:cs="Times New Roman"/>
          <w:b/>
          <w:bCs/>
          <w:sz w:val="24"/>
          <w:szCs w:val="24"/>
        </w:rPr>
        <w:t xml:space="preserve">with disabilities </w:t>
      </w:r>
      <w:r w:rsidR="003C6AB5" w:rsidRPr="006D6B39">
        <w:rPr>
          <w:rFonts w:ascii="Times New Roman" w:hAnsi="Times New Roman" w:cs="Times New Roman"/>
          <w:b/>
          <w:bCs/>
          <w:sz w:val="24"/>
          <w:szCs w:val="24"/>
        </w:rPr>
        <w:t>are almost always women</w:t>
      </w:r>
      <w:r w:rsidR="003C6AB5">
        <w:rPr>
          <w:rFonts w:ascii="Times New Roman" w:hAnsi="Times New Roman" w:cs="Times New Roman"/>
          <w:sz w:val="24"/>
          <w:szCs w:val="24"/>
        </w:rPr>
        <w:t xml:space="preserve">. </w:t>
      </w:r>
    </w:p>
    <w:p w14:paraId="280F357D" w14:textId="2AF15657" w:rsidR="008B5EC2" w:rsidRPr="003C6AB5" w:rsidRDefault="008B5EC2" w:rsidP="00104A03">
      <w:pPr>
        <w:spacing w:after="240" w:line="276" w:lineRule="auto"/>
        <w:rPr>
          <w:rFonts w:ascii="Times New Roman" w:hAnsi="Times New Roman" w:cs="Times New Roman"/>
          <w:b/>
          <w:bCs/>
          <w:sz w:val="24"/>
          <w:szCs w:val="24"/>
        </w:rPr>
      </w:pPr>
      <w:r w:rsidRPr="003C6AB5">
        <w:rPr>
          <w:rFonts w:ascii="Times New Roman" w:hAnsi="Times New Roman" w:cs="Times New Roman"/>
          <w:b/>
          <w:bCs/>
          <w:sz w:val="24"/>
          <w:szCs w:val="24"/>
        </w:rPr>
        <w:t>List of questions</w:t>
      </w:r>
    </w:p>
    <w:p w14:paraId="57FD7390" w14:textId="269771B8" w:rsidR="00B725FD" w:rsidRDefault="00126A52" w:rsidP="003C6AB5">
      <w:pPr>
        <w:pStyle w:val="ListParagraph"/>
        <w:numPr>
          <w:ilvl w:val="0"/>
          <w:numId w:val="4"/>
        </w:numPr>
        <w:spacing w:after="240" w:line="276" w:lineRule="auto"/>
        <w:rPr>
          <w:rFonts w:ascii="Times New Roman" w:hAnsi="Times New Roman" w:cs="Times New Roman"/>
          <w:b/>
          <w:bCs/>
          <w:sz w:val="24"/>
          <w:szCs w:val="24"/>
        </w:rPr>
      </w:pPr>
      <w:r>
        <w:rPr>
          <w:rFonts w:ascii="Times New Roman" w:hAnsi="Times New Roman" w:cs="Times New Roman"/>
          <w:b/>
          <w:bCs/>
          <w:sz w:val="24"/>
          <w:szCs w:val="24"/>
        </w:rPr>
        <w:t>Please indicate the number of cases when police conducted investigations</w:t>
      </w:r>
      <w:r w:rsidR="00B725FD">
        <w:rPr>
          <w:rFonts w:ascii="Times New Roman" w:hAnsi="Times New Roman" w:cs="Times New Roman"/>
          <w:b/>
          <w:bCs/>
          <w:sz w:val="24"/>
          <w:szCs w:val="24"/>
        </w:rPr>
        <w:t xml:space="preserve"> or the </w:t>
      </w:r>
      <w:r w:rsidR="005A097B">
        <w:rPr>
          <w:rFonts w:ascii="Times New Roman" w:hAnsi="Times New Roman" w:cs="Times New Roman"/>
          <w:b/>
          <w:bCs/>
          <w:sz w:val="24"/>
          <w:szCs w:val="24"/>
        </w:rPr>
        <w:t xml:space="preserve">state attorney brought cases to the courts when the victim was women or girl with </w:t>
      </w:r>
      <w:r w:rsidR="00B915C3">
        <w:rPr>
          <w:rFonts w:ascii="Times New Roman" w:hAnsi="Times New Roman" w:cs="Times New Roman"/>
          <w:b/>
          <w:bCs/>
          <w:sz w:val="24"/>
          <w:szCs w:val="24"/>
        </w:rPr>
        <w:t>disabilities</w:t>
      </w:r>
      <w:r w:rsidR="005A097B">
        <w:rPr>
          <w:rFonts w:ascii="Times New Roman" w:hAnsi="Times New Roman" w:cs="Times New Roman"/>
          <w:b/>
          <w:bCs/>
          <w:sz w:val="24"/>
          <w:szCs w:val="24"/>
        </w:rPr>
        <w:t xml:space="preserve">? </w:t>
      </w:r>
      <w:r w:rsidR="00B915C3">
        <w:rPr>
          <w:rFonts w:ascii="Times New Roman" w:hAnsi="Times New Roman" w:cs="Times New Roman"/>
          <w:b/>
          <w:bCs/>
          <w:sz w:val="24"/>
          <w:szCs w:val="24"/>
        </w:rPr>
        <w:t xml:space="preserve">What support services were available for these victims with disabilities? </w:t>
      </w:r>
    </w:p>
    <w:p w14:paraId="06612386" w14:textId="0E7F7AE9" w:rsidR="00B725FD" w:rsidRPr="00787366" w:rsidRDefault="00B725FD" w:rsidP="003C6AB5">
      <w:pPr>
        <w:pStyle w:val="ListParagraph"/>
        <w:numPr>
          <w:ilvl w:val="0"/>
          <w:numId w:val="4"/>
        </w:numPr>
        <w:spacing w:after="240" w:line="276" w:lineRule="auto"/>
        <w:rPr>
          <w:rFonts w:ascii="Times New Roman" w:hAnsi="Times New Roman" w:cs="Times New Roman"/>
          <w:b/>
          <w:bCs/>
          <w:sz w:val="24"/>
          <w:szCs w:val="24"/>
        </w:rPr>
      </w:pPr>
      <w:r w:rsidRPr="00787366">
        <w:rPr>
          <w:rFonts w:ascii="Times New Roman" w:hAnsi="Times New Roman" w:cs="Times New Roman"/>
          <w:b/>
          <w:bCs/>
          <w:sz w:val="24"/>
          <w:szCs w:val="24"/>
        </w:rPr>
        <w:t>Please provide information on the number and content of training programmes for</w:t>
      </w:r>
      <w:r w:rsidR="005A097B" w:rsidRPr="00787366">
        <w:rPr>
          <w:rFonts w:ascii="Times New Roman" w:hAnsi="Times New Roman" w:cs="Times New Roman"/>
          <w:b/>
          <w:bCs/>
          <w:sz w:val="24"/>
          <w:szCs w:val="24"/>
        </w:rPr>
        <w:t xml:space="preserve"> law enforcement officials and judges in the last 5 years</w:t>
      </w:r>
      <w:r w:rsidRPr="00787366">
        <w:rPr>
          <w:rFonts w:ascii="Times New Roman" w:hAnsi="Times New Roman" w:cs="Times New Roman"/>
          <w:b/>
          <w:bCs/>
          <w:sz w:val="24"/>
          <w:szCs w:val="24"/>
        </w:rPr>
        <w:t>, about</w:t>
      </w:r>
      <w:r w:rsidR="005A097B" w:rsidRPr="00787366">
        <w:rPr>
          <w:rFonts w:ascii="Times New Roman" w:hAnsi="Times New Roman" w:cs="Times New Roman"/>
          <w:b/>
          <w:bCs/>
          <w:sz w:val="24"/>
          <w:szCs w:val="24"/>
        </w:rPr>
        <w:t xml:space="preserve"> </w:t>
      </w:r>
      <w:r w:rsidRPr="00787366">
        <w:rPr>
          <w:rFonts w:ascii="Times New Roman" w:hAnsi="Times New Roman" w:cs="Times New Roman"/>
          <w:b/>
          <w:bCs/>
          <w:sz w:val="24"/>
          <w:szCs w:val="24"/>
        </w:rPr>
        <w:t xml:space="preserve">the </w:t>
      </w:r>
      <w:r w:rsidR="005A097B" w:rsidRPr="00787366">
        <w:rPr>
          <w:rFonts w:ascii="Times New Roman" w:hAnsi="Times New Roman" w:cs="Times New Roman"/>
          <w:b/>
          <w:bCs/>
          <w:sz w:val="24"/>
          <w:szCs w:val="24"/>
        </w:rPr>
        <w:t>abuse</w:t>
      </w:r>
      <w:r w:rsidRPr="00787366">
        <w:rPr>
          <w:rFonts w:ascii="Times New Roman" w:hAnsi="Times New Roman" w:cs="Times New Roman"/>
          <w:b/>
          <w:bCs/>
          <w:sz w:val="24"/>
          <w:szCs w:val="24"/>
        </w:rPr>
        <w:t xml:space="preserve"> or</w:t>
      </w:r>
      <w:r w:rsidR="005A097B" w:rsidRPr="00787366">
        <w:rPr>
          <w:rFonts w:ascii="Times New Roman" w:hAnsi="Times New Roman" w:cs="Times New Roman"/>
          <w:b/>
          <w:bCs/>
          <w:sz w:val="24"/>
          <w:szCs w:val="24"/>
        </w:rPr>
        <w:t xml:space="preserve"> sexual abuse of girls and women with disabilities? </w:t>
      </w:r>
    </w:p>
    <w:p w14:paraId="6DB7E56E" w14:textId="77777777" w:rsidR="00714AD9" w:rsidRDefault="00B725FD" w:rsidP="003C6AB5">
      <w:pPr>
        <w:pStyle w:val="ListParagraph"/>
        <w:numPr>
          <w:ilvl w:val="0"/>
          <w:numId w:val="4"/>
        </w:numPr>
        <w:spacing w:after="240" w:line="276" w:lineRule="auto"/>
        <w:rPr>
          <w:rFonts w:ascii="Times New Roman" w:hAnsi="Times New Roman" w:cs="Times New Roman"/>
          <w:b/>
          <w:bCs/>
          <w:sz w:val="24"/>
          <w:szCs w:val="24"/>
        </w:rPr>
      </w:pPr>
      <w:r>
        <w:rPr>
          <w:rFonts w:ascii="Times New Roman" w:hAnsi="Times New Roman" w:cs="Times New Roman"/>
          <w:b/>
          <w:bCs/>
          <w:sz w:val="24"/>
          <w:szCs w:val="24"/>
        </w:rPr>
        <w:t xml:space="preserve">What measures have been taken to </w:t>
      </w:r>
      <w:r w:rsidR="009A3A43">
        <w:rPr>
          <w:rFonts w:ascii="Times New Roman" w:hAnsi="Times New Roman" w:cs="Times New Roman"/>
          <w:b/>
          <w:bCs/>
          <w:sz w:val="24"/>
          <w:szCs w:val="24"/>
        </w:rPr>
        <w:t xml:space="preserve">promote and </w:t>
      </w:r>
      <w:r>
        <w:rPr>
          <w:rFonts w:ascii="Times New Roman" w:hAnsi="Times New Roman" w:cs="Times New Roman"/>
          <w:b/>
          <w:bCs/>
          <w:sz w:val="24"/>
          <w:szCs w:val="24"/>
        </w:rPr>
        <w:t>provide</w:t>
      </w:r>
      <w:r w:rsidR="005A097B">
        <w:rPr>
          <w:rFonts w:ascii="Times New Roman" w:hAnsi="Times New Roman" w:cs="Times New Roman"/>
          <w:b/>
          <w:bCs/>
          <w:sz w:val="24"/>
          <w:szCs w:val="24"/>
        </w:rPr>
        <w:t xml:space="preserve"> reasonable accommodation </w:t>
      </w:r>
      <w:r>
        <w:rPr>
          <w:rFonts w:ascii="Times New Roman" w:hAnsi="Times New Roman" w:cs="Times New Roman"/>
          <w:b/>
          <w:bCs/>
          <w:sz w:val="24"/>
          <w:szCs w:val="24"/>
        </w:rPr>
        <w:t xml:space="preserve">for women with disabilities </w:t>
      </w:r>
      <w:r w:rsidR="009A3A43">
        <w:rPr>
          <w:rFonts w:ascii="Times New Roman" w:hAnsi="Times New Roman" w:cs="Times New Roman"/>
          <w:b/>
          <w:bCs/>
          <w:sz w:val="24"/>
          <w:szCs w:val="24"/>
        </w:rPr>
        <w:t xml:space="preserve">in government-run programmes such as healthcare services, including </w:t>
      </w:r>
      <w:r w:rsidR="009A3A43" w:rsidRPr="009A3A43">
        <w:rPr>
          <w:rFonts w:ascii="Times New Roman" w:hAnsi="Times New Roman" w:cs="Times New Roman"/>
          <w:b/>
          <w:bCs/>
          <w:sz w:val="24"/>
          <w:szCs w:val="24"/>
        </w:rPr>
        <w:t>mandatory breast and cervical cancer checks</w:t>
      </w:r>
      <w:r w:rsidR="005A097B">
        <w:rPr>
          <w:rFonts w:ascii="Times New Roman" w:hAnsi="Times New Roman" w:cs="Times New Roman"/>
          <w:b/>
          <w:bCs/>
          <w:sz w:val="24"/>
          <w:szCs w:val="24"/>
        </w:rPr>
        <w:t>?</w:t>
      </w:r>
    </w:p>
    <w:p w14:paraId="6BFDC704" w14:textId="724FF612" w:rsidR="000D223B" w:rsidRPr="003965EE" w:rsidRDefault="00714AD9">
      <w:pPr>
        <w:pStyle w:val="ListParagraph"/>
        <w:numPr>
          <w:ilvl w:val="0"/>
          <w:numId w:val="4"/>
        </w:numPr>
        <w:spacing w:after="240" w:line="276" w:lineRule="auto"/>
        <w:rPr>
          <w:rFonts w:ascii="Times New Roman" w:hAnsi="Times New Roman" w:cs="Times New Roman"/>
          <w:b/>
          <w:bCs/>
          <w:sz w:val="24"/>
          <w:szCs w:val="24"/>
        </w:rPr>
      </w:pPr>
      <w:r w:rsidRPr="003965EE">
        <w:rPr>
          <w:rFonts w:ascii="Times New Roman" w:hAnsi="Times New Roman" w:cs="Times New Roman"/>
          <w:b/>
          <w:bCs/>
          <w:sz w:val="24"/>
          <w:szCs w:val="24"/>
        </w:rPr>
        <w:t>What measures have been taken to promote equality and prevent multiple forms of discrimination of women and girls with disabilities according to “the National Strategy Promoting the Social Equality of Women and Men”?</w:t>
      </w:r>
    </w:p>
    <w:p w14:paraId="43F532DE" w14:textId="5FFC0536" w:rsidR="00DA5E7B" w:rsidRPr="00714AD9" w:rsidRDefault="000D223B">
      <w:pPr>
        <w:pStyle w:val="ListParagraph"/>
        <w:spacing w:after="240" w:line="276" w:lineRule="auto"/>
        <w:ind w:left="1080"/>
      </w:pPr>
      <w:r w:rsidRPr="003965EE">
        <w:rPr>
          <w:rFonts w:ascii="Times New Roman" w:hAnsi="Times New Roman" w:cs="Times New Roman"/>
          <w:b/>
          <w:bCs/>
          <w:sz w:val="24"/>
          <w:szCs w:val="24"/>
        </w:rPr>
        <w:t>What measures have been taken to promote equal opportunities in employment for women with disabilities?</w:t>
      </w:r>
    </w:p>
    <w:p w14:paraId="0BD0D565" w14:textId="77777777" w:rsidR="003965EE" w:rsidRDefault="003965EE" w:rsidP="00DA5E7B">
      <w:pPr>
        <w:pStyle w:val="ListParagraph"/>
        <w:spacing w:after="240" w:line="276" w:lineRule="auto"/>
        <w:ind w:left="0"/>
        <w:rPr>
          <w:rFonts w:ascii="Times New Roman" w:hAnsi="Times New Roman" w:cs="Times New Roman"/>
          <w:i/>
          <w:iCs/>
          <w:sz w:val="24"/>
          <w:szCs w:val="24"/>
        </w:rPr>
      </w:pPr>
    </w:p>
    <w:p w14:paraId="73B3AF3B" w14:textId="77777777" w:rsidR="003965EE" w:rsidRDefault="003965EE" w:rsidP="00DA5E7B">
      <w:pPr>
        <w:pStyle w:val="ListParagraph"/>
        <w:spacing w:after="240" w:line="276" w:lineRule="auto"/>
        <w:ind w:left="0"/>
        <w:rPr>
          <w:rFonts w:ascii="Times New Roman" w:hAnsi="Times New Roman" w:cs="Times New Roman"/>
          <w:i/>
          <w:iCs/>
          <w:sz w:val="24"/>
          <w:szCs w:val="24"/>
        </w:rPr>
      </w:pPr>
    </w:p>
    <w:p w14:paraId="419EDD07" w14:textId="77777777" w:rsidR="003965EE" w:rsidRDefault="003965EE" w:rsidP="00DA5E7B">
      <w:pPr>
        <w:pStyle w:val="ListParagraph"/>
        <w:spacing w:after="240" w:line="276" w:lineRule="auto"/>
        <w:ind w:left="0"/>
        <w:rPr>
          <w:rFonts w:ascii="Times New Roman" w:hAnsi="Times New Roman" w:cs="Times New Roman"/>
          <w:i/>
          <w:iCs/>
          <w:sz w:val="24"/>
          <w:szCs w:val="24"/>
        </w:rPr>
      </w:pPr>
    </w:p>
    <w:p w14:paraId="315032DA" w14:textId="77777777" w:rsidR="003965EE" w:rsidRDefault="003965EE" w:rsidP="00DA5E7B">
      <w:pPr>
        <w:pStyle w:val="ListParagraph"/>
        <w:spacing w:after="240" w:line="276" w:lineRule="auto"/>
        <w:ind w:left="0"/>
        <w:rPr>
          <w:rFonts w:ascii="Times New Roman" w:hAnsi="Times New Roman" w:cs="Times New Roman"/>
          <w:i/>
          <w:iCs/>
          <w:sz w:val="24"/>
          <w:szCs w:val="24"/>
        </w:rPr>
      </w:pPr>
    </w:p>
    <w:p w14:paraId="761A2ABE" w14:textId="77777777" w:rsidR="003965EE" w:rsidRDefault="003965EE" w:rsidP="00DA5E7B">
      <w:pPr>
        <w:pStyle w:val="ListParagraph"/>
        <w:spacing w:after="240" w:line="276" w:lineRule="auto"/>
        <w:ind w:left="0"/>
        <w:rPr>
          <w:rFonts w:ascii="Times New Roman" w:hAnsi="Times New Roman" w:cs="Times New Roman"/>
          <w:i/>
          <w:iCs/>
          <w:sz w:val="24"/>
          <w:szCs w:val="24"/>
        </w:rPr>
      </w:pPr>
    </w:p>
    <w:p w14:paraId="00818AA7" w14:textId="77777777" w:rsidR="003965EE" w:rsidRDefault="003965EE" w:rsidP="00DA5E7B">
      <w:pPr>
        <w:pStyle w:val="ListParagraph"/>
        <w:spacing w:after="240" w:line="276" w:lineRule="auto"/>
        <w:ind w:left="0"/>
        <w:rPr>
          <w:rFonts w:ascii="Times New Roman" w:hAnsi="Times New Roman" w:cs="Times New Roman"/>
          <w:i/>
          <w:iCs/>
          <w:sz w:val="24"/>
          <w:szCs w:val="24"/>
        </w:rPr>
      </w:pPr>
    </w:p>
    <w:p w14:paraId="0ECC76B2" w14:textId="77777777" w:rsidR="003965EE" w:rsidRDefault="003965EE" w:rsidP="00DA5E7B">
      <w:pPr>
        <w:pStyle w:val="ListParagraph"/>
        <w:spacing w:after="240" w:line="276" w:lineRule="auto"/>
        <w:ind w:left="0"/>
        <w:rPr>
          <w:rFonts w:ascii="Times New Roman" w:hAnsi="Times New Roman" w:cs="Times New Roman"/>
          <w:i/>
          <w:iCs/>
          <w:sz w:val="24"/>
          <w:szCs w:val="24"/>
        </w:rPr>
      </w:pPr>
    </w:p>
    <w:p w14:paraId="025E199D" w14:textId="04B0D448" w:rsidR="00DA5E7B" w:rsidRPr="00DA5E7B" w:rsidRDefault="00DA5E7B" w:rsidP="00DA5E7B">
      <w:pPr>
        <w:pStyle w:val="ListParagraph"/>
        <w:spacing w:after="240" w:line="276" w:lineRule="auto"/>
        <w:ind w:left="0"/>
        <w:rPr>
          <w:rFonts w:ascii="Times New Roman" w:hAnsi="Times New Roman" w:cs="Times New Roman"/>
          <w:i/>
          <w:iCs/>
          <w:sz w:val="24"/>
          <w:szCs w:val="24"/>
        </w:rPr>
      </w:pPr>
      <w:r w:rsidRPr="00DA5E7B">
        <w:rPr>
          <w:rFonts w:ascii="Times New Roman" w:hAnsi="Times New Roman" w:cs="Times New Roman"/>
          <w:i/>
          <w:iCs/>
          <w:sz w:val="24"/>
          <w:szCs w:val="24"/>
        </w:rPr>
        <w:t>Note: The information provided above can be posted on the CEDAW website for public information purposes.</w:t>
      </w:r>
    </w:p>
    <w:p w14:paraId="4F396129" w14:textId="675143C0" w:rsidR="003C6AB5" w:rsidRDefault="003C6AB5" w:rsidP="003C6AB5">
      <w:pPr>
        <w:spacing w:after="240" w:line="276" w:lineRule="auto"/>
        <w:rPr>
          <w:rFonts w:ascii="Times New Roman" w:hAnsi="Times New Roman" w:cs="Times New Roman"/>
          <w:sz w:val="24"/>
          <w:szCs w:val="24"/>
        </w:rPr>
      </w:pPr>
    </w:p>
    <w:p w14:paraId="33A0FF22" w14:textId="77777777" w:rsidR="003C6AB5" w:rsidRPr="003C6AB5" w:rsidRDefault="003C6AB5" w:rsidP="003C6AB5">
      <w:pPr>
        <w:spacing w:after="240" w:line="276" w:lineRule="auto"/>
        <w:rPr>
          <w:rFonts w:ascii="Times New Roman" w:hAnsi="Times New Roman" w:cs="Times New Roman"/>
          <w:sz w:val="24"/>
          <w:szCs w:val="24"/>
        </w:rPr>
      </w:pPr>
    </w:p>
    <w:sectPr w:rsidR="003C6AB5" w:rsidRPr="003C6AB5" w:rsidSect="0029769D">
      <w:headerReference w:type="default" r:id="rId8"/>
      <w:footerReference w:type="default" r:id="rId9"/>
      <w:pgSz w:w="11906" w:h="16838"/>
      <w:pgMar w:top="18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D0D28" w14:textId="77777777" w:rsidR="008034BA" w:rsidRDefault="008034BA" w:rsidP="000D4316">
      <w:pPr>
        <w:spacing w:after="0" w:line="240" w:lineRule="auto"/>
      </w:pPr>
      <w:r>
        <w:separator/>
      </w:r>
    </w:p>
  </w:endnote>
  <w:endnote w:type="continuationSeparator" w:id="0">
    <w:p w14:paraId="0397A23E" w14:textId="77777777" w:rsidR="008034BA" w:rsidRDefault="008034BA" w:rsidP="000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imes New Roman"/>
    <w:charset w:val="EE"/>
    <w:family w:val="swiss"/>
    <w:pitch w:val="variable"/>
    <w:sig w:usb0="E00002EF" w:usb1="4000205B" w:usb2="00000028" w:usb3="00000000" w:csb0="000001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2506246"/>
      <w:docPartObj>
        <w:docPartGallery w:val="Page Numbers (Bottom of Page)"/>
        <w:docPartUnique/>
      </w:docPartObj>
    </w:sdtPr>
    <w:sdtEndPr>
      <w:rPr>
        <w:noProof/>
      </w:rPr>
    </w:sdtEndPr>
    <w:sdtContent>
      <w:p w14:paraId="3439A3EF" w14:textId="0DD6E486" w:rsidR="00622118" w:rsidRDefault="00622118">
        <w:pPr>
          <w:pStyle w:val="Footer"/>
          <w:jc w:val="right"/>
        </w:pPr>
        <w:r>
          <w:fldChar w:fldCharType="begin"/>
        </w:r>
        <w:r>
          <w:instrText xml:space="preserve"> PAGE   \* MERGEFORMAT </w:instrText>
        </w:r>
        <w:r>
          <w:fldChar w:fldCharType="separate"/>
        </w:r>
        <w:r w:rsidR="0027149E">
          <w:rPr>
            <w:noProof/>
          </w:rPr>
          <w:t>1</w:t>
        </w:r>
        <w:r>
          <w:rPr>
            <w:noProof/>
          </w:rPr>
          <w:fldChar w:fldCharType="end"/>
        </w:r>
      </w:p>
    </w:sdtContent>
  </w:sdt>
  <w:p w14:paraId="014D4A7B" w14:textId="77777777" w:rsidR="00622118" w:rsidRDefault="00622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BAD482" w14:textId="77777777" w:rsidR="008034BA" w:rsidRDefault="008034BA" w:rsidP="000D4316">
      <w:pPr>
        <w:spacing w:after="0" w:line="240" w:lineRule="auto"/>
      </w:pPr>
      <w:r>
        <w:separator/>
      </w:r>
    </w:p>
  </w:footnote>
  <w:footnote w:type="continuationSeparator" w:id="0">
    <w:p w14:paraId="67A7CEAB" w14:textId="77777777" w:rsidR="008034BA" w:rsidRDefault="008034BA" w:rsidP="000D4316">
      <w:pPr>
        <w:spacing w:after="0" w:line="240" w:lineRule="auto"/>
      </w:pPr>
      <w:r>
        <w:continuationSeparator/>
      </w:r>
    </w:p>
  </w:footnote>
  <w:footnote w:id="1">
    <w:p w14:paraId="4D2DDE16" w14:textId="76C027DE" w:rsidR="00BC74EF" w:rsidRPr="00BC74EF" w:rsidRDefault="00BC74EF">
      <w:pPr>
        <w:pStyle w:val="FootnoteText"/>
      </w:pPr>
      <w:r>
        <w:rPr>
          <w:rStyle w:val="FootnoteReference"/>
        </w:rPr>
        <w:footnoteRef/>
      </w:r>
      <w:r>
        <w:t xml:space="preserve"> CRPD Committee, Concluding observations (2012), doc </w:t>
      </w:r>
      <w:r w:rsidRPr="00BC74EF">
        <w:t>CRPD/C/HUN/CO/1</w:t>
      </w:r>
      <w:r>
        <w:t>, paras 19 – 20.</w:t>
      </w:r>
    </w:p>
  </w:footnote>
  <w:footnote w:id="2">
    <w:p w14:paraId="358460C5" w14:textId="6C232ECC" w:rsidR="000D4316" w:rsidRDefault="000D4316">
      <w:pPr>
        <w:pStyle w:val="FootnoteText"/>
      </w:pPr>
      <w:r>
        <w:rPr>
          <w:rStyle w:val="FootnoteReference"/>
        </w:rPr>
        <w:footnoteRef/>
      </w:r>
      <w:r>
        <w:t xml:space="preserve"> See for example: </w:t>
      </w:r>
      <w:r w:rsidR="007B73A2">
        <w:t xml:space="preserve">Kozma et al., 2020 (available at </w:t>
      </w:r>
      <w:hyperlink r:id="rId1" w:history="1">
        <w:r w:rsidR="008B1433" w:rsidRPr="006E16B7">
          <w:rPr>
            <w:rStyle w:val="Hyperlink"/>
          </w:rPr>
          <w:t>www.tarki.hu/sites/default/files/2020-10/381_403_Kozma_Petri_Bernat_web.pdf</w:t>
        </w:r>
      </w:hyperlink>
      <w:r w:rsidR="007B73A2">
        <w:t>)</w:t>
      </w:r>
      <w:r w:rsidR="008B1433">
        <w:t>;</w:t>
      </w:r>
      <w:r w:rsidR="00622118">
        <w:t xml:space="preserve"> </w:t>
      </w:r>
      <w:r w:rsidR="007B73A2">
        <w:t xml:space="preserve">Kondor, 2018 (available at </w:t>
      </w:r>
      <w:hyperlink r:id="rId2" w:history="1">
        <w:r w:rsidR="007B73A2" w:rsidRPr="008B41CC">
          <w:rPr>
            <w:rStyle w:val="Hyperlink"/>
          </w:rPr>
          <w:t>https://edit.elte.hu/xmlui/bitstream/handle/10831/42350/Doktori%20(PhD)%20%C3%A9rtekez%C3%A9s_Kondor%20Zsuzsa_2018.pdf?sequence=1</w:t>
        </w:r>
      </w:hyperlink>
      <w:r w:rsidR="007B73A2">
        <w:t>)</w:t>
      </w:r>
      <w:r w:rsidR="008B1433">
        <w:t xml:space="preserve">; </w:t>
      </w:r>
      <w:r w:rsidR="00622118">
        <w:t xml:space="preserve">and KSH, 2018, pp. 20-24. (available at </w:t>
      </w:r>
      <w:hyperlink r:id="rId3" w:history="1">
        <w:r w:rsidR="00622118" w:rsidRPr="008B41CC">
          <w:rPr>
            <w:rStyle w:val="Hyperlink"/>
          </w:rPr>
          <w:t>https://www.ksh.hu/docs/hun/xftp/idoszaki/mikrocenzus2016/mikrocenzus_2016_8.pdf</w:t>
        </w:r>
      </w:hyperlink>
      <w:r w:rsidR="00622118">
        <w:t xml:space="preserve">) </w:t>
      </w:r>
    </w:p>
  </w:footnote>
  <w:footnote w:id="3">
    <w:p w14:paraId="33A387DA" w14:textId="4DB8052B" w:rsidR="00B033FF" w:rsidRPr="008B1433" w:rsidRDefault="00B033FF">
      <w:pPr>
        <w:pStyle w:val="FootnoteText"/>
        <w:rPr>
          <w:lang w:val="fr-CH"/>
        </w:rPr>
      </w:pPr>
      <w:r>
        <w:rPr>
          <w:rStyle w:val="FootnoteReference"/>
        </w:rPr>
        <w:footnoteRef/>
      </w:r>
      <w:r w:rsidRPr="008B1433">
        <w:rPr>
          <w:lang w:val="fr-CH"/>
        </w:rPr>
        <w:t xml:space="preserve"> Keveházi et al., 2019 (available at </w:t>
      </w:r>
      <w:hyperlink r:id="rId4" w:history="1">
        <w:r w:rsidR="008B1433" w:rsidRPr="006E16B7">
          <w:rPr>
            <w:rStyle w:val="Hyperlink"/>
            <w:lang w:val="fr-CH"/>
          </w:rPr>
          <w:t>www.eltereader.hu/media/2019/09/Szabalytalan_konturok_2019_konferenciakotet_OK.pdf</w:t>
        </w:r>
      </w:hyperlink>
      <w:r w:rsidRPr="008B1433">
        <w:rPr>
          <w:lang w:val="fr-CH"/>
        </w:rPr>
        <w:t>, pp. 101-108.)</w:t>
      </w:r>
    </w:p>
  </w:footnote>
  <w:footnote w:id="4">
    <w:p w14:paraId="582E441C" w14:textId="0DD0E08D" w:rsidR="0083283E" w:rsidRDefault="0083283E">
      <w:pPr>
        <w:pStyle w:val="FootnoteText"/>
      </w:pPr>
      <w:r>
        <w:rPr>
          <w:rStyle w:val="FootnoteReference"/>
        </w:rPr>
        <w:footnoteRef/>
      </w:r>
      <w:r>
        <w:t xml:space="preserve"> Pechan &amp; Gurbai, 2019 (available at </w:t>
      </w:r>
      <w:hyperlink r:id="rId5" w:history="1">
        <w:r w:rsidR="00185E39" w:rsidRPr="008B41CC">
          <w:rPr>
            <w:rStyle w:val="Hyperlink"/>
          </w:rPr>
          <w:t>www.eltereader.hu/media/2019/09/Szabalytalan_konturok_2019_konferenciakotet_OK.pdf</w:t>
        </w:r>
      </w:hyperlink>
      <w:r>
        <w:t>, pp. 93-100.)</w:t>
      </w:r>
    </w:p>
  </w:footnote>
  <w:footnote w:id="5">
    <w:p w14:paraId="675A704C" w14:textId="74798C4B" w:rsidR="007675FC" w:rsidRPr="007675FC" w:rsidRDefault="007675FC">
      <w:pPr>
        <w:pStyle w:val="FootnoteText"/>
      </w:pPr>
      <w:r>
        <w:rPr>
          <w:rStyle w:val="FootnoteReference"/>
        </w:rPr>
        <w:footnoteRef/>
      </w:r>
      <w:r>
        <w:t xml:space="preserve"> </w:t>
      </w:r>
      <w:r w:rsidRPr="007675FC">
        <w:rPr>
          <w:lang w:val="en-US"/>
        </w:rPr>
        <w:t>EIGE, Gender Equality Index 2020, data on Hungary: https://eige.europa.eu/gender-equality-index/2020/domain/health/HU/disability</w:t>
      </w:r>
    </w:p>
  </w:footnote>
  <w:footnote w:id="6">
    <w:p w14:paraId="0A819B81" w14:textId="10819946" w:rsidR="007B73A2" w:rsidRDefault="007B73A2">
      <w:pPr>
        <w:pStyle w:val="FootnoteText"/>
      </w:pPr>
      <w:r>
        <w:rPr>
          <w:rStyle w:val="FootnoteReference"/>
        </w:rPr>
        <w:footnoteRef/>
      </w:r>
      <w:r>
        <w:t xml:space="preserve"> KSH, 2018, available at </w:t>
      </w:r>
      <w:hyperlink r:id="rId6" w:history="1">
        <w:r w:rsidRPr="008B41CC">
          <w:rPr>
            <w:rStyle w:val="Hyperlink"/>
          </w:rPr>
          <w:t>https://www.ksh.hu/docs/hun/xftp/idoszaki/mikrocenzus2016/mikrocenzus_2016_8.pdf</w:t>
        </w:r>
      </w:hyperlink>
      <w:r>
        <w:t xml:space="preserve"> </w:t>
      </w:r>
    </w:p>
  </w:footnote>
  <w:footnote w:id="7">
    <w:p w14:paraId="23419C12" w14:textId="39A3C646" w:rsidR="001F3148" w:rsidRPr="00400286" w:rsidRDefault="001F3148">
      <w:pPr>
        <w:pStyle w:val="FootnoteText"/>
        <w:rPr>
          <w:lang w:val="en-US"/>
        </w:rPr>
      </w:pPr>
      <w:r>
        <w:rPr>
          <w:rStyle w:val="FootnoteReference"/>
        </w:rPr>
        <w:footnoteRef/>
      </w:r>
      <w:r w:rsidRPr="00400286">
        <w:rPr>
          <w:lang w:val="en-US"/>
        </w:rPr>
        <w:t xml:space="preserve"> EIGE, Gender Equality Index</w:t>
      </w:r>
      <w:r>
        <w:rPr>
          <w:lang w:val="en-US"/>
        </w:rPr>
        <w:t xml:space="preserve"> 2020, data </w:t>
      </w:r>
      <w:r w:rsidRPr="00400286">
        <w:rPr>
          <w:lang w:val="en-US"/>
        </w:rPr>
        <w:t>on Hung</w:t>
      </w:r>
      <w:r>
        <w:rPr>
          <w:lang w:val="en-US"/>
        </w:rPr>
        <w:t>ary:</w:t>
      </w:r>
      <w:r w:rsidRPr="00400286">
        <w:rPr>
          <w:lang w:val="en-US"/>
        </w:rPr>
        <w:t xml:space="preserve"> </w:t>
      </w:r>
      <w:hyperlink r:id="rId7" w:history="1">
        <w:r w:rsidRPr="00400286">
          <w:rPr>
            <w:rStyle w:val="Hyperlink"/>
            <w:lang w:val="en-US"/>
          </w:rPr>
          <w:t>https://eige.europa.eu/gender-equality-index/2020/domain/work/HU/disability</w:t>
        </w:r>
      </w:hyperlink>
      <w:r w:rsidRPr="00400286">
        <w:rPr>
          <w:lang w:val="en-US"/>
        </w:rPr>
        <w:t xml:space="preserve"> </w:t>
      </w:r>
    </w:p>
  </w:footnote>
  <w:footnote w:id="8">
    <w:p w14:paraId="2290FBFD" w14:textId="2B2A1053" w:rsidR="00185E39" w:rsidRDefault="00185E39">
      <w:pPr>
        <w:pStyle w:val="FootnoteText"/>
      </w:pPr>
      <w:r>
        <w:rPr>
          <w:rStyle w:val="FootnoteReference"/>
        </w:rPr>
        <w:footnoteRef/>
      </w:r>
      <w:r>
        <w:t xml:space="preserve"> Czibere &amp; Mester, 2020 (available at </w:t>
      </w:r>
      <w:hyperlink r:id="rId8" w:history="1">
        <w:r w:rsidRPr="008B41CC">
          <w:rPr>
            <w:rStyle w:val="Hyperlink"/>
          </w:rPr>
          <w:t>https://www.tarki.hu/sites/default/files/2020-10/434_449_Czibere_Mester_web.pdf</w:t>
        </w:r>
      </w:hyperlink>
      <w:r>
        <w:t xml:space="preserve">) </w:t>
      </w:r>
    </w:p>
  </w:footnote>
  <w:footnote w:id="9">
    <w:p w14:paraId="64C783AA" w14:textId="1DAB519B" w:rsidR="00FC0B46" w:rsidRDefault="00FC0B46">
      <w:pPr>
        <w:pStyle w:val="FootnoteText"/>
      </w:pPr>
      <w:r>
        <w:rPr>
          <w:rStyle w:val="FootnoteReference"/>
        </w:rPr>
        <w:footnoteRef/>
      </w:r>
      <w:r>
        <w:t xml:space="preserve"> The total number of employees in social care and child protection services was around 100 thousand people in 2019. (Czibere &amp; Mester, 2020). </w:t>
      </w:r>
    </w:p>
  </w:footnote>
  <w:footnote w:id="10">
    <w:p w14:paraId="161A766E" w14:textId="2BDB1835" w:rsidR="00185E39" w:rsidRDefault="00185E39">
      <w:pPr>
        <w:pStyle w:val="FootnoteText"/>
      </w:pPr>
      <w:r>
        <w:rPr>
          <w:rStyle w:val="FootnoteReference"/>
        </w:rPr>
        <w:footnoteRef/>
      </w:r>
      <w:r>
        <w:t xml:space="preserve"> </w:t>
      </w:r>
      <w:r w:rsidRPr="00185E39">
        <w:t xml:space="preserve">  See for example</w:t>
      </w:r>
      <w:r>
        <w:t xml:space="preserve"> Trade Union reports at</w:t>
      </w:r>
      <w:r w:rsidRPr="00185E39">
        <w:t xml:space="preserve"> </w:t>
      </w:r>
      <w:hyperlink r:id="rId9" w:history="1">
        <w:r w:rsidRPr="008B41CC">
          <w:rPr>
            <w:rStyle w:val="Hyperlink"/>
          </w:rPr>
          <w:t>https://szakszervezetek.hu/dokumentumok/kozszolgalat/22985-a-szocialis-dolgozok-munkajanak-elismereset-koveteltek-szakszervezetek-es-ellenzeki-kepviselok</w:t>
        </w:r>
      </w:hyperlink>
      <w:r>
        <w:t xml:space="preserve"> and a civil society report at </w:t>
      </w:r>
      <w:hyperlink r:id="rId10" w:history="1">
        <w:r w:rsidRPr="008B41CC">
          <w:rPr>
            <w:rStyle w:val="Hyperlink"/>
          </w:rPr>
          <w:t>tasz.hu/cikkek/rendszerszintu-munkaerohiany-sujtja-az-allami-fogyatekos-es-pszichiatriai-otthonokat?fbclid=IwAR17n1xTJTIvPyvroFVLzMAWOsZp2U8Q8ogMsle-m1fsYxX5qBgCCzt-yrk</w:t>
        </w:r>
      </w:hyperlink>
      <w:r>
        <w:t xml:space="preserve"> </w:t>
      </w:r>
    </w:p>
  </w:footnote>
  <w:footnote w:id="11">
    <w:p w14:paraId="5125D411" w14:textId="05718D04" w:rsidR="006F48E6" w:rsidRDefault="006F48E6">
      <w:pPr>
        <w:pStyle w:val="FootnoteText"/>
      </w:pPr>
      <w:r>
        <w:rPr>
          <w:rStyle w:val="FootnoteReference"/>
        </w:rPr>
        <w:footnoteRef/>
      </w:r>
      <w:r>
        <w:t xml:space="preserve"> See for example </w:t>
      </w:r>
      <w:hyperlink r:id="rId11" w:history="1">
        <w:r w:rsidRPr="008B41CC">
          <w:rPr>
            <w:rStyle w:val="Hyperlink"/>
          </w:rPr>
          <w:t>https://szakszervezetek.hu/dokumentumok/kozszolgalat/22985-a-szocialis-dolgozok-munkajanak-elismereset-koveteltek-szakszervezetek-es-ellenzeki-kepviselok</w:t>
        </w:r>
      </w:hyperlink>
      <w:r>
        <w:t xml:space="preserve"> </w:t>
      </w:r>
    </w:p>
  </w:footnote>
  <w:footnote w:id="12">
    <w:p w14:paraId="0427A65E" w14:textId="0AA1B10F" w:rsidR="00FC0B46" w:rsidRDefault="00FC0B46">
      <w:pPr>
        <w:pStyle w:val="FootnoteText"/>
      </w:pPr>
      <w:r>
        <w:rPr>
          <w:rStyle w:val="FootnoteReference"/>
        </w:rPr>
        <w:footnoteRef/>
      </w:r>
      <w:r>
        <w:t xml:space="preserve"> See for example: </w:t>
      </w:r>
      <w:hyperlink r:id="rId12" w:history="1">
        <w:r w:rsidRPr="008B41CC">
          <w:rPr>
            <w:rStyle w:val="Hyperlink"/>
          </w:rPr>
          <w:t>https://szmdsz.blog.hu/2020/11/14/tisztelt_miniszterelnok_ur_775</w:t>
        </w:r>
      </w:hyperlink>
      <w:r>
        <w:t xml:space="preserve"> </w:t>
      </w:r>
    </w:p>
  </w:footnote>
  <w:footnote w:id="13">
    <w:p w14:paraId="3806C00E" w14:textId="4637C7CF" w:rsidR="00185E39" w:rsidRDefault="00185E39">
      <w:pPr>
        <w:pStyle w:val="FootnoteText"/>
      </w:pPr>
      <w:r>
        <w:rPr>
          <w:rStyle w:val="FootnoteReference"/>
        </w:rPr>
        <w:footnoteRef/>
      </w:r>
      <w:r>
        <w:t xml:space="preserve"> </w:t>
      </w:r>
      <w:r w:rsidR="00FC0B46">
        <w:t xml:space="preserve">See </w:t>
      </w:r>
      <w:r w:rsidRPr="00185E39">
        <w:t>AJB-4579/2012</w:t>
      </w:r>
      <w:r>
        <w:t xml:space="preserve"> report by the Commissioner for Fundamental Rights</w:t>
      </w:r>
      <w:r w:rsidR="00FC0B46">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D3178" w14:textId="3DC2B25F" w:rsidR="00162085" w:rsidRDefault="00162085" w:rsidP="00162085">
    <w:pPr>
      <w:pStyle w:val="Header"/>
    </w:pPr>
    <w:r>
      <w:rPr>
        <w:noProof/>
        <w:lang w:eastAsia="en-GB"/>
      </w:rPr>
      <mc:AlternateContent>
        <mc:Choice Requires="wpg">
          <w:drawing>
            <wp:anchor distT="0" distB="0" distL="114300" distR="114300" simplePos="0" relativeHeight="251661312" behindDoc="0" locked="0" layoutInCell="1" allowOverlap="1" wp14:anchorId="797B687E" wp14:editId="6076846A">
              <wp:simplePos x="0" y="0"/>
              <wp:positionH relativeFrom="margin">
                <wp:align>right</wp:align>
              </wp:positionH>
              <wp:positionV relativeFrom="paragraph">
                <wp:posOffset>-163195</wp:posOffset>
              </wp:positionV>
              <wp:extent cx="3119120" cy="708660"/>
              <wp:effectExtent l="0" t="0" r="5080" b="0"/>
              <wp:wrapNone/>
              <wp:docPr id="20" name="Csoportba foglalás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19120" cy="708660"/>
                        <a:chOff x="0" y="0"/>
                        <a:chExt cx="3267986" cy="707666"/>
                      </a:xfrm>
                    </wpg:grpSpPr>
                    <pic:pic xmlns:pic="http://schemas.openxmlformats.org/drawingml/2006/picture">
                      <pic:nvPicPr>
                        <pic:cNvPr id="21"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267986" cy="707666"/>
                        </a:xfrm>
                        <a:prstGeom prst="rect">
                          <a:avLst/>
                        </a:prstGeom>
                      </pic:spPr>
                    </pic:pic>
                    <wps:wsp>
                      <wps:cNvPr id="22" name="Text Box 9"/>
                      <wps:cNvSpPr txBox="1"/>
                      <wps:spPr>
                        <a:xfrm>
                          <a:off x="127220" y="0"/>
                          <a:ext cx="3094852" cy="7075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1A55FD60" w14:textId="3DAE0C7C" w:rsidR="00162085" w:rsidRPr="00DB6669" w:rsidRDefault="00162085" w:rsidP="00162085">
                            <w:pPr>
                              <w:spacing w:after="120"/>
                              <w:jc w:val="center"/>
                              <w:rPr>
                                <w:rFonts w:ascii="Open Sans" w:hAnsi="Open Sans" w:cs="Open Sans"/>
                                <w:color w:val="FFFFFF"/>
                                <w:sz w:val="18"/>
                                <w:szCs w:val="18"/>
                              </w:rPr>
                            </w:pPr>
                            <w:r w:rsidRPr="00DB6669">
                              <w:rPr>
                                <w:rFonts w:ascii="Open Sans" w:hAnsi="Open Sans" w:cs="Open Sans"/>
                                <w:color w:val="FFFFFF"/>
                                <w:sz w:val="18"/>
                                <w:szCs w:val="18"/>
                              </w:rPr>
                              <w:t>76 San Marco str. 1032 Budapest, Hungary</w:t>
                            </w:r>
                          </w:p>
                          <w:p w14:paraId="6FE60EA2" w14:textId="77777777" w:rsidR="00162085" w:rsidRPr="00DB6669" w:rsidRDefault="00162085" w:rsidP="00162085">
                            <w:pPr>
                              <w:spacing w:after="120"/>
                              <w:jc w:val="center"/>
                              <w:rPr>
                                <w:rFonts w:ascii="Open Sans" w:hAnsi="Open Sans" w:cs="Open Sans"/>
                                <w:color w:val="FFFFFF"/>
                                <w:sz w:val="18"/>
                                <w:szCs w:val="18"/>
                              </w:rPr>
                            </w:pPr>
                            <w:r w:rsidRPr="00DB6669">
                              <w:rPr>
                                <w:rFonts w:ascii="Open Sans" w:hAnsi="Open Sans" w:cs="Open Sans"/>
                                <w:color w:val="FFFFFF"/>
                                <w:sz w:val="18"/>
                                <w:szCs w:val="18"/>
                              </w:rPr>
                              <w:t>Phone:+36 1 388 2387, +36 1 388 2388</w:t>
                            </w:r>
                          </w:p>
                          <w:p w14:paraId="67CC56FC" w14:textId="77777777" w:rsidR="00162085" w:rsidRPr="00400286" w:rsidRDefault="00162085" w:rsidP="00162085">
                            <w:pPr>
                              <w:tabs>
                                <w:tab w:val="left" w:pos="2268"/>
                              </w:tabs>
                              <w:jc w:val="center"/>
                              <w:rPr>
                                <w:rFonts w:ascii="Corbel" w:hAnsi="Corbel"/>
                                <w:color w:val="FFFFFF"/>
                                <w:sz w:val="18"/>
                                <w:szCs w:val="18"/>
                                <w:lang w:val="it-CH"/>
                              </w:rPr>
                            </w:pPr>
                            <w:r w:rsidRPr="00400286">
                              <w:rPr>
                                <w:rFonts w:ascii="Open Sans" w:hAnsi="Open Sans" w:cs="Open Sans"/>
                                <w:color w:val="FFFFFF"/>
                                <w:sz w:val="18"/>
                                <w:szCs w:val="18"/>
                                <w:lang w:val="it-CH"/>
                              </w:rPr>
                              <w:t>e-mail: meosz@meosz.hu</w:t>
                            </w:r>
                            <w:r w:rsidRPr="00400286">
                              <w:rPr>
                                <w:rFonts w:ascii="Open Sans" w:hAnsi="Open Sans" w:cs="Open Sans"/>
                                <w:color w:val="FFFFFF"/>
                                <w:sz w:val="18"/>
                                <w:szCs w:val="18"/>
                                <w:lang w:val="it-CH"/>
                              </w:rPr>
                              <w:tab/>
                              <w:t>homep:www.meosz.hu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97B687E" id="Csoportba foglalás 20" o:spid="_x0000_s1026" style="position:absolute;margin-left:194.4pt;margin-top:-12.85pt;width:245.6pt;height:55.8pt;z-index:251661312;mso-position-horizontal:right;mso-position-horizontal-relative:margin;mso-width-relative:margin;mso-height-relative:margin" coordsize="32679,707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32679;height:7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9" o:spid="_x0000_s1028" type="#_x0000_t202" style="position:absolute;left:1272;width:30948;height:7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1A55FD60" w14:textId="3DAE0C7C" w:rsidR="00162085" w:rsidRPr="00DB6669" w:rsidRDefault="00162085" w:rsidP="00162085">
                      <w:pPr>
                        <w:spacing w:after="120"/>
                        <w:jc w:val="center"/>
                        <w:rPr>
                          <w:rFonts w:ascii="Open Sans" w:hAnsi="Open Sans" w:cs="Open Sans"/>
                          <w:color w:val="FFFFFF"/>
                          <w:sz w:val="18"/>
                          <w:szCs w:val="18"/>
                        </w:rPr>
                      </w:pPr>
                      <w:r w:rsidRPr="00DB6669">
                        <w:rPr>
                          <w:rFonts w:ascii="Open Sans" w:hAnsi="Open Sans" w:cs="Open Sans"/>
                          <w:color w:val="FFFFFF"/>
                          <w:sz w:val="18"/>
                          <w:szCs w:val="18"/>
                        </w:rPr>
                        <w:t>76 San Marco str. 1032 Budapest, Hungary</w:t>
                      </w:r>
                    </w:p>
                    <w:p w14:paraId="6FE60EA2" w14:textId="77777777" w:rsidR="00162085" w:rsidRPr="00DB6669" w:rsidRDefault="00162085" w:rsidP="00162085">
                      <w:pPr>
                        <w:spacing w:after="120"/>
                        <w:jc w:val="center"/>
                        <w:rPr>
                          <w:rFonts w:ascii="Open Sans" w:hAnsi="Open Sans" w:cs="Open Sans"/>
                          <w:color w:val="FFFFFF"/>
                          <w:sz w:val="18"/>
                          <w:szCs w:val="18"/>
                        </w:rPr>
                      </w:pPr>
                      <w:proofErr w:type="gramStart"/>
                      <w:r w:rsidRPr="00DB6669">
                        <w:rPr>
                          <w:rFonts w:ascii="Open Sans" w:hAnsi="Open Sans" w:cs="Open Sans"/>
                          <w:color w:val="FFFFFF"/>
                          <w:sz w:val="18"/>
                          <w:szCs w:val="18"/>
                        </w:rPr>
                        <w:t>Phone:+</w:t>
                      </w:r>
                      <w:proofErr w:type="gramEnd"/>
                      <w:r w:rsidRPr="00DB6669">
                        <w:rPr>
                          <w:rFonts w:ascii="Open Sans" w:hAnsi="Open Sans" w:cs="Open Sans"/>
                          <w:color w:val="FFFFFF"/>
                          <w:sz w:val="18"/>
                          <w:szCs w:val="18"/>
                        </w:rPr>
                        <w:t>36 1 388 2387, +36 1 388 2388</w:t>
                      </w:r>
                    </w:p>
                    <w:p w14:paraId="67CC56FC" w14:textId="77777777" w:rsidR="00162085" w:rsidRPr="00400286" w:rsidRDefault="00162085" w:rsidP="00162085">
                      <w:pPr>
                        <w:tabs>
                          <w:tab w:val="left" w:pos="2268"/>
                        </w:tabs>
                        <w:jc w:val="center"/>
                        <w:rPr>
                          <w:rFonts w:ascii="Corbel" w:hAnsi="Corbel"/>
                          <w:color w:val="FFFFFF"/>
                          <w:sz w:val="18"/>
                          <w:szCs w:val="18"/>
                          <w:lang w:val="it-CH"/>
                        </w:rPr>
                      </w:pPr>
                      <w:r w:rsidRPr="00400286">
                        <w:rPr>
                          <w:rFonts w:ascii="Open Sans" w:hAnsi="Open Sans" w:cs="Open Sans"/>
                          <w:color w:val="FFFFFF"/>
                          <w:sz w:val="18"/>
                          <w:szCs w:val="18"/>
                          <w:lang w:val="it-CH"/>
                        </w:rPr>
                        <w:t>e-mail: meosz@meosz.hu</w:t>
                      </w:r>
                      <w:r w:rsidRPr="00400286">
                        <w:rPr>
                          <w:rFonts w:ascii="Open Sans" w:hAnsi="Open Sans" w:cs="Open Sans"/>
                          <w:color w:val="FFFFFF"/>
                          <w:sz w:val="18"/>
                          <w:szCs w:val="18"/>
                          <w:lang w:val="it-CH"/>
                        </w:rPr>
                        <w:tab/>
                        <w:t>homep:www.meosz.hu</w:t>
                      </w:r>
                    </w:p>
                  </w:txbxContent>
                </v:textbox>
              </v:shape>
              <w10:wrap anchorx="margin"/>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E64A0D6" wp14:editId="2C76294F">
              <wp:simplePos x="0" y="0"/>
              <wp:positionH relativeFrom="column">
                <wp:posOffset>1156970</wp:posOffset>
              </wp:positionH>
              <wp:positionV relativeFrom="paragraph">
                <wp:posOffset>-95250</wp:posOffset>
              </wp:positionV>
              <wp:extent cx="1478915" cy="636905"/>
              <wp:effectExtent l="0" t="0" r="0" b="0"/>
              <wp:wrapNone/>
              <wp:docPr id="19" name="Szövegdoboz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8915" cy="636905"/>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2531DE63" w14:textId="77777777" w:rsidR="00162085" w:rsidRPr="00364139" w:rsidRDefault="00162085" w:rsidP="00162085">
                          <w:pPr>
                            <w:rPr>
                              <w:rFonts w:ascii="Corbel" w:hAnsi="Corbel"/>
                              <w:color w:val="86143E"/>
                              <w:sz w:val="20"/>
                              <w:szCs w:val="20"/>
                            </w:rPr>
                          </w:pPr>
                          <w:r w:rsidRPr="00364139">
                            <w:rPr>
                              <w:rFonts w:ascii="Corbel" w:hAnsi="Corbel"/>
                              <w:color w:val="86143E"/>
                              <w:sz w:val="20"/>
                              <w:szCs w:val="20"/>
                            </w:rPr>
                            <w:t>National Federation of Associations of Persons with Physical Disabilities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64A0D6" id="Szövegdoboz 19" o:spid="_x0000_s1029" type="#_x0000_t202" style="position:absolute;margin-left:91.1pt;margin-top:-7.5pt;width:116.45pt;height:50.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" filled="f" stroked="f">
              <v:textbox>
                <w:txbxContent>
                  <w:p w14:paraId="2531DE63" w14:textId="77777777" w:rsidR="00162085" w:rsidRPr="00364139" w:rsidRDefault="00162085" w:rsidP="00162085">
                    <w:pPr>
                      <w:rPr>
                        <w:rFonts w:ascii="Corbel" w:hAnsi="Corbel"/>
                        <w:color w:val="86143E"/>
                        <w:sz w:val="20"/>
                        <w:szCs w:val="20"/>
                      </w:rPr>
                    </w:pPr>
                    <w:r w:rsidRPr="00364139">
                      <w:rPr>
                        <w:rFonts w:ascii="Corbel" w:hAnsi="Corbel"/>
                        <w:color w:val="86143E"/>
                        <w:sz w:val="20"/>
                        <w:szCs w:val="20"/>
                      </w:rPr>
                      <w:t>National Federation of Associations of Persons with Physical Disabilities</w:t>
                    </w:r>
                  </w:p>
                </w:txbxContent>
              </v:textbox>
            </v:shape>
          </w:pict>
        </mc:Fallback>
      </mc:AlternateContent>
    </w:r>
    <w:r>
      <w:rPr>
        <w:noProof/>
        <w:lang w:eastAsia="en-GB"/>
      </w:rPr>
      <w:drawing>
        <wp:anchor distT="0" distB="0" distL="114300" distR="114300" simplePos="0" relativeHeight="251659264" behindDoc="1" locked="0" layoutInCell="1" allowOverlap="1" wp14:anchorId="457AFD58" wp14:editId="6605C790">
          <wp:simplePos x="0" y="0"/>
          <wp:positionH relativeFrom="column">
            <wp:posOffset>20320</wp:posOffset>
          </wp:positionH>
          <wp:positionV relativeFrom="paragraph">
            <wp:posOffset>-118745</wp:posOffset>
          </wp:positionV>
          <wp:extent cx="1047750" cy="450215"/>
          <wp:effectExtent l="0" t="0" r="0" b="6985"/>
          <wp:wrapNone/>
          <wp:docPr id="5"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7750" cy="450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CF703B" w14:textId="77777777" w:rsidR="00162085" w:rsidRDefault="00162085" w:rsidP="00162085">
    <w:pPr>
      <w:pStyle w:val="Header"/>
    </w:pPr>
  </w:p>
  <w:p w14:paraId="7E1164A4" w14:textId="77777777" w:rsidR="00162085" w:rsidRDefault="00162085" w:rsidP="00162085">
    <w:pPr>
      <w:pStyle w:val="Header"/>
    </w:pPr>
  </w:p>
  <w:p w14:paraId="7C4EE647" w14:textId="77777777" w:rsidR="00162085" w:rsidRDefault="00162085" w:rsidP="00162085">
    <w:pPr>
      <w:pStyle w:val="Header"/>
    </w:pPr>
  </w:p>
  <w:p w14:paraId="275F1364" w14:textId="77777777" w:rsidR="00FB1ABF" w:rsidRDefault="00FB1A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068D8"/>
    <w:multiLevelType w:val="hybridMultilevel"/>
    <w:tmpl w:val="7922B1DE"/>
    <w:lvl w:ilvl="0" w:tplc="BA1EC41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AE78D5"/>
    <w:multiLevelType w:val="hybridMultilevel"/>
    <w:tmpl w:val="92FC6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DD1431"/>
    <w:multiLevelType w:val="hybridMultilevel"/>
    <w:tmpl w:val="B14C2F6E"/>
    <w:lvl w:ilvl="0" w:tplc="0809000F">
      <w:start w:val="1"/>
      <w:numFmt w:val="decimal"/>
      <w:lvlText w:val="%1."/>
      <w:lvlJc w:val="left"/>
      <w:pPr>
        <w:ind w:left="1077" w:hanging="360"/>
      </w:pPr>
    </w:lvl>
    <w:lvl w:ilvl="1" w:tplc="08090019">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 w15:restartNumberingAfterBreak="0">
    <w:nsid w:val="7CBE5760"/>
    <w:multiLevelType w:val="hybridMultilevel"/>
    <w:tmpl w:val="2FF4079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8E6"/>
    <w:rsid w:val="00015ED6"/>
    <w:rsid w:val="000228B3"/>
    <w:rsid w:val="000525E9"/>
    <w:rsid w:val="0005649F"/>
    <w:rsid w:val="0007039F"/>
    <w:rsid w:val="00083AD5"/>
    <w:rsid w:val="000D1005"/>
    <w:rsid w:val="000D223B"/>
    <w:rsid w:val="000D4316"/>
    <w:rsid w:val="000E4CAE"/>
    <w:rsid w:val="000F5261"/>
    <w:rsid w:val="00104A03"/>
    <w:rsid w:val="00120E75"/>
    <w:rsid w:val="00126A52"/>
    <w:rsid w:val="00136836"/>
    <w:rsid w:val="00162085"/>
    <w:rsid w:val="00185E39"/>
    <w:rsid w:val="001B7E67"/>
    <w:rsid w:val="001C3DFA"/>
    <w:rsid w:val="001C3F2A"/>
    <w:rsid w:val="001D16CB"/>
    <w:rsid w:val="001F3148"/>
    <w:rsid w:val="0027149E"/>
    <w:rsid w:val="00274830"/>
    <w:rsid w:val="00284C9B"/>
    <w:rsid w:val="0029769D"/>
    <w:rsid w:val="002A1E8B"/>
    <w:rsid w:val="002B7587"/>
    <w:rsid w:val="002E3A20"/>
    <w:rsid w:val="003042E7"/>
    <w:rsid w:val="00341C86"/>
    <w:rsid w:val="00343205"/>
    <w:rsid w:val="00360BC2"/>
    <w:rsid w:val="00383941"/>
    <w:rsid w:val="00387450"/>
    <w:rsid w:val="003965EE"/>
    <w:rsid w:val="003A50BE"/>
    <w:rsid w:val="003C6AB5"/>
    <w:rsid w:val="003E2E45"/>
    <w:rsid w:val="003E2FB0"/>
    <w:rsid w:val="003F6C22"/>
    <w:rsid w:val="00400286"/>
    <w:rsid w:val="00423BD0"/>
    <w:rsid w:val="00430743"/>
    <w:rsid w:val="004451B1"/>
    <w:rsid w:val="00465807"/>
    <w:rsid w:val="00466C1D"/>
    <w:rsid w:val="004B44C9"/>
    <w:rsid w:val="004D4531"/>
    <w:rsid w:val="005279BE"/>
    <w:rsid w:val="00551400"/>
    <w:rsid w:val="005530BA"/>
    <w:rsid w:val="00555673"/>
    <w:rsid w:val="00570CEA"/>
    <w:rsid w:val="00594553"/>
    <w:rsid w:val="005A097B"/>
    <w:rsid w:val="005B5BE7"/>
    <w:rsid w:val="005C06C8"/>
    <w:rsid w:val="005E1CA9"/>
    <w:rsid w:val="005E574B"/>
    <w:rsid w:val="005E5EE7"/>
    <w:rsid w:val="00622118"/>
    <w:rsid w:val="006660C5"/>
    <w:rsid w:val="0068182D"/>
    <w:rsid w:val="006928E6"/>
    <w:rsid w:val="00694C13"/>
    <w:rsid w:val="006B38CD"/>
    <w:rsid w:val="006C352F"/>
    <w:rsid w:val="006D6B39"/>
    <w:rsid w:val="006F48E6"/>
    <w:rsid w:val="0071433F"/>
    <w:rsid w:val="00714AD9"/>
    <w:rsid w:val="0072219E"/>
    <w:rsid w:val="00723D9E"/>
    <w:rsid w:val="007468DF"/>
    <w:rsid w:val="0075003C"/>
    <w:rsid w:val="00753798"/>
    <w:rsid w:val="007675FC"/>
    <w:rsid w:val="00787366"/>
    <w:rsid w:val="007B73A2"/>
    <w:rsid w:val="007C159F"/>
    <w:rsid w:val="007E53F5"/>
    <w:rsid w:val="008034BA"/>
    <w:rsid w:val="00827CAD"/>
    <w:rsid w:val="00830895"/>
    <w:rsid w:val="0083283E"/>
    <w:rsid w:val="008353A1"/>
    <w:rsid w:val="00842BEB"/>
    <w:rsid w:val="00854BD3"/>
    <w:rsid w:val="00855390"/>
    <w:rsid w:val="00855E3F"/>
    <w:rsid w:val="008626A9"/>
    <w:rsid w:val="00865C0D"/>
    <w:rsid w:val="008856BD"/>
    <w:rsid w:val="008A154B"/>
    <w:rsid w:val="008A7D76"/>
    <w:rsid w:val="008B1433"/>
    <w:rsid w:val="008B24BE"/>
    <w:rsid w:val="008B5EC2"/>
    <w:rsid w:val="008C3F5B"/>
    <w:rsid w:val="00923755"/>
    <w:rsid w:val="009714B5"/>
    <w:rsid w:val="009749AA"/>
    <w:rsid w:val="009A1361"/>
    <w:rsid w:val="009A214D"/>
    <w:rsid w:val="009A3A43"/>
    <w:rsid w:val="009B7C01"/>
    <w:rsid w:val="009C2302"/>
    <w:rsid w:val="009C41E1"/>
    <w:rsid w:val="009F0CE4"/>
    <w:rsid w:val="009F4D63"/>
    <w:rsid w:val="00A20A8E"/>
    <w:rsid w:val="00A3663A"/>
    <w:rsid w:val="00A735A8"/>
    <w:rsid w:val="00A92F5C"/>
    <w:rsid w:val="00AA6C58"/>
    <w:rsid w:val="00B033FF"/>
    <w:rsid w:val="00B127AF"/>
    <w:rsid w:val="00B219EF"/>
    <w:rsid w:val="00B725FD"/>
    <w:rsid w:val="00B915C3"/>
    <w:rsid w:val="00B9281E"/>
    <w:rsid w:val="00BB6D45"/>
    <w:rsid w:val="00BC74EF"/>
    <w:rsid w:val="00BE58FA"/>
    <w:rsid w:val="00C115CF"/>
    <w:rsid w:val="00C24999"/>
    <w:rsid w:val="00C36AAB"/>
    <w:rsid w:val="00D36CFC"/>
    <w:rsid w:val="00D70CA5"/>
    <w:rsid w:val="00D72559"/>
    <w:rsid w:val="00DA5C97"/>
    <w:rsid w:val="00DA5E7B"/>
    <w:rsid w:val="00DB7C1A"/>
    <w:rsid w:val="00DC58F6"/>
    <w:rsid w:val="00DC77FD"/>
    <w:rsid w:val="00DD1DB1"/>
    <w:rsid w:val="00DD4C0F"/>
    <w:rsid w:val="00E641F4"/>
    <w:rsid w:val="00E73F76"/>
    <w:rsid w:val="00EB6A9E"/>
    <w:rsid w:val="00F248D3"/>
    <w:rsid w:val="00F64437"/>
    <w:rsid w:val="00F95560"/>
    <w:rsid w:val="00F964A6"/>
    <w:rsid w:val="00FB1ABF"/>
    <w:rsid w:val="00FB538A"/>
    <w:rsid w:val="00FC0B46"/>
    <w:rsid w:val="00FD558B"/>
    <w:rsid w:val="00FE2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AEFD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8E6"/>
    <w:pPr>
      <w:ind w:left="720"/>
      <w:contextualSpacing/>
    </w:pPr>
  </w:style>
  <w:style w:type="paragraph" w:styleId="FootnoteText">
    <w:name w:val="footnote text"/>
    <w:basedOn w:val="Normal"/>
    <w:link w:val="FootnoteTextChar"/>
    <w:uiPriority w:val="99"/>
    <w:semiHidden/>
    <w:unhideWhenUsed/>
    <w:rsid w:val="000D43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4316"/>
    <w:rPr>
      <w:sz w:val="20"/>
      <w:szCs w:val="20"/>
    </w:rPr>
  </w:style>
  <w:style w:type="character" w:styleId="FootnoteReference">
    <w:name w:val="footnote reference"/>
    <w:basedOn w:val="DefaultParagraphFont"/>
    <w:uiPriority w:val="99"/>
    <w:semiHidden/>
    <w:unhideWhenUsed/>
    <w:rsid w:val="000D4316"/>
    <w:rPr>
      <w:vertAlign w:val="superscript"/>
    </w:rPr>
  </w:style>
  <w:style w:type="character" w:styleId="Hyperlink">
    <w:name w:val="Hyperlink"/>
    <w:basedOn w:val="DefaultParagraphFont"/>
    <w:uiPriority w:val="99"/>
    <w:unhideWhenUsed/>
    <w:rsid w:val="000D4316"/>
    <w:rPr>
      <w:color w:val="0563C1" w:themeColor="hyperlink"/>
      <w:u w:val="single"/>
    </w:rPr>
  </w:style>
  <w:style w:type="character" w:customStyle="1" w:styleId="Feloldatlanmegemlts1">
    <w:name w:val="Feloldatlan megemlítés1"/>
    <w:basedOn w:val="DefaultParagraphFont"/>
    <w:uiPriority w:val="99"/>
    <w:semiHidden/>
    <w:unhideWhenUsed/>
    <w:rsid w:val="000D4316"/>
    <w:rPr>
      <w:color w:val="605E5C"/>
      <w:shd w:val="clear" w:color="auto" w:fill="E1DFDD"/>
    </w:rPr>
  </w:style>
  <w:style w:type="paragraph" w:styleId="Header">
    <w:name w:val="header"/>
    <w:basedOn w:val="Normal"/>
    <w:link w:val="HeaderChar"/>
    <w:uiPriority w:val="99"/>
    <w:unhideWhenUsed/>
    <w:rsid w:val="006221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118"/>
  </w:style>
  <w:style w:type="paragraph" w:styleId="Footer">
    <w:name w:val="footer"/>
    <w:basedOn w:val="Normal"/>
    <w:link w:val="FooterChar"/>
    <w:uiPriority w:val="99"/>
    <w:unhideWhenUsed/>
    <w:rsid w:val="006221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118"/>
  </w:style>
  <w:style w:type="character" w:styleId="CommentReference">
    <w:name w:val="annotation reference"/>
    <w:basedOn w:val="DefaultParagraphFont"/>
    <w:uiPriority w:val="99"/>
    <w:semiHidden/>
    <w:unhideWhenUsed/>
    <w:rsid w:val="000525E9"/>
    <w:rPr>
      <w:sz w:val="16"/>
      <w:szCs w:val="16"/>
    </w:rPr>
  </w:style>
  <w:style w:type="paragraph" w:styleId="CommentText">
    <w:name w:val="annotation text"/>
    <w:basedOn w:val="Normal"/>
    <w:link w:val="CommentTextChar"/>
    <w:uiPriority w:val="99"/>
    <w:semiHidden/>
    <w:unhideWhenUsed/>
    <w:rsid w:val="000525E9"/>
    <w:pPr>
      <w:spacing w:line="240" w:lineRule="auto"/>
    </w:pPr>
    <w:rPr>
      <w:sz w:val="20"/>
      <w:szCs w:val="20"/>
    </w:rPr>
  </w:style>
  <w:style w:type="character" w:customStyle="1" w:styleId="CommentTextChar">
    <w:name w:val="Comment Text Char"/>
    <w:basedOn w:val="DefaultParagraphFont"/>
    <w:link w:val="CommentText"/>
    <w:uiPriority w:val="99"/>
    <w:semiHidden/>
    <w:rsid w:val="000525E9"/>
    <w:rPr>
      <w:sz w:val="20"/>
      <w:szCs w:val="20"/>
    </w:rPr>
  </w:style>
  <w:style w:type="paragraph" w:styleId="CommentSubject">
    <w:name w:val="annotation subject"/>
    <w:basedOn w:val="CommentText"/>
    <w:next w:val="CommentText"/>
    <w:link w:val="CommentSubjectChar"/>
    <w:uiPriority w:val="99"/>
    <w:semiHidden/>
    <w:unhideWhenUsed/>
    <w:rsid w:val="000525E9"/>
    <w:rPr>
      <w:b/>
      <w:bCs/>
    </w:rPr>
  </w:style>
  <w:style w:type="character" w:customStyle="1" w:styleId="CommentSubjectChar">
    <w:name w:val="Comment Subject Char"/>
    <w:basedOn w:val="CommentTextChar"/>
    <w:link w:val="CommentSubject"/>
    <w:uiPriority w:val="99"/>
    <w:semiHidden/>
    <w:rsid w:val="000525E9"/>
    <w:rPr>
      <w:b/>
      <w:bCs/>
      <w:sz w:val="20"/>
      <w:szCs w:val="20"/>
    </w:rPr>
  </w:style>
  <w:style w:type="paragraph" w:styleId="BalloonText">
    <w:name w:val="Balloon Text"/>
    <w:basedOn w:val="Normal"/>
    <w:link w:val="BalloonTextChar"/>
    <w:uiPriority w:val="99"/>
    <w:semiHidden/>
    <w:unhideWhenUsed/>
    <w:rsid w:val="000525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5E9"/>
    <w:rPr>
      <w:rFonts w:ascii="Segoe UI" w:hAnsi="Segoe UI" w:cs="Segoe UI"/>
      <w:sz w:val="18"/>
      <w:szCs w:val="18"/>
    </w:rPr>
  </w:style>
  <w:style w:type="character" w:customStyle="1" w:styleId="UnresolvedMention">
    <w:name w:val="Unresolved Mention"/>
    <w:basedOn w:val="DefaultParagraphFont"/>
    <w:uiPriority w:val="99"/>
    <w:semiHidden/>
    <w:unhideWhenUsed/>
    <w:rsid w:val="005C06C8"/>
    <w:rPr>
      <w:color w:val="605E5C"/>
      <w:shd w:val="clear" w:color="auto" w:fill="E1DFDD"/>
    </w:rPr>
  </w:style>
  <w:style w:type="character" w:styleId="FollowedHyperlink">
    <w:name w:val="FollowedHyperlink"/>
    <w:basedOn w:val="DefaultParagraphFont"/>
    <w:uiPriority w:val="99"/>
    <w:semiHidden/>
    <w:unhideWhenUsed/>
    <w:rsid w:val="003965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tarki.hu/sites/default/files/2020-10/434_449_Czibere_Mester_web.pdf" TargetMode="External"/><Relationship Id="rId3" Type="http://schemas.openxmlformats.org/officeDocument/2006/relationships/hyperlink" Target="https://www.ksh.hu/docs/hun/xftp/idoszaki/mikrocenzus2016/mikrocenzus_2016_8.pdf" TargetMode="External"/><Relationship Id="rId7" Type="http://schemas.openxmlformats.org/officeDocument/2006/relationships/hyperlink" Target="https://eige.europa.eu/gender-equality-index/2020/domain/work/HU/disability" TargetMode="External"/><Relationship Id="rId12" Type="http://schemas.openxmlformats.org/officeDocument/2006/relationships/hyperlink" Target="https://szmdsz.blog.hu/2020/11/14/tisztelt_miniszterelnok_ur_775" TargetMode="External"/><Relationship Id="rId2" Type="http://schemas.openxmlformats.org/officeDocument/2006/relationships/hyperlink" Target="https://edit.elte.hu/xmlui/bitstream/handle/10831/42350/Doktori%20(PhD)%20%C3%A9rtekez%C3%A9s_Kondor%20Zsuzsa_2018.pdf?sequence=1" TargetMode="External"/><Relationship Id="rId1" Type="http://schemas.openxmlformats.org/officeDocument/2006/relationships/hyperlink" Target="http://www.tarki.hu/sites/default/files/2020-10/381_403_Kozma_Petri_Bernat_web.pdf" TargetMode="External"/><Relationship Id="rId6" Type="http://schemas.openxmlformats.org/officeDocument/2006/relationships/hyperlink" Target="https://www.ksh.hu/docs/hun/xftp/idoszaki/mikrocenzus2016/mikrocenzus_2016_8.pdf" TargetMode="External"/><Relationship Id="rId11" Type="http://schemas.openxmlformats.org/officeDocument/2006/relationships/hyperlink" Target="https://szakszervezetek.hu/dokumentumok/kozszolgalat/22985-a-szocialis-dolgozok-munkajanak-elismereset-koveteltek-szakszervezetek-es-ellenzeki-kepviselok" TargetMode="External"/><Relationship Id="rId5" Type="http://schemas.openxmlformats.org/officeDocument/2006/relationships/hyperlink" Target="http://www.eltereader.hu/media/2019/09/Szabalytalan_konturok_2019_konferenciakotet_OK.pdf" TargetMode="External"/><Relationship Id="rId10" Type="http://schemas.openxmlformats.org/officeDocument/2006/relationships/hyperlink" Target="https://tasz.hu/cikkek/rendszerszintu-munkaerohiany-sujtja-az-allami-fogyatekos-es-pszichiatriai-otthonokat?fbclid=IwAR17n1xTJTIvPyvroFVLzMAWOsZp2U8Q8ogMsle-m1fsYxX5qBgCCzt-yrk" TargetMode="External"/><Relationship Id="rId4" Type="http://schemas.openxmlformats.org/officeDocument/2006/relationships/hyperlink" Target="http://www.eltereader.hu/media/2019/09/Szabalytalan_konturok_2019_konferenciakotet_OK.pdf" TargetMode="External"/><Relationship Id="rId9" Type="http://schemas.openxmlformats.org/officeDocument/2006/relationships/hyperlink" Target="https://szakszervezetek.hu/dokumentumok/kozszolgalat/22985-a-szocialis-dolgozok-munkajanak-elismereset-koveteltek-szakszervezetek-es-ellenzeki-kepviselo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27F6A2-C890-4BCC-A502-DD02235DEA5E}">
  <ds:schemaRefs>
    <ds:schemaRef ds:uri="http://schemas.openxmlformats.org/officeDocument/2006/bibliography"/>
  </ds:schemaRefs>
</ds:datastoreItem>
</file>

<file path=customXml/itemProps2.xml><?xml version="1.0" encoding="utf-8"?>
<ds:datastoreItem xmlns:ds="http://schemas.openxmlformats.org/officeDocument/2006/customXml" ds:itemID="{F8779BFF-8222-4521-960F-C56007446BBE}"/>
</file>

<file path=customXml/itemProps3.xml><?xml version="1.0" encoding="utf-8"?>
<ds:datastoreItem xmlns:ds="http://schemas.openxmlformats.org/officeDocument/2006/customXml" ds:itemID="{79D073C3-A53A-484D-BA5A-959A3E0B4524}"/>
</file>

<file path=customXml/itemProps4.xml><?xml version="1.0" encoding="utf-8"?>
<ds:datastoreItem xmlns:ds="http://schemas.openxmlformats.org/officeDocument/2006/customXml" ds:itemID="{607560E7-1733-43AE-A5AB-350E240A350E}"/>
</file>

<file path=docProps/app.xml><?xml version="1.0" encoding="utf-8"?>
<Properties xmlns="http://schemas.openxmlformats.org/officeDocument/2006/extended-properties" xmlns:vt="http://schemas.openxmlformats.org/officeDocument/2006/docPropsVTypes">
  <Template>Normal.dotm</Template>
  <TotalTime>0</TotalTime>
  <Pages>20</Pages>
  <Words>2298</Words>
  <Characters>13104</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2021-02-08T10:59:00Z</dcterms:created>
  <dcterms:modified xsi:type="dcterms:W3CDTF">2021-02-08T10:59:00Z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