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C60BB2" w14:textId="02C3C3ED" w:rsidR="00120613" w:rsidRDefault="00120613" w:rsidP="00120613">
      <w:pPr>
        <w:jc w:val="both"/>
        <w:rPr>
          <w:rFonts w:ascii="Times New Roman" w:hAnsi="Times New Roman" w:cs="Times New Roman"/>
        </w:rPr>
      </w:pPr>
    </w:p>
    <w:p w14:paraId="48BB5699" w14:textId="77777777" w:rsidR="00120613" w:rsidRDefault="00120613" w:rsidP="00120613">
      <w:pPr>
        <w:jc w:val="center"/>
      </w:pPr>
    </w:p>
    <w:p w14:paraId="55F6087E" w14:textId="77777777" w:rsidR="00120613" w:rsidRDefault="00120613" w:rsidP="00120613">
      <w:pPr>
        <w:jc w:val="center"/>
      </w:pPr>
    </w:p>
    <w:p w14:paraId="5AB0B811" w14:textId="77777777" w:rsidR="00120613" w:rsidRDefault="00120613" w:rsidP="00120613">
      <w:pPr>
        <w:jc w:val="center"/>
      </w:pPr>
    </w:p>
    <w:p w14:paraId="48924C67" w14:textId="77777777" w:rsidR="00120613" w:rsidRDefault="00120613" w:rsidP="00120613">
      <w:pPr>
        <w:jc w:val="center"/>
      </w:pPr>
    </w:p>
    <w:p w14:paraId="2F89D84C" w14:textId="77777777" w:rsidR="00120613" w:rsidRDefault="00120613" w:rsidP="00120613">
      <w:pPr>
        <w:jc w:val="center"/>
      </w:pPr>
    </w:p>
    <w:p w14:paraId="563B9D05" w14:textId="77777777" w:rsidR="00120613" w:rsidRDefault="00120613" w:rsidP="00120613">
      <w:pPr>
        <w:jc w:val="center"/>
      </w:pPr>
    </w:p>
    <w:p w14:paraId="4803B89C" w14:textId="77777777" w:rsidR="00120613" w:rsidRPr="00C32C7E" w:rsidRDefault="00120613" w:rsidP="00120613">
      <w:pPr>
        <w:pStyle w:val="Ttulo1"/>
        <w:rPr>
          <w:sz w:val="56"/>
          <w:szCs w:val="56"/>
        </w:rPr>
      </w:pPr>
    </w:p>
    <w:p w14:paraId="51CE12CF" w14:textId="77777777" w:rsidR="00120613" w:rsidRDefault="00120613" w:rsidP="00120613">
      <w:pPr>
        <w:pStyle w:val="Ttulo1"/>
        <w:jc w:val="center"/>
        <w:rPr>
          <w:rFonts w:ascii="Arial" w:hAnsi="Arial" w:cs="Arial"/>
          <w:b/>
          <w:sz w:val="56"/>
          <w:szCs w:val="56"/>
        </w:rPr>
      </w:pPr>
      <w:r w:rsidRPr="00C32C7E">
        <w:rPr>
          <w:rFonts w:ascii="Arial" w:hAnsi="Arial" w:cs="Arial"/>
          <w:b/>
          <w:sz w:val="56"/>
          <w:szCs w:val="56"/>
        </w:rPr>
        <w:t>Avances y desafíos en torno a la garantía de los derechos de las persona con discapacidad en Venezuela</w:t>
      </w:r>
    </w:p>
    <w:p w14:paraId="69B47CBE" w14:textId="77777777" w:rsidR="00120613" w:rsidRDefault="00120613" w:rsidP="00120613"/>
    <w:p w14:paraId="4C22744B" w14:textId="77777777" w:rsidR="00120613" w:rsidRDefault="00120613" w:rsidP="00120613"/>
    <w:p w14:paraId="60D430F8" w14:textId="77777777" w:rsidR="00120613" w:rsidRDefault="00120613" w:rsidP="00120613"/>
    <w:p w14:paraId="676B8499" w14:textId="77777777" w:rsidR="00120613" w:rsidRDefault="00120613" w:rsidP="00120613"/>
    <w:p w14:paraId="22CAD366" w14:textId="77777777" w:rsidR="00120613" w:rsidRDefault="00120613" w:rsidP="00120613"/>
    <w:p w14:paraId="5A1CC685" w14:textId="77777777" w:rsidR="00120613" w:rsidRDefault="00120613" w:rsidP="00120613"/>
    <w:p w14:paraId="1CF8CDAF" w14:textId="77777777" w:rsidR="00120613" w:rsidRDefault="00120613" w:rsidP="00120613"/>
    <w:p w14:paraId="0FF78599" w14:textId="77777777" w:rsidR="00120613" w:rsidRDefault="00120613" w:rsidP="00120613"/>
    <w:p w14:paraId="25CCFBF3" w14:textId="77777777" w:rsidR="00120613" w:rsidRDefault="00120613" w:rsidP="00120613"/>
    <w:p w14:paraId="43EA6A0D" w14:textId="77777777" w:rsidR="00120613" w:rsidRDefault="00120613" w:rsidP="00120613"/>
    <w:p w14:paraId="12F34739" w14:textId="77777777" w:rsidR="00120613" w:rsidRDefault="00120613" w:rsidP="00120613"/>
    <w:p w14:paraId="1A0008A9" w14:textId="77777777" w:rsidR="00120613" w:rsidRDefault="00120613" w:rsidP="00120613"/>
    <w:p w14:paraId="0E5902A8" w14:textId="77777777" w:rsidR="00120613" w:rsidRDefault="00120613" w:rsidP="00120613"/>
    <w:p w14:paraId="5507D37C" w14:textId="77777777" w:rsidR="00120613" w:rsidRDefault="00120613" w:rsidP="00120613"/>
    <w:p w14:paraId="47677E1F" w14:textId="77777777" w:rsidR="00120613" w:rsidRPr="00C32C7E" w:rsidRDefault="00120613" w:rsidP="00120613">
      <w:pPr>
        <w:pStyle w:val="Ttulo2"/>
        <w:jc w:val="center"/>
        <w:rPr>
          <w:b/>
          <w:outline/>
          <w:color w:val="4BACC6"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C32C7E">
        <w:rPr>
          <w:b/>
          <w:outline/>
          <w:color w:val="4BACC6" w:themeColor="accent5"/>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1 de febrero de 2020</w:t>
      </w:r>
    </w:p>
    <w:p w14:paraId="685E57E8" w14:textId="77777777" w:rsidR="00120613" w:rsidRDefault="00120613" w:rsidP="00120613">
      <w:pPr>
        <w:jc w:val="center"/>
      </w:pPr>
    </w:p>
    <w:p w14:paraId="065F47A9" w14:textId="77777777" w:rsidR="00120613" w:rsidRDefault="00120613" w:rsidP="00120613">
      <w:pPr>
        <w:jc w:val="center"/>
      </w:pPr>
    </w:p>
    <w:p w14:paraId="104CD2D9" w14:textId="77777777" w:rsidR="00120613" w:rsidRPr="000467C5" w:rsidRDefault="00120613" w:rsidP="00120613">
      <w:pPr>
        <w:jc w:val="center"/>
        <w:rPr>
          <w:rFonts w:ascii="Times New Roman" w:hAnsi="Times New Roman" w:cs="Times New Roman"/>
          <w:b/>
        </w:rPr>
      </w:pPr>
      <w:r>
        <w:pict w14:anchorId="090E32F8">
          <v:rect id="_x0000_i1025" style="width:0;height:1.5pt" o:hralign="center" o:hrstd="t" o:hr="t" fillcolor="#a0a0a0" stroked="f"/>
        </w:pict>
      </w:r>
    </w:p>
    <w:p w14:paraId="6E418800" w14:textId="77777777" w:rsidR="00120613" w:rsidRDefault="00120613" w:rsidP="00120613">
      <w:pPr>
        <w:rPr>
          <w:rFonts w:ascii="Arial" w:hAnsi="Arial" w:cs="Arial"/>
          <w:b/>
          <w:sz w:val="26"/>
          <w:szCs w:val="26"/>
        </w:rPr>
      </w:pPr>
      <w:r>
        <w:rPr>
          <w:rFonts w:ascii="Arial" w:hAnsi="Arial" w:cs="Arial"/>
          <w:b/>
          <w:sz w:val="26"/>
          <w:szCs w:val="26"/>
        </w:rPr>
        <w:br w:type="page"/>
      </w:r>
    </w:p>
    <w:p w14:paraId="630B588A" w14:textId="77777777" w:rsidR="00120613" w:rsidRDefault="00120613" w:rsidP="00067350">
      <w:pPr>
        <w:pStyle w:val="Ttulo2"/>
        <w:jc w:val="center"/>
      </w:pPr>
    </w:p>
    <w:p w14:paraId="45509FBE" w14:textId="77777777" w:rsidR="00120613" w:rsidRPr="00120613" w:rsidRDefault="00120613" w:rsidP="00067350">
      <w:pPr>
        <w:pStyle w:val="Ttulo2"/>
        <w:jc w:val="center"/>
        <w:rPr>
          <w:lang w:val="es-VE"/>
        </w:rPr>
      </w:pPr>
      <w:r w:rsidRPr="00120613">
        <w:rPr>
          <w:lang w:val="es-VE"/>
        </w:rPr>
        <w:t>INFORME COMPLEMENTARIO AL INFORME PRESENTADO POR LA REPUBLICA BOLIVARIANA DE VENEZUELA PARA LA CONSIDERACION DEL 23º PERIODO DE SESIONES DEL COMITÉ SOBRE LOS DERECHOS DE LAS PERSONAS CON DISCAPACIDAD</w:t>
      </w:r>
    </w:p>
    <w:p w14:paraId="410D0E4C" w14:textId="77777777" w:rsidR="00120613" w:rsidRPr="00120613" w:rsidRDefault="00120613" w:rsidP="00120613">
      <w:pPr>
        <w:pStyle w:val="Prrafodelista"/>
        <w:spacing w:line="360" w:lineRule="auto"/>
        <w:ind w:left="360"/>
        <w:jc w:val="both"/>
        <w:rPr>
          <w:rFonts w:ascii="Arial" w:hAnsi="Arial" w:cs="Arial"/>
          <w:sz w:val="26"/>
          <w:szCs w:val="26"/>
          <w:lang w:val="es-VE"/>
        </w:rPr>
      </w:pPr>
    </w:p>
    <w:p w14:paraId="2CEA3E05" w14:textId="77777777" w:rsidR="00120613" w:rsidRPr="00120613" w:rsidRDefault="00120613" w:rsidP="00120613">
      <w:pPr>
        <w:pStyle w:val="Prrafodelista"/>
        <w:widowControl/>
        <w:numPr>
          <w:ilvl w:val="0"/>
          <w:numId w:val="8"/>
        </w:numPr>
        <w:spacing w:after="160" w:line="360" w:lineRule="auto"/>
        <w:contextualSpacing/>
        <w:jc w:val="both"/>
        <w:rPr>
          <w:rFonts w:ascii="Arial" w:hAnsi="Arial" w:cs="Arial"/>
          <w:sz w:val="26"/>
          <w:szCs w:val="26"/>
          <w:lang w:val="es-VE"/>
        </w:rPr>
      </w:pPr>
      <w:r w:rsidRPr="00120613">
        <w:rPr>
          <w:rFonts w:ascii="Arial" w:hAnsi="Arial" w:cs="Arial"/>
          <w:sz w:val="26"/>
          <w:szCs w:val="26"/>
          <w:lang w:val="es-VE"/>
        </w:rPr>
        <w:t>Sures es una organización no gubernamental sin fines de lucro, independiente, no partidista y no confesional. Nuestro mandato se extiende a todos los derechos humanos ambientales, civiles, culturales, económicos, sociales y políticos reconocidos en la Constitución de la República Bolivariana de Venezuela y en los tratados internacionales ratificados por nuestro país. Priorizamos nuestra acción hacia los grupos y colectivos de personas en situación de mayor exclusión, pobreza y discriminación.</w:t>
      </w:r>
    </w:p>
    <w:p w14:paraId="315A1970" w14:textId="77777777" w:rsidR="00120613" w:rsidRPr="00120613" w:rsidRDefault="00120613" w:rsidP="00120613">
      <w:pPr>
        <w:pStyle w:val="Prrafodelista"/>
        <w:spacing w:line="360" w:lineRule="auto"/>
        <w:ind w:left="360"/>
        <w:jc w:val="both"/>
        <w:rPr>
          <w:rFonts w:ascii="Arial" w:hAnsi="Arial" w:cs="Arial"/>
          <w:sz w:val="26"/>
          <w:szCs w:val="26"/>
          <w:lang w:val="es-VE"/>
        </w:rPr>
      </w:pPr>
    </w:p>
    <w:p w14:paraId="688EAC6F" w14:textId="77777777" w:rsidR="00120613" w:rsidRPr="00120613" w:rsidRDefault="00120613" w:rsidP="00120613">
      <w:pPr>
        <w:pStyle w:val="Prrafodelista"/>
        <w:widowControl/>
        <w:numPr>
          <w:ilvl w:val="0"/>
          <w:numId w:val="8"/>
        </w:numPr>
        <w:spacing w:after="160" w:line="360" w:lineRule="auto"/>
        <w:contextualSpacing/>
        <w:jc w:val="both"/>
        <w:rPr>
          <w:rFonts w:ascii="Arial" w:hAnsi="Arial" w:cs="Arial"/>
          <w:sz w:val="26"/>
          <w:szCs w:val="26"/>
          <w:lang w:val="es-VE"/>
        </w:rPr>
      </w:pPr>
      <w:r w:rsidRPr="00120613">
        <w:rPr>
          <w:rFonts w:ascii="Arial" w:hAnsi="Arial" w:cs="Arial"/>
          <w:sz w:val="26"/>
          <w:szCs w:val="26"/>
          <w:lang w:val="es-VE"/>
        </w:rPr>
        <w:t>Sures presenta este Informe complementario al informe inicial presentado por la República Bolivariana de Venezuela para la consideración del 23º período de sesiones del Comité sobre los Derechos de las Personas con Discapacidad.</w:t>
      </w:r>
    </w:p>
    <w:p w14:paraId="447A1ADB" w14:textId="77777777" w:rsidR="00120613" w:rsidRPr="00120613" w:rsidRDefault="00120613" w:rsidP="00120613">
      <w:pPr>
        <w:pStyle w:val="Prrafodelista"/>
        <w:rPr>
          <w:rFonts w:ascii="Arial" w:hAnsi="Arial" w:cs="Arial"/>
          <w:sz w:val="26"/>
          <w:szCs w:val="26"/>
          <w:lang w:val="es-VE"/>
        </w:rPr>
      </w:pPr>
    </w:p>
    <w:p w14:paraId="1B65190E" w14:textId="77777777" w:rsidR="00120613" w:rsidRPr="00120613" w:rsidRDefault="00120613" w:rsidP="00120613">
      <w:pPr>
        <w:pStyle w:val="Prrafodelista"/>
        <w:widowControl/>
        <w:numPr>
          <w:ilvl w:val="0"/>
          <w:numId w:val="8"/>
        </w:numPr>
        <w:spacing w:after="160" w:line="360" w:lineRule="auto"/>
        <w:contextualSpacing/>
        <w:jc w:val="both"/>
        <w:rPr>
          <w:rFonts w:ascii="Arial" w:hAnsi="Arial" w:cs="Arial"/>
          <w:sz w:val="26"/>
          <w:szCs w:val="26"/>
          <w:lang w:val="es-VE"/>
        </w:rPr>
      </w:pPr>
      <w:r w:rsidRPr="00120613">
        <w:rPr>
          <w:rFonts w:ascii="Arial" w:hAnsi="Arial" w:cs="Arial"/>
          <w:sz w:val="26"/>
          <w:szCs w:val="26"/>
          <w:lang w:val="es-VE"/>
        </w:rPr>
        <w:t xml:space="preserve">Durante las últimas dos décadas ha habido en la República  Bolivariana  de  Venezuela cambios significativos, que han llevado al mejoramiento de la inclusión social de calidad de las personas con discapacidad, tanto desde el punto de vista normativo, como en el desarrollo de políticas públicas particularizadas para este sector. </w:t>
      </w:r>
    </w:p>
    <w:p w14:paraId="107EEB3B" w14:textId="77777777" w:rsidR="00120613" w:rsidRPr="00120613" w:rsidRDefault="00120613" w:rsidP="00120613">
      <w:pPr>
        <w:pStyle w:val="Prrafodelista"/>
        <w:spacing w:line="360" w:lineRule="auto"/>
        <w:ind w:left="360"/>
        <w:jc w:val="both"/>
        <w:rPr>
          <w:rFonts w:ascii="Arial" w:hAnsi="Arial" w:cs="Arial"/>
          <w:sz w:val="26"/>
          <w:szCs w:val="26"/>
          <w:lang w:val="es-VE"/>
        </w:rPr>
      </w:pPr>
    </w:p>
    <w:p w14:paraId="7012F24C" w14:textId="77777777" w:rsidR="00120613" w:rsidRPr="00120613" w:rsidRDefault="00120613" w:rsidP="00120613">
      <w:pPr>
        <w:pStyle w:val="Prrafodelista"/>
        <w:rPr>
          <w:rFonts w:ascii="Arial" w:hAnsi="Arial" w:cs="Arial"/>
          <w:sz w:val="26"/>
          <w:szCs w:val="26"/>
          <w:lang w:val="es-VE"/>
        </w:rPr>
      </w:pPr>
    </w:p>
    <w:p w14:paraId="21E652D6" w14:textId="77777777" w:rsidR="00120613" w:rsidRPr="00120613" w:rsidRDefault="00120613" w:rsidP="00120613">
      <w:pPr>
        <w:pStyle w:val="Prrafodelista"/>
        <w:widowControl/>
        <w:numPr>
          <w:ilvl w:val="0"/>
          <w:numId w:val="8"/>
        </w:numPr>
        <w:spacing w:after="160" w:line="360" w:lineRule="auto"/>
        <w:contextualSpacing/>
        <w:jc w:val="both"/>
        <w:rPr>
          <w:rFonts w:ascii="Arial" w:hAnsi="Arial" w:cs="Arial"/>
          <w:sz w:val="26"/>
          <w:szCs w:val="26"/>
          <w:lang w:val="es-VE"/>
        </w:rPr>
      </w:pPr>
      <w:r w:rsidRPr="00120613">
        <w:rPr>
          <w:rFonts w:ascii="Arial" w:hAnsi="Arial" w:cs="Arial"/>
          <w:sz w:val="26"/>
          <w:szCs w:val="26"/>
          <w:lang w:val="es-VE"/>
        </w:rPr>
        <w:lastRenderedPageBreak/>
        <w:t>La Constitución de la República Bolivariana de Venezuela en su artículo 19 referido a los derechos, garantías y deberes, establece la obligación del Estado de garantizar, según los principios de progresividad y no discriminación alguna, el goce de los derechos humanos y declara en el artículo 21 que todas las personas son iguales ante la ley, evitando discriminaciones fundadas en la raza, el sexo, el credo, la condición social. Por lo que el artículo 81, declara que “</w:t>
      </w:r>
      <w:r w:rsidRPr="00120613">
        <w:rPr>
          <w:rFonts w:ascii="Arial" w:hAnsi="Arial" w:cs="Arial"/>
          <w:i/>
          <w:sz w:val="26"/>
          <w:szCs w:val="26"/>
          <w:lang w:val="es-VE"/>
        </w:rPr>
        <w:t>Toda persona con discapacidad o necesidades especiales tiene derecho al ejercicio pleno y autónomo de sus capacidades y a su integración familiar y comunitaria. El Estado, con la participación solidaria de las familias y la sociedad, les garantizará el respeto a su dignidad humana, la equiparación de oportunidades, condiciones laborales satisfactorias, y promoverá su formación, capacitación y acceso al empleo</w:t>
      </w:r>
      <w:r w:rsidRPr="00120613">
        <w:rPr>
          <w:rFonts w:ascii="Arial" w:hAnsi="Arial" w:cs="Arial"/>
          <w:sz w:val="26"/>
          <w:szCs w:val="26"/>
          <w:lang w:val="es-VE"/>
        </w:rPr>
        <w:t>”.</w:t>
      </w:r>
    </w:p>
    <w:p w14:paraId="1C048DB9" w14:textId="77777777" w:rsidR="00120613" w:rsidRPr="00120613" w:rsidRDefault="00120613" w:rsidP="00120613">
      <w:pPr>
        <w:pStyle w:val="Prrafodelista"/>
        <w:spacing w:line="360" w:lineRule="auto"/>
        <w:ind w:left="360"/>
        <w:jc w:val="both"/>
        <w:rPr>
          <w:rFonts w:ascii="Arial" w:hAnsi="Arial" w:cs="Arial"/>
          <w:sz w:val="26"/>
          <w:szCs w:val="26"/>
          <w:lang w:val="es-VE"/>
        </w:rPr>
      </w:pPr>
    </w:p>
    <w:p w14:paraId="75BDAB99" w14:textId="77777777" w:rsidR="00120613" w:rsidRPr="00120613" w:rsidRDefault="00120613" w:rsidP="00120613">
      <w:pPr>
        <w:pStyle w:val="Prrafodelista"/>
        <w:widowControl/>
        <w:numPr>
          <w:ilvl w:val="0"/>
          <w:numId w:val="8"/>
        </w:numPr>
        <w:spacing w:line="360" w:lineRule="auto"/>
        <w:contextualSpacing/>
        <w:jc w:val="both"/>
        <w:rPr>
          <w:rFonts w:ascii="Arial" w:hAnsi="Arial" w:cs="Arial"/>
          <w:sz w:val="26"/>
          <w:szCs w:val="26"/>
          <w:lang w:val="es-VE"/>
        </w:rPr>
      </w:pPr>
      <w:r w:rsidRPr="00120613">
        <w:rPr>
          <w:rFonts w:ascii="Arial" w:hAnsi="Arial" w:cs="Arial"/>
          <w:sz w:val="26"/>
          <w:szCs w:val="26"/>
          <w:lang w:val="es-VE"/>
        </w:rPr>
        <w:t>Un avance importante, se da en el año 2007 al aprobarse la Ley para las Personas con Discapacidad. Esta Ley tiene por objeto regular los medios y mecanismos para garantizar el desarrollo integral y la integración de las personas con discapacidad a la vida familiar y comunitaria y se conforma el Consejo Nacional para las Personas con Discapacidad (CONAPDIS), como ente ejecutor de las políticas públicas en esta materia.</w:t>
      </w:r>
    </w:p>
    <w:p w14:paraId="086D1208" w14:textId="77777777" w:rsidR="00120613" w:rsidRPr="00120613" w:rsidRDefault="00120613" w:rsidP="00120613">
      <w:pPr>
        <w:pStyle w:val="Prrafodelista"/>
        <w:rPr>
          <w:rFonts w:ascii="Arial" w:hAnsi="Arial" w:cs="Arial"/>
          <w:sz w:val="26"/>
          <w:szCs w:val="26"/>
          <w:lang w:val="es-VE"/>
        </w:rPr>
      </w:pPr>
    </w:p>
    <w:p w14:paraId="5B5983B6" w14:textId="77777777" w:rsidR="00120613" w:rsidRPr="00120613" w:rsidRDefault="00120613" w:rsidP="00120613">
      <w:pPr>
        <w:pStyle w:val="Prrafodelista"/>
        <w:widowControl/>
        <w:numPr>
          <w:ilvl w:val="0"/>
          <w:numId w:val="8"/>
        </w:numPr>
        <w:spacing w:line="360" w:lineRule="auto"/>
        <w:contextualSpacing/>
        <w:jc w:val="both"/>
        <w:rPr>
          <w:rFonts w:ascii="Arial" w:hAnsi="Arial" w:cs="Arial"/>
          <w:sz w:val="26"/>
          <w:szCs w:val="26"/>
          <w:lang w:val="es-VE"/>
        </w:rPr>
      </w:pPr>
      <w:r w:rsidRPr="00120613">
        <w:rPr>
          <w:rFonts w:ascii="Arial" w:hAnsi="Arial" w:cs="Arial"/>
          <w:sz w:val="26"/>
          <w:szCs w:val="26"/>
          <w:lang w:val="es-VE"/>
        </w:rPr>
        <w:t xml:space="preserve">Si bien, el marco jurídico garantiza su inclusión, muchas veces el ejercicio del derecho de las personas con discapacidad se ve limitado, tanto para el libre tránsito, como la inserción socio laboral, comunitaria y educativa. En ese sentido, las personas con discapacidad continúan </w:t>
      </w:r>
      <w:r w:rsidRPr="00120613">
        <w:rPr>
          <w:rFonts w:ascii="Arial" w:hAnsi="Arial" w:cs="Arial"/>
          <w:sz w:val="26"/>
          <w:szCs w:val="26"/>
          <w:lang w:val="es-VE"/>
        </w:rPr>
        <w:lastRenderedPageBreak/>
        <w:t>sufriendo diversas formas de discriminación. En algunos casos, se inicia con el ocultamiento de su condición o con actitudes de lástima y subestimación por parte del entorno, lo que resulta necesario fortalecer en las políticas públicas en la materia.</w:t>
      </w:r>
    </w:p>
    <w:p w14:paraId="141ECFE9" w14:textId="77777777" w:rsidR="00120613" w:rsidRPr="00120613" w:rsidRDefault="00120613" w:rsidP="00120613">
      <w:pPr>
        <w:pStyle w:val="Prrafodelista"/>
        <w:spacing w:line="360" w:lineRule="auto"/>
        <w:ind w:left="360"/>
        <w:jc w:val="both"/>
        <w:rPr>
          <w:rFonts w:ascii="Arial" w:hAnsi="Arial" w:cs="Arial"/>
          <w:sz w:val="26"/>
          <w:szCs w:val="26"/>
          <w:lang w:val="es-VE"/>
        </w:rPr>
      </w:pPr>
    </w:p>
    <w:p w14:paraId="7D1ADB9B" w14:textId="77777777" w:rsidR="00120613" w:rsidRPr="000467C5" w:rsidRDefault="00120613" w:rsidP="00120613">
      <w:pPr>
        <w:pStyle w:val="Prrafodelista"/>
        <w:widowControl/>
        <w:numPr>
          <w:ilvl w:val="0"/>
          <w:numId w:val="8"/>
        </w:numPr>
        <w:spacing w:line="360" w:lineRule="auto"/>
        <w:contextualSpacing/>
        <w:jc w:val="both"/>
        <w:rPr>
          <w:rFonts w:ascii="Arial" w:hAnsi="Arial" w:cs="Arial"/>
          <w:sz w:val="26"/>
          <w:szCs w:val="26"/>
        </w:rPr>
      </w:pPr>
      <w:r w:rsidRPr="00120613">
        <w:rPr>
          <w:rFonts w:ascii="Arial" w:hAnsi="Arial" w:cs="Arial"/>
          <w:sz w:val="26"/>
          <w:szCs w:val="26"/>
          <w:lang w:val="es-VE"/>
        </w:rPr>
        <w:t xml:space="preserve">Entre las acciones impulsadas por el Gobierno nacional para evitar cualquier tipo de discriminación y promover la inclusión social han venido siendo dadas a través de la conformación de un sistema denominado “Misiones Sociales” en distintos ámbitos, que resultan complementarias y específicas a determinadas problemáticas, a las que tradicionalmente adopta el Estado en esas áreas para la protección de los derechos humanos. Estas Misiones cuentan con un profundo contenido social y están dirigidas a los distintos sectores de la población que habían sido marginados de la protección social por parte del Estado. </w:t>
      </w:r>
      <w:proofErr w:type="spellStart"/>
      <w:r w:rsidRPr="000467C5">
        <w:rPr>
          <w:rFonts w:ascii="Arial" w:hAnsi="Arial" w:cs="Arial"/>
          <w:sz w:val="26"/>
          <w:szCs w:val="26"/>
        </w:rPr>
        <w:t>Dentro</w:t>
      </w:r>
      <w:proofErr w:type="spellEnd"/>
      <w:r w:rsidRPr="000467C5">
        <w:rPr>
          <w:rFonts w:ascii="Arial" w:hAnsi="Arial" w:cs="Arial"/>
          <w:sz w:val="26"/>
          <w:szCs w:val="26"/>
        </w:rPr>
        <w:t xml:space="preserve"> de </w:t>
      </w:r>
      <w:proofErr w:type="spellStart"/>
      <w:r w:rsidRPr="000467C5">
        <w:rPr>
          <w:rFonts w:ascii="Arial" w:hAnsi="Arial" w:cs="Arial"/>
          <w:sz w:val="26"/>
          <w:szCs w:val="26"/>
        </w:rPr>
        <w:t>esos</w:t>
      </w:r>
      <w:proofErr w:type="spellEnd"/>
      <w:r w:rsidRPr="000467C5">
        <w:rPr>
          <w:rFonts w:ascii="Arial" w:hAnsi="Arial" w:cs="Arial"/>
          <w:sz w:val="26"/>
          <w:szCs w:val="26"/>
        </w:rPr>
        <w:t xml:space="preserve"> </w:t>
      </w:r>
      <w:proofErr w:type="spellStart"/>
      <w:r w:rsidRPr="000467C5">
        <w:rPr>
          <w:rFonts w:ascii="Arial" w:hAnsi="Arial" w:cs="Arial"/>
          <w:sz w:val="26"/>
          <w:szCs w:val="26"/>
        </w:rPr>
        <w:t>grupos</w:t>
      </w:r>
      <w:proofErr w:type="spellEnd"/>
      <w:r w:rsidRPr="000467C5">
        <w:rPr>
          <w:rFonts w:ascii="Arial" w:hAnsi="Arial" w:cs="Arial"/>
          <w:sz w:val="26"/>
          <w:szCs w:val="26"/>
        </w:rPr>
        <w:t xml:space="preserve"> </w:t>
      </w:r>
      <w:proofErr w:type="spellStart"/>
      <w:r w:rsidRPr="000467C5">
        <w:rPr>
          <w:rFonts w:ascii="Arial" w:hAnsi="Arial" w:cs="Arial"/>
          <w:sz w:val="26"/>
          <w:szCs w:val="26"/>
        </w:rPr>
        <w:t>destaca</w:t>
      </w:r>
      <w:r>
        <w:rPr>
          <w:rFonts w:ascii="Arial" w:hAnsi="Arial" w:cs="Arial"/>
          <w:sz w:val="26"/>
          <w:szCs w:val="26"/>
        </w:rPr>
        <w:t>n</w:t>
      </w:r>
      <w:proofErr w:type="spellEnd"/>
      <w:r w:rsidRPr="000467C5">
        <w:rPr>
          <w:rFonts w:ascii="Arial" w:hAnsi="Arial" w:cs="Arial"/>
          <w:sz w:val="26"/>
          <w:szCs w:val="26"/>
        </w:rPr>
        <w:t xml:space="preserve"> </w:t>
      </w:r>
      <w:proofErr w:type="spellStart"/>
      <w:r w:rsidRPr="000467C5">
        <w:rPr>
          <w:rFonts w:ascii="Arial" w:hAnsi="Arial" w:cs="Arial"/>
          <w:sz w:val="26"/>
          <w:szCs w:val="26"/>
        </w:rPr>
        <w:t>las</w:t>
      </w:r>
      <w:proofErr w:type="spellEnd"/>
      <w:r w:rsidRPr="000467C5">
        <w:rPr>
          <w:rFonts w:ascii="Arial" w:hAnsi="Arial" w:cs="Arial"/>
          <w:sz w:val="26"/>
          <w:szCs w:val="26"/>
        </w:rPr>
        <w:t xml:space="preserve"> personas con </w:t>
      </w:r>
      <w:proofErr w:type="spellStart"/>
      <w:r w:rsidRPr="000467C5">
        <w:rPr>
          <w:rFonts w:ascii="Arial" w:hAnsi="Arial" w:cs="Arial"/>
          <w:sz w:val="26"/>
          <w:szCs w:val="26"/>
        </w:rPr>
        <w:t>discapacidad</w:t>
      </w:r>
      <w:proofErr w:type="spellEnd"/>
      <w:r w:rsidRPr="000467C5">
        <w:rPr>
          <w:rFonts w:ascii="Arial" w:hAnsi="Arial" w:cs="Arial"/>
          <w:sz w:val="26"/>
          <w:szCs w:val="26"/>
        </w:rPr>
        <w:t>.</w:t>
      </w:r>
    </w:p>
    <w:p w14:paraId="0A67D1D5" w14:textId="77777777" w:rsidR="00120613" w:rsidRPr="000467C5" w:rsidRDefault="00120613" w:rsidP="00120613">
      <w:pPr>
        <w:spacing w:line="360" w:lineRule="auto"/>
        <w:jc w:val="both"/>
        <w:rPr>
          <w:rFonts w:ascii="Arial" w:hAnsi="Arial" w:cs="Arial"/>
          <w:sz w:val="26"/>
          <w:szCs w:val="26"/>
        </w:rPr>
      </w:pPr>
    </w:p>
    <w:p w14:paraId="4BE98A0E" w14:textId="77777777" w:rsidR="00120613" w:rsidRPr="00120613" w:rsidRDefault="00120613" w:rsidP="00120613">
      <w:pPr>
        <w:pStyle w:val="Prrafodelista"/>
        <w:widowControl/>
        <w:numPr>
          <w:ilvl w:val="0"/>
          <w:numId w:val="8"/>
        </w:numPr>
        <w:spacing w:after="160" w:line="360" w:lineRule="auto"/>
        <w:contextualSpacing/>
        <w:jc w:val="both"/>
        <w:rPr>
          <w:rFonts w:ascii="Arial" w:hAnsi="Arial" w:cs="Arial"/>
          <w:sz w:val="26"/>
          <w:szCs w:val="26"/>
          <w:lang w:val="es-VE"/>
        </w:rPr>
      </w:pPr>
      <w:r w:rsidRPr="00120613">
        <w:rPr>
          <w:rFonts w:ascii="Arial" w:hAnsi="Arial" w:cs="Arial"/>
          <w:sz w:val="26"/>
          <w:szCs w:val="26"/>
          <w:lang w:val="es-VE"/>
        </w:rPr>
        <w:t>El Censo de Población de 2011 arrojó que en Venezuela habían 1.454.800 personas con discapacidad, representando para ese momento, el 1,6% de la población. Por su parte, el Sistema Estadístico Nacional (SEN) señaló que el 66,6% de la población total se encuentra entre 15 y 64 años de edad; el 27,6% entre 0 y 14 años y 5,8% entre 65 años y más, y el  50,3% son mujeres y 49,9% son hombres.</w:t>
      </w:r>
    </w:p>
    <w:p w14:paraId="59622555" w14:textId="77777777" w:rsidR="00120613" w:rsidRPr="00120613" w:rsidRDefault="00120613" w:rsidP="00120613">
      <w:pPr>
        <w:pStyle w:val="Prrafodelista"/>
        <w:spacing w:line="360" w:lineRule="auto"/>
        <w:ind w:left="360"/>
        <w:jc w:val="both"/>
        <w:rPr>
          <w:rFonts w:ascii="Arial" w:hAnsi="Arial" w:cs="Arial"/>
          <w:sz w:val="26"/>
          <w:szCs w:val="26"/>
          <w:lang w:val="es-VE"/>
        </w:rPr>
      </w:pPr>
    </w:p>
    <w:p w14:paraId="253F1D73" w14:textId="77777777" w:rsidR="00120613" w:rsidRPr="00120613" w:rsidRDefault="00120613" w:rsidP="00120613">
      <w:pPr>
        <w:pStyle w:val="Prrafodelista"/>
        <w:widowControl/>
        <w:numPr>
          <w:ilvl w:val="0"/>
          <w:numId w:val="8"/>
        </w:numPr>
        <w:spacing w:line="360" w:lineRule="auto"/>
        <w:contextualSpacing/>
        <w:jc w:val="both"/>
        <w:rPr>
          <w:rFonts w:ascii="Arial" w:hAnsi="Arial" w:cs="Arial"/>
          <w:sz w:val="26"/>
          <w:szCs w:val="26"/>
          <w:lang w:val="es-VE"/>
        </w:rPr>
      </w:pPr>
      <w:r w:rsidRPr="00120613">
        <w:rPr>
          <w:rFonts w:ascii="Arial" w:hAnsi="Arial" w:cs="Arial"/>
          <w:sz w:val="26"/>
          <w:szCs w:val="26"/>
          <w:lang w:val="es-VE"/>
        </w:rPr>
        <w:t xml:space="preserve">En función de la data arrojada en el Censo, como otras estrategias de recolección de información adoptadas, en 2008 el Estado vio la necesidad de fortalecer lo que se venía realizando, y crea la Misión José </w:t>
      </w:r>
      <w:r w:rsidRPr="00120613">
        <w:rPr>
          <w:rFonts w:ascii="Arial" w:hAnsi="Arial" w:cs="Arial"/>
          <w:sz w:val="26"/>
          <w:szCs w:val="26"/>
          <w:lang w:val="es-VE"/>
        </w:rPr>
        <w:lastRenderedPageBreak/>
        <w:t>Gregorio Hernández el 15 de marzo del 2008, con el fin de profundizar las políticas dirigidas a brindar salud integral, gratuita y de calidad a todas las personas con discapacidad del país, así como atención primaria.  Esta Misión realiza diagnósticos especializados a través de un cuerpo de médicos y especialistas que realizan estudios para determinar las causas de su problemática, y diferenciar en el tratamiento de la discapacidad y para evaluar la pertinencia de ser atendidos por programas preventivos.</w:t>
      </w:r>
    </w:p>
    <w:p w14:paraId="01598A04" w14:textId="77777777" w:rsidR="00120613" w:rsidRPr="00120613" w:rsidRDefault="00120613" w:rsidP="00120613">
      <w:pPr>
        <w:pStyle w:val="Prrafodelista"/>
        <w:rPr>
          <w:rFonts w:ascii="Arial" w:hAnsi="Arial" w:cs="Arial"/>
          <w:sz w:val="26"/>
          <w:szCs w:val="26"/>
          <w:lang w:val="es-VE"/>
        </w:rPr>
      </w:pPr>
    </w:p>
    <w:p w14:paraId="631068A2" w14:textId="77777777" w:rsidR="00120613" w:rsidRPr="00120613" w:rsidRDefault="00120613" w:rsidP="00120613">
      <w:pPr>
        <w:pStyle w:val="Prrafodelista"/>
        <w:widowControl/>
        <w:numPr>
          <w:ilvl w:val="0"/>
          <w:numId w:val="8"/>
        </w:numPr>
        <w:tabs>
          <w:tab w:val="left" w:pos="426"/>
        </w:tabs>
        <w:spacing w:line="360" w:lineRule="auto"/>
        <w:contextualSpacing/>
        <w:jc w:val="both"/>
        <w:rPr>
          <w:rFonts w:ascii="Arial" w:hAnsi="Arial" w:cs="Arial"/>
          <w:sz w:val="26"/>
          <w:szCs w:val="26"/>
          <w:lang w:val="es-VE"/>
        </w:rPr>
      </w:pPr>
      <w:r w:rsidRPr="00120613">
        <w:rPr>
          <w:rFonts w:ascii="Arial" w:hAnsi="Arial" w:cs="Arial"/>
          <w:sz w:val="26"/>
          <w:szCs w:val="26"/>
          <w:lang w:val="es-VE"/>
        </w:rPr>
        <w:t>De acuerdo a la data publicada oficialmente por esta Misión, se han censado a un 1 millón 800 mil personas con discapacidad en el país, impulsando políticas específicas para el sector, a través de jornadas de dotación ayudas técnicas de y un bono monetario especial para mejorar su calidad de vida. En este sentido, se ha fortalecido el otorgamiento del Certificado de la Discapacidad como un documento que reconoce y valida las evaluaciones, informes y certificados de la discapacidad que una persona tenga, y le permite el goce de los beneficios y otros derechos económicos y sociales otorgados por parte del Sistema de Seguridad Social de acuerdo a la ley.</w:t>
      </w:r>
      <w:r w:rsidRPr="00120613">
        <w:rPr>
          <w:rFonts w:ascii="Arial" w:hAnsi="Arial" w:cs="Arial"/>
          <w:sz w:val="26"/>
          <w:szCs w:val="26"/>
          <w:lang w:val="es-VE"/>
        </w:rPr>
        <w:cr/>
      </w:r>
    </w:p>
    <w:p w14:paraId="078AFD00" w14:textId="77777777" w:rsidR="00120613" w:rsidRPr="00120613" w:rsidRDefault="00120613" w:rsidP="00120613">
      <w:pPr>
        <w:pStyle w:val="Prrafodelista"/>
        <w:widowControl/>
        <w:numPr>
          <w:ilvl w:val="0"/>
          <w:numId w:val="8"/>
        </w:numPr>
        <w:tabs>
          <w:tab w:val="left" w:pos="426"/>
        </w:tabs>
        <w:spacing w:line="360" w:lineRule="auto"/>
        <w:contextualSpacing/>
        <w:jc w:val="both"/>
        <w:rPr>
          <w:rFonts w:ascii="Arial" w:hAnsi="Arial" w:cs="Arial"/>
          <w:sz w:val="26"/>
          <w:szCs w:val="26"/>
          <w:lang w:val="es-VE"/>
        </w:rPr>
      </w:pPr>
      <w:r w:rsidRPr="00120613">
        <w:rPr>
          <w:rFonts w:ascii="Arial" w:hAnsi="Arial" w:cs="Arial"/>
          <w:sz w:val="26"/>
          <w:szCs w:val="26"/>
          <w:lang w:val="es-VE"/>
        </w:rPr>
        <w:t xml:space="preserve">Este censo permitió conocer a profundidad el estado de la discapacidad en Venezuela, iniciando a través de la Misión José Gregorio Hernandez, un programa de visitas domiciliarias permanentes, con el objetivo de crear los planes, políticas y proyectos específicos que den respuesta a sus necesidades. Como parte de esta estrategia, se incorporaron a más de 6.700 personas con discapacidad al trabajo en distintas empresas e </w:t>
      </w:r>
      <w:r w:rsidRPr="00120613">
        <w:rPr>
          <w:rFonts w:ascii="Arial" w:hAnsi="Arial" w:cs="Arial"/>
          <w:sz w:val="26"/>
          <w:szCs w:val="26"/>
          <w:lang w:val="es-VE"/>
        </w:rPr>
        <w:lastRenderedPageBreak/>
        <w:t xml:space="preserve">instituciones públicas y privadas, en el marco de lo dispuesto en el artículo 28 de la Ley de Personas con Discapacidad que exige a las empresas incorporar no menos de un 5% de personas con discapacidad a su nómina. Asimismo, el Estado puso a disposición de las personas con discapacidad el portal web (www.conapdis.gob.ve) a través del cual pueden acceder a una bolsa electrónica de empleo. </w:t>
      </w:r>
    </w:p>
    <w:p w14:paraId="7A18A863" w14:textId="77777777" w:rsidR="00120613" w:rsidRPr="00120613" w:rsidRDefault="00120613" w:rsidP="00120613">
      <w:pPr>
        <w:pStyle w:val="Prrafodelista"/>
        <w:rPr>
          <w:rFonts w:ascii="Arial" w:hAnsi="Arial" w:cs="Arial"/>
          <w:sz w:val="26"/>
          <w:szCs w:val="26"/>
          <w:lang w:val="es-VE"/>
        </w:rPr>
      </w:pPr>
    </w:p>
    <w:p w14:paraId="1F00D16F" w14:textId="77777777" w:rsidR="00120613" w:rsidRPr="00120613" w:rsidRDefault="00120613" w:rsidP="00120613">
      <w:pPr>
        <w:pStyle w:val="Prrafodelista"/>
        <w:widowControl/>
        <w:numPr>
          <w:ilvl w:val="0"/>
          <w:numId w:val="8"/>
        </w:numPr>
        <w:tabs>
          <w:tab w:val="left" w:pos="426"/>
        </w:tabs>
        <w:spacing w:line="360" w:lineRule="auto"/>
        <w:contextualSpacing/>
        <w:jc w:val="both"/>
        <w:rPr>
          <w:rFonts w:ascii="Arial" w:hAnsi="Arial" w:cs="Arial"/>
          <w:sz w:val="26"/>
          <w:szCs w:val="26"/>
          <w:lang w:val="es-VE"/>
        </w:rPr>
      </w:pPr>
      <w:r w:rsidRPr="00120613">
        <w:rPr>
          <w:rFonts w:ascii="Arial" w:hAnsi="Arial" w:cs="Arial"/>
          <w:sz w:val="26"/>
          <w:szCs w:val="26"/>
          <w:lang w:val="es-VE"/>
        </w:rPr>
        <w:t>Igualmente, este censo fue una oportunidad para determinar que más de 13.000 personas requerían su documento de identidad por lo que se realizaron jornadas específicas para este sector con el Servicio de Identificación Migración y Extranjería (</w:t>
      </w:r>
      <w:proofErr w:type="spellStart"/>
      <w:r w:rsidRPr="00120613">
        <w:rPr>
          <w:rFonts w:ascii="Arial" w:hAnsi="Arial" w:cs="Arial"/>
          <w:sz w:val="26"/>
          <w:szCs w:val="26"/>
          <w:lang w:val="es-VE"/>
        </w:rPr>
        <w:t>Saime</w:t>
      </w:r>
      <w:proofErr w:type="spellEnd"/>
      <w:r w:rsidRPr="00120613">
        <w:rPr>
          <w:rFonts w:ascii="Arial" w:hAnsi="Arial" w:cs="Arial"/>
          <w:sz w:val="26"/>
          <w:szCs w:val="26"/>
          <w:lang w:val="es-VE"/>
        </w:rPr>
        <w:t>) para tramitar sus cédulas de identidad.</w:t>
      </w:r>
    </w:p>
    <w:p w14:paraId="7D6F3F5A" w14:textId="77777777" w:rsidR="00120613" w:rsidRPr="00120613" w:rsidRDefault="00120613" w:rsidP="00120613">
      <w:pPr>
        <w:pStyle w:val="Prrafodelista"/>
        <w:tabs>
          <w:tab w:val="left" w:pos="426"/>
        </w:tabs>
        <w:spacing w:line="360" w:lineRule="auto"/>
        <w:ind w:left="360"/>
        <w:jc w:val="both"/>
        <w:rPr>
          <w:rFonts w:ascii="Arial" w:hAnsi="Arial" w:cs="Arial"/>
          <w:sz w:val="26"/>
          <w:szCs w:val="26"/>
          <w:lang w:val="es-VE"/>
        </w:rPr>
      </w:pPr>
    </w:p>
    <w:p w14:paraId="2FDE4A18" w14:textId="77777777" w:rsidR="00120613" w:rsidRPr="00120613" w:rsidRDefault="00120613" w:rsidP="00120613">
      <w:pPr>
        <w:pStyle w:val="Prrafodelista"/>
        <w:widowControl/>
        <w:numPr>
          <w:ilvl w:val="0"/>
          <w:numId w:val="8"/>
        </w:numPr>
        <w:tabs>
          <w:tab w:val="left" w:pos="426"/>
        </w:tabs>
        <w:spacing w:line="360" w:lineRule="auto"/>
        <w:contextualSpacing/>
        <w:jc w:val="both"/>
        <w:rPr>
          <w:rFonts w:ascii="Arial" w:hAnsi="Arial" w:cs="Arial"/>
          <w:sz w:val="26"/>
          <w:szCs w:val="26"/>
          <w:lang w:val="es-VE"/>
        </w:rPr>
      </w:pPr>
      <w:r w:rsidRPr="00120613">
        <w:rPr>
          <w:rFonts w:ascii="Arial" w:hAnsi="Arial" w:cs="Arial"/>
          <w:sz w:val="26"/>
          <w:szCs w:val="26"/>
          <w:lang w:val="es-VE"/>
        </w:rPr>
        <w:t>En el marco de las políticas públicas tendientes a eliminar la exclusión social, se ha ido fortaleciendo la inclusión de los grupos tradicionalmente vulnerables. En ese sentido, se estableció en 2014 el Programa “Heroínas sin Barreras” con un enfoque diferenciado hacia las mujeres asociadas con la discapacidad, bien porque la viven en sí mismas o porque tienen a su cargo a personas con discapacidad. El programa establece una serie de actividades dirigidas a lograr la sensibilización, concienciación, formación y organización de las mujeres asociadas con la discapacidad.</w:t>
      </w:r>
    </w:p>
    <w:p w14:paraId="7DCD51DB" w14:textId="77777777" w:rsidR="00120613" w:rsidRPr="00120613" w:rsidRDefault="00120613" w:rsidP="00120613">
      <w:pPr>
        <w:pStyle w:val="Prrafodelista"/>
        <w:rPr>
          <w:rFonts w:ascii="Arial" w:hAnsi="Arial" w:cs="Arial"/>
          <w:sz w:val="26"/>
          <w:szCs w:val="26"/>
          <w:lang w:val="es-VE"/>
        </w:rPr>
      </w:pPr>
    </w:p>
    <w:p w14:paraId="48CA4847" w14:textId="77777777" w:rsidR="00120613" w:rsidRPr="00120613" w:rsidRDefault="00120613" w:rsidP="00120613">
      <w:pPr>
        <w:pStyle w:val="Prrafodelista"/>
        <w:widowControl/>
        <w:numPr>
          <w:ilvl w:val="0"/>
          <w:numId w:val="8"/>
        </w:numPr>
        <w:tabs>
          <w:tab w:val="left" w:pos="426"/>
        </w:tabs>
        <w:spacing w:line="360" w:lineRule="auto"/>
        <w:contextualSpacing/>
        <w:jc w:val="both"/>
        <w:rPr>
          <w:rFonts w:ascii="Arial" w:hAnsi="Arial" w:cs="Arial"/>
          <w:sz w:val="26"/>
          <w:szCs w:val="26"/>
          <w:lang w:val="es-VE"/>
        </w:rPr>
      </w:pPr>
      <w:r w:rsidRPr="00120613">
        <w:rPr>
          <w:rFonts w:ascii="Arial" w:hAnsi="Arial" w:cs="Arial"/>
          <w:sz w:val="26"/>
          <w:szCs w:val="26"/>
          <w:lang w:val="es-VE"/>
        </w:rPr>
        <w:t xml:space="preserve">En el caso de la educación especial, se viene promoviendo la atención educativa integral de la población con necesidades especiales, desde una visión humana social del enfoque socio-histórico-cultural, como respuesta a la inclusión educativa de aquellos niños y adolescentes en </w:t>
      </w:r>
      <w:r w:rsidRPr="00120613">
        <w:rPr>
          <w:rFonts w:ascii="Arial" w:hAnsi="Arial" w:cs="Arial"/>
          <w:sz w:val="26"/>
          <w:szCs w:val="26"/>
          <w:lang w:val="es-VE"/>
        </w:rPr>
        <w:lastRenderedPageBreak/>
        <w:t xml:space="preserve">el aula regular. A través de las aulas integradas, las unidades </w:t>
      </w:r>
      <w:proofErr w:type="spellStart"/>
      <w:r w:rsidRPr="00120613">
        <w:rPr>
          <w:rFonts w:ascii="Arial" w:hAnsi="Arial" w:cs="Arial"/>
          <w:sz w:val="26"/>
          <w:szCs w:val="26"/>
          <w:lang w:val="es-VE"/>
        </w:rPr>
        <w:t>psico</w:t>
      </w:r>
      <w:proofErr w:type="spellEnd"/>
      <w:r w:rsidRPr="00120613">
        <w:rPr>
          <w:rFonts w:ascii="Arial" w:hAnsi="Arial" w:cs="Arial"/>
          <w:sz w:val="26"/>
          <w:szCs w:val="26"/>
          <w:lang w:val="es-VE"/>
        </w:rPr>
        <w:t>-educativas quienes poseen docentes especialistas y psicopedagogos, realizan las adaptaciones curriculares pertinentes para optimizar las potencialidades de estos niños y jóvenes, de acuerdo  a la resolución en el  2005 del Ministerio Del Poder Popular Para la Educación, tienen igual derecho a estar integrados y participar en la llamada educación regular.</w:t>
      </w:r>
    </w:p>
    <w:p w14:paraId="1343A03D" w14:textId="77777777" w:rsidR="00120613" w:rsidRPr="00120613" w:rsidRDefault="00120613" w:rsidP="00120613">
      <w:pPr>
        <w:pStyle w:val="Prrafodelista"/>
        <w:rPr>
          <w:rFonts w:ascii="Arial" w:hAnsi="Arial" w:cs="Arial"/>
          <w:sz w:val="26"/>
          <w:szCs w:val="26"/>
          <w:lang w:val="es-VE"/>
        </w:rPr>
      </w:pPr>
    </w:p>
    <w:p w14:paraId="246712D6" w14:textId="77777777" w:rsidR="00120613" w:rsidRPr="00120613" w:rsidRDefault="00120613" w:rsidP="00120613">
      <w:pPr>
        <w:pStyle w:val="Prrafodelista"/>
        <w:widowControl/>
        <w:numPr>
          <w:ilvl w:val="0"/>
          <w:numId w:val="8"/>
        </w:numPr>
        <w:tabs>
          <w:tab w:val="left" w:pos="426"/>
        </w:tabs>
        <w:spacing w:line="360" w:lineRule="auto"/>
        <w:contextualSpacing/>
        <w:jc w:val="both"/>
        <w:rPr>
          <w:rFonts w:ascii="Arial" w:hAnsi="Arial" w:cs="Arial"/>
          <w:sz w:val="26"/>
          <w:szCs w:val="26"/>
          <w:lang w:val="es-VE"/>
        </w:rPr>
      </w:pPr>
      <w:r>
        <w:rPr>
          <w:rFonts w:ascii="Arial" w:hAnsi="Arial" w:cs="Arial"/>
          <w:sz w:val="26"/>
          <w:szCs w:val="26"/>
          <w:lang w:val="es-VE"/>
        </w:rPr>
        <w:t xml:space="preserve">A pesar de la situación económica que viene atravesando el país en los últimos 5 años, podemos ver un esfuerzo realizado en torno al tema educativo. Así, según la </w:t>
      </w:r>
      <w:r w:rsidRPr="00120613">
        <w:rPr>
          <w:rFonts w:ascii="Arial" w:hAnsi="Arial" w:cs="Arial"/>
          <w:sz w:val="26"/>
          <w:szCs w:val="26"/>
          <w:lang w:val="es-VE"/>
        </w:rPr>
        <w:t>data publicada por el Ministerio del Poder Popular para la Educación, hasta 2018 se habían entregado 2836 ayudas técnicas como bastones, así como material de trabajo como cajas aritméticas, regletas, pizarras y punzones, para beneficiar a personas con deficiencias visuales. También fueron creadas 157 instituciones educativas, de las cuales 82 son planteles y 75 funcionaran como servicios de apoyo.</w:t>
      </w:r>
    </w:p>
    <w:p w14:paraId="214A6AF2" w14:textId="77777777" w:rsidR="00120613" w:rsidRPr="00120613" w:rsidRDefault="00120613" w:rsidP="00120613">
      <w:pPr>
        <w:pStyle w:val="Prrafodelista"/>
        <w:rPr>
          <w:rFonts w:ascii="Arial" w:hAnsi="Arial" w:cs="Arial"/>
          <w:sz w:val="26"/>
          <w:szCs w:val="26"/>
          <w:lang w:val="es-VE"/>
        </w:rPr>
      </w:pPr>
    </w:p>
    <w:p w14:paraId="3EF5792A" w14:textId="77777777" w:rsidR="00120613" w:rsidRPr="00120613" w:rsidRDefault="00120613" w:rsidP="00120613">
      <w:pPr>
        <w:pStyle w:val="Prrafodelista"/>
        <w:widowControl/>
        <w:numPr>
          <w:ilvl w:val="0"/>
          <w:numId w:val="8"/>
        </w:numPr>
        <w:tabs>
          <w:tab w:val="left" w:pos="426"/>
        </w:tabs>
        <w:spacing w:line="360" w:lineRule="auto"/>
        <w:contextualSpacing/>
        <w:jc w:val="both"/>
        <w:rPr>
          <w:rFonts w:ascii="Arial" w:hAnsi="Arial" w:cs="Arial"/>
          <w:sz w:val="26"/>
          <w:szCs w:val="26"/>
          <w:lang w:val="es-VE"/>
        </w:rPr>
      </w:pPr>
      <w:r w:rsidRPr="00120613">
        <w:rPr>
          <w:rFonts w:ascii="Arial" w:hAnsi="Arial" w:cs="Arial"/>
          <w:sz w:val="26"/>
          <w:szCs w:val="26"/>
          <w:lang w:val="es-VE"/>
        </w:rPr>
        <w:t xml:space="preserve">Sin embargo, desde Sures, hemos constatado que el avance que se venía dando en el mejoramiento de las políticas públicas dirigidas a eliminar y mejorar las barreras cotidianas que sobrellevan las personas con discapacidad en su vida, han tenido un abrupto estancamiento desde el año 2014 que fue el inicio de la aplicación de medidas coercitivas unilaterales contra el país, por parte de Estados Unidos y sus aliados. Estas medidas han impactado sobre la garantía de los derechos humanos del pueblo venezolano, pero fundamentalmente por los colectivos de personas en condiciones de mayor vulnerabilidad, como es el caso de las personas con discapacidad. </w:t>
      </w:r>
    </w:p>
    <w:p w14:paraId="6A362363" w14:textId="77777777" w:rsidR="00120613" w:rsidRPr="00120613" w:rsidRDefault="00120613" w:rsidP="00120613">
      <w:pPr>
        <w:pStyle w:val="Prrafodelista"/>
        <w:rPr>
          <w:rFonts w:ascii="Arial" w:hAnsi="Arial" w:cs="Arial"/>
          <w:sz w:val="26"/>
          <w:szCs w:val="26"/>
          <w:lang w:val="es-VE"/>
        </w:rPr>
      </w:pPr>
    </w:p>
    <w:p w14:paraId="39F872B8" w14:textId="77777777" w:rsidR="00120613" w:rsidRPr="00120613" w:rsidRDefault="00120613" w:rsidP="00120613">
      <w:pPr>
        <w:pStyle w:val="Prrafodelista"/>
        <w:widowControl/>
        <w:numPr>
          <w:ilvl w:val="0"/>
          <w:numId w:val="8"/>
        </w:numPr>
        <w:tabs>
          <w:tab w:val="left" w:pos="426"/>
        </w:tabs>
        <w:spacing w:line="360" w:lineRule="auto"/>
        <w:contextualSpacing/>
        <w:jc w:val="both"/>
        <w:rPr>
          <w:rFonts w:ascii="Arial" w:hAnsi="Arial" w:cs="Arial"/>
          <w:sz w:val="26"/>
          <w:szCs w:val="26"/>
          <w:lang w:val="es-VE"/>
        </w:rPr>
      </w:pPr>
      <w:r w:rsidRPr="00120613">
        <w:rPr>
          <w:rFonts w:ascii="Arial" w:hAnsi="Arial" w:cs="Arial"/>
          <w:sz w:val="26"/>
          <w:szCs w:val="26"/>
          <w:lang w:val="es-VE"/>
        </w:rPr>
        <w:t xml:space="preserve">Desde el año 2014 hasta enero de 2020 se han aplicado contra el país más de 70 medidas coercitivas, impactando en empresas públicas y privadas entre las que se encuentra la principal empresa del Estado venezolano, Petróleos de Venezuela, que produce más del 95% de las divisas que requiere el país para los proyectos de inversión social. </w:t>
      </w:r>
    </w:p>
    <w:p w14:paraId="0B55C9F3" w14:textId="77777777" w:rsidR="00120613" w:rsidRPr="00120613" w:rsidRDefault="00120613" w:rsidP="00120613">
      <w:pPr>
        <w:pStyle w:val="Prrafodelista"/>
        <w:rPr>
          <w:rFonts w:ascii="Arial" w:hAnsi="Arial" w:cs="Arial"/>
          <w:sz w:val="26"/>
          <w:szCs w:val="26"/>
          <w:lang w:val="es-VE"/>
        </w:rPr>
      </w:pPr>
    </w:p>
    <w:p w14:paraId="75311F3B" w14:textId="77777777" w:rsidR="00120613" w:rsidRPr="00120613" w:rsidRDefault="00120613" w:rsidP="00120613">
      <w:pPr>
        <w:pStyle w:val="Prrafodelista"/>
        <w:widowControl/>
        <w:numPr>
          <w:ilvl w:val="0"/>
          <w:numId w:val="8"/>
        </w:numPr>
        <w:tabs>
          <w:tab w:val="left" w:pos="426"/>
        </w:tabs>
        <w:spacing w:line="360" w:lineRule="auto"/>
        <w:contextualSpacing/>
        <w:jc w:val="both"/>
        <w:rPr>
          <w:rFonts w:ascii="Arial" w:hAnsi="Arial" w:cs="Arial"/>
          <w:sz w:val="26"/>
          <w:szCs w:val="26"/>
          <w:lang w:val="es-VE"/>
        </w:rPr>
      </w:pPr>
      <w:r w:rsidRPr="00120613">
        <w:rPr>
          <w:rFonts w:ascii="Arial" w:hAnsi="Arial" w:cs="Arial"/>
          <w:sz w:val="26"/>
          <w:szCs w:val="26"/>
          <w:lang w:val="es-VE"/>
        </w:rPr>
        <w:t>Este Bloqueo que pesa sobre el país, viola de forma grave, flagrante y masiva los derechos humanos a la vida y la salud porque impiden el acceso oportuno del Estado a medicinas, insumos y equipos de salud para atender a la población que habita en Venezuela, ya que se ha aplicado restricciones contra 52 buques, 13 aeronaves y más de 120 empresas pública y privadas destinadas a la importación y exportación de estos productos hacia el país. Es importante resaltar que Venezuela importa la mayoría de los medicamentos que requiere para garantizar la vida y salud de sus habitantes.</w:t>
      </w:r>
    </w:p>
    <w:p w14:paraId="7887FDDC" w14:textId="77777777" w:rsidR="00120613" w:rsidRPr="00120613" w:rsidRDefault="00120613" w:rsidP="00120613">
      <w:pPr>
        <w:pStyle w:val="Prrafodelista"/>
        <w:rPr>
          <w:rFonts w:ascii="Arial" w:hAnsi="Arial" w:cs="Arial"/>
          <w:sz w:val="26"/>
          <w:szCs w:val="26"/>
          <w:lang w:val="es-VE"/>
        </w:rPr>
      </w:pPr>
    </w:p>
    <w:p w14:paraId="1422E2A0" w14:textId="77777777" w:rsidR="00120613" w:rsidRPr="00120613" w:rsidRDefault="00120613" w:rsidP="00120613">
      <w:pPr>
        <w:pStyle w:val="Prrafodelista"/>
        <w:widowControl/>
        <w:numPr>
          <w:ilvl w:val="0"/>
          <w:numId w:val="8"/>
        </w:numPr>
        <w:tabs>
          <w:tab w:val="left" w:pos="426"/>
        </w:tabs>
        <w:spacing w:line="360" w:lineRule="auto"/>
        <w:contextualSpacing/>
        <w:jc w:val="both"/>
        <w:rPr>
          <w:rFonts w:ascii="Arial" w:hAnsi="Arial" w:cs="Arial"/>
          <w:sz w:val="26"/>
          <w:szCs w:val="26"/>
          <w:lang w:val="es-VE"/>
        </w:rPr>
      </w:pPr>
      <w:r w:rsidRPr="00120613">
        <w:rPr>
          <w:rFonts w:ascii="Arial" w:hAnsi="Arial" w:cs="Arial"/>
          <w:sz w:val="26"/>
          <w:szCs w:val="26"/>
          <w:lang w:val="es-VE"/>
        </w:rPr>
        <w:t>En función de ello, desde Sures estimamos urgente fortalecer las siguientes áreas para el mejoramiento de la política pública en esta materia:</w:t>
      </w:r>
    </w:p>
    <w:p w14:paraId="195CD7CA" w14:textId="77777777" w:rsidR="00120613" w:rsidRPr="00670174" w:rsidRDefault="00120613" w:rsidP="00120613">
      <w:pPr>
        <w:tabs>
          <w:tab w:val="left" w:pos="426"/>
        </w:tabs>
        <w:spacing w:line="360" w:lineRule="auto"/>
        <w:jc w:val="both"/>
        <w:rPr>
          <w:rFonts w:ascii="Arial" w:hAnsi="Arial" w:cs="Arial"/>
          <w:sz w:val="26"/>
          <w:szCs w:val="26"/>
        </w:rPr>
      </w:pPr>
      <w:r w:rsidRPr="00670174">
        <w:rPr>
          <w:rFonts w:ascii="Arial" w:hAnsi="Arial" w:cs="Arial"/>
          <w:sz w:val="26"/>
          <w:szCs w:val="26"/>
        </w:rPr>
        <w:t xml:space="preserve"> </w:t>
      </w:r>
    </w:p>
    <w:p w14:paraId="19CF14AF" w14:textId="77777777" w:rsidR="00120613" w:rsidRPr="00120613" w:rsidRDefault="00120613" w:rsidP="00120613">
      <w:pPr>
        <w:pStyle w:val="Prrafodelista"/>
        <w:widowControl/>
        <w:numPr>
          <w:ilvl w:val="1"/>
          <w:numId w:val="8"/>
        </w:numPr>
        <w:spacing w:line="360" w:lineRule="auto"/>
        <w:contextualSpacing/>
        <w:jc w:val="both"/>
        <w:rPr>
          <w:rFonts w:ascii="Arial" w:hAnsi="Arial" w:cs="Arial"/>
          <w:sz w:val="26"/>
          <w:szCs w:val="26"/>
          <w:lang w:val="es-VE"/>
        </w:rPr>
      </w:pPr>
      <w:r w:rsidRPr="00120613">
        <w:rPr>
          <w:rFonts w:ascii="Arial" w:hAnsi="Arial" w:cs="Arial"/>
          <w:sz w:val="26"/>
          <w:szCs w:val="26"/>
          <w:lang w:val="es-VE"/>
        </w:rPr>
        <w:t xml:space="preserve">Publicar periódicamente informaciones y estadísticas sobre el tema de la discapacidad que permita a las organizaciones de derechos humanos, apoyar de manera más informada en esta materia. </w:t>
      </w:r>
    </w:p>
    <w:p w14:paraId="38594F2C" w14:textId="77777777" w:rsidR="00120613" w:rsidRPr="00120613" w:rsidRDefault="00120613" w:rsidP="00120613">
      <w:pPr>
        <w:pStyle w:val="Prrafodelista"/>
        <w:spacing w:line="360" w:lineRule="auto"/>
        <w:ind w:left="1080"/>
        <w:jc w:val="both"/>
        <w:rPr>
          <w:rFonts w:ascii="Arial" w:hAnsi="Arial" w:cs="Arial"/>
          <w:sz w:val="26"/>
          <w:szCs w:val="26"/>
          <w:lang w:val="es-VE"/>
        </w:rPr>
      </w:pPr>
    </w:p>
    <w:p w14:paraId="553F1D68" w14:textId="77777777" w:rsidR="00120613" w:rsidRPr="00120613" w:rsidRDefault="00120613" w:rsidP="00120613">
      <w:pPr>
        <w:pStyle w:val="Prrafodelista"/>
        <w:widowControl/>
        <w:numPr>
          <w:ilvl w:val="1"/>
          <w:numId w:val="8"/>
        </w:numPr>
        <w:spacing w:line="360" w:lineRule="auto"/>
        <w:contextualSpacing/>
        <w:jc w:val="both"/>
        <w:rPr>
          <w:rFonts w:ascii="Arial" w:hAnsi="Arial" w:cs="Arial"/>
          <w:sz w:val="26"/>
          <w:szCs w:val="26"/>
          <w:lang w:val="es-VE"/>
        </w:rPr>
      </w:pPr>
      <w:r w:rsidRPr="00120613">
        <w:rPr>
          <w:rFonts w:ascii="Arial" w:hAnsi="Arial" w:cs="Arial"/>
          <w:sz w:val="26"/>
          <w:szCs w:val="26"/>
          <w:lang w:val="es-VE"/>
        </w:rPr>
        <w:lastRenderedPageBreak/>
        <w:t>Trabajar de manera más coordinada entre todas las instituciones del Estado que abordan el tema de la discapacidad, para la unificación de criterios acerca del abordaje institucional de la discapacidad y mejorar la distribución de los recursos económicos y humanos.</w:t>
      </w:r>
    </w:p>
    <w:p w14:paraId="7157F120" w14:textId="77777777" w:rsidR="00120613" w:rsidRPr="00120613" w:rsidRDefault="00120613" w:rsidP="00120613">
      <w:pPr>
        <w:pStyle w:val="Prrafodelista"/>
        <w:spacing w:line="360" w:lineRule="auto"/>
        <w:ind w:left="1080"/>
        <w:jc w:val="both"/>
        <w:rPr>
          <w:rFonts w:ascii="Arial" w:hAnsi="Arial" w:cs="Arial"/>
          <w:sz w:val="26"/>
          <w:szCs w:val="26"/>
          <w:lang w:val="es-VE"/>
        </w:rPr>
      </w:pPr>
    </w:p>
    <w:p w14:paraId="55CA4A5D" w14:textId="77777777" w:rsidR="00120613" w:rsidRPr="00120613" w:rsidRDefault="00120613" w:rsidP="00120613">
      <w:pPr>
        <w:pStyle w:val="Prrafodelista"/>
        <w:widowControl/>
        <w:numPr>
          <w:ilvl w:val="1"/>
          <w:numId w:val="8"/>
        </w:numPr>
        <w:spacing w:line="360" w:lineRule="auto"/>
        <w:contextualSpacing/>
        <w:jc w:val="both"/>
        <w:rPr>
          <w:rFonts w:ascii="Arial" w:hAnsi="Arial" w:cs="Arial"/>
          <w:sz w:val="26"/>
          <w:szCs w:val="26"/>
          <w:lang w:val="es-VE"/>
        </w:rPr>
      </w:pPr>
      <w:r w:rsidRPr="00120613">
        <w:rPr>
          <w:rFonts w:ascii="Arial" w:hAnsi="Arial" w:cs="Arial"/>
          <w:sz w:val="26"/>
          <w:szCs w:val="26"/>
          <w:lang w:val="es-VE"/>
        </w:rPr>
        <w:t>impulsar el cumplimiento del artículo 28 de la Ley para las Personas con Discapacidad, el cual establece que el 5% de las nóminas deben estar constituida por personas con Discapacidad, de manera de lograr el empleo digno para las personas con discapacidad.</w:t>
      </w:r>
    </w:p>
    <w:p w14:paraId="4C93C7CC" w14:textId="77777777" w:rsidR="00120613" w:rsidRPr="00120613" w:rsidRDefault="00120613" w:rsidP="00120613">
      <w:pPr>
        <w:pStyle w:val="Prrafodelista"/>
        <w:rPr>
          <w:rFonts w:ascii="Arial" w:hAnsi="Arial" w:cs="Arial"/>
          <w:sz w:val="26"/>
          <w:szCs w:val="26"/>
          <w:lang w:val="es-VE"/>
        </w:rPr>
      </w:pPr>
    </w:p>
    <w:p w14:paraId="5C64BA2B" w14:textId="77777777" w:rsidR="00120613" w:rsidRPr="00120613" w:rsidRDefault="00120613" w:rsidP="00120613">
      <w:pPr>
        <w:pStyle w:val="Prrafodelista"/>
        <w:widowControl/>
        <w:numPr>
          <w:ilvl w:val="1"/>
          <w:numId w:val="8"/>
        </w:numPr>
        <w:spacing w:line="360" w:lineRule="auto"/>
        <w:contextualSpacing/>
        <w:jc w:val="both"/>
        <w:rPr>
          <w:rFonts w:ascii="Arial" w:hAnsi="Arial" w:cs="Arial"/>
          <w:sz w:val="26"/>
          <w:szCs w:val="26"/>
          <w:lang w:val="es-VE"/>
        </w:rPr>
      </w:pPr>
      <w:r w:rsidRPr="00120613">
        <w:rPr>
          <w:rFonts w:ascii="Arial" w:hAnsi="Arial" w:cs="Arial"/>
          <w:sz w:val="26"/>
          <w:szCs w:val="26"/>
          <w:lang w:val="es-VE"/>
        </w:rPr>
        <w:t>En el área educativa se requiere una profunda revisión y transformación que impulse iniciativas que permitan la inclusión de diversas modalidades de estudio para las personas con discapacidad, así como a las mujeres asociadas a la discapacidad, que permita asistencia remota, entre otras opciones.</w:t>
      </w:r>
    </w:p>
    <w:p w14:paraId="1F46F464" w14:textId="77777777" w:rsidR="00120613" w:rsidRPr="00120613" w:rsidRDefault="00120613" w:rsidP="00120613">
      <w:pPr>
        <w:pStyle w:val="Prrafodelista"/>
        <w:rPr>
          <w:rFonts w:ascii="Arial" w:hAnsi="Arial" w:cs="Arial"/>
          <w:sz w:val="26"/>
          <w:szCs w:val="26"/>
          <w:lang w:val="es-VE"/>
        </w:rPr>
      </w:pPr>
    </w:p>
    <w:p w14:paraId="001A61F8" w14:textId="77777777" w:rsidR="00120613" w:rsidRPr="00120613" w:rsidRDefault="00120613" w:rsidP="00120613">
      <w:pPr>
        <w:pStyle w:val="Prrafodelista"/>
        <w:widowControl/>
        <w:numPr>
          <w:ilvl w:val="1"/>
          <w:numId w:val="8"/>
        </w:numPr>
        <w:spacing w:line="360" w:lineRule="auto"/>
        <w:contextualSpacing/>
        <w:jc w:val="both"/>
        <w:rPr>
          <w:rFonts w:ascii="Arial" w:hAnsi="Arial" w:cs="Arial"/>
          <w:sz w:val="26"/>
          <w:szCs w:val="26"/>
          <w:lang w:val="es-VE"/>
        </w:rPr>
      </w:pPr>
      <w:r w:rsidRPr="00120613">
        <w:rPr>
          <w:rFonts w:ascii="Arial" w:hAnsi="Arial" w:cs="Arial"/>
          <w:sz w:val="26"/>
          <w:szCs w:val="26"/>
          <w:lang w:val="es-VE"/>
        </w:rPr>
        <w:t>Se requiere con urgencia, promover la adaptación arquitectónica de las instalaciones públicas y educativas a nivel nacional, de conformidad a lo establecido con la Ley para las Personas con Discapacidad.</w:t>
      </w:r>
    </w:p>
    <w:p w14:paraId="0F2D1F12" w14:textId="77777777" w:rsidR="00120613" w:rsidRPr="00120613" w:rsidRDefault="00120613" w:rsidP="00120613">
      <w:pPr>
        <w:pStyle w:val="Prrafodelista"/>
        <w:rPr>
          <w:rFonts w:ascii="Arial" w:hAnsi="Arial" w:cs="Arial"/>
          <w:sz w:val="26"/>
          <w:szCs w:val="26"/>
          <w:lang w:val="es-VE"/>
        </w:rPr>
      </w:pPr>
    </w:p>
    <w:p w14:paraId="510D9CF4" w14:textId="77777777" w:rsidR="00120613" w:rsidRPr="00120613" w:rsidRDefault="00120613" w:rsidP="00120613">
      <w:pPr>
        <w:pStyle w:val="Prrafodelista"/>
        <w:widowControl/>
        <w:numPr>
          <w:ilvl w:val="1"/>
          <w:numId w:val="8"/>
        </w:numPr>
        <w:spacing w:line="360" w:lineRule="auto"/>
        <w:contextualSpacing/>
        <w:jc w:val="both"/>
        <w:rPr>
          <w:rFonts w:ascii="Arial" w:hAnsi="Arial" w:cs="Arial"/>
          <w:sz w:val="26"/>
          <w:szCs w:val="26"/>
          <w:lang w:val="es-VE"/>
        </w:rPr>
      </w:pPr>
      <w:r w:rsidRPr="00120613">
        <w:rPr>
          <w:rFonts w:ascii="Arial" w:hAnsi="Arial" w:cs="Arial"/>
          <w:sz w:val="26"/>
          <w:szCs w:val="26"/>
          <w:lang w:val="es-VE"/>
        </w:rPr>
        <w:t xml:space="preserve">Estimamos necesario, fortalecer los lazos de cooperación y asistencia con el sistema de Naciones Unidas, como una vía </w:t>
      </w:r>
      <w:r w:rsidRPr="00120613">
        <w:rPr>
          <w:rFonts w:ascii="Arial" w:hAnsi="Arial" w:cs="Arial"/>
          <w:sz w:val="26"/>
          <w:szCs w:val="26"/>
          <w:lang w:val="es-VE"/>
        </w:rPr>
        <w:lastRenderedPageBreak/>
        <w:t xml:space="preserve">fundamental para superar la aplicación de medidas coercitivas contra el país. </w:t>
      </w:r>
    </w:p>
    <w:p w14:paraId="0BB891A6" w14:textId="2D3944B9" w:rsidR="00DE7089" w:rsidRPr="00052918" w:rsidRDefault="00DE7089" w:rsidP="00120613">
      <w:pPr>
        <w:pStyle w:val="NormalWeb"/>
        <w:shd w:val="clear" w:color="auto" w:fill="FFFFFF"/>
        <w:spacing w:line="360" w:lineRule="auto"/>
      </w:pPr>
      <w:bookmarkStart w:id="0" w:name="_GoBack"/>
      <w:bookmarkEnd w:id="0"/>
    </w:p>
    <w:sectPr w:rsidR="00DE7089" w:rsidRPr="00052918" w:rsidSect="00120613">
      <w:headerReference w:type="default" r:id="rId8"/>
      <w:footerReference w:type="default" r:id="rId9"/>
      <w:headerReference w:type="first" r:id="rId10"/>
      <w:footerReference w:type="first" r:id="rId11"/>
      <w:pgSz w:w="12240" w:h="15840"/>
      <w:pgMar w:top="1985" w:right="1800" w:bottom="2269" w:left="1800" w:header="708" w:footer="6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15BE2" w14:textId="77777777" w:rsidR="004408D0" w:rsidRDefault="004408D0" w:rsidP="00E37054">
      <w:r>
        <w:separator/>
      </w:r>
    </w:p>
  </w:endnote>
  <w:endnote w:type="continuationSeparator" w:id="0">
    <w:p w14:paraId="0AB9E698" w14:textId="77777777" w:rsidR="004408D0" w:rsidRDefault="004408D0" w:rsidP="00E3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742C1" w14:textId="3350D1E3" w:rsidR="000966A2" w:rsidRPr="000D0E9B" w:rsidRDefault="000966A2" w:rsidP="000966A2">
    <w:pPr>
      <w:pStyle w:val="Piedepgina"/>
      <w:jc w:val="both"/>
      <w:rPr>
        <w:rFonts w:ascii="Franklin Gothic Medium" w:hAnsi="Franklin Gothic Medium"/>
        <w:b/>
        <w:color w:val="4F81BD" w:themeColor="accent1"/>
        <w:sz w:val="18"/>
        <w:szCs w:val="18"/>
        <w:lang w:val="es-VE"/>
      </w:rPr>
    </w:pPr>
    <w:r w:rsidRPr="000D0E9B">
      <w:rPr>
        <w:rFonts w:ascii="Franklin Gothic Medium" w:hAnsi="Franklin Gothic Medium"/>
        <w:b/>
        <w:color w:val="4F81BD" w:themeColor="accent1"/>
        <w:sz w:val="18"/>
        <w:szCs w:val="18"/>
        <w:lang w:val="es-VE"/>
      </w:rPr>
      <w:t xml:space="preserve">Esquinas de Conde a Principal. Edificio Ambos Mundos, piso 3, oficina </w:t>
    </w:r>
    <w:r>
      <w:rPr>
        <w:rFonts w:ascii="Franklin Gothic Medium" w:hAnsi="Franklin Gothic Medium"/>
        <w:b/>
        <w:color w:val="4F81BD" w:themeColor="accent1"/>
        <w:sz w:val="18"/>
        <w:szCs w:val="18"/>
        <w:lang w:val="es-VE"/>
      </w:rPr>
      <w:t>405-4</w:t>
    </w:r>
    <w:r w:rsidRPr="000D0E9B">
      <w:rPr>
        <w:rFonts w:ascii="Franklin Gothic Medium" w:hAnsi="Franklin Gothic Medium"/>
        <w:b/>
        <w:color w:val="4F81BD" w:themeColor="accent1"/>
        <w:sz w:val="18"/>
        <w:szCs w:val="18"/>
        <w:lang w:val="es-VE"/>
      </w:rPr>
      <w:t xml:space="preserve">07. Municipio Autónomo Bolivariano Libertador. Distrito Capital. República Bolivariana de Venezuela. </w:t>
    </w:r>
    <w:r w:rsidRPr="000D0E9B">
      <w:rPr>
        <w:rFonts w:ascii="Franklin Gothic Medium" w:hAnsi="Franklin Gothic Medium"/>
        <w:b/>
        <w:noProof/>
        <w:color w:val="4F81BD" w:themeColor="accent1"/>
        <w:sz w:val="18"/>
        <w:szCs w:val="18"/>
        <w:lang w:val="es-VE" w:eastAsia="es-VE"/>
      </w:rPr>
      <w:drawing>
        <wp:inline distT="0" distB="0" distL="0" distR="0" wp14:anchorId="47B8BBC2" wp14:editId="1507CC8F">
          <wp:extent cx="104775" cy="104775"/>
          <wp:effectExtent l="0" t="0" r="9525" b="9525"/>
          <wp:docPr id="59" name="Imagen 59" descr="C:\Users\Oficina\Desktop\LUCRECIA\GRUPO SURES compu Lucrecia\COMUNICACION\simbolo tw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icina\Desktop\LUCRECIA\GRUPO SURES compu Lucrecia\COMUNICACION\simbolo twit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21473" cy="121473"/>
                  </a:xfrm>
                  <a:prstGeom prst="rect">
                    <a:avLst/>
                  </a:prstGeom>
                  <a:noFill/>
                  <a:ln>
                    <a:noFill/>
                  </a:ln>
                </pic:spPr>
              </pic:pic>
            </a:graphicData>
          </a:graphic>
        </wp:inline>
      </w:drawing>
    </w:r>
    <w:r w:rsidRPr="000D0E9B">
      <w:rPr>
        <w:rFonts w:ascii="Franklin Gothic Medium" w:hAnsi="Franklin Gothic Medium"/>
        <w:b/>
        <w:color w:val="4F81BD" w:themeColor="accent1"/>
        <w:sz w:val="18"/>
        <w:szCs w:val="18"/>
        <w:lang w:val="es-VE"/>
      </w:rPr>
      <w:t>@</w:t>
    </w:r>
    <w:proofErr w:type="spellStart"/>
    <w:r w:rsidRPr="000D0E9B">
      <w:rPr>
        <w:rFonts w:ascii="Franklin Gothic Medium" w:hAnsi="Franklin Gothic Medium"/>
        <w:b/>
        <w:color w:val="4F81BD" w:themeColor="accent1"/>
        <w:sz w:val="18"/>
        <w:szCs w:val="18"/>
        <w:lang w:val="es-VE"/>
      </w:rPr>
      <w:t>SuresDDHH</w:t>
    </w:r>
    <w:proofErr w:type="spellEnd"/>
    <w:r w:rsidRPr="000D0E9B">
      <w:rPr>
        <w:rFonts w:ascii="Franklin Gothic Medium" w:hAnsi="Franklin Gothic Medium"/>
        <w:b/>
        <w:color w:val="4F81BD" w:themeColor="accent1"/>
        <w:sz w:val="18"/>
        <w:szCs w:val="18"/>
        <w:lang w:val="es-VE"/>
      </w:rPr>
      <w:t xml:space="preserve"> </w:t>
    </w:r>
    <w:r w:rsidRPr="000D0E9B">
      <w:rPr>
        <w:rFonts w:ascii="Franklin Gothic Medium" w:hAnsi="Franklin Gothic Medium"/>
        <w:b/>
        <w:noProof/>
        <w:color w:val="4F81BD" w:themeColor="accent1"/>
        <w:sz w:val="18"/>
        <w:szCs w:val="18"/>
        <w:lang w:val="es-VE" w:eastAsia="es-VE"/>
      </w:rPr>
      <w:drawing>
        <wp:inline distT="0" distB="0" distL="0" distR="0" wp14:anchorId="673F3D93" wp14:editId="002A1004">
          <wp:extent cx="104775" cy="104775"/>
          <wp:effectExtent l="0" t="0" r="9525" b="9525"/>
          <wp:docPr id="60" name="Imagen 60" descr="C:\Users\Oficina\Desktop\LUCRECIA\GRUPO SURES compu Lucrecia\COMUNICACION\simbolo was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ficina\Desktop\LUCRECIA\GRUPO SURES compu Lucrecia\COMUNICACION\simbolo wasap.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51" cy="120051"/>
                  </a:xfrm>
                  <a:prstGeom prst="rect">
                    <a:avLst/>
                  </a:prstGeom>
                  <a:noFill/>
                  <a:ln>
                    <a:noFill/>
                  </a:ln>
                </pic:spPr>
              </pic:pic>
            </a:graphicData>
          </a:graphic>
        </wp:inline>
      </w:drawing>
    </w:r>
    <w:r w:rsidRPr="000D0E9B">
      <w:rPr>
        <w:rFonts w:ascii="Franklin Gothic Medium" w:hAnsi="Franklin Gothic Medium"/>
        <w:b/>
        <w:color w:val="4F81BD" w:themeColor="accent1"/>
        <w:sz w:val="18"/>
        <w:szCs w:val="18"/>
        <w:lang w:val="es-VE"/>
      </w:rPr>
      <w:t xml:space="preserve"> 0412-9968005 y 04169856183. Página Web: www.sures.org.ve</w:t>
    </w:r>
  </w:p>
  <w:p w14:paraId="2C8151A5" w14:textId="7D875A7C" w:rsidR="00C75ACE" w:rsidRPr="00C75ACE" w:rsidRDefault="00C75ACE" w:rsidP="000966A2">
    <w:pPr>
      <w:pStyle w:val="Piedepgina"/>
      <w:tabs>
        <w:tab w:val="clear" w:pos="8504"/>
        <w:tab w:val="left" w:pos="7075"/>
      </w:tabs>
      <w:rPr>
        <w:lang w:val="es-VE"/>
      </w:rPr>
    </w:pPr>
  </w:p>
  <w:p w14:paraId="2CB2F4F8" w14:textId="1F2A1556" w:rsidR="001F3B4E" w:rsidRDefault="001F3B4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08E15" w14:textId="17F83D9F" w:rsidR="00DF45A7" w:rsidRPr="00DD0DBE" w:rsidRDefault="00DF45A7" w:rsidP="00DF45A7">
    <w:pPr>
      <w:pStyle w:val="Piedepgina"/>
      <w:jc w:val="both"/>
      <w:rPr>
        <w:rFonts w:ascii="Franklin Gothic Medium" w:hAnsi="Franklin Gothic Medium"/>
        <w:b/>
        <w:color w:val="4F81BD" w:themeColor="accent1"/>
        <w:sz w:val="16"/>
        <w:szCs w:val="16"/>
        <w:lang w:val="es-VE"/>
      </w:rPr>
    </w:pPr>
    <w:r w:rsidRPr="00DD0DBE">
      <w:rPr>
        <w:rFonts w:ascii="Franklin Gothic Medium" w:hAnsi="Franklin Gothic Medium"/>
        <w:b/>
        <w:color w:val="4F81BD" w:themeColor="accent1"/>
        <w:sz w:val="16"/>
        <w:szCs w:val="16"/>
        <w:lang w:val="es-VE"/>
      </w:rPr>
      <w:t xml:space="preserve">Esquinas de Conde a Principal. Edificio Ambos Mundos, piso 3, oficina </w:t>
    </w:r>
    <w:r w:rsidR="00D519AF" w:rsidRPr="00DD0DBE">
      <w:rPr>
        <w:rFonts w:ascii="Franklin Gothic Medium" w:hAnsi="Franklin Gothic Medium"/>
        <w:b/>
        <w:color w:val="4F81BD" w:themeColor="accent1"/>
        <w:sz w:val="16"/>
        <w:szCs w:val="16"/>
        <w:lang w:val="es-VE"/>
      </w:rPr>
      <w:t>405-4</w:t>
    </w:r>
    <w:r w:rsidRPr="00DD0DBE">
      <w:rPr>
        <w:rFonts w:ascii="Franklin Gothic Medium" w:hAnsi="Franklin Gothic Medium"/>
        <w:b/>
        <w:color w:val="4F81BD" w:themeColor="accent1"/>
        <w:sz w:val="16"/>
        <w:szCs w:val="16"/>
        <w:lang w:val="es-VE"/>
      </w:rPr>
      <w:t xml:space="preserve">07. Municipio Autónomo Bolivariano Libertador. Distrito Capital. República Bolivariana de Venezuela. </w:t>
    </w:r>
    <w:r w:rsidRPr="00DD0DBE">
      <w:rPr>
        <w:rFonts w:ascii="Franklin Gothic Medium" w:hAnsi="Franklin Gothic Medium"/>
        <w:b/>
        <w:noProof/>
        <w:color w:val="4F81BD" w:themeColor="accent1"/>
        <w:sz w:val="16"/>
        <w:szCs w:val="16"/>
        <w:lang w:val="es-VE" w:eastAsia="es-VE"/>
      </w:rPr>
      <w:drawing>
        <wp:inline distT="0" distB="0" distL="0" distR="0" wp14:anchorId="4867A787" wp14:editId="6EA77874">
          <wp:extent cx="104775" cy="104775"/>
          <wp:effectExtent l="0" t="0" r="9525" b="9525"/>
          <wp:docPr id="63" name="Imagen 63" descr="C:\Users\Oficina\Desktop\LUCRECIA\GRUPO SURES compu Lucrecia\COMUNICACION\simbolo tw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icina\Desktop\LUCRECIA\GRUPO SURES compu Lucrecia\COMUNICACION\simbolo twit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121473" cy="121473"/>
                  </a:xfrm>
                  <a:prstGeom prst="rect">
                    <a:avLst/>
                  </a:prstGeom>
                  <a:noFill/>
                  <a:ln>
                    <a:noFill/>
                  </a:ln>
                </pic:spPr>
              </pic:pic>
            </a:graphicData>
          </a:graphic>
        </wp:inline>
      </w:drawing>
    </w:r>
    <w:r w:rsidRPr="00DD0DBE">
      <w:rPr>
        <w:rFonts w:ascii="Franklin Gothic Medium" w:hAnsi="Franklin Gothic Medium"/>
        <w:b/>
        <w:color w:val="4F81BD" w:themeColor="accent1"/>
        <w:sz w:val="16"/>
        <w:szCs w:val="16"/>
        <w:lang w:val="es-VE"/>
      </w:rPr>
      <w:t>@</w:t>
    </w:r>
    <w:proofErr w:type="spellStart"/>
    <w:r w:rsidRPr="00DD0DBE">
      <w:rPr>
        <w:rFonts w:ascii="Franklin Gothic Medium" w:hAnsi="Franklin Gothic Medium"/>
        <w:b/>
        <w:color w:val="4F81BD" w:themeColor="accent1"/>
        <w:sz w:val="16"/>
        <w:szCs w:val="16"/>
        <w:lang w:val="es-VE"/>
      </w:rPr>
      <w:t>SuresDDHH</w:t>
    </w:r>
    <w:proofErr w:type="spellEnd"/>
    <w:r w:rsidRPr="00DD0DBE">
      <w:rPr>
        <w:rFonts w:ascii="Franklin Gothic Medium" w:hAnsi="Franklin Gothic Medium"/>
        <w:b/>
        <w:color w:val="4F81BD" w:themeColor="accent1"/>
        <w:sz w:val="16"/>
        <w:szCs w:val="16"/>
        <w:lang w:val="es-VE"/>
      </w:rPr>
      <w:t xml:space="preserve"> </w:t>
    </w:r>
    <w:r w:rsidRPr="00DD0DBE">
      <w:rPr>
        <w:rFonts w:ascii="Franklin Gothic Medium" w:hAnsi="Franklin Gothic Medium"/>
        <w:b/>
        <w:noProof/>
        <w:color w:val="4F81BD" w:themeColor="accent1"/>
        <w:sz w:val="16"/>
        <w:szCs w:val="16"/>
        <w:lang w:val="es-VE" w:eastAsia="es-VE"/>
      </w:rPr>
      <w:drawing>
        <wp:inline distT="0" distB="0" distL="0" distR="0" wp14:anchorId="55542FBE" wp14:editId="431BD35B">
          <wp:extent cx="104775" cy="104775"/>
          <wp:effectExtent l="0" t="0" r="9525" b="9525"/>
          <wp:docPr id="64" name="Imagen 64" descr="C:\Users\Oficina\Desktop\LUCRECIA\GRUPO SURES compu Lucrecia\COMUNICACION\simbolo was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ficina\Desktop\LUCRECIA\GRUPO SURES compu Lucrecia\COMUNICACION\simbolo wasap.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51" cy="120051"/>
                  </a:xfrm>
                  <a:prstGeom prst="rect">
                    <a:avLst/>
                  </a:prstGeom>
                  <a:noFill/>
                  <a:ln>
                    <a:noFill/>
                  </a:ln>
                </pic:spPr>
              </pic:pic>
            </a:graphicData>
          </a:graphic>
        </wp:inline>
      </w:drawing>
    </w:r>
    <w:r w:rsidRPr="00DD0DBE">
      <w:rPr>
        <w:rFonts w:ascii="Franklin Gothic Medium" w:hAnsi="Franklin Gothic Medium"/>
        <w:b/>
        <w:color w:val="4F81BD" w:themeColor="accent1"/>
        <w:sz w:val="16"/>
        <w:szCs w:val="16"/>
        <w:lang w:val="es-VE"/>
      </w:rPr>
      <w:t xml:space="preserve"> 0412-9968005 y 04169856183. Página Web: www.sures.org.ve</w:t>
    </w:r>
  </w:p>
  <w:p w14:paraId="63D31644" w14:textId="7F60EA24" w:rsidR="001F3B4E" w:rsidRPr="00DD0DBE" w:rsidRDefault="001F3B4E">
    <w:pPr>
      <w:pStyle w:val="Piedepgina"/>
      <w:rPr>
        <w:sz w:val="16"/>
        <w:szCs w:val="16"/>
        <w:lang w:val="es-V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627851" w14:textId="77777777" w:rsidR="004408D0" w:rsidRDefault="004408D0" w:rsidP="00E37054">
      <w:r>
        <w:separator/>
      </w:r>
    </w:p>
  </w:footnote>
  <w:footnote w:type="continuationSeparator" w:id="0">
    <w:p w14:paraId="6D68287D" w14:textId="77777777" w:rsidR="004408D0" w:rsidRDefault="004408D0" w:rsidP="00E37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59C55" w14:textId="77777777" w:rsidR="001F3B4E" w:rsidRDefault="001F3B4E">
    <w:pPr>
      <w:pStyle w:val="Encabezado"/>
    </w:pPr>
    <w:r>
      <w:rPr>
        <w:noProof/>
        <w:lang w:val="es-VE" w:eastAsia="es-VE"/>
      </w:rPr>
      <w:drawing>
        <wp:anchor distT="0" distB="0" distL="114300" distR="114300" simplePos="0" relativeHeight="251658240" behindDoc="0" locked="0" layoutInCell="1" allowOverlap="1" wp14:anchorId="00258800" wp14:editId="73E8C882">
          <wp:simplePos x="0" y="0"/>
          <wp:positionH relativeFrom="column">
            <wp:posOffset>-271800</wp:posOffset>
          </wp:positionH>
          <wp:positionV relativeFrom="paragraph">
            <wp:posOffset>-334380</wp:posOffset>
          </wp:positionV>
          <wp:extent cx="5320800" cy="712519"/>
          <wp:effectExtent l="0" t="0" r="0" b="0"/>
          <wp:wrapNone/>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RES papeleria Encabezado-02.png"/>
                  <pic:cNvPicPr/>
                </pic:nvPicPr>
                <pic:blipFill>
                  <a:blip r:embed="rId1">
                    <a:extLst>
                      <a:ext uri="{28A0092B-C50C-407E-A947-70E740481C1C}">
                        <a14:useLocalDpi xmlns:a14="http://schemas.microsoft.com/office/drawing/2010/main" val="0"/>
                      </a:ext>
                    </a:extLst>
                  </a:blip>
                  <a:stretch>
                    <a:fillRect/>
                  </a:stretch>
                </pic:blipFill>
                <pic:spPr>
                  <a:xfrm>
                    <a:off x="0" y="0"/>
                    <a:ext cx="5329866" cy="713733"/>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C7B21" w14:textId="07A37623" w:rsidR="001F3B4E" w:rsidRDefault="005D3852">
    <w:pPr>
      <w:pStyle w:val="Encabezado"/>
    </w:pPr>
    <w:r>
      <w:rPr>
        <w:noProof/>
        <w:lang w:val="es-VE" w:eastAsia="es-VE"/>
      </w:rPr>
      <w:drawing>
        <wp:anchor distT="0" distB="0" distL="114300" distR="114300" simplePos="0" relativeHeight="251662336" behindDoc="1" locked="0" layoutInCell="1" allowOverlap="1" wp14:anchorId="0B2E8CBE" wp14:editId="31858F97">
          <wp:simplePos x="0" y="0"/>
          <wp:positionH relativeFrom="column">
            <wp:posOffset>-408940</wp:posOffset>
          </wp:positionH>
          <wp:positionV relativeFrom="paragraph">
            <wp:posOffset>-414020</wp:posOffset>
          </wp:positionV>
          <wp:extent cx="5521960" cy="739140"/>
          <wp:effectExtent l="0" t="0" r="0" b="3810"/>
          <wp:wrapTight wrapText="bothSides">
            <wp:wrapPolygon edited="0">
              <wp:start x="1788" y="4454"/>
              <wp:lineTo x="1416" y="6124"/>
              <wp:lineTo x="1192" y="10021"/>
              <wp:lineTo x="1192" y="14474"/>
              <wp:lineTo x="1565" y="21155"/>
              <wp:lineTo x="8122" y="21155"/>
              <wp:lineTo x="8420" y="14474"/>
              <wp:lineTo x="8644" y="10577"/>
              <wp:lineTo x="7973" y="9464"/>
              <wp:lineTo x="2683" y="4454"/>
              <wp:lineTo x="1788" y="4454"/>
            </wp:wrapPolygon>
          </wp:wrapTight>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RES papeleria Encabezado-02.png"/>
                  <pic:cNvPicPr/>
                </pic:nvPicPr>
                <pic:blipFill>
                  <a:blip r:embed="rId1">
                    <a:extLst>
                      <a:ext uri="{28A0092B-C50C-407E-A947-70E740481C1C}">
                        <a14:useLocalDpi xmlns:a14="http://schemas.microsoft.com/office/drawing/2010/main" val="0"/>
                      </a:ext>
                    </a:extLst>
                  </a:blip>
                  <a:stretch>
                    <a:fillRect/>
                  </a:stretch>
                </pic:blipFill>
                <pic:spPr>
                  <a:xfrm>
                    <a:off x="0" y="0"/>
                    <a:ext cx="5521960" cy="7391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1F3B4E">
      <w:rPr>
        <w:noProof/>
        <w:lang w:val="es-VE" w:eastAsia="es-VE"/>
      </w:rPr>
      <w:drawing>
        <wp:anchor distT="0" distB="0" distL="114300" distR="114300" simplePos="0" relativeHeight="251661311" behindDoc="1" locked="1" layoutInCell="1" allowOverlap="1" wp14:anchorId="581BA284" wp14:editId="24F7D716">
          <wp:simplePos x="0" y="0"/>
          <wp:positionH relativeFrom="column">
            <wp:posOffset>98425</wp:posOffset>
          </wp:positionH>
          <wp:positionV relativeFrom="page">
            <wp:posOffset>1200785</wp:posOffset>
          </wp:positionV>
          <wp:extent cx="7772400" cy="10116185"/>
          <wp:effectExtent l="0" t="0" r="0" b="0"/>
          <wp:wrapNone/>
          <wp:docPr id="62"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ndo-01-01.png"/>
                  <pic:cNvPicPr/>
                </pic:nvPicPr>
                <pic:blipFill>
                  <a:blip r:embed="rId2">
                    <a:extLst>
                      <a:ext uri="{28A0092B-C50C-407E-A947-70E740481C1C}">
                        <a14:useLocalDpi xmlns:a14="http://schemas.microsoft.com/office/drawing/2010/main" val="0"/>
                      </a:ext>
                    </a:extLst>
                  </a:blip>
                  <a:stretch>
                    <a:fillRect/>
                  </a:stretch>
                </pic:blipFill>
                <pic:spPr>
                  <a:xfrm>
                    <a:off x="0" y="0"/>
                    <a:ext cx="7772400" cy="1011618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67157C"/>
    <w:multiLevelType w:val="hybridMultilevel"/>
    <w:tmpl w:val="311A0A4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
    <w:nsid w:val="48C74D38"/>
    <w:multiLevelType w:val="hybridMultilevel"/>
    <w:tmpl w:val="7D46663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2">
    <w:nsid w:val="50811D4B"/>
    <w:multiLevelType w:val="multilevel"/>
    <w:tmpl w:val="20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9047E7F"/>
    <w:multiLevelType w:val="multilevel"/>
    <w:tmpl w:val="20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F42086B"/>
    <w:multiLevelType w:val="hybridMultilevel"/>
    <w:tmpl w:val="3E046A22"/>
    <w:lvl w:ilvl="0" w:tplc="352684DA">
      <w:start w:val="1"/>
      <w:numFmt w:val="decimal"/>
      <w:lvlText w:val="%1."/>
      <w:lvlJc w:val="left"/>
      <w:pPr>
        <w:ind w:left="360" w:hanging="360"/>
      </w:pPr>
      <w:rPr>
        <w:rFonts w:hint="default"/>
      </w:rPr>
    </w:lvl>
    <w:lvl w:ilvl="1" w:tplc="540A0019">
      <w:start w:val="1"/>
      <w:numFmt w:val="lowerLetter"/>
      <w:lvlText w:val="%2."/>
      <w:lvlJc w:val="left"/>
      <w:pPr>
        <w:ind w:left="1080" w:hanging="360"/>
      </w:pPr>
    </w:lvl>
    <w:lvl w:ilvl="2" w:tplc="540A001B" w:tentative="1">
      <w:start w:val="1"/>
      <w:numFmt w:val="lowerRoman"/>
      <w:lvlText w:val="%3."/>
      <w:lvlJc w:val="right"/>
      <w:pPr>
        <w:ind w:left="1800" w:hanging="180"/>
      </w:pPr>
    </w:lvl>
    <w:lvl w:ilvl="3" w:tplc="540A000F" w:tentative="1">
      <w:start w:val="1"/>
      <w:numFmt w:val="decimal"/>
      <w:lvlText w:val="%4."/>
      <w:lvlJc w:val="left"/>
      <w:pPr>
        <w:ind w:left="2520" w:hanging="360"/>
      </w:pPr>
    </w:lvl>
    <w:lvl w:ilvl="4" w:tplc="540A0019" w:tentative="1">
      <w:start w:val="1"/>
      <w:numFmt w:val="lowerLetter"/>
      <w:lvlText w:val="%5."/>
      <w:lvlJc w:val="left"/>
      <w:pPr>
        <w:ind w:left="3240" w:hanging="360"/>
      </w:pPr>
    </w:lvl>
    <w:lvl w:ilvl="5" w:tplc="540A001B" w:tentative="1">
      <w:start w:val="1"/>
      <w:numFmt w:val="lowerRoman"/>
      <w:lvlText w:val="%6."/>
      <w:lvlJc w:val="right"/>
      <w:pPr>
        <w:ind w:left="3960" w:hanging="180"/>
      </w:pPr>
    </w:lvl>
    <w:lvl w:ilvl="6" w:tplc="540A000F" w:tentative="1">
      <w:start w:val="1"/>
      <w:numFmt w:val="decimal"/>
      <w:lvlText w:val="%7."/>
      <w:lvlJc w:val="left"/>
      <w:pPr>
        <w:ind w:left="4680" w:hanging="360"/>
      </w:pPr>
    </w:lvl>
    <w:lvl w:ilvl="7" w:tplc="540A0019" w:tentative="1">
      <w:start w:val="1"/>
      <w:numFmt w:val="lowerLetter"/>
      <w:lvlText w:val="%8."/>
      <w:lvlJc w:val="left"/>
      <w:pPr>
        <w:ind w:left="5400" w:hanging="360"/>
      </w:pPr>
    </w:lvl>
    <w:lvl w:ilvl="8" w:tplc="540A001B" w:tentative="1">
      <w:start w:val="1"/>
      <w:numFmt w:val="lowerRoman"/>
      <w:lvlText w:val="%9."/>
      <w:lvlJc w:val="right"/>
      <w:pPr>
        <w:ind w:left="6120" w:hanging="180"/>
      </w:pPr>
    </w:lvl>
  </w:abstractNum>
  <w:abstractNum w:abstractNumId="5">
    <w:nsid w:val="77D86DB9"/>
    <w:multiLevelType w:val="hybridMultilevel"/>
    <w:tmpl w:val="659C9EC4"/>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6">
    <w:nsid w:val="7D086ED5"/>
    <w:multiLevelType w:val="hybridMultilevel"/>
    <w:tmpl w:val="58B2268C"/>
    <w:lvl w:ilvl="0" w:tplc="200A000F">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7">
    <w:nsid w:val="7D7827F0"/>
    <w:multiLevelType w:val="hybridMultilevel"/>
    <w:tmpl w:val="94B423EE"/>
    <w:lvl w:ilvl="0" w:tplc="200A000F">
      <w:start w:val="1"/>
      <w:numFmt w:val="decimal"/>
      <w:lvlText w:val="%1."/>
      <w:lvlJc w:val="left"/>
      <w:pPr>
        <w:ind w:left="720" w:hanging="360"/>
      </w:p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2"/>
  </w:num>
  <w:num w:numId="5">
    <w:abstractNumId w:val="1"/>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C8"/>
    <w:rsid w:val="00021C0E"/>
    <w:rsid w:val="00042B5D"/>
    <w:rsid w:val="00052918"/>
    <w:rsid w:val="00062FE7"/>
    <w:rsid w:val="00067350"/>
    <w:rsid w:val="000966A2"/>
    <w:rsid w:val="00120613"/>
    <w:rsid w:val="001F3B4E"/>
    <w:rsid w:val="00200B24"/>
    <w:rsid w:val="002164A2"/>
    <w:rsid w:val="0027200D"/>
    <w:rsid w:val="00281BD0"/>
    <w:rsid w:val="002B7CB8"/>
    <w:rsid w:val="00320FEF"/>
    <w:rsid w:val="00391E26"/>
    <w:rsid w:val="003F0AEC"/>
    <w:rsid w:val="00401F1B"/>
    <w:rsid w:val="00410170"/>
    <w:rsid w:val="004408D0"/>
    <w:rsid w:val="00446980"/>
    <w:rsid w:val="00487197"/>
    <w:rsid w:val="0048783A"/>
    <w:rsid w:val="00554221"/>
    <w:rsid w:val="005936B0"/>
    <w:rsid w:val="005D3852"/>
    <w:rsid w:val="00627EF1"/>
    <w:rsid w:val="00641AF2"/>
    <w:rsid w:val="006652BD"/>
    <w:rsid w:val="0077028F"/>
    <w:rsid w:val="00780984"/>
    <w:rsid w:val="00826B18"/>
    <w:rsid w:val="00856BBD"/>
    <w:rsid w:val="00893150"/>
    <w:rsid w:val="008A60A3"/>
    <w:rsid w:val="00927A01"/>
    <w:rsid w:val="0093400E"/>
    <w:rsid w:val="00935E31"/>
    <w:rsid w:val="00937709"/>
    <w:rsid w:val="00945B25"/>
    <w:rsid w:val="009546C8"/>
    <w:rsid w:val="00A4504C"/>
    <w:rsid w:val="00A752E1"/>
    <w:rsid w:val="00B163AE"/>
    <w:rsid w:val="00B44F24"/>
    <w:rsid w:val="00BC1873"/>
    <w:rsid w:val="00BC5344"/>
    <w:rsid w:val="00C75ACE"/>
    <w:rsid w:val="00C8381B"/>
    <w:rsid w:val="00C94523"/>
    <w:rsid w:val="00CB5052"/>
    <w:rsid w:val="00D21ED2"/>
    <w:rsid w:val="00D519AF"/>
    <w:rsid w:val="00D92FF0"/>
    <w:rsid w:val="00DD0DBE"/>
    <w:rsid w:val="00DE7089"/>
    <w:rsid w:val="00DF45A7"/>
    <w:rsid w:val="00E36464"/>
    <w:rsid w:val="00E37054"/>
    <w:rsid w:val="00EA3CE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E146C8"/>
  <w14:defaultImageDpi w14:val="300"/>
  <w15:docId w15:val="{EE1D7353-7837-4A6F-AB4B-31B558253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20613"/>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s-US"/>
    </w:rPr>
  </w:style>
  <w:style w:type="paragraph" w:styleId="Ttulo2">
    <w:name w:val="heading 2"/>
    <w:basedOn w:val="Normal"/>
    <w:next w:val="Normal"/>
    <w:link w:val="Ttulo2Car"/>
    <w:uiPriority w:val="9"/>
    <w:unhideWhenUsed/>
    <w:qFormat/>
    <w:rsid w:val="00120613"/>
    <w:pPr>
      <w:keepNext/>
      <w:keepLines/>
      <w:spacing w:before="40" w:line="259" w:lineRule="auto"/>
      <w:outlineLvl w:val="1"/>
    </w:pPr>
    <w:rPr>
      <w:rFonts w:asciiTheme="majorHAnsi" w:eastAsiaTheme="majorEastAsia" w:hAnsiTheme="majorHAnsi" w:cstheme="majorBidi"/>
      <w:color w:val="365F91" w:themeColor="accent1" w:themeShade="BF"/>
      <w:sz w:val="26"/>
      <w:szCs w:val="26"/>
      <w:lang w:val="es-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37054"/>
    <w:pPr>
      <w:tabs>
        <w:tab w:val="center" w:pos="4252"/>
        <w:tab w:val="right" w:pos="8504"/>
      </w:tabs>
    </w:pPr>
  </w:style>
  <w:style w:type="character" w:customStyle="1" w:styleId="EncabezadoCar">
    <w:name w:val="Encabezado Car"/>
    <w:basedOn w:val="Fuentedeprrafopredeter"/>
    <w:link w:val="Encabezado"/>
    <w:uiPriority w:val="99"/>
    <w:rsid w:val="00E37054"/>
  </w:style>
  <w:style w:type="paragraph" w:styleId="Piedepgina">
    <w:name w:val="footer"/>
    <w:basedOn w:val="Normal"/>
    <w:link w:val="PiedepginaCar"/>
    <w:uiPriority w:val="99"/>
    <w:unhideWhenUsed/>
    <w:rsid w:val="00E37054"/>
    <w:pPr>
      <w:tabs>
        <w:tab w:val="center" w:pos="4252"/>
        <w:tab w:val="right" w:pos="8504"/>
      </w:tabs>
    </w:pPr>
  </w:style>
  <w:style w:type="character" w:customStyle="1" w:styleId="PiedepginaCar">
    <w:name w:val="Pie de página Car"/>
    <w:basedOn w:val="Fuentedeprrafopredeter"/>
    <w:link w:val="Piedepgina"/>
    <w:uiPriority w:val="99"/>
    <w:rsid w:val="00E37054"/>
  </w:style>
  <w:style w:type="paragraph" w:styleId="Textodeglobo">
    <w:name w:val="Balloon Text"/>
    <w:basedOn w:val="Normal"/>
    <w:link w:val="TextodegloboCar"/>
    <w:uiPriority w:val="99"/>
    <w:semiHidden/>
    <w:unhideWhenUsed/>
    <w:rsid w:val="00E37054"/>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37054"/>
    <w:rPr>
      <w:rFonts w:ascii="Lucida Grande" w:hAnsi="Lucida Grande" w:cs="Lucida Grande"/>
      <w:sz w:val="18"/>
      <w:szCs w:val="18"/>
    </w:rPr>
  </w:style>
  <w:style w:type="paragraph" w:styleId="Prrafodelista">
    <w:name w:val="List Paragraph"/>
    <w:basedOn w:val="Normal"/>
    <w:uiPriority w:val="34"/>
    <w:qFormat/>
    <w:rsid w:val="00EA3CE3"/>
    <w:pPr>
      <w:widowControl w:val="0"/>
      <w:spacing w:line="220" w:lineRule="exact"/>
      <w:ind w:left="579"/>
    </w:pPr>
    <w:rPr>
      <w:rFonts w:ascii="Calibri" w:eastAsia="Calibri" w:hAnsi="Calibri" w:cs="Calibri"/>
      <w:sz w:val="22"/>
      <w:szCs w:val="22"/>
      <w:lang w:val="en-US"/>
    </w:rPr>
  </w:style>
  <w:style w:type="character" w:styleId="nfasis">
    <w:name w:val="Emphasis"/>
    <w:basedOn w:val="Fuentedeprrafopredeter"/>
    <w:uiPriority w:val="20"/>
    <w:qFormat/>
    <w:rsid w:val="00EA3CE3"/>
    <w:rPr>
      <w:i/>
      <w:iCs/>
    </w:rPr>
  </w:style>
  <w:style w:type="paragraph" w:customStyle="1" w:styleId="Default">
    <w:name w:val="Default"/>
    <w:rsid w:val="00EA3CE3"/>
    <w:pPr>
      <w:autoSpaceDE w:val="0"/>
      <w:autoSpaceDN w:val="0"/>
      <w:adjustRightInd w:val="0"/>
    </w:pPr>
    <w:rPr>
      <w:rFonts w:ascii="Verdana" w:eastAsiaTheme="minorHAnsi" w:hAnsi="Verdana" w:cs="Verdana"/>
      <w:color w:val="000000"/>
      <w:lang w:val="es-VE"/>
    </w:rPr>
  </w:style>
  <w:style w:type="character" w:styleId="Textoennegrita">
    <w:name w:val="Strong"/>
    <w:basedOn w:val="Fuentedeprrafopredeter"/>
    <w:uiPriority w:val="22"/>
    <w:qFormat/>
    <w:rsid w:val="00EA3CE3"/>
    <w:rPr>
      <w:b/>
      <w:bCs/>
    </w:rPr>
  </w:style>
  <w:style w:type="paragraph" w:styleId="NormalWeb">
    <w:name w:val="Normal (Web)"/>
    <w:basedOn w:val="Normal"/>
    <w:uiPriority w:val="99"/>
    <w:unhideWhenUsed/>
    <w:rsid w:val="00052918"/>
    <w:pPr>
      <w:spacing w:before="100" w:beforeAutospacing="1" w:after="100" w:afterAutospacing="1"/>
    </w:pPr>
    <w:rPr>
      <w:rFonts w:ascii="Times New Roman" w:eastAsia="Times New Roman" w:hAnsi="Times New Roman" w:cs="Times New Roman"/>
      <w:lang w:val="es-VE" w:eastAsia="es-VE"/>
    </w:rPr>
  </w:style>
  <w:style w:type="character" w:customStyle="1" w:styleId="Ttulo1Car">
    <w:name w:val="Título 1 Car"/>
    <w:basedOn w:val="Fuentedeprrafopredeter"/>
    <w:link w:val="Ttulo1"/>
    <w:uiPriority w:val="9"/>
    <w:rsid w:val="00120613"/>
    <w:rPr>
      <w:rFonts w:asciiTheme="majorHAnsi" w:eastAsiaTheme="majorEastAsia" w:hAnsiTheme="majorHAnsi" w:cstheme="majorBidi"/>
      <w:color w:val="365F91" w:themeColor="accent1" w:themeShade="BF"/>
      <w:sz w:val="32"/>
      <w:szCs w:val="32"/>
      <w:lang w:val="es-US"/>
    </w:rPr>
  </w:style>
  <w:style w:type="character" w:customStyle="1" w:styleId="Ttulo2Car">
    <w:name w:val="Título 2 Car"/>
    <w:basedOn w:val="Fuentedeprrafopredeter"/>
    <w:link w:val="Ttulo2"/>
    <w:uiPriority w:val="9"/>
    <w:rsid w:val="00120613"/>
    <w:rPr>
      <w:rFonts w:asciiTheme="majorHAnsi" w:eastAsiaTheme="majorEastAsia" w:hAnsiTheme="majorHAnsi" w:cstheme="majorBidi"/>
      <w:color w:val="365F91" w:themeColor="accent1" w:themeShade="BF"/>
      <w:sz w:val="26"/>
      <w:szCs w:val="26"/>
      <w:lang w:val="es-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63060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1C4761-5EC9-4501-9409-4FFAEB8689B5}">
  <ds:schemaRefs>
    <ds:schemaRef ds:uri="http://schemas.openxmlformats.org/officeDocument/2006/bibliography"/>
  </ds:schemaRefs>
</ds:datastoreItem>
</file>

<file path=customXml/itemProps2.xml><?xml version="1.0" encoding="utf-8"?>
<ds:datastoreItem xmlns:ds="http://schemas.openxmlformats.org/officeDocument/2006/customXml" ds:itemID="{475669AB-53E8-4388-BE37-02D6AF7480E0}"/>
</file>

<file path=customXml/itemProps3.xml><?xml version="1.0" encoding="utf-8"?>
<ds:datastoreItem xmlns:ds="http://schemas.openxmlformats.org/officeDocument/2006/customXml" ds:itemID="{4D90B0FE-B6B3-45F0-B3E2-1F31AEFDFC09}"/>
</file>

<file path=customXml/itemProps4.xml><?xml version="1.0" encoding="utf-8"?>
<ds:datastoreItem xmlns:ds="http://schemas.openxmlformats.org/officeDocument/2006/customXml" ds:itemID="{7D0C9233-F8C8-4C68-97D3-F319039FC07C}"/>
</file>

<file path=docProps/app.xml><?xml version="1.0" encoding="utf-8"?>
<Properties xmlns="http://schemas.openxmlformats.org/officeDocument/2006/extended-properties" xmlns:vt="http://schemas.openxmlformats.org/officeDocument/2006/docPropsVTypes">
  <Template>Normal</Template>
  <TotalTime>1</TotalTime>
  <Pages>10</Pages>
  <Words>1816</Words>
  <Characters>9989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Cazal</dc:creator>
  <cp:keywords/>
  <dc:description/>
  <cp:lastModifiedBy>Maria Lucrecia Hernandez</cp:lastModifiedBy>
  <cp:revision>2</cp:revision>
  <dcterms:created xsi:type="dcterms:W3CDTF">2020-02-01T14:54:00Z</dcterms:created>
  <dcterms:modified xsi:type="dcterms:W3CDTF">2020-02-01T14:54:00Z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