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6C4" w:rsidRDefault="006256C4">
      <w:pPr>
        <w:rPr>
          <w:lang w:val="en-US"/>
        </w:rPr>
      </w:pPr>
      <w:r>
        <w:rPr>
          <w:lang w:val="en-US"/>
        </w:rPr>
        <w:t>Hereby a group of disability rights</w:t>
      </w:r>
      <w:r w:rsidR="00FA357C" w:rsidRPr="00FA357C">
        <w:rPr>
          <w:lang w:val="en-US"/>
        </w:rPr>
        <w:t xml:space="preserve"> </w:t>
      </w:r>
      <w:r w:rsidR="00FA357C" w:rsidRPr="00FA357C">
        <w:rPr>
          <w:i/>
          <w:iCs/>
          <w:lang w:val="en-US"/>
        </w:rPr>
        <w:t>Inclusive Kazakhstan</w:t>
      </w:r>
      <w:r w:rsidR="005F5476">
        <w:rPr>
          <w:rStyle w:val="a3"/>
          <w:i/>
          <w:iCs/>
          <w:lang w:val="en-US"/>
        </w:rPr>
        <w:footnoteReference w:id="1"/>
      </w:r>
      <w:r>
        <w:rPr>
          <w:lang w:val="en-US"/>
        </w:rPr>
        <w:t xml:space="preserve"> NGO</w:t>
      </w:r>
      <w:r w:rsidR="00FA357C">
        <w:rPr>
          <w:lang w:val="en-US"/>
        </w:rPr>
        <w:t xml:space="preserve"> </w:t>
      </w:r>
      <w:r w:rsidR="00FA357C">
        <w:rPr>
          <w:lang w:val="en-US"/>
        </w:rPr>
        <w:t xml:space="preserve">and </w:t>
      </w:r>
      <w:r w:rsidR="00FA357C">
        <w:rPr>
          <w:lang w:val="en-US"/>
        </w:rPr>
        <w:t>activist</w:t>
      </w:r>
      <w:r w:rsidR="00FA357C">
        <w:rPr>
          <w:lang w:val="en-US"/>
        </w:rPr>
        <w:t xml:space="preserve"> </w:t>
      </w:r>
      <w:r w:rsidR="00FA357C">
        <w:rPr>
          <w:lang w:val="en-US"/>
        </w:rPr>
        <w:t>network</w:t>
      </w:r>
      <w:r>
        <w:rPr>
          <w:lang w:val="en-US"/>
        </w:rPr>
        <w:t xml:space="preserve"> from</w:t>
      </w:r>
      <w:r w:rsidR="005F5476">
        <w:rPr>
          <w:lang w:val="en-US"/>
        </w:rPr>
        <w:t xml:space="preserve"> </w:t>
      </w:r>
      <w:r>
        <w:rPr>
          <w:lang w:val="en-US"/>
        </w:rPr>
        <w:t xml:space="preserve">Kazakhstan expresses its regards to the UN CRPD and submits the </w:t>
      </w:r>
      <w:r w:rsidR="00F26AB1">
        <w:rPr>
          <w:lang w:val="en-US"/>
        </w:rPr>
        <w:t xml:space="preserve">information </w:t>
      </w:r>
      <w:r w:rsidR="00F47F9F">
        <w:rPr>
          <w:lang w:val="en-US"/>
        </w:rPr>
        <w:t>below</w:t>
      </w:r>
      <w:r>
        <w:rPr>
          <w:lang w:val="en-US"/>
        </w:rPr>
        <w:t xml:space="preserve"> for </w:t>
      </w:r>
      <w:r w:rsidR="00F47F9F">
        <w:rPr>
          <w:lang w:val="en-US"/>
        </w:rPr>
        <w:t>deliberation</w:t>
      </w:r>
      <w:r>
        <w:rPr>
          <w:lang w:val="en-US"/>
        </w:rPr>
        <w:t xml:space="preserve"> of the Committee regarding the List of Issues </w:t>
      </w:r>
      <w:r w:rsidR="00F26AB1">
        <w:rPr>
          <w:lang w:val="en-US"/>
        </w:rPr>
        <w:t>prior to consideration of</w:t>
      </w:r>
      <w:r>
        <w:rPr>
          <w:lang w:val="en-US"/>
        </w:rPr>
        <w:t xml:space="preserve"> the </w:t>
      </w:r>
      <w:r w:rsidR="00F47F9F">
        <w:rPr>
          <w:lang w:val="en-US"/>
        </w:rPr>
        <w:t>I</w:t>
      </w:r>
      <w:r>
        <w:rPr>
          <w:lang w:val="en-US"/>
        </w:rPr>
        <w:t xml:space="preserve">nitial </w:t>
      </w:r>
      <w:r w:rsidR="00F47F9F">
        <w:rPr>
          <w:lang w:val="en-US"/>
        </w:rPr>
        <w:t>R</w:t>
      </w:r>
      <w:r>
        <w:rPr>
          <w:lang w:val="en-US"/>
        </w:rPr>
        <w:t>eport of Kazakhstan.</w:t>
      </w:r>
    </w:p>
    <w:p w:rsidR="00C00310" w:rsidRDefault="00C00310">
      <w:pPr>
        <w:rPr>
          <w:lang w:val="en-US"/>
        </w:rPr>
      </w:pPr>
      <w:r>
        <w:rPr>
          <w:lang w:val="en-US"/>
        </w:rPr>
        <w:t xml:space="preserve">The </w:t>
      </w:r>
      <w:r w:rsidR="00F26AB1">
        <w:rPr>
          <w:lang w:val="en-US"/>
        </w:rPr>
        <w:t>issues</w:t>
      </w:r>
      <w:r>
        <w:rPr>
          <w:lang w:val="en-US"/>
        </w:rPr>
        <w:t xml:space="preserve"> below </w:t>
      </w:r>
      <w:r w:rsidR="00F26AB1">
        <w:rPr>
          <w:lang w:val="en-US"/>
        </w:rPr>
        <w:t>relate to</w:t>
      </w:r>
      <w:r>
        <w:rPr>
          <w:lang w:val="en-US"/>
        </w:rPr>
        <w:t xml:space="preserve"> Article 9 of the Convention. </w:t>
      </w:r>
    </w:p>
    <w:p w:rsidR="003832D3" w:rsidRPr="003832D3" w:rsidRDefault="003832D3" w:rsidP="00F40CCD">
      <w:pPr>
        <w:pStyle w:val="a4"/>
        <w:numPr>
          <w:ilvl w:val="0"/>
          <w:numId w:val="3"/>
        </w:numPr>
        <w:ind w:left="0" w:firstLine="0"/>
        <w:rPr>
          <w:b/>
          <w:bCs/>
          <w:lang w:val="en-US"/>
        </w:rPr>
      </w:pPr>
      <w:r w:rsidRPr="003832D3">
        <w:rPr>
          <w:b/>
          <w:bCs/>
          <w:lang w:val="en-US"/>
        </w:rPr>
        <w:t>ACCESS TO PUBLIC BUILDINGS</w:t>
      </w:r>
    </w:p>
    <w:p w:rsidR="003832D3" w:rsidRDefault="003832D3" w:rsidP="003832D3">
      <w:pPr>
        <w:pStyle w:val="a4"/>
        <w:ind w:left="0"/>
        <w:rPr>
          <w:lang w:val="en-US"/>
        </w:rPr>
      </w:pPr>
    </w:p>
    <w:p w:rsidR="00C84024" w:rsidRPr="003832D3" w:rsidRDefault="00C84024" w:rsidP="003832D3">
      <w:pPr>
        <w:pStyle w:val="a4"/>
        <w:ind w:left="0"/>
        <w:rPr>
          <w:lang w:val="en-US"/>
        </w:rPr>
      </w:pPr>
      <w:r w:rsidRPr="003832D3">
        <w:rPr>
          <w:lang w:val="en-US"/>
        </w:rPr>
        <w:t>In its report the official Kazakhstan claim</w:t>
      </w:r>
      <w:r w:rsidR="00144240" w:rsidRPr="003832D3">
        <w:rPr>
          <w:lang w:val="en-US"/>
        </w:rPr>
        <w:t>ed</w:t>
      </w:r>
      <w:r w:rsidRPr="003832D3">
        <w:rPr>
          <w:lang w:val="en-US"/>
        </w:rPr>
        <w:t xml:space="preserve"> that </w:t>
      </w:r>
      <w:r w:rsidR="006C5D1D" w:rsidRPr="003832D3">
        <w:rPr>
          <w:lang w:val="en-US"/>
        </w:rPr>
        <w:t xml:space="preserve">in 2016, </w:t>
      </w:r>
      <w:r w:rsidR="00144240" w:rsidRPr="003832D3">
        <w:rPr>
          <w:lang w:val="en-US"/>
        </w:rPr>
        <w:t xml:space="preserve">on average, </w:t>
      </w:r>
      <w:r w:rsidR="006C5D1D" w:rsidRPr="003832D3">
        <w:rPr>
          <w:lang w:val="en-US"/>
        </w:rPr>
        <w:t>77.4</w:t>
      </w:r>
      <w:r w:rsidRPr="003832D3">
        <w:rPr>
          <w:lang w:val="en-US"/>
        </w:rPr>
        <w:t xml:space="preserve">% of </w:t>
      </w:r>
      <w:r w:rsidR="00144240" w:rsidRPr="003832D3">
        <w:rPr>
          <w:lang w:val="en-US"/>
        </w:rPr>
        <w:t xml:space="preserve">all registered </w:t>
      </w:r>
      <w:r w:rsidRPr="003832D3">
        <w:rPr>
          <w:lang w:val="en-US"/>
        </w:rPr>
        <w:t>public</w:t>
      </w:r>
      <w:r w:rsidR="00144240" w:rsidRPr="003832D3">
        <w:rPr>
          <w:lang w:val="en-US"/>
        </w:rPr>
        <w:t xml:space="preserve"> buildings in the country</w:t>
      </w:r>
      <w:r w:rsidRPr="003832D3">
        <w:rPr>
          <w:lang w:val="en-US"/>
        </w:rPr>
        <w:t xml:space="preserve"> </w:t>
      </w:r>
      <w:r w:rsidR="006C5D1D" w:rsidRPr="003832D3">
        <w:rPr>
          <w:lang w:val="en-US"/>
        </w:rPr>
        <w:t xml:space="preserve">were </w:t>
      </w:r>
      <w:r w:rsidR="00144240" w:rsidRPr="003832D3">
        <w:rPr>
          <w:lang w:val="en-US"/>
        </w:rPr>
        <w:t xml:space="preserve">evaluated as </w:t>
      </w:r>
      <w:r w:rsidR="006C5D1D" w:rsidRPr="003832D3">
        <w:rPr>
          <w:lang w:val="en-US"/>
        </w:rPr>
        <w:t>accessible</w:t>
      </w:r>
      <w:r w:rsidRPr="003832D3">
        <w:rPr>
          <w:lang w:val="en-US"/>
        </w:rPr>
        <w:t xml:space="preserve"> </w:t>
      </w:r>
      <w:r w:rsidR="006C5D1D" w:rsidRPr="003832D3">
        <w:rPr>
          <w:lang w:val="en-US"/>
        </w:rPr>
        <w:t>to</w:t>
      </w:r>
      <w:r w:rsidRPr="003832D3">
        <w:rPr>
          <w:lang w:val="en-US"/>
        </w:rPr>
        <w:t xml:space="preserve"> people with disabilit</w:t>
      </w:r>
      <w:r w:rsidR="008D18B5" w:rsidRPr="003832D3">
        <w:rPr>
          <w:lang w:val="en-US"/>
        </w:rPr>
        <w:t>ies.</w:t>
      </w:r>
      <w:r w:rsidR="006C5D1D" w:rsidRPr="003832D3">
        <w:rPr>
          <w:lang w:val="en-US"/>
        </w:rPr>
        <w:t xml:space="preserve"> In some </w:t>
      </w:r>
      <w:r w:rsidR="00144240" w:rsidRPr="003832D3">
        <w:rPr>
          <w:lang w:val="en-US"/>
        </w:rPr>
        <w:t>(e.g. Akmola</w:t>
      </w:r>
      <w:r w:rsidR="00272C1F" w:rsidRPr="003832D3">
        <w:rPr>
          <w:lang w:val="en-US"/>
        </w:rPr>
        <w:t>, East Kazakhstan, Pavlodar</w:t>
      </w:r>
      <w:r w:rsidR="00144240" w:rsidRPr="003832D3">
        <w:rPr>
          <w:lang w:val="en-US"/>
        </w:rPr>
        <w:t xml:space="preserve">) </w:t>
      </w:r>
      <w:r w:rsidR="006C5D1D" w:rsidRPr="003832D3">
        <w:rPr>
          <w:lang w:val="en-US"/>
        </w:rPr>
        <w:t xml:space="preserve">regions, this ratio was said to be as high as </w:t>
      </w:r>
      <w:r w:rsidR="00272C1F" w:rsidRPr="003832D3">
        <w:rPr>
          <w:lang w:val="en-US"/>
        </w:rPr>
        <w:t>99</w:t>
      </w:r>
      <w:r w:rsidR="006C5D1D" w:rsidRPr="003832D3">
        <w:rPr>
          <w:lang w:val="en-US"/>
        </w:rPr>
        <w:t>%</w:t>
      </w:r>
      <w:r w:rsidR="00272C1F" w:rsidRPr="003832D3">
        <w:rPr>
          <w:lang w:val="en-US"/>
        </w:rPr>
        <w:t xml:space="preserve"> and more</w:t>
      </w:r>
      <w:r w:rsidR="00144240" w:rsidRPr="003832D3">
        <w:rPr>
          <w:lang w:val="en-US"/>
        </w:rPr>
        <w:t>.</w:t>
      </w:r>
      <w:r w:rsidR="006C5D1D" w:rsidRPr="003832D3">
        <w:rPr>
          <w:lang w:val="en-US"/>
        </w:rPr>
        <w:t xml:space="preserve"> Yet, independent monitoring shows that </w:t>
      </w:r>
      <w:r w:rsidR="00144240" w:rsidRPr="003832D3">
        <w:rPr>
          <w:lang w:val="en-US"/>
        </w:rPr>
        <w:t xml:space="preserve">neither </w:t>
      </w:r>
      <w:proofErr w:type="spellStart"/>
      <w:r w:rsidR="00272C1F" w:rsidRPr="003832D3">
        <w:rPr>
          <w:lang w:val="en-US"/>
        </w:rPr>
        <w:t>then</w:t>
      </w:r>
      <w:proofErr w:type="spellEnd"/>
      <w:r w:rsidR="00272C1F" w:rsidRPr="003832D3">
        <w:rPr>
          <w:lang w:val="en-US"/>
        </w:rPr>
        <w:t xml:space="preserve"> nor now is this true. This </w:t>
      </w:r>
      <w:r w:rsidR="0068567F" w:rsidRPr="003832D3">
        <w:rPr>
          <w:lang w:val="en-US"/>
        </w:rPr>
        <w:t>can</w:t>
      </w:r>
      <w:r w:rsidR="00272C1F" w:rsidRPr="003832D3">
        <w:rPr>
          <w:lang w:val="en-US"/>
        </w:rPr>
        <w:t xml:space="preserve"> be the result of the wrong indicators used </w:t>
      </w:r>
      <w:r w:rsidR="0068567F" w:rsidRPr="003832D3">
        <w:rPr>
          <w:lang w:val="en-US"/>
        </w:rPr>
        <w:t xml:space="preserve">to measure accessibility </w:t>
      </w:r>
      <w:r w:rsidR="00272C1F" w:rsidRPr="003832D3">
        <w:rPr>
          <w:lang w:val="en-US"/>
        </w:rPr>
        <w:t>or of</w:t>
      </w:r>
      <w:r w:rsidR="005F5476">
        <w:rPr>
          <w:lang w:val="en-US"/>
        </w:rPr>
        <w:t xml:space="preserve"> an</w:t>
      </w:r>
      <w:r w:rsidR="00272C1F" w:rsidRPr="003832D3">
        <w:rPr>
          <w:lang w:val="en-US"/>
        </w:rPr>
        <w:t xml:space="preserve"> </w:t>
      </w:r>
      <w:r w:rsidR="0068567F" w:rsidRPr="003832D3">
        <w:rPr>
          <w:lang w:val="en-US"/>
        </w:rPr>
        <w:t>overstatement</w:t>
      </w:r>
      <w:r w:rsidR="00345325" w:rsidRPr="003832D3">
        <w:rPr>
          <w:lang w:val="en-US"/>
        </w:rPr>
        <w:t xml:space="preserve"> </w:t>
      </w:r>
      <w:r w:rsidR="0068567F" w:rsidRPr="003832D3">
        <w:rPr>
          <w:lang w:val="en-US"/>
        </w:rPr>
        <w:t>by local authorities</w:t>
      </w:r>
      <w:r w:rsidR="00345325" w:rsidRPr="003832D3">
        <w:rPr>
          <w:lang w:val="en-US"/>
        </w:rPr>
        <w:t xml:space="preserve">. </w:t>
      </w:r>
    </w:p>
    <w:p w:rsidR="00345325" w:rsidRDefault="005D01D6">
      <w:pPr>
        <w:rPr>
          <w:lang w:val="en-US"/>
        </w:rPr>
      </w:pPr>
      <w:r>
        <w:rPr>
          <w:lang w:val="en-US"/>
        </w:rPr>
        <w:t>In order t</w:t>
      </w:r>
      <w:r w:rsidR="00345325">
        <w:rPr>
          <w:lang w:val="en-US"/>
        </w:rPr>
        <w:t>o clarify th</w:t>
      </w:r>
      <w:r>
        <w:rPr>
          <w:lang w:val="en-US"/>
        </w:rPr>
        <w:t xml:space="preserve">is situation, we would like to </w:t>
      </w:r>
      <w:r w:rsidR="002244FF">
        <w:rPr>
          <w:lang w:val="en-US"/>
        </w:rPr>
        <w:t>pose</w:t>
      </w:r>
      <w:r>
        <w:rPr>
          <w:lang w:val="en-US"/>
        </w:rPr>
        <w:t xml:space="preserve"> the following questions to the government of Kazakhstan:</w:t>
      </w:r>
    </w:p>
    <w:p w:rsidR="005D01D6" w:rsidRDefault="005D01D6" w:rsidP="005D01D6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indicator</w:t>
      </w:r>
      <w:r w:rsidR="006253AF">
        <w:rPr>
          <w:lang w:val="en-US"/>
        </w:rPr>
        <w:t>s and standards</w:t>
      </w:r>
      <w:r>
        <w:rPr>
          <w:lang w:val="en-US"/>
        </w:rPr>
        <w:t xml:space="preserve"> exactly were used in 2016 and are used now to</w:t>
      </w:r>
      <w:r w:rsidR="002244FF">
        <w:rPr>
          <w:lang w:val="en-US"/>
        </w:rPr>
        <w:t xml:space="preserve"> assess</w:t>
      </w:r>
      <w:r>
        <w:rPr>
          <w:lang w:val="en-US"/>
        </w:rPr>
        <w:t xml:space="preserve"> accessibility of existing public buildings to people with disabilities?</w:t>
      </w:r>
    </w:p>
    <w:p w:rsidR="005D01D6" w:rsidRPr="005F5476" w:rsidRDefault="005D01D6" w:rsidP="005D01D6">
      <w:pPr>
        <w:pStyle w:val="a4"/>
        <w:numPr>
          <w:ilvl w:val="0"/>
          <w:numId w:val="2"/>
        </w:numPr>
        <w:rPr>
          <w:lang w:val="en-US"/>
        </w:rPr>
      </w:pPr>
      <w:r w:rsidRPr="005F5476">
        <w:rPr>
          <w:lang w:val="en-US"/>
        </w:rPr>
        <w:t xml:space="preserve">Do the </w:t>
      </w:r>
      <w:r w:rsidR="002244FF" w:rsidRPr="005F5476">
        <w:rPr>
          <w:lang w:val="en-US"/>
        </w:rPr>
        <w:t xml:space="preserve">building </w:t>
      </w:r>
      <w:r w:rsidRPr="005F5476">
        <w:rPr>
          <w:lang w:val="en-US"/>
        </w:rPr>
        <w:t xml:space="preserve">accessibility indicators </w:t>
      </w:r>
      <w:r w:rsidR="002244FF" w:rsidRPr="005F5476">
        <w:rPr>
          <w:lang w:val="en-US"/>
        </w:rPr>
        <w:t xml:space="preserve">used in Kazakhstan </w:t>
      </w:r>
      <w:r w:rsidRPr="005F5476">
        <w:rPr>
          <w:lang w:val="en-US"/>
        </w:rPr>
        <w:t xml:space="preserve">account for </w:t>
      </w:r>
      <w:r w:rsidR="002244FF" w:rsidRPr="005F5476">
        <w:rPr>
          <w:lang w:val="en-US"/>
        </w:rPr>
        <w:t>all</w:t>
      </w:r>
      <w:r w:rsidRPr="005F5476">
        <w:rPr>
          <w:lang w:val="en-US"/>
        </w:rPr>
        <w:t xml:space="preserve"> types of disability (sensory, physical, </w:t>
      </w:r>
      <w:r w:rsidR="002244FF" w:rsidRPr="005F5476">
        <w:rPr>
          <w:lang w:val="en-US"/>
        </w:rPr>
        <w:t>intellectual</w:t>
      </w:r>
      <w:r w:rsidRPr="005F5476">
        <w:rPr>
          <w:lang w:val="en-US"/>
        </w:rPr>
        <w:t>)</w:t>
      </w:r>
      <w:r w:rsidR="006253AF">
        <w:rPr>
          <w:lang w:val="en-US"/>
        </w:rPr>
        <w:t>?</w:t>
      </w:r>
    </w:p>
    <w:p w:rsidR="007F4DD3" w:rsidRDefault="005D01D6" w:rsidP="003832D3">
      <w:pPr>
        <w:pStyle w:val="a4"/>
        <w:numPr>
          <w:ilvl w:val="0"/>
          <w:numId w:val="2"/>
        </w:numPr>
        <w:rPr>
          <w:lang w:val="en-US"/>
        </w:rPr>
      </w:pPr>
      <w:r w:rsidRPr="007F4DD3">
        <w:rPr>
          <w:lang w:val="en-US"/>
        </w:rPr>
        <w:t>Does the statistics used in the report show</w:t>
      </w:r>
      <w:r w:rsidR="002244FF" w:rsidRPr="007F4DD3">
        <w:rPr>
          <w:lang w:val="en-US"/>
        </w:rPr>
        <w:t xml:space="preserve"> universal</w:t>
      </w:r>
      <w:r w:rsidRPr="007F4DD3">
        <w:rPr>
          <w:lang w:val="en-US"/>
        </w:rPr>
        <w:t xml:space="preserve"> </w:t>
      </w:r>
      <w:r w:rsidR="002244FF" w:rsidRPr="007F4DD3">
        <w:rPr>
          <w:lang w:val="en-US"/>
        </w:rPr>
        <w:t xml:space="preserve">disability </w:t>
      </w:r>
      <w:r w:rsidRPr="007F4DD3">
        <w:rPr>
          <w:lang w:val="en-US"/>
        </w:rPr>
        <w:t>accessibility</w:t>
      </w:r>
      <w:r w:rsidR="002244FF" w:rsidRPr="007F4DD3">
        <w:rPr>
          <w:lang w:val="en-US"/>
        </w:rPr>
        <w:t xml:space="preserve"> of public buildings</w:t>
      </w:r>
      <w:r w:rsidRPr="007F4DD3">
        <w:rPr>
          <w:lang w:val="en-US"/>
        </w:rPr>
        <w:t xml:space="preserve"> or </w:t>
      </w:r>
      <w:r w:rsidR="002244FF" w:rsidRPr="007F4DD3">
        <w:rPr>
          <w:lang w:val="en-US"/>
        </w:rPr>
        <w:t xml:space="preserve">does it </w:t>
      </w:r>
      <w:r w:rsidRPr="007F4DD3">
        <w:rPr>
          <w:lang w:val="en-US"/>
        </w:rPr>
        <w:t>cover only certain types of disability</w:t>
      </w:r>
      <w:r w:rsidR="002244FF" w:rsidRPr="007F4DD3">
        <w:rPr>
          <w:lang w:val="en-US"/>
        </w:rPr>
        <w:t xml:space="preserve">, and </w:t>
      </w:r>
      <w:r w:rsidRPr="007F4DD3">
        <w:rPr>
          <w:lang w:val="en-US"/>
        </w:rPr>
        <w:t>If so, wh</w:t>
      </w:r>
      <w:r w:rsidR="002244FF" w:rsidRPr="007F4DD3">
        <w:rPr>
          <w:lang w:val="en-US"/>
        </w:rPr>
        <w:t>ich and why?</w:t>
      </w:r>
    </w:p>
    <w:p w:rsidR="006253AF" w:rsidRDefault="006253AF" w:rsidP="003832D3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training manuals are used to inform the knowledge of state accessibility monitors if any?</w:t>
      </w:r>
    </w:p>
    <w:p w:rsidR="007F4DD3" w:rsidRPr="007F4DD3" w:rsidRDefault="007F4DD3" w:rsidP="007F4DD3">
      <w:pPr>
        <w:pStyle w:val="a4"/>
        <w:ind w:left="360"/>
        <w:rPr>
          <w:lang w:val="en-US"/>
        </w:rPr>
      </w:pPr>
    </w:p>
    <w:p w:rsidR="003832D3" w:rsidRDefault="003832D3" w:rsidP="00F40CCD">
      <w:pPr>
        <w:pStyle w:val="a4"/>
        <w:numPr>
          <w:ilvl w:val="0"/>
          <w:numId w:val="3"/>
        </w:numPr>
        <w:ind w:left="0" w:firstLine="0"/>
        <w:rPr>
          <w:lang w:val="en-US"/>
        </w:rPr>
      </w:pPr>
      <w:r>
        <w:rPr>
          <w:b/>
          <w:bCs/>
          <w:lang w:val="en-US"/>
        </w:rPr>
        <w:t>RESIDENTIAL ACCESS</w:t>
      </w:r>
    </w:p>
    <w:p w:rsidR="003832D3" w:rsidRDefault="003832D3" w:rsidP="003832D3">
      <w:pPr>
        <w:pStyle w:val="a4"/>
        <w:ind w:left="0"/>
        <w:rPr>
          <w:lang w:val="en-US"/>
        </w:rPr>
      </w:pPr>
    </w:p>
    <w:p w:rsidR="00F40CCD" w:rsidRDefault="00BC3EA0" w:rsidP="003832D3">
      <w:pPr>
        <w:pStyle w:val="a4"/>
        <w:ind w:left="0"/>
        <w:rPr>
          <w:lang w:val="en-US"/>
        </w:rPr>
      </w:pPr>
      <w:r>
        <w:rPr>
          <w:lang w:val="en-US"/>
        </w:rPr>
        <w:t>The</w:t>
      </w:r>
      <w:r w:rsidR="00F40CCD">
        <w:rPr>
          <w:lang w:val="en-US"/>
        </w:rPr>
        <w:t xml:space="preserve"> government of Kazakhstan claims that</w:t>
      </w:r>
      <w:r w:rsidR="009036FC">
        <w:rPr>
          <w:lang w:val="en-US"/>
        </w:rPr>
        <w:t xml:space="preserve"> Soviet-style</w:t>
      </w:r>
      <w:r w:rsidR="00F40CCD">
        <w:rPr>
          <w:lang w:val="en-US"/>
        </w:rPr>
        <w:t xml:space="preserve"> </w:t>
      </w:r>
      <w:r w:rsidR="009036FC">
        <w:rPr>
          <w:lang w:val="en-US"/>
        </w:rPr>
        <w:t>apartment b</w:t>
      </w:r>
      <w:r w:rsidR="007E424E">
        <w:rPr>
          <w:lang w:val="en-US"/>
        </w:rPr>
        <w:t>locks</w:t>
      </w:r>
      <w:r w:rsidR="009036FC">
        <w:rPr>
          <w:lang w:val="en-US"/>
        </w:rPr>
        <w:t xml:space="preserve"> </w:t>
      </w:r>
      <w:r>
        <w:rPr>
          <w:lang w:val="en-US"/>
        </w:rPr>
        <w:t xml:space="preserve">and individual apartments in them are </w:t>
      </w:r>
      <w:r w:rsidR="007E424E">
        <w:rPr>
          <w:lang w:val="en-US"/>
        </w:rPr>
        <w:t xml:space="preserve">gradually </w:t>
      </w:r>
      <w:r w:rsidR="005F4E7A">
        <w:rPr>
          <w:lang w:val="en-US"/>
        </w:rPr>
        <w:t>getting</w:t>
      </w:r>
      <w:r w:rsidR="009036FC">
        <w:rPr>
          <w:lang w:val="en-US"/>
        </w:rPr>
        <w:t xml:space="preserve"> adapted to suit the people with restricted mobility who live in them</w:t>
      </w:r>
      <w:r w:rsidR="005F4E7A">
        <w:rPr>
          <w:lang w:val="en-US"/>
        </w:rPr>
        <w:t xml:space="preserve"> or these people can be</w:t>
      </w:r>
      <w:r w:rsidR="007E424E">
        <w:rPr>
          <w:lang w:val="en-US"/>
        </w:rPr>
        <w:t xml:space="preserve"> offered to be</w:t>
      </w:r>
      <w:r w:rsidR="005F4E7A">
        <w:rPr>
          <w:lang w:val="en-US"/>
        </w:rPr>
        <w:t xml:space="preserve"> relocated to accessible apartments</w:t>
      </w:r>
      <w:r w:rsidR="009036FC">
        <w:rPr>
          <w:lang w:val="en-US"/>
        </w:rPr>
        <w:t xml:space="preserve">. </w:t>
      </w:r>
      <w:r w:rsidR="007E424E">
        <w:rPr>
          <w:lang w:val="en-US"/>
        </w:rPr>
        <w:t>In practice, however, in only one known case in entire Kazakhstan a wheel-chaired woman has been able to</w:t>
      </w:r>
      <w:r w:rsidR="007F4DD3">
        <w:rPr>
          <w:lang w:val="en-US"/>
        </w:rPr>
        <w:t xml:space="preserve"> move</w:t>
      </w:r>
      <w:r w:rsidR="007E424E">
        <w:rPr>
          <w:lang w:val="en-US"/>
        </w:rPr>
        <w:t xml:space="preserve"> to another, more accessible</w:t>
      </w:r>
      <w:r w:rsidR="007F4DD3">
        <w:rPr>
          <w:lang w:val="en-US"/>
        </w:rPr>
        <w:t>,</w:t>
      </w:r>
      <w:r w:rsidR="007E424E">
        <w:rPr>
          <w:lang w:val="en-US"/>
        </w:rPr>
        <w:t xml:space="preserve"> apartment. </w:t>
      </w:r>
      <w:r>
        <w:rPr>
          <w:lang w:val="en-US"/>
        </w:rPr>
        <w:t xml:space="preserve">The government also states that should people with restricted mobility live in </w:t>
      </w:r>
      <w:r w:rsidR="007E424E">
        <w:rPr>
          <w:lang w:val="en-US"/>
        </w:rPr>
        <w:t>non-accessible</w:t>
      </w:r>
      <w:r>
        <w:rPr>
          <w:lang w:val="en-US"/>
        </w:rPr>
        <w:t xml:space="preserve"> buildings, they </w:t>
      </w:r>
      <w:r w:rsidR="00EE331C">
        <w:rPr>
          <w:lang w:val="en-US"/>
        </w:rPr>
        <w:t>shall live no higher than the 2</w:t>
      </w:r>
      <w:r w:rsidR="00EE331C" w:rsidRPr="00EE331C">
        <w:rPr>
          <w:vertAlign w:val="superscript"/>
          <w:lang w:val="en-US"/>
        </w:rPr>
        <w:t>nd</w:t>
      </w:r>
      <w:r w:rsidR="00EE331C">
        <w:rPr>
          <w:lang w:val="en-US"/>
        </w:rPr>
        <w:t xml:space="preserve"> floor</w:t>
      </w:r>
      <w:r w:rsidR="005F4E7A">
        <w:rPr>
          <w:lang w:val="en-US"/>
        </w:rPr>
        <w:t xml:space="preserve"> (</w:t>
      </w:r>
      <w:r w:rsidR="007E424E">
        <w:rPr>
          <w:lang w:val="en-US"/>
        </w:rPr>
        <w:t>next to</w:t>
      </w:r>
      <w:r w:rsidR="005F4E7A">
        <w:rPr>
          <w:lang w:val="en-US"/>
        </w:rPr>
        <w:t xml:space="preserve"> the ground floor). </w:t>
      </w:r>
      <w:r w:rsidR="007E424E">
        <w:rPr>
          <w:lang w:val="en-US"/>
        </w:rPr>
        <w:t>Also, in practice, m</w:t>
      </w:r>
      <w:r w:rsidR="005F4E7A">
        <w:rPr>
          <w:lang w:val="en-US"/>
        </w:rPr>
        <w:t>any people with physical disability</w:t>
      </w:r>
      <w:r w:rsidR="007E424E">
        <w:rPr>
          <w:lang w:val="en-US"/>
        </w:rPr>
        <w:t xml:space="preserve"> and</w:t>
      </w:r>
      <w:r w:rsidR="005F4E7A">
        <w:rPr>
          <w:lang w:val="en-US"/>
        </w:rPr>
        <w:t xml:space="preserve"> wheel-chair users continue residing in upper floors in non-accessible buildings with no elevators or other </w:t>
      </w:r>
      <w:r w:rsidR="007E424E">
        <w:rPr>
          <w:lang w:val="en-US"/>
        </w:rPr>
        <w:t>reasonable accommodation</w:t>
      </w:r>
      <w:r w:rsidR="007F4DD3">
        <w:rPr>
          <w:lang w:val="en-US"/>
        </w:rPr>
        <w:t xml:space="preserve"> and with little prospect of moving to an accessible residence</w:t>
      </w:r>
      <w:r w:rsidR="007E424E">
        <w:rPr>
          <w:lang w:val="en-US"/>
        </w:rPr>
        <w:t>. They may not leave their apartments independently and some of them do not go out for months</w:t>
      </w:r>
      <w:r w:rsidR="007F4DD3">
        <w:rPr>
          <w:lang w:val="en-US"/>
        </w:rPr>
        <w:t xml:space="preserve"> or years</w:t>
      </w:r>
      <w:r w:rsidR="007E424E">
        <w:rPr>
          <w:lang w:val="en-US"/>
        </w:rPr>
        <w:t xml:space="preserve"> in a row. </w:t>
      </w:r>
    </w:p>
    <w:p w:rsidR="007F4DD3" w:rsidRDefault="007F4DD3" w:rsidP="007F4DD3">
      <w:pPr>
        <w:rPr>
          <w:lang w:val="en-US"/>
        </w:rPr>
      </w:pPr>
      <w:r>
        <w:rPr>
          <w:lang w:val="en-US"/>
        </w:rPr>
        <w:t xml:space="preserve">In this regard, we </w:t>
      </w:r>
      <w:r w:rsidRPr="007F4DD3">
        <w:rPr>
          <w:lang w:val="en-US"/>
        </w:rPr>
        <w:t>would like to pose the following questions to the government of Kazakhstan:</w:t>
      </w:r>
    </w:p>
    <w:p w:rsidR="003832D3" w:rsidRDefault="003832D3" w:rsidP="003832D3">
      <w:pPr>
        <w:pStyle w:val="a4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is the entire number of registered people with disabilities in need of accessible residences as of 2019?</w:t>
      </w:r>
    </w:p>
    <w:p w:rsidR="006253AF" w:rsidRDefault="006253AF" w:rsidP="006253AF">
      <w:pPr>
        <w:pStyle w:val="a4"/>
        <w:numPr>
          <w:ilvl w:val="0"/>
          <w:numId w:val="4"/>
        </w:numPr>
        <w:rPr>
          <w:lang w:val="en-US"/>
        </w:rPr>
      </w:pPr>
      <w:r>
        <w:rPr>
          <w:lang w:val="en-US"/>
        </w:rPr>
        <w:t>How many people with disability live in fully accessible buildings or apartments?</w:t>
      </w:r>
    </w:p>
    <w:p w:rsidR="007F4DD3" w:rsidRDefault="003832D3" w:rsidP="007F4DD3">
      <w:pPr>
        <w:pStyle w:val="a4"/>
        <w:numPr>
          <w:ilvl w:val="0"/>
          <w:numId w:val="4"/>
        </w:numPr>
        <w:rPr>
          <w:lang w:val="en-US"/>
        </w:rPr>
      </w:pPr>
      <w:r w:rsidRPr="003832D3">
        <w:rPr>
          <w:lang w:val="en-US"/>
        </w:rPr>
        <w:t>How many wheel-chai</w:t>
      </w:r>
      <w:r>
        <w:rPr>
          <w:lang w:val="en-US"/>
        </w:rPr>
        <w:t>r users in Kazakhstan have been transferred to more accessible residences during 201</w:t>
      </w:r>
      <w:r w:rsidR="002F2BE7">
        <w:rPr>
          <w:lang w:val="en-US"/>
        </w:rPr>
        <w:t>7</w:t>
      </w:r>
      <w:r>
        <w:rPr>
          <w:lang w:val="en-US"/>
        </w:rPr>
        <w:t>-2019</w:t>
      </w:r>
      <w:r w:rsidR="006253AF">
        <w:rPr>
          <w:lang w:val="en-US"/>
        </w:rPr>
        <w:t xml:space="preserve"> and in which cities</w:t>
      </w:r>
      <w:r>
        <w:rPr>
          <w:lang w:val="en-US"/>
        </w:rPr>
        <w:t>?</w:t>
      </w:r>
    </w:p>
    <w:p w:rsidR="003832D3" w:rsidRDefault="003832D3" w:rsidP="007F4DD3">
      <w:pPr>
        <w:pStyle w:val="a4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How many apartments </w:t>
      </w:r>
      <w:r w:rsidR="006253AF">
        <w:rPr>
          <w:lang w:val="en-US"/>
        </w:rPr>
        <w:t xml:space="preserve">and in which cities </w:t>
      </w:r>
      <w:r>
        <w:rPr>
          <w:lang w:val="en-US"/>
        </w:rPr>
        <w:t>have been remodeled during 201</w:t>
      </w:r>
      <w:r w:rsidR="002F2BE7">
        <w:rPr>
          <w:lang w:val="en-US"/>
        </w:rPr>
        <w:t>7</w:t>
      </w:r>
      <w:r>
        <w:rPr>
          <w:lang w:val="en-US"/>
        </w:rPr>
        <w:t>-2019 to suit the needs of their disabled residents?</w:t>
      </w:r>
    </w:p>
    <w:p w:rsidR="003832D3" w:rsidRDefault="003832D3" w:rsidP="003832D3">
      <w:pPr>
        <w:pStyle w:val="a4"/>
        <w:rPr>
          <w:lang w:val="en-US"/>
        </w:rPr>
      </w:pPr>
    </w:p>
    <w:p w:rsidR="007E424E" w:rsidRPr="003832D3" w:rsidRDefault="003832D3" w:rsidP="003832D3">
      <w:pPr>
        <w:pStyle w:val="a4"/>
        <w:numPr>
          <w:ilvl w:val="0"/>
          <w:numId w:val="3"/>
        </w:numPr>
        <w:ind w:left="720"/>
        <w:rPr>
          <w:lang w:val="en-US"/>
        </w:rPr>
      </w:pPr>
      <w:r>
        <w:rPr>
          <w:b/>
          <w:bCs/>
          <w:lang w:val="en-US"/>
        </w:rPr>
        <w:t xml:space="preserve">GOVERNMENT CONTROL OVER ACCESSIBILITY </w:t>
      </w:r>
    </w:p>
    <w:p w:rsidR="0096292F" w:rsidRDefault="003832D3" w:rsidP="003832D3">
      <w:pPr>
        <w:rPr>
          <w:lang w:val="en-US"/>
        </w:rPr>
      </w:pPr>
      <w:r>
        <w:rPr>
          <w:lang w:val="en-US"/>
        </w:rPr>
        <w:t xml:space="preserve">The government of Kazakhstan </w:t>
      </w:r>
      <w:r w:rsidR="004A0223">
        <w:rPr>
          <w:lang w:val="en-US"/>
        </w:rPr>
        <w:t xml:space="preserve">in its report argues that </w:t>
      </w:r>
      <w:r w:rsidR="004A0223" w:rsidRPr="004A0223">
        <w:rPr>
          <w:lang w:val="en-US"/>
        </w:rPr>
        <w:t>the State Architecture and Construction Inspectorate</w:t>
      </w:r>
      <w:r w:rsidR="004A0223">
        <w:rPr>
          <w:lang w:val="en-US"/>
        </w:rPr>
        <w:t xml:space="preserve"> regularly initiates </w:t>
      </w:r>
      <w:r w:rsidR="005C6DC2">
        <w:rPr>
          <w:lang w:val="en-US"/>
        </w:rPr>
        <w:t xml:space="preserve">checks </w:t>
      </w:r>
      <w:r w:rsidR="004A0223">
        <w:rPr>
          <w:lang w:val="en-US"/>
        </w:rPr>
        <w:t>and identif</w:t>
      </w:r>
      <w:r w:rsidR="005C6DC2">
        <w:rPr>
          <w:lang w:val="en-US"/>
        </w:rPr>
        <w:t>ies</w:t>
      </w:r>
      <w:r w:rsidR="004A0223">
        <w:rPr>
          <w:lang w:val="en-US"/>
        </w:rPr>
        <w:t xml:space="preserve"> breaches by construction companies of </w:t>
      </w:r>
      <w:r w:rsidR="004A0223" w:rsidRPr="004A0223">
        <w:rPr>
          <w:lang w:val="en-US"/>
        </w:rPr>
        <w:t>regulatory requirements regarding</w:t>
      </w:r>
      <w:r w:rsidR="004A0223">
        <w:rPr>
          <w:lang w:val="en-US"/>
        </w:rPr>
        <w:t xml:space="preserve"> disability</w:t>
      </w:r>
      <w:r w:rsidR="004A0223" w:rsidRPr="004A0223">
        <w:rPr>
          <w:lang w:val="en-US"/>
        </w:rPr>
        <w:t xml:space="preserve"> accessibility</w:t>
      </w:r>
      <w:r w:rsidR="004A0223">
        <w:rPr>
          <w:lang w:val="en-US"/>
        </w:rPr>
        <w:t xml:space="preserve"> of buildings under construction. The government also quotes certain numbers</w:t>
      </w:r>
      <w:r w:rsidR="0096292F">
        <w:rPr>
          <w:lang w:val="en-US"/>
        </w:rPr>
        <w:t xml:space="preserve"> to prove that</w:t>
      </w:r>
      <w:r w:rsidR="004A0223">
        <w:rPr>
          <w:lang w:val="en-US"/>
        </w:rPr>
        <w:t>. However, as independent monitoring shows many recently built buildings do not meet disability accessibility requirements</w:t>
      </w:r>
      <w:r w:rsidR="00F11D11">
        <w:rPr>
          <w:lang w:val="en-US"/>
        </w:rPr>
        <w:t>.</w:t>
      </w:r>
      <w:r w:rsidR="0096292F">
        <w:rPr>
          <w:lang w:val="en-US"/>
        </w:rPr>
        <w:t xml:space="preserve"> </w:t>
      </w:r>
    </w:p>
    <w:p w:rsidR="0096292F" w:rsidRDefault="0096292F" w:rsidP="0096292F">
      <w:pPr>
        <w:rPr>
          <w:lang w:val="en-US"/>
        </w:rPr>
      </w:pPr>
      <w:r>
        <w:rPr>
          <w:lang w:val="en-US"/>
        </w:rPr>
        <w:t xml:space="preserve">In this regard, we </w:t>
      </w:r>
      <w:r w:rsidRPr="007F4DD3">
        <w:rPr>
          <w:lang w:val="en-US"/>
        </w:rPr>
        <w:t>would like to pose the following question to the government of Kazakhstan:</w:t>
      </w:r>
    </w:p>
    <w:p w:rsidR="00714594" w:rsidRDefault="0096292F" w:rsidP="00714594">
      <w:pPr>
        <w:pStyle w:val="a4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How many buildings under construction, both public and resident, have undergone the state’s </w:t>
      </w:r>
      <w:r w:rsidR="00714594">
        <w:rPr>
          <w:lang w:val="en-US"/>
        </w:rPr>
        <w:t xml:space="preserve">accessibility </w:t>
      </w:r>
      <w:r w:rsidR="00F11D11">
        <w:rPr>
          <w:lang w:val="en-US"/>
        </w:rPr>
        <w:t>monitoring and assessment</w:t>
      </w:r>
      <w:r w:rsidR="00714594">
        <w:rPr>
          <w:lang w:val="en-US"/>
        </w:rPr>
        <w:t xml:space="preserve"> since 2017 in Almaty, Pavlodar, and Nur-Sultan per year, with breakdown by types of buildings and names of constructing companies</w:t>
      </w:r>
      <w:r w:rsidR="00F11D11">
        <w:rPr>
          <w:lang w:val="en-US"/>
        </w:rPr>
        <w:t>,</w:t>
      </w:r>
      <w:r w:rsidR="00714594">
        <w:rPr>
          <w:lang w:val="en-US"/>
        </w:rPr>
        <w:t xml:space="preserve"> and with what result?</w:t>
      </w:r>
    </w:p>
    <w:p w:rsidR="006253AF" w:rsidRDefault="005C6DC2" w:rsidP="00714594">
      <w:pPr>
        <w:pStyle w:val="a4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did such assessments comprise of?</w:t>
      </w:r>
    </w:p>
    <w:p w:rsidR="005C6DC2" w:rsidRDefault="005C6DC2" w:rsidP="00714594">
      <w:pPr>
        <w:pStyle w:val="a4"/>
        <w:numPr>
          <w:ilvl w:val="0"/>
          <w:numId w:val="6"/>
        </w:numPr>
        <w:rPr>
          <w:lang w:val="en-US"/>
        </w:rPr>
      </w:pPr>
      <w:r>
        <w:rPr>
          <w:lang w:val="en-US"/>
        </w:rPr>
        <w:t>Which state bodies conducted then and conduct now these assessments?</w:t>
      </w:r>
    </w:p>
    <w:p w:rsidR="005C6DC2" w:rsidRPr="005C6DC2" w:rsidRDefault="005C6DC2" w:rsidP="005C6DC2">
      <w:pPr>
        <w:rPr>
          <w:lang w:val="en-US"/>
        </w:rPr>
      </w:pPr>
      <w:r>
        <w:rPr>
          <w:lang w:val="en-US"/>
        </w:rPr>
        <w:t>Thank you.</w:t>
      </w:r>
      <w:bookmarkStart w:id="0" w:name="_GoBack"/>
      <w:bookmarkEnd w:id="0"/>
    </w:p>
    <w:p w:rsidR="00714594" w:rsidRPr="00F11D11" w:rsidRDefault="00714594" w:rsidP="00F11D11">
      <w:pPr>
        <w:ind w:left="360"/>
        <w:rPr>
          <w:lang w:val="en-US"/>
        </w:rPr>
      </w:pPr>
    </w:p>
    <w:p w:rsidR="002244FF" w:rsidRPr="005D01D6" w:rsidRDefault="002244FF" w:rsidP="00F40CCD">
      <w:pPr>
        <w:pStyle w:val="a4"/>
        <w:rPr>
          <w:lang w:val="en-US"/>
        </w:rPr>
      </w:pPr>
    </w:p>
    <w:p w:rsidR="00345325" w:rsidRDefault="00345325">
      <w:pPr>
        <w:rPr>
          <w:lang w:val="en-US"/>
        </w:rPr>
      </w:pPr>
    </w:p>
    <w:p w:rsidR="00345325" w:rsidRDefault="00345325">
      <w:pPr>
        <w:rPr>
          <w:lang w:val="en-US"/>
        </w:rPr>
      </w:pPr>
    </w:p>
    <w:p w:rsidR="00F26AB1" w:rsidRPr="00F40CCD" w:rsidRDefault="00F26AB1">
      <w:pPr>
        <w:rPr>
          <w:lang w:val="en-US"/>
        </w:rPr>
      </w:pPr>
    </w:p>
    <w:p w:rsidR="00C00310" w:rsidRPr="00F40CCD" w:rsidRDefault="00C00310">
      <w:pPr>
        <w:rPr>
          <w:lang w:val="en-US"/>
        </w:rPr>
      </w:pPr>
    </w:p>
    <w:p w:rsidR="00F47F9F" w:rsidRPr="00F40CCD" w:rsidRDefault="00F47F9F">
      <w:pPr>
        <w:rPr>
          <w:lang w:val="en-US"/>
        </w:rPr>
      </w:pPr>
    </w:p>
    <w:sectPr w:rsidR="00F47F9F" w:rsidRPr="00F4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600" w:rsidRDefault="00DA2600" w:rsidP="00C84024">
      <w:pPr>
        <w:spacing w:after="0" w:line="240" w:lineRule="auto"/>
      </w:pPr>
      <w:r>
        <w:separator/>
      </w:r>
    </w:p>
  </w:endnote>
  <w:endnote w:type="continuationSeparator" w:id="0">
    <w:p w:rsidR="00DA2600" w:rsidRDefault="00DA2600" w:rsidP="00C8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600" w:rsidRDefault="00DA2600" w:rsidP="00C84024">
      <w:pPr>
        <w:spacing w:after="0" w:line="240" w:lineRule="auto"/>
      </w:pPr>
      <w:r>
        <w:separator/>
      </w:r>
    </w:p>
  </w:footnote>
  <w:footnote w:type="continuationSeparator" w:id="0">
    <w:p w:rsidR="00DA2600" w:rsidRDefault="00DA2600" w:rsidP="00C84024">
      <w:pPr>
        <w:spacing w:after="0" w:line="240" w:lineRule="auto"/>
      </w:pPr>
      <w:r>
        <w:continuationSeparator/>
      </w:r>
    </w:p>
  </w:footnote>
  <w:footnote w:id="1">
    <w:p w:rsidR="005F5476" w:rsidRPr="005F5476" w:rsidRDefault="005F5476">
      <w:pPr>
        <w:pStyle w:val="a8"/>
        <w:rPr>
          <w:lang w:val="en-US"/>
        </w:rPr>
      </w:pPr>
      <w:r>
        <w:rPr>
          <w:rStyle w:val="a3"/>
        </w:rPr>
        <w:footnoteRef/>
      </w:r>
      <w:r w:rsidRPr="005F5476">
        <w:rPr>
          <w:lang w:val="en-US"/>
        </w:rPr>
        <w:t xml:space="preserve"> </w:t>
      </w:r>
      <w:r>
        <w:rPr>
          <w:lang w:val="en-US"/>
        </w:rPr>
        <w:t xml:space="preserve">The Inclusive Kazakhstan Network encompasses 23 NGOs and initiative groups from 19 cities of Kazakhstan (more information is available at </w:t>
      </w:r>
      <w:hyperlink r:id="rId1" w:history="1">
        <w:r w:rsidRPr="00CF2BF7">
          <w:rPr>
            <w:rStyle w:val="aa"/>
            <w:lang w:val="en-US"/>
          </w:rPr>
          <w:t>https://doskaz.kz/</w:t>
        </w:r>
      </w:hyperlink>
      <w:r>
        <w:rPr>
          <w:lang w:val="en-US"/>
        </w:rPr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99F"/>
    <w:multiLevelType w:val="hybridMultilevel"/>
    <w:tmpl w:val="928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32B3"/>
    <w:multiLevelType w:val="hybridMultilevel"/>
    <w:tmpl w:val="0066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D4371"/>
    <w:multiLevelType w:val="hybridMultilevel"/>
    <w:tmpl w:val="50D6803E"/>
    <w:lvl w:ilvl="0" w:tplc="A1F239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17BD9"/>
    <w:multiLevelType w:val="hybridMultilevel"/>
    <w:tmpl w:val="0230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72649"/>
    <w:multiLevelType w:val="hybridMultilevel"/>
    <w:tmpl w:val="AED00E8C"/>
    <w:lvl w:ilvl="0" w:tplc="63E82A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010A9"/>
    <w:multiLevelType w:val="hybridMultilevel"/>
    <w:tmpl w:val="928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C4"/>
    <w:rsid w:val="000109A4"/>
    <w:rsid w:val="00144240"/>
    <w:rsid w:val="002244FF"/>
    <w:rsid w:val="00272C1F"/>
    <w:rsid w:val="002F2BE7"/>
    <w:rsid w:val="00345325"/>
    <w:rsid w:val="003832D3"/>
    <w:rsid w:val="004005B2"/>
    <w:rsid w:val="004A0223"/>
    <w:rsid w:val="005C6DC2"/>
    <w:rsid w:val="005D01D6"/>
    <w:rsid w:val="005F4E7A"/>
    <w:rsid w:val="005F5476"/>
    <w:rsid w:val="006253AF"/>
    <w:rsid w:val="006256C4"/>
    <w:rsid w:val="0068567F"/>
    <w:rsid w:val="006C5D1D"/>
    <w:rsid w:val="00714594"/>
    <w:rsid w:val="007E424E"/>
    <w:rsid w:val="007F4DD3"/>
    <w:rsid w:val="008D18B5"/>
    <w:rsid w:val="009036FC"/>
    <w:rsid w:val="0096292F"/>
    <w:rsid w:val="00BC3EA0"/>
    <w:rsid w:val="00C00310"/>
    <w:rsid w:val="00C84024"/>
    <w:rsid w:val="00DA2600"/>
    <w:rsid w:val="00EE331C"/>
    <w:rsid w:val="00F11D11"/>
    <w:rsid w:val="00F26AB1"/>
    <w:rsid w:val="00F40CCD"/>
    <w:rsid w:val="00F47F9F"/>
    <w:rsid w:val="00FA357C"/>
    <w:rsid w:val="00FA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4DB3"/>
  <w15:chartTrackingRefBased/>
  <w15:docId w15:val="{9D4BEFAC-56E3-41C9-9AD7-2BE87D12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C8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aliases w:val="Footnotes refss,Footnote number,Footnote"/>
    <w:basedOn w:val="a0"/>
    <w:uiPriority w:val="99"/>
    <w:unhideWhenUsed/>
    <w:rsid w:val="00C84024"/>
    <w:rPr>
      <w:vertAlign w:val="superscript"/>
    </w:rPr>
  </w:style>
  <w:style w:type="paragraph" w:styleId="a4">
    <w:name w:val="List Paragraph"/>
    <w:basedOn w:val="a"/>
    <w:link w:val="a5"/>
    <w:uiPriority w:val="34"/>
    <w:qFormat/>
    <w:rsid w:val="00C84024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84024"/>
  </w:style>
  <w:style w:type="paragraph" w:styleId="a6">
    <w:name w:val="Balloon Text"/>
    <w:basedOn w:val="a"/>
    <w:link w:val="a7"/>
    <w:uiPriority w:val="99"/>
    <w:semiHidden/>
    <w:unhideWhenUsed/>
    <w:rsid w:val="007E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424E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5F547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5476"/>
    <w:rPr>
      <w:sz w:val="20"/>
      <w:szCs w:val="20"/>
    </w:rPr>
  </w:style>
  <w:style w:type="character" w:styleId="aa">
    <w:name w:val="Hyperlink"/>
    <w:basedOn w:val="a0"/>
    <w:uiPriority w:val="99"/>
    <w:unhideWhenUsed/>
    <w:rsid w:val="005F547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F5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skaz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3C1D809DFD4CA245D0C6A65A453A" ma:contentTypeVersion="0" ma:contentTypeDescription="Create a new document." ma:contentTypeScope="" ma:versionID="5479f60d7a3ae3a79036c00fc1192c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01BB8E-6CA0-4B2D-B299-BE274C2522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19F021-58C9-4BC8-BE2F-BE6BD3EA4768}"/>
</file>

<file path=customXml/itemProps3.xml><?xml version="1.0" encoding="utf-8"?>
<ds:datastoreItem xmlns:ds="http://schemas.openxmlformats.org/officeDocument/2006/customXml" ds:itemID="{AE2D2209-3757-4566-A1E4-74485A7CA1F5}"/>
</file>

<file path=customXml/itemProps4.xml><?xml version="1.0" encoding="utf-8"?>
<ds:datastoreItem xmlns:ds="http://schemas.openxmlformats.org/officeDocument/2006/customXml" ds:itemID="{13BAF1E0-2619-4F4B-B692-31146FAB8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2020-07-17T06:47:00Z</dcterms:created>
  <dcterms:modified xsi:type="dcterms:W3CDTF">2020-07-17T06:47:00Z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0x010100A55E3C1D809DFD4CA245D0C6A65A453A</vt:lpwstr>
  </property>
</Properties>
</file>