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00A49" w14:textId="6B4EF869" w:rsidR="00767639" w:rsidRPr="00B40BCA" w:rsidRDefault="00C46D63" w:rsidP="00F67F77">
      <w:pPr>
        <w:spacing w:after="120"/>
        <w:rPr>
          <w:rFonts w:asciiTheme="minorHAnsi" w:hAnsiTheme="minorHAnsi" w:cstheme="minorHAnsi"/>
          <w:sz w:val="32"/>
          <w:szCs w:val="28"/>
        </w:rPr>
      </w:pPr>
      <w:bookmarkStart w:id="0" w:name="_GoBack"/>
      <w:bookmarkEnd w:id="0"/>
      <w:r>
        <w:rPr>
          <w:rFonts w:cstheme="minorHAnsi"/>
          <w:b/>
          <w:noProof/>
          <w:sz w:val="44"/>
          <w:szCs w:val="44"/>
        </w:rPr>
        <w:drawing>
          <wp:anchor distT="0" distB="0" distL="114300" distR="114300" simplePos="0" relativeHeight="251660289" behindDoc="0" locked="0" layoutInCell="1" allowOverlap="1" wp14:anchorId="55E9B45C" wp14:editId="64A583F9">
            <wp:simplePos x="0" y="0"/>
            <wp:positionH relativeFrom="column">
              <wp:posOffset>3812540</wp:posOffset>
            </wp:positionH>
            <wp:positionV relativeFrom="paragraph">
              <wp:posOffset>-635</wp:posOffset>
            </wp:positionV>
            <wp:extent cx="2647950" cy="7689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_Logo_on_white_CMYK.jpg"/>
                    <pic:cNvPicPr/>
                  </pic:nvPicPr>
                  <pic:blipFill>
                    <a:blip r:embed="rId11">
                      <a:extLst>
                        <a:ext uri="{28A0092B-C50C-407E-A947-70E740481C1C}">
                          <a14:useLocalDpi xmlns:a14="http://schemas.microsoft.com/office/drawing/2010/main" val="0"/>
                        </a:ext>
                      </a:extLst>
                    </a:blip>
                    <a:stretch>
                      <a:fillRect/>
                    </a:stretch>
                  </pic:blipFill>
                  <pic:spPr>
                    <a:xfrm>
                      <a:off x="0" y="0"/>
                      <a:ext cx="2647950" cy="768985"/>
                    </a:xfrm>
                    <a:prstGeom prst="rect">
                      <a:avLst/>
                    </a:prstGeom>
                  </pic:spPr>
                </pic:pic>
              </a:graphicData>
            </a:graphic>
            <wp14:sizeRelH relativeFrom="margin">
              <wp14:pctWidth>0</wp14:pctWidth>
            </wp14:sizeRelH>
            <wp14:sizeRelV relativeFrom="margin">
              <wp14:pctHeight>0</wp14:pctHeight>
            </wp14:sizeRelV>
          </wp:anchor>
        </w:drawing>
      </w:r>
      <w:r w:rsidR="00E24EB5" w:rsidRPr="00B40BCA">
        <w:rPr>
          <w:rFonts w:asciiTheme="minorHAnsi" w:hAnsiTheme="minorHAnsi" w:cstheme="minorHAnsi"/>
          <w:b/>
          <w:sz w:val="32"/>
          <w:szCs w:val="28"/>
        </w:rPr>
        <w:t>BRIEFING ON</w:t>
      </w:r>
      <w:r w:rsidR="00C21B36">
        <w:rPr>
          <w:rFonts w:asciiTheme="minorHAnsi" w:hAnsiTheme="minorHAnsi" w:cstheme="minorHAnsi"/>
          <w:b/>
          <w:sz w:val="32"/>
          <w:szCs w:val="28"/>
        </w:rPr>
        <w:t xml:space="preserve"> </w:t>
      </w:r>
      <w:r w:rsidR="00C4079C">
        <w:rPr>
          <w:rFonts w:asciiTheme="minorHAnsi" w:hAnsiTheme="minorHAnsi" w:cstheme="minorHAnsi"/>
          <w:b/>
          <w:sz w:val="32"/>
          <w:szCs w:val="28"/>
          <w:u w:val="single"/>
        </w:rPr>
        <w:t>CANADA</w:t>
      </w:r>
      <w:r w:rsidR="00E24EB5" w:rsidRPr="00B40BCA">
        <w:rPr>
          <w:rFonts w:asciiTheme="minorHAnsi" w:hAnsiTheme="minorHAnsi" w:cstheme="minorHAnsi"/>
          <w:b/>
          <w:sz w:val="32"/>
          <w:szCs w:val="28"/>
        </w:rPr>
        <w:t xml:space="preserve"> FOR THE COMMITTEE ON THE RIGHTS OF THE CHILD, </w:t>
      </w:r>
      <w:r>
        <w:rPr>
          <w:rFonts w:asciiTheme="minorHAnsi" w:hAnsiTheme="minorHAnsi" w:cstheme="minorHAnsi"/>
          <w:b/>
          <w:sz w:val="32"/>
          <w:szCs w:val="28"/>
        </w:rPr>
        <w:t>SESSION 8</w:t>
      </w:r>
      <w:r w:rsidR="00C4079C">
        <w:rPr>
          <w:rFonts w:asciiTheme="minorHAnsi" w:hAnsiTheme="minorHAnsi" w:cstheme="minorHAnsi"/>
          <w:b/>
          <w:sz w:val="32"/>
          <w:szCs w:val="28"/>
        </w:rPr>
        <w:t>7</w:t>
      </w:r>
      <w:r w:rsidR="00B67079" w:rsidRPr="00B40BCA">
        <w:rPr>
          <w:rFonts w:asciiTheme="minorHAnsi" w:hAnsiTheme="minorHAnsi" w:cstheme="minorHAnsi"/>
          <w:b/>
          <w:sz w:val="32"/>
          <w:szCs w:val="28"/>
        </w:rPr>
        <w:t xml:space="preserve"> </w:t>
      </w:r>
      <w:r w:rsidR="00E24EB5" w:rsidRPr="00B40BCA">
        <w:rPr>
          <w:rFonts w:asciiTheme="minorHAnsi" w:hAnsiTheme="minorHAnsi" w:cstheme="minorHAnsi"/>
          <w:b/>
          <w:sz w:val="32"/>
          <w:szCs w:val="28"/>
        </w:rPr>
        <w:t>PRE</w:t>
      </w:r>
      <w:r w:rsidR="00D2170C" w:rsidRPr="00B40BCA">
        <w:rPr>
          <w:rFonts w:asciiTheme="minorHAnsi" w:hAnsiTheme="minorHAnsi" w:cstheme="minorHAnsi"/>
          <w:b/>
          <w:sz w:val="32"/>
          <w:szCs w:val="28"/>
        </w:rPr>
        <w:t>-</w:t>
      </w:r>
      <w:r w:rsidR="00E24EB5" w:rsidRPr="00B40BCA">
        <w:rPr>
          <w:rFonts w:asciiTheme="minorHAnsi" w:hAnsiTheme="minorHAnsi" w:cstheme="minorHAnsi"/>
          <w:b/>
          <w:sz w:val="32"/>
          <w:szCs w:val="28"/>
        </w:rPr>
        <w:t>SESSIONAL WORKING GROUP –</w:t>
      </w:r>
      <w:r w:rsidR="003803FE" w:rsidRPr="00B40BCA">
        <w:rPr>
          <w:rFonts w:asciiTheme="minorHAnsi" w:hAnsiTheme="minorHAnsi" w:cstheme="minorHAnsi"/>
          <w:b/>
          <w:sz w:val="32"/>
          <w:szCs w:val="28"/>
        </w:rPr>
        <w:t xml:space="preserve"> </w:t>
      </w:r>
      <w:r w:rsidR="00C21B36">
        <w:rPr>
          <w:rFonts w:asciiTheme="minorHAnsi" w:hAnsiTheme="minorHAnsi" w:cstheme="minorHAnsi"/>
          <w:b/>
          <w:sz w:val="32"/>
          <w:szCs w:val="28"/>
          <w:u w:val="single"/>
        </w:rPr>
        <w:t>June</w:t>
      </w:r>
      <w:r w:rsidR="0002331C" w:rsidRPr="00B40BCA">
        <w:rPr>
          <w:rFonts w:asciiTheme="minorHAnsi" w:hAnsiTheme="minorHAnsi" w:cstheme="minorHAnsi"/>
          <w:b/>
          <w:sz w:val="32"/>
          <w:szCs w:val="28"/>
          <w:u w:val="single"/>
        </w:rPr>
        <w:t xml:space="preserve"> 20</w:t>
      </w:r>
      <w:r w:rsidR="00C4079C">
        <w:rPr>
          <w:rFonts w:asciiTheme="minorHAnsi" w:hAnsiTheme="minorHAnsi" w:cstheme="minorHAnsi"/>
          <w:b/>
          <w:sz w:val="32"/>
          <w:szCs w:val="28"/>
          <w:u w:val="single"/>
        </w:rPr>
        <w:t>20</w:t>
      </w:r>
    </w:p>
    <w:p w14:paraId="787EFC65" w14:textId="5DE143C8" w:rsidR="00065B23" w:rsidRPr="00B40BCA" w:rsidRDefault="0074787D" w:rsidP="00B711D4">
      <w:pPr>
        <w:spacing w:after="120"/>
        <w:rPr>
          <w:rStyle w:val="Hyperlink"/>
          <w:rFonts w:asciiTheme="minorHAnsi" w:hAnsiTheme="minorHAnsi" w:cstheme="minorHAnsi"/>
          <w:i/>
          <w:color w:val="auto"/>
          <w:u w:val="none"/>
        </w:rPr>
      </w:pPr>
      <w:r w:rsidRPr="00B40BCA">
        <w:rPr>
          <w:rFonts w:asciiTheme="minorHAnsi" w:hAnsiTheme="minorHAnsi" w:cstheme="minorHAnsi"/>
          <w:b/>
          <w:noProof/>
          <w:u w:val="single"/>
        </w:rPr>
        <mc:AlternateContent>
          <mc:Choice Requires="wps">
            <w:drawing>
              <wp:anchor distT="0" distB="0" distL="114300" distR="114300" simplePos="0" relativeHeight="251658241" behindDoc="0" locked="0" layoutInCell="1" allowOverlap="1" wp14:anchorId="548A92A7" wp14:editId="6018D8A6">
                <wp:simplePos x="0" y="0"/>
                <wp:positionH relativeFrom="column">
                  <wp:posOffset>93980</wp:posOffset>
                </wp:positionH>
                <wp:positionV relativeFrom="paragraph">
                  <wp:posOffset>524510</wp:posOffset>
                </wp:positionV>
                <wp:extent cx="6100445" cy="3580130"/>
                <wp:effectExtent l="0" t="0" r="20955" b="266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580130"/>
                        </a:xfrm>
                        <a:prstGeom prst="rect">
                          <a:avLst/>
                        </a:prstGeom>
                        <a:noFill/>
                        <a:ln w="9525">
                          <a:solidFill>
                            <a:srgbClr val="000000"/>
                          </a:solidFill>
                          <a:miter lim="800000"/>
                          <a:headEnd/>
                          <a:tailEnd/>
                        </a:ln>
                      </wps:spPr>
                      <wps:txbx>
                        <w:txbxContent>
                          <w:p w14:paraId="1504B5FD" w14:textId="7A69A8CC" w:rsidR="00C46D63" w:rsidRPr="0079151A" w:rsidRDefault="00C46D63" w:rsidP="001C0859">
                            <w:pPr>
                              <w:spacing w:after="120"/>
                              <w:rPr>
                                <w:rFonts w:asciiTheme="minorHAnsi" w:hAnsiTheme="minorHAnsi"/>
                                <w:b/>
                                <w:iCs/>
                                <w:sz w:val="26"/>
                                <w:szCs w:val="26"/>
                              </w:rPr>
                            </w:pPr>
                            <w:r w:rsidRPr="0079151A">
                              <w:rPr>
                                <w:rFonts w:asciiTheme="minorHAnsi" w:hAnsiTheme="minorHAnsi"/>
                                <w:b/>
                                <w:sz w:val="26"/>
                                <w:szCs w:val="26"/>
                              </w:rPr>
                              <w:t xml:space="preserve">This briefing describes the legality of corporal punishment of children in </w:t>
                            </w:r>
                            <w:r w:rsidR="00861007">
                              <w:rPr>
                                <w:rFonts w:asciiTheme="minorHAnsi" w:hAnsiTheme="minorHAnsi"/>
                                <w:b/>
                                <w:sz w:val="26"/>
                                <w:szCs w:val="26"/>
                              </w:rPr>
                              <w:t>Canada</w:t>
                            </w:r>
                            <w:r w:rsidRPr="0079151A">
                              <w:rPr>
                                <w:rFonts w:asciiTheme="minorHAnsi" w:hAnsiTheme="minorHAnsi"/>
                                <w:b/>
                                <w:sz w:val="26"/>
                                <w:szCs w:val="26"/>
                              </w:rPr>
                              <w:t xml:space="preserve">. In light of the Committee’s General Comment No. 8 on “The right of the child to protection from corporal punishment and other cruel or degrading forms of punishment”, </w:t>
                            </w:r>
                            <w:r w:rsidR="00D033A9">
                              <w:rPr>
                                <w:rFonts w:asciiTheme="minorHAnsi" w:hAnsiTheme="minorHAnsi"/>
                                <w:b/>
                                <w:sz w:val="26"/>
                                <w:szCs w:val="26"/>
                              </w:rPr>
                              <w:t xml:space="preserve">its </w:t>
                            </w:r>
                            <w:r w:rsidR="003F42C5">
                              <w:rPr>
                                <w:rFonts w:asciiTheme="minorHAnsi" w:hAnsiTheme="minorHAnsi"/>
                                <w:b/>
                                <w:sz w:val="26"/>
                                <w:szCs w:val="26"/>
                              </w:rPr>
                              <w:t xml:space="preserve">repeated </w:t>
                            </w:r>
                            <w:r w:rsidR="00D033A9">
                              <w:rPr>
                                <w:rFonts w:asciiTheme="minorHAnsi" w:hAnsiTheme="minorHAnsi"/>
                                <w:b/>
                                <w:sz w:val="26"/>
                                <w:szCs w:val="26"/>
                              </w:rPr>
                              <w:t>recommendation</w:t>
                            </w:r>
                            <w:r w:rsidR="003F42C5">
                              <w:rPr>
                                <w:rFonts w:asciiTheme="minorHAnsi" w:hAnsiTheme="minorHAnsi"/>
                                <w:b/>
                                <w:sz w:val="26"/>
                                <w:szCs w:val="26"/>
                              </w:rPr>
                              <w:t>s on the issue</w:t>
                            </w:r>
                            <w:r w:rsidR="00D033A9">
                              <w:rPr>
                                <w:rFonts w:asciiTheme="minorHAnsi" w:hAnsiTheme="minorHAnsi"/>
                                <w:b/>
                                <w:sz w:val="26"/>
                                <w:szCs w:val="26"/>
                              </w:rPr>
                              <w:t xml:space="preserve">, </w:t>
                            </w:r>
                            <w:r w:rsidRPr="0079151A">
                              <w:rPr>
                                <w:rFonts w:asciiTheme="minorHAnsi" w:hAnsiTheme="minorHAnsi"/>
                                <w:b/>
                                <w:sz w:val="26"/>
                                <w:szCs w:val="26"/>
                              </w:rPr>
                              <w:t>the importance of eradicating this form of violence given by the UN Secretary General’s Study on Violence against Children, the recommendation</w:t>
                            </w:r>
                            <w:r w:rsidR="006A4D92">
                              <w:rPr>
                                <w:rFonts w:asciiTheme="minorHAnsi" w:hAnsiTheme="minorHAnsi"/>
                                <w:b/>
                                <w:sz w:val="26"/>
                                <w:szCs w:val="26"/>
                              </w:rPr>
                              <w:t>s</w:t>
                            </w:r>
                            <w:r w:rsidRPr="0079151A">
                              <w:rPr>
                                <w:rFonts w:asciiTheme="minorHAnsi" w:hAnsiTheme="minorHAnsi"/>
                                <w:b/>
                                <w:sz w:val="26"/>
                                <w:szCs w:val="26"/>
                              </w:rPr>
                              <w:t xml:space="preserve"> </w:t>
                            </w:r>
                            <w:r w:rsidR="00997A2B">
                              <w:rPr>
                                <w:rFonts w:asciiTheme="minorHAnsi" w:hAnsiTheme="minorHAnsi"/>
                                <w:b/>
                                <w:sz w:val="26"/>
                                <w:szCs w:val="26"/>
                              </w:rPr>
                              <w:t xml:space="preserve">to prohibit all corporal punishment </w:t>
                            </w:r>
                            <w:r w:rsidRPr="0079151A">
                              <w:rPr>
                                <w:rFonts w:asciiTheme="minorHAnsi" w:hAnsiTheme="minorHAnsi"/>
                                <w:b/>
                                <w:sz w:val="26"/>
                                <w:szCs w:val="26"/>
                              </w:rPr>
                              <w:t xml:space="preserve">made </w:t>
                            </w:r>
                            <w:r w:rsidR="006A4D92">
                              <w:rPr>
                                <w:rFonts w:asciiTheme="minorHAnsi" w:hAnsiTheme="minorHAnsi"/>
                                <w:b/>
                                <w:sz w:val="26"/>
                                <w:szCs w:val="26"/>
                              </w:rPr>
                              <w:t xml:space="preserve">during the </w:t>
                            </w:r>
                            <w:r w:rsidR="00997A2B">
                              <w:rPr>
                                <w:rFonts w:asciiTheme="minorHAnsi" w:hAnsiTheme="minorHAnsi"/>
                                <w:b/>
                                <w:sz w:val="26"/>
                                <w:szCs w:val="26"/>
                              </w:rPr>
                              <w:t>Universal Periodic Review</w:t>
                            </w:r>
                            <w:r w:rsidR="00861007">
                              <w:rPr>
                                <w:rFonts w:asciiTheme="minorHAnsi" w:hAnsiTheme="minorHAnsi"/>
                                <w:b/>
                                <w:sz w:val="26"/>
                                <w:szCs w:val="26"/>
                              </w:rPr>
                              <w:t xml:space="preserve"> in 2013 and 2018</w:t>
                            </w:r>
                            <w:r w:rsidR="00674D74">
                              <w:rPr>
                                <w:rFonts w:asciiTheme="minorHAnsi" w:hAnsiTheme="minorHAnsi"/>
                                <w:b/>
                                <w:sz w:val="26"/>
                                <w:szCs w:val="26"/>
                              </w:rPr>
                              <w:t>,</w:t>
                            </w:r>
                            <w:r w:rsidRPr="0079151A">
                              <w:rPr>
                                <w:rFonts w:asciiTheme="minorHAnsi" w:hAnsiTheme="minorHAnsi"/>
                                <w:b/>
                                <w:sz w:val="26"/>
                                <w:szCs w:val="26"/>
                              </w:rPr>
                              <w:t xml:space="preserve"> and the global commitment to ending all violence against children in the context of the 2030 Agenda for Sustainable Development, w</w:t>
                            </w:r>
                            <w:r w:rsidRPr="0079151A">
                              <w:rPr>
                                <w:rFonts w:asciiTheme="minorHAnsi" w:hAnsiTheme="minorHAnsi"/>
                                <w:b/>
                                <w:iCs/>
                                <w:sz w:val="26"/>
                                <w:szCs w:val="26"/>
                              </w:rPr>
                              <w:t>e hope the Committee will:</w:t>
                            </w:r>
                          </w:p>
                          <w:p w14:paraId="70C670F7" w14:textId="4FA9E254" w:rsidR="00C46D63" w:rsidRPr="00B70AAD" w:rsidRDefault="00C46D63" w:rsidP="00505505">
                            <w:pPr>
                              <w:numPr>
                                <w:ilvl w:val="0"/>
                                <w:numId w:val="8"/>
                              </w:numPr>
                              <w:spacing w:after="120"/>
                              <w:rPr>
                                <w:rFonts w:asciiTheme="minorHAnsi" w:hAnsiTheme="minorHAnsi"/>
                                <w:b/>
                                <w:iCs/>
                                <w:sz w:val="26"/>
                                <w:szCs w:val="26"/>
                              </w:rPr>
                            </w:pPr>
                            <w:r w:rsidRPr="00B70AAD">
                              <w:rPr>
                                <w:rFonts w:asciiTheme="minorHAnsi" w:hAnsiTheme="minorHAnsi"/>
                                <w:b/>
                                <w:iCs/>
                                <w:sz w:val="26"/>
                                <w:szCs w:val="26"/>
                              </w:rPr>
                              <w:t xml:space="preserve">in its List of Issues for </w:t>
                            </w:r>
                            <w:r w:rsidR="00861007">
                              <w:rPr>
                                <w:rFonts w:asciiTheme="minorHAnsi" w:hAnsiTheme="minorHAnsi"/>
                                <w:b/>
                                <w:iCs/>
                                <w:sz w:val="26"/>
                                <w:szCs w:val="26"/>
                              </w:rPr>
                              <w:t>Canada</w:t>
                            </w:r>
                            <w:r w:rsidRPr="00B70AAD">
                              <w:rPr>
                                <w:rFonts w:asciiTheme="minorHAnsi" w:hAnsiTheme="minorHAnsi"/>
                                <w:b/>
                                <w:iCs/>
                                <w:sz w:val="26"/>
                                <w:szCs w:val="26"/>
                              </w:rPr>
                              <w:t xml:space="preserve">, raise the issue of corporal punishment of children, in particular asking </w:t>
                            </w:r>
                            <w:r w:rsidR="00861007">
                              <w:rPr>
                                <w:rFonts w:asciiTheme="minorHAnsi" w:hAnsiTheme="minorHAnsi"/>
                                <w:b/>
                                <w:iCs/>
                                <w:sz w:val="26"/>
                                <w:szCs w:val="26"/>
                              </w:rPr>
                              <w:t>why the Government failed to support the Bill to prohibit all corporal punishment of children which was in discussion in the Senate between 2015 and 2019</w:t>
                            </w:r>
                            <w:r w:rsidRPr="00B70AAD">
                              <w:rPr>
                                <w:rFonts w:asciiTheme="minorHAnsi" w:hAnsiTheme="minorHAnsi"/>
                                <w:b/>
                                <w:iCs/>
                                <w:sz w:val="26"/>
                                <w:szCs w:val="26"/>
                              </w:rPr>
                              <w:t>; and,</w:t>
                            </w:r>
                          </w:p>
                          <w:p w14:paraId="07E8AD91" w14:textId="10E51CA6" w:rsidR="00C46D63" w:rsidRPr="00B70AAD" w:rsidRDefault="00C46D63" w:rsidP="004F4243">
                            <w:pPr>
                              <w:numPr>
                                <w:ilvl w:val="0"/>
                                <w:numId w:val="8"/>
                              </w:numPr>
                              <w:spacing w:after="120"/>
                              <w:rPr>
                                <w:rFonts w:asciiTheme="minorHAnsi" w:hAnsiTheme="minorHAnsi"/>
                                <w:sz w:val="26"/>
                                <w:szCs w:val="26"/>
                              </w:rPr>
                            </w:pPr>
                            <w:r w:rsidRPr="00B70AAD">
                              <w:rPr>
                                <w:rFonts w:asciiTheme="minorHAnsi" w:hAnsiTheme="minorHAnsi"/>
                                <w:b/>
                                <w:iCs/>
                                <w:sz w:val="26"/>
                                <w:szCs w:val="26"/>
                              </w:rPr>
                              <w:t xml:space="preserve">in its concluding observations on the </w:t>
                            </w:r>
                            <w:r w:rsidR="006A4D92">
                              <w:rPr>
                                <w:rFonts w:asciiTheme="minorHAnsi" w:hAnsiTheme="minorHAnsi"/>
                                <w:b/>
                                <w:iCs/>
                                <w:sz w:val="26"/>
                                <w:szCs w:val="26"/>
                              </w:rPr>
                              <w:t>fifth</w:t>
                            </w:r>
                            <w:r w:rsidR="00761E5E">
                              <w:rPr>
                                <w:rFonts w:asciiTheme="minorHAnsi" w:hAnsiTheme="minorHAnsi"/>
                                <w:b/>
                                <w:iCs/>
                                <w:sz w:val="26"/>
                                <w:szCs w:val="26"/>
                              </w:rPr>
                              <w:t>/sixth</w:t>
                            </w:r>
                            <w:r w:rsidR="00B70AAD" w:rsidRPr="00B70AAD">
                              <w:rPr>
                                <w:rFonts w:asciiTheme="minorHAnsi" w:hAnsiTheme="minorHAnsi"/>
                                <w:b/>
                                <w:iCs/>
                                <w:sz w:val="26"/>
                                <w:szCs w:val="26"/>
                              </w:rPr>
                              <w:t xml:space="preserve"> report of </w:t>
                            </w:r>
                            <w:r w:rsidR="00861007">
                              <w:rPr>
                                <w:rFonts w:asciiTheme="minorHAnsi" w:hAnsiTheme="minorHAnsi"/>
                                <w:b/>
                                <w:iCs/>
                                <w:sz w:val="26"/>
                                <w:szCs w:val="26"/>
                              </w:rPr>
                              <w:t>Canada</w:t>
                            </w:r>
                            <w:r w:rsidRPr="00B70AAD">
                              <w:rPr>
                                <w:rFonts w:asciiTheme="minorHAnsi" w:hAnsiTheme="minorHAnsi"/>
                                <w:b/>
                                <w:iCs/>
                                <w:sz w:val="26"/>
                                <w:szCs w:val="26"/>
                              </w:rPr>
                              <w:t xml:space="preserve">, recommend that legislation </w:t>
                            </w:r>
                            <w:r w:rsidR="00B70AAD" w:rsidRPr="00B70AAD">
                              <w:rPr>
                                <w:rFonts w:asciiTheme="minorHAnsi" w:hAnsiTheme="minorHAnsi"/>
                                <w:b/>
                                <w:iCs/>
                                <w:sz w:val="26"/>
                                <w:szCs w:val="26"/>
                              </w:rPr>
                              <w:t>is</w:t>
                            </w:r>
                            <w:r w:rsidRPr="00B70AAD">
                              <w:rPr>
                                <w:rFonts w:asciiTheme="minorHAnsi" w:hAnsiTheme="minorHAnsi"/>
                                <w:b/>
                                <w:iCs/>
                                <w:sz w:val="26"/>
                                <w:szCs w:val="26"/>
                              </w:rPr>
                              <w:t xml:space="preserve"> immediately </w:t>
                            </w:r>
                            <w:r w:rsidR="00861007">
                              <w:rPr>
                                <w:rFonts w:asciiTheme="minorHAnsi" w:hAnsiTheme="minorHAnsi"/>
                                <w:b/>
                                <w:iCs/>
                                <w:sz w:val="26"/>
                                <w:szCs w:val="26"/>
                              </w:rPr>
                              <w:t xml:space="preserve">drafted and </w:t>
                            </w:r>
                            <w:r w:rsidRPr="00B70AAD">
                              <w:rPr>
                                <w:rFonts w:asciiTheme="minorHAnsi" w:hAnsiTheme="minorHAnsi"/>
                                <w:b/>
                                <w:iCs/>
                                <w:sz w:val="26"/>
                                <w:szCs w:val="26"/>
                              </w:rPr>
                              <w:t>enacted to explicitly prohibit corporal punishment of children</w:t>
                            </w:r>
                            <w:r w:rsidR="00227209">
                              <w:rPr>
                                <w:rFonts w:asciiTheme="minorHAnsi" w:hAnsiTheme="minorHAnsi"/>
                                <w:b/>
                                <w:iCs/>
                                <w:sz w:val="26"/>
                                <w:szCs w:val="26"/>
                              </w:rPr>
                              <w:t>,</w:t>
                            </w:r>
                            <w:r w:rsidRPr="00B70AAD">
                              <w:rPr>
                                <w:rFonts w:asciiTheme="minorHAnsi" w:hAnsiTheme="minorHAnsi"/>
                                <w:b/>
                                <w:iCs/>
                                <w:sz w:val="26"/>
                                <w:szCs w:val="26"/>
                              </w:rPr>
                              <w:t xml:space="preserve"> in all settings including the</w:t>
                            </w:r>
                            <w:r w:rsidR="00E7257D">
                              <w:rPr>
                                <w:rFonts w:asciiTheme="minorHAnsi" w:hAnsiTheme="minorHAnsi"/>
                                <w:b/>
                                <w:iCs/>
                                <w:sz w:val="26"/>
                                <w:szCs w:val="26"/>
                              </w:rPr>
                              <w:t xml:space="preserve"> home</w:t>
                            </w:r>
                            <w:r w:rsidR="00861007">
                              <w:rPr>
                                <w:rFonts w:asciiTheme="minorHAnsi" w:hAnsiTheme="minorHAnsi"/>
                                <w:b/>
                                <w:iCs/>
                                <w:sz w:val="26"/>
                                <w:szCs w:val="26"/>
                              </w:rPr>
                              <w:t xml:space="preserve"> and throughout the territory</w:t>
                            </w:r>
                            <w:r w:rsidR="00227209">
                              <w:rPr>
                                <w:rFonts w:asciiTheme="minorHAnsi" w:hAnsiTheme="minorHAnsi"/>
                                <w:b/>
                                <w:iCs/>
                                <w:sz w:val="26"/>
                                <w:szCs w:val="26"/>
                              </w:rPr>
                              <w:t>,</w:t>
                            </w:r>
                            <w:r w:rsidR="008F3592">
                              <w:rPr>
                                <w:rFonts w:asciiTheme="minorHAnsi" w:hAnsiTheme="minorHAnsi"/>
                                <w:b/>
                                <w:iCs/>
                                <w:sz w:val="26"/>
                                <w:szCs w:val="26"/>
                              </w:rPr>
                              <w:t xml:space="preserve"> </w:t>
                            </w:r>
                            <w:r w:rsidR="00861007">
                              <w:rPr>
                                <w:rFonts w:asciiTheme="minorHAnsi" w:hAnsiTheme="minorHAnsi"/>
                                <w:b/>
                                <w:iCs/>
                                <w:sz w:val="26"/>
                                <w:szCs w:val="26"/>
                              </w:rPr>
                              <w:t xml:space="preserve">and repeal section 43 of the </w:t>
                            </w:r>
                            <w:r w:rsidR="00873B1C">
                              <w:rPr>
                                <w:rFonts w:asciiTheme="minorHAnsi" w:hAnsiTheme="minorHAnsi"/>
                                <w:b/>
                                <w:iCs/>
                                <w:sz w:val="26"/>
                                <w:szCs w:val="26"/>
                              </w:rPr>
                              <w:t xml:space="preserve">federal </w:t>
                            </w:r>
                            <w:r w:rsidR="00861007">
                              <w:rPr>
                                <w:rFonts w:asciiTheme="minorHAnsi" w:hAnsiTheme="minorHAnsi"/>
                                <w:b/>
                                <w:iCs/>
                                <w:sz w:val="26"/>
                                <w:szCs w:val="26"/>
                              </w:rPr>
                              <w:t xml:space="preserve">Criminal Code, </w:t>
                            </w:r>
                            <w:r w:rsidR="008F3592">
                              <w:rPr>
                                <w:rFonts w:asciiTheme="minorHAnsi" w:hAnsiTheme="minorHAnsi"/>
                                <w:b/>
                                <w:iCs/>
                                <w:sz w:val="26"/>
                                <w:szCs w:val="26"/>
                              </w:rPr>
                              <w:t>as a matter of priority.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A92A7" id="_x0000_t202" coordsize="21600,21600" o:spt="202" path="m,l,21600r21600,l21600,xe">
                <v:stroke joinstyle="miter"/>
                <v:path gradientshapeok="t" o:connecttype="rect"/>
              </v:shapetype>
              <v:shape id="Text Box 2" o:spid="_x0000_s1026" type="#_x0000_t202" style="position:absolute;margin-left:7.4pt;margin-top:41.3pt;width:480.35pt;height:281.9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" filled="f">
                <v:textbox style="mso-fit-shape-to-text:t">
                  <w:txbxContent>
                    <w:p w14:paraId="1504B5FD" w14:textId="7A69A8CC" w:rsidR="00C46D63" w:rsidRPr="0079151A" w:rsidRDefault="00C46D63" w:rsidP="001C0859">
                      <w:pPr>
                        <w:spacing w:after="120"/>
                        <w:rPr>
                          <w:rFonts w:asciiTheme="minorHAnsi" w:hAnsiTheme="minorHAnsi"/>
                          <w:b/>
                          <w:iCs/>
                          <w:sz w:val="26"/>
                          <w:szCs w:val="26"/>
                        </w:rPr>
                      </w:pPr>
                      <w:r w:rsidRPr="0079151A">
                        <w:rPr>
                          <w:rFonts w:asciiTheme="minorHAnsi" w:hAnsiTheme="minorHAnsi"/>
                          <w:b/>
                          <w:sz w:val="26"/>
                          <w:szCs w:val="26"/>
                        </w:rPr>
                        <w:t xml:space="preserve">This briefing describes the legality of corporal punishment of children in </w:t>
                      </w:r>
                      <w:r w:rsidR="00861007">
                        <w:rPr>
                          <w:rFonts w:asciiTheme="minorHAnsi" w:hAnsiTheme="minorHAnsi"/>
                          <w:b/>
                          <w:sz w:val="26"/>
                          <w:szCs w:val="26"/>
                        </w:rPr>
                        <w:t>Canada</w:t>
                      </w:r>
                      <w:r w:rsidRPr="0079151A">
                        <w:rPr>
                          <w:rFonts w:asciiTheme="minorHAnsi" w:hAnsiTheme="minorHAnsi"/>
                          <w:b/>
                          <w:sz w:val="26"/>
                          <w:szCs w:val="26"/>
                        </w:rPr>
                        <w:t xml:space="preserve">. In light of the Committee’s General Comment No. 8 on “The right of the child to protection from corporal punishment and other cruel or degrading forms of punishment”, </w:t>
                      </w:r>
                      <w:r w:rsidR="00D033A9">
                        <w:rPr>
                          <w:rFonts w:asciiTheme="minorHAnsi" w:hAnsiTheme="minorHAnsi"/>
                          <w:b/>
                          <w:sz w:val="26"/>
                          <w:szCs w:val="26"/>
                        </w:rPr>
                        <w:t xml:space="preserve">its </w:t>
                      </w:r>
                      <w:r w:rsidR="003F42C5">
                        <w:rPr>
                          <w:rFonts w:asciiTheme="minorHAnsi" w:hAnsiTheme="minorHAnsi"/>
                          <w:b/>
                          <w:sz w:val="26"/>
                          <w:szCs w:val="26"/>
                        </w:rPr>
                        <w:t xml:space="preserve">repeated </w:t>
                      </w:r>
                      <w:r w:rsidR="00D033A9">
                        <w:rPr>
                          <w:rFonts w:asciiTheme="minorHAnsi" w:hAnsiTheme="minorHAnsi"/>
                          <w:b/>
                          <w:sz w:val="26"/>
                          <w:szCs w:val="26"/>
                        </w:rPr>
                        <w:t>recommendation</w:t>
                      </w:r>
                      <w:r w:rsidR="003F42C5">
                        <w:rPr>
                          <w:rFonts w:asciiTheme="minorHAnsi" w:hAnsiTheme="minorHAnsi"/>
                          <w:b/>
                          <w:sz w:val="26"/>
                          <w:szCs w:val="26"/>
                        </w:rPr>
                        <w:t>s on the issue</w:t>
                      </w:r>
                      <w:r w:rsidR="00D033A9">
                        <w:rPr>
                          <w:rFonts w:asciiTheme="minorHAnsi" w:hAnsiTheme="minorHAnsi"/>
                          <w:b/>
                          <w:sz w:val="26"/>
                          <w:szCs w:val="26"/>
                        </w:rPr>
                        <w:t xml:space="preserve">, </w:t>
                      </w:r>
                      <w:r w:rsidRPr="0079151A">
                        <w:rPr>
                          <w:rFonts w:asciiTheme="minorHAnsi" w:hAnsiTheme="minorHAnsi"/>
                          <w:b/>
                          <w:sz w:val="26"/>
                          <w:szCs w:val="26"/>
                        </w:rPr>
                        <w:t>the importance of eradicating this form of violence given by the UN Secretary General’s Study on Violence against Children, the recommendation</w:t>
                      </w:r>
                      <w:r w:rsidR="006A4D92">
                        <w:rPr>
                          <w:rFonts w:asciiTheme="minorHAnsi" w:hAnsiTheme="minorHAnsi"/>
                          <w:b/>
                          <w:sz w:val="26"/>
                          <w:szCs w:val="26"/>
                        </w:rPr>
                        <w:t>s</w:t>
                      </w:r>
                      <w:r w:rsidRPr="0079151A">
                        <w:rPr>
                          <w:rFonts w:asciiTheme="minorHAnsi" w:hAnsiTheme="minorHAnsi"/>
                          <w:b/>
                          <w:sz w:val="26"/>
                          <w:szCs w:val="26"/>
                        </w:rPr>
                        <w:t xml:space="preserve"> </w:t>
                      </w:r>
                      <w:r w:rsidR="00997A2B">
                        <w:rPr>
                          <w:rFonts w:asciiTheme="minorHAnsi" w:hAnsiTheme="minorHAnsi"/>
                          <w:b/>
                          <w:sz w:val="26"/>
                          <w:szCs w:val="26"/>
                        </w:rPr>
                        <w:t xml:space="preserve">to prohibit all corporal punishment </w:t>
                      </w:r>
                      <w:r w:rsidRPr="0079151A">
                        <w:rPr>
                          <w:rFonts w:asciiTheme="minorHAnsi" w:hAnsiTheme="minorHAnsi"/>
                          <w:b/>
                          <w:sz w:val="26"/>
                          <w:szCs w:val="26"/>
                        </w:rPr>
                        <w:t xml:space="preserve">made </w:t>
                      </w:r>
                      <w:r w:rsidR="006A4D92">
                        <w:rPr>
                          <w:rFonts w:asciiTheme="minorHAnsi" w:hAnsiTheme="minorHAnsi"/>
                          <w:b/>
                          <w:sz w:val="26"/>
                          <w:szCs w:val="26"/>
                        </w:rPr>
                        <w:t xml:space="preserve">during the </w:t>
                      </w:r>
                      <w:r w:rsidR="00997A2B">
                        <w:rPr>
                          <w:rFonts w:asciiTheme="minorHAnsi" w:hAnsiTheme="minorHAnsi"/>
                          <w:b/>
                          <w:sz w:val="26"/>
                          <w:szCs w:val="26"/>
                        </w:rPr>
                        <w:t>Universal Periodic Review</w:t>
                      </w:r>
                      <w:r w:rsidR="00861007">
                        <w:rPr>
                          <w:rFonts w:asciiTheme="minorHAnsi" w:hAnsiTheme="minorHAnsi"/>
                          <w:b/>
                          <w:sz w:val="26"/>
                          <w:szCs w:val="26"/>
                        </w:rPr>
                        <w:t xml:space="preserve"> in 2013 and 2018</w:t>
                      </w:r>
                      <w:r w:rsidR="00674D74">
                        <w:rPr>
                          <w:rFonts w:asciiTheme="minorHAnsi" w:hAnsiTheme="minorHAnsi"/>
                          <w:b/>
                          <w:sz w:val="26"/>
                          <w:szCs w:val="26"/>
                        </w:rPr>
                        <w:t>,</w:t>
                      </w:r>
                      <w:r w:rsidRPr="0079151A">
                        <w:rPr>
                          <w:rFonts w:asciiTheme="minorHAnsi" w:hAnsiTheme="minorHAnsi"/>
                          <w:b/>
                          <w:sz w:val="26"/>
                          <w:szCs w:val="26"/>
                        </w:rPr>
                        <w:t xml:space="preserve"> and the global commitment to ending all violence against children in the context of the 2030 Agenda for Sustainable Development, w</w:t>
                      </w:r>
                      <w:r w:rsidRPr="0079151A">
                        <w:rPr>
                          <w:rFonts w:asciiTheme="minorHAnsi" w:hAnsiTheme="minorHAnsi"/>
                          <w:b/>
                          <w:iCs/>
                          <w:sz w:val="26"/>
                          <w:szCs w:val="26"/>
                        </w:rPr>
                        <w:t>e hope the Committee will:</w:t>
                      </w:r>
                    </w:p>
                    <w:p w14:paraId="70C670F7" w14:textId="4FA9E254" w:rsidR="00C46D63" w:rsidRPr="00B70AAD" w:rsidRDefault="00C46D63" w:rsidP="00505505">
                      <w:pPr>
                        <w:numPr>
                          <w:ilvl w:val="0"/>
                          <w:numId w:val="8"/>
                        </w:numPr>
                        <w:spacing w:after="120"/>
                        <w:rPr>
                          <w:rFonts w:asciiTheme="minorHAnsi" w:hAnsiTheme="minorHAnsi"/>
                          <w:b/>
                          <w:iCs/>
                          <w:sz w:val="26"/>
                          <w:szCs w:val="26"/>
                        </w:rPr>
                      </w:pPr>
                      <w:r w:rsidRPr="00B70AAD">
                        <w:rPr>
                          <w:rFonts w:asciiTheme="minorHAnsi" w:hAnsiTheme="minorHAnsi"/>
                          <w:b/>
                          <w:iCs/>
                          <w:sz w:val="26"/>
                          <w:szCs w:val="26"/>
                        </w:rPr>
                        <w:t xml:space="preserve">in its List of Issues for </w:t>
                      </w:r>
                      <w:r w:rsidR="00861007">
                        <w:rPr>
                          <w:rFonts w:asciiTheme="minorHAnsi" w:hAnsiTheme="minorHAnsi"/>
                          <w:b/>
                          <w:iCs/>
                          <w:sz w:val="26"/>
                          <w:szCs w:val="26"/>
                        </w:rPr>
                        <w:t>Canada</w:t>
                      </w:r>
                      <w:r w:rsidRPr="00B70AAD">
                        <w:rPr>
                          <w:rFonts w:asciiTheme="minorHAnsi" w:hAnsiTheme="minorHAnsi"/>
                          <w:b/>
                          <w:iCs/>
                          <w:sz w:val="26"/>
                          <w:szCs w:val="26"/>
                        </w:rPr>
                        <w:t xml:space="preserve">, raise the issue of corporal punishment of children, in particular asking </w:t>
                      </w:r>
                      <w:r w:rsidR="00861007">
                        <w:rPr>
                          <w:rFonts w:asciiTheme="minorHAnsi" w:hAnsiTheme="minorHAnsi"/>
                          <w:b/>
                          <w:iCs/>
                          <w:sz w:val="26"/>
                          <w:szCs w:val="26"/>
                        </w:rPr>
                        <w:t>why the Government failed to support the Bill to prohibit all corporal punishment of children which was in discussion in the Senate between 2015 and 2019</w:t>
                      </w:r>
                      <w:r w:rsidRPr="00B70AAD">
                        <w:rPr>
                          <w:rFonts w:asciiTheme="minorHAnsi" w:hAnsiTheme="minorHAnsi"/>
                          <w:b/>
                          <w:iCs/>
                          <w:sz w:val="26"/>
                          <w:szCs w:val="26"/>
                        </w:rPr>
                        <w:t>; and,</w:t>
                      </w:r>
                    </w:p>
                    <w:p w14:paraId="07E8AD91" w14:textId="10E51CA6" w:rsidR="00C46D63" w:rsidRPr="00B70AAD" w:rsidRDefault="00C46D63" w:rsidP="004F4243">
                      <w:pPr>
                        <w:numPr>
                          <w:ilvl w:val="0"/>
                          <w:numId w:val="8"/>
                        </w:numPr>
                        <w:spacing w:after="120"/>
                        <w:rPr>
                          <w:rFonts w:asciiTheme="minorHAnsi" w:hAnsiTheme="minorHAnsi"/>
                          <w:sz w:val="26"/>
                          <w:szCs w:val="26"/>
                        </w:rPr>
                      </w:pPr>
                      <w:r w:rsidRPr="00B70AAD">
                        <w:rPr>
                          <w:rFonts w:asciiTheme="minorHAnsi" w:hAnsiTheme="minorHAnsi"/>
                          <w:b/>
                          <w:iCs/>
                          <w:sz w:val="26"/>
                          <w:szCs w:val="26"/>
                        </w:rPr>
                        <w:t xml:space="preserve">in its concluding observations on the </w:t>
                      </w:r>
                      <w:r w:rsidR="006A4D92">
                        <w:rPr>
                          <w:rFonts w:asciiTheme="minorHAnsi" w:hAnsiTheme="minorHAnsi"/>
                          <w:b/>
                          <w:iCs/>
                          <w:sz w:val="26"/>
                          <w:szCs w:val="26"/>
                        </w:rPr>
                        <w:t>fifth</w:t>
                      </w:r>
                      <w:r w:rsidR="00761E5E">
                        <w:rPr>
                          <w:rFonts w:asciiTheme="minorHAnsi" w:hAnsiTheme="minorHAnsi"/>
                          <w:b/>
                          <w:iCs/>
                          <w:sz w:val="26"/>
                          <w:szCs w:val="26"/>
                        </w:rPr>
                        <w:t>/sixth</w:t>
                      </w:r>
                      <w:r w:rsidR="00B70AAD" w:rsidRPr="00B70AAD">
                        <w:rPr>
                          <w:rFonts w:asciiTheme="minorHAnsi" w:hAnsiTheme="minorHAnsi"/>
                          <w:b/>
                          <w:iCs/>
                          <w:sz w:val="26"/>
                          <w:szCs w:val="26"/>
                        </w:rPr>
                        <w:t xml:space="preserve"> report of </w:t>
                      </w:r>
                      <w:r w:rsidR="00861007">
                        <w:rPr>
                          <w:rFonts w:asciiTheme="minorHAnsi" w:hAnsiTheme="minorHAnsi"/>
                          <w:b/>
                          <w:iCs/>
                          <w:sz w:val="26"/>
                          <w:szCs w:val="26"/>
                        </w:rPr>
                        <w:t>Canada</w:t>
                      </w:r>
                      <w:r w:rsidRPr="00B70AAD">
                        <w:rPr>
                          <w:rFonts w:asciiTheme="minorHAnsi" w:hAnsiTheme="minorHAnsi"/>
                          <w:b/>
                          <w:iCs/>
                          <w:sz w:val="26"/>
                          <w:szCs w:val="26"/>
                        </w:rPr>
                        <w:t xml:space="preserve">, recommend that legislation </w:t>
                      </w:r>
                      <w:r w:rsidR="00B70AAD" w:rsidRPr="00B70AAD">
                        <w:rPr>
                          <w:rFonts w:asciiTheme="minorHAnsi" w:hAnsiTheme="minorHAnsi"/>
                          <w:b/>
                          <w:iCs/>
                          <w:sz w:val="26"/>
                          <w:szCs w:val="26"/>
                        </w:rPr>
                        <w:t>is</w:t>
                      </w:r>
                      <w:r w:rsidRPr="00B70AAD">
                        <w:rPr>
                          <w:rFonts w:asciiTheme="minorHAnsi" w:hAnsiTheme="minorHAnsi"/>
                          <w:b/>
                          <w:iCs/>
                          <w:sz w:val="26"/>
                          <w:szCs w:val="26"/>
                        </w:rPr>
                        <w:t xml:space="preserve"> immediately </w:t>
                      </w:r>
                      <w:r w:rsidR="00861007">
                        <w:rPr>
                          <w:rFonts w:asciiTheme="minorHAnsi" w:hAnsiTheme="minorHAnsi"/>
                          <w:b/>
                          <w:iCs/>
                          <w:sz w:val="26"/>
                          <w:szCs w:val="26"/>
                        </w:rPr>
                        <w:t xml:space="preserve">drafted and </w:t>
                      </w:r>
                      <w:r w:rsidRPr="00B70AAD">
                        <w:rPr>
                          <w:rFonts w:asciiTheme="minorHAnsi" w:hAnsiTheme="minorHAnsi"/>
                          <w:b/>
                          <w:iCs/>
                          <w:sz w:val="26"/>
                          <w:szCs w:val="26"/>
                        </w:rPr>
                        <w:t>enacted to explicitly prohibit corporal punishment of children</w:t>
                      </w:r>
                      <w:r w:rsidR="00227209">
                        <w:rPr>
                          <w:rFonts w:asciiTheme="minorHAnsi" w:hAnsiTheme="minorHAnsi"/>
                          <w:b/>
                          <w:iCs/>
                          <w:sz w:val="26"/>
                          <w:szCs w:val="26"/>
                        </w:rPr>
                        <w:t>,</w:t>
                      </w:r>
                      <w:r w:rsidRPr="00B70AAD">
                        <w:rPr>
                          <w:rFonts w:asciiTheme="minorHAnsi" w:hAnsiTheme="minorHAnsi"/>
                          <w:b/>
                          <w:iCs/>
                          <w:sz w:val="26"/>
                          <w:szCs w:val="26"/>
                        </w:rPr>
                        <w:t xml:space="preserve"> in all settings including the</w:t>
                      </w:r>
                      <w:r w:rsidR="00E7257D">
                        <w:rPr>
                          <w:rFonts w:asciiTheme="minorHAnsi" w:hAnsiTheme="minorHAnsi"/>
                          <w:b/>
                          <w:iCs/>
                          <w:sz w:val="26"/>
                          <w:szCs w:val="26"/>
                        </w:rPr>
                        <w:t xml:space="preserve"> home</w:t>
                      </w:r>
                      <w:r w:rsidR="00861007">
                        <w:rPr>
                          <w:rFonts w:asciiTheme="minorHAnsi" w:hAnsiTheme="minorHAnsi"/>
                          <w:b/>
                          <w:iCs/>
                          <w:sz w:val="26"/>
                          <w:szCs w:val="26"/>
                        </w:rPr>
                        <w:t xml:space="preserve"> and throughout the territory</w:t>
                      </w:r>
                      <w:r w:rsidR="00227209">
                        <w:rPr>
                          <w:rFonts w:asciiTheme="minorHAnsi" w:hAnsiTheme="minorHAnsi"/>
                          <w:b/>
                          <w:iCs/>
                          <w:sz w:val="26"/>
                          <w:szCs w:val="26"/>
                        </w:rPr>
                        <w:t>,</w:t>
                      </w:r>
                      <w:r w:rsidR="008F3592">
                        <w:rPr>
                          <w:rFonts w:asciiTheme="minorHAnsi" w:hAnsiTheme="minorHAnsi"/>
                          <w:b/>
                          <w:iCs/>
                          <w:sz w:val="26"/>
                          <w:szCs w:val="26"/>
                        </w:rPr>
                        <w:t xml:space="preserve"> </w:t>
                      </w:r>
                      <w:r w:rsidR="00861007">
                        <w:rPr>
                          <w:rFonts w:asciiTheme="minorHAnsi" w:hAnsiTheme="minorHAnsi"/>
                          <w:b/>
                          <w:iCs/>
                          <w:sz w:val="26"/>
                          <w:szCs w:val="26"/>
                        </w:rPr>
                        <w:t xml:space="preserve">and repeal section 43 of the </w:t>
                      </w:r>
                      <w:r w:rsidR="00873B1C">
                        <w:rPr>
                          <w:rFonts w:asciiTheme="minorHAnsi" w:hAnsiTheme="minorHAnsi"/>
                          <w:b/>
                          <w:iCs/>
                          <w:sz w:val="26"/>
                          <w:szCs w:val="26"/>
                        </w:rPr>
                        <w:t xml:space="preserve">federal </w:t>
                      </w:r>
                      <w:r w:rsidR="00861007">
                        <w:rPr>
                          <w:rFonts w:asciiTheme="minorHAnsi" w:hAnsiTheme="minorHAnsi"/>
                          <w:b/>
                          <w:iCs/>
                          <w:sz w:val="26"/>
                          <w:szCs w:val="26"/>
                        </w:rPr>
                        <w:t xml:space="preserve">Criminal Code, </w:t>
                      </w:r>
                      <w:r w:rsidR="008F3592">
                        <w:rPr>
                          <w:rFonts w:asciiTheme="minorHAnsi" w:hAnsiTheme="minorHAnsi"/>
                          <w:b/>
                          <w:iCs/>
                          <w:sz w:val="26"/>
                          <w:szCs w:val="26"/>
                        </w:rPr>
                        <w:t>as a matter of priority.</w:t>
                      </w:r>
                    </w:p>
                  </w:txbxContent>
                </v:textbox>
                <w10:wrap type="topAndBottom"/>
              </v:shape>
            </w:pict>
          </mc:Fallback>
        </mc:AlternateContent>
      </w:r>
      <w:r w:rsidR="00767639" w:rsidRPr="00B40BCA">
        <w:rPr>
          <w:rFonts w:asciiTheme="minorHAnsi" w:hAnsiTheme="minorHAnsi" w:cstheme="minorHAnsi"/>
          <w:i/>
        </w:rPr>
        <w:t>From</w:t>
      </w:r>
      <w:r w:rsidR="008E04DF" w:rsidRPr="00B40BCA">
        <w:rPr>
          <w:rFonts w:asciiTheme="minorHAnsi" w:hAnsiTheme="minorHAnsi" w:cstheme="minorHAnsi"/>
          <w:i/>
        </w:rPr>
        <w:t xml:space="preserve"> the</w:t>
      </w:r>
      <w:r w:rsidR="00B36535" w:rsidRPr="00B40BCA">
        <w:rPr>
          <w:rFonts w:asciiTheme="minorHAnsi" w:hAnsiTheme="minorHAnsi" w:cstheme="minorHAnsi"/>
          <w:i/>
        </w:rPr>
        <w:t xml:space="preserve"> </w:t>
      </w:r>
      <w:r w:rsidR="00767639" w:rsidRPr="00B40BCA">
        <w:rPr>
          <w:rFonts w:asciiTheme="minorHAnsi" w:hAnsiTheme="minorHAnsi" w:cstheme="minorHAnsi"/>
          <w:i/>
        </w:rPr>
        <w:t>Global Initiative</w:t>
      </w:r>
      <w:r w:rsidR="008E04DF" w:rsidRPr="00B40BCA">
        <w:rPr>
          <w:rFonts w:asciiTheme="minorHAnsi" w:hAnsiTheme="minorHAnsi" w:cstheme="minorHAnsi"/>
          <w:i/>
        </w:rPr>
        <w:t xml:space="preserve"> to End All Corporal Punishment of Children</w:t>
      </w:r>
      <w:r w:rsidR="003A3741" w:rsidRPr="00B40BCA">
        <w:rPr>
          <w:rFonts w:asciiTheme="minorHAnsi" w:hAnsiTheme="minorHAnsi" w:cstheme="minorHAnsi"/>
          <w:i/>
        </w:rPr>
        <w:t>,</w:t>
      </w:r>
      <w:r w:rsidR="0020754E" w:rsidRPr="00B40BCA">
        <w:rPr>
          <w:rFonts w:asciiTheme="minorHAnsi" w:hAnsiTheme="minorHAnsi" w:cstheme="minorHAnsi"/>
          <w:i/>
        </w:rPr>
        <w:t xml:space="preserve"> </w:t>
      </w:r>
      <w:r w:rsidR="00550EC2">
        <w:rPr>
          <w:rFonts w:asciiTheme="minorHAnsi" w:hAnsiTheme="minorHAnsi" w:cstheme="minorHAnsi"/>
          <w:i/>
        </w:rPr>
        <w:t>February</w:t>
      </w:r>
      <w:r w:rsidR="00C21B36">
        <w:rPr>
          <w:rFonts w:asciiTheme="minorHAnsi" w:hAnsiTheme="minorHAnsi" w:cstheme="minorHAnsi"/>
          <w:i/>
        </w:rPr>
        <w:t xml:space="preserve"> 20</w:t>
      </w:r>
      <w:r w:rsidR="00C4079C">
        <w:rPr>
          <w:rFonts w:asciiTheme="minorHAnsi" w:hAnsiTheme="minorHAnsi" w:cstheme="minorHAnsi"/>
          <w:i/>
        </w:rPr>
        <w:t>20</w:t>
      </w:r>
      <w:r w:rsidR="003A3741" w:rsidRPr="00B40BCA">
        <w:rPr>
          <w:rFonts w:asciiTheme="minorHAnsi" w:hAnsiTheme="minorHAnsi" w:cstheme="minorHAnsi"/>
          <w:i/>
        </w:rPr>
        <w:t xml:space="preserve"> </w:t>
      </w:r>
    </w:p>
    <w:p w14:paraId="3AA597AB" w14:textId="56FA05F9" w:rsidR="00DA50D4" w:rsidRPr="00B40BCA" w:rsidRDefault="00DA50D4" w:rsidP="00B711D4">
      <w:pPr>
        <w:spacing w:after="120"/>
        <w:jc w:val="center"/>
        <w:rPr>
          <w:rFonts w:asciiTheme="minorHAnsi" w:hAnsiTheme="minorHAnsi" w:cstheme="minorHAnsi"/>
          <w:i/>
          <w:color w:val="0000FF"/>
          <w:u w:val="single"/>
        </w:rPr>
      </w:pPr>
    </w:p>
    <w:p w14:paraId="694307A2" w14:textId="77777777" w:rsidR="009D4BEB" w:rsidRDefault="009D4BEB" w:rsidP="00B711D4">
      <w:pPr>
        <w:spacing w:after="120"/>
        <w:rPr>
          <w:rFonts w:asciiTheme="minorHAnsi" w:hAnsiTheme="minorHAnsi" w:cstheme="minorHAnsi"/>
          <w:b/>
          <w:sz w:val="28"/>
          <w:szCs w:val="28"/>
        </w:rPr>
      </w:pPr>
    </w:p>
    <w:p w14:paraId="3EA8D91B" w14:textId="546BAC5D" w:rsidR="008B273F" w:rsidRPr="00B40BCA" w:rsidRDefault="00F4778D" w:rsidP="00B711D4">
      <w:pPr>
        <w:spacing w:after="120"/>
        <w:rPr>
          <w:rFonts w:asciiTheme="minorHAnsi" w:hAnsiTheme="minorHAnsi" w:cstheme="minorHAnsi"/>
          <w:b/>
          <w:sz w:val="28"/>
          <w:szCs w:val="28"/>
        </w:rPr>
      </w:pPr>
      <w:r w:rsidRPr="00B40BCA">
        <w:rPr>
          <w:rFonts w:asciiTheme="minorHAnsi" w:hAnsiTheme="minorHAnsi" w:cstheme="minorHAnsi"/>
          <w:b/>
          <w:sz w:val="28"/>
          <w:szCs w:val="28"/>
        </w:rPr>
        <w:t xml:space="preserve">1 </w:t>
      </w:r>
      <w:r w:rsidR="00E520EF" w:rsidRPr="00B40BCA">
        <w:rPr>
          <w:rFonts w:asciiTheme="minorHAnsi" w:hAnsiTheme="minorHAnsi" w:cstheme="minorHAnsi"/>
          <w:b/>
          <w:sz w:val="28"/>
          <w:szCs w:val="28"/>
        </w:rPr>
        <w:t>The</w:t>
      </w:r>
      <w:r w:rsidR="00721E73" w:rsidRPr="00B40BCA">
        <w:rPr>
          <w:rFonts w:asciiTheme="minorHAnsi" w:hAnsiTheme="minorHAnsi" w:cstheme="minorHAnsi"/>
          <w:b/>
          <w:sz w:val="28"/>
          <w:szCs w:val="28"/>
        </w:rPr>
        <w:t xml:space="preserve"> </w:t>
      </w:r>
      <w:r w:rsidR="008B273F" w:rsidRPr="00B40BCA">
        <w:rPr>
          <w:rFonts w:asciiTheme="minorHAnsi" w:hAnsiTheme="minorHAnsi" w:cstheme="minorHAnsi"/>
          <w:b/>
          <w:sz w:val="28"/>
          <w:szCs w:val="28"/>
        </w:rPr>
        <w:t xml:space="preserve">report </w:t>
      </w:r>
      <w:r w:rsidR="00E520EF" w:rsidRPr="00B40BCA">
        <w:rPr>
          <w:rFonts w:asciiTheme="minorHAnsi" w:hAnsiTheme="minorHAnsi" w:cstheme="minorHAnsi"/>
          <w:b/>
          <w:sz w:val="28"/>
          <w:szCs w:val="28"/>
        </w:rPr>
        <w:t xml:space="preserve">of </w:t>
      </w:r>
      <w:r w:rsidR="00C86F4B">
        <w:rPr>
          <w:rFonts w:asciiTheme="minorHAnsi" w:hAnsiTheme="minorHAnsi" w:cstheme="minorHAnsi"/>
          <w:b/>
          <w:sz w:val="28"/>
          <w:szCs w:val="28"/>
        </w:rPr>
        <w:t>Canada</w:t>
      </w:r>
      <w:r w:rsidR="00E520EF" w:rsidRPr="00B40BCA">
        <w:rPr>
          <w:rFonts w:asciiTheme="minorHAnsi" w:hAnsiTheme="minorHAnsi" w:cstheme="minorHAnsi"/>
          <w:b/>
          <w:sz w:val="28"/>
          <w:szCs w:val="28"/>
        </w:rPr>
        <w:t xml:space="preserve"> </w:t>
      </w:r>
      <w:r w:rsidR="008B273F" w:rsidRPr="00B40BCA">
        <w:rPr>
          <w:rFonts w:asciiTheme="minorHAnsi" w:hAnsiTheme="minorHAnsi" w:cstheme="minorHAnsi"/>
          <w:b/>
          <w:sz w:val="28"/>
          <w:szCs w:val="28"/>
        </w:rPr>
        <w:t>to the Committee on the Rights of the Child</w:t>
      </w:r>
    </w:p>
    <w:p w14:paraId="5BAC4C8B" w14:textId="4713D617" w:rsidR="00F00697" w:rsidRPr="00861007" w:rsidRDefault="00C86F4B" w:rsidP="00C955BC">
      <w:pPr>
        <w:pStyle w:val="ListParagraph"/>
        <w:numPr>
          <w:ilvl w:val="1"/>
          <w:numId w:val="15"/>
        </w:numPr>
        <w:adjustRightInd w:val="0"/>
        <w:spacing w:after="120"/>
        <w:rPr>
          <w:rFonts w:asciiTheme="minorHAnsi" w:hAnsiTheme="minorHAnsi" w:cstheme="minorHAnsi"/>
          <w:b/>
          <w:szCs w:val="28"/>
        </w:rPr>
      </w:pPr>
      <w:r>
        <w:rPr>
          <w:rFonts w:asciiTheme="minorHAnsi" w:hAnsiTheme="minorHAnsi" w:cstheme="minorHAnsi"/>
        </w:rPr>
        <w:t>In reply to the Committee’s previous recommendations on corporal punishment, Canada’s</w:t>
      </w:r>
      <w:r w:rsidR="001C2E3B">
        <w:rPr>
          <w:rFonts w:asciiTheme="minorHAnsi" w:hAnsiTheme="minorHAnsi" w:cstheme="minorHAnsi"/>
        </w:rPr>
        <w:t xml:space="preserve"> fifth/sixth</w:t>
      </w:r>
      <w:r w:rsidR="00391660" w:rsidRPr="008C1E31">
        <w:rPr>
          <w:rFonts w:asciiTheme="minorHAnsi" w:hAnsiTheme="minorHAnsi" w:cstheme="minorHAnsi"/>
        </w:rPr>
        <w:t xml:space="preserve"> state party report</w:t>
      </w:r>
      <w:r w:rsidR="00CA7C37" w:rsidRPr="008C1E31">
        <w:rPr>
          <w:rFonts w:asciiTheme="minorHAnsi" w:hAnsiTheme="minorHAnsi" w:cstheme="minorHAnsi"/>
        </w:rPr>
        <w:t xml:space="preserve"> </w:t>
      </w:r>
      <w:r>
        <w:rPr>
          <w:rFonts w:asciiTheme="minorHAnsi" w:hAnsiTheme="minorHAnsi" w:cstheme="minorHAnsi"/>
        </w:rPr>
        <w:t xml:space="preserve">states that the federal Criminal Code and the province/territory level Child Protection Acts provide children with protection from violence. The report also acknowledges that section 43 of the </w:t>
      </w:r>
      <w:r w:rsidR="00873B1C">
        <w:rPr>
          <w:rFonts w:asciiTheme="minorHAnsi" w:hAnsiTheme="minorHAnsi" w:cstheme="minorHAnsi"/>
        </w:rPr>
        <w:t>f</w:t>
      </w:r>
      <w:r>
        <w:rPr>
          <w:rFonts w:asciiTheme="minorHAnsi" w:hAnsiTheme="minorHAnsi" w:cstheme="minorHAnsi"/>
        </w:rPr>
        <w:t>ederal Criminal Code provides a defence for parents and persons standing in the place of parents to use “reasonable force” against children, including for disciplining purposes.</w:t>
      </w:r>
      <w:r>
        <w:rPr>
          <w:rStyle w:val="FootnoteReference"/>
          <w:rFonts w:asciiTheme="minorHAnsi" w:hAnsiTheme="minorHAnsi" w:cstheme="minorHAnsi"/>
        </w:rPr>
        <w:footnoteReference w:id="2"/>
      </w:r>
      <w:r w:rsidR="00C955BC">
        <w:rPr>
          <w:rFonts w:asciiTheme="minorHAnsi" w:hAnsiTheme="minorHAnsi" w:cstheme="minorHAnsi"/>
        </w:rPr>
        <w:t xml:space="preserve"> </w:t>
      </w:r>
    </w:p>
    <w:p w14:paraId="146BCB73" w14:textId="56A6DAF0" w:rsidR="00861007" w:rsidRPr="00C955BC" w:rsidRDefault="00861007" w:rsidP="00861007">
      <w:pPr>
        <w:pStyle w:val="ListParagraph"/>
        <w:numPr>
          <w:ilvl w:val="1"/>
          <w:numId w:val="15"/>
        </w:numPr>
        <w:adjustRightInd w:val="0"/>
        <w:spacing w:after="120"/>
        <w:rPr>
          <w:rFonts w:asciiTheme="minorHAnsi" w:hAnsiTheme="minorHAnsi" w:cstheme="minorHAnsi"/>
          <w:b/>
          <w:szCs w:val="28"/>
        </w:rPr>
      </w:pPr>
      <w:r>
        <w:rPr>
          <w:rFonts w:asciiTheme="minorHAnsi" w:hAnsiTheme="minorHAnsi" w:cstheme="minorHAnsi"/>
        </w:rPr>
        <w:t xml:space="preserve">The Government of Canada has given no indications of supporting law reform to prohibit all corporal punishment of children – a </w:t>
      </w:r>
      <w:r w:rsidRPr="00861007">
        <w:rPr>
          <w:rFonts w:asciiTheme="minorHAnsi" w:hAnsiTheme="minorHAnsi" w:cstheme="minorHAnsi"/>
        </w:rPr>
        <w:t xml:space="preserve">Bill </w:t>
      </w:r>
      <w:r>
        <w:rPr>
          <w:rFonts w:asciiTheme="minorHAnsi" w:hAnsiTheme="minorHAnsi" w:cstheme="minorHAnsi"/>
        </w:rPr>
        <w:t xml:space="preserve">to do so by repealing the defence (Bill </w:t>
      </w:r>
      <w:r w:rsidRPr="00861007">
        <w:rPr>
          <w:rFonts w:asciiTheme="minorHAnsi" w:hAnsiTheme="minorHAnsi" w:cstheme="minorHAnsi"/>
        </w:rPr>
        <w:t>S-206</w:t>
      </w:r>
      <w:r>
        <w:rPr>
          <w:rFonts w:asciiTheme="minorHAnsi" w:hAnsiTheme="minorHAnsi" w:cstheme="minorHAnsi"/>
        </w:rPr>
        <w:t xml:space="preserve">), which was first introduced in December 2015, failed when Parliament was prorogued in 2019. Canada committed to ending all forms of violence against children when it became a Pathfinder country with the Global Partnership to End Violence Against Children in February 2018. The state has an obligation under human rights law to enact legislation which protects children from all forms of violence, including all corporal punishment.   </w:t>
      </w:r>
    </w:p>
    <w:p w14:paraId="001C6B0F" w14:textId="02132B39" w:rsidR="008B273F" w:rsidRPr="00B40BCA" w:rsidRDefault="008B273F" w:rsidP="00B711D4">
      <w:pPr>
        <w:spacing w:after="120"/>
        <w:ind w:left="482" w:hanging="482"/>
        <w:rPr>
          <w:rFonts w:asciiTheme="minorHAnsi" w:hAnsiTheme="minorHAnsi" w:cstheme="minorHAnsi"/>
          <w:sz w:val="28"/>
          <w:szCs w:val="28"/>
        </w:rPr>
      </w:pPr>
      <w:r w:rsidRPr="00B40BCA">
        <w:rPr>
          <w:rFonts w:asciiTheme="minorHAnsi" w:hAnsiTheme="minorHAnsi" w:cstheme="minorHAnsi"/>
          <w:b/>
          <w:sz w:val="28"/>
          <w:szCs w:val="28"/>
        </w:rPr>
        <w:lastRenderedPageBreak/>
        <w:t xml:space="preserve">2 The legality </w:t>
      </w:r>
      <w:r w:rsidR="00F7737C" w:rsidRPr="00B40BCA">
        <w:rPr>
          <w:rFonts w:asciiTheme="minorHAnsi" w:hAnsiTheme="minorHAnsi" w:cstheme="minorHAnsi"/>
          <w:b/>
          <w:sz w:val="28"/>
          <w:szCs w:val="28"/>
        </w:rPr>
        <w:t xml:space="preserve">and practice </w:t>
      </w:r>
      <w:r w:rsidRPr="00B40BCA">
        <w:rPr>
          <w:rFonts w:asciiTheme="minorHAnsi" w:hAnsiTheme="minorHAnsi" w:cstheme="minorHAnsi"/>
          <w:b/>
          <w:sz w:val="28"/>
          <w:szCs w:val="28"/>
        </w:rPr>
        <w:t xml:space="preserve">of corporal punishment of children in </w:t>
      </w:r>
      <w:r w:rsidR="00C4079C">
        <w:rPr>
          <w:rFonts w:asciiTheme="minorHAnsi" w:hAnsiTheme="minorHAnsi" w:cstheme="minorHAnsi"/>
          <w:b/>
          <w:sz w:val="28"/>
          <w:szCs w:val="28"/>
        </w:rPr>
        <w:t>Canada</w:t>
      </w:r>
    </w:p>
    <w:p w14:paraId="61DA785F" w14:textId="547BBFC6" w:rsidR="00A66011" w:rsidRPr="00B40BCA" w:rsidRDefault="00095C46" w:rsidP="00A66011">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2F0855" w:rsidRPr="00B40BCA">
        <w:rPr>
          <w:rFonts w:asciiTheme="minorHAnsi" w:hAnsiTheme="minorHAnsi" w:cstheme="minorHAnsi"/>
        </w:rPr>
        <w:t xml:space="preserve">.1 </w:t>
      </w:r>
      <w:r w:rsidR="002F0855" w:rsidRPr="00D0436B">
        <w:rPr>
          <w:rFonts w:asciiTheme="minorHAnsi" w:hAnsiTheme="minorHAnsi" w:cstheme="minorHAnsi"/>
          <w:b/>
          <w:i/>
        </w:rPr>
        <w:t>Summary</w:t>
      </w:r>
      <w:r w:rsidR="002F0855" w:rsidRPr="00B40BCA">
        <w:rPr>
          <w:rFonts w:asciiTheme="minorHAnsi" w:hAnsiTheme="minorHAnsi" w:cstheme="minorHAnsi"/>
          <w:b/>
          <w:i/>
        </w:rPr>
        <w:t>:</w:t>
      </w:r>
      <w:r w:rsidR="002F0855" w:rsidRPr="00B40BCA">
        <w:rPr>
          <w:rFonts w:asciiTheme="minorHAnsi" w:hAnsiTheme="minorHAnsi" w:cstheme="minorHAnsi"/>
          <w:i/>
        </w:rPr>
        <w:t xml:space="preserve"> </w:t>
      </w:r>
      <w:r w:rsidR="007C7C1D" w:rsidRPr="008203BC">
        <w:rPr>
          <w:rFonts w:asciiTheme="minorHAnsi" w:hAnsiTheme="minorHAnsi" w:cstheme="minorHAnsi"/>
        </w:rPr>
        <w:t>Corporal</w:t>
      </w:r>
      <w:r w:rsidR="00443FDB">
        <w:rPr>
          <w:rFonts w:asciiTheme="minorHAnsi" w:hAnsiTheme="minorHAnsi" w:cstheme="minorHAnsi"/>
        </w:rPr>
        <w:t xml:space="preserve"> punishment</w:t>
      </w:r>
      <w:r w:rsidR="007C7C1D" w:rsidRPr="00B40BCA">
        <w:rPr>
          <w:rFonts w:asciiTheme="minorHAnsi" w:hAnsiTheme="minorHAnsi" w:cstheme="minorHAnsi"/>
        </w:rPr>
        <w:t xml:space="preserve"> </w:t>
      </w:r>
      <w:r w:rsidR="00997A2B">
        <w:rPr>
          <w:rFonts w:asciiTheme="minorHAnsi" w:hAnsiTheme="minorHAnsi" w:cstheme="minorHAnsi"/>
        </w:rPr>
        <w:t xml:space="preserve">of children </w:t>
      </w:r>
      <w:r w:rsidR="001C2E3B">
        <w:rPr>
          <w:rFonts w:asciiTheme="minorHAnsi" w:hAnsiTheme="minorHAnsi" w:cstheme="minorHAnsi"/>
        </w:rPr>
        <w:t xml:space="preserve">is unlawful in schools and in the penal system in </w:t>
      </w:r>
      <w:r w:rsidR="00C86F4B">
        <w:rPr>
          <w:rFonts w:asciiTheme="minorHAnsi" w:hAnsiTheme="minorHAnsi" w:cstheme="minorHAnsi"/>
        </w:rPr>
        <w:t>Canada</w:t>
      </w:r>
      <w:r w:rsidR="001C2E3B">
        <w:rPr>
          <w:rFonts w:asciiTheme="minorHAnsi" w:hAnsiTheme="minorHAnsi" w:cstheme="minorHAnsi"/>
        </w:rPr>
        <w:t>. It is still lawful in homes</w:t>
      </w:r>
      <w:r w:rsidR="00C86F4B">
        <w:rPr>
          <w:rFonts w:asciiTheme="minorHAnsi" w:hAnsiTheme="minorHAnsi" w:cstheme="minorHAnsi"/>
        </w:rPr>
        <w:t xml:space="preserve"> and in </w:t>
      </w:r>
      <w:r w:rsidR="001C2E3B">
        <w:rPr>
          <w:rFonts w:asciiTheme="minorHAnsi" w:hAnsiTheme="minorHAnsi" w:cstheme="minorHAnsi"/>
        </w:rPr>
        <w:t>alternative care and day care settings</w:t>
      </w:r>
      <w:r w:rsidR="00C86F4B">
        <w:rPr>
          <w:rFonts w:asciiTheme="minorHAnsi" w:hAnsiTheme="minorHAnsi" w:cstheme="minorHAnsi"/>
        </w:rPr>
        <w:t xml:space="preserve"> in some provinces/territories</w:t>
      </w:r>
      <w:r w:rsidR="00D0436B">
        <w:rPr>
          <w:rFonts w:asciiTheme="minorHAnsi" w:hAnsiTheme="minorHAnsi" w:cstheme="minorHAnsi"/>
        </w:rPr>
        <w:t>.</w:t>
      </w:r>
    </w:p>
    <w:p w14:paraId="4EA30200" w14:textId="77777777" w:rsidR="00C4079C" w:rsidRPr="00C4079C" w:rsidRDefault="00095C46" w:rsidP="00C4079C">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2F0855" w:rsidRPr="00B40BCA">
        <w:rPr>
          <w:rFonts w:asciiTheme="minorHAnsi" w:hAnsiTheme="minorHAnsi" w:cstheme="minorHAnsi"/>
        </w:rPr>
        <w:t xml:space="preserve">.2 </w:t>
      </w:r>
      <w:r w:rsidR="002F0855" w:rsidRPr="00B40BCA">
        <w:rPr>
          <w:rFonts w:asciiTheme="minorHAnsi" w:hAnsiTheme="minorHAnsi" w:cstheme="minorHAnsi"/>
          <w:b/>
          <w:i/>
        </w:rPr>
        <w:t>Home (</w:t>
      </w:r>
      <w:r w:rsidR="002F0855" w:rsidRPr="00B40BCA">
        <w:rPr>
          <w:rFonts w:asciiTheme="minorHAnsi" w:hAnsiTheme="minorHAnsi" w:cstheme="minorHAnsi"/>
          <w:b/>
          <w:i/>
          <w:u w:val="single"/>
        </w:rPr>
        <w:t>lawful</w:t>
      </w:r>
      <w:r w:rsidR="002F0855" w:rsidRPr="00B40BCA">
        <w:rPr>
          <w:rFonts w:asciiTheme="minorHAnsi" w:hAnsiTheme="minorHAnsi" w:cstheme="minorHAnsi"/>
          <w:b/>
          <w:i/>
        </w:rPr>
        <w:t>):</w:t>
      </w:r>
      <w:r w:rsidR="002F0855" w:rsidRPr="00B40BCA">
        <w:rPr>
          <w:rFonts w:asciiTheme="minorHAnsi" w:hAnsiTheme="minorHAnsi" w:cstheme="minorHAnsi"/>
        </w:rPr>
        <w:t xml:space="preserve"> </w:t>
      </w:r>
      <w:r w:rsidR="00C4079C" w:rsidRPr="00C4079C">
        <w:rPr>
          <w:rFonts w:asciiTheme="minorHAnsi" w:hAnsiTheme="minorHAnsi" w:cstheme="minorHAnsi"/>
        </w:rPr>
        <w:t>Corporal punishment is lawful in the home. Section 43 of the Criminal Code 1985 (“Protection of Persons in Authority”) states: “Every schoolteacher, parent or person standing in the place of a parent is justified in using force by way of correction toward a pupil or child, as the case may be, who is under his care, if the force does not exceed what is reasonable under the circumstances.” A Supreme Court ruling on 30 January 2004 stated that this section justifies only “minor corrective force of a transitory and trifling nature” and that it rules out corporal punishment of children under the age of two years or over the age of 12 years, as well as degrading, inhuman or harmful conduct, discipline using objects such as rulers or belts and blows or slaps to the head.</w:t>
      </w:r>
      <w:r w:rsidR="00C4079C" w:rsidRPr="00C4079C">
        <w:rPr>
          <w:rFonts w:asciiTheme="minorHAnsi" w:hAnsiTheme="minorHAnsi" w:cstheme="minorHAnsi"/>
          <w:vertAlign w:val="superscript"/>
        </w:rPr>
        <w:footnoteReference w:id="3"/>
      </w:r>
      <w:r w:rsidR="00C4079C" w:rsidRPr="00C4079C">
        <w:rPr>
          <w:rFonts w:asciiTheme="minorHAnsi" w:hAnsiTheme="minorHAnsi" w:cstheme="minorHAnsi"/>
        </w:rPr>
        <w:t xml:space="preserve"> </w:t>
      </w:r>
    </w:p>
    <w:p w14:paraId="5E908AFF" w14:textId="08B49F2E" w:rsidR="00C4079C" w:rsidRPr="00C4079C" w:rsidRDefault="00C86F4B" w:rsidP="00C4079C">
      <w:pPr>
        <w:autoSpaceDE w:val="0"/>
        <w:autoSpaceDN w:val="0"/>
        <w:adjustRightInd w:val="0"/>
        <w:spacing w:after="120"/>
        <w:ind w:left="284" w:hanging="284"/>
        <w:rPr>
          <w:rFonts w:asciiTheme="minorHAnsi" w:hAnsiTheme="minorHAnsi" w:cstheme="minorHAnsi"/>
        </w:rPr>
      </w:pPr>
      <w:r>
        <w:rPr>
          <w:rFonts w:asciiTheme="minorHAnsi" w:hAnsiTheme="minorHAnsi" w:cstheme="minorHAnsi"/>
        </w:rPr>
        <w:t xml:space="preserve">2.3 </w:t>
      </w:r>
      <w:r w:rsidR="00C4079C" w:rsidRPr="00C4079C">
        <w:rPr>
          <w:rFonts w:asciiTheme="minorHAnsi" w:hAnsiTheme="minorHAnsi" w:cstheme="minorHAnsi"/>
        </w:rPr>
        <w:t xml:space="preserve">In </w:t>
      </w:r>
      <w:r w:rsidR="00C4079C" w:rsidRPr="00C86F4B">
        <w:rPr>
          <w:rFonts w:asciiTheme="minorHAnsi" w:hAnsiTheme="minorHAnsi" w:cstheme="minorHAnsi"/>
          <w:bCs/>
        </w:rPr>
        <w:t>Quebec</w:t>
      </w:r>
      <w:r w:rsidR="00C4079C" w:rsidRPr="00C4079C">
        <w:rPr>
          <w:rFonts w:asciiTheme="minorHAnsi" w:hAnsiTheme="minorHAnsi" w:cstheme="minorHAnsi"/>
        </w:rPr>
        <w:t>, the right to use “reasonable and moderate correction” on children was confirmed in the Civil Code 1866 (art. 245); the Civil Code 1977 stated that “the person having parental authority has a right to correct the child with moderation and within reason” (art. 245b). This article was repealed in 1980, but section 43 of the federal Criminal Code applies nevertheless.</w:t>
      </w:r>
    </w:p>
    <w:p w14:paraId="6A314009" w14:textId="7CDCCC83" w:rsidR="00C4079C" w:rsidRPr="00C4079C" w:rsidRDefault="00C86F4B" w:rsidP="00C4079C">
      <w:pPr>
        <w:autoSpaceDE w:val="0"/>
        <w:autoSpaceDN w:val="0"/>
        <w:adjustRightInd w:val="0"/>
        <w:spacing w:after="120"/>
        <w:ind w:left="284" w:hanging="284"/>
        <w:rPr>
          <w:rFonts w:asciiTheme="minorHAnsi" w:hAnsiTheme="minorHAnsi" w:cstheme="minorHAnsi"/>
        </w:rPr>
      </w:pPr>
      <w:r>
        <w:rPr>
          <w:rFonts w:asciiTheme="minorHAnsi" w:hAnsiTheme="minorHAnsi" w:cstheme="minorHAnsi"/>
        </w:rPr>
        <w:t xml:space="preserve">2.4 </w:t>
      </w:r>
      <w:r w:rsidR="00C4079C" w:rsidRPr="00C4079C">
        <w:rPr>
          <w:rFonts w:asciiTheme="minorHAnsi" w:hAnsiTheme="minorHAnsi" w:cstheme="minorHAnsi"/>
        </w:rPr>
        <w:t>In 2015, the report of the Truth and Reconciliation Commission of Canada, which aims to redress the legacy of residential schools and advance the process of Canadian reconciliation, calls on the Government of Canada “to repeal Section 43 of the Criminal Code of Canada”.</w:t>
      </w:r>
      <w:r w:rsidR="00C4079C" w:rsidRPr="00C4079C">
        <w:rPr>
          <w:rFonts w:asciiTheme="minorHAnsi" w:hAnsiTheme="minorHAnsi" w:cstheme="minorHAnsi"/>
          <w:vertAlign w:val="superscript"/>
        </w:rPr>
        <w:footnoteReference w:id="4"/>
      </w:r>
      <w:r w:rsidR="00C4079C" w:rsidRPr="00C4079C">
        <w:rPr>
          <w:rFonts w:asciiTheme="minorHAnsi" w:hAnsiTheme="minorHAnsi" w:cstheme="minorHAnsi"/>
        </w:rPr>
        <w:t xml:space="preserve"> The summary report of the Commission states: “</w:t>
      </w:r>
      <w:r w:rsidR="00C4079C" w:rsidRPr="00C4079C">
        <w:rPr>
          <w:rFonts w:asciiTheme="minorHAnsi" w:hAnsiTheme="minorHAnsi" w:cstheme="minorHAnsi"/>
          <w:lang w:val="en-US"/>
        </w:rPr>
        <w:t>Although it is employed much less frequently now, corporal punishment is still legally permissible in schools and elsewhere under Canadian law…. The Commission believes that corporal punishment is a relic of a discredited past and has no place in Canadian schools or homes.”</w:t>
      </w:r>
      <w:r w:rsidR="00C4079C" w:rsidRPr="00C4079C">
        <w:rPr>
          <w:rFonts w:asciiTheme="minorHAnsi" w:hAnsiTheme="minorHAnsi" w:cstheme="minorHAnsi"/>
          <w:vertAlign w:val="superscript"/>
          <w:lang w:val="en-US"/>
        </w:rPr>
        <w:footnoteReference w:id="5"/>
      </w:r>
      <w:r w:rsidR="00C4079C" w:rsidRPr="00C4079C">
        <w:rPr>
          <w:rFonts w:asciiTheme="minorHAnsi" w:hAnsiTheme="minorHAnsi" w:cstheme="minorHAnsi"/>
          <w:lang w:val="en-US"/>
        </w:rPr>
        <w:t xml:space="preserve"> </w:t>
      </w:r>
      <w:r w:rsidR="00C4079C" w:rsidRPr="00C4079C">
        <w:rPr>
          <w:rFonts w:asciiTheme="minorHAnsi" w:hAnsiTheme="minorHAnsi" w:cstheme="minorHAnsi"/>
        </w:rPr>
        <w:t>In 2016, the Government stated that section 43 “provides a limited defence for parents who use minor corrective force toward a child under their care, if that force does not exceed what is reasonable under the circumstances” and added that without this defence, “parents who carry a child to their bedroom for a “time-out” could risk being convicted of assault”.</w:t>
      </w:r>
      <w:r w:rsidR="00C4079C" w:rsidRPr="00C4079C">
        <w:rPr>
          <w:rFonts w:asciiTheme="minorHAnsi" w:hAnsiTheme="minorHAnsi" w:cstheme="minorHAnsi"/>
          <w:vertAlign w:val="superscript"/>
        </w:rPr>
        <w:footnoteReference w:id="6"/>
      </w:r>
      <w:r w:rsidR="00C4079C" w:rsidRPr="00C4079C">
        <w:rPr>
          <w:rFonts w:asciiTheme="minorHAnsi" w:hAnsiTheme="minorHAnsi" w:cstheme="minorHAnsi"/>
        </w:rPr>
        <w:t xml:space="preserve"> </w:t>
      </w:r>
    </w:p>
    <w:p w14:paraId="7E728C95" w14:textId="24856372" w:rsidR="00C4079C" w:rsidRPr="00C4079C" w:rsidRDefault="00C86F4B" w:rsidP="00C4079C">
      <w:pPr>
        <w:autoSpaceDE w:val="0"/>
        <w:autoSpaceDN w:val="0"/>
        <w:adjustRightInd w:val="0"/>
        <w:spacing w:after="120"/>
        <w:ind w:left="284" w:hanging="284"/>
        <w:rPr>
          <w:rFonts w:asciiTheme="minorHAnsi" w:hAnsiTheme="minorHAnsi" w:cstheme="minorHAnsi"/>
        </w:rPr>
      </w:pPr>
      <w:r>
        <w:rPr>
          <w:rFonts w:asciiTheme="minorHAnsi" w:hAnsiTheme="minorHAnsi" w:cstheme="minorHAnsi"/>
        </w:rPr>
        <w:t xml:space="preserve">2.5 </w:t>
      </w:r>
      <w:r w:rsidR="00C4079C" w:rsidRPr="00C4079C">
        <w:rPr>
          <w:rFonts w:asciiTheme="minorHAnsi" w:hAnsiTheme="minorHAnsi" w:cstheme="minorHAnsi"/>
        </w:rPr>
        <w:t xml:space="preserve">Numerous bills which would repeal section 43 of the Criminal Code have been introduced but failed to progress through Parliament. </w:t>
      </w:r>
      <w:r w:rsidR="00C4079C" w:rsidRPr="00C4079C">
        <w:rPr>
          <w:rFonts w:asciiTheme="minorHAnsi" w:hAnsiTheme="minorHAnsi" w:cstheme="minorHAnsi"/>
          <w:lang w:val="en-US"/>
        </w:rPr>
        <w:t>The latest, a private member’s bill to repeal section 43 of the federal Criminal Code (Bill S-206) passed second reading in the Senate in 2018 but did not progress further before prorogation of Parliament in 2019. Canada became</w:t>
      </w:r>
      <w:r w:rsidR="00C4079C" w:rsidRPr="00C4079C">
        <w:rPr>
          <w:rFonts w:asciiTheme="minorHAnsi" w:hAnsiTheme="minorHAnsi" w:cstheme="minorHAnsi"/>
        </w:rPr>
        <w:t xml:space="preserve"> a Pathfinder country with the Global Partnership to End Violence Against Children in February 2018. This commits the Government to three to five years of accelerated action towards the achievement of Target 16.2 of the Sustainable Development Goals. Despite this commitment, the Government noted recommendations to enact an explicit prohibition brought forward during the Universal Periodic Review in 2018.</w:t>
      </w:r>
      <w:r w:rsidR="00C4079C" w:rsidRPr="00C4079C">
        <w:rPr>
          <w:rFonts w:asciiTheme="minorHAnsi" w:hAnsiTheme="minorHAnsi" w:cstheme="minorHAnsi"/>
          <w:vertAlign w:val="superscript"/>
        </w:rPr>
        <w:footnoteReference w:id="7"/>
      </w:r>
    </w:p>
    <w:p w14:paraId="49442453" w14:textId="0D7C1808" w:rsidR="00C4079C" w:rsidRPr="00C4079C" w:rsidRDefault="00095C46" w:rsidP="00C4079C">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B711D4" w:rsidRPr="00B40BCA">
        <w:rPr>
          <w:rFonts w:asciiTheme="minorHAnsi" w:hAnsiTheme="minorHAnsi" w:cstheme="minorHAnsi"/>
        </w:rPr>
        <w:t>.</w:t>
      </w:r>
      <w:r w:rsidR="00C86F4B">
        <w:rPr>
          <w:rFonts w:asciiTheme="minorHAnsi" w:hAnsiTheme="minorHAnsi" w:cstheme="minorHAnsi"/>
        </w:rPr>
        <w:t>6</w:t>
      </w:r>
      <w:r w:rsidR="002F0855" w:rsidRPr="00B40BCA">
        <w:rPr>
          <w:rFonts w:asciiTheme="minorHAnsi" w:hAnsiTheme="minorHAnsi" w:cstheme="minorHAnsi"/>
        </w:rPr>
        <w:t xml:space="preserve"> </w:t>
      </w:r>
      <w:r w:rsidR="002F0855" w:rsidRPr="00B40BCA">
        <w:rPr>
          <w:rFonts w:asciiTheme="minorHAnsi" w:hAnsiTheme="minorHAnsi" w:cstheme="minorHAnsi"/>
          <w:b/>
          <w:i/>
        </w:rPr>
        <w:t>Alternative care settings (</w:t>
      </w:r>
      <w:r w:rsidR="00CC1E0A" w:rsidRPr="00CC1E0A">
        <w:rPr>
          <w:rFonts w:asciiTheme="minorHAnsi" w:hAnsiTheme="minorHAnsi" w:cstheme="minorHAnsi"/>
          <w:b/>
          <w:i/>
          <w:u w:val="single"/>
        </w:rPr>
        <w:t xml:space="preserve">partially </w:t>
      </w:r>
      <w:r w:rsidR="00E03CC2" w:rsidRPr="00CC1E0A">
        <w:rPr>
          <w:rFonts w:asciiTheme="minorHAnsi" w:hAnsiTheme="minorHAnsi" w:cstheme="minorHAnsi"/>
          <w:b/>
          <w:i/>
          <w:u w:val="single"/>
        </w:rPr>
        <w:t>lawful</w:t>
      </w:r>
      <w:r w:rsidR="002F0855" w:rsidRPr="00B40BCA">
        <w:rPr>
          <w:rFonts w:asciiTheme="minorHAnsi" w:hAnsiTheme="minorHAnsi" w:cstheme="minorHAnsi"/>
          <w:b/>
          <w:i/>
        </w:rPr>
        <w:t>):</w:t>
      </w:r>
      <w:r w:rsidR="002F0855" w:rsidRPr="00B40BCA">
        <w:rPr>
          <w:rFonts w:asciiTheme="minorHAnsi" w:hAnsiTheme="minorHAnsi" w:cstheme="minorHAnsi"/>
        </w:rPr>
        <w:t xml:space="preserve"> </w:t>
      </w:r>
      <w:r w:rsidR="00C4079C" w:rsidRPr="00C4079C">
        <w:rPr>
          <w:rFonts w:asciiTheme="minorHAnsi" w:hAnsiTheme="minorHAnsi" w:cstheme="minorHAnsi"/>
        </w:rPr>
        <w:t xml:space="preserve">Corporal punishment is prohibited in foster </w:t>
      </w:r>
      <w:r w:rsidR="00C4079C" w:rsidRPr="00CC1E0A">
        <w:rPr>
          <w:rFonts w:asciiTheme="minorHAnsi" w:hAnsiTheme="minorHAnsi" w:cstheme="minorHAnsi"/>
        </w:rPr>
        <w:t xml:space="preserve">care in </w:t>
      </w:r>
      <w:r w:rsidR="00C4079C" w:rsidRPr="00CC1E0A">
        <w:rPr>
          <w:rFonts w:asciiTheme="minorHAnsi" w:hAnsiTheme="minorHAnsi" w:cstheme="minorHAnsi"/>
          <w:bCs/>
        </w:rPr>
        <w:t>Alberta</w:t>
      </w:r>
      <w:r w:rsidR="00C4079C" w:rsidRPr="00CC1E0A">
        <w:rPr>
          <w:rFonts w:asciiTheme="minorHAnsi" w:hAnsiTheme="minorHAnsi" w:cstheme="minorHAnsi"/>
        </w:rPr>
        <w:t xml:space="preserve">, </w:t>
      </w:r>
      <w:r w:rsidR="00C4079C" w:rsidRPr="00CC1E0A">
        <w:rPr>
          <w:rFonts w:asciiTheme="minorHAnsi" w:hAnsiTheme="minorHAnsi" w:cstheme="minorHAnsi"/>
          <w:bCs/>
        </w:rPr>
        <w:t>British Columbia</w:t>
      </w:r>
      <w:r w:rsidR="00C4079C" w:rsidRPr="00CC1E0A">
        <w:rPr>
          <w:rFonts w:asciiTheme="minorHAnsi" w:hAnsiTheme="minorHAnsi" w:cstheme="minorHAnsi"/>
        </w:rPr>
        <w:t xml:space="preserve">, </w:t>
      </w:r>
      <w:r w:rsidR="00C4079C" w:rsidRPr="00CC1E0A">
        <w:rPr>
          <w:rFonts w:asciiTheme="minorHAnsi" w:hAnsiTheme="minorHAnsi" w:cstheme="minorHAnsi"/>
          <w:bCs/>
        </w:rPr>
        <w:t>Manitoba</w:t>
      </w:r>
      <w:r w:rsidR="00C4079C" w:rsidRPr="00CC1E0A">
        <w:rPr>
          <w:rFonts w:asciiTheme="minorHAnsi" w:hAnsiTheme="minorHAnsi" w:cstheme="minorHAnsi"/>
        </w:rPr>
        <w:t xml:space="preserve">, </w:t>
      </w:r>
      <w:r w:rsidR="00C4079C" w:rsidRPr="00CC1E0A">
        <w:rPr>
          <w:rFonts w:asciiTheme="minorHAnsi" w:hAnsiTheme="minorHAnsi" w:cstheme="minorHAnsi"/>
          <w:bCs/>
        </w:rPr>
        <w:t xml:space="preserve">Ontario </w:t>
      </w:r>
      <w:r w:rsidR="00C4079C" w:rsidRPr="00CC1E0A">
        <w:rPr>
          <w:rFonts w:asciiTheme="minorHAnsi" w:hAnsiTheme="minorHAnsi" w:cstheme="minorHAnsi"/>
        </w:rPr>
        <w:t xml:space="preserve">and </w:t>
      </w:r>
      <w:r w:rsidR="00C4079C" w:rsidRPr="00CC1E0A">
        <w:rPr>
          <w:rFonts w:asciiTheme="minorHAnsi" w:hAnsiTheme="minorHAnsi" w:cstheme="minorHAnsi"/>
          <w:bCs/>
        </w:rPr>
        <w:t>Quebec</w:t>
      </w:r>
      <w:r w:rsidR="00C4079C" w:rsidRPr="00CC1E0A">
        <w:rPr>
          <w:rFonts w:asciiTheme="minorHAnsi" w:hAnsiTheme="minorHAnsi" w:cstheme="minorHAnsi"/>
        </w:rPr>
        <w:t xml:space="preserve">. There is no explicit prohibition in foster </w:t>
      </w:r>
      <w:r w:rsidR="00C4079C" w:rsidRPr="00CC1E0A">
        <w:rPr>
          <w:rFonts w:asciiTheme="minorHAnsi" w:hAnsiTheme="minorHAnsi" w:cstheme="minorHAnsi"/>
        </w:rPr>
        <w:lastRenderedPageBreak/>
        <w:t xml:space="preserve">care in </w:t>
      </w:r>
      <w:r w:rsidR="00C4079C" w:rsidRPr="00CC1E0A">
        <w:rPr>
          <w:rFonts w:asciiTheme="minorHAnsi" w:hAnsiTheme="minorHAnsi" w:cstheme="minorHAnsi"/>
          <w:bCs/>
        </w:rPr>
        <w:t>New Brunswick</w:t>
      </w:r>
      <w:r w:rsidR="00C4079C" w:rsidRPr="00CC1E0A">
        <w:rPr>
          <w:rFonts w:asciiTheme="minorHAnsi" w:hAnsiTheme="minorHAnsi" w:cstheme="minorHAnsi"/>
        </w:rPr>
        <w:t xml:space="preserve">, </w:t>
      </w:r>
      <w:r w:rsidR="00C4079C" w:rsidRPr="00CC1E0A">
        <w:rPr>
          <w:rFonts w:asciiTheme="minorHAnsi" w:hAnsiTheme="minorHAnsi" w:cstheme="minorHAnsi"/>
          <w:bCs/>
        </w:rPr>
        <w:t>Newfoundland</w:t>
      </w:r>
      <w:r w:rsidR="00C4079C" w:rsidRPr="00CC1E0A">
        <w:rPr>
          <w:rFonts w:asciiTheme="minorHAnsi" w:hAnsiTheme="minorHAnsi" w:cstheme="minorHAnsi"/>
        </w:rPr>
        <w:t xml:space="preserve">, </w:t>
      </w:r>
      <w:r w:rsidR="00C4079C" w:rsidRPr="00CC1E0A">
        <w:rPr>
          <w:rFonts w:asciiTheme="minorHAnsi" w:hAnsiTheme="minorHAnsi" w:cstheme="minorHAnsi"/>
          <w:bCs/>
        </w:rPr>
        <w:t>Northwest Territories</w:t>
      </w:r>
      <w:r w:rsidR="00C4079C" w:rsidRPr="00CC1E0A">
        <w:rPr>
          <w:rFonts w:asciiTheme="minorHAnsi" w:hAnsiTheme="minorHAnsi" w:cstheme="minorHAnsi"/>
        </w:rPr>
        <w:t xml:space="preserve">, </w:t>
      </w:r>
      <w:r w:rsidR="00C4079C" w:rsidRPr="00CC1E0A">
        <w:rPr>
          <w:rFonts w:asciiTheme="minorHAnsi" w:hAnsiTheme="minorHAnsi" w:cstheme="minorHAnsi"/>
          <w:bCs/>
        </w:rPr>
        <w:t>Nova Scotia</w:t>
      </w:r>
      <w:r w:rsidR="00C4079C" w:rsidRPr="00CC1E0A">
        <w:rPr>
          <w:rFonts w:asciiTheme="minorHAnsi" w:hAnsiTheme="minorHAnsi" w:cstheme="minorHAnsi"/>
        </w:rPr>
        <w:t xml:space="preserve">, </w:t>
      </w:r>
      <w:r w:rsidR="00C4079C" w:rsidRPr="00CC1E0A">
        <w:rPr>
          <w:rFonts w:asciiTheme="minorHAnsi" w:hAnsiTheme="minorHAnsi" w:cstheme="minorHAnsi"/>
          <w:bCs/>
        </w:rPr>
        <w:t>Nunavut</w:t>
      </w:r>
      <w:r w:rsidR="00C4079C" w:rsidRPr="00CC1E0A">
        <w:rPr>
          <w:rFonts w:asciiTheme="minorHAnsi" w:hAnsiTheme="minorHAnsi" w:cstheme="minorHAnsi"/>
        </w:rPr>
        <w:t xml:space="preserve">, </w:t>
      </w:r>
      <w:r w:rsidR="00C4079C" w:rsidRPr="00CC1E0A">
        <w:rPr>
          <w:rFonts w:asciiTheme="minorHAnsi" w:hAnsiTheme="minorHAnsi" w:cstheme="minorHAnsi"/>
          <w:bCs/>
        </w:rPr>
        <w:t>Prince Edward Island</w:t>
      </w:r>
      <w:r w:rsidR="00C4079C" w:rsidRPr="00CC1E0A">
        <w:rPr>
          <w:rFonts w:asciiTheme="minorHAnsi" w:hAnsiTheme="minorHAnsi" w:cstheme="minorHAnsi"/>
        </w:rPr>
        <w:t xml:space="preserve">, </w:t>
      </w:r>
      <w:r w:rsidR="00C4079C" w:rsidRPr="00CC1E0A">
        <w:rPr>
          <w:rFonts w:asciiTheme="minorHAnsi" w:hAnsiTheme="minorHAnsi" w:cstheme="minorHAnsi"/>
          <w:bCs/>
        </w:rPr>
        <w:t xml:space="preserve">Saskatchewan </w:t>
      </w:r>
      <w:r w:rsidR="00C4079C" w:rsidRPr="00CC1E0A">
        <w:rPr>
          <w:rFonts w:asciiTheme="minorHAnsi" w:hAnsiTheme="minorHAnsi" w:cstheme="minorHAnsi"/>
        </w:rPr>
        <w:t xml:space="preserve">and </w:t>
      </w:r>
      <w:r w:rsidR="00C4079C" w:rsidRPr="00CC1E0A">
        <w:rPr>
          <w:rFonts w:asciiTheme="minorHAnsi" w:hAnsiTheme="minorHAnsi" w:cstheme="minorHAnsi"/>
          <w:bCs/>
        </w:rPr>
        <w:t>Yukon</w:t>
      </w:r>
      <w:r w:rsidR="00C4079C" w:rsidRPr="00CC1E0A">
        <w:rPr>
          <w:rFonts w:asciiTheme="minorHAnsi" w:hAnsiTheme="minorHAnsi" w:cstheme="minorHAnsi"/>
        </w:rPr>
        <w:t xml:space="preserve">. Corporal punishment is prohibited in state provided care in Alberta, British Columbia, Manitoba and Yukon. In </w:t>
      </w:r>
      <w:r w:rsidR="00C4079C" w:rsidRPr="00CC1E0A">
        <w:rPr>
          <w:rFonts w:asciiTheme="minorHAnsi" w:hAnsiTheme="minorHAnsi" w:cstheme="minorHAnsi"/>
          <w:bCs/>
        </w:rPr>
        <w:t>Ontario</w:t>
      </w:r>
      <w:r w:rsidR="00C4079C" w:rsidRPr="00CC1E0A">
        <w:rPr>
          <w:rFonts w:asciiTheme="minorHAnsi" w:hAnsiTheme="minorHAnsi" w:cstheme="minorHAnsi"/>
        </w:rPr>
        <w:t>, it is prohibited in provincially-licensed childcare programmes and foster homes, and for all children receiving services from</w:t>
      </w:r>
      <w:r w:rsidR="00C4079C" w:rsidRPr="00C4079C">
        <w:rPr>
          <w:rFonts w:asciiTheme="minorHAnsi" w:hAnsiTheme="minorHAnsi" w:cstheme="minorHAnsi"/>
        </w:rPr>
        <w:t xml:space="preserve"> a child protection agency or other service provider licensed or approved by the province.</w:t>
      </w:r>
    </w:p>
    <w:p w14:paraId="6DBD4554" w14:textId="5E351637" w:rsidR="00C4079C" w:rsidRPr="00C4079C" w:rsidRDefault="00C90BDB" w:rsidP="00C4079C">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C86F4B">
        <w:rPr>
          <w:rFonts w:asciiTheme="minorHAnsi" w:hAnsiTheme="minorHAnsi" w:cstheme="minorHAnsi"/>
        </w:rPr>
        <w:t>7</w:t>
      </w:r>
      <w:r w:rsidRPr="00B40BCA">
        <w:rPr>
          <w:rFonts w:asciiTheme="minorHAnsi" w:hAnsiTheme="minorHAnsi" w:cstheme="minorHAnsi"/>
        </w:rPr>
        <w:t xml:space="preserve"> </w:t>
      </w:r>
      <w:r w:rsidRPr="00B40BCA">
        <w:rPr>
          <w:rFonts w:asciiTheme="minorHAnsi" w:hAnsiTheme="minorHAnsi" w:cstheme="minorHAnsi"/>
          <w:b/>
          <w:i/>
        </w:rPr>
        <w:t>Day care settings (</w:t>
      </w:r>
      <w:r w:rsidR="00CC1E0A" w:rsidRPr="00CC1E0A">
        <w:rPr>
          <w:rFonts w:asciiTheme="minorHAnsi" w:hAnsiTheme="minorHAnsi" w:cstheme="minorHAnsi"/>
          <w:b/>
          <w:i/>
          <w:u w:val="single"/>
        </w:rPr>
        <w:t xml:space="preserve">partially </w:t>
      </w:r>
      <w:r w:rsidR="00E03CC2" w:rsidRPr="00CC1E0A">
        <w:rPr>
          <w:rFonts w:asciiTheme="minorHAnsi" w:hAnsiTheme="minorHAnsi" w:cstheme="minorHAnsi"/>
          <w:b/>
          <w:i/>
          <w:u w:val="single"/>
        </w:rPr>
        <w:t>l</w:t>
      </w:r>
      <w:r w:rsidR="00E03CC2" w:rsidRPr="00B40BCA">
        <w:rPr>
          <w:rFonts w:asciiTheme="minorHAnsi" w:hAnsiTheme="minorHAnsi" w:cstheme="minorHAnsi"/>
          <w:b/>
          <w:i/>
          <w:u w:val="single"/>
        </w:rPr>
        <w:t>awful</w:t>
      </w:r>
      <w:r w:rsidRPr="00B40BCA">
        <w:rPr>
          <w:rFonts w:asciiTheme="minorHAnsi" w:hAnsiTheme="minorHAnsi" w:cstheme="minorHAnsi"/>
          <w:b/>
          <w:i/>
        </w:rPr>
        <w:t>):</w:t>
      </w:r>
      <w:r w:rsidRPr="00B40BCA">
        <w:rPr>
          <w:rFonts w:asciiTheme="minorHAnsi" w:hAnsiTheme="minorHAnsi" w:cstheme="minorHAnsi"/>
        </w:rPr>
        <w:t xml:space="preserve"> </w:t>
      </w:r>
      <w:r w:rsidR="00C4079C" w:rsidRPr="00C4079C">
        <w:rPr>
          <w:rFonts w:asciiTheme="minorHAnsi" w:hAnsiTheme="minorHAnsi" w:cstheme="minorHAnsi"/>
        </w:rPr>
        <w:t xml:space="preserve">Corporal punishment is prohibited in child care in all provinces and territories </w:t>
      </w:r>
      <w:r w:rsidR="00C4079C" w:rsidRPr="00CC1E0A">
        <w:rPr>
          <w:rFonts w:asciiTheme="minorHAnsi" w:hAnsiTheme="minorHAnsi" w:cstheme="minorHAnsi"/>
        </w:rPr>
        <w:t xml:space="preserve">except </w:t>
      </w:r>
      <w:r w:rsidR="00C4079C" w:rsidRPr="00CC1E0A">
        <w:rPr>
          <w:rFonts w:asciiTheme="minorHAnsi" w:hAnsiTheme="minorHAnsi" w:cstheme="minorHAnsi"/>
          <w:bCs/>
        </w:rPr>
        <w:t>Quebec</w:t>
      </w:r>
      <w:r w:rsidR="00C4079C" w:rsidRPr="00CC1E0A">
        <w:rPr>
          <w:rFonts w:asciiTheme="minorHAnsi" w:hAnsiTheme="minorHAnsi" w:cstheme="minorHAnsi"/>
        </w:rPr>
        <w:t>.</w:t>
      </w:r>
      <w:r w:rsidR="00C4079C" w:rsidRPr="00C4079C">
        <w:rPr>
          <w:rFonts w:asciiTheme="minorHAnsi" w:hAnsiTheme="minorHAnsi" w:cstheme="minorHAnsi"/>
        </w:rPr>
        <w:t xml:space="preserve"> </w:t>
      </w:r>
    </w:p>
    <w:p w14:paraId="4E34A5CA" w14:textId="45A249F1" w:rsidR="00C4079C" w:rsidRPr="00C4079C" w:rsidRDefault="00095C46" w:rsidP="00C4079C">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B711D4" w:rsidRPr="00B40BCA">
        <w:rPr>
          <w:rFonts w:asciiTheme="minorHAnsi" w:hAnsiTheme="minorHAnsi" w:cstheme="minorHAnsi"/>
        </w:rPr>
        <w:t>.</w:t>
      </w:r>
      <w:r w:rsidR="00C86F4B">
        <w:rPr>
          <w:rFonts w:asciiTheme="minorHAnsi" w:hAnsiTheme="minorHAnsi" w:cstheme="minorHAnsi"/>
        </w:rPr>
        <w:t>8</w:t>
      </w:r>
      <w:r w:rsidR="002F0855" w:rsidRPr="00B40BCA">
        <w:rPr>
          <w:rFonts w:asciiTheme="minorHAnsi" w:hAnsiTheme="minorHAnsi" w:cstheme="minorHAnsi"/>
        </w:rPr>
        <w:t xml:space="preserve"> </w:t>
      </w:r>
      <w:r w:rsidR="002F0855" w:rsidRPr="00B40BCA">
        <w:rPr>
          <w:rFonts w:asciiTheme="minorHAnsi" w:hAnsiTheme="minorHAnsi" w:cstheme="minorHAnsi"/>
          <w:b/>
          <w:i/>
        </w:rPr>
        <w:t>Schools (</w:t>
      </w:r>
      <w:r w:rsidR="001C2E3B" w:rsidRPr="001C2E3B">
        <w:rPr>
          <w:rFonts w:asciiTheme="minorHAnsi" w:hAnsiTheme="minorHAnsi" w:cstheme="minorHAnsi"/>
          <w:b/>
          <w:i/>
          <w:u w:val="single"/>
        </w:rPr>
        <w:t>un</w:t>
      </w:r>
      <w:r w:rsidR="00E03CC2" w:rsidRPr="001C2E3B">
        <w:rPr>
          <w:rFonts w:asciiTheme="minorHAnsi" w:hAnsiTheme="minorHAnsi" w:cstheme="minorHAnsi"/>
          <w:b/>
          <w:i/>
          <w:u w:val="single"/>
        </w:rPr>
        <w:t>l</w:t>
      </w:r>
      <w:r w:rsidR="00E03CC2" w:rsidRPr="00B40BCA">
        <w:rPr>
          <w:rFonts w:asciiTheme="minorHAnsi" w:hAnsiTheme="minorHAnsi" w:cstheme="minorHAnsi"/>
          <w:b/>
          <w:i/>
          <w:u w:val="single"/>
        </w:rPr>
        <w:t>awful</w:t>
      </w:r>
      <w:r w:rsidR="002F0855" w:rsidRPr="00B40BCA">
        <w:rPr>
          <w:rFonts w:asciiTheme="minorHAnsi" w:hAnsiTheme="minorHAnsi" w:cstheme="minorHAnsi"/>
          <w:b/>
          <w:i/>
        </w:rPr>
        <w:t>):</w:t>
      </w:r>
      <w:r w:rsidR="002F0855" w:rsidRPr="00B40BCA">
        <w:rPr>
          <w:rFonts w:asciiTheme="minorHAnsi" w:hAnsiTheme="minorHAnsi" w:cstheme="minorHAnsi"/>
          <w:i/>
        </w:rPr>
        <w:t xml:space="preserve"> </w:t>
      </w:r>
      <w:r w:rsidR="00C4079C" w:rsidRPr="00C4079C">
        <w:rPr>
          <w:rFonts w:asciiTheme="minorHAnsi" w:hAnsiTheme="minorHAnsi" w:cstheme="minorHAnsi"/>
        </w:rPr>
        <w:t>Th</w:t>
      </w:r>
      <w:r w:rsidR="00CC1E0A">
        <w:rPr>
          <w:rFonts w:asciiTheme="minorHAnsi" w:hAnsiTheme="minorHAnsi" w:cstheme="minorHAnsi"/>
        </w:rPr>
        <w:t>e 2004 Supreme Court judgement</w:t>
      </w:r>
      <w:r w:rsidR="00C4079C" w:rsidRPr="00C4079C">
        <w:rPr>
          <w:rFonts w:asciiTheme="minorHAnsi" w:hAnsiTheme="minorHAnsi" w:cstheme="minorHAnsi"/>
        </w:rPr>
        <w:t xml:space="preserve"> stated that teachers may not use corporal punishment, although they may use reasonable force to remove a child from a classroom or to secure compliance with instructions. This prohibition is not reflected in the laws of all provinces and territor</w:t>
      </w:r>
      <w:r w:rsidR="00C4079C" w:rsidRPr="00CC1E0A">
        <w:rPr>
          <w:rFonts w:asciiTheme="minorHAnsi" w:hAnsiTheme="minorHAnsi" w:cstheme="minorHAnsi"/>
        </w:rPr>
        <w:t xml:space="preserve">ies. Corporal punishment is prohibited by law in state schools in </w:t>
      </w:r>
      <w:r w:rsidR="00C4079C" w:rsidRPr="00CC1E0A">
        <w:rPr>
          <w:rFonts w:asciiTheme="minorHAnsi" w:hAnsiTheme="minorHAnsi" w:cstheme="minorHAnsi"/>
          <w:bCs/>
        </w:rPr>
        <w:t xml:space="preserve">British Columbia </w:t>
      </w:r>
      <w:r w:rsidR="00C4079C" w:rsidRPr="00CC1E0A">
        <w:rPr>
          <w:rFonts w:asciiTheme="minorHAnsi" w:hAnsiTheme="minorHAnsi" w:cstheme="minorHAnsi"/>
        </w:rPr>
        <w:t xml:space="preserve">(School Act 1973), </w:t>
      </w:r>
      <w:r w:rsidR="00C4079C" w:rsidRPr="00CC1E0A">
        <w:rPr>
          <w:rFonts w:asciiTheme="minorHAnsi" w:hAnsiTheme="minorHAnsi" w:cstheme="minorHAnsi"/>
          <w:bCs/>
        </w:rPr>
        <w:t xml:space="preserve">New Brunswick </w:t>
      </w:r>
      <w:r w:rsidR="00C4079C" w:rsidRPr="00CC1E0A">
        <w:rPr>
          <w:rFonts w:asciiTheme="minorHAnsi" w:hAnsiTheme="minorHAnsi" w:cstheme="minorHAnsi"/>
        </w:rPr>
        <w:t xml:space="preserve">(Schools Act 1990), </w:t>
      </w:r>
      <w:r w:rsidR="00C4079C" w:rsidRPr="00CC1E0A">
        <w:rPr>
          <w:rFonts w:asciiTheme="minorHAnsi" w:hAnsiTheme="minorHAnsi" w:cstheme="minorHAnsi"/>
          <w:bCs/>
        </w:rPr>
        <w:t>Newfoundland</w:t>
      </w:r>
      <w:r w:rsidR="00C4079C" w:rsidRPr="00CC1E0A">
        <w:rPr>
          <w:rFonts w:asciiTheme="minorHAnsi" w:hAnsiTheme="minorHAnsi" w:cstheme="minorHAnsi"/>
        </w:rPr>
        <w:t xml:space="preserve"> (Schools Act 1997), </w:t>
      </w:r>
      <w:r w:rsidR="00C4079C" w:rsidRPr="00CC1E0A">
        <w:rPr>
          <w:rFonts w:asciiTheme="minorHAnsi" w:hAnsiTheme="minorHAnsi" w:cstheme="minorHAnsi"/>
          <w:bCs/>
        </w:rPr>
        <w:t>Northwest Territories</w:t>
      </w:r>
      <w:r w:rsidR="00C4079C" w:rsidRPr="00CC1E0A">
        <w:rPr>
          <w:rFonts w:asciiTheme="minorHAnsi" w:hAnsiTheme="minorHAnsi" w:cstheme="minorHAnsi"/>
        </w:rPr>
        <w:t xml:space="preserve"> (Northwest Territories and Nunavut Education Act 1995), </w:t>
      </w:r>
      <w:r w:rsidR="00C4079C" w:rsidRPr="00CC1E0A">
        <w:rPr>
          <w:rFonts w:asciiTheme="minorHAnsi" w:hAnsiTheme="minorHAnsi" w:cstheme="minorHAnsi"/>
          <w:bCs/>
        </w:rPr>
        <w:t>Nova Scotia</w:t>
      </w:r>
      <w:r w:rsidR="00C4079C" w:rsidRPr="00CC1E0A">
        <w:rPr>
          <w:rFonts w:asciiTheme="minorHAnsi" w:hAnsiTheme="minorHAnsi" w:cstheme="minorHAnsi"/>
        </w:rPr>
        <w:t xml:space="preserve"> (Education Act 1989), </w:t>
      </w:r>
      <w:r w:rsidR="00C4079C" w:rsidRPr="00CC1E0A">
        <w:rPr>
          <w:rFonts w:asciiTheme="minorHAnsi" w:hAnsiTheme="minorHAnsi" w:cstheme="minorHAnsi"/>
          <w:bCs/>
        </w:rPr>
        <w:t xml:space="preserve">Nunavut </w:t>
      </w:r>
      <w:r w:rsidR="00C4079C" w:rsidRPr="00CC1E0A">
        <w:rPr>
          <w:rFonts w:asciiTheme="minorHAnsi" w:hAnsiTheme="minorHAnsi" w:cstheme="minorHAnsi"/>
        </w:rPr>
        <w:t xml:space="preserve">(Northwest Territories and Nunavut Education Act 1995), </w:t>
      </w:r>
      <w:r w:rsidR="00C4079C" w:rsidRPr="00CC1E0A">
        <w:rPr>
          <w:rFonts w:asciiTheme="minorHAnsi" w:hAnsiTheme="minorHAnsi" w:cstheme="minorHAnsi"/>
          <w:bCs/>
        </w:rPr>
        <w:t>Prince Edward Island</w:t>
      </w:r>
      <w:r w:rsidR="00C4079C" w:rsidRPr="00CC1E0A">
        <w:rPr>
          <w:rFonts w:asciiTheme="minorHAnsi" w:hAnsiTheme="minorHAnsi" w:cstheme="minorHAnsi"/>
        </w:rPr>
        <w:t xml:space="preserve"> (School Act 1993), </w:t>
      </w:r>
      <w:r w:rsidR="00C4079C" w:rsidRPr="00CC1E0A">
        <w:rPr>
          <w:rFonts w:asciiTheme="minorHAnsi" w:hAnsiTheme="minorHAnsi" w:cstheme="minorHAnsi"/>
          <w:bCs/>
        </w:rPr>
        <w:t xml:space="preserve">Quebec </w:t>
      </w:r>
      <w:r w:rsidR="00C4079C" w:rsidRPr="00CC1E0A">
        <w:rPr>
          <w:rFonts w:asciiTheme="minorHAnsi" w:hAnsiTheme="minorHAnsi" w:cstheme="minorHAnsi"/>
        </w:rPr>
        <w:t xml:space="preserve">(Education Act 1997), </w:t>
      </w:r>
      <w:r w:rsidR="00C4079C" w:rsidRPr="00CC1E0A">
        <w:rPr>
          <w:rFonts w:asciiTheme="minorHAnsi" w:hAnsiTheme="minorHAnsi" w:cstheme="minorHAnsi"/>
          <w:bCs/>
        </w:rPr>
        <w:t>Saskatchewan</w:t>
      </w:r>
      <w:r w:rsidR="00C4079C" w:rsidRPr="00CC1E0A">
        <w:rPr>
          <w:rFonts w:asciiTheme="minorHAnsi" w:hAnsiTheme="minorHAnsi" w:cstheme="minorHAnsi"/>
        </w:rPr>
        <w:t xml:space="preserve"> (Education Act 2005), </w:t>
      </w:r>
      <w:r w:rsidR="00C4079C" w:rsidRPr="00CC1E0A">
        <w:rPr>
          <w:rFonts w:asciiTheme="minorHAnsi" w:hAnsiTheme="minorHAnsi" w:cstheme="minorHAnsi"/>
          <w:bCs/>
        </w:rPr>
        <w:t>Yukon</w:t>
      </w:r>
      <w:r w:rsidR="00C4079C" w:rsidRPr="00CC1E0A">
        <w:rPr>
          <w:rFonts w:asciiTheme="minorHAnsi" w:hAnsiTheme="minorHAnsi" w:cstheme="minorHAnsi"/>
        </w:rPr>
        <w:t xml:space="preserve"> (Education Act 1990) and Ontario (Education Act 2009). There is no legal prohibition in </w:t>
      </w:r>
      <w:r w:rsidR="00C4079C" w:rsidRPr="00CC1E0A">
        <w:rPr>
          <w:rFonts w:asciiTheme="minorHAnsi" w:hAnsiTheme="minorHAnsi" w:cstheme="minorHAnsi"/>
          <w:bCs/>
        </w:rPr>
        <w:t>Alberta</w:t>
      </w:r>
      <w:r w:rsidR="00C4079C" w:rsidRPr="00CC1E0A">
        <w:rPr>
          <w:rFonts w:asciiTheme="minorHAnsi" w:hAnsiTheme="minorHAnsi" w:cstheme="minorHAnsi"/>
        </w:rPr>
        <w:t xml:space="preserve"> and </w:t>
      </w:r>
      <w:r w:rsidR="00C4079C" w:rsidRPr="00CC1E0A">
        <w:rPr>
          <w:rFonts w:asciiTheme="minorHAnsi" w:hAnsiTheme="minorHAnsi" w:cstheme="minorHAnsi"/>
          <w:bCs/>
        </w:rPr>
        <w:t>Manitoba</w:t>
      </w:r>
      <w:r w:rsidR="00C4079C" w:rsidRPr="00CC1E0A">
        <w:rPr>
          <w:rFonts w:asciiTheme="minorHAnsi" w:hAnsiTheme="minorHAnsi" w:cstheme="minorHAnsi"/>
        </w:rPr>
        <w:t>, though policy in many school boards states that corporal punishment should not be used.</w:t>
      </w:r>
    </w:p>
    <w:p w14:paraId="5585247E" w14:textId="69AE9DC7" w:rsidR="00C4079C" w:rsidRPr="00C4079C" w:rsidRDefault="00095C46" w:rsidP="00C4079C">
      <w:pPr>
        <w:autoSpaceDE w:val="0"/>
        <w:autoSpaceDN w:val="0"/>
        <w:adjustRightInd w:val="0"/>
        <w:spacing w:after="120"/>
        <w:ind w:left="284" w:hanging="284"/>
        <w:rPr>
          <w:rFonts w:asciiTheme="minorHAnsi" w:hAnsiTheme="minorHAnsi" w:cstheme="minorHAnsi"/>
          <w:szCs w:val="20"/>
        </w:rPr>
      </w:pPr>
      <w:r w:rsidRPr="00B40BCA">
        <w:rPr>
          <w:rFonts w:asciiTheme="minorHAnsi" w:hAnsiTheme="minorHAnsi" w:cstheme="minorHAnsi"/>
        </w:rPr>
        <w:t>2</w:t>
      </w:r>
      <w:r w:rsidR="00B711D4" w:rsidRPr="00B40BCA">
        <w:rPr>
          <w:rFonts w:asciiTheme="minorHAnsi" w:hAnsiTheme="minorHAnsi" w:cstheme="minorHAnsi"/>
        </w:rPr>
        <w:t>.</w:t>
      </w:r>
      <w:r w:rsidR="00C86F4B">
        <w:rPr>
          <w:rFonts w:asciiTheme="minorHAnsi" w:hAnsiTheme="minorHAnsi" w:cstheme="minorHAnsi"/>
        </w:rPr>
        <w:t>9</w:t>
      </w:r>
      <w:r w:rsidR="002F0855" w:rsidRPr="00B40BCA">
        <w:rPr>
          <w:rFonts w:asciiTheme="minorHAnsi" w:hAnsiTheme="minorHAnsi" w:cstheme="minorHAnsi"/>
        </w:rPr>
        <w:t xml:space="preserve"> </w:t>
      </w:r>
      <w:r w:rsidR="002F0855" w:rsidRPr="00B40BCA">
        <w:rPr>
          <w:rFonts w:asciiTheme="minorHAnsi" w:hAnsiTheme="minorHAnsi" w:cstheme="minorHAnsi"/>
          <w:b/>
          <w:i/>
        </w:rPr>
        <w:t>Penal institutions (</w:t>
      </w:r>
      <w:r w:rsidR="001C2E3B">
        <w:rPr>
          <w:rFonts w:asciiTheme="minorHAnsi" w:hAnsiTheme="minorHAnsi" w:cstheme="minorHAnsi"/>
          <w:b/>
          <w:i/>
          <w:u w:val="single"/>
        </w:rPr>
        <w:t>un</w:t>
      </w:r>
      <w:r w:rsidR="002F0855" w:rsidRPr="00D0436B">
        <w:rPr>
          <w:rFonts w:asciiTheme="minorHAnsi" w:hAnsiTheme="minorHAnsi" w:cstheme="minorHAnsi"/>
          <w:b/>
          <w:i/>
          <w:u w:val="single"/>
        </w:rPr>
        <w:t>l</w:t>
      </w:r>
      <w:r w:rsidR="002F0855" w:rsidRPr="00B40BCA">
        <w:rPr>
          <w:rFonts w:asciiTheme="minorHAnsi" w:hAnsiTheme="minorHAnsi" w:cstheme="minorHAnsi"/>
          <w:b/>
          <w:i/>
          <w:u w:val="single"/>
        </w:rPr>
        <w:t>awful</w:t>
      </w:r>
      <w:r w:rsidR="002F0855" w:rsidRPr="00B40BCA">
        <w:rPr>
          <w:rFonts w:asciiTheme="minorHAnsi" w:hAnsiTheme="minorHAnsi" w:cstheme="minorHAnsi"/>
          <w:b/>
          <w:i/>
        </w:rPr>
        <w:t>):</w:t>
      </w:r>
      <w:r w:rsidR="00C52AE3" w:rsidRPr="00B40BCA">
        <w:rPr>
          <w:rFonts w:asciiTheme="minorHAnsi" w:hAnsiTheme="minorHAnsi" w:cstheme="minorHAnsi"/>
        </w:rPr>
        <w:t xml:space="preserve"> </w:t>
      </w:r>
      <w:r w:rsidR="00C4079C" w:rsidRPr="00C4079C">
        <w:rPr>
          <w:rFonts w:asciiTheme="minorHAnsi" w:hAnsiTheme="minorHAnsi" w:cstheme="minorHAnsi"/>
          <w:szCs w:val="20"/>
        </w:rPr>
        <w:t xml:space="preserve">Corporal punishment is unlawful as a disciplinary measure in penal institutions. We have no details of applicable law but in Quebec and presumably other provinces/territories prohibition is not explicit. </w:t>
      </w:r>
    </w:p>
    <w:p w14:paraId="2D437F6A" w14:textId="0D46F46F" w:rsidR="00C4079C" w:rsidRPr="00C4079C" w:rsidRDefault="00095C46" w:rsidP="00C4079C">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B711D4" w:rsidRPr="00B40BCA">
        <w:rPr>
          <w:rFonts w:asciiTheme="minorHAnsi" w:hAnsiTheme="minorHAnsi" w:cstheme="minorHAnsi"/>
        </w:rPr>
        <w:t>.</w:t>
      </w:r>
      <w:r w:rsidR="00C86F4B">
        <w:rPr>
          <w:rFonts w:asciiTheme="minorHAnsi" w:hAnsiTheme="minorHAnsi" w:cstheme="minorHAnsi"/>
        </w:rPr>
        <w:t>10</w:t>
      </w:r>
      <w:r w:rsidR="002F0855" w:rsidRPr="00B40BCA">
        <w:rPr>
          <w:rFonts w:asciiTheme="minorHAnsi" w:hAnsiTheme="minorHAnsi" w:cstheme="minorHAnsi"/>
        </w:rPr>
        <w:t xml:space="preserve"> </w:t>
      </w:r>
      <w:r w:rsidR="002F0855" w:rsidRPr="00B40BCA">
        <w:rPr>
          <w:rFonts w:asciiTheme="minorHAnsi" w:hAnsiTheme="minorHAnsi" w:cstheme="minorHAnsi"/>
          <w:b/>
          <w:i/>
        </w:rPr>
        <w:t>Sentence for crime (</w:t>
      </w:r>
      <w:r w:rsidR="001C2E3B" w:rsidRPr="001C2E3B">
        <w:rPr>
          <w:rFonts w:asciiTheme="minorHAnsi" w:hAnsiTheme="minorHAnsi" w:cstheme="minorHAnsi"/>
          <w:b/>
          <w:i/>
          <w:u w:val="single"/>
        </w:rPr>
        <w:t>un</w:t>
      </w:r>
      <w:r w:rsidR="00F7737C" w:rsidRPr="001C2E3B">
        <w:rPr>
          <w:rFonts w:asciiTheme="minorHAnsi" w:hAnsiTheme="minorHAnsi" w:cstheme="minorHAnsi"/>
          <w:b/>
          <w:i/>
          <w:u w:val="single"/>
        </w:rPr>
        <w:t>l</w:t>
      </w:r>
      <w:r w:rsidR="002F0855" w:rsidRPr="001C2E3B">
        <w:rPr>
          <w:rFonts w:asciiTheme="minorHAnsi" w:hAnsiTheme="minorHAnsi" w:cstheme="minorHAnsi"/>
          <w:b/>
          <w:i/>
          <w:u w:val="single"/>
        </w:rPr>
        <w:t>awful</w:t>
      </w:r>
      <w:r w:rsidR="000A28C7" w:rsidRPr="00B40BCA">
        <w:rPr>
          <w:rFonts w:asciiTheme="minorHAnsi" w:hAnsiTheme="minorHAnsi" w:cstheme="minorHAnsi"/>
          <w:b/>
          <w:i/>
        </w:rPr>
        <w:t>):</w:t>
      </w:r>
      <w:r w:rsidR="00C52AE3" w:rsidRPr="00B40BCA">
        <w:rPr>
          <w:rFonts w:asciiTheme="minorHAnsi" w:hAnsiTheme="minorHAnsi" w:cstheme="minorHAnsi"/>
        </w:rPr>
        <w:t xml:space="preserve"> </w:t>
      </w:r>
      <w:r w:rsidR="00C4079C" w:rsidRPr="00C4079C">
        <w:rPr>
          <w:rFonts w:asciiTheme="minorHAnsi" w:hAnsiTheme="minorHAnsi" w:cstheme="minorHAnsi"/>
        </w:rPr>
        <w:t xml:space="preserve">Corporal punishment is unlawful as a </w:t>
      </w:r>
      <w:r w:rsidR="00C4079C" w:rsidRPr="00C4079C">
        <w:rPr>
          <w:rFonts w:asciiTheme="minorHAnsi" w:hAnsiTheme="minorHAnsi" w:cstheme="minorHAnsi"/>
          <w:bCs/>
        </w:rPr>
        <w:t>sentence for crime</w:t>
      </w:r>
      <w:r w:rsidR="00C4079C" w:rsidRPr="00C4079C">
        <w:rPr>
          <w:rFonts w:asciiTheme="minorHAnsi" w:hAnsiTheme="minorHAnsi" w:cstheme="minorHAnsi"/>
        </w:rPr>
        <w:t xml:space="preserve"> under the Criminal Code. The relevant provisions were repealed in 1972.</w:t>
      </w:r>
    </w:p>
    <w:p w14:paraId="41AE215B" w14:textId="589888FB" w:rsidR="009D4BEB" w:rsidRPr="009D4BEB" w:rsidRDefault="009D4BEB" w:rsidP="00F85C25">
      <w:pPr>
        <w:autoSpaceDE w:val="0"/>
        <w:autoSpaceDN w:val="0"/>
        <w:adjustRightInd w:val="0"/>
        <w:spacing w:after="120"/>
        <w:ind w:left="284" w:hanging="284"/>
        <w:rPr>
          <w:rFonts w:asciiTheme="minorHAnsi" w:hAnsiTheme="minorHAnsi" w:cstheme="minorHAnsi"/>
        </w:rPr>
      </w:pPr>
    </w:p>
    <w:p w14:paraId="157746B7" w14:textId="3289AC8A" w:rsidR="008B273F" w:rsidRPr="00B40BCA" w:rsidRDefault="007C7C1D" w:rsidP="00B711D4">
      <w:pPr>
        <w:spacing w:after="120"/>
        <w:ind w:left="482" w:hanging="482"/>
        <w:rPr>
          <w:rFonts w:asciiTheme="minorHAnsi" w:hAnsiTheme="minorHAnsi" w:cstheme="minorHAnsi"/>
          <w:b/>
          <w:sz w:val="28"/>
          <w:szCs w:val="28"/>
        </w:rPr>
      </w:pPr>
      <w:r w:rsidRPr="00B40BCA">
        <w:rPr>
          <w:rFonts w:asciiTheme="minorHAnsi" w:hAnsiTheme="minorHAnsi" w:cstheme="minorHAnsi"/>
          <w:b/>
          <w:sz w:val="28"/>
          <w:szCs w:val="28"/>
        </w:rPr>
        <w:t>3</w:t>
      </w:r>
      <w:r w:rsidR="008B273F" w:rsidRPr="00B40BCA">
        <w:rPr>
          <w:rFonts w:asciiTheme="minorHAnsi" w:hAnsiTheme="minorHAnsi" w:cstheme="minorHAnsi"/>
          <w:b/>
          <w:sz w:val="28"/>
          <w:szCs w:val="28"/>
        </w:rPr>
        <w:t xml:space="preserve"> Recommendations</w:t>
      </w:r>
      <w:r w:rsidR="00C7349D">
        <w:rPr>
          <w:rFonts w:asciiTheme="minorHAnsi" w:hAnsiTheme="minorHAnsi" w:cstheme="minorHAnsi"/>
          <w:b/>
          <w:sz w:val="28"/>
          <w:szCs w:val="28"/>
        </w:rPr>
        <w:t xml:space="preserve"> by human rights treaty bodies and</w:t>
      </w:r>
      <w:r w:rsidR="008B273F" w:rsidRPr="00B40BCA">
        <w:rPr>
          <w:rFonts w:asciiTheme="minorHAnsi" w:hAnsiTheme="minorHAnsi" w:cstheme="minorHAnsi"/>
          <w:b/>
          <w:sz w:val="28"/>
          <w:szCs w:val="28"/>
        </w:rPr>
        <w:t xml:space="preserve"> </w:t>
      </w:r>
      <w:r w:rsidR="007C57DF">
        <w:rPr>
          <w:rFonts w:asciiTheme="minorHAnsi" w:hAnsiTheme="minorHAnsi" w:cstheme="minorHAnsi"/>
          <w:b/>
          <w:sz w:val="28"/>
          <w:szCs w:val="28"/>
        </w:rPr>
        <w:t>during the UPR</w:t>
      </w:r>
    </w:p>
    <w:p w14:paraId="462E0507" w14:textId="410938B4" w:rsidR="00C4079C" w:rsidRPr="00C4079C" w:rsidRDefault="00A66011" w:rsidP="00C4079C">
      <w:pPr>
        <w:spacing w:after="120"/>
        <w:ind w:left="284" w:hanging="284"/>
        <w:rPr>
          <w:rFonts w:asciiTheme="minorHAnsi" w:hAnsiTheme="minorHAnsi" w:cstheme="minorHAnsi"/>
          <w:bCs/>
        </w:rPr>
      </w:pPr>
      <w:r w:rsidRPr="00B40BCA">
        <w:rPr>
          <w:rFonts w:asciiTheme="minorHAnsi" w:hAnsiTheme="minorHAnsi" w:cstheme="minorHAnsi"/>
        </w:rPr>
        <w:t>3</w:t>
      </w:r>
      <w:r w:rsidR="0094367E" w:rsidRPr="00B40BCA">
        <w:rPr>
          <w:rFonts w:asciiTheme="minorHAnsi" w:hAnsiTheme="minorHAnsi" w:cstheme="minorHAnsi"/>
        </w:rPr>
        <w:t xml:space="preserve">.1 </w:t>
      </w:r>
      <w:r w:rsidR="00C7349D">
        <w:rPr>
          <w:rFonts w:asciiTheme="minorHAnsi" w:hAnsiTheme="minorHAnsi" w:cstheme="minorHAnsi"/>
          <w:b/>
          <w:i/>
        </w:rPr>
        <w:t>CRC</w:t>
      </w:r>
      <w:r w:rsidR="0094367E" w:rsidRPr="00B40BCA">
        <w:rPr>
          <w:rFonts w:asciiTheme="minorHAnsi" w:hAnsiTheme="minorHAnsi" w:cstheme="minorHAnsi"/>
          <w:b/>
          <w:i/>
        </w:rPr>
        <w:t>:</w:t>
      </w:r>
      <w:r w:rsidR="00C4079C" w:rsidRPr="00C4079C">
        <w:rPr>
          <w:rFonts w:asciiTheme="minorHAnsi" w:hAnsiTheme="minorHAnsi" w:cstheme="minorHAnsi"/>
          <w:bCs/>
        </w:rPr>
        <w:t xml:space="preserve"> The </w:t>
      </w:r>
      <w:r w:rsidR="00C4079C" w:rsidRPr="00C4079C">
        <w:rPr>
          <w:rFonts w:asciiTheme="minorHAnsi" w:hAnsiTheme="minorHAnsi" w:cstheme="minorHAnsi"/>
          <w:bCs/>
          <w:i/>
        </w:rPr>
        <w:t>Committee on the Rights of the Child</w:t>
      </w:r>
      <w:r w:rsidR="00C4079C" w:rsidRPr="00C4079C">
        <w:rPr>
          <w:rFonts w:asciiTheme="minorHAnsi" w:hAnsiTheme="minorHAnsi" w:cstheme="minorHAnsi"/>
          <w:bCs/>
        </w:rPr>
        <w:t xml:space="preserve"> has three times expressed concern at corporal punishment of children in Canada and recommended it be explicitly prohibited in the home – in its concluding observations on the state party’s initial report in 1995,</w:t>
      </w:r>
      <w:r w:rsidR="00C4079C" w:rsidRPr="00C4079C">
        <w:rPr>
          <w:rFonts w:asciiTheme="minorHAnsi" w:hAnsiTheme="minorHAnsi" w:cstheme="minorHAnsi"/>
          <w:bCs/>
          <w:vertAlign w:val="superscript"/>
        </w:rPr>
        <w:footnoteReference w:id="8"/>
      </w:r>
      <w:r w:rsidR="00C4079C" w:rsidRPr="00C4079C">
        <w:rPr>
          <w:rFonts w:asciiTheme="minorHAnsi" w:hAnsiTheme="minorHAnsi" w:cstheme="minorHAnsi"/>
          <w:bCs/>
        </w:rPr>
        <w:t xml:space="preserve"> on the second report in 2003</w:t>
      </w:r>
      <w:r w:rsidR="00C4079C" w:rsidRPr="00C4079C">
        <w:rPr>
          <w:rFonts w:asciiTheme="minorHAnsi" w:hAnsiTheme="minorHAnsi" w:cstheme="minorHAnsi"/>
          <w:bCs/>
          <w:vertAlign w:val="superscript"/>
        </w:rPr>
        <w:footnoteReference w:id="9"/>
      </w:r>
      <w:r w:rsidR="00C4079C" w:rsidRPr="00C4079C">
        <w:rPr>
          <w:rFonts w:asciiTheme="minorHAnsi" w:hAnsiTheme="minorHAnsi" w:cstheme="minorHAnsi"/>
          <w:bCs/>
        </w:rPr>
        <w:t xml:space="preserve"> and on the third/fourth report in 2012.</w:t>
      </w:r>
      <w:r w:rsidR="00C4079C" w:rsidRPr="00C4079C">
        <w:rPr>
          <w:rFonts w:asciiTheme="minorHAnsi" w:hAnsiTheme="minorHAnsi" w:cstheme="minorHAnsi"/>
          <w:bCs/>
          <w:vertAlign w:val="superscript"/>
        </w:rPr>
        <w:footnoteReference w:id="10"/>
      </w:r>
      <w:r w:rsidR="00C4079C" w:rsidRPr="00C4079C">
        <w:rPr>
          <w:rFonts w:asciiTheme="minorHAnsi" w:hAnsiTheme="minorHAnsi" w:cstheme="minorHAnsi"/>
          <w:bCs/>
        </w:rPr>
        <w:t xml:space="preserve"> </w:t>
      </w:r>
    </w:p>
    <w:p w14:paraId="1DEA35B9" w14:textId="11C6CFB3" w:rsidR="007C7C1D" w:rsidRDefault="00C4079C" w:rsidP="007B6985">
      <w:pPr>
        <w:spacing w:after="120"/>
        <w:ind w:left="284" w:hanging="284"/>
        <w:rPr>
          <w:rFonts w:asciiTheme="minorHAnsi" w:hAnsiTheme="minorHAnsi" w:cstheme="minorHAnsi"/>
          <w:i/>
        </w:rPr>
      </w:pPr>
      <w:r>
        <w:rPr>
          <w:rFonts w:asciiTheme="minorHAnsi" w:hAnsiTheme="minorHAnsi" w:cstheme="minorHAnsi"/>
          <w:bCs/>
        </w:rPr>
        <w:t>3</w:t>
      </w:r>
      <w:r w:rsidRPr="00C4079C">
        <w:rPr>
          <w:rFonts w:asciiTheme="minorHAnsi" w:hAnsiTheme="minorHAnsi" w:cstheme="minorHAnsi"/>
          <w:bCs/>
        </w:rPr>
        <w:t>.2</w:t>
      </w:r>
      <w:r w:rsidRPr="00C4079C">
        <w:rPr>
          <w:rFonts w:asciiTheme="minorHAnsi" w:hAnsiTheme="minorHAnsi" w:cstheme="minorHAnsi"/>
          <w:b/>
          <w:bCs/>
        </w:rPr>
        <w:t xml:space="preserve"> </w:t>
      </w:r>
      <w:r>
        <w:rPr>
          <w:rFonts w:asciiTheme="minorHAnsi" w:hAnsiTheme="minorHAnsi" w:cstheme="minorHAnsi"/>
          <w:b/>
          <w:bCs/>
        </w:rPr>
        <w:t xml:space="preserve">UPR: </w:t>
      </w:r>
      <w:r w:rsidRPr="00C4079C">
        <w:rPr>
          <w:rFonts w:asciiTheme="minorHAnsi" w:hAnsiTheme="minorHAnsi" w:cstheme="minorHAnsi"/>
          <w:bCs/>
        </w:rPr>
        <w:t xml:space="preserve">During the </w:t>
      </w:r>
      <w:r w:rsidRPr="00C4079C">
        <w:rPr>
          <w:rFonts w:asciiTheme="minorHAnsi" w:hAnsiTheme="minorHAnsi" w:cstheme="minorHAnsi"/>
          <w:bCs/>
          <w:i/>
        </w:rPr>
        <w:t>Universal Periodic Review</w:t>
      </w:r>
      <w:r w:rsidRPr="00C4079C">
        <w:rPr>
          <w:rFonts w:asciiTheme="minorHAnsi" w:hAnsiTheme="minorHAnsi" w:cstheme="minorHAnsi"/>
          <w:bCs/>
        </w:rPr>
        <w:t xml:space="preserve"> of Canada in 2013, the Government rejected the recommendation to criminalise corporal punishment of children, defending the legal provision of a defence “in cases where minor corrective force of a transitory or trifling nature is used”.</w:t>
      </w:r>
      <w:r w:rsidRPr="00C4079C">
        <w:rPr>
          <w:rFonts w:asciiTheme="minorHAnsi" w:hAnsiTheme="minorHAnsi" w:cstheme="minorHAnsi"/>
          <w:bCs/>
          <w:vertAlign w:val="superscript"/>
        </w:rPr>
        <w:footnoteReference w:id="11"/>
      </w:r>
      <w:r w:rsidRPr="00C4079C">
        <w:rPr>
          <w:rFonts w:asciiTheme="minorHAnsi" w:hAnsiTheme="minorHAnsi" w:cstheme="minorHAnsi"/>
          <w:bCs/>
        </w:rPr>
        <w:t xml:space="preserve"> The Government noted recommendations to enact an explicit prohibition of corporal punishment in 2018, stating that “abusive conduct against children is prohibited under Canada’s Criminal Code”.</w:t>
      </w:r>
      <w:r w:rsidRPr="00C4079C">
        <w:rPr>
          <w:rFonts w:asciiTheme="minorHAnsi" w:hAnsiTheme="minorHAnsi" w:cstheme="minorHAnsi"/>
          <w:bCs/>
          <w:vertAlign w:val="superscript"/>
        </w:rPr>
        <w:footnoteReference w:id="12"/>
      </w:r>
    </w:p>
    <w:p w14:paraId="4C268F57" w14:textId="77777777" w:rsidR="00544C30" w:rsidRPr="00B40BCA" w:rsidRDefault="00544C30" w:rsidP="00A66011">
      <w:pPr>
        <w:spacing w:after="120"/>
        <w:ind w:left="284" w:hanging="284"/>
        <w:rPr>
          <w:rFonts w:asciiTheme="minorHAnsi" w:hAnsiTheme="minorHAnsi" w:cstheme="minorHAnsi"/>
          <w:i/>
        </w:rPr>
      </w:pPr>
    </w:p>
    <w:p w14:paraId="32387731" w14:textId="4C885FEB" w:rsidR="00C901EC" w:rsidRPr="00B40BCA" w:rsidRDefault="00B75FDC" w:rsidP="00B711D4">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r w:rsidRPr="00B40BCA">
        <w:rPr>
          <w:rFonts w:asciiTheme="minorHAnsi" w:hAnsiTheme="minorHAnsi" w:cstheme="minorHAnsi"/>
          <w:i/>
        </w:rPr>
        <w:t>B</w:t>
      </w:r>
      <w:r w:rsidR="00C901EC" w:rsidRPr="00B40BCA">
        <w:rPr>
          <w:rFonts w:asciiTheme="minorHAnsi" w:hAnsiTheme="minorHAnsi" w:cstheme="minorHAnsi"/>
          <w:i/>
        </w:rPr>
        <w:t>riefing prepared</w:t>
      </w:r>
      <w:r w:rsidR="001C0859" w:rsidRPr="00B40BCA">
        <w:rPr>
          <w:rFonts w:asciiTheme="minorHAnsi" w:hAnsiTheme="minorHAnsi" w:cstheme="minorHAnsi"/>
          <w:i/>
        </w:rPr>
        <w:t xml:space="preserve"> by the Global Initiative to End All Corporal Punishment of Children</w:t>
      </w:r>
    </w:p>
    <w:p w14:paraId="014B4BE1" w14:textId="47213430" w:rsidR="009F4B59" w:rsidRPr="00B40BCA" w:rsidRDefault="004B6535" w:rsidP="00B711D4">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hyperlink r:id="rId12" w:history="1">
        <w:r w:rsidR="001C0859" w:rsidRPr="00C21B36">
          <w:rPr>
            <w:rStyle w:val="Hyperlink"/>
            <w:rFonts w:asciiTheme="minorHAnsi" w:hAnsiTheme="minorHAnsi" w:cstheme="minorHAnsi"/>
            <w:i/>
            <w:color w:val="0096A3"/>
          </w:rPr>
          <w:t>www.endcorporalpunishment.org</w:t>
        </w:r>
      </w:hyperlink>
      <w:r w:rsidR="001C0859" w:rsidRPr="00B40BCA">
        <w:rPr>
          <w:rFonts w:asciiTheme="minorHAnsi" w:hAnsiTheme="minorHAnsi" w:cstheme="minorHAnsi"/>
          <w:i/>
        </w:rPr>
        <w:t xml:space="preserve">; </w:t>
      </w:r>
      <w:hyperlink r:id="rId13" w:history="1">
        <w:r w:rsidR="001C0859" w:rsidRPr="00C21B36">
          <w:rPr>
            <w:rStyle w:val="Hyperlink"/>
            <w:rFonts w:asciiTheme="minorHAnsi" w:hAnsiTheme="minorHAnsi" w:cstheme="minorHAnsi"/>
            <w:i/>
            <w:color w:val="0096A3"/>
          </w:rPr>
          <w:t>info@endcorporalpunishment.org</w:t>
        </w:r>
      </w:hyperlink>
    </w:p>
    <w:sectPr w:rsidR="009F4B59" w:rsidRPr="00B40BCA" w:rsidSect="00E90F1D">
      <w:footerReference w:type="even" r:id="rId14"/>
      <w:footerReference w:type="default" r:id="rId15"/>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A5A74" w14:textId="77777777" w:rsidR="00A1043A" w:rsidRDefault="00A1043A">
      <w:r>
        <w:separator/>
      </w:r>
    </w:p>
  </w:endnote>
  <w:endnote w:type="continuationSeparator" w:id="0">
    <w:p w14:paraId="40EB3805" w14:textId="77777777" w:rsidR="00A1043A" w:rsidRDefault="00A1043A">
      <w:r>
        <w:continuationSeparator/>
      </w:r>
    </w:p>
  </w:endnote>
  <w:endnote w:type="continuationNotice" w:id="1">
    <w:p w14:paraId="5F37D028" w14:textId="77777777" w:rsidR="00A1043A" w:rsidRDefault="00A10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VQXQB+Univers-Light">
    <w:altName w:val="Arial"/>
    <w:charset w:val="00"/>
    <w:family w:val="swiss"/>
    <w:pitch w:val="default"/>
  </w:font>
  <w:font w:name="Gill Sans">
    <w:altName w:val="Times New Roman"/>
    <w:charset w:val="00"/>
    <w:family w:val="auto"/>
    <w:pitch w:val="variable"/>
    <w:sig w:usb0="80000267" w:usb1="00000000" w:usb2="00000000" w:usb3="00000000" w:csb0="000001F7"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DAA7A" w14:textId="77777777" w:rsidR="00C46D63" w:rsidRDefault="00C46D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1E7C1" w14:textId="77777777" w:rsidR="00C46D63" w:rsidRDefault="00C46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DD0F8" w14:textId="30DEBAC6" w:rsidR="00C46D63" w:rsidRPr="0020754E" w:rsidRDefault="00C46D63">
    <w:pPr>
      <w:pStyle w:val="Footer"/>
      <w:jc w:val="center"/>
      <w:rPr>
        <w:rFonts w:asciiTheme="minorHAnsi" w:hAnsiTheme="minorHAnsi"/>
      </w:rPr>
    </w:pPr>
    <w:r w:rsidRPr="0020754E">
      <w:rPr>
        <w:rFonts w:asciiTheme="minorHAnsi" w:hAnsiTheme="minorHAnsi"/>
      </w:rPr>
      <w:fldChar w:fldCharType="begin"/>
    </w:r>
    <w:r w:rsidRPr="0020754E">
      <w:rPr>
        <w:rFonts w:asciiTheme="minorHAnsi" w:hAnsiTheme="minorHAnsi"/>
      </w:rPr>
      <w:instrText xml:space="preserve"> PAGE   \* MERGEFORMAT </w:instrText>
    </w:r>
    <w:r w:rsidRPr="0020754E">
      <w:rPr>
        <w:rFonts w:asciiTheme="minorHAnsi" w:hAnsiTheme="minorHAnsi"/>
      </w:rPr>
      <w:fldChar w:fldCharType="separate"/>
    </w:r>
    <w:r w:rsidR="004B6535">
      <w:rPr>
        <w:rFonts w:asciiTheme="minorHAnsi" w:hAnsiTheme="minorHAnsi"/>
        <w:noProof/>
      </w:rPr>
      <w:t>1</w:t>
    </w:r>
    <w:r w:rsidRPr="0020754E">
      <w:rPr>
        <w:rFonts w:asciiTheme="minorHAnsi" w:hAnsiTheme="minorHAnsi"/>
        <w:noProof/>
      </w:rPr>
      <w:fldChar w:fldCharType="end"/>
    </w:r>
  </w:p>
  <w:p w14:paraId="44F681E0" w14:textId="77777777" w:rsidR="00C46D63" w:rsidRDefault="00C46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58BB4" w14:textId="77777777" w:rsidR="00A1043A" w:rsidRDefault="00A1043A">
      <w:r>
        <w:separator/>
      </w:r>
    </w:p>
  </w:footnote>
  <w:footnote w:type="continuationSeparator" w:id="0">
    <w:p w14:paraId="2441B475" w14:textId="77777777" w:rsidR="00A1043A" w:rsidRDefault="00A1043A">
      <w:r>
        <w:continuationSeparator/>
      </w:r>
    </w:p>
  </w:footnote>
  <w:footnote w:type="continuationNotice" w:id="1">
    <w:p w14:paraId="3A752ECF" w14:textId="77777777" w:rsidR="00A1043A" w:rsidRDefault="00A1043A"/>
  </w:footnote>
  <w:footnote w:id="2">
    <w:p w14:paraId="559C8024" w14:textId="4317BDB0" w:rsidR="00C86F4B" w:rsidRPr="00861007" w:rsidRDefault="00C86F4B">
      <w:pPr>
        <w:pStyle w:val="FootnoteText"/>
        <w:rPr>
          <w:rFonts w:asciiTheme="minorHAnsi" w:hAnsiTheme="minorHAnsi" w:cstheme="minorHAnsi"/>
        </w:rPr>
      </w:pPr>
      <w:r w:rsidRPr="00861007">
        <w:rPr>
          <w:rStyle w:val="FootnoteReference"/>
          <w:rFonts w:asciiTheme="minorHAnsi" w:hAnsiTheme="minorHAnsi" w:cstheme="minorHAnsi"/>
        </w:rPr>
        <w:footnoteRef/>
      </w:r>
      <w:r w:rsidRPr="00861007">
        <w:rPr>
          <w:rFonts w:asciiTheme="minorHAnsi" w:hAnsiTheme="minorHAnsi" w:cstheme="minorHAnsi"/>
        </w:rPr>
        <w:t xml:space="preserve"> [2019], CRC/C/CAN/5-6, Fifth/sixth report, para. 68</w:t>
      </w:r>
    </w:p>
  </w:footnote>
  <w:footnote w:id="3">
    <w:p w14:paraId="0B881EE0" w14:textId="77777777" w:rsidR="00C4079C" w:rsidRPr="00861007" w:rsidRDefault="00C4079C" w:rsidP="00C4079C">
      <w:pPr>
        <w:pStyle w:val="FootnoteText"/>
        <w:rPr>
          <w:rFonts w:asciiTheme="minorHAnsi" w:hAnsiTheme="minorHAnsi" w:cstheme="minorHAnsi"/>
          <w:lang w:val="en-US"/>
        </w:rPr>
      </w:pPr>
      <w:r w:rsidRPr="00861007">
        <w:rPr>
          <w:rStyle w:val="FootnoteReference"/>
          <w:rFonts w:asciiTheme="minorHAnsi" w:hAnsiTheme="minorHAnsi" w:cstheme="minorHAnsi"/>
        </w:rPr>
        <w:footnoteRef/>
      </w:r>
      <w:r w:rsidRPr="00861007">
        <w:rPr>
          <w:rFonts w:asciiTheme="minorHAnsi" w:hAnsiTheme="minorHAnsi" w:cstheme="minorHAnsi"/>
        </w:rPr>
        <w:t xml:space="preserve"> </w:t>
      </w:r>
      <w:r w:rsidRPr="00861007">
        <w:rPr>
          <w:rFonts w:asciiTheme="minorHAnsi" w:hAnsiTheme="minorHAnsi" w:cstheme="minorHAnsi"/>
          <w:i/>
          <w:iCs/>
        </w:rPr>
        <w:t>Canadian Foundation for Children, Youth and the Law v Canada (Attorney General)</w:t>
      </w:r>
      <w:r w:rsidRPr="00861007">
        <w:rPr>
          <w:rFonts w:asciiTheme="minorHAnsi" w:hAnsiTheme="minorHAnsi" w:cstheme="minorHAnsi"/>
        </w:rPr>
        <w:t>, file no. 29113</w:t>
      </w:r>
    </w:p>
  </w:footnote>
  <w:footnote w:id="4">
    <w:p w14:paraId="00153CD6" w14:textId="77777777" w:rsidR="00C4079C" w:rsidRPr="00861007" w:rsidRDefault="00C4079C" w:rsidP="00C4079C">
      <w:pPr>
        <w:pStyle w:val="FootnoteText"/>
        <w:rPr>
          <w:rFonts w:asciiTheme="minorHAnsi" w:hAnsiTheme="minorHAnsi" w:cstheme="minorHAnsi"/>
          <w:lang w:val="en-US"/>
        </w:rPr>
      </w:pPr>
      <w:r w:rsidRPr="00861007">
        <w:rPr>
          <w:rStyle w:val="FootnoteReference"/>
          <w:rFonts w:asciiTheme="minorHAnsi" w:hAnsiTheme="minorHAnsi" w:cstheme="minorHAnsi"/>
        </w:rPr>
        <w:footnoteRef/>
      </w:r>
      <w:r w:rsidRPr="00861007">
        <w:rPr>
          <w:rFonts w:asciiTheme="minorHAnsi" w:hAnsiTheme="minorHAnsi" w:cstheme="minorHAnsi"/>
        </w:rPr>
        <w:t xml:space="preserve"> Truth and Reconciliation Commission of Canada (2015), </w:t>
      </w:r>
      <w:r w:rsidRPr="00861007">
        <w:rPr>
          <w:rFonts w:asciiTheme="minorHAnsi" w:hAnsiTheme="minorHAnsi" w:cstheme="minorHAnsi"/>
          <w:i/>
        </w:rPr>
        <w:t>Truth and Reconciliation Commission of Canada: Calls to Action</w:t>
      </w:r>
      <w:r w:rsidRPr="00861007">
        <w:rPr>
          <w:rFonts w:asciiTheme="minorHAnsi" w:hAnsiTheme="minorHAnsi" w:cstheme="minorHAnsi"/>
        </w:rPr>
        <w:t xml:space="preserve">, </w:t>
      </w:r>
      <w:r w:rsidRPr="00861007">
        <w:rPr>
          <w:rFonts w:asciiTheme="minorHAnsi" w:hAnsiTheme="minorHAnsi" w:cstheme="minorHAnsi"/>
          <w:lang w:val="en-US"/>
        </w:rPr>
        <w:t>Call to Action No. 6</w:t>
      </w:r>
    </w:p>
  </w:footnote>
  <w:footnote w:id="5">
    <w:p w14:paraId="49CB9FD4" w14:textId="77777777" w:rsidR="00C4079C" w:rsidRPr="00861007" w:rsidRDefault="00C4079C" w:rsidP="00C4079C">
      <w:pPr>
        <w:pStyle w:val="FootnoteText"/>
        <w:rPr>
          <w:rFonts w:asciiTheme="minorHAnsi" w:hAnsiTheme="minorHAnsi" w:cstheme="minorHAnsi"/>
        </w:rPr>
      </w:pPr>
      <w:r w:rsidRPr="00861007">
        <w:rPr>
          <w:rStyle w:val="FootnoteReference"/>
          <w:rFonts w:asciiTheme="minorHAnsi" w:hAnsiTheme="minorHAnsi" w:cstheme="minorHAnsi"/>
        </w:rPr>
        <w:footnoteRef/>
      </w:r>
      <w:r w:rsidRPr="00861007">
        <w:rPr>
          <w:rFonts w:asciiTheme="minorHAnsi" w:hAnsiTheme="minorHAnsi" w:cstheme="minorHAnsi"/>
        </w:rPr>
        <w:t xml:space="preserve"> Truth and Reconciliation Commission of Canada (2015), </w:t>
      </w:r>
      <w:r w:rsidRPr="00861007">
        <w:rPr>
          <w:rFonts w:asciiTheme="minorHAnsi" w:hAnsiTheme="minorHAnsi" w:cstheme="minorHAnsi"/>
          <w:i/>
        </w:rPr>
        <w:t>Honouring the Truth, Reconciling for the Future: Summary of the Final Report of the Truth and Reconciliation Commission of Canada</w:t>
      </w:r>
      <w:r w:rsidRPr="00861007">
        <w:rPr>
          <w:rFonts w:asciiTheme="minorHAnsi" w:hAnsiTheme="minorHAnsi" w:cstheme="minorHAnsi"/>
        </w:rPr>
        <w:t>,</w:t>
      </w:r>
      <w:r w:rsidRPr="00861007">
        <w:rPr>
          <w:rFonts w:asciiTheme="minorHAnsi" w:hAnsiTheme="minorHAnsi" w:cstheme="minorHAnsi"/>
          <w:i/>
        </w:rPr>
        <w:t xml:space="preserve"> </w:t>
      </w:r>
      <w:r w:rsidRPr="00861007">
        <w:rPr>
          <w:rFonts w:asciiTheme="minorHAnsi" w:hAnsiTheme="minorHAnsi" w:cstheme="minorHAnsi"/>
        </w:rPr>
        <w:t>page 144</w:t>
      </w:r>
    </w:p>
  </w:footnote>
  <w:footnote w:id="6">
    <w:p w14:paraId="23BF69CD" w14:textId="77777777" w:rsidR="00C4079C" w:rsidRPr="00861007" w:rsidRDefault="00C4079C" w:rsidP="00C4079C">
      <w:pPr>
        <w:pStyle w:val="FootnoteText"/>
        <w:rPr>
          <w:rFonts w:asciiTheme="minorHAnsi" w:hAnsiTheme="minorHAnsi" w:cstheme="minorHAnsi"/>
        </w:rPr>
      </w:pPr>
      <w:r w:rsidRPr="00861007">
        <w:rPr>
          <w:rStyle w:val="FootnoteReference"/>
          <w:rFonts w:asciiTheme="minorHAnsi" w:hAnsiTheme="minorHAnsi" w:cstheme="minorHAnsi"/>
        </w:rPr>
        <w:footnoteRef/>
      </w:r>
      <w:r w:rsidRPr="00861007">
        <w:rPr>
          <w:rFonts w:asciiTheme="minorHAnsi" w:hAnsiTheme="minorHAnsi" w:cstheme="minorHAnsi"/>
        </w:rPr>
        <w:t xml:space="preserve"> 13 September 2016, CAT/C/CAN/7, Seventh report, para. 213</w:t>
      </w:r>
    </w:p>
  </w:footnote>
  <w:footnote w:id="7">
    <w:p w14:paraId="014AA02A" w14:textId="77777777" w:rsidR="00C4079C" w:rsidRPr="00861007" w:rsidRDefault="00C4079C" w:rsidP="00C4079C">
      <w:pPr>
        <w:pStyle w:val="FootnoteText"/>
        <w:rPr>
          <w:rFonts w:asciiTheme="minorHAnsi" w:hAnsiTheme="minorHAnsi" w:cstheme="minorHAnsi"/>
        </w:rPr>
      </w:pPr>
      <w:r w:rsidRPr="00861007">
        <w:rPr>
          <w:rStyle w:val="FootnoteReference"/>
          <w:rFonts w:asciiTheme="minorHAnsi" w:hAnsiTheme="minorHAnsi" w:cstheme="minorHAnsi"/>
        </w:rPr>
        <w:footnoteRef/>
      </w:r>
      <w:r w:rsidRPr="00861007">
        <w:rPr>
          <w:rFonts w:asciiTheme="minorHAnsi" w:hAnsiTheme="minorHAnsi" w:cstheme="minorHAnsi"/>
        </w:rPr>
        <w:t xml:space="preserve"> 18 September 2018, A/HRC/39/11/Add.1 Advance unedited version, Report of the Working Group: Addendum, para. 21</w:t>
      </w:r>
    </w:p>
  </w:footnote>
  <w:footnote w:id="8">
    <w:p w14:paraId="4C786F49" w14:textId="77777777" w:rsidR="00C4079C" w:rsidRPr="00861007" w:rsidRDefault="00C4079C" w:rsidP="00C4079C">
      <w:pPr>
        <w:pStyle w:val="FootnoteText"/>
        <w:rPr>
          <w:rFonts w:asciiTheme="minorHAnsi" w:hAnsiTheme="minorHAnsi" w:cstheme="minorHAnsi"/>
          <w:lang w:val="en-US"/>
        </w:rPr>
      </w:pPr>
      <w:r w:rsidRPr="00861007">
        <w:rPr>
          <w:rStyle w:val="FootnoteReference"/>
          <w:rFonts w:asciiTheme="minorHAnsi" w:hAnsiTheme="minorHAnsi" w:cstheme="minorHAnsi"/>
        </w:rPr>
        <w:footnoteRef/>
      </w:r>
      <w:r w:rsidRPr="00861007">
        <w:rPr>
          <w:rFonts w:asciiTheme="minorHAnsi" w:hAnsiTheme="minorHAnsi" w:cstheme="minorHAnsi"/>
        </w:rPr>
        <w:t xml:space="preserve"> </w:t>
      </w:r>
      <w:r w:rsidRPr="00861007">
        <w:rPr>
          <w:rFonts w:asciiTheme="minorHAnsi" w:hAnsiTheme="minorHAnsi" w:cstheme="minorHAnsi"/>
          <w:iCs/>
        </w:rPr>
        <w:t>20 June 1995, CRC/C/15/Add.37, Concluding observations on initial report, paras. 14 and 25</w:t>
      </w:r>
    </w:p>
  </w:footnote>
  <w:footnote w:id="9">
    <w:p w14:paraId="435214F7" w14:textId="77777777" w:rsidR="00C4079C" w:rsidRPr="00861007" w:rsidRDefault="00C4079C" w:rsidP="00C4079C">
      <w:pPr>
        <w:pStyle w:val="FootnoteText"/>
        <w:rPr>
          <w:rFonts w:asciiTheme="minorHAnsi" w:hAnsiTheme="minorHAnsi" w:cstheme="minorHAnsi"/>
        </w:rPr>
      </w:pPr>
      <w:r w:rsidRPr="00861007">
        <w:rPr>
          <w:rStyle w:val="FootnoteReference"/>
          <w:rFonts w:asciiTheme="minorHAnsi" w:hAnsiTheme="minorHAnsi" w:cstheme="minorHAnsi"/>
        </w:rPr>
        <w:footnoteRef/>
      </w:r>
      <w:r w:rsidRPr="00861007">
        <w:rPr>
          <w:rFonts w:asciiTheme="minorHAnsi" w:hAnsiTheme="minorHAnsi" w:cstheme="minorHAnsi"/>
        </w:rPr>
        <w:t xml:space="preserve"> </w:t>
      </w:r>
      <w:r w:rsidRPr="00861007">
        <w:rPr>
          <w:rFonts w:asciiTheme="minorHAnsi" w:hAnsiTheme="minorHAnsi" w:cstheme="minorHAnsi"/>
          <w:iCs/>
        </w:rPr>
        <w:t>27 October 2003, CRC/C/15/Add.215, Concluding observations on second report, paras. 4, 5, 32, 33 and 45</w:t>
      </w:r>
    </w:p>
  </w:footnote>
  <w:footnote w:id="10">
    <w:p w14:paraId="3EFB3294" w14:textId="77777777" w:rsidR="00C4079C" w:rsidRPr="00861007" w:rsidRDefault="00C4079C" w:rsidP="00C4079C">
      <w:pPr>
        <w:pStyle w:val="FootnoteText"/>
        <w:rPr>
          <w:rFonts w:asciiTheme="minorHAnsi" w:hAnsiTheme="minorHAnsi" w:cstheme="minorHAnsi"/>
        </w:rPr>
      </w:pPr>
      <w:r w:rsidRPr="00861007">
        <w:rPr>
          <w:rStyle w:val="FootnoteReference"/>
          <w:rFonts w:asciiTheme="minorHAnsi" w:hAnsiTheme="minorHAnsi" w:cstheme="minorHAnsi"/>
        </w:rPr>
        <w:footnoteRef/>
      </w:r>
      <w:r w:rsidRPr="00861007">
        <w:rPr>
          <w:rFonts w:asciiTheme="minorHAnsi" w:hAnsiTheme="minorHAnsi" w:cstheme="minorHAnsi"/>
        </w:rPr>
        <w:t xml:space="preserve"> 6 December 2012, CRC/C/CAN/CO/3-4, Concluding observations on third/fourth report, paras. 7, 8, 44 and 45</w:t>
      </w:r>
    </w:p>
  </w:footnote>
  <w:footnote w:id="11">
    <w:p w14:paraId="45D0325B" w14:textId="77777777" w:rsidR="00C4079C" w:rsidRPr="00861007" w:rsidRDefault="00C4079C" w:rsidP="00C4079C">
      <w:pPr>
        <w:pStyle w:val="FootnoteText"/>
        <w:rPr>
          <w:rFonts w:asciiTheme="minorHAnsi" w:hAnsiTheme="minorHAnsi" w:cstheme="minorHAnsi"/>
        </w:rPr>
      </w:pPr>
      <w:r w:rsidRPr="00861007">
        <w:rPr>
          <w:rStyle w:val="FootnoteReference"/>
          <w:rFonts w:asciiTheme="minorHAnsi" w:hAnsiTheme="minorHAnsi" w:cstheme="minorHAnsi"/>
        </w:rPr>
        <w:footnoteRef/>
      </w:r>
      <w:r w:rsidRPr="00861007">
        <w:rPr>
          <w:rFonts w:asciiTheme="minorHAnsi" w:hAnsiTheme="minorHAnsi" w:cstheme="minorHAnsi"/>
        </w:rPr>
        <w:t xml:space="preserve"> 17 September 2013, A/HRC/24/11/Add.1, Report of the working group: Addendum, para. 24</w:t>
      </w:r>
    </w:p>
  </w:footnote>
  <w:footnote w:id="12">
    <w:p w14:paraId="5F2897B0" w14:textId="77777777" w:rsidR="00C4079C" w:rsidRPr="00861007" w:rsidRDefault="00C4079C" w:rsidP="00C4079C">
      <w:pPr>
        <w:pStyle w:val="FootnoteText"/>
        <w:rPr>
          <w:rFonts w:asciiTheme="minorHAnsi" w:hAnsiTheme="minorHAnsi" w:cstheme="minorHAnsi"/>
        </w:rPr>
      </w:pPr>
      <w:r w:rsidRPr="00861007">
        <w:rPr>
          <w:rStyle w:val="FootnoteReference"/>
          <w:rFonts w:asciiTheme="minorHAnsi" w:hAnsiTheme="minorHAnsi" w:cstheme="minorHAnsi"/>
        </w:rPr>
        <w:footnoteRef/>
      </w:r>
      <w:r w:rsidRPr="00861007">
        <w:rPr>
          <w:rFonts w:asciiTheme="minorHAnsi" w:hAnsiTheme="minorHAnsi" w:cstheme="minorHAnsi"/>
        </w:rPr>
        <w:t xml:space="preserve"> 11 July 2018, A/HRC/39/11, Report of the Working Group, paras. 142(213) and 142(214); 18 September 2018, A/HRC/39/11/Add.1 Advance unedited version, Report of the Working Group: Addendum, para. 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4EB"/>
    <w:multiLevelType w:val="hybridMultilevel"/>
    <w:tmpl w:val="4356A83A"/>
    <w:lvl w:ilvl="0" w:tplc="1DD61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E17D6"/>
    <w:multiLevelType w:val="hybridMultilevel"/>
    <w:tmpl w:val="DC4AB5C2"/>
    <w:lvl w:ilvl="0" w:tplc="E8A80088">
      <w:start w:val="1"/>
      <w:numFmt w:val="decimal"/>
      <w:lvlText w:val="%1."/>
      <w:lvlJc w:val="left"/>
      <w:pPr>
        <w:ind w:left="540" w:hanging="360"/>
      </w:pPr>
      <w:rPr>
        <w:rFonts w:ascii="Times New Roman" w:hAnsi="Times New Roman" w:cs="Times New Roman" w:hint="default"/>
        <w:b w:val="0"/>
        <w:i w:val="0"/>
        <w:color w:val="auto"/>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8601F93"/>
    <w:multiLevelType w:val="multilevel"/>
    <w:tmpl w:val="A344D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9A01F7"/>
    <w:multiLevelType w:val="hybridMultilevel"/>
    <w:tmpl w:val="07F0CCB6"/>
    <w:lvl w:ilvl="0" w:tplc="CCD49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B3C63"/>
    <w:multiLevelType w:val="multilevel"/>
    <w:tmpl w:val="AB100A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7447F"/>
    <w:multiLevelType w:val="multilevel"/>
    <w:tmpl w:val="DD882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E17952"/>
    <w:multiLevelType w:val="multilevel"/>
    <w:tmpl w:val="26C0F5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15"/>
  </w:num>
  <w:num w:numId="4">
    <w:abstractNumId w:val="7"/>
  </w:num>
  <w:num w:numId="5">
    <w:abstractNumId w:val="12"/>
  </w:num>
  <w:num w:numId="6">
    <w:abstractNumId w:val="10"/>
  </w:num>
  <w:num w:numId="7">
    <w:abstractNumId w:val="13"/>
  </w:num>
  <w:num w:numId="8">
    <w:abstractNumId w:val="1"/>
  </w:num>
  <w:num w:numId="9">
    <w:abstractNumId w:val="8"/>
  </w:num>
  <w:num w:numId="10">
    <w:abstractNumId w:val="11"/>
  </w:num>
  <w:num w:numId="11">
    <w:abstractNumId w:val="0"/>
  </w:num>
  <w:num w:numId="12">
    <w:abstractNumId w:val="9"/>
  </w:num>
  <w:num w:numId="13">
    <w:abstractNumId w:val="6"/>
  </w:num>
  <w:num w:numId="14">
    <w:abstractNumId w:val="5"/>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EE"/>
    <w:rsid w:val="000002B3"/>
    <w:rsid w:val="0000772B"/>
    <w:rsid w:val="000176F0"/>
    <w:rsid w:val="000217BF"/>
    <w:rsid w:val="0002331C"/>
    <w:rsid w:val="0003284E"/>
    <w:rsid w:val="00034967"/>
    <w:rsid w:val="00040196"/>
    <w:rsid w:val="000445B6"/>
    <w:rsid w:val="000457B2"/>
    <w:rsid w:val="000622FD"/>
    <w:rsid w:val="00065B23"/>
    <w:rsid w:val="00066822"/>
    <w:rsid w:val="000703AB"/>
    <w:rsid w:val="000760A2"/>
    <w:rsid w:val="00082A8D"/>
    <w:rsid w:val="00095574"/>
    <w:rsid w:val="00095C46"/>
    <w:rsid w:val="000A2278"/>
    <w:rsid w:val="000A28C7"/>
    <w:rsid w:val="000B3644"/>
    <w:rsid w:val="000B66F2"/>
    <w:rsid w:val="000B7AB8"/>
    <w:rsid w:val="000C258F"/>
    <w:rsid w:val="000C2E75"/>
    <w:rsid w:val="000C4E7B"/>
    <w:rsid w:val="000D2264"/>
    <w:rsid w:val="000D3716"/>
    <w:rsid w:val="000D582D"/>
    <w:rsid w:val="000E24A9"/>
    <w:rsid w:val="000F4D7D"/>
    <w:rsid w:val="000F7819"/>
    <w:rsid w:val="001174EC"/>
    <w:rsid w:val="00120E46"/>
    <w:rsid w:val="00131A88"/>
    <w:rsid w:val="001327CE"/>
    <w:rsid w:val="001356A2"/>
    <w:rsid w:val="0014488F"/>
    <w:rsid w:val="00147F85"/>
    <w:rsid w:val="00150855"/>
    <w:rsid w:val="00162F5A"/>
    <w:rsid w:val="00170DED"/>
    <w:rsid w:val="00186346"/>
    <w:rsid w:val="00187E2A"/>
    <w:rsid w:val="001C0859"/>
    <w:rsid w:val="001C2E3B"/>
    <w:rsid w:val="001C5039"/>
    <w:rsid w:val="001D53F4"/>
    <w:rsid w:val="001D56D4"/>
    <w:rsid w:val="001E140B"/>
    <w:rsid w:val="001F68F0"/>
    <w:rsid w:val="00204B6C"/>
    <w:rsid w:val="00205A1A"/>
    <w:rsid w:val="0020754E"/>
    <w:rsid w:val="00215035"/>
    <w:rsid w:val="00220BD0"/>
    <w:rsid w:val="002230EE"/>
    <w:rsid w:val="00227209"/>
    <w:rsid w:val="00232740"/>
    <w:rsid w:val="00234FD8"/>
    <w:rsid w:val="00237875"/>
    <w:rsid w:val="00242520"/>
    <w:rsid w:val="0024453D"/>
    <w:rsid w:val="00250BAA"/>
    <w:rsid w:val="00251B2B"/>
    <w:rsid w:val="00253FE2"/>
    <w:rsid w:val="002638C7"/>
    <w:rsid w:val="00264AF9"/>
    <w:rsid w:val="00271E21"/>
    <w:rsid w:val="00272F68"/>
    <w:rsid w:val="00275FC9"/>
    <w:rsid w:val="00277658"/>
    <w:rsid w:val="00292D17"/>
    <w:rsid w:val="0029451C"/>
    <w:rsid w:val="00297786"/>
    <w:rsid w:val="002A01E3"/>
    <w:rsid w:val="002A06FC"/>
    <w:rsid w:val="002A7206"/>
    <w:rsid w:val="002B2C63"/>
    <w:rsid w:val="002B3AF8"/>
    <w:rsid w:val="002D6FD4"/>
    <w:rsid w:val="002D74AE"/>
    <w:rsid w:val="002E09C9"/>
    <w:rsid w:val="002E4E5B"/>
    <w:rsid w:val="002E70F4"/>
    <w:rsid w:val="002F0855"/>
    <w:rsid w:val="002F0ECE"/>
    <w:rsid w:val="002F501D"/>
    <w:rsid w:val="002F708E"/>
    <w:rsid w:val="003054F7"/>
    <w:rsid w:val="00306C1D"/>
    <w:rsid w:val="00307A90"/>
    <w:rsid w:val="0031275B"/>
    <w:rsid w:val="00315F04"/>
    <w:rsid w:val="00316151"/>
    <w:rsid w:val="003170D4"/>
    <w:rsid w:val="00322E14"/>
    <w:rsid w:val="003327CF"/>
    <w:rsid w:val="00337976"/>
    <w:rsid w:val="003425C6"/>
    <w:rsid w:val="00353CF1"/>
    <w:rsid w:val="003609F9"/>
    <w:rsid w:val="00361051"/>
    <w:rsid w:val="0036194C"/>
    <w:rsid w:val="00363E33"/>
    <w:rsid w:val="00373271"/>
    <w:rsid w:val="003803FE"/>
    <w:rsid w:val="00391660"/>
    <w:rsid w:val="003942F0"/>
    <w:rsid w:val="003A0516"/>
    <w:rsid w:val="003A2838"/>
    <w:rsid w:val="003A3741"/>
    <w:rsid w:val="003B3498"/>
    <w:rsid w:val="003C2A68"/>
    <w:rsid w:val="003C3A5C"/>
    <w:rsid w:val="003C4086"/>
    <w:rsid w:val="003E0B57"/>
    <w:rsid w:val="003E7583"/>
    <w:rsid w:val="003F1015"/>
    <w:rsid w:val="003F32FA"/>
    <w:rsid w:val="003F42C5"/>
    <w:rsid w:val="00414428"/>
    <w:rsid w:val="00415CF2"/>
    <w:rsid w:val="00425F3B"/>
    <w:rsid w:val="004303A6"/>
    <w:rsid w:val="00432C0A"/>
    <w:rsid w:val="00437B2C"/>
    <w:rsid w:val="00441CD3"/>
    <w:rsid w:val="00443601"/>
    <w:rsid w:val="00443BCD"/>
    <w:rsid w:val="00443FDB"/>
    <w:rsid w:val="0044549C"/>
    <w:rsid w:val="00452298"/>
    <w:rsid w:val="00463C10"/>
    <w:rsid w:val="004720C4"/>
    <w:rsid w:val="004737EE"/>
    <w:rsid w:val="00490379"/>
    <w:rsid w:val="00496A97"/>
    <w:rsid w:val="004B4AA9"/>
    <w:rsid w:val="004B6535"/>
    <w:rsid w:val="004C053B"/>
    <w:rsid w:val="004C3E11"/>
    <w:rsid w:val="004D0FF8"/>
    <w:rsid w:val="004D1EAA"/>
    <w:rsid w:val="004D4BCC"/>
    <w:rsid w:val="004D68EA"/>
    <w:rsid w:val="004E03DF"/>
    <w:rsid w:val="004E431B"/>
    <w:rsid w:val="004E4E1B"/>
    <w:rsid w:val="004E691B"/>
    <w:rsid w:val="004F14BB"/>
    <w:rsid w:val="004F359F"/>
    <w:rsid w:val="004F4243"/>
    <w:rsid w:val="004F5801"/>
    <w:rsid w:val="004F70CD"/>
    <w:rsid w:val="00501B6B"/>
    <w:rsid w:val="00505505"/>
    <w:rsid w:val="00510FA7"/>
    <w:rsid w:val="00517458"/>
    <w:rsid w:val="00520D79"/>
    <w:rsid w:val="005223A5"/>
    <w:rsid w:val="00525B63"/>
    <w:rsid w:val="00526CB7"/>
    <w:rsid w:val="005304CE"/>
    <w:rsid w:val="00534FE7"/>
    <w:rsid w:val="0053690E"/>
    <w:rsid w:val="00543B9A"/>
    <w:rsid w:val="00544C30"/>
    <w:rsid w:val="00550EC2"/>
    <w:rsid w:val="0055414A"/>
    <w:rsid w:val="0056432B"/>
    <w:rsid w:val="00574FE3"/>
    <w:rsid w:val="00581B3E"/>
    <w:rsid w:val="00581D48"/>
    <w:rsid w:val="0058572D"/>
    <w:rsid w:val="00591EBA"/>
    <w:rsid w:val="00597780"/>
    <w:rsid w:val="00597BD9"/>
    <w:rsid w:val="005A2CD6"/>
    <w:rsid w:val="005A66D2"/>
    <w:rsid w:val="005B26CA"/>
    <w:rsid w:val="005C4DDD"/>
    <w:rsid w:val="005D6CBC"/>
    <w:rsid w:val="005D6FD0"/>
    <w:rsid w:val="005E0001"/>
    <w:rsid w:val="005E1026"/>
    <w:rsid w:val="005E2DC2"/>
    <w:rsid w:val="005E35E7"/>
    <w:rsid w:val="005E665A"/>
    <w:rsid w:val="005E7FE5"/>
    <w:rsid w:val="005F1A02"/>
    <w:rsid w:val="005F41DC"/>
    <w:rsid w:val="00605D18"/>
    <w:rsid w:val="006101B1"/>
    <w:rsid w:val="0061376B"/>
    <w:rsid w:val="0061399F"/>
    <w:rsid w:val="00620FAB"/>
    <w:rsid w:val="006215DC"/>
    <w:rsid w:val="00621A19"/>
    <w:rsid w:val="0062349A"/>
    <w:rsid w:val="00623A0A"/>
    <w:rsid w:val="0062663B"/>
    <w:rsid w:val="00626BE5"/>
    <w:rsid w:val="00626DF3"/>
    <w:rsid w:val="00627C59"/>
    <w:rsid w:val="00635B11"/>
    <w:rsid w:val="006448B0"/>
    <w:rsid w:val="00655F1A"/>
    <w:rsid w:val="00664DF4"/>
    <w:rsid w:val="00670729"/>
    <w:rsid w:val="00674D74"/>
    <w:rsid w:val="00681915"/>
    <w:rsid w:val="00683622"/>
    <w:rsid w:val="006A2DC8"/>
    <w:rsid w:val="006A4D92"/>
    <w:rsid w:val="006B237E"/>
    <w:rsid w:val="006B76CE"/>
    <w:rsid w:val="006C25C8"/>
    <w:rsid w:val="006C38B9"/>
    <w:rsid w:val="006C6EBB"/>
    <w:rsid w:val="006D40C4"/>
    <w:rsid w:val="006E3A2C"/>
    <w:rsid w:val="006E6660"/>
    <w:rsid w:val="006E6740"/>
    <w:rsid w:val="0070481A"/>
    <w:rsid w:val="00711BAB"/>
    <w:rsid w:val="00714F5D"/>
    <w:rsid w:val="00716CCE"/>
    <w:rsid w:val="00721E73"/>
    <w:rsid w:val="00723CE2"/>
    <w:rsid w:val="0072545C"/>
    <w:rsid w:val="007266F4"/>
    <w:rsid w:val="0073009D"/>
    <w:rsid w:val="00737E41"/>
    <w:rsid w:val="00745160"/>
    <w:rsid w:val="00745D1B"/>
    <w:rsid w:val="0074787D"/>
    <w:rsid w:val="007576B8"/>
    <w:rsid w:val="007604D4"/>
    <w:rsid w:val="00761E5E"/>
    <w:rsid w:val="00764029"/>
    <w:rsid w:val="00766D98"/>
    <w:rsid w:val="00766DE4"/>
    <w:rsid w:val="00767639"/>
    <w:rsid w:val="0077355C"/>
    <w:rsid w:val="0078304C"/>
    <w:rsid w:val="00784AEA"/>
    <w:rsid w:val="00790956"/>
    <w:rsid w:val="0079151A"/>
    <w:rsid w:val="007915BB"/>
    <w:rsid w:val="00792910"/>
    <w:rsid w:val="00797B3F"/>
    <w:rsid w:val="00797CC8"/>
    <w:rsid w:val="007A2777"/>
    <w:rsid w:val="007A3752"/>
    <w:rsid w:val="007A6173"/>
    <w:rsid w:val="007A73E1"/>
    <w:rsid w:val="007B15F5"/>
    <w:rsid w:val="007B3608"/>
    <w:rsid w:val="007B398A"/>
    <w:rsid w:val="007B4603"/>
    <w:rsid w:val="007B6985"/>
    <w:rsid w:val="007B6A28"/>
    <w:rsid w:val="007C1A2A"/>
    <w:rsid w:val="007C22B7"/>
    <w:rsid w:val="007C57DF"/>
    <w:rsid w:val="007C7C1D"/>
    <w:rsid w:val="007C7D53"/>
    <w:rsid w:val="007D2F31"/>
    <w:rsid w:val="007F24AD"/>
    <w:rsid w:val="007F25EE"/>
    <w:rsid w:val="007F791E"/>
    <w:rsid w:val="008045CD"/>
    <w:rsid w:val="00806583"/>
    <w:rsid w:val="00815EAA"/>
    <w:rsid w:val="00816537"/>
    <w:rsid w:val="00817D13"/>
    <w:rsid w:val="008203BC"/>
    <w:rsid w:val="008255C4"/>
    <w:rsid w:val="00825FA5"/>
    <w:rsid w:val="00827320"/>
    <w:rsid w:val="008320BF"/>
    <w:rsid w:val="00832524"/>
    <w:rsid w:val="008331E5"/>
    <w:rsid w:val="00835EFC"/>
    <w:rsid w:val="00841425"/>
    <w:rsid w:val="00845CA8"/>
    <w:rsid w:val="00847A77"/>
    <w:rsid w:val="00861007"/>
    <w:rsid w:val="00861D14"/>
    <w:rsid w:val="008644FA"/>
    <w:rsid w:val="00865B9B"/>
    <w:rsid w:val="0087342C"/>
    <w:rsid w:val="00873B1C"/>
    <w:rsid w:val="008808A3"/>
    <w:rsid w:val="0088280B"/>
    <w:rsid w:val="008925A3"/>
    <w:rsid w:val="00897A8F"/>
    <w:rsid w:val="008A26A7"/>
    <w:rsid w:val="008A3955"/>
    <w:rsid w:val="008A633C"/>
    <w:rsid w:val="008B273F"/>
    <w:rsid w:val="008B6980"/>
    <w:rsid w:val="008B74E3"/>
    <w:rsid w:val="008C11CA"/>
    <w:rsid w:val="008C1E31"/>
    <w:rsid w:val="008C78D6"/>
    <w:rsid w:val="008D4985"/>
    <w:rsid w:val="008D4A87"/>
    <w:rsid w:val="008D5519"/>
    <w:rsid w:val="008D5539"/>
    <w:rsid w:val="008E04DF"/>
    <w:rsid w:val="008E2F21"/>
    <w:rsid w:val="008E4894"/>
    <w:rsid w:val="008E703D"/>
    <w:rsid w:val="008F3592"/>
    <w:rsid w:val="00902C77"/>
    <w:rsid w:val="00910B46"/>
    <w:rsid w:val="00916713"/>
    <w:rsid w:val="00917B16"/>
    <w:rsid w:val="00921E92"/>
    <w:rsid w:val="00923377"/>
    <w:rsid w:val="00923912"/>
    <w:rsid w:val="00924C1F"/>
    <w:rsid w:val="0094367E"/>
    <w:rsid w:val="00946F1B"/>
    <w:rsid w:val="00947354"/>
    <w:rsid w:val="00963DD6"/>
    <w:rsid w:val="00965335"/>
    <w:rsid w:val="009666BC"/>
    <w:rsid w:val="00970523"/>
    <w:rsid w:val="0098296F"/>
    <w:rsid w:val="00982E63"/>
    <w:rsid w:val="00991CDB"/>
    <w:rsid w:val="00994D13"/>
    <w:rsid w:val="00995ECC"/>
    <w:rsid w:val="00997A2B"/>
    <w:rsid w:val="009A201E"/>
    <w:rsid w:val="009A2D05"/>
    <w:rsid w:val="009A3D8E"/>
    <w:rsid w:val="009B2828"/>
    <w:rsid w:val="009C24BF"/>
    <w:rsid w:val="009C25E9"/>
    <w:rsid w:val="009C2A38"/>
    <w:rsid w:val="009D4BEB"/>
    <w:rsid w:val="009E0C08"/>
    <w:rsid w:val="009E5EC3"/>
    <w:rsid w:val="009F4B59"/>
    <w:rsid w:val="009F5901"/>
    <w:rsid w:val="009F63B9"/>
    <w:rsid w:val="00A1043A"/>
    <w:rsid w:val="00A1392E"/>
    <w:rsid w:val="00A436C7"/>
    <w:rsid w:val="00A458CE"/>
    <w:rsid w:val="00A460B6"/>
    <w:rsid w:val="00A4747D"/>
    <w:rsid w:val="00A47BC9"/>
    <w:rsid w:val="00A50D1D"/>
    <w:rsid w:val="00A52185"/>
    <w:rsid w:val="00A61285"/>
    <w:rsid w:val="00A66011"/>
    <w:rsid w:val="00A66237"/>
    <w:rsid w:val="00A66F36"/>
    <w:rsid w:val="00A96270"/>
    <w:rsid w:val="00AB131E"/>
    <w:rsid w:val="00AB1753"/>
    <w:rsid w:val="00AC7A2F"/>
    <w:rsid w:val="00AD049C"/>
    <w:rsid w:val="00AD5E1A"/>
    <w:rsid w:val="00AE43FB"/>
    <w:rsid w:val="00AF1CFF"/>
    <w:rsid w:val="00AF4016"/>
    <w:rsid w:val="00B05A38"/>
    <w:rsid w:val="00B076C1"/>
    <w:rsid w:val="00B07A34"/>
    <w:rsid w:val="00B1020E"/>
    <w:rsid w:val="00B14123"/>
    <w:rsid w:val="00B144E3"/>
    <w:rsid w:val="00B230D5"/>
    <w:rsid w:val="00B2447D"/>
    <w:rsid w:val="00B347A6"/>
    <w:rsid w:val="00B36535"/>
    <w:rsid w:val="00B36ABB"/>
    <w:rsid w:val="00B36E76"/>
    <w:rsid w:val="00B40BCA"/>
    <w:rsid w:val="00B438B7"/>
    <w:rsid w:val="00B55728"/>
    <w:rsid w:val="00B57CFD"/>
    <w:rsid w:val="00B60642"/>
    <w:rsid w:val="00B61ACB"/>
    <w:rsid w:val="00B633EE"/>
    <w:rsid w:val="00B67079"/>
    <w:rsid w:val="00B67A0B"/>
    <w:rsid w:val="00B70AAD"/>
    <w:rsid w:val="00B711D4"/>
    <w:rsid w:val="00B73008"/>
    <w:rsid w:val="00B75FDC"/>
    <w:rsid w:val="00B803B9"/>
    <w:rsid w:val="00B87C69"/>
    <w:rsid w:val="00B95040"/>
    <w:rsid w:val="00B9545D"/>
    <w:rsid w:val="00B9701A"/>
    <w:rsid w:val="00BA2A8D"/>
    <w:rsid w:val="00BB3666"/>
    <w:rsid w:val="00BB3AC5"/>
    <w:rsid w:val="00BB5726"/>
    <w:rsid w:val="00BB7182"/>
    <w:rsid w:val="00BD0C3F"/>
    <w:rsid w:val="00BD259A"/>
    <w:rsid w:val="00BD4B13"/>
    <w:rsid w:val="00BE6AA8"/>
    <w:rsid w:val="00BE7238"/>
    <w:rsid w:val="00C00876"/>
    <w:rsid w:val="00C02A56"/>
    <w:rsid w:val="00C05A6B"/>
    <w:rsid w:val="00C060D3"/>
    <w:rsid w:val="00C17385"/>
    <w:rsid w:val="00C21B36"/>
    <w:rsid w:val="00C252DE"/>
    <w:rsid w:val="00C37622"/>
    <w:rsid w:val="00C4079C"/>
    <w:rsid w:val="00C431B0"/>
    <w:rsid w:val="00C45951"/>
    <w:rsid w:val="00C46D63"/>
    <w:rsid w:val="00C518E3"/>
    <w:rsid w:val="00C52AE3"/>
    <w:rsid w:val="00C54EFC"/>
    <w:rsid w:val="00C60870"/>
    <w:rsid w:val="00C61D88"/>
    <w:rsid w:val="00C63547"/>
    <w:rsid w:val="00C64807"/>
    <w:rsid w:val="00C67807"/>
    <w:rsid w:val="00C7296B"/>
    <w:rsid w:val="00C7349D"/>
    <w:rsid w:val="00C770C5"/>
    <w:rsid w:val="00C80D14"/>
    <w:rsid w:val="00C86F4B"/>
    <w:rsid w:val="00C901EC"/>
    <w:rsid w:val="00C90493"/>
    <w:rsid w:val="00C909C2"/>
    <w:rsid w:val="00C90BDB"/>
    <w:rsid w:val="00C91BB2"/>
    <w:rsid w:val="00C955BC"/>
    <w:rsid w:val="00C957B4"/>
    <w:rsid w:val="00C97C42"/>
    <w:rsid w:val="00CA7C37"/>
    <w:rsid w:val="00CC1E0A"/>
    <w:rsid w:val="00CC27CD"/>
    <w:rsid w:val="00CC5F36"/>
    <w:rsid w:val="00CC6933"/>
    <w:rsid w:val="00CD3C93"/>
    <w:rsid w:val="00CD7711"/>
    <w:rsid w:val="00CF3C9D"/>
    <w:rsid w:val="00CF6F86"/>
    <w:rsid w:val="00D033A9"/>
    <w:rsid w:val="00D0436B"/>
    <w:rsid w:val="00D04D81"/>
    <w:rsid w:val="00D05167"/>
    <w:rsid w:val="00D146FD"/>
    <w:rsid w:val="00D14AE4"/>
    <w:rsid w:val="00D17EF3"/>
    <w:rsid w:val="00D2170C"/>
    <w:rsid w:val="00D3304F"/>
    <w:rsid w:val="00D35287"/>
    <w:rsid w:val="00D40700"/>
    <w:rsid w:val="00D4072A"/>
    <w:rsid w:val="00D41E01"/>
    <w:rsid w:val="00D46AF1"/>
    <w:rsid w:val="00D47ABA"/>
    <w:rsid w:val="00D5594E"/>
    <w:rsid w:val="00D64999"/>
    <w:rsid w:val="00D67822"/>
    <w:rsid w:val="00D67B66"/>
    <w:rsid w:val="00D71716"/>
    <w:rsid w:val="00D754A7"/>
    <w:rsid w:val="00D90209"/>
    <w:rsid w:val="00D933C3"/>
    <w:rsid w:val="00DA50D4"/>
    <w:rsid w:val="00DA694C"/>
    <w:rsid w:val="00DA741C"/>
    <w:rsid w:val="00DB0C27"/>
    <w:rsid w:val="00DB18AA"/>
    <w:rsid w:val="00DB4C9E"/>
    <w:rsid w:val="00DB56A9"/>
    <w:rsid w:val="00DE45C9"/>
    <w:rsid w:val="00DE4FD8"/>
    <w:rsid w:val="00DE56FA"/>
    <w:rsid w:val="00DF2A6A"/>
    <w:rsid w:val="00DF5ED1"/>
    <w:rsid w:val="00DF6F07"/>
    <w:rsid w:val="00DF6FBF"/>
    <w:rsid w:val="00DF717E"/>
    <w:rsid w:val="00E03CC2"/>
    <w:rsid w:val="00E105D0"/>
    <w:rsid w:val="00E120C8"/>
    <w:rsid w:val="00E12F12"/>
    <w:rsid w:val="00E144EC"/>
    <w:rsid w:val="00E218F1"/>
    <w:rsid w:val="00E24EB5"/>
    <w:rsid w:val="00E262BB"/>
    <w:rsid w:val="00E32E59"/>
    <w:rsid w:val="00E348D1"/>
    <w:rsid w:val="00E35B39"/>
    <w:rsid w:val="00E37399"/>
    <w:rsid w:val="00E376CA"/>
    <w:rsid w:val="00E37F64"/>
    <w:rsid w:val="00E40781"/>
    <w:rsid w:val="00E520EF"/>
    <w:rsid w:val="00E53F53"/>
    <w:rsid w:val="00E57CB3"/>
    <w:rsid w:val="00E662C4"/>
    <w:rsid w:val="00E7257D"/>
    <w:rsid w:val="00E745E0"/>
    <w:rsid w:val="00E74E94"/>
    <w:rsid w:val="00E8745C"/>
    <w:rsid w:val="00E90F1D"/>
    <w:rsid w:val="00EB5CC6"/>
    <w:rsid w:val="00ED2AEE"/>
    <w:rsid w:val="00EE7077"/>
    <w:rsid w:val="00EF577B"/>
    <w:rsid w:val="00EF6D99"/>
    <w:rsid w:val="00F00697"/>
    <w:rsid w:val="00F03CDA"/>
    <w:rsid w:val="00F053DA"/>
    <w:rsid w:val="00F22B10"/>
    <w:rsid w:val="00F23725"/>
    <w:rsid w:val="00F259F2"/>
    <w:rsid w:val="00F27919"/>
    <w:rsid w:val="00F318C2"/>
    <w:rsid w:val="00F325F7"/>
    <w:rsid w:val="00F33743"/>
    <w:rsid w:val="00F33F0E"/>
    <w:rsid w:val="00F34048"/>
    <w:rsid w:val="00F47779"/>
    <w:rsid w:val="00F4778D"/>
    <w:rsid w:val="00F51705"/>
    <w:rsid w:val="00F533DC"/>
    <w:rsid w:val="00F602F7"/>
    <w:rsid w:val="00F63112"/>
    <w:rsid w:val="00F63B63"/>
    <w:rsid w:val="00F65C2C"/>
    <w:rsid w:val="00F67F77"/>
    <w:rsid w:val="00F70100"/>
    <w:rsid w:val="00F7085F"/>
    <w:rsid w:val="00F70EFA"/>
    <w:rsid w:val="00F729C7"/>
    <w:rsid w:val="00F7737C"/>
    <w:rsid w:val="00F77D54"/>
    <w:rsid w:val="00F8476D"/>
    <w:rsid w:val="00F85C25"/>
    <w:rsid w:val="00F87271"/>
    <w:rsid w:val="00F9373B"/>
    <w:rsid w:val="00F97447"/>
    <w:rsid w:val="00F976D2"/>
    <w:rsid w:val="00FA1F73"/>
    <w:rsid w:val="00FA2E09"/>
    <w:rsid w:val="00FA3BCE"/>
    <w:rsid w:val="00FA4DE9"/>
    <w:rsid w:val="00FB34CF"/>
    <w:rsid w:val="00FB3818"/>
    <w:rsid w:val="00FC3D6C"/>
    <w:rsid w:val="00FC5B8E"/>
    <w:rsid w:val="00FD148E"/>
    <w:rsid w:val="00FD3075"/>
    <w:rsid w:val="00FE1550"/>
    <w:rsid w:val="00FE17B4"/>
    <w:rsid w:val="00FF3D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457B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uiPriority w:val="99"/>
    <w:rsid w:val="00E90F1D"/>
    <w:rPr>
      <w:sz w:val="20"/>
      <w:szCs w:val="20"/>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DefaultParagraphFont"/>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 w:type="character" w:styleId="Strong">
    <w:name w:val="Strong"/>
    <w:uiPriority w:val="22"/>
    <w:qFormat/>
    <w:rsid w:val="00664DF4"/>
    <w:rPr>
      <w:b/>
      <w:bCs/>
    </w:rPr>
  </w:style>
  <w:style w:type="character" w:styleId="Emphasis">
    <w:name w:val="Emphasis"/>
    <w:uiPriority w:val="20"/>
    <w:qFormat/>
    <w:rsid w:val="00E520EF"/>
    <w:rPr>
      <w:i/>
      <w:iCs/>
    </w:rPr>
  </w:style>
  <w:style w:type="paragraph" w:styleId="ListParagraph">
    <w:name w:val="List Paragraph"/>
    <w:basedOn w:val="Normal"/>
    <w:uiPriority w:val="34"/>
    <w:qFormat/>
    <w:rsid w:val="007A73E1"/>
    <w:pPr>
      <w:ind w:left="720"/>
      <w:contextualSpacing/>
    </w:pPr>
  </w:style>
  <w:style w:type="character" w:customStyle="1" w:styleId="thecontent">
    <w:name w:val="thecontent"/>
    <w:basedOn w:val="DefaultParagraphFont"/>
    <w:uiPriority w:val="99"/>
    <w:rsid w:val="00D41E01"/>
    <w:rPr>
      <w:rFonts w:cs="Times New Roman"/>
    </w:rPr>
  </w:style>
  <w:style w:type="paragraph" w:styleId="PlainText">
    <w:name w:val="Plain Text"/>
    <w:basedOn w:val="Normal"/>
    <w:link w:val="PlainTextChar"/>
    <w:uiPriority w:val="99"/>
    <w:semiHidden/>
    <w:unhideWhenUsed/>
    <w:rsid w:val="00A66011"/>
    <w:rPr>
      <w:rFonts w:ascii="Consolas" w:hAnsi="Consolas"/>
      <w:sz w:val="21"/>
      <w:szCs w:val="21"/>
    </w:rPr>
  </w:style>
  <w:style w:type="character" w:customStyle="1" w:styleId="PlainTextChar">
    <w:name w:val="Plain Text Char"/>
    <w:basedOn w:val="DefaultParagraphFont"/>
    <w:link w:val="PlainText"/>
    <w:uiPriority w:val="99"/>
    <w:semiHidden/>
    <w:rsid w:val="00A6601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5189">
      <w:bodyDiv w:val="1"/>
      <w:marLeft w:val="0"/>
      <w:marRight w:val="0"/>
      <w:marTop w:val="0"/>
      <w:marBottom w:val="0"/>
      <w:divBdr>
        <w:top w:val="none" w:sz="0" w:space="0" w:color="auto"/>
        <w:left w:val="none" w:sz="0" w:space="0" w:color="auto"/>
        <w:bottom w:val="none" w:sz="0" w:space="0" w:color="auto"/>
        <w:right w:val="none" w:sz="0" w:space="0" w:color="auto"/>
      </w:divBdr>
    </w:div>
    <w:div w:id="105778661">
      <w:bodyDiv w:val="1"/>
      <w:marLeft w:val="0"/>
      <w:marRight w:val="0"/>
      <w:marTop w:val="0"/>
      <w:marBottom w:val="0"/>
      <w:divBdr>
        <w:top w:val="none" w:sz="0" w:space="0" w:color="auto"/>
        <w:left w:val="none" w:sz="0" w:space="0" w:color="auto"/>
        <w:bottom w:val="none" w:sz="0" w:space="0" w:color="auto"/>
        <w:right w:val="none" w:sz="0" w:space="0" w:color="auto"/>
      </w:divBdr>
    </w:div>
    <w:div w:id="133985978">
      <w:bodyDiv w:val="1"/>
      <w:marLeft w:val="0"/>
      <w:marRight w:val="0"/>
      <w:marTop w:val="0"/>
      <w:marBottom w:val="0"/>
      <w:divBdr>
        <w:top w:val="none" w:sz="0" w:space="0" w:color="auto"/>
        <w:left w:val="none" w:sz="0" w:space="0" w:color="auto"/>
        <w:bottom w:val="none" w:sz="0" w:space="0" w:color="auto"/>
        <w:right w:val="none" w:sz="0" w:space="0" w:color="auto"/>
      </w:divBdr>
    </w:div>
    <w:div w:id="175579663">
      <w:bodyDiv w:val="1"/>
      <w:marLeft w:val="0"/>
      <w:marRight w:val="0"/>
      <w:marTop w:val="0"/>
      <w:marBottom w:val="0"/>
      <w:divBdr>
        <w:top w:val="none" w:sz="0" w:space="0" w:color="auto"/>
        <w:left w:val="none" w:sz="0" w:space="0" w:color="auto"/>
        <w:bottom w:val="none" w:sz="0" w:space="0" w:color="auto"/>
        <w:right w:val="none" w:sz="0" w:space="0" w:color="auto"/>
      </w:divBdr>
      <w:divsChild>
        <w:div w:id="641496399">
          <w:marLeft w:val="0"/>
          <w:marRight w:val="0"/>
          <w:marTop w:val="0"/>
          <w:marBottom w:val="0"/>
          <w:divBdr>
            <w:top w:val="none" w:sz="0" w:space="0" w:color="auto"/>
            <w:left w:val="none" w:sz="0" w:space="0" w:color="auto"/>
            <w:bottom w:val="none" w:sz="0" w:space="0" w:color="auto"/>
            <w:right w:val="none" w:sz="0" w:space="0" w:color="auto"/>
          </w:divBdr>
        </w:div>
      </w:divsChild>
    </w:div>
    <w:div w:id="200091915">
      <w:bodyDiv w:val="1"/>
      <w:marLeft w:val="0"/>
      <w:marRight w:val="0"/>
      <w:marTop w:val="0"/>
      <w:marBottom w:val="0"/>
      <w:divBdr>
        <w:top w:val="none" w:sz="0" w:space="0" w:color="auto"/>
        <w:left w:val="none" w:sz="0" w:space="0" w:color="auto"/>
        <w:bottom w:val="none" w:sz="0" w:space="0" w:color="auto"/>
        <w:right w:val="none" w:sz="0" w:space="0" w:color="auto"/>
      </w:divBdr>
      <w:divsChild>
        <w:div w:id="1629162804">
          <w:marLeft w:val="0"/>
          <w:marRight w:val="0"/>
          <w:marTop w:val="0"/>
          <w:marBottom w:val="0"/>
          <w:divBdr>
            <w:top w:val="none" w:sz="0" w:space="0" w:color="auto"/>
            <w:left w:val="none" w:sz="0" w:space="0" w:color="auto"/>
            <w:bottom w:val="none" w:sz="0" w:space="0" w:color="auto"/>
            <w:right w:val="none" w:sz="0" w:space="0" w:color="auto"/>
          </w:divBdr>
        </w:div>
      </w:divsChild>
    </w:div>
    <w:div w:id="254293011">
      <w:bodyDiv w:val="1"/>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 w:id="414939442">
      <w:bodyDiv w:val="1"/>
      <w:marLeft w:val="0"/>
      <w:marRight w:val="0"/>
      <w:marTop w:val="0"/>
      <w:marBottom w:val="0"/>
      <w:divBdr>
        <w:top w:val="none" w:sz="0" w:space="0" w:color="auto"/>
        <w:left w:val="none" w:sz="0" w:space="0" w:color="auto"/>
        <w:bottom w:val="none" w:sz="0" w:space="0" w:color="auto"/>
        <w:right w:val="none" w:sz="0" w:space="0" w:color="auto"/>
      </w:divBdr>
    </w:div>
    <w:div w:id="503396720">
      <w:bodyDiv w:val="1"/>
      <w:marLeft w:val="0"/>
      <w:marRight w:val="0"/>
      <w:marTop w:val="0"/>
      <w:marBottom w:val="0"/>
      <w:divBdr>
        <w:top w:val="none" w:sz="0" w:space="0" w:color="auto"/>
        <w:left w:val="none" w:sz="0" w:space="0" w:color="auto"/>
        <w:bottom w:val="none" w:sz="0" w:space="0" w:color="auto"/>
        <w:right w:val="none" w:sz="0" w:space="0" w:color="auto"/>
      </w:divBdr>
    </w:div>
    <w:div w:id="514928711">
      <w:bodyDiv w:val="1"/>
      <w:marLeft w:val="0"/>
      <w:marRight w:val="0"/>
      <w:marTop w:val="0"/>
      <w:marBottom w:val="0"/>
      <w:divBdr>
        <w:top w:val="none" w:sz="0" w:space="0" w:color="auto"/>
        <w:left w:val="none" w:sz="0" w:space="0" w:color="auto"/>
        <w:bottom w:val="none" w:sz="0" w:space="0" w:color="auto"/>
        <w:right w:val="none" w:sz="0" w:space="0" w:color="auto"/>
      </w:divBdr>
    </w:div>
    <w:div w:id="522867181">
      <w:bodyDiv w:val="1"/>
      <w:marLeft w:val="0"/>
      <w:marRight w:val="0"/>
      <w:marTop w:val="0"/>
      <w:marBottom w:val="0"/>
      <w:divBdr>
        <w:top w:val="none" w:sz="0" w:space="0" w:color="auto"/>
        <w:left w:val="none" w:sz="0" w:space="0" w:color="auto"/>
        <w:bottom w:val="none" w:sz="0" w:space="0" w:color="auto"/>
        <w:right w:val="none" w:sz="0" w:space="0" w:color="auto"/>
      </w:divBdr>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605298">
      <w:bodyDiv w:val="1"/>
      <w:marLeft w:val="0"/>
      <w:marRight w:val="0"/>
      <w:marTop w:val="0"/>
      <w:marBottom w:val="0"/>
      <w:divBdr>
        <w:top w:val="none" w:sz="0" w:space="0" w:color="auto"/>
        <w:left w:val="none" w:sz="0" w:space="0" w:color="auto"/>
        <w:bottom w:val="none" w:sz="0" w:space="0" w:color="auto"/>
        <w:right w:val="none" w:sz="0" w:space="0" w:color="auto"/>
      </w:divBdr>
    </w:div>
    <w:div w:id="671949858">
      <w:bodyDiv w:val="1"/>
      <w:marLeft w:val="0"/>
      <w:marRight w:val="0"/>
      <w:marTop w:val="0"/>
      <w:marBottom w:val="0"/>
      <w:divBdr>
        <w:top w:val="none" w:sz="0" w:space="0" w:color="auto"/>
        <w:left w:val="none" w:sz="0" w:space="0" w:color="auto"/>
        <w:bottom w:val="none" w:sz="0" w:space="0" w:color="auto"/>
        <w:right w:val="none" w:sz="0" w:space="0" w:color="auto"/>
      </w:divBdr>
    </w:div>
    <w:div w:id="712997540">
      <w:bodyDiv w:val="1"/>
      <w:marLeft w:val="0"/>
      <w:marRight w:val="0"/>
      <w:marTop w:val="0"/>
      <w:marBottom w:val="0"/>
      <w:divBdr>
        <w:top w:val="none" w:sz="0" w:space="0" w:color="auto"/>
        <w:left w:val="none" w:sz="0" w:space="0" w:color="auto"/>
        <w:bottom w:val="none" w:sz="0" w:space="0" w:color="auto"/>
        <w:right w:val="none" w:sz="0" w:space="0" w:color="auto"/>
      </w:divBdr>
    </w:div>
    <w:div w:id="806044576">
      <w:bodyDiv w:val="1"/>
      <w:marLeft w:val="0"/>
      <w:marRight w:val="0"/>
      <w:marTop w:val="0"/>
      <w:marBottom w:val="0"/>
      <w:divBdr>
        <w:top w:val="none" w:sz="0" w:space="0" w:color="auto"/>
        <w:left w:val="none" w:sz="0" w:space="0" w:color="auto"/>
        <w:bottom w:val="none" w:sz="0" w:space="0" w:color="auto"/>
        <w:right w:val="none" w:sz="0" w:space="0" w:color="auto"/>
      </w:divBdr>
    </w:div>
    <w:div w:id="808206668">
      <w:bodyDiv w:val="1"/>
      <w:marLeft w:val="0"/>
      <w:marRight w:val="0"/>
      <w:marTop w:val="0"/>
      <w:marBottom w:val="0"/>
      <w:divBdr>
        <w:top w:val="none" w:sz="0" w:space="0" w:color="auto"/>
        <w:left w:val="none" w:sz="0" w:space="0" w:color="auto"/>
        <w:bottom w:val="none" w:sz="0" w:space="0" w:color="auto"/>
        <w:right w:val="none" w:sz="0" w:space="0" w:color="auto"/>
      </w:divBdr>
    </w:div>
    <w:div w:id="812523308">
      <w:bodyDiv w:val="1"/>
      <w:marLeft w:val="0"/>
      <w:marRight w:val="0"/>
      <w:marTop w:val="0"/>
      <w:marBottom w:val="0"/>
      <w:divBdr>
        <w:top w:val="none" w:sz="0" w:space="0" w:color="auto"/>
        <w:left w:val="none" w:sz="0" w:space="0" w:color="auto"/>
        <w:bottom w:val="none" w:sz="0" w:space="0" w:color="auto"/>
        <w:right w:val="none" w:sz="0" w:space="0" w:color="auto"/>
      </w:divBdr>
      <w:divsChild>
        <w:div w:id="94443025">
          <w:marLeft w:val="0"/>
          <w:marRight w:val="0"/>
          <w:marTop w:val="0"/>
          <w:marBottom w:val="0"/>
          <w:divBdr>
            <w:top w:val="none" w:sz="0" w:space="0" w:color="auto"/>
            <w:left w:val="none" w:sz="0" w:space="0" w:color="auto"/>
            <w:bottom w:val="none" w:sz="0" w:space="0" w:color="auto"/>
            <w:right w:val="none" w:sz="0" w:space="0" w:color="auto"/>
          </w:divBdr>
        </w:div>
        <w:div w:id="232619837">
          <w:marLeft w:val="0"/>
          <w:marRight w:val="0"/>
          <w:marTop w:val="0"/>
          <w:marBottom w:val="0"/>
          <w:divBdr>
            <w:top w:val="none" w:sz="0" w:space="0" w:color="auto"/>
            <w:left w:val="none" w:sz="0" w:space="0" w:color="auto"/>
            <w:bottom w:val="none" w:sz="0" w:space="0" w:color="auto"/>
            <w:right w:val="none" w:sz="0" w:space="0" w:color="auto"/>
          </w:divBdr>
        </w:div>
        <w:div w:id="2104762786">
          <w:marLeft w:val="0"/>
          <w:marRight w:val="0"/>
          <w:marTop w:val="0"/>
          <w:marBottom w:val="0"/>
          <w:divBdr>
            <w:top w:val="none" w:sz="0" w:space="0" w:color="auto"/>
            <w:left w:val="none" w:sz="0" w:space="0" w:color="auto"/>
            <w:bottom w:val="none" w:sz="0" w:space="0" w:color="auto"/>
            <w:right w:val="none" w:sz="0" w:space="0" w:color="auto"/>
          </w:divBdr>
        </w:div>
        <w:div w:id="1654875241">
          <w:marLeft w:val="0"/>
          <w:marRight w:val="0"/>
          <w:marTop w:val="0"/>
          <w:marBottom w:val="0"/>
          <w:divBdr>
            <w:top w:val="none" w:sz="0" w:space="0" w:color="auto"/>
            <w:left w:val="none" w:sz="0" w:space="0" w:color="auto"/>
            <w:bottom w:val="none" w:sz="0" w:space="0" w:color="auto"/>
            <w:right w:val="none" w:sz="0" w:space="0" w:color="auto"/>
          </w:divBdr>
        </w:div>
        <w:div w:id="618799122">
          <w:marLeft w:val="0"/>
          <w:marRight w:val="0"/>
          <w:marTop w:val="0"/>
          <w:marBottom w:val="0"/>
          <w:divBdr>
            <w:top w:val="none" w:sz="0" w:space="0" w:color="auto"/>
            <w:left w:val="none" w:sz="0" w:space="0" w:color="auto"/>
            <w:bottom w:val="none" w:sz="0" w:space="0" w:color="auto"/>
            <w:right w:val="none" w:sz="0" w:space="0" w:color="auto"/>
          </w:divBdr>
        </w:div>
        <w:div w:id="1819375550">
          <w:marLeft w:val="0"/>
          <w:marRight w:val="0"/>
          <w:marTop w:val="0"/>
          <w:marBottom w:val="0"/>
          <w:divBdr>
            <w:top w:val="none" w:sz="0" w:space="0" w:color="auto"/>
            <w:left w:val="none" w:sz="0" w:space="0" w:color="auto"/>
            <w:bottom w:val="none" w:sz="0" w:space="0" w:color="auto"/>
            <w:right w:val="none" w:sz="0" w:space="0" w:color="auto"/>
          </w:divBdr>
        </w:div>
        <w:div w:id="1694764510">
          <w:marLeft w:val="0"/>
          <w:marRight w:val="0"/>
          <w:marTop w:val="0"/>
          <w:marBottom w:val="0"/>
          <w:divBdr>
            <w:top w:val="none" w:sz="0" w:space="0" w:color="auto"/>
            <w:left w:val="none" w:sz="0" w:space="0" w:color="auto"/>
            <w:bottom w:val="none" w:sz="0" w:space="0" w:color="auto"/>
            <w:right w:val="none" w:sz="0" w:space="0" w:color="auto"/>
          </w:divBdr>
        </w:div>
        <w:div w:id="16322751">
          <w:marLeft w:val="0"/>
          <w:marRight w:val="0"/>
          <w:marTop w:val="0"/>
          <w:marBottom w:val="0"/>
          <w:divBdr>
            <w:top w:val="none" w:sz="0" w:space="0" w:color="auto"/>
            <w:left w:val="none" w:sz="0" w:space="0" w:color="auto"/>
            <w:bottom w:val="none" w:sz="0" w:space="0" w:color="auto"/>
            <w:right w:val="none" w:sz="0" w:space="0" w:color="auto"/>
          </w:divBdr>
        </w:div>
        <w:div w:id="1845053151">
          <w:marLeft w:val="0"/>
          <w:marRight w:val="0"/>
          <w:marTop w:val="0"/>
          <w:marBottom w:val="0"/>
          <w:divBdr>
            <w:top w:val="none" w:sz="0" w:space="0" w:color="auto"/>
            <w:left w:val="none" w:sz="0" w:space="0" w:color="auto"/>
            <w:bottom w:val="none" w:sz="0" w:space="0" w:color="auto"/>
            <w:right w:val="none" w:sz="0" w:space="0" w:color="auto"/>
          </w:divBdr>
        </w:div>
        <w:div w:id="40985726">
          <w:marLeft w:val="0"/>
          <w:marRight w:val="0"/>
          <w:marTop w:val="0"/>
          <w:marBottom w:val="0"/>
          <w:divBdr>
            <w:top w:val="none" w:sz="0" w:space="0" w:color="auto"/>
            <w:left w:val="none" w:sz="0" w:space="0" w:color="auto"/>
            <w:bottom w:val="none" w:sz="0" w:space="0" w:color="auto"/>
            <w:right w:val="none" w:sz="0" w:space="0" w:color="auto"/>
          </w:divBdr>
        </w:div>
        <w:div w:id="1527674352">
          <w:marLeft w:val="0"/>
          <w:marRight w:val="0"/>
          <w:marTop w:val="0"/>
          <w:marBottom w:val="0"/>
          <w:divBdr>
            <w:top w:val="none" w:sz="0" w:space="0" w:color="auto"/>
            <w:left w:val="none" w:sz="0" w:space="0" w:color="auto"/>
            <w:bottom w:val="none" w:sz="0" w:space="0" w:color="auto"/>
            <w:right w:val="none" w:sz="0" w:space="0" w:color="auto"/>
          </w:divBdr>
        </w:div>
        <w:div w:id="506410100">
          <w:marLeft w:val="0"/>
          <w:marRight w:val="0"/>
          <w:marTop w:val="0"/>
          <w:marBottom w:val="0"/>
          <w:divBdr>
            <w:top w:val="none" w:sz="0" w:space="0" w:color="auto"/>
            <w:left w:val="none" w:sz="0" w:space="0" w:color="auto"/>
            <w:bottom w:val="none" w:sz="0" w:space="0" w:color="auto"/>
            <w:right w:val="none" w:sz="0" w:space="0" w:color="auto"/>
          </w:divBdr>
        </w:div>
        <w:div w:id="1427995187">
          <w:marLeft w:val="0"/>
          <w:marRight w:val="0"/>
          <w:marTop w:val="0"/>
          <w:marBottom w:val="0"/>
          <w:divBdr>
            <w:top w:val="none" w:sz="0" w:space="0" w:color="auto"/>
            <w:left w:val="none" w:sz="0" w:space="0" w:color="auto"/>
            <w:bottom w:val="none" w:sz="0" w:space="0" w:color="auto"/>
            <w:right w:val="none" w:sz="0" w:space="0" w:color="auto"/>
          </w:divBdr>
        </w:div>
        <w:div w:id="502823946">
          <w:marLeft w:val="0"/>
          <w:marRight w:val="0"/>
          <w:marTop w:val="0"/>
          <w:marBottom w:val="0"/>
          <w:divBdr>
            <w:top w:val="none" w:sz="0" w:space="0" w:color="auto"/>
            <w:left w:val="none" w:sz="0" w:space="0" w:color="auto"/>
            <w:bottom w:val="none" w:sz="0" w:space="0" w:color="auto"/>
            <w:right w:val="none" w:sz="0" w:space="0" w:color="auto"/>
          </w:divBdr>
        </w:div>
        <w:div w:id="691348075">
          <w:marLeft w:val="0"/>
          <w:marRight w:val="0"/>
          <w:marTop w:val="0"/>
          <w:marBottom w:val="0"/>
          <w:divBdr>
            <w:top w:val="none" w:sz="0" w:space="0" w:color="auto"/>
            <w:left w:val="none" w:sz="0" w:space="0" w:color="auto"/>
            <w:bottom w:val="none" w:sz="0" w:space="0" w:color="auto"/>
            <w:right w:val="none" w:sz="0" w:space="0" w:color="auto"/>
          </w:divBdr>
        </w:div>
        <w:div w:id="1813866537">
          <w:marLeft w:val="0"/>
          <w:marRight w:val="0"/>
          <w:marTop w:val="0"/>
          <w:marBottom w:val="0"/>
          <w:divBdr>
            <w:top w:val="none" w:sz="0" w:space="0" w:color="auto"/>
            <w:left w:val="none" w:sz="0" w:space="0" w:color="auto"/>
            <w:bottom w:val="none" w:sz="0" w:space="0" w:color="auto"/>
            <w:right w:val="none" w:sz="0" w:space="0" w:color="auto"/>
          </w:divBdr>
        </w:div>
        <w:div w:id="458380905">
          <w:marLeft w:val="0"/>
          <w:marRight w:val="0"/>
          <w:marTop w:val="0"/>
          <w:marBottom w:val="0"/>
          <w:divBdr>
            <w:top w:val="none" w:sz="0" w:space="0" w:color="auto"/>
            <w:left w:val="none" w:sz="0" w:space="0" w:color="auto"/>
            <w:bottom w:val="none" w:sz="0" w:space="0" w:color="auto"/>
            <w:right w:val="none" w:sz="0" w:space="0" w:color="auto"/>
          </w:divBdr>
        </w:div>
        <w:div w:id="594170584">
          <w:marLeft w:val="0"/>
          <w:marRight w:val="0"/>
          <w:marTop w:val="0"/>
          <w:marBottom w:val="0"/>
          <w:divBdr>
            <w:top w:val="none" w:sz="0" w:space="0" w:color="auto"/>
            <w:left w:val="none" w:sz="0" w:space="0" w:color="auto"/>
            <w:bottom w:val="none" w:sz="0" w:space="0" w:color="auto"/>
            <w:right w:val="none" w:sz="0" w:space="0" w:color="auto"/>
          </w:divBdr>
        </w:div>
        <w:div w:id="1536430562">
          <w:marLeft w:val="0"/>
          <w:marRight w:val="0"/>
          <w:marTop w:val="0"/>
          <w:marBottom w:val="0"/>
          <w:divBdr>
            <w:top w:val="none" w:sz="0" w:space="0" w:color="auto"/>
            <w:left w:val="none" w:sz="0" w:space="0" w:color="auto"/>
            <w:bottom w:val="none" w:sz="0" w:space="0" w:color="auto"/>
            <w:right w:val="none" w:sz="0" w:space="0" w:color="auto"/>
          </w:divBdr>
        </w:div>
        <w:div w:id="218782529">
          <w:marLeft w:val="0"/>
          <w:marRight w:val="0"/>
          <w:marTop w:val="0"/>
          <w:marBottom w:val="0"/>
          <w:divBdr>
            <w:top w:val="none" w:sz="0" w:space="0" w:color="auto"/>
            <w:left w:val="none" w:sz="0" w:space="0" w:color="auto"/>
            <w:bottom w:val="none" w:sz="0" w:space="0" w:color="auto"/>
            <w:right w:val="none" w:sz="0" w:space="0" w:color="auto"/>
          </w:divBdr>
        </w:div>
        <w:div w:id="1865363358">
          <w:marLeft w:val="0"/>
          <w:marRight w:val="0"/>
          <w:marTop w:val="0"/>
          <w:marBottom w:val="0"/>
          <w:divBdr>
            <w:top w:val="none" w:sz="0" w:space="0" w:color="auto"/>
            <w:left w:val="none" w:sz="0" w:space="0" w:color="auto"/>
            <w:bottom w:val="none" w:sz="0" w:space="0" w:color="auto"/>
            <w:right w:val="none" w:sz="0" w:space="0" w:color="auto"/>
          </w:divBdr>
        </w:div>
        <w:div w:id="1450737143">
          <w:marLeft w:val="0"/>
          <w:marRight w:val="0"/>
          <w:marTop w:val="0"/>
          <w:marBottom w:val="0"/>
          <w:divBdr>
            <w:top w:val="none" w:sz="0" w:space="0" w:color="auto"/>
            <w:left w:val="none" w:sz="0" w:space="0" w:color="auto"/>
            <w:bottom w:val="none" w:sz="0" w:space="0" w:color="auto"/>
            <w:right w:val="none" w:sz="0" w:space="0" w:color="auto"/>
          </w:divBdr>
        </w:div>
        <w:div w:id="386538241">
          <w:marLeft w:val="0"/>
          <w:marRight w:val="0"/>
          <w:marTop w:val="0"/>
          <w:marBottom w:val="0"/>
          <w:divBdr>
            <w:top w:val="none" w:sz="0" w:space="0" w:color="auto"/>
            <w:left w:val="none" w:sz="0" w:space="0" w:color="auto"/>
            <w:bottom w:val="none" w:sz="0" w:space="0" w:color="auto"/>
            <w:right w:val="none" w:sz="0" w:space="0" w:color="auto"/>
          </w:divBdr>
        </w:div>
        <w:div w:id="240874150">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854611154">
          <w:marLeft w:val="0"/>
          <w:marRight w:val="0"/>
          <w:marTop w:val="0"/>
          <w:marBottom w:val="0"/>
          <w:divBdr>
            <w:top w:val="none" w:sz="0" w:space="0" w:color="auto"/>
            <w:left w:val="none" w:sz="0" w:space="0" w:color="auto"/>
            <w:bottom w:val="none" w:sz="0" w:space="0" w:color="auto"/>
            <w:right w:val="none" w:sz="0" w:space="0" w:color="auto"/>
          </w:divBdr>
        </w:div>
        <w:div w:id="500005279">
          <w:marLeft w:val="0"/>
          <w:marRight w:val="0"/>
          <w:marTop w:val="0"/>
          <w:marBottom w:val="0"/>
          <w:divBdr>
            <w:top w:val="none" w:sz="0" w:space="0" w:color="auto"/>
            <w:left w:val="none" w:sz="0" w:space="0" w:color="auto"/>
            <w:bottom w:val="none" w:sz="0" w:space="0" w:color="auto"/>
            <w:right w:val="none" w:sz="0" w:space="0" w:color="auto"/>
          </w:divBdr>
        </w:div>
        <w:div w:id="14575863">
          <w:marLeft w:val="0"/>
          <w:marRight w:val="0"/>
          <w:marTop w:val="0"/>
          <w:marBottom w:val="0"/>
          <w:divBdr>
            <w:top w:val="none" w:sz="0" w:space="0" w:color="auto"/>
            <w:left w:val="none" w:sz="0" w:space="0" w:color="auto"/>
            <w:bottom w:val="none" w:sz="0" w:space="0" w:color="auto"/>
            <w:right w:val="none" w:sz="0" w:space="0" w:color="auto"/>
          </w:divBdr>
        </w:div>
        <w:div w:id="1880780574">
          <w:marLeft w:val="0"/>
          <w:marRight w:val="0"/>
          <w:marTop w:val="0"/>
          <w:marBottom w:val="0"/>
          <w:divBdr>
            <w:top w:val="none" w:sz="0" w:space="0" w:color="auto"/>
            <w:left w:val="none" w:sz="0" w:space="0" w:color="auto"/>
            <w:bottom w:val="none" w:sz="0" w:space="0" w:color="auto"/>
            <w:right w:val="none" w:sz="0" w:space="0" w:color="auto"/>
          </w:divBdr>
        </w:div>
        <w:div w:id="15685168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952446513">
          <w:marLeft w:val="0"/>
          <w:marRight w:val="0"/>
          <w:marTop w:val="0"/>
          <w:marBottom w:val="0"/>
          <w:divBdr>
            <w:top w:val="none" w:sz="0" w:space="0" w:color="auto"/>
            <w:left w:val="none" w:sz="0" w:space="0" w:color="auto"/>
            <w:bottom w:val="none" w:sz="0" w:space="0" w:color="auto"/>
            <w:right w:val="none" w:sz="0" w:space="0" w:color="auto"/>
          </w:divBdr>
        </w:div>
        <w:div w:id="510685755">
          <w:marLeft w:val="0"/>
          <w:marRight w:val="0"/>
          <w:marTop w:val="0"/>
          <w:marBottom w:val="0"/>
          <w:divBdr>
            <w:top w:val="none" w:sz="0" w:space="0" w:color="auto"/>
            <w:left w:val="none" w:sz="0" w:space="0" w:color="auto"/>
            <w:bottom w:val="none" w:sz="0" w:space="0" w:color="auto"/>
            <w:right w:val="none" w:sz="0" w:space="0" w:color="auto"/>
          </w:divBdr>
        </w:div>
        <w:div w:id="1499879707">
          <w:marLeft w:val="0"/>
          <w:marRight w:val="0"/>
          <w:marTop w:val="0"/>
          <w:marBottom w:val="0"/>
          <w:divBdr>
            <w:top w:val="none" w:sz="0" w:space="0" w:color="auto"/>
            <w:left w:val="none" w:sz="0" w:space="0" w:color="auto"/>
            <w:bottom w:val="none" w:sz="0" w:space="0" w:color="auto"/>
            <w:right w:val="none" w:sz="0" w:space="0" w:color="auto"/>
          </w:divBdr>
        </w:div>
        <w:div w:id="2132284587">
          <w:marLeft w:val="0"/>
          <w:marRight w:val="0"/>
          <w:marTop w:val="0"/>
          <w:marBottom w:val="0"/>
          <w:divBdr>
            <w:top w:val="none" w:sz="0" w:space="0" w:color="auto"/>
            <w:left w:val="none" w:sz="0" w:space="0" w:color="auto"/>
            <w:bottom w:val="none" w:sz="0" w:space="0" w:color="auto"/>
            <w:right w:val="none" w:sz="0" w:space="0" w:color="auto"/>
          </w:divBdr>
        </w:div>
        <w:div w:id="2023429409">
          <w:marLeft w:val="0"/>
          <w:marRight w:val="0"/>
          <w:marTop w:val="0"/>
          <w:marBottom w:val="0"/>
          <w:divBdr>
            <w:top w:val="none" w:sz="0" w:space="0" w:color="auto"/>
            <w:left w:val="none" w:sz="0" w:space="0" w:color="auto"/>
            <w:bottom w:val="none" w:sz="0" w:space="0" w:color="auto"/>
            <w:right w:val="none" w:sz="0" w:space="0" w:color="auto"/>
          </w:divBdr>
        </w:div>
        <w:div w:id="754205111">
          <w:marLeft w:val="0"/>
          <w:marRight w:val="0"/>
          <w:marTop w:val="0"/>
          <w:marBottom w:val="0"/>
          <w:divBdr>
            <w:top w:val="none" w:sz="0" w:space="0" w:color="auto"/>
            <w:left w:val="none" w:sz="0" w:space="0" w:color="auto"/>
            <w:bottom w:val="none" w:sz="0" w:space="0" w:color="auto"/>
            <w:right w:val="none" w:sz="0" w:space="0" w:color="auto"/>
          </w:divBdr>
        </w:div>
        <w:div w:id="464081607">
          <w:marLeft w:val="0"/>
          <w:marRight w:val="0"/>
          <w:marTop w:val="0"/>
          <w:marBottom w:val="0"/>
          <w:divBdr>
            <w:top w:val="none" w:sz="0" w:space="0" w:color="auto"/>
            <w:left w:val="none" w:sz="0" w:space="0" w:color="auto"/>
            <w:bottom w:val="none" w:sz="0" w:space="0" w:color="auto"/>
            <w:right w:val="none" w:sz="0" w:space="0" w:color="auto"/>
          </w:divBdr>
        </w:div>
        <w:div w:id="1339381060">
          <w:marLeft w:val="0"/>
          <w:marRight w:val="0"/>
          <w:marTop w:val="0"/>
          <w:marBottom w:val="0"/>
          <w:divBdr>
            <w:top w:val="none" w:sz="0" w:space="0" w:color="auto"/>
            <w:left w:val="none" w:sz="0" w:space="0" w:color="auto"/>
            <w:bottom w:val="none" w:sz="0" w:space="0" w:color="auto"/>
            <w:right w:val="none" w:sz="0" w:space="0" w:color="auto"/>
          </w:divBdr>
        </w:div>
      </w:divsChild>
    </w:div>
    <w:div w:id="1021396159">
      <w:bodyDiv w:val="1"/>
      <w:marLeft w:val="0"/>
      <w:marRight w:val="0"/>
      <w:marTop w:val="0"/>
      <w:marBottom w:val="0"/>
      <w:divBdr>
        <w:top w:val="none" w:sz="0" w:space="0" w:color="auto"/>
        <w:left w:val="none" w:sz="0" w:space="0" w:color="auto"/>
        <w:bottom w:val="none" w:sz="0" w:space="0" w:color="auto"/>
        <w:right w:val="none" w:sz="0" w:space="0" w:color="auto"/>
      </w:divBdr>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10660127">
      <w:bodyDiv w:val="1"/>
      <w:marLeft w:val="0"/>
      <w:marRight w:val="0"/>
      <w:marTop w:val="0"/>
      <w:marBottom w:val="0"/>
      <w:divBdr>
        <w:top w:val="none" w:sz="0" w:space="0" w:color="auto"/>
        <w:left w:val="none" w:sz="0" w:space="0" w:color="auto"/>
        <w:bottom w:val="none" w:sz="0" w:space="0" w:color="auto"/>
        <w:right w:val="none" w:sz="0" w:space="0" w:color="auto"/>
      </w:divBdr>
    </w:div>
    <w:div w:id="1118453562">
      <w:bodyDiv w:val="1"/>
      <w:marLeft w:val="0"/>
      <w:marRight w:val="0"/>
      <w:marTop w:val="0"/>
      <w:marBottom w:val="0"/>
      <w:divBdr>
        <w:top w:val="none" w:sz="0" w:space="0" w:color="auto"/>
        <w:left w:val="none" w:sz="0" w:space="0" w:color="auto"/>
        <w:bottom w:val="none" w:sz="0" w:space="0" w:color="auto"/>
        <w:right w:val="none" w:sz="0" w:space="0" w:color="auto"/>
      </w:divBdr>
      <w:divsChild>
        <w:div w:id="566107102">
          <w:marLeft w:val="0"/>
          <w:marRight w:val="0"/>
          <w:marTop w:val="0"/>
          <w:marBottom w:val="0"/>
          <w:divBdr>
            <w:top w:val="none" w:sz="0" w:space="0" w:color="auto"/>
            <w:left w:val="none" w:sz="0" w:space="0" w:color="auto"/>
            <w:bottom w:val="none" w:sz="0" w:space="0" w:color="auto"/>
            <w:right w:val="none" w:sz="0" w:space="0" w:color="auto"/>
          </w:divBdr>
        </w:div>
        <w:div w:id="331878094">
          <w:marLeft w:val="0"/>
          <w:marRight w:val="0"/>
          <w:marTop w:val="0"/>
          <w:marBottom w:val="0"/>
          <w:divBdr>
            <w:top w:val="none" w:sz="0" w:space="0" w:color="auto"/>
            <w:left w:val="none" w:sz="0" w:space="0" w:color="auto"/>
            <w:bottom w:val="none" w:sz="0" w:space="0" w:color="auto"/>
            <w:right w:val="none" w:sz="0" w:space="0" w:color="auto"/>
          </w:divBdr>
        </w:div>
        <w:div w:id="1958632709">
          <w:marLeft w:val="0"/>
          <w:marRight w:val="0"/>
          <w:marTop w:val="0"/>
          <w:marBottom w:val="0"/>
          <w:divBdr>
            <w:top w:val="none" w:sz="0" w:space="0" w:color="auto"/>
            <w:left w:val="none" w:sz="0" w:space="0" w:color="auto"/>
            <w:bottom w:val="none" w:sz="0" w:space="0" w:color="auto"/>
            <w:right w:val="none" w:sz="0" w:space="0" w:color="auto"/>
          </w:divBdr>
        </w:div>
        <w:div w:id="854073415">
          <w:marLeft w:val="0"/>
          <w:marRight w:val="0"/>
          <w:marTop w:val="0"/>
          <w:marBottom w:val="0"/>
          <w:divBdr>
            <w:top w:val="none" w:sz="0" w:space="0" w:color="auto"/>
            <w:left w:val="none" w:sz="0" w:space="0" w:color="auto"/>
            <w:bottom w:val="none" w:sz="0" w:space="0" w:color="auto"/>
            <w:right w:val="none" w:sz="0" w:space="0" w:color="auto"/>
          </w:divBdr>
        </w:div>
        <w:div w:id="1268535807">
          <w:marLeft w:val="0"/>
          <w:marRight w:val="0"/>
          <w:marTop w:val="0"/>
          <w:marBottom w:val="0"/>
          <w:divBdr>
            <w:top w:val="none" w:sz="0" w:space="0" w:color="auto"/>
            <w:left w:val="none" w:sz="0" w:space="0" w:color="auto"/>
            <w:bottom w:val="none" w:sz="0" w:space="0" w:color="auto"/>
            <w:right w:val="none" w:sz="0" w:space="0" w:color="auto"/>
          </w:divBdr>
        </w:div>
        <w:div w:id="1126779152">
          <w:marLeft w:val="0"/>
          <w:marRight w:val="0"/>
          <w:marTop w:val="0"/>
          <w:marBottom w:val="0"/>
          <w:divBdr>
            <w:top w:val="none" w:sz="0" w:space="0" w:color="auto"/>
            <w:left w:val="none" w:sz="0" w:space="0" w:color="auto"/>
            <w:bottom w:val="none" w:sz="0" w:space="0" w:color="auto"/>
            <w:right w:val="none" w:sz="0" w:space="0" w:color="auto"/>
          </w:divBdr>
        </w:div>
        <w:div w:id="1984122120">
          <w:marLeft w:val="0"/>
          <w:marRight w:val="0"/>
          <w:marTop w:val="0"/>
          <w:marBottom w:val="0"/>
          <w:divBdr>
            <w:top w:val="none" w:sz="0" w:space="0" w:color="auto"/>
            <w:left w:val="none" w:sz="0" w:space="0" w:color="auto"/>
            <w:bottom w:val="none" w:sz="0" w:space="0" w:color="auto"/>
            <w:right w:val="none" w:sz="0" w:space="0" w:color="auto"/>
          </w:divBdr>
        </w:div>
        <w:div w:id="1303072736">
          <w:marLeft w:val="0"/>
          <w:marRight w:val="0"/>
          <w:marTop w:val="0"/>
          <w:marBottom w:val="0"/>
          <w:divBdr>
            <w:top w:val="none" w:sz="0" w:space="0" w:color="auto"/>
            <w:left w:val="none" w:sz="0" w:space="0" w:color="auto"/>
            <w:bottom w:val="none" w:sz="0" w:space="0" w:color="auto"/>
            <w:right w:val="none" w:sz="0" w:space="0" w:color="auto"/>
          </w:divBdr>
        </w:div>
        <w:div w:id="1669480183">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 w:id="1791896757">
          <w:marLeft w:val="0"/>
          <w:marRight w:val="0"/>
          <w:marTop w:val="0"/>
          <w:marBottom w:val="0"/>
          <w:divBdr>
            <w:top w:val="none" w:sz="0" w:space="0" w:color="auto"/>
            <w:left w:val="none" w:sz="0" w:space="0" w:color="auto"/>
            <w:bottom w:val="none" w:sz="0" w:space="0" w:color="auto"/>
            <w:right w:val="none" w:sz="0" w:space="0" w:color="auto"/>
          </w:divBdr>
        </w:div>
        <w:div w:id="1056120522">
          <w:marLeft w:val="0"/>
          <w:marRight w:val="0"/>
          <w:marTop w:val="0"/>
          <w:marBottom w:val="0"/>
          <w:divBdr>
            <w:top w:val="none" w:sz="0" w:space="0" w:color="auto"/>
            <w:left w:val="none" w:sz="0" w:space="0" w:color="auto"/>
            <w:bottom w:val="none" w:sz="0" w:space="0" w:color="auto"/>
            <w:right w:val="none" w:sz="0" w:space="0" w:color="auto"/>
          </w:divBdr>
        </w:div>
        <w:div w:id="722871577">
          <w:marLeft w:val="0"/>
          <w:marRight w:val="0"/>
          <w:marTop w:val="0"/>
          <w:marBottom w:val="0"/>
          <w:divBdr>
            <w:top w:val="none" w:sz="0" w:space="0" w:color="auto"/>
            <w:left w:val="none" w:sz="0" w:space="0" w:color="auto"/>
            <w:bottom w:val="none" w:sz="0" w:space="0" w:color="auto"/>
            <w:right w:val="none" w:sz="0" w:space="0" w:color="auto"/>
          </w:divBdr>
        </w:div>
        <w:div w:id="1201893211">
          <w:marLeft w:val="0"/>
          <w:marRight w:val="0"/>
          <w:marTop w:val="0"/>
          <w:marBottom w:val="0"/>
          <w:divBdr>
            <w:top w:val="none" w:sz="0" w:space="0" w:color="auto"/>
            <w:left w:val="none" w:sz="0" w:space="0" w:color="auto"/>
            <w:bottom w:val="none" w:sz="0" w:space="0" w:color="auto"/>
            <w:right w:val="none" w:sz="0" w:space="0" w:color="auto"/>
          </w:divBdr>
        </w:div>
        <w:div w:id="843591761">
          <w:marLeft w:val="0"/>
          <w:marRight w:val="0"/>
          <w:marTop w:val="0"/>
          <w:marBottom w:val="0"/>
          <w:divBdr>
            <w:top w:val="none" w:sz="0" w:space="0" w:color="auto"/>
            <w:left w:val="none" w:sz="0" w:space="0" w:color="auto"/>
            <w:bottom w:val="none" w:sz="0" w:space="0" w:color="auto"/>
            <w:right w:val="none" w:sz="0" w:space="0" w:color="auto"/>
          </w:divBdr>
        </w:div>
        <w:div w:id="439496999">
          <w:marLeft w:val="0"/>
          <w:marRight w:val="0"/>
          <w:marTop w:val="0"/>
          <w:marBottom w:val="0"/>
          <w:divBdr>
            <w:top w:val="none" w:sz="0" w:space="0" w:color="auto"/>
            <w:left w:val="none" w:sz="0" w:space="0" w:color="auto"/>
            <w:bottom w:val="none" w:sz="0" w:space="0" w:color="auto"/>
            <w:right w:val="none" w:sz="0" w:space="0" w:color="auto"/>
          </w:divBdr>
        </w:div>
        <w:div w:id="1012219309">
          <w:marLeft w:val="0"/>
          <w:marRight w:val="0"/>
          <w:marTop w:val="0"/>
          <w:marBottom w:val="0"/>
          <w:divBdr>
            <w:top w:val="none" w:sz="0" w:space="0" w:color="auto"/>
            <w:left w:val="none" w:sz="0" w:space="0" w:color="auto"/>
            <w:bottom w:val="none" w:sz="0" w:space="0" w:color="auto"/>
            <w:right w:val="none" w:sz="0" w:space="0" w:color="auto"/>
          </w:divBdr>
        </w:div>
        <w:div w:id="945769474">
          <w:marLeft w:val="0"/>
          <w:marRight w:val="0"/>
          <w:marTop w:val="0"/>
          <w:marBottom w:val="0"/>
          <w:divBdr>
            <w:top w:val="none" w:sz="0" w:space="0" w:color="auto"/>
            <w:left w:val="none" w:sz="0" w:space="0" w:color="auto"/>
            <w:bottom w:val="none" w:sz="0" w:space="0" w:color="auto"/>
            <w:right w:val="none" w:sz="0" w:space="0" w:color="auto"/>
          </w:divBdr>
        </w:div>
        <w:div w:id="1972057548">
          <w:marLeft w:val="0"/>
          <w:marRight w:val="0"/>
          <w:marTop w:val="0"/>
          <w:marBottom w:val="0"/>
          <w:divBdr>
            <w:top w:val="none" w:sz="0" w:space="0" w:color="auto"/>
            <w:left w:val="none" w:sz="0" w:space="0" w:color="auto"/>
            <w:bottom w:val="none" w:sz="0" w:space="0" w:color="auto"/>
            <w:right w:val="none" w:sz="0" w:space="0" w:color="auto"/>
          </w:divBdr>
        </w:div>
        <w:div w:id="1783261036">
          <w:marLeft w:val="0"/>
          <w:marRight w:val="0"/>
          <w:marTop w:val="0"/>
          <w:marBottom w:val="0"/>
          <w:divBdr>
            <w:top w:val="none" w:sz="0" w:space="0" w:color="auto"/>
            <w:left w:val="none" w:sz="0" w:space="0" w:color="auto"/>
            <w:bottom w:val="none" w:sz="0" w:space="0" w:color="auto"/>
            <w:right w:val="none" w:sz="0" w:space="0" w:color="auto"/>
          </w:divBdr>
        </w:div>
        <w:div w:id="1059787795">
          <w:marLeft w:val="0"/>
          <w:marRight w:val="0"/>
          <w:marTop w:val="0"/>
          <w:marBottom w:val="0"/>
          <w:divBdr>
            <w:top w:val="none" w:sz="0" w:space="0" w:color="auto"/>
            <w:left w:val="none" w:sz="0" w:space="0" w:color="auto"/>
            <w:bottom w:val="none" w:sz="0" w:space="0" w:color="auto"/>
            <w:right w:val="none" w:sz="0" w:space="0" w:color="auto"/>
          </w:divBdr>
        </w:div>
        <w:div w:id="589240542">
          <w:marLeft w:val="0"/>
          <w:marRight w:val="0"/>
          <w:marTop w:val="0"/>
          <w:marBottom w:val="0"/>
          <w:divBdr>
            <w:top w:val="none" w:sz="0" w:space="0" w:color="auto"/>
            <w:left w:val="none" w:sz="0" w:space="0" w:color="auto"/>
            <w:bottom w:val="none" w:sz="0" w:space="0" w:color="auto"/>
            <w:right w:val="none" w:sz="0" w:space="0" w:color="auto"/>
          </w:divBdr>
        </w:div>
        <w:div w:id="292247907">
          <w:marLeft w:val="0"/>
          <w:marRight w:val="0"/>
          <w:marTop w:val="0"/>
          <w:marBottom w:val="0"/>
          <w:divBdr>
            <w:top w:val="none" w:sz="0" w:space="0" w:color="auto"/>
            <w:left w:val="none" w:sz="0" w:space="0" w:color="auto"/>
            <w:bottom w:val="none" w:sz="0" w:space="0" w:color="auto"/>
            <w:right w:val="none" w:sz="0" w:space="0" w:color="auto"/>
          </w:divBdr>
        </w:div>
        <w:div w:id="1420755628">
          <w:marLeft w:val="0"/>
          <w:marRight w:val="0"/>
          <w:marTop w:val="0"/>
          <w:marBottom w:val="0"/>
          <w:divBdr>
            <w:top w:val="none" w:sz="0" w:space="0" w:color="auto"/>
            <w:left w:val="none" w:sz="0" w:space="0" w:color="auto"/>
            <w:bottom w:val="none" w:sz="0" w:space="0" w:color="auto"/>
            <w:right w:val="none" w:sz="0" w:space="0" w:color="auto"/>
          </w:divBdr>
        </w:div>
        <w:div w:id="2035843018">
          <w:marLeft w:val="0"/>
          <w:marRight w:val="0"/>
          <w:marTop w:val="0"/>
          <w:marBottom w:val="0"/>
          <w:divBdr>
            <w:top w:val="none" w:sz="0" w:space="0" w:color="auto"/>
            <w:left w:val="none" w:sz="0" w:space="0" w:color="auto"/>
            <w:bottom w:val="none" w:sz="0" w:space="0" w:color="auto"/>
            <w:right w:val="none" w:sz="0" w:space="0" w:color="auto"/>
          </w:divBdr>
        </w:div>
        <w:div w:id="463544874">
          <w:marLeft w:val="0"/>
          <w:marRight w:val="0"/>
          <w:marTop w:val="0"/>
          <w:marBottom w:val="0"/>
          <w:divBdr>
            <w:top w:val="none" w:sz="0" w:space="0" w:color="auto"/>
            <w:left w:val="none" w:sz="0" w:space="0" w:color="auto"/>
            <w:bottom w:val="none" w:sz="0" w:space="0" w:color="auto"/>
            <w:right w:val="none" w:sz="0" w:space="0" w:color="auto"/>
          </w:divBdr>
        </w:div>
        <w:div w:id="1230269384">
          <w:marLeft w:val="0"/>
          <w:marRight w:val="0"/>
          <w:marTop w:val="0"/>
          <w:marBottom w:val="0"/>
          <w:divBdr>
            <w:top w:val="none" w:sz="0" w:space="0" w:color="auto"/>
            <w:left w:val="none" w:sz="0" w:space="0" w:color="auto"/>
            <w:bottom w:val="none" w:sz="0" w:space="0" w:color="auto"/>
            <w:right w:val="none" w:sz="0" w:space="0" w:color="auto"/>
          </w:divBdr>
        </w:div>
        <w:div w:id="111941728">
          <w:marLeft w:val="0"/>
          <w:marRight w:val="0"/>
          <w:marTop w:val="0"/>
          <w:marBottom w:val="0"/>
          <w:divBdr>
            <w:top w:val="none" w:sz="0" w:space="0" w:color="auto"/>
            <w:left w:val="none" w:sz="0" w:space="0" w:color="auto"/>
            <w:bottom w:val="none" w:sz="0" w:space="0" w:color="auto"/>
            <w:right w:val="none" w:sz="0" w:space="0" w:color="auto"/>
          </w:divBdr>
        </w:div>
        <w:div w:id="922763691">
          <w:marLeft w:val="0"/>
          <w:marRight w:val="0"/>
          <w:marTop w:val="0"/>
          <w:marBottom w:val="0"/>
          <w:divBdr>
            <w:top w:val="none" w:sz="0" w:space="0" w:color="auto"/>
            <w:left w:val="none" w:sz="0" w:space="0" w:color="auto"/>
            <w:bottom w:val="none" w:sz="0" w:space="0" w:color="auto"/>
            <w:right w:val="none" w:sz="0" w:space="0" w:color="auto"/>
          </w:divBdr>
        </w:div>
        <w:div w:id="1560822845">
          <w:marLeft w:val="0"/>
          <w:marRight w:val="0"/>
          <w:marTop w:val="0"/>
          <w:marBottom w:val="0"/>
          <w:divBdr>
            <w:top w:val="none" w:sz="0" w:space="0" w:color="auto"/>
            <w:left w:val="none" w:sz="0" w:space="0" w:color="auto"/>
            <w:bottom w:val="none" w:sz="0" w:space="0" w:color="auto"/>
            <w:right w:val="none" w:sz="0" w:space="0" w:color="auto"/>
          </w:divBdr>
        </w:div>
        <w:div w:id="2133936410">
          <w:marLeft w:val="0"/>
          <w:marRight w:val="0"/>
          <w:marTop w:val="0"/>
          <w:marBottom w:val="0"/>
          <w:divBdr>
            <w:top w:val="none" w:sz="0" w:space="0" w:color="auto"/>
            <w:left w:val="none" w:sz="0" w:space="0" w:color="auto"/>
            <w:bottom w:val="none" w:sz="0" w:space="0" w:color="auto"/>
            <w:right w:val="none" w:sz="0" w:space="0" w:color="auto"/>
          </w:divBdr>
        </w:div>
        <w:div w:id="288128493">
          <w:marLeft w:val="0"/>
          <w:marRight w:val="0"/>
          <w:marTop w:val="0"/>
          <w:marBottom w:val="0"/>
          <w:divBdr>
            <w:top w:val="none" w:sz="0" w:space="0" w:color="auto"/>
            <w:left w:val="none" w:sz="0" w:space="0" w:color="auto"/>
            <w:bottom w:val="none" w:sz="0" w:space="0" w:color="auto"/>
            <w:right w:val="none" w:sz="0" w:space="0" w:color="auto"/>
          </w:divBdr>
        </w:div>
        <w:div w:id="470094213">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904559617">
          <w:marLeft w:val="0"/>
          <w:marRight w:val="0"/>
          <w:marTop w:val="0"/>
          <w:marBottom w:val="0"/>
          <w:divBdr>
            <w:top w:val="none" w:sz="0" w:space="0" w:color="auto"/>
            <w:left w:val="none" w:sz="0" w:space="0" w:color="auto"/>
            <w:bottom w:val="none" w:sz="0" w:space="0" w:color="auto"/>
            <w:right w:val="none" w:sz="0" w:space="0" w:color="auto"/>
          </w:divBdr>
        </w:div>
        <w:div w:id="657072997">
          <w:marLeft w:val="0"/>
          <w:marRight w:val="0"/>
          <w:marTop w:val="0"/>
          <w:marBottom w:val="0"/>
          <w:divBdr>
            <w:top w:val="none" w:sz="0" w:space="0" w:color="auto"/>
            <w:left w:val="none" w:sz="0" w:space="0" w:color="auto"/>
            <w:bottom w:val="none" w:sz="0" w:space="0" w:color="auto"/>
            <w:right w:val="none" w:sz="0" w:space="0" w:color="auto"/>
          </w:divBdr>
        </w:div>
        <w:div w:id="1701972588">
          <w:marLeft w:val="0"/>
          <w:marRight w:val="0"/>
          <w:marTop w:val="0"/>
          <w:marBottom w:val="0"/>
          <w:divBdr>
            <w:top w:val="none" w:sz="0" w:space="0" w:color="auto"/>
            <w:left w:val="none" w:sz="0" w:space="0" w:color="auto"/>
            <w:bottom w:val="none" w:sz="0" w:space="0" w:color="auto"/>
            <w:right w:val="none" w:sz="0" w:space="0" w:color="auto"/>
          </w:divBdr>
        </w:div>
        <w:div w:id="1828130904">
          <w:marLeft w:val="0"/>
          <w:marRight w:val="0"/>
          <w:marTop w:val="0"/>
          <w:marBottom w:val="0"/>
          <w:divBdr>
            <w:top w:val="none" w:sz="0" w:space="0" w:color="auto"/>
            <w:left w:val="none" w:sz="0" w:space="0" w:color="auto"/>
            <w:bottom w:val="none" w:sz="0" w:space="0" w:color="auto"/>
            <w:right w:val="none" w:sz="0" w:space="0" w:color="auto"/>
          </w:divBdr>
        </w:div>
        <w:div w:id="376007714">
          <w:marLeft w:val="0"/>
          <w:marRight w:val="0"/>
          <w:marTop w:val="0"/>
          <w:marBottom w:val="0"/>
          <w:divBdr>
            <w:top w:val="none" w:sz="0" w:space="0" w:color="auto"/>
            <w:left w:val="none" w:sz="0" w:space="0" w:color="auto"/>
            <w:bottom w:val="none" w:sz="0" w:space="0" w:color="auto"/>
            <w:right w:val="none" w:sz="0" w:space="0" w:color="auto"/>
          </w:divBdr>
        </w:div>
        <w:div w:id="207644897">
          <w:marLeft w:val="0"/>
          <w:marRight w:val="0"/>
          <w:marTop w:val="0"/>
          <w:marBottom w:val="0"/>
          <w:divBdr>
            <w:top w:val="none" w:sz="0" w:space="0" w:color="auto"/>
            <w:left w:val="none" w:sz="0" w:space="0" w:color="auto"/>
            <w:bottom w:val="none" w:sz="0" w:space="0" w:color="auto"/>
            <w:right w:val="none" w:sz="0" w:space="0" w:color="auto"/>
          </w:divBdr>
        </w:div>
        <w:div w:id="760368618">
          <w:marLeft w:val="0"/>
          <w:marRight w:val="0"/>
          <w:marTop w:val="0"/>
          <w:marBottom w:val="0"/>
          <w:divBdr>
            <w:top w:val="none" w:sz="0" w:space="0" w:color="auto"/>
            <w:left w:val="none" w:sz="0" w:space="0" w:color="auto"/>
            <w:bottom w:val="none" w:sz="0" w:space="0" w:color="auto"/>
            <w:right w:val="none" w:sz="0" w:space="0" w:color="auto"/>
          </w:divBdr>
        </w:div>
        <w:div w:id="71369378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129055916">
      <w:bodyDiv w:val="1"/>
      <w:marLeft w:val="0"/>
      <w:marRight w:val="0"/>
      <w:marTop w:val="0"/>
      <w:marBottom w:val="0"/>
      <w:divBdr>
        <w:top w:val="none" w:sz="0" w:space="0" w:color="auto"/>
        <w:left w:val="none" w:sz="0" w:space="0" w:color="auto"/>
        <w:bottom w:val="none" w:sz="0" w:space="0" w:color="auto"/>
        <w:right w:val="none" w:sz="0" w:space="0" w:color="auto"/>
      </w:divBdr>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79545644">
      <w:bodyDiv w:val="1"/>
      <w:marLeft w:val="0"/>
      <w:marRight w:val="0"/>
      <w:marTop w:val="0"/>
      <w:marBottom w:val="0"/>
      <w:divBdr>
        <w:top w:val="none" w:sz="0" w:space="0" w:color="auto"/>
        <w:left w:val="none" w:sz="0" w:space="0" w:color="auto"/>
        <w:bottom w:val="none" w:sz="0" w:space="0" w:color="auto"/>
        <w:right w:val="none" w:sz="0" w:space="0" w:color="auto"/>
      </w:divBdr>
      <w:divsChild>
        <w:div w:id="506748945">
          <w:marLeft w:val="0"/>
          <w:marRight w:val="0"/>
          <w:marTop w:val="0"/>
          <w:marBottom w:val="0"/>
          <w:divBdr>
            <w:top w:val="none" w:sz="0" w:space="0" w:color="auto"/>
            <w:left w:val="none" w:sz="0" w:space="0" w:color="auto"/>
            <w:bottom w:val="none" w:sz="0" w:space="0" w:color="auto"/>
            <w:right w:val="none" w:sz="0" w:space="0" w:color="auto"/>
          </w:divBdr>
        </w:div>
        <w:div w:id="593562609">
          <w:marLeft w:val="0"/>
          <w:marRight w:val="0"/>
          <w:marTop w:val="0"/>
          <w:marBottom w:val="0"/>
          <w:divBdr>
            <w:top w:val="none" w:sz="0" w:space="0" w:color="auto"/>
            <w:left w:val="none" w:sz="0" w:space="0" w:color="auto"/>
            <w:bottom w:val="none" w:sz="0" w:space="0" w:color="auto"/>
            <w:right w:val="none" w:sz="0" w:space="0" w:color="auto"/>
          </w:divBdr>
        </w:div>
        <w:div w:id="965432484">
          <w:marLeft w:val="0"/>
          <w:marRight w:val="0"/>
          <w:marTop w:val="0"/>
          <w:marBottom w:val="0"/>
          <w:divBdr>
            <w:top w:val="none" w:sz="0" w:space="0" w:color="auto"/>
            <w:left w:val="none" w:sz="0" w:space="0" w:color="auto"/>
            <w:bottom w:val="none" w:sz="0" w:space="0" w:color="auto"/>
            <w:right w:val="none" w:sz="0" w:space="0" w:color="auto"/>
          </w:divBdr>
        </w:div>
        <w:div w:id="1013075719">
          <w:marLeft w:val="0"/>
          <w:marRight w:val="0"/>
          <w:marTop w:val="0"/>
          <w:marBottom w:val="0"/>
          <w:divBdr>
            <w:top w:val="none" w:sz="0" w:space="0" w:color="auto"/>
            <w:left w:val="none" w:sz="0" w:space="0" w:color="auto"/>
            <w:bottom w:val="none" w:sz="0" w:space="0" w:color="auto"/>
            <w:right w:val="none" w:sz="0" w:space="0" w:color="auto"/>
          </w:divBdr>
        </w:div>
        <w:div w:id="1288972508">
          <w:marLeft w:val="0"/>
          <w:marRight w:val="0"/>
          <w:marTop w:val="0"/>
          <w:marBottom w:val="0"/>
          <w:divBdr>
            <w:top w:val="none" w:sz="0" w:space="0" w:color="auto"/>
            <w:left w:val="none" w:sz="0" w:space="0" w:color="auto"/>
            <w:bottom w:val="none" w:sz="0" w:space="0" w:color="auto"/>
            <w:right w:val="none" w:sz="0" w:space="0" w:color="auto"/>
          </w:divBdr>
        </w:div>
        <w:div w:id="536237147">
          <w:marLeft w:val="0"/>
          <w:marRight w:val="0"/>
          <w:marTop w:val="0"/>
          <w:marBottom w:val="0"/>
          <w:divBdr>
            <w:top w:val="none" w:sz="0" w:space="0" w:color="auto"/>
            <w:left w:val="none" w:sz="0" w:space="0" w:color="auto"/>
            <w:bottom w:val="none" w:sz="0" w:space="0" w:color="auto"/>
            <w:right w:val="none" w:sz="0" w:space="0" w:color="auto"/>
          </w:divBdr>
        </w:div>
        <w:div w:id="1282766078">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736632041">
          <w:marLeft w:val="0"/>
          <w:marRight w:val="0"/>
          <w:marTop w:val="0"/>
          <w:marBottom w:val="0"/>
          <w:divBdr>
            <w:top w:val="none" w:sz="0" w:space="0" w:color="auto"/>
            <w:left w:val="none" w:sz="0" w:space="0" w:color="auto"/>
            <w:bottom w:val="none" w:sz="0" w:space="0" w:color="auto"/>
            <w:right w:val="none" w:sz="0" w:space="0" w:color="auto"/>
          </w:divBdr>
        </w:div>
        <w:div w:id="723142776">
          <w:marLeft w:val="0"/>
          <w:marRight w:val="0"/>
          <w:marTop w:val="0"/>
          <w:marBottom w:val="0"/>
          <w:divBdr>
            <w:top w:val="none" w:sz="0" w:space="0" w:color="auto"/>
            <w:left w:val="none" w:sz="0" w:space="0" w:color="auto"/>
            <w:bottom w:val="none" w:sz="0" w:space="0" w:color="auto"/>
            <w:right w:val="none" w:sz="0" w:space="0" w:color="auto"/>
          </w:divBdr>
        </w:div>
        <w:div w:id="1131098598">
          <w:marLeft w:val="0"/>
          <w:marRight w:val="0"/>
          <w:marTop w:val="0"/>
          <w:marBottom w:val="0"/>
          <w:divBdr>
            <w:top w:val="none" w:sz="0" w:space="0" w:color="auto"/>
            <w:left w:val="none" w:sz="0" w:space="0" w:color="auto"/>
            <w:bottom w:val="none" w:sz="0" w:space="0" w:color="auto"/>
            <w:right w:val="none" w:sz="0" w:space="0" w:color="auto"/>
          </w:divBdr>
        </w:div>
        <w:div w:id="1345327649">
          <w:marLeft w:val="0"/>
          <w:marRight w:val="0"/>
          <w:marTop w:val="0"/>
          <w:marBottom w:val="0"/>
          <w:divBdr>
            <w:top w:val="none" w:sz="0" w:space="0" w:color="auto"/>
            <w:left w:val="none" w:sz="0" w:space="0" w:color="auto"/>
            <w:bottom w:val="none" w:sz="0" w:space="0" w:color="auto"/>
            <w:right w:val="none" w:sz="0" w:space="0" w:color="auto"/>
          </w:divBdr>
        </w:div>
        <w:div w:id="436754272">
          <w:marLeft w:val="0"/>
          <w:marRight w:val="0"/>
          <w:marTop w:val="0"/>
          <w:marBottom w:val="0"/>
          <w:divBdr>
            <w:top w:val="none" w:sz="0" w:space="0" w:color="auto"/>
            <w:left w:val="none" w:sz="0" w:space="0" w:color="auto"/>
            <w:bottom w:val="none" w:sz="0" w:space="0" w:color="auto"/>
            <w:right w:val="none" w:sz="0" w:space="0" w:color="auto"/>
          </w:divBdr>
        </w:div>
        <w:div w:id="786193782">
          <w:marLeft w:val="0"/>
          <w:marRight w:val="0"/>
          <w:marTop w:val="0"/>
          <w:marBottom w:val="0"/>
          <w:divBdr>
            <w:top w:val="none" w:sz="0" w:space="0" w:color="auto"/>
            <w:left w:val="none" w:sz="0" w:space="0" w:color="auto"/>
            <w:bottom w:val="none" w:sz="0" w:space="0" w:color="auto"/>
            <w:right w:val="none" w:sz="0" w:space="0" w:color="auto"/>
          </w:divBdr>
        </w:div>
        <w:div w:id="383258159">
          <w:marLeft w:val="0"/>
          <w:marRight w:val="0"/>
          <w:marTop w:val="0"/>
          <w:marBottom w:val="0"/>
          <w:divBdr>
            <w:top w:val="none" w:sz="0" w:space="0" w:color="auto"/>
            <w:left w:val="none" w:sz="0" w:space="0" w:color="auto"/>
            <w:bottom w:val="none" w:sz="0" w:space="0" w:color="auto"/>
            <w:right w:val="none" w:sz="0" w:space="0" w:color="auto"/>
          </w:divBdr>
        </w:div>
        <w:div w:id="746730118">
          <w:marLeft w:val="0"/>
          <w:marRight w:val="0"/>
          <w:marTop w:val="0"/>
          <w:marBottom w:val="0"/>
          <w:divBdr>
            <w:top w:val="none" w:sz="0" w:space="0" w:color="auto"/>
            <w:left w:val="none" w:sz="0" w:space="0" w:color="auto"/>
            <w:bottom w:val="none" w:sz="0" w:space="0" w:color="auto"/>
            <w:right w:val="none" w:sz="0" w:space="0" w:color="auto"/>
          </w:divBdr>
        </w:div>
        <w:div w:id="1548101447">
          <w:marLeft w:val="0"/>
          <w:marRight w:val="0"/>
          <w:marTop w:val="0"/>
          <w:marBottom w:val="0"/>
          <w:divBdr>
            <w:top w:val="none" w:sz="0" w:space="0" w:color="auto"/>
            <w:left w:val="none" w:sz="0" w:space="0" w:color="auto"/>
            <w:bottom w:val="none" w:sz="0" w:space="0" w:color="auto"/>
            <w:right w:val="none" w:sz="0" w:space="0" w:color="auto"/>
          </w:divBdr>
        </w:div>
        <w:div w:id="1485706034">
          <w:marLeft w:val="0"/>
          <w:marRight w:val="0"/>
          <w:marTop w:val="0"/>
          <w:marBottom w:val="0"/>
          <w:divBdr>
            <w:top w:val="none" w:sz="0" w:space="0" w:color="auto"/>
            <w:left w:val="none" w:sz="0" w:space="0" w:color="auto"/>
            <w:bottom w:val="none" w:sz="0" w:space="0" w:color="auto"/>
            <w:right w:val="none" w:sz="0" w:space="0" w:color="auto"/>
          </w:divBdr>
        </w:div>
        <w:div w:id="1635255781">
          <w:marLeft w:val="0"/>
          <w:marRight w:val="0"/>
          <w:marTop w:val="0"/>
          <w:marBottom w:val="0"/>
          <w:divBdr>
            <w:top w:val="none" w:sz="0" w:space="0" w:color="auto"/>
            <w:left w:val="none" w:sz="0" w:space="0" w:color="auto"/>
            <w:bottom w:val="none" w:sz="0" w:space="0" w:color="auto"/>
            <w:right w:val="none" w:sz="0" w:space="0" w:color="auto"/>
          </w:divBdr>
        </w:div>
        <w:div w:id="568149333">
          <w:marLeft w:val="0"/>
          <w:marRight w:val="0"/>
          <w:marTop w:val="0"/>
          <w:marBottom w:val="0"/>
          <w:divBdr>
            <w:top w:val="none" w:sz="0" w:space="0" w:color="auto"/>
            <w:left w:val="none" w:sz="0" w:space="0" w:color="auto"/>
            <w:bottom w:val="none" w:sz="0" w:space="0" w:color="auto"/>
            <w:right w:val="none" w:sz="0" w:space="0" w:color="auto"/>
          </w:divBdr>
        </w:div>
        <w:div w:id="1640917551">
          <w:marLeft w:val="0"/>
          <w:marRight w:val="0"/>
          <w:marTop w:val="0"/>
          <w:marBottom w:val="0"/>
          <w:divBdr>
            <w:top w:val="none" w:sz="0" w:space="0" w:color="auto"/>
            <w:left w:val="none" w:sz="0" w:space="0" w:color="auto"/>
            <w:bottom w:val="none" w:sz="0" w:space="0" w:color="auto"/>
            <w:right w:val="none" w:sz="0" w:space="0" w:color="auto"/>
          </w:divBdr>
        </w:div>
        <w:div w:id="1088501844">
          <w:marLeft w:val="0"/>
          <w:marRight w:val="0"/>
          <w:marTop w:val="0"/>
          <w:marBottom w:val="0"/>
          <w:divBdr>
            <w:top w:val="none" w:sz="0" w:space="0" w:color="auto"/>
            <w:left w:val="none" w:sz="0" w:space="0" w:color="auto"/>
            <w:bottom w:val="none" w:sz="0" w:space="0" w:color="auto"/>
            <w:right w:val="none" w:sz="0" w:space="0" w:color="auto"/>
          </w:divBdr>
        </w:div>
        <w:div w:id="267737249">
          <w:marLeft w:val="0"/>
          <w:marRight w:val="0"/>
          <w:marTop w:val="0"/>
          <w:marBottom w:val="0"/>
          <w:divBdr>
            <w:top w:val="none" w:sz="0" w:space="0" w:color="auto"/>
            <w:left w:val="none" w:sz="0" w:space="0" w:color="auto"/>
            <w:bottom w:val="none" w:sz="0" w:space="0" w:color="auto"/>
            <w:right w:val="none" w:sz="0" w:space="0" w:color="auto"/>
          </w:divBdr>
        </w:div>
        <w:div w:id="1269315976">
          <w:marLeft w:val="0"/>
          <w:marRight w:val="0"/>
          <w:marTop w:val="0"/>
          <w:marBottom w:val="0"/>
          <w:divBdr>
            <w:top w:val="none" w:sz="0" w:space="0" w:color="auto"/>
            <w:left w:val="none" w:sz="0" w:space="0" w:color="auto"/>
            <w:bottom w:val="none" w:sz="0" w:space="0" w:color="auto"/>
            <w:right w:val="none" w:sz="0" w:space="0" w:color="auto"/>
          </w:divBdr>
        </w:div>
        <w:div w:id="1101952897">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588778230">
          <w:marLeft w:val="0"/>
          <w:marRight w:val="0"/>
          <w:marTop w:val="0"/>
          <w:marBottom w:val="0"/>
          <w:divBdr>
            <w:top w:val="none" w:sz="0" w:space="0" w:color="auto"/>
            <w:left w:val="none" w:sz="0" w:space="0" w:color="auto"/>
            <w:bottom w:val="none" w:sz="0" w:space="0" w:color="auto"/>
            <w:right w:val="none" w:sz="0" w:space="0" w:color="auto"/>
          </w:divBdr>
        </w:div>
        <w:div w:id="2037735971">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77397266">
          <w:marLeft w:val="0"/>
          <w:marRight w:val="0"/>
          <w:marTop w:val="0"/>
          <w:marBottom w:val="0"/>
          <w:divBdr>
            <w:top w:val="none" w:sz="0" w:space="0" w:color="auto"/>
            <w:left w:val="none" w:sz="0" w:space="0" w:color="auto"/>
            <w:bottom w:val="none" w:sz="0" w:space="0" w:color="auto"/>
            <w:right w:val="none" w:sz="0" w:space="0" w:color="auto"/>
          </w:divBdr>
        </w:div>
        <w:div w:id="1951861811">
          <w:marLeft w:val="0"/>
          <w:marRight w:val="0"/>
          <w:marTop w:val="0"/>
          <w:marBottom w:val="0"/>
          <w:divBdr>
            <w:top w:val="none" w:sz="0" w:space="0" w:color="auto"/>
            <w:left w:val="none" w:sz="0" w:space="0" w:color="auto"/>
            <w:bottom w:val="none" w:sz="0" w:space="0" w:color="auto"/>
            <w:right w:val="none" w:sz="0" w:space="0" w:color="auto"/>
          </w:divBdr>
        </w:div>
        <w:div w:id="92866748">
          <w:marLeft w:val="0"/>
          <w:marRight w:val="0"/>
          <w:marTop w:val="0"/>
          <w:marBottom w:val="0"/>
          <w:divBdr>
            <w:top w:val="none" w:sz="0" w:space="0" w:color="auto"/>
            <w:left w:val="none" w:sz="0" w:space="0" w:color="auto"/>
            <w:bottom w:val="none" w:sz="0" w:space="0" w:color="auto"/>
            <w:right w:val="none" w:sz="0" w:space="0" w:color="auto"/>
          </w:divBdr>
        </w:div>
        <w:div w:id="449059253">
          <w:marLeft w:val="0"/>
          <w:marRight w:val="0"/>
          <w:marTop w:val="0"/>
          <w:marBottom w:val="0"/>
          <w:divBdr>
            <w:top w:val="none" w:sz="0" w:space="0" w:color="auto"/>
            <w:left w:val="none" w:sz="0" w:space="0" w:color="auto"/>
            <w:bottom w:val="none" w:sz="0" w:space="0" w:color="auto"/>
            <w:right w:val="none" w:sz="0" w:space="0" w:color="auto"/>
          </w:divBdr>
        </w:div>
        <w:div w:id="1073237817">
          <w:marLeft w:val="0"/>
          <w:marRight w:val="0"/>
          <w:marTop w:val="0"/>
          <w:marBottom w:val="0"/>
          <w:divBdr>
            <w:top w:val="none" w:sz="0" w:space="0" w:color="auto"/>
            <w:left w:val="none" w:sz="0" w:space="0" w:color="auto"/>
            <w:bottom w:val="none" w:sz="0" w:space="0" w:color="auto"/>
            <w:right w:val="none" w:sz="0" w:space="0" w:color="auto"/>
          </w:divBdr>
        </w:div>
        <w:div w:id="1836409081">
          <w:marLeft w:val="0"/>
          <w:marRight w:val="0"/>
          <w:marTop w:val="0"/>
          <w:marBottom w:val="0"/>
          <w:divBdr>
            <w:top w:val="none" w:sz="0" w:space="0" w:color="auto"/>
            <w:left w:val="none" w:sz="0" w:space="0" w:color="auto"/>
            <w:bottom w:val="none" w:sz="0" w:space="0" w:color="auto"/>
            <w:right w:val="none" w:sz="0" w:space="0" w:color="auto"/>
          </w:divBdr>
        </w:div>
      </w:divsChild>
    </w:div>
    <w:div w:id="1414468807">
      <w:bodyDiv w:val="1"/>
      <w:marLeft w:val="0"/>
      <w:marRight w:val="0"/>
      <w:marTop w:val="0"/>
      <w:marBottom w:val="0"/>
      <w:divBdr>
        <w:top w:val="none" w:sz="0" w:space="0" w:color="auto"/>
        <w:left w:val="none" w:sz="0" w:space="0" w:color="auto"/>
        <w:bottom w:val="none" w:sz="0" w:space="0" w:color="auto"/>
        <w:right w:val="none" w:sz="0" w:space="0" w:color="auto"/>
      </w:divBdr>
    </w:div>
    <w:div w:id="1414469114">
      <w:bodyDiv w:val="1"/>
      <w:marLeft w:val="0"/>
      <w:marRight w:val="0"/>
      <w:marTop w:val="0"/>
      <w:marBottom w:val="0"/>
      <w:divBdr>
        <w:top w:val="none" w:sz="0" w:space="0" w:color="auto"/>
        <w:left w:val="none" w:sz="0" w:space="0" w:color="auto"/>
        <w:bottom w:val="none" w:sz="0" w:space="0" w:color="auto"/>
        <w:right w:val="none" w:sz="0" w:space="0" w:color="auto"/>
      </w:divBdr>
    </w:div>
    <w:div w:id="1464956042">
      <w:bodyDiv w:val="1"/>
      <w:marLeft w:val="0"/>
      <w:marRight w:val="0"/>
      <w:marTop w:val="0"/>
      <w:marBottom w:val="0"/>
      <w:divBdr>
        <w:top w:val="none" w:sz="0" w:space="0" w:color="auto"/>
        <w:left w:val="none" w:sz="0" w:space="0" w:color="auto"/>
        <w:bottom w:val="none" w:sz="0" w:space="0" w:color="auto"/>
        <w:right w:val="none" w:sz="0" w:space="0" w:color="auto"/>
      </w:divBdr>
      <w:divsChild>
        <w:div w:id="468791859">
          <w:marLeft w:val="0"/>
          <w:marRight w:val="0"/>
          <w:marTop w:val="0"/>
          <w:marBottom w:val="0"/>
          <w:divBdr>
            <w:top w:val="none" w:sz="0" w:space="0" w:color="auto"/>
            <w:left w:val="none" w:sz="0" w:space="0" w:color="auto"/>
            <w:bottom w:val="none" w:sz="0" w:space="0" w:color="auto"/>
            <w:right w:val="none" w:sz="0" w:space="0" w:color="auto"/>
          </w:divBdr>
        </w:div>
      </w:divsChild>
    </w:div>
    <w:div w:id="1496262240">
      <w:bodyDiv w:val="1"/>
      <w:marLeft w:val="0"/>
      <w:marRight w:val="0"/>
      <w:marTop w:val="0"/>
      <w:marBottom w:val="0"/>
      <w:divBdr>
        <w:top w:val="none" w:sz="0" w:space="0" w:color="auto"/>
        <w:left w:val="none" w:sz="0" w:space="0" w:color="auto"/>
        <w:bottom w:val="none" w:sz="0" w:space="0" w:color="auto"/>
        <w:right w:val="none" w:sz="0" w:space="0" w:color="auto"/>
      </w:divBdr>
    </w:div>
    <w:div w:id="1502314257">
      <w:bodyDiv w:val="1"/>
      <w:marLeft w:val="0"/>
      <w:marRight w:val="0"/>
      <w:marTop w:val="0"/>
      <w:marBottom w:val="0"/>
      <w:divBdr>
        <w:top w:val="none" w:sz="0" w:space="0" w:color="auto"/>
        <w:left w:val="none" w:sz="0" w:space="0" w:color="auto"/>
        <w:bottom w:val="none" w:sz="0" w:space="0" w:color="auto"/>
        <w:right w:val="none" w:sz="0" w:space="0" w:color="auto"/>
      </w:divBdr>
    </w:div>
    <w:div w:id="1560171867">
      <w:bodyDiv w:val="1"/>
      <w:marLeft w:val="0"/>
      <w:marRight w:val="0"/>
      <w:marTop w:val="0"/>
      <w:marBottom w:val="0"/>
      <w:divBdr>
        <w:top w:val="none" w:sz="0" w:space="0" w:color="auto"/>
        <w:left w:val="none" w:sz="0" w:space="0" w:color="auto"/>
        <w:bottom w:val="none" w:sz="0" w:space="0" w:color="auto"/>
        <w:right w:val="none" w:sz="0" w:space="0" w:color="auto"/>
      </w:divBdr>
    </w:div>
    <w:div w:id="1582058666">
      <w:bodyDiv w:val="1"/>
      <w:marLeft w:val="0"/>
      <w:marRight w:val="0"/>
      <w:marTop w:val="0"/>
      <w:marBottom w:val="0"/>
      <w:divBdr>
        <w:top w:val="none" w:sz="0" w:space="0" w:color="auto"/>
        <w:left w:val="none" w:sz="0" w:space="0" w:color="auto"/>
        <w:bottom w:val="none" w:sz="0" w:space="0" w:color="auto"/>
        <w:right w:val="none" w:sz="0" w:space="0" w:color="auto"/>
      </w:divBdr>
    </w:div>
    <w:div w:id="1636059198">
      <w:bodyDiv w:val="1"/>
      <w:marLeft w:val="0"/>
      <w:marRight w:val="0"/>
      <w:marTop w:val="0"/>
      <w:marBottom w:val="0"/>
      <w:divBdr>
        <w:top w:val="none" w:sz="0" w:space="0" w:color="auto"/>
        <w:left w:val="none" w:sz="0" w:space="0" w:color="auto"/>
        <w:bottom w:val="none" w:sz="0" w:space="0" w:color="auto"/>
        <w:right w:val="none" w:sz="0" w:space="0" w:color="auto"/>
      </w:divBdr>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208162">
      <w:bodyDiv w:val="1"/>
      <w:marLeft w:val="0"/>
      <w:marRight w:val="0"/>
      <w:marTop w:val="0"/>
      <w:marBottom w:val="0"/>
      <w:divBdr>
        <w:top w:val="none" w:sz="0" w:space="0" w:color="auto"/>
        <w:left w:val="none" w:sz="0" w:space="0" w:color="auto"/>
        <w:bottom w:val="none" w:sz="0" w:space="0" w:color="auto"/>
        <w:right w:val="none" w:sz="0" w:space="0" w:color="auto"/>
      </w:divBdr>
    </w:div>
    <w:div w:id="1905336784">
      <w:bodyDiv w:val="1"/>
      <w:marLeft w:val="0"/>
      <w:marRight w:val="0"/>
      <w:marTop w:val="0"/>
      <w:marBottom w:val="0"/>
      <w:divBdr>
        <w:top w:val="none" w:sz="0" w:space="0" w:color="auto"/>
        <w:left w:val="none" w:sz="0" w:space="0" w:color="auto"/>
        <w:bottom w:val="none" w:sz="0" w:space="0" w:color="auto"/>
        <w:right w:val="none" w:sz="0" w:space="0" w:color="auto"/>
      </w:divBdr>
    </w:div>
    <w:div w:id="1923755275">
      <w:bodyDiv w:val="1"/>
      <w:marLeft w:val="0"/>
      <w:marRight w:val="0"/>
      <w:marTop w:val="0"/>
      <w:marBottom w:val="0"/>
      <w:divBdr>
        <w:top w:val="none" w:sz="0" w:space="0" w:color="auto"/>
        <w:left w:val="none" w:sz="0" w:space="0" w:color="auto"/>
        <w:bottom w:val="none" w:sz="0" w:space="0" w:color="auto"/>
        <w:right w:val="none" w:sz="0" w:space="0" w:color="auto"/>
      </w:divBdr>
    </w:div>
    <w:div w:id="1947544582">
      <w:bodyDiv w:val="1"/>
      <w:marLeft w:val="0"/>
      <w:marRight w:val="0"/>
      <w:marTop w:val="0"/>
      <w:marBottom w:val="0"/>
      <w:divBdr>
        <w:top w:val="none" w:sz="0" w:space="0" w:color="auto"/>
        <w:left w:val="none" w:sz="0" w:space="0" w:color="auto"/>
        <w:bottom w:val="none" w:sz="0" w:space="0" w:color="auto"/>
        <w:right w:val="none" w:sz="0" w:space="0" w:color="auto"/>
      </w:divBdr>
    </w:div>
    <w:div w:id="1978685529">
      <w:bodyDiv w:val="1"/>
      <w:marLeft w:val="0"/>
      <w:marRight w:val="0"/>
      <w:marTop w:val="0"/>
      <w:marBottom w:val="0"/>
      <w:divBdr>
        <w:top w:val="none" w:sz="0" w:space="0" w:color="auto"/>
        <w:left w:val="none" w:sz="0" w:space="0" w:color="auto"/>
        <w:bottom w:val="none" w:sz="0" w:space="0" w:color="auto"/>
        <w:right w:val="none" w:sz="0" w:space="0" w:color="auto"/>
      </w:divBdr>
    </w:div>
    <w:div w:id="1988708208">
      <w:bodyDiv w:val="1"/>
      <w:marLeft w:val="0"/>
      <w:marRight w:val="0"/>
      <w:marTop w:val="0"/>
      <w:marBottom w:val="0"/>
      <w:divBdr>
        <w:top w:val="none" w:sz="0" w:space="0" w:color="auto"/>
        <w:left w:val="none" w:sz="0" w:space="0" w:color="auto"/>
        <w:bottom w:val="none" w:sz="0" w:space="0" w:color="auto"/>
        <w:right w:val="none" w:sz="0" w:space="0" w:color="auto"/>
      </w:divBdr>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 w:id="2090735722">
      <w:bodyDiv w:val="1"/>
      <w:marLeft w:val="0"/>
      <w:marRight w:val="0"/>
      <w:marTop w:val="0"/>
      <w:marBottom w:val="0"/>
      <w:divBdr>
        <w:top w:val="none" w:sz="0" w:space="0" w:color="auto"/>
        <w:left w:val="none" w:sz="0" w:space="0" w:color="auto"/>
        <w:bottom w:val="none" w:sz="0" w:space="0" w:color="auto"/>
        <w:right w:val="none" w:sz="0" w:space="0" w:color="auto"/>
      </w:divBdr>
    </w:div>
    <w:div w:id="214172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3D6D6-5987-4A9C-964C-E1BCDB2A7587}"/>
</file>

<file path=customXml/itemProps2.xml><?xml version="1.0" encoding="utf-8"?>
<ds:datastoreItem xmlns:ds="http://schemas.openxmlformats.org/officeDocument/2006/customXml" ds:itemID="{7B58FA8E-ECB5-404A-B6B6-F4FF6C44A807}">
  <ds:schemaRefs>
    <ds:schemaRef ds:uri="http://schemas.microsoft.com/sharepoint/v3/contenttype/forms"/>
  </ds:schemaRefs>
</ds:datastoreItem>
</file>

<file path=customXml/itemProps3.xml><?xml version="1.0" encoding="utf-8"?>
<ds:datastoreItem xmlns:ds="http://schemas.openxmlformats.org/officeDocument/2006/customXml" ds:itemID="{E65DAD68-3DB6-4E1A-BBBD-09810189A11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77b946c-36ab-42fa-b356-8c82d492ca13"/>
    <ds:schemaRef ds:uri="http://www.w3.org/XML/1998/namespace"/>
  </ds:schemaRefs>
</ds:datastoreItem>
</file>

<file path=customXml/itemProps4.xml><?xml version="1.0" encoding="utf-8"?>
<ds:datastoreItem xmlns:ds="http://schemas.openxmlformats.org/officeDocument/2006/customXml" ds:itemID="{2A28320F-CD65-4FE4-85D6-ACCD3830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GI briefing for CRC</vt:lpstr>
    </vt:vector>
  </TitlesOfParts>
  <Company>Freelance Writing &amp; Research</Company>
  <LinksUpToDate>false</LinksUpToDate>
  <CharactersWithSpaces>7858</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for CRC</dc:title>
  <dc:creator>Global Initiative to End All Corporal Punishment of Children</dc:creator>
  <cp:lastModifiedBy>BOIT James</cp:lastModifiedBy>
  <cp:revision>2</cp:revision>
  <cp:lastPrinted>2005-01-04T09:45:00Z</cp:lastPrinted>
  <dcterms:created xsi:type="dcterms:W3CDTF">2020-05-21T08:49:00Z</dcterms:created>
  <dcterms:modified xsi:type="dcterms:W3CDTF">2020-05-21T08:49:00Z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