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8B4" w:rsidRPr="002A41C5" w:rsidRDefault="00E228B4" w:rsidP="00E228B4">
      <w:pPr>
        <w:jc w:val="center"/>
        <w:rPr>
          <w:rFonts w:ascii="Times New Roman" w:hAnsi="Times New Roman" w:cs="Times New Roman"/>
          <w:b/>
          <w:bCs/>
          <w:sz w:val="32"/>
          <w:szCs w:val="32"/>
        </w:rPr>
      </w:pPr>
      <w:bookmarkStart w:id="0" w:name="_GoBack"/>
      <w:bookmarkEnd w:id="0"/>
    </w:p>
    <w:p w:rsidR="00E228B4" w:rsidRPr="002A41C5" w:rsidRDefault="00E228B4" w:rsidP="00E228B4">
      <w:pPr>
        <w:jc w:val="center"/>
        <w:rPr>
          <w:rFonts w:ascii="Times New Roman" w:hAnsi="Times New Roman" w:cs="Times New Roman"/>
          <w:b/>
          <w:bCs/>
          <w:sz w:val="32"/>
          <w:szCs w:val="32"/>
        </w:rPr>
      </w:pPr>
      <w:r w:rsidRPr="002A41C5">
        <w:rPr>
          <w:rFonts w:ascii="Times New Roman" w:hAnsi="Times New Roman" w:cs="Times New Roman"/>
          <w:b/>
          <w:bCs/>
          <w:sz w:val="32"/>
          <w:szCs w:val="32"/>
        </w:rPr>
        <w:t>Submission to the 107th session of the Human Rights Committee</w:t>
      </w:r>
    </w:p>
    <w:p w:rsidR="00E228B4" w:rsidRPr="002A41C5" w:rsidRDefault="002A2DFC" w:rsidP="002A2DFC">
      <w:pPr>
        <w:tabs>
          <w:tab w:val="left" w:pos="3451"/>
        </w:tabs>
        <w:rPr>
          <w:rFonts w:ascii="Times New Roman" w:hAnsi="Times New Roman" w:cs="Times New Roman"/>
          <w:b/>
          <w:bCs/>
          <w:sz w:val="32"/>
          <w:szCs w:val="32"/>
        </w:rPr>
      </w:pPr>
      <w:r w:rsidRPr="002A41C5">
        <w:rPr>
          <w:rFonts w:ascii="Times New Roman" w:hAnsi="Times New Roman" w:cs="Times New Roman"/>
          <w:b/>
          <w:bCs/>
          <w:sz w:val="32"/>
          <w:szCs w:val="32"/>
        </w:rPr>
        <w:tab/>
      </w:r>
    </w:p>
    <w:p w:rsidR="00E228B4" w:rsidRPr="002A41C5" w:rsidRDefault="00E228B4" w:rsidP="00E228B4">
      <w:pPr>
        <w:rPr>
          <w:rFonts w:ascii="Times New Roman" w:hAnsi="Times New Roman" w:cs="Times New Roman"/>
          <w:b/>
          <w:bCs/>
          <w:sz w:val="32"/>
          <w:szCs w:val="32"/>
        </w:rPr>
      </w:pPr>
    </w:p>
    <w:p w:rsidR="00E228B4" w:rsidRPr="002A41C5" w:rsidRDefault="00E228B4" w:rsidP="00E228B4">
      <w:pPr>
        <w:jc w:val="center"/>
        <w:rPr>
          <w:rFonts w:ascii="Times New Roman" w:hAnsi="Times New Roman" w:cs="Times New Roman"/>
          <w:b/>
          <w:bCs/>
          <w:sz w:val="32"/>
          <w:szCs w:val="32"/>
        </w:rPr>
      </w:pPr>
    </w:p>
    <w:p w:rsidR="002A41C5" w:rsidRDefault="00E228B4" w:rsidP="00E228B4">
      <w:pPr>
        <w:autoSpaceDE w:val="0"/>
        <w:autoSpaceDN w:val="0"/>
        <w:adjustRightInd w:val="0"/>
        <w:spacing w:after="0" w:line="240" w:lineRule="auto"/>
        <w:jc w:val="center"/>
        <w:rPr>
          <w:rFonts w:ascii="Times New Roman" w:hAnsi="Times New Roman" w:cs="Times New Roman"/>
          <w:b/>
          <w:bCs/>
          <w:sz w:val="32"/>
          <w:szCs w:val="32"/>
        </w:rPr>
      </w:pPr>
      <w:r w:rsidRPr="002A41C5">
        <w:rPr>
          <w:rFonts w:ascii="Times New Roman" w:hAnsi="Times New Roman" w:cs="Times New Roman"/>
          <w:b/>
          <w:bCs/>
          <w:sz w:val="32"/>
          <w:szCs w:val="32"/>
        </w:rPr>
        <w:t xml:space="preserve">SHADOW REPORT </w:t>
      </w:r>
      <w:r w:rsidR="007A0B63" w:rsidRPr="002A41C5">
        <w:rPr>
          <w:rFonts w:ascii="Times New Roman" w:hAnsi="Times New Roman" w:cs="Times New Roman"/>
          <w:b/>
          <w:bCs/>
          <w:sz w:val="32"/>
          <w:szCs w:val="32"/>
        </w:rPr>
        <w:t xml:space="preserve">RELATING TO THE </w:t>
      </w:r>
    </w:p>
    <w:p w:rsidR="00E228B4" w:rsidRPr="002A41C5" w:rsidRDefault="007A0B63" w:rsidP="00E228B4">
      <w:pPr>
        <w:autoSpaceDE w:val="0"/>
        <w:autoSpaceDN w:val="0"/>
        <w:adjustRightInd w:val="0"/>
        <w:spacing w:after="0" w:line="240" w:lineRule="auto"/>
        <w:jc w:val="center"/>
        <w:rPr>
          <w:rFonts w:ascii="Times New Roman" w:hAnsi="Times New Roman" w:cs="Times New Roman"/>
          <w:b/>
          <w:bCs/>
          <w:sz w:val="32"/>
          <w:szCs w:val="32"/>
        </w:rPr>
      </w:pPr>
      <w:r w:rsidRPr="002A41C5">
        <w:rPr>
          <w:rFonts w:ascii="Times New Roman" w:hAnsi="Times New Roman" w:cs="Times New Roman"/>
          <w:b/>
          <w:bCs/>
          <w:sz w:val="32"/>
          <w:szCs w:val="32"/>
        </w:rPr>
        <w:t xml:space="preserve">EXAMINATION OF </w:t>
      </w:r>
      <w:r w:rsidR="00E228B4" w:rsidRPr="002A41C5">
        <w:rPr>
          <w:rFonts w:ascii="Times New Roman" w:hAnsi="Times New Roman" w:cs="Times New Roman"/>
          <w:b/>
          <w:bCs/>
          <w:sz w:val="32"/>
          <w:szCs w:val="32"/>
        </w:rPr>
        <w:t>BELIZE</w:t>
      </w:r>
      <w:r w:rsidR="00665A44" w:rsidRPr="002A41C5">
        <w:rPr>
          <w:rFonts w:ascii="Times New Roman" w:hAnsi="Times New Roman" w:cs="Times New Roman"/>
          <w:b/>
          <w:bCs/>
          <w:sz w:val="32"/>
          <w:szCs w:val="32"/>
        </w:rPr>
        <w:t xml:space="preserve"> </w:t>
      </w:r>
    </w:p>
    <w:p w:rsidR="00E228B4" w:rsidRPr="002A41C5" w:rsidRDefault="00E228B4" w:rsidP="00E228B4">
      <w:pPr>
        <w:autoSpaceDE w:val="0"/>
        <w:autoSpaceDN w:val="0"/>
        <w:adjustRightInd w:val="0"/>
        <w:spacing w:after="0" w:line="240" w:lineRule="auto"/>
        <w:jc w:val="center"/>
        <w:rPr>
          <w:rFonts w:ascii="Times New Roman" w:hAnsi="Times New Roman" w:cs="Times New Roman"/>
          <w:b/>
          <w:bCs/>
          <w:sz w:val="32"/>
          <w:szCs w:val="32"/>
        </w:rPr>
      </w:pPr>
    </w:p>
    <w:p w:rsidR="00E228B4" w:rsidRPr="002A41C5" w:rsidRDefault="00E228B4" w:rsidP="00E228B4">
      <w:pPr>
        <w:autoSpaceDE w:val="0"/>
        <w:autoSpaceDN w:val="0"/>
        <w:adjustRightInd w:val="0"/>
        <w:spacing w:after="0" w:line="240" w:lineRule="auto"/>
        <w:jc w:val="center"/>
        <w:rPr>
          <w:rFonts w:ascii="Times New Roman" w:hAnsi="Times New Roman" w:cs="Times New Roman"/>
          <w:b/>
          <w:bCs/>
          <w:sz w:val="32"/>
          <w:szCs w:val="32"/>
        </w:rPr>
      </w:pPr>
    </w:p>
    <w:p w:rsidR="00A42241" w:rsidRPr="002A41C5" w:rsidRDefault="00A42241" w:rsidP="00E228B4">
      <w:pPr>
        <w:autoSpaceDE w:val="0"/>
        <w:autoSpaceDN w:val="0"/>
        <w:adjustRightInd w:val="0"/>
        <w:spacing w:after="0" w:line="240" w:lineRule="auto"/>
        <w:jc w:val="center"/>
        <w:rPr>
          <w:rFonts w:ascii="Times New Roman" w:hAnsi="Times New Roman" w:cs="Times New Roman"/>
          <w:b/>
          <w:bCs/>
          <w:sz w:val="32"/>
          <w:szCs w:val="32"/>
        </w:rPr>
      </w:pPr>
    </w:p>
    <w:p w:rsidR="00E228B4" w:rsidRPr="002A41C5" w:rsidRDefault="00E228B4" w:rsidP="00A42241">
      <w:pPr>
        <w:autoSpaceDE w:val="0"/>
        <w:autoSpaceDN w:val="0"/>
        <w:adjustRightInd w:val="0"/>
        <w:spacing w:after="0" w:line="240" w:lineRule="auto"/>
        <w:rPr>
          <w:rFonts w:ascii="Times New Roman" w:hAnsi="Times New Roman" w:cs="Times New Roman"/>
          <w:b/>
          <w:bCs/>
          <w:sz w:val="32"/>
          <w:szCs w:val="32"/>
        </w:rPr>
      </w:pPr>
    </w:p>
    <w:p w:rsidR="00E228B4" w:rsidRPr="002A41C5" w:rsidRDefault="00E228B4" w:rsidP="00E228B4">
      <w:pPr>
        <w:autoSpaceDE w:val="0"/>
        <w:autoSpaceDN w:val="0"/>
        <w:adjustRightInd w:val="0"/>
        <w:spacing w:after="0" w:line="240" w:lineRule="auto"/>
        <w:rPr>
          <w:rFonts w:ascii="Times New Roman" w:hAnsi="Times New Roman" w:cs="Times New Roman"/>
          <w:b/>
          <w:bCs/>
          <w:sz w:val="28"/>
          <w:szCs w:val="28"/>
        </w:rPr>
      </w:pPr>
    </w:p>
    <w:p w:rsidR="00E228B4" w:rsidRPr="002A41C5" w:rsidRDefault="00EA3530" w:rsidP="00A42241">
      <w:pPr>
        <w:autoSpaceDE w:val="0"/>
        <w:autoSpaceDN w:val="0"/>
        <w:adjustRightInd w:val="0"/>
        <w:spacing w:after="0" w:line="240" w:lineRule="auto"/>
        <w:jc w:val="center"/>
        <w:rPr>
          <w:rFonts w:ascii="Times New Roman" w:hAnsi="Times New Roman" w:cs="Times New Roman"/>
          <w:b/>
          <w:bCs/>
          <w:sz w:val="28"/>
          <w:szCs w:val="28"/>
        </w:rPr>
      </w:pPr>
      <w:proofErr w:type="spellStart"/>
      <w:r w:rsidRPr="002A41C5">
        <w:rPr>
          <w:rFonts w:ascii="Times New Roman" w:hAnsi="Times New Roman" w:cs="Times New Roman"/>
          <w:b/>
          <w:bCs/>
          <w:sz w:val="28"/>
          <w:szCs w:val="28"/>
        </w:rPr>
        <w:t>Sarstoon</w:t>
      </w:r>
      <w:proofErr w:type="spellEnd"/>
      <w:r w:rsidRPr="002A41C5">
        <w:rPr>
          <w:rFonts w:ascii="Times New Roman" w:hAnsi="Times New Roman" w:cs="Times New Roman"/>
          <w:b/>
          <w:bCs/>
          <w:sz w:val="28"/>
          <w:szCs w:val="28"/>
        </w:rPr>
        <w:t xml:space="preserve"> </w:t>
      </w:r>
      <w:proofErr w:type="spellStart"/>
      <w:r w:rsidRPr="002A41C5">
        <w:rPr>
          <w:rFonts w:ascii="Times New Roman" w:hAnsi="Times New Roman" w:cs="Times New Roman"/>
          <w:b/>
          <w:bCs/>
          <w:sz w:val="28"/>
          <w:szCs w:val="28"/>
        </w:rPr>
        <w:t>Temash</w:t>
      </w:r>
      <w:proofErr w:type="spellEnd"/>
      <w:r w:rsidRPr="002A41C5">
        <w:rPr>
          <w:rFonts w:ascii="Times New Roman" w:hAnsi="Times New Roman" w:cs="Times New Roman"/>
          <w:b/>
          <w:bCs/>
          <w:sz w:val="28"/>
          <w:szCs w:val="28"/>
        </w:rPr>
        <w:t xml:space="preserve"> Institute for Indigenous Management</w:t>
      </w:r>
    </w:p>
    <w:p w:rsidR="00EA3530" w:rsidRPr="002A41C5" w:rsidRDefault="00EA3530" w:rsidP="00FE55B5">
      <w:pPr>
        <w:autoSpaceDE w:val="0"/>
        <w:autoSpaceDN w:val="0"/>
        <w:adjustRightInd w:val="0"/>
        <w:spacing w:after="0" w:line="240" w:lineRule="auto"/>
        <w:rPr>
          <w:rFonts w:ascii="Times New Roman" w:hAnsi="Times New Roman" w:cs="Times New Roman"/>
          <w:b/>
          <w:bCs/>
          <w:sz w:val="28"/>
          <w:szCs w:val="28"/>
        </w:rPr>
      </w:pPr>
    </w:p>
    <w:p w:rsidR="00EA3530" w:rsidRPr="002A41C5" w:rsidRDefault="00A42241" w:rsidP="00A42241">
      <w:pPr>
        <w:autoSpaceDE w:val="0"/>
        <w:autoSpaceDN w:val="0"/>
        <w:adjustRightInd w:val="0"/>
        <w:spacing w:after="0" w:line="240" w:lineRule="auto"/>
        <w:jc w:val="center"/>
        <w:rPr>
          <w:rFonts w:ascii="Times New Roman" w:hAnsi="Times New Roman" w:cs="Times New Roman"/>
          <w:b/>
          <w:bCs/>
          <w:sz w:val="28"/>
          <w:szCs w:val="28"/>
        </w:rPr>
      </w:pPr>
      <w:r w:rsidRPr="002A41C5">
        <w:rPr>
          <w:rFonts w:ascii="Times New Roman" w:hAnsi="Times New Roman" w:cs="Times New Roman"/>
          <w:b/>
          <w:bCs/>
          <w:noProof/>
          <w:sz w:val="28"/>
          <w:szCs w:val="28"/>
        </w:rPr>
        <w:drawing>
          <wp:inline distT="0" distB="0" distL="0" distR="0">
            <wp:extent cx="1618364" cy="1399488"/>
            <wp:effectExtent l="19050" t="0" r="886"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618927" cy="1399975"/>
                    </a:xfrm>
                    <a:prstGeom prst="rect">
                      <a:avLst/>
                    </a:prstGeom>
                    <a:noFill/>
                    <a:ln w="9525">
                      <a:noFill/>
                      <a:miter lim="800000"/>
                      <a:headEnd/>
                      <a:tailEnd/>
                    </a:ln>
                  </pic:spPr>
                </pic:pic>
              </a:graphicData>
            </a:graphic>
          </wp:inline>
        </w:drawing>
      </w:r>
    </w:p>
    <w:p w:rsidR="00EA3530" w:rsidRPr="002A41C5" w:rsidRDefault="00EA3530" w:rsidP="00A42241">
      <w:pPr>
        <w:autoSpaceDE w:val="0"/>
        <w:autoSpaceDN w:val="0"/>
        <w:adjustRightInd w:val="0"/>
        <w:spacing w:after="0" w:line="240" w:lineRule="auto"/>
        <w:rPr>
          <w:rFonts w:ascii="Times New Roman" w:hAnsi="Times New Roman" w:cs="Times New Roman"/>
          <w:b/>
          <w:bCs/>
          <w:sz w:val="28"/>
          <w:szCs w:val="28"/>
        </w:rPr>
      </w:pPr>
    </w:p>
    <w:p w:rsidR="00EA3530" w:rsidRPr="002A41C5" w:rsidRDefault="00EA3530" w:rsidP="00E228B4">
      <w:pPr>
        <w:autoSpaceDE w:val="0"/>
        <w:autoSpaceDN w:val="0"/>
        <w:adjustRightInd w:val="0"/>
        <w:spacing w:after="0" w:line="240" w:lineRule="auto"/>
        <w:jc w:val="center"/>
        <w:rPr>
          <w:rFonts w:ascii="Times New Roman" w:hAnsi="Times New Roman" w:cs="Times New Roman"/>
          <w:b/>
          <w:bCs/>
          <w:sz w:val="28"/>
          <w:szCs w:val="28"/>
        </w:rPr>
      </w:pPr>
    </w:p>
    <w:p w:rsidR="00E228B4" w:rsidRPr="002A41C5" w:rsidRDefault="00E228B4" w:rsidP="00E228B4">
      <w:pPr>
        <w:autoSpaceDE w:val="0"/>
        <w:autoSpaceDN w:val="0"/>
        <w:adjustRightInd w:val="0"/>
        <w:spacing w:after="0" w:line="240" w:lineRule="auto"/>
        <w:jc w:val="center"/>
        <w:rPr>
          <w:rFonts w:ascii="Times New Roman" w:hAnsi="Times New Roman" w:cs="Times New Roman"/>
          <w:b/>
          <w:bCs/>
          <w:sz w:val="28"/>
          <w:szCs w:val="28"/>
        </w:rPr>
      </w:pPr>
      <w:r w:rsidRPr="002A41C5">
        <w:rPr>
          <w:rFonts w:ascii="Times New Roman" w:hAnsi="Times New Roman" w:cs="Times New Roman"/>
          <w:b/>
          <w:bCs/>
          <w:sz w:val="28"/>
          <w:szCs w:val="28"/>
        </w:rPr>
        <w:t>Minority Rights Group International</w:t>
      </w:r>
    </w:p>
    <w:p w:rsidR="00E228B4" w:rsidRPr="002A41C5" w:rsidRDefault="00E228B4" w:rsidP="00E228B4">
      <w:pPr>
        <w:autoSpaceDE w:val="0"/>
        <w:autoSpaceDN w:val="0"/>
        <w:adjustRightInd w:val="0"/>
        <w:spacing w:after="0" w:line="240" w:lineRule="auto"/>
        <w:jc w:val="center"/>
        <w:rPr>
          <w:rFonts w:ascii="Times New Roman" w:hAnsi="Times New Roman" w:cs="Times New Roman"/>
          <w:b/>
          <w:bCs/>
          <w:sz w:val="24"/>
          <w:szCs w:val="24"/>
        </w:rPr>
      </w:pPr>
    </w:p>
    <w:p w:rsidR="00E228B4" w:rsidRPr="002A41C5" w:rsidRDefault="00E228B4" w:rsidP="00E228B4">
      <w:pPr>
        <w:autoSpaceDE w:val="0"/>
        <w:autoSpaceDN w:val="0"/>
        <w:adjustRightInd w:val="0"/>
        <w:spacing w:after="0" w:line="240" w:lineRule="auto"/>
        <w:jc w:val="center"/>
        <w:rPr>
          <w:rFonts w:ascii="Times New Roman" w:hAnsi="Times New Roman" w:cs="Times New Roman"/>
          <w:b/>
          <w:bCs/>
          <w:sz w:val="32"/>
          <w:szCs w:val="32"/>
        </w:rPr>
      </w:pPr>
      <w:r w:rsidRPr="002A41C5">
        <w:rPr>
          <w:rFonts w:ascii="Times New Roman" w:hAnsi="Times New Roman" w:cs="Times New Roman"/>
          <w:noProof/>
        </w:rPr>
        <w:drawing>
          <wp:inline distT="0" distB="0" distL="0" distR="0">
            <wp:extent cx="1288755" cy="1208208"/>
            <wp:effectExtent l="19050" t="0" r="6645" b="0"/>
            <wp:docPr id="1" name="Picture 1" descr="C:\Users\Awaz\AppData\Local\Temp\Temp1_Logos.zip\Logos\MRGIlogo-pan355emai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z\AppData\Local\Temp\Temp1_Logos.zip\Logos\MRGIlogo-pan355email.gif"/>
                    <pic:cNvPicPr>
                      <a:picLocks noChangeAspect="1" noChangeArrowheads="1"/>
                    </pic:cNvPicPr>
                  </pic:nvPicPr>
                  <pic:blipFill>
                    <a:blip r:embed="rId10" cstate="print"/>
                    <a:srcRect/>
                    <a:stretch>
                      <a:fillRect/>
                    </a:stretch>
                  </pic:blipFill>
                  <pic:spPr bwMode="auto">
                    <a:xfrm>
                      <a:off x="0" y="0"/>
                      <a:ext cx="1292025" cy="1211273"/>
                    </a:xfrm>
                    <a:prstGeom prst="rect">
                      <a:avLst/>
                    </a:prstGeom>
                    <a:noFill/>
                    <a:ln w="9525">
                      <a:noFill/>
                      <a:miter lim="800000"/>
                      <a:headEnd/>
                      <a:tailEnd/>
                    </a:ln>
                  </pic:spPr>
                </pic:pic>
              </a:graphicData>
            </a:graphic>
          </wp:inline>
        </w:drawing>
      </w:r>
    </w:p>
    <w:p w:rsidR="00E228B4" w:rsidRPr="002A41C5" w:rsidRDefault="00E228B4" w:rsidP="00E228B4">
      <w:pPr>
        <w:autoSpaceDE w:val="0"/>
        <w:autoSpaceDN w:val="0"/>
        <w:adjustRightInd w:val="0"/>
        <w:spacing w:after="0" w:line="240" w:lineRule="auto"/>
        <w:jc w:val="center"/>
        <w:rPr>
          <w:rFonts w:ascii="Times New Roman" w:hAnsi="Times New Roman" w:cs="Times New Roman"/>
          <w:b/>
          <w:bCs/>
          <w:sz w:val="24"/>
          <w:szCs w:val="24"/>
        </w:rPr>
      </w:pPr>
    </w:p>
    <w:p w:rsidR="00E228B4" w:rsidRPr="002A41C5" w:rsidRDefault="00E228B4" w:rsidP="00E228B4">
      <w:pPr>
        <w:autoSpaceDE w:val="0"/>
        <w:autoSpaceDN w:val="0"/>
        <w:adjustRightInd w:val="0"/>
        <w:spacing w:after="0" w:line="240" w:lineRule="auto"/>
        <w:ind w:left="-426" w:right="-472"/>
        <w:rPr>
          <w:rFonts w:ascii="Times New Roman" w:hAnsi="Times New Roman" w:cs="Times New Roman"/>
          <w:bCs/>
          <w:sz w:val="24"/>
          <w:szCs w:val="24"/>
          <w:u w:val="single"/>
        </w:rPr>
      </w:pP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r w:rsidRPr="002A41C5">
        <w:rPr>
          <w:rFonts w:ascii="Times New Roman" w:hAnsi="Times New Roman" w:cs="Times New Roman"/>
          <w:bCs/>
          <w:sz w:val="24"/>
          <w:szCs w:val="24"/>
          <w:u w:val="single"/>
        </w:rPr>
        <w:tab/>
      </w:r>
    </w:p>
    <w:p w:rsidR="00E228B4" w:rsidRPr="002A41C5" w:rsidRDefault="00E228B4" w:rsidP="00E228B4">
      <w:pPr>
        <w:autoSpaceDE w:val="0"/>
        <w:autoSpaceDN w:val="0"/>
        <w:adjustRightInd w:val="0"/>
        <w:spacing w:after="0" w:line="240" w:lineRule="auto"/>
        <w:jc w:val="center"/>
        <w:rPr>
          <w:rFonts w:ascii="Times New Roman" w:hAnsi="Times New Roman" w:cs="Times New Roman"/>
          <w:b/>
          <w:bCs/>
          <w:sz w:val="24"/>
          <w:szCs w:val="24"/>
          <w:u w:val="single"/>
        </w:rPr>
      </w:pPr>
    </w:p>
    <w:p w:rsidR="00E228B4" w:rsidRPr="002A41C5" w:rsidRDefault="002A41C5" w:rsidP="00E228B4">
      <w:pPr>
        <w:autoSpaceDE w:val="0"/>
        <w:autoSpaceDN w:val="0"/>
        <w:adjustRightInd w:val="0"/>
        <w:spacing w:after="0" w:line="240" w:lineRule="auto"/>
        <w:jc w:val="center"/>
        <w:rPr>
          <w:rFonts w:ascii="Times New Roman" w:hAnsi="Times New Roman" w:cs="Times New Roman"/>
          <w:b/>
          <w:bCs/>
          <w:sz w:val="20"/>
          <w:szCs w:val="20"/>
        </w:rPr>
      </w:pPr>
      <w:r w:rsidRPr="002A41C5">
        <w:rPr>
          <w:rFonts w:ascii="Times New Roman" w:hAnsi="Times New Roman" w:cs="Times New Roman"/>
          <w:b/>
          <w:bCs/>
          <w:sz w:val="20"/>
          <w:szCs w:val="20"/>
        </w:rPr>
        <w:t>Contact</w:t>
      </w:r>
      <w:r w:rsidR="00E228B4" w:rsidRPr="002A41C5">
        <w:rPr>
          <w:rFonts w:ascii="Times New Roman" w:hAnsi="Times New Roman" w:cs="Times New Roman"/>
          <w:b/>
          <w:bCs/>
          <w:sz w:val="20"/>
          <w:szCs w:val="20"/>
        </w:rPr>
        <w:t>:</w:t>
      </w:r>
    </w:p>
    <w:p w:rsidR="00EA3530" w:rsidRPr="002A41C5" w:rsidRDefault="00DA4287" w:rsidP="00EA3530">
      <w:pPr>
        <w:autoSpaceDE w:val="0"/>
        <w:autoSpaceDN w:val="0"/>
        <w:adjustRightInd w:val="0"/>
        <w:spacing w:after="0" w:line="240" w:lineRule="auto"/>
        <w:jc w:val="center"/>
        <w:rPr>
          <w:rFonts w:ascii="Times New Roman" w:hAnsi="Times New Roman" w:cs="Times New Roman"/>
          <w:bCs/>
          <w:sz w:val="20"/>
          <w:szCs w:val="20"/>
        </w:rPr>
      </w:pPr>
      <w:r w:rsidRPr="002A41C5">
        <w:rPr>
          <w:rFonts w:ascii="Times New Roman" w:hAnsi="Times New Roman" w:cs="Times New Roman"/>
          <w:bCs/>
          <w:sz w:val="20"/>
          <w:szCs w:val="20"/>
        </w:rPr>
        <w:t xml:space="preserve">SATIIM </w:t>
      </w:r>
      <w:r w:rsidR="008969D1" w:rsidRPr="002A41C5">
        <w:rPr>
          <w:rFonts w:ascii="Times New Roman" w:hAnsi="Times New Roman" w:cs="Times New Roman"/>
          <w:bCs/>
          <w:sz w:val="20"/>
          <w:szCs w:val="20"/>
        </w:rPr>
        <w:t>–</w:t>
      </w:r>
      <w:r w:rsidRPr="002A41C5">
        <w:rPr>
          <w:rFonts w:ascii="Times New Roman" w:hAnsi="Times New Roman" w:cs="Times New Roman"/>
          <w:bCs/>
          <w:sz w:val="20"/>
          <w:szCs w:val="20"/>
        </w:rPr>
        <w:t xml:space="preserve"> </w:t>
      </w:r>
      <w:r w:rsidR="008969D1" w:rsidRPr="002A41C5">
        <w:rPr>
          <w:rFonts w:ascii="Times New Roman" w:hAnsi="Times New Roman" w:cs="Times New Roman"/>
          <w:bCs/>
          <w:sz w:val="20"/>
          <w:szCs w:val="20"/>
        </w:rPr>
        <w:t xml:space="preserve">Gregory Ch’oc: </w:t>
      </w:r>
      <w:hyperlink r:id="rId11" w:history="1">
        <w:r w:rsidR="00700CFD" w:rsidRPr="002A41C5">
          <w:rPr>
            <w:rStyle w:val="Hyperlink"/>
            <w:rFonts w:ascii="Times New Roman" w:hAnsi="Times New Roman" w:cs="Times New Roman"/>
            <w:bCs/>
            <w:sz w:val="20"/>
            <w:szCs w:val="20"/>
          </w:rPr>
          <w:t>gjchoc@satiim.org.bz</w:t>
        </w:r>
      </w:hyperlink>
    </w:p>
    <w:p w:rsidR="00E228B4" w:rsidRPr="002A41C5" w:rsidRDefault="00857A5E" w:rsidP="00E228B4">
      <w:pPr>
        <w:autoSpaceDE w:val="0"/>
        <w:autoSpaceDN w:val="0"/>
        <w:adjustRightInd w:val="0"/>
        <w:spacing w:after="0" w:line="240" w:lineRule="auto"/>
        <w:jc w:val="center"/>
        <w:rPr>
          <w:rFonts w:ascii="Times New Roman" w:hAnsi="Times New Roman" w:cs="Times New Roman"/>
          <w:bCs/>
          <w:sz w:val="20"/>
          <w:szCs w:val="20"/>
        </w:rPr>
      </w:pPr>
      <w:r w:rsidRPr="002A41C5">
        <w:rPr>
          <w:rFonts w:ascii="Times New Roman" w:hAnsi="Times New Roman" w:cs="Times New Roman"/>
          <w:bCs/>
          <w:sz w:val="20"/>
          <w:szCs w:val="20"/>
        </w:rPr>
        <w:t xml:space="preserve">MRG - </w:t>
      </w:r>
      <w:r w:rsidR="00E228B4" w:rsidRPr="002A41C5">
        <w:rPr>
          <w:rFonts w:ascii="Times New Roman" w:hAnsi="Times New Roman" w:cs="Times New Roman"/>
          <w:bCs/>
          <w:sz w:val="20"/>
          <w:szCs w:val="20"/>
        </w:rPr>
        <w:t xml:space="preserve">Lucy Claridge: </w:t>
      </w:r>
      <w:hyperlink r:id="rId12" w:history="1">
        <w:r w:rsidR="00700CFD" w:rsidRPr="002A41C5">
          <w:rPr>
            <w:rStyle w:val="Hyperlink"/>
            <w:rFonts w:ascii="Times New Roman" w:hAnsi="Times New Roman" w:cs="Times New Roman"/>
            <w:bCs/>
            <w:sz w:val="20"/>
            <w:szCs w:val="20"/>
          </w:rPr>
          <w:t>lucy.claridge@mrgmail.org</w:t>
        </w:r>
      </w:hyperlink>
    </w:p>
    <w:p w:rsidR="00AE6C42" w:rsidRPr="002A41C5" w:rsidRDefault="00AE6C42" w:rsidP="00E228B4">
      <w:pPr>
        <w:autoSpaceDE w:val="0"/>
        <w:autoSpaceDN w:val="0"/>
        <w:adjustRightInd w:val="0"/>
        <w:spacing w:after="0" w:line="240" w:lineRule="auto"/>
        <w:jc w:val="center"/>
        <w:rPr>
          <w:rFonts w:ascii="Times New Roman" w:hAnsi="Times New Roman" w:cs="Times New Roman"/>
          <w:bCs/>
          <w:sz w:val="20"/>
          <w:szCs w:val="20"/>
        </w:rPr>
      </w:pPr>
    </w:p>
    <w:p w:rsidR="00AE6C42" w:rsidRDefault="00AE6C42" w:rsidP="00E228B4">
      <w:pPr>
        <w:autoSpaceDE w:val="0"/>
        <w:autoSpaceDN w:val="0"/>
        <w:adjustRightInd w:val="0"/>
        <w:spacing w:after="0" w:line="240" w:lineRule="auto"/>
        <w:jc w:val="center"/>
        <w:rPr>
          <w:rFonts w:ascii="Times New Roman" w:hAnsi="Times New Roman" w:cs="Times New Roman"/>
          <w:b/>
          <w:bCs/>
          <w:sz w:val="20"/>
          <w:szCs w:val="20"/>
        </w:rPr>
      </w:pPr>
      <w:r w:rsidRPr="002A41C5">
        <w:rPr>
          <w:rFonts w:ascii="Times New Roman" w:hAnsi="Times New Roman" w:cs="Times New Roman"/>
          <w:b/>
          <w:bCs/>
          <w:sz w:val="20"/>
          <w:szCs w:val="20"/>
        </w:rPr>
        <w:t>February 2013</w:t>
      </w:r>
    </w:p>
    <w:p w:rsidR="00CC26F6" w:rsidRDefault="00CC26F6" w:rsidP="00CC26F6">
      <w:pPr>
        <w:rPr>
          <w:rFonts w:ascii="Times New Roman" w:hAnsi="Times New Roman" w:cs="Times New Roman"/>
          <w:b/>
          <w:bCs/>
          <w:sz w:val="28"/>
          <w:szCs w:val="28"/>
        </w:rPr>
        <w:sectPr w:rsidR="00CC26F6" w:rsidSect="00CC26F6">
          <w:footerReference w:type="default" r:id="rId13"/>
          <w:footerReference w:type="first" r:id="rId14"/>
          <w:pgSz w:w="11906" w:h="16838"/>
          <w:pgMar w:top="1440" w:right="1440" w:bottom="1440" w:left="1440" w:header="708" w:footer="708" w:gutter="0"/>
          <w:cols w:space="708"/>
          <w:titlePg/>
          <w:docGrid w:linePitch="360"/>
        </w:sectPr>
      </w:pPr>
    </w:p>
    <w:p w:rsidR="00CA457D" w:rsidRPr="002A41C5" w:rsidRDefault="00CA457D" w:rsidP="00CC26F6">
      <w:pPr>
        <w:rPr>
          <w:rFonts w:ascii="Times New Roman" w:hAnsi="Times New Roman" w:cs="Times New Roman"/>
          <w:b/>
          <w:bCs/>
        </w:rPr>
      </w:pPr>
      <w:r w:rsidRPr="002A41C5">
        <w:rPr>
          <w:rFonts w:ascii="Times New Roman" w:hAnsi="Times New Roman" w:cs="Times New Roman"/>
          <w:b/>
          <w:bCs/>
          <w:sz w:val="28"/>
          <w:szCs w:val="28"/>
        </w:rPr>
        <w:lastRenderedPageBreak/>
        <w:t>CONTENTS</w:t>
      </w:r>
    </w:p>
    <w:p w:rsidR="00F174E2" w:rsidRDefault="00F174E2" w:rsidP="008B2AF6">
      <w:pPr>
        <w:pStyle w:val="ListParagraph"/>
        <w:numPr>
          <w:ilvl w:val="0"/>
          <w:numId w:val="12"/>
        </w:numPr>
        <w:tabs>
          <w:tab w:val="left" w:pos="284"/>
        </w:tabs>
        <w:ind w:left="0" w:firstLine="0"/>
        <w:rPr>
          <w:rFonts w:ascii="Times New Roman" w:hAnsi="Times New Roman" w:cs="Times New Roman"/>
        </w:rPr>
      </w:pPr>
      <w:r w:rsidRPr="002A41C5">
        <w:rPr>
          <w:rFonts w:ascii="Times New Roman" w:hAnsi="Times New Roman" w:cs="Times New Roman"/>
        </w:rPr>
        <w:t>I</w:t>
      </w:r>
      <w:r w:rsidR="00BC5042" w:rsidRPr="002A41C5">
        <w:rPr>
          <w:rFonts w:ascii="Times New Roman" w:hAnsi="Times New Roman" w:cs="Times New Roman"/>
        </w:rPr>
        <w:t>ntroduction and</w:t>
      </w:r>
      <w:r w:rsidRPr="002A41C5">
        <w:rPr>
          <w:rFonts w:ascii="Times New Roman" w:hAnsi="Times New Roman" w:cs="Times New Roman"/>
        </w:rPr>
        <w:t xml:space="preserve"> Executive Summary</w:t>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t>2</w:t>
      </w:r>
    </w:p>
    <w:p w:rsidR="00524708" w:rsidRPr="002A41C5" w:rsidRDefault="00524708" w:rsidP="00524708">
      <w:pPr>
        <w:pStyle w:val="ListParagraph"/>
        <w:tabs>
          <w:tab w:val="left" w:pos="284"/>
        </w:tabs>
        <w:ind w:left="0"/>
        <w:rPr>
          <w:rFonts w:ascii="Times New Roman" w:hAnsi="Times New Roman" w:cs="Times New Roman"/>
        </w:rPr>
      </w:pPr>
    </w:p>
    <w:p w:rsidR="000D249B" w:rsidRDefault="000D249B" w:rsidP="008B2AF6">
      <w:pPr>
        <w:pStyle w:val="ListParagraph"/>
        <w:numPr>
          <w:ilvl w:val="0"/>
          <w:numId w:val="12"/>
        </w:numPr>
        <w:tabs>
          <w:tab w:val="left" w:pos="284"/>
        </w:tabs>
        <w:ind w:left="0" w:firstLine="0"/>
        <w:rPr>
          <w:rFonts w:ascii="Times New Roman" w:hAnsi="Times New Roman" w:cs="Times New Roman"/>
        </w:rPr>
      </w:pPr>
      <w:r w:rsidRPr="002A41C5">
        <w:rPr>
          <w:rFonts w:ascii="Times New Roman" w:hAnsi="Times New Roman" w:cs="Times New Roman"/>
        </w:rPr>
        <w:t>Article 2 (Constitutional and legal framework and right to</w:t>
      </w:r>
      <w:r w:rsidR="003B2BD7">
        <w:rPr>
          <w:rFonts w:ascii="Times New Roman" w:hAnsi="Times New Roman" w:cs="Times New Roman"/>
        </w:rPr>
        <w:t xml:space="preserve"> an effective remedy)</w:t>
      </w:r>
      <w:r w:rsidR="003B2BD7">
        <w:rPr>
          <w:rFonts w:ascii="Times New Roman" w:hAnsi="Times New Roman" w:cs="Times New Roman"/>
        </w:rPr>
        <w:tab/>
      </w:r>
      <w:r w:rsidR="003B2BD7">
        <w:rPr>
          <w:rFonts w:ascii="Times New Roman" w:hAnsi="Times New Roman" w:cs="Times New Roman"/>
        </w:rPr>
        <w:tab/>
        <w:t>4</w:t>
      </w:r>
    </w:p>
    <w:p w:rsidR="00524708" w:rsidRPr="002A41C5" w:rsidRDefault="00524708" w:rsidP="00524708">
      <w:pPr>
        <w:pStyle w:val="ListParagraph"/>
        <w:tabs>
          <w:tab w:val="left" w:pos="284"/>
        </w:tabs>
        <w:ind w:left="0"/>
        <w:rPr>
          <w:rFonts w:ascii="Times New Roman" w:hAnsi="Times New Roman" w:cs="Times New Roman"/>
        </w:rPr>
      </w:pPr>
    </w:p>
    <w:p w:rsidR="00374AAA" w:rsidRDefault="007A21F7" w:rsidP="008B2AF6">
      <w:pPr>
        <w:pStyle w:val="ListParagraph"/>
        <w:numPr>
          <w:ilvl w:val="0"/>
          <w:numId w:val="12"/>
        </w:numPr>
        <w:tabs>
          <w:tab w:val="left" w:pos="284"/>
        </w:tabs>
        <w:ind w:left="0" w:firstLine="0"/>
        <w:rPr>
          <w:rFonts w:ascii="Times New Roman" w:hAnsi="Times New Roman" w:cs="Times New Roman"/>
        </w:rPr>
      </w:pPr>
      <w:r w:rsidRPr="002A41C5">
        <w:rPr>
          <w:rFonts w:ascii="Times New Roman" w:hAnsi="Times New Roman" w:cs="Times New Roman"/>
        </w:rPr>
        <w:t>Articles 2 and 26</w:t>
      </w:r>
      <w:r w:rsidR="00CD5372" w:rsidRPr="002A41C5">
        <w:rPr>
          <w:rFonts w:ascii="Times New Roman" w:hAnsi="Times New Roman" w:cs="Times New Roman"/>
        </w:rPr>
        <w:t xml:space="preserve"> (Non-discrimination)</w:t>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r>
      <w:r w:rsidR="003B2BD7">
        <w:rPr>
          <w:rFonts w:ascii="Times New Roman" w:hAnsi="Times New Roman" w:cs="Times New Roman"/>
        </w:rPr>
        <w:tab/>
        <w:t>7</w:t>
      </w:r>
    </w:p>
    <w:p w:rsidR="00524708" w:rsidRPr="002A41C5" w:rsidRDefault="00524708" w:rsidP="00524708">
      <w:pPr>
        <w:pStyle w:val="ListParagraph"/>
        <w:tabs>
          <w:tab w:val="left" w:pos="284"/>
        </w:tabs>
        <w:ind w:left="0"/>
        <w:rPr>
          <w:rFonts w:ascii="Times New Roman" w:hAnsi="Times New Roman" w:cs="Times New Roman"/>
        </w:rPr>
      </w:pPr>
    </w:p>
    <w:p w:rsidR="00524708" w:rsidRDefault="00CF6FCB" w:rsidP="008B2AF6">
      <w:pPr>
        <w:pStyle w:val="ListParagraph"/>
        <w:numPr>
          <w:ilvl w:val="0"/>
          <w:numId w:val="12"/>
        </w:numPr>
        <w:tabs>
          <w:tab w:val="left" w:pos="284"/>
        </w:tabs>
        <w:ind w:left="0" w:firstLine="0"/>
        <w:rPr>
          <w:rFonts w:ascii="Times New Roman" w:hAnsi="Times New Roman" w:cs="Times New Roman"/>
        </w:rPr>
      </w:pPr>
      <w:r w:rsidRPr="002A41C5">
        <w:rPr>
          <w:rFonts w:ascii="Times New Roman" w:hAnsi="Times New Roman" w:cs="Times New Roman"/>
        </w:rPr>
        <w:t>Article 27 (Rights of persons belonging to minorities)</w:t>
      </w:r>
      <w:r w:rsidR="003B2BD7">
        <w:rPr>
          <w:rFonts w:ascii="Times New Roman" w:hAnsi="Times New Roman" w:cs="Times New Roman"/>
        </w:rPr>
        <w:tab/>
      </w:r>
    </w:p>
    <w:p w:rsidR="00CF6FCB" w:rsidRPr="002A41C5" w:rsidRDefault="003B2BD7" w:rsidP="00524708">
      <w:pPr>
        <w:pStyle w:val="ListParagraph"/>
        <w:tabs>
          <w:tab w:val="left" w:pos="284"/>
        </w:tabs>
        <w:ind w:left="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3B45B1" w:rsidRDefault="003B45B1" w:rsidP="008B2AF6">
      <w:pPr>
        <w:pStyle w:val="ListParagraph"/>
        <w:numPr>
          <w:ilvl w:val="0"/>
          <w:numId w:val="14"/>
        </w:numPr>
        <w:tabs>
          <w:tab w:val="left" w:pos="284"/>
        </w:tabs>
        <w:ind w:hanging="436"/>
        <w:rPr>
          <w:rFonts w:ascii="Times New Roman" w:hAnsi="Times New Roman" w:cs="Times New Roman"/>
        </w:rPr>
      </w:pPr>
      <w:r w:rsidRPr="002A41C5">
        <w:rPr>
          <w:rFonts w:ascii="Times New Roman" w:hAnsi="Times New Roman" w:cs="Times New Roman"/>
        </w:rPr>
        <w:t xml:space="preserve">Granting of natural resource concessions by </w:t>
      </w:r>
      <w:r w:rsidR="00366F35">
        <w:rPr>
          <w:rFonts w:ascii="Times New Roman" w:hAnsi="Times New Roman" w:cs="Times New Roman"/>
        </w:rPr>
        <w:t>government</w:t>
      </w:r>
      <w:r w:rsidRPr="002A41C5">
        <w:rPr>
          <w:rFonts w:ascii="Times New Roman" w:hAnsi="Times New Roman" w:cs="Times New Roman"/>
        </w:rPr>
        <w:t xml:space="preserve"> in Toledo districts</w:t>
      </w:r>
      <w:r w:rsidR="003B2BD7">
        <w:rPr>
          <w:rFonts w:ascii="Times New Roman" w:hAnsi="Times New Roman" w:cs="Times New Roman"/>
        </w:rPr>
        <w:tab/>
      </w:r>
      <w:r w:rsidR="003B2BD7">
        <w:rPr>
          <w:rFonts w:ascii="Times New Roman" w:hAnsi="Times New Roman" w:cs="Times New Roman"/>
        </w:rPr>
        <w:tab/>
        <w:t>7</w:t>
      </w:r>
    </w:p>
    <w:p w:rsidR="00524708" w:rsidRPr="002A41C5" w:rsidRDefault="00524708" w:rsidP="00524708">
      <w:pPr>
        <w:pStyle w:val="ListParagraph"/>
        <w:tabs>
          <w:tab w:val="left" w:pos="284"/>
        </w:tabs>
        <w:rPr>
          <w:rFonts w:ascii="Times New Roman" w:hAnsi="Times New Roman" w:cs="Times New Roman"/>
        </w:rPr>
      </w:pPr>
    </w:p>
    <w:p w:rsidR="00D267B3" w:rsidRPr="002A41C5" w:rsidRDefault="00D267B3" w:rsidP="008B2AF6">
      <w:pPr>
        <w:pStyle w:val="ListParagraph"/>
        <w:numPr>
          <w:ilvl w:val="0"/>
          <w:numId w:val="14"/>
        </w:numPr>
        <w:tabs>
          <w:tab w:val="left" w:pos="284"/>
        </w:tabs>
        <w:ind w:hanging="436"/>
        <w:rPr>
          <w:rFonts w:ascii="Times New Roman" w:hAnsi="Times New Roman" w:cs="Times New Roman"/>
        </w:rPr>
      </w:pPr>
      <w:r w:rsidRPr="002A41C5">
        <w:rPr>
          <w:rFonts w:ascii="Times New Roman" w:hAnsi="Times New Roman" w:cs="Times New Roman"/>
        </w:rPr>
        <w:t>Consultation with the Maya communities on legislative and administrative measures</w:t>
      </w:r>
      <w:r w:rsidR="003B2BD7">
        <w:rPr>
          <w:rFonts w:ascii="Times New Roman" w:hAnsi="Times New Roman" w:cs="Times New Roman"/>
        </w:rPr>
        <w:tab/>
        <w:t>12</w:t>
      </w:r>
    </w:p>
    <w:p w:rsidR="0089087C" w:rsidRPr="002A41C5" w:rsidRDefault="0089087C" w:rsidP="0089087C">
      <w:pPr>
        <w:tabs>
          <w:tab w:val="left" w:pos="284"/>
        </w:tabs>
        <w:rPr>
          <w:rFonts w:ascii="Times New Roman" w:hAnsi="Times New Roman" w:cs="Times New Roman"/>
        </w:rPr>
      </w:pPr>
    </w:p>
    <w:p w:rsidR="007A21F7" w:rsidRPr="002A41C5" w:rsidRDefault="007A21F7" w:rsidP="008B2AF6">
      <w:pPr>
        <w:tabs>
          <w:tab w:val="left" w:pos="284"/>
        </w:tabs>
        <w:ind w:hanging="436"/>
        <w:rPr>
          <w:rFonts w:ascii="Times New Roman" w:hAnsi="Times New Roman" w:cs="Times New Roman"/>
        </w:rPr>
      </w:pPr>
    </w:p>
    <w:p w:rsidR="00CA457D" w:rsidRPr="002A41C5" w:rsidRDefault="00CA457D" w:rsidP="00374AAA">
      <w:pPr>
        <w:rPr>
          <w:rFonts w:ascii="Times New Roman" w:hAnsi="Times New Roman" w:cs="Times New Roman"/>
        </w:rPr>
      </w:pPr>
      <w:r w:rsidRPr="002A41C5">
        <w:rPr>
          <w:rFonts w:ascii="Times New Roman" w:hAnsi="Times New Roman" w:cs="Times New Roman"/>
        </w:rPr>
        <w:br w:type="page"/>
      </w:r>
    </w:p>
    <w:p w:rsidR="0017089F" w:rsidRPr="0082228E" w:rsidRDefault="007A21F7" w:rsidP="008F13C1">
      <w:pPr>
        <w:pStyle w:val="ListParagraph"/>
        <w:numPr>
          <w:ilvl w:val="0"/>
          <w:numId w:val="23"/>
        </w:numPr>
        <w:ind w:left="709" w:hanging="709"/>
        <w:jc w:val="both"/>
        <w:rPr>
          <w:rFonts w:ascii="Times New Roman" w:hAnsi="Times New Roman" w:cs="Times New Roman"/>
          <w:sz w:val="28"/>
          <w:szCs w:val="28"/>
        </w:rPr>
      </w:pPr>
      <w:r w:rsidRPr="0082228E">
        <w:rPr>
          <w:rFonts w:ascii="Times New Roman" w:hAnsi="Times New Roman" w:cs="Times New Roman"/>
          <w:b/>
          <w:bCs/>
          <w:sz w:val="28"/>
          <w:szCs w:val="28"/>
        </w:rPr>
        <w:lastRenderedPageBreak/>
        <w:t>INTRODUCTION AND</w:t>
      </w:r>
      <w:r w:rsidR="00E06D06" w:rsidRPr="0082228E">
        <w:rPr>
          <w:rFonts w:ascii="Times New Roman" w:hAnsi="Times New Roman" w:cs="Times New Roman"/>
          <w:b/>
          <w:bCs/>
          <w:sz w:val="28"/>
          <w:szCs w:val="28"/>
        </w:rPr>
        <w:t xml:space="preserve"> EXECUTIVE SUMMARY</w:t>
      </w:r>
    </w:p>
    <w:p w:rsidR="00571588" w:rsidRPr="002A41C5" w:rsidRDefault="00571588" w:rsidP="004B5452">
      <w:pPr>
        <w:pStyle w:val="ListParagraph"/>
        <w:ind w:left="0"/>
        <w:rPr>
          <w:rFonts w:ascii="Times New Roman" w:hAnsi="Times New Roman" w:cs="Times New Roman"/>
        </w:rPr>
      </w:pPr>
    </w:p>
    <w:p w:rsidR="004B5452" w:rsidRPr="0082228E" w:rsidRDefault="00571588" w:rsidP="008F13C1">
      <w:pPr>
        <w:pStyle w:val="ListParagraph"/>
        <w:numPr>
          <w:ilvl w:val="1"/>
          <w:numId w:val="22"/>
        </w:numPr>
        <w:autoSpaceDE w:val="0"/>
        <w:autoSpaceDN w:val="0"/>
        <w:adjustRightInd w:val="0"/>
        <w:spacing w:after="0" w:line="240" w:lineRule="auto"/>
        <w:ind w:left="709" w:hanging="709"/>
        <w:jc w:val="both"/>
        <w:rPr>
          <w:rFonts w:ascii="Times New Roman" w:hAnsi="Times New Roman" w:cs="Times New Roman"/>
        </w:rPr>
      </w:pPr>
      <w:r w:rsidRPr="0082228E">
        <w:rPr>
          <w:rFonts w:ascii="Times New Roman" w:hAnsi="Times New Roman" w:cs="Times New Roman"/>
        </w:rPr>
        <w:t>This Shadow Report has been written for the Human Rights Committee to assist it in its consideration</w:t>
      </w:r>
      <w:r w:rsidR="00CE30F6" w:rsidRPr="0082228E">
        <w:rPr>
          <w:rFonts w:ascii="Times New Roman" w:hAnsi="Times New Roman" w:cs="Times New Roman"/>
        </w:rPr>
        <w:t xml:space="preserve"> </w:t>
      </w:r>
      <w:r w:rsidRPr="0082228E">
        <w:rPr>
          <w:rFonts w:ascii="Times New Roman" w:hAnsi="Times New Roman" w:cs="Times New Roman"/>
        </w:rPr>
        <w:t xml:space="preserve">of </w:t>
      </w:r>
      <w:r w:rsidR="00A75877" w:rsidRPr="0082228E">
        <w:rPr>
          <w:rFonts w:ascii="Times New Roman" w:hAnsi="Times New Roman" w:cs="Times New Roman"/>
        </w:rPr>
        <w:t>the measures adopted by Belize to give effect to the rights rec</w:t>
      </w:r>
      <w:r w:rsidR="00E013AF" w:rsidRPr="0082228E">
        <w:rPr>
          <w:rFonts w:ascii="Times New Roman" w:hAnsi="Times New Roman" w:cs="Times New Roman"/>
        </w:rPr>
        <w:t>ognis</w:t>
      </w:r>
      <w:r w:rsidR="00A75877" w:rsidRPr="0082228E">
        <w:rPr>
          <w:rFonts w:ascii="Times New Roman" w:hAnsi="Times New Roman" w:cs="Times New Roman"/>
        </w:rPr>
        <w:t xml:space="preserve">ed in the </w:t>
      </w:r>
      <w:r w:rsidR="00EA3530" w:rsidRPr="0082228E">
        <w:rPr>
          <w:rFonts w:ascii="Times New Roman" w:hAnsi="Times New Roman" w:cs="Times New Roman"/>
        </w:rPr>
        <w:t xml:space="preserve">International Covenant on Civil and Political Rights (ICCPR), </w:t>
      </w:r>
      <w:r w:rsidRPr="0082228E">
        <w:rPr>
          <w:rFonts w:ascii="Times New Roman" w:hAnsi="Times New Roman" w:cs="Times New Roman"/>
        </w:rPr>
        <w:t>scheduled to occur during its 107</w:t>
      </w:r>
      <w:r w:rsidRPr="0082228E">
        <w:rPr>
          <w:rFonts w:ascii="Times New Roman" w:hAnsi="Times New Roman" w:cs="Times New Roman"/>
          <w:vertAlign w:val="superscript"/>
        </w:rPr>
        <w:t>th</w:t>
      </w:r>
      <w:r w:rsidRPr="0082228E">
        <w:rPr>
          <w:rFonts w:ascii="Times New Roman" w:hAnsi="Times New Roman" w:cs="Times New Roman"/>
        </w:rPr>
        <w:t xml:space="preserve"> session.</w:t>
      </w:r>
      <w:r w:rsidR="00EA3530" w:rsidRPr="0082228E">
        <w:rPr>
          <w:rFonts w:ascii="Times New Roman" w:hAnsi="Times New Roman" w:cs="Times New Roman"/>
        </w:rPr>
        <w:t xml:space="preserve"> This Shadow Report has been submitted in the absence of the initial report of Belize required under Article 40 of the ICCPR.</w:t>
      </w:r>
      <w:r w:rsidR="00CF066A" w:rsidRPr="0082228E">
        <w:rPr>
          <w:rFonts w:ascii="Times New Roman" w:hAnsi="Times New Roman" w:cs="Times New Roman"/>
        </w:rPr>
        <w:t xml:space="preserve"> </w:t>
      </w:r>
    </w:p>
    <w:p w:rsidR="004B5452" w:rsidRPr="002A41C5" w:rsidRDefault="004B5452" w:rsidP="004B5452">
      <w:pPr>
        <w:pStyle w:val="ListParagraph"/>
        <w:autoSpaceDE w:val="0"/>
        <w:autoSpaceDN w:val="0"/>
        <w:adjustRightInd w:val="0"/>
        <w:spacing w:after="0" w:line="240" w:lineRule="auto"/>
        <w:ind w:left="709"/>
        <w:jc w:val="both"/>
        <w:rPr>
          <w:rFonts w:ascii="Times New Roman" w:hAnsi="Times New Roman" w:cs="Times New Roman"/>
        </w:rPr>
      </w:pPr>
    </w:p>
    <w:p w:rsidR="00700CFD" w:rsidRDefault="00700CFD" w:rsidP="008F13C1">
      <w:pPr>
        <w:pStyle w:val="Body1"/>
        <w:widowControl w:val="0"/>
        <w:numPr>
          <w:ilvl w:val="1"/>
          <w:numId w:val="22"/>
        </w:numPr>
        <w:ind w:left="709" w:hanging="709"/>
        <w:jc w:val="both"/>
        <w:rPr>
          <w:sz w:val="22"/>
          <w:szCs w:val="22"/>
        </w:rPr>
      </w:pPr>
      <w:r w:rsidRPr="002A41C5">
        <w:rPr>
          <w:sz w:val="22"/>
          <w:szCs w:val="22"/>
        </w:rPr>
        <w:t>The</w:t>
      </w:r>
      <w:r w:rsidR="00571588" w:rsidRPr="002A41C5">
        <w:rPr>
          <w:sz w:val="22"/>
          <w:szCs w:val="22"/>
        </w:rPr>
        <w:t xml:space="preserve"> Report has been prepared by </w:t>
      </w:r>
      <w:r w:rsidR="0050546F" w:rsidRPr="002A41C5">
        <w:rPr>
          <w:sz w:val="22"/>
          <w:szCs w:val="22"/>
        </w:rPr>
        <w:t xml:space="preserve">the </w:t>
      </w:r>
      <w:proofErr w:type="spellStart"/>
      <w:r w:rsidR="0050546F" w:rsidRPr="002A41C5">
        <w:rPr>
          <w:bCs/>
          <w:sz w:val="22"/>
          <w:szCs w:val="22"/>
        </w:rPr>
        <w:t>Sarstoon</w:t>
      </w:r>
      <w:proofErr w:type="spellEnd"/>
      <w:r w:rsidR="0050546F" w:rsidRPr="002A41C5">
        <w:rPr>
          <w:bCs/>
          <w:sz w:val="22"/>
          <w:szCs w:val="22"/>
        </w:rPr>
        <w:t xml:space="preserve"> </w:t>
      </w:r>
      <w:proofErr w:type="spellStart"/>
      <w:r w:rsidR="0050546F" w:rsidRPr="002A41C5">
        <w:rPr>
          <w:bCs/>
          <w:sz w:val="22"/>
          <w:szCs w:val="22"/>
        </w:rPr>
        <w:t>Temash</w:t>
      </w:r>
      <w:proofErr w:type="spellEnd"/>
      <w:r w:rsidR="0050546F" w:rsidRPr="002A41C5">
        <w:rPr>
          <w:bCs/>
          <w:sz w:val="22"/>
          <w:szCs w:val="22"/>
        </w:rPr>
        <w:t xml:space="preserve"> Institute for Indigenous Management</w:t>
      </w:r>
      <w:r w:rsidR="005C0D39" w:rsidRPr="002A41C5">
        <w:rPr>
          <w:bCs/>
          <w:sz w:val="22"/>
          <w:szCs w:val="22"/>
        </w:rPr>
        <w:t xml:space="preserve"> (SATIIM) and</w:t>
      </w:r>
      <w:r w:rsidR="0050546F" w:rsidRPr="002A41C5">
        <w:rPr>
          <w:bCs/>
          <w:sz w:val="22"/>
          <w:szCs w:val="22"/>
        </w:rPr>
        <w:t xml:space="preserve"> </w:t>
      </w:r>
      <w:r w:rsidR="005C0D39" w:rsidRPr="002A41C5">
        <w:rPr>
          <w:sz w:val="22"/>
          <w:szCs w:val="22"/>
        </w:rPr>
        <w:t xml:space="preserve">Minority Rights Group International (MRG). SATIIM is a community-based indigenous </w:t>
      </w:r>
      <w:proofErr w:type="spellStart"/>
      <w:r w:rsidR="005C0D39" w:rsidRPr="002A41C5">
        <w:rPr>
          <w:sz w:val="22"/>
          <w:szCs w:val="22"/>
        </w:rPr>
        <w:t>organisation</w:t>
      </w:r>
      <w:proofErr w:type="spellEnd"/>
      <w:r w:rsidR="005C0D39" w:rsidRPr="002A41C5">
        <w:rPr>
          <w:sz w:val="22"/>
          <w:szCs w:val="22"/>
        </w:rPr>
        <w:t xml:space="preserve"> working in the far south of Belize, in a reg</w:t>
      </w:r>
      <w:r w:rsidR="00395A79" w:rsidRPr="002A41C5">
        <w:rPr>
          <w:sz w:val="22"/>
          <w:szCs w:val="22"/>
        </w:rPr>
        <w:t xml:space="preserve">ion in the Toledo District that lies between the </w:t>
      </w:r>
      <w:proofErr w:type="spellStart"/>
      <w:r w:rsidR="00395A79" w:rsidRPr="002A41C5">
        <w:rPr>
          <w:sz w:val="22"/>
          <w:szCs w:val="22"/>
        </w:rPr>
        <w:t>Sarstoon</w:t>
      </w:r>
      <w:proofErr w:type="spellEnd"/>
      <w:r w:rsidR="00395A79" w:rsidRPr="002A41C5">
        <w:rPr>
          <w:sz w:val="22"/>
          <w:szCs w:val="22"/>
        </w:rPr>
        <w:t xml:space="preserve"> and </w:t>
      </w:r>
      <w:proofErr w:type="spellStart"/>
      <w:r w:rsidR="008969D1" w:rsidRPr="002A41C5">
        <w:rPr>
          <w:sz w:val="22"/>
          <w:szCs w:val="22"/>
        </w:rPr>
        <w:t>Moho</w:t>
      </w:r>
      <w:proofErr w:type="spellEnd"/>
      <w:r w:rsidR="005C0D39" w:rsidRPr="002A41C5">
        <w:rPr>
          <w:sz w:val="22"/>
          <w:szCs w:val="22"/>
        </w:rPr>
        <w:t xml:space="preserve"> Rivers. </w:t>
      </w:r>
      <w:r w:rsidR="008969D1" w:rsidRPr="002A41C5">
        <w:rPr>
          <w:sz w:val="22"/>
          <w:szCs w:val="22"/>
        </w:rPr>
        <w:t>SATIIM work</w:t>
      </w:r>
      <w:r w:rsidRPr="002A41C5">
        <w:rPr>
          <w:sz w:val="22"/>
          <w:szCs w:val="22"/>
        </w:rPr>
        <w:t>s</w:t>
      </w:r>
      <w:r w:rsidR="008969D1" w:rsidRPr="002A41C5">
        <w:rPr>
          <w:sz w:val="22"/>
          <w:szCs w:val="22"/>
        </w:rPr>
        <w:t xml:space="preserve"> to</w:t>
      </w:r>
      <w:r w:rsidR="00395A79" w:rsidRPr="002A41C5">
        <w:rPr>
          <w:sz w:val="22"/>
          <w:szCs w:val="22"/>
        </w:rPr>
        <w:t xml:space="preserve"> promote and protect the rights of </w:t>
      </w:r>
      <w:r w:rsidRPr="002A41C5">
        <w:rPr>
          <w:sz w:val="22"/>
          <w:szCs w:val="22"/>
        </w:rPr>
        <w:t>i</w:t>
      </w:r>
      <w:r w:rsidR="00395A79" w:rsidRPr="002A41C5">
        <w:rPr>
          <w:sz w:val="22"/>
          <w:szCs w:val="22"/>
        </w:rPr>
        <w:t xml:space="preserve">ndigenous </w:t>
      </w:r>
      <w:r w:rsidRPr="002A41C5">
        <w:rPr>
          <w:sz w:val="22"/>
          <w:szCs w:val="22"/>
        </w:rPr>
        <w:t>p</w:t>
      </w:r>
      <w:r w:rsidR="00395A79" w:rsidRPr="002A41C5">
        <w:rPr>
          <w:sz w:val="22"/>
          <w:szCs w:val="22"/>
        </w:rPr>
        <w:t>eoples</w:t>
      </w:r>
      <w:r w:rsidRPr="002A41C5">
        <w:rPr>
          <w:sz w:val="22"/>
          <w:szCs w:val="22"/>
        </w:rPr>
        <w:t xml:space="preserve">, to </w:t>
      </w:r>
      <w:r w:rsidR="00395A79" w:rsidRPr="002A41C5">
        <w:rPr>
          <w:sz w:val="22"/>
          <w:szCs w:val="22"/>
        </w:rPr>
        <w:t xml:space="preserve">safeguard the ecological integrity of the </w:t>
      </w:r>
      <w:proofErr w:type="spellStart"/>
      <w:r w:rsidR="00395A79" w:rsidRPr="002A41C5">
        <w:rPr>
          <w:sz w:val="22"/>
          <w:szCs w:val="22"/>
        </w:rPr>
        <w:t>Sarstoon</w:t>
      </w:r>
      <w:proofErr w:type="spellEnd"/>
      <w:r w:rsidR="00395A79" w:rsidRPr="002A41C5">
        <w:rPr>
          <w:sz w:val="22"/>
          <w:szCs w:val="22"/>
        </w:rPr>
        <w:t xml:space="preserve"> </w:t>
      </w:r>
      <w:proofErr w:type="spellStart"/>
      <w:r w:rsidR="00395A79" w:rsidRPr="002A41C5">
        <w:rPr>
          <w:sz w:val="22"/>
          <w:szCs w:val="22"/>
        </w:rPr>
        <w:t>Temash</w:t>
      </w:r>
      <w:proofErr w:type="spellEnd"/>
      <w:r w:rsidR="00395A79" w:rsidRPr="002A41C5">
        <w:rPr>
          <w:sz w:val="22"/>
          <w:szCs w:val="22"/>
        </w:rPr>
        <w:t xml:space="preserve"> </w:t>
      </w:r>
      <w:r w:rsidRPr="002A41C5">
        <w:rPr>
          <w:sz w:val="22"/>
          <w:szCs w:val="22"/>
        </w:rPr>
        <w:t>r</w:t>
      </w:r>
      <w:r w:rsidR="00395A79" w:rsidRPr="002A41C5">
        <w:rPr>
          <w:sz w:val="22"/>
          <w:szCs w:val="22"/>
        </w:rPr>
        <w:t>egion</w:t>
      </w:r>
      <w:r w:rsidR="0082403D">
        <w:rPr>
          <w:sz w:val="22"/>
          <w:szCs w:val="22"/>
        </w:rPr>
        <w:t>,</w:t>
      </w:r>
      <w:r w:rsidR="00395A79" w:rsidRPr="002A41C5">
        <w:rPr>
          <w:sz w:val="22"/>
          <w:szCs w:val="22"/>
        </w:rPr>
        <w:t xml:space="preserve"> and </w:t>
      </w:r>
      <w:r w:rsidR="00A4500C">
        <w:rPr>
          <w:sz w:val="22"/>
          <w:szCs w:val="22"/>
        </w:rPr>
        <w:t xml:space="preserve">to </w:t>
      </w:r>
      <w:r w:rsidR="00395A79" w:rsidRPr="002A41C5">
        <w:rPr>
          <w:sz w:val="22"/>
          <w:szCs w:val="22"/>
        </w:rPr>
        <w:t xml:space="preserve">promote the sustainable use of its resources for its </w:t>
      </w:r>
      <w:r w:rsidRPr="002A41C5">
        <w:rPr>
          <w:sz w:val="22"/>
          <w:szCs w:val="22"/>
        </w:rPr>
        <w:t>i</w:t>
      </w:r>
      <w:r w:rsidR="00395A79" w:rsidRPr="002A41C5">
        <w:rPr>
          <w:sz w:val="22"/>
          <w:szCs w:val="22"/>
        </w:rPr>
        <w:t xml:space="preserve">ndigenous </w:t>
      </w:r>
      <w:r w:rsidRPr="002A41C5">
        <w:rPr>
          <w:sz w:val="22"/>
          <w:szCs w:val="22"/>
        </w:rPr>
        <w:t>p</w:t>
      </w:r>
      <w:r w:rsidR="00395A79" w:rsidRPr="002A41C5">
        <w:rPr>
          <w:sz w:val="22"/>
          <w:szCs w:val="22"/>
        </w:rPr>
        <w:t>eoples</w:t>
      </w:r>
      <w:r w:rsidR="00840FA4">
        <w:rPr>
          <w:sz w:val="22"/>
          <w:szCs w:val="22"/>
        </w:rPr>
        <w:t>’</w:t>
      </w:r>
      <w:r w:rsidRPr="002A41C5">
        <w:rPr>
          <w:sz w:val="22"/>
          <w:szCs w:val="22"/>
        </w:rPr>
        <w:t xml:space="preserve"> s</w:t>
      </w:r>
      <w:r w:rsidR="00395A79" w:rsidRPr="002A41C5">
        <w:rPr>
          <w:sz w:val="22"/>
          <w:szCs w:val="22"/>
        </w:rPr>
        <w:t>ocial, cultural, environmental, and spiritual wellbeing.</w:t>
      </w:r>
      <w:r w:rsidR="008969D1" w:rsidRPr="002A41C5">
        <w:rPr>
          <w:sz w:val="22"/>
          <w:szCs w:val="22"/>
        </w:rPr>
        <w:t xml:space="preserve"> </w:t>
      </w:r>
      <w:r w:rsidR="005C0D39" w:rsidRPr="002A41C5">
        <w:rPr>
          <w:sz w:val="22"/>
          <w:szCs w:val="22"/>
        </w:rPr>
        <w:t>I</w:t>
      </w:r>
      <w:r w:rsidRPr="002A41C5">
        <w:rPr>
          <w:sz w:val="22"/>
          <w:szCs w:val="22"/>
        </w:rPr>
        <w:t>n this context, i</w:t>
      </w:r>
      <w:r w:rsidR="005C0D39" w:rsidRPr="002A41C5">
        <w:rPr>
          <w:sz w:val="22"/>
          <w:szCs w:val="22"/>
        </w:rPr>
        <w:t>t has been leading the</w:t>
      </w:r>
      <w:r w:rsidR="00064F0E" w:rsidRPr="002A41C5">
        <w:rPr>
          <w:sz w:val="22"/>
          <w:szCs w:val="22"/>
        </w:rPr>
        <w:t xml:space="preserve"> e</w:t>
      </w:r>
      <w:r w:rsidR="005C0D39" w:rsidRPr="002A41C5">
        <w:rPr>
          <w:sz w:val="22"/>
          <w:szCs w:val="22"/>
        </w:rPr>
        <w:t xml:space="preserve">ffort to </w:t>
      </w:r>
      <w:r w:rsidRPr="002A41C5">
        <w:rPr>
          <w:sz w:val="22"/>
          <w:szCs w:val="22"/>
        </w:rPr>
        <w:t xml:space="preserve">ensure </w:t>
      </w:r>
      <w:r w:rsidR="00366F35">
        <w:rPr>
          <w:sz w:val="22"/>
          <w:szCs w:val="22"/>
        </w:rPr>
        <w:t xml:space="preserve">that </w:t>
      </w:r>
      <w:r w:rsidRPr="002A41C5">
        <w:rPr>
          <w:sz w:val="22"/>
          <w:szCs w:val="22"/>
        </w:rPr>
        <w:t>the</w:t>
      </w:r>
      <w:r w:rsidR="005C0D39" w:rsidRPr="002A41C5">
        <w:rPr>
          <w:sz w:val="22"/>
          <w:szCs w:val="22"/>
        </w:rPr>
        <w:t xml:space="preserve"> </w:t>
      </w:r>
      <w:r w:rsidRPr="002A41C5">
        <w:rPr>
          <w:sz w:val="22"/>
          <w:szCs w:val="22"/>
        </w:rPr>
        <w:t>Belize</w:t>
      </w:r>
      <w:r w:rsidR="00366F35">
        <w:rPr>
          <w:sz w:val="22"/>
          <w:szCs w:val="22"/>
        </w:rPr>
        <w:t>an</w:t>
      </w:r>
      <w:r w:rsidRPr="002A41C5">
        <w:rPr>
          <w:sz w:val="22"/>
          <w:szCs w:val="22"/>
        </w:rPr>
        <w:t xml:space="preserve"> </w:t>
      </w:r>
      <w:r w:rsidR="00366F35">
        <w:rPr>
          <w:sz w:val="22"/>
          <w:szCs w:val="22"/>
        </w:rPr>
        <w:t>government</w:t>
      </w:r>
      <w:r w:rsidR="005C0D39" w:rsidRPr="002A41C5">
        <w:rPr>
          <w:sz w:val="22"/>
          <w:szCs w:val="22"/>
        </w:rPr>
        <w:t xml:space="preserve"> </w:t>
      </w:r>
      <w:r w:rsidRPr="002A41C5">
        <w:rPr>
          <w:sz w:val="22"/>
          <w:szCs w:val="22"/>
        </w:rPr>
        <w:t xml:space="preserve">complies </w:t>
      </w:r>
      <w:r w:rsidR="005C0D39" w:rsidRPr="002A41C5">
        <w:rPr>
          <w:sz w:val="22"/>
          <w:szCs w:val="22"/>
        </w:rPr>
        <w:t>with its indigenous rights obligations</w:t>
      </w:r>
      <w:r w:rsidR="00366F35">
        <w:rPr>
          <w:sz w:val="22"/>
          <w:szCs w:val="22"/>
        </w:rPr>
        <w:t xml:space="preserve"> under </w:t>
      </w:r>
      <w:r w:rsidR="00366F35" w:rsidRPr="002A41C5">
        <w:rPr>
          <w:sz w:val="22"/>
          <w:szCs w:val="22"/>
        </w:rPr>
        <w:t>domestic and international law</w:t>
      </w:r>
      <w:r w:rsidR="005C0D39" w:rsidRPr="002A41C5">
        <w:rPr>
          <w:sz w:val="22"/>
          <w:szCs w:val="22"/>
        </w:rPr>
        <w:t xml:space="preserve">. </w:t>
      </w:r>
      <w:r w:rsidR="00571588" w:rsidRPr="002A41C5">
        <w:rPr>
          <w:sz w:val="22"/>
          <w:szCs w:val="22"/>
        </w:rPr>
        <w:t>MRG is</w:t>
      </w:r>
      <w:r w:rsidR="0050546F" w:rsidRPr="002A41C5">
        <w:rPr>
          <w:sz w:val="22"/>
          <w:szCs w:val="22"/>
        </w:rPr>
        <w:t xml:space="preserve"> </w:t>
      </w:r>
      <w:r w:rsidR="00571588" w:rsidRPr="002A41C5">
        <w:rPr>
          <w:sz w:val="22"/>
          <w:szCs w:val="22"/>
        </w:rPr>
        <w:t>a</w:t>
      </w:r>
      <w:r w:rsidR="005C0D39" w:rsidRPr="002A41C5">
        <w:rPr>
          <w:sz w:val="22"/>
          <w:szCs w:val="22"/>
        </w:rPr>
        <w:t>n international</w:t>
      </w:r>
      <w:r w:rsidR="00571588" w:rsidRPr="002A41C5">
        <w:rPr>
          <w:sz w:val="22"/>
          <w:szCs w:val="22"/>
        </w:rPr>
        <w:t xml:space="preserve"> non-governmental </w:t>
      </w:r>
      <w:proofErr w:type="spellStart"/>
      <w:r w:rsidR="00571588" w:rsidRPr="002A41C5">
        <w:rPr>
          <w:sz w:val="22"/>
          <w:szCs w:val="22"/>
        </w:rPr>
        <w:t>organi</w:t>
      </w:r>
      <w:r w:rsidR="00366F35">
        <w:rPr>
          <w:sz w:val="22"/>
          <w:szCs w:val="22"/>
        </w:rPr>
        <w:t>s</w:t>
      </w:r>
      <w:r w:rsidR="00571588" w:rsidRPr="002A41C5">
        <w:rPr>
          <w:sz w:val="22"/>
          <w:szCs w:val="22"/>
        </w:rPr>
        <w:t>ation</w:t>
      </w:r>
      <w:proofErr w:type="spellEnd"/>
      <w:r w:rsidR="00571588" w:rsidRPr="002A41C5">
        <w:rPr>
          <w:sz w:val="22"/>
          <w:szCs w:val="22"/>
        </w:rPr>
        <w:t xml:space="preserve"> working to secure the rights of ethnic, religious and</w:t>
      </w:r>
      <w:r w:rsidR="00395A79" w:rsidRPr="002A41C5">
        <w:rPr>
          <w:sz w:val="22"/>
          <w:szCs w:val="22"/>
        </w:rPr>
        <w:t xml:space="preserve"> linguistic minorities and indigenous peoples worldwide, and to promote cooperation and understanding between communities. MRG works with over 150 </w:t>
      </w:r>
      <w:proofErr w:type="spellStart"/>
      <w:r w:rsidR="00395A79" w:rsidRPr="002A41C5">
        <w:rPr>
          <w:sz w:val="22"/>
          <w:szCs w:val="22"/>
        </w:rPr>
        <w:t>organisations</w:t>
      </w:r>
      <w:proofErr w:type="spellEnd"/>
      <w:r w:rsidR="00395A79" w:rsidRPr="002A41C5">
        <w:rPr>
          <w:sz w:val="22"/>
          <w:szCs w:val="22"/>
        </w:rPr>
        <w:t xml:space="preserve"> in nearly 50 countries. MRG has consultative status with the United Nations Economic and Social Council, observer status with the African Commission on Human and Peoples’ Rights, and is a civil society </w:t>
      </w:r>
      <w:proofErr w:type="spellStart"/>
      <w:r w:rsidR="00395A79" w:rsidRPr="002A41C5">
        <w:rPr>
          <w:sz w:val="22"/>
          <w:szCs w:val="22"/>
        </w:rPr>
        <w:t>organisation</w:t>
      </w:r>
      <w:proofErr w:type="spellEnd"/>
      <w:r w:rsidR="00395A79" w:rsidRPr="002A41C5">
        <w:rPr>
          <w:sz w:val="22"/>
          <w:szCs w:val="22"/>
        </w:rPr>
        <w:t xml:space="preserve"> registered with the Organization of American States.</w:t>
      </w:r>
    </w:p>
    <w:p w:rsidR="008F13C1" w:rsidRPr="00580A1A" w:rsidRDefault="008F13C1" w:rsidP="008F13C1">
      <w:pPr>
        <w:pStyle w:val="Body1"/>
        <w:widowControl w:val="0"/>
        <w:ind w:left="709"/>
        <w:jc w:val="both"/>
        <w:rPr>
          <w:sz w:val="22"/>
          <w:szCs w:val="22"/>
        </w:rPr>
      </w:pPr>
    </w:p>
    <w:p w:rsidR="008F13C1" w:rsidRPr="00580A1A" w:rsidRDefault="0087610D" w:rsidP="008F13C1">
      <w:pPr>
        <w:pStyle w:val="Body1"/>
        <w:widowControl w:val="0"/>
        <w:numPr>
          <w:ilvl w:val="1"/>
          <w:numId w:val="22"/>
        </w:numPr>
        <w:ind w:left="709" w:hanging="709"/>
        <w:jc w:val="both"/>
        <w:rPr>
          <w:sz w:val="22"/>
          <w:szCs w:val="22"/>
        </w:rPr>
      </w:pPr>
      <w:r w:rsidRPr="00580A1A">
        <w:rPr>
          <w:sz w:val="22"/>
          <w:szCs w:val="22"/>
        </w:rPr>
        <w:t xml:space="preserve">In this Shadow Report, </w:t>
      </w:r>
      <w:r w:rsidR="0050546F" w:rsidRPr="00580A1A">
        <w:rPr>
          <w:sz w:val="22"/>
          <w:szCs w:val="22"/>
        </w:rPr>
        <w:t xml:space="preserve">SATIIM </w:t>
      </w:r>
      <w:r w:rsidR="00CC1D35" w:rsidRPr="00580A1A">
        <w:rPr>
          <w:sz w:val="22"/>
          <w:szCs w:val="22"/>
        </w:rPr>
        <w:t xml:space="preserve">and MRG </w:t>
      </w:r>
      <w:r w:rsidR="00571588" w:rsidRPr="00580A1A">
        <w:rPr>
          <w:sz w:val="22"/>
          <w:szCs w:val="22"/>
        </w:rPr>
        <w:t xml:space="preserve">consider </w:t>
      </w:r>
      <w:r w:rsidR="0050546F" w:rsidRPr="00580A1A">
        <w:rPr>
          <w:sz w:val="22"/>
          <w:szCs w:val="22"/>
        </w:rPr>
        <w:t xml:space="preserve">Belize’s </w:t>
      </w:r>
      <w:r w:rsidR="00571588" w:rsidRPr="00580A1A">
        <w:rPr>
          <w:sz w:val="22"/>
          <w:szCs w:val="22"/>
        </w:rPr>
        <w:t xml:space="preserve">performance under </w:t>
      </w:r>
      <w:r w:rsidR="004B5A58" w:rsidRPr="00580A1A">
        <w:rPr>
          <w:sz w:val="22"/>
          <w:szCs w:val="22"/>
        </w:rPr>
        <w:t xml:space="preserve">Article 2, </w:t>
      </w:r>
      <w:r w:rsidR="00571588" w:rsidRPr="00580A1A">
        <w:rPr>
          <w:sz w:val="22"/>
          <w:szCs w:val="22"/>
        </w:rPr>
        <w:t>Article</w:t>
      </w:r>
      <w:r w:rsidR="0050546F" w:rsidRPr="00580A1A">
        <w:rPr>
          <w:sz w:val="22"/>
          <w:szCs w:val="22"/>
        </w:rPr>
        <w:t xml:space="preserve">s 2 and </w:t>
      </w:r>
      <w:r w:rsidR="00571588" w:rsidRPr="00580A1A">
        <w:rPr>
          <w:sz w:val="22"/>
          <w:szCs w:val="22"/>
        </w:rPr>
        <w:t xml:space="preserve">26, </w:t>
      </w:r>
      <w:r w:rsidR="008F13C1" w:rsidRPr="00580A1A">
        <w:rPr>
          <w:sz w:val="22"/>
          <w:szCs w:val="22"/>
        </w:rPr>
        <w:t>and</w:t>
      </w:r>
      <w:r w:rsidR="0050546F" w:rsidRPr="00580A1A">
        <w:rPr>
          <w:sz w:val="22"/>
          <w:szCs w:val="22"/>
        </w:rPr>
        <w:t xml:space="preserve"> </w:t>
      </w:r>
      <w:r w:rsidR="00931AEA" w:rsidRPr="00580A1A">
        <w:rPr>
          <w:sz w:val="22"/>
          <w:szCs w:val="22"/>
        </w:rPr>
        <w:t xml:space="preserve">Article </w:t>
      </w:r>
      <w:r w:rsidR="00571588" w:rsidRPr="00580A1A">
        <w:rPr>
          <w:sz w:val="22"/>
          <w:szCs w:val="22"/>
        </w:rPr>
        <w:t>27</w:t>
      </w:r>
      <w:r w:rsidRPr="00580A1A">
        <w:rPr>
          <w:sz w:val="22"/>
          <w:szCs w:val="22"/>
        </w:rPr>
        <w:t xml:space="preserve"> of the ICCPR</w:t>
      </w:r>
      <w:r w:rsidR="00571588" w:rsidRPr="00580A1A">
        <w:rPr>
          <w:sz w:val="22"/>
          <w:szCs w:val="22"/>
        </w:rPr>
        <w:t>, with</w:t>
      </w:r>
      <w:r w:rsidR="0050546F" w:rsidRPr="00580A1A">
        <w:rPr>
          <w:sz w:val="22"/>
          <w:szCs w:val="22"/>
        </w:rPr>
        <w:t xml:space="preserve"> </w:t>
      </w:r>
      <w:r w:rsidR="00571588" w:rsidRPr="00580A1A">
        <w:rPr>
          <w:sz w:val="22"/>
          <w:szCs w:val="22"/>
        </w:rPr>
        <w:t xml:space="preserve">reference to the </w:t>
      </w:r>
      <w:r w:rsidR="00571588" w:rsidRPr="00580A1A">
        <w:rPr>
          <w:i/>
          <w:iCs/>
          <w:sz w:val="22"/>
          <w:szCs w:val="22"/>
        </w:rPr>
        <w:t>List of issues</w:t>
      </w:r>
      <w:r w:rsidR="002217EA" w:rsidRPr="00580A1A">
        <w:rPr>
          <w:rStyle w:val="FootnoteReference"/>
          <w:i/>
          <w:iCs/>
          <w:sz w:val="22"/>
          <w:szCs w:val="22"/>
        </w:rPr>
        <w:footnoteReference w:id="1"/>
      </w:r>
      <w:r w:rsidR="00571588" w:rsidRPr="00580A1A">
        <w:rPr>
          <w:i/>
          <w:iCs/>
          <w:sz w:val="22"/>
          <w:szCs w:val="22"/>
        </w:rPr>
        <w:t xml:space="preserve"> </w:t>
      </w:r>
      <w:r w:rsidR="00571588" w:rsidRPr="00580A1A">
        <w:rPr>
          <w:sz w:val="22"/>
          <w:szCs w:val="22"/>
        </w:rPr>
        <w:t xml:space="preserve">compiled by the Human Rights Committee during its </w:t>
      </w:r>
      <w:r w:rsidR="00CF066A" w:rsidRPr="00580A1A">
        <w:rPr>
          <w:sz w:val="22"/>
          <w:szCs w:val="22"/>
        </w:rPr>
        <w:t>106</w:t>
      </w:r>
      <w:r w:rsidR="00CF066A" w:rsidRPr="00580A1A">
        <w:rPr>
          <w:sz w:val="22"/>
          <w:szCs w:val="22"/>
          <w:vertAlign w:val="superscript"/>
        </w:rPr>
        <w:t>th</w:t>
      </w:r>
      <w:r w:rsidR="00CF066A" w:rsidRPr="00580A1A">
        <w:rPr>
          <w:sz w:val="22"/>
          <w:szCs w:val="22"/>
        </w:rPr>
        <w:t xml:space="preserve"> </w:t>
      </w:r>
      <w:r w:rsidR="00571588" w:rsidRPr="00580A1A">
        <w:rPr>
          <w:sz w:val="22"/>
          <w:szCs w:val="22"/>
        </w:rPr>
        <w:t xml:space="preserve">session. </w:t>
      </w:r>
    </w:p>
    <w:p w:rsidR="002B774E" w:rsidRDefault="002B774E">
      <w:pPr>
        <w:pStyle w:val="ListParagraph"/>
        <w:spacing w:after="0" w:line="240" w:lineRule="auto"/>
      </w:pPr>
    </w:p>
    <w:p w:rsidR="007A21F7" w:rsidRPr="00580A1A" w:rsidRDefault="009C4910" w:rsidP="008F13C1">
      <w:pPr>
        <w:pStyle w:val="Body1"/>
        <w:widowControl w:val="0"/>
        <w:numPr>
          <w:ilvl w:val="1"/>
          <w:numId w:val="22"/>
        </w:numPr>
        <w:ind w:left="709" w:hanging="709"/>
        <w:jc w:val="both"/>
        <w:rPr>
          <w:sz w:val="22"/>
          <w:szCs w:val="22"/>
        </w:rPr>
      </w:pPr>
      <w:r w:rsidRPr="009C4910">
        <w:rPr>
          <w:sz w:val="22"/>
          <w:szCs w:val="22"/>
        </w:rPr>
        <w:t xml:space="preserve">In summary, the submitting </w:t>
      </w:r>
      <w:proofErr w:type="spellStart"/>
      <w:r w:rsidRPr="009C4910">
        <w:rPr>
          <w:sz w:val="22"/>
          <w:szCs w:val="22"/>
        </w:rPr>
        <w:t>organisations</w:t>
      </w:r>
      <w:proofErr w:type="spellEnd"/>
      <w:r w:rsidRPr="009C4910">
        <w:rPr>
          <w:sz w:val="22"/>
          <w:szCs w:val="22"/>
        </w:rPr>
        <w:t xml:space="preserve"> encourage the Human Rights Committee </w:t>
      </w:r>
      <w:r w:rsidRPr="009C4910">
        <w:rPr>
          <w:bCs/>
          <w:sz w:val="22"/>
          <w:szCs w:val="22"/>
        </w:rPr>
        <w:t xml:space="preserve">to consider asking the Belizean government the following questions </w:t>
      </w:r>
      <w:r w:rsidRPr="009C4910">
        <w:rPr>
          <w:sz w:val="22"/>
          <w:szCs w:val="22"/>
        </w:rPr>
        <w:t>with regard to its examination, in the absence of an initial report:</w:t>
      </w:r>
    </w:p>
    <w:p w:rsidR="008B2AF6" w:rsidRPr="002A41C5" w:rsidRDefault="008B2AF6" w:rsidP="008B2AF6">
      <w:pPr>
        <w:pStyle w:val="ListParagraph"/>
        <w:rPr>
          <w:rFonts w:ascii="Times New Roman" w:hAnsi="Times New Roman" w:cs="Times New Roman"/>
        </w:rPr>
      </w:pPr>
    </w:p>
    <w:p w:rsidR="00B257A4" w:rsidRPr="002A41C5" w:rsidRDefault="00CB28CF" w:rsidP="00B257A4">
      <w:pPr>
        <w:pStyle w:val="ListParagraph"/>
        <w:jc w:val="center"/>
        <w:rPr>
          <w:rFonts w:ascii="Times New Roman" w:hAnsi="Times New Roman" w:cs="Times New Roman"/>
          <w:b/>
        </w:rPr>
      </w:pPr>
      <w:r w:rsidRPr="002A41C5">
        <w:rPr>
          <w:rFonts w:ascii="Times New Roman" w:hAnsi="Times New Roman" w:cs="Times New Roman"/>
          <w:b/>
          <w:i/>
        </w:rPr>
        <w:t>Article</w:t>
      </w:r>
      <w:r w:rsidR="00B257A4" w:rsidRPr="002A41C5">
        <w:rPr>
          <w:rFonts w:ascii="Times New Roman" w:hAnsi="Times New Roman" w:cs="Times New Roman"/>
          <w:b/>
          <w:i/>
        </w:rPr>
        <w:t xml:space="preserve"> 2 and </w:t>
      </w:r>
      <w:r w:rsidRPr="002A41C5">
        <w:rPr>
          <w:rFonts w:ascii="Times New Roman" w:hAnsi="Times New Roman" w:cs="Times New Roman"/>
          <w:b/>
          <w:i/>
        </w:rPr>
        <w:t xml:space="preserve">Articles 2 &amp; </w:t>
      </w:r>
      <w:r w:rsidR="00B257A4" w:rsidRPr="002A41C5">
        <w:rPr>
          <w:rFonts w:ascii="Times New Roman" w:hAnsi="Times New Roman" w:cs="Times New Roman"/>
          <w:b/>
          <w:i/>
        </w:rPr>
        <w:t>26</w:t>
      </w:r>
    </w:p>
    <w:p w:rsidR="00B257A4" w:rsidRPr="002A41C5" w:rsidRDefault="00B257A4" w:rsidP="00B257A4">
      <w:pPr>
        <w:pStyle w:val="ListParagraph"/>
        <w:jc w:val="center"/>
        <w:rPr>
          <w:rFonts w:ascii="Times New Roman" w:hAnsi="Times New Roman" w:cs="Times New Roman"/>
          <w:b/>
        </w:rPr>
      </w:pPr>
    </w:p>
    <w:p w:rsidR="001B6E26" w:rsidRPr="002A41C5" w:rsidRDefault="001B6E26" w:rsidP="00414055">
      <w:pPr>
        <w:pStyle w:val="ListParagraph"/>
        <w:autoSpaceDE w:val="0"/>
        <w:autoSpaceDN w:val="0"/>
        <w:adjustRightInd w:val="0"/>
        <w:spacing w:after="0"/>
        <w:ind w:left="709" w:hanging="709"/>
        <w:jc w:val="both"/>
        <w:rPr>
          <w:rFonts w:ascii="Times New Roman" w:hAnsi="Times New Roman" w:cs="Times New Roman"/>
          <w:i/>
        </w:rPr>
      </w:pPr>
      <w:r w:rsidRPr="002A41C5">
        <w:rPr>
          <w:rFonts w:ascii="Times New Roman" w:hAnsi="Times New Roman" w:cs="Times New Roman"/>
          <w:i/>
        </w:rPr>
        <w:t xml:space="preserve">Q1. </w:t>
      </w:r>
      <w:r w:rsidR="00414055" w:rsidRPr="002A41C5">
        <w:rPr>
          <w:rFonts w:ascii="Times New Roman" w:hAnsi="Times New Roman" w:cs="Times New Roman"/>
          <w:i/>
        </w:rPr>
        <w:tab/>
      </w:r>
      <w:r w:rsidRPr="002A41C5">
        <w:rPr>
          <w:rFonts w:ascii="Times New Roman" w:hAnsi="Times New Roman" w:cs="Times New Roman"/>
          <w:i/>
        </w:rPr>
        <w:t xml:space="preserve">What concrete steps has the government taken to implement the 2007 judgment of the Supreme Court of Belize and delimit, demarcate and title all lands in and around the villages of </w:t>
      </w:r>
      <w:proofErr w:type="spellStart"/>
      <w:r w:rsidRPr="002A41C5">
        <w:rPr>
          <w:rFonts w:ascii="Times New Roman" w:hAnsi="Times New Roman" w:cs="Times New Roman"/>
          <w:i/>
        </w:rPr>
        <w:t>Conejo</w:t>
      </w:r>
      <w:proofErr w:type="spellEnd"/>
      <w:r w:rsidRPr="002A41C5">
        <w:rPr>
          <w:rFonts w:ascii="Times New Roman" w:hAnsi="Times New Roman" w:cs="Times New Roman"/>
          <w:i/>
        </w:rPr>
        <w:t xml:space="preserve"> and Santa Cruz?</w:t>
      </w:r>
    </w:p>
    <w:p w:rsidR="001B6E26" w:rsidRPr="002A41C5" w:rsidRDefault="001B6E26" w:rsidP="00414055">
      <w:pPr>
        <w:pStyle w:val="ListParagraph"/>
        <w:autoSpaceDE w:val="0"/>
        <w:autoSpaceDN w:val="0"/>
        <w:adjustRightInd w:val="0"/>
        <w:spacing w:after="0"/>
        <w:ind w:left="709" w:hanging="709"/>
        <w:jc w:val="both"/>
        <w:rPr>
          <w:rFonts w:ascii="Times New Roman" w:hAnsi="Times New Roman" w:cs="Times New Roman"/>
          <w:i/>
        </w:rPr>
      </w:pPr>
    </w:p>
    <w:p w:rsidR="001B6E26" w:rsidRPr="002A41C5" w:rsidRDefault="001B6E26" w:rsidP="00414055">
      <w:pPr>
        <w:pStyle w:val="ListParagraph"/>
        <w:autoSpaceDE w:val="0"/>
        <w:autoSpaceDN w:val="0"/>
        <w:adjustRightInd w:val="0"/>
        <w:spacing w:after="0"/>
        <w:ind w:left="709" w:hanging="709"/>
        <w:jc w:val="both"/>
        <w:rPr>
          <w:rFonts w:ascii="Times New Roman" w:hAnsi="Times New Roman" w:cs="Times New Roman"/>
          <w:bCs/>
          <w:i/>
        </w:rPr>
      </w:pPr>
      <w:r w:rsidRPr="002A41C5">
        <w:rPr>
          <w:rFonts w:ascii="Times New Roman" w:hAnsi="Times New Roman" w:cs="Times New Roman"/>
          <w:i/>
        </w:rPr>
        <w:t xml:space="preserve">Q2. </w:t>
      </w:r>
      <w:r w:rsidR="00414055" w:rsidRPr="002A41C5">
        <w:rPr>
          <w:rFonts w:ascii="Times New Roman" w:hAnsi="Times New Roman" w:cs="Times New Roman"/>
          <w:i/>
        </w:rPr>
        <w:tab/>
      </w:r>
      <w:r w:rsidRPr="002A41C5">
        <w:rPr>
          <w:rFonts w:ascii="Times New Roman" w:hAnsi="Times New Roman" w:cs="Times New Roman"/>
          <w:i/>
        </w:rPr>
        <w:t>What concrete steps has the government taken to delimit, demarcate and title all Maya village lands in the Toledo District in strict accordance with the 2010 judgment of the Supreme Court of Belize</w:t>
      </w:r>
      <w:r w:rsidR="00F234FB" w:rsidRPr="002A41C5">
        <w:rPr>
          <w:rFonts w:ascii="Times New Roman" w:hAnsi="Times New Roman" w:cs="Times New Roman"/>
          <w:i/>
        </w:rPr>
        <w:t>, which affirms the 2007 judgment as well as the report of the Inter-American Commission on Human Rights</w:t>
      </w:r>
      <w:r w:rsidRPr="002A41C5">
        <w:rPr>
          <w:rFonts w:ascii="Times New Roman" w:hAnsi="Times New Roman" w:cs="Times New Roman"/>
          <w:i/>
        </w:rPr>
        <w:t xml:space="preserve">? </w:t>
      </w:r>
    </w:p>
    <w:p w:rsidR="001B6E26" w:rsidRPr="002A41C5" w:rsidRDefault="001B6E26" w:rsidP="00414055">
      <w:pPr>
        <w:spacing w:after="0"/>
        <w:ind w:left="709" w:hanging="709"/>
        <w:jc w:val="both"/>
        <w:rPr>
          <w:rFonts w:ascii="Times New Roman" w:hAnsi="Times New Roman" w:cs="Times New Roman"/>
          <w:i/>
          <w:highlight w:val="yellow"/>
        </w:rPr>
      </w:pPr>
    </w:p>
    <w:p w:rsidR="001B6E26" w:rsidRPr="002A41C5" w:rsidRDefault="001B6E26" w:rsidP="00414055">
      <w:pPr>
        <w:spacing w:after="0"/>
        <w:ind w:left="709" w:hanging="709"/>
        <w:jc w:val="both"/>
        <w:rPr>
          <w:rFonts w:ascii="Times New Roman" w:hAnsi="Times New Roman" w:cs="Times New Roman"/>
          <w:i/>
        </w:rPr>
      </w:pPr>
      <w:r w:rsidRPr="002A41C5">
        <w:rPr>
          <w:rFonts w:ascii="Times New Roman" w:hAnsi="Times New Roman" w:cs="Times New Roman"/>
          <w:i/>
        </w:rPr>
        <w:t xml:space="preserve">Q3. </w:t>
      </w:r>
      <w:r w:rsidR="00414055" w:rsidRPr="002A41C5">
        <w:rPr>
          <w:rFonts w:ascii="Times New Roman" w:hAnsi="Times New Roman" w:cs="Times New Roman"/>
          <w:i/>
        </w:rPr>
        <w:tab/>
      </w:r>
      <w:r w:rsidRPr="002A41C5">
        <w:rPr>
          <w:rFonts w:ascii="Times New Roman" w:hAnsi="Times New Roman" w:cs="Times New Roman"/>
          <w:i/>
        </w:rPr>
        <w:t xml:space="preserve">In what time frame does the </w:t>
      </w:r>
      <w:r w:rsidR="00820134">
        <w:rPr>
          <w:rFonts w:ascii="Times New Roman" w:hAnsi="Times New Roman" w:cs="Times New Roman"/>
          <w:i/>
        </w:rPr>
        <w:t xml:space="preserve">government </w:t>
      </w:r>
      <w:r w:rsidRPr="002A41C5">
        <w:rPr>
          <w:rFonts w:ascii="Times New Roman" w:hAnsi="Times New Roman" w:cs="Times New Roman"/>
          <w:i/>
        </w:rPr>
        <w:t>propose to complete the process of implementing the 2007 and 2010 judicial decisions?</w:t>
      </w:r>
    </w:p>
    <w:p w:rsidR="001B6E26" w:rsidRPr="002A41C5" w:rsidRDefault="001B6E26" w:rsidP="00414055">
      <w:pPr>
        <w:spacing w:after="0"/>
        <w:ind w:left="709" w:hanging="709"/>
        <w:jc w:val="both"/>
        <w:rPr>
          <w:rFonts w:ascii="Times New Roman" w:hAnsi="Times New Roman" w:cs="Times New Roman"/>
          <w:i/>
        </w:rPr>
      </w:pPr>
    </w:p>
    <w:p w:rsidR="001B6E26" w:rsidRPr="002A41C5" w:rsidRDefault="001B6E26" w:rsidP="00414055">
      <w:pPr>
        <w:spacing w:after="0"/>
        <w:ind w:left="709" w:hanging="709"/>
        <w:jc w:val="both"/>
        <w:rPr>
          <w:rFonts w:ascii="Times New Roman" w:hAnsi="Times New Roman" w:cs="Times New Roman"/>
          <w:bCs/>
          <w:i/>
          <w:lang w:val="en-US"/>
        </w:rPr>
      </w:pPr>
      <w:r w:rsidRPr="002A41C5">
        <w:rPr>
          <w:rFonts w:ascii="Times New Roman" w:hAnsi="Times New Roman" w:cs="Times New Roman"/>
          <w:i/>
        </w:rPr>
        <w:t xml:space="preserve">Q4. </w:t>
      </w:r>
      <w:r w:rsidR="00414055" w:rsidRPr="002A41C5">
        <w:rPr>
          <w:rFonts w:ascii="Times New Roman" w:hAnsi="Times New Roman" w:cs="Times New Roman"/>
          <w:i/>
        </w:rPr>
        <w:tab/>
      </w:r>
      <w:r w:rsidRPr="002A41C5">
        <w:rPr>
          <w:rFonts w:ascii="Times New Roman" w:hAnsi="Times New Roman" w:cs="Times New Roman"/>
          <w:i/>
        </w:rPr>
        <w:t xml:space="preserve">What concrete steps has the government taken to design and implement a </w:t>
      </w:r>
      <w:r w:rsidRPr="002A41C5">
        <w:rPr>
          <w:rFonts w:ascii="Times New Roman" w:hAnsi="Times New Roman" w:cs="Times New Roman"/>
          <w:bCs/>
          <w:i/>
          <w:lang w:val="en-US"/>
        </w:rPr>
        <w:t xml:space="preserve">regulatory framework that fully </w:t>
      </w:r>
      <w:proofErr w:type="spellStart"/>
      <w:r w:rsidR="00580A1A">
        <w:rPr>
          <w:rFonts w:ascii="Times New Roman" w:hAnsi="Times New Roman" w:cs="Times New Roman"/>
          <w:bCs/>
          <w:i/>
          <w:lang w:val="en-US"/>
        </w:rPr>
        <w:t>recognise</w:t>
      </w:r>
      <w:r w:rsidRPr="002A41C5">
        <w:rPr>
          <w:rFonts w:ascii="Times New Roman" w:hAnsi="Times New Roman" w:cs="Times New Roman"/>
          <w:bCs/>
          <w:i/>
          <w:lang w:val="en-US"/>
        </w:rPr>
        <w:t>s</w:t>
      </w:r>
      <w:proofErr w:type="spellEnd"/>
      <w:r w:rsidRPr="002A41C5">
        <w:rPr>
          <w:rFonts w:ascii="Times New Roman" w:hAnsi="Times New Roman" w:cs="Times New Roman"/>
          <w:bCs/>
          <w:i/>
          <w:lang w:val="en-US"/>
        </w:rPr>
        <w:t xml:space="preserve"> and protects indigenous peoples’ collective rights affected by extractive operations?</w:t>
      </w:r>
    </w:p>
    <w:p w:rsidR="001B6E26" w:rsidRPr="002A41C5" w:rsidRDefault="001B6E26" w:rsidP="00414055">
      <w:pPr>
        <w:spacing w:after="0"/>
        <w:ind w:left="709" w:hanging="709"/>
        <w:jc w:val="both"/>
        <w:rPr>
          <w:rFonts w:ascii="Times New Roman" w:hAnsi="Times New Roman" w:cs="Times New Roman"/>
          <w:bCs/>
          <w:i/>
          <w:lang w:val="en-US"/>
        </w:rPr>
      </w:pPr>
    </w:p>
    <w:p w:rsidR="001B6E26" w:rsidRPr="002A41C5" w:rsidRDefault="001B6E26" w:rsidP="00414055">
      <w:pPr>
        <w:spacing w:after="0"/>
        <w:ind w:left="709" w:hanging="709"/>
        <w:jc w:val="both"/>
        <w:rPr>
          <w:rFonts w:ascii="Times New Roman" w:hAnsi="Times New Roman" w:cs="Times New Roman"/>
          <w:bCs/>
          <w:i/>
          <w:lang w:val="en-US"/>
        </w:rPr>
      </w:pPr>
      <w:r w:rsidRPr="002A41C5">
        <w:rPr>
          <w:rFonts w:ascii="Times New Roman" w:hAnsi="Times New Roman" w:cs="Times New Roman"/>
          <w:bCs/>
          <w:i/>
          <w:lang w:val="en-US"/>
        </w:rPr>
        <w:t>Q5.</w:t>
      </w:r>
      <w:r w:rsidR="00414055" w:rsidRPr="002A41C5">
        <w:rPr>
          <w:rFonts w:ascii="Times New Roman" w:hAnsi="Times New Roman" w:cs="Times New Roman"/>
          <w:bCs/>
          <w:i/>
          <w:lang w:val="en-US"/>
        </w:rPr>
        <w:tab/>
      </w:r>
      <w:r w:rsidRPr="002A41C5">
        <w:rPr>
          <w:rFonts w:ascii="Times New Roman" w:hAnsi="Times New Roman" w:cs="Times New Roman"/>
          <w:bCs/>
          <w:i/>
          <w:lang w:val="en-US"/>
        </w:rPr>
        <w:t>What concrete steps has the government taken to provide effective sanctions and remedies when the collective land rights of indigenous peoples</w:t>
      </w:r>
      <w:r w:rsidR="00AD7B2D">
        <w:rPr>
          <w:rFonts w:ascii="Times New Roman" w:hAnsi="Times New Roman" w:cs="Times New Roman"/>
          <w:bCs/>
          <w:i/>
          <w:lang w:val="en-US"/>
        </w:rPr>
        <w:t>, including the</w:t>
      </w:r>
      <w:r w:rsidR="00417C2A">
        <w:rPr>
          <w:rFonts w:ascii="Times New Roman" w:hAnsi="Times New Roman" w:cs="Times New Roman"/>
          <w:bCs/>
          <w:i/>
          <w:lang w:val="en-US"/>
        </w:rPr>
        <w:t>ir</w:t>
      </w:r>
      <w:r w:rsidR="00AD7B2D">
        <w:rPr>
          <w:rFonts w:ascii="Times New Roman" w:hAnsi="Times New Roman" w:cs="Times New Roman"/>
          <w:bCs/>
          <w:i/>
          <w:lang w:val="en-US"/>
        </w:rPr>
        <w:t xml:space="preserve"> rights to free, prior and informed consent,</w:t>
      </w:r>
      <w:r w:rsidRPr="002A41C5">
        <w:rPr>
          <w:rFonts w:ascii="Times New Roman" w:hAnsi="Times New Roman" w:cs="Times New Roman"/>
          <w:bCs/>
          <w:i/>
          <w:lang w:val="en-US"/>
        </w:rPr>
        <w:t xml:space="preserve"> are infringed either by governments or corporate actors? </w:t>
      </w:r>
    </w:p>
    <w:p w:rsidR="001B6E26" w:rsidRPr="002A41C5" w:rsidRDefault="001B6E26" w:rsidP="00414055">
      <w:pPr>
        <w:spacing w:after="0"/>
        <w:ind w:left="709" w:hanging="709"/>
        <w:jc w:val="both"/>
        <w:rPr>
          <w:rFonts w:ascii="Times New Roman" w:hAnsi="Times New Roman" w:cs="Times New Roman"/>
          <w:bCs/>
          <w:i/>
          <w:lang w:val="en-US"/>
        </w:rPr>
      </w:pPr>
    </w:p>
    <w:p w:rsidR="001B6E26" w:rsidRPr="002A41C5" w:rsidRDefault="001B6E26" w:rsidP="00414055">
      <w:pPr>
        <w:ind w:left="709" w:hanging="709"/>
        <w:jc w:val="both"/>
        <w:rPr>
          <w:rFonts w:ascii="Times New Roman" w:hAnsi="Times New Roman" w:cs="Times New Roman"/>
          <w:bCs/>
          <w:i/>
        </w:rPr>
      </w:pPr>
      <w:r w:rsidRPr="002A41C5">
        <w:rPr>
          <w:rFonts w:ascii="Times New Roman" w:hAnsi="Times New Roman" w:cs="Times New Roman"/>
          <w:bCs/>
          <w:i/>
          <w:lang w:val="en-US"/>
        </w:rPr>
        <w:t xml:space="preserve">Q6. </w:t>
      </w:r>
      <w:r w:rsidR="00414055" w:rsidRPr="002A41C5">
        <w:rPr>
          <w:rFonts w:ascii="Times New Roman" w:hAnsi="Times New Roman" w:cs="Times New Roman"/>
          <w:bCs/>
          <w:i/>
          <w:lang w:val="en-US"/>
        </w:rPr>
        <w:tab/>
      </w:r>
      <w:r w:rsidRPr="002A41C5">
        <w:rPr>
          <w:rFonts w:ascii="Times New Roman" w:hAnsi="Times New Roman" w:cs="Times New Roman"/>
          <w:bCs/>
          <w:i/>
        </w:rPr>
        <w:t xml:space="preserve">What mechanisms are in place to ensure that third party corporations, such as US Capital, comply </w:t>
      </w:r>
      <w:r w:rsidR="00AD7B2D">
        <w:rPr>
          <w:rFonts w:ascii="Times New Roman" w:hAnsi="Times New Roman" w:cs="Times New Roman"/>
          <w:bCs/>
          <w:i/>
        </w:rPr>
        <w:t xml:space="preserve">with all applicable laws and </w:t>
      </w:r>
      <w:r w:rsidRPr="002A41C5">
        <w:rPr>
          <w:rFonts w:ascii="Times New Roman" w:hAnsi="Times New Roman" w:cs="Times New Roman"/>
          <w:bCs/>
          <w:i/>
        </w:rPr>
        <w:t>respect indigenous rights in conducting their operations?</w:t>
      </w:r>
    </w:p>
    <w:p w:rsidR="00B257A4" w:rsidRPr="002A41C5" w:rsidRDefault="00B257A4" w:rsidP="00B257A4">
      <w:pPr>
        <w:pStyle w:val="ListParagraph"/>
        <w:jc w:val="center"/>
        <w:rPr>
          <w:rFonts w:ascii="Times New Roman" w:hAnsi="Times New Roman" w:cs="Times New Roman"/>
          <w:b/>
          <w:i/>
        </w:rPr>
      </w:pPr>
      <w:r w:rsidRPr="002A41C5">
        <w:rPr>
          <w:rFonts w:ascii="Times New Roman" w:hAnsi="Times New Roman" w:cs="Times New Roman"/>
          <w:b/>
          <w:i/>
        </w:rPr>
        <w:t>Article 27</w:t>
      </w:r>
    </w:p>
    <w:p w:rsidR="002D4938" w:rsidRPr="002A41C5" w:rsidRDefault="00F71347" w:rsidP="00AD7B2D">
      <w:pPr>
        <w:ind w:left="709" w:hanging="709"/>
        <w:jc w:val="both"/>
        <w:rPr>
          <w:rFonts w:ascii="Times New Roman" w:hAnsi="Times New Roman" w:cs="Times New Roman"/>
          <w:bCs/>
          <w:i/>
        </w:rPr>
      </w:pPr>
      <w:r w:rsidRPr="002A41C5">
        <w:rPr>
          <w:rFonts w:ascii="Times New Roman" w:hAnsi="Times New Roman" w:cs="Times New Roman"/>
          <w:bCs/>
          <w:i/>
        </w:rPr>
        <w:t xml:space="preserve">Q1. </w:t>
      </w:r>
      <w:r w:rsidR="00414055" w:rsidRPr="002A41C5">
        <w:rPr>
          <w:rFonts w:ascii="Times New Roman" w:hAnsi="Times New Roman" w:cs="Times New Roman"/>
          <w:bCs/>
          <w:i/>
        </w:rPr>
        <w:tab/>
      </w:r>
      <w:r w:rsidR="002D4938" w:rsidRPr="002A41C5">
        <w:rPr>
          <w:rFonts w:ascii="Times New Roman" w:hAnsi="Times New Roman" w:cs="Times New Roman"/>
          <w:bCs/>
          <w:i/>
        </w:rPr>
        <w:t xml:space="preserve">How is the </w:t>
      </w:r>
      <w:r w:rsidR="00366F35">
        <w:rPr>
          <w:rFonts w:ascii="Times New Roman" w:hAnsi="Times New Roman" w:cs="Times New Roman"/>
          <w:bCs/>
          <w:i/>
        </w:rPr>
        <w:t>government</w:t>
      </w:r>
      <w:r w:rsidR="002D4938" w:rsidRPr="002A41C5">
        <w:rPr>
          <w:rFonts w:ascii="Times New Roman" w:hAnsi="Times New Roman" w:cs="Times New Roman"/>
          <w:bCs/>
          <w:i/>
        </w:rPr>
        <w:t xml:space="preserve"> ensuring that the Maya system of customary land tenure governs the system of land rights in traditional Maya villages?</w:t>
      </w:r>
    </w:p>
    <w:p w:rsidR="00F71347" w:rsidRPr="002A41C5" w:rsidRDefault="002D4938" w:rsidP="00414055">
      <w:pPr>
        <w:ind w:left="709" w:hanging="709"/>
        <w:jc w:val="both"/>
        <w:rPr>
          <w:rFonts w:ascii="Times New Roman" w:hAnsi="Times New Roman" w:cs="Times New Roman"/>
          <w:bCs/>
          <w:i/>
        </w:rPr>
      </w:pPr>
      <w:r w:rsidRPr="002A41C5">
        <w:rPr>
          <w:rFonts w:ascii="Times New Roman" w:hAnsi="Times New Roman" w:cs="Times New Roman"/>
          <w:bCs/>
          <w:i/>
        </w:rPr>
        <w:t>Q</w:t>
      </w:r>
      <w:r w:rsidR="00417C2A">
        <w:rPr>
          <w:rFonts w:ascii="Times New Roman" w:hAnsi="Times New Roman" w:cs="Times New Roman"/>
          <w:bCs/>
          <w:i/>
        </w:rPr>
        <w:t>2</w:t>
      </w:r>
      <w:r w:rsidR="008472E6" w:rsidRPr="002A41C5">
        <w:rPr>
          <w:rFonts w:ascii="Times New Roman" w:hAnsi="Times New Roman" w:cs="Times New Roman"/>
          <w:bCs/>
          <w:i/>
        </w:rPr>
        <w:t>.</w:t>
      </w:r>
      <w:r w:rsidRPr="002A41C5">
        <w:rPr>
          <w:rFonts w:ascii="Times New Roman" w:hAnsi="Times New Roman" w:cs="Times New Roman"/>
          <w:bCs/>
          <w:i/>
        </w:rPr>
        <w:tab/>
      </w:r>
      <w:r w:rsidR="00F71347" w:rsidRPr="002A41C5">
        <w:rPr>
          <w:rFonts w:ascii="Times New Roman" w:hAnsi="Times New Roman" w:cs="Times New Roman"/>
          <w:bCs/>
          <w:i/>
        </w:rPr>
        <w:t>In the absence of the full and informed consent of the Maya communities to US Capital’s project, what steps is the government taking to prevent the imminent drilling activities by US Capital on traditional Maya lands?</w:t>
      </w:r>
    </w:p>
    <w:p w:rsidR="00F71347" w:rsidRPr="002A41C5" w:rsidRDefault="00F71347" w:rsidP="00414055">
      <w:pPr>
        <w:ind w:left="709" w:hanging="709"/>
        <w:jc w:val="both"/>
        <w:rPr>
          <w:rFonts w:ascii="Times New Roman" w:hAnsi="Times New Roman" w:cs="Times New Roman"/>
          <w:bCs/>
          <w:i/>
        </w:rPr>
      </w:pPr>
      <w:r w:rsidRPr="002A41C5">
        <w:rPr>
          <w:rFonts w:ascii="Times New Roman" w:hAnsi="Times New Roman" w:cs="Times New Roman"/>
          <w:bCs/>
          <w:i/>
        </w:rPr>
        <w:t>Q</w:t>
      </w:r>
      <w:r w:rsidR="00417C2A">
        <w:rPr>
          <w:rFonts w:ascii="Times New Roman" w:hAnsi="Times New Roman" w:cs="Times New Roman"/>
          <w:bCs/>
          <w:i/>
        </w:rPr>
        <w:t>3</w:t>
      </w:r>
      <w:r w:rsidRPr="002A41C5">
        <w:rPr>
          <w:rFonts w:ascii="Times New Roman" w:hAnsi="Times New Roman" w:cs="Times New Roman"/>
          <w:bCs/>
          <w:i/>
        </w:rPr>
        <w:t>.</w:t>
      </w:r>
      <w:r w:rsidRPr="002A41C5">
        <w:rPr>
          <w:rFonts w:ascii="Times New Roman" w:hAnsi="Times New Roman" w:cs="Times New Roman"/>
          <w:bCs/>
          <w:i/>
        </w:rPr>
        <w:tab/>
        <w:t>What steps is the government taking to re-open a good faith dialogue between the Maya communities, US Capital and itself in respect of the proposed oil exploration project?</w:t>
      </w:r>
    </w:p>
    <w:p w:rsidR="00F71347" w:rsidRPr="002A41C5" w:rsidRDefault="00F71347" w:rsidP="00AE34FE">
      <w:pPr>
        <w:ind w:left="709" w:hanging="709"/>
        <w:jc w:val="both"/>
        <w:rPr>
          <w:rFonts w:ascii="Times New Roman" w:hAnsi="Times New Roman" w:cs="Times New Roman"/>
          <w:bCs/>
          <w:i/>
        </w:rPr>
      </w:pPr>
      <w:r w:rsidRPr="002A41C5">
        <w:rPr>
          <w:rFonts w:ascii="Times New Roman" w:hAnsi="Times New Roman" w:cs="Times New Roman"/>
          <w:bCs/>
          <w:i/>
        </w:rPr>
        <w:t>Q</w:t>
      </w:r>
      <w:r w:rsidR="00417C2A">
        <w:rPr>
          <w:rFonts w:ascii="Times New Roman" w:hAnsi="Times New Roman" w:cs="Times New Roman"/>
          <w:bCs/>
          <w:i/>
        </w:rPr>
        <w:t>4</w:t>
      </w:r>
      <w:r w:rsidRPr="002A41C5">
        <w:rPr>
          <w:rFonts w:ascii="Times New Roman" w:hAnsi="Times New Roman" w:cs="Times New Roman"/>
          <w:bCs/>
          <w:i/>
        </w:rPr>
        <w:t xml:space="preserve">. </w:t>
      </w:r>
      <w:r w:rsidR="00414055" w:rsidRPr="002A41C5">
        <w:rPr>
          <w:rFonts w:ascii="Times New Roman" w:hAnsi="Times New Roman" w:cs="Times New Roman"/>
          <w:bCs/>
          <w:i/>
        </w:rPr>
        <w:tab/>
      </w:r>
      <w:r w:rsidRPr="002A41C5">
        <w:rPr>
          <w:rFonts w:ascii="Times New Roman" w:hAnsi="Times New Roman" w:cs="Times New Roman"/>
          <w:bCs/>
          <w:i/>
        </w:rPr>
        <w:t>What mechanisms has the government put in place to ensure that the Maya communities will receive full, timely and accessible details regarding the proposed oil exploration project?</w:t>
      </w:r>
    </w:p>
    <w:p w:rsidR="00F71347" w:rsidRPr="002A41C5" w:rsidRDefault="00F71347" w:rsidP="00414055">
      <w:pPr>
        <w:ind w:left="709" w:hanging="709"/>
        <w:rPr>
          <w:rFonts w:ascii="Times New Roman" w:hAnsi="Times New Roman" w:cs="Times New Roman"/>
          <w:bCs/>
          <w:i/>
        </w:rPr>
      </w:pPr>
      <w:r w:rsidRPr="002A41C5">
        <w:rPr>
          <w:rFonts w:ascii="Times New Roman" w:hAnsi="Times New Roman" w:cs="Times New Roman"/>
          <w:bCs/>
          <w:i/>
        </w:rPr>
        <w:t>Q</w:t>
      </w:r>
      <w:r w:rsidR="00417C2A">
        <w:rPr>
          <w:rFonts w:ascii="Times New Roman" w:hAnsi="Times New Roman" w:cs="Times New Roman"/>
          <w:bCs/>
          <w:i/>
        </w:rPr>
        <w:t>5</w:t>
      </w:r>
      <w:r w:rsidRPr="002A41C5">
        <w:rPr>
          <w:rFonts w:ascii="Times New Roman" w:hAnsi="Times New Roman" w:cs="Times New Roman"/>
          <w:bCs/>
          <w:i/>
        </w:rPr>
        <w:t>.</w:t>
      </w:r>
      <w:r w:rsidRPr="002A41C5">
        <w:rPr>
          <w:rFonts w:ascii="Times New Roman" w:hAnsi="Times New Roman" w:cs="Times New Roman"/>
          <w:bCs/>
          <w:i/>
        </w:rPr>
        <w:tab/>
        <w:t>What mechanisms are in place to ensure that the free, prior and informed consent of indigenous peoples are obtained before any further grants of natural resource concessions, including oil, logging, hydroelectricity and road-building, over indigenous lands?</w:t>
      </w:r>
    </w:p>
    <w:p w:rsidR="00F71347" w:rsidRPr="002A41C5" w:rsidRDefault="00AE34FE" w:rsidP="00414055">
      <w:pPr>
        <w:ind w:left="709" w:hanging="709"/>
        <w:jc w:val="both"/>
        <w:rPr>
          <w:rFonts w:ascii="Times New Roman" w:hAnsi="Times New Roman" w:cs="Times New Roman"/>
          <w:bCs/>
          <w:i/>
        </w:rPr>
      </w:pPr>
      <w:r w:rsidRPr="002A41C5">
        <w:rPr>
          <w:rFonts w:ascii="Times New Roman" w:hAnsi="Times New Roman" w:cs="Times New Roman"/>
          <w:bCs/>
          <w:i/>
        </w:rPr>
        <w:t>Q</w:t>
      </w:r>
      <w:r w:rsidR="00417C2A">
        <w:rPr>
          <w:rFonts w:ascii="Times New Roman" w:hAnsi="Times New Roman" w:cs="Times New Roman"/>
          <w:bCs/>
          <w:i/>
        </w:rPr>
        <w:t>6</w:t>
      </w:r>
      <w:r w:rsidR="00F71347" w:rsidRPr="002A41C5">
        <w:rPr>
          <w:rFonts w:ascii="Times New Roman" w:hAnsi="Times New Roman" w:cs="Times New Roman"/>
          <w:bCs/>
          <w:i/>
        </w:rPr>
        <w:t xml:space="preserve">. </w:t>
      </w:r>
      <w:r w:rsidR="00414055" w:rsidRPr="002A41C5">
        <w:rPr>
          <w:rFonts w:ascii="Times New Roman" w:hAnsi="Times New Roman" w:cs="Times New Roman"/>
          <w:bCs/>
          <w:i/>
        </w:rPr>
        <w:tab/>
      </w:r>
      <w:r w:rsidR="00F71347" w:rsidRPr="002A41C5">
        <w:rPr>
          <w:rFonts w:ascii="Times New Roman" w:hAnsi="Times New Roman" w:cs="Times New Roman"/>
          <w:bCs/>
          <w:i/>
        </w:rPr>
        <w:t>What steps is the State taking to protect the forest in and surrounding the Maya villages of Toledo District, and prevent logging in that forest other than in accordance with Maya customary norms?</w:t>
      </w:r>
    </w:p>
    <w:p w:rsidR="00B257A4" w:rsidRPr="002A41C5" w:rsidRDefault="00F71347" w:rsidP="00414055">
      <w:pPr>
        <w:ind w:left="709" w:hanging="709"/>
        <w:jc w:val="both"/>
        <w:rPr>
          <w:rFonts w:ascii="Times New Roman" w:hAnsi="Times New Roman" w:cs="Times New Roman"/>
          <w:bCs/>
          <w:i/>
        </w:rPr>
      </w:pPr>
      <w:r w:rsidRPr="002A41C5">
        <w:rPr>
          <w:rFonts w:ascii="Times New Roman" w:hAnsi="Times New Roman" w:cs="Times New Roman"/>
          <w:bCs/>
          <w:i/>
        </w:rPr>
        <w:t>Q</w:t>
      </w:r>
      <w:r w:rsidR="00417C2A">
        <w:rPr>
          <w:rFonts w:ascii="Times New Roman" w:hAnsi="Times New Roman" w:cs="Times New Roman"/>
          <w:bCs/>
          <w:i/>
        </w:rPr>
        <w:t>7</w:t>
      </w:r>
      <w:r w:rsidRPr="002A41C5">
        <w:rPr>
          <w:rFonts w:ascii="Times New Roman" w:hAnsi="Times New Roman" w:cs="Times New Roman"/>
          <w:bCs/>
          <w:i/>
        </w:rPr>
        <w:t xml:space="preserve">. </w:t>
      </w:r>
      <w:r w:rsidR="00414055" w:rsidRPr="002A41C5">
        <w:rPr>
          <w:rFonts w:ascii="Times New Roman" w:hAnsi="Times New Roman" w:cs="Times New Roman"/>
          <w:bCs/>
          <w:i/>
        </w:rPr>
        <w:tab/>
      </w:r>
      <w:r w:rsidRPr="002A41C5">
        <w:rPr>
          <w:rFonts w:ascii="Times New Roman" w:hAnsi="Times New Roman" w:cs="Times New Roman"/>
          <w:bCs/>
          <w:i/>
        </w:rPr>
        <w:t>What steps, including legal and regulatory steps, is the government taking to ensure that business enterprises operating in its territory are respecting the rights of indigenous peoples affected by their activities?</w:t>
      </w:r>
    </w:p>
    <w:p w:rsidR="00F71347" w:rsidRPr="002A41C5" w:rsidRDefault="00AE34FE" w:rsidP="00414055">
      <w:pPr>
        <w:spacing w:after="0"/>
        <w:ind w:left="709" w:hanging="709"/>
        <w:jc w:val="both"/>
        <w:rPr>
          <w:rFonts w:ascii="Times New Roman" w:hAnsi="Times New Roman" w:cs="Times New Roman"/>
          <w:i/>
        </w:rPr>
      </w:pPr>
      <w:r w:rsidRPr="002A41C5">
        <w:rPr>
          <w:rFonts w:ascii="Times New Roman" w:hAnsi="Times New Roman" w:cs="Times New Roman"/>
          <w:i/>
        </w:rPr>
        <w:t>Q</w:t>
      </w:r>
      <w:r w:rsidR="00417C2A">
        <w:rPr>
          <w:rFonts w:ascii="Times New Roman" w:hAnsi="Times New Roman" w:cs="Times New Roman"/>
          <w:i/>
        </w:rPr>
        <w:t>8</w:t>
      </w:r>
      <w:r w:rsidR="00F71347" w:rsidRPr="002A41C5">
        <w:rPr>
          <w:rFonts w:ascii="Times New Roman" w:hAnsi="Times New Roman" w:cs="Times New Roman"/>
          <w:i/>
        </w:rPr>
        <w:t xml:space="preserve">. </w:t>
      </w:r>
      <w:r w:rsidR="00414055" w:rsidRPr="002A41C5">
        <w:rPr>
          <w:rFonts w:ascii="Times New Roman" w:hAnsi="Times New Roman" w:cs="Times New Roman"/>
          <w:i/>
        </w:rPr>
        <w:tab/>
      </w:r>
      <w:r w:rsidR="00F71347" w:rsidRPr="002A41C5">
        <w:rPr>
          <w:rFonts w:ascii="Times New Roman" w:hAnsi="Times New Roman" w:cs="Times New Roman"/>
          <w:i/>
        </w:rPr>
        <w:t>What concrete steps is the government taking to ensure consultation with the Maya communities and the incorporation of their views in the development of the Village Demarcation Act?</w:t>
      </w:r>
    </w:p>
    <w:p w:rsidR="00F71347" w:rsidRPr="002A41C5" w:rsidRDefault="00F71347" w:rsidP="00414055">
      <w:pPr>
        <w:spacing w:after="0"/>
        <w:ind w:left="709" w:hanging="709"/>
        <w:jc w:val="both"/>
        <w:rPr>
          <w:rFonts w:ascii="Times New Roman" w:hAnsi="Times New Roman" w:cs="Times New Roman"/>
          <w:i/>
        </w:rPr>
      </w:pPr>
    </w:p>
    <w:p w:rsidR="00F71347" w:rsidRPr="002A41C5" w:rsidRDefault="00FF7A25" w:rsidP="00414055">
      <w:pPr>
        <w:spacing w:after="0"/>
        <w:ind w:left="709" w:hanging="709"/>
        <w:jc w:val="both"/>
        <w:rPr>
          <w:rFonts w:ascii="Times New Roman" w:hAnsi="Times New Roman" w:cs="Times New Roman"/>
          <w:i/>
        </w:rPr>
      </w:pPr>
      <w:r w:rsidRPr="002A41C5">
        <w:rPr>
          <w:rFonts w:ascii="Times New Roman" w:hAnsi="Times New Roman" w:cs="Times New Roman"/>
          <w:i/>
        </w:rPr>
        <w:t>Q</w:t>
      </w:r>
      <w:r w:rsidR="006B1C2D">
        <w:rPr>
          <w:rFonts w:ascii="Times New Roman" w:hAnsi="Times New Roman" w:cs="Times New Roman"/>
          <w:i/>
        </w:rPr>
        <w:t>9</w:t>
      </w:r>
      <w:r w:rsidR="00F71347" w:rsidRPr="002A41C5">
        <w:rPr>
          <w:rFonts w:ascii="Times New Roman" w:hAnsi="Times New Roman" w:cs="Times New Roman"/>
          <w:i/>
        </w:rPr>
        <w:t>.</w:t>
      </w:r>
      <w:r w:rsidR="00F71347" w:rsidRPr="002A41C5">
        <w:rPr>
          <w:rFonts w:ascii="Times New Roman" w:hAnsi="Times New Roman" w:cs="Times New Roman"/>
          <w:i/>
        </w:rPr>
        <w:tab/>
      </w:r>
      <w:r w:rsidR="00F71347" w:rsidRPr="002A41C5">
        <w:rPr>
          <w:rFonts w:ascii="Times New Roman" w:hAnsi="Times New Roman" w:cs="Times New Roman"/>
          <w:i/>
        </w:rPr>
        <w:tab/>
        <w:t>What concrete steps is the government taking to involve the Maya communit</w:t>
      </w:r>
      <w:r w:rsidR="006B1C2D">
        <w:rPr>
          <w:rFonts w:ascii="Times New Roman" w:hAnsi="Times New Roman" w:cs="Times New Roman"/>
          <w:i/>
        </w:rPr>
        <w:t>ies</w:t>
      </w:r>
      <w:r w:rsidR="00F71347" w:rsidRPr="002A41C5">
        <w:rPr>
          <w:rFonts w:ascii="Times New Roman" w:hAnsi="Times New Roman" w:cs="Times New Roman"/>
          <w:i/>
        </w:rPr>
        <w:t>, in accordance with the principles of meaningful consultation, in healthcare decisions that affect them and their distinct culture?</w:t>
      </w:r>
    </w:p>
    <w:p w:rsidR="00F71347" w:rsidRPr="002A41C5" w:rsidRDefault="00F71347" w:rsidP="00414055">
      <w:pPr>
        <w:spacing w:after="0"/>
        <w:ind w:left="709" w:hanging="709"/>
        <w:jc w:val="both"/>
        <w:rPr>
          <w:rFonts w:ascii="Times New Roman" w:hAnsi="Times New Roman" w:cs="Times New Roman"/>
          <w:i/>
        </w:rPr>
      </w:pPr>
    </w:p>
    <w:p w:rsidR="00F71347" w:rsidRPr="002A41C5" w:rsidRDefault="00FF7A25" w:rsidP="00414055">
      <w:pPr>
        <w:spacing w:after="0"/>
        <w:ind w:left="709" w:hanging="709"/>
        <w:jc w:val="both"/>
        <w:rPr>
          <w:rFonts w:ascii="Times New Roman" w:hAnsi="Times New Roman" w:cs="Times New Roman"/>
          <w:i/>
        </w:rPr>
      </w:pPr>
      <w:r w:rsidRPr="002A41C5">
        <w:rPr>
          <w:rFonts w:ascii="Times New Roman" w:hAnsi="Times New Roman" w:cs="Times New Roman"/>
          <w:i/>
        </w:rPr>
        <w:t>Q</w:t>
      </w:r>
      <w:r w:rsidR="008472E6" w:rsidRPr="002A41C5">
        <w:rPr>
          <w:rFonts w:ascii="Times New Roman" w:hAnsi="Times New Roman" w:cs="Times New Roman"/>
          <w:i/>
        </w:rPr>
        <w:t>1</w:t>
      </w:r>
      <w:r w:rsidR="006B1C2D">
        <w:rPr>
          <w:rFonts w:ascii="Times New Roman" w:hAnsi="Times New Roman" w:cs="Times New Roman"/>
          <w:i/>
        </w:rPr>
        <w:t>0</w:t>
      </w:r>
      <w:r w:rsidR="00F71347" w:rsidRPr="002A41C5">
        <w:rPr>
          <w:rFonts w:ascii="Times New Roman" w:hAnsi="Times New Roman" w:cs="Times New Roman"/>
          <w:i/>
        </w:rPr>
        <w:t>.</w:t>
      </w:r>
      <w:r w:rsidR="00F71347" w:rsidRPr="002A41C5">
        <w:rPr>
          <w:rFonts w:ascii="Times New Roman" w:hAnsi="Times New Roman" w:cs="Times New Roman"/>
          <w:i/>
        </w:rPr>
        <w:tab/>
      </w:r>
      <w:r w:rsidR="00F71347" w:rsidRPr="002A41C5">
        <w:rPr>
          <w:rFonts w:ascii="Times New Roman" w:hAnsi="Times New Roman" w:cs="Times New Roman"/>
          <w:i/>
        </w:rPr>
        <w:tab/>
        <w:t>What concrete steps is the government taking to pay proper consideration to indigenous medicinal knowledge and traditional healthcare structures in healthcare decisions affecting the Maya communit</w:t>
      </w:r>
      <w:r w:rsidR="00696CE2">
        <w:rPr>
          <w:rFonts w:ascii="Times New Roman" w:hAnsi="Times New Roman" w:cs="Times New Roman"/>
          <w:i/>
        </w:rPr>
        <w:t>ies</w:t>
      </w:r>
      <w:r w:rsidR="00F71347" w:rsidRPr="002A41C5">
        <w:rPr>
          <w:rFonts w:ascii="Times New Roman" w:hAnsi="Times New Roman" w:cs="Times New Roman"/>
          <w:i/>
        </w:rPr>
        <w:t>?</w:t>
      </w:r>
    </w:p>
    <w:p w:rsidR="008472E6" w:rsidRPr="002A41C5" w:rsidRDefault="008472E6" w:rsidP="00414055">
      <w:pPr>
        <w:spacing w:after="0"/>
        <w:ind w:left="709" w:hanging="709"/>
        <w:jc w:val="both"/>
        <w:rPr>
          <w:rFonts w:ascii="Times New Roman" w:hAnsi="Times New Roman" w:cs="Times New Roman"/>
          <w:i/>
        </w:rPr>
      </w:pPr>
    </w:p>
    <w:p w:rsidR="008472E6" w:rsidRPr="002A41C5" w:rsidRDefault="008472E6" w:rsidP="008472E6">
      <w:pPr>
        <w:spacing w:after="0"/>
        <w:ind w:left="709" w:hanging="709"/>
        <w:jc w:val="both"/>
        <w:rPr>
          <w:rFonts w:ascii="Times New Roman" w:hAnsi="Times New Roman" w:cs="Times New Roman"/>
          <w:i/>
        </w:rPr>
      </w:pPr>
      <w:r w:rsidRPr="002A41C5">
        <w:rPr>
          <w:rFonts w:ascii="Times New Roman" w:hAnsi="Times New Roman" w:cs="Times New Roman"/>
          <w:i/>
        </w:rPr>
        <w:t>Q1</w:t>
      </w:r>
      <w:r w:rsidR="006B1C2D">
        <w:rPr>
          <w:rFonts w:ascii="Times New Roman" w:hAnsi="Times New Roman" w:cs="Times New Roman"/>
          <w:i/>
        </w:rPr>
        <w:t>1</w:t>
      </w:r>
      <w:r w:rsidRPr="002A41C5">
        <w:rPr>
          <w:rFonts w:ascii="Times New Roman" w:hAnsi="Times New Roman" w:cs="Times New Roman"/>
          <w:i/>
        </w:rPr>
        <w:t>.</w:t>
      </w:r>
      <w:r w:rsidRPr="002A41C5">
        <w:rPr>
          <w:rFonts w:ascii="Times New Roman" w:hAnsi="Times New Roman" w:cs="Times New Roman"/>
          <w:i/>
        </w:rPr>
        <w:tab/>
        <w:t xml:space="preserve">What mechanisms are in place to ensure that the government will consult and cooperate in good faith with indigenous peoples through their own representative institutions in order to </w:t>
      </w:r>
      <w:r w:rsidRPr="002A41C5">
        <w:rPr>
          <w:rFonts w:ascii="Times New Roman" w:hAnsi="Times New Roman" w:cs="Times New Roman"/>
          <w:i/>
        </w:rPr>
        <w:lastRenderedPageBreak/>
        <w:t>obtain their free, prior and informed consent before adopting and implementing any other legislative or administrative measures that may affect them?</w:t>
      </w:r>
    </w:p>
    <w:p w:rsidR="001E5517" w:rsidRPr="0082228E" w:rsidRDefault="001E5517" w:rsidP="00E50329">
      <w:pPr>
        <w:autoSpaceDE w:val="0"/>
        <w:autoSpaceDN w:val="0"/>
        <w:adjustRightInd w:val="0"/>
        <w:spacing w:after="0" w:line="240" w:lineRule="auto"/>
        <w:jc w:val="both"/>
        <w:rPr>
          <w:rFonts w:ascii="Times New Roman" w:hAnsi="Times New Roman" w:cs="Times New Roman"/>
          <w:bCs/>
        </w:rPr>
      </w:pPr>
    </w:p>
    <w:p w:rsidR="0089087C" w:rsidRPr="0082228E" w:rsidRDefault="0089087C" w:rsidP="0089087C">
      <w:pPr>
        <w:autoSpaceDE w:val="0"/>
        <w:autoSpaceDN w:val="0"/>
        <w:adjustRightInd w:val="0"/>
        <w:spacing w:after="0" w:line="240" w:lineRule="auto"/>
        <w:jc w:val="both"/>
        <w:rPr>
          <w:rFonts w:ascii="Times New Roman" w:hAnsi="Times New Roman" w:cs="Times New Roman"/>
          <w:bCs/>
        </w:rPr>
      </w:pPr>
    </w:p>
    <w:p w:rsidR="0017089F" w:rsidRPr="008F13C1" w:rsidRDefault="00086687" w:rsidP="008F13C1">
      <w:pPr>
        <w:pStyle w:val="ListParagraph"/>
        <w:numPr>
          <w:ilvl w:val="0"/>
          <w:numId w:val="23"/>
        </w:numPr>
        <w:spacing w:after="0"/>
        <w:ind w:hanging="720"/>
        <w:jc w:val="both"/>
        <w:rPr>
          <w:rFonts w:ascii="Times New Roman" w:hAnsi="Times New Roman" w:cs="Times New Roman"/>
          <w:b/>
          <w:bCs/>
          <w:sz w:val="28"/>
          <w:szCs w:val="28"/>
        </w:rPr>
      </w:pPr>
      <w:r w:rsidRPr="008F13C1">
        <w:rPr>
          <w:rFonts w:ascii="Times New Roman" w:hAnsi="Times New Roman" w:cs="Times New Roman"/>
          <w:b/>
          <w:bCs/>
          <w:sz w:val="28"/>
          <w:szCs w:val="28"/>
        </w:rPr>
        <w:t>ARTICLE 2 (CONSTITUTIONAL AND LEGAL FRAMEWORK AND RIGHT TO AN EFFECTIVE REMEDY)</w:t>
      </w:r>
    </w:p>
    <w:p w:rsidR="001C1A74" w:rsidRPr="0082228E" w:rsidRDefault="001C1A74" w:rsidP="001C1A74">
      <w:pPr>
        <w:pStyle w:val="ListParagraph"/>
        <w:autoSpaceDE w:val="0"/>
        <w:autoSpaceDN w:val="0"/>
        <w:adjustRightInd w:val="0"/>
        <w:spacing w:before="240" w:after="0"/>
        <w:ind w:left="709"/>
        <w:jc w:val="both"/>
        <w:rPr>
          <w:rFonts w:ascii="Times New Roman" w:hAnsi="Times New Roman" w:cs="Times New Roman"/>
          <w:bCs/>
        </w:rPr>
      </w:pPr>
    </w:p>
    <w:p w:rsidR="003A34A4" w:rsidRPr="006E351B" w:rsidRDefault="00F71834" w:rsidP="006E351B">
      <w:pPr>
        <w:pStyle w:val="ListParagraph"/>
        <w:numPr>
          <w:ilvl w:val="1"/>
          <w:numId w:val="24"/>
        </w:numPr>
        <w:autoSpaceDE w:val="0"/>
        <w:autoSpaceDN w:val="0"/>
        <w:adjustRightInd w:val="0"/>
        <w:spacing w:before="240" w:after="0"/>
        <w:ind w:left="709" w:hanging="709"/>
        <w:jc w:val="both"/>
        <w:rPr>
          <w:rFonts w:ascii="Times New Roman" w:hAnsi="Times New Roman" w:cs="Times New Roman"/>
          <w:bCs/>
        </w:rPr>
      </w:pPr>
      <w:r w:rsidRPr="006E351B">
        <w:rPr>
          <w:rFonts w:ascii="Times New Roman" w:hAnsi="Times New Roman" w:cs="Times New Roman"/>
          <w:lang w:val="en-US"/>
        </w:rPr>
        <w:t>T</w:t>
      </w:r>
      <w:r w:rsidRPr="006E351B">
        <w:rPr>
          <w:rFonts w:ascii="Times New Roman" w:hAnsi="Times New Roman" w:cs="Times New Roman"/>
          <w:bCs/>
        </w:rPr>
        <w:t>he Maya of Toledo are the direct descendants of the ancient Maya civili</w:t>
      </w:r>
      <w:r w:rsidR="00EB36C9">
        <w:rPr>
          <w:rFonts w:ascii="Times New Roman" w:hAnsi="Times New Roman" w:cs="Times New Roman"/>
          <w:bCs/>
        </w:rPr>
        <w:t>s</w:t>
      </w:r>
      <w:r w:rsidRPr="006E351B">
        <w:rPr>
          <w:rFonts w:ascii="Times New Roman" w:hAnsi="Times New Roman" w:cs="Times New Roman"/>
          <w:bCs/>
        </w:rPr>
        <w:t>ation</w:t>
      </w:r>
      <w:r w:rsidR="00F6739C" w:rsidRPr="006E351B">
        <w:rPr>
          <w:rFonts w:ascii="Times New Roman" w:hAnsi="Times New Roman" w:cs="Times New Roman"/>
          <w:bCs/>
        </w:rPr>
        <w:t>.</w:t>
      </w:r>
      <w:r w:rsidR="00F6739C" w:rsidRPr="0082228E">
        <w:rPr>
          <w:vertAlign w:val="superscript"/>
        </w:rPr>
        <w:footnoteReference w:id="2"/>
      </w:r>
      <w:r w:rsidR="00F6739C" w:rsidRPr="006E351B">
        <w:rPr>
          <w:rFonts w:ascii="Times New Roman" w:hAnsi="Times New Roman" w:cs="Times New Roman"/>
          <w:bCs/>
        </w:rPr>
        <w:t xml:space="preserve"> </w:t>
      </w:r>
      <w:r w:rsidR="00D175C8" w:rsidRPr="006E351B">
        <w:rPr>
          <w:rFonts w:ascii="Times New Roman" w:hAnsi="Times New Roman" w:cs="Times New Roman"/>
          <w:bCs/>
        </w:rPr>
        <w:t>T</w:t>
      </w:r>
      <w:r w:rsidR="00F6739C" w:rsidRPr="006E351B">
        <w:rPr>
          <w:rFonts w:ascii="Times New Roman" w:hAnsi="Times New Roman" w:cs="Times New Roman"/>
          <w:bCs/>
        </w:rPr>
        <w:t xml:space="preserve">heir </w:t>
      </w:r>
      <w:r w:rsidR="00566320" w:rsidRPr="006E351B">
        <w:rPr>
          <w:rFonts w:ascii="Times New Roman" w:hAnsi="Times New Roman" w:cs="Times New Roman"/>
          <w:bCs/>
        </w:rPr>
        <w:t xml:space="preserve">ancestral territory in the </w:t>
      </w:r>
      <w:r w:rsidRPr="006E351B">
        <w:rPr>
          <w:rFonts w:ascii="Times New Roman" w:hAnsi="Times New Roman" w:cs="Times New Roman"/>
          <w:bCs/>
        </w:rPr>
        <w:t xml:space="preserve">Toledo District </w:t>
      </w:r>
      <w:r w:rsidR="00566320" w:rsidRPr="006E351B">
        <w:rPr>
          <w:rFonts w:ascii="Times New Roman" w:hAnsi="Times New Roman" w:cs="Times New Roman"/>
          <w:bCs/>
        </w:rPr>
        <w:t xml:space="preserve">is </w:t>
      </w:r>
      <w:r w:rsidRPr="006E351B">
        <w:rPr>
          <w:rFonts w:ascii="Times New Roman" w:hAnsi="Times New Roman" w:cs="Times New Roman"/>
          <w:bCs/>
        </w:rPr>
        <w:t>comprised of living, farming, hunting</w:t>
      </w:r>
      <w:r w:rsidR="00D175C8" w:rsidRPr="006E351B">
        <w:rPr>
          <w:rFonts w:ascii="Times New Roman" w:hAnsi="Times New Roman" w:cs="Times New Roman"/>
          <w:bCs/>
        </w:rPr>
        <w:t>, fishing, and ceremonial a</w:t>
      </w:r>
      <w:r w:rsidR="00DF019B" w:rsidRPr="006E351B">
        <w:rPr>
          <w:rFonts w:ascii="Times New Roman" w:hAnsi="Times New Roman" w:cs="Times New Roman"/>
          <w:bCs/>
        </w:rPr>
        <w:t>reas, which are central to the Maya people’s</w:t>
      </w:r>
      <w:r w:rsidR="00D175C8" w:rsidRPr="006E351B">
        <w:rPr>
          <w:rFonts w:ascii="Times New Roman" w:hAnsi="Times New Roman" w:cs="Times New Roman"/>
          <w:bCs/>
        </w:rPr>
        <w:t xml:space="preserve"> livelihood and cultural survival. </w:t>
      </w:r>
      <w:r w:rsidR="00B208FE" w:rsidRPr="006E351B">
        <w:rPr>
          <w:rFonts w:ascii="Times New Roman" w:hAnsi="Times New Roman" w:cs="Times New Roman"/>
          <w:bCs/>
        </w:rPr>
        <w:t xml:space="preserve">Under their </w:t>
      </w:r>
      <w:r w:rsidRPr="006E351B">
        <w:rPr>
          <w:rFonts w:ascii="Times New Roman" w:hAnsi="Times New Roman" w:cs="Times New Roman"/>
          <w:bCs/>
        </w:rPr>
        <w:t xml:space="preserve">traditional land tenure system, </w:t>
      </w:r>
      <w:r w:rsidR="00B208FE" w:rsidRPr="006E351B">
        <w:rPr>
          <w:rFonts w:ascii="Times New Roman" w:hAnsi="Times New Roman" w:cs="Times New Roman"/>
          <w:bCs/>
        </w:rPr>
        <w:t>lands are held communally,</w:t>
      </w:r>
      <w:r w:rsidRPr="006E351B">
        <w:rPr>
          <w:rFonts w:ascii="Times New Roman" w:hAnsi="Times New Roman" w:cs="Times New Roman"/>
          <w:bCs/>
        </w:rPr>
        <w:t xml:space="preserve"> and individuals have certain derivative rights of use and occupancy over the lands.</w:t>
      </w:r>
      <w:r w:rsidRPr="0082228E">
        <w:rPr>
          <w:vertAlign w:val="superscript"/>
        </w:rPr>
        <w:footnoteReference w:id="3"/>
      </w:r>
      <w:r w:rsidRPr="006E351B">
        <w:rPr>
          <w:rFonts w:ascii="Times New Roman" w:hAnsi="Times New Roman" w:cs="Times New Roman"/>
          <w:bCs/>
        </w:rPr>
        <w:t xml:space="preserve"> Land management is carried out through the village leader, called an </w:t>
      </w:r>
      <w:proofErr w:type="spellStart"/>
      <w:r w:rsidRPr="006E351B">
        <w:rPr>
          <w:rFonts w:ascii="Times New Roman" w:hAnsi="Times New Roman" w:cs="Times New Roman"/>
          <w:bCs/>
          <w:i/>
        </w:rPr>
        <w:t>alcalde</w:t>
      </w:r>
      <w:proofErr w:type="spellEnd"/>
      <w:r w:rsidRPr="006E351B">
        <w:rPr>
          <w:rFonts w:ascii="Times New Roman" w:hAnsi="Times New Roman" w:cs="Times New Roman"/>
          <w:bCs/>
        </w:rPr>
        <w:t>, with the consultation of the villagers and a local village council.</w:t>
      </w:r>
      <w:r w:rsidRPr="0082228E">
        <w:rPr>
          <w:vertAlign w:val="superscript"/>
        </w:rPr>
        <w:footnoteReference w:id="4"/>
      </w:r>
      <w:r w:rsidRPr="006E351B">
        <w:rPr>
          <w:rFonts w:ascii="Times New Roman" w:hAnsi="Times New Roman" w:cs="Times New Roman"/>
          <w:bCs/>
        </w:rPr>
        <w:t xml:space="preserve"> </w:t>
      </w:r>
      <w:r w:rsidR="0056787B" w:rsidRPr="006E351B">
        <w:rPr>
          <w:rFonts w:ascii="Times New Roman" w:hAnsi="Times New Roman" w:cs="Times New Roman"/>
        </w:rPr>
        <w:t>In 1994, the Belize</w:t>
      </w:r>
      <w:r w:rsidR="002261F6">
        <w:rPr>
          <w:rFonts w:ascii="Times New Roman" w:hAnsi="Times New Roman" w:cs="Times New Roman"/>
        </w:rPr>
        <w:t>an</w:t>
      </w:r>
      <w:r w:rsidR="0056787B" w:rsidRPr="006E351B">
        <w:rPr>
          <w:rFonts w:ascii="Times New Roman" w:hAnsi="Times New Roman" w:cs="Times New Roman"/>
        </w:rPr>
        <w:t xml:space="preserve"> government created the </w:t>
      </w:r>
      <w:proofErr w:type="spellStart"/>
      <w:r w:rsidR="0056787B" w:rsidRPr="006E351B">
        <w:rPr>
          <w:rFonts w:ascii="Times New Roman" w:hAnsi="Times New Roman" w:cs="Times New Roman"/>
        </w:rPr>
        <w:t>S</w:t>
      </w:r>
      <w:r w:rsidR="000B628F">
        <w:rPr>
          <w:rFonts w:ascii="Times New Roman" w:hAnsi="Times New Roman" w:cs="Times New Roman"/>
        </w:rPr>
        <w:t>arstoon</w:t>
      </w:r>
      <w:proofErr w:type="spellEnd"/>
      <w:r w:rsidR="000B628F">
        <w:rPr>
          <w:rFonts w:ascii="Times New Roman" w:hAnsi="Times New Roman" w:cs="Times New Roman"/>
        </w:rPr>
        <w:t xml:space="preserve"> </w:t>
      </w:r>
      <w:proofErr w:type="spellStart"/>
      <w:r w:rsidR="0056787B" w:rsidRPr="006E351B">
        <w:rPr>
          <w:rFonts w:ascii="Times New Roman" w:hAnsi="Times New Roman" w:cs="Times New Roman"/>
        </w:rPr>
        <w:t>T</w:t>
      </w:r>
      <w:r w:rsidR="000B628F">
        <w:rPr>
          <w:rFonts w:ascii="Times New Roman" w:hAnsi="Times New Roman" w:cs="Times New Roman"/>
        </w:rPr>
        <w:t>emash</w:t>
      </w:r>
      <w:proofErr w:type="spellEnd"/>
      <w:r w:rsidR="000B628F">
        <w:rPr>
          <w:rFonts w:ascii="Times New Roman" w:hAnsi="Times New Roman" w:cs="Times New Roman"/>
        </w:rPr>
        <w:t xml:space="preserve"> </w:t>
      </w:r>
      <w:r w:rsidR="0056787B" w:rsidRPr="006E351B">
        <w:rPr>
          <w:rFonts w:ascii="Times New Roman" w:hAnsi="Times New Roman" w:cs="Times New Roman"/>
        </w:rPr>
        <w:t>N</w:t>
      </w:r>
      <w:r w:rsidR="000B628F">
        <w:rPr>
          <w:rFonts w:ascii="Times New Roman" w:hAnsi="Times New Roman" w:cs="Times New Roman"/>
        </w:rPr>
        <w:t xml:space="preserve">ational </w:t>
      </w:r>
      <w:r w:rsidR="0056787B" w:rsidRPr="006E351B">
        <w:rPr>
          <w:rFonts w:ascii="Times New Roman" w:hAnsi="Times New Roman" w:cs="Times New Roman"/>
        </w:rPr>
        <w:t>P</w:t>
      </w:r>
      <w:r w:rsidR="000B628F">
        <w:rPr>
          <w:rFonts w:ascii="Times New Roman" w:hAnsi="Times New Roman" w:cs="Times New Roman"/>
        </w:rPr>
        <w:t>ark (‘STNP’)</w:t>
      </w:r>
      <w:r w:rsidR="0056787B" w:rsidRPr="006E351B">
        <w:rPr>
          <w:rFonts w:ascii="Times New Roman" w:hAnsi="Times New Roman" w:cs="Times New Roman"/>
        </w:rPr>
        <w:t xml:space="preserve">, </w:t>
      </w:r>
      <w:r w:rsidR="0031390F" w:rsidRPr="006E351B">
        <w:rPr>
          <w:rFonts w:ascii="Times New Roman" w:hAnsi="Times New Roman" w:cs="Times New Roman"/>
        </w:rPr>
        <w:t xml:space="preserve">which is home to five Maya communities - the Graham Creek, </w:t>
      </w:r>
      <w:proofErr w:type="spellStart"/>
      <w:r w:rsidR="0031390F" w:rsidRPr="006E351B">
        <w:rPr>
          <w:rFonts w:ascii="Times New Roman" w:hAnsi="Times New Roman" w:cs="Times New Roman"/>
        </w:rPr>
        <w:t>Crique</w:t>
      </w:r>
      <w:proofErr w:type="spellEnd"/>
      <w:r w:rsidR="0031390F" w:rsidRPr="006E351B">
        <w:rPr>
          <w:rFonts w:ascii="Times New Roman" w:hAnsi="Times New Roman" w:cs="Times New Roman"/>
        </w:rPr>
        <w:t xml:space="preserve"> </w:t>
      </w:r>
      <w:proofErr w:type="spellStart"/>
      <w:r w:rsidR="0031390F" w:rsidRPr="006E351B">
        <w:rPr>
          <w:rFonts w:ascii="Times New Roman" w:hAnsi="Times New Roman" w:cs="Times New Roman"/>
        </w:rPr>
        <w:t>Sarco</w:t>
      </w:r>
      <w:proofErr w:type="spellEnd"/>
      <w:r w:rsidR="0031390F" w:rsidRPr="006E351B">
        <w:rPr>
          <w:rFonts w:ascii="Times New Roman" w:hAnsi="Times New Roman" w:cs="Times New Roman"/>
        </w:rPr>
        <w:t xml:space="preserve">, Sunday Wood, </w:t>
      </w:r>
      <w:proofErr w:type="spellStart"/>
      <w:r w:rsidR="0031390F" w:rsidRPr="006E351B">
        <w:rPr>
          <w:rFonts w:ascii="Times New Roman" w:hAnsi="Times New Roman" w:cs="Times New Roman"/>
        </w:rPr>
        <w:t>Conejo</w:t>
      </w:r>
      <w:proofErr w:type="spellEnd"/>
      <w:r w:rsidR="0031390F" w:rsidRPr="006E351B">
        <w:rPr>
          <w:rFonts w:ascii="Times New Roman" w:hAnsi="Times New Roman" w:cs="Times New Roman"/>
        </w:rPr>
        <w:t xml:space="preserve"> and Midway (referred to herein as the ‘Maya communities’).</w:t>
      </w:r>
      <w:r w:rsidR="0031390F" w:rsidRPr="002A41C5">
        <w:rPr>
          <w:rStyle w:val="FootnoteReference"/>
          <w:rFonts w:ascii="Times New Roman" w:hAnsi="Times New Roman" w:cs="Times New Roman"/>
        </w:rPr>
        <w:footnoteReference w:id="5"/>
      </w:r>
      <w:r w:rsidR="0031390F" w:rsidRPr="006E351B">
        <w:rPr>
          <w:rFonts w:ascii="Times New Roman" w:hAnsi="Times New Roman" w:cs="Times New Roman"/>
        </w:rPr>
        <w:t xml:space="preserve"> </w:t>
      </w:r>
      <w:r w:rsidR="0056787B" w:rsidRPr="006E351B">
        <w:rPr>
          <w:rFonts w:ascii="Times New Roman" w:hAnsi="Times New Roman" w:cs="Times New Roman"/>
        </w:rPr>
        <w:t>Despite its conservation</w:t>
      </w:r>
      <w:r w:rsidR="00E87DE5" w:rsidRPr="006E351B">
        <w:rPr>
          <w:rFonts w:ascii="Times New Roman" w:hAnsi="Times New Roman" w:cs="Times New Roman"/>
        </w:rPr>
        <w:t>al</w:t>
      </w:r>
      <w:r w:rsidR="0056787B" w:rsidRPr="006E351B">
        <w:rPr>
          <w:rFonts w:ascii="Times New Roman" w:hAnsi="Times New Roman" w:cs="Times New Roman"/>
        </w:rPr>
        <w:t xml:space="preserve"> importance, </w:t>
      </w:r>
      <w:r w:rsidR="006D7EFE" w:rsidRPr="006E351B">
        <w:rPr>
          <w:rFonts w:ascii="Times New Roman" w:hAnsi="Times New Roman" w:cs="Times New Roman"/>
        </w:rPr>
        <w:t xml:space="preserve">the Maya </w:t>
      </w:r>
      <w:r w:rsidR="0056787B" w:rsidRPr="006E351B">
        <w:rPr>
          <w:rFonts w:ascii="Times New Roman" w:hAnsi="Times New Roman" w:cs="Times New Roman"/>
        </w:rPr>
        <w:t xml:space="preserve">communities </w:t>
      </w:r>
      <w:r w:rsidR="006D7EFE" w:rsidRPr="006E351B">
        <w:rPr>
          <w:rFonts w:ascii="Times New Roman" w:hAnsi="Times New Roman" w:cs="Times New Roman"/>
        </w:rPr>
        <w:t xml:space="preserve">did not </w:t>
      </w:r>
      <w:r w:rsidR="0056787B" w:rsidRPr="006E351B">
        <w:rPr>
          <w:rFonts w:ascii="Times New Roman" w:hAnsi="Times New Roman" w:cs="Times New Roman"/>
        </w:rPr>
        <w:t xml:space="preserve">learn of </w:t>
      </w:r>
      <w:r w:rsidR="00852E1E" w:rsidRPr="006E351B">
        <w:rPr>
          <w:rFonts w:ascii="Times New Roman" w:hAnsi="Times New Roman" w:cs="Times New Roman"/>
        </w:rPr>
        <w:t xml:space="preserve">its </w:t>
      </w:r>
      <w:r w:rsidR="0056787B" w:rsidRPr="006E351B">
        <w:rPr>
          <w:rFonts w:ascii="Times New Roman" w:hAnsi="Times New Roman" w:cs="Times New Roman"/>
        </w:rPr>
        <w:t xml:space="preserve">existence </w:t>
      </w:r>
      <w:r w:rsidR="006D7EFE" w:rsidRPr="006E351B">
        <w:rPr>
          <w:rFonts w:ascii="Times New Roman" w:hAnsi="Times New Roman" w:cs="Times New Roman"/>
        </w:rPr>
        <w:t>until 199</w:t>
      </w:r>
      <w:r w:rsidR="008969D1" w:rsidRPr="006E351B">
        <w:rPr>
          <w:rFonts w:ascii="Times New Roman" w:hAnsi="Times New Roman" w:cs="Times New Roman"/>
        </w:rPr>
        <w:t>7</w:t>
      </w:r>
      <w:r w:rsidR="0056787B" w:rsidRPr="006E351B">
        <w:rPr>
          <w:rFonts w:ascii="Times New Roman" w:hAnsi="Times New Roman" w:cs="Times New Roman"/>
        </w:rPr>
        <w:t>. Over the last two decades, the Maya communities have been experiencing continuous violations of their most basic human rights as a result of encroachment onto their ancestral land by both the g</w:t>
      </w:r>
      <w:r w:rsidR="00C2688F" w:rsidRPr="006E351B">
        <w:rPr>
          <w:rFonts w:ascii="Times New Roman" w:hAnsi="Times New Roman" w:cs="Times New Roman"/>
        </w:rPr>
        <w:t>overnment and private companies,</w:t>
      </w:r>
      <w:r w:rsidR="0056787B" w:rsidRPr="006E351B">
        <w:rPr>
          <w:rFonts w:ascii="Times New Roman" w:hAnsi="Times New Roman" w:cs="Times New Roman"/>
        </w:rPr>
        <w:t xml:space="preserve"> first by large logging concessions granted to a Malaysian company, then with the creation of the STNP</w:t>
      </w:r>
      <w:r w:rsidR="00C2688F" w:rsidRPr="006E351B">
        <w:rPr>
          <w:rFonts w:ascii="Times New Roman" w:hAnsi="Times New Roman" w:cs="Times New Roman"/>
        </w:rPr>
        <w:t>,</w:t>
      </w:r>
      <w:r w:rsidR="0056787B" w:rsidRPr="006E351B">
        <w:rPr>
          <w:rFonts w:ascii="Times New Roman" w:hAnsi="Times New Roman" w:cs="Times New Roman"/>
        </w:rPr>
        <w:t xml:space="preserve"> and most recently by oil exploration concessions. </w:t>
      </w:r>
    </w:p>
    <w:p w:rsidR="006E351B" w:rsidRPr="006E351B" w:rsidRDefault="006E351B" w:rsidP="006E351B">
      <w:pPr>
        <w:pStyle w:val="ListParagraph"/>
        <w:autoSpaceDE w:val="0"/>
        <w:autoSpaceDN w:val="0"/>
        <w:adjustRightInd w:val="0"/>
        <w:spacing w:before="240" w:after="0"/>
        <w:ind w:left="709"/>
        <w:jc w:val="both"/>
        <w:rPr>
          <w:rFonts w:ascii="Times New Roman" w:hAnsi="Times New Roman" w:cs="Times New Roman"/>
          <w:bCs/>
        </w:rPr>
      </w:pPr>
    </w:p>
    <w:p w:rsidR="00AB7068" w:rsidRPr="000B628F" w:rsidRDefault="00852E1E" w:rsidP="006E351B">
      <w:pPr>
        <w:pStyle w:val="ListParagraph"/>
        <w:numPr>
          <w:ilvl w:val="1"/>
          <w:numId w:val="24"/>
        </w:numPr>
        <w:autoSpaceDE w:val="0"/>
        <w:autoSpaceDN w:val="0"/>
        <w:adjustRightInd w:val="0"/>
        <w:spacing w:before="240" w:after="0"/>
        <w:ind w:left="709" w:hanging="709"/>
        <w:jc w:val="both"/>
        <w:rPr>
          <w:rFonts w:ascii="Times New Roman" w:hAnsi="Times New Roman" w:cs="Times New Roman"/>
          <w:bCs/>
        </w:rPr>
      </w:pPr>
      <w:r w:rsidRPr="006E351B">
        <w:rPr>
          <w:rFonts w:ascii="Times New Roman" w:hAnsi="Times New Roman" w:cs="Times New Roman"/>
        </w:rPr>
        <w:t xml:space="preserve">In </w:t>
      </w:r>
      <w:r w:rsidR="007E56FE" w:rsidRPr="006E351B">
        <w:rPr>
          <w:rFonts w:ascii="Times New Roman" w:hAnsi="Times New Roman" w:cs="Times New Roman"/>
        </w:rPr>
        <w:t>1998, the Maya took a case to the Inter-American Commission on Human Rights, (</w:t>
      </w:r>
      <w:r w:rsidR="00C2688F" w:rsidRPr="006E351B">
        <w:rPr>
          <w:rFonts w:ascii="Times New Roman" w:hAnsi="Times New Roman" w:cs="Times New Roman"/>
        </w:rPr>
        <w:t>‘</w:t>
      </w:r>
      <w:r w:rsidR="007E56FE" w:rsidRPr="006E351B">
        <w:rPr>
          <w:rFonts w:ascii="Times New Roman" w:hAnsi="Times New Roman" w:cs="Times New Roman"/>
        </w:rPr>
        <w:t>IACHR</w:t>
      </w:r>
      <w:r w:rsidR="00C2688F" w:rsidRPr="006E351B">
        <w:rPr>
          <w:rFonts w:ascii="Times New Roman" w:hAnsi="Times New Roman" w:cs="Times New Roman"/>
        </w:rPr>
        <w:t>’</w:t>
      </w:r>
      <w:r w:rsidR="007E56FE" w:rsidRPr="006E351B">
        <w:rPr>
          <w:rFonts w:ascii="Times New Roman" w:hAnsi="Times New Roman" w:cs="Times New Roman"/>
        </w:rPr>
        <w:t xml:space="preserve">) challenging the violation of their rights over their traditional lands. </w:t>
      </w:r>
      <w:r w:rsidR="00870681" w:rsidRPr="006E351B">
        <w:rPr>
          <w:rFonts w:ascii="Times New Roman" w:hAnsi="Times New Roman" w:cs="Times New Roman"/>
        </w:rPr>
        <w:t>In its 2004 decision,</w:t>
      </w:r>
      <w:r w:rsidR="00B86E72" w:rsidRPr="006E351B">
        <w:rPr>
          <w:rFonts w:ascii="Times New Roman" w:hAnsi="Times New Roman" w:cs="Times New Roman"/>
        </w:rPr>
        <w:t xml:space="preserve"> the </w:t>
      </w:r>
      <w:r w:rsidR="007E56FE" w:rsidRPr="006E351B">
        <w:rPr>
          <w:rFonts w:ascii="Times New Roman" w:hAnsi="Times New Roman" w:cs="Times New Roman"/>
        </w:rPr>
        <w:t xml:space="preserve">IACHR </w:t>
      </w:r>
      <w:r w:rsidR="00B86E72" w:rsidRPr="006E351B">
        <w:rPr>
          <w:rFonts w:ascii="Times New Roman" w:hAnsi="Times New Roman" w:cs="Times New Roman"/>
        </w:rPr>
        <w:t xml:space="preserve">in </w:t>
      </w:r>
      <w:r w:rsidR="00B86E72" w:rsidRPr="006E351B">
        <w:rPr>
          <w:rFonts w:ascii="Times New Roman" w:hAnsi="Times New Roman" w:cs="Times New Roman"/>
          <w:i/>
          <w:iCs/>
        </w:rPr>
        <w:t>Maya Indigenous Communities of the Toledo District v Beliz</w:t>
      </w:r>
      <w:r w:rsidR="00AB7068" w:rsidRPr="006E351B">
        <w:rPr>
          <w:rFonts w:ascii="Times New Roman" w:hAnsi="Times New Roman" w:cs="Times New Roman"/>
          <w:i/>
          <w:iCs/>
        </w:rPr>
        <w:t>e</w:t>
      </w:r>
      <w:r w:rsidR="00AB7068" w:rsidRPr="002A41C5">
        <w:rPr>
          <w:rStyle w:val="FootnoteReference"/>
          <w:rFonts w:ascii="Times New Roman" w:hAnsi="Times New Roman" w:cs="Times New Roman"/>
          <w:i/>
          <w:iCs/>
        </w:rPr>
        <w:footnoteReference w:id="6"/>
      </w:r>
      <w:r w:rsidR="00AB7068" w:rsidRPr="006E351B">
        <w:rPr>
          <w:rFonts w:ascii="Times New Roman" w:hAnsi="Times New Roman" w:cs="Times New Roman"/>
          <w:i/>
          <w:iCs/>
        </w:rPr>
        <w:t xml:space="preserve"> </w:t>
      </w:r>
      <w:r w:rsidR="00B86E72" w:rsidRPr="006E351B">
        <w:rPr>
          <w:rFonts w:ascii="Times New Roman" w:hAnsi="Times New Roman" w:cs="Times New Roman"/>
        </w:rPr>
        <w:t>clearly identified a series of violations of the American Declaration</w:t>
      </w:r>
      <w:r w:rsidR="00C2688F" w:rsidRPr="006E351B">
        <w:rPr>
          <w:rFonts w:ascii="Times New Roman" w:hAnsi="Times New Roman" w:cs="Times New Roman"/>
        </w:rPr>
        <w:t xml:space="preserve"> of </w:t>
      </w:r>
      <w:r w:rsidR="00017611" w:rsidRPr="006E351B">
        <w:rPr>
          <w:rFonts w:ascii="Times New Roman" w:hAnsi="Times New Roman" w:cs="Times New Roman"/>
        </w:rPr>
        <w:t>the Rights and Duties of Man</w:t>
      </w:r>
      <w:r w:rsidR="0019712C">
        <w:rPr>
          <w:rFonts w:ascii="Times New Roman" w:hAnsi="Times New Roman" w:cs="Times New Roman"/>
        </w:rPr>
        <w:t xml:space="preserve"> (‘American Declaration’)</w:t>
      </w:r>
      <w:r w:rsidR="00B86E72" w:rsidRPr="006E351B">
        <w:rPr>
          <w:rFonts w:ascii="Times New Roman" w:hAnsi="Times New Roman" w:cs="Times New Roman"/>
        </w:rPr>
        <w:t>. Included were: violations of th</w:t>
      </w:r>
      <w:r w:rsidR="00AB7068" w:rsidRPr="006E351B">
        <w:rPr>
          <w:rFonts w:ascii="Times New Roman" w:hAnsi="Times New Roman" w:cs="Times New Roman"/>
        </w:rPr>
        <w:t>e petitioners’ right to property</w:t>
      </w:r>
      <w:r w:rsidR="00AB7068" w:rsidRPr="002A41C5">
        <w:rPr>
          <w:rStyle w:val="FootnoteReference"/>
          <w:rFonts w:ascii="Times New Roman" w:hAnsi="Times New Roman" w:cs="Times New Roman"/>
        </w:rPr>
        <w:footnoteReference w:id="7"/>
      </w:r>
      <w:r w:rsidR="00B86E72" w:rsidRPr="006E351B">
        <w:rPr>
          <w:rFonts w:ascii="Times New Roman" w:hAnsi="Times New Roman" w:cs="Times New Roman"/>
          <w:sz w:val="14"/>
          <w:szCs w:val="14"/>
        </w:rPr>
        <w:t xml:space="preserve"> </w:t>
      </w:r>
      <w:r w:rsidR="00B86E72" w:rsidRPr="006E351B">
        <w:rPr>
          <w:rFonts w:ascii="Times New Roman" w:hAnsi="Times New Roman" w:cs="Times New Roman"/>
        </w:rPr>
        <w:t>through a failure to recognise their communal property rights over their traditional lands and to delimit, demarcate</w:t>
      </w:r>
      <w:r w:rsidR="00AB7068" w:rsidRPr="006E351B">
        <w:rPr>
          <w:rFonts w:ascii="Times New Roman" w:hAnsi="Times New Roman" w:cs="Times New Roman"/>
        </w:rPr>
        <w:t>, title and protect those lands;</w:t>
      </w:r>
      <w:r w:rsidR="00AB7068" w:rsidRPr="002A41C5">
        <w:rPr>
          <w:rStyle w:val="FootnoteReference"/>
          <w:rFonts w:ascii="Times New Roman" w:hAnsi="Times New Roman" w:cs="Times New Roman"/>
        </w:rPr>
        <w:footnoteReference w:id="8"/>
      </w:r>
      <w:r w:rsidR="00B86E72" w:rsidRPr="006E351B">
        <w:rPr>
          <w:rFonts w:ascii="Times New Roman" w:hAnsi="Times New Roman" w:cs="Times New Roman"/>
          <w:sz w:val="14"/>
          <w:szCs w:val="14"/>
        </w:rPr>
        <w:t xml:space="preserve"> </w:t>
      </w:r>
      <w:r w:rsidR="00B86E72" w:rsidRPr="006E351B">
        <w:rPr>
          <w:rFonts w:ascii="Times New Roman" w:hAnsi="Times New Roman" w:cs="Times New Roman"/>
        </w:rPr>
        <w:t>violations of the right to property through the granting of logging and oil concessions to third parties in the absence of effective co</w:t>
      </w:r>
      <w:r w:rsidR="00AB7068" w:rsidRPr="006E351B">
        <w:rPr>
          <w:rFonts w:ascii="Times New Roman" w:hAnsi="Times New Roman" w:cs="Times New Roman"/>
        </w:rPr>
        <w:t>nsultation and informed consent;</w:t>
      </w:r>
      <w:r w:rsidR="00AB7068" w:rsidRPr="002A41C5">
        <w:rPr>
          <w:rStyle w:val="FootnoteReference"/>
          <w:rFonts w:ascii="Times New Roman" w:hAnsi="Times New Roman" w:cs="Times New Roman"/>
        </w:rPr>
        <w:footnoteReference w:id="9"/>
      </w:r>
      <w:r w:rsidR="00B86E72" w:rsidRPr="006E351B">
        <w:rPr>
          <w:rFonts w:ascii="Times New Roman" w:hAnsi="Times New Roman" w:cs="Times New Roman"/>
          <w:sz w:val="14"/>
          <w:szCs w:val="14"/>
        </w:rPr>
        <w:t xml:space="preserve"> </w:t>
      </w:r>
      <w:r w:rsidR="00B86E72" w:rsidRPr="006E351B">
        <w:rPr>
          <w:rFonts w:ascii="Times New Roman" w:hAnsi="Times New Roman" w:cs="Times New Roman"/>
        </w:rPr>
        <w:t>violations of the right to equality before the law, to equal protection of th</w:t>
      </w:r>
      <w:r w:rsidR="00AB7068" w:rsidRPr="006E351B">
        <w:rPr>
          <w:rFonts w:ascii="Times New Roman" w:hAnsi="Times New Roman" w:cs="Times New Roman"/>
        </w:rPr>
        <w:t>e law, and to non-discrimination</w:t>
      </w:r>
      <w:r w:rsidR="00AB7068" w:rsidRPr="002A41C5">
        <w:rPr>
          <w:rStyle w:val="FootnoteReference"/>
          <w:rFonts w:ascii="Times New Roman" w:hAnsi="Times New Roman" w:cs="Times New Roman"/>
        </w:rPr>
        <w:footnoteReference w:id="10"/>
      </w:r>
      <w:r w:rsidR="00AB7068" w:rsidRPr="006E351B">
        <w:rPr>
          <w:rFonts w:ascii="Times New Roman" w:hAnsi="Times New Roman" w:cs="Times New Roman"/>
          <w:sz w:val="14"/>
          <w:szCs w:val="14"/>
        </w:rPr>
        <w:t xml:space="preserve"> </w:t>
      </w:r>
      <w:r w:rsidR="00B86E72" w:rsidRPr="006E351B">
        <w:rPr>
          <w:rFonts w:ascii="Times New Roman" w:hAnsi="Times New Roman" w:cs="Times New Roman"/>
        </w:rPr>
        <w:t>in the failure to afford and protect property rights fully and equally along with other mem</w:t>
      </w:r>
      <w:r w:rsidR="00AB7068" w:rsidRPr="006E351B">
        <w:rPr>
          <w:rFonts w:ascii="Times New Roman" w:hAnsi="Times New Roman" w:cs="Times New Roman"/>
        </w:rPr>
        <w:t>bers of the Belizean population;</w:t>
      </w:r>
      <w:r w:rsidR="00AB7068" w:rsidRPr="002A41C5">
        <w:rPr>
          <w:rStyle w:val="FootnoteReference"/>
          <w:rFonts w:ascii="Times New Roman" w:hAnsi="Times New Roman" w:cs="Times New Roman"/>
        </w:rPr>
        <w:footnoteReference w:id="11"/>
      </w:r>
      <w:r w:rsidR="00B86E72" w:rsidRPr="006E351B">
        <w:rPr>
          <w:rFonts w:ascii="Times New Roman" w:hAnsi="Times New Roman" w:cs="Times New Roman"/>
          <w:sz w:val="14"/>
          <w:szCs w:val="14"/>
        </w:rPr>
        <w:t xml:space="preserve"> </w:t>
      </w:r>
      <w:r w:rsidR="00B86E72" w:rsidRPr="006E351B">
        <w:rPr>
          <w:rFonts w:ascii="Times New Roman" w:hAnsi="Times New Roman" w:cs="Times New Roman"/>
        </w:rPr>
        <w:t xml:space="preserve">and, last, </w:t>
      </w:r>
      <w:r w:rsidR="00B86E72" w:rsidRPr="006E351B">
        <w:rPr>
          <w:rFonts w:ascii="Times New Roman" w:hAnsi="Times New Roman" w:cs="Times New Roman"/>
        </w:rPr>
        <w:lastRenderedPageBreak/>
        <w:t xml:space="preserve">violations of </w:t>
      </w:r>
      <w:r w:rsidR="00AB7068" w:rsidRPr="006E351B">
        <w:rPr>
          <w:rFonts w:ascii="Times New Roman" w:hAnsi="Times New Roman" w:cs="Times New Roman"/>
        </w:rPr>
        <w:t>the right to judicial protection</w:t>
      </w:r>
      <w:r w:rsidR="00AB7068" w:rsidRPr="002A41C5">
        <w:rPr>
          <w:rStyle w:val="FootnoteReference"/>
          <w:rFonts w:ascii="Times New Roman" w:hAnsi="Times New Roman" w:cs="Times New Roman"/>
        </w:rPr>
        <w:footnoteReference w:id="12"/>
      </w:r>
      <w:r w:rsidR="00AB7068" w:rsidRPr="006E351B">
        <w:rPr>
          <w:rFonts w:ascii="Times New Roman" w:hAnsi="Times New Roman" w:cs="Times New Roman"/>
          <w:sz w:val="14"/>
          <w:szCs w:val="14"/>
        </w:rPr>
        <w:t xml:space="preserve"> </w:t>
      </w:r>
      <w:r w:rsidR="00B86E72" w:rsidRPr="006E351B">
        <w:rPr>
          <w:rFonts w:ascii="Times New Roman" w:hAnsi="Times New Roman" w:cs="Times New Roman"/>
        </w:rPr>
        <w:t>by rendering domestic judicial proceedings inef</w:t>
      </w:r>
      <w:r w:rsidR="00AB7068" w:rsidRPr="006E351B">
        <w:rPr>
          <w:rFonts w:ascii="Times New Roman" w:hAnsi="Times New Roman" w:cs="Times New Roman"/>
        </w:rPr>
        <w:t>fective through excessive delay.</w:t>
      </w:r>
      <w:r w:rsidR="00AB7068" w:rsidRPr="002A41C5">
        <w:rPr>
          <w:rStyle w:val="FootnoteReference"/>
          <w:rFonts w:ascii="Times New Roman" w:hAnsi="Times New Roman" w:cs="Times New Roman"/>
          <w:bCs/>
        </w:rPr>
        <w:footnoteReference w:id="13"/>
      </w:r>
    </w:p>
    <w:p w:rsidR="000B628F" w:rsidRPr="000B628F" w:rsidRDefault="000B628F" w:rsidP="000B628F">
      <w:pPr>
        <w:pStyle w:val="ListParagraph"/>
        <w:autoSpaceDE w:val="0"/>
        <w:autoSpaceDN w:val="0"/>
        <w:adjustRightInd w:val="0"/>
        <w:spacing w:before="240" w:after="0"/>
        <w:ind w:left="709"/>
        <w:jc w:val="both"/>
        <w:rPr>
          <w:rFonts w:ascii="Times New Roman" w:hAnsi="Times New Roman" w:cs="Times New Roman"/>
          <w:bCs/>
        </w:rPr>
      </w:pPr>
    </w:p>
    <w:p w:rsidR="007E7C5B" w:rsidRPr="00DA1845" w:rsidRDefault="00A71787" w:rsidP="000B628F">
      <w:pPr>
        <w:pStyle w:val="ListParagraph"/>
        <w:numPr>
          <w:ilvl w:val="1"/>
          <w:numId w:val="24"/>
        </w:numPr>
        <w:autoSpaceDE w:val="0"/>
        <w:autoSpaceDN w:val="0"/>
        <w:adjustRightInd w:val="0"/>
        <w:spacing w:before="240" w:after="0"/>
        <w:ind w:left="709" w:hanging="709"/>
        <w:jc w:val="both"/>
        <w:rPr>
          <w:rFonts w:ascii="Times New Roman" w:hAnsi="Times New Roman" w:cs="Times New Roman"/>
          <w:bCs/>
        </w:rPr>
      </w:pPr>
      <w:r w:rsidRPr="000B628F">
        <w:rPr>
          <w:rFonts w:ascii="Times New Roman" w:hAnsi="Times New Roman" w:cs="Times New Roman"/>
          <w:bCs/>
        </w:rPr>
        <w:t xml:space="preserve">Despite the decision of the IACHR, the </w:t>
      </w:r>
      <w:r w:rsidR="009D69A4" w:rsidRPr="000B628F">
        <w:rPr>
          <w:rFonts w:ascii="Times New Roman" w:hAnsi="Times New Roman" w:cs="Times New Roman"/>
          <w:bCs/>
        </w:rPr>
        <w:t>g</w:t>
      </w:r>
      <w:r w:rsidRPr="000B628F">
        <w:rPr>
          <w:rFonts w:ascii="Times New Roman" w:hAnsi="Times New Roman" w:cs="Times New Roman"/>
          <w:bCs/>
        </w:rPr>
        <w:t>overnment did nothing to attempt to remedy the situation</w:t>
      </w:r>
      <w:r w:rsidR="007E7C5B" w:rsidRPr="000B628F">
        <w:rPr>
          <w:rFonts w:ascii="Times New Roman" w:hAnsi="Times New Roman" w:cs="Times New Roman"/>
          <w:bCs/>
        </w:rPr>
        <w:t>.</w:t>
      </w:r>
      <w:r w:rsidRPr="000B628F">
        <w:rPr>
          <w:rFonts w:ascii="Times New Roman" w:hAnsi="Times New Roman" w:cs="Times New Roman"/>
          <w:bCs/>
        </w:rPr>
        <w:t xml:space="preserve"> </w:t>
      </w:r>
      <w:r w:rsidR="009D69A4" w:rsidRPr="000B628F">
        <w:rPr>
          <w:rFonts w:ascii="Times New Roman" w:hAnsi="Times New Roman" w:cs="Times New Roman"/>
          <w:bCs/>
        </w:rPr>
        <w:t xml:space="preserve">It </w:t>
      </w:r>
      <w:r w:rsidRPr="000B628F">
        <w:rPr>
          <w:rFonts w:ascii="Times New Roman" w:hAnsi="Times New Roman" w:cs="Times New Roman"/>
          <w:bCs/>
        </w:rPr>
        <w:t xml:space="preserve">disregarded the </w:t>
      </w:r>
      <w:r w:rsidR="007E7C5B" w:rsidRPr="000B628F">
        <w:rPr>
          <w:rFonts w:ascii="Times New Roman" w:hAnsi="Times New Roman" w:cs="Times New Roman"/>
          <w:bCs/>
        </w:rPr>
        <w:t xml:space="preserve">IACHR’s </w:t>
      </w:r>
      <w:r w:rsidRPr="000B628F">
        <w:rPr>
          <w:rFonts w:ascii="Times New Roman" w:hAnsi="Times New Roman" w:cs="Times New Roman"/>
          <w:bCs/>
        </w:rPr>
        <w:t>recommendations, explicitly taking the position that</w:t>
      </w:r>
      <w:r w:rsidR="004668F6" w:rsidRPr="000B628F">
        <w:rPr>
          <w:rFonts w:ascii="Times New Roman" w:hAnsi="Times New Roman" w:cs="Times New Roman"/>
          <w:bCs/>
        </w:rPr>
        <w:t xml:space="preserve"> the IACHR’s report</w:t>
      </w:r>
      <w:r w:rsidRPr="000B628F">
        <w:rPr>
          <w:rFonts w:ascii="Times New Roman" w:hAnsi="Times New Roman" w:cs="Times New Roman"/>
          <w:bCs/>
        </w:rPr>
        <w:t xml:space="preserve"> “</w:t>
      </w:r>
      <w:r w:rsidRPr="000B628F">
        <w:rPr>
          <w:rFonts w:ascii="Times New Roman" w:hAnsi="Times New Roman" w:cs="Times New Roman"/>
          <w:bCs/>
          <w:i/>
        </w:rPr>
        <w:t>is not legally binding on Belize</w:t>
      </w:r>
      <w:r w:rsidRPr="000B628F">
        <w:rPr>
          <w:rFonts w:ascii="Times New Roman" w:hAnsi="Times New Roman" w:cs="Times New Roman"/>
          <w:bCs/>
        </w:rPr>
        <w:t>.”</w:t>
      </w:r>
      <w:r w:rsidRPr="002A41C5">
        <w:rPr>
          <w:vertAlign w:val="superscript"/>
        </w:rPr>
        <w:footnoteReference w:id="14"/>
      </w:r>
      <w:r w:rsidRPr="000B628F">
        <w:rPr>
          <w:rFonts w:ascii="Times New Roman" w:hAnsi="Times New Roman" w:cs="Times New Roman"/>
          <w:bCs/>
        </w:rPr>
        <w:t xml:space="preserve"> </w:t>
      </w:r>
      <w:r w:rsidR="007E7C5B" w:rsidRPr="000B628F">
        <w:rPr>
          <w:rFonts w:ascii="Times New Roman" w:hAnsi="Times New Roman" w:cs="Times New Roman"/>
          <w:bCs/>
        </w:rPr>
        <w:t xml:space="preserve">Further, in 2001, the </w:t>
      </w:r>
      <w:r w:rsidR="004668F6" w:rsidRPr="000B628F">
        <w:rPr>
          <w:rFonts w:ascii="Times New Roman" w:hAnsi="Times New Roman" w:cs="Times New Roman"/>
          <w:bCs/>
        </w:rPr>
        <w:t>g</w:t>
      </w:r>
      <w:r w:rsidR="007E7C5B" w:rsidRPr="000B628F">
        <w:rPr>
          <w:rFonts w:ascii="Times New Roman" w:hAnsi="Times New Roman" w:cs="Times New Roman"/>
          <w:bCs/>
        </w:rPr>
        <w:t xml:space="preserve">overnment </w:t>
      </w:r>
      <w:r w:rsidR="006532DF" w:rsidRPr="000B628F">
        <w:rPr>
          <w:rFonts w:ascii="Times New Roman" w:hAnsi="Times New Roman" w:cs="Times New Roman"/>
          <w:bCs/>
        </w:rPr>
        <w:t xml:space="preserve">had </w:t>
      </w:r>
      <w:r w:rsidR="00E443A9" w:rsidRPr="000B628F">
        <w:rPr>
          <w:rFonts w:ascii="Times New Roman" w:hAnsi="Times New Roman" w:cs="Times New Roman"/>
          <w:bCs/>
        </w:rPr>
        <w:t>entered into a ‘Production Sharing Agreement’ with US</w:t>
      </w:r>
      <w:r w:rsidR="00E87DE5" w:rsidRPr="000B628F">
        <w:rPr>
          <w:rFonts w:ascii="Times New Roman" w:hAnsi="Times New Roman" w:cs="Times New Roman"/>
          <w:bCs/>
        </w:rPr>
        <w:t xml:space="preserve"> Capital Energy Belize Ltd.</w:t>
      </w:r>
      <w:r w:rsidR="007E7C5B" w:rsidRPr="000B628F">
        <w:rPr>
          <w:rFonts w:ascii="Times New Roman" w:hAnsi="Times New Roman" w:cs="Times New Roman"/>
          <w:bCs/>
        </w:rPr>
        <w:t xml:space="preserve"> a wholly-owned Belizean subsidiary of </w:t>
      </w:r>
      <w:hyperlink r:id="rId15" w:history="1">
        <w:r w:rsidR="009D73D3" w:rsidRPr="000B628F">
          <w:rPr>
            <w:rStyle w:val="Hyperlink"/>
            <w:rFonts w:ascii="Times New Roman" w:hAnsi="Times New Roman" w:cs="Times New Roman"/>
            <w:bCs/>
            <w:color w:val="auto"/>
            <w:u w:val="none"/>
          </w:rPr>
          <w:t>U</w:t>
        </w:r>
        <w:r w:rsidR="00E443A9" w:rsidRPr="000B628F">
          <w:rPr>
            <w:rStyle w:val="Hyperlink"/>
            <w:rFonts w:ascii="Times New Roman" w:hAnsi="Times New Roman" w:cs="Times New Roman"/>
            <w:bCs/>
            <w:color w:val="auto"/>
            <w:u w:val="none"/>
          </w:rPr>
          <w:t>S</w:t>
        </w:r>
        <w:r w:rsidR="007E7C5B" w:rsidRPr="000B628F">
          <w:rPr>
            <w:rStyle w:val="Hyperlink"/>
            <w:rFonts w:ascii="Times New Roman" w:hAnsi="Times New Roman" w:cs="Times New Roman"/>
            <w:bCs/>
            <w:color w:val="auto"/>
            <w:u w:val="none"/>
          </w:rPr>
          <w:t xml:space="preserve"> Capital Energy, Inc.</w:t>
        </w:r>
      </w:hyperlink>
      <w:r w:rsidR="007E7C5B" w:rsidRPr="000B628F">
        <w:rPr>
          <w:rFonts w:ascii="Times New Roman" w:hAnsi="Times New Roman" w:cs="Times New Roman"/>
          <w:bCs/>
        </w:rPr>
        <w:t xml:space="preserve"> (</w:t>
      </w:r>
      <w:r w:rsidR="00E443A9" w:rsidRPr="000B628F">
        <w:rPr>
          <w:rFonts w:ascii="Times New Roman" w:hAnsi="Times New Roman" w:cs="Times New Roman"/>
          <w:bCs/>
        </w:rPr>
        <w:t>together, ‘US Capital’</w:t>
      </w:r>
      <w:r w:rsidR="007E7C5B" w:rsidRPr="000B628F">
        <w:rPr>
          <w:rFonts w:ascii="Times New Roman" w:hAnsi="Times New Roman" w:cs="Times New Roman"/>
          <w:bCs/>
        </w:rPr>
        <w:t>), a small energy exploration company based in Texas and Colorado. Under that agreem</w:t>
      </w:r>
      <w:r w:rsidR="00E87DE5" w:rsidRPr="000B628F">
        <w:rPr>
          <w:rFonts w:ascii="Times New Roman" w:hAnsi="Times New Roman" w:cs="Times New Roman"/>
          <w:bCs/>
        </w:rPr>
        <w:t xml:space="preserve">ent, the government granted </w:t>
      </w:r>
      <w:r w:rsidR="004668F6" w:rsidRPr="000B628F">
        <w:rPr>
          <w:rFonts w:ascii="Times New Roman" w:hAnsi="Times New Roman" w:cs="Times New Roman"/>
          <w:bCs/>
        </w:rPr>
        <w:t xml:space="preserve">US Capital </w:t>
      </w:r>
      <w:r w:rsidR="007E7C5B" w:rsidRPr="000B628F">
        <w:rPr>
          <w:rFonts w:ascii="Times New Roman" w:hAnsi="Times New Roman" w:cs="Times New Roman"/>
          <w:bCs/>
        </w:rPr>
        <w:t xml:space="preserve">the exclusive right to conduct petroleum operations within </w:t>
      </w:r>
      <w:r w:rsidR="00400448" w:rsidRPr="000B628F">
        <w:rPr>
          <w:rFonts w:ascii="Times New Roman" w:hAnsi="Times New Roman" w:cs="Times New Roman"/>
          <w:bCs/>
        </w:rPr>
        <w:t xml:space="preserve">the </w:t>
      </w:r>
      <w:r w:rsidR="007E7C5B" w:rsidRPr="000B628F">
        <w:rPr>
          <w:rFonts w:ascii="Times New Roman" w:hAnsi="Times New Roman" w:cs="Times New Roman"/>
          <w:bCs/>
        </w:rPr>
        <w:t>STNP</w:t>
      </w:r>
      <w:r w:rsidR="00400448" w:rsidRPr="000B628F">
        <w:rPr>
          <w:rFonts w:ascii="Times New Roman" w:hAnsi="Times New Roman" w:cs="Times New Roman"/>
          <w:bCs/>
        </w:rPr>
        <w:t>.</w:t>
      </w:r>
      <w:r w:rsidR="007E7C5B" w:rsidRPr="000B628F">
        <w:rPr>
          <w:rFonts w:ascii="Times New Roman" w:hAnsi="Times New Roman" w:cs="Times New Roman"/>
          <w:bCs/>
        </w:rPr>
        <w:t xml:space="preserve"> </w:t>
      </w:r>
      <w:r w:rsidR="00AA5C51" w:rsidRPr="000B628F">
        <w:rPr>
          <w:rFonts w:ascii="Times New Roman" w:hAnsi="Times New Roman" w:cs="Times New Roman"/>
        </w:rPr>
        <w:t xml:space="preserve">In November 2005, SATIIM learned that </w:t>
      </w:r>
      <w:r w:rsidR="00E87DE5" w:rsidRPr="000B628F">
        <w:rPr>
          <w:rFonts w:ascii="Times New Roman" w:hAnsi="Times New Roman" w:cs="Times New Roman"/>
        </w:rPr>
        <w:t xml:space="preserve">the government had issued a permit to </w:t>
      </w:r>
      <w:r w:rsidR="00AA5C51" w:rsidRPr="000B628F">
        <w:rPr>
          <w:rFonts w:ascii="Times New Roman" w:hAnsi="Times New Roman" w:cs="Times New Roman"/>
        </w:rPr>
        <w:t xml:space="preserve">US Capital </w:t>
      </w:r>
      <w:r w:rsidR="00E87DE5" w:rsidRPr="000B628F">
        <w:rPr>
          <w:rFonts w:ascii="Times New Roman" w:hAnsi="Times New Roman" w:cs="Times New Roman"/>
        </w:rPr>
        <w:t>to conduct seismic surveys within the STNP,</w:t>
      </w:r>
      <w:r w:rsidR="00AA5C51" w:rsidRPr="000B628F">
        <w:rPr>
          <w:rFonts w:ascii="Times New Roman" w:hAnsi="Times New Roman" w:cs="Times New Roman"/>
        </w:rPr>
        <w:t xml:space="preserve"> without the knowledge of the </w:t>
      </w:r>
      <w:r w:rsidR="009C6A7F" w:rsidRPr="000B628F">
        <w:rPr>
          <w:rFonts w:ascii="Times New Roman" w:hAnsi="Times New Roman" w:cs="Times New Roman"/>
        </w:rPr>
        <w:t xml:space="preserve">Maya </w:t>
      </w:r>
      <w:r w:rsidR="00AA5C51" w:rsidRPr="000B628F">
        <w:rPr>
          <w:rFonts w:ascii="Times New Roman" w:hAnsi="Times New Roman" w:cs="Times New Roman"/>
        </w:rPr>
        <w:t>communities</w:t>
      </w:r>
      <w:r w:rsidR="00FD2948" w:rsidRPr="000B628F">
        <w:rPr>
          <w:rFonts w:ascii="Times New Roman" w:hAnsi="Times New Roman" w:cs="Times New Roman"/>
        </w:rPr>
        <w:t>.</w:t>
      </w:r>
      <w:r w:rsidR="00AA5C51" w:rsidRPr="000B628F">
        <w:rPr>
          <w:rFonts w:ascii="Times New Roman" w:hAnsi="Times New Roman" w:cs="Times New Roman"/>
        </w:rPr>
        <w:t xml:space="preserve"> SATIIM filed a lawsuit against the </w:t>
      </w:r>
      <w:r w:rsidR="00FD2948" w:rsidRPr="000B628F">
        <w:rPr>
          <w:rFonts w:ascii="Times New Roman" w:hAnsi="Times New Roman" w:cs="Times New Roman"/>
        </w:rPr>
        <w:t xml:space="preserve">government </w:t>
      </w:r>
      <w:r w:rsidR="00D12B81" w:rsidRPr="000B628F">
        <w:rPr>
          <w:rFonts w:ascii="Times New Roman" w:hAnsi="Times New Roman" w:cs="Times New Roman"/>
        </w:rPr>
        <w:t>to stop the activity.</w:t>
      </w:r>
      <w:r w:rsidR="00AA5C51" w:rsidRPr="000B628F">
        <w:rPr>
          <w:rFonts w:ascii="Times New Roman" w:hAnsi="Times New Roman" w:cs="Times New Roman"/>
        </w:rPr>
        <w:t xml:space="preserve"> </w:t>
      </w:r>
      <w:r w:rsidR="00D12B81" w:rsidRPr="000B628F">
        <w:rPr>
          <w:rFonts w:ascii="Times New Roman" w:hAnsi="Times New Roman" w:cs="Times New Roman"/>
        </w:rPr>
        <w:t xml:space="preserve">The </w:t>
      </w:r>
      <w:r w:rsidR="00AA5C51" w:rsidRPr="000B628F">
        <w:rPr>
          <w:rFonts w:ascii="Times New Roman" w:hAnsi="Times New Roman" w:cs="Times New Roman"/>
        </w:rPr>
        <w:t xml:space="preserve">Supreme Court of Belize ruled that </w:t>
      </w:r>
      <w:r w:rsidR="00433EC7" w:rsidRPr="000B628F">
        <w:rPr>
          <w:rFonts w:ascii="Times New Roman" w:hAnsi="Times New Roman" w:cs="Times New Roman"/>
        </w:rPr>
        <w:t xml:space="preserve">as an </w:t>
      </w:r>
      <w:r w:rsidR="00AA5C51" w:rsidRPr="000B628F">
        <w:rPr>
          <w:rFonts w:ascii="Times New Roman" w:hAnsi="Times New Roman" w:cs="Times New Roman"/>
        </w:rPr>
        <w:t xml:space="preserve">environmental impact assessment </w:t>
      </w:r>
      <w:r w:rsidR="00B208FE" w:rsidRPr="000B628F">
        <w:rPr>
          <w:rFonts w:ascii="Times New Roman" w:hAnsi="Times New Roman" w:cs="Times New Roman"/>
        </w:rPr>
        <w:t xml:space="preserve">(EIA) had not been carried out </w:t>
      </w:r>
      <w:r w:rsidR="003A34A4" w:rsidRPr="000B628F">
        <w:rPr>
          <w:rFonts w:ascii="Times New Roman" w:hAnsi="Times New Roman" w:cs="Times New Roman"/>
        </w:rPr>
        <w:t xml:space="preserve">prior to </w:t>
      </w:r>
      <w:r w:rsidR="00433EC7" w:rsidRPr="000B628F">
        <w:rPr>
          <w:rFonts w:ascii="Times New Roman" w:hAnsi="Times New Roman" w:cs="Times New Roman"/>
        </w:rPr>
        <w:t>the granting of the permit</w:t>
      </w:r>
      <w:r w:rsidR="00D12B81" w:rsidRPr="000B628F">
        <w:rPr>
          <w:rFonts w:ascii="Times New Roman" w:hAnsi="Times New Roman" w:cs="Times New Roman"/>
        </w:rPr>
        <w:t xml:space="preserve"> </w:t>
      </w:r>
      <w:r w:rsidR="00B208FE" w:rsidRPr="000B628F">
        <w:rPr>
          <w:rFonts w:ascii="Times New Roman" w:hAnsi="Times New Roman" w:cs="Times New Roman"/>
        </w:rPr>
        <w:t>as required by law</w:t>
      </w:r>
      <w:r w:rsidR="00AA5C51" w:rsidRPr="000B628F">
        <w:rPr>
          <w:rFonts w:ascii="Times New Roman" w:hAnsi="Times New Roman" w:cs="Times New Roman"/>
        </w:rPr>
        <w:t xml:space="preserve">, the permit </w:t>
      </w:r>
      <w:r w:rsidR="00433EC7" w:rsidRPr="000B628F">
        <w:rPr>
          <w:rFonts w:ascii="Times New Roman" w:hAnsi="Times New Roman" w:cs="Times New Roman"/>
        </w:rPr>
        <w:t xml:space="preserve">must be </w:t>
      </w:r>
      <w:r w:rsidR="00AA5C51" w:rsidRPr="000B628F">
        <w:rPr>
          <w:rFonts w:ascii="Times New Roman" w:hAnsi="Times New Roman" w:cs="Times New Roman"/>
        </w:rPr>
        <w:t>quashed.</w:t>
      </w:r>
      <w:r w:rsidR="0086169A" w:rsidRPr="002A41C5">
        <w:rPr>
          <w:rStyle w:val="FootnoteReference"/>
          <w:rFonts w:ascii="Times New Roman" w:hAnsi="Times New Roman" w:cs="Times New Roman"/>
          <w:bCs/>
          <w:lang w:val="en-US"/>
        </w:rPr>
        <w:footnoteReference w:id="15"/>
      </w:r>
    </w:p>
    <w:p w:rsidR="00DA1845" w:rsidRPr="00DA1845" w:rsidRDefault="00DA1845" w:rsidP="00DA1845">
      <w:pPr>
        <w:pStyle w:val="ListParagraph"/>
        <w:autoSpaceDE w:val="0"/>
        <w:autoSpaceDN w:val="0"/>
        <w:adjustRightInd w:val="0"/>
        <w:spacing w:before="240" w:after="0"/>
        <w:ind w:left="709"/>
        <w:jc w:val="both"/>
        <w:rPr>
          <w:rFonts w:ascii="Times New Roman" w:hAnsi="Times New Roman" w:cs="Times New Roman"/>
          <w:bCs/>
        </w:rPr>
      </w:pPr>
    </w:p>
    <w:p w:rsidR="00AB7068" w:rsidRPr="00DA1845" w:rsidRDefault="00D67965" w:rsidP="00DA1845">
      <w:pPr>
        <w:pStyle w:val="ListParagraph"/>
        <w:numPr>
          <w:ilvl w:val="1"/>
          <w:numId w:val="24"/>
        </w:numPr>
        <w:autoSpaceDE w:val="0"/>
        <w:autoSpaceDN w:val="0"/>
        <w:adjustRightInd w:val="0"/>
        <w:spacing w:before="240" w:after="0"/>
        <w:ind w:left="709" w:hanging="709"/>
        <w:jc w:val="both"/>
        <w:rPr>
          <w:rFonts w:ascii="Times New Roman" w:hAnsi="Times New Roman" w:cs="Times New Roman"/>
          <w:bCs/>
        </w:rPr>
      </w:pPr>
      <w:r w:rsidRPr="00DA1845">
        <w:rPr>
          <w:rFonts w:ascii="Times New Roman" w:hAnsi="Times New Roman" w:cs="Times New Roman"/>
        </w:rPr>
        <w:t xml:space="preserve">In light of the </w:t>
      </w:r>
      <w:r w:rsidR="00E47D7F" w:rsidRPr="00DA1845">
        <w:rPr>
          <w:rFonts w:ascii="Times New Roman" w:hAnsi="Times New Roman" w:cs="Times New Roman"/>
        </w:rPr>
        <w:t>g</w:t>
      </w:r>
      <w:r w:rsidRPr="00DA1845">
        <w:rPr>
          <w:rFonts w:ascii="Times New Roman" w:hAnsi="Times New Roman" w:cs="Times New Roman"/>
        </w:rPr>
        <w:t xml:space="preserve">overnment’s failure to comply with the decision of the IACHR, the two Maya communities of </w:t>
      </w:r>
      <w:proofErr w:type="spellStart"/>
      <w:r w:rsidRPr="00DA1845">
        <w:rPr>
          <w:rFonts w:ascii="Times New Roman" w:hAnsi="Times New Roman" w:cs="Times New Roman"/>
          <w:bCs/>
        </w:rPr>
        <w:t>Conejo</w:t>
      </w:r>
      <w:proofErr w:type="spellEnd"/>
      <w:r w:rsidRPr="00DA1845">
        <w:rPr>
          <w:rFonts w:ascii="Times New Roman" w:hAnsi="Times New Roman" w:cs="Times New Roman"/>
          <w:bCs/>
        </w:rPr>
        <w:t xml:space="preserve"> and Santa Cruz litigated </w:t>
      </w:r>
      <w:r w:rsidRPr="00DA1845">
        <w:rPr>
          <w:rFonts w:ascii="Times New Roman" w:hAnsi="Times New Roman" w:cs="Times New Roman"/>
          <w:bCs/>
          <w:lang w:val="en-BZ"/>
        </w:rPr>
        <w:t>the non-recognition of their land rights in the Belize</w:t>
      </w:r>
      <w:r w:rsidR="004F0EAB" w:rsidRPr="00DA1845">
        <w:rPr>
          <w:rFonts w:ascii="Times New Roman" w:hAnsi="Times New Roman" w:cs="Times New Roman"/>
          <w:bCs/>
          <w:lang w:val="en-BZ"/>
        </w:rPr>
        <w:t>an</w:t>
      </w:r>
      <w:r w:rsidRPr="00DA1845">
        <w:rPr>
          <w:rFonts w:ascii="Times New Roman" w:hAnsi="Times New Roman" w:cs="Times New Roman"/>
          <w:bCs/>
          <w:lang w:val="en-BZ"/>
        </w:rPr>
        <w:t xml:space="preserve"> courts. </w:t>
      </w:r>
      <w:r w:rsidR="00AB7068" w:rsidRPr="00DA1845">
        <w:rPr>
          <w:rFonts w:ascii="Times New Roman" w:hAnsi="Times New Roman" w:cs="Times New Roman"/>
        </w:rPr>
        <w:t>On 18 October 20</w:t>
      </w:r>
      <w:r w:rsidR="0087615D" w:rsidRPr="00DA1845">
        <w:rPr>
          <w:rFonts w:ascii="Times New Roman" w:hAnsi="Times New Roman" w:cs="Times New Roman"/>
        </w:rPr>
        <w:t xml:space="preserve">07, </w:t>
      </w:r>
      <w:r w:rsidR="00AB7068" w:rsidRPr="00DA1845">
        <w:rPr>
          <w:rFonts w:ascii="Times New Roman" w:hAnsi="Times New Roman" w:cs="Times New Roman"/>
        </w:rPr>
        <w:t xml:space="preserve">in </w:t>
      </w:r>
      <w:r w:rsidR="00AB7068" w:rsidRPr="00DA1845">
        <w:rPr>
          <w:rFonts w:ascii="Times New Roman" w:hAnsi="Times New Roman" w:cs="Times New Roman"/>
          <w:i/>
          <w:iCs/>
        </w:rPr>
        <w:t>Aurelio Cal and Others v Attorney General of Belize and Others</w:t>
      </w:r>
      <w:r w:rsidR="0087615D" w:rsidRPr="00DA1845">
        <w:rPr>
          <w:rFonts w:ascii="Times New Roman" w:hAnsi="Times New Roman" w:cs="Times New Roman"/>
          <w:i/>
          <w:iCs/>
        </w:rPr>
        <w:t>,</w:t>
      </w:r>
      <w:r w:rsidR="00AB7068" w:rsidRPr="002A41C5">
        <w:rPr>
          <w:rStyle w:val="FootnoteReference"/>
          <w:rFonts w:ascii="Times New Roman" w:hAnsi="Times New Roman" w:cs="Times New Roman"/>
        </w:rPr>
        <w:footnoteReference w:id="16"/>
      </w:r>
      <w:r w:rsidR="00AB7068" w:rsidRPr="00DA1845">
        <w:rPr>
          <w:rFonts w:ascii="Times New Roman" w:hAnsi="Times New Roman" w:cs="Times New Roman"/>
          <w:sz w:val="14"/>
          <w:szCs w:val="14"/>
        </w:rPr>
        <w:t xml:space="preserve"> </w:t>
      </w:r>
      <w:r w:rsidR="0087615D" w:rsidRPr="00DA1845">
        <w:rPr>
          <w:rFonts w:ascii="Times New Roman" w:hAnsi="Times New Roman" w:cs="Times New Roman"/>
        </w:rPr>
        <w:t xml:space="preserve">the Supreme Court of Belize </w:t>
      </w:r>
      <w:r w:rsidR="00AB7068" w:rsidRPr="00DA1845">
        <w:rPr>
          <w:rFonts w:ascii="Times New Roman" w:hAnsi="Times New Roman" w:cs="Times New Roman"/>
        </w:rPr>
        <w:t xml:space="preserve">found that the </w:t>
      </w:r>
      <w:r w:rsidR="0087615D" w:rsidRPr="00DA1845">
        <w:rPr>
          <w:rFonts w:ascii="Times New Roman" w:hAnsi="Times New Roman" w:cs="Times New Roman"/>
        </w:rPr>
        <w:t xml:space="preserve">Belizean </w:t>
      </w:r>
      <w:r w:rsidR="00AB7068" w:rsidRPr="00DA1845">
        <w:rPr>
          <w:rFonts w:ascii="Times New Roman" w:hAnsi="Times New Roman" w:cs="Times New Roman"/>
        </w:rPr>
        <w:t xml:space="preserve">Constitution, in general terms, protected the collective rights to the traditional lands of the Maya. The Chief Justice ordered the </w:t>
      </w:r>
      <w:r w:rsidR="0087615D" w:rsidRPr="00DA1845">
        <w:rPr>
          <w:rFonts w:ascii="Times New Roman" w:hAnsi="Times New Roman" w:cs="Times New Roman"/>
        </w:rPr>
        <w:t>g</w:t>
      </w:r>
      <w:r w:rsidR="00AB7068" w:rsidRPr="00DA1845">
        <w:rPr>
          <w:rFonts w:ascii="Times New Roman" w:hAnsi="Times New Roman" w:cs="Times New Roman"/>
        </w:rPr>
        <w:t xml:space="preserve">overnment </w:t>
      </w:r>
      <w:r w:rsidR="00357358" w:rsidRPr="00DA1845">
        <w:rPr>
          <w:rFonts w:ascii="Times New Roman" w:hAnsi="Times New Roman" w:cs="Times New Roman"/>
        </w:rPr>
        <w:t>to: (</w:t>
      </w:r>
      <w:proofErr w:type="spellStart"/>
      <w:r w:rsidR="00357358" w:rsidRPr="00DA1845">
        <w:rPr>
          <w:rFonts w:ascii="Times New Roman" w:hAnsi="Times New Roman" w:cs="Times New Roman"/>
        </w:rPr>
        <w:t>i</w:t>
      </w:r>
      <w:proofErr w:type="spellEnd"/>
      <w:r w:rsidR="00357358" w:rsidRPr="00DA1845">
        <w:rPr>
          <w:rFonts w:ascii="Times New Roman" w:hAnsi="Times New Roman" w:cs="Times New Roman"/>
        </w:rPr>
        <w:t xml:space="preserve">) </w:t>
      </w:r>
      <w:r w:rsidR="00AB7068" w:rsidRPr="00DA1845">
        <w:rPr>
          <w:rFonts w:ascii="Times New Roman" w:hAnsi="Times New Roman" w:cs="Times New Roman"/>
        </w:rPr>
        <w:t xml:space="preserve">recognise the collective and individual rights of the Santa Cruz and </w:t>
      </w:r>
      <w:proofErr w:type="spellStart"/>
      <w:r w:rsidR="00AB7068" w:rsidRPr="00DA1845">
        <w:rPr>
          <w:rFonts w:ascii="Times New Roman" w:hAnsi="Times New Roman" w:cs="Times New Roman"/>
        </w:rPr>
        <w:t>Conejo</w:t>
      </w:r>
      <w:proofErr w:type="spellEnd"/>
      <w:r w:rsidR="00AB7068" w:rsidRPr="00DA1845">
        <w:rPr>
          <w:rFonts w:ascii="Times New Roman" w:hAnsi="Times New Roman" w:cs="Times New Roman"/>
        </w:rPr>
        <w:t xml:space="preserve"> village</w:t>
      </w:r>
      <w:r w:rsidR="00357358" w:rsidRPr="00DA1845">
        <w:rPr>
          <w:rFonts w:ascii="Times New Roman" w:hAnsi="Times New Roman" w:cs="Times New Roman"/>
        </w:rPr>
        <w:t xml:space="preserve">s to their traditional lands; (ii) </w:t>
      </w:r>
      <w:r w:rsidR="00AB7068" w:rsidRPr="00DA1845">
        <w:rPr>
          <w:rFonts w:ascii="Times New Roman" w:hAnsi="Times New Roman" w:cs="Times New Roman"/>
        </w:rPr>
        <w:t>determine and de</w:t>
      </w:r>
      <w:r w:rsidR="00357358" w:rsidRPr="00DA1845">
        <w:rPr>
          <w:rFonts w:ascii="Times New Roman" w:hAnsi="Times New Roman" w:cs="Times New Roman"/>
        </w:rPr>
        <w:t>marcate those titles and rights; and (iii)</w:t>
      </w:r>
      <w:r w:rsidR="00AB7068" w:rsidRPr="00DA1845">
        <w:rPr>
          <w:rFonts w:ascii="Times New Roman" w:hAnsi="Times New Roman" w:cs="Times New Roman"/>
        </w:rPr>
        <w:t xml:space="preserve"> cease and abstain from any acts that might affect those</w:t>
      </w:r>
      <w:r w:rsidR="001952D3" w:rsidRPr="00DA1845">
        <w:rPr>
          <w:rFonts w:ascii="Times New Roman" w:hAnsi="Times New Roman" w:cs="Times New Roman"/>
        </w:rPr>
        <w:t xml:space="preserve"> lands without informed consent, including</w:t>
      </w:r>
      <w:r w:rsidR="00AB7068" w:rsidRPr="00DA1845">
        <w:rPr>
          <w:rFonts w:ascii="Times New Roman" w:hAnsi="Times New Roman" w:cs="Times New Roman"/>
        </w:rPr>
        <w:t xml:space="preserve"> the granting of further concessions for resource exploitation and harvesting and the parcelling of land for private leasing. </w:t>
      </w:r>
    </w:p>
    <w:p w:rsidR="00DA1845" w:rsidRPr="00DA1845" w:rsidRDefault="00DA1845" w:rsidP="00DA1845">
      <w:pPr>
        <w:pStyle w:val="ListParagraph"/>
        <w:rPr>
          <w:rFonts w:ascii="Times New Roman" w:hAnsi="Times New Roman" w:cs="Times New Roman"/>
          <w:bCs/>
        </w:rPr>
      </w:pPr>
    </w:p>
    <w:p w:rsidR="00A65691" w:rsidRPr="00DA1845" w:rsidRDefault="00D34769" w:rsidP="00DA1845">
      <w:pPr>
        <w:pStyle w:val="ListParagraph"/>
        <w:numPr>
          <w:ilvl w:val="1"/>
          <w:numId w:val="24"/>
        </w:numPr>
        <w:autoSpaceDE w:val="0"/>
        <w:autoSpaceDN w:val="0"/>
        <w:adjustRightInd w:val="0"/>
        <w:spacing w:before="240" w:after="0"/>
        <w:ind w:left="709" w:hanging="709"/>
        <w:jc w:val="both"/>
        <w:rPr>
          <w:rFonts w:ascii="Times New Roman" w:hAnsi="Times New Roman" w:cs="Times New Roman"/>
          <w:bCs/>
        </w:rPr>
      </w:pPr>
      <w:r w:rsidRPr="00DA1845">
        <w:rPr>
          <w:rFonts w:ascii="Times New Roman" w:hAnsi="Times New Roman" w:cs="Times New Roman"/>
          <w:bCs/>
        </w:rPr>
        <w:t xml:space="preserve">The </w:t>
      </w:r>
      <w:r w:rsidR="00E47D7F" w:rsidRPr="00DA1845">
        <w:rPr>
          <w:rFonts w:ascii="Times New Roman" w:hAnsi="Times New Roman" w:cs="Times New Roman"/>
          <w:bCs/>
        </w:rPr>
        <w:t>g</w:t>
      </w:r>
      <w:r w:rsidRPr="00DA1845">
        <w:rPr>
          <w:rFonts w:ascii="Times New Roman" w:hAnsi="Times New Roman" w:cs="Times New Roman"/>
          <w:bCs/>
        </w:rPr>
        <w:t xml:space="preserve">overnment </w:t>
      </w:r>
      <w:r w:rsidR="00130A60" w:rsidRPr="00DA1845">
        <w:rPr>
          <w:rFonts w:ascii="Times New Roman" w:hAnsi="Times New Roman" w:cs="Times New Roman"/>
          <w:bCs/>
        </w:rPr>
        <w:t xml:space="preserve">has </w:t>
      </w:r>
      <w:r w:rsidRPr="00DA1845">
        <w:rPr>
          <w:rFonts w:ascii="Times New Roman" w:hAnsi="Times New Roman" w:cs="Times New Roman"/>
          <w:bCs/>
        </w:rPr>
        <w:t xml:space="preserve">failed to implement the decision of the Supreme Court, </w:t>
      </w:r>
      <w:r w:rsidR="00130A60" w:rsidRPr="00DA1845">
        <w:rPr>
          <w:rFonts w:ascii="Times New Roman" w:hAnsi="Times New Roman" w:cs="Times New Roman"/>
        </w:rPr>
        <w:t>despite the fact that it made an undertaking in response to the 2009 Universal Periodic Review that it would respect the judgment.</w:t>
      </w:r>
      <w:r w:rsidR="00130A60" w:rsidRPr="002A41C5">
        <w:rPr>
          <w:rStyle w:val="FootnoteReference"/>
          <w:rFonts w:ascii="Times New Roman" w:hAnsi="Times New Roman" w:cs="Times New Roman"/>
        </w:rPr>
        <w:footnoteReference w:id="17"/>
      </w:r>
      <w:r w:rsidR="00130A60" w:rsidRPr="00DA1845">
        <w:rPr>
          <w:rFonts w:ascii="Times New Roman" w:hAnsi="Times New Roman" w:cs="Times New Roman"/>
        </w:rPr>
        <w:t xml:space="preserve"> </w:t>
      </w:r>
      <w:r w:rsidRPr="00DA1845">
        <w:rPr>
          <w:rFonts w:ascii="Times New Roman" w:hAnsi="Times New Roman" w:cs="Times New Roman"/>
          <w:bCs/>
        </w:rPr>
        <w:t xml:space="preserve">SATIIM has </w:t>
      </w:r>
      <w:r w:rsidR="00130A60" w:rsidRPr="00DA1845">
        <w:rPr>
          <w:rFonts w:ascii="Times New Roman" w:hAnsi="Times New Roman" w:cs="Times New Roman"/>
          <w:bCs/>
        </w:rPr>
        <w:t xml:space="preserve">also called upon </w:t>
      </w:r>
      <w:r w:rsidRPr="00DA1845">
        <w:rPr>
          <w:rFonts w:ascii="Times New Roman" w:hAnsi="Times New Roman" w:cs="Times New Roman"/>
          <w:bCs/>
        </w:rPr>
        <w:t xml:space="preserve">the </w:t>
      </w:r>
      <w:r w:rsidR="00392DAF" w:rsidRPr="00DA1845">
        <w:rPr>
          <w:rFonts w:ascii="Times New Roman" w:hAnsi="Times New Roman" w:cs="Times New Roman"/>
          <w:bCs/>
        </w:rPr>
        <w:t>g</w:t>
      </w:r>
      <w:r w:rsidRPr="00DA1845">
        <w:rPr>
          <w:rFonts w:ascii="Times New Roman" w:hAnsi="Times New Roman" w:cs="Times New Roman"/>
          <w:bCs/>
        </w:rPr>
        <w:t xml:space="preserve">overnment to enter into a dialogue on </w:t>
      </w:r>
      <w:r w:rsidR="00254170" w:rsidRPr="00DA1845">
        <w:rPr>
          <w:rFonts w:ascii="Times New Roman" w:hAnsi="Times New Roman" w:cs="Times New Roman"/>
          <w:bCs/>
        </w:rPr>
        <w:t>the issue</w:t>
      </w:r>
      <w:r w:rsidR="00CA518B" w:rsidRPr="00DA1845">
        <w:rPr>
          <w:rFonts w:ascii="Times New Roman" w:hAnsi="Times New Roman" w:cs="Times New Roman"/>
          <w:bCs/>
        </w:rPr>
        <w:t xml:space="preserve"> on several occasions</w:t>
      </w:r>
      <w:r w:rsidR="006532DF" w:rsidRPr="00DA1845">
        <w:rPr>
          <w:rFonts w:ascii="Times New Roman" w:hAnsi="Times New Roman" w:cs="Times New Roman"/>
          <w:bCs/>
        </w:rPr>
        <w:t>,</w:t>
      </w:r>
      <w:r w:rsidR="00CA518B" w:rsidRPr="00DA1845">
        <w:rPr>
          <w:rFonts w:ascii="Times New Roman" w:hAnsi="Times New Roman" w:cs="Times New Roman"/>
          <w:bCs/>
        </w:rPr>
        <w:t xml:space="preserve"> but to no avail</w:t>
      </w:r>
      <w:r w:rsidR="00130A60" w:rsidRPr="00DA1845">
        <w:rPr>
          <w:rFonts w:ascii="Times New Roman" w:hAnsi="Times New Roman" w:cs="Times New Roman"/>
          <w:bCs/>
        </w:rPr>
        <w:t>.</w:t>
      </w:r>
      <w:r w:rsidRPr="00DA1845">
        <w:rPr>
          <w:rFonts w:ascii="Times New Roman" w:hAnsi="Times New Roman" w:cs="Times New Roman"/>
          <w:bCs/>
        </w:rPr>
        <w:t xml:space="preserve"> </w:t>
      </w:r>
      <w:r w:rsidRPr="00DA1845">
        <w:rPr>
          <w:rFonts w:ascii="Times New Roman" w:hAnsi="Times New Roman" w:cs="Times New Roman"/>
          <w:bCs/>
          <w:lang w:val="en-BZ"/>
        </w:rPr>
        <w:t>A further lawsuit was therefore lodged with the Sup</w:t>
      </w:r>
      <w:r w:rsidR="00B13CBD" w:rsidRPr="00DA1845">
        <w:rPr>
          <w:rFonts w:ascii="Times New Roman" w:hAnsi="Times New Roman" w:cs="Times New Roman"/>
          <w:bCs/>
          <w:lang w:val="en-BZ"/>
        </w:rPr>
        <w:t>reme Court. O</w:t>
      </w:r>
      <w:r w:rsidR="00AB7068" w:rsidRPr="00DA1845">
        <w:rPr>
          <w:rFonts w:ascii="Times New Roman" w:hAnsi="Times New Roman" w:cs="Times New Roman"/>
        </w:rPr>
        <w:t xml:space="preserve">n 28 June 2010, the Supreme Court of Belize in </w:t>
      </w:r>
      <w:r w:rsidR="00AB7068" w:rsidRPr="00DA1845">
        <w:rPr>
          <w:rFonts w:ascii="Times New Roman" w:hAnsi="Times New Roman" w:cs="Times New Roman"/>
          <w:i/>
          <w:iCs/>
        </w:rPr>
        <w:t xml:space="preserve">The Maya Leaders Alliance, the Toledo </w:t>
      </w:r>
      <w:proofErr w:type="spellStart"/>
      <w:r w:rsidR="00AB7068" w:rsidRPr="00DA1845">
        <w:rPr>
          <w:rFonts w:ascii="Times New Roman" w:hAnsi="Times New Roman" w:cs="Times New Roman"/>
          <w:i/>
          <w:iCs/>
        </w:rPr>
        <w:t>Alcaldes</w:t>
      </w:r>
      <w:proofErr w:type="spellEnd"/>
      <w:r w:rsidR="00AB7068" w:rsidRPr="00DA1845">
        <w:rPr>
          <w:rFonts w:ascii="Times New Roman" w:hAnsi="Times New Roman" w:cs="Times New Roman"/>
          <w:i/>
          <w:iCs/>
        </w:rPr>
        <w:t xml:space="preserve"> Association and Others v Attorney General of Belize and Others</w:t>
      </w:r>
      <w:r w:rsidR="00AB7068" w:rsidRPr="002A41C5">
        <w:rPr>
          <w:rStyle w:val="FootnoteReference"/>
          <w:rFonts w:ascii="Times New Roman" w:hAnsi="Times New Roman" w:cs="Times New Roman"/>
          <w:i/>
          <w:iCs/>
        </w:rPr>
        <w:footnoteReference w:id="18"/>
      </w:r>
      <w:r w:rsidR="00AB7068" w:rsidRPr="00DA1845">
        <w:rPr>
          <w:rFonts w:ascii="Times New Roman" w:hAnsi="Times New Roman" w:cs="Times New Roman"/>
          <w:sz w:val="14"/>
          <w:szCs w:val="14"/>
        </w:rPr>
        <w:t xml:space="preserve"> </w:t>
      </w:r>
      <w:r w:rsidR="00AB7068" w:rsidRPr="00DA1845">
        <w:rPr>
          <w:rFonts w:ascii="Times New Roman" w:hAnsi="Times New Roman" w:cs="Times New Roman"/>
        </w:rPr>
        <w:t>reaffirmed the 2007 decision</w:t>
      </w:r>
      <w:r w:rsidR="00B13CBD" w:rsidRPr="00DA1845">
        <w:rPr>
          <w:rFonts w:ascii="Times New Roman" w:hAnsi="Times New Roman" w:cs="Times New Roman"/>
        </w:rPr>
        <w:t>,</w:t>
      </w:r>
      <w:r w:rsidR="00AB7068" w:rsidRPr="00DA1845">
        <w:rPr>
          <w:rFonts w:ascii="Times New Roman" w:hAnsi="Times New Roman" w:cs="Times New Roman"/>
        </w:rPr>
        <w:t xml:space="preserve"> making clear that the order, in very similar terms to the first set of injunctions, covered all Maya villages in the Toledo Districts. The </w:t>
      </w:r>
      <w:r w:rsidR="004B492E" w:rsidRPr="00DA1845">
        <w:rPr>
          <w:rFonts w:ascii="Times New Roman" w:hAnsi="Times New Roman" w:cs="Times New Roman"/>
        </w:rPr>
        <w:t xml:space="preserve">government’s appeal </w:t>
      </w:r>
      <w:r w:rsidR="00AB7068" w:rsidRPr="00DA1845">
        <w:rPr>
          <w:rFonts w:ascii="Times New Roman" w:hAnsi="Times New Roman" w:cs="Times New Roman"/>
        </w:rPr>
        <w:t>was heard by the Court of Appeal in March 2011</w:t>
      </w:r>
      <w:r w:rsidR="004B492E" w:rsidRPr="00DA1845">
        <w:rPr>
          <w:rFonts w:ascii="Times New Roman" w:hAnsi="Times New Roman" w:cs="Times New Roman"/>
        </w:rPr>
        <w:t xml:space="preserve"> but</w:t>
      </w:r>
      <w:r w:rsidR="00AB7068" w:rsidRPr="00DA1845">
        <w:rPr>
          <w:rFonts w:ascii="Times New Roman" w:hAnsi="Times New Roman" w:cs="Times New Roman"/>
        </w:rPr>
        <w:t xml:space="preserve"> the </w:t>
      </w:r>
      <w:r w:rsidR="00DF6CE0" w:rsidRPr="00DA1845">
        <w:rPr>
          <w:rFonts w:ascii="Times New Roman" w:hAnsi="Times New Roman" w:cs="Times New Roman"/>
        </w:rPr>
        <w:t>judgment</w:t>
      </w:r>
      <w:r w:rsidR="00AB7068" w:rsidRPr="00DA1845">
        <w:rPr>
          <w:rFonts w:ascii="Times New Roman" w:hAnsi="Times New Roman" w:cs="Times New Roman"/>
        </w:rPr>
        <w:t xml:space="preserve"> is pending. The Prime Minister has publicly declared that the </w:t>
      </w:r>
      <w:r w:rsidR="00C64E4D" w:rsidRPr="00DA1845">
        <w:rPr>
          <w:rFonts w:ascii="Times New Roman" w:hAnsi="Times New Roman" w:cs="Times New Roman"/>
        </w:rPr>
        <w:t>g</w:t>
      </w:r>
      <w:r w:rsidR="00AB7068" w:rsidRPr="00DA1845">
        <w:rPr>
          <w:rFonts w:ascii="Times New Roman" w:hAnsi="Times New Roman" w:cs="Times New Roman"/>
        </w:rPr>
        <w:t xml:space="preserve">overnment will appeal all the way to the </w:t>
      </w:r>
      <w:r w:rsidR="00AB7068" w:rsidRPr="00DA1845">
        <w:rPr>
          <w:rFonts w:ascii="Times New Roman" w:hAnsi="Times New Roman" w:cs="Times New Roman"/>
        </w:rPr>
        <w:lastRenderedPageBreak/>
        <w:t xml:space="preserve">Caribbean Court of Justice should the Court of Appeal uphold the </w:t>
      </w:r>
      <w:r w:rsidR="00DF6CE0" w:rsidRPr="00DA1845">
        <w:rPr>
          <w:rFonts w:ascii="Times New Roman" w:hAnsi="Times New Roman" w:cs="Times New Roman"/>
        </w:rPr>
        <w:t>judgment</w:t>
      </w:r>
      <w:r w:rsidR="00AB7068" w:rsidRPr="00DA1845">
        <w:rPr>
          <w:rFonts w:ascii="Times New Roman" w:hAnsi="Times New Roman" w:cs="Times New Roman"/>
        </w:rPr>
        <w:t>.</w:t>
      </w:r>
      <w:r w:rsidR="00AB7068" w:rsidRPr="002A41C5">
        <w:rPr>
          <w:rStyle w:val="FootnoteReference"/>
          <w:rFonts w:ascii="Times New Roman" w:hAnsi="Times New Roman" w:cs="Times New Roman"/>
        </w:rPr>
        <w:footnoteReference w:id="19"/>
      </w:r>
      <w:r w:rsidR="00B17427" w:rsidRPr="00DA1845">
        <w:rPr>
          <w:rFonts w:ascii="Times New Roman" w:hAnsi="Times New Roman" w:cs="Times New Roman"/>
        </w:rPr>
        <w:t xml:space="preserve"> It has continued to grant leases and resource concessions to third parties, in violation of these judgments. </w:t>
      </w:r>
      <w:r w:rsidR="00403E39" w:rsidRPr="00DA1845">
        <w:rPr>
          <w:rFonts w:ascii="Times New Roman" w:hAnsi="Times New Roman" w:cs="Times New Roman"/>
        </w:rPr>
        <w:t>Most recently, t</w:t>
      </w:r>
      <w:r w:rsidR="00B17427" w:rsidRPr="00DA1845">
        <w:rPr>
          <w:rFonts w:ascii="Times New Roman" w:hAnsi="Times New Roman" w:cs="Times New Roman"/>
        </w:rPr>
        <w:t xml:space="preserve">he Maya </w:t>
      </w:r>
      <w:r w:rsidR="00B17427" w:rsidRPr="00DA1845">
        <w:rPr>
          <w:rFonts w:ascii="Times New Roman" w:hAnsi="Times New Roman" w:cs="Times New Roman"/>
          <w:lang w:val="en-US"/>
        </w:rPr>
        <w:t>communities have been informed that US Capital will commence drilling in early March 2013 as part of a petroleum exploration project implemented pursuant to a government-granted oil concession over the Maya lands.</w:t>
      </w:r>
      <w:r w:rsidR="00B17427" w:rsidRPr="002A41C5">
        <w:rPr>
          <w:rStyle w:val="FootnoteReference"/>
          <w:rFonts w:ascii="Times New Roman" w:hAnsi="Times New Roman" w:cs="Times New Roman"/>
          <w:lang w:val="en-US"/>
        </w:rPr>
        <w:footnoteReference w:id="20"/>
      </w:r>
    </w:p>
    <w:p w:rsidR="00DA1845" w:rsidRPr="00DA1845" w:rsidRDefault="00DA1845" w:rsidP="00DA1845">
      <w:pPr>
        <w:pStyle w:val="ListParagraph"/>
        <w:autoSpaceDE w:val="0"/>
        <w:autoSpaceDN w:val="0"/>
        <w:adjustRightInd w:val="0"/>
        <w:spacing w:before="240" w:after="0"/>
        <w:ind w:left="709"/>
        <w:jc w:val="both"/>
        <w:rPr>
          <w:rFonts w:ascii="Times New Roman" w:hAnsi="Times New Roman" w:cs="Times New Roman"/>
          <w:bCs/>
        </w:rPr>
      </w:pPr>
    </w:p>
    <w:p w:rsidR="008A5266" w:rsidRPr="00DA1845" w:rsidRDefault="00B17427" w:rsidP="00DA1845">
      <w:pPr>
        <w:pStyle w:val="ListParagraph"/>
        <w:numPr>
          <w:ilvl w:val="1"/>
          <w:numId w:val="24"/>
        </w:numPr>
        <w:autoSpaceDE w:val="0"/>
        <w:autoSpaceDN w:val="0"/>
        <w:adjustRightInd w:val="0"/>
        <w:spacing w:before="240" w:after="0"/>
        <w:ind w:left="709" w:hanging="709"/>
        <w:jc w:val="both"/>
        <w:rPr>
          <w:rFonts w:ascii="Times New Roman" w:hAnsi="Times New Roman" w:cs="Times New Roman"/>
          <w:bCs/>
        </w:rPr>
      </w:pPr>
      <w:r w:rsidRPr="00DA1845">
        <w:rPr>
          <w:rFonts w:ascii="Times New Roman" w:hAnsi="Times New Roman" w:cs="Times New Roman"/>
        </w:rPr>
        <w:t>The</w:t>
      </w:r>
      <w:r w:rsidR="00D814D7" w:rsidRPr="00DA1845">
        <w:rPr>
          <w:rFonts w:ascii="Times New Roman" w:hAnsi="Times New Roman" w:cs="Times New Roman"/>
        </w:rPr>
        <w:t xml:space="preserve"> </w:t>
      </w:r>
      <w:r w:rsidR="008C5BE6" w:rsidRPr="00DA1845">
        <w:rPr>
          <w:rFonts w:ascii="Times New Roman" w:hAnsi="Times New Roman" w:cs="Times New Roman"/>
        </w:rPr>
        <w:t>non-implementation of the IACHR and Supreme Court</w:t>
      </w:r>
      <w:r w:rsidRPr="00DA1845">
        <w:rPr>
          <w:rFonts w:ascii="Times New Roman" w:hAnsi="Times New Roman" w:cs="Times New Roman"/>
        </w:rPr>
        <w:t>’s decisions</w:t>
      </w:r>
      <w:r w:rsidR="008C5BE6" w:rsidRPr="00DA1845">
        <w:rPr>
          <w:rFonts w:ascii="Times New Roman" w:hAnsi="Times New Roman" w:cs="Times New Roman"/>
        </w:rPr>
        <w:t xml:space="preserve"> have </w:t>
      </w:r>
      <w:r w:rsidR="00D814D7" w:rsidRPr="00DA1845">
        <w:rPr>
          <w:rFonts w:ascii="Times New Roman" w:hAnsi="Times New Roman" w:cs="Times New Roman"/>
        </w:rPr>
        <w:t xml:space="preserve">resulted in severe violations </w:t>
      </w:r>
      <w:r w:rsidR="00DA1845">
        <w:rPr>
          <w:rFonts w:ascii="Times New Roman" w:hAnsi="Times New Roman" w:cs="Times New Roman"/>
        </w:rPr>
        <w:t xml:space="preserve">of </w:t>
      </w:r>
      <w:r w:rsidR="008C5BE6" w:rsidRPr="00DA1845">
        <w:rPr>
          <w:rFonts w:ascii="Times New Roman" w:hAnsi="Times New Roman" w:cs="Times New Roman"/>
        </w:rPr>
        <w:t xml:space="preserve">the rights of the </w:t>
      </w:r>
      <w:r w:rsidR="00A01AA2" w:rsidRPr="00DA1845">
        <w:rPr>
          <w:rFonts w:ascii="Times New Roman" w:hAnsi="Times New Roman" w:cs="Times New Roman"/>
        </w:rPr>
        <w:t xml:space="preserve">members of the </w:t>
      </w:r>
      <w:r w:rsidR="008C5BE6" w:rsidRPr="00DA1845">
        <w:rPr>
          <w:rFonts w:ascii="Times New Roman" w:hAnsi="Times New Roman" w:cs="Times New Roman"/>
        </w:rPr>
        <w:t xml:space="preserve">Maya communities </w:t>
      </w:r>
      <w:r w:rsidR="00563125" w:rsidRPr="00DA1845">
        <w:rPr>
          <w:rFonts w:ascii="Times New Roman" w:hAnsi="Times New Roman" w:cs="Times New Roman"/>
        </w:rPr>
        <w:t xml:space="preserve">enshrined under </w:t>
      </w:r>
      <w:r w:rsidR="008C5BE6" w:rsidRPr="00DA1845">
        <w:rPr>
          <w:rFonts w:ascii="Times New Roman" w:hAnsi="Times New Roman" w:cs="Times New Roman"/>
        </w:rPr>
        <w:t>Article 27 of the ICCPR</w:t>
      </w:r>
      <w:r w:rsidR="00D814D7" w:rsidRPr="00DA1845">
        <w:rPr>
          <w:rFonts w:ascii="Times New Roman" w:hAnsi="Times New Roman" w:cs="Times New Roman"/>
        </w:rPr>
        <w:t xml:space="preserve"> (</w:t>
      </w:r>
      <w:r w:rsidR="00DF1277" w:rsidRPr="00DA1845">
        <w:rPr>
          <w:rFonts w:ascii="Times New Roman" w:hAnsi="Times New Roman" w:cs="Times New Roman"/>
        </w:rPr>
        <w:t xml:space="preserve">explained </w:t>
      </w:r>
      <w:r w:rsidRPr="00DA1845">
        <w:rPr>
          <w:rFonts w:ascii="Times New Roman" w:hAnsi="Times New Roman" w:cs="Times New Roman"/>
        </w:rPr>
        <w:t xml:space="preserve">further </w:t>
      </w:r>
      <w:r w:rsidR="00AA2711" w:rsidRPr="00DA1845">
        <w:rPr>
          <w:rFonts w:ascii="Times New Roman" w:hAnsi="Times New Roman" w:cs="Times New Roman"/>
        </w:rPr>
        <w:t xml:space="preserve">in Part </w:t>
      </w:r>
      <w:r w:rsidR="00934138">
        <w:rPr>
          <w:rFonts w:ascii="Times New Roman" w:hAnsi="Times New Roman" w:cs="Times New Roman"/>
        </w:rPr>
        <w:t>4</w:t>
      </w:r>
      <w:r w:rsidR="00AA2711" w:rsidRPr="00DA1845">
        <w:rPr>
          <w:rFonts w:ascii="Times New Roman" w:hAnsi="Times New Roman" w:cs="Times New Roman"/>
        </w:rPr>
        <w:t xml:space="preserve"> below</w:t>
      </w:r>
      <w:r w:rsidR="00D814D7" w:rsidRPr="00DA1845">
        <w:rPr>
          <w:rFonts w:ascii="Times New Roman" w:hAnsi="Times New Roman" w:cs="Times New Roman"/>
        </w:rPr>
        <w:t>)</w:t>
      </w:r>
      <w:r w:rsidR="008C5BE6" w:rsidRPr="00DA1845">
        <w:rPr>
          <w:rFonts w:ascii="Times New Roman" w:hAnsi="Times New Roman" w:cs="Times New Roman"/>
        </w:rPr>
        <w:t xml:space="preserve">. </w:t>
      </w:r>
      <w:r w:rsidR="005F4924" w:rsidRPr="00DA1845">
        <w:rPr>
          <w:rFonts w:ascii="Times New Roman" w:hAnsi="Times New Roman" w:cs="Times New Roman"/>
        </w:rPr>
        <w:t>There is therefore</w:t>
      </w:r>
      <w:r w:rsidR="008A5266" w:rsidRPr="00DA1845">
        <w:rPr>
          <w:rFonts w:ascii="Times New Roman" w:hAnsi="Times New Roman" w:cs="Times New Roman"/>
        </w:rPr>
        <w:t xml:space="preserve"> a manifest failure by the State to comply with its obligations under Article 2 of the ICCPR, namely, to ensure the provision of an effective remedy </w:t>
      </w:r>
      <w:r w:rsidR="00BB1769" w:rsidRPr="00DA1845">
        <w:rPr>
          <w:rFonts w:ascii="Times New Roman" w:hAnsi="Times New Roman" w:cs="Times New Roman"/>
        </w:rPr>
        <w:t>in response to violations of Co</w:t>
      </w:r>
      <w:r w:rsidR="002261F6">
        <w:rPr>
          <w:rFonts w:ascii="Times New Roman" w:hAnsi="Times New Roman" w:cs="Times New Roman"/>
        </w:rPr>
        <w:t>vena</w:t>
      </w:r>
      <w:r w:rsidR="00010A5F">
        <w:rPr>
          <w:rFonts w:ascii="Times New Roman" w:hAnsi="Times New Roman" w:cs="Times New Roman"/>
        </w:rPr>
        <w:t>n</w:t>
      </w:r>
      <w:r w:rsidR="002261F6">
        <w:rPr>
          <w:rFonts w:ascii="Times New Roman" w:hAnsi="Times New Roman" w:cs="Times New Roman"/>
        </w:rPr>
        <w:t>t</w:t>
      </w:r>
      <w:r w:rsidR="00BB1769" w:rsidRPr="00DA1845">
        <w:rPr>
          <w:rFonts w:ascii="Times New Roman" w:hAnsi="Times New Roman" w:cs="Times New Roman"/>
        </w:rPr>
        <w:t xml:space="preserve"> rights </w:t>
      </w:r>
      <w:r w:rsidR="008A5266" w:rsidRPr="00DA1845">
        <w:rPr>
          <w:rFonts w:ascii="Times New Roman" w:hAnsi="Times New Roman" w:cs="Times New Roman"/>
        </w:rPr>
        <w:t>(Article 2(3)(a))</w:t>
      </w:r>
      <w:r w:rsidR="009D2C9C" w:rsidRPr="00DA1845">
        <w:rPr>
          <w:rFonts w:ascii="Times New Roman" w:hAnsi="Times New Roman" w:cs="Times New Roman"/>
        </w:rPr>
        <w:t>,</w:t>
      </w:r>
      <w:r w:rsidR="008A5266" w:rsidRPr="00DA1845">
        <w:rPr>
          <w:rFonts w:ascii="Times New Roman" w:hAnsi="Times New Roman" w:cs="Times New Roman"/>
        </w:rPr>
        <w:t xml:space="preserve"> and to ensure that the competent authorities enforce such remedies when granted (Article 2(3)(c)). </w:t>
      </w:r>
      <w:r w:rsidR="009D2C9C" w:rsidRPr="00DA1845">
        <w:rPr>
          <w:rFonts w:ascii="Times New Roman" w:hAnsi="Times New Roman" w:cs="Times New Roman"/>
        </w:rPr>
        <w:t xml:space="preserve">The State’s </w:t>
      </w:r>
      <w:r w:rsidR="00AA2711" w:rsidRPr="00DA1845">
        <w:rPr>
          <w:rFonts w:ascii="Times New Roman" w:hAnsi="Times New Roman" w:cs="Times New Roman"/>
        </w:rPr>
        <w:t xml:space="preserve">violation of </w:t>
      </w:r>
      <w:r w:rsidR="00827DAF" w:rsidRPr="00DA1845">
        <w:rPr>
          <w:rFonts w:ascii="Times New Roman" w:hAnsi="Times New Roman" w:cs="Times New Roman"/>
        </w:rPr>
        <w:t xml:space="preserve">Article 2 </w:t>
      </w:r>
      <w:r w:rsidR="00132EFA" w:rsidRPr="00DA1845">
        <w:rPr>
          <w:rFonts w:ascii="Times New Roman" w:hAnsi="Times New Roman" w:cs="Times New Roman"/>
        </w:rPr>
        <w:t xml:space="preserve">is further reinforced by its failure to </w:t>
      </w:r>
      <w:r w:rsidR="0065280C" w:rsidRPr="00DA1845">
        <w:rPr>
          <w:rFonts w:ascii="Times New Roman" w:hAnsi="Times New Roman" w:cs="Times New Roman"/>
        </w:rPr>
        <w:t>protect the right</w:t>
      </w:r>
      <w:r w:rsidR="00827DAF" w:rsidRPr="00DA1845">
        <w:rPr>
          <w:rFonts w:ascii="Times New Roman" w:hAnsi="Times New Roman" w:cs="Times New Roman"/>
        </w:rPr>
        <w:t>s</w:t>
      </w:r>
      <w:r w:rsidR="0065280C" w:rsidRPr="00DA1845">
        <w:rPr>
          <w:rFonts w:ascii="Times New Roman" w:hAnsi="Times New Roman" w:cs="Times New Roman"/>
        </w:rPr>
        <w:t xml:space="preserve"> of the Maya communities </w:t>
      </w:r>
      <w:r w:rsidR="003C1D7E" w:rsidRPr="00DA1845">
        <w:rPr>
          <w:rFonts w:ascii="Times New Roman" w:hAnsi="Times New Roman" w:cs="Times New Roman"/>
          <w:bCs/>
          <w:lang w:val="en-US"/>
        </w:rPr>
        <w:t>against abuses by business enterprises and to implement effective remedies to redress violations</w:t>
      </w:r>
      <w:r w:rsidR="00026130" w:rsidRPr="00DA1845">
        <w:rPr>
          <w:rFonts w:ascii="Times New Roman" w:hAnsi="Times New Roman" w:cs="Times New Roman"/>
          <w:bCs/>
          <w:lang w:val="en-US"/>
        </w:rPr>
        <w:t xml:space="preserve"> of indigenous rights by such entities</w:t>
      </w:r>
      <w:r w:rsidR="003C1D7E" w:rsidRPr="00DA1845">
        <w:rPr>
          <w:rFonts w:ascii="Times New Roman" w:hAnsi="Times New Roman" w:cs="Times New Roman"/>
          <w:bCs/>
          <w:lang w:val="en-US"/>
        </w:rPr>
        <w:t xml:space="preserve">, </w:t>
      </w:r>
      <w:r w:rsidR="0065280C" w:rsidRPr="00DA1845">
        <w:rPr>
          <w:rFonts w:ascii="Times New Roman" w:hAnsi="Times New Roman" w:cs="Times New Roman"/>
        </w:rPr>
        <w:t xml:space="preserve">pursuant to the </w:t>
      </w:r>
      <w:r w:rsidR="0065280C" w:rsidRPr="00DA1845">
        <w:rPr>
          <w:rFonts w:ascii="Times New Roman" w:hAnsi="Times New Roman" w:cs="Times New Roman"/>
          <w:bCs/>
          <w:lang w:val="en-US"/>
        </w:rPr>
        <w:t>the Guiding Principles on Business and Human Rights</w:t>
      </w:r>
      <w:r w:rsidR="003C1D7E" w:rsidRPr="00DA1845">
        <w:rPr>
          <w:rFonts w:ascii="Times New Roman" w:hAnsi="Times New Roman" w:cs="Times New Roman"/>
          <w:bCs/>
          <w:lang w:val="en-US"/>
        </w:rPr>
        <w:t>.</w:t>
      </w:r>
      <w:r w:rsidR="0065280C" w:rsidRPr="002A41C5">
        <w:rPr>
          <w:rStyle w:val="FootnoteReference"/>
          <w:rFonts w:ascii="Times New Roman" w:hAnsi="Times New Roman" w:cs="Times New Roman"/>
          <w:bCs/>
          <w:lang w:val="en-US"/>
        </w:rPr>
        <w:footnoteReference w:id="21"/>
      </w:r>
      <w:r w:rsidR="002D3B68" w:rsidRPr="00DA1845">
        <w:rPr>
          <w:rFonts w:ascii="Times New Roman" w:hAnsi="Times New Roman" w:cs="Times New Roman"/>
          <w:bCs/>
          <w:lang w:val="en-US"/>
        </w:rPr>
        <w:t xml:space="preserve"> </w:t>
      </w:r>
      <w:r w:rsidR="002D3B68" w:rsidRPr="00DA1845">
        <w:rPr>
          <w:rFonts w:ascii="Times New Roman" w:hAnsi="Times New Roman" w:cs="Times New Roman"/>
        </w:rPr>
        <w:t>No judicial remedy can ever be effective when there is a continuing arbitrary and illegal executive override.</w:t>
      </w:r>
    </w:p>
    <w:p w:rsidR="000A2F42" w:rsidRPr="002A41C5" w:rsidRDefault="000A2F42" w:rsidP="000A2F42">
      <w:pPr>
        <w:pStyle w:val="ListParagraph"/>
        <w:rPr>
          <w:rFonts w:ascii="Times New Roman" w:hAnsi="Times New Roman" w:cs="Times New Roman"/>
          <w:bCs/>
        </w:rPr>
      </w:pPr>
    </w:p>
    <w:p w:rsidR="000A2F42" w:rsidRPr="00DA1845" w:rsidRDefault="000A2F42" w:rsidP="00DA1845">
      <w:pPr>
        <w:pStyle w:val="ListParagraph"/>
        <w:numPr>
          <w:ilvl w:val="1"/>
          <w:numId w:val="24"/>
        </w:numPr>
        <w:autoSpaceDE w:val="0"/>
        <w:autoSpaceDN w:val="0"/>
        <w:adjustRightInd w:val="0"/>
        <w:spacing w:after="0" w:line="240" w:lineRule="auto"/>
        <w:ind w:left="709" w:hanging="709"/>
        <w:jc w:val="both"/>
        <w:rPr>
          <w:rFonts w:ascii="Times New Roman" w:hAnsi="Times New Roman" w:cs="Times New Roman"/>
          <w:b/>
          <w:bCs/>
        </w:rPr>
      </w:pPr>
      <w:r w:rsidRPr="00DA1845">
        <w:rPr>
          <w:rFonts w:ascii="Times New Roman" w:hAnsi="Times New Roman" w:cs="Times New Roman"/>
          <w:b/>
          <w:bCs/>
          <w:lang w:val="en-US"/>
        </w:rPr>
        <w:t>SATIIM and MRG encourage the Human Rights Committee to recommend in its concluding observations in respect of Article 2 that Belize:</w:t>
      </w:r>
    </w:p>
    <w:p w:rsidR="000A2F42" w:rsidRPr="002A41C5" w:rsidRDefault="000A2F42" w:rsidP="000A2F42">
      <w:pPr>
        <w:pStyle w:val="ListParagraph"/>
        <w:autoSpaceDE w:val="0"/>
        <w:autoSpaceDN w:val="0"/>
        <w:adjustRightInd w:val="0"/>
        <w:spacing w:after="0" w:line="240" w:lineRule="auto"/>
        <w:ind w:left="709"/>
        <w:jc w:val="both"/>
        <w:rPr>
          <w:rFonts w:ascii="Times New Roman" w:hAnsi="Times New Roman" w:cs="Times New Roman"/>
          <w:b/>
          <w:bCs/>
        </w:rPr>
      </w:pPr>
    </w:p>
    <w:p w:rsidR="000A2F42" w:rsidRPr="00DA1845" w:rsidRDefault="000A2F42" w:rsidP="00EF5B3A">
      <w:pPr>
        <w:pStyle w:val="ListParagraph"/>
        <w:numPr>
          <w:ilvl w:val="2"/>
          <w:numId w:val="24"/>
        </w:numPr>
        <w:autoSpaceDE w:val="0"/>
        <w:autoSpaceDN w:val="0"/>
        <w:adjustRightInd w:val="0"/>
        <w:spacing w:after="0" w:line="240" w:lineRule="auto"/>
        <w:ind w:left="1418" w:hanging="709"/>
        <w:jc w:val="both"/>
        <w:rPr>
          <w:rFonts w:ascii="Times New Roman" w:hAnsi="Times New Roman" w:cs="Times New Roman"/>
          <w:b/>
          <w:bCs/>
        </w:rPr>
      </w:pPr>
      <w:r w:rsidRPr="002A41C5">
        <w:rPr>
          <w:rFonts w:ascii="Times New Roman" w:hAnsi="Times New Roman" w:cs="Times New Roman"/>
          <w:b/>
        </w:rPr>
        <w:t xml:space="preserve">take immediate steps to implement the 2007 judgment of the Supreme Court of Belize and delimit, demarcate and title all lands in and around the villages of </w:t>
      </w:r>
      <w:proofErr w:type="spellStart"/>
      <w:r w:rsidRPr="002A41C5">
        <w:rPr>
          <w:rFonts w:ascii="Times New Roman" w:hAnsi="Times New Roman" w:cs="Times New Roman"/>
          <w:b/>
        </w:rPr>
        <w:t>Conejo</w:t>
      </w:r>
      <w:proofErr w:type="spellEnd"/>
      <w:r w:rsidRPr="002A41C5">
        <w:rPr>
          <w:rFonts w:ascii="Times New Roman" w:hAnsi="Times New Roman" w:cs="Times New Roman"/>
          <w:b/>
        </w:rPr>
        <w:t xml:space="preserve"> and Santa Cruz;</w:t>
      </w:r>
    </w:p>
    <w:p w:rsidR="00DA1845" w:rsidRPr="00DA1845" w:rsidRDefault="00DA1845" w:rsidP="00EF5B3A">
      <w:pPr>
        <w:pStyle w:val="ListParagraph"/>
        <w:autoSpaceDE w:val="0"/>
        <w:autoSpaceDN w:val="0"/>
        <w:adjustRightInd w:val="0"/>
        <w:spacing w:after="0" w:line="240" w:lineRule="auto"/>
        <w:ind w:left="1418" w:hanging="709"/>
        <w:jc w:val="both"/>
        <w:rPr>
          <w:rFonts w:ascii="Times New Roman" w:hAnsi="Times New Roman" w:cs="Times New Roman"/>
          <w:b/>
          <w:bCs/>
        </w:rPr>
      </w:pPr>
    </w:p>
    <w:p w:rsidR="00276C6B" w:rsidRPr="00DA1845" w:rsidRDefault="000A2F42" w:rsidP="00EF5B3A">
      <w:pPr>
        <w:pStyle w:val="ListParagraph"/>
        <w:numPr>
          <w:ilvl w:val="2"/>
          <w:numId w:val="24"/>
        </w:numPr>
        <w:autoSpaceDE w:val="0"/>
        <w:autoSpaceDN w:val="0"/>
        <w:adjustRightInd w:val="0"/>
        <w:spacing w:after="0" w:line="240" w:lineRule="auto"/>
        <w:ind w:left="1418" w:hanging="709"/>
        <w:jc w:val="both"/>
        <w:rPr>
          <w:rFonts w:ascii="Times New Roman" w:hAnsi="Times New Roman" w:cs="Times New Roman"/>
          <w:b/>
          <w:bCs/>
        </w:rPr>
      </w:pPr>
      <w:r w:rsidRPr="00DA1845">
        <w:rPr>
          <w:rFonts w:ascii="Times New Roman" w:hAnsi="Times New Roman" w:cs="Times New Roman"/>
          <w:b/>
        </w:rPr>
        <w:t>take steps to delimit, demarcate and title all Maya village lands in the Toledo District in strict accordance with the 2010 judgment of the Supreme Court of Belize, which affirms the 2007 judgment as well as the report of the Inter-American Commissi</w:t>
      </w:r>
      <w:r w:rsidR="00276C6B" w:rsidRPr="00DA1845">
        <w:rPr>
          <w:rFonts w:ascii="Times New Roman" w:hAnsi="Times New Roman" w:cs="Times New Roman"/>
          <w:b/>
        </w:rPr>
        <w:t>on on Human Rights;</w:t>
      </w:r>
    </w:p>
    <w:p w:rsidR="00DA1845" w:rsidRPr="00DA1845" w:rsidRDefault="00DA1845" w:rsidP="00EF5B3A">
      <w:pPr>
        <w:pStyle w:val="ListParagraph"/>
        <w:ind w:left="1418" w:hanging="709"/>
        <w:rPr>
          <w:rFonts w:ascii="Times New Roman" w:hAnsi="Times New Roman" w:cs="Times New Roman"/>
          <w:b/>
          <w:bCs/>
        </w:rPr>
      </w:pPr>
    </w:p>
    <w:p w:rsidR="00276C6B" w:rsidRPr="00DA1845" w:rsidRDefault="00DA1845" w:rsidP="00EF5B3A">
      <w:pPr>
        <w:pStyle w:val="ListParagraph"/>
        <w:numPr>
          <w:ilvl w:val="2"/>
          <w:numId w:val="24"/>
        </w:numPr>
        <w:autoSpaceDE w:val="0"/>
        <w:autoSpaceDN w:val="0"/>
        <w:adjustRightInd w:val="0"/>
        <w:spacing w:after="0" w:line="240" w:lineRule="auto"/>
        <w:ind w:left="1418" w:hanging="709"/>
        <w:jc w:val="both"/>
        <w:rPr>
          <w:rFonts w:ascii="Times New Roman" w:hAnsi="Times New Roman" w:cs="Times New Roman"/>
          <w:b/>
          <w:bCs/>
        </w:rPr>
      </w:pPr>
      <w:r w:rsidRPr="00DA1845">
        <w:rPr>
          <w:rFonts w:ascii="Times New Roman" w:hAnsi="Times New Roman" w:cs="Times New Roman"/>
          <w:b/>
        </w:rPr>
        <w:t>p</w:t>
      </w:r>
      <w:r w:rsidR="00276C6B" w:rsidRPr="00DA1845">
        <w:rPr>
          <w:rFonts w:ascii="Times New Roman" w:hAnsi="Times New Roman" w:cs="Times New Roman"/>
          <w:b/>
        </w:rPr>
        <w:t>rovide details of the timeframe according to which the government will implement the 2007 and 2010 judicial decisions;</w:t>
      </w:r>
    </w:p>
    <w:p w:rsidR="00DA1845" w:rsidRPr="00DA1845" w:rsidRDefault="00DA1845" w:rsidP="00EF5B3A">
      <w:pPr>
        <w:pStyle w:val="ListParagraph"/>
        <w:ind w:left="1418" w:hanging="709"/>
        <w:rPr>
          <w:rFonts w:ascii="Times New Roman" w:hAnsi="Times New Roman" w:cs="Times New Roman"/>
          <w:b/>
          <w:bCs/>
        </w:rPr>
      </w:pPr>
    </w:p>
    <w:p w:rsidR="00276C6B" w:rsidRPr="00DA1845" w:rsidRDefault="00DA1845" w:rsidP="00EF5B3A">
      <w:pPr>
        <w:pStyle w:val="ListParagraph"/>
        <w:numPr>
          <w:ilvl w:val="2"/>
          <w:numId w:val="24"/>
        </w:numPr>
        <w:autoSpaceDE w:val="0"/>
        <w:autoSpaceDN w:val="0"/>
        <w:adjustRightInd w:val="0"/>
        <w:spacing w:after="0" w:line="240" w:lineRule="auto"/>
        <w:ind w:left="1418" w:hanging="709"/>
        <w:jc w:val="both"/>
        <w:rPr>
          <w:rFonts w:ascii="Times New Roman" w:hAnsi="Times New Roman" w:cs="Times New Roman"/>
          <w:b/>
          <w:bCs/>
        </w:rPr>
      </w:pPr>
      <w:r>
        <w:rPr>
          <w:rFonts w:ascii="Times New Roman" w:hAnsi="Times New Roman" w:cs="Times New Roman"/>
          <w:b/>
        </w:rPr>
        <w:t>d</w:t>
      </w:r>
      <w:r w:rsidR="00276C6B" w:rsidRPr="00DA1845">
        <w:rPr>
          <w:rFonts w:ascii="Times New Roman" w:hAnsi="Times New Roman" w:cs="Times New Roman"/>
          <w:b/>
        </w:rPr>
        <w:t xml:space="preserve">esign and implement a </w:t>
      </w:r>
      <w:r w:rsidR="00276C6B" w:rsidRPr="00DA1845">
        <w:rPr>
          <w:rFonts w:ascii="Times New Roman" w:hAnsi="Times New Roman" w:cs="Times New Roman"/>
          <w:b/>
          <w:bCs/>
          <w:lang w:val="en-US"/>
        </w:rPr>
        <w:t xml:space="preserve">regulatory framework that fully </w:t>
      </w:r>
      <w:proofErr w:type="spellStart"/>
      <w:r w:rsidR="00580A1A">
        <w:rPr>
          <w:rFonts w:ascii="Times New Roman" w:hAnsi="Times New Roman" w:cs="Times New Roman"/>
          <w:b/>
          <w:bCs/>
          <w:lang w:val="en-US"/>
        </w:rPr>
        <w:t>recognise</w:t>
      </w:r>
      <w:r w:rsidR="00276C6B" w:rsidRPr="00DA1845">
        <w:rPr>
          <w:rFonts w:ascii="Times New Roman" w:hAnsi="Times New Roman" w:cs="Times New Roman"/>
          <w:b/>
          <w:bCs/>
          <w:lang w:val="en-US"/>
        </w:rPr>
        <w:t>s</w:t>
      </w:r>
      <w:proofErr w:type="spellEnd"/>
      <w:r w:rsidR="00276C6B" w:rsidRPr="00DA1845">
        <w:rPr>
          <w:rFonts w:ascii="Times New Roman" w:hAnsi="Times New Roman" w:cs="Times New Roman"/>
          <w:b/>
          <w:bCs/>
          <w:lang w:val="en-US"/>
        </w:rPr>
        <w:t xml:space="preserve"> and protects indigenous peoples’ collective rights affected by extractive operations;</w:t>
      </w:r>
    </w:p>
    <w:p w:rsidR="00DA1845" w:rsidRPr="00DA1845" w:rsidRDefault="00DA1845" w:rsidP="00EF5B3A">
      <w:pPr>
        <w:pStyle w:val="ListParagraph"/>
        <w:ind w:left="1418" w:hanging="709"/>
        <w:rPr>
          <w:rFonts w:ascii="Times New Roman" w:hAnsi="Times New Roman" w:cs="Times New Roman"/>
          <w:b/>
          <w:bCs/>
        </w:rPr>
      </w:pPr>
    </w:p>
    <w:p w:rsidR="00276C6B" w:rsidRPr="00DA1845" w:rsidRDefault="00DA1845" w:rsidP="00EF5B3A">
      <w:pPr>
        <w:pStyle w:val="ListParagraph"/>
        <w:numPr>
          <w:ilvl w:val="2"/>
          <w:numId w:val="24"/>
        </w:numPr>
        <w:autoSpaceDE w:val="0"/>
        <w:autoSpaceDN w:val="0"/>
        <w:adjustRightInd w:val="0"/>
        <w:spacing w:after="0" w:line="240" w:lineRule="auto"/>
        <w:ind w:left="1418" w:hanging="709"/>
        <w:jc w:val="both"/>
        <w:rPr>
          <w:rFonts w:ascii="Times New Roman" w:hAnsi="Times New Roman" w:cs="Times New Roman"/>
          <w:b/>
          <w:bCs/>
        </w:rPr>
      </w:pPr>
      <w:r>
        <w:rPr>
          <w:rFonts w:ascii="Times New Roman" w:hAnsi="Times New Roman" w:cs="Times New Roman"/>
          <w:b/>
          <w:bCs/>
          <w:lang w:val="en-US"/>
        </w:rPr>
        <w:t>p</w:t>
      </w:r>
      <w:r w:rsidR="00276C6B" w:rsidRPr="00DA1845">
        <w:rPr>
          <w:rFonts w:ascii="Times New Roman" w:hAnsi="Times New Roman" w:cs="Times New Roman"/>
          <w:b/>
          <w:bCs/>
          <w:lang w:val="en-US"/>
        </w:rPr>
        <w:t xml:space="preserve">rovide a system of effective sanctions and remedies to redress violations by governments or corporate actors of the collective land rights of indigenous peoples; </w:t>
      </w:r>
    </w:p>
    <w:p w:rsidR="00DA1845" w:rsidRPr="00DA1845" w:rsidRDefault="00DA1845" w:rsidP="00EF5B3A">
      <w:pPr>
        <w:pStyle w:val="ListParagraph"/>
        <w:autoSpaceDE w:val="0"/>
        <w:autoSpaceDN w:val="0"/>
        <w:adjustRightInd w:val="0"/>
        <w:spacing w:after="0" w:line="240" w:lineRule="auto"/>
        <w:ind w:left="1418" w:hanging="709"/>
        <w:jc w:val="both"/>
        <w:rPr>
          <w:rFonts w:ascii="Times New Roman" w:hAnsi="Times New Roman" w:cs="Times New Roman"/>
          <w:b/>
          <w:bCs/>
        </w:rPr>
      </w:pPr>
    </w:p>
    <w:p w:rsidR="00276C6B" w:rsidRPr="00DA1845" w:rsidRDefault="00DA1845" w:rsidP="00EF5B3A">
      <w:pPr>
        <w:pStyle w:val="ListParagraph"/>
        <w:numPr>
          <w:ilvl w:val="2"/>
          <w:numId w:val="24"/>
        </w:numPr>
        <w:autoSpaceDE w:val="0"/>
        <w:autoSpaceDN w:val="0"/>
        <w:adjustRightInd w:val="0"/>
        <w:spacing w:after="0" w:line="240" w:lineRule="auto"/>
        <w:ind w:left="1418" w:hanging="709"/>
        <w:jc w:val="both"/>
        <w:rPr>
          <w:rFonts w:ascii="Times New Roman" w:hAnsi="Times New Roman" w:cs="Times New Roman"/>
          <w:b/>
          <w:bCs/>
        </w:rPr>
      </w:pPr>
      <w:proofErr w:type="gramStart"/>
      <w:r>
        <w:rPr>
          <w:rFonts w:ascii="Times New Roman" w:hAnsi="Times New Roman" w:cs="Times New Roman"/>
          <w:b/>
          <w:bCs/>
        </w:rPr>
        <w:t>p</w:t>
      </w:r>
      <w:r w:rsidR="00276C6B" w:rsidRPr="00DA1845">
        <w:rPr>
          <w:rFonts w:ascii="Times New Roman" w:hAnsi="Times New Roman" w:cs="Times New Roman"/>
          <w:b/>
          <w:bCs/>
        </w:rPr>
        <w:t>ut</w:t>
      </w:r>
      <w:proofErr w:type="gramEnd"/>
      <w:r w:rsidR="00276C6B" w:rsidRPr="00DA1845">
        <w:rPr>
          <w:rFonts w:ascii="Times New Roman" w:hAnsi="Times New Roman" w:cs="Times New Roman"/>
          <w:b/>
          <w:bCs/>
        </w:rPr>
        <w:t xml:space="preserve"> in place mechanisms to ensure that third party corporations, such as US Capital, comply with all applicable laws and to respect indigenous rights in conducting their operations.</w:t>
      </w:r>
    </w:p>
    <w:p w:rsidR="00827DAF" w:rsidRPr="002A41C5" w:rsidRDefault="00827DAF" w:rsidP="000A2F42">
      <w:pPr>
        <w:autoSpaceDE w:val="0"/>
        <w:autoSpaceDN w:val="0"/>
        <w:adjustRightInd w:val="0"/>
        <w:spacing w:after="0"/>
        <w:jc w:val="both"/>
        <w:rPr>
          <w:rFonts w:ascii="Times New Roman" w:hAnsi="Times New Roman" w:cs="Times New Roman"/>
          <w:lang w:val="en-US"/>
        </w:rPr>
      </w:pPr>
    </w:p>
    <w:p w:rsidR="0017089F" w:rsidRPr="002A41C5" w:rsidRDefault="0001778A" w:rsidP="008F13C1">
      <w:pPr>
        <w:pStyle w:val="ListParagraph"/>
        <w:numPr>
          <w:ilvl w:val="0"/>
          <w:numId w:val="24"/>
        </w:numPr>
        <w:autoSpaceDE w:val="0"/>
        <w:autoSpaceDN w:val="0"/>
        <w:adjustRightInd w:val="0"/>
        <w:spacing w:after="0"/>
        <w:ind w:left="709" w:hanging="709"/>
        <w:jc w:val="both"/>
        <w:rPr>
          <w:rFonts w:ascii="Times New Roman" w:hAnsi="Times New Roman" w:cs="Times New Roman"/>
          <w:b/>
          <w:sz w:val="28"/>
          <w:szCs w:val="28"/>
          <w:lang w:val="en-US"/>
        </w:rPr>
      </w:pPr>
      <w:r w:rsidRPr="002A41C5">
        <w:rPr>
          <w:rFonts w:ascii="Times New Roman" w:hAnsi="Times New Roman" w:cs="Times New Roman"/>
          <w:b/>
          <w:sz w:val="28"/>
          <w:szCs w:val="28"/>
          <w:lang w:val="en-US"/>
        </w:rPr>
        <w:t>ARTICLE</w:t>
      </w:r>
      <w:r w:rsidR="005A1A79" w:rsidRPr="002A41C5">
        <w:rPr>
          <w:rFonts w:ascii="Times New Roman" w:hAnsi="Times New Roman" w:cs="Times New Roman"/>
          <w:b/>
          <w:sz w:val="28"/>
          <w:szCs w:val="28"/>
          <w:lang w:val="en-US"/>
        </w:rPr>
        <w:t>S</w:t>
      </w:r>
      <w:r w:rsidRPr="002A41C5">
        <w:rPr>
          <w:rFonts w:ascii="Times New Roman" w:hAnsi="Times New Roman" w:cs="Times New Roman"/>
          <w:b/>
          <w:sz w:val="28"/>
          <w:szCs w:val="28"/>
          <w:lang w:val="en-US"/>
        </w:rPr>
        <w:t xml:space="preserve"> 2 AND 26 (NON-DISCRIMINATION)</w:t>
      </w:r>
    </w:p>
    <w:p w:rsidR="004B5A58" w:rsidRPr="002A41C5" w:rsidRDefault="004B5A58" w:rsidP="00827DAF">
      <w:pPr>
        <w:pStyle w:val="ListParagraph"/>
        <w:autoSpaceDE w:val="0"/>
        <w:autoSpaceDN w:val="0"/>
        <w:adjustRightInd w:val="0"/>
        <w:spacing w:after="0"/>
        <w:ind w:left="709"/>
        <w:jc w:val="both"/>
        <w:rPr>
          <w:rFonts w:ascii="Times New Roman" w:hAnsi="Times New Roman" w:cs="Times New Roman"/>
          <w:lang w:val="en-US"/>
        </w:rPr>
      </w:pPr>
    </w:p>
    <w:p w:rsidR="00450C4A" w:rsidRPr="002A41C5" w:rsidRDefault="005D690A" w:rsidP="008F13C1">
      <w:pPr>
        <w:pStyle w:val="ListParagraph"/>
        <w:numPr>
          <w:ilvl w:val="1"/>
          <w:numId w:val="24"/>
        </w:numPr>
        <w:autoSpaceDE w:val="0"/>
        <w:autoSpaceDN w:val="0"/>
        <w:adjustRightInd w:val="0"/>
        <w:spacing w:after="0"/>
        <w:ind w:left="709" w:hanging="709"/>
        <w:jc w:val="both"/>
        <w:rPr>
          <w:rFonts w:ascii="Times New Roman" w:hAnsi="Times New Roman" w:cs="Times New Roman"/>
          <w:bCs/>
        </w:rPr>
      </w:pPr>
      <w:r w:rsidRPr="002A41C5">
        <w:rPr>
          <w:rFonts w:ascii="Times New Roman" w:hAnsi="Times New Roman" w:cs="Times New Roman"/>
        </w:rPr>
        <w:t>The judici</w:t>
      </w:r>
      <w:r w:rsidR="002B7AC5" w:rsidRPr="002A41C5">
        <w:rPr>
          <w:rFonts w:ascii="Times New Roman" w:hAnsi="Times New Roman" w:cs="Times New Roman"/>
        </w:rPr>
        <w:t xml:space="preserve">al decisions </w:t>
      </w:r>
      <w:r w:rsidR="009C4910" w:rsidRPr="009C4910">
        <w:rPr>
          <w:rFonts w:ascii="Times New Roman" w:hAnsi="Times New Roman" w:cs="Times New Roman"/>
        </w:rPr>
        <w:t xml:space="preserve">referred to </w:t>
      </w:r>
      <w:r w:rsidR="00E423E7">
        <w:rPr>
          <w:rFonts w:ascii="Times New Roman" w:hAnsi="Times New Roman" w:cs="Times New Roman"/>
        </w:rPr>
        <w:t>in Part 2</w:t>
      </w:r>
      <w:r w:rsidR="00AB00AD" w:rsidRPr="00E423E7">
        <w:rPr>
          <w:rFonts w:ascii="Times New Roman" w:hAnsi="Times New Roman" w:cs="Times New Roman"/>
        </w:rPr>
        <w:t xml:space="preserve"> </w:t>
      </w:r>
      <w:r w:rsidR="002B7AC5" w:rsidRPr="00E423E7">
        <w:rPr>
          <w:rFonts w:ascii="Times New Roman" w:hAnsi="Times New Roman" w:cs="Times New Roman"/>
        </w:rPr>
        <w:t>above</w:t>
      </w:r>
      <w:r w:rsidR="002B7AC5" w:rsidRPr="002A41C5">
        <w:rPr>
          <w:rFonts w:ascii="Times New Roman" w:hAnsi="Times New Roman" w:cs="Times New Roman"/>
        </w:rPr>
        <w:t xml:space="preserve"> </w:t>
      </w:r>
      <w:r w:rsidR="002D3B68" w:rsidRPr="002A41C5">
        <w:rPr>
          <w:rFonts w:ascii="Times New Roman" w:hAnsi="Times New Roman" w:cs="Times New Roman"/>
        </w:rPr>
        <w:t xml:space="preserve">also </w:t>
      </w:r>
      <w:r w:rsidR="002B7AC5" w:rsidRPr="002A41C5">
        <w:rPr>
          <w:rFonts w:ascii="Times New Roman" w:hAnsi="Times New Roman" w:cs="Times New Roman"/>
        </w:rPr>
        <w:t>require the g</w:t>
      </w:r>
      <w:r w:rsidR="00720C85" w:rsidRPr="002A41C5">
        <w:rPr>
          <w:rFonts w:ascii="Times New Roman" w:hAnsi="Times New Roman" w:cs="Times New Roman"/>
        </w:rPr>
        <w:t xml:space="preserve">overnment to </w:t>
      </w:r>
      <w:r w:rsidR="005B0FD9" w:rsidRPr="002A41C5">
        <w:rPr>
          <w:rFonts w:ascii="Times New Roman" w:hAnsi="Times New Roman" w:cs="Times New Roman"/>
        </w:rPr>
        <w:t>protect,</w:t>
      </w:r>
      <w:r w:rsidRPr="002A41C5">
        <w:rPr>
          <w:rFonts w:ascii="Times New Roman" w:hAnsi="Times New Roman" w:cs="Times New Roman"/>
        </w:rPr>
        <w:t xml:space="preserve"> under the Belizean Constitution and Amer</w:t>
      </w:r>
      <w:r w:rsidR="00720C85" w:rsidRPr="002A41C5">
        <w:rPr>
          <w:rFonts w:ascii="Times New Roman" w:hAnsi="Times New Roman" w:cs="Times New Roman"/>
        </w:rPr>
        <w:t>ican Declaration</w:t>
      </w:r>
      <w:r w:rsidR="005B0FD9" w:rsidRPr="002A41C5">
        <w:rPr>
          <w:rFonts w:ascii="Times New Roman" w:hAnsi="Times New Roman" w:cs="Times New Roman"/>
        </w:rPr>
        <w:t>,</w:t>
      </w:r>
      <w:r w:rsidRPr="002A41C5">
        <w:rPr>
          <w:rFonts w:ascii="Times New Roman" w:hAnsi="Times New Roman" w:cs="Times New Roman"/>
        </w:rPr>
        <w:t xml:space="preserve"> the collective rights to property of the Maya </w:t>
      </w:r>
      <w:r w:rsidR="009A5121" w:rsidRPr="002A41C5">
        <w:rPr>
          <w:rFonts w:ascii="Times New Roman" w:hAnsi="Times New Roman" w:cs="Times New Roman"/>
        </w:rPr>
        <w:t xml:space="preserve">communities </w:t>
      </w:r>
      <w:r w:rsidRPr="002A41C5">
        <w:rPr>
          <w:rFonts w:ascii="Times New Roman" w:hAnsi="Times New Roman" w:cs="Times New Roman"/>
        </w:rPr>
        <w:t>in the Toledo Districts.</w:t>
      </w:r>
      <w:r w:rsidRPr="002A41C5">
        <w:rPr>
          <w:rStyle w:val="FootnoteReference"/>
          <w:rFonts w:ascii="Times New Roman" w:hAnsi="Times New Roman" w:cs="Times New Roman"/>
        </w:rPr>
        <w:footnoteReference w:id="22"/>
      </w:r>
      <w:r w:rsidRPr="002A41C5">
        <w:rPr>
          <w:rFonts w:ascii="Times New Roman" w:hAnsi="Times New Roman" w:cs="Times New Roman"/>
        </w:rPr>
        <w:t xml:space="preserve"> The State is therefore </w:t>
      </w:r>
      <w:r w:rsidR="00C36400" w:rsidRPr="002A41C5">
        <w:rPr>
          <w:rFonts w:ascii="Times New Roman" w:hAnsi="Times New Roman" w:cs="Times New Roman"/>
        </w:rPr>
        <w:t xml:space="preserve">required under Article 2(1) and Article 26 to </w:t>
      </w:r>
      <w:r w:rsidRPr="002A41C5">
        <w:rPr>
          <w:rFonts w:ascii="Times New Roman" w:hAnsi="Times New Roman" w:cs="Times New Roman"/>
        </w:rPr>
        <w:t>ensure the right to equality before the law, equal protection of the law, and to non-discrimination</w:t>
      </w:r>
      <w:r w:rsidR="0087640F" w:rsidRPr="002A41C5">
        <w:rPr>
          <w:rFonts w:ascii="Times New Roman" w:hAnsi="Times New Roman" w:cs="Times New Roman"/>
        </w:rPr>
        <w:t>,</w:t>
      </w:r>
      <w:r w:rsidRPr="002A41C5">
        <w:rPr>
          <w:rFonts w:ascii="Times New Roman" w:hAnsi="Times New Roman" w:cs="Times New Roman"/>
          <w:sz w:val="14"/>
          <w:szCs w:val="14"/>
        </w:rPr>
        <w:t xml:space="preserve"> </w:t>
      </w:r>
      <w:r w:rsidRPr="002A41C5">
        <w:rPr>
          <w:rFonts w:ascii="Times New Roman" w:hAnsi="Times New Roman" w:cs="Times New Roman"/>
        </w:rPr>
        <w:t>in the enjoyment and exercise of Maya land rights</w:t>
      </w:r>
      <w:r w:rsidR="0087640F" w:rsidRPr="002A41C5">
        <w:rPr>
          <w:rFonts w:ascii="Times New Roman" w:hAnsi="Times New Roman" w:cs="Times New Roman"/>
        </w:rPr>
        <w:t>,</w:t>
      </w:r>
      <w:r w:rsidRPr="002A41C5">
        <w:rPr>
          <w:rFonts w:ascii="Times New Roman" w:hAnsi="Times New Roman" w:cs="Times New Roman"/>
        </w:rPr>
        <w:t xml:space="preserve"> fully and equally to other members of the Belizean population</w:t>
      </w:r>
      <w:r w:rsidR="00C36400" w:rsidRPr="002A41C5">
        <w:rPr>
          <w:rFonts w:ascii="Times New Roman" w:hAnsi="Times New Roman" w:cs="Times New Roman"/>
        </w:rPr>
        <w:t xml:space="preserve">. </w:t>
      </w:r>
      <w:r w:rsidR="000530C5" w:rsidRPr="002A41C5">
        <w:rPr>
          <w:rFonts w:ascii="Times New Roman" w:hAnsi="Times New Roman" w:cs="Times New Roman"/>
        </w:rPr>
        <w:t xml:space="preserve">By </w:t>
      </w:r>
      <w:r w:rsidR="004D2273" w:rsidRPr="002A41C5">
        <w:rPr>
          <w:rFonts w:ascii="Times New Roman" w:hAnsi="Times New Roman" w:cs="Times New Roman"/>
          <w:lang w:val="en-US"/>
        </w:rPr>
        <w:t xml:space="preserve">failing to </w:t>
      </w:r>
      <w:proofErr w:type="spellStart"/>
      <w:r w:rsidR="004D2273" w:rsidRPr="002A41C5">
        <w:rPr>
          <w:rFonts w:ascii="Times New Roman" w:hAnsi="Times New Roman" w:cs="Times New Roman"/>
          <w:lang w:val="en-US"/>
        </w:rPr>
        <w:t>recognise</w:t>
      </w:r>
      <w:proofErr w:type="spellEnd"/>
      <w:r w:rsidR="004D2273" w:rsidRPr="002A41C5">
        <w:rPr>
          <w:rFonts w:ascii="Times New Roman" w:hAnsi="Times New Roman" w:cs="Times New Roman"/>
          <w:lang w:val="en-US"/>
        </w:rPr>
        <w:t xml:space="preserve"> </w:t>
      </w:r>
      <w:r w:rsidR="00C36400" w:rsidRPr="002A41C5">
        <w:rPr>
          <w:rFonts w:ascii="Times New Roman" w:hAnsi="Times New Roman" w:cs="Times New Roman"/>
          <w:lang w:val="en-US"/>
        </w:rPr>
        <w:t xml:space="preserve">these collective rights, </w:t>
      </w:r>
      <w:r w:rsidR="00450C4A" w:rsidRPr="002A41C5">
        <w:rPr>
          <w:rFonts w:ascii="Times New Roman" w:hAnsi="Times New Roman" w:cs="Times New Roman"/>
          <w:lang w:val="en-US"/>
        </w:rPr>
        <w:t xml:space="preserve">while continuing to </w:t>
      </w:r>
      <w:proofErr w:type="spellStart"/>
      <w:r w:rsidR="00450C4A" w:rsidRPr="002A41C5">
        <w:rPr>
          <w:rFonts w:ascii="Times New Roman" w:hAnsi="Times New Roman" w:cs="Times New Roman"/>
          <w:lang w:val="en-US"/>
        </w:rPr>
        <w:t>recognise</w:t>
      </w:r>
      <w:proofErr w:type="spellEnd"/>
      <w:r w:rsidR="00450C4A" w:rsidRPr="002A41C5">
        <w:rPr>
          <w:rFonts w:ascii="Times New Roman" w:hAnsi="Times New Roman" w:cs="Times New Roman"/>
          <w:lang w:val="en-US"/>
        </w:rPr>
        <w:t xml:space="preserve"> and grant individual rights over land, both in general and over the Maya traditional lands, </w:t>
      </w:r>
      <w:r w:rsidR="00C36400" w:rsidRPr="002A41C5">
        <w:rPr>
          <w:rFonts w:ascii="Times New Roman" w:hAnsi="Times New Roman" w:cs="Times New Roman"/>
          <w:lang w:val="en-US"/>
        </w:rPr>
        <w:t xml:space="preserve">the </w:t>
      </w:r>
      <w:r w:rsidR="00B14496" w:rsidRPr="002A41C5">
        <w:rPr>
          <w:rFonts w:ascii="Times New Roman" w:hAnsi="Times New Roman" w:cs="Times New Roman"/>
          <w:lang w:val="en-US"/>
        </w:rPr>
        <w:t>g</w:t>
      </w:r>
      <w:r w:rsidR="00C36400" w:rsidRPr="002A41C5">
        <w:rPr>
          <w:rFonts w:ascii="Times New Roman" w:hAnsi="Times New Roman" w:cs="Times New Roman"/>
          <w:lang w:val="en-US"/>
        </w:rPr>
        <w:t xml:space="preserve">overnment </w:t>
      </w:r>
      <w:r w:rsidR="00450C4A" w:rsidRPr="002A41C5">
        <w:rPr>
          <w:rFonts w:ascii="Times New Roman" w:hAnsi="Times New Roman" w:cs="Times New Roman"/>
          <w:lang w:val="en-US"/>
        </w:rPr>
        <w:t xml:space="preserve">is </w:t>
      </w:r>
      <w:r w:rsidR="00C36400" w:rsidRPr="002A41C5">
        <w:rPr>
          <w:rFonts w:ascii="Times New Roman" w:hAnsi="Times New Roman" w:cs="Times New Roman"/>
          <w:lang w:val="en-US"/>
        </w:rPr>
        <w:t xml:space="preserve">acting in </w:t>
      </w:r>
      <w:r w:rsidR="00450C4A" w:rsidRPr="002A41C5">
        <w:rPr>
          <w:rFonts w:ascii="Times New Roman" w:hAnsi="Times New Roman" w:cs="Times New Roman"/>
          <w:lang w:val="en-US"/>
        </w:rPr>
        <w:t xml:space="preserve">clear violation of the principle of equal treatment. </w:t>
      </w:r>
      <w:r w:rsidR="00AB7068" w:rsidRPr="002A41C5">
        <w:rPr>
          <w:rFonts w:ascii="Times New Roman" w:hAnsi="Times New Roman" w:cs="Times New Roman"/>
          <w:lang w:val="en-US"/>
        </w:rPr>
        <w:t>T</w:t>
      </w:r>
      <w:r w:rsidR="00450C4A" w:rsidRPr="002A41C5">
        <w:rPr>
          <w:rFonts w:ascii="Times New Roman" w:hAnsi="Times New Roman" w:cs="Times New Roman"/>
          <w:lang w:val="en-US"/>
        </w:rPr>
        <w:t xml:space="preserve">his failure particularly affects those communities </w:t>
      </w:r>
      <w:r w:rsidR="00DF6CE0" w:rsidRPr="002A41C5">
        <w:rPr>
          <w:rFonts w:ascii="Times New Roman" w:hAnsi="Times New Roman" w:cs="Times New Roman"/>
          <w:lang w:val="en-US"/>
        </w:rPr>
        <w:t xml:space="preserve">that </w:t>
      </w:r>
      <w:r w:rsidR="00450C4A" w:rsidRPr="002A41C5">
        <w:rPr>
          <w:rFonts w:ascii="Times New Roman" w:hAnsi="Times New Roman" w:cs="Times New Roman"/>
          <w:lang w:val="en-US"/>
        </w:rPr>
        <w:t xml:space="preserve">view land as a communal good. Consequently, the failure to </w:t>
      </w:r>
      <w:proofErr w:type="spellStart"/>
      <w:r w:rsidR="00450C4A" w:rsidRPr="002A41C5">
        <w:rPr>
          <w:rFonts w:ascii="Times New Roman" w:hAnsi="Times New Roman" w:cs="Times New Roman"/>
          <w:lang w:val="en-US"/>
        </w:rPr>
        <w:t>recognise</w:t>
      </w:r>
      <w:proofErr w:type="spellEnd"/>
      <w:r w:rsidR="00450C4A" w:rsidRPr="002A41C5">
        <w:rPr>
          <w:rFonts w:ascii="Times New Roman" w:hAnsi="Times New Roman" w:cs="Times New Roman"/>
          <w:lang w:val="en-US"/>
        </w:rPr>
        <w:t xml:space="preserve"> collective land rights disproportionately affects the Maya villages in southern Belize. The discriminatory treatment, as the 2007 and 2010 </w:t>
      </w:r>
      <w:r w:rsidR="00DF6CE0" w:rsidRPr="002A41C5">
        <w:rPr>
          <w:rFonts w:ascii="Times New Roman" w:hAnsi="Times New Roman" w:cs="Times New Roman"/>
          <w:lang w:val="en-US"/>
        </w:rPr>
        <w:t>judgment</w:t>
      </w:r>
      <w:r w:rsidR="00450C4A" w:rsidRPr="002A41C5">
        <w:rPr>
          <w:rFonts w:ascii="Times New Roman" w:hAnsi="Times New Roman" w:cs="Times New Roman"/>
          <w:lang w:val="en-US"/>
        </w:rPr>
        <w:t>s affirm, “</w:t>
      </w:r>
      <w:proofErr w:type="gramStart"/>
      <w:r w:rsidR="00450C4A" w:rsidRPr="002A41C5">
        <w:rPr>
          <w:rFonts w:ascii="Times New Roman" w:hAnsi="Times New Roman" w:cs="Times New Roman"/>
          <w:i/>
          <w:lang w:val="en-US"/>
        </w:rPr>
        <w:t>stems</w:t>
      </w:r>
      <w:proofErr w:type="gramEnd"/>
      <w:r w:rsidR="00450C4A" w:rsidRPr="002A41C5">
        <w:rPr>
          <w:rFonts w:ascii="Times New Roman" w:hAnsi="Times New Roman" w:cs="Times New Roman"/>
          <w:i/>
          <w:lang w:val="en-US"/>
        </w:rPr>
        <w:t xml:space="preserve"> largely from the fact that the[y] are Maya and practice the customary land tenure system of their people</w:t>
      </w:r>
      <w:r w:rsidR="00450C4A" w:rsidRPr="002A41C5">
        <w:rPr>
          <w:rFonts w:ascii="Times New Roman" w:hAnsi="Times New Roman" w:cs="Times New Roman"/>
          <w:lang w:val="en-US"/>
        </w:rPr>
        <w:t>”.</w:t>
      </w:r>
      <w:r w:rsidR="00FE7A68" w:rsidRPr="002A41C5">
        <w:rPr>
          <w:rStyle w:val="FootnoteReference"/>
          <w:rFonts w:ascii="Times New Roman" w:hAnsi="Times New Roman" w:cs="Times New Roman"/>
          <w:lang w:val="en-US"/>
        </w:rPr>
        <w:footnoteReference w:id="23"/>
      </w:r>
    </w:p>
    <w:p w:rsidR="00F71F9B" w:rsidRPr="002A41C5" w:rsidRDefault="00F71F9B" w:rsidP="00F71F9B">
      <w:pPr>
        <w:pStyle w:val="ListParagraph"/>
        <w:autoSpaceDE w:val="0"/>
        <w:autoSpaceDN w:val="0"/>
        <w:adjustRightInd w:val="0"/>
        <w:spacing w:after="0"/>
        <w:ind w:left="709"/>
        <w:jc w:val="both"/>
        <w:rPr>
          <w:rFonts w:ascii="Times New Roman" w:hAnsi="Times New Roman" w:cs="Times New Roman"/>
          <w:bCs/>
        </w:rPr>
      </w:pPr>
    </w:p>
    <w:p w:rsidR="00F71F9B" w:rsidRPr="002A41C5" w:rsidRDefault="00F71F9B" w:rsidP="00DA1845">
      <w:pPr>
        <w:pStyle w:val="ListParagraph"/>
        <w:numPr>
          <w:ilvl w:val="1"/>
          <w:numId w:val="24"/>
        </w:numPr>
        <w:autoSpaceDE w:val="0"/>
        <w:autoSpaceDN w:val="0"/>
        <w:adjustRightInd w:val="0"/>
        <w:spacing w:after="0" w:line="240" w:lineRule="auto"/>
        <w:ind w:left="709" w:hanging="709"/>
        <w:jc w:val="both"/>
        <w:rPr>
          <w:rFonts w:ascii="Times New Roman" w:hAnsi="Times New Roman" w:cs="Times New Roman"/>
          <w:b/>
          <w:bCs/>
        </w:rPr>
      </w:pPr>
      <w:r w:rsidRPr="002A41C5">
        <w:rPr>
          <w:rFonts w:ascii="Times New Roman" w:hAnsi="Times New Roman" w:cs="Times New Roman"/>
          <w:b/>
          <w:bCs/>
          <w:lang w:val="en-US"/>
        </w:rPr>
        <w:t xml:space="preserve">SATIIM and MRG encourage the Human Rights Committee to recommend in its concluding observations in respect of Article 2 and 26 that Belize </w:t>
      </w:r>
      <w:proofErr w:type="gramStart"/>
      <w:r w:rsidRPr="002A41C5">
        <w:rPr>
          <w:rFonts w:ascii="Times New Roman" w:hAnsi="Times New Roman" w:cs="Times New Roman"/>
          <w:b/>
          <w:bCs/>
          <w:lang w:val="en-US"/>
        </w:rPr>
        <w:t>take</w:t>
      </w:r>
      <w:proofErr w:type="gramEnd"/>
      <w:r w:rsidRPr="002A41C5">
        <w:rPr>
          <w:rFonts w:ascii="Times New Roman" w:hAnsi="Times New Roman" w:cs="Times New Roman"/>
          <w:b/>
          <w:bCs/>
          <w:lang w:val="en-US"/>
        </w:rPr>
        <w:t xml:space="preserve"> the steps outlined in paragraph </w:t>
      </w:r>
      <w:r w:rsidR="009C4910" w:rsidRPr="009C4910">
        <w:rPr>
          <w:rFonts w:ascii="Times New Roman" w:hAnsi="Times New Roman" w:cs="Times New Roman"/>
          <w:b/>
          <w:bCs/>
          <w:lang w:val="en-US"/>
        </w:rPr>
        <w:t>2.7</w:t>
      </w:r>
      <w:r w:rsidRPr="00452045">
        <w:rPr>
          <w:rFonts w:ascii="Times New Roman" w:hAnsi="Times New Roman" w:cs="Times New Roman"/>
          <w:b/>
          <w:bCs/>
          <w:lang w:val="en-US"/>
        </w:rPr>
        <w:t xml:space="preserve"> above.</w:t>
      </w:r>
    </w:p>
    <w:p w:rsidR="005D690A" w:rsidRPr="002A41C5" w:rsidRDefault="005D690A" w:rsidP="00371728">
      <w:pPr>
        <w:spacing w:after="0"/>
        <w:jc w:val="both"/>
        <w:rPr>
          <w:rFonts w:ascii="Times New Roman" w:hAnsi="Times New Roman" w:cs="Times New Roman"/>
          <w:i/>
        </w:rPr>
      </w:pPr>
    </w:p>
    <w:p w:rsidR="00F71F9B" w:rsidRPr="002A41C5" w:rsidRDefault="00F71F9B" w:rsidP="00F71F9B">
      <w:pPr>
        <w:pStyle w:val="ListParagraph"/>
        <w:autoSpaceDE w:val="0"/>
        <w:autoSpaceDN w:val="0"/>
        <w:adjustRightInd w:val="0"/>
        <w:spacing w:after="0" w:line="240" w:lineRule="auto"/>
        <w:ind w:left="709"/>
        <w:jc w:val="both"/>
        <w:rPr>
          <w:rFonts w:ascii="Times New Roman" w:hAnsi="Times New Roman" w:cs="Times New Roman"/>
          <w:b/>
          <w:bCs/>
        </w:rPr>
      </w:pPr>
    </w:p>
    <w:p w:rsidR="0017089F" w:rsidRPr="008F13C1" w:rsidRDefault="0034615D" w:rsidP="008F13C1">
      <w:pPr>
        <w:pStyle w:val="ListParagraph"/>
        <w:numPr>
          <w:ilvl w:val="0"/>
          <w:numId w:val="25"/>
        </w:numPr>
        <w:spacing w:after="0"/>
        <w:ind w:left="567" w:hanging="567"/>
        <w:jc w:val="both"/>
        <w:rPr>
          <w:rFonts w:ascii="Times New Roman" w:hAnsi="Times New Roman" w:cs="Times New Roman"/>
          <w:b/>
          <w:bCs/>
          <w:sz w:val="28"/>
          <w:szCs w:val="28"/>
        </w:rPr>
      </w:pPr>
      <w:r w:rsidRPr="008F13C1">
        <w:rPr>
          <w:rFonts w:ascii="Times New Roman" w:hAnsi="Times New Roman" w:cs="Times New Roman"/>
          <w:b/>
          <w:bCs/>
          <w:sz w:val="28"/>
          <w:szCs w:val="28"/>
        </w:rPr>
        <w:t>ARTICLE 27 (RIGHTS OF PERSONS BELONGING TO MINORITIES)</w:t>
      </w:r>
    </w:p>
    <w:p w:rsidR="00EF5BB7" w:rsidRPr="002A41C5" w:rsidRDefault="00EF5BB7" w:rsidP="00FB4025">
      <w:pPr>
        <w:pStyle w:val="ListParagraph"/>
        <w:spacing w:after="0"/>
        <w:rPr>
          <w:rFonts w:ascii="Times New Roman" w:hAnsi="Times New Roman" w:cs="Times New Roman"/>
        </w:rPr>
      </w:pPr>
    </w:p>
    <w:p w:rsidR="008B2AF6" w:rsidRPr="002A41C5" w:rsidRDefault="008F13C1" w:rsidP="005C4E46">
      <w:pPr>
        <w:jc w:val="center"/>
        <w:rPr>
          <w:rFonts w:ascii="Times New Roman" w:hAnsi="Times New Roman" w:cs="Times New Roman"/>
          <w:sz w:val="28"/>
          <w:szCs w:val="28"/>
        </w:rPr>
      </w:pPr>
      <w:r>
        <w:rPr>
          <w:rFonts w:ascii="Times New Roman" w:hAnsi="Times New Roman" w:cs="Times New Roman"/>
          <w:b/>
          <w:bCs/>
          <w:sz w:val="28"/>
          <w:szCs w:val="28"/>
        </w:rPr>
        <w:t>A</w:t>
      </w:r>
      <w:r w:rsidR="008B2AF6" w:rsidRPr="002A41C5">
        <w:rPr>
          <w:rFonts w:ascii="Times New Roman" w:hAnsi="Times New Roman" w:cs="Times New Roman"/>
          <w:b/>
          <w:bCs/>
          <w:sz w:val="28"/>
          <w:szCs w:val="28"/>
        </w:rPr>
        <w:t xml:space="preserve">) </w:t>
      </w:r>
      <w:r w:rsidR="003B45B1" w:rsidRPr="002A41C5">
        <w:rPr>
          <w:rFonts w:ascii="Times New Roman" w:hAnsi="Times New Roman" w:cs="Times New Roman"/>
          <w:b/>
          <w:bCs/>
          <w:sz w:val="28"/>
          <w:szCs w:val="28"/>
        </w:rPr>
        <w:t xml:space="preserve">Granting of natural resource concessions by </w:t>
      </w:r>
      <w:r w:rsidR="00366F35">
        <w:rPr>
          <w:rFonts w:ascii="Times New Roman" w:hAnsi="Times New Roman" w:cs="Times New Roman"/>
          <w:b/>
          <w:bCs/>
          <w:sz w:val="28"/>
          <w:szCs w:val="28"/>
        </w:rPr>
        <w:t>government</w:t>
      </w:r>
      <w:r w:rsidR="003B45B1" w:rsidRPr="002A41C5">
        <w:rPr>
          <w:rFonts w:ascii="Times New Roman" w:hAnsi="Times New Roman" w:cs="Times New Roman"/>
          <w:b/>
          <w:bCs/>
          <w:sz w:val="28"/>
          <w:szCs w:val="28"/>
        </w:rPr>
        <w:t xml:space="preserve"> in Toledo districts</w:t>
      </w:r>
      <w:r w:rsidR="00935854" w:rsidRPr="002A41C5">
        <w:rPr>
          <w:rFonts w:ascii="Times New Roman" w:hAnsi="Times New Roman" w:cs="Times New Roman"/>
          <w:b/>
          <w:bCs/>
          <w:sz w:val="28"/>
          <w:szCs w:val="28"/>
        </w:rPr>
        <w:t xml:space="preserve"> </w:t>
      </w:r>
    </w:p>
    <w:p w:rsidR="00D21A80" w:rsidRPr="008F13C1" w:rsidRDefault="00410C53" w:rsidP="008F13C1">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8F13C1">
        <w:rPr>
          <w:rFonts w:ascii="Times New Roman" w:hAnsi="Times New Roman" w:cs="Times New Roman"/>
          <w:bCs/>
        </w:rPr>
        <w:t xml:space="preserve">Article 27 requires the State to </w:t>
      </w:r>
      <w:r w:rsidR="00AB00AD" w:rsidRPr="008F13C1">
        <w:rPr>
          <w:rFonts w:ascii="Times New Roman" w:hAnsi="Times New Roman" w:cs="Times New Roman"/>
          <w:bCs/>
        </w:rPr>
        <w:t xml:space="preserve">ensure that </w:t>
      </w:r>
      <w:r w:rsidRPr="008F13C1">
        <w:rPr>
          <w:rFonts w:ascii="Times New Roman" w:hAnsi="Times New Roman" w:cs="Times New Roman"/>
          <w:bCs/>
        </w:rPr>
        <w:t xml:space="preserve">persons belonging to cultural, religious or linguistic minorities </w:t>
      </w:r>
      <w:r w:rsidR="00130201">
        <w:rPr>
          <w:rFonts w:ascii="Times New Roman" w:hAnsi="Times New Roman" w:cs="Times New Roman"/>
          <w:bCs/>
        </w:rPr>
        <w:t xml:space="preserve">enjoy </w:t>
      </w:r>
      <w:r w:rsidRPr="008F13C1">
        <w:rPr>
          <w:rFonts w:ascii="Times New Roman" w:hAnsi="Times New Roman" w:cs="Times New Roman"/>
          <w:bCs/>
        </w:rPr>
        <w:t xml:space="preserve">the right, in community with the other members of their group, </w:t>
      </w:r>
      <w:r w:rsidR="00130201">
        <w:rPr>
          <w:rFonts w:ascii="Times New Roman" w:hAnsi="Times New Roman" w:cs="Times New Roman"/>
          <w:bCs/>
        </w:rPr>
        <w:t xml:space="preserve">to </w:t>
      </w:r>
      <w:r w:rsidR="0035577D" w:rsidRPr="008F13C1">
        <w:rPr>
          <w:rFonts w:ascii="Times New Roman" w:hAnsi="Times New Roman" w:cs="Times New Roman"/>
          <w:bCs/>
          <w:i/>
        </w:rPr>
        <w:t xml:space="preserve">inter alia </w:t>
      </w:r>
      <w:r w:rsidR="0035577D" w:rsidRPr="008F13C1">
        <w:rPr>
          <w:rFonts w:ascii="Times New Roman" w:hAnsi="Times New Roman" w:cs="Times New Roman"/>
          <w:bCs/>
        </w:rPr>
        <w:t>enjoy their own culture, and</w:t>
      </w:r>
      <w:r w:rsidRPr="008F13C1">
        <w:rPr>
          <w:rFonts w:ascii="Times New Roman" w:hAnsi="Times New Roman" w:cs="Times New Roman"/>
          <w:bCs/>
        </w:rPr>
        <w:t xml:space="preserve"> profess </w:t>
      </w:r>
      <w:r w:rsidR="0035577D" w:rsidRPr="008F13C1">
        <w:rPr>
          <w:rFonts w:ascii="Times New Roman" w:hAnsi="Times New Roman" w:cs="Times New Roman"/>
          <w:bCs/>
        </w:rPr>
        <w:t>and practise their own religion</w:t>
      </w:r>
      <w:r w:rsidRPr="008F13C1">
        <w:rPr>
          <w:rFonts w:ascii="Times New Roman" w:hAnsi="Times New Roman" w:cs="Times New Roman"/>
          <w:bCs/>
        </w:rPr>
        <w:t xml:space="preserve">. The Human Rights Committee has </w:t>
      </w:r>
      <w:r w:rsidR="005B47BC" w:rsidRPr="008F13C1">
        <w:rPr>
          <w:rFonts w:ascii="Times New Roman" w:hAnsi="Times New Roman" w:cs="Times New Roman"/>
          <w:bCs/>
        </w:rPr>
        <w:t xml:space="preserve">taken the view </w:t>
      </w:r>
      <w:r w:rsidRPr="008F13C1">
        <w:rPr>
          <w:rFonts w:ascii="Times New Roman" w:hAnsi="Times New Roman" w:cs="Times New Roman"/>
          <w:bCs/>
        </w:rPr>
        <w:t xml:space="preserve">that culture </w:t>
      </w:r>
      <w:r w:rsidR="005B47BC" w:rsidRPr="008F13C1">
        <w:rPr>
          <w:rFonts w:ascii="Times New Roman" w:hAnsi="Times New Roman" w:cs="Times New Roman"/>
          <w:bCs/>
        </w:rPr>
        <w:t xml:space="preserve">may manifest itself in </w:t>
      </w:r>
      <w:r w:rsidRPr="008F13C1">
        <w:rPr>
          <w:rFonts w:ascii="Times New Roman" w:hAnsi="Times New Roman" w:cs="Times New Roman"/>
          <w:bCs/>
        </w:rPr>
        <w:t>a particular way of life associated with the use of land resources, especially in the case of indigenous peoples.</w:t>
      </w:r>
      <w:r w:rsidR="005B47BC" w:rsidRPr="002A41C5">
        <w:rPr>
          <w:rStyle w:val="FootnoteReference"/>
          <w:rFonts w:ascii="Times New Roman" w:hAnsi="Times New Roman" w:cs="Times New Roman"/>
          <w:bCs/>
        </w:rPr>
        <w:footnoteReference w:id="24"/>
      </w:r>
      <w:r w:rsidRPr="008F13C1">
        <w:rPr>
          <w:rFonts w:ascii="Times New Roman" w:hAnsi="Times New Roman" w:cs="Times New Roman"/>
          <w:bCs/>
        </w:rPr>
        <w:t xml:space="preserve"> That right </w:t>
      </w:r>
      <w:r w:rsidR="005B47BC" w:rsidRPr="008F13C1">
        <w:rPr>
          <w:rFonts w:ascii="Times New Roman" w:hAnsi="Times New Roman" w:cs="Times New Roman"/>
          <w:bCs/>
        </w:rPr>
        <w:t xml:space="preserve">is said to </w:t>
      </w:r>
      <w:r w:rsidRPr="008F13C1">
        <w:rPr>
          <w:rFonts w:ascii="Times New Roman" w:hAnsi="Times New Roman" w:cs="Times New Roman"/>
          <w:bCs/>
        </w:rPr>
        <w:t>include traditional activities</w:t>
      </w:r>
      <w:r w:rsidR="005B47BC" w:rsidRPr="008F13C1">
        <w:rPr>
          <w:rFonts w:ascii="Times New Roman" w:hAnsi="Times New Roman" w:cs="Times New Roman"/>
          <w:bCs/>
        </w:rPr>
        <w:t>, such</w:t>
      </w:r>
      <w:r w:rsidRPr="008F13C1">
        <w:rPr>
          <w:rFonts w:ascii="Times New Roman" w:hAnsi="Times New Roman" w:cs="Times New Roman"/>
          <w:bCs/>
        </w:rPr>
        <w:t xml:space="preserve"> as fishing or hunting.</w:t>
      </w:r>
      <w:r w:rsidR="005B47BC" w:rsidRPr="002A41C5">
        <w:rPr>
          <w:rStyle w:val="FootnoteReference"/>
          <w:rFonts w:ascii="Times New Roman" w:hAnsi="Times New Roman" w:cs="Times New Roman"/>
          <w:bCs/>
        </w:rPr>
        <w:footnoteReference w:id="25"/>
      </w:r>
      <w:r w:rsidRPr="008F13C1">
        <w:rPr>
          <w:rFonts w:ascii="Times New Roman" w:hAnsi="Times New Roman" w:cs="Times New Roman"/>
          <w:bCs/>
        </w:rPr>
        <w:t xml:space="preserve"> </w:t>
      </w:r>
      <w:r w:rsidR="00B91FAC" w:rsidRPr="008F13C1">
        <w:rPr>
          <w:rFonts w:ascii="Times New Roman" w:hAnsi="Times New Roman" w:cs="Times New Roman"/>
          <w:bCs/>
        </w:rPr>
        <w:t xml:space="preserve">Further, </w:t>
      </w:r>
      <w:r w:rsidR="005B47BC" w:rsidRPr="008F13C1">
        <w:rPr>
          <w:rFonts w:ascii="Times New Roman" w:hAnsi="Times New Roman" w:cs="Times New Roman"/>
          <w:bCs/>
        </w:rPr>
        <w:t xml:space="preserve">Article 27 requires States to take </w:t>
      </w:r>
      <w:r w:rsidRPr="008F13C1">
        <w:rPr>
          <w:rFonts w:ascii="Times New Roman" w:hAnsi="Times New Roman" w:cs="Times New Roman"/>
          <w:bCs/>
        </w:rPr>
        <w:t xml:space="preserve">positive legal </w:t>
      </w:r>
      <w:r w:rsidR="005B47BC" w:rsidRPr="008F13C1">
        <w:rPr>
          <w:rFonts w:ascii="Times New Roman" w:hAnsi="Times New Roman" w:cs="Times New Roman"/>
          <w:bCs/>
        </w:rPr>
        <w:t xml:space="preserve">and other </w:t>
      </w:r>
      <w:r w:rsidRPr="008F13C1">
        <w:rPr>
          <w:rFonts w:ascii="Times New Roman" w:hAnsi="Times New Roman" w:cs="Times New Roman"/>
          <w:bCs/>
        </w:rPr>
        <w:t xml:space="preserve">measures to </w:t>
      </w:r>
      <w:r w:rsidR="005B47BC" w:rsidRPr="008F13C1">
        <w:rPr>
          <w:rFonts w:ascii="Times New Roman" w:hAnsi="Times New Roman" w:cs="Times New Roman"/>
          <w:bCs/>
        </w:rPr>
        <w:t xml:space="preserve">protect and </w:t>
      </w:r>
      <w:r w:rsidRPr="008F13C1">
        <w:rPr>
          <w:rFonts w:ascii="Times New Roman" w:hAnsi="Times New Roman" w:cs="Times New Roman"/>
          <w:bCs/>
        </w:rPr>
        <w:t>ensure the effective participation of members of minority communities in decisions which affect them.</w:t>
      </w:r>
      <w:r w:rsidR="00655B98" w:rsidRPr="002A41C5">
        <w:rPr>
          <w:rStyle w:val="FootnoteReference"/>
          <w:rFonts w:ascii="Times New Roman" w:hAnsi="Times New Roman" w:cs="Times New Roman"/>
          <w:bCs/>
        </w:rPr>
        <w:footnoteReference w:id="26"/>
      </w:r>
      <w:r w:rsidR="004328AF" w:rsidRPr="008F13C1">
        <w:rPr>
          <w:rFonts w:ascii="Times New Roman" w:hAnsi="Times New Roman" w:cs="Times New Roman"/>
          <w:bCs/>
        </w:rPr>
        <w:t xml:space="preserve"> </w:t>
      </w:r>
      <w:r w:rsidR="00C26A37" w:rsidRPr="008F13C1">
        <w:rPr>
          <w:rFonts w:ascii="Times New Roman" w:hAnsi="Times New Roman" w:cs="Times New Roman"/>
          <w:bCs/>
        </w:rPr>
        <w:t>D</w:t>
      </w:r>
      <w:r w:rsidR="00655B98" w:rsidRPr="008F13C1">
        <w:rPr>
          <w:rFonts w:ascii="Times New Roman" w:hAnsi="Times New Roman" w:cs="Times New Roman"/>
          <w:bCs/>
        </w:rPr>
        <w:t>espite the judicial judgments upholding the individual and collective land rights of the Maya communities in the STNP, t</w:t>
      </w:r>
      <w:r w:rsidR="00BE6B8E" w:rsidRPr="008F13C1">
        <w:rPr>
          <w:rFonts w:ascii="Times New Roman" w:hAnsi="Times New Roman" w:cs="Times New Roman"/>
          <w:bCs/>
        </w:rPr>
        <w:t xml:space="preserve">he State continues to grant oil </w:t>
      </w:r>
      <w:r w:rsidR="00D25B51" w:rsidRPr="008F13C1">
        <w:rPr>
          <w:rFonts w:ascii="Times New Roman" w:hAnsi="Times New Roman" w:cs="Times New Roman"/>
          <w:bCs/>
        </w:rPr>
        <w:t xml:space="preserve">development </w:t>
      </w:r>
      <w:r w:rsidR="00BE6B8E" w:rsidRPr="008F13C1">
        <w:rPr>
          <w:rFonts w:ascii="Times New Roman" w:hAnsi="Times New Roman" w:cs="Times New Roman"/>
          <w:bCs/>
        </w:rPr>
        <w:t xml:space="preserve">concessions in the Toledo </w:t>
      </w:r>
      <w:r w:rsidR="00FB1CEE" w:rsidRPr="008F13C1">
        <w:rPr>
          <w:rFonts w:ascii="Times New Roman" w:hAnsi="Times New Roman" w:cs="Times New Roman"/>
          <w:bCs/>
        </w:rPr>
        <w:t>districts to third parties</w:t>
      </w:r>
      <w:r w:rsidRPr="008F13C1">
        <w:rPr>
          <w:rFonts w:ascii="Times New Roman" w:hAnsi="Times New Roman" w:cs="Times New Roman"/>
          <w:bCs/>
        </w:rPr>
        <w:t xml:space="preserve"> with little to no </w:t>
      </w:r>
      <w:r w:rsidR="00C26A37" w:rsidRPr="008F13C1">
        <w:rPr>
          <w:rFonts w:ascii="Times New Roman" w:hAnsi="Times New Roman" w:cs="Times New Roman"/>
          <w:bCs/>
        </w:rPr>
        <w:t xml:space="preserve">consultation </w:t>
      </w:r>
      <w:r w:rsidRPr="008F13C1">
        <w:rPr>
          <w:rFonts w:ascii="Times New Roman" w:hAnsi="Times New Roman" w:cs="Times New Roman"/>
          <w:bCs/>
        </w:rPr>
        <w:t xml:space="preserve">with the representatives of the Maya </w:t>
      </w:r>
      <w:r w:rsidR="00931274" w:rsidRPr="008F13C1">
        <w:rPr>
          <w:rFonts w:ascii="Times New Roman" w:hAnsi="Times New Roman" w:cs="Times New Roman"/>
          <w:bCs/>
        </w:rPr>
        <w:t>communities</w:t>
      </w:r>
      <w:r w:rsidRPr="008F13C1">
        <w:rPr>
          <w:rFonts w:ascii="Times New Roman" w:hAnsi="Times New Roman" w:cs="Times New Roman"/>
          <w:bCs/>
        </w:rPr>
        <w:t>.</w:t>
      </w:r>
      <w:r w:rsidR="00DA5091" w:rsidRPr="008F13C1">
        <w:rPr>
          <w:rFonts w:ascii="Times New Roman" w:hAnsi="Times New Roman" w:cs="Times New Roman"/>
          <w:bCs/>
        </w:rPr>
        <w:t xml:space="preserve"> </w:t>
      </w:r>
      <w:r w:rsidR="00FB1CEE" w:rsidRPr="008F13C1">
        <w:rPr>
          <w:rFonts w:ascii="Times New Roman" w:hAnsi="Times New Roman" w:cs="Times New Roman"/>
          <w:bCs/>
        </w:rPr>
        <w:t xml:space="preserve">As </w:t>
      </w:r>
      <w:r w:rsidR="000909B5" w:rsidRPr="008F13C1">
        <w:rPr>
          <w:rFonts w:ascii="Times New Roman" w:hAnsi="Times New Roman" w:cs="Times New Roman"/>
          <w:bCs/>
        </w:rPr>
        <w:t xml:space="preserve">explained </w:t>
      </w:r>
      <w:r w:rsidR="00FB1CEE" w:rsidRPr="008F13C1">
        <w:rPr>
          <w:rFonts w:ascii="Times New Roman" w:hAnsi="Times New Roman" w:cs="Times New Roman"/>
          <w:bCs/>
        </w:rPr>
        <w:t>in</w:t>
      </w:r>
      <w:r w:rsidR="00E02EF0">
        <w:rPr>
          <w:rFonts w:ascii="Times New Roman" w:hAnsi="Times New Roman" w:cs="Times New Roman"/>
          <w:bCs/>
        </w:rPr>
        <w:t xml:space="preserve"> </w:t>
      </w:r>
      <w:r w:rsidR="00E02EF0" w:rsidRPr="00E02EF0">
        <w:rPr>
          <w:rFonts w:ascii="Times New Roman" w:hAnsi="Times New Roman" w:cs="Times New Roman"/>
          <w:bCs/>
        </w:rPr>
        <w:t>paragraph 2.1</w:t>
      </w:r>
      <w:r w:rsidR="009C4910" w:rsidRPr="009C4910">
        <w:rPr>
          <w:rFonts w:ascii="Times New Roman" w:hAnsi="Times New Roman" w:cs="Times New Roman"/>
          <w:bCs/>
        </w:rPr>
        <w:t xml:space="preserve"> above</w:t>
      </w:r>
      <w:r w:rsidR="00FB1CEE" w:rsidRPr="00E02EF0">
        <w:rPr>
          <w:rFonts w:ascii="Times New Roman" w:hAnsi="Times New Roman" w:cs="Times New Roman"/>
          <w:bCs/>
        </w:rPr>
        <w:t>, the traditional</w:t>
      </w:r>
      <w:r w:rsidR="00FB1CEE" w:rsidRPr="008F13C1">
        <w:rPr>
          <w:rFonts w:ascii="Times New Roman" w:hAnsi="Times New Roman" w:cs="Times New Roman"/>
          <w:bCs/>
        </w:rPr>
        <w:t xml:space="preserve"> Maya lands are central to the liv</w:t>
      </w:r>
      <w:r w:rsidR="00403E39" w:rsidRPr="008F13C1">
        <w:rPr>
          <w:rFonts w:ascii="Times New Roman" w:hAnsi="Times New Roman" w:cs="Times New Roman"/>
          <w:bCs/>
        </w:rPr>
        <w:t>e</w:t>
      </w:r>
      <w:r w:rsidR="00FB1CEE" w:rsidRPr="008F13C1">
        <w:rPr>
          <w:rFonts w:ascii="Times New Roman" w:hAnsi="Times New Roman" w:cs="Times New Roman"/>
          <w:bCs/>
        </w:rPr>
        <w:t>lihood and cultural s</w:t>
      </w:r>
      <w:r w:rsidR="00A96F30" w:rsidRPr="008F13C1">
        <w:rPr>
          <w:rFonts w:ascii="Times New Roman" w:hAnsi="Times New Roman" w:cs="Times New Roman"/>
          <w:bCs/>
        </w:rPr>
        <w:t xml:space="preserve">urvival of the Maya communities, such </w:t>
      </w:r>
      <w:r w:rsidR="00373304" w:rsidRPr="008F13C1">
        <w:rPr>
          <w:rFonts w:ascii="Times New Roman" w:hAnsi="Times New Roman" w:cs="Times New Roman"/>
          <w:bCs/>
        </w:rPr>
        <w:t>that the granting of the</w:t>
      </w:r>
      <w:r w:rsidR="00A96F30" w:rsidRPr="008F13C1">
        <w:rPr>
          <w:rFonts w:ascii="Times New Roman" w:hAnsi="Times New Roman" w:cs="Times New Roman"/>
          <w:bCs/>
        </w:rPr>
        <w:t xml:space="preserve"> concessions </w:t>
      </w:r>
      <w:r w:rsidR="00373304" w:rsidRPr="008F13C1">
        <w:rPr>
          <w:rFonts w:ascii="Times New Roman" w:hAnsi="Times New Roman" w:cs="Times New Roman"/>
          <w:bCs/>
        </w:rPr>
        <w:t xml:space="preserve">over their lands </w:t>
      </w:r>
      <w:r w:rsidR="00F91B11" w:rsidRPr="008F13C1">
        <w:rPr>
          <w:rFonts w:ascii="Times New Roman" w:hAnsi="Times New Roman" w:cs="Times New Roman"/>
          <w:bCs/>
        </w:rPr>
        <w:t xml:space="preserve">severely </w:t>
      </w:r>
      <w:r w:rsidR="002270A2" w:rsidRPr="008F13C1">
        <w:rPr>
          <w:rFonts w:ascii="Times New Roman" w:hAnsi="Times New Roman" w:cs="Times New Roman"/>
          <w:bCs/>
        </w:rPr>
        <w:t xml:space="preserve">violates </w:t>
      </w:r>
      <w:r w:rsidR="00F91B11" w:rsidRPr="008F13C1">
        <w:rPr>
          <w:rFonts w:ascii="Times New Roman" w:hAnsi="Times New Roman" w:cs="Times New Roman"/>
          <w:bCs/>
        </w:rPr>
        <w:t>the</w:t>
      </w:r>
      <w:r w:rsidR="00A96F30" w:rsidRPr="008F13C1">
        <w:rPr>
          <w:rFonts w:ascii="Times New Roman" w:hAnsi="Times New Roman" w:cs="Times New Roman"/>
          <w:bCs/>
        </w:rPr>
        <w:t xml:space="preserve"> right</w:t>
      </w:r>
      <w:r w:rsidR="00F91B11" w:rsidRPr="008F13C1">
        <w:rPr>
          <w:rFonts w:ascii="Times New Roman" w:hAnsi="Times New Roman" w:cs="Times New Roman"/>
          <w:bCs/>
        </w:rPr>
        <w:t>s</w:t>
      </w:r>
      <w:r w:rsidR="00A96F30" w:rsidRPr="008F13C1">
        <w:rPr>
          <w:rFonts w:ascii="Times New Roman" w:hAnsi="Times New Roman" w:cs="Times New Roman"/>
          <w:bCs/>
        </w:rPr>
        <w:t xml:space="preserve"> </w:t>
      </w:r>
      <w:r w:rsidR="00F91B11" w:rsidRPr="008F13C1">
        <w:rPr>
          <w:rFonts w:ascii="Times New Roman" w:hAnsi="Times New Roman" w:cs="Times New Roman"/>
          <w:bCs/>
        </w:rPr>
        <w:t xml:space="preserve">of their members </w:t>
      </w:r>
      <w:r w:rsidR="00A96F30" w:rsidRPr="008F13C1">
        <w:rPr>
          <w:rFonts w:ascii="Times New Roman" w:hAnsi="Times New Roman" w:cs="Times New Roman"/>
          <w:bCs/>
        </w:rPr>
        <w:t xml:space="preserve">to enjoy their </w:t>
      </w:r>
      <w:r w:rsidR="00A96F30" w:rsidRPr="008F13C1">
        <w:rPr>
          <w:rFonts w:ascii="Times New Roman" w:hAnsi="Times New Roman" w:cs="Times New Roman"/>
          <w:bCs/>
        </w:rPr>
        <w:lastRenderedPageBreak/>
        <w:t>culture and practice their religion under Article 27.</w:t>
      </w:r>
      <w:r w:rsidR="00FB1CEE" w:rsidRPr="008F13C1">
        <w:rPr>
          <w:rFonts w:ascii="Times New Roman" w:hAnsi="Times New Roman" w:cs="Times New Roman"/>
          <w:bCs/>
        </w:rPr>
        <w:t xml:space="preserve"> </w:t>
      </w:r>
      <w:r w:rsidR="002D428F" w:rsidRPr="008F13C1">
        <w:rPr>
          <w:rFonts w:ascii="Times New Roman" w:hAnsi="Times New Roman" w:cs="Times New Roman"/>
          <w:bCs/>
        </w:rPr>
        <w:t xml:space="preserve">Details of these violations are outlined </w:t>
      </w:r>
      <w:r w:rsidR="0032405D">
        <w:rPr>
          <w:rFonts w:ascii="Times New Roman" w:hAnsi="Times New Roman" w:cs="Times New Roman"/>
          <w:bCs/>
        </w:rPr>
        <w:t xml:space="preserve">further </w:t>
      </w:r>
      <w:r w:rsidR="002D428F" w:rsidRPr="008F13C1">
        <w:rPr>
          <w:rFonts w:ascii="Times New Roman" w:hAnsi="Times New Roman" w:cs="Times New Roman"/>
          <w:bCs/>
        </w:rPr>
        <w:t>below.</w:t>
      </w:r>
    </w:p>
    <w:p w:rsidR="00D21A80" w:rsidRPr="002A41C5" w:rsidRDefault="00D21A80" w:rsidP="00D21A80">
      <w:pPr>
        <w:spacing w:after="0"/>
        <w:jc w:val="both"/>
        <w:rPr>
          <w:rFonts w:ascii="Times New Roman" w:hAnsi="Times New Roman" w:cs="Times New Roman"/>
          <w:b/>
          <w:i/>
        </w:rPr>
      </w:pPr>
    </w:p>
    <w:p w:rsidR="00D21A80" w:rsidRPr="002A41C5" w:rsidRDefault="00D21A80" w:rsidP="00D21A80">
      <w:pPr>
        <w:spacing w:after="0"/>
        <w:jc w:val="both"/>
        <w:rPr>
          <w:rFonts w:ascii="Times New Roman" w:hAnsi="Times New Roman" w:cs="Times New Roman"/>
          <w:b/>
          <w:i/>
        </w:rPr>
      </w:pPr>
      <w:r w:rsidRPr="002A41C5">
        <w:rPr>
          <w:rFonts w:ascii="Times New Roman" w:hAnsi="Times New Roman" w:cs="Times New Roman"/>
          <w:b/>
          <w:i/>
        </w:rPr>
        <w:t>Oil concessions:</w:t>
      </w:r>
    </w:p>
    <w:p w:rsidR="0082657A" w:rsidRPr="002A41C5" w:rsidRDefault="0082657A" w:rsidP="0082657A">
      <w:pPr>
        <w:autoSpaceDE w:val="0"/>
        <w:autoSpaceDN w:val="0"/>
        <w:adjustRightInd w:val="0"/>
        <w:spacing w:after="0"/>
        <w:jc w:val="both"/>
        <w:rPr>
          <w:rFonts w:ascii="Times New Roman" w:hAnsi="Times New Roman" w:cs="Times New Roman"/>
          <w:bCs/>
        </w:rPr>
      </w:pPr>
    </w:p>
    <w:p w:rsidR="00A5305D" w:rsidRPr="008F13C1" w:rsidRDefault="004E6276" w:rsidP="008F13C1">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8F13C1">
        <w:rPr>
          <w:rFonts w:ascii="Times New Roman" w:hAnsi="Times New Roman" w:cs="Times New Roman"/>
          <w:bCs/>
        </w:rPr>
        <w:t>O</w:t>
      </w:r>
      <w:r w:rsidR="00A4144D" w:rsidRPr="008F13C1">
        <w:rPr>
          <w:rFonts w:ascii="Times New Roman" w:hAnsi="Times New Roman" w:cs="Times New Roman"/>
          <w:bCs/>
        </w:rPr>
        <w:t>n 28 March 2011, the Ministry of Natural Resources issued US Capital with a permit</w:t>
      </w:r>
      <w:r w:rsidRPr="008F13C1">
        <w:rPr>
          <w:rFonts w:ascii="Times New Roman" w:hAnsi="Times New Roman" w:cs="Times New Roman"/>
          <w:bCs/>
        </w:rPr>
        <w:t>, without consulting</w:t>
      </w:r>
      <w:r w:rsidR="00040EAB" w:rsidRPr="008F13C1">
        <w:rPr>
          <w:rFonts w:ascii="Times New Roman" w:hAnsi="Times New Roman" w:cs="Times New Roman"/>
          <w:bCs/>
        </w:rPr>
        <w:t xml:space="preserve"> with,</w:t>
      </w:r>
      <w:r w:rsidR="00A4144D" w:rsidRPr="008F13C1">
        <w:rPr>
          <w:rFonts w:ascii="Times New Roman" w:hAnsi="Times New Roman" w:cs="Times New Roman"/>
          <w:bCs/>
        </w:rPr>
        <w:t xml:space="preserve"> or </w:t>
      </w:r>
      <w:r w:rsidRPr="008F13C1">
        <w:rPr>
          <w:rFonts w:ascii="Times New Roman" w:hAnsi="Times New Roman" w:cs="Times New Roman"/>
          <w:bCs/>
        </w:rPr>
        <w:t xml:space="preserve">providing </w:t>
      </w:r>
      <w:r w:rsidR="00040EAB" w:rsidRPr="008F13C1">
        <w:rPr>
          <w:rFonts w:ascii="Times New Roman" w:hAnsi="Times New Roman" w:cs="Times New Roman"/>
          <w:bCs/>
        </w:rPr>
        <w:t>notice to,</w:t>
      </w:r>
      <w:r w:rsidR="00A4144D" w:rsidRPr="008F13C1">
        <w:rPr>
          <w:rFonts w:ascii="Times New Roman" w:hAnsi="Times New Roman" w:cs="Times New Roman"/>
          <w:bCs/>
        </w:rPr>
        <w:t xml:space="preserve"> the Maya people. I</w:t>
      </w:r>
      <w:r w:rsidR="00E0346A" w:rsidRPr="008F13C1">
        <w:rPr>
          <w:rFonts w:ascii="Times New Roman" w:hAnsi="Times New Roman" w:cs="Times New Roman"/>
          <w:bCs/>
        </w:rPr>
        <w:t xml:space="preserve">n </w:t>
      </w:r>
      <w:r w:rsidR="00BB417C" w:rsidRPr="008F13C1">
        <w:rPr>
          <w:rFonts w:ascii="Times New Roman" w:hAnsi="Times New Roman" w:cs="Times New Roman"/>
          <w:bCs/>
        </w:rPr>
        <w:t xml:space="preserve">mid-October 2011, US Capital began cutting seismic testing trails within the </w:t>
      </w:r>
      <w:r w:rsidR="00E0346A" w:rsidRPr="008F13C1">
        <w:rPr>
          <w:rFonts w:ascii="Times New Roman" w:hAnsi="Times New Roman" w:cs="Times New Roman"/>
          <w:bCs/>
        </w:rPr>
        <w:t>STNP.</w:t>
      </w:r>
      <w:r w:rsidR="00A4144D" w:rsidRPr="008F13C1">
        <w:rPr>
          <w:rFonts w:ascii="Times New Roman" w:hAnsi="Times New Roman" w:cs="Times New Roman"/>
          <w:bCs/>
        </w:rPr>
        <w:t xml:space="preserve"> </w:t>
      </w:r>
      <w:r w:rsidR="0032405D">
        <w:rPr>
          <w:rFonts w:ascii="Times New Roman" w:hAnsi="Times New Roman" w:cs="Times New Roman"/>
        </w:rPr>
        <w:t>When SATIIM met with i</w:t>
      </w:r>
      <w:r w:rsidRPr="008F13C1">
        <w:rPr>
          <w:rFonts w:ascii="Times New Roman" w:hAnsi="Times New Roman" w:cs="Times New Roman"/>
        </w:rPr>
        <w:t xml:space="preserve">ndigenous leaders </w:t>
      </w:r>
      <w:r w:rsidR="00821035" w:rsidRPr="008F13C1">
        <w:rPr>
          <w:rFonts w:ascii="Times New Roman" w:hAnsi="Times New Roman" w:cs="Times New Roman"/>
        </w:rPr>
        <w:t xml:space="preserve">on </w:t>
      </w:r>
      <w:r w:rsidRPr="008F13C1">
        <w:rPr>
          <w:rFonts w:ascii="Times New Roman" w:hAnsi="Times New Roman" w:cs="Times New Roman"/>
        </w:rPr>
        <w:t>7 November</w:t>
      </w:r>
      <w:r w:rsidR="00821035" w:rsidRPr="008F13C1">
        <w:rPr>
          <w:rFonts w:ascii="Times New Roman" w:hAnsi="Times New Roman" w:cs="Times New Roman"/>
        </w:rPr>
        <w:t xml:space="preserve"> 2011</w:t>
      </w:r>
      <w:r w:rsidRPr="008F13C1">
        <w:rPr>
          <w:rFonts w:ascii="Times New Roman" w:hAnsi="Times New Roman" w:cs="Times New Roman"/>
        </w:rPr>
        <w:t>, all villagers expres</w:t>
      </w:r>
      <w:r w:rsidR="00BA637B" w:rsidRPr="008F13C1">
        <w:rPr>
          <w:rFonts w:ascii="Times New Roman" w:hAnsi="Times New Roman" w:cs="Times New Roman"/>
        </w:rPr>
        <w:t>sed outrage and growing concern</w:t>
      </w:r>
      <w:r w:rsidRPr="008F13C1">
        <w:rPr>
          <w:rFonts w:ascii="Times New Roman" w:hAnsi="Times New Roman" w:cs="Times New Roman"/>
        </w:rPr>
        <w:t xml:space="preserve"> that the government and </w:t>
      </w:r>
      <w:r w:rsidR="00F66302">
        <w:rPr>
          <w:rFonts w:ascii="Times New Roman" w:hAnsi="Times New Roman" w:cs="Times New Roman"/>
        </w:rPr>
        <w:t>US Capital</w:t>
      </w:r>
      <w:r w:rsidR="00821035" w:rsidRPr="008F13C1">
        <w:rPr>
          <w:rFonts w:ascii="Times New Roman" w:hAnsi="Times New Roman" w:cs="Times New Roman"/>
        </w:rPr>
        <w:t xml:space="preserve"> </w:t>
      </w:r>
      <w:r w:rsidR="00D16EF1" w:rsidRPr="008F13C1">
        <w:rPr>
          <w:rFonts w:ascii="Times New Roman" w:hAnsi="Times New Roman" w:cs="Times New Roman"/>
        </w:rPr>
        <w:t xml:space="preserve">had </w:t>
      </w:r>
      <w:r w:rsidRPr="008F13C1">
        <w:rPr>
          <w:rFonts w:ascii="Times New Roman" w:hAnsi="Times New Roman" w:cs="Times New Roman"/>
        </w:rPr>
        <w:t>not inform</w:t>
      </w:r>
      <w:r w:rsidR="00D16EF1" w:rsidRPr="008F13C1">
        <w:rPr>
          <w:rFonts w:ascii="Times New Roman" w:hAnsi="Times New Roman" w:cs="Times New Roman"/>
        </w:rPr>
        <w:t>ed</w:t>
      </w:r>
      <w:r w:rsidRPr="008F13C1">
        <w:rPr>
          <w:rFonts w:ascii="Times New Roman" w:hAnsi="Times New Roman" w:cs="Times New Roman"/>
        </w:rPr>
        <w:t xml:space="preserve"> them about the seismic activities.</w:t>
      </w:r>
      <w:r w:rsidR="00821035" w:rsidRPr="008F13C1">
        <w:rPr>
          <w:rFonts w:ascii="Times New Roman" w:hAnsi="Times New Roman" w:cs="Times New Roman"/>
        </w:rPr>
        <w:t xml:space="preserve"> </w:t>
      </w:r>
      <w:r w:rsidR="0067334C" w:rsidRPr="008F13C1">
        <w:rPr>
          <w:rFonts w:ascii="Times New Roman" w:hAnsi="Times New Roman" w:cs="Times New Roman"/>
        </w:rPr>
        <w:t>By 8 November 2011, vehicles equipped for seismic drilling had arrived along with a drill-ready tractor.</w:t>
      </w:r>
      <w:r w:rsidR="00040EAB" w:rsidRPr="002A41C5">
        <w:rPr>
          <w:rStyle w:val="FootnoteReference"/>
          <w:rFonts w:ascii="Times New Roman" w:hAnsi="Times New Roman" w:cs="Times New Roman"/>
        </w:rPr>
        <w:footnoteReference w:id="27"/>
      </w:r>
      <w:r w:rsidR="00821035" w:rsidRPr="008F13C1">
        <w:rPr>
          <w:rFonts w:ascii="Times New Roman" w:hAnsi="Times New Roman" w:cs="Times New Roman"/>
        </w:rPr>
        <w:t xml:space="preserve"> </w:t>
      </w:r>
      <w:r w:rsidR="0067334C" w:rsidRPr="008F13C1">
        <w:rPr>
          <w:rFonts w:ascii="Times New Roman" w:hAnsi="Times New Roman" w:cs="Times New Roman"/>
        </w:rPr>
        <w:t xml:space="preserve"> </w:t>
      </w:r>
    </w:p>
    <w:p w:rsidR="00F32F22" w:rsidRPr="002A41C5" w:rsidRDefault="00F32F22" w:rsidP="00F32F22">
      <w:pPr>
        <w:pStyle w:val="ListParagraph"/>
        <w:autoSpaceDE w:val="0"/>
        <w:autoSpaceDN w:val="0"/>
        <w:adjustRightInd w:val="0"/>
        <w:spacing w:after="0"/>
        <w:jc w:val="both"/>
        <w:rPr>
          <w:rFonts w:ascii="Times New Roman" w:hAnsi="Times New Roman" w:cs="Times New Roman"/>
          <w:bCs/>
        </w:rPr>
      </w:pPr>
    </w:p>
    <w:p w:rsidR="006B6B11" w:rsidRPr="002A41C5" w:rsidRDefault="00821035" w:rsidP="008F13C1">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2A41C5">
        <w:rPr>
          <w:rFonts w:ascii="Times New Roman" w:hAnsi="Times New Roman" w:cs="Times New Roman"/>
        </w:rPr>
        <w:t xml:space="preserve">In 2012, seismic survey trails measuring five feet wide were cut in the village lands of </w:t>
      </w:r>
      <w:r w:rsidR="00655B98" w:rsidRPr="002A41C5">
        <w:rPr>
          <w:rFonts w:ascii="Times New Roman" w:hAnsi="Times New Roman" w:cs="Times New Roman"/>
        </w:rPr>
        <w:t>the Maya communities</w:t>
      </w:r>
      <w:r w:rsidR="00BA637B" w:rsidRPr="002A41C5">
        <w:rPr>
          <w:rFonts w:ascii="Times New Roman" w:hAnsi="Times New Roman" w:cs="Times New Roman"/>
        </w:rPr>
        <w:t>, again without the</w:t>
      </w:r>
      <w:r w:rsidR="00F241A5" w:rsidRPr="002A41C5">
        <w:rPr>
          <w:rFonts w:ascii="Times New Roman" w:hAnsi="Times New Roman" w:cs="Times New Roman"/>
        </w:rPr>
        <w:t>ir</w:t>
      </w:r>
      <w:r w:rsidR="00BA637B" w:rsidRPr="002A41C5">
        <w:rPr>
          <w:rFonts w:ascii="Times New Roman" w:hAnsi="Times New Roman" w:cs="Times New Roman"/>
        </w:rPr>
        <w:t xml:space="preserve"> consultation.</w:t>
      </w:r>
      <w:r w:rsidRPr="002A41C5">
        <w:rPr>
          <w:rFonts w:ascii="Times New Roman" w:hAnsi="Times New Roman" w:cs="Times New Roman"/>
        </w:rPr>
        <w:t xml:space="preserve"> These lands are all beyond the boundaries of the </w:t>
      </w:r>
      <w:r w:rsidR="003B5B7D" w:rsidRPr="002A41C5">
        <w:rPr>
          <w:rFonts w:ascii="Times New Roman" w:hAnsi="Times New Roman" w:cs="Times New Roman"/>
        </w:rPr>
        <w:t>STNP and, therefore,</w:t>
      </w:r>
      <w:r w:rsidRPr="002A41C5">
        <w:rPr>
          <w:rFonts w:ascii="Times New Roman" w:hAnsi="Times New Roman" w:cs="Times New Roman"/>
        </w:rPr>
        <w:t xml:space="preserve"> fall outside the permit. Further, despite the specific exclusion of </w:t>
      </w:r>
      <w:proofErr w:type="spellStart"/>
      <w:r w:rsidRPr="002A41C5">
        <w:rPr>
          <w:rFonts w:ascii="Times New Roman" w:hAnsi="Times New Roman" w:cs="Times New Roman"/>
        </w:rPr>
        <w:t>Conejo</w:t>
      </w:r>
      <w:proofErr w:type="spellEnd"/>
      <w:r w:rsidRPr="002A41C5">
        <w:rPr>
          <w:rFonts w:ascii="Times New Roman" w:hAnsi="Times New Roman" w:cs="Times New Roman"/>
        </w:rPr>
        <w:t xml:space="preserve"> lan</w:t>
      </w:r>
      <w:r w:rsidR="00C843D8" w:rsidRPr="002A41C5">
        <w:rPr>
          <w:rFonts w:ascii="Times New Roman" w:hAnsi="Times New Roman" w:cs="Times New Roman"/>
        </w:rPr>
        <w:t xml:space="preserve">ds written into the permit, </w:t>
      </w:r>
      <w:r w:rsidR="00BA637B" w:rsidRPr="002A41C5">
        <w:rPr>
          <w:rFonts w:ascii="Times New Roman" w:hAnsi="Times New Roman" w:cs="Times New Roman"/>
        </w:rPr>
        <w:t xml:space="preserve">US Capital </w:t>
      </w:r>
      <w:r w:rsidRPr="002A41C5">
        <w:rPr>
          <w:rFonts w:ascii="Times New Roman" w:hAnsi="Times New Roman" w:cs="Times New Roman"/>
        </w:rPr>
        <w:t>cut 3.5 miles of seismic trail</w:t>
      </w:r>
      <w:r w:rsidR="00310124" w:rsidRPr="002A41C5">
        <w:rPr>
          <w:rFonts w:ascii="Times New Roman" w:hAnsi="Times New Roman" w:cs="Times New Roman"/>
        </w:rPr>
        <w:t>s</w:t>
      </w:r>
      <w:r w:rsidRPr="002A41C5">
        <w:rPr>
          <w:rFonts w:ascii="Times New Roman" w:hAnsi="Times New Roman" w:cs="Times New Roman"/>
        </w:rPr>
        <w:t xml:space="preserve"> </w:t>
      </w:r>
      <w:r w:rsidR="00BA637B" w:rsidRPr="002A41C5">
        <w:rPr>
          <w:rFonts w:ascii="Times New Roman" w:hAnsi="Times New Roman" w:cs="Times New Roman"/>
        </w:rPr>
        <w:t>in that region. The activity</w:t>
      </w:r>
      <w:r w:rsidRPr="002A41C5">
        <w:rPr>
          <w:rFonts w:ascii="Times New Roman" w:hAnsi="Times New Roman" w:cs="Times New Roman"/>
        </w:rPr>
        <w:t xml:space="preserve"> only stopped after the leadership of </w:t>
      </w:r>
      <w:proofErr w:type="spellStart"/>
      <w:r w:rsidRPr="002A41C5">
        <w:rPr>
          <w:rFonts w:ascii="Times New Roman" w:hAnsi="Times New Roman" w:cs="Times New Roman"/>
        </w:rPr>
        <w:t>Conejo</w:t>
      </w:r>
      <w:proofErr w:type="spellEnd"/>
      <w:r w:rsidRPr="002A41C5">
        <w:rPr>
          <w:rFonts w:ascii="Times New Roman" w:hAnsi="Times New Roman" w:cs="Times New Roman"/>
        </w:rPr>
        <w:t xml:space="preserve">, with the support of SATIIM, waged an all-out public campaign to highlight the violation. </w:t>
      </w:r>
    </w:p>
    <w:p w:rsidR="006B6B11" w:rsidRPr="002A41C5" w:rsidRDefault="006B6B11" w:rsidP="006B6B11">
      <w:pPr>
        <w:pStyle w:val="ListParagraph"/>
        <w:rPr>
          <w:rFonts w:ascii="Times New Roman" w:hAnsi="Times New Roman" w:cs="Times New Roman"/>
          <w:bCs/>
        </w:rPr>
      </w:pPr>
    </w:p>
    <w:p w:rsidR="001E39A5" w:rsidRPr="002A41C5" w:rsidRDefault="000A6925" w:rsidP="008F13C1">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2A41C5">
        <w:rPr>
          <w:rFonts w:ascii="Times New Roman" w:hAnsi="Times New Roman" w:cs="Times New Roman"/>
          <w:bCs/>
        </w:rPr>
        <w:t>At the request of t</w:t>
      </w:r>
      <w:r w:rsidR="00E82303" w:rsidRPr="002A41C5">
        <w:rPr>
          <w:rFonts w:ascii="Times New Roman" w:hAnsi="Times New Roman" w:cs="Times New Roman"/>
          <w:bCs/>
        </w:rPr>
        <w:t xml:space="preserve">he </w:t>
      </w:r>
      <w:proofErr w:type="spellStart"/>
      <w:r w:rsidR="00A5305D" w:rsidRPr="002A41C5">
        <w:rPr>
          <w:rFonts w:ascii="Times New Roman" w:hAnsi="Times New Roman" w:cs="Times New Roman"/>
          <w:bCs/>
        </w:rPr>
        <w:t>Conejo</w:t>
      </w:r>
      <w:proofErr w:type="spellEnd"/>
      <w:r w:rsidR="00A5305D" w:rsidRPr="002A41C5">
        <w:rPr>
          <w:rFonts w:ascii="Times New Roman" w:hAnsi="Times New Roman" w:cs="Times New Roman"/>
          <w:bCs/>
        </w:rPr>
        <w:t xml:space="preserve"> residents</w:t>
      </w:r>
      <w:r w:rsidRPr="002A41C5">
        <w:rPr>
          <w:rFonts w:ascii="Times New Roman" w:hAnsi="Times New Roman" w:cs="Times New Roman"/>
          <w:bCs/>
        </w:rPr>
        <w:t>,</w:t>
      </w:r>
      <w:r w:rsidR="00A5305D" w:rsidRPr="002A41C5">
        <w:rPr>
          <w:rFonts w:ascii="Times New Roman" w:hAnsi="Times New Roman" w:cs="Times New Roman"/>
          <w:bCs/>
        </w:rPr>
        <w:t xml:space="preserve"> SATIIM retained an independent expert</w:t>
      </w:r>
      <w:r w:rsidR="00DA02C3" w:rsidRPr="002A41C5">
        <w:rPr>
          <w:rFonts w:ascii="Times New Roman" w:hAnsi="Times New Roman" w:cs="Times New Roman"/>
          <w:bCs/>
        </w:rPr>
        <w:t xml:space="preserve"> </w:t>
      </w:r>
      <w:r w:rsidR="0051524B" w:rsidRPr="002A41C5">
        <w:rPr>
          <w:rFonts w:ascii="Times New Roman" w:hAnsi="Times New Roman" w:cs="Times New Roman"/>
          <w:bCs/>
        </w:rPr>
        <w:t>who conducted a</w:t>
      </w:r>
      <w:r w:rsidR="00C843D8" w:rsidRPr="002A41C5">
        <w:rPr>
          <w:rFonts w:ascii="Times New Roman" w:hAnsi="Times New Roman" w:cs="Times New Roman"/>
          <w:bCs/>
        </w:rPr>
        <w:t>n</w:t>
      </w:r>
      <w:r w:rsidR="0051524B" w:rsidRPr="002A41C5">
        <w:rPr>
          <w:rFonts w:ascii="Times New Roman" w:hAnsi="Times New Roman" w:cs="Times New Roman"/>
          <w:bCs/>
        </w:rPr>
        <w:t xml:space="preserve"> </w:t>
      </w:r>
      <w:r w:rsidR="00F30B3A" w:rsidRPr="002A41C5">
        <w:rPr>
          <w:rFonts w:ascii="Times New Roman" w:hAnsi="Times New Roman" w:cs="Times New Roman"/>
          <w:bCs/>
        </w:rPr>
        <w:t>assessment of the environmental and social implications of the cutting of the seismic line</w:t>
      </w:r>
      <w:r w:rsidR="00A5305D" w:rsidRPr="002A41C5">
        <w:rPr>
          <w:rFonts w:ascii="Times New Roman" w:hAnsi="Times New Roman" w:cs="Times New Roman"/>
          <w:bCs/>
        </w:rPr>
        <w:t xml:space="preserve">. </w:t>
      </w:r>
      <w:r w:rsidR="00E925CA" w:rsidRPr="002A41C5">
        <w:rPr>
          <w:rFonts w:ascii="Times New Roman" w:hAnsi="Times New Roman" w:cs="Times New Roman"/>
          <w:bCs/>
        </w:rPr>
        <w:t xml:space="preserve">The results </w:t>
      </w:r>
      <w:r w:rsidR="00501029" w:rsidRPr="002A41C5">
        <w:rPr>
          <w:rFonts w:ascii="Times New Roman" w:hAnsi="Times New Roman" w:cs="Times New Roman"/>
          <w:bCs/>
        </w:rPr>
        <w:t>highlight that</w:t>
      </w:r>
      <w:r w:rsidRPr="002A41C5">
        <w:rPr>
          <w:rFonts w:ascii="Times New Roman" w:hAnsi="Times New Roman" w:cs="Times New Roman"/>
          <w:bCs/>
        </w:rPr>
        <w:t xml:space="preserve"> </w:t>
      </w:r>
      <w:r w:rsidR="00E925CA" w:rsidRPr="002A41C5">
        <w:rPr>
          <w:rFonts w:ascii="Times New Roman" w:hAnsi="Times New Roman" w:cs="Times New Roman"/>
          <w:bCs/>
        </w:rPr>
        <w:t xml:space="preserve">the </w:t>
      </w:r>
      <w:r w:rsidR="00501029" w:rsidRPr="002A41C5">
        <w:rPr>
          <w:rFonts w:ascii="Times New Roman" w:hAnsi="Times New Roman" w:cs="Times New Roman"/>
          <w:bCs/>
        </w:rPr>
        <w:t xml:space="preserve">cutting of the </w:t>
      </w:r>
      <w:r w:rsidR="00E925CA" w:rsidRPr="002A41C5">
        <w:rPr>
          <w:rFonts w:ascii="Times New Roman" w:hAnsi="Times New Roman" w:cs="Times New Roman"/>
          <w:bCs/>
        </w:rPr>
        <w:t>trail</w:t>
      </w:r>
      <w:r w:rsidRPr="002A41C5">
        <w:rPr>
          <w:rFonts w:ascii="Times New Roman" w:hAnsi="Times New Roman" w:cs="Times New Roman"/>
          <w:bCs/>
        </w:rPr>
        <w:t xml:space="preserve"> </w:t>
      </w:r>
      <w:r w:rsidR="00501029" w:rsidRPr="002A41C5">
        <w:rPr>
          <w:rFonts w:ascii="Times New Roman" w:hAnsi="Times New Roman" w:cs="Times New Roman"/>
          <w:bCs/>
        </w:rPr>
        <w:t xml:space="preserve">has and will continue to significantly curtail </w:t>
      </w:r>
      <w:r w:rsidRPr="002A41C5">
        <w:rPr>
          <w:rFonts w:ascii="Times New Roman" w:hAnsi="Times New Roman" w:cs="Times New Roman"/>
          <w:bCs/>
        </w:rPr>
        <w:t xml:space="preserve">the </w:t>
      </w:r>
      <w:r w:rsidR="00E925CA" w:rsidRPr="002A41C5">
        <w:rPr>
          <w:rFonts w:ascii="Times New Roman" w:hAnsi="Times New Roman" w:cs="Times New Roman"/>
          <w:bCs/>
        </w:rPr>
        <w:t xml:space="preserve">ability of </w:t>
      </w:r>
      <w:r w:rsidRPr="002A41C5">
        <w:rPr>
          <w:rFonts w:ascii="Times New Roman" w:hAnsi="Times New Roman" w:cs="Times New Roman"/>
          <w:bCs/>
        </w:rPr>
        <w:t xml:space="preserve">the </w:t>
      </w:r>
      <w:proofErr w:type="spellStart"/>
      <w:r w:rsidR="00501029" w:rsidRPr="002A41C5">
        <w:rPr>
          <w:rFonts w:ascii="Times New Roman" w:hAnsi="Times New Roman" w:cs="Times New Roman"/>
          <w:bCs/>
        </w:rPr>
        <w:t>Conejo</w:t>
      </w:r>
      <w:proofErr w:type="spellEnd"/>
      <w:r w:rsidR="00501029" w:rsidRPr="002A41C5">
        <w:rPr>
          <w:rFonts w:ascii="Times New Roman" w:hAnsi="Times New Roman" w:cs="Times New Roman"/>
          <w:bCs/>
        </w:rPr>
        <w:t xml:space="preserve"> </w:t>
      </w:r>
      <w:r w:rsidRPr="002A41C5">
        <w:rPr>
          <w:rFonts w:ascii="Times New Roman" w:hAnsi="Times New Roman" w:cs="Times New Roman"/>
          <w:bCs/>
        </w:rPr>
        <w:t xml:space="preserve">members </w:t>
      </w:r>
      <w:r w:rsidR="00E925CA" w:rsidRPr="002A41C5">
        <w:rPr>
          <w:rFonts w:ascii="Times New Roman" w:hAnsi="Times New Roman" w:cs="Times New Roman"/>
          <w:bCs/>
        </w:rPr>
        <w:t xml:space="preserve">to fully enjoy and exercise their cultural and religious rights </w:t>
      </w:r>
      <w:r w:rsidRPr="002A41C5">
        <w:rPr>
          <w:rFonts w:ascii="Times New Roman" w:hAnsi="Times New Roman" w:cs="Times New Roman"/>
          <w:bCs/>
        </w:rPr>
        <w:t>under Article 27</w:t>
      </w:r>
      <w:r w:rsidR="00E925CA" w:rsidRPr="002A41C5">
        <w:rPr>
          <w:rFonts w:ascii="Times New Roman" w:hAnsi="Times New Roman" w:cs="Times New Roman"/>
          <w:bCs/>
        </w:rPr>
        <w:t>.</w:t>
      </w:r>
      <w:r w:rsidR="00895727" w:rsidRPr="002A41C5">
        <w:rPr>
          <w:rFonts w:ascii="Times New Roman" w:hAnsi="Times New Roman" w:cs="Times New Roman"/>
          <w:bCs/>
        </w:rPr>
        <w:t xml:space="preserve"> </w:t>
      </w:r>
      <w:r w:rsidR="009921AE" w:rsidRPr="002A41C5">
        <w:rPr>
          <w:rFonts w:ascii="Times New Roman" w:hAnsi="Times New Roman" w:cs="Times New Roman"/>
          <w:bCs/>
        </w:rPr>
        <w:t xml:space="preserve">The damage includes the cutting of </w:t>
      </w:r>
      <w:r w:rsidRPr="002A41C5">
        <w:rPr>
          <w:rFonts w:ascii="Times New Roman" w:hAnsi="Times New Roman" w:cs="Times New Roman"/>
          <w:bCs/>
        </w:rPr>
        <w:t>tree</w:t>
      </w:r>
      <w:r w:rsidR="009921AE" w:rsidRPr="002A41C5">
        <w:rPr>
          <w:rFonts w:ascii="Times New Roman" w:hAnsi="Times New Roman" w:cs="Times New Roman"/>
          <w:bCs/>
        </w:rPr>
        <w:t>s</w:t>
      </w:r>
      <w:r w:rsidRPr="002A41C5">
        <w:rPr>
          <w:rFonts w:ascii="Times New Roman" w:hAnsi="Times New Roman" w:cs="Times New Roman"/>
          <w:bCs/>
        </w:rPr>
        <w:t xml:space="preserve"> </w:t>
      </w:r>
      <w:r w:rsidR="009921AE" w:rsidRPr="002A41C5">
        <w:rPr>
          <w:rFonts w:ascii="Times New Roman" w:hAnsi="Times New Roman" w:cs="Times New Roman"/>
          <w:bCs/>
        </w:rPr>
        <w:t xml:space="preserve">and </w:t>
      </w:r>
      <w:r w:rsidRPr="002A41C5">
        <w:rPr>
          <w:rFonts w:ascii="Times New Roman" w:hAnsi="Times New Roman" w:cs="Times New Roman"/>
          <w:bCs/>
        </w:rPr>
        <w:t xml:space="preserve">vine used </w:t>
      </w:r>
      <w:r w:rsidR="009921AE" w:rsidRPr="002A41C5">
        <w:rPr>
          <w:rFonts w:ascii="Times New Roman" w:hAnsi="Times New Roman" w:cs="Times New Roman"/>
          <w:bCs/>
        </w:rPr>
        <w:t xml:space="preserve">by the </w:t>
      </w:r>
      <w:proofErr w:type="spellStart"/>
      <w:r w:rsidR="009921AE" w:rsidRPr="002A41C5">
        <w:rPr>
          <w:rFonts w:ascii="Times New Roman" w:hAnsi="Times New Roman" w:cs="Times New Roman"/>
          <w:bCs/>
        </w:rPr>
        <w:t>Conejo</w:t>
      </w:r>
      <w:proofErr w:type="spellEnd"/>
      <w:r w:rsidR="009921AE" w:rsidRPr="002A41C5">
        <w:rPr>
          <w:rFonts w:ascii="Times New Roman" w:hAnsi="Times New Roman" w:cs="Times New Roman"/>
          <w:bCs/>
        </w:rPr>
        <w:t xml:space="preserve"> community for</w:t>
      </w:r>
      <w:r w:rsidRPr="002A41C5">
        <w:rPr>
          <w:rFonts w:ascii="Times New Roman" w:hAnsi="Times New Roman" w:cs="Times New Roman"/>
          <w:bCs/>
        </w:rPr>
        <w:t xml:space="preserve"> construction lumber, rafter-tying</w:t>
      </w:r>
      <w:r w:rsidR="00B11622" w:rsidRPr="002A41C5">
        <w:rPr>
          <w:rFonts w:ascii="Times New Roman" w:hAnsi="Times New Roman" w:cs="Times New Roman"/>
          <w:bCs/>
        </w:rPr>
        <w:t>,</w:t>
      </w:r>
      <w:r w:rsidRPr="002A41C5">
        <w:rPr>
          <w:rFonts w:ascii="Times New Roman" w:hAnsi="Times New Roman" w:cs="Times New Roman"/>
          <w:bCs/>
        </w:rPr>
        <w:t xml:space="preserve"> </w:t>
      </w:r>
      <w:r w:rsidR="00B11622" w:rsidRPr="002A41C5">
        <w:rPr>
          <w:rFonts w:ascii="Times New Roman" w:hAnsi="Times New Roman" w:cs="Times New Roman"/>
          <w:bCs/>
        </w:rPr>
        <w:t xml:space="preserve">and </w:t>
      </w:r>
      <w:r w:rsidR="009921AE" w:rsidRPr="002A41C5">
        <w:rPr>
          <w:rFonts w:ascii="Times New Roman" w:hAnsi="Times New Roman" w:cs="Times New Roman"/>
          <w:bCs/>
        </w:rPr>
        <w:t>food,</w:t>
      </w:r>
      <w:r w:rsidR="006B6B11" w:rsidRPr="002A41C5">
        <w:rPr>
          <w:rFonts w:ascii="Times New Roman" w:hAnsi="Times New Roman" w:cs="Times New Roman"/>
          <w:bCs/>
        </w:rPr>
        <w:t xml:space="preserve"> </w:t>
      </w:r>
      <w:r w:rsidR="009921AE" w:rsidRPr="002A41C5">
        <w:rPr>
          <w:rFonts w:ascii="Times New Roman" w:hAnsi="Times New Roman" w:cs="Times New Roman"/>
          <w:bCs/>
        </w:rPr>
        <w:t xml:space="preserve">the burning of </w:t>
      </w:r>
      <w:r w:rsidR="00895727" w:rsidRPr="002A41C5">
        <w:rPr>
          <w:rFonts w:ascii="Times New Roman" w:hAnsi="Times New Roman" w:cs="Times New Roman"/>
          <w:bCs/>
        </w:rPr>
        <w:t>an estimated 1 to 2 hectares</w:t>
      </w:r>
      <w:r w:rsidR="009921AE" w:rsidRPr="002A41C5">
        <w:rPr>
          <w:rFonts w:ascii="Times New Roman" w:hAnsi="Times New Roman" w:cs="Times New Roman"/>
          <w:bCs/>
        </w:rPr>
        <w:t xml:space="preserve"> of land,</w:t>
      </w:r>
      <w:r w:rsidR="006B6B11" w:rsidRPr="002A41C5">
        <w:rPr>
          <w:rFonts w:ascii="Times New Roman" w:hAnsi="Times New Roman" w:cs="Times New Roman"/>
          <w:bCs/>
        </w:rPr>
        <w:t xml:space="preserve"> </w:t>
      </w:r>
      <w:r w:rsidR="00D21CBD" w:rsidRPr="002A41C5">
        <w:rPr>
          <w:rFonts w:ascii="Times New Roman" w:hAnsi="Times New Roman" w:cs="Times New Roman"/>
          <w:bCs/>
        </w:rPr>
        <w:t xml:space="preserve">and </w:t>
      </w:r>
      <w:r w:rsidR="009921AE" w:rsidRPr="002A41C5">
        <w:rPr>
          <w:rFonts w:ascii="Times New Roman" w:hAnsi="Times New Roman" w:cs="Times New Roman"/>
          <w:bCs/>
        </w:rPr>
        <w:t xml:space="preserve">the </w:t>
      </w:r>
      <w:r w:rsidR="00895727" w:rsidRPr="002A41C5">
        <w:rPr>
          <w:rFonts w:ascii="Times New Roman" w:hAnsi="Times New Roman" w:cs="Times New Roman"/>
          <w:bCs/>
        </w:rPr>
        <w:t>increased scope for illegal hunting</w:t>
      </w:r>
      <w:r w:rsidR="00784C89" w:rsidRPr="002A41C5">
        <w:rPr>
          <w:rFonts w:ascii="Times New Roman" w:hAnsi="Times New Roman" w:cs="Times New Roman"/>
          <w:bCs/>
        </w:rPr>
        <w:t>,</w:t>
      </w:r>
      <w:r w:rsidR="00895727" w:rsidRPr="002A41C5">
        <w:rPr>
          <w:rFonts w:ascii="Times New Roman" w:hAnsi="Times New Roman" w:cs="Times New Roman"/>
          <w:bCs/>
        </w:rPr>
        <w:t xml:space="preserve"> resource extraction </w:t>
      </w:r>
      <w:r w:rsidR="00784C89" w:rsidRPr="002A41C5">
        <w:rPr>
          <w:rFonts w:ascii="Times New Roman" w:hAnsi="Times New Roman" w:cs="Times New Roman"/>
          <w:bCs/>
        </w:rPr>
        <w:t>and harvesting of forest products</w:t>
      </w:r>
      <w:r w:rsidR="00D22F41" w:rsidRPr="002A41C5">
        <w:rPr>
          <w:rFonts w:ascii="Times New Roman" w:hAnsi="Times New Roman" w:cs="Times New Roman"/>
          <w:bCs/>
        </w:rPr>
        <w:t>,</w:t>
      </w:r>
      <w:r w:rsidR="00784C89" w:rsidRPr="002A41C5">
        <w:rPr>
          <w:rFonts w:ascii="Times New Roman" w:hAnsi="Times New Roman" w:cs="Times New Roman"/>
          <w:bCs/>
        </w:rPr>
        <w:t xml:space="preserve"> </w:t>
      </w:r>
      <w:r w:rsidR="009921AE" w:rsidRPr="002A41C5">
        <w:rPr>
          <w:rFonts w:ascii="Times New Roman" w:hAnsi="Times New Roman" w:cs="Times New Roman"/>
          <w:bCs/>
        </w:rPr>
        <w:t xml:space="preserve">which </w:t>
      </w:r>
      <w:r w:rsidR="00E925CA" w:rsidRPr="002A41C5">
        <w:rPr>
          <w:rFonts w:ascii="Times New Roman" w:hAnsi="Times New Roman" w:cs="Times New Roman"/>
          <w:bCs/>
        </w:rPr>
        <w:t>will severe</w:t>
      </w:r>
      <w:r w:rsidR="009921AE" w:rsidRPr="002A41C5">
        <w:rPr>
          <w:rFonts w:ascii="Times New Roman" w:hAnsi="Times New Roman" w:cs="Times New Roman"/>
          <w:bCs/>
        </w:rPr>
        <w:t>ly</w:t>
      </w:r>
      <w:r w:rsidR="00E925CA" w:rsidRPr="002A41C5">
        <w:rPr>
          <w:rFonts w:ascii="Times New Roman" w:hAnsi="Times New Roman" w:cs="Times New Roman"/>
          <w:bCs/>
        </w:rPr>
        <w:t xml:space="preserve"> deplet</w:t>
      </w:r>
      <w:r w:rsidR="009921AE" w:rsidRPr="002A41C5">
        <w:rPr>
          <w:rFonts w:ascii="Times New Roman" w:hAnsi="Times New Roman" w:cs="Times New Roman"/>
          <w:bCs/>
        </w:rPr>
        <w:t>e</w:t>
      </w:r>
      <w:r w:rsidR="00D1060A" w:rsidRPr="002A41C5">
        <w:rPr>
          <w:rFonts w:ascii="Times New Roman" w:hAnsi="Times New Roman" w:cs="Times New Roman"/>
          <w:bCs/>
        </w:rPr>
        <w:t xml:space="preserve"> </w:t>
      </w:r>
      <w:r w:rsidR="009921AE" w:rsidRPr="002A41C5">
        <w:rPr>
          <w:rFonts w:ascii="Times New Roman" w:hAnsi="Times New Roman" w:cs="Times New Roman"/>
          <w:bCs/>
        </w:rPr>
        <w:t xml:space="preserve">the </w:t>
      </w:r>
      <w:r w:rsidR="00D1060A" w:rsidRPr="002A41C5">
        <w:rPr>
          <w:rFonts w:ascii="Times New Roman" w:hAnsi="Times New Roman" w:cs="Times New Roman"/>
          <w:bCs/>
        </w:rPr>
        <w:t>game population.</w:t>
      </w:r>
      <w:r w:rsidR="00DA6422">
        <w:rPr>
          <w:rStyle w:val="FootnoteReference"/>
          <w:rFonts w:ascii="Times New Roman" w:hAnsi="Times New Roman" w:cs="Times New Roman"/>
          <w:bCs/>
        </w:rPr>
        <w:footnoteReference w:id="28"/>
      </w:r>
      <w:r w:rsidR="00D1060A" w:rsidRPr="002A41C5">
        <w:rPr>
          <w:rFonts w:ascii="Times New Roman" w:hAnsi="Times New Roman" w:cs="Times New Roman"/>
          <w:bCs/>
        </w:rPr>
        <w:t xml:space="preserve"> The est</w:t>
      </w:r>
      <w:r w:rsidR="00E925CA" w:rsidRPr="002A41C5">
        <w:rPr>
          <w:rFonts w:ascii="Times New Roman" w:hAnsi="Times New Roman" w:cs="Times New Roman"/>
          <w:bCs/>
        </w:rPr>
        <w:t xml:space="preserve">imated value of natural resources lost or at risk over the following three years as a direct result of the opening of the seismic line is </w:t>
      </w:r>
      <w:r w:rsidR="00D1060A" w:rsidRPr="002A41C5">
        <w:rPr>
          <w:rFonts w:ascii="Times New Roman" w:hAnsi="Times New Roman" w:cs="Times New Roman"/>
          <w:bCs/>
        </w:rPr>
        <w:t xml:space="preserve">between </w:t>
      </w:r>
      <w:proofErr w:type="gramStart"/>
      <w:r w:rsidR="00E925CA" w:rsidRPr="002A41C5">
        <w:rPr>
          <w:rFonts w:ascii="Times New Roman" w:hAnsi="Times New Roman" w:cs="Times New Roman"/>
          <w:bCs/>
        </w:rPr>
        <w:t>Bz$</w:t>
      </w:r>
      <w:proofErr w:type="gramEnd"/>
      <w:r w:rsidR="00E925CA" w:rsidRPr="002A41C5">
        <w:rPr>
          <w:rFonts w:ascii="Times New Roman" w:hAnsi="Times New Roman" w:cs="Times New Roman"/>
          <w:bCs/>
        </w:rPr>
        <w:t>25,000 to $50,000.</w:t>
      </w:r>
      <w:r w:rsidR="00895727" w:rsidRPr="002A41C5">
        <w:rPr>
          <w:rStyle w:val="FootnoteReference"/>
          <w:rFonts w:ascii="Times New Roman" w:hAnsi="Times New Roman" w:cs="Times New Roman"/>
          <w:bCs/>
        </w:rPr>
        <w:footnoteReference w:id="29"/>
      </w:r>
      <w:r w:rsidR="00784C89" w:rsidRPr="002A41C5">
        <w:rPr>
          <w:rFonts w:ascii="Times New Roman" w:hAnsi="Times New Roman" w:cs="Times New Roman"/>
          <w:bCs/>
        </w:rPr>
        <w:t xml:space="preserve"> </w:t>
      </w:r>
    </w:p>
    <w:p w:rsidR="001E39A5" w:rsidRPr="002A41C5" w:rsidRDefault="001E39A5" w:rsidP="001E39A5">
      <w:pPr>
        <w:autoSpaceDE w:val="0"/>
        <w:autoSpaceDN w:val="0"/>
        <w:adjustRightInd w:val="0"/>
        <w:spacing w:after="0"/>
        <w:jc w:val="both"/>
        <w:rPr>
          <w:rFonts w:ascii="Times New Roman" w:hAnsi="Times New Roman" w:cs="Times New Roman"/>
          <w:bCs/>
        </w:rPr>
      </w:pPr>
    </w:p>
    <w:p w:rsidR="006C4BE4" w:rsidRPr="002A41C5" w:rsidRDefault="001E39A5" w:rsidP="008F13C1">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2A41C5">
        <w:rPr>
          <w:rFonts w:ascii="Times New Roman" w:hAnsi="Times New Roman" w:cs="Times New Roman"/>
          <w:bCs/>
        </w:rPr>
        <w:t>US Capital has failed to take any action to redress the</w:t>
      </w:r>
      <w:r w:rsidR="00FC641E" w:rsidRPr="002A41C5">
        <w:rPr>
          <w:rFonts w:ascii="Times New Roman" w:hAnsi="Times New Roman" w:cs="Times New Roman"/>
          <w:bCs/>
        </w:rPr>
        <w:t>se</w:t>
      </w:r>
      <w:r w:rsidRPr="002A41C5">
        <w:rPr>
          <w:rFonts w:ascii="Times New Roman" w:hAnsi="Times New Roman" w:cs="Times New Roman"/>
          <w:bCs/>
        </w:rPr>
        <w:t xml:space="preserve"> damages. The State, having enabled US Capital to inflict these damages</w:t>
      </w:r>
      <w:r w:rsidR="00FC641E" w:rsidRPr="002A41C5">
        <w:rPr>
          <w:rFonts w:ascii="Times New Roman" w:hAnsi="Times New Roman" w:cs="Times New Roman"/>
          <w:bCs/>
        </w:rPr>
        <w:t xml:space="preserve"> </w:t>
      </w:r>
      <w:r w:rsidR="006B4525" w:rsidRPr="002A41C5">
        <w:rPr>
          <w:rFonts w:ascii="Times New Roman" w:hAnsi="Times New Roman" w:cs="Times New Roman"/>
          <w:bCs/>
        </w:rPr>
        <w:t>without consultation with the affected individuals</w:t>
      </w:r>
      <w:r w:rsidRPr="002A41C5">
        <w:rPr>
          <w:rFonts w:ascii="Times New Roman" w:hAnsi="Times New Roman" w:cs="Times New Roman"/>
          <w:bCs/>
        </w:rPr>
        <w:t xml:space="preserve">, is directly responsible to the members of the </w:t>
      </w:r>
      <w:proofErr w:type="spellStart"/>
      <w:r w:rsidRPr="002A41C5">
        <w:rPr>
          <w:rFonts w:ascii="Times New Roman" w:hAnsi="Times New Roman" w:cs="Times New Roman"/>
          <w:bCs/>
        </w:rPr>
        <w:t>Conejo</w:t>
      </w:r>
      <w:proofErr w:type="spellEnd"/>
      <w:r w:rsidRPr="002A41C5">
        <w:rPr>
          <w:rFonts w:ascii="Times New Roman" w:hAnsi="Times New Roman" w:cs="Times New Roman"/>
          <w:bCs/>
        </w:rPr>
        <w:t xml:space="preserve"> community for failing to protect their Article 27 rights. </w:t>
      </w:r>
      <w:r w:rsidR="00EF3B85" w:rsidRPr="002A41C5">
        <w:rPr>
          <w:rFonts w:ascii="Times New Roman" w:hAnsi="Times New Roman" w:cs="Times New Roman"/>
          <w:bCs/>
        </w:rPr>
        <w:t xml:space="preserve">This concern is particularly significant in light of the apparent </w:t>
      </w:r>
      <w:r w:rsidR="006C4BE4" w:rsidRPr="002A41C5">
        <w:rPr>
          <w:rFonts w:ascii="Times New Roman" w:hAnsi="Times New Roman" w:cs="Times New Roman"/>
          <w:bCs/>
        </w:rPr>
        <w:t xml:space="preserve">high-level support for </w:t>
      </w:r>
      <w:r w:rsidR="00C73749">
        <w:rPr>
          <w:rFonts w:ascii="Times New Roman" w:hAnsi="Times New Roman" w:cs="Times New Roman"/>
          <w:bCs/>
        </w:rPr>
        <w:t>oil drilling in the Toledo area:</w:t>
      </w:r>
      <w:r w:rsidR="006C4BE4" w:rsidRPr="002A41C5">
        <w:rPr>
          <w:rFonts w:ascii="Times New Roman" w:hAnsi="Times New Roman" w:cs="Times New Roman"/>
          <w:bCs/>
        </w:rPr>
        <w:t xml:space="preserve"> </w:t>
      </w:r>
      <w:r w:rsidR="006C4BE4" w:rsidRPr="002A41C5">
        <w:rPr>
          <w:rFonts w:ascii="Times New Roman" w:hAnsi="Times New Roman" w:cs="Times New Roman"/>
        </w:rPr>
        <w:t>Prime Minister Barrow’s “</w:t>
      </w:r>
      <w:r w:rsidR="006C4BE4" w:rsidRPr="00C73749">
        <w:rPr>
          <w:rFonts w:ascii="Times New Roman" w:hAnsi="Times New Roman" w:cs="Times New Roman"/>
          <w:i/>
        </w:rPr>
        <w:t>d</w:t>
      </w:r>
      <w:r w:rsidR="006C4BE4" w:rsidRPr="002A41C5">
        <w:rPr>
          <w:rFonts w:ascii="Times New Roman" w:hAnsi="Times New Roman" w:cs="Times New Roman"/>
          <w:i/>
        </w:rPr>
        <w:t xml:space="preserve">rill we will” </w:t>
      </w:r>
      <w:r w:rsidR="006C4BE4" w:rsidRPr="002A41C5">
        <w:rPr>
          <w:rFonts w:ascii="Times New Roman" w:hAnsi="Times New Roman" w:cs="Times New Roman"/>
        </w:rPr>
        <w:t xml:space="preserve">approach to oil exploration in </w:t>
      </w:r>
      <w:r w:rsidR="006C4BE4" w:rsidRPr="002A41C5">
        <w:rPr>
          <w:rFonts w:ascii="Times New Roman" w:hAnsi="Times New Roman" w:cs="Times New Roman"/>
          <w:bCs/>
          <w:lang w:val="en-US"/>
        </w:rPr>
        <w:t xml:space="preserve">the STNP captures the spirit of the authorities’ determination </w:t>
      </w:r>
      <w:r w:rsidR="0086169A" w:rsidRPr="002A41C5">
        <w:rPr>
          <w:rFonts w:ascii="Times New Roman" w:hAnsi="Times New Roman" w:cs="Times New Roman"/>
          <w:bCs/>
          <w:lang w:val="en-US"/>
        </w:rPr>
        <w:t>to proceed with the proposals, regardless of the flagrant violations of Article 27.</w:t>
      </w:r>
      <w:r w:rsidR="006C4BE4" w:rsidRPr="002A41C5">
        <w:rPr>
          <w:rStyle w:val="FootnoteReference"/>
          <w:rFonts w:ascii="Times New Roman" w:hAnsi="Times New Roman" w:cs="Times New Roman"/>
          <w:bCs/>
          <w:lang w:val="en-US"/>
        </w:rPr>
        <w:footnoteReference w:id="30"/>
      </w:r>
      <w:r w:rsidR="006C4BE4" w:rsidRPr="002A41C5">
        <w:rPr>
          <w:rFonts w:ascii="Times New Roman" w:hAnsi="Times New Roman" w:cs="Times New Roman"/>
          <w:bCs/>
          <w:lang w:val="en-US"/>
        </w:rPr>
        <w:t xml:space="preserve"> </w:t>
      </w:r>
    </w:p>
    <w:p w:rsidR="0086169A" w:rsidRPr="002A41C5" w:rsidRDefault="0086169A" w:rsidP="0086169A">
      <w:pPr>
        <w:pStyle w:val="ListParagraph"/>
        <w:autoSpaceDE w:val="0"/>
        <w:autoSpaceDN w:val="0"/>
        <w:adjustRightInd w:val="0"/>
        <w:spacing w:after="0"/>
        <w:jc w:val="both"/>
        <w:rPr>
          <w:rFonts w:ascii="Times New Roman" w:hAnsi="Times New Roman" w:cs="Times New Roman"/>
          <w:bCs/>
        </w:rPr>
      </w:pPr>
    </w:p>
    <w:p w:rsidR="007B1986" w:rsidRDefault="00AC5793" w:rsidP="008F13C1">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2A41C5">
        <w:rPr>
          <w:rFonts w:ascii="Times New Roman" w:hAnsi="Times New Roman" w:cs="Times New Roman"/>
          <w:bCs/>
        </w:rPr>
        <w:t xml:space="preserve">On 13 August 2012, SATIIM learned that </w:t>
      </w:r>
      <w:r w:rsidR="00F80A98" w:rsidRPr="002A41C5">
        <w:rPr>
          <w:rFonts w:ascii="Times New Roman" w:hAnsi="Times New Roman" w:cs="Times New Roman"/>
          <w:bCs/>
        </w:rPr>
        <w:t xml:space="preserve">US Capital </w:t>
      </w:r>
      <w:r w:rsidR="00C73749">
        <w:rPr>
          <w:rFonts w:ascii="Times New Roman" w:hAnsi="Times New Roman" w:cs="Times New Roman"/>
          <w:bCs/>
        </w:rPr>
        <w:t>was</w:t>
      </w:r>
      <w:r w:rsidRPr="002A41C5">
        <w:rPr>
          <w:rFonts w:ascii="Times New Roman" w:hAnsi="Times New Roman" w:cs="Times New Roman"/>
          <w:bCs/>
        </w:rPr>
        <w:t xml:space="preserve"> </w:t>
      </w:r>
      <w:r w:rsidR="00F80A98" w:rsidRPr="002A41C5">
        <w:rPr>
          <w:rFonts w:ascii="Times New Roman" w:hAnsi="Times New Roman" w:cs="Times New Roman"/>
          <w:bCs/>
        </w:rPr>
        <w:t xml:space="preserve">proposing to continue with the exploration phase of their project </w:t>
      </w:r>
      <w:r w:rsidRPr="002A41C5">
        <w:rPr>
          <w:rFonts w:ascii="Times New Roman" w:hAnsi="Times New Roman" w:cs="Times New Roman"/>
          <w:bCs/>
        </w:rPr>
        <w:t xml:space="preserve">within the concession area, </w:t>
      </w:r>
      <w:r w:rsidR="003D3C0D" w:rsidRPr="002A41C5">
        <w:rPr>
          <w:rFonts w:ascii="Times New Roman" w:hAnsi="Times New Roman" w:cs="Times New Roman"/>
          <w:bCs/>
        </w:rPr>
        <w:t>including</w:t>
      </w:r>
      <w:r w:rsidRPr="002A41C5">
        <w:rPr>
          <w:rFonts w:ascii="Times New Roman" w:hAnsi="Times New Roman" w:cs="Times New Roman"/>
          <w:bCs/>
        </w:rPr>
        <w:t xml:space="preserve"> the STNP, once </w:t>
      </w:r>
      <w:r w:rsidRPr="002A41C5">
        <w:rPr>
          <w:rFonts w:ascii="Times New Roman" w:hAnsi="Times New Roman" w:cs="Times New Roman"/>
          <w:bCs/>
        </w:rPr>
        <w:lastRenderedPageBreak/>
        <w:t>environmental</w:t>
      </w:r>
      <w:r w:rsidR="00F80A98" w:rsidRPr="002A41C5">
        <w:rPr>
          <w:rFonts w:ascii="Times New Roman" w:hAnsi="Times New Roman" w:cs="Times New Roman"/>
          <w:bCs/>
        </w:rPr>
        <w:t xml:space="preserve"> </w:t>
      </w:r>
      <w:r w:rsidR="00C73749">
        <w:rPr>
          <w:rFonts w:ascii="Times New Roman" w:hAnsi="Times New Roman" w:cs="Times New Roman"/>
          <w:bCs/>
        </w:rPr>
        <w:t>clearance had been</w:t>
      </w:r>
      <w:r w:rsidRPr="002A41C5">
        <w:rPr>
          <w:rFonts w:ascii="Times New Roman" w:hAnsi="Times New Roman" w:cs="Times New Roman"/>
          <w:bCs/>
        </w:rPr>
        <w:t xml:space="preserve"> obtained. </w:t>
      </w:r>
      <w:r w:rsidR="00C67636" w:rsidRPr="002A41C5">
        <w:rPr>
          <w:rFonts w:ascii="Times New Roman" w:hAnsi="Times New Roman" w:cs="Times New Roman"/>
          <w:bCs/>
        </w:rPr>
        <w:t xml:space="preserve">US Capital </w:t>
      </w:r>
      <w:r w:rsidRPr="002A41C5">
        <w:rPr>
          <w:rFonts w:ascii="Times New Roman" w:hAnsi="Times New Roman" w:cs="Times New Roman"/>
          <w:bCs/>
        </w:rPr>
        <w:t>asked SATIIM to submit its views and</w:t>
      </w:r>
      <w:r w:rsidR="00226E7D" w:rsidRPr="002A41C5">
        <w:rPr>
          <w:rFonts w:ascii="Times New Roman" w:hAnsi="Times New Roman" w:cs="Times New Roman"/>
          <w:bCs/>
        </w:rPr>
        <w:t xml:space="preserve"> </w:t>
      </w:r>
      <w:r w:rsidRPr="002A41C5">
        <w:rPr>
          <w:rFonts w:ascii="Times New Roman" w:hAnsi="Times New Roman" w:cs="Times New Roman"/>
          <w:bCs/>
        </w:rPr>
        <w:t xml:space="preserve">concerns about the </w:t>
      </w:r>
      <w:r w:rsidR="00C843D8" w:rsidRPr="002A41C5">
        <w:rPr>
          <w:rFonts w:ascii="Times New Roman" w:hAnsi="Times New Roman" w:cs="Times New Roman"/>
          <w:bCs/>
        </w:rPr>
        <w:t>proposed project, and provided</w:t>
      </w:r>
      <w:r w:rsidRPr="002A41C5">
        <w:rPr>
          <w:rFonts w:ascii="Times New Roman" w:hAnsi="Times New Roman" w:cs="Times New Roman"/>
          <w:bCs/>
        </w:rPr>
        <w:t xml:space="preserve"> provisional Terms of Reference for the study</w:t>
      </w:r>
      <w:r w:rsidR="00226E7D" w:rsidRPr="002A41C5">
        <w:rPr>
          <w:rFonts w:ascii="Times New Roman" w:hAnsi="Times New Roman" w:cs="Times New Roman"/>
          <w:bCs/>
        </w:rPr>
        <w:t xml:space="preserve">, </w:t>
      </w:r>
      <w:r w:rsidRPr="002A41C5">
        <w:rPr>
          <w:rFonts w:ascii="Times New Roman" w:hAnsi="Times New Roman" w:cs="Times New Roman"/>
          <w:bCs/>
        </w:rPr>
        <w:t>and a map of the proposed drill</w:t>
      </w:r>
      <w:r w:rsidR="00C843D8" w:rsidRPr="002A41C5">
        <w:rPr>
          <w:rFonts w:ascii="Times New Roman" w:hAnsi="Times New Roman" w:cs="Times New Roman"/>
          <w:bCs/>
        </w:rPr>
        <w:t>ing</w:t>
      </w:r>
      <w:r w:rsidRPr="002A41C5">
        <w:rPr>
          <w:rFonts w:ascii="Times New Roman" w:hAnsi="Times New Roman" w:cs="Times New Roman"/>
          <w:bCs/>
        </w:rPr>
        <w:t xml:space="preserve"> sites. </w:t>
      </w:r>
      <w:r w:rsidR="001B53A3" w:rsidRPr="002A41C5">
        <w:rPr>
          <w:rFonts w:ascii="Times New Roman" w:hAnsi="Times New Roman" w:cs="Times New Roman"/>
          <w:bCs/>
        </w:rPr>
        <w:t>SATIIM submitted it</w:t>
      </w:r>
      <w:r w:rsidR="00C73749">
        <w:rPr>
          <w:rFonts w:ascii="Times New Roman" w:hAnsi="Times New Roman" w:cs="Times New Roman"/>
          <w:bCs/>
        </w:rPr>
        <w:t>s</w:t>
      </w:r>
      <w:r w:rsidR="001B53A3" w:rsidRPr="002A41C5">
        <w:rPr>
          <w:rFonts w:ascii="Times New Roman" w:hAnsi="Times New Roman" w:cs="Times New Roman"/>
          <w:bCs/>
        </w:rPr>
        <w:t xml:space="preserve"> response to US Capital in September</w:t>
      </w:r>
      <w:r w:rsidR="00C73749">
        <w:rPr>
          <w:rFonts w:ascii="Times New Roman" w:hAnsi="Times New Roman" w:cs="Times New Roman"/>
          <w:bCs/>
        </w:rPr>
        <w:t xml:space="preserve"> 2012</w:t>
      </w:r>
      <w:r w:rsidR="001B53A3" w:rsidRPr="002A41C5">
        <w:rPr>
          <w:rFonts w:ascii="Times New Roman" w:hAnsi="Times New Roman" w:cs="Times New Roman"/>
          <w:bCs/>
        </w:rPr>
        <w:t xml:space="preserve">. </w:t>
      </w:r>
      <w:r w:rsidRPr="002A41C5">
        <w:rPr>
          <w:rFonts w:ascii="Times New Roman" w:hAnsi="Times New Roman" w:cs="Times New Roman"/>
          <w:bCs/>
        </w:rPr>
        <w:t xml:space="preserve">However, on </w:t>
      </w:r>
      <w:r w:rsidR="0083428C" w:rsidRPr="002A41C5">
        <w:rPr>
          <w:rFonts w:ascii="Times New Roman" w:hAnsi="Times New Roman" w:cs="Times New Roman"/>
          <w:bCs/>
        </w:rPr>
        <w:t xml:space="preserve">1 </w:t>
      </w:r>
      <w:r w:rsidRPr="002A41C5">
        <w:rPr>
          <w:rFonts w:ascii="Times New Roman" w:hAnsi="Times New Roman" w:cs="Times New Roman"/>
          <w:bCs/>
        </w:rPr>
        <w:t>October 2012</w:t>
      </w:r>
      <w:r w:rsidR="00C73749">
        <w:rPr>
          <w:rFonts w:ascii="Times New Roman" w:hAnsi="Times New Roman" w:cs="Times New Roman"/>
          <w:bCs/>
        </w:rPr>
        <w:t xml:space="preserve">, </w:t>
      </w:r>
      <w:r w:rsidRPr="002A41C5">
        <w:rPr>
          <w:rFonts w:ascii="Times New Roman" w:hAnsi="Times New Roman" w:cs="Times New Roman"/>
          <w:bCs/>
        </w:rPr>
        <w:t>the Department of Environment uploaded US Capital</w:t>
      </w:r>
      <w:r w:rsidR="004519EE" w:rsidRPr="002A41C5">
        <w:rPr>
          <w:rFonts w:ascii="Times New Roman" w:hAnsi="Times New Roman" w:cs="Times New Roman"/>
          <w:bCs/>
        </w:rPr>
        <w:t>’s</w:t>
      </w:r>
      <w:r w:rsidRPr="002A41C5">
        <w:rPr>
          <w:rFonts w:ascii="Times New Roman" w:hAnsi="Times New Roman" w:cs="Times New Roman"/>
          <w:bCs/>
        </w:rPr>
        <w:t xml:space="preserve"> </w:t>
      </w:r>
      <w:r w:rsidR="002110EB" w:rsidRPr="002A41C5">
        <w:rPr>
          <w:rFonts w:ascii="Times New Roman" w:hAnsi="Times New Roman" w:cs="Times New Roman"/>
          <w:bCs/>
        </w:rPr>
        <w:t>EIA</w:t>
      </w:r>
      <w:r w:rsidR="003F49E7" w:rsidRPr="002A41C5">
        <w:rPr>
          <w:rFonts w:ascii="Times New Roman" w:hAnsi="Times New Roman" w:cs="Times New Roman"/>
          <w:bCs/>
        </w:rPr>
        <w:t xml:space="preserve"> </w:t>
      </w:r>
      <w:r w:rsidRPr="002A41C5">
        <w:rPr>
          <w:rFonts w:ascii="Times New Roman" w:hAnsi="Times New Roman" w:cs="Times New Roman"/>
          <w:bCs/>
        </w:rPr>
        <w:t>on</w:t>
      </w:r>
      <w:r w:rsidR="004A3EA8" w:rsidRPr="002A41C5">
        <w:rPr>
          <w:rFonts w:ascii="Times New Roman" w:hAnsi="Times New Roman" w:cs="Times New Roman"/>
          <w:bCs/>
        </w:rPr>
        <w:t>to</w:t>
      </w:r>
      <w:r w:rsidRPr="002A41C5">
        <w:rPr>
          <w:rFonts w:ascii="Times New Roman" w:hAnsi="Times New Roman" w:cs="Times New Roman"/>
          <w:bCs/>
        </w:rPr>
        <w:t xml:space="preserve"> its website, </w:t>
      </w:r>
      <w:r w:rsidR="001C4F72">
        <w:rPr>
          <w:rFonts w:ascii="Times New Roman" w:hAnsi="Times New Roman" w:cs="Times New Roman"/>
          <w:bCs/>
        </w:rPr>
        <w:t>making it clear</w:t>
      </w:r>
      <w:r w:rsidRPr="002A41C5">
        <w:rPr>
          <w:rFonts w:ascii="Times New Roman" w:hAnsi="Times New Roman" w:cs="Times New Roman"/>
          <w:bCs/>
        </w:rPr>
        <w:t xml:space="preserve"> that the EIA had in</w:t>
      </w:r>
      <w:r w:rsidR="003F49E7" w:rsidRPr="002A41C5">
        <w:rPr>
          <w:rFonts w:ascii="Times New Roman" w:hAnsi="Times New Roman" w:cs="Times New Roman"/>
          <w:bCs/>
        </w:rPr>
        <w:t xml:space="preserve"> </w:t>
      </w:r>
      <w:r w:rsidRPr="002A41C5">
        <w:rPr>
          <w:rFonts w:ascii="Times New Roman" w:hAnsi="Times New Roman" w:cs="Times New Roman"/>
          <w:bCs/>
        </w:rPr>
        <w:t xml:space="preserve">fact </w:t>
      </w:r>
      <w:r w:rsidR="004519EE" w:rsidRPr="002A41C5">
        <w:rPr>
          <w:rFonts w:ascii="Times New Roman" w:hAnsi="Times New Roman" w:cs="Times New Roman"/>
          <w:bCs/>
        </w:rPr>
        <w:t xml:space="preserve">already </w:t>
      </w:r>
      <w:r w:rsidR="00D86178" w:rsidRPr="002A41C5">
        <w:rPr>
          <w:rFonts w:ascii="Times New Roman" w:hAnsi="Times New Roman" w:cs="Times New Roman"/>
          <w:bCs/>
        </w:rPr>
        <w:t xml:space="preserve">been completed </w:t>
      </w:r>
      <w:r w:rsidR="004A3EA8" w:rsidRPr="002A41C5">
        <w:rPr>
          <w:rFonts w:ascii="Times New Roman" w:hAnsi="Times New Roman" w:cs="Times New Roman"/>
          <w:bCs/>
        </w:rPr>
        <w:t>without the involvement of SATIIM or the Maya communities</w:t>
      </w:r>
      <w:r w:rsidRPr="002A41C5">
        <w:rPr>
          <w:rFonts w:ascii="Times New Roman" w:hAnsi="Times New Roman" w:cs="Times New Roman"/>
          <w:bCs/>
        </w:rPr>
        <w:t>.</w:t>
      </w:r>
      <w:r w:rsidR="00D86178" w:rsidRPr="002A41C5">
        <w:rPr>
          <w:rFonts w:ascii="Times New Roman" w:hAnsi="Times New Roman" w:cs="Times New Roman"/>
          <w:bCs/>
        </w:rPr>
        <w:t xml:space="preserve"> </w:t>
      </w:r>
      <w:r w:rsidR="007B1986" w:rsidRPr="002A41C5">
        <w:rPr>
          <w:rFonts w:ascii="Times New Roman" w:hAnsi="Times New Roman" w:cs="Times New Roman"/>
          <w:bCs/>
        </w:rPr>
        <w:t xml:space="preserve">US Capital agents </w:t>
      </w:r>
      <w:r w:rsidR="001C4F72">
        <w:rPr>
          <w:rFonts w:ascii="Times New Roman" w:hAnsi="Times New Roman" w:cs="Times New Roman"/>
          <w:bCs/>
        </w:rPr>
        <w:t xml:space="preserve">subsequently </w:t>
      </w:r>
      <w:r w:rsidR="007B1986" w:rsidRPr="002A41C5">
        <w:rPr>
          <w:rFonts w:ascii="Times New Roman" w:hAnsi="Times New Roman" w:cs="Times New Roman"/>
          <w:bCs/>
        </w:rPr>
        <w:t>visited communities in the STNP, informing them that drilling would start in November 2012.</w:t>
      </w:r>
    </w:p>
    <w:p w:rsidR="00920CF3" w:rsidRPr="00920CF3" w:rsidRDefault="00920CF3" w:rsidP="00920CF3">
      <w:pPr>
        <w:pStyle w:val="ListParagraph"/>
        <w:rPr>
          <w:rFonts w:ascii="Times New Roman" w:hAnsi="Times New Roman" w:cs="Times New Roman"/>
          <w:bCs/>
        </w:rPr>
      </w:pPr>
    </w:p>
    <w:p w:rsidR="007B1986" w:rsidRPr="00920CF3" w:rsidRDefault="00920CF3" w:rsidP="008F13C1">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920CF3">
        <w:rPr>
          <w:rFonts w:ascii="Times New Roman" w:eastAsia="Calibri" w:hAnsi="Times New Roman" w:cs="Times New Roman"/>
          <w:lang w:val="en-US"/>
        </w:rPr>
        <w:t>Pressed by SATII</w:t>
      </w:r>
      <w:r w:rsidRPr="00920CF3">
        <w:rPr>
          <w:rFonts w:ascii="Times New Roman" w:hAnsi="Times New Roman" w:cs="Times New Roman"/>
          <w:lang w:val="en-US"/>
        </w:rPr>
        <w:t xml:space="preserve">M, the </w:t>
      </w:r>
      <w:r w:rsidRPr="00920CF3">
        <w:rPr>
          <w:rFonts w:ascii="Times New Roman" w:hAnsi="Times New Roman" w:cs="Times New Roman"/>
          <w:bCs/>
        </w:rPr>
        <w:t xml:space="preserve">Maya communities and SATIIM met with representatives of the government – including the </w:t>
      </w:r>
      <w:r w:rsidRPr="00920CF3">
        <w:rPr>
          <w:rFonts w:ascii="Times New Roman" w:hAnsi="Times New Roman" w:cs="Times New Roman"/>
        </w:rPr>
        <w:t xml:space="preserve">Ministry of Fisheries, Forestry and Sustainable Development and the Department of Environment </w:t>
      </w:r>
      <w:r w:rsidR="00DF385C" w:rsidRPr="00920CF3">
        <w:rPr>
          <w:rFonts w:ascii="Times New Roman" w:hAnsi="Times New Roman" w:cs="Times New Roman"/>
          <w:bCs/>
        </w:rPr>
        <w:t xml:space="preserve">– </w:t>
      </w:r>
      <w:r w:rsidR="00F66302" w:rsidRPr="00920CF3">
        <w:rPr>
          <w:rFonts w:ascii="Times New Roman" w:hAnsi="Times New Roman" w:cs="Times New Roman"/>
          <w:bCs/>
        </w:rPr>
        <w:t xml:space="preserve">and US Capital </w:t>
      </w:r>
      <w:r w:rsidR="007B1986" w:rsidRPr="00920CF3">
        <w:rPr>
          <w:rFonts w:ascii="Times New Roman" w:hAnsi="Times New Roman" w:cs="Times New Roman"/>
          <w:bCs/>
        </w:rPr>
        <w:t xml:space="preserve">on 25 October 2012 to discuss </w:t>
      </w:r>
      <w:r w:rsidR="005C098D" w:rsidRPr="00920CF3">
        <w:rPr>
          <w:rFonts w:ascii="Times New Roman" w:hAnsi="Times New Roman" w:cs="Times New Roman"/>
          <w:bCs/>
        </w:rPr>
        <w:t>the EIA</w:t>
      </w:r>
      <w:r w:rsidR="007B1986" w:rsidRPr="00920CF3">
        <w:rPr>
          <w:rFonts w:ascii="Times New Roman" w:hAnsi="Times New Roman" w:cs="Times New Roman"/>
          <w:bCs/>
        </w:rPr>
        <w:t xml:space="preserve">. </w:t>
      </w:r>
      <w:r w:rsidR="005C098D" w:rsidRPr="00920CF3">
        <w:rPr>
          <w:rFonts w:ascii="Times New Roman" w:hAnsi="Times New Roman" w:cs="Times New Roman"/>
          <w:lang w:val="en-US"/>
        </w:rPr>
        <w:t xml:space="preserve">Two requests by SATIIM to defer this consultation to allow the communities sufficient time to understand and discuss the 300 page technical </w:t>
      </w:r>
      <w:r w:rsidR="001C4F72" w:rsidRPr="00920CF3">
        <w:rPr>
          <w:rFonts w:ascii="Times New Roman" w:hAnsi="Times New Roman" w:cs="Times New Roman"/>
          <w:lang w:val="en-US"/>
        </w:rPr>
        <w:t>document written in English, were refused by US</w:t>
      </w:r>
      <w:r w:rsidR="005C098D" w:rsidRPr="00920CF3">
        <w:rPr>
          <w:rFonts w:ascii="Times New Roman" w:hAnsi="Times New Roman" w:cs="Times New Roman"/>
          <w:lang w:val="en-US"/>
        </w:rPr>
        <w:t xml:space="preserve"> Capital. </w:t>
      </w:r>
      <w:r w:rsidR="007B1986" w:rsidRPr="00920CF3">
        <w:rPr>
          <w:rFonts w:ascii="Times New Roman" w:hAnsi="Times New Roman" w:cs="Times New Roman"/>
          <w:bCs/>
        </w:rPr>
        <w:t>Furthermore, th</w:t>
      </w:r>
      <w:r>
        <w:rPr>
          <w:rFonts w:ascii="Times New Roman" w:hAnsi="Times New Roman" w:cs="Times New Roman"/>
          <w:bCs/>
        </w:rPr>
        <w:t>e meeting was scheduled for 5</w:t>
      </w:r>
      <w:r w:rsidR="007B1986" w:rsidRPr="00920CF3">
        <w:rPr>
          <w:rFonts w:ascii="Times New Roman" w:hAnsi="Times New Roman" w:cs="Times New Roman"/>
          <w:bCs/>
        </w:rPr>
        <w:t xml:space="preserve">pm, </w:t>
      </w:r>
      <w:r>
        <w:rPr>
          <w:rFonts w:ascii="Times New Roman" w:hAnsi="Times New Roman" w:cs="Times New Roman"/>
          <w:bCs/>
        </w:rPr>
        <w:t xml:space="preserve">which was both </w:t>
      </w:r>
      <w:r w:rsidR="007B1986" w:rsidRPr="00920CF3">
        <w:rPr>
          <w:rFonts w:ascii="Times New Roman" w:hAnsi="Times New Roman" w:cs="Times New Roman"/>
          <w:bCs/>
        </w:rPr>
        <w:t>a</w:t>
      </w:r>
      <w:r>
        <w:rPr>
          <w:rFonts w:ascii="Times New Roman" w:hAnsi="Times New Roman" w:cs="Times New Roman"/>
          <w:bCs/>
        </w:rPr>
        <w:t>n inconvenient</w:t>
      </w:r>
      <w:r w:rsidR="007B1986" w:rsidRPr="00920CF3">
        <w:rPr>
          <w:rFonts w:ascii="Times New Roman" w:hAnsi="Times New Roman" w:cs="Times New Roman"/>
          <w:bCs/>
        </w:rPr>
        <w:t xml:space="preserve"> time for farmers and workers in the local communities </w:t>
      </w:r>
      <w:r>
        <w:rPr>
          <w:rFonts w:ascii="Times New Roman" w:hAnsi="Times New Roman" w:cs="Times New Roman"/>
          <w:bCs/>
        </w:rPr>
        <w:t xml:space="preserve">since it was </w:t>
      </w:r>
      <w:r w:rsidR="007B1986" w:rsidRPr="00920CF3">
        <w:rPr>
          <w:rFonts w:ascii="Times New Roman" w:hAnsi="Times New Roman" w:cs="Times New Roman"/>
          <w:bCs/>
        </w:rPr>
        <w:t>harvest season</w:t>
      </w:r>
      <w:r>
        <w:rPr>
          <w:rFonts w:ascii="Times New Roman" w:hAnsi="Times New Roman" w:cs="Times New Roman"/>
          <w:bCs/>
        </w:rPr>
        <w:t xml:space="preserve">, and also being so late in the day, did not allow any </w:t>
      </w:r>
      <w:r w:rsidR="007B1986" w:rsidRPr="00920CF3">
        <w:rPr>
          <w:rFonts w:ascii="Times New Roman" w:hAnsi="Times New Roman" w:cs="Times New Roman"/>
          <w:bCs/>
        </w:rPr>
        <w:t xml:space="preserve">time for </w:t>
      </w:r>
      <w:r>
        <w:rPr>
          <w:rFonts w:ascii="Times New Roman" w:hAnsi="Times New Roman" w:cs="Times New Roman"/>
          <w:bCs/>
        </w:rPr>
        <w:t xml:space="preserve">real </w:t>
      </w:r>
      <w:r w:rsidR="007B1986" w:rsidRPr="00920CF3">
        <w:rPr>
          <w:rFonts w:ascii="Times New Roman" w:hAnsi="Times New Roman" w:cs="Times New Roman"/>
          <w:bCs/>
        </w:rPr>
        <w:t>deliberation</w:t>
      </w:r>
      <w:r>
        <w:rPr>
          <w:rFonts w:ascii="Times New Roman" w:hAnsi="Times New Roman" w:cs="Times New Roman"/>
          <w:bCs/>
        </w:rPr>
        <w:t xml:space="preserve"> and discussion</w:t>
      </w:r>
      <w:r w:rsidR="007B1986" w:rsidRPr="00920CF3">
        <w:rPr>
          <w:rFonts w:ascii="Times New Roman" w:hAnsi="Times New Roman" w:cs="Times New Roman"/>
          <w:bCs/>
        </w:rPr>
        <w:t xml:space="preserve">. </w:t>
      </w:r>
      <w:r>
        <w:rPr>
          <w:rFonts w:ascii="Times New Roman" w:hAnsi="Times New Roman" w:cs="Times New Roman"/>
          <w:bCs/>
        </w:rPr>
        <w:t xml:space="preserve"> </w:t>
      </w:r>
      <w:r w:rsidR="00AD17AF" w:rsidRPr="00920CF3">
        <w:rPr>
          <w:rFonts w:ascii="Times New Roman" w:hAnsi="Times New Roman" w:cs="Times New Roman"/>
          <w:bCs/>
        </w:rPr>
        <w:t xml:space="preserve">At the meeting, members of the Maya communities had only one minute of speaking time, </w:t>
      </w:r>
      <w:r>
        <w:rPr>
          <w:rFonts w:ascii="Times New Roman" w:hAnsi="Times New Roman" w:cs="Times New Roman"/>
          <w:bCs/>
        </w:rPr>
        <w:t>and</w:t>
      </w:r>
      <w:r w:rsidR="00AD17AF" w:rsidRPr="00920CF3">
        <w:rPr>
          <w:rFonts w:ascii="Times New Roman" w:hAnsi="Times New Roman" w:cs="Times New Roman"/>
          <w:bCs/>
        </w:rPr>
        <w:t xml:space="preserve"> SATIIM’s executive director </w:t>
      </w:r>
      <w:r>
        <w:rPr>
          <w:rFonts w:ascii="Times New Roman" w:hAnsi="Times New Roman" w:cs="Times New Roman"/>
          <w:bCs/>
        </w:rPr>
        <w:t>had</w:t>
      </w:r>
      <w:r w:rsidR="00AD17AF" w:rsidRPr="00920CF3">
        <w:rPr>
          <w:rFonts w:ascii="Times New Roman" w:hAnsi="Times New Roman" w:cs="Times New Roman"/>
          <w:bCs/>
        </w:rPr>
        <w:t xml:space="preserve"> </w:t>
      </w:r>
      <w:r w:rsidR="0047126D">
        <w:rPr>
          <w:rFonts w:ascii="Times New Roman" w:hAnsi="Times New Roman" w:cs="Times New Roman"/>
          <w:bCs/>
        </w:rPr>
        <w:t xml:space="preserve">the </w:t>
      </w:r>
      <w:r w:rsidR="00AD17AF" w:rsidRPr="00920CF3">
        <w:rPr>
          <w:rFonts w:ascii="Times New Roman" w:hAnsi="Times New Roman" w:cs="Times New Roman"/>
          <w:bCs/>
        </w:rPr>
        <w:t>microphone grabbed from him by a government representative</w:t>
      </w:r>
      <w:r>
        <w:rPr>
          <w:rFonts w:ascii="Times New Roman" w:hAnsi="Times New Roman" w:cs="Times New Roman"/>
          <w:bCs/>
        </w:rPr>
        <w:t>.</w:t>
      </w:r>
      <w:r w:rsidR="00AD17AF" w:rsidRPr="00920CF3">
        <w:rPr>
          <w:rFonts w:ascii="Times New Roman" w:hAnsi="Times New Roman" w:cs="Times New Roman"/>
          <w:bCs/>
        </w:rPr>
        <w:t xml:space="preserve"> </w:t>
      </w:r>
      <w:r w:rsidR="007B1986" w:rsidRPr="00920CF3">
        <w:rPr>
          <w:rFonts w:ascii="Times New Roman" w:hAnsi="Times New Roman" w:cs="Times New Roman"/>
          <w:bCs/>
        </w:rPr>
        <w:t>Furthermore, US Capital’s Public Relations Consultant reportedly stated after the meeting</w:t>
      </w:r>
      <w:r w:rsidR="00DE76F2" w:rsidRPr="00920CF3">
        <w:rPr>
          <w:rFonts w:ascii="Times New Roman" w:hAnsi="Times New Roman" w:cs="Times New Roman"/>
          <w:bCs/>
        </w:rPr>
        <w:t xml:space="preserve"> that the company’s sole obligation and participation in the consultation meeting </w:t>
      </w:r>
      <w:r w:rsidR="008351E7" w:rsidRPr="00920CF3">
        <w:rPr>
          <w:rFonts w:ascii="Times New Roman" w:hAnsi="Times New Roman" w:cs="Times New Roman"/>
          <w:bCs/>
        </w:rPr>
        <w:t xml:space="preserve">had been </w:t>
      </w:r>
      <w:r w:rsidR="00DE76F2" w:rsidRPr="00920CF3">
        <w:rPr>
          <w:rFonts w:ascii="Times New Roman" w:hAnsi="Times New Roman" w:cs="Times New Roman"/>
          <w:bCs/>
        </w:rPr>
        <w:t>to provide</w:t>
      </w:r>
      <w:r w:rsidR="007B1986" w:rsidRPr="00920CF3">
        <w:rPr>
          <w:rFonts w:ascii="Times New Roman" w:hAnsi="Times New Roman" w:cs="Times New Roman"/>
          <w:bCs/>
        </w:rPr>
        <w:t xml:space="preserve"> </w:t>
      </w:r>
      <w:r w:rsidR="00DE76F2" w:rsidRPr="00920CF3">
        <w:rPr>
          <w:rFonts w:ascii="Times New Roman" w:hAnsi="Times New Roman" w:cs="Times New Roman"/>
          <w:bCs/>
        </w:rPr>
        <w:t xml:space="preserve">a venue, </w:t>
      </w:r>
      <w:r w:rsidR="00345BB4" w:rsidRPr="00920CF3">
        <w:rPr>
          <w:rFonts w:ascii="Times New Roman" w:hAnsi="Times New Roman" w:cs="Times New Roman"/>
          <w:bCs/>
        </w:rPr>
        <w:t xml:space="preserve">and that </w:t>
      </w:r>
      <w:r w:rsidR="00DE76F2" w:rsidRPr="00920CF3">
        <w:rPr>
          <w:rFonts w:ascii="Times New Roman" w:hAnsi="Times New Roman" w:cs="Times New Roman"/>
          <w:bCs/>
        </w:rPr>
        <w:t xml:space="preserve">the remainder of the consultation </w:t>
      </w:r>
      <w:r w:rsidR="00345BB4" w:rsidRPr="00920CF3">
        <w:rPr>
          <w:rFonts w:ascii="Times New Roman" w:hAnsi="Times New Roman" w:cs="Times New Roman"/>
          <w:bCs/>
        </w:rPr>
        <w:t xml:space="preserve">was </w:t>
      </w:r>
      <w:r w:rsidR="00DE76F2" w:rsidRPr="00920CF3">
        <w:rPr>
          <w:rFonts w:ascii="Times New Roman" w:hAnsi="Times New Roman" w:cs="Times New Roman"/>
          <w:bCs/>
        </w:rPr>
        <w:t>the responsibility of the Department of the Environment</w:t>
      </w:r>
      <w:r w:rsidR="007B1986" w:rsidRPr="00920CF3">
        <w:rPr>
          <w:rFonts w:ascii="Times New Roman" w:hAnsi="Times New Roman" w:cs="Times New Roman"/>
          <w:bCs/>
          <w:i/>
          <w:iCs/>
        </w:rPr>
        <w:t>.</w:t>
      </w:r>
      <w:r w:rsidR="009C4910" w:rsidRPr="009C4910">
        <w:rPr>
          <w:rStyle w:val="FootnoteReference"/>
          <w:rFonts w:ascii="Times New Roman" w:hAnsi="Times New Roman" w:cs="Times New Roman"/>
          <w:bCs/>
          <w:iCs/>
        </w:rPr>
        <w:footnoteReference w:id="31"/>
      </w:r>
      <w:r w:rsidR="00E95F45">
        <w:rPr>
          <w:rFonts w:ascii="Times New Roman" w:hAnsi="Times New Roman" w:cs="Times New Roman"/>
          <w:bCs/>
          <w:iCs/>
        </w:rPr>
        <w:t xml:space="preserve"> </w:t>
      </w:r>
      <w:r w:rsidR="00AB063E">
        <w:rPr>
          <w:rFonts w:ascii="Times New Roman" w:hAnsi="Times New Roman" w:cs="Times New Roman"/>
          <w:bCs/>
          <w:iCs/>
        </w:rPr>
        <w:t>The Maya Leaders’ Alliance has also raised concerns over US Capital’s tactics to divide the communities</w:t>
      </w:r>
      <w:r w:rsidR="0088539E">
        <w:rPr>
          <w:rFonts w:ascii="Times New Roman" w:hAnsi="Times New Roman" w:cs="Times New Roman"/>
          <w:bCs/>
          <w:iCs/>
        </w:rPr>
        <w:t xml:space="preserve"> and seek support for its actions</w:t>
      </w:r>
      <w:r w:rsidR="00AB063E">
        <w:rPr>
          <w:rFonts w:ascii="Times New Roman" w:hAnsi="Times New Roman" w:cs="Times New Roman"/>
          <w:bCs/>
          <w:iCs/>
        </w:rPr>
        <w:t xml:space="preserve">, including </w:t>
      </w:r>
      <w:r w:rsidR="00A702BD">
        <w:rPr>
          <w:rFonts w:ascii="Times New Roman" w:hAnsi="Times New Roman" w:cs="Times New Roman"/>
          <w:bCs/>
          <w:iCs/>
        </w:rPr>
        <w:t xml:space="preserve">the </w:t>
      </w:r>
      <w:r w:rsidR="007B70E9">
        <w:rPr>
          <w:rFonts w:ascii="Times New Roman" w:hAnsi="Times New Roman" w:cs="Times New Roman"/>
          <w:bCs/>
          <w:iCs/>
        </w:rPr>
        <w:t>employment</w:t>
      </w:r>
      <w:r w:rsidR="00A702BD">
        <w:rPr>
          <w:rFonts w:ascii="Times New Roman" w:hAnsi="Times New Roman" w:cs="Times New Roman"/>
          <w:bCs/>
          <w:iCs/>
        </w:rPr>
        <w:t xml:space="preserve"> </w:t>
      </w:r>
      <w:r w:rsidR="00AB063E">
        <w:rPr>
          <w:rFonts w:ascii="Times New Roman" w:hAnsi="Times New Roman" w:cs="Times New Roman"/>
          <w:bCs/>
          <w:iCs/>
        </w:rPr>
        <w:t xml:space="preserve">of </w:t>
      </w:r>
      <w:r w:rsidR="00A702BD">
        <w:rPr>
          <w:rFonts w:ascii="Times New Roman" w:hAnsi="Times New Roman" w:cs="Times New Roman"/>
          <w:bCs/>
          <w:iCs/>
        </w:rPr>
        <w:t xml:space="preserve">one of </w:t>
      </w:r>
      <w:r w:rsidR="00AB063E">
        <w:rPr>
          <w:rFonts w:ascii="Times New Roman" w:hAnsi="Times New Roman" w:cs="Times New Roman"/>
          <w:bCs/>
          <w:iCs/>
        </w:rPr>
        <w:t>the Alliance’s most prominent members</w:t>
      </w:r>
      <w:r w:rsidR="00A702BD">
        <w:rPr>
          <w:rFonts w:ascii="Times New Roman" w:hAnsi="Times New Roman" w:cs="Times New Roman"/>
          <w:bCs/>
          <w:iCs/>
        </w:rPr>
        <w:t xml:space="preserve"> under a</w:t>
      </w:r>
      <w:r w:rsidR="006E0BA9">
        <w:rPr>
          <w:rFonts w:ascii="Times New Roman" w:hAnsi="Times New Roman" w:cs="Times New Roman"/>
          <w:bCs/>
          <w:iCs/>
        </w:rPr>
        <w:t>n alleged</w:t>
      </w:r>
      <w:r w:rsidR="00A702BD">
        <w:rPr>
          <w:rFonts w:ascii="Times New Roman" w:hAnsi="Times New Roman" w:cs="Times New Roman"/>
          <w:bCs/>
          <w:iCs/>
        </w:rPr>
        <w:t xml:space="preserve"> lucrative contract</w:t>
      </w:r>
      <w:r w:rsidR="00AB063E">
        <w:rPr>
          <w:rFonts w:ascii="Times New Roman" w:hAnsi="Times New Roman" w:cs="Times New Roman"/>
          <w:bCs/>
          <w:iCs/>
        </w:rPr>
        <w:t>.</w:t>
      </w:r>
      <w:r w:rsidR="006F3E24">
        <w:rPr>
          <w:rStyle w:val="FootnoteReference"/>
          <w:rFonts w:ascii="Times New Roman" w:hAnsi="Times New Roman" w:cs="Times New Roman"/>
          <w:bCs/>
          <w:iCs/>
        </w:rPr>
        <w:footnoteReference w:id="32"/>
      </w:r>
      <w:r w:rsidR="00AE45B9" w:rsidRPr="00920CF3">
        <w:rPr>
          <w:rFonts w:ascii="Times New Roman" w:hAnsi="Times New Roman" w:cs="Times New Roman"/>
          <w:bCs/>
        </w:rPr>
        <w:t>.</w:t>
      </w:r>
    </w:p>
    <w:p w:rsidR="00AE45B9" w:rsidRPr="002A41C5" w:rsidRDefault="00AE45B9" w:rsidP="00AE45B9">
      <w:pPr>
        <w:pStyle w:val="ListParagraph"/>
        <w:autoSpaceDE w:val="0"/>
        <w:autoSpaceDN w:val="0"/>
        <w:adjustRightInd w:val="0"/>
        <w:spacing w:after="0"/>
        <w:jc w:val="both"/>
        <w:rPr>
          <w:rFonts w:ascii="Times New Roman" w:hAnsi="Times New Roman" w:cs="Times New Roman"/>
          <w:bCs/>
        </w:rPr>
      </w:pPr>
    </w:p>
    <w:p w:rsidR="00C35EB6" w:rsidRPr="00691CBF" w:rsidRDefault="00AE45B9" w:rsidP="00691CBF">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2A41C5">
        <w:rPr>
          <w:rFonts w:ascii="Times New Roman" w:hAnsi="Times New Roman" w:cs="Times New Roman"/>
          <w:bCs/>
        </w:rPr>
        <w:t>Subsequent media reports stated that on 1 November 2012, the Department of Environment had approved the application by US Capital to carry out its exploration project in the STNP.</w:t>
      </w:r>
      <w:r w:rsidRPr="002A41C5">
        <w:rPr>
          <w:rStyle w:val="FootnoteReference"/>
          <w:rFonts w:ascii="Times New Roman" w:hAnsi="Times New Roman" w:cs="Times New Roman"/>
          <w:bCs/>
        </w:rPr>
        <w:footnoteReference w:id="33"/>
      </w:r>
      <w:r w:rsidRPr="002A41C5">
        <w:rPr>
          <w:rFonts w:ascii="Times New Roman" w:hAnsi="Times New Roman" w:cs="Times New Roman"/>
          <w:bCs/>
        </w:rPr>
        <w:t xml:space="preserve"> </w:t>
      </w:r>
      <w:r w:rsidR="00AD1849">
        <w:rPr>
          <w:rFonts w:ascii="Times New Roman" w:hAnsi="Times New Roman" w:cs="Times New Roman"/>
          <w:bCs/>
        </w:rPr>
        <w:t xml:space="preserve">Members of the </w:t>
      </w:r>
      <w:r w:rsidR="001B53A3" w:rsidRPr="002A41C5">
        <w:rPr>
          <w:rFonts w:ascii="Times New Roman" w:hAnsi="Times New Roman" w:cs="Times New Roman"/>
          <w:bCs/>
        </w:rPr>
        <w:t xml:space="preserve">US Capital workforce </w:t>
      </w:r>
      <w:r w:rsidR="00815702">
        <w:rPr>
          <w:rFonts w:ascii="Times New Roman" w:hAnsi="Times New Roman" w:cs="Times New Roman"/>
          <w:bCs/>
        </w:rPr>
        <w:t>have</w:t>
      </w:r>
      <w:r w:rsidRPr="002A41C5">
        <w:rPr>
          <w:rFonts w:ascii="Times New Roman" w:hAnsi="Times New Roman" w:cs="Times New Roman"/>
          <w:bCs/>
        </w:rPr>
        <w:t xml:space="preserve"> been entering the communities to create a</w:t>
      </w:r>
      <w:r w:rsidR="00815702">
        <w:rPr>
          <w:rFonts w:ascii="Times New Roman" w:hAnsi="Times New Roman" w:cs="Times New Roman"/>
          <w:bCs/>
        </w:rPr>
        <w:t xml:space="preserve">ccess for drilling, including </w:t>
      </w:r>
      <w:r w:rsidR="001B53A3" w:rsidRPr="002A41C5">
        <w:rPr>
          <w:rFonts w:ascii="Times New Roman" w:hAnsi="Times New Roman" w:cs="Times New Roman"/>
          <w:bCs/>
        </w:rPr>
        <w:t xml:space="preserve">surveying </w:t>
      </w:r>
      <w:r w:rsidR="00815702">
        <w:rPr>
          <w:rFonts w:ascii="Times New Roman" w:hAnsi="Times New Roman" w:cs="Times New Roman"/>
          <w:bCs/>
        </w:rPr>
        <w:t xml:space="preserve">for a </w:t>
      </w:r>
      <w:r w:rsidRPr="002A41C5">
        <w:rPr>
          <w:rFonts w:ascii="Times New Roman" w:hAnsi="Times New Roman" w:cs="Times New Roman"/>
          <w:bCs/>
        </w:rPr>
        <w:t>13 metre-wide road to drilling site ‘A</w:t>
      </w:r>
      <w:r w:rsidR="001B53A3" w:rsidRPr="002A41C5">
        <w:rPr>
          <w:rFonts w:ascii="Times New Roman" w:hAnsi="Times New Roman" w:cs="Times New Roman"/>
          <w:bCs/>
        </w:rPr>
        <w:t>1</w:t>
      </w:r>
      <w:r w:rsidRPr="002A41C5">
        <w:rPr>
          <w:rFonts w:ascii="Times New Roman" w:hAnsi="Times New Roman" w:cs="Times New Roman"/>
          <w:bCs/>
        </w:rPr>
        <w:t xml:space="preserve">’, which is located 200 metres from the </w:t>
      </w:r>
      <w:proofErr w:type="spellStart"/>
      <w:r w:rsidRPr="002A41C5">
        <w:rPr>
          <w:rFonts w:ascii="Times New Roman" w:hAnsi="Times New Roman" w:cs="Times New Roman"/>
          <w:bCs/>
        </w:rPr>
        <w:t>Temash</w:t>
      </w:r>
      <w:proofErr w:type="spellEnd"/>
      <w:r w:rsidRPr="002A41C5">
        <w:rPr>
          <w:rFonts w:ascii="Times New Roman" w:hAnsi="Times New Roman" w:cs="Times New Roman"/>
          <w:bCs/>
        </w:rPr>
        <w:t xml:space="preserve"> </w:t>
      </w:r>
      <w:r w:rsidR="00815702">
        <w:rPr>
          <w:rFonts w:ascii="Times New Roman" w:hAnsi="Times New Roman" w:cs="Times New Roman"/>
          <w:bCs/>
        </w:rPr>
        <w:t>River</w:t>
      </w:r>
      <w:r w:rsidRPr="002A41C5">
        <w:rPr>
          <w:rFonts w:ascii="Times New Roman" w:hAnsi="Times New Roman" w:cs="Times New Roman"/>
          <w:bCs/>
        </w:rPr>
        <w:t>.</w:t>
      </w:r>
      <w:r w:rsidRPr="002A41C5">
        <w:rPr>
          <w:rStyle w:val="FootnoteReference"/>
          <w:rFonts w:ascii="Times New Roman" w:hAnsi="Times New Roman" w:cs="Times New Roman"/>
          <w:bCs/>
        </w:rPr>
        <w:footnoteReference w:id="34"/>
      </w:r>
      <w:r w:rsidRPr="002A41C5">
        <w:rPr>
          <w:rFonts w:ascii="Times New Roman" w:hAnsi="Times New Roman" w:cs="Times New Roman"/>
          <w:bCs/>
        </w:rPr>
        <w:t xml:space="preserve"> </w:t>
      </w:r>
      <w:r w:rsidR="00813906" w:rsidRPr="002A41C5">
        <w:rPr>
          <w:rFonts w:ascii="Times New Roman" w:hAnsi="Times New Roman" w:cs="Times New Roman"/>
          <w:bCs/>
          <w:lang w:val="en-US"/>
        </w:rPr>
        <w:t>The Maya c</w:t>
      </w:r>
      <w:r w:rsidR="00813906" w:rsidRPr="002A41C5">
        <w:rPr>
          <w:rFonts w:ascii="Times New Roman" w:eastAsia="Calibri" w:hAnsi="Times New Roman" w:cs="Times New Roman"/>
          <w:bCs/>
          <w:lang w:val="en-US"/>
        </w:rPr>
        <w:t>ommunities have been informed that US Capital will commence drilling in early March 2013.</w:t>
      </w:r>
    </w:p>
    <w:p w:rsidR="00AD17AF" w:rsidRPr="002A41C5" w:rsidRDefault="00AD17AF" w:rsidP="00AD17AF">
      <w:pPr>
        <w:pStyle w:val="ListParagraph"/>
        <w:autoSpaceDE w:val="0"/>
        <w:autoSpaceDN w:val="0"/>
        <w:adjustRightInd w:val="0"/>
        <w:spacing w:after="0"/>
        <w:jc w:val="both"/>
        <w:rPr>
          <w:rFonts w:ascii="Times New Roman" w:hAnsi="Times New Roman" w:cs="Times New Roman"/>
          <w:bCs/>
        </w:rPr>
      </w:pPr>
    </w:p>
    <w:p w:rsidR="005F526E" w:rsidRPr="002A41C5" w:rsidRDefault="002A2B0B" w:rsidP="008F13C1">
      <w:pPr>
        <w:pStyle w:val="ListParagraph"/>
        <w:numPr>
          <w:ilvl w:val="1"/>
          <w:numId w:val="25"/>
        </w:numPr>
        <w:autoSpaceDE w:val="0"/>
        <w:autoSpaceDN w:val="0"/>
        <w:adjustRightInd w:val="0"/>
        <w:spacing w:after="0"/>
        <w:ind w:hanging="720"/>
        <w:jc w:val="both"/>
        <w:rPr>
          <w:rFonts w:ascii="Times New Roman" w:hAnsi="Times New Roman" w:cs="Times New Roman"/>
          <w:bCs/>
          <w:lang w:val="en-US"/>
        </w:rPr>
      </w:pPr>
      <w:r w:rsidRPr="002A41C5">
        <w:rPr>
          <w:rFonts w:ascii="Times New Roman" w:hAnsi="Times New Roman" w:cs="Times New Roman"/>
          <w:bCs/>
        </w:rPr>
        <w:t xml:space="preserve">The process </w:t>
      </w:r>
      <w:r w:rsidR="00815702">
        <w:rPr>
          <w:rFonts w:ascii="Times New Roman" w:hAnsi="Times New Roman" w:cs="Times New Roman"/>
          <w:bCs/>
        </w:rPr>
        <w:t xml:space="preserve">described </w:t>
      </w:r>
      <w:r w:rsidRPr="002A41C5">
        <w:rPr>
          <w:rFonts w:ascii="Times New Roman" w:hAnsi="Times New Roman" w:cs="Times New Roman"/>
          <w:bCs/>
        </w:rPr>
        <w:t xml:space="preserve">above cannot </w:t>
      </w:r>
      <w:r w:rsidR="00815702">
        <w:rPr>
          <w:rFonts w:ascii="Times New Roman" w:hAnsi="Times New Roman" w:cs="Times New Roman"/>
          <w:bCs/>
        </w:rPr>
        <w:t xml:space="preserve">in any way </w:t>
      </w:r>
      <w:r w:rsidRPr="002A41C5">
        <w:rPr>
          <w:rFonts w:ascii="Times New Roman" w:hAnsi="Times New Roman" w:cs="Times New Roman"/>
          <w:bCs/>
        </w:rPr>
        <w:t xml:space="preserve">be considered a full and informed consultation with the Maya communities, and fails to meet the </w:t>
      </w:r>
      <w:r w:rsidR="00206E32" w:rsidRPr="002A41C5">
        <w:rPr>
          <w:rFonts w:ascii="Times New Roman" w:hAnsi="Times New Roman" w:cs="Times New Roman"/>
          <w:bCs/>
        </w:rPr>
        <w:t xml:space="preserve">requirements </w:t>
      </w:r>
      <w:r w:rsidRPr="002A41C5">
        <w:rPr>
          <w:rFonts w:ascii="Times New Roman" w:hAnsi="Times New Roman" w:cs="Times New Roman"/>
          <w:bCs/>
        </w:rPr>
        <w:t>required under Article 27</w:t>
      </w:r>
      <w:r w:rsidR="001E5BC7" w:rsidRPr="002A41C5">
        <w:rPr>
          <w:rFonts w:ascii="Times New Roman" w:hAnsi="Times New Roman" w:cs="Times New Roman"/>
          <w:bCs/>
        </w:rPr>
        <w:t xml:space="preserve"> </w:t>
      </w:r>
      <w:r w:rsidR="006854B9" w:rsidRPr="002A41C5">
        <w:rPr>
          <w:rFonts w:ascii="Times New Roman" w:hAnsi="Times New Roman" w:cs="Times New Roman"/>
          <w:bCs/>
        </w:rPr>
        <w:t xml:space="preserve">for </w:t>
      </w:r>
      <w:r w:rsidR="005D20EE" w:rsidRPr="002A41C5">
        <w:rPr>
          <w:rFonts w:ascii="Times New Roman" w:hAnsi="Times New Roman" w:cs="Times New Roman"/>
          <w:bCs/>
        </w:rPr>
        <w:t xml:space="preserve">the effective participation of indigenous communities in decisions which affect </w:t>
      </w:r>
      <w:r w:rsidR="005D20EE" w:rsidRPr="002A41C5">
        <w:rPr>
          <w:rFonts w:ascii="Times New Roman" w:hAnsi="Times New Roman" w:cs="Times New Roman"/>
          <w:bCs/>
        </w:rPr>
        <w:lastRenderedPageBreak/>
        <w:t>them.</w:t>
      </w:r>
      <w:r w:rsidR="005D20EE" w:rsidRPr="002A41C5">
        <w:rPr>
          <w:rStyle w:val="FootnoteReference"/>
          <w:rFonts w:ascii="Times New Roman" w:hAnsi="Times New Roman" w:cs="Times New Roman"/>
          <w:bCs/>
        </w:rPr>
        <w:footnoteReference w:id="35"/>
      </w:r>
      <w:r w:rsidR="00206E32" w:rsidRPr="002A41C5">
        <w:rPr>
          <w:rFonts w:ascii="Times New Roman" w:hAnsi="Times New Roman" w:cs="Times New Roman"/>
          <w:bCs/>
        </w:rPr>
        <w:t xml:space="preserve"> </w:t>
      </w:r>
      <w:r w:rsidR="002A453C" w:rsidRPr="002A41C5">
        <w:rPr>
          <w:rFonts w:ascii="Times New Roman" w:hAnsi="Times New Roman" w:cs="Times New Roman"/>
          <w:bCs/>
        </w:rPr>
        <w:t xml:space="preserve">Drawing upon the </w:t>
      </w:r>
      <w:r w:rsidR="000B2B4C" w:rsidRPr="002A41C5">
        <w:rPr>
          <w:rFonts w:ascii="Times New Roman" w:hAnsi="Times New Roman" w:cs="Times New Roman"/>
          <w:bCs/>
        </w:rPr>
        <w:t>UN Declaration on the Rights of Indigenous Peoples</w:t>
      </w:r>
      <w:r w:rsidR="00AC3198">
        <w:rPr>
          <w:rFonts w:ascii="Times New Roman" w:hAnsi="Times New Roman" w:cs="Times New Roman"/>
          <w:bCs/>
        </w:rPr>
        <w:t xml:space="preserve"> (‘UNDRIP’)</w:t>
      </w:r>
      <w:r w:rsidR="000B2B4C" w:rsidRPr="002A41C5">
        <w:rPr>
          <w:rFonts w:ascii="Times New Roman" w:hAnsi="Times New Roman" w:cs="Times New Roman"/>
          <w:bCs/>
        </w:rPr>
        <w:t>, the requirement to consult includes cooperating in good faith in order to obtain the free, informed, and prior consent of indigenous peoples in respect of projects affecting their lands.</w:t>
      </w:r>
      <w:r w:rsidR="00931B5E" w:rsidRPr="002A41C5">
        <w:rPr>
          <w:rStyle w:val="FootnoteReference"/>
          <w:rFonts w:ascii="Times New Roman" w:hAnsi="Times New Roman" w:cs="Times New Roman"/>
          <w:bCs/>
        </w:rPr>
        <w:footnoteReference w:id="36"/>
      </w:r>
      <w:r w:rsidR="000B2B4C" w:rsidRPr="002A41C5">
        <w:rPr>
          <w:rFonts w:ascii="Times New Roman" w:hAnsi="Times New Roman" w:cs="Times New Roman"/>
          <w:bCs/>
        </w:rPr>
        <w:t xml:space="preserve"> </w:t>
      </w:r>
      <w:r w:rsidR="002A453C" w:rsidRPr="002A41C5">
        <w:rPr>
          <w:rFonts w:ascii="Times New Roman" w:hAnsi="Times New Roman" w:cs="Times New Roman"/>
          <w:bCs/>
        </w:rPr>
        <w:t>Further, a</w:t>
      </w:r>
      <w:r w:rsidR="007034CA" w:rsidRPr="002A41C5">
        <w:rPr>
          <w:rFonts w:ascii="Times New Roman" w:hAnsi="Times New Roman" w:cs="Times New Roman"/>
          <w:bCs/>
        </w:rPr>
        <w:t xml:space="preserve">s highlighted by the Special Rapporteur and Expert Mechanism of the rights of Indigenous Peoples, </w:t>
      </w:r>
      <w:r w:rsidR="006854B9" w:rsidRPr="002A41C5">
        <w:rPr>
          <w:rFonts w:ascii="Times New Roman" w:hAnsi="Times New Roman" w:cs="Times New Roman"/>
          <w:bCs/>
        </w:rPr>
        <w:t xml:space="preserve">a </w:t>
      </w:r>
      <w:r w:rsidR="006854B9" w:rsidRPr="002A41C5">
        <w:rPr>
          <w:rFonts w:ascii="Times New Roman" w:hAnsi="Times New Roman" w:cs="Times New Roman"/>
          <w:bCs/>
          <w:lang w:val="en-US"/>
        </w:rPr>
        <w:t xml:space="preserve">State’s </w:t>
      </w:r>
      <w:r w:rsidR="007034CA" w:rsidRPr="002A41C5">
        <w:rPr>
          <w:rFonts w:ascii="Times New Roman" w:hAnsi="Times New Roman" w:cs="Times New Roman"/>
          <w:bCs/>
          <w:lang w:val="en-US"/>
        </w:rPr>
        <w:t>protective role is “</w:t>
      </w:r>
      <w:r w:rsidR="007034CA" w:rsidRPr="002A41C5">
        <w:rPr>
          <w:rFonts w:ascii="Times New Roman" w:hAnsi="Times New Roman" w:cs="Times New Roman"/>
          <w:bCs/>
          <w:i/>
          <w:lang w:val="en-US"/>
        </w:rPr>
        <w:t>especially important</w:t>
      </w:r>
      <w:r w:rsidR="007034CA" w:rsidRPr="002A41C5">
        <w:rPr>
          <w:rFonts w:ascii="Times New Roman" w:hAnsi="Times New Roman" w:cs="Times New Roman"/>
          <w:bCs/>
          <w:lang w:val="en-US"/>
        </w:rPr>
        <w:t xml:space="preserve">” </w:t>
      </w:r>
      <w:r w:rsidR="006854B9" w:rsidRPr="002A41C5">
        <w:rPr>
          <w:rFonts w:ascii="Times New Roman" w:hAnsi="Times New Roman" w:cs="Times New Roman"/>
          <w:bCs/>
          <w:lang w:val="en-US"/>
        </w:rPr>
        <w:t xml:space="preserve">when corporations consult directly with indigenous communities regarding the development of extraction activities, </w:t>
      </w:r>
      <w:r w:rsidR="007034CA" w:rsidRPr="002A41C5">
        <w:rPr>
          <w:rFonts w:ascii="Times New Roman" w:hAnsi="Times New Roman" w:cs="Times New Roman"/>
          <w:bCs/>
          <w:lang w:val="en-US"/>
        </w:rPr>
        <w:t>due to the “</w:t>
      </w:r>
      <w:r w:rsidR="007034CA" w:rsidRPr="002A41C5">
        <w:rPr>
          <w:rFonts w:ascii="Times New Roman" w:hAnsi="Times New Roman" w:cs="Times New Roman"/>
          <w:bCs/>
          <w:i/>
          <w:lang w:val="en-US"/>
        </w:rPr>
        <w:t>significant disparities</w:t>
      </w:r>
      <w:r w:rsidR="00E0113C" w:rsidRPr="002A41C5">
        <w:rPr>
          <w:rFonts w:ascii="Times New Roman" w:hAnsi="Times New Roman" w:cs="Times New Roman"/>
          <w:bCs/>
          <w:lang w:val="en-US"/>
        </w:rPr>
        <w:t>” in the balance of power and</w:t>
      </w:r>
      <w:r w:rsidR="007034CA" w:rsidRPr="002A41C5">
        <w:rPr>
          <w:rFonts w:ascii="Times New Roman" w:hAnsi="Times New Roman" w:cs="Times New Roman"/>
          <w:bCs/>
          <w:i/>
          <w:lang w:val="en-US"/>
        </w:rPr>
        <w:t xml:space="preserve"> </w:t>
      </w:r>
      <w:r w:rsidR="007034CA" w:rsidRPr="002A41C5">
        <w:rPr>
          <w:rFonts w:ascii="Times New Roman" w:hAnsi="Times New Roman" w:cs="Times New Roman"/>
          <w:bCs/>
          <w:lang w:val="en-US"/>
        </w:rPr>
        <w:t>access to information.</w:t>
      </w:r>
      <w:r w:rsidR="007034CA" w:rsidRPr="002A41C5">
        <w:rPr>
          <w:rStyle w:val="FootnoteReference"/>
          <w:rFonts w:ascii="Times New Roman" w:hAnsi="Times New Roman" w:cs="Times New Roman"/>
          <w:bCs/>
          <w:lang w:val="en-US"/>
        </w:rPr>
        <w:footnoteReference w:id="37"/>
      </w:r>
      <w:r w:rsidR="007034CA" w:rsidRPr="002A41C5">
        <w:rPr>
          <w:rFonts w:ascii="Times New Roman" w:hAnsi="Times New Roman" w:cs="Times New Roman"/>
          <w:bCs/>
          <w:lang w:val="en-US"/>
        </w:rPr>
        <w:t xml:space="preserve"> </w:t>
      </w:r>
      <w:r w:rsidR="008D0C3B" w:rsidRPr="002A41C5">
        <w:rPr>
          <w:rFonts w:ascii="Times New Roman" w:hAnsi="Times New Roman" w:cs="Times New Roman"/>
          <w:bCs/>
          <w:lang w:val="en-US"/>
        </w:rPr>
        <w:t>Moreover, as indigenous land rights are necessary to their survival, consent becomes a requirement for any extraction activities taking place upon indigenous lands.</w:t>
      </w:r>
      <w:r w:rsidR="008D0C3B" w:rsidRPr="002A41C5">
        <w:rPr>
          <w:rStyle w:val="FootnoteReference"/>
          <w:rFonts w:ascii="Times New Roman" w:hAnsi="Times New Roman" w:cs="Times New Roman"/>
          <w:bCs/>
          <w:lang w:val="en-US"/>
        </w:rPr>
        <w:footnoteReference w:id="38"/>
      </w:r>
      <w:r w:rsidR="008D0C3B" w:rsidRPr="002A41C5">
        <w:rPr>
          <w:rFonts w:ascii="Times New Roman" w:hAnsi="Times New Roman" w:cs="Times New Roman"/>
          <w:bCs/>
          <w:lang w:val="en-US"/>
        </w:rPr>
        <w:t xml:space="preserve"> </w:t>
      </w:r>
      <w:r w:rsidR="005F526E" w:rsidRPr="002A41C5">
        <w:rPr>
          <w:rFonts w:ascii="Times New Roman" w:hAnsi="Times New Roman" w:cs="Times New Roman"/>
          <w:bCs/>
        </w:rPr>
        <w:t xml:space="preserve">None of the Maya communities or SATIIM had any meaningful opportunity to learn about the project or express their views prior to the completion of the EIA. </w:t>
      </w:r>
      <w:r w:rsidR="00D45A11" w:rsidRPr="002A41C5">
        <w:rPr>
          <w:rFonts w:ascii="Times New Roman" w:hAnsi="Times New Roman" w:cs="Times New Roman"/>
          <w:bCs/>
        </w:rPr>
        <w:t>US Capital’s request for SATIIM’s views on the project therefore appears to have been a mere formality.</w:t>
      </w:r>
      <w:r w:rsidR="00D45A11" w:rsidRPr="002A41C5">
        <w:rPr>
          <w:rFonts w:ascii="Times New Roman" w:hAnsi="Times New Roman" w:cs="Times New Roman"/>
          <w:bCs/>
          <w:iCs/>
        </w:rPr>
        <w:t xml:space="preserve"> </w:t>
      </w:r>
      <w:r w:rsidR="005F526E" w:rsidRPr="002A41C5">
        <w:rPr>
          <w:rFonts w:ascii="Times New Roman" w:hAnsi="Times New Roman" w:cs="Times New Roman"/>
          <w:bCs/>
        </w:rPr>
        <w:t xml:space="preserve">The State also </w:t>
      </w:r>
      <w:r w:rsidR="00D45A11" w:rsidRPr="002A41C5">
        <w:rPr>
          <w:rFonts w:ascii="Times New Roman" w:hAnsi="Times New Roman" w:cs="Times New Roman"/>
          <w:bCs/>
        </w:rPr>
        <w:t>manifestly</w:t>
      </w:r>
      <w:r w:rsidR="005F526E" w:rsidRPr="002A41C5">
        <w:rPr>
          <w:rFonts w:ascii="Times New Roman" w:hAnsi="Times New Roman" w:cs="Times New Roman"/>
          <w:bCs/>
        </w:rPr>
        <w:t xml:space="preserve"> failed to take positive steps to </w:t>
      </w:r>
      <w:r w:rsidR="00D45A11" w:rsidRPr="002A41C5">
        <w:rPr>
          <w:rFonts w:ascii="Times New Roman" w:hAnsi="Times New Roman" w:cs="Times New Roman"/>
          <w:bCs/>
        </w:rPr>
        <w:t xml:space="preserve">facilitate the </w:t>
      </w:r>
      <w:r w:rsidR="005F526E" w:rsidRPr="002A41C5">
        <w:rPr>
          <w:rFonts w:ascii="Times New Roman" w:hAnsi="Times New Roman" w:cs="Times New Roman"/>
          <w:bCs/>
        </w:rPr>
        <w:t xml:space="preserve">effective participation of the Maya communities </w:t>
      </w:r>
      <w:r w:rsidR="00D45A11" w:rsidRPr="002A41C5">
        <w:rPr>
          <w:rFonts w:ascii="Times New Roman" w:hAnsi="Times New Roman" w:cs="Times New Roman"/>
          <w:bCs/>
        </w:rPr>
        <w:t xml:space="preserve">before and </w:t>
      </w:r>
      <w:r w:rsidR="005F526E" w:rsidRPr="002A41C5">
        <w:rPr>
          <w:rFonts w:ascii="Times New Roman" w:hAnsi="Times New Roman" w:cs="Times New Roman"/>
          <w:bCs/>
        </w:rPr>
        <w:t>during the 25 October meeting</w:t>
      </w:r>
      <w:r w:rsidR="00B718B8" w:rsidRPr="002A41C5">
        <w:rPr>
          <w:rFonts w:ascii="Times New Roman" w:hAnsi="Times New Roman" w:cs="Times New Roman"/>
          <w:bCs/>
        </w:rPr>
        <w:t xml:space="preserve">, all of which highlight a flagrant violation of the Article 27 rights of the Maya </w:t>
      </w:r>
      <w:r w:rsidR="00D102A1" w:rsidRPr="002A41C5">
        <w:rPr>
          <w:rFonts w:ascii="Times New Roman" w:hAnsi="Times New Roman" w:cs="Times New Roman"/>
          <w:bCs/>
        </w:rPr>
        <w:t>members</w:t>
      </w:r>
      <w:r w:rsidR="00B718B8" w:rsidRPr="002A41C5">
        <w:rPr>
          <w:rFonts w:ascii="Times New Roman" w:hAnsi="Times New Roman" w:cs="Times New Roman"/>
          <w:bCs/>
        </w:rPr>
        <w:t>.</w:t>
      </w:r>
    </w:p>
    <w:p w:rsidR="009E3B1E" w:rsidRPr="002A41C5" w:rsidRDefault="009E3B1E" w:rsidP="009E3B1E">
      <w:pPr>
        <w:pStyle w:val="ListParagraph"/>
        <w:autoSpaceDE w:val="0"/>
        <w:autoSpaceDN w:val="0"/>
        <w:adjustRightInd w:val="0"/>
        <w:spacing w:after="0"/>
        <w:jc w:val="both"/>
        <w:rPr>
          <w:rFonts w:ascii="Times New Roman" w:hAnsi="Times New Roman" w:cs="Times New Roman"/>
          <w:bCs/>
          <w:lang w:val="en-US"/>
        </w:rPr>
      </w:pPr>
    </w:p>
    <w:p w:rsidR="00C82B29" w:rsidRDefault="0013124E" w:rsidP="00C82B29">
      <w:pPr>
        <w:pStyle w:val="ListParagraph"/>
        <w:numPr>
          <w:ilvl w:val="1"/>
          <w:numId w:val="25"/>
        </w:numPr>
        <w:autoSpaceDE w:val="0"/>
        <w:autoSpaceDN w:val="0"/>
        <w:adjustRightInd w:val="0"/>
        <w:spacing w:after="0"/>
        <w:ind w:hanging="720"/>
        <w:jc w:val="both"/>
        <w:rPr>
          <w:rFonts w:ascii="Times New Roman" w:hAnsi="Times New Roman" w:cs="Times New Roman"/>
          <w:bCs/>
        </w:rPr>
      </w:pPr>
      <w:r>
        <w:rPr>
          <w:rFonts w:ascii="Times New Roman" w:hAnsi="Times New Roman" w:cs="Times New Roman"/>
          <w:bCs/>
        </w:rPr>
        <w:t xml:space="preserve">In response to the calls of SATIIM and the communities for a meaningful consultation, the </w:t>
      </w:r>
      <w:r w:rsidRPr="005E1DA9">
        <w:rPr>
          <w:rFonts w:ascii="Times New Roman" w:hAnsi="Times New Roman" w:cs="Times New Roman"/>
          <w:bCs/>
        </w:rPr>
        <w:t>Pr</w:t>
      </w:r>
      <w:r>
        <w:rPr>
          <w:rFonts w:ascii="Times New Roman" w:hAnsi="Times New Roman" w:cs="Times New Roman"/>
          <w:bCs/>
        </w:rPr>
        <w:t xml:space="preserve">ime Minister appointed </w:t>
      </w:r>
      <w:proofErr w:type="spellStart"/>
      <w:r w:rsidRPr="005E1DA9">
        <w:rPr>
          <w:rFonts w:ascii="Times New Roman" w:hAnsi="Times New Roman" w:cs="Times New Roman"/>
          <w:bCs/>
        </w:rPr>
        <w:t>Lisel</w:t>
      </w:r>
      <w:proofErr w:type="spellEnd"/>
      <w:r w:rsidRPr="005E1DA9">
        <w:rPr>
          <w:rFonts w:ascii="Times New Roman" w:hAnsi="Times New Roman" w:cs="Times New Roman"/>
          <w:bCs/>
        </w:rPr>
        <w:t xml:space="preserve"> </w:t>
      </w:r>
      <w:proofErr w:type="spellStart"/>
      <w:r w:rsidRPr="005E1DA9">
        <w:rPr>
          <w:rFonts w:ascii="Times New Roman" w:hAnsi="Times New Roman" w:cs="Times New Roman"/>
          <w:bCs/>
        </w:rPr>
        <w:t>Alamilla</w:t>
      </w:r>
      <w:proofErr w:type="spellEnd"/>
      <w:r w:rsidRPr="005E1DA9">
        <w:rPr>
          <w:rFonts w:ascii="Times New Roman" w:hAnsi="Times New Roman" w:cs="Times New Roman"/>
          <w:bCs/>
        </w:rPr>
        <w:t xml:space="preserve"> </w:t>
      </w:r>
      <w:r>
        <w:rPr>
          <w:rFonts w:ascii="Times New Roman" w:hAnsi="Times New Roman" w:cs="Times New Roman"/>
          <w:bCs/>
        </w:rPr>
        <w:t xml:space="preserve">as </w:t>
      </w:r>
      <w:r w:rsidRPr="005E1DA9">
        <w:rPr>
          <w:rFonts w:ascii="Times New Roman" w:hAnsi="Times New Roman" w:cs="Times New Roman"/>
          <w:bCs/>
        </w:rPr>
        <w:t xml:space="preserve">Minister </w:t>
      </w:r>
      <w:r w:rsidRPr="00C35EB6">
        <w:rPr>
          <w:rFonts w:ascii="Times New Roman" w:hAnsi="Times New Roman" w:cs="Times New Roman"/>
          <w:bCs/>
        </w:rPr>
        <w:t xml:space="preserve">of </w:t>
      </w:r>
      <w:proofErr w:type="spellStart"/>
      <w:r w:rsidRPr="00C35EB6">
        <w:rPr>
          <w:rFonts w:ascii="Times New Roman" w:hAnsi="Times New Roman" w:cs="Times New Roman"/>
          <w:bCs/>
        </w:rPr>
        <w:t>Foresty</w:t>
      </w:r>
      <w:proofErr w:type="spellEnd"/>
      <w:r w:rsidRPr="00C35EB6">
        <w:rPr>
          <w:rFonts w:ascii="Times New Roman" w:hAnsi="Times New Roman" w:cs="Times New Roman"/>
          <w:bCs/>
        </w:rPr>
        <w:t>, Fisheries</w:t>
      </w:r>
      <w:r w:rsidRPr="00C35EB6">
        <w:rPr>
          <w:rFonts w:ascii="Times New Roman" w:hAnsi="Times New Roman" w:cs="Times New Roman"/>
          <w:bCs/>
        </w:rPr>
        <w:br/>
        <w:t xml:space="preserve">and Sustainable Development </w:t>
      </w:r>
      <w:r>
        <w:rPr>
          <w:rFonts w:ascii="Times New Roman" w:hAnsi="Times New Roman" w:cs="Times New Roman"/>
          <w:bCs/>
        </w:rPr>
        <w:t>who, together with the Minister of Energy, Science and Technology and Public Utilities, Joy Grant, would “</w:t>
      </w:r>
      <w:r w:rsidR="009C4910" w:rsidRPr="009C4910">
        <w:rPr>
          <w:rFonts w:ascii="Times New Roman" w:hAnsi="Times New Roman" w:cs="Times New Roman"/>
          <w:bCs/>
          <w:i/>
        </w:rPr>
        <w:t>commence a dialogue</w:t>
      </w:r>
      <w:r>
        <w:rPr>
          <w:rFonts w:ascii="Times New Roman" w:hAnsi="Times New Roman" w:cs="Times New Roman"/>
          <w:bCs/>
        </w:rPr>
        <w:t>” with the Maya communities to “</w:t>
      </w:r>
      <w:r w:rsidR="009C4910" w:rsidRPr="009C4910">
        <w:rPr>
          <w:rFonts w:ascii="Times New Roman" w:hAnsi="Times New Roman" w:cs="Times New Roman"/>
          <w:bCs/>
          <w:i/>
        </w:rPr>
        <w:t>[c]</w:t>
      </w:r>
      <w:proofErr w:type="spellStart"/>
      <w:r w:rsidR="009C4910" w:rsidRPr="009C4910">
        <w:rPr>
          <w:rFonts w:ascii="Times New Roman" w:hAnsi="Times New Roman" w:cs="Times New Roman"/>
          <w:bCs/>
          <w:i/>
        </w:rPr>
        <w:t>larify</w:t>
      </w:r>
      <w:proofErr w:type="spellEnd"/>
      <w:r w:rsidR="009C4910" w:rsidRPr="009C4910">
        <w:rPr>
          <w:rFonts w:ascii="Times New Roman" w:hAnsi="Times New Roman" w:cs="Times New Roman"/>
          <w:bCs/>
          <w:i/>
        </w:rPr>
        <w:t xml:space="preserve"> the process for obtaining access to information relating to oil concessions, inclusive of permits and oil exploration data</w:t>
      </w:r>
      <w:r>
        <w:rPr>
          <w:rFonts w:ascii="Times New Roman" w:hAnsi="Times New Roman" w:cs="Times New Roman"/>
          <w:bCs/>
        </w:rPr>
        <w:t>”, and “</w:t>
      </w:r>
      <w:r w:rsidR="009C4910" w:rsidRPr="009C4910">
        <w:rPr>
          <w:rFonts w:ascii="Times New Roman" w:hAnsi="Times New Roman" w:cs="Times New Roman"/>
          <w:bCs/>
          <w:i/>
        </w:rPr>
        <w:t>[a]</w:t>
      </w:r>
      <w:proofErr w:type="spellStart"/>
      <w:r w:rsidR="009C4910" w:rsidRPr="009C4910">
        <w:rPr>
          <w:rFonts w:ascii="Times New Roman" w:hAnsi="Times New Roman" w:cs="Times New Roman"/>
          <w:bCs/>
          <w:i/>
        </w:rPr>
        <w:t>gree</w:t>
      </w:r>
      <w:proofErr w:type="spellEnd"/>
      <w:r w:rsidR="009C4910" w:rsidRPr="009C4910">
        <w:rPr>
          <w:rFonts w:ascii="Times New Roman" w:hAnsi="Times New Roman" w:cs="Times New Roman"/>
          <w:bCs/>
          <w:i/>
        </w:rPr>
        <w:t xml:space="preserve"> on a mechanism to allocate 2 percent of the Government[’s]....10 percent working interest in the US </w:t>
      </w:r>
      <w:proofErr w:type="spellStart"/>
      <w:r w:rsidR="009C4910" w:rsidRPr="009C4910">
        <w:rPr>
          <w:rFonts w:ascii="Times New Roman" w:hAnsi="Times New Roman" w:cs="Times New Roman"/>
          <w:bCs/>
          <w:i/>
        </w:rPr>
        <w:t>Captial</w:t>
      </w:r>
      <w:proofErr w:type="spellEnd"/>
      <w:r w:rsidR="009C4910" w:rsidRPr="009C4910">
        <w:rPr>
          <w:rFonts w:ascii="Times New Roman" w:hAnsi="Times New Roman" w:cs="Times New Roman"/>
          <w:bCs/>
          <w:i/>
        </w:rPr>
        <w:t xml:space="preserve"> Energy Production Sharing Agreement to fund projects in the Toledo district, in the event that oil is discovered in commercial quantities</w:t>
      </w:r>
      <w:r>
        <w:rPr>
          <w:rFonts w:ascii="Times New Roman" w:hAnsi="Times New Roman" w:cs="Times New Roman"/>
          <w:bCs/>
        </w:rPr>
        <w:t>”</w:t>
      </w:r>
      <w:r w:rsidRPr="005E1DA9">
        <w:rPr>
          <w:rFonts w:ascii="Times New Roman" w:hAnsi="Times New Roman" w:cs="Times New Roman"/>
          <w:bCs/>
        </w:rPr>
        <w:t>.</w:t>
      </w:r>
      <w:r>
        <w:rPr>
          <w:rStyle w:val="FootnoteReference"/>
          <w:rFonts w:ascii="Times New Roman" w:hAnsi="Times New Roman" w:cs="Times New Roman"/>
          <w:bCs/>
        </w:rPr>
        <w:footnoteReference w:id="39"/>
      </w:r>
      <w:r w:rsidRPr="005E1DA9">
        <w:rPr>
          <w:rFonts w:ascii="Times New Roman" w:hAnsi="Times New Roman" w:cs="Times New Roman"/>
          <w:bCs/>
        </w:rPr>
        <w:t xml:space="preserve">  </w:t>
      </w:r>
      <w:r w:rsidR="00577C8B">
        <w:rPr>
          <w:rFonts w:ascii="Times New Roman" w:hAnsi="Times New Roman" w:cs="Times New Roman"/>
          <w:bCs/>
        </w:rPr>
        <w:t xml:space="preserve">The first meeting is scheduled for 22 February 2013, although the agenda for the meeting was not confirmed at the date of </w:t>
      </w:r>
      <w:r w:rsidR="005120BD">
        <w:rPr>
          <w:rFonts w:ascii="Times New Roman" w:hAnsi="Times New Roman" w:cs="Times New Roman"/>
          <w:bCs/>
        </w:rPr>
        <w:t xml:space="preserve">submitting </w:t>
      </w:r>
      <w:r w:rsidR="00577C8B">
        <w:rPr>
          <w:rFonts w:ascii="Times New Roman" w:hAnsi="Times New Roman" w:cs="Times New Roman"/>
          <w:bCs/>
        </w:rPr>
        <w:t xml:space="preserve">this </w:t>
      </w:r>
      <w:r w:rsidR="00532EC3">
        <w:rPr>
          <w:rFonts w:ascii="Times New Roman" w:hAnsi="Times New Roman" w:cs="Times New Roman"/>
          <w:bCs/>
        </w:rPr>
        <w:t>Shadow R</w:t>
      </w:r>
      <w:r w:rsidR="00577C8B">
        <w:rPr>
          <w:rFonts w:ascii="Times New Roman" w:hAnsi="Times New Roman" w:cs="Times New Roman"/>
          <w:bCs/>
        </w:rPr>
        <w:t>eport</w:t>
      </w:r>
      <w:r w:rsidRPr="005E1DA9">
        <w:rPr>
          <w:rFonts w:ascii="Times New Roman" w:hAnsi="Times New Roman" w:cs="Times New Roman"/>
          <w:bCs/>
        </w:rPr>
        <w:t xml:space="preserve">.  </w:t>
      </w:r>
      <w:r>
        <w:rPr>
          <w:rFonts w:ascii="Times New Roman" w:hAnsi="Times New Roman" w:cs="Times New Roman"/>
          <w:bCs/>
        </w:rPr>
        <w:t xml:space="preserve"> </w:t>
      </w:r>
    </w:p>
    <w:p w:rsidR="00C82B29" w:rsidRPr="00C82B29" w:rsidRDefault="00C82B29" w:rsidP="00C82B29">
      <w:pPr>
        <w:pStyle w:val="ListParagraph"/>
        <w:rPr>
          <w:rFonts w:ascii="Times New Roman" w:hAnsi="Times New Roman" w:cs="Times New Roman"/>
          <w:bCs/>
          <w:lang w:val="en-US"/>
        </w:rPr>
      </w:pPr>
    </w:p>
    <w:p w:rsidR="003D0515" w:rsidRPr="003D0515" w:rsidRDefault="00551285" w:rsidP="003D0515">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C82B29">
        <w:rPr>
          <w:rFonts w:ascii="Times New Roman" w:hAnsi="Times New Roman" w:cs="Times New Roman"/>
          <w:bCs/>
          <w:lang w:val="en-US"/>
        </w:rPr>
        <w:t xml:space="preserve">The </w:t>
      </w:r>
      <w:r w:rsidR="009E3B1E" w:rsidRPr="00C82B29">
        <w:rPr>
          <w:rFonts w:ascii="Times New Roman" w:hAnsi="Times New Roman" w:cs="Times New Roman"/>
          <w:bCs/>
          <w:lang w:val="en-US"/>
        </w:rPr>
        <w:t>State’s ob</w:t>
      </w:r>
      <w:r w:rsidR="00B718B8" w:rsidRPr="00C82B29">
        <w:rPr>
          <w:rFonts w:ascii="Times New Roman" w:hAnsi="Times New Roman" w:cs="Times New Roman"/>
          <w:bCs/>
          <w:lang w:val="en-US"/>
        </w:rPr>
        <w:t xml:space="preserve">ligation </w:t>
      </w:r>
      <w:r w:rsidR="009E3B1E" w:rsidRPr="00C82B29">
        <w:rPr>
          <w:rFonts w:ascii="Times New Roman" w:hAnsi="Times New Roman" w:cs="Times New Roman"/>
          <w:bCs/>
          <w:lang w:val="en-US"/>
        </w:rPr>
        <w:t xml:space="preserve">in respect of consultations </w:t>
      </w:r>
      <w:r w:rsidRPr="00C82B29">
        <w:rPr>
          <w:rFonts w:ascii="Times New Roman" w:hAnsi="Times New Roman" w:cs="Times New Roman"/>
          <w:bCs/>
          <w:lang w:val="en-US"/>
        </w:rPr>
        <w:t xml:space="preserve">concerning the </w:t>
      </w:r>
      <w:r w:rsidR="009E3B1E" w:rsidRPr="00C82B29">
        <w:rPr>
          <w:rFonts w:ascii="Times New Roman" w:hAnsi="Times New Roman" w:cs="Times New Roman"/>
          <w:bCs/>
          <w:lang w:val="en-US"/>
        </w:rPr>
        <w:t xml:space="preserve">development of extraction activities also </w:t>
      </w:r>
      <w:r w:rsidR="00614039" w:rsidRPr="00C82B29">
        <w:rPr>
          <w:rFonts w:ascii="Times New Roman" w:hAnsi="Times New Roman" w:cs="Times New Roman"/>
          <w:bCs/>
          <w:lang w:val="en-US"/>
        </w:rPr>
        <w:t>extends</w:t>
      </w:r>
      <w:r w:rsidR="009E3B1E" w:rsidRPr="00C82B29">
        <w:rPr>
          <w:rFonts w:ascii="Times New Roman" w:hAnsi="Times New Roman" w:cs="Times New Roman"/>
          <w:bCs/>
          <w:lang w:val="en-US"/>
        </w:rPr>
        <w:t xml:space="preserve"> to the </w:t>
      </w:r>
      <w:r w:rsidR="00F32F22" w:rsidRPr="00C82B29">
        <w:rPr>
          <w:rFonts w:ascii="Times New Roman" w:hAnsi="Times New Roman" w:cs="Times New Roman"/>
          <w:bCs/>
          <w:lang w:val="en-US"/>
        </w:rPr>
        <w:t xml:space="preserve">substance of the </w:t>
      </w:r>
      <w:r w:rsidR="009E3B1E" w:rsidRPr="00C82B29">
        <w:rPr>
          <w:rFonts w:ascii="Times New Roman" w:hAnsi="Times New Roman" w:cs="Times New Roman"/>
          <w:bCs/>
          <w:lang w:val="en-US"/>
        </w:rPr>
        <w:t>final agreement reached.</w:t>
      </w:r>
      <w:r w:rsidR="009E3B1E" w:rsidRPr="002A41C5">
        <w:rPr>
          <w:rStyle w:val="FootnoteReference"/>
          <w:rFonts w:ascii="Times New Roman" w:hAnsi="Times New Roman" w:cs="Times New Roman"/>
          <w:bCs/>
          <w:lang w:val="en-US"/>
        </w:rPr>
        <w:footnoteReference w:id="40"/>
      </w:r>
      <w:r w:rsidR="009E3B1E" w:rsidRPr="00C82B29">
        <w:rPr>
          <w:rFonts w:ascii="Times New Roman" w:hAnsi="Times New Roman" w:cs="Times New Roman"/>
          <w:bCs/>
          <w:lang w:val="en-US"/>
        </w:rPr>
        <w:t xml:space="preserve"> In particular, where consent is obtained, it should be upon “</w:t>
      </w:r>
      <w:r w:rsidR="009E3B1E" w:rsidRPr="00C82B29">
        <w:rPr>
          <w:rFonts w:ascii="Times New Roman" w:hAnsi="Times New Roman" w:cs="Times New Roman"/>
          <w:bCs/>
          <w:i/>
          <w:lang w:val="en-US"/>
        </w:rPr>
        <w:t>equitable and fair</w:t>
      </w:r>
      <w:r w:rsidR="009E3B1E" w:rsidRPr="00C82B29">
        <w:rPr>
          <w:rFonts w:ascii="Times New Roman" w:hAnsi="Times New Roman" w:cs="Times New Roman"/>
          <w:bCs/>
          <w:lang w:val="en-US"/>
        </w:rPr>
        <w:t>”</w:t>
      </w:r>
      <w:r w:rsidR="009E3B1E" w:rsidRPr="00C82B29">
        <w:rPr>
          <w:rFonts w:ascii="Times New Roman" w:hAnsi="Times New Roman" w:cs="Times New Roman"/>
          <w:bCs/>
          <w:i/>
          <w:lang w:val="en-US"/>
        </w:rPr>
        <w:t xml:space="preserve"> </w:t>
      </w:r>
      <w:r w:rsidR="009E3B1E" w:rsidRPr="00C82B29">
        <w:rPr>
          <w:rFonts w:ascii="Times New Roman" w:hAnsi="Times New Roman" w:cs="Times New Roman"/>
          <w:bCs/>
          <w:lang w:val="en-US"/>
        </w:rPr>
        <w:t>terms</w:t>
      </w:r>
      <w:r w:rsidR="009E3B1E" w:rsidRPr="00C82B29">
        <w:rPr>
          <w:rFonts w:ascii="Times New Roman" w:hAnsi="Times New Roman" w:cs="Times New Roman"/>
          <w:bCs/>
          <w:i/>
          <w:lang w:val="en-US"/>
        </w:rPr>
        <w:t xml:space="preserve">, </w:t>
      </w:r>
      <w:r w:rsidR="009E3B1E" w:rsidRPr="00C82B29">
        <w:rPr>
          <w:rFonts w:ascii="Times New Roman" w:hAnsi="Times New Roman" w:cs="Times New Roman"/>
          <w:bCs/>
          <w:lang w:val="en-US"/>
        </w:rPr>
        <w:t>including</w:t>
      </w:r>
      <w:r w:rsidR="009E3B1E" w:rsidRPr="00C82B29">
        <w:rPr>
          <w:rFonts w:ascii="Times New Roman" w:hAnsi="Times New Roman" w:cs="Times New Roman"/>
          <w:bCs/>
          <w:i/>
          <w:lang w:val="en-US"/>
        </w:rPr>
        <w:t xml:space="preserve"> “terms for compensation, mitigation measures and benefit-sharing in proportion to the impact on the affected indigenous party’s rights</w:t>
      </w:r>
      <w:r w:rsidR="009E3B1E" w:rsidRPr="00C82B29">
        <w:rPr>
          <w:rFonts w:ascii="Times New Roman" w:hAnsi="Times New Roman" w:cs="Times New Roman"/>
          <w:bCs/>
          <w:lang w:val="en-US"/>
        </w:rPr>
        <w:t>.”</w:t>
      </w:r>
      <w:r w:rsidR="009E3B1E" w:rsidRPr="002A41C5">
        <w:rPr>
          <w:rStyle w:val="FootnoteReference"/>
          <w:rFonts w:ascii="Times New Roman" w:hAnsi="Times New Roman" w:cs="Times New Roman"/>
          <w:bCs/>
          <w:lang w:val="en-US"/>
        </w:rPr>
        <w:footnoteReference w:id="41"/>
      </w:r>
      <w:r w:rsidR="009E3B1E" w:rsidRPr="00C82B29">
        <w:rPr>
          <w:rFonts w:ascii="Times New Roman" w:hAnsi="Times New Roman" w:cs="Times New Roman"/>
          <w:bCs/>
          <w:lang w:val="en-US"/>
        </w:rPr>
        <w:t xml:space="preserve"> </w:t>
      </w:r>
    </w:p>
    <w:p w:rsidR="003D0515" w:rsidRPr="003D0515" w:rsidRDefault="003D0515" w:rsidP="003D0515">
      <w:pPr>
        <w:pStyle w:val="ListParagraph"/>
        <w:rPr>
          <w:rFonts w:ascii="Times New Roman" w:hAnsi="Times New Roman" w:cs="Times New Roman"/>
          <w:bCs/>
        </w:rPr>
      </w:pPr>
    </w:p>
    <w:p w:rsidR="003D0515" w:rsidRPr="003D0515" w:rsidRDefault="003D0515" w:rsidP="003D0515">
      <w:pPr>
        <w:pStyle w:val="ListParagraph"/>
        <w:numPr>
          <w:ilvl w:val="1"/>
          <w:numId w:val="25"/>
        </w:numPr>
        <w:autoSpaceDE w:val="0"/>
        <w:autoSpaceDN w:val="0"/>
        <w:adjustRightInd w:val="0"/>
        <w:spacing w:after="0"/>
        <w:ind w:hanging="720"/>
        <w:jc w:val="both"/>
        <w:rPr>
          <w:rStyle w:val="FootnoteReference"/>
          <w:rFonts w:ascii="Times New Roman" w:hAnsi="Times New Roman" w:cs="Times New Roman"/>
          <w:bCs/>
          <w:vertAlign w:val="baseline"/>
        </w:rPr>
      </w:pPr>
      <w:r>
        <w:rPr>
          <w:rFonts w:ascii="Times New Roman" w:hAnsi="Times New Roman" w:cs="Times New Roman"/>
          <w:bCs/>
        </w:rPr>
        <w:t xml:space="preserve">The EIA omits these vital elements. In particular, </w:t>
      </w:r>
      <w:r w:rsidR="006937B6" w:rsidRPr="003D0515">
        <w:rPr>
          <w:rFonts w:ascii="Times New Roman" w:hAnsi="Times New Roman" w:cs="Times New Roman"/>
          <w:bCs/>
        </w:rPr>
        <w:t xml:space="preserve">SATIIM has obtained an evaluation of </w:t>
      </w:r>
      <w:r w:rsidR="00D3452C" w:rsidRPr="003D0515">
        <w:rPr>
          <w:rFonts w:ascii="Times New Roman" w:hAnsi="Times New Roman" w:cs="Times New Roman"/>
          <w:bCs/>
        </w:rPr>
        <w:t xml:space="preserve">the EIA which highlighted </w:t>
      </w:r>
      <w:r w:rsidR="00AC1BCC" w:rsidRPr="003D0515">
        <w:rPr>
          <w:rFonts w:ascii="Times New Roman" w:hAnsi="Times New Roman" w:cs="Times New Roman"/>
          <w:bCs/>
        </w:rPr>
        <w:t>severe flaws in US Capital’s plans</w:t>
      </w:r>
      <w:r w:rsidR="000C67D6" w:rsidRPr="003D0515">
        <w:rPr>
          <w:rFonts w:ascii="Times New Roman" w:hAnsi="Times New Roman" w:cs="Times New Roman"/>
          <w:bCs/>
        </w:rPr>
        <w:t>, including: a violation of the purposes and regulations of the protective designations of the STNP; a failure to</w:t>
      </w:r>
      <w:r w:rsidR="000C67D6" w:rsidRPr="003D0515">
        <w:rPr>
          <w:rStyle w:val="FootnoteReference"/>
          <w:rFonts w:ascii="Times New Roman" w:hAnsi="Times New Roman" w:cs="Times New Roman"/>
          <w:bCs/>
        </w:rPr>
        <w:t xml:space="preserve"> </w:t>
      </w:r>
      <w:r w:rsidR="000C67D6" w:rsidRPr="003D0515">
        <w:rPr>
          <w:rFonts w:ascii="Times New Roman" w:hAnsi="Times New Roman" w:cs="Times New Roman"/>
          <w:bCs/>
        </w:rPr>
        <w:t xml:space="preserve">elaborate on the serious social and environmental consequences of a spill; the omission of a pre-established oil spill contingency plan or a blowout prevention mechanism; a failure </w:t>
      </w:r>
      <w:r w:rsidR="004F3727" w:rsidRPr="003D0515">
        <w:rPr>
          <w:rFonts w:ascii="Times New Roman" w:hAnsi="Times New Roman" w:cs="Times New Roman"/>
          <w:bCs/>
        </w:rPr>
        <w:t xml:space="preserve">to </w:t>
      </w:r>
      <w:r w:rsidR="000C67D6" w:rsidRPr="003D0515">
        <w:rPr>
          <w:rFonts w:ascii="Times New Roman" w:hAnsi="Times New Roman" w:cs="Times New Roman"/>
          <w:bCs/>
        </w:rPr>
        <w:t xml:space="preserve">consider or discuss the potential impact on the offshore marine ecosystem, in particular, the </w:t>
      </w:r>
      <w:r w:rsidR="000C67D6" w:rsidRPr="003D0515">
        <w:rPr>
          <w:rFonts w:ascii="Times New Roman" w:hAnsi="Times New Roman" w:cs="Times New Roman"/>
          <w:bCs/>
        </w:rPr>
        <w:lastRenderedPageBreak/>
        <w:t xml:space="preserve">potential flowing of any oil spill down the </w:t>
      </w:r>
      <w:proofErr w:type="spellStart"/>
      <w:r w:rsidR="000C67D6" w:rsidRPr="003D0515">
        <w:rPr>
          <w:rFonts w:ascii="Times New Roman" w:hAnsi="Times New Roman" w:cs="Times New Roman"/>
          <w:bCs/>
        </w:rPr>
        <w:t>Temash</w:t>
      </w:r>
      <w:proofErr w:type="spellEnd"/>
      <w:r w:rsidR="000C67D6" w:rsidRPr="003D0515">
        <w:rPr>
          <w:rFonts w:ascii="Times New Roman" w:hAnsi="Times New Roman" w:cs="Times New Roman"/>
          <w:bCs/>
        </w:rPr>
        <w:t xml:space="preserve"> River and offshore towards Honduras and Guatemala</w:t>
      </w:r>
      <w:r w:rsidR="007D746A">
        <w:rPr>
          <w:rFonts w:ascii="Times New Roman" w:hAnsi="Times New Roman" w:cs="Times New Roman"/>
          <w:bCs/>
        </w:rPr>
        <w:t>.</w:t>
      </w:r>
      <w:r w:rsidR="00713EE3" w:rsidRPr="002A41C5">
        <w:rPr>
          <w:rStyle w:val="FootnoteReference"/>
          <w:rFonts w:ascii="Times New Roman" w:hAnsi="Times New Roman" w:cs="Times New Roman"/>
          <w:bCs/>
        </w:rPr>
        <w:footnoteReference w:id="42"/>
      </w:r>
      <w:r w:rsidR="00713EE3" w:rsidRPr="003D0515">
        <w:rPr>
          <w:rFonts w:ascii="Times New Roman" w:hAnsi="Times New Roman" w:cs="Times New Roman"/>
          <w:bCs/>
        </w:rPr>
        <w:t xml:space="preserve"> </w:t>
      </w:r>
      <w:r w:rsidR="00713EE3" w:rsidRPr="003D0515">
        <w:rPr>
          <w:rStyle w:val="FootnoteReference"/>
          <w:rFonts w:ascii="Times New Roman" w:hAnsi="Times New Roman" w:cs="Times New Roman"/>
          <w:bCs/>
        </w:rPr>
        <w:t xml:space="preserve"> </w:t>
      </w:r>
    </w:p>
    <w:p w:rsidR="003D0515" w:rsidRPr="003D0515" w:rsidRDefault="003D0515" w:rsidP="003D0515">
      <w:pPr>
        <w:pStyle w:val="ListParagraph"/>
        <w:rPr>
          <w:rFonts w:ascii="Times New Roman" w:hAnsi="Times New Roman" w:cs="Times New Roman"/>
          <w:bCs/>
        </w:rPr>
      </w:pPr>
    </w:p>
    <w:p w:rsidR="003D0515" w:rsidRDefault="00F51DC4" w:rsidP="003D0515">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3D0515">
        <w:rPr>
          <w:rFonts w:ascii="Times New Roman" w:hAnsi="Times New Roman" w:cs="Times New Roman"/>
          <w:bCs/>
        </w:rPr>
        <w:t xml:space="preserve">Other </w:t>
      </w:r>
      <w:r w:rsidR="005D64A9" w:rsidRPr="003D0515">
        <w:rPr>
          <w:rFonts w:ascii="Times New Roman" w:hAnsi="Times New Roman" w:cs="Times New Roman"/>
          <w:bCs/>
        </w:rPr>
        <w:t xml:space="preserve">significant </w:t>
      </w:r>
      <w:r w:rsidR="008C24D0" w:rsidRPr="003D0515">
        <w:rPr>
          <w:rFonts w:ascii="Times New Roman" w:hAnsi="Times New Roman" w:cs="Times New Roman"/>
          <w:bCs/>
        </w:rPr>
        <w:t>omissions</w:t>
      </w:r>
      <w:r w:rsidR="00B275B4" w:rsidRPr="003D0515">
        <w:rPr>
          <w:rFonts w:ascii="Times New Roman" w:hAnsi="Times New Roman" w:cs="Times New Roman"/>
          <w:bCs/>
        </w:rPr>
        <w:t xml:space="preserve"> in </w:t>
      </w:r>
      <w:r w:rsidR="00C86DD7" w:rsidRPr="003D0515">
        <w:rPr>
          <w:rFonts w:ascii="Times New Roman" w:hAnsi="Times New Roman" w:cs="Times New Roman"/>
          <w:bCs/>
        </w:rPr>
        <w:t>the</w:t>
      </w:r>
      <w:r w:rsidR="00B275B4" w:rsidRPr="003D0515">
        <w:rPr>
          <w:rFonts w:ascii="Times New Roman" w:hAnsi="Times New Roman" w:cs="Times New Roman"/>
          <w:bCs/>
        </w:rPr>
        <w:t xml:space="preserve"> </w:t>
      </w:r>
      <w:r w:rsidRPr="003D0515">
        <w:rPr>
          <w:rFonts w:ascii="Times New Roman" w:hAnsi="Times New Roman" w:cs="Times New Roman"/>
          <w:bCs/>
        </w:rPr>
        <w:t xml:space="preserve">EIA </w:t>
      </w:r>
      <w:r w:rsidR="00B275B4" w:rsidRPr="003D0515">
        <w:rPr>
          <w:rFonts w:ascii="Times New Roman" w:hAnsi="Times New Roman" w:cs="Times New Roman"/>
          <w:bCs/>
        </w:rPr>
        <w:t>include:</w:t>
      </w:r>
      <w:r w:rsidR="00B31A19" w:rsidRPr="003D0515">
        <w:rPr>
          <w:rFonts w:ascii="Times New Roman" w:hAnsi="Times New Roman" w:cs="Times New Roman"/>
          <w:bCs/>
        </w:rPr>
        <w:t xml:space="preserve"> no</w:t>
      </w:r>
      <w:r w:rsidR="005D64A9" w:rsidRPr="003D0515">
        <w:rPr>
          <w:rFonts w:ascii="Times New Roman" w:hAnsi="Times New Roman" w:cs="Times New Roman"/>
          <w:bCs/>
        </w:rPr>
        <w:t xml:space="preserve"> </w:t>
      </w:r>
      <w:r w:rsidR="00B31A19" w:rsidRPr="003D0515">
        <w:rPr>
          <w:rFonts w:ascii="Times New Roman" w:hAnsi="Times New Roman" w:cs="Times New Roman"/>
          <w:bCs/>
        </w:rPr>
        <w:t>references to any international human rights mechanisms, indigenous customary laws and traditions, or the 2007 and 2010 judicial decisions</w:t>
      </w:r>
      <w:r w:rsidR="008F0282" w:rsidRPr="003D0515">
        <w:rPr>
          <w:rFonts w:ascii="Times New Roman" w:hAnsi="Times New Roman" w:cs="Times New Roman"/>
          <w:bCs/>
        </w:rPr>
        <w:t>,</w:t>
      </w:r>
      <w:r w:rsidR="00C86DD7" w:rsidRPr="003D0515">
        <w:rPr>
          <w:rFonts w:ascii="Times New Roman" w:hAnsi="Times New Roman" w:cs="Times New Roman"/>
          <w:bCs/>
        </w:rPr>
        <w:t xml:space="preserve"> despite </w:t>
      </w:r>
      <w:r w:rsidR="00124C46" w:rsidRPr="003D0515">
        <w:rPr>
          <w:rFonts w:ascii="Times New Roman" w:hAnsi="Times New Roman" w:cs="Times New Roman"/>
          <w:bCs/>
          <w:lang w:val="en-US"/>
        </w:rPr>
        <w:t>Principle 15(b) of the Guiding Principles</w:t>
      </w:r>
      <w:r w:rsidR="00F04B2F" w:rsidRPr="003D0515">
        <w:rPr>
          <w:rFonts w:ascii="Times New Roman" w:hAnsi="Times New Roman" w:cs="Times New Roman"/>
          <w:bCs/>
          <w:lang w:val="en-US"/>
        </w:rPr>
        <w:t xml:space="preserve"> on Business and Human Rights</w:t>
      </w:r>
      <w:r w:rsidR="00124C46" w:rsidRPr="003D0515">
        <w:rPr>
          <w:rFonts w:ascii="Times New Roman" w:hAnsi="Times New Roman" w:cs="Times New Roman"/>
          <w:bCs/>
          <w:lang w:val="en-US"/>
        </w:rPr>
        <w:t xml:space="preserve"> </w:t>
      </w:r>
      <w:r w:rsidR="00C86DD7" w:rsidRPr="003D0515">
        <w:rPr>
          <w:rFonts w:ascii="Times New Roman" w:hAnsi="Times New Roman" w:cs="Times New Roman"/>
          <w:bCs/>
          <w:lang w:val="en-US"/>
        </w:rPr>
        <w:t xml:space="preserve">requiring </w:t>
      </w:r>
      <w:r w:rsidR="00FF0C3D" w:rsidRPr="003D0515">
        <w:rPr>
          <w:rFonts w:ascii="Times New Roman" w:hAnsi="Times New Roman" w:cs="Times New Roman"/>
          <w:bCs/>
          <w:lang w:val="en-US"/>
        </w:rPr>
        <w:t xml:space="preserve">corporations </w:t>
      </w:r>
      <w:r w:rsidR="00C86DD7" w:rsidRPr="003D0515">
        <w:rPr>
          <w:rFonts w:ascii="Times New Roman" w:hAnsi="Times New Roman" w:cs="Times New Roman"/>
          <w:bCs/>
          <w:lang w:val="en-US"/>
        </w:rPr>
        <w:t xml:space="preserve">to have in place a </w:t>
      </w:r>
      <w:r w:rsidR="00FF0C3D" w:rsidRPr="003D0515">
        <w:rPr>
          <w:rFonts w:ascii="Times New Roman" w:hAnsi="Times New Roman" w:cs="Times New Roman"/>
          <w:bCs/>
        </w:rPr>
        <w:t xml:space="preserve">due-diligence process to identify, prevent, mitigate and account for </w:t>
      </w:r>
      <w:r w:rsidR="00C86DD7" w:rsidRPr="003D0515">
        <w:rPr>
          <w:rFonts w:ascii="Times New Roman" w:hAnsi="Times New Roman" w:cs="Times New Roman"/>
          <w:bCs/>
        </w:rPr>
        <w:t xml:space="preserve">their impacts on </w:t>
      </w:r>
      <w:r w:rsidR="00C86DD7" w:rsidRPr="003D0515">
        <w:rPr>
          <w:rFonts w:ascii="Times New Roman" w:hAnsi="Times New Roman" w:cs="Times New Roman"/>
          <w:bCs/>
          <w:lang w:val="en-US"/>
        </w:rPr>
        <w:t xml:space="preserve">human rights </w:t>
      </w:r>
      <w:r w:rsidR="008F0282" w:rsidRPr="003D0515">
        <w:rPr>
          <w:rFonts w:ascii="Times New Roman" w:hAnsi="Times New Roman" w:cs="Times New Roman"/>
          <w:bCs/>
          <w:lang w:val="en-US"/>
        </w:rPr>
        <w:t>(</w:t>
      </w:r>
      <w:r w:rsidR="00C86DD7" w:rsidRPr="003D0515">
        <w:rPr>
          <w:rFonts w:ascii="Times New Roman" w:hAnsi="Times New Roman" w:cs="Times New Roman"/>
          <w:bCs/>
          <w:lang w:val="en-US"/>
        </w:rPr>
        <w:t>which includes indigenous rights</w:t>
      </w:r>
      <w:r w:rsidR="008F0282" w:rsidRPr="002A41C5">
        <w:rPr>
          <w:rStyle w:val="FootnoteReference"/>
          <w:rFonts w:ascii="Times New Roman" w:hAnsi="Times New Roman" w:cs="Times New Roman"/>
          <w:bCs/>
          <w:lang w:val="en-US"/>
        </w:rPr>
        <w:footnoteReference w:id="43"/>
      </w:r>
      <w:r w:rsidR="008F0282" w:rsidRPr="003D0515">
        <w:rPr>
          <w:rFonts w:ascii="Times New Roman" w:hAnsi="Times New Roman" w:cs="Times New Roman"/>
          <w:bCs/>
          <w:lang w:val="en-US"/>
        </w:rPr>
        <w:t>)</w:t>
      </w:r>
      <w:r w:rsidR="00C86DD7" w:rsidRPr="003D0515">
        <w:rPr>
          <w:rFonts w:ascii="Times New Roman" w:hAnsi="Times New Roman" w:cs="Times New Roman"/>
          <w:bCs/>
          <w:lang w:val="en-US"/>
        </w:rPr>
        <w:t>;</w:t>
      </w:r>
      <w:r w:rsidR="008F0282" w:rsidRPr="003D0515">
        <w:rPr>
          <w:rFonts w:ascii="Times New Roman" w:hAnsi="Times New Roman" w:cs="Times New Roman"/>
          <w:bCs/>
          <w:lang w:val="en-US"/>
        </w:rPr>
        <w:t xml:space="preserve"> a failure to adopt </w:t>
      </w:r>
      <w:r w:rsidR="00012623" w:rsidRPr="003D0515">
        <w:rPr>
          <w:rFonts w:ascii="Times New Roman" w:hAnsi="Times New Roman" w:cs="Times New Roman"/>
        </w:rPr>
        <w:t xml:space="preserve">codes of conduct to respect indigenous peoples’ rights in accordance with relevant international instruments, in particular </w:t>
      </w:r>
      <w:r w:rsidR="00BD32F0" w:rsidRPr="003D0515">
        <w:rPr>
          <w:rFonts w:ascii="Times New Roman" w:hAnsi="Times New Roman" w:cs="Times New Roman"/>
        </w:rPr>
        <w:t>UNDRIP</w:t>
      </w:r>
      <w:r w:rsidR="008F0282" w:rsidRPr="003D0515">
        <w:rPr>
          <w:rFonts w:ascii="Times New Roman" w:hAnsi="Times New Roman" w:cs="Times New Roman"/>
        </w:rPr>
        <w:t>;</w:t>
      </w:r>
      <w:r w:rsidR="00012623" w:rsidRPr="002A41C5">
        <w:rPr>
          <w:rStyle w:val="FootnoteReference"/>
          <w:rFonts w:ascii="Times New Roman" w:hAnsi="Times New Roman" w:cs="Times New Roman"/>
        </w:rPr>
        <w:footnoteReference w:id="44"/>
      </w:r>
      <w:r w:rsidR="00012623" w:rsidRPr="003D0515">
        <w:rPr>
          <w:rFonts w:ascii="Times New Roman" w:hAnsi="Times New Roman" w:cs="Times New Roman"/>
        </w:rPr>
        <w:t xml:space="preserve"> </w:t>
      </w:r>
      <w:r w:rsidR="006828E5" w:rsidRPr="003D0515">
        <w:rPr>
          <w:rFonts w:ascii="Times New Roman" w:hAnsi="Times New Roman" w:cs="Times New Roman"/>
          <w:bCs/>
        </w:rPr>
        <w:t xml:space="preserve">the failure to carry out proposed mitigating steps, such as reaching a </w:t>
      </w:r>
      <w:r w:rsidR="005B525F" w:rsidRPr="003D0515">
        <w:rPr>
          <w:rFonts w:ascii="Times New Roman" w:hAnsi="Times New Roman" w:cs="Times New Roman"/>
          <w:bCs/>
        </w:rPr>
        <w:t xml:space="preserve">prior agreement with the </w:t>
      </w:r>
      <w:r w:rsidR="006828E5" w:rsidRPr="003D0515">
        <w:rPr>
          <w:rFonts w:ascii="Times New Roman" w:hAnsi="Times New Roman" w:cs="Times New Roman"/>
          <w:bCs/>
        </w:rPr>
        <w:t xml:space="preserve">Maya </w:t>
      </w:r>
      <w:r w:rsidR="005B525F" w:rsidRPr="003D0515">
        <w:rPr>
          <w:rFonts w:ascii="Times New Roman" w:hAnsi="Times New Roman" w:cs="Times New Roman"/>
          <w:bCs/>
        </w:rPr>
        <w:t>communities on “</w:t>
      </w:r>
      <w:r w:rsidR="005B525F" w:rsidRPr="003D0515">
        <w:rPr>
          <w:rFonts w:ascii="Times New Roman" w:hAnsi="Times New Roman" w:cs="Times New Roman"/>
          <w:bCs/>
          <w:i/>
        </w:rPr>
        <w:t>rules, regulations, standards and compensation in case</w:t>
      </w:r>
      <w:r w:rsidR="005B525F" w:rsidRPr="003D0515">
        <w:rPr>
          <w:rFonts w:ascii="Times New Roman" w:hAnsi="Times New Roman" w:cs="Times New Roman"/>
          <w:bCs/>
        </w:rPr>
        <w:t xml:space="preserve"> </w:t>
      </w:r>
      <w:r w:rsidR="005B525F" w:rsidRPr="003D0515">
        <w:rPr>
          <w:rFonts w:ascii="Times New Roman" w:hAnsi="Times New Roman" w:cs="Times New Roman"/>
          <w:bCs/>
          <w:i/>
        </w:rPr>
        <w:t>of damage to personal property</w:t>
      </w:r>
      <w:r w:rsidR="006828E5" w:rsidRPr="003D0515">
        <w:rPr>
          <w:rFonts w:ascii="Times New Roman" w:hAnsi="Times New Roman" w:cs="Times New Roman"/>
          <w:bCs/>
        </w:rPr>
        <w:t>”,</w:t>
      </w:r>
      <w:r w:rsidR="005B525F" w:rsidRPr="002A41C5">
        <w:rPr>
          <w:vertAlign w:val="superscript"/>
        </w:rPr>
        <w:footnoteReference w:id="45"/>
      </w:r>
      <w:r w:rsidR="006828E5" w:rsidRPr="003D0515">
        <w:rPr>
          <w:rFonts w:ascii="Times New Roman" w:hAnsi="Times New Roman" w:cs="Times New Roman"/>
          <w:bCs/>
        </w:rPr>
        <w:t xml:space="preserve"> and </w:t>
      </w:r>
      <w:r w:rsidR="008A48AA" w:rsidRPr="003D0515">
        <w:rPr>
          <w:rFonts w:ascii="Times New Roman" w:hAnsi="Times New Roman" w:cs="Times New Roman"/>
          <w:bCs/>
        </w:rPr>
        <w:t xml:space="preserve">taking measures to mitigate </w:t>
      </w:r>
      <w:r w:rsidR="008A48AA" w:rsidRPr="003D0515">
        <w:rPr>
          <w:rFonts w:ascii="Times New Roman" w:hAnsi="Times New Roman" w:cs="Times New Roman"/>
        </w:rPr>
        <w:t>the socio-cultural impact of the influx of US Capital’s labour force on existing institutions and social groups through the introduction of cultural practices alien to locals and pressure on existing lifestyles;</w:t>
      </w:r>
      <w:r w:rsidR="008A48AA" w:rsidRPr="002A41C5">
        <w:rPr>
          <w:rStyle w:val="FootnoteReference"/>
          <w:rFonts w:ascii="Times New Roman" w:hAnsi="Times New Roman" w:cs="Times New Roman"/>
        </w:rPr>
        <w:footnoteReference w:id="46"/>
      </w:r>
      <w:r w:rsidR="008A48AA" w:rsidRPr="003D0515">
        <w:rPr>
          <w:rFonts w:ascii="Times New Roman" w:hAnsi="Times New Roman" w:cs="Times New Roman"/>
        </w:rPr>
        <w:t xml:space="preserve"> </w:t>
      </w:r>
      <w:r w:rsidR="006828E5" w:rsidRPr="003D0515">
        <w:rPr>
          <w:rFonts w:ascii="Times New Roman" w:hAnsi="Times New Roman" w:cs="Times New Roman"/>
          <w:bCs/>
        </w:rPr>
        <w:t xml:space="preserve">the failure to </w:t>
      </w:r>
      <w:r w:rsidR="006828E5" w:rsidRPr="003D0515">
        <w:rPr>
          <w:rFonts w:ascii="Times New Roman" w:hAnsi="Times New Roman" w:cs="Times New Roman"/>
        </w:rPr>
        <w:t>negotiate with the government to set up additional police stations to deal with the potential increase in crime</w:t>
      </w:r>
      <w:r w:rsidR="009E1F33" w:rsidRPr="003D0515">
        <w:rPr>
          <w:rFonts w:ascii="Times New Roman" w:hAnsi="Times New Roman" w:cs="Times New Roman"/>
        </w:rPr>
        <w:t>;</w:t>
      </w:r>
      <w:r w:rsidR="006828E5" w:rsidRPr="002A41C5">
        <w:rPr>
          <w:rStyle w:val="FootnoteReference"/>
          <w:rFonts w:ascii="Times New Roman" w:hAnsi="Times New Roman" w:cs="Times New Roman"/>
        </w:rPr>
        <w:footnoteReference w:id="47"/>
      </w:r>
      <w:r w:rsidR="009E1F33" w:rsidRPr="003D0515">
        <w:rPr>
          <w:rFonts w:ascii="Times New Roman" w:hAnsi="Times New Roman" w:cs="Times New Roman"/>
        </w:rPr>
        <w:t xml:space="preserve"> and the failure to assess the impact on the existing beliefs and churches of the communities.</w:t>
      </w:r>
      <w:r w:rsidR="005B525F" w:rsidRPr="003D0515">
        <w:rPr>
          <w:rFonts w:ascii="Times New Roman" w:hAnsi="Times New Roman" w:cs="Times New Roman"/>
          <w:bCs/>
        </w:rPr>
        <w:t xml:space="preserve"> </w:t>
      </w:r>
    </w:p>
    <w:p w:rsidR="003D0515" w:rsidRDefault="003D0515" w:rsidP="003D0515">
      <w:pPr>
        <w:pStyle w:val="ListParagraph"/>
        <w:autoSpaceDE w:val="0"/>
        <w:autoSpaceDN w:val="0"/>
        <w:adjustRightInd w:val="0"/>
        <w:spacing w:after="0"/>
        <w:jc w:val="both"/>
        <w:rPr>
          <w:rFonts w:ascii="Times New Roman" w:hAnsi="Times New Roman" w:cs="Times New Roman"/>
          <w:bCs/>
        </w:rPr>
      </w:pPr>
    </w:p>
    <w:p w:rsidR="00F84C3D" w:rsidRPr="003D0515" w:rsidRDefault="00F84C3D" w:rsidP="003D0515">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3D0515">
        <w:rPr>
          <w:rFonts w:ascii="Times New Roman" w:hAnsi="Times New Roman" w:cs="Times New Roman"/>
          <w:bCs/>
          <w:lang w:val="en-US"/>
        </w:rPr>
        <w:t>The</w:t>
      </w:r>
      <w:r w:rsidR="00F35ED1" w:rsidRPr="003D0515">
        <w:rPr>
          <w:rFonts w:ascii="Times New Roman" w:hAnsi="Times New Roman" w:cs="Times New Roman"/>
          <w:bCs/>
        </w:rPr>
        <w:t xml:space="preserve"> fact that the</w:t>
      </w:r>
      <w:r w:rsidR="000C2DC8" w:rsidRPr="003D0515">
        <w:rPr>
          <w:rFonts w:ascii="Times New Roman" w:hAnsi="Times New Roman" w:cs="Times New Roman"/>
          <w:bCs/>
        </w:rPr>
        <w:t xml:space="preserve"> National Environmental Appraisal Council</w:t>
      </w:r>
      <w:r w:rsidR="00A228D2">
        <w:rPr>
          <w:rStyle w:val="FootnoteReference"/>
          <w:rFonts w:ascii="Times New Roman" w:hAnsi="Times New Roman" w:cs="Times New Roman"/>
          <w:bCs/>
        </w:rPr>
        <w:footnoteReference w:id="48"/>
      </w:r>
      <w:r w:rsidRPr="003D0515">
        <w:rPr>
          <w:rFonts w:ascii="Times New Roman" w:hAnsi="Times New Roman" w:cs="Times New Roman"/>
          <w:bCs/>
        </w:rPr>
        <w:t xml:space="preserve"> accepted US Capital’s application on the basis of the EIA without the effective participation of the Maya members </w:t>
      </w:r>
      <w:r w:rsidRPr="003D0515">
        <w:rPr>
          <w:rFonts w:ascii="Times New Roman" w:hAnsi="Times New Roman" w:cs="Times New Roman"/>
          <w:bCs/>
          <w:i/>
        </w:rPr>
        <w:t>and</w:t>
      </w:r>
      <w:r w:rsidRPr="003D0515">
        <w:rPr>
          <w:rFonts w:ascii="Times New Roman" w:hAnsi="Times New Roman" w:cs="Times New Roman"/>
          <w:bCs/>
        </w:rPr>
        <w:t xml:space="preserve"> in light of these omissions is a further violation of its obligations under Article 27.</w:t>
      </w:r>
    </w:p>
    <w:p w:rsidR="00B1793A" w:rsidRPr="002A41C5" w:rsidRDefault="00B1793A" w:rsidP="00D43818">
      <w:pPr>
        <w:autoSpaceDE w:val="0"/>
        <w:autoSpaceDN w:val="0"/>
        <w:adjustRightInd w:val="0"/>
        <w:spacing w:after="0"/>
        <w:jc w:val="both"/>
        <w:rPr>
          <w:rFonts w:ascii="Times New Roman" w:hAnsi="Times New Roman" w:cs="Times New Roman"/>
          <w:bCs/>
        </w:rPr>
      </w:pPr>
    </w:p>
    <w:p w:rsidR="00492E11" w:rsidRPr="002A41C5" w:rsidRDefault="00492E11" w:rsidP="00D43818">
      <w:pPr>
        <w:autoSpaceDE w:val="0"/>
        <w:autoSpaceDN w:val="0"/>
        <w:adjustRightInd w:val="0"/>
        <w:spacing w:after="0"/>
        <w:jc w:val="both"/>
        <w:rPr>
          <w:rFonts w:ascii="Times New Roman" w:hAnsi="Times New Roman" w:cs="Times New Roman"/>
          <w:b/>
          <w:bCs/>
          <w:i/>
        </w:rPr>
      </w:pPr>
      <w:r w:rsidRPr="002A41C5">
        <w:rPr>
          <w:rFonts w:ascii="Times New Roman" w:hAnsi="Times New Roman" w:cs="Times New Roman"/>
          <w:b/>
          <w:bCs/>
          <w:i/>
        </w:rPr>
        <w:t>Logging concessions:</w:t>
      </w:r>
    </w:p>
    <w:p w:rsidR="00492E11" w:rsidRPr="002A41C5" w:rsidRDefault="00492E11" w:rsidP="00D43818">
      <w:pPr>
        <w:autoSpaceDE w:val="0"/>
        <w:autoSpaceDN w:val="0"/>
        <w:adjustRightInd w:val="0"/>
        <w:spacing w:after="0"/>
        <w:jc w:val="both"/>
        <w:rPr>
          <w:rFonts w:ascii="Times New Roman" w:hAnsi="Times New Roman" w:cs="Times New Roman"/>
          <w:bCs/>
        </w:rPr>
      </w:pPr>
    </w:p>
    <w:p w:rsidR="002B774E" w:rsidRDefault="0067196E">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565C9E">
        <w:rPr>
          <w:rFonts w:ascii="Times New Roman" w:hAnsi="Times New Roman" w:cs="Times New Roman"/>
        </w:rPr>
        <w:t xml:space="preserve">The </w:t>
      </w:r>
      <w:r w:rsidR="00366F35">
        <w:rPr>
          <w:rFonts w:ascii="Times New Roman" w:hAnsi="Times New Roman" w:cs="Times New Roman"/>
        </w:rPr>
        <w:t>government</w:t>
      </w:r>
      <w:r w:rsidRPr="00565C9E">
        <w:rPr>
          <w:rFonts w:ascii="Times New Roman" w:hAnsi="Times New Roman" w:cs="Times New Roman"/>
        </w:rPr>
        <w:t xml:space="preserve">’s unwillingness to put in place mechanisms to implement the 2007 and 2010 Supreme Court </w:t>
      </w:r>
      <w:r w:rsidR="00DF6CE0" w:rsidRPr="00565C9E">
        <w:rPr>
          <w:rFonts w:ascii="Times New Roman" w:hAnsi="Times New Roman" w:cs="Times New Roman"/>
        </w:rPr>
        <w:t>judgment</w:t>
      </w:r>
      <w:r w:rsidRPr="00565C9E">
        <w:rPr>
          <w:rFonts w:ascii="Times New Roman" w:hAnsi="Times New Roman" w:cs="Times New Roman"/>
        </w:rPr>
        <w:t>s has led to unregulated logging activiti</w:t>
      </w:r>
      <w:r w:rsidR="00492E11" w:rsidRPr="00565C9E">
        <w:rPr>
          <w:rFonts w:ascii="Times New Roman" w:hAnsi="Times New Roman" w:cs="Times New Roman"/>
        </w:rPr>
        <w:t xml:space="preserve">es in and around Maya villages. </w:t>
      </w:r>
      <w:r w:rsidRPr="00565C9E">
        <w:rPr>
          <w:rFonts w:ascii="Times New Roman" w:hAnsi="Times New Roman" w:cs="Times New Roman"/>
        </w:rPr>
        <w:t>An investigation into rosewood logging in Toledo, led by the Maya Leaders</w:t>
      </w:r>
      <w:r w:rsidR="007D746A">
        <w:rPr>
          <w:rFonts w:ascii="Times New Roman" w:hAnsi="Times New Roman" w:cs="Times New Roman"/>
        </w:rPr>
        <w:t>’</w:t>
      </w:r>
      <w:r w:rsidRPr="00565C9E">
        <w:rPr>
          <w:rFonts w:ascii="Times New Roman" w:hAnsi="Times New Roman" w:cs="Times New Roman"/>
        </w:rPr>
        <w:t xml:space="preserve"> Alliance, PGTV (a local media outlet) and the </w:t>
      </w:r>
      <w:proofErr w:type="spellStart"/>
      <w:r w:rsidRPr="00565C9E">
        <w:rPr>
          <w:rFonts w:ascii="Times New Roman" w:hAnsi="Times New Roman" w:cs="Times New Roman"/>
        </w:rPr>
        <w:t>Yax’che</w:t>
      </w:r>
      <w:proofErr w:type="spellEnd"/>
      <w:r w:rsidRPr="00565C9E">
        <w:rPr>
          <w:rFonts w:ascii="Times New Roman" w:hAnsi="Times New Roman" w:cs="Times New Roman"/>
        </w:rPr>
        <w:t xml:space="preserve"> Conservation Trust, in August 2011 gathered information that Forest Department officials are not only tolerating but facilitating, and even organising, the harvesting of rosewood. This is achieved by distributing ‘right to buy’ export permits among private buyers, which allow these private buyers to obtain official </w:t>
      </w:r>
      <w:r w:rsidR="00366F35">
        <w:rPr>
          <w:rFonts w:ascii="Times New Roman" w:hAnsi="Times New Roman" w:cs="Times New Roman"/>
        </w:rPr>
        <w:t>government</w:t>
      </w:r>
      <w:r w:rsidRPr="00565C9E">
        <w:rPr>
          <w:rFonts w:ascii="Times New Roman" w:hAnsi="Times New Roman" w:cs="Times New Roman"/>
        </w:rPr>
        <w:t xml:space="preserve"> stamps on unmarked harvested logs. This is in addition to private buyers placing official </w:t>
      </w:r>
      <w:r w:rsidR="00366F35">
        <w:rPr>
          <w:rFonts w:ascii="Times New Roman" w:hAnsi="Times New Roman" w:cs="Times New Roman"/>
        </w:rPr>
        <w:t>government</w:t>
      </w:r>
      <w:r w:rsidRPr="00565C9E">
        <w:rPr>
          <w:rFonts w:ascii="Times New Roman" w:hAnsi="Times New Roman" w:cs="Times New Roman"/>
        </w:rPr>
        <w:t xml:space="preserve"> stamps on harvested logs without the involvement of any Forest Department officials. The c</w:t>
      </w:r>
      <w:r w:rsidR="002F1BDC" w:rsidRPr="00565C9E">
        <w:rPr>
          <w:rFonts w:ascii="Times New Roman" w:hAnsi="Times New Roman" w:cs="Times New Roman"/>
        </w:rPr>
        <w:t>onsequence of these deliberate St</w:t>
      </w:r>
      <w:r w:rsidRPr="00565C9E">
        <w:rPr>
          <w:rFonts w:ascii="Times New Roman" w:hAnsi="Times New Roman" w:cs="Times New Roman"/>
        </w:rPr>
        <w:t xml:space="preserve">ate actions has been an explosion in the extent of logging in Maya villages by both Maya and non-Maya individuals. This system is very clearly designed to subvert the customary structures surrounding resources use </w:t>
      </w:r>
      <w:r w:rsidRPr="00565C9E">
        <w:rPr>
          <w:rFonts w:ascii="Times New Roman" w:hAnsi="Times New Roman" w:cs="Times New Roman"/>
        </w:rPr>
        <w:lastRenderedPageBreak/>
        <w:t>and t</w:t>
      </w:r>
      <w:r w:rsidR="002F1BDC" w:rsidRPr="00565C9E">
        <w:rPr>
          <w:rFonts w:ascii="Times New Roman" w:hAnsi="Times New Roman" w:cs="Times New Roman"/>
        </w:rPr>
        <w:t xml:space="preserve">he allocation of logging rights, in direct contravention of the State’s obligations under Article 27. </w:t>
      </w:r>
      <w:r w:rsidR="009C4910" w:rsidRPr="009C4910">
        <w:rPr>
          <w:rFonts w:ascii="Times New Roman" w:hAnsi="Times New Roman" w:cs="Times New Roman"/>
        </w:rPr>
        <w:t xml:space="preserve">In response to the widespread clearing of </w:t>
      </w:r>
      <w:r w:rsidR="00AE4F97">
        <w:rPr>
          <w:rFonts w:ascii="Times New Roman" w:hAnsi="Times New Roman" w:cs="Times New Roman"/>
        </w:rPr>
        <w:t>rosewood for the Asian market, o</w:t>
      </w:r>
      <w:r w:rsidR="009C4910" w:rsidRPr="009C4910">
        <w:rPr>
          <w:rFonts w:ascii="Times New Roman" w:hAnsi="Times New Roman" w:cs="Times New Roman"/>
        </w:rPr>
        <w:t xml:space="preserve">n 16 March 2012, the government imposed moratorium on the harvesting and export of rosewood with immediate </w:t>
      </w:r>
      <w:proofErr w:type="spellStart"/>
      <w:r w:rsidR="009C4910" w:rsidRPr="009C4910">
        <w:rPr>
          <w:rFonts w:ascii="Times New Roman" w:hAnsi="Times New Roman" w:cs="Times New Roman"/>
        </w:rPr>
        <w:t>affect</w:t>
      </w:r>
      <w:proofErr w:type="spellEnd"/>
      <w:r w:rsidR="009C4910" w:rsidRPr="009C4910">
        <w:rPr>
          <w:rFonts w:ascii="Times New Roman" w:hAnsi="Times New Roman" w:cs="Times New Roman"/>
        </w:rPr>
        <w:t>, in order “carry out an orderly assessment of the situation on the ground and as a first response to regulate the timber trade occurring in southern Belize."</w:t>
      </w:r>
      <w:r w:rsidR="006540A5">
        <w:rPr>
          <w:rStyle w:val="FootnoteReference"/>
          <w:rFonts w:ascii="Times New Roman" w:hAnsi="Times New Roman" w:cs="Times New Roman"/>
        </w:rPr>
        <w:footnoteReference w:id="49"/>
      </w:r>
      <w:r w:rsidR="009C4910" w:rsidRPr="009C4910">
        <w:rPr>
          <w:rFonts w:ascii="Times New Roman" w:hAnsi="Times New Roman" w:cs="Times New Roman"/>
        </w:rPr>
        <w:t xml:space="preserve"> However, SATIIM reports that illegal logging still continues on Maya traditional lands</w:t>
      </w:r>
      <w:r w:rsidR="009326F3">
        <w:rPr>
          <w:rFonts w:ascii="Times New Roman" w:hAnsi="Times New Roman" w:cs="Times New Roman"/>
        </w:rPr>
        <w:t xml:space="preserve">, </w:t>
      </w:r>
      <w:r w:rsidR="0024043D">
        <w:rPr>
          <w:rFonts w:ascii="Times New Roman" w:hAnsi="Times New Roman" w:cs="Times New Roman"/>
        </w:rPr>
        <w:t>continuing the government’s violations under Article 27</w:t>
      </w:r>
      <w:r w:rsidR="009C4910" w:rsidRPr="009C4910">
        <w:rPr>
          <w:rFonts w:ascii="Times New Roman" w:hAnsi="Times New Roman" w:cs="Times New Roman"/>
        </w:rPr>
        <w:t>.</w:t>
      </w:r>
    </w:p>
    <w:p w:rsidR="00D0634B" w:rsidRPr="002A41C5" w:rsidRDefault="00D0634B" w:rsidP="00D0634B">
      <w:pPr>
        <w:autoSpaceDE w:val="0"/>
        <w:autoSpaceDN w:val="0"/>
        <w:adjustRightInd w:val="0"/>
        <w:spacing w:after="0"/>
        <w:jc w:val="both"/>
        <w:rPr>
          <w:rFonts w:ascii="Times New Roman" w:hAnsi="Times New Roman" w:cs="Times New Roman"/>
          <w:bCs/>
        </w:rPr>
      </w:pPr>
    </w:p>
    <w:p w:rsidR="00D267B3" w:rsidRPr="002A41C5" w:rsidRDefault="00FE2A69" w:rsidP="00D267B3">
      <w:pPr>
        <w:jc w:val="center"/>
        <w:rPr>
          <w:rFonts w:ascii="Times New Roman" w:hAnsi="Times New Roman" w:cs="Times New Roman"/>
          <w:highlight w:val="cyan"/>
        </w:rPr>
      </w:pPr>
      <w:r>
        <w:rPr>
          <w:rFonts w:ascii="Times New Roman" w:hAnsi="Times New Roman" w:cs="Times New Roman"/>
          <w:b/>
          <w:bCs/>
          <w:sz w:val="28"/>
          <w:szCs w:val="28"/>
        </w:rPr>
        <w:t>B</w:t>
      </w:r>
      <w:r w:rsidR="00D267B3" w:rsidRPr="002A41C5">
        <w:rPr>
          <w:rFonts w:ascii="Times New Roman" w:hAnsi="Times New Roman" w:cs="Times New Roman"/>
          <w:b/>
          <w:bCs/>
          <w:sz w:val="28"/>
          <w:szCs w:val="28"/>
        </w:rPr>
        <w:t xml:space="preserve">) Consultation with the Maya communities on legislative and administrative measures </w:t>
      </w:r>
    </w:p>
    <w:p w:rsidR="00CB76A9" w:rsidRPr="00AE71C1" w:rsidRDefault="006C4BE4" w:rsidP="00AE71C1">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AE71C1">
        <w:rPr>
          <w:rFonts w:ascii="Times New Roman" w:hAnsi="Times New Roman" w:cs="Times New Roman"/>
        </w:rPr>
        <w:t xml:space="preserve">Notwithstanding the findings of the Supreme Court and </w:t>
      </w:r>
      <w:r w:rsidR="0024043D">
        <w:rPr>
          <w:rFonts w:ascii="Times New Roman" w:hAnsi="Times New Roman" w:cs="Times New Roman"/>
        </w:rPr>
        <w:t>IACHR</w:t>
      </w:r>
      <w:r w:rsidRPr="00AE71C1">
        <w:rPr>
          <w:rFonts w:ascii="Times New Roman" w:hAnsi="Times New Roman" w:cs="Times New Roman"/>
        </w:rPr>
        <w:t xml:space="preserve">, the </w:t>
      </w:r>
      <w:r w:rsidR="00366F35">
        <w:rPr>
          <w:rFonts w:ascii="Times New Roman" w:hAnsi="Times New Roman" w:cs="Times New Roman"/>
        </w:rPr>
        <w:t>government</w:t>
      </w:r>
      <w:r w:rsidRPr="00AE71C1">
        <w:rPr>
          <w:rFonts w:ascii="Times New Roman" w:hAnsi="Times New Roman" w:cs="Times New Roman"/>
        </w:rPr>
        <w:t xml:space="preserve"> has not delimited or demarcated any Maya village land nor has it created a mechanism for doing so. An ongoing process of statutory reform, beginning in August 2009 with a United Nations Development Programme-funded ‘National Policy on Local Governance’, has led to the announcement of proposed Village Boundaries Demarcation laws and a new </w:t>
      </w:r>
      <w:proofErr w:type="spellStart"/>
      <w:r w:rsidRPr="00AE71C1">
        <w:rPr>
          <w:rFonts w:ascii="Times New Roman" w:hAnsi="Times New Roman" w:cs="Times New Roman"/>
        </w:rPr>
        <w:t>Alcalde</w:t>
      </w:r>
      <w:proofErr w:type="spellEnd"/>
      <w:r w:rsidRPr="00AE71C1">
        <w:rPr>
          <w:rFonts w:ascii="Times New Roman" w:hAnsi="Times New Roman" w:cs="Times New Roman"/>
        </w:rPr>
        <w:t xml:space="preserve"> Act. </w:t>
      </w:r>
      <w:r w:rsidR="00190069" w:rsidRPr="00AE71C1">
        <w:rPr>
          <w:rFonts w:ascii="Times New Roman" w:hAnsi="Times New Roman" w:cs="Times New Roman"/>
        </w:rPr>
        <w:t xml:space="preserve">Although </w:t>
      </w:r>
      <w:r w:rsidRPr="00AE71C1">
        <w:rPr>
          <w:rFonts w:ascii="Times New Roman" w:hAnsi="Times New Roman" w:cs="Times New Roman"/>
        </w:rPr>
        <w:t xml:space="preserve">the </w:t>
      </w:r>
      <w:r w:rsidR="00366F35">
        <w:rPr>
          <w:rFonts w:ascii="Times New Roman" w:hAnsi="Times New Roman" w:cs="Times New Roman"/>
        </w:rPr>
        <w:t>government</w:t>
      </w:r>
      <w:r w:rsidRPr="00AE71C1">
        <w:rPr>
          <w:rFonts w:ascii="Times New Roman" w:hAnsi="Times New Roman" w:cs="Times New Roman"/>
        </w:rPr>
        <w:t xml:space="preserve"> </w:t>
      </w:r>
      <w:r w:rsidR="00190069" w:rsidRPr="00AE71C1">
        <w:rPr>
          <w:rFonts w:ascii="Times New Roman" w:hAnsi="Times New Roman" w:cs="Times New Roman"/>
        </w:rPr>
        <w:t xml:space="preserve">has been </w:t>
      </w:r>
      <w:r w:rsidRPr="00AE71C1">
        <w:rPr>
          <w:rFonts w:ascii="Times New Roman" w:hAnsi="Times New Roman" w:cs="Times New Roman"/>
        </w:rPr>
        <w:t>consulting with the Maya communities</w:t>
      </w:r>
      <w:r w:rsidR="00190069" w:rsidRPr="00AE71C1">
        <w:rPr>
          <w:rFonts w:ascii="Times New Roman" w:hAnsi="Times New Roman" w:cs="Times New Roman"/>
        </w:rPr>
        <w:t xml:space="preserve"> with respect to the </w:t>
      </w:r>
      <w:proofErr w:type="spellStart"/>
      <w:r w:rsidR="00190069" w:rsidRPr="00AE71C1">
        <w:rPr>
          <w:rFonts w:ascii="Times New Roman" w:hAnsi="Times New Roman" w:cs="Times New Roman"/>
        </w:rPr>
        <w:t>Alcalde</w:t>
      </w:r>
      <w:proofErr w:type="spellEnd"/>
      <w:r w:rsidR="00190069" w:rsidRPr="00AE71C1">
        <w:rPr>
          <w:rFonts w:ascii="Times New Roman" w:hAnsi="Times New Roman" w:cs="Times New Roman"/>
        </w:rPr>
        <w:t xml:space="preserve"> Act</w:t>
      </w:r>
      <w:r w:rsidRPr="00AE71C1">
        <w:rPr>
          <w:rFonts w:ascii="Times New Roman" w:hAnsi="Times New Roman" w:cs="Times New Roman"/>
        </w:rPr>
        <w:t xml:space="preserve">, </w:t>
      </w:r>
      <w:r w:rsidR="00190069" w:rsidRPr="00AE71C1">
        <w:rPr>
          <w:rFonts w:ascii="Times New Roman" w:hAnsi="Times New Roman" w:cs="Times New Roman"/>
        </w:rPr>
        <w:t xml:space="preserve">which </w:t>
      </w:r>
      <w:r w:rsidRPr="00AE71C1">
        <w:rPr>
          <w:rFonts w:ascii="Times New Roman" w:hAnsi="Times New Roman" w:cs="Times New Roman"/>
        </w:rPr>
        <w:t>could represent a significant step forward in the formal recog</w:t>
      </w:r>
      <w:r w:rsidR="00190069" w:rsidRPr="00AE71C1">
        <w:rPr>
          <w:rFonts w:ascii="Times New Roman" w:hAnsi="Times New Roman" w:cs="Times New Roman"/>
        </w:rPr>
        <w:t>nition of Maya customary rights, it</w:t>
      </w:r>
      <w:r w:rsidRPr="00AE71C1">
        <w:rPr>
          <w:rFonts w:ascii="Times New Roman" w:hAnsi="Times New Roman" w:cs="Times New Roman"/>
        </w:rPr>
        <w:t xml:space="preserve"> has not consulted with the Maya people with respect to the pr</w:t>
      </w:r>
      <w:r w:rsidR="002A2DFC" w:rsidRPr="00AE71C1">
        <w:rPr>
          <w:rFonts w:ascii="Times New Roman" w:hAnsi="Times New Roman" w:cs="Times New Roman"/>
        </w:rPr>
        <w:t>oposed Village Demarcation Act</w:t>
      </w:r>
      <w:r w:rsidR="00E451D8" w:rsidRPr="00AE71C1">
        <w:rPr>
          <w:rFonts w:ascii="Times New Roman" w:hAnsi="Times New Roman" w:cs="Times New Roman"/>
        </w:rPr>
        <w:t xml:space="preserve">. </w:t>
      </w:r>
      <w:r w:rsidR="00D7001D" w:rsidRPr="00AE71C1">
        <w:rPr>
          <w:rFonts w:ascii="Times New Roman" w:hAnsi="Times New Roman" w:cs="Times New Roman"/>
          <w:bCs/>
        </w:rPr>
        <w:t xml:space="preserve">The State’s </w:t>
      </w:r>
      <w:r w:rsidR="00A20157" w:rsidRPr="00AE71C1">
        <w:rPr>
          <w:rFonts w:ascii="Times New Roman" w:hAnsi="Times New Roman" w:cs="Times New Roman"/>
          <w:bCs/>
        </w:rPr>
        <w:t xml:space="preserve">failure to consult represents a manifest breach of its </w:t>
      </w:r>
      <w:r w:rsidR="00D7001D" w:rsidRPr="00AE71C1">
        <w:rPr>
          <w:rFonts w:ascii="Times New Roman" w:hAnsi="Times New Roman" w:cs="Times New Roman"/>
          <w:bCs/>
        </w:rPr>
        <w:t>obligation to protect the Article 27 rights of the members of the Maya communities, in particular, to ensure the effective participation of members of minority communities</w:t>
      </w:r>
      <w:r w:rsidR="00A20157" w:rsidRPr="00AE71C1">
        <w:rPr>
          <w:rFonts w:ascii="Times New Roman" w:hAnsi="Times New Roman" w:cs="Times New Roman"/>
          <w:bCs/>
        </w:rPr>
        <w:t xml:space="preserve"> in decisions which affect them.</w:t>
      </w:r>
      <w:r w:rsidR="00D7001D" w:rsidRPr="002A41C5">
        <w:rPr>
          <w:rStyle w:val="FootnoteReference"/>
          <w:rFonts w:ascii="Times New Roman" w:hAnsi="Times New Roman" w:cs="Times New Roman"/>
          <w:bCs/>
        </w:rPr>
        <w:footnoteReference w:id="50"/>
      </w:r>
      <w:r w:rsidR="00D7001D" w:rsidRPr="00AE71C1">
        <w:rPr>
          <w:rFonts w:ascii="Times New Roman" w:hAnsi="Times New Roman" w:cs="Times New Roman"/>
          <w:bCs/>
        </w:rPr>
        <w:t xml:space="preserve"> </w:t>
      </w:r>
      <w:r w:rsidR="008975ED" w:rsidRPr="00AE71C1">
        <w:rPr>
          <w:rFonts w:ascii="Times New Roman" w:hAnsi="Times New Roman" w:cs="Times New Roman"/>
          <w:bCs/>
        </w:rPr>
        <w:t xml:space="preserve">This obligation </w:t>
      </w:r>
      <w:r w:rsidR="00D7001D" w:rsidRPr="00AE71C1">
        <w:rPr>
          <w:rFonts w:ascii="Times New Roman" w:hAnsi="Times New Roman" w:cs="Times New Roman"/>
        </w:rPr>
        <w:t xml:space="preserve">is </w:t>
      </w:r>
      <w:r w:rsidR="008975ED" w:rsidRPr="00AE71C1">
        <w:rPr>
          <w:rFonts w:ascii="Times New Roman" w:hAnsi="Times New Roman" w:cs="Times New Roman"/>
        </w:rPr>
        <w:t xml:space="preserve">further </w:t>
      </w:r>
      <w:r w:rsidR="00D7001D" w:rsidRPr="00AE71C1">
        <w:rPr>
          <w:rFonts w:ascii="Times New Roman" w:hAnsi="Times New Roman" w:cs="Times New Roman"/>
        </w:rPr>
        <w:t xml:space="preserve">informed by Article 19 of </w:t>
      </w:r>
      <w:r w:rsidR="0041414A">
        <w:rPr>
          <w:rFonts w:ascii="Times New Roman" w:hAnsi="Times New Roman" w:cs="Times New Roman"/>
        </w:rPr>
        <w:t>UNDRIP</w:t>
      </w:r>
      <w:r w:rsidR="008975ED" w:rsidRPr="00AE71C1">
        <w:rPr>
          <w:rFonts w:ascii="Times New Roman" w:hAnsi="Times New Roman" w:cs="Times New Roman"/>
        </w:rPr>
        <w:t>,</w:t>
      </w:r>
      <w:r w:rsidR="00D7001D" w:rsidRPr="00AE71C1">
        <w:rPr>
          <w:rFonts w:ascii="Times New Roman" w:hAnsi="Times New Roman" w:cs="Times New Roman"/>
        </w:rPr>
        <w:t xml:space="preserve"> </w:t>
      </w:r>
      <w:r w:rsidR="008975ED" w:rsidRPr="00AE71C1">
        <w:rPr>
          <w:rFonts w:ascii="Times New Roman" w:hAnsi="Times New Roman" w:cs="Times New Roman"/>
        </w:rPr>
        <w:t xml:space="preserve">which </w:t>
      </w:r>
      <w:r w:rsidR="00D7001D" w:rsidRPr="00AE71C1">
        <w:rPr>
          <w:rFonts w:ascii="Times New Roman" w:hAnsi="Times New Roman" w:cs="Times New Roman"/>
        </w:rPr>
        <w:t xml:space="preserve">requires States to consult and cooperate in good faith with indigenous peoples to obtain their free, prior and informed consent before adopting and implementing legislative </w:t>
      </w:r>
      <w:r w:rsidR="00EC2906" w:rsidRPr="00AE71C1">
        <w:rPr>
          <w:rFonts w:ascii="Times New Roman" w:hAnsi="Times New Roman" w:cs="Times New Roman"/>
        </w:rPr>
        <w:t>measures that may affect them, which the State is also failing to fulfil.</w:t>
      </w:r>
      <w:r w:rsidR="00D7001D" w:rsidRPr="00AE71C1">
        <w:rPr>
          <w:rFonts w:ascii="Times New Roman" w:hAnsi="Times New Roman" w:cs="Times New Roman"/>
        </w:rPr>
        <w:t xml:space="preserve"> </w:t>
      </w:r>
    </w:p>
    <w:p w:rsidR="00463BA9" w:rsidRPr="002A41C5" w:rsidRDefault="00463BA9" w:rsidP="00463BA9">
      <w:pPr>
        <w:autoSpaceDE w:val="0"/>
        <w:autoSpaceDN w:val="0"/>
        <w:adjustRightInd w:val="0"/>
        <w:spacing w:after="0"/>
        <w:jc w:val="both"/>
        <w:rPr>
          <w:rFonts w:ascii="Times New Roman" w:hAnsi="Times New Roman" w:cs="Times New Roman"/>
          <w:bCs/>
        </w:rPr>
      </w:pPr>
    </w:p>
    <w:p w:rsidR="008A5703" w:rsidRPr="002A41C5" w:rsidRDefault="0067196E" w:rsidP="00AE71C1">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2A41C5">
        <w:rPr>
          <w:rFonts w:ascii="Times New Roman" w:hAnsi="Times New Roman" w:cs="Times New Roman"/>
        </w:rPr>
        <w:t xml:space="preserve">The </w:t>
      </w:r>
      <w:r w:rsidR="00366F35">
        <w:rPr>
          <w:rFonts w:ascii="Times New Roman" w:hAnsi="Times New Roman" w:cs="Times New Roman"/>
        </w:rPr>
        <w:t>government</w:t>
      </w:r>
      <w:r w:rsidRPr="002A41C5">
        <w:rPr>
          <w:rFonts w:ascii="Times New Roman" w:hAnsi="Times New Roman" w:cs="Times New Roman"/>
        </w:rPr>
        <w:t xml:space="preserve"> has recently secured grant funding from the Japanese Social Development Fund via the World Bank for $2,752,894 USD for improving Children’s Health and Nutrition in local Maya Communities in Toledo. The target population of the project is the Maya communities. However, there are no provisions within the project for the recognition of traditional indigenous knowledge and medicine and its related norms, values and practices. In particular, the project seeks to implement changes without finding ways to reconcile both knowledge systems for the overall improvement of the health of indigenous communities.</w:t>
      </w:r>
      <w:r w:rsidR="00DF1A68" w:rsidRPr="002A41C5">
        <w:rPr>
          <w:rFonts w:ascii="Times New Roman" w:hAnsi="Times New Roman" w:cs="Times New Roman"/>
        </w:rPr>
        <w:t xml:space="preserve"> </w:t>
      </w:r>
      <w:r w:rsidRPr="002A41C5">
        <w:rPr>
          <w:rFonts w:ascii="Times New Roman" w:hAnsi="Times New Roman" w:cs="Times New Roman"/>
        </w:rPr>
        <w:t xml:space="preserve">Further, while the project is specifically targeting Maya children, no Mayas have been involved in the decision-making in respect of the implementation of the project. The newly-established non-profit organisation, the Toledo Health Council – the implementing agency – is a politically-constituted body. Some traditional leaders have no knowledge at all of the project and it has not been made clear how it will accomplish its stated objectives or what participatory mechanisms will be put in place for the full and effective involvement of local communities. </w:t>
      </w:r>
    </w:p>
    <w:p w:rsidR="008A5703" w:rsidRPr="002A41C5" w:rsidRDefault="008A5703" w:rsidP="008A5703">
      <w:pPr>
        <w:pStyle w:val="ListParagraph"/>
        <w:autoSpaceDE w:val="0"/>
        <w:autoSpaceDN w:val="0"/>
        <w:adjustRightInd w:val="0"/>
        <w:spacing w:after="0"/>
        <w:jc w:val="both"/>
        <w:rPr>
          <w:rFonts w:ascii="Times New Roman" w:hAnsi="Times New Roman" w:cs="Times New Roman"/>
          <w:bCs/>
        </w:rPr>
      </w:pPr>
    </w:p>
    <w:p w:rsidR="000C1CF9" w:rsidRPr="00BD32F0" w:rsidRDefault="00BB55DE" w:rsidP="00AE71C1">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2A41C5">
        <w:rPr>
          <w:rFonts w:ascii="Times New Roman" w:hAnsi="Times New Roman" w:cs="Times New Roman"/>
        </w:rPr>
        <w:lastRenderedPageBreak/>
        <w:t>The failure to consult and actively involve the Maya communities in the development, determination and implementation of this health project is a further manifest breach of the State’s obligations under Article 27 to respect and protect the right of the Maya members to enjoy their culture</w:t>
      </w:r>
      <w:r w:rsidR="001A1712" w:rsidRPr="002A41C5">
        <w:rPr>
          <w:rFonts w:ascii="Times New Roman" w:hAnsi="Times New Roman" w:cs="Times New Roman"/>
        </w:rPr>
        <w:t xml:space="preserve">, as informed by Article 23 of </w:t>
      </w:r>
      <w:r w:rsidR="0041414A">
        <w:rPr>
          <w:rFonts w:ascii="Times New Roman" w:hAnsi="Times New Roman" w:cs="Times New Roman"/>
        </w:rPr>
        <w:t>UNDRIP</w:t>
      </w:r>
      <w:r w:rsidR="001A1712" w:rsidRPr="002A41C5">
        <w:rPr>
          <w:rFonts w:ascii="Times New Roman" w:hAnsi="Times New Roman" w:cs="Times New Roman"/>
        </w:rPr>
        <w:t xml:space="preserve"> which protects indigenous peoples’ participatory rights in such development projects.</w:t>
      </w:r>
      <w:r w:rsidR="008A5703" w:rsidRPr="002A41C5">
        <w:rPr>
          <w:rFonts w:ascii="Times New Roman" w:hAnsi="Times New Roman" w:cs="Times New Roman"/>
        </w:rPr>
        <w:t xml:space="preserve"> </w:t>
      </w:r>
      <w:r w:rsidR="0067196E" w:rsidRPr="002A41C5">
        <w:rPr>
          <w:rFonts w:ascii="Times New Roman" w:hAnsi="Times New Roman" w:cs="Times New Roman"/>
        </w:rPr>
        <w:t xml:space="preserve">There is </w:t>
      </w:r>
      <w:r w:rsidR="008A5703" w:rsidRPr="002A41C5">
        <w:rPr>
          <w:rFonts w:ascii="Times New Roman" w:hAnsi="Times New Roman" w:cs="Times New Roman"/>
        </w:rPr>
        <w:t xml:space="preserve">therefore </w:t>
      </w:r>
      <w:r w:rsidR="0067196E" w:rsidRPr="002A41C5">
        <w:rPr>
          <w:rFonts w:ascii="Times New Roman" w:hAnsi="Times New Roman" w:cs="Times New Roman"/>
        </w:rPr>
        <w:t xml:space="preserve">a greater need for respect </w:t>
      </w:r>
      <w:r w:rsidR="008254B3" w:rsidRPr="002A41C5">
        <w:rPr>
          <w:rFonts w:ascii="Times New Roman" w:hAnsi="Times New Roman" w:cs="Times New Roman"/>
        </w:rPr>
        <w:t xml:space="preserve">of </w:t>
      </w:r>
      <w:r w:rsidR="0067196E" w:rsidRPr="002A41C5">
        <w:rPr>
          <w:rFonts w:ascii="Times New Roman" w:hAnsi="Times New Roman" w:cs="Times New Roman"/>
        </w:rPr>
        <w:t xml:space="preserve">how Maya communities are provided access to better health services. To positively change this, the </w:t>
      </w:r>
      <w:r w:rsidR="00366F35">
        <w:rPr>
          <w:rFonts w:ascii="Times New Roman" w:hAnsi="Times New Roman" w:cs="Times New Roman"/>
        </w:rPr>
        <w:t>government</w:t>
      </w:r>
      <w:r w:rsidR="0067196E" w:rsidRPr="002A41C5">
        <w:rPr>
          <w:rFonts w:ascii="Times New Roman" w:hAnsi="Times New Roman" w:cs="Times New Roman"/>
        </w:rPr>
        <w:t xml:space="preserve"> and state health system must be respectful of the indigenous health system and seek to harmonise the governing norms of both, so that they can complement one another. </w:t>
      </w:r>
    </w:p>
    <w:p w:rsidR="00BD32F0" w:rsidRPr="00C628C9" w:rsidRDefault="00BD32F0" w:rsidP="00BD32F0">
      <w:pPr>
        <w:pStyle w:val="ListParagraph"/>
        <w:rPr>
          <w:rFonts w:ascii="Times New Roman" w:hAnsi="Times New Roman" w:cs="Times New Roman"/>
          <w:b/>
          <w:bCs/>
        </w:rPr>
      </w:pPr>
    </w:p>
    <w:p w:rsidR="00072D1C" w:rsidRPr="00072D1C" w:rsidRDefault="00F71F9B" w:rsidP="00072D1C">
      <w:pPr>
        <w:pStyle w:val="ListParagraph"/>
        <w:numPr>
          <w:ilvl w:val="1"/>
          <w:numId w:val="25"/>
        </w:numPr>
        <w:autoSpaceDE w:val="0"/>
        <w:autoSpaceDN w:val="0"/>
        <w:adjustRightInd w:val="0"/>
        <w:spacing w:after="0"/>
        <w:ind w:hanging="720"/>
        <w:jc w:val="both"/>
        <w:rPr>
          <w:rFonts w:ascii="Times New Roman" w:hAnsi="Times New Roman" w:cs="Times New Roman"/>
          <w:bCs/>
        </w:rPr>
      </w:pPr>
      <w:r w:rsidRPr="00C628C9">
        <w:rPr>
          <w:rFonts w:ascii="Times New Roman" w:hAnsi="Times New Roman" w:cs="Times New Roman"/>
          <w:b/>
          <w:bCs/>
          <w:lang w:val="en-US"/>
        </w:rPr>
        <w:t>SATIIM and MRG further encourage the Human Rights Committee to recommend in</w:t>
      </w:r>
      <w:r w:rsidRPr="00BD32F0">
        <w:rPr>
          <w:rFonts w:ascii="Times New Roman" w:hAnsi="Times New Roman" w:cs="Times New Roman"/>
          <w:b/>
          <w:bCs/>
          <w:lang w:val="en-US"/>
        </w:rPr>
        <w:t xml:space="preserve"> its concluding observations in respect of Article 27 that Belize:</w:t>
      </w:r>
    </w:p>
    <w:p w:rsidR="00072D1C" w:rsidRPr="00C628C9" w:rsidRDefault="00072D1C" w:rsidP="00072D1C">
      <w:pPr>
        <w:pStyle w:val="ListParagraph"/>
        <w:rPr>
          <w:rFonts w:ascii="Times New Roman" w:hAnsi="Times New Roman" w:cs="Times New Roman"/>
          <w:b/>
        </w:rPr>
      </w:pPr>
    </w:p>
    <w:p w:rsidR="00072D1C" w:rsidRPr="00C628C9" w:rsidRDefault="00F71F9B" w:rsidP="00072D1C">
      <w:pPr>
        <w:pStyle w:val="ListParagraph"/>
        <w:numPr>
          <w:ilvl w:val="2"/>
          <w:numId w:val="25"/>
        </w:numPr>
        <w:autoSpaceDE w:val="0"/>
        <w:autoSpaceDN w:val="0"/>
        <w:adjustRightInd w:val="0"/>
        <w:spacing w:after="0"/>
        <w:ind w:left="1418"/>
        <w:jc w:val="both"/>
        <w:rPr>
          <w:rFonts w:ascii="Times New Roman" w:hAnsi="Times New Roman" w:cs="Times New Roman"/>
          <w:b/>
          <w:bCs/>
        </w:rPr>
      </w:pPr>
      <w:r w:rsidRPr="00C628C9">
        <w:rPr>
          <w:rFonts w:ascii="Times New Roman" w:hAnsi="Times New Roman" w:cs="Times New Roman"/>
          <w:b/>
        </w:rPr>
        <w:t xml:space="preserve">act immediately to cease and prevent all current, and any further, grants of natural resource concessions, including oil, logging, hydroelectricity and road-building; </w:t>
      </w:r>
    </w:p>
    <w:p w:rsidR="00072D1C" w:rsidRPr="00C628C9" w:rsidRDefault="00072D1C" w:rsidP="00072D1C">
      <w:pPr>
        <w:pStyle w:val="ListParagraph"/>
        <w:autoSpaceDE w:val="0"/>
        <w:autoSpaceDN w:val="0"/>
        <w:adjustRightInd w:val="0"/>
        <w:spacing w:after="0"/>
        <w:ind w:left="1418"/>
        <w:jc w:val="both"/>
        <w:rPr>
          <w:rFonts w:ascii="Times New Roman" w:hAnsi="Times New Roman" w:cs="Times New Roman"/>
          <w:b/>
          <w:bCs/>
        </w:rPr>
      </w:pPr>
    </w:p>
    <w:p w:rsidR="00072D1C" w:rsidRPr="00C628C9" w:rsidRDefault="00F71F9B" w:rsidP="00072D1C">
      <w:pPr>
        <w:pStyle w:val="ListParagraph"/>
        <w:numPr>
          <w:ilvl w:val="2"/>
          <w:numId w:val="25"/>
        </w:numPr>
        <w:autoSpaceDE w:val="0"/>
        <w:autoSpaceDN w:val="0"/>
        <w:adjustRightInd w:val="0"/>
        <w:spacing w:after="0"/>
        <w:ind w:left="1418"/>
        <w:jc w:val="both"/>
        <w:rPr>
          <w:rFonts w:ascii="Times New Roman" w:hAnsi="Times New Roman" w:cs="Times New Roman"/>
          <w:b/>
          <w:bCs/>
        </w:rPr>
      </w:pPr>
      <w:r w:rsidRPr="00C628C9">
        <w:rPr>
          <w:rFonts w:ascii="Times New Roman" w:hAnsi="Times New Roman" w:cs="Times New Roman"/>
          <w:b/>
        </w:rPr>
        <w:t>act promptly to protect the forest in and surrounding the Maya villages of Toledo District and prevent</w:t>
      </w:r>
      <w:r w:rsidR="006C7015" w:rsidRPr="00C628C9">
        <w:rPr>
          <w:rFonts w:ascii="Times New Roman" w:hAnsi="Times New Roman" w:cs="Times New Roman"/>
          <w:b/>
        </w:rPr>
        <w:t xml:space="preserve"> </w:t>
      </w:r>
      <w:r w:rsidRPr="00C628C9">
        <w:rPr>
          <w:rFonts w:ascii="Times New Roman" w:hAnsi="Times New Roman" w:cs="Times New Roman"/>
          <w:b/>
        </w:rPr>
        <w:t xml:space="preserve">logging in that forest other than in </w:t>
      </w:r>
      <w:r w:rsidR="008B4465" w:rsidRPr="00C628C9">
        <w:rPr>
          <w:rFonts w:ascii="Times New Roman" w:hAnsi="Times New Roman" w:cs="Times New Roman"/>
          <w:b/>
        </w:rPr>
        <w:t xml:space="preserve">consultation with the Maya or in </w:t>
      </w:r>
      <w:r w:rsidRPr="00C628C9">
        <w:rPr>
          <w:rFonts w:ascii="Times New Roman" w:hAnsi="Times New Roman" w:cs="Times New Roman"/>
          <w:b/>
        </w:rPr>
        <w:t xml:space="preserve">accordance with Maya customary norms; </w:t>
      </w:r>
    </w:p>
    <w:p w:rsidR="00072D1C" w:rsidRPr="00C628C9" w:rsidRDefault="00072D1C" w:rsidP="00072D1C">
      <w:pPr>
        <w:pStyle w:val="ListParagraph"/>
        <w:ind w:left="1418"/>
        <w:rPr>
          <w:rFonts w:ascii="Times New Roman" w:hAnsi="Times New Roman" w:cs="Times New Roman"/>
          <w:b/>
        </w:rPr>
      </w:pPr>
    </w:p>
    <w:p w:rsidR="00072D1C" w:rsidRPr="00C628C9" w:rsidRDefault="00F71F9B" w:rsidP="00072D1C">
      <w:pPr>
        <w:pStyle w:val="ListParagraph"/>
        <w:numPr>
          <w:ilvl w:val="2"/>
          <w:numId w:val="25"/>
        </w:numPr>
        <w:autoSpaceDE w:val="0"/>
        <w:autoSpaceDN w:val="0"/>
        <w:adjustRightInd w:val="0"/>
        <w:spacing w:after="0"/>
        <w:ind w:left="1418"/>
        <w:jc w:val="both"/>
        <w:rPr>
          <w:rFonts w:ascii="Times New Roman" w:hAnsi="Times New Roman" w:cs="Times New Roman"/>
          <w:b/>
          <w:bCs/>
        </w:rPr>
      </w:pPr>
      <w:r w:rsidRPr="00C628C9">
        <w:rPr>
          <w:rFonts w:ascii="Times New Roman" w:hAnsi="Times New Roman" w:cs="Times New Roman"/>
          <w:b/>
        </w:rPr>
        <w:t xml:space="preserve">re-open good faith dialogue with the Toledo Maya communities to ensure their full participation in all decision-making processes concerning their lands; </w:t>
      </w:r>
    </w:p>
    <w:p w:rsidR="00072D1C" w:rsidRPr="00C628C9" w:rsidRDefault="00072D1C" w:rsidP="00072D1C">
      <w:pPr>
        <w:pStyle w:val="ListParagraph"/>
        <w:ind w:left="1418"/>
        <w:rPr>
          <w:rFonts w:ascii="Times New Roman" w:hAnsi="Times New Roman" w:cs="Times New Roman"/>
          <w:b/>
        </w:rPr>
      </w:pPr>
    </w:p>
    <w:p w:rsidR="00072D1C" w:rsidRPr="00C628C9" w:rsidRDefault="00F71F9B" w:rsidP="00072D1C">
      <w:pPr>
        <w:pStyle w:val="ListParagraph"/>
        <w:numPr>
          <w:ilvl w:val="2"/>
          <w:numId w:val="25"/>
        </w:numPr>
        <w:autoSpaceDE w:val="0"/>
        <w:autoSpaceDN w:val="0"/>
        <w:adjustRightInd w:val="0"/>
        <w:spacing w:after="0"/>
        <w:ind w:left="1418"/>
        <w:jc w:val="both"/>
        <w:rPr>
          <w:rFonts w:ascii="Times New Roman" w:hAnsi="Times New Roman" w:cs="Times New Roman"/>
          <w:b/>
          <w:bCs/>
        </w:rPr>
      </w:pPr>
      <w:r w:rsidRPr="00C628C9">
        <w:rPr>
          <w:rFonts w:ascii="Times New Roman" w:hAnsi="Times New Roman" w:cs="Times New Roman"/>
          <w:b/>
        </w:rPr>
        <w:t xml:space="preserve">commit, in future dealings with the Maya villages of Toledo, to operate through a principle of free, prior and informed consent; </w:t>
      </w:r>
    </w:p>
    <w:p w:rsidR="00072D1C" w:rsidRPr="00C628C9" w:rsidRDefault="00072D1C" w:rsidP="00072D1C">
      <w:pPr>
        <w:pStyle w:val="ListParagraph"/>
        <w:ind w:left="1418"/>
        <w:rPr>
          <w:rFonts w:ascii="Times New Roman" w:hAnsi="Times New Roman" w:cs="Times New Roman"/>
          <w:b/>
        </w:rPr>
      </w:pPr>
    </w:p>
    <w:p w:rsidR="00072D1C" w:rsidRPr="00C628C9" w:rsidRDefault="00F71F9B" w:rsidP="00072D1C">
      <w:pPr>
        <w:pStyle w:val="ListParagraph"/>
        <w:numPr>
          <w:ilvl w:val="2"/>
          <w:numId w:val="25"/>
        </w:numPr>
        <w:autoSpaceDE w:val="0"/>
        <w:autoSpaceDN w:val="0"/>
        <w:adjustRightInd w:val="0"/>
        <w:spacing w:after="0"/>
        <w:ind w:left="1418"/>
        <w:jc w:val="both"/>
        <w:rPr>
          <w:rFonts w:ascii="Times New Roman" w:hAnsi="Times New Roman" w:cs="Times New Roman"/>
          <w:b/>
          <w:bCs/>
        </w:rPr>
      </w:pPr>
      <w:r w:rsidRPr="00C628C9">
        <w:rPr>
          <w:rFonts w:ascii="Times New Roman" w:hAnsi="Times New Roman" w:cs="Times New Roman"/>
          <w:b/>
        </w:rPr>
        <w:t xml:space="preserve">take steps to involve the Maya community, in accordance with the principles of meaningful consultation, in healthcare decisions that affect them and their distinct culture; </w:t>
      </w:r>
    </w:p>
    <w:p w:rsidR="00072D1C" w:rsidRPr="00C628C9" w:rsidRDefault="00072D1C" w:rsidP="00072D1C">
      <w:pPr>
        <w:pStyle w:val="ListParagraph"/>
        <w:ind w:left="1418"/>
        <w:rPr>
          <w:rFonts w:ascii="Times New Roman" w:hAnsi="Times New Roman" w:cs="Times New Roman"/>
          <w:b/>
        </w:rPr>
      </w:pPr>
    </w:p>
    <w:p w:rsidR="00072D1C" w:rsidRPr="00C628C9" w:rsidRDefault="00F71F9B" w:rsidP="00072D1C">
      <w:pPr>
        <w:pStyle w:val="ListParagraph"/>
        <w:numPr>
          <w:ilvl w:val="2"/>
          <w:numId w:val="25"/>
        </w:numPr>
        <w:autoSpaceDE w:val="0"/>
        <w:autoSpaceDN w:val="0"/>
        <w:adjustRightInd w:val="0"/>
        <w:spacing w:after="0"/>
        <w:ind w:left="1418"/>
        <w:jc w:val="both"/>
        <w:rPr>
          <w:rFonts w:ascii="Times New Roman" w:hAnsi="Times New Roman" w:cs="Times New Roman"/>
          <w:b/>
          <w:bCs/>
        </w:rPr>
      </w:pPr>
      <w:r w:rsidRPr="00C628C9">
        <w:rPr>
          <w:rFonts w:ascii="Times New Roman" w:hAnsi="Times New Roman" w:cs="Times New Roman"/>
          <w:b/>
        </w:rPr>
        <w:t>in relation to healthcare decisions affecting the Maya community, pay proper consideration to indigenous medicinal knowledge and traditional healthcare structures</w:t>
      </w:r>
      <w:r w:rsidR="00A00881" w:rsidRPr="00C628C9">
        <w:rPr>
          <w:rFonts w:ascii="Times New Roman" w:hAnsi="Times New Roman" w:cs="Times New Roman"/>
          <w:b/>
        </w:rPr>
        <w:t>;</w:t>
      </w:r>
    </w:p>
    <w:p w:rsidR="00072D1C" w:rsidRPr="00C628C9" w:rsidRDefault="00072D1C" w:rsidP="00072D1C">
      <w:pPr>
        <w:pStyle w:val="ListParagraph"/>
        <w:ind w:left="1418"/>
        <w:rPr>
          <w:rFonts w:ascii="Times New Roman" w:hAnsi="Times New Roman" w:cs="Times New Roman"/>
          <w:b/>
        </w:rPr>
      </w:pPr>
    </w:p>
    <w:p w:rsidR="005D405C" w:rsidRPr="00D166C9" w:rsidRDefault="009A17A8" w:rsidP="00FC1186">
      <w:pPr>
        <w:pStyle w:val="ListParagraph"/>
        <w:numPr>
          <w:ilvl w:val="2"/>
          <w:numId w:val="25"/>
        </w:numPr>
        <w:autoSpaceDE w:val="0"/>
        <w:autoSpaceDN w:val="0"/>
        <w:adjustRightInd w:val="0"/>
        <w:spacing w:after="0"/>
        <w:ind w:left="1418"/>
        <w:jc w:val="both"/>
        <w:rPr>
          <w:rFonts w:ascii="Times New Roman" w:hAnsi="Times New Roman" w:cs="Times New Roman"/>
          <w:b/>
        </w:rPr>
      </w:pPr>
      <w:proofErr w:type="gramStart"/>
      <w:r w:rsidRPr="00D166C9">
        <w:rPr>
          <w:rFonts w:ascii="Times New Roman" w:hAnsi="Times New Roman" w:cs="Times New Roman"/>
          <w:b/>
        </w:rPr>
        <w:t>put</w:t>
      </w:r>
      <w:proofErr w:type="gramEnd"/>
      <w:r w:rsidRPr="00D166C9">
        <w:rPr>
          <w:rFonts w:ascii="Times New Roman" w:hAnsi="Times New Roman" w:cs="Times New Roman"/>
          <w:b/>
        </w:rPr>
        <w:t xml:space="preserve"> in</w:t>
      </w:r>
      <w:r w:rsidR="00A00881" w:rsidRPr="00D166C9">
        <w:rPr>
          <w:rFonts w:ascii="Times New Roman" w:hAnsi="Times New Roman" w:cs="Times New Roman"/>
          <w:b/>
        </w:rPr>
        <w:t xml:space="preserve"> place </w:t>
      </w:r>
      <w:r w:rsidRPr="00D166C9">
        <w:rPr>
          <w:rFonts w:ascii="Times New Roman" w:hAnsi="Times New Roman" w:cs="Times New Roman"/>
          <w:b/>
        </w:rPr>
        <w:t xml:space="preserve">mechanisms </w:t>
      </w:r>
      <w:r w:rsidR="00A00881" w:rsidRPr="00D166C9">
        <w:rPr>
          <w:rFonts w:ascii="Times New Roman" w:hAnsi="Times New Roman" w:cs="Times New Roman"/>
          <w:b/>
        </w:rPr>
        <w:t>to ensure that the government will consult and cooperate in good faith with indigenous peoples through their own representative institutions in order to obtain their free, prior and informed consent before adopting and implementing any other legislative or administrativ</w:t>
      </w:r>
      <w:r w:rsidR="00E06526" w:rsidRPr="00D166C9">
        <w:rPr>
          <w:rFonts w:ascii="Times New Roman" w:hAnsi="Times New Roman" w:cs="Times New Roman"/>
          <w:b/>
        </w:rPr>
        <w:t>e measures that may affect them</w:t>
      </w:r>
      <w:r w:rsidR="00F71F9B" w:rsidRPr="00D166C9">
        <w:rPr>
          <w:rFonts w:ascii="Times New Roman" w:hAnsi="Times New Roman" w:cs="Times New Roman"/>
        </w:rPr>
        <w:t xml:space="preserve">. </w:t>
      </w:r>
    </w:p>
    <w:sectPr w:rsidR="005D405C" w:rsidRPr="00D166C9" w:rsidSect="008B4465">
      <w:footerReference w:type="default" r:id="rId16"/>
      <w:footerReference w:type="firs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EB6" w:rsidRDefault="00C35EB6" w:rsidP="00526242">
      <w:pPr>
        <w:spacing w:after="0" w:line="240" w:lineRule="auto"/>
      </w:pPr>
      <w:r>
        <w:separator/>
      </w:r>
    </w:p>
  </w:endnote>
  <w:endnote w:type="continuationSeparator" w:id="0">
    <w:p w:rsidR="00C35EB6" w:rsidRDefault="00C35EB6" w:rsidP="0052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Bol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99741"/>
      <w:docPartObj>
        <w:docPartGallery w:val="Page Numbers (Bottom of Page)"/>
        <w:docPartUnique/>
      </w:docPartObj>
    </w:sdtPr>
    <w:sdtEndPr>
      <w:rPr>
        <w:noProof/>
      </w:rPr>
    </w:sdtEndPr>
    <w:sdtContent>
      <w:p w:rsidR="00C35EB6" w:rsidRDefault="00C35EB6" w:rsidP="00CC26F6">
        <w:pPr>
          <w:pStyle w:val="Footer"/>
          <w:jc w:val="center"/>
        </w:pPr>
        <w:r>
          <w:t>1</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43477"/>
      <w:docPartObj>
        <w:docPartGallery w:val="Page Numbers (Bottom of Page)"/>
        <w:docPartUnique/>
      </w:docPartObj>
    </w:sdtPr>
    <w:sdtEndPr>
      <w:rPr>
        <w:rFonts w:ascii="Times New Roman" w:hAnsi="Times New Roman" w:cs="Times New Roman"/>
      </w:rPr>
    </w:sdtEndPr>
    <w:sdtContent>
      <w:p w:rsidR="00C35EB6" w:rsidRPr="00CC26F6" w:rsidRDefault="0006201E">
        <w:pPr>
          <w:pStyle w:val="Footer"/>
          <w:jc w:val="center"/>
          <w:rPr>
            <w:rFonts w:ascii="Times New Roman" w:hAnsi="Times New Roman" w:cs="Times New Roman"/>
          </w:rPr>
        </w:pPr>
      </w:p>
    </w:sdtContent>
  </w:sdt>
  <w:p w:rsidR="00C35EB6" w:rsidRDefault="00C35E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43496"/>
      <w:docPartObj>
        <w:docPartGallery w:val="Page Numbers (Bottom of Page)"/>
        <w:docPartUnique/>
      </w:docPartObj>
    </w:sdtPr>
    <w:sdtEndPr/>
    <w:sdtContent>
      <w:p w:rsidR="00C35EB6" w:rsidRDefault="0006201E">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rsidR="00C35EB6" w:rsidRPr="008B4465" w:rsidRDefault="00C35EB6" w:rsidP="008B446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43478"/>
      <w:docPartObj>
        <w:docPartGallery w:val="Page Numbers (Bottom of Page)"/>
        <w:docPartUnique/>
      </w:docPartObj>
    </w:sdtPr>
    <w:sdtEndPr>
      <w:rPr>
        <w:rFonts w:ascii="Times New Roman" w:hAnsi="Times New Roman" w:cs="Times New Roman"/>
      </w:rPr>
    </w:sdtEndPr>
    <w:sdtContent>
      <w:p w:rsidR="00C35EB6" w:rsidRPr="00CC26F6" w:rsidRDefault="00C35EB6">
        <w:pPr>
          <w:pStyle w:val="Footer"/>
          <w:jc w:val="center"/>
          <w:rPr>
            <w:rFonts w:ascii="Times New Roman" w:hAnsi="Times New Roman" w:cs="Times New Roman"/>
          </w:rPr>
        </w:pPr>
        <w:r>
          <w:rPr>
            <w:rFonts w:ascii="Times New Roman" w:hAnsi="Times New Roman" w:cs="Times New Roman"/>
          </w:rPr>
          <w:t>1</w:t>
        </w:r>
      </w:p>
    </w:sdtContent>
  </w:sdt>
  <w:p w:rsidR="00C35EB6" w:rsidRDefault="00C35E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EB6" w:rsidRDefault="00C35EB6" w:rsidP="00526242">
      <w:pPr>
        <w:spacing w:after="0" w:line="240" w:lineRule="auto"/>
      </w:pPr>
      <w:r>
        <w:separator/>
      </w:r>
    </w:p>
  </w:footnote>
  <w:footnote w:type="continuationSeparator" w:id="0">
    <w:p w:rsidR="00C35EB6" w:rsidRDefault="00C35EB6" w:rsidP="00526242">
      <w:pPr>
        <w:spacing w:after="0" w:line="240" w:lineRule="auto"/>
      </w:pPr>
      <w:r>
        <w:continuationSeparator/>
      </w:r>
    </w:p>
  </w:footnote>
  <w:footnote w:id="1">
    <w:p w:rsidR="00C35EB6" w:rsidRPr="008F13C1" w:rsidRDefault="00C35EB6">
      <w:pPr>
        <w:pStyle w:val="FootnoteText"/>
        <w:rPr>
          <w:rFonts w:ascii="Times New Roman" w:hAnsi="Times New Roman" w:cs="Times New Roman"/>
        </w:rPr>
      </w:pPr>
      <w:r w:rsidRPr="008F13C1">
        <w:rPr>
          <w:rStyle w:val="FootnoteReference"/>
          <w:rFonts w:ascii="Times New Roman" w:hAnsi="Times New Roman" w:cs="Times New Roman"/>
        </w:rPr>
        <w:footnoteRef/>
      </w:r>
      <w:r w:rsidRPr="008F13C1">
        <w:rPr>
          <w:rFonts w:ascii="Times New Roman" w:hAnsi="Times New Roman" w:cs="Times New Roman"/>
        </w:rPr>
        <w:t xml:space="preserve"> CCPR/C/BLZ/Q/1, 23 November 2012</w:t>
      </w:r>
    </w:p>
  </w:footnote>
  <w:footnote w:id="2">
    <w:p w:rsidR="00C35EB6" w:rsidRPr="000B628F" w:rsidRDefault="00C35EB6" w:rsidP="00F6739C">
      <w:pPr>
        <w:pStyle w:val="FootnoteText"/>
        <w:rPr>
          <w:rFonts w:ascii="Times New Roman" w:hAnsi="Times New Roman" w:cs="Times New Roman"/>
        </w:rPr>
      </w:pPr>
      <w:r w:rsidRPr="000B628F">
        <w:rPr>
          <w:rStyle w:val="FootnoteReference"/>
          <w:rFonts w:ascii="Times New Roman" w:hAnsi="Times New Roman" w:cs="Times New Roman"/>
        </w:rPr>
        <w:footnoteRef/>
      </w:r>
      <w:r w:rsidRPr="000B628F">
        <w:rPr>
          <w:rFonts w:ascii="Times New Roman" w:hAnsi="Times New Roman" w:cs="Times New Roman"/>
        </w:rPr>
        <w:t xml:space="preserve"> </w:t>
      </w:r>
      <w:r w:rsidRPr="000B628F">
        <w:rPr>
          <w:rFonts w:ascii="Times New Roman" w:hAnsi="Times New Roman" w:cs="Times New Roman"/>
          <w:smallCaps/>
        </w:rPr>
        <w:t xml:space="preserve">Toledo Maya Cultural Council &amp; Toledo </w:t>
      </w:r>
      <w:proofErr w:type="spellStart"/>
      <w:r w:rsidRPr="000B628F">
        <w:rPr>
          <w:rFonts w:ascii="Times New Roman" w:hAnsi="Times New Roman" w:cs="Times New Roman"/>
          <w:smallCaps/>
        </w:rPr>
        <w:t>Alcaldes</w:t>
      </w:r>
      <w:proofErr w:type="spellEnd"/>
      <w:r w:rsidRPr="000B628F">
        <w:rPr>
          <w:rFonts w:ascii="Times New Roman" w:hAnsi="Times New Roman" w:cs="Times New Roman"/>
          <w:smallCaps/>
        </w:rPr>
        <w:t xml:space="preserve"> Association, The Maya Atlas: The Struggle To Preserve Maya Land In Southern Belize</w:t>
      </w:r>
      <w:r w:rsidRPr="000B628F">
        <w:rPr>
          <w:rFonts w:ascii="Times New Roman" w:hAnsi="Times New Roman" w:cs="Times New Roman"/>
        </w:rPr>
        <w:t>, 3, North Atlantic Books (1997) (‘</w:t>
      </w:r>
      <w:r w:rsidRPr="000B628F">
        <w:rPr>
          <w:rFonts w:ascii="Times New Roman" w:hAnsi="Times New Roman" w:cs="Times New Roman"/>
          <w:smallCaps/>
        </w:rPr>
        <w:t>Maya Atlas</w:t>
      </w:r>
      <w:r w:rsidRPr="000B628F">
        <w:rPr>
          <w:rFonts w:ascii="Times New Roman" w:hAnsi="Times New Roman" w:cs="Times New Roman"/>
        </w:rPr>
        <w:t>’)</w:t>
      </w:r>
    </w:p>
  </w:footnote>
  <w:footnote w:id="3">
    <w:p w:rsidR="00C35EB6" w:rsidRPr="00E130E7" w:rsidRDefault="00C35EB6" w:rsidP="00F71834">
      <w:pPr>
        <w:pStyle w:val="FootnoteText"/>
        <w:rPr>
          <w:rFonts w:ascii="Times New Roman" w:hAnsi="Times New Roman" w:cs="Times New Roman"/>
          <w:lang w:val="es-ES_tradnl"/>
        </w:rPr>
      </w:pPr>
      <w:r w:rsidRPr="000B628F">
        <w:rPr>
          <w:rStyle w:val="FootnoteReference"/>
          <w:rFonts w:ascii="Times New Roman" w:hAnsi="Times New Roman" w:cs="Times New Roman"/>
        </w:rPr>
        <w:footnoteRef/>
      </w:r>
      <w:r w:rsidRPr="000B628F">
        <w:rPr>
          <w:rFonts w:ascii="Times New Roman" w:hAnsi="Times New Roman" w:cs="Times New Roman"/>
        </w:rPr>
        <w:t xml:space="preserve"> </w:t>
      </w:r>
      <w:proofErr w:type="spellStart"/>
      <w:r w:rsidRPr="000B628F">
        <w:rPr>
          <w:rFonts w:ascii="Times New Roman" w:hAnsi="Times New Roman" w:cs="Times New Roman"/>
          <w:i/>
          <w:lang w:val="es-ES_tradnl"/>
        </w:rPr>
        <w:t>See</w:t>
      </w:r>
      <w:proofErr w:type="spellEnd"/>
      <w:r w:rsidRPr="000B628F">
        <w:rPr>
          <w:rFonts w:ascii="Times New Roman" w:hAnsi="Times New Roman" w:cs="Times New Roman"/>
          <w:lang w:val="es-ES_tradnl"/>
        </w:rPr>
        <w:t xml:space="preserve"> </w:t>
      </w:r>
      <w:proofErr w:type="spellStart"/>
      <w:r w:rsidRPr="000B628F">
        <w:rPr>
          <w:rFonts w:ascii="Times New Roman" w:hAnsi="Times New Roman" w:cs="Times New Roman"/>
          <w:lang w:val="es-ES_tradnl"/>
        </w:rPr>
        <w:t>Petition</w:t>
      </w:r>
      <w:proofErr w:type="spellEnd"/>
      <w:r w:rsidRPr="000B628F">
        <w:rPr>
          <w:rFonts w:ascii="Times New Roman" w:hAnsi="Times New Roman" w:cs="Times New Roman"/>
          <w:lang w:val="es-ES_tradnl"/>
        </w:rPr>
        <w:t xml:space="preserve"> </w:t>
      </w:r>
      <w:proofErr w:type="spellStart"/>
      <w:r w:rsidRPr="000B628F">
        <w:rPr>
          <w:rFonts w:ascii="Times New Roman" w:hAnsi="Times New Roman" w:cs="Times New Roman"/>
          <w:lang w:val="es-ES_tradnl"/>
        </w:rPr>
        <w:t>to</w:t>
      </w:r>
      <w:proofErr w:type="spellEnd"/>
      <w:r w:rsidRPr="000B628F">
        <w:rPr>
          <w:rFonts w:ascii="Times New Roman" w:hAnsi="Times New Roman" w:cs="Times New Roman"/>
          <w:lang w:val="es-ES_tradnl"/>
        </w:rPr>
        <w:t xml:space="preserve"> </w:t>
      </w:r>
      <w:proofErr w:type="spellStart"/>
      <w:r w:rsidRPr="000B628F">
        <w:rPr>
          <w:rFonts w:ascii="Times New Roman" w:hAnsi="Times New Roman" w:cs="Times New Roman"/>
          <w:lang w:val="es-ES_tradnl"/>
        </w:rPr>
        <w:t>the</w:t>
      </w:r>
      <w:proofErr w:type="spellEnd"/>
      <w:r w:rsidRPr="000B628F">
        <w:rPr>
          <w:rFonts w:ascii="Times New Roman" w:hAnsi="Times New Roman" w:cs="Times New Roman"/>
          <w:lang w:val="es-ES_tradnl"/>
        </w:rPr>
        <w:t xml:space="preserve"> IACHR </w:t>
      </w:r>
      <w:proofErr w:type="spellStart"/>
      <w:r w:rsidRPr="000B628F">
        <w:rPr>
          <w:rFonts w:ascii="Times New Roman" w:hAnsi="Times New Roman" w:cs="Times New Roman"/>
          <w:lang w:val="es-ES_tradnl"/>
        </w:rPr>
        <w:t>by</w:t>
      </w:r>
      <w:proofErr w:type="spellEnd"/>
      <w:r w:rsidRPr="000B628F">
        <w:rPr>
          <w:rFonts w:ascii="Times New Roman" w:hAnsi="Times New Roman" w:cs="Times New Roman"/>
          <w:lang w:val="es-ES_tradnl"/>
        </w:rPr>
        <w:t xml:space="preserve"> </w:t>
      </w:r>
      <w:proofErr w:type="spellStart"/>
      <w:r w:rsidRPr="000B628F">
        <w:rPr>
          <w:rFonts w:ascii="Times New Roman" w:hAnsi="Times New Roman" w:cs="Times New Roman"/>
          <w:lang w:val="es-ES_tradnl"/>
        </w:rPr>
        <w:t>the</w:t>
      </w:r>
      <w:proofErr w:type="spellEnd"/>
      <w:r w:rsidRPr="000B628F">
        <w:rPr>
          <w:rFonts w:ascii="Times New Roman" w:hAnsi="Times New Roman" w:cs="Times New Roman"/>
          <w:lang w:val="es-ES_tradnl"/>
        </w:rPr>
        <w:t xml:space="preserve"> Toledo Maya Cultural Council </w:t>
      </w:r>
      <w:proofErr w:type="spellStart"/>
      <w:r w:rsidRPr="000B628F">
        <w:rPr>
          <w:rFonts w:ascii="Times New Roman" w:hAnsi="Times New Roman" w:cs="Times New Roman"/>
          <w:lang w:val="es-ES_tradnl"/>
        </w:rPr>
        <w:t>on</w:t>
      </w:r>
      <w:proofErr w:type="spellEnd"/>
      <w:r w:rsidRPr="000B628F">
        <w:rPr>
          <w:rFonts w:ascii="Times New Roman" w:hAnsi="Times New Roman" w:cs="Times New Roman"/>
          <w:lang w:val="es-ES_tradnl"/>
        </w:rPr>
        <w:t xml:space="preserve"> </w:t>
      </w:r>
      <w:proofErr w:type="spellStart"/>
      <w:r w:rsidRPr="000B628F">
        <w:rPr>
          <w:rFonts w:ascii="Times New Roman" w:hAnsi="Times New Roman" w:cs="Times New Roman"/>
          <w:lang w:val="es-ES_tradnl"/>
        </w:rPr>
        <w:t>behalf</w:t>
      </w:r>
      <w:proofErr w:type="spellEnd"/>
      <w:r w:rsidRPr="000B628F">
        <w:rPr>
          <w:rFonts w:ascii="Times New Roman" w:hAnsi="Times New Roman" w:cs="Times New Roman"/>
          <w:lang w:val="es-ES_tradnl"/>
        </w:rPr>
        <w:t xml:space="preserve"> of Maya </w:t>
      </w:r>
      <w:proofErr w:type="spellStart"/>
      <w:r w:rsidRPr="000B628F">
        <w:rPr>
          <w:rFonts w:ascii="Times New Roman" w:hAnsi="Times New Roman" w:cs="Times New Roman"/>
          <w:lang w:val="es-ES_tradnl"/>
        </w:rPr>
        <w:t>Indigenous</w:t>
      </w:r>
      <w:proofErr w:type="spellEnd"/>
      <w:r w:rsidRPr="000B628F">
        <w:rPr>
          <w:rFonts w:ascii="Times New Roman" w:hAnsi="Times New Roman" w:cs="Times New Roman"/>
          <w:lang w:val="es-ES_tradnl"/>
        </w:rPr>
        <w:t xml:space="preserve"> </w:t>
      </w:r>
      <w:proofErr w:type="spellStart"/>
      <w:r w:rsidRPr="000B628F">
        <w:rPr>
          <w:rFonts w:ascii="Times New Roman" w:hAnsi="Times New Roman" w:cs="Times New Roman"/>
          <w:lang w:val="es-ES_tradnl"/>
        </w:rPr>
        <w:t>Communities</w:t>
      </w:r>
      <w:proofErr w:type="spellEnd"/>
      <w:r w:rsidRPr="000B628F">
        <w:rPr>
          <w:rFonts w:ascii="Times New Roman" w:hAnsi="Times New Roman" w:cs="Times New Roman"/>
          <w:lang w:val="es-ES_tradnl"/>
        </w:rPr>
        <w:t xml:space="preserve"> of </w:t>
      </w:r>
      <w:proofErr w:type="spellStart"/>
      <w:r w:rsidRPr="000B628F">
        <w:rPr>
          <w:rFonts w:ascii="Times New Roman" w:hAnsi="Times New Roman" w:cs="Times New Roman"/>
          <w:lang w:val="es-ES_tradnl"/>
        </w:rPr>
        <w:t>the</w:t>
      </w:r>
      <w:proofErr w:type="spellEnd"/>
      <w:r w:rsidRPr="000B628F">
        <w:rPr>
          <w:rFonts w:ascii="Times New Roman" w:hAnsi="Times New Roman" w:cs="Times New Roman"/>
          <w:lang w:val="es-ES_tradnl"/>
        </w:rPr>
        <w:t xml:space="preserve"> Toledo </w:t>
      </w:r>
      <w:proofErr w:type="spellStart"/>
      <w:r w:rsidRPr="000B628F">
        <w:rPr>
          <w:rFonts w:ascii="Times New Roman" w:hAnsi="Times New Roman" w:cs="Times New Roman"/>
          <w:lang w:val="es-ES_tradnl"/>
        </w:rPr>
        <w:t>District</w:t>
      </w:r>
      <w:proofErr w:type="spellEnd"/>
      <w:r w:rsidRPr="000B628F">
        <w:rPr>
          <w:rFonts w:ascii="Times New Roman" w:hAnsi="Times New Roman" w:cs="Times New Roman"/>
          <w:lang w:val="es-ES_tradnl"/>
        </w:rPr>
        <w:t xml:space="preserve"> </w:t>
      </w:r>
      <w:proofErr w:type="spellStart"/>
      <w:r w:rsidRPr="000B628F">
        <w:rPr>
          <w:rFonts w:ascii="Times New Roman" w:hAnsi="Times New Roman" w:cs="Times New Roman"/>
          <w:lang w:val="es-ES_tradnl"/>
        </w:rPr>
        <w:t>against</w:t>
      </w:r>
      <w:proofErr w:type="spellEnd"/>
      <w:r w:rsidRPr="000B628F">
        <w:rPr>
          <w:rFonts w:ascii="Times New Roman" w:hAnsi="Times New Roman" w:cs="Times New Roman"/>
          <w:lang w:val="es-ES_tradnl"/>
        </w:rPr>
        <w:t xml:space="preserve"> </w:t>
      </w:r>
      <w:proofErr w:type="spellStart"/>
      <w:r w:rsidRPr="000B628F">
        <w:rPr>
          <w:rFonts w:ascii="Times New Roman" w:hAnsi="Times New Roman" w:cs="Times New Roman"/>
          <w:lang w:val="es-ES_tradnl"/>
        </w:rPr>
        <w:t>Belize</w:t>
      </w:r>
      <w:proofErr w:type="spellEnd"/>
      <w:r w:rsidRPr="000B628F">
        <w:rPr>
          <w:rFonts w:ascii="Times New Roman" w:hAnsi="Times New Roman" w:cs="Times New Roman"/>
          <w:lang w:val="es-ES_tradnl"/>
        </w:rPr>
        <w:t xml:space="preserve"> at para. 20 (</w:t>
      </w:r>
      <w:proofErr w:type="spellStart"/>
      <w:r w:rsidRPr="000B628F">
        <w:rPr>
          <w:rFonts w:ascii="Times New Roman" w:hAnsi="Times New Roman" w:cs="Times New Roman"/>
          <w:lang w:val="es-ES_tradnl"/>
        </w:rPr>
        <w:t>August</w:t>
      </w:r>
      <w:proofErr w:type="spellEnd"/>
      <w:r w:rsidRPr="000B628F">
        <w:rPr>
          <w:rFonts w:ascii="Times New Roman" w:hAnsi="Times New Roman" w:cs="Times New Roman"/>
          <w:lang w:val="es-ES_tradnl"/>
        </w:rPr>
        <w:t xml:space="preserve"> 7</w:t>
      </w:r>
      <w:r w:rsidRPr="00E130E7">
        <w:rPr>
          <w:rFonts w:ascii="Times New Roman" w:hAnsi="Times New Roman" w:cs="Times New Roman"/>
          <w:lang w:val="es-ES_tradnl"/>
        </w:rPr>
        <w:t>, 1998) (‘</w:t>
      </w:r>
      <w:proofErr w:type="spellStart"/>
      <w:r w:rsidRPr="00E130E7">
        <w:rPr>
          <w:rFonts w:ascii="Times New Roman" w:hAnsi="Times New Roman" w:cs="Times New Roman"/>
          <w:lang w:val="es-ES_tradnl"/>
        </w:rPr>
        <w:t>Petition</w:t>
      </w:r>
      <w:proofErr w:type="spellEnd"/>
      <w:r w:rsidRPr="00E130E7">
        <w:rPr>
          <w:rFonts w:ascii="Times New Roman" w:hAnsi="Times New Roman" w:cs="Times New Roman"/>
          <w:lang w:val="es-ES_tradnl"/>
        </w:rPr>
        <w:t xml:space="preserve">’); </w:t>
      </w:r>
      <w:r w:rsidRPr="00E130E7">
        <w:rPr>
          <w:rFonts w:ascii="Times New Roman" w:hAnsi="Times New Roman" w:cs="Times New Roman"/>
          <w:smallCaps/>
        </w:rPr>
        <w:t>Maya Atlas</w:t>
      </w:r>
      <w:r w:rsidRPr="00E130E7">
        <w:rPr>
          <w:rFonts w:ascii="Times New Roman" w:hAnsi="Times New Roman" w:cs="Times New Roman"/>
        </w:rPr>
        <w:t xml:space="preserve">, </w:t>
      </w:r>
      <w:r w:rsidRPr="00E130E7">
        <w:rPr>
          <w:rFonts w:ascii="Times New Roman" w:hAnsi="Times New Roman" w:cs="Times New Roman"/>
          <w:i/>
        </w:rPr>
        <w:t>supra</w:t>
      </w:r>
      <w:r w:rsidRPr="00E130E7">
        <w:rPr>
          <w:rFonts w:ascii="Times New Roman" w:hAnsi="Times New Roman" w:cs="Times New Roman"/>
        </w:rPr>
        <w:t xml:space="preserve"> note 2, at 19</w:t>
      </w:r>
    </w:p>
  </w:footnote>
  <w:footnote w:id="4">
    <w:p w:rsidR="00C35EB6" w:rsidRPr="00E130E7" w:rsidRDefault="00C35EB6" w:rsidP="00F71834">
      <w:pPr>
        <w:pStyle w:val="FootnoteText"/>
        <w:rPr>
          <w:rFonts w:ascii="Times New Roman" w:hAnsi="Times New Roman" w:cs="Times New Roman"/>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i/>
        </w:rPr>
        <w:t>See</w:t>
      </w:r>
      <w:r w:rsidRPr="00E130E7">
        <w:rPr>
          <w:rFonts w:ascii="Times New Roman" w:hAnsi="Times New Roman" w:cs="Times New Roman"/>
        </w:rPr>
        <w:t xml:space="preserve"> Petition, </w:t>
      </w:r>
      <w:r w:rsidRPr="00E130E7">
        <w:rPr>
          <w:rFonts w:ascii="Times New Roman" w:hAnsi="Times New Roman" w:cs="Times New Roman"/>
          <w:i/>
        </w:rPr>
        <w:t>supra</w:t>
      </w:r>
      <w:r w:rsidRPr="00E130E7">
        <w:rPr>
          <w:rFonts w:ascii="Times New Roman" w:hAnsi="Times New Roman" w:cs="Times New Roman"/>
        </w:rPr>
        <w:t xml:space="preserve"> note 3, 13; </w:t>
      </w:r>
      <w:r w:rsidRPr="00E130E7">
        <w:rPr>
          <w:rFonts w:ascii="Times New Roman" w:hAnsi="Times New Roman" w:cs="Times New Roman"/>
          <w:smallCaps/>
        </w:rPr>
        <w:t>Maya Atlas</w:t>
      </w:r>
      <w:r w:rsidRPr="00E130E7">
        <w:rPr>
          <w:rFonts w:ascii="Times New Roman" w:hAnsi="Times New Roman" w:cs="Times New Roman"/>
        </w:rPr>
        <w:t xml:space="preserve">, </w:t>
      </w:r>
      <w:r w:rsidRPr="00E130E7">
        <w:rPr>
          <w:rFonts w:ascii="Times New Roman" w:hAnsi="Times New Roman" w:cs="Times New Roman"/>
          <w:i/>
        </w:rPr>
        <w:t>supra</w:t>
      </w:r>
      <w:r w:rsidRPr="00E130E7">
        <w:rPr>
          <w:rFonts w:ascii="Times New Roman" w:hAnsi="Times New Roman" w:cs="Times New Roman"/>
        </w:rPr>
        <w:t xml:space="preserve"> note 2, at 19</w:t>
      </w:r>
    </w:p>
  </w:footnote>
  <w:footnote w:id="5">
    <w:p w:rsidR="00C35EB6" w:rsidRPr="00E130E7" w:rsidRDefault="00C35EB6" w:rsidP="0031390F">
      <w:pPr>
        <w:pStyle w:val="FootnoteText"/>
        <w:rPr>
          <w:rFonts w:ascii="Times New Roman" w:hAnsi="Times New Roman" w:cs="Times New Roman"/>
        </w:rPr>
      </w:pPr>
      <w:r w:rsidRPr="00E130E7">
        <w:rPr>
          <w:rStyle w:val="FootnoteReference"/>
          <w:rFonts w:ascii="Times New Roman" w:hAnsi="Times New Roman" w:cs="Times New Roman"/>
        </w:rPr>
        <w:footnoteRef/>
      </w:r>
      <w:r w:rsidRPr="00E130E7">
        <w:rPr>
          <w:rFonts w:ascii="Times New Roman" w:hAnsi="Times New Roman" w:cs="Times New Roman"/>
        </w:rPr>
        <w:t xml:space="preserve"> The STNP is also inhabited by the </w:t>
      </w:r>
      <w:proofErr w:type="spellStart"/>
      <w:r w:rsidRPr="00E130E7">
        <w:rPr>
          <w:rFonts w:ascii="Times New Roman" w:hAnsi="Times New Roman" w:cs="Times New Roman"/>
        </w:rPr>
        <w:t>Garifuna</w:t>
      </w:r>
      <w:proofErr w:type="spellEnd"/>
      <w:r w:rsidRPr="00E130E7">
        <w:rPr>
          <w:rFonts w:ascii="Times New Roman" w:hAnsi="Times New Roman" w:cs="Times New Roman"/>
        </w:rPr>
        <w:t xml:space="preserve"> community</w:t>
      </w:r>
      <w:r w:rsidR="002261F6">
        <w:rPr>
          <w:rFonts w:ascii="Times New Roman" w:hAnsi="Times New Roman" w:cs="Times New Roman"/>
        </w:rPr>
        <w:t>,</w:t>
      </w:r>
      <w:r w:rsidRPr="00E130E7">
        <w:rPr>
          <w:rFonts w:ascii="Times New Roman" w:hAnsi="Times New Roman" w:cs="Times New Roman"/>
        </w:rPr>
        <w:t xml:space="preserve"> the </w:t>
      </w:r>
      <w:proofErr w:type="spellStart"/>
      <w:r w:rsidRPr="00E130E7">
        <w:rPr>
          <w:rFonts w:ascii="Times New Roman" w:hAnsi="Times New Roman" w:cs="Times New Roman"/>
        </w:rPr>
        <w:t>Barranco</w:t>
      </w:r>
      <w:proofErr w:type="spellEnd"/>
      <w:r w:rsidR="002261F6">
        <w:rPr>
          <w:rFonts w:ascii="Times New Roman" w:hAnsi="Times New Roman" w:cs="Times New Roman"/>
        </w:rPr>
        <w:t>,</w:t>
      </w:r>
      <w:r w:rsidRPr="00E130E7">
        <w:rPr>
          <w:rFonts w:ascii="Times New Roman" w:hAnsi="Times New Roman" w:cs="Times New Roman"/>
        </w:rPr>
        <w:t xml:space="preserve"> – which, together with the five Maya communities, have a combined population of 1200.</w:t>
      </w:r>
    </w:p>
  </w:footnote>
  <w:footnote w:id="6">
    <w:p w:rsidR="00C35EB6" w:rsidRPr="00E130E7" w:rsidRDefault="00C35EB6" w:rsidP="00AB7068">
      <w:pPr>
        <w:pStyle w:val="FootnoteText"/>
        <w:jc w:val="both"/>
        <w:rPr>
          <w:rFonts w:ascii="Times New Roman" w:hAnsi="Times New Roman" w:cs="Times New Roman"/>
          <w:lang w:val="en-US"/>
        </w:rPr>
      </w:pPr>
      <w:r w:rsidRPr="00E130E7">
        <w:rPr>
          <w:rStyle w:val="FootnoteReference"/>
          <w:rFonts w:ascii="Times New Roman" w:hAnsi="Times New Roman" w:cs="Times New Roman"/>
        </w:rPr>
        <w:footnoteRef/>
      </w:r>
      <w:r w:rsidRPr="00E130E7">
        <w:rPr>
          <w:rFonts w:ascii="Times New Roman" w:hAnsi="Times New Roman" w:cs="Times New Roman"/>
        </w:rPr>
        <w:t xml:space="preserve"> Report No 40/04, Case 12/053 (12 October 2004)  </w:t>
      </w:r>
    </w:p>
  </w:footnote>
  <w:footnote w:id="7">
    <w:p w:rsidR="00C35EB6" w:rsidRPr="00AB7068" w:rsidRDefault="00C35EB6" w:rsidP="00AB7068">
      <w:pPr>
        <w:pStyle w:val="FootnoteText"/>
        <w:jc w:val="both"/>
        <w:rPr>
          <w:lang w:val="en-US"/>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lang w:val="en-US"/>
        </w:rPr>
        <w:t>Article XXIII of the American Declaration of the Rights and Duties of</w:t>
      </w:r>
      <w:r w:rsidRPr="000B628F">
        <w:rPr>
          <w:rFonts w:ascii="Times New Roman" w:hAnsi="Times New Roman" w:cs="Times New Roman"/>
          <w:lang w:val="en-US"/>
        </w:rPr>
        <w:t xml:space="preserve"> Man</w:t>
      </w:r>
      <w:r w:rsidRPr="00AB7068">
        <w:rPr>
          <w:lang w:val="en-US"/>
        </w:rPr>
        <w:t xml:space="preserve">  </w:t>
      </w:r>
    </w:p>
  </w:footnote>
  <w:footnote w:id="8">
    <w:p w:rsidR="00C35EB6" w:rsidRPr="000B628F" w:rsidRDefault="00C35EB6" w:rsidP="00AB7068">
      <w:pPr>
        <w:pStyle w:val="FootnoteText"/>
        <w:jc w:val="both"/>
        <w:rPr>
          <w:rFonts w:ascii="Times New Roman" w:hAnsi="Times New Roman" w:cs="Times New Roman"/>
          <w:lang w:val="fr-FR"/>
        </w:rPr>
      </w:pPr>
      <w:r w:rsidRPr="000B628F">
        <w:rPr>
          <w:rStyle w:val="FootnoteReference"/>
          <w:rFonts w:ascii="Times New Roman" w:hAnsi="Times New Roman" w:cs="Times New Roman"/>
        </w:rPr>
        <w:footnoteRef/>
      </w:r>
      <w:r w:rsidRPr="000B628F">
        <w:rPr>
          <w:rFonts w:ascii="Times New Roman" w:hAnsi="Times New Roman" w:cs="Times New Roman"/>
          <w:lang w:val="fr-FR"/>
        </w:rPr>
        <w:t xml:space="preserve"> </w:t>
      </w:r>
      <w:r w:rsidRPr="000B628F">
        <w:rPr>
          <w:rFonts w:ascii="Times New Roman" w:hAnsi="Times New Roman" w:cs="Times New Roman"/>
          <w:i/>
          <w:iCs/>
          <w:lang w:val="fr-FR"/>
        </w:rPr>
        <w:t xml:space="preserve">Supra </w:t>
      </w:r>
      <w:r w:rsidRPr="000B628F">
        <w:rPr>
          <w:rFonts w:ascii="Times New Roman" w:hAnsi="Times New Roman" w:cs="Times New Roman"/>
          <w:lang w:val="fr-FR"/>
        </w:rPr>
        <w:t>note 6, paras 99-135</w:t>
      </w:r>
    </w:p>
  </w:footnote>
  <w:footnote w:id="9">
    <w:p w:rsidR="00C35EB6" w:rsidRPr="000B628F" w:rsidRDefault="00C35EB6" w:rsidP="00AB7068">
      <w:pPr>
        <w:pStyle w:val="FootnoteText"/>
        <w:jc w:val="both"/>
        <w:rPr>
          <w:rFonts w:ascii="Times New Roman" w:hAnsi="Times New Roman" w:cs="Times New Roman"/>
          <w:lang w:val="fr-FR"/>
        </w:rPr>
      </w:pPr>
      <w:r w:rsidRPr="000B628F">
        <w:rPr>
          <w:rStyle w:val="FootnoteReference"/>
          <w:rFonts w:ascii="Times New Roman" w:hAnsi="Times New Roman" w:cs="Times New Roman"/>
        </w:rPr>
        <w:footnoteRef/>
      </w:r>
      <w:r w:rsidRPr="000B628F">
        <w:rPr>
          <w:rFonts w:ascii="Times New Roman" w:hAnsi="Times New Roman" w:cs="Times New Roman"/>
          <w:lang w:val="fr-FR"/>
        </w:rPr>
        <w:t xml:space="preserve"> </w:t>
      </w:r>
      <w:r w:rsidRPr="000B628F">
        <w:rPr>
          <w:rFonts w:ascii="Times New Roman" w:hAnsi="Times New Roman" w:cs="Times New Roman"/>
          <w:i/>
          <w:iCs/>
          <w:lang w:val="fr-FR"/>
        </w:rPr>
        <w:t xml:space="preserve">Supra </w:t>
      </w:r>
      <w:r w:rsidRPr="000B628F">
        <w:rPr>
          <w:rFonts w:ascii="Times New Roman" w:hAnsi="Times New Roman" w:cs="Times New Roman"/>
          <w:lang w:val="fr-FR"/>
        </w:rPr>
        <w:t xml:space="preserve">note </w:t>
      </w:r>
      <w:r>
        <w:rPr>
          <w:rFonts w:ascii="Times New Roman" w:hAnsi="Times New Roman" w:cs="Times New Roman"/>
          <w:lang w:val="fr-FR"/>
        </w:rPr>
        <w:t>6, paras 136-156</w:t>
      </w:r>
    </w:p>
  </w:footnote>
  <w:footnote w:id="10">
    <w:p w:rsidR="00C35EB6" w:rsidRPr="000B628F" w:rsidRDefault="00C35EB6" w:rsidP="00AB7068">
      <w:pPr>
        <w:pStyle w:val="FootnoteText"/>
        <w:jc w:val="both"/>
        <w:rPr>
          <w:rFonts w:ascii="Times New Roman" w:hAnsi="Times New Roman" w:cs="Times New Roman"/>
          <w:lang w:val="en-US"/>
        </w:rPr>
      </w:pPr>
      <w:r w:rsidRPr="000B628F">
        <w:rPr>
          <w:rStyle w:val="FootnoteReference"/>
          <w:rFonts w:ascii="Times New Roman" w:hAnsi="Times New Roman" w:cs="Times New Roman"/>
        </w:rPr>
        <w:footnoteRef/>
      </w:r>
      <w:r w:rsidRPr="000B628F">
        <w:rPr>
          <w:rFonts w:ascii="Times New Roman" w:hAnsi="Times New Roman" w:cs="Times New Roman"/>
        </w:rPr>
        <w:t xml:space="preserve"> </w:t>
      </w:r>
      <w:r w:rsidRPr="000B628F">
        <w:rPr>
          <w:rFonts w:ascii="Times New Roman" w:hAnsi="Times New Roman" w:cs="Times New Roman"/>
          <w:lang w:val="en-US"/>
        </w:rPr>
        <w:t>Article II of the American Declaration of the Rights and Duties of Man</w:t>
      </w:r>
    </w:p>
  </w:footnote>
  <w:footnote w:id="11">
    <w:p w:rsidR="00C35EB6" w:rsidRPr="000B628F" w:rsidRDefault="00C35EB6" w:rsidP="00AB7068">
      <w:pPr>
        <w:pStyle w:val="FootnoteText"/>
        <w:jc w:val="both"/>
        <w:rPr>
          <w:rFonts w:ascii="Times New Roman" w:hAnsi="Times New Roman" w:cs="Times New Roman"/>
          <w:lang w:val="en-US"/>
        </w:rPr>
      </w:pPr>
      <w:r w:rsidRPr="000B628F">
        <w:rPr>
          <w:rStyle w:val="FootnoteReference"/>
          <w:rFonts w:ascii="Times New Roman" w:hAnsi="Times New Roman" w:cs="Times New Roman"/>
        </w:rPr>
        <w:footnoteRef/>
      </w:r>
      <w:r w:rsidRPr="000B628F">
        <w:rPr>
          <w:rFonts w:ascii="Times New Roman" w:hAnsi="Times New Roman" w:cs="Times New Roman"/>
        </w:rPr>
        <w:t xml:space="preserve"> </w:t>
      </w:r>
      <w:r w:rsidRPr="000B628F">
        <w:rPr>
          <w:rFonts w:ascii="Times New Roman" w:hAnsi="Times New Roman" w:cs="Times New Roman"/>
          <w:i/>
          <w:iCs/>
          <w:lang w:val="en-US"/>
        </w:rPr>
        <w:t xml:space="preserve">Supra </w:t>
      </w:r>
      <w:r>
        <w:rPr>
          <w:rFonts w:ascii="Times New Roman" w:hAnsi="Times New Roman" w:cs="Times New Roman"/>
          <w:lang w:val="en-US"/>
        </w:rPr>
        <w:t>note 6</w:t>
      </w:r>
      <w:r w:rsidRPr="000B628F">
        <w:rPr>
          <w:rFonts w:ascii="Times New Roman" w:hAnsi="Times New Roman" w:cs="Times New Roman"/>
          <w:lang w:val="en-US"/>
        </w:rPr>
        <w:t xml:space="preserve">, </w:t>
      </w:r>
      <w:proofErr w:type="spellStart"/>
      <w:r w:rsidRPr="000B628F">
        <w:rPr>
          <w:rFonts w:ascii="Times New Roman" w:hAnsi="Times New Roman" w:cs="Times New Roman"/>
          <w:lang w:val="en-US"/>
        </w:rPr>
        <w:t>paras</w:t>
      </w:r>
      <w:proofErr w:type="spellEnd"/>
      <w:r w:rsidRPr="000B628F">
        <w:rPr>
          <w:rFonts w:ascii="Times New Roman" w:hAnsi="Times New Roman" w:cs="Times New Roman"/>
          <w:lang w:val="en-US"/>
        </w:rPr>
        <w:t xml:space="preserve"> 157-171</w:t>
      </w:r>
    </w:p>
  </w:footnote>
  <w:footnote w:id="12">
    <w:p w:rsidR="00C35EB6" w:rsidRPr="000B628F" w:rsidRDefault="00C35EB6" w:rsidP="00AB7068">
      <w:pPr>
        <w:pStyle w:val="FootnoteText"/>
        <w:jc w:val="both"/>
        <w:rPr>
          <w:rFonts w:ascii="Times New Roman" w:hAnsi="Times New Roman" w:cs="Times New Roman"/>
          <w:lang w:val="en-US"/>
        </w:rPr>
      </w:pPr>
      <w:r w:rsidRPr="000B628F">
        <w:rPr>
          <w:rStyle w:val="FootnoteReference"/>
          <w:rFonts w:ascii="Times New Roman" w:hAnsi="Times New Roman" w:cs="Times New Roman"/>
        </w:rPr>
        <w:footnoteRef/>
      </w:r>
      <w:r w:rsidRPr="000B628F">
        <w:rPr>
          <w:rFonts w:ascii="Times New Roman" w:hAnsi="Times New Roman" w:cs="Times New Roman"/>
        </w:rPr>
        <w:t xml:space="preserve"> </w:t>
      </w:r>
      <w:r w:rsidRPr="000B628F">
        <w:rPr>
          <w:rFonts w:ascii="Times New Roman" w:hAnsi="Times New Roman" w:cs="Times New Roman"/>
          <w:lang w:val="en-US"/>
        </w:rPr>
        <w:t xml:space="preserve">Article XVIII of the American Declaration of the Rights and Duties of Man  </w:t>
      </w:r>
    </w:p>
  </w:footnote>
  <w:footnote w:id="13">
    <w:p w:rsidR="00C35EB6" w:rsidRPr="000B628F" w:rsidRDefault="00C35EB6" w:rsidP="00AB7068">
      <w:pPr>
        <w:pStyle w:val="FootnoteText"/>
        <w:jc w:val="both"/>
        <w:rPr>
          <w:rFonts w:ascii="Times New Roman" w:hAnsi="Times New Roman" w:cs="Times New Roman"/>
          <w:lang w:val="en-US"/>
        </w:rPr>
      </w:pPr>
      <w:r w:rsidRPr="000B628F">
        <w:rPr>
          <w:rStyle w:val="FootnoteReference"/>
          <w:rFonts w:ascii="Times New Roman" w:hAnsi="Times New Roman" w:cs="Times New Roman"/>
        </w:rPr>
        <w:footnoteRef/>
      </w:r>
      <w:r w:rsidRPr="000B628F">
        <w:rPr>
          <w:rFonts w:ascii="Times New Roman" w:hAnsi="Times New Roman" w:cs="Times New Roman"/>
        </w:rPr>
        <w:t xml:space="preserve"> </w:t>
      </w:r>
      <w:r w:rsidRPr="000B628F">
        <w:rPr>
          <w:rFonts w:ascii="Times New Roman" w:hAnsi="Times New Roman" w:cs="Times New Roman"/>
          <w:i/>
          <w:iCs/>
          <w:lang w:val="en-US"/>
        </w:rPr>
        <w:t xml:space="preserve">Supra </w:t>
      </w:r>
      <w:r>
        <w:rPr>
          <w:rFonts w:ascii="Times New Roman" w:hAnsi="Times New Roman" w:cs="Times New Roman"/>
          <w:lang w:val="en-US"/>
        </w:rPr>
        <w:t>note 6</w:t>
      </w:r>
      <w:r w:rsidRPr="000B628F">
        <w:rPr>
          <w:rFonts w:ascii="Times New Roman" w:hAnsi="Times New Roman" w:cs="Times New Roman"/>
          <w:lang w:val="en-US"/>
        </w:rPr>
        <w:t xml:space="preserve">, </w:t>
      </w:r>
      <w:proofErr w:type="spellStart"/>
      <w:r w:rsidRPr="000B628F">
        <w:rPr>
          <w:rFonts w:ascii="Times New Roman" w:hAnsi="Times New Roman" w:cs="Times New Roman"/>
          <w:lang w:val="en-US"/>
        </w:rPr>
        <w:t>paras</w:t>
      </w:r>
      <w:proofErr w:type="spellEnd"/>
      <w:r w:rsidRPr="000B628F">
        <w:rPr>
          <w:rFonts w:ascii="Times New Roman" w:hAnsi="Times New Roman" w:cs="Times New Roman"/>
          <w:lang w:val="en-US"/>
        </w:rPr>
        <w:t xml:space="preserve"> 172-186</w:t>
      </w:r>
    </w:p>
  </w:footnote>
  <w:footnote w:id="14">
    <w:p w:rsidR="00C35EB6" w:rsidRPr="000B628F" w:rsidRDefault="00C35EB6" w:rsidP="00A71787">
      <w:pPr>
        <w:pStyle w:val="FootnoteText"/>
        <w:rPr>
          <w:rFonts w:ascii="Times New Roman" w:hAnsi="Times New Roman" w:cs="Times New Roman"/>
        </w:rPr>
      </w:pPr>
      <w:r w:rsidRPr="000B628F">
        <w:rPr>
          <w:rStyle w:val="FootnoteReference"/>
          <w:rFonts w:ascii="Times New Roman" w:hAnsi="Times New Roman" w:cs="Times New Roman"/>
        </w:rPr>
        <w:footnoteRef/>
      </w:r>
      <w:r w:rsidRPr="000B628F">
        <w:rPr>
          <w:rFonts w:ascii="Times New Roman" w:hAnsi="Times New Roman" w:cs="Times New Roman"/>
        </w:rPr>
        <w:t xml:space="preserve"> Statement by Belize Solicitor General to the press, following the release of the Inter-American Commission on Human Rights final report in the case of the </w:t>
      </w:r>
      <w:r w:rsidRPr="000B628F">
        <w:rPr>
          <w:rFonts w:ascii="Times New Roman" w:hAnsi="Times New Roman" w:cs="Times New Roman"/>
          <w:i/>
        </w:rPr>
        <w:t>Maya Communities of Toledo District v. Belize</w:t>
      </w:r>
      <w:r w:rsidRPr="000B628F">
        <w:rPr>
          <w:rFonts w:ascii="Times New Roman" w:hAnsi="Times New Roman" w:cs="Times New Roman"/>
        </w:rPr>
        <w:t xml:space="preserve"> [date unknown].</w:t>
      </w:r>
    </w:p>
  </w:footnote>
  <w:footnote w:id="15">
    <w:p w:rsidR="00C35EB6" w:rsidRPr="000B628F" w:rsidRDefault="00C35EB6" w:rsidP="0086169A">
      <w:pPr>
        <w:pStyle w:val="FootnoteText"/>
        <w:rPr>
          <w:rFonts w:ascii="Times New Roman" w:hAnsi="Times New Roman" w:cs="Times New Roman"/>
        </w:rPr>
      </w:pPr>
      <w:r w:rsidRPr="000B628F">
        <w:rPr>
          <w:rStyle w:val="FootnoteReference"/>
          <w:rFonts w:ascii="Times New Roman" w:hAnsi="Times New Roman" w:cs="Times New Roman"/>
        </w:rPr>
        <w:footnoteRef/>
      </w:r>
      <w:r w:rsidRPr="000B628F">
        <w:rPr>
          <w:rFonts w:ascii="Times New Roman" w:hAnsi="Times New Roman" w:cs="Times New Roman"/>
        </w:rPr>
        <w:t xml:space="preserve"> </w:t>
      </w:r>
      <w:r w:rsidRPr="000B628F">
        <w:rPr>
          <w:rFonts w:ascii="Times New Roman" w:hAnsi="Times New Roman" w:cs="Times New Roman"/>
          <w:bCs/>
          <w:i/>
          <w:lang w:val="en-US"/>
        </w:rPr>
        <w:t>SATIIM v. Forest Department Minister of Natural Resources and US Capital</w:t>
      </w:r>
      <w:r w:rsidRPr="000B628F">
        <w:rPr>
          <w:rFonts w:ascii="Times New Roman" w:hAnsi="Times New Roman" w:cs="Times New Roman"/>
        </w:rPr>
        <w:t xml:space="preserve"> , Claim No. 212 of 2006; </w:t>
      </w:r>
      <w:hyperlink r:id="rId1" w:history="1">
        <w:r w:rsidRPr="000B628F">
          <w:rPr>
            <w:rStyle w:val="Hyperlink"/>
            <w:rFonts w:ascii="Times New Roman" w:hAnsi="Times New Roman" w:cs="Times New Roman"/>
          </w:rPr>
          <w:t>http://www.elaw.org/node/2280</w:t>
        </w:r>
      </w:hyperlink>
      <w:r w:rsidRPr="000B628F">
        <w:rPr>
          <w:rFonts w:ascii="Times New Roman" w:hAnsi="Times New Roman" w:cs="Times New Roman"/>
        </w:rPr>
        <w:t>, accessed 16 January 2013</w:t>
      </w:r>
    </w:p>
  </w:footnote>
  <w:footnote w:id="16">
    <w:p w:rsidR="00C35EB6" w:rsidRPr="000B628F" w:rsidRDefault="00C35EB6" w:rsidP="00AB7068">
      <w:pPr>
        <w:pStyle w:val="FootnoteText"/>
        <w:jc w:val="both"/>
        <w:rPr>
          <w:rFonts w:ascii="Times New Roman" w:hAnsi="Times New Roman" w:cs="Times New Roman"/>
          <w:lang w:val="en-US"/>
        </w:rPr>
      </w:pPr>
      <w:r w:rsidRPr="000B628F">
        <w:rPr>
          <w:rStyle w:val="FootnoteReference"/>
          <w:rFonts w:ascii="Times New Roman" w:hAnsi="Times New Roman" w:cs="Times New Roman"/>
        </w:rPr>
        <w:footnoteRef/>
      </w:r>
      <w:r w:rsidRPr="000B628F">
        <w:rPr>
          <w:rFonts w:ascii="Times New Roman" w:hAnsi="Times New Roman" w:cs="Times New Roman"/>
        </w:rPr>
        <w:t xml:space="preserve"> </w:t>
      </w:r>
      <w:r w:rsidRPr="000B628F">
        <w:rPr>
          <w:rFonts w:ascii="Times New Roman" w:hAnsi="Times New Roman" w:cs="Times New Roman"/>
          <w:lang w:val="en-US"/>
        </w:rPr>
        <w:t xml:space="preserve">Claim </w:t>
      </w:r>
      <w:proofErr w:type="spellStart"/>
      <w:r w:rsidRPr="000B628F">
        <w:rPr>
          <w:rFonts w:ascii="Times New Roman" w:hAnsi="Times New Roman" w:cs="Times New Roman"/>
          <w:lang w:val="en-US"/>
        </w:rPr>
        <w:t>Nos</w:t>
      </w:r>
      <w:proofErr w:type="spellEnd"/>
      <w:r w:rsidRPr="000B628F">
        <w:rPr>
          <w:rFonts w:ascii="Times New Roman" w:hAnsi="Times New Roman" w:cs="Times New Roman"/>
          <w:lang w:val="en-US"/>
        </w:rPr>
        <w:t xml:space="preserve"> 171 and 172 of 2007 (18 October 2007)  </w:t>
      </w:r>
    </w:p>
  </w:footnote>
  <w:footnote w:id="17">
    <w:p w:rsidR="00C35EB6" w:rsidRPr="00AB7068" w:rsidRDefault="00C35EB6" w:rsidP="00130A60">
      <w:pPr>
        <w:pStyle w:val="FootnoteText"/>
        <w:rPr>
          <w:lang w:val="en-US"/>
        </w:rPr>
      </w:pPr>
      <w:r w:rsidRPr="000B628F">
        <w:rPr>
          <w:rStyle w:val="FootnoteReference"/>
          <w:rFonts w:ascii="Times New Roman" w:hAnsi="Times New Roman" w:cs="Times New Roman"/>
        </w:rPr>
        <w:footnoteRef/>
      </w:r>
      <w:r w:rsidRPr="000B628F">
        <w:rPr>
          <w:rFonts w:ascii="Times New Roman" w:hAnsi="Times New Roman" w:cs="Times New Roman"/>
        </w:rPr>
        <w:t xml:space="preserve"> </w:t>
      </w:r>
      <w:r w:rsidRPr="000B628F">
        <w:rPr>
          <w:rFonts w:ascii="Times New Roman" w:hAnsi="Times New Roman" w:cs="Times New Roman"/>
          <w:lang w:val="en-US"/>
        </w:rPr>
        <w:t>Views on Conclusions and/or Recommendations, voluntary commitments and replies presented by the State under review (Belize), Human Rights Council, 12th Session, 18 September 2009, UN Doc A/HRC/12/4/Add.1, Recommendation 39</w:t>
      </w:r>
      <w:r w:rsidRPr="00AB7068">
        <w:rPr>
          <w:lang w:val="en-US"/>
        </w:rPr>
        <w:t xml:space="preserve">  </w:t>
      </w:r>
    </w:p>
  </w:footnote>
  <w:footnote w:id="18">
    <w:p w:rsidR="00C35EB6" w:rsidRPr="00DA1845" w:rsidRDefault="00C35EB6" w:rsidP="00AB7068">
      <w:pPr>
        <w:pStyle w:val="FootnoteText"/>
        <w:jc w:val="both"/>
        <w:rPr>
          <w:rFonts w:ascii="Times New Roman" w:hAnsi="Times New Roman" w:cs="Times New Roman"/>
          <w:lang w:val="en-US"/>
        </w:rPr>
      </w:pPr>
      <w:r w:rsidRPr="00DA1845">
        <w:rPr>
          <w:rStyle w:val="FootnoteReference"/>
          <w:rFonts w:ascii="Times New Roman" w:hAnsi="Times New Roman" w:cs="Times New Roman"/>
        </w:rPr>
        <w:footnoteRef/>
      </w:r>
      <w:r w:rsidRPr="00DA1845">
        <w:rPr>
          <w:rFonts w:ascii="Times New Roman" w:hAnsi="Times New Roman" w:cs="Times New Roman"/>
        </w:rPr>
        <w:t xml:space="preserve"> </w:t>
      </w:r>
      <w:r w:rsidRPr="00DA1845">
        <w:rPr>
          <w:rFonts w:ascii="Times New Roman" w:hAnsi="Times New Roman" w:cs="Times New Roman"/>
          <w:lang w:val="en-US"/>
        </w:rPr>
        <w:t xml:space="preserve">Claim No 366 of 2008 (28 June 2010)  </w:t>
      </w:r>
    </w:p>
  </w:footnote>
  <w:footnote w:id="19">
    <w:p w:rsidR="00C35EB6" w:rsidRPr="00DA1845" w:rsidRDefault="00C35EB6" w:rsidP="00AB7068">
      <w:pPr>
        <w:pStyle w:val="FootnoteText"/>
        <w:jc w:val="both"/>
        <w:rPr>
          <w:rFonts w:ascii="Times New Roman" w:hAnsi="Times New Roman" w:cs="Times New Roman"/>
          <w:lang w:val="en-US"/>
        </w:rPr>
      </w:pPr>
      <w:r w:rsidRPr="00DA1845">
        <w:rPr>
          <w:rStyle w:val="FootnoteReference"/>
          <w:rFonts w:ascii="Times New Roman" w:hAnsi="Times New Roman" w:cs="Times New Roman"/>
        </w:rPr>
        <w:footnoteRef/>
      </w:r>
      <w:r w:rsidRPr="00DA1845">
        <w:rPr>
          <w:rFonts w:ascii="Times New Roman" w:hAnsi="Times New Roman" w:cs="Times New Roman"/>
        </w:rPr>
        <w:t xml:space="preserve"> </w:t>
      </w:r>
      <w:r w:rsidRPr="00DA1845">
        <w:rPr>
          <w:rFonts w:ascii="Times New Roman" w:hAnsi="Times New Roman" w:cs="Times New Roman"/>
          <w:lang w:val="en-US"/>
        </w:rPr>
        <w:t>See ‘</w:t>
      </w:r>
      <w:r w:rsidRPr="00DA1845">
        <w:rPr>
          <w:rFonts w:ascii="Times New Roman" w:hAnsi="Times New Roman" w:cs="Times New Roman"/>
          <w:i/>
          <w:iCs/>
          <w:lang w:val="en-US"/>
        </w:rPr>
        <w:t>PM expects Maya land case to result in appeals</w:t>
      </w:r>
      <w:r w:rsidRPr="00DA1845">
        <w:rPr>
          <w:rFonts w:ascii="Times New Roman" w:hAnsi="Times New Roman" w:cs="Times New Roman"/>
          <w:lang w:val="en-US"/>
        </w:rPr>
        <w:t xml:space="preserve">’ Channel 5 News, June 12, 2009, available at </w:t>
      </w:r>
    </w:p>
    <w:p w:rsidR="00C35EB6" w:rsidRPr="00DA1845" w:rsidRDefault="00C35EB6" w:rsidP="00AB7068">
      <w:pPr>
        <w:pStyle w:val="FootnoteText"/>
        <w:jc w:val="both"/>
        <w:rPr>
          <w:rFonts w:ascii="Times New Roman" w:hAnsi="Times New Roman" w:cs="Times New Roman"/>
          <w:lang w:val="en-US"/>
        </w:rPr>
      </w:pPr>
      <w:r w:rsidRPr="00DA1845">
        <w:rPr>
          <w:rFonts w:ascii="Times New Roman" w:hAnsi="Times New Roman" w:cs="Times New Roman"/>
          <w:lang w:val="en-US"/>
        </w:rPr>
        <w:t>http://edition.channel5belize.com/archives/1448; ‘</w:t>
      </w:r>
      <w:r w:rsidRPr="00DA1845">
        <w:rPr>
          <w:rFonts w:ascii="Times New Roman" w:hAnsi="Times New Roman" w:cs="Times New Roman"/>
          <w:i/>
          <w:iCs/>
          <w:lang w:val="en-US"/>
        </w:rPr>
        <w:t>Mayas win historic case against GOB</w:t>
      </w:r>
      <w:r w:rsidRPr="00DA1845">
        <w:rPr>
          <w:rFonts w:ascii="Times New Roman" w:hAnsi="Times New Roman" w:cs="Times New Roman"/>
          <w:lang w:val="en-US"/>
        </w:rPr>
        <w:t xml:space="preserve">’ Love FM, June 28, 2010, available at http://www.lovefm.com/ndisplay.php?nid=12254&amp;fromsrch=1  </w:t>
      </w:r>
    </w:p>
  </w:footnote>
  <w:footnote w:id="20">
    <w:p w:rsidR="00C35EB6" w:rsidRPr="00DA1845" w:rsidRDefault="00C35EB6" w:rsidP="00B17427">
      <w:pPr>
        <w:pStyle w:val="FootnoteText"/>
        <w:rPr>
          <w:rFonts w:ascii="Times New Roman" w:hAnsi="Times New Roman" w:cs="Times New Roman"/>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lang w:val="en-US"/>
        </w:rPr>
        <w:t>See Part 4 for more details.</w:t>
      </w:r>
    </w:p>
  </w:footnote>
  <w:footnote w:id="21">
    <w:p w:rsidR="00C35EB6" w:rsidRPr="00BE7F6A" w:rsidRDefault="00C35EB6" w:rsidP="0065280C">
      <w:pPr>
        <w:pStyle w:val="FootnoteText"/>
        <w:rPr>
          <w:lang w:val="en-US"/>
        </w:rPr>
      </w:pPr>
      <w:r w:rsidRPr="00DA1845">
        <w:rPr>
          <w:rStyle w:val="FootnoteReference"/>
          <w:rFonts w:ascii="Times New Roman" w:hAnsi="Times New Roman" w:cs="Times New Roman"/>
        </w:rPr>
        <w:footnoteRef/>
      </w:r>
      <w:r w:rsidRPr="00DA1845">
        <w:rPr>
          <w:rFonts w:ascii="Times New Roman" w:hAnsi="Times New Roman" w:cs="Times New Roman"/>
        </w:rPr>
        <w:t xml:space="preserve"> T</w:t>
      </w:r>
      <w:r w:rsidRPr="00DA1845">
        <w:rPr>
          <w:rFonts w:ascii="Times New Roman" w:hAnsi="Times New Roman" w:cs="Times New Roman"/>
          <w:bCs/>
          <w:lang w:val="en-US"/>
        </w:rPr>
        <w:t xml:space="preserve">he Special Rapporteur on the Rights of Indigenous Peoples has affirmed their applicability in such situations, see </w:t>
      </w:r>
      <w:r w:rsidRPr="00DA1845">
        <w:rPr>
          <w:rFonts w:ascii="Times New Roman" w:hAnsi="Times New Roman" w:cs="Times New Roman"/>
        </w:rPr>
        <w:t xml:space="preserve">Report of the Special Rapporteur on the rights of indigenous peoples, James Anaya, 6 July 2012, A/HRC/21/47, </w:t>
      </w:r>
      <w:proofErr w:type="spellStart"/>
      <w:r w:rsidRPr="00DA1845">
        <w:rPr>
          <w:rFonts w:ascii="Times New Roman" w:hAnsi="Times New Roman" w:cs="Times New Roman"/>
        </w:rPr>
        <w:t>para</w:t>
      </w:r>
      <w:proofErr w:type="spellEnd"/>
      <w:r w:rsidRPr="00DA1845">
        <w:rPr>
          <w:rFonts w:ascii="Times New Roman" w:hAnsi="Times New Roman" w:cs="Times New Roman"/>
        </w:rPr>
        <w:t xml:space="preserve"> 54, available at </w:t>
      </w:r>
      <w:hyperlink r:id="rId2" w:history="1">
        <w:r w:rsidRPr="00DA1845">
          <w:rPr>
            <w:rStyle w:val="Hyperlink"/>
            <w:rFonts w:ascii="Times New Roman" w:hAnsi="Times New Roman" w:cs="Times New Roman"/>
          </w:rPr>
          <w:t>http://www.ohchr.org/Documents/HRBodies/HRCouncil/RegularSession/Session21/A-HRC-21-47_en.pdf</w:t>
        </w:r>
      </w:hyperlink>
    </w:p>
  </w:footnote>
  <w:footnote w:id="22">
    <w:p w:rsidR="00C35EB6" w:rsidRPr="00E130E7" w:rsidRDefault="00C35EB6" w:rsidP="005D690A">
      <w:pPr>
        <w:pStyle w:val="FootnoteText"/>
        <w:jc w:val="both"/>
        <w:rPr>
          <w:rFonts w:ascii="Times New Roman" w:hAnsi="Times New Roman" w:cs="Times New Roman"/>
          <w:lang w:val="en-US"/>
        </w:rPr>
      </w:pPr>
      <w:r w:rsidRPr="008F13C1">
        <w:rPr>
          <w:rStyle w:val="FootnoteReference"/>
          <w:rFonts w:ascii="Times New Roman" w:hAnsi="Times New Roman" w:cs="Times New Roman"/>
        </w:rPr>
        <w:footnoteRef/>
      </w:r>
      <w:r w:rsidRPr="008F13C1">
        <w:rPr>
          <w:rFonts w:ascii="Times New Roman" w:hAnsi="Times New Roman" w:cs="Times New Roman"/>
        </w:rPr>
        <w:t xml:space="preserve"> </w:t>
      </w:r>
      <w:r w:rsidRPr="008F13C1">
        <w:rPr>
          <w:rFonts w:ascii="Times New Roman" w:hAnsi="Times New Roman" w:cs="Times New Roman"/>
          <w:i/>
        </w:rPr>
        <w:t xml:space="preserve">See </w:t>
      </w:r>
      <w:r w:rsidRPr="00E130E7">
        <w:rPr>
          <w:rFonts w:ascii="Times New Roman" w:hAnsi="Times New Roman" w:cs="Times New Roman"/>
        </w:rPr>
        <w:t xml:space="preserve">IACHR Report, </w:t>
      </w:r>
      <w:r w:rsidRPr="00E130E7">
        <w:rPr>
          <w:rFonts w:ascii="Times New Roman" w:hAnsi="Times New Roman" w:cs="Times New Roman"/>
          <w:i/>
        </w:rPr>
        <w:t xml:space="preserve">supra </w:t>
      </w:r>
      <w:r w:rsidRPr="00E130E7">
        <w:rPr>
          <w:rFonts w:ascii="Times New Roman" w:hAnsi="Times New Roman" w:cs="Times New Roman"/>
        </w:rPr>
        <w:t>note 6,</w:t>
      </w:r>
      <w:r w:rsidRPr="00E130E7">
        <w:rPr>
          <w:rFonts w:ascii="Times New Roman" w:hAnsi="Times New Roman" w:cs="Times New Roman"/>
          <w:i/>
        </w:rPr>
        <w:t xml:space="preserve"> </w:t>
      </w:r>
      <w:proofErr w:type="spellStart"/>
      <w:r w:rsidRPr="00E130E7">
        <w:rPr>
          <w:rFonts w:ascii="Times New Roman" w:hAnsi="Times New Roman" w:cs="Times New Roman"/>
        </w:rPr>
        <w:t>para</w:t>
      </w:r>
      <w:proofErr w:type="spellEnd"/>
      <w:r w:rsidRPr="00E130E7">
        <w:rPr>
          <w:rFonts w:ascii="Times New Roman" w:hAnsi="Times New Roman" w:cs="Times New Roman"/>
        </w:rPr>
        <w:t xml:space="preserve"> 162; </w:t>
      </w:r>
      <w:r w:rsidRPr="00E130E7">
        <w:rPr>
          <w:rFonts w:ascii="Times New Roman" w:hAnsi="Times New Roman" w:cs="Times New Roman"/>
          <w:i/>
          <w:iCs/>
          <w:lang w:val="en-US"/>
        </w:rPr>
        <w:t>Aurelio Cal</w:t>
      </w:r>
      <w:r w:rsidRPr="00E130E7">
        <w:rPr>
          <w:rFonts w:ascii="Times New Roman" w:hAnsi="Times New Roman" w:cs="Times New Roman"/>
          <w:iCs/>
          <w:lang w:val="en-US"/>
        </w:rPr>
        <w:t xml:space="preserve">, </w:t>
      </w:r>
      <w:r w:rsidRPr="00E130E7">
        <w:rPr>
          <w:rFonts w:ascii="Times New Roman" w:hAnsi="Times New Roman" w:cs="Times New Roman"/>
          <w:i/>
          <w:iCs/>
          <w:lang w:val="en-US"/>
        </w:rPr>
        <w:t>supra</w:t>
      </w:r>
      <w:r w:rsidRPr="00E130E7">
        <w:rPr>
          <w:rFonts w:ascii="Times New Roman" w:hAnsi="Times New Roman" w:cs="Times New Roman"/>
          <w:iCs/>
          <w:lang w:val="en-US"/>
        </w:rPr>
        <w:t xml:space="preserve"> note 16</w:t>
      </w:r>
      <w:r w:rsidRPr="00E130E7">
        <w:rPr>
          <w:rFonts w:ascii="Times New Roman" w:hAnsi="Times New Roman" w:cs="Times New Roman"/>
          <w:i/>
          <w:iCs/>
          <w:lang w:val="en-US"/>
        </w:rPr>
        <w:t xml:space="preserve"> </w:t>
      </w:r>
    </w:p>
  </w:footnote>
  <w:footnote w:id="23">
    <w:p w:rsidR="00C35EB6" w:rsidRPr="00E130E7" w:rsidRDefault="00C35EB6">
      <w:pPr>
        <w:pStyle w:val="FootnoteText"/>
        <w:rPr>
          <w:rFonts w:ascii="Times New Roman" w:hAnsi="Times New Roman" w:cs="Times New Roman"/>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i/>
          <w:iCs/>
        </w:rPr>
        <w:t>Aurelio Cal</w:t>
      </w:r>
      <w:r w:rsidRPr="00E130E7">
        <w:rPr>
          <w:rFonts w:ascii="Times New Roman" w:hAnsi="Times New Roman" w:cs="Times New Roman"/>
        </w:rPr>
        <w:t xml:space="preserve">, </w:t>
      </w:r>
      <w:r w:rsidRPr="00E130E7">
        <w:rPr>
          <w:rFonts w:ascii="Times New Roman" w:hAnsi="Times New Roman" w:cs="Times New Roman"/>
          <w:i/>
          <w:iCs/>
        </w:rPr>
        <w:t xml:space="preserve">supra </w:t>
      </w:r>
      <w:r w:rsidRPr="00E130E7">
        <w:rPr>
          <w:rFonts w:ascii="Times New Roman" w:hAnsi="Times New Roman" w:cs="Times New Roman"/>
        </w:rPr>
        <w:t xml:space="preserve">note 16, </w:t>
      </w:r>
      <w:proofErr w:type="spellStart"/>
      <w:r w:rsidRPr="00E130E7">
        <w:rPr>
          <w:rFonts w:ascii="Times New Roman" w:hAnsi="Times New Roman" w:cs="Times New Roman"/>
        </w:rPr>
        <w:t>para</w:t>
      </w:r>
      <w:proofErr w:type="spellEnd"/>
      <w:r w:rsidRPr="00E130E7">
        <w:rPr>
          <w:rFonts w:ascii="Times New Roman" w:hAnsi="Times New Roman" w:cs="Times New Roman"/>
        </w:rPr>
        <w:t xml:space="preserve"> 113  </w:t>
      </w:r>
    </w:p>
  </w:footnote>
  <w:footnote w:id="24">
    <w:p w:rsidR="00C35EB6" w:rsidRPr="00E130E7" w:rsidRDefault="00C35EB6">
      <w:pPr>
        <w:pStyle w:val="FootnoteText"/>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bCs/>
          <w:iCs/>
        </w:rPr>
        <w:t xml:space="preserve">General Comment No. 23: The rights of minorities (Art. 27), 08/04/1994, CCPR/C/21/Rev.1/Add.5, </w:t>
      </w:r>
      <w:proofErr w:type="spellStart"/>
      <w:r w:rsidRPr="00E130E7">
        <w:rPr>
          <w:rFonts w:ascii="Times New Roman" w:hAnsi="Times New Roman" w:cs="Times New Roman"/>
          <w:bCs/>
          <w:iCs/>
        </w:rPr>
        <w:t>para</w:t>
      </w:r>
      <w:proofErr w:type="spellEnd"/>
      <w:r w:rsidRPr="00E130E7">
        <w:rPr>
          <w:rFonts w:ascii="Times New Roman" w:hAnsi="Times New Roman" w:cs="Times New Roman"/>
          <w:bCs/>
          <w:iCs/>
        </w:rPr>
        <w:t xml:space="preserve"> 7</w:t>
      </w:r>
    </w:p>
  </w:footnote>
  <w:footnote w:id="25">
    <w:p w:rsidR="00C35EB6" w:rsidRPr="00E130E7" w:rsidRDefault="00C35EB6">
      <w:pPr>
        <w:pStyle w:val="FootnoteText"/>
        <w:rPr>
          <w:rFonts w:ascii="Times New Roman" w:hAnsi="Times New Roman" w:cs="Times New Roman"/>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bCs/>
          <w:i/>
          <w:iCs/>
        </w:rPr>
        <w:t>Ibid</w:t>
      </w:r>
    </w:p>
  </w:footnote>
  <w:footnote w:id="26">
    <w:p w:rsidR="00C35EB6" w:rsidRPr="008F13C1" w:rsidRDefault="00C35EB6">
      <w:pPr>
        <w:pStyle w:val="FootnoteText"/>
        <w:rPr>
          <w:rFonts w:ascii="Times New Roman" w:hAnsi="Times New Roman" w:cs="Times New Roman"/>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i/>
        </w:rPr>
        <w:t>Ibid</w:t>
      </w:r>
      <w:r w:rsidRPr="008F13C1">
        <w:rPr>
          <w:rFonts w:ascii="Times New Roman" w:hAnsi="Times New Roman" w:cs="Times New Roman"/>
          <w:i/>
        </w:rPr>
        <w:t xml:space="preserve"> </w:t>
      </w:r>
    </w:p>
  </w:footnote>
  <w:footnote w:id="27">
    <w:p w:rsidR="00C35EB6" w:rsidRPr="008F13C1" w:rsidRDefault="00C35EB6">
      <w:pPr>
        <w:pStyle w:val="FootnoteText"/>
        <w:rPr>
          <w:rFonts w:ascii="Times New Roman" w:hAnsi="Times New Roman" w:cs="Times New Roman"/>
        </w:rPr>
      </w:pPr>
      <w:r w:rsidRPr="008F13C1">
        <w:rPr>
          <w:rStyle w:val="FootnoteReference"/>
          <w:rFonts w:ascii="Times New Roman" w:hAnsi="Times New Roman" w:cs="Times New Roman"/>
        </w:rPr>
        <w:footnoteRef/>
      </w:r>
      <w:r w:rsidRPr="008F13C1">
        <w:rPr>
          <w:rFonts w:ascii="Times New Roman" w:hAnsi="Times New Roman" w:cs="Times New Roman"/>
        </w:rPr>
        <w:t xml:space="preserve"> See “</w:t>
      </w:r>
      <w:r w:rsidRPr="008F13C1">
        <w:rPr>
          <w:rFonts w:ascii="Times New Roman" w:hAnsi="Times New Roman" w:cs="Times New Roman"/>
          <w:i/>
        </w:rPr>
        <w:t>End the Secrecy!” SATIIM demands explanation for US Oil Company’s Return to National Protected Land’</w:t>
      </w:r>
      <w:r w:rsidRPr="008F13C1">
        <w:rPr>
          <w:rFonts w:ascii="Times New Roman" w:hAnsi="Times New Roman" w:cs="Times New Roman"/>
        </w:rPr>
        <w:t xml:space="preserve">, available at </w:t>
      </w:r>
      <w:hyperlink r:id="rId3" w:history="1">
        <w:r w:rsidRPr="008F13C1">
          <w:rPr>
            <w:rStyle w:val="Hyperlink"/>
            <w:rFonts w:ascii="Times New Roman" w:hAnsi="Times New Roman" w:cs="Times New Roman"/>
          </w:rPr>
          <w:t>http://satiim.blogspot.co.uk/2011/11/end-secrecy-satiim-demands-explanation.html</w:t>
        </w:r>
      </w:hyperlink>
      <w:r w:rsidRPr="008F13C1">
        <w:rPr>
          <w:rFonts w:ascii="Times New Roman" w:hAnsi="Times New Roman" w:cs="Times New Roman"/>
        </w:rPr>
        <w:t>, accessed 17 January 2013.</w:t>
      </w:r>
    </w:p>
  </w:footnote>
  <w:footnote w:id="28">
    <w:p w:rsidR="00DA6422" w:rsidRPr="00DA6422" w:rsidRDefault="00DA6422">
      <w:pPr>
        <w:pStyle w:val="FootnoteText"/>
        <w:rPr>
          <w:rFonts w:ascii="Times New Roman" w:hAnsi="Times New Roman" w:cs="Times New Roman"/>
        </w:rPr>
      </w:pPr>
      <w:r>
        <w:rPr>
          <w:rStyle w:val="FootnoteReference"/>
        </w:rPr>
        <w:footnoteRef/>
      </w:r>
      <w:r>
        <w:t xml:space="preserve"> </w:t>
      </w:r>
      <w:r w:rsidRPr="008F13C1">
        <w:rPr>
          <w:rFonts w:ascii="Times New Roman" w:hAnsi="Times New Roman" w:cs="Times New Roman"/>
        </w:rPr>
        <w:t xml:space="preserve">Paul Walker, </w:t>
      </w:r>
      <w:proofErr w:type="spellStart"/>
      <w:r w:rsidRPr="008F13C1">
        <w:rPr>
          <w:rFonts w:ascii="Times New Roman" w:hAnsi="Times New Roman" w:cs="Times New Roman"/>
        </w:rPr>
        <w:t>Wildtracks</w:t>
      </w:r>
      <w:proofErr w:type="spellEnd"/>
      <w:r w:rsidRPr="008F13C1">
        <w:rPr>
          <w:rFonts w:ascii="Times New Roman" w:hAnsi="Times New Roman" w:cs="Times New Roman"/>
        </w:rPr>
        <w:t>, “Assessing Damages Caused by Seismic Trail Cut Through</w:t>
      </w:r>
      <w:r>
        <w:rPr>
          <w:rFonts w:ascii="Times New Roman" w:hAnsi="Times New Roman" w:cs="Times New Roman"/>
        </w:rPr>
        <w:t xml:space="preserve"> </w:t>
      </w:r>
      <w:proofErr w:type="spellStart"/>
      <w:r>
        <w:rPr>
          <w:rFonts w:ascii="Times New Roman" w:hAnsi="Times New Roman" w:cs="Times New Roman"/>
        </w:rPr>
        <w:t>Conejo</w:t>
      </w:r>
      <w:proofErr w:type="spellEnd"/>
      <w:r>
        <w:rPr>
          <w:rFonts w:ascii="Times New Roman" w:hAnsi="Times New Roman" w:cs="Times New Roman"/>
        </w:rPr>
        <w:t xml:space="preserve"> Community Lands, pages 6 and 11</w:t>
      </w:r>
    </w:p>
  </w:footnote>
  <w:footnote w:id="29">
    <w:p w:rsidR="00C35EB6" w:rsidRDefault="00C35EB6">
      <w:pPr>
        <w:pStyle w:val="FootnoteText"/>
      </w:pPr>
      <w:r w:rsidRPr="00C73749">
        <w:rPr>
          <w:rStyle w:val="FootnoteReference"/>
          <w:rFonts w:ascii="Times New Roman" w:hAnsi="Times New Roman" w:cs="Times New Roman"/>
        </w:rPr>
        <w:footnoteRef/>
      </w:r>
      <w:r w:rsidRPr="00C73749">
        <w:rPr>
          <w:rFonts w:ascii="Times New Roman" w:hAnsi="Times New Roman" w:cs="Times New Roman"/>
        </w:rPr>
        <w:t xml:space="preserve"> </w:t>
      </w:r>
      <w:r w:rsidRPr="00C73749">
        <w:rPr>
          <w:rFonts w:ascii="Times New Roman" w:hAnsi="Times New Roman" w:cs="Times New Roman"/>
          <w:i/>
        </w:rPr>
        <w:t>Ibid</w:t>
      </w:r>
    </w:p>
  </w:footnote>
  <w:footnote w:id="30">
    <w:p w:rsidR="00C35EB6" w:rsidRPr="0032405D" w:rsidRDefault="00C35EB6" w:rsidP="006C4BE4">
      <w:pPr>
        <w:pStyle w:val="FootnoteText"/>
        <w:rPr>
          <w:rFonts w:ascii="Times New Roman" w:hAnsi="Times New Roman" w:cs="Times New Roman"/>
        </w:rPr>
      </w:pPr>
      <w:r w:rsidRPr="0032405D">
        <w:rPr>
          <w:rStyle w:val="FootnoteReference"/>
          <w:rFonts w:ascii="Times New Roman" w:hAnsi="Times New Roman" w:cs="Times New Roman"/>
        </w:rPr>
        <w:footnoteRef/>
      </w:r>
      <w:r w:rsidRPr="0032405D">
        <w:rPr>
          <w:rFonts w:ascii="Times New Roman" w:hAnsi="Times New Roman" w:cs="Times New Roman"/>
        </w:rPr>
        <w:t xml:space="preserve"> </w:t>
      </w:r>
      <w:hyperlink r:id="rId4" w:history="1">
        <w:r w:rsidRPr="0032405D">
          <w:rPr>
            <w:rStyle w:val="Hyperlink"/>
            <w:rFonts w:ascii="Times New Roman" w:hAnsi="Times New Roman" w:cs="Times New Roman"/>
          </w:rPr>
          <w:t>http://edition.channel5belize.com/archives/48844</w:t>
        </w:r>
      </w:hyperlink>
      <w:r w:rsidRPr="0032405D">
        <w:rPr>
          <w:rFonts w:ascii="Times New Roman" w:hAnsi="Times New Roman" w:cs="Times New Roman"/>
        </w:rPr>
        <w:t>, accessed 16 January 2013</w:t>
      </w:r>
    </w:p>
  </w:footnote>
  <w:footnote w:id="31">
    <w:p w:rsidR="00C35EB6" w:rsidRPr="0032405D" w:rsidRDefault="00C35EB6" w:rsidP="007B1986">
      <w:pPr>
        <w:pStyle w:val="FootnoteText"/>
        <w:rPr>
          <w:rFonts w:ascii="Times New Roman" w:hAnsi="Times New Roman" w:cs="Times New Roman"/>
          <w:bCs/>
          <w:lang w:val="en-US"/>
        </w:rPr>
      </w:pPr>
      <w:r w:rsidRPr="0032405D">
        <w:rPr>
          <w:rStyle w:val="FootnoteReference"/>
          <w:rFonts w:ascii="Times New Roman" w:hAnsi="Times New Roman" w:cs="Times New Roman"/>
        </w:rPr>
        <w:footnoteRef/>
      </w:r>
      <w:r w:rsidRPr="0032405D">
        <w:rPr>
          <w:rFonts w:ascii="Times New Roman" w:hAnsi="Times New Roman" w:cs="Times New Roman"/>
        </w:rPr>
        <w:t xml:space="preserve"> </w:t>
      </w:r>
      <w:r w:rsidRPr="0032405D">
        <w:rPr>
          <w:rFonts w:ascii="Times New Roman" w:hAnsi="Times New Roman" w:cs="Times New Roman"/>
          <w:lang w:val="en-US"/>
        </w:rPr>
        <w:t>See ‘</w:t>
      </w:r>
      <w:r w:rsidRPr="0032405D">
        <w:rPr>
          <w:rFonts w:ascii="Times New Roman" w:hAnsi="Times New Roman" w:cs="Times New Roman"/>
          <w:bCs/>
          <w:lang w:val="en-US"/>
        </w:rPr>
        <w:t xml:space="preserve">U.S Capital says it’s G.O.B. who made the rules to EIA Consultation engagement’, News 5, 31 October 2012, available at </w:t>
      </w:r>
      <w:hyperlink r:id="rId5" w:history="1">
        <w:r w:rsidRPr="0032405D">
          <w:rPr>
            <w:rStyle w:val="Hyperlink"/>
            <w:rFonts w:ascii="Times New Roman" w:hAnsi="Times New Roman" w:cs="Times New Roman"/>
            <w:bCs/>
            <w:lang w:val="en-US"/>
          </w:rPr>
          <w:t>http://edition.channel5belize.com/archives/77827</w:t>
        </w:r>
      </w:hyperlink>
      <w:r w:rsidRPr="0032405D">
        <w:rPr>
          <w:rFonts w:ascii="Times New Roman" w:hAnsi="Times New Roman" w:cs="Times New Roman"/>
          <w:bCs/>
          <w:lang w:val="en-US"/>
        </w:rPr>
        <w:t>, accessed 22 January 2013</w:t>
      </w:r>
    </w:p>
  </w:footnote>
  <w:footnote w:id="32">
    <w:p w:rsidR="00C35EB6" w:rsidRPr="005120BD" w:rsidRDefault="00C35EB6">
      <w:pPr>
        <w:pStyle w:val="FootnoteText"/>
        <w:rPr>
          <w:rFonts w:ascii="Times New Roman" w:hAnsi="Times New Roman" w:cs="Times New Roman"/>
        </w:rPr>
      </w:pPr>
      <w:r w:rsidRPr="005120BD">
        <w:rPr>
          <w:rStyle w:val="FootnoteReference"/>
          <w:rFonts w:ascii="Times New Roman" w:hAnsi="Times New Roman" w:cs="Times New Roman"/>
        </w:rPr>
        <w:footnoteRef/>
      </w:r>
      <w:r w:rsidRPr="005120BD">
        <w:rPr>
          <w:rFonts w:ascii="Times New Roman" w:hAnsi="Times New Roman" w:cs="Times New Roman"/>
        </w:rPr>
        <w:t xml:space="preserve"> See ‘</w:t>
      </w:r>
      <w:hyperlink r:id="rId6" w:tooltip="Permalink to US Capital Energy obtains drilling permit on Maya land in Belize without Maya consent and then bribes key Maya leader" w:history="1">
        <w:r w:rsidRPr="005120BD">
          <w:rPr>
            <w:rStyle w:val="Hyperlink"/>
            <w:rFonts w:ascii="Times New Roman" w:hAnsi="Times New Roman" w:cs="Times New Roman"/>
          </w:rPr>
          <w:t>US Capital Energy obtains drilling permit on Maya land in Belize without Maya consent and then bribes key Maya leader</w:t>
        </w:r>
      </w:hyperlink>
      <w:r w:rsidRPr="005120BD">
        <w:rPr>
          <w:rFonts w:ascii="Times New Roman" w:hAnsi="Times New Roman" w:cs="Times New Roman"/>
        </w:rPr>
        <w:t xml:space="preserve">’, Turtle Talk, 4 November 2012, available at </w:t>
      </w:r>
      <w:hyperlink r:id="rId7" w:history="1">
        <w:r w:rsidRPr="005120BD">
          <w:rPr>
            <w:rStyle w:val="Hyperlink"/>
            <w:rFonts w:ascii="Times New Roman" w:hAnsi="Times New Roman" w:cs="Times New Roman"/>
          </w:rPr>
          <w:t>https://turtletalk.wordpress.com/2012/11/04/us-capital-energy-obtains-drilling-permit-on-maya-land-in-belize-without-maya-consent-and-then-bribes-key-maya-leader/</w:t>
        </w:r>
      </w:hyperlink>
      <w:r w:rsidRPr="005120BD">
        <w:rPr>
          <w:rFonts w:ascii="Times New Roman" w:hAnsi="Times New Roman" w:cs="Times New Roman"/>
        </w:rPr>
        <w:t>, accessed 13 February 2013; ‘</w:t>
      </w:r>
      <w:r w:rsidRPr="005120BD">
        <w:rPr>
          <w:rFonts w:ascii="Times New Roman" w:hAnsi="Times New Roman" w:cs="Times New Roman"/>
          <w:lang w:val="en-US"/>
        </w:rPr>
        <w:t xml:space="preserve">Maya Leaders accuse U.S. Capital/GOB of inciting ethnic division’, The Belize Times, 8 November 2012, available at </w:t>
      </w:r>
      <w:hyperlink r:id="rId8" w:history="1">
        <w:r w:rsidRPr="005120BD">
          <w:rPr>
            <w:rStyle w:val="Hyperlink"/>
            <w:rFonts w:ascii="Times New Roman" w:hAnsi="Times New Roman" w:cs="Times New Roman"/>
          </w:rPr>
          <w:t>http://www.belizetimes.bz/2012/11/08/maya-leaders-accuse-u-s-capitalgob-of-inciting-ethnic-division/</w:t>
        </w:r>
      </w:hyperlink>
      <w:r w:rsidRPr="005120BD">
        <w:rPr>
          <w:rFonts w:ascii="Times New Roman" w:hAnsi="Times New Roman" w:cs="Times New Roman"/>
        </w:rPr>
        <w:t>, accessed 13 February 2013</w:t>
      </w:r>
    </w:p>
  </w:footnote>
  <w:footnote w:id="33">
    <w:p w:rsidR="00C35EB6" w:rsidRPr="0032405D" w:rsidRDefault="00C35EB6" w:rsidP="00AE45B9">
      <w:pPr>
        <w:pStyle w:val="FootnoteText"/>
        <w:rPr>
          <w:rFonts w:ascii="Times New Roman" w:hAnsi="Times New Roman" w:cs="Times New Roman"/>
        </w:rPr>
      </w:pPr>
      <w:r w:rsidRPr="0032405D">
        <w:rPr>
          <w:rStyle w:val="FootnoteReference"/>
          <w:rFonts w:ascii="Times New Roman" w:hAnsi="Times New Roman" w:cs="Times New Roman"/>
        </w:rPr>
        <w:footnoteRef/>
      </w:r>
      <w:r w:rsidRPr="0032405D">
        <w:rPr>
          <w:rFonts w:ascii="Times New Roman" w:hAnsi="Times New Roman" w:cs="Times New Roman"/>
        </w:rPr>
        <w:t xml:space="preserve"> See </w:t>
      </w:r>
      <w:r w:rsidRPr="0032405D">
        <w:rPr>
          <w:rFonts w:ascii="Times New Roman" w:hAnsi="Times New Roman" w:cs="Times New Roman"/>
          <w:bCs/>
        </w:rPr>
        <w:t>R.O. Llewellyn</w:t>
      </w:r>
      <w:r w:rsidRPr="0032405D">
        <w:rPr>
          <w:rFonts w:ascii="Times New Roman" w:hAnsi="Times New Roman" w:cs="Times New Roman"/>
        </w:rPr>
        <w:t>, ‘</w:t>
      </w:r>
      <w:r w:rsidRPr="0032405D">
        <w:rPr>
          <w:rFonts w:ascii="Times New Roman" w:hAnsi="Times New Roman" w:cs="Times New Roman"/>
          <w:i/>
        </w:rPr>
        <w:t>Oil drilling approved for national park in Belize</w:t>
      </w:r>
      <w:r w:rsidRPr="0032405D">
        <w:rPr>
          <w:rFonts w:ascii="Times New Roman" w:hAnsi="Times New Roman" w:cs="Times New Roman"/>
        </w:rPr>
        <w:t xml:space="preserve">’, 20 November 2012, </w:t>
      </w:r>
    </w:p>
    <w:p w:rsidR="00C35EB6" w:rsidRPr="0032405D" w:rsidRDefault="00C35EB6" w:rsidP="00AE45B9">
      <w:pPr>
        <w:pStyle w:val="FootnoteText"/>
        <w:rPr>
          <w:rFonts w:ascii="Times New Roman" w:hAnsi="Times New Roman" w:cs="Times New Roman"/>
        </w:rPr>
      </w:pPr>
      <w:r w:rsidRPr="0032405D">
        <w:rPr>
          <w:rFonts w:ascii="Times New Roman" w:hAnsi="Times New Roman" w:cs="Times New Roman"/>
        </w:rPr>
        <w:t xml:space="preserve"> </w:t>
      </w:r>
      <w:hyperlink r:id="rId9" w:history="1">
        <w:r w:rsidRPr="0032405D">
          <w:rPr>
            <w:rStyle w:val="Hyperlink"/>
            <w:rFonts w:ascii="Times New Roman" w:hAnsi="Times New Roman" w:cs="Times New Roman"/>
          </w:rPr>
          <w:t>http://news.mongabay.com/2012/1120-belize-oil-park-llewellyn.html</w:t>
        </w:r>
      </w:hyperlink>
      <w:r w:rsidRPr="0032405D">
        <w:rPr>
          <w:rFonts w:ascii="Times New Roman" w:hAnsi="Times New Roman" w:cs="Times New Roman"/>
        </w:rPr>
        <w:t>, accessed 17 January 2013</w:t>
      </w:r>
    </w:p>
  </w:footnote>
  <w:footnote w:id="34">
    <w:p w:rsidR="00C35EB6" w:rsidRDefault="00C35EB6" w:rsidP="00AE45B9">
      <w:pPr>
        <w:pStyle w:val="FootnoteText"/>
      </w:pPr>
      <w:r w:rsidRPr="00C73749">
        <w:rPr>
          <w:rStyle w:val="FootnoteReference"/>
          <w:rFonts w:ascii="Times New Roman" w:hAnsi="Times New Roman" w:cs="Times New Roman"/>
        </w:rPr>
        <w:footnoteRef/>
      </w:r>
      <w:r w:rsidRPr="00C73749">
        <w:rPr>
          <w:rFonts w:ascii="Times New Roman" w:hAnsi="Times New Roman" w:cs="Times New Roman"/>
        </w:rPr>
        <w:t xml:space="preserve"> </w:t>
      </w:r>
      <w:r w:rsidRPr="00C73749">
        <w:rPr>
          <w:rFonts w:ascii="Times New Roman" w:hAnsi="Times New Roman" w:cs="Times New Roman"/>
          <w:i/>
        </w:rPr>
        <w:t>Ibid</w:t>
      </w:r>
      <w:r w:rsidRPr="0032405D">
        <w:rPr>
          <w:rFonts w:ascii="Times New Roman" w:hAnsi="Times New Roman" w:cs="Times New Roman"/>
          <w:i/>
        </w:rPr>
        <w:t xml:space="preserve"> </w:t>
      </w:r>
    </w:p>
  </w:footnote>
  <w:footnote w:id="35">
    <w:p w:rsidR="00C35EB6" w:rsidRPr="00E130E7" w:rsidRDefault="00C35EB6">
      <w:pPr>
        <w:pStyle w:val="FootnoteText"/>
        <w:rPr>
          <w:rFonts w:ascii="Times New Roman" w:hAnsi="Times New Roman" w:cs="Times New Roman"/>
        </w:rPr>
      </w:pPr>
      <w:r w:rsidRPr="0032405D">
        <w:rPr>
          <w:rStyle w:val="FootnoteReference"/>
          <w:rFonts w:ascii="Times New Roman" w:hAnsi="Times New Roman" w:cs="Times New Roman"/>
        </w:rPr>
        <w:footnoteRef/>
      </w:r>
      <w:r w:rsidRPr="0032405D">
        <w:rPr>
          <w:rFonts w:ascii="Times New Roman" w:hAnsi="Times New Roman" w:cs="Times New Roman"/>
        </w:rPr>
        <w:t xml:space="preserve"> </w:t>
      </w:r>
      <w:r w:rsidRPr="0032405D">
        <w:rPr>
          <w:rFonts w:ascii="Times New Roman" w:hAnsi="Times New Roman" w:cs="Times New Roman"/>
          <w:i/>
        </w:rPr>
        <w:t>See</w:t>
      </w:r>
      <w:r w:rsidRPr="0032405D">
        <w:rPr>
          <w:rFonts w:ascii="Times New Roman" w:hAnsi="Times New Roman" w:cs="Times New Roman"/>
        </w:rPr>
        <w:t xml:space="preserve"> </w:t>
      </w:r>
      <w:r w:rsidRPr="0032405D">
        <w:rPr>
          <w:rFonts w:ascii="Times New Roman" w:hAnsi="Times New Roman" w:cs="Times New Roman"/>
          <w:bCs/>
          <w:iCs/>
        </w:rPr>
        <w:t xml:space="preserve">General Comment No. </w:t>
      </w:r>
      <w:r w:rsidRPr="00E130E7">
        <w:rPr>
          <w:rFonts w:ascii="Times New Roman" w:hAnsi="Times New Roman" w:cs="Times New Roman"/>
          <w:bCs/>
          <w:iCs/>
        </w:rPr>
        <w:t xml:space="preserve">23, </w:t>
      </w:r>
      <w:r w:rsidRPr="00E130E7">
        <w:rPr>
          <w:rFonts w:ascii="Times New Roman" w:hAnsi="Times New Roman" w:cs="Times New Roman"/>
          <w:bCs/>
          <w:i/>
          <w:iCs/>
        </w:rPr>
        <w:t>supra</w:t>
      </w:r>
      <w:r w:rsidRPr="00E130E7">
        <w:rPr>
          <w:rFonts w:ascii="Times New Roman" w:hAnsi="Times New Roman" w:cs="Times New Roman"/>
          <w:bCs/>
          <w:iCs/>
        </w:rPr>
        <w:t xml:space="preserve"> note 24 </w:t>
      </w:r>
    </w:p>
  </w:footnote>
  <w:footnote w:id="36">
    <w:p w:rsidR="00C35EB6" w:rsidRPr="00E130E7" w:rsidRDefault="00C35EB6" w:rsidP="00931B5E">
      <w:pPr>
        <w:pStyle w:val="FootnoteText"/>
        <w:rPr>
          <w:rFonts w:ascii="Times New Roman" w:hAnsi="Times New Roman" w:cs="Times New Roman"/>
        </w:rPr>
      </w:pPr>
      <w:r w:rsidRPr="00E130E7">
        <w:rPr>
          <w:rStyle w:val="FootnoteReference"/>
          <w:rFonts w:ascii="Times New Roman" w:hAnsi="Times New Roman" w:cs="Times New Roman"/>
        </w:rPr>
        <w:footnoteRef/>
      </w:r>
      <w:r w:rsidRPr="00E130E7">
        <w:rPr>
          <w:rFonts w:ascii="Times New Roman" w:hAnsi="Times New Roman" w:cs="Times New Roman"/>
        </w:rPr>
        <w:t xml:space="preserve"> Article 32(2) of the United Nations Declaration on the Rights of Indigenous Peoples</w:t>
      </w:r>
    </w:p>
  </w:footnote>
  <w:footnote w:id="37">
    <w:p w:rsidR="00C35EB6" w:rsidRPr="00E130E7" w:rsidRDefault="00C35EB6" w:rsidP="007034CA">
      <w:pPr>
        <w:pStyle w:val="FootnoteText"/>
        <w:rPr>
          <w:rFonts w:ascii="Times New Roman" w:hAnsi="Times New Roman" w:cs="Times New Roman"/>
          <w:lang w:val="en-US"/>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i/>
        </w:rPr>
        <w:t>See</w:t>
      </w:r>
      <w:r w:rsidRPr="00E130E7">
        <w:rPr>
          <w:rFonts w:ascii="Times New Roman" w:hAnsi="Times New Roman" w:cs="Times New Roman"/>
        </w:rPr>
        <w:t xml:space="preserve"> Report</w:t>
      </w:r>
      <w:r w:rsidR="00B97DF1">
        <w:rPr>
          <w:rFonts w:ascii="Times New Roman" w:hAnsi="Times New Roman" w:cs="Times New Roman"/>
        </w:rPr>
        <w:t xml:space="preserve"> of the Special Rapporteur</w:t>
      </w:r>
      <w:r w:rsidRPr="00E130E7">
        <w:rPr>
          <w:rFonts w:ascii="Times New Roman" w:hAnsi="Times New Roman" w:cs="Times New Roman"/>
        </w:rPr>
        <w:t xml:space="preserve">, </w:t>
      </w:r>
      <w:r w:rsidRPr="00E130E7">
        <w:rPr>
          <w:rFonts w:ascii="Times New Roman" w:hAnsi="Times New Roman" w:cs="Times New Roman"/>
          <w:i/>
        </w:rPr>
        <w:t>supra</w:t>
      </w:r>
      <w:r w:rsidRPr="00E130E7">
        <w:rPr>
          <w:rFonts w:ascii="Times New Roman" w:hAnsi="Times New Roman" w:cs="Times New Roman"/>
        </w:rPr>
        <w:t xml:space="preserve"> note 21, </w:t>
      </w:r>
      <w:proofErr w:type="spellStart"/>
      <w:r w:rsidRPr="00E130E7">
        <w:rPr>
          <w:rFonts w:ascii="Times New Roman" w:hAnsi="Times New Roman" w:cs="Times New Roman"/>
        </w:rPr>
        <w:t>para</w:t>
      </w:r>
      <w:proofErr w:type="spellEnd"/>
      <w:r w:rsidRPr="00E130E7">
        <w:rPr>
          <w:rFonts w:ascii="Times New Roman" w:hAnsi="Times New Roman" w:cs="Times New Roman"/>
        </w:rPr>
        <w:t xml:space="preserve"> 71 </w:t>
      </w:r>
    </w:p>
  </w:footnote>
  <w:footnote w:id="38">
    <w:p w:rsidR="00C35EB6" w:rsidRPr="00E130E7" w:rsidRDefault="00C35EB6">
      <w:pPr>
        <w:pStyle w:val="FootnoteText"/>
        <w:rPr>
          <w:rFonts w:ascii="Times New Roman" w:hAnsi="Times New Roman" w:cs="Times New Roman"/>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i/>
        </w:rPr>
        <w:t>See</w:t>
      </w:r>
      <w:r w:rsidRPr="00E130E7">
        <w:rPr>
          <w:rFonts w:ascii="Times New Roman" w:hAnsi="Times New Roman" w:cs="Times New Roman"/>
        </w:rPr>
        <w:t xml:space="preserve"> Report</w:t>
      </w:r>
      <w:r w:rsidR="00B97DF1">
        <w:rPr>
          <w:rFonts w:ascii="Times New Roman" w:hAnsi="Times New Roman" w:cs="Times New Roman"/>
        </w:rPr>
        <w:t xml:space="preserve"> of the Special Rapporteur</w:t>
      </w:r>
      <w:r w:rsidRPr="00E130E7">
        <w:rPr>
          <w:rFonts w:ascii="Times New Roman" w:hAnsi="Times New Roman" w:cs="Times New Roman"/>
        </w:rPr>
        <w:t xml:space="preserve">, </w:t>
      </w:r>
      <w:r w:rsidRPr="00E130E7">
        <w:rPr>
          <w:rFonts w:ascii="Times New Roman" w:hAnsi="Times New Roman" w:cs="Times New Roman"/>
          <w:i/>
        </w:rPr>
        <w:t>supra</w:t>
      </w:r>
      <w:r w:rsidRPr="00E130E7">
        <w:rPr>
          <w:rFonts w:ascii="Times New Roman" w:hAnsi="Times New Roman" w:cs="Times New Roman"/>
        </w:rPr>
        <w:t xml:space="preserve"> note 21, </w:t>
      </w:r>
      <w:proofErr w:type="spellStart"/>
      <w:r w:rsidRPr="00E130E7">
        <w:rPr>
          <w:rFonts w:ascii="Times New Roman" w:hAnsi="Times New Roman" w:cs="Times New Roman"/>
        </w:rPr>
        <w:t>para</w:t>
      </w:r>
      <w:proofErr w:type="spellEnd"/>
      <w:r w:rsidRPr="00E130E7">
        <w:rPr>
          <w:rFonts w:ascii="Times New Roman" w:hAnsi="Times New Roman" w:cs="Times New Roman"/>
        </w:rPr>
        <w:t xml:space="preserve"> 65  </w:t>
      </w:r>
    </w:p>
  </w:footnote>
  <w:footnote w:id="39">
    <w:p w:rsidR="0013124E" w:rsidRPr="005120BD" w:rsidRDefault="0013124E" w:rsidP="0013124E">
      <w:pPr>
        <w:pStyle w:val="FootnoteText"/>
        <w:rPr>
          <w:rFonts w:ascii="Times New Roman" w:hAnsi="Times New Roman" w:cs="Times New Roman"/>
        </w:rPr>
      </w:pPr>
      <w:r w:rsidRPr="005120BD">
        <w:rPr>
          <w:rStyle w:val="FootnoteReference"/>
          <w:rFonts w:ascii="Times New Roman" w:hAnsi="Times New Roman" w:cs="Times New Roman"/>
        </w:rPr>
        <w:footnoteRef/>
      </w:r>
      <w:r w:rsidRPr="005120BD">
        <w:rPr>
          <w:rFonts w:ascii="Times New Roman" w:hAnsi="Times New Roman" w:cs="Times New Roman"/>
        </w:rPr>
        <w:t xml:space="preserve"> Letter from </w:t>
      </w:r>
      <w:proofErr w:type="spellStart"/>
      <w:r w:rsidRPr="005120BD">
        <w:rPr>
          <w:rFonts w:ascii="Times New Roman" w:hAnsi="Times New Roman" w:cs="Times New Roman"/>
          <w:bCs/>
        </w:rPr>
        <w:t>Lisel</w:t>
      </w:r>
      <w:proofErr w:type="spellEnd"/>
      <w:r w:rsidRPr="005120BD">
        <w:rPr>
          <w:rFonts w:ascii="Times New Roman" w:hAnsi="Times New Roman" w:cs="Times New Roman"/>
          <w:bCs/>
        </w:rPr>
        <w:t xml:space="preserve"> </w:t>
      </w:r>
      <w:proofErr w:type="spellStart"/>
      <w:r w:rsidRPr="005120BD">
        <w:rPr>
          <w:rFonts w:ascii="Times New Roman" w:hAnsi="Times New Roman" w:cs="Times New Roman"/>
          <w:bCs/>
        </w:rPr>
        <w:t>Alamilla</w:t>
      </w:r>
      <w:proofErr w:type="spellEnd"/>
      <w:r w:rsidRPr="005120BD">
        <w:rPr>
          <w:rFonts w:ascii="Times New Roman" w:hAnsi="Times New Roman" w:cs="Times New Roman"/>
          <w:bCs/>
        </w:rPr>
        <w:t xml:space="preserve"> (Minister of </w:t>
      </w:r>
      <w:proofErr w:type="spellStart"/>
      <w:r w:rsidRPr="005120BD">
        <w:rPr>
          <w:rFonts w:ascii="Times New Roman" w:hAnsi="Times New Roman" w:cs="Times New Roman"/>
          <w:bCs/>
        </w:rPr>
        <w:t>Foresty</w:t>
      </w:r>
      <w:proofErr w:type="spellEnd"/>
      <w:r w:rsidRPr="005120BD">
        <w:rPr>
          <w:rFonts w:ascii="Times New Roman" w:hAnsi="Times New Roman" w:cs="Times New Roman"/>
          <w:bCs/>
        </w:rPr>
        <w:t xml:space="preserve">, Fisheries and Sustainable Development) and Joy Grant (Minister of Energy, Science and Technology and Public Utilities) to Juan Choc, Chairman of the </w:t>
      </w:r>
      <w:proofErr w:type="spellStart"/>
      <w:r w:rsidRPr="005120BD">
        <w:rPr>
          <w:rFonts w:ascii="Times New Roman" w:hAnsi="Times New Roman" w:cs="Times New Roman"/>
          <w:bCs/>
        </w:rPr>
        <w:t>Crique</w:t>
      </w:r>
      <w:proofErr w:type="spellEnd"/>
      <w:r w:rsidRPr="005120BD">
        <w:rPr>
          <w:rFonts w:ascii="Times New Roman" w:hAnsi="Times New Roman" w:cs="Times New Roman"/>
          <w:bCs/>
        </w:rPr>
        <w:t xml:space="preserve"> </w:t>
      </w:r>
      <w:proofErr w:type="spellStart"/>
      <w:r w:rsidRPr="005120BD">
        <w:rPr>
          <w:rFonts w:ascii="Times New Roman" w:hAnsi="Times New Roman" w:cs="Times New Roman"/>
          <w:bCs/>
        </w:rPr>
        <w:t>Sarco</w:t>
      </w:r>
      <w:proofErr w:type="spellEnd"/>
      <w:r w:rsidRPr="005120BD">
        <w:rPr>
          <w:rFonts w:ascii="Times New Roman" w:hAnsi="Times New Roman" w:cs="Times New Roman"/>
          <w:bCs/>
        </w:rPr>
        <w:t xml:space="preserve"> Village, dated 23 November 2012</w:t>
      </w:r>
    </w:p>
  </w:footnote>
  <w:footnote w:id="40">
    <w:p w:rsidR="00C35EB6" w:rsidRPr="00E130E7" w:rsidRDefault="00C35EB6" w:rsidP="009E3B1E">
      <w:pPr>
        <w:pStyle w:val="FootnoteText"/>
        <w:rPr>
          <w:rFonts w:ascii="Times New Roman" w:hAnsi="Times New Roman" w:cs="Times New Roman"/>
          <w:lang w:val="en-US"/>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i/>
        </w:rPr>
        <w:t>See</w:t>
      </w:r>
      <w:r w:rsidRPr="00E130E7">
        <w:rPr>
          <w:rFonts w:ascii="Times New Roman" w:hAnsi="Times New Roman" w:cs="Times New Roman"/>
        </w:rPr>
        <w:t xml:space="preserve"> Report</w:t>
      </w:r>
      <w:r w:rsidR="00BD045B">
        <w:rPr>
          <w:rFonts w:ascii="Times New Roman" w:hAnsi="Times New Roman" w:cs="Times New Roman"/>
        </w:rPr>
        <w:t xml:space="preserve"> of the Special Rapporteur</w:t>
      </w:r>
      <w:r w:rsidRPr="00E130E7">
        <w:rPr>
          <w:rFonts w:ascii="Times New Roman" w:hAnsi="Times New Roman" w:cs="Times New Roman"/>
        </w:rPr>
        <w:t xml:space="preserve">, </w:t>
      </w:r>
      <w:r w:rsidRPr="00E130E7">
        <w:rPr>
          <w:rFonts w:ascii="Times New Roman" w:hAnsi="Times New Roman" w:cs="Times New Roman"/>
          <w:i/>
        </w:rPr>
        <w:t>supra</w:t>
      </w:r>
      <w:r w:rsidRPr="00E130E7">
        <w:rPr>
          <w:rFonts w:ascii="Times New Roman" w:hAnsi="Times New Roman" w:cs="Times New Roman"/>
        </w:rPr>
        <w:t xml:space="preserve"> note 21, </w:t>
      </w:r>
      <w:proofErr w:type="spellStart"/>
      <w:r w:rsidRPr="00E130E7">
        <w:rPr>
          <w:rFonts w:ascii="Times New Roman" w:hAnsi="Times New Roman" w:cs="Times New Roman"/>
        </w:rPr>
        <w:t>para</w:t>
      </w:r>
      <w:proofErr w:type="spellEnd"/>
      <w:r w:rsidRPr="00E130E7">
        <w:rPr>
          <w:rFonts w:ascii="Times New Roman" w:hAnsi="Times New Roman" w:cs="Times New Roman"/>
        </w:rPr>
        <w:t xml:space="preserve"> 71  </w:t>
      </w:r>
    </w:p>
  </w:footnote>
  <w:footnote w:id="41">
    <w:p w:rsidR="00C35EB6" w:rsidRPr="00E130E7" w:rsidRDefault="00C35EB6" w:rsidP="009E3B1E">
      <w:pPr>
        <w:pStyle w:val="FootnoteText"/>
        <w:rPr>
          <w:rFonts w:ascii="Times New Roman" w:hAnsi="Times New Roman" w:cs="Times New Roman"/>
          <w:lang w:val="en-US"/>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i/>
        </w:rPr>
        <w:t>See</w:t>
      </w:r>
      <w:r w:rsidRPr="00E130E7">
        <w:rPr>
          <w:rFonts w:ascii="Times New Roman" w:hAnsi="Times New Roman" w:cs="Times New Roman"/>
        </w:rPr>
        <w:t xml:space="preserve"> Report</w:t>
      </w:r>
      <w:r w:rsidR="0085294B">
        <w:rPr>
          <w:rFonts w:ascii="Times New Roman" w:hAnsi="Times New Roman" w:cs="Times New Roman"/>
        </w:rPr>
        <w:t xml:space="preserve"> of the Special Rapporteur</w:t>
      </w:r>
      <w:r w:rsidRPr="00E130E7">
        <w:rPr>
          <w:rFonts w:ascii="Times New Roman" w:hAnsi="Times New Roman" w:cs="Times New Roman"/>
        </w:rPr>
        <w:t xml:space="preserve">, </w:t>
      </w:r>
      <w:r w:rsidRPr="00E130E7">
        <w:rPr>
          <w:rFonts w:ascii="Times New Roman" w:hAnsi="Times New Roman" w:cs="Times New Roman"/>
          <w:i/>
        </w:rPr>
        <w:t>supra</w:t>
      </w:r>
      <w:r w:rsidRPr="00E130E7">
        <w:rPr>
          <w:rFonts w:ascii="Times New Roman" w:hAnsi="Times New Roman" w:cs="Times New Roman"/>
        </w:rPr>
        <w:t xml:space="preserve"> note 21, </w:t>
      </w:r>
      <w:proofErr w:type="spellStart"/>
      <w:r w:rsidRPr="00E130E7">
        <w:rPr>
          <w:rFonts w:ascii="Times New Roman" w:hAnsi="Times New Roman" w:cs="Times New Roman"/>
        </w:rPr>
        <w:t>para</w:t>
      </w:r>
      <w:proofErr w:type="spellEnd"/>
      <w:r w:rsidRPr="00E130E7">
        <w:rPr>
          <w:rFonts w:ascii="Times New Roman" w:hAnsi="Times New Roman" w:cs="Times New Roman"/>
        </w:rPr>
        <w:t xml:space="preserve"> 58 </w:t>
      </w:r>
    </w:p>
  </w:footnote>
  <w:footnote w:id="42">
    <w:p w:rsidR="00C35EB6" w:rsidRPr="00E130E7" w:rsidRDefault="00C35EB6" w:rsidP="00713EE3">
      <w:pPr>
        <w:pStyle w:val="FootnoteText"/>
        <w:rPr>
          <w:rFonts w:ascii="Times New Roman" w:hAnsi="Times New Roman" w:cs="Times New Roman"/>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bCs/>
        </w:rPr>
        <w:t>Three other assessments into the EIA have reportedly also been carried out by or on behalf of Belizean environmental NGOs, all of which have found the US Capital’s proposals to be "</w:t>
      </w:r>
      <w:r w:rsidRPr="00E130E7">
        <w:rPr>
          <w:rFonts w:ascii="Times New Roman" w:hAnsi="Times New Roman" w:cs="Times New Roman"/>
          <w:bCs/>
          <w:i/>
        </w:rPr>
        <w:t>fatally flawed</w:t>
      </w:r>
      <w:r w:rsidRPr="00E130E7">
        <w:rPr>
          <w:rFonts w:ascii="Times New Roman" w:hAnsi="Times New Roman" w:cs="Times New Roman"/>
          <w:bCs/>
        </w:rPr>
        <w:t xml:space="preserve">". </w:t>
      </w:r>
      <w:r w:rsidRPr="00E130E7">
        <w:rPr>
          <w:rFonts w:ascii="Times New Roman" w:hAnsi="Times New Roman" w:cs="Times New Roman"/>
          <w:i/>
        </w:rPr>
        <w:t>See</w:t>
      </w:r>
      <w:r w:rsidRPr="00E130E7">
        <w:rPr>
          <w:rFonts w:ascii="Times New Roman" w:hAnsi="Times New Roman" w:cs="Times New Roman"/>
        </w:rPr>
        <w:t xml:space="preserve"> </w:t>
      </w:r>
      <w:r w:rsidRPr="00E130E7">
        <w:rPr>
          <w:rFonts w:ascii="Times New Roman" w:hAnsi="Times New Roman" w:cs="Times New Roman"/>
          <w:bCs/>
        </w:rPr>
        <w:t xml:space="preserve">Llewellyn, </w:t>
      </w:r>
      <w:r w:rsidRPr="00E130E7">
        <w:rPr>
          <w:rFonts w:ascii="Times New Roman" w:hAnsi="Times New Roman" w:cs="Times New Roman"/>
          <w:bCs/>
          <w:i/>
        </w:rPr>
        <w:t xml:space="preserve">supra </w:t>
      </w:r>
      <w:r w:rsidRPr="00E130E7">
        <w:rPr>
          <w:rFonts w:ascii="Times New Roman" w:hAnsi="Times New Roman" w:cs="Times New Roman"/>
          <w:bCs/>
        </w:rPr>
        <w:t>note 3</w:t>
      </w:r>
      <w:r w:rsidR="008F27B5">
        <w:rPr>
          <w:rFonts w:ascii="Times New Roman" w:hAnsi="Times New Roman" w:cs="Times New Roman"/>
          <w:bCs/>
        </w:rPr>
        <w:t>5</w:t>
      </w:r>
    </w:p>
  </w:footnote>
  <w:footnote w:id="43">
    <w:p w:rsidR="00C35EB6" w:rsidRPr="00F51DC4" w:rsidRDefault="00C35EB6" w:rsidP="008F0282">
      <w:pPr>
        <w:pStyle w:val="FootnoteText"/>
        <w:rPr>
          <w:lang w:val="en-US"/>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i/>
        </w:rPr>
        <w:t>See</w:t>
      </w:r>
      <w:r w:rsidRPr="00E130E7">
        <w:rPr>
          <w:rFonts w:ascii="Times New Roman" w:hAnsi="Times New Roman" w:cs="Times New Roman"/>
        </w:rPr>
        <w:t xml:space="preserve"> Report</w:t>
      </w:r>
      <w:r w:rsidR="008B0FF2">
        <w:rPr>
          <w:rFonts w:ascii="Times New Roman" w:hAnsi="Times New Roman" w:cs="Times New Roman"/>
        </w:rPr>
        <w:t xml:space="preserve"> of the Special Rapporteur</w:t>
      </w:r>
      <w:r w:rsidRPr="00E130E7">
        <w:rPr>
          <w:rFonts w:ascii="Times New Roman" w:hAnsi="Times New Roman" w:cs="Times New Roman"/>
        </w:rPr>
        <w:t xml:space="preserve">, </w:t>
      </w:r>
      <w:r w:rsidRPr="00E130E7">
        <w:rPr>
          <w:rFonts w:ascii="Times New Roman" w:hAnsi="Times New Roman" w:cs="Times New Roman"/>
          <w:i/>
        </w:rPr>
        <w:t>supra</w:t>
      </w:r>
      <w:r w:rsidRPr="00E130E7">
        <w:rPr>
          <w:rFonts w:ascii="Times New Roman" w:hAnsi="Times New Roman" w:cs="Times New Roman"/>
        </w:rPr>
        <w:t xml:space="preserve"> note 21, </w:t>
      </w:r>
      <w:proofErr w:type="spellStart"/>
      <w:r w:rsidRPr="00E130E7">
        <w:rPr>
          <w:rFonts w:ascii="Times New Roman" w:hAnsi="Times New Roman" w:cs="Times New Roman"/>
        </w:rPr>
        <w:t>para</w:t>
      </w:r>
      <w:proofErr w:type="spellEnd"/>
      <w:r w:rsidRPr="00E130E7">
        <w:rPr>
          <w:rFonts w:ascii="Times New Roman" w:hAnsi="Times New Roman" w:cs="Times New Roman"/>
        </w:rPr>
        <w:t xml:space="preserve"> 61</w:t>
      </w:r>
      <w:r w:rsidRPr="00F51DC4">
        <w:rPr>
          <w:lang w:val="en-US"/>
        </w:rPr>
        <w:t xml:space="preserve"> </w:t>
      </w:r>
    </w:p>
  </w:footnote>
  <w:footnote w:id="44">
    <w:p w:rsidR="00C35EB6" w:rsidRPr="00E130E7" w:rsidRDefault="00C35EB6" w:rsidP="00012623">
      <w:pPr>
        <w:pStyle w:val="FootnoteText"/>
        <w:rPr>
          <w:rFonts w:ascii="Times New Roman" w:hAnsi="Times New Roman" w:cs="Times New Roman"/>
        </w:rPr>
      </w:pPr>
      <w:r w:rsidRPr="00E130E7">
        <w:rPr>
          <w:rStyle w:val="FootnoteReference"/>
          <w:rFonts w:ascii="Times New Roman" w:hAnsi="Times New Roman" w:cs="Times New Roman"/>
        </w:rPr>
        <w:footnoteRef/>
      </w:r>
      <w:r w:rsidRPr="00E130E7">
        <w:rPr>
          <w:rFonts w:ascii="Times New Roman" w:hAnsi="Times New Roman" w:cs="Times New Roman"/>
        </w:rPr>
        <w:t xml:space="preserve"> Report of the Special Rapporteur on the situation of human rights and fundamental freedoms of indigenous people, James Anaya, 15 July 2009, A/HRC/12/34, available at http://daccess-dds-ny.un.org/doc/UNDOC/GEN/G09/145/82/PDF/G0914582.pdf?OpenElement, </w:t>
      </w:r>
      <w:proofErr w:type="spellStart"/>
      <w:r w:rsidRPr="00E130E7">
        <w:rPr>
          <w:rFonts w:ascii="Times New Roman" w:hAnsi="Times New Roman" w:cs="Times New Roman"/>
        </w:rPr>
        <w:t>para</w:t>
      </w:r>
      <w:proofErr w:type="spellEnd"/>
      <w:r w:rsidRPr="00E130E7">
        <w:rPr>
          <w:rFonts w:ascii="Times New Roman" w:hAnsi="Times New Roman" w:cs="Times New Roman"/>
        </w:rPr>
        <w:t xml:space="preserve"> 73</w:t>
      </w:r>
    </w:p>
  </w:footnote>
  <w:footnote w:id="45">
    <w:p w:rsidR="00C35EB6" w:rsidRPr="00E130E7" w:rsidRDefault="00C35EB6" w:rsidP="005B525F">
      <w:pPr>
        <w:pStyle w:val="FootnoteText"/>
        <w:rPr>
          <w:rFonts w:ascii="Times New Roman" w:hAnsi="Times New Roman" w:cs="Times New Roman"/>
          <w:lang w:val="en-US"/>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lang w:val="en-US"/>
        </w:rPr>
        <w:t xml:space="preserve">Environment Assessment of US Capital Energy Belize Ltd., Exploring Drilling, Testing and Completion </w:t>
      </w:r>
      <w:proofErr w:type="spellStart"/>
      <w:r w:rsidRPr="00E130E7">
        <w:rPr>
          <w:rFonts w:ascii="Times New Roman" w:hAnsi="Times New Roman" w:cs="Times New Roman"/>
          <w:lang w:val="en-US"/>
        </w:rPr>
        <w:t>Phase_Block</w:t>
      </w:r>
      <w:proofErr w:type="spellEnd"/>
      <w:r w:rsidRPr="00E130E7">
        <w:rPr>
          <w:rFonts w:ascii="Times New Roman" w:hAnsi="Times New Roman" w:cs="Times New Roman"/>
          <w:lang w:val="en-US"/>
        </w:rPr>
        <w:t xml:space="preserve"> 19, p. 186</w:t>
      </w:r>
    </w:p>
  </w:footnote>
  <w:footnote w:id="46">
    <w:p w:rsidR="00C35EB6" w:rsidRPr="00E130E7" w:rsidRDefault="00C35EB6" w:rsidP="008A48AA">
      <w:pPr>
        <w:pStyle w:val="FootnoteText"/>
        <w:rPr>
          <w:rFonts w:ascii="Times New Roman" w:hAnsi="Times New Roman" w:cs="Times New Roman"/>
          <w:lang w:val="en-US"/>
        </w:rPr>
      </w:pPr>
      <w:r w:rsidRPr="00E130E7">
        <w:rPr>
          <w:rStyle w:val="FootnoteReference"/>
          <w:rFonts w:ascii="Times New Roman" w:hAnsi="Times New Roman" w:cs="Times New Roman"/>
        </w:rPr>
        <w:footnoteRef/>
      </w:r>
      <w:r w:rsidRPr="00E130E7">
        <w:rPr>
          <w:rFonts w:ascii="Times New Roman" w:hAnsi="Times New Roman" w:cs="Times New Roman"/>
        </w:rPr>
        <w:t xml:space="preserve"> </w:t>
      </w:r>
      <w:r w:rsidRPr="00E130E7">
        <w:rPr>
          <w:rFonts w:ascii="Times New Roman" w:hAnsi="Times New Roman" w:cs="Times New Roman"/>
          <w:i/>
        </w:rPr>
        <w:t>Ibid</w:t>
      </w:r>
      <w:r w:rsidRPr="00E130E7">
        <w:rPr>
          <w:rFonts w:ascii="Times New Roman" w:hAnsi="Times New Roman" w:cs="Times New Roman"/>
        </w:rPr>
        <w:t xml:space="preserve"> pp. </w:t>
      </w:r>
      <w:r w:rsidRPr="00E130E7">
        <w:rPr>
          <w:rFonts w:ascii="Times New Roman" w:hAnsi="Times New Roman" w:cs="Times New Roman"/>
          <w:lang w:val="en-US"/>
        </w:rPr>
        <w:t>250 and 263</w:t>
      </w:r>
    </w:p>
  </w:footnote>
  <w:footnote w:id="47">
    <w:p w:rsidR="00C35EB6" w:rsidRPr="00181156" w:rsidRDefault="00C35EB6" w:rsidP="006828E5">
      <w:pPr>
        <w:pStyle w:val="FootnoteText"/>
        <w:rPr>
          <w:lang w:val="en-US"/>
        </w:rPr>
      </w:pPr>
      <w:r w:rsidRPr="00E130E7">
        <w:rPr>
          <w:rStyle w:val="FootnoteReference"/>
          <w:rFonts w:ascii="Times New Roman" w:hAnsi="Times New Roman" w:cs="Times New Roman"/>
          <w:i/>
        </w:rPr>
        <w:footnoteRef/>
      </w:r>
      <w:r w:rsidRPr="00E130E7">
        <w:rPr>
          <w:rFonts w:ascii="Times New Roman" w:hAnsi="Times New Roman" w:cs="Times New Roman"/>
          <w:i/>
        </w:rPr>
        <w:t xml:space="preserve"> </w:t>
      </w:r>
      <w:r>
        <w:rPr>
          <w:rFonts w:ascii="Times New Roman" w:hAnsi="Times New Roman" w:cs="Times New Roman"/>
          <w:i/>
          <w:lang w:val="en-US"/>
        </w:rPr>
        <w:t>I</w:t>
      </w:r>
      <w:r w:rsidRPr="00E130E7">
        <w:rPr>
          <w:rFonts w:ascii="Times New Roman" w:hAnsi="Times New Roman" w:cs="Times New Roman"/>
          <w:i/>
          <w:lang w:val="en-US"/>
        </w:rPr>
        <w:t xml:space="preserve">bid </w:t>
      </w:r>
      <w:r w:rsidRPr="00E130E7">
        <w:rPr>
          <w:rFonts w:ascii="Times New Roman" w:hAnsi="Times New Roman" w:cs="Times New Roman"/>
          <w:lang w:val="en-US"/>
        </w:rPr>
        <w:t>p. 182</w:t>
      </w:r>
    </w:p>
  </w:footnote>
  <w:footnote w:id="48">
    <w:p w:rsidR="00A228D2" w:rsidRPr="005120BD" w:rsidRDefault="00A228D2">
      <w:pPr>
        <w:pStyle w:val="FootnoteText"/>
        <w:rPr>
          <w:rFonts w:ascii="Times New Roman" w:hAnsi="Times New Roman" w:cs="Times New Roman"/>
        </w:rPr>
      </w:pPr>
      <w:r w:rsidRPr="005120BD">
        <w:rPr>
          <w:rStyle w:val="FootnoteReference"/>
          <w:rFonts w:ascii="Times New Roman" w:hAnsi="Times New Roman" w:cs="Times New Roman"/>
        </w:rPr>
        <w:footnoteRef/>
      </w:r>
      <w:r w:rsidRPr="005120BD">
        <w:rPr>
          <w:rFonts w:ascii="Times New Roman" w:hAnsi="Times New Roman" w:cs="Times New Roman"/>
        </w:rPr>
        <w:t xml:space="preserve"> The National Environmental Appraisal Committee is the governmental body responsible for the evaluation and approval of environmental impact assessments.</w:t>
      </w:r>
    </w:p>
  </w:footnote>
  <w:footnote w:id="49">
    <w:p w:rsidR="006540A5" w:rsidRPr="005120BD" w:rsidRDefault="006540A5">
      <w:pPr>
        <w:pStyle w:val="FootnoteText"/>
        <w:rPr>
          <w:rFonts w:ascii="Times New Roman" w:hAnsi="Times New Roman" w:cs="Times New Roman"/>
        </w:rPr>
      </w:pPr>
      <w:r w:rsidRPr="005120BD">
        <w:rPr>
          <w:rStyle w:val="FootnoteReference"/>
          <w:rFonts w:ascii="Times New Roman" w:hAnsi="Times New Roman" w:cs="Times New Roman"/>
        </w:rPr>
        <w:footnoteRef/>
      </w:r>
      <w:r w:rsidRPr="005120BD">
        <w:rPr>
          <w:rFonts w:ascii="Times New Roman" w:hAnsi="Times New Roman" w:cs="Times New Roman"/>
        </w:rPr>
        <w:t xml:space="preserve"> See </w:t>
      </w:r>
      <w:hyperlink r:id="rId10" w:history="1">
        <w:r w:rsidR="009C4910" w:rsidRPr="005120BD">
          <w:rPr>
            <w:rStyle w:val="Hyperlink"/>
            <w:rFonts w:ascii="Times New Roman" w:hAnsi="Times New Roman" w:cs="Times New Roman"/>
            <w:bCs/>
          </w:rPr>
          <w:t>Robin Oisín Llewellyn</w:t>
        </w:r>
      </w:hyperlink>
      <w:r w:rsidR="009C4910" w:rsidRPr="005120BD">
        <w:rPr>
          <w:rFonts w:ascii="Times New Roman" w:hAnsi="Times New Roman" w:cs="Times New Roman"/>
          <w:bCs/>
        </w:rPr>
        <w:t>,</w:t>
      </w:r>
      <w:r w:rsidRPr="005120BD">
        <w:rPr>
          <w:rFonts w:ascii="Times New Roman" w:hAnsi="Times New Roman" w:cs="Times New Roman"/>
        </w:rPr>
        <w:t xml:space="preserve"> ‘</w:t>
      </w:r>
      <w:hyperlink r:id="rId11" w:history="1">
        <w:r w:rsidRPr="005120BD">
          <w:rPr>
            <w:rStyle w:val="Hyperlink"/>
            <w:rFonts w:ascii="Times New Roman" w:hAnsi="Times New Roman" w:cs="Times New Roman"/>
          </w:rPr>
          <w:t>Belize enacts moratorium on rosewood</w:t>
        </w:r>
      </w:hyperlink>
      <w:r w:rsidRPr="005120BD">
        <w:rPr>
          <w:rFonts w:ascii="Times New Roman" w:hAnsi="Times New Roman" w:cs="Times New Roman"/>
        </w:rPr>
        <w:t xml:space="preserve">’, Mongabay.com, 20 March 2012, available at </w:t>
      </w:r>
      <w:hyperlink r:id="rId12" w:history="1">
        <w:r w:rsidRPr="005120BD">
          <w:rPr>
            <w:rStyle w:val="Hyperlink"/>
            <w:rFonts w:ascii="Times New Roman" w:hAnsi="Times New Roman" w:cs="Times New Roman"/>
          </w:rPr>
          <w:t>http://news.mongabay.com/2012/0319-llewellyn_moratorium_rosewood.html</w:t>
        </w:r>
      </w:hyperlink>
      <w:r w:rsidRPr="005120BD">
        <w:rPr>
          <w:rFonts w:ascii="Times New Roman" w:hAnsi="Times New Roman" w:cs="Times New Roman"/>
        </w:rPr>
        <w:t>, accessed 13 February 2013</w:t>
      </w:r>
    </w:p>
  </w:footnote>
  <w:footnote w:id="50">
    <w:p w:rsidR="00C35EB6" w:rsidRPr="005120BD" w:rsidRDefault="00C35EB6" w:rsidP="00D7001D">
      <w:pPr>
        <w:pStyle w:val="FootnoteText"/>
        <w:rPr>
          <w:rFonts w:ascii="Times New Roman" w:hAnsi="Times New Roman" w:cs="Times New Roman"/>
        </w:rPr>
      </w:pPr>
      <w:r w:rsidRPr="005120BD">
        <w:rPr>
          <w:rStyle w:val="FootnoteReference"/>
          <w:rFonts w:ascii="Times New Roman" w:hAnsi="Times New Roman" w:cs="Times New Roman"/>
        </w:rPr>
        <w:footnoteRef/>
      </w:r>
      <w:r w:rsidRPr="005120BD">
        <w:rPr>
          <w:rFonts w:ascii="Times New Roman" w:hAnsi="Times New Roman" w:cs="Times New Roman"/>
        </w:rPr>
        <w:t xml:space="preserve"> </w:t>
      </w:r>
      <w:r w:rsidRPr="005120BD">
        <w:rPr>
          <w:rFonts w:ascii="Times New Roman" w:hAnsi="Times New Roman" w:cs="Times New Roman"/>
          <w:i/>
        </w:rPr>
        <w:t>See</w:t>
      </w:r>
      <w:r w:rsidRPr="005120BD">
        <w:rPr>
          <w:rFonts w:ascii="Times New Roman" w:hAnsi="Times New Roman" w:cs="Times New Roman"/>
        </w:rPr>
        <w:t xml:space="preserve"> </w:t>
      </w:r>
      <w:r w:rsidRPr="005120BD">
        <w:rPr>
          <w:rFonts w:ascii="Times New Roman" w:hAnsi="Times New Roman" w:cs="Times New Roman"/>
          <w:bCs/>
          <w:iCs/>
        </w:rPr>
        <w:t xml:space="preserve">General Comment No. 23, </w:t>
      </w:r>
      <w:r w:rsidRPr="005120BD">
        <w:rPr>
          <w:rFonts w:ascii="Times New Roman" w:hAnsi="Times New Roman" w:cs="Times New Roman"/>
          <w:bCs/>
          <w:i/>
          <w:iCs/>
        </w:rPr>
        <w:t xml:space="preserve">supra </w:t>
      </w:r>
      <w:r w:rsidRPr="005120BD">
        <w:rPr>
          <w:rFonts w:ascii="Times New Roman" w:hAnsi="Times New Roman" w:cs="Times New Roman"/>
          <w:bCs/>
          <w:iCs/>
        </w:rPr>
        <w:t>note</w:t>
      </w:r>
      <w:r w:rsidRPr="005120BD">
        <w:rPr>
          <w:rFonts w:ascii="Times New Roman" w:hAnsi="Times New Roman" w:cs="Times New Roman"/>
        </w:rPr>
        <w:t xml:space="preserve"> 2</w:t>
      </w:r>
      <w:r w:rsidR="00B67451" w:rsidRPr="005120BD">
        <w:rPr>
          <w:rFonts w:ascii="Times New Roman" w:hAnsi="Times New Roman" w:cs="Times New Roman"/>
        </w:rPr>
        <w:t>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04F1"/>
    <w:multiLevelType w:val="hybridMultilevel"/>
    <w:tmpl w:val="7A4A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234FE8"/>
    <w:multiLevelType w:val="multilevel"/>
    <w:tmpl w:val="7B503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2D12CAF"/>
    <w:multiLevelType w:val="hybridMultilevel"/>
    <w:tmpl w:val="D406A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5B51BF"/>
    <w:multiLevelType w:val="multilevel"/>
    <w:tmpl w:val="7730CE90"/>
    <w:lvl w:ilvl="0">
      <w:start w:val="1"/>
      <w:numFmt w:val="decimal"/>
      <w:lvlText w:val="%1."/>
      <w:lvlJc w:val="left"/>
      <w:pPr>
        <w:ind w:left="720" w:hanging="360"/>
      </w:pPr>
      <w:rPr>
        <w:rFonts w:asciiTheme="minorHAnsi" w:hAnsiTheme="minorHAnsi" w:cs="TimesNewRoman,Bold" w:hint="default"/>
        <w:b/>
        <w:sz w:val="28"/>
      </w:rPr>
    </w:lvl>
    <w:lvl w:ilvl="1">
      <w:start w:val="1"/>
      <w:numFmt w:val="decimal"/>
      <w:isLgl/>
      <w:lvlText w:val="%1.%2"/>
      <w:lvlJc w:val="left"/>
      <w:pPr>
        <w:ind w:left="3981" w:hanging="720"/>
      </w:pPr>
      <w:rPr>
        <w:rFonts w:asciiTheme="minorHAnsi" w:hAnsiTheme="minorHAnsi" w:cs="Times New Roman"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0C3C1223"/>
    <w:multiLevelType w:val="hybridMultilevel"/>
    <w:tmpl w:val="7108B9EE"/>
    <w:lvl w:ilvl="0" w:tplc="993896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4B3E75"/>
    <w:multiLevelType w:val="hybridMultilevel"/>
    <w:tmpl w:val="9056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5E156D"/>
    <w:multiLevelType w:val="multilevel"/>
    <w:tmpl w:val="E9E82686"/>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ECE0DD5"/>
    <w:multiLevelType w:val="multilevel"/>
    <w:tmpl w:val="D78EF1D6"/>
    <w:lvl w:ilvl="0">
      <w:start w:val="1"/>
      <w:numFmt w:val="decimal"/>
      <w:lvlText w:val="%1."/>
      <w:lvlJc w:val="left"/>
      <w:pPr>
        <w:ind w:left="720" w:hanging="360"/>
      </w:pPr>
      <w:rPr>
        <w:rFonts w:ascii="TimesNewRoman,Bold" w:hAnsi="TimesNewRoman,Bold" w:cs="TimesNewRoman,Bold" w:hint="default"/>
        <w:b/>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FCD22C9"/>
    <w:multiLevelType w:val="multilevel"/>
    <w:tmpl w:val="98C431C2"/>
    <w:lvl w:ilvl="0">
      <w:start w:val="2"/>
      <w:numFmt w:val="decimal"/>
      <w:lvlText w:val="%1."/>
      <w:lvlJc w:val="left"/>
      <w:pPr>
        <w:ind w:left="720" w:hanging="360"/>
      </w:pPr>
      <w:rPr>
        <w:rFonts w:ascii="TimesNewRoman,Bold" w:hAnsi="TimesNewRoman,Bold" w:cs="TimesNewRoman,Bold" w:hint="default"/>
        <w:b/>
        <w:sz w:val="28"/>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6A545BC"/>
    <w:multiLevelType w:val="hybridMultilevel"/>
    <w:tmpl w:val="33F6F0D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9747D0C"/>
    <w:multiLevelType w:val="hybridMultilevel"/>
    <w:tmpl w:val="8E107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A06AA6"/>
    <w:multiLevelType w:val="hybridMultilevel"/>
    <w:tmpl w:val="55342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0CB1A5E"/>
    <w:multiLevelType w:val="hybridMultilevel"/>
    <w:tmpl w:val="D62621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1890911"/>
    <w:multiLevelType w:val="hybridMultilevel"/>
    <w:tmpl w:val="25DA6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E13D8D"/>
    <w:multiLevelType w:val="hybridMultilevel"/>
    <w:tmpl w:val="36B63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321464F"/>
    <w:multiLevelType w:val="multilevel"/>
    <w:tmpl w:val="C420913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36617538"/>
    <w:multiLevelType w:val="hybridMultilevel"/>
    <w:tmpl w:val="711263B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401945A0"/>
    <w:multiLevelType w:val="hybridMultilevel"/>
    <w:tmpl w:val="A4EEDFA8"/>
    <w:lvl w:ilvl="0" w:tplc="9EC4383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3DC2133"/>
    <w:multiLevelType w:val="multilevel"/>
    <w:tmpl w:val="711A69D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nsid w:val="45F052EE"/>
    <w:multiLevelType w:val="hybridMultilevel"/>
    <w:tmpl w:val="638A43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667140B"/>
    <w:multiLevelType w:val="multilevel"/>
    <w:tmpl w:val="711A69D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nsid w:val="4EBF3D80"/>
    <w:multiLevelType w:val="multilevel"/>
    <w:tmpl w:val="ABE4DDB2"/>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60BF406B"/>
    <w:multiLevelType w:val="hybridMultilevel"/>
    <w:tmpl w:val="708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9D66695"/>
    <w:multiLevelType w:val="multilevel"/>
    <w:tmpl w:val="7F4AA7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7C3138A1"/>
    <w:multiLevelType w:val="hybridMultilevel"/>
    <w:tmpl w:val="618A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19"/>
  </w:num>
  <w:num w:numId="4">
    <w:abstractNumId w:val="16"/>
  </w:num>
  <w:num w:numId="5">
    <w:abstractNumId w:val="2"/>
  </w:num>
  <w:num w:numId="6">
    <w:abstractNumId w:val="12"/>
  </w:num>
  <w:num w:numId="7">
    <w:abstractNumId w:val="13"/>
  </w:num>
  <w:num w:numId="8">
    <w:abstractNumId w:val="5"/>
  </w:num>
  <w:num w:numId="9">
    <w:abstractNumId w:val="14"/>
  </w:num>
  <w:num w:numId="10">
    <w:abstractNumId w:val="0"/>
  </w:num>
  <w:num w:numId="11">
    <w:abstractNumId w:val="3"/>
  </w:num>
  <w:num w:numId="12">
    <w:abstractNumId w:val="4"/>
  </w:num>
  <w:num w:numId="13">
    <w:abstractNumId w:val="20"/>
  </w:num>
  <w:num w:numId="14">
    <w:abstractNumId w:val="9"/>
  </w:num>
  <w:num w:numId="15">
    <w:abstractNumId w:val="8"/>
  </w:num>
  <w:num w:numId="16">
    <w:abstractNumId w:val="7"/>
  </w:num>
  <w:num w:numId="17">
    <w:abstractNumId w:val="24"/>
  </w:num>
  <w:num w:numId="18">
    <w:abstractNumId w:val="10"/>
  </w:num>
  <w:num w:numId="19">
    <w:abstractNumId w:val="21"/>
  </w:num>
  <w:num w:numId="20">
    <w:abstractNumId w:val="18"/>
  </w:num>
  <w:num w:numId="21">
    <w:abstractNumId w:val="6"/>
  </w:num>
  <w:num w:numId="22">
    <w:abstractNumId w:val="1"/>
  </w:num>
  <w:num w:numId="23">
    <w:abstractNumId w:val="17"/>
  </w:num>
  <w:num w:numId="24">
    <w:abstractNumId w:val="2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242"/>
    <w:rsid w:val="00002BD9"/>
    <w:rsid w:val="000053B2"/>
    <w:rsid w:val="00010A5F"/>
    <w:rsid w:val="00012623"/>
    <w:rsid w:val="00012636"/>
    <w:rsid w:val="00012BEA"/>
    <w:rsid w:val="00013D20"/>
    <w:rsid w:val="00017611"/>
    <w:rsid w:val="0001778A"/>
    <w:rsid w:val="00026130"/>
    <w:rsid w:val="00027963"/>
    <w:rsid w:val="00030607"/>
    <w:rsid w:val="00034169"/>
    <w:rsid w:val="00036328"/>
    <w:rsid w:val="00040EAB"/>
    <w:rsid w:val="00047418"/>
    <w:rsid w:val="00050E4E"/>
    <w:rsid w:val="000530C5"/>
    <w:rsid w:val="00054AE0"/>
    <w:rsid w:val="0005746B"/>
    <w:rsid w:val="0006201E"/>
    <w:rsid w:val="00062297"/>
    <w:rsid w:val="00064F0E"/>
    <w:rsid w:val="00072A32"/>
    <w:rsid w:val="00072D1C"/>
    <w:rsid w:val="0007506A"/>
    <w:rsid w:val="00082DD7"/>
    <w:rsid w:val="00086147"/>
    <w:rsid w:val="00086687"/>
    <w:rsid w:val="000909B5"/>
    <w:rsid w:val="000924A0"/>
    <w:rsid w:val="0009431E"/>
    <w:rsid w:val="000946C9"/>
    <w:rsid w:val="0009516B"/>
    <w:rsid w:val="000971F0"/>
    <w:rsid w:val="000A2F42"/>
    <w:rsid w:val="000A5F3F"/>
    <w:rsid w:val="000A6925"/>
    <w:rsid w:val="000B2B4C"/>
    <w:rsid w:val="000B628F"/>
    <w:rsid w:val="000B6794"/>
    <w:rsid w:val="000C06F3"/>
    <w:rsid w:val="000C07D8"/>
    <w:rsid w:val="000C1052"/>
    <w:rsid w:val="000C1CF9"/>
    <w:rsid w:val="000C2DC8"/>
    <w:rsid w:val="000C67D6"/>
    <w:rsid w:val="000D0ADA"/>
    <w:rsid w:val="000D249B"/>
    <w:rsid w:val="000D5AE3"/>
    <w:rsid w:val="000F454A"/>
    <w:rsid w:val="000F50F1"/>
    <w:rsid w:val="00101606"/>
    <w:rsid w:val="00105D6A"/>
    <w:rsid w:val="00113F59"/>
    <w:rsid w:val="00117AF1"/>
    <w:rsid w:val="0012073F"/>
    <w:rsid w:val="00123EE6"/>
    <w:rsid w:val="00124C46"/>
    <w:rsid w:val="00127186"/>
    <w:rsid w:val="00130201"/>
    <w:rsid w:val="00130A60"/>
    <w:rsid w:val="0013124E"/>
    <w:rsid w:val="00132EFA"/>
    <w:rsid w:val="0013692E"/>
    <w:rsid w:val="00140A45"/>
    <w:rsid w:val="0014695C"/>
    <w:rsid w:val="00156025"/>
    <w:rsid w:val="001567A3"/>
    <w:rsid w:val="00162F6B"/>
    <w:rsid w:val="0017089F"/>
    <w:rsid w:val="001830B1"/>
    <w:rsid w:val="0018614D"/>
    <w:rsid w:val="001870AC"/>
    <w:rsid w:val="00190069"/>
    <w:rsid w:val="00190E20"/>
    <w:rsid w:val="00192A3A"/>
    <w:rsid w:val="001952D3"/>
    <w:rsid w:val="00195C75"/>
    <w:rsid w:val="0019712C"/>
    <w:rsid w:val="001A1712"/>
    <w:rsid w:val="001B0DC5"/>
    <w:rsid w:val="001B2E33"/>
    <w:rsid w:val="001B3325"/>
    <w:rsid w:val="001B53A3"/>
    <w:rsid w:val="001B6E26"/>
    <w:rsid w:val="001C1A74"/>
    <w:rsid w:val="001C2E5C"/>
    <w:rsid w:val="001C4F72"/>
    <w:rsid w:val="001D2BAC"/>
    <w:rsid w:val="001D30CB"/>
    <w:rsid w:val="001D67F6"/>
    <w:rsid w:val="001E2E37"/>
    <w:rsid w:val="001E39A5"/>
    <w:rsid w:val="001E4E1D"/>
    <w:rsid w:val="001E5517"/>
    <w:rsid w:val="001E5BC7"/>
    <w:rsid w:val="001E6B2A"/>
    <w:rsid w:val="001E7CC7"/>
    <w:rsid w:val="001F182F"/>
    <w:rsid w:val="001F3E7C"/>
    <w:rsid w:val="001F6739"/>
    <w:rsid w:val="00206E32"/>
    <w:rsid w:val="00207FA0"/>
    <w:rsid w:val="002110EB"/>
    <w:rsid w:val="00214EC7"/>
    <w:rsid w:val="002164D7"/>
    <w:rsid w:val="002217EA"/>
    <w:rsid w:val="002261F6"/>
    <w:rsid w:val="00226E7D"/>
    <w:rsid w:val="002270A2"/>
    <w:rsid w:val="00227205"/>
    <w:rsid w:val="00232352"/>
    <w:rsid w:val="00237B0A"/>
    <w:rsid w:val="0024043D"/>
    <w:rsid w:val="002409DE"/>
    <w:rsid w:val="0024243B"/>
    <w:rsid w:val="002466B0"/>
    <w:rsid w:val="00254170"/>
    <w:rsid w:val="00254F85"/>
    <w:rsid w:val="00262928"/>
    <w:rsid w:val="002661D3"/>
    <w:rsid w:val="00276C6B"/>
    <w:rsid w:val="0028006E"/>
    <w:rsid w:val="0028028D"/>
    <w:rsid w:val="002802CA"/>
    <w:rsid w:val="0029219C"/>
    <w:rsid w:val="0029264C"/>
    <w:rsid w:val="00296158"/>
    <w:rsid w:val="002A2B0B"/>
    <w:rsid w:val="002A2DFC"/>
    <w:rsid w:val="002A41C5"/>
    <w:rsid w:val="002A453C"/>
    <w:rsid w:val="002A56E4"/>
    <w:rsid w:val="002A65F2"/>
    <w:rsid w:val="002A66A3"/>
    <w:rsid w:val="002B4AE7"/>
    <w:rsid w:val="002B5A90"/>
    <w:rsid w:val="002B774E"/>
    <w:rsid w:val="002B7AC5"/>
    <w:rsid w:val="002C643F"/>
    <w:rsid w:val="002D0DFF"/>
    <w:rsid w:val="002D2314"/>
    <w:rsid w:val="002D3B68"/>
    <w:rsid w:val="002D428F"/>
    <w:rsid w:val="002D4938"/>
    <w:rsid w:val="002E0646"/>
    <w:rsid w:val="002E08CE"/>
    <w:rsid w:val="002E6686"/>
    <w:rsid w:val="002E7F6B"/>
    <w:rsid w:val="002F071C"/>
    <w:rsid w:val="002F1BDC"/>
    <w:rsid w:val="002F5558"/>
    <w:rsid w:val="00303C1B"/>
    <w:rsid w:val="0030607B"/>
    <w:rsid w:val="00310124"/>
    <w:rsid w:val="00310C20"/>
    <w:rsid w:val="0031322D"/>
    <w:rsid w:val="0031390F"/>
    <w:rsid w:val="00316FF7"/>
    <w:rsid w:val="00323F95"/>
    <w:rsid w:val="0032405D"/>
    <w:rsid w:val="00324DD5"/>
    <w:rsid w:val="003269B7"/>
    <w:rsid w:val="00326D00"/>
    <w:rsid w:val="00327B1E"/>
    <w:rsid w:val="00332A9B"/>
    <w:rsid w:val="003375FA"/>
    <w:rsid w:val="00345BB4"/>
    <w:rsid w:val="0034615D"/>
    <w:rsid w:val="00350AD2"/>
    <w:rsid w:val="0035223F"/>
    <w:rsid w:val="003526DA"/>
    <w:rsid w:val="00353871"/>
    <w:rsid w:val="0035577D"/>
    <w:rsid w:val="003561F7"/>
    <w:rsid w:val="00357358"/>
    <w:rsid w:val="00357F83"/>
    <w:rsid w:val="00363406"/>
    <w:rsid w:val="00365FF8"/>
    <w:rsid w:val="00366F35"/>
    <w:rsid w:val="003679C4"/>
    <w:rsid w:val="00367A0A"/>
    <w:rsid w:val="0037125D"/>
    <w:rsid w:val="00371728"/>
    <w:rsid w:val="00373304"/>
    <w:rsid w:val="00374414"/>
    <w:rsid w:val="00374AAA"/>
    <w:rsid w:val="00375209"/>
    <w:rsid w:val="00385A35"/>
    <w:rsid w:val="00385F86"/>
    <w:rsid w:val="00392DAF"/>
    <w:rsid w:val="00395A79"/>
    <w:rsid w:val="003961BB"/>
    <w:rsid w:val="00396A45"/>
    <w:rsid w:val="003A00BD"/>
    <w:rsid w:val="003A2AC2"/>
    <w:rsid w:val="003A34A4"/>
    <w:rsid w:val="003B060E"/>
    <w:rsid w:val="003B1A83"/>
    <w:rsid w:val="003B2BD7"/>
    <w:rsid w:val="003B34AF"/>
    <w:rsid w:val="003B4147"/>
    <w:rsid w:val="003B45B1"/>
    <w:rsid w:val="003B5B7D"/>
    <w:rsid w:val="003B5EE9"/>
    <w:rsid w:val="003B7714"/>
    <w:rsid w:val="003C1D7E"/>
    <w:rsid w:val="003C1F91"/>
    <w:rsid w:val="003C22E8"/>
    <w:rsid w:val="003D0515"/>
    <w:rsid w:val="003D1CA7"/>
    <w:rsid w:val="003D3C0D"/>
    <w:rsid w:val="003E009D"/>
    <w:rsid w:val="003E01D8"/>
    <w:rsid w:val="003E5486"/>
    <w:rsid w:val="003E6842"/>
    <w:rsid w:val="003E74CF"/>
    <w:rsid w:val="003F04AB"/>
    <w:rsid w:val="003F41B6"/>
    <w:rsid w:val="003F49E7"/>
    <w:rsid w:val="00400448"/>
    <w:rsid w:val="00403E39"/>
    <w:rsid w:val="0040454F"/>
    <w:rsid w:val="004058B0"/>
    <w:rsid w:val="00410C53"/>
    <w:rsid w:val="00414055"/>
    <w:rsid w:val="0041414A"/>
    <w:rsid w:val="004151B0"/>
    <w:rsid w:val="00417C2A"/>
    <w:rsid w:val="0042209D"/>
    <w:rsid w:val="004234FE"/>
    <w:rsid w:val="004313D2"/>
    <w:rsid w:val="004328AF"/>
    <w:rsid w:val="00433EC7"/>
    <w:rsid w:val="00442768"/>
    <w:rsid w:val="0044330D"/>
    <w:rsid w:val="0044732B"/>
    <w:rsid w:val="00450C4A"/>
    <w:rsid w:val="004519EE"/>
    <w:rsid w:val="00452045"/>
    <w:rsid w:val="00455E82"/>
    <w:rsid w:val="00461BEB"/>
    <w:rsid w:val="00463BA9"/>
    <w:rsid w:val="00465C7D"/>
    <w:rsid w:val="004668F6"/>
    <w:rsid w:val="0047126D"/>
    <w:rsid w:val="004721D8"/>
    <w:rsid w:val="00483250"/>
    <w:rsid w:val="00483463"/>
    <w:rsid w:val="00483628"/>
    <w:rsid w:val="00492733"/>
    <w:rsid w:val="00492E11"/>
    <w:rsid w:val="00496B35"/>
    <w:rsid w:val="004A3EA8"/>
    <w:rsid w:val="004B053B"/>
    <w:rsid w:val="004B492E"/>
    <w:rsid w:val="004B5452"/>
    <w:rsid w:val="004B5A58"/>
    <w:rsid w:val="004C47B8"/>
    <w:rsid w:val="004C5C6E"/>
    <w:rsid w:val="004D1872"/>
    <w:rsid w:val="004D2273"/>
    <w:rsid w:val="004D540B"/>
    <w:rsid w:val="004D719A"/>
    <w:rsid w:val="004E222B"/>
    <w:rsid w:val="004E6276"/>
    <w:rsid w:val="004F0EAB"/>
    <w:rsid w:val="004F3261"/>
    <w:rsid w:val="004F3727"/>
    <w:rsid w:val="004F4876"/>
    <w:rsid w:val="004F790C"/>
    <w:rsid w:val="00501029"/>
    <w:rsid w:val="00502F05"/>
    <w:rsid w:val="0050546F"/>
    <w:rsid w:val="00506834"/>
    <w:rsid w:val="005120BD"/>
    <w:rsid w:val="0051524B"/>
    <w:rsid w:val="0051656A"/>
    <w:rsid w:val="0052259B"/>
    <w:rsid w:val="00522C4A"/>
    <w:rsid w:val="0052394B"/>
    <w:rsid w:val="00524708"/>
    <w:rsid w:val="00525199"/>
    <w:rsid w:val="00525B2A"/>
    <w:rsid w:val="00526242"/>
    <w:rsid w:val="00532EC3"/>
    <w:rsid w:val="00540C1B"/>
    <w:rsid w:val="0054453D"/>
    <w:rsid w:val="00551285"/>
    <w:rsid w:val="00555570"/>
    <w:rsid w:val="00563125"/>
    <w:rsid w:val="00565C9E"/>
    <w:rsid w:val="00566320"/>
    <w:rsid w:val="00566347"/>
    <w:rsid w:val="0056787B"/>
    <w:rsid w:val="00571588"/>
    <w:rsid w:val="00577036"/>
    <w:rsid w:val="00577C8B"/>
    <w:rsid w:val="00580A1A"/>
    <w:rsid w:val="005819B9"/>
    <w:rsid w:val="00583CA2"/>
    <w:rsid w:val="00587ACD"/>
    <w:rsid w:val="005943AF"/>
    <w:rsid w:val="005960F6"/>
    <w:rsid w:val="005978EA"/>
    <w:rsid w:val="005A066F"/>
    <w:rsid w:val="005A0EE7"/>
    <w:rsid w:val="005A1A79"/>
    <w:rsid w:val="005A63F3"/>
    <w:rsid w:val="005B0FD9"/>
    <w:rsid w:val="005B352E"/>
    <w:rsid w:val="005B47BC"/>
    <w:rsid w:val="005B525F"/>
    <w:rsid w:val="005C098D"/>
    <w:rsid w:val="005C0D39"/>
    <w:rsid w:val="005C20F1"/>
    <w:rsid w:val="005C4E46"/>
    <w:rsid w:val="005C4F3E"/>
    <w:rsid w:val="005C76CF"/>
    <w:rsid w:val="005D20EE"/>
    <w:rsid w:val="005D405C"/>
    <w:rsid w:val="005D4539"/>
    <w:rsid w:val="005D64A9"/>
    <w:rsid w:val="005D690A"/>
    <w:rsid w:val="005E1DA9"/>
    <w:rsid w:val="005E654C"/>
    <w:rsid w:val="005E7152"/>
    <w:rsid w:val="005F3760"/>
    <w:rsid w:val="005F4420"/>
    <w:rsid w:val="005F4924"/>
    <w:rsid w:val="005F526E"/>
    <w:rsid w:val="005F60B4"/>
    <w:rsid w:val="005F76E8"/>
    <w:rsid w:val="00600EBD"/>
    <w:rsid w:val="00605107"/>
    <w:rsid w:val="0060513C"/>
    <w:rsid w:val="00614039"/>
    <w:rsid w:val="006239AE"/>
    <w:rsid w:val="00624D19"/>
    <w:rsid w:val="006259F1"/>
    <w:rsid w:val="00626548"/>
    <w:rsid w:val="00631C04"/>
    <w:rsid w:val="00635862"/>
    <w:rsid w:val="00643196"/>
    <w:rsid w:val="00643201"/>
    <w:rsid w:val="00643984"/>
    <w:rsid w:val="00644C03"/>
    <w:rsid w:val="00645627"/>
    <w:rsid w:val="00650425"/>
    <w:rsid w:val="0065280C"/>
    <w:rsid w:val="00653204"/>
    <w:rsid w:val="006532DF"/>
    <w:rsid w:val="006540A5"/>
    <w:rsid w:val="00655B98"/>
    <w:rsid w:val="00661EDE"/>
    <w:rsid w:val="00665A44"/>
    <w:rsid w:val="00671185"/>
    <w:rsid w:val="0067196E"/>
    <w:rsid w:val="0067334C"/>
    <w:rsid w:val="006747D5"/>
    <w:rsid w:val="006828E5"/>
    <w:rsid w:val="00682E08"/>
    <w:rsid w:val="006854B9"/>
    <w:rsid w:val="0068794D"/>
    <w:rsid w:val="00691338"/>
    <w:rsid w:val="00691CBF"/>
    <w:rsid w:val="00692359"/>
    <w:rsid w:val="006937B6"/>
    <w:rsid w:val="00695954"/>
    <w:rsid w:val="00696CE2"/>
    <w:rsid w:val="006A4881"/>
    <w:rsid w:val="006B00F3"/>
    <w:rsid w:val="006B1C2D"/>
    <w:rsid w:val="006B4525"/>
    <w:rsid w:val="006B6B11"/>
    <w:rsid w:val="006C1E0B"/>
    <w:rsid w:val="006C4BE4"/>
    <w:rsid w:val="006C7015"/>
    <w:rsid w:val="006D631D"/>
    <w:rsid w:val="006D6AAB"/>
    <w:rsid w:val="006D7EFE"/>
    <w:rsid w:val="006E0BA9"/>
    <w:rsid w:val="006E1BED"/>
    <w:rsid w:val="006E351B"/>
    <w:rsid w:val="006E4A16"/>
    <w:rsid w:val="006F0741"/>
    <w:rsid w:val="006F3E24"/>
    <w:rsid w:val="006F543A"/>
    <w:rsid w:val="006F636A"/>
    <w:rsid w:val="00700CFD"/>
    <w:rsid w:val="007034CA"/>
    <w:rsid w:val="0070727E"/>
    <w:rsid w:val="00713EE3"/>
    <w:rsid w:val="00717ADD"/>
    <w:rsid w:val="00720C85"/>
    <w:rsid w:val="00725F32"/>
    <w:rsid w:val="0073334B"/>
    <w:rsid w:val="00734E03"/>
    <w:rsid w:val="00734E64"/>
    <w:rsid w:val="00741167"/>
    <w:rsid w:val="00743865"/>
    <w:rsid w:val="007448C3"/>
    <w:rsid w:val="00744C79"/>
    <w:rsid w:val="00744CC6"/>
    <w:rsid w:val="00744E36"/>
    <w:rsid w:val="007501E0"/>
    <w:rsid w:val="00761914"/>
    <w:rsid w:val="00770622"/>
    <w:rsid w:val="00770B2F"/>
    <w:rsid w:val="00771475"/>
    <w:rsid w:val="00777541"/>
    <w:rsid w:val="00777846"/>
    <w:rsid w:val="00780FD7"/>
    <w:rsid w:val="0078161E"/>
    <w:rsid w:val="00784C89"/>
    <w:rsid w:val="00795063"/>
    <w:rsid w:val="007978B0"/>
    <w:rsid w:val="00797B0F"/>
    <w:rsid w:val="007A0B63"/>
    <w:rsid w:val="007A21F7"/>
    <w:rsid w:val="007A35EE"/>
    <w:rsid w:val="007A68AA"/>
    <w:rsid w:val="007B0D32"/>
    <w:rsid w:val="007B1711"/>
    <w:rsid w:val="007B1986"/>
    <w:rsid w:val="007B5913"/>
    <w:rsid w:val="007B70E9"/>
    <w:rsid w:val="007B74F5"/>
    <w:rsid w:val="007B7612"/>
    <w:rsid w:val="007C6D49"/>
    <w:rsid w:val="007D746A"/>
    <w:rsid w:val="007E3AF8"/>
    <w:rsid w:val="007E56FE"/>
    <w:rsid w:val="007E7C5B"/>
    <w:rsid w:val="007F59B7"/>
    <w:rsid w:val="00804CBE"/>
    <w:rsid w:val="00805056"/>
    <w:rsid w:val="00805086"/>
    <w:rsid w:val="008059A5"/>
    <w:rsid w:val="008136EB"/>
    <w:rsid w:val="00813906"/>
    <w:rsid w:val="00814556"/>
    <w:rsid w:val="00815702"/>
    <w:rsid w:val="00815DDA"/>
    <w:rsid w:val="00820134"/>
    <w:rsid w:val="00820D64"/>
    <w:rsid w:val="00821035"/>
    <w:rsid w:val="0082228E"/>
    <w:rsid w:val="008226B3"/>
    <w:rsid w:val="00823CF3"/>
    <w:rsid w:val="0082403D"/>
    <w:rsid w:val="008254B3"/>
    <w:rsid w:val="008255DE"/>
    <w:rsid w:val="00825D07"/>
    <w:rsid w:val="0082657A"/>
    <w:rsid w:val="00827DAF"/>
    <w:rsid w:val="00831507"/>
    <w:rsid w:val="00833D5D"/>
    <w:rsid w:val="0083428C"/>
    <w:rsid w:val="00834F1D"/>
    <w:rsid w:val="008351E7"/>
    <w:rsid w:val="00840104"/>
    <w:rsid w:val="00840FA4"/>
    <w:rsid w:val="00845D51"/>
    <w:rsid w:val="008460C4"/>
    <w:rsid w:val="00846B7F"/>
    <w:rsid w:val="008472E6"/>
    <w:rsid w:val="00847678"/>
    <w:rsid w:val="008517A8"/>
    <w:rsid w:val="0085294B"/>
    <w:rsid w:val="00852E1E"/>
    <w:rsid w:val="00857A5E"/>
    <w:rsid w:val="0086169A"/>
    <w:rsid w:val="00863C2F"/>
    <w:rsid w:val="008650BE"/>
    <w:rsid w:val="0086635F"/>
    <w:rsid w:val="00866E4C"/>
    <w:rsid w:val="00870681"/>
    <w:rsid w:val="00871484"/>
    <w:rsid w:val="0087610D"/>
    <w:rsid w:val="0087615D"/>
    <w:rsid w:val="0087640F"/>
    <w:rsid w:val="00877334"/>
    <w:rsid w:val="008777D7"/>
    <w:rsid w:val="00877ED7"/>
    <w:rsid w:val="0088539E"/>
    <w:rsid w:val="0089087C"/>
    <w:rsid w:val="00895727"/>
    <w:rsid w:val="00895AB2"/>
    <w:rsid w:val="008969D1"/>
    <w:rsid w:val="008975ED"/>
    <w:rsid w:val="008A48AA"/>
    <w:rsid w:val="008A4D14"/>
    <w:rsid w:val="008A5266"/>
    <w:rsid w:val="008A5703"/>
    <w:rsid w:val="008B0FF2"/>
    <w:rsid w:val="008B2AF6"/>
    <w:rsid w:val="008B4465"/>
    <w:rsid w:val="008C0FED"/>
    <w:rsid w:val="008C1D06"/>
    <w:rsid w:val="008C24D0"/>
    <w:rsid w:val="008C4010"/>
    <w:rsid w:val="008C5BE6"/>
    <w:rsid w:val="008D0C3B"/>
    <w:rsid w:val="008D1F72"/>
    <w:rsid w:val="008D5AAB"/>
    <w:rsid w:val="008F0282"/>
    <w:rsid w:val="008F046A"/>
    <w:rsid w:val="008F13C1"/>
    <w:rsid w:val="008F27B5"/>
    <w:rsid w:val="008F74FD"/>
    <w:rsid w:val="00902665"/>
    <w:rsid w:val="00920CF3"/>
    <w:rsid w:val="00922FBC"/>
    <w:rsid w:val="00927691"/>
    <w:rsid w:val="00931274"/>
    <w:rsid w:val="00931AEA"/>
    <w:rsid w:val="00931B5E"/>
    <w:rsid w:val="009326F3"/>
    <w:rsid w:val="009336BD"/>
    <w:rsid w:val="00934138"/>
    <w:rsid w:val="00935854"/>
    <w:rsid w:val="009417B3"/>
    <w:rsid w:val="00942A18"/>
    <w:rsid w:val="00944306"/>
    <w:rsid w:val="00947FF9"/>
    <w:rsid w:val="00951A6A"/>
    <w:rsid w:val="00954214"/>
    <w:rsid w:val="00961277"/>
    <w:rsid w:val="009765BC"/>
    <w:rsid w:val="00981927"/>
    <w:rsid w:val="0098259C"/>
    <w:rsid w:val="00983341"/>
    <w:rsid w:val="009860B0"/>
    <w:rsid w:val="00986EFD"/>
    <w:rsid w:val="009921AE"/>
    <w:rsid w:val="009977AC"/>
    <w:rsid w:val="009A0026"/>
    <w:rsid w:val="009A17A8"/>
    <w:rsid w:val="009A2F67"/>
    <w:rsid w:val="009A3C92"/>
    <w:rsid w:val="009A5121"/>
    <w:rsid w:val="009A755B"/>
    <w:rsid w:val="009A77E1"/>
    <w:rsid w:val="009B37F2"/>
    <w:rsid w:val="009B5655"/>
    <w:rsid w:val="009C4910"/>
    <w:rsid w:val="009C6A7F"/>
    <w:rsid w:val="009D2C9C"/>
    <w:rsid w:val="009D69A4"/>
    <w:rsid w:val="009D73D3"/>
    <w:rsid w:val="009E0720"/>
    <w:rsid w:val="009E1F33"/>
    <w:rsid w:val="009E2762"/>
    <w:rsid w:val="009E27D0"/>
    <w:rsid w:val="009E3B1E"/>
    <w:rsid w:val="009E4AA9"/>
    <w:rsid w:val="009E75D6"/>
    <w:rsid w:val="009E7DE9"/>
    <w:rsid w:val="009F2C48"/>
    <w:rsid w:val="009F2DE1"/>
    <w:rsid w:val="009F7EB6"/>
    <w:rsid w:val="009F7F2A"/>
    <w:rsid w:val="00A00881"/>
    <w:rsid w:val="00A01224"/>
    <w:rsid w:val="00A01AA2"/>
    <w:rsid w:val="00A1759F"/>
    <w:rsid w:val="00A20157"/>
    <w:rsid w:val="00A228D2"/>
    <w:rsid w:val="00A261D0"/>
    <w:rsid w:val="00A26FEE"/>
    <w:rsid w:val="00A31564"/>
    <w:rsid w:val="00A32F23"/>
    <w:rsid w:val="00A336A0"/>
    <w:rsid w:val="00A40D3D"/>
    <w:rsid w:val="00A40D9A"/>
    <w:rsid w:val="00A4144D"/>
    <w:rsid w:val="00A42241"/>
    <w:rsid w:val="00A4360D"/>
    <w:rsid w:val="00A4500C"/>
    <w:rsid w:val="00A5305D"/>
    <w:rsid w:val="00A5366D"/>
    <w:rsid w:val="00A637E8"/>
    <w:rsid w:val="00A644B3"/>
    <w:rsid w:val="00A65691"/>
    <w:rsid w:val="00A702BD"/>
    <w:rsid w:val="00A71787"/>
    <w:rsid w:val="00A736F7"/>
    <w:rsid w:val="00A75877"/>
    <w:rsid w:val="00A8683F"/>
    <w:rsid w:val="00A86D9F"/>
    <w:rsid w:val="00A93A31"/>
    <w:rsid w:val="00A951A1"/>
    <w:rsid w:val="00A96F30"/>
    <w:rsid w:val="00AA0431"/>
    <w:rsid w:val="00AA1341"/>
    <w:rsid w:val="00AA2231"/>
    <w:rsid w:val="00AA2711"/>
    <w:rsid w:val="00AA345D"/>
    <w:rsid w:val="00AA5C51"/>
    <w:rsid w:val="00AB0042"/>
    <w:rsid w:val="00AB00AD"/>
    <w:rsid w:val="00AB063E"/>
    <w:rsid w:val="00AB7068"/>
    <w:rsid w:val="00AC1BCC"/>
    <w:rsid w:val="00AC3198"/>
    <w:rsid w:val="00AC5793"/>
    <w:rsid w:val="00AC703D"/>
    <w:rsid w:val="00AD00FA"/>
    <w:rsid w:val="00AD17AF"/>
    <w:rsid w:val="00AD1849"/>
    <w:rsid w:val="00AD66FF"/>
    <w:rsid w:val="00AD6E9F"/>
    <w:rsid w:val="00AD7B2D"/>
    <w:rsid w:val="00AD7F0B"/>
    <w:rsid w:val="00AE305C"/>
    <w:rsid w:val="00AE34FE"/>
    <w:rsid w:val="00AE45B9"/>
    <w:rsid w:val="00AE4F97"/>
    <w:rsid w:val="00AE6C42"/>
    <w:rsid w:val="00AE71C1"/>
    <w:rsid w:val="00AE796E"/>
    <w:rsid w:val="00AF314F"/>
    <w:rsid w:val="00AF376B"/>
    <w:rsid w:val="00AF640B"/>
    <w:rsid w:val="00B00C4C"/>
    <w:rsid w:val="00B0380B"/>
    <w:rsid w:val="00B11622"/>
    <w:rsid w:val="00B13CBD"/>
    <w:rsid w:val="00B14496"/>
    <w:rsid w:val="00B1588E"/>
    <w:rsid w:val="00B16ED7"/>
    <w:rsid w:val="00B17427"/>
    <w:rsid w:val="00B1793A"/>
    <w:rsid w:val="00B208FE"/>
    <w:rsid w:val="00B23472"/>
    <w:rsid w:val="00B257A4"/>
    <w:rsid w:val="00B275B4"/>
    <w:rsid w:val="00B31A19"/>
    <w:rsid w:val="00B35386"/>
    <w:rsid w:val="00B362EC"/>
    <w:rsid w:val="00B36FB5"/>
    <w:rsid w:val="00B45DB2"/>
    <w:rsid w:val="00B47B06"/>
    <w:rsid w:val="00B5639F"/>
    <w:rsid w:val="00B567FD"/>
    <w:rsid w:val="00B576D1"/>
    <w:rsid w:val="00B64A49"/>
    <w:rsid w:val="00B6510F"/>
    <w:rsid w:val="00B66383"/>
    <w:rsid w:val="00B67451"/>
    <w:rsid w:val="00B718B8"/>
    <w:rsid w:val="00B73B60"/>
    <w:rsid w:val="00B863D5"/>
    <w:rsid w:val="00B86E72"/>
    <w:rsid w:val="00B910D3"/>
    <w:rsid w:val="00B911D7"/>
    <w:rsid w:val="00B91FAC"/>
    <w:rsid w:val="00B9217A"/>
    <w:rsid w:val="00B97DF1"/>
    <w:rsid w:val="00BA18B5"/>
    <w:rsid w:val="00BA350B"/>
    <w:rsid w:val="00BA637B"/>
    <w:rsid w:val="00BB1769"/>
    <w:rsid w:val="00BB417C"/>
    <w:rsid w:val="00BB55DE"/>
    <w:rsid w:val="00BB64BD"/>
    <w:rsid w:val="00BC36B4"/>
    <w:rsid w:val="00BC3E08"/>
    <w:rsid w:val="00BC3F7E"/>
    <w:rsid w:val="00BC5042"/>
    <w:rsid w:val="00BD045B"/>
    <w:rsid w:val="00BD0E5D"/>
    <w:rsid w:val="00BD31B6"/>
    <w:rsid w:val="00BD32F0"/>
    <w:rsid w:val="00BD416B"/>
    <w:rsid w:val="00BD6245"/>
    <w:rsid w:val="00BE0439"/>
    <w:rsid w:val="00BE1410"/>
    <w:rsid w:val="00BE6B8E"/>
    <w:rsid w:val="00BE7F6A"/>
    <w:rsid w:val="00BF28CA"/>
    <w:rsid w:val="00C019D2"/>
    <w:rsid w:val="00C1508E"/>
    <w:rsid w:val="00C2090B"/>
    <w:rsid w:val="00C22A19"/>
    <w:rsid w:val="00C2688F"/>
    <w:rsid w:val="00C26A37"/>
    <w:rsid w:val="00C26E24"/>
    <w:rsid w:val="00C33C56"/>
    <w:rsid w:val="00C348DA"/>
    <w:rsid w:val="00C359DA"/>
    <w:rsid w:val="00C35EB6"/>
    <w:rsid w:val="00C36400"/>
    <w:rsid w:val="00C531AA"/>
    <w:rsid w:val="00C62798"/>
    <w:rsid w:val="00C628C9"/>
    <w:rsid w:val="00C641EB"/>
    <w:rsid w:val="00C64E4D"/>
    <w:rsid w:val="00C6669F"/>
    <w:rsid w:val="00C66CCA"/>
    <w:rsid w:val="00C67636"/>
    <w:rsid w:val="00C7074B"/>
    <w:rsid w:val="00C73244"/>
    <w:rsid w:val="00C73749"/>
    <w:rsid w:val="00C82B29"/>
    <w:rsid w:val="00C8377A"/>
    <w:rsid w:val="00C83DE2"/>
    <w:rsid w:val="00C843D8"/>
    <w:rsid w:val="00C858FC"/>
    <w:rsid w:val="00C869A1"/>
    <w:rsid w:val="00C86DD7"/>
    <w:rsid w:val="00C927F4"/>
    <w:rsid w:val="00C92DCB"/>
    <w:rsid w:val="00CA457D"/>
    <w:rsid w:val="00CA4EE7"/>
    <w:rsid w:val="00CA518B"/>
    <w:rsid w:val="00CA5295"/>
    <w:rsid w:val="00CA5985"/>
    <w:rsid w:val="00CB28CF"/>
    <w:rsid w:val="00CB76A9"/>
    <w:rsid w:val="00CC1097"/>
    <w:rsid w:val="00CC1D35"/>
    <w:rsid w:val="00CC26F6"/>
    <w:rsid w:val="00CC5BBB"/>
    <w:rsid w:val="00CC5C6C"/>
    <w:rsid w:val="00CC79C2"/>
    <w:rsid w:val="00CD2D18"/>
    <w:rsid w:val="00CD5372"/>
    <w:rsid w:val="00CD61EF"/>
    <w:rsid w:val="00CD683F"/>
    <w:rsid w:val="00CE0AAB"/>
    <w:rsid w:val="00CE16FC"/>
    <w:rsid w:val="00CE30F6"/>
    <w:rsid w:val="00CE4609"/>
    <w:rsid w:val="00CE5049"/>
    <w:rsid w:val="00CE5ED3"/>
    <w:rsid w:val="00CF066A"/>
    <w:rsid w:val="00CF6FCB"/>
    <w:rsid w:val="00D013DD"/>
    <w:rsid w:val="00D0634B"/>
    <w:rsid w:val="00D102A1"/>
    <w:rsid w:val="00D1060A"/>
    <w:rsid w:val="00D12B81"/>
    <w:rsid w:val="00D166C9"/>
    <w:rsid w:val="00D16EF1"/>
    <w:rsid w:val="00D175C8"/>
    <w:rsid w:val="00D21A80"/>
    <w:rsid w:val="00D21CBD"/>
    <w:rsid w:val="00D22F41"/>
    <w:rsid w:val="00D24DF3"/>
    <w:rsid w:val="00D25B51"/>
    <w:rsid w:val="00D267B3"/>
    <w:rsid w:val="00D2756C"/>
    <w:rsid w:val="00D30F7F"/>
    <w:rsid w:val="00D31C16"/>
    <w:rsid w:val="00D3452C"/>
    <w:rsid w:val="00D34769"/>
    <w:rsid w:val="00D410F2"/>
    <w:rsid w:val="00D43818"/>
    <w:rsid w:val="00D45A11"/>
    <w:rsid w:val="00D542EF"/>
    <w:rsid w:val="00D55DF2"/>
    <w:rsid w:val="00D6362A"/>
    <w:rsid w:val="00D64EE9"/>
    <w:rsid w:val="00D67965"/>
    <w:rsid w:val="00D67B20"/>
    <w:rsid w:val="00D7001D"/>
    <w:rsid w:val="00D75921"/>
    <w:rsid w:val="00D76C3D"/>
    <w:rsid w:val="00D8020F"/>
    <w:rsid w:val="00D814D7"/>
    <w:rsid w:val="00D82C92"/>
    <w:rsid w:val="00D84699"/>
    <w:rsid w:val="00D84EFA"/>
    <w:rsid w:val="00D86178"/>
    <w:rsid w:val="00D9390A"/>
    <w:rsid w:val="00D96061"/>
    <w:rsid w:val="00DA02C3"/>
    <w:rsid w:val="00DA1845"/>
    <w:rsid w:val="00DA413F"/>
    <w:rsid w:val="00DA4287"/>
    <w:rsid w:val="00DA5091"/>
    <w:rsid w:val="00DA6422"/>
    <w:rsid w:val="00DA7753"/>
    <w:rsid w:val="00DB4F96"/>
    <w:rsid w:val="00DB6028"/>
    <w:rsid w:val="00DB7613"/>
    <w:rsid w:val="00DC43A5"/>
    <w:rsid w:val="00DC5CF4"/>
    <w:rsid w:val="00DD01DC"/>
    <w:rsid w:val="00DD45AF"/>
    <w:rsid w:val="00DD755E"/>
    <w:rsid w:val="00DE5044"/>
    <w:rsid w:val="00DE76F2"/>
    <w:rsid w:val="00DF019B"/>
    <w:rsid w:val="00DF1277"/>
    <w:rsid w:val="00DF1A68"/>
    <w:rsid w:val="00DF385C"/>
    <w:rsid w:val="00DF6CE0"/>
    <w:rsid w:val="00E001C0"/>
    <w:rsid w:val="00E0113C"/>
    <w:rsid w:val="00E013AF"/>
    <w:rsid w:val="00E020AF"/>
    <w:rsid w:val="00E02EF0"/>
    <w:rsid w:val="00E0346A"/>
    <w:rsid w:val="00E04BE2"/>
    <w:rsid w:val="00E05A23"/>
    <w:rsid w:val="00E06526"/>
    <w:rsid w:val="00E06D06"/>
    <w:rsid w:val="00E130E7"/>
    <w:rsid w:val="00E22673"/>
    <w:rsid w:val="00E228B4"/>
    <w:rsid w:val="00E248F7"/>
    <w:rsid w:val="00E26D58"/>
    <w:rsid w:val="00E31DC5"/>
    <w:rsid w:val="00E36929"/>
    <w:rsid w:val="00E423E7"/>
    <w:rsid w:val="00E43119"/>
    <w:rsid w:val="00E443A9"/>
    <w:rsid w:val="00E451D8"/>
    <w:rsid w:val="00E47BBF"/>
    <w:rsid w:val="00E47D7F"/>
    <w:rsid w:val="00E50329"/>
    <w:rsid w:val="00E50419"/>
    <w:rsid w:val="00E5308A"/>
    <w:rsid w:val="00E55712"/>
    <w:rsid w:val="00E57875"/>
    <w:rsid w:val="00E60A35"/>
    <w:rsid w:val="00E70103"/>
    <w:rsid w:val="00E82249"/>
    <w:rsid w:val="00E82303"/>
    <w:rsid w:val="00E8641D"/>
    <w:rsid w:val="00E878A0"/>
    <w:rsid w:val="00E879E0"/>
    <w:rsid w:val="00E87DE5"/>
    <w:rsid w:val="00E915C5"/>
    <w:rsid w:val="00E925CA"/>
    <w:rsid w:val="00E9405C"/>
    <w:rsid w:val="00E95F45"/>
    <w:rsid w:val="00EA3530"/>
    <w:rsid w:val="00EB1AAE"/>
    <w:rsid w:val="00EB36C9"/>
    <w:rsid w:val="00EB418C"/>
    <w:rsid w:val="00EB57E3"/>
    <w:rsid w:val="00EC1FFD"/>
    <w:rsid w:val="00EC2906"/>
    <w:rsid w:val="00ED04AD"/>
    <w:rsid w:val="00ED1C8E"/>
    <w:rsid w:val="00ED33BA"/>
    <w:rsid w:val="00EE3DF2"/>
    <w:rsid w:val="00EE749E"/>
    <w:rsid w:val="00EF0BE9"/>
    <w:rsid w:val="00EF3B85"/>
    <w:rsid w:val="00EF5B3A"/>
    <w:rsid w:val="00EF5BB7"/>
    <w:rsid w:val="00EF6247"/>
    <w:rsid w:val="00F04B2F"/>
    <w:rsid w:val="00F04C71"/>
    <w:rsid w:val="00F121D7"/>
    <w:rsid w:val="00F136F6"/>
    <w:rsid w:val="00F174E2"/>
    <w:rsid w:val="00F202B6"/>
    <w:rsid w:val="00F234FB"/>
    <w:rsid w:val="00F241A5"/>
    <w:rsid w:val="00F264A0"/>
    <w:rsid w:val="00F30B3A"/>
    <w:rsid w:val="00F32F22"/>
    <w:rsid w:val="00F3564A"/>
    <w:rsid w:val="00F35ED1"/>
    <w:rsid w:val="00F51DC4"/>
    <w:rsid w:val="00F541B4"/>
    <w:rsid w:val="00F55EC3"/>
    <w:rsid w:val="00F60F44"/>
    <w:rsid w:val="00F62035"/>
    <w:rsid w:val="00F62224"/>
    <w:rsid w:val="00F66302"/>
    <w:rsid w:val="00F6739C"/>
    <w:rsid w:val="00F71347"/>
    <w:rsid w:val="00F71834"/>
    <w:rsid w:val="00F71F9B"/>
    <w:rsid w:val="00F728B8"/>
    <w:rsid w:val="00F80539"/>
    <w:rsid w:val="00F80A98"/>
    <w:rsid w:val="00F84C3D"/>
    <w:rsid w:val="00F86EFB"/>
    <w:rsid w:val="00F916DB"/>
    <w:rsid w:val="00F91B11"/>
    <w:rsid w:val="00F94CE9"/>
    <w:rsid w:val="00F95F2B"/>
    <w:rsid w:val="00F9669A"/>
    <w:rsid w:val="00F9774A"/>
    <w:rsid w:val="00F97E93"/>
    <w:rsid w:val="00FA02A0"/>
    <w:rsid w:val="00FA3D63"/>
    <w:rsid w:val="00FB071F"/>
    <w:rsid w:val="00FB1CEE"/>
    <w:rsid w:val="00FB4025"/>
    <w:rsid w:val="00FC1186"/>
    <w:rsid w:val="00FC4E1D"/>
    <w:rsid w:val="00FC57E3"/>
    <w:rsid w:val="00FC641E"/>
    <w:rsid w:val="00FC6946"/>
    <w:rsid w:val="00FD2948"/>
    <w:rsid w:val="00FD7328"/>
    <w:rsid w:val="00FE08E3"/>
    <w:rsid w:val="00FE0A93"/>
    <w:rsid w:val="00FE2A69"/>
    <w:rsid w:val="00FE55B5"/>
    <w:rsid w:val="00FE5E6E"/>
    <w:rsid w:val="00FE5F26"/>
    <w:rsid w:val="00FE7526"/>
    <w:rsid w:val="00FE7A68"/>
    <w:rsid w:val="00FF0C3D"/>
    <w:rsid w:val="00FF28F9"/>
    <w:rsid w:val="00FF7341"/>
    <w:rsid w:val="00FF765C"/>
    <w:rsid w:val="00FF7A2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46B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242"/>
  </w:style>
  <w:style w:type="paragraph" w:styleId="Footer">
    <w:name w:val="footer"/>
    <w:basedOn w:val="Normal"/>
    <w:link w:val="FooterChar"/>
    <w:uiPriority w:val="99"/>
    <w:unhideWhenUsed/>
    <w:rsid w:val="0052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242"/>
  </w:style>
  <w:style w:type="paragraph" w:styleId="ListParagraph">
    <w:name w:val="List Paragraph"/>
    <w:basedOn w:val="Normal"/>
    <w:uiPriority w:val="34"/>
    <w:qFormat/>
    <w:rsid w:val="00E9405C"/>
    <w:pPr>
      <w:ind w:left="720"/>
      <w:contextualSpacing/>
    </w:pPr>
  </w:style>
  <w:style w:type="paragraph" w:customStyle="1" w:styleId="Default">
    <w:name w:val="Default"/>
    <w:rsid w:val="0067196E"/>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unhideWhenUsed/>
    <w:rsid w:val="00232352"/>
    <w:pPr>
      <w:spacing w:after="0" w:line="240" w:lineRule="auto"/>
    </w:pPr>
    <w:rPr>
      <w:sz w:val="20"/>
      <w:szCs w:val="20"/>
    </w:rPr>
  </w:style>
  <w:style w:type="character" w:customStyle="1" w:styleId="FootnoteTextChar">
    <w:name w:val="Footnote Text Char"/>
    <w:basedOn w:val="DefaultParagraphFont"/>
    <w:link w:val="FootnoteText"/>
    <w:uiPriority w:val="99"/>
    <w:rsid w:val="00232352"/>
    <w:rPr>
      <w:sz w:val="20"/>
      <w:szCs w:val="20"/>
    </w:rPr>
  </w:style>
  <w:style w:type="character" w:styleId="FootnoteReference">
    <w:name w:val="footnote reference"/>
    <w:aliases w:val=" BVI fnr,BVI fnr, BVI fnr Car Car,BVI fnr Car, BVI fnr Car Car Car Car, BVI fnr Car Car Car Car Char"/>
    <w:basedOn w:val="DefaultParagraphFont"/>
    <w:unhideWhenUsed/>
    <w:rsid w:val="00232352"/>
    <w:rPr>
      <w:vertAlign w:val="superscript"/>
    </w:rPr>
  </w:style>
  <w:style w:type="character" w:styleId="Hyperlink">
    <w:name w:val="Hyperlink"/>
    <w:basedOn w:val="DefaultParagraphFont"/>
    <w:uiPriority w:val="99"/>
    <w:unhideWhenUsed/>
    <w:rsid w:val="00232352"/>
    <w:rPr>
      <w:color w:val="0000FF" w:themeColor="hyperlink"/>
      <w:u w:val="single"/>
    </w:rPr>
  </w:style>
  <w:style w:type="character" w:styleId="CommentReference">
    <w:name w:val="annotation reference"/>
    <w:basedOn w:val="DefaultParagraphFont"/>
    <w:uiPriority w:val="99"/>
    <w:semiHidden/>
    <w:unhideWhenUsed/>
    <w:rsid w:val="00E228B4"/>
    <w:rPr>
      <w:sz w:val="16"/>
      <w:szCs w:val="16"/>
    </w:rPr>
  </w:style>
  <w:style w:type="paragraph" w:styleId="CommentText">
    <w:name w:val="annotation text"/>
    <w:basedOn w:val="Normal"/>
    <w:link w:val="CommentTextChar"/>
    <w:uiPriority w:val="99"/>
    <w:semiHidden/>
    <w:unhideWhenUsed/>
    <w:rsid w:val="00E228B4"/>
    <w:pPr>
      <w:spacing w:line="240" w:lineRule="auto"/>
    </w:pPr>
    <w:rPr>
      <w:sz w:val="20"/>
      <w:szCs w:val="20"/>
    </w:rPr>
  </w:style>
  <w:style w:type="character" w:customStyle="1" w:styleId="CommentTextChar">
    <w:name w:val="Comment Text Char"/>
    <w:basedOn w:val="DefaultParagraphFont"/>
    <w:link w:val="CommentText"/>
    <w:uiPriority w:val="99"/>
    <w:semiHidden/>
    <w:rsid w:val="00E228B4"/>
    <w:rPr>
      <w:sz w:val="20"/>
      <w:szCs w:val="20"/>
    </w:rPr>
  </w:style>
  <w:style w:type="paragraph" w:styleId="CommentSubject">
    <w:name w:val="annotation subject"/>
    <w:basedOn w:val="CommentText"/>
    <w:next w:val="CommentText"/>
    <w:link w:val="CommentSubjectChar"/>
    <w:uiPriority w:val="99"/>
    <w:semiHidden/>
    <w:unhideWhenUsed/>
    <w:rsid w:val="00571588"/>
    <w:rPr>
      <w:b/>
      <w:bCs/>
    </w:rPr>
  </w:style>
  <w:style w:type="character" w:customStyle="1" w:styleId="CommentSubjectChar">
    <w:name w:val="Comment Subject Char"/>
    <w:basedOn w:val="CommentTextChar"/>
    <w:link w:val="CommentSubject"/>
    <w:uiPriority w:val="99"/>
    <w:semiHidden/>
    <w:rsid w:val="00571588"/>
    <w:rPr>
      <w:b/>
      <w:bCs/>
      <w:sz w:val="20"/>
      <w:szCs w:val="20"/>
    </w:rPr>
  </w:style>
  <w:style w:type="paragraph" w:styleId="Revision">
    <w:name w:val="Revision"/>
    <w:hidden/>
    <w:uiPriority w:val="99"/>
    <w:semiHidden/>
    <w:rsid w:val="00571588"/>
    <w:pPr>
      <w:spacing w:after="0" w:line="240" w:lineRule="auto"/>
    </w:pPr>
  </w:style>
  <w:style w:type="paragraph" w:styleId="BalloonText">
    <w:name w:val="Balloon Text"/>
    <w:basedOn w:val="Normal"/>
    <w:link w:val="BalloonTextChar"/>
    <w:uiPriority w:val="99"/>
    <w:semiHidden/>
    <w:unhideWhenUsed/>
    <w:rsid w:val="005715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588"/>
    <w:rPr>
      <w:rFonts w:ascii="Tahoma" w:hAnsi="Tahoma" w:cs="Tahoma"/>
      <w:sz w:val="16"/>
      <w:szCs w:val="16"/>
    </w:rPr>
  </w:style>
  <w:style w:type="paragraph" w:styleId="NormalWeb">
    <w:name w:val="Normal (Web)"/>
    <w:basedOn w:val="Normal"/>
    <w:uiPriority w:val="99"/>
    <w:semiHidden/>
    <w:unhideWhenUsed/>
    <w:rsid w:val="005C4E4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semiHidden/>
    <w:rsid w:val="00846B7F"/>
    <w:rPr>
      <w:rFonts w:asciiTheme="majorHAnsi" w:eastAsiaTheme="majorEastAsia" w:hAnsiTheme="majorHAnsi" w:cstheme="majorBidi"/>
      <w:b/>
      <w:bCs/>
      <w:color w:val="4F81BD" w:themeColor="accent1"/>
      <w:sz w:val="26"/>
      <w:szCs w:val="26"/>
    </w:rPr>
  </w:style>
  <w:style w:type="character" w:styleId="FollowedHyperlink">
    <w:name w:val="FollowedHyperlink"/>
    <w:basedOn w:val="DefaultParagraphFont"/>
    <w:uiPriority w:val="99"/>
    <w:semiHidden/>
    <w:unhideWhenUsed/>
    <w:rsid w:val="006F636A"/>
    <w:rPr>
      <w:color w:val="800080" w:themeColor="followedHyperlink"/>
      <w:u w:val="single"/>
    </w:rPr>
  </w:style>
  <w:style w:type="paragraph" w:customStyle="1" w:styleId="Body1">
    <w:name w:val="Body 1"/>
    <w:rsid w:val="008969D1"/>
    <w:pPr>
      <w:spacing w:after="0" w:line="240" w:lineRule="auto"/>
      <w:outlineLvl w:val="0"/>
    </w:pPr>
    <w:rPr>
      <w:rFonts w:ascii="Times New Roman" w:eastAsia="Arial Unicode MS" w:hAnsi="Times New Roman" w:cs="Times New Roman"/>
      <w:color w:val="000000"/>
      <w:sz w:val="24"/>
      <w:szCs w:val="20"/>
      <w:u w:color="0000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46B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242"/>
  </w:style>
  <w:style w:type="paragraph" w:styleId="Footer">
    <w:name w:val="footer"/>
    <w:basedOn w:val="Normal"/>
    <w:link w:val="FooterChar"/>
    <w:uiPriority w:val="99"/>
    <w:unhideWhenUsed/>
    <w:rsid w:val="0052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242"/>
  </w:style>
  <w:style w:type="paragraph" w:styleId="ListParagraph">
    <w:name w:val="List Paragraph"/>
    <w:basedOn w:val="Normal"/>
    <w:uiPriority w:val="34"/>
    <w:qFormat/>
    <w:rsid w:val="00E9405C"/>
    <w:pPr>
      <w:ind w:left="720"/>
      <w:contextualSpacing/>
    </w:pPr>
  </w:style>
  <w:style w:type="paragraph" w:customStyle="1" w:styleId="Default">
    <w:name w:val="Default"/>
    <w:rsid w:val="0067196E"/>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unhideWhenUsed/>
    <w:rsid w:val="00232352"/>
    <w:pPr>
      <w:spacing w:after="0" w:line="240" w:lineRule="auto"/>
    </w:pPr>
    <w:rPr>
      <w:sz w:val="20"/>
      <w:szCs w:val="20"/>
    </w:rPr>
  </w:style>
  <w:style w:type="character" w:customStyle="1" w:styleId="FootnoteTextChar">
    <w:name w:val="Footnote Text Char"/>
    <w:basedOn w:val="DefaultParagraphFont"/>
    <w:link w:val="FootnoteText"/>
    <w:uiPriority w:val="99"/>
    <w:rsid w:val="00232352"/>
    <w:rPr>
      <w:sz w:val="20"/>
      <w:szCs w:val="20"/>
    </w:rPr>
  </w:style>
  <w:style w:type="character" w:styleId="FootnoteReference">
    <w:name w:val="footnote reference"/>
    <w:aliases w:val=" BVI fnr,BVI fnr, BVI fnr Car Car,BVI fnr Car, BVI fnr Car Car Car Car, BVI fnr Car Car Car Car Char"/>
    <w:basedOn w:val="DefaultParagraphFont"/>
    <w:unhideWhenUsed/>
    <w:rsid w:val="00232352"/>
    <w:rPr>
      <w:vertAlign w:val="superscript"/>
    </w:rPr>
  </w:style>
  <w:style w:type="character" w:styleId="Hyperlink">
    <w:name w:val="Hyperlink"/>
    <w:basedOn w:val="DefaultParagraphFont"/>
    <w:uiPriority w:val="99"/>
    <w:unhideWhenUsed/>
    <w:rsid w:val="00232352"/>
    <w:rPr>
      <w:color w:val="0000FF" w:themeColor="hyperlink"/>
      <w:u w:val="single"/>
    </w:rPr>
  </w:style>
  <w:style w:type="character" w:styleId="CommentReference">
    <w:name w:val="annotation reference"/>
    <w:basedOn w:val="DefaultParagraphFont"/>
    <w:uiPriority w:val="99"/>
    <w:semiHidden/>
    <w:unhideWhenUsed/>
    <w:rsid w:val="00E228B4"/>
    <w:rPr>
      <w:sz w:val="16"/>
      <w:szCs w:val="16"/>
    </w:rPr>
  </w:style>
  <w:style w:type="paragraph" w:styleId="CommentText">
    <w:name w:val="annotation text"/>
    <w:basedOn w:val="Normal"/>
    <w:link w:val="CommentTextChar"/>
    <w:uiPriority w:val="99"/>
    <w:semiHidden/>
    <w:unhideWhenUsed/>
    <w:rsid w:val="00E228B4"/>
    <w:pPr>
      <w:spacing w:line="240" w:lineRule="auto"/>
    </w:pPr>
    <w:rPr>
      <w:sz w:val="20"/>
      <w:szCs w:val="20"/>
    </w:rPr>
  </w:style>
  <w:style w:type="character" w:customStyle="1" w:styleId="CommentTextChar">
    <w:name w:val="Comment Text Char"/>
    <w:basedOn w:val="DefaultParagraphFont"/>
    <w:link w:val="CommentText"/>
    <w:uiPriority w:val="99"/>
    <w:semiHidden/>
    <w:rsid w:val="00E228B4"/>
    <w:rPr>
      <w:sz w:val="20"/>
      <w:szCs w:val="20"/>
    </w:rPr>
  </w:style>
  <w:style w:type="paragraph" w:styleId="CommentSubject">
    <w:name w:val="annotation subject"/>
    <w:basedOn w:val="CommentText"/>
    <w:next w:val="CommentText"/>
    <w:link w:val="CommentSubjectChar"/>
    <w:uiPriority w:val="99"/>
    <w:semiHidden/>
    <w:unhideWhenUsed/>
    <w:rsid w:val="00571588"/>
    <w:rPr>
      <w:b/>
      <w:bCs/>
    </w:rPr>
  </w:style>
  <w:style w:type="character" w:customStyle="1" w:styleId="CommentSubjectChar">
    <w:name w:val="Comment Subject Char"/>
    <w:basedOn w:val="CommentTextChar"/>
    <w:link w:val="CommentSubject"/>
    <w:uiPriority w:val="99"/>
    <w:semiHidden/>
    <w:rsid w:val="00571588"/>
    <w:rPr>
      <w:b/>
      <w:bCs/>
      <w:sz w:val="20"/>
      <w:szCs w:val="20"/>
    </w:rPr>
  </w:style>
  <w:style w:type="paragraph" w:styleId="Revision">
    <w:name w:val="Revision"/>
    <w:hidden/>
    <w:uiPriority w:val="99"/>
    <w:semiHidden/>
    <w:rsid w:val="00571588"/>
    <w:pPr>
      <w:spacing w:after="0" w:line="240" w:lineRule="auto"/>
    </w:pPr>
  </w:style>
  <w:style w:type="paragraph" w:styleId="BalloonText">
    <w:name w:val="Balloon Text"/>
    <w:basedOn w:val="Normal"/>
    <w:link w:val="BalloonTextChar"/>
    <w:uiPriority w:val="99"/>
    <w:semiHidden/>
    <w:unhideWhenUsed/>
    <w:rsid w:val="005715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588"/>
    <w:rPr>
      <w:rFonts w:ascii="Tahoma" w:hAnsi="Tahoma" w:cs="Tahoma"/>
      <w:sz w:val="16"/>
      <w:szCs w:val="16"/>
    </w:rPr>
  </w:style>
  <w:style w:type="paragraph" w:styleId="NormalWeb">
    <w:name w:val="Normal (Web)"/>
    <w:basedOn w:val="Normal"/>
    <w:uiPriority w:val="99"/>
    <w:semiHidden/>
    <w:unhideWhenUsed/>
    <w:rsid w:val="005C4E4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semiHidden/>
    <w:rsid w:val="00846B7F"/>
    <w:rPr>
      <w:rFonts w:asciiTheme="majorHAnsi" w:eastAsiaTheme="majorEastAsia" w:hAnsiTheme="majorHAnsi" w:cstheme="majorBidi"/>
      <w:b/>
      <w:bCs/>
      <w:color w:val="4F81BD" w:themeColor="accent1"/>
      <w:sz w:val="26"/>
      <w:szCs w:val="26"/>
    </w:rPr>
  </w:style>
  <w:style w:type="character" w:styleId="FollowedHyperlink">
    <w:name w:val="FollowedHyperlink"/>
    <w:basedOn w:val="DefaultParagraphFont"/>
    <w:uiPriority w:val="99"/>
    <w:semiHidden/>
    <w:unhideWhenUsed/>
    <w:rsid w:val="006F636A"/>
    <w:rPr>
      <w:color w:val="800080" w:themeColor="followedHyperlink"/>
      <w:u w:val="single"/>
    </w:rPr>
  </w:style>
  <w:style w:type="paragraph" w:customStyle="1" w:styleId="Body1">
    <w:name w:val="Body 1"/>
    <w:rsid w:val="008969D1"/>
    <w:pPr>
      <w:spacing w:after="0" w:line="240" w:lineRule="auto"/>
      <w:outlineLvl w:val="0"/>
    </w:pPr>
    <w:rPr>
      <w:rFonts w:ascii="Times New Roman" w:eastAsia="Arial Unicode MS" w:hAnsi="Times New Roman" w:cs="Times New Roman"/>
      <w:color w:val="000000"/>
      <w:sz w:val="24"/>
      <w:szCs w:val="20"/>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057127">
      <w:bodyDiv w:val="1"/>
      <w:marLeft w:val="0"/>
      <w:marRight w:val="0"/>
      <w:marTop w:val="0"/>
      <w:marBottom w:val="0"/>
      <w:divBdr>
        <w:top w:val="none" w:sz="0" w:space="0" w:color="auto"/>
        <w:left w:val="none" w:sz="0" w:space="0" w:color="auto"/>
        <w:bottom w:val="none" w:sz="0" w:space="0" w:color="auto"/>
        <w:right w:val="none" w:sz="0" w:space="0" w:color="auto"/>
      </w:divBdr>
      <w:divsChild>
        <w:div w:id="343943418">
          <w:marLeft w:val="0"/>
          <w:marRight w:val="0"/>
          <w:marTop w:val="0"/>
          <w:marBottom w:val="0"/>
          <w:divBdr>
            <w:top w:val="none" w:sz="0" w:space="0" w:color="auto"/>
            <w:left w:val="none" w:sz="0" w:space="0" w:color="auto"/>
            <w:bottom w:val="none" w:sz="0" w:space="0" w:color="auto"/>
            <w:right w:val="none" w:sz="0" w:space="0" w:color="auto"/>
          </w:divBdr>
        </w:div>
      </w:divsChild>
    </w:div>
    <w:div w:id="274792711">
      <w:bodyDiv w:val="1"/>
      <w:marLeft w:val="0"/>
      <w:marRight w:val="0"/>
      <w:marTop w:val="0"/>
      <w:marBottom w:val="0"/>
      <w:divBdr>
        <w:top w:val="none" w:sz="0" w:space="0" w:color="auto"/>
        <w:left w:val="none" w:sz="0" w:space="0" w:color="auto"/>
        <w:bottom w:val="none" w:sz="0" w:space="0" w:color="auto"/>
        <w:right w:val="none" w:sz="0" w:space="0" w:color="auto"/>
      </w:divBdr>
      <w:divsChild>
        <w:div w:id="1626884238">
          <w:marLeft w:val="0"/>
          <w:marRight w:val="0"/>
          <w:marTop w:val="0"/>
          <w:marBottom w:val="0"/>
          <w:divBdr>
            <w:top w:val="none" w:sz="0" w:space="0" w:color="auto"/>
            <w:left w:val="none" w:sz="0" w:space="0" w:color="auto"/>
            <w:bottom w:val="none" w:sz="0" w:space="0" w:color="auto"/>
            <w:right w:val="none" w:sz="0" w:space="0" w:color="auto"/>
          </w:divBdr>
        </w:div>
      </w:divsChild>
    </w:div>
    <w:div w:id="306978567">
      <w:bodyDiv w:val="1"/>
      <w:marLeft w:val="0"/>
      <w:marRight w:val="0"/>
      <w:marTop w:val="0"/>
      <w:marBottom w:val="0"/>
      <w:divBdr>
        <w:top w:val="none" w:sz="0" w:space="0" w:color="auto"/>
        <w:left w:val="none" w:sz="0" w:space="0" w:color="auto"/>
        <w:bottom w:val="none" w:sz="0" w:space="0" w:color="auto"/>
        <w:right w:val="none" w:sz="0" w:space="0" w:color="auto"/>
      </w:divBdr>
    </w:div>
    <w:div w:id="314527498">
      <w:bodyDiv w:val="1"/>
      <w:marLeft w:val="0"/>
      <w:marRight w:val="0"/>
      <w:marTop w:val="0"/>
      <w:marBottom w:val="0"/>
      <w:divBdr>
        <w:top w:val="none" w:sz="0" w:space="0" w:color="auto"/>
        <w:left w:val="none" w:sz="0" w:space="0" w:color="auto"/>
        <w:bottom w:val="none" w:sz="0" w:space="0" w:color="auto"/>
        <w:right w:val="none" w:sz="0" w:space="0" w:color="auto"/>
      </w:divBdr>
      <w:divsChild>
        <w:div w:id="1493109324">
          <w:marLeft w:val="0"/>
          <w:marRight w:val="0"/>
          <w:marTop w:val="0"/>
          <w:marBottom w:val="0"/>
          <w:divBdr>
            <w:top w:val="none" w:sz="0" w:space="0" w:color="auto"/>
            <w:left w:val="none" w:sz="0" w:space="0" w:color="auto"/>
            <w:bottom w:val="none" w:sz="0" w:space="0" w:color="auto"/>
            <w:right w:val="none" w:sz="0" w:space="0" w:color="auto"/>
          </w:divBdr>
        </w:div>
      </w:divsChild>
    </w:div>
    <w:div w:id="401611384">
      <w:bodyDiv w:val="1"/>
      <w:marLeft w:val="0"/>
      <w:marRight w:val="0"/>
      <w:marTop w:val="0"/>
      <w:marBottom w:val="0"/>
      <w:divBdr>
        <w:top w:val="none" w:sz="0" w:space="0" w:color="auto"/>
        <w:left w:val="none" w:sz="0" w:space="0" w:color="auto"/>
        <w:bottom w:val="none" w:sz="0" w:space="0" w:color="auto"/>
        <w:right w:val="none" w:sz="0" w:space="0" w:color="auto"/>
      </w:divBdr>
    </w:div>
    <w:div w:id="420830522">
      <w:bodyDiv w:val="1"/>
      <w:marLeft w:val="0"/>
      <w:marRight w:val="0"/>
      <w:marTop w:val="0"/>
      <w:marBottom w:val="0"/>
      <w:divBdr>
        <w:top w:val="none" w:sz="0" w:space="0" w:color="auto"/>
        <w:left w:val="none" w:sz="0" w:space="0" w:color="auto"/>
        <w:bottom w:val="none" w:sz="0" w:space="0" w:color="auto"/>
        <w:right w:val="none" w:sz="0" w:space="0" w:color="auto"/>
      </w:divBdr>
      <w:divsChild>
        <w:div w:id="1866288227">
          <w:marLeft w:val="0"/>
          <w:marRight w:val="0"/>
          <w:marTop w:val="0"/>
          <w:marBottom w:val="0"/>
          <w:divBdr>
            <w:top w:val="none" w:sz="0" w:space="0" w:color="auto"/>
            <w:left w:val="none" w:sz="0" w:space="0" w:color="auto"/>
            <w:bottom w:val="none" w:sz="0" w:space="0" w:color="auto"/>
            <w:right w:val="none" w:sz="0" w:space="0" w:color="auto"/>
          </w:divBdr>
        </w:div>
      </w:divsChild>
    </w:div>
    <w:div w:id="453402636">
      <w:bodyDiv w:val="1"/>
      <w:marLeft w:val="0"/>
      <w:marRight w:val="0"/>
      <w:marTop w:val="0"/>
      <w:marBottom w:val="0"/>
      <w:divBdr>
        <w:top w:val="none" w:sz="0" w:space="0" w:color="auto"/>
        <w:left w:val="none" w:sz="0" w:space="0" w:color="auto"/>
        <w:bottom w:val="none" w:sz="0" w:space="0" w:color="auto"/>
        <w:right w:val="none" w:sz="0" w:space="0" w:color="auto"/>
      </w:divBdr>
      <w:divsChild>
        <w:div w:id="1383943174">
          <w:marLeft w:val="0"/>
          <w:marRight w:val="0"/>
          <w:marTop w:val="0"/>
          <w:marBottom w:val="0"/>
          <w:divBdr>
            <w:top w:val="none" w:sz="0" w:space="0" w:color="auto"/>
            <w:left w:val="none" w:sz="0" w:space="0" w:color="auto"/>
            <w:bottom w:val="none" w:sz="0" w:space="0" w:color="auto"/>
            <w:right w:val="none" w:sz="0" w:space="0" w:color="auto"/>
          </w:divBdr>
        </w:div>
      </w:divsChild>
    </w:div>
    <w:div w:id="527914650">
      <w:bodyDiv w:val="1"/>
      <w:marLeft w:val="0"/>
      <w:marRight w:val="0"/>
      <w:marTop w:val="0"/>
      <w:marBottom w:val="0"/>
      <w:divBdr>
        <w:top w:val="none" w:sz="0" w:space="0" w:color="auto"/>
        <w:left w:val="none" w:sz="0" w:space="0" w:color="auto"/>
        <w:bottom w:val="none" w:sz="0" w:space="0" w:color="auto"/>
        <w:right w:val="none" w:sz="0" w:space="0" w:color="auto"/>
      </w:divBdr>
    </w:div>
    <w:div w:id="557863030">
      <w:bodyDiv w:val="1"/>
      <w:marLeft w:val="0"/>
      <w:marRight w:val="0"/>
      <w:marTop w:val="0"/>
      <w:marBottom w:val="0"/>
      <w:divBdr>
        <w:top w:val="none" w:sz="0" w:space="0" w:color="auto"/>
        <w:left w:val="none" w:sz="0" w:space="0" w:color="auto"/>
        <w:bottom w:val="none" w:sz="0" w:space="0" w:color="auto"/>
        <w:right w:val="none" w:sz="0" w:space="0" w:color="auto"/>
      </w:divBdr>
      <w:divsChild>
        <w:div w:id="1364094411">
          <w:marLeft w:val="0"/>
          <w:marRight w:val="0"/>
          <w:marTop w:val="0"/>
          <w:marBottom w:val="0"/>
          <w:divBdr>
            <w:top w:val="none" w:sz="0" w:space="0" w:color="auto"/>
            <w:left w:val="none" w:sz="0" w:space="0" w:color="auto"/>
            <w:bottom w:val="none" w:sz="0" w:space="0" w:color="auto"/>
            <w:right w:val="none" w:sz="0" w:space="0" w:color="auto"/>
          </w:divBdr>
        </w:div>
      </w:divsChild>
    </w:div>
    <w:div w:id="667907393">
      <w:bodyDiv w:val="1"/>
      <w:marLeft w:val="0"/>
      <w:marRight w:val="0"/>
      <w:marTop w:val="0"/>
      <w:marBottom w:val="0"/>
      <w:divBdr>
        <w:top w:val="none" w:sz="0" w:space="0" w:color="auto"/>
        <w:left w:val="none" w:sz="0" w:space="0" w:color="auto"/>
        <w:bottom w:val="none" w:sz="0" w:space="0" w:color="auto"/>
        <w:right w:val="none" w:sz="0" w:space="0" w:color="auto"/>
      </w:divBdr>
      <w:divsChild>
        <w:div w:id="1603952294">
          <w:marLeft w:val="0"/>
          <w:marRight w:val="0"/>
          <w:marTop w:val="0"/>
          <w:marBottom w:val="0"/>
          <w:divBdr>
            <w:top w:val="none" w:sz="0" w:space="0" w:color="auto"/>
            <w:left w:val="none" w:sz="0" w:space="0" w:color="auto"/>
            <w:bottom w:val="none" w:sz="0" w:space="0" w:color="auto"/>
            <w:right w:val="none" w:sz="0" w:space="0" w:color="auto"/>
          </w:divBdr>
        </w:div>
      </w:divsChild>
    </w:div>
    <w:div w:id="817652258">
      <w:bodyDiv w:val="1"/>
      <w:marLeft w:val="0"/>
      <w:marRight w:val="0"/>
      <w:marTop w:val="0"/>
      <w:marBottom w:val="0"/>
      <w:divBdr>
        <w:top w:val="none" w:sz="0" w:space="0" w:color="auto"/>
        <w:left w:val="none" w:sz="0" w:space="0" w:color="auto"/>
        <w:bottom w:val="none" w:sz="0" w:space="0" w:color="auto"/>
        <w:right w:val="none" w:sz="0" w:space="0" w:color="auto"/>
      </w:divBdr>
      <w:divsChild>
        <w:div w:id="1253856657">
          <w:marLeft w:val="0"/>
          <w:marRight w:val="0"/>
          <w:marTop w:val="0"/>
          <w:marBottom w:val="0"/>
          <w:divBdr>
            <w:top w:val="none" w:sz="0" w:space="0" w:color="auto"/>
            <w:left w:val="none" w:sz="0" w:space="0" w:color="auto"/>
            <w:bottom w:val="none" w:sz="0" w:space="0" w:color="auto"/>
            <w:right w:val="none" w:sz="0" w:space="0" w:color="auto"/>
          </w:divBdr>
        </w:div>
      </w:divsChild>
    </w:div>
    <w:div w:id="826477350">
      <w:bodyDiv w:val="1"/>
      <w:marLeft w:val="0"/>
      <w:marRight w:val="0"/>
      <w:marTop w:val="0"/>
      <w:marBottom w:val="0"/>
      <w:divBdr>
        <w:top w:val="none" w:sz="0" w:space="0" w:color="auto"/>
        <w:left w:val="none" w:sz="0" w:space="0" w:color="auto"/>
        <w:bottom w:val="none" w:sz="0" w:space="0" w:color="auto"/>
        <w:right w:val="none" w:sz="0" w:space="0" w:color="auto"/>
      </w:divBdr>
      <w:divsChild>
        <w:div w:id="1397515012">
          <w:marLeft w:val="0"/>
          <w:marRight w:val="0"/>
          <w:marTop w:val="0"/>
          <w:marBottom w:val="0"/>
          <w:divBdr>
            <w:top w:val="none" w:sz="0" w:space="0" w:color="auto"/>
            <w:left w:val="none" w:sz="0" w:space="0" w:color="auto"/>
            <w:bottom w:val="none" w:sz="0" w:space="0" w:color="auto"/>
            <w:right w:val="none" w:sz="0" w:space="0" w:color="auto"/>
          </w:divBdr>
        </w:div>
      </w:divsChild>
    </w:div>
    <w:div w:id="912397509">
      <w:bodyDiv w:val="1"/>
      <w:marLeft w:val="0"/>
      <w:marRight w:val="0"/>
      <w:marTop w:val="0"/>
      <w:marBottom w:val="0"/>
      <w:divBdr>
        <w:top w:val="none" w:sz="0" w:space="0" w:color="auto"/>
        <w:left w:val="none" w:sz="0" w:space="0" w:color="auto"/>
        <w:bottom w:val="none" w:sz="0" w:space="0" w:color="auto"/>
        <w:right w:val="none" w:sz="0" w:space="0" w:color="auto"/>
      </w:divBdr>
    </w:div>
    <w:div w:id="913465338">
      <w:bodyDiv w:val="1"/>
      <w:marLeft w:val="0"/>
      <w:marRight w:val="0"/>
      <w:marTop w:val="0"/>
      <w:marBottom w:val="0"/>
      <w:divBdr>
        <w:top w:val="none" w:sz="0" w:space="0" w:color="auto"/>
        <w:left w:val="none" w:sz="0" w:space="0" w:color="auto"/>
        <w:bottom w:val="none" w:sz="0" w:space="0" w:color="auto"/>
        <w:right w:val="none" w:sz="0" w:space="0" w:color="auto"/>
      </w:divBdr>
      <w:divsChild>
        <w:div w:id="925764747">
          <w:marLeft w:val="0"/>
          <w:marRight w:val="0"/>
          <w:marTop w:val="0"/>
          <w:marBottom w:val="0"/>
          <w:divBdr>
            <w:top w:val="none" w:sz="0" w:space="0" w:color="auto"/>
            <w:left w:val="none" w:sz="0" w:space="0" w:color="auto"/>
            <w:bottom w:val="none" w:sz="0" w:space="0" w:color="auto"/>
            <w:right w:val="none" w:sz="0" w:space="0" w:color="auto"/>
          </w:divBdr>
        </w:div>
      </w:divsChild>
    </w:div>
    <w:div w:id="947738075">
      <w:bodyDiv w:val="1"/>
      <w:marLeft w:val="0"/>
      <w:marRight w:val="0"/>
      <w:marTop w:val="0"/>
      <w:marBottom w:val="0"/>
      <w:divBdr>
        <w:top w:val="none" w:sz="0" w:space="0" w:color="auto"/>
        <w:left w:val="none" w:sz="0" w:space="0" w:color="auto"/>
        <w:bottom w:val="none" w:sz="0" w:space="0" w:color="auto"/>
        <w:right w:val="none" w:sz="0" w:space="0" w:color="auto"/>
      </w:divBdr>
      <w:divsChild>
        <w:div w:id="459349622">
          <w:marLeft w:val="0"/>
          <w:marRight w:val="0"/>
          <w:marTop w:val="0"/>
          <w:marBottom w:val="0"/>
          <w:divBdr>
            <w:top w:val="none" w:sz="0" w:space="0" w:color="auto"/>
            <w:left w:val="none" w:sz="0" w:space="0" w:color="auto"/>
            <w:bottom w:val="none" w:sz="0" w:space="0" w:color="auto"/>
            <w:right w:val="none" w:sz="0" w:space="0" w:color="auto"/>
          </w:divBdr>
        </w:div>
      </w:divsChild>
    </w:div>
    <w:div w:id="1061096779">
      <w:bodyDiv w:val="1"/>
      <w:marLeft w:val="0"/>
      <w:marRight w:val="0"/>
      <w:marTop w:val="0"/>
      <w:marBottom w:val="0"/>
      <w:divBdr>
        <w:top w:val="none" w:sz="0" w:space="0" w:color="auto"/>
        <w:left w:val="none" w:sz="0" w:space="0" w:color="auto"/>
        <w:bottom w:val="none" w:sz="0" w:space="0" w:color="auto"/>
        <w:right w:val="none" w:sz="0" w:space="0" w:color="auto"/>
      </w:divBdr>
    </w:div>
    <w:div w:id="1106585799">
      <w:bodyDiv w:val="1"/>
      <w:marLeft w:val="0"/>
      <w:marRight w:val="0"/>
      <w:marTop w:val="0"/>
      <w:marBottom w:val="0"/>
      <w:divBdr>
        <w:top w:val="none" w:sz="0" w:space="0" w:color="auto"/>
        <w:left w:val="none" w:sz="0" w:space="0" w:color="auto"/>
        <w:bottom w:val="none" w:sz="0" w:space="0" w:color="auto"/>
        <w:right w:val="none" w:sz="0" w:space="0" w:color="auto"/>
      </w:divBdr>
      <w:divsChild>
        <w:div w:id="1966034240">
          <w:marLeft w:val="0"/>
          <w:marRight w:val="0"/>
          <w:marTop w:val="0"/>
          <w:marBottom w:val="0"/>
          <w:divBdr>
            <w:top w:val="none" w:sz="0" w:space="0" w:color="auto"/>
            <w:left w:val="none" w:sz="0" w:space="0" w:color="auto"/>
            <w:bottom w:val="none" w:sz="0" w:space="0" w:color="auto"/>
            <w:right w:val="none" w:sz="0" w:space="0" w:color="auto"/>
          </w:divBdr>
        </w:div>
      </w:divsChild>
    </w:div>
    <w:div w:id="1162358077">
      <w:bodyDiv w:val="1"/>
      <w:marLeft w:val="0"/>
      <w:marRight w:val="0"/>
      <w:marTop w:val="0"/>
      <w:marBottom w:val="0"/>
      <w:divBdr>
        <w:top w:val="none" w:sz="0" w:space="0" w:color="auto"/>
        <w:left w:val="none" w:sz="0" w:space="0" w:color="auto"/>
        <w:bottom w:val="none" w:sz="0" w:space="0" w:color="auto"/>
        <w:right w:val="none" w:sz="0" w:space="0" w:color="auto"/>
      </w:divBdr>
    </w:div>
    <w:div w:id="1171599489">
      <w:bodyDiv w:val="1"/>
      <w:marLeft w:val="0"/>
      <w:marRight w:val="0"/>
      <w:marTop w:val="0"/>
      <w:marBottom w:val="0"/>
      <w:divBdr>
        <w:top w:val="none" w:sz="0" w:space="0" w:color="auto"/>
        <w:left w:val="none" w:sz="0" w:space="0" w:color="auto"/>
        <w:bottom w:val="none" w:sz="0" w:space="0" w:color="auto"/>
        <w:right w:val="none" w:sz="0" w:space="0" w:color="auto"/>
      </w:divBdr>
      <w:divsChild>
        <w:div w:id="464930499">
          <w:marLeft w:val="0"/>
          <w:marRight w:val="0"/>
          <w:marTop w:val="0"/>
          <w:marBottom w:val="0"/>
          <w:divBdr>
            <w:top w:val="none" w:sz="0" w:space="0" w:color="auto"/>
            <w:left w:val="none" w:sz="0" w:space="0" w:color="auto"/>
            <w:bottom w:val="none" w:sz="0" w:space="0" w:color="auto"/>
            <w:right w:val="none" w:sz="0" w:space="0" w:color="auto"/>
          </w:divBdr>
        </w:div>
      </w:divsChild>
    </w:div>
    <w:div w:id="1177890665">
      <w:bodyDiv w:val="1"/>
      <w:marLeft w:val="0"/>
      <w:marRight w:val="0"/>
      <w:marTop w:val="0"/>
      <w:marBottom w:val="0"/>
      <w:divBdr>
        <w:top w:val="none" w:sz="0" w:space="0" w:color="auto"/>
        <w:left w:val="none" w:sz="0" w:space="0" w:color="auto"/>
        <w:bottom w:val="none" w:sz="0" w:space="0" w:color="auto"/>
        <w:right w:val="none" w:sz="0" w:space="0" w:color="auto"/>
      </w:divBdr>
      <w:divsChild>
        <w:div w:id="450322030">
          <w:marLeft w:val="0"/>
          <w:marRight w:val="0"/>
          <w:marTop w:val="0"/>
          <w:marBottom w:val="0"/>
          <w:divBdr>
            <w:top w:val="none" w:sz="0" w:space="0" w:color="auto"/>
            <w:left w:val="none" w:sz="0" w:space="0" w:color="auto"/>
            <w:bottom w:val="none" w:sz="0" w:space="0" w:color="auto"/>
            <w:right w:val="none" w:sz="0" w:space="0" w:color="auto"/>
          </w:divBdr>
        </w:div>
      </w:divsChild>
    </w:div>
    <w:div w:id="1190484391">
      <w:bodyDiv w:val="1"/>
      <w:marLeft w:val="0"/>
      <w:marRight w:val="0"/>
      <w:marTop w:val="0"/>
      <w:marBottom w:val="0"/>
      <w:divBdr>
        <w:top w:val="none" w:sz="0" w:space="0" w:color="auto"/>
        <w:left w:val="none" w:sz="0" w:space="0" w:color="auto"/>
        <w:bottom w:val="none" w:sz="0" w:space="0" w:color="auto"/>
        <w:right w:val="none" w:sz="0" w:space="0" w:color="auto"/>
      </w:divBdr>
    </w:div>
    <w:div w:id="1207256377">
      <w:bodyDiv w:val="1"/>
      <w:marLeft w:val="0"/>
      <w:marRight w:val="0"/>
      <w:marTop w:val="0"/>
      <w:marBottom w:val="0"/>
      <w:divBdr>
        <w:top w:val="none" w:sz="0" w:space="0" w:color="auto"/>
        <w:left w:val="none" w:sz="0" w:space="0" w:color="auto"/>
        <w:bottom w:val="none" w:sz="0" w:space="0" w:color="auto"/>
        <w:right w:val="none" w:sz="0" w:space="0" w:color="auto"/>
      </w:divBdr>
      <w:divsChild>
        <w:div w:id="2022076432">
          <w:marLeft w:val="0"/>
          <w:marRight w:val="0"/>
          <w:marTop w:val="0"/>
          <w:marBottom w:val="0"/>
          <w:divBdr>
            <w:top w:val="none" w:sz="0" w:space="0" w:color="auto"/>
            <w:left w:val="none" w:sz="0" w:space="0" w:color="auto"/>
            <w:bottom w:val="none" w:sz="0" w:space="0" w:color="auto"/>
            <w:right w:val="none" w:sz="0" w:space="0" w:color="auto"/>
          </w:divBdr>
        </w:div>
      </w:divsChild>
    </w:div>
    <w:div w:id="1273439813">
      <w:bodyDiv w:val="1"/>
      <w:marLeft w:val="0"/>
      <w:marRight w:val="0"/>
      <w:marTop w:val="0"/>
      <w:marBottom w:val="0"/>
      <w:divBdr>
        <w:top w:val="none" w:sz="0" w:space="0" w:color="auto"/>
        <w:left w:val="none" w:sz="0" w:space="0" w:color="auto"/>
        <w:bottom w:val="none" w:sz="0" w:space="0" w:color="auto"/>
        <w:right w:val="none" w:sz="0" w:space="0" w:color="auto"/>
      </w:divBdr>
      <w:divsChild>
        <w:div w:id="710570361">
          <w:marLeft w:val="0"/>
          <w:marRight w:val="0"/>
          <w:marTop w:val="0"/>
          <w:marBottom w:val="0"/>
          <w:divBdr>
            <w:top w:val="none" w:sz="0" w:space="0" w:color="auto"/>
            <w:left w:val="none" w:sz="0" w:space="0" w:color="auto"/>
            <w:bottom w:val="none" w:sz="0" w:space="0" w:color="auto"/>
            <w:right w:val="none" w:sz="0" w:space="0" w:color="auto"/>
          </w:divBdr>
        </w:div>
      </w:divsChild>
    </w:div>
    <w:div w:id="1379206025">
      <w:bodyDiv w:val="1"/>
      <w:marLeft w:val="0"/>
      <w:marRight w:val="0"/>
      <w:marTop w:val="0"/>
      <w:marBottom w:val="0"/>
      <w:divBdr>
        <w:top w:val="none" w:sz="0" w:space="0" w:color="auto"/>
        <w:left w:val="none" w:sz="0" w:space="0" w:color="auto"/>
        <w:bottom w:val="none" w:sz="0" w:space="0" w:color="auto"/>
        <w:right w:val="none" w:sz="0" w:space="0" w:color="auto"/>
      </w:divBdr>
      <w:divsChild>
        <w:div w:id="685643366">
          <w:marLeft w:val="0"/>
          <w:marRight w:val="0"/>
          <w:marTop w:val="0"/>
          <w:marBottom w:val="0"/>
          <w:divBdr>
            <w:top w:val="none" w:sz="0" w:space="0" w:color="auto"/>
            <w:left w:val="none" w:sz="0" w:space="0" w:color="auto"/>
            <w:bottom w:val="none" w:sz="0" w:space="0" w:color="auto"/>
            <w:right w:val="none" w:sz="0" w:space="0" w:color="auto"/>
          </w:divBdr>
        </w:div>
      </w:divsChild>
    </w:div>
    <w:div w:id="1405950141">
      <w:bodyDiv w:val="1"/>
      <w:marLeft w:val="0"/>
      <w:marRight w:val="0"/>
      <w:marTop w:val="0"/>
      <w:marBottom w:val="0"/>
      <w:divBdr>
        <w:top w:val="none" w:sz="0" w:space="0" w:color="auto"/>
        <w:left w:val="none" w:sz="0" w:space="0" w:color="auto"/>
        <w:bottom w:val="none" w:sz="0" w:space="0" w:color="auto"/>
        <w:right w:val="none" w:sz="0" w:space="0" w:color="auto"/>
      </w:divBdr>
      <w:divsChild>
        <w:div w:id="1778058839">
          <w:marLeft w:val="0"/>
          <w:marRight w:val="0"/>
          <w:marTop w:val="0"/>
          <w:marBottom w:val="0"/>
          <w:divBdr>
            <w:top w:val="none" w:sz="0" w:space="0" w:color="auto"/>
            <w:left w:val="none" w:sz="0" w:space="0" w:color="auto"/>
            <w:bottom w:val="none" w:sz="0" w:space="0" w:color="auto"/>
            <w:right w:val="none" w:sz="0" w:space="0" w:color="auto"/>
          </w:divBdr>
        </w:div>
      </w:divsChild>
    </w:div>
    <w:div w:id="1419672575">
      <w:bodyDiv w:val="1"/>
      <w:marLeft w:val="0"/>
      <w:marRight w:val="0"/>
      <w:marTop w:val="0"/>
      <w:marBottom w:val="0"/>
      <w:divBdr>
        <w:top w:val="none" w:sz="0" w:space="0" w:color="auto"/>
        <w:left w:val="none" w:sz="0" w:space="0" w:color="auto"/>
        <w:bottom w:val="none" w:sz="0" w:space="0" w:color="auto"/>
        <w:right w:val="none" w:sz="0" w:space="0" w:color="auto"/>
      </w:divBdr>
      <w:divsChild>
        <w:div w:id="342434690">
          <w:marLeft w:val="0"/>
          <w:marRight w:val="0"/>
          <w:marTop w:val="0"/>
          <w:marBottom w:val="0"/>
          <w:divBdr>
            <w:top w:val="none" w:sz="0" w:space="0" w:color="auto"/>
            <w:left w:val="none" w:sz="0" w:space="0" w:color="auto"/>
            <w:bottom w:val="none" w:sz="0" w:space="0" w:color="auto"/>
            <w:right w:val="none" w:sz="0" w:space="0" w:color="auto"/>
          </w:divBdr>
        </w:div>
      </w:divsChild>
    </w:div>
    <w:div w:id="1452287024">
      <w:bodyDiv w:val="1"/>
      <w:marLeft w:val="0"/>
      <w:marRight w:val="0"/>
      <w:marTop w:val="0"/>
      <w:marBottom w:val="0"/>
      <w:divBdr>
        <w:top w:val="none" w:sz="0" w:space="0" w:color="auto"/>
        <w:left w:val="none" w:sz="0" w:space="0" w:color="auto"/>
        <w:bottom w:val="none" w:sz="0" w:space="0" w:color="auto"/>
        <w:right w:val="none" w:sz="0" w:space="0" w:color="auto"/>
      </w:divBdr>
      <w:divsChild>
        <w:div w:id="890383525">
          <w:marLeft w:val="0"/>
          <w:marRight w:val="0"/>
          <w:marTop w:val="0"/>
          <w:marBottom w:val="0"/>
          <w:divBdr>
            <w:top w:val="none" w:sz="0" w:space="0" w:color="auto"/>
            <w:left w:val="none" w:sz="0" w:space="0" w:color="auto"/>
            <w:bottom w:val="none" w:sz="0" w:space="0" w:color="auto"/>
            <w:right w:val="none" w:sz="0" w:space="0" w:color="auto"/>
          </w:divBdr>
        </w:div>
      </w:divsChild>
    </w:div>
    <w:div w:id="1626619628">
      <w:bodyDiv w:val="1"/>
      <w:marLeft w:val="0"/>
      <w:marRight w:val="0"/>
      <w:marTop w:val="0"/>
      <w:marBottom w:val="0"/>
      <w:divBdr>
        <w:top w:val="none" w:sz="0" w:space="0" w:color="auto"/>
        <w:left w:val="none" w:sz="0" w:space="0" w:color="auto"/>
        <w:bottom w:val="none" w:sz="0" w:space="0" w:color="auto"/>
        <w:right w:val="none" w:sz="0" w:space="0" w:color="auto"/>
      </w:divBdr>
    </w:div>
    <w:div w:id="1808472879">
      <w:bodyDiv w:val="1"/>
      <w:marLeft w:val="0"/>
      <w:marRight w:val="0"/>
      <w:marTop w:val="0"/>
      <w:marBottom w:val="0"/>
      <w:divBdr>
        <w:top w:val="none" w:sz="0" w:space="0" w:color="auto"/>
        <w:left w:val="none" w:sz="0" w:space="0" w:color="auto"/>
        <w:bottom w:val="none" w:sz="0" w:space="0" w:color="auto"/>
        <w:right w:val="none" w:sz="0" w:space="0" w:color="auto"/>
      </w:divBdr>
      <w:divsChild>
        <w:div w:id="2005474702">
          <w:marLeft w:val="0"/>
          <w:marRight w:val="0"/>
          <w:marTop w:val="0"/>
          <w:marBottom w:val="0"/>
          <w:divBdr>
            <w:top w:val="none" w:sz="0" w:space="0" w:color="auto"/>
            <w:left w:val="none" w:sz="0" w:space="0" w:color="auto"/>
            <w:bottom w:val="none" w:sz="0" w:space="0" w:color="auto"/>
            <w:right w:val="none" w:sz="0" w:space="0" w:color="auto"/>
          </w:divBdr>
        </w:div>
      </w:divsChild>
    </w:div>
    <w:div w:id="1825469072">
      <w:bodyDiv w:val="1"/>
      <w:marLeft w:val="0"/>
      <w:marRight w:val="0"/>
      <w:marTop w:val="0"/>
      <w:marBottom w:val="0"/>
      <w:divBdr>
        <w:top w:val="none" w:sz="0" w:space="0" w:color="auto"/>
        <w:left w:val="none" w:sz="0" w:space="0" w:color="auto"/>
        <w:bottom w:val="none" w:sz="0" w:space="0" w:color="auto"/>
        <w:right w:val="none" w:sz="0" w:space="0" w:color="auto"/>
      </w:divBdr>
      <w:divsChild>
        <w:div w:id="256525493">
          <w:marLeft w:val="0"/>
          <w:marRight w:val="0"/>
          <w:marTop w:val="0"/>
          <w:marBottom w:val="0"/>
          <w:divBdr>
            <w:top w:val="none" w:sz="0" w:space="0" w:color="auto"/>
            <w:left w:val="none" w:sz="0" w:space="0" w:color="auto"/>
            <w:bottom w:val="none" w:sz="0" w:space="0" w:color="auto"/>
            <w:right w:val="none" w:sz="0" w:space="0" w:color="auto"/>
          </w:divBdr>
        </w:div>
      </w:divsChild>
    </w:div>
    <w:div w:id="1832872820">
      <w:bodyDiv w:val="1"/>
      <w:marLeft w:val="0"/>
      <w:marRight w:val="0"/>
      <w:marTop w:val="0"/>
      <w:marBottom w:val="0"/>
      <w:divBdr>
        <w:top w:val="none" w:sz="0" w:space="0" w:color="auto"/>
        <w:left w:val="none" w:sz="0" w:space="0" w:color="auto"/>
        <w:bottom w:val="none" w:sz="0" w:space="0" w:color="auto"/>
        <w:right w:val="none" w:sz="0" w:space="0" w:color="auto"/>
      </w:divBdr>
      <w:divsChild>
        <w:div w:id="1259631540">
          <w:marLeft w:val="0"/>
          <w:marRight w:val="0"/>
          <w:marTop w:val="0"/>
          <w:marBottom w:val="0"/>
          <w:divBdr>
            <w:top w:val="none" w:sz="0" w:space="0" w:color="auto"/>
            <w:left w:val="none" w:sz="0" w:space="0" w:color="auto"/>
            <w:bottom w:val="none" w:sz="0" w:space="0" w:color="auto"/>
            <w:right w:val="none" w:sz="0" w:space="0" w:color="auto"/>
          </w:divBdr>
        </w:div>
      </w:divsChild>
    </w:div>
    <w:div w:id="1994412985">
      <w:bodyDiv w:val="1"/>
      <w:marLeft w:val="0"/>
      <w:marRight w:val="0"/>
      <w:marTop w:val="0"/>
      <w:marBottom w:val="0"/>
      <w:divBdr>
        <w:top w:val="none" w:sz="0" w:space="0" w:color="auto"/>
        <w:left w:val="none" w:sz="0" w:space="0" w:color="auto"/>
        <w:bottom w:val="none" w:sz="0" w:space="0" w:color="auto"/>
        <w:right w:val="none" w:sz="0" w:space="0" w:color="auto"/>
      </w:divBdr>
      <w:divsChild>
        <w:div w:id="756101710">
          <w:marLeft w:val="0"/>
          <w:marRight w:val="0"/>
          <w:marTop w:val="0"/>
          <w:marBottom w:val="0"/>
          <w:divBdr>
            <w:top w:val="none" w:sz="0" w:space="0" w:color="auto"/>
            <w:left w:val="none" w:sz="0" w:space="0" w:color="auto"/>
            <w:bottom w:val="none" w:sz="0" w:space="0" w:color="auto"/>
            <w:right w:val="none" w:sz="0" w:space="0" w:color="auto"/>
          </w:divBdr>
        </w:div>
      </w:divsChild>
    </w:div>
    <w:div w:id="2117480470">
      <w:bodyDiv w:val="1"/>
      <w:marLeft w:val="0"/>
      <w:marRight w:val="0"/>
      <w:marTop w:val="0"/>
      <w:marBottom w:val="0"/>
      <w:divBdr>
        <w:top w:val="none" w:sz="0" w:space="0" w:color="auto"/>
        <w:left w:val="none" w:sz="0" w:space="0" w:color="auto"/>
        <w:bottom w:val="none" w:sz="0" w:space="0" w:color="auto"/>
        <w:right w:val="none" w:sz="0" w:space="0" w:color="auto"/>
      </w:divBdr>
      <w:divsChild>
        <w:div w:id="1131484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lucy.claridge@mrgmail.org"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jchoc@satiim.org.bz" TargetMode="External"/><Relationship Id="rId5" Type="http://schemas.openxmlformats.org/officeDocument/2006/relationships/settings" Target="settings.xml"/><Relationship Id="rId15" Type="http://schemas.openxmlformats.org/officeDocument/2006/relationships/hyperlink" Target="http://www.uscapitalenergy.com/Welcome.html" TargetMode="External"/><Relationship Id="rId10" Type="http://schemas.openxmlformats.org/officeDocument/2006/relationships/image" Target="media/image2.gi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belizetimes.bz/2012/11/08/maya-leaders-accuse-u-s-capitalgob-of-inciting-ethnic-division/" TargetMode="External"/><Relationship Id="rId3" Type="http://schemas.openxmlformats.org/officeDocument/2006/relationships/hyperlink" Target="http://satiim.blogspot.co.uk/2011/11/end-secrecy-satiim-demands-explanation.html" TargetMode="External"/><Relationship Id="rId7" Type="http://schemas.openxmlformats.org/officeDocument/2006/relationships/hyperlink" Target="https://turtletalk.wordpress.com/2012/11/04/us-capital-energy-obtains-drilling-permit-on-maya-land-in-belize-without-maya-consent-and-then-bribes-key-maya-leader/" TargetMode="External"/><Relationship Id="rId12" Type="http://schemas.openxmlformats.org/officeDocument/2006/relationships/hyperlink" Target="http://news.mongabay.com/2012/0319-llewellyn_moratorium_rosewood.html" TargetMode="External"/><Relationship Id="rId2" Type="http://schemas.openxmlformats.org/officeDocument/2006/relationships/hyperlink" Target="http://www.ohchr.org/Documents/HRBodies/HRCouncil/RegularSession/Session21/A-HRC-21-47_en.pdf" TargetMode="External"/><Relationship Id="rId1" Type="http://schemas.openxmlformats.org/officeDocument/2006/relationships/hyperlink" Target="http://www.elaw.org/node/2280" TargetMode="External"/><Relationship Id="rId6" Type="http://schemas.openxmlformats.org/officeDocument/2006/relationships/hyperlink" Target="https://turtletalk.wordpress.com/2012/11/04/us-capital-energy-obtains-drilling-permit-on-maya-land-in-belize-without-maya-consent-and-then-bribes-key-maya-leader/" TargetMode="External"/><Relationship Id="rId11" Type="http://schemas.openxmlformats.org/officeDocument/2006/relationships/hyperlink" Target="http://news.mongabay.com/2012/0319-llewellyn_moratorium_rosewood.html" TargetMode="External"/><Relationship Id="rId5" Type="http://schemas.openxmlformats.org/officeDocument/2006/relationships/hyperlink" Target="http://edition.channel5belize.com/archives/77827" TargetMode="External"/><Relationship Id="rId10" Type="http://schemas.openxmlformats.org/officeDocument/2006/relationships/hyperlink" Target="http://news.mongabay.com/news-index/Robin%20Oisin%20Llewellyn1.html" TargetMode="External"/><Relationship Id="rId4" Type="http://schemas.openxmlformats.org/officeDocument/2006/relationships/hyperlink" Target="http://edition.channel5belize.com/archives/48844" TargetMode="External"/><Relationship Id="rId9" Type="http://schemas.openxmlformats.org/officeDocument/2006/relationships/hyperlink" Target="http://news.mongabay.com/2012/1120-belize-oil-park-llewelly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7B3AB-5F76-4638-BFE5-049CB007E091}"/>
</file>

<file path=customXml/itemProps2.xml><?xml version="1.0" encoding="utf-8"?>
<ds:datastoreItem xmlns:ds="http://schemas.openxmlformats.org/officeDocument/2006/customXml" ds:itemID="{80ED2675-693D-4CE6-A4EF-2A70C083F5F3}"/>
</file>

<file path=customXml/itemProps3.xml><?xml version="1.0" encoding="utf-8"?>
<ds:datastoreItem xmlns:ds="http://schemas.openxmlformats.org/officeDocument/2006/customXml" ds:itemID="{37C69BA9-FD04-4325-9931-2751D0232315}"/>
</file>

<file path=customXml/itemProps4.xml><?xml version="1.0" encoding="utf-8"?>
<ds:datastoreItem xmlns:ds="http://schemas.openxmlformats.org/officeDocument/2006/customXml" ds:itemID="{E09AFA51-A0A4-4A70-8E27-BCE4E25FA52D}"/>
</file>

<file path=docProps/app.xml><?xml version="1.0" encoding="utf-8"?>
<Properties xmlns="http://schemas.openxmlformats.org/officeDocument/2006/extended-properties" xmlns:vt="http://schemas.openxmlformats.org/officeDocument/2006/docPropsVTypes">
  <Template>Normal</Template>
  <TotalTime>0</TotalTime>
  <Pages>14</Pages>
  <Words>5197</Words>
  <Characters>29628</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Awaz</dc:creator>
  <cp:lastModifiedBy>Denis D'aniello</cp:lastModifiedBy>
  <cp:revision>2</cp:revision>
  <cp:lastPrinted>2013-02-12T12:53:00Z</cp:lastPrinted>
  <dcterms:created xsi:type="dcterms:W3CDTF">2013-07-19T12:02:00Z</dcterms:created>
  <dcterms:modified xsi:type="dcterms:W3CDTF">2013-07-19T12:02:00Z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