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3E17E4" w14:textId="77777777" w:rsidR="004F63D6" w:rsidRPr="0098476F" w:rsidRDefault="004F63D6" w:rsidP="00F36E22">
      <w:pPr>
        <w:autoSpaceDE w:val="0"/>
        <w:autoSpaceDN w:val="0"/>
        <w:adjustRightInd w:val="0"/>
        <w:spacing w:after="0" w:line="240" w:lineRule="auto"/>
        <w:contextualSpacing/>
        <w:rPr>
          <w:rFonts w:cstheme="minorHAnsi"/>
          <w:lang w:val="en-US"/>
        </w:rPr>
      </w:pPr>
    </w:p>
    <w:p w14:paraId="6450517E" w14:textId="74843104" w:rsidR="00764BB6" w:rsidRPr="0098476F" w:rsidRDefault="00764BB6" w:rsidP="00F36E22">
      <w:pPr>
        <w:autoSpaceDE w:val="0"/>
        <w:autoSpaceDN w:val="0"/>
        <w:adjustRightInd w:val="0"/>
        <w:spacing w:after="0" w:line="240" w:lineRule="auto"/>
        <w:contextualSpacing/>
        <w:rPr>
          <w:rFonts w:cstheme="minorHAnsi"/>
          <w:lang w:val="en-US"/>
        </w:rPr>
      </w:pPr>
      <w:r w:rsidRPr="0098476F">
        <w:rPr>
          <w:rFonts w:cstheme="minorHAnsi"/>
          <w:lang w:val="en-US"/>
        </w:rPr>
        <w:t xml:space="preserve">Per E-Mail: </w:t>
      </w:r>
      <w:hyperlink r:id="rId8" w:tgtFrame="_blank" w:history="1">
        <w:r w:rsidR="00CD7945" w:rsidRPr="004B0C8E">
          <w:rPr>
            <w:rStyle w:val="Hyperlink"/>
            <w:b/>
            <w:bCs/>
            <w:lang w:val="en-GB"/>
          </w:rPr>
          <w:t>ohchr-cedaw@un.org</w:t>
        </w:r>
      </w:hyperlink>
    </w:p>
    <w:p w14:paraId="785348FA" w14:textId="77777777" w:rsidR="00764BB6" w:rsidRPr="0098476F" w:rsidRDefault="00764BB6" w:rsidP="00F36E22">
      <w:pPr>
        <w:spacing w:after="0" w:line="240" w:lineRule="auto"/>
        <w:contextualSpacing/>
        <w:rPr>
          <w:rFonts w:eastAsia="Times New Roman" w:cstheme="minorHAnsi"/>
          <w:b/>
          <w:lang w:val="en-US" w:eastAsia="de-DE"/>
        </w:rPr>
      </w:pPr>
      <w:r w:rsidRPr="0098476F">
        <w:rPr>
          <w:rFonts w:eastAsia="Times New Roman" w:cstheme="minorHAnsi"/>
          <w:b/>
          <w:lang w:val="en-US" w:eastAsia="de-DE"/>
        </w:rPr>
        <w:t>CEDAW Secretariat</w:t>
      </w:r>
    </w:p>
    <w:p w14:paraId="2E23A8D7" w14:textId="77777777" w:rsidR="00764BB6" w:rsidRPr="0098476F" w:rsidRDefault="00764BB6" w:rsidP="00F36E22">
      <w:pPr>
        <w:spacing w:after="0" w:line="240" w:lineRule="auto"/>
        <w:contextualSpacing/>
        <w:rPr>
          <w:rFonts w:eastAsia="Times New Roman" w:cstheme="minorHAnsi"/>
          <w:b/>
          <w:lang w:val="en-US" w:eastAsia="de-DE"/>
        </w:rPr>
      </w:pPr>
      <w:r w:rsidRPr="0098476F">
        <w:rPr>
          <w:rFonts w:eastAsia="Times New Roman" w:cstheme="minorHAnsi"/>
          <w:b/>
          <w:lang w:val="en-US" w:eastAsia="de-DE"/>
        </w:rPr>
        <w:t>OHCHR - Palais Wilson</w:t>
      </w:r>
    </w:p>
    <w:p w14:paraId="29110A10" w14:textId="77777777" w:rsidR="00764BB6" w:rsidRPr="0098476F" w:rsidRDefault="00764BB6" w:rsidP="00F36E22">
      <w:pPr>
        <w:spacing w:after="0" w:line="240" w:lineRule="auto"/>
        <w:contextualSpacing/>
        <w:rPr>
          <w:rFonts w:eastAsia="Times New Roman" w:cstheme="minorHAnsi"/>
          <w:b/>
          <w:lang w:val="en-US" w:eastAsia="de-DE"/>
        </w:rPr>
      </w:pPr>
      <w:r w:rsidRPr="0098476F">
        <w:rPr>
          <w:rFonts w:eastAsia="Times New Roman" w:cstheme="minorHAnsi"/>
          <w:b/>
          <w:lang w:val="en-US" w:eastAsia="de-DE"/>
        </w:rPr>
        <w:t xml:space="preserve">52, rue des </w:t>
      </w:r>
      <w:proofErr w:type="spellStart"/>
      <w:r w:rsidRPr="0098476F">
        <w:rPr>
          <w:rFonts w:eastAsia="Times New Roman" w:cstheme="minorHAnsi"/>
          <w:b/>
          <w:lang w:val="en-US" w:eastAsia="de-DE"/>
        </w:rPr>
        <w:t>Pâquis</w:t>
      </w:r>
      <w:proofErr w:type="spellEnd"/>
    </w:p>
    <w:p w14:paraId="0DBBC602" w14:textId="77777777" w:rsidR="00764BB6" w:rsidRPr="0098476F" w:rsidRDefault="00764BB6" w:rsidP="00F36E22">
      <w:pPr>
        <w:spacing w:after="0" w:line="240" w:lineRule="auto"/>
        <w:contextualSpacing/>
        <w:rPr>
          <w:rFonts w:eastAsia="Times New Roman" w:cstheme="minorHAnsi"/>
          <w:b/>
          <w:lang w:val="en-US" w:eastAsia="de-DE"/>
        </w:rPr>
      </w:pPr>
      <w:r w:rsidRPr="0098476F">
        <w:rPr>
          <w:rFonts w:eastAsia="Times New Roman" w:cstheme="minorHAnsi"/>
          <w:b/>
          <w:lang w:val="en-US" w:eastAsia="de-DE"/>
        </w:rPr>
        <w:t>CH-1201 Geneva 10</w:t>
      </w:r>
    </w:p>
    <w:p w14:paraId="77A7E50F" w14:textId="77777777" w:rsidR="00764BB6" w:rsidRPr="0098476F" w:rsidRDefault="00764BB6" w:rsidP="00F36E22">
      <w:pPr>
        <w:spacing w:after="0" w:line="240" w:lineRule="auto"/>
        <w:contextualSpacing/>
        <w:rPr>
          <w:rFonts w:eastAsia="Times New Roman" w:cstheme="minorHAnsi"/>
          <w:b/>
          <w:lang w:val="en-US" w:eastAsia="de-DE"/>
        </w:rPr>
      </w:pPr>
      <w:r w:rsidRPr="0098476F">
        <w:rPr>
          <w:rFonts w:eastAsia="Times New Roman" w:cstheme="minorHAnsi"/>
          <w:b/>
          <w:lang w:val="en-US" w:eastAsia="de-DE"/>
        </w:rPr>
        <w:t>Switzerland</w:t>
      </w:r>
    </w:p>
    <w:p w14:paraId="110B49F5" w14:textId="77777777" w:rsidR="00764BB6" w:rsidRPr="0098476F" w:rsidRDefault="00764BB6" w:rsidP="00F36E22">
      <w:pPr>
        <w:autoSpaceDE w:val="0"/>
        <w:autoSpaceDN w:val="0"/>
        <w:adjustRightInd w:val="0"/>
        <w:spacing w:after="0" w:line="240" w:lineRule="auto"/>
        <w:contextualSpacing/>
        <w:rPr>
          <w:rFonts w:cstheme="minorHAnsi"/>
          <w:lang w:val="en-US"/>
        </w:rPr>
      </w:pPr>
    </w:p>
    <w:p w14:paraId="7920F013" w14:textId="60F6D2F6" w:rsidR="00764BB6" w:rsidRPr="0098476F" w:rsidRDefault="00CD7945" w:rsidP="00F36E22">
      <w:pPr>
        <w:pStyle w:val="Listenabsatz"/>
        <w:autoSpaceDE w:val="0"/>
        <w:autoSpaceDN w:val="0"/>
        <w:adjustRightInd w:val="0"/>
        <w:spacing w:after="0" w:line="240" w:lineRule="auto"/>
        <w:ind w:left="7092"/>
        <w:rPr>
          <w:rFonts w:cstheme="minorHAnsi"/>
          <w:lang w:val="en-US"/>
        </w:rPr>
      </w:pPr>
      <w:r>
        <w:rPr>
          <w:rFonts w:cstheme="minorHAnsi"/>
          <w:lang w:val="en-US"/>
        </w:rPr>
        <w:t>1</w:t>
      </w:r>
      <w:r w:rsidR="0098476F" w:rsidRPr="0098476F">
        <w:rPr>
          <w:rFonts w:cstheme="minorHAnsi"/>
          <w:lang w:val="en-US"/>
        </w:rPr>
        <w:t xml:space="preserve">6 </w:t>
      </w:r>
      <w:r>
        <w:rPr>
          <w:rFonts w:cstheme="minorHAnsi"/>
          <w:lang w:val="en-US"/>
        </w:rPr>
        <w:t>May</w:t>
      </w:r>
      <w:r w:rsidR="004F63D6" w:rsidRPr="0098476F">
        <w:rPr>
          <w:rFonts w:cstheme="minorHAnsi"/>
          <w:lang w:val="en-US"/>
        </w:rPr>
        <w:t xml:space="preserve"> 202</w:t>
      </w:r>
      <w:r>
        <w:rPr>
          <w:rFonts w:cstheme="minorHAnsi"/>
          <w:lang w:val="en-US"/>
        </w:rPr>
        <w:t>2</w:t>
      </w:r>
    </w:p>
    <w:p w14:paraId="7FA71251" w14:textId="55692CBB" w:rsidR="00764BB6" w:rsidRDefault="00764BB6" w:rsidP="00F36E22">
      <w:pPr>
        <w:autoSpaceDE w:val="0"/>
        <w:autoSpaceDN w:val="0"/>
        <w:adjustRightInd w:val="0"/>
        <w:spacing w:after="0" w:line="240" w:lineRule="auto"/>
        <w:contextualSpacing/>
        <w:rPr>
          <w:rFonts w:cstheme="minorHAnsi"/>
          <w:lang w:val="en-US"/>
        </w:rPr>
      </w:pPr>
    </w:p>
    <w:p w14:paraId="3EE5EA75" w14:textId="77777777" w:rsidR="0098476F" w:rsidRPr="0098476F" w:rsidRDefault="0098476F" w:rsidP="00F36E22">
      <w:pPr>
        <w:autoSpaceDE w:val="0"/>
        <w:autoSpaceDN w:val="0"/>
        <w:adjustRightInd w:val="0"/>
        <w:spacing w:after="0" w:line="240" w:lineRule="auto"/>
        <w:contextualSpacing/>
        <w:rPr>
          <w:rFonts w:cstheme="minorHAnsi"/>
          <w:lang w:val="en-US"/>
        </w:rPr>
      </w:pPr>
    </w:p>
    <w:p w14:paraId="76F3CAB8" w14:textId="77777777" w:rsidR="00B327C1" w:rsidRPr="0098476F" w:rsidRDefault="00B327C1" w:rsidP="00F36E22">
      <w:pPr>
        <w:pStyle w:val="berschrift1"/>
        <w:spacing w:before="0" w:beforeAutospacing="0" w:after="0" w:afterAutospacing="0"/>
        <w:contextualSpacing/>
        <w:jc w:val="center"/>
        <w:rPr>
          <w:rFonts w:asciiTheme="minorHAnsi" w:hAnsiTheme="minorHAnsi" w:cstheme="minorHAnsi"/>
          <w:sz w:val="22"/>
          <w:szCs w:val="22"/>
          <w:lang w:val="en-US"/>
        </w:rPr>
      </w:pPr>
      <w:r w:rsidRPr="0098476F">
        <w:rPr>
          <w:rFonts w:asciiTheme="minorHAnsi" w:hAnsiTheme="minorHAnsi" w:cstheme="minorHAnsi"/>
          <w:sz w:val="22"/>
          <w:szCs w:val="22"/>
          <w:lang w:val="en-US"/>
        </w:rPr>
        <w:t>Human Rights, Oil Drilling/Fracking, Water, Climate Change and Impacts on Women</w:t>
      </w:r>
    </w:p>
    <w:p w14:paraId="01B4E7DD" w14:textId="2FC850AF" w:rsidR="00B327C1" w:rsidRPr="0098476F" w:rsidRDefault="00B327C1" w:rsidP="00F36E22">
      <w:pPr>
        <w:pStyle w:val="berschrift1"/>
        <w:spacing w:before="0" w:beforeAutospacing="0" w:after="0" w:afterAutospacing="0"/>
        <w:contextualSpacing/>
        <w:jc w:val="center"/>
        <w:rPr>
          <w:rFonts w:asciiTheme="minorHAnsi" w:hAnsiTheme="minorHAnsi" w:cstheme="minorHAnsi"/>
          <w:sz w:val="22"/>
          <w:szCs w:val="22"/>
          <w:lang w:val="en-US"/>
        </w:rPr>
      </w:pPr>
      <w:r w:rsidRPr="0098476F">
        <w:rPr>
          <w:rFonts w:asciiTheme="minorHAnsi" w:hAnsiTheme="minorHAnsi" w:cstheme="minorHAnsi"/>
          <w:sz w:val="22"/>
          <w:szCs w:val="22"/>
          <w:lang w:val="en-US"/>
        </w:rPr>
        <w:t xml:space="preserve">Written submission </w:t>
      </w:r>
      <w:r w:rsidR="005A2E57" w:rsidRPr="0098476F">
        <w:rPr>
          <w:rFonts w:asciiTheme="minorHAnsi" w:hAnsiTheme="minorHAnsi" w:cstheme="minorHAnsi"/>
          <w:sz w:val="22"/>
          <w:szCs w:val="22"/>
          <w:lang w:val="en-US"/>
        </w:rPr>
        <w:t>to</w:t>
      </w:r>
      <w:r w:rsidRPr="0098476F">
        <w:rPr>
          <w:rFonts w:asciiTheme="minorHAnsi" w:hAnsiTheme="minorHAnsi" w:cstheme="minorHAnsi"/>
          <w:sz w:val="22"/>
          <w:szCs w:val="22"/>
          <w:lang w:val="en-US"/>
        </w:rPr>
        <w:t xml:space="preserve"> the Committee on the Elimination of Discrimination Against Women</w:t>
      </w:r>
    </w:p>
    <w:p w14:paraId="142FB5DF" w14:textId="733B9571" w:rsidR="00B327C1" w:rsidRPr="0098476F" w:rsidRDefault="00B327C1" w:rsidP="00F36E22">
      <w:pPr>
        <w:pStyle w:val="berschrift1"/>
        <w:spacing w:before="0" w:beforeAutospacing="0" w:after="0" w:afterAutospacing="0"/>
        <w:contextualSpacing/>
        <w:jc w:val="center"/>
        <w:rPr>
          <w:rFonts w:asciiTheme="minorHAnsi" w:hAnsiTheme="minorHAnsi" w:cstheme="minorHAnsi"/>
          <w:sz w:val="22"/>
          <w:szCs w:val="22"/>
          <w:lang w:val="en-US"/>
        </w:rPr>
      </w:pPr>
      <w:r w:rsidRPr="0098476F">
        <w:rPr>
          <w:rFonts w:asciiTheme="minorHAnsi" w:hAnsiTheme="minorHAnsi" w:cstheme="minorHAnsi"/>
          <w:sz w:val="22"/>
          <w:szCs w:val="22"/>
          <w:lang w:val="en-US"/>
        </w:rPr>
        <w:t>for the 8</w:t>
      </w:r>
      <w:r w:rsidR="00CD7945">
        <w:rPr>
          <w:rFonts w:asciiTheme="minorHAnsi" w:hAnsiTheme="minorHAnsi" w:cstheme="minorHAnsi"/>
          <w:sz w:val="22"/>
          <w:szCs w:val="22"/>
          <w:lang w:val="en-US"/>
        </w:rPr>
        <w:t>2nd</w:t>
      </w:r>
      <w:r w:rsidRPr="0098476F">
        <w:rPr>
          <w:rFonts w:asciiTheme="minorHAnsi" w:hAnsiTheme="minorHAnsi" w:cstheme="minorHAnsi"/>
          <w:sz w:val="22"/>
          <w:szCs w:val="22"/>
          <w:lang w:val="en-US"/>
        </w:rPr>
        <w:t xml:space="preserve"> session (</w:t>
      </w:r>
      <w:r w:rsidR="00CD7945">
        <w:rPr>
          <w:rFonts w:asciiTheme="minorHAnsi" w:hAnsiTheme="minorHAnsi" w:cstheme="minorHAnsi"/>
          <w:sz w:val="22"/>
          <w:szCs w:val="22"/>
          <w:lang w:val="en-US"/>
        </w:rPr>
        <w:t>13 Jun 2022 – 01 Jul 2022</w:t>
      </w:r>
      <w:r w:rsidRPr="0098476F">
        <w:rPr>
          <w:rFonts w:asciiTheme="minorHAnsi" w:hAnsiTheme="minorHAnsi" w:cstheme="minorHAnsi"/>
          <w:sz w:val="22"/>
          <w:szCs w:val="22"/>
          <w:lang w:val="en-US"/>
        </w:rPr>
        <w:t>)</w:t>
      </w:r>
    </w:p>
    <w:p w14:paraId="0560E26A" w14:textId="54E23AD1" w:rsidR="00B327C1" w:rsidRPr="0098476F" w:rsidRDefault="00D92D6E" w:rsidP="00F36E22">
      <w:pPr>
        <w:pStyle w:val="berschrift1"/>
        <w:spacing w:before="0" w:beforeAutospacing="0" w:after="0" w:afterAutospacing="0"/>
        <w:contextualSpacing/>
        <w:jc w:val="center"/>
        <w:rPr>
          <w:rFonts w:asciiTheme="minorHAnsi" w:hAnsiTheme="minorHAnsi" w:cstheme="minorHAnsi"/>
          <w:sz w:val="22"/>
          <w:szCs w:val="22"/>
          <w:lang w:val="en-US"/>
        </w:rPr>
      </w:pPr>
      <w:r>
        <w:rPr>
          <w:rFonts w:asciiTheme="minorHAnsi" w:hAnsiTheme="minorHAnsi" w:cstheme="minorHAnsi"/>
          <w:sz w:val="22"/>
          <w:szCs w:val="22"/>
          <w:lang w:val="en-US"/>
        </w:rPr>
        <w:t xml:space="preserve">List </w:t>
      </w:r>
      <w:r w:rsidR="00B327C1" w:rsidRPr="0098476F">
        <w:rPr>
          <w:rFonts w:asciiTheme="minorHAnsi" w:hAnsiTheme="minorHAnsi" w:cstheme="minorHAnsi"/>
          <w:sz w:val="22"/>
          <w:szCs w:val="22"/>
          <w:lang w:val="en-US"/>
        </w:rPr>
        <w:t>of Issues for Namibia CEDAW/C/NAM/6</w:t>
      </w:r>
    </w:p>
    <w:p w14:paraId="1AB95B70" w14:textId="0F0E790A" w:rsidR="00764BB6" w:rsidRDefault="00764BB6" w:rsidP="00F36E22">
      <w:pPr>
        <w:pStyle w:val="berschrift1"/>
        <w:spacing w:before="0" w:beforeAutospacing="0" w:after="0" w:afterAutospacing="0"/>
        <w:contextualSpacing/>
        <w:rPr>
          <w:rFonts w:asciiTheme="minorHAnsi" w:hAnsiTheme="minorHAnsi" w:cstheme="minorHAnsi"/>
          <w:sz w:val="22"/>
          <w:szCs w:val="22"/>
          <w:lang w:val="en-US"/>
        </w:rPr>
      </w:pPr>
    </w:p>
    <w:p w14:paraId="394634ED" w14:textId="77777777" w:rsidR="0098476F" w:rsidRPr="0098476F" w:rsidRDefault="0098476F" w:rsidP="00F36E22">
      <w:pPr>
        <w:pStyle w:val="berschrift1"/>
        <w:spacing w:before="0" w:beforeAutospacing="0" w:after="0" w:afterAutospacing="0"/>
        <w:contextualSpacing/>
        <w:rPr>
          <w:rFonts w:asciiTheme="minorHAnsi" w:hAnsiTheme="minorHAnsi" w:cstheme="minorHAnsi"/>
          <w:sz w:val="22"/>
          <w:szCs w:val="22"/>
          <w:lang w:val="en-US"/>
        </w:rPr>
      </w:pPr>
    </w:p>
    <w:p w14:paraId="53F58C10" w14:textId="59AE5037" w:rsidR="00764BB6" w:rsidRPr="0098476F" w:rsidRDefault="00764BB6" w:rsidP="00F36E22">
      <w:pPr>
        <w:pStyle w:val="berschrift1"/>
        <w:spacing w:before="0" w:beforeAutospacing="0" w:after="0" w:afterAutospacing="0"/>
        <w:contextualSpacing/>
        <w:rPr>
          <w:rFonts w:asciiTheme="minorHAnsi" w:eastAsiaTheme="minorHAnsi" w:hAnsiTheme="minorHAnsi" w:cstheme="minorHAnsi"/>
          <w:b w:val="0"/>
          <w:bCs w:val="0"/>
          <w:kern w:val="0"/>
          <w:sz w:val="22"/>
          <w:szCs w:val="22"/>
          <w:lang w:val="en-US" w:eastAsia="en-US"/>
        </w:rPr>
      </w:pPr>
      <w:bookmarkStart w:id="0" w:name="_Hlk65235268"/>
      <w:r w:rsidRPr="0098476F">
        <w:rPr>
          <w:rFonts w:asciiTheme="minorHAnsi" w:eastAsiaTheme="minorHAnsi" w:hAnsiTheme="minorHAnsi" w:cstheme="minorHAnsi"/>
          <w:b w:val="0"/>
          <w:bCs w:val="0"/>
          <w:kern w:val="0"/>
          <w:sz w:val="22"/>
          <w:szCs w:val="22"/>
          <w:lang w:val="en-US" w:eastAsia="en-US"/>
        </w:rPr>
        <w:t xml:space="preserve">Dear </w:t>
      </w:r>
      <w:r w:rsidR="004F63D6" w:rsidRPr="0098476F">
        <w:rPr>
          <w:rFonts w:asciiTheme="minorHAnsi" w:eastAsiaTheme="minorHAnsi" w:hAnsiTheme="minorHAnsi" w:cstheme="minorHAnsi"/>
          <w:b w:val="0"/>
          <w:bCs w:val="0"/>
          <w:kern w:val="0"/>
          <w:sz w:val="22"/>
          <w:szCs w:val="22"/>
          <w:lang w:val="en-US" w:eastAsia="en-US"/>
        </w:rPr>
        <w:t>Madam or Sir</w:t>
      </w:r>
      <w:r w:rsidRPr="0098476F">
        <w:rPr>
          <w:rFonts w:asciiTheme="minorHAnsi" w:eastAsiaTheme="minorHAnsi" w:hAnsiTheme="minorHAnsi" w:cstheme="minorHAnsi"/>
          <w:b w:val="0"/>
          <w:bCs w:val="0"/>
          <w:kern w:val="0"/>
          <w:sz w:val="22"/>
          <w:szCs w:val="22"/>
          <w:lang w:val="en-US" w:eastAsia="en-US"/>
        </w:rPr>
        <w:t>,</w:t>
      </w:r>
    </w:p>
    <w:p w14:paraId="0E0B1A62" w14:textId="707DC536" w:rsidR="00764BB6" w:rsidRPr="0098476F" w:rsidRDefault="00764BB6" w:rsidP="00F36E22">
      <w:pPr>
        <w:pStyle w:val="berschrift1"/>
        <w:tabs>
          <w:tab w:val="left" w:pos="2205"/>
        </w:tabs>
        <w:spacing w:before="0" w:beforeAutospacing="0" w:after="0" w:afterAutospacing="0"/>
        <w:contextualSpacing/>
        <w:rPr>
          <w:rFonts w:asciiTheme="minorHAnsi" w:eastAsiaTheme="minorHAnsi" w:hAnsiTheme="minorHAnsi" w:cstheme="minorHAnsi"/>
          <w:b w:val="0"/>
          <w:bCs w:val="0"/>
          <w:kern w:val="0"/>
          <w:sz w:val="22"/>
          <w:szCs w:val="22"/>
          <w:lang w:val="en-US" w:eastAsia="en-US"/>
        </w:rPr>
      </w:pPr>
    </w:p>
    <w:p w14:paraId="6FDF87F6" w14:textId="31417BB5" w:rsidR="00917155" w:rsidRPr="0098476F" w:rsidRDefault="00917155" w:rsidP="00F36E22">
      <w:pPr>
        <w:pStyle w:val="berschrift1"/>
        <w:spacing w:before="0" w:beforeAutospacing="0" w:after="0" w:afterAutospacing="0"/>
        <w:contextualSpacing/>
        <w:rPr>
          <w:rFonts w:asciiTheme="minorHAnsi" w:eastAsiaTheme="minorHAnsi" w:hAnsiTheme="minorHAnsi" w:cstheme="minorHAnsi"/>
          <w:b w:val="0"/>
          <w:bCs w:val="0"/>
          <w:kern w:val="0"/>
          <w:sz w:val="22"/>
          <w:szCs w:val="22"/>
          <w:lang w:val="en-US" w:eastAsia="en-US"/>
        </w:rPr>
      </w:pPr>
      <w:r w:rsidRPr="0098476F">
        <w:rPr>
          <w:rFonts w:asciiTheme="minorHAnsi" w:eastAsiaTheme="minorHAnsi" w:hAnsiTheme="minorHAnsi" w:cstheme="minorHAnsi"/>
          <w:b w:val="0"/>
          <w:bCs w:val="0"/>
          <w:kern w:val="0"/>
          <w:sz w:val="22"/>
          <w:szCs w:val="22"/>
          <w:lang w:val="en-US" w:eastAsia="en-US"/>
        </w:rPr>
        <w:t>Sav</w:t>
      </w:r>
      <w:r w:rsidR="00DE60C5" w:rsidRPr="0098476F">
        <w:rPr>
          <w:rFonts w:asciiTheme="minorHAnsi" w:eastAsiaTheme="minorHAnsi" w:hAnsiTheme="minorHAnsi" w:cstheme="minorHAnsi"/>
          <w:b w:val="0"/>
          <w:bCs w:val="0"/>
          <w:kern w:val="0"/>
          <w:sz w:val="22"/>
          <w:szCs w:val="22"/>
          <w:lang w:val="en-US" w:eastAsia="en-US"/>
        </w:rPr>
        <w:t>ing</w:t>
      </w:r>
      <w:r w:rsidRPr="0098476F">
        <w:rPr>
          <w:rFonts w:asciiTheme="minorHAnsi" w:eastAsiaTheme="minorHAnsi" w:hAnsiTheme="minorHAnsi" w:cstheme="minorHAnsi"/>
          <w:b w:val="0"/>
          <w:bCs w:val="0"/>
          <w:kern w:val="0"/>
          <w:sz w:val="22"/>
          <w:szCs w:val="22"/>
          <w:lang w:val="en-US" w:eastAsia="en-US"/>
        </w:rPr>
        <w:t xml:space="preserve"> Okavango’s Unique Life (SOUL) is an alliance of Namibian, southern African and international civil society </w:t>
      </w:r>
      <w:r w:rsidR="009932AE" w:rsidRPr="0098476F">
        <w:rPr>
          <w:rFonts w:asciiTheme="minorHAnsi" w:eastAsiaTheme="minorHAnsi" w:hAnsiTheme="minorHAnsi" w:cstheme="minorHAnsi"/>
          <w:b w:val="0"/>
          <w:bCs w:val="0"/>
          <w:kern w:val="0"/>
          <w:sz w:val="22"/>
          <w:szCs w:val="22"/>
          <w:lang w:val="en-US" w:eastAsia="en-US"/>
        </w:rPr>
        <w:t>organizations</w:t>
      </w:r>
      <w:r w:rsidRPr="0098476F">
        <w:rPr>
          <w:rFonts w:asciiTheme="minorHAnsi" w:eastAsiaTheme="minorHAnsi" w:hAnsiTheme="minorHAnsi" w:cstheme="minorHAnsi"/>
          <w:b w:val="0"/>
          <w:bCs w:val="0"/>
          <w:kern w:val="0"/>
          <w:sz w:val="22"/>
          <w:szCs w:val="22"/>
          <w:lang w:val="en-US" w:eastAsia="en-US"/>
        </w:rPr>
        <w:t xml:space="preserve">, activists and scientists promoting social, climate and environmental justice. We have been active in our resistance to </w:t>
      </w:r>
      <w:r w:rsidR="00D161F1" w:rsidRPr="0098476F">
        <w:rPr>
          <w:rFonts w:asciiTheme="minorHAnsi" w:eastAsiaTheme="minorHAnsi" w:hAnsiTheme="minorHAnsi" w:cstheme="minorHAnsi"/>
          <w:b w:val="0"/>
          <w:bCs w:val="0"/>
          <w:kern w:val="0"/>
          <w:sz w:val="22"/>
          <w:szCs w:val="22"/>
          <w:lang w:val="en-US" w:eastAsia="en-US"/>
        </w:rPr>
        <w:t>fossil fuel exploration</w:t>
      </w:r>
      <w:r w:rsidRPr="0098476F">
        <w:rPr>
          <w:rFonts w:asciiTheme="minorHAnsi" w:eastAsiaTheme="minorHAnsi" w:hAnsiTheme="minorHAnsi" w:cstheme="minorHAnsi"/>
          <w:b w:val="0"/>
          <w:bCs w:val="0"/>
          <w:kern w:val="0"/>
          <w:sz w:val="22"/>
          <w:szCs w:val="22"/>
          <w:lang w:val="en-US" w:eastAsia="en-US"/>
        </w:rPr>
        <w:t xml:space="preserve"> – in particular shale oil/gas - in Kavango East and West,</w:t>
      </w:r>
      <w:r w:rsidR="005A2E57" w:rsidRPr="0098476F">
        <w:rPr>
          <w:rFonts w:asciiTheme="minorHAnsi" w:eastAsiaTheme="minorHAnsi" w:hAnsiTheme="minorHAnsi" w:cstheme="minorHAnsi"/>
          <w:b w:val="0"/>
          <w:bCs w:val="0"/>
          <w:kern w:val="0"/>
          <w:sz w:val="22"/>
          <w:szCs w:val="22"/>
          <w:lang w:val="en-US" w:eastAsia="en-US"/>
        </w:rPr>
        <w:t xml:space="preserve"> in</w:t>
      </w:r>
      <w:r w:rsidRPr="0098476F">
        <w:rPr>
          <w:rFonts w:asciiTheme="minorHAnsi" w:eastAsiaTheme="minorHAnsi" w:hAnsiTheme="minorHAnsi" w:cstheme="minorHAnsi"/>
          <w:b w:val="0"/>
          <w:bCs w:val="0"/>
          <w:kern w:val="0"/>
          <w:sz w:val="22"/>
          <w:szCs w:val="22"/>
          <w:lang w:val="en-US" w:eastAsia="en-US"/>
        </w:rPr>
        <w:t xml:space="preserve"> Namibia</w:t>
      </w:r>
      <w:r w:rsidR="00A607CB" w:rsidRPr="0098476F">
        <w:rPr>
          <w:rFonts w:asciiTheme="minorHAnsi" w:eastAsiaTheme="minorHAnsi" w:hAnsiTheme="minorHAnsi" w:cstheme="minorHAnsi"/>
          <w:b w:val="0"/>
          <w:bCs w:val="0"/>
          <w:kern w:val="0"/>
          <w:sz w:val="22"/>
          <w:szCs w:val="22"/>
          <w:lang w:val="en-US" w:eastAsia="en-US"/>
        </w:rPr>
        <w:t xml:space="preserve"> and Botswana.</w:t>
      </w:r>
    </w:p>
    <w:p w14:paraId="49035895" w14:textId="77777777" w:rsidR="00054899" w:rsidRPr="0098476F" w:rsidRDefault="00054899" w:rsidP="00F36E22">
      <w:pPr>
        <w:pStyle w:val="berschrift1"/>
        <w:tabs>
          <w:tab w:val="left" w:pos="2205"/>
        </w:tabs>
        <w:spacing w:before="0" w:beforeAutospacing="0" w:after="0" w:afterAutospacing="0"/>
        <w:contextualSpacing/>
        <w:rPr>
          <w:rFonts w:asciiTheme="minorHAnsi" w:eastAsiaTheme="minorHAnsi" w:hAnsiTheme="minorHAnsi" w:cstheme="minorHAnsi"/>
          <w:b w:val="0"/>
          <w:bCs w:val="0"/>
          <w:kern w:val="0"/>
          <w:sz w:val="22"/>
          <w:szCs w:val="22"/>
          <w:lang w:val="en-US" w:eastAsia="en-US"/>
        </w:rPr>
      </w:pPr>
    </w:p>
    <w:p w14:paraId="65F6E882" w14:textId="693B491A" w:rsidR="00DE60C5" w:rsidRPr="0098476F" w:rsidRDefault="00054899" w:rsidP="00F36E22">
      <w:pPr>
        <w:pStyle w:val="berschrift1"/>
        <w:tabs>
          <w:tab w:val="left" w:pos="2205"/>
        </w:tabs>
        <w:spacing w:before="0" w:beforeAutospacing="0" w:after="0" w:afterAutospacing="0"/>
        <w:contextualSpacing/>
        <w:rPr>
          <w:rFonts w:asciiTheme="minorHAnsi" w:eastAsiaTheme="minorHAnsi" w:hAnsiTheme="minorHAnsi" w:cstheme="minorHAnsi"/>
          <w:b w:val="0"/>
          <w:bCs w:val="0"/>
          <w:kern w:val="0"/>
          <w:sz w:val="22"/>
          <w:szCs w:val="22"/>
          <w:lang w:val="en-US" w:eastAsia="en-US"/>
        </w:rPr>
      </w:pPr>
      <w:r w:rsidRPr="0098476F">
        <w:rPr>
          <w:rFonts w:asciiTheme="minorHAnsi" w:eastAsiaTheme="minorHAnsi" w:hAnsiTheme="minorHAnsi" w:cstheme="minorHAnsi"/>
          <w:b w:val="0"/>
          <w:bCs w:val="0"/>
          <w:kern w:val="0"/>
          <w:sz w:val="22"/>
          <w:szCs w:val="22"/>
          <w:lang w:val="en-US" w:eastAsia="en-US"/>
        </w:rPr>
        <w:t xml:space="preserve">Acknowledging and </w:t>
      </w:r>
      <w:r w:rsidR="004F63D6" w:rsidRPr="0098476F">
        <w:rPr>
          <w:rFonts w:asciiTheme="minorHAnsi" w:eastAsiaTheme="minorHAnsi" w:hAnsiTheme="minorHAnsi" w:cstheme="minorHAnsi"/>
          <w:b w:val="0"/>
          <w:bCs w:val="0"/>
          <w:kern w:val="0"/>
          <w:sz w:val="22"/>
          <w:szCs w:val="22"/>
          <w:lang w:val="en-US" w:eastAsia="en-US"/>
        </w:rPr>
        <w:t xml:space="preserve">with reference to </w:t>
      </w:r>
      <w:r w:rsidRPr="0098476F">
        <w:rPr>
          <w:rFonts w:asciiTheme="minorHAnsi" w:eastAsiaTheme="minorHAnsi" w:hAnsiTheme="minorHAnsi" w:cstheme="minorHAnsi"/>
          <w:b w:val="0"/>
          <w:bCs w:val="0"/>
          <w:kern w:val="0"/>
          <w:sz w:val="22"/>
          <w:szCs w:val="22"/>
          <w:lang w:val="en-US" w:eastAsia="en-US"/>
        </w:rPr>
        <w:t>the report “The Situation of Indigenous San Young Women in Namibia” (produced by the Women Leadership Centre, Namibia, and submitted 15 Feb 2021 to CEDAW)</w:t>
      </w:r>
      <w:r w:rsidRPr="0098476F">
        <w:rPr>
          <w:rStyle w:val="Endnotenzeichen"/>
          <w:rFonts w:asciiTheme="minorHAnsi" w:eastAsiaTheme="minorHAnsi" w:hAnsiTheme="minorHAnsi" w:cstheme="minorHAnsi"/>
          <w:b w:val="0"/>
          <w:bCs w:val="0"/>
          <w:kern w:val="0"/>
          <w:sz w:val="22"/>
          <w:szCs w:val="22"/>
          <w:lang w:val="en-US" w:eastAsia="en-US"/>
        </w:rPr>
        <w:endnoteReference w:id="1"/>
      </w:r>
      <w:r w:rsidRPr="0098476F">
        <w:rPr>
          <w:rFonts w:asciiTheme="minorHAnsi" w:eastAsiaTheme="minorHAnsi" w:hAnsiTheme="minorHAnsi" w:cstheme="minorHAnsi"/>
          <w:b w:val="0"/>
          <w:bCs w:val="0"/>
          <w:kern w:val="0"/>
          <w:sz w:val="22"/>
          <w:szCs w:val="22"/>
          <w:lang w:val="en-US" w:eastAsia="en-US"/>
        </w:rPr>
        <w:t xml:space="preserve">, we want to </w:t>
      </w:r>
      <w:r w:rsidR="00D92D6E">
        <w:rPr>
          <w:rFonts w:asciiTheme="minorHAnsi" w:eastAsiaTheme="minorHAnsi" w:hAnsiTheme="minorHAnsi" w:cstheme="minorHAnsi"/>
          <w:b w:val="0"/>
          <w:bCs w:val="0"/>
          <w:kern w:val="0"/>
          <w:sz w:val="22"/>
          <w:szCs w:val="22"/>
          <w:lang w:val="en-US" w:eastAsia="en-US"/>
        </w:rPr>
        <w:t>re-</w:t>
      </w:r>
      <w:r w:rsidRPr="0098476F">
        <w:rPr>
          <w:rFonts w:asciiTheme="minorHAnsi" w:eastAsiaTheme="minorHAnsi" w:hAnsiTheme="minorHAnsi" w:cstheme="minorHAnsi"/>
          <w:b w:val="0"/>
          <w:bCs w:val="0"/>
          <w:kern w:val="0"/>
          <w:sz w:val="22"/>
          <w:szCs w:val="22"/>
          <w:lang w:val="en-US" w:eastAsia="en-US"/>
        </w:rPr>
        <w:t xml:space="preserve">draw your attention to </w:t>
      </w:r>
      <w:r w:rsidR="00B327C1" w:rsidRPr="0098476F">
        <w:rPr>
          <w:rFonts w:asciiTheme="minorHAnsi" w:eastAsiaTheme="minorHAnsi" w:hAnsiTheme="minorHAnsi" w:cstheme="minorHAnsi"/>
          <w:kern w:val="0"/>
          <w:sz w:val="22"/>
          <w:szCs w:val="22"/>
          <w:lang w:val="en-US" w:eastAsia="en-US"/>
        </w:rPr>
        <w:t xml:space="preserve">concerns regarding the impacts of ongoing oil and gas exploration and development plans in Namibia’s </w:t>
      </w:r>
      <w:r w:rsidR="0049533B">
        <w:rPr>
          <w:rFonts w:asciiTheme="minorHAnsi" w:eastAsiaTheme="minorHAnsi" w:hAnsiTheme="minorHAnsi" w:cstheme="minorHAnsi"/>
          <w:kern w:val="0"/>
          <w:sz w:val="22"/>
          <w:szCs w:val="22"/>
          <w:lang w:val="en-US" w:eastAsia="en-US"/>
        </w:rPr>
        <w:t>K</w:t>
      </w:r>
      <w:r w:rsidR="00B327C1" w:rsidRPr="0098476F">
        <w:rPr>
          <w:rFonts w:asciiTheme="minorHAnsi" w:eastAsiaTheme="minorHAnsi" w:hAnsiTheme="minorHAnsi" w:cstheme="minorHAnsi"/>
          <w:kern w:val="0"/>
          <w:sz w:val="22"/>
          <w:szCs w:val="22"/>
          <w:lang w:val="en-US" w:eastAsia="en-US"/>
        </w:rPr>
        <w:t>avango region on the rights of women and girls under the Convention on the Elimination of all forms of Discrimination Against Women (CEDAW).</w:t>
      </w:r>
      <w:r w:rsidR="00B327C1" w:rsidRPr="0098476F">
        <w:rPr>
          <w:rFonts w:asciiTheme="minorHAnsi" w:eastAsiaTheme="minorHAnsi" w:hAnsiTheme="minorHAnsi" w:cstheme="minorHAnsi"/>
          <w:b w:val="0"/>
          <w:bCs w:val="0"/>
          <w:kern w:val="0"/>
          <w:sz w:val="22"/>
          <w:szCs w:val="22"/>
          <w:lang w:val="en-US" w:eastAsia="en-US"/>
        </w:rPr>
        <w:t xml:space="preserve"> </w:t>
      </w:r>
    </w:p>
    <w:bookmarkEnd w:id="0"/>
    <w:p w14:paraId="643DF573" w14:textId="2ED37EF0" w:rsidR="00DE60C5" w:rsidRPr="0098476F" w:rsidRDefault="00DE60C5" w:rsidP="00F36E22">
      <w:pPr>
        <w:pStyle w:val="berschrift1"/>
        <w:tabs>
          <w:tab w:val="left" w:pos="2205"/>
        </w:tabs>
        <w:spacing w:before="0" w:beforeAutospacing="0" w:after="0" w:afterAutospacing="0"/>
        <w:contextualSpacing/>
        <w:rPr>
          <w:rFonts w:asciiTheme="minorHAnsi" w:eastAsiaTheme="minorHAnsi" w:hAnsiTheme="minorHAnsi" w:cstheme="minorHAnsi"/>
          <w:b w:val="0"/>
          <w:bCs w:val="0"/>
          <w:kern w:val="0"/>
          <w:sz w:val="22"/>
          <w:szCs w:val="22"/>
          <w:lang w:val="en-US" w:eastAsia="en-US"/>
        </w:rPr>
      </w:pPr>
    </w:p>
    <w:p w14:paraId="02B9886B" w14:textId="15864B61" w:rsidR="006B148F" w:rsidRPr="0098476F" w:rsidRDefault="006B148F" w:rsidP="00F36E22">
      <w:pPr>
        <w:pStyle w:val="berschrift1"/>
        <w:numPr>
          <w:ilvl w:val="0"/>
          <w:numId w:val="9"/>
        </w:numPr>
        <w:tabs>
          <w:tab w:val="left" w:pos="2205"/>
        </w:tabs>
        <w:spacing w:before="0" w:beforeAutospacing="0" w:after="0" w:afterAutospacing="0"/>
        <w:contextualSpacing/>
        <w:rPr>
          <w:rFonts w:asciiTheme="minorHAnsi" w:eastAsiaTheme="minorHAnsi" w:hAnsiTheme="minorHAnsi" w:cstheme="minorHAnsi"/>
          <w:kern w:val="0"/>
          <w:sz w:val="22"/>
          <w:szCs w:val="22"/>
          <w:lang w:val="en-US" w:eastAsia="en-US"/>
        </w:rPr>
      </w:pPr>
      <w:r w:rsidRPr="0098476F">
        <w:rPr>
          <w:rFonts w:asciiTheme="minorHAnsi" w:eastAsiaTheme="minorHAnsi" w:hAnsiTheme="minorHAnsi" w:cstheme="minorHAnsi"/>
          <w:kern w:val="0"/>
          <w:sz w:val="22"/>
          <w:szCs w:val="22"/>
          <w:lang w:val="en-US" w:eastAsia="en-US"/>
        </w:rPr>
        <w:t>Summary &amp; Proposed Questions</w:t>
      </w:r>
      <w:r w:rsidR="0098476F">
        <w:rPr>
          <w:rFonts w:asciiTheme="minorHAnsi" w:eastAsiaTheme="minorHAnsi" w:hAnsiTheme="minorHAnsi" w:cstheme="minorHAnsi"/>
          <w:kern w:val="0"/>
          <w:sz w:val="22"/>
          <w:szCs w:val="22"/>
          <w:lang w:val="en-US" w:eastAsia="en-US"/>
        </w:rPr>
        <w:br/>
      </w:r>
    </w:p>
    <w:p w14:paraId="67FF941B" w14:textId="52D0D505" w:rsidR="00B327C1" w:rsidRPr="0098476F" w:rsidRDefault="005A2E57" w:rsidP="00F36E22">
      <w:pPr>
        <w:pStyle w:val="berschrift1"/>
        <w:tabs>
          <w:tab w:val="left" w:pos="2205"/>
        </w:tabs>
        <w:spacing w:before="0" w:beforeAutospacing="0" w:after="0" w:afterAutospacing="0"/>
        <w:contextualSpacing/>
        <w:rPr>
          <w:rFonts w:asciiTheme="minorHAnsi" w:eastAsiaTheme="minorHAnsi" w:hAnsiTheme="minorHAnsi" w:cstheme="minorHAnsi"/>
          <w:b w:val="0"/>
          <w:bCs w:val="0"/>
          <w:kern w:val="0"/>
          <w:sz w:val="22"/>
          <w:szCs w:val="22"/>
          <w:lang w:val="en-US" w:eastAsia="en-US"/>
        </w:rPr>
      </w:pPr>
      <w:r w:rsidRPr="0098476F">
        <w:rPr>
          <w:rFonts w:asciiTheme="minorHAnsi" w:eastAsiaTheme="minorHAnsi" w:hAnsiTheme="minorHAnsi" w:cstheme="minorHAnsi"/>
          <w:b w:val="0"/>
          <w:bCs w:val="0"/>
          <w:kern w:val="0"/>
          <w:sz w:val="22"/>
          <w:szCs w:val="22"/>
          <w:lang w:val="en-US" w:eastAsia="en-US"/>
        </w:rPr>
        <w:t>As this Committee has recognized, o</w:t>
      </w:r>
      <w:r w:rsidR="00DE60C5" w:rsidRPr="0098476F">
        <w:rPr>
          <w:rFonts w:asciiTheme="minorHAnsi" w:eastAsiaTheme="minorHAnsi" w:hAnsiTheme="minorHAnsi" w:cstheme="minorHAnsi"/>
          <w:b w:val="0"/>
          <w:bCs w:val="0"/>
          <w:kern w:val="0"/>
          <w:sz w:val="22"/>
          <w:szCs w:val="22"/>
          <w:lang w:val="en-US" w:eastAsia="en-US"/>
        </w:rPr>
        <w:t>il</w:t>
      </w:r>
      <w:r w:rsidR="00B327C1" w:rsidRPr="0098476F">
        <w:rPr>
          <w:rFonts w:asciiTheme="minorHAnsi" w:eastAsiaTheme="minorHAnsi" w:hAnsiTheme="minorHAnsi" w:cstheme="minorHAnsi"/>
          <w:b w:val="0"/>
          <w:bCs w:val="0"/>
          <w:kern w:val="0"/>
          <w:sz w:val="22"/>
          <w:szCs w:val="22"/>
          <w:lang w:val="en-US" w:eastAsia="en-US"/>
        </w:rPr>
        <w:t xml:space="preserve"> and gas </w:t>
      </w:r>
      <w:r w:rsidR="006B148F" w:rsidRPr="0098476F">
        <w:rPr>
          <w:rFonts w:asciiTheme="minorHAnsi" w:eastAsiaTheme="minorHAnsi" w:hAnsiTheme="minorHAnsi" w:cstheme="minorHAnsi"/>
          <w:b w:val="0"/>
          <w:bCs w:val="0"/>
          <w:kern w:val="0"/>
          <w:sz w:val="22"/>
          <w:szCs w:val="22"/>
          <w:lang w:val="en-US" w:eastAsia="en-US"/>
        </w:rPr>
        <w:t>extraction</w:t>
      </w:r>
      <w:r w:rsidR="00D05594" w:rsidRPr="0098476F">
        <w:rPr>
          <w:rFonts w:asciiTheme="minorHAnsi" w:eastAsiaTheme="minorHAnsi" w:hAnsiTheme="minorHAnsi" w:cstheme="minorHAnsi"/>
          <w:b w:val="0"/>
          <w:bCs w:val="0"/>
          <w:kern w:val="0"/>
          <w:sz w:val="22"/>
          <w:szCs w:val="22"/>
          <w:lang w:val="en-US" w:eastAsia="en-US"/>
        </w:rPr>
        <w:t>—through both</w:t>
      </w:r>
      <w:r w:rsidR="00DE60C5" w:rsidRPr="0098476F">
        <w:rPr>
          <w:rFonts w:asciiTheme="minorHAnsi" w:eastAsiaTheme="minorHAnsi" w:hAnsiTheme="minorHAnsi" w:cstheme="minorHAnsi"/>
          <w:b w:val="0"/>
          <w:bCs w:val="0"/>
          <w:kern w:val="0"/>
          <w:sz w:val="22"/>
          <w:szCs w:val="22"/>
          <w:lang w:val="en-US" w:eastAsia="en-US"/>
        </w:rPr>
        <w:t xml:space="preserve"> conventional </w:t>
      </w:r>
      <w:r w:rsidR="00CB15C2" w:rsidRPr="0098476F">
        <w:rPr>
          <w:rFonts w:asciiTheme="minorHAnsi" w:eastAsiaTheme="minorHAnsi" w:hAnsiTheme="minorHAnsi" w:cstheme="minorHAnsi"/>
          <w:b w:val="0"/>
          <w:bCs w:val="0"/>
          <w:kern w:val="0"/>
          <w:sz w:val="22"/>
          <w:szCs w:val="22"/>
          <w:lang w:val="en-US" w:eastAsia="en-US"/>
        </w:rPr>
        <w:t>and</w:t>
      </w:r>
      <w:r w:rsidR="00DE60C5" w:rsidRPr="0098476F">
        <w:rPr>
          <w:rFonts w:asciiTheme="minorHAnsi" w:eastAsiaTheme="minorHAnsi" w:hAnsiTheme="minorHAnsi" w:cstheme="minorHAnsi"/>
          <w:b w:val="0"/>
          <w:bCs w:val="0"/>
          <w:kern w:val="0"/>
          <w:sz w:val="22"/>
          <w:szCs w:val="22"/>
          <w:lang w:val="en-US" w:eastAsia="en-US"/>
        </w:rPr>
        <w:t xml:space="preserve"> unconventional</w:t>
      </w:r>
      <w:r w:rsidR="00D05594" w:rsidRPr="0098476F">
        <w:rPr>
          <w:rFonts w:asciiTheme="minorHAnsi" w:eastAsiaTheme="minorHAnsi" w:hAnsiTheme="minorHAnsi" w:cstheme="minorHAnsi"/>
          <w:b w:val="0"/>
          <w:bCs w:val="0"/>
          <w:kern w:val="0"/>
          <w:sz w:val="22"/>
          <w:szCs w:val="22"/>
          <w:lang w:val="en-US" w:eastAsia="en-US"/>
        </w:rPr>
        <w:t xml:space="preserve"> </w:t>
      </w:r>
      <w:r w:rsidR="006B148F" w:rsidRPr="0098476F">
        <w:rPr>
          <w:rFonts w:asciiTheme="minorHAnsi" w:eastAsiaTheme="minorHAnsi" w:hAnsiTheme="minorHAnsi" w:cstheme="minorHAnsi"/>
          <w:b w:val="0"/>
          <w:bCs w:val="0"/>
          <w:kern w:val="0"/>
          <w:sz w:val="22"/>
          <w:szCs w:val="22"/>
          <w:lang w:val="en-US" w:eastAsia="en-US"/>
        </w:rPr>
        <w:t>techniques</w:t>
      </w:r>
      <w:r w:rsidR="00D05594" w:rsidRPr="0098476F">
        <w:rPr>
          <w:rFonts w:asciiTheme="minorHAnsi" w:eastAsiaTheme="minorHAnsi" w:hAnsiTheme="minorHAnsi" w:cstheme="minorHAnsi"/>
          <w:b w:val="0"/>
          <w:bCs w:val="0"/>
          <w:kern w:val="0"/>
          <w:sz w:val="22"/>
          <w:szCs w:val="22"/>
          <w:lang w:val="en-US" w:eastAsia="en-US"/>
        </w:rPr>
        <w:t>—</w:t>
      </w:r>
      <w:r w:rsidRPr="0098476F">
        <w:rPr>
          <w:rFonts w:asciiTheme="minorHAnsi" w:eastAsiaTheme="minorHAnsi" w:hAnsiTheme="minorHAnsi" w:cstheme="minorHAnsi"/>
          <w:b w:val="0"/>
          <w:bCs w:val="0"/>
          <w:kern w:val="0"/>
          <w:sz w:val="22"/>
          <w:szCs w:val="22"/>
          <w:lang w:val="en-US" w:eastAsia="en-US"/>
        </w:rPr>
        <w:t>threatens</w:t>
      </w:r>
      <w:r w:rsidR="00DE60C5" w:rsidRPr="0098476F">
        <w:rPr>
          <w:rFonts w:asciiTheme="minorHAnsi" w:eastAsiaTheme="minorHAnsi" w:hAnsiTheme="minorHAnsi" w:cstheme="minorHAnsi"/>
          <w:b w:val="0"/>
          <w:bCs w:val="0"/>
          <w:kern w:val="0"/>
          <w:sz w:val="22"/>
          <w:szCs w:val="22"/>
          <w:lang w:val="en-US" w:eastAsia="en-US"/>
        </w:rPr>
        <w:t xml:space="preserve"> </w:t>
      </w:r>
      <w:r w:rsidR="00D05594" w:rsidRPr="0098476F">
        <w:rPr>
          <w:rFonts w:asciiTheme="minorHAnsi" w:eastAsiaTheme="minorHAnsi" w:hAnsiTheme="minorHAnsi" w:cstheme="minorHAnsi"/>
          <w:b w:val="0"/>
          <w:bCs w:val="0"/>
          <w:kern w:val="0"/>
          <w:sz w:val="22"/>
          <w:szCs w:val="22"/>
          <w:lang w:val="en-US" w:eastAsia="en-US"/>
        </w:rPr>
        <w:t>human rights through</w:t>
      </w:r>
      <w:r w:rsidRPr="0098476F">
        <w:rPr>
          <w:rFonts w:asciiTheme="minorHAnsi" w:eastAsiaTheme="minorHAnsi" w:hAnsiTheme="minorHAnsi" w:cstheme="minorHAnsi"/>
          <w:b w:val="0"/>
          <w:bCs w:val="0"/>
          <w:kern w:val="0"/>
          <w:sz w:val="22"/>
          <w:szCs w:val="22"/>
          <w:lang w:val="en-US" w:eastAsia="en-US"/>
        </w:rPr>
        <w:t xml:space="preserve"> </w:t>
      </w:r>
      <w:r w:rsidR="00DE60C5" w:rsidRPr="0098476F">
        <w:rPr>
          <w:rFonts w:asciiTheme="minorHAnsi" w:eastAsiaTheme="minorHAnsi" w:hAnsiTheme="minorHAnsi" w:cstheme="minorHAnsi"/>
          <w:b w:val="0"/>
          <w:bCs w:val="0"/>
          <w:kern w:val="0"/>
          <w:sz w:val="22"/>
          <w:szCs w:val="22"/>
          <w:lang w:val="en-US" w:eastAsia="en-US"/>
        </w:rPr>
        <w:t xml:space="preserve">its direct </w:t>
      </w:r>
      <w:r w:rsidR="00CB15C2" w:rsidRPr="0098476F">
        <w:rPr>
          <w:rFonts w:asciiTheme="minorHAnsi" w:eastAsiaTheme="minorHAnsi" w:hAnsiTheme="minorHAnsi" w:cstheme="minorHAnsi"/>
          <w:b w:val="0"/>
          <w:bCs w:val="0"/>
          <w:kern w:val="0"/>
          <w:sz w:val="22"/>
          <w:szCs w:val="22"/>
          <w:lang w:val="en-US" w:eastAsia="en-US"/>
        </w:rPr>
        <w:t>impacts on local communities</w:t>
      </w:r>
      <w:r w:rsidRPr="0098476F">
        <w:rPr>
          <w:rFonts w:asciiTheme="minorHAnsi" w:eastAsiaTheme="minorHAnsi" w:hAnsiTheme="minorHAnsi" w:cstheme="minorHAnsi"/>
          <w:b w:val="0"/>
          <w:bCs w:val="0"/>
          <w:kern w:val="0"/>
          <w:sz w:val="22"/>
          <w:szCs w:val="22"/>
          <w:lang w:val="en-US" w:eastAsia="en-US"/>
        </w:rPr>
        <w:t xml:space="preserve"> and ecosystems,</w:t>
      </w:r>
      <w:r w:rsidR="00DE60C5" w:rsidRPr="0098476F">
        <w:rPr>
          <w:rFonts w:asciiTheme="minorHAnsi" w:eastAsiaTheme="minorHAnsi" w:hAnsiTheme="minorHAnsi" w:cstheme="minorHAnsi"/>
          <w:b w:val="0"/>
          <w:bCs w:val="0"/>
          <w:kern w:val="0"/>
          <w:sz w:val="22"/>
          <w:szCs w:val="22"/>
          <w:lang w:val="en-US" w:eastAsia="en-US"/>
        </w:rPr>
        <w:t xml:space="preserve"> and</w:t>
      </w:r>
      <w:r w:rsidRPr="0098476F">
        <w:rPr>
          <w:rFonts w:asciiTheme="minorHAnsi" w:eastAsiaTheme="minorHAnsi" w:hAnsiTheme="minorHAnsi" w:cstheme="minorHAnsi"/>
          <w:b w:val="0"/>
          <w:bCs w:val="0"/>
          <w:kern w:val="0"/>
          <w:sz w:val="22"/>
          <w:szCs w:val="22"/>
          <w:lang w:val="en-US" w:eastAsia="en-US"/>
        </w:rPr>
        <w:t xml:space="preserve"> </w:t>
      </w:r>
      <w:r w:rsidR="00DE60C5" w:rsidRPr="0098476F">
        <w:rPr>
          <w:rFonts w:asciiTheme="minorHAnsi" w:eastAsiaTheme="minorHAnsi" w:hAnsiTheme="minorHAnsi" w:cstheme="minorHAnsi"/>
          <w:b w:val="0"/>
          <w:bCs w:val="0"/>
          <w:kern w:val="0"/>
          <w:sz w:val="22"/>
          <w:szCs w:val="22"/>
          <w:lang w:val="en-US" w:eastAsia="en-US"/>
        </w:rPr>
        <w:t>its indirect effects on the global climate. Hydraulic</w:t>
      </w:r>
      <w:r w:rsidR="00B327C1" w:rsidRPr="0098476F">
        <w:rPr>
          <w:rFonts w:asciiTheme="minorHAnsi" w:eastAsiaTheme="minorHAnsi" w:hAnsiTheme="minorHAnsi" w:cstheme="minorHAnsi"/>
          <w:b w:val="0"/>
          <w:bCs w:val="0"/>
          <w:kern w:val="0"/>
          <w:sz w:val="22"/>
          <w:szCs w:val="22"/>
          <w:lang w:val="en-US" w:eastAsia="en-US"/>
        </w:rPr>
        <w:t xml:space="preserve"> fracking poses </w:t>
      </w:r>
      <w:r w:rsidR="00DE60C5" w:rsidRPr="0098476F">
        <w:rPr>
          <w:rFonts w:asciiTheme="minorHAnsi" w:eastAsiaTheme="minorHAnsi" w:hAnsiTheme="minorHAnsi" w:cstheme="minorHAnsi"/>
          <w:b w:val="0"/>
          <w:bCs w:val="0"/>
          <w:kern w:val="0"/>
          <w:sz w:val="22"/>
          <w:szCs w:val="22"/>
          <w:lang w:val="en-US" w:eastAsia="en-US"/>
        </w:rPr>
        <w:t xml:space="preserve">particularly acute risks to </w:t>
      </w:r>
      <w:r w:rsidR="00B327C1" w:rsidRPr="0098476F">
        <w:rPr>
          <w:rFonts w:asciiTheme="minorHAnsi" w:eastAsiaTheme="minorHAnsi" w:hAnsiTheme="minorHAnsi" w:cstheme="minorHAnsi"/>
          <w:b w:val="0"/>
          <w:bCs w:val="0"/>
          <w:kern w:val="0"/>
          <w:sz w:val="22"/>
          <w:szCs w:val="22"/>
          <w:lang w:val="en-US" w:eastAsia="en-US"/>
        </w:rPr>
        <w:t>water sources</w:t>
      </w:r>
      <w:r w:rsidR="006B148F" w:rsidRPr="0098476F">
        <w:rPr>
          <w:rFonts w:asciiTheme="minorHAnsi" w:eastAsiaTheme="minorHAnsi" w:hAnsiTheme="minorHAnsi" w:cstheme="minorHAnsi"/>
          <w:b w:val="0"/>
          <w:bCs w:val="0"/>
          <w:kern w:val="0"/>
          <w:sz w:val="22"/>
          <w:szCs w:val="22"/>
          <w:lang w:val="en-US" w:eastAsia="en-US"/>
        </w:rPr>
        <w:t xml:space="preserve"> and health</w:t>
      </w:r>
      <w:r w:rsidR="00E57A74">
        <w:rPr>
          <w:rFonts w:asciiTheme="minorHAnsi" w:eastAsiaTheme="minorHAnsi" w:hAnsiTheme="minorHAnsi" w:cstheme="minorHAnsi"/>
          <w:b w:val="0"/>
          <w:bCs w:val="0"/>
          <w:kern w:val="0"/>
          <w:sz w:val="22"/>
          <w:szCs w:val="22"/>
          <w:lang w:val="en-US" w:eastAsia="en-US"/>
        </w:rPr>
        <w:t xml:space="preserve"> and contributes significantly to global warming.</w:t>
      </w:r>
      <w:r w:rsidR="00CB15C2" w:rsidRPr="0098476F">
        <w:rPr>
          <w:rFonts w:asciiTheme="minorHAnsi" w:eastAsiaTheme="minorHAnsi" w:hAnsiTheme="minorHAnsi" w:cstheme="minorHAnsi"/>
          <w:b w:val="0"/>
          <w:bCs w:val="0"/>
          <w:kern w:val="0"/>
          <w:sz w:val="22"/>
          <w:szCs w:val="22"/>
          <w:lang w:val="en-US" w:eastAsia="en-US"/>
        </w:rPr>
        <w:t xml:space="preserve"> In view of these </w:t>
      </w:r>
      <w:r w:rsidRPr="0098476F">
        <w:rPr>
          <w:rFonts w:asciiTheme="minorHAnsi" w:eastAsiaTheme="minorHAnsi" w:hAnsiTheme="minorHAnsi" w:cstheme="minorHAnsi"/>
          <w:b w:val="0"/>
          <w:bCs w:val="0"/>
          <w:kern w:val="0"/>
          <w:sz w:val="22"/>
          <w:szCs w:val="22"/>
          <w:lang w:val="en-US" w:eastAsia="en-US"/>
        </w:rPr>
        <w:t>harms</w:t>
      </w:r>
      <w:r w:rsidR="00CB15C2" w:rsidRPr="0098476F">
        <w:rPr>
          <w:rFonts w:asciiTheme="minorHAnsi" w:eastAsiaTheme="minorHAnsi" w:hAnsiTheme="minorHAnsi" w:cstheme="minorHAnsi"/>
          <w:b w:val="0"/>
          <w:bCs w:val="0"/>
          <w:kern w:val="0"/>
          <w:sz w:val="22"/>
          <w:szCs w:val="22"/>
          <w:lang w:val="en-US" w:eastAsia="en-US"/>
        </w:rPr>
        <w:t>,</w:t>
      </w:r>
      <w:r w:rsidR="00B327C1" w:rsidRPr="0098476F">
        <w:rPr>
          <w:rFonts w:asciiTheme="minorHAnsi" w:eastAsiaTheme="minorHAnsi" w:hAnsiTheme="minorHAnsi" w:cstheme="minorHAnsi"/>
          <w:b w:val="0"/>
          <w:bCs w:val="0"/>
          <w:kern w:val="0"/>
          <w:sz w:val="22"/>
          <w:szCs w:val="22"/>
          <w:lang w:val="en-US" w:eastAsia="en-US"/>
        </w:rPr>
        <w:t xml:space="preserve"> the development of oil and gas in </w:t>
      </w:r>
      <w:r w:rsidR="006B148F" w:rsidRPr="0098476F">
        <w:rPr>
          <w:rFonts w:asciiTheme="minorHAnsi" w:eastAsiaTheme="minorHAnsi" w:hAnsiTheme="minorHAnsi" w:cstheme="minorHAnsi"/>
          <w:b w:val="0"/>
          <w:bCs w:val="0"/>
          <w:kern w:val="0"/>
          <w:sz w:val="22"/>
          <w:szCs w:val="22"/>
          <w:lang w:val="en-US" w:eastAsia="en-US"/>
        </w:rPr>
        <w:t xml:space="preserve">the </w:t>
      </w:r>
      <w:r w:rsidR="009703B7" w:rsidRPr="0098476F">
        <w:rPr>
          <w:rFonts w:asciiTheme="minorHAnsi" w:eastAsiaTheme="minorHAnsi" w:hAnsiTheme="minorHAnsi" w:cstheme="minorHAnsi"/>
          <w:b w:val="0"/>
          <w:bCs w:val="0"/>
          <w:kern w:val="0"/>
          <w:sz w:val="22"/>
          <w:szCs w:val="22"/>
          <w:lang w:val="en-US" w:eastAsia="en-US"/>
        </w:rPr>
        <w:t>Kavango</w:t>
      </w:r>
      <w:r w:rsidR="006B148F" w:rsidRPr="0098476F">
        <w:rPr>
          <w:rFonts w:asciiTheme="minorHAnsi" w:eastAsiaTheme="minorHAnsi" w:hAnsiTheme="minorHAnsi" w:cstheme="minorHAnsi"/>
          <w:b w:val="0"/>
          <w:bCs w:val="0"/>
          <w:kern w:val="0"/>
          <w:sz w:val="22"/>
          <w:szCs w:val="22"/>
          <w:lang w:val="en-US" w:eastAsia="en-US"/>
        </w:rPr>
        <w:t xml:space="preserve"> region</w:t>
      </w:r>
      <w:r w:rsidR="00B327C1" w:rsidRPr="0098476F">
        <w:rPr>
          <w:rFonts w:asciiTheme="minorHAnsi" w:eastAsiaTheme="minorHAnsi" w:hAnsiTheme="minorHAnsi" w:cstheme="minorHAnsi"/>
          <w:b w:val="0"/>
          <w:bCs w:val="0"/>
          <w:kern w:val="0"/>
          <w:sz w:val="22"/>
          <w:szCs w:val="22"/>
          <w:lang w:val="en-US" w:eastAsia="en-US"/>
        </w:rPr>
        <w:t>—</w:t>
      </w:r>
      <w:r w:rsidR="009703B7" w:rsidRPr="0098476F">
        <w:rPr>
          <w:rFonts w:asciiTheme="minorHAnsi" w:eastAsiaTheme="minorHAnsi" w:hAnsiTheme="minorHAnsi" w:cstheme="minorHAnsi"/>
          <w:b w:val="0"/>
          <w:bCs w:val="0"/>
          <w:kern w:val="0"/>
          <w:sz w:val="22"/>
          <w:szCs w:val="22"/>
          <w:lang w:val="en-US" w:eastAsia="en-US"/>
        </w:rPr>
        <w:t xml:space="preserve">home to </w:t>
      </w:r>
      <w:r w:rsidR="00B327C1" w:rsidRPr="0098476F">
        <w:rPr>
          <w:rFonts w:asciiTheme="minorHAnsi" w:eastAsiaTheme="minorHAnsi" w:hAnsiTheme="minorHAnsi" w:cstheme="minorHAnsi"/>
          <w:b w:val="0"/>
          <w:bCs w:val="0"/>
          <w:kern w:val="0"/>
          <w:sz w:val="22"/>
          <w:szCs w:val="22"/>
          <w:lang w:val="en-US" w:eastAsia="en-US"/>
        </w:rPr>
        <w:t>critical freshwater source</w:t>
      </w:r>
      <w:r w:rsidR="009703B7" w:rsidRPr="0098476F">
        <w:rPr>
          <w:rFonts w:asciiTheme="minorHAnsi" w:eastAsiaTheme="minorHAnsi" w:hAnsiTheme="minorHAnsi" w:cstheme="minorHAnsi"/>
          <w:b w:val="0"/>
          <w:bCs w:val="0"/>
          <w:kern w:val="0"/>
          <w:sz w:val="22"/>
          <w:szCs w:val="22"/>
          <w:lang w:val="en-US" w:eastAsia="en-US"/>
        </w:rPr>
        <w:t>s</w:t>
      </w:r>
      <w:r w:rsidR="00B327C1" w:rsidRPr="0098476F">
        <w:rPr>
          <w:rFonts w:asciiTheme="minorHAnsi" w:eastAsiaTheme="minorHAnsi" w:hAnsiTheme="minorHAnsi" w:cstheme="minorHAnsi"/>
          <w:b w:val="0"/>
          <w:bCs w:val="0"/>
          <w:kern w:val="0"/>
          <w:sz w:val="22"/>
          <w:szCs w:val="22"/>
          <w:lang w:val="en-US" w:eastAsia="en-US"/>
        </w:rPr>
        <w:t xml:space="preserve"> on which numerous Indigenous </w:t>
      </w:r>
      <w:r w:rsidR="00581D8D" w:rsidRPr="0098476F">
        <w:rPr>
          <w:rFonts w:asciiTheme="minorHAnsi" w:eastAsiaTheme="minorHAnsi" w:hAnsiTheme="minorHAnsi" w:cstheme="minorHAnsi"/>
          <w:b w:val="0"/>
          <w:bCs w:val="0"/>
          <w:kern w:val="0"/>
          <w:sz w:val="22"/>
          <w:szCs w:val="22"/>
          <w:lang w:val="en-US" w:eastAsia="en-US"/>
        </w:rPr>
        <w:t>P</w:t>
      </w:r>
      <w:r w:rsidR="00B327C1" w:rsidRPr="0098476F">
        <w:rPr>
          <w:rFonts w:asciiTheme="minorHAnsi" w:eastAsiaTheme="minorHAnsi" w:hAnsiTheme="minorHAnsi" w:cstheme="minorHAnsi"/>
          <w:b w:val="0"/>
          <w:bCs w:val="0"/>
          <w:kern w:val="0"/>
          <w:sz w:val="22"/>
          <w:szCs w:val="22"/>
          <w:lang w:val="en-US" w:eastAsia="en-US"/>
        </w:rPr>
        <w:t>eoples</w:t>
      </w:r>
      <w:r w:rsidR="00581D8D" w:rsidRPr="0098476F">
        <w:rPr>
          <w:rFonts w:asciiTheme="minorHAnsi" w:eastAsiaTheme="minorHAnsi" w:hAnsiTheme="minorHAnsi" w:cstheme="minorHAnsi"/>
          <w:b w:val="0"/>
          <w:bCs w:val="0"/>
          <w:kern w:val="0"/>
          <w:sz w:val="22"/>
          <w:szCs w:val="22"/>
          <w:lang w:val="en-US" w:eastAsia="en-US"/>
        </w:rPr>
        <w:t xml:space="preserve"> and local communities</w:t>
      </w:r>
      <w:r w:rsidR="00B327C1" w:rsidRPr="0098476F">
        <w:rPr>
          <w:rFonts w:asciiTheme="minorHAnsi" w:eastAsiaTheme="minorHAnsi" w:hAnsiTheme="minorHAnsi" w:cstheme="minorHAnsi"/>
          <w:b w:val="0"/>
          <w:bCs w:val="0"/>
          <w:kern w:val="0"/>
          <w:sz w:val="22"/>
          <w:szCs w:val="22"/>
          <w:lang w:val="en-US" w:eastAsia="en-US"/>
        </w:rPr>
        <w:t xml:space="preserve"> depend, in a semi-arid, drought-prone country—</w:t>
      </w:r>
      <w:r w:rsidRPr="0098476F">
        <w:rPr>
          <w:rFonts w:asciiTheme="minorHAnsi" w:eastAsiaTheme="minorHAnsi" w:hAnsiTheme="minorHAnsi" w:cstheme="minorHAnsi"/>
          <w:b w:val="0"/>
          <w:bCs w:val="0"/>
          <w:kern w:val="0"/>
          <w:sz w:val="22"/>
          <w:szCs w:val="22"/>
          <w:lang w:val="en-US" w:eastAsia="en-US"/>
        </w:rPr>
        <w:t>jeopardizes</w:t>
      </w:r>
      <w:r w:rsidR="00B327C1" w:rsidRPr="0098476F">
        <w:rPr>
          <w:rFonts w:asciiTheme="minorHAnsi" w:eastAsiaTheme="minorHAnsi" w:hAnsiTheme="minorHAnsi" w:cstheme="minorHAnsi"/>
          <w:b w:val="0"/>
          <w:bCs w:val="0"/>
          <w:kern w:val="0"/>
          <w:sz w:val="22"/>
          <w:szCs w:val="22"/>
          <w:lang w:val="en-US" w:eastAsia="en-US"/>
        </w:rPr>
        <w:t xml:space="preserve"> the rights of </w:t>
      </w:r>
      <w:r w:rsidR="00581D8D" w:rsidRPr="0098476F">
        <w:rPr>
          <w:rFonts w:asciiTheme="minorHAnsi" w:eastAsiaTheme="minorHAnsi" w:hAnsiTheme="minorHAnsi" w:cstheme="minorHAnsi"/>
          <w:b w:val="0"/>
          <w:bCs w:val="0"/>
          <w:kern w:val="0"/>
          <w:sz w:val="22"/>
          <w:szCs w:val="22"/>
          <w:lang w:val="en-US" w:eastAsia="en-US"/>
        </w:rPr>
        <w:t xml:space="preserve">rural </w:t>
      </w:r>
      <w:r w:rsidR="00B327C1" w:rsidRPr="0098476F">
        <w:rPr>
          <w:rFonts w:asciiTheme="minorHAnsi" w:eastAsiaTheme="minorHAnsi" w:hAnsiTheme="minorHAnsi" w:cstheme="minorHAnsi"/>
          <w:b w:val="0"/>
          <w:bCs w:val="0"/>
          <w:kern w:val="0"/>
          <w:sz w:val="22"/>
          <w:szCs w:val="22"/>
          <w:lang w:val="en-US" w:eastAsia="en-US"/>
        </w:rPr>
        <w:t>women and girls</w:t>
      </w:r>
      <w:r w:rsidR="00581D8D" w:rsidRPr="0098476F">
        <w:rPr>
          <w:rFonts w:asciiTheme="minorHAnsi" w:eastAsiaTheme="minorHAnsi" w:hAnsiTheme="minorHAnsi" w:cstheme="minorHAnsi"/>
          <w:b w:val="0"/>
          <w:bCs w:val="0"/>
          <w:kern w:val="0"/>
          <w:sz w:val="22"/>
          <w:szCs w:val="22"/>
          <w:lang w:val="en-US" w:eastAsia="en-US"/>
        </w:rPr>
        <w:t xml:space="preserve"> in the affected communities,</w:t>
      </w:r>
      <w:r w:rsidRPr="0098476F">
        <w:rPr>
          <w:rFonts w:asciiTheme="minorHAnsi" w:eastAsiaTheme="minorHAnsi" w:hAnsiTheme="minorHAnsi" w:cstheme="minorHAnsi"/>
          <w:b w:val="0"/>
          <w:bCs w:val="0"/>
          <w:kern w:val="0"/>
          <w:sz w:val="22"/>
          <w:szCs w:val="22"/>
          <w:lang w:val="en-US" w:eastAsia="en-US"/>
        </w:rPr>
        <w:t xml:space="preserve"> including the rights</w:t>
      </w:r>
      <w:r w:rsidR="00581D8D" w:rsidRPr="0098476F">
        <w:rPr>
          <w:rFonts w:asciiTheme="minorHAnsi" w:eastAsiaTheme="minorHAnsi" w:hAnsiTheme="minorHAnsi" w:cstheme="minorHAnsi"/>
          <w:b w:val="0"/>
          <w:bCs w:val="0"/>
          <w:kern w:val="0"/>
          <w:sz w:val="22"/>
          <w:szCs w:val="22"/>
          <w:lang w:val="en-US" w:eastAsia="en-US"/>
        </w:rPr>
        <w:t xml:space="preserve"> </w:t>
      </w:r>
      <w:r w:rsidR="00B327C1" w:rsidRPr="0098476F">
        <w:rPr>
          <w:rFonts w:asciiTheme="minorHAnsi" w:eastAsiaTheme="minorHAnsi" w:hAnsiTheme="minorHAnsi" w:cstheme="minorHAnsi"/>
          <w:b w:val="0"/>
          <w:bCs w:val="0"/>
          <w:kern w:val="0"/>
          <w:sz w:val="22"/>
          <w:szCs w:val="22"/>
          <w:lang w:val="en-US" w:eastAsia="en-US"/>
        </w:rPr>
        <w:t xml:space="preserve">to water, health, and livelihood, under CEDAW Articles </w:t>
      </w:r>
      <w:r w:rsidR="00581D8D" w:rsidRPr="0098476F">
        <w:rPr>
          <w:rFonts w:asciiTheme="minorHAnsi" w:eastAsiaTheme="minorHAnsi" w:hAnsiTheme="minorHAnsi" w:cstheme="minorHAnsi"/>
          <w:b w:val="0"/>
          <w:bCs w:val="0"/>
          <w:kern w:val="0"/>
          <w:sz w:val="22"/>
          <w:szCs w:val="22"/>
          <w:lang w:val="en-US" w:eastAsia="en-US"/>
        </w:rPr>
        <w:t>12 and 14</w:t>
      </w:r>
      <w:r w:rsidR="00B327C1" w:rsidRPr="0098476F">
        <w:rPr>
          <w:rFonts w:asciiTheme="minorHAnsi" w:eastAsiaTheme="minorHAnsi" w:hAnsiTheme="minorHAnsi" w:cstheme="minorHAnsi"/>
          <w:b w:val="0"/>
          <w:bCs w:val="0"/>
          <w:kern w:val="0"/>
          <w:sz w:val="22"/>
          <w:szCs w:val="22"/>
          <w:lang w:val="en-US" w:eastAsia="en-US"/>
        </w:rPr>
        <w:t>. Moreover, unlocking oil and gas reserves in Namibia’s Kavango basin would lead inexorably to a significant increase in greenhouse gas emissions. Those emissions would exacerbate climate change</w:t>
      </w:r>
      <w:r w:rsidR="00D05594" w:rsidRPr="0098476F">
        <w:rPr>
          <w:rFonts w:asciiTheme="minorHAnsi" w:eastAsiaTheme="minorHAnsi" w:hAnsiTheme="minorHAnsi" w:cstheme="minorHAnsi"/>
          <w:b w:val="0"/>
          <w:bCs w:val="0"/>
          <w:kern w:val="0"/>
          <w:sz w:val="22"/>
          <w:szCs w:val="22"/>
          <w:lang w:val="en-US" w:eastAsia="en-US"/>
        </w:rPr>
        <w:t xml:space="preserve">, which </w:t>
      </w:r>
      <w:r w:rsidR="008C1DB8" w:rsidRPr="0098476F">
        <w:rPr>
          <w:rFonts w:asciiTheme="minorHAnsi" w:eastAsiaTheme="minorHAnsi" w:hAnsiTheme="minorHAnsi" w:cstheme="minorHAnsi"/>
          <w:b w:val="0"/>
          <w:bCs w:val="0"/>
          <w:kern w:val="0"/>
          <w:sz w:val="22"/>
          <w:szCs w:val="22"/>
          <w:lang w:val="en-US" w:eastAsia="en-US"/>
        </w:rPr>
        <w:t>disproportionate</w:t>
      </w:r>
      <w:r w:rsidR="00D05594" w:rsidRPr="0098476F">
        <w:rPr>
          <w:rFonts w:asciiTheme="minorHAnsi" w:eastAsiaTheme="minorHAnsi" w:hAnsiTheme="minorHAnsi" w:cstheme="minorHAnsi"/>
          <w:b w:val="0"/>
          <w:bCs w:val="0"/>
          <w:kern w:val="0"/>
          <w:sz w:val="22"/>
          <w:szCs w:val="22"/>
          <w:lang w:val="en-US" w:eastAsia="en-US"/>
        </w:rPr>
        <w:t xml:space="preserve">ly harms </w:t>
      </w:r>
      <w:r w:rsidR="008C1DB8" w:rsidRPr="0098476F">
        <w:rPr>
          <w:rFonts w:asciiTheme="minorHAnsi" w:eastAsiaTheme="minorHAnsi" w:hAnsiTheme="minorHAnsi" w:cstheme="minorHAnsi"/>
          <w:b w:val="0"/>
          <w:bCs w:val="0"/>
          <w:kern w:val="0"/>
          <w:sz w:val="22"/>
          <w:szCs w:val="22"/>
          <w:lang w:val="en-US" w:eastAsia="en-US"/>
        </w:rPr>
        <w:t>women</w:t>
      </w:r>
      <w:r w:rsidR="00B327C1" w:rsidRPr="0098476F">
        <w:rPr>
          <w:rFonts w:asciiTheme="minorHAnsi" w:eastAsiaTheme="minorHAnsi" w:hAnsiTheme="minorHAnsi" w:cstheme="minorHAnsi"/>
          <w:b w:val="0"/>
          <w:bCs w:val="0"/>
          <w:kern w:val="0"/>
          <w:sz w:val="22"/>
          <w:szCs w:val="22"/>
          <w:lang w:val="en-US" w:eastAsia="en-US"/>
        </w:rPr>
        <w:t xml:space="preserve">, thereby heightening </w:t>
      </w:r>
      <w:r w:rsidR="00581D8D" w:rsidRPr="0098476F">
        <w:rPr>
          <w:rFonts w:asciiTheme="minorHAnsi" w:eastAsiaTheme="minorHAnsi" w:hAnsiTheme="minorHAnsi" w:cstheme="minorHAnsi"/>
          <w:b w:val="0"/>
          <w:bCs w:val="0"/>
          <w:kern w:val="0"/>
          <w:sz w:val="22"/>
          <w:szCs w:val="22"/>
          <w:lang w:val="en-US" w:eastAsia="en-US"/>
        </w:rPr>
        <w:t>the</w:t>
      </w:r>
      <w:r w:rsidR="00B327C1" w:rsidRPr="0098476F">
        <w:rPr>
          <w:rFonts w:asciiTheme="minorHAnsi" w:eastAsiaTheme="minorHAnsi" w:hAnsiTheme="minorHAnsi" w:cstheme="minorHAnsi"/>
          <w:b w:val="0"/>
          <w:bCs w:val="0"/>
          <w:kern w:val="0"/>
          <w:sz w:val="22"/>
          <w:szCs w:val="22"/>
          <w:lang w:val="en-US" w:eastAsia="en-US"/>
        </w:rPr>
        <w:t xml:space="preserve"> vulnerability </w:t>
      </w:r>
      <w:r w:rsidR="00581D8D" w:rsidRPr="0098476F">
        <w:rPr>
          <w:rFonts w:asciiTheme="minorHAnsi" w:eastAsiaTheme="minorHAnsi" w:hAnsiTheme="minorHAnsi" w:cstheme="minorHAnsi"/>
          <w:b w:val="0"/>
          <w:bCs w:val="0"/>
          <w:kern w:val="0"/>
          <w:sz w:val="22"/>
          <w:szCs w:val="22"/>
          <w:lang w:val="en-US" w:eastAsia="en-US"/>
        </w:rPr>
        <w:t xml:space="preserve">of rural women and girls in the affected area, </w:t>
      </w:r>
      <w:r w:rsidR="00B327C1" w:rsidRPr="0098476F">
        <w:rPr>
          <w:rFonts w:asciiTheme="minorHAnsi" w:eastAsiaTheme="minorHAnsi" w:hAnsiTheme="minorHAnsi" w:cstheme="minorHAnsi"/>
          <w:b w:val="0"/>
          <w:bCs w:val="0"/>
          <w:kern w:val="0"/>
          <w:sz w:val="22"/>
          <w:szCs w:val="22"/>
          <w:lang w:val="en-US" w:eastAsia="en-US"/>
        </w:rPr>
        <w:t xml:space="preserve">and compounding the adverse local impacts </w:t>
      </w:r>
      <w:r w:rsidR="00581D8D" w:rsidRPr="0098476F">
        <w:rPr>
          <w:rFonts w:asciiTheme="minorHAnsi" w:eastAsiaTheme="minorHAnsi" w:hAnsiTheme="minorHAnsi" w:cstheme="minorHAnsi"/>
          <w:b w:val="0"/>
          <w:bCs w:val="0"/>
          <w:kern w:val="0"/>
          <w:sz w:val="22"/>
          <w:szCs w:val="22"/>
          <w:lang w:val="en-US" w:eastAsia="en-US"/>
        </w:rPr>
        <w:t xml:space="preserve">of </w:t>
      </w:r>
      <w:r w:rsidR="00B327C1" w:rsidRPr="0098476F">
        <w:rPr>
          <w:rFonts w:asciiTheme="minorHAnsi" w:eastAsiaTheme="minorHAnsi" w:hAnsiTheme="minorHAnsi" w:cstheme="minorHAnsi"/>
          <w:b w:val="0"/>
          <w:bCs w:val="0"/>
          <w:kern w:val="0"/>
          <w:sz w:val="22"/>
          <w:szCs w:val="22"/>
          <w:lang w:val="en-US" w:eastAsia="en-US"/>
        </w:rPr>
        <w:t xml:space="preserve">oil and gas extraction. </w:t>
      </w:r>
    </w:p>
    <w:p w14:paraId="52E1BDA7" w14:textId="77777777" w:rsidR="00B327C1" w:rsidRPr="00E57A74" w:rsidRDefault="00B327C1" w:rsidP="00F36E22">
      <w:pPr>
        <w:pStyle w:val="berschrift1"/>
        <w:tabs>
          <w:tab w:val="left" w:pos="2205"/>
        </w:tabs>
        <w:spacing w:before="0" w:beforeAutospacing="0" w:after="0" w:afterAutospacing="0"/>
        <w:contextualSpacing/>
        <w:rPr>
          <w:rFonts w:asciiTheme="minorHAnsi" w:eastAsiaTheme="minorHAnsi" w:hAnsiTheme="minorHAnsi" w:cstheme="minorHAnsi"/>
          <w:b w:val="0"/>
          <w:bCs w:val="0"/>
          <w:kern w:val="0"/>
          <w:sz w:val="22"/>
          <w:szCs w:val="22"/>
          <w:lang w:val="en-US" w:eastAsia="en-US"/>
        </w:rPr>
      </w:pPr>
    </w:p>
    <w:p w14:paraId="2EC3736E" w14:textId="3CC828D4" w:rsidR="00E57A74" w:rsidRPr="004B0C8E" w:rsidRDefault="00E57A74" w:rsidP="00F36E22">
      <w:pPr>
        <w:pStyle w:val="berschrift1"/>
        <w:tabs>
          <w:tab w:val="left" w:pos="2205"/>
        </w:tabs>
        <w:spacing w:before="0" w:beforeAutospacing="0" w:after="0" w:afterAutospacing="0"/>
        <w:contextualSpacing/>
        <w:rPr>
          <w:rStyle w:val="markedcontent"/>
          <w:rFonts w:asciiTheme="minorHAnsi" w:eastAsiaTheme="majorEastAsia" w:hAnsiTheme="minorHAnsi" w:cstheme="minorHAnsi"/>
          <w:b w:val="0"/>
          <w:bCs w:val="0"/>
          <w:sz w:val="22"/>
          <w:szCs w:val="22"/>
          <w:lang w:val="en-GB"/>
        </w:rPr>
      </w:pPr>
      <w:r w:rsidRPr="00E57A74">
        <w:rPr>
          <w:rFonts w:asciiTheme="minorHAnsi" w:eastAsiaTheme="minorHAnsi" w:hAnsiTheme="minorHAnsi" w:cstheme="minorHAnsi"/>
          <w:b w:val="0"/>
          <w:bCs w:val="0"/>
          <w:kern w:val="0"/>
          <w:sz w:val="22"/>
          <w:szCs w:val="22"/>
          <w:lang w:val="en-US" w:eastAsia="en-US"/>
        </w:rPr>
        <w:t xml:space="preserve">The Committee already addressed the issue and asked Namibia in the context of the 80th to </w:t>
      </w:r>
      <w:r w:rsidRPr="004B0C8E">
        <w:rPr>
          <w:rStyle w:val="markedcontent"/>
          <w:rFonts w:asciiTheme="minorHAnsi" w:eastAsiaTheme="majorEastAsia" w:hAnsiTheme="minorHAnsi" w:cstheme="minorHAnsi"/>
          <w:b w:val="0"/>
          <w:bCs w:val="0"/>
          <w:sz w:val="22"/>
          <w:szCs w:val="22"/>
          <w:lang w:val="en-GB"/>
        </w:rPr>
        <w:t>provide information specifically on</w:t>
      </w:r>
      <w:r w:rsidR="0086097A">
        <w:rPr>
          <w:rStyle w:val="Endnotenzeichen"/>
          <w:rFonts w:asciiTheme="minorHAnsi" w:eastAsiaTheme="majorEastAsia" w:hAnsiTheme="minorHAnsi" w:cstheme="minorHAnsi"/>
          <w:b w:val="0"/>
          <w:bCs w:val="0"/>
          <w:sz w:val="22"/>
          <w:szCs w:val="22"/>
        </w:rPr>
        <w:endnoteReference w:id="2"/>
      </w:r>
      <w:r w:rsidRPr="004B0C8E">
        <w:rPr>
          <w:rStyle w:val="markedcontent"/>
          <w:rFonts w:asciiTheme="minorHAnsi" w:eastAsiaTheme="majorEastAsia" w:hAnsiTheme="minorHAnsi" w:cstheme="minorHAnsi"/>
          <w:b w:val="0"/>
          <w:bCs w:val="0"/>
          <w:sz w:val="22"/>
          <w:szCs w:val="22"/>
          <w:lang w:val="en-GB"/>
        </w:rPr>
        <w:t>:</w:t>
      </w:r>
    </w:p>
    <w:p w14:paraId="21E12F19" w14:textId="77777777" w:rsidR="00415B69" w:rsidRPr="004B0C8E" w:rsidRDefault="00E57A74" w:rsidP="00F36E22">
      <w:pPr>
        <w:pStyle w:val="berschrift1"/>
        <w:tabs>
          <w:tab w:val="left" w:pos="2205"/>
        </w:tabs>
        <w:spacing w:before="0" w:beforeAutospacing="0" w:after="0" w:afterAutospacing="0"/>
        <w:contextualSpacing/>
        <w:rPr>
          <w:rStyle w:val="markedcontent"/>
          <w:rFonts w:asciiTheme="minorHAnsi" w:eastAsiaTheme="majorEastAsia" w:hAnsiTheme="minorHAnsi" w:cstheme="minorHAnsi"/>
          <w:b w:val="0"/>
          <w:bCs w:val="0"/>
          <w:sz w:val="22"/>
          <w:szCs w:val="22"/>
          <w:lang w:val="en-GB"/>
        </w:rPr>
      </w:pPr>
      <w:r w:rsidRPr="004B0C8E">
        <w:rPr>
          <w:rStyle w:val="markedcontent"/>
          <w:rFonts w:asciiTheme="minorHAnsi" w:eastAsiaTheme="majorEastAsia" w:hAnsiTheme="minorHAnsi" w:cstheme="minorHAnsi"/>
          <w:b w:val="0"/>
          <w:bCs w:val="0"/>
          <w:sz w:val="22"/>
          <w:szCs w:val="22"/>
          <w:lang w:val="en-GB"/>
        </w:rPr>
        <w:lastRenderedPageBreak/>
        <w:t xml:space="preserve">(a) Concrete measures taken to ensure that the authorization of oil and gas exploration and development in the Okavango region does not violate the rights of rural women and girls to access to clean water, food and health care, considering the risks that oil drilling and </w:t>
      </w:r>
      <w:r w:rsidRPr="004B0C8E">
        <w:rPr>
          <w:rStyle w:val="highlight"/>
          <w:rFonts w:asciiTheme="minorHAnsi" w:hAnsiTheme="minorHAnsi" w:cstheme="minorHAnsi"/>
          <w:b w:val="0"/>
          <w:bCs w:val="0"/>
          <w:sz w:val="22"/>
          <w:szCs w:val="22"/>
          <w:lang w:val="en-GB"/>
        </w:rPr>
        <w:t>fracking</w:t>
      </w:r>
      <w:r w:rsidRPr="004B0C8E">
        <w:rPr>
          <w:rStyle w:val="markedcontent"/>
          <w:rFonts w:asciiTheme="minorHAnsi" w:eastAsiaTheme="majorEastAsia" w:hAnsiTheme="minorHAnsi" w:cstheme="minorHAnsi"/>
          <w:b w:val="0"/>
          <w:bCs w:val="0"/>
          <w:sz w:val="22"/>
          <w:szCs w:val="22"/>
          <w:lang w:val="en-GB"/>
        </w:rPr>
        <w:t xml:space="preserve"> presents to water depletion, contamination and other pollution-related health hazards;</w:t>
      </w:r>
    </w:p>
    <w:p w14:paraId="4BED2C18" w14:textId="77777777" w:rsidR="00415B69" w:rsidRPr="004B0C8E" w:rsidRDefault="00415B69" w:rsidP="00F36E22">
      <w:pPr>
        <w:pStyle w:val="berschrift1"/>
        <w:tabs>
          <w:tab w:val="left" w:pos="2205"/>
        </w:tabs>
        <w:spacing w:before="0" w:beforeAutospacing="0" w:after="0" w:afterAutospacing="0"/>
        <w:contextualSpacing/>
        <w:rPr>
          <w:rStyle w:val="markedcontent"/>
          <w:rFonts w:asciiTheme="minorHAnsi" w:eastAsiaTheme="majorEastAsia" w:hAnsiTheme="minorHAnsi" w:cstheme="minorHAnsi"/>
          <w:b w:val="0"/>
          <w:bCs w:val="0"/>
          <w:sz w:val="22"/>
          <w:szCs w:val="22"/>
          <w:lang w:val="en-GB"/>
        </w:rPr>
      </w:pPr>
    </w:p>
    <w:p w14:paraId="54355935" w14:textId="64C17753" w:rsidR="00E57A74" w:rsidRPr="004B0C8E" w:rsidRDefault="00E57A74" w:rsidP="00F36E22">
      <w:pPr>
        <w:pStyle w:val="berschrift1"/>
        <w:tabs>
          <w:tab w:val="left" w:pos="2205"/>
        </w:tabs>
        <w:spacing w:before="0" w:beforeAutospacing="0" w:after="0" w:afterAutospacing="0"/>
        <w:contextualSpacing/>
        <w:rPr>
          <w:rStyle w:val="markedcontent"/>
          <w:rFonts w:asciiTheme="minorHAnsi" w:eastAsiaTheme="majorEastAsia" w:hAnsiTheme="minorHAnsi" w:cstheme="minorHAnsi"/>
          <w:b w:val="0"/>
          <w:bCs w:val="0"/>
          <w:sz w:val="22"/>
          <w:szCs w:val="22"/>
          <w:lang w:val="en-GB"/>
        </w:rPr>
      </w:pPr>
      <w:r w:rsidRPr="004B0C8E">
        <w:rPr>
          <w:rStyle w:val="markedcontent"/>
          <w:rFonts w:asciiTheme="minorHAnsi" w:eastAsiaTheme="majorEastAsia" w:hAnsiTheme="minorHAnsi" w:cstheme="minorHAnsi"/>
          <w:b w:val="0"/>
          <w:bCs w:val="0"/>
          <w:sz w:val="22"/>
          <w:szCs w:val="22"/>
          <w:lang w:val="en-GB"/>
        </w:rPr>
        <w:t xml:space="preserve">(b) Measures taken to ensure that climate change and energy policies, and specifically the policy on the extraction and export of oil and gas, including through fracking, take into account the differentiated and disproportionate impact of climate change on women, especially rural and indigenous women; </w:t>
      </w:r>
    </w:p>
    <w:p w14:paraId="6D0B867D" w14:textId="77777777" w:rsidR="00415B69" w:rsidRPr="004B0C8E" w:rsidRDefault="00415B69" w:rsidP="00F36E22">
      <w:pPr>
        <w:pStyle w:val="berschrift1"/>
        <w:tabs>
          <w:tab w:val="left" w:pos="2205"/>
        </w:tabs>
        <w:spacing w:before="0" w:beforeAutospacing="0" w:after="0" w:afterAutospacing="0"/>
        <w:contextualSpacing/>
        <w:rPr>
          <w:rStyle w:val="markedcontent"/>
          <w:rFonts w:asciiTheme="minorHAnsi" w:eastAsiaTheme="majorEastAsia" w:hAnsiTheme="minorHAnsi" w:cstheme="minorHAnsi"/>
          <w:b w:val="0"/>
          <w:bCs w:val="0"/>
          <w:sz w:val="22"/>
          <w:szCs w:val="22"/>
          <w:lang w:val="en-GB"/>
        </w:rPr>
      </w:pPr>
    </w:p>
    <w:p w14:paraId="314FC097" w14:textId="5071118B" w:rsidR="003D2078" w:rsidRPr="00E57A74" w:rsidRDefault="00E57A74" w:rsidP="00F36E22">
      <w:pPr>
        <w:pStyle w:val="berschrift1"/>
        <w:tabs>
          <w:tab w:val="left" w:pos="2205"/>
        </w:tabs>
        <w:spacing w:before="0" w:beforeAutospacing="0" w:after="0" w:afterAutospacing="0"/>
        <w:contextualSpacing/>
        <w:rPr>
          <w:rFonts w:asciiTheme="minorHAnsi" w:eastAsiaTheme="minorHAnsi" w:hAnsiTheme="minorHAnsi" w:cstheme="minorHAnsi"/>
          <w:b w:val="0"/>
          <w:bCs w:val="0"/>
          <w:kern w:val="0"/>
          <w:sz w:val="22"/>
          <w:szCs w:val="22"/>
          <w:lang w:val="en-US" w:eastAsia="en-US"/>
        </w:rPr>
      </w:pPr>
      <w:r w:rsidRPr="004B0C8E">
        <w:rPr>
          <w:rStyle w:val="markedcontent"/>
          <w:rFonts w:asciiTheme="minorHAnsi" w:eastAsiaTheme="majorEastAsia" w:hAnsiTheme="minorHAnsi" w:cstheme="minorHAnsi"/>
          <w:b w:val="0"/>
          <w:bCs w:val="0"/>
          <w:sz w:val="22"/>
          <w:szCs w:val="22"/>
          <w:lang w:val="en-GB"/>
        </w:rPr>
        <w:t>(c) Steps taken to undertake environmental and human rights assessments regarding the impacts of the oil and gas exploration activities, particularly on women and girls, and to adopt appropriate mitigation and protections measures.</w:t>
      </w:r>
    </w:p>
    <w:p w14:paraId="02CD0A3D" w14:textId="0F2969A4" w:rsidR="003D2078" w:rsidRDefault="003D2078" w:rsidP="00F36E22">
      <w:pPr>
        <w:pStyle w:val="berschrift1"/>
        <w:tabs>
          <w:tab w:val="left" w:pos="2205"/>
        </w:tabs>
        <w:spacing w:before="0" w:beforeAutospacing="0" w:after="0" w:afterAutospacing="0"/>
        <w:contextualSpacing/>
        <w:rPr>
          <w:rFonts w:asciiTheme="minorHAnsi" w:eastAsiaTheme="minorHAnsi" w:hAnsiTheme="minorHAnsi" w:cstheme="minorHAnsi"/>
          <w:b w:val="0"/>
          <w:bCs w:val="0"/>
          <w:kern w:val="0"/>
          <w:sz w:val="22"/>
          <w:szCs w:val="22"/>
          <w:lang w:val="en-US" w:eastAsia="en-US"/>
        </w:rPr>
      </w:pPr>
    </w:p>
    <w:p w14:paraId="42C68348" w14:textId="71200431" w:rsidR="00415B69" w:rsidRPr="0098476F" w:rsidRDefault="00415B69" w:rsidP="00F36E22">
      <w:pPr>
        <w:pStyle w:val="berschrift1"/>
        <w:tabs>
          <w:tab w:val="left" w:pos="2205"/>
        </w:tabs>
        <w:spacing w:before="0" w:beforeAutospacing="0" w:after="0" w:afterAutospacing="0"/>
        <w:contextualSpacing/>
        <w:rPr>
          <w:rFonts w:asciiTheme="minorHAnsi" w:eastAsiaTheme="minorHAnsi" w:hAnsiTheme="minorHAnsi" w:cstheme="minorHAnsi"/>
          <w:b w:val="0"/>
          <w:bCs w:val="0"/>
          <w:kern w:val="0"/>
          <w:sz w:val="22"/>
          <w:szCs w:val="22"/>
          <w:lang w:val="en-US" w:eastAsia="en-US"/>
        </w:rPr>
      </w:pPr>
      <w:r>
        <w:rPr>
          <w:rFonts w:asciiTheme="minorHAnsi" w:eastAsiaTheme="minorHAnsi" w:hAnsiTheme="minorHAnsi" w:cstheme="minorHAnsi"/>
          <w:b w:val="0"/>
          <w:bCs w:val="0"/>
          <w:kern w:val="0"/>
          <w:sz w:val="22"/>
          <w:szCs w:val="22"/>
          <w:lang w:val="en-US" w:eastAsia="en-US"/>
        </w:rPr>
        <w:t>However, Namibia refused to answer the question related to “Disaster Risk Reduction and Climate Change” and wrote that d</w:t>
      </w:r>
      <w:r w:rsidRPr="00415B69">
        <w:rPr>
          <w:rFonts w:asciiTheme="minorHAnsi" w:eastAsiaTheme="minorHAnsi" w:hAnsiTheme="minorHAnsi" w:cstheme="minorHAnsi"/>
          <w:b w:val="0"/>
          <w:bCs w:val="0"/>
          <w:kern w:val="0"/>
          <w:sz w:val="22"/>
          <w:szCs w:val="22"/>
          <w:lang w:val="en-US" w:eastAsia="en-US"/>
        </w:rPr>
        <w:t>etailed information regarding this query will be provided in the next periodic</w:t>
      </w:r>
      <w:r>
        <w:rPr>
          <w:rFonts w:asciiTheme="minorHAnsi" w:eastAsiaTheme="minorHAnsi" w:hAnsiTheme="minorHAnsi" w:cstheme="minorHAnsi"/>
          <w:b w:val="0"/>
          <w:bCs w:val="0"/>
          <w:kern w:val="0"/>
          <w:sz w:val="22"/>
          <w:szCs w:val="22"/>
          <w:lang w:val="en-US" w:eastAsia="en-US"/>
        </w:rPr>
        <w:t xml:space="preserve"> </w:t>
      </w:r>
      <w:r w:rsidRPr="00415B69">
        <w:rPr>
          <w:rFonts w:asciiTheme="minorHAnsi" w:eastAsiaTheme="minorHAnsi" w:hAnsiTheme="minorHAnsi" w:cstheme="minorHAnsi"/>
          <w:b w:val="0"/>
          <w:bCs w:val="0"/>
          <w:kern w:val="0"/>
          <w:sz w:val="22"/>
          <w:szCs w:val="22"/>
          <w:lang w:val="en-US" w:eastAsia="en-US"/>
        </w:rPr>
        <w:t>report.</w:t>
      </w:r>
      <w:r>
        <w:rPr>
          <w:rStyle w:val="Endnotenzeichen"/>
          <w:rFonts w:asciiTheme="minorHAnsi" w:eastAsiaTheme="minorHAnsi" w:hAnsiTheme="minorHAnsi" w:cstheme="minorHAnsi"/>
          <w:b w:val="0"/>
          <w:bCs w:val="0"/>
          <w:kern w:val="0"/>
          <w:sz w:val="22"/>
          <w:szCs w:val="22"/>
          <w:lang w:val="en-US" w:eastAsia="en-US"/>
        </w:rPr>
        <w:endnoteReference w:id="3"/>
      </w:r>
    </w:p>
    <w:p w14:paraId="3250CB05" w14:textId="77777777" w:rsidR="00E9732E" w:rsidRPr="0098476F" w:rsidRDefault="00E9732E" w:rsidP="00F36E22">
      <w:pPr>
        <w:pStyle w:val="berschrift1"/>
        <w:tabs>
          <w:tab w:val="left" w:pos="2205"/>
        </w:tabs>
        <w:spacing w:before="0" w:beforeAutospacing="0" w:after="0" w:afterAutospacing="0"/>
        <w:contextualSpacing/>
        <w:rPr>
          <w:rFonts w:asciiTheme="minorHAnsi" w:eastAsiaTheme="minorHAnsi" w:hAnsiTheme="minorHAnsi" w:cstheme="minorHAnsi"/>
          <w:b w:val="0"/>
          <w:bCs w:val="0"/>
          <w:kern w:val="0"/>
          <w:sz w:val="22"/>
          <w:szCs w:val="22"/>
          <w:lang w:val="en-US" w:eastAsia="en-US"/>
        </w:rPr>
      </w:pPr>
    </w:p>
    <w:p w14:paraId="2DE545D0" w14:textId="6C427B1C" w:rsidR="00A607CB" w:rsidRPr="0098476F" w:rsidRDefault="00E9732E" w:rsidP="00F36E22">
      <w:pPr>
        <w:pStyle w:val="berschrift1"/>
        <w:numPr>
          <w:ilvl w:val="0"/>
          <w:numId w:val="9"/>
        </w:numPr>
        <w:tabs>
          <w:tab w:val="left" w:pos="2205"/>
        </w:tabs>
        <w:spacing w:before="0" w:beforeAutospacing="0" w:after="0" w:afterAutospacing="0"/>
        <w:contextualSpacing/>
        <w:rPr>
          <w:rFonts w:asciiTheme="minorHAnsi" w:eastAsiaTheme="minorHAnsi" w:hAnsiTheme="minorHAnsi" w:cstheme="minorHAnsi"/>
          <w:kern w:val="0"/>
          <w:sz w:val="22"/>
          <w:szCs w:val="22"/>
          <w:lang w:val="en-US" w:eastAsia="en-US"/>
        </w:rPr>
      </w:pPr>
      <w:r w:rsidRPr="0098476F">
        <w:rPr>
          <w:rFonts w:asciiTheme="minorHAnsi" w:eastAsiaTheme="minorHAnsi" w:hAnsiTheme="minorHAnsi" w:cstheme="minorHAnsi"/>
          <w:kern w:val="0"/>
          <w:sz w:val="22"/>
          <w:szCs w:val="22"/>
          <w:lang w:val="en-US" w:eastAsia="en-US"/>
        </w:rPr>
        <w:t xml:space="preserve">Background on the </w:t>
      </w:r>
      <w:r w:rsidR="006B148F" w:rsidRPr="0098476F">
        <w:rPr>
          <w:rFonts w:asciiTheme="minorHAnsi" w:eastAsiaTheme="minorHAnsi" w:hAnsiTheme="minorHAnsi" w:cstheme="minorHAnsi"/>
          <w:kern w:val="0"/>
          <w:sz w:val="22"/>
          <w:szCs w:val="22"/>
          <w:lang w:val="en-US" w:eastAsia="en-US"/>
        </w:rPr>
        <w:t>P</w:t>
      </w:r>
      <w:r w:rsidRPr="0098476F">
        <w:rPr>
          <w:rFonts w:asciiTheme="minorHAnsi" w:eastAsiaTheme="minorHAnsi" w:hAnsiTheme="minorHAnsi" w:cstheme="minorHAnsi"/>
          <w:kern w:val="0"/>
          <w:sz w:val="22"/>
          <w:szCs w:val="22"/>
          <w:lang w:val="en-US" w:eastAsia="en-US"/>
        </w:rPr>
        <w:t xml:space="preserve">lanned </w:t>
      </w:r>
      <w:r w:rsidR="006B148F" w:rsidRPr="0098476F">
        <w:rPr>
          <w:rFonts w:asciiTheme="minorHAnsi" w:eastAsiaTheme="minorHAnsi" w:hAnsiTheme="minorHAnsi" w:cstheme="minorHAnsi"/>
          <w:kern w:val="0"/>
          <w:sz w:val="22"/>
          <w:szCs w:val="22"/>
          <w:lang w:val="en-US" w:eastAsia="en-US"/>
        </w:rPr>
        <w:t>O</w:t>
      </w:r>
      <w:r w:rsidRPr="0098476F">
        <w:rPr>
          <w:rFonts w:asciiTheme="minorHAnsi" w:eastAsiaTheme="minorHAnsi" w:hAnsiTheme="minorHAnsi" w:cstheme="minorHAnsi"/>
          <w:kern w:val="0"/>
          <w:sz w:val="22"/>
          <w:szCs w:val="22"/>
          <w:lang w:val="en-US" w:eastAsia="en-US"/>
        </w:rPr>
        <w:t xml:space="preserve">il and </w:t>
      </w:r>
      <w:r w:rsidR="006B148F" w:rsidRPr="0098476F">
        <w:rPr>
          <w:rFonts w:asciiTheme="minorHAnsi" w:eastAsiaTheme="minorHAnsi" w:hAnsiTheme="minorHAnsi" w:cstheme="minorHAnsi"/>
          <w:kern w:val="0"/>
          <w:sz w:val="22"/>
          <w:szCs w:val="22"/>
          <w:lang w:val="en-US" w:eastAsia="en-US"/>
        </w:rPr>
        <w:t>G</w:t>
      </w:r>
      <w:r w:rsidRPr="0098476F">
        <w:rPr>
          <w:rFonts w:asciiTheme="minorHAnsi" w:eastAsiaTheme="minorHAnsi" w:hAnsiTheme="minorHAnsi" w:cstheme="minorHAnsi"/>
          <w:kern w:val="0"/>
          <w:sz w:val="22"/>
          <w:szCs w:val="22"/>
          <w:lang w:val="en-US" w:eastAsia="en-US"/>
        </w:rPr>
        <w:t xml:space="preserve">as </w:t>
      </w:r>
      <w:r w:rsidR="006B148F" w:rsidRPr="0098476F">
        <w:rPr>
          <w:rFonts w:asciiTheme="minorHAnsi" w:eastAsiaTheme="minorHAnsi" w:hAnsiTheme="minorHAnsi" w:cstheme="minorHAnsi"/>
          <w:kern w:val="0"/>
          <w:sz w:val="22"/>
          <w:szCs w:val="22"/>
          <w:lang w:val="en-US" w:eastAsia="en-US"/>
        </w:rPr>
        <w:t>D</w:t>
      </w:r>
      <w:r w:rsidRPr="0098476F">
        <w:rPr>
          <w:rFonts w:asciiTheme="minorHAnsi" w:eastAsiaTheme="minorHAnsi" w:hAnsiTheme="minorHAnsi" w:cstheme="minorHAnsi"/>
          <w:kern w:val="0"/>
          <w:sz w:val="22"/>
          <w:szCs w:val="22"/>
          <w:lang w:val="en-US" w:eastAsia="en-US"/>
        </w:rPr>
        <w:t>evelopment</w:t>
      </w:r>
      <w:r w:rsidR="00C25973" w:rsidRPr="0098476F">
        <w:rPr>
          <w:rFonts w:asciiTheme="minorHAnsi" w:eastAsiaTheme="minorHAnsi" w:hAnsiTheme="minorHAnsi" w:cstheme="minorHAnsi"/>
          <w:kern w:val="0"/>
          <w:sz w:val="22"/>
          <w:szCs w:val="22"/>
          <w:lang w:val="en-US" w:eastAsia="en-US"/>
        </w:rPr>
        <w:t xml:space="preserve"> in Namibia</w:t>
      </w:r>
    </w:p>
    <w:p w14:paraId="4AAF8062" w14:textId="77777777" w:rsidR="00A607CB" w:rsidRPr="0098476F" w:rsidRDefault="00A607CB" w:rsidP="00F36E22">
      <w:pPr>
        <w:pStyle w:val="berschrift1"/>
        <w:tabs>
          <w:tab w:val="left" w:pos="2205"/>
        </w:tabs>
        <w:spacing w:before="0" w:beforeAutospacing="0" w:after="0" w:afterAutospacing="0"/>
        <w:contextualSpacing/>
        <w:rPr>
          <w:rFonts w:asciiTheme="minorHAnsi" w:eastAsiaTheme="minorHAnsi" w:hAnsiTheme="minorHAnsi" w:cstheme="minorHAnsi"/>
          <w:b w:val="0"/>
          <w:bCs w:val="0"/>
          <w:kern w:val="0"/>
          <w:sz w:val="22"/>
          <w:szCs w:val="22"/>
          <w:lang w:val="en-US" w:eastAsia="en-US"/>
        </w:rPr>
      </w:pPr>
    </w:p>
    <w:p w14:paraId="35D0CBB1" w14:textId="5E73A217" w:rsidR="0088111E" w:rsidRDefault="00A607CB" w:rsidP="00F36E22">
      <w:pPr>
        <w:spacing w:after="0" w:line="240" w:lineRule="auto"/>
        <w:contextualSpacing/>
        <w:rPr>
          <w:rFonts w:cstheme="minorHAnsi"/>
          <w:lang w:val="en-US"/>
        </w:rPr>
      </w:pPr>
      <w:r w:rsidRPr="0098476F">
        <w:rPr>
          <w:rFonts w:cstheme="minorHAnsi"/>
          <w:lang w:val="en-US"/>
        </w:rPr>
        <w:t xml:space="preserve">According to its own statements, the </w:t>
      </w:r>
      <w:r w:rsidR="00F344A0" w:rsidRPr="0098476F">
        <w:rPr>
          <w:rFonts w:cstheme="minorHAnsi"/>
          <w:lang w:val="en-US"/>
        </w:rPr>
        <w:t>Canadia</w:t>
      </w:r>
      <w:r w:rsidR="00C25973" w:rsidRPr="0098476F">
        <w:rPr>
          <w:rFonts w:cstheme="minorHAnsi"/>
          <w:lang w:val="en-US"/>
        </w:rPr>
        <w:t>n</w:t>
      </w:r>
      <w:r w:rsidR="00F344A0" w:rsidRPr="0098476F">
        <w:rPr>
          <w:rFonts w:cstheme="minorHAnsi"/>
          <w:lang w:val="en-US"/>
        </w:rPr>
        <w:t xml:space="preserve">-based </w:t>
      </w:r>
      <w:r w:rsidRPr="0098476F">
        <w:rPr>
          <w:rFonts w:cstheme="minorHAnsi"/>
          <w:lang w:val="en-US"/>
        </w:rPr>
        <w:t xml:space="preserve">company </w:t>
      </w:r>
      <w:proofErr w:type="spellStart"/>
      <w:r w:rsidRPr="0098476F">
        <w:rPr>
          <w:rFonts w:cstheme="minorHAnsi"/>
          <w:lang w:val="en-US"/>
        </w:rPr>
        <w:t>ReconAfrica</w:t>
      </w:r>
      <w:proofErr w:type="spellEnd"/>
      <w:r w:rsidRPr="0098476F">
        <w:rPr>
          <w:rFonts w:cstheme="minorHAnsi"/>
          <w:lang w:val="en-US"/>
        </w:rPr>
        <w:t xml:space="preserve"> Limited plans to </w:t>
      </w:r>
      <w:r w:rsidR="00C25973" w:rsidRPr="0098476F">
        <w:rPr>
          <w:rFonts w:cstheme="minorHAnsi"/>
          <w:lang w:val="en-US"/>
        </w:rPr>
        <w:t>explore the</w:t>
      </w:r>
      <w:r w:rsidRPr="0098476F">
        <w:rPr>
          <w:rFonts w:cstheme="minorHAnsi"/>
          <w:lang w:val="en-US"/>
        </w:rPr>
        <w:t xml:space="preserve"> so-called Kavango Basin and, in </w:t>
      </w:r>
      <w:r w:rsidR="00CF110D" w:rsidRPr="0098476F">
        <w:rPr>
          <w:rFonts w:cstheme="minorHAnsi"/>
          <w:lang w:val="en-US"/>
        </w:rPr>
        <w:t xml:space="preserve">the </w:t>
      </w:r>
      <w:r w:rsidRPr="0098476F">
        <w:rPr>
          <w:rFonts w:cstheme="minorHAnsi"/>
          <w:lang w:val="en-US"/>
        </w:rPr>
        <w:t xml:space="preserve">case of a promising </w:t>
      </w:r>
      <w:r w:rsidR="00C25973" w:rsidRPr="0098476F">
        <w:rPr>
          <w:rFonts w:cstheme="minorHAnsi"/>
          <w:lang w:val="en-US"/>
        </w:rPr>
        <w:t>discovery</w:t>
      </w:r>
      <w:r w:rsidRPr="0098476F">
        <w:rPr>
          <w:rFonts w:cstheme="minorHAnsi"/>
          <w:lang w:val="en-US"/>
        </w:rPr>
        <w:t>, to extract oil and/or gas mainly from shale layers in the licensed area in Namibian and Botswana for a period of at least 25 years.</w:t>
      </w:r>
      <w:r w:rsidR="00AB752B" w:rsidRPr="0098476F">
        <w:rPr>
          <w:rStyle w:val="Endnotenzeichen"/>
          <w:rFonts w:cstheme="minorHAnsi"/>
          <w:lang w:val="en-US"/>
        </w:rPr>
        <w:endnoteReference w:id="4"/>
      </w:r>
      <w:r w:rsidRPr="0098476F">
        <w:rPr>
          <w:rFonts w:cstheme="minorHAnsi"/>
          <w:lang w:val="en-US"/>
        </w:rPr>
        <w:t xml:space="preserve"> </w:t>
      </w:r>
      <w:r w:rsidR="00CF110D" w:rsidRPr="0098476F">
        <w:rPr>
          <w:rFonts w:cstheme="minorHAnsi"/>
          <w:lang w:val="en-US"/>
        </w:rPr>
        <w:t>(</w:t>
      </w:r>
      <w:proofErr w:type="spellStart"/>
      <w:r w:rsidR="00CF110D" w:rsidRPr="0098476F">
        <w:rPr>
          <w:rFonts w:cstheme="minorHAnsi"/>
          <w:lang w:val="en-US"/>
        </w:rPr>
        <w:t>ReconAfrica</w:t>
      </w:r>
      <w:proofErr w:type="spellEnd"/>
      <w:r w:rsidR="0088111E">
        <w:rPr>
          <w:rFonts w:cstheme="minorHAnsi"/>
          <w:lang w:val="en-US"/>
        </w:rPr>
        <w:t xml:space="preserve"> still</w:t>
      </w:r>
      <w:r w:rsidR="00CF110D" w:rsidRPr="0098476F">
        <w:rPr>
          <w:rFonts w:cstheme="minorHAnsi"/>
          <w:lang w:val="en-US"/>
        </w:rPr>
        <w:t xml:space="preserve"> holds 90% of the license on the Namibian side; other 10% belong to the state-owned company National Petroleum Corporation of Namibia (NAMCOR). </w:t>
      </w:r>
      <w:proofErr w:type="spellStart"/>
      <w:r w:rsidR="0088111E">
        <w:rPr>
          <w:rFonts w:cstheme="minorHAnsi"/>
          <w:lang w:val="en-US"/>
        </w:rPr>
        <w:t>Namcor</w:t>
      </w:r>
      <w:proofErr w:type="spellEnd"/>
      <w:r w:rsidR="0088111E">
        <w:rPr>
          <w:rFonts w:cstheme="minorHAnsi"/>
          <w:lang w:val="en-US"/>
        </w:rPr>
        <w:t xml:space="preserve"> wants to sell half of their 10% share to </w:t>
      </w:r>
      <w:proofErr w:type="spellStart"/>
      <w:r w:rsidR="0088111E">
        <w:rPr>
          <w:rFonts w:cstheme="minorHAnsi"/>
          <w:lang w:val="en-US"/>
        </w:rPr>
        <w:t>ReconAfrica</w:t>
      </w:r>
      <w:proofErr w:type="spellEnd"/>
      <w:r w:rsidR="0088111E">
        <w:rPr>
          <w:rFonts w:cstheme="minorHAnsi"/>
          <w:lang w:val="en-US"/>
        </w:rPr>
        <w:t>.</w:t>
      </w:r>
    </w:p>
    <w:p w14:paraId="39FDC5A0" w14:textId="77777777" w:rsidR="0088111E" w:rsidRDefault="0088111E" w:rsidP="00F36E22">
      <w:pPr>
        <w:spacing w:after="0" w:line="240" w:lineRule="auto"/>
        <w:contextualSpacing/>
        <w:rPr>
          <w:rFonts w:cstheme="minorHAnsi"/>
          <w:lang w:val="en-US"/>
        </w:rPr>
      </w:pPr>
    </w:p>
    <w:p w14:paraId="14E26377" w14:textId="2CE3CE6A" w:rsidR="0088111E" w:rsidRPr="0088111E" w:rsidRDefault="0088111E" w:rsidP="00F36E22">
      <w:pPr>
        <w:autoSpaceDE w:val="0"/>
        <w:autoSpaceDN w:val="0"/>
        <w:adjustRightInd w:val="0"/>
        <w:spacing w:after="0" w:line="240" w:lineRule="auto"/>
        <w:rPr>
          <w:rFonts w:cstheme="minorHAnsi"/>
          <w:lang w:val="en-US"/>
        </w:rPr>
      </w:pPr>
      <w:r w:rsidRPr="0088111E">
        <w:rPr>
          <w:rFonts w:cstheme="minorHAnsi"/>
          <w:lang w:val="en-US"/>
        </w:rPr>
        <w:t xml:space="preserve">The petroleum agreement provides </w:t>
      </w:r>
      <w:proofErr w:type="spellStart"/>
      <w:r w:rsidRPr="0088111E">
        <w:rPr>
          <w:rFonts w:cstheme="minorHAnsi"/>
          <w:lang w:val="en-US"/>
        </w:rPr>
        <w:t>ReconAfrica</w:t>
      </w:r>
      <w:proofErr w:type="spellEnd"/>
      <w:r w:rsidRPr="0088111E">
        <w:rPr>
          <w:rFonts w:cstheme="minorHAnsi"/>
          <w:lang w:val="en-US"/>
        </w:rPr>
        <w:t xml:space="preserve"> with the exclusive right to obtain a 25-year production license (with a possible 10-year renewal). The state-owned company </w:t>
      </w:r>
      <w:proofErr w:type="spellStart"/>
      <w:r w:rsidRPr="0088111E">
        <w:rPr>
          <w:rFonts w:cstheme="minorHAnsi"/>
          <w:lang w:val="en-US"/>
        </w:rPr>
        <w:t>Namcor</w:t>
      </w:r>
      <w:proofErr w:type="spellEnd"/>
      <w:r w:rsidRPr="0088111E">
        <w:rPr>
          <w:rFonts w:cstheme="minorHAnsi"/>
          <w:lang w:val="en-US"/>
        </w:rPr>
        <w:t xml:space="preserve"> still holds an interest of 10 per cent in the license but wants to sell 5 per cent of that to </w:t>
      </w:r>
      <w:proofErr w:type="spellStart"/>
      <w:r w:rsidRPr="0088111E">
        <w:rPr>
          <w:rFonts w:cstheme="minorHAnsi"/>
          <w:lang w:val="en-US"/>
        </w:rPr>
        <w:t>ReconAfrica</w:t>
      </w:r>
      <w:proofErr w:type="spellEnd"/>
      <w:r w:rsidRPr="0088111E">
        <w:rPr>
          <w:rFonts w:cstheme="minorHAnsi"/>
          <w:lang w:val="en-US"/>
        </w:rPr>
        <w:t xml:space="preserve">. On the Botswanan side, the company holds the right to enter into a 25-year production </w:t>
      </w:r>
      <w:r w:rsidR="009932AE" w:rsidRPr="0088111E">
        <w:rPr>
          <w:rFonts w:cstheme="minorHAnsi"/>
          <w:lang w:val="en-US"/>
        </w:rPr>
        <w:t>license</w:t>
      </w:r>
      <w:r w:rsidRPr="0088111E">
        <w:rPr>
          <w:rFonts w:cstheme="minorHAnsi"/>
          <w:lang w:val="en-US"/>
        </w:rPr>
        <w:t xml:space="preserve"> with a 20-year renewal period.</w:t>
      </w:r>
    </w:p>
    <w:p w14:paraId="4C0E8819" w14:textId="77777777" w:rsidR="0088111E" w:rsidRPr="0088111E" w:rsidRDefault="0088111E" w:rsidP="00F36E22">
      <w:pPr>
        <w:spacing w:after="0" w:line="240" w:lineRule="auto"/>
        <w:rPr>
          <w:rFonts w:cstheme="minorHAnsi"/>
          <w:lang w:val="en-US"/>
        </w:rPr>
      </w:pPr>
    </w:p>
    <w:p w14:paraId="2B7FE47C" w14:textId="43A3DCE9" w:rsidR="0088111E" w:rsidRDefault="0088111E" w:rsidP="00F36E22">
      <w:pPr>
        <w:spacing w:after="0" w:line="240" w:lineRule="auto"/>
        <w:contextualSpacing/>
        <w:rPr>
          <w:rFonts w:cstheme="minorHAnsi"/>
          <w:lang w:val="en-US"/>
        </w:rPr>
      </w:pPr>
      <w:r w:rsidRPr="0088111E">
        <w:rPr>
          <w:rFonts w:cstheme="minorHAnsi"/>
          <w:lang w:val="en-US"/>
        </w:rPr>
        <w:t xml:space="preserve">The company has already done a first round of exploratory drillings and seismic surveys in Namibia and – after announcing </w:t>
      </w:r>
      <w:proofErr w:type="spellStart"/>
      <w:r w:rsidRPr="0088111E">
        <w:rPr>
          <w:rFonts w:cstheme="minorHAnsi"/>
          <w:lang w:val="en-US"/>
        </w:rPr>
        <w:t>a</w:t>
      </w:r>
      <w:proofErr w:type="spellEnd"/>
      <w:r w:rsidRPr="0088111E">
        <w:rPr>
          <w:rFonts w:cstheme="minorHAnsi"/>
          <w:lang w:val="en-US"/>
        </w:rPr>
        <w:t xml:space="preserve"> evidence of a working petroleum system in the Kavango Basin</w:t>
      </w:r>
      <w:r w:rsidRPr="0088111E">
        <w:rPr>
          <w:rFonts w:cstheme="minorHAnsi"/>
          <w:lang w:val="en-US"/>
        </w:rPr>
        <w:endnoteReference w:id="5"/>
      </w:r>
      <w:r w:rsidRPr="0088111E">
        <w:rPr>
          <w:rFonts w:cstheme="minorHAnsi"/>
          <w:lang w:val="en-US"/>
        </w:rPr>
        <w:t xml:space="preserve"> - has plans for a multi-well drilling program and more seismic surveys in 2022</w:t>
      </w:r>
      <w:r w:rsidR="00E505F9">
        <w:rPr>
          <w:rFonts w:cstheme="minorHAnsi"/>
          <w:lang w:val="en-US"/>
        </w:rPr>
        <w:t>.</w:t>
      </w:r>
    </w:p>
    <w:p w14:paraId="4E1EF679" w14:textId="77777777" w:rsidR="0088111E" w:rsidRDefault="0088111E" w:rsidP="00F36E22">
      <w:pPr>
        <w:spacing w:after="0" w:line="240" w:lineRule="auto"/>
        <w:contextualSpacing/>
        <w:rPr>
          <w:rFonts w:cstheme="minorHAnsi"/>
          <w:lang w:val="en-US"/>
        </w:rPr>
      </w:pPr>
    </w:p>
    <w:p w14:paraId="224CEBCC" w14:textId="646D3F36" w:rsidR="00A607CB" w:rsidRPr="0098476F" w:rsidRDefault="007E4FD0" w:rsidP="00F36E22">
      <w:pPr>
        <w:spacing w:after="0" w:line="240" w:lineRule="auto"/>
        <w:contextualSpacing/>
        <w:rPr>
          <w:rFonts w:cstheme="minorHAnsi"/>
          <w:lang w:val="en-US"/>
        </w:rPr>
      </w:pPr>
      <w:r w:rsidRPr="0098476F">
        <w:rPr>
          <w:rFonts w:cstheme="minorHAnsi"/>
          <w:lang w:val="en-US"/>
        </w:rPr>
        <w:t>T</w:t>
      </w:r>
      <w:r w:rsidR="00A607CB" w:rsidRPr="0098476F">
        <w:rPr>
          <w:rFonts w:cstheme="minorHAnsi"/>
          <w:lang w:val="en-US"/>
        </w:rPr>
        <w:t xml:space="preserve">he licenses awarded in Namibia and Botswana </w:t>
      </w:r>
      <w:r w:rsidR="001546BA" w:rsidRPr="0098476F">
        <w:rPr>
          <w:rFonts w:cstheme="minorHAnsi"/>
          <w:lang w:val="en-US"/>
        </w:rPr>
        <w:t xml:space="preserve">are spread across </w:t>
      </w:r>
      <w:r w:rsidR="00A607CB" w:rsidRPr="0098476F">
        <w:rPr>
          <w:rFonts w:cstheme="minorHAnsi"/>
          <w:lang w:val="en-US"/>
        </w:rPr>
        <w:t xml:space="preserve">ecologically highly sensitive - in some cases very arid </w:t>
      </w:r>
      <w:r w:rsidR="001546BA" w:rsidRPr="0098476F">
        <w:rPr>
          <w:rFonts w:cstheme="minorHAnsi"/>
          <w:lang w:val="en-US"/>
        </w:rPr>
        <w:t>–</w:t>
      </w:r>
      <w:r w:rsidR="00A607CB" w:rsidRPr="0098476F">
        <w:rPr>
          <w:rFonts w:cstheme="minorHAnsi"/>
          <w:lang w:val="en-US"/>
        </w:rPr>
        <w:t xml:space="preserve"> </w:t>
      </w:r>
      <w:r w:rsidR="001546BA" w:rsidRPr="0098476F">
        <w:rPr>
          <w:rFonts w:cstheme="minorHAnsi"/>
          <w:lang w:val="en-US"/>
        </w:rPr>
        <w:t>protected areas</w:t>
      </w:r>
      <w:r w:rsidR="00C25973" w:rsidRPr="0098476F">
        <w:rPr>
          <w:rFonts w:cstheme="minorHAnsi"/>
          <w:lang w:val="en-US"/>
        </w:rPr>
        <w:t>.</w:t>
      </w:r>
      <w:r w:rsidR="00A607CB" w:rsidRPr="0098476F">
        <w:rPr>
          <w:rFonts w:cstheme="minorHAnsi"/>
          <w:lang w:val="en-US"/>
        </w:rPr>
        <w:t xml:space="preserve"> The region is also home to one of the last</w:t>
      </w:r>
      <w:r w:rsidR="00B4207C" w:rsidRPr="0098476F">
        <w:rPr>
          <w:rFonts w:cstheme="minorHAnsi"/>
          <w:lang w:val="en-US"/>
        </w:rPr>
        <w:t xml:space="preserve"> large</w:t>
      </w:r>
      <w:r w:rsidR="00A607CB" w:rsidRPr="0098476F">
        <w:rPr>
          <w:rFonts w:cstheme="minorHAnsi"/>
          <w:lang w:val="en-US"/>
        </w:rPr>
        <w:t xml:space="preserve"> </w:t>
      </w:r>
      <w:r w:rsidR="001546BA" w:rsidRPr="0098476F">
        <w:rPr>
          <w:rFonts w:cstheme="minorHAnsi"/>
          <w:lang w:val="en-US"/>
        </w:rPr>
        <w:t>free-rang</w:t>
      </w:r>
      <w:r w:rsidR="00B4207C" w:rsidRPr="0098476F">
        <w:rPr>
          <w:rFonts w:cstheme="minorHAnsi"/>
          <w:lang w:val="en-US"/>
        </w:rPr>
        <w:t xml:space="preserve">ing </w:t>
      </w:r>
      <w:r w:rsidR="00A607CB" w:rsidRPr="0098476F">
        <w:rPr>
          <w:rFonts w:cstheme="minorHAnsi"/>
          <w:lang w:val="en-US"/>
        </w:rPr>
        <w:t>elephant populations in the world</w:t>
      </w:r>
      <w:r w:rsidR="00AB752B" w:rsidRPr="0098476F">
        <w:rPr>
          <w:rFonts w:cstheme="minorHAnsi"/>
          <w:lang w:val="en-US"/>
        </w:rPr>
        <w:t>.</w:t>
      </w:r>
      <w:r w:rsidR="00AB752B" w:rsidRPr="0098476F">
        <w:rPr>
          <w:rStyle w:val="Endnotenzeichen"/>
          <w:rFonts w:cstheme="minorHAnsi"/>
          <w:lang w:val="en-US"/>
        </w:rPr>
        <w:endnoteReference w:id="6"/>
      </w:r>
      <w:r w:rsidR="009703B7" w:rsidRPr="0098476F">
        <w:rPr>
          <w:rFonts w:cstheme="minorHAnsi"/>
          <w:lang w:val="en-US"/>
        </w:rPr>
        <w:t xml:space="preserve"> </w:t>
      </w:r>
      <w:r w:rsidR="00A607CB" w:rsidRPr="0098476F">
        <w:rPr>
          <w:rFonts w:cstheme="minorHAnsi"/>
          <w:lang w:val="en-US"/>
        </w:rPr>
        <w:t xml:space="preserve">The largest </w:t>
      </w:r>
      <w:proofErr w:type="spellStart"/>
      <w:r w:rsidR="00B4207C" w:rsidRPr="0098476F">
        <w:rPr>
          <w:rFonts w:cstheme="minorHAnsi"/>
          <w:lang w:val="en-US"/>
        </w:rPr>
        <w:t>transfrontier</w:t>
      </w:r>
      <w:proofErr w:type="spellEnd"/>
      <w:r w:rsidR="00B4207C" w:rsidRPr="0098476F">
        <w:rPr>
          <w:rFonts w:cstheme="minorHAnsi"/>
          <w:lang w:val="en-US"/>
        </w:rPr>
        <w:t xml:space="preserve"> conservation area</w:t>
      </w:r>
      <w:r w:rsidR="00A607CB" w:rsidRPr="0098476F">
        <w:rPr>
          <w:rFonts w:cstheme="minorHAnsi"/>
          <w:lang w:val="en-US"/>
        </w:rPr>
        <w:t xml:space="preserve"> </w:t>
      </w:r>
      <w:r w:rsidR="00B4207C" w:rsidRPr="0098476F">
        <w:rPr>
          <w:rFonts w:cstheme="minorHAnsi"/>
          <w:lang w:val="en-US"/>
        </w:rPr>
        <w:t>in the world</w:t>
      </w:r>
      <w:r w:rsidR="00A607CB" w:rsidRPr="0098476F">
        <w:rPr>
          <w:rFonts w:cstheme="minorHAnsi"/>
          <w:lang w:val="en-US"/>
        </w:rPr>
        <w:t xml:space="preserve"> (the Kavango-Zambezi </w:t>
      </w:r>
      <w:proofErr w:type="spellStart"/>
      <w:r w:rsidR="00A607CB" w:rsidRPr="0098476F">
        <w:rPr>
          <w:rFonts w:cstheme="minorHAnsi"/>
          <w:lang w:val="en-US"/>
        </w:rPr>
        <w:t>Transfrontier</w:t>
      </w:r>
      <w:proofErr w:type="spellEnd"/>
      <w:r w:rsidR="00A607CB" w:rsidRPr="0098476F">
        <w:rPr>
          <w:rFonts w:cstheme="minorHAnsi"/>
          <w:lang w:val="en-US"/>
        </w:rPr>
        <w:t xml:space="preserve"> Conservation Area, abbreviated </w:t>
      </w:r>
      <w:proofErr w:type="spellStart"/>
      <w:r w:rsidR="00A607CB" w:rsidRPr="0098476F">
        <w:rPr>
          <w:rFonts w:cstheme="minorHAnsi"/>
          <w:lang w:val="en-US"/>
        </w:rPr>
        <w:t>KaZa</w:t>
      </w:r>
      <w:proofErr w:type="spellEnd"/>
      <w:r w:rsidR="00A607CB" w:rsidRPr="0098476F">
        <w:rPr>
          <w:rFonts w:cstheme="minorHAnsi"/>
          <w:lang w:val="en-US"/>
        </w:rPr>
        <w:t>) is also affected.</w:t>
      </w:r>
      <w:r w:rsidR="00AB752B" w:rsidRPr="0098476F">
        <w:rPr>
          <w:rStyle w:val="Endnotenzeichen"/>
          <w:rFonts w:cstheme="minorHAnsi"/>
          <w:lang w:val="en-US"/>
        </w:rPr>
        <w:endnoteReference w:id="7"/>
      </w:r>
      <w:r w:rsidR="00A607CB" w:rsidRPr="0098476F">
        <w:rPr>
          <w:rFonts w:cstheme="minorHAnsi"/>
          <w:lang w:val="en-US"/>
        </w:rPr>
        <w:t xml:space="preserve"> To the north, the licenses directly border on the Kavango River, which flows in the globally unique</w:t>
      </w:r>
      <w:r w:rsidR="00B4207C" w:rsidRPr="0098476F">
        <w:rPr>
          <w:rFonts w:cstheme="minorHAnsi"/>
          <w:lang w:val="en-US"/>
        </w:rPr>
        <w:t xml:space="preserve"> inland delta and wetland, the</w:t>
      </w:r>
      <w:r w:rsidR="00A607CB" w:rsidRPr="0098476F">
        <w:rPr>
          <w:rFonts w:cstheme="minorHAnsi"/>
          <w:lang w:val="en-US"/>
        </w:rPr>
        <w:t xml:space="preserve"> Okavango Delta.</w:t>
      </w:r>
      <w:r w:rsidR="00AB752B" w:rsidRPr="0098476F">
        <w:rPr>
          <w:rStyle w:val="Endnotenzeichen"/>
          <w:rFonts w:cstheme="minorHAnsi"/>
          <w:lang w:val="en-US"/>
        </w:rPr>
        <w:endnoteReference w:id="8"/>
      </w:r>
    </w:p>
    <w:p w14:paraId="398ED27A" w14:textId="359E2D3E" w:rsidR="00A74AFA" w:rsidRDefault="00A74AFA">
      <w:pPr>
        <w:rPr>
          <w:rFonts w:cstheme="minorHAnsi"/>
          <w:lang w:val="en-US"/>
        </w:rPr>
      </w:pPr>
      <w:r>
        <w:rPr>
          <w:rFonts w:cstheme="minorHAnsi"/>
          <w:lang w:val="en-US"/>
        </w:rPr>
        <w:br w:type="page"/>
      </w:r>
    </w:p>
    <w:p w14:paraId="103A6B3C" w14:textId="77777777" w:rsidR="007E4FD0" w:rsidRPr="0098476F" w:rsidRDefault="007E4FD0" w:rsidP="00F36E22">
      <w:pPr>
        <w:spacing w:after="0" w:line="240" w:lineRule="auto"/>
        <w:contextualSpacing/>
        <w:rPr>
          <w:rFonts w:cstheme="minorHAnsi"/>
          <w:lang w:val="en-US"/>
        </w:rPr>
      </w:pPr>
    </w:p>
    <w:p w14:paraId="561CAC77" w14:textId="5DD8FDC4" w:rsidR="007E4FD0" w:rsidRDefault="00C25973" w:rsidP="00F36E22">
      <w:pPr>
        <w:spacing w:after="0" w:line="240" w:lineRule="auto"/>
        <w:contextualSpacing/>
        <w:jc w:val="both"/>
        <w:rPr>
          <w:rFonts w:cstheme="minorHAnsi"/>
          <w:lang w:val="en-US"/>
        </w:rPr>
      </w:pPr>
      <w:r w:rsidRPr="0098476F">
        <w:rPr>
          <w:rFonts w:cstheme="minorHAnsi"/>
          <w:lang w:val="en-US"/>
        </w:rPr>
        <w:t>Both the</w:t>
      </w:r>
      <w:r w:rsidR="007E4FD0" w:rsidRPr="0098476F">
        <w:rPr>
          <w:rFonts w:cstheme="minorHAnsi"/>
          <w:lang w:val="en-US"/>
        </w:rPr>
        <w:t xml:space="preserve"> Namibian and Botswana lease areas encompass land that has historically and traditionally been occupied by indigenous </w:t>
      </w:r>
      <w:r w:rsidR="00B4207C" w:rsidRPr="0098476F">
        <w:rPr>
          <w:rFonts w:cstheme="minorHAnsi"/>
          <w:lang w:val="en-US"/>
        </w:rPr>
        <w:t>First Nations San</w:t>
      </w:r>
      <w:r w:rsidR="007E4FD0" w:rsidRPr="0098476F">
        <w:rPr>
          <w:rFonts w:cstheme="minorHAnsi"/>
          <w:lang w:val="en-US"/>
        </w:rPr>
        <w:t xml:space="preserve"> communities. To date the opinions, wishes and aspirations of the First People</w:t>
      </w:r>
      <w:r w:rsidR="00B4207C" w:rsidRPr="0098476F">
        <w:rPr>
          <w:rFonts w:cstheme="minorHAnsi"/>
          <w:lang w:val="en-US"/>
        </w:rPr>
        <w:t>s</w:t>
      </w:r>
      <w:r w:rsidR="007E4FD0" w:rsidRPr="0098476F">
        <w:rPr>
          <w:rFonts w:cstheme="minorHAnsi"/>
          <w:lang w:val="en-US"/>
        </w:rPr>
        <w:t xml:space="preserve"> have not been properly</w:t>
      </w:r>
      <w:r w:rsidR="00DA49C5" w:rsidRPr="0098476F">
        <w:rPr>
          <w:rFonts w:cstheme="minorHAnsi"/>
          <w:lang w:val="en-US"/>
        </w:rPr>
        <w:t xml:space="preserve"> considered</w:t>
      </w:r>
      <w:r w:rsidR="007E4FD0" w:rsidRPr="0098476F">
        <w:rPr>
          <w:rFonts w:cstheme="minorHAnsi"/>
          <w:lang w:val="en-US"/>
        </w:rPr>
        <w:t xml:space="preserve"> – if at all</w:t>
      </w:r>
      <w:r w:rsidR="00DA49C5" w:rsidRPr="0098476F">
        <w:rPr>
          <w:rFonts w:cstheme="minorHAnsi"/>
          <w:lang w:val="en-US"/>
        </w:rPr>
        <w:t>. They have not been properly</w:t>
      </w:r>
      <w:r w:rsidR="007E4FD0" w:rsidRPr="0098476F">
        <w:rPr>
          <w:rFonts w:cstheme="minorHAnsi"/>
          <w:lang w:val="en-US"/>
        </w:rPr>
        <w:t xml:space="preserve"> consulted by either government – despite existing obligations </w:t>
      </w:r>
      <w:r w:rsidR="00841B3C" w:rsidRPr="0098476F">
        <w:rPr>
          <w:rFonts w:cstheme="minorHAnsi"/>
          <w:lang w:val="en-US"/>
        </w:rPr>
        <w:t>in terms of the</w:t>
      </w:r>
      <w:r w:rsidR="007E4FD0" w:rsidRPr="0098476F">
        <w:rPr>
          <w:rFonts w:cstheme="minorHAnsi"/>
          <w:lang w:val="en-US"/>
        </w:rPr>
        <w:t xml:space="preserve"> United Nations Declaration on the Rights of Indigenous Peoples (UNDRIP)</w:t>
      </w:r>
      <w:r w:rsidR="00841B3C" w:rsidRPr="0098476F">
        <w:rPr>
          <w:rFonts w:cstheme="minorHAnsi"/>
          <w:lang w:val="en-US"/>
        </w:rPr>
        <w:t xml:space="preserve"> to which both Namibia and Botswana are signatories</w:t>
      </w:r>
      <w:r w:rsidR="00DA49C5" w:rsidRPr="0098476F">
        <w:rPr>
          <w:rFonts w:cstheme="minorHAnsi"/>
          <w:lang w:val="en-US"/>
        </w:rPr>
        <w:t xml:space="preserve">. These failures contravene </w:t>
      </w:r>
      <w:r w:rsidR="003846F5" w:rsidRPr="0098476F">
        <w:rPr>
          <w:rFonts w:cstheme="minorHAnsi"/>
          <w:lang w:val="en-US"/>
        </w:rPr>
        <w:t xml:space="preserve">state </w:t>
      </w:r>
      <w:r w:rsidRPr="0098476F">
        <w:rPr>
          <w:rFonts w:cstheme="minorHAnsi"/>
          <w:lang w:val="en-US"/>
        </w:rPr>
        <w:t xml:space="preserve">obligations under CEDAW </w:t>
      </w:r>
      <w:r w:rsidR="003846F5" w:rsidRPr="0098476F">
        <w:rPr>
          <w:rFonts w:cstheme="minorHAnsi"/>
          <w:lang w:val="en-US"/>
        </w:rPr>
        <w:t xml:space="preserve">to protect the rights of rural and Indigenous women and to ensure they have an opportunity for full and equal participation in public </w:t>
      </w:r>
      <w:r w:rsidR="00DA49C5" w:rsidRPr="0098476F">
        <w:rPr>
          <w:rFonts w:cstheme="minorHAnsi"/>
          <w:lang w:val="en-US"/>
        </w:rPr>
        <w:t xml:space="preserve">life, including </w:t>
      </w:r>
      <w:r w:rsidR="003846F5" w:rsidRPr="0098476F">
        <w:rPr>
          <w:rFonts w:cstheme="minorHAnsi"/>
          <w:lang w:val="en-US"/>
        </w:rPr>
        <w:t>decision-making</w:t>
      </w:r>
      <w:r w:rsidR="00DA49C5" w:rsidRPr="0098476F">
        <w:rPr>
          <w:rFonts w:cstheme="minorHAnsi"/>
          <w:lang w:val="en-US"/>
        </w:rPr>
        <w:t xml:space="preserve"> on such proposed natural resource extraction</w:t>
      </w:r>
      <w:r w:rsidR="00CF110D" w:rsidRPr="0098476F">
        <w:rPr>
          <w:rFonts w:cstheme="minorHAnsi"/>
          <w:lang w:val="en-US"/>
        </w:rPr>
        <w:t xml:space="preserve"> activities</w:t>
      </w:r>
      <w:r w:rsidR="00DA49C5" w:rsidRPr="0098476F">
        <w:rPr>
          <w:rFonts w:cstheme="minorHAnsi"/>
          <w:lang w:val="en-US"/>
        </w:rPr>
        <w:t>.</w:t>
      </w:r>
    </w:p>
    <w:p w14:paraId="688C203E" w14:textId="62BDD4C5" w:rsidR="00D55AE1" w:rsidRDefault="00D55AE1" w:rsidP="00F36E22">
      <w:pPr>
        <w:spacing w:after="0" w:line="240" w:lineRule="auto"/>
        <w:contextualSpacing/>
        <w:jc w:val="both"/>
        <w:rPr>
          <w:rFonts w:cstheme="minorHAnsi"/>
          <w:lang w:val="en-US"/>
        </w:rPr>
      </w:pPr>
    </w:p>
    <w:p w14:paraId="1F6BF8F3" w14:textId="77777777" w:rsidR="00D55AE1" w:rsidRPr="00D55AE1" w:rsidRDefault="00D55AE1" w:rsidP="00F36E22">
      <w:pPr>
        <w:spacing w:after="0" w:line="240" w:lineRule="auto"/>
        <w:rPr>
          <w:rFonts w:cstheme="minorHAnsi"/>
          <w:lang w:val="en-US"/>
        </w:rPr>
      </w:pPr>
      <w:proofErr w:type="spellStart"/>
      <w:r w:rsidRPr="00D55AE1">
        <w:rPr>
          <w:rFonts w:cstheme="minorHAnsi"/>
          <w:lang w:val="en-US"/>
        </w:rPr>
        <w:t>ReconAfrica</w:t>
      </w:r>
      <w:proofErr w:type="spellEnd"/>
      <w:r w:rsidRPr="00D55AE1">
        <w:rPr>
          <w:rFonts w:cstheme="minorHAnsi"/>
          <w:lang w:val="en-US"/>
        </w:rPr>
        <w:t xml:space="preserve"> has constantly and repeatedly highlighted that their main target are possible shale resources in the Kavango basin. Any so-called conventional resources (those exploitable by drilling) will be merely a by-catch. </w:t>
      </w:r>
    </w:p>
    <w:p w14:paraId="0C3A55D3" w14:textId="77777777" w:rsidR="00D55AE1" w:rsidRPr="00D55AE1" w:rsidRDefault="00D55AE1" w:rsidP="00F36E22">
      <w:pPr>
        <w:spacing w:after="0" w:line="240" w:lineRule="auto"/>
        <w:rPr>
          <w:rFonts w:cstheme="minorHAnsi"/>
          <w:lang w:val="en-US"/>
        </w:rPr>
      </w:pPr>
    </w:p>
    <w:p w14:paraId="34FB476F" w14:textId="77777777" w:rsidR="00D55AE1" w:rsidRPr="00D55AE1" w:rsidRDefault="00D55AE1" w:rsidP="00F36E22">
      <w:pPr>
        <w:spacing w:after="0" w:line="240" w:lineRule="auto"/>
        <w:rPr>
          <w:rFonts w:cstheme="minorHAnsi"/>
          <w:lang w:val="en-US"/>
        </w:rPr>
      </w:pPr>
      <w:r w:rsidRPr="00D55AE1">
        <w:rPr>
          <w:rFonts w:cstheme="minorHAnsi"/>
          <w:lang w:val="en-US"/>
        </w:rPr>
        <w:t>There are numerous proven risks and impacts related to the development of fracking projects, such as industrialization of former rural areas, heavy freshwater consumption, water and soil contamination, public health impacts (in particular for women) and a significant contribution to global warming.</w:t>
      </w:r>
      <w:r w:rsidRPr="00D55AE1">
        <w:rPr>
          <w:rFonts w:cstheme="minorHAnsi"/>
        </w:rPr>
        <w:endnoteReference w:id="9"/>
      </w:r>
      <w:r w:rsidRPr="00D55AE1">
        <w:rPr>
          <w:rFonts w:cstheme="minorHAnsi"/>
          <w:lang w:val="en-US"/>
        </w:rPr>
        <w:t xml:space="preserve"> </w:t>
      </w:r>
    </w:p>
    <w:p w14:paraId="26F0479D" w14:textId="77777777" w:rsidR="00D55AE1" w:rsidRPr="00D55AE1" w:rsidRDefault="00D55AE1" w:rsidP="00F36E22">
      <w:pPr>
        <w:spacing w:after="0" w:line="240" w:lineRule="auto"/>
        <w:rPr>
          <w:rFonts w:cstheme="minorHAnsi"/>
          <w:lang w:val="en-US"/>
        </w:rPr>
      </w:pPr>
    </w:p>
    <w:p w14:paraId="6AF82727" w14:textId="573FFF32" w:rsidR="00D55AE1" w:rsidRPr="00D55AE1" w:rsidRDefault="00D55AE1" w:rsidP="00F36E22">
      <w:pPr>
        <w:spacing w:after="0" w:line="240" w:lineRule="auto"/>
        <w:rPr>
          <w:rFonts w:cstheme="minorHAnsi"/>
          <w:lang w:val="en-US"/>
        </w:rPr>
      </w:pPr>
      <w:r w:rsidRPr="00D55AE1">
        <w:rPr>
          <w:rFonts w:cstheme="minorHAnsi"/>
          <w:lang w:val="en-US"/>
        </w:rPr>
        <w:t xml:space="preserve">However, with growing public opposition, the company now denounces the idea that fracking will play a role in the extraction of the targeted fossil fuels. Even without fracking, it is clear that a step-by-step </w:t>
      </w:r>
      <w:r w:rsidR="009932AE" w:rsidRPr="00D55AE1">
        <w:rPr>
          <w:rFonts w:cstheme="minorHAnsi"/>
          <w:lang w:val="en-US"/>
        </w:rPr>
        <w:t>industrialization</w:t>
      </w:r>
      <w:r w:rsidRPr="00D55AE1">
        <w:rPr>
          <w:rFonts w:cstheme="minorHAnsi"/>
          <w:lang w:val="en-US"/>
        </w:rPr>
        <w:t xml:space="preserve"> of an almost untouched landscape will be the consequence of oil and gas exploitation in the licensed areas. This process will require a huge amount of fresh water in a vast water-deficient region – with long-term impacts for the </w:t>
      </w:r>
      <w:proofErr w:type="spellStart"/>
      <w:r w:rsidRPr="00D55AE1">
        <w:rPr>
          <w:rFonts w:cstheme="minorHAnsi"/>
          <w:lang w:val="en-US"/>
        </w:rPr>
        <w:t>Cubango</w:t>
      </w:r>
      <w:proofErr w:type="spellEnd"/>
      <w:r w:rsidRPr="00D55AE1">
        <w:rPr>
          <w:rFonts w:cstheme="minorHAnsi"/>
          <w:lang w:val="en-US"/>
        </w:rPr>
        <w:t>-Okavango River Basin and eventually the World Heritage Site.</w:t>
      </w:r>
    </w:p>
    <w:p w14:paraId="7CE40B93" w14:textId="77777777" w:rsidR="00D55AE1" w:rsidRPr="00D55AE1" w:rsidRDefault="00D55AE1" w:rsidP="00F36E22">
      <w:pPr>
        <w:spacing w:after="0" w:line="240" w:lineRule="auto"/>
        <w:rPr>
          <w:rFonts w:cstheme="minorHAnsi"/>
          <w:lang w:val="en-US"/>
        </w:rPr>
      </w:pPr>
    </w:p>
    <w:p w14:paraId="539D0900" w14:textId="77777777" w:rsidR="00D55AE1" w:rsidRPr="00D55AE1" w:rsidRDefault="00D55AE1" w:rsidP="00F36E22">
      <w:pPr>
        <w:spacing w:after="0" w:line="240" w:lineRule="auto"/>
        <w:rPr>
          <w:rFonts w:cstheme="minorHAnsi"/>
          <w:lang w:val="en-GB"/>
        </w:rPr>
      </w:pPr>
      <w:r w:rsidRPr="00D55AE1">
        <w:rPr>
          <w:rFonts w:cstheme="minorHAnsi"/>
          <w:lang w:val="en-US"/>
        </w:rPr>
        <w:t>A SOUL petition launched a series of hearings in September and October 2021. They revealed that</w:t>
      </w:r>
      <w:r w:rsidRPr="00D55AE1">
        <w:rPr>
          <w:rFonts w:cstheme="minorHAnsi"/>
          <w:lang w:val="en-GB"/>
        </w:rPr>
        <w:t xml:space="preserve"> </w:t>
      </w:r>
      <w:proofErr w:type="spellStart"/>
      <w:r w:rsidRPr="00D55AE1">
        <w:rPr>
          <w:rFonts w:cstheme="minorHAnsi"/>
          <w:lang w:val="en-GB"/>
        </w:rPr>
        <w:t>ReconAfrica</w:t>
      </w:r>
      <w:proofErr w:type="spellEnd"/>
    </w:p>
    <w:p w14:paraId="4A6F35EB" w14:textId="77777777" w:rsidR="00D55AE1" w:rsidRPr="00D55AE1" w:rsidRDefault="00D55AE1" w:rsidP="00F36E22">
      <w:pPr>
        <w:spacing w:after="0" w:line="240" w:lineRule="auto"/>
        <w:rPr>
          <w:rFonts w:cstheme="minorHAnsi"/>
          <w:lang w:val="en-GB"/>
        </w:rPr>
      </w:pPr>
    </w:p>
    <w:p w14:paraId="277447F2" w14:textId="77777777" w:rsidR="00D55AE1" w:rsidRPr="00D55AE1" w:rsidRDefault="00D55AE1" w:rsidP="00F36E22">
      <w:pPr>
        <w:numPr>
          <w:ilvl w:val="0"/>
          <w:numId w:val="18"/>
        </w:numPr>
        <w:pBdr>
          <w:top w:val="nil"/>
          <w:left w:val="nil"/>
          <w:bottom w:val="nil"/>
          <w:right w:val="nil"/>
          <w:between w:val="nil"/>
        </w:pBdr>
        <w:spacing w:after="0" w:line="240" w:lineRule="auto"/>
        <w:ind w:left="714" w:hanging="357"/>
        <w:rPr>
          <w:rFonts w:cstheme="minorHAnsi"/>
          <w:lang w:val="en-GB"/>
        </w:rPr>
      </w:pPr>
      <w:r w:rsidRPr="00D55AE1">
        <w:rPr>
          <w:rFonts w:cstheme="minorHAnsi"/>
          <w:lang w:val="en-GB"/>
        </w:rPr>
        <w:t>open</w:t>
      </w:r>
      <w:r w:rsidRPr="00D55AE1">
        <w:rPr>
          <w:rFonts w:cstheme="minorHAnsi"/>
          <w:color w:val="000000"/>
          <w:lang w:val="en-GB"/>
        </w:rPr>
        <w:t xml:space="preserve">ly promoted shale oil/gas development (fracking) in the Kavango Basin before opposition </w:t>
      </w:r>
      <w:r w:rsidRPr="00D55AE1">
        <w:rPr>
          <w:rFonts w:cstheme="minorHAnsi"/>
          <w:lang w:val="en-GB"/>
        </w:rPr>
        <w:t>arose</w:t>
      </w:r>
      <w:r w:rsidRPr="00D55AE1">
        <w:rPr>
          <w:rFonts w:cstheme="minorHAnsi"/>
          <w:color w:val="000000"/>
          <w:lang w:val="en-GB"/>
        </w:rPr>
        <w:t xml:space="preserve"> after their plans became public knowledge</w:t>
      </w:r>
      <w:r w:rsidRPr="00D55AE1">
        <w:rPr>
          <w:rStyle w:val="Endnotenzeichen"/>
          <w:rFonts w:cstheme="minorHAnsi"/>
          <w:color w:val="000000"/>
          <w:lang w:val="en-GB"/>
        </w:rPr>
        <w:endnoteReference w:id="10"/>
      </w:r>
      <w:r w:rsidRPr="00D55AE1">
        <w:rPr>
          <w:rFonts w:cstheme="minorHAnsi"/>
          <w:color w:val="000000"/>
          <w:lang w:val="en-GB"/>
        </w:rPr>
        <w:t>;</w:t>
      </w:r>
    </w:p>
    <w:p w14:paraId="32F8E502" w14:textId="77777777" w:rsidR="00D55AE1" w:rsidRPr="00D55AE1" w:rsidRDefault="00D55AE1" w:rsidP="00F36E22">
      <w:pPr>
        <w:numPr>
          <w:ilvl w:val="0"/>
          <w:numId w:val="18"/>
        </w:numPr>
        <w:pBdr>
          <w:top w:val="nil"/>
          <w:left w:val="nil"/>
          <w:bottom w:val="nil"/>
          <w:right w:val="nil"/>
          <w:between w:val="nil"/>
        </w:pBdr>
        <w:spacing w:after="0" w:line="240" w:lineRule="auto"/>
        <w:ind w:left="714" w:hanging="357"/>
        <w:rPr>
          <w:rFonts w:cstheme="minorHAnsi"/>
          <w:lang w:val="en-GB"/>
        </w:rPr>
      </w:pPr>
      <w:r w:rsidRPr="00D55AE1">
        <w:rPr>
          <w:rFonts w:cstheme="minorHAnsi"/>
          <w:color w:val="000000"/>
          <w:lang w:val="en-GB"/>
        </w:rPr>
        <w:t>operate</w:t>
      </w:r>
      <w:r w:rsidRPr="00D55AE1">
        <w:rPr>
          <w:rFonts w:cstheme="minorHAnsi"/>
          <w:lang w:val="en-GB"/>
        </w:rPr>
        <w:t>d</w:t>
      </w:r>
      <w:r w:rsidRPr="00D55AE1">
        <w:rPr>
          <w:rFonts w:cstheme="minorHAnsi"/>
          <w:color w:val="000000"/>
          <w:lang w:val="en-GB"/>
        </w:rPr>
        <w:t xml:space="preserve"> with unlined pits in contravention of good practice, therefore directly risking contamination of soil and groundwater</w:t>
      </w:r>
      <w:r w:rsidRPr="00D55AE1">
        <w:rPr>
          <w:rStyle w:val="Endnotenzeichen"/>
          <w:rFonts w:cstheme="minorHAnsi"/>
          <w:color w:val="000000"/>
          <w:lang w:val="en-GB"/>
        </w:rPr>
        <w:endnoteReference w:id="11"/>
      </w:r>
      <w:r w:rsidRPr="00D55AE1">
        <w:rPr>
          <w:rFonts w:cstheme="minorHAnsi"/>
          <w:lang w:val="en-GB"/>
        </w:rPr>
        <w:t>,</w:t>
      </w:r>
    </w:p>
    <w:p w14:paraId="11764C41" w14:textId="77777777" w:rsidR="00D55AE1" w:rsidRPr="00D55AE1" w:rsidRDefault="00D55AE1" w:rsidP="00F36E22">
      <w:pPr>
        <w:numPr>
          <w:ilvl w:val="0"/>
          <w:numId w:val="18"/>
        </w:numPr>
        <w:pBdr>
          <w:top w:val="nil"/>
          <w:left w:val="nil"/>
          <w:bottom w:val="nil"/>
          <w:right w:val="nil"/>
          <w:between w:val="nil"/>
        </w:pBdr>
        <w:spacing w:after="0" w:line="240" w:lineRule="auto"/>
        <w:ind w:left="714" w:hanging="357"/>
        <w:rPr>
          <w:rFonts w:cstheme="minorHAnsi"/>
          <w:lang w:val="en-GB"/>
        </w:rPr>
      </w:pPr>
      <w:r w:rsidRPr="00D55AE1">
        <w:rPr>
          <w:rFonts w:cstheme="minorHAnsi"/>
          <w:color w:val="000000"/>
          <w:lang w:val="en-GB"/>
        </w:rPr>
        <w:t xml:space="preserve">drilled illegally without the </w:t>
      </w:r>
      <w:r w:rsidRPr="00D55AE1">
        <w:rPr>
          <w:rFonts w:cstheme="minorHAnsi"/>
          <w:lang w:val="en-GB"/>
        </w:rPr>
        <w:t>required</w:t>
      </w:r>
      <w:r w:rsidRPr="00D55AE1">
        <w:rPr>
          <w:rFonts w:cstheme="minorHAnsi"/>
          <w:color w:val="000000"/>
          <w:lang w:val="en-GB"/>
        </w:rPr>
        <w:t xml:space="preserve"> water permits</w:t>
      </w:r>
      <w:r w:rsidRPr="00D55AE1">
        <w:rPr>
          <w:rStyle w:val="Endnotenzeichen"/>
          <w:rFonts w:cstheme="minorHAnsi"/>
          <w:color w:val="000000"/>
          <w:lang w:val="en-GB"/>
        </w:rPr>
        <w:endnoteReference w:id="12"/>
      </w:r>
      <w:r w:rsidRPr="00D55AE1">
        <w:rPr>
          <w:rFonts w:cstheme="minorHAnsi"/>
          <w:color w:val="000000"/>
          <w:lang w:val="en-GB"/>
        </w:rPr>
        <w:t>;</w:t>
      </w:r>
    </w:p>
    <w:p w14:paraId="02581AE1" w14:textId="77777777" w:rsidR="00D55AE1" w:rsidRPr="00D55AE1" w:rsidRDefault="00D55AE1" w:rsidP="00F36E22">
      <w:pPr>
        <w:numPr>
          <w:ilvl w:val="0"/>
          <w:numId w:val="18"/>
        </w:numPr>
        <w:pBdr>
          <w:top w:val="nil"/>
          <w:left w:val="nil"/>
          <w:bottom w:val="nil"/>
          <w:right w:val="nil"/>
          <w:between w:val="nil"/>
        </w:pBdr>
        <w:spacing w:after="0" w:line="240" w:lineRule="auto"/>
        <w:ind w:left="714" w:hanging="357"/>
        <w:rPr>
          <w:rFonts w:cstheme="minorHAnsi"/>
          <w:color w:val="000000"/>
          <w:lang w:val="en-GB"/>
        </w:rPr>
      </w:pPr>
      <w:r w:rsidRPr="00D55AE1">
        <w:rPr>
          <w:rFonts w:cstheme="minorHAnsi"/>
          <w:color w:val="000000"/>
          <w:lang w:val="en-GB"/>
        </w:rPr>
        <w:t>refused to give ministry officials access to one of its drilling sites</w:t>
      </w:r>
      <w:r w:rsidRPr="00D55AE1">
        <w:rPr>
          <w:rStyle w:val="Endnotenzeichen"/>
          <w:rFonts w:cstheme="minorHAnsi"/>
          <w:color w:val="000000"/>
          <w:lang w:val="en-GB"/>
        </w:rPr>
        <w:endnoteReference w:id="13"/>
      </w:r>
      <w:r w:rsidRPr="00D55AE1">
        <w:rPr>
          <w:rFonts w:cstheme="minorHAnsi"/>
          <w:color w:val="000000"/>
          <w:lang w:val="en-GB"/>
        </w:rPr>
        <w:t>;  and</w:t>
      </w:r>
    </w:p>
    <w:p w14:paraId="090BE53C" w14:textId="77777777" w:rsidR="00D55AE1" w:rsidRPr="00D55AE1" w:rsidRDefault="00D55AE1" w:rsidP="00F36E22">
      <w:pPr>
        <w:numPr>
          <w:ilvl w:val="0"/>
          <w:numId w:val="18"/>
        </w:numPr>
        <w:pBdr>
          <w:top w:val="nil"/>
          <w:left w:val="nil"/>
          <w:bottom w:val="nil"/>
          <w:right w:val="nil"/>
          <w:between w:val="nil"/>
        </w:pBdr>
        <w:spacing w:after="0" w:line="240" w:lineRule="auto"/>
        <w:ind w:left="714" w:hanging="357"/>
        <w:rPr>
          <w:rFonts w:cstheme="minorHAnsi"/>
          <w:lang w:val="en-GB"/>
        </w:rPr>
      </w:pPr>
      <w:r w:rsidRPr="00D55AE1">
        <w:rPr>
          <w:rFonts w:cstheme="minorHAnsi"/>
          <w:color w:val="000000"/>
          <w:lang w:val="en-GB"/>
        </w:rPr>
        <w:t>seized land without proper land leases (leading to one court case)</w:t>
      </w:r>
      <w:r w:rsidRPr="00D55AE1">
        <w:rPr>
          <w:rStyle w:val="Endnotenzeichen"/>
          <w:rFonts w:cstheme="minorHAnsi"/>
          <w:color w:val="000000"/>
          <w:lang w:val="en-GB"/>
        </w:rPr>
        <w:endnoteReference w:id="14"/>
      </w:r>
      <w:r w:rsidRPr="00D55AE1">
        <w:rPr>
          <w:rFonts w:cstheme="minorHAnsi"/>
          <w:color w:val="000000"/>
          <w:lang w:val="en-GB"/>
        </w:rPr>
        <w:t>;</w:t>
      </w:r>
      <w:r w:rsidRPr="00D55AE1">
        <w:rPr>
          <w:rFonts w:cstheme="minorHAnsi"/>
          <w:lang w:val="en-GB"/>
        </w:rPr>
        <w:t xml:space="preserve"> and</w:t>
      </w:r>
    </w:p>
    <w:p w14:paraId="2865EAD2" w14:textId="77777777" w:rsidR="00D55AE1" w:rsidRPr="00D55AE1" w:rsidRDefault="00D55AE1" w:rsidP="00F36E22">
      <w:pPr>
        <w:pBdr>
          <w:top w:val="nil"/>
          <w:left w:val="nil"/>
          <w:bottom w:val="nil"/>
          <w:right w:val="nil"/>
          <w:between w:val="nil"/>
        </w:pBdr>
        <w:spacing w:after="0" w:line="240" w:lineRule="auto"/>
        <w:ind w:left="714"/>
        <w:rPr>
          <w:rFonts w:cstheme="minorHAnsi"/>
          <w:lang w:val="en-GB"/>
        </w:rPr>
      </w:pPr>
    </w:p>
    <w:p w14:paraId="7EC594A2" w14:textId="4593C3B8" w:rsidR="00D55AE1" w:rsidRPr="00D55AE1" w:rsidRDefault="00D55AE1" w:rsidP="00F36E22">
      <w:pPr>
        <w:spacing w:after="0" w:line="240" w:lineRule="auto"/>
        <w:rPr>
          <w:rFonts w:cstheme="minorHAnsi"/>
          <w:lang w:val="en-US"/>
        </w:rPr>
      </w:pPr>
      <w:r w:rsidRPr="004B0C8E">
        <w:rPr>
          <w:rFonts w:eastAsia="Source Sans Pro" w:cstheme="minorHAnsi"/>
          <w:lang w:val="en-GB"/>
        </w:rPr>
        <w:t xml:space="preserve">Aerial photographs from September 2021, also show that </w:t>
      </w:r>
      <w:proofErr w:type="spellStart"/>
      <w:r w:rsidRPr="004B0C8E">
        <w:rPr>
          <w:rFonts w:eastAsia="Source Sans Pro" w:cstheme="minorHAnsi"/>
          <w:lang w:val="en-GB"/>
        </w:rPr>
        <w:t>ReconAfrica</w:t>
      </w:r>
      <w:proofErr w:type="spellEnd"/>
      <w:r w:rsidRPr="004B0C8E">
        <w:rPr>
          <w:rFonts w:eastAsia="Source Sans Pro" w:cstheme="minorHAnsi"/>
          <w:lang w:val="en-GB"/>
        </w:rPr>
        <w:t xml:space="preserve"> has bulldozed land for a test oil well inside the </w:t>
      </w:r>
      <w:proofErr w:type="spellStart"/>
      <w:r w:rsidRPr="004B0C8E">
        <w:rPr>
          <w:rFonts w:eastAsia="Source Sans Pro" w:cstheme="minorHAnsi"/>
          <w:lang w:val="en-GB"/>
        </w:rPr>
        <w:t>Kapinga</w:t>
      </w:r>
      <w:proofErr w:type="spellEnd"/>
      <w:r w:rsidRPr="004B0C8E">
        <w:rPr>
          <w:rFonts w:eastAsia="Source Sans Pro" w:cstheme="minorHAnsi"/>
          <w:lang w:val="en-GB"/>
        </w:rPr>
        <w:t xml:space="preserve"> </w:t>
      </w:r>
      <w:proofErr w:type="spellStart"/>
      <w:r w:rsidRPr="004B0C8E">
        <w:rPr>
          <w:rFonts w:eastAsia="Source Sans Pro" w:cstheme="minorHAnsi"/>
          <w:lang w:val="en-GB"/>
        </w:rPr>
        <w:t>Kamwalye</w:t>
      </w:r>
      <w:proofErr w:type="spellEnd"/>
      <w:r w:rsidRPr="004B0C8E">
        <w:rPr>
          <w:rFonts w:eastAsia="Source Sans Pro" w:cstheme="minorHAnsi"/>
          <w:lang w:val="en-GB"/>
        </w:rPr>
        <w:t xml:space="preserve"> Conservancy, a protected wildlife area in </w:t>
      </w:r>
      <w:proofErr w:type="spellStart"/>
      <w:r w:rsidRPr="004B0C8E">
        <w:rPr>
          <w:rFonts w:eastAsia="Source Sans Pro" w:cstheme="minorHAnsi"/>
          <w:lang w:val="en-GB"/>
        </w:rPr>
        <w:t>northeastern</w:t>
      </w:r>
      <w:proofErr w:type="spellEnd"/>
      <w:r w:rsidRPr="004B0C8E">
        <w:rPr>
          <w:rFonts w:eastAsia="Source Sans Pro" w:cstheme="minorHAnsi"/>
          <w:lang w:val="en-GB"/>
        </w:rPr>
        <w:t xml:space="preserve"> Namibia, without proper permissions. Local leaders were even said to have been offered jobs in return for their silence</w:t>
      </w:r>
      <w:r w:rsidRPr="00D55AE1">
        <w:rPr>
          <w:rStyle w:val="Endnotenzeichen"/>
          <w:rFonts w:eastAsia="Source Sans Pro" w:cstheme="minorHAnsi"/>
        </w:rPr>
        <w:endnoteReference w:id="15"/>
      </w:r>
    </w:p>
    <w:p w14:paraId="64697B5D" w14:textId="77777777" w:rsidR="00EA478C" w:rsidRPr="00D55AE1" w:rsidRDefault="00EA478C" w:rsidP="00F36E22">
      <w:pPr>
        <w:spacing w:after="0" w:line="240" w:lineRule="auto"/>
        <w:contextualSpacing/>
        <w:rPr>
          <w:rFonts w:cstheme="minorHAnsi"/>
          <w:lang w:val="en-US"/>
        </w:rPr>
      </w:pPr>
    </w:p>
    <w:p w14:paraId="135593A0" w14:textId="50354EEA" w:rsidR="00764BB6" w:rsidRDefault="00764BB6" w:rsidP="00F36E22">
      <w:pPr>
        <w:pStyle w:val="berschrift1"/>
        <w:spacing w:before="0" w:beforeAutospacing="0" w:after="0" w:afterAutospacing="0"/>
        <w:contextualSpacing/>
        <w:rPr>
          <w:rFonts w:asciiTheme="minorHAnsi" w:eastAsiaTheme="minorHAnsi" w:hAnsiTheme="minorHAnsi" w:cstheme="minorHAnsi"/>
          <w:b w:val="0"/>
          <w:bCs w:val="0"/>
          <w:kern w:val="0"/>
          <w:sz w:val="22"/>
          <w:szCs w:val="22"/>
          <w:lang w:val="en-US" w:eastAsia="en-US"/>
        </w:rPr>
      </w:pPr>
      <w:r w:rsidRPr="0098476F">
        <w:rPr>
          <w:rFonts w:asciiTheme="minorHAnsi" w:eastAsiaTheme="minorHAnsi" w:hAnsiTheme="minorHAnsi" w:cstheme="minorHAnsi"/>
          <w:b w:val="0"/>
          <w:bCs w:val="0"/>
          <w:kern w:val="0"/>
          <w:sz w:val="22"/>
          <w:szCs w:val="22"/>
          <w:lang w:val="en-US" w:eastAsia="en-US"/>
        </w:rPr>
        <w:t xml:space="preserve">In the following summary we will explain why it’s highly important that CEDAW address concerns regarding proposed fracking/shale development in </w:t>
      </w:r>
      <w:r w:rsidR="007E4FD0" w:rsidRPr="0098476F">
        <w:rPr>
          <w:rFonts w:asciiTheme="minorHAnsi" w:eastAsiaTheme="minorHAnsi" w:hAnsiTheme="minorHAnsi" w:cstheme="minorHAnsi"/>
          <w:b w:val="0"/>
          <w:bCs w:val="0"/>
          <w:kern w:val="0"/>
          <w:sz w:val="22"/>
          <w:szCs w:val="22"/>
          <w:lang w:val="en-US" w:eastAsia="en-US"/>
        </w:rPr>
        <w:t>Namibia/Botswana</w:t>
      </w:r>
      <w:r w:rsidR="009F764A" w:rsidRPr="0098476F">
        <w:rPr>
          <w:rFonts w:asciiTheme="minorHAnsi" w:eastAsiaTheme="minorHAnsi" w:hAnsiTheme="minorHAnsi" w:cstheme="minorHAnsi"/>
          <w:b w:val="0"/>
          <w:bCs w:val="0"/>
          <w:kern w:val="0"/>
          <w:sz w:val="22"/>
          <w:szCs w:val="22"/>
          <w:lang w:val="en-US" w:eastAsia="en-US"/>
        </w:rPr>
        <w:t>.</w:t>
      </w:r>
    </w:p>
    <w:p w14:paraId="2821469E" w14:textId="2C3089C1" w:rsidR="00A74AFA" w:rsidRDefault="00A74AFA">
      <w:pPr>
        <w:rPr>
          <w:rFonts w:cstheme="minorHAnsi"/>
          <w:lang w:val="en-US"/>
        </w:rPr>
      </w:pPr>
      <w:r>
        <w:rPr>
          <w:rFonts w:cstheme="minorHAnsi"/>
          <w:b/>
          <w:bCs/>
          <w:lang w:val="en-US"/>
        </w:rPr>
        <w:br w:type="page"/>
      </w:r>
    </w:p>
    <w:p w14:paraId="364C2774" w14:textId="4A25C423" w:rsidR="00F36E22" w:rsidRPr="00F36E22" w:rsidRDefault="00F36E22" w:rsidP="00F36E22">
      <w:pPr>
        <w:pStyle w:val="Listenabsatz"/>
        <w:numPr>
          <w:ilvl w:val="0"/>
          <w:numId w:val="9"/>
        </w:numPr>
        <w:spacing w:after="0" w:line="240" w:lineRule="auto"/>
        <w:rPr>
          <w:rFonts w:cstheme="minorHAnsi"/>
          <w:b/>
          <w:bCs/>
          <w:lang w:val="en-GB"/>
        </w:rPr>
      </w:pPr>
      <w:r w:rsidRPr="00F36E22">
        <w:rPr>
          <w:rFonts w:cstheme="minorHAnsi"/>
          <w:b/>
          <w:bCs/>
          <w:lang w:val="en-GB"/>
        </w:rPr>
        <w:lastRenderedPageBreak/>
        <w:t>Strategic Environmental Assessment and Moratorium on current Exploration Phase – UNESCO’s and IUCN’s Calls</w:t>
      </w:r>
    </w:p>
    <w:p w14:paraId="22925646" w14:textId="77777777" w:rsidR="00F36E22" w:rsidRPr="00F36E22" w:rsidRDefault="00F36E22" w:rsidP="00F36E22">
      <w:pPr>
        <w:spacing w:after="0" w:line="240" w:lineRule="auto"/>
        <w:rPr>
          <w:rFonts w:cstheme="minorHAnsi"/>
          <w:lang w:val="en-GB"/>
        </w:rPr>
      </w:pPr>
    </w:p>
    <w:p w14:paraId="630479B1" w14:textId="77777777" w:rsidR="00F36E22" w:rsidRPr="00F36E22" w:rsidRDefault="00F36E22" w:rsidP="00F36E22">
      <w:pPr>
        <w:spacing w:after="0" w:line="240" w:lineRule="auto"/>
        <w:rPr>
          <w:rFonts w:cstheme="minorHAnsi"/>
          <w:lang w:val="en-GB"/>
        </w:rPr>
      </w:pPr>
      <w:r w:rsidRPr="00F36E22">
        <w:rPr>
          <w:rFonts w:cstheme="minorHAnsi"/>
          <w:lang w:val="en-GB"/>
        </w:rPr>
        <w:t xml:space="preserve">To truly assess the cumulative impacts of </w:t>
      </w:r>
      <w:proofErr w:type="spellStart"/>
      <w:r w:rsidRPr="00F36E22">
        <w:rPr>
          <w:rFonts w:cstheme="minorHAnsi"/>
          <w:lang w:val="en-GB"/>
        </w:rPr>
        <w:t>ReconAfrica’s</w:t>
      </w:r>
      <w:proofErr w:type="spellEnd"/>
      <w:r w:rsidRPr="00F36E22">
        <w:rPr>
          <w:rFonts w:cstheme="minorHAnsi"/>
          <w:lang w:val="en-GB"/>
        </w:rPr>
        <w:t xml:space="preserve"> plans in the Okavango basin, a transboundary Strategic Environmental Assessment is required and must be rapidly conducted. The need for such an assessment is also amplified by the fact that – most likely influenced by the development in Namibia and Botswana – Angola revoked an existing oil and gas drilling ban in the Kavango Basin.</w:t>
      </w:r>
      <w:r w:rsidRPr="00F36E22">
        <w:rPr>
          <w:rStyle w:val="Endnotenzeichen"/>
          <w:rFonts w:cstheme="minorHAnsi"/>
          <w:lang w:val="en-GB"/>
        </w:rPr>
        <w:endnoteReference w:id="16"/>
      </w:r>
    </w:p>
    <w:p w14:paraId="3DBD7955" w14:textId="77777777" w:rsidR="00F36E22" w:rsidRPr="00F36E22" w:rsidRDefault="00F36E22" w:rsidP="00F36E22">
      <w:pPr>
        <w:spacing w:after="0" w:line="240" w:lineRule="auto"/>
        <w:rPr>
          <w:rFonts w:cstheme="minorHAnsi"/>
          <w:lang w:val="en-GB"/>
        </w:rPr>
      </w:pPr>
    </w:p>
    <w:p w14:paraId="28E4794A" w14:textId="77777777" w:rsidR="00F36E22" w:rsidRPr="00F36E22" w:rsidRDefault="00F36E22" w:rsidP="00F36E22">
      <w:pPr>
        <w:spacing w:after="0" w:line="240" w:lineRule="auto"/>
        <w:rPr>
          <w:rFonts w:cstheme="minorHAnsi"/>
          <w:lang w:val="en-US"/>
        </w:rPr>
      </w:pPr>
      <w:r w:rsidRPr="00F36E22">
        <w:rPr>
          <w:rFonts w:cstheme="minorHAnsi"/>
          <w:lang w:val="en-US"/>
        </w:rPr>
        <w:t>In July 2021, UNESCO adopted the following decision during the extended 44</w:t>
      </w:r>
      <w:r w:rsidRPr="00F36E22">
        <w:rPr>
          <w:rFonts w:cstheme="minorHAnsi"/>
          <w:vertAlign w:val="superscript"/>
          <w:lang w:val="en-US"/>
        </w:rPr>
        <w:t>th</w:t>
      </w:r>
      <w:r w:rsidRPr="00F36E22">
        <w:rPr>
          <w:rFonts w:cstheme="minorHAnsi"/>
          <w:lang w:val="en-US"/>
        </w:rPr>
        <w:t xml:space="preserve"> session of the World Heritage Committee</w:t>
      </w:r>
      <w:r w:rsidRPr="00F36E22">
        <w:rPr>
          <w:rStyle w:val="Endnotenzeichen"/>
          <w:rFonts w:cstheme="minorHAnsi"/>
          <w:lang w:val="en-US"/>
        </w:rPr>
        <w:endnoteReference w:id="17"/>
      </w:r>
      <w:r w:rsidRPr="00F36E22">
        <w:rPr>
          <w:rFonts w:cstheme="minorHAnsi"/>
          <w:lang w:val="en-US"/>
        </w:rPr>
        <w:t>:</w:t>
      </w:r>
    </w:p>
    <w:p w14:paraId="600DC354" w14:textId="77777777" w:rsidR="00F36E22" w:rsidRPr="00F36E22" w:rsidRDefault="00F36E22" w:rsidP="00F36E22">
      <w:pPr>
        <w:spacing w:after="0" w:line="240" w:lineRule="auto"/>
        <w:rPr>
          <w:rFonts w:cstheme="minorHAnsi"/>
          <w:lang w:val="en-US"/>
        </w:rPr>
      </w:pPr>
    </w:p>
    <w:p w14:paraId="0B0B573E" w14:textId="77777777" w:rsidR="00F36E22" w:rsidRPr="00F36E22" w:rsidRDefault="00F36E22" w:rsidP="00F36E22">
      <w:pPr>
        <w:spacing w:after="0" w:line="240" w:lineRule="auto"/>
        <w:rPr>
          <w:rFonts w:cstheme="minorHAnsi"/>
          <w:i/>
          <w:iCs/>
          <w:lang w:val="en-US"/>
        </w:rPr>
      </w:pPr>
      <w:r w:rsidRPr="00F36E22">
        <w:rPr>
          <w:rFonts w:cstheme="minorHAnsi"/>
          <w:i/>
          <w:iCs/>
          <w:lang w:val="en-US"/>
        </w:rPr>
        <w:t xml:space="preserve">“… Expresses concern about the granting of oil exploration licenses in environmentally sensitive areas within the Okavango river basin in northwestern Botswana and northeastern Namibia that could result in potential negative impact on the property in case of spills or pollution; </w:t>
      </w:r>
    </w:p>
    <w:p w14:paraId="4D1EA450" w14:textId="77777777" w:rsidR="00F36E22" w:rsidRPr="00F36E22" w:rsidRDefault="00F36E22" w:rsidP="00F36E22">
      <w:pPr>
        <w:spacing w:after="0" w:line="240" w:lineRule="auto"/>
        <w:rPr>
          <w:rFonts w:cstheme="minorHAnsi"/>
          <w:i/>
          <w:iCs/>
          <w:lang w:val="en-US"/>
        </w:rPr>
      </w:pPr>
    </w:p>
    <w:p w14:paraId="2B927325" w14:textId="77777777" w:rsidR="00F36E22" w:rsidRPr="00F36E22" w:rsidRDefault="00F36E22" w:rsidP="00F36E22">
      <w:pPr>
        <w:spacing w:after="0" w:line="240" w:lineRule="auto"/>
        <w:rPr>
          <w:rFonts w:cstheme="minorHAnsi"/>
          <w:i/>
          <w:iCs/>
          <w:lang w:val="en-US"/>
        </w:rPr>
      </w:pPr>
      <w:r w:rsidRPr="00F36E22">
        <w:rPr>
          <w:rFonts w:cstheme="minorHAnsi"/>
          <w:i/>
          <w:iCs/>
          <w:lang w:val="en-US"/>
        </w:rPr>
        <w:t>Urges the States Parties of Botswana and Namibia to ensure that potential further steps to develop the oil project, which include the use of new exploration techniques, are subject to rigorous and critical prior review, including through Environmental Impact Assessment (EIA) that corresponds to international standards, including an assessment of social impacts and a review of potential impacts on the World Heritage property</w:t>
      </w:r>
    </w:p>
    <w:p w14:paraId="2C58235E" w14:textId="77777777" w:rsidR="00F36E22" w:rsidRPr="00F36E22" w:rsidRDefault="00F36E22" w:rsidP="00F36E22">
      <w:pPr>
        <w:spacing w:after="0" w:line="240" w:lineRule="auto"/>
        <w:rPr>
          <w:rFonts w:cstheme="minorHAnsi"/>
          <w:i/>
          <w:iCs/>
          <w:lang w:val="en-US"/>
        </w:rPr>
      </w:pPr>
    </w:p>
    <w:p w14:paraId="4C518738" w14:textId="77777777" w:rsidR="00F36E22" w:rsidRPr="00F36E22" w:rsidRDefault="00F36E22" w:rsidP="00F36E22">
      <w:pPr>
        <w:spacing w:after="0" w:line="240" w:lineRule="auto"/>
        <w:rPr>
          <w:rFonts w:cstheme="minorHAnsi"/>
          <w:i/>
          <w:iCs/>
          <w:lang w:val="en-US"/>
        </w:rPr>
      </w:pPr>
      <w:r w:rsidRPr="00F36E22">
        <w:rPr>
          <w:rFonts w:cstheme="minorHAnsi"/>
          <w:b/>
          <w:bCs/>
          <w:i/>
          <w:iCs/>
          <w:lang w:val="en-US"/>
        </w:rPr>
        <w:t>Requests furthermore the State Party to submit to the World Heritage Centre, by 1 February 2022, an updated report on the state of conservation of the property and the implementation of the above</w:t>
      </w:r>
      <w:r w:rsidRPr="00F36E22">
        <w:rPr>
          <w:rFonts w:cstheme="minorHAnsi"/>
          <w:i/>
          <w:iCs/>
          <w:lang w:val="en-US"/>
        </w:rPr>
        <w:t>, for examination by the World Heritage Committee at its 45th session.”.</w:t>
      </w:r>
    </w:p>
    <w:p w14:paraId="6EBD406A" w14:textId="77777777" w:rsidR="00F36E22" w:rsidRPr="00F36E22" w:rsidRDefault="00F36E22" w:rsidP="00F36E22">
      <w:pPr>
        <w:spacing w:after="0" w:line="240" w:lineRule="auto"/>
        <w:rPr>
          <w:rFonts w:cstheme="minorHAnsi"/>
          <w:lang w:val="en-GB"/>
        </w:rPr>
      </w:pPr>
    </w:p>
    <w:p w14:paraId="265D50A5" w14:textId="2827CC94" w:rsidR="00F36E22" w:rsidRPr="00F36E22" w:rsidRDefault="00F36E22" w:rsidP="00F36E22">
      <w:pPr>
        <w:pStyle w:val="StandardWeb"/>
        <w:spacing w:before="0" w:beforeAutospacing="0" w:after="0" w:afterAutospacing="0"/>
        <w:rPr>
          <w:rFonts w:asciiTheme="minorHAnsi" w:eastAsia="Calibri" w:hAnsiTheme="minorHAnsi" w:cstheme="minorHAnsi"/>
          <w:sz w:val="22"/>
          <w:szCs w:val="22"/>
          <w:lang w:val="en-US"/>
        </w:rPr>
      </w:pPr>
      <w:r w:rsidRPr="00F36E22">
        <w:rPr>
          <w:rFonts w:asciiTheme="minorHAnsi" w:eastAsia="Calibri" w:hAnsiTheme="minorHAnsi" w:cstheme="minorHAnsi"/>
          <w:sz w:val="22"/>
          <w:szCs w:val="22"/>
          <w:lang w:val="en-US"/>
        </w:rPr>
        <w:t>The urgent need for action to protect the Okavango from oil and gas exploitation was also expressed during the World Congress of the International Union for Conservation of Nature (IUCN) that took place in September 2021 in Marseille. Motion 136</w:t>
      </w:r>
      <w:r w:rsidRPr="00F36E22">
        <w:rPr>
          <w:rStyle w:val="Endnotenzeichen"/>
          <w:rFonts w:asciiTheme="minorHAnsi" w:eastAsia="Calibri" w:hAnsiTheme="minorHAnsi" w:cstheme="minorHAnsi"/>
          <w:sz w:val="22"/>
          <w:szCs w:val="22"/>
          <w:lang w:val="en-US"/>
        </w:rPr>
        <w:endnoteReference w:id="18"/>
      </w:r>
      <w:r w:rsidRPr="00F36E22">
        <w:rPr>
          <w:rFonts w:asciiTheme="minorHAnsi" w:eastAsia="Calibri" w:hAnsiTheme="minorHAnsi" w:cstheme="minorHAnsi"/>
          <w:sz w:val="22"/>
          <w:szCs w:val="22"/>
          <w:lang w:val="en-US"/>
        </w:rPr>
        <w:t xml:space="preserve"> points to the human and indigenous rights aspects of the case, raises the climate change urgency and refers to UNESCO’s request calling on Namibian and Botswana to conduct a proper EIA “</w:t>
      </w:r>
      <w:r w:rsidRPr="00F36E22">
        <w:rPr>
          <w:rFonts w:asciiTheme="minorHAnsi" w:eastAsia="Calibri" w:hAnsiTheme="minorHAnsi" w:cstheme="minorHAnsi"/>
          <w:i/>
          <w:iCs/>
          <w:sz w:val="22"/>
          <w:szCs w:val="22"/>
          <w:lang w:val="en-US"/>
        </w:rPr>
        <w:t>prior to any further exploration and any future development of oil and gas resources and other extractive activities in and/or affecting the Okavango River basin and its people</w:t>
      </w:r>
      <w:r w:rsidRPr="00F36E22">
        <w:rPr>
          <w:rFonts w:asciiTheme="minorHAnsi" w:eastAsia="Calibri" w:hAnsiTheme="minorHAnsi" w:cstheme="minorHAnsi"/>
          <w:sz w:val="22"/>
          <w:szCs w:val="22"/>
          <w:lang w:val="en-US"/>
        </w:rPr>
        <w:t>.”</w:t>
      </w:r>
    </w:p>
    <w:p w14:paraId="64EB99BD" w14:textId="77777777" w:rsidR="00F36E22" w:rsidRPr="00F36E22" w:rsidRDefault="00F36E22" w:rsidP="00F36E22">
      <w:pPr>
        <w:autoSpaceDE w:val="0"/>
        <w:autoSpaceDN w:val="0"/>
        <w:adjustRightInd w:val="0"/>
        <w:spacing w:after="0" w:line="240" w:lineRule="auto"/>
        <w:rPr>
          <w:rFonts w:cstheme="minorHAnsi"/>
          <w:i/>
          <w:iCs/>
          <w:lang w:val="en-GB"/>
        </w:rPr>
      </w:pPr>
      <w:r w:rsidRPr="00F36E22">
        <w:rPr>
          <w:rFonts w:cstheme="minorHAnsi"/>
          <w:lang w:val="en-GB"/>
        </w:rPr>
        <w:t xml:space="preserve">In the February 2022 State of Conservation Report, the Government of Botswana acknowledged the concerns raised by the World Heritage Committee and promised that a </w:t>
      </w:r>
      <w:r w:rsidRPr="00F36E22">
        <w:rPr>
          <w:rFonts w:cstheme="minorHAnsi"/>
          <w:i/>
          <w:iCs/>
          <w:lang w:val="en-GB"/>
        </w:rPr>
        <w:t>“</w:t>
      </w:r>
      <w:r w:rsidRPr="004B0C8E">
        <w:rPr>
          <w:rFonts w:cstheme="minorHAnsi"/>
          <w:i/>
          <w:iCs/>
          <w:color w:val="252525"/>
          <w:lang w:val="en-GB"/>
        </w:rPr>
        <w:t xml:space="preserve">rigorous and critical Environmental Impact Assessment is a prerequisite to any intrusive development in </w:t>
      </w:r>
      <w:proofErr w:type="spellStart"/>
      <w:r w:rsidRPr="004B0C8E">
        <w:rPr>
          <w:rFonts w:cstheme="minorHAnsi"/>
          <w:i/>
          <w:iCs/>
          <w:color w:val="252525"/>
          <w:lang w:val="en-GB"/>
        </w:rPr>
        <w:t>thé</w:t>
      </w:r>
      <w:proofErr w:type="spellEnd"/>
      <w:r w:rsidRPr="004B0C8E">
        <w:rPr>
          <w:rFonts w:cstheme="minorHAnsi"/>
          <w:i/>
          <w:iCs/>
          <w:color w:val="252525"/>
          <w:lang w:val="en-GB"/>
        </w:rPr>
        <w:t xml:space="preserve"> area</w:t>
      </w:r>
      <w:r w:rsidRPr="004B0C8E">
        <w:rPr>
          <w:rFonts w:cstheme="minorHAnsi"/>
          <w:color w:val="252525"/>
          <w:lang w:val="en-GB"/>
        </w:rPr>
        <w:t>.“. Botswana also pledged to monitor prospecting and mining activities withing the Okavango River Basin and „</w:t>
      </w:r>
      <w:r w:rsidRPr="004B0C8E">
        <w:rPr>
          <w:rFonts w:cstheme="minorHAnsi"/>
          <w:i/>
          <w:iCs/>
          <w:color w:val="252525"/>
          <w:lang w:val="en-GB"/>
        </w:rPr>
        <w:t xml:space="preserve">to continue the engagement of Angola and Namibia on the management of the shared waters </w:t>
      </w:r>
      <w:proofErr w:type="spellStart"/>
      <w:r w:rsidRPr="004B0C8E">
        <w:rPr>
          <w:rFonts w:cstheme="minorHAnsi"/>
          <w:i/>
          <w:iCs/>
          <w:color w:val="252525"/>
          <w:lang w:val="en-GB"/>
        </w:rPr>
        <w:t>oft he</w:t>
      </w:r>
      <w:proofErr w:type="spellEnd"/>
      <w:r w:rsidRPr="004B0C8E">
        <w:rPr>
          <w:rFonts w:cstheme="minorHAnsi"/>
          <w:i/>
          <w:iCs/>
          <w:color w:val="252525"/>
          <w:lang w:val="en-GB"/>
        </w:rPr>
        <w:t xml:space="preserve"> </w:t>
      </w:r>
      <w:proofErr w:type="spellStart"/>
      <w:r w:rsidRPr="004B0C8E">
        <w:rPr>
          <w:rFonts w:cstheme="minorHAnsi"/>
          <w:i/>
          <w:iCs/>
          <w:color w:val="252525"/>
          <w:lang w:val="en-GB"/>
        </w:rPr>
        <w:t>Cubango</w:t>
      </w:r>
      <w:proofErr w:type="spellEnd"/>
      <w:r w:rsidRPr="004B0C8E">
        <w:rPr>
          <w:rFonts w:cstheme="minorHAnsi"/>
          <w:i/>
          <w:iCs/>
          <w:color w:val="252525"/>
          <w:lang w:val="en-GB"/>
        </w:rPr>
        <w:t xml:space="preserve">-Okavango River Basin.“ </w:t>
      </w:r>
    </w:p>
    <w:p w14:paraId="3D75D2A9" w14:textId="77777777" w:rsidR="00F36E22" w:rsidRPr="00F36E22" w:rsidRDefault="00F36E22" w:rsidP="00F36E22">
      <w:pPr>
        <w:spacing w:after="0" w:line="240" w:lineRule="auto"/>
        <w:rPr>
          <w:rFonts w:cstheme="minorHAnsi"/>
          <w:lang w:val="en-GB"/>
        </w:rPr>
      </w:pPr>
    </w:p>
    <w:p w14:paraId="6C1F5F8E" w14:textId="1C49C8B9" w:rsidR="00F36E22" w:rsidRPr="00F36E22" w:rsidRDefault="00F36E22" w:rsidP="00F36E22">
      <w:pPr>
        <w:spacing w:after="0" w:line="240" w:lineRule="auto"/>
        <w:rPr>
          <w:rFonts w:cstheme="minorHAnsi"/>
          <w:lang w:val="en-GB"/>
        </w:rPr>
      </w:pPr>
      <w:r w:rsidRPr="00F36E22">
        <w:rPr>
          <w:rFonts w:cstheme="minorHAnsi"/>
          <w:lang w:val="en-GB"/>
        </w:rPr>
        <w:t xml:space="preserve">However, </w:t>
      </w:r>
      <w:proofErr w:type="spellStart"/>
      <w:r w:rsidRPr="00F36E22">
        <w:rPr>
          <w:rFonts w:cstheme="minorHAnsi"/>
          <w:lang w:val="en-GB"/>
        </w:rPr>
        <w:t>ReconAfrica</w:t>
      </w:r>
      <w:proofErr w:type="spellEnd"/>
      <w:r w:rsidRPr="00F36E22">
        <w:rPr>
          <w:rFonts w:cstheme="minorHAnsi"/>
          <w:lang w:val="en-GB"/>
        </w:rPr>
        <w:t xml:space="preserve"> and Namibia are apparently willing to move forward without </w:t>
      </w:r>
      <w:r w:rsidR="009932AE">
        <w:rPr>
          <w:rFonts w:cstheme="minorHAnsi"/>
          <w:lang w:val="en-GB"/>
        </w:rPr>
        <w:t xml:space="preserve">a </w:t>
      </w:r>
      <w:r w:rsidRPr="00F36E22">
        <w:rPr>
          <w:rFonts w:cstheme="minorHAnsi"/>
          <w:lang w:val="en-GB"/>
        </w:rPr>
        <w:t xml:space="preserve">robust transboundary Strategic Environmental Assessment that critically looks at the cumulative impacts. In May 2022, the company informed by public notice that it wants to amend conditions related to the approved drilling program and soon start drilling additional multiple wells. </w:t>
      </w:r>
      <w:proofErr w:type="spellStart"/>
      <w:r w:rsidRPr="00F36E22">
        <w:rPr>
          <w:rFonts w:cstheme="minorHAnsi"/>
          <w:lang w:val="en-GB"/>
        </w:rPr>
        <w:t>ReconAfrica</w:t>
      </w:r>
      <w:proofErr w:type="spellEnd"/>
      <w:r w:rsidRPr="00F36E22">
        <w:rPr>
          <w:rFonts w:cstheme="minorHAnsi"/>
          <w:lang w:val="en-GB"/>
        </w:rPr>
        <w:t xml:space="preserve"> intends to start the next phase of their explorational programme as early as June 2022. This doesn’t look as if a transboundary “</w:t>
      </w:r>
      <w:r w:rsidRPr="004B0C8E">
        <w:rPr>
          <w:rFonts w:cstheme="minorHAnsi"/>
          <w:i/>
          <w:iCs/>
          <w:color w:val="252525"/>
          <w:lang w:val="en-GB"/>
        </w:rPr>
        <w:t xml:space="preserve">rigorous and critical Environmental Impact Assessment“ </w:t>
      </w:r>
      <w:r w:rsidRPr="004B0C8E">
        <w:rPr>
          <w:rFonts w:cstheme="minorHAnsi"/>
          <w:color w:val="252525"/>
          <w:lang w:val="en-GB"/>
        </w:rPr>
        <w:t>will actually take place prior to any further drilling.</w:t>
      </w:r>
    </w:p>
    <w:p w14:paraId="00E1FAD7" w14:textId="2B1B10D2" w:rsidR="00A34DA1" w:rsidRDefault="00A34DA1" w:rsidP="00F36E22">
      <w:pPr>
        <w:spacing w:after="0" w:line="240" w:lineRule="auto"/>
        <w:contextualSpacing/>
        <w:rPr>
          <w:rFonts w:cstheme="minorHAnsi"/>
          <w:lang w:val="en-US"/>
        </w:rPr>
      </w:pPr>
    </w:p>
    <w:p w14:paraId="48611B89" w14:textId="77777777" w:rsidR="00A74AFA" w:rsidRPr="0098476F" w:rsidRDefault="00A74AFA" w:rsidP="00F36E22">
      <w:pPr>
        <w:spacing w:after="0" w:line="240" w:lineRule="auto"/>
        <w:contextualSpacing/>
        <w:rPr>
          <w:rFonts w:cstheme="minorHAnsi"/>
          <w:lang w:val="en-US"/>
        </w:rPr>
      </w:pPr>
    </w:p>
    <w:p w14:paraId="282590C9" w14:textId="41816FEC" w:rsidR="00CF110D" w:rsidRPr="0098476F" w:rsidRDefault="00CF110D" w:rsidP="00F36E22">
      <w:pPr>
        <w:pStyle w:val="Listenabsatz"/>
        <w:numPr>
          <w:ilvl w:val="0"/>
          <w:numId w:val="9"/>
        </w:numPr>
        <w:spacing w:after="0" w:line="240" w:lineRule="auto"/>
        <w:rPr>
          <w:rFonts w:cstheme="minorHAnsi"/>
          <w:b/>
          <w:bCs/>
          <w:lang w:val="en-US"/>
        </w:rPr>
      </w:pPr>
      <w:r w:rsidRPr="0098476F">
        <w:rPr>
          <w:rFonts w:cstheme="minorHAnsi"/>
          <w:b/>
          <w:bCs/>
          <w:lang w:val="en-US"/>
        </w:rPr>
        <w:lastRenderedPageBreak/>
        <w:t xml:space="preserve">Oil </w:t>
      </w:r>
      <w:r w:rsidR="006B148F" w:rsidRPr="0098476F">
        <w:rPr>
          <w:rFonts w:cstheme="minorHAnsi"/>
          <w:b/>
          <w:bCs/>
          <w:lang w:val="en-US"/>
        </w:rPr>
        <w:t>&amp;</w:t>
      </w:r>
      <w:r w:rsidRPr="0098476F">
        <w:rPr>
          <w:rFonts w:cstheme="minorHAnsi"/>
          <w:b/>
          <w:bCs/>
          <w:lang w:val="en-US"/>
        </w:rPr>
        <w:t xml:space="preserve"> Gas Extraction Threatens the Rights of Rural</w:t>
      </w:r>
      <w:r w:rsidR="006B148F" w:rsidRPr="0098476F">
        <w:rPr>
          <w:rFonts w:cstheme="minorHAnsi"/>
          <w:b/>
          <w:bCs/>
          <w:lang w:val="en-US"/>
        </w:rPr>
        <w:t xml:space="preserve"> &amp;</w:t>
      </w:r>
      <w:r w:rsidRPr="0098476F">
        <w:rPr>
          <w:rFonts w:cstheme="minorHAnsi"/>
          <w:b/>
          <w:bCs/>
          <w:lang w:val="en-US"/>
        </w:rPr>
        <w:t xml:space="preserve"> Indigenous Women </w:t>
      </w:r>
    </w:p>
    <w:p w14:paraId="1DAF7DC3" w14:textId="77777777" w:rsidR="007F28BB" w:rsidRPr="0098476F" w:rsidRDefault="007F28BB" w:rsidP="00F36E22">
      <w:pPr>
        <w:pStyle w:val="Listenabsatz"/>
        <w:spacing w:after="0" w:line="240" w:lineRule="auto"/>
        <w:rPr>
          <w:rFonts w:cstheme="minorHAnsi"/>
          <w:b/>
          <w:bCs/>
          <w:lang w:val="en-US"/>
        </w:rPr>
      </w:pPr>
    </w:p>
    <w:p w14:paraId="291C54C8" w14:textId="71DDCBDC" w:rsidR="000A154B" w:rsidRPr="0098476F" w:rsidRDefault="009F764A" w:rsidP="00F36E22">
      <w:pPr>
        <w:spacing w:after="0" w:line="240" w:lineRule="auto"/>
        <w:contextualSpacing/>
        <w:rPr>
          <w:rFonts w:eastAsia="Times New Roman" w:cs="Times New Roman"/>
          <w:color w:val="000000"/>
          <w:shd w:val="clear" w:color="auto" w:fill="FFFFFF"/>
          <w:lang w:val="en-US"/>
        </w:rPr>
      </w:pPr>
      <w:r w:rsidRPr="0098476F">
        <w:rPr>
          <w:rFonts w:cstheme="minorHAnsi"/>
          <w:lang w:val="en-US"/>
        </w:rPr>
        <w:t xml:space="preserve">The </w:t>
      </w:r>
      <w:r w:rsidR="00CF110D" w:rsidRPr="0098476F">
        <w:rPr>
          <w:rFonts w:cstheme="minorHAnsi"/>
          <w:lang w:val="en-US"/>
        </w:rPr>
        <w:t xml:space="preserve">CEDAW </w:t>
      </w:r>
      <w:r w:rsidRPr="0098476F">
        <w:rPr>
          <w:rFonts w:cstheme="minorHAnsi"/>
          <w:lang w:val="en-US"/>
        </w:rPr>
        <w:t>Committee has recognized the disproportionate risks that oil and gas production poses to women and girls, particularly in rural and Indigenous communities</w:t>
      </w:r>
      <w:r w:rsidR="000A154B" w:rsidRPr="0098476F">
        <w:rPr>
          <w:rFonts w:cstheme="minorHAnsi"/>
          <w:lang w:val="en-US"/>
        </w:rPr>
        <w:t>, through both its local impacts and its global impacts on climate change</w:t>
      </w:r>
      <w:r w:rsidRPr="0098476F">
        <w:rPr>
          <w:rFonts w:cstheme="minorHAnsi"/>
          <w:lang w:val="en-US"/>
        </w:rPr>
        <w:t xml:space="preserve">. In its concluding observations to Guyana, for example, the Committee </w:t>
      </w:r>
      <w:r w:rsidR="000A154B" w:rsidRPr="0098476F">
        <w:rPr>
          <w:rFonts w:cstheme="minorHAnsi"/>
          <w:lang w:val="en-US"/>
        </w:rPr>
        <w:t>noted that rural and indigenous</w:t>
      </w:r>
      <w:r w:rsidR="000A154B" w:rsidRPr="0098476F">
        <w:rPr>
          <w:rFonts w:eastAsia="Times New Roman" w:cs="Times New Roman"/>
          <w:color w:val="000000"/>
          <w:shd w:val="clear" w:color="auto" w:fill="FFFFFF"/>
          <w:lang w:val="en-US"/>
        </w:rPr>
        <w:t xml:space="preserve"> women and girls are disproportionately affected by climate change, oil and gas production, and water pollution.</w:t>
      </w:r>
      <w:r w:rsidR="00CF110D" w:rsidRPr="0098476F">
        <w:rPr>
          <w:rStyle w:val="Endnotenzeichen"/>
          <w:rFonts w:eastAsia="Times New Roman" w:cs="Times New Roman"/>
          <w:color w:val="000000"/>
          <w:shd w:val="clear" w:color="auto" w:fill="FFFFFF"/>
          <w:lang w:val="en-US"/>
        </w:rPr>
        <w:endnoteReference w:id="19"/>
      </w:r>
      <w:r w:rsidR="000A154B" w:rsidRPr="0098476F">
        <w:rPr>
          <w:rFonts w:eastAsia="Times New Roman" w:cs="Times New Roman"/>
          <w:color w:val="000000"/>
          <w:shd w:val="clear" w:color="auto" w:fill="FFFFFF"/>
          <w:lang w:val="en-US"/>
        </w:rPr>
        <w:t xml:space="preserve"> It further recognized that </w:t>
      </w:r>
      <w:r w:rsidRPr="0098476F">
        <w:rPr>
          <w:rFonts w:eastAsia="Times New Roman" w:cs="Times New Roman"/>
          <w:color w:val="000000"/>
          <w:shd w:val="clear" w:color="auto" w:fill="FFFFFF"/>
          <w:lang w:val="en-US"/>
        </w:rPr>
        <w:t xml:space="preserve">extraction of oil and gas and the resulting greenhouse gas emissions could undermine </w:t>
      </w:r>
      <w:r w:rsidR="000A154B" w:rsidRPr="0098476F">
        <w:rPr>
          <w:rFonts w:eastAsia="Times New Roman" w:cs="Times New Roman"/>
          <w:color w:val="000000"/>
          <w:shd w:val="clear" w:color="auto" w:fill="FFFFFF"/>
          <w:lang w:val="en-US"/>
        </w:rPr>
        <w:t>state</w:t>
      </w:r>
      <w:r w:rsidRPr="0098476F">
        <w:rPr>
          <w:rFonts w:eastAsia="Times New Roman" w:cs="Times New Roman"/>
          <w:color w:val="000000"/>
          <w:shd w:val="clear" w:color="auto" w:fill="FFFFFF"/>
          <w:lang w:val="en-US"/>
        </w:rPr>
        <w:t xml:space="preserve"> obligations to women’s empowerment and gender equality, as “the resulting environmental degradation and potential natural disasters have a disproportionate impact on women, in particular those in situations of poverty.”</w:t>
      </w:r>
      <w:r w:rsidR="00CF110D" w:rsidRPr="0098476F">
        <w:rPr>
          <w:rStyle w:val="Endnotenzeichen"/>
          <w:rFonts w:eastAsia="Times New Roman" w:cs="Times New Roman"/>
          <w:color w:val="000000"/>
          <w:shd w:val="clear" w:color="auto" w:fill="FFFFFF"/>
          <w:lang w:val="en-US"/>
        </w:rPr>
        <w:endnoteReference w:id="20"/>
      </w:r>
      <w:r w:rsidR="000A154B" w:rsidRPr="0098476F">
        <w:rPr>
          <w:rFonts w:eastAsia="Times New Roman" w:cs="Times New Roman"/>
          <w:color w:val="000000"/>
          <w:shd w:val="clear" w:color="auto" w:fill="FFFFFF"/>
          <w:lang w:val="en-US"/>
        </w:rPr>
        <w:t xml:space="preserve"> </w:t>
      </w:r>
      <w:r w:rsidR="00CF110D" w:rsidRPr="0098476F">
        <w:rPr>
          <w:rFonts w:eastAsia="Times New Roman" w:cs="Times New Roman"/>
          <w:color w:val="000000"/>
          <w:shd w:val="clear" w:color="auto" w:fill="FFFFFF"/>
          <w:lang w:val="en-US"/>
        </w:rPr>
        <w:t xml:space="preserve">The Committee expressed similar concerns in its Concluding Observations to Norway: </w:t>
      </w:r>
      <w:r w:rsidR="000574F4" w:rsidRPr="0098476F">
        <w:rPr>
          <w:rFonts w:eastAsia="Times New Roman" w:cs="Times New Roman"/>
          <w:color w:val="000000"/>
          <w:shd w:val="clear" w:color="auto" w:fill="FFFFFF"/>
          <w:lang w:val="en-US"/>
        </w:rPr>
        <w:t>“</w:t>
      </w:r>
      <w:r w:rsidR="00CF110D" w:rsidRPr="0098476F">
        <w:rPr>
          <w:rFonts w:eastAsia="Times New Roman" w:cs="Times New Roman"/>
          <w:color w:val="000000"/>
          <w:shd w:val="clear" w:color="auto" w:fill="FFFFFF"/>
          <w:lang w:val="en-US"/>
        </w:rPr>
        <w:t>[T]</w:t>
      </w:r>
      <w:r w:rsidR="000A154B" w:rsidRPr="0098476F">
        <w:rPr>
          <w:rFonts w:eastAsia="Times New Roman" w:cs="Times New Roman"/>
          <w:color w:val="000000"/>
          <w:shd w:val="clear" w:color="auto" w:fill="FFFFFF"/>
          <w:lang w:val="en-US"/>
        </w:rPr>
        <w:t xml:space="preserve">he continuing and expanding extraction of oil and gas </w:t>
      </w:r>
      <w:r w:rsidR="000574F4" w:rsidRPr="0098476F">
        <w:rPr>
          <w:rFonts w:eastAsia="Times New Roman" w:cs="Times New Roman"/>
          <w:color w:val="000000"/>
          <w:shd w:val="clear" w:color="auto" w:fill="FFFFFF"/>
          <w:lang w:val="en-US"/>
        </w:rPr>
        <w:t>…and</w:t>
      </w:r>
      <w:r w:rsidR="000A154B" w:rsidRPr="0098476F">
        <w:rPr>
          <w:rFonts w:eastAsia="Times New Roman" w:cs="Times New Roman"/>
          <w:color w:val="000000"/>
          <w:shd w:val="clear" w:color="auto" w:fill="FFFFFF"/>
          <w:lang w:val="en-US"/>
        </w:rPr>
        <w:t xml:space="preserve"> its inevitable greenhouse gas emissions undermine</w:t>
      </w:r>
      <w:r w:rsidR="000574F4" w:rsidRPr="0098476F">
        <w:rPr>
          <w:rFonts w:eastAsia="Times New Roman" w:cs="Times New Roman"/>
          <w:color w:val="000000"/>
          <w:shd w:val="clear" w:color="auto" w:fill="FFFFFF"/>
          <w:lang w:val="en-US"/>
        </w:rPr>
        <w:t xml:space="preserve"> [the State Party’s]</w:t>
      </w:r>
      <w:r w:rsidR="000A154B" w:rsidRPr="0098476F">
        <w:rPr>
          <w:rFonts w:eastAsia="Times New Roman" w:cs="Times New Roman"/>
          <w:color w:val="000000"/>
          <w:shd w:val="clear" w:color="auto" w:fill="FFFFFF"/>
          <w:lang w:val="en-US"/>
        </w:rPr>
        <w:t xml:space="preserve"> obligations to ensure the substantive equality of women with men, as climate change disproportionately affects women, especially in situations of poverty, since they are more reliant on natural resources for their livelihoods than men and have lesser capacity to deal with natural hazards.</w:t>
      </w:r>
      <w:r w:rsidR="000574F4" w:rsidRPr="0098476F">
        <w:rPr>
          <w:rFonts w:eastAsia="Times New Roman" w:cs="Times New Roman"/>
          <w:color w:val="000000"/>
          <w:shd w:val="clear" w:color="auto" w:fill="FFFFFF"/>
          <w:lang w:val="en-US"/>
        </w:rPr>
        <w:t>”</w:t>
      </w:r>
      <w:r w:rsidR="00CF110D" w:rsidRPr="0098476F">
        <w:rPr>
          <w:rStyle w:val="Endnotenzeichen"/>
          <w:rFonts w:eastAsia="Times New Roman" w:cs="Times New Roman"/>
          <w:color w:val="000000"/>
          <w:shd w:val="clear" w:color="auto" w:fill="FFFFFF"/>
          <w:lang w:val="en-US"/>
        </w:rPr>
        <w:endnoteReference w:id="21"/>
      </w:r>
    </w:p>
    <w:p w14:paraId="64E29CAC" w14:textId="77777777" w:rsidR="00A34DA1" w:rsidRPr="0098476F" w:rsidRDefault="00A34DA1" w:rsidP="00F36E22">
      <w:pPr>
        <w:spacing w:after="0" w:line="240" w:lineRule="auto"/>
        <w:contextualSpacing/>
        <w:rPr>
          <w:rFonts w:eastAsia="Times New Roman" w:cs="Times New Roman"/>
          <w:color w:val="000000"/>
          <w:shd w:val="clear" w:color="auto" w:fill="FFFFFF"/>
          <w:lang w:val="en-US"/>
        </w:rPr>
      </w:pPr>
    </w:p>
    <w:p w14:paraId="26A23FA6" w14:textId="64A16619" w:rsidR="00F2463F" w:rsidRPr="0098476F" w:rsidRDefault="00F2463F" w:rsidP="00F36E22">
      <w:pPr>
        <w:spacing w:after="0" w:line="240" w:lineRule="auto"/>
        <w:contextualSpacing/>
        <w:rPr>
          <w:rFonts w:eastAsia="EB Garamond" w:cs="EB Garamond"/>
          <w:lang w:val="en-US"/>
        </w:rPr>
      </w:pPr>
      <w:r w:rsidRPr="0098476F">
        <w:rPr>
          <w:rFonts w:eastAsia="Times New Roman" w:cs="Times New Roman"/>
          <w:color w:val="000000"/>
          <w:shd w:val="clear" w:color="auto" w:fill="FFFFFF"/>
          <w:lang w:val="en-US"/>
        </w:rPr>
        <w:t xml:space="preserve">In its General Recommendation 37, the Committee emphasized the disproportionate impacts of climate change on women and girls, noting that </w:t>
      </w:r>
      <w:r w:rsidRPr="0098476F">
        <w:rPr>
          <w:rFonts w:eastAsia="EB Garamond"/>
          <w:lang w:val="en-US"/>
        </w:rPr>
        <w:t>rural and Indigenous women are among those most directly affected by climate change.</w:t>
      </w:r>
      <w:r w:rsidR="004C6374" w:rsidRPr="0098476F">
        <w:rPr>
          <w:rStyle w:val="Endnotenzeichen"/>
          <w:rFonts w:eastAsia="EB Garamond"/>
          <w:lang w:val="en-US"/>
        </w:rPr>
        <w:endnoteReference w:id="22"/>
      </w:r>
      <w:r w:rsidRPr="0098476F">
        <w:rPr>
          <w:rFonts w:eastAsia="EB Garamond"/>
          <w:lang w:val="en-US"/>
        </w:rPr>
        <w:t xml:space="preserve"> </w:t>
      </w:r>
      <w:r w:rsidRPr="0098476F">
        <w:rPr>
          <w:rFonts w:eastAsia="EB Garamond" w:cs="EB Garamond"/>
          <w:lang w:val="en-US"/>
        </w:rPr>
        <w:t xml:space="preserve">The heightened risks that global warming poses to women and girls trigger state obligations under CEDAW </w:t>
      </w:r>
      <w:r w:rsidRPr="009932AE">
        <w:rPr>
          <w:rFonts w:eastAsia="EB Garamond" w:cs="EB Garamond"/>
          <w:i/>
          <w:iCs/>
          <w:lang w:val="en-US"/>
        </w:rPr>
        <w:t>to “</w:t>
      </w:r>
      <w:proofErr w:type="spellStart"/>
      <w:r w:rsidRPr="009932AE">
        <w:rPr>
          <w:rFonts w:eastAsia="EB Garamond" w:cs="EB Garamond"/>
          <w:i/>
          <w:iCs/>
          <w:lang w:val="en-US"/>
        </w:rPr>
        <w:t>mitigat</w:t>
      </w:r>
      <w:proofErr w:type="spellEnd"/>
      <w:r w:rsidRPr="009932AE">
        <w:rPr>
          <w:rFonts w:eastAsia="EB Garamond" w:cs="EB Garamond"/>
          <w:i/>
          <w:iCs/>
          <w:lang w:val="en-US"/>
        </w:rPr>
        <w:t>[e] the negative human rights impact of climate change” including by “limiting greenhouse gas emissions and the harmful environmental effects of extractive industrie</w:t>
      </w:r>
      <w:r w:rsidRPr="0098476F">
        <w:rPr>
          <w:rFonts w:eastAsia="EB Garamond" w:cs="EB Garamond"/>
          <w:lang w:val="en-US"/>
        </w:rPr>
        <w:t>s.”</w:t>
      </w:r>
      <w:r w:rsidR="004C6374" w:rsidRPr="0098476F">
        <w:rPr>
          <w:rStyle w:val="Endnotenzeichen"/>
          <w:rFonts w:eastAsia="EB Garamond" w:cs="EB Garamond"/>
          <w:lang w:val="en-US"/>
        </w:rPr>
        <w:endnoteReference w:id="23"/>
      </w:r>
      <w:r w:rsidRPr="0098476F">
        <w:rPr>
          <w:rFonts w:eastAsia="EB Garamond" w:cs="EB Garamond"/>
          <w:lang w:val="en-US"/>
        </w:rPr>
        <w:t xml:space="preserve"> </w:t>
      </w:r>
    </w:p>
    <w:p w14:paraId="1ED6B157" w14:textId="77777777" w:rsidR="00A34DA1" w:rsidRPr="0098476F" w:rsidRDefault="00A34DA1" w:rsidP="00F36E22">
      <w:pPr>
        <w:spacing w:after="0" w:line="240" w:lineRule="auto"/>
        <w:contextualSpacing/>
        <w:rPr>
          <w:rFonts w:eastAsia="EB Garamond" w:cs="EB Garamond"/>
          <w:lang w:val="en-US"/>
        </w:rPr>
      </w:pPr>
    </w:p>
    <w:p w14:paraId="182D5666" w14:textId="379079A9" w:rsidR="00C3330E" w:rsidRPr="0098476F" w:rsidRDefault="00C3330E" w:rsidP="00F36E22">
      <w:pPr>
        <w:pStyle w:val="StandardWeb"/>
        <w:spacing w:before="0" w:beforeAutospacing="0" w:after="0" w:afterAutospacing="0"/>
        <w:contextualSpacing/>
        <w:rPr>
          <w:rFonts w:asciiTheme="minorHAnsi" w:hAnsiTheme="minorHAnsi" w:cstheme="minorHAnsi"/>
          <w:sz w:val="22"/>
          <w:szCs w:val="22"/>
          <w:lang w:val="en-US"/>
        </w:rPr>
      </w:pPr>
      <w:r w:rsidRPr="0098476F">
        <w:rPr>
          <w:rFonts w:asciiTheme="minorHAnsi" w:eastAsia="EB Garamond" w:hAnsiTheme="minorHAnsi" w:cs="EB Garamond"/>
          <w:sz w:val="22"/>
          <w:szCs w:val="22"/>
          <w:lang w:val="en-US"/>
        </w:rPr>
        <w:t xml:space="preserve">In addition to recognizing the risks that oil and gas production poses to CEDAW-protected rights, generally, the Committee has specifically addressed the threats posed by fracking. </w:t>
      </w:r>
      <w:r w:rsidRPr="0098476F">
        <w:rPr>
          <w:rFonts w:asciiTheme="minorHAnsi" w:hAnsiTheme="minorHAnsi" w:cstheme="minorHAnsi"/>
          <w:sz w:val="22"/>
          <w:szCs w:val="22"/>
          <w:lang w:val="en-US"/>
        </w:rPr>
        <w:t>In March 2019, the CEDAW Committee urged the British Government to “</w:t>
      </w:r>
      <w:r w:rsidRPr="0098476F">
        <w:rPr>
          <w:rFonts w:asciiTheme="minorHAnsi" w:hAnsiTheme="minorHAnsi" w:cstheme="minorHAnsi"/>
          <w:i/>
          <w:sz w:val="22"/>
          <w:szCs w:val="22"/>
          <w:lang w:val="en-US"/>
        </w:rPr>
        <w:t>consider introducing a comprehensive and complete ban on fracking</w:t>
      </w:r>
      <w:r w:rsidRPr="0098476F">
        <w:rPr>
          <w:rFonts w:asciiTheme="minorHAnsi" w:hAnsiTheme="minorHAnsi" w:cstheme="minorHAnsi"/>
          <w:sz w:val="22"/>
          <w:szCs w:val="22"/>
          <w:lang w:val="en-US"/>
        </w:rPr>
        <w:t>.”</w:t>
      </w:r>
      <w:r w:rsidRPr="0098476F">
        <w:rPr>
          <w:rStyle w:val="Endnotenzeichen"/>
          <w:rFonts w:asciiTheme="minorHAnsi" w:hAnsiTheme="minorHAnsi" w:cstheme="minorHAnsi"/>
          <w:sz w:val="22"/>
          <w:szCs w:val="22"/>
          <w:lang w:val="en-US"/>
        </w:rPr>
        <w:endnoteReference w:id="24"/>
      </w:r>
      <w:r w:rsidRPr="0098476F">
        <w:rPr>
          <w:rFonts w:asciiTheme="minorHAnsi" w:hAnsiTheme="minorHAnsi" w:cstheme="minorHAnsi"/>
          <w:sz w:val="22"/>
          <w:szCs w:val="22"/>
          <w:lang w:val="en-US"/>
        </w:rPr>
        <w:t xml:space="preserve"> The recommendation was underlined by the Committee’s concerns that “</w:t>
      </w:r>
      <w:r w:rsidRPr="0098476F">
        <w:rPr>
          <w:rFonts w:asciiTheme="minorHAnsi" w:hAnsiTheme="minorHAnsi" w:cstheme="minorHAnsi"/>
          <w:i/>
          <w:iCs/>
          <w:sz w:val="22"/>
          <w:szCs w:val="22"/>
          <w:lang w:val="en-US"/>
        </w:rPr>
        <w:t>women in rural areas in other territories of the State party are disproportionately affected by the harmful effects of fracking, including exposure to hazardous and toxic chemicals, environmental pollution and the effects of climate change</w:t>
      </w:r>
      <w:r w:rsidR="00A34DA1" w:rsidRPr="0098476F">
        <w:rPr>
          <w:rFonts w:asciiTheme="minorHAnsi" w:hAnsiTheme="minorHAnsi" w:cstheme="minorHAnsi"/>
          <w:sz w:val="22"/>
          <w:szCs w:val="22"/>
          <w:lang w:val="en-US"/>
        </w:rPr>
        <w:t>.</w:t>
      </w:r>
      <w:r w:rsidRPr="0098476F">
        <w:rPr>
          <w:rFonts w:asciiTheme="minorHAnsi" w:hAnsiTheme="minorHAnsi" w:cstheme="minorHAnsi"/>
          <w:sz w:val="22"/>
          <w:szCs w:val="22"/>
          <w:lang w:val="en-US"/>
        </w:rPr>
        <w:t>”</w:t>
      </w:r>
    </w:p>
    <w:p w14:paraId="0BE956FA" w14:textId="77777777" w:rsidR="00A34DA1" w:rsidRPr="0098476F" w:rsidRDefault="00A34DA1" w:rsidP="00F36E22">
      <w:pPr>
        <w:pStyle w:val="StandardWeb"/>
        <w:spacing w:before="0" w:beforeAutospacing="0" w:after="0" w:afterAutospacing="0"/>
        <w:contextualSpacing/>
        <w:rPr>
          <w:rFonts w:asciiTheme="minorHAnsi" w:hAnsiTheme="minorHAnsi" w:cstheme="minorHAnsi"/>
          <w:sz w:val="22"/>
          <w:szCs w:val="22"/>
          <w:lang w:val="en-US"/>
        </w:rPr>
      </w:pPr>
    </w:p>
    <w:p w14:paraId="27502B7A" w14:textId="3C98217C" w:rsidR="00C3330E" w:rsidRPr="0098476F" w:rsidRDefault="00C3330E" w:rsidP="00F36E22">
      <w:pPr>
        <w:pStyle w:val="StandardWeb"/>
        <w:spacing w:before="0" w:beforeAutospacing="0" w:after="0" w:afterAutospacing="0"/>
        <w:contextualSpacing/>
        <w:rPr>
          <w:rFonts w:asciiTheme="minorHAnsi" w:hAnsiTheme="minorHAnsi" w:cstheme="minorHAnsi"/>
          <w:iCs/>
          <w:sz w:val="22"/>
          <w:szCs w:val="22"/>
          <w:lang w:val="en-US"/>
        </w:rPr>
      </w:pPr>
      <w:r w:rsidRPr="0098476F">
        <w:rPr>
          <w:rFonts w:asciiTheme="minorHAnsi" w:hAnsiTheme="minorHAnsi" w:cstheme="minorHAnsi"/>
          <w:sz w:val="22"/>
          <w:szCs w:val="22"/>
          <w:lang w:val="en-US"/>
        </w:rPr>
        <w:t>Other human rights authorities have issued similar findings and recommendations. In 2018, the Committee on Economic, Social and Cultural Rights (CESCR) expressed concern about the development of shale gas and oil in Argentina, noting the negative local</w:t>
      </w:r>
      <w:r w:rsidRPr="0098476F">
        <w:rPr>
          <w:rFonts w:asciiTheme="minorHAnsi" w:hAnsiTheme="minorHAnsi" w:cstheme="minorHAnsi"/>
          <w:i/>
          <w:sz w:val="22"/>
          <w:szCs w:val="22"/>
          <w:lang w:val="en-US"/>
        </w:rPr>
        <w:t xml:space="preserve"> impacts of fracking on the environment, water, and health, as well as impacts on global warming, and urging the </w:t>
      </w:r>
      <w:r w:rsidRPr="0098476F">
        <w:rPr>
          <w:rFonts w:asciiTheme="minorHAnsi" w:hAnsiTheme="minorHAnsi" w:cstheme="minorHAnsi"/>
          <w:iCs/>
          <w:sz w:val="22"/>
          <w:szCs w:val="22"/>
          <w:lang w:val="en-US"/>
        </w:rPr>
        <w:t>adoption of a regulatory framework that adequately addresses those myriad harms and threats.</w:t>
      </w:r>
      <w:r w:rsidRPr="0098476F">
        <w:rPr>
          <w:rFonts w:asciiTheme="minorHAnsi" w:hAnsiTheme="minorHAnsi" w:cstheme="minorHAnsi"/>
          <w:i/>
          <w:sz w:val="22"/>
          <w:szCs w:val="22"/>
          <w:lang w:val="en-US"/>
        </w:rPr>
        <w:t xml:space="preserve"> </w:t>
      </w:r>
      <w:r w:rsidRPr="0098476F">
        <w:rPr>
          <w:rFonts w:asciiTheme="minorHAnsi" w:hAnsiTheme="minorHAnsi" w:cstheme="minorHAnsi"/>
          <w:iCs/>
          <w:sz w:val="22"/>
          <w:szCs w:val="22"/>
          <w:lang w:val="en-US"/>
        </w:rPr>
        <w:t xml:space="preserve">In a recent report, the Special Rapporteur on Human Rights and the Environment, David Boyd, notes the harmful effects of fracking on water quality and the health risks associated with exposure to polluted water, and recommends that states </w:t>
      </w:r>
      <w:r w:rsidRPr="009932AE">
        <w:rPr>
          <w:rFonts w:asciiTheme="minorHAnsi" w:hAnsiTheme="minorHAnsi" w:cstheme="minorHAnsi"/>
          <w:i/>
          <w:sz w:val="22"/>
          <w:szCs w:val="22"/>
          <w:lang w:val="en-US"/>
        </w:rPr>
        <w:t>“[p]</w:t>
      </w:r>
      <w:proofErr w:type="spellStart"/>
      <w:r w:rsidRPr="009932AE">
        <w:rPr>
          <w:rFonts w:asciiTheme="minorHAnsi" w:hAnsiTheme="minorHAnsi" w:cstheme="minorHAnsi"/>
          <w:i/>
          <w:sz w:val="22"/>
          <w:szCs w:val="22"/>
          <w:lang w:val="en-US"/>
        </w:rPr>
        <w:t>rohibit</w:t>
      </w:r>
      <w:proofErr w:type="spellEnd"/>
      <w:r w:rsidRPr="009932AE">
        <w:rPr>
          <w:rFonts w:asciiTheme="minorHAnsi" w:hAnsiTheme="minorHAnsi" w:cstheme="minorHAnsi"/>
          <w:i/>
          <w:sz w:val="22"/>
          <w:szCs w:val="22"/>
          <w:lang w:val="en-US"/>
        </w:rPr>
        <w:t xml:space="preserve"> activities such as frackin</w:t>
      </w:r>
      <w:r w:rsidR="00720317" w:rsidRPr="009932AE">
        <w:rPr>
          <w:rFonts w:asciiTheme="minorHAnsi" w:hAnsiTheme="minorHAnsi" w:cstheme="minorHAnsi"/>
          <w:i/>
          <w:sz w:val="22"/>
          <w:szCs w:val="22"/>
          <w:lang w:val="en-US"/>
        </w:rPr>
        <w:t xml:space="preserve">g . . . </w:t>
      </w:r>
      <w:r w:rsidRPr="009932AE">
        <w:rPr>
          <w:rFonts w:asciiTheme="minorHAnsi" w:hAnsiTheme="minorHAnsi" w:cstheme="minorHAnsi"/>
          <w:i/>
          <w:sz w:val="22"/>
          <w:szCs w:val="22"/>
          <w:lang w:val="en-US"/>
        </w:rPr>
        <w:t>that pollute water and exacerbate the climate crisis</w:t>
      </w:r>
      <w:r w:rsidRPr="0098476F">
        <w:rPr>
          <w:rFonts w:asciiTheme="minorHAnsi" w:hAnsiTheme="minorHAnsi" w:cstheme="minorHAnsi"/>
          <w:iCs/>
          <w:sz w:val="22"/>
          <w:szCs w:val="22"/>
          <w:lang w:val="en-US"/>
        </w:rPr>
        <w:t>.”</w:t>
      </w:r>
      <w:r w:rsidRPr="0098476F">
        <w:rPr>
          <w:rStyle w:val="Endnotenzeichen"/>
          <w:rFonts w:asciiTheme="minorHAnsi" w:hAnsiTheme="minorHAnsi" w:cstheme="minorHAnsi"/>
          <w:iCs/>
          <w:sz w:val="22"/>
          <w:szCs w:val="22"/>
          <w:lang w:val="en-US"/>
        </w:rPr>
        <w:endnoteReference w:id="25"/>
      </w:r>
      <w:r w:rsidRPr="0098476F">
        <w:rPr>
          <w:rFonts w:asciiTheme="minorHAnsi" w:hAnsiTheme="minorHAnsi" w:cstheme="minorHAnsi"/>
          <w:iCs/>
          <w:sz w:val="22"/>
          <w:szCs w:val="22"/>
          <w:lang w:val="en-US"/>
        </w:rPr>
        <w:t xml:space="preserve"> </w:t>
      </w:r>
    </w:p>
    <w:p w14:paraId="33496AC3" w14:textId="77777777" w:rsidR="00A34DA1" w:rsidRPr="0098476F" w:rsidRDefault="00A34DA1" w:rsidP="00F36E22">
      <w:pPr>
        <w:pStyle w:val="StandardWeb"/>
        <w:spacing w:before="0" w:beforeAutospacing="0" w:after="0" w:afterAutospacing="0"/>
        <w:contextualSpacing/>
        <w:rPr>
          <w:rFonts w:asciiTheme="minorHAnsi" w:hAnsiTheme="minorHAnsi" w:cstheme="minorHAnsi"/>
          <w:iCs/>
          <w:sz w:val="22"/>
          <w:szCs w:val="22"/>
          <w:lang w:val="en-US"/>
        </w:rPr>
      </w:pPr>
    </w:p>
    <w:p w14:paraId="49A0A510" w14:textId="133C08C0" w:rsidR="00C3330E" w:rsidRPr="0098476F" w:rsidRDefault="00C3330E" w:rsidP="00F36E22">
      <w:pPr>
        <w:pStyle w:val="StandardWeb"/>
        <w:spacing w:before="0" w:beforeAutospacing="0" w:after="0" w:afterAutospacing="0"/>
        <w:contextualSpacing/>
        <w:rPr>
          <w:rFonts w:asciiTheme="minorHAnsi" w:hAnsiTheme="minorHAnsi" w:cstheme="minorHAnsi"/>
          <w:sz w:val="22"/>
          <w:szCs w:val="22"/>
          <w:lang w:val="en-US"/>
        </w:rPr>
      </w:pPr>
      <w:r w:rsidRPr="0098476F">
        <w:rPr>
          <w:rFonts w:asciiTheme="minorHAnsi" w:hAnsiTheme="minorHAnsi" w:cstheme="minorHAnsi"/>
          <w:iCs/>
          <w:sz w:val="22"/>
          <w:szCs w:val="22"/>
          <w:lang w:val="en-US"/>
        </w:rPr>
        <w:t>The</w:t>
      </w:r>
      <w:r w:rsidRPr="0098476F">
        <w:rPr>
          <w:rFonts w:asciiTheme="minorHAnsi" w:hAnsiTheme="minorHAnsi" w:cstheme="minorHAnsi"/>
          <w:sz w:val="22"/>
          <w:szCs w:val="22"/>
          <w:lang w:val="en-US"/>
        </w:rPr>
        <w:t xml:space="preserve"> Permanent Peoples Tribunal on Human Rights, Fracking and Climate Change, ha</w:t>
      </w:r>
      <w:r w:rsidR="00696C62" w:rsidRPr="0098476F">
        <w:rPr>
          <w:rFonts w:asciiTheme="minorHAnsi" w:hAnsiTheme="minorHAnsi" w:cstheme="minorHAnsi"/>
          <w:sz w:val="22"/>
          <w:szCs w:val="22"/>
          <w:lang w:val="en-US"/>
        </w:rPr>
        <w:t>s</w:t>
      </w:r>
      <w:r w:rsidRPr="0098476F">
        <w:rPr>
          <w:rFonts w:asciiTheme="minorHAnsi" w:hAnsiTheme="minorHAnsi" w:cstheme="minorHAnsi"/>
          <w:sz w:val="22"/>
          <w:szCs w:val="22"/>
          <w:lang w:val="en-US"/>
        </w:rPr>
        <w:t xml:space="preserve"> made similar findings regarding the risks fracking poses to human rights, and </w:t>
      </w:r>
      <w:r w:rsidR="00696C62" w:rsidRPr="0098476F">
        <w:rPr>
          <w:rFonts w:asciiTheme="minorHAnsi" w:hAnsiTheme="minorHAnsi" w:cstheme="minorHAnsi"/>
          <w:sz w:val="22"/>
          <w:szCs w:val="22"/>
          <w:lang w:val="en-US"/>
        </w:rPr>
        <w:t>similarly recommended that</w:t>
      </w:r>
      <w:r w:rsidRPr="0098476F">
        <w:rPr>
          <w:rFonts w:asciiTheme="minorHAnsi" w:hAnsiTheme="minorHAnsi" w:cstheme="minorHAnsi"/>
          <w:sz w:val="22"/>
          <w:szCs w:val="22"/>
          <w:lang w:val="en-US"/>
        </w:rPr>
        <w:t xml:space="preserve"> fracking should be banned.</w:t>
      </w:r>
      <w:r w:rsidRPr="0098476F">
        <w:rPr>
          <w:rStyle w:val="Endnotenzeichen"/>
          <w:rFonts w:asciiTheme="minorHAnsi" w:eastAsia="Calibri" w:hAnsiTheme="minorHAnsi" w:cstheme="minorHAnsi"/>
          <w:i/>
          <w:sz w:val="22"/>
          <w:szCs w:val="22"/>
          <w:lang w:val="en-US"/>
        </w:rPr>
        <w:t xml:space="preserve"> </w:t>
      </w:r>
      <w:r w:rsidRPr="0098476F">
        <w:rPr>
          <w:rStyle w:val="Endnotenzeichen"/>
          <w:rFonts w:asciiTheme="minorHAnsi" w:eastAsia="Calibri" w:hAnsiTheme="minorHAnsi" w:cstheme="minorHAnsi"/>
          <w:i/>
          <w:sz w:val="22"/>
          <w:szCs w:val="22"/>
          <w:lang w:val="en-US"/>
        </w:rPr>
        <w:endnoteReference w:id="26"/>
      </w:r>
    </w:p>
    <w:p w14:paraId="50BD9EEA" w14:textId="36997B54" w:rsidR="00A74AFA" w:rsidRDefault="00A74AFA">
      <w:pPr>
        <w:rPr>
          <w:rFonts w:eastAsia="Times New Roman" w:cstheme="minorHAnsi"/>
          <w:lang w:val="en-US" w:eastAsia="de-DE"/>
        </w:rPr>
      </w:pPr>
      <w:r>
        <w:rPr>
          <w:rFonts w:cstheme="minorHAnsi"/>
          <w:lang w:val="en-US"/>
        </w:rPr>
        <w:br w:type="page"/>
      </w:r>
    </w:p>
    <w:p w14:paraId="48C3EE74" w14:textId="3FADFC5C" w:rsidR="003C02D2" w:rsidRPr="0098476F" w:rsidRDefault="00A34DA1" w:rsidP="00F36E22">
      <w:pPr>
        <w:pStyle w:val="StandardWeb"/>
        <w:numPr>
          <w:ilvl w:val="0"/>
          <w:numId w:val="9"/>
        </w:numPr>
        <w:spacing w:before="0" w:beforeAutospacing="0" w:after="0" w:afterAutospacing="0"/>
        <w:contextualSpacing/>
        <w:rPr>
          <w:rFonts w:asciiTheme="minorHAnsi" w:hAnsiTheme="minorHAnsi" w:cstheme="minorHAnsi"/>
          <w:b/>
          <w:bCs/>
          <w:sz w:val="22"/>
          <w:szCs w:val="22"/>
          <w:lang w:val="en-US"/>
        </w:rPr>
      </w:pPr>
      <w:r w:rsidRPr="0098476F">
        <w:rPr>
          <w:rFonts w:asciiTheme="minorHAnsi" w:hAnsiTheme="minorHAnsi" w:cstheme="minorHAnsi"/>
          <w:b/>
          <w:bCs/>
          <w:sz w:val="22"/>
          <w:szCs w:val="22"/>
          <w:lang w:val="en-US"/>
        </w:rPr>
        <w:lastRenderedPageBreak/>
        <w:t xml:space="preserve">These Risks </w:t>
      </w:r>
      <w:r w:rsidR="003C02D2" w:rsidRPr="0098476F">
        <w:rPr>
          <w:rFonts w:asciiTheme="minorHAnsi" w:hAnsiTheme="minorHAnsi" w:cstheme="minorHAnsi"/>
          <w:b/>
          <w:bCs/>
          <w:sz w:val="22"/>
          <w:szCs w:val="22"/>
          <w:lang w:val="en-US"/>
        </w:rPr>
        <w:t>Are Particularly Acute in Namibia</w:t>
      </w:r>
    </w:p>
    <w:p w14:paraId="579B25FD" w14:textId="77777777" w:rsidR="007F28BB" w:rsidRPr="0098476F" w:rsidRDefault="007F28BB" w:rsidP="00F36E22">
      <w:pPr>
        <w:pStyle w:val="StandardWeb"/>
        <w:spacing w:before="0" w:beforeAutospacing="0" w:after="0" w:afterAutospacing="0"/>
        <w:contextualSpacing/>
        <w:rPr>
          <w:rFonts w:asciiTheme="minorHAnsi" w:hAnsiTheme="minorHAnsi" w:cstheme="minorHAnsi"/>
          <w:sz w:val="22"/>
          <w:szCs w:val="22"/>
          <w:lang w:val="en-US"/>
        </w:rPr>
      </w:pPr>
    </w:p>
    <w:p w14:paraId="5AAC313E" w14:textId="70787130" w:rsidR="00F2463F" w:rsidRPr="0098476F" w:rsidRDefault="003C02D2" w:rsidP="00F36E22">
      <w:pPr>
        <w:pStyle w:val="StandardWeb"/>
        <w:spacing w:before="0" w:beforeAutospacing="0" w:after="0" w:afterAutospacing="0"/>
        <w:contextualSpacing/>
        <w:rPr>
          <w:rFonts w:asciiTheme="minorHAnsi" w:hAnsiTheme="minorHAnsi" w:cstheme="minorHAnsi"/>
          <w:sz w:val="22"/>
          <w:szCs w:val="22"/>
          <w:lang w:val="en-US"/>
        </w:rPr>
      </w:pPr>
      <w:r w:rsidRPr="0098476F">
        <w:rPr>
          <w:rFonts w:asciiTheme="minorHAnsi" w:hAnsiTheme="minorHAnsi" w:cstheme="minorHAnsi"/>
          <w:sz w:val="22"/>
          <w:szCs w:val="22"/>
          <w:lang w:val="en-US"/>
        </w:rPr>
        <w:t>The risks of fracking noted by the Committee in its recommendations to the United Kingdom are heightened in Namibia. The</w:t>
      </w:r>
      <w:r w:rsidR="00C3330E" w:rsidRPr="0098476F">
        <w:rPr>
          <w:rFonts w:asciiTheme="minorHAnsi" w:hAnsiTheme="minorHAnsi" w:cstheme="minorHAnsi"/>
          <w:sz w:val="22"/>
          <w:szCs w:val="22"/>
          <w:lang w:val="en-US"/>
        </w:rPr>
        <w:t xml:space="preserve"> Kavango East and West </w:t>
      </w:r>
      <w:r w:rsidRPr="0098476F">
        <w:rPr>
          <w:rFonts w:asciiTheme="minorHAnsi" w:hAnsiTheme="minorHAnsi" w:cstheme="minorHAnsi"/>
          <w:sz w:val="22"/>
          <w:szCs w:val="22"/>
          <w:lang w:val="en-US"/>
        </w:rPr>
        <w:t xml:space="preserve">are </w:t>
      </w:r>
      <w:r w:rsidR="00C3330E" w:rsidRPr="0098476F">
        <w:rPr>
          <w:rFonts w:asciiTheme="minorHAnsi" w:hAnsiTheme="minorHAnsi" w:cstheme="minorHAnsi"/>
          <w:sz w:val="22"/>
          <w:szCs w:val="22"/>
          <w:lang w:val="en-US"/>
        </w:rPr>
        <w:t xml:space="preserve">the least developed regions </w:t>
      </w:r>
      <w:r w:rsidRPr="0098476F">
        <w:rPr>
          <w:rFonts w:asciiTheme="minorHAnsi" w:hAnsiTheme="minorHAnsi" w:cstheme="minorHAnsi"/>
          <w:sz w:val="22"/>
          <w:szCs w:val="22"/>
          <w:lang w:val="en-US"/>
        </w:rPr>
        <w:t xml:space="preserve">of the country, inhabited by some of Namibia’s most marginalized Indigenous Peoples and local communities. There is thus little doubt that </w:t>
      </w:r>
      <w:r w:rsidR="00C3330E" w:rsidRPr="0098476F">
        <w:rPr>
          <w:rFonts w:asciiTheme="minorHAnsi" w:hAnsiTheme="minorHAnsi" w:cstheme="minorHAnsi"/>
          <w:sz w:val="22"/>
          <w:szCs w:val="22"/>
          <w:lang w:val="en-US"/>
        </w:rPr>
        <w:t xml:space="preserve">oil and gas development </w:t>
      </w:r>
      <w:r w:rsidRPr="0098476F">
        <w:rPr>
          <w:rFonts w:asciiTheme="minorHAnsi" w:hAnsiTheme="minorHAnsi" w:cstheme="minorHAnsi"/>
          <w:sz w:val="22"/>
          <w:szCs w:val="22"/>
          <w:lang w:val="en-US"/>
        </w:rPr>
        <w:t xml:space="preserve">poses a significant threat to the rights, </w:t>
      </w:r>
      <w:r w:rsidR="00C3330E" w:rsidRPr="0098476F">
        <w:rPr>
          <w:rFonts w:asciiTheme="minorHAnsi" w:hAnsiTheme="minorHAnsi" w:cstheme="minorHAnsi"/>
          <w:sz w:val="22"/>
          <w:szCs w:val="22"/>
          <w:lang w:val="en-US"/>
        </w:rPr>
        <w:t>well-being and future of women and children</w:t>
      </w:r>
      <w:r w:rsidRPr="0098476F">
        <w:rPr>
          <w:rFonts w:asciiTheme="minorHAnsi" w:hAnsiTheme="minorHAnsi" w:cstheme="minorHAnsi"/>
          <w:sz w:val="22"/>
          <w:szCs w:val="22"/>
          <w:lang w:val="en-US"/>
        </w:rPr>
        <w:t xml:space="preserve"> in the affected communities.</w:t>
      </w:r>
      <w:r w:rsidR="00C3330E" w:rsidRPr="0098476F">
        <w:rPr>
          <w:rFonts w:asciiTheme="minorHAnsi" w:hAnsiTheme="minorHAnsi" w:cstheme="minorHAnsi"/>
          <w:sz w:val="22"/>
          <w:szCs w:val="22"/>
          <w:lang w:val="en-US"/>
        </w:rPr>
        <w:t xml:space="preserve"> </w:t>
      </w:r>
    </w:p>
    <w:p w14:paraId="049924A1" w14:textId="77777777" w:rsidR="003C02D2" w:rsidRPr="0098476F" w:rsidRDefault="003C02D2" w:rsidP="00F36E22">
      <w:pPr>
        <w:pStyle w:val="StandardWeb"/>
        <w:spacing w:before="0" w:beforeAutospacing="0" w:after="0" w:afterAutospacing="0"/>
        <w:contextualSpacing/>
        <w:rPr>
          <w:rFonts w:asciiTheme="minorHAnsi" w:hAnsiTheme="minorHAnsi" w:cstheme="minorHAnsi"/>
          <w:b/>
          <w:bCs/>
          <w:sz w:val="22"/>
          <w:szCs w:val="22"/>
          <w:lang w:val="en-US"/>
        </w:rPr>
      </w:pPr>
    </w:p>
    <w:p w14:paraId="56006659" w14:textId="59CD6589" w:rsidR="003E65EA" w:rsidRPr="0098476F" w:rsidRDefault="00CC6EE1" w:rsidP="00F36E22">
      <w:pPr>
        <w:pStyle w:val="StandardWeb"/>
        <w:spacing w:before="0" w:beforeAutospacing="0" w:after="0" w:afterAutospacing="0"/>
        <w:contextualSpacing/>
        <w:rPr>
          <w:rFonts w:asciiTheme="minorHAnsi" w:eastAsiaTheme="minorHAnsi" w:hAnsiTheme="minorHAnsi" w:cstheme="minorHAnsi"/>
          <w:sz w:val="22"/>
          <w:szCs w:val="22"/>
          <w:lang w:val="en-US" w:eastAsia="en-US"/>
        </w:rPr>
      </w:pPr>
      <w:r w:rsidRPr="0098476F">
        <w:rPr>
          <w:rFonts w:asciiTheme="minorHAnsi" w:hAnsiTheme="minorHAnsi"/>
          <w:color w:val="000000"/>
          <w:sz w:val="22"/>
          <w:szCs w:val="22"/>
          <w:shd w:val="clear" w:color="auto" w:fill="FFFFFF"/>
          <w:lang w:val="en-US"/>
        </w:rPr>
        <w:t xml:space="preserve">The </w:t>
      </w:r>
      <w:r w:rsidR="0023573E" w:rsidRPr="0098476F">
        <w:rPr>
          <w:rFonts w:asciiTheme="minorHAnsi" w:hAnsiTheme="minorHAnsi"/>
          <w:color w:val="000000"/>
          <w:sz w:val="22"/>
          <w:szCs w:val="22"/>
          <w:shd w:val="clear" w:color="auto" w:fill="FFFFFF"/>
          <w:lang w:val="en-US"/>
        </w:rPr>
        <w:t xml:space="preserve">rural </w:t>
      </w:r>
      <w:r w:rsidRPr="0098476F">
        <w:rPr>
          <w:rFonts w:asciiTheme="minorHAnsi" w:hAnsiTheme="minorHAnsi"/>
          <w:color w:val="000000"/>
          <w:sz w:val="22"/>
          <w:szCs w:val="22"/>
          <w:shd w:val="clear" w:color="auto" w:fill="FFFFFF"/>
          <w:lang w:val="en-US"/>
        </w:rPr>
        <w:t>areas targeted for oil and gas exploration and development in Namibia</w:t>
      </w:r>
      <w:r w:rsidR="00647CD4" w:rsidRPr="0098476F">
        <w:rPr>
          <w:rFonts w:asciiTheme="minorHAnsi" w:hAnsiTheme="minorHAnsi"/>
          <w:color w:val="000000"/>
          <w:sz w:val="22"/>
          <w:szCs w:val="22"/>
          <w:shd w:val="clear" w:color="auto" w:fill="FFFFFF"/>
          <w:lang w:val="en-US"/>
        </w:rPr>
        <w:t>, Kavango East and West,</w:t>
      </w:r>
      <w:r w:rsidRPr="0098476F">
        <w:rPr>
          <w:rFonts w:asciiTheme="minorHAnsi" w:hAnsiTheme="minorHAnsi"/>
          <w:color w:val="000000"/>
          <w:sz w:val="22"/>
          <w:szCs w:val="22"/>
          <w:shd w:val="clear" w:color="auto" w:fill="FFFFFF"/>
          <w:lang w:val="en-US"/>
        </w:rPr>
        <w:t xml:space="preserve"> are inhabited by Indigenous Peoples </w:t>
      </w:r>
      <w:r w:rsidR="00084D55" w:rsidRPr="0098476F">
        <w:rPr>
          <w:rFonts w:asciiTheme="minorHAnsi" w:hAnsiTheme="minorHAnsi"/>
          <w:color w:val="000000"/>
          <w:sz w:val="22"/>
          <w:szCs w:val="22"/>
          <w:shd w:val="clear" w:color="auto" w:fill="FFFFFF"/>
          <w:lang w:val="en-US"/>
        </w:rPr>
        <w:t xml:space="preserve">(including First Nations San peoples) </w:t>
      </w:r>
      <w:r w:rsidRPr="0098476F">
        <w:rPr>
          <w:rFonts w:asciiTheme="minorHAnsi" w:hAnsiTheme="minorHAnsi"/>
          <w:color w:val="000000"/>
          <w:sz w:val="22"/>
          <w:szCs w:val="22"/>
          <w:shd w:val="clear" w:color="auto" w:fill="FFFFFF"/>
          <w:lang w:val="en-US"/>
        </w:rPr>
        <w:t xml:space="preserve">and local communities. Women and girls in these </w:t>
      </w:r>
      <w:r w:rsidR="00084D55" w:rsidRPr="0098476F">
        <w:rPr>
          <w:rFonts w:asciiTheme="minorHAnsi" w:hAnsiTheme="minorHAnsi"/>
          <w:color w:val="000000"/>
          <w:sz w:val="22"/>
          <w:szCs w:val="22"/>
          <w:shd w:val="clear" w:color="auto" w:fill="FFFFFF"/>
          <w:lang w:val="en-US"/>
        </w:rPr>
        <w:t xml:space="preserve">Nations and </w:t>
      </w:r>
      <w:r w:rsidRPr="0098476F">
        <w:rPr>
          <w:rFonts w:asciiTheme="minorHAnsi" w:hAnsiTheme="minorHAnsi"/>
          <w:color w:val="000000"/>
          <w:sz w:val="22"/>
          <w:szCs w:val="22"/>
          <w:shd w:val="clear" w:color="auto" w:fill="FFFFFF"/>
          <w:lang w:val="en-US"/>
        </w:rPr>
        <w:t xml:space="preserve">communities are </w:t>
      </w:r>
      <w:r w:rsidR="00084D55" w:rsidRPr="0098476F">
        <w:rPr>
          <w:rFonts w:asciiTheme="minorHAnsi" w:hAnsiTheme="minorHAnsi"/>
          <w:color w:val="000000"/>
          <w:sz w:val="22"/>
          <w:szCs w:val="22"/>
          <w:shd w:val="clear" w:color="auto" w:fill="FFFFFF"/>
          <w:lang w:val="en-US"/>
        </w:rPr>
        <w:t xml:space="preserve">already marginalized and suffer from multiple, intersecting forms of discrimination. Oil and gas extraction will only exacerbate these vulnerabilities, through </w:t>
      </w:r>
      <w:r w:rsidR="00647CD4" w:rsidRPr="0098476F">
        <w:rPr>
          <w:rFonts w:asciiTheme="minorHAnsi" w:hAnsiTheme="minorHAnsi"/>
          <w:color w:val="000000"/>
          <w:sz w:val="22"/>
          <w:szCs w:val="22"/>
          <w:shd w:val="clear" w:color="auto" w:fill="FFFFFF"/>
          <w:lang w:val="en-US"/>
        </w:rPr>
        <w:t xml:space="preserve">both </w:t>
      </w:r>
      <w:r w:rsidR="00084D55" w:rsidRPr="0098476F">
        <w:rPr>
          <w:rFonts w:asciiTheme="minorHAnsi" w:hAnsiTheme="minorHAnsi"/>
          <w:color w:val="000000"/>
          <w:sz w:val="22"/>
          <w:szCs w:val="22"/>
          <w:shd w:val="clear" w:color="auto" w:fill="FFFFFF"/>
          <w:lang w:val="en-US"/>
        </w:rPr>
        <w:t>its local and global impacts. Locally, oil and gas production – particularly through unconventional methods, like fracking – could lead to depletion and contamination of scarce local water sources and other forms of pollution, health hazards, displacement and disruption of local livelihoods</w:t>
      </w:r>
      <w:r w:rsidR="00647CD4" w:rsidRPr="0098476F">
        <w:rPr>
          <w:rFonts w:asciiTheme="minorHAnsi" w:hAnsiTheme="minorHAnsi"/>
          <w:color w:val="000000"/>
          <w:sz w:val="22"/>
          <w:szCs w:val="22"/>
          <w:shd w:val="clear" w:color="auto" w:fill="FFFFFF"/>
          <w:lang w:val="en-US"/>
        </w:rPr>
        <w:t xml:space="preserve"> and food security</w:t>
      </w:r>
      <w:r w:rsidR="00084D55" w:rsidRPr="0098476F">
        <w:rPr>
          <w:rFonts w:asciiTheme="minorHAnsi" w:hAnsiTheme="minorHAnsi"/>
          <w:color w:val="000000"/>
          <w:sz w:val="22"/>
          <w:szCs w:val="22"/>
          <w:shd w:val="clear" w:color="auto" w:fill="FFFFFF"/>
          <w:lang w:val="en-US"/>
        </w:rPr>
        <w:t>, and potential introduction of social conflict and disease</w:t>
      </w:r>
      <w:r w:rsidR="00647CD4" w:rsidRPr="0098476F">
        <w:rPr>
          <w:rFonts w:asciiTheme="minorHAnsi" w:hAnsiTheme="minorHAnsi"/>
          <w:color w:val="000000"/>
          <w:sz w:val="22"/>
          <w:szCs w:val="22"/>
          <w:shd w:val="clear" w:color="auto" w:fill="FFFFFF"/>
          <w:lang w:val="en-US"/>
        </w:rPr>
        <w:t>, among other potential impacts</w:t>
      </w:r>
      <w:r w:rsidR="00084D55" w:rsidRPr="0098476F">
        <w:rPr>
          <w:rFonts w:asciiTheme="minorHAnsi" w:hAnsiTheme="minorHAnsi"/>
          <w:color w:val="000000"/>
          <w:sz w:val="22"/>
          <w:szCs w:val="22"/>
          <w:shd w:val="clear" w:color="auto" w:fill="FFFFFF"/>
          <w:lang w:val="en-US"/>
        </w:rPr>
        <w:t>. Globally, the production of oil and/or gas in Namibia will lead inevitably to increased greenhouse gas emissions from the burning of those fossil fuels, exacerbating climate change which disproportionately harms women, particularly rural women.</w:t>
      </w:r>
      <w:r w:rsidR="003E65EA" w:rsidRPr="0098476F">
        <w:rPr>
          <w:rFonts w:asciiTheme="minorHAnsi" w:eastAsiaTheme="minorHAnsi" w:hAnsiTheme="minorHAnsi" w:cstheme="minorHAnsi"/>
          <w:sz w:val="22"/>
          <w:szCs w:val="22"/>
          <w:lang w:val="en-US" w:eastAsia="en-US"/>
        </w:rPr>
        <w:t xml:space="preserve"> Given the experience of other rural and Indigenous communities affected by fracking, for example in the United States, we fear that women and children in Kavango East and West will suffer similar adverse impacts.</w:t>
      </w:r>
    </w:p>
    <w:p w14:paraId="5281C59B" w14:textId="77777777" w:rsidR="00F624F8" w:rsidRPr="0098476F" w:rsidRDefault="00F624F8" w:rsidP="00F36E22">
      <w:pPr>
        <w:pStyle w:val="StandardWeb"/>
        <w:spacing w:before="0" w:beforeAutospacing="0" w:after="0" w:afterAutospacing="0"/>
        <w:contextualSpacing/>
        <w:rPr>
          <w:rFonts w:asciiTheme="minorHAnsi" w:hAnsiTheme="minorHAnsi" w:cstheme="minorHAnsi"/>
          <w:sz w:val="22"/>
          <w:szCs w:val="22"/>
          <w:lang w:val="en-US"/>
        </w:rPr>
      </w:pPr>
    </w:p>
    <w:p w14:paraId="5786A5F9" w14:textId="77777777" w:rsidR="00F624F8" w:rsidRPr="0098476F" w:rsidRDefault="00F624F8" w:rsidP="00F36E22">
      <w:pPr>
        <w:spacing w:after="0" w:line="240" w:lineRule="auto"/>
        <w:contextualSpacing/>
        <w:jc w:val="both"/>
        <w:rPr>
          <w:rFonts w:eastAsia="Times New Roman" w:cstheme="minorHAnsi"/>
          <w:lang w:val="en-US" w:eastAsia="de-DE"/>
        </w:rPr>
      </w:pPr>
      <w:r w:rsidRPr="0098476F">
        <w:rPr>
          <w:rFonts w:eastAsia="Times New Roman" w:cstheme="minorHAnsi"/>
          <w:lang w:val="en-US" w:eastAsia="de-DE"/>
        </w:rPr>
        <w:t>Namibia is one of the most arid countries on the planet with huge swaths of land forming part of the Namib or Kalahari deserts. It enjoys an average rain fall of about 350mm per year, less than half of the world average of 800mm. Much of Namibia’s water resources are based on groundwater aquifers and to a lesser extent on water from the Kavango River. Access to water is therefore a potentially limiting factor to economic growth, food security and socio-economic advancement. Climate change is predicted to affect water security and rain fall in the future.</w:t>
      </w:r>
    </w:p>
    <w:p w14:paraId="639A130D" w14:textId="77777777" w:rsidR="00F624F8" w:rsidRPr="0098476F" w:rsidRDefault="00F624F8" w:rsidP="00F36E22">
      <w:pPr>
        <w:spacing w:after="0" w:line="240" w:lineRule="auto"/>
        <w:contextualSpacing/>
        <w:jc w:val="both"/>
        <w:rPr>
          <w:rFonts w:eastAsia="Times New Roman" w:cstheme="minorHAnsi"/>
          <w:lang w:val="en-US" w:eastAsia="de-DE"/>
        </w:rPr>
      </w:pPr>
    </w:p>
    <w:p w14:paraId="5853D01F" w14:textId="498E337C" w:rsidR="00764BB6" w:rsidRDefault="00F624F8" w:rsidP="00F36E22">
      <w:pPr>
        <w:spacing w:after="0" w:line="240" w:lineRule="auto"/>
        <w:contextualSpacing/>
        <w:jc w:val="both"/>
        <w:rPr>
          <w:rFonts w:eastAsia="Times New Roman" w:cstheme="minorHAnsi"/>
          <w:lang w:val="en-US" w:eastAsia="de-DE"/>
        </w:rPr>
      </w:pPr>
      <w:r w:rsidRPr="0098476F">
        <w:rPr>
          <w:rFonts w:eastAsia="Times New Roman" w:cstheme="minorHAnsi"/>
          <w:lang w:val="en-US" w:eastAsia="de-DE"/>
        </w:rPr>
        <w:t>The Namibian Ministry of Health and Social Services signed an agreement with the Vienna-based International Atomic Energy Agency to assess how climate change is impacting Namibia’s groundwater resources. A moratorium on the further steps of the exploration phase of oil and gas development (including seismic surveys) should be immediately put in place until the results of the project called “Assessing the impact of climate change and variability on groundwater resources in major aquifers in Namibia” have been provided and c be properly assessed.</w:t>
      </w:r>
    </w:p>
    <w:p w14:paraId="02A37366" w14:textId="77777777" w:rsidR="00764BB6" w:rsidRPr="0098476F" w:rsidRDefault="00764BB6" w:rsidP="00F36E22">
      <w:pPr>
        <w:autoSpaceDE w:val="0"/>
        <w:autoSpaceDN w:val="0"/>
        <w:adjustRightInd w:val="0"/>
        <w:spacing w:after="0" w:line="240" w:lineRule="auto"/>
        <w:contextualSpacing/>
        <w:rPr>
          <w:rFonts w:eastAsia="Times New Roman" w:cstheme="minorHAnsi"/>
          <w:lang w:val="en-US" w:eastAsia="de-DE"/>
        </w:rPr>
      </w:pPr>
    </w:p>
    <w:p w14:paraId="2CA44C0F" w14:textId="330A754C" w:rsidR="00796499" w:rsidRPr="0098476F" w:rsidRDefault="006B148F" w:rsidP="00F36E22">
      <w:pPr>
        <w:pStyle w:val="StandardWeb"/>
        <w:numPr>
          <w:ilvl w:val="0"/>
          <w:numId w:val="9"/>
        </w:numPr>
        <w:spacing w:before="0" w:beforeAutospacing="0" w:after="0" w:afterAutospacing="0"/>
        <w:contextualSpacing/>
        <w:rPr>
          <w:rFonts w:asciiTheme="minorHAnsi" w:eastAsiaTheme="minorHAnsi" w:hAnsiTheme="minorHAnsi"/>
          <w:sz w:val="22"/>
          <w:szCs w:val="22"/>
          <w:lang w:val="en-US"/>
        </w:rPr>
      </w:pPr>
      <w:r w:rsidRPr="0098476F">
        <w:rPr>
          <w:rFonts w:asciiTheme="minorHAnsi" w:hAnsiTheme="minorHAnsi" w:cstheme="minorHAnsi"/>
          <w:b/>
          <w:sz w:val="22"/>
          <w:szCs w:val="22"/>
          <w:lang w:val="en-US"/>
        </w:rPr>
        <w:t>Conclusion</w:t>
      </w:r>
    </w:p>
    <w:p w14:paraId="3DD412C3" w14:textId="77777777" w:rsidR="00A10A5F" w:rsidRPr="0098476F" w:rsidRDefault="00A10A5F" w:rsidP="00F36E22">
      <w:pPr>
        <w:pStyle w:val="StandardWeb"/>
        <w:spacing w:before="0" w:beforeAutospacing="0" w:after="0" w:afterAutospacing="0"/>
        <w:contextualSpacing/>
        <w:rPr>
          <w:rFonts w:asciiTheme="minorHAnsi" w:eastAsiaTheme="minorHAnsi" w:hAnsiTheme="minorHAnsi"/>
          <w:b/>
          <w:bCs/>
          <w:sz w:val="22"/>
          <w:szCs w:val="22"/>
          <w:lang w:val="en-US"/>
        </w:rPr>
      </w:pPr>
    </w:p>
    <w:p w14:paraId="7A90DD94" w14:textId="4F92779F" w:rsidR="000639AF" w:rsidRPr="00A74AFA" w:rsidRDefault="00796499" w:rsidP="00A74AFA">
      <w:pPr>
        <w:pStyle w:val="StandardWeb"/>
        <w:spacing w:before="0" w:beforeAutospacing="0" w:after="0" w:afterAutospacing="0"/>
        <w:contextualSpacing/>
        <w:rPr>
          <w:rFonts w:asciiTheme="minorHAnsi" w:eastAsiaTheme="minorHAnsi" w:hAnsiTheme="minorHAnsi" w:cstheme="minorHAnsi"/>
          <w:b/>
          <w:bCs/>
          <w:sz w:val="22"/>
          <w:szCs w:val="22"/>
          <w:lang w:val="en-US" w:eastAsia="en-US"/>
        </w:rPr>
      </w:pPr>
      <w:r w:rsidRPr="0098476F">
        <w:rPr>
          <w:rFonts w:asciiTheme="minorHAnsi" w:eastAsiaTheme="minorHAnsi" w:hAnsiTheme="minorHAnsi"/>
          <w:sz w:val="22"/>
          <w:szCs w:val="22"/>
          <w:lang w:val="en-US"/>
        </w:rPr>
        <w:t>To effectively</w:t>
      </w:r>
      <w:r w:rsidRPr="0098476F">
        <w:rPr>
          <w:rFonts w:asciiTheme="minorHAnsi" w:hAnsiTheme="minorHAnsi" w:cstheme="minorHAnsi"/>
          <w:sz w:val="22"/>
          <w:szCs w:val="22"/>
          <w:lang w:val="en-US"/>
        </w:rPr>
        <w:t xml:space="preserve"> prevent and protect against the adverse</w:t>
      </w:r>
      <w:r w:rsidRPr="0098476F">
        <w:rPr>
          <w:rFonts w:asciiTheme="minorHAnsi" w:eastAsiaTheme="minorHAnsi" w:hAnsiTheme="minorHAnsi"/>
          <w:sz w:val="22"/>
          <w:szCs w:val="22"/>
          <w:lang w:val="en-US"/>
        </w:rPr>
        <w:t xml:space="preserve"> impacts of </w:t>
      </w:r>
      <w:r w:rsidR="00C3330E" w:rsidRPr="0098476F">
        <w:rPr>
          <w:rFonts w:asciiTheme="minorHAnsi" w:eastAsiaTheme="minorHAnsi" w:hAnsiTheme="minorHAnsi"/>
          <w:sz w:val="22"/>
          <w:szCs w:val="22"/>
          <w:lang w:val="en-US"/>
        </w:rPr>
        <w:t xml:space="preserve">oil and gas </w:t>
      </w:r>
      <w:r w:rsidR="00A10A5F" w:rsidRPr="0098476F">
        <w:rPr>
          <w:rFonts w:asciiTheme="minorHAnsi" w:eastAsiaTheme="minorHAnsi" w:hAnsiTheme="minorHAnsi"/>
          <w:sz w:val="22"/>
          <w:szCs w:val="22"/>
          <w:lang w:val="en-US"/>
        </w:rPr>
        <w:t>extraction</w:t>
      </w:r>
      <w:r w:rsidR="00A34DA1" w:rsidRPr="0098476F">
        <w:rPr>
          <w:rFonts w:asciiTheme="minorHAnsi" w:eastAsiaTheme="minorHAnsi" w:hAnsiTheme="minorHAnsi"/>
          <w:sz w:val="22"/>
          <w:szCs w:val="22"/>
          <w:lang w:val="en-US"/>
        </w:rPr>
        <w:t>, including fracking,</w:t>
      </w:r>
      <w:r w:rsidRPr="0098476F">
        <w:rPr>
          <w:rFonts w:asciiTheme="minorHAnsi" w:eastAsiaTheme="minorHAnsi" w:hAnsiTheme="minorHAnsi"/>
          <w:sz w:val="22"/>
          <w:szCs w:val="22"/>
          <w:lang w:val="en-US"/>
        </w:rPr>
        <w:t xml:space="preserve"> on </w:t>
      </w:r>
      <w:r w:rsidR="00A10A5F" w:rsidRPr="0098476F">
        <w:rPr>
          <w:rFonts w:asciiTheme="minorHAnsi" w:eastAsiaTheme="minorHAnsi" w:hAnsiTheme="minorHAnsi"/>
          <w:sz w:val="22"/>
          <w:szCs w:val="22"/>
          <w:lang w:val="en-US"/>
        </w:rPr>
        <w:t>CEDAW-protected rights</w:t>
      </w:r>
      <w:r w:rsidRPr="0098476F">
        <w:rPr>
          <w:rFonts w:asciiTheme="minorHAnsi" w:eastAsiaTheme="minorHAnsi" w:hAnsiTheme="minorHAnsi"/>
          <w:sz w:val="22"/>
          <w:szCs w:val="22"/>
          <w:lang w:val="en-US"/>
        </w:rPr>
        <w:t xml:space="preserve">, </w:t>
      </w:r>
      <w:r w:rsidR="00A34DA1" w:rsidRPr="0098476F">
        <w:rPr>
          <w:rFonts w:asciiTheme="minorHAnsi" w:eastAsiaTheme="minorHAnsi" w:hAnsiTheme="minorHAnsi"/>
          <w:sz w:val="22"/>
          <w:szCs w:val="22"/>
          <w:lang w:val="en-US"/>
        </w:rPr>
        <w:t xml:space="preserve">particularly </w:t>
      </w:r>
      <w:r w:rsidR="00A10A5F" w:rsidRPr="0098476F">
        <w:rPr>
          <w:rFonts w:asciiTheme="minorHAnsi" w:eastAsiaTheme="minorHAnsi" w:hAnsiTheme="minorHAnsi"/>
          <w:sz w:val="22"/>
          <w:szCs w:val="22"/>
          <w:lang w:val="en-US"/>
        </w:rPr>
        <w:t xml:space="preserve">rights of </w:t>
      </w:r>
      <w:r w:rsidR="00A34DA1" w:rsidRPr="0098476F">
        <w:rPr>
          <w:rFonts w:asciiTheme="minorHAnsi" w:eastAsiaTheme="minorHAnsi" w:hAnsiTheme="minorHAnsi"/>
          <w:sz w:val="22"/>
          <w:szCs w:val="22"/>
          <w:lang w:val="en-US"/>
        </w:rPr>
        <w:t>rural and Indigenous women,</w:t>
      </w:r>
      <w:r w:rsidRPr="0098476F">
        <w:rPr>
          <w:rFonts w:asciiTheme="minorHAnsi" w:eastAsiaTheme="minorHAnsi" w:hAnsiTheme="minorHAnsi"/>
          <w:sz w:val="22"/>
          <w:szCs w:val="22"/>
          <w:lang w:val="en-US"/>
        </w:rPr>
        <w:t xml:space="preserve"> the government of Namibia should </w:t>
      </w:r>
      <w:r w:rsidR="00A34DA1" w:rsidRPr="0098476F">
        <w:rPr>
          <w:rFonts w:asciiTheme="minorHAnsi" w:eastAsiaTheme="minorHAnsi" w:hAnsiTheme="minorHAnsi"/>
          <w:sz w:val="22"/>
          <w:szCs w:val="22"/>
          <w:lang w:val="en-US"/>
        </w:rPr>
        <w:t>halt</w:t>
      </w:r>
      <w:r w:rsidR="00C3330E" w:rsidRPr="0098476F">
        <w:rPr>
          <w:rFonts w:asciiTheme="minorHAnsi" w:eastAsiaTheme="minorHAnsi" w:hAnsiTheme="minorHAnsi"/>
          <w:sz w:val="22"/>
          <w:szCs w:val="22"/>
          <w:lang w:val="en-US"/>
        </w:rPr>
        <w:t xml:space="preserve"> </w:t>
      </w:r>
      <w:r w:rsidRPr="0098476F">
        <w:rPr>
          <w:rFonts w:asciiTheme="minorHAnsi" w:eastAsiaTheme="minorHAnsi" w:hAnsiTheme="minorHAnsi"/>
          <w:sz w:val="22"/>
          <w:szCs w:val="22"/>
          <w:lang w:val="en-US"/>
        </w:rPr>
        <w:t>oil exploration in the Kavango region and establish a</w:t>
      </w:r>
      <w:r w:rsidR="00F36E22">
        <w:rPr>
          <w:rFonts w:asciiTheme="minorHAnsi" w:eastAsiaTheme="minorHAnsi" w:hAnsiTheme="minorHAnsi"/>
          <w:sz w:val="22"/>
          <w:szCs w:val="22"/>
          <w:lang w:val="en-US"/>
        </w:rPr>
        <w:t xml:space="preserve"> moratorium on the current oil and gas exploration in the Kavango as well as a</w:t>
      </w:r>
      <w:r w:rsidRPr="0098476F">
        <w:rPr>
          <w:rFonts w:asciiTheme="minorHAnsi" w:eastAsiaTheme="minorHAnsi" w:hAnsiTheme="minorHAnsi"/>
          <w:sz w:val="22"/>
          <w:szCs w:val="22"/>
          <w:lang w:val="en-US"/>
        </w:rPr>
        <w:t xml:space="preserve"> complete and comprehensive fracking ban in Namibia.</w:t>
      </w:r>
      <w:r w:rsidR="00A74AFA">
        <w:rPr>
          <w:rFonts w:asciiTheme="minorHAnsi" w:eastAsiaTheme="minorHAnsi" w:hAnsiTheme="minorHAnsi"/>
          <w:sz w:val="22"/>
          <w:szCs w:val="22"/>
          <w:lang w:val="en-US"/>
        </w:rPr>
        <w:t xml:space="preserve"> </w:t>
      </w:r>
      <w:r w:rsidR="000639AF" w:rsidRPr="00A74AFA">
        <w:rPr>
          <w:rFonts w:asciiTheme="minorHAnsi" w:eastAsiaTheme="minorHAnsi" w:hAnsiTheme="minorHAnsi" w:cstheme="minorHAnsi"/>
          <w:b/>
          <w:bCs/>
          <w:sz w:val="22"/>
          <w:szCs w:val="22"/>
          <w:lang w:val="en-US" w:eastAsia="en-US"/>
        </w:rPr>
        <w:t xml:space="preserve">We therefore strongly encourage </w:t>
      </w:r>
      <w:r w:rsidRPr="00A74AFA">
        <w:rPr>
          <w:rFonts w:asciiTheme="minorHAnsi" w:eastAsiaTheme="minorHAnsi" w:hAnsiTheme="minorHAnsi" w:cstheme="minorHAnsi"/>
          <w:b/>
          <w:bCs/>
          <w:sz w:val="22"/>
          <w:szCs w:val="22"/>
          <w:lang w:val="en-US" w:eastAsia="en-US"/>
        </w:rPr>
        <w:t xml:space="preserve">the CEDAW Committee </w:t>
      </w:r>
      <w:r w:rsidR="000639AF" w:rsidRPr="00A74AFA">
        <w:rPr>
          <w:rFonts w:asciiTheme="minorHAnsi" w:eastAsiaTheme="minorHAnsi" w:hAnsiTheme="minorHAnsi" w:cstheme="minorHAnsi"/>
          <w:b/>
          <w:bCs/>
          <w:sz w:val="22"/>
          <w:szCs w:val="22"/>
          <w:lang w:val="en-US" w:eastAsia="en-US"/>
        </w:rPr>
        <w:t>to engage with the Namibian Government to address these urgent issues</w:t>
      </w:r>
      <w:r w:rsidR="00A10A5F" w:rsidRPr="00A74AFA">
        <w:rPr>
          <w:rFonts w:asciiTheme="minorHAnsi" w:eastAsiaTheme="minorHAnsi" w:hAnsiTheme="minorHAnsi" w:cstheme="minorHAnsi"/>
          <w:b/>
          <w:bCs/>
          <w:sz w:val="22"/>
          <w:szCs w:val="22"/>
          <w:lang w:val="en-US" w:eastAsia="en-US"/>
        </w:rPr>
        <w:t>.</w:t>
      </w:r>
    </w:p>
    <w:p w14:paraId="649FC9C9" w14:textId="77777777" w:rsidR="00A74AFA" w:rsidRPr="0098476F" w:rsidRDefault="00A74AFA" w:rsidP="00A74AFA">
      <w:pPr>
        <w:pStyle w:val="StandardWeb"/>
        <w:spacing w:before="0" w:beforeAutospacing="0" w:after="0" w:afterAutospacing="0"/>
        <w:contextualSpacing/>
        <w:rPr>
          <w:rFonts w:asciiTheme="minorHAnsi" w:eastAsiaTheme="minorHAnsi" w:hAnsiTheme="minorHAnsi" w:cstheme="minorHAnsi"/>
          <w:b/>
          <w:bCs/>
          <w:sz w:val="22"/>
          <w:szCs w:val="22"/>
          <w:lang w:val="en-US" w:eastAsia="en-US"/>
        </w:rPr>
      </w:pPr>
    </w:p>
    <w:p w14:paraId="44656A8F" w14:textId="022F4DB0" w:rsidR="00764BB6" w:rsidRPr="0098476F" w:rsidRDefault="00764BB6" w:rsidP="00F36E22">
      <w:pPr>
        <w:pStyle w:val="StandardWeb"/>
        <w:spacing w:before="0" w:beforeAutospacing="0" w:after="0" w:afterAutospacing="0"/>
        <w:contextualSpacing/>
        <w:rPr>
          <w:rFonts w:asciiTheme="minorHAnsi" w:hAnsiTheme="minorHAnsi" w:cstheme="minorHAnsi"/>
          <w:sz w:val="22"/>
          <w:szCs w:val="22"/>
          <w:lang w:val="en-US"/>
        </w:rPr>
      </w:pPr>
      <w:r w:rsidRPr="0098476F">
        <w:rPr>
          <w:rFonts w:asciiTheme="minorHAnsi" w:hAnsiTheme="minorHAnsi" w:cstheme="minorHAnsi"/>
          <w:sz w:val="22"/>
          <w:szCs w:val="22"/>
          <w:lang w:val="en-US"/>
        </w:rPr>
        <w:t>Sincerely</w:t>
      </w:r>
    </w:p>
    <w:p w14:paraId="01B5C97E" w14:textId="6AC58558" w:rsidR="00A74AFA" w:rsidRDefault="000639AF" w:rsidP="00A74AFA">
      <w:pPr>
        <w:pStyle w:val="StandardWeb"/>
        <w:spacing w:before="0" w:beforeAutospacing="0" w:after="0" w:afterAutospacing="0"/>
        <w:contextualSpacing/>
        <w:rPr>
          <w:rFonts w:cstheme="minorHAnsi"/>
          <w:lang w:val="en-US"/>
        </w:rPr>
      </w:pPr>
      <w:r w:rsidRPr="0098476F">
        <w:rPr>
          <w:rFonts w:asciiTheme="minorHAnsi" w:hAnsiTheme="minorHAnsi" w:cstheme="minorHAnsi"/>
          <w:sz w:val="22"/>
          <w:szCs w:val="22"/>
          <w:lang w:val="en-US"/>
        </w:rPr>
        <w:t>on behalf of Soul</w:t>
      </w:r>
      <w:r w:rsidR="00A74AFA">
        <w:rPr>
          <w:rFonts w:asciiTheme="minorHAnsi" w:hAnsiTheme="minorHAnsi" w:cstheme="minorHAnsi"/>
          <w:sz w:val="22"/>
          <w:szCs w:val="22"/>
          <w:lang w:val="en-US"/>
        </w:rPr>
        <w:br w:type="page"/>
      </w:r>
    </w:p>
    <w:p w14:paraId="46902B5D" w14:textId="77777777" w:rsidR="00764BB6" w:rsidRDefault="00764BB6" w:rsidP="00F36E22">
      <w:pPr>
        <w:pStyle w:val="StandardWeb"/>
        <w:spacing w:before="0" w:beforeAutospacing="0" w:after="0" w:afterAutospacing="0"/>
        <w:contextualSpacing/>
        <w:rPr>
          <w:rFonts w:asciiTheme="minorHAnsi" w:hAnsiTheme="minorHAnsi" w:cstheme="minorHAnsi"/>
          <w:sz w:val="22"/>
          <w:szCs w:val="22"/>
          <w:lang w:val="en-US"/>
        </w:rPr>
      </w:pPr>
    </w:p>
    <w:p w14:paraId="5D178E3D" w14:textId="255CFB4B" w:rsidR="00A74AFA" w:rsidRDefault="001F461E" w:rsidP="001F461E">
      <w:pPr>
        <w:spacing w:after="0" w:line="240" w:lineRule="auto"/>
        <w:rPr>
          <w:lang w:val="en-GB"/>
        </w:rPr>
      </w:pPr>
      <w:r w:rsidRPr="001F461E">
        <w:rPr>
          <w:lang w:val="en-GB"/>
        </w:rPr>
        <w:t>Women's Leadership Centre</w:t>
      </w:r>
    </w:p>
    <w:p w14:paraId="56A5EFD1" w14:textId="7A4995E7" w:rsidR="001F461E" w:rsidRPr="001F461E" w:rsidRDefault="001F461E" w:rsidP="001F461E">
      <w:pPr>
        <w:spacing w:after="0" w:line="240" w:lineRule="auto"/>
        <w:rPr>
          <w:lang w:val="en-GB"/>
        </w:rPr>
      </w:pPr>
      <w:r w:rsidRPr="001F461E">
        <w:rPr>
          <w:lang w:val="en-GB"/>
        </w:rPr>
        <w:t>Liz Frank</w:t>
      </w:r>
      <w:r w:rsidR="00A74AFA">
        <w:rPr>
          <w:lang w:val="en-GB"/>
        </w:rPr>
        <w:t xml:space="preserve">, </w:t>
      </w:r>
      <w:hyperlink r:id="rId9" w:tgtFrame="_blank" w:history="1">
        <w:r w:rsidRPr="001F461E">
          <w:rPr>
            <w:rStyle w:val="Hyperlink"/>
            <w:lang w:val="en-GB"/>
          </w:rPr>
          <w:t>lizfrank41@gmail.com</w:t>
        </w:r>
      </w:hyperlink>
    </w:p>
    <w:p w14:paraId="36EE04E9" w14:textId="77777777" w:rsidR="001F461E" w:rsidRPr="001F461E" w:rsidRDefault="001F461E" w:rsidP="001F461E">
      <w:pPr>
        <w:spacing w:after="0" w:line="240" w:lineRule="auto"/>
        <w:rPr>
          <w:lang w:val="en-GB"/>
        </w:rPr>
      </w:pPr>
      <w:r w:rsidRPr="001F461E">
        <w:rPr>
          <w:lang w:val="en-GB"/>
        </w:rPr>
        <w:t> </w:t>
      </w:r>
    </w:p>
    <w:p w14:paraId="643F2C45" w14:textId="77777777" w:rsidR="001F461E" w:rsidRPr="001F461E" w:rsidRDefault="001F461E" w:rsidP="001F461E">
      <w:pPr>
        <w:spacing w:after="0" w:line="240" w:lineRule="auto"/>
        <w:rPr>
          <w:lang w:val="en-GB"/>
        </w:rPr>
      </w:pPr>
      <w:r w:rsidRPr="001F461E">
        <w:rPr>
          <w:lang w:val="en-GB"/>
        </w:rPr>
        <w:t>Economic and Social Justice Trust</w:t>
      </w:r>
    </w:p>
    <w:p w14:paraId="11DA060F" w14:textId="0DA903C2" w:rsidR="001F461E" w:rsidRPr="001F461E" w:rsidRDefault="001F461E" w:rsidP="001F461E">
      <w:pPr>
        <w:spacing w:after="0" w:line="240" w:lineRule="auto"/>
        <w:rPr>
          <w:lang w:val="en-GB"/>
        </w:rPr>
      </w:pPr>
      <w:proofErr w:type="spellStart"/>
      <w:r w:rsidRPr="001F461E">
        <w:rPr>
          <w:lang w:val="en-GB"/>
        </w:rPr>
        <w:t>Rinaani</w:t>
      </w:r>
      <w:proofErr w:type="spellEnd"/>
      <w:r w:rsidRPr="001F461E">
        <w:rPr>
          <w:lang w:val="en-GB"/>
        </w:rPr>
        <w:t xml:space="preserve"> </w:t>
      </w:r>
      <w:proofErr w:type="spellStart"/>
      <w:r w:rsidRPr="001F461E">
        <w:rPr>
          <w:lang w:val="en-GB"/>
        </w:rPr>
        <w:t>Musutua</w:t>
      </w:r>
      <w:proofErr w:type="spellEnd"/>
      <w:r w:rsidR="00A74AFA">
        <w:rPr>
          <w:lang w:val="en-GB"/>
        </w:rPr>
        <w:t xml:space="preserve">, </w:t>
      </w:r>
      <w:hyperlink r:id="rId10" w:tgtFrame="_blank" w:history="1">
        <w:r w:rsidRPr="001F461E">
          <w:rPr>
            <w:rStyle w:val="Hyperlink"/>
            <w:lang w:val="en-GB"/>
          </w:rPr>
          <w:t>rinaanim@yahoo.com</w:t>
        </w:r>
      </w:hyperlink>
    </w:p>
    <w:p w14:paraId="742724F8" w14:textId="4AEC386F" w:rsidR="001F461E" w:rsidRDefault="001F461E" w:rsidP="001F461E">
      <w:pPr>
        <w:spacing w:after="0" w:line="240" w:lineRule="auto"/>
        <w:rPr>
          <w:lang w:val="en-GB"/>
        </w:rPr>
      </w:pPr>
      <w:r w:rsidRPr="001F461E">
        <w:rPr>
          <w:lang w:val="en-GB"/>
        </w:rPr>
        <w:t> </w:t>
      </w:r>
    </w:p>
    <w:p w14:paraId="633DC8B3" w14:textId="400774C7" w:rsidR="00A405D1" w:rsidRDefault="00A405D1" w:rsidP="001F461E">
      <w:pPr>
        <w:spacing w:after="0" w:line="240" w:lineRule="auto"/>
        <w:rPr>
          <w:lang w:val="en-GB"/>
        </w:rPr>
      </w:pPr>
      <w:r w:rsidRPr="00A405D1">
        <w:rPr>
          <w:lang w:val="en-GB"/>
        </w:rPr>
        <w:t>Kavango East and West Regional Conservancy and Community Forestry Association</w:t>
      </w:r>
    </w:p>
    <w:p w14:paraId="7917BCF2" w14:textId="7AF27F27" w:rsidR="00A405D1" w:rsidRPr="00A405D1" w:rsidRDefault="00A405D1" w:rsidP="001F461E">
      <w:pPr>
        <w:spacing w:after="0" w:line="240" w:lineRule="auto"/>
      </w:pPr>
      <w:r>
        <w:rPr>
          <w:rStyle w:val="knownemailaddress"/>
        </w:rPr>
        <w:t xml:space="preserve">Max </w:t>
      </w:r>
      <w:proofErr w:type="spellStart"/>
      <w:r>
        <w:rPr>
          <w:rStyle w:val="knownemailaddress"/>
        </w:rPr>
        <w:t>Muyemburuko</w:t>
      </w:r>
      <w:proofErr w:type="spellEnd"/>
      <w:r>
        <w:rPr>
          <w:rStyle w:val="knownemailaddress"/>
        </w:rPr>
        <w:t xml:space="preserve">, </w:t>
      </w:r>
      <w:hyperlink r:id="rId11" w:history="1">
        <w:r w:rsidRPr="007A05A5">
          <w:rPr>
            <w:rStyle w:val="Hyperlink"/>
          </w:rPr>
          <w:t>max.muyemburuko@gmail.com</w:t>
        </w:r>
      </w:hyperlink>
      <w:r>
        <w:rPr>
          <w:rStyle w:val="knownemailaddress"/>
        </w:rPr>
        <w:t xml:space="preserve"> </w:t>
      </w:r>
    </w:p>
    <w:p w14:paraId="1C43DA95" w14:textId="77777777" w:rsidR="00A405D1" w:rsidRPr="00A405D1" w:rsidRDefault="00A405D1" w:rsidP="001F461E">
      <w:pPr>
        <w:spacing w:after="0" w:line="240" w:lineRule="auto"/>
      </w:pPr>
    </w:p>
    <w:p w14:paraId="1CC22ECA" w14:textId="77777777" w:rsidR="001F461E" w:rsidRPr="001F461E" w:rsidRDefault="001F461E" w:rsidP="001F461E">
      <w:pPr>
        <w:spacing w:after="0" w:line="240" w:lineRule="auto"/>
        <w:rPr>
          <w:lang w:val="en-GB"/>
        </w:rPr>
      </w:pPr>
      <w:r w:rsidRPr="001F461E">
        <w:rPr>
          <w:lang w:val="en-GB"/>
        </w:rPr>
        <w:t>Namibia San Council</w:t>
      </w:r>
    </w:p>
    <w:p w14:paraId="1E19F32E" w14:textId="143036F0" w:rsidR="001F461E" w:rsidRPr="00A74AFA" w:rsidRDefault="001F461E" w:rsidP="001F461E">
      <w:pPr>
        <w:spacing w:after="0" w:line="240" w:lineRule="auto"/>
      </w:pPr>
      <w:proofErr w:type="spellStart"/>
      <w:r w:rsidRPr="00A74AFA">
        <w:t>Kileni</w:t>
      </w:r>
      <w:proofErr w:type="spellEnd"/>
      <w:r w:rsidRPr="00A74AFA">
        <w:t xml:space="preserve"> Fernando</w:t>
      </w:r>
      <w:r w:rsidR="00A74AFA" w:rsidRPr="00A74AFA">
        <w:t xml:space="preserve">, </w:t>
      </w:r>
      <w:hyperlink r:id="rId12" w:tgtFrame="_blank" w:history="1">
        <w:r w:rsidRPr="00A74AFA">
          <w:rPr>
            <w:rStyle w:val="Hyperlink"/>
          </w:rPr>
          <w:t>kileni.fernando@gmail.com</w:t>
        </w:r>
      </w:hyperlink>
    </w:p>
    <w:p w14:paraId="6492F91C" w14:textId="77777777" w:rsidR="001F461E" w:rsidRPr="00A74AFA" w:rsidRDefault="001F461E" w:rsidP="001F461E">
      <w:pPr>
        <w:spacing w:after="0" w:line="240" w:lineRule="auto"/>
      </w:pPr>
      <w:r w:rsidRPr="00A74AFA">
        <w:t> </w:t>
      </w:r>
    </w:p>
    <w:p w14:paraId="756B995C" w14:textId="77777777" w:rsidR="001F461E" w:rsidRPr="001F461E" w:rsidRDefault="001F461E" w:rsidP="001F461E">
      <w:pPr>
        <w:spacing w:after="0" w:line="240" w:lineRule="auto"/>
        <w:rPr>
          <w:lang w:val="en-GB"/>
        </w:rPr>
      </w:pPr>
      <w:r w:rsidRPr="001F461E">
        <w:rPr>
          <w:lang w:val="en-GB"/>
        </w:rPr>
        <w:t>//Ana-</w:t>
      </w:r>
      <w:proofErr w:type="spellStart"/>
      <w:r w:rsidRPr="001F461E">
        <w:rPr>
          <w:lang w:val="en-GB"/>
        </w:rPr>
        <w:t>Djeh</w:t>
      </w:r>
      <w:proofErr w:type="spellEnd"/>
      <w:r w:rsidRPr="001F461E">
        <w:rPr>
          <w:lang w:val="en-GB"/>
        </w:rPr>
        <w:t xml:space="preserve"> San Trust</w:t>
      </w:r>
    </w:p>
    <w:p w14:paraId="351D7DC5" w14:textId="4ECFFBBB" w:rsidR="001F461E" w:rsidRDefault="001F461E" w:rsidP="001F461E">
      <w:pPr>
        <w:spacing w:after="0" w:line="240" w:lineRule="auto"/>
      </w:pPr>
      <w:proofErr w:type="spellStart"/>
      <w:r>
        <w:t>Tertu</w:t>
      </w:r>
      <w:proofErr w:type="spellEnd"/>
      <w:r>
        <w:t xml:space="preserve"> </w:t>
      </w:r>
      <w:proofErr w:type="spellStart"/>
      <w:r>
        <w:t>Fernandu</w:t>
      </w:r>
      <w:proofErr w:type="spellEnd"/>
      <w:r w:rsidR="00A74AFA">
        <w:t xml:space="preserve">, </w:t>
      </w:r>
      <w:hyperlink r:id="rId13" w:tgtFrame="_blank" w:history="1">
        <w:r>
          <w:rPr>
            <w:rStyle w:val="Hyperlink"/>
          </w:rPr>
          <w:t>ftertu6@gmail.com</w:t>
        </w:r>
      </w:hyperlink>
    </w:p>
    <w:p w14:paraId="476ECA6E" w14:textId="77777777" w:rsidR="001F461E" w:rsidRDefault="001F461E" w:rsidP="001F461E">
      <w:pPr>
        <w:spacing w:after="0" w:line="240" w:lineRule="auto"/>
      </w:pPr>
      <w:r>
        <w:t> </w:t>
      </w:r>
    </w:p>
    <w:p w14:paraId="0058ABF7" w14:textId="77777777" w:rsidR="001F461E" w:rsidRDefault="001F461E" w:rsidP="001F461E">
      <w:pPr>
        <w:spacing w:after="0" w:line="240" w:lineRule="auto"/>
      </w:pPr>
      <w:proofErr w:type="spellStart"/>
      <w:r>
        <w:t>Earthlife</w:t>
      </w:r>
      <w:proofErr w:type="spellEnd"/>
      <w:r>
        <w:t xml:space="preserve"> Namibia</w:t>
      </w:r>
    </w:p>
    <w:p w14:paraId="2EACDB1C" w14:textId="0DDE360F" w:rsidR="001F461E" w:rsidRPr="001F461E" w:rsidRDefault="001F461E" w:rsidP="001F461E">
      <w:pPr>
        <w:spacing w:after="0" w:line="240" w:lineRule="auto"/>
        <w:rPr>
          <w:lang w:val="en-GB"/>
        </w:rPr>
      </w:pPr>
      <w:proofErr w:type="spellStart"/>
      <w:r w:rsidRPr="001F461E">
        <w:rPr>
          <w:lang w:val="en-GB"/>
        </w:rPr>
        <w:t>Bertchen</w:t>
      </w:r>
      <w:proofErr w:type="spellEnd"/>
      <w:r w:rsidRPr="001F461E">
        <w:rPr>
          <w:lang w:val="en-GB"/>
        </w:rPr>
        <w:t xml:space="preserve"> Kohrs</w:t>
      </w:r>
      <w:r w:rsidR="00A74AFA">
        <w:rPr>
          <w:lang w:val="en-GB"/>
        </w:rPr>
        <w:t xml:space="preserve">, </w:t>
      </w:r>
      <w:hyperlink r:id="rId14" w:tgtFrame="_blank" w:history="1">
        <w:r w:rsidRPr="001F461E">
          <w:rPr>
            <w:rStyle w:val="Hyperlink"/>
            <w:lang w:val="en-GB"/>
          </w:rPr>
          <w:t>earthl@iway.na</w:t>
        </w:r>
      </w:hyperlink>
    </w:p>
    <w:p w14:paraId="385E88F4" w14:textId="77777777" w:rsidR="001F461E" w:rsidRPr="001F461E" w:rsidRDefault="001F461E" w:rsidP="001F461E">
      <w:pPr>
        <w:spacing w:after="0" w:line="240" w:lineRule="auto"/>
        <w:rPr>
          <w:lang w:val="en-GB"/>
        </w:rPr>
      </w:pPr>
      <w:r w:rsidRPr="001F461E">
        <w:rPr>
          <w:lang w:val="en-GB"/>
        </w:rPr>
        <w:t> </w:t>
      </w:r>
    </w:p>
    <w:p w14:paraId="1DB8D2EE" w14:textId="77777777" w:rsidR="001F461E" w:rsidRPr="001F461E" w:rsidRDefault="001F461E" w:rsidP="001F461E">
      <w:pPr>
        <w:spacing w:after="0" w:line="240" w:lineRule="auto"/>
        <w:rPr>
          <w:lang w:val="en-GB"/>
        </w:rPr>
      </w:pPr>
      <w:r w:rsidRPr="001F461E">
        <w:rPr>
          <w:lang w:val="en-GB"/>
        </w:rPr>
        <w:t>Nutrition and Food Security Alliance of Namibia</w:t>
      </w:r>
    </w:p>
    <w:p w14:paraId="25C219CB" w14:textId="0FE89B85" w:rsidR="001F461E" w:rsidRPr="001F461E" w:rsidRDefault="001F461E" w:rsidP="001F461E">
      <w:pPr>
        <w:spacing w:after="0" w:line="240" w:lineRule="auto"/>
        <w:rPr>
          <w:lang w:val="en-GB"/>
        </w:rPr>
      </w:pPr>
      <w:r w:rsidRPr="001F461E">
        <w:rPr>
          <w:lang w:val="en-GB"/>
        </w:rPr>
        <w:t xml:space="preserve">Ben </w:t>
      </w:r>
      <w:proofErr w:type="spellStart"/>
      <w:r w:rsidRPr="001F461E">
        <w:rPr>
          <w:lang w:val="en-GB"/>
        </w:rPr>
        <w:t>Schernick</w:t>
      </w:r>
      <w:proofErr w:type="spellEnd"/>
      <w:r w:rsidR="00A74AFA">
        <w:rPr>
          <w:lang w:val="en-GB"/>
        </w:rPr>
        <w:t xml:space="preserve">, </w:t>
      </w:r>
      <w:hyperlink r:id="rId15" w:tgtFrame="_blank" w:history="1">
        <w:r w:rsidRPr="001F461E">
          <w:rPr>
            <w:rStyle w:val="Hyperlink"/>
            <w:lang w:val="en-GB"/>
          </w:rPr>
          <w:t>info@nafsan.org</w:t>
        </w:r>
      </w:hyperlink>
    </w:p>
    <w:p w14:paraId="22645139" w14:textId="77777777" w:rsidR="001F461E" w:rsidRPr="001F461E" w:rsidRDefault="001F461E" w:rsidP="001F461E">
      <w:pPr>
        <w:spacing w:after="0" w:line="240" w:lineRule="auto"/>
        <w:rPr>
          <w:lang w:val="en-GB"/>
        </w:rPr>
      </w:pPr>
      <w:r w:rsidRPr="001F461E">
        <w:rPr>
          <w:lang w:val="en-GB"/>
        </w:rPr>
        <w:t> </w:t>
      </w:r>
    </w:p>
    <w:p w14:paraId="7D8CAE54" w14:textId="77777777" w:rsidR="001F461E" w:rsidRPr="001F461E" w:rsidRDefault="001F461E" w:rsidP="001F461E">
      <w:pPr>
        <w:spacing w:after="0" w:line="240" w:lineRule="auto"/>
        <w:rPr>
          <w:lang w:val="en-GB"/>
        </w:rPr>
      </w:pPr>
      <w:r w:rsidRPr="001F461E">
        <w:rPr>
          <w:lang w:val="en-GB"/>
        </w:rPr>
        <w:t>Young Feminists Movement Namibia</w:t>
      </w:r>
    </w:p>
    <w:p w14:paraId="7E47072E" w14:textId="39167FF2" w:rsidR="001F461E" w:rsidRPr="00A74AFA" w:rsidRDefault="001F461E" w:rsidP="001F461E">
      <w:pPr>
        <w:spacing w:after="0" w:line="240" w:lineRule="auto"/>
        <w:rPr>
          <w:lang w:val="en-GB"/>
        </w:rPr>
      </w:pPr>
      <w:r w:rsidRPr="00A74AFA">
        <w:rPr>
          <w:lang w:val="en-GB"/>
        </w:rPr>
        <w:t>Florence </w:t>
      </w:r>
      <w:proofErr w:type="spellStart"/>
      <w:r w:rsidRPr="00A74AFA">
        <w:rPr>
          <w:lang w:val="en-GB"/>
        </w:rPr>
        <w:t>Khaxas</w:t>
      </w:r>
      <w:proofErr w:type="spellEnd"/>
      <w:r w:rsidR="00A74AFA" w:rsidRPr="00A74AFA">
        <w:rPr>
          <w:lang w:val="en-GB"/>
        </w:rPr>
        <w:t xml:space="preserve">, </w:t>
      </w:r>
      <w:hyperlink r:id="rId16" w:tgtFrame="_blank" w:history="1">
        <w:r w:rsidRPr="00A74AFA">
          <w:rPr>
            <w:rStyle w:val="Hyperlink"/>
            <w:lang w:val="en-GB"/>
          </w:rPr>
          <w:t>florencekhaxas@gmail.com</w:t>
        </w:r>
      </w:hyperlink>
    </w:p>
    <w:p w14:paraId="05EB740A" w14:textId="77777777" w:rsidR="001F461E" w:rsidRPr="00A74AFA" w:rsidRDefault="001F461E" w:rsidP="001F461E">
      <w:pPr>
        <w:spacing w:after="0" w:line="240" w:lineRule="auto"/>
        <w:rPr>
          <w:lang w:val="en-GB"/>
        </w:rPr>
      </w:pPr>
      <w:r w:rsidRPr="00A74AFA">
        <w:rPr>
          <w:lang w:val="en-GB"/>
        </w:rPr>
        <w:t> </w:t>
      </w:r>
    </w:p>
    <w:p w14:paraId="34CF4EB8" w14:textId="22DB5DD0" w:rsidR="001F461E" w:rsidRPr="00A74AFA" w:rsidRDefault="001F461E" w:rsidP="001F461E">
      <w:pPr>
        <w:spacing w:after="0" w:line="240" w:lineRule="auto"/>
        <w:rPr>
          <w:lang w:val="en-GB"/>
        </w:rPr>
      </w:pPr>
      <w:r w:rsidRPr="00A74AFA">
        <w:rPr>
          <w:lang w:val="en-GB"/>
        </w:rPr>
        <w:t xml:space="preserve">Positive Vibes </w:t>
      </w:r>
      <w:r w:rsidR="0023580C" w:rsidRPr="00A74AFA">
        <w:rPr>
          <w:lang w:val="en-GB"/>
        </w:rPr>
        <w:t xml:space="preserve">Trust </w:t>
      </w:r>
      <w:r w:rsidRPr="00A74AFA">
        <w:rPr>
          <w:lang w:val="en-GB"/>
        </w:rPr>
        <w:t>Namibia</w:t>
      </w:r>
    </w:p>
    <w:p w14:paraId="2B054A1B" w14:textId="3207F7B9" w:rsidR="001F461E" w:rsidRPr="00A74AFA" w:rsidRDefault="001F461E" w:rsidP="001F461E">
      <w:pPr>
        <w:spacing w:after="0" w:line="240" w:lineRule="auto"/>
      </w:pPr>
      <w:proofErr w:type="spellStart"/>
      <w:r w:rsidRPr="00A74AFA">
        <w:t>Salen</w:t>
      </w:r>
      <w:proofErr w:type="spellEnd"/>
      <w:r w:rsidRPr="00A74AFA">
        <w:t xml:space="preserve"> </w:t>
      </w:r>
      <w:proofErr w:type="spellStart"/>
      <w:r w:rsidRPr="00A74AFA">
        <w:t>Kambinda</w:t>
      </w:r>
      <w:proofErr w:type="spellEnd"/>
      <w:r w:rsidR="00A74AFA" w:rsidRPr="00A74AFA">
        <w:t xml:space="preserve">, </w:t>
      </w:r>
      <w:hyperlink r:id="rId17" w:tgtFrame="_blank" w:history="1">
        <w:r w:rsidRPr="00A74AFA">
          <w:rPr>
            <w:rStyle w:val="Hyperlink"/>
          </w:rPr>
          <w:t>salen@positivevibes.org</w:t>
        </w:r>
      </w:hyperlink>
    </w:p>
    <w:p w14:paraId="04F8B871" w14:textId="77777777" w:rsidR="001F461E" w:rsidRPr="00A74AFA" w:rsidRDefault="001F461E" w:rsidP="001F461E">
      <w:pPr>
        <w:spacing w:after="0" w:line="240" w:lineRule="auto"/>
      </w:pPr>
      <w:r w:rsidRPr="00A74AFA">
        <w:t> </w:t>
      </w:r>
    </w:p>
    <w:p w14:paraId="54C8773B" w14:textId="77777777" w:rsidR="001F461E" w:rsidRPr="001F461E" w:rsidRDefault="001F461E" w:rsidP="001F461E">
      <w:pPr>
        <w:spacing w:after="0" w:line="240" w:lineRule="auto"/>
        <w:rPr>
          <w:lang w:val="en-GB"/>
        </w:rPr>
      </w:pPr>
      <w:r w:rsidRPr="001F461E">
        <w:rPr>
          <w:lang w:val="en-GB"/>
        </w:rPr>
        <w:t>Pots of Hope</w:t>
      </w:r>
    </w:p>
    <w:p w14:paraId="035138AF" w14:textId="171AED0F" w:rsidR="001F461E" w:rsidRPr="001F461E" w:rsidRDefault="001F461E" w:rsidP="001F461E">
      <w:pPr>
        <w:spacing w:after="0" w:line="240" w:lineRule="auto"/>
        <w:rPr>
          <w:lang w:val="en-GB"/>
        </w:rPr>
      </w:pPr>
      <w:r w:rsidRPr="001F461E">
        <w:rPr>
          <w:lang w:val="en-GB"/>
        </w:rPr>
        <w:t>Alexia Naris</w:t>
      </w:r>
      <w:r w:rsidR="00A74AFA">
        <w:rPr>
          <w:lang w:val="en-GB"/>
        </w:rPr>
        <w:t xml:space="preserve">, </w:t>
      </w:r>
      <w:hyperlink r:id="rId18" w:tgtFrame="_blank" w:history="1">
        <w:r w:rsidRPr="001F461E">
          <w:rPr>
            <w:rStyle w:val="Hyperlink"/>
            <w:lang w:val="en-GB"/>
          </w:rPr>
          <w:t>alexianaris@yahoo.com</w:t>
        </w:r>
      </w:hyperlink>
    </w:p>
    <w:p w14:paraId="5DF84F50" w14:textId="77777777" w:rsidR="001F461E" w:rsidRPr="001F461E" w:rsidRDefault="001F461E" w:rsidP="001F461E">
      <w:pPr>
        <w:spacing w:after="0" w:line="240" w:lineRule="auto"/>
        <w:rPr>
          <w:lang w:val="en-GB"/>
        </w:rPr>
      </w:pPr>
      <w:r w:rsidRPr="001F461E">
        <w:rPr>
          <w:lang w:val="en-GB"/>
        </w:rPr>
        <w:t> </w:t>
      </w:r>
    </w:p>
    <w:p w14:paraId="1A07A3AF" w14:textId="77777777" w:rsidR="001F461E" w:rsidRPr="001F461E" w:rsidRDefault="001F461E" w:rsidP="001F461E">
      <w:pPr>
        <w:spacing w:after="0" w:line="240" w:lineRule="auto"/>
        <w:rPr>
          <w:lang w:val="en-GB"/>
        </w:rPr>
      </w:pPr>
      <w:r w:rsidRPr="001F461E">
        <w:rPr>
          <w:lang w:val="en-GB"/>
        </w:rPr>
        <w:t>Namibia Women's Association</w:t>
      </w:r>
    </w:p>
    <w:p w14:paraId="6EF920ED" w14:textId="0C6C6EBC" w:rsidR="001F461E" w:rsidRPr="001F461E" w:rsidRDefault="001F461E" w:rsidP="001F461E">
      <w:pPr>
        <w:spacing w:after="0" w:line="240" w:lineRule="auto"/>
        <w:rPr>
          <w:lang w:val="en-GB"/>
        </w:rPr>
      </w:pPr>
      <w:r w:rsidRPr="001F461E">
        <w:rPr>
          <w:lang w:val="en-GB"/>
        </w:rPr>
        <w:t>Kenneth Abrahams</w:t>
      </w:r>
      <w:r w:rsidR="00A74AFA">
        <w:rPr>
          <w:lang w:val="en-GB"/>
        </w:rPr>
        <w:t xml:space="preserve">, </w:t>
      </w:r>
      <w:hyperlink r:id="rId19" w:tgtFrame="_blank" w:history="1">
        <w:r w:rsidRPr="001F461E">
          <w:rPr>
            <w:rStyle w:val="Hyperlink"/>
            <w:lang w:val="en-GB"/>
          </w:rPr>
          <w:t>nagirch@iway.na</w:t>
        </w:r>
      </w:hyperlink>
      <w:r w:rsidRPr="001F461E">
        <w:rPr>
          <w:lang w:val="en-GB"/>
        </w:rPr>
        <w:t> </w:t>
      </w:r>
    </w:p>
    <w:p w14:paraId="6671274C" w14:textId="77777777" w:rsidR="001F461E" w:rsidRPr="001F461E" w:rsidRDefault="001F461E" w:rsidP="001F461E">
      <w:pPr>
        <w:spacing w:after="0" w:line="240" w:lineRule="auto"/>
        <w:rPr>
          <w:lang w:val="en-GB"/>
        </w:rPr>
      </w:pPr>
      <w:r w:rsidRPr="001F461E">
        <w:rPr>
          <w:lang w:val="en-GB"/>
        </w:rPr>
        <w:t> </w:t>
      </w:r>
    </w:p>
    <w:p w14:paraId="1DFD6A8C" w14:textId="005CD9ED" w:rsidR="001F461E" w:rsidRPr="001F461E" w:rsidRDefault="001F461E" w:rsidP="001F461E">
      <w:pPr>
        <w:spacing w:after="0" w:line="240" w:lineRule="auto"/>
        <w:rPr>
          <w:lang w:val="en-GB"/>
        </w:rPr>
      </w:pPr>
      <w:r w:rsidRPr="001F461E">
        <w:rPr>
          <w:lang w:val="en-GB"/>
        </w:rPr>
        <w:t>Voices for Choices and Rights</w:t>
      </w:r>
      <w:r>
        <w:rPr>
          <w:lang w:val="en-GB"/>
        </w:rPr>
        <w:t xml:space="preserve"> Coalition</w:t>
      </w:r>
    </w:p>
    <w:p w14:paraId="34690B1B" w14:textId="4A9AAB3C" w:rsidR="001F461E" w:rsidRPr="001F461E" w:rsidRDefault="001F461E" w:rsidP="001F461E">
      <w:pPr>
        <w:spacing w:after="0" w:line="240" w:lineRule="auto"/>
        <w:rPr>
          <w:lang w:val="en-GB"/>
        </w:rPr>
      </w:pPr>
      <w:proofErr w:type="spellStart"/>
      <w:r w:rsidRPr="001F461E">
        <w:rPr>
          <w:lang w:val="en-GB"/>
        </w:rPr>
        <w:t>Ndiilokelwa</w:t>
      </w:r>
      <w:proofErr w:type="spellEnd"/>
      <w:r w:rsidRPr="001F461E">
        <w:rPr>
          <w:lang w:val="en-GB"/>
        </w:rPr>
        <w:t xml:space="preserve"> </w:t>
      </w:r>
      <w:proofErr w:type="spellStart"/>
      <w:r w:rsidRPr="001F461E">
        <w:rPr>
          <w:lang w:val="en-GB"/>
        </w:rPr>
        <w:t>Nthengwe</w:t>
      </w:r>
      <w:proofErr w:type="spellEnd"/>
      <w:r w:rsidR="00A74AFA">
        <w:rPr>
          <w:lang w:val="en-GB"/>
        </w:rPr>
        <w:t xml:space="preserve">, </w:t>
      </w:r>
      <w:hyperlink r:id="rId20" w:tgtFrame="_blank" w:history="1">
        <w:r w:rsidRPr="001F461E">
          <w:rPr>
            <w:rStyle w:val="Hyperlink"/>
            <w:lang w:val="en-GB"/>
          </w:rPr>
          <w:t>liberalizeabortionnamibia@gmail.org</w:t>
        </w:r>
      </w:hyperlink>
    </w:p>
    <w:p w14:paraId="3CDBE386" w14:textId="77777777" w:rsidR="001F461E" w:rsidRPr="001F461E" w:rsidRDefault="001F461E" w:rsidP="001F461E">
      <w:pPr>
        <w:spacing w:after="0" w:line="240" w:lineRule="auto"/>
        <w:rPr>
          <w:lang w:val="en-GB"/>
        </w:rPr>
      </w:pPr>
      <w:r w:rsidRPr="001F461E">
        <w:rPr>
          <w:lang w:val="en-GB"/>
        </w:rPr>
        <w:t> </w:t>
      </w:r>
    </w:p>
    <w:p w14:paraId="5AB467EA" w14:textId="77777777" w:rsidR="001F461E" w:rsidRPr="001F461E" w:rsidRDefault="001F461E" w:rsidP="001F461E">
      <w:pPr>
        <w:spacing w:after="0" w:line="240" w:lineRule="auto"/>
        <w:rPr>
          <w:lang w:val="en-GB"/>
        </w:rPr>
      </w:pPr>
      <w:r w:rsidRPr="001F461E">
        <w:rPr>
          <w:lang w:val="en-GB"/>
        </w:rPr>
        <w:t>The Children's Movement Namibia</w:t>
      </w:r>
    </w:p>
    <w:p w14:paraId="5C73AFCD" w14:textId="1E39412C" w:rsidR="001F461E" w:rsidRPr="00883A0E" w:rsidRDefault="001F461E" w:rsidP="001F461E">
      <w:pPr>
        <w:spacing w:after="0" w:line="240" w:lineRule="auto"/>
        <w:rPr>
          <w:lang w:val="en-GB"/>
        </w:rPr>
      </w:pPr>
      <w:r w:rsidRPr="00883A0E">
        <w:rPr>
          <w:lang w:val="en-GB"/>
        </w:rPr>
        <w:t>Kenneth Abrahams</w:t>
      </w:r>
      <w:r w:rsidR="00A74AFA" w:rsidRPr="00883A0E">
        <w:rPr>
          <w:lang w:val="en-GB"/>
        </w:rPr>
        <w:t>,</w:t>
      </w:r>
      <w:hyperlink r:id="rId21" w:tgtFrame="_blank" w:history="1">
        <w:r w:rsidRPr="00883A0E">
          <w:rPr>
            <w:rStyle w:val="Hyperlink"/>
            <w:lang w:val="en-GB"/>
          </w:rPr>
          <w:t>pedro@thechildrensmovement.org</w:t>
        </w:r>
      </w:hyperlink>
    </w:p>
    <w:p w14:paraId="0C52B061" w14:textId="77777777" w:rsidR="001F461E" w:rsidRPr="00883A0E" w:rsidRDefault="001F461E" w:rsidP="001F461E">
      <w:pPr>
        <w:pStyle w:val="StandardWeb"/>
        <w:spacing w:before="0" w:beforeAutospacing="0" w:after="0" w:afterAutospacing="0"/>
        <w:contextualSpacing/>
        <w:rPr>
          <w:rFonts w:asciiTheme="minorHAnsi" w:hAnsiTheme="minorHAnsi" w:cstheme="minorHAnsi"/>
          <w:sz w:val="22"/>
          <w:szCs w:val="22"/>
          <w:lang w:val="en-GB"/>
        </w:rPr>
      </w:pPr>
    </w:p>
    <w:p w14:paraId="35FF9C93" w14:textId="30751A20" w:rsidR="00764BB6" w:rsidRDefault="00764BB6" w:rsidP="001F461E">
      <w:pPr>
        <w:pStyle w:val="StandardWeb"/>
        <w:spacing w:before="0" w:beforeAutospacing="0" w:after="0" w:afterAutospacing="0"/>
        <w:contextualSpacing/>
        <w:rPr>
          <w:rFonts w:asciiTheme="minorHAnsi" w:hAnsiTheme="minorHAnsi" w:cstheme="minorHAnsi"/>
          <w:sz w:val="22"/>
          <w:szCs w:val="22"/>
          <w:lang w:val="en-US"/>
        </w:rPr>
      </w:pPr>
      <w:r w:rsidRPr="0098476F">
        <w:rPr>
          <w:rFonts w:asciiTheme="minorHAnsi" w:hAnsiTheme="minorHAnsi" w:cstheme="minorHAnsi"/>
          <w:sz w:val="22"/>
          <w:szCs w:val="22"/>
          <w:lang w:val="en-US"/>
        </w:rPr>
        <w:t xml:space="preserve">Andy Gheorghiu, </w:t>
      </w:r>
      <w:r w:rsidR="000639AF" w:rsidRPr="0098476F">
        <w:rPr>
          <w:rFonts w:asciiTheme="minorHAnsi" w:hAnsiTheme="minorHAnsi" w:cstheme="minorHAnsi"/>
          <w:sz w:val="22"/>
          <w:szCs w:val="22"/>
          <w:lang w:val="en-US"/>
        </w:rPr>
        <w:t>campaigner &amp; consultant for climate/environmental protection</w:t>
      </w:r>
    </w:p>
    <w:p w14:paraId="0EF35938" w14:textId="021B49F9" w:rsidR="001F461E" w:rsidRPr="0098476F" w:rsidRDefault="0023580C" w:rsidP="001F461E">
      <w:pPr>
        <w:pStyle w:val="StandardWeb"/>
        <w:spacing w:before="0" w:beforeAutospacing="0" w:after="0" w:afterAutospacing="0"/>
        <w:contextualSpacing/>
        <w:rPr>
          <w:rFonts w:asciiTheme="minorHAnsi" w:hAnsiTheme="minorHAnsi" w:cstheme="minorHAnsi"/>
          <w:sz w:val="22"/>
          <w:szCs w:val="22"/>
          <w:lang w:val="en-US"/>
        </w:rPr>
      </w:pPr>
      <w:hyperlink r:id="rId22" w:history="1">
        <w:r w:rsidRPr="007A05A5">
          <w:rPr>
            <w:rStyle w:val="Hyperlink"/>
            <w:rFonts w:asciiTheme="minorHAnsi" w:hAnsiTheme="minorHAnsi" w:cstheme="minorHAnsi"/>
            <w:sz w:val="22"/>
            <w:szCs w:val="22"/>
            <w:lang w:val="en-US"/>
          </w:rPr>
          <w:t>andy.gheorghiu@mai.de</w:t>
        </w:r>
      </w:hyperlink>
      <w:r w:rsidR="001F461E">
        <w:rPr>
          <w:rFonts w:asciiTheme="minorHAnsi" w:hAnsiTheme="minorHAnsi" w:cstheme="minorHAnsi"/>
          <w:sz w:val="22"/>
          <w:szCs w:val="22"/>
          <w:lang w:val="en-US"/>
        </w:rPr>
        <w:t xml:space="preserve"> </w:t>
      </w:r>
    </w:p>
    <w:p w14:paraId="20ACD2BD" w14:textId="77777777" w:rsidR="00764BB6" w:rsidRPr="0098476F" w:rsidRDefault="00764BB6" w:rsidP="00F36E22">
      <w:pPr>
        <w:spacing w:after="0" w:line="240" w:lineRule="auto"/>
        <w:contextualSpacing/>
        <w:rPr>
          <w:rFonts w:cstheme="minorHAnsi"/>
          <w:lang w:val="en-US"/>
        </w:rPr>
      </w:pPr>
      <w:r w:rsidRPr="0098476F">
        <w:rPr>
          <w:rFonts w:cstheme="minorHAnsi"/>
          <w:lang w:val="en-US"/>
        </w:rPr>
        <w:br w:type="page"/>
      </w:r>
    </w:p>
    <w:p w14:paraId="211D6D6F" w14:textId="77777777" w:rsidR="00764BB6" w:rsidRPr="0098476F" w:rsidRDefault="00764BB6" w:rsidP="00F36E22">
      <w:pPr>
        <w:pStyle w:val="StandardWeb"/>
        <w:spacing w:before="0" w:beforeAutospacing="0" w:after="0" w:afterAutospacing="0"/>
        <w:contextualSpacing/>
        <w:rPr>
          <w:rFonts w:asciiTheme="minorHAnsi" w:hAnsiTheme="minorHAnsi" w:cstheme="minorHAnsi"/>
          <w:sz w:val="22"/>
          <w:szCs w:val="22"/>
          <w:lang w:val="en-US"/>
        </w:rPr>
      </w:pPr>
      <w:r w:rsidRPr="0098476F">
        <w:rPr>
          <w:rFonts w:asciiTheme="minorHAnsi" w:hAnsiTheme="minorHAnsi" w:cstheme="minorHAnsi"/>
          <w:sz w:val="22"/>
          <w:szCs w:val="22"/>
          <w:lang w:val="en-US"/>
        </w:rPr>
        <w:lastRenderedPageBreak/>
        <w:t>Sources:</w:t>
      </w:r>
    </w:p>
    <w:p w14:paraId="00FC0DD3" w14:textId="77777777" w:rsidR="00DA3B8F" w:rsidRPr="0098476F" w:rsidRDefault="00DA3B8F" w:rsidP="00F36E22">
      <w:pPr>
        <w:spacing w:after="0" w:line="240" w:lineRule="auto"/>
        <w:contextualSpacing/>
        <w:rPr>
          <w:rFonts w:cstheme="minorHAnsi"/>
          <w:lang w:val="en-US"/>
        </w:rPr>
      </w:pPr>
    </w:p>
    <w:sectPr w:rsidR="00DA3B8F" w:rsidRPr="0098476F">
      <w:headerReference w:type="default" r:id="rId23"/>
      <w:footerReference w:type="default" r:id="rId24"/>
      <w:endnotePr>
        <w:numFmt w:val="decimal"/>
      </w:endnotePr>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426809" w14:textId="77777777" w:rsidR="0099456F" w:rsidRDefault="0099456F" w:rsidP="00764BB6">
      <w:pPr>
        <w:spacing w:after="0" w:line="240" w:lineRule="auto"/>
      </w:pPr>
      <w:r>
        <w:separator/>
      </w:r>
    </w:p>
  </w:endnote>
  <w:endnote w:type="continuationSeparator" w:id="0">
    <w:p w14:paraId="0DF9245D" w14:textId="77777777" w:rsidR="0099456F" w:rsidRDefault="0099456F" w:rsidP="00764BB6">
      <w:pPr>
        <w:spacing w:after="0" w:line="240" w:lineRule="auto"/>
      </w:pPr>
      <w:r>
        <w:continuationSeparator/>
      </w:r>
    </w:p>
  </w:endnote>
  <w:endnote w:id="1">
    <w:p w14:paraId="39D4FAC0" w14:textId="76CE9F99" w:rsidR="000D209D" w:rsidRPr="004B0C8E" w:rsidRDefault="000D209D" w:rsidP="00EA478C">
      <w:pPr>
        <w:pStyle w:val="Endnotentext"/>
        <w:rPr>
          <w:rFonts w:cstheme="minorHAnsi"/>
          <w:sz w:val="16"/>
          <w:szCs w:val="16"/>
          <w:lang w:val="en-GB"/>
        </w:rPr>
      </w:pPr>
      <w:r w:rsidRPr="004B0C8E">
        <w:rPr>
          <w:rStyle w:val="Endnotenzeichen"/>
          <w:rFonts w:cstheme="minorHAnsi"/>
          <w:sz w:val="16"/>
          <w:szCs w:val="16"/>
        </w:rPr>
        <w:endnoteRef/>
      </w:r>
      <w:r w:rsidRPr="004B0C8E">
        <w:rPr>
          <w:rFonts w:cstheme="minorHAnsi"/>
          <w:sz w:val="16"/>
          <w:szCs w:val="16"/>
          <w:lang w:val="en-GB"/>
        </w:rPr>
        <w:t xml:space="preserve"> https://tbinternet.ohchr.org/_layouts/15/treatybodyexternal/TBSearch.aspx?Lang=En&amp;CountryID=120&amp;ctl00_PlaceHolderMain_radResultsGridChangePage=6</w:t>
      </w:r>
    </w:p>
  </w:endnote>
  <w:endnote w:id="2">
    <w:p w14:paraId="65D3231B" w14:textId="5DEBB630" w:rsidR="0086097A" w:rsidRPr="004B0C8E" w:rsidRDefault="0086097A">
      <w:pPr>
        <w:pStyle w:val="Endnotentext"/>
        <w:rPr>
          <w:rFonts w:cstheme="minorHAnsi"/>
          <w:sz w:val="16"/>
          <w:szCs w:val="16"/>
          <w:lang w:val="en-GB"/>
        </w:rPr>
      </w:pPr>
      <w:r w:rsidRPr="004B0C8E">
        <w:rPr>
          <w:rStyle w:val="Endnotenzeichen"/>
          <w:rFonts w:cstheme="minorHAnsi"/>
          <w:sz w:val="16"/>
          <w:szCs w:val="16"/>
        </w:rPr>
        <w:endnoteRef/>
      </w:r>
      <w:r w:rsidRPr="004B0C8E">
        <w:rPr>
          <w:rFonts w:cstheme="minorHAnsi"/>
          <w:sz w:val="16"/>
          <w:szCs w:val="16"/>
          <w:lang w:val="en-GB"/>
        </w:rPr>
        <w:t xml:space="preserve"> CEDAW. </w:t>
      </w:r>
      <w:r w:rsidRPr="004B0C8E">
        <w:rPr>
          <w:rStyle w:val="markedcontent"/>
          <w:rFonts w:cstheme="minorHAnsi"/>
          <w:sz w:val="16"/>
          <w:szCs w:val="16"/>
          <w:lang w:val="en-GB"/>
        </w:rPr>
        <w:t xml:space="preserve">List of issues and questions in relation to the sixth periodic report of Namibia. Available at: </w:t>
      </w:r>
      <w:r w:rsidRPr="004B0C8E">
        <w:rPr>
          <w:rFonts w:cstheme="minorHAnsi"/>
          <w:sz w:val="16"/>
          <w:szCs w:val="16"/>
          <w:lang w:val="en-GB"/>
        </w:rPr>
        <w:t>https://bit.ly/37Nlhdm</w:t>
      </w:r>
    </w:p>
  </w:endnote>
  <w:endnote w:id="3">
    <w:p w14:paraId="744DBD50" w14:textId="5F664C35" w:rsidR="00415B69" w:rsidRPr="004B0C8E" w:rsidRDefault="00415B69">
      <w:pPr>
        <w:pStyle w:val="Endnotentext"/>
        <w:rPr>
          <w:rFonts w:cstheme="minorHAnsi"/>
          <w:sz w:val="16"/>
          <w:szCs w:val="16"/>
          <w:lang w:val="en-GB"/>
        </w:rPr>
      </w:pPr>
      <w:r w:rsidRPr="004B0C8E">
        <w:rPr>
          <w:rStyle w:val="Endnotenzeichen"/>
          <w:rFonts w:cstheme="minorHAnsi"/>
          <w:sz w:val="16"/>
          <w:szCs w:val="16"/>
        </w:rPr>
        <w:endnoteRef/>
      </w:r>
      <w:r w:rsidRPr="004B0C8E">
        <w:rPr>
          <w:rFonts w:cstheme="minorHAnsi"/>
          <w:sz w:val="16"/>
          <w:szCs w:val="16"/>
          <w:lang w:val="en-GB"/>
        </w:rPr>
        <w:t xml:space="preserve"> CEDAW. </w:t>
      </w:r>
      <w:r w:rsidRPr="004B0C8E">
        <w:rPr>
          <w:rStyle w:val="markedcontent"/>
          <w:rFonts w:cstheme="minorHAnsi"/>
          <w:sz w:val="16"/>
          <w:szCs w:val="16"/>
          <w:lang w:val="en-GB"/>
        </w:rPr>
        <w:t>Replies of Namibia to the list of issues and questions in relation to its sixth periodic report. Available at: https://bit.ly/3NdRysS</w:t>
      </w:r>
    </w:p>
  </w:endnote>
  <w:endnote w:id="4">
    <w:p w14:paraId="5E33A0CB" w14:textId="73025AD3" w:rsidR="000D209D" w:rsidRPr="004B0C8E" w:rsidRDefault="000D209D" w:rsidP="00EA478C">
      <w:pPr>
        <w:spacing w:after="0" w:line="240" w:lineRule="auto"/>
        <w:rPr>
          <w:rFonts w:eastAsia="Times New Roman" w:cstheme="minorHAnsi"/>
          <w:sz w:val="16"/>
          <w:szCs w:val="16"/>
          <w:lang w:val="en-GB" w:eastAsia="de-DE"/>
        </w:rPr>
      </w:pPr>
      <w:r w:rsidRPr="004B0C8E">
        <w:rPr>
          <w:rStyle w:val="Endnotenzeichen"/>
          <w:rFonts w:cstheme="minorHAnsi"/>
          <w:sz w:val="16"/>
          <w:szCs w:val="16"/>
        </w:rPr>
        <w:endnoteRef/>
      </w:r>
      <w:r w:rsidRPr="004B0C8E">
        <w:rPr>
          <w:rFonts w:cstheme="minorHAnsi"/>
          <w:sz w:val="16"/>
          <w:szCs w:val="16"/>
          <w:lang w:val="en-GB"/>
        </w:rPr>
        <w:t xml:space="preserve"> </w:t>
      </w:r>
      <w:r w:rsidRPr="004B0C8E">
        <w:rPr>
          <w:rFonts w:eastAsia="Times New Roman" w:cstheme="minorHAnsi"/>
          <w:color w:val="000000"/>
          <w:sz w:val="16"/>
          <w:szCs w:val="16"/>
          <w:lang w:val="en-GB" w:eastAsia="de-DE"/>
        </w:rPr>
        <w:t>https://reconafrica.com</w:t>
      </w:r>
    </w:p>
    <w:p w14:paraId="531B249D" w14:textId="533167C0" w:rsidR="000D209D" w:rsidRPr="004B0C8E" w:rsidRDefault="000D209D" w:rsidP="00EA478C">
      <w:pPr>
        <w:spacing w:after="0" w:line="240" w:lineRule="auto"/>
        <w:rPr>
          <w:rFonts w:eastAsia="Times New Roman" w:cstheme="minorHAnsi"/>
          <w:sz w:val="16"/>
          <w:szCs w:val="16"/>
          <w:lang w:val="en-GB" w:eastAsia="de-DE"/>
        </w:rPr>
      </w:pPr>
      <w:r w:rsidRPr="004B0C8E">
        <w:rPr>
          <w:rFonts w:eastAsia="Times New Roman" w:cstheme="minorHAnsi"/>
          <w:color w:val="000000"/>
          <w:sz w:val="16"/>
          <w:szCs w:val="16"/>
          <w:lang w:val="en-GB" w:eastAsia="de-DE"/>
        </w:rPr>
        <w:t>https://reconafrica.com/wp-content/uploads/ReconAfrica-Investor-Presentation-6.pdf</w:t>
      </w:r>
    </w:p>
  </w:endnote>
  <w:endnote w:id="5">
    <w:p w14:paraId="5158C6BE" w14:textId="77777777" w:rsidR="0088111E" w:rsidRPr="004B0C8E" w:rsidRDefault="0088111E" w:rsidP="0088111E">
      <w:pPr>
        <w:pStyle w:val="Endnotentext"/>
        <w:rPr>
          <w:rFonts w:cstheme="minorHAnsi"/>
          <w:sz w:val="16"/>
          <w:szCs w:val="16"/>
          <w:lang w:val="en-GB"/>
        </w:rPr>
      </w:pPr>
      <w:r w:rsidRPr="004B0C8E">
        <w:rPr>
          <w:rStyle w:val="Endnotenzeichen"/>
          <w:rFonts w:cstheme="minorHAnsi"/>
          <w:sz w:val="16"/>
          <w:szCs w:val="16"/>
        </w:rPr>
        <w:endnoteRef/>
      </w:r>
      <w:r w:rsidRPr="004B0C8E">
        <w:rPr>
          <w:rFonts w:cstheme="minorHAnsi"/>
          <w:sz w:val="16"/>
          <w:szCs w:val="16"/>
          <w:lang w:val="en-GB"/>
        </w:rPr>
        <w:t xml:space="preserve"> https://www.newswire.ca/news-releases/reconafrica-s-first-of-three-wells-confirms-a-working-petroleum-system-in-the-kavango-basin-namibia-865139500.html</w:t>
      </w:r>
    </w:p>
  </w:endnote>
  <w:endnote w:id="6">
    <w:p w14:paraId="7AC27C46" w14:textId="4613D120" w:rsidR="000D209D" w:rsidRPr="004B0C8E" w:rsidRDefault="000D209D" w:rsidP="00EA478C">
      <w:pPr>
        <w:pStyle w:val="Endnotentext"/>
        <w:rPr>
          <w:rFonts w:cstheme="minorHAnsi"/>
          <w:sz w:val="16"/>
          <w:szCs w:val="16"/>
          <w:lang w:val="en-GB"/>
        </w:rPr>
      </w:pPr>
      <w:r w:rsidRPr="004B0C8E">
        <w:rPr>
          <w:rStyle w:val="Endnotenzeichen"/>
          <w:rFonts w:cstheme="minorHAnsi"/>
          <w:sz w:val="16"/>
          <w:szCs w:val="16"/>
        </w:rPr>
        <w:endnoteRef/>
      </w:r>
      <w:r w:rsidRPr="004B0C8E">
        <w:rPr>
          <w:rFonts w:cstheme="minorHAnsi"/>
          <w:sz w:val="16"/>
          <w:szCs w:val="16"/>
          <w:lang w:val="en-GB"/>
        </w:rPr>
        <w:t xml:space="preserve"> </w:t>
      </w:r>
      <w:r w:rsidRPr="004B0C8E">
        <w:rPr>
          <w:rFonts w:eastAsia="Times New Roman" w:cstheme="minorHAnsi"/>
          <w:color w:val="000000"/>
          <w:sz w:val="16"/>
          <w:szCs w:val="16"/>
          <w:lang w:val="en-GB" w:eastAsia="de-DE"/>
        </w:rPr>
        <w:t>https://www.ramsar.org/wetland/namibia</w:t>
      </w:r>
    </w:p>
  </w:endnote>
  <w:endnote w:id="7">
    <w:p w14:paraId="6697078E" w14:textId="067323C8" w:rsidR="000D209D" w:rsidRPr="004B0C8E" w:rsidRDefault="000D209D" w:rsidP="00EA478C">
      <w:pPr>
        <w:pStyle w:val="Endnotentext"/>
        <w:rPr>
          <w:rFonts w:cstheme="minorHAnsi"/>
          <w:sz w:val="16"/>
          <w:szCs w:val="16"/>
          <w:lang w:val="en-GB"/>
        </w:rPr>
      </w:pPr>
      <w:r w:rsidRPr="004B0C8E">
        <w:rPr>
          <w:rStyle w:val="Endnotenzeichen"/>
          <w:rFonts w:cstheme="minorHAnsi"/>
          <w:sz w:val="16"/>
          <w:szCs w:val="16"/>
        </w:rPr>
        <w:endnoteRef/>
      </w:r>
      <w:r w:rsidRPr="004B0C8E">
        <w:rPr>
          <w:rFonts w:cstheme="minorHAnsi"/>
          <w:sz w:val="16"/>
          <w:szCs w:val="16"/>
          <w:lang w:val="en-GB"/>
        </w:rPr>
        <w:t xml:space="preserve"> </w:t>
      </w:r>
      <w:r w:rsidRPr="004B0C8E">
        <w:rPr>
          <w:rFonts w:eastAsia="Times New Roman" w:cstheme="minorHAnsi"/>
          <w:color w:val="000000"/>
          <w:sz w:val="16"/>
          <w:szCs w:val="16"/>
          <w:lang w:val="en-GB" w:eastAsia="de-DE"/>
        </w:rPr>
        <w:t>https://www.kfw.de/stories/umwelt/naturschutz/kaza-nationalpark/</w:t>
      </w:r>
    </w:p>
  </w:endnote>
  <w:endnote w:id="8">
    <w:p w14:paraId="6FEBB009" w14:textId="62DDD260" w:rsidR="000D209D" w:rsidRPr="004B0C8E" w:rsidRDefault="000D209D" w:rsidP="00EA478C">
      <w:pPr>
        <w:pStyle w:val="Endnotentext"/>
        <w:rPr>
          <w:rFonts w:cstheme="minorHAnsi"/>
          <w:sz w:val="16"/>
          <w:szCs w:val="16"/>
          <w:lang w:val="en-GB"/>
        </w:rPr>
      </w:pPr>
      <w:r w:rsidRPr="004B0C8E">
        <w:rPr>
          <w:rStyle w:val="Endnotenzeichen"/>
          <w:rFonts w:cstheme="minorHAnsi"/>
          <w:sz w:val="16"/>
          <w:szCs w:val="16"/>
        </w:rPr>
        <w:endnoteRef/>
      </w:r>
      <w:r w:rsidRPr="004B0C8E">
        <w:rPr>
          <w:rFonts w:cstheme="minorHAnsi"/>
          <w:sz w:val="16"/>
          <w:szCs w:val="16"/>
          <w:lang w:val="en-GB"/>
        </w:rPr>
        <w:t xml:space="preserve"> </w:t>
      </w:r>
      <w:r w:rsidRPr="004B0C8E">
        <w:rPr>
          <w:rFonts w:eastAsia="Times New Roman" w:cstheme="minorHAnsi"/>
          <w:color w:val="000000"/>
          <w:sz w:val="16"/>
          <w:szCs w:val="16"/>
          <w:lang w:val="en-GB" w:eastAsia="de-DE"/>
        </w:rPr>
        <w:t>https://www.nationalgeographic.com/animals/2020/10/oil-drilling-fracking-planned-okavango-wilderness/</w:t>
      </w:r>
    </w:p>
  </w:endnote>
  <w:endnote w:id="9">
    <w:p w14:paraId="4D02EA32" w14:textId="57ECACDD" w:rsidR="00D55AE1" w:rsidRPr="004B0C8E" w:rsidRDefault="00D55AE1" w:rsidP="00D55AE1">
      <w:pPr>
        <w:pStyle w:val="Endnotentext"/>
        <w:rPr>
          <w:rFonts w:cstheme="minorHAnsi"/>
          <w:sz w:val="16"/>
          <w:szCs w:val="16"/>
          <w:lang w:val="en-GB"/>
        </w:rPr>
      </w:pPr>
      <w:r w:rsidRPr="004B0C8E">
        <w:rPr>
          <w:rStyle w:val="Endnotenzeichen"/>
          <w:rFonts w:cstheme="minorHAnsi"/>
          <w:sz w:val="16"/>
          <w:szCs w:val="16"/>
        </w:rPr>
        <w:endnoteRef/>
      </w:r>
      <w:r w:rsidRPr="004B0C8E">
        <w:rPr>
          <w:rFonts w:cstheme="minorHAnsi"/>
          <w:sz w:val="16"/>
          <w:szCs w:val="16"/>
          <w:lang w:val="en-GB"/>
        </w:rPr>
        <w:t xml:space="preserve"> </w:t>
      </w:r>
      <w:r w:rsidRPr="004B0C8E">
        <w:rPr>
          <w:rFonts w:eastAsia="Calibri" w:cstheme="minorHAnsi"/>
          <w:sz w:val="16"/>
          <w:szCs w:val="16"/>
          <w:lang w:val="en-US"/>
        </w:rPr>
        <w:t>Compendium of Scientific, Medical, and Media Findings Demonstrating Risks and Harms of Fracking (Unconventional Gas and Oil Extraction). Available at:</w:t>
      </w:r>
      <w:hyperlink r:id="rId1">
        <w:r w:rsidRPr="004B0C8E">
          <w:rPr>
            <w:rFonts w:eastAsia="Calibri" w:cstheme="minorHAnsi"/>
            <w:sz w:val="16"/>
            <w:szCs w:val="16"/>
            <w:lang w:val="en-US"/>
          </w:rPr>
          <w:t xml:space="preserve"> </w:t>
        </w:r>
      </w:hyperlink>
      <w:r w:rsidR="004B0C8E" w:rsidRPr="004B0C8E">
        <w:rPr>
          <w:lang w:val="en-GB"/>
        </w:rPr>
        <w:t xml:space="preserve"> </w:t>
      </w:r>
      <w:hyperlink r:id="rId2" w:history="1">
        <w:r w:rsidR="004B0C8E" w:rsidRPr="007A05A5">
          <w:rPr>
            <w:rStyle w:val="Hyperlink"/>
            <w:rFonts w:eastAsia="Calibri" w:cstheme="minorHAnsi"/>
            <w:sz w:val="16"/>
            <w:szCs w:val="16"/>
            <w:lang w:val="en-US"/>
          </w:rPr>
          <w:t>https://concernedhealthny.org/compendium/</w:t>
        </w:r>
      </w:hyperlink>
      <w:r w:rsidR="004B0C8E">
        <w:rPr>
          <w:rFonts w:eastAsia="Calibri" w:cstheme="minorHAnsi"/>
          <w:sz w:val="16"/>
          <w:szCs w:val="16"/>
          <w:lang w:val="en-US"/>
        </w:rPr>
        <w:t xml:space="preserve"> (8</w:t>
      </w:r>
      <w:r w:rsidR="004B0C8E" w:rsidRPr="004B0C8E">
        <w:rPr>
          <w:rFonts w:eastAsia="Calibri" w:cstheme="minorHAnsi"/>
          <w:sz w:val="16"/>
          <w:szCs w:val="16"/>
          <w:vertAlign w:val="superscript"/>
          <w:lang w:val="en-US"/>
        </w:rPr>
        <w:t>th</w:t>
      </w:r>
      <w:r w:rsidR="004B0C8E">
        <w:rPr>
          <w:rFonts w:eastAsia="Calibri" w:cstheme="minorHAnsi"/>
          <w:sz w:val="16"/>
          <w:szCs w:val="16"/>
          <w:lang w:val="en-US"/>
        </w:rPr>
        <w:t xml:space="preserve"> edition, April 2022)</w:t>
      </w:r>
    </w:p>
  </w:endnote>
  <w:endnote w:id="10">
    <w:p w14:paraId="14E827B2" w14:textId="77777777" w:rsidR="00D55AE1" w:rsidRPr="004B0C8E" w:rsidRDefault="00D55AE1" w:rsidP="00D55AE1">
      <w:pPr>
        <w:pBdr>
          <w:top w:val="nil"/>
          <w:left w:val="nil"/>
          <w:bottom w:val="nil"/>
          <w:right w:val="nil"/>
          <w:between w:val="nil"/>
        </w:pBdr>
        <w:spacing w:after="0" w:line="240" w:lineRule="auto"/>
        <w:rPr>
          <w:rFonts w:cstheme="minorHAnsi"/>
          <w:sz w:val="16"/>
          <w:szCs w:val="16"/>
          <w:lang w:val="en-GB"/>
        </w:rPr>
      </w:pPr>
      <w:r w:rsidRPr="004B0C8E">
        <w:rPr>
          <w:rStyle w:val="Endnotenzeichen"/>
          <w:rFonts w:cstheme="minorHAnsi"/>
          <w:sz w:val="16"/>
          <w:szCs w:val="16"/>
        </w:rPr>
        <w:endnoteRef/>
      </w:r>
      <w:r w:rsidRPr="004B0C8E">
        <w:rPr>
          <w:rFonts w:cstheme="minorHAnsi"/>
          <w:sz w:val="16"/>
          <w:szCs w:val="16"/>
          <w:lang w:val="en-GB"/>
        </w:rPr>
        <w:t xml:space="preserve"> </w:t>
      </w:r>
      <w:hyperlink r:id="rId3">
        <w:r w:rsidRPr="004B0C8E">
          <w:rPr>
            <w:rFonts w:cstheme="minorHAnsi"/>
            <w:color w:val="1155CC"/>
            <w:sz w:val="16"/>
            <w:szCs w:val="16"/>
            <w:u w:val="single"/>
            <w:lang w:val="en-GB"/>
          </w:rPr>
          <w:t>https://www.youtube.com/watch?v=cGbnB-aEsu0</w:t>
        </w:r>
      </w:hyperlink>
    </w:p>
    <w:p w14:paraId="2947994E" w14:textId="77777777" w:rsidR="00D55AE1" w:rsidRPr="004B0C8E" w:rsidRDefault="0099456F" w:rsidP="00D55AE1">
      <w:pPr>
        <w:pBdr>
          <w:top w:val="nil"/>
          <w:left w:val="nil"/>
          <w:bottom w:val="nil"/>
          <w:right w:val="nil"/>
          <w:between w:val="nil"/>
        </w:pBdr>
        <w:spacing w:after="0" w:line="240" w:lineRule="auto"/>
        <w:rPr>
          <w:rFonts w:cstheme="minorHAnsi"/>
          <w:sz w:val="16"/>
          <w:szCs w:val="16"/>
          <w:lang w:val="en-GB"/>
        </w:rPr>
      </w:pPr>
      <w:hyperlink r:id="rId4">
        <w:r w:rsidR="00D55AE1" w:rsidRPr="004B0C8E">
          <w:rPr>
            <w:rFonts w:cstheme="minorHAnsi"/>
            <w:color w:val="1155CC"/>
            <w:sz w:val="16"/>
            <w:szCs w:val="16"/>
            <w:u w:val="single"/>
            <w:lang w:val="en-GB"/>
          </w:rPr>
          <w:t>https://reconafrica.com/wp-content/uploads/ReconAfrica-Report.pdf</w:t>
        </w:r>
      </w:hyperlink>
    </w:p>
    <w:p w14:paraId="3AD0FD4F" w14:textId="77777777" w:rsidR="00D55AE1" w:rsidRPr="004B0C8E" w:rsidRDefault="0099456F" w:rsidP="00D55AE1">
      <w:pPr>
        <w:pStyle w:val="Endnotentext"/>
        <w:rPr>
          <w:rFonts w:cstheme="minorHAnsi"/>
          <w:sz w:val="16"/>
          <w:szCs w:val="16"/>
          <w:lang w:val="en-GB"/>
        </w:rPr>
      </w:pPr>
      <w:hyperlink r:id="rId5">
        <w:r w:rsidR="00D55AE1" w:rsidRPr="004B0C8E">
          <w:rPr>
            <w:rFonts w:cstheme="minorHAnsi"/>
            <w:color w:val="1155CC"/>
            <w:sz w:val="16"/>
            <w:szCs w:val="16"/>
            <w:u w:val="single"/>
            <w:lang w:val="en-GB"/>
          </w:rPr>
          <w:t>https://reconafrica.com/wp-content/uploads/ReconAfrica-Research-Report-July-2020.pdf</w:t>
        </w:r>
      </w:hyperlink>
    </w:p>
  </w:endnote>
  <w:endnote w:id="11">
    <w:p w14:paraId="7E928D79" w14:textId="77777777" w:rsidR="00D55AE1" w:rsidRPr="004B0C8E" w:rsidRDefault="00D55AE1" w:rsidP="00D55AE1">
      <w:pPr>
        <w:pStyle w:val="Endnotentext"/>
        <w:rPr>
          <w:rFonts w:cstheme="minorHAnsi"/>
          <w:sz w:val="16"/>
          <w:szCs w:val="16"/>
          <w:lang w:val="en-GB"/>
        </w:rPr>
      </w:pPr>
      <w:r w:rsidRPr="004B0C8E">
        <w:rPr>
          <w:rStyle w:val="Endnotenzeichen"/>
          <w:rFonts w:cstheme="minorHAnsi"/>
          <w:sz w:val="16"/>
          <w:szCs w:val="16"/>
        </w:rPr>
        <w:endnoteRef/>
      </w:r>
      <w:r w:rsidRPr="004B0C8E">
        <w:rPr>
          <w:rFonts w:cstheme="minorHAnsi"/>
          <w:sz w:val="16"/>
          <w:szCs w:val="16"/>
          <w:lang w:val="en-GB"/>
        </w:rPr>
        <w:t xml:space="preserve"> </w:t>
      </w:r>
      <w:hyperlink r:id="rId6">
        <w:r w:rsidRPr="004B0C8E">
          <w:rPr>
            <w:rFonts w:cstheme="minorHAnsi"/>
            <w:color w:val="1155CC"/>
            <w:sz w:val="16"/>
            <w:szCs w:val="16"/>
            <w:u w:val="single"/>
            <w:lang w:val="en-GB"/>
          </w:rPr>
          <w:t>https://savetheokavango.com/wp-content/uploads/2021/05/DRILLING-MUD.pdf</w:t>
        </w:r>
      </w:hyperlink>
    </w:p>
  </w:endnote>
  <w:endnote w:id="12">
    <w:p w14:paraId="574A49A0" w14:textId="77777777" w:rsidR="00D55AE1" w:rsidRPr="004B0C8E" w:rsidRDefault="00D55AE1" w:rsidP="00D55AE1">
      <w:pPr>
        <w:pStyle w:val="Endnotentext"/>
        <w:rPr>
          <w:rFonts w:cstheme="minorHAnsi"/>
          <w:sz w:val="16"/>
          <w:szCs w:val="16"/>
          <w:lang w:val="en-GB"/>
        </w:rPr>
      </w:pPr>
      <w:r w:rsidRPr="004B0C8E">
        <w:rPr>
          <w:rStyle w:val="Endnotenzeichen"/>
          <w:rFonts w:cstheme="minorHAnsi"/>
          <w:sz w:val="16"/>
          <w:szCs w:val="16"/>
        </w:rPr>
        <w:endnoteRef/>
      </w:r>
      <w:r w:rsidRPr="004B0C8E">
        <w:rPr>
          <w:rFonts w:cstheme="minorHAnsi"/>
          <w:sz w:val="16"/>
          <w:szCs w:val="16"/>
          <w:lang w:val="en-GB"/>
        </w:rPr>
        <w:t xml:space="preserve"> </w:t>
      </w:r>
      <w:hyperlink r:id="rId7">
        <w:r w:rsidRPr="004B0C8E">
          <w:rPr>
            <w:rFonts w:cstheme="minorHAnsi"/>
            <w:color w:val="1155CC"/>
            <w:sz w:val="16"/>
            <w:szCs w:val="16"/>
            <w:u w:val="single"/>
            <w:lang w:val="en-GB"/>
          </w:rPr>
          <w:t>https://www.namibian.com.na/6216269/archive-read/ReconAfricas-water-drilling-illegal--%E2%80%93-Schlettwein</w:t>
        </w:r>
      </w:hyperlink>
    </w:p>
  </w:endnote>
  <w:endnote w:id="13">
    <w:p w14:paraId="57F763E7" w14:textId="77777777" w:rsidR="00D55AE1" w:rsidRPr="004B0C8E" w:rsidRDefault="00D55AE1" w:rsidP="00D55AE1">
      <w:pPr>
        <w:pStyle w:val="Endnotentext"/>
        <w:rPr>
          <w:rFonts w:cstheme="minorHAnsi"/>
          <w:sz w:val="16"/>
          <w:szCs w:val="16"/>
          <w:lang w:val="en-GB"/>
        </w:rPr>
      </w:pPr>
      <w:r w:rsidRPr="004B0C8E">
        <w:rPr>
          <w:rStyle w:val="Endnotenzeichen"/>
          <w:rFonts w:cstheme="minorHAnsi"/>
          <w:sz w:val="16"/>
          <w:szCs w:val="16"/>
        </w:rPr>
        <w:endnoteRef/>
      </w:r>
      <w:r w:rsidRPr="004B0C8E">
        <w:rPr>
          <w:rFonts w:cstheme="minorHAnsi"/>
          <w:sz w:val="16"/>
          <w:szCs w:val="16"/>
          <w:lang w:val="en-GB"/>
        </w:rPr>
        <w:t xml:space="preserve"> </w:t>
      </w:r>
      <w:hyperlink r:id="rId8">
        <w:r w:rsidRPr="004B0C8E">
          <w:rPr>
            <w:rFonts w:cstheme="minorHAnsi"/>
            <w:color w:val="1155CC"/>
            <w:sz w:val="16"/>
            <w:szCs w:val="16"/>
            <w:u w:val="single"/>
            <w:lang w:val="en-GB"/>
          </w:rPr>
          <w:t>https://www.namibian.com.na/6214549/archive-read/Tweya-blasts-officials-for-failing-to-police-ReconAfrica</w:t>
        </w:r>
      </w:hyperlink>
    </w:p>
  </w:endnote>
  <w:endnote w:id="14">
    <w:p w14:paraId="48C07A85" w14:textId="77777777" w:rsidR="00D55AE1" w:rsidRPr="004B0C8E" w:rsidRDefault="00D55AE1" w:rsidP="00D55AE1">
      <w:pPr>
        <w:pStyle w:val="Endnotentext"/>
        <w:rPr>
          <w:rFonts w:cstheme="minorHAnsi"/>
          <w:sz w:val="16"/>
          <w:szCs w:val="16"/>
          <w:lang w:val="en-GB"/>
        </w:rPr>
      </w:pPr>
      <w:r w:rsidRPr="004B0C8E">
        <w:rPr>
          <w:rStyle w:val="Endnotenzeichen"/>
          <w:rFonts w:cstheme="minorHAnsi"/>
          <w:sz w:val="16"/>
          <w:szCs w:val="16"/>
        </w:rPr>
        <w:endnoteRef/>
      </w:r>
      <w:r w:rsidRPr="004B0C8E">
        <w:rPr>
          <w:rFonts w:cstheme="minorHAnsi"/>
          <w:sz w:val="16"/>
          <w:szCs w:val="16"/>
          <w:lang w:val="en-GB"/>
        </w:rPr>
        <w:t xml:space="preserve"> </w:t>
      </w:r>
      <w:hyperlink r:id="rId9">
        <w:r w:rsidRPr="004B0C8E">
          <w:rPr>
            <w:rFonts w:cstheme="minorHAnsi"/>
            <w:color w:val="1155CC"/>
            <w:sz w:val="16"/>
            <w:szCs w:val="16"/>
            <w:u w:val="single"/>
            <w:lang w:val="en-GB"/>
          </w:rPr>
          <w:t>https://www.namibian.com.na/6215654/archive-read/ReconAfrica-operated-without-land-certificate</w:t>
        </w:r>
      </w:hyperlink>
    </w:p>
  </w:endnote>
  <w:endnote w:id="15">
    <w:p w14:paraId="1B2925D9" w14:textId="77777777" w:rsidR="00D55AE1" w:rsidRPr="004B0C8E" w:rsidRDefault="00D55AE1" w:rsidP="00D55AE1">
      <w:pPr>
        <w:pStyle w:val="Endnotentext"/>
        <w:rPr>
          <w:rFonts w:cstheme="minorHAnsi"/>
          <w:sz w:val="16"/>
          <w:szCs w:val="16"/>
          <w:lang w:val="en-GB"/>
        </w:rPr>
      </w:pPr>
      <w:r w:rsidRPr="004B0C8E">
        <w:rPr>
          <w:rStyle w:val="Endnotenzeichen"/>
          <w:rFonts w:cstheme="minorHAnsi"/>
          <w:sz w:val="16"/>
          <w:szCs w:val="16"/>
        </w:rPr>
        <w:endnoteRef/>
      </w:r>
      <w:r w:rsidRPr="004B0C8E">
        <w:rPr>
          <w:rFonts w:cstheme="minorHAnsi"/>
          <w:sz w:val="16"/>
          <w:szCs w:val="16"/>
          <w:lang w:val="en-GB"/>
        </w:rPr>
        <w:t xml:space="preserve"> </w:t>
      </w:r>
      <w:hyperlink r:id="rId10">
        <w:r w:rsidRPr="004B0C8E">
          <w:rPr>
            <w:rFonts w:cstheme="minorHAnsi"/>
            <w:color w:val="1155CC"/>
            <w:sz w:val="16"/>
            <w:szCs w:val="16"/>
            <w:u w:val="single"/>
            <w:lang w:val="en-GB"/>
          </w:rPr>
          <w:t>https://www.nationalgeographic.com/animals/article/oil-company-reconafrica-accused-of-drilling-in-african-wildlife-reserve</w:t>
        </w:r>
      </w:hyperlink>
    </w:p>
  </w:endnote>
  <w:endnote w:id="16">
    <w:p w14:paraId="0AA1B357" w14:textId="77777777" w:rsidR="00F36E22" w:rsidRPr="004B0C8E" w:rsidRDefault="00F36E22" w:rsidP="00F36E22">
      <w:pPr>
        <w:pStyle w:val="Endnotentext"/>
        <w:rPr>
          <w:rFonts w:cstheme="minorHAnsi"/>
          <w:sz w:val="16"/>
          <w:szCs w:val="16"/>
          <w:lang w:val="en-GB"/>
        </w:rPr>
      </w:pPr>
      <w:r w:rsidRPr="004B0C8E">
        <w:rPr>
          <w:rStyle w:val="Endnotenzeichen"/>
          <w:rFonts w:cstheme="minorHAnsi"/>
          <w:sz w:val="16"/>
          <w:szCs w:val="16"/>
        </w:rPr>
        <w:endnoteRef/>
      </w:r>
      <w:r w:rsidRPr="004B0C8E">
        <w:rPr>
          <w:rFonts w:cstheme="minorHAnsi"/>
          <w:sz w:val="16"/>
          <w:szCs w:val="16"/>
          <w:lang w:val="en-GB"/>
        </w:rPr>
        <w:t xml:space="preserve"> https://thesiliconreview.com/2021/02/angola-to-explore-reserved-zones-for-oil</w:t>
      </w:r>
    </w:p>
  </w:endnote>
  <w:endnote w:id="17">
    <w:p w14:paraId="7869C1AE" w14:textId="77777777" w:rsidR="00F36E22" w:rsidRPr="004B0C8E" w:rsidRDefault="00F36E22" w:rsidP="00F36E22">
      <w:pPr>
        <w:pStyle w:val="Endnotentext"/>
        <w:rPr>
          <w:rFonts w:cstheme="minorHAnsi"/>
          <w:sz w:val="16"/>
          <w:szCs w:val="16"/>
          <w:lang w:val="en-GB"/>
        </w:rPr>
      </w:pPr>
      <w:r w:rsidRPr="004B0C8E">
        <w:rPr>
          <w:rStyle w:val="Endnotenzeichen"/>
          <w:rFonts w:cstheme="minorHAnsi"/>
          <w:sz w:val="16"/>
          <w:szCs w:val="16"/>
        </w:rPr>
        <w:endnoteRef/>
      </w:r>
      <w:r w:rsidRPr="004B0C8E">
        <w:rPr>
          <w:rFonts w:cstheme="minorHAnsi"/>
          <w:sz w:val="16"/>
          <w:szCs w:val="16"/>
          <w:lang w:val="en-GB"/>
        </w:rPr>
        <w:t xml:space="preserve"> https://whc.unesco.org/archive/2021/whc-21-44com-18-en.pdf</w:t>
      </w:r>
    </w:p>
  </w:endnote>
  <w:endnote w:id="18">
    <w:p w14:paraId="0C382F71" w14:textId="77777777" w:rsidR="00F36E22" w:rsidRPr="004B0C8E" w:rsidRDefault="00F36E22" w:rsidP="00F36E22">
      <w:pPr>
        <w:pStyle w:val="Endnotentext"/>
        <w:rPr>
          <w:rFonts w:cstheme="minorHAnsi"/>
          <w:sz w:val="16"/>
          <w:szCs w:val="16"/>
          <w:lang w:val="en-GB"/>
        </w:rPr>
      </w:pPr>
      <w:r w:rsidRPr="004B0C8E">
        <w:rPr>
          <w:rStyle w:val="Endnotenzeichen"/>
          <w:rFonts w:cstheme="minorHAnsi"/>
          <w:sz w:val="16"/>
          <w:szCs w:val="16"/>
        </w:rPr>
        <w:endnoteRef/>
      </w:r>
      <w:r w:rsidRPr="004B0C8E">
        <w:rPr>
          <w:rFonts w:cstheme="minorHAnsi"/>
          <w:sz w:val="16"/>
          <w:szCs w:val="16"/>
          <w:lang w:val="en-GB"/>
        </w:rPr>
        <w:t xml:space="preserve"> https://www.iucncongress2020.org/motion/136</w:t>
      </w:r>
    </w:p>
  </w:endnote>
  <w:endnote w:id="19">
    <w:p w14:paraId="2DE0367A" w14:textId="325180D8" w:rsidR="00CF110D" w:rsidRPr="004B0C8E" w:rsidRDefault="00CF110D">
      <w:pPr>
        <w:pStyle w:val="Endnotentext"/>
        <w:rPr>
          <w:rFonts w:cstheme="minorHAnsi"/>
          <w:sz w:val="16"/>
          <w:szCs w:val="16"/>
          <w:lang w:val="en-US"/>
        </w:rPr>
      </w:pPr>
      <w:r w:rsidRPr="004B0C8E">
        <w:rPr>
          <w:rStyle w:val="Endnotenzeichen"/>
          <w:rFonts w:cstheme="minorHAnsi"/>
          <w:sz w:val="16"/>
          <w:szCs w:val="16"/>
        </w:rPr>
        <w:endnoteRef/>
      </w:r>
      <w:r w:rsidRPr="004B0C8E">
        <w:rPr>
          <w:rFonts w:cstheme="minorHAnsi"/>
          <w:sz w:val="16"/>
          <w:szCs w:val="16"/>
          <w:lang w:val="en-GB"/>
        </w:rPr>
        <w:t xml:space="preserve"> CEDAW, COB to </w:t>
      </w:r>
      <w:r w:rsidRPr="004B0C8E">
        <w:rPr>
          <w:rFonts w:cstheme="minorHAnsi"/>
          <w:sz w:val="16"/>
          <w:szCs w:val="16"/>
          <w:lang w:val="en-US"/>
        </w:rPr>
        <w:t xml:space="preserve">Guyana, </w:t>
      </w:r>
      <w:r w:rsidRPr="004B0C8E">
        <w:rPr>
          <w:rFonts w:eastAsia="Times New Roman" w:cstheme="minorHAnsi"/>
          <w:color w:val="000000"/>
          <w:sz w:val="16"/>
          <w:szCs w:val="16"/>
          <w:shd w:val="clear" w:color="auto" w:fill="FFFFFF"/>
          <w:lang w:val="en-US"/>
        </w:rPr>
        <w:t xml:space="preserve">UN Doc. CEDAW/C/GUY/CO/9 (2019), </w:t>
      </w:r>
      <w:r w:rsidRPr="004B0C8E">
        <w:rPr>
          <w:rFonts w:cstheme="minorHAnsi"/>
          <w:sz w:val="16"/>
          <w:szCs w:val="16"/>
          <w:lang w:val="en-US"/>
        </w:rPr>
        <w:t>para 43 (c)</w:t>
      </w:r>
      <w:r w:rsidRPr="004B0C8E">
        <w:rPr>
          <w:rFonts w:eastAsia="Times New Roman" w:cstheme="minorHAnsi"/>
          <w:color w:val="000000"/>
          <w:sz w:val="16"/>
          <w:szCs w:val="16"/>
          <w:shd w:val="clear" w:color="auto" w:fill="FFFFFF"/>
          <w:lang w:val="en-US"/>
        </w:rPr>
        <w:t>.</w:t>
      </w:r>
    </w:p>
  </w:endnote>
  <w:endnote w:id="20">
    <w:p w14:paraId="52D812CB" w14:textId="143CA8EB" w:rsidR="00CF110D" w:rsidRPr="004B0C8E" w:rsidRDefault="00CF110D">
      <w:pPr>
        <w:pStyle w:val="Endnotentext"/>
        <w:rPr>
          <w:rFonts w:cstheme="minorHAnsi"/>
          <w:sz w:val="16"/>
          <w:szCs w:val="16"/>
          <w:lang w:val="en-US"/>
        </w:rPr>
      </w:pPr>
      <w:r w:rsidRPr="004B0C8E">
        <w:rPr>
          <w:rStyle w:val="Endnotenzeichen"/>
          <w:rFonts w:cstheme="minorHAnsi"/>
          <w:sz w:val="16"/>
          <w:szCs w:val="16"/>
        </w:rPr>
        <w:endnoteRef/>
      </w:r>
      <w:r w:rsidRPr="004B0C8E">
        <w:rPr>
          <w:rFonts w:cstheme="minorHAnsi"/>
          <w:sz w:val="16"/>
          <w:szCs w:val="16"/>
          <w:lang w:val="en-GB"/>
        </w:rPr>
        <w:t xml:space="preserve"> </w:t>
      </w:r>
      <w:r w:rsidRPr="004B0C8E">
        <w:rPr>
          <w:rFonts w:eastAsia="Times New Roman" w:cstheme="minorHAnsi"/>
          <w:color w:val="000000"/>
          <w:sz w:val="16"/>
          <w:szCs w:val="16"/>
          <w:shd w:val="clear" w:color="auto" w:fill="FFFFFF"/>
          <w:lang w:val="en-US"/>
        </w:rPr>
        <w:t xml:space="preserve">CEDAW, COB to Guyana, UN Doc. CEDAW/C/GUY/CO/9 (2019), </w:t>
      </w:r>
      <w:r w:rsidRPr="004B0C8E">
        <w:rPr>
          <w:rFonts w:cstheme="minorHAnsi"/>
          <w:sz w:val="16"/>
          <w:szCs w:val="16"/>
          <w:lang w:val="en-US"/>
        </w:rPr>
        <w:t>para 41.</w:t>
      </w:r>
    </w:p>
  </w:endnote>
  <w:endnote w:id="21">
    <w:p w14:paraId="48892153" w14:textId="06124CF3" w:rsidR="00CF110D" w:rsidRPr="004B0C8E" w:rsidRDefault="00CF110D">
      <w:pPr>
        <w:pStyle w:val="Endnotentext"/>
        <w:rPr>
          <w:rFonts w:cstheme="minorHAnsi"/>
          <w:sz w:val="16"/>
          <w:szCs w:val="16"/>
          <w:lang w:val="en-US"/>
        </w:rPr>
      </w:pPr>
      <w:r w:rsidRPr="004B0C8E">
        <w:rPr>
          <w:rStyle w:val="Endnotenzeichen"/>
          <w:rFonts w:cstheme="minorHAnsi"/>
          <w:sz w:val="16"/>
          <w:szCs w:val="16"/>
        </w:rPr>
        <w:endnoteRef/>
      </w:r>
      <w:r w:rsidRPr="004B0C8E">
        <w:rPr>
          <w:rFonts w:cstheme="minorHAnsi"/>
          <w:sz w:val="16"/>
          <w:szCs w:val="16"/>
          <w:lang w:val="en-GB"/>
        </w:rPr>
        <w:t xml:space="preserve"> CEDAW, </w:t>
      </w:r>
      <w:r w:rsidRPr="004B0C8E">
        <w:rPr>
          <w:rFonts w:eastAsia="Times New Roman" w:cstheme="minorHAnsi"/>
          <w:color w:val="000000"/>
          <w:sz w:val="16"/>
          <w:szCs w:val="16"/>
          <w:shd w:val="clear" w:color="auto" w:fill="FFFFFF"/>
          <w:lang w:val="en-US"/>
        </w:rPr>
        <w:t>COB to Norway, UN Doc. CEDAW/C/NOR/CO/9</w:t>
      </w:r>
      <w:r w:rsidR="004C6374" w:rsidRPr="004B0C8E">
        <w:rPr>
          <w:rFonts w:eastAsia="Times New Roman" w:cstheme="minorHAnsi"/>
          <w:color w:val="000000"/>
          <w:sz w:val="16"/>
          <w:szCs w:val="16"/>
          <w:shd w:val="clear" w:color="auto" w:fill="FFFFFF"/>
          <w:lang w:val="en-US"/>
        </w:rPr>
        <w:t xml:space="preserve"> </w:t>
      </w:r>
      <w:r w:rsidRPr="004B0C8E">
        <w:rPr>
          <w:rFonts w:eastAsia="Times New Roman" w:cstheme="minorHAnsi"/>
          <w:color w:val="000000"/>
          <w:sz w:val="16"/>
          <w:szCs w:val="16"/>
          <w:shd w:val="clear" w:color="auto" w:fill="FFFFFF"/>
          <w:lang w:val="en-US"/>
        </w:rPr>
        <w:t>(2017)</w:t>
      </w:r>
      <w:r w:rsidR="004C6374" w:rsidRPr="004B0C8E">
        <w:rPr>
          <w:rFonts w:eastAsia="Times New Roman" w:cstheme="minorHAnsi"/>
          <w:color w:val="000000"/>
          <w:sz w:val="16"/>
          <w:szCs w:val="16"/>
          <w:shd w:val="clear" w:color="auto" w:fill="FFFFFF"/>
          <w:lang w:val="en-US"/>
        </w:rPr>
        <w:t>, paras. 14-15</w:t>
      </w:r>
      <w:r w:rsidRPr="004B0C8E">
        <w:rPr>
          <w:rFonts w:eastAsia="Times New Roman" w:cstheme="minorHAnsi"/>
          <w:color w:val="000000"/>
          <w:sz w:val="16"/>
          <w:szCs w:val="16"/>
          <w:shd w:val="clear" w:color="auto" w:fill="FFFFFF"/>
          <w:lang w:val="en-US"/>
        </w:rPr>
        <w:t>.</w:t>
      </w:r>
    </w:p>
  </w:endnote>
  <w:endnote w:id="22">
    <w:p w14:paraId="2C122AF0" w14:textId="24452162" w:rsidR="004C6374" w:rsidRPr="004B0C8E" w:rsidRDefault="004C6374">
      <w:pPr>
        <w:pStyle w:val="Endnotentext"/>
        <w:rPr>
          <w:rFonts w:cstheme="minorHAnsi"/>
          <w:sz w:val="16"/>
          <w:szCs w:val="16"/>
          <w:lang w:val="en-US"/>
        </w:rPr>
      </w:pPr>
      <w:r w:rsidRPr="004B0C8E">
        <w:rPr>
          <w:rStyle w:val="Endnotenzeichen"/>
          <w:rFonts w:cstheme="minorHAnsi"/>
          <w:sz w:val="16"/>
          <w:szCs w:val="16"/>
        </w:rPr>
        <w:endnoteRef/>
      </w:r>
      <w:r w:rsidRPr="004B0C8E">
        <w:rPr>
          <w:rFonts w:cstheme="minorHAnsi"/>
          <w:sz w:val="16"/>
          <w:szCs w:val="16"/>
          <w:lang w:val="en-GB"/>
        </w:rPr>
        <w:t xml:space="preserve"> CEDAW, General Recommendation No. 37, </w:t>
      </w:r>
      <w:r w:rsidRPr="004B0C8E">
        <w:rPr>
          <w:rFonts w:eastAsia="EB Garamond" w:cstheme="minorHAnsi"/>
          <w:sz w:val="16"/>
          <w:szCs w:val="16"/>
          <w:lang w:val="en-US"/>
        </w:rPr>
        <w:t>UN Doc. CEDAW/C/GC/37 (2018), at paras. 2-3, 70.</w:t>
      </w:r>
    </w:p>
  </w:endnote>
  <w:endnote w:id="23">
    <w:p w14:paraId="4BAC6A82" w14:textId="0AEC15EE" w:rsidR="004C6374" w:rsidRPr="004B0C8E" w:rsidRDefault="004C6374">
      <w:pPr>
        <w:pStyle w:val="Endnotentext"/>
        <w:rPr>
          <w:rFonts w:cstheme="minorHAnsi"/>
          <w:sz w:val="16"/>
          <w:szCs w:val="16"/>
          <w:lang w:val="en-US"/>
        </w:rPr>
      </w:pPr>
      <w:r w:rsidRPr="004B0C8E">
        <w:rPr>
          <w:rStyle w:val="Endnotenzeichen"/>
          <w:rFonts w:cstheme="minorHAnsi"/>
          <w:sz w:val="16"/>
          <w:szCs w:val="16"/>
        </w:rPr>
        <w:endnoteRef/>
      </w:r>
      <w:r w:rsidRPr="004B0C8E">
        <w:rPr>
          <w:rFonts w:cstheme="minorHAnsi"/>
          <w:sz w:val="16"/>
          <w:szCs w:val="16"/>
          <w:lang w:val="en-GB"/>
        </w:rPr>
        <w:t xml:space="preserve"> </w:t>
      </w:r>
      <w:r w:rsidRPr="004B0C8E">
        <w:rPr>
          <w:rFonts w:eastAsia="EB Garamond" w:cstheme="minorHAnsi"/>
          <w:sz w:val="16"/>
          <w:szCs w:val="16"/>
          <w:lang w:val="en-US"/>
        </w:rPr>
        <w:t>General Recommendation No. 37, at para 14.</w:t>
      </w:r>
    </w:p>
  </w:endnote>
  <w:endnote w:id="24">
    <w:p w14:paraId="7D839739" w14:textId="77777777" w:rsidR="00C3330E" w:rsidRPr="004B0C8E" w:rsidRDefault="00C3330E" w:rsidP="00C3330E">
      <w:pPr>
        <w:pStyle w:val="Endnotentext"/>
        <w:rPr>
          <w:rFonts w:cstheme="minorHAnsi"/>
          <w:sz w:val="16"/>
          <w:szCs w:val="16"/>
          <w:lang w:val="en-GB"/>
        </w:rPr>
      </w:pPr>
      <w:r w:rsidRPr="004B0C8E">
        <w:rPr>
          <w:rStyle w:val="Endnotenzeichen"/>
          <w:rFonts w:cstheme="minorHAnsi"/>
          <w:sz w:val="16"/>
          <w:szCs w:val="16"/>
        </w:rPr>
        <w:endnoteRef/>
      </w:r>
      <w:r w:rsidRPr="004B0C8E">
        <w:rPr>
          <w:rFonts w:cstheme="minorHAnsi"/>
          <w:sz w:val="16"/>
          <w:szCs w:val="16"/>
          <w:lang w:val="en-GB"/>
        </w:rPr>
        <w:t xml:space="preserve"> </w:t>
      </w:r>
      <w:r w:rsidRPr="004B0C8E">
        <w:rPr>
          <w:rFonts w:cstheme="minorHAnsi"/>
          <w:sz w:val="16"/>
          <w:szCs w:val="16"/>
          <w:lang w:val="en-US"/>
        </w:rPr>
        <w:t>CEDAW - Concluding observations on the eight periodic report of United Kingdom of Great Britain and Northern Ireland, C/GBR/CO/8 (</w:t>
      </w:r>
      <w:hyperlink r:id="rId11" w:tgtFrame="_blank" w:history="1">
        <w:r w:rsidRPr="004B0C8E">
          <w:rPr>
            <w:rFonts w:cstheme="minorHAnsi"/>
            <w:sz w:val="16"/>
            <w:szCs w:val="16"/>
            <w:u w:val="single"/>
            <w:lang w:val="en-US"/>
          </w:rPr>
          <w:t>https://tbinternet.ohchr.org/_layouts/treatybodyexternal/Download.aspx?symbolno=CEDAW%2FC%2FGBR%2FCO%2F8&amp;Lang=en</w:t>
        </w:r>
      </w:hyperlink>
      <w:r w:rsidRPr="004B0C8E">
        <w:rPr>
          <w:rFonts w:cstheme="minorHAnsi"/>
          <w:sz w:val="16"/>
          <w:szCs w:val="16"/>
          <w:lang w:val="en-US"/>
        </w:rPr>
        <w:t>)</w:t>
      </w:r>
    </w:p>
  </w:endnote>
  <w:endnote w:id="25">
    <w:p w14:paraId="03777331" w14:textId="77777777" w:rsidR="00C3330E" w:rsidRPr="004B0C8E" w:rsidRDefault="00C3330E" w:rsidP="00C3330E">
      <w:pPr>
        <w:pStyle w:val="Endnotentext"/>
        <w:rPr>
          <w:rFonts w:cstheme="minorHAnsi"/>
          <w:iCs/>
          <w:sz w:val="16"/>
          <w:szCs w:val="16"/>
          <w:lang w:val="en-US"/>
        </w:rPr>
      </w:pPr>
      <w:r w:rsidRPr="004B0C8E">
        <w:rPr>
          <w:rStyle w:val="Endnotenzeichen"/>
          <w:rFonts w:cstheme="minorHAnsi"/>
          <w:sz w:val="16"/>
          <w:szCs w:val="16"/>
        </w:rPr>
        <w:endnoteRef/>
      </w:r>
      <w:r w:rsidRPr="004B0C8E">
        <w:rPr>
          <w:rFonts w:cstheme="minorHAnsi"/>
          <w:sz w:val="16"/>
          <w:szCs w:val="16"/>
          <w:lang w:val="en-GB"/>
        </w:rPr>
        <w:t xml:space="preserve"> </w:t>
      </w:r>
      <w:r w:rsidRPr="004B0C8E">
        <w:rPr>
          <w:rFonts w:cstheme="minorHAnsi"/>
          <w:iCs/>
          <w:sz w:val="16"/>
          <w:szCs w:val="16"/>
          <w:lang w:val="en-US"/>
        </w:rPr>
        <w:t>Human rights and the global water crisis: water pollution, water scarcity and water-related disasters, Report of the Special Rapporteur on the issue of human rights obligations relating to the enjoyment of a safe, clean, healthy and sustainable environment</w:t>
      </w:r>
      <w:r w:rsidRPr="004B0C8E">
        <w:rPr>
          <w:rFonts w:cstheme="minorHAnsi"/>
          <w:sz w:val="16"/>
          <w:szCs w:val="16"/>
          <w:lang w:val="en-GB"/>
        </w:rPr>
        <w:t xml:space="preserve">, David Boyd (Jan. 19, 2021), at </w:t>
      </w:r>
      <w:r w:rsidRPr="004B0C8E">
        <w:rPr>
          <w:rFonts w:eastAsia="Times New Roman" w:cstheme="minorHAnsi"/>
          <w:iCs/>
          <w:sz w:val="16"/>
          <w:szCs w:val="16"/>
          <w:lang w:val="en-US" w:eastAsia="de-DE"/>
        </w:rPr>
        <w:t>para</w:t>
      </w:r>
      <w:r w:rsidRPr="004B0C8E">
        <w:rPr>
          <w:rFonts w:cstheme="minorHAnsi"/>
          <w:iCs/>
          <w:sz w:val="16"/>
          <w:szCs w:val="16"/>
          <w:lang w:val="en-US"/>
        </w:rPr>
        <w:t>s 28,</w:t>
      </w:r>
      <w:r w:rsidRPr="004B0C8E">
        <w:rPr>
          <w:rFonts w:eastAsia="Times New Roman" w:cstheme="minorHAnsi"/>
          <w:iCs/>
          <w:sz w:val="16"/>
          <w:szCs w:val="16"/>
          <w:lang w:val="en-US" w:eastAsia="de-DE"/>
        </w:rPr>
        <w:t xml:space="preserve"> 89(</w:t>
      </w:r>
      <w:proofErr w:type="spellStart"/>
      <w:r w:rsidRPr="004B0C8E">
        <w:rPr>
          <w:rFonts w:eastAsia="Times New Roman" w:cstheme="minorHAnsi"/>
          <w:iCs/>
          <w:sz w:val="16"/>
          <w:szCs w:val="16"/>
          <w:lang w:val="en-US" w:eastAsia="de-DE"/>
        </w:rPr>
        <w:t>hh</w:t>
      </w:r>
      <w:proofErr w:type="spellEnd"/>
      <w:r w:rsidRPr="004B0C8E">
        <w:rPr>
          <w:rFonts w:cstheme="minorHAnsi"/>
          <w:iCs/>
          <w:sz w:val="16"/>
          <w:szCs w:val="16"/>
          <w:lang w:val="en-US"/>
        </w:rPr>
        <w:t xml:space="preserve">), </w:t>
      </w:r>
      <w:hyperlink r:id="rId12" w:history="1">
        <w:r w:rsidRPr="004B0C8E">
          <w:rPr>
            <w:rStyle w:val="Hyperlink"/>
            <w:rFonts w:cstheme="minorHAnsi"/>
            <w:iCs/>
            <w:sz w:val="16"/>
            <w:szCs w:val="16"/>
            <w:lang w:val="en-US"/>
          </w:rPr>
          <w:t>https://undocs.org/Home/Mobile?FinalSymbol=A%2FHRC%2F46%2F28&amp;Language=E&amp;DeviceType=Desktop</w:t>
        </w:r>
      </w:hyperlink>
      <w:r w:rsidRPr="004B0C8E">
        <w:rPr>
          <w:rFonts w:cstheme="minorHAnsi"/>
          <w:iCs/>
          <w:sz w:val="16"/>
          <w:szCs w:val="16"/>
          <w:lang w:val="en-US"/>
        </w:rPr>
        <w:t xml:space="preserve">.  </w:t>
      </w:r>
    </w:p>
  </w:endnote>
  <w:endnote w:id="26">
    <w:p w14:paraId="188AC697" w14:textId="44063324" w:rsidR="00C3330E" w:rsidRPr="004B0C8E" w:rsidRDefault="00C3330E" w:rsidP="00C3330E">
      <w:pPr>
        <w:pStyle w:val="Endnotentext"/>
        <w:rPr>
          <w:rFonts w:cstheme="minorHAnsi"/>
          <w:sz w:val="16"/>
          <w:szCs w:val="16"/>
          <w:lang w:val="en-US"/>
        </w:rPr>
      </w:pPr>
      <w:r w:rsidRPr="004B0C8E">
        <w:rPr>
          <w:rStyle w:val="Endnotenzeichen"/>
          <w:rFonts w:cstheme="minorHAnsi"/>
          <w:sz w:val="16"/>
          <w:szCs w:val="16"/>
        </w:rPr>
        <w:endnoteRef/>
      </w:r>
      <w:r w:rsidRPr="004B0C8E">
        <w:rPr>
          <w:rFonts w:cstheme="minorHAnsi"/>
          <w:sz w:val="16"/>
          <w:szCs w:val="16"/>
          <w:lang w:val="en-US"/>
        </w:rPr>
        <w:t xml:space="preserve"> </w:t>
      </w:r>
      <w:hyperlink r:id="rId13" w:history="1">
        <w:r w:rsidR="00720317" w:rsidRPr="004B0C8E">
          <w:rPr>
            <w:rStyle w:val="Hyperlink"/>
            <w:rFonts w:eastAsia="Calibri" w:cstheme="minorHAnsi"/>
            <w:sz w:val="16"/>
            <w:szCs w:val="16"/>
            <w:lang w:val="en-US"/>
          </w:rPr>
          <w:t>https://www.tribunalonfracking.org/judges-statements/</w:t>
        </w:r>
      </w:hyperlink>
      <w:r w:rsidR="00720317" w:rsidRPr="004B0C8E">
        <w:rPr>
          <w:rFonts w:eastAsia="Calibri" w:cstheme="minorHAnsi"/>
          <w:sz w:val="16"/>
          <w:szCs w:val="16"/>
          <w:lang w:val="en-US"/>
        </w:rPr>
        <w:t xml:space="preserve">; see also </w:t>
      </w:r>
      <w:r w:rsidR="00720317" w:rsidRPr="004B0C8E">
        <w:rPr>
          <w:rFonts w:cstheme="minorHAnsi"/>
          <w:sz w:val="16"/>
          <w:szCs w:val="16"/>
          <w:lang w:val="en-GB"/>
        </w:rPr>
        <w:t>Permanent Peoples‘ Tribunal. „Session on Human Rights, Fracking and Climate Change. 14-18 May 2018. Advisory Opinion. Available at: https://www.tribunalonfracking.org/wp-content/uploads/2019/04/AO-FINAL-3-28-19.pdf</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 w:name="EB Garamond">
    <w:altName w:val="Calibri"/>
    <w:charset w:val="00"/>
    <w:family w:val="auto"/>
    <w:pitch w:val="variable"/>
    <w:sig w:usb0="E00002FF" w:usb1="02000413" w:usb2="00000000" w:usb3="00000000" w:csb0="0000019F" w:csb1="00000000"/>
  </w:font>
  <w:font w:name="Congenial Black">
    <w:charset w:val="00"/>
    <w:family w:val="auto"/>
    <w:pitch w:val="variable"/>
    <w:sig w:usb0="8000002F" w:usb1="1000205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5828485"/>
      <w:docPartObj>
        <w:docPartGallery w:val="Page Numbers (Bottom of Page)"/>
        <w:docPartUnique/>
      </w:docPartObj>
    </w:sdtPr>
    <w:sdtEndPr/>
    <w:sdtContent>
      <w:sdt>
        <w:sdtPr>
          <w:id w:val="-1705238520"/>
          <w:docPartObj>
            <w:docPartGallery w:val="Page Numbers (Top of Page)"/>
            <w:docPartUnique/>
          </w:docPartObj>
        </w:sdtPr>
        <w:sdtEndPr/>
        <w:sdtContent>
          <w:p w14:paraId="307FD990" w14:textId="77777777" w:rsidR="000D209D" w:rsidRDefault="000D209D" w:rsidP="000D209D">
            <w:pPr>
              <w:pStyle w:val="Fuzeile"/>
              <w:jc w:val="right"/>
            </w:pPr>
            <w:r>
              <w:t xml:space="preserve">Page </w:t>
            </w:r>
            <w:r>
              <w:rPr>
                <w:b/>
                <w:bCs/>
                <w:sz w:val="24"/>
                <w:szCs w:val="24"/>
              </w:rPr>
              <w:fldChar w:fldCharType="begin"/>
            </w:r>
            <w:r>
              <w:rPr>
                <w:b/>
                <w:bCs/>
              </w:rPr>
              <w:instrText>PAGE</w:instrText>
            </w:r>
            <w:r>
              <w:rPr>
                <w:b/>
                <w:bCs/>
                <w:sz w:val="24"/>
                <w:szCs w:val="24"/>
              </w:rPr>
              <w:fldChar w:fldCharType="separate"/>
            </w:r>
            <w:r>
              <w:rPr>
                <w:b/>
                <w:bCs/>
                <w:noProof/>
              </w:rPr>
              <w:t>14</w:t>
            </w:r>
            <w:r>
              <w:rPr>
                <w:b/>
                <w:bCs/>
                <w:sz w:val="24"/>
                <w:szCs w:val="24"/>
              </w:rPr>
              <w:fldChar w:fldCharType="end"/>
            </w:r>
            <w:r>
              <w:t xml:space="preserve"> </w:t>
            </w:r>
            <w:proofErr w:type="spellStart"/>
            <w:r>
              <w:t>of</w:t>
            </w:r>
            <w:proofErr w:type="spellEnd"/>
            <w:r>
              <w:t xml:space="preserve"> </w:t>
            </w:r>
            <w:r>
              <w:rPr>
                <w:b/>
                <w:bCs/>
                <w:sz w:val="24"/>
                <w:szCs w:val="24"/>
              </w:rPr>
              <w:fldChar w:fldCharType="begin"/>
            </w:r>
            <w:r>
              <w:rPr>
                <w:b/>
                <w:bCs/>
              </w:rPr>
              <w:instrText>NUMPAGES</w:instrText>
            </w:r>
            <w:r>
              <w:rPr>
                <w:b/>
                <w:bCs/>
                <w:sz w:val="24"/>
                <w:szCs w:val="24"/>
              </w:rPr>
              <w:fldChar w:fldCharType="separate"/>
            </w:r>
            <w:r>
              <w:rPr>
                <w:b/>
                <w:bCs/>
                <w:noProof/>
              </w:rPr>
              <w:t>15</w:t>
            </w:r>
            <w:r>
              <w:rPr>
                <w:b/>
                <w:bCs/>
                <w:sz w:val="24"/>
                <w:szCs w:val="24"/>
              </w:rPr>
              <w:fldChar w:fldCharType="end"/>
            </w:r>
          </w:p>
        </w:sdtContent>
      </w:sdt>
    </w:sdtContent>
  </w:sdt>
  <w:p w14:paraId="33CA33CB" w14:textId="77777777" w:rsidR="000D209D" w:rsidRDefault="000D209D" w:rsidP="000D209D">
    <w:pPr>
      <w:pStyle w:val="Fuzeile"/>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AE78BD" w14:textId="77777777" w:rsidR="0099456F" w:rsidRDefault="0099456F" w:rsidP="00764BB6">
      <w:pPr>
        <w:spacing w:after="0" w:line="240" w:lineRule="auto"/>
      </w:pPr>
      <w:r>
        <w:separator/>
      </w:r>
    </w:p>
  </w:footnote>
  <w:footnote w:type="continuationSeparator" w:id="0">
    <w:p w14:paraId="332DD1C6" w14:textId="77777777" w:rsidR="0099456F" w:rsidRDefault="0099456F" w:rsidP="00764B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B85EB1" w14:textId="77777777" w:rsidR="00971F3C" w:rsidRPr="00971F3C" w:rsidRDefault="00971F3C" w:rsidP="00971F3C">
    <w:pPr>
      <w:pStyle w:val="Kopfzeile"/>
      <w:jc w:val="center"/>
      <w:rPr>
        <w:rFonts w:ascii="Congenial Black" w:hAnsi="Congenial Black"/>
        <w:b/>
        <w:bCs/>
        <w:noProof/>
        <w:color w:val="2F5496" w:themeColor="accent1" w:themeShade="BF"/>
        <w:sz w:val="84"/>
        <w:szCs w:val="84"/>
        <w:lang w:val="en-GB"/>
      </w:rPr>
    </w:pPr>
    <w:r w:rsidRPr="00971F3C">
      <w:rPr>
        <w:rFonts w:ascii="Congenial Black" w:hAnsi="Congenial Black"/>
        <w:b/>
        <w:bCs/>
        <w:noProof/>
        <w:color w:val="2F5496" w:themeColor="accent1" w:themeShade="BF"/>
        <w:sz w:val="84"/>
        <w:szCs w:val="84"/>
        <w:lang w:val="en-GB"/>
      </w:rPr>
      <w:t>SOUL</w:t>
    </w:r>
  </w:p>
  <w:p w14:paraId="78159173" w14:textId="77777777" w:rsidR="00971F3C" w:rsidRPr="00254479" w:rsidRDefault="00971F3C" w:rsidP="00971F3C">
    <w:pPr>
      <w:pStyle w:val="Kopfzeile"/>
      <w:jc w:val="center"/>
      <w:rPr>
        <w:rFonts w:ascii="Congenial Black" w:hAnsi="Congenial Black"/>
        <w:color w:val="2F5496" w:themeColor="accent1" w:themeShade="BF"/>
        <w:sz w:val="40"/>
        <w:szCs w:val="40"/>
        <w:lang w:val="en-GB"/>
      </w:rPr>
    </w:pPr>
    <w:r w:rsidRPr="00254479">
      <w:rPr>
        <w:rFonts w:ascii="Congenial Black" w:hAnsi="Congenial Black"/>
        <w:noProof/>
        <w:color w:val="2F5496" w:themeColor="accent1" w:themeShade="BF"/>
        <w:sz w:val="40"/>
        <w:szCs w:val="40"/>
        <w:lang w:val="en-GB"/>
      </w:rPr>
      <w:t>Saving Okavango’s Unique Life Alliance</w:t>
    </w:r>
  </w:p>
  <w:p w14:paraId="07FC91E6" w14:textId="63090958" w:rsidR="000D209D" w:rsidRPr="00971F3C" w:rsidRDefault="000D209D" w:rsidP="004F63D6">
    <w:pPr>
      <w:pStyle w:val="Kopfzeile"/>
      <w:jc w:val="center"/>
      <w:rPr>
        <w:lang w:val="en-GB"/>
      </w:rPr>
    </w:pPr>
  </w:p>
  <w:p w14:paraId="7B623E04" w14:textId="77777777" w:rsidR="000D209D" w:rsidRPr="00971F3C" w:rsidRDefault="000D209D" w:rsidP="004F63D6">
    <w:pPr>
      <w:pStyle w:val="Kopfzeile"/>
      <w:jc w:val="center"/>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001D8"/>
    <w:multiLevelType w:val="hybridMultilevel"/>
    <w:tmpl w:val="121ADB32"/>
    <w:lvl w:ilvl="0" w:tplc="C23AB7DA">
      <w:start w:val="1"/>
      <w:numFmt w:val="upperLetter"/>
      <w:lvlText w:val="%1."/>
      <w:lvlJc w:val="left"/>
      <w:pPr>
        <w:ind w:left="1780" w:hanging="360"/>
      </w:pPr>
      <w:rPr>
        <w:rFonts w:hint="default"/>
      </w:rPr>
    </w:lvl>
    <w:lvl w:ilvl="1" w:tplc="04090019" w:tentative="1">
      <w:start w:val="1"/>
      <w:numFmt w:val="lowerLetter"/>
      <w:lvlText w:val="%2."/>
      <w:lvlJc w:val="left"/>
      <w:pPr>
        <w:ind w:left="2500" w:hanging="360"/>
      </w:pPr>
    </w:lvl>
    <w:lvl w:ilvl="2" w:tplc="0409001B" w:tentative="1">
      <w:start w:val="1"/>
      <w:numFmt w:val="lowerRoman"/>
      <w:lvlText w:val="%3."/>
      <w:lvlJc w:val="right"/>
      <w:pPr>
        <w:ind w:left="3220" w:hanging="180"/>
      </w:pPr>
    </w:lvl>
    <w:lvl w:ilvl="3" w:tplc="0409000F" w:tentative="1">
      <w:start w:val="1"/>
      <w:numFmt w:val="decimal"/>
      <w:lvlText w:val="%4."/>
      <w:lvlJc w:val="left"/>
      <w:pPr>
        <w:ind w:left="3940" w:hanging="360"/>
      </w:pPr>
    </w:lvl>
    <w:lvl w:ilvl="4" w:tplc="04090019" w:tentative="1">
      <w:start w:val="1"/>
      <w:numFmt w:val="lowerLetter"/>
      <w:lvlText w:val="%5."/>
      <w:lvlJc w:val="left"/>
      <w:pPr>
        <w:ind w:left="4660" w:hanging="360"/>
      </w:pPr>
    </w:lvl>
    <w:lvl w:ilvl="5" w:tplc="0409001B" w:tentative="1">
      <w:start w:val="1"/>
      <w:numFmt w:val="lowerRoman"/>
      <w:lvlText w:val="%6."/>
      <w:lvlJc w:val="right"/>
      <w:pPr>
        <w:ind w:left="5380" w:hanging="180"/>
      </w:pPr>
    </w:lvl>
    <w:lvl w:ilvl="6" w:tplc="0409000F" w:tentative="1">
      <w:start w:val="1"/>
      <w:numFmt w:val="decimal"/>
      <w:lvlText w:val="%7."/>
      <w:lvlJc w:val="left"/>
      <w:pPr>
        <w:ind w:left="6100" w:hanging="360"/>
      </w:pPr>
    </w:lvl>
    <w:lvl w:ilvl="7" w:tplc="04090019" w:tentative="1">
      <w:start w:val="1"/>
      <w:numFmt w:val="lowerLetter"/>
      <w:lvlText w:val="%8."/>
      <w:lvlJc w:val="left"/>
      <w:pPr>
        <w:ind w:left="6820" w:hanging="360"/>
      </w:pPr>
    </w:lvl>
    <w:lvl w:ilvl="8" w:tplc="0409001B" w:tentative="1">
      <w:start w:val="1"/>
      <w:numFmt w:val="lowerRoman"/>
      <w:lvlText w:val="%9."/>
      <w:lvlJc w:val="right"/>
      <w:pPr>
        <w:ind w:left="7540" w:hanging="180"/>
      </w:pPr>
    </w:lvl>
  </w:abstractNum>
  <w:abstractNum w:abstractNumId="1" w15:restartNumberingAfterBreak="0">
    <w:nsid w:val="050F4514"/>
    <w:multiLevelType w:val="hybridMultilevel"/>
    <w:tmpl w:val="BF26C3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5F128D"/>
    <w:multiLevelType w:val="hybridMultilevel"/>
    <w:tmpl w:val="E384F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C6C0923"/>
    <w:multiLevelType w:val="hybridMultilevel"/>
    <w:tmpl w:val="A5869076"/>
    <w:lvl w:ilvl="0" w:tplc="D7A8D428">
      <w:start w:val="25"/>
      <w:numFmt w:val="bullet"/>
      <w:lvlText w:val="-"/>
      <w:lvlJc w:val="left"/>
      <w:pPr>
        <w:ind w:left="720" w:hanging="360"/>
      </w:pPr>
      <w:rPr>
        <w:rFonts w:ascii="Calibri" w:eastAsia="Times New Roman"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D05BEB"/>
    <w:multiLevelType w:val="hybridMultilevel"/>
    <w:tmpl w:val="0EC8596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21C53DF5"/>
    <w:multiLevelType w:val="hybridMultilevel"/>
    <w:tmpl w:val="49D000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FE92960"/>
    <w:multiLevelType w:val="hybridMultilevel"/>
    <w:tmpl w:val="E9609E0C"/>
    <w:lvl w:ilvl="0" w:tplc="4D70400E">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15:restartNumberingAfterBreak="0">
    <w:nsid w:val="4157773E"/>
    <w:multiLevelType w:val="multilevel"/>
    <w:tmpl w:val="87926488"/>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8" w15:restartNumberingAfterBreak="0">
    <w:nsid w:val="49FB53F2"/>
    <w:multiLevelType w:val="multilevel"/>
    <w:tmpl w:val="5CB4FA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7800757"/>
    <w:multiLevelType w:val="hybridMultilevel"/>
    <w:tmpl w:val="35765EF0"/>
    <w:lvl w:ilvl="0" w:tplc="BC50BBF4">
      <w:start w:val="1"/>
      <w:numFmt w:val="upperRoman"/>
      <w:lvlText w:val="%1."/>
      <w:lvlJc w:val="left"/>
      <w:pPr>
        <w:ind w:left="720" w:hanging="72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57AC39AD"/>
    <w:multiLevelType w:val="hybridMultilevel"/>
    <w:tmpl w:val="70EA5F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7FA55F8"/>
    <w:multiLevelType w:val="hybridMultilevel"/>
    <w:tmpl w:val="A62437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B9B1075"/>
    <w:multiLevelType w:val="hybridMultilevel"/>
    <w:tmpl w:val="FB5A4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41672A2"/>
    <w:multiLevelType w:val="hybridMultilevel"/>
    <w:tmpl w:val="E9748A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BF446A7"/>
    <w:multiLevelType w:val="hybridMultilevel"/>
    <w:tmpl w:val="6D96A5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E475BB0"/>
    <w:multiLevelType w:val="hybridMultilevel"/>
    <w:tmpl w:val="F20AF3C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73374E87"/>
    <w:multiLevelType w:val="hybridMultilevel"/>
    <w:tmpl w:val="A00A12CA"/>
    <w:lvl w:ilvl="0" w:tplc="C23AB7DA">
      <w:start w:val="1"/>
      <w:numFmt w:val="upperLetter"/>
      <w:lvlText w:val="%1."/>
      <w:lvlJc w:val="left"/>
      <w:pPr>
        <w:ind w:left="1780" w:hanging="360"/>
      </w:pPr>
      <w:rPr>
        <w:rFonts w:hint="default"/>
      </w:rPr>
    </w:lvl>
    <w:lvl w:ilvl="1" w:tplc="04090019" w:tentative="1">
      <w:start w:val="1"/>
      <w:numFmt w:val="lowerLetter"/>
      <w:lvlText w:val="%2."/>
      <w:lvlJc w:val="left"/>
      <w:pPr>
        <w:ind w:left="2500" w:hanging="360"/>
      </w:pPr>
    </w:lvl>
    <w:lvl w:ilvl="2" w:tplc="0409001B" w:tentative="1">
      <w:start w:val="1"/>
      <w:numFmt w:val="lowerRoman"/>
      <w:lvlText w:val="%3."/>
      <w:lvlJc w:val="right"/>
      <w:pPr>
        <w:ind w:left="3220" w:hanging="180"/>
      </w:pPr>
    </w:lvl>
    <w:lvl w:ilvl="3" w:tplc="0409000F" w:tentative="1">
      <w:start w:val="1"/>
      <w:numFmt w:val="decimal"/>
      <w:lvlText w:val="%4."/>
      <w:lvlJc w:val="left"/>
      <w:pPr>
        <w:ind w:left="3940" w:hanging="360"/>
      </w:pPr>
    </w:lvl>
    <w:lvl w:ilvl="4" w:tplc="04090019" w:tentative="1">
      <w:start w:val="1"/>
      <w:numFmt w:val="lowerLetter"/>
      <w:lvlText w:val="%5."/>
      <w:lvlJc w:val="left"/>
      <w:pPr>
        <w:ind w:left="4660" w:hanging="360"/>
      </w:pPr>
    </w:lvl>
    <w:lvl w:ilvl="5" w:tplc="0409001B" w:tentative="1">
      <w:start w:val="1"/>
      <w:numFmt w:val="lowerRoman"/>
      <w:lvlText w:val="%6."/>
      <w:lvlJc w:val="right"/>
      <w:pPr>
        <w:ind w:left="5380" w:hanging="180"/>
      </w:pPr>
    </w:lvl>
    <w:lvl w:ilvl="6" w:tplc="0409000F" w:tentative="1">
      <w:start w:val="1"/>
      <w:numFmt w:val="decimal"/>
      <w:lvlText w:val="%7."/>
      <w:lvlJc w:val="left"/>
      <w:pPr>
        <w:ind w:left="6100" w:hanging="360"/>
      </w:pPr>
    </w:lvl>
    <w:lvl w:ilvl="7" w:tplc="04090019" w:tentative="1">
      <w:start w:val="1"/>
      <w:numFmt w:val="lowerLetter"/>
      <w:lvlText w:val="%8."/>
      <w:lvlJc w:val="left"/>
      <w:pPr>
        <w:ind w:left="6820" w:hanging="360"/>
      </w:pPr>
    </w:lvl>
    <w:lvl w:ilvl="8" w:tplc="0409001B" w:tentative="1">
      <w:start w:val="1"/>
      <w:numFmt w:val="lowerRoman"/>
      <w:lvlText w:val="%9."/>
      <w:lvlJc w:val="right"/>
      <w:pPr>
        <w:ind w:left="7540" w:hanging="180"/>
      </w:pPr>
    </w:lvl>
  </w:abstractNum>
  <w:abstractNum w:abstractNumId="17" w15:restartNumberingAfterBreak="0">
    <w:nsid w:val="7FF7088E"/>
    <w:multiLevelType w:val="multilevel"/>
    <w:tmpl w:val="BE0EDA8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020819262">
    <w:abstractNumId w:val="0"/>
  </w:num>
  <w:num w:numId="2" w16cid:durableId="1507598602">
    <w:abstractNumId w:val="7"/>
  </w:num>
  <w:num w:numId="3" w16cid:durableId="1228566939">
    <w:abstractNumId w:val="15"/>
  </w:num>
  <w:num w:numId="4" w16cid:durableId="1714886970">
    <w:abstractNumId w:val="4"/>
  </w:num>
  <w:num w:numId="5" w16cid:durableId="829449277">
    <w:abstractNumId w:val="3"/>
  </w:num>
  <w:num w:numId="6" w16cid:durableId="306859201">
    <w:abstractNumId w:val="12"/>
  </w:num>
  <w:num w:numId="7" w16cid:durableId="635910388">
    <w:abstractNumId w:val="13"/>
  </w:num>
  <w:num w:numId="8" w16cid:durableId="2062438308">
    <w:abstractNumId w:val="6"/>
  </w:num>
  <w:num w:numId="9" w16cid:durableId="73597953">
    <w:abstractNumId w:val="9"/>
  </w:num>
  <w:num w:numId="10" w16cid:durableId="1368869459">
    <w:abstractNumId w:val="10"/>
  </w:num>
  <w:num w:numId="11" w16cid:durableId="1975136903">
    <w:abstractNumId w:val="16"/>
  </w:num>
  <w:num w:numId="12" w16cid:durableId="991367413">
    <w:abstractNumId w:val="11"/>
  </w:num>
  <w:num w:numId="13" w16cid:durableId="581069351">
    <w:abstractNumId w:val="14"/>
  </w:num>
  <w:num w:numId="14" w16cid:durableId="596787459">
    <w:abstractNumId w:val="2"/>
  </w:num>
  <w:num w:numId="15" w16cid:durableId="2021468801">
    <w:abstractNumId w:val="1"/>
  </w:num>
  <w:num w:numId="16" w16cid:durableId="852569255">
    <w:abstractNumId w:val="5"/>
  </w:num>
  <w:num w:numId="17" w16cid:durableId="1191069092">
    <w:abstractNumId w:val="8"/>
  </w:num>
  <w:num w:numId="18" w16cid:durableId="210306399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BB6"/>
    <w:rsid w:val="00005770"/>
    <w:rsid w:val="00011212"/>
    <w:rsid w:val="00054899"/>
    <w:rsid w:val="000574F4"/>
    <w:rsid w:val="000639AF"/>
    <w:rsid w:val="0007605B"/>
    <w:rsid w:val="00084D55"/>
    <w:rsid w:val="0009678C"/>
    <w:rsid w:val="000A154B"/>
    <w:rsid w:val="000D209D"/>
    <w:rsid w:val="000D4220"/>
    <w:rsid w:val="000E7EA1"/>
    <w:rsid w:val="00100ACF"/>
    <w:rsid w:val="00140D98"/>
    <w:rsid w:val="001546BA"/>
    <w:rsid w:val="00167BBE"/>
    <w:rsid w:val="001B176F"/>
    <w:rsid w:val="001B1F55"/>
    <w:rsid w:val="001C3F0E"/>
    <w:rsid w:val="001F17B3"/>
    <w:rsid w:val="001F461E"/>
    <w:rsid w:val="0023573E"/>
    <w:rsid w:val="0023580C"/>
    <w:rsid w:val="00241721"/>
    <w:rsid w:val="00254479"/>
    <w:rsid w:val="00273AB4"/>
    <w:rsid w:val="002A671C"/>
    <w:rsid w:val="002B4404"/>
    <w:rsid w:val="002C3AD8"/>
    <w:rsid w:val="002D71AB"/>
    <w:rsid w:val="00306B92"/>
    <w:rsid w:val="00314C9C"/>
    <w:rsid w:val="003428A9"/>
    <w:rsid w:val="003608CD"/>
    <w:rsid w:val="003846F5"/>
    <w:rsid w:val="003B4D85"/>
    <w:rsid w:val="003C02D2"/>
    <w:rsid w:val="003C1DFD"/>
    <w:rsid w:val="003C3971"/>
    <w:rsid w:val="003D2078"/>
    <w:rsid w:val="003E65EA"/>
    <w:rsid w:val="00415B69"/>
    <w:rsid w:val="00425A49"/>
    <w:rsid w:val="00427449"/>
    <w:rsid w:val="00435988"/>
    <w:rsid w:val="00441E5C"/>
    <w:rsid w:val="00461DC4"/>
    <w:rsid w:val="00476DE4"/>
    <w:rsid w:val="0049533B"/>
    <w:rsid w:val="00496F38"/>
    <w:rsid w:val="004B06CE"/>
    <w:rsid w:val="004B0C8E"/>
    <w:rsid w:val="004B2006"/>
    <w:rsid w:val="004C125B"/>
    <w:rsid w:val="004C6374"/>
    <w:rsid w:val="004F63D6"/>
    <w:rsid w:val="00546EAD"/>
    <w:rsid w:val="00551505"/>
    <w:rsid w:val="00581D8D"/>
    <w:rsid w:val="005A2E57"/>
    <w:rsid w:val="005B5E9F"/>
    <w:rsid w:val="005F0BA5"/>
    <w:rsid w:val="00647CD4"/>
    <w:rsid w:val="0067003A"/>
    <w:rsid w:val="0067418F"/>
    <w:rsid w:val="00683FA3"/>
    <w:rsid w:val="00686DB6"/>
    <w:rsid w:val="00686E02"/>
    <w:rsid w:val="00690848"/>
    <w:rsid w:val="00694497"/>
    <w:rsid w:val="00696C62"/>
    <w:rsid w:val="006B148F"/>
    <w:rsid w:val="007100E4"/>
    <w:rsid w:val="00715E55"/>
    <w:rsid w:val="00720317"/>
    <w:rsid w:val="00723D31"/>
    <w:rsid w:val="00724ED4"/>
    <w:rsid w:val="007518D4"/>
    <w:rsid w:val="00764BB6"/>
    <w:rsid w:val="00773FF9"/>
    <w:rsid w:val="00796499"/>
    <w:rsid w:val="007B52CD"/>
    <w:rsid w:val="007C49DB"/>
    <w:rsid w:val="007C592C"/>
    <w:rsid w:val="007D6D34"/>
    <w:rsid w:val="007E4B95"/>
    <w:rsid w:val="007E4FD0"/>
    <w:rsid w:val="007E69AF"/>
    <w:rsid w:val="007F28BB"/>
    <w:rsid w:val="008043FC"/>
    <w:rsid w:val="00827524"/>
    <w:rsid w:val="00841B3C"/>
    <w:rsid w:val="0086097A"/>
    <w:rsid w:val="00862A26"/>
    <w:rsid w:val="0088111E"/>
    <w:rsid w:val="00882354"/>
    <w:rsid w:val="00883A0E"/>
    <w:rsid w:val="008C1DB8"/>
    <w:rsid w:val="008F4167"/>
    <w:rsid w:val="00913D12"/>
    <w:rsid w:val="00917155"/>
    <w:rsid w:val="00932D54"/>
    <w:rsid w:val="00937BAA"/>
    <w:rsid w:val="009703B7"/>
    <w:rsid w:val="00971F3C"/>
    <w:rsid w:val="0098476F"/>
    <w:rsid w:val="009932AE"/>
    <w:rsid w:val="0099456F"/>
    <w:rsid w:val="009F764A"/>
    <w:rsid w:val="00A10A5F"/>
    <w:rsid w:val="00A326F0"/>
    <w:rsid w:val="00A34DA1"/>
    <w:rsid w:val="00A405D1"/>
    <w:rsid w:val="00A4711D"/>
    <w:rsid w:val="00A607CB"/>
    <w:rsid w:val="00A74AFA"/>
    <w:rsid w:val="00AA7EDD"/>
    <w:rsid w:val="00AB2217"/>
    <w:rsid w:val="00AB752B"/>
    <w:rsid w:val="00AC7255"/>
    <w:rsid w:val="00AF356F"/>
    <w:rsid w:val="00AF753C"/>
    <w:rsid w:val="00B03FEF"/>
    <w:rsid w:val="00B327C1"/>
    <w:rsid w:val="00B4085A"/>
    <w:rsid w:val="00B4207C"/>
    <w:rsid w:val="00B66547"/>
    <w:rsid w:val="00B90B4E"/>
    <w:rsid w:val="00BD1F8D"/>
    <w:rsid w:val="00BE084D"/>
    <w:rsid w:val="00C25973"/>
    <w:rsid w:val="00C3330E"/>
    <w:rsid w:val="00C4628D"/>
    <w:rsid w:val="00C75152"/>
    <w:rsid w:val="00CB15C2"/>
    <w:rsid w:val="00CC6EE1"/>
    <w:rsid w:val="00CD6C6D"/>
    <w:rsid w:val="00CD7945"/>
    <w:rsid w:val="00CF110D"/>
    <w:rsid w:val="00CF2580"/>
    <w:rsid w:val="00D0330A"/>
    <w:rsid w:val="00D05594"/>
    <w:rsid w:val="00D161F1"/>
    <w:rsid w:val="00D42727"/>
    <w:rsid w:val="00D55AE1"/>
    <w:rsid w:val="00D92D6E"/>
    <w:rsid w:val="00D961AB"/>
    <w:rsid w:val="00DA3B8F"/>
    <w:rsid w:val="00DA49C5"/>
    <w:rsid w:val="00DA554D"/>
    <w:rsid w:val="00DE60C5"/>
    <w:rsid w:val="00E0560A"/>
    <w:rsid w:val="00E05728"/>
    <w:rsid w:val="00E06783"/>
    <w:rsid w:val="00E505F9"/>
    <w:rsid w:val="00E57A74"/>
    <w:rsid w:val="00E872B7"/>
    <w:rsid w:val="00E95BB0"/>
    <w:rsid w:val="00E9732E"/>
    <w:rsid w:val="00EA2F27"/>
    <w:rsid w:val="00EA478C"/>
    <w:rsid w:val="00EB38FE"/>
    <w:rsid w:val="00EB69A3"/>
    <w:rsid w:val="00ED696D"/>
    <w:rsid w:val="00F102B6"/>
    <w:rsid w:val="00F2463F"/>
    <w:rsid w:val="00F344A0"/>
    <w:rsid w:val="00F36E22"/>
    <w:rsid w:val="00F6032F"/>
    <w:rsid w:val="00F624F8"/>
    <w:rsid w:val="00F62C74"/>
    <w:rsid w:val="00F80D13"/>
    <w:rsid w:val="00FA4EDB"/>
    <w:rsid w:val="00FC78BB"/>
    <w:rsid w:val="00FD7CC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999F85"/>
  <w15:chartTrackingRefBased/>
  <w15:docId w15:val="{8AEF1B7D-FA93-454D-A034-2F0AB3730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764BB6"/>
  </w:style>
  <w:style w:type="paragraph" w:styleId="berschrift1">
    <w:name w:val="heading 1"/>
    <w:basedOn w:val="Standard"/>
    <w:link w:val="berschrift1Zchn"/>
    <w:uiPriority w:val="9"/>
    <w:qFormat/>
    <w:rsid w:val="00764BB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de-DE"/>
    </w:rPr>
  </w:style>
  <w:style w:type="paragraph" w:styleId="berschrift3">
    <w:name w:val="heading 3"/>
    <w:basedOn w:val="Standard"/>
    <w:next w:val="Standard"/>
    <w:link w:val="berschrift3Zchn"/>
    <w:uiPriority w:val="9"/>
    <w:unhideWhenUsed/>
    <w:qFormat/>
    <w:rsid w:val="00764BB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764BB6"/>
    <w:rPr>
      <w:rFonts w:ascii="Times New Roman" w:eastAsia="Times New Roman" w:hAnsi="Times New Roman" w:cs="Times New Roman"/>
      <w:b/>
      <w:bCs/>
      <w:kern w:val="36"/>
      <w:sz w:val="48"/>
      <w:szCs w:val="48"/>
      <w:lang w:eastAsia="de-DE"/>
    </w:rPr>
  </w:style>
  <w:style w:type="character" w:customStyle="1" w:styleId="berschrift3Zchn">
    <w:name w:val="Überschrift 3 Zchn"/>
    <w:basedOn w:val="Absatz-Standardschriftart"/>
    <w:link w:val="berschrift3"/>
    <w:uiPriority w:val="9"/>
    <w:rsid w:val="00764BB6"/>
    <w:rPr>
      <w:rFonts w:asciiTheme="majorHAnsi" w:eastAsiaTheme="majorEastAsia" w:hAnsiTheme="majorHAnsi" w:cstheme="majorBidi"/>
      <w:color w:val="1F3763" w:themeColor="accent1" w:themeShade="7F"/>
      <w:sz w:val="24"/>
      <w:szCs w:val="24"/>
    </w:rPr>
  </w:style>
  <w:style w:type="paragraph" w:styleId="Endnotentext">
    <w:name w:val="endnote text"/>
    <w:aliases w:val="Endnote Text Char1,Endnote Text Char Char,Endnote Text Char Char Char Char1,Endnote Text Char Char Char Char Char,Endnote Text Char Char Char Char Char Char Char Char"/>
    <w:basedOn w:val="Standard"/>
    <w:link w:val="EndnotentextZchn"/>
    <w:uiPriority w:val="99"/>
    <w:unhideWhenUsed/>
    <w:rsid w:val="00764BB6"/>
    <w:pPr>
      <w:spacing w:after="0" w:line="240" w:lineRule="auto"/>
    </w:pPr>
    <w:rPr>
      <w:sz w:val="20"/>
      <w:szCs w:val="20"/>
    </w:rPr>
  </w:style>
  <w:style w:type="character" w:customStyle="1" w:styleId="EndnotentextZchn">
    <w:name w:val="Endnotentext Zchn"/>
    <w:aliases w:val="Endnote Text Char1 Zchn,Endnote Text Char Char Zchn,Endnote Text Char Char Char Char1 Zchn,Endnote Text Char Char Char Char Char Zchn,Endnote Text Char Char Char Char Char Char Char Char Zchn"/>
    <w:basedOn w:val="Absatz-Standardschriftart"/>
    <w:link w:val="Endnotentext"/>
    <w:uiPriority w:val="99"/>
    <w:rsid w:val="00764BB6"/>
    <w:rPr>
      <w:sz w:val="20"/>
      <w:szCs w:val="20"/>
    </w:rPr>
  </w:style>
  <w:style w:type="character" w:styleId="Endnotenzeichen">
    <w:name w:val="endnote reference"/>
    <w:basedOn w:val="Absatz-Standardschriftart"/>
    <w:uiPriority w:val="99"/>
    <w:unhideWhenUsed/>
    <w:rsid w:val="00764BB6"/>
    <w:rPr>
      <w:vertAlign w:val="superscript"/>
    </w:rPr>
  </w:style>
  <w:style w:type="character" w:styleId="Hyperlink">
    <w:name w:val="Hyperlink"/>
    <w:basedOn w:val="Absatz-Standardschriftart"/>
    <w:uiPriority w:val="99"/>
    <w:unhideWhenUsed/>
    <w:rsid w:val="00764BB6"/>
    <w:rPr>
      <w:color w:val="0563C1" w:themeColor="hyperlink"/>
      <w:u w:val="single"/>
    </w:rPr>
  </w:style>
  <w:style w:type="paragraph" w:styleId="StandardWeb">
    <w:name w:val="Normal (Web)"/>
    <w:basedOn w:val="Standard"/>
    <w:unhideWhenUsed/>
    <w:rsid w:val="00764BB6"/>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Listenabsatz">
    <w:name w:val="List Paragraph"/>
    <w:basedOn w:val="Standard"/>
    <w:uiPriority w:val="34"/>
    <w:qFormat/>
    <w:rsid w:val="00764BB6"/>
    <w:pPr>
      <w:ind w:left="720"/>
      <w:contextualSpacing/>
    </w:pPr>
  </w:style>
  <w:style w:type="paragraph" w:styleId="Fuzeile">
    <w:name w:val="footer"/>
    <w:basedOn w:val="Standard"/>
    <w:link w:val="FuzeileZchn"/>
    <w:uiPriority w:val="99"/>
    <w:unhideWhenUsed/>
    <w:rsid w:val="00764BB6"/>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764BB6"/>
  </w:style>
  <w:style w:type="character" w:styleId="Fett">
    <w:name w:val="Strong"/>
    <w:basedOn w:val="Absatz-Standardschriftart"/>
    <w:uiPriority w:val="22"/>
    <w:qFormat/>
    <w:rsid w:val="00764BB6"/>
    <w:rPr>
      <w:b/>
      <w:bCs/>
    </w:rPr>
  </w:style>
  <w:style w:type="character" w:customStyle="1" w:styleId="xxevidencetitle">
    <w:name w:val="x_x_evidencetitle"/>
    <w:basedOn w:val="Absatz-Standardschriftart"/>
    <w:rsid w:val="00764BB6"/>
  </w:style>
  <w:style w:type="paragraph" w:customStyle="1" w:styleId="SingleTxtG">
    <w:name w:val="_ Single Txt_G"/>
    <w:basedOn w:val="Standard"/>
    <w:link w:val="SingleTxtGChar"/>
    <w:qFormat/>
    <w:rsid w:val="00764BB6"/>
    <w:pPr>
      <w:suppressAutoHyphens/>
      <w:kinsoku w:val="0"/>
      <w:overflowPunct w:val="0"/>
      <w:autoSpaceDE w:val="0"/>
      <w:autoSpaceDN w:val="0"/>
      <w:adjustRightInd w:val="0"/>
      <w:snapToGrid w:val="0"/>
      <w:spacing w:after="120" w:line="240" w:lineRule="atLeast"/>
      <w:ind w:left="1134" w:right="1134"/>
      <w:jc w:val="both"/>
    </w:pPr>
    <w:rPr>
      <w:rFonts w:ascii="Times New Roman" w:eastAsia="Calibri" w:hAnsi="Times New Roman" w:cs="Times New Roman"/>
      <w:sz w:val="24"/>
      <w:szCs w:val="24"/>
      <w:lang w:val="en-GB"/>
    </w:rPr>
  </w:style>
  <w:style w:type="character" w:customStyle="1" w:styleId="SingleTxtGChar">
    <w:name w:val="_ Single Txt_G Char"/>
    <w:link w:val="SingleTxtG"/>
    <w:rsid w:val="00764BB6"/>
    <w:rPr>
      <w:rFonts w:ascii="Times New Roman" w:eastAsia="Calibri" w:hAnsi="Times New Roman" w:cs="Times New Roman"/>
      <w:sz w:val="24"/>
      <w:szCs w:val="24"/>
      <w:lang w:val="en-GB"/>
    </w:rPr>
  </w:style>
  <w:style w:type="character" w:customStyle="1" w:styleId="sessionsubtitle">
    <w:name w:val="sessionsubtitle"/>
    <w:basedOn w:val="Absatz-Standardschriftart"/>
    <w:rsid w:val="00764BB6"/>
  </w:style>
  <w:style w:type="paragraph" w:styleId="Kopfzeile">
    <w:name w:val="header"/>
    <w:basedOn w:val="Standard"/>
    <w:link w:val="KopfzeileZchn"/>
    <w:uiPriority w:val="99"/>
    <w:unhideWhenUsed/>
    <w:rsid w:val="004F63D6"/>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4F63D6"/>
  </w:style>
  <w:style w:type="character" w:styleId="Kommentarzeichen">
    <w:name w:val="annotation reference"/>
    <w:basedOn w:val="Absatz-Standardschriftart"/>
    <w:uiPriority w:val="99"/>
    <w:semiHidden/>
    <w:unhideWhenUsed/>
    <w:rsid w:val="004F63D6"/>
    <w:rPr>
      <w:sz w:val="16"/>
      <w:szCs w:val="16"/>
    </w:rPr>
  </w:style>
  <w:style w:type="paragraph" w:styleId="Kommentartext">
    <w:name w:val="annotation text"/>
    <w:basedOn w:val="Standard"/>
    <w:link w:val="KommentartextZchn"/>
    <w:uiPriority w:val="99"/>
    <w:semiHidden/>
    <w:unhideWhenUsed/>
    <w:rsid w:val="004F63D6"/>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4F63D6"/>
    <w:rPr>
      <w:sz w:val="20"/>
      <w:szCs w:val="20"/>
    </w:rPr>
  </w:style>
  <w:style w:type="paragraph" w:styleId="Kommentarthema">
    <w:name w:val="annotation subject"/>
    <w:basedOn w:val="Kommentartext"/>
    <w:next w:val="Kommentartext"/>
    <w:link w:val="KommentarthemaZchn"/>
    <w:uiPriority w:val="99"/>
    <w:semiHidden/>
    <w:unhideWhenUsed/>
    <w:rsid w:val="004F63D6"/>
    <w:rPr>
      <w:b/>
      <w:bCs/>
    </w:rPr>
  </w:style>
  <w:style w:type="character" w:customStyle="1" w:styleId="KommentarthemaZchn">
    <w:name w:val="Kommentarthema Zchn"/>
    <w:basedOn w:val="KommentartextZchn"/>
    <w:link w:val="Kommentarthema"/>
    <w:uiPriority w:val="99"/>
    <w:semiHidden/>
    <w:rsid w:val="004F63D6"/>
    <w:rPr>
      <w:b/>
      <w:bCs/>
      <w:sz w:val="20"/>
      <w:szCs w:val="20"/>
    </w:rPr>
  </w:style>
  <w:style w:type="character" w:styleId="Hervorhebung">
    <w:name w:val="Emphasis"/>
    <w:basedOn w:val="Absatz-Standardschriftart"/>
    <w:uiPriority w:val="20"/>
    <w:qFormat/>
    <w:rsid w:val="00F62C74"/>
    <w:rPr>
      <w:i/>
      <w:iCs/>
    </w:rPr>
  </w:style>
  <w:style w:type="paragraph" w:styleId="Sprechblasentext">
    <w:name w:val="Balloon Text"/>
    <w:basedOn w:val="Standard"/>
    <w:link w:val="SprechblasentextZchn"/>
    <w:uiPriority w:val="99"/>
    <w:semiHidden/>
    <w:unhideWhenUsed/>
    <w:rsid w:val="00D161F1"/>
    <w:pPr>
      <w:spacing w:after="0" w:line="240" w:lineRule="auto"/>
    </w:pPr>
    <w:rPr>
      <w:rFonts w:ascii="Times New Roman" w:hAnsi="Times New Roman" w:cs="Times New Roman"/>
      <w:sz w:val="18"/>
      <w:szCs w:val="18"/>
    </w:rPr>
  </w:style>
  <w:style w:type="character" w:customStyle="1" w:styleId="SprechblasentextZchn">
    <w:name w:val="Sprechblasentext Zchn"/>
    <w:basedOn w:val="Absatz-Standardschriftart"/>
    <w:link w:val="Sprechblasentext"/>
    <w:uiPriority w:val="99"/>
    <w:semiHidden/>
    <w:rsid w:val="00D161F1"/>
    <w:rPr>
      <w:rFonts w:ascii="Times New Roman" w:hAnsi="Times New Roman" w:cs="Times New Roman"/>
      <w:sz w:val="18"/>
      <w:szCs w:val="18"/>
    </w:rPr>
  </w:style>
  <w:style w:type="paragraph" w:styleId="Funotentext">
    <w:name w:val="footnote text"/>
    <w:basedOn w:val="Standard"/>
    <w:link w:val="FunotentextZchn"/>
    <w:uiPriority w:val="99"/>
    <w:semiHidden/>
    <w:unhideWhenUsed/>
    <w:rsid w:val="00581D8D"/>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581D8D"/>
    <w:rPr>
      <w:sz w:val="20"/>
      <w:szCs w:val="20"/>
    </w:rPr>
  </w:style>
  <w:style w:type="character" w:styleId="Funotenzeichen">
    <w:name w:val="footnote reference"/>
    <w:basedOn w:val="Absatz-Standardschriftart"/>
    <w:uiPriority w:val="99"/>
    <w:semiHidden/>
    <w:unhideWhenUsed/>
    <w:rsid w:val="00581D8D"/>
    <w:rPr>
      <w:vertAlign w:val="superscript"/>
    </w:rPr>
  </w:style>
  <w:style w:type="character" w:styleId="NichtaufgelsteErwhnung">
    <w:name w:val="Unresolved Mention"/>
    <w:basedOn w:val="Absatz-Standardschriftart"/>
    <w:uiPriority w:val="99"/>
    <w:semiHidden/>
    <w:unhideWhenUsed/>
    <w:rsid w:val="00EA2F27"/>
    <w:rPr>
      <w:color w:val="605E5C"/>
      <w:shd w:val="clear" w:color="auto" w:fill="E1DFDD"/>
    </w:rPr>
  </w:style>
  <w:style w:type="paragraph" w:styleId="berarbeitung">
    <w:name w:val="Revision"/>
    <w:hidden/>
    <w:uiPriority w:val="99"/>
    <w:semiHidden/>
    <w:rsid w:val="006B148F"/>
    <w:pPr>
      <w:spacing w:after="0" w:line="240" w:lineRule="auto"/>
    </w:pPr>
  </w:style>
  <w:style w:type="character" w:customStyle="1" w:styleId="acopre">
    <w:name w:val="acopre"/>
    <w:basedOn w:val="Absatz-Standardschriftart"/>
    <w:rsid w:val="0098476F"/>
  </w:style>
  <w:style w:type="character" w:customStyle="1" w:styleId="markedcontent">
    <w:name w:val="markedcontent"/>
    <w:basedOn w:val="Absatz-Standardschriftart"/>
    <w:rsid w:val="00E57A74"/>
  </w:style>
  <w:style w:type="character" w:customStyle="1" w:styleId="highlight">
    <w:name w:val="highlight"/>
    <w:basedOn w:val="Absatz-Standardschriftart"/>
    <w:rsid w:val="00E57A74"/>
  </w:style>
  <w:style w:type="character" w:customStyle="1" w:styleId="knownemailaddress">
    <w:name w:val="knownemailaddress"/>
    <w:basedOn w:val="Absatz-Standardschriftart"/>
    <w:rsid w:val="00A405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062261">
      <w:bodyDiv w:val="1"/>
      <w:marLeft w:val="0"/>
      <w:marRight w:val="0"/>
      <w:marTop w:val="0"/>
      <w:marBottom w:val="0"/>
      <w:divBdr>
        <w:top w:val="none" w:sz="0" w:space="0" w:color="auto"/>
        <w:left w:val="none" w:sz="0" w:space="0" w:color="auto"/>
        <w:bottom w:val="none" w:sz="0" w:space="0" w:color="auto"/>
        <w:right w:val="none" w:sz="0" w:space="0" w:color="auto"/>
      </w:divBdr>
    </w:div>
    <w:div w:id="52895819">
      <w:bodyDiv w:val="1"/>
      <w:marLeft w:val="0"/>
      <w:marRight w:val="0"/>
      <w:marTop w:val="0"/>
      <w:marBottom w:val="0"/>
      <w:divBdr>
        <w:top w:val="none" w:sz="0" w:space="0" w:color="auto"/>
        <w:left w:val="none" w:sz="0" w:space="0" w:color="auto"/>
        <w:bottom w:val="none" w:sz="0" w:space="0" w:color="auto"/>
        <w:right w:val="none" w:sz="0" w:space="0" w:color="auto"/>
      </w:divBdr>
    </w:div>
    <w:div w:id="64304794">
      <w:bodyDiv w:val="1"/>
      <w:marLeft w:val="0"/>
      <w:marRight w:val="0"/>
      <w:marTop w:val="0"/>
      <w:marBottom w:val="0"/>
      <w:divBdr>
        <w:top w:val="none" w:sz="0" w:space="0" w:color="auto"/>
        <w:left w:val="none" w:sz="0" w:space="0" w:color="auto"/>
        <w:bottom w:val="none" w:sz="0" w:space="0" w:color="auto"/>
        <w:right w:val="none" w:sz="0" w:space="0" w:color="auto"/>
      </w:divBdr>
    </w:div>
    <w:div w:id="179126209">
      <w:bodyDiv w:val="1"/>
      <w:marLeft w:val="0"/>
      <w:marRight w:val="0"/>
      <w:marTop w:val="0"/>
      <w:marBottom w:val="0"/>
      <w:divBdr>
        <w:top w:val="none" w:sz="0" w:space="0" w:color="auto"/>
        <w:left w:val="none" w:sz="0" w:space="0" w:color="auto"/>
        <w:bottom w:val="none" w:sz="0" w:space="0" w:color="auto"/>
        <w:right w:val="none" w:sz="0" w:space="0" w:color="auto"/>
      </w:divBdr>
    </w:div>
    <w:div w:id="744647684">
      <w:bodyDiv w:val="1"/>
      <w:marLeft w:val="0"/>
      <w:marRight w:val="0"/>
      <w:marTop w:val="0"/>
      <w:marBottom w:val="0"/>
      <w:divBdr>
        <w:top w:val="none" w:sz="0" w:space="0" w:color="auto"/>
        <w:left w:val="none" w:sz="0" w:space="0" w:color="auto"/>
        <w:bottom w:val="none" w:sz="0" w:space="0" w:color="auto"/>
        <w:right w:val="none" w:sz="0" w:space="0" w:color="auto"/>
      </w:divBdr>
      <w:divsChild>
        <w:div w:id="668095881">
          <w:marLeft w:val="0"/>
          <w:marRight w:val="0"/>
          <w:marTop w:val="0"/>
          <w:marBottom w:val="0"/>
          <w:divBdr>
            <w:top w:val="none" w:sz="0" w:space="0" w:color="auto"/>
            <w:left w:val="none" w:sz="0" w:space="0" w:color="auto"/>
            <w:bottom w:val="none" w:sz="0" w:space="0" w:color="auto"/>
            <w:right w:val="none" w:sz="0" w:space="0" w:color="auto"/>
          </w:divBdr>
        </w:div>
        <w:div w:id="301740684">
          <w:marLeft w:val="0"/>
          <w:marRight w:val="0"/>
          <w:marTop w:val="0"/>
          <w:marBottom w:val="0"/>
          <w:divBdr>
            <w:top w:val="none" w:sz="0" w:space="0" w:color="auto"/>
            <w:left w:val="none" w:sz="0" w:space="0" w:color="auto"/>
            <w:bottom w:val="none" w:sz="0" w:space="0" w:color="auto"/>
            <w:right w:val="none" w:sz="0" w:space="0" w:color="auto"/>
          </w:divBdr>
        </w:div>
        <w:div w:id="1089236781">
          <w:marLeft w:val="0"/>
          <w:marRight w:val="0"/>
          <w:marTop w:val="0"/>
          <w:marBottom w:val="0"/>
          <w:divBdr>
            <w:top w:val="none" w:sz="0" w:space="0" w:color="auto"/>
            <w:left w:val="none" w:sz="0" w:space="0" w:color="auto"/>
            <w:bottom w:val="none" w:sz="0" w:space="0" w:color="auto"/>
            <w:right w:val="none" w:sz="0" w:space="0" w:color="auto"/>
          </w:divBdr>
        </w:div>
        <w:div w:id="1071738487">
          <w:marLeft w:val="0"/>
          <w:marRight w:val="0"/>
          <w:marTop w:val="0"/>
          <w:marBottom w:val="0"/>
          <w:divBdr>
            <w:top w:val="none" w:sz="0" w:space="0" w:color="auto"/>
            <w:left w:val="none" w:sz="0" w:space="0" w:color="auto"/>
            <w:bottom w:val="none" w:sz="0" w:space="0" w:color="auto"/>
            <w:right w:val="none" w:sz="0" w:space="0" w:color="auto"/>
          </w:divBdr>
        </w:div>
        <w:div w:id="2134202019">
          <w:marLeft w:val="0"/>
          <w:marRight w:val="0"/>
          <w:marTop w:val="0"/>
          <w:marBottom w:val="0"/>
          <w:divBdr>
            <w:top w:val="none" w:sz="0" w:space="0" w:color="auto"/>
            <w:left w:val="none" w:sz="0" w:space="0" w:color="auto"/>
            <w:bottom w:val="none" w:sz="0" w:space="0" w:color="auto"/>
            <w:right w:val="none" w:sz="0" w:space="0" w:color="auto"/>
          </w:divBdr>
        </w:div>
        <w:div w:id="1109817052">
          <w:marLeft w:val="0"/>
          <w:marRight w:val="0"/>
          <w:marTop w:val="0"/>
          <w:marBottom w:val="0"/>
          <w:divBdr>
            <w:top w:val="none" w:sz="0" w:space="0" w:color="auto"/>
            <w:left w:val="none" w:sz="0" w:space="0" w:color="auto"/>
            <w:bottom w:val="none" w:sz="0" w:space="0" w:color="auto"/>
            <w:right w:val="none" w:sz="0" w:space="0" w:color="auto"/>
          </w:divBdr>
        </w:div>
        <w:div w:id="167597981">
          <w:marLeft w:val="0"/>
          <w:marRight w:val="0"/>
          <w:marTop w:val="0"/>
          <w:marBottom w:val="0"/>
          <w:divBdr>
            <w:top w:val="none" w:sz="0" w:space="0" w:color="auto"/>
            <w:left w:val="none" w:sz="0" w:space="0" w:color="auto"/>
            <w:bottom w:val="none" w:sz="0" w:space="0" w:color="auto"/>
            <w:right w:val="none" w:sz="0" w:space="0" w:color="auto"/>
          </w:divBdr>
        </w:div>
        <w:div w:id="1330475643">
          <w:marLeft w:val="0"/>
          <w:marRight w:val="0"/>
          <w:marTop w:val="0"/>
          <w:marBottom w:val="0"/>
          <w:divBdr>
            <w:top w:val="none" w:sz="0" w:space="0" w:color="auto"/>
            <w:left w:val="none" w:sz="0" w:space="0" w:color="auto"/>
            <w:bottom w:val="none" w:sz="0" w:space="0" w:color="auto"/>
            <w:right w:val="none" w:sz="0" w:space="0" w:color="auto"/>
          </w:divBdr>
        </w:div>
        <w:div w:id="1929655355">
          <w:marLeft w:val="0"/>
          <w:marRight w:val="0"/>
          <w:marTop w:val="0"/>
          <w:marBottom w:val="0"/>
          <w:divBdr>
            <w:top w:val="none" w:sz="0" w:space="0" w:color="auto"/>
            <w:left w:val="none" w:sz="0" w:space="0" w:color="auto"/>
            <w:bottom w:val="none" w:sz="0" w:space="0" w:color="auto"/>
            <w:right w:val="none" w:sz="0" w:space="0" w:color="auto"/>
          </w:divBdr>
        </w:div>
        <w:div w:id="1624271239">
          <w:marLeft w:val="0"/>
          <w:marRight w:val="0"/>
          <w:marTop w:val="0"/>
          <w:marBottom w:val="0"/>
          <w:divBdr>
            <w:top w:val="none" w:sz="0" w:space="0" w:color="auto"/>
            <w:left w:val="none" w:sz="0" w:space="0" w:color="auto"/>
            <w:bottom w:val="none" w:sz="0" w:space="0" w:color="auto"/>
            <w:right w:val="none" w:sz="0" w:space="0" w:color="auto"/>
          </w:divBdr>
        </w:div>
        <w:div w:id="2110587442">
          <w:marLeft w:val="0"/>
          <w:marRight w:val="0"/>
          <w:marTop w:val="0"/>
          <w:marBottom w:val="0"/>
          <w:divBdr>
            <w:top w:val="none" w:sz="0" w:space="0" w:color="auto"/>
            <w:left w:val="none" w:sz="0" w:space="0" w:color="auto"/>
            <w:bottom w:val="none" w:sz="0" w:space="0" w:color="auto"/>
            <w:right w:val="none" w:sz="0" w:space="0" w:color="auto"/>
          </w:divBdr>
        </w:div>
        <w:div w:id="825628976">
          <w:marLeft w:val="0"/>
          <w:marRight w:val="0"/>
          <w:marTop w:val="0"/>
          <w:marBottom w:val="0"/>
          <w:divBdr>
            <w:top w:val="none" w:sz="0" w:space="0" w:color="auto"/>
            <w:left w:val="none" w:sz="0" w:space="0" w:color="auto"/>
            <w:bottom w:val="none" w:sz="0" w:space="0" w:color="auto"/>
            <w:right w:val="none" w:sz="0" w:space="0" w:color="auto"/>
          </w:divBdr>
        </w:div>
        <w:div w:id="1477186109">
          <w:marLeft w:val="0"/>
          <w:marRight w:val="0"/>
          <w:marTop w:val="0"/>
          <w:marBottom w:val="0"/>
          <w:divBdr>
            <w:top w:val="none" w:sz="0" w:space="0" w:color="auto"/>
            <w:left w:val="none" w:sz="0" w:space="0" w:color="auto"/>
            <w:bottom w:val="none" w:sz="0" w:space="0" w:color="auto"/>
            <w:right w:val="none" w:sz="0" w:space="0" w:color="auto"/>
          </w:divBdr>
        </w:div>
        <w:div w:id="1184322386">
          <w:marLeft w:val="0"/>
          <w:marRight w:val="0"/>
          <w:marTop w:val="0"/>
          <w:marBottom w:val="0"/>
          <w:divBdr>
            <w:top w:val="none" w:sz="0" w:space="0" w:color="auto"/>
            <w:left w:val="none" w:sz="0" w:space="0" w:color="auto"/>
            <w:bottom w:val="none" w:sz="0" w:space="0" w:color="auto"/>
            <w:right w:val="none" w:sz="0" w:space="0" w:color="auto"/>
          </w:divBdr>
        </w:div>
        <w:div w:id="531648492">
          <w:marLeft w:val="0"/>
          <w:marRight w:val="0"/>
          <w:marTop w:val="0"/>
          <w:marBottom w:val="0"/>
          <w:divBdr>
            <w:top w:val="none" w:sz="0" w:space="0" w:color="auto"/>
            <w:left w:val="none" w:sz="0" w:space="0" w:color="auto"/>
            <w:bottom w:val="none" w:sz="0" w:space="0" w:color="auto"/>
            <w:right w:val="none" w:sz="0" w:space="0" w:color="auto"/>
          </w:divBdr>
        </w:div>
        <w:div w:id="991182403">
          <w:marLeft w:val="0"/>
          <w:marRight w:val="0"/>
          <w:marTop w:val="0"/>
          <w:marBottom w:val="0"/>
          <w:divBdr>
            <w:top w:val="none" w:sz="0" w:space="0" w:color="auto"/>
            <w:left w:val="none" w:sz="0" w:space="0" w:color="auto"/>
            <w:bottom w:val="none" w:sz="0" w:space="0" w:color="auto"/>
            <w:right w:val="none" w:sz="0" w:space="0" w:color="auto"/>
          </w:divBdr>
        </w:div>
        <w:div w:id="782111895">
          <w:marLeft w:val="0"/>
          <w:marRight w:val="0"/>
          <w:marTop w:val="0"/>
          <w:marBottom w:val="0"/>
          <w:divBdr>
            <w:top w:val="none" w:sz="0" w:space="0" w:color="auto"/>
            <w:left w:val="none" w:sz="0" w:space="0" w:color="auto"/>
            <w:bottom w:val="none" w:sz="0" w:space="0" w:color="auto"/>
            <w:right w:val="none" w:sz="0" w:space="0" w:color="auto"/>
          </w:divBdr>
        </w:div>
        <w:div w:id="2029788236">
          <w:marLeft w:val="0"/>
          <w:marRight w:val="0"/>
          <w:marTop w:val="0"/>
          <w:marBottom w:val="0"/>
          <w:divBdr>
            <w:top w:val="none" w:sz="0" w:space="0" w:color="auto"/>
            <w:left w:val="none" w:sz="0" w:space="0" w:color="auto"/>
            <w:bottom w:val="none" w:sz="0" w:space="0" w:color="auto"/>
            <w:right w:val="none" w:sz="0" w:space="0" w:color="auto"/>
          </w:divBdr>
        </w:div>
        <w:div w:id="719208282">
          <w:marLeft w:val="0"/>
          <w:marRight w:val="0"/>
          <w:marTop w:val="0"/>
          <w:marBottom w:val="0"/>
          <w:divBdr>
            <w:top w:val="none" w:sz="0" w:space="0" w:color="auto"/>
            <w:left w:val="none" w:sz="0" w:space="0" w:color="auto"/>
            <w:bottom w:val="none" w:sz="0" w:space="0" w:color="auto"/>
            <w:right w:val="none" w:sz="0" w:space="0" w:color="auto"/>
          </w:divBdr>
        </w:div>
        <w:div w:id="2092117660">
          <w:marLeft w:val="0"/>
          <w:marRight w:val="0"/>
          <w:marTop w:val="0"/>
          <w:marBottom w:val="0"/>
          <w:divBdr>
            <w:top w:val="none" w:sz="0" w:space="0" w:color="auto"/>
            <w:left w:val="none" w:sz="0" w:space="0" w:color="auto"/>
            <w:bottom w:val="none" w:sz="0" w:space="0" w:color="auto"/>
            <w:right w:val="none" w:sz="0" w:space="0" w:color="auto"/>
          </w:divBdr>
        </w:div>
        <w:div w:id="996223753">
          <w:marLeft w:val="0"/>
          <w:marRight w:val="0"/>
          <w:marTop w:val="0"/>
          <w:marBottom w:val="0"/>
          <w:divBdr>
            <w:top w:val="none" w:sz="0" w:space="0" w:color="auto"/>
            <w:left w:val="none" w:sz="0" w:space="0" w:color="auto"/>
            <w:bottom w:val="none" w:sz="0" w:space="0" w:color="auto"/>
            <w:right w:val="none" w:sz="0" w:space="0" w:color="auto"/>
          </w:divBdr>
        </w:div>
        <w:div w:id="2075199730">
          <w:marLeft w:val="0"/>
          <w:marRight w:val="0"/>
          <w:marTop w:val="0"/>
          <w:marBottom w:val="0"/>
          <w:divBdr>
            <w:top w:val="none" w:sz="0" w:space="0" w:color="auto"/>
            <w:left w:val="none" w:sz="0" w:space="0" w:color="auto"/>
            <w:bottom w:val="none" w:sz="0" w:space="0" w:color="auto"/>
            <w:right w:val="none" w:sz="0" w:space="0" w:color="auto"/>
          </w:divBdr>
        </w:div>
        <w:div w:id="1101923587">
          <w:marLeft w:val="0"/>
          <w:marRight w:val="0"/>
          <w:marTop w:val="0"/>
          <w:marBottom w:val="0"/>
          <w:divBdr>
            <w:top w:val="none" w:sz="0" w:space="0" w:color="auto"/>
            <w:left w:val="none" w:sz="0" w:space="0" w:color="auto"/>
            <w:bottom w:val="none" w:sz="0" w:space="0" w:color="auto"/>
            <w:right w:val="none" w:sz="0" w:space="0" w:color="auto"/>
          </w:divBdr>
        </w:div>
        <w:div w:id="1136877276">
          <w:marLeft w:val="0"/>
          <w:marRight w:val="0"/>
          <w:marTop w:val="0"/>
          <w:marBottom w:val="0"/>
          <w:divBdr>
            <w:top w:val="none" w:sz="0" w:space="0" w:color="auto"/>
            <w:left w:val="none" w:sz="0" w:space="0" w:color="auto"/>
            <w:bottom w:val="none" w:sz="0" w:space="0" w:color="auto"/>
            <w:right w:val="none" w:sz="0" w:space="0" w:color="auto"/>
          </w:divBdr>
        </w:div>
        <w:div w:id="1294217297">
          <w:marLeft w:val="0"/>
          <w:marRight w:val="0"/>
          <w:marTop w:val="0"/>
          <w:marBottom w:val="0"/>
          <w:divBdr>
            <w:top w:val="none" w:sz="0" w:space="0" w:color="auto"/>
            <w:left w:val="none" w:sz="0" w:space="0" w:color="auto"/>
            <w:bottom w:val="none" w:sz="0" w:space="0" w:color="auto"/>
            <w:right w:val="none" w:sz="0" w:space="0" w:color="auto"/>
          </w:divBdr>
        </w:div>
        <w:div w:id="983125421">
          <w:marLeft w:val="0"/>
          <w:marRight w:val="0"/>
          <w:marTop w:val="0"/>
          <w:marBottom w:val="0"/>
          <w:divBdr>
            <w:top w:val="none" w:sz="0" w:space="0" w:color="auto"/>
            <w:left w:val="none" w:sz="0" w:space="0" w:color="auto"/>
            <w:bottom w:val="none" w:sz="0" w:space="0" w:color="auto"/>
            <w:right w:val="none" w:sz="0" w:space="0" w:color="auto"/>
          </w:divBdr>
        </w:div>
        <w:div w:id="2035688227">
          <w:marLeft w:val="0"/>
          <w:marRight w:val="0"/>
          <w:marTop w:val="0"/>
          <w:marBottom w:val="0"/>
          <w:divBdr>
            <w:top w:val="none" w:sz="0" w:space="0" w:color="auto"/>
            <w:left w:val="none" w:sz="0" w:space="0" w:color="auto"/>
            <w:bottom w:val="none" w:sz="0" w:space="0" w:color="auto"/>
            <w:right w:val="none" w:sz="0" w:space="0" w:color="auto"/>
          </w:divBdr>
        </w:div>
        <w:div w:id="273094962">
          <w:marLeft w:val="0"/>
          <w:marRight w:val="0"/>
          <w:marTop w:val="0"/>
          <w:marBottom w:val="0"/>
          <w:divBdr>
            <w:top w:val="none" w:sz="0" w:space="0" w:color="auto"/>
            <w:left w:val="none" w:sz="0" w:space="0" w:color="auto"/>
            <w:bottom w:val="none" w:sz="0" w:space="0" w:color="auto"/>
            <w:right w:val="none" w:sz="0" w:space="0" w:color="auto"/>
          </w:divBdr>
        </w:div>
        <w:div w:id="386999407">
          <w:marLeft w:val="0"/>
          <w:marRight w:val="0"/>
          <w:marTop w:val="0"/>
          <w:marBottom w:val="0"/>
          <w:divBdr>
            <w:top w:val="none" w:sz="0" w:space="0" w:color="auto"/>
            <w:left w:val="none" w:sz="0" w:space="0" w:color="auto"/>
            <w:bottom w:val="none" w:sz="0" w:space="0" w:color="auto"/>
            <w:right w:val="none" w:sz="0" w:space="0" w:color="auto"/>
          </w:divBdr>
        </w:div>
        <w:div w:id="1089884853">
          <w:marLeft w:val="0"/>
          <w:marRight w:val="0"/>
          <w:marTop w:val="0"/>
          <w:marBottom w:val="0"/>
          <w:divBdr>
            <w:top w:val="none" w:sz="0" w:space="0" w:color="auto"/>
            <w:left w:val="none" w:sz="0" w:space="0" w:color="auto"/>
            <w:bottom w:val="none" w:sz="0" w:space="0" w:color="auto"/>
            <w:right w:val="none" w:sz="0" w:space="0" w:color="auto"/>
          </w:divBdr>
        </w:div>
        <w:div w:id="120803724">
          <w:marLeft w:val="0"/>
          <w:marRight w:val="0"/>
          <w:marTop w:val="0"/>
          <w:marBottom w:val="0"/>
          <w:divBdr>
            <w:top w:val="none" w:sz="0" w:space="0" w:color="auto"/>
            <w:left w:val="none" w:sz="0" w:space="0" w:color="auto"/>
            <w:bottom w:val="none" w:sz="0" w:space="0" w:color="auto"/>
            <w:right w:val="none" w:sz="0" w:space="0" w:color="auto"/>
          </w:divBdr>
        </w:div>
        <w:div w:id="57946729">
          <w:marLeft w:val="0"/>
          <w:marRight w:val="0"/>
          <w:marTop w:val="0"/>
          <w:marBottom w:val="0"/>
          <w:divBdr>
            <w:top w:val="none" w:sz="0" w:space="0" w:color="auto"/>
            <w:left w:val="none" w:sz="0" w:space="0" w:color="auto"/>
            <w:bottom w:val="none" w:sz="0" w:space="0" w:color="auto"/>
            <w:right w:val="none" w:sz="0" w:space="0" w:color="auto"/>
          </w:divBdr>
        </w:div>
        <w:div w:id="2064481929">
          <w:marLeft w:val="0"/>
          <w:marRight w:val="0"/>
          <w:marTop w:val="0"/>
          <w:marBottom w:val="0"/>
          <w:divBdr>
            <w:top w:val="none" w:sz="0" w:space="0" w:color="auto"/>
            <w:left w:val="none" w:sz="0" w:space="0" w:color="auto"/>
            <w:bottom w:val="none" w:sz="0" w:space="0" w:color="auto"/>
            <w:right w:val="none" w:sz="0" w:space="0" w:color="auto"/>
          </w:divBdr>
        </w:div>
        <w:div w:id="186916429">
          <w:marLeft w:val="0"/>
          <w:marRight w:val="0"/>
          <w:marTop w:val="0"/>
          <w:marBottom w:val="0"/>
          <w:divBdr>
            <w:top w:val="none" w:sz="0" w:space="0" w:color="auto"/>
            <w:left w:val="none" w:sz="0" w:space="0" w:color="auto"/>
            <w:bottom w:val="none" w:sz="0" w:space="0" w:color="auto"/>
            <w:right w:val="none" w:sz="0" w:space="0" w:color="auto"/>
          </w:divBdr>
        </w:div>
        <w:div w:id="2085178039">
          <w:marLeft w:val="0"/>
          <w:marRight w:val="0"/>
          <w:marTop w:val="0"/>
          <w:marBottom w:val="0"/>
          <w:divBdr>
            <w:top w:val="none" w:sz="0" w:space="0" w:color="auto"/>
            <w:left w:val="none" w:sz="0" w:space="0" w:color="auto"/>
            <w:bottom w:val="none" w:sz="0" w:space="0" w:color="auto"/>
            <w:right w:val="none" w:sz="0" w:space="0" w:color="auto"/>
          </w:divBdr>
        </w:div>
        <w:div w:id="1524126837">
          <w:marLeft w:val="0"/>
          <w:marRight w:val="0"/>
          <w:marTop w:val="0"/>
          <w:marBottom w:val="0"/>
          <w:divBdr>
            <w:top w:val="none" w:sz="0" w:space="0" w:color="auto"/>
            <w:left w:val="none" w:sz="0" w:space="0" w:color="auto"/>
            <w:bottom w:val="none" w:sz="0" w:space="0" w:color="auto"/>
            <w:right w:val="none" w:sz="0" w:space="0" w:color="auto"/>
          </w:divBdr>
        </w:div>
        <w:div w:id="833109855">
          <w:marLeft w:val="0"/>
          <w:marRight w:val="0"/>
          <w:marTop w:val="0"/>
          <w:marBottom w:val="0"/>
          <w:divBdr>
            <w:top w:val="none" w:sz="0" w:space="0" w:color="auto"/>
            <w:left w:val="none" w:sz="0" w:space="0" w:color="auto"/>
            <w:bottom w:val="none" w:sz="0" w:space="0" w:color="auto"/>
            <w:right w:val="none" w:sz="0" w:space="0" w:color="auto"/>
          </w:divBdr>
        </w:div>
        <w:div w:id="845049257">
          <w:marLeft w:val="0"/>
          <w:marRight w:val="0"/>
          <w:marTop w:val="0"/>
          <w:marBottom w:val="0"/>
          <w:divBdr>
            <w:top w:val="none" w:sz="0" w:space="0" w:color="auto"/>
            <w:left w:val="none" w:sz="0" w:space="0" w:color="auto"/>
            <w:bottom w:val="none" w:sz="0" w:space="0" w:color="auto"/>
            <w:right w:val="none" w:sz="0" w:space="0" w:color="auto"/>
          </w:divBdr>
        </w:div>
        <w:div w:id="234626294">
          <w:marLeft w:val="0"/>
          <w:marRight w:val="0"/>
          <w:marTop w:val="0"/>
          <w:marBottom w:val="0"/>
          <w:divBdr>
            <w:top w:val="none" w:sz="0" w:space="0" w:color="auto"/>
            <w:left w:val="none" w:sz="0" w:space="0" w:color="auto"/>
            <w:bottom w:val="none" w:sz="0" w:space="0" w:color="auto"/>
            <w:right w:val="none" w:sz="0" w:space="0" w:color="auto"/>
          </w:divBdr>
        </w:div>
        <w:div w:id="646789446">
          <w:marLeft w:val="0"/>
          <w:marRight w:val="0"/>
          <w:marTop w:val="0"/>
          <w:marBottom w:val="0"/>
          <w:divBdr>
            <w:top w:val="none" w:sz="0" w:space="0" w:color="auto"/>
            <w:left w:val="none" w:sz="0" w:space="0" w:color="auto"/>
            <w:bottom w:val="none" w:sz="0" w:space="0" w:color="auto"/>
            <w:right w:val="none" w:sz="0" w:space="0" w:color="auto"/>
          </w:divBdr>
        </w:div>
        <w:div w:id="1447774158">
          <w:marLeft w:val="0"/>
          <w:marRight w:val="0"/>
          <w:marTop w:val="0"/>
          <w:marBottom w:val="0"/>
          <w:divBdr>
            <w:top w:val="none" w:sz="0" w:space="0" w:color="auto"/>
            <w:left w:val="none" w:sz="0" w:space="0" w:color="auto"/>
            <w:bottom w:val="none" w:sz="0" w:space="0" w:color="auto"/>
            <w:right w:val="none" w:sz="0" w:space="0" w:color="auto"/>
          </w:divBdr>
        </w:div>
        <w:div w:id="1422726690">
          <w:marLeft w:val="0"/>
          <w:marRight w:val="0"/>
          <w:marTop w:val="0"/>
          <w:marBottom w:val="0"/>
          <w:divBdr>
            <w:top w:val="none" w:sz="0" w:space="0" w:color="auto"/>
            <w:left w:val="none" w:sz="0" w:space="0" w:color="auto"/>
            <w:bottom w:val="none" w:sz="0" w:space="0" w:color="auto"/>
            <w:right w:val="none" w:sz="0" w:space="0" w:color="auto"/>
          </w:divBdr>
        </w:div>
        <w:div w:id="646128039">
          <w:marLeft w:val="0"/>
          <w:marRight w:val="0"/>
          <w:marTop w:val="0"/>
          <w:marBottom w:val="0"/>
          <w:divBdr>
            <w:top w:val="none" w:sz="0" w:space="0" w:color="auto"/>
            <w:left w:val="none" w:sz="0" w:space="0" w:color="auto"/>
            <w:bottom w:val="none" w:sz="0" w:space="0" w:color="auto"/>
            <w:right w:val="none" w:sz="0" w:space="0" w:color="auto"/>
          </w:divBdr>
        </w:div>
        <w:div w:id="533009073">
          <w:marLeft w:val="0"/>
          <w:marRight w:val="0"/>
          <w:marTop w:val="0"/>
          <w:marBottom w:val="0"/>
          <w:divBdr>
            <w:top w:val="none" w:sz="0" w:space="0" w:color="auto"/>
            <w:left w:val="none" w:sz="0" w:space="0" w:color="auto"/>
            <w:bottom w:val="none" w:sz="0" w:space="0" w:color="auto"/>
            <w:right w:val="none" w:sz="0" w:space="0" w:color="auto"/>
          </w:divBdr>
        </w:div>
        <w:div w:id="294339838">
          <w:marLeft w:val="0"/>
          <w:marRight w:val="0"/>
          <w:marTop w:val="0"/>
          <w:marBottom w:val="0"/>
          <w:divBdr>
            <w:top w:val="none" w:sz="0" w:space="0" w:color="auto"/>
            <w:left w:val="none" w:sz="0" w:space="0" w:color="auto"/>
            <w:bottom w:val="none" w:sz="0" w:space="0" w:color="auto"/>
            <w:right w:val="none" w:sz="0" w:space="0" w:color="auto"/>
          </w:divBdr>
        </w:div>
        <w:div w:id="1804689196">
          <w:marLeft w:val="0"/>
          <w:marRight w:val="0"/>
          <w:marTop w:val="0"/>
          <w:marBottom w:val="0"/>
          <w:divBdr>
            <w:top w:val="none" w:sz="0" w:space="0" w:color="auto"/>
            <w:left w:val="none" w:sz="0" w:space="0" w:color="auto"/>
            <w:bottom w:val="none" w:sz="0" w:space="0" w:color="auto"/>
            <w:right w:val="none" w:sz="0" w:space="0" w:color="auto"/>
          </w:divBdr>
        </w:div>
        <w:div w:id="944457517">
          <w:marLeft w:val="0"/>
          <w:marRight w:val="0"/>
          <w:marTop w:val="0"/>
          <w:marBottom w:val="0"/>
          <w:divBdr>
            <w:top w:val="none" w:sz="0" w:space="0" w:color="auto"/>
            <w:left w:val="none" w:sz="0" w:space="0" w:color="auto"/>
            <w:bottom w:val="none" w:sz="0" w:space="0" w:color="auto"/>
            <w:right w:val="none" w:sz="0" w:space="0" w:color="auto"/>
          </w:divBdr>
        </w:div>
      </w:divsChild>
    </w:div>
    <w:div w:id="770904366">
      <w:bodyDiv w:val="1"/>
      <w:marLeft w:val="0"/>
      <w:marRight w:val="0"/>
      <w:marTop w:val="0"/>
      <w:marBottom w:val="0"/>
      <w:divBdr>
        <w:top w:val="none" w:sz="0" w:space="0" w:color="auto"/>
        <w:left w:val="none" w:sz="0" w:space="0" w:color="auto"/>
        <w:bottom w:val="none" w:sz="0" w:space="0" w:color="auto"/>
        <w:right w:val="none" w:sz="0" w:space="0" w:color="auto"/>
      </w:divBdr>
    </w:div>
    <w:div w:id="1197162355">
      <w:bodyDiv w:val="1"/>
      <w:marLeft w:val="0"/>
      <w:marRight w:val="0"/>
      <w:marTop w:val="0"/>
      <w:marBottom w:val="0"/>
      <w:divBdr>
        <w:top w:val="none" w:sz="0" w:space="0" w:color="auto"/>
        <w:left w:val="none" w:sz="0" w:space="0" w:color="auto"/>
        <w:bottom w:val="none" w:sz="0" w:space="0" w:color="auto"/>
        <w:right w:val="none" w:sz="0" w:space="0" w:color="auto"/>
      </w:divBdr>
    </w:div>
    <w:div w:id="1549762145">
      <w:bodyDiv w:val="1"/>
      <w:marLeft w:val="0"/>
      <w:marRight w:val="0"/>
      <w:marTop w:val="0"/>
      <w:marBottom w:val="0"/>
      <w:divBdr>
        <w:top w:val="none" w:sz="0" w:space="0" w:color="auto"/>
        <w:left w:val="none" w:sz="0" w:space="0" w:color="auto"/>
        <w:bottom w:val="none" w:sz="0" w:space="0" w:color="auto"/>
        <w:right w:val="none" w:sz="0" w:space="0" w:color="auto"/>
      </w:divBdr>
    </w:div>
    <w:div w:id="1605570576">
      <w:bodyDiv w:val="1"/>
      <w:marLeft w:val="0"/>
      <w:marRight w:val="0"/>
      <w:marTop w:val="0"/>
      <w:marBottom w:val="0"/>
      <w:divBdr>
        <w:top w:val="none" w:sz="0" w:space="0" w:color="auto"/>
        <w:left w:val="none" w:sz="0" w:space="0" w:color="auto"/>
        <w:bottom w:val="none" w:sz="0" w:space="0" w:color="auto"/>
        <w:right w:val="none" w:sz="0" w:space="0" w:color="auto"/>
      </w:divBdr>
    </w:div>
    <w:div w:id="1703632399">
      <w:bodyDiv w:val="1"/>
      <w:marLeft w:val="0"/>
      <w:marRight w:val="0"/>
      <w:marTop w:val="0"/>
      <w:marBottom w:val="0"/>
      <w:divBdr>
        <w:top w:val="none" w:sz="0" w:space="0" w:color="auto"/>
        <w:left w:val="none" w:sz="0" w:space="0" w:color="auto"/>
        <w:bottom w:val="none" w:sz="0" w:space="0" w:color="auto"/>
        <w:right w:val="none" w:sz="0" w:space="0" w:color="auto"/>
      </w:divBdr>
    </w:div>
    <w:div w:id="2103448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hchr-cedaw@un.org" TargetMode="External"/><Relationship Id="rId13" Type="http://schemas.openxmlformats.org/officeDocument/2006/relationships/hyperlink" Target="mailto:ftertu6@gmail.com" TargetMode="External"/><Relationship Id="rId18" Type="http://schemas.openxmlformats.org/officeDocument/2006/relationships/hyperlink" Target="mailto:alexianaris@yahoo.com"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pedro@thechildrensmovement.org" TargetMode="External"/><Relationship Id="rId7" Type="http://schemas.openxmlformats.org/officeDocument/2006/relationships/endnotes" Target="endnotes.xml"/><Relationship Id="rId12" Type="http://schemas.openxmlformats.org/officeDocument/2006/relationships/hyperlink" Target="mailto:kileni.fernando@gmail.com" TargetMode="External"/><Relationship Id="rId17" Type="http://schemas.openxmlformats.org/officeDocument/2006/relationships/hyperlink" Target="mailto:salen@positivevibes.org"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florencekhaxas@gmail.com" TargetMode="External"/><Relationship Id="rId20" Type="http://schemas.openxmlformats.org/officeDocument/2006/relationships/hyperlink" Target="mailto:liberalizeabortionnamibia@gmail.org" TargetMode="External"/><Relationship Id="rId29"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x.muyemburuko@gmail.com"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info@nafsan.org" TargetMode="External"/><Relationship Id="rId23" Type="http://schemas.openxmlformats.org/officeDocument/2006/relationships/header" Target="header1.xml"/><Relationship Id="rId28" Type="http://schemas.openxmlformats.org/officeDocument/2006/relationships/customXml" Target="../customXml/item3.xml"/><Relationship Id="rId10" Type="http://schemas.openxmlformats.org/officeDocument/2006/relationships/hyperlink" Target="mailto:rinaanim@yahoo.com" TargetMode="External"/><Relationship Id="rId19" Type="http://schemas.openxmlformats.org/officeDocument/2006/relationships/hyperlink" Target="mailto:nagirch@iway.na" TargetMode="External"/><Relationship Id="rId4" Type="http://schemas.openxmlformats.org/officeDocument/2006/relationships/settings" Target="settings.xml"/><Relationship Id="rId9" Type="http://schemas.openxmlformats.org/officeDocument/2006/relationships/hyperlink" Target="mailto:lizfrank41@gmail.com" TargetMode="External"/><Relationship Id="rId14" Type="http://schemas.openxmlformats.org/officeDocument/2006/relationships/hyperlink" Target="mailto:earthl@iway.na" TargetMode="External"/><Relationship Id="rId22" Type="http://schemas.openxmlformats.org/officeDocument/2006/relationships/hyperlink" Target="mailto:andy.gheorghiu@mai.de" TargetMode="External"/><Relationship Id="rId27" Type="http://schemas.openxmlformats.org/officeDocument/2006/relationships/customXml" Target="../customXml/item2.xml"/></Relationships>
</file>

<file path=word/_rels/endnotes.xml.rels><?xml version="1.0" encoding="UTF-8" standalone="yes"?>
<Relationships xmlns="http://schemas.openxmlformats.org/package/2006/relationships"><Relationship Id="rId8" Type="http://schemas.openxmlformats.org/officeDocument/2006/relationships/hyperlink" Target="https://www.namibian.com.na/6214549/archive-read/Tweya-blasts-officials-for-failing-to-police-ReconAfrica" TargetMode="External"/><Relationship Id="rId13" Type="http://schemas.openxmlformats.org/officeDocument/2006/relationships/hyperlink" Target="https://www.tribunalonfracking.org/judges-statements/" TargetMode="External"/><Relationship Id="rId3" Type="http://schemas.openxmlformats.org/officeDocument/2006/relationships/hyperlink" Target="https://www.youtube.com/watch?v=cGbnB-aEsu0" TargetMode="External"/><Relationship Id="rId7" Type="http://schemas.openxmlformats.org/officeDocument/2006/relationships/hyperlink" Target="https://www.namibian.com.na/6216269/archive-read/ReconAfricas-water-drilling-illegal--%E2%80%93-Schlettwein" TargetMode="External"/><Relationship Id="rId12" Type="http://schemas.openxmlformats.org/officeDocument/2006/relationships/hyperlink" Target="https://undocs.org/Home/Mobile?FinalSymbol=A%2FHRC%2F46%2F28&amp;Language=E&amp;DeviceType=Desktop" TargetMode="External"/><Relationship Id="rId2" Type="http://schemas.openxmlformats.org/officeDocument/2006/relationships/hyperlink" Target="https://concernedhealthny.org/compendium/" TargetMode="External"/><Relationship Id="rId1" Type="http://schemas.openxmlformats.org/officeDocument/2006/relationships/hyperlink" Target="http://concernedhealthny.org/" TargetMode="External"/><Relationship Id="rId6" Type="http://schemas.openxmlformats.org/officeDocument/2006/relationships/hyperlink" Target="https://savetheokavango.com/wp-content/uploads/2021/05/DRILLING-MUD.pdf" TargetMode="External"/><Relationship Id="rId11" Type="http://schemas.openxmlformats.org/officeDocument/2006/relationships/hyperlink" Target="https://tbinternet.ohchr.org/_layouts/treatybodyexternal/Download.aspx?symbolno=CEDAW%2FC%2FGBR%2FCO%2F8&amp;Lang=en" TargetMode="External"/><Relationship Id="rId5" Type="http://schemas.openxmlformats.org/officeDocument/2006/relationships/hyperlink" Target="https://reconafrica.com/wp-content/uploads/ReconAfrica-Research-Report-July-2020.pdf" TargetMode="External"/><Relationship Id="rId10" Type="http://schemas.openxmlformats.org/officeDocument/2006/relationships/hyperlink" Target="https://www.nationalgeographic.com/animals/article/oil-company-reconafrica-accused-of-drilling-in-african-wildlife-reserve" TargetMode="External"/><Relationship Id="rId4" Type="http://schemas.openxmlformats.org/officeDocument/2006/relationships/hyperlink" Target="https://reconafrica.com/wp-content/uploads/ReconAfrica-Report.pdf" TargetMode="External"/><Relationship Id="rId9" Type="http://schemas.openxmlformats.org/officeDocument/2006/relationships/hyperlink" Target="https://www.namibian.com.na/6215654/archive-read/ReconAfrica-operated-without-land-certificate"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6373CD-C2CD-4DD8-944D-6E90FD9A8CD1}">
  <ds:schemaRefs>
    <ds:schemaRef ds:uri="http://schemas.openxmlformats.org/officeDocument/2006/bibliography"/>
  </ds:schemaRefs>
</ds:datastoreItem>
</file>

<file path=customXml/itemProps2.xml><?xml version="1.0" encoding="utf-8"?>
<ds:datastoreItem xmlns:ds="http://schemas.openxmlformats.org/officeDocument/2006/customXml" ds:itemID="{A7983E10-D9E7-48D9-83A4-27921AD28B25}"/>
</file>

<file path=customXml/itemProps3.xml><?xml version="1.0" encoding="utf-8"?>
<ds:datastoreItem xmlns:ds="http://schemas.openxmlformats.org/officeDocument/2006/customXml" ds:itemID="{95F51BFF-538F-4353-8B1A-EDB537E70504}"/>
</file>

<file path=customXml/itemProps4.xml><?xml version="1.0" encoding="utf-8"?>
<ds:datastoreItem xmlns:ds="http://schemas.openxmlformats.org/officeDocument/2006/customXml" ds:itemID="{80AABE3B-7957-438A-BABC-2F0DABFD617D}"/>
</file>

<file path=docProps/app.xml><?xml version="1.0" encoding="utf-8"?>
<Properties xmlns="http://schemas.openxmlformats.org/officeDocument/2006/extended-properties" xmlns:vt="http://schemas.openxmlformats.org/officeDocument/2006/docPropsVTypes">
  <Template>Normal</Template>
  <TotalTime>0</TotalTime>
  <Pages>8</Pages>
  <Words>2822</Words>
  <Characters>17784</Characters>
  <Application>Microsoft Office Word</Application>
  <DocSecurity>0</DocSecurity>
  <Lines>148</Lines>
  <Paragraphs>41</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Gheorghiu</dc:creator>
  <cp:keywords/>
  <dc:description/>
  <cp:lastModifiedBy>Andy Gheorghiu</cp:lastModifiedBy>
  <cp:revision>3</cp:revision>
  <cp:lastPrinted>2022-05-15T19:15:00Z</cp:lastPrinted>
  <dcterms:created xsi:type="dcterms:W3CDTF">2022-05-16T13:14:00Z</dcterms:created>
  <dcterms:modified xsi:type="dcterms:W3CDTF">2022-05-16T15:26:00Z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