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4151A1" w14:textId="77777777" w:rsidR="008A6F6C" w:rsidRPr="001F6C45" w:rsidRDefault="008A6F6C" w:rsidP="004E4E4A">
      <w:pPr>
        <w:spacing w:line="276" w:lineRule="auto"/>
        <w:jc w:val="center"/>
        <w:rPr>
          <w:rFonts w:ascii="Times New Roman" w:hAnsi="Times New Roman" w:cs="Times New Roman"/>
          <w:b/>
          <w:sz w:val="28"/>
          <w:szCs w:val="28"/>
          <w:lang w:val="en-US"/>
        </w:rPr>
      </w:pPr>
      <w:bookmarkStart w:id="0" w:name="_GoBack"/>
      <w:bookmarkEnd w:id="0"/>
      <w:r w:rsidRPr="001F6C45">
        <w:rPr>
          <w:rFonts w:ascii="Times New Roman" w:hAnsi="Times New Roman" w:cs="Times New Roman"/>
          <w:noProof/>
          <w:sz w:val="28"/>
          <w:szCs w:val="28"/>
          <w:lang w:val="en-GB" w:eastAsia="en-GB"/>
        </w:rPr>
        <w:drawing>
          <wp:inline distT="0" distB="0" distL="0" distR="0" wp14:anchorId="4B153D40" wp14:editId="08DBA170">
            <wp:extent cx="2372360" cy="10934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72360" cy="1093470"/>
                    </a:xfrm>
                    <a:prstGeom prst="rect">
                      <a:avLst/>
                    </a:prstGeom>
                    <a:noFill/>
                    <a:ln>
                      <a:noFill/>
                    </a:ln>
                  </pic:spPr>
                </pic:pic>
              </a:graphicData>
            </a:graphic>
          </wp:inline>
        </w:drawing>
      </w:r>
    </w:p>
    <w:p w14:paraId="7DE56E98" w14:textId="77777777" w:rsidR="008A6F6C" w:rsidRPr="001F6C45" w:rsidRDefault="008A6F6C" w:rsidP="004E4E4A">
      <w:pPr>
        <w:spacing w:line="276" w:lineRule="auto"/>
        <w:jc w:val="both"/>
        <w:rPr>
          <w:rFonts w:ascii="Times New Roman" w:hAnsi="Times New Roman" w:cs="Times New Roman"/>
          <w:b/>
          <w:sz w:val="28"/>
          <w:szCs w:val="28"/>
          <w:lang w:val="en-US"/>
        </w:rPr>
      </w:pPr>
    </w:p>
    <w:p w14:paraId="65D0A6A4" w14:textId="77777777" w:rsidR="008A6F6C" w:rsidRPr="001F6C45" w:rsidRDefault="008A6F6C" w:rsidP="004E4E4A">
      <w:pPr>
        <w:spacing w:line="276" w:lineRule="auto"/>
        <w:jc w:val="both"/>
        <w:rPr>
          <w:rFonts w:ascii="Times New Roman" w:hAnsi="Times New Roman" w:cs="Times New Roman"/>
          <w:b/>
          <w:sz w:val="28"/>
          <w:szCs w:val="28"/>
          <w:lang w:val="en-US"/>
        </w:rPr>
      </w:pPr>
    </w:p>
    <w:p w14:paraId="1095D14D" w14:textId="77777777" w:rsidR="008A6F6C" w:rsidRPr="001F6C45" w:rsidRDefault="008A6F6C" w:rsidP="004E4E4A">
      <w:pPr>
        <w:spacing w:line="276" w:lineRule="auto"/>
        <w:jc w:val="both"/>
        <w:rPr>
          <w:rFonts w:ascii="Times New Roman" w:hAnsi="Times New Roman" w:cs="Times New Roman"/>
          <w:b/>
          <w:sz w:val="28"/>
          <w:szCs w:val="28"/>
          <w:lang w:val="en-US"/>
        </w:rPr>
      </w:pPr>
    </w:p>
    <w:p w14:paraId="03D1149C" w14:textId="6AB5AA43" w:rsidR="00CE778F" w:rsidRPr="001F6C45" w:rsidRDefault="00F11096" w:rsidP="004E4E4A">
      <w:pPr>
        <w:spacing w:line="276" w:lineRule="auto"/>
        <w:jc w:val="center"/>
        <w:rPr>
          <w:rFonts w:ascii="Times New Roman" w:hAnsi="Times New Roman" w:cs="Times New Roman"/>
          <w:b/>
          <w:i/>
          <w:sz w:val="56"/>
          <w:szCs w:val="56"/>
          <w:lang w:val="en-US"/>
        </w:rPr>
      </w:pPr>
      <w:r w:rsidRPr="001F6C45">
        <w:rPr>
          <w:rFonts w:ascii="Times New Roman" w:hAnsi="Times New Roman" w:cs="Times New Roman"/>
          <w:b/>
          <w:i/>
          <w:sz w:val="56"/>
          <w:szCs w:val="56"/>
          <w:lang w:val="en-US"/>
        </w:rPr>
        <w:t xml:space="preserve">Technical </w:t>
      </w:r>
      <w:r w:rsidR="006246C0" w:rsidRPr="001F6C45">
        <w:rPr>
          <w:rFonts w:ascii="Times New Roman" w:hAnsi="Times New Roman" w:cs="Times New Roman"/>
          <w:b/>
          <w:i/>
          <w:sz w:val="56"/>
          <w:szCs w:val="56"/>
          <w:lang w:val="en-US"/>
        </w:rPr>
        <w:t>Brief</w:t>
      </w:r>
      <w:r w:rsidR="00CE778F" w:rsidRPr="001F6C45">
        <w:rPr>
          <w:rFonts w:ascii="Times New Roman" w:hAnsi="Times New Roman" w:cs="Times New Roman"/>
          <w:b/>
          <w:i/>
          <w:sz w:val="56"/>
          <w:szCs w:val="56"/>
          <w:lang w:val="en-US"/>
        </w:rPr>
        <w:t xml:space="preserve"> </w:t>
      </w:r>
    </w:p>
    <w:p w14:paraId="1854C404" w14:textId="77777777" w:rsidR="00CE778F" w:rsidRPr="001F6C45" w:rsidRDefault="00CE778F" w:rsidP="004E4E4A">
      <w:pPr>
        <w:spacing w:line="276" w:lineRule="auto"/>
        <w:jc w:val="center"/>
        <w:rPr>
          <w:rFonts w:ascii="Times New Roman" w:hAnsi="Times New Roman" w:cs="Times New Roman"/>
          <w:b/>
          <w:i/>
          <w:sz w:val="28"/>
          <w:szCs w:val="28"/>
          <w:lang w:val="en-US"/>
        </w:rPr>
      </w:pPr>
    </w:p>
    <w:p w14:paraId="63C1F7E5" w14:textId="394EF093" w:rsidR="008A6F6C" w:rsidRPr="001F6C45" w:rsidRDefault="008722F9" w:rsidP="004E4E4A">
      <w:pPr>
        <w:spacing w:line="276" w:lineRule="auto"/>
        <w:jc w:val="center"/>
        <w:rPr>
          <w:rFonts w:ascii="Times New Roman" w:hAnsi="Times New Roman" w:cs="Times New Roman"/>
          <w:b/>
          <w:i/>
          <w:sz w:val="36"/>
          <w:szCs w:val="36"/>
          <w:lang w:val="en-US"/>
        </w:rPr>
      </w:pPr>
      <w:r w:rsidRPr="001F6C45">
        <w:rPr>
          <w:rFonts w:ascii="Times New Roman" w:hAnsi="Times New Roman" w:cs="Times New Roman"/>
          <w:b/>
          <w:i/>
          <w:sz w:val="36"/>
          <w:szCs w:val="36"/>
          <w:lang w:val="en-US"/>
        </w:rPr>
        <w:t>O</w:t>
      </w:r>
      <w:r w:rsidR="00CE778F" w:rsidRPr="001F6C45">
        <w:rPr>
          <w:rFonts w:ascii="Times New Roman" w:hAnsi="Times New Roman" w:cs="Times New Roman"/>
          <w:b/>
          <w:i/>
          <w:sz w:val="36"/>
          <w:szCs w:val="36"/>
          <w:lang w:val="en-US"/>
        </w:rPr>
        <w:t xml:space="preserve">n the mandate of the United Nations Independent Expert on the enjoyment of all human rights by older persons </w:t>
      </w:r>
    </w:p>
    <w:p w14:paraId="54A54AF4" w14:textId="77777777" w:rsidR="006B3581" w:rsidRPr="001F6C45" w:rsidRDefault="006B3581" w:rsidP="004E4E4A">
      <w:pPr>
        <w:spacing w:line="276" w:lineRule="auto"/>
        <w:jc w:val="center"/>
        <w:rPr>
          <w:rFonts w:ascii="Times New Roman" w:hAnsi="Times New Roman" w:cs="Times New Roman"/>
          <w:b/>
          <w:sz w:val="28"/>
          <w:szCs w:val="28"/>
          <w:lang w:val="en-US"/>
        </w:rPr>
      </w:pPr>
    </w:p>
    <w:p w14:paraId="0E04EA18" w14:textId="77777777" w:rsidR="008A6F6C" w:rsidRPr="001F6C45" w:rsidRDefault="008A6F6C" w:rsidP="004E4E4A">
      <w:pPr>
        <w:spacing w:line="276" w:lineRule="auto"/>
        <w:jc w:val="center"/>
        <w:rPr>
          <w:rFonts w:ascii="Times New Roman" w:hAnsi="Times New Roman" w:cs="Times New Roman"/>
          <w:b/>
          <w:sz w:val="28"/>
          <w:szCs w:val="28"/>
          <w:lang w:val="en-US"/>
        </w:rPr>
      </w:pPr>
    </w:p>
    <w:p w14:paraId="06F083EE" w14:textId="77777777" w:rsidR="00CE778F" w:rsidRPr="001F6C45" w:rsidRDefault="00CE778F" w:rsidP="004E4E4A">
      <w:pPr>
        <w:spacing w:line="276" w:lineRule="auto"/>
        <w:jc w:val="center"/>
        <w:rPr>
          <w:rFonts w:ascii="Times New Roman" w:hAnsi="Times New Roman" w:cs="Times New Roman"/>
          <w:b/>
          <w:sz w:val="28"/>
          <w:szCs w:val="28"/>
          <w:lang w:val="en-US"/>
        </w:rPr>
      </w:pPr>
    </w:p>
    <w:p w14:paraId="3089EBCC" w14:textId="08650A00" w:rsidR="00CE778F" w:rsidRPr="001F6C45" w:rsidRDefault="00CE778F" w:rsidP="004E4E4A">
      <w:pPr>
        <w:spacing w:line="276" w:lineRule="auto"/>
        <w:jc w:val="center"/>
        <w:rPr>
          <w:rFonts w:ascii="Times New Roman" w:hAnsi="Times New Roman" w:cs="Times New Roman"/>
          <w:b/>
          <w:bCs/>
          <w:sz w:val="32"/>
          <w:szCs w:val="32"/>
          <w:lang w:val="en-US"/>
        </w:rPr>
      </w:pPr>
      <w:r w:rsidRPr="001F6C45">
        <w:rPr>
          <w:rFonts w:ascii="Times New Roman" w:hAnsi="Times New Roman" w:cs="Times New Roman"/>
          <w:b/>
          <w:bCs/>
          <w:sz w:val="32"/>
          <w:szCs w:val="32"/>
          <w:lang w:val="en-US"/>
        </w:rPr>
        <w:t>The Committee on the Rights of Persons with Disabilities (CRPD)</w:t>
      </w:r>
    </w:p>
    <w:p w14:paraId="0C8ADB9E" w14:textId="3A079915" w:rsidR="008A6F6C" w:rsidRPr="001F6C45" w:rsidRDefault="00CE778F" w:rsidP="004E4E4A">
      <w:pPr>
        <w:spacing w:line="276" w:lineRule="auto"/>
        <w:jc w:val="center"/>
        <w:rPr>
          <w:rFonts w:ascii="Times New Roman" w:hAnsi="Times New Roman" w:cs="Times New Roman"/>
          <w:b/>
          <w:bCs/>
          <w:i/>
          <w:iCs/>
          <w:sz w:val="32"/>
          <w:szCs w:val="32"/>
          <w:lang w:val="en-US"/>
        </w:rPr>
      </w:pPr>
      <w:r w:rsidRPr="001F6C45">
        <w:rPr>
          <w:rFonts w:ascii="Times New Roman" w:hAnsi="Times New Roman" w:cs="Times New Roman"/>
          <w:b/>
          <w:bCs/>
          <w:sz w:val="32"/>
          <w:szCs w:val="32"/>
          <w:lang w:val="en-US"/>
        </w:rPr>
        <w:t>19</w:t>
      </w:r>
      <w:r w:rsidRPr="001F6C45">
        <w:rPr>
          <w:rFonts w:ascii="Times New Roman" w:hAnsi="Times New Roman" w:cs="Times New Roman"/>
          <w:b/>
          <w:bCs/>
          <w:sz w:val="32"/>
          <w:szCs w:val="32"/>
          <w:vertAlign w:val="superscript"/>
          <w:lang w:val="en-US"/>
        </w:rPr>
        <w:t>th</w:t>
      </w:r>
      <w:r w:rsidRPr="001F6C45">
        <w:rPr>
          <w:rFonts w:ascii="Times New Roman" w:hAnsi="Times New Roman" w:cs="Times New Roman"/>
          <w:b/>
          <w:bCs/>
          <w:sz w:val="32"/>
          <w:szCs w:val="32"/>
          <w:lang w:val="en-US"/>
        </w:rPr>
        <w:t xml:space="preserve"> Session (14 February 2018 – 09 March 2018) </w:t>
      </w:r>
    </w:p>
    <w:p w14:paraId="34C94D7C" w14:textId="77777777" w:rsidR="008A6F6C" w:rsidRPr="001F6C45" w:rsidRDefault="008A6F6C" w:rsidP="004E4E4A">
      <w:pPr>
        <w:spacing w:line="276" w:lineRule="auto"/>
        <w:rPr>
          <w:rFonts w:ascii="Times New Roman" w:hAnsi="Times New Roman" w:cs="Times New Roman"/>
          <w:lang w:val="en-US"/>
        </w:rPr>
      </w:pPr>
    </w:p>
    <w:p w14:paraId="78FB72CB" w14:textId="77777777" w:rsidR="008A6F6C" w:rsidRPr="001F6C45" w:rsidRDefault="008A6F6C" w:rsidP="004E4E4A">
      <w:pPr>
        <w:spacing w:line="276" w:lineRule="auto"/>
        <w:jc w:val="center"/>
        <w:rPr>
          <w:rFonts w:ascii="Times New Roman" w:hAnsi="Times New Roman" w:cs="Times New Roman"/>
          <w:b/>
          <w:sz w:val="28"/>
          <w:szCs w:val="28"/>
          <w:lang w:val="en-US"/>
        </w:rPr>
      </w:pPr>
    </w:p>
    <w:p w14:paraId="06109ABF" w14:textId="77777777" w:rsidR="008A6F6C" w:rsidRPr="001F6C45" w:rsidRDefault="008A6F6C" w:rsidP="004E4E4A">
      <w:pPr>
        <w:spacing w:line="276" w:lineRule="auto"/>
        <w:jc w:val="center"/>
        <w:rPr>
          <w:rFonts w:ascii="Times New Roman" w:hAnsi="Times New Roman" w:cs="Times New Roman"/>
          <w:b/>
          <w:sz w:val="28"/>
          <w:szCs w:val="28"/>
          <w:lang w:val="en-US"/>
        </w:rPr>
      </w:pPr>
    </w:p>
    <w:p w14:paraId="460D4084" w14:textId="77777777" w:rsidR="008A6F6C" w:rsidRPr="001F6C45" w:rsidRDefault="008A6F6C" w:rsidP="004E4E4A">
      <w:pPr>
        <w:spacing w:line="276" w:lineRule="auto"/>
        <w:jc w:val="center"/>
        <w:rPr>
          <w:rFonts w:ascii="Times New Roman" w:hAnsi="Times New Roman" w:cs="Times New Roman"/>
          <w:b/>
          <w:sz w:val="28"/>
          <w:szCs w:val="28"/>
          <w:lang w:val="en-US"/>
        </w:rPr>
      </w:pPr>
    </w:p>
    <w:p w14:paraId="0570EB76" w14:textId="77777777" w:rsidR="008A6F6C" w:rsidRPr="001F6C45" w:rsidRDefault="008A6F6C" w:rsidP="004E4E4A">
      <w:pPr>
        <w:spacing w:line="276" w:lineRule="auto"/>
        <w:jc w:val="center"/>
        <w:rPr>
          <w:rFonts w:ascii="Times New Roman" w:hAnsi="Times New Roman" w:cs="Times New Roman"/>
          <w:b/>
          <w:sz w:val="28"/>
          <w:szCs w:val="28"/>
          <w:lang w:val="en-US"/>
        </w:rPr>
      </w:pPr>
    </w:p>
    <w:p w14:paraId="5805C9BC" w14:textId="77777777" w:rsidR="008A6F6C" w:rsidRPr="001F6C45" w:rsidRDefault="008A6F6C" w:rsidP="004E4E4A">
      <w:pPr>
        <w:spacing w:line="276" w:lineRule="auto"/>
        <w:jc w:val="center"/>
        <w:rPr>
          <w:rFonts w:ascii="Times New Roman" w:hAnsi="Times New Roman" w:cs="Times New Roman"/>
          <w:b/>
          <w:sz w:val="28"/>
          <w:szCs w:val="28"/>
          <w:lang w:val="en-US"/>
        </w:rPr>
      </w:pPr>
    </w:p>
    <w:p w14:paraId="71191027" w14:textId="7DA5FD85" w:rsidR="008A6F6C" w:rsidRPr="001F6C45" w:rsidRDefault="008722F9" w:rsidP="004E4E4A">
      <w:pPr>
        <w:spacing w:line="276" w:lineRule="auto"/>
        <w:jc w:val="center"/>
        <w:rPr>
          <w:rFonts w:ascii="Times New Roman" w:hAnsi="Times New Roman" w:cs="Times New Roman"/>
          <w:b/>
          <w:lang w:val="en-US"/>
        </w:rPr>
      </w:pPr>
      <w:r w:rsidRPr="001F6C45">
        <w:rPr>
          <w:rFonts w:ascii="Times New Roman" w:hAnsi="Times New Roman" w:cs="Times New Roman"/>
          <w:b/>
          <w:sz w:val="28"/>
          <w:szCs w:val="28"/>
          <w:lang w:val="en-US"/>
        </w:rPr>
        <w:t xml:space="preserve">GENEVA - </w:t>
      </w:r>
      <w:r w:rsidR="008A6F6C" w:rsidRPr="001F6C45">
        <w:rPr>
          <w:rFonts w:ascii="Times New Roman" w:hAnsi="Times New Roman" w:cs="Times New Roman"/>
          <w:b/>
          <w:sz w:val="28"/>
          <w:szCs w:val="28"/>
          <w:lang w:val="en-US"/>
        </w:rPr>
        <w:t xml:space="preserve">14 </w:t>
      </w:r>
      <w:r w:rsidRPr="001F6C45">
        <w:rPr>
          <w:rFonts w:ascii="Times New Roman" w:hAnsi="Times New Roman" w:cs="Times New Roman"/>
          <w:b/>
          <w:sz w:val="28"/>
          <w:szCs w:val="28"/>
          <w:lang w:val="en-US"/>
        </w:rPr>
        <w:t>February 2018</w:t>
      </w:r>
      <w:r w:rsidR="008A6F6C" w:rsidRPr="001F6C45">
        <w:rPr>
          <w:rFonts w:ascii="Times New Roman" w:hAnsi="Times New Roman" w:cs="Times New Roman"/>
          <w:b/>
          <w:sz w:val="28"/>
          <w:szCs w:val="28"/>
          <w:lang w:val="en-US"/>
        </w:rPr>
        <w:t xml:space="preserve"> </w:t>
      </w:r>
    </w:p>
    <w:p w14:paraId="698DA6B8" w14:textId="77777777" w:rsidR="008A6F6C" w:rsidRPr="001F6C45" w:rsidRDefault="008A6F6C" w:rsidP="004E4E4A">
      <w:pPr>
        <w:spacing w:line="276" w:lineRule="auto"/>
        <w:jc w:val="center"/>
        <w:rPr>
          <w:rFonts w:ascii="Times New Roman" w:hAnsi="Times New Roman" w:cs="Times New Roman"/>
          <w:b/>
          <w:lang w:val="en-US"/>
        </w:rPr>
      </w:pPr>
    </w:p>
    <w:p w14:paraId="7A41D91A" w14:textId="77777777" w:rsidR="008A6F6C" w:rsidRPr="001F6C45" w:rsidRDefault="008A6F6C" w:rsidP="004E4E4A">
      <w:pPr>
        <w:spacing w:line="276" w:lineRule="auto"/>
        <w:jc w:val="center"/>
        <w:rPr>
          <w:rFonts w:ascii="Times New Roman" w:hAnsi="Times New Roman" w:cs="Times New Roman"/>
          <w:b/>
          <w:lang w:val="en-US"/>
        </w:rPr>
      </w:pPr>
    </w:p>
    <w:p w14:paraId="4B32A8BD" w14:textId="77777777" w:rsidR="008A6F6C" w:rsidRPr="001F6C45" w:rsidRDefault="008A6F6C" w:rsidP="004E4E4A">
      <w:pPr>
        <w:spacing w:line="276" w:lineRule="auto"/>
        <w:jc w:val="center"/>
        <w:rPr>
          <w:rFonts w:ascii="Times New Roman" w:hAnsi="Times New Roman" w:cs="Times New Roman"/>
          <w:b/>
          <w:lang w:val="en-US"/>
        </w:rPr>
      </w:pPr>
    </w:p>
    <w:p w14:paraId="044D05FB" w14:textId="77777777" w:rsidR="008A6F6C" w:rsidRPr="001F6C45" w:rsidRDefault="008A6F6C" w:rsidP="004E4E4A">
      <w:pPr>
        <w:spacing w:line="276" w:lineRule="auto"/>
        <w:jc w:val="both"/>
        <w:rPr>
          <w:rFonts w:ascii="Times New Roman" w:hAnsi="Times New Roman" w:cs="Times New Roman"/>
          <w:lang w:val="en-US"/>
        </w:rPr>
      </w:pPr>
    </w:p>
    <w:p w14:paraId="19EB1DC4" w14:textId="77777777" w:rsidR="008A6F6C" w:rsidRPr="001F6C45" w:rsidRDefault="008A6F6C" w:rsidP="004E4E4A">
      <w:pPr>
        <w:spacing w:line="276" w:lineRule="auto"/>
        <w:jc w:val="both"/>
        <w:rPr>
          <w:rFonts w:ascii="Times New Roman" w:hAnsi="Times New Roman" w:cs="Times New Roman"/>
          <w:lang w:val="en-US"/>
        </w:rPr>
      </w:pPr>
    </w:p>
    <w:p w14:paraId="0C0F1CC5" w14:textId="494F916D" w:rsidR="00745C5A" w:rsidRPr="001F6C45" w:rsidRDefault="008A6F6C" w:rsidP="004E4E4A">
      <w:pPr>
        <w:spacing w:line="276" w:lineRule="auto"/>
        <w:rPr>
          <w:rFonts w:ascii="Times New Roman" w:hAnsi="Times New Roman" w:cs="Times New Roman"/>
          <w:lang w:val="en-US"/>
        </w:rPr>
      </w:pPr>
      <w:r w:rsidRPr="001F6C45">
        <w:rPr>
          <w:rFonts w:ascii="Times New Roman" w:hAnsi="Times New Roman" w:cs="Times New Roman"/>
          <w:lang w:val="en-US"/>
        </w:rPr>
        <w:br w:type="page"/>
      </w:r>
    </w:p>
    <w:p w14:paraId="3E34C3BB" w14:textId="0D29F7A2" w:rsidR="003C737A" w:rsidRPr="001F6C45" w:rsidRDefault="003C737A" w:rsidP="00D97AC5">
      <w:pPr>
        <w:pStyle w:val="ListParagraph"/>
        <w:numPr>
          <w:ilvl w:val="0"/>
          <w:numId w:val="4"/>
        </w:numPr>
        <w:spacing w:after="120" w:line="276" w:lineRule="auto"/>
        <w:jc w:val="both"/>
        <w:rPr>
          <w:rFonts w:ascii="Times New Roman" w:hAnsi="Times New Roman" w:cs="Times New Roman"/>
          <w:b/>
          <w:lang w:val="en-US"/>
        </w:rPr>
      </w:pPr>
      <w:r w:rsidRPr="001F6C45">
        <w:rPr>
          <w:rFonts w:ascii="Times New Roman" w:hAnsi="Times New Roman" w:cs="Times New Roman"/>
          <w:b/>
          <w:lang w:val="en-US"/>
        </w:rPr>
        <w:lastRenderedPageBreak/>
        <w:t>Introduction/Context</w:t>
      </w:r>
    </w:p>
    <w:p w14:paraId="1E0DB45B" w14:textId="76B238F8" w:rsidR="003C737A" w:rsidRPr="001F6C45" w:rsidRDefault="003C737A" w:rsidP="00D97AC5">
      <w:pPr>
        <w:spacing w:after="120" w:line="276" w:lineRule="auto"/>
        <w:jc w:val="both"/>
        <w:rPr>
          <w:rFonts w:ascii="Times New Roman" w:hAnsi="Times New Roman" w:cs="Times New Roman"/>
          <w:lang w:val="en-US"/>
        </w:rPr>
      </w:pPr>
      <w:r w:rsidRPr="001F6C45">
        <w:rPr>
          <w:rFonts w:ascii="Times New Roman" w:hAnsi="Times New Roman" w:cs="Times New Roman"/>
          <w:lang w:val="en-US"/>
        </w:rPr>
        <w:t>The world is currently witnessing a demographic transformation of an unprecedented magnitude. By 2050, there will be more older persons than children under the age of 15 worldwide. This obviously has far-reaching implications for society at all levels and the human rights preoccupations are growing as the population ages.</w:t>
      </w:r>
    </w:p>
    <w:p w14:paraId="34D93DF0" w14:textId="04B94410" w:rsidR="003C737A" w:rsidRPr="001F6C45" w:rsidRDefault="00BC6730" w:rsidP="00D97AC5">
      <w:pPr>
        <w:spacing w:after="120" w:line="276" w:lineRule="auto"/>
        <w:jc w:val="both"/>
        <w:rPr>
          <w:rFonts w:ascii="Times New Roman" w:hAnsi="Times New Roman" w:cs="Times New Roman"/>
          <w:lang w:val="en-US"/>
        </w:rPr>
      </w:pPr>
      <w:r w:rsidRPr="001F6C45">
        <w:rPr>
          <w:rFonts w:ascii="Times New Roman" w:hAnsi="Times New Roman" w:cs="Times New Roman"/>
          <w:lang w:val="en-US"/>
        </w:rPr>
        <w:t>As a result, the Human Rights Council in 2013 created the mandate of the first UN Independent Expert on the enjoyment of all human rights by older persons. Ms. Rosa Kornfeld-Matte</w:t>
      </w:r>
      <w:r w:rsidR="004E4E4A" w:rsidRPr="001F6C45">
        <w:rPr>
          <w:rFonts w:ascii="Times New Roman" w:hAnsi="Times New Roman" w:cs="Times New Roman"/>
          <w:lang w:val="en-US"/>
        </w:rPr>
        <w:t>, the former National Director of the Chilean National Service of Ageing</w:t>
      </w:r>
      <w:r w:rsidR="00C26507" w:rsidRPr="001F6C45">
        <w:rPr>
          <w:rFonts w:ascii="Times New Roman" w:hAnsi="Times New Roman" w:cs="Times New Roman"/>
          <w:lang w:val="en-US"/>
        </w:rPr>
        <w:t xml:space="preserve"> and Professor at the </w:t>
      </w:r>
      <w:r w:rsidR="00E81DBD" w:rsidRPr="001F6C45">
        <w:rPr>
          <w:rFonts w:ascii="Times New Roman" w:hAnsi="Times New Roman" w:cs="Times New Roman"/>
          <w:lang w:val="en-US"/>
        </w:rPr>
        <w:t>Pontifical Catholic University of</w:t>
      </w:r>
      <w:r w:rsidR="001F6C45">
        <w:rPr>
          <w:rFonts w:ascii="Times New Roman" w:hAnsi="Times New Roman" w:cs="Times New Roman"/>
          <w:lang w:val="en-US"/>
        </w:rPr>
        <w:t xml:space="preserve"> </w:t>
      </w:r>
      <w:r w:rsidR="00E81DBD" w:rsidRPr="001F6C45">
        <w:rPr>
          <w:rFonts w:ascii="Times New Roman" w:hAnsi="Times New Roman" w:cs="Times New Roman"/>
          <w:bCs/>
          <w:lang w:val="en-US"/>
        </w:rPr>
        <w:t>Chile</w:t>
      </w:r>
      <w:r w:rsidR="004E4E4A" w:rsidRPr="001F6C45">
        <w:rPr>
          <w:rFonts w:ascii="Times New Roman" w:hAnsi="Times New Roman" w:cs="Times New Roman"/>
          <w:lang w:val="en-US"/>
        </w:rPr>
        <w:t>, took office on 1 June 2014.</w:t>
      </w:r>
    </w:p>
    <w:p w14:paraId="37331DD6" w14:textId="7F15633A" w:rsidR="003C737A" w:rsidRPr="001F6C45" w:rsidRDefault="00BC6730" w:rsidP="00D97AC5">
      <w:pPr>
        <w:pStyle w:val="ListParagraph"/>
        <w:numPr>
          <w:ilvl w:val="0"/>
          <w:numId w:val="4"/>
        </w:numPr>
        <w:spacing w:after="120" w:line="276" w:lineRule="auto"/>
        <w:jc w:val="both"/>
        <w:rPr>
          <w:rFonts w:ascii="Times New Roman" w:hAnsi="Times New Roman" w:cs="Times New Roman"/>
          <w:b/>
          <w:lang w:val="en-US"/>
        </w:rPr>
      </w:pPr>
      <w:r w:rsidRPr="001F6C45">
        <w:rPr>
          <w:rFonts w:ascii="Times New Roman" w:hAnsi="Times New Roman" w:cs="Times New Roman"/>
          <w:b/>
          <w:lang w:val="en-US"/>
        </w:rPr>
        <w:t>Explanatory remarks</w:t>
      </w:r>
    </w:p>
    <w:p w14:paraId="78F30CB4" w14:textId="64B596B0" w:rsidR="00BC6730" w:rsidRPr="001F6C45" w:rsidRDefault="00BC6730" w:rsidP="00D97AC5">
      <w:pPr>
        <w:spacing w:after="120" w:line="276" w:lineRule="auto"/>
        <w:jc w:val="both"/>
        <w:rPr>
          <w:rFonts w:ascii="Times New Roman" w:hAnsi="Times New Roman" w:cs="Times New Roman"/>
          <w:lang w:val="en-US"/>
        </w:rPr>
      </w:pPr>
      <w:r w:rsidRPr="001F6C45">
        <w:rPr>
          <w:rFonts w:ascii="Times New Roman" w:hAnsi="Times New Roman" w:cs="Times New Roman"/>
          <w:lang w:val="en-US"/>
        </w:rPr>
        <w:t xml:space="preserve">In view of the lack of a comprehensive framework protecting the rights of older persons, the Independent Expert has regularly drawn on the provisions of CRPD in her assessments of country situations </w:t>
      </w:r>
      <w:r w:rsidR="00C26507" w:rsidRPr="001F6C45">
        <w:rPr>
          <w:rFonts w:ascii="Times New Roman" w:hAnsi="Times New Roman" w:cs="Times New Roman"/>
          <w:lang w:val="en-US"/>
        </w:rPr>
        <w:t>and</w:t>
      </w:r>
      <w:r w:rsidRPr="001F6C45">
        <w:rPr>
          <w:rFonts w:ascii="Times New Roman" w:hAnsi="Times New Roman" w:cs="Times New Roman"/>
          <w:lang w:val="en-US"/>
        </w:rPr>
        <w:t xml:space="preserve"> particular topics, such as autonomy and care or robotics and assistive technology, and </w:t>
      </w:r>
      <w:r w:rsidR="001C5D30" w:rsidRPr="001F6C45">
        <w:rPr>
          <w:rFonts w:ascii="Times New Roman" w:hAnsi="Times New Roman" w:cs="Times New Roman"/>
          <w:lang w:val="en-US"/>
        </w:rPr>
        <w:t>when formulating</w:t>
      </w:r>
      <w:r w:rsidRPr="001F6C45">
        <w:rPr>
          <w:rFonts w:ascii="Times New Roman" w:hAnsi="Times New Roman" w:cs="Times New Roman"/>
          <w:lang w:val="en-US"/>
        </w:rPr>
        <w:t xml:space="preserve"> her recommendations.</w:t>
      </w:r>
    </w:p>
    <w:p w14:paraId="099A8B2C" w14:textId="67980EAC" w:rsidR="001C5D30" w:rsidRPr="001F6C45" w:rsidRDefault="001C5D30" w:rsidP="00D97AC5">
      <w:pPr>
        <w:spacing w:after="120" w:line="276" w:lineRule="auto"/>
        <w:jc w:val="both"/>
        <w:rPr>
          <w:rFonts w:ascii="Times New Roman" w:hAnsi="Times New Roman" w:cs="Times New Roman"/>
          <w:lang w:val="en-US"/>
        </w:rPr>
      </w:pPr>
      <w:r w:rsidRPr="001F6C45">
        <w:rPr>
          <w:rFonts w:ascii="Times New Roman" w:hAnsi="Times New Roman" w:cs="Times New Roman"/>
          <w:lang w:val="en-US"/>
        </w:rPr>
        <w:t xml:space="preserve">There are limitations to this approach. Whereas older persons are often portrayed as a homogeneous group, this group is in fact the most heterogeneous of all age groups. Some persons will become increasingly dependent in old age for several reasons—such as illness, impairments or loss of mobility—and may require varying degrees of specific care, but others may be in good health and may be able to live independently or autonomously throughout their lives. Hence </w:t>
      </w:r>
      <w:r w:rsidR="001F6C45">
        <w:rPr>
          <w:rFonts w:ascii="Times New Roman" w:hAnsi="Times New Roman" w:cs="Times New Roman"/>
          <w:lang w:val="en-US"/>
        </w:rPr>
        <w:t xml:space="preserve">the </w:t>
      </w:r>
      <w:r w:rsidR="00612C83" w:rsidRPr="001F6C45">
        <w:rPr>
          <w:rFonts w:ascii="Times New Roman" w:hAnsi="Times New Roman" w:cs="Times New Roman"/>
          <w:lang w:val="en-US"/>
        </w:rPr>
        <w:t>protection</w:t>
      </w:r>
      <w:r w:rsidRPr="001F6C45">
        <w:rPr>
          <w:rFonts w:ascii="Times New Roman" w:hAnsi="Times New Roman" w:cs="Times New Roman"/>
          <w:lang w:val="en-US"/>
        </w:rPr>
        <w:t xml:space="preserve"> configuration</w:t>
      </w:r>
      <w:r w:rsidR="00612C83" w:rsidRPr="001F6C45">
        <w:rPr>
          <w:rFonts w:ascii="Times New Roman" w:hAnsi="Times New Roman" w:cs="Times New Roman"/>
          <w:lang w:val="en-US"/>
        </w:rPr>
        <w:t xml:space="preserve"> and</w:t>
      </w:r>
      <w:r w:rsidRPr="001F6C45">
        <w:rPr>
          <w:rFonts w:ascii="Times New Roman" w:hAnsi="Times New Roman" w:cs="Times New Roman"/>
          <w:lang w:val="en-US"/>
        </w:rPr>
        <w:t xml:space="preserve"> </w:t>
      </w:r>
      <w:r w:rsidR="00612C83" w:rsidRPr="001F6C45">
        <w:rPr>
          <w:rFonts w:ascii="Times New Roman" w:hAnsi="Times New Roman" w:cs="Times New Roman"/>
          <w:lang w:val="en-US"/>
        </w:rPr>
        <w:t>requirements for</w:t>
      </w:r>
      <w:r w:rsidRPr="001F6C45">
        <w:rPr>
          <w:rFonts w:ascii="Times New Roman" w:hAnsi="Times New Roman" w:cs="Times New Roman"/>
          <w:lang w:val="en-US"/>
        </w:rPr>
        <w:t xml:space="preserve"> this group</w:t>
      </w:r>
      <w:r w:rsidR="00612C83" w:rsidRPr="001F6C45">
        <w:rPr>
          <w:rFonts w:ascii="Times New Roman" w:hAnsi="Times New Roman" w:cs="Times New Roman"/>
          <w:lang w:val="en-US"/>
        </w:rPr>
        <w:t xml:space="preserve"> </w:t>
      </w:r>
      <w:r w:rsidR="001F6C45">
        <w:rPr>
          <w:rFonts w:ascii="Times New Roman" w:hAnsi="Times New Roman" w:cs="Times New Roman"/>
          <w:lang w:val="en-US"/>
        </w:rPr>
        <w:t xml:space="preserve">are </w:t>
      </w:r>
      <w:r w:rsidR="00612C83" w:rsidRPr="001F6C45">
        <w:rPr>
          <w:rFonts w:ascii="Times New Roman" w:hAnsi="Times New Roman" w:cs="Times New Roman"/>
          <w:lang w:val="en-US"/>
        </w:rPr>
        <w:t>unique</w:t>
      </w:r>
      <w:r w:rsidRPr="001F6C45">
        <w:rPr>
          <w:rFonts w:ascii="Times New Roman" w:hAnsi="Times New Roman" w:cs="Times New Roman"/>
          <w:lang w:val="en-US"/>
        </w:rPr>
        <w:t>.</w:t>
      </w:r>
    </w:p>
    <w:p w14:paraId="4DCA7A32" w14:textId="405ACBA6" w:rsidR="003C737A" w:rsidRPr="001F6C45" w:rsidRDefault="001F6C45" w:rsidP="00D97AC5">
      <w:pPr>
        <w:spacing w:after="120" w:line="276" w:lineRule="auto"/>
        <w:jc w:val="both"/>
        <w:rPr>
          <w:rFonts w:ascii="Times New Roman" w:hAnsi="Times New Roman" w:cs="Times New Roman"/>
          <w:lang w:val="en-US"/>
        </w:rPr>
      </w:pPr>
      <w:r>
        <w:rPr>
          <w:rFonts w:ascii="Times New Roman" w:hAnsi="Times New Roman" w:cs="Times New Roman"/>
          <w:lang w:val="en-US"/>
        </w:rPr>
        <w:t xml:space="preserve">There is </w:t>
      </w:r>
      <w:r w:rsidR="00BC6730" w:rsidRPr="001F6C45">
        <w:rPr>
          <w:rFonts w:ascii="Times New Roman" w:hAnsi="Times New Roman" w:cs="Times New Roman"/>
          <w:lang w:val="en-US"/>
        </w:rPr>
        <w:t xml:space="preserve">broad based consensus that older persons are faced with a protection gap. Proposals have been made with regard to new instruments and measures, including a dedicated convention or an optional protocol </w:t>
      </w:r>
      <w:r w:rsidR="001C5D30" w:rsidRPr="001F6C45">
        <w:rPr>
          <w:rFonts w:ascii="Times New Roman" w:hAnsi="Times New Roman" w:cs="Times New Roman"/>
          <w:lang w:val="en-US"/>
        </w:rPr>
        <w:t>to an existing convention</w:t>
      </w:r>
      <w:r w:rsidR="00BC6730" w:rsidRPr="001F6C45">
        <w:rPr>
          <w:rFonts w:ascii="Times New Roman" w:hAnsi="Times New Roman" w:cs="Times New Roman"/>
          <w:lang w:val="en-US"/>
        </w:rPr>
        <w:t xml:space="preserve">. </w:t>
      </w:r>
      <w:r w:rsidR="001C5D30" w:rsidRPr="001F6C45">
        <w:rPr>
          <w:rFonts w:ascii="Times New Roman" w:hAnsi="Times New Roman" w:cs="Times New Roman"/>
          <w:lang w:val="en-US"/>
        </w:rPr>
        <w:t xml:space="preserve">The </w:t>
      </w:r>
      <w:r w:rsidR="00BC6730" w:rsidRPr="001F6C45">
        <w:rPr>
          <w:rFonts w:ascii="Times New Roman" w:hAnsi="Times New Roman" w:cs="Times New Roman"/>
          <w:lang w:val="en-US"/>
        </w:rPr>
        <w:t xml:space="preserve">former United Nations High Commissioner for Human Rights, in her 2012 report on the human rights situation of older persons, concluded that existing arrangements to protect the human </w:t>
      </w:r>
      <w:r w:rsidR="00BC6730" w:rsidRPr="001F6C45">
        <w:rPr>
          <w:rFonts w:ascii="Times New Roman" w:hAnsi="Times New Roman" w:cs="Times New Roman"/>
          <w:lang w:val="en-US"/>
        </w:rPr>
        <w:lastRenderedPageBreak/>
        <w:t>rights of older persons were inadequate and that dedicated measures to strengthen the international protection regime were required, such as a new dedicated international instrument and/or a new special procedure mandate.</w:t>
      </w:r>
    </w:p>
    <w:p w14:paraId="054B9932" w14:textId="77777777" w:rsidR="00D97AC5" w:rsidRPr="001F6C45" w:rsidRDefault="00D97AC5" w:rsidP="00D97AC5">
      <w:pPr>
        <w:spacing w:after="120" w:line="276" w:lineRule="auto"/>
        <w:jc w:val="both"/>
        <w:rPr>
          <w:rFonts w:ascii="Times New Roman" w:hAnsi="Times New Roman" w:cs="Times New Roman"/>
          <w:lang w:val="en-US"/>
        </w:rPr>
      </w:pPr>
    </w:p>
    <w:p w14:paraId="7F760FA0" w14:textId="0B9C0754" w:rsidR="003C737A" w:rsidRPr="001F6C45" w:rsidRDefault="003C737A" w:rsidP="00D97AC5">
      <w:pPr>
        <w:pStyle w:val="ListParagraph"/>
        <w:numPr>
          <w:ilvl w:val="0"/>
          <w:numId w:val="4"/>
        </w:numPr>
        <w:spacing w:after="120" w:line="276" w:lineRule="auto"/>
        <w:jc w:val="both"/>
        <w:rPr>
          <w:rFonts w:ascii="Times New Roman" w:hAnsi="Times New Roman" w:cs="Times New Roman"/>
          <w:b/>
          <w:lang w:val="en-US"/>
        </w:rPr>
      </w:pPr>
      <w:r w:rsidRPr="001F6C45">
        <w:rPr>
          <w:rFonts w:ascii="Times New Roman" w:hAnsi="Times New Roman" w:cs="Times New Roman"/>
          <w:b/>
          <w:lang w:val="en-US"/>
        </w:rPr>
        <w:t>Activities of the mandate</w:t>
      </w:r>
    </w:p>
    <w:p w14:paraId="5FB62121" w14:textId="76CF793F" w:rsidR="004E4E4A" w:rsidRPr="001F6C45" w:rsidRDefault="001F6C45" w:rsidP="00D97AC5">
      <w:pPr>
        <w:widowControl w:val="0"/>
        <w:autoSpaceDE w:val="0"/>
        <w:autoSpaceDN w:val="0"/>
        <w:adjustRightInd w:val="0"/>
        <w:spacing w:after="120" w:line="276" w:lineRule="auto"/>
        <w:jc w:val="both"/>
        <w:rPr>
          <w:rFonts w:ascii="Times New Roman" w:hAnsi="Times New Roman" w:cs="Times New Roman"/>
          <w:lang w:val="en-US"/>
        </w:rPr>
      </w:pPr>
      <w:r>
        <w:rPr>
          <w:rFonts w:ascii="Times New Roman" w:hAnsi="Times New Roman" w:cs="Times New Roman"/>
          <w:lang w:val="en-US"/>
        </w:rPr>
        <w:t>In the past four years, the Independent E</w:t>
      </w:r>
      <w:r w:rsidR="004E4E4A" w:rsidRPr="001F6C45">
        <w:rPr>
          <w:rFonts w:ascii="Times New Roman" w:hAnsi="Times New Roman" w:cs="Times New Roman"/>
          <w:lang w:val="en-US"/>
        </w:rPr>
        <w:t>xpert focused on collecting good practices from all regions and has so far conducted country visits to Slovenia (2014),</w:t>
      </w:r>
      <w:r w:rsidR="004E4E4A" w:rsidRPr="001F6C45">
        <w:rPr>
          <w:rStyle w:val="FootnoteReference"/>
          <w:rFonts w:ascii="Times New Roman" w:hAnsi="Times New Roman" w:cs="Times New Roman"/>
          <w:lang w:val="en-US"/>
        </w:rPr>
        <w:footnoteReference w:id="1"/>
      </w:r>
      <w:r w:rsidR="004E4E4A" w:rsidRPr="001F6C45">
        <w:rPr>
          <w:rFonts w:ascii="Times New Roman" w:hAnsi="Times New Roman" w:cs="Times New Roman"/>
          <w:lang w:val="en-US"/>
        </w:rPr>
        <w:t xml:space="preserve"> Austria (2015),</w:t>
      </w:r>
      <w:r w:rsidR="004E4E4A" w:rsidRPr="001F6C45">
        <w:rPr>
          <w:rStyle w:val="FootnoteReference"/>
          <w:rFonts w:ascii="Times New Roman" w:hAnsi="Times New Roman" w:cs="Times New Roman"/>
          <w:lang w:val="en-US"/>
        </w:rPr>
        <w:footnoteReference w:id="2"/>
      </w:r>
      <w:r w:rsidR="004E4E4A" w:rsidRPr="001F6C45">
        <w:rPr>
          <w:rFonts w:ascii="Times New Roman" w:hAnsi="Times New Roman" w:cs="Times New Roman"/>
          <w:lang w:val="en-US"/>
        </w:rPr>
        <w:t xml:space="preserve"> Mauritius (2015),</w:t>
      </w:r>
      <w:r w:rsidR="004E4E4A" w:rsidRPr="001F6C45">
        <w:rPr>
          <w:rStyle w:val="FootnoteReference"/>
          <w:rFonts w:ascii="Times New Roman" w:hAnsi="Times New Roman" w:cs="Times New Roman"/>
          <w:lang w:val="en-US"/>
        </w:rPr>
        <w:footnoteReference w:id="3"/>
      </w:r>
      <w:r w:rsidR="004E4E4A" w:rsidRPr="001F6C45">
        <w:rPr>
          <w:rFonts w:ascii="Times New Roman" w:hAnsi="Times New Roman" w:cs="Times New Roman"/>
          <w:lang w:val="en-US"/>
        </w:rPr>
        <w:t xml:space="preserve"> Costa Rica (2016),</w:t>
      </w:r>
      <w:r w:rsidR="004E4E4A" w:rsidRPr="001F6C45">
        <w:rPr>
          <w:rStyle w:val="FootnoteReference"/>
          <w:rFonts w:ascii="Times New Roman" w:hAnsi="Times New Roman" w:cs="Times New Roman"/>
          <w:lang w:val="en-US"/>
        </w:rPr>
        <w:footnoteReference w:id="4"/>
      </w:r>
      <w:r w:rsidR="004E4E4A" w:rsidRPr="001F6C45">
        <w:rPr>
          <w:rFonts w:ascii="Times New Roman" w:hAnsi="Times New Roman" w:cs="Times New Roman"/>
          <w:lang w:val="en-US"/>
        </w:rPr>
        <w:t xml:space="preserve"> Singapore (2016)</w:t>
      </w:r>
      <w:r w:rsidR="004E4E4A" w:rsidRPr="001F6C45">
        <w:rPr>
          <w:rStyle w:val="FootnoteReference"/>
          <w:rFonts w:ascii="Times New Roman" w:hAnsi="Times New Roman" w:cs="Times New Roman"/>
          <w:lang w:val="en-US"/>
        </w:rPr>
        <w:footnoteReference w:id="5"/>
      </w:r>
      <w:r w:rsidR="004E4E4A" w:rsidRPr="001F6C45">
        <w:rPr>
          <w:rFonts w:ascii="Times New Roman" w:hAnsi="Times New Roman" w:cs="Times New Roman"/>
          <w:lang w:val="en-US"/>
        </w:rPr>
        <w:t xml:space="preserve"> and Namibia (2017)</w:t>
      </w:r>
      <w:r w:rsidR="004E4E4A" w:rsidRPr="001F6C45">
        <w:rPr>
          <w:rStyle w:val="FootnoteReference"/>
          <w:rFonts w:ascii="Times New Roman" w:hAnsi="Times New Roman" w:cs="Times New Roman"/>
          <w:lang w:val="en-US"/>
        </w:rPr>
        <w:footnoteReference w:id="6"/>
      </w:r>
      <w:r w:rsidR="004E4E4A" w:rsidRPr="001F6C45">
        <w:rPr>
          <w:rFonts w:ascii="Times New Roman" w:hAnsi="Times New Roman" w:cs="Times New Roman"/>
          <w:lang w:val="en-US"/>
        </w:rPr>
        <w:t xml:space="preserve">. This is an important aspect of her work and contributes to establishing a repository of knowledge and to provide entry points for cooperation with States and other stakeholders at the national level. </w:t>
      </w:r>
    </w:p>
    <w:p w14:paraId="6921D5F0" w14:textId="77777777" w:rsidR="004E4E4A" w:rsidRPr="001F6C45" w:rsidRDefault="004E4E4A" w:rsidP="00D97AC5">
      <w:pPr>
        <w:widowControl w:val="0"/>
        <w:autoSpaceDE w:val="0"/>
        <w:autoSpaceDN w:val="0"/>
        <w:adjustRightInd w:val="0"/>
        <w:spacing w:after="120" w:line="276" w:lineRule="auto"/>
        <w:jc w:val="both"/>
        <w:rPr>
          <w:rFonts w:ascii="Times New Roman" w:hAnsi="Times New Roman" w:cs="Times New Roman"/>
          <w:lang w:val="en-US"/>
        </w:rPr>
      </w:pPr>
      <w:r w:rsidRPr="001F6C45">
        <w:rPr>
          <w:rFonts w:ascii="Times New Roman" w:hAnsi="Times New Roman" w:cs="Times New Roman"/>
          <w:lang w:val="en-US"/>
        </w:rPr>
        <w:t xml:space="preserve">As is customary and in line with the Council mandate, the Independent Expert presents a thematic annual report to the Human Rights Council every September during an interactive dialogue, where States and non-governmental organizations have an opportunity to comment on the expert’s report and raise questions during a debate that is broadcast worldwide through the Council’s webcast. </w:t>
      </w:r>
    </w:p>
    <w:p w14:paraId="6FA8E50A" w14:textId="7BD1CCAC" w:rsidR="001C5D30" w:rsidRPr="001F6C45" w:rsidRDefault="00D21A5B" w:rsidP="00D97AC5">
      <w:pPr>
        <w:spacing w:after="120" w:line="276" w:lineRule="auto"/>
        <w:jc w:val="both"/>
        <w:rPr>
          <w:rFonts w:ascii="Times New Roman" w:hAnsi="Times New Roman" w:cs="Times New Roman"/>
          <w:lang w:val="en-US"/>
        </w:rPr>
      </w:pPr>
      <w:r w:rsidRPr="001F6C45">
        <w:rPr>
          <w:rFonts w:ascii="Times New Roman" w:hAnsi="Times New Roman" w:cs="Times New Roman"/>
          <w:lang w:val="en-US"/>
        </w:rPr>
        <w:t>Among the thematic highlights of her tenure are her reports on care and autonomy</w:t>
      </w:r>
      <w:r w:rsidRPr="001F6C45">
        <w:rPr>
          <w:rFonts w:ascii="Times New Roman" w:hAnsi="Times New Roman" w:cs="Times New Roman"/>
          <w:vertAlign w:val="superscript"/>
          <w:lang w:val="en-US"/>
        </w:rPr>
        <w:footnoteReference w:id="7"/>
      </w:r>
      <w:r w:rsidRPr="001F6C45">
        <w:rPr>
          <w:rFonts w:ascii="Times New Roman" w:hAnsi="Times New Roman" w:cs="Times New Roman"/>
          <w:lang w:val="en-US"/>
        </w:rPr>
        <w:t xml:space="preserve"> and more recently, the report on robots and rights: the impact of automation on the human rights of older persons</w:t>
      </w:r>
      <w:r w:rsidRPr="001F6C45">
        <w:rPr>
          <w:rFonts w:ascii="Times New Roman" w:hAnsi="Times New Roman" w:cs="Times New Roman"/>
          <w:vertAlign w:val="superscript"/>
          <w:lang w:val="en-US"/>
        </w:rPr>
        <w:footnoteReference w:id="8"/>
      </w:r>
      <w:r w:rsidRPr="001F6C45">
        <w:rPr>
          <w:rFonts w:ascii="Times New Roman" w:hAnsi="Times New Roman" w:cs="Times New Roman"/>
          <w:lang w:val="en-US"/>
        </w:rPr>
        <w:t xml:space="preserve">, which broke new ground as it provided the first comprehensive </w:t>
      </w:r>
      <w:r w:rsidRPr="001F6C45">
        <w:rPr>
          <w:rFonts w:ascii="Times New Roman" w:hAnsi="Times New Roman" w:cs="Times New Roman"/>
          <w:lang w:val="en-US"/>
        </w:rPr>
        <w:lastRenderedPageBreak/>
        <w:t xml:space="preserve">analysis of the impact of assistive and robotics technology, artificial intelligence and automation on the human rights of older persons - a frontier issue that urgently requires further consideration. </w:t>
      </w:r>
    </w:p>
    <w:p w14:paraId="1F687911" w14:textId="0218DF0A" w:rsidR="00224956" w:rsidRPr="001F6C45" w:rsidRDefault="00D21A5B" w:rsidP="00D97AC5">
      <w:pPr>
        <w:spacing w:after="120" w:line="276" w:lineRule="auto"/>
        <w:jc w:val="both"/>
        <w:rPr>
          <w:rFonts w:ascii="Times New Roman" w:hAnsi="Times New Roman" w:cs="Times New Roman"/>
          <w:lang w:val="en-US"/>
        </w:rPr>
      </w:pPr>
      <w:r w:rsidRPr="001F6C45">
        <w:rPr>
          <w:rFonts w:ascii="Times New Roman" w:hAnsi="Times New Roman" w:cs="Times New Roman"/>
          <w:lang w:val="en-US"/>
        </w:rPr>
        <w:t>In accordance with her mandate, the Independent Expert works in close coordination with the Open-ended Working Group on Ageing which meets annually in New York. The Working Group has the mandate to consider the existing international framework of the human rights of older persons and iden</w:t>
      </w:r>
      <w:r w:rsidR="001F6C45">
        <w:rPr>
          <w:rFonts w:ascii="Times New Roman" w:hAnsi="Times New Roman" w:cs="Times New Roman"/>
          <w:lang w:val="en-US"/>
        </w:rPr>
        <w:t>tify</w:t>
      </w:r>
      <w:r w:rsidRPr="001F6C45">
        <w:rPr>
          <w:rFonts w:ascii="Times New Roman" w:hAnsi="Times New Roman" w:cs="Times New Roman"/>
          <w:lang w:val="en-US"/>
        </w:rPr>
        <w:t xml:space="preserve"> possible gaps and how best to address them, including the feasibility of fur</w:t>
      </w:r>
      <w:r w:rsidR="00224956" w:rsidRPr="001F6C45">
        <w:rPr>
          <w:rFonts w:ascii="Times New Roman" w:hAnsi="Times New Roman" w:cs="Times New Roman"/>
          <w:lang w:val="en-US"/>
        </w:rPr>
        <w:t xml:space="preserve">ther instruments. The Independent Expert reports on developments, challenges and protection gaps in the realization of the rights of older persons, including as input to the work of the Open-ended Working Group on Ageing. She also participates in the annual session in accordance with the respective annual focus. </w:t>
      </w:r>
    </w:p>
    <w:p w14:paraId="27547F6B" w14:textId="081D228C" w:rsidR="001C5D30" w:rsidRPr="001F6C45" w:rsidRDefault="001F6C45" w:rsidP="00D97AC5">
      <w:pPr>
        <w:spacing w:after="120" w:line="276" w:lineRule="auto"/>
        <w:jc w:val="both"/>
        <w:rPr>
          <w:rFonts w:ascii="Times New Roman" w:hAnsi="Times New Roman" w:cs="Times New Roman"/>
          <w:lang w:val="en-US"/>
        </w:rPr>
      </w:pPr>
      <w:r>
        <w:rPr>
          <w:rFonts w:ascii="Times New Roman" w:hAnsi="Times New Roman" w:cs="Times New Roman"/>
          <w:lang w:val="en-US"/>
        </w:rPr>
        <w:t>In September 2016, the I</w:t>
      </w:r>
      <w:r w:rsidR="00BE65C3" w:rsidRPr="001F6C45">
        <w:rPr>
          <w:rFonts w:ascii="Times New Roman" w:hAnsi="Times New Roman" w:cs="Times New Roman"/>
          <w:lang w:val="en-US"/>
        </w:rPr>
        <w:t xml:space="preserve">ndependent </w:t>
      </w:r>
      <w:r>
        <w:rPr>
          <w:rFonts w:ascii="Times New Roman" w:hAnsi="Times New Roman" w:cs="Times New Roman"/>
          <w:lang w:val="en-US"/>
        </w:rPr>
        <w:t>E</w:t>
      </w:r>
      <w:r w:rsidR="00BE65C3" w:rsidRPr="001F6C45">
        <w:rPr>
          <w:rFonts w:ascii="Times New Roman" w:hAnsi="Times New Roman" w:cs="Times New Roman"/>
          <w:lang w:val="en-US"/>
        </w:rPr>
        <w:t>xpert presented the so-called comprehensive report that the Council specifically requested.</w:t>
      </w:r>
      <w:r w:rsidR="00BE65C3" w:rsidRPr="001F6C45">
        <w:rPr>
          <w:rFonts w:ascii="Times New Roman" w:hAnsi="Times New Roman" w:cs="Times New Roman"/>
          <w:vertAlign w:val="superscript"/>
          <w:lang w:val="en-US"/>
        </w:rPr>
        <w:footnoteReference w:id="9"/>
      </w:r>
      <w:r w:rsidR="00BE65C3" w:rsidRPr="001F6C45">
        <w:rPr>
          <w:rFonts w:ascii="Times New Roman" w:hAnsi="Times New Roman" w:cs="Times New Roman"/>
          <w:lang w:val="en-US"/>
        </w:rPr>
        <w:t xml:space="preserve"> In a nutshell, the Independent Expert had to conduct a global status determination of the rights exercise of older persons. Among her main conclusions was that the Madrid </w:t>
      </w:r>
      <w:r>
        <w:rPr>
          <w:rFonts w:ascii="Times New Roman" w:hAnsi="Times New Roman" w:cs="Times New Roman"/>
          <w:lang w:val="en-US"/>
        </w:rPr>
        <w:t xml:space="preserve">International </w:t>
      </w:r>
      <w:r w:rsidR="00BE65C3" w:rsidRPr="001F6C45">
        <w:rPr>
          <w:rFonts w:ascii="Times New Roman" w:hAnsi="Times New Roman" w:cs="Times New Roman"/>
          <w:lang w:val="en-US"/>
        </w:rPr>
        <w:t xml:space="preserve">Plan of Action </w:t>
      </w:r>
      <w:r>
        <w:rPr>
          <w:rFonts w:ascii="Times New Roman" w:hAnsi="Times New Roman" w:cs="Times New Roman"/>
          <w:lang w:val="en-US"/>
        </w:rPr>
        <w:t xml:space="preserve">on Ageing – the main policy document on this issue - </w:t>
      </w:r>
      <w:r w:rsidR="00BE65C3" w:rsidRPr="001F6C45">
        <w:rPr>
          <w:rFonts w:ascii="Times New Roman" w:hAnsi="Times New Roman" w:cs="Times New Roman"/>
          <w:lang w:val="en-US"/>
        </w:rPr>
        <w:t>was not a human rights instrument and, as it had not been designed to comprehensively address existing protection gaps, was not sufficient to ensure the full enjoyment of thei</w:t>
      </w:r>
      <w:r>
        <w:rPr>
          <w:rFonts w:ascii="Times New Roman" w:hAnsi="Times New Roman" w:cs="Times New Roman"/>
          <w:lang w:val="en-US"/>
        </w:rPr>
        <w:t>r human rights by older persons</w:t>
      </w:r>
      <w:r w:rsidR="00BE65C3" w:rsidRPr="001F6C45">
        <w:rPr>
          <w:rFonts w:ascii="Times New Roman" w:hAnsi="Times New Roman" w:cs="Times New Roman"/>
          <w:lang w:val="en-US"/>
        </w:rPr>
        <w:t>. She also called on States to consider the various proposals that have been made, notably the elaboration of a convention</w:t>
      </w:r>
      <w:r>
        <w:rPr>
          <w:rFonts w:ascii="Times New Roman" w:hAnsi="Times New Roman" w:cs="Times New Roman"/>
          <w:lang w:val="en-US"/>
        </w:rPr>
        <w:t xml:space="preserve"> on the rights of older persons, in light of the cross-regional consensus on the need to strengthen the rights protection of older persons.</w:t>
      </w:r>
    </w:p>
    <w:p w14:paraId="7A0AA43C" w14:textId="77777777" w:rsidR="00D97AC5" w:rsidRPr="001F6C45" w:rsidRDefault="00D97AC5" w:rsidP="00D97AC5">
      <w:pPr>
        <w:spacing w:after="120" w:line="276" w:lineRule="auto"/>
        <w:jc w:val="both"/>
        <w:rPr>
          <w:rFonts w:ascii="Times New Roman" w:hAnsi="Times New Roman" w:cs="Times New Roman"/>
          <w:vertAlign w:val="superscript"/>
          <w:lang w:val="en-US"/>
        </w:rPr>
      </w:pPr>
    </w:p>
    <w:p w14:paraId="637E0DEC" w14:textId="11D604B6" w:rsidR="003C737A" w:rsidRPr="001F6C45" w:rsidRDefault="003C737A" w:rsidP="00D97AC5">
      <w:pPr>
        <w:pStyle w:val="ListParagraph"/>
        <w:numPr>
          <w:ilvl w:val="0"/>
          <w:numId w:val="4"/>
        </w:numPr>
        <w:spacing w:after="120" w:line="276" w:lineRule="auto"/>
        <w:jc w:val="both"/>
        <w:rPr>
          <w:rFonts w:ascii="Times New Roman" w:hAnsi="Times New Roman" w:cs="Times New Roman"/>
          <w:b/>
          <w:lang w:val="en-US"/>
        </w:rPr>
      </w:pPr>
      <w:r w:rsidRPr="001F6C45">
        <w:rPr>
          <w:rFonts w:ascii="Times New Roman" w:hAnsi="Times New Roman" w:cs="Times New Roman"/>
          <w:b/>
          <w:lang w:val="en-US"/>
        </w:rPr>
        <w:t>Outlook</w:t>
      </w:r>
    </w:p>
    <w:p w14:paraId="5A7F729D" w14:textId="61292F04" w:rsidR="00D97AC5" w:rsidRPr="001F6C45" w:rsidRDefault="00231CCE" w:rsidP="00D97AC5">
      <w:pPr>
        <w:widowControl w:val="0"/>
        <w:autoSpaceDE w:val="0"/>
        <w:autoSpaceDN w:val="0"/>
        <w:adjustRightInd w:val="0"/>
        <w:spacing w:after="120" w:line="276" w:lineRule="auto"/>
        <w:jc w:val="both"/>
        <w:rPr>
          <w:rFonts w:ascii="Times New Roman" w:hAnsi="Times New Roman" w:cs="Times New Roman"/>
          <w:lang w:val="en-US"/>
        </w:rPr>
      </w:pPr>
      <w:r w:rsidRPr="001F6C45">
        <w:rPr>
          <w:rFonts w:ascii="Times New Roman" w:hAnsi="Times New Roman" w:cs="Times New Roman"/>
          <w:lang w:val="en-US"/>
        </w:rPr>
        <w:lastRenderedPageBreak/>
        <w:t xml:space="preserve">In the coming months, the Independent Expert will conduct missions to Georgia and Montenegro. She will also participate in the deliberations of the Open-ended Working Group on Ageing. The two focus areas of the upcoming 9th session, which is scheduled to take place from 23-26 July 2018, are </w:t>
      </w:r>
      <w:r w:rsidRPr="001F6C45">
        <w:rPr>
          <w:rFonts w:ascii="Times New Roman" w:hAnsi="Times New Roman" w:cs="Times New Roman"/>
          <w:i/>
          <w:lang w:val="en-US"/>
        </w:rPr>
        <w:t>autonomy and independence</w:t>
      </w:r>
      <w:r w:rsidRPr="001F6C45">
        <w:rPr>
          <w:rFonts w:ascii="Times New Roman" w:hAnsi="Times New Roman" w:cs="Times New Roman"/>
          <w:lang w:val="en-US"/>
        </w:rPr>
        <w:t xml:space="preserve"> and </w:t>
      </w:r>
      <w:r w:rsidRPr="001F6C45">
        <w:rPr>
          <w:rFonts w:ascii="Times New Roman" w:hAnsi="Times New Roman" w:cs="Times New Roman"/>
          <w:i/>
          <w:lang w:val="en-US"/>
        </w:rPr>
        <w:t>long-term and palliative care</w:t>
      </w:r>
      <w:r w:rsidRPr="001F6C45">
        <w:rPr>
          <w:rFonts w:ascii="Times New Roman" w:hAnsi="Times New Roman" w:cs="Times New Roman"/>
          <w:lang w:val="en-US"/>
        </w:rPr>
        <w:t>. In September, she will present her annual report to the Council, which will focus on social inclusion of older persons. She has also been invited, once again, to (</w:t>
      </w:r>
      <w:r w:rsidRPr="001F6C45">
        <w:rPr>
          <w:rFonts w:ascii="Times New Roman" w:hAnsi="Times New Roman" w:cs="Times New Roman"/>
          <w:u w:val="single"/>
          <w:lang w:val="en-US"/>
        </w:rPr>
        <w:t>only</w:t>
      </w:r>
      <w:r w:rsidRPr="001F6C45">
        <w:rPr>
          <w:rFonts w:ascii="Times New Roman" w:hAnsi="Times New Roman" w:cs="Times New Roman"/>
          <w:lang w:val="en-US"/>
        </w:rPr>
        <w:t>) address and engage in an interactive dialogue with the Third Co</w:t>
      </w:r>
      <w:r w:rsidR="00D97AC5" w:rsidRPr="001F6C45">
        <w:rPr>
          <w:rFonts w:ascii="Times New Roman" w:hAnsi="Times New Roman" w:cs="Times New Roman"/>
          <w:lang w:val="en-US"/>
        </w:rPr>
        <w:t>mmittee of the General Assembly, while hoping that</w:t>
      </w:r>
      <w:r w:rsidRPr="001F6C45">
        <w:rPr>
          <w:rFonts w:ascii="Times New Roman" w:hAnsi="Times New Roman" w:cs="Times New Roman"/>
          <w:lang w:val="en-US"/>
        </w:rPr>
        <w:t xml:space="preserve"> in future</w:t>
      </w:r>
      <w:r w:rsidR="00D97AC5" w:rsidRPr="001F6C45">
        <w:rPr>
          <w:rFonts w:ascii="Times New Roman" w:hAnsi="Times New Roman" w:cs="Times New Roman"/>
          <w:lang w:val="en-US"/>
        </w:rPr>
        <w:t xml:space="preserve"> she would</w:t>
      </w:r>
      <w:r w:rsidRPr="001F6C45">
        <w:rPr>
          <w:rFonts w:ascii="Times New Roman" w:hAnsi="Times New Roman" w:cs="Times New Roman"/>
          <w:lang w:val="en-US"/>
        </w:rPr>
        <w:t xml:space="preserve"> be able to report to the Third Committee alike other mandate-holders. </w:t>
      </w:r>
    </w:p>
    <w:p w14:paraId="2A52CB18" w14:textId="4040CF55" w:rsidR="00A44233" w:rsidRPr="001F6C45" w:rsidRDefault="008A6F6C" w:rsidP="00D97AC5">
      <w:pPr>
        <w:spacing w:after="120" w:line="276" w:lineRule="auto"/>
        <w:jc w:val="center"/>
        <w:rPr>
          <w:rFonts w:ascii="Times New Roman" w:hAnsi="Times New Roman" w:cs="Times New Roman"/>
          <w:lang w:val="en-US"/>
        </w:rPr>
      </w:pPr>
      <w:r w:rsidRPr="001F6C45">
        <w:rPr>
          <w:rFonts w:ascii="Times New Roman" w:hAnsi="Times New Roman" w:cs="Times New Roman"/>
          <w:lang w:val="en-US"/>
        </w:rPr>
        <w:t>* * *</w:t>
      </w:r>
    </w:p>
    <w:sectPr w:rsidR="00A44233" w:rsidRPr="001F6C45" w:rsidSect="00205359">
      <w:footerReference w:type="even" r:id="rId8"/>
      <w:footerReference w:type="default" r:id="rId9"/>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AB1D15" w14:textId="77777777" w:rsidR="00C26507" w:rsidRDefault="00C26507" w:rsidP="00434D67">
      <w:r>
        <w:separator/>
      </w:r>
    </w:p>
  </w:endnote>
  <w:endnote w:type="continuationSeparator" w:id="0">
    <w:p w14:paraId="31261743" w14:textId="77777777" w:rsidR="00C26507" w:rsidRDefault="00C26507" w:rsidP="00434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01998" w14:textId="77777777" w:rsidR="00C26507" w:rsidRDefault="00C26507" w:rsidP="001942B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27CCF78" w14:textId="77777777" w:rsidR="00C26507" w:rsidRDefault="00C265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74DC34" w14:textId="220F3C80" w:rsidR="00C26507" w:rsidRDefault="00C26507" w:rsidP="001942B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9231E">
      <w:rPr>
        <w:rStyle w:val="PageNumber"/>
        <w:noProof/>
      </w:rPr>
      <w:t>1</w:t>
    </w:r>
    <w:r>
      <w:rPr>
        <w:rStyle w:val="PageNumber"/>
      </w:rPr>
      <w:fldChar w:fldCharType="end"/>
    </w:r>
  </w:p>
  <w:p w14:paraId="4D92D7FD" w14:textId="77777777" w:rsidR="00C26507" w:rsidRDefault="00C265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B943CA" w14:textId="77777777" w:rsidR="00C26507" w:rsidRDefault="00C26507" w:rsidP="00434D67">
      <w:r>
        <w:separator/>
      </w:r>
    </w:p>
  </w:footnote>
  <w:footnote w:type="continuationSeparator" w:id="0">
    <w:p w14:paraId="3BD85154" w14:textId="77777777" w:rsidR="00C26507" w:rsidRDefault="00C26507" w:rsidP="00434D67">
      <w:r>
        <w:continuationSeparator/>
      </w:r>
    </w:p>
  </w:footnote>
  <w:footnote w:id="1">
    <w:p w14:paraId="30A5EE68" w14:textId="77777777" w:rsidR="00C26507" w:rsidRPr="00D2304B" w:rsidRDefault="00C26507" w:rsidP="004E4E4A">
      <w:pPr>
        <w:pStyle w:val="FootnoteText"/>
        <w:rPr>
          <w:rFonts w:ascii="Times New Roman" w:hAnsi="Times New Roman"/>
          <w:sz w:val="20"/>
          <w:szCs w:val="20"/>
          <w:lang w:val="de-CH"/>
        </w:rPr>
      </w:pPr>
      <w:r w:rsidRPr="00D2304B">
        <w:rPr>
          <w:rStyle w:val="FootnoteReference"/>
          <w:rFonts w:ascii="Times New Roman" w:hAnsi="Times New Roman"/>
          <w:sz w:val="20"/>
          <w:szCs w:val="20"/>
        </w:rPr>
        <w:footnoteRef/>
      </w:r>
      <w:r w:rsidRPr="00D2304B">
        <w:rPr>
          <w:rFonts w:ascii="Times New Roman" w:hAnsi="Times New Roman"/>
          <w:sz w:val="20"/>
          <w:szCs w:val="20"/>
        </w:rPr>
        <w:t xml:space="preserve"> A/HRC/30/43/Add.1.</w:t>
      </w:r>
    </w:p>
  </w:footnote>
  <w:footnote w:id="2">
    <w:p w14:paraId="68B7E47F" w14:textId="77777777" w:rsidR="00C26507" w:rsidRPr="00D2304B" w:rsidRDefault="00C26507" w:rsidP="004E4E4A">
      <w:pPr>
        <w:pStyle w:val="FootnoteText"/>
        <w:rPr>
          <w:rFonts w:ascii="Times New Roman" w:hAnsi="Times New Roman"/>
          <w:sz w:val="20"/>
          <w:szCs w:val="20"/>
          <w:lang w:val="de-CH"/>
        </w:rPr>
      </w:pPr>
      <w:r w:rsidRPr="00D2304B">
        <w:rPr>
          <w:rStyle w:val="FootnoteReference"/>
          <w:rFonts w:ascii="Times New Roman" w:hAnsi="Times New Roman"/>
          <w:sz w:val="20"/>
          <w:szCs w:val="20"/>
        </w:rPr>
        <w:footnoteRef/>
      </w:r>
      <w:r w:rsidRPr="00D2304B">
        <w:rPr>
          <w:rFonts w:ascii="Times New Roman" w:hAnsi="Times New Roman"/>
          <w:sz w:val="20"/>
          <w:szCs w:val="20"/>
        </w:rPr>
        <w:t xml:space="preserve"> A/HRC/30/43/Add.2.</w:t>
      </w:r>
    </w:p>
  </w:footnote>
  <w:footnote w:id="3">
    <w:p w14:paraId="71C5B85F" w14:textId="77777777" w:rsidR="00C26507" w:rsidRPr="00D2304B" w:rsidRDefault="00C26507" w:rsidP="004E4E4A">
      <w:pPr>
        <w:pStyle w:val="FootnoteText"/>
        <w:rPr>
          <w:rFonts w:ascii="Times New Roman" w:hAnsi="Times New Roman"/>
          <w:sz w:val="20"/>
          <w:szCs w:val="20"/>
          <w:lang w:val="de-CH"/>
        </w:rPr>
      </w:pPr>
      <w:r w:rsidRPr="00D2304B">
        <w:rPr>
          <w:rStyle w:val="FootnoteReference"/>
          <w:rFonts w:ascii="Times New Roman" w:hAnsi="Times New Roman"/>
          <w:sz w:val="20"/>
          <w:szCs w:val="20"/>
        </w:rPr>
        <w:footnoteRef/>
      </w:r>
      <w:r w:rsidRPr="00D2304B">
        <w:rPr>
          <w:rFonts w:ascii="Times New Roman" w:hAnsi="Times New Roman"/>
          <w:sz w:val="20"/>
          <w:szCs w:val="20"/>
        </w:rPr>
        <w:t xml:space="preserve"> A/HRC/30/43/Add.3.</w:t>
      </w:r>
    </w:p>
  </w:footnote>
  <w:footnote w:id="4">
    <w:p w14:paraId="493F055A" w14:textId="77777777" w:rsidR="00C26507" w:rsidRPr="00D2304B" w:rsidRDefault="00C26507" w:rsidP="004E4E4A">
      <w:pPr>
        <w:pStyle w:val="FootnoteText"/>
        <w:rPr>
          <w:rFonts w:ascii="Times New Roman" w:hAnsi="Times New Roman"/>
          <w:sz w:val="20"/>
          <w:szCs w:val="20"/>
          <w:lang w:val="de-CH"/>
        </w:rPr>
      </w:pPr>
      <w:r w:rsidRPr="00D2304B">
        <w:rPr>
          <w:rStyle w:val="FootnoteReference"/>
          <w:rFonts w:ascii="Times New Roman" w:hAnsi="Times New Roman"/>
          <w:sz w:val="20"/>
          <w:szCs w:val="20"/>
        </w:rPr>
        <w:footnoteRef/>
      </w:r>
      <w:r w:rsidRPr="00D2304B">
        <w:rPr>
          <w:rFonts w:ascii="Times New Roman" w:hAnsi="Times New Roman"/>
          <w:sz w:val="20"/>
          <w:szCs w:val="20"/>
        </w:rPr>
        <w:t xml:space="preserve"> A/HRC/33/44/Add.1.</w:t>
      </w:r>
    </w:p>
  </w:footnote>
  <w:footnote w:id="5">
    <w:p w14:paraId="11BD3CD1" w14:textId="77777777" w:rsidR="00C26507" w:rsidRPr="00D2304B" w:rsidRDefault="00C26507" w:rsidP="004E4E4A">
      <w:pPr>
        <w:pStyle w:val="FootnoteText"/>
        <w:rPr>
          <w:rFonts w:ascii="Times New Roman" w:hAnsi="Times New Roman"/>
          <w:sz w:val="20"/>
          <w:szCs w:val="20"/>
          <w:lang w:val="de-CH"/>
        </w:rPr>
      </w:pPr>
      <w:r w:rsidRPr="00D2304B">
        <w:rPr>
          <w:rStyle w:val="FootnoteReference"/>
          <w:rFonts w:ascii="Times New Roman" w:hAnsi="Times New Roman"/>
          <w:sz w:val="20"/>
          <w:szCs w:val="20"/>
        </w:rPr>
        <w:footnoteRef/>
      </w:r>
      <w:r w:rsidRPr="00D2304B">
        <w:rPr>
          <w:rFonts w:ascii="Times New Roman" w:hAnsi="Times New Roman"/>
          <w:sz w:val="20"/>
          <w:szCs w:val="20"/>
        </w:rPr>
        <w:t xml:space="preserve"> A/HRC/36/48/Add.1.</w:t>
      </w:r>
    </w:p>
  </w:footnote>
  <w:footnote w:id="6">
    <w:p w14:paraId="23D2DFB7" w14:textId="77777777" w:rsidR="00C26507" w:rsidRPr="00D2304B" w:rsidRDefault="00C26507" w:rsidP="004E4E4A">
      <w:pPr>
        <w:pStyle w:val="FootnoteText"/>
        <w:rPr>
          <w:rFonts w:ascii="Times New Roman" w:hAnsi="Times New Roman"/>
          <w:sz w:val="20"/>
          <w:szCs w:val="20"/>
          <w:lang w:val="de-CH"/>
        </w:rPr>
      </w:pPr>
      <w:r w:rsidRPr="00D2304B">
        <w:rPr>
          <w:rStyle w:val="FootnoteReference"/>
          <w:rFonts w:ascii="Times New Roman" w:hAnsi="Times New Roman"/>
          <w:sz w:val="20"/>
          <w:szCs w:val="20"/>
        </w:rPr>
        <w:footnoteRef/>
      </w:r>
      <w:r w:rsidRPr="00D2304B">
        <w:rPr>
          <w:rFonts w:ascii="Times New Roman" w:hAnsi="Times New Roman"/>
          <w:sz w:val="20"/>
          <w:szCs w:val="20"/>
        </w:rPr>
        <w:t xml:space="preserve"> A/HRC/36/48/Add.2.</w:t>
      </w:r>
    </w:p>
  </w:footnote>
  <w:footnote w:id="7">
    <w:p w14:paraId="473358C3" w14:textId="77777777" w:rsidR="00C26507" w:rsidRPr="00D2304B" w:rsidRDefault="00C26507" w:rsidP="00D21A5B">
      <w:pPr>
        <w:pStyle w:val="FootnoteText"/>
        <w:rPr>
          <w:rFonts w:ascii="Times New Roman" w:hAnsi="Times New Roman"/>
          <w:sz w:val="20"/>
          <w:szCs w:val="20"/>
          <w:lang w:val="de-CH"/>
        </w:rPr>
      </w:pPr>
      <w:r w:rsidRPr="00D2304B">
        <w:rPr>
          <w:rStyle w:val="FootnoteReference"/>
          <w:rFonts w:ascii="Times New Roman" w:hAnsi="Times New Roman"/>
          <w:sz w:val="20"/>
          <w:szCs w:val="20"/>
        </w:rPr>
        <w:footnoteRef/>
      </w:r>
      <w:r w:rsidRPr="00D2304B">
        <w:rPr>
          <w:rFonts w:ascii="Times New Roman" w:hAnsi="Times New Roman"/>
          <w:sz w:val="20"/>
          <w:szCs w:val="20"/>
        </w:rPr>
        <w:t xml:space="preserve"> A/HRC/30/43.</w:t>
      </w:r>
    </w:p>
  </w:footnote>
  <w:footnote w:id="8">
    <w:p w14:paraId="17E1073C" w14:textId="77777777" w:rsidR="00C26507" w:rsidRPr="00D2304B" w:rsidRDefault="00C26507" w:rsidP="00D21A5B">
      <w:pPr>
        <w:pStyle w:val="FootnoteText"/>
        <w:rPr>
          <w:rFonts w:ascii="Times New Roman" w:hAnsi="Times New Roman"/>
          <w:sz w:val="20"/>
          <w:szCs w:val="20"/>
          <w:lang w:val="de-CH"/>
        </w:rPr>
      </w:pPr>
      <w:r w:rsidRPr="00D2304B">
        <w:rPr>
          <w:rStyle w:val="FootnoteReference"/>
          <w:rFonts w:ascii="Times New Roman" w:hAnsi="Times New Roman"/>
          <w:sz w:val="20"/>
          <w:szCs w:val="20"/>
        </w:rPr>
        <w:footnoteRef/>
      </w:r>
      <w:r w:rsidRPr="00D2304B">
        <w:rPr>
          <w:rFonts w:ascii="Times New Roman" w:hAnsi="Times New Roman"/>
          <w:sz w:val="20"/>
          <w:szCs w:val="20"/>
        </w:rPr>
        <w:t xml:space="preserve"> A/HRC/36/48.</w:t>
      </w:r>
    </w:p>
  </w:footnote>
  <w:footnote w:id="9">
    <w:p w14:paraId="5476B962" w14:textId="77777777" w:rsidR="00C26507" w:rsidRPr="00D2304B" w:rsidRDefault="00C26507" w:rsidP="00BE65C3">
      <w:pPr>
        <w:pStyle w:val="FootnoteText"/>
        <w:rPr>
          <w:rFonts w:ascii="Times New Roman" w:hAnsi="Times New Roman"/>
          <w:sz w:val="20"/>
          <w:szCs w:val="20"/>
          <w:lang w:val="de-CH"/>
        </w:rPr>
      </w:pPr>
      <w:r w:rsidRPr="00D2304B">
        <w:rPr>
          <w:rStyle w:val="FootnoteReference"/>
          <w:rFonts w:ascii="Times New Roman" w:hAnsi="Times New Roman"/>
          <w:sz w:val="20"/>
          <w:szCs w:val="20"/>
        </w:rPr>
        <w:footnoteRef/>
      </w:r>
      <w:r w:rsidRPr="00D2304B">
        <w:rPr>
          <w:rFonts w:ascii="Times New Roman" w:hAnsi="Times New Roman"/>
          <w:sz w:val="20"/>
          <w:szCs w:val="20"/>
        </w:rPr>
        <w:t xml:space="preserve"> A/HRC/33/44.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627CBD"/>
    <w:multiLevelType w:val="hybridMultilevel"/>
    <w:tmpl w:val="9582066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AB27295"/>
    <w:multiLevelType w:val="hybridMultilevel"/>
    <w:tmpl w:val="D93EBB62"/>
    <w:lvl w:ilvl="0" w:tplc="410A70B8">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878125A"/>
    <w:multiLevelType w:val="hybridMultilevel"/>
    <w:tmpl w:val="54E64E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9361D0E"/>
    <w:multiLevelType w:val="hybridMultilevel"/>
    <w:tmpl w:val="C32AA5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9E2"/>
    <w:rsid w:val="00012691"/>
    <w:rsid w:val="000A77D5"/>
    <w:rsid w:val="000F3E20"/>
    <w:rsid w:val="00123BAB"/>
    <w:rsid w:val="001636D0"/>
    <w:rsid w:val="001942B3"/>
    <w:rsid w:val="001C5D30"/>
    <w:rsid w:val="001E60AD"/>
    <w:rsid w:val="001F3C7E"/>
    <w:rsid w:val="001F6C45"/>
    <w:rsid w:val="00205359"/>
    <w:rsid w:val="00224956"/>
    <w:rsid w:val="002259E2"/>
    <w:rsid w:val="00231CCE"/>
    <w:rsid w:val="003C737A"/>
    <w:rsid w:val="003F5507"/>
    <w:rsid w:val="0042385A"/>
    <w:rsid w:val="00434D67"/>
    <w:rsid w:val="004A3744"/>
    <w:rsid w:val="004E4E4A"/>
    <w:rsid w:val="00560FB6"/>
    <w:rsid w:val="00612C83"/>
    <w:rsid w:val="006246C0"/>
    <w:rsid w:val="006B3581"/>
    <w:rsid w:val="006F7809"/>
    <w:rsid w:val="00745C5A"/>
    <w:rsid w:val="00776B2C"/>
    <w:rsid w:val="00800217"/>
    <w:rsid w:val="0082069B"/>
    <w:rsid w:val="00844AC7"/>
    <w:rsid w:val="00865FFF"/>
    <w:rsid w:val="008722F9"/>
    <w:rsid w:val="008939C7"/>
    <w:rsid w:val="00895092"/>
    <w:rsid w:val="008A6F6C"/>
    <w:rsid w:val="00941245"/>
    <w:rsid w:val="00970A88"/>
    <w:rsid w:val="00A27BDD"/>
    <w:rsid w:val="00A44233"/>
    <w:rsid w:val="00A66590"/>
    <w:rsid w:val="00A77FE0"/>
    <w:rsid w:val="00A8293A"/>
    <w:rsid w:val="00AC594F"/>
    <w:rsid w:val="00AF2AE9"/>
    <w:rsid w:val="00B0373B"/>
    <w:rsid w:val="00B62602"/>
    <w:rsid w:val="00B91D7E"/>
    <w:rsid w:val="00B9231E"/>
    <w:rsid w:val="00B9353F"/>
    <w:rsid w:val="00BC6730"/>
    <w:rsid w:val="00BE5CF5"/>
    <w:rsid w:val="00BE65C3"/>
    <w:rsid w:val="00C26507"/>
    <w:rsid w:val="00C55790"/>
    <w:rsid w:val="00CE778F"/>
    <w:rsid w:val="00D21A5B"/>
    <w:rsid w:val="00D2617B"/>
    <w:rsid w:val="00D60B9A"/>
    <w:rsid w:val="00D924FF"/>
    <w:rsid w:val="00D97AC5"/>
    <w:rsid w:val="00DC0BC6"/>
    <w:rsid w:val="00DC11F2"/>
    <w:rsid w:val="00DE0214"/>
    <w:rsid w:val="00E5486D"/>
    <w:rsid w:val="00E81DBD"/>
    <w:rsid w:val="00F11096"/>
    <w:rsid w:val="00F370CF"/>
    <w:rsid w:val="00F44007"/>
    <w:rsid w:val="00F83708"/>
    <w:rsid w:val="00F93B01"/>
    <w:rsid w:val="00FC4F5E"/>
    <w:rsid w:val="00FD5A74"/>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FC0B15"/>
  <w15:docId w15:val="{DD2B9F13-3852-45EB-84CA-306C1E8D3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7B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24FF"/>
    <w:pPr>
      <w:ind w:left="720"/>
      <w:contextualSpacing/>
    </w:pPr>
  </w:style>
  <w:style w:type="paragraph" w:styleId="NormalWeb">
    <w:name w:val="Normal (Web)"/>
    <w:basedOn w:val="Normal"/>
    <w:uiPriority w:val="99"/>
    <w:semiHidden/>
    <w:unhideWhenUsed/>
    <w:rsid w:val="00DE0214"/>
    <w:rPr>
      <w:rFonts w:ascii="Times New Roman" w:hAnsi="Times New Roman" w:cs="Times New Roman"/>
    </w:rPr>
  </w:style>
  <w:style w:type="paragraph" w:styleId="Footer">
    <w:name w:val="footer"/>
    <w:basedOn w:val="Normal"/>
    <w:link w:val="FooterChar"/>
    <w:uiPriority w:val="99"/>
    <w:unhideWhenUsed/>
    <w:rsid w:val="00434D67"/>
    <w:pPr>
      <w:tabs>
        <w:tab w:val="center" w:pos="4536"/>
        <w:tab w:val="right" w:pos="9072"/>
      </w:tabs>
    </w:pPr>
  </w:style>
  <w:style w:type="character" w:customStyle="1" w:styleId="FooterChar">
    <w:name w:val="Footer Char"/>
    <w:basedOn w:val="DefaultParagraphFont"/>
    <w:link w:val="Footer"/>
    <w:uiPriority w:val="99"/>
    <w:rsid w:val="00434D67"/>
  </w:style>
  <w:style w:type="character" w:styleId="PageNumber">
    <w:name w:val="page number"/>
    <w:basedOn w:val="DefaultParagraphFont"/>
    <w:uiPriority w:val="99"/>
    <w:semiHidden/>
    <w:unhideWhenUsed/>
    <w:rsid w:val="00434D67"/>
  </w:style>
  <w:style w:type="character" w:styleId="FootnoteReference">
    <w:name w:val="footnote reference"/>
    <w:aliases w:val="4_G,16 Point,Superscript 6 Point,Ref,de nota al pie"/>
    <w:unhideWhenUsed/>
    <w:rsid w:val="004E4E4A"/>
    <w:rPr>
      <w:vertAlign w:val="superscript"/>
    </w:rPr>
  </w:style>
  <w:style w:type="paragraph" w:styleId="FootnoteText">
    <w:name w:val="footnote text"/>
    <w:aliases w:val="5_G, Car,FA Fu,Geneva 9,Font: Geneva 9,Boston 10,f,fn,footnote text,Footnotes,Footnote ak,Char"/>
    <w:basedOn w:val="Normal"/>
    <w:link w:val="FootnoteTextChar"/>
    <w:uiPriority w:val="99"/>
    <w:unhideWhenUsed/>
    <w:rsid w:val="004E4E4A"/>
    <w:rPr>
      <w:rFonts w:ascii="Cambria" w:eastAsia="MS Mincho" w:hAnsi="Cambria" w:cs="Times New Roman"/>
      <w:lang w:val="x-none" w:eastAsia="x-none"/>
    </w:rPr>
  </w:style>
  <w:style w:type="character" w:customStyle="1" w:styleId="FootnoteTextChar">
    <w:name w:val="Footnote Text Char"/>
    <w:aliases w:val="5_G Char, Car Char,FA Fu Char,Geneva 9 Char,Font: Geneva 9 Char,Boston 10 Char,f Char,fn Char,footnote text Char,Footnotes Char,Footnote ak Char,Char Char"/>
    <w:basedOn w:val="DefaultParagraphFont"/>
    <w:link w:val="FootnoteText"/>
    <w:rsid w:val="004E4E4A"/>
    <w:rPr>
      <w:rFonts w:ascii="Cambria" w:eastAsia="MS Mincho" w:hAnsi="Cambria"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90685">
      <w:bodyDiv w:val="1"/>
      <w:marLeft w:val="0"/>
      <w:marRight w:val="0"/>
      <w:marTop w:val="0"/>
      <w:marBottom w:val="0"/>
      <w:divBdr>
        <w:top w:val="none" w:sz="0" w:space="0" w:color="auto"/>
        <w:left w:val="none" w:sz="0" w:space="0" w:color="auto"/>
        <w:bottom w:val="none" w:sz="0" w:space="0" w:color="auto"/>
        <w:right w:val="none" w:sz="0" w:space="0" w:color="auto"/>
      </w:divBdr>
      <w:divsChild>
        <w:div w:id="966206290">
          <w:marLeft w:val="0"/>
          <w:marRight w:val="0"/>
          <w:marTop w:val="0"/>
          <w:marBottom w:val="0"/>
          <w:divBdr>
            <w:top w:val="none" w:sz="0" w:space="0" w:color="auto"/>
            <w:left w:val="none" w:sz="0" w:space="0" w:color="auto"/>
            <w:bottom w:val="none" w:sz="0" w:space="0" w:color="auto"/>
            <w:right w:val="none" w:sz="0" w:space="0" w:color="auto"/>
          </w:divBdr>
          <w:divsChild>
            <w:div w:id="603804703">
              <w:marLeft w:val="0"/>
              <w:marRight w:val="0"/>
              <w:marTop w:val="0"/>
              <w:marBottom w:val="0"/>
              <w:divBdr>
                <w:top w:val="none" w:sz="0" w:space="0" w:color="auto"/>
                <w:left w:val="none" w:sz="0" w:space="0" w:color="auto"/>
                <w:bottom w:val="none" w:sz="0" w:space="0" w:color="auto"/>
                <w:right w:val="none" w:sz="0" w:space="0" w:color="auto"/>
              </w:divBdr>
              <w:divsChild>
                <w:div w:id="52652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31528">
      <w:bodyDiv w:val="1"/>
      <w:marLeft w:val="0"/>
      <w:marRight w:val="0"/>
      <w:marTop w:val="0"/>
      <w:marBottom w:val="0"/>
      <w:divBdr>
        <w:top w:val="none" w:sz="0" w:space="0" w:color="auto"/>
        <w:left w:val="none" w:sz="0" w:space="0" w:color="auto"/>
        <w:bottom w:val="none" w:sz="0" w:space="0" w:color="auto"/>
        <w:right w:val="none" w:sz="0" w:space="0" w:color="auto"/>
      </w:divBdr>
      <w:divsChild>
        <w:div w:id="831945036">
          <w:marLeft w:val="0"/>
          <w:marRight w:val="0"/>
          <w:marTop w:val="0"/>
          <w:marBottom w:val="0"/>
          <w:divBdr>
            <w:top w:val="none" w:sz="0" w:space="0" w:color="auto"/>
            <w:left w:val="none" w:sz="0" w:space="0" w:color="auto"/>
            <w:bottom w:val="none" w:sz="0" w:space="0" w:color="auto"/>
            <w:right w:val="none" w:sz="0" w:space="0" w:color="auto"/>
          </w:divBdr>
          <w:divsChild>
            <w:div w:id="1247956498">
              <w:marLeft w:val="0"/>
              <w:marRight w:val="0"/>
              <w:marTop w:val="0"/>
              <w:marBottom w:val="0"/>
              <w:divBdr>
                <w:top w:val="none" w:sz="0" w:space="0" w:color="auto"/>
                <w:left w:val="none" w:sz="0" w:space="0" w:color="auto"/>
                <w:bottom w:val="none" w:sz="0" w:space="0" w:color="auto"/>
                <w:right w:val="none" w:sz="0" w:space="0" w:color="auto"/>
              </w:divBdr>
              <w:divsChild>
                <w:div w:id="4078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84960">
      <w:bodyDiv w:val="1"/>
      <w:marLeft w:val="0"/>
      <w:marRight w:val="0"/>
      <w:marTop w:val="0"/>
      <w:marBottom w:val="0"/>
      <w:divBdr>
        <w:top w:val="none" w:sz="0" w:space="0" w:color="auto"/>
        <w:left w:val="none" w:sz="0" w:space="0" w:color="auto"/>
        <w:bottom w:val="none" w:sz="0" w:space="0" w:color="auto"/>
        <w:right w:val="none" w:sz="0" w:space="0" w:color="auto"/>
      </w:divBdr>
      <w:divsChild>
        <w:div w:id="1312752520">
          <w:marLeft w:val="0"/>
          <w:marRight w:val="0"/>
          <w:marTop w:val="0"/>
          <w:marBottom w:val="0"/>
          <w:divBdr>
            <w:top w:val="none" w:sz="0" w:space="0" w:color="auto"/>
            <w:left w:val="none" w:sz="0" w:space="0" w:color="auto"/>
            <w:bottom w:val="none" w:sz="0" w:space="0" w:color="auto"/>
            <w:right w:val="none" w:sz="0" w:space="0" w:color="auto"/>
          </w:divBdr>
          <w:divsChild>
            <w:div w:id="1436559068">
              <w:marLeft w:val="0"/>
              <w:marRight w:val="0"/>
              <w:marTop w:val="0"/>
              <w:marBottom w:val="0"/>
              <w:divBdr>
                <w:top w:val="none" w:sz="0" w:space="0" w:color="auto"/>
                <w:left w:val="none" w:sz="0" w:space="0" w:color="auto"/>
                <w:bottom w:val="none" w:sz="0" w:space="0" w:color="auto"/>
                <w:right w:val="none" w:sz="0" w:space="0" w:color="auto"/>
              </w:divBdr>
              <w:divsChild>
                <w:div w:id="18857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43470">
      <w:bodyDiv w:val="1"/>
      <w:marLeft w:val="0"/>
      <w:marRight w:val="0"/>
      <w:marTop w:val="0"/>
      <w:marBottom w:val="0"/>
      <w:divBdr>
        <w:top w:val="none" w:sz="0" w:space="0" w:color="auto"/>
        <w:left w:val="none" w:sz="0" w:space="0" w:color="auto"/>
        <w:bottom w:val="none" w:sz="0" w:space="0" w:color="auto"/>
        <w:right w:val="none" w:sz="0" w:space="0" w:color="auto"/>
      </w:divBdr>
      <w:divsChild>
        <w:div w:id="921597216">
          <w:marLeft w:val="0"/>
          <w:marRight w:val="0"/>
          <w:marTop w:val="0"/>
          <w:marBottom w:val="0"/>
          <w:divBdr>
            <w:top w:val="none" w:sz="0" w:space="0" w:color="auto"/>
            <w:left w:val="none" w:sz="0" w:space="0" w:color="auto"/>
            <w:bottom w:val="none" w:sz="0" w:space="0" w:color="auto"/>
            <w:right w:val="none" w:sz="0" w:space="0" w:color="auto"/>
          </w:divBdr>
          <w:divsChild>
            <w:div w:id="123354398">
              <w:marLeft w:val="0"/>
              <w:marRight w:val="0"/>
              <w:marTop w:val="0"/>
              <w:marBottom w:val="0"/>
              <w:divBdr>
                <w:top w:val="none" w:sz="0" w:space="0" w:color="auto"/>
                <w:left w:val="none" w:sz="0" w:space="0" w:color="auto"/>
                <w:bottom w:val="none" w:sz="0" w:space="0" w:color="auto"/>
                <w:right w:val="none" w:sz="0" w:space="0" w:color="auto"/>
              </w:divBdr>
              <w:divsChild>
                <w:div w:id="78134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511749">
      <w:bodyDiv w:val="1"/>
      <w:marLeft w:val="0"/>
      <w:marRight w:val="0"/>
      <w:marTop w:val="0"/>
      <w:marBottom w:val="0"/>
      <w:divBdr>
        <w:top w:val="none" w:sz="0" w:space="0" w:color="auto"/>
        <w:left w:val="none" w:sz="0" w:space="0" w:color="auto"/>
        <w:bottom w:val="none" w:sz="0" w:space="0" w:color="auto"/>
        <w:right w:val="none" w:sz="0" w:space="0" w:color="auto"/>
      </w:divBdr>
      <w:divsChild>
        <w:div w:id="232549084">
          <w:marLeft w:val="0"/>
          <w:marRight w:val="0"/>
          <w:marTop w:val="0"/>
          <w:marBottom w:val="0"/>
          <w:divBdr>
            <w:top w:val="none" w:sz="0" w:space="0" w:color="auto"/>
            <w:left w:val="none" w:sz="0" w:space="0" w:color="auto"/>
            <w:bottom w:val="none" w:sz="0" w:space="0" w:color="auto"/>
            <w:right w:val="none" w:sz="0" w:space="0" w:color="auto"/>
          </w:divBdr>
          <w:divsChild>
            <w:div w:id="538126980">
              <w:marLeft w:val="0"/>
              <w:marRight w:val="0"/>
              <w:marTop w:val="0"/>
              <w:marBottom w:val="0"/>
              <w:divBdr>
                <w:top w:val="none" w:sz="0" w:space="0" w:color="auto"/>
                <w:left w:val="none" w:sz="0" w:space="0" w:color="auto"/>
                <w:bottom w:val="none" w:sz="0" w:space="0" w:color="auto"/>
                <w:right w:val="none" w:sz="0" w:space="0" w:color="auto"/>
              </w:divBdr>
              <w:divsChild>
                <w:div w:id="71219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177865">
      <w:bodyDiv w:val="1"/>
      <w:marLeft w:val="0"/>
      <w:marRight w:val="0"/>
      <w:marTop w:val="0"/>
      <w:marBottom w:val="0"/>
      <w:divBdr>
        <w:top w:val="none" w:sz="0" w:space="0" w:color="auto"/>
        <w:left w:val="none" w:sz="0" w:space="0" w:color="auto"/>
        <w:bottom w:val="none" w:sz="0" w:space="0" w:color="auto"/>
        <w:right w:val="none" w:sz="0" w:space="0" w:color="auto"/>
      </w:divBdr>
      <w:divsChild>
        <w:div w:id="1984001687">
          <w:marLeft w:val="0"/>
          <w:marRight w:val="0"/>
          <w:marTop w:val="0"/>
          <w:marBottom w:val="0"/>
          <w:divBdr>
            <w:top w:val="none" w:sz="0" w:space="0" w:color="auto"/>
            <w:left w:val="none" w:sz="0" w:space="0" w:color="auto"/>
            <w:bottom w:val="none" w:sz="0" w:space="0" w:color="auto"/>
            <w:right w:val="none" w:sz="0" w:space="0" w:color="auto"/>
          </w:divBdr>
          <w:divsChild>
            <w:div w:id="1077288068">
              <w:marLeft w:val="0"/>
              <w:marRight w:val="0"/>
              <w:marTop w:val="0"/>
              <w:marBottom w:val="0"/>
              <w:divBdr>
                <w:top w:val="none" w:sz="0" w:space="0" w:color="auto"/>
                <w:left w:val="none" w:sz="0" w:space="0" w:color="auto"/>
                <w:bottom w:val="none" w:sz="0" w:space="0" w:color="auto"/>
                <w:right w:val="none" w:sz="0" w:space="0" w:color="auto"/>
              </w:divBdr>
              <w:divsChild>
                <w:div w:id="194124874">
                  <w:marLeft w:val="0"/>
                  <w:marRight w:val="0"/>
                  <w:marTop w:val="0"/>
                  <w:marBottom w:val="0"/>
                  <w:divBdr>
                    <w:top w:val="none" w:sz="0" w:space="0" w:color="auto"/>
                    <w:left w:val="none" w:sz="0" w:space="0" w:color="auto"/>
                    <w:bottom w:val="none" w:sz="0" w:space="0" w:color="auto"/>
                    <w:right w:val="none" w:sz="0" w:space="0" w:color="auto"/>
                  </w:divBdr>
                </w:div>
              </w:divsChild>
            </w:div>
            <w:div w:id="1415129522">
              <w:marLeft w:val="0"/>
              <w:marRight w:val="0"/>
              <w:marTop w:val="0"/>
              <w:marBottom w:val="0"/>
              <w:divBdr>
                <w:top w:val="none" w:sz="0" w:space="0" w:color="auto"/>
                <w:left w:val="none" w:sz="0" w:space="0" w:color="auto"/>
                <w:bottom w:val="none" w:sz="0" w:space="0" w:color="auto"/>
                <w:right w:val="none" w:sz="0" w:space="0" w:color="auto"/>
              </w:divBdr>
              <w:divsChild>
                <w:div w:id="1967003850">
                  <w:marLeft w:val="0"/>
                  <w:marRight w:val="0"/>
                  <w:marTop w:val="0"/>
                  <w:marBottom w:val="0"/>
                  <w:divBdr>
                    <w:top w:val="none" w:sz="0" w:space="0" w:color="auto"/>
                    <w:left w:val="none" w:sz="0" w:space="0" w:color="auto"/>
                    <w:bottom w:val="none" w:sz="0" w:space="0" w:color="auto"/>
                    <w:right w:val="none" w:sz="0" w:space="0" w:color="auto"/>
                  </w:divBdr>
                </w:div>
                <w:div w:id="115683720">
                  <w:marLeft w:val="0"/>
                  <w:marRight w:val="0"/>
                  <w:marTop w:val="0"/>
                  <w:marBottom w:val="0"/>
                  <w:divBdr>
                    <w:top w:val="none" w:sz="0" w:space="0" w:color="auto"/>
                    <w:left w:val="none" w:sz="0" w:space="0" w:color="auto"/>
                    <w:bottom w:val="none" w:sz="0" w:space="0" w:color="auto"/>
                    <w:right w:val="none" w:sz="0" w:space="0" w:color="auto"/>
                  </w:divBdr>
                </w:div>
              </w:divsChild>
            </w:div>
            <w:div w:id="256450548">
              <w:marLeft w:val="0"/>
              <w:marRight w:val="0"/>
              <w:marTop w:val="0"/>
              <w:marBottom w:val="0"/>
              <w:divBdr>
                <w:top w:val="none" w:sz="0" w:space="0" w:color="auto"/>
                <w:left w:val="none" w:sz="0" w:space="0" w:color="auto"/>
                <w:bottom w:val="none" w:sz="0" w:space="0" w:color="auto"/>
                <w:right w:val="none" w:sz="0" w:space="0" w:color="auto"/>
              </w:divBdr>
              <w:divsChild>
                <w:div w:id="70794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461760">
          <w:marLeft w:val="0"/>
          <w:marRight w:val="0"/>
          <w:marTop w:val="0"/>
          <w:marBottom w:val="0"/>
          <w:divBdr>
            <w:top w:val="none" w:sz="0" w:space="0" w:color="auto"/>
            <w:left w:val="none" w:sz="0" w:space="0" w:color="auto"/>
            <w:bottom w:val="none" w:sz="0" w:space="0" w:color="auto"/>
            <w:right w:val="none" w:sz="0" w:space="0" w:color="auto"/>
          </w:divBdr>
          <w:divsChild>
            <w:div w:id="1773084275">
              <w:marLeft w:val="0"/>
              <w:marRight w:val="0"/>
              <w:marTop w:val="0"/>
              <w:marBottom w:val="0"/>
              <w:divBdr>
                <w:top w:val="none" w:sz="0" w:space="0" w:color="auto"/>
                <w:left w:val="none" w:sz="0" w:space="0" w:color="auto"/>
                <w:bottom w:val="none" w:sz="0" w:space="0" w:color="auto"/>
                <w:right w:val="none" w:sz="0" w:space="0" w:color="auto"/>
              </w:divBdr>
              <w:divsChild>
                <w:div w:id="810949623">
                  <w:marLeft w:val="0"/>
                  <w:marRight w:val="0"/>
                  <w:marTop w:val="0"/>
                  <w:marBottom w:val="0"/>
                  <w:divBdr>
                    <w:top w:val="none" w:sz="0" w:space="0" w:color="auto"/>
                    <w:left w:val="none" w:sz="0" w:space="0" w:color="auto"/>
                    <w:bottom w:val="none" w:sz="0" w:space="0" w:color="auto"/>
                    <w:right w:val="none" w:sz="0" w:space="0" w:color="auto"/>
                  </w:divBdr>
                </w:div>
              </w:divsChild>
            </w:div>
            <w:div w:id="1889032711">
              <w:marLeft w:val="0"/>
              <w:marRight w:val="0"/>
              <w:marTop w:val="0"/>
              <w:marBottom w:val="0"/>
              <w:divBdr>
                <w:top w:val="none" w:sz="0" w:space="0" w:color="auto"/>
                <w:left w:val="none" w:sz="0" w:space="0" w:color="auto"/>
                <w:bottom w:val="none" w:sz="0" w:space="0" w:color="auto"/>
                <w:right w:val="none" w:sz="0" w:space="0" w:color="auto"/>
              </w:divBdr>
              <w:divsChild>
                <w:div w:id="795442613">
                  <w:marLeft w:val="0"/>
                  <w:marRight w:val="0"/>
                  <w:marTop w:val="0"/>
                  <w:marBottom w:val="0"/>
                  <w:divBdr>
                    <w:top w:val="none" w:sz="0" w:space="0" w:color="auto"/>
                    <w:left w:val="none" w:sz="0" w:space="0" w:color="auto"/>
                    <w:bottom w:val="none" w:sz="0" w:space="0" w:color="auto"/>
                    <w:right w:val="none" w:sz="0" w:space="0" w:color="auto"/>
                  </w:divBdr>
                </w:div>
                <w:div w:id="860625791">
                  <w:marLeft w:val="0"/>
                  <w:marRight w:val="0"/>
                  <w:marTop w:val="0"/>
                  <w:marBottom w:val="0"/>
                  <w:divBdr>
                    <w:top w:val="none" w:sz="0" w:space="0" w:color="auto"/>
                    <w:left w:val="none" w:sz="0" w:space="0" w:color="auto"/>
                    <w:bottom w:val="none" w:sz="0" w:space="0" w:color="auto"/>
                    <w:right w:val="none" w:sz="0" w:space="0" w:color="auto"/>
                  </w:divBdr>
                </w:div>
              </w:divsChild>
            </w:div>
            <w:div w:id="432290839">
              <w:marLeft w:val="0"/>
              <w:marRight w:val="0"/>
              <w:marTop w:val="0"/>
              <w:marBottom w:val="0"/>
              <w:divBdr>
                <w:top w:val="none" w:sz="0" w:space="0" w:color="auto"/>
                <w:left w:val="none" w:sz="0" w:space="0" w:color="auto"/>
                <w:bottom w:val="none" w:sz="0" w:space="0" w:color="auto"/>
                <w:right w:val="none" w:sz="0" w:space="0" w:color="auto"/>
              </w:divBdr>
              <w:divsChild>
                <w:div w:id="132003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799525">
      <w:bodyDiv w:val="1"/>
      <w:marLeft w:val="0"/>
      <w:marRight w:val="0"/>
      <w:marTop w:val="0"/>
      <w:marBottom w:val="0"/>
      <w:divBdr>
        <w:top w:val="none" w:sz="0" w:space="0" w:color="auto"/>
        <w:left w:val="none" w:sz="0" w:space="0" w:color="auto"/>
        <w:bottom w:val="none" w:sz="0" w:space="0" w:color="auto"/>
        <w:right w:val="none" w:sz="0" w:space="0" w:color="auto"/>
      </w:divBdr>
      <w:divsChild>
        <w:div w:id="75563740">
          <w:marLeft w:val="0"/>
          <w:marRight w:val="0"/>
          <w:marTop w:val="0"/>
          <w:marBottom w:val="0"/>
          <w:divBdr>
            <w:top w:val="none" w:sz="0" w:space="0" w:color="auto"/>
            <w:left w:val="none" w:sz="0" w:space="0" w:color="auto"/>
            <w:bottom w:val="none" w:sz="0" w:space="0" w:color="auto"/>
            <w:right w:val="none" w:sz="0" w:space="0" w:color="auto"/>
          </w:divBdr>
          <w:divsChild>
            <w:div w:id="1872566797">
              <w:marLeft w:val="0"/>
              <w:marRight w:val="0"/>
              <w:marTop w:val="0"/>
              <w:marBottom w:val="0"/>
              <w:divBdr>
                <w:top w:val="none" w:sz="0" w:space="0" w:color="auto"/>
                <w:left w:val="none" w:sz="0" w:space="0" w:color="auto"/>
                <w:bottom w:val="none" w:sz="0" w:space="0" w:color="auto"/>
                <w:right w:val="none" w:sz="0" w:space="0" w:color="auto"/>
              </w:divBdr>
              <w:divsChild>
                <w:div w:id="68782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116512">
      <w:bodyDiv w:val="1"/>
      <w:marLeft w:val="0"/>
      <w:marRight w:val="0"/>
      <w:marTop w:val="0"/>
      <w:marBottom w:val="0"/>
      <w:divBdr>
        <w:top w:val="none" w:sz="0" w:space="0" w:color="auto"/>
        <w:left w:val="none" w:sz="0" w:space="0" w:color="auto"/>
        <w:bottom w:val="none" w:sz="0" w:space="0" w:color="auto"/>
        <w:right w:val="none" w:sz="0" w:space="0" w:color="auto"/>
      </w:divBdr>
      <w:divsChild>
        <w:div w:id="2065829369">
          <w:marLeft w:val="0"/>
          <w:marRight w:val="0"/>
          <w:marTop w:val="0"/>
          <w:marBottom w:val="0"/>
          <w:divBdr>
            <w:top w:val="none" w:sz="0" w:space="0" w:color="auto"/>
            <w:left w:val="none" w:sz="0" w:space="0" w:color="auto"/>
            <w:bottom w:val="none" w:sz="0" w:space="0" w:color="auto"/>
            <w:right w:val="none" w:sz="0" w:space="0" w:color="auto"/>
          </w:divBdr>
          <w:divsChild>
            <w:div w:id="169568260">
              <w:marLeft w:val="0"/>
              <w:marRight w:val="0"/>
              <w:marTop w:val="0"/>
              <w:marBottom w:val="0"/>
              <w:divBdr>
                <w:top w:val="none" w:sz="0" w:space="0" w:color="auto"/>
                <w:left w:val="none" w:sz="0" w:space="0" w:color="auto"/>
                <w:bottom w:val="none" w:sz="0" w:space="0" w:color="auto"/>
                <w:right w:val="none" w:sz="0" w:space="0" w:color="auto"/>
              </w:divBdr>
              <w:divsChild>
                <w:div w:id="91528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611085">
      <w:bodyDiv w:val="1"/>
      <w:marLeft w:val="0"/>
      <w:marRight w:val="0"/>
      <w:marTop w:val="0"/>
      <w:marBottom w:val="0"/>
      <w:divBdr>
        <w:top w:val="none" w:sz="0" w:space="0" w:color="auto"/>
        <w:left w:val="none" w:sz="0" w:space="0" w:color="auto"/>
        <w:bottom w:val="none" w:sz="0" w:space="0" w:color="auto"/>
        <w:right w:val="none" w:sz="0" w:space="0" w:color="auto"/>
      </w:divBdr>
      <w:divsChild>
        <w:div w:id="1821116875">
          <w:marLeft w:val="0"/>
          <w:marRight w:val="0"/>
          <w:marTop w:val="0"/>
          <w:marBottom w:val="0"/>
          <w:divBdr>
            <w:top w:val="none" w:sz="0" w:space="0" w:color="auto"/>
            <w:left w:val="none" w:sz="0" w:space="0" w:color="auto"/>
            <w:bottom w:val="none" w:sz="0" w:space="0" w:color="auto"/>
            <w:right w:val="none" w:sz="0" w:space="0" w:color="auto"/>
          </w:divBdr>
          <w:divsChild>
            <w:div w:id="473912225">
              <w:marLeft w:val="0"/>
              <w:marRight w:val="0"/>
              <w:marTop w:val="0"/>
              <w:marBottom w:val="0"/>
              <w:divBdr>
                <w:top w:val="none" w:sz="0" w:space="0" w:color="auto"/>
                <w:left w:val="none" w:sz="0" w:space="0" w:color="auto"/>
                <w:bottom w:val="none" w:sz="0" w:space="0" w:color="auto"/>
                <w:right w:val="none" w:sz="0" w:space="0" w:color="auto"/>
              </w:divBdr>
              <w:divsChild>
                <w:div w:id="143539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305153">
      <w:bodyDiv w:val="1"/>
      <w:marLeft w:val="0"/>
      <w:marRight w:val="0"/>
      <w:marTop w:val="0"/>
      <w:marBottom w:val="0"/>
      <w:divBdr>
        <w:top w:val="none" w:sz="0" w:space="0" w:color="auto"/>
        <w:left w:val="none" w:sz="0" w:space="0" w:color="auto"/>
        <w:bottom w:val="none" w:sz="0" w:space="0" w:color="auto"/>
        <w:right w:val="none" w:sz="0" w:space="0" w:color="auto"/>
      </w:divBdr>
      <w:divsChild>
        <w:div w:id="2056344952">
          <w:marLeft w:val="0"/>
          <w:marRight w:val="0"/>
          <w:marTop w:val="0"/>
          <w:marBottom w:val="0"/>
          <w:divBdr>
            <w:top w:val="none" w:sz="0" w:space="0" w:color="auto"/>
            <w:left w:val="none" w:sz="0" w:space="0" w:color="auto"/>
            <w:bottom w:val="none" w:sz="0" w:space="0" w:color="auto"/>
            <w:right w:val="none" w:sz="0" w:space="0" w:color="auto"/>
          </w:divBdr>
          <w:divsChild>
            <w:div w:id="25646384">
              <w:marLeft w:val="0"/>
              <w:marRight w:val="0"/>
              <w:marTop w:val="0"/>
              <w:marBottom w:val="0"/>
              <w:divBdr>
                <w:top w:val="none" w:sz="0" w:space="0" w:color="auto"/>
                <w:left w:val="none" w:sz="0" w:space="0" w:color="auto"/>
                <w:bottom w:val="none" w:sz="0" w:space="0" w:color="auto"/>
                <w:right w:val="none" w:sz="0" w:space="0" w:color="auto"/>
              </w:divBdr>
              <w:divsChild>
                <w:div w:id="374887623">
                  <w:marLeft w:val="0"/>
                  <w:marRight w:val="0"/>
                  <w:marTop w:val="0"/>
                  <w:marBottom w:val="0"/>
                  <w:divBdr>
                    <w:top w:val="none" w:sz="0" w:space="0" w:color="auto"/>
                    <w:left w:val="none" w:sz="0" w:space="0" w:color="auto"/>
                    <w:bottom w:val="none" w:sz="0" w:space="0" w:color="auto"/>
                    <w:right w:val="none" w:sz="0" w:space="0" w:color="auto"/>
                  </w:divBdr>
                </w:div>
              </w:divsChild>
            </w:div>
            <w:div w:id="472064816">
              <w:marLeft w:val="0"/>
              <w:marRight w:val="0"/>
              <w:marTop w:val="0"/>
              <w:marBottom w:val="0"/>
              <w:divBdr>
                <w:top w:val="none" w:sz="0" w:space="0" w:color="auto"/>
                <w:left w:val="none" w:sz="0" w:space="0" w:color="auto"/>
                <w:bottom w:val="none" w:sz="0" w:space="0" w:color="auto"/>
                <w:right w:val="none" w:sz="0" w:space="0" w:color="auto"/>
              </w:divBdr>
              <w:divsChild>
                <w:div w:id="86313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007873">
          <w:marLeft w:val="0"/>
          <w:marRight w:val="0"/>
          <w:marTop w:val="0"/>
          <w:marBottom w:val="0"/>
          <w:divBdr>
            <w:top w:val="none" w:sz="0" w:space="0" w:color="auto"/>
            <w:left w:val="none" w:sz="0" w:space="0" w:color="auto"/>
            <w:bottom w:val="none" w:sz="0" w:space="0" w:color="auto"/>
            <w:right w:val="none" w:sz="0" w:space="0" w:color="auto"/>
          </w:divBdr>
          <w:divsChild>
            <w:div w:id="1844314282">
              <w:marLeft w:val="0"/>
              <w:marRight w:val="0"/>
              <w:marTop w:val="0"/>
              <w:marBottom w:val="0"/>
              <w:divBdr>
                <w:top w:val="none" w:sz="0" w:space="0" w:color="auto"/>
                <w:left w:val="none" w:sz="0" w:space="0" w:color="auto"/>
                <w:bottom w:val="none" w:sz="0" w:space="0" w:color="auto"/>
                <w:right w:val="none" w:sz="0" w:space="0" w:color="auto"/>
              </w:divBdr>
              <w:divsChild>
                <w:div w:id="6644168">
                  <w:marLeft w:val="0"/>
                  <w:marRight w:val="0"/>
                  <w:marTop w:val="0"/>
                  <w:marBottom w:val="0"/>
                  <w:divBdr>
                    <w:top w:val="none" w:sz="0" w:space="0" w:color="auto"/>
                    <w:left w:val="none" w:sz="0" w:space="0" w:color="auto"/>
                    <w:bottom w:val="none" w:sz="0" w:space="0" w:color="auto"/>
                    <w:right w:val="none" w:sz="0" w:space="0" w:color="auto"/>
                  </w:divBdr>
                </w:div>
              </w:divsChild>
            </w:div>
            <w:div w:id="1138452670">
              <w:marLeft w:val="0"/>
              <w:marRight w:val="0"/>
              <w:marTop w:val="0"/>
              <w:marBottom w:val="0"/>
              <w:divBdr>
                <w:top w:val="none" w:sz="0" w:space="0" w:color="auto"/>
                <w:left w:val="none" w:sz="0" w:space="0" w:color="auto"/>
                <w:bottom w:val="none" w:sz="0" w:space="0" w:color="auto"/>
                <w:right w:val="none" w:sz="0" w:space="0" w:color="auto"/>
              </w:divBdr>
              <w:divsChild>
                <w:div w:id="16351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271122">
      <w:bodyDiv w:val="1"/>
      <w:marLeft w:val="0"/>
      <w:marRight w:val="0"/>
      <w:marTop w:val="0"/>
      <w:marBottom w:val="0"/>
      <w:divBdr>
        <w:top w:val="none" w:sz="0" w:space="0" w:color="auto"/>
        <w:left w:val="none" w:sz="0" w:space="0" w:color="auto"/>
        <w:bottom w:val="none" w:sz="0" w:space="0" w:color="auto"/>
        <w:right w:val="none" w:sz="0" w:space="0" w:color="auto"/>
      </w:divBdr>
    </w:div>
    <w:div w:id="973216336">
      <w:bodyDiv w:val="1"/>
      <w:marLeft w:val="0"/>
      <w:marRight w:val="0"/>
      <w:marTop w:val="0"/>
      <w:marBottom w:val="0"/>
      <w:divBdr>
        <w:top w:val="none" w:sz="0" w:space="0" w:color="auto"/>
        <w:left w:val="none" w:sz="0" w:space="0" w:color="auto"/>
        <w:bottom w:val="none" w:sz="0" w:space="0" w:color="auto"/>
        <w:right w:val="none" w:sz="0" w:space="0" w:color="auto"/>
      </w:divBdr>
      <w:divsChild>
        <w:div w:id="463617964">
          <w:marLeft w:val="0"/>
          <w:marRight w:val="0"/>
          <w:marTop w:val="0"/>
          <w:marBottom w:val="0"/>
          <w:divBdr>
            <w:top w:val="none" w:sz="0" w:space="0" w:color="auto"/>
            <w:left w:val="none" w:sz="0" w:space="0" w:color="auto"/>
            <w:bottom w:val="none" w:sz="0" w:space="0" w:color="auto"/>
            <w:right w:val="none" w:sz="0" w:space="0" w:color="auto"/>
          </w:divBdr>
          <w:divsChild>
            <w:div w:id="1212576783">
              <w:marLeft w:val="0"/>
              <w:marRight w:val="0"/>
              <w:marTop w:val="0"/>
              <w:marBottom w:val="0"/>
              <w:divBdr>
                <w:top w:val="none" w:sz="0" w:space="0" w:color="auto"/>
                <w:left w:val="none" w:sz="0" w:space="0" w:color="auto"/>
                <w:bottom w:val="none" w:sz="0" w:space="0" w:color="auto"/>
                <w:right w:val="none" w:sz="0" w:space="0" w:color="auto"/>
              </w:divBdr>
              <w:divsChild>
                <w:div w:id="23678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468300">
      <w:bodyDiv w:val="1"/>
      <w:marLeft w:val="0"/>
      <w:marRight w:val="0"/>
      <w:marTop w:val="0"/>
      <w:marBottom w:val="0"/>
      <w:divBdr>
        <w:top w:val="none" w:sz="0" w:space="0" w:color="auto"/>
        <w:left w:val="none" w:sz="0" w:space="0" w:color="auto"/>
        <w:bottom w:val="none" w:sz="0" w:space="0" w:color="auto"/>
        <w:right w:val="none" w:sz="0" w:space="0" w:color="auto"/>
      </w:divBdr>
      <w:divsChild>
        <w:div w:id="1073510570">
          <w:marLeft w:val="0"/>
          <w:marRight w:val="0"/>
          <w:marTop w:val="0"/>
          <w:marBottom w:val="0"/>
          <w:divBdr>
            <w:top w:val="none" w:sz="0" w:space="0" w:color="auto"/>
            <w:left w:val="none" w:sz="0" w:space="0" w:color="auto"/>
            <w:bottom w:val="none" w:sz="0" w:space="0" w:color="auto"/>
            <w:right w:val="none" w:sz="0" w:space="0" w:color="auto"/>
          </w:divBdr>
          <w:divsChild>
            <w:div w:id="1320234409">
              <w:marLeft w:val="0"/>
              <w:marRight w:val="0"/>
              <w:marTop w:val="0"/>
              <w:marBottom w:val="0"/>
              <w:divBdr>
                <w:top w:val="none" w:sz="0" w:space="0" w:color="auto"/>
                <w:left w:val="none" w:sz="0" w:space="0" w:color="auto"/>
                <w:bottom w:val="none" w:sz="0" w:space="0" w:color="auto"/>
                <w:right w:val="none" w:sz="0" w:space="0" w:color="auto"/>
              </w:divBdr>
              <w:divsChild>
                <w:div w:id="191381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526856">
      <w:bodyDiv w:val="1"/>
      <w:marLeft w:val="0"/>
      <w:marRight w:val="0"/>
      <w:marTop w:val="0"/>
      <w:marBottom w:val="0"/>
      <w:divBdr>
        <w:top w:val="none" w:sz="0" w:space="0" w:color="auto"/>
        <w:left w:val="none" w:sz="0" w:space="0" w:color="auto"/>
        <w:bottom w:val="none" w:sz="0" w:space="0" w:color="auto"/>
        <w:right w:val="none" w:sz="0" w:space="0" w:color="auto"/>
      </w:divBdr>
      <w:divsChild>
        <w:div w:id="1333989065">
          <w:marLeft w:val="0"/>
          <w:marRight w:val="0"/>
          <w:marTop w:val="0"/>
          <w:marBottom w:val="0"/>
          <w:divBdr>
            <w:top w:val="none" w:sz="0" w:space="0" w:color="auto"/>
            <w:left w:val="none" w:sz="0" w:space="0" w:color="auto"/>
            <w:bottom w:val="none" w:sz="0" w:space="0" w:color="auto"/>
            <w:right w:val="none" w:sz="0" w:space="0" w:color="auto"/>
          </w:divBdr>
          <w:divsChild>
            <w:div w:id="1768382082">
              <w:marLeft w:val="0"/>
              <w:marRight w:val="0"/>
              <w:marTop w:val="0"/>
              <w:marBottom w:val="0"/>
              <w:divBdr>
                <w:top w:val="none" w:sz="0" w:space="0" w:color="auto"/>
                <w:left w:val="none" w:sz="0" w:space="0" w:color="auto"/>
                <w:bottom w:val="none" w:sz="0" w:space="0" w:color="auto"/>
                <w:right w:val="none" w:sz="0" w:space="0" w:color="auto"/>
              </w:divBdr>
              <w:divsChild>
                <w:div w:id="130026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247010">
      <w:bodyDiv w:val="1"/>
      <w:marLeft w:val="0"/>
      <w:marRight w:val="0"/>
      <w:marTop w:val="0"/>
      <w:marBottom w:val="0"/>
      <w:divBdr>
        <w:top w:val="none" w:sz="0" w:space="0" w:color="auto"/>
        <w:left w:val="none" w:sz="0" w:space="0" w:color="auto"/>
        <w:bottom w:val="none" w:sz="0" w:space="0" w:color="auto"/>
        <w:right w:val="none" w:sz="0" w:space="0" w:color="auto"/>
      </w:divBdr>
      <w:divsChild>
        <w:div w:id="786854848">
          <w:marLeft w:val="0"/>
          <w:marRight w:val="0"/>
          <w:marTop w:val="0"/>
          <w:marBottom w:val="0"/>
          <w:divBdr>
            <w:top w:val="none" w:sz="0" w:space="0" w:color="auto"/>
            <w:left w:val="none" w:sz="0" w:space="0" w:color="auto"/>
            <w:bottom w:val="none" w:sz="0" w:space="0" w:color="auto"/>
            <w:right w:val="none" w:sz="0" w:space="0" w:color="auto"/>
          </w:divBdr>
          <w:divsChild>
            <w:div w:id="2116555879">
              <w:marLeft w:val="0"/>
              <w:marRight w:val="0"/>
              <w:marTop w:val="0"/>
              <w:marBottom w:val="0"/>
              <w:divBdr>
                <w:top w:val="none" w:sz="0" w:space="0" w:color="auto"/>
                <w:left w:val="none" w:sz="0" w:space="0" w:color="auto"/>
                <w:bottom w:val="none" w:sz="0" w:space="0" w:color="auto"/>
                <w:right w:val="none" w:sz="0" w:space="0" w:color="auto"/>
              </w:divBdr>
              <w:divsChild>
                <w:div w:id="71578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134261">
      <w:bodyDiv w:val="1"/>
      <w:marLeft w:val="0"/>
      <w:marRight w:val="0"/>
      <w:marTop w:val="0"/>
      <w:marBottom w:val="0"/>
      <w:divBdr>
        <w:top w:val="none" w:sz="0" w:space="0" w:color="auto"/>
        <w:left w:val="none" w:sz="0" w:space="0" w:color="auto"/>
        <w:bottom w:val="none" w:sz="0" w:space="0" w:color="auto"/>
        <w:right w:val="none" w:sz="0" w:space="0" w:color="auto"/>
      </w:divBdr>
      <w:divsChild>
        <w:div w:id="1690135037">
          <w:marLeft w:val="0"/>
          <w:marRight w:val="0"/>
          <w:marTop w:val="0"/>
          <w:marBottom w:val="0"/>
          <w:divBdr>
            <w:top w:val="none" w:sz="0" w:space="0" w:color="auto"/>
            <w:left w:val="none" w:sz="0" w:space="0" w:color="auto"/>
            <w:bottom w:val="none" w:sz="0" w:space="0" w:color="auto"/>
            <w:right w:val="none" w:sz="0" w:space="0" w:color="auto"/>
          </w:divBdr>
          <w:divsChild>
            <w:div w:id="1033387859">
              <w:marLeft w:val="0"/>
              <w:marRight w:val="0"/>
              <w:marTop w:val="0"/>
              <w:marBottom w:val="0"/>
              <w:divBdr>
                <w:top w:val="none" w:sz="0" w:space="0" w:color="auto"/>
                <w:left w:val="none" w:sz="0" w:space="0" w:color="auto"/>
                <w:bottom w:val="none" w:sz="0" w:space="0" w:color="auto"/>
                <w:right w:val="none" w:sz="0" w:space="0" w:color="auto"/>
              </w:divBdr>
              <w:divsChild>
                <w:div w:id="78971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272295">
      <w:bodyDiv w:val="1"/>
      <w:marLeft w:val="0"/>
      <w:marRight w:val="0"/>
      <w:marTop w:val="0"/>
      <w:marBottom w:val="0"/>
      <w:divBdr>
        <w:top w:val="none" w:sz="0" w:space="0" w:color="auto"/>
        <w:left w:val="none" w:sz="0" w:space="0" w:color="auto"/>
        <w:bottom w:val="none" w:sz="0" w:space="0" w:color="auto"/>
        <w:right w:val="none" w:sz="0" w:space="0" w:color="auto"/>
      </w:divBdr>
      <w:divsChild>
        <w:div w:id="2144344054">
          <w:marLeft w:val="0"/>
          <w:marRight w:val="0"/>
          <w:marTop w:val="0"/>
          <w:marBottom w:val="0"/>
          <w:divBdr>
            <w:top w:val="none" w:sz="0" w:space="0" w:color="auto"/>
            <w:left w:val="none" w:sz="0" w:space="0" w:color="auto"/>
            <w:bottom w:val="none" w:sz="0" w:space="0" w:color="auto"/>
            <w:right w:val="none" w:sz="0" w:space="0" w:color="auto"/>
          </w:divBdr>
          <w:divsChild>
            <w:div w:id="1587492511">
              <w:marLeft w:val="0"/>
              <w:marRight w:val="0"/>
              <w:marTop w:val="0"/>
              <w:marBottom w:val="0"/>
              <w:divBdr>
                <w:top w:val="none" w:sz="0" w:space="0" w:color="auto"/>
                <w:left w:val="none" w:sz="0" w:space="0" w:color="auto"/>
                <w:bottom w:val="none" w:sz="0" w:space="0" w:color="auto"/>
                <w:right w:val="none" w:sz="0" w:space="0" w:color="auto"/>
              </w:divBdr>
              <w:divsChild>
                <w:div w:id="66436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824698">
      <w:bodyDiv w:val="1"/>
      <w:marLeft w:val="0"/>
      <w:marRight w:val="0"/>
      <w:marTop w:val="0"/>
      <w:marBottom w:val="0"/>
      <w:divBdr>
        <w:top w:val="none" w:sz="0" w:space="0" w:color="auto"/>
        <w:left w:val="none" w:sz="0" w:space="0" w:color="auto"/>
        <w:bottom w:val="none" w:sz="0" w:space="0" w:color="auto"/>
        <w:right w:val="none" w:sz="0" w:space="0" w:color="auto"/>
      </w:divBdr>
      <w:divsChild>
        <w:div w:id="335379647">
          <w:marLeft w:val="0"/>
          <w:marRight w:val="0"/>
          <w:marTop w:val="0"/>
          <w:marBottom w:val="0"/>
          <w:divBdr>
            <w:top w:val="none" w:sz="0" w:space="0" w:color="auto"/>
            <w:left w:val="none" w:sz="0" w:space="0" w:color="auto"/>
            <w:bottom w:val="none" w:sz="0" w:space="0" w:color="auto"/>
            <w:right w:val="none" w:sz="0" w:space="0" w:color="auto"/>
          </w:divBdr>
          <w:divsChild>
            <w:div w:id="1408959162">
              <w:marLeft w:val="0"/>
              <w:marRight w:val="0"/>
              <w:marTop w:val="0"/>
              <w:marBottom w:val="0"/>
              <w:divBdr>
                <w:top w:val="none" w:sz="0" w:space="0" w:color="auto"/>
                <w:left w:val="none" w:sz="0" w:space="0" w:color="auto"/>
                <w:bottom w:val="none" w:sz="0" w:space="0" w:color="auto"/>
                <w:right w:val="none" w:sz="0" w:space="0" w:color="auto"/>
              </w:divBdr>
              <w:divsChild>
                <w:div w:id="99202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195233">
      <w:bodyDiv w:val="1"/>
      <w:marLeft w:val="0"/>
      <w:marRight w:val="0"/>
      <w:marTop w:val="0"/>
      <w:marBottom w:val="0"/>
      <w:divBdr>
        <w:top w:val="none" w:sz="0" w:space="0" w:color="auto"/>
        <w:left w:val="none" w:sz="0" w:space="0" w:color="auto"/>
        <w:bottom w:val="none" w:sz="0" w:space="0" w:color="auto"/>
        <w:right w:val="none" w:sz="0" w:space="0" w:color="auto"/>
      </w:divBdr>
      <w:divsChild>
        <w:div w:id="1261795649">
          <w:marLeft w:val="0"/>
          <w:marRight w:val="0"/>
          <w:marTop w:val="0"/>
          <w:marBottom w:val="0"/>
          <w:divBdr>
            <w:top w:val="none" w:sz="0" w:space="0" w:color="auto"/>
            <w:left w:val="none" w:sz="0" w:space="0" w:color="auto"/>
            <w:bottom w:val="none" w:sz="0" w:space="0" w:color="auto"/>
            <w:right w:val="none" w:sz="0" w:space="0" w:color="auto"/>
          </w:divBdr>
          <w:divsChild>
            <w:div w:id="474378086">
              <w:marLeft w:val="0"/>
              <w:marRight w:val="0"/>
              <w:marTop w:val="0"/>
              <w:marBottom w:val="0"/>
              <w:divBdr>
                <w:top w:val="none" w:sz="0" w:space="0" w:color="auto"/>
                <w:left w:val="none" w:sz="0" w:space="0" w:color="auto"/>
                <w:bottom w:val="none" w:sz="0" w:space="0" w:color="auto"/>
                <w:right w:val="none" w:sz="0" w:space="0" w:color="auto"/>
              </w:divBdr>
              <w:divsChild>
                <w:div w:id="96662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227399">
      <w:bodyDiv w:val="1"/>
      <w:marLeft w:val="0"/>
      <w:marRight w:val="0"/>
      <w:marTop w:val="0"/>
      <w:marBottom w:val="0"/>
      <w:divBdr>
        <w:top w:val="none" w:sz="0" w:space="0" w:color="auto"/>
        <w:left w:val="none" w:sz="0" w:space="0" w:color="auto"/>
        <w:bottom w:val="none" w:sz="0" w:space="0" w:color="auto"/>
        <w:right w:val="none" w:sz="0" w:space="0" w:color="auto"/>
      </w:divBdr>
      <w:divsChild>
        <w:div w:id="1760440412">
          <w:marLeft w:val="0"/>
          <w:marRight w:val="0"/>
          <w:marTop w:val="0"/>
          <w:marBottom w:val="0"/>
          <w:divBdr>
            <w:top w:val="none" w:sz="0" w:space="0" w:color="auto"/>
            <w:left w:val="none" w:sz="0" w:space="0" w:color="auto"/>
            <w:bottom w:val="none" w:sz="0" w:space="0" w:color="auto"/>
            <w:right w:val="none" w:sz="0" w:space="0" w:color="auto"/>
          </w:divBdr>
          <w:divsChild>
            <w:div w:id="1354113189">
              <w:marLeft w:val="0"/>
              <w:marRight w:val="0"/>
              <w:marTop w:val="0"/>
              <w:marBottom w:val="0"/>
              <w:divBdr>
                <w:top w:val="none" w:sz="0" w:space="0" w:color="auto"/>
                <w:left w:val="none" w:sz="0" w:space="0" w:color="auto"/>
                <w:bottom w:val="none" w:sz="0" w:space="0" w:color="auto"/>
                <w:right w:val="none" w:sz="0" w:space="0" w:color="auto"/>
              </w:divBdr>
              <w:divsChild>
                <w:div w:id="43328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84841">
      <w:bodyDiv w:val="1"/>
      <w:marLeft w:val="0"/>
      <w:marRight w:val="0"/>
      <w:marTop w:val="0"/>
      <w:marBottom w:val="0"/>
      <w:divBdr>
        <w:top w:val="none" w:sz="0" w:space="0" w:color="auto"/>
        <w:left w:val="none" w:sz="0" w:space="0" w:color="auto"/>
        <w:bottom w:val="none" w:sz="0" w:space="0" w:color="auto"/>
        <w:right w:val="none" w:sz="0" w:space="0" w:color="auto"/>
      </w:divBdr>
    </w:div>
    <w:div w:id="1737821210">
      <w:bodyDiv w:val="1"/>
      <w:marLeft w:val="0"/>
      <w:marRight w:val="0"/>
      <w:marTop w:val="0"/>
      <w:marBottom w:val="0"/>
      <w:divBdr>
        <w:top w:val="none" w:sz="0" w:space="0" w:color="auto"/>
        <w:left w:val="none" w:sz="0" w:space="0" w:color="auto"/>
        <w:bottom w:val="none" w:sz="0" w:space="0" w:color="auto"/>
        <w:right w:val="none" w:sz="0" w:space="0" w:color="auto"/>
      </w:divBdr>
      <w:divsChild>
        <w:div w:id="409809636">
          <w:marLeft w:val="0"/>
          <w:marRight w:val="0"/>
          <w:marTop w:val="0"/>
          <w:marBottom w:val="0"/>
          <w:divBdr>
            <w:top w:val="none" w:sz="0" w:space="0" w:color="auto"/>
            <w:left w:val="none" w:sz="0" w:space="0" w:color="auto"/>
            <w:bottom w:val="none" w:sz="0" w:space="0" w:color="auto"/>
            <w:right w:val="none" w:sz="0" w:space="0" w:color="auto"/>
          </w:divBdr>
          <w:divsChild>
            <w:div w:id="1110051638">
              <w:marLeft w:val="0"/>
              <w:marRight w:val="0"/>
              <w:marTop w:val="0"/>
              <w:marBottom w:val="0"/>
              <w:divBdr>
                <w:top w:val="none" w:sz="0" w:space="0" w:color="auto"/>
                <w:left w:val="none" w:sz="0" w:space="0" w:color="auto"/>
                <w:bottom w:val="none" w:sz="0" w:space="0" w:color="auto"/>
                <w:right w:val="none" w:sz="0" w:space="0" w:color="auto"/>
              </w:divBdr>
              <w:divsChild>
                <w:div w:id="214338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074582">
      <w:bodyDiv w:val="1"/>
      <w:marLeft w:val="0"/>
      <w:marRight w:val="0"/>
      <w:marTop w:val="0"/>
      <w:marBottom w:val="0"/>
      <w:divBdr>
        <w:top w:val="none" w:sz="0" w:space="0" w:color="auto"/>
        <w:left w:val="none" w:sz="0" w:space="0" w:color="auto"/>
        <w:bottom w:val="none" w:sz="0" w:space="0" w:color="auto"/>
        <w:right w:val="none" w:sz="0" w:space="0" w:color="auto"/>
      </w:divBdr>
      <w:divsChild>
        <w:div w:id="1904755109">
          <w:marLeft w:val="0"/>
          <w:marRight w:val="0"/>
          <w:marTop w:val="0"/>
          <w:marBottom w:val="0"/>
          <w:divBdr>
            <w:top w:val="none" w:sz="0" w:space="0" w:color="auto"/>
            <w:left w:val="none" w:sz="0" w:space="0" w:color="auto"/>
            <w:bottom w:val="none" w:sz="0" w:space="0" w:color="auto"/>
            <w:right w:val="none" w:sz="0" w:space="0" w:color="auto"/>
          </w:divBdr>
          <w:divsChild>
            <w:div w:id="928584855">
              <w:marLeft w:val="0"/>
              <w:marRight w:val="0"/>
              <w:marTop w:val="0"/>
              <w:marBottom w:val="0"/>
              <w:divBdr>
                <w:top w:val="none" w:sz="0" w:space="0" w:color="auto"/>
                <w:left w:val="none" w:sz="0" w:space="0" w:color="auto"/>
                <w:bottom w:val="none" w:sz="0" w:space="0" w:color="auto"/>
                <w:right w:val="none" w:sz="0" w:space="0" w:color="auto"/>
              </w:divBdr>
              <w:divsChild>
                <w:div w:id="129887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540985">
      <w:bodyDiv w:val="1"/>
      <w:marLeft w:val="0"/>
      <w:marRight w:val="0"/>
      <w:marTop w:val="0"/>
      <w:marBottom w:val="0"/>
      <w:divBdr>
        <w:top w:val="none" w:sz="0" w:space="0" w:color="auto"/>
        <w:left w:val="none" w:sz="0" w:space="0" w:color="auto"/>
        <w:bottom w:val="none" w:sz="0" w:space="0" w:color="auto"/>
        <w:right w:val="none" w:sz="0" w:space="0" w:color="auto"/>
      </w:divBdr>
      <w:divsChild>
        <w:div w:id="1895849459">
          <w:marLeft w:val="0"/>
          <w:marRight w:val="0"/>
          <w:marTop w:val="0"/>
          <w:marBottom w:val="0"/>
          <w:divBdr>
            <w:top w:val="none" w:sz="0" w:space="0" w:color="auto"/>
            <w:left w:val="none" w:sz="0" w:space="0" w:color="auto"/>
            <w:bottom w:val="none" w:sz="0" w:space="0" w:color="auto"/>
            <w:right w:val="none" w:sz="0" w:space="0" w:color="auto"/>
          </w:divBdr>
          <w:divsChild>
            <w:div w:id="489952874">
              <w:marLeft w:val="0"/>
              <w:marRight w:val="0"/>
              <w:marTop w:val="0"/>
              <w:marBottom w:val="0"/>
              <w:divBdr>
                <w:top w:val="none" w:sz="0" w:space="0" w:color="auto"/>
                <w:left w:val="none" w:sz="0" w:space="0" w:color="auto"/>
                <w:bottom w:val="none" w:sz="0" w:space="0" w:color="auto"/>
                <w:right w:val="none" w:sz="0" w:space="0" w:color="auto"/>
              </w:divBdr>
              <w:divsChild>
                <w:div w:id="178002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668790">
      <w:bodyDiv w:val="1"/>
      <w:marLeft w:val="0"/>
      <w:marRight w:val="0"/>
      <w:marTop w:val="0"/>
      <w:marBottom w:val="0"/>
      <w:divBdr>
        <w:top w:val="none" w:sz="0" w:space="0" w:color="auto"/>
        <w:left w:val="none" w:sz="0" w:space="0" w:color="auto"/>
        <w:bottom w:val="none" w:sz="0" w:space="0" w:color="auto"/>
        <w:right w:val="none" w:sz="0" w:space="0" w:color="auto"/>
      </w:divBdr>
      <w:divsChild>
        <w:div w:id="1467163586">
          <w:marLeft w:val="0"/>
          <w:marRight w:val="0"/>
          <w:marTop w:val="0"/>
          <w:marBottom w:val="0"/>
          <w:divBdr>
            <w:top w:val="none" w:sz="0" w:space="0" w:color="auto"/>
            <w:left w:val="none" w:sz="0" w:space="0" w:color="auto"/>
            <w:bottom w:val="none" w:sz="0" w:space="0" w:color="auto"/>
            <w:right w:val="none" w:sz="0" w:space="0" w:color="auto"/>
          </w:divBdr>
          <w:divsChild>
            <w:div w:id="351803923">
              <w:marLeft w:val="0"/>
              <w:marRight w:val="0"/>
              <w:marTop w:val="0"/>
              <w:marBottom w:val="0"/>
              <w:divBdr>
                <w:top w:val="none" w:sz="0" w:space="0" w:color="auto"/>
                <w:left w:val="none" w:sz="0" w:space="0" w:color="auto"/>
                <w:bottom w:val="none" w:sz="0" w:space="0" w:color="auto"/>
                <w:right w:val="none" w:sz="0" w:space="0" w:color="auto"/>
              </w:divBdr>
              <w:divsChild>
                <w:div w:id="96666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131054">
      <w:bodyDiv w:val="1"/>
      <w:marLeft w:val="0"/>
      <w:marRight w:val="0"/>
      <w:marTop w:val="0"/>
      <w:marBottom w:val="0"/>
      <w:divBdr>
        <w:top w:val="none" w:sz="0" w:space="0" w:color="auto"/>
        <w:left w:val="none" w:sz="0" w:space="0" w:color="auto"/>
        <w:bottom w:val="none" w:sz="0" w:space="0" w:color="auto"/>
        <w:right w:val="none" w:sz="0" w:space="0" w:color="auto"/>
      </w:divBdr>
      <w:divsChild>
        <w:div w:id="1704555554">
          <w:marLeft w:val="0"/>
          <w:marRight w:val="0"/>
          <w:marTop w:val="0"/>
          <w:marBottom w:val="0"/>
          <w:divBdr>
            <w:top w:val="none" w:sz="0" w:space="0" w:color="auto"/>
            <w:left w:val="none" w:sz="0" w:space="0" w:color="auto"/>
            <w:bottom w:val="none" w:sz="0" w:space="0" w:color="auto"/>
            <w:right w:val="none" w:sz="0" w:space="0" w:color="auto"/>
          </w:divBdr>
          <w:divsChild>
            <w:div w:id="1983389547">
              <w:marLeft w:val="0"/>
              <w:marRight w:val="0"/>
              <w:marTop w:val="0"/>
              <w:marBottom w:val="0"/>
              <w:divBdr>
                <w:top w:val="none" w:sz="0" w:space="0" w:color="auto"/>
                <w:left w:val="none" w:sz="0" w:space="0" w:color="auto"/>
                <w:bottom w:val="none" w:sz="0" w:space="0" w:color="auto"/>
                <w:right w:val="none" w:sz="0" w:space="0" w:color="auto"/>
              </w:divBdr>
              <w:divsChild>
                <w:div w:id="92538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808838">
      <w:bodyDiv w:val="1"/>
      <w:marLeft w:val="0"/>
      <w:marRight w:val="0"/>
      <w:marTop w:val="0"/>
      <w:marBottom w:val="0"/>
      <w:divBdr>
        <w:top w:val="none" w:sz="0" w:space="0" w:color="auto"/>
        <w:left w:val="none" w:sz="0" w:space="0" w:color="auto"/>
        <w:bottom w:val="none" w:sz="0" w:space="0" w:color="auto"/>
        <w:right w:val="none" w:sz="0" w:space="0" w:color="auto"/>
      </w:divBdr>
      <w:divsChild>
        <w:div w:id="1228371772">
          <w:marLeft w:val="0"/>
          <w:marRight w:val="0"/>
          <w:marTop w:val="0"/>
          <w:marBottom w:val="0"/>
          <w:divBdr>
            <w:top w:val="none" w:sz="0" w:space="0" w:color="auto"/>
            <w:left w:val="none" w:sz="0" w:space="0" w:color="auto"/>
            <w:bottom w:val="none" w:sz="0" w:space="0" w:color="auto"/>
            <w:right w:val="none" w:sz="0" w:space="0" w:color="auto"/>
          </w:divBdr>
          <w:divsChild>
            <w:div w:id="1674992692">
              <w:marLeft w:val="0"/>
              <w:marRight w:val="0"/>
              <w:marTop w:val="0"/>
              <w:marBottom w:val="0"/>
              <w:divBdr>
                <w:top w:val="none" w:sz="0" w:space="0" w:color="auto"/>
                <w:left w:val="none" w:sz="0" w:space="0" w:color="auto"/>
                <w:bottom w:val="none" w:sz="0" w:space="0" w:color="auto"/>
                <w:right w:val="none" w:sz="0" w:space="0" w:color="auto"/>
              </w:divBdr>
              <w:divsChild>
                <w:div w:id="5983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107066">
      <w:bodyDiv w:val="1"/>
      <w:marLeft w:val="0"/>
      <w:marRight w:val="0"/>
      <w:marTop w:val="0"/>
      <w:marBottom w:val="0"/>
      <w:divBdr>
        <w:top w:val="none" w:sz="0" w:space="0" w:color="auto"/>
        <w:left w:val="none" w:sz="0" w:space="0" w:color="auto"/>
        <w:bottom w:val="none" w:sz="0" w:space="0" w:color="auto"/>
        <w:right w:val="none" w:sz="0" w:space="0" w:color="auto"/>
      </w:divBdr>
      <w:divsChild>
        <w:div w:id="1117531322">
          <w:marLeft w:val="0"/>
          <w:marRight w:val="0"/>
          <w:marTop w:val="0"/>
          <w:marBottom w:val="0"/>
          <w:divBdr>
            <w:top w:val="none" w:sz="0" w:space="0" w:color="auto"/>
            <w:left w:val="none" w:sz="0" w:space="0" w:color="auto"/>
            <w:bottom w:val="none" w:sz="0" w:space="0" w:color="auto"/>
            <w:right w:val="none" w:sz="0" w:space="0" w:color="auto"/>
          </w:divBdr>
          <w:divsChild>
            <w:div w:id="656693686">
              <w:marLeft w:val="0"/>
              <w:marRight w:val="0"/>
              <w:marTop w:val="0"/>
              <w:marBottom w:val="0"/>
              <w:divBdr>
                <w:top w:val="none" w:sz="0" w:space="0" w:color="auto"/>
                <w:left w:val="none" w:sz="0" w:space="0" w:color="auto"/>
                <w:bottom w:val="none" w:sz="0" w:space="0" w:color="auto"/>
                <w:right w:val="none" w:sz="0" w:space="0" w:color="auto"/>
              </w:divBdr>
              <w:divsChild>
                <w:div w:id="98581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919856">
      <w:bodyDiv w:val="1"/>
      <w:marLeft w:val="0"/>
      <w:marRight w:val="0"/>
      <w:marTop w:val="0"/>
      <w:marBottom w:val="0"/>
      <w:divBdr>
        <w:top w:val="none" w:sz="0" w:space="0" w:color="auto"/>
        <w:left w:val="none" w:sz="0" w:space="0" w:color="auto"/>
        <w:bottom w:val="none" w:sz="0" w:space="0" w:color="auto"/>
        <w:right w:val="none" w:sz="0" w:space="0" w:color="auto"/>
      </w:divBdr>
      <w:divsChild>
        <w:div w:id="935210450">
          <w:marLeft w:val="0"/>
          <w:marRight w:val="0"/>
          <w:marTop w:val="0"/>
          <w:marBottom w:val="0"/>
          <w:divBdr>
            <w:top w:val="none" w:sz="0" w:space="0" w:color="auto"/>
            <w:left w:val="none" w:sz="0" w:space="0" w:color="auto"/>
            <w:bottom w:val="none" w:sz="0" w:space="0" w:color="auto"/>
            <w:right w:val="none" w:sz="0" w:space="0" w:color="auto"/>
          </w:divBdr>
          <w:divsChild>
            <w:div w:id="1487164800">
              <w:marLeft w:val="0"/>
              <w:marRight w:val="0"/>
              <w:marTop w:val="0"/>
              <w:marBottom w:val="0"/>
              <w:divBdr>
                <w:top w:val="none" w:sz="0" w:space="0" w:color="auto"/>
                <w:left w:val="none" w:sz="0" w:space="0" w:color="auto"/>
                <w:bottom w:val="none" w:sz="0" w:space="0" w:color="auto"/>
                <w:right w:val="none" w:sz="0" w:space="0" w:color="auto"/>
              </w:divBdr>
              <w:divsChild>
                <w:div w:id="82844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189335">
      <w:bodyDiv w:val="1"/>
      <w:marLeft w:val="0"/>
      <w:marRight w:val="0"/>
      <w:marTop w:val="0"/>
      <w:marBottom w:val="0"/>
      <w:divBdr>
        <w:top w:val="none" w:sz="0" w:space="0" w:color="auto"/>
        <w:left w:val="none" w:sz="0" w:space="0" w:color="auto"/>
        <w:bottom w:val="none" w:sz="0" w:space="0" w:color="auto"/>
        <w:right w:val="none" w:sz="0" w:space="0" w:color="auto"/>
      </w:divBdr>
      <w:divsChild>
        <w:div w:id="884757946">
          <w:marLeft w:val="0"/>
          <w:marRight w:val="0"/>
          <w:marTop w:val="0"/>
          <w:marBottom w:val="0"/>
          <w:divBdr>
            <w:top w:val="none" w:sz="0" w:space="0" w:color="auto"/>
            <w:left w:val="none" w:sz="0" w:space="0" w:color="auto"/>
            <w:bottom w:val="none" w:sz="0" w:space="0" w:color="auto"/>
            <w:right w:val="none" w:sz="0" w:space="0" w:color="auto"/>
          </w:divBdr>
          <w:divsChild>
            <w:div w:id="1897087322">
              <w:marLeft w:val="0"/>
              <w:marRight w:val="0"/>
              <w:marTop w:val="0"/>
              <w:marBottom w:val="0"/>
              <w:divBdr>
                <w:top w:val="none" w:sz="0" w:space="0" w:color="auto"/>
                <w:left w:val="none" w:sz="0" w:space="0" w:color="auto"/>
                <w:bottom w:val="none" w:sz="0" w:space="0" w:color="auto"/>
                <w:right w:val="none" w:sz="0" w:space="0" w:color="auto"/>
              </w:divBdr>
              <w:divsChild>
                <w:div w:id="148558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541952">
      <w:bodyDiv w:val="1"/>
      <w:marLeft w:val="0"/>
      <w:marRight w:val="0"/>
      <w:marTop w:val="0"/>
      <w:marBottom w:val="0"/>
      <w:divBdr>
        <w:top w:val="none" w:sz="0" w:space="0" w:color="auto"/>
        <w:left w:val="none" w:sz="0" w:space="0" w:color="auto"/>
        <w:bottom w:val="none" w:sz="0" w:space="0" w:color="auto"/>
        <w:right w:val="none" w:sz="0" w:space="0" w:color="auto"/>
      </w:divBdr>
      <w:divsChild>
        <w:div w:id="2019843405">
          <w:marLeft w:val="0"/>
          <w:marRight w:val="0"/>
          <w:marTop w:val="0"/>
          <w:marBottom w:val="0"/>
          <w:divBdr>
            <w:top w:val="none" w:sz="0" w:space="0" w:color="auto"/>
            <w:left w:val="none" w:sz="0" w:space="0" w:color="auto"/>
            <w:bottom w:val="none" w:sz="0" w:space="0" w:color="auto"/>
            <w:right w:val="none" w:sz="0" w:space="0" w:color="auto"/>
          </w:divBdr>
          <w:divsChild>
            <w:div w:id="1365254877">
              <w:marLeft w:val="0"/>
              <w:marRight w:val="0"/>
              <w:marTop w:val="0"/>
              <w:marBottom w:val="0"/>
              <w:divBdr>
                <w:top w:val="none" w:sz="0" w:space="0" w:color="auto"/>
                <w:left w:val="none" w:sz="0" w:space="0" w:color="auto"/>
                <w:bottom w:val="none" w:sz="0" w:space="0" w:color="auto"/>
                <w:right w:val="none" w:sz="0" w:space="0" w:color="auto"/>
              </w:divBdr>
              <w:divsChild>
                <w:div w:id="170559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572763">
      <w:bodyDiv w:val="1"/>
      <w:marLeft w:val="0"/>
      <w:marRight w:val="0"/>
      <w:marTop w:val="0"/>
      <w:marBottom w:val="0"/>
      <w:divBdr>
        <w:top w:val="none" w:sz="0" w:space="0" w:color="auto"/>
        <w:left w:val="none" w:sz="0" w:space="0" w:color="auto"/>
        <w:bottom w:val="none" w:sz="0" w:space="0" w:color="auto"/>
        <w:right w:val="none" w:sz="0" w:space="0" w:color="auto"/>
      </w:divBdr>
      <w:divsChild>
        <w:div w:id="66343481">
          <w:marLeft w:val="0"/>
          <w:marRight w:val="0"/>
          <w:marTop w:val="0"/>
          <w:marBottom w:val="0"/>
          <w:divBdr>
            <w:top w:val="none" w:sz="0" w:space="0" w:color="auto"/>
            <w:left w:val="none" w:sz="0" w:space="0" w:color="auto"/>
            <w:bottom w:val="none" w:sz="0" w:space="0" w:color="auto"/>
            <w:right w:val="none" w:sz="0" w:space="0" w:color="auto"/>
          </w:divBdr>
          <w:divsChild>
            <w:div w:id="1282571319">
              <w:marLeft w:val="0"/>
              <w:marRight w:val="0"/>
              <w:marTop w:val="0"/>
              <w:marBottom w:val="0"/>
              <w:divBdr>
                <w:top w:val="none" w:sz="0" w:space="0" w:color="auto"/>
                <w:left w:val="none" w:sz="0" w:space="0" w:color="auto"/>
                <w:bottom w:val="none" w:sz="0" w:space="0" w:color="auto"/>
                <w:right w:val="none" w:sz="0" w:space="0" w:color="auto"/>
              </w:divBdr>
              <w:divsChild>
                <w:div w:id="139207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B54603-8BFC-46AC-B906-E3B10E27861B}"/>
</file>

<file path=customXml/itemProps2.xml><?xml version="1.0" encoding="utf-8"?>
<ds:datastoreItem xmlns:ds="http://schemas.openxmlformats.org/officeDocument/2006/customXml" ds:itemID="{F8F10CD1-D02D-4E39-86F7-81063E65C48B}"/>
</file>

<file path=customXml/itemProps3.xml><?xml version="1.0" encoding="utf-8"?>
<ds:datastoreItem xmlns:ds="http://schemas.openxmlformats.org/officeDocument/2006/customXml" ds:itemID="{5C4A1E41-39FA-4698-BCC7-C98A9E4A8989}"/>
</file>

<file path=docProps/app.xml><?xml version="1.0" encoding="utf-8"?>
<Properties xmlns="http://schemas.openxmlformats.org/officeDocument/2006/extended-properties" xmlns:vt="http://schemas.openxmlformats.org/officeDocument/2006/docPropsVTypes">
  <Template>Normal.dotm</Template>
  <TotalTime>0</TotalTime>
  <Pages>3</Pages>
  <Words>913</Words>
  <Characters>5206</Characters>
  <Application>Microsoft Office Word</Application>
  <DocSecurity>4</DocSecurity>
  <Lines>43</Lines>
  <Paragraphs>12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rossbacher</dc:creator>
  <cp:keywords/>
  <dc:description/>
  <cp:lastModifiedBy>Jorge ARAYA</cp:lastModifiedBy>
  <cp:revision>2</cp:revision>
  <cp:lastPrinted>2016-09-07T20:16:00Z</cp:lastPrinted>
  <dcterms:created xsi:type="dcterms:W3CDTF">2018-02-12T11:41:00Z</dcterms:created>
  <dcterms:modified xsi:type="dcterms:W3CDTF">2018-02-12T11:41:00Z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