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1132EA" w14:textId="77777777" w:rsidR="00BF01C5" w:rsidRPr="00C61122" w:rsidRDefault="009C529A" w:rsidP="00BF01C5">
      <w:pPr>
        <w:jc w:val="center"/>
        <w:rPr>
          <w:rFonts w:ascii="Arial" w:hAnsi="Arial" w:cs="Arial"/>
          <w:b/>
          <w:bCs/>
          <w:lang w:val="en-US"/>
        </w:rPr>
      </w:pPr>
      <w:r w:rsidRPr="00C61122">
        <w:rPr>
          <w:rFonts w:ascii="Arial" w:hAnsi="Arial" w:cs="Arial"/>
          <w:b/>
          <w:bCs/>
          <w:lang w:val="en-US"/>
        </w:rPr>
        <w:t>Submission by Human Rights Now to the UN Human Rights Committee</w:t>
      </w:r>
      <w:r w:rsidR="00BF01C5" w:rsidRPr="00C61122">
        <w:rPr>
          <w:rFonts w:ascii="Arial" w:hAnsi="Arial" w:cs="Arial"/>
          <w:b/>
          <w:bCs/>
          <w:lang w:val="en-US"/>
        </w:rPr>
        <w:t xml:space="preserve"> </w:t>
      </w:r>
    </w:p>
    <w:p w14:paraId="2D335017" w14:textId="77777777" w:rsidR="00BF01C5" w:rsidRPr="00C61122" w:rsidRDefault="009C529A" w:rsidP="00BF01C5">
      <w:pPr>
        <w:jc w:val="center"/>
        <w:rPr>
          <w:rFonts w:ascii="Arial" w:hAnsi="Arial" w:cs="Arial"/>
          <w:b/>
          <w:bCs/>
          <w:lang w:val="en-US"/>
        </w:rPr>
      </w:pPr>
      <w:proofErr w:type="gramStart"/>
      <w:r w:rsidRPr="00C61122">
        <w:rPr>
          <w:rFonts w:ascii="Arial" w:hAnsi="Arial" w:cs="Arial"/>
          <w:b/>
          <w:bCs/>
          <w:lang w:val="en-US"/>
        </w:rPr>
        <w:t>in</w:t>
      </w:r>
      <w:proofErr w:type="gramEnd"/>
      <w:r w:rsidRPr="00C61122">
        <w:rPr>
          <w:rFonts w:ascii="Arial" w:hAnsi="Arial" w:cs="Arial"/>
          <w:b/>
          <w:bCs/>
          <w:lang w:val="en-US"/>
        </w:rPr>
        <w:t xml:space="preserve"> advance of </w:t>
      </w:r>
      <w:r w:rsidR="00960F31" w:rsidRPr="00C61122">
        <w:rPr>
          <w:rFonts w:ascii="Arial" w:hAnsi="Arial" w:cs="Arial"/>
          <w:b/>
          <w:bCs/>
          <w:lang w:val="en-US"/>
        </w:rPr>
        <w:t xml:space="preserve">the examination of the State Party report for </w:t>
      </w:r>
    </w:p>
    <w:p w14:paraId="66940A85" w14:textId="77777777" w:rsidR="00BF01C5" w:rsidRPr="00C61122" w:rsidRDefault="00960F31" w:rsidP="00BF01C5">
      <w:pPr>
        <w:jc w:val="center"/>
        <w:rPr>
          <w:rFonts w:ascii="Arial" w:hAnsi="Arial" w:cs="Arial"/>
          <w:b/>
          <w:bCs/>
          <w:lang w:val="en-US"/>
        </w:rPr>
      </w:pPr>
      <w:r w:rsidRPr="00C61122">
        <w:rPr>
          <w:rFonts w:ascii="Arial" w:hAnsi="Arial" w:cs="Arial"/>
          <w:b/>
          <w:bCs/>
          <w:lang w:val="en-US"/>
        </w:rPr>
        <w:t xml:space="preserve">Hong Kong Special Administrative Region, People’s Republic of China </w:t>
      </w:r>
    </w:p>
    <w:p w14:paraId="29701D62" w14:textId="24944126" w:rsidR="00960F31" w:rsidRPr="00C61122" w:rsidRDefault="00960F31" w:rsidP="00BF01C5">
      <w:pPr>
        <w:jc w:val="center"/>
        <w:rPr>
          <w:rFonts w:ascii="Arial" w:hAnsi="Arial" w:cs="Arial"/>
          <w:b/>
          <w:bCs/>
          <w:lang w:val="en-US"/>
        </w:rPr>
      </w:pPr>
      <w:proofErr w:type="gramStart"/>
      <w:r w:rsidRPr="00C61122">
        <w:rPr>
          <w:rFonts w:ascii="Arial" w:hAnsi="Arial" w:cs="Arial"/>
          <w:b/>
          <w:bCs/>
          <w:lang w:val="en-US"/>
        </w:rPr>
        <w:t>at</w:t>
      </w:r>
      <w:proofErr w:type="gramEnd"/>
      <w:r w:rsidRPr="00C61122">
        <w:rPr>
          <w:rFonts w:ascii="Arial" w:hAnsi="Arial" w:cs="Arial"/>
          <w:b/>
          <w:bCs/>
          <w:lang w:val="en-US"/>
        </w:rPr>
        <w:t xml:space="preserve"> the 135</w:t>
      </w:r>
      <w:r w:rsidRPr="00C61122">
        <w:rPr>
          <w:rFonts w:ascii="Arial" w:hAnsi="Arial" w:cs="Arial"/>
          <w:b/>
          <w:bCs/>
          <w:vertAlign w:val="superscript"/>
          <w:lang w:val="en-US"/>
        </w:rPr>
        <w:t>th</w:t>
      </w:r>
      <w:r w:rsidRPr="00C61122">
        <w:rPr>
          <w:rFonts w:ascii="Arial" w:hAnsi="Arial" w:cs="Arial"/>
          <w:b/>
          <w:bCs/>
          <w:lang w:val="en-US"/>
        </w:rPr>
        <w:t xml:space="preserve"> Session</w:t>
      </w:r>
    </w:p>
    <w:p w14:paraId="17BFF11D" w14:textId="3991AB4B" w:rsidR="00960F31" w:rsidRPr="00C61122" w:rsidRDefault="00960F31" w:rsidP="00960F31">
      <w:pPr>
        <w:jc w:val="center"/>
        <w:rPr>
          <w:rFonts w:ascii="Arial" w:hAnsi="Arial" w:cs="Arial"/>
          <w:lang w:val="en-US"/>
        </w:rPr>
      </w:pPr>
    </w:p>
    <w:p w14:paraId="24653A35" w14:textId="30620116" w:rsidR="00960F31" w:rsidRPr="00C61122" w:rsidRDefault="00960F31" w:rsidP="00960F31">
      <w:pPr>
        <w:jc w:val="center"/>
        <w:rPr>
          <w:rFonts w:ascii="Arial" w:hAnsi="Arial" w:cs="Arial"/>
          <w:lang w:val="en-US"/>
        </w:rPr>
      </w:pPr>
      <w:r w:rsidRPr="00C61122">
        <w:rPr>
          <w:rFonts w:ascii="Arial" w:hAnsi="Arial" w:cs="Arial"/>
          <w:lang w:val="en-US"/>
        </w:rPr>
        <w:t xml:space="preserve">May 2022 </w:t>
      </w:r>
    </w:p>
    <w:p w14:paraId="6DD9B479" w14:textId="0E8896F9" w:rsidR="00960F31" w:rsidRPr="00C61122" w:rsidRDefault="00960F31" w:rsidP="00960F31">
      <w:pPr>
        <w:rPr>
          <w:rFonts w:ascii="Arial" w:hAnsi="Arial" w:cs="Arial"/>
          <w:lang w:val="en-US"/>
        </w:rPr>
      </w:pPr>
    </w:p>
    <w:p w14:paraId="291477D2" w14:textId="77777777" w:rsidR="009D326F" w:rsidRPr="00C61122" w:rsidRDefault="009D326F" w:rsidP="00960F31">
      <w:pPr>
        <w:rPr>
          <w:rFonts w:ascii="Arial" w:hAnsi="Arial" w:cs="Arial"/>
          <w:lang w:val="en-US"/>
        </w:rPr>
      </w:pPr>
    </w:p>
    <w:p w14:paraId="5F37FFC0" w14:textId="200FCE49" w:rsidR="00F103A4" w:rsidRPr="00C61122" w:rsidRDefault="00F103A4" w:rsidP="00F103A4">
      <w:pPr>
        <w:jc w:val="both"/>
        <w:rPr>
          <w:rFonts w:ascii="Arial" w:hAnsi="Arial" w:cs="Arial"/>
        </w:rPr>
      </w:pPr>
      <w:r w:rsidRPr="00C61122">
        <w:rPr>
          <w:rFonts w:ascii="Arial" w:hAnsi="Arial" w:cs="Arial"/>
        </w:rPr>
        <w:t xml:space="preserve">Human Rights </w:t>
      </w:r>
      <w:proofErr w:type="gramStart"/>
      <w:r w:rsidRPr="00C61122">
        <w:rPr>
          <w:rFonts w:ascii="Arial" w:hAnsi="Arial" w:cs="Arial"/>
        </w:rPr>
        <w:t>Now</w:t>
      </w:r>
      <w:proofErr w:type="gramEnd"/>
      <w:r w:rsidRPr="00C61122">
        <w:rPr>
          <w:rFonts w:ascii="Arial" w:hAnsi="Arial" w:cs="Arial"/>
        </w:rPr>
        <w:t xml:space="preserve"> (“</w:t>
      </w:r>
      <w:r w:rsidRPr="00C61122">
        <w:rPr>
          <w:rFonts w:ascii="Arial" w:hAnsi="Arial" w:cs="Arial"/>
          <w:b/>
          <w:bCs/>
        </w:rPr>
        <w:t>HRN</w:t>
      </w:r>
      <w:r w:rsidRPr="00C61122">
        <w:rPr>
          <w:rFonts w:ascii="Arial" w:hAnsi="Arial" w:cs="Arial"/>
        </w:rPr>
        <w:t>”) is a Tokyo-based international human rights NGO focusing on human rights issues in the Asia region through fact-finding, advocacy, and empowerment work. HRN was founded in 2006 by lawyers, academics, and journalists; has over 700 members; and received special consultative status with the Economic and Social Council in 2012.</w:t>
      </w:r>
    </w:p>
    <w:p w14:paraId="19699B31" w14:textId="03736405" w:rsidR="00F103A4" w:rsidRPr="00C61122" w:rsidRDefault="00F103A4" w:rsidP="00F103A4">
      <w:pPr>
        <w:jc w:val="both"/>
        <w:rPr>
          <w:rFonts w:ascii="Arial" w:hAnsi="Arial" w:cs="Arial"/>
        </w:rPr>
      </w:pPr>
    </w:p>
    <w:p w14:paraId="7CD0D6A6" w14:textId="279B4610" w:rsidR="00F103A4" w:rsidRPr="00C61122" w:rsidRDefault="00F103A4" w:rsidP="00F103A4">
      <w:pPr>
        <w:jc w:val="both"/>
        <w:rPr>
          <w:rFonts w:ascii="Arial" w:hAnsi="Arial" w:cs="Arial"/>
        </w:rPr>
      </w:pPr>
      <w:r w:rsidRPr="00C61122">
        <w:rPr>
          <w:rFonts w:ascii="Arial" w:hAnsi="Arial" w:cs="Arial"/>
        </w:rPr>
        <w:t xml:space="preserve">HRN appreciates the questions and issues which were raised in the List of Issues adopted by the Committee (CCPR/C/CHN-HKG/Q/4). This report </w:t>
      </w:r>
      <w:r w:rsidR="00AE0FE1">
        <w:rPr>
          <w:rFonts w:ascii="Arial" w:hAnsi="Arial" w:cs="Arial"/>
        </w:rPr>
        <w:t>responds</w:t>
      </w:r>
      <w:r w:rsidR="00C4373D" w:rsidRPr="00C61122">
        <w:rPr>
          <w:rFonts w:ascii="Arial" w:hAnsi="Arial" w:cs="Arial"/>
        </w:rPr>
        <w:t xml:space="preserve"> to and supplement</w:t>
      </w:r>
      <w:r w:rsidR="00AE0FE1">
        <w:rPr>
          <w:rFonts w:ascii="Arial" w:hAnsi="Arial" w:cs="Arial"/>
        </w:rPr>
        <w:t>s</w:t>
      </w:r>
      <w:r w:rsidR="00C4373D" w:rsidRPr="00C61122">
        <w:rPr>
          <w:rFonts w:ascii="Arial" w:hAnsi="Arial" w:cs="Arial"/>
        </w:rPr>
        <w:t xml:space="preserve"> the Hong Kong Government’s reply </w:t>
      </w:r>
      <w:r w:rsidR="00C4373D" w:rsidRPr="00C61122">
        <w:rPr>
          <w:rFonts w:ascii="Arial" w:hAnsi="Arial" w:cs="Arial"/>
          <w:lang w:val="en-US"/>
        </w:rPr>
        <w:t>to the List of Issues (CCPR/C/CHN-HKG/RQ/4) (“</w:t>
      </w:r>
      <w:r w:rsidR="00C4373D" w:rsidRPr="00C61122">
        <w:rPr>
          <w:rFonts w:ascii="Arial" w:hAnsi="Arial" w:cs="Arial"/>
          <w:b/>
          <w:bCs/>
          <w:lang w:val="en-US"/>
        </w:rPr>
        <w:t>the Government’s Reply</w:t>
      </w:r>
      <w:r w:rsidR="00C4373D" w:rsidRPr="00C61122">
        <w:rPr>
          <w:rFonts w:ascii="Arial" w:hAnsi="Arial" w:cs="Arial"/>
          <w:lang w:val="en-US"/>
        </w:rPr>
        <w:t xml:space="preserve">”). It will also provide </w:t>
      </w:r>
      <w:r w:rsidRPr="00C61122">
        <w:rPr>
          <w:rFonts w:ascii="Arial" w:hAnsi="Arial" w:cs="Arial"/>
        </w:rPr>
        <w:t>additional evidence of on</w:t>
      </w:r>
      <w:r w:rsidR="009462B9">
        <w:rPr>
          <w:rFonts w:ascii="Arial" w:hAnsi="Arial" w:cs="Arial"/>
        </w:rPr>
        <w:t>-</w:t>
      </w:r>
      <w:r w:rsidRPr="00C61122">
        <w:rPr>
          <w:rFonts w:ascii="Arial" w:hAnsi="Arial" w:cs="Arial"/>
        </w:rPr>
        <w:t>going human rights abuses connected to the 2019 Anti-Extradition Bill Movement (“</w:t>
      </w:r>
      <w:r w:rsidR="00C4373D" w:rsidRPr="00C61122">
        <w:rPr>
          <w:rFonts w:ascii="Arial" w:hAnsi="Arial" w:cs="Arial"/>
          <w:b/>
          <w:bCs/>
        </w:rPr>
        <w:t>the</w:t>
      </w:r>
      <w:r w:rsidR="00C4373D" w:rsidRPr="00C61122">
        <w:rPr>
          <w:rFonts w:ascii="Arial" w:hAnsi="Arial" w:cs="Arial"/>
        </w:rPr>
        <w:t xml:space="preserve"> </w:t>
      </w:r>
      <w:r w:rsidRPr="00C61122">
        <w:rPr>
          <w:rFonts w:ascii="Arial" w:hAnsi="Arial" w:cs="Arial"/>
          <w:b/>
          <w:bCs/>
        </w:rPr>
        <w:t>2019 Movement</w:t>
      </w:r>
      <w:r w:rsidRPr="00C61122">
        <w:rPr>
          <w:rFonts w:ascii="Arial" w:hAnsi="Arial" w:cs="Arial"/>
        </w:rPr>
        <w:t xml:space="preserve">”). </w:t>
      </w:r>
    </w:p>
    <w:p w14:paraId="4254D636" w14:textId="4BAAB347" w:rsidR="00C4373D" w:rsidRPr="00C61122" w:rsidRDefault="00C4373D" w:rsidP="00F103A4">
      <w:pPr>
        <w:jc w:val="both"/>
        <w:rPr>
          <w:rFonts w:ascii="Arial" w:hAnsi="Arial" w:cs="Arial"/>
        </w:rPr>
      </w:pPr>
    </w:p>
    <w:p w14:paraId="6EAC8694" w14:textId="77777777" w:rsidR="00C4373D" w:rsidRPr="00C61122" w:rsidRDefault="00C4373D" w:rsidP="00F103A4">
      <w:pPr>
        <w:jc w:val="both"/>
        <w:rPr>
          <w:rFonts w:ascii="Arial" w:hAnsi="Arial" w:cs="Arial"/>
        </w:rPr>
      </w:pPr>
    </w:p>
    <w:p w14:paraId="00E50CF0" w14:textId="6E2DF62D" w:rsidR="00035A2E" w:rsidRPr="00C61122" w:rsidRDefault="00035A2E" w:rsidP="00F103A4">
      <w:pPr>
        <w:jc w:val="both"/>
        <w:rPr>
          <w:rFonts w:ascii="Arial" w:hAnsi="Arial" w:cs="Arial"/>
        </w:rPr>
      </w:pPr>
    </w:p>
    <w:p w14:paraId="744A15E1" w14:textId="593655F1" w:rsidR="00035A2E" w:rsidRPr="00C61122" w:rsidRDefault="00035A2E" w:rsidP="00F103A4">
      <w:pPr>
        <w:jc w:val="both"/>
        <w:rPr>
          <w:rFonts w:ascii="Arial" w:hAnsi="Arial" w:cs="Arial"/>
        </w:rPr>
      </w:pPr>
    </w:p>
    <w:p w14:paraId="148BEC79" w14:textId="56FBA357" w:rsidR="00035A2E" w:rsidRPr="00C61122" w:rsidRDefault="00035A2E" w:rsidP="00F103A4">
      <w:pPr>
        <w:jc w:val="both"/>
        <w:rPr>
          <w:rFonts w:ascii="Arial" w:hAnsi="Arial" w:cs="Arial"/>
        </w:rPr>
      </w:pPr>
    </w:p>
    <w:p w14:paraId="0EB62217" w14:textId="7C468BE4" w:rsidR="00035A2E" w:rsidRPr="00C61122" w:rsidRDefault="00035A2E" w:rsidP="00F103A4">
      <w:pPr>
        <w:jc w:val="both"/>
        <w:rPr>
          <w:rFonts w:ascii="Arial" w:hAnsi="Arial" w:cs="Arial"/>
        </w:rPr>
      </w:pPr>
    </w:p>
    <w:p w14:paraId="3971AB3B" w14:textId="58C2C495" w:rsidR="00035A2E" w:rsidRPr="00C61122" w:rsidRDefault="00035A2E" w:rsidP="00F103A4">
      <w:pPr>
        <w:jc w:val="both"/>
        <w:rPr>
          <w:rFonts w:ascii="Arial" w:hAnsi="Arial" w:cs="Arial"/>
        </w:rPr>
      </w:pPr>
    </w:p>
    <w:p w14:paraId="42FC7347" w14:textId="69DF3AE4" w:rsidR="00035A2E" w:rsidRPr="00C61122" w:rsidRDefault="00035A2E" w:rsidP="00F103A4">
      <w:pPr>
        <w:jc w:val="both"/>
        <w:rPr>
          <w:rFonts w:ascii="Arial" w:hAnsi="Arial" w:cs="Arial"/>
        </w:rPr>
      </w:pPr>
    </w:p>
    <w:p w14:paraId="33E31D56" w14:textId="2AE94449" w:rsidR="00035A2E" w:rsidRPr="00C61122" w:rsidRDefault="00035A2E" w:rsidP="00F103A4">
      <w:pPr>
        <w:jc w:val="both"/>
        <w:rPr>
          <w:rFonts w:ascii="Arial" w:hAnsi="Arial" w:cs="Arial"/>
        </w:rPr>
      </w:pPr>
    </w:p>
    <w:p w14:paraId="51ED6867" w14:textId="1BCB26FD" w:rsidR="00035A2E" w:rsidRPr="00C61122" w:rsidRDefault="00035A2E" w:rsidP="00F103A4">
      <w:pPr>
        <w:jc w:val="both"/>
        <w:rPr>
          <w:rFonts w:ascii="Arial" w:hAnsi="Arial" w:cs="Arial"/>
        </w:rPr>
      </w:pPr>
    </w:p>
    <w:p w14:paraId="5BA37D24" w14:textId="2A04C7FD" w:rsidR="00035A2E" w:rsidRPr="00C61122" w:rsidRDefault="00035A2E" w:rsidP="00F103A4">
      <w:pPr>
        <w:jc w:val="both"/>
        <w:rPr>
          <w:rFonts w:ascii="Arial" w:hAnsi="Arial" w:cs="Arial"/>
        </w:rPr>
      </w:pPr>
    </w:p>
    <w:p w14:paraId="1478FCB2" w14:textId="0082EC98" w:rsidR="00035A2E" w:rsidRPr="00C61122" w:rsidRDefault="00035A2E" w:rsidP="00F103A4">
      <w:pPr>
        <w:jc w:val="both"/>
        <w:rPr>
          <w:rFonts w:ascii="Arial" w:hAnsi="Arial" w:cs="Arial"/>
        </w:rPr>
      </w:pPr>
    </w:p>
    <w:p w14:paraId="39BB31FA" w14:textId="5D79047C" w:rsidR="00035A2E" w:rsidRPr="00C61122" w:rsidRDefault="00035A2E" w:rsidP="00F103A4">
      <w:pPr>
        <w:jc w:val="both"/>
        <w:rPr>
          <w:rFonts w:ascii="Arial" w:hAnsi="Arial" w:cs="Arial"/>
        </w:rPr>
      </w:pPr>
    </w:p>
    <w:p w14:paraId="06ADE4FD" w14:textId="58366C84" w:rsidR="00035A2E" w:rsidRPr="00C61122" w:rsidRDefault="00035A2E" w:rsidP="00F103A4">
      <w:pPr>
        <w:jc w:val="both"/>
        <w:rPr>
          <w:rFonts w:ascii="Arial" w:hAnsi="Arial" w:cs="Arial"/>
        </w:rPr>
      </w:pPr>
    </w:p>
    <w:p w14:paraId="3AEDDD0B" w14:textId="5245C7B6" w:rsidR="00035A2E" w:rsidRPr="00C61122" w:rsidRDefault="00035A2E" w:rsidP="00F103A4">
      <w:pPr>
        <w:jc w:val="both"/>
        <w:rPr>
          <w:rFonts w:ascii="Arial" w:hAnsi="Arial" w:cs="Arial"/>
        </w:rPr>
      </w:pPr>
    </w:p>
    <w:p w14:paraId="5A0B6D5A" w14:textId="036F068B" w:rsidR="00035A2E" w:rsidRPr="00C61122" w:rsidRDefault="00035A2E" w:rsidP="00F103A4">
      <w:pPr>
        <w:jc w:val="both"/>
        <w:rPr>
          <w:rFonts w:ascii="Arial" w:hAnsi="Arial" w:cs="Arial"/>
        </w:rPr>
      </w:pPr>
    </w:p>
    <w:p w14:paraId="555AA4BD" w14:textId="116EC0E1" w:rsidR="00035A2E" w:rsidRPr="00C61122" w:rsidRDefault="00035A2E" w:rsidP="00F103A4">
      <w:pPr>
        <w:jc w:val="both"/>
        <w:rPr>
          <w:rFonts w:ascii="Arial" w:hAnsi="Arial" w:cs="Arial"/>
        </w:rPr>
      </w:pPr>
    </w:p>
    <w:p w14:paraId="60EA1F86" w14:textId="10C842D5" w:rsidR="00035A2E" w:rsidRPr="00C61122" w:rsidRDefault="00035A2E" w:rsidP="00F103A4">
      <w:pPr>
        <w:jc w:val="both"/>
        <w:rPr>
          <w:rFonts w:ascii="Arial" w:hAnsi="Arial" w:cs="Arial"/>
        </w:rPr>
      </w:pPr>
    </w:p>
    <w:p w14:paraId="6DB88F1D" w14:textId="5C572C0B" w:rsidR="00035A2E" w:rsidRPr="00C61122" w:rsidRDefault="00035A2E" w:rsidP="00F103A4">
      <w:pPr>
        <w:jc w:val="both"/>
        <w:rPr>
          <w:rFonts w:ascii="Arial" w:hAnsi="Arial" w:cs="Arial"/>
        </w:rPr>
      </w:pPr>
    </w:p>
    <w:p w14:paraId="17417A0A" w14:textId="45F39585" w:rsidR="00035A2E" w:rsidRPr="00C61122" w:rsidRDefault="00035A2E" w:rsidP="00F103A4">
      <w:pPr>
        <w:jc w:val="both"/>
        <w:rPr>
          <w:rFonts w:ascii="Arial" w:hAnsi="Arial" w:cs="Arial"/>
        </w:rPr>
      </w:pPr>
    </w:p>
    <w:p w14:paraId="2CBBD886" w14:textId="3D6E51EA" w:rsidR="00035A2E" w:rsidRPr="00C61122" w:rsidRDefault="00035A2E" w:rsidP="00F103A4">
      <w:pPr>
        <w:jc w:val="both"/>
        <w:rPr>
          <w:rFonts w:ascii="Arial" w:hAnsi="Arial" w:cs="Arial"/>
        </w:rPr>
      </w:pPr>
    </w:p>
    <w:p w14:paraId="4C49518D" w14:textId="33CA7C5E" w:rsidR="00035A2E" w:rsidRPr="00C61122" w:rsidRDefault="00035A2E" w:rsidP="00F103A4">
      <w:pPr>
        <w:jc w:val="both"/>
        <w:rPr>
          <w:rFonts w:ascii="Arial" w:hAnsi="Arial" w:cs="Arial"/>
        </w:rPr>
      </w:pPr>
    </w:p>
    <w:p w14:paraId="7A11FC6F" w14:textId="1F0E29CF" w:rsidR="00035A2E" w:rsidRPr="00C61122" w:rsidRDefault="00035A2E" w:rsidP="00F103A4">
      <w:pPr>
        <w:jc w:val="both"/>
        <w:rPr>
          <w:rFonts w:ascii="Arial" w:hAnsi="Arial" w:cs="Arial"/>
        </w:rPr>
      </w:pPr>
    </w:p>
    <w:p w14:paraId="7D66AADC" w14:textId="66B5B0C2" w:rsidR="00035A2E" w:rsidRPr="00C61122" w:rsidRDefault="00035A2E" w:rsidP="00F103A4">
      <w:pPr>
        <w:jc w:val="both"/>
        <w:rPr>
          <w:rFonts w:ascii="Arial" w:hAnsi="Arial" w:cs="Arial"/>
        </w:rPr>
      </w:pPr>
    </w:p>
    <w:p w14:paraId="634ADF9C" w14:textId="4A715B68" w:rsidR="00035A2E" w:rsidRPr="00C61122" w:rsidRDefault="00035A2E" w:rsidP="00F103A4">
      <w:pPr>
        <w:jc w:val="both"/>
        <w:rPr>
          <w:rFonts w:ascii="Arial" w:hAnsi="Arial" w:cs="Arial"/>
        </w:rPr>
      </w:pPr>
    </w:p>
    <w:p w14:paraId="79CC88A8" w14:textId="36A39A1B" w:rsidR="00035A2E" w:rsidRPr="00C61122" w:rsidRDefault="00035A2E" w:rsidP="00F103A4">
      <w:pPr>
        <w:jc w:val="both"/>
        <w:rPr>
          <w:rFonts w:ascii="Arial" w:hAnsi="Arial" w:cs="Arial"/>
        </w:rPr>
      </w:pPr>
    </w:p>
    <w:p w14:paraId="5ACA62F3" w14:textId="2142F7AB" w:rsidR="00035A2E" w:rsidRPr="00C61122" w:rsidRDefault="00035A2E" w:rsidP="00F103A4">
      <w:pPr>
        <w:jc w:val="both"/>
        <w:rPr>
          <w:rFonts w:ascii="Arial" w:hAnsi="Arial" w:cs="Arial"/>
        </w:rPr>
      </w:pPr>
    </w:p>
    <w:p w14:paraId="21242A79" w14:textId="77777777" w:rsidR="00035A2E" w:rsidRPr="00C61122" w:rsidRDefault="00035A2E" w:rsidP="00F103A4">
      <w:pPr>
        <w:jc w:val="both"/>
        <w:rPr>
          <w:rFonts w:ascii="Arial" w:hAnsi="Arial" w:cs="Arial"/>
        </w:rPr>
      </w:pPr>
    </w:p>
    <w:p w14:paraId="53CAA227" w14:textId="77777777" w:rsidR="00960F31" w:rsidRPr="00C61122" w:rsidRDefault="00960F31" w:rsidP="00960F31">
      <w:pPr>
        <w:rPr>
          <w:rFonts w:ascii="Arial" w:hAnsi="Arial" w:cs="Arial"/>
          <w:lang w:val="en-US"/>
        </w:rPr>
      </w:pPr>
    </w:p>
    <w:p w14:paraId="7A2D177A" w14:textId="39114FD3" w:rsidR="00960F31" w:rsidRPr="00C61122" w:rsidRDefault="00960F31" w:rsidP="00960F31">
      <w:pPr>
        <w:rPr>
          <w:rFonts w:ascii="Arial" w:hAnsi="Arial" w:cs="Arial"/>
        </w:rPr>
      </w:pPr>
    </w:p>
    <w:sdt>
      <w:sdtPr>
        <w:rPr>
          <w:rFonts w:ascii="Times New Roman" w:eastAsia="Times New Roman" w:hAnsi="Times New Roman" w:cs="Arial"/>
          <w:bCs w:val="0"/>
          <w:color w:val="auto"/>
          <w:sz w:val="24"/>
          <w:szCs w:val="24"/>
          <w:lang w:val="en-HK" w:eastAsia="zh-TW"/>
        </w:rPr>
        <w:id w:val="666137555"/>
        <w:docPartObj>
          <w:docPartGallery w:val="Table of Contents"/>
          <w:docPartUnique/>
        </w:docPartObj>
      </w:sdtPr>
      <w:sdtEndPr>
        <w:rPr>
          <w:b/>
          <w:noProof/>
        </w:rPr>
      </w:sdtEndPr>
      <w:sdtContent>
        <w:p w14:paraId="53DBBE8E" w14:textId="0F2EDCD3" w:rsidR="00894BAC" w:rsidRPr="00C61122" w:rsidRDefault="00894BAC">
          <w:pPr>
            <w:pStyle w:val="TOCHeading"/>
            <w:rPr>
              <w:rFonts w:cs="Arial"/>
              <w:sz w:val="24"/>
              <w:szCs w:val="24"/>
            </w:rPr>
          </w:pPr>
          <w:r w:rsidRPr="00C61122">
            <w:rPr>
              <w:rFonts w:cs="Arial"/>
              <w:sz w:val="24"/>
              <w:szCs w:val="24"/>
            </w:rPr>
            <w:t>Table of Contents</w:t>
          </w:r>
        </w:p>
        <w:p w14:paraId="5FB6BA95" w14:textId="35764EB2" w:rsidR="00294A6B" w:rsidRPr="00C61122" w:rsidRDefault="00894BAC">
          <w:pPr>
            <w:pStyle w:val="TOC1"/>
            <w:tabs>
              <w:tab w:val="right" w:leader="dot" w:pos="9010"/>
            </w:tabs>
            <w:rPr>
              <w:rFonts w:ascii="Arial" w:eastAsiaTheme="minorEastAsia" w:hAnsi="Arial" w:cs="Arial"/>
              <w:b w:val="0"/>
              <w:bCs w:val="0"/>
              <w:i w:val="0"/>
              <w:iCs w:val="0"/>
              <w:noProof/>
            </w:rPr>
          </w:pPr>
          <w:r w:rsidRPr="00C61122">
            <w:rPr>
              <w:rFonts w:ascii="Arial" w:hAnsi="Arial" w:cs="Arial"/>
              <w:b w:val="0"/>
              <w:bCs w:val="0"/>
            </w:rPr>
            <w:fldChar w:fldCharType="begin"/>
          </w:r>
          <w:r w:rsidRPr="00C61122">
            <w:rPr>
              <w:rFonts w:ascii="Arial" w:hAnsi="Arial" w:cs="Arial"/>
            </w:rPr>
            <w:instrText xml:space="preserve"> TOC \o "1-3" \h \z \u </w:instrText>
          </w:r>
          <w:r w:rsidRPr="00C61122">
            <w:rPr>
              <w:rFonts w:ascii="Arial" w:hAnsi="Arial" w:cs="Arial"/>
              <w:b w:val="0"/>
              <w:bCs w:val="0"/>
            </w:rPr>
            <w:fldChar w:fldCharType="separate"/>
          </w:r>
          <w:hyperlink w:anchor="_Toc104287161" w:history="1">
            <w:r w:rsidR="00294A6B" w:rsidRPr="00C61122">
              <w:rPr>
                <w:rStyle w:val="Hyperlink"/>
                <w:rFonts w:ascii="Arial" w:hAnsi="Arial" w:cs="Arial"/>
                <w:noProof/>
                <w:lang w:val="en-US"/>
              </w:rPr>
              <w:t xml:space="preserve">Right to life, </w:t>
            </w:r>
            <w:r w:rsidR="00294A6B" w:rsidRPr="00C61122">
              <w:rPr>
                <w:rStyle w:val="Hyperlink"/>
                <w:rFonts w:ascii="Arial" w:hAnsi="Arial" w:cs="Arial"/>
                <w:noProof/>
              </w:rPr>
              <w:t>prohibition</w:t>
            </w:r>
            <w:r w:rsidR="00294A6B" w:rsidRPr="00C61122">
              <w:rPr>
                <w:rStyle w:val="Hyperlink"/>
                <w:rFonts w:ascii="Arial" w:hAnsi="Arial" w:cs="Arial"/>
                <w:noProof/>
                <w:lang w:val="en-US"/>
              </w:rPr>
              <w:t xml:space="preserve"> of torture and other cruel, inhuman or degrading treatment or punishment, and liberty and security of person (Articles 6, 7, 9, 10 and 14)</w:t>
            </w:r>
            <w:r w:rsidR="00294A6B" w:rsidRPr="00C61122">
              <w:rPr>
                <w:rFonts w:ascii="Arial" w:hAnsi="Arial" w:cs="Arial"/>
                <w:noProof/>
                <w:webHidden/>
              </w:rPr>
              <w:tab/>
            </w:r>
            <w:r w:rsidR="00294A6B" w:rsidRPr="00C61122">
              <w:rPr>
                <w:rFonts w:ascii="Arial" w:hAnsi="Arial" w:cs="Arial"/>
                <w:i w:val="0"/>
                <w:noProof/>
                <w:webHidden/>
              </w:rPr>
              <w:fldChar w:fldCharType="begin"/>
            </w:r>
            <w:r w:rsidR="00294A6B" w:rsidRPr="00C61122">
              <w:rPr>
                <w:rFonts w:ascii="Arial" w:hAnsi="Arial" w:cs="Arial"/>
                <w:i w:val="0"/>
                <w:noProof/>
                <w:webHidden/>
              </w:rPr>
              <w:instrText xml:space="preserve"> PAGEREF _Toc104287161 \h </w:instrText>
            </w:r>
            <w:r w:rsidR="00294A6B" w:rsidRPr="00C61122">
              <w:rPr>
                <w:rFonts w:ascii="Arial" w:hAnsi="Arial" w:cs="Arial"/>
                <w:i w:val="0"/>
                <w:noProof/>
                <w:webHidden/>
              </w:rPr>
            </w:r>
            <w:r w:rsidR="00294A6B" w:rsidRPr="00C61122">
              <w:rPr>
                <w:rFonts w:ascii="Arial" w:hAnsi="Arial" w:cs="Arial"/>
                <w:i w:val="0"/>
                <w:noProof/>
                <w:webHidden/>
              </w:rPr>
              <w:fldChar w:fldCharType="separate"/>
            </w:r>
            <w:r w:rsidR="00294A6B" w:rsidRPr="00C61122">
              <w:rPr>
                <w:rFonts w:ascii="Arial" w:hAnsi="Arial" w:cs="Arial"/>
                <w:i w:val="0"/>
                <w:noProof/>
                <w:webHidden/>
              </w:rPr>
              <w:t>3</w:t>
            </w:r>
            <w:r w:rsidR="00294A6B" w:rsidRPr="00C61122">
              <w:rPr>
                <w:rFonts w:ascii="Arial" w:hAnsi="Arial" w:cs="Arial"/>
                <w:i w:val="0"/>
                <w:noProof/>
                <w:webHidden/>
              </w:rPr>
              <w:fldChar w:fldCharType="end"/>
            </w:r>
          </w:hyperlink>
        </w:p>
        <w:p w14:paraId="0020BE06" w14:textId="7898D466" w:rsidR="00294A6B" w:rsidRPr="00C61122" w:rsidRDefault="00CE29D1">
          <w:pPr>
            <w:pStyle w:val="TOC2"/>
            <w:rPr>
              <w:rFonts w:ascii="Arial" w:eastAsiaTheme="minorEastAsia" w:hAnsi="Arial" w:cs="Arial"/>
              <w:b w:val="0"/>
              <w:bCs w:val="0"/>
              <w:noProof/>
              <w:sz w:val="24"/>
              <w:szCs w:val="24"/>
            </w:rPr>
          </w:pPr>
          <w:hyperlink w:anchor="_Toc104287162" w:history="1">
            <w:r w:rsidR="00294A6B" w:rsidRPr="00C61122">
              <w:rPr>
                <w:rStyle w:val="Hyperlink"/>
                <w:rFonts w:ascii="Arial" w:hAnsi="Arial" w:cs="Arial"/>
                <w:noProof/>
              </w:rPr>
              <w:t>Item 10 of the LOI</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_Toc104287162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3</w:t>
            </w:r>
            <w:r w:rsidR="00294A6B" w:rsidRPr="00C61122">
              <w:rPr>
                <w:rFonts w:ascii="Arial" w:hAnsi="Arial" w:cs="Arial"/>
                <w:noProof/>
                <w:webHidden/>
              </w:rPr>
              <w:fldChar w:fldCharType="end"/>
            </w:r>
          </w:hyperlink>
        </w:p>
        <w:p w14:paraId="0326A222" w14:textId="45DE0963" w:rsidR="00294A6B" w:rsidRPr="00C61122" w:rsidRDefault="00CE29D1">
          <w:pPr>
            <w:pStyle w:val="TOC2"/>
            <w:rPr>
              <w:rFonts w:ascii="Arial" w:eastAsiaTheme="minorEastAsia" w:hAnsi="Arial" w:cs="Arial"/>
              <w:b w:val="0"/>
              <w:bCs w:val="0"/>
              <w:noProof/>
              <w:sz w:val="24"/>
              <w:szCs w:val="24"/>
            </w:rPr>
          </w:pPr>
          <w:hyperlink w:anchor="_Toc104287163" w:history="1">
            <w:r w:rsidR="00294A6B" w:rsidRPr="00C61122">
              <w:rPr>
                <w:rStyle w:val="Hyperlink"/>
                <w:rFonts w:ascii="Arial" w:hAnsi="Arial" w:cs="Arial"/>
                <w:noProof/>
              </w:rPr>
              <w:t>Item 11 of the LOI</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_Toc104287163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7</w:t>
            </w:r>
            <w:r w:rsidR="00294A6B" w:rsidRPr="00C61122">
              <w:rPr>
                <w:rFonts w:ascii="Arial" w:hAnsi="Arial" w:cs="Arial"/>
                <w:noProof/>
                <w:webHidden/>
              </w:rPr>
              <w:fldChar w:fldCharType="end"/>
            </w:r>
          </w:hyperlink>
        </w:p>
        <w:p w14:paraId="7C269D6F" w14:textId="6332D3F3" w:rsidR="00294A6B" w:rsidRPr="00C61122" w:rsidRDefault="00CE29D1">
          <w:pPr>
            <w:pStyle w:val="TOC2"/>
            <w:rPr>
              <w:rFonts w:ascii="Arial" w:eastAsiaTheme="minorEastAsia" w:hAnsi="Arial" w:cs="Arial"/>
              <w:b w:val="0"/>
              <w:bCs w:val="0"/>
              <w:noProof/>
              <w:sz w:val="24"/>
              <w:szCs w:val="24"/>
            </w:rPr>
          </w:pPr>
          <w:hyperlink w:anchor="_Toc104287164" w:history="1">
            <w:r w:rsidR="00294A6B" w:rsidRPr="00C61122">
              <w:rPr>
                <w:rStyle w:val="Hyperlink"/>
                <w:rFonts w:ascii="Arial" w:hAnsi="Arial" w:cs="Arial"/>
                <w:noProof/>
              </w:rPr>
              <w:t>Item 12 of the LOI</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_Toc104287164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9</w:t>
            </w:r>
            <w:r w:rsidR="00294A6B" w:rsidRPr="00C61122">
              <w:rPr>
                <w:rFonts w:ascii="Arial" w:hAnsi="Arial" w:cs="Arial"/>
                <w:noProof/>
                <w:webHidden/>
              </w:rPr>
              <w:fldChar w:fldCharType="end"/>
            </w:r>
          </w:hyperlink>
        </w:p>
        <w:p w14:paraId="7072A48B" w14:textId="7CC6185A" w:rsidR="00294A6B" w:rsidRPr="00C61122" w:rsidRDefault="00CE29D1">
          <w:pPr>
            <w:pStyle w:val="TOC2"/>
            <w:rPr>
              <w:rFonts w:ascii="Arial" w:eastAsiaTheme="minorEastAsia" w:hAnsi="Arial" w:cs="Arial"/>
              <w:b w:val="0"/>
              <w:bCs w:val="0"/>
              <w:noProof/>
              <w:sz w:val="24"/>
              <w:szCs w:val="24"/>
            </w:rPr>
          </w:pPr>
          <w:hyperlink w:anchor="_Toc104287165" w:history="1">
            <w:r w:rsidR="00294A6B" w:rsidRPr="00C61122">
              <w:rPr>
                <w:rStyle w:val="Hyperlink"/>
                <w:rFonts w:ascii="Arial" w:hAnsi="Arial" w:cs="Arial"/>
                <w:noProof/>
              </w:rPr>
              <w:t>Additional issue requiring urgent attention: Article 9 (arbitrary arrest of trustees of the 612 Humanitarian Relief Fund)</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_Toc104287165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11</w:t>
            </w:r>
            <w:r w:rsidR="00294A6B" w:rsidRPr="00C61122">
              <w:rPr>
                <w:rFonts w:ascii="Arial" w:hAnsi="Arial" w:cs="Arial"/>
                <w:noProof/>
                <w:webHidden/>
              </w:rPr>
              <w:fldChar w:fldCharType="end"/>
            </w:r>
          </w:hyperlink>
        </w:p>
        <w:p w14:paraId="791F64CD" w14:textId="0C8EA5C4" w:rsidR="00294A6B" w:rsidRPr="00C61122" w:rsidRDefault="00CE29D1">
          <w:pPr>
            <w:pStyle w:val="TOC1"/>
            <w:tabs>
              <w:tab w:val="right" w:leader="dot" w:pos="9010"/>
            </w:tabs>
            <w:rPr>
              <w:rFonts w:ascii="Arial" w:eastAsiaTheme="minorEastAsia" w:hAnsi="Arial" w:cs="Arial"/>
              <w:b w:val="0"/>
              <w:bCs w:val="0"/>
              <w:i w:val="0"/>
              <w:iCs w:val="0"/>
              <w:noProof/>
            </w:rPr>
          </w:pPr>
          <w:hyperlink w:anchor="_Toc104287166" w:history="1">
            <w:r w:rsidR="00294A6B" w:rsidRPr="00C61122">
              <w:rPr>
                <w:rStyle w:val="Hyperlink"/>
                <w:rFonts w:ascii="Arial" w:hAnsi="Arial" w:cs="Arial"/>
                <w:noProof/>
                <w:lang w:val="en-US"/>
              </w:rPr>
              <w:t>Access to justice, independence of the judiciary and the right to a fair trial (Articles 2 and 14)</w:t>
            </w:r>
            <w:r w:rsidR="00294A6B" w:rsidRPr="00C61122">
              <w:rPr>
                <w:rFonts w:ascii="Arial" w:hAnsi="Arial" w:cs="Arial"/>
                <w:noProof/>
                <w:webHidden/>
              </w:rPr>
              <w:tab/>
            </w:r>
            <w:r w:rsidR="00294A6B" w:rsidRPr="00C61122">
              <w:rPr>
                <w:rFonts w:ascii="Arial" w:hAnsi="Arial" w:cs="Arial"/>
                <w:i w:val="0"/>
                <w:noProof/>
                <w:webHidden/>
              </w:rPr>
              <w:fldChar w:fldCharType="begin"/>
            </w:r>
            <w:r w:rsidR="00294A6B" w:rsidRPr="00C61122">
              <w:rPr>
                <w:rFonts w:ascii="Arial" w:hAnsi="Arial" w:cs="Arial"/>
                <w:i w:val="0"/>
                <w:noProof/>
                <w:webHidden/>
              </w:rPr>
              <w:instrText xml:space="preserve"> PAGEREF _Toc104287166 \h </w:instrText>
            </w:r>
            <w:r w:rsidR="00294A6B" w:rsidRPr="00C61122">
              <w:rPr>
                <w:rFonts w:ascii="Arial" w:hAnsi="Arial" w:cs="Arial"/>
                <w:i w:val="0"/>
                <w:noProof/>
                <w:webHidden/>
              </w:rPr>
            </w:r>
            <w:r w:rsidR="00294A6B" w:rsidRPr="00C61122">
              <w:rPr>
                <w:rFonts w:ascii="Arial" w:hAnsi="Arial" w:cs="Arial"/>
                <w:i w:val="0"/>
                <w:noProof/>
                <w:webHidden/>
              </w:rPr>
              <w:fldChar w:fldCharType="separate"/>
            </w:r>
            <w:r w:rsidR="00294A6B" w:rsidRPr="00C61122">
              <w:rPr>
                <w:rFonts w:ascii="Arial" w:hAnsi="Arial" w:cs="Arial"/>
                <w:i w:val="0"/>
                <w:noProof/>
                <w:webHidden/>
              </w:rPr>
              <w:t>12</w:t>
            </w:r>
            <w:r w:rsidR="00294A6B" w:rsidRPr="00C61122">
              <w:rPr>
                <w:rFonts w:ascii="Arial" w:hAnsi="Arial" w:cs="Arial"/>
                <w:i w:val="0"/>
                <w:noProof/>
                <w:webHidden/>
              </w:rPr>
              <w:fldChar w:fldCharType="end"/>
            </w:r>
          </w:hyperlink>
        </w:p>
        <w:p w14:paraId="446AF380" w14:textId="08D61478" w:rsidR="00294A6B" w:rsidRPr="00C61122" w:rsidRDefault="00CE29D1">
          <w:pPr>
            <w:pStyle w:val="TOC2"/>
            <w:rPr>
              <w:rFonts w:ascii="Arial" w:eastAsiaTheme="minorEastAsia" w:hAnsi="Arial" w:cs="Arial"/>
              <w:b w:val="0"/>
              <w:bCs w:val="0"/>
              <w:noProof/>
              <w:sz w:val="24"/>
              <w:szCs w:val="24"/>
            </w:rPr>
          </w:pPr>
          <w:hyperlink w:anchor="_Toc104287167" w:history="1">
            <w:r w:rsidR="00294A6B" w:rsidRPr="00C61122">
              <w:rPr>
                <w:rStyle w:val="Hyperlink"/>
                <w:rFonts w:ascii="Arial" w:hAnsi="Arial" w:cs="Arial"/>
                <w:noProof/>
              </w:rPr>
              <w:t>Item 17 of the LOI</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_Toc104287167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12</w:t>
            </w:r>
            <w:r w:rsidR="00294A6B" w:rsidRPr="00C61122">
              <w:rPr>
                <w:rFonts w:ascii="Arial" w:hAnsi="Arial" w:cs="Arial"/>
                <w:noProof/>
                <w:webHidden/>
              </w:rPr>
              <w:fldChar w:fldCharType="end"/>
            </w:r>
          </w:hyperlink>
        </w:p>
        <w:p w14:paraId="560C460C" w14:textId="7CAFB222" w:rsidR="00294A6B" w:rsidRPr="00C61122" w:rsidRDefault="00CE29D1">
          <w:pPr>
            <w:pStyle w:val="TOC1"/>
            <w:tabs>
              <w:tab w:val="right" w:leader="dot" w:pos="9010"/>
            </w:tabs>
            <w:rPr>
              <w:rFonts w:ascii="Arial" w:eastAsiaTheme="minorEastAsia" w:hAnsi="Arial" w:cs="Arial"/>
              <w:b w:val="0"/>
              <w:bCs w:val="0"/>
              <w:i w:val="0"/>
              <w:iCs w:val="0"/>
              <w:noProof/>
            </w:rPr>
          </w:pPr>
          <w:hyperlink w:anchor="_Toc104287168" w:history="1">
            <w:r w:rsidR="00294A6B" w:rsidRPr="00C61122">
              <w:rPr>
                <w:rStyle w:val="Hyperlink"/>
                <w:rFonts w:ascii="Arial" w:hAnsi="Arial" w:cs="Arial"/>
                <w:noProof/>
                <w:lang w:val="en-US"/>
              </w:rPr>
              <w:t>Freedom of expression (Articles 19, 20 and 21)</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_Toc104287168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15</w:t>
            </w:r>
            <w:r w:rsidR="00294A6B" w:rsidRPr="00C61122">
              <w:rPr>
                <w:rFonts w:ascii="Arial" w:hAnsi="Arial" w:cs="Arial"/>
                <w:noProof/>
                <w:webHidden/>
              </w:rPr>
              <w:fldChar w:fldCharType="end"/>
            </w:r>
          </w:hyperlink>
        </w:p>
        <w:p w14:paraId="2FE81E51" w14:textId="0E1ECC20" w:rsidR="00294A6B" w:rsidRPr="00C61122" w:rsidRDefault="00CE29D1">
          <w:pPr>
            <w:pStyle w:val="TOC2"/>
            <w:rPr>
              <w:rFonts w:ascii="Arial" w:eastAsiaTheme="minorEastAsia" w:hAnsi="Arial" w:cs="Arial"/>
              <w:b w:val="0"/>
              <w:bCs w:val="0"/>
              <w:noProof/>
              <w:sz w:val="24"/>
              <w:szCs w:val="24"/>
            </w:rPr>
          </w:pPr>
          <w:hyperlink w:anchor="_Toc104287169" w:history="1">
            <w:r w:rsidR="00294A6B" w:rsidRPr="00C61122">
              <w:rPr>
                <w:rStyle w:val="Hyperlink"/>
                <w:rFonts w:ascii="Arial" w:hAnsi="Arial" w:cs="Arial"/>
                <w:noProof/>
              </w:rPr>
              <w:t>Item 21 of the LOI</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_Toc104287169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15</w:t>
            </w:r>
            <w:r w:rsidR="00294A6B" w:rsidRPr="00C61122">
              <w:rPr>
                <w:rFonts w:ascii="Arial" w:hAnsi="Arial" w:cs="Arial"/>
                <w:noProof/>
                <w:webHidden/>
              </w:rPr>
              <w:fldChar w:fldCharType="end"/>
            </w:r>
          </w:hyperlink>
        </w:p>
        <w:p w14:paraId="76DFC8BD" w14:textId="58618A61" w:rsidR="00294A6B" w:rsidRPr="00C61122" w:rsidRDefault="00CE29D1">
          <w:pPr>
            <w:pStyle w:val="TOC2"/>
            <w:rPr>
              <w:rFonts w:ascii="Arial" w:eastAsiaTheme="minorEastAsia" w:hAnsi="Arial" w:cs="Arial"/>
              <w:b w:val="0"/>
              <w:bCs w:val="0"/>
              <w:noProof/>
              <w:sz w:val="24"/>
              <w:szCs w:val="24"/>
            </w:rPr>
          </w:pPr>
          <w:hyperlink w:anchor="_Toc104287170" w:history="1">
            <w:r w:rsidR="00294A6B" w:rsidRPr="00C61122">
              <w:rPr>
                <w:rStyle w:val="Hyperlink"/>
                <w:rFonts w:ascii="Arial" w:hAnsi="Arial" w:cs="Arial"/>
                <w:noProof/>
              </w:rPr>
              <w:t>Additional issues requiring urgent attention: Articles 19 (unlawful restriction on freedom of political opinion and expression)</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_Toc104287170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17</w:t>
            </w:r>
            <w:r w:rsidR="00294A6B" w:rsidRPr="00C61122">
              <w:rPr>
                <w:rFonts w:ascii="Arial" w:hAnsi="Arial" w:cs="Arial"/>
                <w:noProof/>
                <w:webHidden/>
              </w:rPr>
              <w:fldChar w:fldCharType="end"/>
            </w:r>
          </w:hyperlink>
        </w:p>
        <w:p w14:paraId="0224E729" w14:textId="4A2519B0" w:rsidR="00294A6B" w:rsidRPr="00C61122" w:rsidRDefault="00CE29D1">
          <w:pPr>
            <w:pStyle w:val="TOC1"/>
            <w:tabs>
              <w:tab w:val="right" w:leader="dot" w:pos="9010"/>
            </w:tabs>
            <w:rPr>
              <w:rFonts w:ascii="Arial" w:eastAsiaTheme="minorEastAsia" w:hAnsi="Arial" w:cs="Arial"/>
              <w:b w:val="0"/>
              <w:bCs w:val="0"/>
              <w:i w:val="0"/>
              <w:iCs w:val="0"/>
              <w:noProof/>
            </w:rPr>
          </w:pPr>
          <w:hyperlink w:anchor="_Toc104287171" w:history="1">
            <w:r w:rsidR="00294A6B" w:rsidRPr="00C61122">
              <w:rPr>
                <w:rStyle w:val="Hyperlink"/>
                <w:rFonts w:ascii="Arial" w:hAnsi="Arial" w:cs="Arial"/>
                <w:noProof/>
                <w:lang w:val="en-US"/>
              </w:rPr>
              <w:t>Freedom of association (Article 22)</w:t>
            </w:r>
            <w:r w:rsidR="00294A6B" w:rsidRPr="00C61122">
              <w:rPr>
                <w:rFonts w:ascii="Arial" w:hAnsi="Arial" w:cs="Arial"/>
                <w:noProof/>
                <w:webHidden/>
              </w:rPr>
              <w:tab/>
            </w:r>
            <w:r w:rsidR="00294A6B" w:rsidRPr="00C61122">
              <w:rPr>
                <w:rFonts w:ascii="Arial" w:hAnsi="Arial" w:cs="Arial"/>
                <w:i w:val="0"/>
                <w:noProof/>
                <w:webHidden/>
              </w:rPr>
              <w:fldChar w:fldCharType="begin"/>
            </w:r>
            <w:r w:rsidR="00294A6B" w:rsidRPr="00C61122">
              <w:rPr>
                <w:rFonts w:ascii="Arial" w:hAnsi="Arial" w:cs="Arial"/>
                <w:i w:val="0"/>
                <w:noProof/>
                <w:webHidden/>
              </w:rPr>
              <w:instrText xml:space="preserve"> PAGEREF _Toc104287171 \h </w:instrText>
            </w:r>
            <w:r w:rsidR="00294A6B" w:rsidRPr="00C61122">
              <w:rPr>
                <w:rFonts w:ascii="Arial" w:hAnsi="Arial" w:cs="Arial"/>
                <w:i w:val="0"/>
                <w:noProof/>
                <w:webHidden/>
              </w:rPr>
            </w:r>
            <w:r w:rsidR="00294A6B" w:rsidRPr="00C61122">
              <w:rPr>
                <w:rFonts w:ascii="Arial" w:hAnsi="Arial" w:cs="Arial"/>
                <w:i w:val="0"/>
                <w:noProof/>
                <w:webHidden/>
              </w:rPr>
              <w:fldChar w:fldCharType="separate"/>
            </w:r>
            <w:r w:rsidR="00294A6B" w:rsidRPr="00C61122">
              <w:rPr>
                <w:rFonts w:ascii="Arial" w:hAnsi="Arial" w:cs="Arial"/>
                <w:i w:val="0"/>
                <w:noProof/>
                <w:webHidden/>
              </w:rPr>
              <w:t>21</w:t>
            </w:r>
            <w:r w:rsidR="00294A6B" w:rsidRPr="00C61122">
              <w:rPr>
                <w:rFonts w:ascii="Arial" w:hAnsi="Arial" w:cs="Arial"/>
                <w:i w:val="0"/>
                <w:noProof/>
                <w:webHidden/>
              </w:rPr>
              <w:fldChar w:fldCharType="end"/>
            </w:r>
          </w:hyperlink>
        </w:p>
        <w:p w14:paraId="5CC4C3F8" w14:textId="45EF5EE7" w:rsidR="00294A6B" w:rsidRPr="00C61122" w:rsidRDefault="00CE29D1">
          <w:pPr>
            <w:pStyle w:val="TOC2"/>
            <w:rPr>
              <w:rFonts w:ascii="Arial" w:eastAsiaTheme="minorEastAsia" w:hAnsi="Arial" w:cs="Arial"/>
              <w:b w:val="0"/>
              <w:bCs w:val="0"/>
              <w:noProof/>
              <w:sz w:val="24"/>
              <w:szCs w:val="24"/>
            </w:rPr>
          </w:pPr>
          <w:hyperlink w:anchor="_Toc104287172" w:history="1">
            <w:r w:rsidR="00294A6B" w:rsidRPr="00C61122">
              <w:rPr>
                <w:rStyle w:val="Hyperlink"/>
                <w:rFonts w:ascii="Arial" w:hAnsi="Arial" w:cs="Arial"/>
                <w:noProof/>
              </w:rPr>
              <w:t>Item 26 of the LOI</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_Toc104287172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21</w:t>
            </w:r>
            <w:r w:rsidR="00294A6B" w:rsidRPr="00C61122">
              <w:rPr>
                <w:rFonts w:ascii="Arial" w:hAnsi="Arial" w:cs="Arial"/>
                <w:noProof/>
                <w:webHidden/>
              </w:rPr>
              <w:fldChar w:fldCharType="end"/>
            </w:r>
          </w:hyperlink>
        </w:p>
        <w:p w14:paraId="039EE428" w14:textId="51D587D5" w:rsidR="00294A6B" w:rsidRPr="00C61122" w:rsidRDefault="00CE29D1">
          <w:pPr>
            <w:pStyle w:val="TOC2"/>
            <w:rPr>
              <w:rFonts w:ascii="Arial" w:eastAsiaTheme="minorEastAsia" w:hAnsi="Arial" w:cs="Arial"/>
              <w:b w:val="0"/>
              <w:bCs w:val="0"/>
              <w:noProof/>
              <w:sz w:val="24"/>
              <w:szCs w:val="24"/>
            </w:rPr>
          </w:pPr>
          <w:hyperlink w:anchor="_Toc104287173" w:history="1">
            <w:r w:rsidR="00294A6B" w:rsidRPr="00C61122">
              <w:rPr>
                <w:rStyle w:val="Hyperlink"/>
                <w:rFonts w:ascii="Arial" w:hAnsi="Arial" w:cs="Arial"/>
                <w:noProof/>
              </w:rPr>
              <w:t>Additional issue requiring urgent attention: Articles 22 (forced disbandment of civil society organisations)</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_Toc104287173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23</w:t>
            </w:r>
            <w:r w:rsidR="00294A6B" w:rsidRPr="00C61122">
              <w:rPr>
                <w:rFonts w:ascii="Arial" w:hAnsi="Arial" w:cs="Arial"/>
                <w:noProof/>
                <w:webHidden/>
              </w:rPr>
              <w:fldChar w:fldCharType="end"/>
            </w:r>
          </w:hyperlink>
        </w:p>
        <w:p w14:paraId="01A37B99" w14:textId="794A1689" w:rsidR="00294A6B" w:rsidRPr="00C61122" w:rsidRDefault="00CE29D1">
          <w:pPr>
            <w:pStyle w:val="TOC2"/>
            <w:rPr>
              <w:rFonts w:ascii="Arial" w:eastAsiaTheme="minorEastAsia" w:hAnsi="Arial" w:cs="Arial"/>
              <w:b w:val="0"/>
              <w:bCs w:val="0"/>
              <w:noProof/>
              <w:sz w:val="24"/>
              <w:szCs w:val="24"/>
            </w:rPr>
          </w:pPr>
          <w:hyperlink w:anchor="_Toc104287174" w:history="1">
            <w:r w:rsidR="00294A6B" w:rsidRPr="00C61122">
              <w:rPr>
                <w:rStyle w:val="Hyperlink"/>
                <w:rFonts w:ascii="Arial" w:hAnsi="Arial" w:cs="Arial"/>
                <w:noProof/>
              </w:rPr>
              <w:t>Additional issue requiring urgent attention: Articles 22 (registration and regulation of trade and labour unions)</w:t>
            </w:r>
            <w:r w:rsidR="00294A6B" w:rsidRPr="00C61122">
              <w:rPr>
                <w:rFonts w:ascii="Arial" w:hAnsi="Arial" w:cs="Arial"/>
                <w:noProof/>
                <w:webHidden/>
              </w:rPr>
              <w:tab/>
            </w:r>
            <w:r w:rsidR="00294A6B" w:rsidRPr="00C61122">
              <w:rPr>
                <w:rFonts w:ascii="Arial" w:hAnsi="Arial" w:cs="Arial"/>
                <w:noProof/>
                <w:webHidden/>
              </w:rPr>
              <w:fldChar w:fldCharType="begin"/>
            </w:r>
            <w:r w:rsidR="00294A6B" w:rsidRPr="00C61122">
              <w:rPr>
                <w:rFonts w:ascii="Arial" w:hAnsi="Arial" w:cs="Arial"/>
                <w:noProof/>
                <w:webHidden/>
              </w:rPr>
              <w:instrText xml:space="preserve"> PAGEREF _Toc104287174 \h </w:instrText>
            </w:r>
            <w:r w:rsidR="00294A6B" w:rsidRPr="00C61122">
              <w:rPr>
                <w:rFonts w:ascii="Arial" w:hAnsi="Arial" w:cs="Arial"/>
                <w:noProof/>
                <w:webHidden/>
              </w:rPr>
            </w:r>
            <w:r w:rsidR="00294A6B" w:rsidRPr="00C61122">
              <w:rPr>
                <w:rFonts w:ascii="Arial" w:hAnsi="Arial" w:cs="Arial"/>
                <w:noProof/>
                <w:webHidden/>
              </w:rPr>
              <w:fldChar w:fldCharType="separate"/>
            </w:r>
            <w:r w:rsidR="00294A6B" w:rsidRPr="00C61122">
              <w:rPr>
                <w:rFonts w:ascii="Arial" w:hAnsi="Arial" w:cs="Arial"/>
                <w:noProof/>
                <w:webHidden/>
              </w:rPr>
              <w:t>23</w:t>
            </w:r>
            <w:r w:rsidR="00294A6B" w:rsidRPr="00C61122">
              <w:rPr>
                <w:rFonts w:ascii="Arial" w:hAnsi="Arial" w:cs="Arial"/>
                <w:noProof/>
                <w:webHidden/>
              </w:rPr>
              <w:fldChar w:fldCharType="end"/>
            </w:r>
          </w:hyperlink>
        </w:p>
        <w:p w14:paraId="302A209C" w14:textId="7ED0AC69" w:rsidR="00894BAC" w:rsidRPr="00C61122" w:rsidRDefault="00894BAC">
          <w:pPr>
            <w:rPr>
              <w:rFonts w:ascii="Arial" w:hAnsi="Arial" w:cs="Arial"/>
            </w:rPr>
          </w:pPr>
          <w:r w:rsidRPr="00C61122">
            <w:rPr>
              <w:rFonts w:ascii="Arial" w:hAnsi="Arial" w:cs="Arial"/>
              <w:b/>
              <w:bCs/>
              <w:noProof/>
            </w:rPr>
            <w:fldChar w:fldCharType="end"/>
          </w:r>
        </w:p>
      </w:sdtContent>
    </w:sdt>
    <w:p w14:paraId="6830232C" w14:textId="77777777" w:rsidR="00894BAC" w:rsidRPr="00C61122" w:rsidRDefault="00894BAC" w:rsidP="00960F31">
      <w:pPr>
        <w:rPr>
          <w:rFonts w:ascii="Arial" w:hAnsi="Arial" w:cs="Arial"/>
        </w:rPr>
      </w:pPr>
    </w:p>
    <w:p w14:paraId="01899884" w14:textId="77777777" w:rsidR="00960F31" w:rsidRPr="00C61122" w:rsidRDefault="00960F31" w:rsidP="00960F31">
      <w:pPr>
        <w:rPr>
          <w:rFonts w:ascii="Arial" w:hAnsi="Arial" w:cs="Arial"/>
          <w:lang w:val="en-US"/>
        </w:rPr>
      </w:pPr>
    </w:p>
    <w:p w14:paraId="49C67366" w14:textId="1F709084" w:rsidR="009C529A" w:rsidRPr="00C61122" w:rsidRDefault="009C529A" w:rsidP="00960F31">
      <w:pPr>
        <w:jc w:val="center"/>
        <w:rPr>
          <w:rFonts w:ascii="Arial" w:hAnsi="Arial" w:cs="Arial"/>
          <w:lang w:val="en-US"/>
        </w:rPr>
      </w:pPr>
    </w:p>
    <w:p w14:paraId="3C64ECB3" w14:textId="06D95337" w:rsidR="00960F31" w:rsidRPr="00C61122" w:rsidRDefault="00960F31" w:rsidP="00960F31">
      <w:pPr>
        <w:jc w:val="center"/>
        <w:rPr>
          <w:rFonts w:ascii="Arial" w:hAnsi="Arial" w:cs="Arial"/>
          <w:lang w:val="en-US"/>
        </w:rPr>
      </w:pPr>
    </w:p>
    <w:p w14:paraId="5A5A23B2" w14:textId="4F183EC7" w:rsidR="00960F31" w:rsidRPr="00C61122" w:rsidRDefault="00960F31" w:rsidP="00960F31">
      <w:pPr>
        <w:jc w:val="center"/>
        <w:rPr>
          <w:rFonts w:ascii="Arial" w:hAnsi="Arial" w:cs="Arial"/>
          <w:lang w:val="en-US"/>
        </w:rPr>
      </w:pPr>
    </w:p>
    <w:p w14:paraId="702D2D55" w14:textId="10311C4E" w:rsidR="00960F31" w:rsidRPr="00C61122" w:rsidRDefault="00960F31" w:rsidP="00960F31">
      <w:pPr>
        <w:jc w:val="center"/>
        <w:rPr>
          <w:rFonts w:ascii="Arial" w:hAnsi="Arial" w:cs="Arial"/>
          <w:lang w:val="en-US"/>
        </w:rPr>
      </w:pPr>
    </w:p>
    <w:p w14:paraId="47178AB7" w14:textId="6D317907" w:rsidR="00960F31" w:rsidRPr="00C61122" w:rsidRDefault="00960F31" w:rsidP="00960F31">
      <w:pPr>
        <w:jc w:val="center"/>
        <w:rPr>
          <w:rFonts w:ascii="Arial" w:hAnsi="Arial" w:cs="Arial"/>
          <w:lang w:val="en-US"/>
        </w:rPr>
      </w:pPr>
    </w:p>
    <w:p w14:paraId="1DFCE6A0" w14:textId="0A283CF4" w:rsidR="00960F31" w:rsidRPr="00C61122" w:rsidRDefault="00960F31" w:rsidP="00960F31">
      <w:pPr>
        <w:jc w:val="center"/>
        <w:rPr>
          <w:rFonts w:ascii="Arial" w:hAnsi="Arial" w:cs="Arial"/>
          <w:lang w:val="en-US"/>
        </w:rPr>
      </w:pPr>
    </w:p>
    <w:p w14:paraId="44B7124A" w14:textId="3E457CD2" w:rsidR="00960F31" w:rsidRPr="00C61122" w:rsidRDefault="00960F31" w:rsidP="00960F31">
      <w:pPr>
        <w:jc w:val="center"/>
        <w:rPr>
          <w:rFonts w:ascii="Arial" w:hAnsi="Arial" w:cs="Arial"/>
          <w:lang w:val="en-US"/>
        </w:rPr>
      </w:pPr>
    </w:p>
    <w:p w14:paraId="0AD25943" w14:textId="42B71211" w:rsidR="00960F31" w:rsidRPr="00C61122" w:rsidRDefault="00960F31" w:rsidP="00960F31">
      <w:pPr>
        <w:jc w:val="center"/>
        <w:rPr>
          <w:rFonts w:ascii="Arial" w:hAnsi="Arial" w:cs="Arial"/>
          <w:lang w:val="en-US"/>
        </w:rPr>
      </w:pPr>
    </w:p>
    <w:p w14:paraId="043CEEE5" w14:textId="30A57D11" w:rsidR="00960F31" w:rsidRPr="00C61122" w:rsidRDefault="00960F31" w:rsidP="00960F31">
      <w:pPr>
        <w:jc w:val="center"/>
        <w:rPr>
          <w:rFonts w:ascii="Arial" w:hAnsi="Arial" w:cs="Arial"/>
          <w:lang w:val="en-US"/>
        </w:rPr>
      </w:pPr>
    </w:p>
    <w:p w14:paraId="57BBBFA7" w14:textId="58B458A3" w:rsidR="00960F31" w:rsidRPr="00C61122" w:rsidRDefault="00960F31" w:rsidP="00960F31">
      <w:pPr>
        <w:jc w:val="center"/>
        <w:rPr>
          <w:rFonts w:ascii="Arial" w:hAnsi="Arial" w:cs="Arial"/>
          <w:lang w:val="en-US"/>
        </w:rPr>
      </w:pPr>
    </w:p>
    <w:p w14:paraId="4115F80A" w14:textId="77777777" w:rsidR="00960F31" w:rsidRPr="00C61122" w:rsidRDefault="00960F31" w:rsidP="00960F31">
      <w:pPr>
        <w:jc w:val="center"/>
        <w:rPr>
          <w:rFonts w:ascii="Arial" w:hAnsi="Arial" w:cs="Arial"/>
          <w:lang w:val="en-US"/>
        </w:rPr>
        <w:sectPr w:rsidR="00960F31" w:rsidRPr="00C61122" w:rsidSect="00E30AB3">
          <w:footerReference w:type="even" r:id="rId9"/>
          <w:footerReference w:type="default" r:id="rId10"/>
          <w:pgSz w:w="11900" w:h="16840"/>
          <w:pgMar w:top="1440" w:right="1440" w:bottom="1440" w:left="1440" w:header="708" w:footer="708" w:gutter="0"/>
          <w:cols w:space="708"/>
          <w:titlePg/>
          <w:docGrid w:linePitch="360"/>
        </w:sectPr>
      </w:pPr>
    </w:p>
    <w:p w14:paraId="43227ACF" w14:textId="1829FB3E" w:rsidR="00E16141" w:rsidRPr="00C61122" w:rsidRDefault="00287378" w:rsidP="00F84C75">
      <w:pPr>
        <w:pStyle w:val="Heading1"/>
        <w:jc w:val="both"/>
        <w:rPr>
          <w:rFonts w:cs="Arial"/>
          <w:szCs w:val="24"/>
          <w:lang w:val="en-US"/>
        </w:rPr>
      </w:pPr>
      <w:bookmarkStart w:id="0" w:name="_Toc104287161"/>
      <w:r w:rsidRPr="00C61122">
        <w:rPr>
          <w:rFonts w:cs="Arial"/>
          <w:szCs w:val="24"/>
          <w:lang w:val="en-US"/>
        </w:rPr>
        <w:lastRenderedPageBreak/>
        <w:t xml:space="preserve">Right to life, </w:t>
      </w:r>
      <w:r w:rsidRPr="00C61122">
        <w:rPr>
          <w:rFonts w:cs="Arial"/>
          <w:szCs w:val="24"/>
        </w:rPr>
        <w:t>prohibition</w:t>
      </w:r>
      <w:r w:rsidRPr="00C61122">
        <w:rPr>
          <w:rFonts w:cs="Arial"/>
          <w:szCs w:val="24"/>
          <w:lang w:val="en-US"/>
        </w:rPr>
        <w:t xml:space="preserve"> of torture and other cruel, inhuman or degrading treatment or punishment, and liberty and security of person (Articles 6,</w:t>
      </w:r>
      <w:r w:rsidR="0092181F" w:rsidRPr="00C61122">
        <w:rPr>
          <w:rFonts w:cs="Arial"/>
          <w:szCs w:val="24"/>
          <w:lang w:val="en-US"/>
        </w:rPr>
        <w:t xml:space="preserve"> </w:t>
      </w:r>
      <w:r w:rsidRPr="00C61122">
        <w:rPr>
          <w:rFonts w:cs="Arial"/>
          <w:szCs w:val="24"/>
          <w:lang w:val="en-US"/>
        </w:rPr>
        <w:t>7,</w:t>
      </w:r>
      <w:r w:rsidR="0092181F" w:rsidRPr="00C61122">
        <w:rPr>
          <w:rFonts w:cs="Arial"/>
          <w:szCs w:val="24"/>
          <w:lang w:val="en-US"/>
        </w:rPr>
        <w:t xml:space="preserve"> </w:t>
      </w:r>
      <w:r w:rsidRPr="00C61122">
        <w:rPr>
          <w:rFonts w:cs="Arial"/>
          <w:szCs w:val="24"/>
          <w:lang w:val="en-US"/>
        </w:rPr>
        <w:t>9,</w:t>
      </w:r>
      <w:r w:rsidR="0092181F" w:rsidRPr="00C61122">
        <w:rPr>
          <w:rFonts w:cs="Arial"/>
          <w:szCs w:val="24"/>
          <w:lang w:val="en-US"/>
        </w:rPr>
        <w:t xml:space="preserve"> </w:t>
      </w:r>
      <w:r w:rsidR="001E68B6" w:rsidRPr="00C61122">
        <w:rPr>
          <w:rFonts w:cs="Arial"/>
          <w:szCs w:val="24"/>
          <w:lang w:val="en-US"/>
        </w:rPr>
        <w:t>1</w:t>
      </w:r>
      <w:r w:rsidRPr="00C61122">
        <w:rPr>
          <w:rFonts w:cs="Arial"/>
          <w:szCs w:val="24"/>
          <w:lang w:val="en-US"/>
        </w:rPr>
        <w:t>0 and 14)</w:t>
      </w:r>
      <w:bookmarkEnd w:id="0"/>
      <w:r w:rsidRPr="00C61122">
        <w:rPr>
          <w:rFonts w:cs="Arial"/>
          <w:szCs w:val="24"/>
          <w:lang w:val="en-US"/>
        </w:rPr>
        <w:t xml:space="preserve"> </w:t>
      </w:r>
    </w:p>
    <w:p w14:paraId="2AFA584D" w14:textId="2E80F172" w:rsidR="00E16141" w:rsidRPr="00C61122" w:rsidRDefault="00E16141" w:rsidP="00E16141">
      <w:pPr>
        <w:rPr>
          <w:rFonts w:ascii="Arial" w:hAnsi="Arial" w:cs="Arial"/>
        </w:rPr>
      </w:pPr>
    </w:p>
    <w:p w14:paraId="37F74F78" w14:textId="21928661" w:rsidR="00131B22" w:rsidRPr="00C61122" w:rsidRDefault="00131B22" w:rsidP="00131B22">
      <w:pPr>
        <w:pStyle w:val="Heading2"/>
        <w:rPr>
          <w:rFonts w:cs="Arial"/>
          <w:b/>
          <w:bCs/>
          <w:szCs w:val="24"/>
        </w:rPr>
      </w:pPr>
      <w:bookmarkStart w:id="1" w:name="_Toc104287162"/>
      <w:r w:rsidRPr="00C61122">
        <w:rPr>
          <w:rFonts w:cs="Arial"/>
          <w:b/>
          <w:bCs/>
          <w:szCs w:val="24"/>
        </w:rPr>
        <w:t>Item 10 of the LOI</w:t>
      </w:r>
      <w:bookmarkEnd w:id="1"/>
      <w:r w:rsidRPr="00C61122">
        <w:rPr>
          <w:rFonts w:cs="Arial"/>
          <w:b/>
          <w:bCs/>
          <w:szCs w:val="24"/>
        </w:rPr>
        <w:t xml:space="preserve"> </w:t>
      </w:r>
    </w:p>
    <w:p w14:paraId="0715A4CC" w14:textId="77777777" w:rsidR="00131B22" w:rsidRPr="00C61122" w:rsidRDefault="00131B22" w:rsidP="00E16141">
      <w:pPr>
        <w:rPr>
          <w:rFonts w:ascii="Arial" w:hAnsi="Arial" w:cs="Arial"/>
        </w:rPr>
      </w:pPr>
    </w:p>
    <w:p w14:paraId="391C4DDB" w14:textId="7540AA55" w:rsidR="00131B22" w:rsidRPr="00C61122" w:rsidRDefault="000B6E1C" w:rsidP="00131B22">
      <w:pPr>
        <w:rPr>
          <w:rFonts w:ascii="Arial" w:hAnsi="Arial" w:cs="Arial"/>
          <w:lang w:val="en-US"/>
        </w:rPr>
      </w:pPr>
      <w:r w:rsidRPr="00C61122">
        <w:rPr>
          <w:rFonts w:ascii="Arial" w:hAnsi="Arial" w:cs="Arial"/>
          <w:lang w:val="en-US"/>
        </w:rPr>
        <w:t>On</w:t>
      </w:r>
      <w:r w:rsidR="00131B22" w:rsidRPr="00C61122">
        <w:rPr>
          <w:rFonts w:ascii="Arial" w:hAnsi="Arial" w:cs="Arial"/>
          <w:lang w:val="en-US"/>
        </w:rPr>
        <w:t xml:space="preserve"> </w:t>
      </w:r>
      <w:r w:rsidR="005278EA" w:rsidRPr="00C61122">
        <w:rPr>
          <w:rFonts w:ascii="Arial" w:hAnsi="Arial" w:cs="Arial"/>
          <w:lang w:val="en-US"/>
        </w:rPr>
        <w:t xml:space="preserve">the </w:t>
      </w:r>
      <w:r w:rsidR="00165C10" w:rsidRPr="00C61122">
        <w:rPr>
          <w:rFonts w:ascii="Arial" w:hAnsi="Arial" w:cs="Arial"/>
          <w:lang w:val="en-US"/>
        </w:rPr>
        <w:t xml:space="preserve">police </w:t>
      </w:r>
      <w:r w:rsidR="005278EA" w:rsidRPr="00C61122">
        <w:rPr>
          <w:rFonts w:ascii="Arial" w:hAnsi="Arial" w:cs="Arial"/>
          <w:lang w:val="en-US"/>
        </w:rPr>
        <w:t xml:space="preserve">guidelines on </w:t>
      </w:r>
      <w:r w:rsidRPr="00C61122">
        <w:rPr>
          <w:rFonts w:ascii="Arial" w:hAnsi="Arial" w:cs="Arial"/>
          <w:lang w:val="en-US"/>
        </w:rPr>
        <w:t>use of force</w:t>
      </w:r>
      <w:r w:rsidR="005278EA" w:rsidRPr="00C61122">
        <w:rPr>
          <w:rFonts w:ascii="Arial" w:hAnsi="Arial" w:cs="Arial"/>
          <w:lang w:val="en-US"/>
        </w:rPr>
        <w:t xml:space="preserve"> and </w:t>
      </w:r>
      <w:r w:rsidR="00CE1778" w:rsidRPr="00C61122">
        <w:rPr>
          <w:rFonts w:ascii="Arial" w:hAnsi="Arial" w:cs="Arial"/>
          <w:lang w:val="en-US"/>
        </w:rPr>
        <w:t>their</w:t>
      </w:r>
      <w:r w:rsidR="005278EA" w:rsidRPr="00C61122">
        <w:rPr>
          <w:rFonts w:ascii="Arial" w:hAnsi="Arial" w:cs="Arial"/>
          <w:lang w:val="en-US"/>
        </w:rPr>
        <w:t xml:space="preserve"> compliance with international human rights standards</w:t>
      </w:r>
      <w:r w:rsidR="00131B22" w:rsidRPr="00C61122">
        <w:rPr>
          <w:rFonts w:ascii="Arial" w:hAnsi="Arial" w:cs="Arial"/>
          <w:lang w:val="en-US"/>
        </w:rPr>
        <w:t>:</w:t>
      </w:r>
    </w:p>
    <w:p w14:paraId="0DE3980A" w14:textId="77777777" w:rsidR="00131B22" w:rsidRPr="00C61122" w:rsidRDefault="00131B22" w:rsidP="00131B22">
      <w:pPr>
        <w:rPr>
          <w:rFonts w:ascii="Arial" w:hAnsi="Arial" w:cs="Arial"/>
          <w:lang w:val="en-US"/>
        </w:rPr>
      </w:pPr>
    </w:p>
    <w:p w14:paraId="0E05367E" w14:textId="5C4DF2D1" w:rsidR="00F620FD" w:rsidRPr="00C61122" w:rsidRDefault="00BA452A" w:rsidP="00F620FD">
      <w:pPr>
        <w:pStyle w:val="ListParagraph"/>
        <w:numPr>
          <w:ilvl w:val="0"/>
          <w:numId w:val="2"/>
        </w:numPr>
        <w:ind w:hanging="500"/>
        <w:jc w:val="both"/>
        <w:rPr>
          <w:rFonts w:ascii="Arial" w:hAnsi="Arial" w:cs="Arial"/>
          <w:lang w:val="en-US"/>
        </w:rPr>
      </w:pPr>
      <w:r w:rsidRPr="00C61122">
        <w:rPr>
          <w:rFonts w:ascii="Arial" w:hAnsi="Arial" w:cs="Arial"/>
          <w:lang w:val="en-US"/>
        </w:rPr>
        <w:t xml:space="preserve">The </w:t>
      </w:r>
      <w:r w:rsidR="00C8114D" w:rsidRPr="00C61122">
        <w:rPr>
          <w:rFonts w:ascii="Arial" w:hAnsi="Arial" w:cs="Arial"/>
          <w:lang w:val="en-US"/>
        </w:rPr>
        <w:t>g</w:t>
      </w:r>
      <w:r w:rsidRPr="00C61122">
        <w:rPr>
          <w:rFonts w:ascii="Arial" w:hAnsi="Arial" w:cs="Arial"/>
          <w:lang w:val="en-US"/>
        </w:rPr>
        <w:t xml:space="preserve">overnment’s </w:t>
      </w:r>
      <w:r w:rsidR="00934FDB" w:rsidRPr="00C61122">
        <w:rPr>
          <w:rFonts w:ascii="Arial" w:hAnsi="Arial" w:cs="Arial"/>
          <w:lang w:val="en-US"/>
        </w:rPr>
        <w:t>Reply</w:t>
      </w:r>
      <w:r w:rsidRPr="00C61122">
        <w:rPr>
          <w:rFonts w:ascii="Arial" w:hAnsi="Arial" w:cs="Arial"/>
          <w:lang w:val="en-US"/>
        </w:rPr>
        <w:t xml:space="preserve"> </w:t>
      </w:r>
      <w:r w:rsidR="00C4373D" w:rsidRPr="00C61122">
        <w:rPr>
          <w:rFonts w:ascii="Arial" w:hAnsi="Arial" w:cs="Arial"/>
          <w:lang w:val="en-US"/>
        </w:rPr>
        <w:t xml:space="preserve">at </w:t>
      </w:r>
      <w:r w:rsidR="00B22BBB" w:rsidRPr="00C61122">
        <w:rPr>
          <w:rFonts w:ascii="Arial" w:hAnsi="Arial" w:cs="Arial"/>
          <w:lang w:val="en-US"/>
        </w:rPr>
        <w:t>[</w:t>
      </w:r>
      <w:r w:rsidR="00C4373D" w:rsidRPr="00C61122">
        <w:rPr>
          <w:rFonts w:ascii="Arial" w:hAnsi="Arial" w:cs="Arial"/>
          <w:lang w:val="en-US"/>
        </w:rPr>
        <w:t>66</w:t>
      </w:r>
      <w:r w:rsidR="00B22BBB" w:rsidRPr="00C61122">
        <w:rPr>
          <w:rFonts w:ascii="Arial" w:hAnsi="Arial" w:cs="Arial"/>
          <w:lang w:val="en-US"/>
        </w:rPr>
        <w:t>]</w:t>
      </w:r>
      <w:r w:rsidR="00C4373D" w:rsidRPr="00C61122">
        <w:rPr>
          <w:rFonts w:ascii="Arial" w:hAnsi="Arial" w:cs="Arial"/>
          <w:lang w:val="en-US"/>
        </w:rPr>
        <w:t xml:space="preserve"> </w:t>
      </w:r>
      <w:r w:rsidR="00934FDB" w:rsidRPr="00C61122">
        <w:rPr>
          <w:rFonts w:ascii="Arial" w:hAnsi="Arial" w:cs="Arial"/>
          <w:lang w:val="en-US"/>
        </w:rPr>
        <w:t xml:space="preserve">stated </w:t>
      </w:r>
      <w:r w:rsidRPr="00C61122">
        <w:rPr>
          <w:rFonts w:ascii="Arial" w:hAnsi="Arial" w:cs="Arial"/>
          <w:lang w:val="en-US"/>
        </w:rPr>
        <w:t>that “[t]he Police have clear guidelines on the use of force which are consistent with the international human rights norms and standards”</w:t>
      </w:r>
      <w:r w:rsidR="00C4373D" w:rsidRPr="00C61122">
        <w:rPr>
          <w:rFonts w:ascii="Arial" w:hAnsi="Arial" w:cs="Arial"/>
          <w:lang w:val="en-US"/>
        </w:rPr>
        <w:t xml:space="preserve">. </w:t>
      </w:r>
    </w:p>
    <w:p w14:paraId="4C5D9C01" w14:textId="77777777" w:rsidR="00F620FD" w:rsidRPr="00C61122" w:rsidRDefault="00F620FD" w:rsidP="00F620FD">
      <w:pPr>
        <w:pStyle w:val="ListParagraph"/>
        <w:ind w:left="784"/>
        <w:jc w:val="both"/>
        <w:rPr>
          <w:rFonts w:ascii="Arial" w:hAnsi="Arial" w:cs="Arial"/>
          <w:lang w:val="en-US"/>
        </w:rPr>
      </w:pPr>
    </w:p>
    <w:p w14:paraId="6E8520EE" w14:textId="35692367" w:rsidR="00F620FD" w:rsidRPr="00C61122" w:rsidRDefault="00471825" w:rsidP="00F620FD">
      <w:pPr>
        <w:pStyle w:val="ListParagraph"/>
        <w:numPr>
          <w:ilvl w:val="0"/>
          <w:numId w:val="2"/>
        </w:numPr>
        <w:ind w:hanging="500"/>
        <w:jc w:val="both"/>
        <w:rPr>
          <w:rFonts w:ascii="Arial" w:hAnsi="Arial" w:cs="Arial"/>
          <w:lang w:val="en-US"/>
        </w:rPr>
      </w:pPr>
      <w:r w:rsidRPr="00C61122">
        <w:rPr>
          <w:rFonts w:ascii="Arial" w:hAnsi="Arial" w:cs="Arial"/>
          <w:lang w:val="en-US"/>
        </w:rPr>
        <w:t>HRN is of the view that the police</w:t>
      </w:r>
      <w:r w:rsidR="00BA452A" w:rsidRPr="00C61122">
        <w:rPr>
          <w:rFonts w:ascii="Arial" w:hAnsi="Arial" w:cs="Arial"/>
          <w:lang w:val="en-US"/>
        </w:rPr>
        <w:t xml:space="preserve"> guidelines </w:t>
      </w:r>
      <w:r w:rsidRPr="00C61122">
        <w:rPr>
          <w:rFonts w:ascii="Arial" w:hAnsi="Arial" w:cs="Arial"/>
          <w:lang w:val="en-US"/>
        </w:rPr>
        <w:t>do not comply</w:t>
      </w:r>
      <w:r w:rsidR="00BA452A" w:rsidRPr="00C61122">
        <w:rPr>
          <w:rFonts w:ascii="Arial" w:hAnsi="Arial" w:cs="Arial"/>
          <w:lang w:val="en-US"/>
        </w:rPr>
        <w:t xml:space="preserve"> with the 1990 Basic Principles on the Use of Force and Firearms</w:t>
      </w:r>
      <w:r w:rsidR="00D3072D" w:rsidRPr="00C61122">
        <w:rPr>
          <w:rFonts w:ascii="Arial" w:hAnsi="Arial" w:cs="Arial"/>
          <w:lang w:val="en-US"/>
        </w:rPr>
        <w:t xml:space="preserve"> (“</w:t>
      </w:r>
      <w:r w:rsidR="00894E2F" w:rsidRPr="00C61122">
        <w:rPr>
          <w:rFonts w:ascii="Arial" w:hAnsi="Arial" w:cs="Arial"/>
          <w:b/>
          <w:bCs/>
          <w:lang w:val="en-US"/>
        </w:rPr>
        <w:t>UN</w:t>
      </w:r>
      <w:r w:rsidR="00D3072D" w:rsidRPr="00C61122">
        <w:rPr>
          <w:rFonts w:ascii="Arial" w:hAnsi="Arial" w:cs="Arial"/>
          <w:b/>
          <w:bCs/>
          <w:lang w:val="en-US"/>
        </w:rPr>
        <w:t xml:space="preserve"> Principles</w:t>
      </w:r>
      <w:r w:rsidR="0020300A" w:rsidRPr="00C61122">
        <w:rPr>
          <w:rFonts w:ascii="Arial" w:hAnsi="Arial" w:cs="Arial"/>
          <w:b/>
          <w:bCs/>
          <w:lang w:val="en-US"/>
        </w:rPr>
        <w:t xml:space="preserve"> on Use of Force</w:t>
      </w:r>
      <w:r w:rsidR="00D3072D" w:rsidRPr="00C61122">
        <w:rPr>
          <w:rFonts w:ascii="Arial" w:hAnsi="Arial" w:cs="Arial"/>
          <w:lang w:val="en-US"/>
        </w:rPr>
        <w:t>”)</w:t>
      </w:r>
      <w:r w:rsidR="00BA452A" w:rsidRPr="00C61122">
        <w:rPr>
          <w:rFonts w:ascii="Arial" w:hAnsi="Arial" w:cs="Arial"/>
          <w:lang w:val="en-US"/>
        </w:rPr>
        <w:t xml:space="preserve"> and the 2020 UN Human Rights Guideline on the use of Less Lethal Weapons in Law Enforcement (“</w:t>
      </w:r>
      <w:r w:rsidR="00894E2F" w:rsidRPr="00C61122">
        <w:rPr>
          <w:rFonts w:ascii="Arial" w:hAnsi="Arial" w:cs="Arial"/>
          <w:b/>
          <w:bCs/>
          <w:lang w:val="en-US"/>
        </w:rPr>
        <w:t>UN</w:t>
      </w:r>
      <w:r w:rsidR="00BA452A" w:rsidRPr="00C61122">
        <w:rPr>
          <w:rFonts w:ascii="Arial" w:hAnsi="Arial" w:cs="Arial"/>
          <w:b/>
          <w:bCs/>
          <w:lang w:val="en-US"/>
        </w:rPr>
        <w:t xml:space="preserve"> Guideline</w:t>
      </w:r>
      <w:r w:rsidR="00894E2F" w:rsidRPr="00C61122">
        <w:rPr>
          <w:rFonts w:ascii="Arial" w:hAnsi="Arial" w:cs="Arial"/>
          <w:b/>
          <w:bCs/>
          <w:lang w:val="en-US"/>
        </w:rPr>
        <w:t xml:space="preserve"> on Less</w:t>
      </w:r>
      <w:r w:rsidR="00A16A22" w:rsidRPr="00C61122">
        <w:rPr>
          <w:rFonts w:ascii="Arial" w:hAnsi="Arial" w:cs="Arial"/>
          <w:b/>
          <w:bCs/>
          <w:lang w:val="en-US"/>
        </w:rPr>
        <w:t>-</w:t>
      </w:r>
      <w:r w:rsidR="00894E2F" w:rsidRPr="00C61122">
        <w:rPr>
          <w:rFonts w:ascii="Arial" w:hAnsi="Arial" w:cs="Arial"/>
          <w:b/>
          <w:bCs/>
          <w:lang w:val="en-US"/>
        </w:rPr>
        <w:t>Lethal Weapons</w:t>
      </w:r>
      <w:r w:rsidR="00BA452A" w:rsidRPr="00C61122">
        <w:rPr>
          <w:rFonts w:ascii="Arial" w:hAnsi="Arial" w:cs="Arial"/>
          <w:lang w:val="en-US"/>
        </w:rPr>
        <w:t>”)</w:t>
      </w:r>
      <w:r w:rsidR="00165C10" w:rsidRPr="00C61122">
        <w:rPr>
          <w:rFonts w:ascii="Arial" w:hAnsi="Arial" w:cs="Arial"/>
          <w:lang w:val="en-US"/>
        </w:rPr>
        <w:t xml:space="preserve">. </w:t>
      </w:r>
      <w:r w:rsidR="00481EE3" w:rsidRPr="00C61122">
        <w:rPr>
          <w:rFonts w:ascii="Arial" w:hAnsi="Arial" w:cs="Arial"/>
          <w:lang w:val="en-US"/>
        </w:rPr>
        <w:t xml:space="preserve">The reasons are as follows. </w:t>
      </w:r>
    </w:p>
    <w:p w14:paraId="23337925" w14:textId="77777777" w:rsidR="00F620FD" w:rsidRPr="00C61122" w:rsidRDefault="00F620FD" w:rsidP="00F620FD">
      <w:pPr>
        <w:pStyle w:val="ListParagraph"/>
        <w:ind w:left="784"/>
        <w:jc w:val="both"/>
        <w:rPr>
          <w:rFonts w:ascii="Arial" w:hAnsi="Arial" w:cs="Arial"/>
          <w:lang w:val="en-US"/>
        </w:rPr>
      </w:pPr>
    </w:p>
    <w:p w14:paraId="31755B26" w14:textId="7E368476" w:rsidR="00F620FD" w:rsidRPr="00C61122" w:rsidRDefault="00481EE3" w:rsidP="00F620FD">
      <w:pPr>
        <w:pStyle w:val="ListParagraph"/>
        <w:numPr>
          <w:ilvl w:val="0"/>
          <w:numId w:val="2"/>
        </w:numPr>
        <w:ind w:hanging="500"/>
        <w:jc w:val="both"/>
        <w:rPr>
          <w:rFonts w:ascii="Arial" w:hAnsi="Arial" w:cs="Arial"/>
          <w:lang w:val="en-US"/>
        </w:rPr>
      </w:pPr>
      <w:r w:rsidRPr="00C61122">
        <w:rPr>
          <w:rFonts w:ascii="Arial" w:hAnsi="Arial" w:cs="Arial"/>
          <w:lang w:val="en-US"/>
        </w:rPr>
        <w:t>T</w:t>
      </w:r>
      <w:r w:rsidR="00A82E16" w:rsidRPr="00C61122">
        <w:rPr>
          <w:rFonts w:ascii="Arial" w:hAnsi="Arial" w:cs="Arial"/>
          <w:lang w:val="en-US"/>
        </w:rPr>
        <w:t xml:space="preserve">he Police </w:t>
      </w:r>
      <w:r w:rsidR="00165C10" w:rsidRPr="00C61122">
        <w:rPr>
          <w:rFonts w:ascii="Arial" w:hAnsi="Arial" w:cs="Arial"/>
          <w:lang w:val="en-US"/>
        </w:rPr>
        <w:t>General Order (“</w:t>
      </w:r>
      <w:r w:rsidR="00165C10" w:rsidRPr="00C61122">
        <w:rPr>
          <w:rFonts w:ascii="Arial" w:hAnsi="Arial" w:cs="Arial"/>
          <w:b/>
          <w:bCs/>
          <w:lang w:val="en-US"/>
        </w:rPr>
        <w:t>PGO</w:t>
      </w:r>
      <w:r w:rsidR="00165C10" w:rsidRPr="00C61122">
        <w:rPr>
          <w:rFonts w:ascii="Arial" w:hAnsi="Arial" w:cs="Arial"/>
          <w:lang w:val="en-US"/>
        </w:rPr>
        <w:t>”)</w:t>
      </w:r>
      <w:r w:rsidR="00A82E16" w:rsidRPr="00C61122">
        <w:rPr>
          <w:rFonts w:ascii="Arial" w:hAnsi="Arial" w:cs="Arial"/>
          <w:lang w:val="en-US"/>
        </w:rPr>
        <w:t xml:space="preserve"> and its related Force Procedures Manual (“</w:t>
      </w:r>
      <w:r w:rsidR="00A82E16" w:rsidRPr="00C61122">
        <w:rPr>
          <w:rFonts w:ascii="Arial" w:hAnsi="Arial" w:cs="Arial"/>
          <w:b/>
          <w:bCs/>
          <w:lang w:val="en-US"/>
        </w:rPr>
        <w:t>FPM</w:t>
      </w:r>
      <w:r w:rsidR="00A82E16" w:rsidRPr="00C61122">
        <w:rPr>
          <w:rFonts w:ascii="Arial" w:hAnsi="Arial" w:cs="Arial"/>
          <w:lang w:val="en-US"/>
        </w:rPr>
        <w:t>”) contain guidance on the</w:t>
      </w:r>
      <w:r w:rsidR="006C40D5" w:rsidRPr="00C61122">
        <w:rPr>
          <w:rFonts w:ascii="Arial" w:hAnsi="Arial" w:cs="Arial"/>
          <w:lang w:val="en-US"/>
        </w:rPr>
        <w:t xml:space="preserve"> police</w:t>
      </w:r>
      <w:r w:rsidR="00A82E16" w:rsidRPr="00C61122">
        <w:rPr>
          <w:rFonts w:ascii="Arial" w:hAnsi="Arial" w:cs="Arial"/>
          <w:lang w:val="en-US"/>
        </w:rPr>
        <w:t xml:space="preserve"> use of force. </w:t>
      </w:r>
      <w:r w:rsidR="00A94095" w:rsidRPr="00C61122">
        <w:rPr>
          <w:rFonts w:ascii="Arial" w:hAnsi="Arial" w:cs="Arial"/>
          <w:lang w:val="en-US"/>
        </w:rPr>
        <w:t>Whilst the</w:t>
      </w:r>
      <w:r w:rsidR="00A82E16" w:rsidRPr="00C61122">
        <w:rPr>
          <w:rFonts w:ascii="Arial" w:hAnsi="Arial" w:cs="Arial"/>
          <w:lang w:val="en-US"/>
        </w:rPr>
        <w:t xml:space="preserve"> PGO are internal guidelines compliance of which </w:t>
      </w:r>
      <w:r w:rsidR="00A94095" w:rsidRPr="00C61122">
        <w:rPr>
          <w:rFonts w:ascii="Arial" w:hAnsi="Arial" w:cs="Arial"/>
          <w:lang w:val="en-US"/>
        </w:rPr>
        <w:t xml:space="preserve">is mandatory for all police officers, the </w:t>
      </w:r>
      <w:r w:rsidR="00A82E16" w:rsidRPr="00C61122">
        <w:rPr>
          <w:rFonts w:ascii="Arial" w:hAnsi="Arial" w:cs="Arial"/>
          <w:lang w:val="en-US"/>
        </w:rPr>
        <w:t xml:space="preserve">FPM is a practice manual formulated based on the PGO. </w:t>
      </w:r>
      <w:proofErr w:type="gramStart"/>
      <w:r w:rsidR="00A94095" w:rsidRPr="00C61122">
        <w:rPr>
          <w:rFonts w:ascii="Arial" w:hAnsi="Arial" w:cs="Arial"/>
          <w:lang w:val="en-US"/>
        </w:rPr>
        <w:t xml:space="preserve">Both Chapter 29 of the PGO and FPM covering the police guidelines on use of force and firearms are </w:t>
      </w:r>
      <w:r w:rsidR="00A94095" w:rsidRPr="00C61122">
        <w:rPr>
          <w:rFonts w:ascii="Arial" w:hAnsi="Arial" w:cs="Arial"/>
          <w:u w:val="single"/>
          <w:lang w:val="en-US"/>
        </w:rPr>
        <w:t>not</w:t>
      </w:r>
      <w:r w:rsidR="00A94095" w:rsidRPr="00C61122">
        <w:rPr>
          <w:rFonts w:ascii="Arial" w:hAnsi="Arial" w:cs="Arial"/>
          <w:lang w:val="en-US"/>
        </w:rPr>
        <w:t xml:space="preserve"> disclosed to the public.</w:t>
      </w:r>
      <w:proofErr w:type="gramEnd"/>
      <w:r w:rsidR="00CE1778" w:rsidRPr="00C61122">
        <w:rPr>
          <w:rStyle w:val="FootnoteReference"/>
          <w:rFonts w:ascii="Arial" w:hAnsi="Arial" w:cs="Arial"/>
          <w:lang w:val="en-US"/>
        </w:rPr>
        <w:footnoteReference w:id="1"/>
      </w:r>
      <w:r w:rsidR="00A94095" w:rsidRPr="00C61122">
        <w:rPr>
          <w:rFonts w:ascii="Arial" w:hAnsi="Arial" w:cs="Arial"/>
          <w:lang w:val="en-US"/>
        </w:rPr>
        <w:t xml:space="preserve"> </w:t>
      </w:r>
      <w:r w:rsidR="00A82E16" w:rsidRPr="00C61122">
        <w:rPr>
          <w:rFonts w:ascii="Arial" w:hAnsi="Arial" w:cs="Arial"/>
          <w:lang w:val="en-US"/>
        </w:rPr>
        <w:t xml:space="preserve"> </w:t>
      </w:r>
    </w:p>
    <w:p w14:paraId="0C84A3E6" w14:textId="77777777" w:rsidR="00F620FD" w:rsidRPr="00C61122" w:rsidRDefault="00F620FD" w:rsidP="00F620FD">
      <w:pPr>
        <w:pStyle w:val="ListParagraph"/>
        <w:ind w:left="784"/>
        <w:jc w:val="both"/>
        <w:rPr>
          <w:rFonts w:ascii="Arial" w:hAnsi="Arial" w:cs="Arial"/>
          <w:lang w:val="en-US"/>
        </w:rPr>
      </w:pPr>
    </w:p>
    <w:p w14:paraId="640B1690" w14:textId="124CE6D1" w:rsidR="00F620FD" w:rsidRPr="00C61122" w:rsidRDefault="00F620FD" w:rsidP="00F620FD">
      <w:pPr>
        <w:pStyle w:val="ListParagraph"/>
        <w:numPr>
          <w:ilvl w:val="0"/>
          <w:numId w:val="2"/>
        </w:numPr>
        <w:ind w:hanging="500"/>
        <w:jc w:val="both"/>
        <w:rPr>
          <w:rFonts w:ascii="Arial" w:hAnsi="Arial" w:cs="Arial"/>
          <w:lang w:val="en-US"/>
        </w:rPr>
      </w:pPr>
      <w:r w:rsidRPr="00C61122">
        <w:rPr>
          <w:rFonts w:ascii="Arial" w:hAnsi="Arial" w:cs="Arial"/>
          <w:lang w:val="en-US"/>
        </w:rPr>
        <w:t xml:space="preserve">Issues pertaining to access to information will be discussed below </w:t>
      </w:r>
      <w:r w:rsidR="00077BDC" w:rsidRPr="00C61122">
        <w:rPr>
          <w:rFonts w:ascii="Arial" w:hAnsi="Arial" w:cs="Arial"/>
          <w:lang w:val="en-US"/>
        </w:rPr>
        <w:t>in</w:t>
      </w:r>
      <w:r w:rsidRPr="00C61122">
        <w:rPr>
          <w:rFonts w:ascii="Arial" w:hAnsi="Arial" w:cs="Arial"/>
          <w:lang w:val="en-US"/>
        </w:rPr>
        <w:t xml:space="preserve"> the section on Item 21 of the LOI.  </w:t>
      </w:r>
    </w:p>
    <w:p w14:paraId="3DFF6A9C" w14:textId="77777777" w:rsidR="00F620FD" w:rsidRPr="00C61122" w:rsidRDefault="00F620FD" w:rsidP="00F620FD">
      <w:pPr>
        <w:pStyle w:val="ListParagraph"/>
        <w:ind w:left="784"/>
        <w:jc w:val="both"/>
        <w:rPr>
          <w:rFonts w:ascii="Arial" w:hAnsi="Arial" w:cs="Arial"/>
          <w:lang w:val="en-US"/>
        </w:rPr>
      </w:pPr>
    </w:p>
    <w:p w14:paraId="6E2210B7" w14:textId="3AD5787B" w:rsidR="00F620FD" w:rsidRPr="00C61122" w:rsidRDefault="00CE1778" w:rsidP="00F620FD">
      <w:pPr>
        <w:pStyle w:val="ListParagraph"/>
        <w:numPr>
          <w:ilvl w:val="0"/>
          <w:numId w:val="2"/>
        </w:numPr>
        <w:ind w:hanging="500"/>
        <w:jc w:val="both"/>
        <w:rPr>
          <w:rFonts w:ascii="Arial" w:hAnsi="Arial" w:cs="Arial"/>
          <w:lang w:val="en-US"/>
        </w:rPr>
      </w:pPr>
      <w:r w:rsidRPr="00C61122">
        <w:rPr>
          <w:rFonts w:ascii="Arial" w:hAnsi="Arial" w:cs="Arial"/>
          <w:lang w:val="en-US"/>
        </w:rPr>
        <w:t>In May 2020, t</w:t>
      </w:r>
      <w:r w:rsidR="00EA0459" w:rsidRPr="00C61122">
        <w:rPr>
          <w:rFonts w:ascii="Arial" w:hAnsi="Arial" w:cs="Arial"/>
          <w:lang w:val="en-US"/>
        </w:rPr>
        <w:t>he Independent Police Complaints’ Council (“</w:t>
      </w:r>
      <w:r w:rsidR="00EA0459" w:rsidRPr="00C61122">
        <w:rPr>
          <w:rFonts w:ascii="Arial" w:hAnsi="Arial" w:cs="Arial"/>
          <w:b/>
          <w:bCs/>
          <w:lang w:val="en-US"/>
        </w:rPr>
        <w:t>IPCC</w:t>
      </w:r>
      <w:r w:rsidR="00EA0459" w:rsidRPr="00C61122">
        <w:rPr>
          <w:rFonts w:ascii="Arial" w:hAnsi="Arial" w:cs="Arial"/>
          <w:lang w:val="en-US"/>
        </w:rPr>
        <w:t xml:space="preserve">”) published a study titled </w:t>
      </w:r>
      <w:r w:rsidR="001374B3" w:rsidRPr="00C61122">
        <w:rPr>
          <w:rFonts w:ascii="Arial" w:hAnsi="Arial" w:cs="Arial"/>
          <w:lang w:val="en-US"/>
        </w:rPr>
        <w:t>“Thematic Study Report on the Public Order Events arising from the Fugitive Offenders Bill since June 2019 and the Police Actions in Response” (“</w:t>
      </w:r>
      <w:r w:rsidR="001374B3" w:rsidRPr="00C61122">
        <w:rPr>
          <w:rFonts w:ascii="Arial" w:hAnsi="Arial" w:cs="Arial"/>
          <w:b/>
          <w:bCs/>
          <w:lang w:val="en-US"/>
        </w:rPr>
        <w:t>the Thematic Report</w:t>
      </w:r>
      <w:r w:rsidR="001374B3" w:rsidRPr="00C61122">
        <w:rPr>
          <w:rFonts w:ascii="Arial" w:hAnsi="Arial" w:cs="Arial"/>
          <w:lang w:val="en-US"/>
        </w:rPr>
        <w:t>”)</w:t>
      </w:r>
      <w:r w:rsidR="00EA0459" w:rsidRPr="00C61122">
        <w:rPr>
          <w:rFonts w:ascii="Arial" w:hAnsi="Arial" w:cs="Arial"/>
          <w:lang w:val="en-US"/>
        </w:rPr>
        <w:t xml:space="preserve"> </w:t>
      </w:r>
      <w:r w:rsidR="001374B3" w:rsidRPr="00C61122">
        <w:rPr>
          <w:rFonts w:ascii="Arial" w:hAnsi="Arial" w:cs="Arial"/>
          <w:lang w:val="en-US"/>
        </w:rPr>
        <w:t xml:space="preserve">(see </w:t>
      </w:r>
      <w:proofErr w:type="spellStart"/>
      <w:r w:rsidR="00E96BFA" w:rsidRPr="00C61122">
        <w:rPr>
          <w:rFonts w:ascii="Arial" w:hAnsi="Arial" w:cs="Arial"/>
          <w:lang w:val="en-US"/>
        </w:rPr>
        <w:t>para</w:t>
      </w:r>
      <w:proofErr w:type="spellEnd"/>
      <w:r w:rsidR="00E96BFA" w:rsidRPr="00C61122">
        <w:rPr>
          <w:rFonts w:ascii="Arial" w:hAnsi="Arial" w:cs="Arial"/>
          <w:lang w:val="en-US"/>
        </w:rPr>
        <w:t>.</w:t>
      </w:r>
      <w:r w:rsidR="001374B3" w:rsidRPr="00C61122">
        <w:rPr>
          <w:rFonts w:ascii="Arial" w:hAnsi="Arial" w:cs="Arial"/>
          <w:lang w:val="en-US"/>
        </w:rPr>
        <w:t xml:space="preserve"> 73 of the Government’</w:t>
      </w:r>
      <w:r w:rsidR="00481EE3" w:rsidRPr="00C61122">
        <w:rPr>
          <w:rFonts w:ascii="Arial" w:hAnsi="Arial" w:cs="Arial"/>
          <w:lang w:val="en-US"/>
        </w:rPr>
        <w:t>s</w:t>
      </w:r>
      <w:r w:rsidR="001374B3" w:rsidRPr="00C61122">
        <w:rPr>
          <w:rFonts w:ascii="Arial" w:hAnsi="Arial" w:cs="Arial"/>
          <w:lang w:val="en-US"/>
        </w:rPr>
        <w:t xml:space="preserve"> Reply).</w:t>
      </w:r>
      <w:r w:rsidR="009A1680" w:rsidRPr="00C61122">
        <w:rPr>
          <w:rStyle w:val="FootnoteReference"/>
          <w:rFonts w:ascii="Arial" w:hAnsi="Arial" w:cs="Arial"/>
          <w:lang w:val="en-US"/>
        </w:rPr>
        <w:footnoteReference w:id="2"/>
      </w:r>
      <w:r w:rsidR="00EA0459" w:rsidRPr="00C61122">
        <w:rPr>
          <w:rFonts w:ascii="Arial" w:hAnsi="Arial" w:cs="Arial"/>
          <w:lang w:val="en-US"/>
        </w:rPr>
        <w:t xml:space="preserve"> It put forward a total of 52 recommendations for improvement covering five main areas, including review of guidelines on the use of force.</w:t>
      </w:r>
      <w:r w:rsidR="009A1680" w:rsidRPr="00C61122">
        <w:rPr>
          <w:rStyle w:val="FootnoteReference"/>
          <w:rFonts w:ascii="Arial" w:hAnsi="Arial" w:cs="Arial"/>
          <w:lang w:val="en-US"/>
        </w:rPr>
        <w:footnoteReference w:id="3"/>
      </w:r>
      <w:r w:rsidR="00EA0459" w:rsidRPr="00C61122">
        <w:rPr>
          <w:rFonts w:ascii="Arial" w:hAnsi="Arial" w:cs="Arial"/>
          <w:lang w:val="en-US"/>
        </w:rPr>
        <w:t xml:space="preserve">  </w:t>
      </w:r>
      <w:r w:rsidR="00CA497F" w:rsidRPr="00C61122">
        <w:rPr>
          <w:rFonts w:ascii="Arial" w:hAnsi="Arial" w:cs="Arial"/>
          <w:lang w:val="en-US"/>
        </w:rPr>
        <w:t xml:space="preserve">A task force was </w:t>
      </w:r>
      <w:r w:rsidRPr="00C61122">
        <w:rPr>
          <w:rFonts w:ascii="Arial" w:hAnsi="Arial" w:cs="Arial"/>
          <w:lang w:val="en-US"/>
        </w:rPr>
        <w:t xml:space="preserve">then </w:t>
      </w:r>
      <w:r w:rsidR="00CA497F" w:rsidRPr="00C61122">
        <w:rPr>
          <w:rFonts w:ascii="Arial" w:hAnsi="Arial" w:cs="Arial"/>
          <w:lang w:val="en-US"/>
        </w:rPr>
        <w:t>set up to follow up on the implementation progress of the recommendations. In the IPCC’s Annual Report 2020/2021 (“</w:t>
      </w:r>
      <w:r w:rsidR="00CA497F" w:rsidRPr="00C61122">
        <w:rPr>
          <w:rFonts w:ascii="Arial" w:hAnsi="Arial" w:cs="Arial"/>
          <w:b/>
          <w:bCs/>
          <w:lang w:val="en-US"/>
        </w:rPr>
        <w:t>the Annual Report</w:t>
      </w:r>
      <w:r w:rsidR="00CA497F" w:rsidRPr="00C61122">
        <w:rPr>
          <w:rFonts w:ascii="Arial" w:hAnsi="Arial" w:cs="Arial"/>
          <w:lang w:val="en-US"/>
        </w:rPr>
        <w:t xml:space="preserve">”), which covers the period of 1 April 2020 to 31 March 2021, it was reported that the </w:t>
      </w:r>
      <w:r w:rsidR="00150318" w:rsidRPr="00C61122">
        <w:rPr>
          <w:rFonts w:ascii="Arial" w:hAnsi="Arial" w:cs="Arial"/>
          <w:lang w:val="en-US"/>
        </w:rPr>
        <w:t>p</w:t>
      </w:r>
      <w:r w:rsidR="00CA497F" w:rsidRPr="00C61122">
        <w:rPr>
          <w:rFonts w:ascii="Arial" w:hAnsi="Arial" w:cs="Arial"/>
          <w:lang w:val="en-US"/>
        </w:rPr>
        <w:t>olice have completed follow-up actions on 32 recommendations</w:t>
      </w:r>
      <w:r w:rsidRPr="00C61122">
        <w:rPr>
          <w:rFonts w:ascii="Arial" w:hAnsi="Arial" w:cs="Arial"/>
          <w:lang w:val="en-US"/>
        </w:rPr>
        <w:t>, 2</w:t>
      </w:r>
      <w:r w:rsidR="00066D89" w:rsidRPr="00C61122">
        <w:rPr>
          <w:rFonts w:ascii="Arial" w:hAnsi="Arial" w:cs="Arial"/>
          <w:lang w:val="en-US"/>
        </w:rPr>
        <w:t>2</w:t>
      </w:r>
      <w:r w:rsidRPr="00C61122">
        <w:rPr>
          <w:rFonts w:ascii="Arial" w:hAnsi="Arial" w:cs="Arial"/>
          <w:lang w:val="en-US"/>
        </w:rPr>
        <w:t xml:space="preserve"> of which concerns “</w:t>
      </w:r>
      <w:r w:rsidR="00066D89" w:rsidRPr="00C61122">
        <w:rPr>
          <w:rFonts w:ascii="Arial" w:hAnsi="Arial" w:cs="Arial"/>
          <w:lang w:val="en-US"/>
        </w:rPr>
        <w:t>Operation planning and strategy</w:t>
      </w:r>
      <w:r w:rsidRPr="00C61122">
        <w:rPr>
          <w:rFonts w:ascii="Arial" w:hAnsi="Arial" w:cs="Arial"/>
          <w:lang w:val="en-US"/>
        </w:rPr>
        <w:t>”</w:t>
      </w:r>
      <w:r w:rsidR="00CA497F" w:rsidRPr="00C61122">
        <w:rPr>
          <w:rFonts w:ascii="Arial" w:hAnsi="Arial" w:cs="Arial"/>
          <w:lang w:val="en-US"/>
        </w:rPr>
        <w:t>.</w:t>
      </w:r>
      <w:r w:rsidRPr="00C61122">
        <w:rPr>
          <w:rStyle w:val="FootnoteReference"/>
          <w:rFonts w:ascii="Arial" w:hAnsi="Arial" w:cs="Arial"/>
          <w:lang w:val="en-US"/>
        </w:rPr>
        <w:footnoteReference w:id="4"/>
      </w:r>
      <w:r w:rsidR="00CA497F" w:rsidRPr="00C61122">
        <w:rPr>
          <w:rFonts w:ascii="Arial" w:hAnsi="Arial" w:cs="Arial"/>
          <w:lang w:val="en-US"/>
        </w:rPr>
        <w:t xml:space="preserve">  </w:t>
      </w:r>
    </w:p>
    <w:p w14:paraId="04171DCF" w14:textId="77777777" w:rsidR="00F620FD" w:rsidRPr="00C61122" w:rsidRDefault="00F620FD" w:rsidP="00F620FD">
      <w:pPr>
        <w:pStyle w:val="ListParagraph"/>
        <w:ind w:left="784"/>
        <w:jc w:val="both"/>
        <w:rPr>
          <w:rFonts w:ascii="Arial" w:hAnsi="Arial" w:cs="Arial"/>
          <w:lang w:val="en-US"/>
        </w:rPr>
      </w:pPr>
    </w:p>
    <w:p w14:paraId="444E0254" w14:textId="304764AE" w:rsidR="00077BDC" w:rsidRPr="00C61122" w:rsidRDefault="001D3A97" w:rsidP="00F620FD">
      <w:pPr>
        <w:pStyle w:val="ListParagraph"/>
        <w:numPr>
          <w:ilvl w:val="0"/>
          <w:numId w:val="2"/>
        </w:numPr>
        <w:ind w:hanging="500"/>
        <w:jc w:val="both"/>
        <w:rPr>
          <w:rFonts w:ascii="Arial" w:hAnsi="Arial" w:cs="Arial"/>
          <w:lang w:val="en-US"/>
        </w:rPr>
      </w:pPr>
      <w:r w:rsidRPr="00C61122">
        <w:rPr>
          <w:rFonts w:ascii="Arial" w:hAnsi="Arial" w:cs="Arial"/>
          <w:lang w:val="en-US"/>
        </w:rPr>
        <w:lastRenderedPageBreak/>
        <w:t xml:space="preserve">It is observed that </w:t>
      </w:r>
      <w:r w:rsidR="006C40D5" w:rsidRPr="00C61122">
        <w:rPr>
          <w:rFonts w:ascii="Arial" w:hAnsi="Arial" w:cs="Arial"/>
          <w:lang w:val="en-US"/>
        </w:rPr>
        <w:t xml:space="preserve">the wording </w:t>
      </w:r>
      <w:r w:rsidR="0056464A" w:rsidRPr="00C61122">
        <w:rPr>
          <w:rFonts w:ascii="Arial" w:hAnsi="Arial" w:cs="Arial"/>
          <w:lang w:val="en-US"/>
        </w:rPr>
        <w:t xml:space="preserve">in </w:t>
      </w:r>
      <w:r w:rsidR="006C40D5" w:rsidRPr="00C61122">
        <w:rPr>
          <w:rFonts w:ascii="Arial" w:hAnsi="Arial" w:cs="Arial"/>
          <w:lang w:val="en-US"/>
        </w:rPr>
        <w:t xml:space="preserve">the Annual Report </w:t>
      </w:r>
      <w:r w:rsidR="00576EA2" w:rsidRPr="00C61122">
        <w:rPr>
          <w:rFonts w:ascii="Arial" w:hAnsi="Arial" w:cs="Arial"/>
          <w:lang w:val="en-US"/>
        </w:rPr>
        <w:t xml:space="preserve">is </w:t>
      </w:r>
      <w:r w:rsidR="006C40D5" w:rsidRPr="00C61122">
        <w:rPr>
          <w:rFonts w:ascii="Arial" w:hAnsi="Arial" w:cs="Arial"/>
          <w:lang w:val="en-US"/>
        </w:rPr>
        <w:t>vague</w:t>
      </w:r>
      <w:r w:rsidR="00143BB9" w:rsidRPr="00C61122">
        <w:rPr>
          <w:rFonts w:ascii="Arial" w:hAnsi="Arial" w:cs="Arial"/>
          <w:lang w:val="en-US"/>
        </w:rPr>
        <w:t>, making it difficult</w:t>
      </w:r>
      <w:r w:rsidR="006C40D5" w:rsidRPr="00C61122">
        <w:rPr>
          <w:rFonts w:ascii="Arial" w:hAnsi="Arial" w:cs="Arial"/>
          <w:lang w:val="en-US"/>
        </w:rPr>
        <w:t xml:space="preserve"> to tell whether </w:t>
      </w:r>
      <w:r w:rsidR="002820FE" w:rsidRPr="00C61122">
        <w:rPr>
          <w:rFonts w:ascii="Arial" w:hAnsi="Arial" w:cs="Arial"/>
          <w:lang w:val="en-US"/>
        </w:rPr>
        <w:t xml:space="preserve">and in what way the recommendations have been implemented. </w:t>
      </w:r>
    </w:p>
    <w:p w14:paraId="6E840FD1" w14:textId="77777777" w:rsidR="00077BDC" w:rsidRPr="00C61122" w:rsidRDefault="00077BDC" w:rsidP="00077BDC">
      <w:pPr>
        <w:pStyle w:val="ListParagraph"/>
        <w:ind w:left="784"/>
        <w:jc w:val="both"/>
        <w:rPr>
          <w:rFonts w:ascii="Arial" w:hAnsi="Arial" w:cs="Arial"/>
          <w:lang w:val="en-US"/>
        </w:rPr>
      </w:pPr>
    </w:p>
    <w:p w14:paraId="2ECC7E71" w14:textId="1B4F8C37" w:rsidR="00632AF2" w:rsidRPr="00C61122" w:rsidRDefault="002820FE" w:rsidP="00632AF2">
      <w:pPr>
        <w:pStyle w:val="ListParagraph"/>
        <w:numPr>
          <w:ilvl w:val="0"/>
          <w:numId w:val="2"/>
        </w:numPr>
        <w:ind w:hanging="500"/>
        <w:jc w:val="both"/>
        <w:rPr>
          <w:rFonts w:ascii="Arial" w:hAnsi="Arial" w:cs="Arial"/>
          <w:lang w:val="en-US"/>
        </w:rPr>
      </w:pPr>
      <w:r w:rsidRPr="00C61122">
        <w:rPr>
          <w:rFonts w:ascii="Arial" w:hAnsi="Arial" w:cs="Arial"/>
          <w:lang w:val="en-US"/>
        </w:rPr>
        <w:t xml:space="preserve">Even assuming that all 32 recommendations have been </w:t>
      </w:r>
      <w:r w:rsidR="006724C5" w:rsidRPr="00C61122">
        <w:rPr>
          <w:rFonts w:ascii="Arial" w:hAnsi="Arial" w:cs="Arial"/>
          <w:lang w:val="en-US"/>
        </w:rPr>
        <w:t xml:space="preserve">strictly </w:t>
      </w:r>
      <w:r w:rsidRPr="00C61122">
        <w:rPr>
          <w:rFonts w:ascii="Arial" w:hAnsi="Arial" w:cs="Arial"/>
          <w:lang w:val="en-US"/>
        </w:rPr>
        <w:t xml:space="preserve">compiled with, HRN observed that some </w:t>
      </w:r>
      <w:r w:rsidR="004A761A" w:rsidRPr="00C61122">
        <w:rPr>
          <w:rFonts w:ascii="Arial" w:hAnsi="Arial" w:cs="Arial"/>
          <w:lang w:val="en-US"/>
        </w:rPr>
        <w:t>recommendations</w:t>
      </w:r>
      <w:r w:rsidRPr="00C61122">
        <w:rPr>
          <w:rFonts w:ascii="Arial" w:hAnsi="Arial" w:cs="Arial"/>
          <w:lang w:val="en-US"/>
        </w:rPr>
        <w:t xml:space="preserve"> in the Thematic Report</w:t>
      </w:r>
      <w:r w:rsidR="004A761A" w:rsidRPr="00C61122">
        <w:rPr>
          <w:rFonts w:ascii="Arial" w:hAnsi="Arial" w:cs="Arial"/>
          <w:lang w:val="en-US"/>
        </w:rPr>
        <w:t xml:space="preserve"> are in fact deficient</w:t>
      </w:r>
      <w:r w:rsidR="00143BB9" w:rsidRPr="00C61122">
        <w:rPr>
          <w:rFonts w:ascii="Arial" w:hAnsi="Arial" w:cs="Arial"/>
          <w:lang w:val="en-US"/>
        </w:rPr>
        <w:t xml:space="preserve">, presumably because of the IPCC’s </w:t>
      </w:r>
      <w:r w:rsidR="00CF551F" w:rsidRPr="00C61122">
        <w:rPr>
          <w:rFonts w:ascii="Arial" w:hAnsi="Arial" w:cs="Arial"/>
          <w:lang w:val="en-US"/>
        </w:rPr>
        <w:t xml:space="preserve">own </w:t>
      </w:r>
      <w:r w:rsidR="00614A3D" w:rsidRPr="00C61122">
        <w:rPr>
          <w:rFonts w:ascii="Arial" w:hAnsi="Arial" w:cs="Arial"/>
          <w:lang w:val="en-US"/>
        </w:rPr>
        <w:t>“structural limitation</w:t>
      </w:r>
      <w:r w:rsidR="00CF551F" w:rsidRPr="00C61122">
        <w:rPr>
          <w:rFonts w:ascii="Arial" w:hAnsi="Arial" w:cs="Arial"/>
          <w:lang w:val="en-US"/>
        </w:rPr>
        <w:t>s</w:t>
      </w:r>
      <w:r w:rsidR="00614A3D" w:rsidRPr="00C61122">
        <w:rPr>
          <w:rFonts w:ascii="Arial" w:hAnsi="Arial" w:cs="Arial"/>
          <w:lang w:val="en-US"/>
        </w:rPr>
        <w:t>” (see HNR’s response to Item 11 LOI below)</w:t>
      </w:r>
      <w:r w:rsidR="00482623" w:rsidRPr="00C61122">
        <w:rPr>
          <w:rFonts w:ascii="Arial" w:hAnsi="Arial" w:cs="Arial"/>
          <w:lang w:val="en-US"/>
        </w:rPr>
        <w:t xml:space="preserve">. </w:t>
      </w:r>
      <w:r w:rsidR="00F620FD" w:rsidRPr="00C61122">
        <w:rPr>
          <w:rFonts w:ascii="Arial" w:hAnsi="Arial" w:cs="Arial"/>
          <w:lang w:val="en-US"/>
        </w:rPr>
        <w:t xml:space="preserve">This casts doubt on the </w:t>
      </w:r>
      <w:r w:rsidR="00934FDB" w:rsidRPr="00C61122">
        <w:rPr>
          <w:rFonts w:ascii="Arial" w:hAnsi="Arial" w:cs="Arial"/>
          <w:lang w:val="en-US"/>
        </w:rPr>
        <w:t xml:space="preserve">police </w:t>
      </w:r>
      <w:r w:rsidR="00F620FD" w:rsidRPr="00C61122">
        <w:rPr>
          <w:rFonts w:ascii="Arial" w:hAnsi="Arial" w:cs="Arial"/>
          <w:lang w:val="en-US"/>
        </w:rPr>
        <w:t>guidelines</w:t>
      </w:r>
      <w:r w:rsidR="00541DCE" w:rsidRPr="00C61122">
        <w:rPr>
          <w:rFonts w:ascii="Arial" w:hAnsi="Arial" w:cs="Arial"/>
          <w:lang w:val="en-US"/>
        </w:rPr>
        <w:t>’ purported compliance</w:t>
      </w:r>
      <w:r w:rsidR="00AE12DF" w:rsidRPr="00C61122">
        <w:rPr>
          <w:rFonts w:ascii="Arial" w:hAnsi="Arial" w:cs="Arial"/>
          <w:lang w:val="en-US"/>
        </w:rPr>
        <w:t xml:space="preserve"> </w:t>
      </w:r>
      <w:r w:rsidR="00F620FD" w:rsidRPr="00C61122">
        <w:rPr>
          <w:rFonts w:ascii="Arial" w:hAnsi="Arial" w:cs="Arial"/>
          <w:lang w:val="en-US"/>
        </w:rPr>
        <w:t xml:space="preserve">with international human rights standards. </w:t>
      </w:r>
      <w:r w:rsidR="00482623" w:rsidRPr="00C61122">
        <w:rPr>
          <w:rFonts w:ascii="Arial" w:hAnsi="Arial" w:cs="Arial"/>
          <w:lang w:val="en-US"/>
        </w:rPr>
        <w:t xml:space="preserve">The Committee’s attention is drawn to the following </w:t>
      </w:r>
      <w:r w:rsidR="00143BB9" w:rsidRPr="00C61122">
        <w:rPr>
          <w:rFonts w:ascii="Arial" w:hAnsi="Arial" w:cs="Arial"/>
          <w:lang w:val="en-US"/>
        </w:rPr>
        <w:t>areas of concern</w:t>
      </w:r>
      <w:r w:rsidR="00FB5184" w:rsidRPr="00C61122">
        <w:rPr>
          <w:rFonts w:ascii="Arial" w:hAnsi="Arial" w:cs="Arial"/>
          <w:lang w:val="en-US"/>
        </w:rPr>
        <w:t xml:space="preserve">. </w:t>
      </w:r>
      <w:r w:rsidR="00143BB9" w:rsidRPr="00C61122">
        <w:rPr>
          <w:rFonts w:ascii="Arial" w:hAnsi="Arial" w:cs="Arial"/>
          <w:lang w:val="en-US"/>
        </w:rPr>
        <w:t xml:space="preserve"> </w:t>
      </w:r>
    </w:p>
    <w:p w14:paraId="0CD3C7C9" w14:textId="77777777" w:rsidR="00632AF2" w:rsidRPr="00C61122" w:rsidRDefault="00632AF2" w:rsidP="003D2025">
      <w:pPr>
        <w:jc w:val="both"/>
        <w:rPr>
          <w:rFonts w:ascii="Arial" w:hAnsi="Arial" w:cs="Arial"/>
          <w:lang w:val="en-US"/>
        </w:rPr>
      </w:pPr>
    </w:p>
    <w:p w14:paraId="70257130" w14:textId="75482B18" w:rsidR="00143BB9" w:rsidRPr="00C61122" w:rsidRDefault="00632AF2" w:rsidP="00F620FD">
      <w:pPr>
        <w:pStyle w:val="ListParagraph"/>
        <w:numPr>
          <w:ilvl w:val="0"/>
          <w:numId w:val="2"/>
        </w:numPr>
        <w:ind w:hanging="500"/>
        <w:jc w:val="both"/>
        <w:rPr>
          <w:rFonts w:ascii="Arial" w:hAnsi="Arial" w:cs="Arial"/>
          <w:lang w:val="en-US"/>
        </w:rPr>
      </w:pPr>
      <w:r w:rsidRPr="00C61122">
        <w:rPr>
          <w:rFonts w:ascii="Arial" w:hAnsi="Arial" w:cs="Arial"/>
          <w:lang w:val="en-US"/>
        </w:rPr>
        <w:t>In relation to the use of chemical weapons</w:t>
      </w:r>
      <w:r w:rsidR="0041088E" w:rsidRPr="00C61122">
        <w:rPr>
          <w:rFonts w:ascii="Arial" w:hAnsi="Arial" w:cs="Arial"/>
          <w:lang w:val="en-US"/>
        </w:rPr>
        <w:t>:</w:t>
      </w:r>
    </w:p>
    <w:p w14:paraId="5D36F7AB" w14:textId="77777777" w:rsidR="00A21F0F" w:rsidRPr="00C61122" w:rsidRDefault="00A21F0F" w:rsidP="00F620FD">
      <w:pPr>
        <w:jc w:val="both"/>
        <w:rPr>
          <w:rFonts w:ascii="Arial" w:hAnsi="Arial" w:cs="Arial"/>
          <w:lang w:val="en-US"/>
        </w:rPr>
      </w:pPr>
    </w:p>
    <w:p w14:paraId="3635176E" w14:textId="3DEE25C7" w:rsidR="00632AF2" w:rsidRPr="00C61122" w:rsidRDefault="00E96BFA" w:rsidP="00632AF2">
      <w:pPr>
        <w:pStyle w:val="ListParagraph"/>
        <w:numPr>
          <w:ilvl w:val="0"/>
          <w:numId w:val="10"/>
        </w:numPr>
        <w:snapToGrid w:val="0"/>
        <w:spacing w:after="120"/>
        <w:ind w:left="1559" w:hanging="567"/>
        <w:contextualSpacing w:val="0"/>
        <w:jc w:val="both"/>
        <w:rPr>
          <w:rFonts w:ascii="Arial" w:hAnsi="Arial" w:cs="Arial"/>
          <w:lang w:val="en-US"/>
        </w:rPr>
      </w:pPr>
      <w:r w:rsidRPr="00C61122">
        <w:rPr>
          <w:rFonts w:ascii="Arial" w:hAnsi="Arial" w:cs="Arial"/>
          <w:lang w:val="en-US"/>
        </w:rPr>
        <w:t>The use of</w:t>
      </w:r>
      <w:r w:rsidR="0055766C" w:rsidRPr="00C61122">
        <w:rPr>
          <w:rFonts w:ascii="Arial" w:hAnsi="Arial" w:cs="Arial"/>
          <w:lang w:val="en-US"/>
        </w:rPr>
        <w:t xml:space="preserve"> chemical weapons </w:t>
      </w:r>
      <w:r w:rsidRPr="00C61122">
        <w:rPr>
          <w:rFonts w:ascii="Arial" w:hAnsi="Arial" w:cs="Arial"/>
          <w:lang w:val="en-US"/>
        </w:rPr>
        <w:t>during the 2019 Movement was extensive. According to the Thematic Report, during the period between June 2019 and February 2020, the police used more than 16,191 rounds of tear gas and 10,100 rounds of rubber bullets</w:t>
      </w:r>
      <w:r w:rsidR="006724C5" w:rsidRPr="00C61122">
        <w:rPr>
          <w:rFonts w:ascii="Arial" w:hAnsi="Arial" w:cs="Arial"/>
          <w:lang w:val="en-US"/>
        </w:rPr>
        <w:t>.</w:t>
      </w:r>
      <w:r w:rsidR="006724C5" w:rsidRPr="00C61122">
        <w:rPr>
          <w:rStyle w:val="FootnoteReference"/>
          <w:rFonts w:ascii="Arial" w:hAnsi="Arial" w:cs="Arial"/>
          <w:lang w:val="en-US"/>
        </w:rPr>
        <w:footnoteReference w:id="5"/>
      </w:r>
      <w:r w:rsidRPr="00C61122">
        <w:rPr>
          <w:rFonts w:ascii="Arial" w:hAnsi="Arial" w:cs="Arial"/>
          <w:lang w:val="en-US"/>
        </w:rPr>
        <w:t xml:space="preserve"> </w:t>
      </w:r>
    </w:p>
    <w:p w14:paraId="4C53A498" w14:textId="29BA4E69" w:rsidR="00632AF2" w:rsidRPr="00C61122" w:rsidRDefault="00E96BFA" w:rsidP="00632AF2">
      <w:pPr>
        <w:pStyle w:val="ListParagraph"/>
        <w:numPr>
          <w:ilvl w:val="0"/>
          <w:numId w:val="10"/>
        </w:numPr>
        <w:snapToGrid w:val="0"/>
        <w:spacing w:after="120"/>
        <w:ind w:left="1559" w:hanging="567"/>
        <w:contextualSpacing w:val="0"/>
        <w:jc w:val="both"/>
        <w:rPr>
          <w:rFonts w:ascii="Arial" w:hAnsi="Arial" w:cs="Arial"/>
          <w:lang w:val="en-US"/>
        </w:rPr>
      </w:pPr>
      <w:r w:rsidRPr="00C61122">
        <w:rPr>
          <w:rFonts w:ascii="Arial" w:hAnsi="Arial" w:cs="Arial"/>
          <w:lang w:val="en-US"/>
        </w:rPr>
        <w:t>However, the police or government to date has refused to release all information about the chemical weapons, including their exact chemical composition and manufacturing details.</w:t>
      </w:r>
      <w:r w:rsidR="00CB749D" w:rsidRPr="00C61122">
        <w:rPr>
          <w:rStyle w:val="FootnoteReference"/>
          <w:rFonts w:ascii="Arial" w:hAnsi="Arial" w:cs="Arial"/>
          <w:lang w:val="en-US"/>
        </w:rPr>
        <w:footnoteReference w:id="6"/>
      </w:r>
    </w:p>
    <w:p w14:paraId="25675637" w14:textId="742C1077" w:rsidR="00632AF2" w:rsidRPr="00C61122" w:rsidRDefault="00EB52CA" w:rsidP="00632AF2">
      <w:pPr>
        <w:pStyle w:val="ListParagraph"/>
        <w:numPr>
          <w:ilvl w:val="0"/>
          <w:numId w:val="10"/>
        </w:numPr>
        <w:snapToGrid w:val="0"/>
        <w:spacing w:after="120"/>
        <w:ind w:left="1559" w:hanging="567"/>
        <w:contextualSpacing w:val="0"/>
        <w:jc w:val="both"/>
        <w:rPr>
          <w:rFonts w:ascii="Arial" w:hAnsi="Arial" w:cs="Arial"/>
          <w:lang w:val="en-US"/>
        </w:rPr>
      </w:pPr>
      <w:r w:rsidRPr="00C61122">
        <w:rPr>
          <w:rFonts w:ascii="Arial" w:hAnsi="Arial" w:cs="Arial"/>
          <w:lang w:val="en-US"/>
        </w:rPr>
        <w:t xml:space="preserve">The withholding of relevant information on chemical weapons is inconsistent with the UN </w:t>
      </w:r>
      <w:r w:rsidR="006F5B06" w:rsidRPr="00C61122">
        <w:rPr>
          <w:rFonts w:ascii="Arial" w:hAnsi="Arial" w:cs="Arial"/>
          <w:lang w:val="en-US"/>
        </w:rPr>
        <w:t xml:space="preserve">Guidance </w:t>
      </w:r>
      <w:r w:rsidRPr="00C61122">
        <w:rPr>
          <w:rFonts w:ascii="Arial" w:hAnsi="Arial" w:cs="Arial"/>
          <w:lang w:val="en-US"/>
        </w:rPr>
        <w:t>on Less-Lethal Weapons which provides</w:t>
      </w:r>
      <w:r w:rsidR="00632AF2" w:rsidRPr="00C61122">
        <w:rPr>
          <w:rFonts w:ascii="Arial" w:hAnsi="Arial" w:cs="Arial"/>
          <w:lang w:val="en-US"/>
        </w:rPr>
        <w:t xml:space="preserve">: </w:t>
      </w:r>
    </w:p>
    <w:p w14:paraId="021F4A6E" w14:textId="37DB9F1F" w:rsidR="00632AF2" w:rsidRPr="00C61122" w:rsidRDefault="00632AF2" w:rsidP="00632AF2">
      <w:pPr>
        <w:pStyle w:val="ListParagraph"/>
        <w:snapToGrid w:val="0"/>
        <w:spacing w:after="120"/>
        <w:ind w:left="1985"/>
        <w:contextualSpacing w:val="0"/>
        <w:jc w:val="both"/>
        <w:rPr>
          <w:rFonts w:ascii="Arial" w:hAnsi="Arial" w:cs="Arial"/>
          <w:lang w:val="en-US"/>
        </w:rPr>
      </w:pPr>
      <w:r w:rsidRPr="00C61122">
        <w:rPr>
          <w:rFonts w:ascii="Arial" w:hAnsi="Arial" w:cs="Arial"/>
          <w:lang w:val="en-US"/>
        </w:rPr>
        <w:t>4.1.2 Publicly available data should include each weapon’s design features and parameters (in the case of a chemical irritant, for example, this would encompass its strength and the type of solvency used) with a view to facilitating medical treatment and public acceptance.</w:t>
      </w:r>
    </w:p>
    <w:p w14:paraId="7DB7F612" w14:textId="3A0C0971" w:rsidR="00B14BE2" w:rsidRPr="00C61122" w:rsidRDefault="00B14BE2" w:rsidP="00632AF2">
      <w:pPr>
        <w:pStyle w:val="ListParagraph"/>
        <w:numPr>
          <w:ilvl w:val="0"/>
          <w:numId w:val="10"/>
        </w:numPr>
        <w:snapToGrid w:val="0"/>
        <w:spacing w:after="120"/>
        <w:ind w:left="1559" w:hanging="567"/>
        <w:contextualSpacing w:val="0"/>
        <w:jc w:val="both"/>
        <w:rPr>
          <w:rFonts w:ascii="Arial" w:hAnsi="Arial" w:cs="Arial"/>
          <w:lang w:val="en-US"/>
        </w:rPr>
      </w:pPr>
      <w:r w:rsidRPr="00C61122">
        <w:rPr>
          <w:rFonts w:ascii="Arial" w:hAnsi="Arial" w:cs="Arial"/>
          <w:lang w:val="en-US"/>
        </w:rPr>
        <w:t xml:space="preserve">The IPCC recommended that </w:t>
      </w:r>
      <w:r w:rsidR="003841AE" w:rsidRPr="00C61122">
        <w:rPr>
          <w:rFonts w:ascii="Arial" w:hAnsi="Arial" w:cs="Arial"/>
          <w:lang w:val="en-US"/>
        </w:rPr>
        <w:t xml:space="preserve">an </w:t>
      </w:r>
      <w:r w:rsidRPr="00C61122">
        <w:rPr>
          <w:rFonts w:ascii="Arial" w:hAnsi="Arial" w:cs="Arial"/>
          <w:lang w:val="en-US"/>
        </w:rPr>
        <w:t xml:space="preserve">expert committee </w:t>
      </w:r>
      <w:r w:rsidR="003841AE" w:rsidRPr="00C61122">
        <w:rPr>
          <w:rFonts w:ascii="Arial" w:hAnsi="Arial" w:cs="Arial"/>
          <w:lang w:val="en-US"/>
        </w:rPr>
        <w:t xml:space="preserve">be </w:t>
      </w:r>
      <w:r w:rsidRPr="00C61122">
        <w:rPr>
          <w:rFonts w:ascii="Arial" w:hAnsi="Arial" w:cs="Arial"/>
          <w:lang w:val="en-US"/>
        </w:rPr>
        <w:t>set</w:t>
      </w:r>
      <w:r w:rsidR="003841AE" w:rsidRPr="00C61122">
        <w:rPr>
          <w:rFonts w:ascii="Arial" w:hAnsi="Arial" w:cs="Arial"/>
          <w:lang w:val="en-US"/>
        </w:rPr>
        <w:t xml:space="preserve"> up</w:t>
      </w:r>
      <w:r w:rsidRPr="00C61122">
        <w:rPr>
          <w:rFonts w:ascii="Arial" w:hAnsi="Arial" w:cs="Arial"/>
          <w:lang w:val="en-US"/>
        </w:rPr>
        <w:t xml:space="preserve"> to advise </w:t>
      </w:r>
      <w:r w:rsidR="003841AE" w:rsidRPr="00C61122">
        <w:rPr>
          <w:rFonts w:ascii="Arial" w:hAnsi="Arial" w:cs="Arial"/>
          <w:lang w:val="en-US"/>
        </w:rPr>
        <w:t xml:space="preserve">the police </w:t>
      </w:r>
      <w:r w:rsidRPr="00C61122">
        <w:rPr>
          <w:rFonts w:ascii="Arial" w:hAnsi="Arial" w:cs="Arial"/>
          <w:lang w:val="en-US"/>
        </w:rPr>
        <w:t xml:space="preserve">on whether the </w:t>
      </w:r>
      <w:r w:rsidR="00632AF2" w:rsidRPr="00C61122">
        <w:rPr>
          <w:rFonts w:ascii="Arial" w:hAnsi="Arial" w:cs="Arial"/>
          <w:lang w:val="en-US"/>
        </w:rPr>
        <w:t>“current and future stocks of tear gas come within acceptable toxicological limits for use in Hong Kong streets”</w:t>
      </w:r>
      <w:r w:rsidRPr="00C61122">
        <w:rPr>
          <w:rFonts w:ascii="Arial" w:hAnsi="Arial" w:cs="Arial"/>
          <w:lang w:val="en-US"/>
        </w:rPr>
        <w:t>.</w:t>
      </w:r>
      <w:r w:rsidR="006724C5" w:rsidRPr="00C61122">
        <w:rPr>
          <w:rStyle w:val="FootnoteReference"/>
          <w:rFonts w:ascii="Arial" w:hAnsi="Arial" w:cs="Arial"/>
          <w:lang w:val="en-US"/>
        </w:rPr>
        <w:footnoteReference w:id="7"/>
      </w:r>
      <w:r w:rsidRPr="00C61122">
        <w:rPr>
          <w:rFonts w:ascii="Arial" w:hAnsi="Arial" w:cs="Arial"/>
          <w:lang w:val="en-US"/>
        </w:rPr>
        <w:t xml:space="preserve"> If it is impossible to define such a limit, then </w:t>
      </w:r>
      <w:r w:rsidR="003841AE" w:rsidRPr="00C61122">
        <w:rPr>
          <w:rFonts w:ascii="Arial" w:hAnsi="Arial" w:cs="Arial"/>
          <w:lang w:val="en-US"/>
        </w:rPr>
        <w:t>they were</w:t>
      </w:r>
      <w:r w:rsidR="00632AF2" w:rsidRPr="00C61122">
        <w:rPr>
          <w:rFonts w:ascii="Arial" w:hAnsi="Arial" w:cs="Arial"/>
          <w:lang w:val="en-US"/>
        </w:rPr>
        <w:t xml:space="preserve"> recommended to</w:t>
      </w:r>
      <w:r w:rsidR="005C007A" w:rsidRPr="00C61122">
        <w:rPr>
          <w:rFonts w:ascii="Arial" w:hAnsi="Arial" w:cs="Arial"/>
          <w:lang w:val="en-US"/>
        </w:rPr>
        <w:t xml:space="preserve"> release information concerning the manufacturer, model and any developed jurisdictions using the same model</w:t>
      </w:r>
      <w:r w:rsidR="006724C5" w:rsidRPr="00C61122">
        <w:rPr>
          <w:rFonts w:ascii="Arial" w:hAnsi="Arial" w:cs="Arial"/>
          <w:lang w:val="en-US"/>
        </w:rPr>
        <w:t>.</w:t>
      </w:r>
      <w:r w:rsidR="006724C5" w:rsidRPr="00C61122">
        <w:rPr>
          <w:rStyle w:val="FootnoteReference"/>
          <w:rFonts w:ascii="Arial" w:hAnsi="Arial" w:cs="Arial"/>
          <w:lang w:val="en-US"/>
        </w:rPr>
        <w:footnoteReference w:id="8"/>
      </w:r>
      <w:r w:rsidR="006724C5" w:rsidRPr="00C61122">
        <w:rPr>
          <w:rFonts w:ascii="Arial" w:hAnsi="Arial" w:cs="Arial"/>
          <w:lang w:val="en-US"/>
        </w:rPr>
        <w:t xml:space="preserve"> </w:t>
      </w:r>
    </w:p>
    <w:p w14:paraId="4EBEFDDB" w14:textId="7B1BB86D" w:rsidR="00A21F0F" w:rsidRPr="00C61122" w:rsidRDefault="005C007A" w:rsidP="00632AF2">
      <w:pPr>
        <w:pStyle w:val="ListParagraph"/>
        <w:numPr>
          <w:ilvl w:val="0"/>
          <w:numId w:val="10"/>
        </w:numPr>
        <w:snapToGrid w:val="0"/>
        <w:spacing w:after="120"/>
        <w:ind w:left="1559" w:hanging="567"/>
        <w:contextualSpacing w:val="0"/>
        <w:jc w:val="both"/>
        <w:rPr>
          <w:rFonts w:ascii="Arial" w:hAnsi="Arial" w:cs="Arial"/>
          <w:lang w:val="en-US"/>
        </w:rPr>
      </w:pPr>
      <w:r w:rsidRPr="00C61122">
        <w:rPr>
          <w:rFonts w:ascii="Arial" w:hAnsi="Arial" w:cs="Arial"/>
          <w:lang w:val="en-US"/>
        </w:rPr>
        <w:t xml:space="preserve">The IPCC’s recommendations are </w:t>
      </w:r>
      <w:r w:rsidR="003B0EB4" w:rsidRPr="00C61122">
        <w:rPr>
          <w:rFonts w:ascii="Arial" w:hAnsi="Arial" w:cs="Arial"/>
          <w:lang w:val="en-US"/>
        </w:rPr>
        <w:t>welcome by HRN</w:t>
      </w:r>
      <w:r w:rsidRPr="00C61122">
        <w:rPr>
          <w:rFonts w:ascii="Arial" w:hAnsi="Arial" w:cs="Arial"/>
          <w:lang w:val="en-US"/>
        </w:rPr>
        <w:t>. However, the release of information should not be restricted to tear gas</w:t>
      </w:r>
      <w:r w:rsidR="003841AE" w:rsidRPr="00C61122">
        <w:rPr>
          <w:rFonts w:ascii="Arial" w:hAnsi="Arial" w:cs="Arial"/>
          <w:lang w:val="en-US"/>
        </w:rPr>
        <w:t xml:space="preserve">. The </w:t>
      </w:r>
      <w:r w:rsidR="00632AF2" w:rsidRPr="00C61122">
        <w:rPr>
          <w:rFonts w:ascii="Arial" w:hAnsi="Arial" w:cs="Arial"/>
          <w:lang w:val="en-US"/>
        </w:rPr>
        <w:t xml:space="preserve">duty </w:t>
      </w:r>
      <w:r w:rsidR="003841AE" w:rsidRPr="00C61122">
        <w:rPr>
          <w:rFonts w:ascii="Arial" w:hAnsi="Arial" w:cs="Arial"/>
          <w:lang w:val="en-US"/>
        </w:rPr>
        <w:t xml:space="preserve">of disclosure </w:t>
      </w:r>
      <w:r w:rsidR="00632AF2" w:rsidRPr="00C61122">
        <w:rPr>
          <w:rFonts w:ascii="Arial" w:hAnsi="Arial" w:cs="Arial"/>
          <w:lang w:val="en-US"/>
        </w:rPr>
        <w:t xml:space="preserve">applies to </w:t>
      </w:r>
      <w:r w:rsidRPr="00C61122">
        <w:rPr>
          <w:rFonts w:ascii="Arial" w:hAnsi="Arial" w:cs="Arial"/>
          <w:lang w:val="en-US"/>
        </w:rPr>
        <w:t>all kinds of chemical weapon</w:t>
      </w:r>
      <w:r w:rsidR="00294991" w:rsidRPr="00C61122">
        <w:rPr>
          <w:rFonts w:ascii="Arial" w:hAnsi="Arial" w:cs="Arial"/>
          <w:lang w:val="en-US"/>
        </w:rPr>
        <w:t>s</w:t>
      </w:r>
      <w:r w:rsidRPr="00C61122">
        <w:rPr>
          <w:rFonts w:ascii="Arial" w:hAnsi="Arial" w:cs="Arial"/>
          <w:lang w:val="en-US"/>
        </w:rPr>
        <w:t xml:space="preserve">, including pepper </w:t>
      </w:r>
      <w:r w:rsidRPr="00C61122">
        <w:rPr>
          <w:rFonts w:ascii="Arial" w:hAnsi="Arial" w:cs="Arial"/>
          <w:lang w:val="en-US"/>
        </w:rPr>
        <w:lastRenderedPageBreak/>
        <w:t>spray and pepper</w:t>
      </w:r>
      <w:r w:rsidR="003D2025" w:rsidRPr="00C61122">
        <w:rPr>
          <w:rFonts w:ascii="Arial" w:hAnsi="Arial" w:cs="Arial"/>
          <w:lang w:val="en-US"/>
        </w:rPr>
        <w:t>-</w:t>
      </w:r>
      <w:r w:rsidRPr="00C61122">
        <w:rPr>
          <w:rFonts w:ascii="Arial" w:hAnsi="Arial" w:cs="Arial"/>
          <w:lang w:val="en-US"/>
        </w:rPr>
        <w:t xml:space="preserve">based solutions ejected by water cannons, both of which are also used extensively </w:t>
      </w:r>
      <w:r w:rsidR="003841AE" w:rsidRPr="00C61122">
        <w:rPr>
          <w:rFonts w:ascii="Arial" w:hAnsi="Arial" w:cs="Arial"/>
          <w:lang w:val="en-US"/>
        </w:rPr>
        <w:t xml:space="preserve">used </w:t>
      </w:r>
      <w:r w:rsidRPr="00C61122">
        <w:rPr>
          <w:rFonts w:ascii="Arial" w:hAnsi="Arial" w:cs="Arial"/>
          <w:lang w:val="en-US"/>
        </w:rPr>
        <w:t>during the 2019 Movement.</w:t>
      </w:r>
      <w:r w:rsidR="003841AE" w:rsidRPr="00C61122">
        <w:rPr>
          <w:rStyle w:val="FootnoteReference"/>
          <w:rFonts w:ascii="Arial" w:hAnsi="Arial" w:cs="Arial"/>
          <w:lang w:val="en-US"/>
        </w:rPr>
        <w:footnoteReference w:id="9"/>
      </w:r>
      <w:r w:rsidRPr="00C61122">
        <w:rPr>
          <w:rFonts w:ascii="Arial" w:hAnsi="Arial" w:cs="Arial"/>
          <w:lang w:val="en-US"/>
        </w:rPr>
        <w:t xml:space="preserve"> </w:t>
      </w:r>
    </w:p>
    <w:p w14:paraId="17324C18" w14:textId="0500A074" w:rsidR="00632AF2" w:rsidRPr="00C61122" w:rsidRDefault="00EC7D43" w:rsidP="00632AF2">
      <w:pPr>
        <w:pStyle w:val="ListParagraph"/>
        <w:numPr>
          <w:ilvl w:val="0"/>
          <w:numId w:val="10"/>
        </w:numPr>
        <w:snapToGrid w:val="0"/>
        <w:spacing w:after="120"/>
        <w:ind w:left="1559" w:hanging="567"/>
        <w:contextualSpacing w:val="0"/>
        <w:jc w:val="both"/>
        <w:rPr>
          <w:rFonts w:ascii="Arial" w:hAnsi="Arial" w:cs="Arial"/>
          <w:lang w:val="en-US"/>
        </w:rPr>
      </w:pPr>
      <w:r w:rsidRPr="00C61122">
        <w:rPr>
          <w:rFonts w:ascii="Arial" w:hAnsi="Arial" w:cs="Arial"/>
          <w:lang w:val="en-US"/>
        </w:rPr>
        <w:t>In any event, a</w:t>
      </w:r>
      <w:r w:rsidR="00BA5736" w:rsidRPr="00C61122">
        <w:rPr>
          <w:rFonts w:ascii="Arial" w:hAnsi="Arial" w:cs="Arial"/>
          <w:lang w:val="en-US"/>
        </w:rPr>
        <w:t xml:space="preserve">ccording to the </w:t>
      </w:r>
      <w:r w:rsidR="00632AF2" w:rsidRPr="00C61122">
        <w:rPr>
          <w:rFonts w:ascii="Arial" w:hAnsi="Arial" w:cs="Arial"/>
          <w:lang w:val="en-US"/>
        </w:rPr>
        <w:t>Annual Report</w:t>
      </w:r>
      <w:r w:rsidR="00BA5736" w:rsidRPr="00C61122">
        <w:rPr>
          <w:rFonts w:ascii="Arial" w:hAnsi="Arial" w:cs="Arial"/>
          <w:lang w:val="en-US"/>
        </w:rPr>
        <w:t xml:space="preserve">, </w:t>
      </w:r>
      <w:r w:rsidRPr="00C61122">
        <w:rPr>
          <w:rFonts w:ascii="Arial" w:hAnsi="Arial" w:cs="Arial"/>
          <w:lang w:val="en-US"/>
        </w:rPr>
        <w:t xml:space="preserve">IPCC’s </w:t>
      </w:r>
      <w:r w:rsidR="00BA5736" w:rsidRPr="00C61122">
        <w:rPr>
          <w:rFonts w:ascii="Arial" w:hAnsi="Arial" w:cs="Arial"/>
          <w:lang w:val="en-US"/>
        </w:rPr>
        <w:t xml:space="preserve">recommendations pertaining to </w:t>
      </w:r>
      <w:r w:rsidRPr="00C61122">
        <w:rPr>
          <w:rFonts w:ascii="Arial" w:hAnsi="Arial" w:cs="Arial"/>
          <w:lang w:val="en-US"/>
        </w:rPr>
        <w:t xml:space="preserve">use of tear gas has not been followed up upon by the Police Force. </w:t>
      </w:r>
    </w:p>
    <w:p w14:paraId="7604BAB2" w14:textId="77777777" w:rsidR="00AE12DF" w:rsidRPr="00C61122" w:rsidRDefault="00AE12DF" w:rsidP="00AE12DF">
      <w:pPr>
        <w:pStyle w:val="ListParagraph"/>
        <w:ind w:left="1560"/>
        <w:jc w:val="both"/>
        <w:rPr>
          <w:rFonts w:ascii="Arial" w:hAnsi="Arial" w:cs="Arial"/>
          <w:lang w:val="en-US"/>
        </w:rPr>
      </w:pPr>
    </w:p>
    <w:p w14:paraId="0A8FF851" w14:textId="42AFFED1" w:rsidR="00753A1C" w:rsidRPr="00C61122" w:rsidRDefault="00632AF2" w:rsidP="00632AF2">
      <w:pPr>
        <w:pStyle w:val="ListParagraph"/>
        <w:numPr>
          <w:ilvl w:val="0"/>
          <w:numId w:val="2"/>
        </w:numPr>
        <w:ind w:hanging="500"/>
        <w:jc w:val="both"/>
        <w:rPr>
          <w:rFonts w:ascii="Arial" w:hAnsi="Arial" w:cs="Arial"/>
          <w:lang w:val="en-US"/>
        </w:rPr>
      </w:pPr>
      <w:r w:rsidRPr="00C61122">
        <w:rPr>
          <w:rFonts w:ascii="Arial" w:hAnsi="Arial" w:cs="Arial"/>
          <w:lang w:val="en-US"/>
        </w:rPr>
        <w:t xml:space="preserve">In relation to </w:t>
      </w:r>
      <w:r w:rsidR="00F8087D" w:rsidRPr="00C61122">
        <w:rPr>
          <w:rFonts w:ascii="Arial" w:hAnsi="Arial" w:cs="Arial"/>
          <w:lang w:val="en-US"/>
        </w:rPr>
        <w:t xml:space="preserve">the </w:t>
      </w:r>
      <w:r w:rsidRPr="00C61122">
        <w:rPr>
          <w:rFonts w:ascii="Arial" w:hAnsi="Arial" w:cs="Arial"/>
          <w:lang w:val="en-US"/>
        </w:rPr>
        <w:t>o</w:t>
      </w:r>
      <w:r w:rsidR="00541DCE" w:rsidRPr="00C61122">
        <w:rPr>
          <w:rFonts w:ascii="Arial" w:hAnsi="Arial" w:cs="Arial"/>
          <w:lang w:val="en-US"/>
        </w:rPr>
        <w:t>bstruction of m</w:t>
      </w:r>
      <w:r w:rsidR="00FB5184" w:rsidRPr="00C61122">
        <w:rPr>
          <w:rFonts w:ascii="Arial" w:hAnsi="Arial" w:cs="Arial"/>
          <w:lang w:val="en-US"/>
        </w:rPr>
        <w:t xml:space="preserve">edical </w:t>
      </w:r>
      <w:r w:rsidR="00541DCE" w:rsidRPr="00C61122">
        <w:rPr>
          <w:rFonts w:ascii="Arial" w:hAnsi="Arial" w:cs="Arial"/>
          <w:lang w:val="en-US"/>
        </w:rPr>
        <w:t>care</w:t>
      </w:r>
      <w:r w:rsidR="00F8087D" w:rsidRPr="00C61122">
        <w:rPr>
          <w:rFonts w:ascii="Arial" w:hAnsi="Arial" w:cs="Arial"/>
          <w:lang w:val="en-US"/>
        </w:rPr>
        <w:t>, attack and arrest of medical volunteers</w:t>
      </w:r>
      <w:r w:rsidR="00753A1C" w:rsidRPr="00C61122">
        <w:rPr>
          <w:rFonts w:ascii="Arial" w:hAnsi="Arial" w:cs="Arial"/>
          <w:lang w:val="en-US"/>
        </w:rPr>
        <w:t xml:space="preserve">:  </w:t>
      </w:r>
    </w:p>
    <w:p w14:paraId="7A7716E7" w14:textId="77777777" w:rsidR="00632AF2" w:rsidRPr="00C61122" w:rsidRDefault="00632AF2" w:rsidP="00632AF2">
      <w:pPr>
        <w:pStyle w:val="ListParagraph"/>
        <w:ind w:left="784"/>
        <w:jc w:val="both"/>
        <w:rPr>
          <w:rFonts w:ascii="Arial" w:hAnsi="Arial" w:cs="Arial"/>
          <w:lang w:val="en-US"/>
        </w:rPr>
      </w:pPr>
    </w:p>
    <w:p w14:paraId="50F912DB" w14:textId="2B6901FD" w:rsidR="00AF6E7E" w:rsidRPr="00C61122" w:rsidRDefault="00FB5184" w:rsidP="00AF6E7E">
      <w:pPr>
        <w:pStyle w:val="ListParagraph"/>
        <w:numPr>
          <w:ilvl w:val="0"/>
          <w:numId w:val="14"/>
        </w:numPr>
        <w:snapToGrid w:val="0"/>
        <w:spacing w:after="120"/>
        <w:ind w:left="1560" w:hanging="567"/>
        <w:contextualSpacing w:val="0"/>
        <w:jc w:val="both"/>
        <w:rPr>
          <w:rFonts w:ascii="Arial" w:hAnsi="Arial" w:cs="Arial"/>
          <w:lang w:val="en-US"/>
        </w:rPr>
      </w:pPr>
      <w:r w:rsidRPr="00C61122">
        <w:rPr>
          <w:rFonts w:ascii="Arial" w:hAnsi="Arial" w:cs="Arial"/>
          <w:lang w:val="en-US"/>
        </w:rPr>
        <w:t xml:space="preserve">According to General Comment No. 37, </w:t>
      </w:r>
      <w:r w:rsidR="00AE12DF" w:rsidRPr="00C61122">
        <w:rPr>
          <w:rFonts w:ascii="Arial" w:hAnsi="Arial" w:cs="Arial"/>
          <w:lang w:val="en-US"/>
        </w:rPr>
        <w:t xml:space="preserve">in policing assemblies, the police must protect, inter alia, </w:t>
      </w:r>
      <w:r w:rsidR="00541DCE" w:rsidRPr="00C61122">
        <w:rPr>
          <w:rFonts w:ascii="Arial" w:hAnsi="Arial" w:cs="Arial"/>
          <w:lang w:val="en-US"/>
        </w:rPr>
        <w:t>medical personnel. It must also ensure that adequate medical facilities are available.</w:t>
      </w:r>
      <w:r w:rsidR="003841AE" w:rsidRPr="00C61122">
        <w:rPr>
          <w:rStyle w:val="FootnoteReference"/>
          <w:rFonts w:ascii="Arial" w:hAnsi="Arial" w:cs="Arial"/>
          <w:lang w:val="en-US"/>
        </w:rPr>
        <w:footnoteReference w:id="10"/>
      </w:r>
      <w:r w:rsidR="00541DCE" w:rsidRPr="00C61122">
        <w:rPr>
          <w:rFonts w:ascii="Arial" w:hAnsi="Arial" w:cs="Arial"/>
          <w:lang w:val="en-US"/>
        </w:rPr>
        <w:t xml:space="preserve"> The </w:t>
      </w:r>
      <w:r w:rsidR="00AF6E7E" w:rsidRPr="00C61122">
        <w:rPr>
          <w:rFonts w:ascii="Arial" w:hAnsi="Arial" w:cs="Arial"/>
          <w:lang w:val="en-US"/>
        </w:rPr>
        <w:t xml:space="preserve">UN </w:t>
      </w:r>
      <w:r w:rsidR="00227585" w:rsidRPr="00C61122">
        <w:rPr>
          <w:rFonts w:ascii="Arial" w:hAnsi="Arial" w:cs="Arial"/>
          <w:lang w:val="en-US"/>
        </w:rPr>
        <w:t>Guidance on L</w:t>
      </w:r>
      <w:r w:rsidR="009C147E" w:rsidRPr="00C61122">
        <w:rPr>
          <w:rFonts w:ascii="Arial" w:hAnsi="Arial" w:cs="Arial"/>
          <w:lang w:val="en-US"/>
        </w:rPr>
        <w:t>ess-Lethal Weapons</w:t>
      </w:r>
      <w:r w:rsidR="00775850" w:rsidRPr="00C61122">
        <w:rPr>
          <w:rFonts w:ascii="Arial" w:hAnsi="Arial" w:cs="Arial"/>
          <w:lang w:val="en-US"/>
        </w:rPr>
        <w:t xml:space="preserve"> </w:t>
      </w:r>
      <w:r w:rsidR="00541DCE" w:rsidRPr="00C61122">
        <w:rPr>
          <w:rFonts w:ascii="Arial" w:hAnsi="Arial" w:cs="Arial"/>
          <w:lang w:val="en-US"/>
        </w:rPr>
        <w:t xml:space="preserve">also </w:t>
      </w:r>
      <w:r w:rsidR="00AF6E7E" w:rsidRPr="00C61122">
        <w:rPr>
          <w:rFonts w:ascii="Arial" w:hAnsi="Arial" w:cs="Arial"/>
          <w:lang w:val="en-US"/>
        </w:rPr>
        <w:t xml:space="preserve">provides that: </w:t>
      </w:r>
    </w:p>
    <w:p w14:paraId="05200C95" w14:textId="5C685DB3" w:rsidR="00AF6E7E" w:rsidRPr="00C61122" w:rsidRDefault="00AF6E7E" w:rsidP="00AF6E7E">
      <w:pPr>
        <w:pStyle w:val="ListParagraph"/>
        <w:snapToGrid w:val="0"/>
        <w:spacing w:after="120"/>
        <w:ind w:left="1985"/>
        <w:contextualSpacing w:val="0"/>
        <w:jc w:val="both"/>
        <w:rPr>
          <w:rFonts w:ascii="Arial" w:hAnsi="Arial" w:cs="Arial"/>
          <w:lang w:val="en-US"/>
        </w:rPr>
      </w:pPr>
      <w:r w:rsidRPr="00C61122">
        <w:rPr>
          <w:rFonts w:ascii="Arial" w:hAnsi="Arial" w:cs="Arial"/>
          <w:lang w:val="en-US"/>
        </w:rPr>
        <w:t xml:space="preserve">4.6.3 Law enforcement officials shall at all times facilitate and cooperate with those providing medical assistance, including by making available pertinent information relating to the less-lethal weapon or related equipment that has been used. </w:t>
      </w:r>
    </w:p>
    <w:p w14:paraId="1C29A808" w14:textId="5E42E312" w:rsidR="00AF6E7E" w:rsidRPr="00C61122" w:rsidRDefault="00AF6E7E" w:rsidP="0019178F">
      <w:pPr>
        <w:snapToGrid w:val="0"/>
        <w:spacing w:after="120"/>
        <w:ind w:left="1560"/>
        <w:jc w:val="both"/>
        <w:rPr>
          <w:rFonts w:ascii="Arial" w:hAnsi="Arial" w:cs="Arial"/>
          <w:lang w:val="en-US"/>
        </w:rPr>
      </w:pPr>
      <w:r w:rsidRPr="00C61122">
        <w:rPr>
          <w:rFonts w:ascii="Arial" w:hAnsi="Arial" w:cs="Arial"/>
          <w:lang w:val="en-US"/>
        </w:rPr>
        <w:t xml:space="preserve">See also: Principle </w:t>
      </w:r>
      <w:r w:rsidR="006B51E9" w:rsidRPr="00C61122">
        <w:rPr>
          <w:rFonts w:ascii="Arial" w:hAnsi="Arial" w:cs="Arial"/>
          <w:lang w:val="en-US"/>
        </w:rPr>
        <w:t>5</w:t>
      </w:r>
      <w:r w:rsidRPr="00C61122">
        <w:rPr>
          <w:rFonts w:ascii="Arial" w:hAnsi="Arial" w:cs="Arial"/>
          <w:lang w:val="en-US"/>
        </w:rPr>
        <w:t>(c) of the UN Principles</w:t>
      </w:r>
      <w:r w:rsidR="006B51E9" w:rsidRPr="00C61122">
        <w:rPr>
          <w:rFonts w:ascii="Arial" w:hAnsi="Arial" w:cs="Arial"/>
          <w:lang w:val="en-US"/>
        </w:rPr>
        <w:t xml:space="preserve"> on Use of Force</w:t>
      </w:r>
      <w:r w:rsidRPr="00C61122">
        <w:rPr>
          <w:rFonts w:ascii="Arial" w:hAnsi="Arial" w:cs="Arial"/>
          <w:lang w:val="en-US"/>
        </w:rPr>
        <w:t xml:space="preserve">. </w:t>
      </w:r>
    </w:p>
    <w:p w14:paraId="659AD8DD" w14:textId="77777777" w:rsidR="00632AF2" w:rsidRPr="00C61122" w:rsidRDefault="00541DCE" w:rsidP="00632AF2">
      <w:pPr>
        <w:pStyle w:val="ListParagraph"/>
        <w:numPr>
          <w:ilvl w:val="0"/>
          <w:numId w:val="14"/>
        </w:numPr>
        <w:snapToGrid w:val="0"/>
        <w:spacing w:after="120"/>
        <w:ind w:left="1560" w:hanging="567"/>
        <w:contextualSpacing w:val="0"/>
        <w:jc w:val="both"/>
        <w:rPr>
          <w:rFonts w:ascii="Arial" w:hAnsi="Arial" w:cs="Arial"/>
          <w:lang w:val="en-US"/>
        </w:rPr>
      </w:pPr>
      <w:r w:rsidRPr="00C61122">
        <w:rPr>
          <w:rFonts w:ascii="Arial" w:hAnsi="Arial" w:cs="Arial"/>
          <w:lang w:val="en-US"/>
        </w:rPr>
        <w:t xml:space="preserve">There are numeral reports of attack and arrest of medical volunteers during the 2019 Movement. For instance, on 12 June 2019, the police repeatedly fired tear gas at tents affixed with the medical </w:t>
      </w:r>
      <w:proofErr w:type="gramStart"/>
      <w:r w:rsidRPr="00C61122">
        <w:rPr>
          <w:rFonts w:ascii="Arial" w:hAnsi="Arial" w:cs="Arial"/>
          <w:lang w:val="en-US"/>
        </w:rPr>
        <w:t>cross which were</w:t>
      </w:r>
      <w:proofErr w:type="gramEnd"/>
      <w:r w:rsidRPr="00C61122">
        <w:rPr>
          <w:rFonts w:ascii="Arial" w:hAnsi="Arial" w:cs="Arial"/>
          <w:lang w:val="en-US"/>
        </w:rPr>
        <w:t xml:space="preserve"> set up as a first aid station.</w:t>
      </w:r>
      <w:r w:rsidRPr="00C61122">
        <w:rPr>
          <w:rStyle w:val="FootnoteReference"/>
          <w:rFonts w:ascii="Arial" w:hAnsi="Arial" w:cs="Arial"/>
          <w:lang w:val="en-US"/>
        </w:rPr>
        <w:footnoteReference w:id="11"/>
      </w:r>
      <w:r w:rsidRPr="00C61122">
        <w:rPr>
          <w:rFonts w:ascii="Arial" w:hAnsi="Arial" w:cs="Arial"/>
          <w:lang w:val="en-US"/>
        </w:rPr>
        <w:t xml:space="preserve"> </w:t>
      </w:r>
    </w:p>
    <w:p w14:paraId="341BF1EF" w14:textId="77777777" w:rsidR="00632AF2" w:rsidRPr="00C61122" w:rsidRDefault="00541DCE" w:rsidP="00632AF2">
      <w:pPr>
        <w:pStyle w:val="ListParagraph"/>
        <w:numPr>
          <w:ilvl w:val="0"/>
          <w:numId w:val="14"/>
        </w:numPr>
        <w:snapToGrid w:val="0"/>
        <w:spacing w:after="120"/>
        <w:ind w:left="1560" w:hanging="567"/>
        <w:contextualSpacing w:val="0"/>
        <w:jc w:val="both"/>
        <w:rPr>
          <w:rFonts w:ascii="Arial" w:hAnsi="Arial" w:cs="Arial"/>
          <w:lang w:val="en-US"/>
        </w:rPr>
      </w:pPr>
      <w:r w:rsidRPr="00C61122">
        <w:rPr>
          <w:rFonts w:ascii="Arial" w:hAnsi="Arial" w:cs="Arial"/>
          <w:lang w:val="en-US"/>
        </w:rPr>
        <w:t xml:space="preserve">For a detailed overview into the police’s treatment of medical volunteers, see </w:t>
      </w:r>
      <w:r w:rsidRPr="00C61122">
        <w:rPr>
          <w:rFonts w:ascii="Arial" w:hAnsi="Arial" w:cs="Arial"/>
        </w:rPr>
        <w:t xml:space="preserve">All-Party Parliamentary Group on Hong Kong, </w:t>
      </w:r>
      <w:r w:rsidRPr="00C61122">
        <w:rPr>
          <w:rFonts w:ascii="Arial" w:hAnsi="Arial" w:cs="Arial"/>
          <w:i/>
        </w:rPr>
        <w:t>“The Shrinking Safe Space for Humanitarian Aid Workers in Hong Kong”</w:t>
      </w:r>
      <w:r w:rsidRPr="00C61122">
        <w:rPr>
          <w:rFonts w:ascii="Arial" w:hAnsi="Arial" w:cs="Arial"/>
        </w:rPr>
        <w:t xml:space="preserve"> (August 2020).</w:t>
      </w:r>
      <w:r w:rsidRPr="00C61122">
        <w:rPr>
          <w:rFonts w:ascii="Arial" w:hAnsi="Arial" w:cs="Arial"/>
          <w:vertAlign w:val="superscript"/>
        </w:rPr>
        <w:footnoteReference w:id="12"/>
      </w:r>
    </w:p>
    <w:p w14:paraId="6E49B14A" w14:textId="5FDEE69B" w:rsidR="00143BB9" w:rsidRPr="00C61122" w:rsidRDefault="003841AE" w:rsidP="00632AF2">
      <w:pPr>
        <w:pStyle w:val="ListParagraph"/>
        <w:numPr>
          <w:ilvl w:val="0"/>
          <w:numId w:val="14"/>
        </w:numPr>
        <w:snapToGrid w:val="0"/>
        <w:spacing w:after="120"/>
        <w:ind w:left="1560" w:hanging="567"/>
        <w:contextualSpacing w:val="0"/>
        <w:jc w:val="both"/>
        <w:rPr>
          <w:rFonts w:ascii="Arial" w:hAnsi="Arial" w:cs="Arial"/>
          <w:lang w:val="en-US"/>
        </w:rPr>
      </w:pPr>
      <w:r w:rsidRPr="00C61122">
        <w:rPr>
          <w:rFonts w:ascii="Arial" w:hAnsi="Arial" w:cs="Arial"/>
        </w:rPr>
        <w:t>These</w:t>
      </w:r>
      <w:r w:rsidR="00541DCE" w:rsidRPr="00C61122">
        <w:rPr>
          <w:rFonts w:ascii="Arial" w:hAnsi="Arial" w:cs="Arial"/>
        </w:rPr>
        <w:t xml:space="preserve"> </w:t>
      </w:r>
      <w:r w:rsidRPr="00C61122">
        <w:rPr>
          <w:rFonts w:ascii="Arial" w:hAnsi="Arial" w:cs="Arial"/>
        </w:rPr>
        <w:t>issues</w:t>
      </w:r>
      <w:r w:rsidR="00541DCE" w:rsidRPr="00C61122">
        <w:rPr>
          <w:rFonts w:ascii="Arial" w:hAnsi="Arial" w:cs="Arial"/>
        </w:rPr>
        <w:t xml:space="preserve"> </w:t>
      </w:r>
      <w:r w:rsidRPr="00C61122">
        <w:rPr>
          <w:rFonts w:ascii="Arial" w:hAnsi="Arial" w:cs="Arial"/>
        </w:rPr>
        <w:t>were</w:t>
      </w:r>
      <w:r w:rsidR="00541DCE" w:rsidRPr="00C61122">
        <w:rPr>
          <w:rFonts w:ascii="Arial" w:hAnsi="Arial" w:cs="Arial"/>
        </w:rPr>
        <w:t xml:space="preserve"> not raised in the Thematic Report. </w:t>
      </w:r>
    </w:p>
    <w:p w14:paraId="03E55F25" w14:textId="60A979C0" w:rsidR="0055766C" w:rsidRPr="00C61122" w:rsidRDefault="0055766C" w:rsidP="0055766C">
      <w:pPr>
        <w:pStyle w:val="ListParagraph"/>
        <w:ind w:left="2280"/>
        <w:jc w:val="both"/>
        <w:rPr>
          <w:rFonts w:ascii="Arial" w:hAnsi="Arial" w:cs="Arial"/>
          <w:lang w:val="en-US"/>
        </w:rPr>
      </w:pPr>
    </w:p>
    <w:p w14:paraId="7DEEB4D0" w14:textId="040E19E0" w:rsidR="00D04CED" w:rsidRPr="00C61122" w:rsidRDefault="00D04CED" w:rsidP="003D2025">
      <w:pPr>
        <w:pStyle w:val="ListParagraph"/>
        <w:numPr>
          <w:ilvl w:val="0"/>
          <w:numId w:val="2"/>
        </w:numPr>
        <w:ind w:hanging="500"/>
        <w:jc w:val="both"/>
        <w:rPr>
          <w:rFonts w:ascii="Arial" w:hAnsi="Arial" w:cs="Arial"/>
          <w:lang w:val="en-US"/>
        </w:rPr>
      </w:pPr>
      <w:r w:rsidRPr="00C61122">
        <w:rPr>
          <w:rFonts w:ascii="Arial" w:hAnsi="Arial" w:cs="Arial"/>
          <w:lang w:val="en-US"/>
        </w:rPr>
        <w:t xml:space="preserve">Other </w:t>
      </w:r>
      <w:r w:rsidR="00C029C1" w:rsidRPr="00C61122">
        <w:rPr>
          <w:rFonts w:ascii="Arial" w:hAnsi="Arial" w:cs="Arial"/>
          <w:lang w:val="en-US"/>
        </w:rPr>
        <w:t xml:space="preserve">issues </w:t>
      </w:r>
      <w:r w:rsidR="00300421" w:rsidRPr="00C61122">
        <w:rPr>
          <w:rFonts w:ascii="Arial" w:hAnsi="Arial" w:cs="Arial"/>
          <w:lang w:val="en-US"/>
        </w:rPr>
        <w:t>of non-compliance that arose during the 2019 Movement but were</w:t>
      </w:r>
      <w:r w:rsidRPr="00C61122">
        <w:rPr>
          <w:rFonts w:ascii="Arial" w:hAnsi="Arial" w:cs="Arial"/>
          <w:lang w:val="en-US"/>
        </w:rPr>
        <w:t xml:space="preserve"> not </w:t>
      </w:r>
      <w:r w:rsidR="00196AC7" w:rsidRPr="00C61122">
        <w:rPr>
          <w:rFonts w:ascii="Arial" w:hAnsi="Arial" w:cs="Arial"/>
          <w:lang w:val="en-US"/>
        </w:rPr>
        <w:t>addressed</w:t>
      </w:r>
      <w:r w:rsidRPr="00C61122">
        <w:rPr>
          <w:rFonts w:ascii="Arial" w:hAnsi="Arial" w:cs="Arial"/>
          <w:lang w:val="en-US"/>
        </w:rPr>
        <w:t xml:space="preserve"> </w:t>
      </w:r>
      <w:r w:rsidR="00196AC7" w:rsidRPr="00C61122">
        <w:rPr>
          <w:rFonts w:ascii="Arial" w:hAnsi="Arial" w:cs="Arial"/>
          <w:lang w:val="en-US"/>
        </w:rPr>
        <w:t>in</w:t>
      </w:r>
      <w:r w:rsidRPr="00C61122">
        <w:rPr>
          <w:rFonts w:ascii="Arial" w:hAnsi="Arial" w:cs="Arial"/>
          <w:lang w:val="en-US"/>
        </w:rPr>
        <w:t xml:space="preserve"> the Thematic Report: </w:t>
      </w:r>
    </w:p>
    <w:p w14:paraId="47D45504" w14:textId="77777777" w:rsidR="00D04CED" w:rsidRPr="00C61122" w:rsidRDefault="00D04CED" w:rsidP="00D04CED">
      <w:pPr>
        <w:pStyle w:val="ListParagraph"/>
        <w:ind w:left="784"/>
        <w:jc w:val="both"/>
        <w:rPr>
          <w:rFonts w:ascii="Arial" w:hAnsi="Arial" w:cs="Arial"/>
          <w:lang w:val="en-US"/>
        </w:rPr>
      </w:pPr>
    </w:p>
    <w:p w14:paraId="32E260A9" w14:textId="11299A1C" w:rsidR="00894E2F" w:rsidRPr="00C61122" w:rsidRDefault="00D04CED" w:rsidP="00D04CED">
      <w:pPr>
        <w:pStyle w:val="ListParagraph"/>
        <w:numPr>
          <w:ilvl w:val="0"/>
          <w:numId w:val="15"/>
        </w:numPr>
        <w:snapToGrid w:val="0"/>
        <w:spacing w:after="120"/>
        <w:ind w:left="1560" w:hanging="567"/>
        <w:contextualSpacing w:val="0"/>
        <w:jc w:val="both"/>
        <w:rPr>
          <w:rFonts w:ascii="Arial" w:hAnsi="Arial" w:cs="Arial"/>
          <w:lang w:val="en-US"/>
        </w:rPr>
      </w:pPr>
      <w:r w:rsidRPr="00C61122">
        <w:rPr>
          <w:rFonts w:ascii="Arial" w:hAnsi="Arial" w:cs="Arial"/>
          <w:lang w:val="en-US"/>
        </w:rPr>
        <w:t xml:space="preserve">Arbitrary </w:t>
      </w:r>
      <w:r w:rsidR="00196AC7" w:rsidRPr="00C61122">
        <w:rPr>
          <w:rFonts w:ascii="Arial" w:hAnsi="Arial" w:cs="Arial"/>
          <w:lang w:val="en-US"/>
        </w:rPr>
        <w:t xml:space="preserve">and indiscriminate </w:t>
      </w:r>
      <w:r w:rsidRPr="00C61122">
        <w:rPr>
          <w:rFonts w:ascii="Arial" w:hAnsi="Arial" w:cs="Arial"/>
          <w:lang w:val="en-US"/>
        </w:rPr>
        <w:t>use of force</w:t>
      </w:r>
      <w:r w:rsidR="00AF6E7E" w:rsidRPr="00C61122">
        <w:rPr>
          <w:rFonts w:ascii="Arial" w:hAnsi="Arial" w:cs="Arial"/>
          <w:lang w:val="en-US"/>
        </w:rPr>
        <w:t xml:space="preserve"> and arrest of</w:t>
      </w:r>
      <w:r w:rsidRPr="00C61122">
        <w:rPr>
          <w:rFonts w:ascii="Arial" w:hAnsi="Arial" w:cs="Arial"/>
          <w:lang w:val="en-US"/>
        </w:rPr>
        <w:t xml:space="preserve"> non-violent protesters, reporters, human rights observers and bystanders</w:t>
      </w:r>
      <w:r w:rsidRPr="00C61122">
        <w:rPr>
          <w:rStyle w:val="FootnoteReference"/>
          <w:rFonts w:ascii="Arial" w:hAnsi="Arial" w:cs="Arial"/>
          <w:lang w:val="en-US"/>
        </w:rPr>
        <w:footnoteReference w:id="13"/>
      </w:r>
      <w:r w:rsidR="00894E2F" w:rsidRPr="00C61122">
        <w:rPr>
          <w:rFonts w:ascii="Arial" w:hAnsi="Arial" w:cs="Arial"/>
          <w:lang w:val="en-US"/>
        </w:rPr>
        <w:t xml:space="preserve"> </w:t>
      </w:r>
      <w:r w:rsidR="00AF6E7E" w:rsidRPr="00C61122">
        <w:rPr>
          <w:rFonts w:ascii="Arial" w:hAnsi="Arial" w:cs="Arial"/>
          <w:lang w:val="en-US"/>
        </w:rPr>
        <w:t>(</w:t>
      </w:r>
      <w:r w:rsidR="00196AC7" w:rsidRPr="00C61122">
        <w:rPr>
          <w:rFonts w:ascii="Arial" w:hAnsi="Arial" w:cs="Arial"/>
          <w:lang w:val="en-US"/>
        </w:rPr>
        <w:t>see General Comments No. 37</w:t>
      </w:r>
      <w:r w:rsidR="003841AE" w:rsidRPr="00C61122">
        <w:rPr>
          <w:rFonts w:ascii="Arial" w:hAnsi="Arial" w:cs="Arial"/>
          <w:lang w:val="en-US"/>
        </w:rPr>
        <w:t xml:space="preserve"> at [30] &amp; [74]</w:t>
      </w:r>
      <w:r w:rsidR="00196AC7" w:rsidRPr="00C61122">
        <w:rPr>
          <w:rFonts w:ascii="Arial" w:hAnsi="Arial" w:cs="Arial"/>
          <w:lang w:val="en-US"/>
        </w:rPr>
        <w:t xml:space="preserve">); </w:t>
      </w:r>
    </w:p>
    <w:p w14:paraId="100FC8BB" w14:textId="79C3BC03" w:rsidR="00A2192A" w:rsidRPr="00C61122" w:rsidRDefault="00A2192A" w:rsidP="00A2192A">
      <w:pPr>
        <w:pStyle w:val="ListParagraph"/>
        <w:numPr>
          <w:ilvl w:val="0"/>
          <w:numId w:val="15"/>
        </w:numPr>
        <w:snapToGrid w:val="0"/>
        <w:spacing w:after="120"/>
        <w:ind w:left="1560" w:hanging="567"/>
        <w:contextualSpacing w:val="0"/>
        <w:jc w:val="both"/>
        <w:rPr>
          <w:rFonts w:ascii="Arial" w:hAnsi="Arial" w:cs="Arial"/>
          <w:lang w:val="en-US"/>
        </w:rPr>
      </w:pPr>
      <w:r w:rsidRPr="00C61122">
        <w:rPr>
          <w:rFonts w:ascii="Arial" w:hAnsi="Arial" w:cs="Arial"/>
          <w:lang w:val="en-US"/>
        </w:rPr>
        <w:lastRenderedPageBreak/>
        <w:t>Frequent use of less-lethal weapons, particularly tear gas, to disperse peaceful assemblies</w:t>
      </w:r>
      <w:r w:rsidRPr="00C61122">
        <w:rPr>
          <w:rStyle w:val="FootnoteReference"/>
          <w:rFonts w:ascii="Arial" w:hAnsi="Arial" w:cs="Arial"/>
          <w:lang w:val="en-US"/>
        </w:rPr>
        <w:footnoteReference w:id="14"/>
      </w:r>
      <w:r w:rsidRPr="00C61122">
        <w:rPr>
          <w:rFonts w:ascii="Arial" w:hAnsi="Arial" w:cs="Arial"/>
          <w:lang w:val="en-US"/>
        </w:rPr>
        <w:t xml:space="preserve"> (see Principle 13 of the UN Principles </w:t>
      </w:r>
      <w:r w:rsidR="002C2FA5" w:rsidRPr="00C61122">
        <w:rPr>
          <w:rFonts w:ascii="Arial" w:hAnsi="Arial" w:cs="Arial"/>
          <w:bCs/>
          <w:lang w:val="en-US"/>
        </w:rPr>
        <w:t>on Use of Force</w:t>
      </w:r>
      <w:r w:rsidR="002C2FA5" w:rsidRPr="00C61122">
        <w:rPr>
          <w:rFonts w:ascii="Arial" w:hAnsi="Arial" w:cs="Arial"/>
          <w:lang w:val="en-US"/>
        </w:rPr>
        <w:t xml:space="preserve"> </w:t>
      </w:r>
      <w:r w:rsidRPr="00C61122">
        <w:rPr>
          <w:rFonts w:ascii="Arial" w:hAnsi="Arial" w:cs="Arial"/>
          <w:lang w:val="en-US"/>
        </w:rPr>
        <w:t xml:space="preserve">and UN </w:t>
      </w:r>
      <w:r w:rsidR="00460627" w:rsidRPr="00C61122">
        <w:rPr>
          <w:rFonts w:ascii="Arial" w:hAnsi="Arial" w:cs="Arial"/>
          <w:lang w:val="en-US"/>
        </w:rPr>
        <w:t xml:space="preserve">Guidance </w:t>
      </w:r>
      <w:r w:rsidRPr="00C61122">
        <w:rPr>
          <w:rFonts w:ascii="Arial" w:hAnsi="Arial" w:cs="Arial"/>
          <w:lang w:val="en-US"/>
        </w:rPr>
        <w:t>on Less</w:t>
      </w:r>
      <w:r w:rsidR="00A16A22" w:rsidRPr="00C61122">
        <w:rPr>
          <w:rFonts w:ascii="Arial" w:hAnsi="Arial" w:cs="Arial"/>
          <w:lang w:val="en-US"/>
        </w:rPr>
        <w:t>-</w:t>
      </w:r>
      <w:r w:rsidRPr="00C61122">
        <w:rPr>
          <w:rFonts w:ascii="Arial" w:hAnsi="Arial" w:cs="Arial"/>
          <w:lang w:val="en-US"/>
        </w:rPr>
        <w:t>Lethal Weapons</w:t>
      </w:r>
      <w:r w:rsidR="001074EA" w:rsidRPr="00C61122">
        <w:rPr>
          <w:rFonts w:ascii="Arial" w:hAnsi="Arial" w:cs="Arial"/>
          <w:lang w:val="en-US"/>
        </w:rPr>
        <w:t xml:space="preserve"> at [6.3.3]</w:t>
      </w:r>
      <w:r w:rsidRPr="00C61122">
        <w:rPr>
          <w:rFonts w:ascii="Arial" w:hAnsi="Arial" w:cs="Arial"/>
          <w:lang w:val="en-US"/>
        </w:rPr>
        <w:t xml:space="preserve">); and </w:t>
      </w:r>
    </w:p>
    <w:p w14:paraId="117AE7A5" w14:textId="48D697B8" w:rsidR="00196AC7" w:rsidRPr="00C61122" w:rsidRDefault="00300421" w:rsidP="00D04CED">
      <w:pPr>
        <w:pStyle w:val="ListParagraph"/>
        <w:numPr>
          <w:ilvl w:val="0"/>
          <w:numId w:val="15"/>
        </w:numPr>
        <w:snapToGrid w:val="0"/>
        <w:spacing w:after="120"/>
        <w:ind w:left="1560" w:hanging="567"/>
        <w:contextualSpacing w:val="0"/>
        <w:jc w:val="both"/>
        <w:rPr>
          <w:rFonts w:ascii="Arial" w:hAnsi="Arial" w:cs="Arial"/>
          <w:lang w:val="en-US"/>
        </w:rPr>
      </w:pPr>
      <w:r w:rsidRPr="00C61122">
        <w:rPr>
          <w:rFonts w:ascii="Arial" w:hAnsi="Arial" w:cs="Arial"/>
          <w:lang w:val="en-US"/>
        </w:rPr>
        <w:t>K</w:t>
      </w:r>
      <w:r w:rsidR="00C029C1" w:rsidRPr="00C61122">
        <w:rPr>
          <w:rFonts w:ascii="Arial" w:hAnsi="Arial" w:cs="Arial"/>
          <w:lang w:val="en-US"/>
        </w:rPr>
        <w:t xml:space="preserve">inetic impact projectiles </w:t>
      </w:r>
      <w:r w:rsidRPr="00C61122">
        <w:rPr>
          <w:rFonts w:ascii="Arial" w:hAnsi="Arial" w:cs="Arial"/>
          <w:lang w:val="en-US"/>
        </w:rPr>
        <w:t>targeted at head, face or neck</w:t>
      </w:r>
      <w:r w:rsidR="00457DE1" w:rsidRPr="00C61122">
        <w:rPr>
          <w:rFonts w:ascii="Arial" w:hAnsi="Arial" w:cs="Arial"/>
          <w:lang w:val="en-US"/>
        </w:rPr>
        <w:t>, or firing from a far distance</w:t>
      </w:r>
      <w:r w:rsidR="001074EA" w:rsidRPr="00C61122">
        <w:rPr>
          <w:rStyle w:val="FootnoteReference"/>
          <w:rFonts w:ascii="Arial" w:hAnsi="Arial" w:cs="Arial"/>
          <w:lang w:val="en-US"/>
        </w:rPr>
        <w:footnoteReference w:id="15"/>
      </w:r>
      <w:r w:rsidRPr="00C61122">
        <w:rPr>
          <w:rFonts w:ascii="Arial" w:hAnsi="Arial" w:cs="Arial"/>
          <w:lang w:val="en-US"/>
        </w:rPr>
        <w:t xml:space="preserve"> (see </w:t>
      </w:r>
      <w:r w:rsidR="004035F6" w:rsidRPr="00C61122">
        <w:rPr>
          <w:rFonts w:ascii="Arial" w:hAnsi="Arial" w:cs="Arial"/>
          <w:lang w:val="en-US"/>
        </w:rPr>
        <w:t>UN Guidance</w:t>
      </w:r>
      <w:r w:rsidR="00B63664" w:rsidRPr="00C61122">
        <w:rPr>
          <w:rFonts w:ascii="Arial" w:hAnsi="Arial" w:cs="Arial"/>
          <w:lang w:val="en-US"/>
        </w:rPr>
        <w:t xml:space="preserve"> </w:t>
      </w:r>
      <w:r w:rsidRPr="00C61122">
        <w:rPr>
          <w:rFonts w:ascii="Arial" w:hAnsi="Arial" w:cs="Arial"/>
          <w:lang w:val="en-US"/>
        </w:rPr>
        <w:t>on Less</w:t>
      </w:r>
      <w:r w:rsidR="00A16A22" w:rsidRPr="00C61122">
        <w:rPr>
          <w:rFonts w:ascii="Arial" w:hAnsi="Arial" w:cs="Arial"/>
          <w:lang w:val="en-US"/>
        </w:rPr>
        <w:t>-</w:t>
      </w:r>
      <w:r w:rsidRPr="00C61122">
        <w:rPr>
          <w:rFonts w:ascii="Arial" w:hAnsi="Arial" w:cs="Arial"/>
          <w:lang w:val="en-US"/>
        </w:rPr>
        <w:t>Lethal Weapons</w:t>
      </w:r>
      <w:r w:rsidR="001074EA" w:rsidRPr="00C61122">
        <w:rPr>
          <w:rFonts w:ascii="Arial" w:hAnsi="Arial" w:cs="Arial"/>
          <w:lang w:val="en-US"/>
        </w:rPr>
        <w:t xml:space="preserve"> at [7.5.4] &amp; [7.5.8]</w:t>
      </w:r>
      <w:r w:rsidRPr="00C61122">
        <w:rPr>
          <w:rFonts w:ascii="Arial" w:hAnsi="Arial" w:cs="Arial"/>
          <w:lang w:val="en-US"/>
        </w:rPr>
        <w:t>)</w:t>
      </w:r>
      <w:r w:rsidR="00A2192A" w:rsidRPr="00C61122">
        <w:rPr>
          <w:rFonts w:ascii="Arial" w:hAnsi="Arial" w:cs="Arial"/>
          <w:lang w:val="en-US"/>
        </w:rPr>
        <w:t xml:space="preserve">. </w:t>
      </w:r>
    </w:p>
    <w:p w14:paraId="33994829" w14:textId="77777777" w:rsidR="00975076" w:rsidRPr="00C61122" w:rsidRDefault="00975076" w:rsidP="00B22BBB">
      <w:pPr>
        <w:jc w:val="both"/>
        <w:rPr>
          <w:rFonts w:ascii="Arial" w:hAnsi="Arial" w:cs="Arial"/>
          <w:lang w:val="en-US"/>
        </w:rPr>
      </w:pPr>
    </w:p>
    <w:p w14:paraId="3707D4AE" w14:textId="1387F12D" w:rsidR="00871FFB" w:rsidRPr="00C61122" w:rsidRDefault="00871FFB" w:rsidP="00871FFB">
      <w:pPr>
        <w:pStyle w:val="ListParagraph"/>
        <w:numPr>
          <w:ilvl w:val="0"/>
          <w:numId w:val="2"/>
        </w:numPr>
        <w:ind w:hanging="500"/>
        <w:jc w:val="both"/>
        <w:rPr>
          <w:rFonts w:ascii="Arial" w:hAnsi="Arial" w:cs="Arial"/>
          <w:lang w:val="en-US"/>
        </w:rPr>
      </w:pPr>
      <w:r w:rsidRPr="00C61122">
        <w:rPr>
          <w:rFonts w:ascii="Arial" w:hAnsi="Arial" w:cs="Arial"/>
          <w:lang w:val="en-US"/>
        </w:rPr>
        <w:t xml:space="preserve">The lack of transparency has made it difficult for civil society members to assess whether the current guidelines on use of force </w:t>
      </w:r>
      <w:r w:rsidR="00792872" w:rsidRPr="00C61122">
        <w:rPr>
          <w:rFonts w:ascii="Arial" w:hAnsi="Arial" w:cs="Arial"/>
          <w:lang w:val="en-US"/>
        </w:rPr>
        <w:t xml:space="preserve">comply </w:t>
      </w:r>
      <w:r w:rsidRPr="00C61122">
        <w:rPr>
          <w:rFonts w:ascii="Arial" w:hAnsi="Arial" w:cs="Arial"/>
          <w:lang w:val="en-US"/>
        </w:rPr>
        <w:t xml:space="preserve">with the international human rights standards. But in light of (i) the repeated incidents non-compliance during the 2019 Movement; and (ii) the deficiency in the Thematic Report, HRN opines that the current guidelines do not comply with the UN Principles </w:t>
      </w:r>
      <w:r w:rsidR="003670AB" w:rsidRPr="00C61122">
        <w:rPr>
          <w:rFonts w:ascii="Arial" w:hAnsi="Arial" w:cs="Arial"/>
          <w:lang w:val="en-US"/>
        </w:rPr>
        <w:t xml:space="preserve">on Use of Force </w:t>
      </w:r>
      <w:r w:rsidRPr="00C61122">
        <w:rPr>
          <w:rFonts w:ascii="Arial" w:hAnsi="Arial" w:cs="Arial"/>
          <w:lang w:val="en-US"/>
        </w:rPr>
        <w:t xml:space="preserve">or UN </w:t>
      </w:r>
      <w:r w:rsidR="0079486C" w:rsidRPr="00C61122">
        <w:rPr>
          <w:rFonts w:ascii="Arial" w:hAnsi="Arial" w:cs="Arial"/>
          <w:lang w:val="en-US"/>
        </w:rPr>
        <w:t>Guidance</w:t>
      </w:r>
      <w:r w:rsidRPr="00C61122">
        <w:rPr>
          <w:rFonts w:ascii="Arial" w:hAnsi="Arial" w:cs="Arial"/>
          <w:lang w:val="en-US"/>
        </w:rPr>
        <w:t xml:space="preserve"> o</w:t>
      </w:r>
      <w:r w:rsidR="0079486C" w:rsidRPr="00C61122">
        <w:rPr>
          <w:rFonts w:ascii="Arial" w:hAnsi="Arial" w:cs="Arial"/>
          <w:lang w:val="en-US"/>
        </w:rPr>
        <w:t>n</w:t>
      </w:r>
      <w:r w:rsidRPr="00C61122">
        <w:rPr>
          <w:rFonts w:ascii="Arial" w:hAnsi="Arial" w:cs="Arial"/>
          <w:lang w:val="en-US"/>
        </w:rPr>
        <w:t xml:space="preserve"> Less</w:t>
      </w:r>
      <w:r w:rsidR="0079486C" w:rsidRPr="00C61122">
        <w:rPr>
          <w:rFonts w:ascii="Arial" w:hAnsi="Arial" w:cs="Arial"/>
          <w:lang w:val="en-US"/>
        </w:rPr>
        <w:t>-</w:t>
      </w:r>
      <w:r w:rsidRPr="00C61122">
        <w:rPr>
          <w:rFonts w:ascii="Arial" w:hAnsi="Arial" w:cs="Arial"/>
          <w:lang w:val="en-US"/>
        </w:rPr>
        <w:t xml:space="preserve">Lethal Weapons. </w:t>
      </w:r>
    </w:p>
    <w:p w14:paraId="0449AA37" w14:textId="77777777" w:rsidR="00871FFB" w:rsidRPr="00C61122" w:rsidRDefault="00871FFB" w:rsidP="00871FFB">
      <w:pPr>
        <w:pStyle w:val="ListParagraph"/>
        <w:ind w:left="784"/>
        <w:jc w:val="both"/>
        <w:rPr>
          <w:rFonts w:ascii="Arial" w:hAnsi="Arial" w:cs="Arial"/>
          <w:lang w:val="en-US"/>
        </w:rPr>
      </w:pPr>
    </w:p>
    <w:p w14:paraId="7E044FB4" w14:textId="233FC8AA" w:rsidR="00FC70E1" w:rsidRPr="00C61122" w:rsidRDefault="00FC70E1" w:rsidP="00F620FD">
      <w:pPr>
        <w:pStyle w:val="ListParagraph"/>
        <w:numPr>
          <w:ilvl w:val="0"/>
          <w:numId w:val="2"/>
        </w:numPr>
        <w:ind w:hanging="500"/>
        <w:jc w:val="both"/>
        <w:rPr>
          <w:rFonts w:ascii="Arial" w:hAnsi="Arial" w:cs="Arial"/>
          <w:lang w:val="en-US"/>
        </w:rPr>
      </w:pPr>
      <w:r w:rsidRPr="00C61122">
        <w:rPr>
          <w:rFonts w:ascii="Arial" w:hAnsi="Arial" w:cs="Arial"/>
          <w:lang w:val="en-US"/>
        </w:rPr>
        <w:t>HRN</w:t>
      </w:r>
      <w:r w:rsidR="0069472E" w:rsidRPr="00C61122">
        <w:rPr>
          <w:rFonts w:ascii="Arial" w:hAnsi="Arial" w:cs="Arial"/>
          <w:lang w:val="en-US"/>
        </w:rPr>
        <w:t xml:space="preserve"> recommends that the Hong Kong government should: </w:t>
      </w:r>
      <w:r w:rsidRPr="00C61122">
        <w:rPr>
          <w:rFonts w:ascii="Arial" w:hAnsi="Arial" w:cs="Arial"/>
          <w:lang w:val="en-US"/>
        </w:rPr>
        <w:t xml:space="preserve"> </w:t>
      </w:r>
    </w:p>
    <w:p w14:paraId="79202BDB" w14:textId="77777777" w:rsidR="00FC70E1" w:rsidRPr="00C61122" w:rsidRDefault="00FC70E1" w:rsidP="00FC70E1">
      <w:pPr>
        <w:pStyle w:val="ListParagraph"/>
        <w:ind w:left="784"/>
        <w:jc w:val="both"/>
        <w:rPr>
          <w:rFonts w:ascii="Arial" w:hAnsi="Arial" w:cs="Arial"/>
          <w:lang w:val="en-US"/>
        </w:rPr>
      </w:pPr>
    </w:p>
    <w:p w14:paraId="4C380C0D" w14:textId="613C0989" w:rsidR="006344A2" w:rsidRPr="00C61122" w:rsidRDefault="00630685" w:rsidP="00FD0E2E">
      <w:pPr>
        <w:pStyle w:val="ListParagraph"/>
        <w:numPr>
          <w:ilvl w:val="0"/>
          <w:numId w:val="11"/>
        </w:numPr>
        <w:snapToGrid w:val="0"/>
        <w:spacing w:after="120"/>
        <w:ind w:left="1559" w:hanging="567"/>
        <w:contextualSpacing w:val="0"/>
        <w:jc w:val="both"/>
        <w:rPr>
          <w:rFonts w:ascii="Arial" w:hAnsi="Arial" w:cs="Arial"/>
          <w:lang w:val="en-US"/>
        </w:rPr>
      </w:pPr>
      <w:r w:rsidRPr="00C61122">
        <w:rPr>
          <w:rFonts w:ascii="Arial" w:hAnsi="Arial" w:cs="Arial"/>
          <w:lang w:val="en-US"/>
        </w:rPr>
        <w:t>Conduct an independent investigation into the allegations of excessive use of force by the police during the 2019 Movement</w:t>
      </w:r>
      <w:r w:rsidR="00DC01C4" w:rsidRPr="00C61122">
        <w:rPr>
          <w:rFonts w:ascii="Arial" w:hAnsi="Arial" w:cs="Arial"/>
          <w:lang w:val="en-US"/>
        </w:rPr>
        <w:t>;</w:t>
      </w:r>
      <w:r w:rsidR="009A1C63" w:rsidRPr="00C61122">
        <w:rPr>
          <w:rStyle w:val="FootnoteReference"/>
          <w:rFonts w:ascii="Arial" w:hAnsi="Arial" w:cs="Arial"/>
          <w:lang w:val="en-US"/>
        </w:rPr>
        <w:footnoteReference w:id="16"/>
      </w:r>
      <w:r w:rsidRPr="00C61122">
        <w:rPr>
          <w:rFonts w:ascii="Arial" w:hAnsi="Arial" w:cs="Arial"/>
          <w:lang w:val="en-US"/>
        </w:rPr>
        <w:t xml:space="preserve"> </w:t>
      </w:r>
    </w:p>
    <w:p w14:paraId="18C393CB" w14:textId="5B6B68C2" w:rsidR="00630685" w:rsidRPr="00C61122" w:rsidRDefault="00EF7000" w:rsidP="00FD0E2E">
      <w:pPr>
        <w:pStyle w:val="ListParagraph"/>
        <w:numPr>
          <w:ilvl w:val="0"/>
          <w:numId w:val="11"/>
        </w:numPr>
        <w:snapToGrid w:val="0"/>
        <w:spacing w:after="120"/>
        <w:ind w:left="1559" w:hanging="567"/>
        <w:contextualSpacing w:val="0"/>
        <w:jc w:val="both"/>
        <w:rPr>
          <w:rFonts w:ascii="Arial" w:hAnsi="Arial" w:cs="Arial"/>
          <w:lang w:val="en-US"/>
        </w:rPr>
      </w:pPr>
      <w:r w:rsidRPr="00C61122">
        <w:rPr>
          <w:rFonts w:ascii="Arial" w:hAnsi="Arial" w:cs="Arial"/>
          <w:lang w:val="en-US"/>
        </w:rPr>
        <w:t>Ensure that the suspected perpetrators are duly prosecuted, tried and, if found guilty, punished in a manner that is commensurate with the gravity of their acts, i</w:t>
      </w:r>
      <w:r w:rsidR="0084598E" w:rsidRPr="00C61122">
        <w:rPr>
          <w:rFonts w:ascii="Arial" w:hAnsi="Arial" w:cs="Arial"/>
          <w:lang w:val="en-US"/>
        </w:rPr>
        <w:t>ncluding acquiescence and/or the common law offence of aiding, abetting, procuring and counseling;</w:t>
      </w:r>
    </w:p>
    <w:p w14:paraId="5380696B" w14:textId="319DBCAD" w:rsidR="00AE12DF" w:rsidRPr="00C61122" w:rsidRDefault="00630685" w:rsidP="00FD0E2E">
      <w:pPr>
        <w:pStyle w:val="ListParagraph"/>
        <w:numPr>
          <w:ilvl w:val="0"/>
          <w:numId w:val="11"/>
        </w:numPr>
        <w:snapToGrid w:val="0"/>
        <w:spacing w:after="120"/>
        <w:ind w:left="1559" w:hanging="567"/>
        <w:contextualSpacing w:val="0"/>
        <w:jc w:val="both"/>
        <w:rPr>
          <w:rFonts w:ascii="Arial" w:hAnsi="Arial" w:cs="Arial"/>
          <w:lang w:val="en-US"/>
        </w:rPr>
      </w:pPr>
      <w:r w:rsidRPr="00C61122">
        <w:rPr>
          <w:rFonts w:ascii="Arial" w:hAnsi="Arial" w:cs="Arial"/>
          <w:lang w:val="en-US"/>
        </w:rPr>
        <w:t xml:space="preserve">Provide full redress to the victims, including fair and adequate compensation; and </w:t>
      </w:r>
    </w:p>
    <w:p w14:paraId="6A3166E0" w14:textId="5CF2992E" w:rsidR="00AE12DF" w:rsidRPr="00C61122" w:rsidRDefault="0084598E" w:rsidP="00FD0E2E">
      <w:pPr>
        <w:pStyle w:val="ListParagraph"/>
        <w:numPr>
          <w:ilvl w:val="0"/>
          <w:numId w:val="11"/>
        </w:numPr>
        <w:snapToGrid w:val="0"/>
        <w:spacing w:after="120"/>
        <w:ind w:left="1559" w:hanging="567"/>
        <w:contextualSpacing w:val="0"/>
        <w:jc w:val="both"/>
        <w:rPr>
          <w:rFonts w:ascii="Arial" w:hAnsi="Arial" w:cs="Arial"/>
          <w:lang w:val="en-US"/>
        </w:rPr>
      </w:pPr>
      <w:r w:rsidRPr="00C61122">
        <w:rPr>
          <w:rFonts w:ascii="Arial" w:hAnsi="Arial" w:cs="Arial"/>
          <w:lang w:val="en-US"/>
        </w:rPr>
        <w:t xml:space="preserve">Publish </w:t>
      </w:r>
      <w:r w:rsidR="00630685" w:rsidRPr="00C61122">
        <w:rPr>
          <w:rFonts w:ascii="Arial" w:hAnsi="Arial" w:cs="Arial"/>
          <w:lang w:val="en-US"/>
        </w:rPr>
        <w:t xml:space="preserve">the police general orders and related guidelines on the use of force and make sure that they are in compliance with international standards. </w:t>
      </w:r>
    </w:p>
    <w:p w14:paraId="6CCB9E2D" w14:textId="77777777" w:rsidR="00240CA4" w:rsidRPr="00C61122" w:rsidRDefault="00240CA4" w:rsidP="00240CA4">
      <w:pPr>
        <w:pStyle w:val="ListParagraph"/>
        <w:ind w:left="1560"/>
        <w:jc w:val="both"/>
        <w:rPr>
          <w:rFonts w:ascii="Arial" w:hAnsi="Arial" w:cs="Arial"/>
          <w:lang w:val="en-US"/>
        </w:rPr>
      </w:pPr>
    </w:p>
    <w:p w14:paraId="3C8FD27E" w14:textId="16F7DFE5" w:rsidR="00287378" w:rsidRPr="00C61122" w:rsidRDefault="009A6158" w:rsidP="00287378">
      <w:pPr>
        <w:pStyle w:val="Heading2"/>
        <w:rPr>
          <w:rFonts w:cs="Arial"/>
          <w:b/>
          <w:bCs/>
          <w:szCs w:val="24"/>
        </w:rPr>
      </w:pPr>
      <w:bookmarkStart w:id="2" w:name="_Toc104287163"/>
      <w:r w:rsidRPr="00C61122">
        <w:rPr>
          <w:rFonts w:cs="Arial"/>
          <w:b/>
          <w:bCs/>
          <w:szCs w:val="24"/>
        </w:rPr>
        <w:t xml:space="preserve">Item 11 of the </w:t>
      </w:r>
      <w:r w:rsidR="00287378" w:rsidRPr="00C61122">
        <w:rPr>
          <w:rFonts w:cs="Arial"/>
          <w:b/>
          <w:bCs/>
          <w:szCs w:val="24"/>
        </w:rPr>
        <w:t>LOI</w:t>
      </w:r>
      <w:bookmarkEnd w:id="2"/>
      <w:r w:rsidR="00287378" w:rsidRPr="00C61122">
        <w:rPr>
          <w:rFonts w:cs="Arial"/>
          <w:b/>
          <w:bCs/>
          <w:szCs w:val="24"/>
        </w:rPr>
        <w:t xml:space="preserve"> </w:t>
      </w:r>
    </w:p>
    <w:p w14:paraId="426378C9" w14:textId="77777777" w:rsidR="007153A1" w:rsidRPr="00C61122" w:rsidRDefault="007153A1" w:rsidP="00960F31">
      <w:pPr>
        <w:rPr>
          <w:rFonts w:ascii="Arial" w:hAnsi="Arial" w:cs="Arial"/>
          <w:lang w:val="en-US"/>
        </w:rPr>
      </w:pPr>
    </w:p>
    <w:p w14:paraId="20E09AD0" w14:textId="7AD00781" w:rsidR="007153A1" w:rsidRPr="00C61122" w:rsidRDefault="00131B22" w:rsidP="00960F31">
      <w:pPr>
        <w:rPr>
          <w:rFonts w:ascii="Arial" w:hAnsi="Arial" w:cs="Arial"/>
          <w:lang w:val="en-US"/>
        </w:rPr>
      </w:pPr>
      <w:r w:rsidRPr="00C61122">
        <w:rPr>
          <w:rFonts w:ascii="Arial" w:hAnsi="Arial" w:cs="Arial"/>
          <w:lang w:val="en-US"/>
        </w:rPr>
        <w:t>On the establishment of an independent mechanism</w:t>
      </w:r>
      <w:r w:rsidR="002F5750" w:rsidRPr="00C61122">
        <w:rPr>
          <w:rFonts w:ascii="Arial" w:hAnsi="Arial" w:cs="Arial"/>
          <w:lang w:val="en-US"/>
        </w:rPr>
        <w:t xml:space="preserve"> to investigate complaints about human rights violations committed by the police</w:t>
      </w:r>
      <w:r w:rsidR="007153A1" w:rsidRPr="00C61122">
        <w:rPr>
          <w:rFonts w:ascii="Arial" w:hAnsi="Arial" w:cs="Arial"/>
          <w:lang w:val="en-US"/>
        </w:rPr>
        <w:t>:</w:t>
      </w:r>
    </w:p>
    <w:p w14:paraId="093F4EFA" w14:textId="77777777" w:rsidR="007153A1" w:rsidRPr="00C61122" w:rsidRDefault="007153A1" w:rsidP="00960F31">
      <w:pPr>
        <w:rPr>
          <w:rFonts w:ascii="Arial" w:hAnsi="Arial" w:cs="Arial"/>
          <w:lang w:val="en-US"/>
        </w:rPr>
      </w:pPr>
    </w:p>
    <w:p w14:paraId="6CEDC1C8" w14:textId="7C22C448" w:rsidR="007153A1" w:rsidRPr="00C61122" w:rsidRDefault="002F5750" w:rsidP="00F620FD">
      <w:pPr>
        <w:pStyle w:val="ListParagraph"/>
        <w:numPr>
          <w:ilvl w:val="0"/>
          <w:numId w:val="2"/>
        </w:numPr>
        <w:ind w:hanging="500"/>
        <w:jc w:val="both"/>
        <w:rPr>
          <w:rFonts w:ascii="Arial" w:hAnsi="Arial" w:cs="Arial"/>
          <w:lang w:val="en-US"/>
        </w:rPr>
      </w:pPr>
      <w:r w:rsidRPr="00C61122">
        <w:rPr>
          <w:rFonts w:ascii="Arial" w:hAnsi="Arial" w:cs="Arial"/>
          <w:lang w:val="en-US"/>
        </w:rPr>
        <w:t xml:space="preserve">The Committee </w:t>
      </w:r>
      <w:r w:rsidR="00002010" w:rsidRPr="00C61122">
        <w:rPr>
          <w:rFonts w:ascii="Arial" w:hAnsi="Arial" w:cs="Arial"/>
          <w:lang w:val="en-US"/>
        </w:rPr>
        <w:t xml:space="preserve">has </w:t>
      </w:r>
      <w:r w:rsidRPr="00C61122">
        <w:rPr>
          <w:rFonts w:ascii="Arial" w:hAnsi="Arial" w:cs="Arial"/>
          <w:lang w:val="en-US"/>
        </w:rPr>
        <w:t>previously questioned the overall competence of the two-tier police complaints system and called for reform of the IPCC.</w:t>
      </w:r>
      <w:r w:rsidRPr="00C61122">
        <w:rPr>
          <w:rStyle w:val="FootnoteReference"/>
          <w:rFonts w:ascii="Arial" w:hAnsi="Arial" w:cs="Arial"/>
          <w:lang w:val="en-US"/>
        </w:rPr>
        <w:footnoteReference w:id="17"/>
      </w:r>
    </w:p>
    <w:p w14:paraId="797A88FC" w14:textId="77777777" w:rsidR="002F5750" w:rsidRPr="00C61122" w:rsidRDefault="002F5750" w:rsidP="007C371D">
      <w:pPr>
        <w:pStyle w:val="ListParagraph"/>
        <w:ind w:left="709"/>
        <w:jc w:val="both"/>
        <w:rPr>
          <w:rFonts w:ascii="Arial" w:hAnsi="Arial" w:cs="Arial"/>
          <w:lang w:val="en-US"/>
        </w:rPr>
      </w:pPr>
    </w:p>
    <w:p w14:paraId="4463483C" w14:textId="5CD0EF85" w:rsidR="0078436B" w:rsidRPr="00C61122" w:rsidRDefault="002F5750" w:rsidP="00F620FD">
      <w:pPr>
        <w:pStyle w:val="ListParagraph"/>
        <w:numPr>
          <w:ilvl w:val="0"/>
          <w:numId w:val="2"/>
        </w:numPr>
        <w:ind w:hanging="500"/>
        <w:jc w:val="both"/>
        <w:rPr>
          <w:rFonts w:ascii="Arial" w:hAnsi="Arial" w:cs="Arial"/>
          <w:lang w:val="en-US"/>
        </w:rPr>
      </w:pPr>
      <w:r w:rsidRPr="00C61122">
        <w:rPr>
          <w:rFonts w:ascii="Arial" w:hAnsi="Arial" w:cs="Arial"/>
          <w:lang w:val="en-US"/>
        </w:rPr>
        <w:t xml:space="preserve">In </w:t>
      </w:r>
      <w:r w:rsidR="006712A8" w:rsidRPr="00C61122">
        <w:rPr>
          <w:rFonts w:ascii="Arial" w:hAnsi="Arial" w:cs="Arial"/>
          <w:lang w:val="en-US"/>
        </w:rPr>
        <w:t xml:space="preserve">its </w:t>
      </w:r>
      <w:r w:rsidR="00002010" w:rsidRPr="00C61122">
        <w:rPr>
          <w:rFonts w:ascii="Arial" w:hAnsi="Arial" w:cs="Arial"/>
          <w:lang w:val="en-US"/>
        </w:rPr>
        <w:t>2016</w:t>
      </w:r>
      <w:r w:rsidR="006712A8" w:rsidRPr="00C61122">
        <w:rPr>
          <w:rFonts w:ascii="Arial" w:hAnsi="Arial" w:cs="Arial"/>
          <w:lang w:val="en-US"/>
        </w:rPr>
        <w:t xml:space="preserve"> Concluding Observations</w:t>
      </w:r>
      <w:r w:rsidRPr="00C61122">
        <w:rPr>
          <w:rFonts w:ascii="Arial" w:hAnsi="Arial" w:cs="Arial"/>
          <w:lang w:val="en-US"/>
        </w:rPr>
        <w:t xml:space="preserve">, the UN Committee Against Torture </w:t>
      </w:r>
      <w:r w:rsidR="00002010" w:rsidRPr="00C61122">
        <w:rPr>
          <w:rFonts w:ascii="Arial" w:hAnsi="Arial" w:cs="Arial"/>
          <w:lang w:val="en-US"/>
        </w:rPr>
        <w:t xml:space="preserve">also </w:t>
      </w:r>
      <w:r w:rsidRPr="00C61122">
        <w:rPr>
          <w:rFonts w:ascii="Arial" w:hAnsi="Arial" w:cs="Arial"/>
          <w:lang w:val="en-US"/>
        </w:rPr>
        <w:t>stated</w:t>
      </w:r>
      <w:r w:rsidR="00002010" w:rsidRPr="00C61122">
        <w:rPr>
          <w:rFonts w:ascii="Arial" w:hAnsi="Arial" w:cs="Arial"/>
          <w:lang w:val="en-US"/>
        </w:rPr>
        <w:t xml:space="preserve"> that</w:t>
      </w:r>
      <w:r w:rsidRPr="00C61122">
        <w:rPr>
          <w:rFonts w:ascii="Arial" w:hAnsi="Arial" w:cs="Arial"/>
          <w:lang w:val="en-US"/>
        </w:rPr>
        <w:t xml:space="preserve"> “the Committee reiterates its previous recommendation </w:t>
      </w:r>
      <w:r w:rsidR="006712A8" w:rsidRPr="00C61122">
        <w:rPr>
          <w:rFonts w:ascii="Arial" w:hAnsi="Arial" w:cs="Arial"/>
          <w:lang w:val="en-US"/>
        </w:rPr>
        <w:t>that</w:t>
      </w:r>
      <w:r w:rsidRPr="00C61122">
        <w:rPr>
          <w:rFonts w:ascii="Arial" w:hAnsi="Arial" w:cs="Arial"/>
          <w:lang w:val="en-US"/>
        </w:rPr>
        <w:t xml:space="preserve"> Hong Kong, China </w:t>
      </w:r>
      <w:r w:rsidR="006712A8" w:rsidRPr="00C61122">
        <w:rPr>
          <w:rFonts w:ascii="Arial" w:hAnsi="Arial" w:cs="Arial"/>
          <w:lang w:val="en-US"/>
        </w:rPr>
        <w:t>consider establishing a fully independent mechanism mandated to receive and investigate complaints against all officials and ensure that there is no institutional or hierarchical relationship between the investigators of that particular body and the suspected perpetrators of the acts that form the basis of a complaint.</w:t>
      </w:r>
      <w:r w:rsidRPr="00C61122">
        <w:rPr>
          <w:rFonts w:ascii="Arial" w:hAnsi="Arial" w:cs="Arial"/>
          <w:lang w:val="en-US"/>
        </w:rPr>
        <w:t>”</w:t>
      </w:r>
      <w:r w:rsidR="006712A8" w:rsidRPr="00C61122">
        <w:rPr>
          <w:rStyle w:val="FootnoteReference"/>
          <w:rFonts w:ascii="Arial" w:hAnsi="Arial" w:cs="Arial"/>
          <w:lang w:val="en-US"/>
        </w:rPr>
        <w:footnoteReference w:id="18"/>
      </w:r>
    </w:p>
    <w:p w14:paraId="3D71DB62" w14:textId="77777777" w:rsidR="00F85993" w:rsidRPr="00C61122" w:rsidRDefault="00F85993" w:rsidP="00F60933">
      <w:pPr>
        <w:jc w:val="both"/>
        <w:rPr>
          <w:rFonts w:ascii="Arial" w:hAnsi="Arial" w:cs="Arial"/>
          <w:lang w:val="en-US"/>
        </w:rPr>
      </w:pPr>
    </w:p>
    <w:p w14:paraId="107EADA9" w14:textId="4B4E505E" w:rsidR="00346D62" w:rsidRPr="00C61122" w:rsidRDefault="001B6AC3" w:rsidP="00F620FD">
      <w:pPr>
        <w:pStyle w:val="ListParagraph"/>
        <w:numPr>
          <w:ilvl w:val="0"/>
          <w:numId w:val="2"/>
        </w:numPr>
        <w:ind w:hanging="500"/>
        <w:jc w:val="both"/>
        <w:rPr>
          <w:rFonts w:ascii="Arial" w:hAnsi="Arial" w:cs="Arial"/>
          <w:lang w:val="en-US"/>
        </w:rPr>
      </w:pPr>
      <w:r w:rsidRPr="00C61122">
        <w:rPr>
          <w:rFonts w:ascii="Arial" w:hAnsi="Arial" w:cs="Arial"/>
          <w:lang w:val="en-US"/>
        </w:rPr>
        <w:t>The</w:t>
      </w:r>
      <w:r w:rsidR="00346D62" w:rsidRPr="00C61122">
        <w:rPr>
          <w:rFonts w:ascii="Arial" w:hAnsi="Arial" w:cs="Arial"/>
          <w:lang w:val="en-US"/>
        </w:rPr>
        <w:t xml:space="preserve"> Government’s Reply</w:t>
      </w:r>
      <w:r w:rsidRPr="00C61122">
        <w:rPr>
          <w:rFonts w:ascii="Arial" w:hAnsi="Arial" w:cs="Arial"/>
          <w:lang w:val="en-US"/>
        </w:rPr>
        <w:t xml:space="preserve"> </w:t>
      </w:r>
      <w:r w:rsidR="00B22BBB" w:rsidRPr="00C61122">
        <w:rPr>
          <w:rFonts w:ascii="Arial" w:hAnsi="Arial" w:cs="Arial"/>
          <w:lang w:val="en-US"/>
        </w:rPr>
        <w:t xml:space="preserve">at [70] </w:t>
      </w:r>
      <w:r w:rsidR="00346D62" w:rsidRPr="00C61122">
        <w:rPr>
          <w:rFonts w:ascii="Arial" w:hAnsi="Arial" w:cs="Arial"/>
          <w:lang w:val="en-US"/>
        </w:rPr>
        <w:t>merely reiterated the current mechanism without explaining whether any steps ha</w:t>
      </w:r>
      <w:r w:rsidR="00EB0B4F" w:rsidRPr="00C61122">
        <w:rPr>
          <w:rFonts w:ascii="Arial" w:hAnsi="Arial" w:cs="Arial"/>
          <w:lang w:val="en-US"/>
        </w:rPr>
        <w:t>ve</w:t>
      </w:r>
      <w:r w:rsidR="00346D62" w:rsidRPr="00C61122">
        <w:rPr>
          <w:rFonts w:ascii="Arial" w:hAnsi="Arial" w:cs="Arial"/>
          <w:lang w:val="en-US"/>
        </w:rPr>
        <w:t xml:space="preserve"> been taken to establish an independent mechanism with adequate investigative powers. </w:t>
      </w:r>
    </w:p>
    <w:p w14:paraId="71276C9D" w14:textId="77777777" w:rsidR="00346D62" w:rsidRPr="00C61122" w:rsidRDefault="00346D62" w:rsidP="00346D62">
      <w:pPr>
        <w:pStyle w:val="ListParagraph"/>
        <w:ind w:left="709"/>
        <w:jc w:val="both"/>
        <w:rPr>
          <w:rFonts w:ascii="Arial" w:hAnsi="Arial" w:cs="Arial"/>
          <w:lang w:val="en-US"/>
        </w:rPr>
      </w:pPr>
    </w:p>
    <w:p w14:paraId="4481A042" w14:textId="5746C3D4" w:rsidR="00F85993" w:rsidRPr="00C61122" w:rsidRDefault="00F85993" w:rsidP="00F620FD">
      <w:pPr>
        <w:pStyle w:val="ListParagraph"/>
        <w:numPr>
          <w:ilvl w:val="0"/>
          <w:numId w:val="2"/>
        </w:numPr>
        <w:ind w:hanging="500"/>
        <w:jc w:val="both"/>
        <w:rPr>
          <w:rFonts w:ascii="Arial" w:hAnsi="Arial" w:cs="Arial"/>
          <w:lang w:val="en-US"/>
        </w:rPr>
      </w:pPr>
      <w:r w:rsidRPr="00C61122">
        <w:rPr>
          <w:rFonts w:ascii="Arial" w:hAnsi="Arial" w:cs="Arial"/>
          <w:lang w:val="en-US"/>
        </w:rPr>
        <w:t xml:space="preserve">The Committee’s attention is drawn to the fact that </w:t>
      </w:r>
      <w:r w:rsidR="00AE7E0D" w:rsidRPr="00C61122">
        <w:rPr>
          <w:rFonts w:ascii="Arial" w:hAnsi="Arial" w:cs="Arial"/>
          <w:lang w:val="en-US"/>
        </w:rPr>
        <w:t>on 5</w:t>
      </w:r>
      <w:r w:rsidRPr="00C61122">
        <w:rPr>
          <w:rFonts w:ascii="Arial" w:hAnsi="Arial" w:cs="Arial"/>
          <w:lang w:val="en-US"/>
        </w:rPr>
        <w:t xml:space="preserve"> July 2019, the </w:t>
      </w:r>
      <w:r w:rsidR="00EA0459" w:rsidRPr="00C61122">
        <w:rPr>
          <w:rFonts w:ascii="Arial" w:hAnsi="Arial" w:cs="Arial"/>
          <w:lang w:val="en-US"/>
        </w:rPr>
        <w:t>IPCC</w:t>
      </w:r>
      <w:r w:rsidR="00F60933" w:rsidRPr="00C61122">
        <w:rPr>
          <w:rFonts w:ascii="Arial" w:hAnsi="Arial" w:cs="Arial"/>
          <w:lang w:val="en-US"/>
        </w:rPr>
        <w:t xml:space="preserve"> </w:t>
      </w:r>
      <w:r w:rsidRPr="00C61122">
        <w:rPr>
          <w:rFonts w:ascii="Arial" w:hAnsi="Arial" w:cs="Arial"/>
          <w:lang w:val="en-US"/>
        </w:rPr>
        <w:t>commenced a</w:t>
      </w:r>
      <w:r w:rsidR="00AE7E0D" w:rsidRPr="00C61122">
        <w:rPr>
          <w:rFonts w:ascii="Arial" w:hAnsi="Arial" w:cs="Arial"/>
          <w:lang w:val="en-US"/>
        </w:rPr>
        <w:t xml:space="preserve"> study into the </w:t>
      </w:r>
      <w:r w:rsidR="00347D0C" w:rsidRPr="00C61122">
        <w:rPr>
          <w:rFonts w:ascii="Arial" w:hAnsi="Arial" w:cs="Arial"/>
          <w:lang w:val="en-US"/>
        </w:rPr>
        <w:t>p</w:t>
      </w:r>
      <w:r w:rsidR="00AE7E0D" w:rsidRPr="00C61122">
        <w:rPr>
          <w:rFonts w:ascii="Arial" w:hAnsi="Arial" w:cs="Arial"/>
          <w:lang w:val="en-US"/>
        </w:rPr>
        <w:t>olice conduct</w:t>
      </w:r>
      <w:r w:rsidRPr="00C61122">
        <w:rPr>
          <w:rFonts w:ascii="Arial" w:hAnsi="Arial" w:cs="Arial"/>
          <w:lang w:val="en-US"/>
        </w:rPr>
        <w:t xml:space="preserve"> with the assistance of a panel of </w:t>
      </w:r>
      <w:r w:rsidR="00AE7E0D" w:rsidRPr="00C61122">
        <w:rPr>
          <w:rFonts w:ascii="Arial" w:hAnsi="Arial" w:cs="Arial"/>
          <w:lang w:val="en-US"/>
        </w:rPr>
        <w:t>international</w:t>
      </w:r>
      <w:r w:rsidRPr="00C61122">
        <w:rPr>
          <w:rFonts w:ascii="Arial" w:hAnsi="Arial" w:cs="Arial"/>
          <w:lang w:val="en-US"/>
        </w:rPr>
        <w:t xml:space="preserve"> experts</w:t>
      </w:r>
      <w:r w:rsidR="00BE2070" w:rsidRPr="00C61122">
        <w:rPr>
          <w:rFonts w:ascii="Arial" w:hAnsi="Arial" w:cs="Arial"/>
          <w:lang w:val="en-US"/>
        </w:rPr>
        <w:t xml:space="preserve"> (“</w:t>
      </w:r>
      <w:r w:rsidR="00BE2070" w:rsidRPr="00C61122">
        <w:rPr>
          <w:rFonts w:ascii="Arial" w:hAnsi="Arial" w:cs="Arial"/>
          <w:b/>
          <w:bCs/>
          <w:lang w:val="en-US"/>
        </w:rPr>
        <w:t>the Panel Experts</w:t>
      </w:r>
      <w:r w:rsidR="00BE2070" w:rsidRPr="00C61122">
        <w:rPr>
          <w:rFonts w:ascii="Arial" w:hAnsi="Arial" w:cs="Arial"/>
          <w:lang w:val="en-US"/>
        </w:rPr>
        <w:t>”)</w:t>
      </w:r>
      <w:r w:rsidRPr="00C61122">
        <w:rPr>
          <w:rFonts w:ascii="Arial" w:hAnsi="Arial" w:cs="Arial"/>
          <w:lang w:val="en-US"/>
        </w:rPr>
        <w:t>.</w:t>
      </w:r>
      <w:r w:rsidRPr="00C61122">
        <w:rPr>
          <w:rStyle w:val="FootnoteReference"/>
          <w:rFonts w:ascii="Arial" w:hAnsi="Arial" w:cs="Arial"/>
          <w:lang w:val="en-US"/>
        </w:rPr>
        <w:footnoteReference w:id="19"/>
      </w:r>
      <w:r w:rsidR="00AE7E0D" w:rsidRPr="00C61122">
        <w:rPr>
          <w:rFonts w:ascii="Arial" w:hAnsi="Arial" w:cs="Arial"/>
          <w:lang w:val="en-US"/>
        </w:rPr>
        <w:t xml:space="preserve"> </w:t>
      </w:r>
      <w:r w:rsidR="00346D62" w:rsidRPr="00C61122">
        <w:rPr>
          <w:rFonts w:ascii="Arial" w:hAnsi="Arial" w:cs="Arial"/>
          <w:lang w:val="en-US"/>
        </w:rPr>
        <w:t>Clifford Stott, o</w:t>
      </w:r>
      <w:r w:rsidR="00AE7E0D" w:rsidRPr="00C61122">
        <w:rPr>
          <w:rFonts w:ascii="Arial" w:hAnsi="Arial" w:cs="Arial"/>
          <w:lang w:val="en-US"/>
        </w:rPr>
        <w:t>ne of the panel members</w:t>
      </w:r>
      <w:r w:rsidR="00346D62" w:rsidRPr="00C61122">
        <w:rPr>
          <w:rFonts w:ascii="Arial" w:hAnsi="Arial" w:cs="Arial"/>
          <w:lang w:val="en-US"/>
        </w:rPr>
        <w:t xml:space="preserve"> recruited by the</w:t>
      </w:r>
      <w:r w:rsidR="00EB0B4F" w:rsidRPr="00C61122">
        <w:rPr>
          <w:rFonts w:ascii="Arial" w:hAnsi="Arial" w:cs="Arial"/>
          <w:lang w:val="en-US"/>
        </w:rPr>
        <w:t xml:space="preserve"> IPCC</w:t>
      </w:r>
      <w:r w:rsidR="00346D62" w:rsidRPr="00C61122">
        <w:rPr>
          <w:rFonts w:ascii="Arial" w:hAnsi="Arial" w:cs="Arial"/>
          <w:lang w:val="en-US"/>
        </w:rPr>
        <w:t>,</w:t>
      </w:r>
      <w:r w:rsidR="00AE7E0D" w:rsidRPr="00C61122">
        <w:rPr>
          <w:rFonts w:ascii="Arial" w:hAnsi="Arial" w:cs="Arial"/>
          <w:lang w:val="en-US"/>
        </w:rPr>
        <w:t xml:space="preserve"> published a progress report (“</w:t>
      </w:r>
      <w:r w:rsidR="00AE7E0D" w:rsidRPr="00C61122">
        <w:rPr>
          <w:rFonts w:ascii="Arial" w:hAnsi="Arial" w:cs="Arial"/>
          <w:b/>
          <w:bCs/>
          <w:lang w:val="en-US"/>
        </w:rPr>
        <w:t>the Progress Report</w:t>
      </w:r>
      <w:r w:rsidR="00AE7E0D" w:rsidRPr="00C61122">
        <w:rPr>
          <w:rFonts w:ascii="Arial" w:hAnsi="Arial" w:cs="Arial"/>
          <w:lang w:val="en-US"/>
        </w:rPr>
        <w:t>”) in November before all the members resigned from the panel in December.</w:t>
      </w:r>
      <w:r w:rsidR="00AE7E0D" w:rsidRPr="00C61122">
        <w:rPr>
          <w:rStyle w:val="FootnoteReference"/>
          <w:rFonts w:ascii="Arial" w:hAnsi="Arial" w:cs="Arial"/>
          <w:lang w:val="en-US"/>
        </w:rPr>
        <w:footnoteReference w:id="20"/>
      </w:r>
      <w:r w:rsidR="00AE7E0D" w:rsidRPr="00C61122">
        <w:rPr>
          <w:rFonts w:ascii="Arial" w:hAnsi="Arial" w:cs="Arial"/>
          <w:lang w:val="en-US"/>
        </w:rPr>
        <w:t xml:space="preserve"> </w:t>
      </w:r>
    </w:p>
    <w:p w14:paraId="3AFEAA71" w14:textId="77777777" w:rsidR="00F85993" w:rsidRPr="00C61122" w:rsidRDefault="00F85993" w:rsidP="00F85993">
      <w:pPr>
        <w:pStyle w:val="ListParagraph"/>
        <w:ind w:left="709"/>
        <w:jc w:val="both"/>
        <w:rPr>
          <w:rFonts w:ascii="Arial" w:hAnsi="Arial" w:cs="Arial"/>
          <w:lang w:val="en-US"/>
        </w:rPr>
      </w:pPr>
    </w:p>
    <w:p w14:paraId="43F898A1" w14:textId="50D38DE8" w:rsidR="00772650" w:rsidRPr="00C61122" w:rsidRDefault="004B6AEE" w:rsidP="00F620FD">
      <w:pPr>
        <w:pStyle w:val="ListParagraph"/>
        <w:numPr>
          <w:ilvl w:val="0"/>
          <w:numId w:val="2"/>
        </w:numPr>
        <w:ind w:hanging="500"/>
        <w:jc w:val="both"/>
        <w:rPr>
          <w:rFonts w:ascii="Arial" w:hAnsi="Arial" w:cs="Arial"/>
          <w:lang w:val="en-US"/>
        </w:rPr>
      </w:pPr>
      <w:r w:rsidRPr="00C61122">
        <w:rPr>
          <w:rFonts w:ascii="Arial" w:hAnsi="Arial" w:cs="Arial"/>
          <w:lang w:val="en-US"/>
        </w:rPr>
        <w:t xml:space="preserve">The </w:t>
      </w:r>
      <w:r w:rsidR="00AE7E0D" w:rsidRPr="00C61122">
        <w:rPr>
          <w:rFonts w:ascii="Arial" w:hAnsi="Arial" w:cs="Arial"/>
          <w:lang w:val="en-US"/>
        </w:rPr>
        <w:t xml:space="preserve">Progress Report stated, inter alia, that the IPCC </w:t>
      </w:r>
      <w:r w:rsidR="00F60933" w:rsidRPr="00C61122">
        <w:rPr>
          <w:rFonts w:ascii="Arial" w:hAnsi="Arial" w:cs="Arial"/>
          <w:lang w:val="en-US"/>
        </w:rPr>
        <w:t>“</w:t>
      </w:r>
      <w:r w:rsidR="00AE7E0D" w:rsidRPr="00C61122">
        <w:rPr>
          <w:rFonts w:ascii="Arial" w:hAnsi="Arial" w:cs="Arial"/>
          <w:lang w:val="en-US"/>
        </w:rPr>
        <w:t xml:space="preserve">lacks the </w:t>
      </w:r>
      <w:r w:rsidR="00F60933" w:rsidRPr="00C61122">
        <w:rPr>
          <w:rFonts w:ascii="Arial" w:hAnsi="Arial" w:cs="Arial"/>
          <w:lang w:val="en-US"/>
        </w:rPr>
        <w:t>powers, capacity, and independent investigative capability necessary to match the scale of events and the standards required of an international police watchdog operating in a society that values freedoms and rights.</w:t>
      </w:r>
      <w:r w:rsidRPr="00C61122">
        <w:rPr>
          <w:rFonts w:ascii="Arial" w:hAnsi="Arial" w:cs="Arial"/>
          <w:lang w:val="en-US"/>
        </w:rPr>
        <w:t>”</w:t>
      </w:r>
      <w:r w:rsidR="00F60933" w:rsidRPr="00C61122">
        <w:rPr>
          <w:rStyle w:val="FootnoteReference"/>
          <w:rFonts w:ascii="Arial" w:hAnsi="Arial" w:cs="Arial"/>
          <w:lang w:val="en-US"/>
        </w:rPr>
        <w:footnoteReference w:id="21"/>
      </w:r>
      <w:r w:rsidR="00BE2070" w:rsidRPr="00C61122">
        <w:rPr>
          <w:rFonts w:ascii="Arial" w:hAnsi="Arial" w:cs="Arial"/>
          <w:lang w:val="en-US"/>
        </w:rPr>
        <w:t xml:space="preserve"> As a result, the Panel Experts commented that there are “structural limitations in the scope and powers of the IPCC inquiry</w:t>
      </w:r>
      <w:r w:rsidRPr="00C61122">
        <w:rPr>
          <w:rFonts w:ascii="Arial" w:hAnsi="Arial" w:cs="Arial"/>
          <w:lang w:val="en-US"/>
        </w:rPr>
        <w:t>.</w:t>
      </w:r>
      <w:r w:rsidR="00BE2070" w:rsidRPr="00C61122">
        <w:rPr>
          <w:rFonts w:ascii="Arial" w:hAnsi="Arial" w:cs="Arial"/>
          <w:lang w:val="en-US"/>
        </w:rPr>
        <w:t>”</w:t>
      </w:r>
      <w:r w:rsidR="00BE2070" w:rsidRPr="00C61122">
        <w:rPr>
          <w:rStyle w:val="FootnoteReference"/>
          <w:rFonts w:ascii="Arial" w:hAnsi="Arial" w:cs="Arial"/>
          <w:lang w:val="en-US"/>
        </w:rPr>
        <w:footnoteReference w:id="22"/>
      </w:r>
    </w:p>
    <w:p w14:paraId="143F2F63" w14:textId="77777777" w:rsidR="00F60933" w:rsidRPr="00C61122" w:rsidRDefault="00F60933" w:rsidP="000E13EE">
      <w:pPr>
        <w:jc w:val="both"/>
        <w:rPr>
          <w:rFonts w:ascii="Arial" w:hAnsi="Arial" w:cs="Arial"/>
          <w:lang w:val="en-US"/>
        </w:rPr>
      </w:pPr>
    </w:p>
    <w:p w14:paraId="0983ECCE" w14:textId="658E8BB9" w:rsidR="00F60933" w:rsidRPr="00C61122" w:rsidRDefault="00BE2070" w:rsidP="00F620FD">
      <w:pPr>
        <w:pStyle w:val="ListParagraph"/>
        <w:numPr>
          <w:ilvl w:val="0"/>
          <w:numId w:val="2"/>
        </w:numPr>
        <w:ind w:hanging="500"/>
        <w:jc w:val="both"/>
        <w:rPr>
          <w:rFonts w:ascii="Arial" w:hAnsi="Arial" w:cs="Arial"/>
          <w:lang w:val="en-US"/>
        </w:rPr>
      </w:pPr>
      <w:r w:rsidRPr="00C61122">
        <w:rPr>
          <w:rFonts w:ascii="Arial" w:hAnsi="Arial" w:cs="Arial"/>
          <w:lang w:val="en-US"/>
        </w:rPr>
        <w:t>Notwithstanding</w:t>
      </w:r>
      <w:r w:rsidR="004B6AEE" w:rsidRPr="00C61122">
        <w:rPr>
          <w:rFonts w:ascii="Arial" w:hAnsi="Arial" w:cs="Arial"/>
          <w:lang w:val="en-US"/>
        </w:rPr>
        <w:t xml:space="preserve"> this</w:t>
      </w:r>
      <w:r w:rsidR="00346D62" w:rsidRPr="00C61122">
        <w:rPr>
          <w:rFonts w:ascii="Arial" w:hAnsi="Arial" w:cs="Arial"/>
          <w:lang w:val="en-US"/>
        </w:rPr>
        <w:t xml:space="preserve">, the Panel Expert’s findings </w:t>
      </w:r>
      <w:r w:rsidRPr="00C61122">
        <w:rPr>
          <w:rFonts w:ascii="Arial" w:hAnsi="Arial" w:cs="Arial"/>
          <w:lang w:val="en-US"/>
        </w:rPr>
        <w:t xml:space="preserve">are nowhere to be </w:t>
      </w:r>
      <w:r w:rsidR="00346D62" w:rsidRPr="00C61122">
        <w:rPr>
          <w:rFonts w:ascii="Arial" w:hAnsi="Arial" w:cs="Arial"/>
          <w:lang w:val="en-US"/>
        </w:rPr>
        <w:t>found</w:t>
      </w:r>
      <w:r w:rsidRPr="00C61122">
        <w:rPr>
          <w:rFonts w:ascii="Arial" w:hAnsi="Arial" w:cs="Arial"/>
          <w:lang w:val="en-US"/>
        </w:rPr>
        <w:t xml:space="preserve"> in </w:t>
      </w:r>
      <w:r w:rsidR="004B6AEE" w:rsidRPr="00C61122">
        <w:rPr>
          <w:rFonts w:ascii="Arial" w:hAnsi="Arial" w:cs="Arial"/>
          <w:lang w:val="en-US"/>
        </w:rPr>
        <w:t xml:space="preserve">the </w:t>
      </w:r>
      <w:r w:rsidR="00F60933" w:rsidRPr="00C61122">
        <w:rPr>
          <w:rFonts w:ascii="Arial" w:hAnsi="Arial" w:cs="Arial"/>
          <w:lang w:val="en-US"/>
        </w:rPr>
        <w:t>IPCC’s</w:t>
      </w:r>
      <w:r w:rsidR="00346D62" w:rsidRPr="00C61122">
        <w:rPr>
          <w:rFonts w:ascii="Arial" w:hAnsi="Arial" w:cs="Arial"/>
          <w:lang w:val="en-US"/>
        </w:rPr>
        <w:t xml:space="preserve"> subsequent </w:t>
      </w:r>
      <w:r w:rsidR="00EA0459" w:rsidRPr="00C61122">
        <w:rPr>
          <w:rFonts w:ascii="Arial" w:hAnsi="Arial" w:cs="Arial"/>
          <w:lang w:val="en-US"/>
        </w:rPr>
        <w:t>Thematic Report</w:t>
      </w:r>
      <w:r w:rsidR="00F63213" w:rsidRPr="00C61122">
        <w:rPr>
          <w:rFonts w:ascii="Arial" w:hAnsi="Arial" w:cs="Arial"/>
          <w:lang w:val="en-US"/>
        </w:rPr>
        <w:t>.</w:t>
      </w:r>
      <w:r w:rsidR="00EA0459" w:rsidRPr="00C61122">
        <w:rPr>
          <w:rFonts w:ascii="Arial" w:hAnsi="Arial" w:cs="Arial"/>
          <w:lang w:val="en-US"/>
        </w:rPr>
        <w:t xml:space="preserve"> </w:t>
      </w:r>
      <w:r w:rsidR="00F60933" w:rsidRPr="00C61122">
        <w:rPr>
          <w:rFonts w:ascii="Arial" w:hAnsi="Arial" w:cs="Arial"/>
          <w:lang w:val="en-US"/>
        </w:rPr>
        <w:t>(</w:t>
      </w:r>
      <w:r w:rsidR="00F63213" w:rsidRPr="00C61122">
        <w:rPr>
          <w:rFonts w:ascii="Arial" w:hAnsi="Arial" w:cs="Arial"/>
          <w:lang w:val="en-US"/>
        </w:rPr>
        <w:t xml:space="preserve">See </w:t>
      </w:r>
      <w:r w:rsidR="00F60933" w:rsidRPr="00C61122">
        <w:rPr>
          <w:rFonts w:ascii="Arial" w:hAnsi="Arial" w:cs="Arial"/>
          <w:lang w:val="en-US"/>
        </w:rPr>
        <w:t xml:space="preserve">also paragraph 73 of the </w:t>
      </w:r>
      <w:r w:rsidR="002E34D1" w:rsidRPr="00C61122">
        <w:rPr>
          <w:rFonts w:ascii="Arial" w:hAnsi="Arial" w:cs="Arial"/>
          <w:lang w:val="en-US"/>
        </w:rPr>
        <w:t>G</w:t>
      </w:r>
      <w:r w:rsidR="00F60933" w:rsidRPr="00C61122">
        <w:rPr>
          <w:rFonts w:ascii="Arial" w:hAnsi="Arial" w:cs="Arial"/>
          <w:lang w:val="en-US"/>
        </w:rPr>
        <w:t xml:space="preserve">overnment’s </w:t>
      </w:r>
      <w:r w:rsidR="00E367CB" w:rsidRPr="00C61122">
        <w:rPr>
          <w:rFonts w:ascii="Arial" w:hAnsi="Arial" w:cs="Arial"/>
          <w:lang w:val="en-US"/>
        </w:rPr>
        <w:t>R</w:t>
      </w:r>
      <w:r w:rsidR="002E34D1" w:rsidRPr="00C61122">
        <w:rPr>
          <w:rFonts w:ascii="Arial" w:hAnsi="Arial" w:cs="Arial"/>
          <w:lang w:val="en-US"/>
        </w:rPr>
        <w:t>eply</w:t>
      </w:r>
      <w:r w:rsidR="00F63213" w:rsidRPr="00C61122">
        <w:rPr>
          <w:rFonts w:ascii="Arial" w:hAnsi="Arial" w:cs="Arial"/>
          <w:lang w:val="en-US"/>
        </w:rPr>
        <w:t>.</w:t>
      </w:r>
      <w:r w:rsidR="00F60933" w:rsidRPr="00C61122">
        <w:rPr>
          <w:rFonts w:ascii="Arial" w:hAnsi="Arial" w:cs="Arial"/>
          <w:lang w:val="en-US"/>
        </w:rPr>
        <w:t xml:space="preserve">) </w:t>
      </w:r>
    </w:p>
    <w:p w14:paraId="65630DF9" w14:textId="77777777" w:rsidR="00F60933" w:rsidRPr="00C61122" w:rsidRDefault="00F60933" w:rsidP="00F60933">
      <w:pPr>
        <w:pStyle w:val="ListParagraph"/>
        <w:ind w:left="709"/>
        <w:jc w:val="both"/>
        <w:rPr>
          <w:rFonts w:ascii="Arial" w:hAnsi="Arial" w:cs="Arial"/>
          <w:lang w:val="en-US"/>
        </w:rPr>
      </w:pPr>
    </w:p>
    <w:p w14:paraId="1EF2E503" w14:textId="6C9963EE" w:rsidR="000E13EE" w:rsidRPr="00C61122" w:rsidRDefault="00BE2070" w:rsidP="00F620FD">
      <w:pPr>
        <w:pStyle w:val="ListParagraph"/>
        <w:numPr>
          <w:ilvl w:val="0"/>
          <w:numId w:val="2"/>
        </w:numPr>
        <w:ind w:hanging="500"/>
        <w:jc w:val="both"/>
        <w:rPr>
          <w:rFonts w:ascii="Arial" w:hAnsi="Arial" w:cs="Arial"/>
          <w:lang w:val="en-US"/>
        </w:rPr>
      </w:pPr>
      <w:r w:rsidRPr="00C61122">
        <w:rPr>
          <w:rFonts w:ascii="Arial" w:hAnsi="Arial" w:cs="Arial"/>
          <w:lang w:val="en-US"/>
        </w:rPr>
        <w:t>In fact, the</w:t>
      </w:r>
      <w:r w:rsidR="00F60933" w:rsidRPr="00C61122">
        <w:rPr>
          <w:rFonts w:ascii="Arial" w:hAnsi="Arial" w:cs="Arial"/>
          <w:lang w:val="en-US"/>
        </w:rPr>
        <w:t xml:space="preserve"> </w:t>
      </w:r>
      <w:r w:rsidR="00B70596" w:rsidRPr="00C61122">
        <w:rPr>
          <w:rFonts w:ascii="Arial" w:hAnsi="Arial" w:cs="Arial"/>
          <w:lang w:val="en-US"/>
        </w:rPr>
        <w:t>IPCC</w:t>
      </w:r>
      <w:r w:rsidR="003749C8" w:rsidRPr="00C61122">
        <w:rPr>
          <w:rFonts w:ascii="Arial" w:hAnsi="Arial" w:cs="Arial"/>
          <w:lang w:val="en-US"/>
        </w:rPr>
        <w:t xml:space="preserve"> </w:t>
      </w:r>
      <w:r w:rsidR="00677EDC" w:rsidRPr="00C61122">
        <w:rPr>
          <w:rFonts w:ascii="Arial" w:hAnsi="Arial" w:cs="Arial"/>
          <w:lang w:val="en-US"/>
        </w:rPr>
        <w:t xml:space="preserve">itself </w:t>
      </w:r>
      <w:r w:rsidR="00B70596" w:rsidRPr="00C61122">
        <w:rPr>
          <w:rFonts w:ascii="Arial" w:hAnsi="Arial" w:cs="Arial"/>
          <w:lang w:val="en-US"/>
        </w:rPr>
        <w:t>seems to have acknowledged its own institutional inadequacies by stating</w:t>
      </w:r>
      <w:r w:rsidR="00677EDC" w:rsidRPr="00C61122">
        <w:rPr>
          <w:rFonts w:ascii="Arial" w:hAnsi="Arial" w:cs="Arial"/>
          <w:lang w:val="en-US"/>
        </w:rPr>
        <w:t xml:space="preserve"> in the Thematic Report</w:t>
      </w:r>
      <w:r w:rsidR="00B70596" w:rsidRPr="00C61122">
        <w:rPr>
          <w:rFonts w:ascii="Arial" w:hAnsi="Arial" w:cs="Arial"/>
          <w:lang w:val="en-US"/>
        </w:rPr>
        <w:t xml:space="preserve"> that</w:t>
      </w:r>
      <w:r w:rsidR="003749C8" w:rsidRPr="00C61122">
        <w:rPr>
          <w:rFonts w:ascii="Arial" w:hAnsi="Arial" w:cs="Arial"/>
          <w:lang w:val="en-US"/>
        </w:rPr>
        <w:t xml:space="preserve">, “[t]here have been public comments that if the IPCC had the capability to call for evidence direct, </w:t>
      </w:r>
      <w:proofErr w:type="gramStart"/>
      <w:r w:rsidR="003749C8" w:rsidRPr="00C61122">
        <w:rPr>
          <w:rFonts w:ascii="Arial" w:hAnsi="Arial" w:cs="Arial"/>
          <w:lang w:val="en-US"/>
        </w:rPr>
        <w:t>that</w:t>
      </w:r>
      <w:proofErr w:type="gramEnd"/>
      <w:r w:rsidR="003749C8" w:rsidRPr="00C61122">
        <w:rPr>
          <w:rFonts w:ascii="Arial" w:hAnsi="Arial" w:cs="Arial"/>
          <w:lang w:val="en-US"/>
        </w:rPr>
        <w:t xml:space="preserve"> it could have achieved more. These are matters for the public discussion in the future. The IPCC meanwhile works within the limitations of the IPCC Ordinance.”</w:t>
      </w:r>
      <w:r w:rsidR="003749C8" w:rsidRPr="00C61122">
        <w:rPr>
          <w:rStyle w:val="FootnoteReference"/>
          <w:rFonts w:ascii="Arial" w:hAnsi="Arial" w:cs="Arial"/>
          <w:lang w:val="en-US"/>
        </w:rPr>
        <w:footnoteReference w:id="23"/>
      </w:r>
    </w:p>
    <w:p w14:paraId="6605D95A" w14:textId="77777777" w:rsidR="0078436B" w:rsidRPr="00C61122" w:rsidRDefault="0078436B" w:rsidP="0078436B">
      <w:pPr>
        <w:jc w:val="both"/>
        <w:rPr>
          <w:rFonts w:ascii="Arial" w:hAnsi="Arial" w:cs="Arial"/>
          <w:lang w:val="en-US"/>
        </w:rPr>
      </w:pPr>
    </w:p>
    <w:p w14:paraId="56E2E9B5" w14:textId="31F0B0F1" w:rsidR="0078436B" w:rsidRPr="00C61122" w:rsidRDefault="001B6AC3" w:rsidP="00F620FD">
      <w:pPr>
        <w:pStyle w:val="ListParagraph"/>
        <w:numPr>
          <w:ilvl w:val="0"/>
          <w:numId w:val="2"/>
        </w:numPr>
        <w:ind w:hanging="500"/>
        <w:jc w:val="both"/>
        <w:rPr>
          <w:rFonts w:ascii="Arial" w:hAnsi="Arial" w:cs="Arial"/>
          <w:lang w:val="en-US"/>
        </w:rPr>
      </w:pPr>
      <w:r w:rsidRPr="00C61122">
        <w:rPr>
          <w:rFonts w:ascii="Arial" w:hAnsi="Arial" w:cs="Arial"/>
          <w:lang w:val="en-US"/>
        </w:rPr>
        <w:lastRenderedPageBreak/>
        <w:t>The Committee’s attention is further drawn to a</w:t>
      </w:r>
      <w:r w:rsidR="0078436B" w:rsidRPr="00C61122">
        <w:rPr>
          <w:rFonts w:ascii="Arial" w:hAnsi="Arial" w:cs="Arial"/>
          <w:lang w:val="en-US"/>
        </w:rPr>
        <w:t xml:space="preserve"> High Court judgment handed down on 19 November 2020</w:t>
      </w:r>
      <w:r w:rsidRPr="00C61122">
        <w:rPr>
          <w:rFonts w:ascii="Arial" w:hAnsi="Arial" w:cs="Arial"/>
          <w:lang w:val="en-US"/>
        </w:rPr>
        <w:t>.</w:t>
      </w:r>
      <w:r w:rsidR="00342987" w:rsidRPr="00C61122">
        <w:rPr>
          <w:rStyle w:val="FootnoteReference"/>
          <w:rFonts w:ascii="Arial" w:hAnsi="Arial" w:cs="Arial"/>
          <w:lang w:val="en-US"/>
        </w:rPr>
        <w:footnoteReference w:id="24"/>
      </w:r>
      <w:r w:rsidRPr="00C61122">
        <w:rPr>
          <w:rFonts w:ascii="Arial" w:hAnsi="Arial" w:cs="Arial"/>
          <w:lang w:val="en-US"/>
        </w:rPr>
        <w:t xml:space="preserve"> It was </w:t>
      </w:r>
      <w:r w:rsidR="00346D62" w:rsidRPr="00C61122">
        <w:rPr>
          <w:rFonts w:ascii="Arial" w:hAnsi="Arial" w:cs="Arial"/>
          <w:lang w:val="en-US"/>
        </w:rPr>
        <w:t>held</w:t>
      </w:r>
      <w:r w:rsidR="0078436B" w:rsidRPr="00C61122">
        <w:rPr>
          <w:rFonts w:ascii="Arial" w:hAnsi="Arial" w:cs="Arial"/>
          <w:lang w:val="en-US"/>
        </w:rPr>
        <w:t xml:space="preserve"> that the Hong Kong </w:t>
      </w:r>
      <w:r w:rsidR="006B0C29" w:rsidRPr="00C61122">
        <w:rPr>
          <w:rFonts w:ascii="Arial" w:hAnsi="Arial" w:cs="Arial"/>
          <w:lang w:val="en-US"/>
        </w:rPr>
        <w:t xml:space="preserve">Government was under a positive obligation, as part of its obligation to prevent torture and cruel treatment, to maintain an effective and independent system for investigating complaints of ill-treatment by police officers. At paragraph 103 of the Judgment, the Court concluded that </w:t>
      </w:r>
      <w:r w:rsidRPr="00C61122">
        <w:rPr>
          <w:rFonts w:ascii="Arial" w:hAnsi="Arial" w:cs="Arial"/>
          <w:lang w:val="en-US"/>
        </w:rPr>
        <w:t>t</w:t>
      </w:r>
      <w:r w:rsidR="006B0C29" w:rsidRPr="00C61122">
        <w:rPr>
          <w:rFonts w:ascii="Arial" w:hAnsi="Arial" w:cs="Arial"/>
          <w:lang w:val="en-US"/>
        </w:rPr>
        <w:t xml:space="preserve">he two-tier mechanism for handling complaints fails to meet the requirement of independent investigation under the procedural limb of </w:t>
      </w:r>
      <w:r w:rsidRPr="00C61122">
        <w:rPr>
          <w:rFonts w:ascii="Arial" w:hAnsi="Arial" w:cs="Arial"/>
          <w:lang w:val="en-US"/>
        </w:rPr>
        <w:t>BOR</w:t>
      </w:r>
      <w:r w:rsidR="006B0C29" w:rsidRPr="00C61122">
        <w:rPr>
          <w:rFonts w:ascii="Arial" w:hAnsi="Arial" w:cs="Arial"/>
          <w:lang w:val="en-US"/>
        </w:rPr>
        <w:t xml:space="preserve"> 3</w:t>
      </w:r>
      <w:r w:rsidR="00347A96" w:rsidRPr="00C61122">
        <w:rPr>
          <w:rFonts w:ascii="Arial" w:hAnsi="Arial" w:cs="Arial"/>
          <w:lang w:val="en-US"/>
        </w:rPr>
        <w:t>.</w:t>
      </w:r>
      <w:r w:rsidR="009371B7" w:rsidRPr="00C61122">
        <w:rPr>
          <w:rStyle w:val="FootnoteReference"/>
          <w:rFonts w:ascii="Arial" w:hAnsi="Arial" w:cs="Arial"/>
          <w:lang w:val="en-US"/>
        </w:rPr>
        <w:footnoteReference w:id="25"/>
      </w:r>
    </w:p>
    <w:p w14:paraId="5FAAECAA" w14:textId="7B307603" w:rsidR="0078436B" w:rsidRPr="00C61122" w:rsidRDefault="001B6AC3" w:rsidP="001B6AC3">
      <w:pPr>
        <w:tabs>
          <w:tab w:val="left" w:pos="2788"/>
        </w:tabs>
        <w:jc w:val="both"/>
        <w:rPr>
          <w:rFonts w:ascii="Arial" w:hAnsi="Arial" w:cs="Arial"/>
          <w:lang w:val="en-US"/>
        </w:rPr>
      </w:pPr>
      <w:r w:rsidRPr="00C61122">
        <w:rPr>
          <w:rFonts w:ascii="Arial" w:hAnsi="Arial" w:cs="Arial"/>
          <w:lang w:val="en-US"/>
        </w:rPr>
        <w:tab/>
      </w:r>
    </w:p>
    <w:p w14:paraId="7E559954" w14:textId="2DBDCD4C" w:rsidR="00B70596" w:rsidRPr="00C61122" w:rsidRDefault="0078436B" w:rsidP="00F620FD">
      <w:pPr>
        <w:pStyle w:val="ListParagraph"/>
        <w:numPr>
          <w:ilvl w:val="0"/>
          <w:numId w:val="2"/>
        </w:numPr>
        <w:ind w:hanging="500"/>
        <w:jc w:val="both"/>
        <w:rPr>
          <w:rFonts w:ascii="Arial" w:hAnsi="Arial" w:cs="Arial"/>
          <w:lang w:val="en-US"/>
        </w:rPr>
      </w:pPr>
      <w:r w:rsidRPr="00C61122">
        <w:rPr>
          <w:rFonts w:ascii="Arial" w:hAnsi="Arial" w:cs="Arial"/>
          <w:lang w:val="en-US"/>
        </w:rPr>
        <w:t>In light of the</w:t>
      </w:r>
      <w:r w:rsidR="00BE2070" w:rsidRPr="00C61122">
        <w:rPr>
          <w:rFonts w:ascii="Arial" w:hAnsi="Arial" w:cs="Arial"/>
          <w:lang w:val="en-US"/>
        </w:rPr>
        <w:t xml:space="preserve"> </w:t>
      </w:r>
      <w:r w:rsidR="001B6AC3" w:rsidRPr="00C61122">
        <w:rPr>
          <w:rFonts w:ascii="Arial" w:hAnsi="Arial" w:cs="Arial"/>
          <w:lang w:val="en-US"/>
        </w:rPr>
        <w:t xml:space="preserve">Government’s Reply and </w:t>
      </w:r>
      <w:r w:rsidR="00BE2070" w:rsidRPr="00C61122">
        <w:rPr>
          <w:rFonts w:ascii="Arial" w:hAnsi="Arial" w:cs="Arial"/>
          <w:lang w:val="en-US"/>
        </w:rPr>
        <w:t>Thematic Report’s lack of insight into its own “structural limitations”</w:t>
      </w:r>
      <w:r w:rsidRPr="00C61122">
        <w:rPr>
          <w:rFonts w:ascii="Arial" w:hAnsi="Arial" w:cs="Arial"/>
          <w:lang w:val="en-US"/>
        </w:rPr>
        <w:t xml:space="preserve">, </w:t>
      </w:r>
      <w:r w:rsidR="00B70596" w:rsidRPr="00C61122">
        <w:rPr>
          <w:rFonts w:ascii="Arial" w:hAnsi="Arial" w:cs="Arial"/>
          <w:lang w:val="en-US"/>
        </w:rPr>
        <w:t xml:space="preserve">HRN </w:t>
      </w:r>
      <w:r w:rsidR="002E34D1" w:rsidRPr="00C61122">
        <w:rPr>
          <w:rFonts w:ascii="Arial" w:hAnsi="Arial" w:cs="Arial"/>
          <w:lang w:val="en-US"/>
        </w:rPr>
        <w:t>opines that the Hong Kong Government</w:t>
      </w:r>
      <w:r w:rsidR="00BE2070" w:rsidRPr="00C61122">
        <w:rPr>
          <w:rFonts w:ascii="Arial" w:hAnsi="Arial" w:cs="Arial"/>
          <w:lang w:val="en-US"/>
        </w:rPr>
        <w:t xml:space="preserve"> has</w:t>
      </w:r>
      <w:r w:rsidR="002E34D1" w:rsidRPr="00C61122">
        <w:rPr>
          <w:rFonts w:ascii="Arial" w:hAnsi="Arial" w:cs="Arial"/>
          <w:lang w:val="en-US"/>
        </w:rPr>
        <w:t xml:space="preserve"> failed to</w:t>
      </w:r>
      <w:r w:rsidR="00BE2070" w:rsidRPr="00C61122">
        <w:rPr>
          <w:rFonts w:ascii="Arial" w:hAnsi="Arial" w:cs="Arial"/>
          <w:lang w:val="en-US"/>
        </w:rPr>
        <w:t xml:space="preserve"> take</w:t>
      </w:r>
      <w:r w:rsidR="00390110" w:rsidRPr="00C61122">
        <w:rPr>
          <w:rFonts w:ascii="Arial" w:hAnsi="Arial" w:cs="Arial"/>
          <w:lang w:val="en-US"/>
        </w:rPr>
        <w:t xml:space="preserve"> </w:t>
      </w:r>
      <w:r w:rsidR="00A40828" w:rsidRPr="00C61122">
        <w:rPr>
          <w:rFonts w:ascii="Arial" w:hAnsi="Arial" w:cs="Arial"/>
          <w:lang w:val="en-US"/>
        </w:rPr>
        <w:t xml:space="preserve">sufficient </w:t>
      </w:r>
      <w:r w:rsidR="00390110" w:rsidRPr="00C61122">
        <w:rPr>
          <w:rFonts w:ascii="Arial" w:hAnsi="Arial" w:cs="Arial"/>
          <w:lang w:val="en-US"/>
        </w:rPr>
        <w:t>step</w:t>
      </w:r>
      <w:r w:rsidR="00BE2070" w:rsidRPr="00C61122">
        <w:rPr>
          <w:rFonts w:ascii="Arial" w:hAnsi="Arial" w:cs="Arial"/>
          <w:lang w:val="en-US"/>
        </w:rPr>
        <w:t>s</w:t>
      </w:r>
      <w:r w:rsidR="00390110" w:rsidRPr="00C61122">
        <w:rPr>
          <w:rFonts w:ascii="Arial" w:hAnsi="Arial" w:cs="Arial"/>
          <w:lang w:val="en-US"/>
        </w:rPr>
        <w:t>, if any, to</w:t>
      </w:r>
      <w:r w:rsidR="002E34D1" w:rsidRPr="00C61122">
        <w:rPr>
          <w:rFonts w:ascii="Arial" w:hAnsi="Arial" w:cs="Arial"/>
          <w:lang w:val="en-US"/>
        </w:rPr>
        <w:t xml:space="preserve"> implement the Committee’s recommendation in this regard</w:t>
      </w:r>
      <w:r w:rsidR="009371B7" w:rsidRPr="00C61122">
        <w:rPr>
          <w:rFonts w:ascii="Arial" w:hAnsi="Arial" w:cs="Arial"/>
          <w:lang w:val="en-US"/>
        </w:rPr>
        <w:t xml:space="preserve">. It has also failed to fulfill its positive obligation to prevent torture and cruel treatment under Article 7 of the </w:t>
      </w:r>
      <w:r w:rsidR="00C34552" w:rsidRPr="00C61122">
        <w:rPr>
          <w:rFonts w:ascii="Arial" w:hAnsi="Arial" w:cs="Arial"/>
          <w:lang w:val="en-US"/>
        </w:rPr>
        <w:t>Covenant</w:t>
      </w:r>
      <w:r w:rsidR="009371B7" w:rsidRPr="00C61122">
        <w:rPr>
          <w:rFonts w:ascii="Arial" w:hAnsi="Arial" w:cs="Arial"/>
          <w:lang w:val="en-US"/>
        </w:rPr>
        <w:t xml:space="preserve">. </w:t>
      </w:r>
    </w:p>
    <w:p w14:paraId="5D7F9513" w14:textId="77777777" w:rsidR="006344A2" w:rsidRPr="00C61122" w:rsidRDefault="006344A2" w:rsidP="00960F31">
      <w:pPr>
        <w:rPr>
          <w:rFonts w:ascii="Arial" w:hAnsi="Arial" w:cs="Arial"/>
          <w:lang w:val="en-US"/>
        </w:rPr>
      </w:pPr>
    </w:p>
    <w:p w14:paraId="1C232E07" w14:textId="1EFB1D14" w:rsidR="00772650" w:rsidRPr="00C61122" w:rsidRDefault="00772650" w:rsidP="00772650">
      <w:pPr>
        <w:rPr>
          <w:rFonts w:ascii="Arial" w:hAnsi="Arial" w:cs="Arial"/>
          <w:lang w:val="en-US"/>
        </w:rPr>
      </w:pPr>
      <w:r w:rsidRPr="00C61122">
        <w:rPr>
          <w:rFonts w:ascii="Arial" w:hAnsi="Arial" w:cs="Arial"/>
          <w:lang w:val="en-US"/>
        </w:rPr>
        <w:t xml:space="preserve">On the </w:t>
      </w:r>
      <w:r w:rsidR="000E13EE" w:rsidRPr="00C61122">
        <w:rPr>
          <w:rFonts w:ascii="Arial" w:hAnsi="Arial" w:cs="Arial"/>
          <w:lang w:val="en-US"/>
        </w:rPr>
        <w:t>current identification system of police officers</w:t>
      </w:r>
      <w:r w:rsidRPr="00C61122">
        <w:rPr>
          <w:rFonts w:ascii="Arial" w:hAnsi="Arial" w:cs="Arial"/>
          <w:lang w:val="en-US"/>
        </w:rPr>
        <w:t>:</w:t>
      </w:r>
    </w:p>
    <w:p w14:paraId="355697AE" w14:textId="77777777" w:rsidR="000E13EE" w:rsidRPr="00C61122" w:rsidRDefault="000E13EE" w:rsidP="0006110D">
      <w:pPr>
        <w:jc w:val="both"/>
        <w:rPr>
          <w:rFonts w:ascii="Arial" w:hAnsi="Arial" w:cs="Arial"/>
          <w:lang w:val="en-US"/>
        </w:rPr>
      </w:pPr>
    </w:p>
    <w:p w14:paraId="79ADCB45" w14:textId="55F10672" w:rsidR="000E13EE" w:rsidRPr="00C61122" w:rsidRDefault="00F546EE" w:rsidP="00F620FD">
      <w:pPr>
        <w:pStyle w:val="ListParagraph"/>
        <w:numPr>
          <w:ilvl w:val="0"/>
          <w:numId w:val="2"/>
        </w:numPr>
        <w:ind w:hanging="500"/>
        <w:jc w:val="both"/>
        <w:rPr>
          <w:rFonts w:ascii="Arial" w:hAnsi="Arial" w:cs="Arial"/>
          <w:lang w:val="en-US"/>
        </w:rPr>
      </w:pPr>
      <w:r w:rsidRPr="00C61122">
        <w:rPr>
          <w:rFonts w:ascii="Arial" w:hAnsi="Arial" w:cs="Arial"/>
          <w:lang w:val="en-US"/>
        </w:rPr>
        <w:t xml:space="preserve">In the </w:t>
      </w:r>
      <w:r w:rsidR="0006110D" w:rsidRPr="00C61122">
        <w:rPr>
          <w:rFonts w:ascii="Arial" w:hAnsi="Arial" w:cs="Arial"/>
          <w:lang w:val="en-US"/>
        </w:rPr>
        <w:t>High Court</w:t>
      </w:r>
      <w:r w:rsidRPr="00C61122">
        <w:rPr>
          <w:rFonts w:ascii="Arial" w:hAnsi="Arial" w:cs="Arial"/>
          <w:lang w:val="en-US"/>
        </w:rPr>
        <w:t xml:space="preserve"> judgment abovementioned, the </w:t>
      </w:r>
      <w:r w:rsidR="00FC7F3C" w:rsidRPr="00C61122">
        <w:rPr>
          <w:rFonts w:ascii="Arial" w:hAnsi="Arial" w:cs="Arial"/>
          <w:lang w:val="en-US"/>
        </w:rPr>
        <w:t>applicants challenged the deployment by the Commissioner of Police of officers without clearly visible, unique identity markings (particularly in relation to the “Special Tactical Contingent” officers</w:t>
      </w:r>
      <w:r w:rsidR="0012624B" w:rsidRPr="00C61122">
        <w:rPr>
          <w:rFonts w:ascii="Arial" w:hAnsi="Arial" w:cs="Arial"/>
          <w:lang w:val="en-US"/>
        </w:rPr>
        <w:t xml:space="preserve"> (“</w:t>
      </w:r>
      <w:r w:rsidR="0012624B" w:rsidRPr="00C61122">
        <w:rPr>
          <w:rFonts w:ascii="Arial" w:hAnsi="Arial" w:cs="Arial"/>
          <w:b/>
          <w:bCs/>
          <w:lang w:val="en-US"/>
        </w:rPr>
        <w:t>STC</w:t>
      </w:r>
      <w:r w:rsidR="0012624B" w:rsidRPr="00C61122">
        <w:rPr>
          <w:rFonts w:ascii="Arial" w:hAnsi="Arial" w:cs="Arial"/>
          <w:lang w:val="en-US"/>
        </w:rPr>
        <w:t>”)</w:t>
      </w:r>
      <w:r w:rsidR="00FC7F3C" w:rsidRPr="00C61122">
        <w:rPr>
          <w:rFonts w:ascii="Arial" w:hAnsi="Arial" w:cs="Arial"/>
          <w:lang w:val="en-US"/>
        </w:rPr>
        <w:t xml:space="preserve">). The </w:t>
      </w:r>
      <w:r w:rsidRPr="00C61122">
        <w:rPr>
          <w:rFonts w:ascii="Arial" w:hAnsi="Arial" w:cs="Arial"/>
          <w:lang w:val="en-US"/>
        </w:rPr>
        <w:t xml:space="preserve">Court found that </w:t>
      </w:r>
      <w:r w:rsidR="00FC7F3C" w:rsidRPr="00C61122">
        <w:rPr>
          <w:rFonts w:ascii="Arial" w:hAnsi="Arial" w:cs="Arial"/>
          <w:lang w:val="en-US"/>
        </w:rPr>
        <w:t xml:space="preserve">this practice violated the Hong Kong Government’s positive duty pursuant to Article 7 of the </w:t>
      </w:r>
      <w:r w:rsidR="00C34552" w:rsidRPr="00C61122">
        <w:rPr>
          <w:rFonts w:ascii="Arial" w:hAnsi="Arial" w:cs="Arial"/>
          <w:lang w:val="en-US"/>
        </w:rPr>
        <w:t>Covenant</w:t>
      </w:r>
      <w:r w:rsidR="00FC7F3C" w:rsidRPr="00C61122">
        <w:rPr>
          <w:rFonts w:ascii="Arial" w:hAnsi="Arial" w:cs="Arial"/>
          <w:lang w:val="en-US"/>
        </w:rPr>
        <w:t xml:space="preserve"> </w:t>
      </w:r>
      <w:r w:rsidR="003C7D6A" w:rsidRPr="00C61122">
        <w:rPr>
          <w:rFonts w:ascii="Arial" w:hAnsi="Arial" w:cs="Arial"/>
          <w:lang w:val="en-US"/>
        </w:rPr>
        <w:t>to ensure that allegations of misconduct police officers could be effectively investigated, leaving officers potentially unaccountable for misconduct and fostering a culture of impunity.</w:t>
      </w:r>
      <w:r w:rsidR="003C7D6A" w:rsidRPr="00C61122">
        <w:rPr>
          <w:rStyle w:val="FootnoteReference"/>
          <w:rFonts w:ascii="Arial" w:hAnsi="Arial" w:cs="Arial"/>
          <w:lang w:val="en-US"/>
        </w:rPr>
        <w:footnoteReference w:id="26"/>
      </w:r>
      <w:r w:rsidR="003C7D6A" w:rsidRPr="00C61122">
        <w:rPr>
          <w:rFonts w:ascii="Arial" w:hAnsi="Arial" w:cs="Arial"/>
          <w:lang w:val="en-US"/>
        </w:rPr>
        <w:t xml:space="preserve"> </w:t>
      </w:r>
    </w:p>
    <w:p w14:paraId="71B143DE" w14:textId="77777777" w:rsidR="0006110D" w:rsidRPr="00C61122" w:rsidRDefault="0006110D" w:rsidP="00FC7F3C">
      <w:pPr>
        <w:jc w:val="both"/>
        <w:rPr>
          <w:rFonts w:ascii="Arial" w:hAnsi="Arial" w:cs="Arial"/>
          <w:lang w:val="en-US"/>
        </w:rPr>
      </w:pPr>
    </w:p>
    <w:p w14:paraId="149CC769" w14:textId="79C0C9B7" w:rsidR="0012624B" w:rsidRPr="00C61122" w:rsidRDefault="003C7D6A" w:rsidP="00F620FD">
      <w:pPr>
        <w:pStyle w:val="ListParagraph"/>
        <w:numPr>
          <w:ilvl w:val="0"/>
          <w:numId w:val="2"/>
        </w:numPr>
        <w:ind w:hanging="500"/>
        <w:jc w:val="both"/>
        <w:rPr>
          <w:rFonts w:ascii="Arial" w:hAnsi="Arial" w:cs="Arial"/>
          <w:lang w:val="en-US"/>
        </w:rPr>
      </w:pPr>
      <w:r w:rsidRPr="00C61122">
        <w:rPr>
          <w:rFonts w:ascii="Arial" w:hAnsi="Arial" w:cs="Arial"/>
          <w:lang w:val="en-US"/>
        </w:rPr>
        <w:t xml:space="preserve">At </w:t>
      </w:r>
      <w:r w:rsidR="004C6F9B" w:rsidRPr="00C61122">
        <w:rPr>
          <w:rFonts w:ascii="Arial" w:hAnsi="Arial" w:cs="Arial"/>
          <w:lang w:val="en-US"/>
        </w:rPr>
        <w:t>[</w:t>
      </w:r>
      <w:r w:rsidR="0006110D" w:rsidRPr="00C61122">
        <w:rPr>
          <w:rFonts w:ascii="Arial" w:hAnsi="Arial" w:cs="Arial"/>
          <w:lang w:val="en-US"/>
        </w:rPr>
        <w:t>75</w:t>
      </w:r>
      <w:r w:rsidR="004C6F9B" w:rsidRPr="00C61122">
        <w:rPr>
          <w:rFonts w:ascii="Arial" w:hAnsi="Arial" w:cs="Arial"/>
          <w:lang w:val="en-US"/>
        </w:rPr>
        <w:t>]</w:t>
      </w:r>
      <w:r w:rsidR="0006110D" w:rsidRPr="00C61122">
        <w:rPr>
          <w:rFonts w:ascii="Arial" w:hAnsi="Arial" w:cs="Arial"/>
          <w:lang w:val="en-US"/>
        </w:rPr>
        <w:t xml:space="preserve"> of the Government’s Reply</w:t>
      </w:r>
      <w:r w:rsidR="006521D1" w:rsidRPr="00C61122">
        <w:rPr>
          <w:rFonts w:ascii="Arial" w:hAnsi="Arial" w:cs="Arial"/>
          <w:lang w:val="en-US"/>
        </w:rPr>
        <w:t xml:space="preserve"> (made after the judgment </w:t>
      </w:r>
      <w:r w:rsidR="00D62922" w:rsidRPr="00C61122">
        <w:rPr>
          <w:rFonts w:ascii="Arial" w:hAnsi="Arial" w:cs="Arial"/>
          <w:lang w:val="en-US"/>
        </w:rPr>
        <w:t>had been</w:t>
      </w:r>
      <w:r w:rsidR="006521D1" w:rsidRPr="00C61122">
        <w:rPr>
          <w:rFonts w:ascii="Arial" w:hAnsi="Arial" w:cs="Arial"/>
          <w:lang w:val="en-US"/>
        </w:rPr>
        <w:t xml:space="preserve"> handed down)</w:t>
      </w:r>
      <w:r w:rsidRPr="00C61122">
        <w:rPr>
          <w:rFonts w:ascii="Arial" w:hAnsi="Arial" w:cs="Arial"/>
          <w:lang w:val="en-US"/>
        </w:rPr>
        <w:t>, it was</w:t>
      </w:r>
      <w:r w:rsidR="0006110D" w:rsidRPr="00C61122">
        <w:rPr>
          <w:rFonts w:ascii="Arial" w:hAnsi="Arial" w:cs="Arial"/>
          <w:lang w:val="en-US"/>
        </w:rPr>
        <w:t xml:space="preserve"> stated that “[t]he Police have put in place guidelines governing the production of warrant cards. In general, uniformed police officers on duty would display their unique identification numbers or identifiable operational call signs</w:t>
      </w:r>
      <w:r w:rsidR="001C63B0" w:rsidRPr="00C61122">
        <w:rPr>
          <w:rFonts w:ascii="Arial" w:hAnsi="Arial" w:cs="Arial"/>
          <w:lang w:val="en-US"/>
        </w:rPr>
        <w:t>.</w:t>
      </w:r>
      <w:r w:rsidR="0006110D" w:rsidRPr="00C61122">
        <w:rPr>
          <w:rFonts w:ascii="Arial" w:hAnsi="Arial" w:cs="Arial"/>
          <w:lang w:val="en-US"/>
        </w:rPr>
        <w:t xml:space="preserve">” </w:t>
      </w:r>
      <w:r w:rsidR="006521D1" w:rsidRPr="00C61122">
        <w:rPr>
          <w:rFonts w:ascii="Arial" w:hAnsi="Arial" w:cs="Arial"/>
          <w:lang w:val="en-US"/>
        </w:rPr>
        <w:t xml:space="preserve">However, there was no mentioning of whether the Police Force </w:t>
      </w:r>
      <w:r w:rsidR="00956EC5" w:rsidRPr="00C61122">
        <w:rPr>
          <w:rFonts w:ascii="Arial" w:hAnsi="Arial" w:cs="Arial"/>
          <w:lang w:val="en-US"/>
        </w:rPr>
        <w:t>has taken any steps to address</w:t>
      </w:r>
      <w:r w:rsidR="0012624B" w:rsidRPr="00C61122">
        <w:rPr>
          <w:rFonts w:ascii="Arial" w:hAnsi="Arial" w:cs="Arial"/>
          <w:lang w:val="en-US"/>
        </w:rPr>
        <w:t xml:space="preserve">, </w:t>
      </w:r>
      <w:r w:rsidR="00956EC5" w:rsidRPr="00C61122">
        <w:rPr>
          <w:rFonts w:ascii="Arial" w:hAnsi="Arial" w:cs="Arial"/>
          <w:lang w:val="en-US"/>
        </w:rPr>
        <w:t>follow up on</w:t>
      </w:r>
      <w:r w:rsidR="00DC17A7" w:rsidRPr="00C61122">
        <w:rPr>
          <w:rFonts w:ascii="Arial" w:hAnsi="Arial" w:cs="Arial"/>
          <w:lang w:val="en-US"/>
        </w:rPr>
        <w:t xml:space="preserve"> or appeal against</w:t>
      </w:r>
      <w:r w:rsidR="00956EC5" w:rsidRPr="00C61122">
        <w:rPr>
          <w:rFonts w:ascii="Arial" w:hAnsi="Arial" w:cs="Arial"/>
          <w:lang w:val="en-US"/>
        </w:rPr>
        <w:t xml:space="preserve"> the Court’s findings. </w:t>
      </w:r>
    </w:p>
    <w:p w14:paraId="1529C999" w14:textId="77777777" w:rsidR="0012624B" w:rsidRPr="00C61122" w:rsidRDefault="0012624B" w:rsidP="0012624B">
      <w:pPr>
        <w:pStyle w:val="ListParagraph"/>
        <w:ind w:left="709"/>
        <w:jc w:val="both"/>
        <w:rPr>
          <w:rFonts w:ascii="Arial" w:hAnsi="Arial" w:cs="Arial"/>
          <w:lang w:val="en-US"/>
        </w:rPr>
      </w:pPr>
    </w:p>
    <w:p w14:paraId="4DE40239" w14:textId="5BCF41D6" w:rsidR="000E13EE" w:rsidRPr="00C61122" w:rsidRDefault="00E07806" w:rsidP="00F620FD">
      <w:pPr>
        <w:pStyle w:val="ListParagraph"/>
        <w:numPr>
          <w:ilvl w:val="0"/>
          <w:numId w:val="2"/>
        </w:numPr>
        <w:ind w:hanging="500"/>
        <w:jc w:val="both"/>
        <w:rPr>
          <w:rFonts w:ascii="Arial" w:hAnsi="Arial" w:cs="Arial"/>
          <w:lang w:val="en-US"/>
        </w:rPr>
      </w:pPr>
      <w:r w:rsidRPr="00C61122">
        <w:rPr>
          <w:rFonts w:ascii="Arial" w:hAnsi="Arial" w:cs="Arial"/>
          <w:lang w:val="en-US"/>
        </w:rPr>
        <w:t xml:space="preserve">In fact, </w:t>
      </w:r>
      <w:r w:rsidR="00DC17A7" w:rsidRPr="00C61122">
        <w:rPr>
          <w:rFonts w:ascii="Arial" w:hAnsi="Arial" w:cs="Arial"/>
          <w:lang w:val="en-US"/>
        </w:rPr>
        <w:t xml:space="preserve">the IPCC </w:t>
      </w:r>
      <w:r w:rsidR="00363034" w:rsidRPr="00C61122">
        <w:rPr>
          <w:rFonts w:ascii="Arial" w:hAnsi="Arial" w:cs="Arial"/>
          <w:lang w:val="en-US"/>
        </w:rPr>
        <w:t>was of the onerous view</w:t>
      </w:r>
      <w:r w:rsidR="00DC17A7" w:rsidRPr="00C61122">
        <w:rPr>
          <w:rFonts w:ascii="Arial" w:hAnsi="Arial" w:cs="Arial"/>
          <w:lang w:val="en-US"/>
        </w:rPr>
        <w:t xml:space="preserve"> </w:t>
      </w:r>
      <w:r w:rsidRPr="00C61122">
        <w:rPr>
          <w:rFonts w:ascii="Arial" w:hAnsi="Arial" w:cs="Arial"/>
          <w:lang w:val="en-US"/>
        </w:rPr>
        <w:t xml:space="preserve">that </w:t>
      </w:r>
      <w:r w:rsidR="0012624B" w:rsidRPr="00C61122">
        <w:rPr>
          <w:rFonts w:ascii="Arial" w:hAnsi="Arial" w:cs="Arial"/>
          <w:lang w:val="en-US"/>
        </w:rPr>
        <w:t>the practice of showing assigned alphabets on the helmets for STC is “in conformity with prevailing international practices</w:t>
      </w:r>
      <w:r w:rsidR="001C63B0" w:rsidRPr="00C61122">
        <w:rPr>
          <w:rFonts w:ascii="Arial" w:hAnsi="Arial" w:cs="Arial"/>
          <w:lang w:val="en-US"/>
        </w:rPr>
        <w:t>.</w:t>
      </w:r>
      <w:r w:rsidR="0012624B" w:rsidRPr="00C61122">
        <w:rPr>
          <w:rFonts w:ascii="Arial" w:hAnsi="Arial" w:cs="Arial"/>
          <w:lang w:val="en-US"/>
        </w:rPr>
        <w:t>”</w:t>
      </w:r>
      <w:r w:rsidR="00F76867" w:rsidRPr="00C61122">
        <w:rPr>
          <w:rStyle w:val="FootnoteReference"/>
          <w:rFonts w:ascii="Arial" w:hAnsi="Arial" w:cs="Arial"/>
          <w:lang w:val="en-US"/>
        </w:rPr>
        <w:footnoteReference w:id="27"/>
      </w:r>
      <w:r w:rsidR="0012624B" w:rsidRPr="00C61122">
        <w:rPr>
          <w:rFonts w:ascii="Arial" w:hAnsi="Arial" w:cs="Arial"/>
          <w:lang w:val="en-US"/>
        </w:rPr>
        <w:t xml:space="preserve"> Whilst the </w:t>
      </w:r>
      <w:r w:rsidR="00F76867" w:rsidRPr="00C61122">
        <w:rPr>
          <w:rFonts w:ascii="Arial" w:hAnsi="Arial" w:cs="Arial"/>
          <w:lang w:val="en-US"/>
        </w:rPr>
        <w:t xml:space="preserve">Thematic </w:t>
      </w:r>
      <w:r w:rsidR="0012624B" w:rsidRPr="00C61122">
        <w:rPr>
          <w:rFonts w:ascii="Arial" w:hAnsi="Arial" w:cs="Arial"/>
          <w:lang w:val="en-US"/>
        </w:rPr>
        <w:t>Report, published before the judgment was handed down, noted that the result of the judicial review might “result in adjustment to relevant measures”</w:t>
      </w:r>
      <w:r w:rsidR="001C63B0" w:rsidRPr="00C61122">
        <w:rPr>
          <w:rFonts w:ascii="Arial" w:hAnsi="Arial" w:cs="Arial"/>
          <w:lang w:val="en-US"/>
        </w:rPr>
        <w:t>,</w:t>
      </w:r>
      <w:r w:rsidR="00C72115" w:rsidRPr="00C61122">
        <w:rPr>
          <w:rStyle w:val="FootnoteReference"/>
          <w:rFonts w:ascii="Arial" w:hAnsi="Arial" w:cs="Arial"/>
          <w:lang w:val="en-US"/>
        </w:rPr>
        <w:footnoteReference w:id="28"/>
      </w:r>
      <w:r w:rsidR="0012624B" w:rsidRPr="00C61122">
        <w:rPr>
          <w:rFonts w:ascii="Arial" w:hAnsi="Arial" w:cs="Arial"/>
          <w:lang w:val="en-US"/>
        </w:rPr>
        <w:t xml:space="preserve"> </w:t>
      </w:r>
      <w:r w:rsidR="00BE2579" w:rsidRPr="00C61122">
        <w:rPr>
          <w:rFonts w:ascii="Arial" w:hAnsi="Arial" w:cs="Arial"/>
          <w:lang w:val="en-US"/>
        </w:rPr>
        <w:t>the issue of police identification has not been taken up subsequently in its Annual Report</w:t>
      </w:r>
      <w:r w:rsidR="00C72115" w:rsidRPr="00C61122">
        <w:rPr>
          <w:rFonts w:ascii="Arial" w:hAnsi="Arial" w:cs="Arial"/>
          <w:lang w:val="en-US"/>
        </w:rPr>
        <w:t xml:space="preserve">. </w:t>
      </w:r>
    </w:p>
    <w:p w14:paraId="53EECF39" w14:textId="77777777" w:rsidR="00363034" w:rsidRPr="00C61122" w:rsidRDefault="00363034" w:rsidP="00363034">
      <w:pPr>
        <w:pStyle w:val="ListParagraph"/>
        <w:ind w:left="784"/>
        <w:jc w:val="both"/>
        <w:rPr>
          <w:rFonts w:ascii="Arial" w:hAnsi="Arial" w:cs="Arial"/>
          <w:lang w:val="en-US"/>
        </w:rPr>
      </w:pPr>
    </w:p>
    <w:p w14:paraId="3F9BE8D8" w14:textId="4A4CCB6A" w:rsidR="00363034" w:rsidRPr="00C61122" w:rsidRDefault="00363034" w:rsidP="00F620FD">
      <w:pPr>
        <w:pStyle w:val="ListParagraph"/>
        <w:numPr>
          <w:ilvl w:val="0"/>
          <w:numId w:val="2"/>
        </w:numPr>
        <w:ind w:hanging="500"/>
        <w:jc w:val="both"/>
        <w:rPr>
          <w:rFonts w:ascii="Arial" w:hAnsi="Arial" w:cs="Arial"/>
          <w:lang w:val="en-US"/>
        </w:rPr>
      </w:pPr>
      <w:r w:rsidRPr="00C61122">
        <w:rPr>
          <w:rFonts w:ascii="Arial" w:hAnsi="Arial" w:cs="Arial"/>
          <w:lang w:val="en-US"/>
        </w:rPr>
        <w:t>HRN therefore recommends that the Hong Kong government and Police Force should</w:t>
      </w:r>
      <w:r w:rsidR="00ED6CB9" w:rsidRPr="00C61122">
        <w:rPr>
          <w:rFonts w:ascii="Arial" w:hAnsi="Arial" w:cs="Arial"/>
          <w:lang w:val="en-US"/>
        </w:rPr>
        <w:t xml:space="preserve"> improve its identification system to </w:t>
      </w:r>
      <w:r w:rsidRPr="00C61122">
        <w:rPr>
          <w:rFonts w:ascii="Arial" w:hAnsi="Arial" w:cs="Arial"/>
          <w:lang w:val="en-US"/>
        </w:rPr>
        <w:t>ensure that police officers</w:t>
      </w:r>
      <w:r w:rsidR="00ED6CB9" w:rsidRPr="00C61122">
        <w:rPr>
          <w:rFonts w:ascii="Arial" w:hAnsi="Arial" w:cs="Arial"/>
          <w:lang w:val="en-US"/>
        </w:rPr>
        <w:t xml:space="preserve"> </w:t>
      </w:r>
      <w:r w:rsidR="00ED6CB9" w:rsidRPr="00C61122">
        <w:rPr>
          <w:rFonts w:ascii="Arial" w:hAnsi="Arial" w:cs="Arial"/>
          <w:lang w:val="en-US"/>
        </w:rPr>
        <w:lastRenderedPageBreak/>
        <w:t>deployed at the scene of protests and assemblies</w:t>
      </w:r>
      <w:r w:rsidRPr="00C61122">
        <w:rPr>
          <w:rFonts w:ascii="Arial" w:hAnsi="Arial" w:cs="Arial"/>
          <w:lang w:val="en-US"/>
        </w:rPr>
        <w:t xml:space="preserve"> </w:t>
      </w:r>
      <w:r w:rsidR="00ED6CB9" w:rsidRPr="00C61122">
        <w:rPr>
          <w:rFonts w:ascii="Arial" w:hAnsi="Arial" w:cs="Arial"/>
          <w:lang w:val="en-US"/>
        </w:rPr>
        <w:t>would wear</w:t>
      </w:r>
      <w:r w:rsidRPr="00C61122">
        <w:rPr>
          <w:rFonts w:ascii="Arial" w:hAnsi="Arial" w:cs="Arial"/>
          <w:lang w:val="en-US"/>
        </w:rPr>
        <w:t xml:space="preserve"> clear and visible </w:t>
      </w:r>
      <w:r w:rsidR="00ED6CB9" w:rsidRPr="00C61122">
        <w:rPr>
          <w:rFonts w:ascii="Arial" w:hAnsi="Arial" w:cs="Arial"/>
          <w:lang w:val="en-US"/>
        </w:rPr>
        <w:t>identity markings.</w:t>
      </w:r>
      <w:r w:rsidRPr="00C61122">
        <w:rPr>
          <w:rFonts w:ascii="Arial" w:hAnsi="Arial" w:cs="Arial"/>
          <w:lang w:val="en-US"/>
        </w:rPr>
        <w:t xml:space="preserve">  </w:t>
      </w:r>
    </w:p>
    <w:p w14:paraId="308E09EE" w14:textId="77777777" w:rsidR="00143BB9" w:rsidRPr="00C61122" w:rsidRDefault="00143BB9" w:rsidP="00143BB9">
      <w:pPr>
        <w:pStyle w:val="ListParagraph"/>
        <w:ind w:left="709"/>
        <w:jc w:val="both"/>
        <w:rPr>
          <w:rFonts w:ascii="Arial" w:hAnsi="Arial" w:cs="Arial"/>
          <w:lang w:val="en-US"/>
        </w:rPr>
      </w:pPr>
    </w:p>
    <w:p w14:paraId="3DB62C62" w14:textId="391D9013" w:rsidR="00E61699" w:rsidRPr="00C61122" w:rsidRDefault="00143BB9" w:rsidP="00960F31">
      <w:pPr>
        <w:pStyle w:val="ListParagraph"/>
        <w:numPr>
          <w:ilvl w:val="0"/>
          <w:numId w:val="2"/>
        </w:numPr>
        <w:ind w:hanging="500"/>
        <w:jc w:val="both"/>
        <w:rPr>
          <w:rFonts w:ascii="Arial" w:hAnsi="Arial" w:cs="Arial"/>
          <w:lang w:val="en-US"/>
        </w:rPr>
      </w:pPr>
      <w:r w:rsidRPr="00C61122">
        <w:rPr>
          <w:rFonts w:ascii="Arial" w:hAnsi="Arial" w:cs="Arial"/>
          <w:lang w:val="en-US"/>
        </w:rPr>
        <w:t xml:space="preserve">As a last point of note, </w:t>
      </w:r>
      <w:r w:rsidR="00614A3D" w:rsidRPr="00C61122">
        <w:rPr>
          <w:rFonts w:ascii="Arial" w:hAnsi="Arial" w:cs="Arial"/>
          <w:lang w:val="en-US"/>
        </w:rPr>
        <w:t>o</w:t>
      </w:r>
      <w:r w:rsidRPr="00C61122">
        <w:rPr>
          <w:rFonts w:ascii="Arial" w:hAnsi="Arial" w:cs="Arial"/>
          <w:lang w:val="en-US"/>
        </w:rPr>
        <w:t xml:space="preserve">ne of the applicants, Mr. </w:t>
      </w:r>
      <w:r w:rsidR="00F96325" w:rsidRPr="00C61122">
        <w:rPr>
          <w:rFonts w:ascii="Arial" w:hAnsi="Arial" w:cs="Arial"/>
          <w:lang w:val="en-US"/>
        </w:rPr>
        <w:t xml:space="preserve">Raymond </w:t>
      </w:r>
      <w:proofErr w:type="spellStart"/>
      <w:r w:rsidRPr="00C61122">
        <w:rPr>
          <w:rFonts w:ascii="Arial" w:hAnsi="Arial" w:cs="Arial"/>
          <w:lang w:val="en-US"/>
        </w:rPr>
        <w:t>Yeung</w:t>
      </w:r>
      <w:proofErr w:type="spellEnd"/>
      <w:r w:rsidRPr="00C61122">
        <w:rPr>
          <w:rFonts w:ascii="Arial" w:hAnsi="Arial" w:cs="Arial"/>
          <w:lang w:val="en-US"/>
        </w:rPr>
        <w:t xml:space="preserve"> </w:t>
      </w:r>
      <w:proofErr w:type="spellStart"/>
      <w:r w:rsidR="00F96325" w:rsidRPr="00C61122">
        <w:rPr>
          <w:rFonts w:ascii="Arial" w:hAnsi="Arial" w:cs="Arial"/>
          <w:lang w:val="en-US"/>
        </w:rPr>
        <w:t>Tsz</w:t>
      </w:r>
      <w:proofErr w:type="spellEnd"/>
      <w:r w:rsidR="00F96325" w:rsidRPr="00C61122">
        <w:rPr>
          <w:rFonts w:ascii="Arial" w:hAnsi="Arial" w:cs="Arial"/>
          <w:lang w:val="en-US"/>
        </w:rPr>
        <w:t xml:space="preserve"> Chun,</w:t>
      </w:r>
      <w:r w:rsidR="00C07C8C" w:rsidRPr="00C61122">
        <w:rPr>
          <w:rFonts w:ascii="Arial" w:hAnsi="Arial" w:cs="Arial"/>
          <w:lang w:val="en-US"/>
        </w:rPr>
        <w:t xml:space="preserve"> participated in the peaceful, police-approved sit-in outside the Legislative Council. </w:t>
      </w:r>
      <w:r w:rsidR="00865881" w:rsidRPr="00C61122">
        <w:rPr>
          <w:rFonts w:ascii="Arial" w:hAnsi="Arial" w:cs="Arial"/>
          <w:lang w:val="en-US"/>
        </w:rPr>
        <w:t>He</w:t>
      </w:r>
      <w:r w:rsidR="00F96325" w:rsidRPr="00C61122">
        <w:rPr>
          <w:rFonts w:ascii="Arial" w:hAnsi="Arial" w:cs="Arial"/>
          <w:lang w:val="en-US"/>
        </w:rPr>
        <w:t xml:space="preserve"> was arrested on 12 June 2019 in Admiralty</w:t>
      </w:r>
      <w:r w:rsidR="00865881" w:rsidRPr="00C61122">
        <w:rPr>
          <w:rFonts w:ascii="Arial" w:hAnsi="Arial" w:cs="Arial"/>
          <w:lang w:val="en-US"/>
        </w:rPr>
        <w:t xml:space="preserve"> and </w:t>
      </w:r>
      <w:r w:rsidR="00F96325" w:rsidRPr="00C61122">
        <w:rPr>
          <w:rFonts w:ascii="Arial" w:hAnsi="Arial" w:cs="Arial"/>
          <w:lang w:val="en-US"/>
        </w:rPr>
        <w:t>released unconditionally in October 2019</w:t>
      </w:r>
      <w:r w:rsidR="00DD6EC8" w:rsidRPr="00C61122">
        <w:rPr>
          <w:rFonts w:ascii="Arial" w:hAnsi="Arial" w:cs="Arial"/>
          <w:lang w:val="en-US"/>
        </w:rPr>
        <w:t>.</w:t>
      </w:r>
      <w:r w:rsidR="00865881" w:rsidRPr="00C61122">
        <w:rPr>
          <w:rFonts w:ascii="Arial" w:hAnsi="Arial" w:cs="Arial"/>
          <w:lang w:val="en-US"/>
        </w:rPr>
        <w:t xml:space="preserve"> On 15 April 2022, Mr. </w:t>
      </w:r>
      <w:proofErr w:type="spellStart"/>
      <w:r w:rsidR="00865881" w:rsidRPr="00C61122">
        <w:rPr>
          <w:rFonts w:ascii="Arial" w:hAnsi="Arial" w:cs="Arial"/>
          <w:lang w:val="en-US"/>
        </w:rPr>
        <w:t>Yeung</w:t>
      </w:r>
      <w:proofErr w:type="spellEnd"/>
      <w:r w:rsidR="00865881" w:rsidRPr="00C61122">
        <w:rPr>
          <w:rFonts w:ascii="Arial" w:hAnsi="Arial" w:cs="Arial"/>
          <w:lang w:val="en-US"/>
        </w:rPr>
        <w:t xml:space="preserve"> was re-arrested and charged with</w:t>
      </w:r>
      <w:r w:rsidR="00E61699" w:rsidRPr="00C61122">
        <w:rPr>
          <w:rFonts w:ascii="Arial" w:hAnsi="Arial" w:cs="Arial"/>
          <w:lang w:val="en-US"/>
        </w:rPr>
        <w:t xml:space="preserve"> participating in an</w:t>
      </w:r>
      <w:r w:rsidR="00865881" w:rsidRPr="00C61122">
        <w:rPr>
          <w:rFonts w:ascii="Arial" w:hAnsi="Arial" w:cs="Arial"/>
          <w:lang w:val="en-US"/>
        </w:rPr>
        <w:t xml:space="preserve"> unauthorized assembly.</w:t>
      </w:r>
      <w:r w:rsidR="00DD6EC8" w:rsidRPr="00C61122">
        <w:rPr>
          <w:rStyle w:val="FootnoteReference"/>
          <w:rFonts w:ascii="Arial" w:hAnsi="Arial" w:cs="Arial"/>
          <w:lang w:val="en-US"/>
        </w:rPr>
        <w:footnoteReference w:id="29"/>
      </w:r>
      <w:r w:rsidR="00865881" w:rsidRPr="00C61122">
        <w:rPr>
          <w:rFonts w:ascii="Arial" w:hAnsi="Arial" w:cs="Arial"/>
          <w:lang w:val="en-US"/>
        </w:rPr>
        <w:t xml:space="preserve"> </w:t>
      </w:r>
      <w:r w:rsidR="00E61699" w:rsidRPr="00C61122">
        <w:rPr>
          <w:rFonts w:ascii="Arial" w:hAnsi="Arial" w:cs="Arial"/>
          <w:lang w:val="en-US"/>
        </w:rPr>
        <w:t>HRN opines that the re-arrest, which was made nearly three years after his first arrest, is apparently an act of retaliation by the government for his judicial and civil activism</w:t>
      </w:r>
      <w:r w:rsidR="003530AF" w:rsidRPr="00C61122">
        <w:rPr>
          <w:rFonts w:ascii="Arial" w:hAnsi="Arial" w:cs="Arial"/>
          <w:lang w:val="en-US"/>
        </w:rPr>
        <w:t>.</w:t>
      </w:r>
      <w:r w:rsidR="00C80D45" w:rsidRPr="00C61122">
        <w:rPr>
          <w:rFonts w:ascii="Arial" w:hAnsi="Arial" w:cs="Arial"/>
          <w:lang w:val="en-US"/>
        </w:rPr>
        <w:t xml:space="preserve"> (</w:t>
      </w:r>
      <w:r w:rsidR="003530AF" w:rsidRPr="00C61122">
        <w:rPr>
          <w:rFonts w:ascii="Arial" w:hAnsi="Arial" w:cs="Arial"/>
          <w:lang w:val="en-US"/>
        </w:rPr>
        <w:t>S</w:t>
      </w:r>
      <w:r w:rsidR="00C80D45" w:rsidRPr="00C61122">
        <w:rPr>
          <w:rFonts w:ascii="Arial" w:hAnsi="Arial" w:cs="Arial"/>
          <w:lang w:val="en-US"/>
        </w:rPr>
        <w:t>ee also the section on “Additional issue requiring urgent attention: Article 9 (arbitrary arrest</w:t>
      </w:r>
      <w:r w:rsidR="0074310A" w:rsidRPr="00C61122">
        <w:rPr>
          <w:rFonts w:ascii="Arial" w:hAnsi="Arial" w:cs="Arial"/>
          <w:lang w:val="en-US"/>
        </w:rPr>
        <w:t xml:space="preserve"> of trustees of 612 Humanitarian Relief Fund</w:t>
      </w:r>
      <w:r w:rsidR="00C80D45" w:rsidRPr="00C61122">
        <w:rPr>
          <w:rFonts w:ascii="Arial" w:hAnsi="Arial" w:cs="Arial"/>
          <w:lang w:val="en-US"/>
        </w:rPr>
        <w:t>)”)</w:t>
      </w:r>
      <w:r w:rsidR="00E61699" w:rsidRPr="00C61122">
        <w:rPr>
          <w:rFonts w:ascii="Arial" w:hAnsi="Arial" w:cs="Arial"/>
          <w:lang w:val="en-US"/>
        </w:rPr>
        <w:t>.</w:t>
      </w:r>
    </w:p>
    <w:p w14:paraId="30809ED4" w14:textId="49DF4B7A" w:rsidR="00830DFD" w:rsidRPr="00C61122" w:rsidRDefault="00830DFD" w:rsidP="00960F31">
      <w:pPr>
        <w:rPr>
          <w:rFonts w:ascii="Arial" w:hAnsi="Arial" w:cs="Arial"/>
        </w:rPr>
      </w:pPr>
    </w:p>
    <w:p w14:paraId="42B02B6E" w14:textId="500A6444" w:rsidR="0092181F" w:rsidRPr="00C61122" w:rsidRDefault="0092181F" w:rsidP="0092181F">
      <w:pPr>
        <w:pStyle w:val="Heading2"/>
        <w:rPr>
          <w:rFonts w:cs="Arial"/>
          <w:b/>
          <w:bCs/>
          <w:szCs w:val="24"/>
        </w:rPr>
      </w:pPr>
      <w:bookmarkStart w:id="3" w:name="_Toc104287164"/>
      <w:r w:rsidRPr="00C61122">
        <w:rPr>
          <w:rFonts w:cs="Arial"/>
          <w:b/>
          <w:bCs/>
          <w:szCs w:val="24"/>
        </w:rPr>
        <w:t>Item 12 of the LOI</w:t>
      </w:r>
      <w:bookmarkEnd w:id="3"/>
      <w:r w:rsidRPr="00C61122">
        <w:rPr>
          <w:rFonts w:cs="Arial"/>
          <w:b/>
          <w:bCs/>
          <w:szCs w:val="24"/>
        </w:rPr>
        <w:t xml:space="preserve"> </w:t>
      </w:r>
    </w:p>
    <w:p w14:paraId="0CB5264C" w14:textId="1C8AEAB5" w:rsidR="0092181F" w:rsidRPr="00C61122" w:rsidRDefault="0092181F" w:rsidP="00960F31">
      <w:pPr>
        <w:rPr>
          <w:rFonts w:ascii="Arial" w:hAnsi="Arial" w:cs="Arial"/>
          <w:color w:val="4472C4" w:themeColor="accent1"/>
          <w:lang w:val="en-US"/>
        </w:rPr>
      </w:pPr>
    </w:p>
    <w:p w14:paraId="720EAEF2" w14:textId="4343BDB8" w:rsidR="0092181F" w:rsidRPr="00C61122" w:rsidRDefault="00BE2579" w:rsidP="0092181F">
      <w:pPr>
        <w:rPr>
          <w:rFonts w:ascii="Arial" w:hAnsi="Arial" w:cs="Arial"/>
          <w:lang w:val="en-US"/>
        </w:rPr>
      </w:pPr>
      <w:r w:rsidRPr="00C61122">
        <w:rPr>
          <w:rFonts w:ascii="Arial" w:hAnsi="Arial" w:cs="Arial"/>
          <w:lang w:val="en-US"/>
        </w:rPr>
        <w:t xml:space="preserve">On </w:t>
      </w:r>
      <w:r w:rsidR="00D45EBC" w:rsidRPr="00C61122">
        <w:rPr>
          <w:rFonts w:ascii="Arial" w:hAnsi="Arial" w:cs="Arial"/>
          <w:lang w:val="en-US"/>
        </w:rPr>
        <w:t>the independence and effectiveness of monitoring and complaints mechanisms for persons in places of detention, and the steps</w:t>
      </w:r>
      <w:r w:rsidRPr="00C61122">
        <w:rPr>
          <w:rFonts w:ascii="Arial" w:hAnsi="Arial" w:cs="Arial"/>
          <w:lang w:val="en-US"/>
        </w:rPr>
        <w:t xml:space="preserve"> taken to prevent reprisals against complainants in places of detention</w:t>
      </w:r>
      <w:r w:rsidR="0092181F" w:rsidRPr="00C61122">
        <w:rPr>
          <w:rFonts w:ascii="Arial" w:hAnsi="Arial" w:cs="Arial"/>
          <w:lang w:val="en-US"/>
        </w:rPr>
        <w:t>:</w:t>
      </w:r>
    </w:p>
    <w:p w14:paraId="5E483ACB" w14:textId="77777777" w:rsidR="00A3159A" w:rsidRPr="00C61122" w:rsidRDefault="00A3159A" w:rsidP="00C972A7">
      <w:pPr>
        <w:jc w:val="both"/>
        <w:rPr>
          <w:rFonts w:ascii="Arial" w:hAnsi="Arial" w:cs="Arial"/>
          <w:lang w:val="en-US"/>
        </w:rPr>
      </w:pPr>
    </w:p>
    <w:p w14:paraId="603E3E97" w14:textId="127CF178" w:rsidR="00CE5D5C" w:rsidRPr="00C61122" w:rsidRDefault="00A360C6" w:rsidP="00CE5D5C">
      <w:pPr>
        <w:pStyle w:val="ListParagraph"/>
        <w:numPr>
          <w:ilvl w:val="0"/>
          <w:numId w:val="2"/>
        </w:numPr>
        <w:ind w:hanging="500"/>
        <w:jc w:val="both"/>
        <w:rPr>
          <w:rFonts w:ascii="Arial" w:hAnsi="Arial" w:cs="Arial"/>
          <w:lang w:val="en-US"/>
        </w:rPr>
      </w:pPr>
      <w:r w:rsidRPr="00C61122">
        <w:rPr>
          <w:rFonts w:ascii="Arial" w:hAnsi="Arial" w:cs="Arial"/>
          <w:lang w:val="en-US"/>
        </w:rPr>
        <w:t>At [78] of the Government’s Reply, it was stated that persons in custody who feel aggrieved at their treatments may lodge complaints via various channels provide by the Correctional Services Department.</w:t>
      </w:r>
    </w:p>
    <w:p w14:paraId="059712A1" w14:textId="77777777" w:rsidR="00CE5D5C" w:rsidRPr="00C61122" w:rsidRDefault="00CE5D5C" w:rsidP="00CE5D5C">
      <w:pPr>
        <w:pStyle w:val="ListParagraph"/>
        <w:ind w:left="784"/>
        <w:jc w:val="both"/>
        <w:rPr>
          <w:rFonts w:ascii="Arial" w:hAnsi="Arial" w:cs="Arial"/>
          <w:lang w:val="en-US"/>
        </w:rPr>
      </w:pPr>
    </w:p>
    <w:p w14:paraId="77CF282E" w14:textId="737F543C" w:rsidR="00CE5D5C" w:rsidRPr="00C61122" w:rsidRDefault="00CE5D5C" w:rsidP="00CE5D5C">
      <w:pPr>
        <w:pStyle w:val="ListParagraph"/>
        <w:numPr>
          <w:ilvl w:val="0"/>
          <w:numId w:val="2"/>
        </w:numPr>
        <w:ind w:hanging="500"/>
        <w:jc w:val="both"/>
        <w:rPr>
          <w:rFonts w:ascii="Arial" w:hAnsi="Arial" w:cs="Arial"/>
          <w:lang w:val="en-US"/>
        </w:rPr>
      </w:pPr>
      <w:r w:rsidRPr="00C61122">
        <w:rPr>
          <w:rFonts w:ascii="Arial" w:hAnsi="Arial" w:cs="Arial"/>
          <w:lang w:val="en-US"/>
        </w:rPr>
        <w:t xml:space="preserve">According to the Correctional Services Department, this includes: </w:t>
      </w:r>
    </w:p>
    <w:p w14:paraId="79D6C91A" w14:textId="3FEDD3AF" w:rsidR="00CE5D5C" w:rsidRPr="00C61122" w:rsidRDefault="00CE5D5C" w:rsidP="00CE5D5C">
      <w:pPr>
        <w:pStyle w:val="ListParagraph"/>
        <w:ind w:left="784"/>
        <w:jc w:val="both"/>
        <w:rPr>
          <w:rFonts w:ascii="Arial" w:hAnsi="Arial" w:cs="Arial"/>
          <w:lang w:val="en-US"/>
        </w:rPr>
      </w:pPr>
    </w:p>
    <w:p w14:paraId="21DEABBB" w14:textId="5F8727ED" w:rsidR="00CE5D5C" w:rsidRPr="00C61122" w:rsidRDefault="00CE5D5C" w:rsidP="00CE5D5C">
      <w:pPr>
        <w:pStyle w:val="ListParagraph"/>
        <w:ind w:left="1134"/>
        <w:jc w:val="both"/>
        <w:rPr>
          <w:rFonts w:ascii="Arial" w:hAnsi="Arial" w:cs="Arial"/>
          <w:lang w:val="en-US"/>
        </w:rPr>
      </w:pPr>
      <w:r w:rsidRPr="00C61122">
        <w:rPr>
          <w:rFonts w:ascii="Arial" w:hAnsi="Arial" w:cs="Arial"/>
          <w:u w:val="single"/>
          <w:lang w:val="en-US"/>
        </w:rPr>
        <w:t>Internal channels</w:t>
      </w:r>
      <w:r w:rsidRPr="00C61122">
        <w:rPr>
          <w:rFonts w:ascii="Arial" w:hAnsi="Arial" w:cs="Arial"/>
          <w:lang w:val="en-US"/>
        </w:rPr>
        <w:t xml:space="preserve"> include complaining to the institutional management, directorate officers of the CSD Headquarters during their inspection to the correctional institutions or the Complaints Investigation Unit (CIU) of the CSD. CIU is an independent unit appointed by the Commissioner of Correctional Services which will carry out investigation on each and every complaint case in a fair, impartial and comprehensive manner, or make referral to other law enforcement agencies for follow-up according to its circumstances. As for </w:t>
      </w:r>
      <w:r w:rsidRPr="00C61122">
        <w:rPr>
          <w:rFonts w:ascii="Arial" w:hAnsi="Arial" w:cs="Arial"/>
          <w:u w:val="single"/>
          <w:lang w:val="en-US"/>
        </w:rPr>
        <w:t>external channels</w:t>
      </w:r>
      <w:r w:rsidRPr="00C61122">
        <w:rPr>
          <w:rFonts w:ascii="Arial" w:hAnsi="Arial" w:cs="Arial"/>
          <w:lang w:val="en-US"/>
        </w:rPr>
        <w:t xml:space="preserve">, persons in custody may write to members of the Legislative Council, The Ombudsman, statutory bodies, other law enforcement agencies or government </w:t>
      </w:r>
      <w:proofErr w:type="spellStart"/>
      <w:r w:rsidRPr="00C61122">
        <w:rPr>
          <w:rFonts w:ascii="Arial" w:hAnsi="Arial" w:cs="Arial"/>
          <w:lang w:val="en-US"/>
        </w:rPr>
        <w:t>bureaux</w:t>
      </w:r>
      <w:proofErr w:type="spellEnd"/>
      <w:r w:rsidRPr="00C61122">
        <w:rPr>
          <w:rFonts w:ascii="Arial" w:hAnsi="Arial" w:cs="Arial"/>
          <w:lang w:val="en-US"/>
        </w:rPr>
        <w:t>, etc. to lodge their complaints. Besides, they can choose to seek assistance from or lodge their complaints to the visiting Justices of the Peace during the latter's surprise inspections to their institutions.</w:t>
      </w:r>
      <w:r w:rsidR="00C80D45" w:rsidRPr="00C61122">
        <w:rPr>
          <w:rFonts w:ascii="Arial" w:hAnsi="Arial" w:cs="Arial"/>
          <w:lang w:val="en-US"/>
        </w:rPr>
        <w:t xml:space="preserve"> (</w:t>
      </w:r>
      <w:proofErr w:type="gramStart"/>
      <w:r w:rsidR="00C80D45" w:rsidRPr="00C61122">
        <w:rPr>
          <w:rFonts w:ascii="Arial" w:hAnsi="Arial" w:cs="Arial"/>
          <w:lang w:val="en-US"/>
        </w:rPr>
        <w:t>emphasis</w:t>
      </w:r>
      <w:proofErr w:type="gramEnd"/>
      <w:r w:rsidR="00C80D45" w:rsidRPr="00C61122">
        <w:rPr>
          <w:rFonts w:ascii="Arial" w:hAnsi="Arial" w:cs="Arial"/>
          <w:lang w:val="en-US"/>
        </w:rPr>
        <w:t xml:space="preserve"> added) </w:t>
      </w:r>
      <w:r w:rsidRPr="00C61122">
        <w:rPr>
          <w:rStyle w:val="FootnoteReference"/>
          <w:rFonts w:ascii="Arial" w:hAnsi="Arial" w:cs="Arial"/>
          <w:lang w:val="en-US"/>
        </w:rPr>
        <w:footnoteReference w:id="30"/>
      </w:r>
    </w:p>
    <w:p w14:paraId="38864DC9" w14:textId="77777777" w:rsidR="00B12B43" w:rsidRPr="00C61122" w:rsidRDefault="00B12B43" w:rsidP="000670C4">
      <w:pPr>
        <w:jc w:val="both"/>
        <w:rPr>
          <w:rFonts w:ascii="Arial" w:hAnsi="Arial" w:cs="Arial"/>
          <w:lang w:val="en-US"/>
        </w:rPr>
      </w:pPr>
    </w:p>
    <w:p w14:paraId="334C828C" w14:textId="5A29AE8F" w:rsidR="00B12B43" w:rsidRPr="00C61122" w:rsidRDefault="000670C4" w:rsidP="0092181F">
      <w:pPr>
        <w:pStyle w:val="ListParagraph"/>
        <w:numPr>
          <w:ilvl w:val="0"/>
          <w:numId w:val="2"/>
        </w:numPr>
        <w:ind w:hanging="500"/>
        <w:jc w:val="both"/>
        <w:rPr>
          <w:rFonts w:ascii="Arial" w:hAnsi="Arial" w:cs="Arial"/>
          <w:lang w:val="en-US"/>
        </w:rPr>
      </w:pPr>
      <w:r w:rsidRPr="00C61122">
        <w:rPr>
          <w:rFonts w:ascii="Arial" w:hAnsi="Arial" w:cs="Arial"/>
          <w:lang w:val="en-US"/>
        </w:rPr>
        <w:t>In</w:t>
      </w:r>
      <w:r w:rsidR="00B12B43" w:rsidRPr="00C61122">
        <w:rPr>
          <w:rFonts w:ascii="Arial" w:hAnsi="Arial" w:cs="Arial"/>
          <w:lang w:val="en-US"/>
        </w:rPr>
        <w:t xml:space="preserve"> </w:t>
      </w:r>
      <w:r w:rsidR="00482CD3" w:rsidRPr="00C61122">
        <w:rPr>
          <w:rFonts w:ascii="Arial" w:hAnsi="Arial" w:cs="Arial"/>
          <w:lang w:val="en-US"/>
        </w:rPr>
        <w:t xml:space="preserve">the </w:t>
      </w:r>
      <w:r w:rsidR="00B12B43" w:rsidRPr="00C61122">
        <w:rPr>
          <w:rFonts w:ascii="Arial" w:hAnsi="Arial" w:cs="Arial"/>
          <w:lang w:val="en-US"/>
        </w:rPr>
        <w:t>Fourth Periodic Report submitted by the Hong Kong Government (CCPR/C/CHN-HKG/4)</w:t>
      </w:r>
      <w:r w:rsidRPr="00C61122">
        <w:rPr>
          <w:rFonts w:ascii="Arial" w:hAnsi="Arial" w:cs="Arial"/>
          <w:lang w:val="en-US"/>
        </w:rPr>
        <w:t>, it was stated that the Justice of the Peace (J</w:t>
      </w:r>
      <w:r w:rsidR="00FE6F1C" w:rsidRPr="00C61122">
        <w:rPr>
          <w:rFonts w:ascii="Arial" w:hAnsi="Arial" w:cs="Arial"/>
          <w:lang w:val="en-US"/>
        </w:rPr>
        <w:t>P</w:t>
      </w:r>
      <w:r w:rsidRPr="00C61122">
        <w:rPr>
          <w:rFonts w:ascii="Arial" w:hAnsi="Arial" w:cs="Arial"/>
          <w:lang w:val="en-US"/>
        </w:rPr>
        <w:t xml:space="preserve">) Visit </w:t>
      </w:r>
      <w:proofErr w:type="spellStart"/>
      <w:r w:rsidRPr="00C61122">
        <w:rPr>
          <w:rFonts w:ascii="Arial" w:hAnsi="Arial" w:cs="Arial"/>
          <w:lang w:val="en-US"/>
        </w:rPr>
        <w:t>Programme</w:t>
      </w:r>
      <w:proofErr w:type="spellEnd"/>
      <w:r w:rsidRPr="00C61122">
        <w:rPr>
          <w:rFonts w:ascii="Arial" w:hAnsi="Arial" w:cs="Arial"/>
          <w:lang w:val="en-US"/>
        </w:rPr>
        <w:t xml:space="preserve"> provides an “independent monitoring system that safeguards the rights and interests of persons in custody” (Annex 10A). See also [81] of the Report.</w:t>
      </w:r>
    </w:p>
    <w:p w14:paraId="021DA364" w14:textId="77777777" w:rsidR="00A360C6" w:rsidRPr="00C61122" w:rsidRDefault="00A360C6" w:rsidP="00A360C6">
      <w:pPr>
        <w:pStyle w:val="ListParagraph"/>
        <w:ind w:left="784"/>
        <w:jc w:val="both"/>
        <w:rPr>
          <w:rFonts w:ascii="Arial" w:hAnsi="Arial" w:cs="Arial"/>
          <w:lang w:val="en-US"/>
        </w:rPr>
      </w:pPr>
    </w:p>
    <w:p w14:paraId="308D9CE2" w14:textId="12D4A9B2" w:rsidR="000670C4" w:rsidRPr="00C61122" w:rsidRDefault="000670C4" w:rsidP="00F7723B">
      <w:pPr>
        <w:pStyle w:val="ListParagraph"/>
        <w:numPr>
          <w:ilvl w:val="0"/>
          <w:numId w:val="2"/>
        </w:numPr>
        <w:ind w:hanging="500"/>
        <w:jc w:val="both"/>
        <w:rPr>
          <w:rFonts w:ascii="Arial" w:hAnsi="Arial" w:cs="Arial"/>
          <w:lang w:val="en-US"/>
        </w:rPr>
      </w:pPr>
      <w:r w:rsidRPr="00C61122">
        <w:rPr>
          <w:rFonts w:ascii="Arial" w:hAnsi="Arial" w:cs="Arial"/>
          <w:lang w:val="en-US"/>
        </w:rPr>
        <w:t xml:space="preserve">HRN observes that the internal channels by no means provide an independent monitoring </w:t>
      </w:r>
      <w:r w:rsidR="00F44508">
        <w:rPr>
          <w:rFonts w:ascii="Arial" w:hAnsi="Arial" w:cs="Arial"/>
          <w:lang w:val="en-US"/>
        </w:rPr>
        <w:t xml:space="preserve">and </w:t>
      </w:r>
      <w:r w:rsidRPr="00C61122">
        <w:rPr>
          <w:rFonts w:ascii="Arial" w:hAnsi="Arial" w:cs="Arial"/>
          <w:lang w:val="en-US"/>
        </w:rPr>
        <w:t>complaints</w:t>
      </w:r>
      <w:r w:rsidR="00F318B5">
        <w:rPr>
          <w:rFonts w:ascii="Arial" w:hAnsi="Arial" w:cs="Arial"/>
          <w:lang w:val="en-US"/>
        </w:rPr>
        <w:t xml:space="preserve"> mechanism</w:t>
      </w:r>
      <w:r w:rsidRPr="00C61122">
        <w:rPr>
          <w:rFonts w:ascii="Arial" w:hAnsi="Arial" w:cs="Arial"/>
          <w:lang w:val="en-US"/>
        </w:rPr>
        <w:t xml:space="preserve"> for persons in custody. As for the external channels, </w:t>
      </w:r>
      <w:r w:rsidR="00F7723B" w:rsidRPr="00C61122">
        <w:rPr>
          <w:rFonts w:ascii="Arial" w:hAnsi="Arial" w:cs="Arial"/>
          <w:lang w:val="en-US"/>
        </w:rPr>
        <w:t>persons in custody often lack access to these external channels.</w:t>
      </w:r>
      <w:r w:rsidR="00F7723B" w:rsidRPr="00C61122">
        <w:rPr>
          <w:rStyle w:val="FootnoteReference"/>
          <w:rFonts w:ascii="Arial" w:hAnsi="Arial" w:cs="Arial"/>
          <w:lang w:val="en-US"/>
        </w:rPr>
        <w:footnoteReference w:id="31"/>
      </w:r>
      <w:r w:rsidR="00F7723B" w:rsidRPr="00C61122">
        <w:rPr>
          <w:rFonts w:ascii="Arial" w:hAnsi="Arial" w:cs="Arial"/>
          <w:lang w:val="en-US"/>
        </w:rPr>
        <w:t xml:space="preserve"> The </w:t>
      </w:r>
      <w:r w:rsidRPr="00C61122">
        <w:rPr>
          <w:rFonts w:ascii="Arial" w:hAnsi="Arial" w:cs="Arial"/>
          <w:lang w:val="en-US"/>
        </w:rPr>
        <w:t xml:space="preserve">JP </w:t>
      </w:r>
      <w:proofErr w:type="spellStart"/>
      <w:r w:rsidRPr="00C61122">
        <w:rPr>
          <w:rFonts w:ascii="Arial" w:hAnsi="Arial" w:cs="Arial"/>
          <w:lang w:val="en-US"/>
        </w:rPr>
        <w:t>Programme</w:t>
      </w:r>
      <w:proofErr w:type="spellEnd"/>
      <w:r w:rsidR="00F7723B" w:rsidRPr="00C61122">
        <w:rPr>
          <w:rFonts w:ascii="Arial" w:hAnsi="Arial" w:cs="Arial"/>
          <w:lang w:val="en-US"/>
        </w:rPr>
        <w:t xml:space="preserve"> in particular is </w:t>
      </w:r>
      <w:r w:rsidR="00FE6F1C" w:rsidRPr="00C61122">
        <w:rPr>
          <w:rFonts w:ascii="Arial" w:hAnsi="Arial" w:cs="Arial"/>
          <w:lang w:val="en-US"/>
        </w:rPr>
        <w:t>in</w:t>
      </w:r>
      <w:r w:rsidR="00F7723B" w:rsidRPr="00C61122">
        <w:rPr>
          <w:rFonts w:ascii="Arial" w:hAnsi="Arial" w:cs="Arial"/>
          <w:lang w:val="en-US"/>
        </w:rPr>
        <w:t xml:space="preserve">effective and has </w:t>
      </w:r>
      <w:r w:rsidRPr="00C61122">
        <w:rPr>
          <w:rFonts w:ascii="Arial" w:hAnsi="Arial" w:cs="Arial"/>
          <w:lang w:val="en-US"/>
        </w:rPr>
        <w:t xml:space="preserve">failed to prevent reprisals against complainants. </w:t>
      </w:r>
    </w:p>
    <w:p w14:paraId="48908B80" w14:textId="77777777" w:rsidR="000670C4" w:rsidRPr="00C61122" w:rsidRDefault="000670C4" w:rsidP="000670C4">
      <w:pPr>
        <w:pStyle w:val="ListParagraph"/>
        <w:ind w:left="784"/>
        <w:jc w:val="both"/>
        <w:rPr>
          <w:rFonts w:ascii="Arial" w:hAnsi="Arial" w:cs="Arial"/>
          <w:lang w:val="en-US"/>
        </w:rPr>
      </w:pPr>
    </w:p>
    <w:p w14:paraId="330215E5" w14:textId="5F13A2C9" w:rsidR="00D66D5A" w:rsidRPr="00C61122" w:rsidRDefault="00A37742" w:rsidP="007403AC">
      <w:pPr>
        <w:pStyle w:val="ListParagraph"/>
        <w:numPr>
          <w:ilvl w:val="0"/>
          <w:numId w:val="2"/>
        </w:numPr>
        <w:ind w:hanging="500"/>
        <w:jc w:val="both"/>
        <w:rPr>
          <w:rFonts w:ascii="Arial" w:hAnsi="Arial" w:cs="Arial"/>
          <w:lang w:val="en-US"/>
        </w:rPr>
      </w:pPr>
      <w:r w:rsidRPr="00C61122">
        <w:rPr>
          <w:rFonts w:ascii="Arial" w:hAnsi="Arial" w:cs="Arial"/>
          <w:lang w:val="en-US"/>
        </w:rPr>
        <w:t xml:space="preserve">The Committee’s attention is drawn to a </w:t>
      </w:r>
      <w:r w:rsidR="00E600AC" w:rsidRPr="00C61122">
        <w:rPr>
          <w:rFonts w:ascii="Arial" w:hAnsi="Arial" w:cs="Arial"/>
          <w:lang w:val="en-US"/>
        </w:rPr>
        <w:t xml:space="preserve">recent </w:t>
      </w:r>
      <w:r w:rsidRPr="00C61122">
        <w:rPr>
          <w:rFonts w:ascii="Arial" w:hAnsi="Arial" w:cs="Arial"/>
          <w:lang w:val="en-US"/>
        </w:rPr>
        <w:t>Legislative Council document</w:t>
      </w:r>
      <w:r w:rsidR="00E600AC" w:rsidRPr="00C61122">
        <w:rPr>
          <w:rFonts w:ascii="Arial" w:hAnsi="Arial" w:cs="Arial"/>
          <w:lang w:val="en-US"/>
        </w:rPr>
        <w:t xml:space="preserve"> in which the Government has provided statistics on the number of complaints received during the JP visits to correctional institutions in 2019 and follow-up actions taken in respect of these complaints.</w:t>
      </w:r>
      <w:r w:rsidR="00E600AC" w:rsidRPr="00C61122">
        <w:rPr>
          <w:rStyle w:val="FootnoteReference"/>
          <w:rFonts w:ascii="Arial" w:hAnsi="Arial" w:cs="Arial"/>
          <w:lang w:val="en-US"/>
        </w:rPr>
        <w:footnoteReference w:id="32"/>
      </w:r>
      <w:r w:rsidR="00CE1D69" w:rsidRPr="00C61122">
        <w:rPr>
          <w:rFonts w:ascii="Arial" w:hAnsi="Arial" w:cs="Arial"/>
          <w:lang w:val="en-US"/>
        </w:rPr>
        <w:t xml:space="preserve"> </w:t>
      </w:r>
      <w:r w:rsidR="00EF2769" w:rsidRPr="00C61122">
        <w:rPr>
          <w:rFonts w:ascii="Arial" w:hAnsi="Arial" w:cs="Arial"/>
          <w:lang w:val="en-US"/>
        </w:rPr>
        <w:t>There was a total of</w:t>
      </w:r>
      <w:r w:rsidR="00CE1D69" w:rsidRPr="00C61122">
        <w:rPr>
          <w:rFonts w:ascii="Arial" w:hAnsi="Arial" w:cs="Arial"/>
          <w:lang w:val="en-US"/>
        </w:rPr>
        <w:t xml:space="preserve"> 155 complaints received, </w:t>
      </w:r>
      <w:r w:rsidR="00EF2769" w:rsidRPr="00C61122">
        <w:rPr>
          <w:rFonts w:ascii="Arial" w:hAnsi="Arial" w:cs="Arial"/>
          <w:lang w:val="en-US"/>
        </w:rPr>
        <w:t>among which 67 cases</w:t>
      </w:r>
      <w:r w:rsidR="00FE6F1C" w:rsidRPr="00C61122">
        <w:rPr>
          <w:rFonts w:ascii="Arial" w:hAnsi="Arial" w:cs="Arial"/>
          <w:lang w:val="en-US"/>
        </w:rPr>
        <w:t xml:space="preserve"> (43%)</w:t>
      </w:r>
      <w:r w:rsidR="00EF2769" w:rsidRPr="00C61122">
        <w:rPr>
          <w:rFonts w:ascii="Arial" w:hAnsi="Arial" w:cs="Arial"/>
          <w:lang w:val="en-US"/>
        </w:rPr>
        <w:t xml:space="preserve"> the JPs directed that no further actions be taken</w:t>
      </w:r>
      <w:r w:rsidR="00D66D5A" w:rsidRPr="00C61122">
        <w:rPr>
          <w:rFonts w:ascii="Arial" w:hAnsi="Arial" w:cs="Arial"/>
          <w:lang w:val="en-US"/>
        </w:rPr>
        <w:t xml:space="preserve"> (45 due to a </w:t>
      </w:r>
      <w:r w:rsidR="00D66D5A" w:rsidRPr="00C61122">
        <w:rPr>
          <w:rFonts w:ascii="Arial" w:hAnsi="Arial" w:cs="Arial"/>
          <w:u w:val="single"/>
          <w:lang w:val="en-US"/>
        </w:rPr>
        <w:t>lack of solid information</w:t>
      </w:r>
      <w:r w:rsidR="00D66D5A" w:rsidRPr="00C61122">
        <w:rPr>
          <w:rFonts w:ascii="Arial" w:hAnsi="Arial" w:cs="Arial"/>
          <w:lang w:val="en-US"/>
        </w:rPr>
        <w:t>)</w:t>
      </w:r>
      <w:r w:rsidR="00EF2769" w:rsidRPr="00C61122">
        <w:rPr>
          <w:rFonts w:ascii="Arial" w:hAnsi="Arial" w:cs="Arial"/>
          <w:lang w:val="en-US"/>
        </w:rPr>
        <w:t xml:space="preserve">, </w:t>
      </w:r>
      <w:r w:rsidR="004E30AB" w:rsidRPr="00C61122">
        <w:rPr>
          <w:rFonts w:ascii="Arial" w:hAnsi="Arial" w:cs="Arial"/>
          <w:lang w:val="en-US"/>
        </w:rPr>
        <w:t xml:space="preserve">45 cases </w:t>
      </w:r>
      <w:r w:rsidR="00FE6F1C" w:rsidRPr="00C61122">
        <w:rPr>
          <w:rFonts w:ascii="Arial" w:hAnsi="Arial" w:cs="Arial"/>
          <w:lang w:val="en-US"/>
        </w:rPr>
        <w:t xml:space="preserve">(29%) </w:t>
      </w:r>
      <w:r w:rsidR="004E30AB" w:rsidRPr="00C61122">
        <w:rPr>
          <w:rFonts w:ascii="Arial" w:hAnsi="Arial" w:cs="Arial"/>
          <w:lang w:val="en-US"/>
        </w:rPr>
        <w:t xml:space="preserve">had been referred to the </w:t>
      </w:r>
      <w:r w:rsidR="00321A33" w:rsidRPr="00C61122">
        <w:rPr>
          <w:rFonts w:ascii="Arial" w:hAnsi="Arial" w:cs="Arial"/>
          <w:lang w:val="en-US"/>
        </w:rPr>
        <w:t xml:space="preserve">CIU, </w:t>
      </w:r>
      <w:r w:rsidR="004E30AB" w:rsidRPr="00C61122">
        <w:rPr>
          <w:rFonts w:ascii="Arial" w:hAnsi="Arial" w:cs="Arial"/>
          <w:lang w:val="en-US"/>
        </w:rPr>
        <w:t xml:space="preserve">CSD’s </w:t>
      </w:r>
      <w:r w:rsidR="00D66D5A" w:rsidRPr="00C61122">
        <w:rPr>
          <w:rFonts w:ascii="Arial" w:hAnsi="Arial" w:cs="Arial"/>
          <w:lang w:val="en-US"/>
        </w:rPr>
        <w:t xml:space="preserve">own </w:t>
      </w:r>
      <w:r w:rsidR="004E30AB" w:rsidRPr="00C61122">
        <w:rPr>
          <w:rFonts w:ascii="Arial" w:hAnsi="Arial" w:cs="Arial"/>
          <w:lang w:val="en-US"/>
        </w:rPr>
        <w:t>internal complaint unit for investigation, and</w:t>
      </w:r>
      <w:r w:rsidR="00EF2769" w:rsidRPr="00C61122">
        <w:rPr>
          <w:rFonts w:ascii="Arial" w:hAnsi="Arial" w:cs="Arial"/>
          <w:lang w:val="en-US"/>
        </w:rPr>
        <w:t xml:space="preserve"> 30 cases </w:t>
      </w:r>
      <w:r w:rsidR="00FE6F1C" w:rsidRPr="00C61122">
        <w:rPr>
          <w:rFonts w:ascii="Arial" w:hAnsi="Arial" w:cs="Arial"/>
          <w:lang w:val="en-US"/>
        </w:rPr>
        <w:t xml:space="preserve">(19%) </w:t>
      </w:r>
      <w:r w:rsidR="00EF2769" w:rsidRPr="00C61122">
        <w:rPr>
          <w:rFonts w:ascii="Arial" w:hAnsi="Arial" w:cs="Arial"/>
          <w:lang w:val="en-US"/>
        </w:rPr>
        <w:t xml:space="preserve">had been referred to institution management for investigation or follow up (one of the reasons being that there was no further action as directed by JPs). </w:t>
      </w:r>
    </w:p>
    <w:p w14:paraId="5F04F105" w14:textId="77777777" w:rsidR="00D66D5A" w:rsidRPr="00C61122" w:rsidRDefault="00D66D5A" w:rsidP="00D66D5A">
      <w:pPr>
        <w:pStyle w:val="ListParagraph"/>
        <w:ind w:left="784"/>
        <w:jc w:val="both"/>
        <w:rPr>
          <w:rFonts w:ascii="Arial" w:hAnsi="Arial" w:cs="Arial"/>
          <w:lang w:val="en-US"/>
        </w:rPr>
      </w:pPr>
    </w:p>
    <w:p w14:paraId="50AEF0F7" w14:textId="7FF889C2" w:rsidR="004E30AB" w:rsidRPr="00C61122" w:rsidRDefault="004E30AB" w:rsidP="007403AC">
      <w:pPr>
        <w:pStyle w:val="ListParagraph"/>
        <w:numPr>
          <w:ilvl w:val="0"/>
          <w:numId w:val="2"/>
        </w:numPr>
        <w:ind w:hanging="500"/>
        <w:jc w:val="both"/>
        <w:rPr>
          <w:rFonts w:ascii="Arial" w:hAnsi="Arial" w:cs="Arial"/>
          <w:lang w:val="en-US"/>
        </w:rPr>
      </w:pPr>
      <w:r w:rsidRPr="00C61122">
        <w:rPr>
          <w:rFonts w:ascii="Arial" w:hAnsi="Arial" w:cs="Arial"/>
          <w:lang w:val="en-US"/>
        </w:rPr>
        <w:t xml:space="preserve">In other words, the JPs had </w:t>
      </w:r>
      <w:r w:rsidR="00FE6F1C" w:rsidRPr="00C61122">
        <w:rPr>
          <w:rFonts w:ascii="Arial" w:hAnsi="Arial" w:cs="Arial"/>
          <w:lang w:val="en-US"/>
        </w:rPr>
        <w:t xml:space="preserve">no statutory power nor </w:t>
      </w:r>
      <w:r w:rsidR="002B1028" w:rsidRPr="00C61122">
        <w:rPr>
          <w:rFonts w:ascii="Arial" w:hAnsi="Arial" w:cs="Arial"/>
          <w:lang w:val="en-US"/>
        </w:rPr>
        <w:t>competence/</w:t>
      </w:r>
      <w:r w:rsidR="00FE6F1C" w:rsidRPr="00C61122">
        <w:rPr>
          <w:rFonts w:ascii="Arial" w:hAnsi="Arial" w:cs="Arial"/>
          <w:lang w:val="en-US"/>
        </w:rPr>
        <w:t>resources to</w:t>
      </w:r>
      <w:r w:rsidRPr="00C61122">
        <w:rPr>
          <w:rFonts w:ascii="Arial" w:hAnsi="Arial" w:cs="Arial"/>
          <w:lang w:val="en-US"/>
        </w:rPr>
        <w:t xml:space="preserve"> </w:t>
      </w:r>
      <w:r w:rsidR="00FE6F1C" w:rsidRPr="00C61122">
        <w:rPr>
          <w:rFonts w:ascii="Arial" w:hAnsi="Arial" w:cs="Arial"/>
          <w:lang w:val="en-US"/>
        </w:rPr>
        <w:t>investigate and follow up on such complaints, hence a</w:t>
      </w:r>
      <w:r w:rsidRPr="00C61122">
        <w:rPr>
          <w:rFonts w:ascii="Arial" w:hAnsi="Arial" w:cs="Arial"/>
          <w:lang w:val="en-US"/>
        </w:rPr>
        <w:t xml:space="preserve"> majority of them had been referred back to those “internal channels”. </w:t>
      </w:r>
    </w:p>
    <w:p w14:paraId="7078C2E9" w14:textId="77777777" w:rsidR="004E30AB" w:rsidRPr="00C61122" w:rsidRDefault="004E30AB" w:rsidP="004E30AB">
      <w:pPr>
        <w:pStyle w:val="ListParagraph"/>
        <w:ind w:left="784"/>
        <w:jc w:val="both"/>
        <w:rPr>
          <w:rFonts w:ascii="Arial" w:hAnsi="Arial" w:cs="Arial"/>
          <w:lang w:val="en-US"/>
        </w:rPr>
      </w:pPr>
    </w:p>
    <w:p w14:paraId="5577063B" w14:textId="573A816D" w:rsidR="00D66D5A" w:rsidRPr="00C61122" w:rsidRDefault="00D66D5A" w:rsidP="007403AC">
      <w:pPr>
        <w:pStyle w:val="ListParagraph"/>
        <w:numPr>
          <w:ilvl w:val="0"/>
          <w:numId w:val="2"/>
        </w:numPr>
        <w:ind w:hanging="500"/>
        <w:jc w:val="both"/>
        <w:rPr>
          <w:rFonts w:ascii="Arial" w:hAnsi="Arial" w:cs="Arial"/>
          <w:lang w:val="en-US"/>
        </w:rPr>
      </w:pPr>
      <w:r w:rsidRPr="00C61122">
        <w:rPr>
          <w:rFonts w:ascii="Arial" w:hAnsi="Arial" w:cs="Arial"/>
          <w:lang w:val="en-US"/>
        </w:rPr>
        <w:t xml:space="preserve">Further, </w:t>
      </w:r>
      <w:r w:rsidR="004E30AB" w:rsidRPr="00C61122">
        <w:rPr>
          <w:rFonts w:ascii="Arial" w:hAnsi="Arial" w:cs="Arial"/>
          <w:lang w:val="en-US"/>
        </w:rPr>
        <w:t xml:space="preserve">Mr. </w:t>
      </w:r>
      <w:proofErr w:type="spellStart"/>
      <w:r w:rsidR="004E30AB" w:rsidRPr="00C61122">
        <w:rPr>
          <w:rFonts w:ascii="Arial" w:hAnsi="Arial" w:cs="Arial"/>
          <w:lang w:val="en-US"/>
        </w:rPr>
        <w:t>Shiu</w:t>
      </w:r>
      <w:proofErr w:type="spellEnd"/>
      <w:r w:rsidR="004E30AB" w:rsidRPr="00C61122">
        <w:rPr>
          <w:rFonts w:ascii="Arial" w:hAnsi="Arial" w:cs="Arial"/>
          <w:lang w:val="en-US"/>
        </w:rPr>
        <w:t xml:space="preserve"> </w:t>
      </w:r>
      <w:proofErr w:type="spellStart"/>
      <w:r w:rsidR="004E30AB" w:rsidRPr="00C61122">
        <w:rPr>
          <w:rFonts w:ascii="Arial" w:hAnsi="Arial" w:cs="Arial"/>
          <w:lang w:val="en-US"/>
        </w:rPr>
        <w:t>Ka-chun</w:t>
      </w:r>
      <w:proofErr w:type="spellEnd"/>
      <w:r w:rsidR="004E30AB" w:rsidRPr="00C61122">
        <w:rPr>
          <w:rFonts w:ascii="Arial" w:hAnsi="Arial" w:cs="Arial"/>
          <w:lang w:val="en-US"/>
        </w:rPr>
        <w:t xml:space="preserve">, </w:t>
      </w:r>
      <w:r w:rsidR="00FE6F1C" w:rsidRPr="00C61122">
        <w:rPr>
          <w:rFonts w:ascii="Arial" w:hAnsi="Arial" w:cs="Arial"/>
          <w:lang w:val="en-US"/>
        </w:rPr>
        <w:t xml:space="preserve">a </w:t>
      </w:r>
      <w:r w:rsidR="004E30AB" w:rsidRPr="00C61122">
        <w:rPr>
          <w:rFonts w:ascii="Arial" w:hAnsi="Arial" w:cs="Arial"/>
          <w:lang w:val="en-US"/>
        </w:rPr>
        <w:t>former legislat</w:t>
      </w:r>
      <w:r w:rsidR="00FE6F1C" w:rsidRPr="00C61122">
        <w:rPr>
          <w:rFonts w:ascii="Arial" w:hAnsi="Arial" w:cs="Arial"/>
          <w:lang w:val="en-US"/>
        </w:rPr>
        <w:t>or</w:t>
      </w:r>
      <w:r w:rsidR="004E30AB" w:rsidRPr="00C61122">
        <w:rPr>
          <w:rFonts w:ascii="Arial" w:hAnsi="Arial" w:cs="Arial"/>
          <w:lang w:val="en-US"/>
        </w:rPr>
        <w:t>, social worker and prisoners’ right</w:t>
      </w:r>
      <w:r w:rsidR="00FE6F1C" w:rsidRPr="00C61122">
        <w:rPr>
          <w:rFonts w:ascii="Arial" w:hAnsi="Arial" w:cs="Arial"/>
          <w:lang w:val="en-US"/>
        </w:rPr>
        <w:t>s</w:t>
      </w:r>
      <w:r w:rsidR="004E30AB" w:rsidRPr="00C61122">
        <w:rPr>
          <w:rFonts w:ascii="Arial" w:hAnsi="Arial" w:cs="Arial"/>
          <w:lang w:val="en-US"/>
        </w:rPr>
        <w:t xml:space="preserve"> advocate, </w:t>
      </w:r>
      <w:r w:rsidRPr="00C61122">
        <w:rPr>
          <w:rFonts w:ascii="Arial" w:hAnsi="Arial" w:cs="Arial"/>
          <w:lang w:val="en-US"/>
        </w:rPr>
        <w:t xml:space="preserve">had filed 16 complaints during his time in prison, including </w:t>
      </w:r>
      <w:r w:rsidR="002B1028" w:rsidRPr="00C61122">
        <w:rPr>
          <w:rFonts w:ascii="Arial" w:hAnsi="Arial" w:cs="Arial"/>
          <w:lang w:val="en-US"/>
        </w:rPr>
        <w:t>the challenges he faced in</w:t>
      </w:r>
      <w:r w:rsidRPr="00C61122">
        <w:rPr>
          <w:rFonts w:ascii="Arial" w:hAnsi="Arial" w:cs="Arial"/>
          <w:lang w:val="en-US"/>
        </w:rPr>
        <w:t xml:space="preserve"> lodg</w:t>
      </w:r>
      <w:r w:rsidR="002B1028" w:rsidRPr="00C61122">
        <w:rPr>
          <w:rFonts w:ascii="Arial" w:hAnsi="Arial" w:cs="Arial"/>
          <w:lang w:val="en-US"/>
        </w:rPr>
        <w:t>ing</w:t>
      </w:r>
      <w:r w:rsidRPr="00C61122">
        <w:rPr>
          <w:rFonts w:ascii="Arial" w:hAnsi="Arial" w:cs="Arial"/>
          <w:lang w:val="en-US"/>
        </w:rPr>
        <w:t xml:space="preserve"> a complaint.</w:t>
      </w:r>
      <w:r w:rsidR="00321A33" w:rsidRPr="00C61122">
        <w:rPr>
          <w:rStyle w:val="FootnoteReference"/>
          <w:rFonts w:ascii="Arial" w:hAnsi="Arial" w:cs="Arial"/>
          <w:lang w:val="en-US"/>
        </w:rPr>
        <w:footnoteReference w:id="33"/>
      </w:r>
      <w:r w:rsidRPr="00C61122">
        <w:rPr>
          <w:rFonts w:ascii="Arial" w:hAnsi="Arial" w:cs="Arial"/>
          <w:lang w:val="en-US"/>
        </w:rPr>
        <w:t xml:space="preserve"> Among the</w:t>
      </w:r>
      <w:r w:rsidR="002B1028" w:rsidRPr="00C61122">
        <w:rPr>
          <w:rFonts w:ascii="Arial" w:hAnsi="Arial" w:cs="Arial"/>
          <w:lang w:val="en-US"/>
        </w:rPr>
        <w:t>se</w:t>
      </w:r>
      <w:r w:rsidRPr="00C61122">
        <w:rPr>
          <w:rFonts w:ascii="Arial" w:hAnsi="Arial" w:cs="Arial"/>
          <w:lang w:val="en-US"/>
        </w:rPr>
        <w:t xml:space="preserve"> 16 complaints filed, 13 were found to be invalid by the </w:t>
      </w:r>
      <w:r w:rsidR="00321A33" w:rsidRPr="00C61122">
        <w:rPr>
          <w:rFonts w:ascii="Arial" w:hAnsi="Arial" w:cs="Arial"/>
          <w:lang w:val="en-US"/>
        </w:rPr>
        <w:t>CIU due to a lack of evidence, when there was no practical means for him</w:t>
      </w:r>
      <w:r w:rsidR="003E1ED1" w:rsidRPr="00C61122">
        <w:rPr>
          <w:rFonts w:ascii="Arial" w:hAnsi="Arial" w:cs="Arial"/>
          <w:lang w:val="en-US"/>
        </w:rPr>
        <w:t>, or any other detainees,</w:t>
      </w:r>
      <w:r w:rsidR="00321A33" w:rsidRPr="00C61122">
        <w:rPr>
          <w:rFonts w:ascii="Arial" w:hAnsi="Arial" w:cs="Arial"/>
          <w:lang w:val="en-US"/>
        </w:rPr>
        <w:t xml:space="preserve"> to collect such evidence in jail.</w:t>
      </w:r>
    </w:p>
    <w:p w14:paraId="00DD984A" w14:textId="77777777" w:rsidR="00321A33" w:rsidRPr="00C61122" w:rsidRDefault="00321A33" w:rsidP="00321A33">
      <w:pPr>
        <w:pStyle w:val="ListParagraph"/>
        <w:ind w:left="784"/>
        <w:jc w:val="both"/>
        <w:rPr>
          <w:rFonts w:ascii="Arial" w:hAnsi="Arial" w:cs="Arial"/>
          <w:lang w:val="en-US"/>
        </w:rPr>
      </w:pPr>
    </w:p>
    <w:p w14:paraId="0BB69164" w14:textId="6038F597" w:rsidR="00A3159A" w:rsidRPr="00C61122" w:rsidRDefault="002B1028" w:rsidP="00A3159A">
      <w:pPr>
        <w:pStyle w:val="ListParagraph"/>
        <w:numPr>
          <w:ilvl w:val="0"/>
          <w:numId w:val="2"/>
        </w:numPr>
        <w:ind w:hanging="500"/>
        <w:jc w:val="both"/>
        <w:rPr>
          <w:rFonts w:ascii="Arial" w:hAnsi="Arial" w:cs="Arial"/>
          <w:lang w:val="en-US"/>
        </w:rPr>
      </w:pPr>
      <w:r w:rsidRPr="00C61122">
        <w:rPr>
          <w:rFonts w:ascii="Arial" w:hAnsi="Arial" w:cs="Arial"/>
          <w:lang w:val="en-US"/>
        </w:rPr>
        <w:t>Moreover</w:t>
      </w:r>
      <w:r w:rsidR="00A773A8" w:rsidRPr="00C61122">
        <w:rPr>
          <w:rFonts w:ascii="Arial" w:hAnsi="Arial" w:cs="Arial"/>
          <w:lang w:val="en-US"/>
        </w:rPr>
        <w:t xml:space="preserve">, </w:t>
      </w:r>
      <w:r w:rsidR="003E1ED1" w:rsidRPr="00C61122">
        <w:rPr>
          <w:rFonts w:ascii="Arial" w:hAnsi="Arial" w:cs="Arial"/>
          <w:lang w:val="en-US"/>
        </w:rPr>
        <w:t xml:space="preserve">Mr. </w:t>
      </w:r>
      <w:proofErr w:type="spellStart"/>
      <w:r w:rsidR="003E1ED1" w:rsidRPr="00C61122">
        <w:rPr>
          <w:rFonts w:ascii="Arial" w:hAnsi="Arial" w:cs="Arial"/>
          <w:lang w:val="en-US"/>
        </w:rPr>
        <w:t>Shiu</w:t>
      </w:r>
      <w:proofErr w:type="spellEnd"/>
      <w:r w:rsidR="003E1ED1" w:rsidRPr="00C61122">
        <w:rPr>
          <w:rFonts w:ascii="Arial" w:hAnsi="Arial" w:cs="Arial"/>
          <w:lang w:val="en-US"/>
        </w:rPr>
        <w:t xml:space="preserve"> revealed that CSD officers often </w:t>
      </w:r>
      <w:r w:rsidR="00A773A8" w:rsidRPr="00C61122">
        <w:rPr>
          <w:rFonts w:ascii="Arial" w:hAnsi="Arial" w:cs="Arial"/>
          <w:lang w:val="en-US"/>
        </w:rPr>
        <w:t xml:space="preserve">persuade detainees not to lodge </w:t>
      </w:r>
      <w:r w:rsidRPr="00C61122">
        <w:rPr>
          <w:rFonts w:ascii="Arial" w:hAnsi="Arial" w:cs="Arial"/>
          <w:lang w:val="en-US"/>
        </w:rPr>
        <w:t xml:space="preserve">any </w:t>
      </w:r>
      <w:r w:rsidR="00A773A8" w:rsidRPr="00C61122">
        <w:rPr>
          <w:rFonts w:ascii="Arial" w:hAnsi="Arial" w:cs="Arial"/>
          <w:lang w:val="en-US"/>
        </w:rPr>
        <w:t xml:space="preserve">complaints. The officers also </w:t>
      </w:r>
      <w:r w:rsidR="003E1ED1" w:rsidRPr="00C61122">
        <w:rPr>
          <w:rFonts w:ascii="Arial" w:hAnsi="Arial" w:cs="Arial"/>
          <w:lang w:val="en-US"/>
        </w:rPr>
        <w:t xml:space="preserve">demanded </w:t>
      </w:r>
      <w:r w:rsidR="00C70D7C" w:rsidRPr="00C61122">
        <w:rPr>
          <w:rFonts w:ascii="Arial" w:hAnsi="Arial" w:cs="Arial"/>
          <w:lang w:val="en-US"/>
        </w:rPr>
        <w:t xml:space="preserve">that </w:t>
      </w:r>
      <w:r w:rsidR="003E1ED1" w:rsidRPr="00C61122">
        <w:rPr>
          <w:rFonts w:ascii="Arial" w:hAnsi="Arial" w:cs="Arial"/>
          <w:lang w:val="en-US"/>
        </w:rPr>
        <w:t xml:space="preserve">detainees notify them of the intent to lodge a complaint </w:t>
      </w:r>
      <w:r w:rsidRPr="00C61122">
        <w:rPr>
          <w:rFonts w:ascii="Arial" w:hAnsi="Arial" w:cs="Arial"/>
          <w:lang w:val="en-US"/>
        </w:rPr>
        <w:t xml:space="preserve">with </w:t>
      </w:r>
      <w:r w:rsidR="003E1ED1" w:rsidRPr="00C61122">
        <w:rPr>
          <w:rFonts w:ascii="Arial" w:hAnsi="Arial" w:cs="Arial"/>
          <w:lang w:val="en-US"/>
        </w:rPr>
        <w:t xml:space="preserve">the JPs </w:t>
      </w:r>
      <w:r w:rsidRPr="00C61122">
        <w:rPr>
          <w:rFonts w:ascii="Arial" w:hAnsi="Arial" w:cs="Arial"/>
          <w:lang w:val="en-US"/>
        </w:rPr>
        <w:t xml:space="preserve">before JP visits </w:t>
      </w:r>
      <w:r w:rsidR="003E1ED1" w:rsidRPr="00C61122">
        <w:rPr>
          <w:rFonts w:ascii="Arial" w:hAnsi="Arial" w:cs="Arial"/>
          <w:lang w:val="en-US"/>
        </w:rPr>
        <w:t xml:space="preserve">and threatened that </w:t>
      </w:r>
      <w:r w:rsidR="00A773A8" w:rsidRPr="00C61122">
        <w:rPr>
          <w:rFonts w:ascii="Arial" w:hAnsi="Arial" w:cs="Arial"/>
          <w:lang w:val="en-US"/>
        </w:rPr>
        <w:t xml:space="preserve">they would be subject to less </w:t>
      </w:r>
      <w:proofErr w:type="spellStart"/>
      <w:r w:rsidR="00A773A8" w:rsidRPr="00C61122">
        <w:rPr>
          <w:rFonts w:ascii="Arial" w:hAnsi="Arial" w:cs="Arial"/>
          <w:lang w:val="en-US"/>
        </w:rPr>
        <w:t>favourable</w:t>
      </w:r>
      <w:proofErr w:type="spellEnd"/>
      <w:r w:rsidR="00A773A8" w:rsidRPr="00C61122">
        <w:rPr>
          <w:rFonts w:ascii="Arial" w:hAnsi="Arial" w:cs="Arial"/>
          <w:lang w:val="en-US"/>
        </w:rPr>
        <w:t xml:space="preserve"> treatment </w:t>
      </w:r>
      <w:r w:rsidR="003E1ED1" w:rsidRPr="00C61122">
        <w:rPr>
          <w:rFonts w:ascii="Arial" w:hAnsi="Arial" w:cs="Arial"/>
          <w:lang w:val="en-US"/>
        </w:rPr>
        <w:t xml:space="preserve">if they </w:t>
      </w:r>
      <w:r w:rsidR="00A773A8" w:rsidRPr="00C61122">
        <w:rPr>
          <w:rFonts w:ascii="Arial" w:hAnsi="Arial" w:cs="Arial"/>
          <w:lang w:val="en-US"/>
        </w:rPr>
        <w:t>circumvent the CSD and make a direct complaint to the JPs.</w:t>
      </w:r>
      <w:r w:rsidR="00A773A8" w:rsidRPr="00C61122">
        <w:rPr>
          <w:rStyle w:val="FootnoteReference"/>
          <w:rFonts w:ascii="Arial" w:hAnsi="Arial" w:cs="Arial"/>
          <w:lang w:val="en-US"/>
        </w:rPr>
        <w:footnoteReference w:id="34"/>
      </w:r>
      <w:r w:rsidR="00A773A8" w:rsidRPr="00C61122">
        <w:rPr>
          <w:rFonts w:ascii="Arial" w:hAnsi="Arial" w:cs="Arial"/>
          <w:lang w:val="en-US"/>
        </w:rPr>
        <w:t xml:space="preserve"> As a result, the JPs visits </w:t>
      </w:r>
      <w:r w:rsidR="003E1ED1" w:rsidRPr="00C61122">
        <w:rPr>
          <w:rFonts w:ascii="Arial" w:hAnsi="Arial" w:cs="Arial"/>
          <w:lang w:val="en-US"/>
        </w:rPr>
        <w:t>lack an “element of surprise”</w:t>
      </w:r>
      <w:r w:rsidR="005A6903" w:rsidRPr="00C61122">
        <w:rPr>
          <w:rFonts w:ascii="Arial" w:hAnsi="Arial" w:cs="Arial"/>
          <w:lang w:val="en-US"/>
        </w:rPr>
        <w:t xml:space="preserve">, thus </w:t>
      </w:r>
      <w:r w:rsidRPr="00C61122">
        <w:rPr>
          <w:rFonts w:ascii="Arial" w:hAnsi="Arial" w:cs="Arial"/>
          <w:lang w:val="en-US"/>
        </w:rPr>
        <w:t xml:space="preserve">further </w:t>
      </w:r>
      <w:r w:rsidR="00C80D45" w:rsidRPr="00C61122">
        <w:rPr>
          <w:rFonts w:ascii="Arial" w:hAnsi="Arial" w:cs="Arial"/>
          <w:lang w:val="en-US"/>
        </w:rPr>
        <w:t>hamper</w:t>
      </w:r>
      <w:r w:rsidR="005A6903" w:rsidRPr="00C61122">
        <w:rPr>
          <w:rFonts w:ascii="Arial" w:hAnsi="Arial" w:cs="Arial"/>
          <w:lang w:val="en-US"/>
        </w:rPr>
        <w:t>ing</w:t>
      </w:r>
      <w:r w:rsidR="00A773A8" w:rsidRPr="00C61122">
        <w:rPr>
          <w:rFonts w:ascii="Arial" w:hAnsi="Arial" w:cs="Arial"/>
          <w:lang w:val="en-US"/>
        </w:rPr>
        <w:t xml:space="preserve"> its effectiveness.</w:t>
      </w:r>
    </w:p>
    <w:p w14:paraId="0BA5B512" w14:textId="77777777" w:rsidR="005C31B3" w:rsidRPr="00C61122" w:rsidRDefault="005C31B3" w:rsidP="005C31B3">
      <w:pPr>
        <w:jc w:val="both"/>
        <w:rPr>
          <w:rFonts w:ascii="Arial" w:hAnsi="Arial" w:cs="Arial"/>
          <w:lang w:val="en-US"/>
        </w:rPr>
      </w:pPr>
    </w:p>
    <w:p w14:paraId="289B4423" w14:textId="6503E608" w:rsidR="00EF2769" w:rsidRPr="00C61122" w:rsidRDefault="00A3159A" w:rsidP="00EF2769">
      <w:pPr>
        <w:pStyle w:val="ListParagraph"/>
        <w:numPr>
          <w:ilvl w:val="0"/>
          <w:numId w:val="2"/>
        </w:numPr>
        <w:ind w:hanging="500"/>
        <w:jc w:val="both"/>
        <w:rPr>
          <w:rFonts w:ascii="Arial" w:hAnsi="Arial" w:cs="Arial"/>
          <w:lang w:val="en-US"/>
        </w:rPr>
      </w:pPr>
      <w:r w:rsidRPr="00C61122">
        <w:rPr>
          <w:rFonts w:ascii="Arial" w:hAnsi="Arial" w:cs="Arial"/>
          <w:lang w:val="en-US"/>
        </w:rPr>
        <w:t xml:space="preserve">HRN </w:t>
      </w:r>
      <w:r w:rsidR="00C972A7" w:rsidRPr="00C61122">
        <w:rPr>
          <w:rFonts w:ascii="Arial" w:hAnsi="Arial" w:cs="Arial"/>
          <w:lang w:val="en-US"/>
        </w:rPr>
        <w:t xml:space="preserve">therefore opines that the Hong Kong government has failed to ensure that there is an independent and effective monitoring and complaints </w:t>
      </w:r>
      <w:r w:rsidR="00C972A7" w:rsidRPr="00C61122">
        <w:rPr>
          <w:rFonts w:ascii="Arial" w:hAnsi="Arial" w:cs="Arial"/>
          <w:lang w:val="en-US"/>
        </w:rPr>
        <w:lastRenderedPageBreak/>
        <w:t xml:space="preserve">mechanisms for persons in custody, contrary to its obligations under Article 9 of the </w:t>
      </w:r>
      <w:r w:rsidR="00C34552" w:rsidRPr="00C61122">
        <w:rPr>
          <w:rFonts w:ascii="Arial" w:hAnsi="Arial" w:cs="Arial"/>
          <w:lang w:val="en-US"/>
        </w:rPr>
        <w:t>Covenant</w:t>
      </w:r>
      <w:r w:rsidR="00276A62" w:rsidRPr="00C61122">
        <w:rPr>
          <w:rFonts w:ascii="Arial" w:hAnsi="Arial" w:cs="Arial"/>
          <w:lang w:val="en-US"/>
        </w:rPr>
        <w:t xml:space="preserve">. </w:t>
      </w:r>
      <w:r w:rsidR="005C31B3" w:rsidRPr="00C61122">
        <w:rPr>
          <w:rFonts w:ascii="Arial" w:hAnsi="Arial" w:cs="Arial"/>
          <w:lang w:val="en-US"/>
        </w:rPr>
        <w:t xml:space="preserve"> </w:t>
      </w:r>
    </w:p>
    <w:p w14:paraId="795C83C2" w14:textId="77777777" w:rsidR="00276A62" w:rsidRPr="00C61122" w:rsidRDefault="00276A62" w:rsidP="00276A62">
      <w:pPr>
        <w:pStyle w:val="ListParagraph"/>
        <w:ind w:left="784"/>
        <w:jc w:val="both"/>
        <w:rPr>
          <w:rFonts w:ascii="Arial" w:hAnsi="Arial" w:cs="Arial"/>
          <w:lang w:val="en-US"/>
        </w:rPr>
      </w:pPr>
    </w:p>
    <w:p w14:paraId="325A457B" w14:textId="04327E3F" w:rsidR="00EF2769" w:rsidRPr="00C61122" w:rsidRDefault="00276A62" w:rsidP="006344A2">
      <w:pPr>
        <w:pStyle w:val="ListParagraph"/>
        <w:numPr>
          <w:ilvl w:val="0"/>
          <w:numId w:val="2"/>
        </w:numPr>
        <w:ind w:hanging="500"/>
        <w:jc w:val="both"/>
        <w:rPr>
          <w:rFonts w:ascii="Arial" w:hAnsi="Arial" w:cs="Arial"/>
          <w:lang w:val="en-US"/>
        </w:rPr>
      </w:pPr>
      <w:r w:rsidRPr="00C61122">
        <w:rPr>
          <w:rFonts w:ascii="Arial" w:hAnsi="Arial" w:cs="Arial"/>
          <w:lang w:val="en-US"/>
        </w:rPr>
        <w:t>HRN recommends that the Hong Kong government should, in line with Principle 29 of the UN Body of Principles for the Protection of All Persons under Any Form of Detention or Imprisonment, UNGA resolution 43/173, ensure that places of detention are visited regularly by qualified and experienced persons appointed by and responsible to a competent authority distinct from the authority directly in charge of the administration of the place of detention or imprisonment.</w:t>
      </w:r>
      <w:r w:rsidRPr="00C61122">
        <w:rPr>
          <w:rStyle w:val="FootnoteReference"/>
          <w:rFonts w:ascii="Arial" w:hAnsi="Arial" w:cs="Arial"/>
          <w:lang w:val="en-US"/>
        </w:rPr>
        <w:t xml:space="preserve"> </w:t>
      </w:r>
      <w:r w:rsidRPr="00C61122">
        <w:rPr>
          <w:rStyle w:val="FootnoteReference"/>
          <w:rFonts w:ascii="Arial" w:hAnsi="Arial" w:cs="Arial"/>
          <w:lang w:val="en-US"/>
        </w:rPr>
        <w:footnoteReference w:id="35"/>
      </w:r>
    </w:p>
    <w:p w14:paraId="49F8B855" w14:textId="77777777" w:rsidR="005A6903" w:rsidRPr="00C61122" w:rsidRDefault="005A6903" w:rsidP="00EF2769">
      <w:pPr>
        <w:pStyle w:val="ListParagraph"/>
        <w:ind w:left="784"/>
        <w:jc w:val="both"/>
        <w:rPr>
          <w:rFonts w:ascii="Arial" w:hAnsi="Arial" w:cs="Arial"/>
          <w:lang w:val="en-US"/>
        </w:rPr>
      </w:pPr>
    </w:p>
    <w:p w14:paraId="15DACC85" w14:textId="10B02CFA" w:rsidR="00AF4ADD" w:rsidRPr="00C61122" w:rsidRDefault="00AF4ADD" w:rsidP="00AF4ADD">
      <w:pPr>
        <w:pStyle w:val="Heading2"/>
        <w:rPr>
          <w:rFonts w:cs="Arial"/>
          <w:b/>
          <w:bCs/>
          <w:szCs w:val="24"/>
        </w:rPr>
      </w:pPr>
      <w:bookmarkStart w:id="4" w:name="_Toc104287165"/>
      <w:r w:rsidRPr="00C61122">
        <w:rPr>
          <w:rFonts w:cs="Arial"/>
          <w:b/>
          <w:bCs/>
          <w:szCs w:val="24"/>
        </w:rPr>
        <w:t xml:space="preserve">Additional issue requiring urgent attention: Article 9 </w:t>
      </w:r>
      <w:r w:rsidR="00D45EBC" w:rsidRPr="00C61122">
        <w:rPr>
          <w:rFonts w:cs="Arial"/>
          <w:b/>
          <w:bCs/>
          <w:szCs w:val="24"/>
        </w:rPr>
        <w:t>(arbitrary arrest</w:t>
      </w:r>
      <w:r w:rsidR="003B7C5F" w:rsidRPr="00C61122">
        <w:rPr>
          <w:rFonts w:cs="Arial"/>
          <w:b/>
          <w:bCs/>
          <w:szCs w:val="24"/>
        </w:rPr>
        <w:t xml:space="preserve"> of trustees of the 612 Humanitarian Relief Fund</w:t>
      </w:r>
      <w:r w:rsidR="00D45EBC" w:rsidRPr="00C61122">
        <w:rPr>
          <w:rFonts w:cs="Arial"/>
          <w:b/>
          <w:bCs/>
          <w:szCs w:val="24"/>
        </w:rPr>
        <w:t>)</w:t>
      </w:r>
      <w:bookmarkEnd w:id="4"/>
    </w:p>
    <w:p w14:paraId="05E4C224" w14:textId="77777777" w:rsidR="00AF4ADD" w:rsidRPr="00C61122" w:rsidRDefault="00AF4ADD" w:rsidP="00AF4ADD">
      <w:pPr>
        <w:rPr>
          <w:rFonts w:ascii="Arial" w:hAnsi="Arial" w:cs="Arial"/>
          <w:lang w:val="en-US"/>
        </w:rPr>
      </w:pPr>
    </w:p>
    <w:p w14:paraId="33F89EEB" w14:textId="4EC63970" w:rsidR="00AF4ADD" w:rsidRPr="00C61122" w:rsidRDefault="00AF4ADD" w:rsidP="00AF3F0C">
      <w:pPr>
        <w:pStyle w:val="ListParagraph"/>
        <w:numPr>
          <w:ilvl w:val="0"/>
          <w:numId w:val="2"/>
        </w:numPr>
        <w:ind w:hanging="500"/>
        <w:jc w:val="both"/>
        <w:rPr>
          <w:rFonts w:ascii="Arial" w:hAnsi="Arial" w:cs="Arial"/>
        </w:rPr>
      </w:pPr>
      <w:r w:rsidRPr="00C61122">
        <w:rPr>
          <w:rFonts w:ascii="Arial" w:hAnsi="Arial" w:cs="Arial"/>
          <w:lang w:val="en-US"/>
        </w:rPr>
        <w:t>The</w:t>
      </w:r>
      <w:r w:rsidRPr="00C61122">
        <w:rPr>
          <w:rFonts w:ascii="Arial" w:hAnsi="Arial" w:cs="Arial"/>
        </w:rPr>
        <w:t xml:space="preserve"> 612 Humanitarian Relief Fund, which provided legal assistance, </w:t>
      </w:r>
      <w:r w:rsidR="002B1028" w:rsidRPr="00C61122">
        <w:rPr>
          <w:rFonts w:ascii="Arial" w:hAnsi="Arial" w:cs="Arial"/>
        </w:rPr>
        <w:t xml:space="preserve">as well as </w:t>
      </w:r>
      <w:r w:rsidRPr="00C61122">
        <w:rPr>
          <w:rFonts w:ascii="Arial" w:hAnsi="Arial" w:cs="Arial"/>
        </w:rPr>
        <w:t xml:space="preserve">funds for psychological counselling, medical treatment and emergency relief for protesters arrested during the 2019 Movement, announced on 18 August 2021 that they </w:t>
      </w:r>
      <w:r w:rsidRPr="00C61122">
        <w:rPr>
          <w:rFonts w:ascii="Arial" w:hAnsi="Arial" w:cs="Arial"/>
          <w:lang w:val="en-US"/>
        </w:rPr>
        <w:t>would</w:t>
      </w:r>
      <w:r w:rsidRPr="00C61122">
        <w:rPr>
          <w:rFonts w:ascii="Arial" w:hAnsi="Arial" w:cs="Arial"/>
        </w:rPr>
        <w:t xml:space="preserve"> cease operations, following the closure of its affiliated company, the Alliance for True Democracy Limited.</w:t>
      </w:r>
      <w:r w:rsidRPr="00C61122">
        <w:rPr>
          <w:rStyle w:val="FootnoteReference"/>
          <w:rFonts w:ascii="Arial" w:hAnsi="Arial" w:cs="Arial"/>
        </w:rPr>
        <w:footnoteReference w:id="36"/>
      </w:r>
    </w:p>
    <w:p w14:paraId="63F56DEB" w14:textId="77777777" w:rsidR="00AF4ADD" w:rsidRPr="00C61122" w:rsidRDefault="00AF4ADD" w:rsidP="00AF4ADD">
      <w:pPr>
        <w:pStyle w:val="ListParagraph"/>
        <w:ind w:left="784"/>
        <w:jc w:val="both"/>
        <w:rPr>
          <w:rFonts w:ascii="Arial" w:hAnsi="Arial" w:cs="Arial"/>
        </w:rPr>
      </w:pPr>
    </w:p>
    <w:p w14:paraId="5986B453" w14:textId="7EADB009" w:rsidR="00AF4ADD" w:rsidRPr="00C61122" w:rsidRDefault="00AF4ADD" w:rsidP="00AF3F0C">
      <w:pPr>
        <w:pStyle w:val="ListParagraph"/>
        <w:numPr>
          <w:ilvl w:val="0"/>
          <w:numId w:val="2"/>
        </w:numPr>
        <w:ind w:hanging="500"/>
        <w:jc w:val="both"/>
        <w:rPr>
          <w:rFonts w:ascii="Arial" w:hAnsi="Arial" w:cs="Arial"/>
        </w:rPr>
      </w:pPr>
      <w:r w:rsidRPr="00C61122">
        <w:rPr>
          <w:rFonts w:ascii="Arial" w:hAnsi="Arial" w:cs="Arial"/>
        </w:rPr>
        <w:t xml:space="preserve">On 11 May 2022, the four trustees of the Fund, including cardinal Joseph Zen, </w:t>
      </w:r>
      <w:r w:rsidRPr="00C61122">
        <w:rPr>
          <w:rFonts w:ascii="Arial" w:hAnsi="Arial" w:cs="Arial"/>
          <w:lang w:val="en-US"/>
        </w:rPr>
        <w:t>barrister</w:t>
      </w:r>
      <w:r w:rsidRPr="00C61122">
        <w:rPr>
          <w:rFonts w:ascii="Arial" w:hAnsi="Arial" w:cs="Arial"/>
        </w:rPr>
        <w:t xml:space="preserve"> Margaret Ng, singer activist Denise </w:t>
      </w:r>
      <w:proofErr w:type="spellStart"/>
      <w:r w:rsidRPr="00C61122">
        <w:rPr>
          <w:rFonts w:ascii="Arial" w:hAnsi="Arial" w:cs="Arial"/>
        </w:rPr>
        <w:t>Ho</w:t>
      </w:r>
      <w:proofErr w:type="spellEnd"/>
      <w:r w:rsidRPr="00C61122">
        <w:rPr>
          <w:rFonts w:ascii="Arial" w:hAnsi="Arial" w:cs="Arial"/>
        </w:rPr>
        <w:t xml:space="preserve"> and scholar </w:t>
      </w:r>
      <w:proofErr w:type="spellStart"/>
      <w:r w:rsidRPr="00C61122">
        <w:rPr>
          <w:rFonts w:ascii="Arial" w:hAnsi="Arial" w:cs="Arial"/>
        </w:rPr>
        <w:t>Hui</w:t>
      </w:r>
      <w:proofErr w:type="spellEnd"/>
      <w:r w:rsidRPr="00C61122">
        <w:rPr>
          <w:rFonts w:ascii="Arial" w:hAnsi="Arial" w:cs="Arial"/>
        </w:rPr>
        <w:t xml:space="preserve"> Po-</w:t>
      </w:r>
      <w:proofErr w:type="spellStart"/>
      <w:r w:rsidRPr="00C61122">
        <w:rPr>
          <w:rFonts w:ascii="Arial" w:hAnsi="Arial" w:cs="Arial"/>
        </w:rPr>
        <w:t>keung</w:t>
      </w:r>
      <w:proofErr w:type="spellEnd"/>
      <w:r w:rsidRPr="00C61122">
        <w:rPr>
          <w:rFonts w:ascii="Arial" w:hAnsi="Arial" w:cs="Arial"/>
        </w:rPr>
        <w:t xml:space="preserve"> were arrested by the national security police for alleged conspiracy to collude with foreign powers</w:t>
      </w:r>
      <w:r w:rsidR="00231F41" w:rsidRPr="00C61122">
        <w:rPr>
          <w:rFonts w:ascii="Arial" w:hAnsi="Arial" w:cs="Arial"/>
        </w:rPr>
        <w:t>, with all four being granted police bail the following day</w:t>
      </w:r>
      <w:r w:rsidR="000232DD" w:rsidRPr="00C61122">
        <w:rPr>
          <w:rFonts w:ascii="Arial" w:hAnsi="Arial" w:cs="Arial"/>
        </w:rPr>
        <w:t>.</w:t>
      </w:r>
      <w:r w:rsidRPr="00C61122">
        <w:rPr>
          <w:rStyle w:val="FootnoteReference"/>
          <w:rFonts w:ascii="Arial" w:hAnsi="Arial" w:cs="Arial"/>
        </w:rPr>
        <w:footnoteReference w:id="37"/>
      </w:r>
      <w:r w:rsidR="00231F41" w:rsidRPr="00C61122">
        <w:rPr>
          <w:rFonts w:ascii="Arial" w:hAnsi="Arial" w:cs="Arial"/>
        </w:rPr>
        <w:t xml:space="preserve"> The four trustees also had their travel documents confiscated by the police while facing a possible charge </w:t>
      </w:r>
      <w:r w:rsidR="000232DD" w:rsidRPr="00C61122">
        <w:rPr>
          <w:rFonts w:ascii="Arial" w:hAnsi="Arial" w:cs="Arial"/>
        </w:rPr>
        <w:t>for failing to register the Fund under the Societies Ordinance (Cap. 151).</w:t>
      </w:r>
      <w:r w:rsidR="000232DD" w:rsidRPr="00C61122">
        <w:rPr>
          <w:rStyle w:val="FootnoteReference"/>
          <w:rFonts w:ascii="Arial" w:hAnsi="Arial" w:cs="Arial"/>
        </w:rPr>
        <w:footnoteReference w:id="38"/>
      </w:r>
      <w:r w:rsidR="000232DD" w:rsidRPr="00C61122">
        <w:rPr>
          <w:rFonts w:ascii="Arial" w:hAnsi="Arial" w:cs="Arial"/>
        </w:rPr>
        <w:t xml:space="preserve"> </w:t>
      </w:r>
    </w:p>
    <w:p w14:paraId="1FC0B9D5" w14:textId="77777777" w:rsidR="00AF4ADD" w:rsidRPr="00C61122" w:rsidRDefault="00AF4ADD" w:rsidP="00AF4ADD">
      <w:pPr>
        <w:pStyle w:val="ListParagraph"/>
        <w:ind w:left="784"/>
        <w:jc w:val="both"/>
        <w:rPr>
          <w:rFonts w:ascii="Arial" w:hAnsi="Arial" w:cs="Arial"/>
        </w:rPr>
      </w:pPr>
    </w:p>
    <w:p w14:paraId="3FA5E683" w14:textId="5963E85E" w:rsidR="00AF4ADD" w:rsidRPr="00C61122" w:rsidRDefault="00AF4ADD" w:rsidP="00AF3F0C">
      <w:pPr>
        <w:pStyle w:val="ListParagraph"/>
        <w:numPr>
          <w:ilvl w:val="0"/>
          <w:numId w:val="2"/>
        </w:numPr>
        <w:ind w:hanging="500"/>
        <w:jc w:val="both"/>
        <w:rPr>
          <w:rFonts w:ascii="Arial" w:hAnsi="Arial" w:cs="Arial"/>
        </w:rPr>
      </w:pPr>
      <w:r w:rsidRPr="00C61122">
        <w:rPr>
          <w:rFonts w:ascii="Arial" w:hAnsi="Arial" w:cs="Arial"/>
        </w:rPr>
        <w:t xml:space="preserve">HRN opines that the arrest is politically motivated and violates the </w:t>
      </w:r>
      <w:r w:rsidR="002D3B96" w:rsidRPr="00C61122">
        <w:rPr>
          <w:rFonts w:ascii="Arial" w:hAnsi="Arial" w:cs="Arial"/>
        </w:rPr>
        <w:t>absolute prohibition on</w:t>
      </w:r>
      <w:r w:rsidRPr="00C61122">
        <w:rPr>
          <w:rFonts w:ascii="Arial" w:hAnsi="Arial" w:cs="Arial"/>
        </w:rPr>
        <w:t xml:space="preserve"> arbitrary arrest under Article 9 </w:t>
      </w:r>
      <w:r w:rsidR="00C34552" w:rsidRPr="00C61122">
        <w:rPr>
          <w:rFonts w:ascii="Arial" w:hAnsi="Arial" w:cs="Arial"/>
        </w:rPr>
        <w:t>of the Covenant</w:t>
      </w:r>
      <w:r w:rsidRPr="00C61122">
        <w:rPr>
          <w:rFonts w:ascii="Arial" w:hAnsi="Arial" w:cs="Arial"/>
        </w:rPr>
        <w:t xml:space="preserve">. HRN urges the Hong Kong government to drop the charges against the trustees. </w:t>
      </w:r>
    </w:p>
    <w:p w14:paraId="162A2847" w14:textId="77777777" w:rsidR="00F75E97" w:rsidRPr="00C61122" w:rsidRDefault="00F75E97" w:rsidP="0092181F">
      <w:pPr>
        <w:rPr>
          <w:rFonts w:ascii="Arial" w:hAnsi="Arial" w:cs="Arial"/>
        </w:rPr>
      </w:pPr>
    </w:p>
    <w:p w14:paraId="0EB9AD86" w14:textId="67A04403" w:rsidR="0092181F" w:rsidRPr="00C61122" w:rsidRDefault="0092181F" w:rsidP="006344A2">
      <w:pPr>
        <w:pStyle w:val="Heading1"/>
        <w:jc w:val="both"/>
        <w:rPr>
          <w:rFonts w:cs="Arial"/>
          <w:szCs w:val="24"/>
          <w:lang w:val="en-US"/>
        </w:rPr>
      </w:pPr>
      <w:bookmarkStart w:id="5" w:name="_Toc104287166"/>
      <w:r w:rsidRPr="00C61122">
        <w:rPr>
          <w:rFonts w:cs="Arial"/>
          <w:szCs w:val="24"/>
          <w:lang w:val="en-US"/>
        </w:rPr>
        <w:t>Access to justice, independence of the judiciary and the right to a fair trial (Articles 2 and 14)</w:t>
      </w:r>
      <w:bookmarkEnd w:id="5"/>
      <w:r w:rsidRPr="00C61122">
        <w:rPr>
          <w:rFonts w:cs="Arial"/>
          <w:szCs w:val="24"/>
          <w:lang w:val="en-US"/>
        </w:rPr>
        <w:t xml:space="preserve"> </w:t>
      </w:r>
    </w:p>
    <w:p w14:paraId="0A6CB5DF" w14:textId="0789E69C" w:rsidR="0092181F" w:rsidRPr="00C61122" w:rsidRDefault="0092181F" w:rsidP="0092181F">
      <w:pPr>
        <w:rPr>
          <w:rFonts w:ascii="Arial" w:hAnsi="Arial" w:cs="Arial"/>
          <w:lang w:val="en-US"/>
        </w:rPr>
      </w:pPr>
    </w:p>
    <w:p w14:paraId="0473E2BA" w14:textId="0D4C99FD" w:rsidR="0092181F" w:rsidRPr="00C61122" w:rsidRDefault="0092181F" w:rsidP="0092181F">
      <w:pPr>
        <w:pStyle w:val="Heading2"/>
        <w:rPr>
          <w:rFonts w:cs="Arial"/>
          <w:b/>
          <w:bCs/>
          <w:szCs w:val="24"/>
        </w:rPr>
      </w:pPr>
      <w:bookmarkStart w:id="6" w:name="_Toc104287167"/>
      <w:r w:rsidRPr="00C61122">
        <w:rPr>
          <w:rFonts w:cs="Arial"/>
          <w:b/>
          <w:bCs/>
          <w:szCs w:val="24"/>
        </w:rPr>
        <w:t>Item 17 of the LOI</w:t>
      </w:r>
      <w:bookmarkEnd w:id="6"/>
      <w:r w:rsidRPr="00C61122">
        <w:rPr>
          <w:rFonts w:cs="Arial"/>
          <w:b/>
          <w:bCs/>
          <w:szCs w:val="24"/>
        </w:rPr>
        <w:t xml:space="preserve"> </w:t>
      </w:r>
    </w:p>
    <w:p w14:paraId="185AE4F8" w14:textId="4FE52271" w:rsidR="0092181F" w:rsidRPr="00C61122" w:rsidRDefault="0092181F" w:rsidP="00960F31">
      <w:pPr>
        <w:rPr>
          <w:rFonts w:ascii="Arial" w:hAnsi="Arial" w:cs="Arial"/>
          <w:lang w:val="en-US"/>
        </w:rPr>
      </w:pPr>
    </w:p>
    <w:p w14:paraId="2D015FF2" w14:textId="072AEE5C" w:rsidR="00BE2579" w:rsidRPr="00C61122" w:rsidRDefault="00BE2579" w:rsidP="00BE2579">
      <w:pPr>
        <w:rPr>
          <w:rFonts w:ascii="Arial" w:hAnsi="Arial" w:cs="Arial"/>
          <w:lang w:val="en-US"/>
        </w:rPr>
      </w:pPr>
      <w:r w:rsidRPr="00C61122">
        <w:rPr>
          <w:rFonts w:ascii="Arial" w:hAnsi="Arial" w:cs="Arial"/>
          <w:lang w:val="en-US"/>
        </w:rPr>
        <w:t xml:space="preserve">On </w:t>
      </w:r>
      <w:r w:rsidR="0013686A" w:rsidRPr="00C61122">
        <w:rPr>
          <w:rFonts w:ascii="Arial" w:hAnsi="Arial" w:cs="Arial"/>
          <w:lang w:val="en-US"/>
        </w:rPr>
        <w:t xml:space="preserve">the </w:t>
      </w:r>
      <w:r w:rsidRPr="00C61122">
        <w:rPr>
          <w:rFonts w:ascii="Arial" w:hAnsi="Arial" w:cs="Arial"/>
          <w:lang w:val="en-US"/>
        </w:rPr>
        <w:t>accessibility and adequacy of legal aid:</w:t>
      </w:r>
      <w:r w:rsidR="00877C24" w:rsidRPr="00C61122">
        <w:rPr>
          <w:rStyle w:val="FootnoteReference"/>
          <w:rFonts w:ascii="Arial" w:hAnsi="Arial" w:cs="Arial"/>
          <w:lang w:val="en-US"/>
        </w:rPr>
        <w:footnoteReference w:id="39"/>
      </w:r>
      <w:r w:rsidRPr="00C61122">
        <w:rPr>
          <w:rFonts w:ascii="Arial" w:hAnsi="Arial" w:cs="Arial"/>
          <w:lang w:val="en-US"/>
        </w:rPr>
        <w:t xml:space="preserve"> </w:t>
      </w:r>
    </w:p>
    <w:p w14:paraId="67FE2586" w14:textId="77777777" w:rsidR="00BE2579" w:rsidRPr="00C61122" w:rsidRDefault="00BE2579" w:rsidP="00BE2579">
      <w:pPr>
        <w:rPr>
          <w:rFonts w:ascii="Arial" w:hAnsi="Arial" w:cs="Arial"/>
          <w:lang w:val="en-US"/>
        </w:rPr>
      </w:pPr>
    </w:p>
    <w:p w14:paraId="4D65C50D" w14:textId="0A592789" w:rsidR="0092181F" w:rsidRPr="00C61122" w:rsidRDefault="00F47CB9" w:rsidP="00171796">
      <w:pPr>
        <w:pStyle w:val="ListParagraph"/>
        <w:numPr>
          <w:ilvl w:val="0"/>
          <w:numId w:val="2"/>
        </w:numPr>
        <w:ind w:hanging="500"/>
        <w:jc w:val="both"/>
        <w:rPr>
          <w:rFonts w:ascii="Arial" w:hAnsi="Arial" w:cs="Arial"/>
          <w:lang w:val="en-US"/>
        </w:rPr>
      </w:pPr>
      <w:r w:rsidRPr="00C61122">
        <w:rPr>
          <w:rFonts w:ascii="Arial" w:hAnsi="Arial" w:cs="Arial"/>
          <w:lang w:val="en-US"/>
        </w:rPr>
        <w:t>According to a consultation paper tabled at the legislature in October</w:t>
      </w:r>
      <w:r w:rsidR="00F507BB" w:rsidRPr="00C61122">
        <w:rPr>
          <w:rFonts w:ascii="Arial" w:hAnsi="Arial" w:cs="Arial"/>
          <w:lang w:val="en-US"/>
        </w:rPr>
        <w:t xml:space="preserve"> 2021</w:t>
      </w:r>
      <w:r w:rsidRPr="00C61122">
        <w:rPr>
          <w:rFonts w:ascii="Arial" w:hAnsi="Arial" w:cs="Arial"/>
          <w:lang w:val="en-US"/>
        </w:rPr>
        <w:t xml:space="preserve">, legal aid </w:t>
      </w:r>
      <w:r w:rsidRPr="00C61122">
        <w:rPr>
          <w:rFonts w:ascii="Arial" w:hAnsi="Arial" w:cs="Arial"/>
        </w:rPr>
        <w:t>recipients</w:t>
      </w:r>
      <w:r w:rsidRPr="00C61122">
        <w:rPr>
          <w:rFonts w:ascii="Arial" w:hAnsi="Arial" w:cs="Arial"/>
          <w:lang w:val="en-US"/>
        </w:rPr>
        <w:t xml:space="preserve"> will no longer have the right to choose their own criminal lawyers.</w:t>
      </w:r>
      <w:r w:rsidR="00F507BB" w:rsidRPr="00C61122">
        <w:rPr>
          <w:rStyle w:val="FootnoteReference"/>
          <w:rFonts w:ascii="Arial" w:hAnsi="Arial" w:cs="Arial"/>
          <w:lang w:val="en-US"/>
        </w:rPr>
        <w:footnoteReference w:id="40"/>
      </w:r>
      <w:r w:rsidRPr="00C61122">
        <w:rPr>
          <w:rFonts w:ascii="Arial" w:hAnsi="Arial" w:cs="Arial"/>
          <w:lang w:val="en-US"/>
        </w:rPr>
        <w:t xml:space="preserve"> Instead, the Department of Legal Aid will assign lawyers to them unless “exceptional circumstances” exist.</w:t>
      </w:r>
    </w:p>
    <w:p w14:paraId="26FB9F9E" w14:textId="77777777" w:rsidR="00F47CB9" w:rsidRPr="00C61122" w:rsidRDefault="00F47CB9" w:rsidP="00F47CB9">
      <w:pPr>
        <w:pStyle w:val="ListParagraph"/>
        <w:ind w:left="784"/>
        <w:rPr>
          <w:rFonts w:ascii="Arial" w:hAnsi="Arial" w:cs="Arial"/>
          <w:lang w:val="en-US"/>
        </w:rPr>
      </w:pPr>
    </w:p>
    <w:p w14:paraId="6375DBDC" w14:textId="3580139D" w:rsidR="00F47CB9" w:rsidRPr="00C61122" w:rsidRDefault="00DD714E" w:rsidP="00171796">
      <w:pPr>
        <w:pStyle w:val="ListParagraph"/>
        <w:numPr>
          <w:ilvl w:val="0"/>
          <w:numId w:val="2"/>
        </w:numPr>
        <w:ind w:hanging="500"/>
        <w:jc w:val="both"/>
        <w:rPr>
          <w:rFonts w:ascii="Arial" w:hAnsi="Arial" w:cs="Arial"/>
          <w:lang w:val="en-US"/>
        </w:rPr>
      </w:pPr>
      <w:r w:rsidRPr="00C61122">
        <w:rPr>
          <w:rFonts w:ascii="Arial" w:hAnsi="Arial" w:cs="Arial"/>
          <w:lang w:val="en-US"/>
        </w:rPr>
        <w:t>Grant</w:t>
      </w:r>
      <w:r w:rsidR="0061020D" w:rsidRPr="00C61122">
        <w:rPr>
          <w:rFonts w:ascii="Arial" w:hAnsi="Arial" w:cs="Arial"/>
          <w:lang w:val="en-US"/>
        </w:rPr>
        <w:t>ing</w:t>
      </w:r>
      <w:r w:rsidR="00F47CB9" w:rsidRPr="00C61122">
        <w:rPr>
          <w:rFonts w:ascii="Arial" w:hAnsi="Arial" w:cs="Arial"/>
          <w:lang w:val="en-US"/>
        </w:rPr>
        <w:t xml:space="preserve"> </w:t>
      </w:r>
      <w:r w:rsidR="0061020D" w:rsidRPr="00C61122">
        <w:rPr>
          <w:rFonts w:ascii="Arial" w:hAnsi="Arial" w:cs="Arial"/>
          <w:lang w:val="en-US"/>
        </w:rPr>
        <w:t xml:space="preserve">that </w:t>
      </w:r>
      <w:r w:rsidR="00F47CB9" w:rsidRPr="00C61122">
        <w:rPr>
          <w:rFonts w:ascii="Arial" w:hAnsi="Arial" w:cs="Arial"/>
          <w:lang w:val="en-US"/>
        </w:rPr>
        <w:t>there is not a right to have a lawyer of one’s own choosing when legal aid is provided by the state</w:t>
      </w:r>
      <w:r w:rsidR="0061020D" w:rsidRPr="00C61122">
        <w:rPr>
          <w:rFonts w:ascii="Arial" w:hAnsi="Arial" w:cs="Arial"/>
          <w:lang w:val="en-US"/>
        </w:rPr>
        <w:t>,</w:t>
      </w:r>
      <w:r w:rsidR="00FF1E3D" w:rsidRPr="00C61122">
        <w:rPr>
          <w:rStyle w:val="FootnoteReference"/>
          <w:rFonts w:ascii="Arial" w:hAnsi="Arial" w:cs="Arial"/>
          <w:lang w:val="en-US"/>
        </w:rPr>
        <w:footnoteReference w:id="41"/>
      </w:r>
      <w:r w:rsidR="00F47CB9" w:rsidRPr="00C61122">
        <w:rPr>
          <w:rFonts w:ascii="Arial" w:hAnsi="Arial" w:cs="Arial"/>
          <w:lang w:val="en-US"/>
        </w:rPr>
        <w:t xml:space="preserve"> </w:t>
      </w:r>
      <w:r w:rsidR="00FF1E3D" w:rsidRPr="00C61122">
        <w:rPr>
          <w:rFonts w:ascii="Arial" w:hAnsi="Arial" w:cs="Arial"/>
          <w:lang w:val="en-US"/>
        </w:rPr>
        <w:t>HRN worries that such</w:t>
      </w:r>
      <w:r w:rsidR="00F47CB9" w:rsidRPr="00C61122">
        <w:rPr>
          <w:rFonts w:ascii="Arial" w:hAnsi="Arial" w:cs="Arial"/>
          <w:lang w:val="en-US"/>
        </w:rPr>
        <w:t xml:space="preserve"> development indicates an early step towards a system </w:t>
      </w:r>
      <w:r w:rsidR="00FF1E3D" w:rsidRPr="00C61122">
        <w:rPr>
          <w:rFonts w:ascii="Arial" w:hAnsi="Arial" w:cs="Arial"/>
          <w:lang w:val="en-US"/>
        </w:rPr>
        <w:t>under which</w:t>
      </w:r>
      <w:r w:rsidR="00F47CB9" w:rsidRPr="00C61122">
        <w:rPr>
          <w:rFonts w:ascii="Arial" w:hAnsi="Arial" w:cs="Arial"/>
          <w:lang w:val="en-US"/>
        </w:rPr>
        <w:t xml:space="preserve"> criminal defendants, especially those in politically sensitive cases, can only be represented by </w:t>
      </w:r>
      <w:r w:rsidR="00F47CB9" w:rsidRPr="00C61122">
        <w:rPr>
          <w:rFonts w:ascii="Arial" w:hAnsi="Arial" w:cs="Arial"/>
        </w:rPr>
        <w:t>government</w:t>
      </w:r>
      <w:r w:rsidR="00F47CB9" w:rsidRPr="00C61122">
        <w:rPr>
          <w:rFonts w:ascii="Arial" w:hAnsi="Arial" w:cs="Arial"/>
          <w:lang w:val="en-US"/>
        </w:rPr>
        <w:t>-assigned lawyers, which clearly violates the right to be represented by a lawyer of one’s own choosing</w:t>
      </w:r>
      <w:r w:rsidR="00FF1E3D" w:rsidRPr="00C61122">
        <w:rPr>
          <w:rFonts w:ascii="Arial" w:hAnsi="Arial" w:cs="Arial"/>
          <w:lang w:val="en-US"/>
        </w:rPr>
        <w:t xml:space="preserve"> </w:t>
      </w:r>
      <w:r w:rsidR="00D3360C" w:rsidRPr="00C61122">
        <w:rPr>
          <w:rFonts w:ascii="Arial" w:hAnsi="Arial" w:cs="Arial"/>
          <w:lang w:val="en-US"/>
        </w:rPr>
        <w:t xml:space="preserve">and basic requirements of fair trial </w:t>
      </w:r>
      <w:r w:rsidR="00FF1E3D" w:rsidRPr="00C61122">
        <w:rPr>
          <w:rFonts w:ascii="Arial" w:hAnsi="Arial" w:cs="Arial"/>
          <w:lang w:val="en-US"/>
        </w:rPr>
        <w:t xml:space="preserve">pursuant to Article 14, </w:t>
      </w:r>
      <w:proofErr w:type="spellStart"/>
      <w:r w:rsidR="00FF1E3D" w:rsidRPr="00C61122">
        <w:rPr>
          <w:rFonts w:ascii="Arial" w:hAnsi="Arial" w:cs="Arial"/>
          <w:lang w:val="en-US"/>
        </w:rPr>
        <w:t>para</w:t>
      </w:r>
      <w:proofErr w:type="spellEnd"/>
      <w:r w:rsidR="00FF1E3D" w:rsidRPr="00C61122">
        <w:rPr>
          <w:rFonts w:ascii="Arial" w:hAnsi="Arial" w:cs="Arial"/>
          <w:lang w:val="en-US"/>
        </w:rPr>
        <w:t xml:space="preserve">. 3(d) of the </w:t>
      </w:r>
      <w:r w:rsidR="00C34552" w:rsidRPr="00C61122">
        <w:rPr>
          <w:rFonts w:ascii="Arial" w:hAnsi="Arial" w:cs="Arial"/>
          <w:lang w:val="en-US"/>
        </w:rPr>
        <w:t>Covenant</w:t>
      </w:r>
      <w:r w:rsidR="00285D8D" w:rsidRPr="00C61122">
        <w:rPr>
          <w:rFonts w:ascii="Arial" w:hAnsi="Arial" w:cs="Arial"/>
          <w:lang w:val="en-US"/>
        </w:rPr>
        <w:t>.</w:t>
      </w:r>
      <w:r w:rsidR="00FF1E3D" w:rsidRPr="00C61122">
        <w:rPr>
          <w:rFonts w:ascii="Arial" w:hAnsi="Arial" w:cs="Arial"/>
          <w:lang w:val="en-US"/>
        </w:rPr>
        <w:t xml:space="preserve"> (</w:t>
      </w:r>
      <w:r w:rsidR="00285D8D" w:rsidRPr="00C61122">
        <w:rPr>
          <w:rFonts w:ascii="Arial" w:hAnsi="Arial" w:cs="Arial"/>
          <w:lang w:val="en-US"/>
        </w:rPr>
        <w:t xml:space="preserve">See </w:t>
      </w:r>
      <w:r w:rsidR="00FF1E3D" w:rsidRPr="00C61122">
        <w:rPr>
          <w:rFonts w:ascii="Arial" w:hAnsi="Arial" w:cs="Arial"/>
          <w:lang w:val="en-US"/>
        </w:rPr>
        <w:t>also General Comment No. 32</w:t>
      </w:r>
      <w:r w:rsidR="00DF0573" w:rsidRPr="00C61122">
        <w:rPr>
          <w:rFonts w:ascii="Arial" w:hAnsi="Arial" w:cs="Arial"/>
          <w:lang w:val="en-US"/>
        </w:rPr>
        <w:t xml:space="preserve"> at [37]</w:t>
      </w:r>
      <w:r w:rsidR="00285D8D" w:rsidRPr="00C61122">
        <w:rPr>
          <w:rFonts w:ascii="Arial" w:hAnsi="Arial" w:cs="Arial"/>
          <w:lang w:val="en-US"/>
        </w:rPr>
        <w:t>.</w:t>
      </w:r>
      <w:r w:rsidR="00FF1E3D" w:rsidRPr="00C61122">
        <w:rPr>
          <w:rFonts w:ascii="Arial" w:hAnsi="Arial" w:cs="Arial"/>
          <w:lang w:val="en-US"/>
        </w:rPr>
        <w:t>)</w:t>
      </w:r>
    </w:p>
    <w:p w14:paraId="61F60091" w14:textId="77777777" w:rsidR="00456E44" w:rsidRPr="00C61122" w:rsidRDefault="00456E44" w:rsidP="00456E44">
      <w:pPr>
        <w:pStyle w:val="ListParagraph"/>
        <w:ind w:left="784"/>
        <w:jc w:val="both"/>
        <w:rPr>
          <w:rFonts w:ascii="Arial" w:hAnsi="Arial" w:cs="Arial"/>
          <w:lang w:val="en-US"/>
        </w:rPr>
      </w:pPr>
    </w:p>
    <w:p w14:paraId="3D252E9F" w14:textId="3C92F667" w:rsidR="00FF1E3D" w:rsidRPr="00C61122" w:rsidRDefault="00F47CB9" w:rsidP="00171796">
      <w:pPr>
        <w:pStyle w:val="ListParagraph"/>
        <w:numPr>
          <w:ilvl w:val="0"/>
          <w:numId w:val="2"/>
        </w:numPr>
        <w:ind w:hanging="500"/>
        <w:jc w:val="both"/>
        <w:rPr>
          <w:rFonts w:ascii="Arial" w:hAnsi="Arial" w:cs="Arial"/>
          <w:lang w:val="en-US"/>
        </w:rPr>
      </w:pPr>
      <w:r w:rsidRPr="00C61122">
        <w:rPr>
          <w:rFonts w:ascii="Arial" w:hAnsi="Arial" w:cs="Arial"/>
          <w:lang w:val="en-US"/>
        </w:rPr>
        <w:t xml:space="preserve">The rhetoric surrounding the reform justifies the concern. </w:t>
      </w:r>
      <w:r w:rsidR="00FF1E3D" w:rsidRPr="00C61122">
        <w:rPr>
          <w:rFonts w:ascii="Arial" w:hAnsi="Arial" w:cs="Arial"/>
          <w:lang w:val="en-US"/>
        </w:rPr>
        <w:t>After the</w:t>
      </w:r>
      <w:r w:rsidRPr="00C61122">
        <w:rPr>
          <w:rFonts w:ascii="Arial" w:hAnsi="Arial" w:cs="Arial"/>
          <w:lang w:val="en-US"/>
        </w:rPr>
        <w:t xml:space="preserve"> </w:t>
      </w:r>
      <w:r w:rsidR="00FF1E3D" w:rsidRPr="00C61122">
        <w:rPr>
          <w:rFonts w:ascii="Arial" w:hAnsi="Arial" w:cs="Arial"/>
          <w:lang w:val="en-US"/>
        </w:rPr>
        <w:t>Law of the People's Republic of China on Safeguarding National Security in the Hong Kong Special Administrative Region (“</w:t>
      </w:r>
      <w:r w:rsidR="00FF1E3D" w:rsidRPr="00C61122">
        <w:rPr>
          <w:rFonts w:ascii="Arial" w:hAnsi="Arial" w:cs="Arial"/>
          <w:b/>
          <w:bCs/>
          <w:lang w:val="en-US"/>
        </w:rPr>
        <w:t>NSL</w:t>
      </w:r>
      <w:r w:rsidR="00FF1E3D" w:rsidRPr="00C61122">
        <w:rPr>
          <w:rFonts w:ascii="Arial" w:hAnsi="Arial" w:cs="Arial"/>
          <w:lang w:val="en-US"/>
        </w:rPr>
        <w:t xml:space="preserve">”) </w:t>
      </w:r>
      <w:r w:rsidRPr="00C61122">
        <w:rPr>
          <w:rFonts w:ascii="Arial" w:hAnsi="Arial" w:cs="Arial"/>
          <w:lang w:val="en-US"/>
        </w:rPr>
        <w:t>was passed</w:t>
      </w:r>
      <w:r w:rsidR="00FF1E3D" w:rsidRPr="00C61122">
        <w:rPr>
          <w:rFonts w:ascii="Arial" w:hAnsi="Arial" w:cs="Arial"/>
          <w:lang w:val="en-US"/>
        </w:rPr>
        <w:t xml:space="preserve"> in June 2020,</w:t>
      </w:r>
      <w:r w:rsidRPr="00C61122">
        <w:rPr>
          <w:rFonts w:ascii="Arial" w:hAnsi="Arial" w:cs="Arial"/>
          <w:lang w:val="en-US"/>
        </w:rPr>
        <w:t xml:space="preserve"> </w:t>
      </w:r>
      <w:r w:rsidR="00FF1E3D" w:rsidRPr="00C61122">
        <w:rPr>
          <w:rFonts w:ascii="Arial" w:hAnsi="Arial" w:cs="Arial"/>
          <w:lang w:val="en-US"/>
        </w:rPr>
        <w:t>some pro-</w:t>
      </w:r>
      <w:r w:rsidR="00FF1E3D" w:rsidRPr="00C61122">
        <w:rPr>
          <w:rFonts w:ascii="Arial" w:hAnsi="Arial" w:cs="Arial"/>
        </w:rPr>
        <w:t>establishment</w:t>
      </w:r>
      <w:r w:rsidR="00FF1E3D" w:rsidRPr="00C61122">
        <w:rPr>
          <w:rFonts w:ascii="Arial" w:hAnsi="Arial" w:cs="Arial"/>
          <w:lang w:val="en-US"/>
        </w:rPr>
        <w:t xml:space="preserve"> legislative councilors</w:t>
      </w:r>
      <w:r w:rsidR="00043C55" w:rsidRPr="00C61122">
        <w:rPr>
          <w:rFonts w:ascii="Arial" w:hAnsi="Arial" w:cs="Arial"/>
          <w:lang w:val="en-US"/>
        </w:rPr>
        <w:t xml:space="preserve"> </w:t>
      </w:r>
      <w:r w:rsidR="00FF1E3D" w:rsidRPr="00C61122">
        <w:rPr>
          <w:rFonts w:ascii="Arial" w:hAnsi="Arial" w:cs="Arial"/>
          <w:lang w:val="en-US"/>
        </w:rPr>
        <w:t>criticized</w:t>
      </w:r>
      <w:r w:rsidRPr="00C61122">
        <w:rPr>
          <w:rFonts w:ascii="Arial" w:hAnsi="Arial" w:cs="Arial"/>
          <w:lang w:val="en-US"/>
        </w:rPr>
        <w:t xml:space="preserve"> that the legal aid system was being “abused” by the 2019 anti-extradition bill protesters, with the reform design</w:t>
      </w:r>
      <w:r w:rsidR="00043C55" w:rsidRPr="00C61122">
        <w:rPr>
          <w:rFonts w:ascii="Arial" w:hAnsi="Arial" w:cs="Arial"/>
          <w:lang w:val="en-US"/>
        </w:rPr>
        <w:t>ed</w:t>
      </w:r>
      <w:r w:rsidRPr="00C61122">
        <w:rPr>
          <w:rFonts w:ascii="Arial" w:hAnsi="Arial" w:cs="Arial"/>
          <w:lang w:val="en-US"/>
        </w:rPr>
        <w:t xml:space="preserve"> to limit such “abuse”.</w:t>
      </w:r>
      <w:r w:rsidR="00FF1E3D" w:rsidRPr="00C61122">
        <w:rPr>
          <w:rStyle w:val="FootnoteReference"/>
          <w:rFonts w:ascii="Arial" w:hAnsi="Arial" w:cs="Arial"/>
          <w:lang w:val="en-US"/>
        </w:rPr>
        <w:footnoteReference w:id="42"/>
      </w:r>
      <w:r w:rsidR="00FF1E3D" w:rsidRPr="00C61122">
        <w:rPr>
          <w:rFonts w:ascii="Arial" w:hAnsi="Arial" w:cs="Arial"/>
          <w:lang w:val="en-US"/>
        </w:rPr>
        <w:t xml:space="preserve"> </w:t>
      </w:r>
    </w:p>
    <w:p w14:paraId="2CBF857C" w14:textId="77777777" w:rsidR="00FF1E3D" w:rsidRPr="00C61122" w:rsidRDefault="00FF1E3D" w:rsidP="00FF1E3D">
      <w:pPr>
        <w:pStyle w:val="ListParagraph"/>
        <w:ind w:left="784"/>
        <w:jc w:val="both"/>
        <w:rPr>
          <w:rFonts w:ascii="Arial" w:hAnsi="Arial" w:cs="Arial"/>
          <w:lang w:val="en-US"/>
        </w:rPr>
      </w:pPr>
    </w:p>
    <w:p w14:paraId="559C477C" w14:textId="22BF3F55" w:rsidR="00C65279" w:rsidRPr="00C61122" w:rsidRDefault="00F47CB9" w:rsidP="00171796">
      <w:pPr>
        <w:pStyle w:val="ListParagraph"/>
        <w:numPr>
          <w:ilvl w:val="0"/>
          <w:numId w:val="2"/>
        </w:numPr>
        <w:ind w:hanging="500"/>
        <w:jc w:val="both"/>
        <w:rPr>
          <w:rFonts w:ascii="Arial" w:hAnsi="Arial" w:cs="Arial"/>
          <w:lang w:val="en-US"/>
        </w:rPr>
      </w:pPr>
      <w:r w:rsidRPr="00C61122">
        <w:rPr>
          <w:rFonts w:ascii="Arial" w:hAnsi="Arial" w:cs="Arial"/>
          <w:lang w:val="en-US"/>
        </w:rPr>
        <w:t xml:space="preserve">This suggests that one purpose of the reform is for appointed lawyers to have an </w:t>
      </w:r>
      <w:r w:rsidRPr="00C61122">
        <w:rPr>
          <w:rFonts w:ascii="Arial" w:hAnsi="Arial" w:cs="Arial"/>
        </w:rPr>
        <w:t>agenda</w:t>
      </w:r>
      <w:r w:rsidRPr="00C61122">
        <w:rPr>
          <w:rFonts w:ascii="Arial" w:hAnsi="Arial" w:cs="Arial"/>
          <w:lang w:val="en-US"/>
        </w:rPr>
        <w:t xml:space="preserve"> different from their clients’ protection, which would be inconsistent with relevant standards in the Basic Principles on the Role of Lawyers</w:t>
      </w:r>
      <w:r w:rsidR="00C65279" w:rsidRPr="00C61122">
        <w:rPr>
          <w:rFonts w:ascii="Arial" w:hAnsi="Arial" w:cs="Arial"/>
          <w:lang w:val="en-US"/>
        </w:rPr>
        <w:t xml:space="preserve"> which provides that: </w:t>
      </w:r>
    </w:p>
    <w:p w14:paraId="33A1AD65" w14:textId="77777777" w:rsidR="00C65279" w:rsidRPr="00C61122" w:rsidRDefault="00C65279" w:rsidP="00C65279">
      <w:pPr>
        <w:pStyle w:val="ListParagraph"/>
        <w:ind w:left="784"/>
        <w:jc w:val="both"/>
        <w:rPr>
          <w:rFonts w:ascii="Arial" w:hAnsi="Arial" w:cs="Arial"/>
          <w:lang w:val="en-US"/>
        </w:rPr>
      </w:pPr>
    </w:p>
    <w:p w14:paraId="4853D623" w14:textId="0D7D41E2" w:rsidR="00C65279" w:rsidRPr="00C61122" w:rsidRDefault="00C65279" w:rsidP="00943CF5">
      <w:pPr>
        <w:pStyle w:val="ListParagraph"/>
        <w:ind w:left="993"/>
        <w:jc w:val="both"/>
        <w:rPr>
          <w:rFonts w:ascii="Arial" w:hAnsi="Arial" w:cs="Arial"/>
          <w:lang w:val="en-US"/>
        </w:rPr>
      </w:pPr>
      <w:r w:rsidRPr="00C61122">
        <w:rPr>
          <w:rFonts w:ascii="Arial" w:hAnsi="Arial" w:cs="Arial"/>
          <w:lang w:val="en-US"/>
        </w:rPr>
        <w:t xml:space="preserve">14. Lawyers, in protecting the rights of their clients and in promoting the cause of justice, shall seek to uphold human rights and fundamental freedoms recognized by national and international law and shall at all times act freely and diligently in accordance with the law and recognized standards and ethics of the legal profession. </w:t>
      </w:r>
    </w:p>
    <w:p w14:paraId="7943D52F" w14:textId="77777777" w:rsidR="00C65279" w:rsidRPr="00C61122" w:rsidRDefault="00C65279" w:rsidP="00943CF5">
      <w:pPr>
        <w:pStyle w:val="ListParagraph"/>
        <w:ind w:left="993"/>
        <w:jc w:val="both"/>
        <w:rPr>
          <w:rFonts w:ascii="Arial" w:hAnsi="Arial" w:cs="Arial"/>
          <w:lang w:val="en-US"/>
        </w:rPr>
      </w:pPr>
    </w:p>
    <w:p w14:paraId="3B806ED9" w14:textId="19553865" w:rsidR="00F47CB9" w:rsidRPr="00C61122" w:rsidRDefault="00C65279" w:rsidP="00943CF5">
      <w:pPr>
        <w:pStyle w:val="ListParagraph"/>
        <w:ind w:left="993"/>
        <w:jc w:val="both"/>
        <w:rPr>
          <w:rFonts w:ascii="Arial" w:hAnsi="Arial" w:cs="Arial"/>
          <w:lang w:val="en-US"/>
        </w:rPr>
      </w:pPr>
      <w:r w:rsidRPr="00C61122">
        <w:rPr>
          <w:rFonts w:ascii="Arial" w:hAnsi="Arial" w:cs="Arial"/>
          <w:lang w:val="en-US"/>
        </w:rPr>
        <w:t>15. Lawyers shall always loyally respect the interests of their clients.</w:t>
      </w:r>
      <w:r w:rsidRPr="00C61122">
        <w:rPr>
          <w:rStyle w:val="FootnoteReference"/>
          <w:rFonts w:ascii="Arial" w:hAnsi="Arial" w:cs="Arial"/>
          <w:lang w:val="en-US"/>
        </w:rPr>
        <w:footnoteReference w:id="43"/>
      </w:r>
      <w:r w:rsidR="00043C55" w:rsidRPr="00C61122">
        <w:rPr>
          <w:rFonts w:ascii="Arial" w:hAnsi="Arial" w:cs="Arial"/>
          <w:lang w:val="en-US"/>
        </w:rPr>
        <w:t xml:space="preserve"> </w:t>
      </w:r>
    </w:p>
    <w:p w14:paraId="69C00C79" w14:textId="77777777" w:rsidR="00F47CB9" w:rsidRPr="00C61122" w:rsidRDefault="00F47CB9" w:rsidP="00F47CB9">
      <w:pPr>
        <w:pStyle w:val="ListParagraph"/>
        <w:ind w:left="784"/>
        <w:rPr>
          <w:rFonts w:ascii="Arial" w:hAnsi="Arial" w:cs="Arial"/>
          <w:lang w:val="en-US"/>
        </w:rPr>
      </w:pPr>
    </w:p>
    <w:p w14:paraId="52F6986E" w14:textId="07B32C62" w:rsidR="00043C55" w:rsidRPr="00C61122" w:rsidRDefault="00F47CB9" w:rsidP="00171796">
      <w:pPr>
        <w:pStyle w:val="ListParagraph"/>
        <w:numPr>
          <w:ilvl w:val="0"/>
          <w:numId w:val="2"/>
        </w:numPr>
        <w:ind w:hanging="500"/>
        <w:jc w:val="both"/>
        <w:rPr>
          <w:rFonts w:ascii="Arial" w:hAnsi="Arial" w:cs="Arial"/>
          <w:lang w:val="en-US"/>
        </w:rPr>
      </w:pPr>
      <w:r w:rsidRPr="00C61122">
        <w:rPr>
          <w:rFonts w:ascii="Arial" w:hAnsi="Arial" w:cs="Arial"/>
          <w:lang w:val="en-US"/>
        </w:rPr>
        <w:t xml:space="preserve">The imposition of disloyal lawyers would be a particular problem in NSL cases, which incur large expenses that may pressure defendants to either hire a legal aid lawyer assigned by the state, whose independence is now in credible doubt, or to plead guilty under undue pressure. This coercive effect can be seen in a recent case of eight legal aid applicants charged under the </w:t>
      </w:r>
      <w:r w:rsidRPr="00C61122">
        <w:rPr>
          <w:rFonts w:ascii="Arial" w:hAnsi="Arial" w:cs="Arial"/>
          <w:lang w:val="en-US"/>
        </w:rPr>
        <w:lastRenderedPageBreak/>
        <w:t>NSL who were suddenly prohibited from nominating the counsels who were originally in charge of their cases. As a result, three of them are planning to withdraw from the scheme.</w:t>
      </w:r>
      <w:r w:rsidR="00043C55" w:rsidRPr="00C61122">
        <w:rPr>
          <w:rStyle w:val="FootnoteReference"/>
          <w:rFonts w:ascii="Arial" w:hAnsi="Arial" w:cs="Arial"/>
          <w:lang w:val="en-US"/>
        </w:rPr>
        <w:footnoteReference w:id="44"/>
      </w:r>
      <w:r w:rsidR="00043C55" w:rsidRPr="00C61122">
        <w:rPr>
          <w:rFonts w:ascii="Arial" w:hAnsi="Arial" w:cs="Arial"/>
          <w:lang w:val="en-US"/>
        </w:rPr>
        <w:t xml:space="preserve"> </w:t>
      </w:r>
    </w:p>
    <w:p w14:paraId="7FBA69F0" w14:textId="77777777" w:rsidR="00043C55" w:rsidRPr="00C61122" w:rsidRDefault="00043C55" w:rsidP="00043C55">
      <w:pPr>
        <w:pStyle w:val="ListParagraph"/>
        <w:ind w:left="784"/>
        <w:jc w:val="both"/>
        <w:rPr>
          <w:rFonts w:ascii="Arial" w:hAnsi="Arial" w:cs="Arial"/>
          <w:lang w:val="en-US"/>
        </w:rPr>
      </w:pPr>
    </w:p>
    <w:p w14:paraId="37229A11" w14:textId="61E5BFB7" w:rsidR="005D02FD" w:rsidRPr="00C61122" w:rsidRDefault="00043C55" w:rsidP="00171796">
      <w:pPr>
        <w:pStyle w:val="ListParagraph"/>
        <w:numPr>
          <w:ilvl w:val="0"/>
          <w:numId w:val="2"/>
        </w:numPr>
        <w:ind w:hanging="500"/>
        <w:jc w:val="both"/>
        <w:rPr>
          <w:rFonts w:ascii="Arial" w:hAnsi="Arial" w:cs="Arial"/>
          <w:lang w:val="en-US"/>
        </w:rPr>
      </w:pPr>
      <w:r w:rsidRPr="00C61122">
        <w:rPr>
          <w:rFonts w:ascii="Arial" w:hAnsi="Arial" w:cs="Arial"/>
          <w:lang w:val="en-US"/>
        </w:rPr>
        <w:t>HRN recommends that the Hong Kong government should</w:t>
      </w:r>
      <w:r w:rsidR="00987C07" w:rsidRPr="00C61122">
        <w:rPr>
          <w:rFonts w:ascii="Arial" w:hAnsi="Arial" w:cs="Arial"/>
          <w:lang w:val="en-US"/>
        </w:rPr>
        <w:t>:</w:t>
      </w:r>
    </w:p>
    <w:p w14:paraId="01C263F5" w14:textId="77777777" w:rsidR="00C54235" w:rsidRPr="00C61122" w:rsidRDefault="00C54235" w:rsidP="00A65CC0">
      <w:pPr>
        <w:pStyle w:val="ListParagraph"/>
        <w:rPr>
          <w:rFonts w:ascii="Arial" w:hAnsi="Arial" w:cs="Arial"/>
          <w:lang w:val="en-US"/>
        </w:rPr>
      </w:pPr>
    </w:p>
    <w:p w14:paraId="6CD779C1" w14:textId="77777777" w:rsidR="00C54235" w:rsidRPr="00C61122" w:rsidRDefault="00C54235" w:rsidP="00C54235">
      <w:pPr>
        <w:pStyle w:val="ListParagraph"/>
        <w:numPr>
          <w:ilvl w:val="0"/>
          <w:numId w:val="17"/>
        </w:numPr>
        <w:snapToGrid w:val="0"/>
        <w:spacing w:after="120"/>
        <w:ind w:left="1560" w:hanging="567"/>
        <w:contextualSpacing w:val="0"/>
        <w:jc w:val="both"/>
        <w:rPr>
          <w:rFonts w:ascii="Arial" w:hAnsi="Arial" w:cs="Arial"/>
          <w:lang w:val="en-US"/>
        </w:rPr>
      </w:pPr>
      <w:r w:rsidRPr="00C61122">
        <w:rPr>
          <w:rFonts w:ascii="Arial" w:hAnsi="Arial" w:cs="Arial"/>
          <w:lang w:val="en-US"/>
        </w:rPr>
        <w:t xml:space="preserve">Ensure that the defendants are protected according to their rights and international and common law standards, including presumption of bail and the right to a lawyer of their own choosing; and </w:t>
      </w:r>
    </w:p>
    <w:p w14:paraId="45F8B2D6" w14:textId="2F8D92C1" w:rsidR="00C54235" w:rsidRPr="00C61122" w:rsidRDefault="00C54235" w:rsidP="00A65CC0">
      <w:pPr>
        <w:pStyle w:val="ListParagraph"/>
        <w:numPr>
          <w:ilvl w:val="0"/>
          <w:numId w:val="17"/>
        </w:numPr>
        <w:snapToGrid w:val="0"/>
        <w:spacing w:after="120"/>
        <w:ind w:left="1559" w:hanging="567"/>
        <w:contextualSpacing w:val="0"/>
        <w:jc w:val="both"/>
        <w:rPr>
          <w:rFonts w:ascii="Arial" w:hAnsi="Arial" w:cs="Arial"/>
          <w:lang w:val="en-US"/>
        </w:rPr>
      </w:pPr>
      <w:r w:rsidRPr="00C61122">
        <w:rPr>
          <w:rFonts w:ascii="Arial" w:hAnsi="Arial" w:cs="Arial"/>
          <w:lang w:val="en-US"/>
        </w:rPr>
        <w:t>Put in place effective measures taken to ensure that lawyer</w:t>
      </w:r>
      <w:r w:rsidR="004C28F9" w:rsidRPr="00C61122">
        <w:rPr>
          <w:rFonts w:ascii="Arial" w:hAnsi="Arial" w:cs="Arial"/>
          <w:lang w:val="en-US"/>
        </w:rPr>
        <w:t>s</w:t>
      </w:r>
      <w:r w:rsidRPr="00C61122">
        <w:rPr>
          <w:rFonts w:ascii="Arial" w:hAnsi="Arial" w:cs="Arial"/>
          <w:lang w:val="en-US"/>
        </w:rPr>
        <w:t xml:space="preserve"> act freely and always loyally in the</w:t>
      </w:r>
      <w:r w:rsidR="00B772C1" w:rsidRPr="00C61122">
        <w:rPr>
          <w:rFonts w:ascii="Arial" w:hAnsi="Arial" w:cs="Arial"/>
          <w:lang w:val="en-US"/>
        </w:rPr>
        <w:t>ir</w:t>
      </w:r>
      <w:r w:rsidRPr="00C61122">
        <w:rPr>
          <w:rFonts w:ascii="Arial" w:hAnsi="Arial" w:cs="Arial"/>
          <w:lang w:val="en-US"/>
        </w:rPr>
        <w:t xml:space="preserve"> client’s interests.</w:t>
      </w:r>
    </w:p>
    <w:p w14:paraId="42C3E53A" w14:textId="77777777" w:rsidR="00C54235" w:rsidRPr="00C61122" w:rsidRDefault="00C54235" w:rsidP="00A65CC0">
      <w:pPr>
        <w:pStyle w:val="ListParagraph"/>
        <w:rPr>
          <w:rFonts w:ascii="Arial" w:hAnsi="Arial" w:cs="Arial"/>
          <w:lang w:val="en-US"/>
        </w:rPr>
      </w:pPr>
    </w:p>
    <w:p w14:paraId="3EF49CEF" w14:textId="1134D564" w:rsidR="00C54235" w:rsidRPr="00C61122" w:rsidRDefault="00C54235" w:rsidP="00C54235">
      <w:pPr>
        <w:rPr>
          <w:rFonts w:ascii="Arial" w:hAnsi="Arial" w:cs="Arial"/>
          <w:lang w:val="en-US"/>
        </w:rPr>
      </w:pPr>
      <w:r w:rsidRPr="00C61122">
        <w:rPr>
          <w:rFonts w:ascii="Arial" w:hAnsi="Arial" w:cs="Arial"/>
          <w:lang w:val="en-US"/>
        </w:rPr>
        <w:t>On the independence of</w:t>
      </w:r>
      <w:r w:rsidR="00772E88" w:rsidRPr="00C61122">
        <w:rPr>
          <w:rFonts w:ascii="Arial" w:hAnsi="Arial" w:cs="Arial"/>
          <w:lang w:val="en-US"/>
        </w:rPr>
        <w:t xml:space="preserve"> the</w:t>
      </w:r>
      <w:r w:rsidRPr="00C61122">
        <w:rPr>
          <w:rFonts w:ascii="Arial" w:hAnsi="Arial" w:cs="Arial"/>
          <w:lang w:val="en-US"/>
        </w:rPr>
        <w:t xml:space="preserve"> judiciary:</w:t>
      </w:r>
    </w:p>
    <w:p w14:paraId="272DCD36" w14:textId="77777777" w:rsidR="00C54235" w:rsidRPr="00C61122" w:rsidRDefault="00C54235" w:rsidP="00A65CC0">
      <w:pPr>
        <w:rPr>
          <w:rFonts w:ascii="Arial" w:hAnsi="Arial" w:cs="Arial"/>
          <w:lang w:val="en-US"/>
        </w:rPr>
      </w:pPr>
    </w:p>
    <w:p w14:paraId="76D36746" w14:textId="6EB118E6" w:rsidR="00C54235" w:rsidRPr="00C61122" w:rsidRDefault="002D07F6" w:rsidP="00171796">
      <w:pPr>
        <w:pStyle w:val="ListParagraph"/>
        <w:numPr>
          <w:ilvl w:val="0"/>
          <w:numId w:val="2"/>
        </w:numPr>
        <w:ind w:hanging="500"/>
        <w:jc w:val="both"/>
        <w:rPr>
          <w:rFonts w:ascii="Arial" w:hAnsi="Arial" w:cs="Arial"/>
          <w:lang w:val="en-US"/>
        </w:rPr>
      </w:pPr>
      <w:r w:rsidRPr="00C61122">
        <w:rPr>
          <w:rFonts w:ascii="Arial" w:hAnsi="Arial" w:cs="Arial"/>
          <w:lang w:val="en-US"/>
        </w:rPr>
        <w:t>According to General Comment No. 32,</w:t>
      </w:r>
      <w:r w:rsidR="001D7562" w:rsidRPr="00C61122">
        <w:rPr>
          <w:rFonts w:ascii="Arial" w:hAnsi="Arial" w:cs="Arial"/>
        </w:rPr>
        <w:t xml:space="preserve"> </w:t>
      </w:r>
      <w:r w:rsidR="0066195D" w:rsidRPr="00C61122">
        <w:rPr>
          <w:rFonts w:ascii="Arial" w:hAnsi="Arial" w:cs="Arial"/>
        </w:rPr>
        <w:t xml:space="preserve">the requirement of competence, independence and impartiality of a tribunal pursuant to Article 14 of the Covenant is an absolute right that is not subject to any exception, and </w:t>
      </w:r>
      <w:r w:rsidR="001D7562" w:rsidRPr="00C61122">
        <w:rPr>
          <w:rFonts w:ascii="Arial" w:hAnsi="Arial" w:cs="Arial"/>
          <w:lang w:val="en-US"/>
        </w:rPr>
        <w:t>the requirement of judicial independence refers to, inter alia</w:t>
      </w:r>
      <w:r w:rsidR="0066195D" w:rsidRPr="00C61122">
        <w:rPr>
          <w:rFonts w:ascii="Arial" w:hAnsi="Arial" w:cs="Arial"/>
          <w:lang w:val="en-US"/>
        </w:rPr>
        <w:t>, the conditions governing promotion, transfer, suspension and cessation of judges’ functions, and the actual independence of the judiciary from political interference by the executive branch and legislature.</w:t>
      </w:r>
    </w:p>
    <w:p w14:paraId="6CC6492A" w14:textId="77777777" w:rsidR="0066195D" w:rsidRPr="00C61122" w:rsidRDefault="0066195D" w:rsidP="002151CC">
      <w:pPr>
        <w:jc w:val="both"/>
        <w:rPr>
          <w:rFonts w:ascii="Arial" w:hAnsi="Arial" w:cs="Arial"/>
          <w:lang w:val="en-US"/>
        </w:rPr>
      </w:pPr>
    </w:p>
    <w:p w14:paraId="1FC60886" w14:textId="6543CF0D" w:rsidR="009C5CFB" w:rsidRPr="00C61122" w:rsidRDefault="005E100F" w:rsidP="00171796">
      <w:pPr>
        <w:pStyle w:val="ListParagraph"/>
        <w:numPr>
          <w:ilvl w:val="0"/>
          <w:numId w:val="2"/>
        </w:numPr>
        <w:ind w:hanging="500"/>
        <w:jc w:val="both"/>
        <w:rPr>
          <w:rFonts w:ascii="Arial" w:hAnsi="Arial" w:cs="Arial"/>
          <w:lang w:val="en-US"/>
        </w:rPr>
      </w:pPr>
      <w:r w:rsidRPr="00C61122">
        <w:rPr>
          <w:rFonts w:ascii="Arial" w:hAnsi="Arial" w:cs="Arial"/>
          <w:lang w:val="en-US"/>
        </w:rPr>
        <w:t xml:space="preserve">In response to the upsurge in complaints against judicial conduct, the Judiciary announced in May 2021 </w:t>
      </w:r>
      <w:r w:rsidR="00EC77DF" w:rsidRPr="00C61122">
        <w:rPr>
          <w:rFonts w:ascii="Arial" w:hAnsi="Arial" w:cs="Arial"/>
          <w:lang w:val="en-US"/>
        </w:rPr>
        <w:t>put</w:t>
      </w:r>
      <w:r w:rsidR="00C668A6" w:rsidRPr="00C61122">
        <w:rPr>
          <w:rFonts w:ascii="Arial" w:hAnsi="Arial" w:cs="Arial"/>
          <w:lang w:val="en-US"/>
        </w:rPr>
        <w:t>ting</w:t>
      </w:r>
      <w:r w:rsidR="00EC77DF" w:rsidRPr="00C61122">
        <w:rPr>
          <w:rFonts w:ascii="Arial" w:hAnsi="Arial" w:cs="Arial"/>
          <w:lang w:val="en-US"/>
        </w:rPr>
        <w:t xml:space="preserve"> in place</w:t>
      </w:r>
      <w:r w:rsidRPr="00C61122">
        <w:rPr>
          <w:rFonts w:ascii="Arial" w:hAnsi="Arial" w:cs="Arial"/>
          <w:lang w:val="en-US"/>
        </w:rPr>
        <w:t xml:space="preserve"> a</w:t>
      </w:r>
      <w:r w:rsidR="004C6232" w:rsidRPr="00C61122">
        <w:rPr>
          <w:rFonts w:ascii="Arial" w:hAnsi="Arial" w:cs="Arial"/>
          <w:lang w:val="en-US"/>
        </w:rPr>
        <w:t xml:space="preserve"> new</w:t>
      </w:r>
      <w:r w:rsidRPr="00C61122">
        <w:rPr>
          <w:rFonts w:ascii="Arial" w:hAnsi="Arial" w:cs="Arial"/>
          <w:lang w:val="en-US"/>
        </w:rPr>
        <w:t xml:space="preserve"> two-tier structure for handling relevant pursuable complaints</w:t>
      </w:r>
      <w:r w:rsidR="00EC77DF" w:rsidRPr="00C61122">
        <w:rPr>
          <w:rFonts w:ascii="Arial" w:hAnsi="Arial" w:cs="Arial"/>
          <w:lang w:val="en-US"/>
        </w:rPr>
        <w:t xml:space="preserve"> from August 2021</w:t>
      </w:r>
      <w:r w:rsidRPr="00C61122">
        <w:rPr>
          <w:rFonts w:ascii="Arial" w:hAnsi="Arial" w:cs="Arial"/>
          <w:lang w:val="en-US"/>
        </w:rPr>
        <w:t xml:space="preserve">, </w:t>
      </w:r>
      <w:r w:rsidR="004C6232" w:rsidRPr="00C61122">
        <w:rPr>
          <w:rFonts w:ascii="Arial" w:hAnsi="Arial" w:cs="Arial"/>
          <w:lang w:val="en-US"/>
        </w:rPr>
        <w:t xml:space="preserve">which includes a newly formed </w:t>
      </w:r>
      <w:r w:rsidR="004C6232" w:rsidRPr="00C61122">
        <w:rPr>
          <w:rFonts w:ascii="Arial" w:hAnsi="Arial" w:cs="Arial"/>
        </w:rPr>
        <w:t>Advisory</w:t>
      </w:r>
      <w:r w:rsidR="004C6232" w:rsidRPr="00C61122">
        <w:rPr>
          <w:rFonts w:ascii="Arial" w:hAnsi="Arial" w:cs="Arial"/>
          <w:lang w:val="en-US"/>
        </w:rPr>
        <w:t xml:space="preserve"> Committee on Complaints against Judicial Conduct.</w:t>
      </w:r>
      <w:r w:rsidR="004C6232" w:rsidRPr="00C61122">
        <w:rPr>
          <w:rStyle w:val="FootnoteReference"/>
          <w:rFonts w:ascii="Arial" w:hAnsi="Arial" w:cs="Arial"/>
          <w:lang w:val="en-US"/>
        </w:rPr>
        <w:footnoteReference w:id="45"/>
      </w:r>
      <w:r w:rsidR="00A479D1" w:rsidRPr="00C61122">
        <w:rPr>
          <w:rFonts w:ascii="Arial" w:hAnsi="Arial" w:cs="Arial"/>
          <w:lang w:val="en-US"/>
        </w:rPr>
        <w:t xml:space="preserve"> This announcement came after months of repeated calls by pro-Beijing legislators for the creation of </w:t>
      </w:r>
      <w:r w:rsidR="0037758A" w:rsidRPr="00C61122">
        <w:rPr>
          <w:rFonts w:ascii="Arial" w:hAnsi="Arial" w:cs="Arial"/>
          <w:lang w:val="en-US"/>
        </w:rPr>
        <w:t xml:space="preserve">both </w:t>
      </w:r>
      <w:r w:rsidR="00A479D1" w:rsidRPr="00C61122">
        <w:rPr>
          <w:rFonts w:ascii="Arial" w:hAnsi="Arial" w:cs="Arial"/>
          <w:lang w:val="en-US"/>
        </w:rPr>
        <w:t xml:space="preserve">a sentencing council </w:t>
      </w:r>
      <w:r w:rsidR="0037758A" w:rsidRPr="00C61122">
        <w:rPr>
          <w:rFonts w:ascii="Arial" w:hAnsi="Arial" w:cs="Arial"/>
          <w:lang w:val="en-US"/>
        </w:rPr>
        <w:t xml:space="preserve">and an independent judiciary monitoring committee, </w:t>
      </w:r>
      <w:r w:rsidR="00A479D1" w:rsidRPr="00C61122">
        <w:rPr>
          <w:rFonts w:ascii="Arial" w:hAnsi="Arial" w:cs="Arial"/>
          <w:lang w:val="en-US"/>
        </w:rPr>
        <w:t xml:space="preserve">in addressing what they observed as </w:t>
      </w:r>
      <w:r w:rsidR="00834E09" w:rsidRPr="00C61122">
        <w:rPr>
          <w:rFonts w:ascii="Arial" w:hAnsi="Arial" w:cs="Arial"/>
          <w:lang w:val="en-US"/>
        </w:rPr>
        <w:t>leniency towards defendants in protest cases.</w:t>
      </w:r>
      <w:r w:rsidR="00834E09" w:rsidRPr="00C61122">
        <w:rPr>
          <w:rStyle w:val="FootnoteReference"/>
          <w:rFonts w:ascii="Arial" w:hAnsi="Arial" w:cs="Arial"/>
          <w:lang w:val="en-US"/>
        </w:rPr>
        <w:footnoteReference w:id="46"/>
      </w:r>
      <w:r w:rsidR="009C5CFB" w:rsidRPr="00C61122">
        <w:rPr>
          <w:rFonts w:ascii="Arial" w:hAnsi="Arial" w:cs="Arial"/>
          <w:lang w:val="en-US"/>
        </w:rPr>
        <w:t xml:space="preserve"> </w:t>
      </w:r>
    </w:p>
    <w:p w14:paraId="0B41CD62" w14:textId="77777777" w:rsidR="009C5CFB" w:rsidRPr="00C61122" w:rsidRDefault="009C5CFB" w:rsidP="002151CC">
      <w:pPr>
        <w:pStyle w:val="ListParagraph"/>
        <w:rPr>
          <w:rFonts w:ascii="Arial" w:hAnsi="Arial" w:cs="Arial"/>
          <w:lang w:val="en-US"/>
        </w:rPr>
      </w:pPr>
    </w:p>
    <w:p w14:paraId="5B6D64F1" w14:textId="285900C4" w:rsidR="0066195D" w:rsidRPr="00C61122" w:rsidRDefault="009C5CFB" w:rsidP="00171796">
      <w:pPr>
        <w:pStyle w:val="ListParagraph"/>
        <w:numPr>
          <w:ilvl w:val="0"/>
          <w:numId w:val="2"/>
        </w:numPr>
        <w:ind w:hanging="500"/>
        <w:jc w:val="both"/>
        <w:rPr>
          <w:rFonts w:ascii="Arial" w:hAnsi="Arial" w:cs="Arial"/>
          <w:lang w:val="en-US"/>
        </w:rPr>
      </w:pPr>
      <w:r w:rsidRPr="00C61122">
        <w:rPr>
          <w:rFonts w:ascii="Arial" w:hAnsi="Arial" w:cs="Arial"/>
          <w:lang w:val="en-US"/>
        </w:rPr>
        <w:t xml:space="preserve">HRN opines that it remains to be seen whether the appointment </w:t>
      </w:r>
      <w:r w:rsidR="00BD4D41" w:rsidRPr="00C61122">
        <w:rPr>
          <w:rFonts w:ascii="Arial" w:hAnsi="Arial" w:cs="Arial"/>
          <w:lang w:val="en-US"/>
        </w:rPr>
        <w:t>mechanism for</w:t>
      </w:r>
      <w:r w:rsidRPr="00C61122">
        <w:rPr>
          <w:rFonts w:ascii="Arial" w:hAnsi="Arial" w:cs="Arial"/>
          <w:lang w:val="en-US"/>
        </w:rPr>
        <w:t xml:space="preserve"> this Advisory Committee </w:t>
      </w:r>
      <w:r w:rsidR="00D80E28" w:rsidRPr="00C61122">
        <w:rPr>
          <w:rFonts w:ascii="Arial" w:hAnsi="Arial" w:cs="Arial"/>
          <w:lang w:val="en-US"/>
        </w:rPr>
        <w:t xml:space="preserve">will </w:t>
      </w:r>
      <w:r w:rsidRPr="00C61122">
        <w:rPr>
          <w:rFonts w:ascii="Arial" w:hAnsi="Arial" w:cs="Arial"/>
          <w:lang w:val="en-US"/>
        </w:rPr>
        <w:t>be leveraged a</w:t>
      </w:r>
      <w:r w:rsidR="00617941" w:rsidRPr="00C61122">
        <w:rPr>
          <w:rFonts w:ascii="Arial" w:hAnsi="Arial" w:cs="Arial"/>
          <w:lang w:val="en-US"/>
        </w:rPr>
        <w:t xml:space="preserve">s a way </w:t>
      </w:r>
      <w:r w:rsidRPr="00C61122">
        <w:rPr>
          <w:rFonts w:ascii="Arial" w:hAnsi="Arial" w:cs="Arial"/>
          <w:lang w:val="en-US"/>
        </w:rPr>
        <w:t xml:space="preserve">to undermine judicial </w:t>
      </w:r>
      <w:r w:rsidRPr="00C61122">
        <w:rPr>
          <w:rFonts w:ascii="Arial" w:hAnsi="Arial" w:cs="Arial"/>
        </w:rPr>
        <w:t>independence</w:t>
      </w:r>
      <w:r w:rsidR="00D80E28" w:rsidRPr="00C61122">
        <w:rPr>
          <w:rFonts w:ascii="Arial" w:hAnsi="Arial" w:cs="Arial"/>
        </w:rPr>
        <w:t>,</w:t>
      </w:r>
      <w:r w:rsidRPr="00C61122">
        <w:rPr>
          <w:rFonts w:ascii="Arial" w:hAnsi="Arial" w:cs="Arial"/>
          <w:lang w:val="en-US"/>
        </w:rPr>
        <w:t xml:space="preserve"> such as by </w:t>
      </w:r>
      <w:r w:rsidR="004D5110" w:rsidRPr="00C61122">
        <w:rPr>
          <w:rFonts w:ascii="Arial" w:hAnsi="Arial" w:cs="Arial"/>
          <w:lang w:val="en-US"/>
        </w:rPr>
        <w:t xml:space="preserve">installing laypeople and/or officially </w:t>
      </w:r>
      <w:proofErr w:type="spellStart"/>
      <w:r w:rsidR="004D5110" w:rsidRPr="00C61122">
        <w:rPr>
          <w:rFonts w:ascii="Arial" w:hAnsi="Arial" w:cs="Arial"/>
          <w:lang w:val="en-US"/>
        </w:rPr>
        <w:t>recognised</w:t>
      </w:r>
      <w:proofErr w:type="spellEnd"/>
      <w:r w:rsidRPr="00C61122">
        <w:rPr>
          <w:rFonts w:ascii="Arial" w:hAnsi="Arial" w:cs="Arial"/>
          <w:lang w:val="en-US"/>
        </w:rPr>
        <w:t xml:space="preserve"> </w:t>
      </w:r>
      <w:r w:rsidR="004D5110" w:rsidRPr="00C61122">
        <w:rPr>
          <w:rFonts w:ascii="Arial" w:hAnsi="Arial" w:cs="Arial"/>
          <w:lang w:val="en-US"/>
        </w:rPr>
        <w:t xml:space="preserve">“patriots” </w:t>
      </w:r>
      <w:r w:rsidRPr="00C61122">
        <w:rPr>
          <w:rFonts w:ascii="Arial" w:hAnsi="Arial" w:cs="Arial"/>
          <w:lang w:val="en-US"/>
        </w:rPr>
        <w:t xml:space="preserve">in </w:t>
      </w:r>
      <w:proofErr w:type="spellStart"/>
      <w:r w:rsidRPr="00C61122">
        <w:rPr>
          <w:rFonts w:ascii="Arial" w:hAnsi="Arial" w:cs="Arial"/>
          <w:lang w:val="en-US"/>
        </w:rPr>
        <w:t>favour</w:t>
      </w:r>
      <w:proofErr w:type="spellEnd"/>
      <w:r w:rsidRPr="00C61122">
        <w:rPr>
          <w:rFonts w:ascii="Arial" w:hAnsi="Arial" w:cs="Arial"/>
          <w:lang w:val="en-US"/>
        </w:rPr>
        <w:t xml:space="preserve"> of conservative judges as opposed </w:t>
      </w:r>
      <w:r w:rsidR="00B36BE0" w:rsidRPr="00C61122">
        <w:rPr>
          <w:rFonts w:ascii="Arial" w:hAnsi="Arial" w:cs="Arial"/>
          <w:lang w:val="en-US"/>
        </w:rPr>
        <w:t xml:space="preserve">to </w:t>
      </w:r>
      <w:r w:rsidRPr="00C61122">
        <w:rPr>
          <w:rFonts w:ascii="Arial" w:hAnsi="Arial" w:cs="Arial"/>
          <w:lang w:val="en-US"/>
        </w:rPr>
        <w:t xml:space="preserve">liberal judges </w:t>
      </w:r>
      <w:r w:rsidR="00BD4D41" w:rsidRPr="00C61122">
        <w:rPr>
          <w:rFonts w:ascii="Arial" w:hAnsi="Arial" w:cs="Arial"/>
          <w:lang w:val="en-US"/>
        </w:rPr>
        <w:t xml:space="preserve">across </w:t>
      </w:r>
      <w:r w:rsidR="004D5110" w:rsidRPr="00C61122">
        <w:rPr>
          <w:rFonts w:ascii="Arial" w:hAnsi="Arial" w:cs="Arial"/>
          <w:lang w:val="en-US"/>
        </w:rPr>
        <w:t xml:space="preserve">the </w:t>
      </w:r>
      <w:r w:rsidR="00BD4D41" w:rsidRPr="00C61122">
        <w:rPr>
          <w:rFonts w:ascii="Arial" w:hAnsi="Arial" w:cs="Arial"/>
          <w:lang w:val="en-US"/>
        </w:rPr>
        <w:t>complaints</w:t>
      </w:r>
      <w:r w:rsidR="004D5110" w:rsidRPr="00C61122">
        <w:rPr>
          <w:rFonts w:ascii="Arial" w:hAnsi="Arial" w:cs="Arial"/>
          <w:lang w:val="en-US"/>
        </w:rPr>
        <w:t xml:space="preserve"> that the Advisory Committee handles</w:t>
      </w:r>
      <w:r w:rsidR="00BD4D41" w:rsidRPr="00C61122">
        <w:rPr>
          <w:rFonts w:ascii="Arial" w:hAnsi="Arial" w:cs="Arial"/>
          <w:lang w:val="en-US"/>
        </w:rPr>
        <w:t xml:space="preserve">. </w:t>
      </w:r>
    </w:p>
    <w:p w14:paraId="4A5A3430" w14:textId="77777777" w:rsidR="00772E88" w:rsidRPr="00C61122" w:rsidRDefault="00772E88" w:rsidP="00424E3C">
      <w:pPr>
        <w:rPr>
          <w:rFonts w:ascii="Arial" w:hAnsi="Arial" w:cs="Arial"/>
        </w:rPr>
      </w:pPr>
    </w:p>
    <w:p w14:paraId="58886AA0" w14:textId="2A70F10F" w:rsidR="00071AE6" w:rsidRPr="00C61122" w:rsidRDefault="00772E88" w:rsidP="00171796">
      <w:pPr>
        <w:pStyle w:val="ListParagraph"/>
        <w:numPr>
          <w:ilvl w:val="0"/>
          <w:numId w:val="2"/>
        </w:numPr>
        <w:ind w:hanging="500"/>
        <w:jc w:val="both"/>
        <w:rPr>
          <w:rFonts w:ascii="Arial" w:hAnsi="Arial" w:cs="Arial"/>
          <w:lang w:val="en-US"/>
        </w:rPr>
      </w:pPr>
      <w:r w:rsidRPr="00C61122">
        <w:rPr>
          <w:rFonts w:ascii="Arial" w:hAnsi="Arial" w:cs="Arial"/>
        </w:rPr>
        <w:t xml:space="preserve">The </w:t>
      </w:r>
      <w:r w:rsidR="00BD4D41" w:rsidRPr="00C61122">
        <w:rPr>
          <w:rFonts w:ascii="Arial" w:hAnsi="Arial" w:cs="Arial"/>
        </w:rPr>
        <w:t xml:space="preserve">official </w:t>
      </w:r>
      <w:r w:rsidRPr="00C61122">
        <w:rPr>
          <w:rFonts w:ascii="Arial" w:hAnsi="Arial" w:cs="Arial"/>
        </w:rPr>
        <w:t>rhetoric surrounding</w:t>
      </w:r>
      <w:r w:rsidR="00BD4D41" w:rsidRPr="00C61122">
        <w:rPr>
          <w:rFonts w:ascii="Arial" w:hAnsi="Arial" w:cs="Arial"/>
        </w:rPr>
        <w:t xml:space="preserve"> how Hong Kong’s constitutional order should be understood post-2019 Movement and </w:t>
      </w:r>
      <w:r w:rsidR="00B86A31" w:rsidRPr="00C61122">
        <w:rPr>
          <w:rFonts w:ascii="Arial" w:hAnsi="Arial" w:cs="Arial"/>
        </w:rPr>
        <w:t xml:space="preserve">the </w:t>
      </w:r>
      <w:r w:rsidR="00BD4D41" w:rsidRPr="00C61122">
        <w:rPr>
          <w:rFonts w:ascii="Arial" w:hAnsi="Arial" w:cs="Arial"/>
        </w:rPr>
        <w:t xml:space="preserve">enactment of the NSL </w:t>
      </w:r>
      <w:r w:rsidRPr="00C61122">
        <w:rPr>
          <w:rFonts w:ascii="Arial" w:hAnsi="Arial" w:cs="Arial"/>
        </w:rPr>
        <w:t>also justifies this concern</w:t>
      </w:r>
      <w:r w:rsidR="00BD4D41" w:rsidRPr="00C61122">
        <w:rPr>
          <w:rFonts w:ascii="Arial" w:hAnsi="Arial" w:cs="Arial"/>
        </w:rPr>
        <w:t xml:space="preserve">. </w:t>
      </w:r>
      <w:r w:rsidR="004D5110" w:rsidRPr="00C61122">
        <w:rPr>
          <w:rFonts w:ascii="Arial" w:hAnsi="Arial" w:cs="Arial"/>
        </w:rPr>
        <w:t xml:space="preserve">In September 2020, Chief Executive Carrie Lam asserted that “there is no separation of powers in Hong Kong” given that “the executive, legislative, and judicial branches... balance each other and </w:t>
      </w:r>
      <w:r w:rsidR="004D5110" w:rsidRPr="00C61122">
        <w:rPr>
          <w:rFonts w:ascii="Arial" w:hAnsi="Arial" w:cs="Arial"/>
        </w:rPr>
        <w:lastRenderedPageBreak/>
        <w:t>cooperate with each other, but the ultimate authority lies with the appointed representative of the Central People's Government, namely, the chief executive.”</w:t>
      </w:r>
      <w:r w:rsidR="004D5110" w:rsidRPr="00C61122">
        <w:rPr>
          <w:rStyle w:val="FootnoteReference"/>
          <w:rFonts w:ascii="Arial" w:hAnsi="Arial" w:cs="Arial"/>
        </w:rPr>
        <w:footnoteReference w:id="47"/>
      </w:r>
      <w:r w:rsidR="004D5110" w:rsidRPr="00C61122">
        <w:rPr>
          <w:rFonts w:ascii="Arial" w:hAnsi="Arial" w:cs="Arial"/>
        </w:rPr>
        <w:t xml:space="preserve"> In March 2021, the doctrine of “patriots administering Hong Kong” was announced alongside </w:t>
      </w:r>
      <w:r w:rsidR="00F4508B" w:rsidRPr="00C61122">
        <w:rPr>
          <w:rFonts w:ascii="Arial" w:hAnsi="Arial" w:cs="Arial"/>
        </w:rPr>
        <w:t>the election overhaul for the Legislative Council.</w:t>
      </w:r>
      <w:r w:rsidR="00F4508B" w:rsidRPr="00C61122">
        <w:rPr>
          <w:rStyle w:val="FootnoteReference"/>
          <w:rFonts w:ascii="Arial" w:hAnsi="Arial" w:cs="Arial"/>
        </w:rPr>
        <w:footnoteReference w:id="48"/>
      </w:r>
      <w:r w:rsidR="00F4508B" w:rsidRPr="00C61122">
        <w:rPr>
          <w:rFonts w:ascii="Arial" w:hAnsi="Arial" w:cs="Arial"/>
        </w:rPr>
        <w:t xml:space="preserve"> </w:t>
      </w:r>
    </w:p>
    <w:p w14:paraId="371F6694" w14:textId="77777777" w:rsidR="00BD4D41" w:rsidRPr="00C61122" w:rsidRDefault="00BD4D41" w:rsidP="002151CC">
      <w:pPr>
        <w:pStyle w:val="ListParagraph"/>
        <w:rPr>
          <w:rFonts w:ascii="Arial" w:hAnsi="Arial" w:cs="Arial"/>
          <w:lang w:val="en-US"/>
        </w:rPr>
      </w:pPr>
    </w:p>
    <w:p w14:paraId="7749BDBC" w14:textId="797F2901" w:rsidR="007A1C90" w:rsidRPr="00C61122" w:rsidRDefault="00BD4D41" w:rsidP="00171796">
      <w:pPr>
        <w:pStyle w:val="ListParagraph"/>
        <w:numPr>
          <w:ilvl w:val="0"/>
          <w:numId w:val="2"/>
        </w:numPr>
        <w:ind w:hanging="500"/>
        <w:jc w:val="both"/>
        <w:rPr>
          <w:rFonts w:ascii="Arial" w:hAnsi="Arial" w:cs="Arial"/>
          <w:lang w:val="en-US"/>
        </w:rPr>
      </w:pPr>
      <w:r w:rsidRPr="00C61122">
        <w:rPr>
          <w:rFonts w:ascii="Arial" w:hAnsi="Arial" w:cs="Arial"/>
          <w:lang w:val="en-US"/>
        </w:rPr>
        <w:t xml:space="preserve">Moreover, there lacks clarity on what </w:t>
      </w:r>
      <w:r w:rsidR="00904867" w:rsidRPr="00C61122">
        <w:rPr>
          <w:rFonts w:ascii="Arial" w:hAnsi="Arial" w:cs="Arial"/>
          <w:lang w:val="en-US"/>
        </w:rPr>
        <w:t>recommendations</w:t>
      </w:r>
      <w:r w:rsidR="00393BAF" w:rsidRPr="00C61122">
        <w:rPr>
          <w:rFonts w:ascii="Arial" w:hAnsi="Arial" w:cs="Arial"/>
          <w:lang w:val="en-US"/>
        </w:rPr>
        <w:t xml:space="preserve"> the Advisory Committee could </w:t>
      </w:r>
      <w:r w:rsidR="00904867" w:rsidRPr="00C61122">
        <w:rPr>
          <w:rFonts w:ascii="Arial" w:hAnsi="Arial" w:cs="Arial"/>
          <w:lang w:val="en-US"/>
        </w:rPr>
        <w:t>make</w:t>
      </w:r>
      <w:r w:rsidR="00393BAF" w:rsidRPr="00C61122">
        <w:rPr>
          <w:rFonts w:ascii="Arial" w:hAnsi="Arial" w:cs="Arial"/>
          <w:lang w:val="en-US"/>
        </w:rPr>
        <w:t xml:space="preserve"> against judges</w:t>
      </w:r>
      <w:r w:rsidR="00904867" w:rsidRPr="00C61122">
        <w:rPr>
          <w:rFonts w:ascii="Arial" w:hAnsi="Arial" w:cs="Arial"/>
          <w:lang w:val="en-US"/>
        </w:rPr>
        <w:t xml:space="preserve"> and how </w:t>
      </w:r>
      <w:r w:rsidR="00617941" w:rsidRPr="00C61122">
        <w:rPr>
          <w:rFonts w:ascii="Arial" w:hAnsi="Arial" w:cs="Arial"/>
          <w:lang w:val="en-US"/>
        </w:rPr>
        <w:t>that may affect judicial appointments</w:t>
      </w:r>
      <w:r w:rsidR="00393BAF" w:rsidRPr="00C61122">
        <w:rPr>
          <w:rFonts w:ascii="Arial" w:hAnsi="Arial" w:cs="Arial"/>
          <w:lang w:val="en-US"/>
        </w:rPr>
        <w:t xml:space="preserve">. </w:t>
      </w:r>
      <w:r w:rsidR="00E917ED" w:rsidRPr="00C61122">
        <w:rPr>
          <w:rFonts w:ascii="Arial" w:hAnsi="Arial" w:cs="Arial"/>
          <w:lang w:val="en-US"/>
        </w:rPr>
        <w:t xml:space="preserve">In the Judiciary Administration’s submission to the </w:t>
      </w:r>
      <w:proofErr w:type="spellStart"/>
      <w:r w:rsidR="00E917ED" w:rsidRPr="00C61122">
        <w:rPr>
          <w:rFonts w:ascii="Arial" w:hAnsi="Arial" w:cs="Arial"/>
          <w:lang w:val="en-US"/>
        </w:rPr>
        <w:t>LegCo</w:t>
      </w:r>
      <w:proofErr w:type="spellEnd"/>
      <w:r w:rsidR="00E917ED" w:rsidRPr="00C61122">
        <w:rPr>
          <w:rFonts w:ascii="Arial" w:hAnsi="Arial" w:cs="Arial"/>
          <w:lang w:val="en-US"/>
        </w:rPr>
        <w:t xml:space="preserve"> cited above, it </w:t>
      </w:r>
      <w:r w:rsidR="00585E80" w:rsidRPr="00C61122">
        <w:rPr>
          <w:rFonts w:ascii="Arial" w:hAnsi="Arial" w:cs="Arial"/>
        </w:rPr>
        <w:t>only</w:t>
      </w:r>
      <w:r w:rsidR="00585E80" w:rsidRPr="00C61122">
        <w:rPr>
          <w:rFonts w:ascii="Arial" w:hAnsi="Arial" w:cs="Arial"/>
          <w:lang w:val="en-US"/>
        </w:rPr>
        <w:t xml:space="preserve"> provided</w:t>
      </w:r>
      <w:r w:rsidR="00E917ED" w:rsidRPr="00C61122">
        <w:rPr>
          <w:rFonts w:ascii="Arial" w:hAnsi="Arial" w:cs="Arial"/>
          <w:lang w:val="en-US"/>
        </w:rPr>
        <w:t xml:space="preserve"> that </w:t>
      </w:r>
      <w:r w:rsidR="00585E80" w:rsidRPr="00C61122">
        <w:rPr>
          <w:rFonts w:ascii="Arial" w:hAnsi="Arial" w:cs="Arial"/>
          <w:lang w:val="en-US"/>
        </w:rPr>
        <w:t>removal of judges shall be</w:t>
      </w:r>
      <w:r w:rsidR="00617941" w:rsidRPr="00C61122">
        <w:rPr>
          <w:rFonts w:ascii="Arial" w:hAnsi="Arial" w:cs="Arial"/>
          <w:lang w:val="en-US"/>
        </w:rPr>
        <w:t xml:space="preserve"> by the Chief Executive</w:t>
      </w:r>
      <w:r w:rsidR="00585E80" w:rsidRPr="00C61122">
        <w:rPr>
          <w:rFonts w:ascii="Arial" w:hAnsi="Arial" w:cs="Arial"/>
          <w:lang w:val="en-US"/>
        </w:rPr>
        <w:t xml:space="preserve"> upon the recommendation of a tribunal comprising judges only, on the grounds that they are unable to discharge their duties, or for </w:t>
      </w:r>
      <w:proofErr w:type="spellStart"/>
      <w:r w:rsidR="00585E80" w:rsidRPr="00C61122">
        <w:rPr>
          <w:rFonts w:ascii="Arial" w:hAnsi="Arial" w:cs="Arial"/>
          <w:lang w:val="en-US"/>
        </w:rPr>
        <w:t>misbehaviour</w:t>
      </w:r>
      <w:proofErr w:type="spellEnd"/>
      <w:r w:rsidR="00DA1BD4" w:rsidRPr="00C61122">
        <w:rPr>
          <w:rFonts w:ascii="Arial" w:hAnsi="Arial" w:cs="Arial"/>
          <w:lang w:val="en-US"/>
        </w:rPr>
        <w:t>,</w:t>
      </w:r>
      <w:r w:rsidR="00A8222B" w:rsidRPr="00C61122">
        <w:rPr>
          <w:rStyle w:val="FootnoteReference"/>
          <w:rFonts w:ascii="Arial" w:hAnsi="Arial" w:cs="Arial"/>
          <w:lang w:val="en-US"/>
        </w:rPr>
        <w:footnoteReference w:id="49"/>
      </w:r>
      <w:r w:rsidR="00585E80" w:rsidRPr="00C61122">
        <w:rPr>
          <w:rFonts w:ascii="Arial" w:hAnsi="Arial" w:cs="Arial"/>
          <w:lang w:val="en-US"/>
        </w:rPr>
        <w:t xml:space="preserve"> but </w:t>
      </w:r>
      <w:r w:rsidR="00665E75" w:rsidRPr="00C61122">
        <w:rPr>
          <w:rFonts w:ascii="Arial" w:hAnsi="Arial" w:cs="Arial"/>
          <w:lang w:val="en-US"/>
        </w:rPr>
        <w:t>it</w:t>
      </w:r>
      <w:r w:rsidR="00585E80" w:rsidRPr="00C61122">
        <w:rPr>
          <w:rFonts w:ascii="Arial" w:hAnsi="Arial" w:cs="Arial"/>
          <w:lang w:val="en-US"/>
        </w:rPr>
        <w:t xml:space="preserve"> did not provide for an exhaustive list of </w:t>
      </w:r>
      <w:r w:rsidR="00904867" w:rsidRPr="00C61122">
        <w:rPr>
          <w:rFonts w:ascii="Arial" w:hAnsi="Arial" w:cs="Arial"/>
          <w:lang w:val="en-US"/>
        </w:rPr>
        <w:t>the types of recommendations</w:t>
      </w:r>
      <w:r w:rsidR="00585E80" w:rsidRPr="00C61122">
        <w:rPr>
          <w:rFonts w:ascii="Arial" w:hAnsi="Arial" w:cs="Arial"/>
          <w:lang w:val="en-US"/>
        </w:rPr>
        <w:t xml:space="preserve"> that the Advisory Committee</w:t>
      </w:r>
      <w:r w:rsidR="00904867" w:rsidRPr="00C61122">
        <w:rPr>
          <w:rFonts w:ascii="Arial" w:hAnsi="Arial" w:cs="Arial"/>
          <w:lang w:val="en-US"/>
        </w:rPr>
        <w:t xml:space="preserve"> could </w:t>
      </w:r>
      <w:r w:rsidR="00665E75" w:rsidRPr="00C61122">
        <w:rPr>
          <w:rFonts w:ascii="Arial" w:hAnsi="Arial" w:cs="Arial"/>
          <w:lang w:val="en-US"/>
        </w:rPr>
        <w:t xml:space="preserve">make, how the Advisory Committee would deliberate on these recommendations, and </w:t>
      </w:r>
      <w:r w:rsidR="00A8222B" w:rsidRPr="00C61122">
        <w:rPr>
          <w:rFonts w:ascii="Arial" w:hAnsi="Arial" w:cs="Arial"/>
          <w:lang w:val="en-US"/>
        </w:rPr>
        <w:t xml:space="preserve">particularly </w:t>
      </w:r>
      <w:r w:rsidR="00665E75" w:rsidRPr="00C61122">
        <w:rPr>
          <w:rFonts w:ascii="Arial" w:hAnsi="Arial" w:cs="Arial"/>
          <w:lang w:val="en-US"/>
        </w:rPr>
        <w:t xml:space="preserve">how these recommendations, if adopted by the Chief Justice, would affect </w:t>
      </w:r>
      <w:r w:rsidR="00A8222B" w:rsidRPr="00C61122">
        <w:rPr>
          <w:rFonts w:ascii="Arial" w:hAnsi="Arial" w:cs="Arial"/>
          <w:lang w:val="en-US"/>
        </w:rPr>
        <w:t xml:space="preserve">the </w:t>
      </w:r>
      <w:r w:rsidR="00665E75" w:rsidRPr="00C61122">
        <w:rPr>
          <w:rFonts w:ascii="Arial" w:hAnsi="Arial" w:cs="Arial"/>
          <w:lang w:val="en-US"/>
        </w:rPr>
        <w:t xml:space="preserve">promotion, transfer, suspension and cessation of judicial </w:t>
      </w:r>
      <w:r w:rsidR="00A8222B" w:rsidRPr="00C61122">
        <w:rPr>
          <w:rFonts w:ascii="Arial" w:hAnsi="Arial" w:cs="Arial"/>
          <w:lang w:val="en-US"/>
        </w:rPr>
        <w:t>officers</w:t>
      </w:r>
      <w:r w:rsidR="00665E75" w:rsidRPr="00C61122">
        <w:rPr>
          <w:rFonts w:ascii="Arial" w:hAnsi="Arial" w:cs="Arial"/>
          <w:lang w:val="en-US"/>
        </w:rPr>
        <w:t xml:space="preserve">, given </w:t>
      </w:r>
      <w:r w:rsidR="00A8222B" w:rsidRPr="00C61122">
        <w:rPr>
          <w:rFonts w:ascii="Arial" w:hAnsi="Arial" w:cs="Arial"/>
          <w:lang w:val="en-US"/>
        </w:rPr>
        <w:t>all appointments of judges and judicial officers shall be made upon the recommendation of the  Judicial Officers Recommendation Commission, under the current established appointment procedures.</w:t>
      </w:r>
      <w:r w:rsidR="00410968" w:rsidRPr="00C61122">
        <w:rPr>
          <w:rStyle w:val="FootnoteReference"/>
          <w:rFonts w:ascii="Arial" w:hAnsi="Arial" w:cs="Arial"/>
          <w:lang w:val="en-US"/>
        </w:rPr>
        <w:footnoteReference w:id="50"/>
      </w:r>
      <w:r w:rsidR="00A8222B" w:rsidRPr="00C61122">
        <w:rPr>
          <w:rFonts w:ascii="Arial" w:hAnsi="Arial" w:cs="Arial"/>
          <w:lang w:val="en-US"/>
        </w:rPr>
        <w:t xml:space="preserve"> </w:t>
      </w:r>
    </w:p>
    <w:p w14:paraId="666F0632" w14:textId="77777777" w:rsidR="00A8222B" w:rsidRPr="00C61122" w:rsidRDefault="00A8222B" w:rsidP="00074924">
      <w:pPr>
        <w:jc w:val="both"/>
        <w:rPr>
          <w:rFonts w:ascii="Arial" w:hAnsi="Arial" w:cs="Arial"/>
          <w:lang w:val="en-US"/>
        </w:rPr>
      </w:pPr>
    </w:p>
    <w:p w14:paraId="43BAC61F" w14:textId="1E550859" w:rsidR="00F504EB" w:rsidRPr="00C61122" w:rsidRDefault="00455979" w:rsidP="00171796">
      <w:pPr>
        <w:pStyle w:val="ListParagraph"/>
        <w:numPr>
          <w:ilvl w:val="0"/>
          <w:numId w:val="2"/>
        </w:numPr>
        <w:ind w:hanging="500"/>
        <w:jc w:val="both"/>
        <w:rPr>
          <w:rFonts w:ascii="Arial" w:hAnsi="Arial" w:cs="Arial"/>
          <w:lang w:val="en-US"/>
        </w:rPr>
      </w:pPr>
      <w:r w:rsidRPr="00C61122">
        <w:rPr>
          <w:rFonts w:ascii="Arial" w:hAnsi="Arial" w:cs="Arial"/>
          <w:lang w:val="en-US"/>
        </w:rPr>
        <w:t>The international standards governing judicial conduct are stipulated in the Basic Principles on the Independence of the Judiciary</w:t>
      </w:r>
      <w:r w:rsidR="00F504EB" w:rsidRPr="00C61122">
        <w:rPr>
          <w:rStyle w:val="FootnoteReference"/>
          <w:rFonts w:ascii="Arial" w:hAnsi="Arial" w:cs="Arial"/>
          <w:lang w:val="en-US"/>
        </w:rPr>
        <w:footnoteReference w:id="51"/>
      </w:r>
      <w:r w:rsidR="00F504EB" w:rsidRPr="00C61122">
        <w:rPr>
          <w:rFonts w:ascii="Arial" w:hAnsi="Arial" w:cs="Arial"/>
          <w:lang w:val="en-US"/>
        </w:rPr>
        <w:t xml:space="preserve"> </w:t>
      </w:r>
      <w:r w:rsidRPr="00C61122">
        <w:rPr>
          <w:rFonts w:ascii="Arial" w:hAnsi="Arial" w:cs="Arial"/>
          <w:lang w:val="en-US"/>
        </w:rPr>
        <w:t>and</w:t>
      </w:r>
      <w:r w:rsidR="00F504EB" w:rsidRPr="00C61122">
        <w:rPr>
          <w:rFonts w:ascii="Arial" w:hAnsi="Arial" w:cs="Arial"/>
          <w:lang w:val="en-US"/>
        </w:rPr>
        <w:t xml:space="preserve"> the Bangalore Principles of Judicial Conduct</w:t>
      </w:r>
      <w:r w:rsidR="00E53D0A" w:rsidRPr="00C61122">
        <w:rPr>
          <w:rFonts w:ascii="Arial" w:hAnsi="Arial" w:cs="Arial"/>
          <w:lang w:val="en-US"/>
        </w:rPr>
        <w:t>,</w:t>
      </w:r>
      <w:r w:rsidR="00F504EB" w:rsidRPr="00C61122">
        <w:rPr>
          <w:rStyle w:val="FootnoteReference"/>
          <w:rFonts w:ascii="Arial" w:hAnsi="Arial" w:cs="Arial"/>
          <w:lang w:val="en-US"/>
        </w:rPr>
        <w:footnoteReference w:id="52"/>
      </w:r>
      <w:r w:rsidR="00142284" w:rsidRPr="00C61122">
        <w:rPr>
          <w:rFonts w:ascii="Arial" w:hAnsi="Arial" w:cs="Arial"/>
          <w:lang w:val="en-US"/>
        </w:rPr>
        <w:t xml:space="preserve"> where it is provided that “[a] judge, like any other citizen, is entitled to freedom of expression, belief, association and assembly, but, in exercising such rights, a judge shall always conduct himself or herself in such a manner as to preserve the dignity of the judicial office and the impartiality and independence of the judiciary.”</w:t>
      </w:r>
    </w:p>
    <w:p w14:paraId="37F657D5" w14:textId="77777777" w:rsidR="00F504EB" w:rsidRPr="00C61122" w:rsidRDefault="00F504EB" w:rsidP="00424E3C">
      <w:pPr>
        <w:pStyle w:val="ListParagraph"/>
        <w:ind w:left="784"/>
        <w:jc w:val="both"/>
        <w:rPr>
          <w:rFonts w:ascii="Arial" w:hAnsi="Arial" w:cs="Arial"/>
          <w:lang w:val="en-US"/>
        </w:rPr>
      </w:pPr>
    </w:p>
    <w:p w14:paraId="19501E87" w14:textId="06E0B79E" w:rsidR="00424E3C" w:rsidRPr="00C61122" w:rsidRDefault="00142284" w:rsidP="00171796">
      <w:pPr>
        <w:pStyle w:val="ListParagraph"/>
        <w:numPr>
          <w:ilvl w:val="0"/>
          <w:numId w:val="2"/>
        </w:numPr>
        <w:ind w:hanging="500"/>
        <w:jc w:val="both"/>
        <w:rPr>
          <w:rFonts w:ascii="Arial" w:hAnsi="Arial" w:cs="Arial"/>
          <w:lang w:val="en-US"/>
        </w:rPr>
      </w:pPr>
      <w:r w:rsidRPr="00C61122">
        <w:rPr>
          <w:rFonts w:ascii="Arial" w:hAnsi="Arial" w:cs="Arial"/>
          <w:lang w:val="en-US"/>
        </w:rPr>
        <w:t xml:space="preserve">The </w:t>
      </w:r>
      <w:r w:rsidR="007A1C90" w:rsidRPr="00C61122">
        <w:rPr>
          <w:rFonts w:ascii="Arial" w:hAnsi="Arial" w:cs="Arial"/>
          <w:lang w:val="en-US"/>
        </w:rPr>
        <w:t xml:space="preserve">Committee should also take note that the </w:t>
      </w:r>
      <w:r w:rsidRPr="00C61122">
        <w:rPr>
          <w:rFonts w:ascii="Arial" w:hAnsi="Arial" w:cs="Arial"/>
          <w:lang w:val="en-US"/>
        </w:rPr>
        <w:t xml:space="preserve">Judiciary updated the Guide to Judicial </w:t>
      </w:r>
      <w:r w:rsidRPr="00C61122">
        <w:rPr>
          <w:rFonts w:ascii="Arial" w:hAnsi="Arial" w:cs="Arial"/>
        </w:rPr>
        <w:t>Conduct</w:t>
      </w:r>
      <w:r w:rsidRPr="00C61122">
        <w:rPr>
          <w:rFonts w:ascii="Arial" w:hAnsi="Arial" w:cs="Arial"/>
          <w:lang w:val="en-US"/>
        </w:rPr>
        <w:t xml:space="preserve"> </w:t>
      </w:r>
      <w:r w:rsidR="00424E3C" w:rsidRPr="00C61122">
        <w:rPr>
          <w:rFonts w:ascii="Arial" w:hAnsi="Arial" w:cs="Arial"/>
          <w:lang w:val="en-US"/>
        </w:rPr>
        <w:t xml:space="preserve">in May 2022 </w:t>
      </w:r>
      <w:r w:rsidRPr="00C61122">
        <w:rPr>
          <w:rFonts w:ascii="Arial" w:hAnsi="Arial" w:cs="Arial"/>
          <w:lang w:val="en-US"/>
        </w:rPr>
        <w:t xml:space="preserve">for the first time since </w:t>
      </w:r>
      <w:r w:rsidR="00074924" w:rsidRPr="00C61122">
        <w:rPr>
          <w:rFonts w:ascii="Arial" w:hAnsi="Arial" w:cs="Arial"/>
          <w:lang w:val="en-US"/>
        </w:rPr>
        <w:t>the Guide</w:t>
      </w:r>
      <w:r w:rsidRPr="00C61122">
        <w:rPr>
          <w:rFonts w:ascii="Arial" w:hAnsi="Arial" w:cs="Arial"/>
          <w:lang w:val="en-US"/>
        </w:rPr>
        <w:t xml:space="preserve"> was published in 2004, </w:t>
      </w:r>
      <w:r w:rsidR="007A1C90" w:rsidRPr="00C61122">
        <w:rPr>
          <w:rFonts w:ascii="Arial" w:hAnsi="Arial" w:cs="Arial"/>
          <w:lang w:val="en-US"/>
        </w:rPr>
        <w:t xml:space="preserve">adding </w:t>
      </w:r>
      <w:r w:rsidR="007403AC" w:rsidRPr="00C61122">
        <w:rPr>
          <w:rFonts w:ascii="Arial" w:hAnsi="Arial" w:cs="Arial"/>
          <w:lang w:val="en-US"/>
        </w:rPr>
        <w:t>new guidance on recusal and apparent bias, and the use of social media in the daily life, among other topics.</w:t>
      </w:r>
      <w:r w:rsidR="00074924" w:rsidRPr="00C61122">
        <w:rPr>
          <w:rStyle w:val="FootnoteReference"/>
          <w:rFonts w:ascii="Arial" w:hAnsi="Arial" w:cs="Arial"/>
          <w:lang w:val="en-US"/>
        </w:rPr>
        <w:footnoteReference w:id="53"/>
      </w:r>
      <w:r w:rsidR="007403AC" w:rsidRPr="00C61122">
        <w:rPr>
          <w:rFonts w:ascii="Arial" w:hAnsi="Arial" w:cs="Arial"/>
          <w:lang w:val="en-US"/>
        </w:rPr>
        <w:t xml:space="preserve"> Particularly, judges are asked at [87] to “</w:t>
      </w:r>
      <w:r w:rsidR="00074924" w:rsidRPr="00C61122">
        <w:rPr>
          <w:rFonts w:ascii="Arial" w:hAnsi="Arial" w:cs="Arial"/>
          <w:lang w:val="en-US"/>
        </w:rPr>
        <w:t>avoid expressing views to the media, even on an anonymous basis”, raising doubt on whether this suggestion was based on multiple anonymous interviews that judges took over the past two years.</w:t>
      </w:r>
      <w:r w:rsidR="00074924" w:rsidRPr="00C61122">
        <w:rPr>
          <w:rStyle w:val="FootnoteReference"/>
          <w:rFonts w:ascii="Arial" w:hAnsi="Arial" w:cs="Arial"/>
          <w:lang w:val="en-US"/>
        </w:rPr>
        <w:footnoteReference w:id="54"/>
      </w:r>
      <w:r w:rsidR="007403AC" w:rsidRPr="00C61122">
        <w:rPr>
          <w:rFonts w:ascii="Arial" w:hAnsi="Arial" w:cs="Arial"/>
          <w:lang w:val="en-US"/>
        </w:rPr>
        <w:t xml:space="preserve"> </w:t>
      </w:r>
    </w:p>
    <w:p w14:paraId="47F4AA36" w14:textId="7C6D0F09" w:rsidR="003667CA" w:rsidRPr="00C61122" w:rsidRDefault="003667CA" w:rsidP="00424E3C">
      <w:pPr>
        <w:pStyle w:val="ListParagraph"/>
        <w:ind w:left="784"/>
        <w:jc w:val="both"/>
        <w:rPr>
          <w:rFonts w:ascii="Arial" w:hAnsi="Arial" w:cs="Arial"/>
          <w:lang w:val="en-US"/>
        </w:rPr>
      </w:pPr>
    </w:p>
    <w:p w14:paraId="2E8FFABA" w14:textId="77777777" w:rsidR="00424E3C" w:rsidRPr="00C61122" w:rsidRDefault="00424E3C" w:rsidP="00171796">
      <w:pPr>
        <w:pStyle w:val="ListParagraph"/>
        <w:numPr>
          <w:ilvl w:val="0"/>
          <w:numId w:val="2"/>
        </w:numPr>
        <w:ind w:hanging="500"/>
        <w:jc w:val="both"/>
        <w:rPr>
          <w:rFonts w:ascii="Arial" w:hAnsi="Arial" w:cs="Arial"/>
          <w:lang w:val="en-US"/>
        </w:rPr>
      </w:pPr>
      <w:r w:rsidRPr="00C61122">
        <w:rPr>
          <w:rFonts w:ascii="Arial" w:hAnsi="Arial" w:cs="Arial"/>
          <w:lang w:val="en-US"/>
        </w:rPr>
        <w:t>HRN recommends that the Hong Kong government should:</w:t>
      </w:r>
    </w:p>
    <w:p w14:paraId="64927F0B" w14:textId="77777777" w:rsidR="00424E3C" w:rsidRPr="00C61122" w:rsidRDefault="00424E3C" w:rsidP="00424E3C">
      <w:pPr>
        <w:pStyle w:val="ListParagraph"/>
        <w:rPr>
          <w:rFonts w:ascii="Arial" w:hAnsi="Arial" w:cs="Arial"/>
          <w:lang w:val="en-US"/>
        </w:rPr>
      </w:pPr>
    </w:p>
    <w:p w14:paraId="76D4D670" w14:textId="7ACC9A25" w:rsidR="006344A2" w:rsidRPr="00C61122" w:rsidRDefault="00424E3C" w:rsidP="006344A2">
      <w:pPr>
        <w:pStyle w:val="ListParagraph"/>
        <w:numPr>
          <w:ilvl w:val="0"/>
          <w:numId w:val="30"/>
        </w:numPr>
        <w:snapToGrid w:val="0"/>
        <w:spacing w:after="120"/>
        <w:ind w:left="1418" w:hanging="698"/>
        <w:contextualSpacing w:val="0"/>
        <w:jc w:val="both"/>
        <w:rPr>
          <w:rFonts w:ascii="Arial" w:hAnsi="Arial" w:cs="Arial"/>
          <w:lang w:val="en-US"/>
        </w:rPr>
      </w:pPr>
      <w:r w:rsidRPr="00C61122">
        <w:rPr>
          <w:rFonts w:ascii="Arial" w:hAnsi="Arial" w:cs="Arial"/>
          <w:lang w:val="en-US"/>
        </w:rPr>
        <w:t xml:space="preserve">Ensure the independence </w:t>
      </w:r>
      <w:r w:rsidR="00F5057A" w:rsidRPr="00C61122">
        <w:rPr>
          <w:rFonts w:ascii="Arial" w:hAnsi="Arial" w:cs="Arial"/>
          <w:lang w:val="en-US"/>
        </w:rPr>
        <w:t>of the judiciary and observe that justice must not merely be done but must also be seen to be done (see 3.2 of the Bangalore Principles);</w:t>
      </w:r>
      <w:r w:rsidR="00927DB5" w:rsidRPr="00C61122">
        <w:rPr>
          <w:rFonts w:ascii="Arial" w:hAnsi="Arial" w:cs="Arial"/>
          <w:lang w:val="en-US"/>
        </w:rPr>
        <w:t xml:space="preserve"> and </w:t>
      </w:r>
    </w:p>
    <w:p w14:paraId="340F8811" w14:textId="359824D6" w:rsidR="00F5057A" w:rsidRPr="00C61122" w:rsidRDefault="00F5057A" w:rsidP="00F5057A">
      <w:pPr>
        <w:pStyle w:val="ListParagraph"/>
        <w:numPr>
          <w:ilvl w:val="0"/>
          <w:numId w:val="30"/>
        </w:numPr>
        <w:snapToGrid w:val="0"/>
        <w:spacing w:after="120"/>
        <w:ind w:left="1418" w:hanging="698"/>
        <w:contextualSpacing w:val="0"/>
        <w:jc w:val="both"/>
        <w:rPr>
          <w:rFonts w:ascii="Arial" w:hAnsi="Arial" w:cs="Arial"/>
          <w:lang w:val="en-US"/>
        </w:rPr>
      </w:pPr>
      <w:r w:rsidRPr="00C61122">
        <w:rPr>
          <w:rFonts w:ascii="Arial" w:hAnsi="Arial" w:cs="Arial"/>
          <w:lang w:val="en-US"/>
        </w:rPr>
        <w:t xml:space="preserve">Duly </w:t>
      </w:r>
      <w:proofErr w:type="spellStart"/>
      <w:r w:rsidRPr="00C61122">
        <w:rPr>
          <w:rFonts w:ascii="Arial" w:hAnsi="Arial" w:cs="Arial"/>
          <w:lang w:val="en-US"/>
        </w:rPr>
        <w:t>fulfil</w:t>
      </w:r>
      <w:proofErr w:type="spellEnd"/>
      <w:r w:rsidRPr="00C61122">
        <w:rPr>
          <w:rFonts w:ascii="Arial" w:hAnsi="Arial" w:cs="Arial"/>
          <w:lang w:val="en-US"/>
        </w:rPr>
        <w:t xml:space="preserve"> its positive duty to allow for any judge and judicial officer to exercise the judicial function independently on the basis of their assessment of the facts and in accordance with a conscientious understanding of the law, free of any extraneous influences, inducements, pressures, threats or interference, direct or indirect, from any quarter or for any reason</w:t>
      </w:r>
      <w:r w:rsidR="00927DB5" w:rsidRPr="00C61122">
        <w:rPr>
          <w:rFonts w:ascii="Arial" w:hAnsi="Arial" w:cs="Arial"/>
          <w:lang w:val="en-US"/>
        </w:rPr>
        <w:t xml:space="preserve"> (see 1.1 of the Bangalore Principles).</w:t>
      </w:r>
    </w:p>
    <w:p w14:paraId="1084F546" w14:textId="77777777" w:rsidR="00424E3C" w:rsidRPr="00C61122" w:rsidRDefault="00424E3C" w:rsidP="00424E3C">
      <w:pPr>
        <w:ind w:left="424"/>
        <w:jc w:val="both"/>
        <w:rPr>
          <w:rFonts w:ascii="Arial" w:hAnsi="Arial" w:cs="Arial"/>
          <w:lang w:val="en-US"/>
        </w:rPr>
      </w:pPr>
    </w:p>
    <w:p w14:paraId="0D8C46F0" w14:textId="707F23E3" w:rsidR="0092181F" w:rsidRPr="00C61122" w:rsidRDefault="0092181F" w:rsidP="0092181F">
      <w:pPr>
        <w:pStyle w:val="Heading1"/>
        <w:jc w:val="both"/>
        <w:rPr>
          <w:rFonts w:cs="Arial"/>
          <w:szCs w:val="24"/>
          <w:lang w:val="en-US"/>
        </w:rPr>
      </w:pPr>
      <w:bookmarkStart w:id="7" w:name="_Toc104287168"/>
      <w:r w:rsidRPr="00C61122">
        <w:rPr>
          <w:rFonts w:cs="Arial"/>
          <w:szCs w:val="24"/>
          <w:lang w:val="en-US"/>
        </w:rPr>
        <w:t>Freedom of expression (Articles 19, 20 and 21)</w:t>
      </w:r>
      <w:bookmarkEnd w:id="7"/>
      <w:r w:rsidRPr="00C61122">
        <w:rPr>
          <w:rFonts w:cs="Arial"/>
          <w:szCs w:val="24"/>
          <w:lang w:val="en-US"/>
        </w:rPr>
        <w:t xml:space="preserve">  </w:t>
      </w:r>
    </w:p>
    <w:p w14:paraId="6CBBB6DF" w14:textId="77777777" w:rsidR="00165051" w:rsidRPr="00C61122" w:rsidRDefault="00165051" w:rsidP="0092181F">
      <w:pPr>
        <w:rPr>
          <w:rFonts w:ascii="Arial" w:hAnsi="Arial" w:cs="Arial"/>
        </w:rPr>
      </w:pPr>
    </w:p>
    <w:p w14:paraId="64DA5A0C" w14:textId="1C5943BC" w:rsidR="0092181F" w:rsidRPr="00C61122" w:rsidRDefault="0092181F" w:rsidP="0092181F">
      <w:pPr>
        <w:pStyle w:val="Heading2"/>
        <w:rPr>
          <w:rFonts w:cs="Arial"/>
          <w:b/>
          <w:bCs/>
          <w:szCs w:val="24"/>
        </w:rPr>
      </w:pPr>
      <w:bookmarkStart w:id="8" w:name="_Toc104287169"/>
      <w:r w:rsidRPr="00C61122">
        <w:rPr>
          <w:rFonts w:cs="Arial"/>
          <w:b/>
          <w:bCs/>
          <w:szCs w:val="24"/>
        </w:rPr>
        <w:t>Item 21 of the LOI</w:t>
      </w:r>
      <w:bookmarkEnd w:id="8"/>
      <w:r w:rsidRPr="00C61122">
        <w:rPr>
          <w:rFonts w:cs="Arial"/>
          <w:b/>
          <w:bCs/>
          <w:szCs w:val="24"/>
        </w:rPr>
        <w:t xml:space="preserve"> </w:t>
      </w:r>
    </w:p>
    <w:p w14:paraId="6268ADA4" w14:textId="399395A2" w:rsidR="0092181F" w:rsidRPr="00C61122" w:rsidRDefault="0092181F" w:rsidP="0092181F">
      <w:pPr>
        <w:rPr>
          <w:rFonts w:ascii="Arial" w:hAnsi="Arial" w:cs="Arial"/>
          <w:color w:val="4472C4" w:themeColor="accent1"/>
          <w:lang w:val="en-US"/>
        </w:rPr>
      </w:pPr>
    </w:p>
    <w:p w14:paraId="46A50A3A" w14:textId="4D042EC6" w:rsidR="00BF01C5" w:rsidRPr="00C61122" w:rsidRDefault="00A94095" w:rsidP="00BF01C5">
      <w:pPr>
        <w:rPr>
          <w:rFonts w:ascii="Arial" w:hAnsi="Arial" w:cs="Arial"/>
          <w:lang w:val="en-US"/>
        </w:rPr>
      </w:pPr>
      <w:r w:rsidRPr="00C61122">
        <w:rPr>
          <w:rFonts w:ascii="Arial" w:hAnsi="Arial" w:cs="Arial"/>
          <w:lang w:val="en-US"/>
        </w:rPr>
        <w:t>On access to information</w:t>
      </w:r>
      <w:r w:rsidR="00BF01C5" w:rsidRPr="00C61122">
        <w:rPr>
          <w:rFonts w:ascii="Arial" w:hAnsi="Arial" w:cs="Arial"/>
          <w:lang w:val="en-US"/>
        </w:rPr>
        <w:t>:</w:t>
      </w:r>
    </w:p>
    <w:p w14:paraId="44861E00" w14:textId="77777777" w:rsidR="00BF01C5" w:rsidRPr="00C61122" w:rsidRDefault="00BF01C5" w:rsidP="00BF01C5">
      <w:pPr>
        <w:rPr>
          <w:rFonts w:ascii="Arial" w:hAnsi="Arial" w:cs="Arial"/>
          <w:lang w:val="en-US"/>
        </w:rPr>
      </w:pPr>
    </w:p>
    <w:p w14:paraId="448ED067" w14:textId="58F4751B" w:rsidR="009F6B12" w:rsidRPr="00C61122" w:rsidRDefault="009F6B12" w:rsidP="00171796">
      <w:pPr>
        <w:pStyle w:val="ListParagraph"/>
        <w:numPr>
          <w:ilvl w:val="0"/>
          <w:numId w:val="2"/>
        </w:numPr>
        <w:ind w:hanging="500"/>
        <w:jc w:val="both"/>
        <w:rPr>
          <w:rFonts w:ascii="Arial" w:hAnsi="Arial" w:cs="Arial"/>
          <w:lang w:val="en-US"/>
        </w:rPr>
      </w:pPr>
      <w:r w:rsidRPr="00C61122">
        <w:rPr>
          <w:rFonts w:ascii="Arial" w:hAnsi="Arial" w:cs="Arial"/>
          <w:lang w:val="en-US"/>
        </w:rPr>
        <w:t xml:space="preserve">Article 19, </w:t>
      </w:r>
      <w:proofErr w:type="spellStart"/>
      <w:r w:rsidRPr="00C61122">
        <w:rPr>
          <w:rFonts w:ascii="Arial" w:hAnsi="Arial" w:cs="Arial"/>
          <w:lang w:val="en-US"/>
        </w:rPr>
        <w:t>para</w:t>
      </w:r>
      <w:proofErr w:type="spellEnd"/>
      <w:r w:rsidR="00283DAA" w:rsidRPr="00C61122">
        <w:rPr>
          <w:rFonts w:ascii="Arial" w:hAnsi="Arial" w:cs="Arial"/>
          <w:lang w:val="en-US"/>
        </w:rPr>
        <w:t>.</w:t>
      </w:r>
      <w:r w:rsidR="0073628B" w:rsidRPr="00C61122">
        <w:rPr>
          <w:rFonts w:ascii="Arial" w:hAnsi="Arial" w:cs="Arial"/>
          <w:lang w:val="en-US"/>
        </w:rPr>
        <w:t xml:space="preserve"> </w:t>
      </w:r>
      <w:r w:rsidRPr="00C61122">
        <w:rPr>
          <w:rFonts w:ascii="Arial" w:hAnsi="Arial" w:cs="Arial"/>
          <w:lang w:val="en-US"/>
        </w:rPr>
        <w:t xml:space="preserve">2 of the </w:t>
      </w:r>
      <w:r w:rsidR="00C34552" w:rsidRPr="00C61122">
        <w:rPr>
          <w:rFonts w:ascii="Arial" w:hAnsi="Arial" w:cs="Arial"/>
          <w:lang w:val="en-US"/>
        </w:rPr>
        <w:t>Covenant</w:t>
      </w:r>
      <w:r w:rsidRPr="00C61122">
        <w:rPr>
          <w:rFonts w:ascii="Arial" w:hAnsi="Arial" w:cs="Arial"/>
          <w:lang w:val="en-US"/>
        </w:rPr>
        <w:t xml:space="preserve"> embraces a right to access to information </w:t>
      </w:r>
      <w:r w:rsidR="0073628B" w:rsidRPr="00C61122">
        <w:rPr>
          <w:rFonts w:ascii="Arial" w:hAnsi="Arial" w:cs="Arial"/>
          <w:lang w:val="en-US"/>
        </w:rPr>
        <w:t xml:space="preserve">held by public bodies. See also </w:t>
      </w:r>
      <w:r w:rsidR="00F75828" w:rsidRPr="00C61122">
        <w:rPr>
          <w:rFonts w:ascii="Arial" w:hAnsi="Arial" w:cs="Arial"/>
          <w:lang w:val="en-US"/>
        </w:rPr>
        <w:t>[</w:t>
      </w:r>
      <w:r w:rsidR="0073628B" w:rsidRPr="00C61122">
        <w:rPr>
          <w:rFonts w:ascii="Arial" w:hAnsi="Arial" w:cs="Arial"/>
          <w:lang w:val="en-US"/>
        </w:rPr>
        <w:t>18</w:t>
      </w:r>
      <w:r w:rsidR="00F75828" w:rsidRPr="00C61122">
        <w:rPr>
          <w:rFonts w:ascii="Arial" w:hAnsi="Arial" w:cs="Arial"/>
          <w:lang w:val="en-US"/>
        </w:rPr>
        <w:t>] – [</w:t>
      </w:r>
      <w:r w:rsidR="0073628B" w:rsidRPr="00C61122">
        <w:rPr>
          <w:rFonts w:ascii="Arial" w:hAnsi="Arial" w:cs="Arial"/>
          <w:lang w:val="en-US"/>
        </w:rPr>
        <w:t>19</w:t>
      </w:r>
      <w:r w:rsidR="00F75828" w:rsidRPr="00C61122">
        <w:rPr>
          <w:rFonts w:ascii="Arial" w:hAnsi="Arial" w:cs="Arial"/>
          <w:lang w:val="en-US"/>
        </w:rPr>
        <w:t>]</w:t>
      </w:r>
      <w:r w:rsidR="0073628B" w:rsidRPr="00C61122">
        <w:rPr>
          <w:rFonts w:ascii="Arial" w:hAnsi="Arial" w:cs="Arial"/>
          <w:lang w:val="en-US"/>
        </w:rPr>
        <w:t xml:space="preserve"> of the General Comments No. 34. </w:t>
      </w:r>
    </w:p>
    <w:p w14:paraId="02CE81DD" w14:textId="77777777" w:rsidR="0073628B" w:rsidRPr="00C61122" w:rsidRDefault="0073628B" w:rsidP="0073628B">
      <w:pPr>
        <w:pStyle w:val="ListParagraph"/>
        <w:ind w:left="784"/>
        <w:jc w:val="both"/>
        <w:rPr>
          <w:rFonts w:ascii="Arial" w:hAnsi="Arial" w:cs="Arial"/>
          <w:lang w:val="en-US"/>
        </w:rPr>
      </w:pPr>
    </w:p>
    <w:p w14:paraId="00DC098A" w14:textId="3F2DF0E9" w:rsidR="0073628B" w:rsidRPr="00C61122" w:rsidRDefault="00A94095" w:rsidP="00171796">
      <w:pPr>
        <w:pStyle w:val="ListParagraph"/>
        <w:numPr>
          <w:ilvl w:val="0"/>
          <w:numId w:val="2"/>
        </w:numPr>
        <w:ind w:hanging="500"/>
        <w:jc w:val="both"/>
        <w:rPr>
          <w:rFonts w:ascii="Arial" w:hAnsi="Arial" w:cs="Arial"/>
          <w:lang w:val="en-US"/>
        </w:rPr>
      </w:pPr>
      <w:r w:rsidRPr="00C61122">
        <w:rPr>
          <w:rFonts w:ascii="Arial" w:hAnsi="Arial" w:cs="Arial"/>
          <w:lang w:val="en-US"/>
        </w:rPr>
        <w:t xml:space="preserve">The </w:t>
      </w:r>
      <w:r w:rsidRPr="00C61122">
        <w:rPr>
          <w:rFonts w:ascii="Arial" w:hAnsi="Arial" w:cs="Arial"/>
        </w:rPr>
        <w:t>Citizen</w:t>
      </w:r>
      <w:r w:rsidRPr="00C61122">
        <w:rPr>
          <w:rFonts w:ascii="Arial" w:hAnsi="Arial" w:cs="Arial"/>
          <w:lang w:val="en-US"/>
        </w:rPr>
        <w:t xml:space="preserve"> News submitted an access to information request to the </w:t>
      </w:r>
      <w:r w:rsidR="00155C24" w:rsidRPr="00C61122">
        <w:rPr>
          <w:rFonts w:ascii="Arial" w:hAnsi="Arial" w:cs="Arial"/>
          <w:lang w:val="en-US"/>
        </w:rPr>
        <w:t xml:space="preserve">police </w:t>
      </w:r>
      <w:r w:rsidRPr="00C61122">
        <w:rPr>
          <w:rFonts w:ascii="Arial" w:hAnsi="Arial" w:cs="Arial"/>
          <w:lang w:val="en-US"/>
        </w:rPr>
        <w:t>requesting the release of all PGO chapter names.</w:t>
      </w:r>
      <w:r w:rsidR="00F75828" w:rsidRPr="00C61122">
        <w:rPr>
          <w:rStyle w:val="FootnoteReference"/>
          <w:rFonts w:ascii="Arial" w:hAnsi="Arial" w:cs="Arial"/>
          <w:lang w:val="en-US"/>
        </w:rPr>
        <w:footnoteReference w:id="55"/>
      </w:r>
      <w:r w:rsidRPr="00C61122">
        <w:rPr>
          <w:rFonts w:ascii="Arial" w:hAnsi="Arial" w:cs="Arial"/>
          <w:lang w:val="en-US"/>
        </w:rPr>
        <w:t xml:space="preserve"> After their request had been turned down, a complaint was filed with the Ombudsman. On 13 May 2022, the Ombudsman decided that the complaint was substantiated.</w:t>
      </w:r>
      <w:r w:rsidRPr="00C61122">
        <w:rPr>
          <w:rStyle w:val="FootnoteReference"/>
          <w:rFonts w:ascii="Arial" w:hAnsi="Arial" w:cs="Arial"/>
          <w:lang w:val="en-US"/>
        </w:rPr>
        <w:footnoteReference w:id="56"/>
      </w:r>
      <w:r w:rsidRPr="00C61122">
        <w:rPr>
          <w:rFonts w:ascii="Arial" w:hAnsi="Arial" w:cs="Arial"/>
          <w:lang w:val="en-US"/>
        </w:rPr>
        <w:t xml:space="preserve"> Nonetheless, the police </w:t>
      </w:r>
      <w:proofErr w:type="gramStart"/>
      <w:r w:rsidRPr="00C61122">
        <w:rPr>
          <w:rFonts w:ascii="Arial" w:hAnsi="Arial" w:cs="Arial"/>
          <w:lang w:val="en-US"/>
        </w:rPr>
        <w:t>has</w:t>
      </w:r>
      <w:proofErr w:type="gramEnd"/>
      <w:r w:rsidRPr="00C61122">
        <w:rPr>
          <w:rFonts w:ascii="Arial" w:hAnsi="Arial" w:cs="Arial"/>
          <w:lang w:val="en-US"/>
        </w:rPr>
        <w:t xml:space="preserve"> hitherto refused to disclose the </w:t>
      </w:r>
      <w:r w:rsidR="00B2698B" w:rsidRPr="00C61122">
        <w:rPr>
          <w:rFonts w:ascii="Arial" w:hAnsi="Arial" w:cs="Arial"/>
          <w:lang w:val="en-US"/>
        </w:rPr>
        <w:t>information</w:t>
      </w:r>
      <w:r w:rsidRPr="00C61122">
        <w:rPr>
          <w:rFonts w:ascii="Arial" w:hAnsi="Arial" w:cs="Arial"/>
          <w:lang w:val="en-US"/>
        </w:rPr>
        <w:t xml:space="preserve">. </w:t>
      </w:r>
    </w:p>
    <w:p w14:paraId="5C0239A0" w14:textId="77777777" w:rsidR="005E77A5" w:rsidRPr="00C61122" w:rsidRDefault="005E77A5" w:rsidP="002151CC">
      <w:pPr>
        <w:pStyle w:val="ListParagraph"/>
        <w:rPr>
          <w:rFonts w:ascii="Arial" w:hAnsi="Arial" w:cs="Arial"/>
          <w:lang w:val="en-US"/>
        </w:rPr>
      </w:pPr>
    </w:p>
    <w:p w14:paraId="6C9CF224" w14:textId="607FE56C" w:rsidR="005E77A5" w:rsidRPr="00C61122" w:rsidRDefault="005A19E6" w:rsidP="00171796">
      <w:pPr>
        <w:pStyle w:val="ListParagraph"/>
        <w:numPr>
          <w:ilvl w:val="0"/>
          <w:numId w:val="2"/>
        </w:numPr>
        <w:ind w:hanging="500"/>
        <w:jc w:val="both"/>
        <w:rPr>
          <w:rFonts w:ascii="Arial" w:hAnsi="Arial" w:cs="Arial"/>
          <w:lang w:val="en-US"/>
        </w:rPr>
      </w:pPr>
      <w:r w:rsidRPr="00C61122">
        <w:rPr>
          <w:rFonts w:ascii="Arial" w:hAnsi="Arial" w:cs="Arial"/>
          <w:lang w:val="en-US"/>
        </w:rPr>
        <w:t>Even though</w:t>
      </w:r>
      <w:r w:rsidR="005E77A5" w:rsidRPr="00C61122">
        <w:rPr>
          <w:rFonts w:ascii="Arial" w:hAnsi="Arial" w:cs="Arial"/>
          <w:lang w:val="en-US"/>
        </w:rPr>
        <w:t xml:space="preserve"> the current framework allows for the Ombudsman to </w:t>
      </w:r>
      <w:r w:rsidR="00CC1224" w:rsidRPr="00C61122">
        <w:rPr>
          <w:rFonts w:ascii="Arial" w:hAnsi="Arial" w:cs="Arial"/>
          <w:lang w:val="en-US"/>
        </w:rPr>
        <w:t>monitor the implementation of recommendations</w:t>
      </w:r>
      <w:r w:rsidR="006A5607" w:rsidRPr="00C61122">
        <w:rPr>
          <w:rFonts w:ascii="Arial" w:hAnsi="Arial" w:cs="Arial"/>
          <w:lang w:val="en-US"/>
        </w:rPr>
        <w:t>,</w:t>
      </w:r>
      <w:r w:rsidR="00CC1224" w:rsidRPr="00C61122">
        <w:rPr>
          <w:rStyle w:val="FootnoteReference"/>
          <w:rFonts w:ascii="Arial" w:hAnsi="Arial" w:cs="Arial"/>
          <w:lang w:val="en-US"/>
        </w:rPr>
        <w:footnoteReference w:id="57"/>
      </w:r>
      <w:r w:rsidR="00CC1224" w:rsidRPr="00C61122">
        <w:rPr>
          <w:rFonts w:ascii="Arial" w:hAnsi="Arial" w:cs="Arial"/>
          <w:lang w:val="en-US"/>
        </w:rPr>
        <w:t xml:space="preserve"> </w:t>
      </w:r>
      <w:r w:rsidRPr="00C61122">
        <w:rPr>
          <w:rFonts w:ascii="Arial" w:hAnsi="Arial" w:cs="Arial"/>
          <w:lang w:val="en-US"/>
        </w:rPr>
        <w:t xml:space="preserve">the above example shows </w:t>
      </w:r>
      <w:r w:rsidR="00510228" w:rsidRPr="00C61122">
        <w:rPr>
          <w:rFonts w:ascii="Arial" w:hAnsi="Arial" w:cs="Arial"/>
          <w:lang w:val="en-US"/>
        </w:rPr>
        <w:t xml:space="preserve">the </w:t>
      </w:r>
      <w:r w:rsidRPr="00C61122">
        <w:rPr>
          <w:rFonts w:ascii="Arial" w:hAnsi="Arial" w:cs="Arial"/>
          <w:lang w:val="en-US"/>
        </w:rPr>
        <w:t xml:space="preserve">police’s blatant disregard </w:t>
      </w:r>
      <w:r w:rsidR="005E1808" w:rsidRPr="00C61122">
        <w:rPr>
          <w:rFonts w:ascii="Arial" w:hAnsi="Arial" w:cs="Arial"/>
          <w:lang w:val="en-US"/>
        </w:rPr>
        <w:t>for</w:t>
      </w:r>
      <w:r w:rsidRPr="00C61122">
        <w:rPr>
          <w:rFonts w:ascii="Arial" w:hAnsi="Arial" w:cs="Arial"/>
          <w:lang w:val="en-US"/>
        </w:rPr>
        <w:t xml:space="preserve"> </w:t>
      </w:r>
      <w:r w:rsidR="005E1808" w:rsidRPr="00C61122">
        <w:rPr>
          <w:rFonts w:ascii="Arial" w:hAnsi="Arial" w:cs="Arial"/>
          <w:lang w:val="en-US"/>
        </w:rPr>
        <w:t>this mechanism</w:t>
      </w:r>
      <w:r w:rsidRPr="00C61122">
        <w:rPr>
          <w:rFonts w:ascii="Arial" w:hAnsi="Arial" w:cs="Arial"/>
          <w:lang w:val="en-US"/>
        </w:rPr>
        <w:t xml:space="preserve"> </w:t>
      </w:r>
      <w:r w:rsidR="005E1808" w:rsidRPr="00C61122">
        <w:rPr>
          <w:rFonts w:ascii="Arial" w:hAnsi="Arial" w:cs="Arial"/>
          <w:lang w:val="en-US"/>
        </w:rPr>
        <w:t>and for the</w:t>
      </w:r>
      <w:r w:rsidRPr="00C61122">
        <w:rPr>
          <w:rFonts w:ascii="Arial" w:hAnsi="Arial" w:cs="Arial"/>
          <w:lang w:val="en-US"/>
        </w:rPr>
        <w:t xml:space="preserve"> Ombudsman</w:t>
      </w:r>
      <w:r w:rsidR="005E1808" w:rsidRPr="00C61122">
        <w:rPr>
          <w:rFonts w:ascii="Arial" w:hAnsi="Arial" w:cs="Arial"/>
          <w:lang w:val="en-US"/>
        </w:rPr>
        <w:t xml:space="preserve">’s statutory role in identifying and correcting administrative deficiencies. At the same time, it shows that the Ombudsman lacks the competence and power to rectify and </w:t>
      </w:r>
      <w:proofErr w:type="spellStart"/>
      <w:r w:rsidR="005E1808" w:rsidRPr="00C61122">
        <w:rPr>
          <w:rFonts w:ascii="Arial" w:hAnsi="Arial" w:cs="Arial"/>
          <w:lang w:val="en-US"/>
        </w:rPr>
        <w:t>penalise</w:t>
      </w:r>
      <w:proofErr w:type="spellEnd"/>
      <w:r w:rsidR="005E1808" w:rsidRPr="00C61122">
        <w:rPr>
          <w:rFonts w:ascii="Arial" w:hAnsi="Arial" w:cs="Arial"/>
          <w:lang w:val="en-US"/>
        </w:rPr>
        <w:t xml:space="preserve"> incompliance with existing rules governing access to information. </w:t>
      </w:r>
    </w:p>
    <w:p w14:paraId="4F1C5ACC" w14:textId="77777777" w:rsidR="005D7104" w:rsidRPr="00C61122" w:rsidRDefault="005D7104" w:rsidP="005D7104">
      <w:pPr>
        <w:pStyle w:val="ListParagraph"/>
        <w:ind w:left="784"/>
        <w:jc w:val="both"/>
        <w:rPr>
          <w:rFonts w:ascii="Arial" w:hAnsi="Arial" w:cs="Arial"/>
          <w:lang w:val="en-US"/>
        </w:rPr>
      </w:pPr>
    </w:p>
    <w:p w14:paraId="3EE5DC3E" w14:textId="5105EA36" w:rsidR="00324DD5" w:rsidRPr="00C61122" w:rsidRDefault="00C74910" w:rsidP="00171796">
      <w:pPr>
        <w:pStyle w:val="ListParagraph"/>
        <w:numPr>
          <w:ilvl w:val="0"/>
          <w:numId w:val="2"/>
        </w:numPr>
        <w:ind w:hanging="500"/>
        <w:jc w:val="both"/>
        <w:rPr>
          <w:rFonts w:ascii="Arial" w:hAnsi="Arial" w:cs="Arial"/>
          <w:lang w:val="en-US"/>
        </w:rPr>
      </w:pPr>
      <w:r w:rsidRPr="00C61122">
        <w:rPr>
          <w:rFonts w:ascii="Arial" w:hAnsi="Arial" w:cs="Arial"/>
          <w:lang w:val="en-US"/>
        </w:rPr>
        <w:t>Furthermore</w:t>
      </w:r>
      <w:r w:rsidR="00155C24" w:rsidRPr="00C61122">
        <w:rPr>
          <w:rFonts w:ascii="Arial" w:hAnsi="Arial" w:cs="Arial"/>
          <w:lang w:val="en-US"/>
        </w:rPr>
        <w:t>, t</w:t>
      </w:r>
      <w:r w:rsidR="00BE6170" w:rsidRPr="00C61122">
        <w:rPr>
          <w:rFonts w:ascii="Arial" w:hAnsi="Arial" w:cs="Arial"/>
          <w:lang w:val="en-US"/>
        </w:rPr>
        <w:t xml:space="preserve">he Committee’s attention is </w:t>
      </w:r>
      <w:r w:rsidR="008C3739" w:rsidRPr="00C61122">
        <w:rPr>
          <w:rFonts w:ascii="Arial" w:hAnsi="Arial" w:cs="Arial"/>
          <w:lang w:val="en-US"/>
        </w:rPr>
        <w:t xml:space="preserve">also </w:t>
      </w:r>
      <w:r w:rsidR="00297FAC" w:rsidRPr="00C61122">
        <w:rPr>
          <w:rFonts w:ascii="Arial" w:hAnsi="Arial" w:cs="Arial"/>
          <w:lang w:val="en-US"/>
        </w:rPr>
        <w:t xml:space="preserve">directed </w:t>
      </w:r>
      <w:r w:rsidR="00BE6170" w:rsidRPr="00C61122">
        <w:rPr>
          <w:rFonts w:ascii="Arial" w:hAnsi="Arial" w:cs="Arial"/>
          <w:lang w:val="en-US"/>
        </w:rPr>
        <w:t xml:space="preserve">to </w:t>
      </w:r>
      <w:r w:rsidR="00155C24" w:rsidRPr="00C61122">
        <w:rPr>
          <w:rFonts w:ascii="Arial" w:hAnsi="Arial" w:cs="Arial"/>
          <w:lang w:val="en-US"/>
        </w:rPr>
        <w:t>cases where</w:t>
      </w:r>
      <w:r w:rsidR="00682462" w:rsidRPr="00C61122">
        <w:rPr>
          <w:rFonts w:ascii="Arial" w:hAnsi="Arial" w:cs="Arial"/>
          <w:lang w:val="en-US"/>
        </w:rPr>
        <w:t xml:space="preserve"> the Ombudsman</w:t>
      </w:r>
      <w:r w:rsidR="00155C24" w:rsidRPr="00C61122">
        <w:rPr>
          <w:rFonts w:ascii="Arial" w:hAnsi="Arial" w:cs="Arial"/>
          <w:lang w:val="en-US"/>
        </w:rPr>
        <w:t xml:space="preserve"> </w:t>
      </w:r>
      <w:r w:rsidR="00682462" w:rsidRPr="00C61122">
        <w:rPr>
          <w:rFonts w:ascii="Arial" w:hAnsi="Arial" w:cs="Arial"/>
          <w:lang w:val="en-US"/>
        </w:rPr>
        <w:t xml:space="preserve">supported the </w:t>
      </w:r>
      <w:r w:rsidR="00155C24" w:rsidRPr="00C61122">
        <w:rPr>
          <w:rFonts w:ascii="Arial" w:hAnsi="Arial" w:cs="Arial"/>
          <w:lang w:val="en-US"/>
        </w:rPr>
        <w:t>p</w:t>
      </w:r>
      <w:r w:rsidR="00682462" w:rsidRPr="00C61122">
        <w:rPr>
          <w:rFonts w:ascii="Arial" w:hAnsi="Arial" w:cs="Arial"/>
          <w:lang w:val="en-US"/>
        </w:rPr>
        <w:t>olice’s refusal to disclose details on the procurement, deployment and composition of chemical weapons as</w:t>
      </w:r>
      <w:r w:rsidR="00324DD5" w:rsidRPr="00C61122">
        <w:rPr>
          <w:rFonts w:ascii="Arial" w:hAnsi="Arial" w:cs="Arial"/>
          <w:lang w:val="en-US"/>
        </w:rPr>
        <w:t xml:space="preserve"> elaborated</w:t>
      </w:r>
      <w:r w:rsidR="00682462" w:rsidRPr="00C61122">
        <w:rPr>
          <w:rFonts w:ascii="Arial" w:hAnsi="Arial" w:cs="Arial"/>
          <w:lang w:val="en-US"/>
        </w:rPr>
        <w:t xml:space="preserve"> in Footnote 6, </w:t>
      </w:r>
      <w:r w:rsidR="00155C24" w:rsidRPr="00C61122">
        <w:rPr>
          <w:rFonts w:ascii="Arial" w:hAnsi="Arial" w:cs="Arial"/>
          <w:lang w:val="en-US"/>
        </w:rPr>
        <w:t>as well as</w:t>
      </w:r>
      <w:r w:rsidR="00682462" w:rsidRPr="00C61122">
        <w:rPr>
          <w:rFonts w:ascii="Arial" w:hAnsi="Arial" w:cs="Arial"/>
          <w:lang w:val="en-US"/>
        </w:rPr>
        <w:t xml:space="preserve"> the </w:t>
      </w:r>
      <w:r w:rsidR="00155C24" w:rsidRPr="00C61122">
        <w:rPr>
          <w:rFonts w:ascii="Arial" w:hAnsi="Arial" w:cs="Arial"/>
          <w:lang w:val="en-US"/>
        </w:rPr>
        <w:t>p</w:t>
      </w:r>
      <w:r w:rsidR="00682462" w:rsidRPr="00C61122">
        <w:rPr>
          <w:rFonts w:ascii="Arial" w:hAnsi="Arial" w:cs="Arial"/>
          <w:lang w:val="en-US"/>
        </w:rPr>
        <w:t xml:space="preserve">olice’s refusal to </w:t>
      </w:r>
      <w:r w:rsidR="00F974D8" w:rsidRPr="00C61122">
        <w:rPr>
          <w:rFonts w:ascii="Arial" w:hAnsi="Arial" w:cs="Arial"/>
          <w:lang w:val="en-US"/>
        </w:rPr>
        <w:t xml:space="preserve">provide the names and identification numbers of police officers who </w:t>
      </w:r>
      <w:r w:rsidR="00324DD5" w:rsidRPr="00C61122">
        <w:rPr>
          <w:rFonts w:ascii="Arial" w:hAnsi="Arial" w:cs="Arial"/>
          <w:lang w:val="en-US"/>
        </w:rPr>
        <w:t>were</w:t>
      </w:r>
      <w:r w:rsidR="00F974D8" w:rsidRPr="00C61122">
        <w:rPr>
          <w:rFonts w:ascii="Arial" w:hAnsi="Arial" w:cs="Arial"/>
          <w:lang w:val="en-US"/>
        </w:rPr>
        <w:t xml:space="preserve"> suspected perpetrators</w:t>
      </w:r>
      <w:r w:rsidR="00324DD5" w:rsidRPr="00C61122">
        <w:rPr>
          <w:rFonts w:ascii="Arial" w:hAnsi="Arial" w:cs="Arial"/>
          <w:lang w:val="en-US"/>
        </w:rPr>
        <w:t xml:space="preserve"> of human rights abuses</w:t>
      </w:r>
      <w:r w:rsidR="00F974D8" w:rsidRPr="00C61122">
        <w:rPr>
          <w:rFonts w:ascii="Arial" w:hAnsi="Arial" w:cs="Arial"/>
          <w:lang w:val="en-US"/>
        </w:rPr>
        <w:t xml:space="preserve">, when concluding a relevant complaint </w:t>
      </w:r>
      <w:r w:rsidR="00324DD5" w:rsidRPr="00C61122">
        <w:rPr>
          <w:rFonts w:ascii="Arial" w:hAnsi="Arial" w:cs="Arial"/>
          <w:lang w:val="en-US"/>
        </w:rPr>
        <w:t xml:space="preserve">according to its interpretations of the Code on Access to Information </w:t>
      </w:r>
      <w:r w:rsidR="00F974D8" w:rsidRPr="00C61122">
        <w:rPr>
          <w:rFonts w:ascii="Arial" w:hAnsi="Arial" w:cs="Arial"/>
          <w:lang w:val="en-US"/>
        </w:rPr>
        <w:t>in March 2020.</w:t>
      </w:r>
      <w:r w:rsidR="00F974D8" w:rsidRPr="00C61122">
        <w:rPr>
          <w:rStyle w:val="FootnoteReference"/>
          <w:rFonts w:ascii="Arial" w:hAnsi="Arial" w:cs="Arial"/>
          <w:lang w:val="en-US"/>
        </w:rPr>
        <w:footnoteReference w:id="58"/>
      </w:r>
    </w:p>
    <w:p w14:paraId="133F0846" w14:textId="77777777" w:rsidR="00324DD5" w:rsidRPr="00C61122" w:rsidRDefault="00324DD5" w:rsidP="00927DB5">
      <w:pPr>
        <w:pStyle w:val="ListParagraph"/>
        <w:rPr>
          <w:rFonts w:ascii="Arial" w:hAnsi="Arial" w:cs="Arial"/>
          <w:lang w:val="en-US"/>
        </w:rPr>
      </w:pPr>
    </w:p>
    <w:p w14:paraId="66AC1627" w14:textId="1D5FB2C4" w:rsidR="00326912" w:rsidRPr="00C61122" w:rsidRDefault="00324DD5" w:rsidP="00171796">
      <w:pPr>
        <w:pStyle w:val="ListParagraph"/>
        <w:numPr>
          <w:ilvl w:val="0"/>
          <w:numId w:val="2"/>
        </w:numPr>
        <w:ind w:hanging="500"/>
        <w:jc w:val="both"/>
        <w:rPr>
          <w:rFonts w:ascii="Arial" w:hAnsi="Arial" w:cs="Arial"/>
          <w:lang w:val="en-US"/>
        </w:rPr>
      </w:pPr>
      <w:r w:rsidRPr="00C61122">
        <w:rPr>
          <w:rFonts w:ascii="Arial" w:hAnsi="Arial" w:cs="Arial"/>
          <w:lang w:val="en-US"/>
        </w:rPr>
        <w:t>Although</w:t>
      </w:r>
      <w:r w:rsidR="00F974D8" w:rsidRPr="00C61122">
        <w:rPr>
          <w:rFonts w:ascii="Arial" w:hAnsi="Arial" w:cs="Arial"/>
          <w:lang w:val="en-US"/>
        </w:rPr>
        <w:t xml:space="preserve"> this investigation report came before the </w:t>
      </w:r>
      <w:r w:rsidR="008C3739" w:rsidRPr="00C61122">
        <w:rPr>
          <w:rFonts w:ascii="Arial" w:hAnsi="Arial" w:cs="Arial"/>
          <w:lang w:val="en-US"/>
        </w:rPr>
        <w:t xml:space="preserve">November 2020 </w:t>
      </w:r>
      <w:r w:rsidR="00F974D8" w:rsidRPr="00C61122">
        <w:rPr>
          <w:rFonts w:ascii="Arial" w:hAnsi="Arial" w:cs="Arial"/>
          <w:lang w:val="en-US"/>
        </w:rPr>
        <w:t xml:space="preserve">judgment confirming the Government’s relevant positive duty pursuant to Article 7 of the Covenant as </w:t>
      </w:r>
      <w:r w:rsidRPr="00C61122">
        <w:rPr>
          <w:rFonts w:ascii="Arial" w:hAnsi="Arial" w:cs="Arial"/>
          <w:lang w:val="en-US"/>
        </w:rPr>
        <w:t>discussed</w:t>
      </w:r>
      <w:r w:rsidR="00F974D8" w:rsidRPr="00C61122">
        <w:rPr>
          <w:rFonts w:ascii="Arial" w:hAnsi="Arial" w:cs="Arial"/>
          <w:lang w:val="en-US"/>
        </w:rPr>
        <w:t xml:space="preserve"> above, this highlights the </w:t>
      </w:r>
      <w:r w:rsidR="0055363D" w:rsidRPr="00C61122">
        <w:rPr>
          <w:rFonts w:ascii="Arial" w:hAnsi="Arial" w:cs="Arial"/>
          <w:lang w:val="en-US"/>
        </w:rPr>
        <w:t xml:space="preserve">watchdog’s </w:t>
      </w:r>
      <w:r w:rsidR="00F05033" w:rsidRPr="00C61122">
        <w:rPr>
          <w:rFonts w:ascii="Arial" w:hAnsi="Arial" w:cs="Arial"/>
          <w:lang w:val="en-US"/>
        </w:rPr>
        <w:t xml:space="preserve">failure to take account and/or inadequate understanding </w:t>
      </w:r>
      <w:r w:rsidR="006533E6" w:rsidRPr="00C61122">
        <w:rPr>
          <w:rFonts w:ascii="Arial" w:hAnsi="Arial" w:cs="Arial"/>
          <w:lang w:val="en-US"/>
        </w:rPr>
        <w:t xml:space="preserve">of </w:t>
      </w:r>
      <w:r w:rsidR="00F05033" w:rsidRPr="00C61122">
        <w:rPr>
          <w:rFonts w:ascii="Arial" w:hAnsi="Arial" w:cs="Arial"/>
          <w:lang w:val="en-US"/>
        </w:rPr>
        <w:t xml:space="preserve">relevant </w:t>
      </w:r>
      <w:r w:rsidR="006533E6" w:rsidRPr="00C61122">
        <w:rPr>
          <w:rFonts w:ascii="Arial" w:hAnsi="Arial" w:cs="Arial"/>
          <w:lang w:val="en-US"/>
        </w:rPr>
        <w:t>constitutional</w:t>
      </w:r>
      <w:r w:rsidR="00F05033" w:rsidRPr="00C61122">
        <w:rPr>
          <w:rFonts w:ascii="Arial" w:hAnsi="Arial" w:cs="Arial"/>
          <w:lang w:val="en-US"/>
        </w:rPr>
        <w:t xml:space="preserve"> requirements,</w:t>
      </w:r>
      <w:r w:rsidR="006533E6" w:rsidRPr="00C61122">
        <w:rPr>
          <w:rFonts w:ascii="Arial" w:hAnsi="Arial" w:cs="Arial"/>
          <w:lang w:val="en-US"/>
        </w:rPr>
        <w:t xml:space="preserve"> as well as international standards stipulated in Report of the Office of the United Nations High Commissioner for Human Rights on access to information </w:t>
      </w:r>
      <w:r w:rsidR="006533E6" w:rsidRPr="00C61122">
        <w:rPr>
          <w:rFonts w:ascii="Arial" w:hAnsi="Arial" w:cs="Arial"/>
        </w:rPr>
        <w:t>held</w:t>
      </w:r>
      <w:r w:rsidR="006533E6" w:rsidRPr="00C61122">
        <w:rPr>
          <w:rFonts w:ascii="Arial" w:hAnsi="Arial" w:cs="Arial"/>
          <w:lang w:val="en-US"/>
        </w:rPr>
        <w:t xml:space="preserve"> by public bodies, A/HRC/49/38</w:t>
      </w:r>
      <w:r w:rsidR="006A169A" w:rsidRPr="00C61122">
        <w:rPr>
          <w:rFonts w:ascii="Arial" w:hAnsi="Arial" w:cs="Arial"/>
          <w:lang w:val="en-US"/>
        </w:rPr>
        <w:t>,</w:t>
      </w:r>
      <w:r w:rsidR="006533E6" w:rsidRPr="00C61122">
        <w:rPr>
          <w:rStyle w:val="FootnoteReference"/>
          <w:rFonts w:ascii="Arial" w:hAnsi="Arial" w:cs="Arial"/>
          <w:lang w:val="en-US"/>
        </w:rPr>
        <w:footnoteReference w:id="59"/>
      </w:r>
      <w:r w:rsidR="00F05033" w:rsidRPr="00C61122">
        <w:rPr>
          <w:rFonts w:ascii="Arial" w:hAnsi="Arial" w:cs="Arial"/>
          <w:lang w:val="en-US"/>
        </w:rPr>
        <w:t xml:space="preserve"> raising questions about its </w:t>
      </w:r>
      <w:r w:rsidR="0055363D" w:rsidRPr="00C61122">
        <w:rPr>
          <w:rFonts w:ascii="Arial" w:hAnsi="Arial" w:cs="Arial"/>
          <w:lang w:val="en-US"/>
        </w:rPr>
        <w:t>competence in</w:t>
      </w:r>
      <w:r w:rsidR="00F05033" w:rsidRPr="00C61122">
        <w:rPr>
          <w:rFonts w:ascii="Arial" w:hAnsi="Arial" w:cs="Arial"/>
          <w:lang w:val="en-US"/>
        </w:rPr>
        <w:t xml:space="preserve"> investigating complaints of maladministration, especially concerning matters of high political sensitiveness</w:t>
      </w:r>
      <w:r w:rsidR="00813F1C" w:rsidRPr="00C61122">
        <w:rPr>
          <w:rFonts w:ascii="Arial" w:hAnsi="Arial" w:cs="Arial"/>
          <w:lang w:val="en-US"/>
        </w:rPr>
        <w:t>.</w:t>
      </w:r>
    </w:p>
    <w:p w14:paraId="021A19CF" w14:textId="77777777" w:rsidR="005A462A" w:rsidRPr="00C61122" w:rsidRDefault="005A462A" w:rsidP="002151CC">
      <w:pPr>
        <w:pStyle w:val="ListParagraph"/>
        <w:rPr>
          <w:rFonts w:ascii="Arial" w:hAnsi="Arial" w:cs="Arial"/>
          <w:lang w:val="en-US"/>
        </w:rPr>
      </w:pPr>
    </w:p>
    <w:p w14:paraId="6804255C" w14:textId="7B59D3C1" w:rsidR="005A462A" w:rsidRPr="00C61122" w:rsidRDefault="005A462A" w:rsidP="00171796">
      <w:pPr>
        <w:pStyle w:val="ListParagraph"/>
        <w:numPr>
          <w:ilvl w:val="0"/>
          <w:numId w:val="2"/>
        </w:numPr>
        <w:ind w:hanging="500"/>
        <w:jc w:val="both"/>
        <w:rPr>
          <w:rFonts w:ascii="Arial" w:hAnsi="Arial" w:cs="Arial"/>
          <w:lang w:val="en-US"/>
        </w:rPr>
      </w:pPr>
      <w:r w:rsidRPr="00C61122">
        <w:rPr>
          <w:rFonts w:ascii="Arial" w:hAnsi="Arial" w:cs="Arial"/>
          <w:lang w:val="en-US"/>
        </w:rPr>
        <w:t xml:space="preserve">While the Office of the Ombudsman’s decisions </w:t>
      </w:r>
      <w:r w:rsidR="00D73854" w:rsidRPr="00C61122">
        <w:rPr>
          <w:rFonts w:ascii="Arial" w:hAnsi="Arial" w:cs="Arial"/>
          <w:lang w:val="en-US"/>
        </w:rPr>
        <w:t xml:space="preserve">on </w:t>
      </w:r>
      <w:r w:rsidRPr="00C61122">
        <w:rPr>
          <w:rFonts w:ascii="Arial" w:hAnsi="Arial" w:cs="Arial"/>
          <w:lang w:val="en-US"/>
        </w:rPr>
        <w:t xml:space="preserve">and handling of complaints are </w:t>
      </w:r>
      <w:r w:rsidR="002001F1" w:rsidRPr="00C61122">
        <w:rPr>
          <w:rFonts w:ascii="Arial" w:hAnsi="Arial" w:cs="Arial"/>
          <w:lang w:val="en-US"/>
        </w:rPr>
        <w:t xml:space="preserve">also </w:t>
      </w:r>
      <w:r w:rsidRPr="00C61122">
        <w:rPr>
          <w:rFonts w:ascii="Arial" w:hAnsi="Arial" w:cs="Arial"/>
          <w:lang w:val="en-US"/>
        </w:rPr>
        <w:t xml:space="preserve">subject to judicial oversight by way of judicial review, </w:t>
      </w:r>
      <w:r w:rsidR="00D73854" w:rsidRPr="00C61122">
        <w:rPr>
          <w:rFonts w:ascii="Arial" w:hAnsi="Arial" w:cs="Arial"/>
          <w:lang w:val="en-US"/>
        </w:rPr>
        <w:t xml:space="preserve">this </w:t>
      </w:r>
      <w:r w:rsidR="00BE3FC0" w:rsidRPr="00C61122">
        <w:rPr>
          <w:rFonts w:ascii="Arial" w:hAnsi="Arial" w:cs="Arial"/>
          <w:lang w:val="en-US"/>
        </w:rPr>
        <w:t>does</w:t>
      </w:r>
      <w:r w:rsidR="00D73854" w:rsidRPr="00C61122">
        <w:rPr>
          <w:rFonts w:ascii="Arial" w:hAnsi="Arial" w:cs="Arial"/>
          <w:lang w:val="en-US"/>
        </w:rPr>
        <w:t xml:space="preserve"> not weaken the Office’s </w:t>
      </w:r>
      <w:r w:rsidR="00867955" w:rsidRPr="00C61122">
        <w:rPr>
          <w:rFonts w:ascii="Arial" w:hAnsi="Arial" w:cs="Arial"/>
          <w:lang w:val="en-US"/>
        </w:rPr>
        <w:t>role and</w:t>
      </w:r>
      <w:r w:rsidR="00BE3FC0" w:rsidRPr="00C61122">
        <w:rPr>
          <w:rFonts w:ascii="Arial" w:hAnsi="Arial" w:cs="Arial"/>
          <w:lang w:val="en-US"/>
        </w:rPr>
        <w:t xml:space="preserve"> responsibility </w:t>
      </w:r>
      <w:r w:rsidR="00D73854" w:rsidRPr="00C61122">
        <w:rPr>
          <w:rFonts w:ascii="Arial" w:hAnsi="Arial" w:cs="Arial"/>
          <w:lang w:val="en-US"/>
        </w:rPr>
        <w:t xml:space="preserve">to exert administrative checks and balances </w:t>
      </w:r>
      <w:r w:rsidR="00BE3FC0" w:rsidRPr="00C61122">
        <w:rPr>
          <w:rFonts w:ascii="Arial" w:hAnsi="Arial" w:cs="Arial"/>
          <w:lang w:val="en-US"/>
        </w:rPr>
        <w:t>on public bodies so as to</w:t>
      </w:r>
      <w:r w:rsidR="00D73854" w:rsidRPr="00C61122">
        <w:rPr>
          <w:rFonts w:ascii="Arial" w:hAnsi="Arial" w:cs="Arial"/>
          <w:lang w:val="en-US"/>
        </w:rPr>
        <w:t xml:space="preserve"> </w:t>
      </w:r>
      <w:r w:rsidR="00BE3FC0" w:rsidRPr="00C61122">
        <w:rPr>
          <w:rFonts w:ascii="Arial" w:hAnsi="Arial" w:cs="Arial"/>
          <w:lang w:val="en-US"/>
        </w:rPr>
        <w:t>redress grievances and improve public administration</w:t>
      </w:r>
      <w:r w:rsidR="00956C02" w:rsidRPr="00C61122">
        <w:rPr>
          <w:rFonts w:ascii="Arial" w:hAnsi="Arial" w:cs="Arial"/>
          <w:lang w:val="en-US"/>
        </w:rPr>
        <w:t xml:space="preserve">. </w:t>
      </w:r>
      <w:r w:rsidR="00D73854" w:rsidRPr="00C61122">
        <w:rPr>
          <w:rFonts w:ascii="Arial" w:hAnsi="Arial" w:cs="Arial"/>
          <w:lang w:val="en-US"/>
        </w:rPr>
        <w:t xml:space="preserve">  </w:t>
      </w:r>
    </w:p>
    <w:p w14:paraId="72DAD5C5" w14:textId="77777777" w:rsidR="00326912" w:rsidRPr="00C61122" w:rsidRDefault="00326912" w:rsidP="002151CC">
      <w:pPr>
        <w:pStyle w:val="ListParagraph"/>
        <w:rPr>
          <w:rFonts w:ascii="Arial" w:hAnsi="Arial" w:cs="Arial"/>
          <w:lang w:val="en-US"/>
        </w:rPr>
      </w:pPr>
    </w:p>
    <w:p w14:paraId="0961D18A" w14:textId="7C33B4CD" w:rsidR="00474C6C" w:rsidRPr="00C61122" w:rsidRDefault="009F6B12" w:rsidP="00171796">
      <w:pPr>
        <w:pStyle w:val="ListParagraph"/>
        <w:numPr>
          <w:ilvl w:val="0"/>
          <w:numId w:val="2"/>
        </w:numPr>
        <w:ind w:hanging="500"/>
        <w:jc w:val="both"/>
        <w:rPr>
          <w:rFonts w:ascii="Arial" w:hAnsi="Arial" w:cs="Arial"/>
          <w:lang w:val="en-US"/>
        </w:rPr>
      </w:pPr>
      <w:r w:rsidRPr="00C61122">
        <w:rPr>
          <w:rFonts w:ascii="Arial" w:hAnsi="Arial" w:cs="Arial"/>
          <w:lang w:val="en-US"/>
        </w:rPr>
        <w:t>HRN</w:t>
      </w:r>
      <w:r w:rsidR="00474C6C" w:rsidRPr="00C61122">
        <w:rPr>
          <w:rFonts w:ascii="Arial" w:hAnsi="Arial" w:cs="Arial"/>
          <w:lang w:val="en-US"/>
        </w:rPr>
        <w:t xml:space="preserve"> </w:t>
      </w:r>
      <w:r w:rsidR="00474C6C" w:rsidRPr="00C61122">
        <w:rPr>
          <w:rFonts w:ascii="Arial" w:hAnsi="Arial" w:cs="Arial"/>
        </w:rPr>
        <w:t>recommends</w:t>
      </w:r>
      <w:r w:rsidR="00474C6C" w:rsidRPr="00C61122">
        <w:rPr>
          <w:rFonts w:ascii="Arial" w:hAnsi="Arial" w:cs="Arial"/>
          <w:lang w:val="en-US"/>
        </w:rPr>
        <w:t xml:space="preserve"> that the Hong Kong government should: </w:t>
      </w:r>
    </w:p>
    <w:p w14:paraId="10833983" w14:textId="77777777" w:rsidR="00474C6C" w:rsidRPr="00C61122" w:rsidRDefault="00474C6C" w:rsidP="00CE391E">
      <w:pPr>
        <w:pStyle w:val="ListParagraph"/>
        <w:ind w:left="784"/>
        <w:jc w:val="both"/>
        <w:rPr>
          <w:rFonts w:ascii="Arial" w:hAnsi="Arial" w:cs="Arial"/>
          <w:lang w:val="en-US"/>
        </w:rPr>
      </w:pPr>
    </w:p>
    <w:p w14:paraId="1BADCBEC" w14:textId="181B1D15" w:rsidR="005A462A" w:rsidRPr="00C61122" w:rsidRDefault="00474C6C" w:rsidP="00867955">
      <w:pPr>
        <w:pStyle w:val="ListParagraph"/>
        <w:numPr>
          <w:ilvl w:val="0"/>
          <w:numId w:val="16"/>
        </w:numPr>
        <w:snapToGrid w:val="0"/>
        <w:spacing w:after="120"/>
        <w:ind w:left="1559" w:hanging="567"/>
        <w:contextualSpacing w:val="0"/>
        <w:jc w:val="both"/>
        <w:rPr>
          <w:rFonts w:ascii="Arial" w:hAnsi="Arial" w:cs="Arial"/>
          <w:lang w:val="en-US"/>
        </w:rPr>
      </w:pPr>
      <w:r w:rsidRPr="00C61122">
        <w:rPr>
          <w:rFonts w:ascii="Arial" w:hAnsi="Arial" w:cs="Arial"/>
          <w:lang w:val="en-US"/>
        </w:rPr>
        <w:t>Enact</w:t>
      </w:r>
      <w:r w:rsidR="009F6B12" w:rsidRPr="00C61122">
        <w:rPr>
          <w:rFonts w:ascii="Arial" w:hAnsi="Arial" w:cs="Arial"/>
          <w:lang w:val="en-US"/>
        </w:rPr>
        <w:t xml:space="preserve"> laws on access to information with adequate disclosure requirements</w:t>
      </w:r>
      <w:r w:rsidR="00410968" w:rsidRPr="00C61122">
        <w:rPr>
          <w:rFonts w:ascii="Arial" w:hAnsi="Arial" w:cs="Arial"/>
          <w:lang w:val="en-US"/>
        </w:rPr>
        <w:t xml:space="preserve">, including limitations on the current broad exceptions, </w:t>
      </w:r>
      <w:r w:rsidR="009F6B12" w:rsidRPr="00C61122">
        <w:rPr>
          <w:rFonts w:ascii="Arial" w:hAnsi="Arial" w:cs="Arial"/>
          <w:lang w:val="en-US"/>
        </w:rPr>
        <w:t xml:space="preserve">to safeguard </w:t>
      </w:r>
      <w:r w:rsidRPr="00C61122">
        <w:rPr>
          <w:rFonts w:ascii="Arial" w:hAnsi="Arial" w:cs="Arial"/>
          <w:lang w:val="en-US"/>
        </w:rPr>
        <w:t>Hong Kong people’s</w:t>
      </w:r>
      <w:r w:rsidR="009F6B12" w:rsidRPr="00C61122">
        <w:rPr>
          <w:rFonts w:ascii="Arial" w:hAnsi="Arial" w:cs="Arial"/>
          <w:lang w:val="en-US"/>
        </w:rPr>
        <w:t xml:space="preserve"> right to know</w:t>
      </w:r>
      <w:r w:rsidR="00BE3FC0" w:rsidRPr="00C61122">
        <w:rPr>
          <w:rFonts w:ascii="Arial" w:hAnsi="Arial" w:cs="Arial"/>
          <w:lang w:val="en-US"/>
        </w:rPr>
        <w:t xml:space="preserve"> in line with international standards and good practices</w:t>
      </w:r>
      <w:r w:rsidRPr="00C61122">
        <w:rPr>
          <w:rFonts w:ascii="Arial" w:hAnsi="Arial" w:cs="Arial"/>
          <w:lang w:val="en-US"/>
        </w:rPr>
        <w:t xml:space="preserve">; </w:t>
      </w:r>
    </w:p>
    <w:p w14:paraId="09404DDF" w14:textId="2908F3E4" w:rsidR="00474C6C" w:rsidRPr="00C61122" w:rsidRDefault="005A462A" w:rsidP="00867955">
      <w:pPr>
        <w:pStyle w:val="ListParagraph"/>
        <w:numPr>
          <w:ilvl w:val="0"/>
          <w:numId w:val="16"/>
        </w:numPr>
        <w:snapToGrid w:val="0"/>
        <w:spacing w:after="120"/>
        <w:ind w:left="1559" w:hanging="567"/>
        <w:contextualSpacing w:val="0"/>
        <w:jc w:val="both"/>
        <w:rPr>
          <w:rFonts w:ascii="Arial" w:hAnsi="Arial" w:cs="Arial"/>
          <w:lang w:val="en-US"/>
        </w:rPr>
      </w:pPr>
      <w:r w:rsidRPr="00C61122">
        <w:rPr>
          <w:rFonts w:ascii="Arial" w:hAnsi="Arial" w:cs="Arial"/>
          <w:lang w:val="en-US"/>
        </w:rPr>
        <w:t xml:space="preserve">Ensure effective review procedures in cases of denial of access to information, and </w:t>
      </w:r>
      <w:r w:rsidR="00956C02" w:rsidRPr="00C61122">
        <w:rPr>
          <w:rFonts w:ascii="Arial" w:hAnsi="Arial" w:cs="Arial"/>
          <w:lang w:val="en-US"/>
        </w:rPr>
        <w:t>strengthen</w:t>
      </w:r>
      <w:r w:rsidRPr="00C61122">
        <w:rPr>
          <w:rFonts w:ascii="Arial" w:hAnsi="Arial" w:cs="Arial"/>
          <w:lang w:val="en-US"/>
        </w:rPr>
        <w:t xml:space="preserve"> the independent oversight of </w:t>
      </w:r>
      <w:r w:rsidR="00956C02" w:rsidRPr="00C61122">
        <w:rPr>
          <w:rFonts w:ascii="Arial" w:hAnsi="Arial" w:cs="Arial"/>
          <w:lang w:val="en-US"/>
        </w:rPr>
        <w:t xml:space="preserve">the Office of the Ombudsmen in enforcing </w:t>
      </w:r>
      <w:r w:rsidRPr="00C61122">
        <w:rPr>
          <w:rFonts w:ascii="Arial" w:hAnsi="Arial" w:cs="Arial"/>
          <w:lang w:val="en-US"/>
        </w:rPr>
        <w:t>compliance with the right of access to information</w:t>
      </w:r>
      <w:r w:rsidR="00956C02" w:rsidRPr="00C61122">
        <w:rPr>
          <w:rFonts w:ascii="Arial" w:hAnsi="Arial" w:cs="Arial"/>
          <w:lang w:val="en-US"/>
        </w:rPr>
        <w:t>;</w:t>
      </w:r>
      <w:r w:rsidRPr="00C61122">
        <w:rPr>
          <w:rFonts w:ascii="Arial" w:hAnsi="Arial" w:cs="Arial"/>
          <w:lang w:val="en-US"/>
        </w:rPr>
        <w:t xml:space="preserve"> </w:t>
      </w:r>
      <w:r w:rsidR="00474C6C" w:rsidRPr="00C61122">
        <w:rPr>
          <w:rFonts w:ascii="Arial" w:hAnsi="Arial" w:cs="Arial"/>
          <w:lang w:val="en-US"/>
        </w:rPr>
        <w:t xml:space="preserve">and </w:t>
      </w:r>
    </w:p>
    <w:p w14:paraId="5B655F06" w14:textId="390DEB49" w:rsidR="00474C6C" w:rsidRPr="00C61122" w:rsidRDefault="00474C6C" w:rsidP="00474C6C">
      <w:pPr>
        <w:pStyle w:val="ListParagraph"/>
        <w:ind w:left="1560"/>
        <w:jc w:val="both"/>
        <w:rPr>
          <w:rFonts w:ascii="Arial" w:hAnsi="Arial" w:cs="Arial"/>
          <w:lang w:val="en-US"/>
        </w:rPr>
      </w:pPr>
    </w:p>
    <w:p w14:paraId="1D070B40" w14:textId="401D890D" w:rsidR="00474C6C" w:rsidRPr="00C61122" w:rsidRDefault="00956C02" w:rsidP="00867955">
      <w:pPr>
        <w:pStyle w:val="ListParagraph"/>
        <w:numPr>
          <w:ilvl w:val="0"/>
          <w:numId w:val="16"/>
        </w:numPr>
        <w:snapToGrid w:val="0"/>
        <w:spacing w:after="120"/>
        <w:ind w:left="1559" w:hanging="567"/>
        <w:contextualSpacing w:val="0"/>
        <w:jc w:val="both"/>
        <w:rPr>
          <w:rFonts w:ascii="Arial" w:hAnsi="Arial" w:cs="Arial"/>
          <w:lang w:val="en-US"/>
        </w:rPr>
      </w:pPr>
      <w:r w:rsidRPr="00C61122">
        <w:rPr>
          <w:rFonts w:ascii="Arial" w:hAnsi="Arial" w:cs="Arial"/>
          <w:lang w:val="en-US"/>
        </w:rPr>
        <w:t>Proactively publish</w:t>
      </w:r>
      <w:r w:rsidR="005A462A" w:rsidRPr="00C61122">
        <w:rPr>
          <w:rFonts w:ascii="Arial" w:hAnsi="Arial" w:cs="Arial"/>
          <w:lang w:val="en-US"/>
        </w:rPr>
        <w:t xml:space="preserve"> </w:t>
      </w:r>
      <w:r w:rsidR="00474C6C" w:rsidRPr="00C61122">
        <w:rPr>
          <w:rFonts w:ascii="Arial" w:hAnsi="Arial" w:cs="Arial"/>
          <w:lang w:val="en-US"/>
        </w:rPr>
        <w:t>the police general orders</w:t>
      </w:r>
      <w:r w:rsidRPr="00C61122">
        <w:rPr>
          <w:rFonts w:ascii="Arial" w:hAnsi="Arial" w:cs="Arial"/>
          <w:lang w:val="en-US"/>
        </w:rPr>
        <w:t xml:space="preserve">, </w:t>
      </w:r>
      <w:r w:rsidR="00474C6C" w:rsidRPr="00C61122">
        <w:rPr>
          <w:rFonts w:ascii="Arial" w:hAnsi="Arial" w:cs="Arial"/>
          <w:lang w:val="en-US"/>
        </w:rPr>
        <w:t>related guidelines on the use of force</w:t>
      </w:r>
      <w:r w:rsidRPr="00C61122">
        <w:rPr>
          <w:rFonts w:ascii="Arial" w:hAnsi="Arial" w:cs="Arial"/>
          <w:lang w:val="en-US"/>
        </w:rPr>
        <w:t xml:space="preserve">, and other data/information </w:t>
      </w:r>
      <w:r w:rsidR="00BE3FC0" w:rsidRPr="00C61122">
        <w:rPr>
          <w:rFonts w:ascii="Arial" w:hAnsi="Arial" w:cs="Arial"/>
          <w:lang w:val="en-US"/>
        </w:rPr>
        <w:t>in fulfilling</w:t>
      </w:r>
      <w:r w:rsidRPr="00C61122">
        <w:rPr>
          <w:rFonts w:ascii="Arial" w:hAnsi="Arial" w:cs="Arial"/>
          <w:lang w:val="en-US"/>
        </w:rPr>
        <w:t xml:space="preserve"> the government’s positive duty pursuant to Article 7 of the Covenant.</w:t>
      </w:r>
    </w:p>
    <w:p w14:paraId="1BC82194" w14:textId="77777777" w:rsidR="00E862FD" w:rsidRPr="00C61122" w:rsidRDefault="00E862FD" w:rsidP="00E862FD">
      <w:pPr>
        <w:pStyle w:val="Heading2"/>
        <w:rPr>
          <w:rFonts w:cs="Arial"/>
          <w:szCs w:val="24"/>
          <w:lang w:val="en-US"/>
        </w:rPr>
      </w:pPr>
    </w:p>
    <w:p w14:paraId="6E27A204" w14:textId="00BDD50A" w:rsidR="00E862FD" w:rsidRPr="00C61122" w:rsidRDefault="00E862FD" w:rsidP="00E862FD">
      <w:pPr>
        <w:pStyle w:val="Heading2"/>
        <w:rPr>
          <w:rFonts w:cs="Arial"/>
          <w:b/>
          <w:bCs/>
          <w:szCs w:val="24"/>
        </w:rPr>
      </w:pPr>
      <w:bookmarkStart w:id="9" w:name="_Toc104287170"/>
      <w:r w:rsidRPr="00C61122">
        <w:rPr>
          <w:rFonts w:cs="Arial"/>
          <w:b/>
          <w:bCs/>
          <w:szCs w:val="24"/>
        </w:rPr>
        <w:t>Additional issue</w:t>
      </w:r>
      <w:r w:rsidR="00830DFD" w:rsidRPr="00C61122">
        <w:rPr>
          <w:rFonts w:cs="Arial"/>
          <w:b/>
          <w:bCs/>
          <w:szCs w:val="24"/>
        </w:rPr>
        <w:t>s</w:t>
      </w:r>
      <w:r w:rsidRPr="00C61122">
        <w:rPr>
          <w:rFonts w:cs="Arial"/>
          <w:b/>
          <w:bCs/>
          <w:szCs w:val="24"/>
        </w:rPr>
        <w:t xml:space="preserve"> requiring urgent attention: Articles 19</w:t>
      </w:r>
      <w:r w:rsidR="00B4343C" w:rsidRPr="00C61122">
        <w:rPr>
          <w:rFonts w:cs="Arial"/>
          <w:b/>
          <w:bCs/>
          <w:szCs w:val="24"/>
        </w:rPr>
        <w:t xml:space="preserve"> (unlawful restriction on freedom of political opinion and expression)</w:t>
      </w:r>
      <w:bookmarkEnd w:id="9"/>
    </w:p>
    <w:p w14:paraId="25632A61" w14:textId="685D981D" w:rsidR="00E862FD" w:rsidRPr="00C61122" w:rsidRDefault="00E862FD" w:rsidP="00E862FD">
      <w:pPr>
        <w:rPr>
          <w:rFonts w:ascii="Arial" w:hAnsi="Arial" w:cs="Arial"/>
        </w:rPr>
      </w:pPr>
    </w:p>
    <w:p w14:paraId="5744588D" w14:textId="25729EE4" w:rsidR="00E862FD" w:rsidRPr="00C61122" w:rsidRDefault="00E862FD" w:rsidP="00E862FD">
      <w:pPr>
        <w:rPr>
          <w:rFonts w:ascii="Arial" w:hAnsi="Arial" w:cs="Arial"/>
          <w:lang w:val="en-US"/>
        </w:rPr>
      </w:pPr>
      <w:r w:rsidRPr="00C61122">
        <w:rPr>
          <w:rFonts w:ascii="Arial" w:hAnsi="Arial" w:cs="Arial"/>
          <w:lang w:val="en-US"/>
        </w:rPr>
        <w:t xml:space="preserve">On the “de-radicalization” </w:t>
      </w:r>
      <w:proofErr w:type="spellStart"/>
      <w:r w:rsidRPr="00C61122">
        <w:rPr>
          <w:rFonts w:ascii="Arial" w:hAnsi="Arial" w:cs="Arial"/>
          <w:lang w:val="en-US"/>
        </w:rPr>
        <w:t>programme</w:t>
      </w:r>
      <w:proofErr w:type="spellEnd"/>
      <w:r w:rsidRPr="00C61122">
        <w:rPr>
          <w:rFonts w:ascii="Arial" w:hAnsi="Arial" w:cs="Arial"/>
          <w:lang w:val="en-US"/>
        </w:rPr>
        <w:t xml:space="preserve">: </w:t>
      </w:r>
    </w:p>
    <w:p w14:paraId="33DC3BB0" w14:textId="22EA9885" w:rsidR="00E862FD" w:rsidRPr="00C61122" w:rsidRDefault="00E862FD" w:rsidP="00E862FD">
      <w:pPr>
        <w:rPr>
          <w:rFonts w:ascii="Arial" w:hAnsi="Arial" w:cs="Arial"/>
          <w:lang w:val="en-US"/>
        </w:rPr>
      </w:pPr>
    </w:p>
    <w:p w14:paraId="22E0B71F" w14:textId="1EDF4128" w:rsidR="00814E2A" w:rsidRPr="00C61122" w:rsidRDefault="00814E2A" w:rsidP="00171796">
      <w:pPr>
        <w:pStyle w:val="ListParagraph"/>
        <w:numPr>
          <w:ilvl w:val="0"/>
          <w:numId w:val="2"/>
        </w:numPr>
        <w:ind w:hanging="500"/>
        <w:jc w:val="both"/>
        <w:rPr>
          <w:rFonts w:ascii="Arial" w:hAnsi="Arial" w:cs="Arial"/>
          <w:lang w:val="en-US"/>
        </w:rPr>
      </w:pPr>
      <w:r w:rsidRPr="00C61122">
        <w:rPr>
          <w:rFonts w:ascii="Arial" w:hAnsi="Arial" w:cs="Arial"/>
          <w:lang w:val="en-US"/>
        </w:rPr>
        <w:t>In a Legislative Council document issued in April this year, the Security Bureau revealed that the Correctional Services Department has put in place a “</w:t>
      </w:r>
      <w:r w:rsidR="00BE3FC0" w:rsidRPr="00C61122">
        <w:rPr>
          <w:rFonts w:ascii="Arial" w:hAnsi="Arial" w:cs="Arial"/>
          <w:lang w:val="en-US"/>
        </w:rPr>
        <w:t>d</w:t>
      </w:r>
      <w:r w:rsidRPr="00C61122">
        <w:rPr>
          <w:rFonts w:ascii="Arial" w:hAnsi="Arial" w:cs="Arial"/>
          <w:lang w:val="en-US"/>
        </w:rPr>
        <w:t>e-</w:t>
      </w:r>
      <w:r w:rsidRPr="00C61122">
        <w:rPr>
          <w:rFonts w:ascii="Arial" w:hAnsi="Arial" w:cs="Arial"/>
        </w:rPr>
        <w:t>radicalisation</w:t>
      </w:r>
      <w:r w:rsidRPr="00C61122">
        <w:rPr>
          <w:rFonts w:ascii="Arial" w:hAnsi="Arial" w:cs="Arial"/>
          <w:lang w:val="en-US"/>
        </w:rPr>
        <w:t xml:space="preserve">” rehabilitation </w:t>
      </w:r>
      <w:proofErr w:type="spellStart"/>
      <w:r w:rsidRPr="00C61122">
        <w:rPr>
          <w:rFonts w:ascii="Arial" w:hAnsi="Arial" w:cs="Arial"/>
          <w:lang w:val="en-US"/>
        </w:rPr>
        <w:t>programme</w:t>
      </w:r>
      <w:proofErr w:type="spellEnd"/>
      <w:r w:rsidRPr="00C61122">
        <w:rPr>
          <w:rFonts w:ascii="Arial" w:hAnsi="Arial" w:cs="Arial"/>
          <w:lang w:val="en-US"/>
        </w:rPr>
        <w:t xml:space="preserve"> which aims to </w:t>
      </w:r>
      <w:r w:rsidR="009D5F33" w:rsidRPr="00C61122">
        <w:rPr>
          <w:rFonts w:ascii="Arial" w:hAnsi="Arial" w:cs="Arial"/>
          <w:lang w:val="en-US"/>
        </w:rPr>
        <w:t>“</w:t>
      </w:r>
      <w:r w:rsidRPr="00C61122">
        <w:rPr>
          <w:rFonts w:ascii="Arial" w:hAnsi="Arial" w:cs="Arial"/>
          <w:lang w:val="en-US"/>
        </w:rPr>
        <w:t>help</w:t>
      </w:r>
      <w:r w:rsidR="009D5F33" w:rsidRPr="00C61122">
        <w:rPr>
          <w:rFonts w:ascii="Arial" w:hAnsi="Arial" w:cs="Arial"/>
          <w:lang w:val="en-US"/>
        </w:rPr>
        <w:t>”</w:t>
      </w:r>
      <w:r w:rsidRPr="00C61122">
        <w:rPr>
          <w:rFonts w:ascii="Arial" w:hAnsi="Arial" w:cs="Arial"/>
          <w:lang w:val="en-US"/>
        </w:rPr>
        <w:t xml:space="preserve"> those who were involved in the 2019 Movement “disengage from radical thoughts and </w:t>
      </w:r>
      <w:proofErr w:type="spellStart"/>
      <w:r w:rsidR="00BF6190" w:rsidRPr="00C61122">
        <w:rPr>
          <w:rFonts w:ascii="Arial" w:hAnsi="Arial" w:cs="Arial"/>
          <w:lang w:val="en-US"/>
        </w:rPr>
        <w:t>behaviours</w:t>
      </w:r>
      <w:proofErr w:type="spellEnd"/>
      <w:r w:rsidR="00BF6190" w:rsidRPr="00C61122">
        <w:rPr>
          <w:rFonts w:ascii="Arial" w:hAnsi="Arial" w:cs="Arial"/>
          <w:lang w:val="en-US"/>
        </w:rPr>
        <w:t xml:space="preserve"> and</w:t>
      </w:r>
      <w:r w:rsidRPr="00C61122">
        <w:rPr>
          <w:rFonts w:ascii="Arial" w:hAnsi="Arial" w:cs="Arial"/>
          <w:lang w:val="en-US"/>
        </w:rPr>
        <w:t xml:space="preserve"> re-establish correct values” through lessons about Chinese history, the Basic Law and the </w:t>
      </w:r>
      <w:r w:rsidR="009D5F33" w:rsidRPr="00C61122">
        <w:rPr>
          <w:rFonts w:ascii="Arial" w:hAnsi="Arial" w:cs="Arial"/>
          <w:lang w:val="en-US"/>
        </w:rPr>
        <w:t>NSL</w:t>
      </w:r>
      <w:r w:rsidRPr="00C61122">
        <w:rPr>
          <w:rFonts w:ascii="Arial" w:hAnsi="Arial" w:cs="Arial"/>
          <w:lang w:val="en-US"/>
        </w:rPr>
        <w:t>.</w:t>
      </w:r>
      <w:r w:rsidRPr="00C61122">
        <w:rPr>
          <w:rStyle w:val="FootnoteReference"/>
          <w:rFonts w:ascii="Arial" w:hAnsi="Arial" w:cs="Arial"/>
          <w:lang w:val="en-US"/>
        </w:rPr>
        <w:footnoteReference w:id="60"/>
      </w:r>
    </w:p>
    <w:p w14:paraId="03C94271" w14:textId="77777777" w:rsidR="00E367CB" w:rsidRPr="00C61122" w:rsidRDefault="00E367CB" w:rsidP="00E367CB">
      <w:pPr>
        <w:pStyle w:val="ListParagraph"/>
        <w:ind w:left="709"/>
        <w:jc w:val="both"/>
        <w:rPr>
          <w:rFonts w:ascii="Arial" w:hAnsi="Arial" w:cs="Arial"/>
          <w:lang w:val="en-US"/>
        </w:rPr>
      </w:pPr>
    </w:p>
    <w:p w14:paraId="326960DB" w14:textId="6FC87061" w:rsidR="00814E2A" w:rsidRPr="00C61122" w:rsidRDefault="00814E2A" w:rsidP="00171796">
      <w:pPr>
        <w:pStyle w:val="ListParagraph"/>
        <w:numPr>
          <w:ilvl w:val="0"/>
          <w:numId w:val="2"/>
        </w:numPr>
        <w:ind w:hanging="500"/>
        <w:jc w:val="both"/>
        <w:rPr>
          <w:rFonts w:ascii="Arial" w:hAnsi="Arial" w:cs="Arial"/>
        </w:rPr>
      </w:pPr>
      <w:r w:rsidRPr="00C61122">
        <w:rPr>
          <w:rFonts w:ascii="Arial" w:hAnsi="Arial" w:cs="Arial"/>
        </w:rPr>
        <w:lastRenderedPageBreak/>
        <w:t xml:space="preserve">There is only limited </w:t>
      </w:r>
      <w:r w:rsidR="00BE3FC0" w:rsidRPr="00C61122">
        <w:rPr>
          <w:rFonts w:ascii="Arial" w:hAnsi="Arial" w:cs="Arial"/>
        </w:rPr>
        <w:t xml:space="preserve">public </w:t>
      </w:r>
      <w:r w:rsidRPr="00C61122">
        <w:rPr>
          <w:rFonts w:ascii="Arial" w:hAnsi="Arial" w:cs="Arial"/>
        </w:rPr>
        <w:t xml:space="preserve">information regarding the details of this programme. According to </w:t>
      </w:r>
      <w:r w:rsidR="00707BCC" w:rsidRPr="00C61122">
        <w:rPr>
          <w:rFonts w:ascii="Arial" w:hAnsi="Arial" w:cs="Arial"/>
        </w:rPr>
        <w:t>media interviews</w:t>
      </w:r>
      <w:r w:rsidRPr="00C61122">
        <w:rPr>
          <w:rFonts w:ascii="Arial" w:hAnsi="Arial" w:cs="Arial"/>
        </w:rPr>
        <w:t xml:space="preserve">, two </w:t>
      </w:r>
      <w:r w:rsidR="000C57C6" w:rsidRPr="00C61122">
        <w:rPr>
          <w:rFonts w:ascii="Arial" w:hAnsi="Arial" w:cs="Arial"/>
        </w:rPr>
        <w:t>interviewees</w:t>
      </w:r>
      <w:r w:rsidRPr="00C61122">
        <w:rPr>
          <w:rFonts w:ascii="Arial" w:hAnsi="Arial" w:cs="Arial"/>
        </w:rPr>
        <w:t xml:space="preserve"> who were </w:t>
      </w:r>
      <w:r w:rsidR="000C57C6" w:rsidRPr="00C61122">
        <w:rPr>
          <w:rFonts w:ascii="Arial" w:hAnsi="Arial" w:cs="Arial"/>
        </w:rPr>
        <w:t>held in custody and participated in the 2019 Movement</w:t>
      </w:r>
      <w:r w:rsidRPr="00C61122">
        <w:rPr>
          <w:rFonts w:ascii="Arial" w:hAnsi="Arial" w:cs="Arial"/>
        </w:rPr>
        <w:t xml:space="preserve"> said that whilst serving their </w:t>
      </w:r>
      <w:r w:rsidRPr="00C61122">
        <w:rPr>
          <w:rFonts w:ascii="Arial" w:hAnsi="Arial" w:cs="Arial"/>
          <w:lang w:val="en-US"/>
        </w:rPr>
        <w:t>sentence</w:t>
      </w:r>
      <w:r w:rsidR="00707BCC" w:rsidRPr="00C61122">
        <w:rPr>
          <w:rFonts w:ascii="Arial" w:hAnsi="Arial" w:cs="Arial"/>
          <w:lang w:val="en-US"/>
        </w:rPr>
        <w:t>s</w:t>
      </w:r>
      <w:r w:rsidRPr="00C61122">
        <w:rPr>
          <w:rFonts w:ascii="Arial" w:hAnsi="Arial" w:cs="Arial"/>
        </w:rPr>
        <w:t>, the authorities forced them to watch video clips praising China as government social workers tried to change their political views.</w:t>
      </w:r>
      <w:r w:rsidRPr="00C61122">
        <w:rPr>
          <w:rStyle w:val="FootnoteReference"/>
          <w:rFonts w:ascii="Arial" w:hAnsi="Arial" w:cs="Arial"/>
        </w:rPr>
        <w:footnoteReference w:id="61"/>
      </w:r>
      <w:r w:rsidRPr="00C61122">
        <w:rPr>
          <w:rFonts w:ascii="Arial" w:hAnsi="Arial" w:cs="Arial"/>
        </w:rPr>
        <w:t xml:space="preserve">  </w:t>
      </w:r>
    </w:p>
    <w:p w14:paraId="0FB58B67" w14:textId="77777777" w:rsidR="00814E2A" w:rsidRPr="00C61122" w:rsidRDefault="00814E2A" w:rsidP="00CA6E64">
      <w:pPr>
        <w:pStyle w:val="ListParagraph"/>
        <w:ind w:left="784"/>
        <w:jc w:val="both"/>
        <w:rPr>
          <w:rFonts w:ascii="Arial" w:hAnsi="Arial" w:cs="Arial"/>
        </w:rPr>
      </w:pPr>
    </w:p>
    <w:p w14:paraId="7CF3037C" w14:textId="7D961930" w:rsidR="00E862FD" w:rsidRPr="00C61122" w:rsidRDefault="00E45D26" w:rsidP="00171796">
      <w:pPr>
        <w:pStyle w:val="ListParagraph"/>
        <w:numPr>
          <w:ilvl w:val="0"/>
          <w:numId w:val="2"/>
        </w:numPr>
        <w:ind w:hanging="500"/>
        <w:jc w:val="both"/>
        <w:rPr>
          <w:rFonts w:ascii="Arial" w:hAnsi="Arial" w:cs="Arial"/>
        </w:rPr>
      </w:pPr>
      <w:r w:rsidRPr="00C61122">
        <w:rPr>
          <w:rFonts w:ascii="Arial" w:hAnsi="Arial" w:cs="Arial"/>
        </w:rPr>
        <w:t>HRN opines that the</w:t>
      </w:r>
      <w:r w:rsidR="00814E2A" w:rsidRPr="00C61122">
        <w:rPr>
          <w:rFonts w:ascii="Arial" w:hAnsi="Arial" w:cs="Arial"/>
        </w:rPr>
        <w:t xml:space="preserve"> use of re-education tactics</w:t>
      </w:r>
      <w:r w:rsidRPr="00C61122">
        <w:rPr>
          <w:rFonts w:ascii="Arial" w:hAnsi="Arial" w:cs="Arial"/>
        </w:rPr>
        <w:t>,</w:t>
      </w:r>
      <w:r w:rsidR="00814E2A" w:rsidRPr="00C61122">
        <w:rPr>
          <w:rFonts w:ascii="Arial" w:hAnsi="Arial" w:cs="Arial"/>
        </w:rPr>
        <w:t xml:space="preserve"> political indoctrination</w:t>
      </w:r>
      <w:r w:rsidRPr="00C61122">
        <w:rPr>
          <w:rFonts w:ascii="Arial" w:hAnsi="Arial" w:cs="Arial"/>
        </w:rPr>
        <w:t xml:space="preserve"> and rewiring the political thinking of detainees are incompatible with Article 19 of the </w:t>
      </w:r>
      <w:r w:rsidR="00C34552" w:rsidRPr="00C61122">
        <w:rPr>
          <w:rFonts w:ascii="Arial" w:hAnsi="Arial" w:cs="Arial"/>
        </w:rPr>
        <w:t>Covenant</w:t>
      </w:r>
      <w:r w:rsidR="004621F3" w:rsidRPr="00C61122">
        <w:rPr>
          <w:rFonts w:ascii="Arial" w:hAnsi="Arial" w:cs="Arial"/>
        </w:rPr>
        <w:t xml:space="preserve">. In this regard, the fact that the detainees had participated in the 2019 </w:t>
      </w:r>
      <w:r w:rsidR="004621F3" w:rsidRPr="00C61122">
        <w:rPr>
          <w:rFonts w:ascii="Arial" w:hAnsi="Arial" w:cs="Arial"/>
          <w:lang w:val="en-US"/>
        </w:rPr>
        <w:t>Movement</w:t>
      </w:r>
      <w:r w:rsidR="004621F3" w:rsidRPr="00C61122">
        <w:rPr>
          <w:rFonts w:ascii="Arial" w:hAnsi="Arial" w:cs="Arial"/>
        </w:rPr>
        <w:t>, or that they had a particular political stance, are not</w:t>
      </w:r>
      <w:r w:rsidRPr="00C61122">
        <w:rPr>
          <w:rFonts w:ascii="Arial" w:hAnsi="Arial" w:cs="Arial"/>
        </w:rPr>
        <w:t xml:space="preserve"> </w:t>
      </w:r>
      <w:r w:rsidR="004621F3" w:rsidRPr="00C61122">
        <w:rPr>
          <w:rFonts w:ascii="Arial" w:hAnsi="Arial" w:cs="Arial"/>
        </w:rPr>
        <w:t>a</w:t>
      </w:r>
      <w:r w:rsidRPr="00C61122">
        <w:rPr>
          <w:rFonts w:ascii="Arial" w:hAnsi="Arial" w:cs="Arial"/>
        </w:rPr>
        <w:t xml:space="preserve"> legitimate ground</w:t>
      </w:r>
      <w:r w:rsidR="004621F3" w:rsidRPr="00C61122">
        <w:rPr>
          <w:rFonts w:ascii="Arial" w:hAnsi="Arial" w:cs="Arial"/>
        </w:rPr>
        <w:t>s on which</w:t>
      </w:r>
      <w:r w:rsidRPr="00C61122">
        <w:rPr>
          <w:rFonts w:ascii="Arial" w:hAnsi="Arial" w:cs="Arial"/>
        </w:rPr>
        <w:t xml:space="preserve"> </w:t>
      </w:r>
      <w:r w:rsidR="004621F3" w:rsidRPr="00C61122">
        <w:rPr>
          <w:rFonts w:ascii="Arial" w:hAnsi="Arial" w:cs="Arial"/>
        </w:rPr>
        <w:t>their freedom of political expression and opinion could be lawfully restricted</w:t>
      </w:r>
      <w:r w:rsidR="00D4086D" w:rsidRPr="00C61122">
        <w:rPr>
          <w:rFonts w:ascii="Arial" w:hAnsi="Arial" w:cs="Arial"/>
        </w:rPr>
        <w:t>.</w:t>
      </w:r>
      <w:r w:rsidR="004621F3" w:rsidRPr="00C61122">
        <w:rPr>
          <w:rFonts w:ascii="Arial" w:hAnsi="Arial" w:cs="Arial"/>
        </w:rPr>
        <w:t xml:space="preserve"> (</w:t>
      </w:r>
      <w:r w:rsidR="00D4086D" w:rsidRPr="00C61122">
        <w:rPr>
          <w:rFonts w:ascii="Arial" w:hAnsi="Arial" w:cs="Arial"/>
        </w:rPr>
        <w:t xml:space="preserve">See </w:t>
      </w:r>
      <w:r w:rsidR="004621F3" w:rsidRPr="00C61122">
        <w:rPr>
          <w:rFonts w:ascii="Arial" w:hAnsi="Arial" w:cs="Arial"/>
        </w:rPr>
        <w:t>General Comment No. 34 at [28] – [32</w:t>
      </w:r>
      <w:r w:rsidR="00D4086D" w:rsidRPr="00C61122">
        <w:rPr>
          <w:rFonts w:ascii="Arial" w:hAnsi="Arial" w:cs="Arial"/>
        </w:rPr>
        <w:t>.</w:t>
      </w:r>
      <w:r w:rsidR="004621F3" w:rsidRPr="00C61122">
        <w:rPr>
          <w:rFonts w:ascii="Arial" w:hAnsi="Arial" w:cs="Arial"/>
        </w:rPr>
        <w:t>])</w:t>
      </w:r>
    </w:p>
    <w:p w14:paraId="375C8067" w14:textId="77777777" w:rsidR="00415491" w:rsidRPr="00C61122" w:rsidRDefault="00415491" w:rsidP="00415491">
      <w:pPr>
        <w:pStyle w:val="ListParagraph"/>
        <w:rPr>
          <w:rFonts w:ascii="Arial" w:hAnsi="Arial" w:cs="Arial"/>
        </w:rPr>
      </w:pPr>
    </w:p>
    <w:p w14:paraId="62D59907" w14:textId="38B12CE9" w:rsidR="00415491" w:rsidRPr="00C61122" w:rsidRDefault="00415491" w:rsidP="00415491">
      <w:pPr>
        <w:rPr>
          <w:rFonts w:ascii="Arial" w:hAnsi="Arial" w:cs="Arial"/>
          <w:lang w:val="en-US"/>
        </w:rPr>
      </w:pPr>
      <w:r w:rsidRPr="00C61122">
        <w:rPr>
          <w:rFonts w:ascii="Arial" w:hAnsi="Arial" w:cs="Arial"/>
          <w:lang w:val="en-US"/>
        </w:rPr>
        <w:t xml:space="preserve">On </w:t>
      </w:r>
      <w:r w:rsidR="00132581" w:rsidRPr="00C61122">
        <w:rPr>
          <w:rFonts w:ascii="Arial" w:hAnsi="Arial" w:cs="Arial"/>
          <w:lang w:val="en-US"/>
        </w:rPr>
        <w:t>limitation</w:t>
      </w:r>
      <w:r w:rsidR="000E0D31" w:rsidRPr="00C61122">
        <w:rPr>
          <w:rFonts w:ascii="Arial" w:hAnsi="Arial" w:cs="Arial"/>
          <w:lang w:val="en-US"/>
        </w:rPr>
        <w:t>s</w:t>
      </w:r>
      <w:r w:rsidRPr="00C61122">
        <w:rPr>
          <w:rFonts w:ascii="Arial" w:hAnsi="Arial" w:cs="Arial"/>
          <w:lang w:val="en-US"/>
        </w:rPr>
        <w:t xml:space="preserve"> o</w:t>
      </w:r>
      <w:r w:rsidR="00132581" w:rsidRPr="00C61122">
        <w:rPr>
          <w:rFonts w:ascii="Arial" w:hAnsi="Arial" w:cs="Arial"/>
          <w:lang w:val="en-US"/>
        </w:rPr>
        <w:t xml:space="preserve">n </w:t>
      </w:r>
      <w:r w:rsidRPr="00C61122">
        <w:rPr>
          <w:rFonts w:ascii="Arial" w:hAnsi="Arial" w:cs="Arial"/>
          <w:lang w:val="en-US"/>
        </w:rPr>
        <w:t xml:space="preserve">alleged expression of political opinion in Court: </w:t>
      </w:r>
    </w:p>
    <w:p w14:paraId="5D8B3606" w14:textId="77777777" w:rsidR="00410968" w:rsidRPr="00C61122" w:rsidRDefault="00410968" w:rsidP="002151CC">
      <w:pPr>
        <w:pStyle w:val="ListParagraph"/>
        <w:rPr>
          <w:rFonts w:ascii="Arial" w:hAnsi="Arial" w:cs="Arial"/>
        </w:rPr>
      </w:pPr>
    </w:p>
    <w:p w14:paraId="083D3343" w14:textId="03E489C2" w:rsidR="00415491" w:rsidRPr="00C61122" w:rsidRDefault="00415491" w:rsidP="00171796">
      <w:pPr>
        <w:pStyle w:val="ListParagraph"/>
        <w:numPr>
          <w:ilvl w:val="0"/>
          <w:numId w:val="2"/>
        </w:numPr>
        <w:ind w:hanging="500"/>
        <w:jc w:val="both"/>
        <w:rPr>
          <w:rFonts w:ascii="Arial" w:hAnsi="Arial" w:cs="Arial"/>
        </w:rPr>
      </w:pPr>
      <w:r w:rsidRPr="00C61122">
        <w:rPr>
          <w:rFonts w:ascii="Arial" w:hAnsi="Arial" w:cs="Arial"/>
        </w:rPr>
        <w:t>T</w:t>
      </w:r>
      <w:r w:rsidR="00410968" w:rsidRPr="00C61122">
        <w:rPr>
          <w:rFonts w:ascii="Arial" w:hAnsi="Arial" w:cs="Arial"/>
        </w:rPr>
        <w:t xml:space="preserve">he Committee’s attention is also </w:t>
      </w:r>
      <w:r w:rsidR="000E0D31" w:rsidRPr="00C61122">
        <w:rPr>
          <w:rFonts w:ascii="Arial" w:hAnsi="Arial" w:cs="Arial"/>
        </w:rPr>
        <w:t xml:space="preserve">directed </w:t>
      </w:r>
      <w:r w:rsidR="00410968" w:rsidRPr="00C61122">
        <w:rPr>
          <w:rFonts w:ascii="Arial" w:hAnsi="Arial" w:cs="Arial"/>
        </w:rPr>
        <w:t xml:space="preserve">to how </w:t>
      </w:r>
      <w:r w:rsidR="00B22A89" w:rsidRPr="00C61122">
        <w:rPr>
          <w:rFonts w:ascii="Arial" w:hAnsi="Arial" w:cs="Arial"/>
        </w:rPr>
        <w:t xml:space="preserve">an </w:t>
      </w:r>
      <w:r w:rsidR="00410968" w:rsidRPr="00C61122">
        <w:rPr>
          <w:rFonts w:ascii="Arial" w:hAnsi="Arial" w:cs="Arial"/>
        </w:rPr>
        <w:t xml:space="preserve">alleged expression of political opinion </w:t>
      </w:r>
      <w:r w:rsidR="00A24E74" w:rsidRPr="00C61122">
        <w:rPr>
          <w:rFonts w:ascii="Arial" w:hAnsi="Arial" w:cs="Arial"/>
        </w:rPr>
        <w:t>wa</w:t>
      </w:r>
      <w:r w:rsidR="00410968" w:rsidRPr="00C61122">
        <w:rPr>
          <w:rFonts w:ascii="Arial" w:hAnsi="Arial" w:cs="Arial"/>
        </w:rPr>
        <w:t xml:space="preserve">s construed and limited </w:t>
      </w:r>
      <w:r w:rsidRPr="00C61122">
        <w:rPr>
          <w:rFonts w:ascii="Arial" w:hAnsi="Arial" w:cs="Arial"/>
        </w:rPr>
        <w:t xml:space="preserve">in the case of several </w:t>
      </w:r>
      <w:r w:rsidR="00A24E74" w:rsidRPr="00C61122">
        <w:rPr>
          <w:rFonts w:ascii="Arial" w:hAnsi="Arial" w:cs="Arial"/>
        </w:rPr>
        <w:t>members of the public observing Court proceedings in a protest case while wearing yellow face masks.</w:t>
      </w:r>
      <w:r w:rsidR="00A24E74" w:rsidRPr="00C61122">
        <w:rPr>
          <w:rStyle w:val="FootnoteReference"/>
          <w:rFonts w:ascii="Arial" w:hAnsi="Arial" w:cs="Arial"/>
        </w:rPr>
        <w:footnoteReference w:id="62"/>
      </w:r>
      <w:r w:rsidR="00A24E74" w:rsidRPr="00C61122">
        <w:rPr>
          <w:rFonts w:ascii="Arial" w:hAnsi="Arial" w:cs="Arial"/>
        </w:rPr>
        <w:t xml:space="preserve"> </w:t>
      </w:r>
    </w:p>
    <w:p w14:paraId="2EE44EB5" w14:textId="77777777" w:rsidR="00415491" w:rsidRPr="00C61122" w:rsidRDefault="00415491" w:rsidP="00415491">
      <w:pPr>
        <w:pStyle w:val="ListParagraph"/>
        <w:rPr>
          <w:rFonts w:ascii="Arial" w:hAnsi="Arial" w:cs="Arial"/>
        </w:rPr>
      </w:pPr>
    </w:p>
    <w:p w14:paraId="2ECBDA87" w14:textId="7185936B" w:rsidR="00410968" w:rsidRPr="00C61122" w:rsidRDefault="00A24E74" w:rsidP="00171796">
      <w:pPr>
        <w:pStyle w:val="ListParagraph"/>
        <w:numPr>
          <w:ilvl w:val="0"/>
          <w:numId w:val="2"/>
        </w:numPr>
        <w:ind w:hanging="500"/>
        <w:jc w:val="both"/>
        <w:rPr>
          <w:rFonts w:ascii="Arial" w:hAnsi="Arial" w:cs="Arial"/>
        </w:rPr>
      </w:pPr>
      <w:r w:rsidRPr="00C61122">
        <w:rPr>
          <w:rFonts w:ascii="Arial" w:hAnsi="Arial" w:cs="Arial"/>
        </w:rPr>
        <w:t xml:space="preserve">The presiding judge </w:t>
      </w:r>
      <w:r w:rsidR="00415491" w:rsidRPr="00C61122">
        <w:rPr>
          <w:rFonts w:ascii="Arial" w:hAnsi="Arial" w:cs="Arial"/>
        </w:rPr>
        <w:t>instructed</w:t>
      </w:r>
      <w:r w:rsidRPr="00C61122">
        <w:rPr>
          <w:rFonts w:ascii="Arial" w:hAnsi="Arial" w:cs="Arial"/>
        </w:rPr>
        <w:t xml:space="preserve"> these citizens to change their masks before continuing to attend the proceedings in another courtroom</w:t>
      </w:r>
      <w:r w:rsidR="00132581" w:rsidRPr="00C61122">
        <w:rPr>
          <w:rFonts w:ascii="Arial" w:hAnsi="Arial" w:cs="Arial"/>
        </w:rPr>
        <w:t>,</w:t>
      </w:r>
      <w:r w:rsidR="00415491" w:rsidRPr="00C61122">
        <w:rPr>
          <w:rFonts w:ascii="Arial" w:hAnsi="Arial" w:cs="Arial"/>
        </w:rPr>
        <w:t xml:space="preserve"> </w:t>
      </w:r>
      <w:r w:rsidR="00132581" w:rsidRPr="00C61122">
        <w:rPr>
          <w:rFonts w:ascii="Arial" w:hAnsi="Arial" w:cs="Arial"/>
        </w:rPr>
        <w:t xml:space="preserve">which then gave rise to </w:t>
      </w:r>
      <w:r w:rsidR="00415491" w:rsidRPr="00C61122">
        <w:rPr>
          <w:rFonts w:ascii="Arial" w:hAnsi="Arial" w:cs="Arial"/>
        </w:rPr>
        <w:t xml:space="preserve">a complaint </w:t>
      </w:r>
      <w:r w:rsidR="00132581" w:rsidRPr="00C61122">
        <w:rPr>
          <w:rFonts w:ascii="Arial" w:hAnsi="Arial" w:cs="Arial"/>
        </w:rPr>
        <w:t>filed against the judge.</w:t>
      </w:r>
      <w:r w:rsidR="00415491" w:rsidRPr="00C61122">
        <w:rPr>
          <w:rFonts w:ascii="Arial" w:hAnsi="Arial" w:cs="Arial"/>
        </w:rPr>
        <w:t xml:space="preserve"> </w:t>
      </w:r>
      <w:r w:rsidR="00D6574E" w:rsidRPr="00C61122">
        <w:rPr>
          <w:rFonts w:ascii="Arial" w:hAnsi="Arial" w:cs="Arial"/>
        </w:rPr>
        <w:t>Meanwhile</w:t>
      </w:r>
      <w:r w:rsidR="00132581" w:rsidRPr="00C61122">
        <w:rPr>
          <w:rFonts w:ascii="Arial" w:hAnsi="Arial" w:cs="Arial"/>
        </w:rPr>
        <w:t xml:space="preserve"> the Chief Justice </w:t>
      </w:r>
      <w:r w:rsidR="005534EB" w:rsidRPr="00C61122">
        <w:rPr>
          <w:rFonts w:ascii="Arial" w:hAnsi="Arial" w:cs="Arial"/>
        </w:rPr>
        <w:t>told the press</w:t>
      </w:r>
      <w:r w:rsidR="00132581" w:rsidRPr="00C61122">
        <w:rPr>
          <w:rFonts w:ascii="Arial" w:hAnsi="Arial" w:cs="Arial"/>
        </w:rPr>
        <w:t xml:space="preserve"> “there should be absolutely nothing wrong… with wearing clothes or facemasks of any colour”</w:t>
      </w:r>
      <w:r w:rsidR="005534EB" w:rsidRPr="00C61122">
        <w:rPr>
          <w:rFonts w:ascii="Arial" w:hAnsi="Arial" w:cs="Arial"/>
        </w:rPr>
        <w:t xml:space="preserve"> </w:t>
      </w:r>
      <w:r w:rsidR="00D6574E" w:rsidRPr="00C61122">
        <w:rPr>
          <w:rFonts w:ascii="Arial" w:hAnsi="Arial" w:cs="Arial"/>
        </w:rPr>
        <w:t>and</w:t>
      </w:r>
      <w:r w:rsidR="005534EB" w:rsidRPr="00C61122">
        <w:rPr>
          <w:rFonts w:ascii="Arial" w:hAnsi="Arial" w:cs="Arial"/>
        </w:rPr>
        <w:t xml:space="preserve"> refus</w:t>
      </w:r>
      <w:r w:rsidR="00D6574E" w:rsidRPr="00C61122">
        <w:rPr>
          <w:rFonts w:ascii="Arial" w:hAnsi="Arial" w:cs="Arial"/>
        </w:rPr>
        <w:t>ed</w:t>
      </w:r>
      <w:r w:rsidR="005534EB" w:rsidRPr="00C61122">
        <w:rPr>
          <w:rFonts w:ascii="Arial" w:hAnsi="Arial" w:cs="Arial"/>
        </w:rPr>
        <w:t xml:space="preserve"> to comment on the specific incident</w:t>
      </w:r>
      <w:r w:rsidR="002A572A" w:rsidRPr="00C61122">
        <w:rPr>
          <w:rFonts w:ascii="Arial" w:hAnsi="Arial" w:cs="Arial"/>
        </w:rPr>
        <w:t>,</w:t>
      </w:r>
      <w:r w:rsidR="00132581" w:rsidRPr="00C61122">
        <w:rPr>
          <w:rStyle w:val="FootnoteReference"/>
          <w:rFonts w:ascii="Arial" w:hAnsi="Arial" w:cs="Arial"/>
        </w:rPr>
        <w:footnoteReference w:id="63"/>
      </w:r>
      <w:r w:rsidR="00132581" w:rsidRPr="00C61122">
        <w:rPr>
          <w:rFonts w:ascii="Arial" w:hAnsi="Arial" w:cs="Arial"/>
        </w:rPr>
        <w:t xml:space="preserve"> </w:t>
      </w:r>
      <w:r w:rsidR="00D6574E" w:rsidRPr="00C61122">
        <w:rPr>
          <w:rFonts w:ascii="Arial" w:hAnsi="Arial" w:cs="Arial"/>
        </w:rPr>
        <w:t>the</w:t>
      </w:r>
      <w:r w:rsidR="00132581" w:rsidRPr="00C61122">
        <w:rPr>
          <w:rFonts w:ascii="Arial" w:hAnsi="Arial" w:cs="Arial"/>
        </w:rPr>
        <w:t xml:space="preserve"> relevant complaint that went through the above-explained two-tier mechanism </w:t>
      </w:r>
      <w:r w:rsidR="005534EB" w:rsidRPr="00C61122">
        <w:rPr>
          <w:rFonts w:ascii="Arial" w:hAnsi="Arial" w:cs="Arial"/>
        </w:rPr>
        <w:t xml:space="preserve">was </w:t>
      </w:r>
      <w:r w:rsidR="00132581" w:rsidRPr="00C61122">
        <w:rPr>
          <w:rFonts w:ascii="Arial" w:hAnsi="Arial" w:cs="Arial"/>
        </w:rPr>
        <w:t xml:space="preserve">found in favour </w:t>
      </w:r>
      <w:r w:rsidR="005534EB" w:rsidRPr="00C61122">
        <w:rPr>
          <w:rFonts w:ascii="Arial" w:hAnsi="Arial" w:cs="Arial"/>
        </w:rPr>
        <w:t>of the judge’s consideration of the yellow face masks as a political slogan</w:t>
      </w:r>
      <w:r w:rsidR="00D6574E" w:rsidRPr="00C61122">
        <w:rPr>
          <w:rFonts w:ascii="Arial" w:hAnsi="Arial" w:cs="Arial"/>
        </w:rPr>
        <w:t>.</w:t>
      </w:r>
      <w:r w:rsidR="00D6574E" w:rsidRPr="00C61122">
        <w:rPr>
          <w:rStyle w:val="FootnoteReference"/>
          <w:rFonts w:ascii="Arial" w:hAnsi="Arial" w:cs="Arial"/>
        </w:rPr>
        <w:footnoteReference w:id="64"/>
      </w:r>
      <w:r w:rsidR="00D6574E" w:rsidRPr="00C61122">
        <w:rPr>
          <w:rFonts w:ascii="Arial" w:hAnsi="Arial" w:cs="Arial"/>
        </w:rPr>
        <w:t xml:space="preserve"> </w:t>
      </w:r>
    </w:p>
    <w:p w14:paraId="6DB42A40" w14:textId="77777777" w:rsidR="00D6574E" w:rsidRPr="00C61122" w:rsidRDefault="00D6574E" w:rsidP="00D6574E">
      <w:pPr>
        <w:pStyle w:val="ListParagraph"/>
        <w:rPr>
          <w:rFonts w:ascii="Arial" w:hAnsi="Arial" w:cs="Arial"/>
        </w:rPr>
      </w:pPr>
    </w:p>
    <w:p w14:paraId="5EBF5887" w14:textId="18B82AED" w:rsidR="00D6574E" w:rsidRPr="00C61122" w:rsidRDefault="00D6574E" w:rsidP="00171796">
      <w:pPr>
        <w:pStyle w:val="ListParagraph"/>
        <w:numPr>
          <w:ilvl w:val="0"/>
          <w:numId w:val="2"/>
        </w:numPr>
        <w:ind w:hanging="500"/>
        <w:jc w:val="both"/>
        <w:rPr>
          <w:rFonts w:ascii="Arial" w:hAnsi="Arial" w:cs="Arial"/>
        </w:rPr>
      </w:pPr>
      <w:r w:rsidRPr="00C61122">
        <w:rPr>
          <w:rFonts w:ascii="Arial" w:hAnsi="Arial" w:cs="Arial"/>
        </w:rPr>
        <w:t>HRN recognises a judge’s power to give certain instructions in the courtroom in order to secure fair and just proceedings</w:t>
      </w:r>
      <w:r w:rsidR="000A542D" w:rsidRPr="00C61122">
        <w:rPr>
          <w:rFonts w:ascii="Arial" w:hAnsi="Arial" w:cs="Arial"/>
        </w:rPr>
        <w:t xml:space="preserve"> pursuant to Article 14 of the Covenant</w:t>
      </w:r>
      <w:r w:rsidR="009E24BF" w:rsidRPr="00C61122">
        <w:rPr>
          <w:rFonts w:ascii="Arial" w:hAnsi="Arial" w:cs="Arial"/>
        </w:rPr>
        <w:t>.</w:t>
      </w:r>
      <w:r w:rsidRPr="00C61122">
        <w:rPr>
          <w:rFonts w:ascii="Arial" w:hAnsi="Arial" w:cs="Arial"/>
        </w:rPr>
        <w:t xml:space="preserve"> </w:t>
      </w:r>
      <w:r w:rsidR="009E24BF" w:rsidRPr="00C61122">
        <w:rPr>
          <w:rFonts w:ascii="Arial" w:hAnsi="Arial" w:cs="Arial"/>
        </w:rPr>
        <w:t>H</w:t>
      </w:r>
      <w:r w:rsidRPr="00C61122">
        <w:rPr>
          <w:rFonts w:ascii="Arial" w:hAnsi="Arial" w:cs="Arial"/>
        </w:rPr>
        <w:t>owever</w:t>
      </w:r>
      <w:r w:rsidR="009E24BF" w:rsidRPr="00C61122">
        <w:rPr>
          <w:rFonts w:ascii="Arial" w:hAnsi="Arial" w:cs="Arial"/>
        </w:rPr>
        <w:t xml:space="preserve">, </w:t>
      </w:r>
      <w:r w:rsidR="00880165" w:rsidRPr="00C61122">
        <w:rPr>
          <w:rFonts w:ascii="Arial" w:hAnsi="Arial" w:cs="Arial"/>
        </w:rPr>
        <w:t>even if the yellow face masks worn by those citizen</w:t>
      </w:r>
      <w:r w:rsidR="00217CD7" w:rsidRPr="00C61122">
        <w:rPr>
          <w:rFonts w:ascii="Arial" w:hAnsi="Arial" w:cs="Arial"/>
        </w:rPr>
        <w:t>s</w:t>
      </w:r>
      <w:r w:rsidR="00880165" w:rsidRPr="00C61122">
        <w:rPr>
          <w:rFonts w:ascii="Arial" w:hAnsi="Arial" w:cs="Arial"/>
        </w:rPr>
        <w:t xml:space="preserve"> were indeed a political expression (which was not </w:t>
      </w:r>
      <w:r w:rsidR="009E24BF" w:rsidRPr="00C61122">
        <w:rPr>
          <w:rFonts w:ascii="Arial" w:hAnsi="Arial" w:cs="Arial"/>
        </w:rPr>
        <w:t>adequately examined</w:t>
      </w:r>
      <w:r w:rsidR="00880165" w:rsidRPr="00C61122">
        <w:rPr>
          <w:rFonts w:ascii="Arial" w:hAnsi="Arial" w:cs="Arial"/>
        </w:rPr>
        <w:t xml:space="preserve"> and established in this case), </w:t>
      </w:r>
      <w:r w:rsidR="000A542D" w:rsidRPr="00C61122">
        <w:rPr>
          <w:rFonts w:ascii="Arial" w:hAnsi="Arial" w:cs="Arial"/>
        </w:rPr>
        <w:t>restrictions on any form of expression must be necessary, proportional and for a legitimate purpose in applying Article 19(3) of the Coven</w:t>
      </w:r>
      <w:r w:rsidR="00880165" w:rsidRPr="00C61122">
        <w:rPr>
          <w:rFonts w:ascii="Arial" w:hAnsi="Arial" w:cs="Arial"/>
        </w:rPr>
        <w:t>a</w:t>
      </w:r>
      <w:r w:rsidR="000A542D" w:rsidRPr="00C61122">
        <w:rPr>
          <w:rFonts w:ascii="Arial" w:hAnsi="Arial" w:cs="Arial"/>
        </w:rPr>
        <w:t xml:space="preserve">nt (see [21]-[36] of General Comment 34). </w:t>
      </w:r>
    </w:p>
    <w:p w14:paraId="70A3264D" w14:textId="2709B4DA" w:rsidR="00F75E97" w:rsidRPr="00C61122" w:rsidRDefault="00F75E97" w:rsidP="00240CA4">
      <w:pPr>
        <w:jc w:val="both"/>
        <w:rPr>
          <w:rFonts w:ascii="Arial" w:hAnsi="Arial" w:cs="Arial"/>
        </w:rPr>
      </w:pPr>
    </w:p>
    <w:p w14:paraId="53574F4F" w14:textId="77777777" w:rsidR="0070165B" w:rsidRPr="00C61122" w:rsidRDefault="0070165B" w:rsidP="0070165B">
      <w:pPr>
        <w:rPr>
          <w:rFonts w:ascii="Arial" w:hAnsi="Arial" w:cs="Arial"/>
        </w:rPr>
      </w:pPr>
      <w:r w:rsidRPr="00C61122">
        <w:rPr>
          <w:rFonts w:ascii="Arial" w:hAnsi="Arial" w:cs="Arial"/>
        </w:rPr>
        <w:t>On Personal Data (Privacy) (Amendment) Ordinance 2021:</w:t>
      </w:r>
    </w:p>
    <w:p w14:paraId="578A7B84" w14:textId="77777777" w:rsidR="0070165B" w:rsidRPr="00C61122" w:rsidRDefault="0070165B" w:rsidP="0070165B">
      <w:pPr>
        <w:rPr>
          <w:rFonts w:ascii="Arial" w:hAnsi="Arial" w:cs="Arial"/>
        </w:rPr>
      </w:pPr>
    </w:p>
    <w:p w14:paraId="76B14D6B" w14:textId="6D04746C" w:rsidR="0070165B" w:rsidRPr="00C61122" w:rsidRDefault="0070165B" w:rsidP="0070165B">
      <w:pPr>
        <w:pStyle w:val="ListParagraph"/>
        <w:numPr>
          <w:ilvl w:val="0"/>
          <w:numId w:val="2"/>
        </w:numPr>
        <w:ind w:hanging="500"/>
        <w:jc w:val="both"/>
        <w:rPr>
          <w:rFonts w:ascii="Arial" w:hAnsi="Arial" w:cs="Arial"/>
          <w:lang w:val="en-US"/>
        </w:rPr>
      </w:pPr>
      <w:r w:rsidRPr="00C61122">
        <w:rPr>
          <w:rFonts w:ascii="Arial" w:hAnsi="Arial" w:cs="Arial"/>
          <w:lang w:val="en-US"/>
        </w:rPr>
        <w:lastRenderedPageBreak/>
        <w:t xml:space="preserve">HRN is aware of the Hong Kong government’s obligations pursuant to Article 17 of the Covenant and takes notes of various </w:t>
      </w:r>
      <w:proofErr w:type="spellStart"/>
      <w:r w:rsidRPr="00C61122">
        <w:rPr>
          <w:rFonts w:ascii="Arial" w:hAnsi="Arial" w:cs="Arial"/>
          <w:lang w:val="en-US"/>
        </w:rPr>
        <w:t>doxxing</w:t>
      </w:r>
      <w:proofErr w:type="spellEnd"/>
      <w:r w:rsidRPr="00C61122">
        <w:rPr>
          <w:rFonts w:ascii="Arial" w:hAnsi="Arial" w:cs="Arial"/>
          <w:lang w:val="en-US"/>
        </w:rPr>
        <w:t xml:space="preserve"> incidents against journalists, pro-democracy demonstrators, anti-</w:t>
      </w:r>
      <w:r w:rsidR="006362DE" w:rsidRPr="00C61122">
        <w:rPr>
          <w:rFonts w:ascii="Arial" w:hAnsi="Arial" w:cs="Arial"/>
          <w:lang w:val="en-US"/>
        </w:rPr>
        <w:t xml:space="preserve">government </w:t>
      </w:r>
      <w:r w:rsidRPr="00C61122">
        <w:rPr>
          <w:rFonts w:ascii="Arial" w:hAnsi="Arial" w:cs="Arial"/>
          <w:lang w:val="en-US"/>
        </w:rPr>
        <w:t>d</w:t>
      </w:r>
      <w:r w:rsidR="00CB6502" w:rsidRPr="00C61122">
        <w:rPr>
          <w:rFonts w:ascii="Arial" w:hAnsi="Arial" w:cs="Arial"/>
          <w:lang w:val="en-US"/>
        </w:rPr>
        <w:t>e</w:t>
      </w:r>
      <w:r w:rsidRPr="00C61122">
        <w:rPr>
          <w:rFonts w:ascii="Arial" w:hAnsi="Arial" w:cs="Arial"/>
          <w:lang w:val="en-US"/>
        </w:rPr>
        <w:t>m</w:t>
      </w:r>
      <w:r w:rsidR="00217CD7" w:rsidRPr="00C61122">
        <w:rPr>
          <w:rFonts w:ascii="Arial" w:hAnsi="Arial" w:cs="Arial"/>
          <w:lang w:val="en-US"/>
        </w:rPr>
        <w:t>o</w:t>
      </w:r>
      <w:r w:rsidRPr="00C61122">
        <w:rPr>
          <w:rFonts w:ascii="Arial" w:hAnsi="Arial" w:cs="Arial"/>
          <w:lang w:val="en-US"/>
        </w:rPr>
        <w:t>nstrators and public officers over the last few years.</w:t>
      </w:r>
      <w:r w:rsidRPr="00C61122">
        <w:rPr>
          <w:rStyle w:val="FootnoteReference"/>
          <w:rFonts w:ascii="Arial" w:hAnsi="Arial" w:cs="Arial"/>
          <w:lang w:val="en-US"/>
        </w:rPr>
        <w:footnoteReference w:id="65"/>
      </w:r>
      <w:r w:rsidRPr="00C61122">
        <w:rPr>
          <w:rFonts w:ascii="Arial" w:hAnsi="Arial" w:cs="Arial"/>
          <w:lang w:val="en-US"/>
        </w:rPr>
        <w:t xml:space="preserve"> </w:t>
      </w:r>
    </w:p>
    <w:p w14:paraId="0AF3F33E" w14:textId="77777777" w:rsidR="0070165B" w:rsidRPr="00C61122" w:rsidRDefault="0070165B" w:rsidP="0070165B">
      <w:pPr>
        <w:pStyle w:val="ListParagraph"/>
        <w:ind w:left="784"/>
        <w:jc w:val="both"/>
        <w:rPr>
          <w:rFonts w:ascii="Arial" w:hAnsi="Arial" w:cs="Arial"/>
          <w:lang w:val="en-US"/>
        </w:rPr>
      </w:pPr>
    </w:p>
    <w:p w14:paraId="4BC73E41" w14:textId="2FD7A488" w:rsidR="0070165B" w:rsidRPr="00C61122" w:rsidRDefault="0070165B" w:rsidP="0070165B">
      <w:pPr>
        <w:pStyle w:val="ListParagraph"/>
        <w:numPr>
          <w:ilvl w:val="0"/>
          <w:numId w:val="2"/>
        </w:numPr>
        <w:ind w:hanging="500"/>
        <w:jc w:val="both"/>
        <w:rPr>
          <w:rFonts w:ascii="Arial" w:hAnsi="Arial" w:cs="Arial"/>
          <w:lang w:val="en-US"/>
        </w:rPr>
      </w:pPr>
      <w:r w:rsidRPr="00C61122">
        <w:rPr>
          <w:rFonts w:ascii="Arial" w:hAnsi="Arial" w:cs="Arial"/>
          <w:lang w:val="en-US"/>
        </w:rPr>
        <w:t xml:space="preserve">However, HRN is equally concerned about the far-reaching implications of the amendments to the </w:t>
      </w:r>
      <w:r w:rsidRPr="00C61122">
        <w:rPr>
          <w:rFonts w:ascii="Arial" w:hAnsi="Arial" w:cs="Arial"/>
        </w:rPr>
        <w:t xml:space="preserve">Personal Data (Privacy) Ordinance (Cap. 486) on the freedom of expression. </w:t>
      </w:r>
      <w:r w:rsidRPr="00C61122">
        <w:rPr>
          <w:rFonts w:ascii="Arial" w:hAnsi="Arial" w:cs="Arial"/>
          <w:lang w:val="en-US"/>
        </w:rPr>
        <w:t xml:space="preserve">Whilst these amendments served to tackle </w:t>
      </w:r>
      <w:proofErr w:type="spellStart"/>
      <w:r w:rsidRPr="00C61122">
        <w:rPr>
          <w:rFonts w:ascii="Arial" w:hAnsi="Arial" w:cs="Arial"/>
          <w:lang w:val="en-US"/>
        </w:rPr>
        <w:t>doxxing</w:t>
      </w:r>
      <w:proofErr w:type="spellEnd"/>
      <w:r w:rsidRPr="00C61122">
        <w:rPr>
          <w:rFonts w:ascii="Arial" w:hAnsi="Arial" w:cs="Arial"/>
          <w:lang w:val="en-US"/>
        </w:rPr>
        <w:t xml:space="preserve">, what constitutes </w:t>
      </w:r>
      <w:proofErr w:type="spellStart"/>
      <w:r w:rsidRPr="00C61122">
        <w:rPr>
          <w:rFonts w:ascii="Arial" w:hAnsi="Arial" w:cs="Arial"/>
          <w:lang w:val="en-US"/>
        </w:rPr>
        <w:t>doxxing</w:t>
      </w:r>
      <w:proofErr w:type="spellEnd"/>
      <w:r w:rsidRPr="00C61122">
        <w:rPr>
          <w:rFonts w:ascii="Arial" w:hAnsi="Arial" w:cs="Arial"/>
          <w:lang w:val="en-US"/>
        </w:rPr>
        <w:t xml:space="preserve"> was not explicitly defined in the amendments beyond being described as “intrusive to personal data privacy and in effect </w:t>
      </w:r>
      <w:proofErr w:type="spellStart"/>
      <w:r w:rsidRPr="00C61122">
        <w:rPr>
          <w:rFonts w:ascii="Arial" w:hAnsi="Arial" w:cs="Arial"/>
          <w:lang w:val="en-US"/>
        </w:rPr>
        <w:t>weaponize</w:t>
      </w:r>
      <w:proofErr w:type="spellEnd"/>
      <w:r w:rsidRPr="00C61122">
        <w:rPr>
          <w:rFonts w:ascii="Arial" w:hAnsi="Arial" w:cs="Arial"/>
          <w:lang w:val="en-US"/>
        </w:rPr>
        <w:t xml:space="preserve"> personal data.” </w:t>
      </w:r>
      <w:r w:rsidR="00527B8F" w:rsidRPr="00C61122">
        <w:rPr>
          <w:rFonts w:ascii="Arial" w:hAnsi="Arial" w:cs="Arial"/>
          <w:lang w:val="en-US"/>
        </w:rPr>
        <w:t>An i</w:t>
      </w:r>
      <w:r w:rsidRPr="00C61122">
        <w:rPr>
          <w:rFonts w:ascii="Arial" w:hAnsi="Arial" w:cs="Arial"/>
          <w:lang w:val="en-US"/>
        </w:rPr>
        <w:t>ndustry leader was also worried that the amendments could lead to overly broad interpretations that criminalize innocent acts of information sharing.</w:t>
      </w:r>
      <w:r w:rsidRPr="00C61122">
        <w:rPr>
          <w:rStyle w:val="FootnoteReference"/>
          <w:rFonts w:ascii="Arial" w:hAnsi="Arial" w:cs="Arial"/>
          <w:lang w:val="en-US"/>
        </w:rPr>
        <w:footnoteReference w:id="66"/>
      </w:r>
      <w:r w:rsidRPr="00C61122">
        <w:rPr>
          <w:rFonts w:ascii="Arial" w:hAnsi="Arial" w:cs="Arial"/>
          <w:lang w:val="en-US"/>
        </w:rPr>
        <w:t xml:space="preserve"> Despite these grievous concerns voiced in civil society, the relevant amendment bill received a speedy passage through the </w:t>
      </w:r>
      <w:proofErr w:type="spellStart"/>
      <w:r w:rsidRPr="00C61122">
        <w:rPr>
          <w:rFonts w:ascii="Arial" w:hAnsi="Arial" w:cs="Arial"/>
          <w:lang w:val="en-US"/>
        </w:rPr>
        <w:t>LegCo</w:t>
      </w:r>
      <w:proofErr w:type="spellEnd"/>
      <w:r w:rsidRPr="00C61122">
        <w:rPr>
          <w:rFonts w:ascii="Arial" w:hAnsi="Arial" w:cs="Arial"/>
          <w:lang w:val="en-US"/>
        </w:rPr>
        <w:t xml:space="preserve"> and took effect in less than 3 months after being initially </w:t>
      </w:r>
      <w:proofErr w:type="spellStart"/>
      <w:r w:rsidRPr="00C61122">
        <w:rPr>
          <w:rFonts w:ascii="Arial" w:hAnsi="Arial" w:cs="Arial"/>
          <w:lang w:val="en-US"/>
        </w:rPr>
        <w:t>gazetted</w:t>
      </w:r>
      <w:proofErr w:type="spellEnd"/>
      <w:r w:rsidRPr="00C61122">
        <w:rPr>
          <w:rFonts w:ascii="Arial" w:hAnsi="Arial" w:cs="Arial"/>
          <w:lang w:val="en-US"/>
        </w:rPr>
        <w:t>.</w:t>
      </w:r>
      <w:r w:rsidRPr="00C61122">
        <w:rPr>
          <w:rStyle w:val="FootnoteReference"/>
          <w:rFonts w:ascii="Arial" w:hAnsi="Arial" w:cs="Arial"/>
          <w:lang w:val="en-US"/>
        </w:rPr>
        <w:footnoteReference w:id="67"/>
      </w:r>
    </w:p>
    <w:p w14:paraId="35AC2E50" w14:textId="77777777" w:rsidR="0070165B" w:rsidRPr="00C61122" w:rsidRDefault="0070165B" w:rsidP="0070165B">
      <w:pPr>
        <w:pStyle w:val="ListParagraph"/>
        <w:rPr>
          <w:rFonts w:ascii="Arial" w:hAnsi="Arial" w:cs="Arial"/>
          <w:lang w:val="en-US"/>
        </w:rPr>
      </w:pPr>
    </w:p>
    <w:p w14:paraId="3A31E103" w14:textId="7ECFD443" w:rsidR="0070165B" w:rsidRPr="00C61122" w:rsidRDefault="0070165B" w:rsidP="0070165B">
      <w:pPr>
        <w:pStyle w:val="ListParagraph"/>
        <w:numPr>
          <w:ilvl w:val="0"/>
          <w:numId w:val="2"/>
        </w:numPr>
        <w:ind w:hanging="500"/>
        <w:jc w:val="both"/>
        <w:rPr>
          <w:rFonts w:ascii="Arial" w:hAnsi="Arial" w:cs="Arial"/>
          <w:lang w:val="en-US"/>
        </w:rPr>
      </w:pPr>
      <w:r w:rsidRPr="00C61122">
        <w:rPr>
          <w:rFonts w:ascii="Arial" w:hAnsi="Arial" w:cs="Arial"/>
          <w:lang w:val="en-US"/>
        </w:rPr>
        <w:t xml:space="preserve">In May 2022, </w:t>
      </w:r>
      <w:r w:rsidR="003E7C4E" w:rsidRPr="00C61122">
        <w:rPr>
          <w:rFonts w:ascii="Arial" w:hAnsi="Arial" w:cs="Arial"/>
          <w:lang w:val="en-US"/>
        </w:rPr>
        <w:t xml:space="preserve">a </w:t>
      </w:r>
      <w:r w:rsidRPr="00C61122">
        <w:rPr>
          <w:rFonts w:ascii="Arial" w:hAnsi="Arial" w:cs="Arial"/>
          <w:lang w:val="en-US"/>
        </w:rPr>
        <w:t xml:space="preserve">privacy watchdog was reportedly mulling over invoking one of the new provisions for the first time to restrict public access to messaging app Telegram, which was found to be rampant with </w:t>
      </w:r>
      <w:proofErr w:type="spellStart"/>
      <w:r w:rsidRPr="00C61122">
        <w:rPr>
          <w:rFonts w:ascii="Arial" w:hAnsi="Arial" w:cs="Arial"/>
          <w:lang w:val="en-US"/>
        </w:rPr>
        <w:t>doxxing</w:t>
      </w:r>
      <w:proofErr w:type="spellEnd"/>
      <w:r w:rsidRPr="00C61122">
        <w:rPr>
          <w:rFonts w:ascii="Arial" w:hAnsi="Arial" w:cs="Arial"/>
          <w:lang w:val="en-US"/>
        </w:rPr>
        <w:t xml:space="preserve"> by the Office of the Privacy Commissioner for Personal Data.</w:t>
      </w:r>
      <w:r w:rsidRPr="00C61122">
        <w:rPr>
          <w:rStyle w:val="FootnoteReference"/>
          <w:rFonts w:ascii="Arial" w:hAnsi="Arial" w:cs="Arial"/>
          <w:lang w:val="en-US"/>
        </w:rPr>
        <w:footnoteReference w:id="68"/>
      </w:r>
    </w:p>
    <w:p w14:paraId="21FD7664" w14:textId="77777777" w:rsidR="0070165B" w:rsidRPr="00C61122" w:rsidRDefault="0070165B" w:rsidP="0070165B">
      <w:pPr>
        <w:jc w:val="both"/>
        <w:rPr>
          <w:rFonts w:ascii="Arial" w:hAnsi="Arial" w:cs="Arial"/>
        </w:rPr>
      </w:pPr>
    </w:p>
    <w:p w14:paraId="641FA2AF" w14:textId="2D250A91" w:rsidR="00E862FD" w:rsidRPr="00C61122" w:rsidRDefault="00E862FD" w:rsidP="00E862FD">
      <w:pPr>
        <w:rPr>
          <w:rFonts w:ascii="Arial" w:hAnsi="Arial" w:cs="Arial"/>
          <w:lang w:val="en-US"/>
        </w:rPr>
      </w:pPr>
      <w:r w:rsidRPr="00C61122">
        <w:rPr>
          <w:rFonts w:ascii="Arial" w:hAnsi="Arial" w:cs="Arial"/>
          <w:lang w:val="en-US"/>
        </w:rPr>
        <w:t xml:space="preserve">On intimidation </w:t>
      </w:r>
      <w:r w:rsidR="00370397" w:rsidRPr="00C61122">
        <w:rPr>
          <w:rFonts w:ascii="Arial" w:hAnsi="Arial" w:cs="Arial"/>
          <w:lang w:val="en-US"/>
        </w:rPr>
        <w:t>of</w:t>
      </w:r>
      <w:r w:rsidRPr="00C61122">
        <w:rPr>
          <w:rFonts w:ascii="Arial" w:hAnsi="Arial" w:cs="Arial"/>
          <w:lang w:val="en-US"/>
        </w:rPr>
        <w:t xml:space="preserve"> </w:t>
      </w:r>
      <w:r w:rsidR="000F5E8A" w:rsidRPr="00C61122">
        <w:rPr>
          <w:rFonts w:ascii="Arial" w:hAnsi="Arial" w:cs="Arial"/>
          <w:lang w:val="en-US"/>
        </w:rPr>
        <w:t xml:space="preserve">the </w:t>
      </w:r>
      <w:r w:rsidRPr="00C61122">
        <w:rPr>
          <w:rFonts w:ascii="Arial" w:hAnsi="Arial" w:cs="Arial"/>
          <w:lang w:val="en-US"/>
        </w:rPr>
        <w:t>“yellow economic circle”</w:t>
      </w:r>
      <w:r w:rsidR="00370397" w:rsidRPr="00C61122">
        <w:rPr>
          <w:rFonts w:ascii="Arial" w:hAnsi="Arial" w:cs="Arial"/>
          <w:lang w:val="en-US"/>
        </w:rPr>
        <w:t xml:space="preserve"> under the pretext of epidemic prevention</w:t>
      </w:r>
      <w:r w:rsidRPr="00C61122">
        <w:rPr>
          <w:rFonts w:ascii="Arial" w:hAnsi="Arial" w:cs="Arial"/>
          <w:lang w:val="en-US"/>
        </w:rPr>
        <w:t xml:space="preserve">: </w:t>
      </w:r>
    </w:p>
    <w:p w14:paraId="4DE2E1E9" w14:textId="77777777" w:rsidR="00E862FD" w:rsidRPr="00C61122" w:rsidRDefault="00E862FD" w:rsidP="00E862FD">
      <w:pPr>
        <w:rPr>
          <w:rFonts w:ascii="Arial" w:hAnsi="Arial" w:cs="Arial"/>
          <w:lang w:val="en-US"/>
        </w:rPr>
      </w:pPr>
    </w:p>
    <w:p w14:paraId="105A2FB6" w14:textId="4BFC0EA8" w:rsidR="005F7845" w:rsidRPr="00C61122" w:rsidRDefault="005F7845" w:rsidP="005F7845">
      <w:pPr>
        <w:pStyle w:val="ListParagraph"/>
        <w:numPr>
          <w:ilvl w:val="0"/>
          <w:numId w:val="2"/>
        </w:numPr>
        <w:jc w:val="both"/>
        <w:rPr>
          <w:rFonts w:ascii="Arial" w:hAnsi="Arial" w:cs="Arial"/>
        </w:rPr>
      </w:pPr>
      <w:r w:rsidRPr="00C61122">
        <w:rPr>
          <w:rFonts w:ascii="Arial" w:hAnsi="Arial" w:cs="Arial"/>
        </w:rPr>
        <w:t xml:space="preserve">The “yellow economic circle” is a loosely defined label </w:t>
      </w:r>
      <w:r w:rsidR="00180072" w:rsidRPr="00C61122">
        <w:rPr>
          <w:rFonts w:ascii="Arial" w:hAnsi="Arial" w:cs="Arial"/>
        </w:rPr>
        <w:t>for</w:t>
      </w:r>
      <w:r w:rsidRPr="00C61122">
        <w:rPr>
          <w:rFonts w:ascii="Arial" w:hAnsi="Arial" w:cs="Arial"/>
        </w:rPr>
        <w:t xml:space="preserve"> businesses, which emerged during 2019 </w:t>
      </w:r>
      <w:r w:rsidR="00180072" w:rsidRPr="00C61122">
        <w:rPr>
          <w:rFonts w:ascii="Arial" w:hAnsi="Arial" w:cs="Arial"/>
        </w:rPr>
        <w:t>M</w:t>
      </w:r>
      <w:r w:rsidRPr="00C61122">
        <w:rPr>
          <w:rFonts w:ascii="Arial" w:hAnsi="Arial" w:cs="Arial"/>
        </w:rPr>
        <w:t xml:space="preserve">ovement, </w:t>
      </w:r>
      <w:r w:rsidR="00180072" w:rsidRPr="00C61122">
        <w:rPr>
          <w:rFonts w:ascii="Arial" w:hAnsi="Arial" w:cs="Arial"/>
        </w:rPr>
        <w:t>allowing</w:t>
      </w:r>
      <w:r w:rsidRPr="00C61122">
        <w:rPr>
          <w:rFonts w:ascii="Arial" w:hAnsi="Arial" w:cs="Arial"/>
        </w:rPr>
        <w:t xml:space="preserve"> </w:t>
      </w:r>
      <w:r w:rsidR="00180072" w:rsidRPr="00C61122">
        <w:rPr>
          <w:rFonts w:ascii="Arial" w:hAnsi="Arial" w:cs="Arial"/>
        </w:rPr>
        <w:t xml:space="preserve">movement </w:t>
      </w:r>
      <w:r w:rsidRPr="00C61122">
        <w:rPr>
          <w:rFonts w:ascii="Arial" w:hAnsi="Arial" w:cs="Arial"/>
        </w:rPr>
        <w:t>supporters to identify, support, and sustain the livelihoods of like-minded pro-democracy business owners.</w:t>
      </w:r>
    </w:p>
    <w:p w14:paraId="6E102B15" w14:textId="77777777" w:rsidR="00497BB3" w:rsidRPr="00C61122" w:rsidRDefault="00497BB3" w:rsidP="00497BB3">
      <w:pPr>
        <w:pStyle w:val="ListParagraph"/>
        <w:ind w:left="784"/>
        <w:jc w:val="both"/>
        <w:rPr>
          <w:rFonts w:ascii="Arial" w:hAnsi="Arial" w:cs="Arial"/>
        </w:rPr>
      </w:pPr>
    </w:p>
    <w:p w14:paraId="21D9D68D" w14:textId="05F12355" w:rsidR="00497BB3" w:rsidRPr="00C61122" w:rsidRDefault="00497BB3" w:rsidP="00C40C79">
      <w:pPr>
        <w:pStyle w:val="ListParagraph"/>
        <w:numPr>
          <w:ilvl w:val="0"/>
          <w:numId w:val="2"/>
        </w:numPr>
        <w:ind w:hanging="500"/>
        <w:jc w:val="both"/>
        <w:rPr>
          <w:rFonts w:ascii="Arial" w:hAnsi="Arial" w:cs="Arial"/>
        </w:rPr>
      </w:pPr>
      <w:r w:rsidRPr="00C61122">
        <w:rPr>
          <w:rFonts w:ascii="Arial" w:hAnsi="Arial" w:cs="Arial"/>
        </w:rPr>
        <w:t xml:space="preserve">Prior to </w:t>
      </w:r>
      <w:r w:rsidRPr="00C61122">
        <w:rPr>
          <w:rFonts w:ascii="Arial" w:hAnsi="Arial" w:cs="Arial"/>
          <w:lang w:val="en-US"/>
        </w:rPr>
        <w:t>the</w:t>
      </w:r>
      <w:r w:rsidR="00244269" w:rsidRPr="00C61122">
        <w:rPr>
          <w:rFonts w:ascii="Arial" w:hAnsi="Arial" w:cs="Arial"/>
          <w:lang w:val="en-US"/>
        </w:rPr>
        <w:t xml:space="preserve"> </w:t>
      </w:r>
      <w:r w:rsidR="00244269" w:rsidRPr="00C61122">
        <w:rPr>
          <w:rFonts w:ascii="Arial" w:hAnsi="Arial" w:cs="Arial"/>
        </w:rPr>
        <w:t>NSL’s</w:t>
      </w:r>
      <w:r w:rsidRPr="00C61122">
        <w:rPr>
          <w:rFonts w:ascii="Arial" w:hAnsi="Arial" w:cs="Arial"/>
        </w:rPr>
        <w:t xml:space="preserve"> implementation in June 2020, “yellow shops” filled with street </w:t>
      </w:r>
      <w:r w:rsidRPr="00C61122">
        <w:rPr>
          <w:rFonts w:ascii="Arial" w:hAnsi="Arial" w:cs="Arial"/>
          <w:lang w:val="en-US"/>
        </w:rPr>
        <w:t>posters</w:t>
      </w:r>
      <w:r w:rsidRPr="00C61122">
        <w:rPr>
          <w:rFonts w:ascii="Arial" w:hAnsi="Arial" w:cs="Arial"/>
        </w:rPr>
        <w:t>, slogan</w:t>
      </w:r>
      <w:r w:rsidR="00FF74ED" w:rsidRPr="00C61122">
        <w:rPr>
          <w:rFonts w:ascii="Arial" w:hAnsi="Arial" w:cs="Arial"/>
        </w:rPr>
        <w:t>s</w:t>
      </w:r>
      <w:r w:rsidRPr="00C61122">
        <w:rPr>
          <w:rFonts w:ascii="Arial" w:hAnsi="Arial" w:cs="Arial"/>
        </w:rPr>
        <w:t xml:space="preserve"> and photos critical of the administration </w:t>
      </w:r>
      <w:r w:rsidR="00180072" w:rsidRPr="00C61122">
        <w:rPr>
          <w:rFonts w:ascii="Arial" w:hAnsi="Arial" w:cs="Arial"/>
        </w:rPr>
        <w:t xml:space="preserve">were </w:t>
      </w:r>
      <w:r w:rsidRPr="00C61122">
        <w:rPr>
          <w:rFonts w:ascii="Arial" w:hAnsi="Arial" w:cs="Arial"/>
        </w:rPr>
        <w:t xml:space="preserve">one of the </w:t>
      </w:r>
      <w:r w:rsidRPr="00C61122">
        <w:rPr>
          <w:rFonts w:ascii="Arial" w:hAnsi="Arial" w:cs="Arial"/>
          <w:lang w:val="en-US"/>
        </w:rPr>
        <w:t>essential</w:t>
      </w:r>
      <w:r w:rsidRPr="00C61122">
        <w:rPr>
          <w:rFonts w:ascii="Arial" w:hAnsi="Arial" w:cs="Arial"/>
        </w:rPr>
        <w:t xml:space="preserve"> </w:t>
      </w:r>
      <w:r w:rsidR="00DA29F3" w:rsidRPr="00C61122">
        <w:rPr>
          <w:rFonts w:ascii="Arial" w:hAnsi="Arial" w:cs="Arial"/>
          <w:lang w:val="en-US"/>
        </w:rPr>
        <w:t>peaceful</w:t>
      </w:r>
      <w:r w:rsidR="00DA29F3" w:rsidRPr="00C61122">
        <w:rPr>
          <w:rFonts w:ascii="Arial" w:hAnsi="Arial" w:cs="Arial"/>
        </w:rPr>
        <w:t xml:space="preserve"> </w:t>
      </w:r>
      <w:r w:rsidR="000F6D6F" w:rsidRPr="00C61122">
        <w:rPr>
          <w:rFonts w:ascii="Arial" w:hAnsi="Arial" w:cs="Arial"/>
        </w:rPr>
        <w:t>means</w:t>
      </w:r>
      <w:r w:rsidRPr="00C61122">
        <w:rPr>
          <w:rFonts w:ascii="Arial" w:hAnsi="Arial" w:cs="Arial"/>
        </w:rPr>
        <w:t xml:space="preserve"> by which Hong Kong people exercise their freedom of political expression. </w:t>
      </w:r>
      <w:r w:rsidR="001969C4" w:rsidRPr="00C61122">
        <w:rPr>
          <w:rFonts w:ascii="Arial" w:hAnsi="Arial" w:cs="Arial"/>
        </w:rPr>
        <w:t xml:space="preserve">Notwithstanding the subsequent crackdown on pro-democracy activists and politicians under the NSL, the yellow economic circle still exists, and has become </w:t>
      </w:r>
      <w:r w:rsidR="00B3593D" w:rsidRPr="00C61122">
        <w:rPr>
          <w:rFonts w:ascii="Arial" w:hAnsi="Arial" w:cs="Arial"/>
        </w:rPr>
        <w:t xml:space="preserve">further </w:t>
      </w:r>
      <w:r w:rsidR="001969C4" w:rsidRPr="00C61122">
        <w:rPr>
          <w:rFonts w:ascii="Arial" w:hAnsi="Arial" w:cs="Arial"/>
        </w:rPr>
        <w:t xml:space="preserve">targeted by the authorities. </w:t>
      </w:r>
    </w:p>
    <w:p w14:paraId="7AA131B4" w14:textId="77777777" w:rsidR="000F6D6F" w:rsidRPr="00C61122" w:rsidRDefault="000F6D6F" w:rsidP="000F6D6F">
      <w:pPr>
        <w:pStyle w:val="ListParagraph"/>
        <w:ind w:left="784"/>
        <w:jc w:val="both"/>
        <w:rPr>
          <w:rFonts w:ascii="Arial" w:hAnsi="Arial" w:cs="Arial"/>
        </w:rPr>
      </w:pPr>
    </w:p>
    <w:p w14:paraId="6D188A11" w14:textId="0EE527A9" w:rsidR="000F6D6F" w:rsidRPr="00C61122" w:rsidRDefault="007D754A" w:rsidP="00C40C79">
      <w:pPr>
        <w:pStyle w:val="ListParagraph"/>
        <w:numPr>
          <w:ilvl w:val="0"/>
          <w:numId w:val="2"/>
        </w:numPr>
        <w:ind w:hanging="500"/>
        <w:jc w:val="both"/>
        <w:rPr>
          <w:rFonts w:ascii="Arial" w:hAnsi="Arial" w:cs="Arial"/>
        </w:rPr>
      </w:pPr>
      <w:r w:rsidRPr="00C61122">
        <w:rPr>
          <w:rFonts w:ascii="Arial" w:hAnsi="Arial" w:cs="Arial"/>
        </w:rPr>
        <w:lastRenderedPageBreak/>
        <w:t>The</w:t>
      </w:r>
      <w:r w:rsidR="001969C4" w:rsidRPr="00C61122">
        <w:rPr>
          <w:rFonts w:ascii="Arial" w:hAnsi="Arial" w:cs="Arial"/>
        </w:rPr>
        <w:t xml:space="preserve"> </w:t>
      </w:r>
      <w:r w:rsidR="001969C4" w:rsidRPr="00C61122">
        <w:rPr>
          <w:rFonts w:ascii="Arial" w:hAnsi="Arial" w:cs="Arial"/>
          <w:lang w:val="en-US"/>
        </w:rPr>
        <w:t>authorities</w:t>
      </w:r>
      <w:r w:rsidR="001969C4" w:rsidRPr="00C61122">
        <w:rPr>
          <w:rFonts w:ascii="Arial" w:hAnsi="Arial" w:cs="Arial"/>
        </w:rPr>
        <w:t xml:space="preserve"> has used </w:t>
      </w:r>
      <w:r w:rsidR="00BC71D8" w:rsidRPr="00C61122">
        <w:rPr>
          <w:rFonts w:ascii="Arial" w:hAnsi="Arial" w:cs="Arial"/>
        </w:rPr>
        <w:t xml:space="preserve">the Prevention &amp; Control of Disease (Requirements &amp; </w:t>
      </w:r>
      <w:r w:rsidR="00BC71D8" w:rsidRPr="00C61122">
        <w:rPr>
          <w:rFonts w:ascii="Arial" w:hAnsi="Arial" w:cs="Arial"/>
          <w:lang w:val="en-US"/>
        </w:rPr>
        <w:t>Directions</w:t>
      </w:r>
      <w:r w:rsidR="00BC71D8" w:rsidRPr="00C61122">
        <w:rPr>
          <w:rFonts w:ascii="Arial" w:hAnsi="Arial" w:cs="Arial"/>
        </w:rPr>
        <w:t>) (Business &amp; Premises) Regulation</w:t>
      </w:r>
      <w:r w:rsidRPr="00C61122">
        <w:rPr>
          <w:rFonts w:ascii="Arial" w:hAnsi="Arial" w:cs="Arial"/>
        </w:rPr>
        <w:t xml:space="preserve"> (“</w:t>
      </w:r>
      <w:r w:rsidRPr="00C61122">
        <w:rPr>
          <w:rFonts w:ascii="Arial" w:hAnsi="Arial" w:cs="Arial"/>
          <w:b/>
          <w:bCs/>
        </w:rPr>
        <w:t>the Covid-</w:t>
      </w:r>
      <w:r w:rsidR="00AC31A9" w:rsidRPr="00C61122">
        <w:rPr>
          <w:rFonts w:ascii="Arial" w:hAnsi="Arial" w:cs="Arial"/>
          <w:b/>
          <w:bCs/>
        </w:rPr>
        <w:t xml:space="preserve">19 </w:t>
      </w:r>
      <w:r w:rsidRPr="00C61122">
        <w:rPr>
          <w:rFonts w:ascii="Arial" w:hAnsi="Arial" w:cs="Arial"/>
          <w:b/>
          <w:bCs/>
        </w:rPr>
        <w:t>Regulations</w:t>
      </w:r>
      <w:r w:rsidRPr="00C61122">
        <w:rPr>
          <w:rFonts w:ascii="Arial" w:hAnsi="Arial" w:cs="Arial"/>
        </w:rPr>
        <w:t>”)</w:t>
      </w:r>
      <w:r w:rsidR="00BC71D8" w:rsidRPr="00C61122">
        <w:rPr>
          <w:rFonts w:ascii="Arial" w:hAnsi="Arial" w:cs="Arial"/>
        </w:rPr>
        <w:t xml:space="preserve"> </w:t>
      </w:r>
      <w:r w:rsidR="001969C4" w:rsidRPr="00C61122">
        <w:rPr>
          <w:rFonts w:ascii="Arial" w:hAnsi="Arial" w:cs="Arial"/>
        </w:rPr>
        <w:t xml:space="preserve">as means to intimidate members of the yellow economic circle. </w:t>
      </w:r>
    </w:p>
    <w:p w14:paraId="06234263" w14:textId="77777777" w:rsidR="001969C4" w:rsidRPr="00C61122" w:rsidRDefault="001969C4" w:rsidP="001969C4">
      <w:pPr>
        <w:pStyle w:val="ListParagraph"/>
        <w:ind w:left="784"/>
        <w:jc w:val="both"/>
        <w:rPr>
          <w:rFonts w:ascii="Arial" w:hAnsi="Arial" w:cs="Arial"/>
        </w:rPr>
      </w:pPr>
    </w:p>
    <w:p w14:paraId="0C9F1B61" w14:textId="082F3636" w:rsidR="001969C4" w:rsidRPr="00C61122" w:rsidRDefault="001969C4" w:rsidP="00C40C79">
      <w:pPr>
        <w:pStyle w:val="ListParagraph"/>
        <w:numPr>
          <w:ilvl w:val="0"/>
          <w:numId w:val="2"/>
        </w:numPr>
        <w:ind w:hanging="500"/>
        <w:jc w:val="both"/>
        <w:rPr>
          <w:rFonts w:ascii="Arial" w:hAnsi="Arial" w:cs="Arial"/>
        </w:rPr>
      </w:pPr>
      <w:r w:rsidRPr="00C61122">
        <w:rPr>
          <w:rFonts w:ascii="Arial" w:hAnsi="Arial" w:cs="Arial"/>
        </w:rPr>
        <w:t>By way of background, from February 2021, catering premises are not allowed to provide dine-in services until 9:59</w:t>
      </w:r>
      <w:r w:rsidR="00235233" w:rsidRPr="00C61122">
        <w:rPr>
          <w:rFonts w:ascii="Arial" w:hAnsi="Arial" w:cs="Arial"/>
        </w:rPr>
        <w:t xml:space="preserve"> </w:t>
      </w:r>
      <w:r w:rsidRPr="00C61122">
        <w:rPr>
          <w:rFonts w:ascii="Arial" w:hAnsi="Arial" w:cs="Arial"/>
        </w:rPr>
        <w:t xml:space="preserve">p.m. unless they adopt a series of infection control measures, including asking customers to scan </w:t>
      </w:r>
      <w:r w:rsidR="00841DD7" w:rsidRPr="00C61122">
        <w:rPr>
          <w:rFonts w:ascii="Arial" w:hAnsi="Arial" w:cs="Arial"/>
        </w:rPr>
        <w:t xml:space="preserve">a </w:t>
      </w:r>
      <w:r w:rsidRPr="00C61122">
        <w:rPr>
          <w:rFonts w:ascii="Arial" w:hAnsi="Arial" w:cs="Arial"/>
        </w:rPr>
        <w:t>government contact-</w:t>
      </w:r>
      <w:r w:rsidRPr="00C61122">
        <w:rPr>
          <w:rFonts w:ascii="Arial" w:hAnsi="Arial" w:cs="Arial"/>
          <w:lang w:val="en-US"/>
        </w:rPr>
        <w:t>tracing</w:t>
      </w:r>
      <w:r w:rsidRPr="00C61122">
        <w:rPr>
          <w:rFonts w:ascii="Arial" w:hAnsi="Arial" w:cs="Arial"/>
        </w:rPr>
        <w:t xml:space="preserve"> app, </w:t>
      </w:r>
      <w:proofErr w:type="spellStart"/>
      <w:r w:rsidRPr="00C61122">
        <w:rPr>
          <w:rFonts w:ascii="Arial" w:hAnsi="Arial" w:cs="Arial"/>
        </w:rPr>
        <w:t>LeaveHomeSafe</w:t>
      </w:r>
      <w:proofErr w:type="spellEnd"/>
      <w:r w:rsidRPr="00C61122">
        <w:rPr>
          <w:rFonts w:ascii="Arial" w:hAnsi="Arial" w:cs="Arial"/>
        </w:rPr>
        <w:t>, or alternatively, register their names, contact numbers and the dates and times of their visits on a paper form before they were allowed enter.</w:t>
      </w:r>
      <w:r w:rsidRPr="00C61122">
        <w:rPr>
          <w:rStyle w:val="FootnoteReference"/>
          <w:rFonts w:ascii="Arial" w:hAnsi="Arial" w:cs="Arial"/>
        </w:rPr>
        <w:footnoteReference w:id="69"/>
      </w:r>
      <w:r w:rsidRPr="00C61122">
        <w:rPr>
          <w:rFonts w:ascii="Arial" w:hAnsi="Arial" w:cs="Arial"/>
        </w:rPr>
        <w:t xml:space="preserve"> From 9 December 2021, the use of the </w:t>
      </w:r>
      <w:proofErr w:type="spellStart"/>
      <w:r w:rsidRPr="00C61122">
        <w:rPr>
          <w:rFonts w:ascii="Arial" w:hAnsi="Arial" w:cs="Arial"/>
        </w:rPr>
        <w:t>LeaveHomeSafe</w:t>
      </w:r>
      <w:proofErr w:type="spellEnd"/>
      <w:r w:rsidRPr="00C61122">
        <w:rPr>
          <w:rFonts w:ascii="Arial" w:hAnsi="Arial" w:cs="Arial"/>
        </w:rPr>
        <w:t xml:space="preserve"> has become a mandatory requirement in all eateries, gyms, cinemas</w:t>
      </w:r>
      <w:r w:rsidR="00833B49" w:rsidRPr="00C61122">
        <w:rPr>
          <w:rFonts w:ascii="Arial" w:hAnsi="Arial" w:cs="Arial"/>
        </w:rPr>
        <w:t>,</w:t>
      </w:r>
      <w:r w:rsidRPr="00C61122">
        <w:rPr>
          <w:rFonts w:ascii="Arial" w:hAnsi="Arial" w:cs="Arial"/>
        </w:rPr>
        <w:t xml:space="preserve"> etc.</w:t>
      </w:r>
      <w:r w:rsidRPr="00C61122">
        <w:rPr>
          <w:rStyle w:val="FootnoteReference"/>
          <w:rFonts w:ascii="Arial" w:hAnsi="Arial" w:cs="Arial"/>
        </w:rPr>
        <w:footnoteReference w:id="70"/>
      </w:r>
    </w:p>
    <w:p w14:paraId="423C900D" w14:textId="77777777" w:rsidR="007D754A" w:rsidRPr="00C61122" w:rsidRDefault="007D754A" w:rsidP="007D754A">
      <w:pPr>
        <w:pStyle w:val="ListParagraph"/>
        <w:ind w:left="784"/>
        <w:jc w:val="both"/>
        <w:rPr>
          <w:rFonts w:ascii="Arial" w:hAnsi="Arial" w:cs="Arial"/>
        </w:rPr>
      </w:pPr>
    </w:p>
    <w:p w14:paraId="576F49E5" w14:textId="21A90A8C" w:rsidR="007D754A" w:rsidRPr="00C61122" w:rsidRDefault="007D754A" w:rsidP="00C40C79">
      <w:pPr>
        <w:pStyle w:val="ListParagraph"/>
        <w:numPr>
          <w:ilvl w:val="0"/>
          <w:numId w:val="2"/>
        </w:numPr>
        <w:ind w:hanging="500"/>
        <w:jc w:val="both"/>
        <w:rPr>
          <w:rFonts w:ascii="Arial" w:hAnsi="Arial" w:cs="Arial"/>
        </w:rPr>
      </w:pPr>
      <w:r w:rsidRPr="00C61122">
        <w:rPr>
          <w:rFonts w:ascii="Arial" w:hAnsi="Arial" w:cs="Arial"/>
          <w:lang w:val="en-US"/>
        </w:rPr>
        <w:t>Restaurant</w:t>
      </w:r>
      <w:r w:rsidRPr="00C61122">
        <w:rPr>
          <w:rFonts w:ascii="Arial" w:hAnsi="Arial" w:cs="Arial"/>
        </w:rPr>
        <w:t xml:space="preserve"> owners or other operators are required to take “reasonable steps” to check </w:t>
      </w:r>
      <w:r w:rsidRPr="00C61122">
        <w:rPr>
          <w:rFonts w:ascii="Arial" w:hAnsi="Arial" w:cs="Arial"/>
          <w:lang w:val="en-US"/>
        </w:rPr>
        <w:t>the</w:t>
      </w:r>
      <w:r w:rsidRPr="00C61122">
        <w:rPr>
          <w:rFonts w:ascii="Arial" w:hAnsi="Arial" w:cs="Arial"/>
        </w:rPr>
        <w:t xml:space="preserve"> information provided by customers.</w:t>
      </w:r>
      <w:r w:rsidRPr="00C61122">
        <w:rPr>
          <w:rStyle w:val="FootnoteReference"/>
          <w:rFonts w:ascii="Arial" w:hAnsi="Arial" w:cs="Arial"/>
        </w:rPr>
        <w:footnoteReference w:id="71"/>
      </w:r>
      <w:r w:rsidRPr="00C61122">
        <w:rPr>
          <w:rFonts w:ascii="Arial" w:hAnsi="Arial" w:cs="Arial"/>
        </w:rPr>
        <w:t xml:space="preserve"> </w:t>
      </w:r>
    </w:p>
    <w:p w14:paraId="26FA6658" w14:textId="77777777" w:rsidR="001969C4" w:rsidRPr="00C61122" w:rsidRDefault="001969C4" w:rsidP="001969C4">
      <w:pPr>
        <w:pStyle w:val="ListParagraph"/>
        <w:ind w:left="784"/>
        <w:jc w:val="both"/>
        <w:rPr>
          <w:rFonts w:ascii="Arial" w:hAnsi="Arial" w:cs="Arial"/>
        </w:rPr>
      </w:pPr>
    </w:p>
    <w:p w14:paraId="55636187" w14:textId="69381B4E" w:rsidR="001969C4" w:rsidRPr="00C61122" w:rsidRDefault="00CF1B1A" w:rsidP="00C40C79">
      <w:pPr>
        <w:pStyle w:val="ListParagraph"/>
        <w:numPr>
          <w:ilvl w:val="0"/>
          <w:numId w:val="2"/>
        </w:numPr>
        <w:ind w:hanging="500"/>
        <w:jc w:val="both"/>
        <w:rPr>
          <w:rFonts w:ascii="Arial" w:hAnsi="Arial" w:cs="Arial"/>
        </w:rPr>
      </w:pPr>
      <w:r w:rsidRPr="00C61122">
        <w:rPr>
          <w:rFonts w:ascii="Arial" w:hAnsi="Arial" w:cs="Arial"/>
        </w:rPr>
        <w:t xml:space="preserve">Since </w:t>
      </w:r>
      <w:r w:rsidRPr="00C61122">
        <w:rPr>
          <w:rFonts w:ascii="Arial" w:hAnsi="Arial" w:cs="Arial"/>
          <w:lang w:val="en-US"/>
        </w:rPr>
        <w:t>then</w:t>
      </w:r>
      <w:r w:rsidRPr="00C61122">
        <w:rPr>
          <w:rFonts w:ascii="Arial" w:hAnsi="Arial" w:cs="Arial"/>
        </w:rPr>
        <w:t>, yellow restaurants have become repeated</w:t>
      </w:r>
      <w:r w:rsidR="00685B30" w:rsidRPr="00C61122">
        <w:rPr>
          <w:rFonts w:ascii="Arial" w:hAnsi="Arial" w:cs="Arial"/>
        </w:rPr>
        <w:t>ly</w:t>
      </w:r>
      <w:r w:rsidRPr="00C61122">
        <w:rPr>
          <w:rFonts w:ascii="Arial" w:hAnsi="Arial" w:cs="Arial"/>
        </w:rPr>
        <w:t xml:space="preserve"> targeted by the </w:t>
      </w:r>
      <w:r w:rsidRPr="00C61122">
        <w:rPr>
          <w:rFonts w:ascii="Arial" w:hAnsi="Arial" w:cs="Arial"/>
          <w:lang w:val="en-US"/>
        </w:rPr>
        <w:t>authorities</w:t>
      </w:r>
      <w:r w:rsidRPr="00C61122">
        <w:rPr>
          <w:rFonts w:ascii="Arial" w:hAnsi="Arial" w:cs="Arial"/>
        </w:rPr>
        <w:t xml:space="preserve">, as evidenced by the fact that: </w:t>
      </w:r>
    </w:p>
    <w:p w14:paraId="3CF4C4DB" w14:textId="1530E0AD" w:rsidR="00CF1B1A" w:rsidRPr="00C61122" w:rsidRDefault="00CF1B1A" w:rsidP="00CF1B1A">
      <w:pPr>
        <w:pStyle w:val="ListParagraph"/>
        <w:ind w:left="784"/>
        <w:jc w:val="both"/>
        <w:rPr>
          <w:rFonts w:ascii="Arial" w:hAnsi="Arial" w:cs="Arial"/>
        </w:rPr>
      </w:pPr>
    </w:p>
    <w:p w14:paraId="7114D671" w14:textId="08034966" w:rsidR="00013A02" w:rsidRPr="00C61122" w:rsidRDefault="007D754A" w:rsidP="00992887">
      <w:pPr>
        <w:pStyle w:val="ListParagraph"/>
        <w:numPr>
          <w:ilvl w:val="0"/>
          <w:numId w:val="19"/>
        </w:numPr>
        <w:snapToGrid w:val="0"/>
        <w:spacing w:after="120"/>
        <w:ind w:left="1559" w:hanging="567"/>
        <w:contextualSpacing w:val="0"/>
        <w:jc w:val="both"/>
        <w:rPr>
          <w:rFonts w:ascii="Arial" w:hAnsi="Arial" w:cs="Arial"/>
        </w:rPr>
      </w:pPr>
      <w:r w:rsidRPr="00C61122">
        <w:rPr>
          <w:rFonts w:ascii="Arial" w:hAnsi="Arial" w:cs="Arial"/>
        </w:rPr>
        <w:t xml:space="preserve">The responsibility owed by operators or restaurants owners is hard, if not impossible, to discharge. For instance, </w:t>
      </w:r>
      <w:r w:rsidR="00324F90" w:rsidRPr="00C61122">
        <w:rPr>
          <w:rFonts w:ascii="Arial" w:hAnsi="Arial" w:cs="Arial"/>
        </w:rPr>
        <w:t>there are no viable means to</w:t>
      </w:r>
      <w:r w:rsidRPr="00C61122">
        <w:rPr>
          <w:rFonts w:ascii="Arial" w:hAnsi="Arial" w:cs="Arial"/>
        </w:rPr>
        <w:t xml:space="preserve"> ensure that customers will not delete the app whilst still on the premises and hence breach the Covid-19 Regulation. </w:t>
      </w:r>
    </w:p>
    <w:p w14:paraId="79787336" w14:textId="1662A36E" w:rsidR="00CF1B1A" w:rsidRPr="00C61122" w:rsidRDefault="00013A02" w:rsidP="006C06A4">
      <w:pPr>
        <w:pStyle w:val="ListParagraph"/>
        <w:numPr>
          <w:ilvl w:val="0"/>
          <w:numId w:val="19"/>
        </w:numPr>
        <w:snapToGrid w:val="0"/>
        <w:spacing w:after="120"/>
        <w:ind w:left="1559" w:hanging="567"/>
        <w:contextualSpacing w:val="0"/>
        <w:jc w:val="both"/>
        <w:rPr>
          <w:rFonts w:ascii="Arial" w:hAnsi="Arial" w:cs="Arial"/>
        </w:rPr>
      </w:pPr>
      <w:r w:rsidRPr="00C61122">
        <w:rPr>
          <w:rFonts w:ascii="Arial" w:hAnsi="Arial" w:cs="Arial"/>
        </w:rPr>
        <w:t>Nonetheless, “y</w:t>
      </w:r>
      <w:r w:rsidR="00CF1B1A" w:rsidRPr="00C61122">
        <w:rPr>
          <w:rFonts w:ascii="Arial" w:hAnsi="Arial" w:cs="Arial"/>
        </w:rPr>
        <w:t xml:space="preserve">ellow restaurants” were subjected to more frequent inspections than the other “ordinary restaurants”. Taking the </w:t>
      </w:r>
      <w:proofErr w:type="spellStart"/>
      <w:r w:rsidR="00CF1B1A" w:rsidRPr="00C61122">
        <w:rPr>
          <w:rFonts w:ascii="Arial" w:hAnsi="Arial" w:cs="Arial"/>
        </w:rPr>
        <w:t>Kwong</w:t>
      </w:r>
      <w:proofErr w:type="spellEnd"/>
      <w:r w:rsidR="00CF1B1A" w:rsidRPr="00C61122">
        <w:rPr>
          <w:rFonts w:ascii="Arial" w:hAnsi="Arial" w:cs="Arial"/>
        </w:rPr>
        <w:t xml:space="preserve"> Wing Catering as an example, its three branches were </w:t>
      </w:r>
      <w:r w:rsidR="006C06A4" w:rsidRPr="00C61122">
        <w:rPr>
          <w:rFonts w:ascii="Arial" w:hAnsi="Arial" w:cs="Arial"/>
        </w:rPr>
        <w:t>inspected and subsequently penalised</w:t>
      </w:r>
      <w:r w:rsidR="00CF1B1A" w:rsidRPr="00C61122">
        <w:rPr>
          <w:rFonts w:ascii="Arial" w:hAnsi="Arial" w:cs="Arial"/>
        </w:rPr>
        <w:t xml:space="preserve"> within the same week preceding Christmas for similar </w:t>
      </w:r>
      <w:r w:rsidR="006C06A4" w:rsidRPr="00C61122">
        <w:rPr>
          <w:rFonts w:ascii="Arial" w:hAnsi="Arial" w:cs="Arial"/>
        </w:rPr>
        <w:t xml:space="preserve">purported </w:t>
      </w:r>
      <w:r w:rsidR="00CF1B1A" w:rsidRPr="00C61122">
        <w:rPr>
          <w:rFonts w:ascii="Arial" w:hAnsi="Arial" w:cs="Arial"/>
        </w:rPr>
        <w:t>violations and were barred from providing dine-in services during the holiday season.</w:t>
      </w:r>
      <w:r w:rsidR="00CF1B1A" w:rsidRPr="00C61122">
        <w:rPr>
          <w:rStyle w:val="FootnoteReference"/>
          <w:rFonts w:ascii="Arial" w:hAnsi="Arial" w:cs="Arial"/>
        </w:rPr>
        <w:footnoteReference w:id="72"/>
      </w:r>
      <w:r w:rsidR="00CF1B1A" w:rsidRPr="00C61122">
        <w:rPr>
          <w:rFonts w:ascii="Arial" w:hAnsi="Arial" w:cs="Arial"/>
        </w:rPr>
        <w:t xml:space="preserve"> </w:t>
      </w:r>
      <w:r w:rsidR="006C06A4" w:rsidRPr="00C61122">
        <w:rPr>
          <w:rFonts w:ascii="Arial" w:hAnsi="Arial" w:cs="Arial"/>
        </w:rPr>
        <w:t xml:space="preserve"> </w:t>
      </w:r>
    </w:p>
    <w:p w14:paraId="4B2D5980" w14:textId="163F6636" w:rsidR="00F7723B" w:rsidRPr="00C61122" w:rsidRDefault="006C06A4" w:rsidP="00992887">
      <w:pPr>
        <w:pStyle w:val="ListParagraph"/>
        <w:numPr>
          <w:ilvl w:val="0"/>
          <w:numId w:val="19"/>
        </w:numPr>
        <w:snapToGrid w:val="0"/>
        <w:spacing w:after="120"/>
        <w:ind w:left="1559" w:hanging="567"/>
        <w:contextualSpacing w:val="0"/>
        <w:jc w:val="both"/>
        <w:rPr>
          <w:rFonts w:ascii="Arial" w:hAnsi="Arial" w:cs="Arial"/>
        </w:rPr>
      </w:pPr>
      <w:r w:rsidRPr="00C61122">
        <w:rPr>
          <w:rFonts w:ascii="Arial" w:hAnsi="Arial" w:cs="Arial"/>
        </w:rPr>
        <w:t xml:space="preserve">The way in which the inspections were carried out was suspicious. </w:t>
      </w:r>
      <w:r w:rsidR="00833B49" w:rsidRPr="00C61122">
        <w:rPr>
          <w:rFonts w:ascii="Arial" w:hAnsi="Arial" w:cs="Arial"/>
        </w:rPr>
        <w:t>For</w:t>
      </w:r>
      <w:r w:rsidR="00E53EDE" w:rsidRPr="00C61122">
        <w:rPr>
          <w:rFonts w:ascii="Arial" w:hAnsi="Arial" w:cs="Arial"/>
        </w:rPr>
        <w:t xml:space="preserve"> </w:t>
      </w:r>
      <w:r w:rsidRPr="00C61122">
        <w:rPr>
          <w:rFonts w:ascii="Arial" w:hAnsi="Arial" w:cs="Arial"/>
        </w:rPr>
        <w:t>example, on 18 December 2021, Thai Cool was penalized after the police had found out during an inspection that two customers had failed to scan the app. According to the restaurant owner, the police forced their way into the restaurant “less than a minute” after the customers had entered, and the police instantly knew which of those customers had failed to scan the app.</w:t>
      </w:r>
      <w:r w:rsidRPr="00C61122">
        <w:rPr>
          <w:rStyle w:val="FootnoteReference"/>
          <w:rFonts w:ascii="Arial" w:hAnsi="Arial" w:cs="Arial"/>
        </w:rPr>
        <w:footnoteReference w:id="73"/>
      </w:r>
    </w:p>
    <w:p w14:paraId="181157F0" w14:textId="2A2B6064" w:rsidR="00677E51" w:rsidRPr="00C61122" w:rsidRDefault="00324F90" w:rsidP="00992887">
      <w:pPr>
        <w:pStyle w:val="ListParagraph"/>
        <w:numPr>
          <w:ilvl w:val="0"/>
          <w:numId w:val="19"/>
        </w:numPr>
        <w:snapToGrid w:val="0"/>
        <w:spacing w:after="120"/>
        <w:ind w:left="1559" w:hanging="567"/>
        <w:contextualSpacing w:val="0"/>
        <w:jc w:val="both"/>
        <w:rPr>
          <w:rFonts w:ascii="Arial" w:hAnsi="Arial" w:cs="Arial"/>
        </w:rPr>
      </w:pPr>
      <w:r w:rsidRPr="00C61122">
        <w:rPr>
          <w:rFonts w:ascii="Arial" w:hAnsi="Arial" w:cs="Arial"/>
        </w:rPr>
        <w:lastRenderedPageBreak/>
        <w:t xml:space="preserve">The rhetoric </w:t>
      </w:r>
      <w:r w:rsidR="00ED70FA" w:rsidRPr="00C61122">
        <w:rPr>
          <w:rFonts w:ascii="Arial" w:hAnsi="Arial" w:cs="Arial"/>
        </w:rPr>
        <w:t xml:space="preserve">surrounding </w:t>
      </w:r>
      <w:r w:rsidR="00164646" w:rsidRPr="00C61122">
        <w:rPr>
          <w:rFonts w:ascii="Arial" w:hAnsi="Arial" w:cs="Arial"/>
        </w:rPr>
        <w:t xml:space="preserve">such </w:t>
      </w:r>
      <w:r w:rsidR="00ED70FA" w:rsidRPr="00C61122">
        <w:rPr>
          <w:rFonts w:ascii="Arial" w:hAnsi="Arial" w:cs="Arial"/>
        </w:rPr>
        <w:t>intimidation</w:t>
      </w:r>
      <w:r w:rsidR="00431DC3" w:rsidRPr="00C61122">
        <w:rPr>
          <w:rFonts w:ascii="Arial" w:hAnsi="Arial" w:cs="Arial"/>
        </w:rPr>
        <w:t>s</w:t>
      </w:r>
      <w:r w:rsidR="00ED70FA" w:rsidRPr="00C61122">
        <w:rPr>
          <w:rFonts w:ascii="Arial" w:hAnsi="Arial" w:cs="Arial"/>
        </w:rPr>
        <w:t xml:space="preserve"> also justifies</w:t>
      </w:r>
      <w:r w:rsidRPr="00C61122">
        <w:rPr>
          <w:rFonts w:ascii="Arial" w:hAnsi="Arial" w:cs="Arial"/>
        </w:rPr>
        <w:t xml:space="preserve"> this concern. </w:t>
      </w:r>
      <w:r w:rsidR="00A964F4" w:rsidRPr="00C61122">
        <w:rPr>
          <w:rFonts w:ascii="Arial" w:hAnsi="Arial" w:cs="Arial"/>
        </w:rPr>
        <w:t xml:space="preserve">In January this year, some pro-establishment legislators announced </w:t>
      </w:r>
      <w:r w:rsidR="00431DC3" w:rsidRPr="00C61122">
        <w:rPr>
          <w:rFonts w:ascii="Arial" w:hAnsi="Arial" w:cs="Arial"/>
        </w:rPr>
        <w:t>that</w:t>
      </w:r>
      <w:r w:rsidR="00A964F4" w:rsidRPr="00C61122">
        <w:rPr>
          <w:rFonts w:ascii="Arial" w:hAnsi="Arial" w:cs="Arial"/>
        </w:rPr>
        <w:t xml:space="preserve"> the Legislative Council is mulling legislation to stop “yellow circle” from using “unfair ways” to do business.</w:t>
      </w:r>
      <w:r w:rsidR="00A964F4" w:rsidRPr="00C61122">
        <w:rPr>
          <w:rStyle w:val="FootnoteReference"/>
          <w:rFonts w:ascii="Arial" w:hAnsi="Arial" w:cs="Arial"/>
        </w:rPr>
        <w:footnoteReference w:id="74"/>
      </w:r>
      <w:r w:rsidR="00A964F4" w:rsidRPr="00C61122">
        <w:rPr>
          <w:rFonts w:ascii="Arial" w:hAnsi="Arial" w:cs="Arial"/>
        </w:rPr>
        <w:t xml:space="preserve"> </w:t>
      </w:r>
      <w:r w:rsidR="005F4629" w:rsidRPr="00C61122">
        <w:rPr>
          <w:rFonts w:ascii="Arial" w:hAnsi="Arial" w:cs="Arial"/>
        </w:rPr>
        <w:t>The state-owned media has often unjustifiabl</w:t>
      </w:r>
      <w:r w:rsidR="001E0624" w:rsidRPr="00C61122">
        <w:rPr>
          <w:rFonts w:ascii="Arial" w:hAnsi="Arial" w:cs="Arial"/>
        </w:rPr>
        <w:t>y</w:t>
      </w:r>
      <w:r w:rsidR="005F4629" w:rsidRPr="00C61122">
        <w:rPr>
          <w:rFonts w:ascii="Arial" w:hAnsi="Arial" w:cs="Arial"/>
        </w:rPr>
        <w:t xml:space="preserve"> labelled yellow business</w:t>
      </w:r>
      <w:r w:rsidR="002E4A9B" w:rsidRPr="00C61122">
        <w:rPr>
          <w:rFonts w:ascii="Arial" w:hAnsi="Arial" w:cs="Arial"/>
        </w:rPr>
        <w:t>es</w:t>
      </w:r>
      <w:r w:rsidR="005F4629" w:rsidRPr="00C61122">
        <w:rPr>
          <w:rFonts w:ascii="Arial" w:hAnsi="Arial" w:cs="Arial"/>
        </w:rPr>
        <w:t xml:space="preserve"> as supporters of independence and urged the government to crack down on the yellow restaurants.</w:t>
      </w:r>
      <w:r w:rsidR="005F4629" w:rsidRPr="00C61122">
        <w:rPr>
          <w:rStyle w:val="FootnoteReference"/>
          <w:rFonts w:ascii="Arial" w:hAnsi="Arial" w:cs="Arial"/>
        </w:rPr>
        <w:footnoteReference w:id="75"/>
      </w:r>
    </w:p>
    <w:p w14:paraId="1E43549A" w14:textId="5D1DB0B2" w:rsidR="00677E51" w:rsidRPr="00C61122" w:rsidRDefault="00677E51" w:rsidP="00992887">
      <w:pPr>
        <w:pStyle w:val="ListParagraph"/>
        <w:numPr>
          <w:ilvl w:val="0"/>
          <w:numId w:val="19"/>
        </w:numPr>
        <w:snapToGrid w:val="0"/>
        <w:spacing w:after="120"/>
        <w:ind w:left="1559" w:hanging="567"/>
        <w:contextualSpacing w:val="0"/>
        <w:jc w:val="both"/>
        <w:rPr>
          <w:rFonts w:ascii="Arial" w:hAnsi="Arial" w:cs="Arial"/>
        </w:rPr>
      </w:pPr>
      <w:r w:rsidRPr="00C61122">
        <w:rPr>
          <w:rFonts w:ascii="Arial" w:hAnsi="Arial" w:cs="Arial"/>
        </w:rPr>
        <w:t xml:space="preserve">Another example justifying this concern would be the case of </w:t>
      </w:r>
      <w:r w:rsidR="00A243FA" w:rsidRPr="00C61122">
        <w:rPr>
          <w:rFonts w:ascii="Arial" w:hAnsi="Arial" w:cs="Arial"/>
        </w:rPr>
        <w:t>bubble tea shop</w:t>
      </w:r>
      <w:r w:rsidRPr="00C61122">
        <w:rPr>
          <w:rFonts w:ascii="Arial" w:hAnsi="Arial" w:cs="Arial"/>
        </w:rPr>
        <w:t xml:space="preserve"> </w:t>
      </w:r>
      <w:proofErr w:type="spellStart"/>
      <w:r w:rsidRPr="00C61122">
        <w:rPr>
          <w:rFonts w:ascii="Arial" w:hAnsi="Arial" w:cs="Arial"/>
        </w:rPr>
        <w:t>Royaltea</w:t>
      </w:r>
      <w:proofErr w:type="spellEnd"/>
      <w:r w:rsidRPr="00C61122">
        <w:rPr>
          <w:rFonts w:ascii="Arial" w:hAnsi="Arial" w:cs="Arial"/>
        </w:rPr>
        <w:t xml:space="preserve">, whose owner testified in the trial of Tong Ying-kit, a regular </w:t>
      </w:r>
      <w:proofErr w:type="spellStart"/>
      <w:r w:rsidRPr="00C61122">
        <w:rPr>
          <w:rFonts w:ascii="Arial" w:hAnsi="Arial" w:cs="Arial"/>
        </w:rPr>
        <w:t>Royaltea</w:t>
      </w:r>
      <w:proofErr w:type="spellEnd"/>
      <w:r w:rsidRPr="00C61122">
        <w:rPr>
          <w:rFonts w:ascii="Arial" w:hAnsi="Arial" w:cs="Arial"/>
        </w:rPr>
        <w:t xml:space="preserve"> customer since 2019 and later the first person to be convicted under the NSL in July 2021. </w:t>
      </w:r>
      <w:proofErr w:type="spellStart"/>
      <w:r w:rsidR="00B00663" w:rsidRPr="00C61122">
        <w:rPr>
          <w:rFonts w:ascii="Arial" w:hAnsi="Arial" w:cs="Arial"/>
        </w:rPr>
        <w:t>Royaltea’s</w:t>
      </w:r>
      <w:proofErr w:type="spellEnd"/>
      <w:r w:rsidR="00B00663" w:rsidRPr="00C61122">
        <w:rPr>
          <w:rFonts w:ascii="Arial" w:hAnsi="Arial" w:cs="Arial"/>
        </w:rPr>
        <w:t xml:space="preserve"> owner and a staff member were taken </w:t>
      </w:r>
      <w:r w:rsidR="00A243FA" w:rsidRPr="00C61122">
        <w:rPr>
          <w:rFonts w:ascii="Arial" w:hAnsi="Arial" w:cs="Arial"/>
        </w:rPr>
        <w:t>into the</w:t>
      </w:r>
      <w:r w:rsidR="00B00663" w:rsidRPr="00C61122">
        <w:rPr>
          <w:rFonts w:ascii="Arial" w:hAnsi="Arial" w:cs="Arial"/>
        </w:rPr>
        <w:t xml:space="preserve"> Mong </w:t>
      </w:r>
      <w:proofErr w:type="spellStart"/>
      <w:r w:rsidR="00B00663" w:rsidRPr="00C61122">
        <w:rPr>
          <w:rFonts w:ascii="Arial" w:hAnsi="Arial" w:cs="Arial"/>
        </w:rPr>
        <w:t>Kok</w:t>
      </w:r>
      <w:proofErr w:type="spellEnd"/>
      <w:r w:rsidR="00B00663" w:rsidRPr="00C61122">
        <w:rPr>
          <w:rFonts w:ascii="Arial" w:hAnsi="Arial" w:cs="Arial"/>
        </w:rPr>
        <w:t xml:space="preserve"> Police Station to assist with an investigation that the police refused to offer more information about</w:t>
      </w:r>
      <w:r w:rsidR="00A243FA" w:rsidRPr="00C61122">
        <w:rPr>
          <w:rFonts w:ascii="Arial" w:hAnsi="Arial" w:cs="Arial"/>
        </w:rPr>
        <w:t xml:space="preserve"> on 12 April 2022 without arresting them</w:t>
      </w:r>
      <w:r w:rsidR="00B00663" w:rsidRPr="00C61122">
        <w:rPr>
          <w:rFonts w:ascii="Arial" w:hAnsi="Arial" w:cs="Arial"/>
        </w:rPr>
        <w:t>.</w:t>
      </w:r>
      <w:r w:rsidR="00B00663" w:rsidRPr="00C61122">
        <w:rPr>
          <w:rStyle w:val="FootnoteReference"/>
          <w:rFonts w:ascii="Arial" w:hAnsi="Arial" w:cs="Arial"/>
        </w:rPr>
        <w:footnoteReference w:id="76"/>
      </w:r>
      <w:r w:rsidR="00B00663" w:rsidRPr="00C61122">
        <w:rPr>
          <w:rFonts w:ascii="Arial" w:hAnsi="Arial" w:cs="Arial"/>
        </w:rPr>
        <w:t xml:space="preserve"> </w:t>
      </w:r>
      <w:r w:rsidR="00A243FA" w:rsidRPr="00C61122">
        <w:rPr>
          <w:rFonts w:ascii="Arial" w:hAnsi="Arial" w:cs="Arial"/>
        </w:rPr>
        <w:t xml:space="preserve">Within two weeks, </w:t>
      </w:r>
      <w:proofErr w:type="spellStart"/>
      <w:r w:rsidR="00A243FA" w:rsidRPr="00C61122">
        <w:rPr>
          <w:rFonts w:ascii="Arial" w:hAnsi="Arial" w:cs="Arial"/>
        </w:rPr>
        <w:t>Royaltea</w:t>
      </w:r>
      <w:proofErr w:type="spellEnd"/>
      <w:r w:rsidR="00A243FA" w:rsidRPr="00C61122">
        <w:rPr>
          <w:rFonts w:ascii="Arial" w:hAnsi="Arial" w:cs="Arial"/>
        </w:rPr>
        <w:t xml:space="preserve"> announced </w:t>
      </w:r>
      <w:r w:rsidR="002E4A9B" w:rsidRPr="00C61122">
        <w:rPr>
          <w:rFonts w:ascii="Arial" w:hAnsi="Arial" w:cs="Arial"/>
        </w:rPr>
        <w:t xml:space="preserve">that it was </w:t>
      </w:r>
      <w:r w:rsidR="00A243FA" w:rsidRPr="00C61122">
        <w:rPr>
          <w:rFonts w:ascii="Arial" w:hAnsi="Arial" w:cs="Arial"/>
        </w:rPr>
        <w:t>shut</w:t>
      </w:r>
      <w:r w:rsidR="002E4A9B" w:rsidRPr="00C61122">
        <w:rPr>
          <w:rFonts w:ascii="Arial" w:hAnsi="Arial" w:cs="Arial"/>
        </w:rPr>
        <w:t>ting</w:t>
      </w:r>
      <w:r w:rsidR="00A243FA" w:rsidRPr="00C61122">
        <w:rPr>
          <w:rFonts w:ascii="Arial" w:hAnsi="Arial" w:cs="Arial"/>
        </w:rPr>
        <w:t xml:space="preserve"> down its business while its owner refused to disclose details on what prompted the decision.</w:t>
      </w:r>
      <w:r w:rsidR="00A243FA" w:rsidRPr="00C61122">
        <w:rPr>
          <w:rStyle w:val="FootnoteReference"/>
          <w:rFonts w:ascii="Arial" w:hAnsi="Arial" w:cs="Arial"/>
        </w:rPr>
        <w:footnoteReference w:id="77"/>
      </w:r>
      <w:r w:rsidR="00A243FA" w:rsidRPr="00C61122">
        <w:rPr>
          <w:rFonts w:ascii="Arial" w:hAnsi="Arial" w:cs="Arial"/>
        </w:rPr>
        <w:t xml:space="preserve"> </w:t>
      </w:r>
    </w:p>
    <w:p w14:paraId="71486FC3" w14:textId="77777777" w:rsidR="00240CA4" w:rsidRPr="00C61122" w:rsidRDefault="00240CA4" w:rsidP="00240CA4">
      <w:pPr>
        <w:rPr>
          <w:rFonts w:ascii="Arial" w:hAnsi="Arial" w:cs="Arial"/>
        </w:rPr>
      </w:pPr>
    </w:p>
    <w:p w14:paraId="49832F7A" w14:textId="3BA90D81" w:rsidR="008279E9" w:rsidRPr="00C61122" w:rsidRDefault="008279E9" w:rsidP="00C40C79">
      <w:pPr>
        <w:pStyle w:val="ListParagraph"/>
        <w:numPr>
          <w:ilvl w:val="0"/>
          <w:numId w:val="2"/>
        </w:numPr>
        <w:ind w:hanging="500"/>
        <w:jc w:val="both"/>
        <w:rPr>
          <w:rFonts w:ascii="Arial" w:hAnsi="Arial" w:cs="Arial"/>
          <w:lang w:val="en-US"/>
        </w:rPr>
      </w:pPr>
      <w:r w:rsidRPr="00C61122">
        <w:rPr>
          <w:rFonts w:ascii="Arial" w:hAnsi="Arial" w:cs="Arial"/>
          <w:lang w:val="en-US"/>
        </w:rPr>
        <w:t xml:space="preserve">HRN </w:t>
      </w:r>
      <w:r w:rsidRPr="00C61122">
        <w:rPr>
          <w:rFonts w:ascii="Arial" w:hAnsi="Arial" w:cs="Arial"/>
        </w:rPr>
        <w:t>opines</w:t>
      </w:r>
      <w:r w:rsidRPr="00C61122">
        <w:rPr>
          <w:rFonts w:ascii="Arial" w:hAnsi="Arial" w:cs="Arial"/>
          <w:lang w:val="en-US"/>
        </w:rPr>
        <w:t xml:space="preserve"> that </w:t>
      </w:r>
      <w:r w:rsidR="007B57ED" w:rsidRPr="00C61122">
        <w:rPr>
          <w:rFonts w:ascii="Arial" w:hAnsi="Arial" w:cs="Arial"/>
          <w:lang w:val="en-US"/>
        </w:rPr>
        <w:t xml:space="preserve">such intimidation violates Article 19 of the </w:t>
      </w:r>
      <w:r w:rsidR="00C34552" w:rsidRPr="00C61122">
        <w:rPr>
          <w:rFonts w:ascii="Arial" w:hAnsi="Arial" w:cs="Arial"/>
          <w:lang w:val="en-US"/>
        </w:rPr>
        <w:t>Covenant</w:t>
      </w:r>
      <w:r w:rsidR="007B57ED" w:rsidRPr="00C61122">
        <w:rPr>
          <w:rFonts w:ascii="Arial" w:hAnsi="Arial" w:cs="Arial"/>
          <w:lang w:val="en-US"/>
        </w:rPr>
        <w:t xml:space="preserve"> in that </w:t>
      </w:r>
      <w:r w:rsidR="003231CF" w:rsidRPr="00C61122">
        <w:rPr>
          <w:rFonts w:ascii="Arial" w:hAnsi="Arial" w:cs="Arial"/>
          <w:lang w:val="en-US"/>
        </w:rPr>
        <w:t xml:space="preserve">the </w:t>
      </w:r>
      <w:r w:rsidR="00450EBA" w:rsidRPr="00C61122">
        <w:rPr>
          <w:rFonts w:ascii="Arial" w:hAnsi="Arial" w:cs="Arial"/>
          <w:lang w:val="en-US"/>
        </w:rPr>
        <w:t xml:space="preserve">restriction on people’s freedom of political opinion and expression by the use of </w:t>
      </w:r>
      <w:r w:rsidR="003231CF" w:rsidRPr="00C61122">
        <w:rPr>
          <w:rFonts w:ascii="Arial" w:hAnsi="Arial" w:cs="Arial"/>
          <w:lang w:val="en-US"/>
        </w:rPr>
        <w:t>Covid-19 Regulation</w:t>
      </w:r>
      <w:r w:rsidR="00450EBA" w:rsidRPr="00C61122">
        <w:rPr>
          <w:rFonts w:ascii="Arial" w:hAnsi="Arial" w:cs="Arial"/>
          <w:lang w:val="en-US"/>
        </w:rPr>
        <w:t xml:space="preserve"> services no legitimate purposes.  </w:t>
      </w:r>
    </w:p>
    <w:p w14:paraId="09DFB91F" w14:textId="77777777" w:rsidR="008279E9" w:rsidRPr="00C61122" w:rsidRDefault="008279E9" w:rsidP="008279E9">
      <w:pPr>
        <w:pStyle w:val="ListParagraph"/>
        <w:ind w:left="784"/>
        <w:jc w:val="both"/>
        <w:rPr>
          <w:rFonts w:ascii="Arial" w:hAnsi="Arial" w:cs="Arial"/>
          <w:lang w:val="en-US"/>
        </w:rPr>
      </w:pPr>
    </w:p>
    <w:p w14:paraId="1F4BAE7A" w14:textId="615634AB" w:rsidR="0092181F" w:rsidRPr="00C61122" w:rsidRDefault="005F4629" w:rsidP="00C40C79">
      <w:pPr>
        <w:pStyle w:val="ListParagraph"/>
        <w:numPr>
          <w:ilvl w:val="0"/>
          <w:numId w:val="2"/>
        </w:numPr>
        <w:ind w:hanging="500"/>
        <w:jc w:val="both"/>
        <w:rPr>
          <w:rFonts w:ascii="Arial" w:hAnsi="Arial" w:cs="Arial"/>
          <w:lang w:val="en-US"/>
        </w:rPr>
      </w:pPr>
      <w:r w:rsidRPr="00C61122">
        <w:rPr>
          <w:rFonts w:ascii="Arial" w:hAnsi="Arial" w:cs="Arial"/>
          <w:lang w:val="en-US"/>
        </w:rPr>
        <w:t xml:space="preserve">HRN recommends that Hong Kong government </w:t>
      </w:r>
      <w:r w:rsidR="00240CA4" w:rsidRPr="00C61122">
        <w:rPr>
          <w:rFonts w:ascii="Arial" w:hAnsi="Arial" w:cs="Arial"/>
          <w:lang w:val="en-US"/>
        </w:rPr>
        <w:t>should</w:t>
      </w:r>
      <w:r w:rsidRPr="00C61122">
        <w:rPr>
          <w:rFonts w:ascii="Arial" w:hAnsi="Arial" w:cs="Arial"/>
          <w:lang w:val="en-US"/>
        </w:rPr>
        <w:t xml:space="preserve"> </w:t>
      </w:r>
      <w:r w:rsidR="00240CA4" w:rsidRPr="00C61122">
        <w:rPr>
          <w:rFonts w:ascii="Arial" w:hAnsi="Arial" w:cs="Arial"/>
          <w:lang w:val="en-US"/>
        </w:rPr>
        <w:t xml:space="preserve">take vigorous measures to repeal any unreasonable direct or indirect restrictions on freedom of </w:t>
      </w:r>
      <w:r w:rsidRPr="00C61122">
        <w:rPr>
          <w:rFonts w:ascii="Arial" w:hAnsi="Arial" w:cs="Arial"/>
          <w:lang w:val="en-US"/>
        </w:rPr>
        <w:t xml:space="preserve">political opinion and </w:t>
      </w:r>
      <w:r w:rsidR="00240CA4" w:rsidRPr="00C61122">
        <w:rPr>
          <w:rFonts w:ascii="Arial" w:hAnsi="Arial" w:cs="Arial"/>
          <w:lang w:val="en-US"/>
        </w:rPr>
        <w:t xml:space="preserve">expression, in particular for the </w:t>
      </w:r>
      <w:r w:rsidRPr="00C61122">
        <w:rPr>
          <w:rFonts w:ascii="Arial" w:hAnsi="Arial" w:cs="Arial"/>
          <w:lang w:val="en-US"/>
        </w:rPr>
        <w:t xml:space="preserve">detainees and activists who </w:t>
      </w:r>
      <w:r w:rsidRPr="00C61122">
        <w:rPr>
          <w:rFonts w:ascii="Arial" w:hAnsi="Arial" w:cs="Arial"/>
        </w:rPr>
        <w:t>participated</w:t>
      </w:r>
      <w:r w:rsidRPr="00C61122">
        <w:rPr>
          <w:rFonts w:ascii="Arial" w:hAnsi="Arial" w:cs="Arial"/>
          <w:lang w:val="en-US"/>
        </w:rPr>
        <w:t xml:space="preserve"> in the 2019 November</w:t>
      </w:r>
      <w:r w:rsidR="00240CA4" w:rsidRPr="00C61122">
        <w:rPr>
          <w:rFonts w:ascii="Arial" w:hAnsi="Arial" w:cs="Arial"/>
          <w:lang w:val="en-US"/>
        </w:rPr>
        <w:t xml:space="preserve"> and </w:t>
      </w:r>
      <w:r w:rsidRPr="00C61122">
        <w:rPr>
          <w:rFonts w:ascii="Arial" w:hAnsi="Arial" w:cs="Arial"/>
          <w:lang w:val="en-US"/>
        </w:rPr>
        <w:t>members of the yellow economic circle.</w:t>
      </w:r>
    </w:p>
    <w:p w14:paraId="2D5B2471" w14:textId="5AA80220" w:rsidR="0092181F" w:rsidRPr="00C61122" w:rsidRDefault="0092181F" w:rsidP="0092181F">
      <w:pPr>
        <w:pStyle w:val="Heading1"/>
        <w:jc w:val="both"/>
        <w:rPr>
          <w:rFonts w:cs="Arial"/>
          <w:szCs w:val="24"/>
          <w:lang w:val="en-US"/>
        </w:rPr>
      </w:pPr>
      <w:bookmarkStart w:id="11" w:name="_Toc104287171"/>
      <w:r w:rsidRPr="00C61122">
        <w:rPr>
          <w:rFonts w:cs="Arial"/>
          <w:szCs w:val="24"/>
          <w:lang w:val="en-US"/>
        </w:rPr>
        <w:t>Freedom of association (Article 22)</w:t>
      </w:r>
      <w:bookmarkEnd w:id="11"/>
    </w:p>
    <w:p w14:paraId="071F3F4F" w14:textId="77777777" w:rsidR="0073628B" w:rsidRPr="00C61122" w:rsidRDefault="0073628B" w:rsidP="0073628B">
      <w:pPr>
        <w:rPr>
          <w:rFonts w:ascii="Arial" w:hAnsi="Arial" w:cs="Arial"/>
          <w:lang w:val="en-US"/>
        </w:rPr>
      </w:pPr>
    </w:p>
    <w:p w14:paraId="2ABF7512" w14:textId="26E4163A" w:rsidR="00FE31BF" w:rsidRPr="00C61122" w:rsidRDefault="0092181F" w:rsidP="003E4364">
      <w:pPr>
        <w:pStyle w:val="Heading2"/>
        <w:rPr>
          <w:rFonts w:cs="Arial"/>
        </w:rPr>
      </w:pPr>
      <w:bookmarkStart w:id="12" w:name="_Toc104287172"/>
      <w:r w:rsidRPr="00C61122">
        <w:rPr>
          <w:rFonts w:cs="Arial"/>
          <w:b/>
          <w:bCs/>
          <w:szCs w:val="24"/>
        </w:rPr>
        <w:t>Item 26 of the LOI</w:t>
      </w:r>
      <w:bookmarkEnd w:id="12"/>
      <w:r w:rsidRPr="00C61122">
        <w:rPr>
          <w:rFonts w:cs="Arial"/>
          <w:b/>
          <w:bCs/>
          <w:szCs w:val="24"/>
        </w:rPr>
        <w:t xml:space="preserve"> </w:t>
      </w:r>
    </w:p>
    <w:p w14:paraId="0E4AF62F" w14:textId="77777777" w:rsidR="00992887" w:rsidRPr="00C61122" w:rsidRDefault="00992887" w:rsidP="00344851">
      <w:pPr>
        <w:jc w:val="both"/>
        <w:rPr>
          <w:rFonts w:ascii="Arial" w:hAnsi="Arial" w:cs="Arial"/>
          <w:color w:val="4472C4" w:themeColor="accent1"/>
        </w:rPr>
      </w:pPr>
    </w:p>
    <w:p w14:paraId="4C2CBC6F" w14:textId="455B5CE9" w:rsidR="00BF01C5" w:rsidRPr="00C61122" w:rsidRDefault="00D31779" w:rsidP="00BF01C5">
      <w:pPr>
        <w:rPr>
          <w:rFonts w:ascii="Arial" w:hAnsi="Arial" w:cs="Arial"/>
          <w:lang w:val="en-US"/>
        </w:rPr>
      </w:pPr>
      <w:r w:rsidRPr="00C61122">
        <w:rPr>
          <w:rFonts w:ascii="Arial" w:hAnsi="Arial" w:cs="Arial"/>
          <w:lang w:val="en-US"/>
        </w:rPr>
        <w:t>On registration of society under the Societies Ordinance</w:t>
      </w:r>
      <w:r w:rsidR="00BF01C5" w:rsidRPr="00C61122">
        <w:rPr>
          <w:rFonts w:ascii="Arial" w:hAnsi="Arial" w:cs="Arial"/>
          <w:lang w:val="en-US"/>
        </w:rPr>
        <w:t>:</w:t>
      </w:r>
    </w:p>
    <w:p w14:paraId="6B45C46A" w14:textId="133FA25A" w:rsidR="00BF01C5" w:rsidRPr="00C61122" w:rsidRDefault="00BF01C5" w:rsidP="00BF01C5">
      <w:pPr>
        <w:rPr>
          <w:rFonts w:ascii="Arial" w:hAnsi="Arial" w:cs="Arial"/>
          <w:lang w:val="en-US"/>
        </w:rPr>
      </w:pPr>
    </w:p>
    <w:p w14:paraId="0B441DCE" w14:textId="497A6CB9" w:rsidR="00C34552" w:rsidRPr="00C61122" w:rsidRDefault="00C34552" w:rsidP="00C40C79">
      <w:pPr>
        <w:pStyle w:val="ListParagraph"/>
        <w:numPr>
          <w:ilvl w:val="0"/>
          <w:numId w:val="2"/>
        </w:numPr>
        <w:ind w:hanging="500"/>
        <w:jc w:val="both"/>
        <w:rPr>
          <w:rFonts w:ascii="Arial" w:hAnsi="Arial" w:cs="Arial"/>
          <w:lang w:val="en-US"/>
        </w:rPr>
      </w:pPr>
      <w:r w:rsidRPr="00C61122">
        <w:rPr>
          <w:rFonts w:ascii="Arial" w:hAnsi="Arial" w:cs="Arial"/>
        </w:rPr>
        <w:t>The</w:t>
      </w:r>
      <w:r w:rsidRPr="00C61122">
        <w:rPr>
          <w:rFonts w:ascii="Arial" w:hAnsi="Arial" w:cs="Arial"/>
          <w:lang w:val="en-US"/>
        </w:rPr>
        <w:t xml:space="preserve"> Committee has previously singled out the Societies Ordinance as needing reform.</w:t>
      </w:r>
      <w:r w:rsidRPr="00C61122">
        <w:rPr>
          <w:rStyle w:val="FootnoteReference"/>
          <w:rFonts w:ascii="Arial" w:hAnsi="Arial" w:cs="Arial"/>
          <w:lang w:val="en-US"/>
        </w:rPr>
        <w:footnoteReference w:id="78"/>
      </w:r>
    </w:p>
    <w:p w14:paraId="78A9E094" w14:textId="77777777" w:rsidR="00D3427C" w:rsidRPr="00C61122" w:rsidRDefault="00D3427C" w:rsidP="00D3427C">
      <w:pPr>
        <w:pStyle w:val="ListParagraph"/>
        <w:ind w:left="784"/>
        <w:jc w:val="both"/>
        <w:rPr>
          <w:rFonts w:ascii="Arial" w:hAnsi="Arial" w:cs="Arial"/>
          <w:lang w:val="en-US"/>
        </w:rPr>
      </w:pPr>
    </w:p>
    <w:p w14:paraId="455C29E4" w14:textId="7BBFDFB3" w:rsidR="000A1DC4" w:rsidRPr="00C61122" w:rsidRDefault="00D3427C" w:rsidP="00C40C79">
      <w:pPr>
        <w:pStyle w:val="ListParagraph"/>
        <w:numPr>
          <w:ilvl w:val="0"/>
          <w:numId w:val="2"/>
        </w:numPr>
        <w:ind w:hanging="500"/>
        <w:jc w:val="both"/>
        <w:rPr>
          <w:rFonts w:ascii="Arial" w:hAnsi="Arial" w:cs="Arial"/>
          <w:lang w:val="en-US"/>
        </w:rPr>
      </w:pPr>
      <w:r w:rsidRPr="00C61122">
        <w:rPr>
          <w:rFonts w:ascii="Arial" w:hAnsi="Arial" w:cs="Arial"/>
          <w:lang w:val="en-US"/>
        </w:rPr>
        <w:t xml:space="preserve">A detailed overview into the de facto application system in registration is </w:t>
      </w:r>
      <w:r w:rsidRPr="00C61122">
        <w:rPr>
          <w:rFonts w:ascii="Arial" w:hAnsi="Arial" w:cs="Arial"/>
        </w:rPr>
        <w:t>contained</w:t>
      </w:r>
      <w:r w:rsidRPr="00C61122">
        <w:rPr>
          <w:rFonts w:ascii="Arial" w:hAnsi="Arial" w:cs="Arial"/>
          <w:lang w:val="en-US"/>
        </w:rPr>
        <w:t xml:space="preserve"> in the Joint submission of 20 NGOs in Hong Kong to the </w:t>
      </w:r>
      <w:r w:rsidRPr="00C61122">
        <w:rPr>
          <w:rFonts w:ascii="Arial" w:hAnsi="Arial" w:cs="Arial"/>
          <w:lang w:val="en-US"/>
        </w:rPr>
        <w:lastRenderedPageBreak/>
        <w:t>Committee for its adoption of List of Issues in the 129</w:t>
      </w:r>
      <w:r w:rsidRPr="00C61122">
        <w:rPr>
          <w:rFonts w:ascii="Arial" w:hAnsi="Arial" w:cs="Arial"/>
          <w:vertAlign w:val="superscript"/>
          <w:lang w:val="en-US"/>
        </w:rPr>
        <w:t>th</w:t>
      </w:r>
      <w:r w:rsidRPr="00C61122">
        <w:rPr>
          <w:rFonts w:ascii="Arial" w:hAnsi="Arial" w:cs="Arial"/>
          <w:lang w:val="en-US"/>
        </w:rPr>
        <w:t xml:space="preserve"> Session (“</w:t>
      </w:r>
      <w:r w:rsidRPr="00C61122">
        <w:rPr>
          <w:rFonts w:ascii="Arial" w:hAnsi="Arial" w:cs="Arial"/>
          <w:b/>
          <w:bCs/>
          <w:lang w:val="en-US"/>
        </w:rPr>
        <w:t>the Joint Submission</w:t>
      </w:r>
      <w:r w:rsidRPr="00C61122">
        <w:rPr>
          <w:rFonts w:ascii="Arial" w:hAnsi="Arial" w:cs="Arial"/>
          <w:lang w:val="en-US"/>
        </w:rPr>
        <w:t>”).</w:t>
      </w:r>
      <w:r w:rsidRPr="00C61122">
        <w:rPr>
          <w:rStyle w:val="FootnoteReference"/>
          <w:rFonts w:ascii="Arial" w:hAnsi="Arial" w:cs="Arial"/>
          <w:lang w:val="en-US"/>
        </w:rPr>
        <w:footnoteReference w:id="79"/>
      </w:r>
      <w:r w:rsidRPr="00C61122">
        <w:rPr>
          <w:rFonts w:ascii="Arial" w:hAnsi="Arial" w:cs="Arial"/>
          <w:lang w:val="en-US"/>
        </w:rPr>
        <w:t xml:space="preserve">  </w:t>
      </w:r>
    </w:p>
    <w:p w14:paraId="0AF5C7FF" w14:textId="77777777" w:rsidR="000A1DC4" w:rsidRPr="00C61122" w:rsidRDefault="000A1DC4" w:rsidP="000A1DC4">
      <w:pPr>
        <w:pStyle w:val="ListParagraph"/>
        <w:ind w:left="784"/>
        <w:jc w:val="both"/>
        <w:rPr>
          <w:rFonts w:ascii="Arial" w:hAnsi="Arial" w:cs="Arial"/>
          <w:lang w:val="en-US"/>
        </w:rPr>
      </w:pPr>
    </w:p>
    <w:p w14:paraId="027E7C7D" w14:textId="173580F8" w:rsidR="00D3427C" w:rsidRPr="00C61122" w:rsidRDefault="00D3427C" w:rsidP="00C40C79">
      <w:pPr>
        <w:pStyle w:val="ListParagraph"/>
        <w:numPr>
          <w:ilvl w:val="0"/>
          <w:numId w:val="2"/>
        </w:numPr>
        <w:ind w:hanging="500"/>
        <w:jc w:val="both"/>
        <w:rPr>
          <w:rFonts w:ascii="Arial" w:hAnsi="Arial" w:cs="Arial"/>
          <w:lang w:val="en-US"/>
        </w:rPr>
      </w:pPr>
      <w:r w:rsidRPr="00C61122">
        <w:rPr>
          <w:rFonts w:ascii="Arial" w:hAnsi="Arial" w:cs="Arial"/>
          <w:lang w:val="en-US"/>
        </w:rPr>
        <w:t xml:space="preserve">In the interest of brevity, HRN would like to </w:t>
      </w:r>
      <w:r w:rsidR="000A1DC4" w:rsidRPr="00C61122">
        <w:rPr>
          <w:rFonts w:ascii="Arial" w:hAnsi="Arial" w:cs="Arial"/>
          <w:lang w:val="en-US"/>
        </w:rPr>
        <w:t>emphasi</w:t>
      </w:r>
      <w:r w:rsidR="008E6760" w:rsidRPr="00C61122">
        <w:rPr>
          <w:rFonts w:ascii="Arial" w:hAnsi="Arial" w:cs="Arial"/>
          <w:lang w:val="en-US"/>
        </w:rPr>
        <w:t>ze</w:t>
      </w:r>
      <w:r w:rsidRPr="00C61122">
        <w:rPr>
          <w:rFonts w:ascii="Arial" w:hAnsi="Arial" w:cs="Arial"/>
          <w:lang w:val="en-US"/>
        </w:rPr>
        <w:t xml:space="preserve"> </w:t>
      </w:r>
      <w:r w:rsidR="00A224D6" w:rsidRPr="00C61122">
        <w:rPr>
          <w:rFonts w:ascii="Arial" w:hAnsi="Arial" w:cs="Arial"/>
          <w:lang w:val="en-US"/>
        </w:rPr>
        <w:t>the</w:t>
      </w:r>
      <w:r w:rsidRPr="00C61122">
        <w:rPr>
          <w:rFonts w:ascii="Arial" w:hAnsi="Arial" w:cs="Arial"/>
          <w:lang w:val="en-US"/>
        </w:rPr>
        <w:t xml:space="preserve"> </w:t>
      </w:r>
      <w:r w:rsidR="00A224D6" w:rsidRPr="00C61122">
        <w:rPr>
          <w:rFonts w:ascii="Arial" w:hAnsi="Arial" w:cs="Arial"/>
          <w:lang w:val="en-US"/>
        </w:rPr>
        <w:t xml:space="preserve">following </w:t>
      </w:r>
      <w:r w:rsidRPr="00C61122">
        <w:rPr>
          <w:rFonts w:ascii="Arial" w:hAnsi="Arial" w:cs="Arial"/>
        </w:rPr>
        <w:t>developments</w:t>
      </w:r>
      <w:r w:rsidRPr="00C61122">
        <w:rPr>
          <w:rFonts w:ascii="Arial" w:hAnsi="Arial" w:cs="Arial"/>
          <w:lang w:val="en-US"/>
        </w:rPr>
        <w:t xml:space="preserve"> in relation to the police’s use of the Societies Ordinance to crack down on civil society organizations (</w:t>
      </w:r>
      <w:r w:rsidRPr="00C61122">
        <w:rPr>
          <w:rFonts w:ascii="Arial" w:hAnsi="Arial" w:cs="Arial"/>
          <w:b/>
          <w:bCs/>
          <w:lang w:val="en-US"/>
        </w:rPr>
        <w:t>CSOs</w:t>
      </w:r>
      <w:r w:rsidRPr="00C61122">
        <w:rPr>
          <w:rFonts w:ascii="Arial" w:hAnsi="Arial" w:cs="Arial"/>
          <w:lang w:val="en-US"/>
        </w:rPr>
        <w:t>)</w:t>
      </w:r>
      <w:r w:rsidR="00A224D6" w:rsidRPr="00C61122">
        <w:rPr>
          <w:rFonts w:ascii="Arial" w:hAnsi="Arial" w:cs="Arial"/>
          <w:lang w:val="en-US"/>
        </w:rPr>
        <w:t xml:space="preserve">: </w:t>
      </w:r>
    </w:p>
    <w:p w14:paraId="0F969909" w14:textId="77777777" w:rsidR="00A224D6" w:rsidRPr="00C61122" w:rsidRDefault="00A224D6" w:rsidP="00A224D6">
      <w:pPr>
        <w:jc w:val="both"/>
        <w:rPr>
          <w:rFonts w:ascii="Arial" w:hAnsi="Arial" w:cs="Arial"/>
          <w:lang w:val="en-US"/>
        </w:rPr>
      </w:pPr>
    </w:p>
    <w:p w14:paraId="61A59445" w14:textId="7AA17206" w:rsidR="00D3786F" w:rsidRPr="00C61122" w:rsidRDefault="00A224D6" w:rsidP="00992887">
      <w:pPr>
        <w:pStyle w:val="ListParagraph"/>
        <w:numPr>
          <w:ilvl w:val="0"/>
          <w:numId w:val="23"/>
        </w:numPr>
        <w:snapToGrid w:val="0"/>
        <w:spacing w:after="120"/>
        <w:ind w:left="1559" w:hanging="567"/>
        <w:contextualSpacing w:val="0"/>
        <w:jc w:val="both"/>
        <w:rPr>
          <w:rFonts w:ascii="Arial" w:hAnsi="Arial" w:cs="Arial"/>
          <w:lang w:val="en-US"/>
        </w:rPr>
      </w:pPr>
      <w:r w:rsidRPr="00C61122">
        <w:rPr>
          <w:rFonts w:ascii="Arial" w:hAnsi="Arial" w:cs="Arial"/>
          <w:lang w:val="en-US"/>
        </w:rPr>
        <w:t xml:space="preserve">As part of an investigation into whether </w:t>
      </w:r>
      <w:r w:rsidR="000A1DC4" w:rsidRPr="00C61122">
        <w:rPr>
          <w:rFonts w:ascii="Arial" w:hAnsi="Arial" w:cs="Arial"/>
          <w:lang w:val="en-US"/>
        </w:rPr>
        <w:t>Civil Human Rights Front (“CHRF”)</w:t>
      </w:r>
      <w:r w:rsidRPr="00C61122">
        <w:rPr>
          <w:rFonts w:ascii="Arial" w:hAnsi="Arial" w:cs="Arial"/>
          <w:lang w:val="en-US"/>
        </w:rPr>
        <w:t xml:space="preserve"> had breached the Societies Ordinance, in April 2021 police asked the coalition to explain why it was not registered under the Ordinance</w:t>
      </w:r>
      <w:r w:rsidR="000A1DC4" w:rsidRPr="00C61122">
        <w:rPr>
          <w:rFonts w:ascii="Arial" w:hAnsi="Arial" w:cs="Arial"/>
          <w:lang w:val="en-US"/>
        </w:rPr>
        <w:t xml:space="preserve"> after CHRF cancelled its registration in 2006 (notwithstanding the fact that as the organizer of mass Hong Kong demonstrations, CHRF has in fact </w:t>
      </w:r>
      <w:r w:rsidR="000B664E" w:rsidRPr="00C61122">
        <w:rPr>
          <w:rFonts w:ascii="Arial" w:hAnsi="Arial" w:cs="Arial"/>
          <w:lang w:val="en-US"/>
        </w:rPr>
        <w:t>coordinated and communicated with the police during the period between 2006 and 2021)</w:t>
      </w:r>
      <w:r w:rsidR="000A1DC4" w:rsidRPr="00C61122">
        <w:rPr>
          <w:rFonts w:ascii="Arial" w:hAnsi="Arial" w:cs="Arial"/>
          <w:lang w:val="en-US"/>
        </w:rPr>
        <w:t>.</w:t>
      </w:r>
      <w:r w:rsidR="000B664E" w:rsidRPr="00C61122">
        <w:rPr>
          <w:rStyle w:val="FootnoteReference"/>
          <w:rFonts w:ascii="Arial" w:hAnsi="Arial" w:cs="Arial"/>
          <w:lang w:val="en-US"/>
        </w:rPr>
        <w:footnoteReference w:id="80"/>
      </w:r>
      <w:r w:rsidR="000A1DC4" w:rsidRPr="00C61122">
        <w:rPr>
          <w:rFonts w:ascii="Arial" w:hAnsi="Arial" w:cs="Arial"/>
          <w:lang w:val="en-US"/>
        </w:rPr>
        <w:t xml:space="preserve"> </w:t>
      </w:r>
      <w:r w:rsidR="000B664E" w:rsidRPr="00C61122">
        <w:rPr>
          <w:rFonts w:ascii="Arial" w:hAnsi="Arial" w:cs="Arial"/>
          <w:lang w:val="en-US"/>
        </w:rPr>
        <w:t xml:space="preserve">CHRF was also asked to </w:t>
      </w:r>
      <w:r w:rsidRPr="00C61122">
        <w:rPr>
          <w:rFonts w:ascii="Arial" w:hAnsi="Arial" w:cs="Arial"/>
          <w:lang w:val="en-US"/>
        </w:rPr>
        <w:t>provide details about its funding and explain why it had co-signed a petition to the United Nations High Commissioner for Human Rights in December 2020 about excessive use of force</w:t>
      </w:r>
      <w:r w:rsidR="00592027" w:rsidRPr="00C61122">
        <w:rPr>
          <w:rFonts w:ascii="Arial" w:hAnsi="Arial" w:cs="Arial"/>
          <w:lang w:val="en-US"/>
        </w:rPr>
        <w:t xml:space="preserve"> by police</w:t>
      </w:r>
      <w:r w:rsidRPr="00C61122">
        <w:rPr>
          <w:rFonts w:ascii="Arial" w:hAnsi="Arial" w:cs="Arial"/>
          <w:lang w:val="en-US"/>
        </w:rPr>
        <w:t xml:space="preserve"> in Hong Kong</w:t>
      </w:r>
      <w:r w:rsidR="000A1DC4" w:rsidRPr="00C61122">
        <w:rPr>
          <w:rFonts w:ascii="Arial" w:hAnsi="Arial" w:cs="Arial"/>
          <w:lang w:val="en-US"/>
        </w:rPr>
        <w:t>.</w:t>
      </w:r>
    </w:p>
    <w:p w14:paraId="56024DC5" w14:textId="3C549919" w:rsidR="00550BC2" w:rsidRPr="00C61122" w:rsidRDefault="002504FF" w:rsidP="00992887">
      <w:pPr>
        <w:pStyle w:val="ListParagraph"/>
        <w:numPr>
          <w:ilvl w:val="0"/>
          <w:numId w:val="23"/>
        </w:numPr>
        <w:snapToGrid w:val="0"/>
        <w:spacing w:after="120"/>
        <w:ind w:left="1559" w:hanging="567"/>
        <w:contextualSpacing w:val="0"/>
        <w:jc w:val="both"/>
        <w:rPr>
          <w:rFonts w:ascii="Arial" w:hAnsi="Arial" w:cs="Arial"/>
          <w:lang w:val="en-US"/>
        </w:rPr>
      </w:pPr>
      <w:r w:rsidRPr="00C61122">
        <w:rPr>
          <w:rFonts w:ascii="Arial" w:hAnsi="Arial" w:cs="Arial"/>
          <w:lang w:val="en-US"/>
        </w:rPr>
        <w:t>Even after announcing its disbandment, the Hong Kong Confederation of Trade Unions is still receiving requests from the police (citing the Societies Ordinance) to hand over materials relating to the organization’s activities, operations and ties to foreign countries and overseas organizations.</w:t>
      </w:r>
      <w:r w:rsidRPr="00C61122">
        <w:rPr>
          <w:rStyle w:val="FootnoteReference"/>
          <w:rFonts w:ascii="Arial" w:hAnsi="Arial" w:cs="Arial"/>
          <w:lang w:val="en-US"/>
        </w:rPr>
        <w:footnoteReference w:id="81"/>
      </w:r>
    </w:p>
    <w:p w14:paraId="2335A8C0" w14:textId="3C465D8F" w:rsidR="00C77278" w:rsidRPr="00C61122" w:rsidRDefault="00E45C2F" w:rsidP="00294A6B">
      <w:pPr>
        <w:pStyle w:val="ListParagraph"/>
        <w:numPr>
          <w:ilvl w:val="0"/>
          <w:numId w:val="23"/>
        </w:numPr>
        <w:snapToGrid w:val="0"/>
        <w:spacing w:after="120"/>
        <w:ind w:left="1559" w:hanging="567"/>
        <w:contextualSpacing w:val="0"/>
        <w:jc w:val="both"/>
        <w:rPr>
          <w:rFonts w:ascii="Arial" w:hAnsi="Arial" w:cs="Arial"/>
          <w:lang w:val="en-US"/>
        </w:rPr>
      </w:pPr>
      <w:r w:rsidRPr="00C61122">
        <w:rPr>
          <w:rFonts w:ascii="Arial" w:hAnsi="Arial" w:cs="Arial"/>
          <w:lang w:val="en-US"/>
        </w:rPr>
        <w:t xml:space="preserve">There is also a crackdown on university student unions. Over the past year, universities had </w:t>
      </w:r>
      <w:r w:rsidR="009879AD" w:rsidRPr="00C61122">
        <w:rPr>
          <w:rFonts w:ascii="Arial" w:hAnsi="Arial" w:cs="Arial"/>
          <w:lang w:val="en-US"/>
        </w:rPr>
        <w:t xml:space="preserve">moved </w:t>
      </w:r>
      <w:r w:rsidRPr="00C61122">
        <w:rPr>
          <w:rFonts w:ascii="Arial" w:hAnsi="Arial" w:cs="Arial"/>
          <w:lang w:val="en-US"/>
        </w:rPr>
        <w:t xml:space="preserve">to </w:t>
      </w:r>
      <w:r w:rsidR="00685B30" w:rsidRPr="00C61122">
        <w:rPr>
          <w:rFonts w:ascii="Arial" w:hAnsi="Arial" w:cs="Arial"/>
          <w:lang w:val="en-US"/>
        </w:rPr>
        <w:t xml:space="preserve">server </w:t>
      </w:r>
      <w:r w:rsidRPr="00C61122">
        <w:rPr>
          <w:rFonts w:ascii="Arial" w:hAnsi="Arial" w:cs="Arial"/>
          <w:lang w:val="en-US"/>
        </w:rPr>
        <w:t xml:space="preserve">ties with </w:t>
      </w:r>
      <w:r w:rsidR="00685B30" w:rsidRPr="00C61122">
        <w:rPr>
          <w:rFonts w:ascii="Arial" w:hAnsi="Arial" w:cs="Arial"/>
          <w:lang w:val="en-US"/>
        </w:rPr>
        <w:t xml:space="preserve">their </w:t>
      </w:r>
      <w:r w:rsidRPr="00C61122">
        <w:rPr>
          <w:rFonts w:ascii="Arial" w:hAnsi="Arial" w:cs="Arial"/>
          <w:lang w:val="en-US"/>
        </w:rPr>
        <w:t>student union</w:t>
      </w:r>
      <w:r w:rsidR="00685B30" w:rsidRPr="00C61122">
        <w:rPr>
          <w:rFonts w:ascii="Arial" w:hAnsi="Arial" w:cs="Arial"/>
          <w:lang w:val="en-US"/>
        </w:rPr>
        <w:t>s</w:t>
      </w:r>
      <w:r w:rsidRPr="00C61122">
        <w:rPr>
          <w:rFonts w:ascii="Arial" w:hAnsi="Arial" w:cs="Arial"/>
          <w:lang w:val="en-US"/>
        </w:rPr>
        <w:t xml:space="preserve"> on national security grounds. For instance, the Chinese University of Hong Kong demanded its student union </w:t>
      </w:r>
      <w:r w:rsidR="00685B30" w:rsidRPr="00C61122">
        <w:rPr>
          <w:rFonts w:ascii="Arial" w:hAnsi="Arial" w:cs="Arial"/>
          <w:lang w:val="en-US"/>
        </w:rPr>
        <w:t xml:space="preserve">to </w:t>
      </w:r>
      <w:r w:rsidRPr="00C61122">
        <w:rPr>
          <w:rFonts w:ascii="Arial" w:hAnsi="Arial" w:cs="Arial"/>
          <w:lang w:val="en-US"/>
        </w:rPr>
        <w:t xml:space="preserve">register with the government agencies </w:t>
      </w:r>
      <w:r w:rsidR="00536B81" w:rsidRPr="00C61122">
        <w:rPr>
          <w:rFonts w:ascii="Arial" w:hAnsi="Arial" w:cs="Arial"/>
          <w:lang w:val="en-US"/>
        </w:rPr>
        <w:t xml:space="preserve">under the Companies </w:t>
      </w:r>
      <w:r w:rsidR="00C77278" w:rsidRPr="00C61122">
        <w:rPr>
          <w:rFonts w:ascii="Arial" w:hAnsi="Arial" w:cs="Arial"/>
          <w:lang w:val="en-US"/>
        </w:rPr>
        <w:t xml:space="preserve">Ordinance </w:t>
      </w:r>
      <w:r w:rsidR="00536B81" w:rsidRPr="00C61122">
        <w:rPr>
          <w:rFonts w:ascii="Arial" w:hAnsi="Arial" w:cs="Arial"/>
          <w:lang w:val="en-US"/>
        </w:rPr>
        <w:t xml:space="preserve">or Societies Ordinance, forcing the student union </w:t>
      </w:r>
      <w:r w:rsidR="003D6F5A" w:rsidRPr="00C61122">
        <w:rPr>
          <w:rFonts w:ascii="Arial" w:hAnsi="Arial" w:cs="Arial"/>
          <w:lang w:val="en-US"/>
        </w:rPr>
        <w:t>in</w:t>
      </w:r>
      <w:r w:rsidR="00536B81" w:rsidRPr="00C61122">
        <w:rPr>
          <w:rFonts w:ascii="Arial" w:hAnsi="Arial" w:cs="Arial"/>
          <w:lang w:val="en-US"/>
        </w:rPr>
        <w:t xml:space="preserve">to </w:t>
      </w:r>
      <w:r w:rsidR="003D6F5A" w:rsidRPr="00C61122">
        <w:rPr>
          <w:rFonts w:ascii="Arial" w:hAnsi="Arial" w:cs="Arial"/>
          <w:lang w:val="en-US"/>
        </w:rPr>
        <w:t>dormancy</w:t>
      </w:r>
      <w:r w:rsidR="00536B81" w:rsidRPr="00C61122">
        <w:rPr>
          <w:rFonts w:ascii="Arial" w:hAnsi="Arial" w:cs="Arial"/>
          <w:lang w:val="en-US"/>
        </w:rPr>
        <w:t>.</w:t>
      </w:r>
      <w:r w:rsidR="00536B81" w:rsidRPr="00C61122">
        <w:rPr>
          <w:rStyle w:val="FootnoteReference"/>
          <w:rFonts w:ascii="Arial" w:hAnsi="Arial" w:cs="Arial"/>
          <w:lang w:val="en-US"/>
        </w:rPr>
        <w:footnoteReference w:id="82"/>
      </w:r>
      <w:r w:rsidR="00536B81" w:rsidRPr="00C61122">
        <w:rPr>
          <w:rFonts w:ascii="Arial" w:hAnsi="Arial" w:cs="Arial"/>
          <w:lang w:val="en-US"/>
        </w:rPr>
        <w:t xml:space="preserve"> </w:t>
      </w:r>
    </w:p>
    <w:p w14:paraId="57B81AE1" w14:textId="55C38685" w:rsidR="0064676D" w:rsidRPr="00C61122" w:rsidRDefault="000D4224" w:rsidP="00992887">
      <w:pPr>
        <w:pStyle w:val="ListParagraph"/>
        <w:numPr>
          <w:ilvl w:val="0"/>
          <w:numId w:val="23"/>
        </w:numPr>
        <w:snapToGrid w:val="0"/>
        <w:spacing w:after="120"/>
        <w:ind w:left="1559" w:hanging="567"/>
        <w:contextualSpacing w:val="0"/>
        <w:jc w:val="both"/>
        <w:rPr>
          <w:rFonts w:ascii="Arial" w:hAnsi="Arial" w:cs="Arial"/>
          <w:lang w:val="en-US"/>
        </w:rPr>
      </w:pPr>
      <w:r w:rsidRPr="00C61122">
        <w:rPr>
          <w:rFonts w:ascii="Arial" w:hAnsi="Arial" w:cs="Arial"/>
          <w:lang w:val="en-US"/>
        </w:rPr>
        <w:t xml:space="preserve">Another example is that in April 2021, the </w:t>
      </w:r>
      <w:r w:rsidR="009879AD" w:rsidRPr="00C61122">
        <w:rPr>
          <w:rFonts w:ascii="Arial" w:hAnsi="Arial" w:cs="Arial"/>
          <w:lang w:val="en-US"/>
        </w:rPr>
        <w:t>University of Hong Kong</w:t>
      </w:r>
      <w:r w:rsidRPr="00C61122">
        <w:rPr>
          <w:rFonts w:ascii="Arial" w:hAnsi="Arial" w:cs="Arial"/>
          <w:lang w:val="en-US"/>
        </w:rPr>
        <w:t xml:space="preserve"> </w:t>
      </w:r>
      <w:r w:rsidR="00C77278" w:rsidRPr="00C61122">
        <w:rPr>
          <w:rFonts w:ascii="Arial" w:hAnsi="Arial" w:cs="Arial"/>
          <w:lang w:val="en-US"/>
        </w:rPr>
        <w:t xml:space="preserve">decided </w:t>
      </w:r>
      <w:r w:rsidRPr="00C61122">
        <w:rPr>
          <w:rFonts w:ascii="Arial" w:hAnsi="Arial" w:cs="Arial"/>
          <w:lang w:val="en-US"/>
        </w:rPr>
        <w:t>that it would</w:t>
      </w:r>
      <w:r w:rsidR="00C77278" w:rsidRPr="00C61122">
        <w:rPr>
          <w:rFonts w:ascii="Arial" w:hAnsi="Arial" w:cs="Arial"/>
          <w:lang w:val="en-US"/>
        </w:rPr>
        <w:t xml:space="preserve"> stop</w:t>
      </w:r>
      <w:r w:rsidR="009879AD" w:rsidRPr="00C61122">
        <w:rPr>
          <w:rFonts w:ascii="Arial" w:hAnsi="Arial" w:cs="Arial"/>
          <w:lang w:val="en-US"/>
        </w:rPr>
        <w:t xml:space="preserve"> collecting</w:t>
      </w:r>
      <w:r w:rsidR="00C77278" w:rsidRPr="00C61122">
        <w:rPr>
          <w:rFonts w:ascii="Arial" w:hAnsi="Arial" w:cs="Arial"/>
          <w:lang w:val="en-US"/>
        </w:rPr>
        <w:t xml:space="preserve"> </w:t>
      </w:r>
      <w:r w:rsidR="009879AD" w:rsidRPr="00C61122">
        <w:rPr>
          <w:rFonts w:ascii="Arial" w:hAnsi="Arial" w:cs="Arial"/>
          <w:lang w:val="en-US"/>
        </w:rPr>
        <w:t>membership fees for and providing financial management services to its student union</w:t>
      </w:r>
      <w:r w:rsidR="00696101" w:rsidRPr="00C61122">
        <w:rPr>
          <w:rFonts w:ascii="Arial" w:hAnsi="Arial" w:cs="Arial"/>
          <w:lang w:val="en-US"/>
        </w:rPr>
        <w:t>,</w:t>
      </w:r>
      <w:r w:rsidR="007C25B6" w:rsidRPr="00C61122">
        <w:rPr>
          <w:rStyle w:val="FootnoteReference"/>
          <w:rFonts w:ascii="Arial" w:hAnsi="Arial" w:cs="Arial"/>
          <w:lang w:val="en-US"/>
        </w:rPr>
        <w:footnoteReference w:id="83"/>
      </w:r>
      <w:r w:rsidR="00685B30" w:rsidRPr="00C61122">
        <w:rPr>
          <w:rFonts w:ascii="Arial" w:hAnsi="Arial" w:cs="Arial"/>
          <w:lang w:val="en-US"/>
        </w:rPr>
        <w:t xml:space="preserve"> which has been </w:t>
      </w:r>
      <w:r w:rsidR="009879AD" w:rsidRPr="00C61122">
        <w:rPr>
          <w:rFonts w:ascii="Arial" w:hAnsi="Arial" w:cs="Arial"/>
          <w:lang w:val="en-US"/>
        </w:rPr>
        <w:t xml:space="preserve">independently </w:t>
      </w:r>
      <w:r w:rsidR="00685B30" w:rsidRPr="00C61122">
        <w:rPr>
          <w:rFonts w:ascii="Arial" w:hAnsi="Arial" w:cs="Arial"/>
          <w:lang w:val="en-US"/>
        </w:rPr>
        <w:t>registered under the Societies Ordinance since 1948</w:t>
      </w:r>
      <w:r w:rsidR="009879AD" w:rsidRPr="00C61122">
        <w:rPr>
          <w:rFonts w:ascii="Arial" w:hAnsi="Arial" w:cs="Arial"/>
          <w:lang w:val="en-US"/>
        </w:rPr>
        <w:t xml:space="preserve">. </w:t>
      </w:r>
      <w:r w:rsidR="00F276A9" w:rsidRPr="00C61122">
        <w:rPr>
          <w:rFonts w:ascii="Arial" w:hAnsi="Arial" w:cs="Arial"/>
          <w:lang w:val="en-US"/>
        </w:rPr>
        <w:t>W</w:t>
      </w:r>
      <w:r w:rsidR="009879AD" w:rsidRPr="00C61122">
        <w:rPr>
          <w:rFonts w:ascii="Arial" w:hAnsi="Arial" w:cs="Arial"/>
          <w:lang w:val="en-US"/>
        </w:rPr>
        <w:t>eeks after the HKUSU Council passin</w:t>
      </w:r>
      <w:r w:rsidR="005000AF" w:rsidRPr="00C61122">
        <w:rPr>
          <w:rFonts w:ascii="Arial" w:hAnsi="Arial" w:cs="Arial"/>
          <w:lang w:val="en-US"/>
        </w:rPr>
        <w:t xml:space="preserve">g, </w:t>
      </w:r>
      <w:r w:rsidR="00737D8D" w:rsidRPr="00C61122">
        <w:rPr>
          <w:rFonts w:ascii="Arial" w:hAnsi="Arial" w:cs="Arial"/>
          <w:lang w:val="en-US"/>
        </w:rPr>
        <w:t xml:space="preserve">then </w:t>
      </w:r>
      <w:r w:rsidR="005000AF" w:rsidRPr="00C61122">
        <w:rPr>
          <w:rFonts w:ascii="Arial" w:hAnsi="Arial" w:cs="Arial"/>
          <w:lang w:val="en-US"/>
        </w:rPr>
        <w:t>repealing,</w:t>
      </w:r>
      <w:r w:rsidR="009879AD" w:rsidRPr="00C61122">
        <w:rPr>
          <w:rFonts w:ascii="Arial" w:hAnsi="Arial" w:cs="Arial"/>
          <w:lang w:val="en-US"/>
        </w:rPr>
        <w:t xml:space="preserve"> a </w:t>
      </w:r>
      <w:r w:rsidR="005000AF" w:rsidRPr="00C61122">
        <w:rPr>
          <w:rFonts w:ascii="Arial" w:hAnsi="Arial" w:cs="Arial"/>
          <w:lang w:val="en-US"/>
        </w:rPr>
        <w:t xml:space="preserve">controversial </w:t>
      </w:r>
      <w:r w:rsidR="009879AD" w:rsidRPr="00C61122">
        <w:rPr>
          <w:rFonts w:ascii="Arial" w:hAnsi="Arial" w:cs="Arial"/>
          <w:lang w:val="en-US"/>
        </w:rPr>
        <w:t>motion</w:t>
      </w:r>
      <w:r w:rsidR="005000AF" w:rsidRPr="00C61122">
        <w:rPr>
          <w:rFonts w:ascii="Arial" w:hAnsi="Arial" w:cs="Arial"/>
          <w:lang w:val="en-US"/>
        </w:rPr>
        <w:t xml:space="preserve"> on the 1 July Police Stabbing incident</w:t>
      </w:r>
      <w:r w:rsidR="009879AD" w:rsidRPr="00C61122">
        <w:rPr>
          <w:rFonts w:ascii="Arial" w:hAnsi="Arial" w:cs="Arial"/>
          <w:lang w:val="en-US"/>
        </w:rPr>
        <w:t xml:space="preserve">, the University announced </w:t>
      </w:r>
      <w:r w:rsidR="00A4292D" w:rsidRPr="00C61122">
        <w:rPr>
          <w:rFonts w:ascii="Arial" w:hAnsi="Arial" w:cs="Arial"/>
          <w:lang w:val="en-US"/>
        </w:rPr>
        <w:t xml:space="preserve">a </w:t>
      </w:r>
      <w:r w:rsidR="007C25B6" w:rsidRPr="00C61122">
        <w:rPr>
          <w:rFonts w:ascii="Arial" w:hAnsi="Arial" w:cs="Arial"/>
          <w:lang w:val="en-US"/>
        </w:rPr>
        <w:t xml:space="preserve">penalty against the </w:t>
      </w:r>
      <w:r w:rsidR="005000AF" w:rsidRPr="00C61122">
        <w:rPr>
          <w:rFonts w:ascii="Arial" w:hAnsi="Arial" w:cs="Arial"/>
          <w:lang w:val="en-US"/>
        </w:rPr>
        <w:t xml:space="preserve">those who attended the concerned </w:t>
      </w:r>
      <w:r w:rsidR="007C25B6" w:rsidRPr="00C61122">
        <w:rPr>
          <w:rFonts w:ascii="Arial" w:hAnsi="Arial" w:cs="Arial"/>
          <w:lang w:val="en-US"/>
        </w:rPr>
        <w:t>HKUSU Council</w:t>
      </w:r>
      <w:r w:rsidR="005000AF" w:rsidRPr="00C61122">
        <w:rPr>
          <w:rFonts w:ascii="Arial" w:hAnsi="Arial" w:cs="Arial"/>
          <w:lang w:val="en-US"/>
        </w:rPr>
        <w:t xml:space="preserve"> meeting</w:t>
      </w:r>
      <w:r w:rsidR="007C25B6" w:rsidRPr="00C61122">
        <w:rPr>
          <w:rFonts w:ascii="Arial" w:hAnsi="Arial" w:cs="Arial"/>
          <w:lang w:val="en-US"/>
        </w:rPr>
        <w:t xml:space="preserve"> without </w:t>
      </w:r>
      <w:r w:rsidR="005000AF" w:rsidRPr="00C61122">
        <w:rPr>
          <w:rFonts w:ascii="Arial" w:hAnsi="Arial" w:cs="Arial"/>
          <w:lang w:val="en-US"/>
        </w:rPr>
        <w:t>complying</w:t>
      </w:r>
      <w:r w:rsidR="007C25B6" w:rsidRPr="00C61122">
        <w:rPr>
          <w:rFonts w:ascii="Arial" w:hAnsi="Arial" w:cs="Arial"/>
          <w:lang w:val="en-US"/>
        </w:rPr>
        <w:t xml:space="preserve"> </w:t>
      </w:r>
      <w:r w:rsidR="00CC7982" w:rsidRPr="00C61122">
        <w:rPr>
          <w:rFonts w:ascii="Arial" w:hAnsi="Arial" w:cs="Arial"/>
          <w:lang w:val="en-US"/>
        </w:rPr>
        <w:t xml:space="preserve">with </w:t>
      </w:r>
      <w:r w:rsidR="007C25B6" w:rsidRPr="00C61122">
        <w:rPr>
          <w:rFonts w:ascii="Arial" w:hAnsi="Arial" w:cs="Arial"/>
          <w:lang w:val="en-US"/>
        </w:rPr>
        <w:t xml:space="preserve">the due </w:t>
      </w:r>
      <w:r w:rsidR="007C25B6" w:rsidRPr="00C61122">
        <w:rPr>
          <w:rFonts w:ascii="Arial" w:hAnsi="Arial" w:cs="Arial"/>
          <w:lang w:val="en-US"/>
        </w:rPr>
        <w:lastRenderedPageBreak/>
        <w:t>process</w:t>
      </w:r>
      <w:r w:rsidR="009879AD" w:rsidRPr="00C61122">
        <w:rPr>
          <w:rFonts w:ascii="Arial" w:hAnsi="Arial" w:cs="Arial"/>
          <w:lang w:val="en-US"/>
        </w:rPr>
        <w:t xml:space="preserve"> </w:t>
      </w:r>
      <w:r w:rsidR="008D77ED" w:rsidRPr="00C61122">
        <w:rPr>
          <w:rFonts w:ascii="Arial" w:hAnsi="Arial" w:cs="Arial"/>
          <w:lang w:val="en-US"/>
        </w:rPr>
        <w:t xml:space="preserve">requirement </w:t>
      </w:r>
      <w:r w:rsidR="005000AF" w:rsidRPr="00C61122">
        <w:rPr>
          <w:rFonts w:ascii="Arial" w:hAnsi="Arial" w:cs="Arial"/>
          <w:lang w:val="en-US"/>
        </w:rPr>
        <w:t>in</w:t>
      </w:r>
      <w:r w:rsidR="007C25B6" w:rsidRPr="00C61122">
        <w:rPr>
          <w:rFonts w:ascii="Arial" w:hAnsi="Arial" w:cs="Arial"/>
          <w:lang w:val="en-US"/>
        </w:rPr>
        <w:t xml:space="preserve"> the HKU Statute in the name of “</w:t>
      </w:r>
      <w:r w:rsidR="0064676D" w:rsidRPr="00C61122">
        <w:rPr>
          <w:rFonts w:ascii="Arial" w:hAnsi="Arial" w:cs="Arial"/>
          <w:lang w:val="en-US"/>
        </w:rPr>
        <w:t xml:space="preserve">immediate </w:t>
      </w:r>
      <w:r w:rsidR="007C25B6" w:rsidRPr="00C61122">
        <w:rPr>
          <w:rFonts w:ascii="Arial" w:hAnsi="Arial" w:cs="Arial"/>
          <w:lang w:val="en-US"/>
        </w:rPr>
        <w:t>risk containment measure”.</w:t>
      </w:r>
      <w:r w:rsidR="007C25B6" w:rsidRPr="00C61122">
        <w:rPr>
          <w:rStyle w:val="FootnoteReference"/>
          <w:rFonts w:ascii="Arial" w:hAnsi="Arial" w:cs="Arial"/>
          <w:lang w:val="en-US"/>
        </w:rPr>
        <w:footnoteReference w:id="84"/>
      </w:r>
      <w:r w:rsidR="007C25B6" w:rsidRPr="00C61122">
        <w:rPr>
          <w:rFonts w:ascii="Arial" w:hAnsi="Arial" w:cs="Arial"/>
          <w:lang w:val="en-US"/>
        </w:rPr>
        <w:t xml:space="preserve"> </w:t>
      </w:r>
      <w:r w:rsidR="00C77278" w:rsidRPr="00C61122">
        <w:rPr>
          <w:rFonts w:ascii="Arial" w:hAnsi="Arial" w:cs="Arial"/>
          <w:lang w:val="en-US"/>
        </w:rPr>
        <w:t xml:space="preserve">The HKU Students’ Union later had </w:t>
      </w:r>
      <w:r w:rsidR="0018324A" w:rsidRPr="00C61122">
        <w:rPr>
          <w:rFonts w:ascii="Arial" w:hAnsi="Arial" w:cs="Arial"/>
          <w:lang w:val="en-US"/>
        </w:rPr>
        <w:t xml:space="preserve">four </w:t>
      </w:r>
      <w:r w:rsidR="005000AF" w:rsidRPr="00C61122">
        <w:rPr>
          <w:rFonts w:ascii="Arial" w:hAnsi="Arial" w:cs="Arial"/>
          <w:lang w:val="en-US"/>
        </w:rPr>
        <w:t xml:space="preserve">of </w:t>
      </w:r>
      <w:r w:rsidR="00C77278" w:rsidRPr="00C61122">
        <w:rPr>
          <w:rFonts w:ascii="Arial" w:hAnsi="Arial" w:cs="Arial"/>
          <w:lang w:val="en-US"/>
        </w:rPr>
        <w:t>its</w:t>
      </w:r>
      <w:r w:rsidR="005000AF" w:rsidRPr="00C61122">
        <w:rPr>
          <w:rFonts w:ascii="Arial" w:hAnsi="Arial" w:cs="Arial"/>
          <w:lang w:val="en-US"/>
        </w:rPr>
        <w:t xml:space="preserve"> student leaders arrested </w:t>
      </w:r>
      <w:r w:rsidR="0064676D" w:rsidRPr="00C61122">
        <w:rPr>
          <w:rFonts w:ascii="Arial" w:hAnsi="Arial" w:cs="Arial"/>
          <w:lang w:val="en-US"/>
        </w:rPr>
        <w:t xml:space="preserve">and charged by national security police </w:t>
      </w:r>
      <w:r w:rsidR="005000AF" w:rsidRPr="00C61122">
        <w:rPr>
          <w:rFonts w:ascii="Arial" w:hAnsi="Arial" w:cs="Arial"/>
          <w:lang w:val="en-US"/>
        </w:rPr>
        <w:t>and its</w:t>
      </w:r>
      <w:r w:rsidR="00C77278" w:rsidRPr="00C61122">
        <w:rPr>
          <w:rFonts w:ascii="Arial" w:hAnsi="Arial" w:cs="Arial"/>
          <w:lang w:val="en-US"/>
        </w:rPr>
        <w:t xml:space="preserve"> building</w:t>
      </w:r>
      <w:r w:rsidR="00050AF0" w:rsidRPr="00C61122">
        <w:rPr>
          <w:rFonts w:ascii="Arial" w:hAnsi="Arial" w:cs="Arial"/>
          <w:lang w:val="en-US"/>
        </w:rPr>
        <w:t xml:space="preserve"> on campus</w:t>
      </w:r>
      <w:r w:rsidR="00C77278" w:rsidRPr="00C61122">
        <w:rPr>
          <w:rFonts w:ascii="Arial" w:hAnsi="Arial" w:cs="Arial"/>
          <w:lang w:val="en-US"/>
        </w:rPr>
        <w:t xml:space="preserve"> </w:t>
      </w:r>
      <w:r w:rsidR="00050AF0" w:rsidRPr="00C61122">
        <w:rPr>
          <w:rFonts w:ascii="Arial" w:hAnsi="Arial" w:cs="Arial"/>
          <w:lang w:val="en-US"/>
        </w:rPr>
        <w:t>reclaimed</w:t>
      </w:r>
      <w:r w:rsidR="0077578E" w:rsidRPr="00C61122">
        <w:rPr>
          <w:rFonts w:ascii="Arial" w:hAnsi="Arial" w:cs="Arial"/>
          <w:lang w:val="en-US"/>
        </w:rPr>
        <w:t xml:space="preserve"> </w:t>
      </w:r>
      <w:r w:rsidR="00050AF0" w:rsidRPr="00C61122">
        <w:rPr>
          <w:rFonts w:ascii="Arial" w:hAnsi="Arial" w:cs="Arial"/>
          <w:lang w:val="en-US"/>
        </w:rPr>
        <w:t>by the University</w:t>
      </w:r>
      <w:r w:rsidR="00C77278" w:rsidRPr="00C61122">
        <w:rPr>
          <w:rFonts w:ascii="Arial" w:hAnsi="Arial" w:cs="Arial"/>
          <w:lang w:val="en-US"/>
        </w:rPr>
        <w:t xml:space="preserve">, </w:t>
      </w:r>
      <w:r w:rsidR="005000AF" w:rsidRPr="00C61122">
        <w:rPr>
          <w:rFonts w:ascii="Arial" w:hAnsi="Arial" w:cs="Arial"/>
          <w:lang w:val="en-US"/>
        </w:rPr>
        <w:t>while other of its</w:t>
      </w:r>
      <w:r w:rsidR="00B5352B" w:rsidRPr="00C61122">
        <w:rPr>
          <w:rFonts w:ascii="Arial" w:hAnsi="Arial" w:cs="Arial"/>
          <w:lang w:val="en-US"/>
        </w:rPr>
        <w:t xml:space="preserve"> student leaders </w:t>
      </w:r>
      <w:r w:rsidR="005000AF" w:rsidRPr="00C61122">
        <w:rPr>
          <w:rFonts w:ascii="Arial" w:hAnsi="Arial" w:cs="Arial"/>
          <w:lang w:val="en-US"/>
        </w:rPr>
        <w:t xml:space="preserve">were </w:t>
      </w:r>
      <w:r w:rsidR="00B5352B" w:rsidRPr="00C61122">
        <w:rPr>
          <w:rFonts w:ascii="Arial" w:hAnsi="Arial" w:cs="Arial"/>
          <w:lang w:val="en-US"/>
        </w:rPr>
        <w:t>encouraged, if not forced, to report on one another’s involvement in the concerned HKUSU Council meeting</w:t>
      </w:r>
      <w:r w:rsidR="00C77278" w:rsidRPr="00C61122">
        <w:rPr>
          <w:rFonts w:ascii="Arial" w:hAnsi="Arial" w:cs="Arial"/>
          <w:lang w:val="en-US"/>
        </w:rPr>
        <w:t xml:space="preserve">, </w:t>
      </w:r>
      <w:r w:rsidR="00B5352B" w:rsidRPr="00C61122">
        <w:rPr>
          <w:rFonts w:ascii="Arial" w:hAnsi="Arial" w:cs="Arial"/>
          <w:lang w:val="en-US"/>
        </w:rPr>
        <w:t>neglecting the common law privilege against self-incrimination.</w:t>
      </w:r>
      <w:r w:rsidR="003D6F5A" w:rsidRPr="00C61122">
        <w:rPr>
          <w:rStyle w:val="FootnoteReference"/>
          <w:rFonts w:ascii="Arial" w:hAnsi="Arial" w:cs="Arial"/>
          <w:lang w:val="en-US"/>
        </w:rPr>
        <w:footnoteReference w:id="85"/>
      </w:r>
      <w:r w:rsidR="00B5352B" w:rsidRPr="00C61122">
        <w:rPr>
          <w:rFonts w:ascii="Arial" w:hAnsi="Arial" w:cs="Arial"/>
          <w:lang w:val="en-US"/>
        </w:rPr>
        <w:t xml:space="preserve"> </w:t>
      </w:r>
    </w:p>
    <w:p w14:paraId="1ECE9D2D" w14:textId="7E378D09" w:rsidR="005C5FBA" w:rsidRPr="00C61122" w:rsidRDefault="0064676D" w:rsidP="00992887">
      <w:pPr>
        <w:pStyle w:val="ListParagraph"/>
        <w:numPr>
          <w:ilvl w:val="0"/>
          <w:numId w:val="23"/>
        </w:numPr>
        <w:snapToGrid w:val="0"/>
        <w:spacing w:after="120"/>
        <w:ind w:left="1559" w:hanging="567"/>
        <w:contextualSpacing w:val="0"/>
        <w:jc w:val="both"/>
        <w:rPr>
          <w:rFonts w:ascii="Arial" w:hAnsi="Arial" w:cs="Arial"/>
          <w:lang w:val="en-US"/>
        </w:rPr>
      </w:pPr>
      <w:r w:rsidRPr="00C61122">
        <w:rPr>
          <w:rFonts w:ascii="Arial" w:hAnsi="Arial" w:cs="Arial"/>
          <w:lang w:val="en-US"/>
        </w:rPr>
        <w:t xml:space="preserve">The HKU Students’ Union has </w:t>
      </w:r>
      <w:r w:rsidR="004653C2" w:rsidRPr="00C61122">
        <w:rPr>
          <w:rFonts w:ascii="Arial" w:hAnsi="Arial" w:cs="Arial"/>
          <w:lang w:val="en-US"/>
        </w:rPr>
        <w:t xml:space="preserve">since then </w:t>
      </w:r>
      <w:r w:rsidRPr="00C61122">
        <w:rPr>
          <w:rFonts w:ascii="Arial" w:hAnsi="Arial" w:cs="Arial"/>
          <w:lang w:val="en-US"/>
        </w:rPr>
        <w:t>become dormant with its sub-</w:t>
      </w:r>
      <w:proofErr w:type="spellStart"/>
      <w:r w:rsidRPr="00C61122">
        <w:rPr>
          <w:rFonts w:ascii="Arial" w:hAnsi="Arial" w:cs="Arial"/>
          <w:lang w:val="en-US"/>
        </w:rPr>
        <w:t>organisations</w:t>
      </w:r>
      <w:proofErr w:type="spellEnd"/>
      <w:r w:rsidRPr="00C61122">
        <w:rPr>
          <w:rFonts w:ascii="Arial" w:hAnsi="Arial" w:cs="Arial"/>
          <w:lang w:val="en-US"/>
        </w:rPr>
        <w:t>, which are integral part</w:t>
      </w:r>
      <w:r w:rsidR="00067573" w:rsidRPr="00C61122">
        <w:rPr>
          <w:rFonts w:ascii="Arial" w:hAnsi="Arial" w:cs="Arial"/>
          <w:lang w:val="en-US"/>
        </w:rPr>
        <w:t>s</w:t>
      </w:r>
      <w:r w:rsidRPr="00C61122">
        <w:rPr>
          <w:rFonts w:ascii="Arial" w:hAnsi="Arial" w:cs="Arial"/>
          <w:lang w:val="en-US"/>
        </w:rPr>
        <w:t xml:space="preserve"> </w:t>
      </w:r>
      <w:r w:rsidR="002B68FE" w:rsidRPr="00C61122">
        <w:rPr>
          <w:rFonts w:ascii="Arial" w:hAnsi="Arial" w:cs="Arial"/>
          <w:lang w:val="en-US"/>
        </w:rPr>
        <w:t xml:space="preserve">of </w:t>
      </w:r>
      <w:r w:rsidRPr="00C61122">
        <w:rPr>
          <w:rFonts w:ascii="Arial" w:hAnsi="Arial" w:cs="Arial"/>
          <w:lang w:val="en-US"/>
        </w:rPr>
        <w:t>the HKUSU</w:t>
      </w:r>
      <w:r w:rsidR="00547118" w:rsidRPr="00C61122">
        <w:rPr>
          <w:rFonts w:ascii="Arial" w:hAnsi="Arial" w:cs="Arial"/>
          <w:lang w:val="en-US"/>
        </w:rPr>
        <w:t>,</w:t>
      </w:r>
      <w:r w:rsidRPr="00C61122">
        <w:rPr>
          <w:rFonts w:ascii="Arial" w:hAnsi="Arial" w:cs="Arial"/>
          <w:lang w:val="en-US"/>
        </w:rPr>
        <w:t xml:space="preserve"> under the Societies Ordinance</w:t>
      </w:r>
      <w:r w:rsidR="004653C2" w:rsidRPr="00C61122">
        <w:rPr>
          <w:rFonts w:ascii="Arial" w:hAnsi="Arial" w:cs="Arial"/>
          <w:lang w:val="en-US"/>
        </w:rPr>
        <w:t xml:space="preserve"> registration</w:t>
      </w:r>
      <w:r w:rsidRPr="00C61122">
        <w:rPr>
          <w:rFonts w:ascii="Arial" w:hAnsi="Arial" w:cs="Arial"/>
          <w:lang w:val="en-US"/>
        </w:rPr>
        <w:t>, fac</w:t>
      </w:r>
      <w:r w:rsidR="00824141" w:rsidRPr="00C61122">
        <w:rPr>
          <w:rFonts w:ascii="Arial" w:hAnsi="Arial" w:cs="Arial"/>
          <w:lang w:val="en-US"/>
        </w:rPr>
        <w:t>ing</w:t>
      </w:r>
      <w:r w:rsidRPr="00C61122">
        <w:rPr>
          <w:rFonts w:ascii="Arial" w:hAnsi="Arial" w:cs="Arial"/>
          <w:lang w:val="en-US"/>
        </w:rPr>
        <w:t xml:space="preserve"> increasing pressure from the University to drop its ties with the HKUSU, </w:t>
      </w:r>
      <w:r w:rsidR="004653C2" w:rsidRPr="00C61122">
        <w:rPr>
          <w:rFonts w:ascii="Arial" w:hAnsi="Arial" w:cs="Arial"/>
          <w:lang w:val="en-US"/>
        </w:rPr>
        <w:t xml:space="preserve">such as </w:t>
      </w:r>
      <w:r w:rsidRPr="00C61122">
        <w:rPr>
          <w:rFonts w:ascii="Arial" w:hAnsi="Arial" w:cs="Arial"/>
          <w:lang w:val="en-US"/>
        </w:rPr>
        <w:t>the initials of “HKUSU” in th</w:t>
      </w:r>
      <w:r w:rsidR="00824141" w:rsidRPr="00C61122">
        <w:rPr>
          <w:rFonts w:ascii="Arial" w:hAnsi="Arial" w:cs="Arial"/>
          <w:lang w:val="en-US"/>
        </w:rPr>
        <w:t xml:space="preserve">eir names. This has become a </w:t>
      </w:r>
      <w:r w:rsidR="004653C2" w:rsidRPr="00C61122">
        <w:rPr>
          <w:rFonts w:ascii="Arial" w:hAnsi="Arial" w:cs="Arial"/>
          <w:lang w:val="en-US"/>
        </w:rPr>
        <w:t>C</w:t>
      </w:r>
      <w:r w:rsidR="00824141" w:rsidRPr="00C61122">
        <w:rPr>
          <w:rFonts w:ascii="Arial" w:hAnsi="Arial" w:cs="Arial"/>
          <w:lang w:val="en-US"/>
        </w:rPr>
        <w:t>atch</w:t>
      </w:r>
      <w:r w:rsidR="004653C2" w:rsidRPr="00C61122">
        <w:rPr>
          <w:rFonts w:ascii="Arial" w:hAnsi="Arial" w:cs="Arial"/>
          <w:lang w:val="en-US"/>
        </w:rPr>
        <w:t>-</w:t>
      </w:r>
      <w:r w:rsidR="00824141" w:rsidRPr="00C61122">
        <w:rPr>
          <w:rFonts w:ascii="Arial" w:hAnsi="Arial" w:cs="Arial"/>
          <w:lang w:val="en-US"/>
        </w:rPr>
        <w:t xml:space="preserve">22 where if these student bodies refuse to take the University’s suggestion, they risk losing their access to students </w:t>
      </w:r>
      <w:r w:rsidR="004653C2" w:rsidRPr="00C61122">
        <w:rPr>
          <w:rFonts w:ascii="Arial" w:hAnsi="Arial" w:cs="Arial"/>
          <w:lang w:val="en-US"/>
        </w:rPr>
        <w:t xml:space="preserve">on campus </w:t>
      </w:r>
      <w:r w:rsidR="00824141" w:rsidRPr="00C61122">
        <w:rPr>
          <w:rFonts w:ascii="Arial" w:hAnsi="Arial" w:cs="Arial"/>
          <w:lang w:val="en-US"/>
        </w:rPr>
        <w:t xml:space="preserve">and </w:t>
      </w:r>
      <w:r w:rsidR="004653C2" w:rsidRPr="00C61122">
        <w:rPr>
          <w:rFonts w:ascii="Arial" w:hAnsi="Arial" w:cs="Arial"/>
          <w:lang w:val="en-US"/>
        </w:rPr>
        <w:t xml:space="preserve">to </w:t>
      </w:r>
      <w:r w:rsidR="00824141" w:rsidRPr="00C61122">
        <w:rPr>
          <w:rFonts w:ascii="Arial" w:hAnsi="Arial" w:cs="Arial"/>
          <w:lang w:val="en-US"/>
        </w:rPr>
        <w:t xml:space="preserve">university facilities, whereas if they </w:t>
      </w:r>
      <w:r w:rsidR="004653C2" w:rsidRPr="00C61122">
        <w:rPr>
          <w:rFonts w:ascii="Arial" w:hAnsi="Arial" w:cs="Arial"/>
          <w:lang w:val="en-US"/>
        </w:rPr>
        <w:t xml:space="preserve">decide to </w:t>
      </w:r>
      <w:r w:rsidR="00824141" w:rsidRPr="00C61122">
        <w:rPr>
          <w:rFonts w:ascii="Arial" w:hAnsi="Arial" w:cs="Arial"/>
          <w:lang w:val="en-US"/>
        </w:rPr>
        <w:t xml:space="preserve">take the University’s suggestion, they risk </w:t>
      </w:r>
      <w:r w:rsidR="00547118" w:rsidRPr="00C61122">
        <w:rPr>
          <w:rFonts w:ascii="Arial" w:hAnsi="Arial" w:cs="Arial"/>
          <w:lang w:val="en-US"/>
        </w:rPr>
        <w:t xml:space="preserve">becoming </w:t>
      </w:r>
      <w:r w:rsidR="00824141" w:rsidRPr="00C61122">
        <w:rPr>
          <w:rFonts w:ascii="Arial" w:hAnsi="Arial" w:cs="Arial"/>
          <w:lang w:val="en-US"/>
        </w:rPr>
        <w:t>operating entities that are not registered under the Societies Ordinance</w:t>
      </w:r>
      <w:r w:rsidR="004653C2" w:rsidRPr="00C61122">
        <w:rPr>
          <w:rFonts w:ascii="Arial" w:hAnsi="Arial" w:cs="Arial"/>
          <w:lang w:val="en-US"/>
        </w:rPr>
        <w:t xml:space="preserve">, thus liable for prosecution the </w:t>
      </w:r>
      <w:r w:rsidR="00205CFE" w:rsidRPr="00C61122">
        <w:rPr>
          <w:rFonts w:ascii="Arial" w:hAnsi="Arial" w:cs="Arial"/>
          <w:lang w:val="en-US"/>
        </w:rPr>
        <w:t xml:space="preserve">same </w:t>
      </w:r>
      <w:r w:rsidR="004653C2" w:rsidRPr="00C61122">
        <w:rPr>
          <w:rFonts w:ascii="Arial" w:hAnsi="Arial" w:cs="Arial"/>
          <w:lang w:val="en-US"/>
        </w:rPr>
        <w:t xml:space="preserve">way </w:t>
      </w:r>
      <w:r w:rsidR="00205CFE" w:rsidRPr="00C61122">
        <w:rPr>
          <w:rFonts w:ascii="Arial" w:hAnsi="Arial" w:cs="Arial"/>
          <w:lang w:val="en-US"/>
        </w:rPr>
        <w:t xml:space="preserve">CHRF </w:t>
      </w:r>
      <w:r w:rsidR="0085207E" w:rsidRPr="00C61122">
        <w:rPr>
          <w:rFonts w:ascii="Arial" w:hAnsi="Arial" w:cs="Arial"/>
          <w:lang w:val="en-US"/>
        </w:rPr>
        <w:t>was</w:t>
      </w:r>
      <w:r w:rsidR="00205CFE" w:rsidRPr="00C61122">
        <w:rPr>
          <w:rFonts w:ascii="Arial" w:hAnsi="Arial" w:cs="Arial"/>
          <w:lang w:val="en-US"/>
        </w:rPr>
        <w:t xml:space="preserve">. </w:t>
      </w:r>
    </w:p>
    <w:p w14:paraId="5F73AA42" w14:textId="38FAD8D9" w:rsidR="00450EBA" w:rsidRPr="00C61122" w:rsidRDefault="00450EBA" w:rsidP="00450EBA">
      <w:pPr>
        <w:ind w:left="284"/>
        <w:jc w:val="both"/>
        <w:rPr>
          <w:rFonts w:ascii="Arial" w:hAnsi="Arial" w:cs="Arial"/>
          <w:lang w:val="en-GB"/>
        </w:rPr>
      </w:pPr>
    </w:p>
    <w:p w14:paraId="0A5DCC56" w14:textId="1E4A77A2" w:rsidR="00C34552" w:rsidRPr="00C61122" w:rsidRDefault="00C34552" w:rsidP="00C40C79">
      <w:pPr>
        <w:pStyle w:val="ListParagraph"/>
        <w:numPr>
          <w:ilvl w:val="0"/>
          <w:numId w:val="2"/>
        </w:numPr>
        <w:ind w:hanging="500"/>
        <w:jc w:val="both"/>
        <w:rPr>
          <w:rFonts w:ascii="Arial" w:hAnsi="Arial" w:cs="Arial"/>
        </w:rPr>
      </w:pPr>
      <w:r w:rsidRPr="00C61122">
        <w:rPr>
          <w:rFonts w:ascii="Arial" w:hAnsi="Arial" w:cs="Arial"/>
        </w:rPr>
        <w:t xml:space="preserve">HRN </w:t>
      </w:r>
      <w:r w:rsidRPr="00C61122">
        <w:rPr>
          <w:rFonts w:ascii="Arial" w:hAnsi="Arial" w:cs="Arial"/>
          <w:lang w:val="en-US"/>
        </w:rPr>
        <w:t>recommends</w:t>
      </w:r>
      <w:r w:rsidRPr="00C61122">
        <w:rPr>
          <w:rFonts w:ascii="Arial" w:hAnsi="Arial" w:cs="Arial"/>
        </w:rPr>
        <w:t xml:space="preserve"> that the Hong Kong government should review </w:t>
      </w:r>
      <w:r w:rsidR="00E45C2F" w:rsidRPr="00C61122">
        <w:rPr>
          <w:rFonts w:ascii="Arial" w:hAnsi="Arial" w:cs="Arial"/>
        </w:rPr>
        <w:t xml:space="preserve">and reform </w:t>
      </w:r>
      <w:r w:rsidRPr="00C61122">
        <w:rPr>
          <w:rFonts w:ascii="Arial" w:hAnsi="Arial" w:cs="Arial"/>
        </w:rPr>
        <w:t>the Societies Ordinance so as to ensure full protection of the freedom of association, including trade union rights, under Article 22 of the Covenant.</w:t>
      </w:r>
    </w:p>
    <w:p w14:paraId="6DA9F126" w14:textId="080EAECE" w:rsidR="00C34552" w:rsidRPr="00C61122" w:rsidRDefault="0035042E" w:rsidP="0035042E">
      <w:pPr>
        <w:tabs>
          <w:tab w:val="left" w:pos="1925"/>
        </w:tabs>
        <w:ind w:left="284"/>
        <w:jc w:val="both"/>
        <w:rPr>
          <w:rFonts w:ascii="Arial" w:hAnsi="Arial" w:cs="Arial"/>
          <w:lang w:val="en-GB"/>
        </w:rPr>
      </w:pPr>
      <w:r w:rsidRPr="00C61122">
        <w:rPr>
          <w:rFonts w:ascii="Arial" w:hAnsi="Arial" w:cs="Arial"/>
          <w:lang w:val="en-GB"/>
        </w:rPr>
        <w:tab/>
      </w:r>
    </w:p>
    <w:p w14:paraId="62221133" w14:textId="1F7327F8" w:rsidR="00C23B06" w:rsidRPr="00C61122" w:rsidRDefault="00C23B06" w:rsidP="00C23B06">
      <w:pPr>
        <w:pStyle w:val="Heading2"/>
        <w:rPr>
          <w:rFonts w:cs="Arial"/>
          <w:b/>
          <w:bCs/>
          <w:szCs w:val="24"/>
        </w:rPr>
      </w:pPr>
      <w:bookmarkStart w:id="13" w:name="_Toc104287173"/>
      <w:r w:rsidRPr="00C61122">
        <w:rPr>
          <w:rFonts w:cs="Arial"/>
          <w:b/>
          <w:bCs/>
          <w:szCs w:val="24"/>
        </w:rPr>
        <w:t xml:space="preserve">Additional issue requiring urgent attention: Articles 22 (forced disbandment of civil society </w:t>
      </w:r>
      <w:r w:rsidR="00A86719" w:rsidRPr="00C61122">
        <w:rPr>
          <w:rFonts w:cs="Arial"/>
          <w:b/>
          <w:bCs/>
          <w:szCs w:val="24"/>
        </w:rPr>
        <w:t>organisations</w:t>
      </w:r>
      <w:r w:rsidRPr="00C61122">
        <w:rPr>
          <w:rFonts w:cs="Arial"/>
          <w:b/>
          <w:bCs/>
          <w:szCs w:val="24"/>
        </w:rPr>
        <w:t>)</w:t>
      </w:r>
      <w:bookmarkEnd w:id="13"/>
    </w:p>
    <w:p w14:paraId="4B5428B0" w14:textId="363DF07F" w:rsidR="003F43FE" w:rsidRPr="00C61122" w:rsidRDefault="003F43FE" w:rsidP="00450EBA">
      <w:pPr>
        <w:ind w:left="284"/>
        <w:jc w:val="both"/>
        <w:rPr>
          <w:rFonts w:ascii="Arial" w:hAnsi="Arial" w:cs="Arial"/>
        </w:rPr>
      </w:pPr>
    </w:p>
    <w:p w14:paraId="0F09AC2B" w14:textId="6BB1371F" w:rsidR="00A86719" w:rsidRPr="00C61122" w:rsidRDefault="00A86719" w:rsidP="00C40C79">
      <w:pPr>
        <w:pStyle w:val="ListParagraph"/>
        <w:numPr>
          <w:ilvl w:val="0"/>
          <w:numId w:val="2"/>
        </w:numPr>
        <w:ind w:hanging="500"/>
        <w:jc w:val="both"/>
        <w:rPr>
          <w:rFonts w:ascii="Arial" w:hAnsi="Arial" w:cs="Arial"/>
        </w:rPr>
      </w:pPr>
      <w:r w:rsidRPr="00C61122">
        <w:rPr>
          <w:rFonts w:ascii="Arial" w:hAnsi="Arial" w:cs="Arial"/>
        </w:rPr>
        <w:t xml:space="preserve">HRN observes that four government policies, which have been used to harass or punish </w:t>
      </w:r>
      <w:r w:rsidR="00D3427C" w:rsidRPr="00C61122">
        <w:rPr>
          <w:rFonts w:ascii="Arial" w:hAnsi="Arial" w:cs="Arial"/>
        </w:rPr>
        <w:t>CSOs</w:t>
      </w:r>
      <w:r w:rsidRPr="00C61122">
        <w:rPr>
          <w:rFonts w:ascii="Arial" w:hAnsi="Arial" w:cs="Arial"/>
        </w:rPr>
        <w:t xml:space="preserve"> and have led to justified fears of their further application, have </w:t>
      </w:r>
      <w:r w:rsidRPr="00C61122">
        <w:rPr>
          <w:rFonts w:ascii="Arial" w:hAnsi="Arial" w:cs="Arial"/>
          <w:lang w:val="en-US"/>
        </w:rPr>
        <w:t>created</w:t>
      </w:r>
      <w:r w:rsidRPr="00C61122">
        <w:rPr>
          <w:rFonts w:ascii="Arial" w:hAnsi="Arial" w:cs="Arial"/>
        </w:rPr>
        <w:t xml:space="preserve"> particularly coercive pressure on CSOs to dissolve. These are the criminalization of: (1) legitimate expression under an over-broad application of sedition; (2) legitimate international engagement as “collusion with foreign forces”; and (3) legitimate fundraising efforts; as well as (4) the repressive political atmosphere creating fears of future harassment and prosecution.</w:t>
      </w:r>
      <w:r w:rsidRPr="00C61122">
        <w:rPr>
          <w:rStyle w:val="FootnoteReference"/>
          <w:rFonts w:ascii="Arial" w:hAnsi="Arial" w:cs="Arial"/>
        </w:rPr>
        <w:footnoteReference w:id="86"/>
      </w:r>
    </w:p>
    <w:p w14:paraId="1E55C190" w14:textId="77777777" w:rsidR="00A86719" w:rsidRPr="00C61122" w:rsidRDefault="00A86719" w:rsidP="00A86719">
      <w:pPr>
        <w:pStyle w:val="ListParagraph"/>
        <w:ind w:left="784"/>
        <w:jc w:val="both"/>
        <w:rPr>
          <w:rFonts w:ascii="Arial" w:hAnsi="Arial" w:cs="Arial"/>
        </w:rPr>
      </w:pPr>
    </w:p>
    <w:p w14:paraId="006B2501" w14:textId="77777777" w:rsidR="00B0422E" w:rsidRPr="00C61122" w:rsidRDefault="00B0422E" w:rsidP="00B0422E">
      <w:pPr>
        <w:pStyle w:val="ListParagraph"/>
        <w:numPr>
          <w:ilvl w:val="0"/>
          <w:numId w:val="2"/>
        </w:numPr>
        <w:ind w:hanging="500"/>
        <w:jc w:val="both"/>
        <w:rPr>
          <w:rFonts w:ascii="Arial" w:hAnsi="Arial" w:cs="Arial"/>
        </w:rPr>
      </w:pPr>
      <w:r w:rsidRPr="00C61122">
        <w:rPr>
          <w:rFonts w:ascii="Arial" w:hAnsi="Arial" w:cs="Arial"/>
        </w:rPr>
        <w:t xml:space="preserve">A representative list of CSOs disbanded in 2021 is shown in HRN’s </w:t>
      </w:r>
      <w:proofErr w:type="gramStart"/>
      <w:r w:rsidRPr="00C61122">
        <w:rPr>
          <w:rFonts w:ascii="Arial" w:hAnsi="Arial" w:cs="Arial"/>
        </w:rPr>
        <w:t>statement  submitted</w:t>
      </w:r>
      <w:proofErr w:type="gramEnd"/>
      <w:r w:rsidRPr="00C61122">
        <w:rPr>
          <w:rFonts w:ascii="Arial" w:hAnsi="Arial" w:cs="Arial"/>
        </w:rPr>
        <w:t xml:space="preserve"> to the 48</w:t>
      </w:r>
      <w:r w:rsidRPr="00C61122">
        <w:rPr>
          <w:rFonts w:ascii="Arial" w:hAnsi="Arial" w:cs="Arial"/>
          <w:vertAlign w:val="superscript"/>
        </w:rPr>
        <w:t>th</w:t>
      </w:r>
      <w:r w:rsidRPr="00C61122">
        <w:rPr>
          <w:rFonts w:ascii="Arial" w:hAnsi="Arial" w:cs="Arial"/>
        </w:rPr>
        <w:t xml:space="preserve"> Session of the Human Rights Council on 23 August 2021.</w:t>
      </w:r>
      <w:r w:rsidRPr="00C61122">
        <w:rPr>
          <w:rStyle w:val="FootnoteReference"/>
          <w:rFonts w:ascii="Arial" w:hAnsi="Arial" w:cs="Arial"/>
        </w:rPr>
        <w:footnoteReference w:id="87"/>
      </w:r>
      <w:r w:rsidRPr="00C61122">
        <w:rPr>
          <w:rFonts w:ascii="Arial" w:hAnsi="Arial" w:cs="Arial"/>
        </w:rPr>
        <w:t xml:space="preserve"> </w:t>
      </w:r>
      <w:r w:rsidRPr="00C61122">
        <w:rPr>
          <w:rFonts w:ascii="Arial" w:hAnsi="Arial" w:cs="Arial"/>
          <w:lang w:val="en-US"/>
        </w:rPr>
        <w:t>However</w:t>
      </w:r>
      <w:r w:rsidRPr="00C61122">
        <w:rPr>
          <w:rFonts w:ascii="Arial" w:hAnsi="Arial" w:cs="Arial"/>
        </w:rPr>
        <w:t xml:space="preserve">, this is far from a complete list, as many </w:t>
      </w:r>
      <w:r w:rsidRPr="00C61122">
        <w:rPr>
          <w:rFonts w:ascii="Arial" w:hAnsi="Arial" w:cs="Arial"/>
        </w:rPr>
        <w:lastRenderedPageBreak/>
        <w:t>organization dissolutions are not reported by the media. It is a shame that many of these organisations in fact contributed to the Joint Submission.</w:t>
      </w:r>
      <w:r w:rsidRPr="00C61122">
        <w:rPr>
          <w:rStyle w:val="FootnoteReference"/>
          <w:rFonts w:ascii="Arial" w:hAnsi="Arial" w:cs="Arial"/>
        </w:rPr>
        <w:footnoteReference w:id="88"/>
      </w:r>
      <w:r w:rsidRPr="00C61122">
        <w:rPr>
          <w:rFonts w:ascii="Arial" w:hAnsi="Arial" w:cs="Arial"/>
        </w:rPr>
        <w:t xml:space="preserve">  </w:t>
      </w:r>
    </w:p>
    <w:p w14:paraId="21B36E91" w14:textId="77777777" w:rsidR="00B12042" w:rsidRPr="00C61122" w:rsidRDefault="00B12042" w:rsidP="00B12042">
      <w:pPr>
        <w:pStyle w:val="ListParagraph"/>
        <w:ind w:left="784"/>
        <w:jc w:val="both"/>
        <w:rPr>
          <w:rFonts w:ascii="Arial" w:hAnsi="Arial" w:cs="Arial"/>
        </w:rPr>
      </w:pPr>
    </w:p>
    <w:p w14:paraId="6274F261" w14:textId="42254407" w:rsidR="00B12042" w:rsidRPr="00C61122" w:rsidRDefault="005B477D" w:rsidP="00C40C79">
      <w:pPr>
        <w:pStyle w:val="ListParagraph"/>
        <w:numPr>
          <w:ilvl w:val="0"/>
          <w:numId w:val="2"/>
        </w:numPr>
        <w:ind w:hanging="500"/>
        <w:jc w:val="both"/>
        <w:rPr>
          <w:rFonts w:ascii="Arial" w:hAnsi="Arial" w:cs="Arial"/>
        </w:rPr>
      </w:pPr>
      <w:r w:rsidRPr="00C61122">
        <w:rPr>
          <w:rFonts w:ascii="Arial" w:hAnsi="Arial" w:cs="Arial"/>
        </w:rPr>
        <w:t xml:space="preserve">HRN </w:t>
      </w:r>
      <w:r w:rsidRPr="00C61122">
        <w:rPr>
          <w:rFonts w:ascii="Arial" w:hAnsi="Arial" w:cs="Arial"/>
          <w:lang w:val="en-US"/>
        </w:rPr>
        <w:t>recommends</w:t>
      </w:r>
      <w:r w:rsidRPr="00C61122">
        <w:rPr>
          <w:rFonts w:ascii="Arial" w:hAnsi="Arial" w:cs="Arial"/>
        </w:rPr>
        <w:t xml:space="preserve"> that the Hong Kong government should immediately stop </w:t>
      </w:r>
      <w:r w:rsidR="00A848FB" w:rsidRPr="00C61122">
        <w:rPr>
          <w:rFonts w:ascii="Arial" w:hAnsi="Arial" w:cs="Arial"/>
        </w:rPr>
        <w:t xml:space="preserve">the harassment </w:t>
      </w:r>
      <w:r w:rsidRPr="00C61122">
        <w:rPr>
          <w:rFonts w:ascii="Arial" w:hAnsi="Arial" w:cs="Arial"/>
        </w:rPr>
        <w:t xml:space="preserve">and arbitrary punishment of CSOs and take steps to create and promote a safe political environment where CSO activities can flourish and not be cowed into silence and disbandment by fears of government retribution.  </w:t>
      </w:r>
    </w:p>
    <w:p w14:paraId="477A248F" w14:textId="25A57E9C" w:rsidR="00B2432F" w:rsidRPr="00C61122" w:rsidRDefault="00B2432F" w:rsidP="00205CFE">
      <w:pPr>
        <w:rPr>
          <w:rFonts w:ascii="Arial" w:hAnsi="Arial" w:cs="Arial"/>
        </w:rPr>
      </w:pPr>
    </w:p>
    <w:p w14:paraId="276C0FF8" w14:textId="4B58D3A9" w:rsidR="00C54235" w:rsidRPr="00C61122" w:rsidRDefault="00C54235" w:rsidP="00C54235">
      <w:pPr>
        <w:pStyle w:val="Heading2"/>
        <w:rPr>
          <w:rFonts w:cs="Arial"/>
          <w:b/>
          <w:bCs/>
          <w:szCs w:val="24"/>
        </w:rPr>
      </w:pPr>
      <w:bookmarkStart w:id="14" w:name="_Toc104287174"/>
      <w:r w:rsidRPr="00C61122">
        <w:rPr>
          <w:rFonts w:cs="Arial"/>
          <w:b/>
          <w:bCs/>
          <w:szCs w:val="24"/>
        </w:rPr>
        <w:t>Additional issue requiring urgent attention: Articles 22 (registration and regulation of trade and labour unions)</w:t>
      </w:r>
      <w:bookmarkEnd w:id="14"/>
    </w:p>
    <w:p w14:paraId="73025595" w14:textId="77777777" w:rsidR="00205CFE" w:rsidRPr="00C61122" w:rsidRDefault="00205CFE" w:rsidP="00C40C79">
      <w:pPr>
        <w:rPr>
          <w:rFonts w:ascii="Arial" w:hAnsi="Arial" w:cs="Arial"/>
        </w:rPr>
      </w:pPr>
    </w:p>
    <w:p w14:paraId="46547470" w14:textId="30351715" w:rsidR="00C40C79" w:rsidRPr="00C61122" w:rsidRDefault="00C40C79" w:rsidP="00C40C79">
      <w:pPr>
        <w:pStyle w:val="ListParagraph"/>
        <w:numPr>
          <w:ilvl w:val="0"/>
          <w:numId w:val="2"/>
        </w:numPr>
        <w:ind w:hanging="500"/>
        <w:jc w:val="both"/>
        <w:rPr>
          <w:rFonts w:ascii="Arial" w:hAnsi="Arial" w:cs="Arial"/>
        </w:rPr>
      </w:pPr>
      <w:r w:rsidRPr="00C61122">
        <w:rPr>
          <w:rFonts w:ascii="Arial" w:hAnsi="Arial" w:cs="Arial"/>
        </w:rPr>
        <w:t>The right to form and join trade unions is not only integral to the Covenant and relevant international human rights standards</w:t>
      </w:r>
      <w:r w:rsidR="001E6AF8" w:rsidRPr="00C61122">
        <w:rPr>
          <w:rFonts w:ascii="Arial" w:hAnsi="Arial" w:cs="Arial"/>
        </w:rPr>
        <w:t>,</w:t>
      </w:r>
      <w:r w:rsidRPr="00C61122">
        <w:rPr>
          <w:rStyle w:val="FootnoteReference"/>
          <w:rFonts w:ascii="Arial" w:hAnsi="Arial" w:cs="Arial"/>
        </w:rPr>
        <w:footnoteReference w:id="89"/>
      </w:r>
      <w:r w:rsidRPr="00C61122">
        <w:rPr>
          <w:rFonts w:ascii="Arial" w:hAnsi="Arial" w:cs="Arial"/>
        </w:rPr>
        <w:t xml:space="preserve"> but it is also central to international labour standards.</w:t>
      </w:r>
      <w:r w:rsidRPr="00C61122">
        <w:rPr>
          <w:rStyle w:val="FootnoteReference"/>
          <w:rFonts w:ascii="Arial" w:hAnsi="Arial" w:cs="Arial"/>
        </w:rPr>
        <w:footnoteReference w:id="90"/>
      </w:r>
      <w:r w:rsidRPr="00C61122">
        <w:rPr>
          <w:rFonts w:ascii="Arial" w:hAnsi="Arial" w:cs="Arial"/>
        </w:rPr>
        <w:t xml:space="preserve"> In the absence of a democratic electoral system in line with Article 25(b) of the Covenant in Hong Kong, this right </w:t>
      </w:r>
      <w:r w:rsidR="001E6AF8" w:rsidRPr="00C61122">
        <w:rPr>
          <w:rFonts w:ascii="Arial" w:hAnsi="Arial" w:cs="Arial"/>
        </w:rPr>
        <w:t xml:space="preserve">has </w:t>
      </w:r>
      <w:r w:rsidRPr="00C61122">
        <w:rPr>
          <w:rFonts w:ascii="Arial" w:hAnsi="Arial" w:cs="Arial"/>
        </w:rPr>
        <w:t>also proved to be a crucial way to participate in public affairs, as evidenced by the new wave of trade union movement</w:t>
      </w:r>
      <w:r w:rsidR="002D5C76" w:rsidRPr="00C61122">
        <w:rPr>
          <w:rFonts w:ascii="Arial" w:hAnsi="Arial" w:cs="Arial"/>
        </w:rPr>
        <w:t>s</w:t>
      </w:r>
      <w:r w:rsidRPr="00C61122">
        <w:rPr>
          <w:rFonts w:ascii="Arial" w:hAnsi="Arial" w:cs="Arial"/>
        </w:rPr>
        <w:t xml:space="preserve"> that started alongside the 2019 Movement.</w:t>
      </w:r>
      <w:r w:rsidRPr="00C61122">
        <w:rPr>
          <w:rStyle w:val="FootnoteReference"/>
          <w:rFonts w:ascii="Arial" w:hAnsi="Arial" w:cs="Arial"/>
        </w:rPr>
        <w:footnoteReference w:id="91"/>
      </w:r>
    </w:p>
    <w:p w14:paraId="3103B42C" w14:textId="77777777" w:rsidR="00C40C79" w:rsidRPr="00C61122" w:rsidRDefault="00C40C79" w:rsidP="00C40C79">
      <w:pPr>
        <w:pStyle w:val="ListParagraph"/>
        <w:ind w:left="784"/>
        <w:jc w:val="both"/>
        <w:rPr>
          <w:rFonts w:ascii="Arial" w:hAnsi="Arial" w:cs="Arial"/>
        </w:rPr>
      </w:pPr>
    </w:p>
    <w:p w14:paraId="7623BA66" w14:textId="7FC349FB" w:rsidR="00C40C79" w:rsidRPr="00C61122" w:rsidRDefault="00C40C79" w:rsidP="00C40C79">
      <w:pPr>
        <w:pStyle w:val="ListParagraph"/>
        <w:numPr>
          <w:ilvl w:val="0"/>
          <w:numId w:val="2"/>
        </w:numPr>
        <w:ind w:hanging="500"/>
        <w:jc w:val="both"/>
        <w:rPr>
          <w:rFonts w:ascii="Arial" w:hAnsi="Arial" w:cs="Arial"/>
        </w:rPr>
      </w:pPr>
      <w:r w:rsidRPr="00C61122">
        <w:rPr>
          <w:rFonts w:ascii="Arial" w:hAnsi="Arial" w:cs="Arial"/>
        </w:rPr>
        <w:t>Following multiple citywide strikes organised with and without the facilitation of pre-existing trade unions in August 2019, a vast number of supporters of the 2019 Movement began forming and joining trade unions as a more formal and organised way to amplify their political voices with the goal to force the government’s concession to relevant demands.</w:t>
      </w:r>
      <w:r w:rsidRPr="00C61122">
        <w:rPr>
          <w:rStyle w:val="FootnoteReference"/>
          <w:rFonts w:ascii="Arial" w:hAnsi="Arial" w:cs="Arial"/>
        </w:rPr>
        <w:footnoteReference w:id="92"/>
      </w:r>
      <w:r w:rsidRPr="00C61122">
        <w:rPr>
          <w:rFonts w:ascii="Arial" w:hAnsi="Arial" w:cs="Arial"/>
        </w:rPr>
        <w:t xml:space="preserve"> This was in turn translated into </w:t>
      </w:r>
      <w:r w:rsidR="005C3968" w:rsidRPr="00C61122">
        <w:rPr>
          <w:rFonts w:ascii="Arial" w:hAnsi="Arial" w:cs="Arial"/>
        </w:rPr>
        <w:t xml:space="preserve">a </w:t>
      </w:r>
      <w:r w:rsidRPr="00C61122">
        <w:rPr>
          <w:rFonts w:ascii="Arial" w:hAnsi="Arial" w:cs="Arial"/>
        </w:rPr>
        <w:t>spike in the number of new registrations of trade union</w:t>
      </w:r>
      <w:r w:rsidR="002C6DFC" w:rsidRPr="00C61122">
        <w:rPr>
          <w:rFonts w:ascii="Arial" w:hAnsi="Arial" w:cs="Arial"/>
        </w:rPr>
        <w:t>s</w:t>
      </w:r>
      <w:r w:rsidRPr="00C61122">
        <w:rPr>
          <w:rFonts w:ascii="Arial" w:hAnsi="Arial" w:cs="Arial"/>
        </w:rPr>
        <w:t>: the Registry of Trade Unions (“RTU”) received a total of 158 applications for registration of new trade unions across 2018 and 2019, but it received 1,578 such applications in the first quarter of 2020 alone.</w:t>
      </w:r>
      <w:r w:rsidRPr="00C61122">
        <w:rPr>
          <w:rStyle w:val="FootnoteReference"/>
          <w:rFonts w:ascii="Arial" w:hAnsi="Arial" w:cs="Arial"/>
        </w:rPr>
        <w:footnoteReference w:id="93"/>
      </w:r>
      <w:r w:rsidRPr="00C61122">
        <w:rPr>
          <w:rFonts w:ascii="Arial" w:hAnsi="Arial" w:cs="Arial"/>
        </w:rPr>
        <w:t xml:space="preserve"> This number continued to grow as the RTU received a total of 4,427 applications between November 2019 and March 2022.</w:t>
      </w:r>
      <w:r w:rsidRPr="00C61122">
        <w:rPr>
          <w:rStyle w:val="FootnoteReference"/>
          <w:rFonts w:ascii="Arial" w:hAnsi="Arial" w:cs="Arial"/>
        </w:rPr>
        <w:footnoteReference w:id="94"/>
      </w:r>
    </w:p>
    <w:p w14:paraId="53B2C0A8" w14:textId="77777777" w:rsidR="00C40C79" w:rsidRPr="00C61122" w:rsidRDefault="00C40C79" w:rsidP="00C40C79">
      <w:pPr>
        <w:pStyle w:val="ListParagraph"/>
        <w:rPr>
          <w:rFonts w:ascii="Arial" w:hAnsi="Arial" w:cs="Arial"/>
        </w:rPr>
      </w:pPr>
    </w:p>
    <w:p w14:paraId="20BB2B55" w14:textId="73062D4B" w:rsidR="00B2432F" w:rsidRPr="00C61122" w:rsidRDefault="00C40C79" w:rsidP="00C40C79">
      <w:pPr>
        <w:pStyle w:val="ListParagraph"/>
        <w:numPr>
          <w:ilvl w:val="0"/>
          <w:numId w:val="2"/>
        </w:numPr>
        <w:ind w:hanging="500"/>
        <w:jc w:val="both"/>
        <w:rPr>
          <w:rFonts w:ascii="Arial" w:hAnsi="Arial" w:cs="Arial"/>
        </w:rPr>
      </w:pPr>
      <w:r w:rsidRPr="00C61122">
        <w:rPr>
          <w:rFonts w:ascii="Arial" w:hAnsi="Arial" w:cs="Arial"/>
        </w:rPr>
        <w:t>While 495 trades unions successfully registered in 2020, in contrast to just 13 and 25 of them in 2018 and 2019 respectively</w:t>
      </w:r>
      <w:r w:rsidR="00EC7B8D" w:rsidRPr="00C61122">
        <w:rPr>
          <w:rFonts w:ascii="Arial" w:hAnsi="Arial" w:cs="Arial"/>
        </w:rPr>
        <w:t>,</w:t>
      </w:r>
      <w:r w:rsidRPr="00C61122">
        <w:rPr>
          <w:rStyle w:val="FootnoteReference"/>
          <w:rFonts w:ascii="Arial" w:hAnsi="Arial" w:cs="Arial"/>
        </w:rPr>
        <w:footnoteReference w:id="95"/>
      </w:r>
      <w:r w:rsidRPr="00C61122">
        <w:rPr>
          <w:rFonts w:ascii="Arial" w:hAnsi="Arial" w:cs="Arial"/>
        </w:rPr>
        <w:t xml:space="preserve"> many of the new unions </w:t>
      </w:r>
      <w:r w:rsidRPr="00C61122">
        <w:rPr>
          <w:rFonts w:ascii="Arial" w:hAnsi="Arial" w:cs="Arial"/>
        </w:rPr>
        <w:lastRenderedPageBreak/>
        <w:t>were not able to complete their registrations in time, due to inadequate administrative resources with the RTU, to be eligible for the vote in the Labour Functional Constituency of the Legislative Council election scheduled for September 2020, and on the Election Committee in June 2021.</w:t>
      </w:r>
      <w:r w:rsidRPr="00C61122">
        <w:rPr>
          <w:rStyle w:val="FootnoteReference"/>
          <w:rFonts w:ascii="Arial" w:hAnsi="Arial" w:cs="Arial"/>
        </w:rPr>
        <w:footnoteReference w:id="96"/>
      </w:r>
      <w:r w:rsidRPr="00C61122">
        <w:rPr>
          <w:rFonts w:ascii="Arial" w:hAnsi="Arial" w:cs="Arial"/>
        </w:rPr>
        <w:t xml:space="preserve"> As of 31 March 2022, there were still 1,519 applications for registration of new trade unions pending the RTU’s determination, and this has</w:t>
      </w:r>
      <w:r w:rsidR="00013937" w:rsidRPr="00C61122">
        <w:rPr>
          <w:rFonts w:ascii="Arial" w:hAnsi="Arial" w:cs="Arial"/>
        </w:rPr>
        <w:t xml:space="preserve"> negatively</w:t>
      </w:r>
      <w:r w:rsidRPr="00C61122">
        <w:rPr>
          <w:rFonts w:ascii="Arial" w:hAnsi="Arial" w:cs="Arial"/>
        </w:rPr>
        <w:t xml:space="preserve"> impacted workers</w:t>
      </w:r>
      <w:r w:rsidR="00013937" w:rsidRPr="00C61122">
        <w:rPr>
          <w:rFonts w:ascii="Arial" w:hAnsi="Arial" w:cs="Arial"/>
        </w:rPr>
        <w:t>.</w:t>
      </w:r>
    </w:p>
    <w:p w14:paraId="0483A28C" w14:textId="77777777" w:rsidR="00377D61" w:rsidRPr="00C61122" w:rsidRDefault="00377D61" w:rsidP="005B477D">
      <w:pPr>
        <w:jc w:val="both"/>
        <w:rPr>
          <w:rFonts w:ascii="Arial" w:hAnsi="Arial" w:cs="Arial"/>
          <w:lang w:val="en-US"/>
        </w:rPr>
      </w:pPr>
    </w:p>
    <w:p w14:paraId="5D07EF71" w14:textId="73E4510B" w:rsidR="00C40C79" w:rsidRPr="00C61122" w:rsidRDefault="00C40C79" w:rsidP="00C40C79">
      <w:pPr>
        <w:pStyle w:val="ListParagraph"/>
        <w:numPr>
          <w:ilvl w:val="0"/>
          <w:numId w:val="2"/>
        </w:numPr>
        <w:ind w:hanging="500"/>
        <w:jc w:val="both"/>
        <w:rPr>
          <w:rFonts w:ascii="Arial" w:hAnsi="Arial" w:cs="Arial"/>
        </w:rPr>
      </w:pPr>
      <w:r w:rsidRPr="00C61122">
        <w:rPr>
          <w:rFonts w:ascii="Arial" w:hAnsi="Arial" w:cs="Arial"/>
        </w:rPr>
        <w:t xml:space="preserve">In addition to the administrative barrier to the full enjoyment of the right to form and join trade unions, pro-democracy trade unions also became increasingly targeted by the authorities even before the enactment of the NSL. For </w:t>
      </w:r>
      <w:r w:rsidR="00802E47" w:rsidRPr="00C61122">
        <w:rPr>
          <w:rFonts w:ascii="Arial" w:hAnsi="Arial" w:cs="Arial"/>
        </w:rPr>
        <w:t xml:space="preserve">example </w:t>
      </w:r>
      <w:r w:rsidRPr="00C61122">
        <w:rPr>
          <w:rFonts w:ascii="Arial" w:hAnsi="Arial" w:cs="Arial"/>
        </w:rPr>
        <w:t>the Hospital Authority Employees Alliance</w:t>
      </w:r>
      <w:r w:rsidR="00802E47" w:rsidRPr="00C61122">
        <w:rPr>
          <w:rFonts w:ascii="Arial" w:hAnsi="Arial" w:cs="Arial"/>
        </w:rPr>
        <w:t xml:space="preserve"> </w:t>
      </w:r>
      <w:r w:rsidRPr="00C61122">
        <w:rPr>
          <w:rFonts w:ascii="Arial" w:hAnsi="Arial" w:cs="Arial"/>
        </w:rPr>
        <w:t>was barred from setting up booths at public hospitals to facilitate member registration and was questioned by the employer, the Hospital Authority, on the purpose of the trade union in December 2019</w:t>
      </w:r>
      <w:r w:rsidR="00115705" w:rsidRPr="00C61122">
        <w:rPr>
          <w:rFonts w:ascii="Arial" w:hAnsi="Arial" w:cs="Arial"/>
        </w:rPr>
        <w:t>,</w:t>
      </w:r>
      <w:r w:rsidRPr="00C61122">
        <w:rPr>
          <w:rStyle w:val="FootnoteReference"/>
          <w:rFonts w:ascii="Arial" w:hAnsi="Arial" w:cs="Arial"/>
        </w:rPr>
        <w:footnoteReference w:id="97"/>
      </w:r>
      <w:r w:rsidRPr="00C61122">
        <w:rPr>
          <w:rFonts w:ascii="Arial" w:hAnsi="Arial" w:cs="Arial"/>
        </w:rPr>
        <w:t xml:space="preserve"> </w:t>
      </w:r>
      <w:r w:rsidR="00115705" w:rsidRPr="00C61122">
        <w:rPr>
          <w:rFonts w:ascii="Arial" w:hAnsi="Arial" w:cs="Arial"/>
        </w:rPr>
        <w:t>contravening</w:t>
      </w:r>
      <w:r w:rsidRPr="00C61122">
        <w:rPr>
          <w:rFonts w:ascii="Arial" w:hAnsi="Arial" w:cs="Arial"/>
        </w:rPr>
        <w:t xml:space="preserve"> international labour standards.</w:t>
      </w:r>
      <w:r w:rsidRPr="00C61122">
        <w:rPr>
          <w:rStyle w:val="FootnoteReference"/>
          <w:rFonts w:ascii="Arial" w:hAnsi="Arial" w:cs="Arial"/>
        </w:rPr>
        <w:footnoteReference w:id="98"/>
      </w:r>
      <w:r w:rsidRPr="00C61122">
        <w:rPr>
          <w:rFonts w:ascii="Arial" w:hAnsi="Arial" w:cs="Arial"/>
        </w:rPr>
        <w:t xml:space="preserve"> As for several trade unions which set up street booths to facilitate member registration alongside the 1 January 2020 march, a volunteer was subdued and arrested by the police although only </w:t>
      </w:r>
      <w:r w:rsidR="003703D1" w:rsidRPr="00C61122">
        <w:rPr>
          <w:rFonts w:ascii="Arial" w:hAnsi="Arial" w:cs="Arial"/>
        </w:rPr>
        <w:t xml:space="preserve">a </w:t>
      </w:r>
      <w:r w:rsidRPr="00C61122">
        <w:rPr>
          <w:rFonts w:ascii="Arial" w:hAnsi="Arial" w:cs="Arial"/>
        </w:rPr>
        <w:t>water bottle, towel and leaflets were found among the volunteer’s belongings.</w:t>
      </w:r>
      <w:r w:rsidRPr="00C61122">
        <w:rPr>
          <w:rStyle w:val="FootnoteReference"/>
          <w:rFonts w:ascii="Arial" w:hAnsi="Arial" w:cs="Arial"/>
        </w:rPr>
        <w:footnoteReference w:id="99"/>
      </w:r>
      <w:r w:rsidRPr="00C61122">
        <w:rPr>
          <w:rFonts w:ascii="Arial" w:hAnsi="Arial" w:cs="Arial"/>
        </w:rPr>
        <w:t xml:space="preserve"> </w:t>
      </w:r>
    </w:p>
    <w:p w14:paraId="1479BA04" w14:textId="77777777" w:rsidR="00C40C79" w:rsidRPr="00C61122" w:rsidRDefault="00C40C79" w:rsidP="00C40C79">
      <w:pPr>
        <w:pStyle w:val="ListParagraph"/>
        <w:rPr>
          <w:rFonts w:ascii="Arial" w:hAnsi="Arial" w:cs="Arial"/>
        </w:rPr>
      </w:pPr>
    </w:p>
    <w:p w14:paraId="376D4046" w14:textId="19060A6F" w:rsidR="00074715" w:rsidRPr="00C61122" w:rsidRDefault="00C40C79" w:rsidP="00C40C79">
      <w:pPr>
        <w:pStyle w:val="ListParagraph"/>
        <w:numPr>
          <w:ilvl w:val="0"/>
          <w:numId w:val="2"/>
        </w:numPr>
        <w:ind w:hanging="500"/>
        <w:jc w:val="both"/>
        <w:rPr>
          <w:rFonts w:ascii="Arial" w:hAnsi="Arial" w:cs="Arial"/>
        </w:rPr>
      </w:pPr>
      <w:r w:rsidRPr="00C61122">
        <w:rPr>
          <w:rFonts w:ascii="Arial" w:hAnsi="Arial" w:cs="Arial"/>
        </w:rPr>
        <w:t>Leading up to the enactment of the NSL, trade unions and student groups called for a referendum on strike and class boycott</w:t>
      </w:r>
      <w:r w:rsidR="00A54887" w:rsidRPr="00C61122">
        <w:rPr>
          <w:rFonts w:ascii="Arial" w:hAnsi="Arial" w:cs="Arial"/>
        </w:rPr>
        <w:t>s</w:t>
      </w:r>
      <w:r w:rsidRPr="00C61122">
        <w:rPr>
          <w:rFonts w:ascii="Arial" w:hAnsi="Arial" w:cs="Arial"/>
        </w:rPr>
        <w:t xml:space="preserve"> to oppose the relevant decision by the Chinese National People’s Congress on 20 June 2020</w:t>
      </w:r>
      <w:r w:rsidR="004150A2" w:rsidRPr="00C61122">
        <w:rPr>
          <w:rFonts w:ascii="Arial" w:hAnsi="Arial" w:cs="Arial"/>
        </w:rPr>
        <w:t>,</w:t>
      </w:r>
      <w:r w:rsidRPr="00C61122">
        <w:rPr>
          <w:rStyle w:val="FootnoteReference"/>
          <w:rFonts w:ascii="Arial" w:hAnsi="Arial" w:cs="Arial"/>
        </w:rPr>
        <w:footnoteReference w:id="100"/>
      </w:r>
      <w:r w:rsidRPr="00C61122">
        <w:rPr>
          <w:rFonts w:ascii="Arial" w:hAnsi="Arial" w:cs="Arial"/>
        </w:rPr>
        <w:t xml:space="preserve"> and it received strong criticism by the government with particular scrutiny on the Union for New Civil Servants calling on civil servants to part take in the referendum and District Council members using their offices as polling stations.</w:t>
      </w:r>
      <w:r w:rsidRPr="00C61122">
        <w:rPr>
          <w:rStyle w:val="FootnoteReference"/>
          <w:rFonts w:ascii="Arial" w:hAnsi="Arial" w:cs="Arial"/>
        </w:rPr>
        <w:footnoteReference w:id="101"/>
      </w:r>
      <w:r w:rsidRPr="00C61122">
        <w:rPr>
          <w:rFonts w:ascii="Arial" w:hAnsi="Arial" w:cs="Arial"/>
        </w:rPr>
        <w:t xml:space="preserve"> Within seven months after the referendum and enactment of the NSL, the Union for New Civil Servants was among the first civil society groups disbanded, citing the new oath-taking law that requires civil servants to pledge allegiance.</w:t>
      </w:r>
      <w:r w:rsidRPr="00C61122">
        <w:rPr>
          <w:rStyle w:val="FootnoteReference"/>
          <w:rFonts w:ascii="Arial" w:hAnsi="Arial" w:cs="Arial"/>
        </w:rPr>
        <w:footnoteReference w:id="102"/>
      </w:r>
      <w:r w:rsidRPr="00C61122">
        <w:rPr>
          <w:rFonts w:ascii="Arial" w:hAnsi="Arial" w:cs="Arial"/>
        </w:rPr>
        <w:t xml:space="preserve"> </w:t>
      </w:r>
    </w:p>
    <w:p w14:paraId="5380A666" w14:textId="77777777" w:rsidR="00C40C79" w:rsidRPr="00C61122" w:rsidRDefault="00C40C79" w:rsidP="00C40C79">
      <w:pPr>
        <w:rPr>
          <w:rFonts w:ascii="Arial" w:hAnsi="Arial" w:cs="Arial"/>
          <w:lang w:val="en-US"/>
        </w:rPr>
      </w:pPr>
    </w:p>
    <w:p w14:paraId="097C6881" w14:textId="7AD40BF7" w:rsidR="00C40C79" w:rsidRPr="00C61122" w:rsidRDefault="00C40C79" w:rsidP="00C40C79">
      <w:pPr>
        <w:pStyle w:val="ListParagraph"/>
        <w:numPr>
          <w:ilvl w:val="0"/>
          <w:numId w:val="2"/>
        </w:numPr>
        <w:ind w:hanging="500"/>
        <w:jc w:val="both"/>
        <w:rPr>
          <w:rFonts w:ascii="Arial" w:hAnsi="Arial" w:cs="Arial"/>
        </w:rPr>
      </w:pPr>
      <w:r w:rsidRPr="00C61122">
        <w:rPr>
          <w:rFonts w:ascii="Arial" w:hAnsi="Arial" w:cs="Arial"/>
        </w:rPr>
        <w:lastRenderedPageBreak/>
        <w:t>Following the enactment of the NSL, the Hong Kong government further stepped up its scrutiny of trade unions.</w:t>
      </w:r>
      <w:r w:rsidRPr="00C61122">
        <w:rPr>
          <w:rStyle w:val="FootnoteReference"/>
          <w:rFonts w:ascii="Arial" w:hAnsi="Arial" w:cs="Arial"/>
        </w:rPr>
        <w:footnoteReference w:id="103"/>
      </w:r>
      <w:r w:rsidRPr="00C61122">
        <w:rPr>
          <w:rFonts w:ascii="Arial" w:hAnsi="Arial" w:cs="Arial"/>
        </w:rPr>
        <w:t xml:space="preserve"> The Hospital Authority Employees Alliance, Hong Kong White Collar (Administration and Clerical) Connect Union, Hong Kong Journalist Association, among others, received official inquiries from the RTU</w:t>
      </w:r>
      <w:r w:rsidR="004150A2" w:rsidRPr="00C61122">
        <w:rPr>
          <w:rFonts w:ascii="Arial" w:hAnsi="Arial" w:cs="Arial"/>
        </w:rPr>
        <w:t>,</w:t>
      </w:r>
      <w:r w:rsidRPr="00C61122">
        <w:rPr>
          <w:rStyle w:val="FootnoteReference"/>
          <w:rFonts w:ascii="Arial" w:hAnsi="Arial" w:cs="Arial"/>
        </w:rPr>
        <w:footnoteReference w:id="104"/>
      </w:r>
      <w:r w:rsidRPr="00C61122">
        <w:rPr>
          <w:rFonts w:ascii="Arial" w:hAnsi="Arial" w:cs="Arial"/>
        </w:rPr>
        <w:t xml:space="preserve"> alongside continued harassment and intimidation by state-affiliated media.</w:t>
      </w:r>
      <w:r w:rsidRPr="00C61122">
        <w:rPr>
          <w:rStyle w:val="FootnoteReference"/>
          <w:rFonts w:ascii="Arial" w:hAnsi="Arial" w:cs="Arial"/>
        </w:rPr>
        <w:footnoteReference w:id="105"/>
      </w:r>
      <w:r w:rsidRPr="00C61122">
        <w:rPr>
          <w:rFonts w:ascii="Arial" w:hAnsi="Arial" w:cs="Arial"/>
        </w:rPr>
        <w:t xml:space="preserve"> The Secretary for Education publicly called for teachers to reassess their membership </w:t>
      </w:r>
      <w:r w:rsidR="004150A2" w:rsidRPr="00C61122">
        <w:rPr>
          <w:rFonts w:ascii="Arial" w:hAnsi="Arial" w:cs="Arial"/>
        </w:rPr>
        <w:t xml:space="preserve">in </w:t>
      </w:r>
      <w:r w:rsidRPr="00C61122">
        <w:rPr>
          <w:rFonts w:ascii="Arial" w:hAnsi="Arial" w:cs="Arial"/>
        </w:rPr>
        <w:t>the pro-democracy Hong Kong Professional Teachers’ Union after ending the years-long partnership between the Education Bureau and the union</w:t>
      </w:r>
      <w:r w:rsidR="00676EEF" w:rsidRPr="00C61122">
        <w:rPr>
          <w:rFonts w:ascii="Arial" w:hAnsi="Arial" w:cs="Arial"/>
        </w:rPr>
        <w:t>,</w:t>
      </w:r>
      <w:r w:rsidRPr="00C61122">
        <w:rPr>
          <w:rStyle w:val="FootnoteReference"/>
          <w:rFonts w:ascii="Arial" w:hAnsi="Arial" w:cs="Arial"/>
        </w:rPr>
        <w:footnoteReference w:id="106"/>
      </w:r>
      <w:r w:rsidRPr="00C61122">
        <w:rPr>
          <w:rFonts w:ascii="Arial" w:hAnsi="Arial" w:cs="Arial"/>
        </w:rPr>
        <w:t xml:space="preserve"> followed by the union’s dissolution in a week’s time after 48 years of history.</w:t>
      </w:r>
      <w:r w:rsidRPr="00C61122">
        <w:rPr>
          <w:rStyle w:val="FootnoteReference"/>
          <w:rFonts w:ascii="Arial" w:hAnsi="Arial" w:cs="Arial"/>
        </w:rPr>
        <w:footnoteReference w:id="107"/>
      </w:r>
      <w:r w:rsidRPr="00C61122">
        <w:rPr>
          <w:rFonts w:ascii="Arial" w:hAnsi="Arial" w:cs="Arial"/>
        </w:rPr>
        <w:t xml:space="preserve"> The entire executive committee of five of the General Union of Hong Kong Speech Therapists was arrested and charged with sedition over children’s cartoon books featuring sheep and wolves in August 2021</w:t>
      </w:r>
      <w:r w:rsidR="00676EEF" w:rsidRPr="00C61122">
        <w:rPr>
          <w:rFonts w:ascii="Arial" w:hAnsi="Arial" w:cs="Arial"/>
        </w:rPr>
        <w:t>,</w:t>
      </w:r>
      <w:r w:rsidRPr="00C61122">
        <w:rPr>
          <w:rStyle w:val="FootnoteReference"/>
          <w:rFonts w:ascii="Arial" w:hAnsi="Arial" w:cs="Arial"/>
        </w:rPr>
        <w:footnoteReference w:id="108"/>
      </w:r>
      <w:r w:rsidRPr="00C61122">
        <w:rPr>
          <w:rFonts w:ascii="Arial" w:hAnsi="Arial" w:cs="Arial"/>
        </w:rPr>
        <w:t xml:space="preserve"> with two of the five still </w:t>
      </w:r>
      <w:r w:rsidR="00676EEF" w:rsidRPr="00C61122">
        <w:rPr>
          <w:rFonts w:ascii="Arial" w:hAnsi="Arial" w:cs="Arial"/>
        </w:rPr>
        <w:t xml:space="preserve">remaining </w:t>
      </w:r>
      <w:r w:rsidRPr="00C61122">
        <w:rPr>
          <w:rFonts w:ascii="Arial" w:hAnsi="Arial" w:cs="Arial"/>
        </w:rPr>
        <w:t>in custody pending trial as of the end of May 2022.</w:t>
      </w:r>
    </w:p>
    <w:p w14:paraId="04C1E15A" w14:textId="77777777" w:rsidR="00C40C79" w:rsidRPr="00C61122" w:rsidRDefault="00C40C79" w:rsidP="00C40C79">
      <w:pPr>
        <w:pStyle w:val="ListParagraph"/>
        <w:rPr>
          <w:rFonts w:ascii="Arial" w:hAnsi="Arial" w:cs="Arial"/>
        </w:rPr>
      </w:pPr>
    </w:p>
    <w:p w14:paraId="1CEEEDEC" w14:textId="77777777" w:rsidR="00C40C79" w:rsidRPr="00C61122" w:rsidRDefault="00C40C79" w:rsidP="00C40C79">
      <w:pPr>
        <w:pStyle w:val="ListParagraph"/>
        <w:numPr>
          <w:ilvl w:val="0"/>
          <w:numId w:val="2"/>
        </w:numPr>
        <w:ind w:hanging="500"/>
        <w:jc w:val="both"/>
        <w:rPr>
          <w:rFonts w:ascii="Arial" w:hAnsi="Arial" w:cs="Arial"/>
        </w:rPr>
      </w:pPr>
      <w:r w:rsidRPr="00C61122">
        <w:rPr>
          <w:rFonts w:ascii="Arial" w:hAnsi="Arial" w:cs="Arial"/>
        </w:rPr>
        <w:t xml:space="preserve">HRN recommends that the Hong Kong government should:  </w:t>
      </w:r>
    </w:p>
    <w:p w14:paraId="152A415E" w14:textId="77777777" w:rsidR="00C40C79" w:rsidRPr="00C61122" w:rsidRDefault="00C40C79" w:rsidP="00C40C79">
      <w:pPr>
        <w:pStyle w:val="ListParagraph"/>
        <w:ind w:left="784"/>
        <w:jc w:val="both"/>
        <w:rPr>
          <w:rFonts w:ascii="Arial" w:hAnsi="Arial" w:cs="Arial"/>
        </w:rPr>
      </w:pPr>
    </w:p>
    <w:p w14:paraId="05686254" w14:textId="33DBF60C" w:rsidR="00C40C79" w:rsidRPr="00C61122" w:rsidRDefault="00C40C79" w:rsidP="00C40C79">
      <w:pPr>
        <w:pStyle w:val="ListParagraph"/>
        <w:numPr>
          <w:ilvl w:val="0"/>
          <w:numId w:val="39"/>
        </w:numPr>
        <w:snapToGrid w:val="0"/>
        <w:spacing w:after="120"/>
        <w:ind w:left="1560" w:hanging="567"/>
        <w:contextualSpacing w:val="0"/>
        <w:jc w:val="both"/>
        <w:rPr>
          <w:rFonts w:ascii="Arial" w:hAnsi="Arial" w:cs="Arial"/>
        </w:rPr>
      </w:pPr>
      <w:r w:rsidRPr="00C61122">
        <w:rPr>
          <w:rFonts w:ascii="Arial" w:hAnsi="Arial" w:cs="Arial"/>
        </w:rPr>
        <w:t xml:space="preserve">Ensure applications for registration of new trade unions are handled as soon as practicable in compliance with international human rights standards on the freedom of association; </w:t>
      </w:r>
    </w:p>
    <w:p w14:paraId="2EE22408" w14:textId="187AF2D1" w:rsidR="00C40C79" w:rsidRPr="00C61122" w:rsidRDefault="00C40C79" w:rsidP="00C40C79">
      <w:pPr>
        <w:pStyle w:val="ListParagraph"/>
        <w:numPr>
          <w:ilvl w:val="0"/>
          <w:numId w:val="39"/>
        </w:numPr>
        <w:snapToGrid w:val="0"/>
        <w:spacing w:after="120"/>
        <w:ind w:left="1559" w:hanging="567"/>
        <w:contextualSpacing w:val="0"/>
        <w:jc w:val="both"/>
        <w:rPr>
          <w:rFonts w:ascii="Arial" w:hAnsi="Arial" w:cs="Arial"/>
        </w:rPr>
      </w:pPr>
      <w:r w:rsidRPr="00C61122">
        <w:rPr>
          <w:rFonts w:ascii="Arial" w:hAnsi="Arial" w:cs="Arial"/>
        </w:rPr>
        <w:t xml:space="preserve">Eliminate arbitrary and unjustified restrictions on the operations of trade unions in fulfilling the </w:t>
      </w:r>
      <w:r w:rsidR="006A7B5F" w:rsidRPr="00C61122">
        <w:rPr>
          <w:rFonts w:ascii="Arial" w:hAnsi="Arial" w:cs="Arial"/>
        </w:rPr>
        <w:t xml:space="preserve">state’s </w:t>
      </w:r>
      <w:r w:rsidRPr="00C61122">
        <w:rPr>
          <w:rFonts w:ascii="Arial" w:hAnsi="Arial" w:cs="Arial"/>
        </w:rPr>
        <w:t>positive duty pursuant to Article 22 of the Covenant; and</w:t>
      </w:r>
    </w:p>
    <w:p w14:paraId="7E990D4E" w14:textId="3FC20834" w:rsidR="00C40C79" w:rsidRPr="00C61122" w:rsidRDefault="00C40C79" w:rsidP="00EA7BEA">
      <w:pPr>
        <w:pStyle w:val="ListParagraph"/>
        <w:numPr>
          <w:ilvl w:val="0"/>
          <w:numId w:val="39"/>
        </w:numPr>
        <w:snapToGrid w:val="0"/>
        <w:spacing w:after="120"/>
        <w:ind w:left="1559" w:hanging="567"/>
        <w:contextualSpacing w:val="0"/>
        <w:jc w:val="both"/>
        <w:rPr>
          <w:rFonts w:ascii="Arial" w:hAnsi="Arial" w:cs="Arial"/>
        </w:rPr>
      </w:pPr>
      <w:r w:rsidRPr="00EA7BEA">
        <w:rPr>
          <w:rFonts w:ascii="Arial" w:hAnsi="Arial" w:cs="Arial"/>
        </w:rPr>
        <w:t xml:space="preserve">Ensure workers’ participation in trade unions in line with international labour and human rights standards </w:t>
      </w:r>
      <w:r w:rsidR="001E457A" w:rsidRPr="00EA7BEA">
        <w:rPr>
          <w:rFonts w:ascii="Arial" w:hAnsi="Arial" w:cs="Arial"/>
        </w:rPr>
        <w:t xml:space="preserve">and </w:t>
      </w:r>
      <w:r w:rsidRPr="00EA7BEA">
        <w:rPr>
          <w:rFonts w:ascii="Arial" w:hAnsi="Arial" w:cs="Arial"/>
        </w:rPr>
        <w:t>without risks of reprisals.</w:t>
      </w:r>
      <w:r w:rsidRPr="00C61122">
        <w:rPr>
          <w:rStyle w:val="FootnoteReference"/>
          <w:rFonts w:ascii="Arial" w:hAnsi="Arial" w:cs="Arial"/>
        </w:rPr>
        <w:footnoteReference w:id="109"/>
      </w:r>
      <w:r w:rsidRPr="00EA7BEA">
        <w:rPr>
          <w:rFonts w:ascii="Arial" w:hAnsi="Arial" w:cs="Arial"/>
        </w:rPr>
        <w:t xml:space="preserve"> </w:t>
      </w:r>
    </w:p>
    <w:sectPr w:rsidR="00C40C79" w:rsidRPr="00C61122" w:rsidSect="00E26C5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70727A" w14:textId="77777777" w:rsidR="00866977" w:rsidRDefault="00866977" w:rsidP="00E862FD">
      <w:r>
        <w:separator/>
      </w:r>
    </w:p>
  </w:endnote>
  <w:endnote w:type="continuationSeparator" w:id="0">
    <w:p w14:paraId="3F3B1A11" w14:textId="77777777" w:rsidR="00866977" w:rsidRDefault="00866977" w:rsidP="00E86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Noto Sans TC">
    <w:altName w:val="Yu Gothic"/>
    <w:panose1 w:val="00000000000000000000"/>
    <w:charset w:val="80"/>
    <w:family w:val="swiss"/>
    <w:notTrueType/>
    <w:pitch w:val="variable"/>
    <w:sig w:usb0="20000083" w:usb1="2ADF3C10" w:usb2="00000016" w:usb3="00000000" w:csb0="0012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639845216"/>
      <w:docPartObj>
        <w:docPartGallery w:val="Page Numbers (Bottom of Page)"/>
        <w:docPartUnique/>
      </w:docPartObj>
    </w:sdtPr>
    <w:sdtEndPr>
      <w:rPr>
        <w:rStyle w:val="PageNumber"/>
      </w:rPr>
    </w:sdtEndPr>
    <w:sdtContent>
      <w:p w14:paraId="0607E2A2" w14:textId="1E0B4193" w:rsidR="00E862FD" w:rsidRDefault="00E862FD" w:rsidP="00E30AB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65BD19" w14:textId="77777777" w:rsidR="00E862FD" w:rsidRDefault="00E862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65325249"/>
      <w:docPartObj>
        <w:docPartGallery w:val="Page Numbers (Bottom of Page)"/>
        <w:docPartUnique/>
      </w:docPartObj>
    </w:sdtPr>
    <w:sdtEndPr>
      <w:rPr>
        <w:rStyle w:val="PageNumber"/>
      </w:rPr>
    </w:sdtEndPr>
    <w:sdtContent>
      <w:p w14:paraId="0EA53D6B" w14:textId="6D2975ED" w:rsidR="00E30AB3" w:rsidRDefault="00E30AB3" w:rsidP="007403A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E29D1">
          <w:rPr>
            <w:rStyle w:val="PageNumber"/>
            <w:noProof/>
          </w:rPr>
          <w:t>2</w:t>
        </w:r>
        <w:r>
          <w:rPr>
            <w:rStyle w:val="PageNumber"/>
          </w:rPr>
          <w:fldChar w:fldCharType="end"/>
        </w:r>
      </w:p>
    </w:sdtContent>
  </w:sdt>
  <w:p w14:paraId="6AA03A40" w14:textId="77777777" w:rsidR="00E30AB3" w:rsidRDefault="00E30A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CA22BB" w14:textId="77777777" w:rsidR="00866977" w:rsidRDefault="00866977" w:rsidP="00E862FD">
      <w:r>
        <w:separator/>
      </w:r>
    </w:p>
  </w:footnote>
  <w:footnote w:type="continuationSeparator" w:id="0">
    <w:p w14:paraId="11B61798" w14:textId="77777777" w:rsidR="00866977" w:rsidRDefault="00866977" w:rsidP="00E862FD">
      <w:r>
        <w:continuationSeparator/>
      </w:r>
    </w:p>
  </w:footnote>
  <w:footnote w:id="1">
    <w:p w14:paraId="0E5A16D3" w14:textId="43C43065" w:rsidR="00CE1778" w:rsidRPr="005B6F0F" w:rsidRDefault="00CE1778"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4F21CA" w:rsidRPr="005B6F0F">
        <w:rPr>
          <w:rFonts w:ascii="Arial" w:hAnsi="Arial" w:cs="Arial"/>
          <w:sz w:val="19"/>
          <w:szCs w:val="19"/>
        </w:rPr>
        <w:t>Legislative Council Secretariat, Information Note. Policy on police use of force in public order events in selected place  (13 July 2020) at [2.4]</w:t>
      </w:r>
      <w:r w:rsidR="000C1A88">
        <w:rPr>
          <w:rFonts w:ascii="Arial" w:hAnsi="Arial" w:cs="Arial"/>
          <w:sz w:val="19"/>
          <w:szCs w:val="19"/>
        </w:rPr>
        <w:t>,</w:t>
      </w:r>
      <w:r w:rsidR="004F21CA" w:rsidRPr="005B6F0F">
        <w:rPr>
          <w:rFonts w:ascii="Arial" w:hAnsi="Arial" w:cs="Arial"/>
          <w:sz w:val="19"/>
          <w:szCs w:val="19"/>
        </w:rPr>
        <w:t xml:space="preserve"> </w:t>
      </w:r>
      <w:hyperlink r:id="rId1" w:history="1">
        <w:r w:rsidR="00AB7AC9" w:rsidRPr="00F82968">
          <w:rPr>
            <w:rStyle w:val="Hyperlink"/>
            <w:rFonts w:ascii="Arial" w:hAnsi="Arial" w:cs="Arial"/>
            <w:sz w:val="19"/>
            <w:szCs w:val="19"/>
          </w:rPr>
          <w:t>https://www.legco.gov.hk/research-publications/english/1920in14-policy-on-police-use-of-force-in-public-order-events-in-selected-places-20200713-e.pdf</w:t>
        </w:r>
      </w:hyperlink>
      <w:r w:rsidR="00AB7AC9">
        <w:rPr>
          <w:rFonts w:ascii="Arial" w:hAnsi="Arial" w:cs="Arial"/>
          <w:sz w:val="19"/>
          <w:szCs w:val="19"/>
        </w:rPr>
        <w:t xml:space="preserve"> </w:t>
      </w:r>
    </w:p>
  </w:footnote>
  <w:footnote w:id="2">
    <w:p w14:paraId="13303D14" w14:textId="44C27238" w:rsidR="009A1680" w:rsidRPr="005B6F0F" w:rsidRDefault="009A1680"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442E65">
        <w:rPr>
          <w:rFonts w:ascii="Arial" w:hAnsi="Arial" w:cs="Arial"/>
          <w:sz w:val="19"/>
          <w:szCs w:val="19"/>
        </w:rPr>
        <w:t>IPCC</w:t>
      </w:r>
      <w:r w:rsidRPr="005B6F0F">
        <w:rPr>
          <w:rFonts w:ascii="Arial" w:hAnsi="Arial" w:cs="Arial"/>
          <w:sz w:val="19"/>
          <w:szCs w:val="19"/>
        </w:rPr>
        <w:t>, “A Thematic Study by the IPCC on the Public Order Events arising from the Fugitive Offenders Bill since June 2019 and the Police Action</w:t>
      </w:r>
      <w:r w:rsidR="00A9207D">
        <w:rPr>
          <w:rFonts w:ascii="Arial" w:hAnsi="Arial" w:cs="Arial"/>
          <w:sz w:val="19"/>
          <w:szCs w:val="19"/>
        </w:rPr>
        <w:t>s in Response” (May 2020) (“</w:t>
      </w:r>
      <w:r w:rsidRPr="005B6F0F">
        <w:rPr>
          <w:rFonts w:ascii="Arial" w:hAnsi="Arial" w:cs="Arial"/>
          <w:sz w:val="19"/>
          <w:szCs w:val="19"/>
        </w:rPr>
        <w:t>Thematic Report”)</w:t>
      </w:r>
      <w:r w:rsidR="000C1A88">
        <w:rPr>
          <w:rFonts w:ascii="Arial" w:hAnsi="Arial" w:cs="Arial"/>
          <w:sz w:val="19"/>
          <w:szCs w:val="19"/>
        </w:rPr>
        <w:t>,</w:t>
      </w:r>
      <w:r w:rsidRPr="005B6F0F">
        <w:rPr>
          <w:rFonts w:ascii="Arial" w:hAnsi="Arial" w:cs="Arial"/>
          <w:sz w:val="19"/>
          <w:szCs w:val="19"/>
        </w:rPr>
        <w:t xml:space="preserve"> </w:t>
      </w:r>
      <w:hyperlink r:id="rId2">
        <w:r w:rsidRPr="005B6F0F">
          <w:rPr>
            <w:rFonts w:ascii="Arial" w:hAnsi="Arial" w:cs="Arial"/>
            <w:color w:val="1155CC"/>
            <w:sz w:val="19"/>
            <w:szCs w:val="19"/>
            <w:u w:val="single"/>
          </w:rPr>
          <w:t>https://www.ipcc.gov.hk/en/public_communications/ipcc_thematic_study_report.html</w:t>
        </w:r>
      </w:hyperlink>
      <w:r w:rsidRPr="005B6F0F">
        <w:rPr>
          <w:rFonts w:ascii="Arial" w:hAnsi="Arial" w:cs="Arial"/>
          <w:sz w:val="19"/>
          <w:szCs w:val="19"/>
        </w:rPr>
        <w:t xml:space="preserve"> .</w:t>
      </w:r>
    </w:p>
  </w:footnote>
  <w:footnote w:id="3">
    <w:p w14:paraId="23382859" w14:textId="251235E3" w:rsidR="009A1680" w:rsidRPr="005B6F0F" w:rsidRDefault="009A1680"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Thematic Report at [16.32].</w:t>
      </w:r>
    </w:p>
  </w:footnote>
  <w:footnote w:id="4">
    <w:p w14:paraId="256A1637" w14:textId="7C7A0DB9" w:rsidR="00CE1778" w:rsidRPr="005B6F0F" w:rsidRDefault="00CE1778"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442E65">
        <w:rPr>
          <w:rFonts w:ascii="Arial" w:hAnsi="Arial" w:cs="Arial"/>
          <w:sz w:val="19"/>
          <w:szCs w:val="19"/>
        </w:rPr>
        <w:t>IPCC</w:t>
      </w:r>
      <w:r w:rsidR="009A1680" w:rsidRPr="005B6F0F">
        <w:rPr>
          <w:rFonts w:ascii="Arial" w:hAnsi="Arial" w:cs="Arial"/>
          <w:sz w:val="19"/>
          <w:szCs w:val="19"/>
        </w:rPr>
        <w:t>, “</w:t>
      </w:r>
      <w:r w:rsidR="006724C5" w:rsidRPr="005B6F0F">
        <w:rPr>
          <w:rFonts w:ascii="Arial" w:hAnsi="Arial" w:cs="Arial"/>
          <w:sz w:val="19"/>
          <w:szCs w:val="19"/>
        </w:rPr>
        <w:t>Annual Report 2020/21</w:t>
      </w:r>
      <w:r w:rsidR="00033DAD">
        <w:rPr>
          <w:rFonts w:ascii="Arial" w:hAnsi="Arial" w:cs="Arial"/>
          <w:sz w:val="19"/>
          <w:szCs w:val="19"/>
        </w:rPr>
        <w:t>” (May 2020) (“</w:t>
      </w:r>
      <w:r w:rsidR="006724C5" w:rsidRPr="005B6F0F">
        <w:rPr>
          <w:rFonts w:ascii="Arial" w:hAnsi="Arial" w:cs="Arial"/>
          <w:sz w:val="19"/>
          <w:szCs w:val="19"/>
        </w:rPr>
        <w:t>Annual</w:t>
      </w:r>
      <w:r w:rsidR="009A1680" w:rsidRPr="005B6F0F">
        <w:rPr>
          <w:rFonts w:ascii="Arial" w:hAnsi="Arial" w:cs="Arial"/>
          <w:sz w:val="19"/>
          <w:szCs w:val="19"/>
        </w:rPr>
        <w:t xml:space="preserve"> Report”)</w:t>
      </w:r>
      <w:r w:rsidR="000C1A88">
        <w:rPr>
          <w:rFonts w:ascii="Arial" w:hAnsi="Arial" w:cs="Arial"/>
          <w:sz w:val="19"/>
          <w:szCs w:val="19"/>
        </w:rPr>
        <w:t>,</w:t>
      </w:r>
      <w:r w:rsidR="009A1680" w:rsidRPr="005B6F0F">
        <w:rPr>
          <w:rFonts w:ascii="Arial" w:hAnsi="Arial" w:cs="Arial"/>
          <w:sz w:val="19"/>
          <w:szCs w:val="19"/>
        </w:rPr>
        <w:t xml:space="preserve"> </w:t>
      </w:r>
      <w:hyperlink r:id="rId3" w:history="1">
        <w:r w:rsidR="00AB7AC9" w:rsidRPr="00F82968">
          <w:rPr>
            <w:rStyle w:val="Hyperlink"/>
            <w:rFonts w:ascii="Arial" w:hAnsi="Arial" w:cs="Arial"/>
            <w:sz w:val="19"/>
            <w:szCs w:val="19"/>
          </w:rPr>
          <w:t>https://www.ipcc.gov.hk/doc/en/report/report2020.pdf</w:t>
        </w:r>
      </w:hyperlink>
      <w:r w:rsidR="00AB7AC9">
        <w:rPr>
          <w:rFonts w:ascii="Arial" w:hAnsi="Arial" w:cs="Arial"/>
          <w:sz w:val="19"/>
          <w:szCs w:val="19"/>
        </w:rPr>
        <w:t xml:space="preserve"> </w:t>
      </w:r>
    </w:p>
  </w:footnote>
  <w:footnote w:id="5">
    <w:p w14:paraId="710569E3" w14:textId="1E64C4D1" w:rsidR="006724C5" w:rsidRPr="005B6F0F" w:rsidRDefault="006724C5"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proofErr w:type="gramStart"/>
      <w:r w:rsidRPr="005B6F0F">
        <w:rPr>
          <w:rFonts w:ascii="Arial" w:hAnsi="Arial" w:cs="Arial"/>
          <w:sz w:val="19"/>
          <w:szCs w:val="19"/>
          <w:lang w:val="en-US"/>
        </w:rPr>
        <w:t>Thematic Report at [6.32].</w:t>
      </w:r>
      <w:proofErr w:type="gramEnd"/>
      <w:r w:rsidRPr="005B6F0F">
        <w:rPr>
          <w:rFonts w:ascii="Arial" w:hAnsi="Arial" w:cs="Arial"/>
          <w:sz w:val="19"/>
          <w:szCs w:val="19"/>
          <w:lang w:val="en-US"/>
        </w:rPr>
        <w:t xml:space="preserve"> </w:t>
      </w:r>
    </w:p>
  </w:footnote>
  <w:footnote w:id="6">
    <w:p w14:paraId="7694136E" w14:textId="640503CD" w:rsidR="00CB749D" w:rsidRPr="005B6F0F" w:rsidRDefault="00CB749D" w:rsidP="00CB749D">
      <w:pPr>
        <w:pStyle w:val="FootnoteText"/>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Hong Kong’s watchdog of public administration, the Office of the Ombudsman, supported the Administration’s refusal in disclosing such information when concluding multiple relevant complain</w:t>
      </w:r>
      <w:r w:rsidR="000C1A88">
        <w:rPr>
          <w:rFonts w:ascii="Arial" w:hAnsi="Arial" w:cs="Arial"/>
          <w:sz w:val="19"/>
          <w:szCs w:val="19"/>
          <w:lang w:val="en-US"/>
        </w:rPr>
        <w:t xml:space="preserve">ts in March and June 2020. The investigation reports: </w:t>
      </w:r>
      <w:r w:rsidRPr="005B6F0F">
        <w:rPr>
          <w:rFonts w:ascii="Arial" w:hAnsi="Arial" w:cs="Arial"/>
          <w:sz w:val="19"/>
          <w:szCs w:val="19"/>
          <w:lang w:val="en-US"/>
        </w:rPr>
        <w:t xml:space="preserve">(i) </w:t>
      </w:r>
      <w:hyperlink r:id="rId4" w:history="1">
        <w:r w:rsidRPr="005B6F0F">
          <w:rPr>
            <w:rStyle w:val="Hyperlink"/>
            <w:rFonts w:ascii="Arial" w:hAnsi="Arial" w:cs="Arial"/>
            <w:sz w:val="19"/>
            <w:szCs w:val="19"/>
            <w:lang w:val="en-US"/>
          </w:rPr>
          <w:t>https://ofomb.ombudsman.hk/abc/files/HKPF_code_EN202003.docx</w:t>
        </w:r>
      </w:hyperlink>
      <w:r w:rsidRPr="005B6F0F">
        <w:rPr>
          <w:rFonts w:ascii="Arial" w:hAnsi="Arial" w:cs="Arial"/>
          <w:sz w:val="19"/>
          <w:szCs w:val="19"/>
          <w:lang w:val="en-US"/>
        </w:rPr>
        <w:t xml:space="preserve">, (ii) </w:t>
      </w:r>
      <w:hyperlink r:id="rId5" w:history="1">
        <w:r w:rsidRPr="005B6F0F">
          <w:rPr>
            <w:rStyle w:val="Hyperlink"/>
            <w:rFonts w:ascii="Arial" w:hAnsi="Arial" w:cs="Arial"/>
            <w:sz w:val="19"/>
            <w:szCs w:val="19"/>
            <w:lang w:val="en-US"/>
          </w:rPr>
          <w:t>https://ofomb.ombudsman.hk/abc/files/HKPF_code_EN202006.docx</w:t>
        </w:r>
      </w:hyperlink>
      <w:r w:rsidRPr="005B6F0F">
        <w:rPr>
          <w:rFonts w:ascii="Arial" w:hAnsi="Arial" w:cs="Arial"/>
          <w:sz w:val="19"/>
          <w:szCs w:val="19"/>
          <w:lang w:val="en-US"/>
        </w:rPr>
        <w:t xml:space="preserve">, and (iii) </w:t>
      </w:r>
      <w:hyperlink r:id="rId6" w:history="1">
        <w:r w:rsidRPr="005B6F0F">
          <w:rPr>
            <w:rStyle w:val="Hyperlink"/>
            <w:rFonts w:ascii="Arial" w:hAnsi="Arial" w:cs="Arial"/>
            <w:sz w:val="19"/>
            <w:szCs w:val="19"/>
            <w:lang w:val="en-US"/>
          </w:rPr>
          <w:t>https://ofomb.ombudsman.hk/abc/files/HKPF_code_EN202006__02.docx</w:t>
        </w:r>
      </w:hyperlink>
      <w:r w:rsidRPr="005B6F0F">
        <w:rPr>
          <w:rFonts w:ascii="Arial" w:hAnsi="Arial" w:cs="Arial"/>
          <w:sz w:val="19"/>
          <w:szCs w:val="19"/>
          <w:lang w:val="en-US"/>
        </w:rPr>
        <w:t xml:space="preserve">. </w:t>
      </w:r>
    </w:p>
  </w:footnote>
  <w:footnote w:id="7">
    <w:p w14:paraId="18760C32" w14:textId="5BA3295B" w:rsidR="006724C5" w:rsidRPr="005B6F0F" w:rsidRDefault="006724C5"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Thematic Report at [6.72].</w:t>
      </w:r>
    </w:p>
  </w:footnote>
  <w:footnote w:id="8">
    <w:p w14:paraId="6F307260" w14:textId="73A7DEA6" w:rsidR="006724C5" w:rsidRPr="005B6F0F" w:rsidRDefault="006724C5"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 xml:space="preserve">Ibid. </w:t>
      </w:r>
    </w:p>
  </w:footnote>
  <w:footnote w:id="9">
    <w:p w14:paraId="056E6645" w14:textId="73256A68" w:rsidR="003841AE" w:rsidRPr="005B6F0F" w:rsidRDefault="003841AE" w:rsidP="00A414D0">
      <w:pPr>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 xml:space="preserve">For a detailed overview into the police’s use of chemical report during the 2019 Movement, see </w:t>
      </w:r>
      <w:r w:rsidRPr="005B6F0F">
        <w:rPr>
          <w:rFonts w:ascii="Arial" w:hAnsi="Arial" w:cs="Arial"/>
          <w:sz w:val="19"/>
          <w:szCs w:val="19"/>
        </w:rPr>
        <w:t xml:space="preserve">Sounds of the Silenced &amp; </w:t>
      </w:r>
      <w:r w:rsidR="00442E65">
        <w:rPr>
          <w:rFonts w:ascii="Arial" w:hAnsi="Arial" w:cs="Arial"/>
          <w:sz w:val="19"/>
          <w:szCs w:val="19"/>
        </w:rPr>
        <w:t>HRN</w:t>
      </w:r>
      <w:r w:rsidRPr="005B6F0F">
        <w:rPr>
          <w:rFonts w:ascii="Arial" w:hAnsi="Arial" w:cs="Arial"/>
          <w:sz w:val="19"/>
          <w:szCs w:val="19"/>
        </w:rPr>
        <w:t>, Joint Report to the UN Human Rights Committee for its 129th Session concerning the implementation of ICCPR in Hong Kong (April 2020)</w:t>
      </w:r>
      <w:r w:rsidR="000C1A88">
        <w:rPr>
          <w:rFonts w:ascii="Arial" w:hAnsi="Arial" w:cs="Arial"/>
          <w:sz w:val="19"/>
          <w:szCs w:val="19"/>
        </w:rPr>
        <w:t>,</w:t>
      </w:r>
      <w:r w:rsidRPr="005B6F0F">
        <w:rPr>
          <w:rFonts w:ascii="Arial" w:hAnsi="Arial" w:cs="Arial"/>
          <w:sz w:val="19"/>
          <w:szCs w:val="19"/>
        </w:rPr>
        <w:t xml:space="preserve"> </w:t>
      </w:r>
      <w:hyperlink r:id="rId7">
        <w:r w:rsidRPr="005B6F0F">
          <w:rPr>
            <w:rFonts w:ascii="Arial" w:hAnsi="Arial" w:cs="Arial"/>
            <w:color w:val="1155CC"/>
            <w:sz w:val="19"/>
            <w:szCs w:val="19"/>
            <w:u w:val="single"/>
          </w:rPr>
          <w:t>https://hrn.or.jp/eng/wp-content/uploads/2020/04/HRN_SOS-Joint_Report_on_Police_Abuses_in_Hong_Kong.pdf</w:t>
        </w:r>
      </w:hyperlink>
      <w:r w:rsidR="00F7723B" w:rsidRPr="005B6F0F">
        <w:rPr>
          <w:rFonts w:ascii="Arial" w:hAnsi="Arial" w:cs="Arial"/>
          <w:color w:val="1155CC"/>
          <w:sz w:val="19"/>
          <w:szCs w:val="19"/>
          <w:u w:val="single"/>
        </w:rPr>
        <w:t>.</w:t>
      </w:r>
    </w:p>
  </w:footnote>
  <w:footnote w:id="10">
    <w:p w14:paraId="379FF0B9" w14:textId="7061D169" w:rsidR="003841AE" w:rsidRPr="005B6F0F" w:rsidRDefault="003841AE"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proofErr w:type="gramStart"/>
      <w:r w:rsidRPr="005B6F0F">
        <w:rPr>
          <w:rFonts w:ascii="Arial" w:hAnsi="Arial" w:cs="Arial"/>
          <w:sz w:val="19"/>
          <w:szCs w:val="19"/>
          <w:lang w:val="en-US"/>
        </w:rPr>
        <w:t>See [74], [88].</w:t>
      </w:r>
      <w:proofErr w:type="gramEnd"/>
      <w:r w:rsidRPr="005B6F0F">
        <w:rPr>
          <w:rFonts w:ascii="Arial" w:hAnsi="Arial" w:cs="Arial"/>
          <w:sz w:val="19"/>
          <w:szCs w:val="19"/>
          <w:lang w:val="en-US"/>
        </w:rPr>
        <w:t xml:space="preserve"> </w:t>
      </w:r>
    </w:p>
  </w:footnote>
  <w:footnote w:id="11">
    <w:p w14:paraId="549EAB1F" w14:textId="636467E3" w:rsidR="00541DCE" w:rsidRPr="005B6F0F" w:rsidRDefault="00541DCE"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1061DE" w:rsidRPr="005B6F0F">
        <w:rPr>
          <w:rFonts w:ascii="Arial" w:eastAsia="Arial Unicode MS" w:hAnsi="Arial" w:cs="Arial"/>
          <w:sz w:val="19"/>
          <w:szCs w:val="19"/>
        </w:rPr>
        <w:t xml:space="preserve">HK01 </w:t>
      </w:r>
      <w:r w:rsidRPr="005B6F0F">
        <w:rPr>
          <w:rFonts w:ascii="Arial" w:eastAsia="Arial Unicode MS" w:hAnsi="Arial" w:cs="Arial"/>
          <w:sz w:val="19"/>
          <w:szCs w:val="19"/>
        </w:rPr>
        <w:t>“Tear gas fired at first aid station”</w:t>
      </w:r>
      <w:r w:rsidR="00442E65">
        <w:rPr>
          <w:rFonts w:ascii="Arial" w:eastAsia="Arial Unicode MS" w:hAnsi="Arial" w:cs="Arial"/>
          <w:sz w:val="19"/>
          <w:szCs w:val="19"/>
        </w:rPr>
        <w:t xml:space="preserve"> (in Chinese</w:t>
      </w:r>
      <w:r w:rsidRPr="005B6F0F">
        <w:rPr>
          <w:rFonts w:ascii="Arial" w:eastAsia="Arial Unicode MS" w:hAnsi="Arial" w:cs="Arial"/>
          <w:sz w:val="19"/>
          <w:szCs w:val="19"/>
        </w:rPr>
        <w:t>), (15 June 2019)</w:t>
      </w:r>
      <w:r w:rsidR="000C1A88">
        <w:rPr>
          <w:rFonts w:ascii="Arial" w:eastAsia="Arial Unicode MS" w:hAnsi="Arial" w:cs="Arial"/>
          <w:sz w:val="19"/>
          <w:szCs w:val="19"/>
        </w:rPr>
        <w:t>,</w:t>
      </w:r>
      <w:r w:rsidRPr="005B6F0F">
        <w:rPr>
          <w:rFonts w:ascii="Arial" w:eastAsia="Arial Unicode MS" w:hAnsi="Arial" w:cs="Arial"/>
          <w:sz w:val="19"/>
          <w:szCs w:val="19"/>
        </w:rPr>
        <w:t xml:space="preserve"> </w:t>
      </w:r>
      <w:hyperlink r:id="rId8" w:history="1">
        <w:r w:rsidR="008F2227" w:rsidRPr="005B6F0F">
          <w:rPr>
            <w:rStyle w:val="Hyperlink"/>
            <w:rFonts w:ascii="Arial" w:eastAsia="Arial Unicode MS" w:hAnsi="Arial" w:cs="Arial"/>
            <w:sz w:val="19"/>
            <w:szCs w:val="19"/>
          </w:rPr>
          <w:t>https://www.hk01.com/</w:t>
        </w:r>
        <w:r w:rsidR="008F2227" w:rsidRPr="005B6F0F">
          <w:rPr>
            <w:rStyle w:val="Hyperlink"/>
            <w:rFonts w:ascii="Arial" w:eastAsia="Arial Unicode MS" w:hAnsi="Arial" w:cs="Arial"/>
            <w:sz w:val="19"/>
            <w:szCs w:val="19"/>
          </w:rPr>
          <w:t>突發</w:t>
        </w:r>
        <w:r w:rsidR="008F2227" w:rsidRPr="005B6F0F">
          <w:rPr>
            <w:rStyle w:val="Hyperlink"/>
            <w:rFonts w:ascii="Arial" w:eastAsia="Arial Unicode MS" w:hAnsi="Arial" w:cs="Arial"/>
            <w:sz w:val="19"/>
            <w:szCs w:val="19"/>
          </w:rPr>
          <w:t>/340914/</w:t>
        </w:r>
        <w:r w:rsidR="008F2227" w:rsidRPr="005B6F0F">
          <w:rPr>
            <w:rStyle w:val="Hyperlink"/>
            <w:rFonts w:ascii="Arial" w:eastAsia="Arial Unicode MS" w:hAnsi="Arial" w:cs="Arial"/>
            <w:sz w:val="19"/>
            <w:szCs w:val="19"/>
          </w:rPr>
          <w:t>逃犯條例</w:t>
        </w:r>
        <w:r w:rsidR="008F2227" w:rsidRPr="005B6F0F">
          <w:rPr>
            <w:rStyle w:val="Hyperlink"/>
            <w:rFonts w:ascii="Arial" w:eastAsia="Arial Unicode MS" w:hAnsi="Arial" w:cs="Arial"/>
            <w:sz w:val="19"/>
            <w:szCs w:val="19"/>
          </w:rPr>
          <w:t>-</w:t>
        </w:r>
        <w:r w:rsidR="008F2227" w:rsidRPr="005B6F0F">
          <w:rPr>
            <w:rStyle w:val="Hyperlink"/>
            <w:rFonts w:ascii="Arial" w:eastAsia="Arial Unicode MS" w:hAnsi="Arial" w:cs="Arial"/>
            <w:sz w:val="19"/>
            <w:szCs w:val="19"/>
          </w:rPr>
          <w:t>催淚彈擊中急救站</w:t>
        </w:r>
        <w:r w:rsidR="008F2227" w:rsidRPr="005B6F0F">
          <w:rPr>
            <w:rStyle w:val="Hyperlink"/>
            <w:rFonts w:ascii="Arial" w:eastAsia="Arial Unicode MS" w:hAnsi="Arial" w:cs="Arial"/>
            <w:sz w:val="19"/>
            <w:szCs w:val="19"/>
          </w:rPr>
          <w:t>-</w:t>
        </w:r>
        <w:r w:rsidR="008F2227" w:rsidRPr="005B6F0F">
          <w:rPr>
            <w:rStyle w:val="Hyperlink"/>
            <w:rFonts w:ascii="Arial" w:eastAsia="Arial Unicode MS" w:hAnsi="Arial" w:cs="Arial"/>
            <w:sz w:val="19"/>
            <w:szCs w:val="19"/>
          </w:rPr>
          <w:t>陳沛然</w:t>
        </w:r>
        <w:r w:rsidR="008F2227" w:rsidRPr="005B6F0F">
          <w:rPr>
            <w:rStyle w:val="Hyperlink"/>
            <w:rFonts w:ascii="Arial" w:eastAsia="Arial Unicode MS" w:hAnsi="Arial" w:cs="Arial"/>
            <w:sz w:val="19"/>
            <w:szCs w:val="19"/>
          </w:rPr>
          <w:t>-</w:t>
        </w:r>
        <w:r w:rsidR="008F2227" w:rsidRPr="005B6F0F">
          <w:rPr>
            <w:rStyle w:val="Hyperlink"/>
            <w:rFonts w:ascii="Arial" w:eastAsia="Arial Unicode MS" w:hAnsi="Arial" w:cs="Arial"/>
            <w:sz w:val="19"/>
            <w:szCs w:val="19"/>
          </w:rPr>
          <w:t>警可區別救護員與示威者</w:t>
        </w:r>
      </w:hyperlink>
    </w:p>
  </w:footnote>
  <w:footnote w:id="12">
    <w:p w14:paraId="200FA711" w14:textId="23A2D672" w:rsidR="00541DCE" w:rsidRPr="005B6F0F" w:rsidRDefault="00541DCE" w:rsidP="00A414D0">
      <w:pPr>
        <w:snapToGrid w:val="0"/>
        <w:rPr>
          <w:rFonts w:ascii="Arial" w:hAnsi="Arial" w:cs="Arial"/>
          <w:sz w:val="19"/>
          <w:szCs w:val="19"/>
        </w:rPr>
      </w:pPr>
      <w:r w:rsidRPr="005B6F0F">
        <w:rPr>
          <w:rFonts w:ascii="Arial" w:hAnsi="Arial" w:cs="Arial"/>
          <w:sz w:val="19"/>
          <w:szCs w:val="19"/>
          <w:vertAlign w:val="superscript"/>
        </w:rPr>
        <w:footnoteRef/>
      </w:r>
      <w:r w:rsidRPr="005B6F0F">
        <w:rPr>
          <w:rFonts w:ascii="Arial" w:hAnsi="Arial" w:cs="Arial"/>
          <w:sz w:val="19"/>
          <w:szCs w:val="19"/>
        </w:rPr>
        <w:t xml:space="preserve"> </w:t>
      </w:r>
      <w:hyperlink r:id="rId9" w:history="1">
        <w:r w:rsidR="003B0EB4" w:rsidRPr="005B6F0F">
          <w:rPr>
            <w:rStyle w:val="Hyperlink"/>
            <w:rFonts w:ascii="Arial" w:hAnsi="Arial" w:cs="Arial"/>
            <w:sz w:val="19"/>
            <w:szCs w:val="19"/>
          </w:rPr>
          <w:t>https://www.hkinquiry.org/the-inquiry-report</w:t>
        </w:r>
      </w:hyperlink>
    </w:p>
  </w:footnote>
  <w:footnote w:id="13">
    <w:p w14:paraId="46A7A7C1" w14:textId="4B36AFE5" w:rsidR="001074EA" w:rsidRPr="005B6F0F" w:rsidRDefault="00D04CED"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003841AE" w:rsidRPr="005B6F0F">
        <w:rPr>
          <w:rFonts w:ascii="Arial" w:hAnsi="Arial" w:cs="Arial"/>
          <w:sz w:val="19"/>
          <w:szCs w:val="19"/>
        </w:rPr>
        <w:t xml:space="preserve"> </w:t>
      </w:r>
      <w:r w:rsidR="001074EA" w:rsidRPr="005B6F0F">
        <w:rPr>
          <w:rFonts w:ascii="Arial" w:hAnsi="Arial" w:cs="Arial"/>
          <w:sz w:val="19"/>
          <w:szCs w:val="19"/>
        </w:rPr>
        <w:t xml:space="preserve">Front Line Defenders, </w:t>
      </w:r>
      <w:r w:rsidR="00212EAA">
        <w:rPr>
          <w:rFonts w:ascii="Arial" w:hAnsi="Arial" w:cs="Arial"/>
          <w:sz w:val="19"/>
          <w:szCs w:val="19"/>
        </w:rPr>
        <w:t>“</w:t>
      </w:r>
      <w:r w:rsidR="001074EA" w:rsidRPr="005B6F0F">
        <w:rPr>
          <w:rFonts w:ascii="Arial" w:hAnsi="Arial" w:cs="Arial"/>
          <w:sz w:val="19"/>
          <w:szCs w:val="19"/>
        </w:rPr>
        <w:t>Arrest of human rights monitors in breach of the Hong Kong Government’s International Human Rights Obligations</w:t>
      </w:r>
      <w:r w:rsidR="00212EAA">
        <w:rPr>
          <w:rFonts w:ascii="Arial" w:hAnsi="Arial" w:cs="Arial"/>
          <w:sz w:val="19"/>
          <w:szCs w:val="19"/>
        </w:rPr>
        <w:t>”</w:t>
      </w:r>
      <w:r w:rsidR="001074EA" w:rsidRPr="005B6F0F">
        <w:rPr>
          <w:rFonts w:ascii="Arial" w:hAnsi="Arial" w:cs="Arial"/>
          <w:sz w:val="19"/>
          <w:szCs w:val="19"/>
        </w:rPr>
        <w:t xml:space="preserve"> (12 February 2020)</w:t>
      </w:r>
      <w:r w:rsidR="000C1A88">
        <w:rPr>
          <w:rFonts w:ascii="Arial" w:hAnsi="Arial" w:cs="Arial"/>
          <w:sz w:val="19"/>
          <w:szCs w:val="19"/>
        </w:rPr>
        <w:t>,</w:t>
      </w:r>
      <w:r w:rsidR="008F2227" w:rsidRPr="005B6F0F">
        <w:rPr>
          <w:rFonts w:ascii="Arial" w:hAnsi="Arial" w:cs="Arial"/>
          <w:sz w:val="19"/>
          <w:szCs w:val="19"/>
        </w:rPr>
        <w:t xml:space="preserve"> </w:t>
      </w:r>
      <w:hyperlink r:id="rId10" w:history="1">
        <w:r w:rsidR="008F2227" w:rsidRPr="005B6F0F">
          <w:rPr>
            <w:rStyle w:val="Hyperlink"/>
            <w:rFonts w:ascii="Arial" w:hAnsi="Arial" w:cs="Arial"/>
            <w:sz w:val="19"/>
            <w:szCs w:val="19"/>
          </w:rPr>
          <w:t>https://www.frontlinedefenders.org/en/statement-report/arrest-human-rights-monitors-breach-hong-kong-governments-international-human</w:t>
        </w:r>
      </w:hyperlink>
      <w:r w:rsidR="001074EA" w:rsidRPr="005B6F0F">
        <w:rPr>
          <w:rFonts w:ascii="Arial" w:hAnsi="Arial" w:cs="Arial"/>
          <w:sz w:val="19"/>
          <w:szCs w:val="19"/>
        </w:rPr>
        <w:t>.</w:t>
      </w:r>
      <w:r w:rsidR="00AF6E7E" w:rsidRPr="005B6F0F">
        <w:rPr>
          <w:rFonts w:ascii="Arial" w:hAnsi="Arial" w:cs="Arial"/>
          <w:sz w:val="19"/>
          <w:szCs w:val="19"/>
        </w:rPr>
        <w:t xml:space="preserve"> </w:t>
      </w:r>
      <w:r w:rsidR="001074EA" w:rsidRPr="005B6F0F">
        <w:rPr>
          <w:rFonts w:ascii="Arial" w:hAnsi="Arial" w:cs="Arial"/>
          <w:sz w:val="19"/>
          <w:szCs w:val="19"/>
        </w:rPr>
        <w:t>S</w:t>
      </w:r>
      <w:r w:rsidR="00AF6E7E" w:rsidRPr="005B6F0F">
        <w:rPr>
          <w:rFonts w:ascii="Arial" w:hAnsi="Arial" w:cs="Arial"/>
          <w:sz w:val="19"/>
          <w:szCs w:val="19"/>
        </w:rPr>
        <w:t xml:space="preserve">ee also: </w:t>
      </w:r>
      <w:proofErr w:type="spellStart"/>
      <w:r w:rsidR="001074EA" w:rsidRPr="005B6F0F">
        <w:rPr>
          <w:rFonts w:ascii="Arial" w:hAnsi="Arial" w:cs="Arial"/>
          <w:sz w:val="19"/>
          <w:szCs w:val="19"/>
        </w:rPr>
        <w:t>Sataline</w:t>
      </w:r>
      <w:proofErr w:type="spellEnd"/>
      <w:r w:rsidR="001074EA" w:rsidRPr="005B6F0F">
        <w:rPr>
          <w:rFonts w:ascii="Arial" w:hAnsi="Arial" w:cs="Arial"/>
          <w:sz w:val="19"/>
          <w:szCs w:val="19"/>
        </w:rPr>
        <w:t xml:space="preserve">, </w:t>
      </w:r>
      <w:r w:rsidR="00942808" w:rsidRPr="005B6F0F">
        <w:rPr>
          <w:rFonts w:ascii="Arial" w:hAnsi="Arial" w:cs="Arial"/>
          <w:sz w:val="19"/>
          <w:szCs w:val="19"/>
        </w:rPr>
        <w:t>“</w:t>
      </w:r>
      <w:r w:rsidR="001074EA" w:rsidRPr="005B6F0F">
        <w:rPr>
          <w:rFonts w:ascii="Arial" w:hAnsi="Arial" w:cs="Arial"/>
          <w:sz w:val="19"/>
          <w:szCs w:val="19"/>
        </w:rPr>
        <w:t>Hong Kong’s Worsening Press Climate</w:t>
      </w:r>
      <w:r w:rsidR="00942808" w:rsidRPr="005B6F0F">
        <w:rPr>
          <w:rFonts w:ascii="Arial" w:hAnsi="Arial" w:cs="Arial"/>
          <w:sz w:val="19"/>
          <w:szCs w:val="19"/>
        </w:rPr>
        <w:t xml:space="preserve">”, The Atlantic </w:t>
      </w:r>
      <w:r w:rsidR="001074EA" w:rsidRPr="005B6F0F">
        <w:rPr>
          <w:rFonts w:ascii="Arial" w:hAnsi="Arial" w:cs="Arial"/>
          <w:sz w:val="19"/>
          <w:szCs w:val="19"/>
        </w:rPr>
        <w:t>(11 October 2019)</w:t>
      </w:r>
      <w:r w:rsidR="000C1A88">
        <w:rPr>
          <w:rFonts w:ascii="Arial" w:hAnsi="Arial" w:cs="Arial"/>
          <w:sz w:val="19"/>
          <w:szCs w:val="19"/>
        </w:rPr>
        <w:t xml:space="preserve">, </w:t>
      </w:r>
      <w:hyperlink r:id="rId11" w:history="1">
        <w:r w:rsidR="001074EA" w:rsidRPr="005B6F0F">
          <w:rPr>
            <w:rStyle w:val="Hyperlink"/>
            <w:rFonts w:ascii="Arial" w:hAnsi="Arial" w:cs="Arial"/>
            <w:sz w:val="19"/>
            <w:szCs w:val="19"/>
          </w:rPr>
          <w:t>https://www.theatlantic.com/international/archive/2019/10/hong-kong-police-are-targeting-press/599815/</w:t>
        </w:r>
      </w:hyperlink>
    </w:p>
  </w:footnote>
  <w:footnote w:id="14">
    <w:p w14:paraId="69A24A1A" w14:textId="192C91A1" w:rsidR="00A2192A" w:rsidRPr="005B6F0F" w:rsidRDefault="00A2192A"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For instance, on 12 June 2019, the police deployed tear gas indiscriminately, without clear audible warning, at an authorised and peaceful assembly outside a building called </w:t>
      </w:r>
      <w:proofErr w:type="spellStart"/>
      <w:r w:rsidRPr="005B6F0F">
        <w:rPr>
          <w:rFonts w:ascii="Arial" w:hAnsi="Arial" w:cs="Arial"/>
          <w:sz w:val="19"/>
          <w:szCs w:val="19"/>
        </w:rPr>
        <w:t>Citic</w:t>
      </w:r>
      <w:proofErr w:type="spellEnd"/>
      <w:r w:rsidRPr="005B6F0F">
        <w:rPr>
          <w:rFonts w:ascii="Arial" w:hAnsi="Arial" w:cs="Arial"/>
          <w:sz w:val="19"/>
          <w:szCs w:val="19"/>
        </w:rPr>
        <w:t xml:space="preserve"> Tower. Video evidence: </w:t>
      </w:r>
      <w:hyperlink r:id="rId12" w:history="1">
        <w:r w:rsidRPr="005B6F0F">
          <w:rPr>
            <w:rStyle w:val="Hyperlink"/>
            <w:rFonts w:ascii="Arial" w:hAnsi="Arial" w:cs="Arial"/>
            <w:sz w:val="19"/>
            <w:szCs w:val="19"/>
          </w:rPr>
          <w:t>https://youtu.be/Z2g6qFRIbX0</w:t>
        </w:r>
      </w:hyperlink>
      <w:r w:rsidRPr="005B6F0F">
        <w:rPr>
          <w:rFonts w:ascii="Arial" w:hAnsi="Arial" w:cs="Arial"/>
          <w:sz w:val="19"/>
          <w:szCs w:val="19"/>
        </w:rPr>
        <w:t xml:space="preserve">. </w:t>
      </w:r>
    </w:p>
  </w:footnote>
  <w:footnote w:id="15">
    <w:p w14:paraId="3BB4A1D3" w14:textId="5333514B" w:rsidR="001074EA" w:rsidRPr="005B6F0F" w:rsidRDefault="001074EA"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For instance, on 12 June 2019, the police headshot a protester with projectile when he was not posing any threat to anyone. Video evidence accessible at: </w:t>
      </w:r>
      <w:hyperlink r:id="rId13" w:history="1">
        <w:r w:rsidRPr="005B6F0F">
          <w:rPr>
            <w:rStyle w:val="Hyperlink"/>
            <w:rFonts w:ascii="Arial" w:hAnsi="Arial" w:cs="Arial"/>
            <w:sz w:val="19"/>
            <w:szCs w:val="19"/>
          </w:rPr>
          <w:t>https://youtu.be/cy36sveUfyw</w:t>
        </w:r>
      </w:hyperlink>
      <w:r w:rsidRPr="005B6F0F">
        <w:rPr>
          <w:rFonts w:ascii="Arial" w:hAnsi="Arial" w:cs="Arial"/>
          <w:sz w:val="19"/>
          <w:szCs w:val="19"/>
        </w:rPr>
        <w:t xml:space="preserve">. On 5 August 2019, police fired sponge rounds from the top floor of the Kwun Tong police station without prior warning. The firing of projectiles from such a far distance violates international norms because it heightens the risks of hitting sensitive parts of the body unintentionally. Video evidence: </w:t>
      </w:r>
      <w:hyperlink r:id="rId14" w:history="1">
        <w:r w:rsidR="00AB7AC9" w:rsidRPr="00F82968">
          <w:rPr>
            <w:rStyle w:val="Hyperlink"/>
            <w:rFonts w:ascii="Arial" w:hAnsi="Arial" w:cs="Arial"/>
            <w:sz w:val="19"/>
            <w:szCs w:val="19"/>
          </w:rPr>
          <w:t>https://www.facebook.com/RTHKVNEWS/posts/2711815252259847</w:t>
        </w:r>
      </w:hyperlink>
      <w:r w:rsidR="00AB7AC9">
        <w:rPr>
          <w:rFonts w:ascii="Arial" w:hAnsi="Arial" w:cs="Arial"/>
          <w:sz w:val="19"/>
          <w:szCs w:val="19"/>
        </w:rPr>
        <w:t xml:space="preserve"> </w:t>
      </w:r>
    </w:p>
  </w:footnote>
  <w:footnote w:id="16">
    <w:p w14:paraId="1C0923E0" w14:textId="19B170CC" w:rsidR="009A1C63" w:rsidRPr="005B6F0F" w:rsidRDefault="009A1C63">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This is in line with the </w:t>
      </w:r>
      <w:r w:rsidR="0004575D" w:rsidRPr="005B6F0F">
        <w:rPr>
          <w:rFonts w:ascii="Arial" w:hAnsi="Arial" w:cs="Arial"/>
          <w:sz w:val="19"/>
          <w:szCs w:val="19"/>
        </w:rPr>
        <w:t xml:space="preserve">High Court </w:t>
      </w:r>
      <w:r w:rsidRPr="005B6F0F">
        <w:rPr>
          <w:rFonts w:ascii="Arial" w:hAnsi="Arial" w:cs="Arial"/>
          <w:sz w:val="19"/>
          <w:szCs w:val="19"/>
        </w:rPr>
        <w:t xml:space="preserve">holdings at [92] </w:t>
      </w:r>
      <w:r w:rsidR="00956F9B" w:rsidRPr="005B6F0F">
        <w:rPr>
          <w:rFonts w:ascii="Arial" w:hAnsi="Arial" w:cs="Arial"/>
          <w:sz w:val="19"/>
          <w:szCs w:val="19"/>
        </w:rPr>
        <w:t xml:space="preserve">and [124] </w:t>
      </w:r>
      <w:r w:rsidRPr="005B6F0F">
        <w:rPr>
          <w:rFonts w:ascii="Arial" w:hAnsi="Arial" w:cs="Arial"/>
          <w:sz w:val="19"/>
          <w:szCs w:val="19"/>
        </w:rPr>
        <w:t>in Chan Kung Shun &amp; Anor v Commissioner of Police [2020] HKCFI 2882</w:t>
      </w:r>
      <w:r w:rsidR="000C1A88">
        <w:rPr>
          <w:rFonts w:ascii="Arial" w:hAnsi="Arial" w:cs="Arial"/>
          <w:sz w:val="19"/>
          <w:szCs w:val="19"/>
        </w:rPr>
        <w:t>,</w:t>
      </w:r>
      <w:r w:rsidRPr="005B6F0F">
        <w:rPr>
          <w:rFonts w:ascii="Arial" w:hAnsi="Arial" w:cs="Arial"/>
          <w:sz w:val="19"/>
          <w:szCs w:val="19"/>
        </w:rPr>
        <w:t xml:space="preserve"> </w:t>
      </w:r>
      <w:hyperlink r:id="rId15" w:history="1">
        <w:r w:rsidRPr="005B6F0F">
          <w:rPr>
            <w:rStyle w:val="Hyperlink"/>
            <w:rFonts w:ascii="Arial" w:hAnsi="Arial" w:cs="Arial"/>
            <w:sz w:val="19"/>
            <w:szCs w:val="19"/>
          </w:rPr>
          <w:t>https://www.hklii.hk/cgi-bin/sinodisp/eng/hk/cases/hkcfi/2020/2882.html</w:t>
        </w:r>
      </w:hyperlink>
    </w:p>
  </w:footnote>
  <w:footnote w:id="17">
    <w:p w14:paraId="661B70C6" w14:textId="144A752A" w:rsidR="002F5750" w:rsidRPr="005B6F0F" w:rsidRDefault="002F5750"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 xml:space="preserve">UN Human Rights Committee (1999) CCPR/C/79/Add.117.; UN Human Rights Committee (2013). CCPR/C/CHN-HKG/CO/3. </w:t>
      </w:r>
    </w:p>
  </w:footnote>
  <w:footnote w:id="18">
    <w:p w14:paraId="273E4749" w14:textId="4B769354" w:rsidR="006712A8" w:rsidRPr="005B6F0F" w:rsidRDefault="006712A8"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CAT/C/CHN-HKG/CO/5</w:t>
      </w:r>
    </w:p>
  </w:footnote>
  <w:footnote w:id="19">
    <w:p w14:paraId="3BEDE5C2" w14:textId="3A5C51A7" w:rsidR="00F85993" w:rsidRPr="005B6F0F" w:rsidRDefault="00F85993"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D8119F" w:rsidRPr="005B6F0F">
        <w:rPr>
          <w:rFonts w:ascii="Arial" w:hAnsi="Arial" w:cs="Arial"/>
          <w:sz w:val="19"/>
          <w:szCs w:val="19"/>
        </w:rPr>
        <w:t xml:space="preserve">IPCC, </w:t>
      </w:r>
      <w:r w:rsidR="006226E9">
        <w:rPr>
          <w:rFonts w:ascii="Arial" w:hAnsi="Arial" w:cs="Arial"/>
          <w:sz w:val="19"/>
          <w:szCs w:val="19"/>
        </w:rPr>
        <w:t>“</w:t>
      </w:r>
      <w:r w:rsidR="00D8119F" w:rsidRPr="005B6F0F">
        <w:rPr>
          <w:rFonts w:ascii="Arial" w:hAnsi="Arial" w:cs="Arial"/>
          <w:sz w:val="19"/>
          <w:szCs w:val="19"/>
        </w:rPr>
        <w:t>IPCC’s statutory power and duties to address public concerns the Chairman’s perspective</w:t>
      </w:r>
      <w:r w:rsidR="006226E9">
        <w:rPr>
          <w:rFonts w:ascii="Arial" w:hAnsi="Arial" w:cs="Arial"/>
          <w:sz w:val="19"/>
          <w:szCs w:val="19"/>
        </w:rPr>
        <w:t>”</w:t>
      </w:r>
      <w:r w:rsidR="00D8119F" w:rsidRPr="005B6F0F">
        <w:rPr>
          <w:rFonts w:ascii="Arial" w:hAnsi="Arial" w:cs="Arial"/>
          <w:sz w:val="19"/>
          <w:szCs w:val="19"/>
        </w:rPr>
        <w:t xml:space="preserve"> (2 July 2019)</w:t>
      </w:r>
      <w:r w:rsidR="000C1A88">
        <w:rPr>
          <w:rFonts w:ascii="Arial" w:hAnsi="Arial" w:cs="Arial"/>
          <w:sz w:val="19"/>
          <w:szCs w:val="19"/>
        </w:rPr>
        <w:t>,</w:t>
      </w:r>
      <w:r w:rsidR="00D8119F" w:rsidRPr="005B6F0F">
        <w:rPr>
          <w:rFonts w:ascii="Arial" w:hAnsi="Arial" w:cs="Arial"/>
          <w:sz w:val="19"/>
          <w:szCs w:val="19"/>
        </w:rPr>
        <w:t xml:space="preserve"> </w:t>
      </w:r>
      <w:hyperlink r:id="rId16" w:history="1">
        <w:r w:rsidR="009A1C63" w:rsidRPr="005B6F0F">
          <w:rPr>
            <w:rStyle w:val="Hyperlink"/>
            <w:rFonts w:ascii="Arial" w:hAnsi="Arial" w:cs="Arial"/>
            <w:sz w:val="19"/>
            <w:szCs w:val="19"/>
          </w:rPr>
          <w:t>https://www.ipcc.gov.hk/doc/en/pr/pr_20190702_e.pdf</w:t>
        </w:r>
      </w:hyperlink>
      <w:r w:rsidR="009A1C63" w:rsidRPr="005B6F0F">
        <w:rPr>
          <w:rFonts w:ascii="Arial" w:hAnsi="Arial" w:cs="Arial"/>
          <w:sz w:val="19"/>
          <w:szCs w:val="19"/>
        </w:rPr>
        <w:t xml:space="preserve"> </w:t>
      </w:r>
    </w:p>
  </w:footnote>
  <w:footnote w:id="20">
    <w:p w14:paraId="4D236A5B" w14:textId="30F41BF4" w:rsidR="00AE7E0D" w:rsidRPr="005B6F0F" w:rsidRDefault="00AE7E0D"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proofErr w:type="spellStart"/>
      <w:r w:rsidR="00984CE7" w:rsidRPr="005B6F0F">
        <w:rPr>
          <w:rFonts w:ascii="Arial" w:hAnsi="Arial" w:cs="Arial"/>
          <w:sz w:val="19"/>
          <w:szCs w:val="19"/>
        </w:rPr>
        <w:t>Mahtani</w:t>
      </w:r>
      <w:proofErr w:type="spellEnd"/>
      <w:r w:rsidR="00984CE7" w:rsidRPr="005B6F0F">
        <w:rPr>
          <w:rFonts w:ascii="Arial" w:hAnsi="Arial" w:cs="Arial"/>
          <w:sz w:val="19"/>
          <w:szCs w:val="19"/>
        </w:rPr>
        <w:t xml:space="preserve">, </w:t>
      </w:r>
      <w:r w:rsidR="00942808" w:rsidRPr="005B6F0F">
        <w:rPr>
          <w:rFonts w:ascii="Arial" w:hAnsi="Arial" w:cs="Arial"/>
          <w:sz w:val="19"/>
          <w:szCs w:val="19"/>
        </w:rPr>
        <w:t>“</w:t>
      </w:r>
      <w:r w:rsidR="00984CE7" w:rsidRPr="005B6F0F">
        <w:rPr>
          <w:rFonts w:ascii="Arial" w:hAnsi="Arial" w:cs="Arial"/>
          <w:sz w:val="19"/>
          <w:szCs w:val="19"/>
        </w:rPr>
        <w:t>Hong Kong watchdog absolves police over protest crackdown, dimming prospects of accountability</w:t>
      </w:r>
      <w:r w:rsidR="00942808" w:rsidRPr="005B6F0F">
        <w:rPr>
          <w:rFonts w:ascii="Arial" w:hAnsi="Arial" w:cs="Arial"/>
          <w:sz w:val="19"/>
          <w:szCs w:val="19"/>
        </w:rPr>
        <w:t>”, The Washington Post</w:t>
      </w:r>
      <w:r w:rsidR="00984CE7" w:rsidRPr="005B6F0F">
        <w:rPr>
          <w:rFonts w:ascii="Arial" w:hAnsi="Arial" w:cs="Arial"/>
          <w:sz w:val="19"/>
          <w:szCs w:val="19"/>
        </w:rPr>
        <w:t xml:space="preserve"> (15 May 2020)</w:t>
      </w:r>
      <w:r w:rsidR="000C1A88">
        <w:rPr>
          <w:rFonts w:ascii="Arial" w:hAnsi="Arial" w:cs="Arial"/>
          <w:sz w:val="19"/>
          <w:szCs w:val="19"/>
        </w:rPr>
        <w:t>,</w:t>
      </w:r>
      <w:r w:rsidR="00984CE7" w:rsidRPr="005B6F0F">
        <w:rPr>
          <w:rFonts w:ascii="Arial" w:hAnsi="Arial" w:cs="Arial"/>
          <w:sz w:val="19"/>
          <w:szCs w:val="19"/>
        </w:rPr>
        <w:t xml:space="preserve"> </w:t>
      </w:r>
      <w:hyperlink r:id="rId17" w:history="1">
        <w:r w:rsidR="009A1C63" w:rsidRPr="005B6F0F">
          <w:rPr>
            <w:rStyle w:val="Hyperlink"/>
            <w:rFonts w:ascii="Arial" w:hAnsi="Arial" w:cs="Arial"/>
            <w:sz w:val="19"/>
            <w:szCs w:val="19"/>
          </w:rPr>
          <w:t>https://www.washingtonpost.com/world/asia_pacific/hong-kong-watchdog-absolves-police-over-protest-crackdown-dimming-prospects-of-accountability/2020/05/15/2df17f7e-9679-11ea-87a3-22d324235636_story.html</w:t>
        </w:r>
      </w:hyperlink>
      <w:r w:rsidR="009A1C63" w:rsidRPr="005B6F0F">
        <w:rPr>
          <w:rFonts w:ascii="Arial" w:hAnsi="Arial" w:cs="Arial"/>
          <w:sz w:val="19"/>
          <w:szCs w:val="19"/>
        </w:rPr>
        <w:t xml:space="preserve"> </w:t>
      </w:r>
    </w:p>
  </w:footnote>
  <w:footnote w:id="21">
    <w:p w14:paraId="25FAFC08" w14:textId="1FE13FA0" w:rsidR="00F60933" w:rsidRPr="005B6F0F" w:rsidRDefault="00F60933"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proofErr w:type="spellStart"/>
      <w:r w:rsidR="00677EDC" w:rsidRPr="005B6F0F">
        <w:rPr>
          <w:rFonts w:ascii="Arial" w:hAnsi="Arial" w:cs="Arial"/>
          <w:sz w:val="19"/>
          <w:szCs w:val="19"/>
        </w:rPr>
        <w:t>Gunia</w:t>
      </w:r>
      <w:proofErr w:type="spellEnd"/>
      <w:r w:rsidR="00677EDC" w:rsidRPr="005B6F0F">
        <w:rPr>
          <w:rFonts w:ascii="Arial" w:hAnsi="Arial" w:cs="Arial"/>
          <w:sz w:val="19"/>
          <w:szCs w:val="19"/>
        </w:rPr>
        <w:t xml:space="preserve">, </w:t>
      </w:r>
      <w:r w:rsidR="00942808" w:rsidRPr="005B6F0F">
        <w:rPr>
          <w:rFonts w:ascii="Arial" w:hAnsi="Arial" w:cs="Arial"/>
          <w:sz w:val="19"/>
          <w:szCs w:val="19"/>
        </w:rPr>
        <w:t>“</w:t>
      </w:r>
      <w:r w:rsidR="00677EDC" w:rsidRPr="005B6F0F">
        <w:rPr>
          <w:rFonts w:ascii="Arial" w:hAnsi="Arial" w:cs="Arial"/>
          <w:sz w:val="19"/>
          <w:szCs w:val="19"/>
        </w:rPr>
        <w:t>Hong Kong's Police Watchdog Is Unable to Do Its Job, Experts Say</w:t>
      </w:r>
      <w:r w:rsidR="00942808" w:rsidRPr="005B6F0F">
        <w:rPr>
          <w:rFonts w:ascii="Arial" w:hAnsi="Arial" w:cs="Arial"/>
          <w:sz w:val="19"/>
          <w:szCs w:val="19"/>
        </w:rPr>
        <w:t xml:space="preserve">”, Time </w:t>
      </w:r>
      <w:r w:rsidR="00677EDC" w:rsidRPr="005B6F0F">
        <w:rPr>
          <w:rFonts w:ascii="Arial" w:hAnsi="Arial" w:cs="Arial"/>
          <w:sz w:val="19"/>
          <w:szCs w:val="19"/>
        </w:rPr>
        <w:t>(11 November 2019)</w:t>
      </w:r>
      <w:r w:rsidR="000C1A88">
        <w:rPr>
          <w:rFonts w:ascii="Arial" w:hAnsi="Arial" w:cs="Arial"/>
          <w:sz w:val="19"/>
          <w:szCs w:val="19"/>
        </w:rPr>
        <w:t>,</w:t>
      </w:r>
      <w:r w:rsidR="00677EDC" w:rsidRPr="005B6F0F">
        <w:rPr>
          <w:rFonts w:ascii="Arial" w:hAnsi="Arial" w:cs="Arial"/>
          <w:sz w:val="19"/>
          <w:szCs w:val="19"/>
        </w:rPr>
        <w:t xml:space="preserve"> </w:t>
      </w:r>
      <w:hyperlink r:id="rId18" w:history="1">
        <w:r w:rsidR="003127EA" w:rsidRPr="005B6F0F">
          <w:rPr>
            <w:rStyle w:val="Hyperlink"/>
            <w:rFonts w:ascii="Arial" w:hAnsi="Arial" w:cs="Arial"/>
            <w:sz w:val="19"/>
            <w:szCs w:val="19"/>
          </w:rPr>
          <w:t>https://time.com/5723615/hong-kong-ipcc-police-complaints/</w:t>
        </w:r>
      </w:hyperlink>
      <w:r w:rsidR="003127EA" w:rsidRPr="005B6F0F">
        <w:rPr>
          <w:rFonts w:ascii="Arial" w:hAnsi="Arial" w:cs="Arial"/>
          <w:sz w:val="19"/>
          <w:szCs w:val="19"/>
        </w:rPr>
        <w:t xml:space="preserve"> </w:t>
      </w:r>
    </w:p>
  </w:footnote>
  <w:footnote w:id="22">
    <w:p w14:paraId="6CF8B1FF" w14:textId="77777777" w:rsidR="00BE2070" w:rsidRPr="005B6F0F" w:rsidRDefault="00BE2070"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Ibid. </w:t>
      </w:r>
    </w:p>
  </w:footnote>
  <w:footnote w:id="23">
    <w:p w14:paraId="23C75910" w14:textId="28AC6348" w:rsidR="003749C8" w:rsidRPr="005B6F0F" w:rsidRDefault="003749C8"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677EDC" w:rsidRPr="005B6F0F">
        <w:rPr>
          <w:rFonts w:ascii="Arial" w:hAnsi="Arial" w:cs="Arial"/>
          <w:sz w:val="19"/>
          <w:szCs w:val="19"/>
        </w:rPr>
        <w:t>Thematic Report at [</w:t>
      </w:r>
      <w:r w:rsidR="00677EDC" w:rsidRPr="005B6F0F">
        <w:rPr>
          <w:rFonts w:ascii="Arial" w:hAnsi="Arial" w:cs="Arial"/>
          <w:sz w:val="19"/>
          <w:szCs w:val="19"/>
          <w:lang w:val="en-US"/>
        </w:rPr>
        <w:t xml:space="preserve">16.42]. </w:t>
      </w:r>
    </w:p>
  </w:footnote>
  <w:footnote w:id="24">
    <w:p w14:paraId="755A63C1" w14:textId="799D494F" w:rsidR="00342987" w:rsidRPr="005B6F0F" w:rsidRDefault="00342987"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Chan Kung Shun &amp; </w:t>
      </w:r>
      <w:proofErr w:type="spellStart"/>
      <w:r w:rsidRPr="005B6F0F">
        <w:rPr>
          <w:rFonts w:ascii="Arial" w:hAnsi="Arial" w:cs="Arial"/>
          <w:sz w:val="19"/>
          <w:szCs w:val="19"/>
        </w:rPr>
        <w:t>Anor</w:t>
      </w:r>
      <w:proofErr w:type="spellEnd"/>
      <w:r w:rsidRPr="005B6F0F">
        <w:rPr>
          <w:rFonts w:ascii="Arial" w:hAnsi="Arial" w:cs="Arial"/>
          <w:sz w:val="19"/>
          <w:szCs w:val="19"/>
        </w:rPr>
        <w:t xml:space="preserve"> v Commissioner of Police [2020] HKCFI 2882</w:t>
      </w:r>
      <w:r w:rsidR="000C1A88">
        <w:rPr>
          <w:rFonts w:ascii="Arial" w:hAnsi="Arial" w:cs="Arial"/>
          <w:sz w:val="19"/>
          <w:szCs w:val="19"/>
        </w:rPr>
        <w:t>,</w:t>
      </w:r>
      <w:r w:rsidRPr="005B6F0F">
        <w:rPr>
          <w:rFonts w:ascii="Arial" w:hAnsi="Arial" w:cs="Arial"/>
          <w:sz w:val="19"/>
          <w:szCs w:val="19"/>
        </w:rPr>
        <w:t xml:space="preserve"> </w:t>
      </w:r>
      <w:hyperlink r:id="rId19" w:history="1">
        <w:r w:rsidR="003127EA" w:rsidRPr="005B6F0F">
          <w:rPr>
            <w:rStyle w:val="Hyperlink"/>
            <w:rFonts w:ascii="Arial" w:hAnsi="Arial" w:cs="Arial"/>
            <w:sz w:val="19"/>
            <w:szCs w:val="19"/>
          </w:rPr>
          <w:t>https://www.hklii.hk/cgi-bin/sinodisp/eng/hk/cases/hkcfi/2020/2882.html</w:t>
        </w:r>
      </w:hyperlink>
      <w:r w:rsidR="003127EA" w:rsidRPr="005B6F0F">
        <w:rPr>
          <w:rFonts w:ascii="Arial" w:hAnsi="Arial" w:cs="Arial"/>
          <w:sz w:val="19"/>
          <w:szCs w:val="19"/>
        </w:rPr>
        <w:t xml:space="preserve"> </w:t>
      </w:r>
    </w:p>
  </w:footnote>
  <w:footnote w:id="25">
    <w:p w14:paraId="3311D310" w14:textId="65446CFC" w:rsidR="009371B7" w:rsidRPr="005B6F0F" w:rsidRDefault="009371B7"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Article 3 of the </w:t>
      </w:r>
      <w:r w:rsidR="00A811DF" w:rsidRPr="005B6F0F">
        <w:rPr>
          <w:rFonts w:ascii="Arial" w:hAnsi="Arial" w:cs="Arial"/>
          <w:sz w:val="19"/>
          <w:szCs w:val="19"/>
        </w:rPr>
        <w:t>Hong Kon</w:t>
      </w:r>
      <w:r w:rsidR="00A524E7">
        <w:rPr>
          <w:rFonts w:ascii="Arial" w:hAnsi="Arial" w:cs="Arial"/>
          <w:sz w:val="19"/>
          <w:szCs w:val="19"/>
        </w:rPr>
        <w:t>g</w:t>
      </w:r>
      <w:r w:rsidR="00A811DF" w:rsidRPr="005B6F0F">
        <w:rPr>
          <w:rFonts w:ascii="Arial" w:hAnsi="Arial" w:cs="Arial"/>
          <w:sz w:val="19"/>
          <w:szCs w:val="19"/>
        </w:rPr>
        <w:t xml:space="preserve"> </w:t>
      </w:r>
      <w:r w:rsidRPr="005B6F0F">
        <w:rPr>
          <w:rFonts w:ascii="Arial" w:hAnsi="Arial" w:cs="Arial"/>
          <w:sz w:val="19"/>
          <w:szCs w:val="19"/>
        </w:rPr>
        <w:t xml:space="preserve">Bills of Rights is equivalent to Article 7 of the ICCPR. </w:t>
      </w:r>
    </w:p>
  </w:footnote>
  <w:footnote w:id="26">
    <w:p w14:paraId="48563348" w14:textId="47C31E98" w:rsidR="003C7D6A" w:rsidRPr="005B6F0F" w:rsidRDefault="003C7D6A"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 xml:space="preserve">See </w:t>
      </w:r>
      <w:r w:rsidR="004C6F9B" w:rsidRPr="005B6F0F">
        <w:rPr>
          <w:rFonts w:ascii="Arial" w:hAnsi="Arial" w:cs="Arial"/>
          <w:sz w:val="19"/>
          <w:szCs w:val="19"/>
          <w:lang w:val="en-US"/>
        </w:rPr>
        <w:t>[</w:t>
      </w:r>
      <w:r w:rsidRPr="005B6F0F">
        <w:rPr>
          <w:rFonts w:ascii="Arial" w:hAnsi="Arial" w:cs="Arial"/>
          <w:sz w:val="19"/>
          <w:szCs w:val="19"/>
          <w:lang w:val="en-US"/>
        </w:rPr>
        <w:t>69</w:t>
      </w:r>
      <w:r w:rsidR="004C6F9B" w:rsidRPr="005B6F0F">
        <w:rPr>
          <w:rFonts w:ascii="Arial" w:hAnsi="Arial" w:cs="Arial"/>
          <w:sz w:val="19"/>
          <w:szCs w:val="19"/>
          <w:lang w:val="en-US"/>
        </w:rPr>
        <w:t>] – [</w:t>
      </w:r>
      <w:r w:rsidRPr="005B6F0F">
        <w:rPr>
          <w:rFonts w:ascii="Arial" w:hAnsi="Arial" w:cs="Arial"/>
          <w:sz w:val="19"/>
          <w:szCs w:val="19"/>
          <w:lang w:val="en-US"/>
        </w:rPr>
        <w:t>95</w:t>
      </w:r>
      <w:r w:rsidR="004C6F9B" w:rsidRPr="005B6F0F">
        <w:rPr>
          <w:rFonts w:ascii="Arial" w:hAnsi="Arial" w:cs="Arial"/>
          <w:sz w:val="19"/>
          <w:szCs w:val="19"/>
          <w:lang w:val="en-US"/>
        </w:rPr>
        <w:t>]</w:t>
      </w:r>
      <w:r w:rsidRPr="005B6F0F">
        <w:rPr>
          <w:rFonts w:ascii="Arial" w:hAnsi="Arial" w:cs="Arial"/>
          <w:sz w:val="19"/>
          <w:szCs w:val="19"/>
          <w:lang w:val="en-US"/>
        </w:rPr>
        <w:t xml:space="preserve"> of the judgment. </w:t>
      </w:r>
    </w:p>
  </w:footnote>
  <w:footnote w:id="27">
    <w:p w14:paraId="631B84A4" w14:textId="2E1D2D63" w:rsidR="00F76867" w:rsidRPr="005B6F0F" w:rsidRDefault="00F76867"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Thematic Report at [13.54].</w:t>
      </w:r>
    </w:p>
  </w:footnote>
  <w:footnote w:id="28">
    <w:p w14:paraId="64FBC8CD" w14:textId="5724DAFD" w:rsidR="00C72115" w:rsidRPr="005B6F0F" w:rsidRDefault="00C72115"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proofErr w:type="gramStart"/>
      <w:r w:rsidR="002B2865">
        <w:rPr>
          <w:rFonts w:ascii="Arial" w:hAnsi="Arial" w:cs="Arial"/>
          <w:sz w:val="19"/>
          <w:szCs w:val="19"/>
        </w:rPr>
        <w:t>Id.</w:t>
      </w:r>
      <w:r w:rsidRPr="005B6F0F">
        <w:rPr>
          <w:rFonts w:ascii="Arial" w:hAnsi="Arial" w:cs="Arial"/>
          <w:sz w:val="19"/>
          <w:szCs w:val="19"/>
        </w:rPr>
        <w:t xml:space="preserve"> at [13.56].</w:t>
      </w:r>
      <w:proofErr w:type="gramEnd"/>
    </w:p>
  </w:footnote>
  <w:footnote w:id="29">
    <w:p w14:paraId="6AE564DB" w14:textId="446FEE34" w:rsidR="00DD6EC8" w:rsidRPr="005B6F0F" w:rsidRDefault="00DD6EC8"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Hong Kong In-media, (15 April 2022)</w:t>
      </w:r>
      <w:r w:rsidR="000C1A88">
        <w:rPr>
          <w:rFonts w:ascii="Arial" w:hAnsi="Arial" w:cs="Arial"/>
          <w:sz w:val="19"/>
          <w:szCs w:val="19"/>
        </w:rPr>
        <w:t>,</w:t>
      </w:r>
      <w:r w:rsidRPr="005B6F0F">
        <w:rPr>
          <w:rFonts w:ascii="Arial" w:hAnsi="Arial" w:cs="Arial"/>
          <w:sz w:val="19"/>
          <w:szCs w:val="19"/>
        </w:rPr>
        <w:t xml:space="preserve"> </w:t>
      </w:r>
      <w:hyperlink r:id="rId20" w:history="1">
        <w:r w:rsidR="002D2E10" w:rsidRPr="005B6F0F">
          <w:rPr>
            <w:rStyle w:val="Hyperlink"/>
            <w:rFonts w:ascii="Arial" w:hAnsi="Arial" w:cs="Arial"/>
            <w:sz w:val="19"/>
            <w:szCs w:val="19"/>
          </w:rPr>
          <w:t>https://www.inmediahk.net/node/</w:t>
        </w:r>
        <w:r w:rsidR="002D2E10" w:rsidRPr="005B6F0F">
          <w:rPr>
            <w:rStyle w:val="Hyperlink"/>
            <w:rFonts w:ascii="Arial" w:eastAsia="Microsoft JhengHei" w:hAnsi="Arial" w:cs="Arial"/>
            <w:sz w:val="19"/>
            <w:szCs w:val="19"/>
          </w:rPr>
          <w:t>社運</w:t>
        </w:r>
        <w:r w:rsidR="002D2E10" w:rsidRPr="005B6F0F">
          <w:rPr>
            <w:rStyle w:val="Hyperlink"/>
            <w:rFonts w:ascii="Arial" w:hAnsi="Arial" w:cs="Arial"/>
            <w:sz w:val="19"/>
            <w:szCs w:val="19"/>
          </w:rPr>
          <w:t>/</w:t>
        </w:r>
        <w:r w:rsidR="002D2E10" w:rsidRPr="005B6F0F">
          <w:rPr>
            <w:rStyle w:val="Hyperlink"/>
            <w:rFonts w:ascii="Arial" w:eastAsia="Microsoft JhengHei" w:hAnsi="Arial" w:cs="Arial"/>
            <w:sz w:val="19"/>
            <w:szCs w:val="19"/>
          </w:rPr>
          <w:t>事隔近</w:t>
        </w:r>
        <w:r w:rsidR="002D2E10" w:rsidRPr="005B6F0F">
          <w:rPr>
            <w:rStyle w:val="Hyperlink"/>
            <w:rFonts w:ascii="Arial" w:hAnsi="Arial" w:cs="Arial"/>
            <w:sz w:val="19"/>
            <w:szCs w:val="19"/>
          </w:rPr>
          <w:t>3</w:t>
        </w:r>
        <w:r w:rsidR="002D2E10" w:rsidRPr="005B6F0F">
          <w:rPr>
            <w:rStyle w:val="Hyperlink"/>
            <w:rFonts w:ascii="Arial" w:eastAsia="Microsoft JhengHei" w:hAnsi="Arial" w:cs="Arial"/>
            <w:sz w:val="19"/>
            <w:szCs w:val="19"/>
          </w:rPr>
          <w:t>年突被上門拘捕</w:t>
        </w:r>
        <w:r w:rsidR="002D2E10" w:rsidRPr="005B6F0F">
          <w:rPr>
            <w:rStyle w:val="Hyperlink"/>
            <w:rFonts w:ascii="Arial" w:hAnsi="Arial" w:cs="Arial"/>
            <w:sz w:val="19"/>
            <w:szCs w:val="19"/>
          </w:rPr>
          <w:t>-</w:t>
        </w:r>
        <w:r w:rsidR="002D2E10" w:rsidRPr="005B6F0F">
          <w:rPr>
            <w:rStyle w:val="Hyperlink"/>
            <w:rFonts w:ascii="Arial" w:eastAsia="Microsoft JhengHei" w:hAnsi="Arial" w:cs="Arial"/>
            <w:sz w:val="19"/>
            <w:szCs w:val="19"/>
          </w:rPr>
          <w:t>楊子俊嘆活在陰影下</w:t>
        </w:r>
        <w:r w:rsidR="002D2E10" w:rsidRPr="005B6F0F">
          <w:rPr>
            <w:rStyle w:val="Hyperlink"/>
            <w:rFonts w:ascii="Arial" w:hAnsi="Arial" w:cs="Arial"/>
            <w:sz w:val="19"/>
            <w:szCs w:val="19"/>
          </w:rPr>
          <w:t>-</w:t>
        </w:r>
        <w:r w:rsidR="002D2E10" w:rsidRPr="005B6F0F">
          <w:rPr>
            <w:rStyle w:val="Hyperlink"/>
            <w:rFonts w:ascii="Arial" w:eastAsia="Microsoft JhengHei" w:hAnsi="Arial" w:cs="Arial"/>
            <w:sz w:val="19"/>
            <w:szCs w:val="19"/>
          </w:rPr>
          <w:t>盼靠賣書支付法律開支</w:t>
        </w:r>
      </w:hyperlink>
    </w:p>
  </w:footnote>
  <w:footnote w:id="30">
    <w:p w14:paraId="5FFFAADB" w14:textId="39FEF622" w:rsidR="00CE5D5C" w:rsidRPr="005B6F0F" w:rsidRDefault="00CE5D5C"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Hong Kong Government Press Release</w:t>
      </w:r>
      <w:r w:rsidR="002B2865">
        <w:rPr>
          <w:rFonts w:ascii="Arial" w:hAnsi="Arial" w:cs="Arial"/>
          <w:sz w:val="19"/>
          <w:szCs w:val="19"/>
        </w:rPr>
        <w:t xml:space="preserve"> </w:t>
      </w:r>
      <w:r w:rsidRPr="005B6F0F">
        <w:rPr>
          <w:rFonts w:ascii="Arial" w:hAnsi="Arial" w:cs="Arial"/>
          <w:sz w:val="19"/>
          <w:szCs w:val="19"/>
        </w:rPr>
        <w:t>(8 March 2019)</w:t>
      </w:r>
      <w:r w:rsidR="000C1A88">
        <w:rPr>
          <w:rFonts w:ascii="Arial" w:hAnsi="Arial" w:cs="Arial"/>
          <w:sz w:val="19"/>
          <w:szCs w:val="19"/>
        </w:rPr>
        <w:t>,</w:t>
      </w:r>
      <w:r w:rsidRPr="005B6F0F">
        <w:rPr>
          <w:rFonts w:ascii="Arial" w:hAnsi="Arial" w:cs="Arial"/>
          <w:sz w:val="19"/>
          <w:szCs w:val="19"/>
        </w:rPr>
        <w:t xml:space="preserve"> </w:t>
      </w:r>
      <w:hyperlink r:id="rId21" w:history="1">
        <w:r w:rsidR="008D1A21" w:rsidRPr="00F82968">
          <w:rPr>
            <w:rStyle w:val="Hyperlink"/>
            <w:rFonts w:ascii="Arial" w:hAnsi="Arial" w:cs="Arial"/>
            <w:sz w:val="19"/>
            <w:szCs w:val="19"/>
          </w:rPr>
          <w:t>https://www.info.gov.hk/gia/general/201903/08/P2019030800833.htm</w:t>
        </w:r>
      </w:hyperlink>
      <w:r w:rsidR="008D1A21">
        <w:rPr>
          <w:rFonts w:ascii="Arial" w:hAnsi="Arial" w:cs="Arial"/>
          <w:sz w:val="19"/>
          <w:szCs w:val="19"/>
        </w:rPr>
        <w:t xml:space="preserve"> </w:t>
      </w:r>
    </w:p>
  </w:footnote>
  <w:footnote w:id="31">
    <w:p w14:paraId="1FD4FD6D" w14:textId="662976E3" w:rsidR="00F7723B" w:rsidRPr="005B6F0F" w:rsidRDefault="00F7723B" w:rsidP="00A414D0">
      <w:pPr>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Joint submission of 29 NGOs in Hong Kong to the UN Human Rights Committee for its 129th Session concerning the implementation of ICCPR in Hong Kong (June 2020)</w:t>
      </w:r>
      <w:r w:rsidR="000C1A88">
        <w:rPr>
          <w:rFonts w:ascii="Arial" w:hAnsi="Arial" w:cs="Arial"/>
          <w:sz w:val="19"/>
          <w:szCs w:val="19"/>
          <w:vertAlign w:val="superscript"/>
        </w:rPr>
        <w:t xml:space="preserve">, </w:t>
      </w:r>
      <w:hyperlink r:id="rId22">
        <w:r w:rsidRPr="005B6F0F">
          <w:rPr>
            <w:rFonts w:ascii="Arial" w:hAnsi="Arial" w:cs="Arial"/>
            <w:color w:val="1155CC"/>
            <w:sz w:val="19"/>
            <w:szCs w:val="19"/>
            <w:u w:val="single"/>
          </w:rPr>
          <w:t>https://www.ecoi.net/en/document/2033869.html</w:t>
        </w:r>
      </w:hyperlink>
    </w:p>
  </w:footnote>
  <w:footnote w:id="32">
    <w:p w14:paraId="584B1D8B" w14:textId="4A038A3A" w:rsidR="00E600AC" w:rsidRPr="005B6F0F" w:rsidRDefault="00E600AC"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Replies to initial written questions raised by Finance Committee Members in examining the Estimates of Expenditure 2021-22 at pp.9-13. Available at: </w:t>
      </w:r>
      <w:hyperlink r:id="rId23" w:history="1">
        <w:r w:rsidR="008D1A21" w:rsidRPr="00F82968">
          <w:rPr>
            <w:rStyle w:val="Hyperlink"/>
            <w:rFonts w:ascii="Arial" w:hAnsi="Arial" w:cs="Arial"/>
            <w:sz w:val="19"/>
            <w:szCs w:val="19"/>
          </w:rPr>
          <w:t>https://www.legco.gov.hk/yr20-21/english/fc/fc/w_q/cso-e.pdf</w:t>
        </w:r>
      </w:hyperlink>
      <w:r w:rsidR="008D1A21">
        <w:rPr>
          <w:rFonts w:ascii="Arial" w:hAnsi="Arial" w:cs="Arial"/>
          <w:sz w:val="19"/>
          <w:szCs w:val="19"/>
        </w:rPr>
        <w:t xml:space="preserve"> </w:t>
      </w:r>
    </w:p>
  </w:footnote>
  <w:footnote w:id="33">
    <w:p w14:paraId="46A9368C" w14:textId="028AF38B" w:rsidR="00321A33" w:rsidRPr="005B6F0F" w:rsidRDefault="00321A33"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proofErr w:type="spellStart"/>
      <w:r w:rsidRPr="005B6F0F">
        <w:rPr>
          <w:rFonts w:ascii="Arial" w:hAnsi="Arial" w:cs="Arial"/>
          <w:sz w:val="19"/>
          <w:szCs w:val="19"/>
        </w:rPr>
        <w:t>Tse</w:t>
      </w:r>
      <w:proofErr w:type="spellEnd"/>
      <w:r w:rsidRPr="005B6F0F">
        <w:rPr>
          <w:rFonts w:ascii="Arial" w:hAnsi="Arial" w:cs="Arial"/>
          <w:sz w:val="19"/>
          <w:szCs w:val="19"/>
        </w:rPr>
        <w:t xml:space="preserve">, </w:t>
      </w:r>
      <w:r w:rsidR="00B36D28">
        <w:rPr>
          <w:rFonts w:ascii="Arial" w:hAnsi="Arial" w:cs="Arial"/>
          <w:sz w:val="19"/>
          <w:szCs w:val="19"/>
        </w:rPr>
        <w:t>Lama</w:t>
      </w:r>
      <w:r w:rsidRPr="005B6F0F">
        <w:rPr>
          <w:rFonts w:ascii="Arial" w:hAnsi="Arial" w:cs="Arial"/>
          <w:sz w:val="19"/>
          <w:szCs w:val="19"/>
        </w:rPr>
        <w:t>, “Prison rights group calls for transparency in complaint system”, The Young Reporter (20 April 2021)</w:t>
      </w:r>
      <w:r w:rsidR="000C1A88">
        <w:rPr>
          <w:rFonts w:ascii="Arial" w:hAnsi="Arial" w:cs="Arial"/>
          <w:sz w:val="19"/>
          <w:szCs w:val="19"/>
        </w:rPr>
        <w:t xml:space="preserve">, </w:t>
      </w:r>
      <w:hyperlink r:id="rId24" w:history="1">
        <w:r w:rsidR="002B1028" w:rsidRPr="005B6F0F">
          <w:rPr>
            <w:rStyle w:val="Hyperlink"/>
            <w:rFonts w:ascii="Arial" w:hAnsi="Arial" w:cs="Arial"/>
            <w:sz w:val="19"/>
            <w:szCs w:val="19"/>
          </w:rPr>
          <w:t>http://tyr.jour.hkbu.edu.hk/2021/04/20/prison-rights-group-calls-for-transparency-in-complaint-system/</w:t>
        </w:r>
      </w:hyperlink>
      <w:r w:rsidR="002B1028" w:rsidRPr="005B6F0F">
        <w:rPr>
          <w:rFonts w:ascii="Arial" w:hAnsi="Arial" w:cs="Arial"/>
          <w:sz w:val="19"/>
          <w:szCs w:val="19"/>
        </w:rPr>
        <w:t xml:space="preserve"> </w:t>
      </w:r>
    </w:p>
  </w:footnote>
  <w:footnote w:id="34">
    <w:p w14:paraId="52EE0DD0" w14:textId="600BF076" w:rsidR="00A773A8" w:rsidRPr="005B6F0F" w:rsidRDefault="00A773A8"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Hong Kong In</w:t>
      </w:r>
      <w:r w:rsidR="009D3E3A">
        <w:rPr>
          <w:rFonts w:ascii="Arial" w:hAnsi="Arial" w:cs="Arial"/>
          <w:sz w:val="19"/>
          <w:szCs w:val="19"/>
        </w:rPr>
        <w:t>-</w:t>
      </w:r>
      <w:r w:rsidRPr="005B6F0F">
        <w:rPr>
          <w:rFonts w:ascii="Arial" w:hAnsi="Arial" w:cs="Arial"/>
          <w:sz w:val="19"/>
          <w:szCs w:val="19"/>
        </w:rPr>
        <w:t>media (16 July 2021)</w:t>
      </w:r>
      <w:r w:rsidR="000C1A88">
        <w:rPr>
          <w:rFonts w:ascii="Arial" w:hAnsi="Arial" w:cs="Arial"/>
          <w:sz w:val="19"/>
          <w:szCs w:val="19"/>
        </w:rPr>
        <w:t>,</w:t>
      </w:r>
      <w:r w:rsidRPr="005B6F0F">
        <w:rPr>
          <w:rFonts w:ascii="Arial" w:hAnsi="Arial" w:cs="Arial"/>
          <w:sz w:val="19"/>
          <w:szCs w:val="19"/>
        </w:rPr>
        <w:t xml:space="preserve"> </w:t>
      </w:r>
      <w:hyperlink r:id="rId25" w:history="1">
        <w:r w:rsidR="002B1028" w:rsidRPr="005B6F0F">
          <w:rPr>
            <w:rStyle w:val="Hyperlink"/>
            <w:rFonts w:ascii="Arial" w:hAnsi="Arial" w:cs="Arial"/>
            <w:sz w:val="19"/>
            <w:szCs w:val="19"/>
          </w:rPr>
          <w:t>https://www.inmediahk.net/node/</w:t>
        </w:r>
        <w:r w:rsidR="002B1028" w:rsidRPr="005B6F0F">
          <w:rPr>
            <w:rStyle w:val="Hyperlink"/>
            <w:rFonts w:ascii="Arial" w:eastAsia="Microsoft JhengHei" w:hAnsi="Arial" w:cs="Arial"/>
            <w:sz w:val="19"/>
            <w:szCs w:val="19"/>
          </w:rPr>
          <w:t>政經</w:t>
        </w:r>
        <w:r w:rsidR="002B1028" w:rsidRPr="005B6F0F">
          <w:rPr>
            <w:rStyle w:val="Hyperlink"/>
            <w:rFonts w:ascii="Arial" w:hAnsi="Arial" w:cs="Arial"/>
            <w:sz w:val="19"/>
            <w:szCs w:val="19"/>
          </w:rPr>
          <w:t>/</w:t>
        </w:r>
        <w:r w:rsidR="002B1028" w:rsidRPr="005B6F0F">
          <w:rPr>
            <w:rStyle w:val="Hyperlink"/>
            <w:rFonts w:ascii="Arial" w:eastAsia="Microsoft JhengHei" w:hAnsi="Arial" w:cs="Arial"/>
            <w:sz w:val="19"/>
            <w:szCs w:val="19"/>
          </w:rPr>
          <w:t>申訴專員調查太平紳士巡獄計劃</w:t>
        </w:r>
        <w:r w:rsidR="002B1028" w:rsidRPr="005B6F0F">
          <w:rPr>
            <w:rStyle w:val="Hyperlink"/>
            <w:rFonts w:ascii="Arial" w:hAnsi="Arial" w:cs="Arial"/>
            <w:sz w:val="19"/>
            <w:szCs w:val="19"/>
          </w:rPr>
          <w:t>-</w:t>
        </w:r>
        <w:r w:rsidR="002B1028" w:rsidRPr="005B6F0F">
          <w:rPr>
            <w:rStyle w:val="Hyperlink"/>
            <w:rFonts w:ascii="Arial" w:eastAsia="Microsoft JhengHei" w:hAnsi="Arial" w:cs="Arial"/>
            <w:sz w:val="19"/>
            <w:szCs w:val="19"/>
          </w:rPr>
          <w:t>邵家臻：懲教屢阻囚犯投訴</w:t>
        </w:r>
      </w:hyperlink>
    </w:p>
  </w:footnote>
  <w:footnote w:id="35">
    <w:p w14:paraId="4AA72689" w14:textId="25C97C7D" w:rsidR="00276A62" w:rsidRPr="005B6F0F" w:rsidRDefault="00276A62"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hyperlink r:id="rId26" w:history="1">
        <w:r w:rsidR="00EF7609" w:rsidRPr="00F82968">
          <w:rPr>
            <w:rStyle w:val="Hyperlink"/>
            <w:rFonts w:ascii="Arial" w:hAnsi="Arial" w:cs="Arial"/>
            <w:sz w:val="19"/>
            <w:szCs w:val="19"/>
          </w:rPr>
          <w:t>https://www.ohchr.org/sites/default/files/Documents/HRBodies/CCPR/GConArticle9/AmnestyInternational.pdf</w:t>
        </w:r>
      </w:hyperlink>
      <w:r w:rsidR="00EF7609">
        <w:rPr>
          <w:rFonts w:ascii="Arial" w:hAnsi="Arial" w:cs="Arial"/>
          <w:sz w:val="19"/>
          <w:szCs w:val="19"/>
        </w:rPr>
        <w:t xml:space="preserve"> </w:t>
      </w:r>
    </w:p>
  </w:footnote>
  <w:footnote w:id="36">
    <w:p w14:paraId="5A890A07" w14:textId="04E72CB4" w:rsidR="00AF4ADD" w:rsidRPr="005B6F0F" w:rsidRDefault="00AF4ADD"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Kwan, “Humanitarian fund helping arrested Hong Kong protesters will halt operations by October 31”, </w:t>
      </w:r>
      <w:r w:rsidR="00AB7AC9">
        <w:rPr>
          <w:rFonts w:ascii="Arial" w:hAnsi="Arial" w:cs="Arial"/>
          <w:sz w:val="19"/>
          <w:szCs w:val="19"/>
        </w:rPr>
        <w:t>HKFP</w:t>
      </w:r>
      <w:r w:rsidRPr="005B6F0F">
        <w:rPr>
          <w:rFonts w:ascii="Arial" w:hAnsi="Arial" w:cs="Arial"/>
          <w:sz w:val="19"/>
          <w:szCs w:val="19"/>
        </w:rPr>
        <w:t xml:space="preserve"> (18 August 2021)</w:t>
      </w:r>
      <w:r w:rsidR="000C1A88">
        <w:rPr>
          <w:rFonts w:ascii="Arial" w:hAnsi="Arial" w:cs="Arial"/>
          <w:sz w:val="19"/>
          <w:szCs w:val="19"/>
        </w:rPr>
        <w:t>,</w:t>
      </w:r>
      <w:r w:rsidRPr="005B6F0F">
        <w:rPr>
          <w:rFonts w:ascii="Arial" w:hAnsi="Arial" w:cs="Arial"/>
          <w:sz w:val="19"/>
          <w:szCs w:val="19"/>
        </w:rPr>
        <w:t xml:space="preserve"> </w:t>
      </w:r>
      <w:hyperlink r:id="rId27" w:history="1">
        <w:r w:rsidR="00EF7609" w:rsidRPr="00F82968">
          <w:rPr>
            <w:rStyle w:val="Hyperlink"/>
            <w:rFonts w:ascii="Arial" w:hAnsi="Arial" w:cs="Arial"/>
            <w:sz w:val="19"/>
            <w:szCs w:val="19"/>
          </w:rPr>
          <w:t>https://hongkongfp.com/2021/08/18/humanitarian-fund-helping-arrested-hong-kong-protesters-will-halt-operations-by-october-31/</w:t>
        </w:r>
      </w:hyperlink>
      <w:r w:rsidR="00EF7609">
        <w:rPr>
          <w:rFonts w:ascii="Arial" w:hAnsi="Arial" w:cs="Arial"/>
          <w:sz w:val="19"/>
          <w:szCs w:val="19"/>
        </w:rPr>
        <w:t xml:space="preserve"> </w:t>
      </w:r>
    </w:p>
  </w:footnote>
  <w:footnote w:id="37">
    <w:p w14:paraId="56529199" w14:textId="50EB3FC3" w:rsidR="00AF4ADD" w:rsidRPr="005B6F0F" w:rsidRDefault="00AF4ADD"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AE5FB0">
        <w:rPr>
          <w:rFonts w:ascii="Arial" w:hAnsi="Arial" w:cs="Arial"/>
          <w:sz w:val="19"/>
          <w:szCs w:val="19"/>
        </w:rPr>
        <w:t>HKFP</w:t>
      </w:r>
      <w:r w:rsidRPr="005B6F0F">
        <w:rPr>
          <w:rFonts w:ascii="Arial" w:hAnsi="Arial" w:cs="Arial"/>
          <w:sz w:val="19"/>
          <w:szCs w:val="19"/>
        </w:rPr>
        <w:t>, “‘A political show’: Beijing hits back at Western criticism of Hong Kong national security arrests” (13 May 2022)</w:t>
      </w:r>
      <w:r w:rsidR="000C1A88">
        <w:rPr>
          <w:rFonts w:ascii="Arial" w:hAnsi="Arial" w:cs="Arial"/>
          <w:sz w:val="19"/>
          <w:szCs w:val="19"/>
        </w:rPr>
        <w:t>,</w:t>
      </w:r>
      <w:r w:rsidRPr="005B6F0F">
        <w:rPr>
          <w:rFonts w:ascii="Arial" w:hAnsi="Arial" w:cs="Arial"/>
          <w:sz w:val="19"/>
          <w:szCs w:val="19"/>
        </w:rPr>
        <w:t xml:space="preserve"> </w:t>
      </w:r>
      <w:hyperlink r:id="rId28" w:history="1">
        <w:r w:rsidR="00EF7609" w:rsidRPr="00F82968">
          <w:rPr>
            <w:rStyle w:val="Hyperlink"/>
            <w:rFonts w:ascii="Arial" w:hAnsi="Arial" w:cs="Arial"/>
            <w:sz w:val="19"/>
            <w:szCs w:val="19"/>
          </w:rPr>
          <w:t>https://hongkongfp.com/2022/05/12/a-political-show-beijing-hits-back-at-western-criticism-of-hong-kong-national-security-arrests/</w:t>
        </w:r>
      </w:hyperlink>
      <w:r w:rsidR="00EF7609">
        <w:rPr>
          <w:rFonts w:ascii="Arial" w:hAnsi="Arial" w:cs="Arial"/>
          <w:sz w:val="19"/>
          <w:szCs w:val="19"/>
        </w:rPr>
        <w:t xml:space="preserve"> </w:t>
      </w:r>
    </w:p>
  </w:footnote>
  <w:footnote w:id="38">
    <w:p w14:paraId="12CDB889" w14:textId="5D1143C9" w:rsidR="000232DD" w:rsidRPr="005B6F0F" w:rsidRDefault="000232DD">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The Initium</w:t>
      </w:r>
      <w:r w:rsidRPr="005B6F0F">
        <w:rPr>
          <w:rFonts w:ascii="Arial" w:eastAsia="Noto Sans TC" w:hAnsi="Arial" w:cs="Arial"/>
          <w:sz w:val="19"/>
          <w:szCs w:val="19"/>
        </w:rPr>
        <w:t xml:space="preserve"> </w:t>
      </w:r>
      <w:r w:rsidR="002D3B96" w:rsidRPr="005B6F0F">
        <w:rPr>
          <w:rFonts w:ascii="Arial" w:eastAsia="Noto Sans TC" w:hAnsi="Arial" w:cs="Arial"/>
          <w:sz w:val="19"/>
          <w:szCs w:val="19"/>
        </w:rPr>
        <w:t>(12 May 2022)</w:t>
      </w:r>
      <w:r w:rsidR="000C1A88">
        <w:rPr>
          <w:rFonts w:ascii="Arial" w:eastAsia="Noto Sans TC" w:hAnsi="Arial" w:cs="Arial"/>
          <w:sz w:val="19"/>
          <w:szCs w:val="19"/>
        </w:rPr>
        <w:t>,</w:t>
      </w:r>
      <w:r w:rsidR="002D3B96" w:rsidRPr="005B6F0F">
        <w:rPr>
          <w:rFonts w:ascii="Arial" w:eastAsia="Noto Sans TC" w:hAnsi="Arial" w:cs="Arial"/>
          <w:sz w:val="19"/>
          <w:szCs w:val="19"/>
        </w:rPr>
        <w:t xml:space="preserve"> </w:t>
      </w:r>
      <w:hyperlink r:id="rId29" w:history="1">
        <w:r w:rsidR="00EF7609" w:rsidRPr="00F82968">
          <w:rPr>
            <w:rStyle w:val="Hyperlink"/>
            <w:rFonts w:ascii="Arial" w:hAnsi="Arial" w:cs="Arial"/>
            <w:sz w:val="19"/>
            <w:szCs w:val="19"/>
          </w:rPr>
          <w:t>https://theinitium.com/article/20220512-612humanitarian-relief-fund-trustees-arrested/</w:t>
        </w:r>
      </w:hyperlink>
      <w:r w:rsidR="00EF7609">
        <w:rPr>
          <w:rFonts w:ascii="Arial" w:hAnsi="Arial" w:cs="Arial"/>
          <w:sz w:val="19"/>
          <w:szCs w:val="19"/>
        </w:rPr>
        <w:t xml:space="preserve"> </w:t>
      </w:r>
    </w:p>
  </w:footnote>
  <w:footnote w:id="39">
    <w:p w14:paraId="4F4B192C" w14:textId="327021AC" w:rsidR="00877C24" w:rsidRPr="005B6F0F" w:rsidRDefault="00877C24"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 xml:space="preserve">See also: </w:t>
      </w:r>
      <w:r w:rsidR="002F1E6E">
        <w:rPr>
          <w:rFonts w:ascii="Arial" w:hAnsi="Arial" w:cs="Arial"/>
          <w:sz w:val="19"/>
          <w:szCs w:val="19"/>
          <w:lang w:val="en-US"/>
        </w:rPr>
        <w:t>HRN</w:t>
      </w:r>
      <w:r w:rsidR="00CE61FA" w:rsidRPr="005B6F0F">
        <w:rPr>
          <w:rFonts w:ascii="Arial" w:hAnsi="Arial" w:cs="Arial"/>
          <w:sz w:val="19"/>
          <w:szCs w:val="19"/>
          <w:lang w:val="en-US"/>
        </w:rPr>
        <w:t>’s statement “Hong Kong Authorities Must End their Harassment and Prosecution of Civil Society and Journalists”</w:t>
      </w:r>
      <w:r w:rsidR="002019ED">
        <w:rPr>
          <w:rFonts w:ascii="Arial" w:hAnsi="Arial" w:cs="Arial"/>
          <w:sz w:val="19"/>
          <w:szCs w:val="19"/>
          <w:lang w:val="en-US"/>
        </w:rPr>
        <w:t xml:space="preserve">, </w:t>
      </w:r>
      <w:r w:rsidR="00A86719" w:rsidRPr="005B6F0F">
        <w:rPr>
          <w:rFonts w:ascii="Arial" w:hAnsi="Arial" w:cs="Arial"/>
          <w:sz w:val="19"/>
          <w:szCs w:val="19"/>
          <w:lang w:val="en-US"/>
        </w:rPr>
        <w:t>9 February 2022</w:t>
      </w:r>
      <w:r w:rsidR="000C1A88">
        <w:rPr>
          <w:rFonts w:ascii="Arial" w:hAnsi="Arial" w:cs="Arial"/>
          <w:sz w:val="19"/>
          <w:szCs w:val="19"/>
          <w:lang w:val="en-US"/>
        </w:rPr>
        <w:t xml:space="preserve">, </w:t>
      </w:r>
      <w:hyperlink r:id="rId30" w:history="1">
        <w:r w:rsidR="00C778CC" w:rsidRPr="005B6F0F">
          <w:rPr>
            <w:rStyle w:val="Hyperlink"/>
            <w:rFonts w:ascii="Arial" w:hAnsi="Arial" w:cs="Arial"/>
            <w:sz w:val="19"/>
            <w:szCs w:val="19"/>
            <w:lang w:val="en-US"/>
          </w:rPr>
          <w:t>https://hrn.or.jp/eng/news/2022/02/09/hrc49_ws_hong_kong/</w:t>
        </w:r>
      </w:hyperlink>
      <w:r w:rsidR="00C778CC" w:rsidRPr="005B6F0F">
        <w:rPr>
          <w:rFonts w:ascii="Arial" w:hAnsi="Arial" w:cs="Arial"/>
          <w:sz w:val="19"/>
          <w:szCs w:val="19"/>
          <w:lang w:val="en-US"/>
        </w:rPr>
        <w:t xml:space="preserve"> </w:t>
      </w:r>
    </w:p>
  </w:footnote>
  <w:footnote w:id="40">
    <w:p w14:paraId="194E6C8B" w14:textId="6FAE83A2" w:rsidR="00F507BB" w:rsidRPr="005B6F0F" w:rsidRDefault="00F507BB" w:rsidP="00A414D0">
      <w:pPr>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942808" w:rsidRPr="005B6F0F">
        <w:rPr>
          <w:rFonts w:ascii="Arial" w:hAnsi="Arial" w:cs="Arial"/>
          <w:sz w:val="19"/>
          <w:szCs w:val="19"/>
        </w:rPr>
        <w:t xml:space="preserve">Cheng, “Legal aid reform: Critics fear right to choose lawyer will be undermined but Hong Kong gov’t advisor says plan will be ‘fairer’”, </w:t>
      </w:r>
      <w:r w:rsidR="00811350">
        <w:rPr>
          <w:rFonts w:ascii="Arial" w:hAnsi="Arial" w:cs="Arial"/>
          <w:sz w:val="19"/>
          <w:szCs w:val="19"/>
        </w:rPr>
        <w:t>HKFP</w:t>
      </w:r>
      <w:r w:rsidR="00942808" w:rsidRPr="005B6F0F">
        <w:rPr>
          <w:rFonts w:ascii="Arial" w:hAnsi="Arial" w:cs="Arial"/>
          <w:sz w:val="19"/>
          <w:szCs w:val="19"/>
        </w:rPr>
        <w:t xml:space="preserve"> (28 October 2021)</w:t>
      </w:r>
      <w:r w:rsidR="000C1A88">
        <w:rPr>
          <w:rFonts w:ascii="Arial" w:hAnsi="Arial" w:cs="Arial"/>
          <w:sz w:val="19"/>
          <w:szCs w:val="19"/>
        </w:rPr>
        <w:t>,</w:t>
      </w:r>
      <w:r w:rsidR="00942808" w:rsidRPr="005B6F0F">
        <w:rPr>
          <w:rFonts w:ascii="Arial" w:hAnsi="Arial" w:cs="Arial"/>
          <w:sz w:val="19"/>
          <w:szCs w:val="19"/>
        </w:rPr>
        <w:t xml:space="preserve"> </w:t>
      </w:r>
      <w:hyperlink r:id="rId31" w:history="1">
        <w:r w:rsidR="00C778CC" w:rsidRPr="005B6F0F">
          <w:rPr>
            <w:rStyle w:val="Hyperlink"/>
            <w:rFonts w:ascii="Arial" w:hAnsi="Arial" w:cs="Arial"/>
            <w:sz w:val="19"/>
            <w:szCs w:val="19"/>
          </w:rPr>
          <w:t>https://hongkongfp.com/2021/10/25/legal-aid-reform-critics-fear-right-to-choose-lawyer-will-be-undermined-but-hong-kong-govt-advisor-says-plan-will-be-fairer/</w:t>
        </w:r>
      </w:hyperlink>
      <w:r w:rsidR="00C778CC" w:rsidRPr="005B6F0F">
        <w:rPr>
          <w:rFonts w:ascii="Arial" w:hAnsi="Arial" w:cs="Arial"/>
          <w:color w:val="000000"/>
          <w:sz w:val="19"/>
          <w:szCs w:val="19"/>
        </w:rPr>
        <w:t xml:space="preserve"> </w:t>
      </w:r>
    </w:p>
  </w:footnote>
  <w:footnote w:id="41">
    <w:p w14:paraId="77F6F1F2" w14:textId="03C867D4" w:rsidR="00FF1E3D" w:rsidRPr="005B6F0F" w:rsidRDefault="00FF1E3D" w:rsidP="00A414D0">
      <w:pPr>
        <w:snapToGrid w:val="0"/>
        <w:rPr>
          <w:rFonts w:ascii="Arial" w:hAnsi="Arial" w:cs="Arial"/>
          <w:sz w:val="19"/>
          <w:szCs w:val="19"/>
        </w:rPr>
      </w:pPr>
      <w:r w:rsidRPr="005B6F0F">
        <w:rPr>
          <w:rStyle w:val="FootnoteReference"/>
          <w:rFonts w:ascii="Arial" w:hAnsi="Arial" w:cs="Arial"/>
          <w:sz w:val="19"/>
          <w:szCs w:val="19"/>
        </w:rPr>
        <w:footnoteRef/>
      </w:r>
      <w:r w:rsidR="00942808" w:rsidRPr="005B6F0F">
        <w:rPr>
          <w:rFonts w:ascii="Arial" w:hAnsi="Arial" w:cs="Arial"/>
          <w:sz w:val="19"/>
          <w:szCs w:val="19"/>
        </w:rPr>
        <w:t xml:space="preserve"> </w:t>
      </w:r>
      <w:proofErr w:type="spellStart"/>
      <w:r w:rsidR="00942808" w:rsidRPr="005B6F0F">
        <w:rPr>
          <w:rFonts w:ascii="Arial" w:hAnsi="Arial" w:cs="Arial"/>
          <w:sz w:val="19"/>
          <w:szCs w:val="19"/>
        </w:rPr>
        <w:t>Teesdale</w:t>
      </w:r>
      <w:proofErr w:type="spellEnd"/>
      <w:r w:rsidR="00942808" w:rsidRPr="005B6F0F">
        <w:rPr>
          <w:rFonts w:ascii="Arial" w:hAnsi="Arial" w:cs="Arial"/>
          <w:sz w:val="19"/>
          <w:szCs w:val="19"/>
        </w:rPr>
        <w:t xml:space="preserve"> v Trinidad and Tobago, Communication 677/1966, UN Doc.</w:t>
      </w:r>
      <w:r w:rsidR="000C1A88">
        <w:rPr>
          <w:rFonts w:ascii="Arial" w:hAnsi="Arial" w:cs="Arial"/>
          <w:sz w:val="19"/>
          <w:szCs w:val="19"/>
        </w:rPr>
        <w:t xml:space="preserve"> CCPR/C/74/D/677/1996 at [9.6], </w:t>
      </w:r>
      <w:hyperlink r:id="rId32" w:history="1">
        <w:r w:rsidR="00942808" w:rsidRPr="005B6F0F">
          <w:rPr>
            <w:rStyle w:val="Hyperlink"/>
            <w:rFonts w:ascii="Arial" w:hAnsi="Arial" w:cs="Arial"/>
            <w:sz w:val="19"/>
            <w:szCs w:val="19"/>
          </w:rPr>
          <w:t>http://www.worldcourts.com/hrc/eng/decisions/2002.04.01_Teesdale_v_Trinidad_and_Tobago.htm</w:t>
        </w:r>
      </w:hyperlink>
    </w:p>
  </w:footnote>
  <w:footnote w:id="42">
    <w:p w14:paraId="3C40AC24" w14:textId="330964B1" w:rsidR="00FF1E3D" w:rsidRPr="005B6F0F" w:rsidRDefault="00FF1E3D"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FE5600" w:rsidRPr="005B6F0F">
        <w:rPr>
          <w:rFonts w:ascii="Arial" w:hAnsi="Arial" w:cs="Arial"/>
          <w:sz w:val="19"/>
          <w:szCs w:val="19"/>
        </w:rPr>
        <w:t>Wong, “Hong Kong authorities could tighten limits on number of legal aid cases individual lawyers can take on as pressure rises for reform of system”, South China Morning Post (16 June 2021)</w:t>
      </w:r>
      <w:r w:rsidR="000C1A88">
        <w:rPr>
          <w:rFonts w:ascii="Arial" w:hAnsi="Arial" w:cs="Arial"/>
          <w:sz w:val="19"/>
          <w:szCs w:val="19"/>
        </w:rPr>
        <w:t>,</w:t>
      </w:r>
      <w:r w:rsidR="00FE5600" w:rsidRPr="005B6F0F">
        <w:rPr>
          <w:rFonts w:ascii="Arial" w:hAnsi="Arial" w:cs="Arial"/>
          <w:sz w:val="19"/>
          <w:szCs w:val="19"/>
        </w:rPr>
        <w:t xml:space="preserve"> </w:t>
      </w:r>
      <w:hyperlink r:id="rId33" w:history="1">
        <w:r w:rsidR="00C778CC" w:rsidRPr="005B6F0F">
          <w:rPr>
            <w:rStyle w:val="Hyperlink"/>
            <w:rFonts w:ascii="Arial" w:hAnsi="Arial" w:cs="Arial"/>
            <w:sz w:val="19"/>
            <w:szCs w:val="19"/>
          </w:rPr>
          <w:t>https://www.scmp.com/news/hong-kong/law-and-crime/article/3137551/hong-kong-authorities-could-tighten-limits-number</w:t>
        </w:r>
      </w:hyperlink>
      <w:r w:rsidR="00C778CC" w:rsidRPr="005B6F0F">
        <w:rPr>
          <w:rFonts w:ascii="Arial" w:hAnsi="Arial" w:cs="Arial"/>
          <w:sz w:val="19"/>
          <w:szCs w:val="19"/>
        </w:rPr>
        <w:t xml:space="preserve"> </w:t>
      </w:r>
    </w:p>
  </w:footnote>
  <w:footnote w:id="43">
    <w:p w14:paraId="70D3AEC9" w14:textId="398CFFE7" w:rsidR="00C65279" w:rsidRPr="005B6F0F" w:rsidRDefault="00C65279"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hyperlink r:id="rId34" w:history="1">
        <w:r w:rsidR="00BE6170" w:rsidRPr="005B6F0F">
          <w:rPr>
            <w:rStyle w:val="Hyperlink"/>
            <w:rFonts w:ascii="Arial" w:hAnsi="Arial" w:cs="Arial"/>
            <w:sz w:val="19"/>
            <w:szCs w:val="19"/>
            <w:lang w:val="en-US"/>
          </w:rPr>
          <w:t>https://www.ohchr.org/en/instruments-mechanisms/instruments/basic-principles-role-lawyers</w:t>
        </w:r>
      </w:hyperlink>
      <w:r w:rsidR="00BE6170" w:rsidRPr="005B6F0F">
        <w:rPr>
          <w:rFonts w:ascii="Arial" w:hAnsi="Arial" w:cs="Arial"/>
          <w:sz w:val="19"/>
          <w:szCs w:val="19"/>
          <w:lang w:val="en-US"/>
        </w:rPr>
        <w:t xml:space="preserve"> </w:t>
      </w:r>
    </w:p>
  </w:footnote>
  <w:footnote w:id="44">
    <w:p w14:paraId="3EE4E81E" w14:textId="0A689FEA" w:rsidR="00043C55" w:rsidRPr="005B6F0F" w:rsidRDefault="00043C55"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52435B" w:rsidRPr="005B6F0F">
        <w:rPr>
          <w:rFonts w:ascii="Arial" w:hAnsi="Arial" w:cs="Arial"/>
          <w:sz w:val="19"/>
          <w:szCs w:val="19"/>
        </w:rPr>
        <w:t>Stand News, (23 November 2021)</w:t>
      </w:r>
      <w:r w:rsidR="000C1A88">
        <w:rPr>
          <w:rFonts w:ascii="Arial" w:hAnsi="Arial" w:cs="Arial"/>
          <w:sz w:val="19"/>
          <w:szCs w:val="19"/>
        </w:rPr>
        <w:t>,</w:t>
      </w:r>
      <w:r w:rsidR="0052435B" w:rsidRPr="005B6F0F">
        <w:rPr>
          <w:rFonts w:ascii="Arial" w:hAnsi="Arial" w:cs="Arial"/>
          <w:sz w:val="19"/>
          <w:szCs w:val="19"/>
        </w:rPr>
        <w:t xml:space="preserve"> </w:t>
      </w:r>
      <w:hyperlink r:id="rId35" w:history="1">
        <w:r w:rsidR="00BE6170" w:rsidRPr="005B6F0F">
          <w:rPr>
            <w:rStyle w:val="Hyperlink"/>
            <w:rFonts w:ascii="Arial" w:hAnsi="Arial" w:cs="Arial"/>
            <w:sz w:val="19"/>
            <w:szCs w:val="19"/>
          </w:rPr>
          <w:t>https://collection.news/thestandnews/articles/155897</w:t>
        </w:r>
      </w:hyperlink>
      <w:r w:rsidR="00BE6170" w:rsidRPr="005B6F0F">
        <w:rPr>
          <w:rFonts w:ascii="Arial" w:hAnsi="Arial" w:cs="Arial"/>
          <w:sz w:val="19"/>
          <w:szCs w:val="19"/>
        </w:rPr>
        <w:t xml:space="preserve"> </w:t>
      </w:r>
    </w:p>
  </w:footnote>
  <w:footnote w:id="45">
    <w:p w14:paraId="167ED228" w14:textId="595411A5" w:rsidR="004C6232" w:rsidRPr="005B6F0F" w:rsidRDefault="004C6232">
      <w:pPr>
        <w:pStyle w:val="FootnoteText"/>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393BAF" w:rsidRPr="005B6F0F">
        <w:rPr>
          <w:rFonts w:ascii="Arial" w:hAnsi="Arial" w:cs="Arial"/>
          <w:sz w:val="19"/>
          <w:szCs w:val="19"/>
        </w:rPr>
        <w:t>See [10]-[17], L</w:t>
      </w:r>
      <w:r w:rsidR="00A479D1" w:rsidRPr="005B6F0F">
        <w:rPr>
          <w:rFonts w:ascii="Arial" w:hAnsi="Arial" w:cs="Arial"/>
          <w:sz w:val="19"/>
          <w:szCs w:val="19"/>
        </w:rPr>
        <w:t xml:space="preserve">egislative Council Panel on Administration of Justice and Legal Services, </w:t>
      </w:r>
      <w:r w:rsidRPr="005B6F0F">
        <w:rPr>
          <w:rFonts w:ascii="Arial" w:hAnsi="Arial" w:cs="Arial"/>
          <w:sz w:val="19"/>
          <w:szCs w:val="19"/>
        </w:rPr>
        <w:t xml:space="preserve">“Enhancement to the Mechanism for Handling Complaints Against Judicial Conduct” </w:t>
      </w:r>
      <w:r w:rsidR="00A479D1" w:rsidRPr="005B6F0F">
        <w:rPr>
          <w:rFonts w:ascii="Arial" w:hAnsi="Arial" w:cs="Arial"/>
          <w:sz w:val="19"/>
          <w:szCs w:val="19"/>
        </w:rPr>
        <w:t>(May 2021)</w:t>
      </w:r>
      <w:r w:rsidR="000C1A88">
        <w:rPr>
          <w:rFonts w:ascii="Arial" w:hAnsi="Arial" w:cs="Arial"/>
          <w:sz w:val="19"/>
          <w:szCs w:val="19"/>
        </w:rPr>
        <w:t xml:space="preserve">, </w:t>
      </w:r>
      <w:hyperlink r:id="rId36" w:history="1">
        <w:r w:rsidR="00A479D1" w:rsidRPr="005B6F0F">
          <w:rPr>
            <w:rStyle w:val="Hyperlink"/>
            <w:rFonts w:ascii="Arial" w:hAnsi="Arial" w:cs="Arial"/>
            <w:sz w:val="19"/>
            <w:szCs w:val="19"/>
          </w:rPr>
          <w:t>https://www.legco.gov.hk/yr20-21/english/panels/ajls/papers/ajls20210514cb4-956-5-e.pdf</w:t>
        </w:r>
      </w:hyperlink>
      <w:r w:rsidR="00A479D1" w:rsidRPr="005B6F0F">
        <w:rPr>
          <w:rFonts w:ascii="Arial" w:hAnsi="Arial" w:cs="Arial"/>
          <w:sz w:val="19"/>
          <w:szCs w:val="19"/>
        </w:rPr>
        <w:t xml:space="preserve"> </w:t>
      </w:r>
    </w:p>
  </w:footnote>
  <w:footnote w:id="46">
    <w:p w14:paraId="72DC0695" w14:textId="0B79037D" w:rsidR="00834E09" w:rsidRPr="005B6F0F" w:rsidRDefault="00834E09">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Lau, “Hong Kong’s judiciary under fire over alleged leniency in protest cases: will a sentencing council redress claims of bias and lead to to</w:t>
      </w:r>
      <w:r w:rsidR="000C1A88">
        <w:rPr>
          <w:rFonts w:ascii="Arial" w:hAnsi="Arial" w:cs="Arial"/>
          <w:sz w:val="19"/>
          <w:szCs w:val="19"/>
        </w:rPr>
        <w:t>ugher penalties?” (25 September</w:t>
      </w:r>
      <w:r w:rsidRPr="005B6F0F">
        <w:rPr>
          <w:rFonts w:ascii="Arial" w:hAnsi="Arial" w:cs="Arial"/>
          <w:sz w:val="19"/>
          <w:szCs w:val="19"/>
        </w:rPr>
        <w:t xml:space="preserve"> 2020)</w:t>
      </w:r>
      <w:r w:rsidR="000C1A88">
        <w:rPr>
          <w:rFonts w:ascii="Arial" w:hAnsi="Arial" w:cs="Arial"/>
          <w:sz w:val="19"/>
          <w:szCs w:val="19"/>
        </w:rPr>
        <w:t>,</w:t>
      </w:r>
      <w:r w:rsidRPr="005B6F0F">
        <w:rPr>
          <w:rFonts w:ascii="Arial" w:hAnsi="Arial" w:cs="Arial"/>
          <w:sz w:val="19"/>
          <w:szCs w:val="19"/>
        </w:rPr>
        <w:t xml:space="preserve"> </w:t>
      </w:r>
      <w:hyperlink r:id="rId37" w:history="1">
        <w:r w:rsidRPr="005B6F0F">
          <w:rPr>
            <w:rStyle w:val="Hyperlink"/>
            <w:rFonts w:ascii="Arial" w:hAnsi="Arial" w:cs="Arial"/>
            <w:sz w:val="19"/>
            <w:szCs w:val="19"/>
          </w:rPr>
          <w:t>https://www.scmp.com/news/hong-kong/politics/article/3102949/hong-kongs-judiciary-under-fire-over-alleged-leniency</w:t>
        </w:r>
      </w:hyperlink>
    </w:p>
  </w:footnote>
  <w:footnote w:id="47">
    <w:p w14:paraId="3626098A" w14:textId="155B0B7C" w:rsidR="004D5110" w:rsidRPr="005B6F0F" w:rsidRDefault="004D5110">
      <w:pPr>
        <w:pStyle w:val="FootnoteText"/>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F4508B" w:rsidRPr="005B6F0F">
        <w:rPr>
          <w:rFonts w:ascii="Arial" w:hAnsi="Arial" w:cs="Arial"/>
          <w:sz w:val="19"/>
          <w:szCs w:val="19"/>
        </w:rPr>
        <w:t>RFA, “'No Separation of Powers' in Hong Kong: Leader Carrie Lam” (1 September 2020)</w:t>
      </w:r>
      <w:r w:rsidR="000C1A88">
        <w:rPr>
          <w:rFonts w:ascii="Arial" w:hAnsi="Arial" w:cs="Arial"/>
          <w:sz w:val="19"/>
          <w:szCs w:val="19"/>
        </w:rPr>
        <w:t>,</w:t>
      </w:r>
      <w:r w:rsidR="00F4508B" w:rsidRPr="005B6F0F">
        <w:rPr>
          <w:rFonts w:ascii="Arial" w:hAnsi="Arial" w:cs="Arial"/>
          <w:sz w:val="19"/>
          <w:szCs w:val="19"/>
        </w:rPr>
        <w:t xml:space="preserve"> </w:t>
      </w:r>
      <w:hyperlink r:id="rId38" w:history="1">
        <w:r w:rsidR="00F4508B" w:rsidRPr="005B6F0F">
          <w:rPr>
            <w:rStyle w:val="Hyperlink"/>
            <w:rFonts w:ascii="Arial" w:hAnsi="Arial" w:cs="Arial"/>
            <w:sz w:val="19"/>
            <w:szCs w:val="19"/>
          </w:rPr>
          <w:t>https://www.rfa.org/english/news/china/powers-09012020144755.html</w:t>
        </w:r>
      </w:hyperlink>
      <w:r w:rsidR="00F4508B" w:rsidRPr="005B6F0F">
        <w:rPr>
          <w:rFonts w:ascii="Arial" w:hAnsi="Arial" w:cs="Arial"/>
          <w:sz w:val="19"/>
          <w:szCs w:val="19"/>
        </w:rPr>
        <w:t xml:space="preserve"> </w:t>
      </w:r>
    </w:p>
  </w:footnote>
  <w:footnote w:id="48">
    <w:p w14:paraId="1E26425C" w14:textId="5D87CC8E" w:rsidR="00F4508B" w:rsidRPr="005B6F0F" w:rsidRDefault="00F4508B">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224451">
        <w:rPr>
          <w:rFonts w:ascii="Arial" w:hAnsi="Arial" w:cs="Arial"/>
          <w:sz w:val="19"/>
          <w:szCs w:val="19"/>
        </w:rPr>
        <w:t xml:space="preserve">Hong Kong </w:t>
      </w:r>
      <w:r w:rsidRPr="005B6F0F">
        <w:rPr>
          <w:rFonts w:ascii="Arial" w:hAnsi="Arial" w:cs="Arial"/>
          <w:sz w:val="19"/>
          <w:szCs w:val="19"/>
        </w:rPr>
        <w:t>Government press release</w:t>
      </w:r>
      <w:r w:rsidR="00224451">
        <w:rPr>
          <w:rFonts w:ascii="Arial" w:hAnsi="Arial" w:cs="Arial"/>
          <w:sz w:val="19"/>
          <w:szCs w:val="19"/>
        </w:rPr>
        <w:t xml:space="preserve"> </w:t>
      </w:r>
      <w:r w:rsidRPr="005B6F0F">
        <w:rPr>
          <w:rFonts w:ascii="Arial" w:hAnsi="Arial" w:cs="Arial"/>
          <w:sz w:val="19"/>
          <w:szCs w:val="19"/>
        </w:rPr>
        <w:t>(5 March 2021)</w:t>
      </w:r>
      <w:r w:rsidR="000C1A88">
        <w:rPr>
          <w:rFonts w:ascii="Arial" w:hAnsi="Arial" w:cs="Arial"/>
          <w:sz w:val="19"/>
          <w:szCs w:val="19"/>
        </w:rPr>
        <w:t>,</w:t>
      </w:r>
      <w:r w:rsidRPr="005B6F0F">
        <w:rPr>
          <w:rFonts w:ascii="Arial" w:hAnsi="Arial" w:cs="Arial"/>
          <w:sz w:val="19"/>
          <w:szCs w:val="19"/>
        </w:rPr>
        <w:t xml:space="preserve"> </w:t>
      </w:r>
      <w:hyperlink r:id="rId39" w:history="1">
        <w:r w:rsidRPr="005B6F0F">
          <w:rPr>
            <w:rStyle w:val="Hyperlink"/>
            <w:rFonts w:ascii="Arial" w:hAnsi="Arial" w:cs="Arial"/>
            <w:sz w:val="19"/>
            <w:szCs w:val="19"/>
          </w:rPr>
          <w:t>https://www.info.gov.hk/gia/general/202103/05/P2021030500393.htm</w:t>
        </w:r>
      </w:hyperlink>
      <w:r w:rsidRPr="005B6F0F">
        <w:rPr>
          <w:rFonts w:ascii="Arial" w:hAnsi="Arial" w:cs="Arial"/>
          <w:sz w:val="19"/>
          <w:szCs w:val="19"/>
        </w:rPr>
        <w:t xml:space="preserve"> </w:t>
      </w:r>
    </w:p>
  </w:footnote>
  <w:footnote w:id="49">
    <w:p w14:paraId="7C2F7336" w14:textId="56EA09EB" w:rsidR="0040083F" w:rsidRPr="005B6F0F" w:rsidRDefault="00A8222B" w:rsidP="0040083F">
      <w:pPr>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 xml:space="preserve">See </w:t>
      </w:r>
      <w:r w:rsidR="0040083F" w:rsidRPr="005B6F0F">
        <w:rPr>
          <w:rFonts w:ascii="Arial" w:hAnsi="Arial" w:cs="Arial"/>
          <w:sz w:val="19"/>
          <w:szCs w:val="19"/>
          <w:lang w:val="en-US"/>
        </w:rPr>
        <w:t>Legislative Council Panel on Administration of Justice and Legal Services, “Enhancement to the Mechanism for Handling Complaints Against Judicial Conduct” (May 2021) at [7(c)]</w:t>
      </w:r>
      <w:r w:rsidR="000C1A88">
        <w:rPr>
          <w:rFonts w:ascii="Arial" w:hAnsi="Arial" w:cs="Arial"/>
          <w:sz w:val="19"/>
          <w:szCs w:val="19"/>
          <w:lang w:val="en-US"/>
        </w:rPr>
        <w:t xml:space="preserve">, </w:t>
      </w:r>
      <w:hyperlink r:id="rId40" w:history="1">
        <w:r w:rsidR="0040083F" w:rsidRPr="005B6F0F">
          <w:rPr>
            <w:rStyle w:val="Hyperlink"/>
            <w:rFonts w:ascii="Arial" w:hAnsi="Arial" w:cs="Arial"/>
            <w:sz w:val="19"/>
            <w:szCs w:val="19"/>
            <w:lang w:val="en-US"/>
          </w:rPr>
          <w:t>https://www.legco.gov.hk/yr20-21/english/panels/ajls/papers/ajls20210514cb4-956-5-e.pdf</w:t>
        </w:r>
      </w:hyperlink>
    </w:p>
  </w:footnote>
  <w:footnote w:id="50">
    <w:p w14:paraId="665FD33F" w14:textId="172C462E" w:rsidR="00410968" w:rsidRPr="005B6F0F" w:rsidRDefault="00410968">
      <w:pPr>
        <w:pStyle w:val="FootnoteText"/>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982EDE">
        <w:rPr>
          <w:rFonts w:ascii="Arial" w:hAnsi="Arial" w:cs="Arial"/>
          <w:sz w:val="19"/>
          <w:szCs w:val="19"/>
        </w:rPr>
        <w:t xml:space="preserve">Hong Kong </w:t>
      </w:r>
      <w:r w:rsidRPr="005B6F0F">
        <w:rPr>
          <w:rFonts w:ascii="Arial" w:hAnsi="Arial" w:cs="Arial"/>
          <w:sz w:val="19"/>
          <w:szCs w:val="19"/>
        </w:rPr>
        <w:t>Government press release</w:t>
      </w:r>
      <w:r w:rsidR="005162D3">
        <w:rPr>
          <w:rFonts w:ascii="Arial" w:hAnsi="Arial" w:cs="Arial"/>
          <w:sz w:val="19"/>
          <w:szCs w:val="19"/>
        </w:rPr>
        <w:t xml:space="preserve"> </w:t>
      </w:r>
      <w:r w:rsidR="000C1A88">
        <w:rPr>
          <w:rFonts w:ascii="Arial" w:hAnsi="Arial" w:cs="Arial"/>
          <w:sz w:val="19"/>
          <w:szCs w:val="19"/>
        </w:rPr>
        <w:t>(24 December 2020),</w:t>
      </w:r>
      <w:r w:rsidRPr="005B6F0F">
        <w:rPr>
          <w:rFonts w:ascii="Arial" w:hAnsi="Arial" w:cs="Arial"/>
          <w:sz w:val="19"/>
          <w:szCs w:val="19"/>
        </w:rPr>
        <w:t xml:space="preserve"> </w:t>
      </w:r>
      <w:hyperlink r:id="rId41" w:history="1">
        <w:r w:rsidR="008D1A21" w:rsidRPr="00F82968">
          <w:rPr>
            <w:rStyle w:val="Hyperlink"/>
            <w:rFonts w:ascii="Arial" w:hAnsi="Arial" w:cs="Arial"/>
            <w:sz w:val="19"/>
            <w:szCs w:val="19"/>
          </w:rPr>
          <w:t>https://www.info.gov.hk/gia/general/202012/24/P2020122400197.htm</w:t>
        </w:r>
      </w:hyperlink>
      <w:r w:rsidR="008D1A21">
        <w:rPr>
          <w:rFonts w:ascii="Arial" w:hAnsi="Arial" w:cs="Arial"/>
          <w:sz w:val="19"/>
          <w:szCs w:val="19"/>
        </w:rPr>
        <w:t xml:space="preserve"> </w:t>
      </w:r>
    </w:p>
  </w:footnote>
  <w:footnote w:id="51">
    <w:p w14:paraId="00710351" w14:textId="6B8B53CF" w:rsidR="00F504EB" w:rsidRPr="005B6F0F" w:rsidRDefault="00F504EB">
      <w:pPr>
        <w:pStyle w:val="FootnoteText"/>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hyperlink r:id="rId42" w:history="1">
        <w:r w:rsidRPr="005B6F0F">
          <w:rPr>
            <w:rStyle w:val="Hyperlink"/>
            <w:rFonts w:ascii="Arial" w:hAnsi="Arial" w:cs="Arial"/>
            <w:sz w:val="19"/>
            <w:szCs w:val="19"/>
          </w:rPr>
          <w:t>https://www.ohchr.org/en/instruments-mechanisms/instruments/basic-principles-independence-judiciary</w:t>
        </w:r>
      </w:hyperlink>
      <w:r w:rsidRPr="005B6F0F">
        <w:rPr>
          <w:rFonts w:ascii="Arial" w:hAnsi="Arial" w:cs="Arial"/>
          <w:sz w:val="19"/>
          <w:szCs w:val="19"/>
          <w:lang w:val="en-US"/>
        </w:rPr>
        <w:t xml:space="preserve"> </w:t>
      </w:r>
    </w:p>
  </w:footnote>
  <w:footnote w:id="52">
    <w:p w14:paraId="2990D734" w14:textId="092EB07A" w:rsidR="00F504EB" w:rsidRPr="005B6F0F" w:rsidRDefault="00F504EB">
      <w:pPr>
        <w:pStyle w:val="FootnoteText"/>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hyperlink r:id="rId43" w:history="1">
        <w:r w:rsidR="00927DB5" w:rsidRPr="005B6F0F">
          <w:rPr>
            <w:rStyle w:val="Hyperlink"/>
            <w:rFonts w:ascii="Arial" w:hAnsi="Arial" w:cs="Arial"/>
            <w:sz w:val="19"/>
            <w:szCs w:val="19"/>
          </w:rPr>
          <w:t>https://www.unodc.org/res/ji/import/international_standards/bangalore_principles/bangaloreprinciples.pdf</w:t>
        </w:r>
      </w:hyperlink>
      <w:r w:rsidR="00927DB5" w:rsidRPr="005B6F0F">
        <w:rPr>
          <w:rFonts w:ascii="Arial" w:hAnsi="Arial" w:cs="Arial"/>
          <w:sz w:val="19"/>
          <w:szCs w:val="19"/>
        </w:rPr>
        <w:t xml:space="preserve"> </w:t>
      </w:r>
    </w:p>
  </w:footnote>
  <w:footnote w:id="53">
    <w:p w14:paraId="6709F208" w14:textId="68C4DAF0" w:rsidR="00074924" w:rsidRPr="005B6F0F" w:rsidRDefault="00074924">
      <w:pPr>
        <w:pStyle w:val="FootnoteText"/>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224451">
        <w:rPr>
          <w:rFonts w:ascii="Arial" w:hAnsi="Arial" w:cs="Arial"/>
          <w:sz w:val="19"/>
          <w:szCs w:val="19"/>
        </w:rPr>
        <w:t>Hong Ko</w:t>
      </w:r>
      <w:r w:rsidR="00621907">
        <w:rPr>
          <w:rFonts w:ascii="Arial" w:hAnsi="Arial" w:cs="Arial"/>
          <w:sz w:val="19"/>
          <w:szCs w:val="19"/>
        </w:rPr>
        <w:t>n</w:t>
      </w:r>
      <w:r w:rsidR="00224451">
        <w:rPr>
          <w:rFonts w:ascii="Arial" w:hAnsi="Arial" w:cs="Arial"/>
          <w:sz w:val="19"/>
          <w:szCs w:val="19"/>
        </w:rPr>
        <w:t xml:space="preserve">g </w:t>
      </w:r>
      <w:r w:rsidR="00424E3C" w:rsidRPr="005B6F0F">
        <w:rPr>
          <w:rFonts w:ascii="Arial" w:hAnsi="Arial" w:cs="Arial"/>
          <w:sz w:val="19"/>
          <w:szCs w:val="19"/>
        </w:rPr>
        <w:t>Government press release</w:t>
      </w:r>
      <w:r w:rsidR="00224451">
        <w:rPr>
          <w:rFonts w:ascii="Arial" w:hAnsi="Arial" w:cs="Arial"/>
          <w:sz w:val="19"/>
          <w:szCs w:val="19"/>
        </w:rPr>
        <w:t xml:space="preserve"> </w:t>
      </w:r>
      <w:r w:rsidR="00424E3C" w:rsidRPr="005B6F0F">
        <w:rPr>
          <w:rFonts w:ascii="Arial" w:hAnsi="Arial" w:cs="Arial"/>
          <w:sz w:val="19"/>
          <w:szCs w:val="19"/>
        </w:rPr>
        <w:t>(16 May 2022)</w:t>
      </w:r>
      <w:r w:rsidR="000C1A88">
        <w:rPr>
          <w:rFonts w:ascii="Arial" w:hAnsi="Arial" w:cs="Arial"/>
          <w:sz w:val="19"/>
          <w:szCs w:val="19"/>
        </w:rPr>
        <w:t>,</w:t>
      </w:r>
      <w:r w:rsidR="00424E3C" w:rsidRPr="005B6F0F">
        <w:rPr>
          <w:rFonts w:ascii="Arial" w:hAnsi="Arial" w:cs="Arial"/>
          <w:sz w:val="19"/>
          <w:szCs w:val="19"/>
        </w:rPr>
        <w:t xml:space="preserve"> </w:t>
      </w:r>
      <w:hyperlink r:id="rId44" w:history="1">
        <w:r w:rsidR="00424E3C" w:rsidRPr="005B6F0F">
          <w:rPr>
            <w:rStyle w:val="Hyperlink"/>
            <w:rFonts w:ascii="Arial" w:hAnsi="Arial" w:cs="Arial"/>
            <w:sz w:val="19"/>
            <w:szCs w:val="19"/>
          </w:rPr>
          <w:t>https://www.info.gov.hk/gia/general/202205/16/P2022051600194.htm</w:t>
        </w:r>
      </w:hyperlink>
      <w:r w:rsidR="00424E3C" w:rsidRPr="005B6F0F">
        <w:rPr>
          <w:rFonts w:ascii="Arial" w:hAnsi="Arial" w:cs="Arial"/>
          <w:sz w:val="19"/>
          <w:szCs w:val="19"/>
        </w:rPr>
        <w:t xml:space="preserve"> </w:t>
      </w:r>
    </w:p>
  </w:footnote>
  <w:footnote w:id="54">
    <w:p w14:paraId="6E6543C3" w14:textId="514042F5" w:rsidR="00074924" w:rsidRPr="005B6F0F" w:rsidRDefault="00074924">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927DB5" w:rsidRPr="005B6F0F">
        <w:rPr>
          <w:rFonts w:ascii="Arial" w:hAnsi="Arial" w:cs="Arial"/>
          <w:sz w:val="19"/>
          <w:szCs w:val="19"/>
        </w:rPr>
        <w:t>Vice News, “Inside the Surreal Trial of the ‘Most Benevolent Terrorist in t</w:t>
      </w:r>
      <w:r w:rsidR="000C1A88">
        <w:rPr>
          <w:rFonts w:ascii="Arial" w:hAnsi="Arial" w:cs="Arial"/>
          <w:sz w:val="19"/>
          <w:szCs w:val="19"/>
        </w:rPr>
        <w:t xml:space="preserve">he World’” (20 September 2021), </w:t>
      </w:r>
      <w:hyperlink r:id="rId45" w:history="1">
        <w:r w:rsidR="00927DB5" w:rsidRPr="005B6F0F">
          <w:rPr>
            <w:rStyle w:val="Hyperlink"/>
            <w:rFonts w:ascii="Arial" w:hAnsi="Arial" w:cs="Arial"/>
            <w:sz w:val="19"/>
            <w:szCs w:val="19"/>
          </w:rPr>
          <w:t>https://www.vice.com/en/article/93y47p/hong-kong-national-security-trial-tong-ying-kit</w:t>
        </w:r>
      </w:hyperlink>
    </w:p>
    <w:p w14:paraId="456CC5A3" w14:textId="506C0145" w:rsidR="00927DB5" w:rsidRPr="005B6F0F" w:rsidRDefault="00927DB5">
      <w:pPr>
        <w:pStyle w:val="FootnoteText"/>
        <w:rPr>
          <w:rFonts w:ascii="Arial" w:hAnsi="Arial" w:cs="Arial"/>
          <w:sz w:val="19"/>
          <w:szCs w:val="19"/>
          <w:lang w:val="en-US"/>
        </w:rPr>
      </w:pPr>
      <w:r w:rsidRPr="005B6F0F">
        <w:rPr>
          <w:rFonts w:ascii="Arial" w:hAnsi="Arial" w:cs="Arial"/>
          <w:sz w:val="19"/>
          <w:szCs w:val="19"/>
          <w:lang w:val="en-US"/>
        </w:rPr>
        <w:t>Reuters, “Hong Kong judges battle Beijing over rule of law as pandemic chills protests” (14 April 2020)</w:t>
      </w:r>
      <w:r w:rsidR="000C1A88">
        <w:rPr>
          <w:rFonts w:ascii="Arial" w:hAnsi="Arial" w:cs="Arial"/>
          <w:sz w:val="19"/>
          <w:szCs w:val="19"/>
          <w:lang w:val="en-US"/>
        </w:rPr>
        <w:t xml:space="preserve">, </w:t>
      </w:r>
      <w:hyperlink r:id="rId46" w:history="1">
        <w:r w:rsidRPr="005B6F0F">
          <w:rPr>
            <w:rStyle w:val="Hyperlink"/>
            <w:rFonts w:ascii="Arial" w:hAnsi="Arial" w:cs="Arial"/>
            <w:sz w:val="19"/>
            <w:szCs w:val="19"/>
            <w:lang w:val="en-US"/>
          </w:rPr>
          <w:t>https://www.reuters.com/investigates/special-report/hongkong-politics-judiciary/</w:t>
        </w:r>
      </w:hyperlink>
      <w:r w:rsidRPr="005B6F0F">
        <w:rPr>
          <w:rFonts w:ascii="Arial" w:hAnsi="Arial" w:cs="Arial"/>
          <w:sz w:val="19"/>
          <w:szCs w:val="19"/>
          <w:lang w:val="en-US"/>
        </w:rPr>
        <w:t xml:space="preserve"> </w:t>
      </w:r>
    </w:p>
  </w:footnote>
  <w:footnote w:id="55">
    <w:p w14:paraId="6B0F070F" w14:textId="64D2548E" w:rsidR="00F75828" w:rsidRPr="005B6F0F" w:rsidRDefault="00F75828"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243929">
        <w:rPr>
          <w:rFonts w:ascii="Arial" w:hAnsi="Arial" w:cs="Arial"/>
          <w:sz w:val="19"/>
          <w:szCs w:val="19"/>
        </w:rPr>
        <w:t>Citizen News</w:t>
      </w:r>
      <w:r w:rsidR="005D7104" w:rsidRPr="005B6F0F">
        <w:rPr>
          <w:rFonts w:ascii="Arial" w:hAnsi="Arial" w:cs="Arial"/>
          <w:sz w:val="19"/>
          <w:szCs w:val="19"/>
        </w:rPr>
        <w:t xml:space="preserve"> (7 October 2020)</w:t>
      </w:r>
      <w:r w:rsidR="000C1A88">
        <w:rPr>
          <w:rFonts w:ascii="Arial" w:hAnsi="Arial" w:cs="Arial"/>
          <w:sz w:val="19"/>
          <w:szCs w:val="19"/>
        </w:rPr>
        <w:t>,</w:t>
      </w:r>
      <w:r w:rsidR="005D7104" w:rsidRPr="005B6F0F">
        <w:rPr>
          <w:rFonts w:ascii="Arial" w:hAnsi="Arial" w:cs="Arial"/>
          <w:sz w:val="19"/>
          <w:szCs w:val="19"/>
        </w:rPr>
        <w:t xml:space="preserve"> </w:t>
      </w:r>
      <w:hyperlink r:id="rId47" w:history="1">
        <w:r w:rsidR="00BE6170" w:rsidRPr="005B6F0F">
          <w:rPr>
            <w:rStyle w:val="Hyperlink"/>
            <w:rFonts w:ascii="Arial" w:hAnsi="Arial" w:cs="Arial"/>
            <w:sz w:val="19"/>
            <w:szCs w:val="19"/>
          </w:rPr>
          <w:t>https://www.hkcnews.com/article/34568/</w:t>
        </w:r>
        <w:r w:rsidR="00BE6170" w:rsidRPr="005B6F0F">
          <w:rPr>
            <w:rStyle w:val="Hyperlink"/>
            <w:rFonts w:ascii="Arial" w:eastAsia="Microsoft JhengHei" w:hAnsi="Arial" w:cs="Arial"/>
            <w:sz w:val="19"/>
            <w:szCs w:val="19"/>
          </w:rPr>
          <w:t>申訴專員公署</w:t>
        </w:r>
        <w:r w:rsidR="00BE6170" w:rsidRPr="005B6F0F">
          <w:rPr>
            <w:rStyle w:val="Hyperlink"/>
            <w:rFonts w:ascii="Arial" w:hAnsi="Arial" w:cs="Arial"/>
            <w:sz w:val="19"/>
            <w:szCs w:val="19"/>
          </w:rPr>
          <w:t>-</w:t>
        </w:r>
        <w:r w:rsidR="00BE6170" w:rsidRPr="005B6F0F">
          <w:rPr>
            <w:rStyle w:val="Hyperlink"/>
            <w:rFonts w:ascii="Arial" w:eastAsia="Microsoft JhengHei" w:hAnsi="Arial" w:cs="Arial"/>
            <w:sz w:val="19"/>
            <w:szCs w:val="19"/>
          </w:rPr>
          <w:t>警察通例</w:t>
        </w:r>
        <w:r w:rsidR="00BE6170" w:rsidRPr="005B6F0F">
          <w:rPr>
            <w:rStyle w:val="Hyperlink"/>
            <w:rFonts w:ascii="Arial" w:hAnsi="Arial" w:cs="Arial"/>
            <w:sz w:val="19"/>
            <w:szCs w:val="19"/>
          </w:rPr>
          <w:t>-</w:t>
        </w:r>
        <w:r w:rsidR="00BE6170" w:rsidRPr="005B6F0F">
          <w:rPr>
            <w:rStyle w:val="Hyperlink"/>
            <w:rFonts w:ascii="Arial" w:eastAsia="Microsoft JhengHei" w:hAnsi="Arial" w:cs="Arial"/>
            <w:sz w:val="19"/>
            <w:szCs w:val="19"/>
          </w:rPr>
          <w:t>公開資料守則</w:t>
        </w:r>
        <w:r w:rsidR="00BE6170" w:rsidRPr="005B6F0F">
          <w:rPr>
            <w:rStyle w:val="Hyperlink"/>
            <w:rFonts w:ascii="Arial" w:hAnsi="Arial" w:cs="Arial"/>
            <w:sz w:val="19"/>
            <w:szCs w:val="19"/>
          </w:rPr>
          <w:t>-34575/</w:t>
        </w:r>
        <w:r w:rsidR="00BE6170" w:rsidRPr="005B6F0F">
          <w:rPr>
            <w:rStyle w:val="Hyperlink"/>
            <w:rFonts w:ascii="Arial" w:eastAsia="Microsoft JhengHei" w:hAnsi="Arial" w:cs="Arial"/>
            <w:sz w:val="19"/>
            <w:szCs w:val="19"/>
          </w:rPr>
          <w:t>【警察通例】申訴專員裁定投訴成立</w:t>
        </w:r>
        <w:r w:rsidR="00BE6170" w:rsidRPr="005B6F0F">
          <w:rPr>
            <w:rStyle w:val="Hyperlink"/>
            <w:rFonts w:ascii="Arial" w:hAnsi="Arial" w:cs="Arial"/>
            <w:sz w:val="19"/>
            <w:szCs w:val="19"/>
          </w:rPr>
          <w:t>5</w:t>
        </w:r>
        <w:r w:rsidR="00BE6170" w:rsidRPr="005B6F0F">
          <w:rPr>
            <w:rStyle w:val="Hyperlink"/>
            <w:rFonts w:ascii="Arial" w:eastAsia="Microsoft JhengHei" w:hAnsi="Arial" w:cs="Arial"/>
            <w:sz w:val="19"/>
            <w:szCs w:val="19"/>
          </w:rPr>
          <w:t>個月</w:t>
        </w:r>
        <w:r w:rsidR="00BE6170" w:rsidRPr="005B6F0F">
          <w:rPr>
            <w:rStyle w:val="Hyperlink"/>
            <w:rFonts w:ascii="Arial" w:hAnsi="Arial" w:cs="Arial"/>
            <w:sz w:val="19"/>
            <w:szCs w:val="19"/>
          </w:rPr>
          <w:t>-</w:t>
        </w:r>
        <w:r w:rsidR="00BE6170" w:rsidRPr="005B6F0F">
          <w:rPr>
            <w:rStyle w:val="Hyperlink"/>
            <w:rFonts w:ascii="Arial" w:eastAsia="Microsoft JhengHei" w:hAnsi="Arial" w:cs="Arial"/>
            <w:sz w:val="19"/>
            <w:szCs w:val="19"/>
          </w:rPr>
          <w:t>警方仍拒提供《警察通例》「消失」的章節標題</w:t>
        </w:r>
      </w:hyperlink>
    </w:p>
  </w:footnote>
  <w:footnote w:id="56">
    <w:p w14:paraId="146917BE" w14:textId="2D91BFE9" w:rsidR="00A94095" w:rsidRPr="005B6F0F" w:rsidRDefault="00A94095"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5D7104" w:rsidRPr="005B6F0F">
        <w:rPr>
          <w:rFonts w:ascii="Arial" w:hAnsi="Arial" w:cs="Arial"/>
          <w:sz w:val="19"/>
          <w:szCs w:val="19"/>
        </w:rPr>
        <w:t xml:space="preserve">Ibid. </w:t>
      </w:r>
    </w:p>
  </w:footnote>
  <w:footnote w:id="57">
    <w:p w14:paraId="237BA712" w14:textId="13978AEC" w:rsidR="00CC1224" w:rsidRPr="005B6F0F" w:rsidRDefault="00CC1224">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E72EEA" w:rsidRPr="005B6F0F">
        <w:rPr>
          <w:rFonts w:ascii="Arial" w:hAnsi="Arial" w:cs="Arial"/>
          <w:sz w:val="19"/>
          <w:szCs w:val="19"/>
        </w:rPr>
        <w:t>See “Flow Chart on Handling of a Complaint”</w:t>
      </w:r>
      <w:r w:rsidR="000C1A88">
        <w:rPr>
          <w:rFonts w:ascii="Arial" w:hAnsi="Arial" w:cs="Arial"/>
          <w:sz w:val="19"/>
          <w:szCs w:val="19"/>
        </w:rPr>
        <w:t xml:space="preserve">, </w:t>
      </w:r>
      <w:r w:rsidR="00E72EEA" w:rsidRPr="005B6F0F">
        <w:rPr>
          <w:rFonts w:ascii="Arial" w:hAnsi="Arial" w:cs="Arial"/>
          <w:sz w:val="19"/>
          <w:szCs w:val="19"/>
        </w:rPr>
        <w:t xml:space="preserve">Ombudsman’s website at </w:t>
      </w:r>
      <w:hyperlink r:id="rId48" w:history="1">
        <w:r w:rsidR="00E72EEA" w:rsidRPr="005B6F0F">
          <w:rPr>
            <w:rStyle w:val="Hyperlink"/>
            <w:rFonts w:ascii="Arial" w:hAnsi="Arial" w:cs="Arial"/>
            <w:sz w:val="19"/>
            <w:szCs w:val="19"/>
          </w:rPr>
          <w:t>https://www.ombudsman.hk/en-us/handing_of_complaints/complaint_handling_flow_chart.html</w:t>
        </w:r>
      </w:hyperlink>
      <w:r w:rsidR="00E72EEA" w:rsidRPr="005B6F0F">
        <w:rPr>
          <w:rFonts w:ascii="Arial" w:hAnsi="Arial" w:cs="Arial"/>
          <w:sz w:val="19"/>
          <w:szCs w:val="19"/>
        </w:rPr>
        <w:t xml:space="preserve"> </w:t>
      </w:r>
    </w:p>
  </w:footnote>
  <w:footnote w:id="58">
    <w:p w14:paraId="6DE09DC7" w14:textId="37B94545" w:rsidR="00F974D8" w:rsidRPr="005B6F0F" w:rsidRDefault="00F974D8">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hyperlink r:id="rId49" w:history="1">
        <w:r w:rsidRPr="005B6F0F">
          <w:rPr>
            <w:rStyle w:val="Hyperlink"/>
            <w:rFonts w:ascii="Arial" w:hAnsi="Arial" w:cs="Arial"/>
            <w:sz w:val="19"/>
            <w:szCs w:val="19"/>
          </w:rPr>
          <w:t>https://ofomb.ombudsman.hk/abc/files/HKPF_code_EN202003_0.docx</w:t>
        </w:r>
      </w:hyperlink>
      <w:r w:rsidRPr="005B6F0F">
        <w:rPr>
          <w:rFonts w:ascii="Arial" w:hAnsi="Arial" w:cs="Arial"/>
          <w:sz w:val="19"/>
          <w:szCs w:val="19"/>
        </w:rPr>
        <w:t xml:space="preserve">  </w:t>
      </w:r>
    </w:p>
  </w:footnote>
  <w:footnote w:id="59">
    <w:p w14:paraId="3544FDA6" w14:textId="59A3311F" w:rsidR="006533E6" w:rsidRPr="005B6F0F" w:rsidRDefault="006533E6" w:rsidP="006533E6">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hyperlink r:id="rId50" w:history="1">
        <w:r w:rsidRPr="005B6F0F">
          <w:rPr>
            <w:rStyle w:val="Hyperlink"/>
            <w:rFonts w:ascii="Arial" w:hAnsi="Arial" w:cs="Arial"/>
            <w:sz w:val="19"/>
            <w:szCs w:val="19"/>
          </w:rPr>
          <w:t>https://digitallibrary.un.org/record/3956409</w:t>
        </w:r>
      </w:hyperlink>
      <w:r w:rsidRPr="005B6F0F">
        <w:rPr>
          <w:rFonts w:ascii="Arial" w:hAnsi="Arial" w:cs="Arial"/>
          <w:sz w:val="19"/>
          <w:szCs w:val="19"/>
        </w:rPr>
        <w:t xml:space="preserve"> </w:t>
      </w:r>
    </w:p>
  </w:footnote>
  <w:footnote w:id="60">
    <w:p w14:paraId="0876EAD5" w14:textId="7526EC85" w:rsidR="00814E2A" w:rsidRPr="005B6F0F" w:rsidRDefault="00814E2A"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9D5F33" w:rsidRPr="005B6F0F">
        <w:rPr>
          <w:rFonts w:ascii="Arial" w:hAnsi="Arial" w:cs="Arial"/>
          <w:sz w:val="19"/>
          <w:szCs w:val="19"/>
        </w:rPr>
        <w:t>Hong Kong Legislative Council, Replies to initial written questions raised by Legislative Council Members in examining the Estimates of Expenditure 2022-23 at pp. 90-92</w:t>
      </w:r>
      <w:r w:rsidR="000C1A88">
        <w:rPr>
          <w:rFonts w:ascii="Arial" w:hAnsi="Arial" w:cs="Arial"/>
          <w:sz w:val="19"/>
          <w:szCs w:val="19"/>
        </w:rPr>
        <w:t>,</w:t>
      </w:r>
      <w:r w:rsidR="009D5F33" w:rsidRPr="005B6F0F">
        <w:rPr>
          <w:rFonts w:ascii="Arial" w:hAnsi="Arial" w:cs="Arial"/>
          <w:sz w:val="19"/>
          <w:szCs w:val="19"/>
        </w:rPr>
        <w:t xml:space="preserve"> </w:t>
      </w:r>
      <w:hyperlink r:id="rId51" w:history="1">
        <w:r w:rsidR="00BE3FC0" w:rsidRPr="005B6F0F">
          <w:rPr>
            <w:rStyle w:val="Hyperlink"/>
            <w:rFonts w:ascii="Arial" w:hAnsi="Arial" w:cs="Arial"/>
            <w:sz w:val="19"/>
            <w:szCs w:val="19"/>
          </w:rPr>
          <w:t>https://www.legco.gov.hk/yr2022/english/fc/fc/w_q/sb-e.pdf</w:t>
        </w:r>
      </w:hyperlink>
      <w:r w:rsidR="00BE3FC0" w:rsidRPr="005B6F0F">
        <w:rPr>
          <w:rFonts w:ascii="Arial" w:hAnsi="Arial" w:cs="Arial"/>
          <w:sz w:val="19"/>
          <w:szCs w:val="19"/>
        </w:rPr>
        <w:t xml:space="preserve"> </w:t>
      </w:r>
    </w:p>
  </w:footnote>
  <w:footnote w:id="61">
    <w:p w14:paraId="32634DF6" w14:textId="7402C20B" w:rsidR="00814E2A" w:rsidRPr="005B6F0F" w:rsidRDefault="00814E2A"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0C57C6" w:rsidRPr="005B6F0F">
        <w:rPr>
          <w:rFonts w:ascii="Arial" w:hAnsi="Arial" w:cs="Arial"/>
          <w:sz w:val="19"/>
          <w:szCs w:val="19"/>
        </w:rPr>
        <w:t>Cheng</w:t>
      </w:r>
      <w:r w:rsidR="00D4086D">
        <w:rPr>
          <w:rFonts w:ascii="Arial" w:hAnsi="Arial" w:cs="Arial"/>
          <w:sz w:val="19"/>
          <w:szCs w:val="19"/>
        </w:rPr>
        <w:t xml:space="preserve">, </w:t>
      </w:r>
      <w:r w:rsidR="00A243FA" w:rsidRPr="005B6F0F">
        <w:rPr>
          <w:rFonts w:ascii="Arial" w:hAnsi="Arial" w:cs="Arial"/>
          <w:sz w:val="19"/>
          <w:szCs w:val="19"/>
        </w:rPr>
        <w:t>VOA News</w:t>
      </w:r>
      <w:r w:rsidR="000C57C6" w:rsidRPr="005B6F0F">
        <w:rPr>
          <w:rFonts w:ascii="Arial" w:hAnsi="Arial" w:cs="Arial"/>
          <w:sz w:val="19"/>
          <w:szCs w:val="19"/>
        </w:rPr>
        <w:t>, “Hong Kong Authorities 'Brainwashing' Convicted Pro-Democracy Activists”, Voice of America</w:t>
      </w:r>
      <w:r w:rsidR="00D33A8A">
        <w:rPr>
          <w:rFonts w:ascii="Arial" w:hAnsi="Arial" w:cs="Arial"/>
          <w:sz w:val="19"/>
          <w:szCs w:val="19"/>
        </w:rPr>
        <w:t>,</w:t>
      </w:r>
      <w:r w:rsidR="000C57C6" w:rsidRPr="005B6F0F">
        <w:rPr>
          <w:rFonts w:ascii="Arial" w:hAnsi="Arial" w:cs="Arial"/>
          <w:sz w:val="19"/>
          <w:szCs w:val="19"/>
        </w:rPr>
        <w:t xml:space="preserve"> </w:t>
      </w:r>
      <w:hyperlink r:id="rId52" w:history="1">
        <w:r w:rsidR="00BE3FC0" w:rsidRPr="005B6F0F">
          <w:rPr>
            <w:rStyle w:val="Hyperlink"/>
            <w:rFonts w:ascii="Arial" w:hAnsi="Arial" w:cs="Arial"/>
            <w:sz w:val="19"/>
            <w:szCs w:val="19"/>
          </w:rPr>
          <w:t>https://www.voanews.com/a/hong-kong-authorities-brainwashing-convicted-pro-democracy-activists-/6534809.html</w:t>
        </w:r>
      </w:hyperlink>
      <w:r w:rsidR="00BE3FC0" w:rsidRPr="005B6F0F">
        <w:rPr>
          <w:rFonts w:ascii="Arial" w:hAnsi="Arial" w:cs="Arial"/>
          <w:sz w:val="19"/>
          <w:szCs w:val="19"/>
        </w:rPr>
        <w:t xml:space="preserve"> </w:t>
      </w:r>
    </w:p>
  </w:footnote>
  <w:footnote w:id="62">
    <w:p w14:paraId="5661F025" w14:textId="28DB26DE" w:rsidR="00A24E74" w:rsidRPr="005B6F0F" w:rsidRDefault="00A24E74">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proofErr w:type="spellStart"/>
      <w:r w:rsidR="00415491" w:rsidRPr="005B6F0F">
        <w:rPr>
          <w:rFonts w:ascii="Arial" w:hAnsi="Arial" w:cs="Arial"/>
          <w:sz w:val="19"/>
          <w:szCs w:val="19"/>
        </w:rPr>
        <w:t>Mok</w:t>
      </w:r>
      <w:proofErr w:type="spellEnd"/>
      <w:r w:rsidR="00415491" w:rsidRPr="005B6F0F">
        <w:rPr>
          <w:rFonts w:ascii="Arial" w:hAnsi="Arial" w:cs="Arial"/>
          <w:sz w:val="19"/>
          <w:szCs w:val="19"/>
        </w:rPr>
        <w:t>, “Judge bars yellow-masked lawyer from court” (12 January 2021)</w:t>
      </w:r>
      <w:r w:rsidR="000C1A88">
        <w:rPr>
          <w:rFonts w:ascii="Arial" w:hAnsi="Arial" w:cs="Arial"/>
          <w:sz w:val="19"/>
          <w:szCs w:val="19"/>
        </w:rPr>
        <w:t>,</w:t>
      </w:r>
      <w:r w:rsidR="00415491" w:rsidRPr="005B6F0F">
        <w:rPr>
          <w:rFonts w:ascii="Arial" w:hAnsi="Arial" w:cs="Arial"/>
          <w:sz w:val="19"/>
          <w:szCs w:val="19"/>
        </w:rPr>
        <w:t xml:space="preserve"> </w:t>
      </w:r>
      <w:hyperlink r:id="rId53" w:history="1">
        <w:r w:rsidR="00415491" w:rsidRPr="005B6F0F">
          <w:rPr>
            <w:rStyle w:val="Hyperlink"/>
            <w:rFonts w:ascii="Arial" w:hAnsi="Arial" w:cs="Arial"/>
            <w:sz w:val="19"/>
            <w:szCs w:val="19"/>
          </w:rPr>
          <w:t>https://www.thestandard.com.hk/section-news/section/11/226494/Judge-bars-yellow-masked-lawyer-from-court</w:t>
        </w:r>
      </w:hyperlink>
      <w:r w:rsidR="00415491" w:rsidRPr="005B6F0F">
        <w:rPr>
          <w:rFonts w:ascii="Arial" w:hAnsi="Arial" w:cs="Arial"/>
          <w:sz w:val="19"/>
          <w:szCs w:val="19"/>
        </w:rPr>
        <w:t xml:space="preserve"> </w:t>
      </w:r>
    </w:p>
  </w:footnote>
  <w:footnote w:id="63">
    <w:p w14:paraId="74D2C5AB" w14:textId="7A6EEAB0" w:rsidR="00132581" w:rsidRPr="005B6F0F" w:rsidRDefault="00132581">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Kwan, “Hong Kong chief justice says court attendees can choose what to wear after judge orders people with yellow facemasks to leave” (12 January 2021)</w:t>
      </w:r>
      <w:r w:rsidR="000C1A88">
        <w:rPr>
          <w:rFonts w:ascii="Arial" w:hAnsi="Arial" w:cs="Arial"/>
          <w:sz w:val="19"/>
          <w:szCs w:val="19"/>
        </w:rPr>
        <w:t xml:space="preserve">, </w:t>
      </w:r>
      <w:hyperlink r:id="rId54" w:history="1">
        <w:r w:rsidRPr="005B6F0F">
          <w:rPr>
            <w:rStyle w:val="Hyperlink"/>
            <w:rFonts w:ascii="Arial" w:hAnsi="Arial" w:cs="Arial"/>
            <w:sz w:val="19"/>
            <w:szCs w:val="19"/>
          </w:rPr>
          <w:t>https://hongkongfp.com/2021/01/12/hong-kong-chief-justice-says-court-attendees-can-choose-what-to-wear-after-judge-orders-people-with-yellow-facemasks-to-leave/</w:t>
        </w:r>
      </w:hyperlink>
      <w:r w:rsidRPr="005B6F0F">
        <w:rPr>
          <w:rFonts w:ascii="Arial" w:hAnsi="Arial" w:cs="Arial"/>
          <w:sz w:val="19"/>
          <w:szCs w:val="19"/>
        </w:rPr>
        <w:t xml:space="preserve"> </w:t>
      </w:r>
    </w:p>
  </w:footnote>
  <w:footnote w:id="64">
    <w:p w14:paraId="7895CF42" w14:textId="7E2A2545" w:rsidR="00D6574E" w:rsidRPr="005B6F0F" w:rsidRDefault="00D6574E">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Judiciary’s Response to Complaints (DCCC 153/2020 and 453/2020)</w:t>
      </w:r>
      <w:r w:rsidR="000C1A88">
        <w:rPr>
          <w:rFonts w:ascii="Arial" w:hAnsi="Arial" w:cs="Arial"/>
          <w:sz w:val="19"/>
          <w:szCs w:val="19"/>
        </w:rPr>
        <w:t xml:space="preserve">, </w:t>
      </w:r>
      <w:hyperlink r:id="rId55" w:history="1">
        <w:r w:rsidR="008D1A21" w:rsidRPr="00F82968">
          <w:rPr>
            <w:rStyle w:val="Hyperlink"/>
            <w:rFonts w:ascii="Arial" w:hAnsi="Arial" w:cs="Arial"/>
            <w:sz w:val="19"/>
            <w:szCs w:val="19"/>
          </w:rPr>
          <w:t>https://www.judiciary.hk/en/about_us/complaints_responses/responses_dccc153_dccc453.html</w:t>
        </w:r>
      </w:hyperlink>
      <w:r w:rsidR="008D1A21">
        <w:rPr>
          <w:rFonts w:ascii="Arial" w:hAnsi="Arial" w:cs="Arial"/>
          <w:sz w:val="19"/>
          <w:szCs w:val="19"/>
        </w:rPr>
        <w:t xml:space="preserve"> </w:t>
      </w:r>
    </w:p>
  </w:footnote>
  <w:footnote w:id="65">
    <w:p w14:paraId="3525625A" w14:textId="0C2E4C30" w:rsidR="0070165B" w:rsidRPr="005B6F0F" w:rsidRDefault="0070165B" w:rsidP="0070165B">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Hale, “Hong Kong protests: tech war opens up with </w:t>
      </w:r>
      <w:proofErr w:type="spellStart"/>
      <w:r w:rsidRPr="005B6F0F">
        <w:rPr>
          <w:rFonts w:ascii="Arial" w:hAnsi="Arial" w:cs="Arial"/>
          <w:sz w:val="19"/>
          <w:szCs w:val="19"/>
        </w:rPr>
        <w:t>doxxing</w:t>
      </w:r>
      <w:proofErr w:type="spellEnd"/>
      <w:r w:rsidRPr="005B6F0F">
        <w:rPr>
          <w:rFonts w:ascii="Arial" w:hAnsi="Arial" w:cs="Arial"/>
          <w:sz w:val="19"/>
          <w:szCs w:val="19"/>
        </w:rPr>
        <w:t xml:space="preserve"> of protesters and police” (20 September 2019)</w:t>
      </w:r>
      <w:r w:rsidR="000C1A88">
        <w:rPr>
          <w:rFonts w:ascii="Arial" w:hAnsi="Arial" w:cs="Arial"/>
          <w:sz w:val="19"/>
          <w:szCs w:val="19"/>
        </w:rPr>
        <w:t xml:space="preserve">, </w:t>
      </w:r>
      <w:hyperlink r:id="rId56" w:history="1">
        <w:r w:rsidRPr="005B6F0F">
          <w:rPr>
            <w:rStyle w:val="Hyperlink"/>
            <w:rFonts w:ascii="Arial" w:hAnsi="Arial" w:cs="Arial"/>
            <w:sz w:val="19"/>
            <w:szCs w:val="19"/>
          </w:rPr>
          <w:t>https://www.theguardian.com/world/2019/sep/20/hong-kong-protests-tech-war-opens-up-with-doxxing-of-protesters-and-police</w:t>
        </w:r>
      </w:hyperlink>
      <w:r w:rsidRPr="005B6F0F">
        <w:rPr>
          <w:rFonts w:ascii="Arial" w:hAnsi="Arial" w:cs="Arial"/>
          <w:sz w:val="19"/>
          <w:szCs w:val="19"/>
        </w:rPr>
        <w:t xml:space="preserve"> </w:t>
      </w:r>
    </w:p>
  </w:footnote>
  <w:footnote w:id="66">
    <w:p w14:paraId="763AEC7C" w14:textId="64F815CA" w:rsidR="0070165B" w:rsidRPr="005B6F0F" w:rsidRDefault="0070165B" w:rsidP="0070165B">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Asia Internet Coalition, “Industry Response on the Proposed Amendments to Hong Kong’s Personal Data (Privacy) Ordinance and Request for Virtual Meeting with PCPD” (25 June 2021)</w:t>
      </w:r>
      <w:r w:rsidR="000C1A88">
        <w:rPr>
          <w:rFonts w:ascii="Arial" w:hAnsi="Arial" w:cs="Arial"/>
          <w:sz w:val="19"/>
          <w:szCs w:val="19"/>
        </w:rPr>
        <w:t>,</w:t>
      </w:r>
      <w:r w:rsidRPr="005B6F0F">
        <w:rPr>
          <w:rFonts w:ascii="Arial" w:hAnsi="Arial" w:cs="Arial"/>
          <w:sz w:val="19"/>
          <w:szCs w:val="19"/>
        </w:rPr>
        <w:t xml:space="preserve"> </w:t>
      </w:r>
      <w:hyperlink r:id="rId57" w:history="1">
        <w:r w:rsidRPr="005B6F0F">
          <w:rPr>
            <w:rStyle w:val="Hyperlink"/>
            <w:rFonts w:ascii="Arial" w:hAnsi="Arial" w:cs="Arial"/>
            <w:sz w:val="19"/>
            <w:szCs w:val="19"/>
          </w:rPr>
          <w:t>https://aicasia.org/wp-content/uploads/2021/07/Industry-Response-on-the-Proposed-Amendments-to-Hong-Kongs-Personal-Data-Privacy-Ordinance-and-Request-for-Virtual-Meeting.pdf</w:t>
        </w:r>
      </w:hyperlink>
      <w:r w:rsidRPr="005B6F0F">
        <w:rPr>
          <w:rFonts w:ascii="Arial" w:hAnsi="Arial" w:cs="Arial"/>
          <w:sz w:val="19"/>
          <w:szCs w:val="19"/>
        </w:rPr>
        <w:t xml:space="preserve"> </w:t>
      </w:r>
    </w:p>
  </w:footnote>
  <w:footnote w:id="67">
    <w:p w14:paraId="4D8F506D" w14:textId="70BF76DC" w:rsidR="0070165B" w:rsidRPr="003E4364" w:rsidRDefault="0070165B" w:rsidP="0070165B">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The Personal Data (Privacy) (Amendment) Bill 2021 was gazetted on 16 July 2021, passed on 29 September 2021 and came into effort on 8 October 2021. See: </w:t>
      </w:r>
      <w:hyperlink r:id="rId58" w:history="1">
        <w:r w:rsidR="008D1A21" w:rsidRPr="00F82968">
          <w:rPr>
            <w:rStyle w:val="Hyperlink"/>
            <w:rFonts w:ascii="Arial" w:hAnsi="Arial" w:cs="Arial"/>
            <w:sz w:val="19"/>
            <w:szCs w:val="19"/>
          </w:rPr>
          <w:t>https://www.info.gov.hk/gia/general/202107/14/P2021071400867.htm</w:t>
        </w:r>
      </w:hyperlink>
      <w:r w:rsidR="008D1A21">
        <w:rPr>
          <w:rFonts w:ascii="Arial" w:hAnsi="Arial" w:cs="Arial"/>
          <w:sz w:val="19"/>
          <w:szCs w:val="19"/>
        </w:rPr>
        <w:t xml:space="preserve">  </w:t>
      </w:r>
      <w:hyperlink r:id="rId59" w:history="1">
        <w:r w:rsidR="008D1A21" w:rsidRPr="00F82968">
          <w:rPr>
            <w:rStyle w:val="Hyperlink"/>
            <w:rFonts w:ascii="Arial" w:hAnsi="Arial" w:cs="Arial"/>
            <w:sz w:val="19"/>
            <w:szCs w:val="19"/>
          </w:rPr>
          <w:t>https://www.info.gov.hk/gia/general/202110/08/P2021100800392.htm</w:t>
        </w:r>
      </w:hyperlink>
      <w:r w:rsidR="008D1A21">
        <w:rPr>
          <w:rFonts w:ascii="Arial" w:hAnsi="Arial" w:cs="Arial"/>
          <w:sz w:val="19"/>
          <w:szCs w:val="19"/>
        </w:rPr>
        <w:t xml:space="preserve"> </w:t>
      </w:r>
    </w:p>
  </w:footnote>
  <w:footnote w:id="68">
    <w:p w14:paraId="3DAFD6EC" w14:textId="63D2356A" w:rsidR="0070165B" w:rsidRPr="003E4364" w:rsidRDefault="0070165B" w:rsidP="0070165B">
      <w:pPr>
        <w:pStyle w:val="FootnoteText"/>
        <w:rPr>
          <w:rFonts w:ascii="Arial" w:hAnsi="Arial" w:cs="Arial"/>
          <w:sz w:val="19"/>
          <w:szCs w:val="19"/>
        </w:rPr>
      </w:pPr>
      <w:r w:rsidRPr="003E4364">
        <w:rPr>
          <w:rStyle w:val="FootnoteReference"/>
          <w:rFonts w:ascii="Arial" w:hAnsi="Arial" w:cs="Arial"/>
          <w:sz w:val="19"/>
          <w:szCs w:val="19"/>
        </w:rPr>
        <w:footnoteRef/>
      </w:r>
      <w:r w:rsidRPr="003E4364">
        <w:rPr>
          <w:rFonts w:ascii="Arial" w:hAnsi="Arial" w:cs="Arial"/>
          <w:sz w:val="19"/>
          <w:szCs w:val="19"/>
        </w:rPr>
        <w:t xml:space="preserve"> </w:t>
      </w:r>
      <w:r w:rsidRPr="005B6F0F">
        <w:rPr>
          <w:rFonts w:ascii="Arial" w:hAnsi="Arial" w:cs="Arial"/>
          <w:sz w:val="19"/>
          <w:szCs w:val="19"/>
        </w:rPr>
        <w:t xml:space="preserve">RFA, </w:t>
      </w:r>
      <w:r w:rsidR="00443959">
        <w:rPr>
          <w:rFonts w:ascii="Arial" w:hAnsi="Arial" w:cs="Arial"/>
          <w:sz w:val="19"/>
          <w:szCs w:val="19"/>
        </w:rPr>
        <w:t>“</w:t>
      </w:r>
      <w:r w:rsidRPr="005B6F0F">
        <w:rPr>
          <w:rFonts w:ascii="Arial" w:hAnsi="Arial" w:cs="Arial"/>
          <w:sz w:val="19"/>
          <w:szCs w:val="19"/>
        </w:rPr>
        <w:t>Hong Kong could move to block Telegram app, citing 'privacy violations'</w:t>
      </w:r>
      <w:r w:rsidR="00443959">
        <w:rPr>
          <w:rFonts w:ascii="Arial" w:hAnsi="Arial" w:cs="Arial"/>
          <w:sz w:val="19"/>
          <w:szCs w:val="19"/>
        </w:rPr>
        <w:t xml:space="preserve"> “</w:t>
      </w:r>
      <w:r w:rsidR="000C1A88">
        <w:rPr>
          <w:rFonts w:ascii="Arial" w:hAnsi="Arial" w:cs="Arial"/>
          <w:sz w:val="19"/>
          <w:szCs w:val="19"/>
        </w:rPr>
        <w:t xml:space="preserve"> (18 May 2022),</w:t>
      </w:r>
      <w:r w:rsidRPr="005B6F0F">
        <w:rPr>
          <w:rFonts w:ascii="Arial" w:hAnsi="Arial" w:cs="Arial"/>
          <w:sz w:val="19"/>
          <w:szCs w:val="19"/>
        </w:rPr>
        <w:t xml:space="preserve"> </w:t>
      </w:r>
      <w:hyperlink r:id="rId60" w:history="1">
        <w:r w:rsidRPr="005B6F0F">
          <w:rPr>
            <w:rStyle w:val="Hyperlink"/>
            <w:rFonts w:ascii="Arial" w:hAnsi="Arial" w:cs="Arial"/>
            <w:sz w:val="19"/>
            <w:szCs w:val="19"/>
          </w:rPr>
          <w:t>https://www.rfa.org/english/news/china/hongkong-telegram-05182022152743.html</w:t>
        </w:r>
      </w:hyperlink>
      <w:r w:rsidRPr="005B6F0F">
        <w:rPr>
          <w:rFonts w:ascii="Arial" w:hAnsi="Arial" w:cs="Arial"/>
          <w:sz w:val="19"/>
          <w:szCs w:val="19"/>
        </w:rPr>
        <w:t xml:space="preserve"> </w:t>
      </w:r>
    </w:p>
  </w:footnote>
  <w:footnote w:id="69">
    <w:p w14:paraId="46C572C2" w14:textId="067FE5E2" w:rsidR="001969C4" w:rsidRPr="005B6F0F" w:rsidRDefault="001969C4"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CF1B1A" w:rsidRPr="005B6F0F">
        <w:rPr>
          <w:rFonts w:ascii="Arial" w:hAnsi="Arial" w:cs="Arial"/>
          <w:sz w:val="19"/>
          <w:szCs w:val="19"/>
        </w:rPr>
        <w:t xml:space="preserve">Hong Kong </w:t>
      </w:r>
      <w:r w:rsidR="002A7E2B">
        <w:rPr>
          <w:rFonts w:ascii="Arial" w:hAnsi="Arial" w:cs="Arial"/>
          <w:sz w:val="19"/>
          <w:szCs w:val="19"/>
        </w:rPr>
        <w:t>Government</w:t>
      </w:r>
      <w:r w:rsidR="00CF1B1A" w:rsidRPr="005B6F0F">
        <w:rPr>
          <w:rFonts w:ascii="Arial" w:hAnsi="Arial" w:cs="Arial"/>
          <w:sz w:val="19"/>
          <w:szCs w:val="19"/>
        </w:rPr>
        <w:t xml:space="preserve"> Press Release</w:t>
      </w:r>
      <w:r w:rsidR="000C1A88">
        <w:rPr>
          <w:rFonts w:ascii="Arial" w:hAnsi="Arial" w:cs="Arial"/>
          <w:sz w:val="19"/>
          <w:szCs w:val="19"/>
        </w:rPr>
        <w:t xml:space="preserve"> (19 February 2021),</w:t>
      </w:r>
      <w:r w:rsidR="00CF1B1A" w:rsidRPr="005B6F0F">
        <w:rPr>
          <w:rFonts w:ascii="Arial" w:hAnsi="Arial" w:cs="Arial"/>
          <w:sz w:val="19"/>
          <w:szCs w:val="19"/>
        </w:rPr>
        <w:t xml:space="preserve"> </w:t>
      </w:r>
      <w:hyperlink r:id="rId61" w:history="1">
        <w:r w:rsidR="00A243FA" w:rsidRPr="005B6F0F">
          <w:rPr>
            <w:rStyle w:val="Hyperlink"/>
            <w:rFonts w:ascii="Arial" w:hAnsi="Arial" w:cs="Arial"/>
            <w:sz w:val="19"/>
            <w:szCs w:val="19"/>
          </w:rPr>
          <w:t>https://www.info.gov.hk/gia/general/202102/19/P2021021900048.htm</w:t>
        </w:r>
      </w:hyperlink>
      <w:r w:rsidR="00A243FA" w:rsidRPr="005B6F0F">
        <w:rPr>
          <w:rFonts w:ascii="Arial" w:hAnsi="Arial" w:cs="Arial"/>
          <w:sz w:val="19"/>
          <w:szCs w:val="19"/>
        </w:rPr>
        <w:t xml:space="preserve"> </w:t>
      </w:r>
    </w:p>
  </w:footnote>
  <w:footnote w:id="70">
    <w:p w14:paraId="62833602" w14:textId="7DD6F6D4" w:rsidR="001969C4" w:rsidRPr="005B6F0F" w:rsidRDefault="001969C4"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2A7E2B">
        <w:rPr>
          <w:rFonts w:ascii="Arial" w:hAnsi="Arial" w:cs="Arial"/>
          <w:sz w:val="19"/>
          <w:szCs w:val="19"/>
        </w:rPr>
        <w:t>Hong Kong Government</w:t>
      </w:r>
      <w:r w:rsidR="00CF1B1A" w:rsidRPr="005B6F0F">
        <w:rPr>
          <w:rFonts w:ascii="Arial" w:hAnsi="Arial" w:cs="Arial"/>
          <w:sz w:val="19"/>
          <w:szCs w:val="19"/>
        </w:rPr>
        <w:t xml:space="preserve"> Press Release</w:t>
      </w:r>
      <w:r w:rsidR="000C1A88">
        <w:rPr>
          <w:rFonts w:ascii="Arial" w:hAnsi="Arial" w:cs="Arial"/>
          <w:sz w:val="19"/>
          <w:szCs w:val="19"/>
        </w:rPr>
        <w:t xml:space="preserve"> (6 December 2021),</w:t>
      </w:r>
      <w:r w:rsidR="00CF1B1A" w:rsidRPr="005B6F0F">
        <w:rPr>
          <w:rFonts w:ascii="Arial" w:hAnsi="Arial" w:cs="Arial"/>
          <w:sz w:val="19"/>
          <w:szCs w:val="19"/>
        </w:rPr>
        <w:t xml:space="preserve"> </w:t>
      </w:r>
      <w:hyperlink r:id="rId62" w:history="1">
        <w:r w:rsidR="00A243FA" w:rsidRPr="005B6F0F">
          <w:rPr>
            <w:rStyle w:val="Hyperlink"/>
            <w:rFonts w:ascii="Arial" w:hAnsi="Arial" w:cs="Arial"/>
            <w:sz w:val="19"/>
            <w:szCs w:val="19"/>
          </w:rPr>
          <w:t>https://www.news.gov.hk/eng/2021/12/20211206/20211206_175552_090.html</w:t>
        </w:r>
      </w:hyperlink>
      <w:r w:rsidR="00A243FA" w:rsidRPr="005B6F0F">
        <w:rPr>
          <w:rFonts w:ascii="Arial" w:hAnsi="Arial" w:cs="Arial"/>
          <w:sz w:val="19"/>
          <w:szCs w:val="19"/>
        </w:rPr>
        <w:t xml:space="preserve"> </w:t>
      </w:r>
    </w:p>
  </w:footnote>
  <w:footnote w:id="71">
    <w:p w14:paraId="6D067220" w14:textId="55886B77" w:rsidR="007D754A" w:rsidRPr="005B6F0F" w:rsidRDefault="007D754A"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 xml:space="preserve">Ho, “Hong Kong pro-democracy restaurants </w:t>
      </w:r>
      <w:proofErr w:type="spellStart"/>
      <w:r w:rsidRPr="005B6F0F">
        <w:rPr>
          <w:rFonts w:ascii="Arial" w:hAnsi="Arial" w:cs="Arial"/>
          <w:sz w:val="19"/>
          <w:szCs w:val="19"/>
          <w:lang w:val="en-US"/>
        </w:rPr>
        <w:t>penalised</w:t>
      </w:r>
      <w:proofErr w:type="spellEnd"/>
      <w:r w:rsidRPr="005B6F0F">
        <w:rPr>
          <w:rFonts w:ascii="Arial" w:hAnsi="Arial" w:cs="Arial"/>
          <w:sz w:val="19"/>
          <w:szCs w:val="19"/>
          <w:lang w:val="en-US"/>
        </w:rPr>
        <w:t xml:space="preserve"> again for allegedly breaching Covid-19 rules”, </w:t>
      </w:r>
      <w:r w:rsidR="00E05CFD">
        <w:rPr>
          <w:rFonts w:ascii="Arial" w:hAnsi="Arial" w:cs="Arial"/>
          <w:sz w:val="19"/>
          <w:szCs w:val="19"/>
          <w:lang w:val="en-US"/>
        </w:rPr>
        <w:t>HKFP</w:t>
      </w:r>
      <w:r w:rsidR="000C1A88">
        <w:rPr>
          <w:rFonts w:ascii="Arial" w:hAnsi="Arial" w:cs="Arial"/>
          <w:sz w:val="19"/>
          <w:szCs w:val="19"/>
          <w:lang w:val="en-US"/>
        </w:rPr>
        <w:t xml:space="preserve"> (23 December 2021),</w:t>
      </w:r>
      <w:r w:rsidRPr="005B6F0F">
        <w:rPr>
          <w:rFonts w:ascii="Arial" w:hAnsi="Arial" w:cs="Arial"/>
          <w:sz w:val="19"/>
          <w:szCs w:val="19"/>
          <w:lang w:val="en-US"/>
        </w:rPr>
        <w:t xml:space="preserve"> </w:t>
      </w:r>
      <w:hyperlink r:id="rId63" w:history="1">
        <w:r w:rsidRPr="005B6F0F">
          <w:rPr>
            <w:rStyle w:val="Hyperlink"/>
            <w:rFonts w:ascii="Arial" w:hAnsi="Arial" w:cs="Arial"/>
            <w:sz w:val="19"/>
            <w:szCs w:val="19"/>
            <w:lang w:val="en-US"/>
          </w:rPr>
          <w:t>https://hongkongfp.com/2021/12/23/hong-kong-pro-democracy-restaurants-penalised-again-for-allegedly-breac</w:t>
        </w:r>
        <w:bookmarkStart w:id="10" w:name="_GoBack"/>
        <w:bookmarkEnd w:id="10"/>
        <w:r w:rsidRPr="005B6F0F">
          <w:rPr>
            <w:rStyle w:val="Hyperlink"/>
            <w:rFonts w:ascii="Arial" w:hAnsi="Arial" w:cs="Arial"/>
            <w:sz w:val="19"/>
            <w:szCs w:val="19"/>
            <w:lang w:val="en-US"/>
          </w:rPr>
          <w:t>hing-covid-19-rules/</w:t>
        </w:r>
      </w:hyperlink>
      <w:r w:rsidRPr="005B6F0F">
        <w:rPr>
          <w:rFonts w:ascii="Arial" w:hAnsi="Arial" w:cs="Arial"/>
          <w:sz w:val="19"/>
          <w:szCs w:val="19"/>
          <w:lang w:val="en-US"/>
        </w:rPr>
        <w:t>.</w:t>
      </w:r>
    </w:p>
  </w:footnote>
  <w:footnote w:id="72">
    <w:p w14:paraId="50E38F01" w14:textId="62B10B60" w:rsidR="00CF1B1A" w:rsidRPr="005B6F0F" w:rsidRDefault="00CF1B1A" w:rsidP="00A414D0">
      <w:pPr>
        <w:snapToGrid w:val="0"/>
        <w:jc w:val="both"/>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7D754A" w:rsidRPr="005B6F0F">
        <w:rPr>
          <w:rFonts w:ascii="Arial" w:hAnsi="Arial" w:cs="Arial"/>
          <w:sz w:val="19"/>
          <w:szCs w:val="19"/>
        </w:rPr>
        <w:t xml:space="preserve">Ibid. </w:t>
      </w:r>
      <w:r w:rsidR="00CE391E" w:rsidRPr="005B6F0F">
        <w:rPr>
          <w:rFonts w:ascii="Arial" w:hAnsi="Arial" w:cs="Arial"/>
          <w:sz w:val="19"/>
          <w:szCs w:val="19"/>
          <w:lang w:val="en-US"/>
        </w:rPr>
        <w:t xml:space="preserve">During the same period, a number of other “yellow restaurants” </w:t>
      </w:r>
      <w:r w:rsidR="00243929">
        <w:rPr>
          <w:rFonts w:ascii="Arial" w:hAnsi="Arial" w:cs="Arial"/>
          <w:sz w:val="19"/>
          <w:szCs w:val="19"/>
          <w:lang w:val="en-US"/>
        </w:rPr>
        <w:t>were</w:t>
      </w:r>
      <w:r w:rsidR="00CE391E" w:rsidRPr="005B6F0F">
        <w:rPr>
          <w:rFonts w:ascii="Arial" w:hAnsi="Arial" w:cs="Arial"/>
          <w:sz w:val="19"/>
          <w:szCs w:val="19"/>
          <w:lang w:val="en-US"/>
        </w:rPr>
        <w:t xml:space="preserve"> also barred from providing dine-in services after 6pm, including </w:t>
      </w:r>
      <w:proofErr w:type="spellStart"/>
      <w:r w:rsidR="006C06A4" w:rsidRPr="005B6F0F">
        <w:rPr>
          <w:rFonts w:ascii="Arial" w:hAnsi="Arial" w:cs="Arial"/>
          <w:sz w:val="19"/>
          <w:szCs w:val="19"/>
        </w:rPr>
        <w:t>Kabo</w:t>
      </w:r>
      <w:proofErr w:type="spellEnd"/>
      <w:r w:rsidR="006C06A4" w:rsidRPr="005B6F0F">
        <w:rPr>
          <w:rFonts w:ascii="Arial" w:hAnsi="Arial" w:cs="Arial"/>
          <w:sz w:val="19"/>
          <w:szCs w:val="19"/>
        </w:rPr>
        <w:t xml:space="preserve"> Burger, Dine Inn, Explorer Fusion Restaurant, Thai Cool, DK Pizza Cafe, WE TIME CAFE, </w:t>
      </w:r>
      <w:proofErr w:type="spellStart"/>
      <w:r w:rsidR="006C06A4" w:rsidRPr="005B6F0F">
        <w:rPr>
          <w:rFonts w:ascii="Arial" w:hAnsi="Arial" w:cs="Arial"/>
          <w:sz w:val="19"/>
          <w:szCs w:val="19"/>
        </w:rPr>
        <w:t>Santgria</w:t>
      </w:r>
      <w:proofErr w:type="spellEnd"/>
      <w:r w:rsidR="006C06A4" w:rsidRPr="005B6F0F">
        <w:rPr>
          <w:rFonts w:ascii="Arial" w:hAnsi="Arial" w:cs="Arial"/>
          <w:sz w:val="19"/>
          <w:szCs w:val="19"/>
        </w:rPr>
        <w:t xml:space="preserve"> Kitchen. They all faced 14-day suspension order during the week preceding Christmas after the authorities alleged that some customers failed to comply with the Covid-19 app requirement.</w:t>
      </w:r>
    </w:p>
  </w:footnote>
  <w:footnote w:id="73">
    <w:p w14:paraId="381CE4EC" w14:textId="6AD87651" w:rsidR="006C06A4" w:rsidRPr="005B6F0F" w:rsidRDefault="006C06A4"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Citizen News</w:t>
      </w:r>
      <w:r w:rsidR="00243929">
        <w:rPr>
          <w:rFonts w:ascii="Arial" w:hAnsi="Arial" w:cs="Arial"/>
          <w:sz w:val="19"/>
          <w:szCs w:val="19"/>
        </w:rPr>
        <w:t xml:space="preserve"> </w:t>
      </w:r>
      <w:r w:rsidR="00013A02" w:rsidRPr="005B6F0F">
        <w:rPr>
          <w:rFonts w:ascii="Arial" w:hAnsi="Arial" w:cs="Arial"/>
          <w:sz w:val="19"/>
          <w:szCs w:val="19"/>
        </w:rPr>
        <w:t>(21 December 2022)</w:t>
      </w:r>
      <w:r w:rsidR="000C1A88">
        <w:rPr>
          <w:rFonts w:ascii="Arial" w:hAnsi="Arial" w:cs="Arial"/>
          <w:sz w:val="19"/>
          <w:szCs w:val="19"/>
        </w:rPr>
        <w:t>,</w:t>
      </w:r>
      <w:r w:rsidR="00013A02" w:rsidRPr="005B6F0F">
        <w:rPr>
          <w:rFonts w:ascii="Arial" w:hAnsi="Arial" w:cs="Arial"/>
          <w:sz w:val="19"/>
          <w:szCs w:val="19"/>
        </w:rPr>
        <w:t xml:space="preserve"> </w:t>
      </w:r>
      <w:hyperlink r:id="rId64" w:history="1">
        <w:r w:rsidR="00A243FA" w:rsidRPr="005B6F0F">
          <w:rPr>
            <w:rStyle w:val="Hyperlink"/>
            <w:rFonts w:ascii="Arial" w:hAnsi="Arial" w:cs="Arial"/>
            <w:sz w:val="19"/>
            <w:szCs w:val="19"/>
          </w:rPr>
          <w:t>https://www.hkcnews.com/article/49508/</w:t>
        </w:r>
        <w:r w:rsidR="00A243FA" w:rsidRPr="005B6F0F">
          <w:rPr>
            <w:rStyle w:val="Hyperlink"/>
            <w:rFonts w:ascii="Arial" w:eastAsia="Microsoft JhengHei" w:hAnsi="Arial" w:cs="Arial"/>
            <w:sz w:val="19"/>
            <w:szCs w:val="19"/>
          </w:rPr>
          <w:t>光榮冰室</w:t>
        </w:r>
        <w:r w:rsidR="00A243FA" w:rsidRPr="005B6F0F">
          <w:rPr>
            <w:rStyle w:val="Hyperlink"/>
            <w:rFonts w:ascii="Arial" w:hAnsi="Arial" w:cs="Arial"/>
            <w:sz w:val="19"/>
            <w:szCs w:val="19"/>
          </w:rPr>
          <w:t>-</w:t>
        </w:r>
        <w:r w:rsidR="00A243FA" w:rsidRPr="005B6F0F">
          <w:rPr>
            <w:rStyle w:val="Hyperlink"/>
            <w:rFonts w:ascii="Arial" w:eastAsia="Microsoft JhengHei" w:hAnsi="Arial" w:cs="Arial"/>
            <w:sz w:val="19"/>
            <w:szCs w:val="19"/>
          </w:rPr>
          <w:t>禁堂食</w:t>
        </w:r>
        <w:r w:rsidR="00A243FA" w:rsidRPr="005B6F0F">
          <w:rPr>
            <w:rStyle w:val="Hyperlink"/>
            <w:rFonts w:ascii="Arial" w:hAnsi="Arial" w:cs="Arial"/>
            <w:sz w:val="19"/>
            <w:szCs w:val="19"/>
          </w:rPr>
          <w:t>-</w:t>
        </w:r>
        <w:r w:rsidR="00A243FA" w:rsidRPr="005B6F0F">
          <w:rPr>
            <w:rStyle w:val="Hyperlink"/>
            <w:rFonts w:ascii="Arial" w:eastAsia="Microsoft JhengHei" w:hAnsi="Arial" w:cs="Arial"/>
            <w:sz w:val="19"/>
            <w:szCs w:val="19"/>
          </w:rPr>
          <w:t>安心出行</w:t>
        </w:r>
        <w:r w:rsidR="00A243FA" w:rsidRPr="005B6F0F">
          <w:rPr>
            <w:rStyle w:val="Hyperlink"/>
            <w:rFonts w:ascii="Arial" w:hAnsi="Arial" w:cs="Arial"/>
            <w:sz w:val="19"/>
            <w:szCs w:val="19"/>
          </w:rPr>
          <w:t>-49508/</w:t>
        </w:r>
        <w:r w:rsidR="00A243FA" w:rsidRPr="005B6F0F">
          <w:rPr>
            <w:rStyle w:val="Hyperlink"/>
            <w:rFonts w:ascii="Arial" w:eastAsia="Microsoft JhengHei" w:hAnsi="Arial" w:cs="Arial"/>
            <w:sz w:val="19"/>
            <w:szCs w:val="19"/>
          </w:rPr>
          <w:t>安心出行</w:t>
        </w:r>
      </w:hyperlink>
    </w:p>
  </w:footnote>
  <w:footnote w:id="74">
    <w:p w14:paraId="75678038" w14:textId="325D7CC1" w:rsidR="00A964F4" w:rsidRPr="005B6F0F" w:rsidRDefault="00A964F4" w:rsidP="00A414D0">
      <w:pPr>
        <w:pStyle w:val="FootnoteText"/>
        <w:snapToGrid w:val="0"/>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The Standard, “Lawmakers mull legislation to stop 'yellow economic circle'” (25 January 2022)</w:t>
      </w:r>
      <w:r w:rsidR="002A1500">
        <w:rPr>
          <w:rFonts w:ascii="Arial" w:hAnsi="Arial" w:cs="Arial"/>
          <w:sz w:val="19"/>
          <w:szCs w:val="19"/>
        </w:rPr>
        <w:t>,</w:t>
      </w:r>
      <w:r w:rsidRPr="005B6F0F">
        <w:rPr>
          <w:rFonts w:ascii="Arial" w:hAnsi="Arial" w:cs="Arial"/>
          <w:sz w:val="19"/>
          <w:szCs w:val="19"/>
        </w:rPr>
        <w:t xml:space="preserve"> </w:t>
      </w:r>
      <w:hyperlink r:id="rId65" w:history="1">
        <w:r w:rsidR="008D1A21" w:rsidRPr="00F82968">
          <w:rPr>
            <w:rStyle w:val="Hyperlink"/>
            <w:rFonts w:ascii="Arial" w:hAnsi="Arial" w:cs="Arial"/>
            <w:sz w:val="19"/>
            <w:szCs w:val="19"/>
          </w:rPr>
          <w:t>https://www.thestandard.com.hk/breaking-news/section/4/186436/Lawmakers-mull-legislation-to-stop-'yellow-economic-circle</w:t>
        </w:r>
      </w:hyperlink>
      <w:r w:rsidRPr="005B6F0F">
        <w:rPr>
          <w:rFonts w:ascii="Arial" w:hAnsi="Arial" w:cs="Arial"/>
          <w:sz w:val="19"/>
          <w:szCs w:val="19"/>
        </w:rPr>
        <w:t>'</w:t>
      </w:r>
      <w:r w:rsidR="008D1A21">
        <w:rPr>
          <w:rFonts w:ascii="Arial" w:hAnsi="Arial" w:cs="Arial"/>
          <w:sz w:val="19"/>
          <w:szCs w:val="19"/>
        </w:rPr>
        <w:t xml:space="preserve"> </w:t>
      </w:r>
    </w:p>
  </w:footnote>
  <w:footnote w:id="75">
    <w:p w14:paraId="5AF1F816" w14:textId="129A4097" w:rsidR="005F4629" w:rsidRPr="005B6F0F" w:rsidRDefault="005F4629"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See for example: </w:t>
      </w:r>
      <w:proofErr w:type="spellStart"/>
      <w:r w:rsidRPr="005B6F0F">
        <w:rPr>
          <w:rFonts w:ascii="Arial" w:hAnsi="Arial" w:cs="Arial"/>
          <w:sz w:val="19"/>
          <w:szCs w:val="19"/>
        </w:rPr>
        <w:t>Wenwe</w:t>
      </w:r>
      <w:r w:rsidR="00243929">
        <w:rPr>
          <w:rFonts w:ascii="Arial" w:hAnsi="Arial" w:cs="Arial"/>
          <w:sz w:val="19"/>
          <w:szCs w:val="19"/>
        </w:rPr>
        <w:t>ipo</w:t>
      </w:r>
      <w:proofErr w:type="spellEnd"/>
      <w:r w:rsidRPr="005B6F0F">
        <w:rPr>
          <w:rFonts w:ascii="Arial" w:hAnsi="Arial" w:cs="Arial"/>
          <w:sz w:val="19"/>
          <w:szCs w:val="19"/>
        </w:rPr>
        <w:t xml:space="preserve"> (27 September 2021)</w:t>
      </w:r>
      <w:r w:rsidR="000C1A88">
        <w:rPr>
          <w:rFonts w:ascii="Arial" w:hAnsi="Arial" w:cs="Arial"/>
          <w:sz w:val="19"/>
          <w:szCs w:val="19"/>
        </w:rPr>
        <w:t>,</w:t>
      </w:r>
      <w:r w:rsidRPr="005B6F0F">
        <w:rPr>
          <w:rFonts w:ascii="Arial" w:hAnsi="Arial" w:cs="Arial"/>
          <w:sz w:val="19"/>
          <w:szCs w:val="19"/>
        </w:rPr>
        <w:t xml:space="preserve"> </w:t>
      </w:r>
      <w:hyperlink r:id="rId66" w:history="1">
        <w:r w:rsidR="008D1A21" w:rsidRPr="00F82968">
          <w:rPr>
            <w:rStyle w:val="Hyperlink"/>
            <w:rFonts w:ascii="Arial" w:hAnsi="Arial" w:cs="Arial"/>
            <w:sz w:val="19"/>
            <w:szCs w:val="19"/>
          </w:rPr>
          <w:t>https://www.wenweipo.com/a/202109/27/AP61511e21e4b08d3407dca9a1.html</w:t>
        </w:r>
      </w:hyperlink>
      <w:r w:rsidR="008D1A21">
        <w:rPr>
          <w:rFonts w:ascii="Arial" w:hAnsi="Arial" w:cs="Arial"/>
          <w:sz w:val="19"/>
          <w:szCs w:val="19"/>
        </w:rPr>
        <w:t xml:space="preserve"> </w:t>
      </w:r>
    </w:p>
  </w:footnote>
  <w:footnote w:id="76">
    <w:p w14:paraId="5DDEBFE6" w14:textId="68638F63" w:rsidR="00B00663" w:rsidRPr="005B6F0F" w:rsidRDefault="00B00663">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HKFP, “Hong Kong police take away 2 linked to pro-democracy bubble tea shop to assist with</w:t>
      </w:r>
      <w:r w:rsidR="000C1A88">
        <w:rPr>
          <w:rFonts w:ascii="Arial" w:hAnsi="Arial" w:cs="Arial"/>
          <w:sz w:val="19"/>
          <w:szCs w:val="19"/>
        </w:rPr>
        <w:t xml:space="preserve"> investigation” (12 April 2022),</w:t>
      </w:r>
      <w:r w:rsidRPr="005B6F0F">
        <w:rPr>
          <w:rFonts w:ascii="Arial" w:hAnsi="Arial" w:cs="Arial"/>
          <w:sz w:val="19"/>
          <w:szCs w:val="19"/>
        </w:rPr>
        <w:t xml:space="preserve"> </w:t>
      </w:r>
      <w:hyperlink r:id="rId67" w:history="1">
        <w:r w:rsidRPr="005B6F0F">
          <w:rPr>
            <w:rStyle w:val="Hyperlink"/>
            <w:rFonts w:ascii="Arial" w:hAnsi="Arial" w:cs="Arial"/>
            <w:sz w:val="19"/>
            <w:szCs w:val="19"/>
          </w:rPr>
          <w:t>https://hongkongfp.com/2022/04/12/hong-kong-police-take-away-2-linked-to-pro-democracy-bubble-tea-shop-to-assist-with-investigation/</w:t>
        </w:r>
      </w:hyperlink>
      <w:r w:rsidRPr="005B6F0F">
        <w:rPr>
          <w:rFonts w:ascii="Arial" w:hAnsi="Arial" w:cs="Arial"/>
          <w:sz w:val="19"/>
          <w:szCs w:val="19"/>
        </w:rPr>
        <w:t xml:space="preserve"> </w:t>
      </w:r>
    </w:p>
  </w:footnote>
  <w:footnote w:id="77">
    <w:p w14:paraId="7FD4EAAE" w14:textId="3BF2070F" w:rsidR="00A243FA" w:rsidRPr="00017DDF" w:rsidRDefault="00A243FA">
      <w:pPr>
        <w:pStyle w:val="FootnoteText"/>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243929">
        <w:rPr>
          <w:rFonts w:ascii="Arial" w:hAnsi="Arial" w:cs="Arial"/>
          <w:sz w:val="19"/>
          <w:szCs w:val="19"/>
        </w:rPr>
        <w:t>Hong Kong In</w:t>
      </w:r>
      <w:r w:rsidR="002B2865">
        <w:rPr>
          <w:rFonts w:ascii="Arial" w:hAnsi="Arial" w:cs="Arial"/>
          <w:sz w:val="19"/>
          <w:szCs w:val="19"/>
        </w:rPr>
        <w:t>-</w:t>
      </w:r>
      <w:r w:rsidR="00243929">
        <w:rPr>
          <w:rFonts w:ascii="Arial" w:hAnsi="Arial" w:cs="Arial"/>
          <w:sz w:val="19"/>
          <w:szCs w:val="19"/>
        </w:rPr>
        <w:t>media</w:t>
      </w:r>
      <w:r w:rsidR="00E72EEA" w:rsidRPr="005B6F0F">
        <w:rPr>
          <w:rFonts w:ascii="Arial" w:hAnsi="Arial" w:cs="Arial"/>
          <w:sz w:val="19"/>
          <w:szCs w:val="19"/>
        </w:rPr>
        <w:t xml:space="preserve"> (25 April 2022)</w:t>
      </w:r>
      <w:r w:rsidR="000C1A88">
        <w:rPr>
          <w:rFonts w:ascii="Arial" w:hAnsi="Arial" w:cs="Arial"/>
          <w:sz w:val="19"/>
          <w:szCs w:val="19"/>
        </w:rPr>
        <w:t>,</w:t>
      </w:r>
      <w:r w:rsidR="00E72EEA" w:rsidRPr="005B6F0F">
        <w:rPr>
          <w:rFonts w:ascii="Arial" w:hAnsi="Arial" w:cs="Arial"/>
          <w:sz w:val="19"/>
          <w:szCs w:val="19"/>
        </w:rPr>
        <w:t xml:space="preserve"> </w:t>
      </w:r>
      <w:hyperlink r:id="rId68" w:history="1">
        <w:r w:rsidR="00E72EEA" w:rsidRPr="005B6F0F">
          <w:rPr>
            <w:rStyle w:val="Hyperlink"/>
            <w:rFonts w:ascii="Arial" w:hAnsi="Arial" w:cs="Arial"/>
            <w:sz w:val="19"/>
            <w:szCs w:val="19"/>
          </w:rPr>
          <w:t>https://www.inmediahk.net/node/</w:t>
        </w:r>
        <w:r w:rsidR="00E72EEA" w:rsidRPr="005B6F0F">
          <w:rPr>
            <w:rStyle w:val="Hyperlink"/>
            <w:rFonts w:ascii="Arial" w:eastAsia="Noto Sans TC" w:hAnsi="Arial" w:cs="Arial"/>
            <w:sz w:val="19"/>
            <w:szCs w:val="19"/>
          </w:rPr>
          <w:t>社運</w:t>
        </w:r>
        <w:r w:rsidR="00E72EEA" w:rsidRPr="005B6F0F">
          <w:rPr>
            <w:rStyle w:val="Hyperlink"/>
            <w:rFonts w:ascii="Arial" w:hAnsi="Arial" w:cs="Arial"/>
            <w:sz w:val="19"/>
            <w:szCs w:val="19"/>
          </w:rPr>
          <w:t>/</w:t>
        </w:r>
        <w:r w:rsidR="00E72EEA" w:rsidRPr="005B6F0F">
          <w:rPr>
            <w:rStyle w:val="Hyperlink"/>
            <w:rFonts w:ascii="Arial" w:eastAsia="Noto Sans TC" w:hAnsi="Arial" w:cs="Arial"/>
            <w:sz w:val="19"/>
            <w:szCs w:val="19"/>
          </w:rPr>
          <w:t>曾被警帶走助</w:t>
        </w:r>
        <w:r w:rsidR="00E72EEA" w:rsidRPr="005B6F0F">
          <w:rPr>
            <w:rStyle w:val="Hyperlink"/>
            <w:rFonts w:ascii="Arial" w:eastAsia="Microsoft JhengHei" w:hAnsi="Arial" w:cs="Arial"/>
            <w:sz w:val="19"/>
            <w:szCs w:val="19"/>
          </w:rPr>
          <w:t>查</w:t>
        </w:r>
        <w:r w:rsidR="00E72EEA" w:rsidRPr="005B6F0F">
          <w:rPr>
            <w:rStyle w:val="Hyperlink"/>
            <w:rFonts w:ascii="Arial" w:eastAsia="Noto Sans TC" w:hAnsi="Arial" w:cs="Arial"/>
            <w:sz w:val="19"/>
            <w:szCs w:val="19"/>
          </w:rPr>
          <w:t>黃店皇茶結業</w:t>
        </w:r>
        <w:r w:rsidR="00E72EEA" w:rsidRPr="005B6F0F">
          <w:rPr>
            <w:rStyle w:val="Hyperlink"/>
            <w:rFonts w:ascii="Arial" w:hAnsi="Arial" w:cs="Arial"/>
            <w:sz w:val="19"/>
            <w:szCs w:val="19"/>
          </w:rPr>
          <w:t>-</w:t>
        </w:r>
        <w:r w:rsidR="00E72EEA" w:rsidRPr="005B6F0F">
          <w:rPr>
            <w:rStyle w:val="Hyperlink"/>
            <w:rFonts w:ascii="Arial" w:eastAsia="Noto Sans TC" w:hAnsi="Arial" w:cs="Arial"/>
            <w:sz w:val="19"/>
            <w:szCs w:val="19"/>
          </w:rPr>
          <w:t>引《</w:t>
        </w:r>
        <w:r w:rsidR="00E72EEA" w:rsidRPr="005B6F0F">
          <w:rPr>
            <w:rStyle w:val="Hyperlink"/>
            <w:rFonts w:ascii="Arial" w:hAnsi="Arial" w:cs="Arial"/>
            <w:sz w:val="19"/>
            <w:szCs w:val="19"/>
          </w:rPr>
          <w:t>warrior</w:t>
        </w:r>
        <w:r w:rsidR="00E72EEA" w:rsidRPr="005B6F0F">
          <w:rPr>
            <w:rStyle w:val="Hyperlink"/>
            <w:rFonts w:ascii="Arial" w:eastAsia="Noto Sans TC" w:hAnsi="Arial" w:cs="Arial"/>
            <w:sz w:val="19"/>
            <w:szCs w:val="19"/>
          </w:rPr>
          <w:t>》歌詞：「大不了死亦不會避」</w:t>
        </w:r>
      </w:hyperlink>
    </w:p>
  </w:footnote>
  <w:footnote w:id="78">
    <w:p w14:paraId="7D6AFF63" w14:textId="47DF1F7A" w:rsidR="00C34552" w:rsidRPr="005B6F0F" w:rsidRDefault="00C34552">
      <w:pPr>
        <w:pStyle w:val="FootnoteText"/>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proofErr w:type="gramStart"/>
      <w:r w:rsidRPr="005B6F0F">
        <w:rPr>
          <w:rFonts w:ascii="Arial" w:hAnsi="Arial" w:cs="Arial"/>
          <w:sz w:val="19"/>
          <w:szCs w:val="19"/>
          <w:lang w:val="en-GB"/>
        </w:rPr>
        <w:t>Concluding Observation of the UN Human Rights Committee: Hong Kong, UN Doc. CCPR/C/79/Add.117 (1999)</w:t>
      </w:r>
      <w:r w:rsidR="00344851" w:rsidRPr="005B6F0F">
        <w:rPr>
          <w:rFonts w:ascii="Arial" w:hAnsi="Arial" w:cs="Arial"/>
          <w:sz w:val="19"/>
          <w:szCs w:val="19"/>
          <w:lang w:val="en-GB"/>
        </w:rPr>
        <w:t xml:space="preserve"> at</w:t>
      </w:r>
      <w:r w:rsidRPr="005B6F0F">
        <w:rPr>
          <w:rFonts w:ascii="Arial" w:hAnsi="Arial" w:cs="Arial"/>
          <w:sz w:val="19"/>
          <w:szCs w:val="19"/>
          <w:lang w:val="en-GB"/>
        </w:rPr>
        <w:t xml:space="preserve"> </w:t>
      </w:r>
      <w:r w:rsidR="00344851" w:rsidRPr="005B6F0F">
        <w:rPr>
          <w:rFonts w:ascii="Arial" w:hAnsi="Arial" w:cs="Arial"/>
          <w:sz w:val="19"/>
          <w:szCs w:val="19"/>
          <w:lang w:val="en-GB"/>
        </w:rPr>
        <w:t>[</w:t>
      </w:r>
      <w:r w:rsidRPr="005B6F0F">
        <w:rPr>
          <w:rFonts w:ascii="Arial" w:hAnsi="Arial" w:cs="Arial"/>
          <w:sz w:val="19"/>
          <w:szCs w:val="19"/>
          <w:lang w:val="en-GB"/>
        </w:rPr>
        <w:t>20</w:t>
      </w:r>
      <w:r w:rsidR="00344851" w:rsidRPr="005B6F0F">
        <w:rPr>
          <w:rFonts w:ascii="Arial" w:hAnsi="Arial" w:cs="Arial"/>
          <w:sz w:val="19"/>
          <w:szCs w:val="19"/>
          <w:lang w:val="en-GB"/>
        </w:rPr>
        <w:t>]</w:t>
      </w:r>
      <w:r w:rsidRPr="005B6F0F">
        <w:rPr>
          <w:rFonts w:ascii="Arial" w:hAnsi="Arial" w:cs="Arial"/>
          <w:sz w:val="19"/>
          <w:szCs w:val="19"/>
          <w:lang w:val="en-GB"/>
        </w:rPr>
        <w:t>.</w:t>
      </w:r>
      <w:proofErr w:type="gramEnd"/>
    </w:p>
  </w:footnote>
  <w:footnote w:id="79">
    <w:p w14:paraId="3AD9116F" w14:textId="263B0069" w:rsidR="00D3427C" w:rsidRPr="005B6F0F" w:rsidRDefault="00D3427C">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0C1A88">
        <w:rPr>
          <w:rFonts w:ascii="Arial" w:hAnsi="Arial" w:cs="Arial"/>
          <w:sz w:val="19"/>
          <w:szCs w:val="19"/>
        </w:rPr>
        <w:t>See [204] – [225],</w:t>
      </w:r>
      <w:r w:rsidR="00A224D6" w:rsidRPr="005B6F0F">
        <w:rPr>
          <w:rFonts w:ascii="Arial" w:hAnsi="Arial" w:cs="Arial"/>
          <w:sz w:val="19"/>
          <w:szCs w:val="19"/>
        </w:rPr>
        <w:t xml:space="preserve"> </w:t>
      </w:r>
      <w:hyperlink r:id="rId69">
        <w:r w:rsidRPr="005B6F0F">
          <w:rPr>
            <w:rFonts w:ascii="Arial" w:hAnsi="Arial" w:cs="Arial"/>
            <w:color w:val="1155CC"/>
            <w:sz w:val="19"/>
            <w:szCs w:val="19"/>
            <w:u w:val="single"/>
          </w:rPr>
          <w:t>https://www.ecoi.net/en/document/2033869.html</w:t>
        </w:r>
      </w:hyperlink>
    </w:p>
  </w:footnote>
  <w:footnote w:id="80">
    <w:p w14:paraId="3AC38CD9" w14:textId="1E39D7D4" w:rsidR="000B664E" w:rsidRPr="005B6F0F" w:rsidRDefault="000B664E">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proofErr w:type="spellStart"/>
      <w:r w:rsidRPr="005B6F0F">
        <w:rPr>
          <w:rFonts w:ascii="Arial" w:hAnsi="Arial" w:cs="Arial"/>
          <w:sz w:val="19"/>
          <w:szCs w:val="19"/>
        </w:rPr>
        <w:t>Chau</w:t>
      </w:r>
      <w:proofErr w:type="spellEnd"/>
      <w:r w:rsidRPr="005B6F0F">
        <w:rPr>
          <w:rFonts w:ascii="Arial" w:hAnsi="Arial" w:cs="Arial"/>
          <w:sz w:val="19"/>
          <w:szCs w:val="19"/>
        </w:rPr>
        <w:t xml:space="preserve">, “Organiser of mass Hong Kong demos Civil Human Rights Front disbands citing ‘unprecedented challenges’”, </w:t>
      </w:r>
      <w:r w:rsidR="00326D5E">
        <w:rPr>
          <w:rFonts w:ascii="Arial" w:hAnsi="Arial" w:cs="Arial"/>
          <w:sz w:val="19"/>
          <w:szCs w:val="19"/>
        </w:rPr>
        <w:t>HKFP</w:t>
      </w:r>
      <w:r w:rsidRPr="005B6F0F">
        <w:rPr>
          <w:rFonts w:ascii="Arial" w:hAnsi="Arial" w:cs="Arial"/>
          <w:sz w:val="19"/>
          <w:szCs w:val="19"/>
        </w:rPr>
        <w:t xml:space="preserve"> (15 August 2021)</w:t>
      </w:r>
      <w:r w:rsidR="000C1A88">
        <w:rPr>
          <w:rFonts w:ascii="Arial" w:hAnsi="Arial" w:cs="Arial"/>
          <w:sz w:val="19"/>
          <w:szCs w:val="19"/>
        </w:rPr>
        <w:t>,</w:t>
      </w:r>
      <w:r w:rsidRPr="005B6F0F">
        <w:rPr>
          <w:rFonts w:ascii="Arial" w:hAnsi="Arial" w:cs="Arial"/>
          <w:sz w:val="19"/>
          <w:szCs w:val="19"/>
        </w:rPr>
        <w:t xml:space="preserve"> </w:t>
      </w:r>
      <w:hyperlink r:id="rId70" w:history="1">
        <w:r w:rsidR="00C77278" w:rsidRPr="005B6F0F">
          <w:rPr>
            <w:rStyle w:val="Hyperlink"/>
            <w:rFonts w:ascii="Arial" w:hAnsi="Arial" w:cs="Arial"/>
            <w:sz w:val="19"/>
            <w:szCs w:val="19"/>
          </w:rPr>
          <w:t>https://hongkongfp.com/2021/08/15/breaking-organiser-of-mass-hong-kong-demos-civil-human-rights-front-disbands-citing-unprecedented-challenges/</w:t>
        </w:r>
      </w:hyperlink>
      <w:r w:rsidR="00C77278" w:rsidRPr="005B6F0F">
        <w:rPr>
          <w:rFonts w:ascii="Arial" w:hAnsi="Arial" w:cs="Arial"/>
          <w:sz w:val="19"/>
          <w:szCs w:val="19"/>
        </w:rPr>
        <w:t xml:space="preserve"> </w:t>
      </w:r>
    </w:p>
  </w:footnote>
  <w:footnote w:id="81">
    <w:p w14:paraId="48838D33" w14:textId="6D728C7A" w:rsidR="002504FF" w:rsidRPr="005B6F0F" w:rsidRDefault="002504FF">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Leung and Lo, “Hong Kong national security police ask former Confederation of Trade Unions members to provide information on disbanded group’s finances, operations”, </w:t>
      </w:r>
      <w:r w:rsidR="00326D5E">
        <w:rPr>
          <w:rFonts w:ascii="Arial" w:hAnsi="Arial" w:cs="Arial"/>
          <w:sz w:val="19"/>
          <w:szCs w:val="19"/>
        </w:rPr>
        <w:t>HKFP</w:t>
      </w:r>
      <w:r w:rsidR="000C1A88">
        <w:rPr>
          <w:rFonts w:ascii="Arial" w:hAnsi="Arial" w:cs="Arial"/>
          <w:sz w:val="19"/>
          <w:szCs w:val="19"/>
        </w:rPr>
        <w:t xml:space="preserve"> (17 February 2022),</w:t>
      </w:r>
      <w:r w:rsidRPr="005B6F0F">
        <w:rPr>
          <w:rFonts w:ascii="Arial" w:hAnsi="Arial" w:cs="Arial"/>
          <w:sz w:val="19"/>
          <w:szCs w:val="19"/>
        </w:rPr>
        <w:t xml:space="preserve"> </w:t>
      </w:r>
      <w:hyperlink r:id="rId71" w:history="1">
        <w:r w:rsidR="007C25B6" w:rsidRPr="005B6F0F">
          <w:rPr>
            <w:rStyle w:val="Hyperlink"/>
            <w:rFonts w:ascii="Arial" w:hAnsi="Arial" w:cs="Arial"/>
            <w:sz w:val="19"/>
            <w:szCs w:val="19"/>
          </w:rPr>
          <w:t>https://www.scmp.com/news/hong-kong/law-and-crime/article/3167371/hong-kong-national-security-police-ask-former</w:t>
        </w:r>
      </w:hyperlink>
      <w:r w:rsidR="007C25B6" w:rsidRPr="005B6F0F">
        <w:rPr>
          <w:rFonts w:ascii="Arial" w:hAnsi="Arial" w:cs="Arial"/>
          <w:sz w:val="19"/>
          <w:szCs w:val="19"/>
        </w:rPr>
        <w:t xml:space="preserve"> </w:t>
      </w:r>
    </w:p>
  </w:footnote>
  <w:footnote w:id="82">
    <w:p w14:paraId="3DA7875A" w14:textId="0AF3630A" w:rsidR="00536B81" w:rsidRPr="005B6F0F" w:rsidRDefault="00536B81">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Kwan, “Chinese University of Hong Kong seeks to reinstate student union, asks campus clubs to sign pledge not to break law”, </w:t>
      </w:r>
      <w:r w:rsidR="00326D5E">
        <w:rPr>
          <w:rFonts w:ascii="Arial" w:hAnsi="Arial" w:cs="Arial"/>
          <w:sz w:val="19"/>
          <w:szCs w:val="19"/>
        </w:rPr>
        <w:t>HKFP</w:t>
      </w:r>
      <w:r w:rsidRPr="005B6F0F">
        <w:rPr>
          <w:rFonts w:ascii="Arial" w:hAnsi="Arial" w:cs="Arial"/>
          <w:sz w:val="19"/>
          <w:szCs w:val="19"/>
        </w:rPr>
        <w:t xml:space="preserve"> (27 November 2021)</w:t>
      </w:r>
      <w:r w:rsidR="000C1A88">
        <w:rPr>
          <w:rFonts w:ascii="Arial" w:hAnsi="Arial" w:cs="Arial"/>
          <w:sz w:val="19"/>
          <w:szCs w:val="19"/>
        </w:rPr>
        <w:t xml:space="preserve">, </w:t>
      </w:r>
      <w:hyperlink r:id="rId72" w:history="1">
        <w:r w:rsidR="007C25B6" w:rsidRPr="005B6F0F">
          <w:rPr>
            <w:rStyle w:val="Hyperlink"/>
            <w:rFonts w:ascii="Arial" w:hAnsi="Arial" w:cs="Arial"/>
            <w:sz w:val="19"/>
            <w:szCs w:val="19"/>
          </w:rPr>
          <w:t>https://hongkongfp.com/2021/11/27/chinese-university-of-hong-kong-seeks-to-reinstate-student-union-asks-campus-clubs-to-sign-pledge-not-to-break-law/</w:t>
        </w:r>
      </w:hyperlink>
      <w:r w:rsidR="007C25B6" w:rsidRPr="005B6F0F">
        <w:rPr>
          <w:rFonts w:ascii="Arial" w:hAnsi="Arial" w:cs="Arial"/>
          <w:sz w:val="19"/>
          <w:szCs w:val="19"/>
        </w:rPr>
        <w:t xml:space="preserve"> </w:t>
      </w:r>
    </w:p>
  </w:footnote>
  <w:footnote w:id="83">
    <w:p w14:paraId="6349F983" w14:textId="058CDF43" w:rsidR="007C25B6" w:rsidRPr="005B6F0F" w:rsidRDefault="007C25B6">
      <w:pPr>
        <w:pStyle w:val="FootnoteText"/>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“HKU statement regarding the HKU Students’ Union” (30 April 2021)</w:t>
      </w:r>
      <w:r w:rsidR="000C1A88">
        <w:rPr>
          <w:rFonts w:ascii="Arial" w:hAnsi="Arial" w:cs="Arial"/>
          <w:sz w:val="19"/>
          <w:szCs w:val="19"/>
          <w:lang w:val="en-US"/>
        </w:rPr>
        <w:t>,</w:t>
      </w:r>
      <w:r w:rsidRPr="005B6F0F">
        <w:rPr>
          <w:rFonts w:ascii="Arial" w:hAnsi="Arial" w:cs="Arial"/>
          <w:sz w:val="19"/>
          <w:szCs w:val="19"/>
          <w:lang w:val="en-US"/>
        </w:rPr>
        <w:t xml:space="preserve"> </w:t>
      </w:r>
      <w:hyperlink r:id="rId73" w:history="1">
        <w:r w:rsidRPr="005B6F0F">
          <w:rPr>
            <w:rStyle w:val="Hyperlink"/>
            <w:rFonts w:ascii="Arial" w:hAnsi="Arial" w:cs="Arial"/>
            <w:sz w:val="19"/>
            <w:szCs w:val="19"/>
          </w:rPr>
          <w:t>https://www.hku.hk/press/press-releases/detail/22732.html</w:t>
        </w:r>
      </w:hyperlink>
      <w:r w:rsidRPr="005B6F0F">
        <w:rPr>
          <w:rFonts w:ascii="Arial" w:hAnsi="Arial" w:cs="Arial"/>
          <w:sz w:val="19"/>
          <w:szCs w:val="19"/>
          <w:lang w:val="en-US"/>
        </w:rPr>
        <w:t xml:space="preserve">  </w:t>
      </w:r>
    </w:p>
  </w:footnote>
  <w:footnote w:id="84">
    <w:p w14:paraId="10D69875" w14:textId="0DC3DA3C" w:rsidR="007C25B6" w:rsidRPr="005B6F0F" w:rsidRDefault="007C25B6">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005F6CF4" w:rsidRPr="005B6F0F">
        <w:rPr>
          <w:rFonts w:ascii="Arial" w:hAnsi="Arial" w:cs="Arial"/>
          <w:sz w:val="19"/>
          <w:szCs w:val="19"/>
        </w:rPr>
        <w:t>“HKU Council statement” (4 August 2021)</w:t>
      </w:r>
      <w:r w:rsidR="000C1A88">
        <w:rPr>
          <w:rFonts w:ascii="Arial" w:hAnsi="Arial" w:cs="Arial"/>
          <w:sz w:val="19"/>
          <w:szCs w:val="19"/>
        </w:rPr>
        <w:t xml:space="preserve">, </w:t>
      </w:r>
      <w:hyperlink r:id="rId74" w:history="1">
        <w:r w:rsidR="005F6CF4" w:rsidRPr="005B6F0F">
          <w:rPr>
            <w:rStyle w:val="Hyperlink"/>
            <w:rFonts w:ascii="Arial" w:hAnsi="Arial" w:cs="Arial"/>
            <w:sz w:val="19"/>
            <w:szCs w:val="19"/>
          </w:rPr>
          <w:t>https://www.hku.hk/press/press-releases/detail/23091.html</w:t>
        </w:r>
      </w:hyperlink>
      <w:r w:rsidR="005F6CF4" w:rsidRPr="005B6F0F">
        <w:rPr>
          <w:rFonts w:ascii="Arial" w:hAnsi="Arial" w:cs="Arial"/>
          <w:sz w:val="19"/>
          <w:szCs w:val="19"/>
        </w:rPr>
        <w:t xml:space="preserve"> </w:t>
      </w:r>
    </w:p>
    <w:p w14:paraId="7304FAD6" w14:textId="35BD7433" w:rsidR="005F6CF4" w:rsidRPr="005B6F0F" w:rsidRDefault="00B5352B">
      <w:pPr>
        <w:pStyle w:val="FootnoteText"/>
        <w:rPr>
          <w:rFonts w:ascii="Arial" w:hAnsi="Arial" w:cs="Arial"/>
          <w:sz w:val="19"/>
          <w:szCs w:val="19"/>
          <w:lang w:val="en-US"/>
        </w:rPr>
      </w:pPr>
      <w:r w:rsidRPr="005B6F0F">
        <w:rPr>
          <w:rFonts w:ascii="Arial" w:hAnsi="Arial" w:cs="Arial"/>
          <w:sz w:val="19"/>
          <w:szCs w:val="19"/>
        </w:rPr>
        <w:t>RTHK News, “Over 1,000 HKU alumni call for end to entry ban” (11 August 2021)</w:t>
      </w:r>
      <w:r w:rsidR="000C1A88">
        <w:rPr>
          <w:rFonts w:ascii="Arial" w:hAnsi="Arial" w:cs="Arial"/>
          <w:sz w:val="19"/>
          <w:szCs w:val="19"/>
        </w:rPr>
        <w:t>,</w:t>
      </w:r>
      <w:r w:rsidRPr="005B6F0F">
        <w:rPr>
          <w:rFonts w:ascii="Arial" w:hAnsi="Arial" w:cs="Arial"/>
          <w:sz w:val="19"/>
          <w:szCs w:val="19"/>
        </w:rPr>
        <w:t xml:space="preserve"> </w:t>
      </w:r>
      <w:hyperlink r:id="rId75" w:history="1">
        <w:r w:rsidRPr="005B6F0F">
          <w:rPr>
            <w:rStyle w:val="Hyperlink"/>
            <w:rFonts w:ascii="Arial" w:hAnsi="Arial" w:cs="Arial"/>
            <w:sz w:val="19"/>
            <w:szCs w:val="19"/>
          </w:rPr>
          <w:t>https://news.rthk.hk/rthk/en/component/k2/1605438-20210811.htm</w:t>
        </w:r>
      </w:hyperlink>
      <w:r w:rsidRPr="005B6F0F">
        <w:rPr>
          <w:rFonts w:ascii="Arial" w:hAnsi="Arial" w:cs="Arial"/>
          <w:sz w:val="19"/>
          <w:szCs w:val="19"/>
        </w:rPr>
        <w:t xml:space="preserve"> </w:t>
      </w:r>
    </w:p>
  </w:footnote>
  <w:footnote w:id="85">
    <w:p w14:paraId="6AF5D11F" w14:textId="00E82A1A" w:rsidR="003D6F5A" w:rsidRPr="005B6F0F" w:rsidRDefault="003D6F5A">
      <w:pPr>
        <w:pStyle w:val="FootnoteText"/>
        <w:rPr>
          <w:rFonts w:ascii="Arial" w:hAnsi="Arial" w:cs="Arial"/>
          <w:sz w:val="19"/>
          <w:szCs w:val="19"/>
        </w:rPr>
      </w:pPr>
      <w:r w:rsidRPr="005B6F0F">
        <w:rPr>
          <w:rStyle w:val="FootnoteReference"/>
          <w:rFonts w:ascii="Arial" w:hAnsi="Arial" w:cs="Arial"/>
          <w:sz w:val="19"/>
          <w:szCs w:val="19"/>
        </w:rPr>
        <w:footnoteRef/>
      </w:r>
      <w:r w:rsidRPr="005B6F0F">
        <w:rPr>
          <w:rFonts w:ascii="Arial" w:hAnsi="Arial" w:cs="Arial"/>
          <w:sz w:val="19"/>
          <w:szCs w:val="19"/>
        </w:rPr>
        <w:t xml:space="preserve"> </w:t>
      </w:r>
      <w:hyperlink r:id="rId76" w:history="1">
        <w:r w:rsidR="008D1A21" w:rsidRPr="00F82968">
          <w:rPr>
            <w:rStyle w:val="Hyperlink"/>
            <w:rFonts w:ascii="Arial" w:hAnsi="Arial" w:cs="Arial"/>
            <w:sz w:val="19"/>
            <w:szCs w:val="19"/>
          </w:rPr>
          <w:t>https://hongkongfp.com/2021/08/25/university-of-hong-kong-asks-student-leaders-to-report-their-role-and-votes-during-controversial-council-meeting/</w:t>
        </w:r>
      </w:hyperlink>
      <w:r w:rsidR="008D1A21">
        <w:rPr>
          <w:rFonts w:ascii="Arial" w:hAnsi="Arial" w:cs="Arial"/>
          <w:sz w:val="19"/>
          <w:szCs w:val="19"/>
        </w:rPr>
        <w:t xml:space="preserve"> </w:t>
      </w:r>
    </w:p>
  </w:footnote>
  <w:footnote w:id="86">
    <w:p w14:paraId="440DBE65" w14:textId="485C94AC" w:rsidR="00A86719" w:rsidRPr="00692CFE" w:rsidRDefault="00A86719" w:rsidP="00A414D0">
      <w:pPr>
        <w:pStyle w:val="FootnoteText"/>
        <w:snapToGrid w:val="0"/>
        <w:rPr>
          <w:rFonts w:ascii="Arial" w:hAnsi="Arial" w:cs="Arial"/>
          <w:sz w:val="19"/>
          <w:szCs w:val="19"/>
          <w:lang w:val="en-US"/>
        </w:rPr>
      </w:pPr>
      <w:r w:rsidRPr="005B6F0F">
        <w:rPr>
          <w:rStyle w:val="FootnoteReference"/>
          <w:rFonts w:ascii="Arial" w:hAnsi="Arial" w:cs="Arial"/>
          <w:sz w:val="19"/>
          <w:szCs w:val="19"/>
        </w:rPr>
        <w:footnoteRef/>
      </w:r>
      <w:r w:rsidRPr="005B6F0F">
        <w:rPr>
          <w:rFonts w:ascii="Arial" w:hAnsi="Arial" w:cs="Arial"/>
          <w:sz w:val="19"/>
          <w:szCs w:val="19"/>
        </w:rPr>
        <w:t xml:space="preserve"> </w:t>
      </w:r>
      <w:r w:rsidRPr="005B6F0F">
        <w:rPr>
          <w:rFonts w:ascii="Arial" w:hAnsi="Arial" w:cs="Arial"/>
          <w:sz w:val="19"/>
          <w:szCs w:val="19"/>
          <w:lang w:val="en-US"/>
        </w:rPr>
        <w:t xml:space="preserve">See also: </w:t>
      </w:r>
      <w:r w:rsidR="00243CD2">
        <w:rPr>
          <w:rFonts w:ascii="Arial" w:hAnsi="Arial" w:cs="Arial"/>
          <w:sz w:val="19"/>
          <w:szCs w:val="19"/>
          <w:lang w:val="en-US"/>
        </w:rPr>
        <w:t>HRN</w:t>
      </w:r>
      <w:r w:rsidRPr="005B6F0F">
        <w:rPr>
          <w:rFonts w:ascii="Arial" w:hAnsi="Arial" w:cs="Arial"/>
          <w:sz w:val="19"/>
          <w:szCs w:val="19"/>
          <w:lang w:val="en-US"/>
        </w:rPr>
        <w:t>’s statement “The Collapse of Civil Society Organizations in Hong Kong” submitted to the 48</w:t>
      </w:r>
      <w:r w:rsidRPr="005B6F0F">
        <w:rPr>
          <w:rFonts w:ascii="Arial" w:hAnsi="Arial" w:cs="Arial"/>
          <w:sz w:val="19"/>
          <w:szCs w:val="19"/>
          <w:vertAlign w:val="superscript"/>
          <w:lang w:val="en-US"/>
        </w:rPr>
        <w:t>th</w:t>
      </w:r>
      <w:r w:rsidRPr="005B6F0F">
        <w:rPr>
          <w:rFonts w:ascii="Arial" w:hAnsi="Arial" w:cs="Arial"/>
          <w:sz w:val="19"/>
          <w:szCs w:val="19"/>
          <w:lang w:val="en-US"/>
        </w:rPr>
        <w:t xml:space="preserve"> Session of the Human Rights Council on 23 August 2021</w:t>
      </w:r>
      <w:r w:rsidR="000909EA">
        <w:rPr>
          <w:rFonts w:ascii="Arial" w:hAnsi="Arial" w:cs="Arial"/>
          <w:sz w:val="19"/>
          <w:szCs w:val="19"/>
          <w:lang w:val="en-US"/>
        </w:rPr>
        <w:t xml:space="preserve">, </w:t>
      </w:r>
      <w:hyperlink r:id="rId77" w:history="1">
        <w:r w:rsidR="008D1A21" w:rsidRPr="00F82968">
          <w:rPr>
            <w:rStyle w:val="Hyperlink"/>
            <w:rFonts w:ascii="Arial" w:hAnsi="Arial" w:cs="Arial"/>
            <w:sz w:val="19"/>
            <w:szCs w:val="19"/>
            <w:lang w:val="en-US"/>
          </w:rPr>
          <w:t>https://hrn.or.jp/eng/news/2021/08/23/hrc48-statement-hong-kong/</w:t>
        </w:r>
      </w:hyperlink>
      <w:r w:rsidR="008D1A21">
        <w:rPr>
          <w:rFonts w:ascii="Arial" w:hAnsi="Arial" w:cs="Arial"/>
          <w:sz w:val="19"/>
          <w:szCs w:val="19"/>
          <w:lang w:val="en-US"/>
        </w:rPr>
        <w:t xml:space="preserve"> </w:t>
      </w:r>
    </w:p>
  </w:footnote>
  <w:footnote w:id="87">
    <w:p w14:paraId="29773F9A" w14:textId="77777777" w:rsidR="00B0422E" w:rsidRPr="002210D2" w:rsidRDefault="00B0422E" w:rsidP="00B0422E">
      <w:pPr>
        <w:pStyle w:val="FootnoteText"/>
        <w:rPr>
          <w:rFonts w:ascii="Arial" w:hAnsi="Arial" w:cs="Arial"/>
          <w:sz w:val="19"/>
          <w:szCs w:val="19"/>
        </w:rPr>
      </w:pPr>
      <w:r w:rsidRPr="002210D2">
        <w:rPr>
          <w:rStyle w:val="FootnoteReference"/>
          <w:rFonts w:ascii="Arial" w:hAnsi="Arial" w:cs="Arial"/>
          <w:sz w:val="19"/>
          <w:szCs w:val="19"/>
        </w:rPr>
        <w:footnoteRef/>
      </w:r>
      <w:r w:rsidRPr="002210D2">
        <w:rPr>
          <w:rFonts w:ascii="Arial" w:hAnsi="Arial" w:cs="Arial"/>
          <w:sz w:val="19"/>
          <w:szCs w:val="19"/>
        </w:rPr>
        <w:t xml:space="preserve"> Ibid.</w:t>
      </w:r>
    </w:p>
  </w:footnote>
  <w:footnote w:id="88">
    <w:p w14:paraId="5ECFBF2D" w14:textId="5C1CD0E2" w:rsidR="00B0422E" w:rsidRPr="002210D2" w:rsidRDefault="00B0422E" w:rsidP="0019178F">
      <w:pPr>
        <w:pStyle w:val="FootnoteText"/>
        <w:rPr>
          <w:rFonts w:ascii="Arial" w:hAnsi="Arial" w:cs="Arial"/>
          <w:sz w:val="19"/>
          <w:szCs w:val="19"/>
          <w:lang w:val="en-US"/>
        </w:rPr>
      </w:pPr>
      <w:r w:rsidRPr="002210D2">
        <w:rPr>
          <w:rStyle w:val="FootnoteReference"/>
          <w:rFonts w:ascii="Arial" w:hAnsi="Arial" w:cs="Arial"/>
          <w:sz w:val="19"/>
          <w:szCs w:val="19"/>
        </w:rPr>
        <w:footnoteRef/>
      </w:r>
      <w:r w:rsidRPr="002210D2">
        <w:rPr>
          <w:rFonts w:ascii="Arial" w:hAnsi="Arial" w:cs="Arial"/>
          <w:sz w:val="19"/>
          <w:szCs w:val="19"/>
        </w:rPr>
        <w:t xml:space="preserve"> Available at: </w:t>
      </w:r>
      <w:hyperlink r:id="rId78">
        <w:r w:rsidRPr="002210D2">
          <w:rPr>
            <w:rFonts w:ascii="Arial" w:hAnsi="Arial" w:cs="Arial"/>
            <w:color w:val="1155CC"/>
            <w:sz w:val="19"/>
            <w:szCs w:val="19"/>
            <w:u w:val="single"/>
          </w:rPr>
          <w:t>https://www.ecoi.net/en/document/2033869.html</w:t>
        </w:r>
      </w:hyperlink>
      <w:r w:rsidR="003E6B48">
        <w:rPr>
          <w:rFonts w:ascii="Arial" w:hAnsi="Arial" w:cs="Arial"/>
          <w:color w:val="1155CC"/>
          <w:sz w:val="19"/>
          <w:szCs w:val="19"/>
          <w:u w:val="single"/>
        </w:rPr>
        <w:t xml:space="preserve">. </w:t>
      </w:r>
      <w:r w:rsidR="003E6B48" w:rsidRPr="002210D2">
        <w:rPr>
          <w:rFonts w:ascii="Arial" w:hAnsi="Arial" w:cs="Arial"/>
          <w:sz w:val="19"/>
          <w:szCs w:val="19"/>
        </w:rPr>
        <w:t xml:space="preserve">Disbanded groups that contributed to the joint submission include Civil Human Rights Font, Civil Rights Observer, </w:t>
      </w:r>
      <w:proofErr w:type="spellStart"/>
      <w:r w:rsidR="003E6B48" w:rsidRPr="002210D2">
        <w:rPr>
          <w:rFonts w:ascii="Arial" w:hAnsi="Arial" w:cs="Arial"/>
          <w:sz w:val="19"/>
          <w:szCs w:val="19"/>
        </w:rPr>
        <w:t>Demosisto</w:t>
      </w:r>
      <w:proofErr w:type="spellEnd"/>
      <w:r w:rsidR="003E6B48" w:rsidRPr="002210D2">
        <w:rPr>
          <w:rFonts w:ascii="Arial" w:hAnsi="Arial" w:cs="Arial"/>
          <w:sz w:val="19"/>
          <w:szCs w:val="19"/>
        </w:rPr>
        <w:t xml:space="preserve">, Hong Kong Human Rights Monitor, Progressive Lawyers Group, Progressive Scholars Group, 18 District Councils Liaison and Hong Kong Confederation of Trade Unions.  </w:t>
      </w:r>
    </w:p>
  </w:footnote>
  <w:footnote w:id="89">
    <w:p w14:paraId="0DBB9683" w14:textId="41B9EF17"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Committee on Economic, Social and Cultural Rights, “General Comment No. 18: T</w:t>
      </w:r>
      <w:r w:rsidR="000909EA">
        <w:rPr>
          <w:rFonts w:ascii="Arial" w:hAnsi="Arial" w:cs="Arial"/>
          <w:sz w:val="19"/>
          <w:szCs w:val="19"/>
        </w:rPr>
        <w:t>he Right to Work”, E/C.12/GC/18,</w:t>
      </w:r>
      <w:r w:rsidRPr="003E4364">
        <w:rPr>
          <w:rFonts w:ascii="Arial" w:hAnsi="Arial" w:cs="Arial"/>
          <w:sz w:val="19"/>
          <w:szCs w:val="19"/>
        </w:rPr>
        <w:t xml:space="preserve"> </w:t>
      </w:r>
      <w:hyperlink r:id="rId79" w:history="1">
        <w:r w:rsidRPr="003E4364">
          <w:rPr>
            <w:rStyle w:val="Hyperlink"/>
            <w:rFonts w:ascii="Arial" w:hAnsi="Arial" w:cs="Arial"/>
            <w:sz w:val="19"/>
            <w:szCs w:val="19"/>
          </w:rPr>
          <w:t>https://digitallibrary.un.org/record/566942</w:t>
        </w:r>
      </w:hyperlink>
      <w:r w:rsidRPr="003E4364">
        <w:rPr>
          <w:rFonts w:ascii="Arial" w:hAnsi="Arial" w:cs="Arial"/>
          <w:sz w:val="19"/>
          <w:szCs w:val="19"/>
        </w:rPr>
        <w:t xml:space="preserve"> </w:t>
      </w:r>
    </w:p>
  </w:footnote>
  <w:footnote w:id="90">
    <w:p w14:paraId="7089DBE8" w14:textId="0A8FABAC"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International Labour Association, “International Labour Standards on Freedom of association”</w:t>
      </w:r>
      <w:r w:rsidR="000909EA">
        <w:rPr>
          <w:rFonts w:ascii="Arial" w:hAnsi="Arial" w:cs="Arial"/>
          <w:sz w:val="19"/>
          <w:szCs w:val="19"/>
        </w:rPr>
        <w:t xml:space="preserve">, </w:t>
      </w:r>
      <w:hyperlink r:id="rId80" w:history="1">
        <w:r w:rsidRPr="003E4364">
          <w:rPr>
            <w:rStyle w:val="Hyperlink"/>
            <w:rFonts w:ascii="Arial" w:hAnsi="Arial" w:cs="Arial"/>
            <w:sz w:val="19"/>
            <w:szCs w:val="19"/>
          </w:rPr>
          <w:t>https://www.ilo.org/global/standards/subjects-covered-by-international-labour-standards/freedom-of-association/lang--en/index.htm</w:t>
        </w:r>
      </w:hyperlink>
      <w:r w:rsidRPr="003E4364">
        <w:rPr>
          <w:rFonts w:ascii="Arial" w:hAnsi="Arial" w:cs="Arial"/>
          <w:sz w:val="19"/>
          <w:szCs w:val="19"/>
        </w:rPr>
        <w:t xml:space="preserve"> </w:t>
      </w:r>
    </w:p>
  </w:footnote>
  <w:footnote w:id="91">
    <w:p w14:paraId="73C63596" w14:textId="74862596"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Chan. "From unorganised street protests to organising unions" (27 July 2020)</w:t>
      </w:r>
      <w:r w:rsidR="000909EA">
        <w:rPr>
          <w:rFonts w:ascii="Arial" w:hAnsi="Arial" w:cs="Arial"/>
          <w:sz w:val="19"/>
          <w:szCs w:val="19"/>
        </w:rPr>
        <w:t>,</w:t>
      </w:r>
      <w:r w:rsidRPr="003E4364">
        <w:rPr>
          <w:rFonts w:ascii="Arial" w:hAnsi="Arial" w:cs="Arial"/>
          <w:sz w:val="19"/>
          <w:szCs w:val="19"/>
        </w:rPr>
        <w:t xml:space="preserve"> </w:t>
      </w:r>
      <w:hyperlink r:id="rId81" w:history="1">
        <w:r w:rsidRPr="003E4364">
          <w:rPr>
            <w:rStyle w:val="Hyperlink"/>
            <w:rFonts w:ascii="Arial" w:hAnsi="Arial" w:cs="Arial"/>
            <w:sz w:val="19"/>
            <w:szCs w:val="19"/>
          </w:rPr>
          <w:t>https://lausan.hk/2020/from-unorganised-street-protests-to-organising-unions/</w:t>
        </w:r>
      </w:hyperlink>
      <w:r w:rsidRPr="003E4364">
        <w:rPr>
          <w:rFonts w:ascii="Arial" w:hAnsi="Arial" w:cs="Arial"/>
          <w:sz w:val="19"/>
          <w:szCs w:val="19"/>
        </w:rPr>
        <w:t xml:space="preserve"> </w:t>
      </w:r>
    </w:p>
  </w:footnote>
  <w:footnote w:id="92">
    <w:p w14:paraId="1602A153" w14:textId="77777777"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w:t>
      </w:r>
      <w:r w:rsidRPr="003E4364">
        <w:rPr>
          <w:rFonts w:ascii="Arial" w:hAnsi="Arial" w:cs="Arial"/>
          <w:sz w:val="19"/>
          <w:szCs w:val="19"/>
          <w:lang w:val="en-US"/>
        </w:rPr>
        <w:t>Ibid.</w:t>
      </w:r>
    </w:p>
  </w:footnote>
  <w:footnote w:id="93">
    <w:p w14:paraId="7DF39AEE" w14:textId="04A51EE9"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w:t>
      </w:r>
      <w:r w:rsidR="00EF5366">
        <w:rPr>
          <w:rFonts w:ascii="Arial" w:hAnsi="Arial" w:cs="Arial"/>
          <w:sz w:val="19"/>
          <w:szCs w:val="19"/>
        </w:rPr>
        <w:t xml:space="preserve">Hong Kong </w:t>
      </w:r>
      <w:r w:rsidRPr="003E4364">
        <w:rPr>
          <w:rFonts w:ascii="Arial" w:hAnsi="Arial" w:cs="Arial"/>
          <w:sz w:val="19"/>
          <w:szCs w:val="19"/>
        </w:rPr>
        <w:t>Government press release</w:t>
      </w:r>
      <w:r w:rsidR="00EF5366">
        <w:rPr>
          <w:rFonts w:ascii="Arial" w:hAnsi="Arial" w:cs="Arial"/>
          <w:sz w:val="19"/>
          <w:szCs w:val="19"/>
        </w:rPr>
        <w:t xml:space="preserve"> </w:t>
      </w:r>
      <w:r w:rsidRPr="003E4364">
        <w:rPr>
          <w:rFonts w:ascii="Arial" w:hAnsi="Arial" w:cs="Arial"/>
          <w:sz w:val="19"/>
          <w:szCs w:val="19"/>
        </w:rPr>
        <w:t>(22 April 2020)</w:t>
      </w:r>
      <w:r w:rsidR="00BD37A4">
        <w:rPr>
          <w:rFonts w:ascii="Arial" w:hAnsi="Arial" w:cs="Arial"/>
          <w:sz w:val="19"/>
          <w:szCs w:val="19"/>
        </w:rPr>
        <w:t xml:space="preserve">, </w:t>
      </w:r>
      <w:hyperlink r:id="rId82" w:history="1">
        <w:r w:rsidR="008D1A21" w:rsidRPr="00F82968">
          <w:rPr>
            <w:rStyle w:val="Hyperlink"/>
            <w:rFonts w:ascii="Arial" w:hAnsi="Arial" w:cs="Arial"/>
            <w:sz w:val="19"/>
            <w:szCs w:val="19"/>
          </w:rPr>
          <w:t>https://www.info.gov.hk/gia/general/202004/22/P2020042200492.htm</w:t>
        </w:r>
      </w:hyperlink>
      <w:r w:rsidR="008D1A21">
        <w:rPr>
          <w:rFonts w:ascii="Arial" w:hAnsi="Arial" w:cs="Arial"/>
          <w:sz w:val="19"/>
          <w:szCs w:val="19"/>
        </w:rPr>
        <w:t xml:space="preserve"> </w:t>
      </w:r>
      <w:r w:rsidRPr="003E4364">
        <w:rPr>
          <w:rFonts w:ascii="Arial" w:hAnsi="Arial" w:cs="Arial"/>
          <w:sz w:val="19"/>
          <w:szCs w:val="19"/>
        </w:rPr>
        <w:t xml:space="preserve"> </w:t>
      </w:r>
    </w:p>
  </w:footnote>
  <w:footnote w:id="94">
    <w:p w14:paraId="058B9BFE" w14:textId="5C0714E1"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Legislative Council Panel on Manpower, Creation of one additional supernumerary post of Chief Labour Officer (D1) in the Labour Department to head the Registry of Trade Unions (19 April 2022)</w:t>
      </w:r>
      <w:r w:rsidR="00BD37A4">
        <w:rPr>
          <w:rFonts w:ascii="Arial" w:hAnsi="Arial" w:cs="Arial"/>
          <w:sz w:val="19"/>
          <w:szCs w:val="19"/>
        </w:rPr>
        <w:t xml:space="preserve">, </w:t>
      </w:r>
      <w:hyperlink r:id="rId83" w:history="1">
        <w:r w:rsidRPr="003E4364">
          <w:rPr>
            <w:rStyle w:val="Hyperlink"/>
            <w:rFonts w:ascii="Arial" w:hAnsi="Arial" w:cs="Arial"/>
            <w:sz w:val="19"/>
            <w:szCs w:val="19"/>
          </w:rPr>
          <w:t>https://www.legco.gov.hk/yr2022/english/panels/mp/papers/mp20220419cb2-215-4-e.pdf</w:t>
        </w:r>
      </w:hyperlink>
      <w:r w:rsidRPr="003E4364">
        <w:rPr>
          <w:rFonts w:ascii="Arial" w:hAnsi="Arial" w:cs="Arial"/>
          <w:sz w:val="19"/>
          <w:szCs w:val="19"/>
        </w:rPr>
        <w:t xml:space="preserve"> </w:t>
      </w:r>
    </w:p>
  </w:footnote>
  <w:footnote w:id="95">
    <w:p w14:paraId="57EC18BE" w14:textId="7DD59153"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w:t>
      </w:r>
      <w:r w:rsidR="00EF5366">
        <w:rPr>
          <w:rFonts w:ascii="Arial" w:hAnsi="Arial" w:cs="Arial"/>
          <w:sz w:val="19"/>
          <w:szCs w:val="19"/>
        </w:rPr>
        <w:t xml:space="preserve">Hong Kong </w:t>
      </w:r>
      <w:r w:rsidRPr="003E4364">
        <w:rPr>
          <w:rFonts w:ascii="Arial" w:hAnsi="Arial" w:cs="Arial"/>
          <w:sz w:val="19"/>
          <w:szCs w:val="19"/>
        </w:rPr>
        <w:t>Government press release</w:t>
      </w:r>
      <w:r w:rsidR="00EF5366">
        <w:rPr>
          <w:rFonts w:ascii="Arial" w:hAnsi="Arial" w:cs="Arial"/>
          <w:sz w:val="19"/>
          <w:szCs w:val="19"/>
        </w:rPr>
        <w:t xml:space="preserve"> </w:t>
      </w:r>
      <w:r w:rsidRPr="003E4364">
        <w:rPr>
          <w:rFonts w:ascii="Arial" w:hAnsi="Arial" w:cs="Arial"/>
          <w:sz w:val="19"/>
          <w:szCs w:val="19"/>
        </w:rPr>
        <w:t>(25 August 2021)</w:t>
      </w:r>
      <w:r w:rsidR="00BD37A4">
        <w:rPr>
          <w:rFonts w:ascii="Arial" w:hAnsi="Arial" w:cs="Arial"/>
          <w:sz w:val="19"/>
          <w:szCs w:val="19"/>
        </w:rPr>
        <w:t xml:space="preserve">, </w:t>
      </w:r>
      <w:hyperlink r:id="rId84" w:history="1">
        <w:r w:rsidRPr="003E4364">
          <w:rPr>
            <w:rStyle w:val="Hyperlink"/>
            <w:rFonts w:ascii="Arial" w:hAnsi="Arial" w:cs="Arial"/>
            <w:sz w:val="19"/>
            <w:szCs w:val="19"/>
          </w:rPr>
          <w:t>https://www.info.gov.hk/gia/general/202108/25/P2021082500246.htm</w:t>
        </w:r>
      </w:hyperlink>
      <w:r w:rsidRPr="003E4364">
        <w:rPr>
          <w:rFonts w:ascii="Arial" w:hAnsi="Arial" w:cs="Arial"/>
          <w:sz w:val="19"/>
          <w:szCs w:val="19"/>
        </w:rPr>
        <w:t xml:space="preserve"> </w:t>
      </w:r>
    </w:p>
  </w:footnote>
  <w:footnote w:id="96">
    <w:p w14:paraId="177E1714" w14:textId="73BB636E" w:rsidR="00C40C79" w:rsidRPr="003E4364" w:rsidRDefault="00C40C79" w:rsidP="00C40C79">
      <w:pPr>
        <w:pStyle w:val="FootnoteText"/>
        <w:rPr>
          <w:rFonts w:ascii="Arial" w:hAnsi="Arial" w:cs="Arial"/>
          <w:sz w:val="19"/>
          <w:szCs w:val="19"/>
          <w:lang w:val="en-US"/>
        </w:rPr>
      </w:pPr>
      <w:r w:rsidRPr="00585D13">
        <w:rPr>
          <w:rStyle w:val="FootnoteReference"/>
          <w:rFonts w:ascii="Arial" w:hAnsi="Arial" w:cs="Arial"/>
          <w:sz w:val="19"/>
          <w:szCs w:val="19"/>
        </w:rPr>
        <w:footnoteRef/>
      </w:r>
      <w:r w:rsidRPr="003E4364">
        <w:rPr>
          <w:rFonts w:ascii="Arial" w:hAnsi="Arial" w:cs="Arial"/>
          <w:sz w:val="19"/>
          <w:szCs w:val="19"/>
        </w:rPr>
        <w:t xml:space="preserve"> Chan. "From unorganised street protests to organising unions" (27 July 2020)</w:t>
      </w:r>
      <w:r w:rsidR="00BD37A4">
        <w:rPr>
          <w:rFonts w:ascii="Arial" w:hAnsi="Arial" w:cs="Arial"/>
          <w:sz w:val="19"/>
          <w:szCs w:val="19"/>
        </w:rPr>
        <w:t xml:space="preserve">, </w:t>
      </w:r>
      <w:hyperlink r:id="rId85" w:history="1">
        <w:r w:rsidRPr="003E4364">
          <w:rPr>
            <w:rStyle w:val="Hyperlink"/>
            <w:rFonts w:ascii="Arial" w:hAnsi="Arial" w:cs="Arial"/>
            <w:sz w:val="19"/>
            <w:szCs w:val="19"/>
          </w:rPr>
          <w:t>https://lausan.hk/2020/from-unorganised-street-protests-to-organising-unions/</w:t>
        </w:r>
      </w:hyperlink>
    </w:p>
  </w:footnote>
  <w:footnote w:id="97">
    <w:p w14:paraId="2288073C" w14:textId="48049B01"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w:t>
      </w:r>
      <w:proofErr w:type="spellStart"/>
      <w:r w:rsidRPr="003E4364">
        <w:rPr>
          <w:rFonts w:ascii="Arial" w:hAnsi="Arial" w:cs="Arial"/>
          <w:sz w:val="19"/>
          <w:szCs w:val="19"/>
        </w:rPr>
        <w:t>Inmedia</w:t>
      </w:r>
      <w:proofErr w:type="spellEnd"/>
      <w:r w:rsidRPr="003E4364">
        <w:rPr>
          <w:rFonts w:ascii="Arial" w:hAnsi="Arial" w:cs="Arial"/>
          <w:sz w:val="19"/>
          <w:szCs w:val="19"/>
        </w:rPr>
        <w:t xml:space="preserve"> Hong Kong</w:t>
      </w:r>
      <w:r w:rsidR="00243929">
        <w:rPr>
          <w:rFonts w:ascii="Arial" w:hAnsi="Arial" w:cs="Arial"/>
          <w:sz w:val="19"/>
          <w:szCs w:val="19"/>
        </w:rPr>
        <w:t xml:space="preserve"> </w:t>
      </w:r>
      <w:r w:rsidRPr="003E4364">
        <w:rPr>
          <w:rFonts w:ascii="Arial" w:hAnsi="Arial" w:cs="Arial"/>
          <w:sz w:val="19"/>
          <w:szCs w:val="19"/>
        </w:rPr>
        <w:t>(31 December 2019)</w:t>
      </w:r>
      <w:r w:rsidR="00BD37A4">
        <w:rPr>
          <w:rFonts w:ascii="Arial" w:hAnsi="Arial" w:cs="Arial"/>
          <w:sz w:val="19"/>
          <w:szCs w:val="19"/>
        </w:rPr>
        <w:t>,</w:t>
      </w:r>
      <w:r w:rsidRPr="003E4364">
        <w:rPr>
          <w:rFonts w:ascii="Arial" w:hAnsi="Arial" w:cs="Arial"/>
          <w:sz w:val="19"/>
          <w:szCs w:val="19"/>
        </w:rPr>
        <w:t xml:space="preserve"> </w:t>
      </w:r>
      <w:hyperlink r:id="rId86" w:history="1">
        <w:r w:rsidRPr="003E4364">
          <w:rPr>
            <w:rStyle w:val="Hyperlink"/>
            <w:rFonts w:ascii="Arial" w:hAnsi="Arial" w:cs="Arial"/>
            <w:sz w:val="19"/>
            <w:szCs w:val="19"/>
          </w:rPr>
          <w:t>https://www.inmediahk.net/node/1069643</w:t>
        </w:r>
      </w:hyperlink>
      <w:r w:rsidRPr="003E4364">
        <w:rPr>
          <w:rFonts w:ascii="Arial" w:hAnsi="Arial" w:cs="Arial"/>
          <w:sz w:val="19"/>
          <w:szCs w:val="19"/>
        </w:rPr>
        <w:t xml:space="preserve"> </w:t>
      </w:r>
    </w:p>
  </w:footnote>
  <w:footnote w:id="98">
    <w:p w14:paraId="578A54FF" w14:textId="28CE723F" w:rsidR="00C40C79" w:rsidRPr="003E4364" w:rsidRDefault="00C40C79" w:rsidP="00C40C79">
      <w:pPr>
        <w:pStyle w:val="FootnoteText"/>
        <w:rPr>
          <w:rFonts w:ascii="Arial" w:hAnsi="Arial" w:cs="Arial"/>
          <w:sz w:val="19"/>
          <w:szCs w:val="19"/>
        </w:rPr>
      </w:pPr>
      <w:r w:rsidRPr="003E4364">
        <w:rPr>
          <w:rStyle w:val="FootnoteReference"/>
          <w:rFonts w:ascii="Arial" w:hAnsi="Arial" w:cs="Arial"/>
          <w:sz w:val="19"/>
          <w:szCs w:val="19"/>
        </w:rPr>
        <w:footnoteRef/>
      </w:r>
      <w:r w:rsidRPr="003E4364">
        <w:rPr>
          <w:rFonts w:ascii="Arial" w:hAnsi="Arial" w:cs="Arial"/>
          <w:sz w:val="19"/>
          <w:szCs w:val="19"/>
        </w:rPr>
        <w:t xml:space="preserve"> International Labour Organization, "Freedom of Association and Collective Bargaining"</w:t>
      </w:r>
      <w:r w:rsidR="00BD37A4">
        <w:rPr>
          <w:rFonts w:ascii="Arial" w:hAnsi="Arial" w:cs="Arial"/>
          <w:sz w:val="19"/>
          <w:szCs w:val="19"/>
        </w:rPr>
        <w:t>,</w:t>
      </w:r>
      <w:r w:rsidRPr="003E4364">
        <w:rPr>
          <w:rFonts w:ascii="Arial" w:hAnsi="Arial" w:cs="Arial"/>
          <w:sz w:val="19"/>
          <w:szCs w:val="19"/>
        </w:rPr>
        <w:t xml:space="preserve"> </w:t>
      </w:r>
      <w:hyperlink r:id="rId87" w:history="1">
        <w:r w:rsidRPr="003E4364">
          <w:rPr>
            <w:rStyle w:val="Hyperlink"/>
            <w:rFonts w:ascii="Arial" w:hAnsi="Arial" w:cs="Arial"/>
            <w:sz w:val="19"/>
            <w:szCs w:val="19"/>
          </w:rPr>
          <w:t>https://www.ilo.org/global/topics/dw4sd/themes/freedom-of-association/lang--en/index.htm</w:t>
        </w:r>
      </w:hyperlink>
      <w:r w:rsidRPr="003E4364">
        <w:rPr>
          <w:rFonts w:ascii="Arial" w:hAnsi="Arial" w:cs="Arial"/>
          <w:sz w:val="19"/>
          <w:szCs w:val="19"/>
        </w:rPr>
        <w:t xml:space="preserve"> </w:t>
      </w:r>
    </w:p>
  </w:footnote>
  <w:footnote w:id="99">
    <w:p w14:paraId="70EBB06C" w14:textId="3EEA4A02"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w:t>
      </w:r>
      <w:r w:rsidRPr="003E4364">
        <w:rPr>
          <w:rFonts w:ascii="Arial" w:hAnsi="Arial" w:cs="Arial"/>
          <w:sz w:val="19"/>
          <w:szCs w:val="19"/>
          <w:lang w:val="en-US"/>
        </w:rPr>
        <w:t>Apple Daily, “</w:t>
      </w:r>
      <w:r w:rsidRPr="003E4364">
        <w:rPr>
          <w:rFonts w:ascii="Arial" w:eastAsia="Noto Sans TC" w:hAnsi="Arial" w:cs="Arial"/>
          <w:sz w:val="19"/>
          <w:szCs w:val="19"/>
          <w:lang w:val="en-US"/>
        </w:rPr>
        <w:t>防暴突襲街站</w:t>
      </w:r>
      <w:r w:rsidRPr="003E4364">
        <w:rPr>
          <w:rFonts w:ascii="Arial" w:hAnsi="Arial" w:cs="Arial"/>
          <w:sz w:val="19"/>
          <w:szCs w:val="19"/>
          <w:lang w:val="en-US"/>
        </w:rPr>
        <w:t xml:space="preserve"> </w:t>
      </w:r>
      <w:r w:rsidRPr="003E4364">
        <w:rPr>
          <w:rFonts w:ascii="Arial" w:eastAsia="Noto Sans TC" w:hAnsi="Arial" w:cs="Arial"/>
          <w:sz w:val="19"/>
          <w:szCs w:val="19"/>
          <w:lang w:val="en-US"/>
        </w:rPr>
        <w:t>棍毆義工</w:t>
      </w:r>
      <w:r w:rsidRPr="003E4364">
        <w:rPr>
          <w:rFonts w:ascii="Arial" w:eastAsia="Noto Sans TC" w:hAnsi="Arial" w:cs="Arial"/>
          <w:sz w:val="19"/>
          <w:szCs w:val="19"/>
          <w:lang w:val="en-US"/>
        </w:rPr>
        <w:t>”</w:t>
      </w:r>
      <w:r w:rsidRPr="003E4364">
        <w:rPr>
          <w:rFonts w:ascii="Arial" w:hAnsi="Arial" w:cs="Arial"/>
          <w:sz w:val="19"/>
          <w:szCs w:val="19"/>
          <w:lang w:val="en-US"/>
        </w:rPr>
        <w:t xml:space="preserve"> (2 January 2020)</w:t>
      </w:r>
      <w:r w:rsidR="00BD37A4">
        <w:rPr>
          <w:rFonts w:ascii="Arial" w:hAnsi="Arial" w:cs="Arial"/>
          <w:sz w:val="19"/>
          <w:szCs w:val="19"/>
          <w:lang w:val="en-US"/>
        </w:rPr>
        <w:t>,</w:t>
      </w:r>
      <w:r w:rsidRPr="003E4364">
        <w:rPr>
          <w:rFonts w:ascii="Arial" w:hAnsi="Arial" w:cs="Arial"/>
          <w:sz w:val="19"/>
          <w:szCs w:val="19"/>
          <w:lang w:val="en-US"/>
        </w:rPr>
        <w:t xml:space="preserve"> </w:t>
      </w:r>
      <w:hyperlink r:id="rId88" w:history="1">
        <w:r w:rsidRPr="003E4364">
          <w:rPr>
            <w:rStyle w:val="Hyperlink"/>
            <w:rFonts w:ascii="Arial" w:hAnsi="Arial" w:cs="Arial"/>
            <w:sz w:val="19"/>
            <w:szCs w:val="19"/>
            <w:lang w:val="en-US"/>
          </w:rPr>
          <w:t>https://collection.news/appledaily/articles/LCF3HKDO7C3CGQTTJA7RN7WUDA</w:t>
        </w:r>
      </w:hyperlink>
      <w:r w:rsidRPr="003E4364">
        <w:rPr>
          <w:rFonts w:ascii="Arial" w:hAnsi="Arial" w:cs="Arial"/>
          <w:sz w:val="19"/>
          <w:szCs w:val="19"/>
          <w:lang w:val="en-US"/>
        </w:rPr>
        <w:t xml:space="preserve"> </w:t>
      </w:r>
    </w:p>
  </w:footnote>
  <w:footnote w:id="100">
    <w:p w14:paraId="1CDC0DC2" w14:textId="76154080" w:rsidR="00C40C79" w:rsidRPr="003E4364" w:rsidRDefault="00C40C79" w:rsidP="00C40C79">
      <w:pPr>
        <w:pStyle w:val="FootnoteText"/>
        <w:rPr>
          <w:rFonts w:ascii="Arial" w:hAnsi="Arial" w:cs="Arial"/>
          <w:sz w:val="19"/>
          <w:szCs w:val="19"/>
        </w:rPr>
      </w:pPr>
      <w:r w:rsidRPr="003E4364">
        <w:rPr>
          <w:rStyle w:val="FootnoteReference"/>
          <w:rFonts w:ascii="Arial" w:hAnsi="Arial" w:cs="Arial"/>
          <w:sz w:val="19"/>
          <w:szCs w:val="19"/>
        </w:rPr>
        <w:footnoteRef/>
      </w:r>
      <w:r w:rsidRPr="003E4364">
        <w:rPr>
          <w:rFonts w:ascii="Arial" w:hAnsi="Arial" w:cs="Arial"/>
          <w:sz w:val="19"/>
          <w:szCs w:val="19"/>
        </w:rPr>
        <w:t xml:space="preserve"> HKFP, “Hong Kong students and labour unions kick off ‘referendum’ on national security law strike” (20 June 2020)</w:t>
      </w:r>
      <w:r w:rsidR="00BD37A4">
        <w:rPr>
          <w:rFonts w:ascii="Arial" w:hAnsi="Arial" w:cs="Arial"/>
          <w:sz w:val="19"/>
          <w:szCs w:val="19"/>
        </w:rPr>
        <w:t xml:space="preserve">, </w:t>
      </w:r>
      <w:hyperlink r:id="rId89" w:history="1">
        <w:r w:rsidRPr="003E4364">
          <w:rPr>
            <w:rStyle w:val="Hyperlink"/>
            <w:rFonts w:ascii="Arial" w:hAnsi="Arial" w:cs="Arial"/>
            <w:sz w:val="19"/>
            <w:szCs w:val="19"/>
          </w:rPr>
          <w:t>https://hongkongfp.com/2020/06/20/hong-kong-students-and-labour-unions-kick-off-referendum-on-national-security-law-strike/</w:t>
        </w:r>
      </w:hyperlink>
      <w:r w:rsidRPr="003E4364">
        <w:rPr>
          <w:rFonts w:ascii="Arial" w:hAnsi="Arial" w:cs="Arial"/>
          <w:sz w:val="19"/>
          <w:szCs w:val="19"/>
        </w:rPr>
        <w:t xml:space="preserve"> </w:t>
      </w:r>
    </w:p>
  </w:footnote>
  <w:footnote w:id="101">
    <w:p w14:paraId="41087BF5" w14:textId="05351292" w:rsidR="00C40C79" w:rsidRPr="003E4364" w:rsidRDefault="00C40C79" w:rsidP="00C40C79">
      <w:pPr>
        <w:pStyle w:val="FootnoteText"/>
        <w:rPr>
          <w:rFonts w:ascii="Arial" w:hAnsi="Arial" w:cs="Arial"/>
          <w:sz w:val="19"/>
          <w:szCs w:val="19"/>
        </w:rPr>
      </w:pPr>
      <w:r w:rsidRPr="003E4364">
        <w:rPr>
          <w:rStyle w:val="FootnoteReference"/>
          <w:rFonts w:ascii="Arial" w:hAnsi="Arial" w:cs="Arial"/>
          <w:sz w:val="19"/>
          <w:szCs w:val="19"/>
        </w:rPr>
        <w:footnoteRef/>
      </w:r>
      <w:r w:rsidRPr="003E4364">
        <w:rPr>
          <w:rFonts w:ascii="Arial" w:hAnsi="Arial" w:cs="Arial"/>
          <w:sz w:val="19"/>
          <w:szCs w:val="19"/>
        </w:rPr>
        <w:t xml:space="preserve"> </w:t>
      </w:r>
      <w:r w:rsidR="00EF5366">
        <w:rPr>
          <w:rFonts w:ascii="Arial" w:hAnsi="Arial" w:cs="Arial"/>
          <w:sz w:val="19"/>
          <w:szCs w:val="19"/>
        </w:rPr>
        <w:t xml:space="preserve">Hong Kong </w:t>
      </w:r>
      <w:r w:rsidRPr="003E4364">
        <w:rPr>
          <w:rFonts w:ascii="Arial" w:hAnsi="Arial" w:cs="Arial"/>
          <w:sz w:val="19"/>
          <w:szCs w:val="19"/>
        </w:rPr>
        <w:t>Government press release</w:t>
      </w:r>
      <w:r w:rsidR="001D1758">
        <w:rPr>
          <w:rFonts w:ascii="Arial" w:hAnsi="Arial" w:cs="Arial"/>
          <w:sz w:val="19"/>
          <w:szCs w:val="19"/>
        </w:rPr>
        <w:t xml:space="preserve"> </w:t>
      </w:r>
      <w:r w:rsidR="00666423">
        <w:rPr>
          <w:rFonts w:ascii="Arial" w:hAnsi="Arial" w:cs="Arial"/>
          <w:sz w:val="19"/>
          <w:szCs w:val="19"/>
        </w:rPr>
        <w:t>(7 June 2020),</w:t>
      </w:r>
      <w:r w:rsidRPr="003E4364">
        <w:rPr>
          <w:rFonts w:ascii="Arial" w:hAnsi="Arial" w:cs="Arial"/>
          <w:sz w:val="19"/>
          <w:szCs w:val="19"/>
        </w:rPr>
        <w:t xml:space="preserve"> </w:t>
      </w:r>
      <w:hyperlink r:id="rId90" w:history="1">
        <w:r w:rsidRPr="003E4364">
          <w:rPr>
            <w:rStyle w:val="Hyperlink"/>
            <w:rFonts w:ascii="Arial" w:hAnsi="Arial" w:cs="Arial"/>
            <w:sz w:val="19"/>
            <w:szCs w:val="19"/>
          </w:rPr>
          <w:t>https://www.info.gov.hk/gia/general/202006/07/P2020060700748.htm</w:t>
        </w:r>
      </w:hyperlink>
    </w:p>
    <w:p w14:paraId="7D882D7B" w14:textId="6016106D" w:rsidR="00C40C79" w:rsidRPr="003E4364" w:rsidRDefault="00EF5366" w:rsidP="00C40C79">
      <w:pPr>
        <w:pStyle w:val="FootnoteText"/>
        <w:rPr>
          <w:rFonts w:ascii="Arial" w:hAnsi="Arial" w:cs="Arial"/>
          <w:sz w:val="19"/>
          <w:szCs w:val="19"/>
          <w:lang w:val="en-US"/>
        </w:rPr>
      </w:pPr>
      <w:r>
        <w:rPr>
          <w:rFonts w:ascii="Arial" w:hAnsi="Arial" w:cs="Arial"/>
          <w:sz w:val="19"/>
          <w:szCs w:val="19"/>
        </w:rPr>
        <w:t xml:space="preserve">Hong Kong </w:t>
      </w:r>
      <w:r w:rsidR="00C40C79" w:rsidRPr="003E4364">
        <w:rPr>
          <w:rFonts w:ascii="Arial" w:hAnsi="Arial" w:cs="Arial"/>
          <w:sz w:val="19"/>
          <w:szCs w:val="19"/>
          <w:lang w:val="en-US"/>
        </w:rPr>
        <w:t>Government press release (20 June 2020)</w:t>
      </w:r>
      <w:r w:rsidR="00666423">
        <w:rPr>
          <w:rFonts w:ascii="Arial" w:hAnsi="Arial" w:cs="Arial"/>
          <w:sz w:val="19"/>
          <w:szCs w:val="19"/>
          <w:lang w:val="en-US"/>
        </w:rPr>
        <w:t xml:space="preserve">, </w:t>
      </w:r>
      <w:hyperlink r:id="rId91" w:history="1">
        <w:r w:rsidR="00C40C79" w:rsidRPr="003E4364">
          <w:rPr>
            <w:rStyle w:val="Hyperlink"/>
            <w:rFonts w:ascii="Arial" w:hAnsi="Arial" w:cs="Arial"/>
            <w:sz w:val="19"/>
            <w:szCs w:val="19"/>
            <w:lang w:val="en-US"/>
          </w:rPr>
          <w:t>https://www.info.gov.hk/gia/general/202006/20/P2020062000501.htm</w:t>
        </w:r>
      </w:hyperlink>
      <w:r w:rsidR="00C40C79" w:rsidRPr="003E4364">
        <w:rPr>
          <w:rFonts w:ascii="Arial" w:hAnsi="Arial" w:cs="Arial"/>
          <w:sz w:val="19"/>
          <w:szCs w:val="19"/>
          <w:lang w:val="en-US"/>
        </w:rPr>
        <w:t xml:space="preserve"> </w:t>
      </w:r>
    </w:p>
    <w:p w14:paraId="6C45D2D3" w14:textId="498117F0" w:rsidR="00C40C79" w:rsidRPr="003E4364" w:rsidRDefault="00EF5366" w:rsidP="00C40C79">
      <w:pPr>
        <w:pStyle w:val="FootnoteText"/>
        <w:rPr>
          <w:rFonts w:ascii="Arial" w:hAnsi="Arial" w:cs="Arial"/>
          <w:sz w:val="19"/>
          <w:szCs w:val="19"/>
          <w:lang w:val="en-US"/>
        </w:rPr>
      </w:pPr>
      <w:r>
        <w:rPr>
          <w:rFonts w:ascii="Arial" w:hAnsi="Arial" w:cs="Arial"/>
          <w:sz w:val="19"/>
          <w:szCs w:val="19"/>
        </w:rPr>
        <w:t xml:space="preserve">Hong Kong </w:t>
      </w:r>
      <w:r w:rsidR="00C40C79" w:rsidRPr="003E4364">
        <w:rPr>
          <w:rFonts w:ascii="Arial" w:hAnsi="Arial" w:cs="Arial"/>
          <w:sz w:val="19"/>
          <w:szCs w:val="19"/>
          <w:lang w:val="en-US"/>
        </w:rPr>
        <w:t>Government press release (19 June 2020)</w:t>
      </w:r>
      <w:r w:rsidR="00666423">
        <w:rPr>
          <w:rFonts w:ascii="Arial" w:hAnsi="Arial" w:cs="Arial"/>
          <w:sz w:val="19"/>
          <w:szCs w:val="19"/>
          <w:lang w:val="en-US"/>
        </w:rPr>
        <w:t xml:space="preserve">, </w:t>
      </w:r>
      <w:hyperlink r:id="rId92" w:history="1">
        <w:r w:rsidR="00C40C79" w:rsidRPr="003E4364">
          <w:rPr>
            <w:rStyle w:val="Hyperlink"/>
            <w:rFonts w:ascii="Arial" w:hAnsi="Arial" w:cs="Arial"/>
            <w:sz w:val="19"/>
            <w:szCs w:val="19"/>
            <w:lang w:val="en-US"/>
          </w:rPr>
          <w:t>https://www.info.gov.hk/gia/general/202006/19/P2020061900951.htm</w:t>
        </w:r>
      </w:hyperlink>
      <w:r w:rsidR="00C40C79" w:rsidRPr="003E4364">
        <w:rPr>
          <w:rFonts w:ascii="Arial" w:hAnsi="Arial" w:cs="Arial"/>
          <w:sz w:val="19"/>
          <w:szCs w:val="19"/>
          <w:lang w:val="en-US"/>
        </w:rPr>
        <w:t xml:space="preserve"> </w:t>
      </w:r>
    </w:p>
  </w:footnote>
  <w:footnote w:id="102">
    <w:p w14:paraId="4DB5CE54" w14:textId="636772C6"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w:t>
      </w:r>
      <w:proofErr w:type="spellStart"/>
      <w:r w:rsidRPr="003E4364">
        <w:rPr>
          <w:rFonts w:ascii="Arial" w:hAnsi="Arial" w:cs="Arial"/>
          <w:sz w:val="19"/>
          <w:szCs w:val="19"/>
        </w:rPr>
        <w:t>Ho</w:t>
      </w:r>
      <w:proofErr w:type="spellEnd"/>
      <w:r w:rsidRPr="003E4364">
        <w:rPr>
          <w:rFonts w:ascii="Arial" w:hAnsi="Arial" w:cs="Arial"/>
          <w:sz w:val="19"/>
          <w:szCs w:val="19"/>
        </w:rPr>
        <w:t xml:space="preserve">, </w:t>
      </w:r>
      <w:r w:rsidR="00F77A5D">
        <w:rPr>
          <w:rFonts w:ascii="Arial" w:hAnsi="Arial" w:cs="Arial"/>
          <w:sz w:val="19"/>
          <w:szCs w:val="19"/>
        </w:rPr>
        <w:t>“</w:t>
      </w:r>
      <w:r w:rsidRPr="003E4364">
        <w:rPr>
          <w:rFonts w:ascii="Arial" w:hAnsi="Arial" w:cs="Arial"/>
          <w:sz w:val="19"/>
          <w:szCs w:val="19"/>
        </w:rPr>
        <w:t>Hong Kong civil servants union formed during 2019 demos disbanded, cites gov’t loyalty pledge</w:t>
      </w:r>
      <w:r w:rsidR="00F77A5D">
        <w:rPr>
          <w:rFonts w:ascii="Arial" w:hAnsi="Arial" w:cs="Arial"/>
          <w:sz w:val="19"/>
          <w:szCs w:val="19"/>
        </w:rPr>
        <w:t>”</w:t>
      </w:r>
      <w:r w:rsidRPr="003E4364">
        <w:rPr>
          <w:rFonts w:ascii="Arial" w:hAnsi="Arial" w:cs="Arial"/>
          <w:sz w:val="19"/>
          <w:szCs w:val="19"/>
        </w:rPr>
        <w:t xml:space="preserve"> (18 January 2021)</w:t>
      </w:r>
      <w:r w:rsidR="00666423">
        <w:rPr>
          <w:rFonts w:ascii="Arial" w:hAnsi="Arial" w:cs="Arial"/>
          <w:sz w:val="19"/>
          <w:szCs w:val="19"/>
        </w:rPr>
        <w:t>,</w:t>
      </w:r>
      <w:r w:rsidRPr="003E4364">
        <w:rPr>
          <w:rFonts w:ascii="Arial" w:hAnsi="Arial" w:cs="Arial"/>
          <w:sz w:val="19"/>
          <w:szCs w:val="19"/>
        </w:rPr>
        <w:t xml:space="preserve"> </w:t>
      </w:r>
      <w:hyperlink r:id="rId93" w:history="1">
        <w:r w:rsidRPr="003E4364">
          <w:rPr>
            <w:rStyle w:val="Hyperlink"/>
            <w:rFonts w:ascii="Arial" w:hAnsi="Arial" w:cs="Arial"/>
            <w:sz w:val="19"/>
            <w:szCs w:val="19"/>
          </w:rPr>
          <w:t>https://hongkongfp.com/2021/01/18/hong-kong-civil-servants-union-formed-during-2019-demos-disbanded-cites-govt-loyalty-pledge/</w:t>
        </w:r>
      </w:hyperlink>
      <w:r w:rsidRPr="003E4364">
        <w:rPr>
          <w:rFonts w:ascii="Arial" w:hAnsi="Arial" w:cs="Arial"/>
          <w:sz w:val="19"/>
          <w:szCs w:val="19"/>
        </w:rPr>
        <w:t xml:space="preserve"> </w:t>
      </w:r>
    </w:p>
  </w:footnote>
  <w:footnote w:id="103">
    <w:p w14:paraId="50A073CD" w14:textId="42FBFC40"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Cheng, “Hong Kong labour activists fear ‘political purge’ as gov’t says trade unions must comply with national security law” (17 May 2021). Available at </w:t>
      </w:r>
      <w:hyperlink r:id="rId94" w:history="1">
        <w:r w:rsidR="008D1A21" w:rsidRPr="00F82968">
          <w:rPr>
            <w:rStyle w:val="Hyperlink"/>
            <w:rFonts w:ascii="Arial" w:hAnsi="Arial" w:cs="Arial"/>
            <w:sz w:val="19"/>
            <w:szCs w:val="19"/>
          </w:rPr>
          <w:t>https://hongkongfp.com/2021/05/17/hong-kong-labour-activists-fear-political-purge-as-govt-says-trade-unions-must-comply-with-national-security-law/</w:t>
        </w:r>
      </w:hyperlink>
      <w:r w:rsidR="008D1A21">
        <w:rPr>
          <w:rFonts w:ascii="Arial" w:hAnsi="Arial" w:cs="Arial"/>
          <w:sz w:val="19"/>
          <w:szCs w:val="19"/>
        </w:rPr>
        <w:t xml:space="preserve"> </w:t>
      </w:r>
    </w:p>
  </w:footnote>
  <w:footnote w:id="104">
    <w:p w14:paraId="36877317" w14:textId="44E7F147"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w:t>
      </w:r>
      <w:r w:rsidRPr="003E4364">
        <w:rPr>
          <w:rFonts w:ascii="Arial" w:hAnsi="Arial" w:cs="Arial"/>
          <w:sz w:val="19"/>
          <w:szCs w:val="19"/>
          <w:lang w:val="en-US"/>
        </w:rPr>
        <w:t>Cheung, “Medical group aligned with opposition in Hong Kong comes under official scrutiny for range of criticisms” (15 September 2021)</w:t>
      </w:r>
      <w:r w:rsidR="00666423">
        <w:rPr>
          <w:rFonts w:ascii="Arial" w:hAnsi="Arial" w:cs="Arial"/>
          <w:sz w:val="19"/>
          <w:szCs w:val="19"/>
          <w:lang w:val="en-US"/>
        </w:rPr>
        <w:t>,</w:t>
      </w:r>
      <w:r w:rsidRPr="003E4364">
        <w:rPr>
          <w:rFonts w:ascii="Arial" w:hAnsi="Arial" w:cs="Arial"/>
          <w:sz w:val="19"/>
          <w:szCs w:val="19"/>
          <w:lang w:val="en-US"/>
        </w:rPr>
        <w:t xml:space="preserve"> </w:t>
      </w:r>
      <w:hyperlink r:id="rId95" w:history="1">
        <w:r w:rsidRPr="003E4364">
          <w:rPr>
            <w:rStyle w:val="Hyperlink"/>
            <w:rFonts w:ascii="Arial" w:hAnsi="Arial" w:cs="Arial"/>
            <w:sz w:val="19"/>
            <w:szCs w:val="19"/>
            <w:lang w:val="en-US"/>
          </w:rPr>
          <w:t>https://www.scmp.com/news/hong-kong/politics/article/3148868/medical-group-aligned-opposition-hong-kong-comes-under</w:t>
        </w:r>
      </w:hyperlink>
      <w:r w:rsidRPr="003E4364">
        <w:rPr>
          <w:rFonts w:ascii="Arial" w:hAnsi="Arial" w:cs="Arial"/>
          <w:sz w:val="19"/>
          <w:szCs w:val="19"/>
          <w:lang w:val="en-US"/>
        </w:rPr>
        <w:t xml:space="preserve"> </w:t>
      </w:r>
    </w:p>
    <w:p w14:paraId="0556F740" w14:textId="11201473" w:rsidR="00C40C79" w:rsidRPr="003E4364" w:rsidRDefault="00C40C79" w:rsidP="00C40C79">
      <w:pPr>
        <w:pStyle w:val="FootnoteText"/>
        <w:rPr>
          <w:rFonts w:ascii="Arial" w:hAnsi="Arial" w:cs="Arial"/>
          <w:sz w:val="19"/>
          <w:szCs w:val="19"/>
        </w:rPr>
      </w:pPr>
      <w:r w:rsidRPr="003E4364">
        <w:rPr>
          <w:rFonts w:ascii="Arial" w:hAnsi="Arial" w:cs="Arial"/>
          <w:sz w:val="19"/>
          <w:szCs w:val="19"/>
        </w:rPr>
        <w:t>Lee, “Hong Kong authorities grill union which held street stalls on Covid-19 and national security law” (12 January 2022)</w:t>
      </w:r>
      <w:r w:rsidR="00666423">
        <w:rPr>
          <w:rFonts w:ascii="Arial" w:hAnsi="Arial" w:cs="Arial"/>
          <w:sz w:val="19"/>
          <w:szCs w:val="19"/>
        </w:rPr>
        <w:t>,</w:t>
      </w:r>
      <w:r w:rsidRPr="003E4364">
        <w:rPr>
          <w:rFonts w:ascii="Arial" w:hAnsi="Arial" w:cs="Arial"/>
          <w:sz w:val="19"/>
          <w:szCs w:val="19"/>
        </w:rPr>
        <w:t xml:space="preserve"> </w:t>
      </w:r>
      <w:hyperlink r:id="rId96" w:history="1">
        <w:r w:rsidRPr="003E4364">
          <w:rPr>
            <w:rStyle w:val="Hyperlink"/>
            <w:rFonts w:ascii="Arial" w:hAnsi="Arial" w:cs="Arial"/>
            <w:sz w:val="19"/>
            <w:szCs w:val="19"/>
          </w:rPr>
          <w:t>https://hongkongfp.com/2022/01/11/hong-kong-authorities-grill-union-which-held-street-stalls-on-covid-19-and-national-security-law/</w:t>
        </w:r>
      </w:hyperlink>
      <w:r w:rsidRPr="003E4364">
        <w:rPr>
          <w:rFonts w:ascii="Arial" w:hAnsi="Arial" w:cs="Arial"/>
          <w:sz w:val="19"/>
          <w:szCs w:val="19"/>
        </w:rPr>
        <w:t xml:space="preserve"> </w:t>
      </w:r>
    </w:p>
    <w:p w14:paraId="74580712" w14:textId="16BD4996" w:rsidR="00C40C79" w:rsidRPr="003E4364" w:rsidRDefault="00C40C79" w:rsidP="00C40C79">
      <w:pPr>
        <w:pStyle w:val="FootnoteText"/>
        <w:rPr>
          <w:rFonts w:ascii="Arial" w:hAnsi="Arial" w:cs="Arial"/>
          <w:sz w:val="19"/>
          <w:szCs w:val="19"/>
        </w:rPr>
      </w:pPr>
      <w:proofErr w:type="spellStart"/>
      <w:r w:rsidRPr="003E4364">
        <w:rPr>
          <w:rFonts w:ascii="Arial" w:hAnsi="Arial" w:cs="Arial"/>
          <w:sz w:val="19"/>
          <w:szCs w:val="19"/>
        </w:rPr>
        <w:t>Chau</w:t>
      </w:r>
      <w:proofErr w:type="spellEnd"/>
      <w:r w:rsidRPr="003E4364">
        <w:rPr>
          <w:rFonts w:ascii="Arial" w:hAnsi="Arial" w:cs="Arial"/>
          <w:sz w:val="19"/>
          <w:szCs w:val="19"/>
        </w:rPr>
        <w:t>, “Unions registry demands answers from Hong Kong Journalists Assoc. over film screenings, book events, social media posts” (21 January 2022)</w:t>
      </w:r>
      <w:r w:rsidR="00666423">
        <w:rPr>
          <w:rFonts w:ascii="Arial" w:hAnsi="Arial" w:cs="Arial"/>
          <w:sz w:val="19"/>
          <w:szCs w:val="19"/>
        </w:rPr>
        <w:t>,</w:t>
      </w:r>
      <w:r w:rsidRPr="003E4364">
        <w:rPr>
          <w:rFonts w:ascii="Arial" w:hAnsi="Arial" w:cs="Arial"/>
          <w:sz w:val="19"/>
          <w:szCs w:val="19"/>
        </w:rPr>
        <w:t xml:space="preserve"> </w:t>
      </w:r>
      <w:hyperlink r:id="rId97" w:history="1">
        <w:r w:rsidRPr="003E4364">
          <w:rPr>
            <w:rStyle w:val="Hyperlink"/>
            <w:rFonts w:ascii="Arial" w:hAnsi="Arial" w:cs="Arial"/>
            <w:sz w:val="19"/>
            <w:szCs w:val="19"/>
          </w:rPr>
          <w:t>https://hongkongfp.com/2022/01/21/unions-registry-demands-answers-from-hong-kong-journalists-assoc-over-film-screenings-book-events-social-media-posts/</w:t>
        </w:r>
      </w:hyperlink>
    </w:p>
  </w:footnote>
  <w:footnote w:id="105">
    <w:p w14:paraId="70143FE9" w14:textId="68A67030" w:rsidR="00C40C79" w:rsidRPr="003E4364" w:rsidRDefault="00C40C79" w:rsidP="00C40C79">
      <w:pPr>
        <w:pStyle w:val="FootnoteText"/>
        <w:rPr>
          <w:rFonts w:ascii="Arial" w:hAnsi="Arial" w:cs="Arial"/>
          <w:sz w:val="19"/>
          <w:szCs w:val="19"/>
        </w:rPr>
      </w:pPr>
      <w:r w:rsidRPr="003E4364">
        <w:rPr>
          <w:rStyle w:val="FootnoteReference"/>
          <w:rFonts w:ascii="Arial" w:hAnsi="Arial" w:cs="Arial"/>
          <w:sz w:val="19"/>
          <w:szCs w:val="19"/>
        </w:rPr>
        <w:footnoteRef/>
      </w:r>
      <w:r w:rsidRPr="003E4364">
        <w:rPr>
          <w:rFonts w:ascii="Arial" w:hAnsi="Arial" w:cs="Arial"/>
          <w:sz w:val="19"/>
          <w:szCs w:val="19"/>
        </w:rPr>
        <w:t xml:space="preserve"> </w:t>
      </w:r>
      <w:proofErr w:type="spellStart"/>
      <w:r w:rsidRPr="003E4364">
        <w:rPr>
          <w:rFonts w:ascii="Arial" w:hAnsi="Arial" w:cs="Arial"/>
          <w:sz w:val="19"/>
          <w:szCs w:val="19"/>
        </w:rPr>
        <w:t>Wenweipo</w:t>
      </w:r>
      <w:proofErr w:type="spellEnd"/>
      <w:r w:rsidR="000E5743">
        <w:rPr>
          <w:rFonts w:ascii="Arial" w:hAnsi="Arial" w:cs="Arial"/>
          <w:sz w:val="19"/>
          <w:szCs w:val="19"/>
        </w:rPr>
        <w:t xml:space="preserve"> </w:t>
      </w:r>
      <w:r w:rsidRPr="003E4364">
        <w:rPr>
          <w:rFonts w:ascii="Arial" w:hAnsi="Arial" w:cs="Arial"/>
          <w:sz w:val="19"/>
          <w:szCs w:val="19"/>
        </w:rPr>
        <w:t>(12 August 2021)</w:t>
      </w:r>
      <w:r w:rsidR="00666423">
        <w:rPr>
          <w:rFonts w:ascii="Arial" w:hAnsi="Arial" w:cs="Arial"/>
          <w:sz w:val="19"/>
          <w:szCs w:val="19"/>
        </w:rPr>
        <w:t>,</w:t>
      </w:r>
      <w:r w:rsidRPr="003E4364">
        <w:rPr>
          <w:rFonts w:ascii="Arial" w:hAnsi="Arial" w:cs="Arial"/>
          <w:sz w:val="19"/>
          <w:szCs w:val="19"/>
        </w:rPr>
        <w:t xml:space="preserve"> </w:t>
      </w:r>
      <w:hyperlink r:id="rId98" w:history="1">
        <w:r w:rsidRPr="003E4364">
          <w:rPr>
            <w:rStyle w:val="Hyperlink"/>
            <w:rFonts w:ascii="Arial" w:hAnsi="Arial" w:cs="Arial"/>
            <w:sz w:val="19"/>
            <w:szCs w:val="19"/>
          </w:rPr>
          <w:t>https://www.wenweipo.com/a/202108/12/AP611469bee4b08d3407d3ad9d.html</w:t>
        </w:r>
      </w:hyperlink>
      <w:r w:rsidRPr="003E4364">
        <w:rPr>
          <w:rFonts w:ascii="Arial" w:hAnsi="Arial" w:cs="Arial"/>
          <w:sz w:val="19"/>
          <w:szCs w:val="19"/>
        </w:rPr>
        <w:t xml:space="preserve"> </w:t>
      </w:r>
    </w:p>
  </w:footnote>
  <w:footnote w:id="106">
    <w:p w14:paraId="53E4CFF2" w14:textId="76BCAFBE"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w:t>
      </w:r>
      <w:proofErr w:type="spellStart"/>
      <w:r w:rsidRPr="003E4364">
        <w:rPr>
          <w:rFonts w:ascii="Arial" w:hAnsi="Arial" w:cs="Arial"/>
          <w:sz w:val="19"/>
          <w:szCs w:val="19"/>
        </w:rPr>
        <w:t>Chau</w:t>
      </w:r>
      <w:proofErr w:type="spellEnd"/>
      <w:r w:rsidRPr="003E4364">
        <w:rPr>
          <w:rFonts w:ascii="Arial" w:hAnsi="Arial" w:cs="Arial"/>
          <w:sz w:val="19"/>
          <w:szCs w:val="19"/>
        </w:rPr>
        <w:t>, “Hong Kong education chief urges teachers to reassess union membership in open letter” (6 August 2021)</w:t>
      </w:r>
      <w:r w:rsidR="00E10081">
        <w:rPr>
          <w:rFonts w:ascii="Arial" w:hAnsi="Arial" w:cs="Arial"/>
          <w:sz w:val="19"/>
          <w:szCs w:val="19"/>
        </w:rPr>
        <w:t>,</w:t>
      </w:r>
      <w:r w:rsidRPr="003E4364">
        <w:rPr>
          <w:rFonts w:ascii="Arial" w:hAnsi="Arial" w:cs="Arial"/>
          <w:sz w:val="19"/>
          <w:szCs w:val="19"/>
        </w:rPr>
        <w:t xml:space="preserve"> </w:t>
      </w:r>
      <w:hyperlink r:id="rId99" w:history="1">
        <w:r w:rsidRPr="003E4364">
          <w:rPr>
            <w:rStyle w:val="Hyperlink"/>
            <w:rFonts w:ascii="Arial" w:hAnsi="Arial" w:cs="Arial"/>
            <w:sz w:val="19"/>
            <w:szCs w:val="19"/>
          </w:rPr>
          <w:t>https://hongkongfp.com/2021/08/06/hong-kong-education-chief-urges-teachers-to-reassess-union-membership-in-open-letter/</w:t>
        </w:r>
      </w:hyperlink>
    </w:p>
  </w:footnote>
  <w:footnote w:id="107">
    <w:p w14:paraId="0C0A4BF6" w14:textId="65C9627D"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Kwan, </w:t>
      </w:r>
      <w:r w:rsidR="00D63AB4">
        <w:rPr>
          <w:rFonts w:ascii="Arial" w:hAnsi="Arial" w:cs="Arial"/>
          <w:sz w:val="19"/>
          <w:szCs w:val="19"/>
        </w:rPr>
        <w:t>“</w:t>
      </w:r>
      <w:r w:rsidRPr="003E4364">
        <w:rPr>
          <w:rFonts w:ascii="Arial" w:hAnsi="Arial" w:cs="Arial"/>
          <w:sz w:val="19"/>
          <w:szCs w:val="19"/>
        </w:rPr>
        <w:t>Explainer: A 48-year-old union gone in 11 days – how Hong Kong teachers lost a powerful voice</w:t>
      </w:r>
      <w:r w:rsidR="00D63AB4">
        <w:rPr>
          <w:rFonts w:ascii="Arial" w:hAnsi="Arial" w:cs="Arial"/>
          <w:sz w:val="19"/>
          <w:szCs w:val="19"/>
        </w:rPr>
        <w:t>”</w:t>
      </w:r>
      <w:r w:rsidRPr="003E4364">
        <w:rPr>
          <w:rFonts w:ascii="Arial" w:hAnsi="Arial" w:cs="Arial"/>
          <w:sz w:val="19"/>
          <w:szCs w:val="19"/>
        </w:rPr>
        <w:t xml:space="preserve"> (15 August 2021). Available a</w:t>
      </w:r>
      <w:r w:rsidR="00D63AB4">
        <w:rPr>
          <w:rFonts w:ascii="Arial" w:hAnsi="Arial" w:cs="Arial"/>
          <w:sz w:val="19"/>
          <w:szCs w:val="19"/>
        </w:rPr>
        <w:t>t</w:t>
      </w:r>
      <w:r w:rsidRPr="003E4364">
        <w:rPr>
          <w:rFonts w:ascii="Arial" w:hAnsi="Arial" w:cs="Arial"/>
          <w:sz w:val="19"/>
          <w:szCs w:val="19"/>
        </w:rPr>
        <w:t xml:space="preserve"> </w:t>
      </w:r>
      <w:hyperlink r:id="rId100" w:history="1">
        <w:r w:rsidR="008D1A21" w:rsidRPr="00F82968">
          <w:rPr>
            <w:rStyle w:val="Hyperlink"/>
            <w:rFonts w:ascii="Arial" w:hAnsi="Arial" w:cs="Arial"/>
            <w:sz w:val="19"/>
            <w:szCs w:val="19"/>
          </w:rPr>
          <w:t>https://hongkongfp.com/2021/08/15/explainer-a-48-year-old-union-gone-in-11-days-how-hong-kong-teachers-lost-a-lost-a-powerful-voice/</w:t>
        </w:r>
      </w:hyperlink>
      <w:r w:rsidR="008D1A21">
        <w:rPr>
          <w:rFonts w:ascii="Arial" w:hAnsi="Arial" w:cs="Arial"/>
          <w:sz w:val="19"/>
          <w:szCs w:val="19"/>
        </w:rPr>
        <w:t xml:space="preserve"> </w:t>
      </w:r>
    </w:p>
  </w:footnote>
  <w:footnote w:id="108">
    <w:p w14:paraId="0210D611" w14:textId="3952605F"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w:t>
      </w:r>
      <w:proofErr w:type="spellStart"/>
      <w:r w:rsidRPr="003E4364">
        <w:rPr>
          <w:rFonts w:ascii="Arial" w:hAnsi="Arial" w:cs="Arial"/>
          <w:sz w:val="19"/>
          <w:szCs w:val="19"/>
        </w:rPr>
        <w:t>Chau</w:t>
      </w:r>
      <w:proofErr w:type="spellEnd"/>
      <w:r w:rsidRPr="003E4364">
        <w:rPr>
          <w:rFonts w:ascii="Arial" w:hAnsi="Arial" w:cs="Arial"/>
          <w:sz w:val="19"/>
          <w:szCs w:val="19"/>
        </w:rPr>
        <w:t>, "Security law: Hong Kong court denies bail to speech therapists behind kid’s book about sheep and wolves” (30 August 2021)</w:t>
      </w:r>
      <w:r w:rsidR="00E10081">
        <w:rPr>
          <w:rFonts w:ascii="Arial" w:hAnsi="Arial" w:cs="Arial"/>
          <w:sz w:val="19"/>
          <w:szCs w:val="19"/>
        </w:rPr>
        <w:t>,</w:t>
      </w:r>
      <w:r w:rsidRPr="003E4364">
        <w:rPr>
          <w:rFonts w:ascii="Arial" w:hAnsi="Arial" w:cs="Arial"/>
          <w:sz w:val="19"/>
          <w:szCs w:val="19"/>
        </w:rPr>
        <w:t xml:space="preserve"> </w:t>
      </w:r>
      <w:hyperlink r:id="rId101" w:history="1">
        <w:r w:rsidRPr="003E4364">
          <w:rPr>
            <w:rStyle w:val="Hyperlink"/>
            <w:rFonts w:ascii="Arial" w:hAnsi="Arial" w:cs="Arial"/>
            <w:sz w:val="19"/>
            <w:szCs w:val="19"/>
          </w:rPr>
          <w:t>https://hongkongfp.com/2021/08/30/security-law-hong-kong-court-denies-bail-to-speech-therapists-behind-kids-book-about-sheep-and-wolves/</w:t>
        </w:r>
      </w:hyperlink>
      <w:r w:rsidRPr="003E4364">
        <w:rPr>
          <w:rFonts w:ascii="Arial" w:hAnsi="Arial" w:cs="Arial"/>
          <w:sz w:val="19"/>
          <w:szCs w:val="19"/>
        </w:rPr>
        <w:t xml:space="preserve"> </w:t>
      </w:r>
    </w:p>
  </w:footnote>
  <w:footnote w:id="109">
    <w:p w14:paraId="5AF0F868" w14:textId="3DFB0086" w:rsidR="00C40C79" w:rsidRPr="003E4364" w:rsidRDefault="00C40C79" w:rsidP="00C40C79">
      <w:pPr>
        <w:pStyle w:val="FootnoteText"/>
        <w:rPr>
          <w:rFonts w:ascii="Arial" w:hAnsi="Arial" w:cs="Arial"/>
          <w:sz w:val="19"/>
          <w:szCs w:val="19"/>
          <w:lang w:val="en-US"/>
        </w:rPr>
      </w:pPr>
      <w:r w:rsidRPr="003E4364">
        <w:rPr>
          <w:rStyle w:val="FootnoteReference"/>
          <w:rFonts w:ascii="Arial" w:hAnsi="Arial" w:cs="Arial"/>
          <w:sz w:val="19"/>
          <w:szCs w:val="19"/>
        </w:rPr>
        <w:footnoteRef/>
      </w:r>
      <w:r w:rsidRPr="003E4364">
        <w:rPr>
          <w:rFonts w:ascii="Arial" w:hAnsi="Arial" w:cs="Arial"/>
          <w:sz w:val="19"/>
          <w:szCs w:val="19"/>
        </w:rPr>
        <w:t xml:space="preserve"> Leung, </w:t>
      </w:r>
      <w:r w:rsidR="00DB1AB1">
        <w:rPr>
          <w:rFonts w:ascii="Arial" w:hAnsi="Arial" w:cs="Arial"/>
          <w:sz w:val="19"/>
          <w:szCs w:val="19"/>
        </w:rPr>
        <w:t>“</w:t>
      </w:r>
      <w:r w:rsidRPr="003E4364">
        <w:rPr>
          <w:rFonts w:ascii="Arial" w:hAnsi="Arial" w:cs="Arial"/>
          <w:sz w:val="19"/>
          <w:szCs w:val="19"/>
        </w:rPr>
        <w:t>Coronavirus: pay deductions for Hong Kong medical workers who joined strike, but no further action by hospital chiefs</w:t>
      </w:r>
      <w:r w:rsidR="00DB1AB1">
        <w:rPr>
          <w:rFonts w:ascii="Arial" w:hAnsi="Arial" w:cs="Arial"/>
          <w:sz w:val="19"/>
          <w:szCs w:val="19"/>
        </w:rPr>
        <w:t>”</w:t>
      </w:r>
      <w:r w:rsidRPr="003E4364">
        <w:rPr>
          <w:rFonts w:ascii="Arial" w:hAnsi="Arial" w:cs="Arial"/>
          <w:sz w:val="19"/>
          <w:szCs w:val="19"/>
        </w:rPr>
        <w:t xml:space="preserve"> (27 November 2020)</w:t>
      </w:r>
      <w:r w:rsidR="00BE09E8">
        <w:rPr>
          <w:rFonts w:ascii="Arial" w:hAnsi="Arial" w:cs="Arial"/>
          <w:sz w:val="19"/>
          <w:szCs w:val="19"/>
        </w:rPr>
        <w:t>,</w:t>
      </w:r>
      <w:r w:rsidR="000971DA">
        <w:rPr>
          <w:rFonts w:ascii="Arial" w:hAnsi="Arial" w:cs="Arial"/>
          <w:sz w:val="19"/>
          <w:szCs w:val="19"/>
        </w:rPr>
        <w:t xml:space="preserve"> </w:t>
      </w:r>
      <w:hyperlink r:id="rId102" w:history="1">
        <w:r w:rsidR="008D1A21" w:rsidRPr="00F82968">
          <w:rPr>
            <w:rStyle w:val="Hyperlink"/>
            <w:rFonts w:ascii="Arial" w:hAnsi="Arial" w:cs="Arial"/>
            <w:sz w:val="19"/>
            <w:szCs w:val="19"/>
          </w:rPr>
          <w:t>https://www.scmp.com/news/hong-kong/health-environment/article/3111711/coronavirus-pay-deductions-hong-kong-medical</w:t>
        </w:r>
      </w:hyperlink>
      <w:r w:rsidR="008D1A21">
        <w:rPr>
          <w:rFonts w:ascii="Arial" w:hAnsi="Arial" w:cs="Arial"/>
          <w:sz w:val="19"/>
          <w:szCs w:val="19"/>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097"/>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42B1B1D"/>
    <w:multiLevelType w:val="hybridMultilevel"/>
    <w:tmpl w:val="94448DEE"/>
    <w:lvl w:ilvl="0" w:tplc="FFFFFFFF">
      <w:start w:val="1"/>
      <w:numFmt w:val="decimal"/>
      <w:lvlText w:val="%1."/>
      <w:lvlJc w:val="left"/>
      <w:pPr>
        <w:ind w:left="784" w:hanging="360"/>
      </w:pPr>
    </w:lvl>
    <w:lvl w:ilvl="1" w:tplc="FFFFFFFF">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2">
    <w:nsid w:val="0A69025D"/>
    <w:multiLevelType w:val="hybridMultilevel"/>
    <w:tmpl w:val="10D88C6A"/>
    <w:lvl w:ilvl="0" w:tplc="6122DF7C">
      <w:start w:val="1"/>
      <w:numFmt w:val="decimal"/>
      <w:lvlText w:val="%1."/>
      <w:lvlJc w:val="left"/>
      <w:pPr>
        <w:ind w:left="784" w:hanging="360"/>
      </w:pPr>
      <w:rPr>
        <w:rFonts w:ascii="Arial" w:hAnsi="Arial" w:cs="Arial" w:hint="default"/>
      </w:rPr>
    </w:lvl>
    <w:lvl w:ilvl="1" w:tplc="FFFFFFFF" w:tentative="1">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3">
    <w:nsid w:val="0B560BA5"/>
    <w:multiLevelType w:val="hybridMultilevel"/>
    <w:tmpl w:val="94448DEE"/>
    <w:lvl w:ilvl="0" w:tplc="FFFFFFFF">
      <w:start w:val="1"/>
      <w:numFmt w:val="decimal"/>
      <w:lvlText w:val="%1."/>
      <w:lvlJc w:val="left"/>
      <w:pPr>
        <w:ind w:left="784" w:hanging="360"/>
      </w:pPr>
    </w:lvl>
    <w:lvl w:ilvl="1" w:tplc="FFFFFFFF" w:tentative="1">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4">
    <w:nsid w:val="0DDD1B09"/>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0E93535D"/>
    <w:multiLevelType w:val="hybridMultilevel"/>
    <w:tmpl w:val="C03A0C5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6">
    <w:nsid w:val="17DA32BA"/>
    <w:multiLevelType w:val="hybridMultilevel"/>
    <w:tmpl w:val="94448DEE"/>
    <w:lvl w:ilvl="0" w:tplc="FFFFFFFF">
      <w:start w:val="1"/>
      <w:numFmt w:val="decimal"/>
      <w:lvlText w:val="%1."/>
      <w:lvlJc w:val="left"/>
      <w:pPr>
        <w:ind w:left="784" w:hanging="360"/>
      </w:pPr>
    </w:lvl>
    <w:lvl w:ilvl="1" w:tplc="FFFFFFFF">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7">
    <w:nsid w:val="1ED61D4B"/>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235A6789"/>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24963A33"/>
    <w:multiLevelType w:val="multilevel"/>
    <w:tmpl w:val="E9E206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5060D23"/>
    <w:multiLevelType w:val="hybridMultilevel"/>
    <w:tmpl w:val="94448DEE"/>
    <w:lvl w:ilvl="0" w:tplc="FFFFFFFF">
      <w:start w:val="1"/>
      <w:numFmt w:val="decimal"/>
      <w:lvlText w:val="%1."/>
      <w:lvlJc w:val="left"/>
      <w:pPr>
        <w:ind w:left="784" w:hanging="360"/>
      </w:pPr>
    </w:lvl>
    <w:lvl w:ilvl="1" w:tplc="FFFFFFFF" w:tentative="1">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11">
    <w:nsid w:val="26501547"/>
    <w:multiLevelType w:val="hybridMultilevel"/>
    <w:tmpl w:val="94448DEE"/>
    <w:lvl w:ilvl="0" w:tplc="FFFFFFFF">
      <w:start w:val="1"/>
      <w:numFmt w:val="decimal"/>
      <w:lvlText w:val="%1."/>
      <w:lvlJc w:val="left"/>
      <w:pPr>
        <w:ind w:left="784" w:hanging="360"/>
      </w:pPr>
    </w:lvl>
    <w:lvl w:ilvl="1" w:tplc="FFFFFFFF" w:tentative="1">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12">
    <w:nsid w:val="2F057E84"/>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2187D4C"/>
    <w:multiLevelType w:val="hybridMultilevel"/>
    <w:tmpl w:val="65C82094"/>
    <w:lvl w:ilvl="0" w:tplc="273EF71A">
      <w:start w:val="1"/>
      <w:numFmt w:val="decimal"/>
      <w:lvlText w:val="%1."/>
      <w:lvlJc w:val="left"/>
      <w:pPr>
        <w:ind w:left="720" w:hanging="360"/>
      </w:pPr>
    </w:lvl>
    <w:lvl w:ilvl="1" w:tplc="21F88956">
      <w:start w:val="1"/>
      <w:numFmt w:val="lowerLetter"/>
      <w:lvlText w:val="%2."/>
      <w:lvlJc w:val="left"/>
      <w:pPr>
        <w:ind w:left="1440" w:hanging="360"/>
      </w:pPr>
    </w:lvl>
    <w:lvl w:ilvl="2" w:tplc="2A08FA88">
      <w:start w:val="1"/>
      <w:numFmt w:val="lowerRoman"/>
      <w:lvlText w:val="%3."/>
      <w:lvlJc w:val="right"/>
      <w:pPr>
        <w:ind w:left="2160" w:hanging="180"/>
      </w:pPr>
    </w:lvl>
    <w:lvl w:ilvl="3" w:tplc="B6B484B8">
      <w:start w:val="1"/>
      <w:numFmt w:val="decimal"/>
      <w:lvlText w:val="%4."/>
      <w:lvlJc w:val="left"/>
      <w:pPr>
        <w:ind w:left="2880" w:hanging="360"/>
      </w:pPr>
    </w:lvl>
    <w:lvl w:ilvl="4" w:tplc="17E8A288">
      <w:start w:val="1"/>
      <w:numFmt w:val="lowerLetter"/>
      <w:lvlText w:val="%5."/>
      <w:lvlJc w:val="left"/>
      <w:pPr>
        <w:ind w:left="3600" w:hanging="360"/>
      </w:pPr>
    </w:lvl>
    <w:lvl w:ilvl="5" w:tplc="D08AE8EE">
      <w:start w:val="1"/>
      <w:numFmt w:val="lowerRoman"/>
      <w:lvlText w:val="%6."/>
      <w:lvlJc w:val="right"/>
      <w:pPr>
        <w:ind w:left="4320" w:hanging="180"/>
      </w:pPr>
    </w:lvl>
    <w:lvl w:ilvl="6" w:tplc="B6EAC296">
      <w:start w:val="1"/>
      <w:numFmt w:val="decimal"/>
      <w:lvlText w:val="%7."/>
      <w:lvlJc w:val="left"/>
      <w:pPr>
        <w:ind w:left="5040" w:hanging="360"/>
      </w:pPr>
    </w:lvl>
    <w:lvl w:ilvl="7" w:tplc="660A22FC">
      <w:start w:val="1"/>
      <w:numFmt w:val="lowerLetter"/>
      <w:lvlText w:val="%8."/>
      <w:lvlJc w:val="left"/>
      <w:pPr>
        <w:ind w:left="5760" w:hanging="360"/>
      </w:pPr>
    </w:lvl>
    <w:lvl w:ilvl="8" w:tplc="79C27106">
      <w:start w:val="1"/>
      <w:numFmt w:val="lowerRoman"/>
      <w:lvlText w:val="%9."/>
      <w:lvlJc w:val="right"/>
      <w:pPr>
        <w:ind w:left="6480" w:hanging="180"/>
      </w:pPr>
    </w:lvl>
  </w:abstractNum>
  <w:abstractNum w:abstractNumId="14">
    <w:nsid w:val="40955790"/>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1297F57"/>
    <w:multiLevelType w:val="hybridMultilevel"/>
    <w:tmpl w:val="A0C4F6CE"/>
    <w:lvl w:ilvl="0" w:tplc="FFFFFFFF">
      <w:start w:val="1"/>
      <w:numFmt w:val="decimal"/>
      <w:lvlText w:val="%1."/>
      <w:lvlJc w:val="left"/>
      <w:pPr>
        <w:ind w:left="784" w:hanging="360"/>
      </w:pPr>
    </w:lvl>
    <w:lvl w:ilvl="1" w:tplc="FFFFFFFF">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16">
    <w:nsid w:val="450E603B"/>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641732D"/>
    <w:multiLevelType w:val="hybridMultilevel"/>
    <w:tmpl w:val="DD5C9F38"/>
    <w:lvl w:ilvl="0" w:tplc="FFFFFFFF">
      <w:start w:val="1"/>
      <w:numFmt w:val="decimal"/>
      <w:lvlText w:val="%1."/>
      <w:lvlJc w:val="left"/>
      <w:pPr>
        <w:ind w:left="784" w:hanging="360"/>
      </w:pPr>
    </w:lvl>
    <w:lvl w:ilvl="1" w:tplc="FFFFFFFF">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18">
    <w:nsid w:val="49864DE7"/>
    <w:multiLevelType w:val="hybridMultilevel"/>
    <w:tmpl w:val="94448DEE"/>
    <w:lvl w:ilvl="0" w:tplc="FFFFFFFF">
      <w:start w:val="1"/>
      <w:numFmt w:val="decimal"/>
      <w:lvlText w:val="%1."/>
      <w:lvlJc w:val="left"/>
      <w:pPr>
        <w:ind w:left="784" w:hanging="360"/>
      </w:pPr>
    </w:lvl>
    <w:lvl w:ilvl="1" w:tplc="FFFFFFFF" w:tentative="1">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19">
    <w:nsid w:val="4C35637D"/>
    <w:multiLevelType w:val="hybridMultilevel"/>
    <w:tmpl w:val="A0C4F6CE"/>
    <w:lvl w:ilvl="0" w:tplc="FFFFFFFF">
      <w:start w:val="1"/>
      <w:numFmt w:val="decimal"/>
      <w:lvlText w:val="%1."/>
      <w:lvlJc w:val="left"/>
      <w:pPr>
        <w:ind w:left="784" w:hanging="360"/>
      </w:pPr>
    </w:lvl>
    <w:lvl w:ilvl="1" w:tplc="FFFFFFFF">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20">
    <w:nsid w:val="4CFD3B29"/>
    <w:multiLevelType w:val="hybridMultilevel"/>
    <w:tmpl w:val="CD025D7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nsid w:val="52206CF8"/>
    <w:multiLevelType w:val="hybridMultilevel"/>
    <w:tmpl w:val="A0C4F6CE"/>
    <w:lvl w:ilvl="0" w:tplc="FFFFFFFF">
      <w:start w:val="1"/>
      <w:numFmt w:val="decimal"/>
      <w:lvlText w:val="%1."/>
      <w:lvlJc w:val="left"/>
      <w:pPr>
        <w:ind w:left="784" w:hanging="360"/>
      </w:pPr>
    </w:lvl>
    <w:lvl w:ilvl="1" w:tplc="FFFFFFFF">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22">
    <w:nsid w:val="52235A21"/>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531C16D3"/>
    <w:multiLevelType w:val="hybridMultilevel"/>
    <w:tmpl w:val="94448DEE"/>
    <w:lvl w:ilvl="0" w:tplc="0809000F">
      <w:start w:val="1"/>
      <w:numFmt w:val="decimal"/>
      <w:lvlText w:val="%1."/>
      <w:lvlJc w:val="left"/>
      <w:pPr>
        <w:ind w:left="784" w:hanging="360"/>
      </w:p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abstractNum w:abstractNumId="24">
    <w:nsid w:val="53872C52"/>
    <w:multiLevelType w:val="hybridMultilevel"/>
    <w:tmpl w:val="CD025D7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561C3ED6"/>
    <w:multiLevelType w:val="hybridMultilevel"/>
    <w:tmpl w:val="E80CD3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56931C3F"/>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62494FE1"/>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6448716C"/>
    <w:multiLevelType w:val="hybridMultilevel"/>
    <w:tmpl w:val="A0C4F6CE"/>
    <w:lvl w:ilvl="0" w:tplc="FFFFFFFF">
      <w:start w:val="1"/>
      <w:numFmt w:val="decimal"/>
      <w:lvlText w:val="%1."/>
      <w:lvlJc w:val="left"/>
      <w:pPr>
        <w:ind w:left="784" w:hanging="360"/>
      </w:pPr>
    </w:lvl>
    <w:lvl w:ilvl="1" w:tplc="FFFFFFFF">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29">
    <w:nsid w:val="653D3357"/>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55F481B"/>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6ADF39B0"/>
    <w:multiLevelType w:val="hybridMultilevel"/>
    <w:tmpl w:val="94448DEE"/>
    <w:lvl w:ilvl="0" w:tplc="FFFFFFFF">
      <w:start w:val="1"/>
      <w:numFmt w:val="decimal"/>
      <w:lvlText w:val="%1."/>
      <w:lvlJc w:val="left"/>
      <w:pPr>
        <w:ind w:left="784" w:hanging="360"/>
      </w:pPr>
    </w:lvl>
    <w:lvl w:ilvl="1" w:tplc="FFFFFFFF" w:tentative="1">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32">
    <w:nsid w:val="6CA55642"/>
    <w:multiLevelType w:val="hybridMultilevel"/>
    <w:tmpl w:val="CD025D78"/>
    <w:lvl w:ilvl="0" w:tplc="D2C429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CBB21AE"/>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718B29AA"/>
    <w:multiLevelType w:val="hybridMultilevel"/>
    <w:tmpl w:val="CD025D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72CC4042"/>
    <w:multiLevelType w:val="hybridMultilevel"/>
    <w:tmpl w:val="E80CD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3037B13"/>
    <w:multiLevelType w:val="hybridMultilevel"/>
    <w:tmpl w:val="94448DEE"/>
    <w:lvl w:ilvl="0" w:tplc="FFFFFFFF">
      <w:start w:val="1"/>
      <w:numFmt w:val="decimal"/>
      <w:lvlText w:val="%1."/>
      <w:lvlJc w:val="left"/>
      <w:pPr>
        <w:ind w:left="784" w:hanging="360"/>
      </w:pPr>
    </w:lvl>
    <w:lvl w:ilvl="1" w:tplc="FFFFFFFF">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37">
    <w:nsid w:val="748F5E07"/>
    <w:multiLevelType w:val="hybridMultilevel"/>
    <w:tmpl w:val="94448DEE"/>
    <w:lvl w:ilvl="0" w:tplc="FFFFFFFF">
      <w:start w:val="1"/>
      <w:numFmt w:val="decimal"/>
      <w:lvlText w:val="%1."/>
      <w:lvlJc w:val="left"/>
      <w:pPr>
        <w:ind w:left="784" w:hanging="360"/>
      </w:pPr>
    </w:lvl>
    <w:lvl w:ilvl="1" w:tplc="FFFFFFFF">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38">
    <w:nsid w:val="75837329"/>
    <w:multiLevelType w:val="hybridMultilevel"/>
    <w:tmpl w:val="94448DEE"/>
    <w:lvl w:ilvl="0" w:tplc="FFFFFFFF">
      <w:start w:val="1"/>
      <w:numFmt w:val="decimal"/>
      <w:lvlText w:val="%1."/>
      <w:lvlJc w:val="left"/>
      <w:pPr>
        <w:ind w:left="784" w:hanging="360"/>
      </w:pPr>
    </w:lvl>
    <w:lvl w:ilvl="1" w:tplc="FFFFFFFF" w:tentative="1">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39">
    <w:nsid w:val="7DD478F6"/>
    <w:multiLevelType w:val="multilevel"/>
    <w:tmpl w:val="8F66E13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5"/>
  </w:num>
  <w:num w:numId="3">
    <w:abstractNumId w:val="31"/>
  </w:num>
  <w:num w:numId="4">
    <w:abstractNumId w:val="11"/>
  </w:num>
  <w:num w:numId="5">
    <w:abstractNumId w:val="3"/>
  </w:num>
  <w:num w:numId="6">
    <w:abstractNumId w:val="18"/>
  </w:num>
  <w:num w:numId="7">
    <w:abstractNumId w:val="38"/>
  </w:num>
  <w:num w:numId="8">
    <w:abstractNumId w:val="2"/>
  </w:num>
  <w:num w:numId="9">
    <w:abstractNumId w:val="10"/>
  </w:num>
  <w:num w:numId="10">
    <w:abstractNumId w:val="32"/>
  </w:num>
  <w:num w:numId="11">
    <w:abstractNumId w:val="33"/>
  </w:num>
  <w:num w:numId="12">
    <w:abstractNumId w:val="5"/>
  </w:num>
  <w:num w:numId="13">
    <w:abstractNumId w:val="6"/>
  </w:num>
  <w:num w:numId="14">
    <w:abstractNumId w:val="7"/>
  </w:num>
  <w:num w:numId="15">
    <w:abstractNumId w:val="22"/>
  </w:num>
  <w:num w:numId="16">
    <w:abstractNumId w:val="29"/>
  </w:num>
  <w:num w:numId="17">
    <w:abstractNumId w:val="12"/>
  </w:num>
  <w:num w:numId="18">
    <w:abstractNumId w:val="1"/>
  </w:num>
  <w:num w:numId="19">
    <w:abstractNumId w:val="4"/>
  </w:num>
  <w:num w:numId="20">
    <w:abstractNumId w:val="37"/>
  </w:num>
  <w:num w:numId="21">
    <w:abstractNumId w:val="9"/>
  </w:num>
  <w:num w:numId="22">
    <w:abstractNumId w:val="39"/>
  </w:num>
  <w:num w:numId="23">
    <w:abstractNumId w:val="16"/>
  </w:num>
  <w:num w:numId="24">
    <w:abstractNumId w:val="14"/>
  </w:num>
  <w:num w:numId="25">
    <w:abstractNumId w:val="30"/>
  </w:num>
  <w:num w:numId="26">
    <w:abstractNumId w:val="35"/>
  </w:num>
  <w:num w:numId="27">
    <w:abstractNumId w:val="13"/>
  </w:num>
  <w:num w:numId="28">
    <w:abstractNumId w:val="25"/>
  </w:num>
  <w:num w:numId="29">
    <w:abstractNumId w:val="0"/>
  </w:num>
  <w:num w:numId="30">
    <w:abstractNumId w:val="20"/>
  </w:num>
  <w:num w:numId="31">
    <w:abstractNumId w:val="36"/>
  </w:num>
  <w:num w:numId="32">
    <w:abstractNumId w:val="17"/>
  </w:num>
  <w:num w:numId="33">
    <w:abstractNumId w:val="24"/>
  </w:num>
  <w:num w:numId="34">
    <w:abstractNumId w:val="8"/>
  </w:num>
  <w:num w:numId="35">
    <w:abstractNumId w:val="27"/>
  </w:num>
  <w:num w:numId="36">
    <w:abstractNumId w:val="21"/>
  </w:num>
  <w:num w:numId="37">
    <w:abstractNumId w:val="28"/>
  </w:num>
  <w:num w:numId="38">
    <w:abstractNumId w:val="19"/>
  </w:num>
  <w:num w:numId="39">
    <w:abstractNumId w:val="34"/>
  </w:num>
  <w:num w:numId="40">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en">
    <w15:presenceInfo w15:providerId="None" w15:userId="V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29A"/>
    <w:rsid w:val="00002010"/>
    <w:rsid w:val="00006F68"/>
    <w:rsid w:val="000111E3"/>
    <w:rsid w:val="00013937"/>
    <w:rsid w:val="00013A02"/>
    <w:rsid w:val="00017DDF"/>
    <w:rsid w:val="000232DD"/>
    <w:rsid w:val="0003152E"/>
    <w:rsid w:val="00031B1A"/>
    <w:rsid w:val="00033DAD"/>
    <w:rsid w:val="00035A2E"/>
    <w:rsid w:val="00043C55"/>
    <w:rsid w:val="0004575D"/>
    <w:rsid w:val="00050AF0"/>
    <w:rsid w:val="0006110D"/>
    <w:rsid w:val="00066D89"/>
    <w:rsid w:val="000670C4"/>
    <w:rsid w:val="00067573"/>
    <w:rsid w:val="00071AE6"/>
    <w:rsid w:val="00074715"/>
    <w:rsid w:val="00074924"/>
    <w:rsid w:val="00077BDC"/>
    <w:rsid w:val="0008562B"/>
    <w:rsid w:val="0008692D"/>
    <w:rsid w:val="000909EA"/>
    <w:rsid w:val="000971DA"/>
    <w:rsid w:val="000A1DC4"/>
    <w:rsid w:val="000A542D"/>
    <w:rsid w:val="000B664E"/>
    <w:rsid w:val="000B6A6B"/>
    <w:rsid w:val="000B6E1C"/>
    <w:rsid w:val="000C1A88"/>
    <w:rsid w:val="000C26DD"/>
    <w:rsid w:val="000C57C6"/>
    <w:rsid w:val="000D4224"/>
    <w:rsid w:val="000E0D31"/>
    <w:rsid w:val="000E13EE"/>
    <w:rsid w:val="000E5743"/>
    <w:rsid w:val="000F5E8A"/>
    <w:rsid w:val="000F6D6F"/>
    <w:rsid w:val="001061DE"/>
    <w:rsid w:val="001074EA"/>
    <w:rsid w:val="00115705"/>
    <w:rsid w:val="0012179B"/>
    <w:rsid w:val="0012624B"/>
    <w:rsid w:val="00130282"/>
    <w:rsid w:val="00131B22"/>
    <w:rsid w:val="00132581"/>
    <w:rsid w:val="0013686A"/>
    <w:rsid w:val="001374B3"/>
    <w:rsid w:val="00142284"/>
    <w:rsid w:val="00143BB9"/>
    <w:rsid w:val="00150318"/>
    <w:rsid w:val="00155C24"/>
    <w:rsid w:val="00164646"/>
    <w:rsid w:val="00165051"/>
    <w:rsid w:val="00165C10"/>
    <w:rsid w:val="001715A6"/>
    <w:rsid w:val="00171796"/>
    <w:rsid w:val="00180072"/>
    <w:rsid w:val="0018324A"/>
    <w:rsid w:val="0019178F"/>
    <w:rsid w:val="001969C4"/>
    <w:rsid w:val="00196AC7"/>
    <w:rsid w:val="001A1F72"/>
    <w:rsid w:val="001A285A"/>
    <w:rsid w:val="001B3875"/>
    <w:rsid w:val="001B6AC3"/>
    <w:rsid w:val="001B75E3"/>
    <w:rsid w:val="001C3431"/>
    <w:rsid w:val="001C63B0"/>
    <w:rsid w:val="001C7392"/>
    <w:rsid w:val="001C75BD"/>
    <w:rsid w:val="001D1758"/>
    <w:rsid w:val="001D3A97"/>
    <w:rsid w:val="001D7562"/>
    <w:rsid w:val="001E0624"/>
    <w:rsid w:val="001E1FCA"/>
    <w:rsid w:val="001E457A"/>
    <w:rsid w:val="001E68B6"/>
    <w:rsid w:val="001E6AF8"/>
    <w:rsid w:val="002001F1"/>
    <w:rsid w:val="002017B4"/>
    <w:rsid w:val="002019ED"/>
    <w:rsid w:val="0020300A"/>
    <w:rsid w:val="00205CFE"/>
    <w:rsid w:val="00212EAA"/>
    <w:rsid w:val="002151CC"/>
    <w:rsid w:val="00215AC2"/>
    <w:rsid w:val="00217CD7"/>
    <w:rsid w:val="002212D6"/>
    <w:rsid w:val="00224451"/>
    <w:rsid w:val="00227585"/>
    <w:rsid w:val="00231F41"/>
    <w:rsid w:val="00235233"/>
    <w:rsid w:val="00237626"/>
    <w:rsid w:val="00240CA4"/>
    <w:rsid w:val="00243929"/>
    <w:rsid w:val="00243CD2"/>
    <w:rsid w:val="00244269"/>
    <w:rsid w:val="00246EC2"/>
    <w:rsid w:val="002504FF"/>
    <w:rsid w:val="00257C30"/>
    <w:rsid w:val="00276A62"/>
    <w:rsid w:val="002820FE"/>
    <w:rsid w:val="00283DAA"/>
    <w:rsid w:val="0028442D"/>
    <w:rsid w:val="00285D8D"/>
    <w:rsid w:val="00287378"/>
    <w:rsid w:val="00294972"/>
    <w:rsid w:val="00294991"/>
    <w:rsid w:val="00294A6B"/>
    <w:rsid w:val="00297FAC"/>
    <w:rsid w:val="002A1500"/>
    <w:rsid w:val="002A572A"/>
    <w:rsid w:val="002A7E2B"/>
    <w:rsid w:val="002B1028"/>
    <w:rsid w:val="002B2865"/>
    <w:rsid w:val="002B68FE"/>
    <w:rsid w:val="002B6C9A"/>
    <w:rsid w:val="002B7365"/>
    <w:rsid w:val="002C2FA5"/>
    <w:rsid w:val="002C6DFC"/>
    <w:rsid w:val="002C7F84"/>
    <w:rsid w:val="002D07F6"/>
    <w:rsid w:val="002D21CF"/>
    <w:rsid w:val="002D2E10"/>
    <w:rsid w:val="002D3B96"/>
    <w:rsid w:val="002D5C76"/>
    <w:rsid w:val="002E34D1"/>
    <w:rsid w:val="002E3F59"/>
    <w:rsid w:val="002E4A9B"/>
    <w:rsid w:val="002F1E6E"/>
    <w:rsid w:val="002F5750"/>
    <w:rsid w:val="002F6829"/>
    <w:rsid w:val="00300421"/>
    <w:rsid w:val="003127EA"/>
    <w:rsid w:val="00321A33"/>
    <w:rsid w:val="0032254C"/>
    <w:rsid w:val="003231CF"/>
    <w:rsid w:val="00324DD5"/>
    <w:rsid w:val="00324F90"/>
    <w:rsid w:val="00326912"/>
    <w:rsid w:val="00326D5E"/>
    <w:rsid w:val="00340D2D"/>
    <w:rsid w:val="00342987"/>
    <w:rsid w:val="00344851"/>
    <w:rsid w:val="00346D62"/>
    <w:rsid w:val="00347A96"/>
    <w:rsid w:val="00347D0C"/>
    <w:rsid w:val="0035042E"/>
    <w:rsid w:val="003530AF"/>
    <w:rsid w:val="00363034"/>
    <w:rsid w:val="003667CA"/>
    <w:rsid w:val="003670AB"/>
    <w:rsid w:val="00370397"/>
    <w:rsid w:val="003703D1"/>
    <w:rsid w:val="003749C8"/>
    <w:rsid w:val="003769E8"/>
    <w:rsid w:val="0037758A"/>
    <w:rsid w:val="00377D61"/>
    <w:rsid w:val="003841AE"/>
    <w:rsid w:val="00385A3B"/>
    <w:rsid w:val="00390110"/>
    <w:rsid w:val="00393BAF"/>
    <w:rsid w:val="0039541B"/>
    <w:rsid w:val="003A24AB"/>
    <w:rsid w:val="003B0EB4"/>
    <w:rsid w:val="003B7C5F"/>
    <w:rsid w:val="003C0829"/>
    <w:rsid w:val="003C7D6A"/>
    <w:rsid w:val="003D2025"/>
    <w:rsid w:val="003D6F5A"/>
    <w:rsid w:val="003E1ED1"/>
    <w:rsid w:val="003E4364"/>
    <w:rsid w:val="003E6B48"/>
    <w:rsid w:val="003E7C4E"/>
    <w:rsid w:val="003F43FE"/>
    <w:rsid w:val="0040083F"/>
    <w:rsid w:val="004035F6"/>
    <w:rsid w:val="0041088E"/>
    <w:rsid w:val="00410968"/>
    <w:rsid w:val="00414A55"/>
    <w:rsid w:val="004150A2"/>
    <w:rsid w:val="00415491"/>
    <w:rsid w:val="00424E3C"/>
    <w:rsid w:val="004302BF"/>
    <w:rsid w:val="00431DC3"/>
    <w:rsid w:val="00442E65"/>
    <w:rsid w:val="00443959"/>
    <w:rsid w:val="00450EBA"/>
    <w:rsid w:val="0045591E"/>
    <w:rsid w:val="00455979"/>
    <w:rsid w:val="00456E44"/>
    <w:rsid w:val="00457DE1"/>
    <w:rsid w:val="00460627"/>
    <w:rsid w:val="004621F3"/>
    <w:rsid w:val="004653C2"/>
    <w:rsid w:val="00470E09"/>
    <w:rsid w:val="00471825"/>
    <w:rsid w:val="00474C6C"/>
    <w:rsid w:val="00477C46"/>
    <w:rsid w:val="00481EE3"/>
    <w:rsid w:val="00482623"/>
    <w:rsid w:val="00482CD3"/>
    <w:rsid w:val="004953D9"/>
    <w:rsid w:val="00497BB3"/>
    <w:rsid w:val="004A761A"/>
    <w:rsid w:val="004B0ED0"/>
    <w:rsid w:val="004B6AEE"/>
    <w:rsid w:val="004B6D98"/>
    <w:rsid w:val="004C28F9"/>
    <w:rsid w:val="004C2AD7"/>
    <w:rsid w:val="004C3CC4"/>
    <w:rsid w:val="004C5F0A"/>
    <w:rsid w:val="004C6232"/>
    <w:rsid w:val="004C6F9B"/>
    <w:rsid w:val="004C7D28"/>
    <w:rsid w:val="004D5110"/>
    <w:rsid w:val="004D730D"/>
    <w:rsid w:val="004E30AB"/>
    <w:rsid w:val="004F21CA"/>
    <w:rsid w:val="004F69B9"/>
    <w:rsid w:val="005000AF"/>
    <w:rsid w:val="005045A8"/>
    <w:rsid w:val="00510228"/>
    <w:rsid w:val="005162D3"/>
    <w:rsid w:val="00516805"/>
    <w:rsid w:val="0052435B"/>
    <w:rsid w:val="00524B4B"/>
    <w:rsid w:val="005278EA"/>
    <w:rsid w:val="00527B8F"/>
    <w:rsid w:val="00536B81"/>
    <w:rsid w:val="00541DCE"/>
    <w:rsid w:val="00541E34"/>
    <w:rsid w:val="00547118"/>
    <w:rsid w:val="00550BC2"/>
    <w:rsid w:val="0055128E"/>
    <w:rsid w:val="005534EB"/>
    <w:rsid w:val="0055363D"/>
    <w:rsid w:val="00553984"/>
    <w:rsid w:val="0055766C"/>
    <w:rsid w:val="0056464A"/>
    <w:rsid w:val="0057144C"/>
    <w:rsid w:val="00576EA2"/>
    <w:rsid w:val="00585D13"/>
    <w:rsid w:val="00585E80"/>
    <w:rsid w:val="00592027"/>
    <w:rsid w:val="005A19E6"/>
    <w:rsid w:val="005A462A"/>
    <w:rsid w:val="005A6903"/>
    <w:rsid w:val="005B3DE2"/>
    <w:rsid w:val="005B477D"/>
    <w:rsid w:val="005B6F0F"/>
    <w:rsid w:val="005C007A"/>
    <w:rsid w:val="005C31B3"/>
    <w:rsid w:val="005C3968"/>
    <w:rsid w:val="005C5FBA"/>
    <w:rsid w:val="005D02FD"/>
    <w:rsid w:val="005D7104"/>
    <w:rsid w:val="005E100F"/>
    <w:rsid w:val="005E1808"/>
    <w:rsid w:val="005E3E6C"/>
    <w:rsid w:val="005E77A5"/>
    <w:rsid w:val="005F4629"/>
    <w:rsid w:val="005F6CF4"/>
    <w:rsid w:val="005F7845"/>
    <w:rsid w:val="0060071D"/>
    <w:rsid w:val="0061020D"/>
    <w:rsid w:val="00614A3D"/>
    <w:rsid w:val="00617941"/>
    <w:rsid w:val="00621907"/>
    <w:rsid w:val="006226E9"/>
    <w:rsid w:val="00625834"/>
    <w:rsid w:val="00626669"/>
    <w:rsid w:val="00630685"/>
    <w:rsid w:val="00632AF2"/>
    <w:rsid w:val="006344A2"/>
    <w:rsid w:val="006362DE"/>
    <w:rsid w:val="00642B54"/>
    <w:rsid w:val="0064676D"/>
    <w:rsid w:val="006521D1"/>
    <w:rsid w:val="006533E6"/>
    <w:rsid w:val="00656D90"/>
    <w:rsid w:val="0066195D"/>
    <w:rsid w:val="006621AB"/>
    <w:rsid w:val="00665E75"/>
    <w:rsid w:val="00666423"/>
    <w:rsid w:val="006712A8"/>
    <w:rsid w:val="006724C5"/>
    <w:rsid w:val="00676EEF"/>
    <w:rsid w:val="00677E51"/>
    <w:rsid w:val="00677EDC"/>
    <w:rsid w:val="00682462"/>
    <w:rsid w:val="00685B30"/>
    <w:rsid w:val="00692CFE"/>
    <w:rsid w:val="0069472E"/>
    <w:rsid w:val="00696101"/>
    <w:rsid w:val="00697569"/>
    <w:rsid w:val="006A169A"/>
    <w:rsid w:val="006A5607"/>
    <w:rsid w:val="006A7B5F"/>
    <w:rsid w:val="006B0C29"/>
    <w:rsid w:val="006B4419"/>
    <w:rsid w:val="006B51E9"/>
    <w:rsid w:val="006B5848"/>
    <w:rsid w:val="006B6E19"/>
    <w:rsid w:val="006C06A4"/>
    <w:rsid w:val="006C40D5"/>
    <w:rsid w:val="006E068B"/>
    <w:rsid w:val="006F5B06"/>
    <w:rsid w:val="0070165B"/>
    <w:rsid w:val="00705DE9"/>
    <w:rsid w:val="00707BCC"/>
    <w:rsid w:val="007153A1"/>
    <w:rsid w:val="00722A2D"/>
    <w:rsid w:val="00725656"/>
    <w:rsid w:val="00727A59"/>
    <w:rsid w:val="0073628B"/>
    <w:rsid w:val="00737D8D"/>
    <w:rsid w:val="007403AC"/>
    <w:rsid w:val="0074310A"/>
    <w:rsid w:val="00753A1C"/>
    <w:rsid w:val="00767BBF"/>
    <w:rsid w:val="00772650"/>
    <w:rsid w:val="00772E88"/>
    <w:rsid w:val="0077578E"/>
    <w:rsid w:val="00775850"/>
    <w:rsid w:val="00776268"/>
    <w:rsid w:val="00781D9A"/>
    <w:rsid w:val="0078436B"/>
    <w:rsid w:val="00790456"/>
    <w:rsid w:val="00792872"/>
    <w:rsid w:val="0079486C"/>
    <w:rsid w:val="00795566"/>
    <w:rsid w:val="007A1942"/>
    <w:rsid w:val="007A1C90"/>
    <w:rsid w:val="007A5A09"/>
    <w:rsid w:val="007B57ED"/>
    <w:rsid w:val="007C2584"/>
    <w:rsid w:val="007C25B6"/>
    <w:rsid w:val="007C371D"/>
    <w:rsid w:val="007C7DD8"/>
    <w:rsid w:val="007D25E2"/>
    <w:rsid w:val="007D754A"/>
    <w:rsid w:val="007E5C7F"/>
    <w:rsid w:val="007E6275"/>
    <w:rsid w:val="00802E47"/>
    <w:rsid w:val="00811350"/>
    <w:rsid w:val="00813F1C"/>
    <w:rsid w:val="00814E2A"/>
    <w:rsid w:val="00816E88"/>
    <w:rsid w:val="00824141"/>
    <w:rsid w:val="008279E9"/>
    <w:rsid w:val="00830DFD"/>
    <w:rsid w:val="0083120E"/>
    <w:rsid w:val="00833B49"/>
    <w:rsid w:val="00833B7A"/>
    <w:rsid w:val="00834E09"/>
    <w:rsid w:val="00835D64"/>
    <w:rsid w:val="008362D9"/>
    <w:rsid w:val="00837E68"/>
    <w:rsid w:val="00841DD7"/>
    <w:rsid w:val="008428EE"/>
    <w:rsid w:val="0084598E"/>
    <w:rsid w:val="0084653F"/>
    <w:rsid w:val="00847662"/>
    <w:rsid w:val="0085207E"/>
    <w:rsid w:val="008558C8"/>
    <w:rsid w:val="00865881"/>
    <w:rsid w:val="00866977"/>
    <w:rsid w:val="00867955"/>
    <w:rsid w:val="00871FFB"/>
    <w:rsid w:val="00874DF1"/>
    <w:rsid w:val="00877C24"/>
    <w:rsid w:val="00880165"/>
    <w:rsid w:val="00882868"/>
    <w:rsid w:val="00886B46"/>
    <w:rsid w:val="00894BAC"/>
    <w:rsid w:val="00894E2F"/>
    <w:rsid w:val="008A07B9"/>
    <w:rsid w:val="008A7451"/>
    <w:rsid w:val="008B1E06"/>
    <w:rsid w:val="008B3CBB"/>
    <w:rsid w:val="008B72D8"/>
    <w:rsid w:val="008C074E"/>
    <w:rsid w:val="008C3739"/>
    <w:rsid w:val="008D1A21"/>
    <w:rsid w:val="008D77ED"/>
    <w:rsid w:val="008E0FE7"/>
    <w:rsid w:val="008E4F5F"/>
    <w:rsid w:val="008E6760"/>
    <w:rsid w:val="008F2227"/>
    <w:rsid w:val="00904867"/>
    <w:rsid w:val="00913F49"/>
    <w:rsid w:val="00921005"/>
    <w:rsid w:val="0092181F"/>
    <w:rsid w:val="00921880"/>
    <w:rsid w:val="00927DB5"/>
    <w:rsid w:val="00934229"/>
    <w:rsid w:val="00934FDB"/>
    <w:rsid w:val="009371B7"/>
    <w:rsid w:val="00942808"/>
    <w:rsid w:val="00943433"/>
    <w:rsid w:val="00943CF5"/>
    <w:rsid w:val="00943F9C"/>
    <w:rsid w:val="009462B9"/>
    <w:rsid w:val="00952D13"/>
    <w:rsid w:val="00956C02"/>
    <w:rsid w:val="00956EC5"/>
    <w:rsid w:val="00956F9B"/>
    <w:rsid w:val="00960F31"/>
    <w:rsid w:val="00963385"/>
    <w:rsid w:val="00975076"/>
    <w:rsid w:val="00982EDE"/>
    <w:rsid w:val="00984CE7"/>
    <w:rsid w:val="009879AD"/>
    <w:rsid w:val="00987C07"/>
    <w:rsid w:val="0099003B"/>
    <w:rsid w:val="00992887"/>
    <w:rsid w:val="009A1680"/>
    <w:rsid w:val="009A1C63"/>
    <w:rsid w:val="009A4881"/>
    <w:rsid w:val="009A6158"/>
    <w:rsid w:val="009C147E"/>
    <w:rsid w:val="009C529A"/>
    <w:rsid w:val="009C5CFB"/>
    <w:rsid w:val="009C69F1"/>
    <w:rsid w:val="009D326F"/>
    <w:rsid w:val="009D3E3A"/>
    <w:rsid w:val="009D5F33"/>
    <w:rsid w:val="009E24BF"/>
    <w:rsid w:val="009E36C7"/>
    <w:rsid w:val="009F267F"/>
    <w:rsid w:val="009F6B12"/>
    <w:rsid w:val="00A15B36"/>
    <w:rsid w:val="00A16A22"/>
    <w:rsid w:val="00A2192A"/>
    <w:rsid w:val="00A21F0F"/>
    <w:rsid w:val="00A224D6"/>
    <w:rsid w:val="00A23822"/>
    <w:rsid w:val="00A243FA"/>
    <w:rsid w:val="00A24E74"/>
    <w:rsid w:val="00A3159A"/>
    <w:rsid w:val="00A360C6"/>
    <w:rsid w:val="00A37742"/>
    <w:rsid w:val="00A40828"/>
    <w:rsid w:val="00A414D0"/>
    <w:rsid w:val="00A4292D"/>
    <w:rsid w:val="00A46F4F"/>
    <w:rsid w:val="00A479D1"/>
    <w:rsid w:val="00A524E7"/>
    <w:rsid w:val="00A54159"/>
    <w:rsid w:val="00A54887"/>
    <w:rsid w:val="00A65CC0"/>
    <w:rsid w:val="00A66399"/>
    <w:rsid w:val="00A665C6"/>
    <w:rsid w:val="00A773A8"/>
    <w:rsid w:val="00A811DF"/>
    <w:rsid w:val="00A81CE9"/>
    <w:rsid w:val="00A8222B"/>
    <w:rsid w:val="00A82E16"/>
    <w:rsid w:val="00A848FB"/>
    <w:rsid w:val="00A86719"/>
    <w:rsid w:val="00A9207D"/>
    <w:rsid w:val="00A94095"/>
    <w:rsid w:val="00A964F4"/>
    <w:rsid w:val="00AA554B"/>
    <w:rsid w:val="00AB7AC9"/>
    <w:rsid w:val="00AC1DAB"/>
    <w:rsid w:val="00AC31A9"/>
    <w:rsid w:val="00AE0FE1"/>
    <w:rsid w:val="00AE12DF"/>
    <w:rsid w:val="00AE5FB0"/>
    <w:rsid w:val="00AE7317"/>
    <w:rsid w:val="00AE7E0D"/>
    <w:rsid w:val="00AF3F0C"/>
    <w:rsid w:val="00AF4ADD"/>
    <w:rsid w:val="00AF6E7E"/>
    <w:rsid w:val="00B00663"/>
    <w:rsid w:val="00B0422E"/>
    <w:rsid w:val="00B07CA2"/>
    <w:rsid w:val="00B12042"/>
    <w:rsid w:val="00B12B43"/>
    <w:rsid w:val="00B14BE2"/>
    <w:rsid w:val="00B22A89"/>
    <w:rsid w:val="00B22BBB"/>
    <w:rsid w:val="00B2432F"/>
    <w:rsid w:val="00B2630A"/>
    <w:rsid w:val="00B2698B"/>
    <w:rsid w:val="00B333EC"/>
    <w:rsid w:val="00B3593D"/>
    <w:rsid w:val="00B36BE0"/>
    <w:rsid w:val="00B36D28"/>
    <w:rsid w:val="00B4343C"/>
    <w:rsid w:val="00B4379C"/>
    <w:rsid w:val="00B5352B"/>
    <w:rsid w:val="00B53E2B"/>
    <w:rsid w:val="00B63664"/>
    <w:rsid w:val="00B70596"/>
    <w:rsid w:val="00B71CF3"/>
    <w:rsid w:val="00B71D67"/>
    <w:rsid w:val="00B772C1"/>
    <w:rsid w:val="00B865FF"/>
    <w:rsid w:val="00B86A31"/>
    <w:rsid w:val="00B87B14"/>
    <w:rsid w:val="00BA452A"/>
    <w:rsid w:val="00BA5736"/>
    <w:rsid w:val="00BB329E"/>
    <w:rsid w:val="00BB347F"/>
    <w:rsid w:val="00BC1021"/>
    <w:rsid w:val="00BC6147"/>
    <w:rsid w:val="00BC691C"/>
    <w:rsid w:val="00BC71D8"/>
    <w:rsid w:val="00BD0542"/>
    <w:rsid w:val="00BD37A4"/>
    <w:rsid w:val="00BD4D41"/>
    <w:rsid w:val="00BE09E8"/>
    <w:rsid w:val="00BE2070"/>
    <w:rsid w:val="00BE2579"/>
    <w:rsid w:val="00BE3FC0"/>
    <w:rsid w:val="00BE6170"/>
    <w:rsid w:val="00BF01C5"/>
    <w:rsid w:val="00BF3E92"/>
    <w:rsid w:val="00BF6190"/>
    <w:rsid w:val="00C029C1"/>
    <w:rsid w:val="00C07C8C"/>
    <w:rsid w:val="00C13133"/>
    <w:rsid w:val="00C226B3"/>
    <w:rsid w:val="00C23B06"/>
    <w:rsid w:val="00C24B47"/>
    <w:rsid w:val="00C34552"/>
    <w:rsid w:val="00C40115"/>
    <w:rsid w:val="00C40C79"/>
    <w:rsid w:val="00C4373D"/>
    <w:rsid w:val="00C54235"/>
    <w:rsid w:val="00C61122"/>
    <w:rsid w:val="00C618B3"/>
    <w:rsid w:val="00C644EF"/>
    <w:rsid w:val="00C65279"/>
    <w:rsid w:val="00C668A6"/>
    <w:rsid w:val="00C70D7C"/>
    <w:rsid w:val="00C72115"/>
    <w:rsid w:val="00C728F1"/>
    <w:rsid w:val="00C73398"/>
    <w:rsid w:val="00C74910"/>
    <w:rsid w:val="00C77278"/>
    <w:rsid w:val="00C778CC"/>
    <w:rsid w:val="00C80D45"/>
    <w:rsid w:val="00C8114D"/>
    <w:rsid w:val="00C972A7"/>
    <w:rsid w:val="00CA497F"/>
    <w:rsid w:val="00CA6E64"/>
    <w:rsid w:val="00CB1D3F"/>
    <w:rsid w:val="00CB6502"/>
    <w:rsid w:val="00CB749D"/>
    <w:rsid w:val="00CC1224"/>
    <w:rsid w:val="00CC7982"/>
    <w:rsid w:val="00CD0A9C"/>
    <w:rsid w:val="00CE1778"/>
    <w:rsid w:val="00CE1D69"/>
    <w:rsid w:val="00CE29D1"/>
    <w:rsid w:val="00CE391E"/>
    <w:rsid w:val="00CE5D5C"/>
    <w:rsid w:val="00CE61FA"/>
    <w:rsid w:val="00CF1B1A"/>
    <w:rsid w:val="00CF551F"/>
    <w:rsid w:val="00CF5754"/>
    <w:rsid w:val="00D04CED"/>
    <w:rsid w:val="00D05EE5"/>
    <w:rsid w:val="00D24909"/>
    <w:rsid w:val="00D3072D"/>
    <w:rsid w:val="00D31779"/>
    <w:rsid w:val="00D31B36"/>
    <w:rsid w:val="00D3360C"/>
    <w:rsid w:val="00D33A8A"/>
    <w:rsid w:val="00D3427C"/>
    <w:rsid w:val="00D35A5B"/>
    <w:rsid w:val="00D3786F"/>
    <w:rsid w:val="00D4086D"/>
    <w:rsid w:val="00D4225F"/>
    <w:rsid w:val="00D45EBC"/>
    <w:rsid w:val="00D471D7"/>
    <w:rsid w:val="00D574F1"/>
    <w:rsid w:val="00D62922"/>
    <w:rsid w:val="00D63AB4"/>
    <w:rsid w:val="00D63E5D"/>
    <w:rsid w:val="00D6574E"/>
    <w:rsid w:val="00D66D5A"/>
    <w:rsid w:val="00D679D6"/>
    <w:rsid w:val="00D73854"/>
    <w:rsid w:val="00D77B20"/>
    <w:rsid w:val="00D80E28"/>
    <w:rsid w:val="00D8119F"/>
    <w:rsid w:val="00D820CC"/>
    <w:rsid w:val="00D841DB"/>
    <w:rsid w:val="00DA1BD4"/>
    <w:rsid w:val="00DA29F3"/>
    <w:rsid w:val="00DB1AB1"/>
    <w:rsid w:val="00DC01C4"/>
    <w:rsid w:val="00DC17A7"/>
    <w:rsid w:val="00DC1BD3"/>
    <w:rsid w:val="00DD6EC8"/>
    <w:rsid w:val="00DD714E"/>
    <w:rsid w:val="00DF0573"/>
    <w:rsid w:val="00E05CFD"/>
    <w:rsid w:val="00E07806"/>
    <w:rsid w:val="00E10081"/>
    <w:rsid w:val="00E11ADE"/>
    <w:rsid w:val="00E16141"/>
    <w:rsid w:val="00E21723"/>
    <w:rsid w:val="00E24B2D"/>
    <w:rsid w:val="00E26C55"/>
    <w:rsid w:val="00E30AB3"/>
    <w:rsid w:val="00E33CC8"/>
    <w:rsid w:val="00E367CB"/>
    <w:rsid w:val="00E45C2F"/>
    <w:rsid w:val="00E45D26"/>
    <w:rsid w:val="00E53D0A"/>
    <w:rsid w:val="00E53EDE"/>
    <w:rsid w:val="00E600AC"/>
    <w:rsid w:val="00E61699"/>
    <w:rsid w:val="00E72EEA"/>
    <w:rsid w:val="00E862FD"/>
    <w:rsid w:val="00E917ED"/>
    <w:rsid w:val="00E96258"/>
    <w:rsid w:val="00E96BFA"/>
    <w:rsid w:val="00EA0459"/>
    <w:rsid w:val="00EA7BEA"/>
    <w:rsid w:val="00EB0B4F"/>
    <w:rsid w:val="00EB52CA"/>
    <w:rsid w:val="00EC0908"/>
    <w:rsid w:val="00EC77DF"/>
    <w:rsid w:val="00EC7B8D"/>
    <w:rsid w:val="00EC7D43"/>
    <w:rsid w:val="00ED6CB9"/>
    <w:rsid w:val="00ED70FA"/>
    <w:rsid w:val="00EE36DF"/>
    <w:rsid w:val="00EE398F"/>
    <w:rsid w:val="00EE4363"/>
    <w:rsid w:val="00EF2769"/>
    <w:rsid w:val="00EF5366"/>
    <w:rsid w:val="00EF7000"/>
    <w:rsid w:val="00EF7609"/>
    <w:rsid w:val="00EF7850"/>
    <w:rsid w:val="00F05033"/>
    <w:rsid w:val="00F103A4"/>
    <w:rsid w:val="00F276A9"/>
    <w:rsid w:val="00F318B5"/>
    <w:rsid w:val="00F432CB"/>
    <w:rsid w:val="00F44508"/>
    <w:rsid w:val="00F4508B"/>
    <w:rsid w:val="00F47CB9"/>
    <w:rsid w:val="00F504EB"/>
    <w:rsid w:val="00F5057A"/>
    <w:rsid w:val="00F507BB"/>
    <w:rsid w:val="00F546EE"/>
    <w:rsid w:val="00F60933"/>
    <w:rsid w:val="00F620FD"/>
    <w:rsid w:val="00F63213"/>
    <w:rsid w:val="00F75828"/>
    <w:rsid w:val="00F75E97"/>
    <w:rsid w:val="00F76867"/>
    <w:rsid w:val="00F7723B"/>
    <w:rsid w:val="00F77A5D"/>
    <w:rsid w:val="00F77DCD"/>
    <w:rsid w:val="00F8087D"/>
    <w:rsid w:val="00F82264"/>
    <w:rsid w:val="00F84C75"/>
    <w:rsid w:val="00F85993"/>
    <w:rsid w:val="00F904F8"/>
    <w:rsid w:val="00F95FA5"/>
    <w:rsid w:val="00F96325"/>
    <w:rsid w:val="00F974D8"/>
    <w:rsid w:val="00FB1F4B"/>
    <w:rsid w:val="00FB268B"/>
    <w:rsid w:val="00FB5184"/>
    <w:rsid w:val="00FC151E"/>
    <w:rsid w:val="00FC58E1"/>
    <w:rsid w:val="00FC6E73"/>
    <w:rsid w:val="00FC70E1"/>
    <w:rsid w:val="00FC7F3C"/>
    <w:rsid w:val="00FD0E2E"/>
    <w:rsid w:val="00FE31BF"/>
    <w:rsid w:val="00FE4D88"/>
    <w:rsid w:val="00FE5600"/>
    <w:rsid w:val="00FE6F1C"/>
    <w:rsid w:val="00FF0672"/>
    <w:rsid w:val="00FF1E3D"/>
    <w:rsid w:val="00FF74ED"/>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2E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4FF"/>
    <w:rPr>
      <w:rFonts w:ascii="Times New Roman" w:eastAsia="Times New Roman" w:hAnsi="Times New Roman" w:cs="Times New Roman"/>
    </w:rPr>
  </w:style>
  <w:style w:type="paragraph" w:styleId="Heading1">
    <w:name w:val="heading 1"/>
    <w:basedOn w:val="Normal"/>
    <w:next w:val="Normal"/>
    <w:link w:val="Heading1Char"/>
    <w:uiPriority w:val="9"/>
    <w:qFormat/>
    <w:rsid w:val="00287378"/>
    <w:pPr>
      <w:keepNext/>
      <w:keepLines/>
      <w:spacing w:before="240"/>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287378"/>
    <w:pPr>
      <w:keepNext/>
      <w:keepLines/>
      <w:spacing w:before="40"/>
      <w:outlineLvl w:val="1"/>
    </w:pPr>
    <w:rPr>
      <w:rFonts w:ascii="Arial" w:eastAsiaTheme="majorEastAsia" w:hAnsi="Arial" w:cstheme="majorBidi"/>
      <w:color w:val="4472C4" w:themeColor="accent1"/>
      <w:szCs w:val="26"/>
    </w:rPr>
  </w:style>
  <w:style w:type="paragraph" w:styleId="Heading3">
    <w:name w:val="heading 3"/>
    <w:basedOn w:val="Normal"/>
    <w:next w:val="Normal"/>
    <w:link w:val="Heading3Char"/>
    <w:uiPriority w:val="9"/>
    <w:semiHidden/>
    <w:unhideWhenUsed/>
    <w:qFormat/>
    <w:rsid w:val="00B1204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960F31"/>
  </w:style>
  <w:style w:type="character" w:customStyle="1" w:styleId="DateChar">
    <w:name w:val="Date Char"/>
    <w:basedOn w:val="DefaultParagraphFont"/>
    <w:link w:val="Date"/>
    <w:uiPriority w:val="99"/>
    <w:semiHidden/>
    <w:rsid w:val="00960F31"/>
    <w:rPr>
      <w:rFonts w:ascii="Times" w:hAnsi="Times"/>
    </w:rPr>
  </w:style>
  <w:style w:type="character" w:customStyle="1" w:styleId="Heading1Char">
    <w:name w:val="Heading 1 Char"/>
    <w:basedOn w:val="DefaultParagraphFont"/>
    <w:link w:val="Heading1"/>
    <w:uiPriority w:val="9"/>
    <w:rsid w:val="00287378"/>
    <w:rPr>
      <w:rFonts w:ascii="Arial" w:eastAsiaTheme="majorEastAsia" w:hAnsi="Arial" w:cstheme="majorBidi"/>
      <w:b/>
      <w:color w:val="000000" w:themeColor="text1"/>
      <w:szCs w:val="32"/>
    </w:rPr>
  </w:style>
  <w:style w:type="paragraph" w:styleId="TOCHeading">
    <w:name w:val="TOC Heading"/>
    <w:basedOn w:val="Heading1"/>
    <w:next w:val="Normal"/>
    <w:uiPriority w:val="39"/>
    <w:unhideWhenUsed/>
    <w:qFormat/>
    <w:rsid w:val="00960F31"/>
    <w:pPr>
      <w:spacing w:before="480" w:line="276" w:lineRule="auto"/>
      <w:outlineLvl w:val="9"/>
    </w:pPr>
    <w:rPr>
      <w:b w:val="0"/>
      <w:bCs/>
      <w:sz w:val="28"/>
      <w:szCs w:val="28"/>
      <w:lang w:val="en-US" w:eastAsia="en-US"/>
    </w:rPr>
  </w:style>
  <w:style w:type="paragraph" w:styleId="TOC1">
    <w:name w:val="toc 1"/>
    <w:basedOn w:val="Normal"/>
    <w:next w:val="Normal"/>
    <w:autoRedefine/>
    <w:uiPriority w:val="39"/>
    <w:unhideWhenUsed/>
    <w:rsid w:val="00960F31"/>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FD0E2E"/>
    <w:pPr>
      <w:tabs>
        <w:tab w:val="right" w:leader="dot" w:pos="9010"/>
      </w:tabs>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960F31"/>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60F31"/>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60F31"/>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60F31"/>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60F31"/>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60F31"/>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60F31"/>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287378"/>
    <w:rPr>
      <w:rFonts w:ascii="Arial" w:eastAsiaTheme="majorEastAsia" w:hAnsi="Arial" w:cstheme="majorBidi"/>
      <w:color w:val="4472C4" w:themeColor="accent1"/>
      <w:szCs w:val="26"/>
    </w:rPr>
  </w:style>
  <w:style w:type="character" w:styleId="Hyperlink">
    <w:name w:val="Hyperlink"/>
    <w:basedOn w:val="DefaultParagraphFont"/>
    <w:uiPriority w:val="99"/>
    <w:unhideWhenUsed/>
    <w:rsid w:val="00287378"/>
    <w:rPr>
      <w:color w:val="0563C1" w:themeColor="hyperlink"/>
      <w:u w:val="single"/>
    </w:rPr>
  </w:style>
  <w:style w:type="paragraph" w:styleId="ListParagraph">
    <w:name w:val="List Paragraph"/>
    <w:basedOn w:val="Normal"/>
    <w:uiPriority w:val="34"/>
    <w:qFormat/>
    <w:rsid w:val="007153A1"/>
    <w:pPr>
      <w:ind w:left="720"/>
      <w:contextualSpacing/>
    </w:pPr>
  </w:style>
  <w:style w:type="paragraph" w:styleId="Header">
    <w:name w:val="header"/>
    <w:basedOn w:val="Normal"/>
    <w:link w:val="HeaderChar"/>
    <w:uiPriority w:val="99"/>
    <w:unhideWhenUsed/>
    <w:rsid w:val="00E862FD"/>
    <w:pPr>
      <w:tabs>
        <w:tab w:val="center" w:pos="4513"/>
        <w:tab w:val="right" w:pos="9026"/>
      </w:tabs>
    </w:pPr>
  </w:style>
  <w:style w:type="character" w:customStyle="1" w:styleId="HeaderChar">
    <w:name w:val="Header Char"/>
    <w:basedOn w:val="DefaultParagraphFont"/>
    <w:link w:val="Header"/>
    <w:uiPriority w:val="99"/>
    <w:rsid w:val="00E862FD"/>
    <w:rPr>
      <w:rFonts w:ascii="Times" w:hAnsi="Times"/>
    </w:rPr>
  </w:style>
  <w:style w:type="paragraph" w:styleId="Footer">
    <w:name w:val="footer"/>
    <w:basedOn w:val="Normal"/>
    <w:link w:val="FooterChar"/>
    <w:uiPriority w:val="99"/>
    <w:unhideWhenUsed/>
    <w:rsid w:val="00E862FD"/>
    <w:pPr>
      <w:tabs>
        <w:tab w:val="center" w:pos="4513"/>
        <w:tab w:val="right" w:pos="9026"/>
      </w:tabs>
    </w:pPr>
  </w:style>
  <w:style w:type="character" w:customStyle="1" w:styleId="FooterChar">
    <w:name w:val="Footer Char"/>
    <w:basedOn w:val="DefaultParagraphFont"/>
    <w:link w:val="Footer"/>
    <w:uiPriority w:val="99"/>
    <w:rsid w:val="00E862FD"/>
    <w:rPr>
      <w:rFonts w:ascii="Times" w:hAnsi="Times"/>
    </w:rPr>
  </w:style>
  <w:style w:type="character" w:styleId="PageNumber">
    <w:name w:val="page number"/>
    <w:basedOn w:val="DefaultParagraphFont"/>
    <w:uiPriority w:val="99"/>
    <w:semiHidden/>
    <w:unhideWhenUsed/>
    <w:rsid w:val="00E862FD"/>
  </w:style>
  <w:style w:type="paragraph" w:styleId="FootnoteText">
    <w:name w:val="footnote text"/>
    <w:basedOn w:val="Normal"/>
    <w:link w:val="FootnoteTextChar"/>
    <w:uiPriority w:val="99"/>
    <w:semiHidden/>
    <w:unhideWhenUsed/>
    <w:rsid w:val="002F5750"/>
    <w:rPr>
      <w:sz w:val="20"/>
      <w:szCs w:val="20"/>
    </w:rPr>
  </w:style>
  <w:style w:type="character" w:customStyle="1" w:styleId="FootnoteTextChar">
    <w:name w:val="Footnote Text Char"/>
    <w:basedOn w:val="DefaultParagraphFont"/>
    <w:link w:val="FootnoteText"/>
    <w:uiPriority w:val="99"/>
    <w:semiHidden/>
    <w:rsid w:val="002F5750"/>
    <w:rPr>
      <w:rFonts w:ascii="Times" w:hAnsi="Times"/>
      <w:sz w:val="20"/>
      <w:szCs w:val="20"/>
    </w:rPr>
  </w:style>
  <w:style w:type="character" w:styleId="FootnoteReference">
    <w:name w:val="footnote reference"/>
    <w:basedOn w:val="DefaultParagraphFont"/>
    <w:uiPriority w:val="99"/>
    <w:semiHidden/>
    <w:unhideWhenUsed/>
    <w:rsid w:val="002F5750"/>
    <w:rPr>
      <w:vertAlign w:val="superscript"/>
    </w:rPr>
  </w:style>
  <w:style w:type="paragraph" w:styleId="NormalWeb">
    <w:name w:val="Normal (Web)"/>
    <w:basedOn w:val="Normal"/>
    <w:uiPriority w:val="99"/>
    <w:semiHidden/>
    <w:unhideWhenUsed/>
    <w:rsid w:val="00F47CB9"/>
    <w:pPr>
      <w:spacing w:before="100" w:beforeAutospacing="1" w:after="100" w:afterAutospacing="1"/>
    </w:pPr>
  </w:style>
  <w:style w:type="character" w:customStyle="1" w:styleId="UnresolvedMention">
    <w:name w:val="Unresolved Mention"/>
    <w:basedOn w:val="DefaultParagraphFont"/>
    <w:uiPriority w:val="99"/>
    <w:semiHidden/>
    <w:unhideWhenUsed/>
    <w:rsid w:val="00AF6E7E"/>
    <w:rPr>
      <w:color w:val="605E5C"/>
      <w:shd w:val="clear" w:color="auto" w:fill="E1DFDD"/>
    </w:rPr>
  </w:style>
  <w:style w:type="character" w:styleId="FollowedHyperlink">
    <w:name w:val="FollowedHyperlink"/>
    <w:basedOn w:val="DefaultParagraphFont"/>
    <w:uiPriority w:val="99"/>
    <w:semiHidden/>
    <w:unhideWhenUsed/>
    <w:rsid w:val="00FF1E3D"/>
    <w:rPr>
      <w:color w:val="954F72" w:themeColor="followedHyperlink"/>
      <w:u w:val="single"/>
    </w:rPr>
  </w:style>
  <w:style w:type="character" w:customStyle="1" w:styleId="Heading3Char">
    <w:name w:val="Heading 3 Char"/>
    <w:basedOn w:val="DefaultParagraphFont"/>
    <w:link w:val="Heading3"/>
    <w:uiPriority w:val="9"/>
    <w:semiHidden/>
    <w:rsid w:val="00B12042"/>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2504FF"/>
    <w:rPr>
      <w:b/>
      <w:bCs/>
    </w:rPr>
  </w:style>
  <w:style w:type="character" w:styleId="CommentReference">
    <w:name w:val="annotation reference"/>
    <w:basedOn w:val="DefaultParagraphFont"/>
    <w:uiPriority w:val="99"/>
    <w:semiHidden/>
    <w:unhideWhenUsed/>
    <w:rsid w:val="001E1FCA"/>
    <w:rPr>
      <w:sz w:val="16"/>
      <w:szCs w:val="16"/>
    </w:rPr>
  </w:style>
  <w:style w:type="paragraph" w:styleId="CommentText">
    <w:name w:val="annotation text"/>
    <w:basedOn w:val="Normal"/>
    <w:link w:val="CommentTextChar"/>
    <w:uiPriority w:val="99"/>
    <w:semiHidden/>
    <w:unhideWhenUsed/>
    <w:rsid w:val="001E1FCA"/>
    <w:rPr>
      <w:sz w:val="20"/>
      <w:szCs w:val="20"/>
    </w:rPr>
  </w:style>
  <w:style w:type="character" w:customStyle="1" w:styleId="CommentTextChar">
    <w:name w:val="Comment Text Char"/>
    <w:basedOn w:val="DefaultParagraphFont"/>
    <w:link w:val="CommentText"/>
    <w:uiPriority w:val="99"/>
    <w:semiHidden/>
    <w:rsid w:val="001E1F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E1FCA"/>
    <w:rPr>
      <w:b/>
      <w:bCs/>
    </w:rPr>
  </w:style>
  <w:style w:type="character" w:customStyle="1" w:styleId="CommentSubjectChar">
    <w:name w:val="Comment Subject Char"/>
    <w:basedOn w:val="CommentTextChar"/>
    <w:link w:val="CommentSubject"/>
    <w:uiPriority w:val="99"/>
    <w:semiHidden/>
    <w:rsid w:val="001E1FCA"/>
    <w:rPr>
      <w:rFonts w:ascii="Times New Roman" w:eastAsia="Times New Roman" w:hAnsi="Times New Roman" w:cs="Times New Roman"/>
      <w:b/>
      <w:bCs/>
      <w:sz w:val="20"/>
      <w:szCs w:val="20"/>
    </w:rPr>
  </w:style>
  <w:style w:type="paragraph" w:styleId="EndnoteText">
    <w:name w:val="endnote text"/>
    <w:basedOn w:val="Normal"/>
    <w:link w:val="EndnoteTextChar"/>
    <w:uiPriority w:val="99"/>
    <w:semiHidden/>
    <w:unhideWhenUsed/>
    <w:rsid w:val="00BC691C"/>
    <w:rPr>
      <w:sz w:val="20"/>
      <w:szCs w:val="20"/>
    </w:rPr>
  </w:style>
  <w:style w:type="character" w:customStyle="1" w:styleId="EndnoteTextChar">
    <w:name w:val="Endnote Text Char"/>
    <w:basedOn w:val="DefaultParagraphFont"/>
    <w:link w:val="EndnoteText"/>
    <w:uiPriority w:val="99"/>
    <w:semiHidden/>
    <w:rsid w:val="00BC691C"/>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BC691C"/>
    <w:rPr>
      <w:vertAlign w:val="superscript"/>
    </w:rPr>
  </w:style>
  <w:style w:type="paragraph" w:styleId="Revision">
    <w:name w:val="Revision"/>
    <w:hidden/>
    <w:uiPriority w:val="99"/>
    <w:semiHidden/>
    <w:rsid w:val="008E0FE7"/>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56464A"/>
    <w:rPr>
      <w:rFonts w:ascii="Tahoma" w:hAnsi="Tahoma" w:cs="Tahoma"/>
      <w:sz w:val="16"/>
      <w:szCs w:val="16"/>
    </w:rPr>
  </w:style>
  <w:style w:type="character" w:customStyle="1" w:styleId="BalloonTextChar">
    <w:name w:val="Balloon Text Char"/>
    <w:basedOn w:val="DefaultParagraphFont"/>
    <w:link w:val="BalloonText"/>
    <w:uiPriority w:val="99"/>
    <w:semiHidden/>
    <w:rsid w:val="0056464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4FF"/>
    <w:rPr>
      <w:rFonts w:ascii="Times New Roman" w:eastAsia="Times New Roman" w:hAnsi="Times New Roman" w:cs="Times New Roman"/>
    </w:rPr>
  </w:style>
  <w:style w:type="paragraph" w:styleId="Heading1">
    <w:name w:val="heading 1"/>
    <w:basedOn w:val="Normal"/>
    <w:next w:val="Normal"/>
    <w:link w:val="Heading1Char"/>
    <w:uiPriority w:val="9"/>
    <w:qFormat/>
    <w:rsid w:val="00287378"/>
    <w:pPr>
      <w:keepNext/>
      <w:keepLines/>
      <w:spacing w:before="240"/>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287378"/>
    <w:pPr>
      <w:keepNext/>
      <w:keepLines/>
      <w:spacing w:before="40"/>
      <w:outlineLvl w:val="1"/>
    </w:pPr>
    <w:rPr>
      <w:rFonts w:ascii="Arial" w:eastAsiaTheme="majorEastAsia" w:hAnsi="Arial" w:cstheme="majorBidi"/>
      <w:color w:val="4472C4" w:themeColor="accent1"/>
      <w:szCs w:val="26"/>
    </w:rPr>
  </w:style>
  <w:style w:type="paragraph" w:styleId="Heading3">
    <w:name w:val="heading 3"/>
    <w:basedOn w:val="Normal"/>
    <w:next w:val="Normal"/>
    <w:link w:val="Heading3Char"/>
    <w:uiPriority w:val="9"/>
    <w:semiHidden/>
    <w:unhideWhenUsed/>
    <w:qFormat/>
    <w:rsid w:val="00B1204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960F31"/>
  </w:style>
  <w:style w:type="character" w:customStyle="1" w:styleId="DateChar">
    <w:name w:val="Date Char"/>
    <w:basedOn w:val="DefaultParagraphFont"/>
    <w:link w:val="Date"/>
    <w:uiPriority w:val="99"/>
    <w:semiHidden/>
    <w:rsid w:val="00960F31"/>
    <w:rPr>
      <w:rFonts w:ascii="Times" w:hAnsi="Times"/>
    </w:rPr>
  </w:style>
  <w:style w:type="character" w:customStyle="1" w:styleId="Heading1Char">
    <w:name w:val="Heading 1 Char"/>
    <w:basedOn w:val="DefaultParagraphFont"/>
    <w:link w:val="Heading1"/>
    <w:uiPriority w:val="9"/>
    <w:rsid w:val="00287378"/>
    <w:rPr>
      <w:rFonts w:ascii="Arial" w:eastAsiaTheme="majorEastAsia" w:hAnsi="Arial" w:cstheme="majorBidi"/>
      <w:b/>
      <w:color w:val="000000" w:themeColor="text1"/>
      <w:szCs w:val="32"/>
    </w:rPr>
  </w:style>
  <w:style w:type="paragraph" w:styleId="TOCHeading">
    <w:name w:val="TOC Heading"/>
    <w:basedOn w:val="Heading1"/>
    <w:next w:val="Normal"/>
    <w:uiPriority w:val="39"/>
    <w:unhideWhenUsed/>
    <w:qFormat/>
    <w:rsid w:val="00960F31"/>
    <w:pPr>
      <w:spacing w:before="480" w:line="276" w:lineRule="auto"/>
      <w:outlineLvl w:val="9"/>
    </w:pPr>
    <w:rPr>
      <w:b w:val="0"/>
      <w:bCs/>
      <w:sz w:val="28"/>
      <w:szCs w:val="28"/>
      <w:lang w:val="en-US" w:eastAsia="en-US"/>
    </w:rPr>
  </w:style>
  <w:style w:type="paragraph" w:styleId="TOC1">
    <w:name w:val="toc 1"/>
    <w:basedOn w:val="Normal"/>
    <w:next w:val="Normal"/>
    <w:autoRedefine/>
    <w:uiPriority w:val="39"/>
    <w:unhideWhenUsed/>
    <w:rsid w:val="00960F31"/>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FD0E2E"/>
    <w:pPr>
      <w:tabs>
        <w:tab w:val="right" w:leader="dot" w:pos="9010"/>
      </w:tabs>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960F31"/>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60F31"/>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60F31"/>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60F31"/>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60F31"/>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60F31"/>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60F31"/>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287378"/>
    <w:rPr>
      <w:rFonts w:ascii="Arial" w:eastAsiaTheme="majorEastAsia" w:hAnsi="Arial" w:cstheme="majorBidi"/>
      <w:color w:val="4472C4" w:themeColor="accent1"/>
      <w:szCs w:val="26"/>
    </w:rPr>
  </w:style>
  <w:style w:type="character" w:styleId="Hyperlink">
    <w:name w:val="Hyperlink"/>
    <w:basedOn w:val="DefaultParagraphFont"/>
    <w:uiPriority w:val="99"/>
    <w:unhideWhenUsed/>
    <w:rsid w:val="00287378"/>
    <w:rPr>
      <w:color w:val="0563C1" w:themeColor="hyperlink"/>
      <w:u w:val="single"/>
    </w:rPr>
  </w:style>
  <w:style w:type="paragraph" w:styleId="ListParagraph">
    <w:name w:val="List Paragraph"/>
    <w:basedOn w:val="Normal"/>
    <w:uiPriority w:val="34"/>
    <w:qFormat/>
    <w:rsid w:val="007153A1"/>
    <w:pPr>
      <w:ind w:left="720"/>
      <w:contextualSpacing/>
    </w:pPr>
  </w:style>
  <w:style w:type="paragraph" w:styleId="Header">
    <w:name w:val="header"/>
    <w:basedOn w:val="Normal"/>
    <w:link w:val="HeaderChar"/>
    <w:uiPriority w:val="99"/>
    <w:unhideWhenUsed/>
    <w:rsid w:val="00E862FD"/>
    <w:pPr>
      <w:tabs>
        <w:tab w:val="center" w:pos="4513"/>
        <w:tab w:val="right" w:pos="9026"/>
      </w:tabs>
    </w:pPr>
  </w:style>
  <w:style w:type="character" w:customStyle="1" w:styleId="HeaderChar">
    <w:name w:val="Header Char"/>
    <w:basedOn w:val="DefaultParagraphFont"/>
    <w:link w:val="Header"/>
    <w:uiPriority w:val="99"/>
    <w:rsid w:val="00E862FD"/>
    <w:rPr>
      <w:rFonts w:ascii="Times" w:hAnsi="Times"/>
    </w:rPr>
  </w:style>
  <w:style w:type="paragraph" w:styleId="Footer">
    <w:name w:val="footer"/>
    <w:basedOn w:val="Normal"/>
    <w:link w:val="FooterChar"/>
    <w:uiPriority w:val="99"/>
    <w:unhideWhenUsed/>
    <w:rsid w:val="00E862FD"/>
    <w:pPr>
      <w:tabs>
        <w:tab w:val="center" w:pos="4513"/>
        <w:tab w:val="right" w:pos="9026"/>
      </w:tabs>
    </w:pPr>
  </w:style>
  <w:style w:type="character" w:customStyle="1" w:styleId="FooterChar">
    <w:name w:val="Footer Char"/>
    <w:basedOn w:val="DefaultParagraphFont"/>
    <w:link w:val="Footer"/>
    <w:uiPriority w:val="99"/>
    <w:rsid w:val="00E862FD"/>
    <w:rPr>
      <w:rFonts w:ascii="Times" w:hAnsi="Times"/>
    </w:rPr>
  </w:style>
  <w:style w:type="character" w:styleId="PageNumber">
    <w:name w:val="page number"/>
    <w:basedOn w:val="DefaultParagraphFont"/>
    <w:uiPriority w:val="99"/>
    <w:semiHidden/>
    <w:unhideWhenUsed/>
    <w:rsid w:val="00E862FD"/>
  </w:style>
  <w:style w:type="paragraph" w:styleId="FootnoteText">
    <w:name w:val="footnote text"/>
    <w:basedOn w:val="Normal"/>
    <w:link w:val="FootnoteTextChar"/>
    <w:uiPriority w:val="99"/>
    <w:semiHidden/>
    <w:unhideWhenUsed/>
    <w:rsid w:val="002F5750"/>
    <w:rPr>
      <w:sz w:val="20"/>
      <w:szCs w:val="20"/>
    </w:rPr>
  </w:style>
  <w:style w:type="character" w:customStyle="1" w:styleId="FootnoteTextChar">
    <w:name w:val="Footnote Text Char"/>
    <w:basedOn w:val="DefaultParagraphFont"/>
    <w:link w:val="FootnoteText"/>
    <w:uiPriority w:val="99"/>
    <w:semiHidden/>
    <w:rsid w:val="002F5750"/>
    <w:rPr>
      <w:rFonts w:ascii="Times" w:hAnsi="Times"/>
      <w:sz w:val="20"/>
      <w:szCs w:val="20"/>
    </w:rPr>
  </w:style>
  <w:style w:type="character" w:styleId="FootnoteReference">
    <w:name w:val="footnote reference"/>
    <w:basedOn w:val="DefaultParagraphFont"/>
    <w:uiPriority w:val="99"/>
    <w:semiHidden/>
    <w:unhideWhenUsed/>
    <w:rsid w:val="002F5750"/>
    <w:rPr>
      <w:vertAlign w:val="superscript"/>
    </w:rPr>
  </w:style>
  <w:style w:type="paragraph" w:styleId="NormalWeb">
    <w:name w:val="Normal (Web)"/>
    <w:basedOn w:val="Normal"/>
    <w:uiPriority w:val="99"/>
    <w:semiHidden/>
    <w:unhideWhenUsed/>
    <w:rsid w:val="00F47CB9"/>
    <w:pPr>
      <w:spacing w:before="100" w:beforeAutospacing="1" w:after="100" w:afterAutospacing="1"/>
    </w:pPr>
  </w:style>
  <w:style w:type="character" w:customStyle="1" w:styleId="UnresolvedMention">
    <w:name w:val="Unresolved Mention"/>
    <w:basedOn w:val="DefaultParagraphFont"/>
    <w:uiPriority w:val="99"/>
    <w:semiHidden/>
    <w:unhideWhenUsed/>
    <w:rsid w:val="00AF6E7E"/>
    <w:rPr>
      <w:color w:val="605E5C"/>
      <w:shd w:val="clear" w:color="auto" w:fill="E1DFDD"/>
    </w:rPr>
  </w:style>
  <w:style w:type="character" w:styleId="FollowedHyperlink">
    <w:name w:val="FollowedHyperlink"/>
    <w:basedOn w:val="DefaultParagraphFont"/>
    <w:uiPriority w:val="99"/>
    <w:semiHidden/>
    <w:unhideWhenUsed/>
    <w:rsid w:val="00FF1E3D"/>
    <w:rPr>
      <w:color w:val="954F72" w:themeColor="followedHyperlink"/>
      <w:u w:val="single"/>
    </w:rPr>
  </w:style>
  <w:style w:type="character" w:customStyle="1" w:styleId="Heading3Char">
    <w:name w:val="Heading 3 Char"/>
    <w:basedOn w:val="DefaultParagraphFont"/>
    <w:link w:val="Heading3"/>
    <w:uiPriority w:val="9"/>
    <w:semiHidden/>
    <w:rsid w:val="00B12042"/>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2504FF"/>
    <w:rPr>
      <w:b/>
      <w:bCs/>
    </w:rPr>
  </w:style>
  <w:style w:type="character" w:styleId="CommentReference">
    <w:name w:val="annotation reference"/>
    <w:basedOn w:val="DefaultParagraphFont"/>
    <w:uiPriority w:val="99"/>
    <w:semiHidden/>
    <w:unhideWhenUsed/>
    <w:rsid w:val="001E1FCA"/>
    <w:rPr>
      <w:sz w:val="16"/>
      <w:szCs w:val="16"/>
    </w:rPr>
  </w:style>
  <w:style w:type="paragraph" w:styleId="CommentText">
    <w:name w:val="annotation text"/>
    <w:basedOn w:val="Normal"/>
    <w:link w:val="CommentTextChar"/>
    <w:uiPriority w:val="99"/>
    <w:semiHidden/>
    <w:unhideWhenUsed/>
    <w:rsid w:val="001E1FCA"/>
    <w:rPr>
      <w:sz w:val="20"/>
      <w:szCs w:val="20"/>
    </w:rPr>
  </w:style>
  <w:style w:type="character" w:customStyle="1" w:styleId="CommentTextChar">
    <w:name w:val="Comment Text Char"/>
    <w:basedOn w:val="DefaultParagraphFont"/>
    <w:link w:val="CommentText"/>
    <w:uiPriority w:val="99"/>
    <w:semiHidden/>
    <w:rsid w:val="001E1F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E1FCA"/>
    <w:rPr>
      <w:b/>
      <w:bCs/>
    </w:rPr>
  </w:style>
  <w:style w:type="character" w:customStyle="1" w:styleId="CommentSubjectChar">
    <w:name w:val="Comment Subject Char"/>
    <w:basedOn w:val="CommentTextChar"/>
    <w:link w:val="CommentSubject"/>
    <w:uiPriority w:val="99"/>
    <w:semiHidden/>
    <w:rsid w:val="001E1FCA"/>
    <w:rPr>
      <w:rFonts w:ascii="Times New Roman" w:eastAsia="Times New Roman" w:hAnsi="Times New Roman" w:cs="Times New Roman"/>
      <w:b/>
      <w:bCs/>
      <w:sz w:val="20"/>
      <w:szCs w:val="20"/>
    </w:rPr>
  </w:style>
  <w:style w:type="paragraph" w:styleId="EndnoteText">
    <w:name w:val="endnote text"/>
    <w:basedOn w:val="Normal"/>
    <w:link w:val="EndnoteTextChar"/>
    <w:uiPriority w:val="99"/>
    <w:semiHidden/>
    <w:unhideWhenUsed/>
    <w:rsid w:val="00BC691C"/>
    <w:rPr>
      <w:sz w:val="20"/>
      <w:szCs w:val="20"/>
    </w:rPr>
  </w:style>
  <w:style w:type="character" w:customStyle="1" w:styleId="EndnoteTextChar">
    <w:name w:val="Endnote Text Char"/>
    <w:basedOn w:val="DefaultParagraphFont"/>
    <w:link w:val="EndnoteText"/>
    <w:uiPriority w:val="99"/>
    <w:semiHidden/>
    <w:rsid w:val="00BC691C"/>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BC691C"/>
    <w:rPr>
      <w:vertAlign w:val="superscript"/>
    </w:rPr>
  </w:style>
  <w:style w:type="paragraph" w:styleId="Revision">
    <w:name w:val="Revision"/>
    <w:hidden/>
    <w:uiPriority w:val="99"/>
    <w:semiHidden/>
    <w:rsid w:val="008E0FE7"/>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56464A"/>
    <w:rPr>
      <w:rFonts w:ascii="Tahoma" w:hAnsi="Tahoma" w:cs="Tahoma"/>
      <w:sz w:val="16"/>
      <w:szCs w:val="16"/>
    </w:rPr>
  </w:style>
  <w:style w:type="character" w:customStyle="1" w:styleId="BalloonTextChar">
    <w:name w:val="Balloon Text Char"/>
    <w:basedOn w:val="DefaultParagraphFont"/>
    <w:link w:val="BalloonText"/>
    <w:uiPriority w:val="99"/>
    <w:semiHidden/>
    <w:rsid w:val="0056464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94986">
      <w:bodyDiv w:val="1"/>
      <w:marLeft w:val="0"/>
      <w:marRight w:val="0"/>
      <w:marTop w:val="0"/>
      <w:marBottom w:val="0"/>
      <w:divBdr>
        <w:top w:val="none" w:sz="0" w:space="0" w:color="auto"/>
        <w:left w:val="none" w:sz="0" w:space="0" w:color="auto"/>
        <w:bottom w:val="none" w:sz="0" w:space="0" w:color="auto"/>
        <w:right w:val="none" w:sz="0" w:space="0" w:color="auto"/>
      </w:divBdr>
    </w:div>
    <w:div w:id="111360670">
      <w:bodyDiv w:val="1"/>
      <w:marLeft w:val="0"/>
      <w:marRight w:val="0"/>
      <w:marTop w:val="0"/>
      <w:marBottom w:val="0"/>
      <w:divBdr>
        <w:top w:val="none" w:sz="0" w:space="0" w:color="auto"/>
        <w:left w:val="none" w:sz="0" w:space="0" w:color="auto"/>
        <w:bottom w:val="none" w:sz="0" w:space="0" w:color="auto"/>
        <w:right w:val="none" w:sz="0" w:space="0" w:color="auto"/>
      </w:divBdr>
    </w:div>
    <w:div w:id="113182292">
      <w:bodyDiv w:val="1"/>
      <w:marLeft w:val="0"/>
      <w:marRight w:val="0"/>
      <w:marTop w:val="0"/>
      <w:marBottom w:val="0"/>
      <w:divBdr>
        <w:top w:val="none" w:sz="0" w:space="0" w:color="auto"/>
        <w:left w:val="none" w:sz="0" w:space="0" w:color="auto"/>
        <w:bottom w:val="none" w:sz="0" w:space="0" w:color="auto"/>
        <w:right w:val="none" w:sz="0" w:space="0" w:color="auto"/>
      </w:divBdr>
    </w:div>
    <w:div w:id="117066561">
      <w:bodyDiv w:val="1"/>
      <w:marLeft w:val="0"/>
      <w:marRight w:val="0"/>
      <w:marTop w:val="0"/>
      <w:marBottom w:val="0"/>
      <w:divBdr>
        <w:top w:val="none" w:sz="0" w:space="0" w:color="auto"/>
        <w:left w:val="none" w:sz="0" w:space="0" w:color="auto"/>
        <w:bottom w:val="none" w:sz="0" w:space="0" w:color="auto"/>
        <w:right w:val="none" w:sz="0" w:space="0" w:color="auto"/>
      </w:divBdr>
    </w:div>
    <w:div w:id="223954378">
      <w:bodyDiv w:val="1"/>
      <w:marLeft w:val="0"/>
      <w:marRight w:val="0"/>
      <w:marTop w:val="0"/>
      <w:marBottom w:val="0"/>
      <w:divBdr>
        <w:top w:val="none" w:sz="0" w:space="0" w:color="auto"/>
        <w:left w:val="none" w:sz="0" w:space="0" w:color="auto"/>
        <w:bottom w:val="none" w:sz="0" w:space="0" w:color="auto"/>
        <w:right w:val="none" w:sz="0" w:space="0" w:color="auto"/>
      </w:divBdr>
    </w:div>
    <w:div w:id="226578615">
      <w:bodyDiv w:val="1"/>
      <w:marLeft w:val="0"/>
      <w:marRight w:val="0"/>
      <w:marTop w:val="0"/>
      <w:marBottom w:val="0"/>
      <w:divBdr>
        <w:top w:val="none" w:sz="0" w:space="0" w:color="auto"/>
        <w:left w:val="none" w:sz="0" w:space="0" w:color="auto"/>
        <w:bottom w:val="none" w:sz="0" w:space="0" w:color="auto"/>
        <w:right w:val="none" w:sz="0" w:space="0" w:color="auto"/>
      </w:divBdr>
    </w:div>
    <w:div w:id="342126876">
      <w:bodyDiv w:val="1"/>
      <w:marLeft w:val="0"/>
      <w:marRight w:val="0"/>
      <w:marTop w:val="0"/>
      <w:marBottom w:val="0"/>
      <w:divBdr>
        <w:top w:val="none" w:sz="0" w:space="0" w:color="auto"/>
        <w:left w:val="none" w:sz="0" w:space="0" w:color="auto"/>
        <w:bottom w:val="none" w:sz="0" w:space="0" w:color="auto"/>
        <w:right w:val="none" w:sz="0" w:space="0" w:color="auto"/>
      </w:divBdr>
    </w:div>
    <w:div w:id="348071883">
      <w:bodyDiv w:val="1"/>
      <w:marLeft w:val="0"/>
      <w:marRight w:val="0"/>
      <w:marTop w:val="0"/>
      <w:marBottom w:val="0"/>
      <w:divBdr>
        <w:top w:val="none" w:sz="0" w:space="0" w:color="auto"/>
        <w:left w:val="none" w:sz="0" w:space="0" w:color="auto"/>
        <w:bottom w:val="none" w:sz="0" w:space="0" w:color="auto"/>
        <w:right w:val="none" w:sz="0" w:space="0" w:color="auto"/>
      </w:divBdr>
    </w:div>
    <w:div w:id="579099828">
      <w:bodyDiv w:val="1"/>
      <w:marLeft w:val="0"/>
      <w:marRight w:val="0"/>
      <w:marTop w:val="0"/>
      <w:marBottom w:val="0"/>
      <w:divBdr>
        <w:top w:val="none" w:sz="0" w:space="0" w:color="auto"/>
        <w:left w:val="none" w:sz="0" w:space="0" w:color="auto"/>
        <w:bottom w:val="none" w:sz="0" w:space="0" w:color="auto"/>
        <w:right w:val="none" w:sz="0" w:space="0" w:color="auto"/>
      </w:divBdr>
    </w:div>
    <w:div w:id="663776147">
      <w:bodyDiv w:val="1"/>
      <w:marLeft w:val="0"/>
      <w:marRight w:val="0"/>
      <w:marTop w:val="0"/>
      <w:marBottom w:val="0"/>
      <w:divBdr>
        <w:top w:val="none" w:sz="0" w:space="0" w:color="auto"/>
        <w:left w:val="none" w:sz="0" w:space="0" w:color="auto"/>
        <w:bottom w:val="none" w:sz="0" w:space="0" w:color="auto"/>
        <w:right w:val="none" w:sz="0" w:space="0" w:color="auto"/>
      </w:divBdr>
    </w:div>
    <w:div w:id="821386625">
      <w:bodyDiv w:val="1"/>
      <w:marLeft w:val="0"/>
      <w:marRight w:val="0"/>
      <w:marTop w:val="0"/>
      <w:marBottom w:val="0"/>
      <w:divBdr>
        <w:top w:val="none" w:sz="0" w:space="0" w:color="auto"/>
        <w:left w:val="none" w:sz="0" w:space="0" w:color="auto"/>
        <w:bottom w:val="none" w:sz="0" w:space="0" w:color="auto"/>
        <w:right w:val="none" w:sz="0" w:space="0" w:color="auto"/>
      </w:divBdr>
    </w:div>
    <w:div w:id="922448387">
      <w:bodyDiv w:val="1"/>
      <w:marLeft w:val="0"/>
      <w:marRight w:val="0"/>
      <w:marTop w:val="0"/>
      <w:marBottom w:val="0"/>
      <w:divBdr>
        <w:top w:val="none" w:sz="0" w:space="0" w:color="auto"/>
        <w:left w:val="none" w:sz="0" w:space="0" w:color="auto"/>
        <w:bottom w:val="none" w:sz="0" w:space="0" w:color="auto"/>
        <w:right w:val="none" w:sz="0" w:space="0" w:color="auto"/>
      </w:divBdr>
      <w:divsChild>
        <w:div w:id="2140756032">
          <w:marLeft w:val="0"/>
          <w:marRight w:val="0"/>
          <w:marTop w:val="0"/>
          <w:marBottom w:val="0"/>
          <w:divBdr>
            <w:top w:val="none" w:sz="0" w:space="0" w:color="auto"/>
            <w:left w:val="none" w:sz="0" w:space="0" w:color="auto"/>
            <w:bottom w:val="none" w:sz="0" w:space="0" w:color="auto"/>
            <w:right w:val="none" w:sz="0" w:space="0" w:color="auto"/>
          </w:divBdr>
          <w:divsChild>
            <w:div w:id="116038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12902">
      <w:bodyDiv w:val="1"/>
      <w:marLeft w:val="0"/>
      <w:marRight w:val="0"/>
      <w:marTop w:val="0"/>
      <w:marBottom w:val="0"/>
      <w:divBdr>
        <w:top w:val="none" w:sz="0" w:space="0" w:color="auto"/>
        <w:left w:val="none" w:sz="0" w:space="0" w:color="auto"/>
        <w:bottom w:val="none" w:sz="0" w:space="0" w:color="auto"/>
        <w:right w:val="none" w:sz="0" w:space="0" w:color="auto"/>
      </w:divBdr>
    </w:div>
    <w:div w:id="1037392969">
      <w:bodyDiv w:val="1"/>
      <w:marLeft w:val="0"/>
      <w:marRight w:val="0"/>
      <w:marTop w:val="0"/>
      <w:marBottom w:val="0"/>
      <w:divBdr>
        <w:top w:val="none" w:sz="0" w:space="0" w:color="auto"/>
        <w:left w:val="none" w:sz="0" w:space="0" w:color="auto"/>
        <w:bottom w:val="none" w:sz="0" w:space="0" w:color="auto"/>
        <w:right w:val="none" w:sz="0" w:space="0" w:color="auto"/>
      </w:divBdr>
    </w:div>
    <w:div w:id="1122382267">
      <w:bodyDiv w:val="1"/>
      <w:marLeft w:val="0"/>
      <w:marRight w:val="0"/>
      <w:marTop w:val="0"/>
      <w:marBottom w:val="0"/>
      <w:divBdr>
        <w:top w:val="none" w:sz="0" w:space="0" w:color="auto"/>
        <w:left w:val="none" w:sz="0" w:space="0" w:color="auto"/>
        <w:bottom w:val="none" w:sz="0" w:space="0" w:color="auto"/>
        <w:right w:val="none" w:sz="0" w:space="0" w:color="auto"/>
      </w:divBdr>
    </w:div>
    <w:div w:id="1130436912">
      <w:bodyDiv w:val="1"/>
      <w:marLeft w:val="0"/>
      <w:marRight w:val="0"/>
      <w:marTop w:val="0"/>
      <w:marBottom w:val="0"/>
      <w:divBdr>
        <w:top w:val="none" w:sz="0" w:space="0" w:color="auto"/>
        <w:left w:val="none" w:sz="0" w:space="0" w:color="auto"/>
        <w:bottom w:val="none" w:sz="0" w:space="0" w:color="auto"/>
        <w:right w:val="none" w:sz="0" w:space="0" w:color="auto"/>
      </w:divBdr>
    </w:div>
    <w:div w:id="1171145997">
      <w:bodyDiv w:val="1"/>
      <w:marLeft w:val="0"/>
      <w:marRight w:val="0"/>
      <w:marTop w:val="0"/>
      <w:marBottom w:val="0"/>
      <w:divBdr>
        <w:top w:val="none" w:sz="0" w:space="0" w:color="auto"/>
        <w:left w:val="none" w:sz="0" w:space="0" w:color="auto"/>
        <w:bottom w:val="none" w:sz="0" w:space="0" w:color="auto"/>
        <w:right w:val="none" w:sz="0" w:space="0" w:color="auto"/>
      </w:divBdr>
    </w:div>
    <w:div w:id="1565335556">
      <w:bodyDiv w:val="1"/>
      <w:marLeft w:val="0"/>
      <w:marRight w:val="0"/>
      <w:marTop w:val="0"/>
      <w:marBottom w:val="0"/>
      <w:divBdr>
        <w:top w:val="none" w:sz="0" w:space="0" w:color="auto"/>
        <w:left w:val="none" w:sz="0" w:space="0" w:color="auto"/>
        <w:bottom w:val="none" w:sz="0" w:space="0" w:color="auto"/>
        <w:right w:val="none" w:sz="0" w:space="0" w:color="auto"/>
      </w:divBdr>
    </w:div>
    <w:div w:id="1653100165">
      <w:bodyDiv w:val="1"/>
      <w:marLeft w:val="0"/>
      <w:marRight w:val="0"/>
      <w:marTop w:val="0"/>
      <w:marBottom w:val="0"/>
      <w:divBdr>
        <w:top w:val="none" w:sz="0" w:space="0" w:color="auto"/>
        <w:left w:val="none" w:sz="0" w:space="0" w:color="auto"/>
        <w:bottom w:val="none" w:sz="0" w:space="0" w:color="auto"/>
        <w:right w:val="none" w:sz="0" w:space="0" w:color="auto"/>
      </w:divBdr>
    </w:div>
    <w:div w:id="1665550192">
      <w:bodyDiv w:val="1"/>
      <w:marLeft w:val="0"/>
      <w:marRight w:val="0"/>
      <w:marTop w:val="0"/>
      <w:marBottom w:val="0"/>
      <w:divBdr>
        <w:top w:val="none" w:sz="0" w:space="0" w:color="auto"/>
        <w:left w:val="none" w:sz="0" w:space="0" w:color="auto"/>
        <w:bottom w:val="none" w:sz="0" w:space="0" w:color="auto"/>
        <w:right w:val="none" w:sz="0" w:space="0" w:color="auto"/>
      </w:divBdr>
    </w:div>
    <w:div w:id="1779324628">
      <w:bodyDiv w:val="1"/>
      <w:marLeft w:val="0"/>
      <w:marRight w:val="0"/>
      <w:marTop w:val="0"/>
      <w:marBottom w:val="0"/>
      <w:divBdr>
        <w:top w:val="none" w:sz="0" w:space="0" w:color="auto"/>
        <w:left w:val="none" w:sz="0" w:space="0" w:color="auto"/>
        <w:bottom w:val="none" w:sz="0" w:space="0" w:color="auto"/>
        <w:right w:val="none" w:sz="0" w:space="0" w:color="auto"/>
      </w:divBdr>
    </w:div>
    <w:div w:id="1880778056">
      <w:bodyDiv w:val="1"/>
      <w:marLeft w:val="0"/>
      <w:marRight w:val="0"/>
      <w:marTop w:val="0"/>
      <w:marBottom w:val="0"/>
      <w:divBdr>
        <w:top w:val="none" w:sz="0" w:space="0" w:color="auto"/>
        <w:left w:val="none" w:sz="0" w:space="0" w:color="auto"/>
        <w:bottom w:val="none" w:sz="0" w:space="0" w:color="auto"/>
        <w:right w:val="none" w:sz="0" w:space="0" w:color="auto"/>
      </w:divBdr>
    </w:div>
    <w:div w:id="1912545742">
      <w:bodyDiv w:val="1"/>
      <w:marLeft w:val="0"/>
      <w:marRight w:val="0"/>
      <w:marTop w:val="0"/>
      <w:marBottom w:val="0"/>
      <w:divBdr>
        <w:top w:val="none" w:sz="0" w:space="0" w:color="auto"/>
        <w:left w:val="none" w:sz="0" w:space="0" w:color="auto"/>
        <w:bottom w:val="none" w:sz="0" w:space="0" w:color="auto"/>
        <w:right w:val="none" w:sz="0" w:space="0" w:color="auto"/>
      </w:divBdr>
    </w:div>
    <w:div w:id="1959332239">
      <w:bodyDiv w:val="1"/>
      <w:marLeft w:val="0"/>
      <w:marRight w:val="0"/>
      <w:marTop w:val="0"/>
      <w:marBottom w:val="0"/>
      <w:divBdr>
        <w:top w:val="none" w:sz="0" w:space="0" w:color="auto"/>
        <w:left w:val="none" w:sz="0" w:space="0" w:color="auto"/>
        <w:bottom w:val="none" w:sz="0" w:space="0" w:color="auto"/>
        <w:right w:val="none" w:sz="0" w:space="0" w:color="auto"/>
      </w:divBdr>
    </w:div>
    <w:div w:id="2008437899">
      <w:bodyDiv w:val="1"/>
      <w:marLeft w:val="0"/>
      <w:marRight w:val="0"/>
      <w:marTop w:val="0"/>
      <w:marBottom w:val="0"/>
      <w:divBdr>
        <w:top w:val="none" w:sz="0" w:space="0" w:color="auto"/>
        <w:left w:val="none" w:sz="0" w:space="0" w:color="auto"/>
        <w:bottom w:val="none" w:sz="0" w:space="0" w:color="auto"/>
        <w:right w:val="none" w:sz="0" w:space="0" w:color="auto"/>
      </w:divBdr>
    </w:div>
    <w:div w:id="2127389016">
      <w:bodyDiv w:val="1"/>
      <w:marLeft w:val="0"/>
      <w:marRight w:val="0"/>
      <w:marTop w:val="0"/>
      <w:marBottom w:val="0"/>
      <w:divBdr>
        <w:top w:val="none" w:sz="0" w:space="0" w:color="auto"/>
        <w:left w:val="none" w:sz="0" w:space="0" w:color="auto"/>
        <w:bottom w:val="none" w:sz="0" w:space="0" w:color="auto"/>
        <w:right w:val="none" w:sz="0" w:space="0" w:color="auto"/>
      </w:divBdr>
      <w:divsChild>
        <w:div w:id="587352396">
          <w:marLeft w:val="0"/>
          <w:marRight w:val="0"/>
          <w:marTop w:val="0"/>
          <w:marBottom w:val="0"/>
          <w:divBdr>
            <w:top w:val="none" w:sz="0" w:space="0" w:color="auto"/>
            <w:left w:val="none" w:sz="0" w:space="0" w:color="auto"/>
            <w:bottom w:val="none" w:sz="0" w:space="0" w:color="auto"/>
            <w:right w:val="none" w:sz="0" w:space="0" w:color="auto"/>
          </w:divBdr>
          <w:divsChild>
            <w:div w:id="1868525430">
              <w:marLeft w:val="0"/>
              <w:marRight w:val="0"/>
              <w:marTop w:val="0"/>
              <w:marBottom w:val="0"/>
              <w:divBdr>
                <w:top w:val="none" w:sz="0" w:space="0" w:color="auto"/>
                <w:left w:val="none" w:sz="0" w:space="0" w:color="auto"/>
                <w:bottom w:val="none" w:sz="0" w:space="0" w:color="auto"/>
                <w:right w:val="none" w:sz="0" w:space="0" w:color="auto"/>
              </w:divBdr>
              <w:divsChild>
                <w:div w:id="353649324">
                  <w:marLeft w:val="0"/>
                  <w:marRight w:val="0"/>
                  <w:marTop w:val="0"/>
                  <w:marBottom w:val="60"/>
                  <w:divBdr>
                    <w:top w:val="none" w:sz="0" w:space="0" w:color="auto"/>
                    <w:left w:val="none" w:sz="0" w:space="0" w:color="auto"/>
                    <w:bottom w:val="none" w:sz="0" w:space="0" w:color="auto"/>
                    <w:right w:val="none" w:sz="0" w:space="0" w:color="auto"/>
                  </w:divBdr>
                  <w:divsChild>
                    <w:div w:id="1956910822">
                      <w:marLeft w:val="0"/>
                      <w:marRight w:val="0"/>
                      <w:marTop w:val="0"/>
                      <w:marBottom w:val="0"/>
                      <w:divBdr>
                        <w:top w:val="none" w:sz="0" w:space="0" w:color="auto"/>
                        <w:left w:val="none" w:sz="0" w:space="0" w:color="auto"/>
                        <w:bottom w:val="none" w:sz="0" w:space="0" w:color="auto"/>
                        <w:right w:val="none" w:sz="0" w:space="0" w:color="auto"/>
                      </w:divBdr>
                      <w:divsChild>
                        <w:div w:id="145991216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200003">
          <w:marLeft w:val="0"/>
          <w:marRight w:val="0"/>
          <w:marTop w:val="0"/>
          <w:marBottom w:val="0"/>
          <w:divBdr>
            <w:top w:val="none" w:sz="0" w:space="0" w:color="auto"/>
            <w:left w:val="none" w:sz="0" w:space="0" w:color="auto"/>
            <w:bottom w:val="none" w:sz="0" w:space="0" w:color="auto"/>
            <w:right w:val="none" w:sz="0" w:space="0" w:color="auto"/>
          </w:divBdr>
        </w:div>
      </w:divsChild>
    </w:div>
    <w:div w:id="2137211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6" Type="http://schemas.openxmlformats.org/officeDocument/2006/relationships/hyperlink" Target="https://www.ohchr.org/sites/default/files/Documents/HRBodies/CCPR/GConArticle9/AmnestyInternational.pdf" TargetMode="External"/><Relationship Id="rId21" Type="http://schemas.openxmlformats.org/officeDocument/2006/relationships/hyperlink" Target="https://www.info.gov.hk/gia/general/201903/08/P2019030800833.htm" TargetMode="External"/><Relationship Id="rId34" Type="http://schemas.openxmlformats.org/officeDocument/2006/relationships/hyperlink" Target="https://www.ohchr.org/en/instruments-mechanisms/instruments/basic-principles-role-lawyers" TargetMode="External"/><Relationship Id="rId42" Type="http://schemas.openxmlformats.org/officeDocument/2006/relationships/hyperlink" Target="https://www.ohchr.org/en/instruments-mechanisms/instruments/basic-principles-independence-judiciary" TargetMode="External"/><Relationship Id="rId47" Type="http://schemas.openxmlformats.org/officeDocument/2006/relationships/hyperlink" Target="https://www.hkcnews.com/article/34568/&#30003;&#35380;&#23560;&#21729;&#20844;&#32626;-&#35686;&#23519;&#36890;&#20363;-&#20844;&#38283;&#36039;&#26009;&#23432;&#21063;-34575/&#12304;&#35686;&#23519;&#36890;&#20363;&#12305;&#30003;&#35380;&#23560;&#21729;&#35009;&#23450;&#25237;&#35380;&#25104;&#31435;5&#20491;&#26376;-&#35686;&#26041;&#20173;&#25298;&#25552;&#20379;&#12298;&#35686;&#23519;&#36890;&#20363;&#12299;&#12300;&#28040;&#22833;&#12301;&#30340;&#31456;&#31680;&#27161;&#38988;" TargetMode="External"/><Relationship Id="rId50" Type="http://schemas.openxmlformats.org/officeDocument/2006/relationships/hyperlink" Target="https://digitallibrary.un.org/record/3956409" TargetMode="External"/><Relationship Id="rId55" Type="http://schemas.openxmlformats.org/officeDocument/2006/relationships/hyperlink" Target="https://www.judiciary.hk/en/about_us/complaints_responses/responses_dccc153_dccc453.html" TargetMode="External"/><Relationship Id="rId63" Type="http://schemas.openxmlformats.org/officeDocument/2006/relationships/hyperlink" Target="https://hongkongfp.com/2021/12/23/hong-kong-pro-democracy-restaurants-penalised-again-for-allegedly-breaching-covid-19-rules/" TargetMode="External"/><Relationship Id="rId68" Type="http://schemas.openxmlformats.org/officeDocument/2006/relationships/hyperlink" Target="https://www.inmediahk.net/node/&#31038;&#36939;/&#26366;&#34987;&#35686;&#24118;&#36208;&#21161;&#26597;&#40643;&#24215;&#30343;&#33590;&#32080;&#26989;-&#24341;&#12298;warrior&#12299;&#27468;&#35422;&#65306;&#12300;&#22823;&#19981;&#20102;&#27515;&#20134;&#19981;&#26371;&#36991;&#12301;" TargetMode="External"/><Relationship Id="rId76" Type="http://schemas.openxmlformats.org/officeDocument/2006/relationships/hyperlink" Target="https://hongkongfp.com/2021/08/25/university-of-hong-kong-asks-student-leaders-to-report-their-role-and-votes-during-controversial-council-meeting/" TargetMode="External"/><Relationship Id="rId84" Type="http://schemas.openxmlformats.org/officeDocument/2006/relationships/hyperlink" Target="https://www.info.gov.hk/gia/general/202108/25/P2021082500246.htm" TargetMode="External"/><Relationship Id="rId89" Type="http://schemas.openxmlformats.org/officeDocument/2006/relationships/hyperlink" Target="https://hongkongfp.com/2020/06/20/hong-kong-students-and-labour-unions-kick-off-referendum-on-national-security-law-strike/" TargetMode="External"/><Relationship Id="rId97" Type="http://schemas.openxmlformats.org/officeDocument/2006/relationships/hyperlink" Target="https://hongkongfp.com/2022/01/21/unions-registry-demands-answers-from-hong-kong-journalists-assoc-over-film-screenings-book-events-social-media-posts/" TargetMode="External"/><Relationship Id="rId7" Type="http://schemas.openxmlformats.org/officeDocument/2006/relationships/hyperlink" Target="https://hrn.or.jp/eng/wp-content/uploads/2020/04/HRN_SOS-Joint_Report_on_Police_Abuses_in_Hong_Kong.pdf" TargetMode="External"/><Relationship Id="rId71" Type="http://schemas.openxmlformats.org/officeDocument/2006/relationships/hyperlink" Target="https://www.scmp.com/news/hong-kong/law-and-crime/article/3167371/hong-kong-national-security-police-ask-former" TargetMode="External"/><Relationship Id="rId92" Type="http://schemas.openxmlformats.org/officeDocument/2006/relationships/hyperlink" Target="https://www.info.gov.hk/gia/general/202006/19/P2020061900951.htm" TargetMode="External"/><Relationship Id="rId2" Type="http://schemas.openxmlformats.org/officeDocument/2006/relationships/hyperlink" Target="https://www.ipcc.gov.hk/en/public_communications/ipcc_thematic_study_report.html" TargetMode="External"/><Relationship Id="rId16" Type="http://schemas.openxmlformats.org/officeDocument/2006/relationships/hyperlink" Target="https://www.ipcc.gov.hk/doc/en/pr/pr_20190702_e.pdf" TargetMode="External"/><Relationship Id="rId29" Type="http://schemas.openxmlformats.org/officeDocument/2006/relationships/hyperlink" Target="https://theinitium.com/article/20220512-612humanitarian-relief-fund-trustees-arrested/" TargetMode="External"/><Relationship Id="rId11" Type="http://schemas.openxmlformats.org/officeDocument/2006/relationships/hyperlink" Target="https://www.theatlantic.com/international/archive/2019/10/hong-kong-police-are-targeting-press/599815/" TargetMode="External"/><Relationship Id="rId24" Type="http://schemas.openxmlformats.org/officeDocument/2006/relationships/hyperlink" Target="http://tyr.jour.hkbu.edu.hk/2021/04/20/prison-rights-group-calls-for-transparency-in-complaint-system/" TargetMode="External"/><Relationship Id="rId32" Type="http://schemas.openxmlformats.org/officeDocument/2006/relationships/hyperlink" Target="http://www.worldcourts.com/hrc/eng/decisions/2002.04.01_Teesdale_v_Trinidad_and_Tobago.htm" TargetMode="External"/><Relationship Id="rId37" Type="http://schemas.openxmlformats.org/officeDocument/2006/relationships/hyperlink" Target="https://www.scmp.com/news/hong-kong/politics/article/3102949/hong-kongs-judiciary-under-fire-over-alleged-leniency" TargetMode="External"/><Relationship Id="rId40" Type="http://schemas.openxmlformats.org/officeDocument/2006/relationships/hyperlink" Target="https://www.legco.gov.hk/yr20-21/english/panels/ajls/papers/ajls20210514cb4-956-5-e.pdf" TargetMode="External"/><Relationship Id="rId45" Type="http://schemas.openxmlformats.org/officeDocument/2006/relationships/hyperlink" Target="https://www.vice.com/en/article/93y47p/hong-kong-national-security-trial-tong-ying-kit" TargetMode="External"/><Relationship Id="rId53" Type="http://schemas.openxmlformats.org/officeDocument/2006/relationships/hyperlink" Target="https://www.thestandard.com.hk/section-news/section/11/226494/Judge-bars-yellow-masked-lawyer-from-court" TargetMode="External"/><Relationship Id="rId58" Type="http://schemas.openxmlformats.org/officeDocument/2006/relationships/hyperlink" Target="https://www.info.gov.hk/gia/general/202107/14/P2021071400867.htm" TargetMode="External"/><Relationship Id="rId66" Type="http://schemas.openxmlformats.org/officeDocument/2006/relationships/hyperlink" Target="https://www.wenweipo.com/a/202109/27/AP61511e21e4b08d3407dca9a1.html" TargetMode="External"/><Relationship Id="rId74" Type="http://schemas.openxmlformats.org/officeDocument/2006/relationships/hyperlink" Target="https://www.hku.hk/press/press-releases/detail/23091.html" TargetMode="External"/><Relationship Id="rId79" Type="http://schemas.openxmlformats.org/officeDocument/2006/relationships/hyperlink" Target="https://digitallibrary.un.org/record/566942" TargetMode="External"/><Relationship Id="rId87" Type="http://schemas.openxmlformats.org/officeDocument/2006/relationships/hyperlink" Target="https://www.ilo.org/global/topics/dw4sd/themes/freedom-of-association/lang--en/index.htm" TargetMode="External"/><Relationship Id="rId102" Type="http://schemas.openxmlformats.org/officeDocument/2006/relationships/hyperlink" Target="https://www.scmp.com/news/hong-kong/health-environment/article/3111711/coronavirus-pay-deductions-hong-kong-medical" TargetMode="External"/><Relationship Id="rId5" Type="http://schemas.openxmlformats.org/officeDocument/2006/relationships/hyperlink" Target="https://ofomb.ombudsman.hk/abc/files/HKPF_code_EN202006.docx" TargetMode="External"/><Relationship Id="rId61" Type="http://schemas.openxmlformats.org/officeDocument/2006/relationships/hyperlink" Target="https://www.info.gov.hk/gia/general/202102/19/P2021021900048.htm" TargetMode="External"/><Relationship Id="rId82" Type="http://schemas.openxmlformats.org/officeDocument/2006/relationships/hyperlink" Target="https://www.info.gov.hk/gia/general/202004/22/P2020042200492.htm" TargetMode="External"/><Relationship Id="rId90" Type="http://schemas.openxmlformats.org/officeDocument/2006/relationships/hyperlink" Target="https://www.info.gov.hk/gia/general/202006/07/P2020060700748.htm" TargetMode="External"/><Relationship Id="rId95" Type="http://schemas.openxmlformats.org/officeDocument/2006/relationships/hyperlink" Target="https://www.scmp.com/news/hong-kong/politics/article/3148868/medical-group-aligned-opposition-hong-kong-comes-under" TargetMode="External"/><Relationship Id="rId19" Type="http://schemas.openxmlformats.org/officeDocument/2006/relationships/hyperlink" Target="https://www.hklii.hk/cgi-bin/sinodisp/eng/hk/cases/hkcfi/2020/2882.html" TargetMode="External"/><Relationship Id="rId14" Type="http://schemas.openxmlformats.org/officeDocument/2006/relationships/hyperlink" Target="https://www.facebook.com/RTHKVNEWS/posts/2711815252259847" TargetMode="External"/><Relationship Id="rId22" Type="http://schemas.openxmlformats.org/officeDocument/2006/relationships/hyperlink" Target="https://www.ecoi.net/en/document/2033869.html" TargetMode="External"/><Relationship Id="rId27" Type="http://schemas.openxmlformats.org/officeDocument/2006/relationships/hyperlink" Target="https://hongkongfp.com/2021/08/18/humanitarian-fund-helping-arrested-hong-kong-protesters-will-halt-operations-by-october-31/" TargetMode="External"/><Relationship Id="rId30" Type="http://schemas.openxmlformats.org/officeDocument/2006/relationships/hyperlink" Target="https://hrn.or.jp/eng/news/2022/02/09/hrc49_ws_hong_kong/" TargetMode="External"/><Relationship Id="rId35" Type="http://schemas.openxmlformats.org/officeDocument/2006/relationships/hyperlink" Target="https://collection.news/thestandnews/articles/155897" TargetMode="External"/><Relationship Id="rId43" Type="http://schemas.openxmlformats.org/officeDocument/2006/relationships/hyperlink" Target="https://www.unodc.org/res/ji/import/international_standards/bangalore_principles/bangaloreprinciples.pdf" TargetMode="External"/><Relationship Id="rId48" Type="http://schemas.openxmlformats.org/officeDocument/2006/relationships/hyperlink" Target="https://www.ombudsman.hk/en-us/handing_of_complaints/complaint_handling_flow_chart.html" TargetMode="External"/><Relationship Id="rId56" Type="http://schemas.openxmlformats.org/officeDocument/2006/relationships/hyperlink" Target="https://www.theguardian.com/world/2019/sep/20/hong-kong-protests-tech-war-opens-up-with-doxxing-of-protesters-and-police" TargetMode="External"/><Relationship Id="rId64" Type="http://schemas.openxmlformats.org/officeDocument/2006/relationships/hyperlink" Target="https://www.hkcnews.com/article/49508/&#20809;&#27054;&#20912;&#23460;-&#31105;&#22530;&#39135;-&#23433;&#24515;&#20986;&#34892;-49508/&#23433;&#24515;&#20986;&#34892;" TargetMode="External"/><Relationship Id="rId69" Type="http://schemas.openxmlformats.org/officeDocument/2006/relationships/hyperlink" Target="https://www.ecoi.net/en/document/2033869.html" TargetMode="External"/><Relationship Id="rId77" Type="http://schemas.openxmlformats.org/officeDocument/2006/relationships/hyperlink" Target="https://hrn.or.jp/eng/news/2021/08/23/hrc48-statement-hong-kong/" TargetMode="External"/><Relationship Id="rId100" Type="http://schemas.openxmlformats.org/officeDocument/2006/relationships/hyperlink" Target="https://hongkongfp.com/2021/08/15/explainer-a-48-year-old-union-gone-in-11-days-how-hong-kong-teachers-lost-a-lost-a-powerful-voice/" TargetMode="External"/><Relationship Id="rId8" Type="http://schemas.openxmlformats.org/officeDocument/2006/relationships/hyperlink" Target="https://www.hk01.com/&#31361;&#30332;/340914/&#36867;&#29359;&#26781;&#20363;-&#20652;&#28122;&#24392;&#25802;&#20013;&#24613;&#25937;&#31449;-&#38515;&#27803;&#28982;-&#35686;&#21487;&#21312;&#21029;&#25937;&#35703;&#21729;&#33287;&#31034;&#23041;&#32773;" TargetMode="External"/><Relationship Id="rId51" Type="http://schemas.openxmlformats.org/officeDocument/2006/relationships/hyperlink" Target="https://www.legco.gov.hk/yr2022/english/fc/fc/w_q/sb-e.pdf" TargetMode="External"/><Relationship Id="rId72" Type="http://schemas.openxmlformats.org/officeDocument/2006/relationships/hyperlink" Target="https://hongkongfp.com/2021/11/27/chinese-university-of-hong-kong-seeks-to-reinstate-student-union-asks-campus-clubs-to-sign-pledge-not-to-break-law/" TargetMode="External"/><Relationship Id="rId80" Type="http://schemas.openxmlformats.org/officeDocument/2006/relationships/hyperlink" Target="https://www.ilo.org/global/standards/subjects-covered-by-international-labour-standards/freedom-of-association/lang--en/index.htm" TargetMode="External"/><Relationship Id="rId85" Type="http://schemas.openxmlformats.org/officeDocument/2006/relationships/hyperlink" Target="https://lausan.hk/2020/from-unorganised-street-protests-to-organising-unions/" TargetMode="External"/><Relationship Id="rId93" Type="http://schemas.openxmlformats.org/officeDocument/2006/relationships/hyperlink" Target="https://hongkongfp.com/2021/01/18/hong-kong-civil-servants-union-formed-during-2019-demos-disbanded-cites-govt-loyalty-pledge/" TargetMode="External"/><Relationship Id="rId98" Type="http://schemas.openxmlformats.org/officeDocument/2006/relationships/hyperlink" Target="https://www.wenweipo.com/a/202108/12/AP611469bee4b08d3407d3ad9d.html" TargetMode="External"/><Relationship Id="rId3" Type="http://schemas.openxmlformats.org/officeDocument/2006/relationships/hyperlink" Target="https://www.ipcc.gov.hk/doc/en/report/report2020.pdf" TargetMode="External"/><Relationship Id="rId12" Type="http://schemas.openxmlformats.org/officeDocument/2006/relationships/hyperlink" Target="https://youtu.be/Z2g6qFRIbX0" TargetMode="External"/><Relationship Id="rId17" Type="http://schemas.openxmlformats.org/officeDocument/2006/relationships/hyperlink" Target="https://www.washingtonpost.com/world/asia_pacific/hong-kong-watchdog-absolves-police-over-protest-crackdown-dimming-prospects-of-accountability/2020/05/15/2df17f7e-9679-11ea-87a3-22d324235636_story.html" TargetMode="External"/><Relationship Id="rId25" Type="http://schemas.openxmlformats.org/officeDocument/2006/relationships/hyperlink" Target="https://www.inmediahk.net/node/&#25919;&#32147;/&#30003;&#35380;&#23560;&#21729;&#35519;&#26597;&#22826;&#24179;&#32051;&#22763;&#24033;&#29508;&#35336;&#21123;-&#37045;&#23478;&#33275;&#65306;&#25074;&#25945;&#23650;&#38459;&#22234;&#29359;&#25237;&#35380;" TargetMode="External"/><Relationship Id="rId33" Type="http://schemas.openxmlformats.org/officeDocument/2006/relationships/hyperlink" Target="https://www.scmp.com/news/hong-kong/law-and-crime/article/3137551/hong-kong-authorities-could-tighten-limits-number" TargetMode="External"/><Relationship Id="rId38" Type="http://schemas.openxmlformats.org/officeDocument/2006/relationships/hyperlink" Target="https://www.rfa.org/english/news/china/powers-09012020144755.html" TargetMode="External"/><Relationship Id="rId46" Type="http://schemas.openxmlformats.org/officeDocument/2006/relationships/hyperlink" Target="https://www.reuters.com/investigates/special-report/hongkong-politics-judiciary/" TargetMode="External"/><Relationship Id="rId59" Type="http://schemas.openxmlformats.org/officeDocument/2006/relationships/hyperlink" Target="https://www.info.gov.hk/gia/general/202110/08/P2021100800392.htm" TargetMode="External"/><Relationship Id="rId67" Type="http://schemas.openxmlformats.org/officeDocument/2006/relationships/hyperlink" Target="https://hongkongfp.com/2022/04/12/hong-kong-police-take-away-2-linked-to-pro-democracy-bubble-tea-shop-to-assist-with-investigation/" TargetMode="External"/><Relationship Id="rId20" Type="http://schemas.openxmlformats.org/officeDocument/2006/relationships/hyperlink" Target="https://www.inmediahk.net/node/&#31038;&#36939;/&#20107;&#38548;&#36817;3&#24180;&#31361;&#34987;&#19978;&#38272;&#25304;&#25429;-&#26954;&#23376;&#20426;&#22022;&#27963;&#22312;&#38512;&#24433;&#19979;-&#30460;&#38752;&#36067;&#26360;&#25903;&#20184;&#27861;&#24459;&#38283;&#25903;" TargetMode="External"/><Relationship Id="rId41" Type="http://schemas.openxmlformats.org/officeDocument/2006/relationships/hyperlink" Target="https://www.info.gov.hk/gia/general/202012/24/P2020122400197.htm" TargetMode="External"/><Relationship Id="rId54" Type="http://schemas.openxmlformats.org/officeDocument/2006/relationships/hyperlink" Target="https://hongkongfp.com/2021/01/12/hong-kong-chief-justice-says-court-attendees-can-choose-what-to-wear-after-judge-orders-people-with-yellow-facemasks-to-leave/" TargetMode="External"/><Relationship Id="rId62" Type="http://schemas.openxmlformats.org/officeDocument/2006/relationships/hyperlink" Target="https://www.news.gov.hk/eng/2021/12/20211206/20211206_175552_090.html" TargetMode="External"/><Relationship Id="rId70" Type="http://schemas.openxmlformats.org/officeDocument/2006/relationships/hyperlink" Target="https://hongkongfp.com/2021/08/15/breaking-organiser-of-mass-hong-kong-demos-civil-human-rights-front-disbands-citing-unprecedented-challenges/" TargetMode="External"/><Relationship Id="rId75" Type="http://schemas.openxmlformats.org/officeDocument/2006/relationships/hyperlink" Target="https://news.rthk.hk/rthk/en/component/k2/1605438-20210811.htm" TargetMode="External"/><Relationship Id="rId83" Type="http://schemas.openxmlformats.org/officeDocument/2006/relationships/hyperlink" Target="https://www.legco.gov.hk/yr2022/english/panels/mp/papers/mp20220419cb2-215-4-e.pdf" TargetMode="External"/><Relationship Id="rId88" Type="http://schemas.openxmlformats.org/officeDocument/2006/relationships/hyperlink" Target="https://collection.news/appledaily/articles/LCF3HKDO7C3CGQTTJA7RN7WUDA" TargetMode="External"/><Relationship Id="rId91" Type="http://schemas.openxmlformats.org/officeDocument/2006/relationships/hyperlink" Target="https://www.info.gov.hk/gia/general/202006/20/P2020062000501.htm" TargetMode="External"/><Relationship Id="rId96" Type="http://schemas.openxmlformats.org/officeDocument/2006/relationships/hyperlink" Target="https://hongkongfp.com/2022/01/11/hong-kong-authorities-grill-union-which-held-street-stalls-on-covid-19-and-national-security-law/" TargetMode="External"/><Relationship Id="rId1" Type="http://schemas.openxmlformats.org/officeDocument/2006/relationships/hyperlink" Target="https://www.legco.gov.hk/research-publications/english/1920in14-policy-on-police-use-of-force-in-public-order-events-in-selected-places-20200713-e.pdf" TargetMode="External"/><Relationship Id="rId6" Type="http://schemas.openxmlformats.org/officeDocument/2006/relationships/hyperlink" Target="https://ofomb.ombudsman.hk/abc/files/HKPF_code_EN202006__02.docx" TargetMode="External"/><Relationship Id="rId15" Type="http://schemas.openxmlformats.org/officeDocument/2006/relationships/hyperlink" Target="https://www.hklii.hk/cgi-bin/sinodisp/eng/hk/cases/hkcfi/2020/2882.html" TargetMode="External"/><Relationship Id="rId23" Type="http://schemas.openxmlformats.org/officeDocument/2006/relationships/hyperlink" Target="https://www.legco.gov.hk/yr20-21/english/fc/fc/w_q/cso-e.pdf" TargetMode="External"/><Relationship Id="rId28" Type="http://schemas.openxmlformats.org/officeDocument/2006/relationships/hyperlink" Target="https://hongkongfp.com/2022/05/12/a-political-show-beijing-hits-back-at-western-criticism-of-hong-kong-national-security-arrests/" TargetMode="External"/><Relationship Id="rId36" Type="http://schemas.openxmlformats.org/officeDocument/2006/relationships/hyperlink" Target="https://www.legco.gov.hk/yr20-21/english/panels/ajls/papers/ajls20210514cb4-956-5-e.pdf" TargetMode="External"/><Relationship Id="rId49" Type="http://schemas.openxmlformats.org/officeDocument/2006/relationships/hyperlink" Target="https://ofomb.ombudsman.hk/abc/files/HKPF_code_EN202003_0.docx" TargetMode="External"/><Relationship Id="rId57" Type="http://schemas.openxmlformats.org/officeDocument/2006/relationships/hyperlink" Target="https://aicasia.org/wp-content/uploads/2021/07/Industry-Response-on-the-Proposed-Amendments-to-Hong-Kongs-Personal-Data-Privacy-Ordinance-and-Request-for-Virtual-Meeting.pdf" TargetMode="External"/><Relationship Id="rId10" Type="http://schemas.openxmlformats.org/officeDocument/2006/relationships/hyperlink" Target="https://www.frontlinedefenders.org/en/statement-report/arrest-human-rights-monitors-breach-hong-kong-governments-international-human" TargetMode="External"/><Relationship Id="rId31" Type="http://schemas.openxmlformats.org/officeDocument/2006/relationships/hyperlink" Target="https://hongkongfp.com/2021/10/25/legal-aid-reform-critics-fear-right-to-choose-lawyer-will-be-undermined-but-hong-kong-govt-advisor-says-plan-will-be-fairer/" TargetMode="External"/><Relationship Id="rId44" Type="http://schemas.openxmlformats.org/officeDocument/2006/relationships/hyperlink" Target="https://www.info.gov.hk/gia/general/202205/16/P2022051600194.htm" TargetMode="External"/><Relationship Id="rId52" Type="http://schemas.openxmlformats.org/officeDocument/2006/relationships/hyperlink" Target="https://www.voanews.com/a/hong-kong-authorities-brainwashing-convicted-pro-democracy-activists-/6534809.html" TargetMode="External"/><Relationship Id="rId60" Type="http://schemas.openxmlformats.org/officeDocument/2006/relationships/hyperlink" Target="https://www.rfa.org/english/news/china/hongkong-telegram-05182022152743.html" TargetMode="External"/><Relationship Id="rId65" Type="http://schemas.openxmlformats.org/officeDocument/2006/relationships/hyperlink" Target="https://www.thestandard.com.hk/breaking-news/section/4/186436/Lawmakers-mull-legislation-to-stop-'yellow-economic-circle" TargetMode="External"/><Relationship Id="rId73" Type="http://schemas.openxmlformats.org/officeDocument/2006/relationships/hyperlink" Target="https://www.hku.hk/press/press-releases/detail/22732.html" TargetMode="External"/><Relationship Id="rId78" Type="http://schemas.openxmlformats.org/officeDocument/2006/relationships/hyperlink" Target="https://www.ecoi.net/en/document/2033869.html" TargetMode="External"/><Relationship Id="rId81" Type="http://schemas.openxmlformats.org/officeDocument/2006/relationships/hyperlink" Target="https://lausan.hk/2020/from-unorganised-street-protests-to-organising-unions/" TargetMode="External"/><Relationship Id="rId86" Type="http://schemas.openxmlformats.org/officeDocument/2006/relationships/hyperlink" Target="https://www.inmediahk.net/node/1069643" TargetMode="External"/><Relationship Id="rId94" Type="http://schemas.openxmlformats.org/officeDocument/2006/relationships/hyperlink" Target="https://hongkongfp.com/2021/05/17/hong-kong-labour-activists-fear-political-purge-as-govt-says-trade-unions-must-comply-with-national-security-law/" TargetMode="External"/><Relationship Id="rId99" Type="http://schemas.openxmlformats.org/officeDocument/2006/relationships/hyperlink" Target="https://hongkongfp.com/2021/08/06/hong-kong-education-chief-urges-teachers-to-reassess-union-membership-in-open-letter/" TargetMode="External"/><Relationship Id="rId101" Type="http://schemas.openxmlformats.org/officeDocument/2006/relationships/hyperlink" Target="https://hongkongfp.com/2021/08/30/security-law-hong-kong-court-denies-bail-to-speech-therapists-behind-kids-book-about-sheep-and-wolves/" TargetMode="External"/><Relationship Id="rId4" Type="http://schemas.openxmlformats.org/officeDocument/2006/relationships/hyperlink" Target="https://ofomb.ombudsman.hk/abc/files/HKPF_code_EN202003.docx" TargetMode="External"/><Relationship Id="rId9" Type="http://schemas.openxmlformats.org/officeDocument/2006/relationships/hyperlink" Target="https://www.hkinquiry.org/the-inquiry-report" TargetMode="External"/><Relationship Id="rId13" Type="http://schemas.openxmlformats.org/officeDocument/2006/relationships/hyperlink" Target="https://youtu.be/cy36sveUfyw" TargetMode="External"/><Relationship Id="rId18" Type="http://schemas.openxmlformats.org/officeDocument/2006/relationships/hyperlink" Target="https://time.com/5723615/hong-kong-ipcc-police-complaints/" TargetMode="External"/><Relationship Id="rId39" Type="http://schemas.openxmlformats.org/officeDocument/2006/relationships/hyperlink" Target="https://www.info.gov.hk/gia/general/202103/05/P202103050039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8ECEE5-6C9B-47D1-A040-C57F69A6E124}">
  <ds:schemaRefs>
    <ds:schemaRef ds:uri="http://schemas.openxmlformats.org/officeDocument/2006/bibliography"/>
  </ds:schemaRefs>
</ds:datastoreItem>
</file>

<file path=customXml/itemProps2.xml><?xml version="1.0" encoding="utf-8"?>
<ds:datastoreItem xmlns:ds="http://schemas.openxmlformats.org/officeDocument/2006/customXml" ds:itemID="{8BAD42F4-6B2E-46BD-9C49-1BDED5D813B1}"/>
</file>

<file path=customXml/itemProps3.xml><?xml version="1.0" encoding="utf-8"?>
<ds:datastoreItem xmlns:ds="http://schemas.openxmlformats.org/officeDocument/2006/customXml" ds:itemID="{58C027ED-17DA-4FDD-B7C0-4BB901EDA90F}"/>
</file>

<file path=customXml/itemProps4.xml><?xml version="1.0" encoding="utf-8"?>
<ds:datastoreItem xmlns:ds="http://schemas.openxmlformats.org/officeDocument/2006/customXml" ds:itemID="{192FEC2F-5A4D-47C7-98E9-DDB381A698C5}"/>
</file>

<file path=docProps/app.xml><?xml version="1.0" encoding="utf-8"?>
<Properties xmlns="http://schemas.openxmlformats.org/officeDocument/2006/extended-properties" xmlns:vt="http://schemas.openxmlformats.org/officeDocument/2006/docPropsVTypes">
  <Template>Normal.dotm</Template>
  <TotalTime>37</TotalTime>
  <Pages>25</Pages>
  <Words>7721</Words>
  <Characters>44013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dc:creator>
  <cp:lastModifiedBy>Christopher Cade Mosley</cp:lastModifiedBy>
  <cp:revision>57</cp:revision>
  <dcterms:created xsi:type="dcterms:W3CDTF">2022-05-30T08:26:00Z</dcterms:created>
  <dcterms:modified xsi:type="dcterms:W3CDTF">2022-05-30T09:28:00Z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