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B141D54" w14:textId="77777777" w:rsidTr="008F3CA0">
        <w:trPr>
          <w:trHeight w:hRule="exact" w:val="851"/>
        </w:trPr>
        <w:tc>
          <w:tcPr>
            <w:tcW w:w="1276" w:type="dxa"/>
            <w:tcBorders>
              <w:bottom w:val="single" w:sz="4" w:space="0" w:color="auto"/>
            </w:tcBorders>
          </w:tcPr>
          <w:p w14:paraId="36200393" w14:textId="77777777" w:rsidR="000354E9" w:rsidRPr="00DB58B5" w:rsidRDefault="000354E9" w:rsidP="00510432"/>
        </w:tc>
        <w:tc>
          <w:tcPr>
            <w:tcW w:w="2268" w:type="dxa"/>
            <w:tcBorders>
              <w:bottom w:val="single" w:sz="4" w:space="0" w:color="auto"/>
            </w:tcBorders>
            <w:vAlign w:val="bottom"/>
          </w:tcPr>
          <w:p w14:paraId="0535EEC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17047F" w14:textId="50CFA0A7" w:rsidR="000354E9" w:rsidRPr="00DB58B5" w:rsidRDefault="00510432" w:rsidP="00510432">
            <w:pPr>
              <w:jc w:val="right"/>
            </w:pPr>
            <w:r w:rsidRPr="00510432">
              <w:rPr>
                <w:sz w:val="40"/>
              </w:rPr>
              <w:t>CRC</w:t>
            </w:r>
            <w:r>
              <w:t>/C/95/1</w:t>
            </w:r>
          </w:p>
        </w:tc>
      </w:tr>
      <w:tr w:rsidR="000354E9" w:rsidRPr="00DB58B5" w14:paraId="2A28A5E0" w14:textId="77777777" w:rsidTr="008F3CA0">
        <w:trPr>
          <w:trHeight w:hRule="exact" w:val="2835"/>
        </w:trPr>
        <w:tc>
          <w:tcPr>
            <w:tcW w:w="1276" w:type="dxa"/>
            <w:tcBorders>
              <w:top w:val="single" w:sz="4" w:space="0" w:color="auto"/>
              <w:bottom w:val="single" w:sz="12" w:space="0" w:color="auto"/>
            </w:tcBorders>
          </w:tcPr>
          <w:p w14:paraId="7DB60B43" w14:textId="77777777" w:rsidR="000354E9" w:rsidRPr="00DB58B5" w:rsidRDefault="000354E9" w:rsidP="008F3CA0">
            <w:pPr>
              <w:spacing w:before="120"/>
              <w:jc w:val="center"/>
            </w:pPr>
            <w:r>
              <w:rPr>
                <w:noProof/>
                <w:lang w:eastAsia="fr-CH"/>
              </w:rPr>
              <w:drawing>
                <wp:inline distT="0" distB="0" distL="0" distR="0" wp14:anchorId="59FDCE02" wp14:editId="78D502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DAF65C" w14:textId="10C7ECE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51043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FFEA347" w14:textId="77777777" w:rsidR="000354E9" w:rsidRDefault="00510432" w:rsidP="008F3CA0">
            <w:pPr>
              <w:spacing w:before="240"/>
            </w:pPr>
            <w:proofErr w:type="spellStart"/>
            <w:r>
              <w:t>Distr</w:t>
            </w:r>
            <w:proofErr w:type="spellEnd"/>
            <w:r>
              <w:t xml:space="preserve">. </w:t>
            </w:r>
            <w:proofErr w:type="gramStart"/>
            <w:r>
              <w:t>générale</w:t>
            </w:r>
            <w:proofErr w:type="gramEnd"/>
          </w:p>
          <w:p w14:paraId="7A85A99C" w14:textId="77777777" w:rsidR="00510432" w:rsidRDefault="00510432" w:rsidP="00510432">
            <w:pPr>
              <w:spacing w:line="240" w:lineRule="exact"/>
            </w:pPr>
            <w:r>
              <w:t>20 novembre 2023</w:t>
            </w:r>
          </w:p>
          <w:p w14:paraId="63D30236" w14:textId="77777777" w:rsidR="00510432" w:rsidRDefault="00510432" w:rsidP="00510432">
            <w:pPr>
              <w:spacing w:line="240" w:lineRule="exact"/>
            </w:pPr>
            <w:r>
              <w:t>Français</w:t>
            </w:r>
          </w:p>
          <w:p w14:paraId="1231DA75" w14:textId="77777777" w:rsidR="00510432" w:rsidRDefault="00510432" w:rsidP="00510432">
            <w:pPr>
              <w:spacing w:line="240" w:lineRule="exact"/>
            </w:pPr>
            <w:r>
              <w:t>Original : anglais</w:t>
            </w:r>
          </w:p>
          <w:p w14:paraId="2A2A0C5A" w14:textId="020CD1F8" w:rsidR="00510432" w:rsidRPr="00DB58B5" w:rsidRDefault="00510432" w:rsidP="00510432">
            <w:pPr>
              <w:spacing w:line="240" w:lineRule="exact"/>
            </w:pPr>
            <w:r>
              <w:t>Anglais, espagnol et français seulement</w:t>
            </w:r>
          </w:p>
        </w:tc>
      </w:tr>
    </w:tbl>
    <w:p w14:paraId="7470394B" w14:textId="3C04D841" w:rsidR="002D14A3" w:rsidRDefault="002D14A3" w:rsidP="002D14A3">
      <w:pPr>
        <w:spacing w:before="120"/>
        <w:rPr>
          <w:b/>
          <w:sz w:val="24"/>
          <w:szCs w:val="24"/>
        </w:rPr>
      </w:pPr>
      <w:r w:rsidRPr="00DA3BE9">
        <w:rPr>
          <w:b/>
          <w:sz w:val="24"/>
          <w:szCs w:val="24"/>
        </w:rPr>
        <w:t>Comité des droits de l</w:t>
      </w:r>
      <w:r w:rsidR="00510432">
        <w:rPr>
          <w:b/>
          <w:sz w:val="24"/>
          <w:szCs w:val="24"/>
        </w:rPr>
        <w:t>’</w:t>
      </w:r>
      <w:r w:rsidRPr="00DA3BE9">
        <w:rPr>
          <w:b/>
          <w:sz w:val="24"/>
          <w:szCs w:val="24"/>
        </w:rPr>
        <w:t>enfant</w:t>
      </w:r>
    </w:p>
    <w:p w14:paraId="3A90E846" w14:textId="77777777" w:rsidR="00510432" w:rsidRPr="002D4675" w:rsidRDefault="00510432" w:rsidP="00510432">
      <w:pPr>
        <w:rPr>
          <w:b/>
          <w:bCs/>
          <w:color w:val="000000" w:themeColor="text1"/>
          <w:lang w:val="fr-FR"/>
        </w:rPr>
      </w:pPr>
      <w:r>
        <w:rPr>
          <w:b/>
          <w:bCs/>
          <w:lang w:val="fr-FR"/>
        </w:rPr>
        <w:t>Q</w:t>
      </w:r>
      <w:r w:rsidRPr="00B4574C">
        <w:rPr>
          <w:b/>
          <w:bCs/>
          <w:lang w:val="fr-FR"/>
        </w:rPr>
        <w:t>uatre-vingt-quinzième</w:t>
      </w:r>
      <w:r w:rsidRPr="00B4574C" w:rsidDel="00B4574C">
        <w:rPr>
          <w:b/>
          <w:bCs/>
          <w:lang w:val="fr-FR"/>
        </w:rPr>
        <w:t xml:space="preserve"> </w:t>
      </w:r>
      <w:r>
        <w:rPr>
          <w:b/>
          <w:bCs/>
          <w:lang w:val="fr-FR"/>
        </w:rPr>
        <w:t>session</w:t>
      </w:r>
    </w:p>
    <w:p w14:paraId="642B9F0B" w14:textId="76EA6661" w:rsidR="00510432" w:rsidRPr="002D4675" w:rsidRDefault="00510432" w:rsidP="00510432">
      <w:pPr>
        <w:rPr>
          <w:color w:val="000000" w:themeColor="text1"/>
          <w:lang w:val="fr-FR"/>
        </w:rPr>
      </w:pPr>
      <w:r>
        <w:rPr>
          <w:lang w:val="fr-FR"/>
        </w:rPr>
        <w:t>15 janvier</w:t>
      </w:r>
      <w:r>
        <w:rPr>
          <w:lang w:val="fr-FR"/>
        </w:rPr>
        <w:noBreakHyphen/>
        <w:t>2 février 2024</w:t>
      </w:r>
    </w:p>
    <w:p w14:paraId="78814C20" w14:textId="24A44D9D" w:rsidR="00510432" w:rsidRPr="002D4675" w:rsidRDefault="00510432" w:rsidP="00510432">
      <w:pPr>
        <w:rPr>
          <w:color w:val="000000" w:themeColor="text1"/>
          <w:lang w:val="fr-FR"/>
        </w:rPr>
      </w:pPr>
      <w:r>
        <w:rPr>
          <w:lang w:val="fr-FR"/>
        </w:rPr>
        <w:t>Point 1 de l’ordre du jour provisoire</w:t>
      </w:r>
    </w:p>
    <w:p w14:paraId="13524D61" w14:textId="5DFB2C09" w:rsidR="00510432" w:rsidRPr="002D4675" w:rsidRDefault="00510432" w:rsidP="00510432">
      <w:pPr>
        <w:rPr>
          <w:b/>
          <w:bCs/>
          <w:color w:val="000000" w:themeColor="text1"/>
          <w:lang w:val="fr-FR"/>
        </w:rPr>
      </w:pPr>
      <w:r>
        <w:rPr>
          <w:b/>
          <w:bCs/>
          <w:lang w:val="fr-FR"/>
        </w:rPr>
        <w:t>Adoption de l’ordre du jour</w:t>
      </w:r>
    </w:p>
    <w:p w14:paraId="576F4F7D" w14:textId="77777777" w:rsidR="00510432" w:rsidRPr="00510432" w:rsidRDefault="00510432" w:rsidP="00510432">
      <w:pPr>
        <w:pStyle w:val="HChG"/>
      </w:pPr>
      <w:r>
        <w:rPr>
          <w:lang w:val="fr-FR"/>
        </w:rPr>
        <w:tab/>
      </w:r>
      <w:r>
        <w:rPr>
          <w:lang w:val="fr-FR"/>
        </w:rPr>
        <w:tab/>
        <w:t>Ordre du jour provisoire annoté</w:t>
      </w:r>
      <w:bookmarkStart w:id="0" w:name="_Toc15985909"/>
      <w:bookmarkEnd w:id="0"/>
    </w:p>
    <w:p w14:paraId="644952AA" w14:textId="77777777" w:rsidR="00510432" w:rsidRPr="00510432" w:rsidRDefault="00510432" w:rsidP="00510432">
      <w:pPr>
        <w:pStyle w:val="H1G"/>
      </w:pPr>
      <w:r>
        <w:rPr>
          <w:lang w:val="fr-FR"/>
        </w:rPr>
        <w:tab/>
      </w:r>
      <w:r>
        <w:rPr>
          <w:lang w:val="fr-FR"/>
        </w:rPr>
        <w:tab/>
        <w:t>Ordre du jour provisoire</w:t>
      </w:r>
      <w:bookmarkStart w:id="1" w:name="_Toc15985910"/>
      <w:bookmarkEnd w:id="1"/>
    </w:p>
    <w:p w14:paraId="6BF51EF1" w14:textId="197A0B77" w:rsidR="00510432" w:rsidRPr="002D4675" w:rsidRDefault="00510432" w:rsidP="00510432">
      <w:pPr>
        <w:pStyle w:val="SingleTxtG"/>
        <w:jc w:val="left"/>
        <w:rPr>
          <w:lang w:val="fr-FR"/>
        </w:rPr>
      </w:pPr>
      <w:r>
        <w:rPr>
          <w:lang w:val="fr-FR"/>
        </w:rPr>
        <w:t>1</w:t>
      </w:r>
      <w:r w:rsidRPr="006509CD">
        <w:rPr>
          <w:lang w:val="fr-FR"/>
        </w:rPr>
        <w:t>.</w:t>
      </w:r>
      <w:r>
        <w:rPr>
          <w:lang w:val="fr-FR"/>
        </w:rPr>
        <w:tab/>
        <w:t>Adoption de l’ordre du jour</w:t>
      </w:r>
      <w:r w:rsidRPr="006509CD">
        <w:rPr>
          <w:lang w:val="fr-FR"/>
        </w:rPr>
        <w:t>.</w:t>
      </w:r>
    </w:p>
    <w:p w14:paraId="35B105ED" w14:textId="507498FD" w:rsidR="00510432" w:rsidRPr="002D4675" w:rsidRDefault="00510432" w:rsidP="00510432">
      <w:pPr>
        <w:pStyle w:val="SingleTxtG"/>
        <w:jc w:val="left"/>
        <w:rPr>
          <w:lang w:val="fr-FR"/>
        </w:rPr>
      </w:pPr>
      <w:r>
        <w:rPr>
          <w:lang w:val="fr-FR"/>
        </w:rPr>
        <w:t>2</w:t>
      </w:r>
      <w:r w:rsidRPr="006509CD">
        <w:rPr>
          <w:lang w:val="fr-FR"/>
        </w:rPr>
        <w:t>.</w:t>
      </w:r>
      <w:r>
        <w:rPr>
          <w:lang w:val="fr-FR"/>
        </w:rPr>
        <w:tab/>
        <w:t>Questions d’organisation</w:t>
      </w:r>
      <w:r w:rsidRPr="006509CD">
        <w:rPr>
          <w:lang w:val="fr-FR"/>
        </w:rPr>
        <w:t>.</w:t>
      </w:r>
    </w:p>
    <w:p w14:paraId="633D3108" w14:textId="77777777" w:rsidR="00510432" w:rsidRPr="002D4675" w:rsidRDefault="00510432" w:rsidP="00510432">
      <w:pPr>
        <w:pStyle w:val="SingleTxtG"/>
        <w:jc w:val="left"/>
        <w:rPr>
          <w:lang w:val="fr-FR"/>
        </w:rPr>
      </w:pPr>
      <w:r>
        <w:rPr>
          <w:lang w:val="fr-FR"/>
        </w:rPr>
        <w:t>3</w:t>
      </w:r>
      <w:r w:rsidRPr="006509CD">
        <w:rPr>
          <w:lang w:val="fr-FR"/>
        </w:rPr>
        <w:t>.</w:t>
      </w:r>
      <w:r>
        <w:rPr>
          <w:lang w:val="fr-FR"/>
        </w:rPr>
        <w:tab/>
        <w:t>Soumission de rapports par les États parties</w:t>
      </w:r>
      <w:r w:rsidRPr="006509CD">
        <w:rPr>
          <w:lang w:val="fr-FR"/>
        </w:rPr>
        <w:t>.</w:t>
      </w:r>
    </w:p>
    <w:p w14:paraId="3D8EFB3D" w14:textId="77777777" w:rsidR="00510432" w:rsidRPr="002D4675" w:rsidRDefault="00510432" w:rsidP="00510432">
      <w:pPr>
        <w:pStyle w:val="SingleTxtG"/>
        <w:jc w:val="left"/>
        <w:rPr>
          <w:lang w:val="fr-FR"/>
        </w:rPr>
      </w:pPr>
      <w:r>
        <w:rPr>
          <w:lang w:val="fr-FR"/>
        </w:rPr>
        <w:t>4</w:t>
      </w:r>
      <w:r w:rsidRPr="006509CD">
        <w:rPr>
          <w:lang w:val="fr-FR"/>
        </w:rPr>
        <w:t>.</w:t>
      </w:r>
      <w:r>
        <w:rPr>
          <w:lang w:val="fr-FR"/>
        </w:rPr>
        <w:tab/>
        <w:t>Examen des rapports des États parties</w:t>
      </w:r>
      <w:r w:rsidRPr="006509CD">
        <w:rPr>
          <w:lang w:val="fr-FR"/>
        </w:rPr>
        <w:t>.</w:t>
      </w:r>
    </w:p>
    <w:p w14:paraId="31492C40" w14:textId="1F5A1FF0" w:rsidR="00510432" w:rsidRPr="002D4675" w:rsidRDefault="00510432" w:rsidP="00510432">
      <w:pPr>
        <w:pStyle w:val="SingleTxtG"/>
        <w:ind w:left="1701" w:hanging="567"/>
        <w:jc w:val="left"/>
        <w:rPr>
          <w:lang w:val="fr-FR"/>
        </w:rPr>
      </w:pPr>
      <w:r>
        <w:rPr>
          <w:lang w:val="fr-FR"/>
        </w:rPr>
        <w:t>5</w:t>
      </w:r>
      <w:r w:rsidRPr="006509CD">
        <w:rPr>
          <w:lang w:val="fr-FR"/>
        </w:rPr>
        <w:t>.</w:t>
      </w:r>
      <w:r>
        <w:rPr>
          <w:lang w:val="fr-FR"/>
        </w:rPr>
        <w:tab/>
        <w:t>Coopération avec d’autres organismes des Nations Unies, les institutions spécialisées et d’autres organismes compétents</w:t>
      </w:r>
      <w:r w:rsidRPr="006509CD">
        <w:rPr>
          <w:lang w:val="fr-FR"/>
        </w:rPr>
        <w:t>.</w:t>
      </w:r>
    </w:p>
    <w:p w14:paraId="5F336BF7" w14:textId="77777777" w:rsidR="00510432" w:rsidRPr="002D4675" w:rsidRDefault="00510432" w:rsidP="00510432">
      <w:pPr>
        <w:pStyle w:val="SingleTxtG"/>
        <w:ind w:left="1701" w:hanging="567"/>
        <w:jc w:val="left"/>
        <w:rPr>
          <w:lang w:val="fr-FR"/>
        </w:rPr>
      </w:pPr>
      <w:r>
        <w:rPr>
          <w:lang w:val="fr-FR"/>
        </w:rPr>
        <w:t>6</w:t>
      </w:r>
      <w:r w:rsidRPr="006509CD">
        <w:rPr>
          <w:lang w:val="fr-FR"/>
        </w:rPr>
        <w:t>.</w:t>
      </w:r>
      <w:r>
        <w:rPr>
          <w:lang w:val="fr-FR"/>
        </w:rPr>
        <w:tab/>
        <w:t>Méthodes de travail du Comité et processus de renforcement des organes conventionnels</w:t>
      </w:r>
      <w:r w:rsidRPr="006509CD">
        <w:rPr>
          <w:lang w:val="fr-FR"/>
        </w:rPr>
        <w:t>.</w:t>
      </w:r>
    </w:p>
    <w:p w14:paraId="52C1BEF7" w14:textId="7FF13F2E" w:rsidR="00510432" w:rsidRPr="002D4675" w:rsidRDefault="00510432" w:rsidP="00510432">
      <w:pPr>
        <w:pStyle w:val="SingleTxtG"/>
        <w:ind w:left="1701" w:hanging="567"/>
        <w:jc w:val="left"/>
        <w:rPr>
          <w:lang w:val="fr-FR"/>
        </w:rPr>
      </w:pPr>
      <w:r>
        <w:rPr>
          <w:lang w:val="fr-FR"/>
        </w:rPr>
        <w:t>7</w:t>
      </w:r>
      <w:r w:rsidRPr="006509CD">
        <w:rPr>
          <w:lang w:val="fr-FR"/>
        </w:rPr>
        <w:t>.</w:t>
      </w:r>
      <w:r>
        <w:rPr>
          <w:lang w:val="fr-FR"/>
        </w:rPr>
        <w:tab/>
        <w:t>Activités menées par le Comité au titre du Protocole facultatif à la Convention relative aux droits de l’enfant établissant une procédure de présentation de communications</w:t>
      </w:r>
      <w:r w:rsidRPr="006509CD">
        <w:rPr>
          <w:lang w:val="fr-FR"/>
        </w:rPr>
        <w:t>.</w:t>
      </w:r>
    </w:p>
    <w:p w14:paraId="6DC7FA92" w14:textId="77777777" w:rsidR="00510432" w:rsidRPr="002D4675" w:rsidRDefault="00510432" w:rsidP="00510432">
      <w:pPr>
        <w:pStyle w:val="SingleTxtG"/>
        <w:jc w:val="left"/>
        <w:rPr>
          <w:lang w:val="fr-FR"/>
        </w:rPr>
      </w:pPr>
      <w:r>
        <w:rPr>
          <w:lang w:val="fr-FR"/>
        </w:rPr>
        <w:t>8</w:t>
      </w:r>
      <w:r w:rsidRPr="006509CD">
        <w:rPr>
          <w:lang w:val="fr-FR"/>
        </w:rPr>
        <w:t>.</w:t>
      </w:r>
      <w:r>
        <w:rPr>
          <w:lang w:val="fr-FR"/>
        </w:rPr>
        <w:tab/>
        <w:t>Journée de débat général</w:t>
      </w:r>
      <w:r w:rsidRPr="006509CD">
        <w:rPr>
          <w:lang w:val="fr-FR"/>
        </w:rPr>
        <w:t>.</w:t>
      </w:r>
    </w:p>
    <w:p w14:paraId="2BE4A202" w14:textId="77777777" w:rsidR="00510432" w:rsidRPr="002D4675" w:rsidRDefault="00510432" w:rsidP="00510432">
      <w:pPr>
        <w:pStyle w:val="SingleTxtG"/>
        <w:jc w:val="left"/>
        <w:rPr>
          <w:lang w:val="fr-FR"/>
        </w:rPr>
      </w:pPr>
      <w:r>
        <w:rPr>
          <w:lang w:val="fr-FR"/>
        </w:rPr>
        <w:t>9</w:t>
      </w:r>
      <w:r w:rsidRPr="006509CD">
        <w:rPr>
          <w:lang w:val="fr-FR"/>
        </w:rPr>
        <w:t>.</w:t>
      </w:r>
      <w:r>
        <w:rPr>
          <w:lang w:val="fr-FR"/>
        </w:rPr>
        <w:tab/>
        <w:t>Observations générales</w:t>
      </w:r>
      <w:r w:rsidRPr="006509CD">
        <w:rPr>
          <w:lang w:val="fr-FR"/>
        </w:rPr>
        <w:t>.</w:t>
      </w:r>
    </w:p>
    <w:p w14:paraId="7D280103" w14:textId="77777777" w:rsidR="00510432" w:rsidRPr="002D4675" w:rsidRDefault="00510432" w:rsidP="00510432">
      <w:pPr>
        <w:pStyle w:val="SingleTxtG"/>
        <w:jc w:val="left"/>
        <w:rPr>
          <w:lang w:val="fr-FR"/>
        </w:rPr>
      </w:pPr>
      <w:r>
        <w:rPr>
          <w:lang w:val="fr-FR"/>
        </w:rPr>
        <w:t>10</w:t>
      </w:r>
      <w:r w:rsidRPr="006509CD">
        <w:rPr>
          <w:lang w:val="fr-FR"/>
        </w:rPr>
        <w:t>.</w:t>
      </w:r>
      <w:r>
        <w:rPr>
          <w:lang w:val="fr-FR"/>
        </w:rPr>
        <w:tab/>
        <w:t>Sessions futures</w:t>
      </w:r>
      <w:r w:rsidRPr="006509CD">
        <w:rPr>
          <w:lang w:val="fr-FR"/>
        </w:rPr>
        <w:t>.</w:t>
      </w:r>
    </w:p>
    <w:p w14:paraId="02BBCB93" w14:textId="77777777" w:rsidR="00510432" w:rsidRPr="002D4675" w:rsidRDefault="00510432" w:rsidP="00510432">
      <w:pPr>
        <w:pStyle w:val="SingleTxtG"/>
        <w:jc w:val="left"/>
        <w:rPr>
          <w:lang w:val="fr-FR"/>
        </w:rPr>
      </w:pPr>
      <w:r>
        <w:rPr>
          <w:lang w:val="fr-FR"/>
        </w:rPr>
        <w:t>11</w:t>
      </w:r>
      <w:r w:rsidRPr="006509CD">
        <w:rPr>
          <w:lang w:val="fr-FR"/>
        </w:rPr>
        <w:t>.</w:t>
      </w:r>
      <w:r>
        <w:rPr>
          <w:lang w:val="fr-FR"/>
        </w:rPr>
        <w:tab/>
        <w:t>Questions diverses</w:t>
      </w:r>
      <w:r w:rsidRPr="006509CD">
        <w:rPr>
          <w:lang w:val="fr-FR"/>
        </w:rPr>
        <w:t>.</w:t>
      </w:r>
    </w:p>
    <w:p w14:paraId="797D8710" w14:textId="77777777" w:rsidR="00510432" w:rsidRPr="00510432" w:rsidRDefault="00510432" w:rsidP="00510432">
      <w:pPr>
        <w:pStyle w:val="H1G"/>
      </w:pPr>
      <w:r>
        <w:rPr>
          <w:lang w:val="fr-FR"/>
        </w:rPr>
        <w:tab/>
      </w:r>
      <w:r>
        <w:rPr>
          <w:lang w:val="fr-FR"/>
        </w:rPr>
        <w:tab/>
        <w:t>Annotations</w:t>
      </w:r>
      <w:bookmarkStart w:id="2" w:name="_Toc15985911"/>
      <w:bookmarkEnd w:id="2"/>
    </w:p>
    <w:p w14:paraId="5FB367A6" w14:textId="7679EA64" w:rsidR="00510432" w:rsidRPr="002D4675" w:rsidRDefault="00510432" w:rsidP="00510432">
      <w:pPr>
        <w:pStyle w:val="H23G"/>
        <w:rPr>
          <w:lang w:val="fr-FR"/>
        </w:rPr>
      </w:pPr>
      <w:r>
        <w:rPr>
          <w:lang w:val="fr-FR"/>
        </w:rPr>
        <w:tab/>
        <w:t>1</w:t>
      </w:r>
      <w:r w:rsidRPr="006509CD">
        <w:rPr>
          <w:lang w:val="fr-FR"/>
        </w:rPr>
        <w:t>.</w:t>
      </w:r>
      <w:r>
        <w:rPr>
          <w:lang w:val="fr-FR"/>
        </w:rPr>
        <w:tab/>
        <w:t>Adoption de l’ordre du jour</w:t>
      </w:r>
      <w:bookmarkStart w:id="3" w:name="_Toc15985912"/>
      <w:bookmarkEnd w:id="3"/>
    </w:p>
    <w:p w14:paraId="009C3F5F" w14:textId="22CC916E" w:rsidR="00510432" w:rsidRPr="002D4675" w:rsidRDefault="00510432" w:rsidP="00510432">
      <w:pPr>
        <w:pStyle w:val="SingleTxtG"/>
        <w:rPr>
          <w:lang w:val="fr-FR"/>
        </w:rPr>
      </w:pPr>
      <w:r>
        <w:rPr>
          <w:lang w:val="fr-FR"/>
        </w:rPr>
        <w:tab/>
        <w:t>Conformément à l’article 9 de son règlement intérieur, le Comité des droits de l’enfant peut réviser l’ordre du jour et, s’il y a lieu, ajouter, ajourner ou supprimer des points</w:t>
      </w:r>
      <w:r w:rsidRPr="006509CD">
        <w:rPr>
          <w:lang w:val="fr-FR"/>
        </w:rPr>
        <w:t>.</w:t>
      </w:r>
      <w:r>
        <w:rPr>
          <w:lang w:val="fr-FR"/>
        </w:rPr>
        <w:t xml:space="preserve"> Seuls des points urgents peuvent être ajoutés à l’ordre du jour</w:t>
      </w:r>
      <w:r w:rsidRPr="006509CD">
        <w:rPr>
          <w:lang w:val="fr-FR"/>
        </w:rPr>
        <w:t>.</w:t>
      </w:r>
    </w:p>
    <w:p w14:paraId="0537E0DA" w14:textId="0094CD6A" w:rsidR="00510432" w:rsidRPr="002D4675" w:rsidRDefault="00510432" w:rsidP="00510432">
      <w:pPr>
        <w:pStyle w:val="SingleTxtG"/>
        <w:rPr>
          <w:lang w:val="fr-FR"/>
        </w:rPr>
      </w:pPr>
      <w:r>
        <w:rPr>
          <w:lang w:val="fr-FR"/>
        </w:rPr>
        <w:tab/>
        <w:t xml:space="preserve">L’ordre du jour provisoire de la quatre-vingt-quinzième session a été établi par le Secrétaire général, en concertation avec la présidence du Comité, conformément à l’article 6 du </w:t>
      </w:r>
      <w:r w:rsidR="00302A1D">
        <w:rPr>
          <w:lang w:val="fr-FR"/>
        </w:rPr>
        <w:t>R</w:t>
      </w:r>
      <w:r>
        <w:rPr>
          <w:lang w:val="fr-FR"/>
        </w:rPr>
        <w:t>èglement intérieur</w:t>
      </w:r>
      <w:r w:rsidRPr="006509CD">
        <w:rPr>
          <w:lang w:val="fr-FR"/>
        </w:rPr>
        <w:t>.</w:t>
      </w:r>
    </w:p>
    <w:p w14:paraId="4BB9CDA8" w14:textId="2E4E85AC" w:rsidR="00510432" w:rsidRPr="002D4675" w:rsidRDefault="00510432" w:rsidP="00510432">
      <w:pPr>
        <w:pStyle w:val="H23G"/>
        <w:rPr>
          <w:lang w:val="fr-FR"/>
        </w:rPr>
      </w:pPr>
      <w:r>
        <w:rPr>
          <w:lang w:val="fr-FR"/>
        </w:rPr>
        <w:tab/>
        <w:t>2</w:t>
      </w:r>
      <w:r w:rsidRPr="006509CD">
        <w:rPr>
          <w:lang w:val="fr-FR"/>
        </w:rPr>
        <w:t>.</w:t>
      </w:r>
      <w:r>
        <w:rPr>
          <w:lang w:val="fr-FR"/>
        </w:rPr>
        <w:tab/>
        <w:t>Questions d’organisation</w:t>
      </w:r>
      <w:bookmarkStart w:id="4" w:name="_Toc15985913"/>
      <w:bookmarkEnd w:id="4"/>
    </w:p>
    <w:p w14:paraId="32138FCA" w14:textId="4D444637" w:rsidR="00510432" w:rsidRPr="002D4675" w:rsidRDefault="00510432" w:rsidP="00510432">
      <w:pPr>
        <w:pStyle w:val="SingleTxtG"/>
        <w:rPr>
          <w:lang w:val="fr-FR"/>
        </w:rPr>
      </w:pPr>
      <w:r>
        <w:rPr>
          <w:lang w:val="fr-FR"/>
        </w:rPr>
        <w:tab/>
        <w:t>La quatre-vingt-quinzième</w:t>
      </w:r>
      <w:r w:rsidDel="003419D0">
        <w:rPr>
          <w:lang w:val="fr-FR"/>
        </w:rPr>
        <w:t xml:space="preserve"> </w:t>
      </w:r>
      <w:r>
        <w:rPr>
          <w:lang w:val="fr-FR"/>
        </w:rPr>
        <w:t>session se tiendra du 15 janvier au 2 février 2024</w:t>
      </w:r>
      <w:r w:rsidRPr="006509CD">
        <w:rPr>
          <w:lang w:val="fr-FR"/>
        </w:rPr>
        <w:t>.</w:t>
      </w:r>
      <w:r>
        <w:rPr>
          <w:lang w:val="fr-FR"/>
        </w:rPr>
        <w:t xml:space="preserve"> Elle s’ouvrira le lundi 15 janvier à 10 heures, heure de Genève, au Palais Wilson</w:t>
      </w:r>
      <w:r w:rsidRPr="006509CD">
        <w:rPr>
          <w:lang w:val="fr-FR"/>
        </w:rPr>
        <w:t>.</w:t>
      </w:r>
    </w:p>
    <w:p w14:paraId="3380063C" w14:textId="600CD503" w:rsidR="00510432" w:rsidRPr="002D4675" w:rsidRDefault="00510432" w:rsidP="00510432">
      <w:pPr>
        <w:pStyle w:val="SingleTxtG"/>
        <w:rPr>
          <w:lang w:val="fr-FR"/>
        </w:rPr>
      </w:pPr>
      <w:r>
        <w:rPr>
          <w:lang w:val="fr-FR"/>
        </w:rPr>
        <w:lastRenderedPageBreak/>
        <w:tab/>
        <w:t>Conformément à l’article 39 du Règlement intérieur, les séances du Comité sont publiques, à moins que le Comité n’en décide autrement</w:t>
      </w:r>
      <w:r w:rsidRPr="006509CD">
        <w:rPr>
          <w:lang w:val="fr-FR"/>
        </w:rPr>
        <w:t>.</w:t>
      </w:r>
    </w:p>
    <w:p w14:paraId="517BFB12" w14:textId="7535AF6F" w:rsidR="00510432" w:rsidRPr="002D4675" w:rsidRDefault="00510432" w:rsidP="00510432">
      <w:pPr>
        <w:pStyle w:val="SingleTxtG"/>
        <w:rPr>
          <w:lang w:val="fr-FR"/>
        </w:rPr>
      </w:pPr>
      <w:r>
        <w:rPr>
          <w:lang w:val="fr-FR"/>
        </w:rPr>
        <w:tab/>
        <w:t>Au titre du présent point, le Comité examinera le programme de travail de la session ainsi que toute autre question concernant l’accomplissement des fonctions qui lui sont assignées en vertu de la Convention</w:t>
      </w:r>
      <w:r w:rsidRPr="006509CD">
        <w:rPr>
          <w:lang w:val="fr-FR"/>
        </w:rPr>
        <w:t>.</w:t>
      </w:r>
    </w:p>
    <w:p w14:paraId="1C5BC220" w14:textId="77777777" w:rsidR="00510432" w:rsidRPr="002D4675" w:rsidRDefault="00510432" w:rsidP="00510432">
      <w:pPr>
        <w:pStyle w:val="H23G"/>
        <w:rPr>
          <w:lang w:val="fr-FR"/>
        </w:rPr>
      </w:pPr>
      <w:r>
        <w:rPr>
          <w:lang w:val="fr-FR"/>
        </w:rPr>
        <w:tab/>
        <w:t>3</w:t>
      </w:r>
      <w:r w:rsidRPr="006509CD">
        <w:rPr>
          <w:lang w:val="fr-FR"/>
        </w:rPr>
        <w:t>.</w:t>
      </w:r>
      <w:r>
        <w:rPr>
          <w:lang w:val="fr-FR"/>
        </w:rPr>
        <w:tab/>
        <w:t>Soumission de rapports par les États parties</w:t>
      </w:r>
      <w:bookmarkStart w:id="5" w:name="_Toc15985914"/>
      <w:bookmarkEnd w:id="5"/>
    </w:p>
    <w:p w14:paraId="0732FE46" w14:textId="77777777" w:rsidR="00510432" w:rsidRPr="00EA7BA3" w:rsidRDefault="00510432" w:rsidP="00510432">
      <w:pPr>
        <w:pStyle w:val="H23G"/>
        <w:rPr>
          <w:b w:val="0"/>
          <w:i/>
          <w:iCs/>
          <w:lang w:val="fr-FR"/>
        </w:rPr>
      </w:pPr>
      <w:r>
        <w:rPr>
          <w:lang w:val="fr-FR"/>
        </w:rPr>
        <w:tab/>
      </w:r>
      <w:r>
        <w:rPr>
          <w:lang w:val="fr-FR"/>
        </w:rPr>
        <w:tab/>
      </w:r>
      <w:r w:rsidRPr="00EA7BA3">
        <w:rPr>
          <w:b w:val="0"/>
          <w:i/>
          <w:iCs/>
          <w:lang w:val="fr-FR"/>
        </w:rPr>
        <w:t>Rapports reçus</w:t>
      </w:r>
      <w:bookmarkStart w:id="6" w:name="_Toc15985915"/>
      <w:bookmarkEnd w:id="6"/>
    </w:p>
    <w:p w14:paraId="4A518332" w14:textId="17E562B8" w:rsidR="00510432" w:rsidRPr="002D4675" w:rsidRDefault="00510432" w:rsidP="00510432">
      <w:pPr>
        <w:pStyle w:val="SingleTxtG"/>
        <w:rPr>
          <w:lang w:val="fr-FR"/>
        </w:rPr>
      </w:pPr>
      <w:r>
        <w:rPr>
          <w:lang w:val="fr-FR"/>
        </w:rPr>
        <w:tab/>
        <w:t>Outre les rapports devant être examinés à la quatre-vingt-quinzième</w:t>
      </w:r>
      <w:r w:rsidDel="003419D0">
        <w:rPr>
          <w:lang w:val="fr-FR"/>
        </w:rPr>
        <w:t xml:space="preserve"> </w:t>
      </w:r>
      <w:r>
        <w:rPr>
          <w:lang w:val="fr-FR"/>
        </w:rPr>
        <w:t>session et les rapports mentionnés dans l’ordre du jour provisoire de la session précédente (</w:t>
      </w:r>
      <w:hyperlink r:id="rId8" w:history="1">
        <w:r w:rsidRPr="00BA6B40">
          <w:rPr>
            <w:rStyle w:val="Hyperlink"/>
          </w:rPr>
          <w:t>CRC/C/9</w:t>
        </w:r>
        <w:r w:rsidRPr="00BA6B40">
          <w:rPr>
            <w:rStyle w:val="Hyperlink"/>
            <w:lang w:val="fr-FR"/>
          </w:rPr>
          <w:t>4</w:t>
        </w:r>
        <w:r w:rsidRPr="00BA6B40">
          <w:rPr>
            <w:rStyle w:val="Hyperlink"/>
          </w:rPr>
          <w:t>/1</w:t>
        </w:r>
      </w:hyperlink>
      <w:r>
        <w:rPr>
          <w:lang w:val="fr-FR"/>
        </w:rPr>
        <w:t>), le Secrétaire général a reçu les rapports d’États parties suivants sur l’application de la Convention</w:t>
      </w:r>
      <w:r w:rsidRPr="003D2F26">
        <w:rPr>
          <w:lang w:val="fr-FR"/>
        </w:rPr>
        <w:t xml:space="preserve"> </w:t>
      </w:r>
      <w:r>
        <w:rPr>
          <w:lang w:val="fr-FR"/>
        </w:rPr>
        <w:t xml:space="preserve">relative aux droits de l’enfant </w:t>
      </w:r>
      <w:r w:rsidRPr="007C5A5C">
        <w:rPr>
          <w:lang w:val="fr-FR"/>
        </w:rPr>
        <w:t>et des Protocoles facultatifs s</w:t>
      </w:r>
      <w:r>
        <w:rPr>
          <w:lang w:val="fr-FR"/>
        </w:rPr>
        <w:t>’</w:t>
      </w:r>
      <w:r w:rsidRPr="007C5A5C">
        <w:rPr>
          <w:lang w:val="fr-FR"/>
        </w:rPr>
        <w:t>y rapportant</w:t>
      </w:r>
      <w:r w:rsidRPr="006509CD">
        <w:rPr>
          <w:lang w:val="fr-FR"/>
        </w:rPr>
        <w:t>.</w:t>
      </w:r>
    </w:p>
    <w:p w14:paraId="3422DEBF" w14:textId="63BF1D53" w:rsidR="00510432" w:rsidRPr="002D4675" w:rsidRDefault="00510432" w:rsidP="00510432">
      <w:pPr>
        <w:pStyle w:val="H23G"/>
        <w:rPr>
          <w:lang w:val="fr-FR"/>
        </w:rPr>
      </w:pPr>
      <w:r>
        <w:rPr>
          <w:lang w:val="fr-FR"/>
        </w:rPr>
        <w:tab/>
      </w:r>
      <w:r>
        <w:rPr>
          <w:lang w:val="fr-FR"/>
        </w:rPr>
        <w:tab/>
        <w:t>Convention relative aux droits de l’enfant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510432" w:rsidRPr="00510432" w14:paraId="63B7B29E" w14:textId="77777777" w:rsidTr="00510432">
        <w:trPr>
          <w:cantSplit/>
          <w:tblHeader/>
        </w:trPr>
        <w:tc>
          <w:tcPr>
            <w:tcW w:w="3685" w:type="dxa"/>
            <w:tcBorders>
              <w:top w:val="single" w:sz="4" w:space="0" w:color="auto"/>
              <w:bottom w:val="single" w:sz="12" w:space="0" w:color="auto"/>
            </w:tcBorders>
            <w:shd w:val="clear" w:color="auto" w:fill="auto"/>
            <w:vAlign w:val="bottom"/>
            <w:hideMark/>
          </w:tcPr>
          <w:p w14:paraId="38C80719" w14:textId="77777777" w:rsidR="00510432" w:rsidRPr="00510432" w:rsidRDefault="00510432" w:rsidP="00510432">
            <w:pPr>
              <w:spacing w:before="80" w:after="80" w:line="200" w:lineRule="exact"/>
              <w:rPr>
                <w:i/>
                <w:sz w:val="16"/>
              </w:rPr>
            </w:pPr>
            <w:r w:rsidRPr="00510432">
              <w:rPr>
                <w:i/>
                <w:sz w:val="16"/>
                <w:lang w:val="fr-FR"/>
              </w:rPr>
              <w:t>État partie</w:t>
            </w:r>
          </w:p>
        </w:tc>
        <w:tc>
          <w:tcPr>
            <w:tcW w:w="3685" w:type="dxa"/>
            <w:tcBorders>
              <w:top w:val="single" w:sz="4" w:space="0" w:color="auto"/>
              <w:bottom w:val="single" w:sz="12" w:space="0" w:color="auto"/>
            </w:tcBorders>
            <w:shd w:val="clear" w:color="auto" w:fill="auto"/>
            <w:vAlign w:val="bottom"/>
            <w:hideMark/>
          </w:tcPr>
          <w:p w14:paraId="6CC52F62" w14:textId="77777777" w:rsidR="00510432" w:rsidRPr="00510432" w:rsidRDefault="00510432" w:rsidP="00510432">
            <w:pPr>
              <w:spacing w:before="80" w:after="80" w:line="200" w:lineRule="exact"/>
              <w:jc w:val="right"/>
              <w:rPr>
                <w:i/>
                <w:sz w:val="16"/>
              </w:rPr>
            </w:pPr>
            <w:r w:rsidRPr="00510432">
              <w:rPr>
                <w:i/>
                <w:sz w:val="16"/>
                <w:lang w:val="fr-FR"/>
              </w:rPr>
              <w:t>Attendu en</w:t>
            </w:r>
          </w:p>
        </w:tc>
      </w:tr>
      <w:tr w:rsidR="00510432" w:rsidRPr="00510432" w14:paraId="5BBD64BB" w14:textId="77777777" w:rsidTr="00510432">
        <w:trPr>
          <w:cantSplit/>
          <w:trHeight w:hRule="exact" w:val="113"/>
          <w:tblHeader/>
        </w:trPr>
        <w:tc>
          <w:tcPr>
            <w:tcW w:w="3685" w:type="dxa"/>
            <w:tcBorders>
              <w:top w:val="single" w:sz="12" w:space="0" w:color="auto"/>
            </w:tcBorders>
            <w:shd w:val="clear" w:color="auto" w:fill="auto"/>
          </w:tcPr>
          <w:p w14:paraId="19B9FEB3" w14:textId="77777777" w:rsidR="00510432" w:rsidRPr="00510432" w:rsidRDefault="00510432" w:rsidP="00510432">
            <w:pPr>
              <w:spacing w:before="40" w:after="120"/>
              <w:rPr>
                <w:lang w:val="fr-FR"/>
              </w:rPr>
            </w:pPr>
          </w:p>
        </w:tc>
        <w:tc>
          <w:tcPr>
            <w:tcW w:w="3685" w:type="dxa"/>
            <w:tcBorders>
              <w:top w:val="single" w:sz="12" w:space="0" w:color="auto"/>
            </w:tcBorders>
            <w:shd w:val="clear" w:color="auto" w:fill="auto"/>
          </w:tcPr>
          <w:p w14:paraId="0F6CCB3C" w14:textId="77777777" w:rsidR="00510432" w:rsidRPr="00510432" w:rsidRDefault="00510432" w:rsidP="00510432">
            <w:pPr>
              <w:spacing w:before="40" w:after="120"/>
              <w:jc w:val="right"/>
              <w:rPr>
                <w:lang w:val="fr-FR"/>
              </w:rPr>
            </w:pPr>
          </w:p>
        </w:tc>
      </w:tr>
      <w:tr w:rsidR="00510432" w:rsidRPr="00510432" w14:paraId="36A1B7B8" w14:textId="77777777" w:rsidTr="00510432">
        <w:trPr>
          <w:cantSplit/>
        </w:trPr>
        <w:tc>
          <w:tcPr>
            <w:tcW w:w="3685" w:type="dxa"/>
            <w:shd w:val="clear" w:color="auto" w:fill="auto"/>
            <w:hideMark/>
          </w:tcPr>
          <w:p w14:paraId="194C4685" w14:textId="77777777" w:rsidR="00510432" w:rsidRPr="00510432" w:rsidRDefault="00510432" w:rsidP="00510432">
            <w:pPr>
              <w:spacing w:before="40" w:after="120"/>
            </w:pPr>
            <w:r w:rsidRPr="00510432">
              <w:rPr>
                <w:lang w:val="fr-FR"/>
              </w:rPr>
              <w:t>Belize</w:t>
            </w:r>
          </w:p>
        </w:tc>
        <w:tc>
          <w:tcPr>
            <w:tcW w:w="3685" w:type="dxa"/>
            <w:shd w:val="clear" w:color="auto" w:fill="auto"/>
            <w:hideMark/>
          </w:tcPr>
          <w:p w14:paraId="1E3A1E1B" w14:textId="77777777" w:rsidR="00510432" w:rsidRPr="00510432" w:rsidRDefault="00510432" w:rsidP="00510432">
            <w:pPr>
              <w:spacing w:before="40" w:after="120"/>
              <w:jc w:val="right"/>
            </w:pPr>
            <w:r w:rsidRPr="00510432">
              <w:rPr>
                <w:lang w:val="fr-FR"/>
              </w:rPr>
              <w:t>2007</w:t>
            </w:r>
          </w:p>
        </w:tc>
      </w:tr>
      <w:tr w:rsidR="00510432" w:rsidRPr="00510432" w14:paraId="02F68FFC" w14:textId="77777777" w:rsidTr="00510432">
        <w:trPr>
          <w:cantSplit/>
        </w:trPr>
        <w:tc>
          <w:tcPr>
            <w:tcW w:w="3685" w:type="dxa"/>
            <w:shd w:val="clear" w:color="auto" w:fill="auto"/>
            <w:hideMark/>
          </w:tcPr>
          <w:p w14:paraId="7511D360" w14:textId="77777777" w:rsidR="00510432" w:rsidRPr="00510432" w:rsidRDefault="00510432" w:rsidP="00510432">
            <w:pPr>
              <w:spacing w:before="40" w:after="120"/>
            </w:pPr>
            <w:r w:rsidRPr="00510432">
              <w:rPr>
                <w:lang w:val="fr-FR"/>
              </w:rPr>
              <w:t>Cameroun</w:t>
            </w:r>
          </w:p>
        </w:tc>
        <w:tc>
          <w:tcPr>
            <w:tcW w:w="3685" w:type="dxa"/>
            <w:shd w:val="clear" w:color="auto" w:fill="auto"/>
            <w:hideMark/>
          </w:tcPr>
          <w:p w14:paraId="47E6F94B" w14:textId="77777777" w:rsidR="00510432" w:rsidRPr="00510432" w:rsidRDefault="00510432" w:rsidP="00510432">
            <w:pPr>
              <w:spacing w:before="40" w:after="120"/>
              <w:jc w:val="right"/>
            </w:pPr>
            <w:r w:rsidRPr="00510432">
              <w:rPr>
                <w:lang w:val="fr-FR"/>
              </w:rPr>
              <w:t>2022</w:t>
            </w:r>
          </w:p>
        </w:tc>
      </w:tr>
      <w:tr w:rsidR="00510432" w:rsidRPr="00510432" w14:paraId="2C118994" w14:textId="77777777" w:rsidTr="00510432">
        <w:trPr>
          <w:cantSplit/>
        </w:trPr>
        <w:tc>
          <w:tcPr>
            <w:tcW w:w="3685" w:type="dxa"/>
            <w:shd w:val="clear" w:color="auto" w:fill="auto"/>
          </w:tcPr>
          <w:p w14:paraId="47FE72F0" w14:textId="77777777" w:rsidR="00510432" w:rsidRPr="00510432" w:rsidRDefault="00510432" w:rsidP="00510432">
            <w:pPr>
              <w:spacing w:before="40" w:after="120"/>
            </w:pPr>
            <w:r w:rsidRPr="00510432">
              <w:rPr>
                <w:lang w:val="fr-FR"/>
              </w:rPr>
              <w:t>Chine</w:t>
            </w:r>
          </w:p>
        </w:tc>
        <w:tc>
          <w:tcPr>
            <w:tcW w:w="3685" w:type="dxa"/>
            <w:shd w:val="clear" w:color="auto" w:fill="auto"/>
          </w:tcPr>
          <w:p w14:paraId="078C4A78" w14:textId="77777777" w:rsidR="00510432" w:rsidRPr="00510432" w:rsidRDefault="00510432" w:rsidP="00510432">
            <w:pPr>
              <w:spacing w:before="40" w:after="120"/>
              <w:jc w:val="right"/>
            </w:pPr>
            <w:r w:rsidRPr="00510432">
              <w:rPr>
                <w:lang w:val="fr-FR"/>
              </w:rPr>
              <w:t>2019</w:t>
            </w:r>
          </w:p>
        </w:tc>
      </w:tr>
      <w:tr w:rsidR="00510432" w:rsidRPr="00510432" w14:paraId="0BE1CCAE" w14:textId="77777777" w:rsidTr="00510432">
        <w:trPr>
          <w:cantSplit/>
        </w:trPr>
        <w:tc>
          <w:tcPr>
            <w:tcW w:w="3685" w:type="dxa"/>
            <w:shd w:val="clear" w:color="auto" w:fill="auto"/>
          </w:tcPr>
          <w:p w14:paraId="37D7BE25" w14:textId="77777777" w:rsidR="00510432" w:rsidRPr="00510432" w:rsidRDefault="00510432" w:rsidP="00510432">
            <w:pPr>
              <w:spacing w:before="40" w:after="120"/>
            </w:pPr>
            <w:r w:rsidRPr="00510432">
              <w:rPr>
                <w:lang w:val="fr-FR"/>
              </w:rPr>
              <w:t>Équateur</w:t>
            </w:r>
          </w:p>
        </w:tc>
        <w:tc>
          <w:tcPr>
            <w:tcW w:w="3685" w:type="dxa"/>
            <w:shd w:val="clear" w:color="auto" w:fill="auto"/>
          </w:tcPr>
          <w:p w14:paraId="6AA660F0" w14:textId="77777777" w:rsidR="00510432" w:rsidRPr="00510432" w:rsidRDefault="00510432" w:rsidP="00510432">
            <w:pPr>
              <w:spacing w:before="40" w:after="120"/>
              <w:jc w:val="right"/>
            </w:pPr>
            <w:r w:rsidRPr="00510432">
              <w:rPr>
                <w:lang w:val="fr-FR"/>
              </w:rPr>
              <w:t>2023</w:t>
            </w:r>
          </w:p>
        </w:tc>
      </w:tr>
      <w:tr w:rsidR="00510432" w:rsidRPr="00510432" w14:paraId="61A7C3B5" w14:textId="77777777" w:rsidTr="00510432">
        <w:trPr>
          <w:cantSplit/>
        </w:trPr>
        <w:tc>
          <w:tcPr>
            <w:tcW w:w="3685" w:type="dxa"/>
            <w:tcBorders>
              <w:bottom w:val="single" w:sz="12" w:space="0" w:color="auto"/>
            </w:tcBorders>
            <w:shd w:val="clear" w:color="auto" w:fill="auto"/>
          </w:tcPr>
          <w:p w14:paraId="7075DB7E" w14:textId="77777777" w:rsidR="00510432" w:rsidRPr="00510432" w:rsidRDefault="00510432" w:rsidP="00510432">
            <w:pPr>
              <w:spacing w:before="40" w:after="120"/>
              <w:rPr>
                <w:lang w:val="fr-FR"/>
              </w:rPr>
            </w:pPr>
            <w:r w:rsidRPr="00510432">
              <w:rPr>
                <w:lang w:val="fr-FR"/>
              </w:rPr>
              <w:t>Pakistan</w:t>
            </w:r>
          </w:p>
        </w:tc>
        <w:tc>
          <w:tcPr>
            <w:tcW w:w="3685" w:type="dxa"/>
            <w:tcBorders>
              <w:bottom w:val="single" w:sz="12" w:space="0" w:color="auto"/>
            </w:tcBorders>
            <w:shd w:val="clear" w:color="auto" w:fill="auto"/>
          </w:tcPr>
          <w:p w14:paraId="74725806" w14:textId="77777777" w:rsidR="00510432" w:rsidRPr="00510432" w:rsidRDefault="00510432" w:rsidP="00510432">
            <w:pPr>
              <w:spacing w:before="40" w:after="120"/>
              <w:jc w:val="right"/>
              <w:rPr>
                <w:lang w:val="fr-FR"/>
              </w:rPr>
            </w:pPr>
            <w:r w:rsidRPr="00510432">
              <w:rPr>
                <w:lang w:val="fr-FR"/>
              </w:rPr>
              <w:t>2021</w:t>
            </w:r>
          </w:p>
        </w:tc>
      </w:tr>
    </w:tbl>
    <w:p w14:paraId="7C0BD563" w14:textId="182A7B44" w:rsidR="00510432" w:rsidRDefault="00510432" w:rsidP="00510432">
      <w:pPr>
        <w:pStyle w:val="H23G"/>
        <w:rPr>
          <w:lang w:val="fr-FR"/>
        </w:rPr>
      </w:pPr>
      <w:r>
        <w:rPr>
          <w:lang w:val="fr-FR"/>
        </w:rPr>
        <w:tab/>
      </w:r>
      <w:r>
        <w:rPr>
          <w:lang w:val="fr-FR"/>
        </w:rPr>
        <w:tab/>
      </w:r>
      <w:r w:rsidRPr="00AF7FCC">
        <w:rPr>
          <w:lang w:val="fr-FR"/>
        </w:rPr>
        <w:t>Protocole facultatif concernant l</w:t>
      </w:r>
      <w:r>
        <w:rPr>
          <w:lang w:val="fr-FR"/>
        </w:rPr>
        <w:t>’</w:t>
      </w:r>
      <w:r w:rsidRPr="00AF7FCC">
        <w:rPr>
          <w:lang w:val="fr-FR"/>
        </w:rPr>
        <w:t>implication d</w:t>
      </w:r>
      <w:r>
        <w:rPr>
          <w:lang w:val="fr-FR"/>
        </w:rPr>
        <w:t>’</w:t>
      </w:r>
      <w:r w:rsidRPr="00AF7FCC">
        <w:rPr>
          <w:lang w:val="fr-FR"/>
        </w:rPr>
        <w:t>enfants dans les conflits armés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510432" w:rsidRPr="00510432" w14:paraId="4AAC4E0F" w14:textId="77777777" w:rsidTr="00510432">
        <w:trPr>
          <w:cantSplit/>
          <w:tblHeader/>
        </w:trPr>
        <w:tc>
          <w:tcPr>
            <w:tcW w:w="3685" w:type="dxa"/>
            <w:tcBorders>
              <w:top w:val="single" w:sz="4" w:space="0" w:color="auto"/>
              <w:bottom w:val="single" w:sz="12" w:space="0" w:color="auto"/>
            </w:tcBorders>
            <w:shd w:val="clear" w:color="auto" w:fill="auto"/>
            <w:vAlign w:val="bottom"/>
            <w:hideMark/>
          </w:tcPr>
          <w:p w14:paraId="1F1E055F" w14:textId="77777777" w:rsidR="00510432" w:rsidRPr="00510432" w:rsidRDefault="00510432" w:rsidP="00510432">
            <w:pPr>
              <w:spacing w:before="80" w:after="80" w:line="200" w:lineRule="exact"/>
              <w:ind w:right="113"/>
              <w:rPr>
                <w:i/>
                <w:sz w:val="16"/>
              </w:rPr>
            </w:pPr>
            <w:r w:rsidRPr="00510432">
              <w:rPr>
                <w:i/>
                <w:sz w:val="16"/>
                <w:lang w:val="fr-FR"/>
              </w:rPr>
              <w:t>État partie</w:t>
            </w:r>
          </w:p>
        </w:tc>
        <w:tc>
          <w:tcPr>
            <w:tcW w:w="3685" w:type="dxa"/>
            <w:tcBorders>
              <w:top w:val="single" w:sz="4" w:space="0" w:color="auto"/>
              <w:bottom w:val="single" w:sz="12" w:space="0" w:color="auto"/>
            </w:tcBorders>
            <w:shd w:val="clear" w:color="auto" w:fill="auto"/>
            <w:vAlign w:val="bottom"/>
            <w:hideMark/>
          </w:tcPr>
          <w:p w14:paraId="5DC0DB5C" w14:textId="77777777" w:rsidR="00510432" w:rsidRPr="00510432" w:rsidRDefault="00510432" w:rsidP="00510432">
            <w:pPr>
              <w:spacing w:before="80" w:after="80" w:line="200" w:lineRule="exact"/>
              <w:jc w:val="right"/>
              <w:rPr>
                <w:i/>
                <w:sz w:val="16"/>
              </w:rPr>
            </w:pPr>
            <w:r w:rsidRPr="00510432">
              <w:rPr>
                <w:i/>
                <w:sz w:val="16"/>
                <w:lang w:val="fr-FR"/>
              </w:rPr>
              <w:t>Attendu en</w:t>
            </w:r>
          </w:p>
        </w:tc>
      </w:tr>
      <w:tr w:rsidR="00510432" w:rsidRPr="00510432" w14:paraId="5AF6CD31" w14:textId="77777777" w:rsidTr="00510432">
        <w:trPr>
          <w:cantSplit/>
          <w:trHeight w:hRule="exact" w:val="113"/>
          <w:tblHeader/>
        </w:trPr>
        <w:tc>
          <w:tcPr>
            <w:tcW w:w="3685" w:type="dxa"/>
            <w:tcBorders>
              <w:top w:val="single" w:sz="12" w:space="0" w:color="auto"/>
            </w:tcBorders>
            <w:shd w:val="clear" w:color="auto" w:fill="auto"/>
          </w:tcPr>
          <w:p w14:paraId="135F38A7" w14:textId="77777777" w:rsidR="00510432" w:rsidRPr="00510432" w:rsidRDefault="00510432" w:rsidP="00510432">
            <w:pPr>
              <w:spacing w:before="40" w:after="120"/>
              <w:ind w:right="113"/>
              <w:rPr>
                <w:lang w:val="fr-FR"/>
              </w:rPr>
            </w:pPr>
          </w:p>
        </w:tc>
        <w:tc>
          <w:tcPr>
            <w:tcW w:w="3685" w:type="dxa"/>
            <w:tcBorders>
              <w:top w:val="single" w:sz="12" w:space="0" w:color="auto"/>
            </w:tcBorders>
            <w:shd w:val="clear" w:color="auto" w:fill="auto"/>
          </w:tcPr>
          <w:p w14:paraId="470D0E9F" w14:textId="77777777" w:rsidR="00510432" w:rsidRPr="00510432" w:rsidRDefault="00510432" w:rsidP="00510432">
            <w:pPr>
              <w:spacing w:before="40" w:after="120"/>
              <w:jc w:val="right"/>
              <w:rPr>
                <w:lang w:val="fr-FR"/>
              </w:rPr>
            </w:pPr>
          </w:p>
        </w:tc>
      </w:tr>
      <w:tr w:rsidR="00510432" w:rsidRPr="00510432" w14:paraId="2B9FCA23" w14:textId="77777777" w:rsidTr="00510432">
        <w:trPr>
          <w:cantSplit/>
        </w:trPr>
        <w:tc>
          <w:tcPr>
            <w:tcW w:w="3685" w:type="dxa"/>
            <w:tcBorders>
              <w:bottom w:val="single" w:sz="12" w:space="0" w:color="auto"/>
            </w:tcBorders>
            <w:shd w:val="clear" w:color="auto" w:fill="auto"/>
            <w:hideMark/>
          </w:tcPr>
          <w:p w14:paraId="4F3B7608" w14:textId="77777777" w:rsidR="00510432" w:rsidRPr="00510432" w:rsidRDefault="00510432" w:rsidP="00510432">
            <w:pPr>
              <w:spacing w:before="40" w:after="120"/>
              <w:ind w:right="113"/>
            </w:pPr>
            <w:r w:rsidRPr="00510432">
              <w:t>Zimbabwe</w:t>
            </w:r>
          </w:p>
        </w:tc>
        <w:tc>
          <w:tcPr>
            <w:tcW w:w="3685" w:type="dxa"/>
            <w:tcBorders>
              <w:bottom w:val="single" w:sz="12" w:space="0" w:color="auto"/>
            </w:tcBorders>
            <w:shd w:val="clear" w:color="auto" w:fill="auto"/>
            <w:hideMark/>
          </w:tcPr>
          <w:p w14:paraId="372BEFEB" w14:textId="77777777" w:rsidR="00510432" w:rsidRPr="00510432" w:rsidRDefault="00510432" w:rsidP="00510432">
            <w:pPr>
              <w:spacing w:before="40" w:after="120"/>
              <w:jc w:val="right"/>
            </w:pPr>
            <w:r w:rsidRPr="00510432">
              <w:rPr>
                <w:lang w:val="fr-FR"/>
              </w:rPr>
              <w:t>2015</w:t>
            </w:r>
          </w:p>
        </w:tc>
      </w:tr>
    </w:tbl>
    <w:p w14:paraId="2C1A6A4C" w14:textId="77777777" w:rsidR="00510432" w:rsidRPr="00EA7BA3" w:rsidRDefault="00510432" w:rsidP="00510432">
      <w:pPr>
        <w:pStyle w:val="H4G"/>
      </w:pPr>
      <w:r>
        <w:rPr>
          <w:lang w:val="fr-FR"/>
        </w:rPr>
        <w:tab/>
      </w:r>
      <w:r>
        <w:rPr>
          <w:lang w:val="fr-FR"/>
        </w:rPr>
        <w:tab/>
      </w:r>
      <w:r w:rsidRPr="00EA7BA3">
        <w:rPr>
          <w:lang w:val="fr-FR"/>
        </w:rPr>
        <w:t>Rapports en retard</w:t>
      </w:r>
      <w:bookmarkStart w:id="7" w:name="_Toc15985918"/>
      <w:bookmarkEnd w:id="7"/>
    </w:p>
    <w:p w14:paraId="0C6CA753" w14:textId="156B0FB5" w:rsidR="00510432" w:rsidRPr="002D4675" w:rsidRDefault="00510432" w:rsidP="00510432">
      <w:pPr>
        <w:pStyle w:val="SingleTxtG"/>
        <w:rPr>
          <w:lang w:val="fr-FR"/>
        </w:rPr>
      </w:pPr>
      <w:r>
        <w:rPr>
          <w:lang w:val="fr-FR"/>
        </w:rPr>
        <w:tab/>
        <w:t>Conformément à l’article 71 du règlement intérieur, le Secrétaire général est tenu de faire part au Comité, à chaque session, de tous les cas de non-soumission de rapports</w:t>
      </w:r>
      <w:r w:rsidRPr="006509CD">
        <w:rPr>
          <w:lang w:val="fr-FR"/>
        </w:rPr>
        <w:t>.</w:t>
      </w:r>
      <w:r>
        <w:rPr>
          <w:lang w:val="fr-FR"/>
        </w:rPr>
        <w:t xml:space="preserve"> On trouvera des informations sur les rapports périodiques attendus au titre de la Convention, du Protocole facultatif concernant l’implication d’enfants dans les conflits armés et du Protocole facultatif concernant la vente d’enfants, la prostitution des enfants et la pornographie mettant en scène des enfants dans la base de données relative aux organes conventionnels</w:t>
      </w:r>
      <w:r w:rsidRPr="007D2CEC">
        <w:rPr>
          <w:rStyle w:val="FootnoteReference"/>
        </w:rPr>
        <w:footnoteReference w:id="2"/>
      </w:r>
      <w:r w:rsidRPr="006509CD">
        <w:rPr>
          <w:lang w:val="fr-FR"/>
        </w:rPr>
        <w:t>.</w:t>
      </w:r>
    </w:p>
    <w:p w14:paraId="3F5BDA18" w14:textId="77777777" w:rsidR="00510432" w:rsidRPr="00510432" w:rsidRDefault="00510432" w:rsidP="00510432">
      <w:pPr>
        <w:pStyle w:val="H23G"/>
      </w:pPr>
      <w:r>
        <w:rPr>
          <w:lang w:val="fr-FR"/>
        </w:rPr>
        <w:tab/>
        <w:t>4</w:t>
      </w:r>
      <w:r w:rsidRPr="006509CD">
        <w:rPr>
          <w:lang w:val="fr-FR"/>
        </w:rPr>
        <w:t>.</w:t>
      </w:r>
      <w:r>
        <w:rPr>
          <w:lang w:val="fr-FR"/>
        </w:rPr>
        <w:tab/>
        <w:t>Examen des rapports des États parties</w:t>
      </w:r>
      <w:bookmarkStart w:id="8" w:name="_Toc15985919"/>
      <w:bookmarkEnd w:id="8"/>
    </w:p>
    <w:p w14:paraId="41CA9460" w14:textId="48ABEAA9" w:rsidR="00510432" w:rsidRDefault="00510432" w:rsidP="00510432">
      <w:pPr>
        <w:pStyle w:val="SingleTxtG"/>
        <w:spacing w:after="240"/>
        <w:rPr>
          <w:lang w:val="fr-FR"/>
        </w:rPr>
      </w:pPr>
      <w:r>
        <w:rPr>
          <w:lang w:val="fr-FR"/>
        </w:rPr>
        <w:tab/>
        <w:t>On trouvera dans le tableau ci-dessous un calendrier provisoire de l’examen des rapports à la quatre-vingt-quinzième</w:t>
      </w:r>
      <w:r w:rsidDel="003419D0">
        <w:rPr>
          <w:lang w:val="fr-FR"/>
        </w:rPr>
        <w:t xml:space="preserve"> </w:t>
      </w:r>
      <w:r>
        <w:rPr>
          <w:lang w:val="fr-FR"/>
        </w:rPr>
        <w:t>session, établi par le Secrétaire général en concertation avec la présidence et soumis à l’approbation du Comité</w:t>
      </w:r>
      <w:r w:rsidRPr="006509C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576"/>
        <w:gridCol w:w="1582"/>
        <w:gridCol w:w="3212"/>
      </w:tblGrid>
      <w:tr w:rsidR="00C74672" w:rsidRPr="00510432" w14:paraId="08A478BF" w14:textId="77777777" w:rsidTr="00240DEE">
        <w:trPr>
          <w:tblHeader/>
        </w:trPr>
        <w:tc>
          <w:tcPr>
            <w:tcW w:w="2576" w:type="dxa"/>
            <w:tcBorders>
              <w:top w:val="single" w:sz="4" w:space="0" w:color="auto"/>
              <w:bottom w:val="single" w:sz="12" w:space="0" w:color="auto"/>
            </w:tcBorders>
            <w:shd w:val="clear" w:color="auto" w:fill="auto"/>
            <w:vAlign w:val="bottom"/>
          </w:tcPr>
          <w:p w14:paraId="13AAEF8F" w14:textId="77777777" w:rsidR="00510432" w:rsidRPr="00510432" w:rsidRDefault="00510432" w:rsidP="00510432">
            <w:pPr>
              <w:spacing w:before="80" w:after="80" w:line="200" w:lineRule="exact"/>
              <w:ind w:right="113"/>
              <w:rPr>
                <w:rFonts w:eastAsia="SimSun"/>
                <w:i/>
                <w:sz w:val="16"/>
              </w:rPr>
            </w:pPr>
            <w:r w:rsidRPr="00510432">
              <w:rPr>
                <w:i/>
                <w:sz w:val="16"/>
                <w:lang w:val="fr-FR"/>
              </w:rPr>
              <w:t>Date</w:t>
            </w:r>
          </w:p>
        </w:tc>
        <w:tc>
          <w:tcPr>
            <w:tcW w:w="1582" w:type="dxa"/>
            <w:tcBorders>
              <w:top w:val="single" w:sz="4" w:space="0" w:color="auto"/>
              <w:bottom w:val="single" w:sz="12" w:space="0" w:color="auto"/>
            </w:tcBorders>
            <w:shd w:val="clear" w:color="auto" w:fill="auto"/>
            <w:vAlign w:val="bottom"/>
            <w:hideMark/>
          </w:tcPr>
          <w:p w14:paraId="1FB4FBC5" w14:textId="77777777" w:rsidR="00510432" w:rsidRPr="00510432" w:rsidRDefault="00510432" w:rsidP="00510432">
            <w:pPr>
              <w:spacing w:before="80" w:after="80" w:line="200" w:lineRule="exact"/>
              <w:ind w:right="113"/>
              <w:rPr>
                <w:rFonts w:eastAsia="SimSun"/>
                <w:i/>
                <w:sz w:val="16"/>
              </w:rPr>
            </w:pPr>
            <w:r w:rsidRPr="00510432">
              <w:rPr>
                <w:i/>
                <w:sz w:val="16"/>
                <w:lang w:val="fr-FR"/>
              </w:rPr>
              <w:t xml:space="preserve">État </w:t>
            </w:r>
          </w:p>
        </w:tc>
        <w:tc>
          <w:tcPr>
            <w:tcW w:w="3212" w:type="dxa"/>
            <w:tcBorders>
              <w:top w:val="single" w:sz="4" w:space="0" w:color="auto"/>
              <w:bottom w:val="single" w:sz="12" w:space="0" w:color="auto"/>
            </w:tcBorders>
            <w:shd w:val="clear" w:color="auto" w:fill="auto"/>
            <w:vAlign w:val="bottom"/>
            <w:hideMark/>
          </w:tcPr>
          <w:p w14:paraId="7D2B7E98" w14:textId="77777777" w:rsidR="00510432" w:rsidRPr="00510432" w:rsidRDefault="00510432" w:rsidP="00C74672">
            <w:pPr>
              <w:spacing w:before="80" w:after="80" w:line="200" w:lineRule="exact"/>
              <w:rPr>
                <w:rFonts w:eastAsia="SimSun"/>
                <w:i/>
                <w:sz w:val="16"/>
              </w:rPr>
            </w:pPr>
            <w:r w:rsidRPr="00510432">
              <w:rPr>
                <w:i/>
                <w:sz w:val="16"/>
                <w:lang w:val="fr-FR"/>
              </w:rPr>
              <w:t>Rapport</w:t>
            </w:r>
          </w:p>
        </w:tc>
      </w:tr>
      <w:tr w:rsidR="00510432" w:rsidRPr="00510432" w14:paraId="0288EF20" w14:textId="77777777" w:rsidTr="00240DEE">
        <w:trPr>
          <w:trHeight w:hRule="exact" w:val="113"/>
          <w:tblHeader/>
        </w:trPr>
        <w:tc>
          <w:tcPr>
            <w:tcW w:w="2576" w:type="dxa"/>
            <w:tcBorders>
              <w:top w:val="single" w:sz="12" w:space="0" w:color="auto"/>
            </w:tcBorders>
            <w:shd w:val="clear" w:color="auto" w:fill="auto"/>
          </w:tcPr>
          <w:p w14:paraId="141FD37C" w14:textId="77777777" w:rsidR="00510432" w:rsidRPr="00510432" w:rsidRDefault="00510432" w:rsidP="00510432">
            <w:pPr>
              <w:spacing w:before="40" w:after="120"/>
              <w:ind w:right="113"/>
              <w:rPr>
                <w:lang w:val="fr-FR"/>
              </w:rPr>
            </w:pPr>
          </w:p>
        </w:tc>
        <w:tc>
          <w:tcPr>
            <w:tcW w:w="1582" w:type="dxa"/>
            <w:tcBorders>
              <w:top w:val="single" w:sz="12" w:space="0" w:color="auto"/>
            </w:tcBorders>
            <w:shd w:val="clear" w:color="auto" w:fill="auto"/>
          </w:tcPr>
          <w:p w14:paraId="2400FA77" w14:textId="77777777" w:rsidR="00510432" w:rsidRPr="00510432" w:rsidRDefault="00510432" w:rsidP="00510432">
            <w:pPr>
              <w:spacing w:before="40" w:after="120"/>
              <w:ind w:right="113"/>
              <w:rPr>
                <w:lang w:val="fr-FR"/>
              </w:rPr>
            </w:pPr>
          </w:p>
        </w:tc>
        <w:tc>
          <w:tcPr>
            <w:tcW w:w="3212" w:type="dxa"/>
            <w:tcBorders>
              <w:top w:val="single" w:sz="12" w:space="0" w:color="auto"/>
            </w:tcBorders>
            <w:shd w:val="clear" w:color="auto" w:fill="auto"/>
          </w:tcPr>
          <w:p w14:paraId="54956678" w14:textId="77777777" w:rsidR="00510432" w:rsidRPr="00510432" w:rsidRDefault="00510432" w:rsidP="00C74672">
            <w:pPr>
              <w:spacing w:before="40" w:after="120"/>
              <w:rPr>
                <w:lang w:val="fr-FR"/>
              </w:rPr>
            </w:pPr>
          </w:p>
        </w:tc>
      </w:tr>
      <w:tr w:rsidR="00510432" w:rsidRPr="00510432" w14:paraId="7A4EC211" w14:textId="77777777" w:rsidTr="00240DEE">
        <w:tc>
          <w:tcPr>
            <w:tcW w:w="2576" w:type="dxa"/>
            <w:shd w:val="clear" w:color="auto" w:fill="auto"/>
          </w:tcPr>
          <w:p w14:paraId="3956E72E" w14:textId="77777777" w:rsidR="00510432" w:rsidRPr="00510432" w:rsidRDefault="00510432" w:rsidP="00510432">
            <w:pPr>
              <w:spacing w:before="40" w:after="120"/>
              <w:ind w:right="113"/>
              <w:rPr>
                <w:rFonts w:eastAsia="SimSun"/>
              </w:rPr>
            </w:pPr>
            <w:r w:rsidRPr="00510432">
              <w:rPr>
                <w:lang w:val="fr-FR"/>
              </w:rPr>
              <w:t>Lundi 15 janvier, après-midi</w:t>
            </w:r>
          </w:p>
        </w:tc>
        <w:tc>
          <w:tcPr>
            <w:tcW w:w="1582" w:type="dxa"/>
            <w:shd w:val="clear" w:color="auto" w:fill="auto"/>
          </w:tcPr>
          <w:p w14:paraId="55EFB011" w14:textId="77777777" w:rsidR="00510432" w:rsidRPr="00510432" w:rsidRDefault="00510432" w:rsidP="00510432">
            <w:pPr>
              <w:spacing w:before="40" w:after="120"/>
              <w:ind w:right="113"/>
              <w:rPr>
                <w:rFonts w:eastAsia="SimSun"/>
              </w:rPr>
            </w:pPr>
            <w:r w:rsidRPr="00510432">
              <w:rPr>
                <w:lang w:val="fr-FR"/>
              </w:rPr>
              <w:t>Congo</w:t>
            </w:r>
          </w:p>
        </w:tc>
        <w:tc>
          <w:tcPr>
            <w:tcW w:w="3212" w:type="dxa"/>
            <w:shd w:val="clear" w:color="auto" w:fill="auto"/>
          </w:tcPr>
          <w:p w14:paraId="67426CA4" w14:textId="5CBBF28D" w:rsidR="00510432" w:rsidRPr="00510432" w:rsidRDefault="00510432" w:rsidP="00C74672">
            <w:pPr>
              <w:spacing w:before="40" w:after="120"/>
              <w:rPr>
                <w:rFonts w:eastAsia="SimSun"/>
              </w:rPr>
            </w:pPr>
            <w:r w:rsidRPr="00510432">
              <w:rPr>
                <w:lang w:val="fr-FR"/>
              </w:rPr>
              <w:t>Rapport valant cinquième et sixième rapports périodiques (</w:t>
            </w:r>
            <w:hyperlink r:id="rId9" w:history="1">
              <w:r w:rsidRPr="00BA6B40">
                <w:rPr>
                  <w:rStyle w:val="Hyperlink"/>
                  <w:lang w:val="fr-FR"/>
                </w:rPr>
                <w:t>CRC/C/COG/5-6</w:t>
              </w:r>
            </w:hyperlink>
            <w:r w:rsidRPr="00510432">
              <w:rPr>
                <w:lang w:val="fr-FR"/>
              </w:rPr>
              <w:t>)</w:t>
            </w:r>
          </w:p>
        </w:tc>
      </w:tr>
      <w:tr w:rsidR="00510432" w:rsidRPr="00510432" w14:paraId="7E91DE57" w14:textId="77777777" w:rsidTr="00240DEE">
        <w:tc>
          <w:tcPr>
            <w:tcW w:w="2576" w:type="dxa"/>
            <w:shd w:val="clear" w:color="auto" w:fill="auto"/>
          </w:tcPr>
          <w:p w14:paraId="3A77F4FF" w14:textId="77777777" w:rsidR="00510432" w:rsidRPr="00510432" w:rsidRDefault="00510432" w:rsidP="00510432">
            <w:pPr>
              <w:spacing w:before="40" w:after="120"/>
              <w:ind w:right="113"/>
              <w:rPr>
                <w:rFonts w:eastAsia="SimSun"/>
              </w:rPr>
            </w:pPr>
            <w:r w:rsidRPr="00510432">
              <w:rPr>
                <w:lang w:val="fr-FR"/>
              </w:rPr>
              <w:t>Mardi 16 janvier, matin</w:t>
            </w:r>
          </w:p>
        </w:tc>
        <w:tc>
          <w:tcPr>
            <w:tcW w:w="1582" w:type="dxa"/>
            <w:shd w:val="clear" w:color="auto" w:fill="auto"/>
          </w:tcPr>
          <w:p w14:paraId="26FEA6FE" w14:textId="77777777" w:rsidR="00510432" w:rsidRPr="00510432" w:rsidRDefault="00510432" w:rsidP="00510432">
            <w:pPr>
              <w:spacing w:before="40" w:after="120"/>
              <w:ind w:right="113"/>
              <w:rPr>
                <w:rFonts w:eastAsia="SimSun"/>
              </w:rPr>
            </w:pPr>
            <w:r w:rsidRPr="00510432">
              <w:rPr>
                <w:lang w:val="fr-FR"/>
              </w:rPr>
              <w:t>Congo (</w:t>
            </w:r>
            <w:r w:rsidRPr="00510432">
              <w:rPr>
                <w:i/>
                <w:iCs/>
                <w:lang w:val="fr-FR"/>
              </w:rPr>
              <w:t>suite</w:t>
            </w:r>
            <w:r w:rsidRPr="00510432">
              <w:rPr>
                <w:lang w:val="fr-FR"/>
              </w:rPr>
              <w:t>)</w:t>
            </w:r>
          </w:p>
        </w:tc>
        <w:tc>
          <w:tcPr>
            <w:tcW w:w="3212" w:type="dxa"/>
            <w:shd w:val="clear" w:color="auto" w:fill="auto"/>
          </w:tcPr>
          <w:p w14:paraId="12591546" w14:textId="77777777" w:rsidR="00510432" w:rsidRPr="00510432" w:rsidRDefault="00510432" w:rsidP="00C74672">
            <w:pPr>
              <w:spacing w:before="40" w:after="120"/>
              <w:rPr>
                <w:rFonts w:eastAsia="SimSun"/>
              </w:rPr>
            </w:pPr>
          </w:p>
        </w:tc>
      </w:tr>
      <w:tr w:rsidR="00510432" w:rsidRPr="00510432" w14:paraId="5E20AC5B" w14:textId="77777777" w:rsidTr="00240DEE">
        <w:tc>
          <w:tcPr>
            <w:tcW w:w="2576" w:type="dxa"/>
            <w:shd w:val="clear" w:color="auto" w:fill="auto"/>
          </w:tcPr>
          <w:p w14:paraId="3D0BAD7C" w14:textId="27762D2E" w:rsidR="00510432" w:rsidRPr="00510432" w:rsidRDefault="00510432" w:rsidP="00510432">
            <w:pPr>
              <w:spacing w:before="40" w:after="120"/>
              <w:ind w:right="113"/>
              <w:rPr>
                <w:rFonts w:eastAsia="SimSun"/>
              </w:rPr>
            </w:pPr>
            <w:r w:rsidRPr="00510432">
              <w:rPr>
                <w:lang w:val="fr-FR"/>
              </w:rPr>
              <w:t>Mercredi 17 janvier, après</w:t>
            </w:r>
            <w:r w:rsidR="00302A1D">
              <w:rPr>
                <w:lang w:val="fr-FR"/>
              </w:rPr>
              <w:noBreakHyphen/>
            </w:r>
            <w:r w:rsidRPr="00510432">
              <w:rPr>
                <w:lang w:val="fr-FR"/>
              </w:rPr>
              <w:t xml:space="preserve">midi </w:t>
            </w:r>
          </w:p>
        </w:tc>
        <w:tc>
          <w:tcPr>
            <w:tcW w:w="1582" w:type="dxa"/>
            <w:shd w:val="clear" w:color="auto" w:fill="auto"/>
          </w:tcPr>
          <w:p w14:paraId="040B4DE2" w14:textId="77777777" w:rsidR="00510432" w:rsidRPr="00510432" w:rsidRDefault="00510432" w:rsidP="00510432">
            <w:pPr>
              <w:spacing w:before="40" w:after="120"/>
              <w:ind w:right="113"/>
              <w:rPr>
                <w:rFonts w:eastAsia="SimSun"/>
              </w:rPr>
            </w:pPr>
            <w:r w:rsidRPr="00510432">
              <w:rPr>
                <w:lang w:val="fr-FR"/>
              </w:rPr>
              <w:t>Bulgarie</w:t>
            </w:r>
          </w:p>
        </w:tc>
        <w:tc>
          <w:tcPr>
            <w:tcW w:w="3212" w:type="dxa"/>
            <w:shd w:val="clear" w:color="auto" w:fill="auto"/>
          </w:tcPr>
          <w:p w14:paraId="40B796CA" w14:textId="4590B5E0" w:rsidR="00510432" w:rsidRPr="00510432" w:rsidRDefault="00510432" w:rsidP="00C74672">
            <w:pPr>
              <w:spacing w:before="40" w:after="120"/>
              <w:rPr>
                <w:rFonts w:eastAsia="SimSun"/>
              </w:rPr>
            </w:pPr>
            <w:r w:rsidRPr="00510432">
              <w:rPr>
                <w:lang w:val="fr-FR"/>
              </w:rPr>
              <w:t>Rapport valant sixième et septième rapports périodiques (</w:t>
            </w:r>
            <w:hyperlink r:id="rId10" w:history="1">
              <w:r w:rsidRPr="00BA6B40">
                <w:rPr>
                  <w:rStyle w:val="Hyperlink"/>
                  <w:lang w:val="fr-FR"/>
                </w:rPr>
                <w:t>CRC/C/BGR/6-7</w:t>
              </w:r>
            </w:hyperlink>
            <w:r w:rsidRPr="00510432">
              <w:rPr>
                <w:lang w:val="fr-FR"/>
              </w:rPr>
              <w:t>)</w:t>
            </w:r>
          </w:p>
        </w:tc>
      </w:tr>
      <w:tr w:rsidR="00510432" w:rsidRPr="00510432" w14:paraId="6EC089C4" w14:textId="77777777" w:rsidTr="00240DEE">
        <w:tc>
          <w:tcPr>
            <w:tcW w:w="2576" w:type="dxa"/>
            <w:shd w:val="clear" w:color="auto" w:fill="auto"/>
          </w:tcPr>
          <w:p w14:paraId="26810B42" w14:textId="77777777" w:rsidR="00510432" w:rsidRPr="00510432" w:rsidRDefault="00510432" w:rsidP="00510432">
            <w:pPr>
              <w:spacing w:before="40" w:after="120"/>
              <w:ind w:right="113"/>
              <w:rPr>
                <w:rFonts w:eastAsia="SimSun"/>
              </w:rPr>
            </w:pPr>
            <w:r w:rsidRPr="00510432">
              <w:rPr>
                <w:lang w:val="fr-FR"/>
              </w:rPr>
              <w:t>Jeudi 18 janvier, matin</w:t>
            </w:r>
          </w:p>
        </w:tc>
        <w:tc>
          <w:tcPr>
            <w:tcW w:w="1582" w:type="dxa"/>
            <w:shd w:val="clear" w:color="auto" w:fill="auto"/>
          </w:tcPr>
          <w:p w14:paraId="3F99A18B" w14:textId="77777777" w:rsidR="00510432" w:rsidRPr="00510432" w:rsidRDefault="00510432" w:rsidP="00510432">
            <w:pPr>
              <w:spacing w:before="40" w:after="120"/>
              <w:ind w:right="113"/>
              <w:rPr>
                <w:rFonts w:eastAsia="SimSun"/>
              </w:rPr>
            </w:pPr>
            <w:r w:rsidRPr="00510432">
              <w:rPr>
                <w:lang w:val="fr-FR"/>
              </w:rPr>
              <w:t>Bulgarie (</w:t>
            </w:r>
            <w:r w:rsidRPr="00510432">
              <w:rPr>
                <w:i/>
                <w:iCs/>
                <w:lang w:val="fr-FR"/>
              </w:rPr>
              <w:t>suite</w:t>
            </w:r>
            <w:r w:rsidRPr="00510432">
              <w:rPr>
                <w:lang w:val="fr-FR"/>
              </w:rPr>
              <w:t>)</w:t>
            </w:r>
          </w:p>
        </w:tc>
        <w:tc>
          <w:tcPr>
            <w:tcW w:w="3212" w:type="dxa"/>
            <w:shd w:val="clear" w:color="auto" w:fill="auto"/>
          </w:tcPr>
          <w:p w14:paraId="03D71EAD" w14:textId="77777777" w:rsidR="00510432" w:rsidRPr="00510432" w:rsidRDefault="00510432" w:rsidP="00C74672">
            <w:pPr>
              <w:spacing w:before="40" w:after="120"/>
              <w:rPr>
                <w:rFonts w:eastAsia="SimSun"/>
              </w:rPr>
            </w:pPr>
          </w:p>
        </w:tc>
      </w:tr>
      <w:tr w:rsidR="00510432" w:rsidRPr="00510432" w14:paraId="6E56F04D" w14:textId="77777777" w:rsidTr="00240DEE">
        <w:tc>
          <w:tcPr>
            <w:tcW w:w="2576" w:type="dxa"/>
            <w:shd w:val="clear" w:color="auto" w:fill="auto"/>
          </w:tcPr>
          <w:p w14:paraId="6B7229DF" w14:textId="77777777" w:rsidR="00510432" w:rsidRPr="00510432" w:rsidRDefault="00510432" w:rsidP="00510432">
            <w:pPr>
              <w:spacing w:before="40" w:after="120"/>
              <w:ind w:right="113"/>
              <w:rPr>
                <w:rFonts w:eastAsia="SimSun"/>
              </w:rPr>
            </w:pPr>
            <w:r w:rsidRPr="00510432">
              <w:rPr>
                <w:lang w:val="fr-FR"/>
              </w:rPr>
              <w:t>Jeudi 18 janvier, après-midi</w:t>
            </w:r>
          </w:p>
        </w:tc>
        <w:tc>
          <w:tcPr>
            <w:tcW w:w="1582" w:type="dxa"/>
            <w:shd w:val="clear" w:color="auto" w:fill="auto"/>
          </w:tcPr>
          <w:p w14:paraId="15BD5204" w14:textId="77777777" w:rsidR="00510432" w:rsidRPr="00510432" w:rsidRDefault="00510432" w:rsidP="00510432">
            <w:pPr>
              <w:spacing w:before="40" w:after="120"/>
              <w:ind w:right="113"/>
              <w:rPr>
                <w:rFonts w:eastAsia="SimSun"/>
              </w:rPr>
            </w:pPr>
            <w:r w:rsidRPr="00510432">
              <w:rPr>
                <w:lang w:val="fr-FR"/>
              </w:rPr>
              <w:t>Sénégal</w:t>
            </w:r>
          </w:p>
        </w:tc>
        <w:tc>
          <w:tcPr>
            <w:tcW w:w="3212" w:type="dxa"/>
            <w:shd w:val="clear" w:color="auto" w:fill="auto"/>
          </w:tcPr>
          <w:p w14:paraId="1B001CA0" w14:textId="5184B2EF" w:rsidR="00510432" w:rsidRPr="00510432" w:rsidRDefault="00510432" w:rsidP="00C74672">
            <w:pPr>
              <w:spacing w:before="40" w:after="120"/>
              <w:rPr>
                <w:rFonts w:eastAsia="SimSun"/>
              </w:rPr>
            </w:pPr>
            <w:r w:rsidRPr="00510432">
              <w:rPr>
                <w:lang w:val="fr-FR"/>
              </w:rPr>
              <w:t>Rapport valant sixième et septième rapports périodiques (</w:t>
            </w:r>
            <w:hyperlink r:id="rId11" w:history="1">
              <w:r w:rsidRPr="00BA6B40">
                <w:rPr>
                  <w:rStyle w:val="Hyperlink"/>
                  <w:lang w:val="fr-FR"/>
                </w:rPr>
                <w:t>CRC/C/SEN/6-7</w:t>
              </w:r>
            </w:hyperlink>
            <w:r w:rsidRPr="00510432">
              <w:rPr>
                <w:lang w:val="fr-FR"/>
              </w:rPr>
              <w:t>)</w:t>
            </w:r>
          </w:p>
        </w:tc>
      </w:tr>
      <w:tr w:rsidR="00510432" w:rsidRPr="00510432" w14:paraId="5DAE3E1F" w14:textId="77777777" w:rsidTr="00240DEE">
        <w:tc>
          <w:tcPr>
            <w:tcW w:w="2576" w:type="dxa"/>
            <w:shd w:val="clear" w:color="auto" w:fill="auto"/>
          </w:tcPr>
          <w:p w14:paraId="184DB36F" w14:textId="77777777" w:rsidR="00510432" w:rsidRPr="00510432" w:rsidRDefault="00510432" w:rsidP="00510432">
            <w:pPr>
              <w:spacing w:before="40" w:after="120"/>
              <w:ind w:right="113"/>
              <w:rPr>
                <w:rFonts w:eastAsia="SimSun"/>
              </w:rPr>
            </w:pPr>
            <w:r w:rsidRPr="00510432">
              <w:rPr>
                <w:lang w:val="fr-FR"/>
              </w:rPr>
              <w:t>Vendredi 19 janvier, matin</w:t>
            </w:r>
          </w:p>
        </w:tc>
        <w:tc>
          <w:tcPr>
            <w:tcW w:w="1582" w:type="dxa"/>
            <w:shd w:val="clear" w:color="auto" w:fill="auto"/>
          </w:tcPr>
          <w:p w14:paraId="77E96DBB" w14:textId="77777777" w:rsidR="00510432" w:rsidRPr="00510432" w:rsidRDefault="00510432" w:rsidP="00510432">
            <w:pPr>
              <w:spacing w:before="40" w:after="120"/>
              <w:ind w:right="113"/>
              <w:rPr>
                <w:rFonts w:eastAsia="SimSun"/>
              </w:rPr>
            </w:pPr>
            <w:r w:rsidRPr="00510432">
              <w:rPr>
                <w:lang w:val="fr-FR"/>
              </w:rPr>
              <w:t>Sénégal (</w:t>
            </w:r>
            <w:r w:rsidRPr="00510432">
              <w:rPr>
                <w:i/>
                <w:iCs/>
                <w:lang w:val="fr-FR"/>
              </w:rPr>
              <w:t>suite</w:t>
            </w:r>
            <w:r w:rsidRPr="00510432">
              <w:rPr>
                <w:lang w:val="fr-FR"/>
              </w:rPr>
              <w:t>)</w:t>
            </w:r>
          </w:p>
        </w:tc>
        <w:tc>
          <w:tcPr>
            <w:tcW w:w="3212" w:type="dxa"/>
            <w:shd w:val="clear" w:color="auto" w:fill="auto"/>
          </w:tcPr>
          <w:p w14:paraId="512398EB" w14:textId="77777777" w:rsidR="00510432" w:rsidRPr="00510432" w:rsidRDefault="00510432" w:rsidP="00C74672">
            <w:pPr>
              <w:spacing w:before="40" w:after="120"/>
              <w:rPr>
                <w:rFonts w:eastAsia="SimSun"/>
              </w:rPr>
            </w:pPr>
          </w:p>
        </w:tc>
      </w:tr>
      <w:tr w:rsidR="00510432" w:rsidRPr="00510432" w14:paraId="34C961EE" w14:textId="77777777" w:rsidTr="00240DEE">
        <w:tc>
          <w:tcPr>
            <w:tcW w:w="2576" w:type="dxa"/>
            <w:shd w:val="clear" w:color="auto" w:fill="auto"/>
          </w:tcPr>
          <w:p w14:paraId="0092016F" w14:textId="3467E255" w:rsidR="00510432" w:rsidRPr="00510432" w:rsidRDefault="00510432" w:rsidP="00510432">
            <w:pPr>
              <w:spacing w:before="40" w:after="120"/>
              <w:ind w:right="113"/>
              <w:rPr>
                <w:rFonts w:eastAsia="SimSun"/>
              </w:rPr>
            </w:pPr>
            <w:r w:rsidRPr="00510432">
              <w:rPr>
                <w:lang w:val="fr-FR"/>
              </w:rPr>
              <w:t>Vendredi 19 janvier, après</w:t>
            </w:r>
            <w:r>
              <w:rPr>
                <w:lang w:val="fr-FR"/>
              </w:rPr>
              <w:noBreakHyphen/>
            </w:r>
            <w:r w:rsidRPr="00510432">
              <w:rPr>
                <w:lang w:val="fr-FR"/>
              </w:rPr>
              <w:t>midi</w:t>
            </w:r>
          </w:p>
        </w:tc>
        <w:tc>
          <w:tcPr>
            <w:tcW w:w="1582" w:type="dxa"/>
            <w:shd w:val="clear" w:color="auto" w:fill="auto"/>
          </w:tcPr>
          <w:p w14:paraId="7C4DAE73" w14:textId="77777777" w:rsidR="00510432" w:rsidRPr="00510432" w:rsidRDefault="00510432" w:rsidP="00510432">
            <w:pPr>
              <w:spacing w:before="40" w:after="120"/>
              <w:ind w:right="113"/>
              <w:rPr>
                <w:rFonts w:eastAsia="SimSun"/>
              </w:rPr>
            </w:pPr>
            <w:r w:rsidRPr="00510432">
              <w:rPr>
                <w:lang w:val="fr-FR"/>
              </w:rPr>
              <w:t>Sénégal (</w:t>
            </w:r>
            <w:r w:rsidRPr="00510432">
              <w:rPr>
                <w:i/>
                <w:iCs/>
                <w:lang w:val="fr-FR"/>
              </w:rPr>
              <w:t>suite</w:t>
            </w:r>
            <w:r w:rsidRPr="00510432">
              <w:rPr>
                <w:lang w:val="fr-FR"/>
              </w:rPr>
              <w:t>)</w:t>
            </w:r>
          </w:p>
        </w:tc>
        <w:tc>
          <w:tcPr>
            <w:tcW w:w="3212" w:type="dxa"/>
            <w:shd w:val="clear" w:color="auto" w:fill="auto"/>
          </w:tcPr>
          <w:p w14:paraId="4B2A7BA5" w14:textId="362AEEA8" w:rsidR="00510432" w:rsidRPr="00510432" w:rsidRDefault="00510432" w:rsidP="00C74672">
            <w:pPr>
              <w:spacing w:before="40" w:after="120"/>
              <w:rPr>
                <w:rFonts w:eastAsia="SimSun"/>
              </w:rPr>
            </w:pPr>
            <w:r w:rsidRPr="00510432">
              <w:rPr>
                <w:lang w:val="fr-FR"/>
              </w:rPr>
              <w:t>Rapport soumis en application du paragraphe 1 de l’article 8 du Protocole facultatif concernant l’implication d’enfants dans les conflits armés (</w:t>
            </w:r>
            <w:hyperlink r:id="rId12" w:history="1">
              <w:r w:rsidRPr="00BA6B40">
                <w:rPr>
                  <w:rStyle w:val="Hyperlink"/>
                  <w:lang w:val="fr-FR"/>
                </w:rPr>
                <w:t>CRC/C/OPAC/SEN/1</w:t>
              </w:r>
            </w:hyperlink>
            <w:r w:rsidRPr="00510432">
              <w:rPr>
                <w:lang w:val="fr-FR"/>
              </w:rPr>
              <w:t>)</w:t>
            </w:r>
          </w:p>
          <w:p w14:paraId="37D656B6" w14:textId="32D4D0F5" w:rsidR="00510432" w:rsidRPr="00510432" w:rsidRDefault="00510432" w:rsidP="00C74672">
            <w:pPr>
              <w:spacing w:before="40" w:after="120"/>
              <w:rPr>
                <w:rFonts w:eastAsia="SimSun"/>
              </w:rPr>
            </w:pPr>
            <w:r w:rsidRPr="00510432">
              <w:rPr>
                <w:lang w:val="fr-FR"/>
              </w:rPr>
              <w:t>Rapport soumis en application du paragraphe 1 de l’article 12 du Protocole facultatif concernant la vente d’enfants, la prostitution des enfants et la pornographie mettant en scène des enfants (</w:t>
            </w:r>
            <w:hyperlink r:id="rId13" w:history="1">
              <w:r w:rsidRPr="00BA6B40">
                <w:rPr>
                  <w:rStyle w:val="Hyperlink"/>
                  <w:lang w:val="fr-FR"/>
                </w:rPr>
                <w:t>CRC/C/OPSC/SEN/1</w:t>
              </w:r>
            </w:hyperlink>
            <w:r w:rsidRPr="00510432">
              <w:rPr>
                <w:lang w:val="fr-FR"/>
              </w:rPr>
              <w:t>)</w:t>
            </w:r>
          </w:p>
        </w:tc>
      </w:tr>
      <w:tr w:rsidR="00510432" w:rsidRPr="00510432" w14:paraId="4DF42D46" w14:textId="77777777" w:rsidTr="00240DEE">
        <w:tc>
          <w:tcPr>
            <w:tcW w:w="2576" w:type="dxa"/>
            <w:shd w:val="clear" w:color="auto" w:fill="auto"/>
          </w:tcPr>
          <w:p w14:paraId="2CBEAAD3" w14:textId="77777777" w:rsidR="00510432" w:rsidRPr="00510432" w:rsidRDefault="00510432" w:rsidP="00510432">
            <w:pPr>
              <w:spacing w:before="40" w:after="120"/>
              <w:ind w:right="113"/>
              <w:rPr>
                <w:rFonts w:eastAsia="SimSun"/>
              </w:rPr>
            </w:pPr>
            <w:r w:rsidRPr="00510432">
              <w:rPr>
                <w:lang w:val="fr-FR"/>
              </w:rPr>
              <w:t>Lundi 22 janvier, après-midi</w:t>
            </w:r>
          </w:p>
        </w:tc>
        <w:tc>
          <w:tcPr>
            <w:tcW w:w="1582" w:type="dxa"/>
            <w:shd w:val="clear" w:color="auto" w:fill="auto"/>
          </w:tcPr>
          <w:p w14:paraId="29AC1F72" w14:textId="0D7E0781" w:rsidR="00510432" w:rsidRPr="00510432" w:rsidRDefault="00510432" w:rsidP="00510432">
            <w:pPr>
              <w:spacing w:before="40" w:after="120"/>
              <w:ind w:right="113"/>
              <w:rPr>
                <w:rFonts w:eastAsia="SimSun"/>
              </w:rPr>
            </w:pPr>
            <w:r w:rsidRPr="00510432">
              <w:rPr>
                <w:lang w:val="fr-FR"/>
              </w:rPr>
              <w:t>Fédération de</w:t>
            </w:r>
            <w:r w:rsidR="00302A1D">
              <w:rPr>
                <w:lang w:val="fr-FR"/>
              </w:rPr>
              <w:t> </w:t>
            </w:r>
            <w:r w:rsidRPr="00510432">
              <w:rPr>
                <w:lang w:val="fr-FR"/>
              </w:rPr>
              <w:t>Russie</w:t>
            </w:r>
          </w:p>
        </w:tc>
        <w:tc>
          <w:tcPr>
            <w:tcW w:w="3212" w:type="dxa"/>
            <w:shd w:val="clear" w:color="auto" w:fill="auto"/>
          </w:tcPr>
          <w:p w14:paraId="4B3F1422" w14:textId="74848067" w:rsidR="00510432" w:rsidRPr="00510432" w:rsidRDefault="00510432" w:rsidP="00C74672">
            <w:pPr>
              <w:spacing w:before="40" w:after="120"/>
              <w:rPr>
                <w:rFonts w:eastAsia="SimSun"/>
              </w:rPr>
            </w:pPr>
            <w:r w:rsidRPr="00510432">
              <w:rPr>
                <w:lang w:val="fr-FR"/>
              </w:rPr>
              <w:t>Rapport valant sixième et septième rapports périodiques (</w:t>
            </w:r>
            <w:hyperlink r:id="rId14" w:history="1">
              <w:r w:rsidRPr="00BA6B40">
                <w:rPr>
                  <w:rStyle w:val="Hyperlink"/>
                  <w:lang w:val="fr-FR"/>
                </w:rPr>
                <w:t>CRC/C/RUS/6-7</w:t>
              </w:r>
            </w:hyperlink>
            <w:r w:rsidRPr="00510432">
              <w:rPr>
                <w:lang w:val="fr-FR"/>
              </w:rPr>
              <w:t>)</w:t>
            </w:r>
          </w:p>
        </w:tc>
      </w:tr>
      <w:tr w:rsidR="00510432" w:rsidRPr="00510432" w14:paraId="685E26DD" w14:textId="77777777" w:rsidTr="00240DEE">
        <w:tc>
          <w:tcPr>
            <w:tcW w:w="2576" w:type="dxa"/>
            <w:shd w:val="clear" w:color="auto" w:fill="auto"/>
          </w:tcPr>
          <w:p w14:paraId="2B79B6DD" w14:textId="77777777" w:rsidR="00510432" w:rsidRPr="00510432" w:rsidRDefault="00510432" w:rsidP="00510432">
            <w:pPr>
              <w:spacing w:before="40" w:after="120"/>
              <w:ind w:right="113"/>
              <w:rPr>
                <w:rFonts w:eastAsia="SimSun"/>
              </w:rPr>
            </w:pPr>
            <w:r w:rsidRPr="00510432">
              <w:rPr>
                <w:lang w:val="fr-FR"/>
              </w:rPr>
              <w:t>Mardi 23 janvier, matin</w:t>
            </w:r>
          </w:p>
        </w:tc>
        <w:tc>
          <w:tcPr>
            <w:tcW w:w="1582" w:type="dxa"/>
            <w:shd w:val="clear" w:color="auto" w:fill="auto"/>
          </w:tcPr>
          <w:p w14:paraId="77690D5B" w14:textId="1322413F" w:rsidR="00510432" w:rsidRPr="00510432" w:rsidRDefault="00510432" w:rsidP="00510432">
            <w:pPr>
              <w:spacing w:before="40" w:after="120"/>
              <w:ind w:right="113"/>
              <w:rPr>
                <w:rFonts w:eastAsia="SimSun"/>
              </w:rPr>
            </w:pPr>
            <w:r w:rsidRPr="00510432">
              <w:rPr>
                <w:lang w:val="fr-FR"/>
              </w:rPr>
              <w:t>Fédération de</w:t>
            </w:r>
            <w:r w:rsidR="00302A1D">
              <w:rPr>
                <w:lang w:val="fr-FR"/>
              </w:rPr>
              <w:t> </w:t>
            </w:r>
            <w:r w:rsidRPr="00510432">
              <w:rPr>
                <w:lang w:val="fr-FR"/>
              </w:rPr>
              <w:t>Russie (</w:t>
            </w:r>
            <w:r w:rsidRPr="00510432">
              <w:rPr>
                <w:i/>
                <w:iCs/>
                <w:lang w:val="fr-FR"/>
              </w:rPr>
              <w:t>suite</w:t>
            </w:r>
            <w:r w:rsidRPr="00510432">
              <w:rPr>
                <w:lang w:val="fr-FR"/>
              </w:rPr>
              <w:t>)</w:t>
            </w:r>
          </w:p>
        </w:tc>
        <w:tc>
          <w:tcPr>
            <w:tcW w:w="3212" w:type="dxa"/>
            <w:shd w:val="clear" w:color="auto" w:fill="auto"/>
          </w:tcPr>
          <w:p w14:paraId="14324A6E" w14:textId="77777777" w:rsidR="00510432" w:rsidRPr="00510432" w:rsidRDefault="00510432" w:rsidP="00C74672">
            <w:pPr>
              <w:spacing w:before="40" w:after="120"/>
              <w:rPr>
                <w:rFonts w:eastAsia="SimSun"/>
              </w:rPr>
            </w:pPr>
          </w:p>
        </w:tc>
      </w:tr>
      <w:tr w:rsidR="00510432" w:rsidRPr="00510432" w14:paraId="7BD81689" w14:textId="77777777" w:rsidTr="00240DEE">
        <w:tc>
          <w:tcPr>
            <w:tcW w:w="2576" w:type="dxa"/>
            <w:shd w:val="clear" w:color="auto" w:fill="auto"/>
          </w:tcPr>
          <w:p w14:paraId="7F05E25E" w14:textId="77777777" w:rsidR="00510432" w:rsidRPr="00510432" w:rsidRDefault="00510432" w:rsidP="00510432">
            <w:pPr>
              <w:spacing w:before="40" w:after="120"/>
              <w:ind w:right="113"/>
              <w:rPr>
                <w:rFonts w:eastAsia="SimSun"/>
              </w:rPr>
            </w:pPr>
            <w:r w:rsidRPr="00510432">
              <w:rPr>
                <w:lang w:val="fr-FR"/>
              </w:rPr>
              <w:t>Mardi 23 janvier, après-midi</w:t>
            </w:r>
          </w:p>
        </w:tc>
        <w:tc>
          <w:tcPr>
            <w:tcW w:w="1582" w:type="dxa"/>
            <w:shd w:val="clear" w:color="auto" w:fill="auto"/>
          </w:tcPr>
          <w:p w14:paraId="1FCA3A8B" w14:textId="48E79D97" w:rsidR="00510432" w:rsidRPr="00510432" w:rsidRDefault="00510432" w:rsidP="00510432">
            <w:pPr>
              <w:spacing w:before="40" w:after="120"/>
              <w:ind w:right="113"/>
              <w:rPr>
                <w:rFonts w:eastAsia="SimSun"/>
              </w:rPr>
            </w:pPr>
            <w:r w:rsidRPr="00510432">
              <w:rPr>
                <w:lang w:val="fr-FR"/>
              </w:rPr>
              <w:t>Lituanie</w:t>
            </w:r>
          </w:p>
        </w:tc>
        <w:tc>
          <w:tcPr>
            <w:tcW w:w="3212" w:type="dxa"/>
            <w:shd w:val="clear" w:color="auto" w:fill="auto"/>
          </w:tcPr>
          <w:p w14:paraId="2C34ACDB" w14:textId="6A231AD9" w:rsidR="00510432" w:rsidRPr="00510432" w:rsidRDefault="00510432" w:rsidP="00C74672">
            <w:pPr>
              <w:spacing w:before="40" w:after="120"/>
              <w:rPr>
                <w:rFonts w:eastAsia="SimSun"/>
              </w:rPr>
            </w:pPr>
            <w:r w:rsidRPr="00510432">
              <w:rPr>
                <w:lang w:val="fr-FR"/>
              </w:rPr>
              <w:t>Rapport valant cinquième et sixième rapports périodiques (</w:t>
            </w:r>
            <w:hyperlink r:id="rId15" w:history="1">
              <w:r w:rsidRPr="00BA6B40">
                <w:rPr>
                  <w:rStyle w:val="Hyperlink"/>
                  <w:lang w:val="fr-FR"/>
                </w:rPr>
                <w:t>CRC/C/LTU/5-6</w:t>
              </w:r>
            </w:hyperlink>
            <w:r w:rsidRPr="00510432">
              <w:rPr>
                <w:lang w:val="fr-FR"/>
              </w:rPr>
              <w:t>)</w:t>
            </w:r>
          </w:p>
        </w:tc>
      </w:tr>
      <w:tr w:rsidR="00510432" w:rsidRPr="00510432" w14:paraId="7E4FA2D6" w14:textId="77777777" w:rsidTr="00240DEE">
        <w:tc>
          <w:tcPr>
            <w:tcW w:w="2576" w:type="dxa"/>
            <w:shd w:val="clear" w:color="auto" w:fill="auto"/>
          </w:tcPr>
          <w:p w14:paraId="2BE582D4" w14:textId="77777777" w:rsidR="00510432" w:rsidRPr="00510432" w:rsidRDefault="00510432" w:rsidP="00510432">
            <w:pPr>
              <w:spacing w:before="40" w:after="120"/>
              <w:ind w:right="113"/>
              <w:rPr>
                <w:rFonts w:eastAsia="SimSun"/>
              </w:rPr>
            </w:pPr>
            <w:r w:rsidRPr="00510432">
              <w:rPr>
                <w:lang w:val="fr-FR"/>
              </w:rPr>
              <w:t>Mercredi 24 janvier, matin</w:t>
            </w:r>
          </w:p>
        </w:tc>
        <w:tc>
          <w:tcPr>
            <w:tcW w:w="1582" w:type="dxa"/>
            <w:shd w:val="clear" w:color="auto" w:fill="auto"/>
          </w:tcPr>
          <w:p w14:paraId="1ED8B8A3" w14:textId="77777777" w:rsidR="00510432" w:rsidRPr="00510432" w:rsidRDefault="00510432" w:rsidP="00510432">
            <w:pPr>
              <w:spacing w:before="40" w:after="120"/>
              <w:ind w:right="113"/>
              <w:rPr>
                <w:rFonts w:eastAsia="SimSun"/>
              </w:rPr>
            </w:pPr>
            <w:r w:rsidRPr="00510432">
              <w:rPr>
                <w:lang w:val="fr-FR"/>
              </w:rPr>
              <w:t>Lituanie (</w:t>
            </w:r>
            <w:r w:rsidRPr="00302A1D">
              <w:rPr>
                <w:i/>
                <w:iCs/>
                <w:lang w:val="fr-FR"/>
              </w:rPr>
              <w:t>suite</w:t>
            </w:r>
            <w:r w:rsidRPr="00510432">
              <w:rPr>
                <w:lang w:val="fr-FR"/>
              </w:rPr>
              <w:t>)</w:t>
            </w:r>
          </w:p>
        </w:tc>
        <w:tc>
          <w:tcPr>
            <w:tcW w:w="3212" w:type="dxa"/>
            <w:shd w:val="clear" w:color="auto" w:fill="auto"/>
          </w:tcPr>
          <w:p w14:paraId="7B3012D6" w14:textId="77777777" w:rsidR="00510432" w:rsidRPr="00510432" w:rsidRDefault="00510432" w:rsidP="00C74672">
            <w:pPr>
              <w:spacing w:before="40" w:after="120"/>
              <w:rPr>
                <w:rFonts w:eastAsia="SimSun"/>
              </w:rPr>
            </w:pPr>
          </w:p>
        </w:tc>
      </w:tr>
      <w:tr w:rsidR="00510432" w:rsidRPr="00510432" w14:paraId="41B11D76" w14:textId="77777777" w:rsidTr="00240DEE">
        <w:tc>
          <w:tcPr>
            <w:tcW w:w="2576" w:type="dxa"/>
            <w:shd w:val="clear" w:color="auto" w:fill="auto"/>
          </w:tcPr>
          <w:p w14:paraId="5026D8C3" w14:textId="0B1D95ED" w:rsidR="00510432" w:rsidRPr="00510432" w:rsidRDefault="00510432" w:rsidP="00510432">
            <w:pPr>
              <w:spacing w:before="40" w:after="120"/>
              <w:ind w:right="113"/>
              <w:rPr>
                <w:rFonts w:eastAsia="SimSun"/>
              </w:rPr>
            </w:pPr>
            <w:r w:rsidRPr="00510432">
              <w:rPr>
                <w:lang w:val="fr-FR"/>
              </w:rPr>
              <w:t>Mercredi 24 janvier, après</w:t>
            </w:r>
            <w:r w:rsidR="00302A1D">
              <w:rPr>
                <w:lang w:val="fr-FR"/>
              </w:rPr>
              <w:noBreakHyphen/>
            </w:r>
            <w:r w:rsidRPr="00510432">
              <w:rPr>
                <w:lang w:val="fr-FR"/>
              </w:rPr>
              <w:t xml:space="preserve">midi </w:t>
            </w:r>
          </w:p>
        </w:tc>
        <w:tc>
          <w:tcPr>
            <w:tcW w:w="1582" w:type="dxa"/>
            <w:shd w:val="clear" w:color="auto" w:fill="auto"/>
          </w:tcPr>
          <w:p w14:paraId="7D5695C4" w14:textId="77777777" w:rsidR="00510432" w:rsidRPr="00510432" w:rsidRDefault="00510432" w:rsidP="00510432">
            <w:pPr>
              <w:spacing w:before="40" w:after="120"/>
              <w:ind w:right="113"/>
              <w:rPr>
                <w:rFonts w:eastAsia="SimSun"/>
              </w:rPr>
            </w:pPr>
            <w:r w:rsidRPr="00510432">
              <w:rPr>
                <w:lang w:val="fr-FR"/>
              </w:rPr>
              <w:t>Afrique du Sud</w:t>
            </w:r>
          </w:p>
        </w:tc>
        <w:tc>
          <w:tcPr>
            <w:tcW w:w="3212" w:type="dxa"/>
            <w:shd w:val="clear" w:color="auto" w:fill="auto"/>
          </w:tcPr>
          <w:p w14:paraId="7DBC73BD" w14:textId="49AB680C" w:rsidR="00510432" w:rsidRPr="00510432" w:rsidRDefault="00510432" w:rsidP="00C74672">
            <w:pPr>
              <w:spacing w:before="40" w:after="120"/>
              <w:rPr>
                <w:rFonts w:eastAsia="SimSun"/>
              </w:rPr>
            </w:pPr>
            <w:r w:rsidRPr="00510432">
              <w:rPr>
                <w:lang w:val="fr-FR"/>
              </w:rPr>
              <w:t>Rapport valant troisième à sixième rapports périodiques (</w:t>
            </w:r>
            <w:hyperlink r:id="rId16" w:history="1">
              <w:r w:rsidRPr="00BA6B40">
                <w:rPr>
                  <w:rStyle w:val="Hyperlink"/>
                  <w:lang w:val="fr-FR"/>
                </w:rPr>
                <w:t>CRC/C/ZAF/3-6</w:t>
              </w:r>
            </w:hyperlink>
            <w:r w:rsidRPr="00510432">
              <w:rPr>
                <w:lang w:val="fr-FR"/>
              </w:rPr>
              <w:t>)</w:t>
            </w:r>
          </w:p>
        </w:tc>
      </w:tr>
      <w:tr w:rsidR="00C74672" w:rsidRPr="00510432" w14:paraId="26E7091D" w14:textId="77777777" w:rsidTr="00240DEE">
        <w:tc>
          <w:tcPr>
            <w:tcW w:w="2576" w:type="dxa"/>
            <w:tcBorders>
              <w:bottom w:val="single" w:sz="12" w:space="0" w:color="auto"/>
            </w:tcBorders>
            <w:shd w:val="clear" w:color="auto" w:fill="auto"/>
          </w:tcPr>
          <w:p w14:paraId="42C3FED3" w14:textId="77777777" w:rsidR="00510432" w:rsidRPr="00510432" w:rsidRDefault="00510432" w:rsidP="00510432">
            <w:pPr>
              <w:spacing w:before="40" w:after="120"/>
              <w:ind w:right="113"/>
              <w:rPr>
                <w:rFonts w:eastAsia="SimSun"/>
              </w:rPr>
            </w:pPr>
            <w:r w:rsidRPr="00510432">
              <w:rPr>
                <w:lang w:val="fr-FR"/>
              </w:rPr>
              <w:t>Jeudi 25 janvier, matin</w:t>
            </w:r>
          </w:p>
        </w:tc>
        <w:tc>
          <w:tcPr>
            <w:tcW w:w="1582" w:type="dxa"/>
            <w:tcBorders>
              <w:bottom w:val="single" w:sz="12" w:space="0" w:color="auto"/>
            </w:tcBorders>
            <w:shd w:val="clear" w:color="auto" w:fill="auto"/>
          </w:tcPr>
          <w:p w14:paraId="7413BF03" w14:textId="77777777" w:rsidR="00510432" w:rsidRPr="00510432" w:rsidRDefault="00510432" w:rsidP="00510432">
            <w:pPr>
              <w:spacing w:before="40" w:after="120"/>
              <w:ind w:right="113"/>
              <w:rPr>
                <w:rFonts w:eastAsia="SimSun"/>
              </w:rPr>
            </w:pPr>
            <w:r w:rsidRPr="00510432">
              <w:rPr>
                <w:lang w:val="fr-FR"/>
              </w:rPr>
              <w:t>Afrique du Sud (</w:t>
            </w:r>
            <w:r w:rsidRPr="00302A1D">
              <w:rPr>
                <w:i/>
                <w:iCs/>
                <w:lang w:val="fr-FR"/>
              </w:rPr>
              <w:t>suite</w:t>
            </w:r>
            <w:r w:rsidRPr="00510432">
              <w:rPr>
                <w:lang w:val="fr-FR"/>
              </w:rPr>
              <w:t>)</w:t>
            </w:r>
          </w:p>
        </w:tc>
        <w:tc>
          <w:tcPr>
            <w:tcW w:w="3212" w:type="dxa"/>
            <w:tcBorders>
              <w:bottom w:val="single" w:sz="12" w:space="0" w:color="auto"/>
            </w:tcBorders>
            <w:shd w:val="clear" w:color="auto" w:fill="auto"/>
          </w:tcPr>
          <w:p w14:paraId="3493D88B" w14:textId="77777777" w:rsidR="00510432" w:rsidRPr="00510432" w:rsidRDefault="00510432" w:rsidP="00C74672">
            <w:pPr>
              <w:spacing w:before="40" w:after="120"/>
              <w:rPr>
                <w:rFonts w:eastAsia="SimSun"/>
              </w:rPr>
            </w:pPr>
          </w:p>
        </w:tc>
      </w:tr>
    </w:tbl>
    <w:p w14:paraId="749D7CEB" w14:textId="14F72CB0" w:rsidR="00510432" w:rsidRPr="002D4675" w:rsidRDefault="00510432" w:rsidP="00510432">
      <w:pPr>
        <w:pStyle w:val="H23G"/>
        <w:rPr>
          <w:lang w:val="fr-FR"/>
        </w:rPr>
      </w:pPr>
      <w:r>
        <w:rPr>
          <w:lang w:val="fr-FR"/>
        </w:rPr>
        <w:tab/>
        <w:t>5</w:t>
      </w:r>
      <w:r w:rsidRPr="006509CD">
        <w:rPr>
          <w:lang w:val="fr-FR"/>
        </w:rPr>
        <w:t>.</w:t>
      </w:r>
      <w:r>
        <w:rPr>
          <w:lang w:val="fr-FR"/>
        </w:rPr>
        <w:tab/>
        <w:t xml:space="preserve">Coopération avec d’autres organismes des Nations Unies, les institutions spécialisées et </w:t>
      </w:r>
      <w:r w:rsidRPr="00510432">
        <w:t>d’autres</w:t>
      </w:r>
      <w:r>
        <w:rPr>
          <w:lang w:val="fr-FR"/>
        </w:rPr>
        <w:t xml:space="preserve"> organismes compétents</w:t>
      </w:r>
      <w:bookmarkStart w:id="9" w:name="_Toc15985921"/>
      <w:bookmarkEnd w:id="9"/>
    </w:p>
    <w:p w14:paraId="58CE30C4" w14:textId="7489BE8F" w:rsidR="00510432" w:rsidRPr="002D4675" w:rsidRDefault="00510432" w:rsidP="00510432">
      <w:pPr>
        <w:pStyle w:val="SingleTxtG"/>
        <w:rPr>
          <w:lang w:val="fr-FR"/>
        </w:rPr>
      </w:pPr>
      <w:r>
        <w:rPr>
          <w:lang w:val="fr-FR"/>
        </w:rPr>
        <w:tab/>
        <w:t>Le Comité continuera d’examiner de quelle manière il pourrait renforcer encore sa coopération avec divers organismes compétents en vue d’améliorer la promotion et la protection des droits de l’enfant</w:t>
      </w:r>
      <w:r w:rsidRPr="006509CD">
        <w:rPr>
          <w:lang w:val="fr-FR"/>
        </w:rPr>
        <w:t>.</w:t>
      </w:r>
    </w:p>
    <w:p w14:paraId="7931B088" w14:textId="77777777" w:rsidR="00510432" w:rsidRPr="002D4675" w:rsidRDefault="00510432" w:rsidP="00510432">
      <w:pPr>
        <w:pStyle w:val="H23G"/>
        <w:rPr>
          <w:lang w:val="fr-FR"/>
        </w:rPr>
      </w:pPr>
      <w:r>
        <w:rPr>
          <w:lang w:val="fr-FR"/>
        </w:rPr>
        <w:tab/>
        <w:t>6</w:t>
      </w:r>
      <w:r w:rsidRPr="006509CD">
        <w:rPr>
          <w:lang w:val="fr-FR"/>
        </w:rPr>
        <w:t>.</w:t>
      </w:r>
      <w:r>
        <w:rPr>
          <w:lang w:val="fr-FR"/>
        </w:rPr>
        <w:tab/>
        <w:t xml:space="preserve">Méthodes de travail du Comité et processus de renforcement </w:t>
      </w:r>
      <w:r>
        <w:rPr>
          <w:lang w:val="fr-FR"/>
        </w:rPr>
        <w:br/>
        <w:t>des organes conventionnels</w:t>
      </w:r>
      <w:bookmarkStart w:id="10" w:name="_Toc15985922"/>
      <w:bookmarkEnd w:id="10"/>
    </w:p>
    <w:p w14:paraId="024E4FBD" w14:textId="2DE55B9B" w:rsidR="00510432" w:rsidRPr="002D4675" w:rsidRDefault="00510432" w:rsidP="00510432">
      <w:pPr>
        <w:pStyle w:val="SingleTxtG"/>
        <w:rPr>
          <w:lang w:val="fr-FR"/>
        </w:rPr>
      </w:pPr>
      <w:r>
        <w:rPr>
          <w:lang w:val="fr-FR"/>
        </w:rPr>
        <w:tab/>
        <w:t>Le Comité poursuivra sa discussion sur l’organisation de ses travaux futurs et sur les procédures à suivre pour l’examen et le suivi des rapports des États parties</w:t>
      </w:r>
      <w:r w:rsidRPr="006509CD">
        <w:rPr>
          <w:lang w:val="fr-FR"/>
        </w:rPr>
        <w:t>.</w:t>
      </w:r>
      <w:r>
        <w:rPr>
          <w:lang w:val="fr-FR"/>
        </w:rPr>
        <w:t xml:space="preserve"> En particulier, il débattra de questions liées à ses méthodes de travail et poursuivra sa discussion sur le suivi du processus de renforcement des organes conventionnels et l’examen de 2020</w:t>
      </w:r>
      <w:r w:rsidRPr="006509CD">
        <w:rPr>
          <w:lang w:val="fr-FR"/>
        </w:rPr>
        <w:t>.</w:t>
      </w:r>
      <w:r>
        <w:rPr>
          <w:lang w:val="fr-FR"/>
        </w:rPr>
        <w:t xml:space="preserve"> Il sera saisi d’un document de travail présentant les différentes options possibles et contenant des questions d’orientation en vue de l’élaboration d’un plan d’application des conclusions adoptées par les présidents des organes conventionnels à leur trente-quatrième réunion annuelle et confirmées à leur trente-cinquième réunion</w:t>
      </w:r>
      <w:r w:rsidRPr="006509CD">
        <w:rPr>
          <w:lang w:val="fr-FR"/>
        </w:rPr>
        <w:t>.</w:t>
      </w:r>
    </w:p>
    <w:p w14:paraId="1155C2BB" w14:textId="12DF6C32" w:rsidR="00510432" w:rsidRPr="00CF4264" w:rsidRDefault="00510432" w:rsidP="00510432">
      <w:pPr>
        <w:pStyle w:val="H23G"/>
        <w:rPr>
          <w:lang w:val="fr-FR"/>
        </w:rPr>
      </w:pPr>
      <w:r>
        <w:rPr>
          <w:lang w:val="fr-FR"/>
        </w:rPr>
        <w:tab/>
        <w:t>7</w:t>
      </w:r>
      <w:r w:rsidRPr="006509CD">
        <w:rPr>
          <w:lang w:val="fr-FR"/>
        </w:rPr>
        <w:t>.</w:t>
      </w:r>
      <w:r>
        <w:rPr>
          <w:lang w:val="fr-FR"/>
        </w:rPr>
        <w:tab/>
        <w:t>Activités menées par le Comité au titre du Protocole facultatif à la Convention relative aux droits de l’enfant établissant une procédure de présentation de communications</w:t>
      </w:r>
      <w:bookmarkStart w:id="11" w:name="_Toc15985923"/>
      <w:bookmarkEnd w:id="11"/>
    </w:p>
    <w:p w14:paraId="221C34D6" w14:textId="4CF6AF90" w:rsidR="00510432" w:rsidRPr="00CF4264" w:rsidRDefault="00510432" w:rsidP="00510432">
      <w:pPr>
        <w:pStyle w:val="SingleTxtG"/>
        <w:rPr>
          <w:lang w:val="fr-FR"/>
        </w:rPr>
      </w:pPr>
      <w:r>
        <w:rPr>
          <w:lang w:val="fr-FR"/>
        </w:rPr>
        <w:tab/>
        <w:t>Le Comité examinera toute communication et tout renseignement qu’il aura reçus concernant le Protocole facultatif</w:t>
      </w:r>
      <w:r w:rsidRPr="006509CD">
        <w:rPr>
          <w:lang w:val="fr-FR"/>
        </w:rPr>
        <w:t>.</w:t>
      </w:r>
    </w:p>
    <w:p w14:paraId="2F23C95D" w14:textId="77777777" w:rsidR="00510432" w:rsidRPr="00CF4264" w:rsidRDefault="00510432" w:rsidP="00510432">
      <w:pPr>
        <w:pStyle w:val="H23G"/>
        <w:rPr>
          <w:lang w:val="fr-FR"/>
        </w:rPr>
      </w:pPr>
      <w:r>
        <w:rPr>
          <w:lang w:val="fr-FR"/>
        </w:rPr>
        <w:tab/>
        <w:t>8</w:t>
      </w:r>
      <w:r w:rsidRPr="006509CD">
        <w:rPr>
          <w:lang w:val="fr-FR"/>
        </w:rPr>
        <w:t>.</w:t>
      </w:r>
      <w:r>
        <w:rPr>
          <w:lang w:val="fr-FR"/>
        </w:rPr>
        <w:tab/>
        <w:t>Journée de débat général</w:t>
      </w:r>
      <w:bookmarkStart w:id="12" w:name="_Toc15985924"/>
      <w:bookmarkEnd w:id="12"/>
    </w:p>
    <w:p w14:paraId="0AF0C38A" w14:textId="38C03F0F" w:rsidR="00510432" w:rsidRPr="00CF4264" w:rsidRDefault="00510432" w:rsidP="00510432">
      <w:pPr>
        <w:pStyle w:val="SingleTxtG"/>
        <w:rPr>
          <w:lang w:val="fr-FR"/>
        </w:rPr>
      </w:pPr>
      <w:r>
        <w:rPr>
          <w:lang w:val="fr-FR"/>
        </w:rPr>
        <w:tab/>
        <w:t xml:space="preserve">À la lumière de sa décision </w:t>
      </w:r>
      <w:r w:rsidRPr="00881DBD">
        <w:rPr>
          <w:rFonts w:eastAsia="MS Mincho"/>
          <w:lang w:val="fr-FR"/>
        </w:rPr>
        <w:t>n</w:t>
      </w:r>
      <w:r w:rsidRPr="00881DBD">
        <w:rPr>
          <w:rFonts w:eastAsia="MS Mincho"/>
          <w:vertAlign w:val="superscript"/>
          <w:lang w:val="fr-FR"/>
        </w:rPr>
        <w:t>o</w:t>
      </w:r>
      <w:r>
        <w:rPr>
          <w:lang w:val="fr-FR"/>
        </w:rPr>
        <w:t> 16, adoptée à sa quatre-vingt-onzième session, le Comité poursuivra sa discussion concernant l’intégration des journées de débat général dans le processus d’élaboration des observations générales</w:t>
      </w:r>
      <w:r w:rsidRPr="006509CD">
        <w:rPr>
          <w:lang w:val="fr-FR"/>
        </w:rPr>
        <w:t>.</w:t>
      </w:r>
    </w:p>
    <w:p w14:paraId="518A34F0" w14:textId="77777777" w:rsidR="00510432" w:rsidRPr="00CF4264" w:rsidRDefault="00510432" w:rsidP="00510432">
      <w:pPr>
        <w:pStyle w:val="H23G"/>
        <w:rPr>
          <w:lang w:val="fr-FR"/>
        </w:rPr>
      </w:pPr>
      <w:r>
        <w:rPr>
          <w:lang w:val="fr-FR"/>
        </w:rPr>
        <w:tab/>
        <w:t>9</w:t>
      </w:r>
      <w:r w:rsidRPr="006509CD">
        <w:rPr>
          <w:lang w:val="fr-FR"/>
        </w:rPr>
        <w:t>.</w:t>
      </w:r>
      <w:r>
        <w:rPr>
          <w:lang w:val="fr-FR"/>
        </w:rPr>
        <w:tab/>
        <w:t>Observations générales</w:t>
      </w:r>
      <w:bookmarkStart w:id="13" w:name="_Toc15985925"/>
      <w:bookmarkEnd w:id="13"/>
    </w:p>
    <w:p w14:paraId="3E1DB0AE" w14:textId="2AA7A11A" w:rsidR="00510432" w:rsidRPr="00CF4264" w:rsidRDefault="00510432" w:rsidP="00510432">
      <w:pPr>
        <w:pStyle w:val="SingleTxtG"/>
        <w:rPr>
          <w:lang w:val="fr-FR"/>
        </w:rPr>
      </w:pPr>
      <w:r>
        <w:rPr>
          <w:lang w:val="fr-FR"/>
        </w:rPr>
        <w:tab/>
      </w:r>
      <w:r w:rsidRPr="00CA2915">
        <w:rPr>
          <w:lang w:val="fr-FR"/>
        </w:rPr>
        <w:t>Le Comité débattra du sujet de sa prochaine observation générale, afin de l</w:t>
      </w:r>
      <w:r>
        <w:rPr>
          <w:lang w:val="fr-FR"/>
        </w:rPr>
        <w:t>’</w:t>
      </w:r>
      <w:r w:rsidRPr="00CA2915">
        <w:rPr>
          <w:lang w:val="fr-FR"/>
        </w:rPr>
        <w:t xml:space="preserve">annoncer </w:t>
      </w:r>
      <w:r>
        <w:rPr>
          <w:lang w:val="fr-FR"/>
        </w:rPr>
        <w:t>officiellement</w:t>
      </w:r>
      <w:r w:rsidRPr="00CA2915">
        <w:rPr>
          <w:lang w:val="fr-FR"/>
        </w:rPr>
        <w:t xml:space="preserve"> avant la fin de la session.</w:t>
      </w:r>
    </w:p>
    <w:p w14:paraId="140FE6B8" w14:textId="77777777" w:rsidR="00510432" w:rsidRPr="00CF4264" w:rsidRDefault="00510432" w:rsidP="00510432">
      <w:pPr>
        <w:pStyle w:val="H23G"/>
        <w:rPr>
          <w:lang w:val="fr-FR"/>
        </w:rPr>
      </w:pPr>
      <w:r>
        <w:rPr>
          <w:lang w:val="fr-FR"/>
        </w:rPr>
        <w:tab/>
        <w:t>10</w:t>
      </w:r>
      <w:r w:rsidRPr="006509CD">
        <w:rPr>
          <w:lang w:val="fr-FR"/>
        </w:rPr>
        <w:t>.</w:t>
      </w:r>
      <w:r>
        <w:rPr>
          <w:lang w:val="fr-FR"/>
        </w:rPr>
        <w:tab/>
        <w:t>Sessions futures</w:t>
      </w:r>
      <w:bookmarkStart w:id="14" w:name="_Toc15985926"/>
      <w:bookmarkEnd w:id="14"/>
    </w:p>
    <w:p w14:paraId="4112DCB6" w14:textId="77777777" w:rsidR="00510432" w:rsidRPr="00CF4264" w:rsidRDefault="00510432" w:rsidP="00510432">
      <w:pPr>
        <w:pStyle w:val="SingleTxtG"/>
        <w:rPr>
          <w:lang w:val="fr-FR"/>
        </w:rPr>
      </w:pPr>
      <w:r>
        <w:rPr>
          <w:lang w:val="fr-FR"/>
        </w:rPr>
        <w:tab/>
        <w:t>Le Comité examinera tout fait récent ayant une incidence sur le calendrier de ses sessions à venir</w:t>
      </w:r>
      <w:r w:rsidRPr="006509CD">
        <w:rPr>
          <w:lang w:val="fr-FR"/>
        </w:rPr>
        <w:t>.</w:t>
      </w:r>
    </w:p>
    <w:p w14:paraId="0BAA10FB" w14:textId="77777777" w:rsidR="00510432" w:rsidRPr="00CF4264" w:rsidRDefault="00510432" w:rsidP="00510432">
      <w:pPr>
        <w:pStyle w:val="H23G"/>
        <w:rPr>
          <w:lang w:val="fr-FR"/>
        </w:rPr>
      </w:pPr>
      <w:r>
        <w:rPr>
          <w:lang w:val="fr-FR"/>
        </w:rPr>
        <w:tab/>
        <w:t>11</w:t>
      </w:r>
      <w:r w:rsidRPr="006509CD">
        <w:rPr>
          <w:lang w:val="fr-FR"/>
        </w:rPr>
        <w:t>.</w:t>
      </w:r>
      <w:r>
        <w:rPr>
          <w:lang w:val="fr-FR"/>
        </w:rPr>
        <w:tab/>
        <w:t>Questions diverses</w:t>
      </w:r>
      <w:bookmarkStart w:id="15" w:name="_Toc15985927"/>
      <w:bookmarkEnd w:id="15"/>
    </w:p>
    <w:p w14:paraId="165A1F04" w14:textId="77777777" w:rsidR="00510432" w:rsidRDefault="00510432" w:rsidP="00510432">
      <w:pPr>
        <w:pStyle w:val="SingleTxtG"/>
        <w:rPr>
          <w:lang w:val="fr-FR"/>
        </w:rPr>
      </w:pPr>
      <w:r>
        <w:rPr>
          <w:lang w:val="fr-FR"/>
        </w:rPr>
        <w:tab/>
        <w:t>Le Comité examinera, si nécessaire, toute autre question intéressant ses travaux</w:t>
      </w:r>
      <w:r w:rsidRPr="006509CD">
        <w:rPr>
          <w:lang w:val="fr-FR"/>
        </w:rPr>
        <w:t>.</w:t>
      </w:r>
    </w:p>
    <w:p w14:paraId="2BA241A2" w14:textId="48BF45CE" w:rsidR="007341B7" w:rsidRDefault="00510432" w:rsidP="00C74672">
      <w:pPr>
        <w:pStyle w:val="SingleTxtG"/>
        <w:rPr>
          <w:lang w:val="fr-FR"/>
        </w:rPr>
      </w:pPr>
      <w:r>
        <w:rPr>
          <w:lang w:val="fr-FR"/>
        </w:rPr>
        <w:tab/>
        <w:t>Le Comité</w:t>
      </w:r>
      <w:r w:rsidRPr="000F1054">
        <w:rPr>
          <w:lang w:val="fr-FR"/>
        </w:rPr>
        <w:t xml:space="preserve"> tiendra sa quinzième réunion informelle avec les États le </w:t>
      </w:r>
      <w:r>
        <w:rPr>
          <w:lang w:val="fr-FR"/>
        </w:rPr>
        <w:t>jeudi</w:t>
      </w:r>
      <w:r w:rsidRPr="000F1054">
        <w:rPr>
          <w:lang w:val="fr-FR"/>
        </w:rPr>
        <w:t xml:space="preserve"> 1</w:t>
      </w:r>
      <w:r w:rsidRPr="00EA7BA3">
        <w:rPr>
          <w:vertAlign w:val="superscript"/>
          <w:lang w:val="fr-FR"/>
        </w:rPr>
        <w:t>er</w:t>
      </w:r>
      <w:r w:rsidR="00B74425">
        <w:rPr>
          <w:lang w:val="fr-FR"/>
        </w:rPr>
        <w:t> </w:t>
      </w:r>
      <w:r w:rsidRPr="000F1054">
        <w:rPr>
          <w:lang w:val="fr-FR"/>
        </w:rPr>
        <w:t>février à 15</w:t>
      </w:r>
      <w:r>
        <w:rPr>
          <w:lang w:val="fr-FR"/>
        </w:rPr>
        <w:t> </w:t>
      </w:r>
      <w:r w:rsidRPr="000F1054">
        <w:rPr>
          <w:lang w:val="fr-FR"/>
        </w:rPr>
        <w:t>heures, au Palais des Nations.</w:t>
      </w:r>
    </w:p>
    <w:p w14:paraId="15400372" w14:textId="7BDC2594" w:rsidR="00510432" w:rsidRPr="00510432" w:rsidRDefault="00510432" w:rsidP="00510432">
      <w:pPr>
        <w:pStyle w:val="SingleTxtG"/>
        <w:spacing w:before="240" w:after="0"/>
        <w:jc w:val="center"/>
        <w:rPr>
          <w:u w:val="single"/>
        </w:rPr>
      </w:pPr>
      <w:r>
        <w:rPr>
          <w:u w:val="single"/>
        </w:rPr>
        <w:tab/>
      </w:r>
      <w:r>
        <w:rPr>
          <w:u w:val="single"/>
        </w:rPr>
        <w:tab/>
      </w:r>
      <w:r>
        <w:rPr>
          <w:u w:val="single"/>
        </w:rPr>
        <w:tab/>
      </w:r>
    </w:p>
    <w:sectPr w:rsidR="00510432" w:rsidRPr="00510432" w:rsidSect="00510432">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D069C" w14:textId="77777777" w:rsidR="00D307F2" w:rsidRDefault="00D307F2" w:rsidP="00F95C08">
      <w:pPr>
        <w:spacing w:line="240" w:lineRule="auto"/>
      </w:pPr>
    </w:p>
  </w:endnote>
  <w:endnote w:type="continuationSeparator" w:id="0">
    <w:p w14:paraId="493C7E91" w14:textId="77777777" w:rsidR="00D307F2" w:rsidRPr="00AC3823" w:rsidRDefault="00D307F2" w:rsidP="00AC3823">
      <w:pPr>
        <w:pStyle w:val="Footer"/>
      </w:pPr>
    </w:p>
  </w:endnote>
  <w:endnote w:type="continuationNotice" w:id="1">
    <w:p w14:paraId="45FC2244" w14:textId="77777777" w:rsidR="00D307F2" w:rsidRDefault="00D307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A55EA" w14:textId="402E79D8" w:rsidR="00510432" w:rsidRPr="00510432" w:rsidRDefault="00510432" w:rsidP="00510432">
    <w:pPr>
      <w:pStyle w:val="Footer"/>
      <w:tabs>
        <w:tab w:val="right" w:pos="9638"/>
      </w:tabs>
    </w:pPr>
    <w:r w:rsidRPr="00510432">
      <w:rPr>
        <w:b/>
        <w:sz w:val="18"/>
      </w:rPr>
      <w:fldChar w:fldCharType="begin"/>
    </w:r>
    <w:r w:rsidRPr="00510432">
      <w:rPr>
        <w:b/>
        <w:sz w:val="18"/>
      </w:rPr>
      <w:instrText xml:space="preserve"> PAGE  \* MERGEFORMAT </w:instrText>
    </w:r>
    <w:r w:rsidRPr="00510432">
      <w:rPr>
        <w:b/>
        <w:sz w:val="18"/>
      </w:rPr>
      <w:fldChar w:fldCharType="separate"/>
    </w:r>
    <w:r w:rsidRPr="00510432">
      <w:rPr>
        <w:b/>
        <w:noProof/>
        <w:sz w:val="18"/>
      </w:rPr>
      <w:t>2</w:t>
    </w:r>
    <w:r w:rsidRPr="00510432">
      <w:rPr>
        <w:b/>
        <w:sz w:val="18"/>
      </w:rPr>
      <w:fldChar w:fldCharType="end"/>
    </w:r>
    <w:r>
      <w:rPr>
        <w:b/>
        <w:sz w:val="18"/>
      </w:rPr>
      <w:tab/>
    </w:r>
    <w:r>
      <w:t>GE.23-22219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3A4EF" w14:textId="219A747A" w:rsidR="00510432" w:rsidRPr="00510432" w:rsidRDefault="00510432" w:rsidP="00510432">
    <w:pPr>
      <w:pStyle w:val="Footer"/>
      <w:tabs>
        <w:tab w:val="right" w:pos="9638"/>
      </w:tabs>
      <w:rPr>
        <w:b/>
        <w:sz w:val="18"/>
      </w:rPr>
    </w:pPr>
    <w:r>
      <w:t>GE.23-22219</w:t>
    </w:r>
    <w:r>
      <w:tab/>
    </w:r>
    <w:r w:rsidRPr="00510432">
      <w:rPr>
        <w:b/>
        <w:sz w:val="18"/>
      </w:rPr>
      <w:fldChar w:fldCharType="begin"/>
    </w:r>
    <w:r w:rsidRPr="00510432">
      <w:rPr>
        <w:b/>
        <w:sz w:val="18"/>
      </w:rPr>
      <w:instrText xml:space="preserve"> PAGE  \* MERGEFORMAT </w:instrText>
    </w:r>
    <w:r w:rsidRPr="00510432">
      <w:rPr>
        <w:b/>
        <w:sz w:val="18"/>
      </w:rPr>
      <w:fldChar w:fldCharType="separate"/>
    </w:r>
    <w:r w:rsidRPr="00510432">
      <w:rPr>
        <w:b/>
        <w:noProof/>
        <w:sz w:val="18"/>
      </w:rPr>
      <w:t>3</w:t>
    </w:r>
    <w:r w:rsidRPr="005104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5DA18" w14:textId="51625CB1" w:rsidR="002D14A3" w:rsidRPr="00510432" w:rsidRDefault="00510432" w:rsidP="00510432">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A02C878" wp14:editId="5FAFE9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proofErr w:type="gramStart"/>
    <w:r>
      <w:rPr>
        <w:sz w:val="20"/>
      </w:rPr>
      <w:t>22219  (</w:t>
    </w:r>
    <w:proofErr w:type="gramEnd"/>
    <w:r>
      <w:rPr>
        <w:sz w:val="20"/>
      </w:rPr>
      <w:t>F)</w:t>
    </w:r>
    <w:r>
      <w:rPr>
        <w:noProof/>
        <w:sz w:val="20"/>
      </w:rPr>
      <w:drawing>
        <wp:anchor distT="0" distB="0" distL="114300" distR="114300" simplePos="0" relativeHeight="251660288" behindDoc="0" locked="0" layoutInCell="1" allowOverlap="1" wp14:anchorId="4B84A531" wp14:editId="6008F165">
          <wp:simplePos x="0" y="0"/>
          <wp:positionH relativeFrom="margin">
            <wp:posOffset>5489575</wp:posOffset>
          </wp:positionH>
          <wp:positionV relativeFrom="margin">
            <wp:posOffset>8891905</wp:posOffset>
          </wp:positionV>
          <wp:extent cx="561975" cy="561975"/>
          <wp:effectExtent l="0" t="0" r="9525" b="9525"/>
          <wp:wrapNone/>
          <wp:docPr id="10570043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041223    051223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5ED9A" w14:textId="77777777" w:rsidR="00D307F2" w:rsidRPr="00AC3823" w:rsidRDefault="00D307F2" w:rsidP="00AC3823">
      <w:pPr>
        <w:pStyle w:val="Footer"/>
        <w:tabs>
          <w:tab w:val="right" w:pos="2155"/>
        </w:tabs>
        <w:spacing w:after="80" w:line="240" w:lineRule="atLeast"/>
        <w:ind w:left="680"/>
        <w:rPr>
          <w:u w:val="single"/>
        </w:rPr>
      </w:pPr>
      <w:r>
        <w:rPr>
          <w:u w:val="single"/>
        </w:rPr>
        <w:tab/>
      </w:r>
    </w:p>
  </w:footnote>
  <w:footnote w:type="continuationSeparator" w:id="0">
    <w:p w14:paraId="49DA5AA4" w14:textId="77777777" w:rsidR="00D307F2" w:rsidRPr="00AC3823" w:rsidRDefault="00D307F2" w:rsidP="00AC3823">
      <w:pPr>
        <w:pStyle w:val="Footer"/>
        <w:tabs>
          <w:tab w:val="right" w:pos="2155"/>
        </w:tabs>
        <w:spacing w:after="80" w:line="240" w:lineRule="atLeast"/>
        <w:ind w:left="680"/>
        <w:rPr>
          <w:u w:val="single"/>
        </w:rPr>
      </w:pPr>
      <w:r>
        <w:rPr>
          <w:u w:val="single"/>
        </w:rPr>
        <w:tab/>
      </w:r>
    </w:p>
  </w:footnote>
  <w:footnote w:type="continuationNotice" w:id="1">
    <w:p w14:paraId="5EDFA55C" w14:textId="77777777" w:rsidR="00D307F2" w:rsidRPr="00AC3823" w:rsidRDefault="00D307F2">
      <w:pPr>
        <w:spacing w:line="240" w:lineRule="auto"/>
        <w:rPr>
          <w:sz w:val="2"/>
          <w:szCs w:val="2"/>
        </w:rPr>
      </w:pPr>
    </w:p>
  </w:footnote>
  <w:footnote w:id="2">
    <w:p w14:paraId="252E055A" w14:textId="77777777" w:rsidR="00510432" w:rsidRPr="00CF4264" w:rsidRDefault="00510432" w:rsidP="00510432">
      <w:pPr>
        <w:pStyle w:val="FootnoteText"/>
        <w:rPr>
          <w:lang w:val="fr-FR"/>
        </w:rPr>
      </w:pPr>
      <w:r>
        <w:rPr>
          <w:lang w:val="fr-FR"/>
        </w:rPr>
        <w:tab/>
      </w:r>
      <w:r w:rsidRPr="007D2CEC">
        <w:rPr>
          <w:rStyle w:val="FootnoteReference"/>
        </w:rPr>
        <w:footnoteRef/>
      </w:r>
      <w:r>
        <w:rPr>
          <w:lang w:val="fr-FR"/>
        </w:rPr>
        <w:tab/>
      </w:r>
      <w:hyperlink r:id="rId1" w:history="1">
        <w:r w:rsidRPr="00BE02CB">
          <w:rPr>
            <w:rStyle w:val="Hyperlink"/>
            <w:lang w:val="fr-FR"/>
          </w:rPr>
          <w:t>https://tbinternet</w:t>
        </w:r>
        <w:r w:rsidRPr="006509CD">
          <w:rPr>
            <w:rStyle w:val="Hyperlink"/>
            <w:lang w:val="fr-FR"/>
          </w:rPr>
          <w:t>.</w:t>
        </w:r>
        <w:r w:rsidRPr="00BE02CB">
          <w:rPr>
            <w:rStyle w:val="Hyperlink"/>
            <w:lang w:val="fr-FR"/>
          </w:rPr>
          <w:t>ohchr</w:t>
        </w:r>
        <w:r w:rsidRPr="006509CD">
          <w:rPr>
            <w:rStyle w:val="Hyperlink"/>
            <w:lang w:val="fr-FR"/>
          </w:rPr>
          <w:t>.</w:t>
        </w:r>
        <w:r w:rsidRPr="00BE02CB">
          <w:rPr>
            <w:rStyle w:val="Hyperlink"/>
            <w:lang w:val="fr-FR"/>
          </w:rPr>
          <w:t>org/_layouts/15/TreatyBodyExternal/Home</w:t>
        </w:r>
        <w:r w:rsidRPr="006509CD">
          <w:rPr>
            <w:rStyle w:val="Hyperlink"/>
            <w:lang w:val="fr-FR"/>
          </w:rPr>
          <w:t>.</w:t>
        </w:r>
        <w:r w:rsidRPr="00BE02CB">
          <w:rPr>
            <w:rStyle w:val="Hyperlink"/>
            <w:lang w:val="fr-FR"/>
          </w:rPr>
          <w:t>aspx?lang=Fr</w:t>
        </w:r>
      </w:hyperlink>
      <w:r w:rsidRPr="006509CD">
        <w:rPr>
          <w:lang w:val="fr-FR"/>
        </w:rPr>
        <w:t>.</w:t>
      </w:r>
      <w:r>
        <w:rPr>
          <w:lang w:val="fr-FR"/>
        </w:rPr>
        <w:t xml:space="preserve"> Voir également </w:t>
      </w:r>
      <w:hyperlink r:id="rId2" w:history="1">
        <w:r w:rsidRPr="00BE02CB">
          <w:rPr>
            <w:rStyle w:val="Hyperlink"/>
            <w:lang w:val="fr-FR"/>
          </w:rPr>
          <w:t>https://tbinternet</w:t>
        </w:r>
        <w:r w:rsidRPr="006509CD">
          <w:rPr>
            <w:rStyle w:val="Hyperlink"/>
            <w:lang w:val="fr-FR"/>
          </w:rPr>
          <w:t>.</w:t>
        </w:r>
        <w:r w:rsidRPr="00BE02CB">
          <w:rPr>
            <w:rStyle w:val="Hyperlink"/>
            <w:lang w:val="fr-FR"/>
          </w:rPr>
          <w:t>ohchr</w:t>
        </w:r>
        <w:r w:rsidRPr="006509CD">
          <w:rPr>
            <w:rStyle w:val="Hyperlink"/>
            <w:lang w:val="fr-FR"/>
          </w:rPr>
          <w:t>.</w:t>
        </w:r>
        <w:r w:rsidRPr="00BE02CB">
          <w:rPr>
            <w:rStyle w:val="Hyperlink"/>
            <w:lang w:val="fr-FR"/>
          </w:rPr>
          <w:t>org/_layouts/15/TreatyBodyExternal/LateReporting</w:t>
        </w:r>
        <w:r w:rsidRPr="006509CD">
          <w:rPr>
            <w:rStyle w:val="Hyperlink"/>
            <w:lang w:val="fr-FR"/>
          </w:rPr>
          <w:t>.</w:t>
        </w:r>
        <w:r w:rsidRPr="00BE02CB">
          <w:rPr>
            <w:rStyle w:val="Hyperlink"/>
            <w:lang w:val="fr-FR"/>
          </w:rPr>
          <w:t>aspx</w:t>
        </w:r>
      </w:hyperlink>
      <w:r w:rsidRPr="006509C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26751" w14:textId="47AE8ECF" w:rsidR="00510432" w:rsidRPr="00510432" w:rsidRDefault="00240DEE">
    <w:pPr>
      <w:pStyle w:val="Header"/>
    </w:pPr>
    <w:fldSimple w:instr=" TITLE  \* MERGEFORMAT ">
      <w:r>
        <w:t>CRC/C/95/1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35BE" w14:textId="13CE2B66" w:rsidR="00510432" w:rsidRPr="00510432" w:rsidRDefault="00240DEE" w:rsidP="00510432">
    <w:pPr>
      <w:pStyle w:val="Header"/>
      <w:jc w:val="right"/>
    </w:pPr>
    <w:fldSimple w:instr=" TITLE  \* MERGEFORMAT ">
      <w:r>
        <w:t>CRC/C/95/1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F2"/>
    <w:rsid w:val="00017F94"/>
    <w:rsid w:val="00023842"/>
    <w:rsid w:val="000334F9"/>
    <w:rsid w:val="000354E9"/>
    <w:rsid w:val="0007796D"/>
    <w:rsid w:val="000B7790"/>
    <w:rsid w:val="00111F2F"/>
    <w:rsid w:val="0014365E"/>
    <w:rsid w:val="00176178"/>
    <w:rsid w:val="001A7724"/>
    <w:rsid w:val="001F525A"/>
    <w:rsid w:val="00223272"/>
    <w:rsid w:val="00240DEE"/>
    <w:rsid w:val="0024779E"/>
    <w:rsid w:val="00260A30"/>
    <w:rsid w:val="002D14A3"/>
    <w:rsid w:val="00302A1D"/>
    <w:rsid w:val="00311E81"/>
    <w:rsid w:val="00340ED0"/>
    <w:rsid w:val="00411C8E"/>
    <w:rsid w:val="00446FE5"/>
    <w:rsid w:val="00452396"/>
    <w:rsid w:val="00485B35"/>
    <w:rsid w:val="004A04B5"/>
    <w:rsid w:val="004D7A2C"/>
    <w:rsid w:val="00510432"/>
    <w:rsid w:val="005505B7"/>
    <w:rsid w:val="00573BE5"/>
    <w:rsid w:val="00586ED3"/>
    <w:rsid w:val="00596AA9"/>
    <w:rsid w:val="006351FC"/>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4425"/>
    <w:rsid w:val="00B765F7"/>
    <w:rsid w:val="00BA0CA9"/>
    <w:rsid w:val="00BA6B40"/>
    <w:rsid w:val="00C02897"/>
    <w:rsid w:val="00C74672"/>
    <w:rsid w:val="00CC1980"/>
    <w:rsid w:val="00D307F2"/>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25C8E"/>
  <w15:docId w15:val="{4F2C4EED-35DC-4640-BD45-99AC5B8F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510432"/>
    <w:rPr>
      <w:sz w:val="16"/>
      <w:szCs w:val="16"/>
    </w:rPr>
  </w:style>
  <w:style w:type="paragraph" w:styleId="CommentText">
    <w:name w:val="annotation text"/>
    <w:basedOn w:val="Normal"/>
    <w:link w:val="CommentTextChar"/>
    <w:uiPriority w:val="99"/>
    <w:semiHidden/>
    <w:unhideWhenUsed/>
    <w:rsid w:val="00510432"/>
    <w:pPr>
      <w:spacing w:line="240" w:lineRule="auto"/>
    </w:pPr>
  </w:style>
  <w:style w:type="character" w:customStyle="1" w:styleId="CommentTextChar">
    <w:name w:val="Comment Text Char"/>
    <w:basedOn w:val="DefaultParagraphFont"/>
    <w:link w:val="CommentText"/>
    <w:uiPriority w:val="99"/>
    <w:semiHidden/>
    <w:rsid w:val="00510432"/>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BA6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94/1" TargetMode="External"/><Relationship Id="rId13" Type="http://schemas.openxmlformats.org/officeDocument/2006/relationships/hyperlink" Target="http://undocs.org/fr/CRC/C/OPSC/SEN/1"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undocs.org/fr/CRC/C/OPAC/SEN/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fr/CRC/C/ZAF/3-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C/C/SEN/6-7" TargetMode="External"/><Relationship Id="rId5" Type="http://schemas.openxmlformats.org/officeDocument/2006/relationships/footnotes" Target="footnotes.xml"/><Relationship Id="rId15" Type="http://schemas.openxmlformats.org/officeDocument/2006/relationships/hyperlink" Target="http://undocs.org/fr/CRC/C/LTU/5-6" TargetMode="External"/><Relationship Id="rId23" Type="http://schemas.openxmlformats.org/officeDocument/2006/relationships/theme" Target="theme/theme1.xml"/><Relationship Id="rId10" Type="http://schemas.openxmlformats.org/officeDocument/2006/relationships/hyperlink" Target="http://undocs.org/fr/CRC/C/BGR/6-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CRC/C/COG/5-6" TargetMode="External"/><Relationship Id="rId14" Type="http://schemas.openxmlformats.org/officeDocument/2006/relationships/hyperlink" Target="http://undocs.org/fr/CRC/C/RUS/6-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LateReporting.aspx" TargetMode="External"/><Relationship Id="rId1" Type="http://schemas.openxmlformats.org/officeDocument/2006/relationships/hyperlink" Target="https://tbinternet.ohchr.org/_layouts/15/TreatyBodyExternal/Home.aspx?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1138</Words>
  <Characters>6491</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CRC/C/95/1</dc:title>
  <dc:subject/>
  <dc:creator>Corinne ROBERT</dc:creator>
  <cp:keywords/>
  <cp:lastModifiedBy>James Boit</cp:lastModifiedBy>
  <cp:revision>2</cp:revision>
  <cp:lastPrinted>2023-12-05T14:13:00Z</cp:lastPrinted>
  <dcterms:created xsi:type="dcterms:W3CDTF">2024-01-12T14:54:00Z</dcterms:created>
  <dcterms:modified xsi:type="dcterms:W3CDTF">2024-01-12T14:54:00Z</dcterms:modified>
</cp:coreProperties>
</file>