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E23" w:rsidRPr="002F2E23" w:rsidRDefault="000A2CA5" w:rsidP="00A836A7">
      <w:pPr>
        <w:ind w:left="397" w:hanging="397"/>
        <w:jc w:val="center"/>
        <w:rPr>
          <w:sz w:val="28"/>
          <w:szCs w:val="28"/>
        </w:rPr>
      </w:pPr>
      <w:bookmarkStart w:id="0" w:name="_GoBack"/>
      <w:bookmarkEnd w:id="0"/>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0B5E48">
        <w:rPr>
          <w:b/>
          <w:sz w:val="30"/>
          <w:szCs w:val="30"/>
          <w:u w:val="single"/>
        </w:rPr>
        <w:t>BURUNDI</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52</w:t>
      </w:r>
      <w:r w:rsidR="000960E7" w:rsidRPr="000960E7">
        <w:rPr>
          <w:b/>
          <w:sz w:val="30"/>
          <w:szCs w:val="30"/>
          <w:vertAlign w:val="superscript"/>
        </w:rPr>
        <w:t>nd</w:t>
      </w:r>
      <w:r w:rsidR="000960E7">
        <w:rPr>
          <w:b/>
          <w:sz w:val="30"/>
          <w:szCs w:val="30"/>
        </w:rPr>
        <w:t xml:space="preserve"> </w:t>
      </w:r>
      <w:r w:rsidR="009F05B3">
        <w:rPr>
          <w:b/>
          <w:sz w:val="30"/>
          <w:szCs w:val="30"/>
        </w:rPr>
        <w:t>session (</w:t>
      </w:r>
      <w:r w:rsidR="000960E7">
        <w:rPr>
          <w:b/>
          <w:sz w:val="30"/>
          <w:szCs w:val="30"/>
          <w:u w:val="single"/>
        </w:rPr>
        <w:t>Apr/May 2014</w:t>
      </w:r>
      <w:r w:rsidR="009F05B3">
        <w:rPr>
          <w:b/>
          <w:sz w:val="30"/>
          <w:szCs w:val="30"/>
        </w:rPr>
        <w:t>)</w:t>
      </w:r>
    </w:p>
    <w:p w:rsidR="007A651F" w:rsidRDefault="000A2CA5" w:rsidP="00D9589C">
      <w:pPr>
        <w:spacing w:after="120"/>
        <w:jc w:val="center"/>
        <w:rPr>
          <w:rStyle w:val="Hyperlink"/>
          <w:i/>
        </w:rPr>
      </w:pPr>
      <w:r>
        <w:rPr>
          <w:noProof/>
        </w:rPr>
        <mc:AlternateContent>
          <mc:Choice Requires="wps">
            <w:drawing>
              <wp:anchor distT="0" distB="0" distL="114300" distR="114300" simplePos="0" relativeHeight="251657728" behindDoc="0" locked="0" layoutInCell="1" allowOverlap="1">
                <wp:simplePos x="0" y="0"/>
                <wp:positionH relativeFrom="margin">
                  <wp:posOffset>-20320</wp:posOffset>
                </wp:positionH>
                <wp:positionV relativeFrom="margin">
                  <wp:posOffset>3276600</wp:posOffset>
                </wp:positionV>
                <wp:extent cx="5968365" cy="3626485"/>
                <wp:effectExtent l="8255" t="9525" r="5080"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626485"/>
                        </a:xfrm>
                        <a:prstGeom prst="rect">
                          <a:avLst/>
                        </a:prstGeom>
                        <a:solidFill>
                          <a:srgbClr val="FFFFFF"/>
                        </a:solidFill>
                        <a:ln w="9525">
                          <a:solidFill>
                            <a:srgbClr val="000000"/>
                          </a:solidFill>
                          <a:miter lim="800000"/>
                          <a:headEnd/>
                          <a:tailEnd/>
                        </a:ln>
                      </wps:spPr>
                      <wps:txbx>
                        <w:txbxContent>
                          <w:p w:rsidR="00E074E7" w:rsidRPr="00DB1A94" w:rsidRDefault="00E074E7" w:rsidP="00DA3E1D">
                            <w:pPr>
                              <w:spacing w:after="120"/>
                              <w:rPr>
                                <w:b/>
                                <w:sz w:val="28"/>
                                <w:szCs w:val="28"/>
                              </w:rPr>
                            </w:pPr>
                            <w:r w:rsidRPr="00DB1A94">
                              <w:rPr>
                                <w:b/>
                                <w:sz w:val="28"/>
                                <w:szCs w:val="28"/>
                              </w:rPr>
                              <w:t xml:space="preserve">This briefing describes the legality of corporal punishment of children in </w:t>
                            </w:r>
                            <w:r w:rsidR="000B5E48">
                              <w:rPr>
                                <w:b/>
                                <w:sz w:val="28"/>
                                <w:szCs w:val="28"/>
                              </w:rPr>
                              <w:t>Burundi</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 and</w:t>
                            </w:r>
                            <w:r w:rsidRPr="00DB1A94">
                              <w:rPr>
                                <w:b/>
                                <w:sz w:val="28"/>
                                <w:szCs w:val="28"/>
                              </w:rPr>
                              <w:t xml:space="preserve"> the repeated recommendations to </w:t>
                            </w:r>
                            <w:r w:rsidR="000B5E48">
                              <w:rPr>
                                <w:b/>
                                <w:sz w:val="28"/>
                                <w:szCs w:val="28"/>
                              </w:rPr>
                              <w:t>Burundi</w:t>
                            </w:r>
                            <w:r w:rsidR="009F05B3">
                              <w:rPr>
                                <w:b/>
                                <w:sz w:val="28"/>
                                <w:szCs w:val="28"/>
                              </w:rPr>
                              <w:t xml:space="preserve"> </w:t>
                            </w:r>
                            <w:r w:rsidRPr="00DB1A94">
                              <w:rPr>
                                <w:b/>
                                <w:sz w:val="28"/>
                                <w:szCs w:val="28"/>
                              </w:rPr>
                              <w:t xml:space="preserve">by the </w:t>
                            </w:r>
                            <w:r w:rsidR="000B5E48">
                              <w:rPr>
                                <w:b/>
                                <w:sz w:val="28"/>
                                <w:szCs w:val="28"/>
                              </w:rPr>
                              <w:t>Committee on the Rights of the Child</w:t>
                            </w:r>
                            <w:r w:rsidRPr="00DB1A94">
                              <w:rPr>
                                <w:b/>
                                <w:sz w:val="28"/>
                                <w:szCs w:val="28"/>
                              </w:rPr>
                              <w:t xml:space="preserve">, we hope the </w:t>
                            </w:r>
                            <w:r w:rsidR="000960E7">
                              <w:rPr>
                                <w:b/>
                                <w:sz w:val="28"/>
                                <w:szCs w:val="28"/>
                              </w:rPr>
                              <w:t>Committee Against Torture</w:t>
                            </w:r>
                            <w:r w:rsidRPr="00DB1A94">
                              <w:rPr>
                                <w:b/>
                                <w:sz w:val="28"/>
                                <w:szCs w:val="28"/>
                              </w:rPr>
                              <w:t xml:space="preserv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sidR="000B5E48">
                              <w:rPr>
                                <w:b/>
                                <w:sz w:val="28"/>
                                <w:szCs w:val="28"/>
                              </w:rPr>
                              <w:t>Burundi</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Pr>
                                <w:b/>
                                <w:sz w:val="28"/>
                                <w:szCs w:val="28"/>
                              </w:rPr>
                              <w:t xml:space="preserve">explicitly prohibit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0B5E48">
                              <w:rPr>
                                <w:b/>
                                <w:sz w:val="28"/>
                                <w:szCs w:val="28"/>
                              </w:rPr>
                              <w:t>Burundi</w:t>
                            </w:r>
                            <w:r w:rsidRPr="00DB1A94">
                              <w:rPr>
                                <w:b/>
                                <w:sz w:val="28"/>
                                <w:szCs w:val="28"/>
                              </w:rPr>
                              <w:t>, following its examination of the state party</w:t>
                            </w:r>
                            <w:r>
                              <w:rPr>
                                <w:b/>
                                <w:sz w:val="28"/>
                                <w:szCs w:val="28"/>
                              </w:rPr>
                              <w:t xml:space="preserve">’s </w:t>
                            </w:r>
                            <w:r w:rsidRPr="00DB1A94">
                              <w:rPr>
                                <w:b/>
                                <w:sz w:val="28"/>
                                <w:szCs w:val="28"/>
                              </w:rPr>
                              <w:t>report, that 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pt;margin-top:258pt;width:469.95pt;height:285.5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">
                <v:textbox style="mso-fit-shape-to-text:t">
                  <w:txbxContent>
                    <w:p w:rsidR="00E074E7" w:rsidRPr="00DB1A94" w:rsidRDefault="00E074E7" w:rsidP="00DA3E1D">
                      <w:pPr>
                        <w:spacing w:after="120"/>
                        <w:rPr>
                          <w:b/>
                          <w:sz w:val="28"/>
                          <w:szCs w:val="28"/>
                        </w:rPr>
                      </w:pPr>
                      <w:r w:rsidRPr="00DB1A94">
                        <w:rPr>
                          <w:b/>
                          <w:sz w:val="28"/>
                          <w:szCs w:val="28"/>
                        </w:rPr>
                        <w:t xml:space="preserve">This briefing describes the legality of corporal punishment of children in </w:t>
                      </w:r>
                      <w:r w:rsidR="000B5E48">
                        <w:rPr>
                          <w:b/>
                          <w:sz w:val="28"/>
                          <w:szCs w:val="28"/>
                        </w:rPr>
                        <w:t>Burundi</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 and</w:t>
                      </w:r>
                      <w:r w:rsidRPr="00DB1A94">
                        <w:rPr>
                          <w:b/>
                          <w:sz w:val="28"/>
                          <w:szCs w:val="28"/>
                        </w:rPr>
                        <w:t xml:space="preserve"> the repeated recommendations to </w:t>
                      </w:r>
                      <w:r w:rsidR="000B5E48">
                        <w:rPr>
                          <w:b/>
                          <w:sz w:val="28"/>
                          <w:szCs w:val="28"/>
                        </w:rPr>
                        <w:t>Burundi</w:t>
                      </w:r>
                      <w:r w:rsidR="009F05B3">
                        <w:rPr>
                          <w:b/>
                          <w:sz w:val="28"/>
                          <w:szCs w:val="28"/>
                        </w:rPr>
                        <w:t xml:space="preserve"> </w:t>
                      </w:r>
                      <w:r w:rsidRPr="00DB1A94">
                        <w:rPr>
                          <w:b/>
                          <w:sz w:val="28"/>
                          <w:szCs w:val="28"/>
                        </w:rPr>
                        <w:t xml:space="preserve">by the </w:t>
                      </w:r>
                      <w:r w:rsidR="000B5E48">
                        <w:rPr>
                          <w:b/>
                          <w:sz w:val="28"/>
                          <w:szCs w:val="28"/>
                        </w:rPr>
                        <w:t>Committee on the Rights of the Child</w:t>
                      </w:r>
                      <w:r w:rsidRPr="00DB1A94">
                        <w:rPr>
                          <w:b/>
                          <w:sz w:val="28"/>
                          <w:szCs w:val="28"/>
                        </w:rPr>
                        <w:t xml:space="preserve">, we hope the </w:t>
                      </w:r>
                      <w:r w:rsidR="000960E7">
                        <w:rPr>
                          <w:b/>
                          <w:sz w:val="28"/>
                          <w:szCs w:val="28"/>
                        </w:rPr>
                        <w:t>Committee Against Torture</w:t>
                      </w:r>
                      <w:r w:rsidRPr="00DB1A94">
                        <w:rPr>
                          <w:b/>
                          <w:sz w:val="28"/>
                          <w:szCs w:val="28"/>
                        </w:rPr>
                        <w:t xml:space="preserve"> 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sidR="000B5E48">
                        <w:rPr>
                          <w:b/>
                          <w:sz w:val="28"/>
                          <w:szCs w:val="28"/>
                        </w:rPr>
                        <w:t>Burundi</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Pr>
                          <w:b/>
                          <w:sz w:val="28"/>
                          <w:szCs w:val="28"/>
                        </w:rPr>
                        <w:t xml:space="preserve">explicitly prohibit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0B5E48">
                        <w:rPr>
                          <w:b/>
                          <w:sz w:val="28"/>
                          <w:szCs w:val="28"/>
                        </w:rPr>
                        <w:t>Burundi</w:t>
                      </w:r>
                      <w:r w:rsidRPr="00DB1A94">
                        <w:rPr>
                          <w:b/>
                          <w:sz w:val="28"/>
                          <w:szCs w:val="28"/>
                        </w:rPr>
                        <w:t>, following its examination of the state party</w:t>
                      </w:r>
                      <w:r>
                        <w:rPr>
                          <w:b/>
                          <w:sz w:val="28"/>
                          <w:szCs w:val="28"/>
                        </w:rPr>
                        <w:t xml:space="preserve">’s </w:t>
                      </w:r>
                      <w:r w:rsidRPr="00DB1A94">
                        <w:rPr>
                          <w:b/>
                          <w:sz w:val="28"/>
                          <w:szCs w:val="28"/>
                        </w:rPr>
                        <w:t>report, that legislation is enacted and enforced which explicitly prohibits corporal punishment in all settings, including the home, as a matter of priority, together with appropriate public education and professional training on positive, participatory and non-violent forms of education and childrearing.</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DF26B7" w:rsidRPr="00D43906">
        <w:rPr>
          <w:i/>
        </w:rPr>
        <w:t>Coordinator, Global Initiative</w:t>
      </w:r>
      <w:r w:rsidR="00D9589C">
        <w:rPr>
          <w:i/>
        </w:rPr>
        <w:br/>
      </w:r>
      <w:hyperlink r:id="rId10" w:history="1">
        <w:r w:rsidR="00DF26B7" w:rsidRPr="00D43906">
          <w:rPr>
            <w:rStyle w:val="Hyperlink"/>
            <w:i/>
          </w:rPr>
          <w:t>info@endcorporalpunishment.org</w:t>
        </w:r>
      </w:hyperlink>
    </w:p>
    <w:p w:rsidR="002F2E23" w:rsidRPr="007A651F" w:rsidRDefault="002F2E23" w:rsidP="007A651F">
      <w:pPr>
        <w:spacing w:after="120"/>
        <w:jc w:val="center"/>
        <w:rPr>
          <w:b/>
          <w:sz w:val="28"/>
        </w:rPr>
      </w:pPr>
    </w:p>
    <w:p w:rsidR="007A651F" w:rsidRDefault="007A651F" w:rsidP="00D43906">
      <w:pPr>
        <w:spacing w:after="120"/>
        <w:rPr>
          <w:b/>
          <w:sz w:val="28"/>
          <w:szCs w:val="28"/>
        </w:rPr>
      </w:pPr>
    </w:p>
    <w:p w:rsidR="000B6B93" w:rsidRDefault="000B6B93" w:rsidP="00D43906">
      <w:pPr>
        <w:spacing w:after="120"/>
        <w:rPr>
          <w:sz w:val="28"/>
          <w:szCs w:val="28"/>
        </w:rPr>
      </w:pPr>
      <w:r>
        <w:rPr>
          <w:b/>
          <w:sz w:val="28"/>
          <w:szCs w:val="28"/>
        </w:rPr>
        <w:t>1 Burundi’s report to the Committee</w:t>
      </w:r>
    </w:p>
    <w:p w:rsidR="000B6B93" w:rsidRPr="000B6B93" w:rsidRDefault="000B6B93" w:rsidP="000B6B93">
      <w:pPr>
        <w:spacing w:after="120"/>
        <w:ind w:left="482" w:hanging="482"/>
        <w:rPr>
          <w:szCs w:val="26"/>
        </w:rPr>
      </w:pPr>
      <w:r w:rsidRPr="000B6B93">
        <w:rPr>
          <w:szCs w:val="26"/>
        </w:rPr>
        <w:t>1.1 The Committee Against Torture adopted a List of Issues Prior to Reporting for Burundi, in which it asked for information on legislation and practice relating to corporal punishment of children and the measures taken to prevent and prohibit it.</w:t>
      </w:r>
      <w:r w:rsidRPr="000B6B93">
        <w:rPr>
          <w:rStyle w:val="FootnoteReference"/>
          <w:szCs w:val="26"/>
        </w:rPr>
        <w:footnoteReference w:id="1"/>
      </w:r>
      <w:r w:rsidRPr="000B6B93">
        <w:rPr>
          <w:szCs w:val="26"/>
        </w:rPr>
        <w:t xml:space="preserve"> However, the state party’s second report appears to have been written without reference to this LOIPR. The report refers to offences against children in the Criminal Code but make no reference to the legality of corporal punishment nor to efforts to prohibit it.</w:t>
      </w:r>
    </w:p>
    <w:p w:rsidR="000B6B93" w:rsidRPr="000B6B93" w:rsidRDefault="000B6B93" w:rsidP="000B6B93">
      <w:pPr>
        <w:spacing w:after="120"/>
        <w:ind w:left="482" w:hanging="482"/>
        <w:rPr>
          <w:b/>
          <w:szCs w:val="26"/>
        </w:rPr>
      </w:pPr>
    </w:p>
    <w:p w:rsidR="000B6B93" w:rsidRDefault="000B6B93" w:rsidP="00D43906">
      <w:pPr>
        <w:spacing w:after="120"/>
        <w:rPr>
          <w:b/>
          <w:sz w:val="28"/>
          <w:szCs w:val="28"/>
        </w:rPr>
      </w:pPr>
    </w:p>
    <w:p w:rsidR="00CD23D9" w:rsidRPr="00DB55F1" w:rsidRDefault="000B6B93" w:rsidP="00D43906">
      <w:pPr>
        <w:spacing w:after="120"/>
        <w:rPr>
          <w:b/>
          <w:sz w:val="28"/>
          <w:szCs w:val="28"/>
        </w:rPr>
      </w:pPr>
      <w:r>
        <w:rPr>
          <w:b/>
          <w:sz w:val="28"/>
          <w:szCs w:val="28"/>
        </w:rPr>
        <w:lastRenderedPageBreak/>
        <w:t>2</w:t>
      </w:r>
      <w:r w:rsidR="000960E7">
        <w:rPr>
          <w:b/>
          <w:sz w:val="28"/>
          <w:szCs w:val="28"/>
        </w:rPr>
        <w:t xml:space="preserve">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0B5E48">
        <w:rPr>
          <w:b/>
          <w:sz w:val="28"/>
          <w:szCs w:val="28"/>
        </w:rPr>
        <w:t>Burundi</w:t>
      </w:r>
    </w:p>
    <w:p w:rsidR="004E3606" w:rsidRPr="000B6B93" w:rsidRDefault="000B6B93" w:rsidP="00A836A7">
      <w:pPr>
        <w:spacing w:after="120"/>
        <w:ind w:left="397" w:hanging="397"/>
        <w:rPr>
          <w:szCs w:val="26"/>
        </w:rPr>
      </w:pPr>
      <w:bookmarkStart w:id="1" w:name="OLE_LINK53"/>
      <w:bookmarkStart w:id="2" w:name="OLE_LINK52"/>
      <w:r w:rsidRPr="000B6B93">
        <w:rPr>
          <w:szCs w:val="26"/>
        </w:rPr>
        <w:t>2</w:t>
      </w:r>
      <w:r w:rsidR="002C5B2A" w:rsidRPr="000B6B93">
        <w:rPr>
          <w:szCs w:val="26"/>
        </w:rPr>
        <w:t>.1</w:t>
      </w:r>
      <w:r w:rsidR="004E3606" w:rsidRPr="000B6B93">
        <w:rPr>
          <w:szCs w:val="26"/>
        </w:rPr>
        <w:t xml:space="preserve"> </w:t>
      </w:r>
      <w:r w:rsidR="00AE15F5" w:rsidRPr="00AE15F5">
        <w:rPr>
          <w:b/>
          <w:i/>
          <w:szCs w:val="26"/>
        </w:rPr>
        <w:t>Summary:</w:t>
      </w:r>
      <w:r w:rsidR="00AE15F5">
        <w:rPr>
          <w:i/>
          <w:szCs w:val="26"/>
        </w:rPr>
        <w:t xml:space="preserve"> </w:t>
      </w:r>
      <w:r w:rsidR="00A836A7" w:rsidRPr="000B6B93">
        <w:rPr>
          <w:szCs w:val="26"/>
        </w:rPr>
        <w:t>C</w:t>
      </w:r>
      <w:r w:rsidR="004E3606" w:rsidRPr="000B6B93">
        <w:rPr>
          <w:szCs w:val="26"/>
        </w:rPr>
        <w:t xml:space="preserve">orporal punishment </w:t>
      </w:r>
      <w:r w:rsidR="00A836A7" w:rsidRPr="000B6B93">
        <w:rPr>
          <w:szCs w:val="26"/>
        </w:rPr>
        <w:t xml:space="preserve">of children in Burundi </w:t>
      </w:r>
      <w:r w:rsidR="004E3606" w:rsidRPr="000B6B93">
        <w:rPr>
          <w:szCs w:val="26"/>
        </w:rPr>
        <w:t xml:space="preserve">is </w:t>
      </w:r>
      <w:r w:rsidR="00A836A7" w:rsidRPr="000B6B93">
        <w:rPr>
          <w:szCs w:val="26"/>
        </w:rPr>
        <w:t xml:space="preserve">unlawful </w:t>
      </w:r>
      <w:r w:rsidR="004E3606" w:rsidRPr="000B6B93">
        <w:rPr>
          <w:szCs w:val="26"/>
        </w:rPr>
        <w:t xml:space="preserve">as a sentence of the courts </w:t>
      </w:r>
      <w:r w:rsidR="00871743" w:rsidRPr="000B6B93">
        <w:rPr>
          <w:szCs w:val="26"/>
        </w:rPr>
        <w:t xml:space="preserve">and possibly in schools, </w:t>
      </w:r>
      <w:r w:rsidR="004E3606" w:rsidRPr="000B6B93">
        <w:rPr>
          <w:szCs w:val="26"/>
        </w:rPr>
        <w:t>but it is lawful in the home,</w:t>
      </w:r>
      <w:r w:rsidR="002C5B2A" w:rsidRPr="000B6B93">
        <w:rPr>
          <w:szCs w:val="26"/>
        </w:rPr>
        <w:t xml:space="preserve"> alternative care and day care settings, and in </w:t>
      </w:r>
      <w:r w:rsidR="004E3606" w:rsidRPr="000B6B93">
        <w:rPr>
          <w:szCs w:val="26"/>
        </w:rPr>
        <w:t>penal institutions.</w:t>
      </w:r>
    </w:p>
    <w:p w:rsidR="00871743" w:rsidRPr="000B6B93" w:rsidRDefault="000B6B93" w:rsidP="00A836A7">
      <w:pPr>
        <w:spacing w:after="120"/>
        <w:ind w:left="397" w:hanging="397"/>
        <w:rPr>
          <w:szCs w:val="26"/>
        </w:rPr>
      </w:pPr>
      <w:r w:rsidRPr="000B6B93">
        <w:rPr>
          <w:szCs w:val="26"/>
        </w:rPr>
        <w:t>2</w:t>
      </w:r>
      <w:r w:rsidR="004E3606" w:rsidRPr="000B6B93">
        <w:rPr>
          <w:szCs w:val="26"/>
        </w:rPr>
        <w:t xml:space="preserve">.2 </w:t>
      </w:r>
      <w:r w:rsidR="004E3606" w:rsidRPr="000B6B93">
        <w:rPr>
          <w:b/>
          <w:i/>
          <w:szCs w:val="26"/>
        </w:rPr>
        <w:t>Home (</w:t>
      </w:r>
      <w:r w:rsidR="004E3606" w:rsidRPr="000B6B93">
        <w:rPr>
          <w:b/>
          <w:i/>
          <w:szCs w:val="26"/>
          <w:u w:val="single"/>
        </w:rPr>
        <w:t>lawful</w:t>
      </w:r>
      <w:r w:rsidR="004E3606" w:rsidRPr="000B6B93">
        <w:rPr>
          <w:b/>
          <w:i/>
          <w:szCs w:val="26"/>
        </w:rPr>
        <w:t>):</w:t>
      </w:r>
      <w:r w:rsidR="004E3606" w:rsidRPr="000B6B93">
        <w:rPr>
          <w:szCs w:val="26"/>
        </w:rPr>
        <w:t xml:space="preserve"> </w:t>
      </w:r>
      <w:r w:rsidR="00871743" w:rsidRPr="000B6B93">
        <w:rPr>
          <w:szCs w:val="26"/>
        </w:rPr>
        <w:t xml:space="preserve">Provisions against violence and abuse in the Penal Code 2009 and the Code of Personal and Family Affairs are not interpreted as prohibiting corporal punishment in childrearing. </w:t>
      </w:r>
      <w:r w:rsidR="00A836A7" w:rsidRPr="000B6B93">
        <w:rPr>
          <w:szCs w:val="26"/>
        </w:rPr>
        <w:t>A</w:t>
      </w:r>
      <w:r w:rsidR="00871743" w:rsidRPr="000B6B93">
        <w:rPr>
          <w:szCs w:val="26"/>
        </w:rPr>
        <w:t xml:space="preserve">rticle 19 of the Constitution 2005 states: “The rights and duties proclaimed and guaranteed, inter alia, by the Universal Declaration of Human Rights, the International Covenants on human rights and the rights of peoples, the Convention on the Elimination of All Forms of Discrimination against Women and the Convention on the Rights of the Child shall form an integral part of the Constitution of the Republic of Burundi. These fundamental rights may not be the subject of any restriction or derogation, except in certain circumstances justifiable by the general interest of the protection of a fundamental right.” Article 44 of the Constitution provides for protection for children from “ill-treatment, abuse or exploitation”. </w:t>
      </w:r>
      <w:r w:rsidR="007A651F" w:rsidRPr="000B6B93">
        <w:rPr>
          <w:szCs w:val="26"/>
        </w:rPr>
        <w:t xml:space="preserve">Other articles protect human dignity and physical integrity (arts. 21 and 25). </w:t>
      </w:r>
      <w:r w:rsidR="00871743" w:rsidRPr="000B6B93">
        <w:rPr>
          <w:szCs w:val="26"/>
        </w:rPr>
        <w:t>However, there is no explicit prohibition of corporal punishment in domestic legis</w:t>
      </w:r>
      <w:r w:rsidR="00A836A7" w:rsidRPr="000B6B93">
        <w:rPr>
          <w:szCs w:val="26"/>
        </w:rPr>
        <w:t>lation and we have uncovered no evidence that laws against violence and abuse are interpreted as prohibiting all corporal punishment of childrearing.</w:t>
      </w:r>
    </w:p>
    <w:p w:rsidR="002C5B2A" w:rsidRPr="000B6B93" w:rsidRDefault="000B6B93" w:rsidP="00A836A7">
      <w:pPr>
        <w:spacing w:after="120"/>
        <w:ind w:left="397" w:hanging="397"/>
        <w:rPr>
          <w:szCs w:val="26"/>
        </w:rPr>
      </w:pPr>
      <w:r w:rsidRPr="000B6B93">
        <w:rPr>
          <w:color w:val="000000"/>
          <w:szCs w:val="26"/>
        </w:rPr>
        <w:t>2</w:t>
      </w:r>
      <w:r w:rsidR="00A836A7" w:rsidRPr="000B6B93">
        <w:rPr>
          <w:color w:val="000000"/>
          <w:szCs w:val="26"/>
        </w:rPr>
        <w:t>.3</w:t>
      </w:r>
      <w:r w:rsidR="002C5B2A" w:rsidRPr="000B6B93">
        <w:rPr>
          <w:color w:val="000000"/>
          <w:szCs w:val="26"/>
        </w:rPr>
        <w:t xml:space="preserve"> </w:t>
      </w:r>
      <w:r w:rsidR="002C5B2A" w:rsidRPr="000B6B93">
        <w:rPr>
          <w:b/>
          <w:i/>
          <w:color w:val="000000"/>
          <w:szCs w:val="26"/>
        </w:rPr>
        <w:t>Alternative care settings (</w:t>
      </w:r>
      <w:r w:rsidR="002C5B2A" w:rsidRPr="000B6B93">
        <w:rPr>
          <w:b/>
          <w:i/>
          <w:color w:val="000000"/>
          <w:szCs w:val="26"/>
          <w:u w:val="single"/>
        </w:rPr>
        <w:t>lawful</w:t>
      </w:r>
      <w:r w:rsidR="002C5B2A" w:rsidRPr="000B6B93">
        <w:rPr>
          <w:b/>
          <w:i/>
          <w:color w:val="000000"/>
          <w:szCs w:val="26"/>
        </w:rPr>
        <w:t>):</w:t>
      </w:r>
      <w:r w:rsidR="002C5B2A" w:rsidRPr="000B6B93">
        <w:rPr>
          <w:i/>
          <w:color w:val="000000"/>
          <w:szCs w:val="26"/>
        </w:rPr>
        <w:t xml:space="preserve"> </w:t>
      </w:r>
      <w:r w:rsidR="00871743" w:rsidRPr="000B6B93">
        <w:rPr>
          <w:szCs w:val="26"/>
        </w:rPr>
        <w:t>There is no explicit prohibition of corporal punishment, which is lawful as for parents.</w:t>
      </w:r>
    </w:p>
    <w:p w:rsidR="002C5B2A" w:rsidRPr="000B6B93" w:rsidRDefault="000B6B93" w:rsidP="00A836A7">
      <w:pPr>
        <w:spacing w:after="120"/>
        <w:ind w:left="397" w:hanging="397"/>
        <w:rPr>
          <w:szCs w:val="26"/>
        </w:rPr>
      </w:pPr>
      <w:r w:rsidRPr="000B6B93">
        <w:rPr>
          <w:color w:val="000000"/>
          <w:szCs w:val="26"/>
        </w:rPr>
        <w:t>2</w:t>
      </w:r>
      <w:r w:rsidR="00A836A7" w:rsidRPr="000B6B93">
        <w:rPr>
          <w:color w:val="000000"/>
          <w:szCs w:val="26"/>
        </w:rPr>
        <w:t>.4</w:t>
      </w:r>
      <w:r w:rsidR="002C5B2A" w:rsidRPr="000B6B93">
        <w:rPr>
          <w:color w:val="000000"/>
          <w:szCs w:val="26"/>
        </w:rPr>
        <w:t xml:space="preserve"> </w:t>
      </w:r>
      <w:r w:rsidR="002C5B2A" w:rsidRPr="000B6B93">
        <w:rPr>
          <w:b/>
          <w:i/>
          <w:color w:val="000000"/>
          <w:szCs w:val="26"/>
        </w:rPr>
        <w:t>Day care</w:t>
      </w:r>
      <w:r w:rsidR="002C5B2A" w:rsidRPr="000B6B93">
        <w:rPr>
          <w:b/>
          <w:color w:val="000000"/>
          <w:szCs w:val="26"/>
        </w:rPr>
        <w:t xml:space="preserve"> </w:t>
      </w:r>
      <w:r w:rsidR="002C5B2A" w:rsidRPr="000B6B93">
        <w:rPr>
          <w:b/>
          <w:i/>
          <w:color w:val="000000"/>
          <w:szCs w:val="26"/>
        </w:rPr>
        <w:t>(</w:t>
      </w:r>
      <w:r w:rsidR="002C5B2A" w:rsidRPr="000B6B93">
        <w:rPr>
          <w:b/>
          <w:i/>
          <w:color w:val="000000"/>
          <w:szCs w:val="26"/>
          <w:u w:val="single"/>
        </w:rPr>
        <w:t>lawful</w:t>
      </w:r>
      <w:r w:rsidR="002C5B2A" w:rsidRPr="000B6B93">
        <w:rPr>
          <w:b/>
          <w:i/>
          <w:color w:val="000000"/>
          <w:szCs w:val="26"/>
        </w:rPr>
        <w:t>):</w:t>
      </w:r>
      <w:r w:rsidR="002C5B2A" w:rsidRPr="000B6B93">
        <w:rPr>
          <w:color w:val="000000"/>
          <w:szCs w:val="26"/>
        </w:rPr>
        <w:t xml:space="preserve"> </w:t>
      </w:r>
      <w:r w:rsidR="00871743" w:rsidRPr="000B6B93">
        <w:rPr>
          <w:szCs w:val="26"/>
        </w:rPr>
        <w:t>Corporal punishment is lawful as for parents.</w:t>
      </w:r>
    </w:p>
    <w:p w:rsidR="00871743" w:rsidRPr="000B6B93" w:rsidRDefault="000B6B93" w:rsidP="00A836A7">
      <w:pPr>
        <w:spacing w:after="120"/>
        <w:ind w:left="397" w:hanging="397"/>
        <w:rPr>
          <w:szCs w:val="26"/>
        </w:rPr>
      </w:pPr>
      <w:r w:rsidRPr="000B6B93">
        <w:rPr>
          <w:szCs w:val="26"/>
        </w:rPr>
        <w:t>2</w:t>
      </w:r>
      <w:r w:rsidR="00A836A7" w:rsidRPr="000B6B93">
        <w:rPr>
          <w:szCs w:val="26"/>
        </w:rPr>
        <w:t>.5</w:t>
      </w:r>
      <w:r w:rsidR="004E3606" w:rsidRPr="000B6B93">
        <w:rPr>
          <w:szCs w:val="26"/>
        </w:rPr>
        <w:t xml:space="preserve"> </w:t>
      </w:r>
      <w:r w:rsidR="004E3606" w:rsidRPr="000B6B93">
        <w:rPr>
          <w:b/>
          <w:i/>
          <w:szCs w:val="26"/>
        </w:rPr>
        <w:t>Schools (</w:t>
      </w:r>
      <w:r w:rsidR="002C5B2A" w:rsidRPr="000B6B93">
        <w:rPr>
          <w:b/>
          <w:i/>
          <w:szCs w:val="26"/>
          <w:u w:val="single"/>
        </w:rPr>
        <w:t>unlawful</w:t>
      </w:r>
      <w:r w:rsidR="004E3606" w:rsidRPr="000B6B93">
        <w:rPr>
          <w:b/>
          <w:i/>
          <w:szCs w:val="26"/>
        </w:rPr>
        <w:t>):</w:t>
      </w:r>
      <w:r w:rsidR="004E3606" w:rsidRPr="000B6B93">
        <w:rPr>
          <w:szCs w:val="26"/>
        </w:rPr>
        <w:t xml:space="preserve"> </w:t>
      </w:r>
      <w:bookmarkStart w:id="3" w:name="OLE_LINK55"/>
      <w:bookmarkStart w:id="4" w:name="OLE_LINK54"/>
      <w:bookmarkEnd w:id="1"/>
      <w:bookmarkEnd w:id="2"/>
      <w:r w:rsidR="00871743" w:rsidRPr="000B6B93">
        <w:rPr>
          <w:szCs w:val="26"/>
        </w:rPr>
        <w:t>Corporal punishment is reportedly prohibited in schools in regulations.</w:t>
      </w:r>
      <w:r w:rsidR="00871743" w:rsidRPr="000B6B93">
        <w:rPr>
          <w:rStyle w:val="FootnoteReference"/>
          <w:szCs w:val="26"/>
        </w:rPr>
        <w:footnoteReference w:id="2"/>
      </w:r>
      <w:r w:rsidR="00871743" w:rsidRPr="000B6B93">
        <w:rPr>
          <w:szCs w:val="26"/>
        </w:rPr>
        <w:t xml:space="preserve"> We have yet to verify this information.</w:t>
      </w:r>
    </w:p>
    <w:p w:rsidR="002C5B2A" w:rsidRPr="000B6B93" w:rsidRDefault="000B6B93" w:rsidP="00A836A7">
      <w:pPr>
        <w:spacing w:after="120"/>
        <w:ind w:left="397" w:hanging="397"/>
        <w:rPr>
          <w:szCs w:val="26"/>
        </w:rPr>
      </w:pPr>
      <w:r w:rsidRPr="000B6B93">
        <w:rPr>
          <w:szCs w:val="26"/>
        </w:rPr>
        <w:t>2</w:t>
      </w:r>
      <w:r w:rsidR="00A836A7" w:rsidRPr="000B6B93">
        <w:rPr>
          <w:szCs w:val="26"/>
        </w:rPr>
        <w:t>.6</w:t>
      </w:r>
      <w:r w:rsidR="002C5B2A" w:rsidRPr="000B6B93">
        <w:rPr>
          <w:szCs w:val="26"/>
        </w:rPr>
        <w:t xml:space="preserve"> </w:t>
      </w:r>
      <w:r w:rsidR="002C5B2A" w:rsidRPr="000B6B93">
        <w:rPr>
          <w:b/>
          <w:i/>
          <w:szCs w:val="26"/>
        </w:rPr>
        <w:t>Penal institutions (</w:t>
      </w:r>
      <w:r w:rsidR="002C5B2A" w:rsidRPr="000B6B93">
        <w:rPr>
          <w:b/>
          <w:i/>
          <w:szCs w:val="26"/>
          <w:u w:val="single"/>
        </w:rPr>
        <w:t>lawful</w:t>
      </w:r>
      <w:r w:rsidR="002C5B2A" w:rsidRPr="000B6B93">
        <w:rPr>
          <w:b/>
          <w:i/>
          <w:szCs w:val="26"/>
        </w:rPr>
        <w:t>):</w:t>
      </w:r>
      <w:r w:rsidR="002C5B2A" w:rsidRPr="000B6B93">
        <w:rPr>
          <w:szCs w:val="26"/>
        </w:rPr>
        <w:t xml:space="preserve"> </w:t>
      </w:r>
      <w:r w:rsidR="00871743" w:rsidRPr="000B6B93">
        <w:rPr>
          <w:szCs w:val="26"/>
        </w:rPr>
        <w:t>There is no explicit prohibition of corporal punishment.</w:t>
      </w:r>
      <w:r w:rsidR="007A651F" w:rsidRPr="000B6B93">
        <w:rPr>
          <w:szCs w:val="26"/>
        </w:rPr>
        <w:t xml:space="preserve"> A Preliminary draft Code of Criminal Procedure was under discussion in 2012: we have no further details.</w:t>
      </w:r>
    </w:p>
    <w:p w:rsidR="004E3606" w:rsidRPr="000B6B93" w:rsidRDefault="000B6B93" w:rsidP="00A836A7">
      <w:pPr>
        <w:spacing w:after="120"/>
        <w:ind w:left="397" w:hanging="397"/>
        <w:rPr>
          <w:szCs w:val="26"/>
        </w:rPr>
      </w:pPr>
      <w:r w:rsidRPr="000B6B93">
        <w:rPr>
          <w:szCs w:val="26"/>
        </w:rPr>
        <w:t>2</w:t>
      </w:r>
      <w:r w:rsidR="00A836A7" w:rsidRPr="000B6B93">
        <w:rPr>
          <w:szCs w:val="26"/>
        </w:rPr>
        <w:t>.7</w:t>
      </w:r>
      <w:r w:rsidR="004E3606" w:rsidRPr="000B6B93">
        <w:rPr>
          <w:szCs w:val="26"/>
        </w:rPr>
        <w:t xml:space="preserve"> </w:t>
      </w:r>
      <w:r w:rsidR="002C5B2A" w:rsidRPr="000B6B93">
        <w:rPr>
          <w:b/>
          <w:i/>
          <w:szCs w:val="26"/>
        </w:rPr>
        <w:t>S</w:t>
      </w:r>
      <w:r w:rsidR="004E3606" w:rsidRPr="000B6B93">
        <w:rPr>
          <w:b/>
          <w:i/>
          <w:szCs w:val="26"/>
        </w:rPr>
        <w:t>entence for crime (</w:t>
      </w:r>
      <w:r w:rsidR="002C5B2A" w:rsidRPr="000B6B93">
        <w:rPr>
          <w:b/>
          <w:i/>
          <w:szCs w:val="26"/>
          <w:u w:val="single"/>
        </w:rPr>
        <w:t>unlawful</w:t>
      </w:r>
      <w:r w:rsidR="004E3606" w:rsidRPr="000B6B93">
        <w:rPr>
          <w:b/>
          <w:i/>
          <w:szCs w:val="26"/>
        </w:rPr>
        <w:t>):</w:t>
      </w:r>
      <w:r w:rsidR="004E3606" w:rsidRPr="000B6B93">
        <w:rPr>
          <w:szCs w:val="26"/>
        </w:rPr>
        <w:t xml:space="preserve"> There is no provision for judicial corporal punishment in criminal law.</w:t>
      </w:r>
    </w:p>
    <w:p w:rsidR="004E3606" w:rsidRPr="000B6B93" w:rsidRDefault="004E3606" w:rsidP="00A836A7">
      <w:pPr>
        <w:spacing w:after="120"/>
        <w:ind w:left="397" w:hanging="397"/>
        <w:rPr>
          <w:szCs w:val="26"/>
        </w:rPr>
      </w:pPr>
    </w:p>
    <w:bookmarkEnd w:id="3"/>
    <w:bookmarkEnd w:id="4"/>
    <w:p w:rsidR="00871743" w:rsidRDefault="000B6B93" w:rsidP="00D43906">
      <w:pPr>
        <w:spacing w:after="120"/>
        <w:rPr>
          <w:b/>
          <w:sz w:val="28"/>
          <w:szCs w:val="28"/>
        </w:rPr>
      </w:pPr>
      <w:r>
        <w:rPr>
          <w:b/>
          <w:sz w:val="28"/>
          <w:szCs w:val="28"/>
        </w:rPr>
        <w:t>3</w:t>
      </w:r>
      <w:r w:rsidR="00A836A7">
        <w:rPr>
          <w:b/>
          <w:sz w:val="28"/>
          <w:szCs w:val="28"/>
        </w:rPr>
        <w:t xml:space="preserve"> </w:t>
      </w:r>
      <w:r w:rsidR="00871743">
        <w:rPr>
          <w:b/>
          <w:sz w:val="28"/>
          <w:szCs w:val="28"/>
        </w:rPr>
        <w:t>Immediate opportunities to achieve prohibition</w:t>
      </w:r>
    </w:p>
    <w:p w:rsidR="00871743" w:rsidRPr="000B6B93" w:rsidRDefault="000B6B93" w:rsidP="00A836A7">
      <w:pPr>
        <w:spacing w:after="120"/>
        <w:ind w:left="397" w:hanging="397"/>
        <w:rPr>
          <w:szCs w:val="26"/>
        </w:rPr>
      </w:pPr>
      <w:r w:rsidRPr="000B6B93">
        <w:rPr>
          <w:szCs w:val="26"/>
        </w:rPr>
        <w:t>3</w:t>
      </w:r>
      <w:r w:rsidR="00A836A7" w:rsidRPr="000B6B93">
        <w:rPr>
          <w:szCs w:val="26"/>
        </w:rPr>
        <w:t>.1 Drafting of a Code of Child Protection has been under way since 2010. Proposals were made to include prohibition of corporal punishment but we have yet to see the full text of the draft and do not know if prohibition is included. This law reform provides a key opportunity for enacting the necessary prohibition of corporal punishment: we hope the Committee will encourage the state party to do so.</w:t>
      </w:r>
    </w:p>
    <w:p w:rsidR="00A836A7" w:rsidRPr="000B6B93" w:rsidRDefault="00A836A7" w:rsidP="00A836A7">
      <w:pPr>
        <w:spacing w:after="120"/>
        <w:ind w:left="397" w:hanging="397"/>
        <w:rPr>
          <w:b/>
          <w:szCs w:val="26"/>
        </w:rPr>
      </w:pPr>
    </w:p>
    <w:p w:rsidR="00487765" w:rsidRPr="00DB55F1" w:rsidRDefault="000B6B93" w:rsidP="00D43906">
      <w:pPr>
        <w:spacing w:after="120"/>
        <w:rPr>
          <w:sz w:val="28"/>
          <w:szCs w:val="28"/>
        </w:rPr>
      </w:pPr>
      <w:r>
        <w:rPr>
          <w:b/>
          <w:sz w:val="28"/>
          <w:szCs w:val="28"/>
        </w:rPr>
        <w:t>4</w:t>
      </w:r>
      <w:r w:rsidR="00926887" w:rsidRPr="00DB55F1">
        <w:rPr>
          <w:b/>
          <w:sz w:val="28"/>
          <w:szCs w:val="28"/>
        </w:rPr>
        <w:t xml:space="preserve"> </w:t>
      </w:r>
      <w:r w:rsidR="00487765" w:rsidRPr="00DB55F1">
        <w:rPr>
          <w:b/>
          <w:sz w:val="28"/>
          <w:szCs w:val="28"/>
        </w:rPr>
        <w:t>Recommendations by human rights treaty bodies</w:t>
      </w:r>
    </w:p>
    <w:p w:rsidR="004E3606" w:rsidRPr="000B6B93" w:rsidRDefault="000B6B93" w:rsidP="00A836A7">
      <w:pPr>
        <w:spacing w:after="120"/>
        <w:ind w:left="397" w:hanging="397"/>
        <w:rPr>
          <w:bCs/>
          <w:szCs w:val="26"/>
        </w:rPr>
      </w:pPr>
      <w:r w:rsidRPr="000B6B93">
        <w:rPr>
          <w:bCs/>
          <w:szCs w:val="26"/>
        </w:rPr>
        <w:t>4</w:t>
      </w:r>
      <w:r w:rsidR="004E3606" w:rsidRPr="000B6B93">
        <w:rPr>
          <w:bCs/>
          <w:szCs w:val="26"/>
        </w:rPr>
        <w:t xml:space="preserve">.1 </w:t>
      </w:r>
      <w:r w:rsidR="004E3606" w:rsidRPr="00AE15F5">
        <w:rPr>
          <w:b/>
          <w:bCs/>
          <w:i/>
          <w:szCs w:val="26"/>
        </w:rPr>
        <w:t>CRC:</w:t>
      </w:r>
      <w:r w:rsidR="004E3606" w:rsidRPr="000B6B93">
        <w:rPr>
          <w:bCs/>
          <w:szCs w:val="26"/>
        </w:rPr>
        <w:t xml:space="preserve"> The Committee on the Rights of the Child has </w:t>
      </w:r>
      <w:r w:rsidR="00871743" w:rsidRPr="000B6B93">
        <w:rPr>
          <w:bCs/>
          <w:szCs w:val="26"/>
        </w:rPr>
        <w:t>twice recommended that corporal punishment be prohibited in all settings including the home in Burundi – in concluding observations on the state party’s initial report in 2000 and on the second report in 2010.</w:t>
      </w:r>
      <w:r w:rsidR="00871743" w:rsidRPr="000B6B93">
        <w:rPr>
          <w:rStyle w:val="FootnoteReference"/>
          <w:bCs/>
          <w:szCs w:val="26"/>
        </w:rPr>
        <w:footnoteReference w:id="3"/>
      </w:r>
    </w:p>
    <w:p w:rsidR="002C5B2A" w:rsidRPr="000B6B93" w:rsidRDefault="002C5B2A" w:rsidP="00A836A7">
      <w:pPr>
        <w:spacing w:after="120"/>
        <w:ind w:left="397" w:hanging="397"/>
        <w:rPr>
          <w:szCs w:val="26"/>
        </w:rPr>
      </w:pPr>
    </w:p>
    <w:p w:rsidR="000C275E" w:rsidRPr="00172252" w:rsidRDefault="00AE15F5"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0A2CA5"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AE15F5" w:rsidP="00172252">
      <w:pPr>
        <w:autoSpaceDE w:val="0"/>
        <w:autoSpaceDN w:val="0"/>
        <w:adjustRightInd w:val="0"/>
        <w:rPr>
          <w:rFonts w:eastAsia="Calibri"/>
          <w:bCs/>
          <w:i/>
        </w:rPr>
      </w:pPr>
      <w:r>
        <w:rPr>
          <w:rFonts w:eastAsia="Calibri"/>
          <w:bCs/>
          <w:i/>
        </w:rPr>
        <w:t xml:space="preserve">February </w:t>
      </w:r>
      <w:r w:rsidR="000960E7">
        <w:rPr>
          <w:rFonts w:eastAsia="Calibri"/>
          <w:bCs/>
          <w:i/>
        </w:rPr>
        <w:t>2014</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A2A" w:rsidRDefault="00953A2A">
      <w:r>
        <w:separator/>
      </w:r>
    </w:p>
  </w:endnote>
  <w:endnote w:type="continuationSeparator" w:id="0">
    <w:p w:rsidR="00953A2A" w:rsidRDefault="00953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2CA5">
      <w:rPr>
        <w:rStyle w:val="PageNumber"/>
        <w:noProof/>
      </w:rPr>
      <w:t>1</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A2A" w:rsidRDefault="00953A2A">
      <w:r>
        <w:separator/>
      </w:r>
    </w:p>
  </w:footnote>
  <w:footnote w:type="continuationSeparator" w:id="0">
    <w:p w:rsidR="00953A2A" w:rsidRDefault="00953A2A">
      <w:r>
        <w:continuationSeparator/>
      </w:r>
    </w:p>
  </w:footnote>
  <w:footnote w:id="1">
    <w:p w:rsidR="000B6B93" w:rsidRPr="000B6B93" w:rsidRDefault="000B6B93">
      <w:pPr>
        <w:pStyle w:val="FootnoteText"/>
        <w:rPr>
          <w:lang w:val="en-GB"/>
        </w:rPr>
      </w:pPr>
      <w:r>
        <w:rPr>
          <w:rStyle w:val="FootnoteReference"/>
        </w:rPr>
        <w:footnoteRef/>
      </w:r>
      <w:r>
        <w:t xml:space="preserve"> </w:t>
      </w:r>
      <w:r>
        <w:rPr>
          <w:lang w:val="en-GB"/>
        </w:rPr>
        <w:t>9 March 2011, CAT/C/BDI/Q/2, List of issues, para. 42(a)</w:t>
      </w:r>
    </w:p>
  </w:footnote>
  <w:footnote w:id="2">
    <w:p w:rsidR="00871743" w:rsidRPr="00191C52" w:rsidRDefault="00871743" w:rsidP="00A836A7">
      <w:pPr>
        <w:pStyle w:val="FootnoteText"/>
      </w:pPr>
      <w:r w:rsidRPr="00191C52">
        <w:rPr>
          <w:rStyle w:val="FootnoteReference"/>
        </w:rPr>
        <w:footnoteRef/>
      </w:r>
      <w:r w:rsidRPr="00191C52">
        <w:t xml:space="preserve"> 1 September 2010, CRC/C/BDI/Q/2/Add.1, Written replies to the Committee on the Rights of the Child, response to Question 8</w:t>
      </w:r>
    </w:p>
  </w:footnote>
  <w:footnote w:id="3">
    <w:p w:rsidR="00871743" w:rsidRPr="00871743" w:rsidRDefault="00871743" w:rsidP="00A836A7">
      <w:pPr>
        <w:pStyle w:val="FootnoteText"/>
        <w:rPr>
          <w:lang w:val="en-GB"/>
        </w:rPr>
      </w:pPr>
      <w:r>
        <w:rPr>
          <w:rStyle w:val="FootnoteReference"/>
        </w:rPr>
        <w:footnoteRef/>
      </w:r>
      <w:r>
        <w:t xml:space="preserve"> </w:t>
      </w:r>
      <w:r w:rsidRPr="007C3CC8">
        <w:t>16 October 2000</w:t>
      </w:r>
      <w:r>
        <w:t>, CRC/C/15/Add.133, Concluding observations on initial report, paras. 40 and</w:t>
      </w:r>
      <w:r w:rsidRPr="007C3CC8">
        <w:t xml:space="preserve"> 41</w:t>
      </w:r>
      <w:r>
        <w:t xml:space="preserve">; </w:t>
      </w:r>
      <w:r w:rsidRPr="004305EF">
        <w:t xml:space="preserve">1 October 2010, </w:t>
      </w:r>
      <w:r>
        <w:t xml:space="preserve">CRC/C/BDI/CO/2 </w:t>
      </w:r>
      <w:r w:rsidRPr="004305EF">
        <w:t>Advance Unedited Version, Concluding observations on second report, paras. 39 and 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5E8A"/>
    <w:rsid w:val="000608D1"/>
    <w:rsid w:val="000617AB"/>
    <w:rsid w:val="00076082"/>
    <w:rsid w:val="00085CC0"/>
    <w:rsid w:val="000868C8"/>
    <w:rsid w:val="0009062A"/>
    <w:rsid w:val="00091F82"/>
    <w:rsid w:val="000960E7"/>
    <w:rsid w:val="00097B98"/>
    <w:rsid w:val="00097CD7"/>
    <w:rsid w:val="000A0A8E"/>
    <w:rsid w:val="000A2CA5"/>
    <w:rsid w:val="000A2E30"/>
    <w:rsid w:val="000B5E48"/>
    <w:rsid w:val="000B6B93"/>
    <w:rsid w:val="000C275E"/>
    <w:rsid w:val="000F729B"/>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78BB"/>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6BE2"/>
    <w:rsid w:val="0042045D"/>
    <w:rsid w:val="00422CC8"/>
    <w:rsid w:val="004246C5"/>
    <w:rsid w:val="00434FD1"/>
    <w:rsid w:val="004521BB"/>
    <w:rsid w:val="00454AB9"/>
    <w:rsid w:val="004817B7"/>
    <w:rsid w:val="00483852"/>
    <w:rsid w:val="00484137"/>
    <w:rsid w:val="00487765"/>
    <w:rsid w:val="004973A2"/>
    <w:rsid w:val="004B6C67"/>
    <w:rsid w:val="004D5821"/>
    <w:rsid w:val="004E3606"/>
    <w:rsid w:val="00506AB4"/>
    <w:rsid w:val="00512740"/>
    <w:rsid w:val="00536791"/>
    <w:rsid w:val="005637DB"/>
    <w:rsid w:val="005674EC"/>
    <w:rsid w:val="00574BD8"/>
    <w:rsid w:val="00576EE5"/>
    <w:rsid w:val="00577A8A"/>
    <w:rsid w:val="005A0E91"/>
    <w:rsid w:val="005A49A2"/>
    <w:rsid w:val="005B1A80"/>
    <w:rsid w:val="005B6842"/>
    <w:rsid w:val="005B79C0"/>
    <w:rsid w:val="005E72AA"/>
    <w:rsid w:val="005F4F6D"/>
    <w:rsid w:val="005F75B4"/>
    <w:rsid w:val="00603F6E"/>
    <w:rsid w:val="00630638"/>
    <w:rsid w:val="00633B8E"/>
    <w:rsid w:val="00657FD5"/>
    <w:rsid w:val="00667A2C"/>
    <w:rsid w:val="00671092"/>
    <w:rsid w:val="00671D64"/>
    <w:rsid w:val="00672369"/>
    <w:rsid w:val="00677FBF"/>
    <w:rsid w:val="00685B09"/>
    <w:rsid w:val="006C2C96"/>
    <w:rsid w:val="006C36EE"/>
    <w:rsid w:val="006C6278"/>
    <w:rsid w:val="006D08C5"/>
    <w:rsid w:val="006D5345"/>
    <w:rsid w:val="006E043A"/>
    <w:rsid w:val="006F3B2B"/>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53A2A"/>
    <w:rsid w:val="00963B55"/>
    <w:rsid w:val="00970241"/>
    <w:rsid w:val="0097418E"/>
    <w:rsid w:val="00983C64"/>
    <w:rsid w:val="0098448F"/>
    <w:rsid w:val="009911D4"/>
    <w:rsid w:val="009A1C42"/>
    <w:rsid w:val="009B565A"/>
    <w:rsid w:val="009C46E9"/>
    <w:rsid w:val="009F05B3"/>
    <w:rsid w:val="009F7D50"/>
    <w:rsid w:val="00A16BC1"/>
    <w:rsid w:val="00A34AC1"/>
    <w:rsid w:val="00A37A05"/>
    <w:rsid w:val="00A406B6"/>
    <w:rsid w:val="00A44671"/>
    <w:rsid w:val="00A70D4B"/>
    <w:rsid w:val="00A836A7"/>
    <w:rsid w:val="00A920B0"/>
    <w:rsid w:val="00A93BB6"/>
    <w:rsid w:val="00AB4CA3"/>
    <w:rsid w:val="00AB4FA2"/>
    <w:rsid w:val="00AB5EF2"/>
    <w:rsid w:val="00AD08EC"/>
    <w:rsid w:val="00AE15F5"/>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A17E5"/>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75D61"/>
    <w:rsid w:val="00C81CF0"/>
    <w:rsid w:val="00C836BC"/>
    <w:rsid w:val="00C95218"/>
    <w:rsid w:val="00C953CB"/>
    <w:rsid w:val="00CA118A"/>
    <w:rsid w:val="00CA19A1"/>
    <w:rsid w:val="00CC00BA"/>
    <w:rsid w:val="00CC7959"/>
    <w:rsid w:val="00CD23D9"/>
    <w:rsid w:val="00CD3FC5"/>
    <w:rsid w:val="00CE7D8F"/>
    <w:rsid w:val="00CF533C"/>
    <w:rsid w:val="00D07B67"/>
    <w:rsid w:val="00D11F4F"/>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767AD7-DD5B-467A-9147-CBD154A3D30C}"/>
</file>

<file path=customXml/itemProps2.xml><?xml version="1.0" encoding="utf-8"?>
<ds:datastoreItem xmlns:ds="http://schemas.openxmlformats.org/officeDocument/2006/customXml" ds:itemID="{EF3942CC-7144-470A-88D2-64573B6297B2}"/>
</file>

<file path=customXml/itemProps3.xml><?xml version="1.0" encoding="utf-8"?>
<ds:datastoreItem xmlns:ds="http://schemas.openxmlformats.org/officeDocument/2006/customXml" ds:itemID="{63F5132E-818A-457A-93E1-C236623D1C20}"/>
</file>

<file path=customXml/itemProps4.xml><?xml version="1.0" encoding="utf-8"?>
<ds:datastoreItem xmlns:ds="http://schemas.openxmlformats.org/officeDocument/2006/customXml" ds:itemID="{F0F46BF3-65DF-4956-AF27-D09489EE65E8}"/>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3405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3995</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Françoise MIANDA</cp:lastModifiedBy>
  <cp:revision>2</cp:revision>
  <cp:lastPrinted>2004-08-23T14:41:00Z</cp:lastPrinted>
  <dcterms:created xsi:type="dcterms:W3CDTF">2014-02-14T09:58:00Z</dcterms:created>
  <dcterms:modified xsi:type="dcterms:W3CDTF">2014-02-14T09:58:00Z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