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000A6" w:rsidRPr="007000A6" w:rsidRDefault="00BA3333">
      <w:pPr>
        <w:pStyle w:val="Title"/>
        <w:rPr>
          <w:b w:val="0"/>
          <w:u w:val="none"/>
        </w:rPr>
      </w:pPr>
      <w:bookmarkStart w:id="0" w:name="_GoBack"/>
      <w:bookmarkEnd w:id="0"/>
      <w:r>
        <w:rPr>
          <w:u w:val="non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6.75pt;height:144.75pt">
            <v:imagedata r:id="rId8" o:title=""/>
          </v:shape>
        </w:pict>
      </w:r>
    </w:p>
    <w:p w:rsidR="00FF67EA" w:rsidRDefault="00FF67EA" w:rsidP="007000A6">
      <w:pPr>
        <w:spacing w:after="120"/>
        <w:jc w:val="center"/>
        <w:rPr>
          <w:b/>
          <w:sz w:val="28"/>
          <w:szCs w:val="28"/>
        </w:rPr>
      </w:pPr>
    </w:p>
    <w:p w:rsidR="00A6491F" w:rsidRPr="007000A6" w:rsidRDefault="0053166A" w:rsidP="007000A6">
      <w:pPr>
        <w:spacing w:after="120"/>
        <w:jc w:val="center"/>
        <w:rPr>
          <w:sz w:val="28"/>
          <w:szCs w:val="28"/>
        </w:rPr>
      </w:pPr>
      <w:r w:rsidRPr="007000A6">
        <w:rPr>
          <w:b/>
          <w:sz w:val="28"/>
          <w:szCs w:val="28"/>
        </w:rPr>
        <w:t xml:space="preserve">BRIEFING </w:t>
      </w:r>
      <w:r w:rsidR="007000A6" w:rsidRPr="007000A6">
        <w:rPr>
          <w:b/>
          <w:sz w:val="28"/>
          <w:szCs w:val="28"/>
        </w:rPr>
        <w:t xml:space="preserve">ON </w:t>
      </w:r>
      <w:r w:rsidR="0013188E">
        <w:rPr>
          <w:b/>
          <w:sz w:val="28"/>
          <w:szCs w:val="28"/>
          <w:u w:val="single"/>
        </w:rPr>
        <w:t>INDONESIA</w:t>
      </w:r>
      <w:r w:rsidR="007000A6" w:rsidRPr="007000A6">
        <w:rPr>
          <w:b/>
          <w:sz w:val="28"/>
          <w:szCs w:val="28"/>
        </w:rPr>
        <w:t xml:space="preserve"> </w:t>
      </w:r>
      <w:r w:rsidRPr="007000A6">
        <w:rPr>
          <w:b/>
          <w:sz w:val="28"/>
          <w:szCs w:val="28"/>
        </w:rPr>
        <w:t>FOR THE COMMITTEE ON ECONOMIC, SOCIAL AND CULTURAL RIGHTS, PRE-SESSIONAL WORKING GROUP</w:t>
      </w:r>
      <w:r w:rsidR="00812F6C">
        <w:rPr>
          <w:b/>
          <w:sz w:val="28"/>
          <w:szCs w:val="28"/>
        </w:rPr>
        <w:br/>
      </w:r>
      <w:r w:rsidR="00CF1ADA">
        <w:rPr>
          <w:b/>
          <w:sz w:val="28"/>
          <w:szCs w:val="28"/>
          <w:u w:val="single"/>
        </w:rPr>
        <w:t>2-6 December</w:t>
      </w:r>
      <w:r w:rsidR="00DD0BFF">
        <w:rPr>
          <w:b/>
          <w:sz w:val="28"/>
          <w:szCs w:val="28"/>
          <w:u w:val="single"/>
        </w:rPr>
        <w:t xml:space="preserve"> 2013</w:t>
      </w:r>
    </w:p>
    <w:p w:rsidR="00A6491F" w:rsidRDefault="0053166A" w:rsidP="007000A6">
      <w:pPr>
        <w:spacing w:after="120"/>
        <w:jc w:val="center"/>
        <w:rPr>
          <w:i/>
          <w:sz w:val="28"/>
          <w:szCs w:val="28"/>
        </w:rPr>
      </w:pPr>
      <w:r w:rsidRPr="007000A6">
        <w:rPr>
          <w:i/>
        </w:rPr>
        <w:t>From Peter Newell, Coordinator, Global Initiative</w:t>
      </w:r>
      <w:r w:rsidR="007000A6">
        <w:rPr>
          <w:i/>
        </w:rPr>
        <w:br/>
      </w:r>
      <w:hyperlink r:id="rId9" w:history="1">
        <w:r w:rsidRPr="007000A6">
          <w:rPr>
            <w:rStyle w:val="Hyperlink"/>
            <w:i/>
          </w:rPr>
          <w:t>info@endcorporalpunishment.org</w:t>
        </w:r>
      </w:hyperlink>
      <w:r w:rsidRPr="007000A6">
        <w:rPr>
          <w:i/>
          <w:sz w:val="28"/>
          <w:szCs w:val="28"/>
        </w:rPr>
        <w:t xml:space="preserve"> </w:t>
      </w:r>
    </w:p>
    <w:p w:rsidR="001731CC" w:rsidRPr="007000A6" w:rsidRDefault="001731CC" w:rsidP="007000A6">
      <w:pPr>
        <w:spacing w:after="120"/>
        <w:jc w:val="center"/>
        <w:rPr>
          <w:sz w:val="28"/>
          <w:szCs w:val="28"/>
        </w:rPr>
      </w:pPr>
    </w:p>
    <w:p w:rsidR="007000A6" w:rsidRPr="00DD0BFF" w:rsidRDefault="001026AA" w:rsidP="00DD0BFF">
      <w:pPr>
        <w:spacing w:after="120"/>
        <w:rPr>
          <w:b/>
          <w:sz w:val="26"/>
          <w:szCs w:val="26"/>
        </w:rPr>
      </w:pPr>
      <w:r>
        <w:rPr>
          <w:b/>
          <w:noProof/>
          <w:u w:val="single"/>
          <w:lang w:eastAsia="en-GB"/>
        </w:rPr>
        <w:pict>
          <v:shapetype id="_x0000_t202" coordsize="21600,21600" o:spt="202" path="m,l,21600r21600,l21600,xe">
            <v:stroke joinstyle="miter"/>
            <v:path gradientshapeok="t" o:connecttype="rect"/>
          </v:shapetype>
          <v:shape id="Text Box 2" o:spid="_x0000_s1026" type="#_x0000_t202" style="position:absolute;margin-left:31.9pt;margin-top:8.7pt;width:432.45pt;height:296.9pt;z-index:1;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v:textbox style="mso-fit-shape-to-text:t">
              <w:txbxContent>
                <w:p w:rsidR="008F10FD" w:rsidRPr="002F72D5" w:rsidRDefault="008F10FD" w:rsidP="008F10FD">
                  <w:pPr>
                    <w:spacing w:after="120"/>
                    <w:rPr>
                      <w:b/>
                      <w:sz w:val="28"/>
                      <w:szCs w:val="28"/>
                    </w:rPr>
                  </w:pPr>
                  <w:r w:rsidRPr="002F72D5">
                    <w:rPr>
                      <w:b/>
                      <w:sz w:val="28"/>
                      <w:szCs w:val="28"/>
                    </w:rPr>
                    <w:t xml:space="preserve">This briefing describes the legality of corporal punishment of children in </w:t>
                  </w:r>
                  <w:r w:rsidR="0013188E">
                    <w:rPr>
                      <w:b/>
                      <w:sz w:val="28"/>
                      <w:szCs w:val="28"/>
                    </w:rPr>
                    <w:t>Indonesia</w:t>
                  </w:r>
                  <w:r w:rsidRPr="002F72D5">
                    <w:rPr>
                      <w:b/>
                      <w:sz w:val="28"/>
                      <w:szCs w:val="28"/>
                    </w:rPr>
                    <w:t xml:space="preserve">. In light of the obligation under international human rights law to prohibit all corporal punishment of children, the recommendations of the UN Secretary-General’s Study on Violence against Children, the recommendations </w:t>
                  </w:r>
                  <w:r w:rsidR="00DD0BFF" w:rsidRPr="002F72D5">
                    <w:rPr>
                      <w:b/>
                      <w:sz w:val="28"/>
                      <w:szCs w:val="28"/>
                    </w:rPr>
                    <w:t xml:space="preserve">made to </w:t>
                  </w:r>
                  <w:r w:rsidR="0013188E">
                    <w:rPr>
                      <w:b/>
                      <w:sz w:val="28"/>
                      <w:szCs w:val="28"/>
                    </w:rPr>
                    <w:t xml:space="preserve">Indonesia </w:t>
                  </w:r>
                  <w:r w:rsidR="00DD0BFF" w:rsidRPr="002F72D5">
                    <w:rPr>
                      <w:b/>
                      <w:sz w:val="28"/>
                      <w:szCs w:val="28"/>
                    </w:rPr>
                    <w:t xml:space="preserve">by </w:t>
                  </w:r>
                  <w:r w:rsidR="001B2EF0" w:rsidRPr="002F72D5">
                    <w:rPr>
                      <w:b/>
                      <w:sz w:val="28"/>
                      <w:szCs w:val="28"/>
                    </w:rPr>
                    <w:t xml:space="preserve">the </w:t>
                  </w:r>
                  <w:r w:rsidR="0013188E">
                    <w:rPr>
                      <w:b/>
                      <w:sz w:val="28"/>
                      <w:szCs w:val="28"/>
                    </w:rPr>
                    <w:t xml:space="preserve">UN treaty bodies and </w:t>
                  </w:r>
                  <w:r w:rsidR="00DD0BFF" w:rsidRPr="002F72D5">
                    <w:rPr>
                      <w:b/>
                      <w:sz w:val="28"/>
                      <w:szCs w:val="28"/>
                    </w:rPr>
                    <w:t>during the UPR</w:t>
                  </w:r>
                  <w:r w:rsidRPr="002F72D5">
                    <w:rPr>
                      <w:b/>
                      <w:sz w:val="28"/>
                      <w:szCs w:val="28"/>
                    </w:rPr>
                    <w:t>, we hope the Committee on Economic, Social and Cultural Rights will:</w:t>
                  </w:r>
                </w:p>
                <w:p w:rsidR="008F10FD" w:rsidRPr="002F72D5" w:rsidRDefault="008F10FD" w:rsidP="008F10FD">
                  <w:pPr>
                    <w:numPr>
                      <w:ilvl w:val="0"/>
                      <w:numId w:val="33"/>
                    </w:numPr>
                    <w:spacing w:after="120"/>
                    <w:ind w:left="714" w:hanging="357"/>
                    <w:rPr>
                      <w:b/>
                      <w:sz w:val="28"/>
                      <w:szCs w:val="28"/>
                    </w:rPr>
                  </w:pPr>
                  <w:r w:rsidRPr="002F72D5">
                    <w:rPr>
                      <w:b/>
                      <w:sz w:val="28"/>
                      <w:szCs w:val="28"/>
                    </w:rPr>
                    <w:t xml:space="preserve">include the issue of corporal punishment of children in its List of Issues for </w:t>
                  </w:r>
                  <w:r w:rsidR="0013188E">
                    <w:rPr>
                      <w:b/>
                      <w:sz w:val="28"/>
                      <w:szCs w:val="28"/>
                    </w:rPr>
                    <w:t>Indonesia</w:t>
                  </w:r>
                  <w:r w:rsidRPr="002F72D5">
                    <w:rPr>
                      <w:b/>
                      <w:sz w:val="28"/>
                      <w:szCs w:val="28"/>
                    </w:rPr>
                    <w:t xml:space="preserve">, in particular asking what measures have been taken to ensure </w:t>
                  </w:r>
                  <w:r w:rsidR="00A03341" w:rsidRPr="002F72D5">
                    <w:rPr>
                      <w:b/>
                      <w:sz w:val="28"/>
                      <w:szCs w:val="28"/>
                    </w:rPr>
                    <w:t xml:space="preserve">that </w:t>
                  </w:r>
                  <w:r w:rsidRPr="002F72D5">
                    <w:rPr>
                      <w:b/>
                      <w:sz w:val="28"/>
                      <w:szCs w:val="28"/>
                    </w:rPr>
                    <w:t>the law explicitly prohibits corporal punishment</w:t>
                  </w:r>
                  <w:r w:rsidR="00AE01C0">
                    <w:rPr>
                      <w:b/>
                      <w:sz w:val="28"/>
                      <w:szCs w:val="28"/>
                    </w:rPr>
                    <w:t xml:space="preserve"> – however light – </w:t>
                  </w:r>
                  <w:r w:rsidRPr="002F72D5">
                    <w:rPr>
                      <w:b/>
                      <w:sz w:val="28"/>
                      <w:szCs w:val="28"/>
                    </w:rPr>
                    <w:t>in the home</w:t>
                  </w:r>
                  <w:r w:rsidR="00472D18" w:rsidRPr="002F72D5">
                    <w:rPr>
                      <w:b/>
                      <w:sz w:val="28"/>
                      <w:szCs w:val="28"/>
                    </w:rPr>
                    <w:t xml:space="preserve"> and all </w:t>
                  </w:r>
                  <w:r w:rsidR="00CF1ADA">
                    <w:rPr>
                      <w:b/>
                      <w:sz w:val="28"/>
                      <w:szCs w:val="28"/>
                    </w:rPr>
                    <w:t xml:space="preserve">other </w:t>
                  </w:r>
                  <w:r w:rsidR="00574390" w:rsidRPr="002F72D5">
                    <w:rPr>
                      <w:b/>
                      <w:sz w:val="28"/>
                      <w:szCs w:val="28"/>
                    </w:rPr>
                    <w:t>settings</w:t>
                  </w:r>
                  <w:r w:rsidRPr="002F72D5">
                    <w:rPr>
                      <w:b/>
                      <w:sz w:val="28"/>
                      <w:szCs w:val="28"/>
                    </w:rPr>
                    <w:t>, and</w:t>
                  </w:r>
                </w:p>
                <w:p w:rsidR="008F10FD" w:rsidRPr="002F72D5" w:rsidRDefault="008F10FD" w:rsidP="008F10FD">
                  <w:pPr>
                    <w:numPr>
                      <w:ilvl w:val="0"/>
                      <w:numId w:val="33"/>
                    </w:numPr>
                    <w:spacing w:after="120"/>
                    <w:ind w:left="714" w:hanging="357"/>
                    <w:rPr>
                      <w:b/>
                      <w:sz w:val="28"/>
                      <w:szCs w:val="28"/>
                    </w:rPr>
                  </w:pPr>
                  <w:r w:rsidRPr="002F72D5">
                    <w:rPr>
                      <w:b/>
                      <w:sz w:val="28"/>
                      <w:szCs w:val="28"/>
                    </w:rPr>
                    <w:t xml:space="preserve">recommend to </w:t>
                  </w:r>
                  <w:r w:rsidR="0013188E">
                    <w:rPr>
                      <w:b/>
                      <w:sz w:val="28"/>
                      <w:szCs w:val="28"/>
                    </w:rPr>
                    <w:t>Indonesia</w:t>
                  </w:r>
                  <w:r w:rsidRPr="002F72D5">
                    <w:rPr>
                      <w:b/>
                      <w:sz w:val="28"/>
                      <w:szCs w:val="28"/>
                    </w:rPr>
                    <w:t xml:space="preserve">, in the concluding observations on the </w:t>
                  </w:r>
                  <w:r w:rsidR="0013188E">
                    <w:rPr>
                      <w:b/>
                      <w:sz w:val="28"/>
                      <w:szCs w:val="28"/>
                    </w:rPr>
                    <w:t>initial</w:t>
                  </w:r>
                  <w:r w:rsidR="001B2EF0" w:rsidRPr="002F72D5">
                    <w:rPr>
                      <w:b/>
                      <w:sz w:val="28"/>
                      <w:szCs w:val="28"/>
                    </w:rPr>
                    <w:t xml:space="preserve"> </w:t>
                  </w:r>
                  <w:r w:rsidRPr="002F72D5">
                    <w:rPr>
                      <w:b/>
                      <w:sz w:val="28"/>
                      <w:szCs w:val="28"/>
                    </w:rPr>
                    <w:t xml:space="preserve">state party report, that legislation is enacted and enforced which explicitly prohibits </w:t>
                  </w:r>
                  <w:r w:rsidR="00472D18" w:rsidRPr="002F72D5">
                    <w:rPr>
                      <w:b/>
                      <w:sz w:val="28"/>
                      <w:szCs w:val="28"/>
                    </w:rPr>
                    <w:t xml:space="preserve">all </w:t>
                  </w:r>
                  <w:r w:rsidRPr="002F72D5">
                    <w:rPr>
                      <w:b/>
                      <w:sz w:val="28"/>
                      <w:szCs w:val="28"/>
                    </w:rPr>
                    <w:t>corporal punishment</w:t>
                  </w:r>
                  <w:r w:rsidR="00472D18" w:rsidRPr="002F72D5">
                    <w:rPr>
                      <w:b/>
                      <w:sz w:val="28"/>
                      <w:szCs w:val="28"/>
                    </w:rPr>
                    <w:t xml:space="preserve"> – without exception – </w:t>
                  </w:r>
                  <w:r w:rsidRPr="002F72D5">
                    <w:rPr>
                      <w:b/>
                      <w:sz w:val="28"/>
                      <w:szCs w:val="28"/>
                    </w:rPr>
                    <w:t xml:space="preserve">in </w:t>
                  </w:r>
                  <w:r w:rsidR="00472D18" w:rsidRPr="002F72D5">
                    <w:rPr>
                      <w:b/>
                      <w:sz w:val="28"/>
                      <w:szCs w:val="28"/>
                    </w:rPr>
                    <w:t xml:space="preserve">the home and </w:t>
                  </w:r>
                  <w:r w:rsidR="00574390" w:rsidRPr="002F72D5">
                    <w:rPr>
                      <w:b/>
                      <w:sz w:val="28"/>
                      <w:szCs w:val="28"/>
                    </w:rPr>
                    <w:t xml:space="preserve">all </w:t>
                  </w:r>
                  <w:r w:rsidR="00A31025">
                    <w:rPr>
                      <w:b/>
                      <w:sz w:val="28"/>
                      <w:szCs w:val="28"/>
                    </w:rPr>
                    <w:t>other</w:t>
                  </w:r>
                  <w:r w:rsidR="00472D18" w:rsidRPr="002F72D5">
                    <w:rPr>
                      <w:b/>
                      <w:sz w:val="28"/>
                      <w:szCs w:val="28"/>
                    </w:rPr>
                    <w:t xml:space="preserve"> </w:t>
                  </w:r>
                  <w:r w:rsidR="00574390" w:rsidRPr="002F72D5">
                    <w:rPr>
                      <w:b/>
                      <w:sz w:val="28"/>
                      <w:szCs w:val="28"/>
                    </w:rPr>
                    <w:t xml:space="preserve">settings </w:t>
                  </w:r>
                  <w:r w:rsidRPr="002F72D5">
                    <w:rPr>
                      <w:b/>
                      <w:sz w:val="28"/>
                      <w:szCs w:val="28"/>
                    </w:rPr>
                    <w:t>as a matter of urgency, together with appropriate public education and professional training on positive, participatory and non-violent forms of education and childrearing.</w:t>
                  </w:r>
                </w:p>
              </w:txbxContent>
            </v:textbox>
            <w10:wrap type="topAndBottom"/>
          </v:shape>
        </w:pict>
      </w:r>
    </w:p>
    <w:p w:rsidR="001731CC" w:rsidRDefault="001731CC" w:rsidP="001B2EF0">
      <w:pPr>
        <w:spacing w:after="120"/>
        <w:ind w:left="482" w:hanging="482"/>
        <w:rPr>
          <w:b/>
          <w:sz w:val="28"/>
          <w:szCs w:val="28"/>
        </w:rPr>
      </w:pPr>
    </w:p>
    <w:p w:rsidR="001731CC" w:rsidRDefault="001731CC" w:rsidP="001B2EF0">
      <w:pPr>
        <w:spacing w:after="120"/>
        <w:ind w:left="482" w:hanging="482"/>
        <w:rPr>
          <w:b/>
          <w:sz w:val="28"/>
          <w:szCs w:val="28"/>
        </w:rPr>
      </w:pPr>
    </w:p>
    <w:p w:rsidR="001731CC" w:rsidRDefault="001731CC" w:rsidP="001B2EF0">
      <w:pPr>
        <w:spacing w:after="120"/>
        <w:ind w:left="482" w:hanging="482"/>
        <w:rPr>
          <w:b/>
          <w:sz w:val="28"/>
          <w:szCs w:val="28"/>
        </w:rPr>
      </w:pPr>
    </w:p>
    <w:p w:rsidR="001731CC" w:rsidRDefault="001731CC" w:rsidP="001B2EF0">
      <w:pPr>
        <w:spacing w:after="120"/>
        <w:ind w:left="482" w:hanging="482"/>
        <w:rPr>
          <w:b/>
          <w:sz w:val="28"/>
          <w:szCs w:val="28"/>
        </w:rPr>
      </w:pPr>
    </w:p>
    <w:p w:rsidR="001731CC" w:rsidRDefault="001731CC" w:rsidP="001B2EF0">
      <w:pPr>
        <w:spacing w:after="120"/>
        <w:ind w:left="482" w:hanging="482"/>
        <w:rPr>
          <w:b/>
          <w:sz w:val="28"/>
          <w:szCs w:val="28"/>
        </w:rPr>
      </w:pPr>
    </w:p>
    <w:p w:rsidR="008467B3" w:rsidRPr="001B2EF0" w:rsidRDefault="008C188E" w:rsidP="001B2EF0">
      <w:pPr>
        <w:spacing w:after="120"/>
        <w:ind w:left="482" w:hanging="482"/>
        <w:rPr>
          <w:b/>
          <w:sz w:val="28"/>
          <w:szCs w:val="28"/>
        </w:rPr>
      </w:pPr>
      <w:r w:rsidRPr="001B2EF0">
        <w:rPr>
          <w:b/>
          <w:sz w:val="28"/>
          <w:szCs w:val="28"/>
        </w:rPr>
        <w:t xml:space="preserve">1 </w:t>
      </w:r>
      <w:r w:rsidR="0013188E">
        <w:rPr>
          <w:b/>
          <w:sz w:val="28"/>
          <w:szCs w:val="28"/>
        </w:rPr>
        <w:t>Indonesia</w:t>
      </w:r>
      <w:r w:rsidR="00CF1ADA">
        <w:rPr>
          <w:b/>
          <w:sz w:val="28"/>
          <w:szCs w:val="28"/>
        </w:rPr>
        <w:t>’s</w:t>
      </w:r>
      <w:r w:rsidR="008467B3" w:rsidRPr="001B2EF0">
        <w:rPr>
          <w:b/>
          <w:sz w:val="28"/>
          <w:szCs w:val="28"/>
        </w:rPr>
        <w:t xml:space="preserve"> report to the Committee on Economic, Social and Cultural Rights</w:t>
      </w:r>
    </w:p>
    <w:p w:rsidR="00C6632E" w:rsidRPr="001B2EF0" w:rsidRDefault="008C188E" w:rsidP="001B2EF0">
      <w:pPr>
        <w:pStyle w:val="Header"/>
        <w:spacing w:after="120"/>
        <w:ind w:left="482" w:hanging="482"/>
        <w:rPr>
          <w:sz w:val="26"/>
          <w:szCs w:val="26"/>
        </w:rPr>
      </w:pPr>
      <w:r w:rsidRPr="001B2EF0">
        <w:rPr>
          <w:sz w:val="26"/>
          <w:szCs w:val="26"/>
        </w:rPr>
        <w:t xml:space="preserve">1.1 </w:t>
      </w:r>
      <w:r w:rsidR="008467B3" w:rsidRPr="001B2EF0">
        <w:rPr>
          <w:sz w:val="26"/>
          <w:szCs w:val="26"/>
        </w:rPr>
        <w:t>The</w:t>
      </w:r>
      <w:r w:rsidR="00ED1459" w:rsidRPr="001B2EF0">
        <w:rPr>
          <w:sz w:val="26"/>
          <w:szCs w:val="26"/>
        </w:rPr>
        <w:t xml:space="preserve"> </w:t>
      </w:r>
      <w:r w:rsidR="0013188E">
        <w:rPr>
          <w:sz w:val="26"/>
          <w:szCs w:val="26"/>
        </w:rPr>
        <w:t>initial</w:t>
      </w:r>
      <w:r w:rsidR="008467B3" w:rsidRPr="001B2EF0">
        <w:rPr>
          <w:sz w:val="26"/>
          <w:szCs w:val="26"/>
        </w:rPr>
        <w:t xml:space="preserve"> state party report to the Committee on Economic, Social and Cultural Rights</w:t>
      </w:r>
      <w:r w:rsidR="00483F29" w:rsidRPr="001B2EF0">
        <w:rPr>
          <w:sz w:val="26"/>
          <w:szCs w:val="26"/>
        </w:rPr>
        <w:t xml:space="preserve"> </w:t>
      </w:r>
      <w:r w:rsidR="00A31025">
        <w:rPr>
          <w:sz w:val="26"/>
          <w:szCs w:val="26"/>
        </w:rPr>
        <w:t>describes legislative and other measures to address domestic violence but</w:t>
      </w:r>
      <w:r w:rsidR="001731CC">
        <w:rPr>
          <w:sz w:val="26"/>
          <w:szCs w:val="26"/>
        </w:rPr>
        <w:t xml:space="preserve"> </w:t>
      </w:r>
      <w:r w:rsidR="0041585F" w:rsidRPr="001B2EF0">
        <w:rPr>
          <w:sz w:val="26"/>
          <w:szCs w:val="26"/>
        </w:rPr>
        <w:t>makes no reference to corporal pun</w:t>
      </w:r>
      <w:r w:rsidR="002F72D5">
        <w:rPr>
          <w:sz w:val="26"/>
          <w:szCs w:val="26"/>
        </w:rPr>
        <w:t>ishment of children</w:t>
      </w:r>
      <w:r w:rsidR="00A31025">
        <w:rPr>
          <w:sz w:val="26"/>
          <w:szCs w:val="26"/>
        </w:rPr>
        <w:t xml:space="preserve"> – violence which may be lawfully inflicted in the guise of “discipline” – </w:t>
      </w:r>
      <w:r w:rsidR="002F72D5">
        <w:rPr>
          <w:sz w:val="26"/>
          <w:szCs w:val="26"/>
        </w:rPr>
        <w:t>in the home</w:t>
      </w:r>
      <w:r w:rsidR="0041585F" w:rsidRPr="001B2EF0">
        <w:rPr>
          <w:sz w:val="26"/>
          <w:szCs w:val="26"/>
        </w:rPr>
        <w:t xml:space="preserve"> or in any </w:t>
      </w:r>
      <w:r w:rsidR="00A31025">
        <w:rPr>
          <w:sz w:val="26"/>
          <w:szCs w:val="26"/>
        </w:rPr>
        <w:t xml:space="preserve">other </w:t>
      </w:r>
      <w:r w:rsidR="0041585F" w:rsidRPr="001B2EF0">
        <w:rPr>
          <w:sz w:val="26"/>
          <w:szCs w:val="26"/>
        </w:rPr>
        <w:t>setting.</w:t>
      </w:r>
      <w:r w:rsidR="00CF1ADA">
        <w:rPr>
          <w:rStyle w:val="FootnoteReference"/>
          <w:sz w:val="26"/>
          <w:szCs w:val="26"/>
        </w:rPr>
        <w:footnoteReference w:id="1"/>
      </w:r>
    </w:p>
    <w:p w:rsidR="008467B3" w:rsidRPr="001B2EF0" w:rsidRDefault="008467B3" w:rsidP="001B2EF0">
      <w:pPr>
        <w:pStyle w:val="Header"/>
        <w:spacing w:after="120"/>
        <w:ind w:left="482" w:hanging="482"/>
        <w:rPr>
          <w:sz w:val="26"/>
          <w:szCs w:val="26"/>
        </w:rPr>
      </w:pPr>
    </w:p>
    <w:p w:rsidR="008467B3" w:rsidRPr="001B2EF0" w:rsidRDefault="008C188E" w:rsidP="001B2EF0">
      <w:pPr>
        <w:spacing w:after="120"/>
        <w:ind w:left="482" w:hanging="482"/>
        <w:rPr>
          <w:sz w:val="28"/>
          <w:szCs w:val="28"/>
        </w:rPr>
      </w:pPr>
      <w:r w:rsidRPr="001B2EF0">
        <w:rPr>
          <w:b/>
          <w:sz w:val="28"/>
          <w:szCs w:val="28"/>
        </w:rPr>
        <w:t xml:space="preserve">2 </w:t>
      </w:r>
      <w:r w:rsidR="00483F29" w:rsidRPr="001B2EF0">
        <w:rPr>
          <w:b/>
          <w:sz w:val="28"/>
          <w:szCs w:val="28"/>
        </w:rPr>
        <w:t xml:space="preserve">The legality </w:t>
      </w:r>
      <w:r w:rsidR="0013188E">
        <w:rPr>
          <w:b/>
          <w:sz w:val="28"/>
          <w:szCs w:val="28"/>
        </w:rPr>
        <w:t xml:space="preserve">and practice </w:t>
      </w:r>
      <w:r w:rsidR="00483F29" w:rsidRPr="001B2EF0">
        <w:rPr>
          <w:b/>
          <w:sz w:val="28"/>
          <w:szCs w:val="28"/>
        </w:rPr>
        <w:t>of c</w:t>
      </w:r>
      <w:r w:rsidR="008467B3" w:rsidRPr="001B2EF0">
        <w:rPr>
          <w:b/>
          <w:sz w:val="28"/>
          <w:szCs w:val="28"/>
        </w:rPr>
        <w:t xml:space="preserve">orporal punishment of children in </w:t>
      </w:r>
      <w:r w:rsidR="0013188E">
        <w:rPr>
          <w:b/>
          <w:sz w:val="28"/>
          <w:szCs w:val="28"/>
        </w:rPr>
        <w:t>Indonesia</w:t>
      </w:r>
    </w:p>
    <w:p w:rsidR="0013188E" w:rsidRPr="006A5BDF" w:rsidRDefault="001B2EF0" w:rsidP="006A5BDF">
      <w:pPr>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bookmarkStart w:id="1" w:name="OLE_LINK52"/>
      <w:bookmarkStart w:id="2" w:name="OLE_LINK53"/>
      <w:r w:rsidRPr="006A5BDF">
        <w:rPr>
          <w:sz w:val="26"/>
          <w:szCs w:val="26"/>
        </w:rPr>
        <w:t>2</w:t>
      </w:r>
      <w:r w:rsidR="003F0720" w:rsidRPr="006A5BDF">
        <w:rPr>
          <w:sz w:val="26"/>
          <w:szCs w:val="26"/>
        </w:rPr>
        <w:t>.1</w:t>
      </w:r>
      <w:r w:rsidR="002F72D5" w:rsidRPr="006A5BDF">
        <w:rPr>
          <w:sz w:val="26"/>
          <w:szCs w:val="26"/>
        </w:rPr>
        <w:t xml:space="preserve"> </w:t>
      </w:r>
      <w:r w:rsidR="002F72D5" w:rsidRPr="006A5BDF">
        <w:rPr>
          <w:i/>
          <w:sz w:val="26"/>
          <w:szCs w:val="26"/>
        </w:rPr>
        <w:t>Summary:</w:t>
      </w:r>
      <w:r w:rsidR="003F0720" w:rsidRPr="006A5BDF">
        <w:rPr>
          <w:sz w:val="26"/>
          <w:szCs w:val="26"/>
        </w:rPr>
        <w:t xml:space="preserve"> </w:t>
      </w:r>
      <w:r w:rsidR="0041585F" w:rsidRPr="006A5BDF">
        <w:rPr>
          <w:sz w:val="26"/>
          <w:szCs w:val="26"/>
        </w:rPr>
        <w:t xml:space="preserve">In </w:t>
      </w:r>
      <w:r w:rsidR="0013188E" w:rsidRPr="006A5BDF">
        <w:rPr>
          <w:sz w:val="26"/>
          <w:szCs w:val="26"/>
        </w:rPr>
        <w:t>Indonesia</w:t>
      </w:r>
      <w:r w:rsidR="0041585F" w:rsidRPr="006A5BDF">
        <w:rPr>
          <w:sz w:val="26"/>
          <w:szCs w:val="26"/>
        </w:rPr>
        <w:t xml:space="preserve">, corporal punishment </w:t>
      </w:r>
      <w:r w:rsidR="00A779EF" w:rsidRPr="006A5BDF">
        <w:rPr>
          <w:sz w:val="26"/>
          <w:szCs w:val="26"/>
        </w:rPr>
        <w:t xml:space="preserve">of children </w:t>
      </w:r>
      <w:r w:rsidR="0041585F" w:rsidRPr="006A5BDF">
        <w:rPr>
          <w:sz w:val="26"/>
          <w:szCs w:val="26"/>
        </w:rPr>
        <w:t xml:space="preserve">is </w:t>
      </w:r>
      <w:r w:rsidR="0013188E" w:rsidRPr="006A5BDF">
        <w:rPr>
          <w:sz w:val="26"/>
          <w:szCs w:val="26"/>
        </w:rPr>
        <w:t>not fully prohibited in any setting – the home, alternative care settings, day care, schools and the penal system.</w:t>
      </w:r>
    </w:p>
    <w:p w:rsidR="0013188E" w:rsidRPr="006A5BDF" w:rsidRDefault="001B2EF0" w:rsidP="006A5BDF">
      <w:pPr>
        <w:spacing w:after="120"/>
        <w:ind w:left="482" w:hanging="482"/>
        <w:rPr>
          <w:sz w:val="26"/>
          <w:szCs w:val="26"/>
        </w:rPr>
      </w:pPr>
      <w:r w:rsidRPr="006A5BDF">
        <w:rPr>
          <w:sz w:val="26"/>
          <w:szCs w:val="26"/>
        </w:rPr>
        <w:t>2</w:t>
      </w:r>
      <w:r w:rsidR="003F0720" w:rsidRPr="006A5BDF">
        <w:rPr>
          <w:sz w:val="26"/>
          <w:szCs w:val="26"/>
        </w:rPr>
        <w:t xml:space="preserve">.2 </w:t>
      </w:r>
      <w:r w:rsidR="003F0720" w:rsidRPr="006A5BDF">
        <w:rPr>
          <w:i/>
          <w:sz w:val="26"/>
          <w:szCs w:val="26"/>
        </w:rPr>
        <w:t>Home (</w:t>
      </w:r>
      <w:r w:rsidR="003F0720" w:rsidRPr="006A5BDF">
        <w:rPr>
          <w:i/>
          <w:sz w:val="26"/>
          <w:szCs w:val="26"/>
          <w:u w:val="single"/>
        </w:rPr>
        <w:t>lawful</w:t>
      </w:r>
      <w:r w:rsidR="003F0720" w:rsidRPr="006A5BDF">
        <w:rPr>
          <w:i/>
          <w:sz w:val="26"/>
          <w:szCs w:val="26"/>
        </w:rPr>
        <w:t xml:space="preserve">): </w:t>
      </w:r>
      <w:bookmarkStart w:id="3" w:name="OLE_LINK11"/>
      <w:bookmarkStart w:id="4" w:name="OLE_LINK12"/>
      <w:r w:rsidR="0013188E" w:rsidRPr="006A5BDF">
        <w:rPr>
          <w:sz w:val="26"/>
          <w:szCs w:val="26"/>
        </w:rPr>
        <w:t xml:space="preserve">The Law on Child Protection 2002 states that parents and other carers must protect the child from “harsh treatment violence and abuse” (article 13), that every child shall be entitled to protection from “abuse, torture or inhuman punishment” (article 16) and that every person who commits or threatens violence against a child shall be punished (article 80); the Law on Human Rights 1999 states that children – defined as unmarried persons under 18 (article 1(5)) – have the right “to protection by parents, family, society, and state” (article 52), to “protection before the law against all forms of physical and mental violence, neglect, mistreatment and sexual assault while under the care of his parents, guardian, or any other party responsible for his care” (article 58), and “not to be the object of oppression, torture, or inhuman legal punishment” (article 66(1)). But these provisions and provisions against violence and ill-treatment in the Penal Code 1918, the Law on Domestic Violence 2004, the Law on Youth 2009 and the Constitution 1945 are not interpreted as prohibiting all corporal punishment in childrearing. </w:t>
      </w:r>
      <w:r w:rsidR="006A5BDF">
        <w:rPr>
          <w:sz w:val="26"/>
          <w:szCs w:val="26"/>
        </w:rPr>
        <w:t xml:space="preserve">Qualitative research with </w:t>
      </w:r>
      <w:r w:rsidR="0013188E" w:rsidRPr="006A5BDF">
        <w:rPr>
          <w:sz w:val="26"/>
          <w:szCs w:val="26"/>
        </w:rPr>
        <w:t xml:space="preserve">813 children from urban, rural and remote areas, </w:t>
      </w:r>
      <w:r w:rsidR="006A5BDF">
        <w:rPr>
          <w:sz w:val="26"/>
          <w:szCs w:val="26"/>
        </w:rPr>
        <w:t>found that p</w:t>
      </w:r>
      <w:r w:rsidR="0013188E" w:rsidRPr="006A5BDF">
        <w:rPr>
          <w:sz w:val="26"/>
          <w:szCs w:val="26"/>
        </w:rPr>
        <w:t>hysical punishments included being hit with implements, kicking, slapping, ear twisting, hair pulling, pinching, throwing object</w:t>
      </w:r>
      <w:r w:rsidR="006A5BDF">
        <w:rPr>
          <w:sz w:val="26"/>
          <w:szCs w:val="26"/>
        </w:rPr>
        <w:t>; o</w:t>
      </w:r>
      <w:r w:rsidR="0013188E" w:rsidRPr="006A5BDF">
        <w:rPr>
          <w:sz w:val="26"/>
          <w:szCs w:val="26"/>
        </w:rPr>
        <w:t>f those who were hit, 32.4% were hit with an implement, 23.6% slapped with the hand, 23.6% punched w</w:t>
      </w:r>
      <w:r w:rsidR="006A5BDF">
        <w:rPr>
          <w:sz w:val="26"/>
          <w:szCs w:val="26"/>
        </w:rPr>
        <w:t>ith the fist, and 20.4% kicked.</w:t>
      </w:r>
      <w:r w:rsidR="006A5BDF">
        <w:rPr>
          <w:rStyle w:val="FootnoteReference"/>
          <w:sz w:val="26"/>
          <w:szCs w:val="26"/>
        </w:rPr>
        <w:footnoteReference w:id="2"/>
      </w:r>
    </w:p>
    <w:p w:rsidR="006A5BDF" w:rsidRPr="006A5BDF" w:rsidRDefault="006A5BDF" w:rsidP="006A5BDF">
      <w:pPr>
        <w:spacing w:after="120"/>
        <w:ind w:left="482" w:hanging="482"/>
        <w:rPr>
          <w:sz w:val="26"/>
          <w:szCs w:val="26"/>
        </w:rPr>
      </w:pPr>
      <w:r>
        <w:rPr>
          <w:sz w:val="26"/>
          <w:szCs w:val="26"/>
        </w:rPr>
        <w:t xml:space="preserve">2.3 </w:t>
      </w:r>
      <w:r w:rsidR="0013188E" w:rsidRPr="006A5BDF">
        <w:rPr>
          <w:sz w:val="26"/>
          <w:szCs w:val="26"/>
        </w:rPr>
        <w:t>In 2012, the Government rejected recommendations to prohibit corporal punishment made during the UPR (</w:t>
      </w:r>
      <w:r>
        <w:rPr>
          <w:sz w:val="26"/>
          <w:szCs w:val="26"/>
        </w:rPr>
        <w:t>see para. 3.4)</w:t>
      </w:r>
      <w:r w:rsidR="0013188E" w:rsidRPr="006A5BDF">
        <w:rPr>
          <w:sz w:val="26"/>
          <w:szCs w:val="26"/>
        </w:rPr>
        <w:t xml:space="preserve">. But in </w:t>
      </w:r>
      <w:r>
        <w:rPr>
          <w:sz w:val="26"/>
          <w:szCs w:val="26"/>
        </w:rPr>
        <w:t>2010</w:t>
      </w:r>
      <w:r w:rsidR="0013188E" w:rsidRPr="006A5BDF">
        <w:rPr>
          <w:sz w:val="26"/>
          <w:szCs w:val="26"/>
        </w:rPr>
        <w:t xml:space="preserve">, the Government </w:t>
      </w:r>
      <w:r>
        <w:rPr>
          <w:sz w:val="26"/>
          <w:szCs w:val="26"/>
        </w:rPr>
        <w:t xml:space="preserve">reported to the Committee on the Rights of the Child that </w:t>
      </w:r>
      <w:r w:rsidR="0013188E" w:rsidRPr="006A5BDF">
        <w:rPr>
          <w:sz w:val="26"/>
          <w:szCs w:val="26"/>
        </w:rPr>
        <w:t>it has a programme to develop “national and regional regulations that prohibit all forms of physical and psychological punishments of children at home and in schools”</w:t>
      </w:r>
      <w:r>
        <w:rPr>
          <w:sz w:val="26"/>
          <w:szCs w:val="26"/>
        </w:rPr>
        <w:t>.</w:t>
      </w:r>
      <w:r>
        <w:rPr>
          <w:rStyle w:val="FootnoteReference"/>
          <w:sz w:val="26"/>
          <w:szCs w:val="26"/>
        </w:rPr>
        <w:footnoteReference w:id="3"/>
      </w:r>
      <w:r>
        <w:rPr>
          <w:sz w:val="26"/>
          <w:szCs w:val="26"/>
        </w:rPr>
        <w:t xml:space="preserve"> It appears</w:t>
      </w:r>
      <w:r w:rsidR="0013188E" w:rsidRPr="006A5BDF">
        <w:rPr>
          <w:sz w:val="26"/>
          <w:szCs w:val="26"/>
        </w:rPr>
        <w:t xml:space="preserve"> that no bill ha</w:t>
      </w:r>
      <w:r>
        <w:rPr>
          <w:sz w:val="26"/>
          <w:szCs w:val="26"/>
        </w:rPr>
        <w:t>s</w:t>
      </w:r>
      <w:r w:rsidR="0013188E" w:rsidRPr="006A5BDF">
        <w:rPr>
          <w:sz w:val="26"/>
          <w:szCs w:val="26"/>
        </w:rPr>
        <w:t xml:space="preserve"> been drafted which would amend or introduce relevant legislation.</w:t>
      </w:r>
    </w:p>
    <w:p w:rsidR="0013188E" w:rsidRPr="006A5BDF" w:rsidRDefault="001731CC" w:rsidP="006A5BDF">
      <w:pPr>
        <w:spacing w:after="120"/>
        <w:ind w:left="482" w:hanging="482"/>
        <w:rPr>
          <w:sz w:val="26"/>
          <w:szCs w:val="26"/>
        </w:rPr>
      </w:pPr>
      <w:r w:rsidRPr="006A5BDF">
        <w:rPr>
          <w:rFonts w:eastAsia="Calibri"/>
          <w:sz w:val="26"/>
          <w:szCs w:val="26"/>
          <w:lang w:eastAsia="en-GB"/>
        </w:rPr>
        <w:t xml:space="preserve">2.4 </w:t>
      </w:r>
      <w:r w:rsidR="00CF1ADA" w:rsidRPr="006A5BDF">
        <w:rPr>
          <w:rFonts w:eastAsia="Calibri"/>
          <w:i/>
          <w:sz w:val="26"/>
          <w:szCs w:val="26"/>
          <w:lang w:eastAsia="en-GB"/>
        </w:rPr>
        <w:t>Alternative care settings (</w:t>
      </w:r>
      <w:r w:rsidR="004C7D59" w:rsidRPr="006A5BDF">
        <w:rPr>
          <w:rFonts w:eastAsia="Calibri"/>
          <w:i/>
          <w:sz w:val="26"/>
          <w:szCs w:val="26"/>
          <w:u w:val="single"/>
          <w:lang w:eastAsia="en-GB"/>
        </w:rPr>
        <w:t>lawful</w:t>
      </w:r>
      <w:r w:rsidR="00CF1ADA" w:rsidRPr="006A5BDF">
        <w:rPr>
          <w:rFonts w:eastAsia="Calibri"/>
          <w:i/>
          <w:sz w:val="26"/>
          <w:szCs w:val="26"/>
          <w:lang w:eastAsia="en-GB"/>
        </w:rPr>
        <w:t xml:space="preserve">): </w:t>
      </w:r>
      <w:r w:rsidR="006A5BDF">
        <w:rPr>
          <w:rFonts w:eastAsia="Calibri"/>
          <w:sz w:val="26"/>
          <w:szCs w:val="26"/>
          <w:lang w:eastAsia="en-GB"/>
        </w:rPr>
        <w:t xml:space="preserve">Corporal punishment in </w:t>
      </w:r>
      <w:r w:rsidR="0013188E" w:rsidRPr="006A5BDF">
        <w:rPr>
          <w:sz w:val="26"/>
          <w:szCs w:val="26"/>
        </w:rPr>
        <w:t xml:space="preserve">alternative care settings is lawful as for parents (see </w:t>
      </w:r>
      <w:r w:rsidR="006A5BDF">
        <w:rPr>
          <w:sz w:val="26"/>
          <w:szCs w:val="26"/>
        </w:rPr>
        <w:t>para. 2.2</w:t>
      </w:r>
      <w:r w:rsidR="0013188E" w:rsidRPr="006A5BDF">
        <w:rPr>
          <w:sz w:val="26"/>
          <w:szCs w:val="26"/>
        </w:rPr>
        <w:t>). National Standards of Care for Child Welfare Institutions, adopted under Ministry of Social Affairs regulation 30/HUK/2011, state that corporal punishment should not be used but there is no prohibition in law.</w:t>
      </w:r>
      <w:r w:rsidR="006A5BDF">
        <w:rPr>
          <w:sz w:val="26"/>
          <w:szCs w:val="26"/>
        </w:rPr>
        <w:t xml:space="preserve"> </w:t>
      </w:r>
      <w:r w:rsidR="0013188E" w:rsidRPr="006A5BDF">
        <w:rPr>
          <w:sz w:val="26"/>
          <w:szCs w:val="26"/>
        </w:rPr>
        <w:t>The first comprehensive research into the quality of care in childcare institutions in Indonesia, jointly conducted by the Social Services Ministry, Save the Children and UNICEF, found that many children face corporal punishment in childcare institutions</w:t>
      </w:r>
      <w:r w:rsidR="006A5BDF">
        <w:rPr>
          <w:sz w:val="26"/>
          <w:szCs w:val="26"/>
        </w:rPr>
        <w:t xml:space="preserve">, most commonly </w:t>
      </w:r>
      <w:r w:rsidR="006A5BDF">
        <w:rPr>
          <w:sz w:val="26"/>
          <w:szCs w:val="26"/>
        </w:rPr>
        <w:lastRenderedPageBreak/>
        <w:t>p</w:t>
      </w:r>
      <w:r w:rsidR="0013188E" w:rsidRPr="006A5BDF">
        <w:rPr>
          <w:sz w:val="26"/>
          <w:szCs w:val="26"/>
        </w:rPr>
        <w:t>inching children’s stomachs an</w:t>
      </w:r>
      <w:r w:rsidR="006A5BDF">
        <w:rPr>
          <w:sz w:val="26"/>
          <w:szCs w:val="26"/>
        </w:rPr>
        <w:t>d caning them; s</w:t>
      </w:r>
      <w:r w:rsidR="0013188E" w:rsidRPr="006A5BDF">
        <w:rPr>
          <w:sz w:val="26"/>
          <w:szCs w:val="26"/>
        </w:rPr>
        <w:t>having of heads and throwing dirty water on children were also common for repeat “offenders”.</w:t>
      </w:r>
      <w:r w:rsidR="006A5BDF">
        <w:rPr>
          <w:rStyle w:val="FootnoteReference"/>
          <w:sz w:val="26"/>
          <w:szCs w:val="26"/>
        </w:rPr>
        <w:footnoteReference w:id="4"/>
      </w:r>
    </w:p>
    <w:p w:rsidR="0013188E" w:rsidRPr="006A5BDF" w:rsidRDefault="001731CC" w:rsidP="006A5BDF">
      <w:pPr>
        <w:spacing w:after="120"/>
        <w:ind w:left="482" w:hanging="482"/>
        <w:rPr>
          <w:sz w:val="26"/>
          <w:szCs w:val="26"/>
        </w:rPr>
      </w:pPr>
      <w:r w:rsidRPr="006A5BDF">
        <w:rPr>
          <w:rFonts w:eastAsia="Calibri"/>
          <w:sz w:val="26"/>
          <w:szCs w:val="26"/>
          <w:lang w:eastAsia="en-GB"/>
        </w:rPr>
        <w:t xml:space="preserve">2.5 </w:t>
      </w:r>
      <w:r w:rsidR="00CF1ADA" w:rsidRPr="006A5BDF">
        <w:rPr>
          <w:rFonts w:eastAsia="Calibri"/>
          <w:i/>
          <w:sz w:val="26"/>
          <w:szCs w:val="26"/>
          <w:lang w:eastAsia="en-GB"/>
        </w:rPr>
        <w:t>Day care (</w:t>
      </w:r>
      <w:r w:rsidR="006A5BDF">
        <w:rPr>
          <w:rFonts w:eastAsia="Calibri"/>
          <w:i/>
          <w:sz w:val="26"/>
          <w:szCs w:val="26"/>
          <w:u w:val="single"/>
          <w:lang w:eastAsia="en-GB"/>
        </w:rPr>
        <w:t>lawful</w:t>
      </w:r>
      <w:r w:rsidR="00CF1ADA" w:rsidRPr="006A5BDF">
        <w:rPr>
          <w:rFonts w:eastAsia="Calibri"/>
          <w:i/>
          <w:sz w:val="26"/>
          <w:szCs w:val="26"/>
          <w:lang w:eastAsia="en-GB"/>
        </w:rPr>
        <w:t xml:space="preserve">): </w:t>
      </w:r>
      <w:bookmarkEnd w:id="3"/>
      <w:bookmarkEnd w:id="4"/>
      <w:r w:rsidR="0013188E" w:rsidRPr="006A5BDF">
        <w:rPr>
          <w:sz w:val="26"/>
          <w:szCs w:val="26"/>
        </w:rPr>
        <w:t xml:space="preserve">There is no explicit prohibition of corporal punishment in </w:t>
      </w:r>
      <w:r w:rsidR="006A5BDF">
        <w:rPr>
          <w:sz w:val="26"/>
          <w:szCs w:val="26"/>
        </w:rPr>
        <w:t>early childhood care and in day care for older children</w:t>
      </w:r>
      <w:r w:rsidR="0013188E" w:rsidRPr="006A5BDF">
        <w:rPr>
          <w:sz w:val="26"/>
          <w:szCs w:val="26"/>
        </w:rPr>
        <w:t xml:space="preserve">: it is lawful as for parents (see </w:t>
      </w:r>
      <w:r w:rsidR="006A5BDF">
        <w:rPr>
          <w:sz w:val="26"/>
          <w:szCs w:val="26"/>
        </w:rPr>
        <w:t>para. 2.2</w:t>
      </w:r>
      <w:r w:rsidR="0013188E" w:rsidRPr="006A5BDF">
        <w:rPr>
          <w:sz w:val="26"/>
          <w:szCs w:val="26"/>
        </w:rPr>
        <w:t>).</w:t>
      </w:r>
    </w:p>
    <w:p w:rsidR="0013188E" w:rsidRPr="006A5BDF" w:rsidRDefault="001B2EF0" w:rsidP="006A5BDF">
      <w:pPr>
        <w:spacing w:after="120"/>
        <w:ind w:left="482" w:hanging="482"/>
        <w:rPr>
          <w:sz w:val="26"/>
          <w:szCs w:val="26"/>
        </w:rPr>
      </w:pPr>
      <w:r w:rsidRPr="006A5BDF">
        <w:rPr>
          <w:sz w:val="26"/>
          <w:szCs w:val="26"/>
        </w:rPr>
        <w:t>2.</w:t>
      </w:r>
      <w:r w:rsidR="001731CC" w:rsidRPr="006A5BDF">
        <w:rPr>
          <w:sz w:val="26"/>
          <w:szCs w:val="26"/>
        </w:rPr>
        <w:t>6</w:t>
      </w:r>
      <w:r w:rsidR="003F0720" w:rsidRPr="006A5BDF">
        <w:rPr>
          <w:sz w:val="26"/>
          <w:szCs w:val="26"/>
        </w:rPr>
        <w:t xml:space="preserve"> </w:t>
      </w:r>
      <w:r w:rsidR="003F0720" w:rsidRPr="006A5BDF">
        <w:rPr>
          <w:i/>
          <w:sz w:val="26"/>
          <w:szCs w:val="26"/>
        </w:rPr>
        <w:t>Schools (</w:t>
      </w:r>
      <w:r w:rsidR="006A5BDF">
        <w:rPr>
          <w:i/>
          <w:sz w:val="26"/>
          <w:szCs w:val="26"/>
          <w:u w:val="single"/>
        </w:rPr>
        <w:t>lawful</w:t>
      </w:r>
      <w:r w:rsidR="003F0720" w:rsidRPr="006A5BDF">
        <w:rPr>
          <w:i/>
          <w:sz w:val="26"/>
          <w:szCs w:val="26"/>
        </w:rPr>
        <w:t>):</w:t>
      </w:r>
      <w:r w:rsidR="0041585F" w:rsidRPr="006A5BDF">
        <w:rPr>
          <w:i/>
          <w:sz w:val="26"/>
          <w:szCs w:val="26"/>
        </w:rPr>
        <w:t xml:space="preserve"> </w:t>
      </w:r>
      <w:r w:rsidR="0013188E" w:rsidRPr="006A5BDF">
        <w:rPr>
          <w:sz w:val="26"/>
          <w:szCs w:val="26"/>
        </w:rPr>
        <w:t>The Law on Child Protection 2002 protects children in schools from “violence and abuse from teachers, school managers, and school mates both in the school and other educational institutions” (article 54) but it does not explicitly prohibit corporal punishment. The Act on the National Education System 2003 is silent on the issue.</w:t>
      </w:r>
    </w:p>
    <w:p w:rsidR="0013188E" w:rsidRPr="006A5BDF" w:rsidRDefault="001B2EF0" w:rsidP="006A5BDF">
      <w:pPr>
        <w:spacing w:after="120"/>
        <w:ind w:left="482" w:hanging="482"/>
        <w:rPr>
          <w:sz w:val="26"/>
          <w:szCs w:val="26"/>
        </w:rPr>
      </w:pPr>
      <w:r w:rsidRPr="006A5BDF">
        <w:rPr>
          <w:sz w:val="26"/>
          <w:szCs w:val="26"/>
        </w:rPr>
        <w:t>2</w:t>
      </w:r>
      <w:r w:rsidR="001731CC" w:rsidRPr="006A5BDF">
        <w:rPr>
          <w:sz w:val="26"/>
          <w:szCs w:val="26"/>
        </w:rPr>
        <w:t>.7</w:t>
      </w:r>
      <w:r w:rsidR="003F0720" w:rsidRPr="006A5BDF">
        <w:rPr>
          <w:sz w:val="26"/>
          <w:szCs w:val="26"/>
        </w:rPr>
        <w:t xml:space="preserve"> </w:t>
      </w:r>
      <w:r w:rsidR="003F0720" w:rsidRPr="006A5BDF">
        <w:rPr>
          <w:i/>
          <w:sz w:val="26"/>
          <w:szCs w:val="26"/>
        </w:rPr>
        <w:t xml:space="preserve">Penal </w:t>
      </w:r>
      <w:r w:rsidR="00CF1ADA" w:rsidRPr="006A5BDF">
        <w:rPr>
          <w:i/>
          <w:sz w:val="26"/>
          <w:szCs w:val="26"/>
        </w:rPr>
        <w:t xml:space="preserve">institutions </w:t>
      </w:r>
      <w:r w:rsidR="003F0720" w:rsidRPr="006A5BDF">
        <w:rPr>
          <w:i/>
          <w:sz w:val="26"/>
          <w:szCs w:val="26"/>
        </w:rPr>
        <w:t>(</w:t>
      </w:r>
      <w:r w:rsidR="006A5BDF">
        <w:rPr>
          <w:i/>
          <w:sz w:val="26"/>
          <w:szCs w:val="26"/>
          <w:u w:val="single"/>
        </w:rPr>
        <w:t>no explicit prohibition</w:t>
      </w:r>
      <w:r w:rsidR="003F0720" w:rsidRPr="006A5BDF">
        <w:rPr>
          <w:i/>
          <w:sz w:val="26"/>
          <w:szCs w:val="26"/>
        </w:rPr>
        <w:t xml:space="preserve">): </w:t>
      </w:r>
      <w:r w:rsidR="0013188E" w:rsidRPr="006A5BDF">
        <w:rPr>
          <w:sz w:val="26"/>
          <w:szCs w:val="26"/>
        </w:rPr>
        <w:t>Corporal punishment is considered unlawful as a disciplinary measure in penal institutions, but it is not explicitly prohibited. The Law on Correctional Facilities 1995 provides for respect for human dignity (article 5) and corporal punishment is not among permitted disciplinary measures (article 47). The Law on Human Rights states that children deprived of their liberty have the right to “humane treatment, as befits the personal development needs of his age” (article 66)</w:t>
      </w:r>
      <w:r w:rsidR="006A5BDF">
        <w:rPr>
          <w:sz w:val="26"/>
          <w:szCs w:val="26"/>
        </w:rPr>
        <w:t>.</w:t>
      </w:r>
      <w:r w:rsidR="0013188E" w:rsidRPr="006A5BDF">
        <w:rPr>
          <w:sz w:val="26"/>
          <w:szCs w:val="26"/>
        </w:rPr>
        <w:t xml:space="preserve"> Protection from cruel and degrading treatment is provided for in the Regulations of the Minister of Justice No. M.04-UM.01.06 1983 on Procedures for Placement of Prisoners and the Discipline of Prisoners in Correctional Facilities and No. M.04-UM.01.06 1983 on Detention and Care of Detainees, and Order of State Detention </w:t>
      </w:r>
      <w:proofErr w:type="spellStart"/>
      <w:r w:rsidR="0013188E" w:rsidRPr="006A5BDF">
        <w:rPr>
          <w:sz w:val="26"/>
          <w:szCs w:val="26"/>
        </w:rPr>
        <w:t>Center</w:t>
      </w:r>
      <w:proofErr w:type="spellEnd"/>
      <w:r w:rsidR="0013188E" w:rsidRPr="006A5BDF">
        <w:rPr>
          <w:sz w:val="26"/>
          <w:szCs w:val="26"/>
        </w:rPr>
        <w:t xml:space="preserve">. </w:t>
      </w:r>
    </w:p>
    <w:p w:rsidR="0013188E" w:rsidRPr="006A5BDF" w:rsidRDefault="001B2EF0" w:rsidP="006A5BDF">
      <w:pPr>
        <w:spacing w:after="120"/>
        <w:ind w:left="482" w:hanging="482"/>
        <w:rPr>
          <w:sz w:val="26"/>
          <w:szCs w:val="26"/>
        </w:rPr>
      </w:pPr>
      <w:r w:rsidRPr="006A5BDF">
        <w:rPr>
          <w:sz w:val="26"/>
          <w:szCs w:val="26"/>
        </w:rPr>
        <w:t>2.</w:t>
      </w:r>
      <w:r w:rsidR="001731CC" w:rsidRPr="006A5BDF">
        <w:rPr>
          <w:sz w:val="26"/>
          <w:szCs w:val="26"/>
        </w:rPr>
        <w:t>8</w:t>
      </w:r>
      <w:r w:rsidR="003F0720" w:rsidRPr="006A5BDF">
        <w:rPr>
          <w:sz w:val="26"/>
          <w:szCs w:val="26"/>
        </w:rPr>
        <w:t xml:space="preserve"> </w:t>
      </w:r>
      <w:r w:rsidR="00CF1ADA" w:rsidRPr="006A5BDF">
        <w:rPr>
          <w:i/>
          <w:sz w:val="26"/>
          <w:szCs w:val="26"/>
        </w:rPr>
        <w:t>Sentence for crime</w:t>
      </w:r>
      <w:r w:rsidR="003F0720" w:rsidRPr="006A5BDF">
        <w:rPr>
          <w:i/>
          <w:sz w:val="26"/>
          <w:szCs w:val="26"/>
        </w:rPr>
        <w:t xml:space="preserve"> (</w:t>
      </w:r>
      <w:r w:rsidR="006A5BDF">
        <w:rPr>
          <w:i/>
          <w:sz w:val="26"/>
          <w:szCs w:val="26"/>
          <w:u w:val="single"/>
        </w:rPr>
        <w:t>partial prohibition</w:t>
      </w:r>
      <w:r w:rsidR="003F0720" w:rsidRPr="006A5BDF">
        <w:rPr>
          <w:i/>
          <w:sz w:val="26"/>
          <w:szCs w:val="26"/>
        </w:rPr>
        <w:t xml:space="preserve">): </w:t>
      </w:r>
      <w:r w:rsidR="0013188E" w:rsidRPr="006A5BDF">
        <w:rPr>
          <w:sz w:val="26"/>
          <w:szCs w:val="26"/>
        </w:rPr>
        <w:t xml:space="preserve">Corporal punishment is unlawful as a sentence for crime under provisions protecting children from “inhuman punishment” in the Law on Human Rights 1999 (article 66) and the Child Protection Law 2002 (article 16). </w:t>
      </w:r>
      <w:r w:rsidR="0013188E" w:rsidRPr="006A5BDF">
        <w:rPr>
          <w:rFonts w:eastAsia="Calibri"/>
          <w:sz w:val="26"/>
          <w:szCs w:val="26"/>
        </w:rPr>
        <w:t>The Law on the Juvenile Justice System 2012 states that children in conflict with the law have a right to “be treated humanely and in accordance with the needs of their age” and to “freedom from torture and other cruel, inhuman or degrading punishment or treatment” (article 3, unofficial translation) and article 71(4) states that “the penalties imposed on children must not violate the dignity of the child”. However, we have yet to ascertain the applicability if these laws in relation to Shari’a law in Aceh and other areas</w:t>
      </w:r>
      <w:r w:rsidR="006A5BDF">
        <w:rPr>
          <w:rFonts w:eastAsia="Calibri"/>
          <w:sz w:val="26"/>
          <w:szCs w:val="26"/>
        </w:rPr>
        <w:t xml:space="preserve"> (see para. 2.9)</w:t>
      </w:r>
      <w:r w:rsidR="0013188E" w:rsidRPr="006A5BDF">
        <w:rPr>
          <w:rFonts w:eastAsia="Calibri"/>
          <w:sz w:val="26"/>
          <w:szCs w:val="26"/>
        </w:rPr>
        <w:t>.</w:t>
      </w:r>
    </w:p>
    <w:p w:rsidR="0013188E" w:rsidRPr="006A5BDF" w:rsidRDefault="006A5BDF" w:rsidP="006A5BDF">
      <w:pPr>
        <w:spacing w:after="120"/>
        <w:ind w:left="482" w:hanging="482"/>
        <w:rPr>
          <w:rFonts w:eastAsia="Calibri"/>
          <w:sz w:val="26"/>
          <w:szCs w:val="26"/>
        </w:rPr>
      </w:pPr>
      <w:r>
        <w:rPr>
          <w:sz w:val="26"/>
          <w:szCs w:val="26"/>
        </w:rPr>
        <w:t xml:space="preserve">2.9 </w:t>
      </w:r>
      <w:r w:rsidR="0013188E" w:rsidRPr="006A5BDF">
        <w:rPr>
          <w:sz w:val="26"/>
          <w:szCs w:val="26"/>
        </w:rPr>
        <w:t>Shari’a law has been implemented in the province of Aceh and other areas. Law No. 11/2006 on the Government of Aceh authorises that Government to establish bylaws, including criminal law (</w:t>
      </w:r>
      <w:proofErr w:type="spellStart"/>
      <w:r w:rsidR="0013188E" w:rsidRPr="006A5BDF">
        <w:rPr>
          <w:sz w:val="26"/>
          <w:szCs w:val="26"/>
        </w:rPr>
        <w:t>Qanun</w:t>
      </w:r>
      <w:proofErr w:type="spellEnd"/>
      <w:r w:rsidR="0013188E" w:rsidRPr="006A5BDF">
        <w:rPr>
          <w:sz w:val="26"/>
          <w:szCs w:val="26"/>
        </w:rPr>
        <w:t xml:space="preserve"> </w:t>
      </w:r>
      <w:proofErr w:type="spellStart"/>
      <w:r w:rsidR="0013188E" w:rsidRPr="006A5BDF">
        <w:rPr>
          <w:sz w:val="26"/>
          <w:szCs w:val="26"/>
        </w:rPr>
        <w:t>Jinayah</w:t>
      </w:r>
      <w:proofErr w:type="spellEnd"/>
      <w:r w:rsidR="0013188E" w:rsidRPr="006A5BDF">
        <w:rPr>
          <w:sz w:val="26"/>
          <w:szCs w:val="26"/>
        </w:rPr>
        <w:t>), criminal procedure (</w:t>
      </w:r>
      <w:proofErr w:type="spellStart"/>
      <w:r w:rsidR="0013188E" w:rsidRPr="006A5BDF">
        <w:rPr>
          <w:sz w:val="26"/>
          <w:szCs w:val="26"/>
        </w:rPr>
        <w:t>Qanun</w:t>
      </w:r>
      <w:proofErr w:type="spellEnd"/>
      <w:r w:rsidR="0013188E" w:rsidRPr="006A5BDF">
        <w:rPr>
          <w:sz w:val="26"/>
          <w:szCs w:val="26"/>
        </w:rPr>
        <w:t xml:space="preserve"> </w:t>
      </w:r>
      <w:proofErr w:type="spellStart"/>
      <w:r w:rsidR="0013188E" w:rsidRPr="006A5BDF">
        <w:rPr>
          <w:sz w:val="26"/>
          <w:szCs w:val="26"/>
        </w:rPr>
        <w:t>Jinayah</w:t>
      </w:r>
      <w:proofErr w:type="spellEnd"/>
      <w:r w:rsidR="0013188E" w:rsidRPr="006A5BDF">
        <w:rPr>
          <w:sz w:val="26"/>
          <w:szCs w:val="26"/>
        </w:rPr>
        <w:t xml:space="preserve"> on Procedural Law) and the Shari’a Court (</w:t>
      </w:r>
      <w:proofErr w:type="spellStart"/>
      <w:r w:rsidR="0013188E" w:rsidRPr="006A5BDF">
        <w:rPr>
          <w:sz w:val="26"/>
          <w:szCs w:val="26"/>
        </w:rPr>
        <w:t>Mahkamah</w:t>
      </w:r>
      <w:proofErr w:type="spellEnd"/>
      <w:r w:rsidR="0013188E" w:rsidRPr="006A5BDF">
        <w:rPr>
          <w:sz w:val="26"/>
          <w:szCs w:val="26"/>
        </w:rPr>
        <w:t xml:space="preserve"> </w:t>
      </w:r>
      <w:proofErr w:type="spellStart"/>
      <w:r w:rsidR="0013188E" w:rsidRPr="006A5BDF">
        <w:rPr>
          <w:sz w:val="26"/>
          <w:szCs w:val="26"/>
        </w:rPr>
        <w:t>Syariah</w:t>
      </w:r>
      <w:proofErr w:type="spellEnd"/>
      <w:r w:rsidR="0013188E" w:rsidRPr="006A5BDF">
        <w:rPr>
          <w:sz w:val="26"/>
          <w:szCs w:val="26"/>
        </w:rPr>
        <w:t>): these should be consistent with national law. In 2009, the Aceh Legislative Council endorsed the Aceh Criminal Code (</w:t>
      </w:r>
      <w:proofErr w:type="spellStart"/>
      <w:r w:rsidR="0013188E" w:rsidRPr="006A5BDF">
        <w:rPr>
          <w:sz w:val="26"/>
          <w:szCs w:val="26"/>
        </w:rPr>
        <w:t>Qanun</w:t>
      </w:r>
      <w:proofErr w:type="spellEnd"/>
      <w:r w:rsidR="0013188E" w:rsidRPr="006A5BDF">
        <w:rPr>
          <w:sz w:val="26"/>
          <w:szCs w:val="26"/>
        </w:rPr>
        <w:t xml:space="preserve"> </w:t>
      </w:r>
      <w:proofErr w:type="spellStart"/>
      <w:r w:rsidR="0013188E" w:rsidRPr="006A5BDF">
        <w:rPr>
          <w:sz w:val="26"/>
          <w:szCs w:val="26"/>
        </w:rPr>
        <w:t>Hukum</w:t>
      </w:r>
      <w:proofErr w:type="spellEnd"/>
      <w:r w:rsidR="0013188E" w:rsidRPr="006A5BDF">
        <w:rPr>
          <w:sz w:val="26"/>
          <w:szCs w:val="26"/>
        </w:rPr>
        <w:t xml:space="preserve"> </w:t>
      </w:r>
      <w:proofErr w:type="spellStart"/>
      <w:r w:rsidR="0013188E" w:rsidRPr="006A5BDF">
        <w:rPr>
          <w:sz w:val="26"/>
          <w:szCs w:val="26"/>
        </w:rPr>
        <w:t>Jinayat</w:t>
      </w:r>
      <w:proofErr w:type="spellEnd"/>
      <w:r w:rsidR="0013188E" w:rsidRPr="006A5BDF">
        <w:rPr>
          <w:sz w:val="26"/>
          <w:szCs w:val="26"/>
        </w:rPr>
        <w:t>) – a set of bylaws which would replace part of the Indonesian Criminal Code with Islamic provisions applicable to Muslims, including punishment for adultery and premarital or homosexual sex with caning or stoning to death. In March 2013, the draft Code was revised to remove the punishment of stoning for adultery. The proposed Criminal Code is under discussion alongside a proposed Criminal Procedure Code (</w:t>
      </w:r>
      <w:proofErr w:type="spellStart"/>
      <w:r w:rsidR="0013188E" w:rsidRPr="006A5BDF">
        <w:rPr>
          <w:sz w:val="26"/>
          <w:szCs w:val="26"/>
        </w:rPr>
        <w:t>Qanun</w:t>
      </w:r>
      <w:proofErr w:type="spellEnd"/>
      <w:r w:rsidR="0013188E" w:rsidRPr="006A5BDF">
        <w:rPr>
          <w:sz w:val="26"/>
          <w:szCs w:val="26"/>
        </w:rPr>
        <w:t xml:space="preserve"> </w:t>
      </w:r>
      <w:proofErr w:type="spellStart"/>
      <w:r w:rsidR="0013188E" w:rsidRPr="006A5BDF">
        <w:rPr>
          <w:sz w:val="26"/>
          <w:szCs w:val="26"/>
        </w:rPr>
        <w:t>Acara</w:t>
      </w:r>
      <w:proofErr w:type="spellEnd"/>
      <w:r w:rsidR="0013188E" w:rsidRPr="006A5BDF">
        <w:rPr>
          <w:sz w:val="26"/>
          <w:szCs w:val="26"/>
        </w:rPr>
        <w:t xml:space="preserve"> </w:t>
      </w:r>
      <w:proofErr w:type="spellStart"/>
      <w:r w:rsidR="0013188E" w:rsidRPr="006A5BDF">
        <w:rPr>
          <w:sz w:val="26"/>
          <w:szCs w:val="26"/>
        </w:rPr>
        <w:t>Jinayat</w:t>
      </w:r>
      <w:proofErr w:type="spellEnd"/>
      <w:r w:rsidR="0013188E" w:rsidRPr="006A5BDF">
        <w:rPr>
          <w:sz w:val="26"/>
          <w:szCs w:val="26"/>
        </w:rPr>
        <w:t>).</w:t>
      </w:r>
      <w:r w:rsidR="0013188E" w:rsidRPr="006A5BDF">
        <w:rPr>
          <w:rFonts w:eastAsia="Calibri"/>
          <w:sz w:val="26"/>
          <w:szCs w:val="26"/>
        </w:rPr>
        <w:t xml:space="preserve"> In reporting to the Human Rights Committee in 2013, the Government stated that the punishment of caning is “not necessarily” about punishment but is a deterrent – but it went on to describe the involvement of doctors in implementing the punishment of caning in order to ensure “the health conditions of the convicted before, during and after th</w:t>
      </w:r>
      <w:r>
        <w:rPr>
          <w:rFonts w:eastAsia="Calibri"/>
          <w:sz w:val="26"/>
          <w:szCs w:val="26"/>
        </w:rPr>
        <w:t>e punishment is carried out”</w:t>
      </w:r>
      <w:r w:rsidR="0013188E" w:rsidRPr="006A5BDF">
        <w:rPr>
          <w:rFonts w:eastAsia="Calibri"/>
          <w:sz w:val="26"/>
          <w:szCs w:val="26"/>
        </w:rPr>
        <w:t>.</w:t>
      </w:r>
      <w:r>
        <w:rPr>
          <w:rStyle w:val="FootnoteReference"/>
          <w:rFonts w:eastAsia="Calibri"/>
          <w:sz w:val="26"/>
          <w:szCs w:val="26"/>
        </w:rPr>
        <w:footnoteReference w:id="5"/>
      </w:r>
    </w:p>
    <w:p w:rsidR="00892F1D" w:rsidRPr="006A5BDF" w:rsidRDefault="00892F1D" w:rsidP="006A5BDF">
      <w:pPr>
        <w:spacing w:after="120"/>
        <w:ind w:left="482" w:hanging="482"/>
        <w:rPr>
          <w:b/>
          <w:sz w:val="26"/>
          <w:szCs w:val="26"/>
          <w:u w:val="single"/>
        </w:rPr>
      </w:pPr>
    </w:p>
    <w:bookmarkEnd w:id="1"/>
    <w:bookmarkEnd w:id="2"/>
    <w:p w:rsidR="00837361" w:rsidRPr="001B2EF0" w:rsidRDefault="008C188E" w:rsidP="001B2EF0">
      <w:pPr>
        <w:spacing w:after="120"/>
        <w:ind w:left="482" w:hanging="482"/>
        <w:rPr>
          <w:b/>
          <w:sz w:val="28"/>
          <w:szCs w:val="28"/>
        </w:rPr>
      </w:pPr>
      <w:r w:rsidRPr="001B2EF0">
        <w:rPr>
          <w:b/>
          <w:sz w:val="28"/>
          <w:szCs w:val="28"/>
        </w:rPr>
        <w:lastRenderedPageBreak/>
        <w:t xml:space="preserve">3 </w:t>
      </w:r>
      <w:r w:rsidR="00837361" w:rsidRPr="001B2EF0">
        <w:rPr>
          <w:b/>
          <w:sz w:val="28"/>
          <w:szCs w:val="28"/>
        </w:rPr>
        <w:t>Recommendations by human rights treaty bodies</w:t>
      </w:r>
      <w:r w:rsidR="00B902F0" w:rsidRPr="001B2EF0">
        <w:rPr>
          <w:b/>
          <w:sz w:val="28"/>
          <w:szCs w:val="28"/>
        </w:rPr>
        <w:t xml:space="preserve"> and during the UPR</w:t>
      </w:r>
    </w:p>
    <w:p w:rsidR="00A779EF" w:rsidRPr="006A5BDF" w:rsidRDefault="00FF67EA" w:rsidP="00AE01C0">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bookmarkStart w:id="5" w:name="OLE_LINK16"/>
      <w:bookmarkStart w:id="6" w:name="OLE_LINK17"/>
      <w:r w:rsidRPr="006A5BDF">
        <w:rPr>
          <w:sz w:val="26"/>
          <w:szCs w:val="26"/>
        </w:rPr>
        <w:t>3</w:t>
      </w:r>
      <w:r w:rsidR="003F0720" w:rsidRPr="006A5BDF">
        <w:rPr>
          <w:sz w:val="26"/>
          <w:szCs w:val="26"/>
        </w:rPr>
        <w:t xml:space="preserve">.1 </w:t>
      </w:r>
      <w:r w:rsidRPr="006A5BDF">
        <w:rPr>
          <w:i/>
          <w:sz w:val="26"/>
          <w:szCs w:val="26"/>
        </w:rPr>
        <w:t>CRC:</w:t>
      </w:r>
      <w:r w:rsidRPr="006A5BDF">
        <w:rPr>
          <w:sz w:val="26"/>
          <w:szCs w:val="26"/>
        </w:rPr>
        <w:t xml:space="preserve"> </w:t>
      </w:r>
      <w:r w:rsidR="0013188E" w:rsidRPr="006A5BDF">
        <w:rPr>
          <w:sz w:val="26"/>
          <w:szCs w:val="26"/>
        </w:rPr>
        <w:t>In 2004, the Committee on the Rights of the Child expressed concern at corporal punishment of children in Indonesia and recommended that it be prohibited in all settings including the family.</w:t>
      </w:r>
      <w:r w:rsidR="0013188E" w:rsidRPr="006A5BDF">
        <w:rPr>
          <w:rStyle w:val="FootnoteReference"/>
          <w:sz w:val="26"/>
          <w:szCs w:val="26"/>
        </w:rPr>
        <w:footnoteReference w:id="6"/>
      </w:r>
    </w:p>
    <w:p w:rsidR="0013188E" w:rsidRPr="006A5BDF" w:rsidRDefault="0013188E" w:rsidP="00AE01C0">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r w:rsidRPr="006A5BDF">
        <w:rPr>
          <w:sz w:val="26"/>
          <w:szCs w:val="26"/>
        </w:rPr>
        <w:t xml:space="preserve">3.2 </w:t>
      </w:r>
      <w:r w:rsidRPr="006A5BDF">
        <w:rPr>
          <w:i/>
          <w:sz w:val="26"/>
          <w:szCs w:val="26"/>
        </w:rPr>
        <w:t>CAT:</w:t>
      </w:r>
      <w:r w:rsidRPr="006A5BDF">
        <w:rPr>
          <w:sz w:val="26"/>
          <w:szCs w:val="26"/>
        </w:rPr>
        <w:t xml:space="preserve"> In 2008, the Committee Against Torture recommended that corporal punishment as a criminal sanction and all corporal punishment of children be abolished.</w:t>
      </w:r>
      <w:r w:rsidRPr="006A5BDF">
        <w:rPr>
          <w:rStyle w:val="FootnoteReference"/>
          <w:sz w:val="26"/>
          <w:szCs w:val="26"/>
        </w:rPr>
        <w:footnoteReference w:id="7"/>
      </w:r>
    </w:p>
    <w:p w:rsidR="0013188E" w:rsidRPr="006A5BDF" w:rsidRDefault="0013188E" w:rsidP="00AE01C0">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r w:rsidRPr="006A5BDF">
        <w:rPr>
          <w:sz w:val="26"/>
          <w:szCs w:val="26"/>
        </w:rPr>
        <w:t xml:space="preserve">3.3 </w:t>
      </w:r>
      <w:r w:rsidRPr="006A5BDF">
        <w:rPr>
          <w:i/>
          <w:sz w:val="26"/>
          <w:szCs w:val="26"/>
        </w:rPr>
        <w:t>HRC:</w:t>
      </w:r>
      <w:r w:rsidRPr="006A5BDF">
        <w:rPr>
          <w:sz w:val="26"/>
          <w:szCs w:val="26"/>
        </w:rPr>
        <w:t xml:space="preserve"> In 2013, the Human Rights Committee recommended abolition of corporal punishment in the penal system.</w:t>
      </w:r>
      <w:r w:rsidRPr="006A5BDF">
        <w:rPr>
          <w:rStyle w:val="FootnoteReference"/>
          <w:sz w:val="26"/>
          <w:szCs w:val="26"/>
        </w:rPr>
        <w:footnoteReference w:id="8"/>
      </w:r>
    </w:p>
    <w:p w:rsidR="00CF1ADA" w:rsidRPr="006A5BDF" w:rsidRDefault="00FF67EA" w:rsidP="00AE01C0">
      <w:pPr>
        <w:spacing w:after="120"/>
        <w:ind w:left="482" w:hanging="482"/>
        <w:rPr>
          <w:sz w:val="26"/>
          <w:szCs w:val="26"/>
          <w:lang w:eastAsia="en-GB"/>
        </w:rPr>
      </w:pPr>
      <w:r w:rsidRPr="006A5BDF">
        <w:rPr>
          <w:sz w:val="26"/>
          <w:szCs w:val="26"/>
        </w:rPr>
        <w:t>3</w:t>
      </w:r>
      <w:r w:rsidR="003F0720" w:rsidRPr="006A5BDF">
        <w:rPr>
          <w:sz w:val="26"/>
          <w:szCs w:val="26"/>
        </w:rPr>
        <w:t>.</w:t>
      </w:r>
      <w:r w:rsidR="006A5BDF">
        <w:rPr>
          <w:sz w:val="26"/>
          <w:szCs w:val="26"/>
        </w:rPr>
        <w:t>4</w:t>
      </w:r>
      <w:r w:rsidR="003F0720" w:rsidRPr="006A5BDF">
        <w:rPr>
          <w:sz w:val="26"/>
          <w:szCs w:val="26"/>
        </w:rPr>
        <w:t xml:space="preserve"> </w:t>
      </w:r>
      <w:r w:rsidRPr="006A5BDF">
        <w:rPr>
          <w:i/>
          <w:sz w:val="26"/>
          <w:szCs w:val="26"/>
        </w:rPr>
        <w:t>UPR:</w:t>
      </w:r>
      <w:r w:rsidRPr="006A5BDF">
        <w:rPr>
          <w:sz w:val="26"/>
          <w:szCs w:val="26"/>
        </w:rPr>
        <w:t xml:space="preserve"> </w:t>
      </w:r>
      <w:r w:rsidR="0013188E" w:rsidRPr="006A5BDF">
        <w:rPr>
          <w:sz w:val="26"/>
          <w:szCs w:val="26"/>
        </w:rPr>
        <w:t>During the second cycle UPR of Indonesia in 2012 (session 13), a recommendation was made to “abolish all corporal punishment of children in all settings”.</w:t>
      </w:r>
      <w:r w:rsidR="0013188E" w:rsidRPr="006A5BDF">
        <w:rPr>
          <w:rStyle w:val="FootnoteReference"/>
          <w:sz w:val="26"/>
          <w:szCs w:val="26"/>
        </w:rPr>
        <w:footnoteReference w:id="9"/>
      </w:r>
      <w:r w:rsidR="0013188E" w:rsidRPr="006A5BDF">
        <w:rPr>
          <w:sz w:val="26"/>
          <w:szCs w:val="26"/>
        </w:rPr>
        <w:t xml:space="preserve"> The Government rejected the recommendation, claiming that </w:t>
      </w:r>
      <w:r w:rsidR="0013188E" w:rsidRPr="006A5BDF">
        <w:rPr>
          <w:sz w:val="26"/>
          <w:szCs w:val="26"/>
        </w:rPr>
        <w:t>“corporal punishment of children is not an issue as such practices are not tolerated in Indonesia both legally and culturally</w:t>
      </w:r>
      <w:r w:rsidR="0013188E" w:rsidRPr="006A5BDF">
        <w:rPr>
          <w:sz w:val="26"/>
          <w:szCs w:val="26"/>
        </w:rPr>
        <w:t>”.</w:t>
      </w:r>
      <w:r w:rsidR="0013188E" w:rsidRPr="006A5BDF">
        <w:rPr>
          <w:rStyle w:val="FootnoteReference"/>
          <w:sz w:val="26"/>
          <w:szCs w:val="26"/>
        </w:rPr>
        <w:footnoteReference w:id="10"/>
      </w:r>
    </w:p>
    <w:p w:rsidR="00DD0BFF" w:rsidRPr="006A5BDF" w:rsidRDefault="00DD0BFF" w:rsidP="00AE01C0">
      <w:pPr>
        <w:spacing w:after="120"/>
        <w:ind w:left="482" w:hanging="482"/>
        <w:rPr>
          <w:i/>
          <w:sz w:val="26"/>
          <w:szCs w:val="26"/>
        </w:rPr>
      </w:pPr>
    </w:p>
    <w:p w:rsidR="005E798C" w:rsidRDefault="005E798C" w:rsidP="005E798C">
      <w:pPr>
        <w:rPr>
          <w:i/>
        </w:rPr>
      </w:pPr>
      <w:r>
        <w:rPr>
          <w:i/>
        </w:rPr>
        <w:t>Briefing prepared by the Global Initiative to End All Corporal Punishment of Children</w:t>
      </w:r>
    </w:p>
    <w:p w:rsidR="00DD0BFF" w:rsidRDefault="001026AA" w:rsidP="005E798C">
      <w:pPr>
        <w:rPr>
          <w:i/>
        </w:rPr>
      </w:pPr>
      <w:hyperlink r:id="rId10" w:history="1">
        <w:r w:rsidR="005E798C" w:rsidRPr="004D6286">
          <w:rPr>
            <w:rStyle w:val="Hyperlink"/>
            <w:i/>
          </w:rPr>
          <w:t>www.endcorporalpunishment.org</w:t>
        </w:r>
      </w:hyperlink>
      <w:r w:rsidR="005E798C">
        <w:rPr>
          <w:i/>
        </w:rPr>
        <w:t xml:space="preserve">; </w:t>
      </w:r>
      <w:hyperlink r:id="rId11" w:history="1">
        <w:r w:rsidR="005E798C" w:rsidRPr="004D6286">
          <w:rPr>
            <w:rStyle w:val="Hyperlink"/>
            <w:i/>
          </w:rPr>
          <w:t>info@endcorporalpunishment.org</w:t>
        </w:r>
      </w:hyperlink>
      <w:bookmarkEnd w:id="5"/>
      <w:bookmarkEnd w:id="6"/>
    </w:p>
    <w:p w:rsidR="005E798C" w:rsidRPr="005E798C" w:rsidRDefault="00CF1ADA" w:rsidP="005E798C">
      <w:pPr>
        <w:rPr>
          <w:i/>
        </w:rPr>
      </w:pPr>
      <w:r>
        <w:rPr>
          <w:i/>
        </w:rPr>
        <w:t xml:space="preserve">September </w:t>
      </w:r>
      <w:r w:rsidR="00DD0BFF">
        <w:rPr>
          <w:i/>
        </w:rPr>
        <w:t>2013</w:t>
      </w:r>
    </w:p>
    <w:sectPr w:rsidR="005E798C" w:rsidRPr="005E798C" w:rsidSect="001731CC">
      <w:footerReference w:type="even" r:id="rId12"/>
      <w:footerReference w:type="default" r:id="rId13"/>
      <w:type w:val="evenPage"/>
      <w:pgSz w:w="11906" w:h="16838"/>
      <w:pgMar w:top="992" w:right="992" w:bottom="992" w:left="992" w:header="709" w:footer="70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026AA" w:rsidRDefault="001026AA">
      <w:r>
        <w:separator/>
      </w:r>
    </w:p>
  </w:endnote>
  <w:endnote w:type="continuationSeparator" w:id="0">
    <w:p w:rsidR="001026AA" w:rsidRDefault="001026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Garamond">
    <w:panose1 w:val="02020404030301010803"/>
    <w:charset w:val="00"/>
    <w:family w:val="roman"/>
    <w:pitch w:val="variable"/>
    <w:sig w:usb0="00000007" w:usb1="00000000" w:usb2="00000000" w:usb3="00000000" w:csb0="00000093" w:csb1="00000000"/>
  </w:font>
  <w:font w:name="Times">
    <w:panose1 w:val="02020603060405020304"/>
    <w:charset w:val="00"/>
    <w:family w:val="roman"/>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Gill Sans">
    <w:altName w:val="Gill Sans MT"/>
    <w:charset w:val="00"/>
    <w:family w:val="swiss"/>
    <w:pitch w:val="variable"/>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491F" w:rsidRDefault="00965F4E">
    <w:pPr>
      <w:pStyle w:val="Footer"/>
      <w:framePr w:wrap="around" w:vAnchor="text" w:hAnchor="margin" w:xAlign="center" w:y="1"/>
      <w:rPr>
        <w:rStyle w:val="PageNumber"/>
      </w:rPr>
    </w:pPr>
    <w:r>
      <w:rPr>
        <w:rStyle w:val="PageNumber"/>
      </w:rPr>
      <w:fldChar w:fldCharType="begin"/>
    </w:r>
    <w:r w:rsidR="0053166A">
      <w:rPr>
        <w:rStyle w:val="PageNumber"/>
      </w:rPr>
      <w:instrText xml:space="preserve">PAGE  </w:instrText>
    </w:r>
    <w:r>
      <w:rPr>
        <w:rStyle w:val="PageNumber"/>
      </w:rPr>
      <w:fldChar w:fldCharType="end"/>
    </w:r>
  </w:p>
  <w:p w:rsidR="00A6491F" w:rsidRDefault="00A6491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31CC" w:rsidRDefault="001731CC">
    <w:pPr>
      <w:pStyle w:val="Footer"/>
      <w:jc w:val="right"/>
    </w:pPr>
  </w:p>
  <w:p w:rsidR="001731CC" w:rsidRDefault="001731C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026AA" w:rsidRDefault="001026AA">
      <w:r>
        <w:separator/>
      </w:r>
    </w:p>
  </w:footnote>
  <w:footnote w:type="continuationSeparator" w:id="0">
    <w:p w:rsidR="001026AA" w:rsidRDefault="001026AA">
      <w:r>
        <w:continuationSeparator/>
      </w:r>
    </w:p>
  </w:footnote>
  <w:footnote w:id="1">
    <w:p w:rsidR="00CF1ADA" w:rsidRPr="006A5BDF" w:rsidRDefault="00CF1ADA">
      <w:pPr>
        <w:pStyle w:val="FootnoteText"/>
        <w:rPr>
          <w:lang w:val="en-GB"/>
        </w:rPr>
      </w:pPr>
      <w:r w:rsidRPr="006A5BDF">
        <w:rPr>
          <w:rStyle w:val="FootnoteReference"/>
        </w:rPr>
        <w:footnoteRef/>
      </w:r>
      <w:r w:rsidRPr="006A5BDF">
        <w:t xml:space="preserve"> </w:t>
      </w:r>
      <w:r w:rsidR="0013188E" w:rsidRPr="006A5BDF">
        <w:rPr>
          <w:lang w:val="en-GB"/>
        </w:rPr>
        <w:t>29 October 2012, E/C.12/IDN/1, Initial state party report</w:t>
      </w:r>
    </w:p>
  </w:footnote>
  <w:footnote w:id="2">
    <w:p w:rsidR="006A5BDF" w:rsidRPr="006A5BDF" w:rsidRDefault="006A5BDF">
      <w:pPr>
        <w:pStyle w:val="FootnoteText"/>
        <w:rPr>
          <w:lang w:val="en-GB"/>
        </w:rPr>
      </w:pPr>
      <w:r w:rsidRPr="006A5BDF">
        <w:rPr>
          <w:rStyle w:val="FootnoteReference"/>
        </w:rPr>
        <w:footnoteRef/>
      </w:r>
      <w:r w:rsidRPr="006A5BDF">
        <w:t xml:space="preserve"> </w:t>
      </w:r>
      <w:proofErr w:type="spellStart"/>
      <w:r w:rsidRPr="006A5BDF">
        <w:t>Beazley</w:t>
      </w:r>
      <w:proofErr w:type="spellEnd"/>
      <w:r w:rsidRPr="006A5BDF">
        <w:t xml:space="preserve">, H. et al (2006), </w:t>
      </w:r>
      <w:proofErr w:type="spellStart"/>
      <w:r w:rsidRPr="006A5BDF">
        <w:rPr>
          <w:i/>
        </w:rPr>
        <w:t>What</w:t>
      </w:r>
      <w:proofErr w:type="spellEnd"/>
      <w:r w:rsidRPr="006A5BDF">
        <w:rPr>
          <w:i/>
        </w:rPr>
        <w:t xml:space="preserve"> Children Say: </w:t>
      </w:r>
      <w:proofErr w:type="spellStart"/>
      <w:r w:rsidRPr="006A5BDF">
        <w:rPr>
          <w:i/>
        </w:rPr>
        <w:t>Results</w:t>
      </w:r>
      <w:proofErr w:type="spellEnd"/>
      <w:r w:rsidRPr="006A5BDF">
        <w:rPr>
          <w:i/>
        </w:rPr>
        <w:t xml:space="preserve"> of comparative </w:t>
      </w:r>
      <w:proofErr w:type="spellStart"/>
      <w:r w:rsidRPr="006A5BDF">
        <w:rPr>
          <w:i/>
        </w:rPr>
        <w:t>research</w:t>
      </w:r>
      <w:proofErr w:type="spellEnd"/>
      <w:r w:rsidRPr="006A5BDF">
        <w:rPr>
          <w:i/>
        </w:rPr>
        <w:t xml:space="preserve"> on the </w:t>
      </w:r>
      <w:proofErr w:type="spellStart"/>
      <w:r w:rsidRPr="006A5BDF">
        <w:rPr>
          <w:i/>
        </w:rPr>
        <w:t>physical</w:t>
      </w:r>
      <w:proofErr w:type="spellEnd"/>
      <w:r w:rsidRPr="006A5BDF">
        <w:rPr>
          <w:i/>
        </w:rPr>
        <w:t xml:space="preserve"> and </w:t>
      </w:r>
      <w:proofErr w:type="spellStart"/>
      <w:r w:rsidRPr="006A5BDF">
        <w:rPr>
          <w:i/>
        </w:rPr>
        <w:t>emotional</w:t>
      </w:r>
      <w:proofErr w:type="spellEnd"/>
      <w:r w:rsidRPr="006A5BDF">
        <w:rPr>
          <w:i/>
        </w:rPr>
        <w:t xml:space="preserve"> </w:t>
      </w:r>
      <w:proofErr w:type="spellStart"/>
      <w:r w:rsidRPr="006A5BDF">
        <w:rPr>
          <w:i/>
        </w:rPr>
        <w:t>punishment</w:t>
      </w:r>
      <w:proofErr w:type="spellEnd"/>
      <w:r w:rsidRPr="006A5BDF">
        <w:rPr>
          <w:i/>
        </w:rPr>
        <w:t xml:space="preserve"> of </w:t>
      </w:r>
      <w:proofErr w:type="spellStart"/>
      <w:r w:rsidRPr="006A5BDF">
        <w:rPr>
          <w:i/>
        </w:rPr>
        <w:t>children</w:t>
      </w:r>
      <w:proofErr w:type="spellEnd"/>
      <w:r w:rsidRPr="006A5BDF">
        <w:rPr>
          <w:i/>
        </w:rPr>
        <w:t xml:space="preserve"> in </w:t>
      </w:r>
      <w:proofErr w:type="spellStart"/>
      <w:r w:rsidRPr="006A5BDF">
        <w:rPr>
          <w:i/>
        </w:rPr>
        <w:t>Southeast</w:t>
      </w:r>
      <w:proofErr w:type="spellEnd"/>
      <w:r w:rsidRPr="006A5BDF">
        <w:rPr>
          <w:i/>
        </w:rPr>
        <w:t xml:space="preserve"> </w:t>
      </w:r>
      <w:proofErr w:type="spellStart"/>
      <w:r w:rsidRPr="006A5BDF">
        <w:rPr>
          <w:i/>
        </w:rPr>
        <w:t>Asia</w:t>
      </w:r>
      <w:proofErr w:type="spellEnd"/>
      <w:r w:rsidRPr="006A5BDF">
        <w:rPr>
          <w:i/>
        </w:rPr>
        <w:t xml:space="preserve"> and Pacific, 2005</w:t>
      </w:r>
      <w:r w:rsidRPr="006A5BDF">
        <w:t>, Stockholm, Save the Children Sweden</w:t>
      </w:r>
    </w:p>
  </w:footnote>
  <w:footnote w:id="3">
    <w:p w:rsidR="006A5BDF" w:rsidRPr="006A5BDF" w:rsidRDefault="006A5BDF">
      <w:pPr>
        <w:pStyle w:val="FootnoteText"/>
        <w:rPr>
          <w:lang w:val="en-GB"/>
        </w:rPr>
      </w:pPr>
      <w:r w:rsidRPr="006A5BDF">
        <w:rPr>
          <w:rStyle w:val="FootnoteReference"/>
        </w:rPr>
        <w:footnoteRef/>
      </w:r>
      <w:r w:rsidRPr="006A5BDF">
        <w:t xml:space="preserve"> </w:t>
      </w:r>
      <w:r w:rsidRPr="006A5BDF">
        <w:t>31 October 2012, CRC/C/IDN/3-4, para. 76</w:t>
      </w:r>
    </w:p>
  </w:footnote>
  <w:footnote w:id="4">
    <w:p w:rsidR="006A5BDF" w:rsidRPr="006A5BDF" w:rsidRDefault="006A5BDF">
      <w:pPr>
        <w:pStyle w:val="FootnoteText"/>
        <w:rPr>
          <w:lang w:val="en-GB"/>
        </w:rPr>
      </w:pPr>
      <w:r w:rsidRPr="006A5BDF">
        <w:rPr>
          <w:rStyle w:val="FootnoteReference"/>
        </w:rPr>
        <w:footnoteRef/>
      </w:r>
      <w:r w:rsidRPr="006A5BDF">
        <w:t xml:space="preserve"> </w:t>
      </w:r>
      <w:r w:rsidRPr="006A5BDF">
        <w:t xml:space="preserve">Martin, F. &amp; Sudjarat, T. (2007), </w:t>
      </w:r>
      <w:proofErr w:type="spellStart"/>
      <w:r w:rsidRPr="006A5BDF">
        <w:rPr>
          <w:i/>
        </w:rPr>
        <w:t>Someone</w:t>
      </w:r>
      <w:proofErr w:type="spellEnd"/>
      <w:r w:rsidRPr="006A5BDF">
        <w:rPr>
          <w:i/>
        </w:rPr>
        <w:t xml:space="preserve"> That </w:t>
      </w:r>
      <w:proofErr w:type="spellStart"/>
      <w:r w:rsidRPr="006A5BDF">
        <w:rPr>
          <w:i/>
        </w:rPr>
        <w:t>Matters</w:t>
      </w:r>
      <w:proofErr w:type="spellEnd"/>
      <w:r w:rsidRPr="006A5BDF">
        <w:rPr>
          <w:i/>
        </w:rPr>
        <w:t xml:space="preserve">: </w:t>
      </w:r>
      <w:r w:rsidRPr="006A5BDF">
        <w:rPr>
          <w:i/>
          <w:iCs/>
        </w:rPr>
        <w:t xml:space="preserve">The </w:t>
      </w:r>
      <w:proofErr w:type="spellStart"/>
      <w:r w:rsidRPr="006A5BDF">
        <w:rPr>
          <w:i/>
          <w:iCs/>
        </w:rPr>
        <w:t>Quality</w:t>
      </w:r>
      <w:proofErr w:type="spellEnd"/>
      <w:r w:rsidRPr="006A5BDF">
        <w:rPr>
          <w:i/>
          <w:iCs/>
        </w:rPr>
        <w:t xml:space="preserve"> of Care in </w:t>
      </w:r>
      <w:proofErr w:type="spellStart"/>
      <w:r w:rsidRPr="006A5BDF">
        <w:rPr>
          <w:i/>
          <w:iCs/>
        </w:rPr>
        <w:t>Childcare</w:t>
      </w:r>
      <w:proofErr w:type="spellEnd"/>
      <w:r w:rsidRPr="006A5BDF">
        <w:rPr>
          <w:i/>
          <w:iCs/>
        </w:rPr>
        <w:t xml:space="preserve"> Institutions in </w:t>
      </w:r>
      <w:proofErr w:type="spellStart"/>
      <w:r w:rsidRPr="006A5BDF">
        <w:rPr>
          <w:i/>
          <w:iCs/>
        </w:rPr>
        <w:t>Indonesia</w:t>
      </w:r>
      <w:proofErr w:type="spellEnd"/>
      <w:r w:rsidRPr="006A5BDF">
        <w:rPr>
          <w:iCs/>
        </w:rPr>
        <w:t>, Jakarta: Save the Children, UNICEF &amp; DEPSOS RI</w:t>
      </w:r>
    </w:p>
  </w:footnote>
  <w:footnote w:id="5">
    <w:p w:rsidR="006A5BDF" w:rsidRPr="006A5BDF" w:rsidRDefault="006A5BDF">
      <w:pPr>
        <w:pStyle w:val="FootnoteText"/>
        <w:rPr>
          <w:lang w:val="en-GB"/>
        </w:rPr>
      </w:pPr>
      <w:r w:rsidRPr="006A5BDF">
        <w:rPr>
          <w:rStyle w:val="FootnoteReference"/>
        </w:rPr>
        <w:footnoteRef/>
      </w:r>
      <w:r w:rsidRPr="006A5BDF">
        <w:t xml:space="preserve"> </w:t>
      </w:r>
      <w:r w:rsidRPr="006A5BDF">
        <w:rPr>
          <w:rFonts w:eastAsia="Calibri"/>
        </w:rPr>
        <w:t xml:space="preserve">28 </w:t>
      </w:r>
      <w:proofErr w:type="spellStart"/>
      <w:r w:rsidRPr="006A5BDF">
        <w:rPr>
          <w:rFonts w:eastAsia="Calibri"/>
        </w:rPr>
        <w:t>June</w:t>
      </w:r>
      <w:proofErr w:type="spellEnd"/>
      <w:r w:rsidRPr="006A5BDF">
        <w:rPr>
          <w:rFonts w:eastAsia="Calibri"/>
        </w:rPr>
        <w:t xml:space="preserve"> 2013, CCPR/C/IDN/Q/1/Add.1, </w:t>
      </w:r>
      <w:proofErr w:type="spellStart"/>
      <w:r w:rsidRPr="006A5BDF">
        <w:rPr>
          <w:rFonts w:eastAsia="Calibri"/>
        </w:rPr>
        <w:t>Reply</w:t>
      </w:r>
      <w:proofErr w:type="spellEnd"/>
      <w:r w:rsidRPr="006A5BDF">
        <w:rPr>
          <w:rFonts w:eastAsia="Calibri"/>
        </w:rPr>
        <w:t xml:space="preserve"> to </w:t>
      </w:r>
      <w:proofErr w:type="spellStart"/>
      <w:r w:rsidRPr="006A5BDF">
        <w:rPr>
          <w:rFonts w:eastAsia="Calibri"/>
        </w:rPr>
        <w:t>list</w:t>
      </w:r>
      <w:proofErr w:type="spellEnd"/>
      <w:r w:rsidRPr="006A5BDF">
        <w:rPr>
          <w:rFonts w:eastAsia="Calibri"/>
        </w:rPr>
        <w:t xml:space="preserve"> of issues, para. 115</w:t>
      </w:r>
    </w:p>
  </w:footnote>
  <w:footnote w:id="6">
    <w:p w:rsidR="0013188E" w:rsidRPr="006A5BDF" w:rsidRDefault="0013188E">
      <w:pPr>
        <w:pStyle w:val="FootnoteText"/>
        <w:rPr>
          <w:lang w:val="en-GB"/>
        </w:rPr>
      </w:pPr>
      <w:r w:rsidRPr="006A5BDF">
        <w:rPr>
          <w:rStyle w:val="FootnoteReference"/>
        </w:rPr>
        <w:footnoteRef/>
      </w:r>
      <w:r w:rsidRPr="006A5BDF">
        <w:t xml:space="preserve"> </w:t>
      </w:r>
      <w:r w:rsidRPr="006A5BDF">
        <w:t xml:space="preserve">26 </w:t>
      </w:r>
      <w:proofErr w:type="spellStart"/>
      <w:r w:rsidRPr="006A5BDF">
        <w:t>February</w:t>
      </w:r>
      <w:proofErr w:type="spellEnd"/>
      <w:r w:rsidRPr="006A5BDF">
        <w:t xml:space="preserve"> 2004, CRC/C/15/Add.223, Concluding observations on second report, paras. 43, 44 and 61</w:t>
      </w:r>
    </w:p>
  </w:footnote>
  <w:footnote w:id="7">
    <w:p w:rsidR="0013188E" w:rsidRPr="006A5BDF" w:rsidRDefault="0013188E">
      <w:pPr>
        <w:pStyle w:val="FootnoteText"/>
        <w:rPr>
          <w:lang w:val="en-GB"/>
        </w:rPr>
      </w:pPr>
      <w:r w:rsidRPr="006A5BDF">
        <w:rPr>
          <w:rStyle w:val="FootnoteReference"/>
        </w:rPr>
        <w:footnoteRef/>
      </w:r>
      <w:r w:rsidRPr="006A5BDF">
        <w:t xml:space="preserve"> </w:t>
      </w:r>
      <w:r w:rsidRPr="006A5BDF">
        <w:t>2 July 2008, CAT/C/IDN/CO/2, Concluding observations on second report, paras. 15 and 17</w:t>
      </w:r>
    </w:p>
  </w:footnote>
  <w:footnote w:id="8">
    <w:p w:rsidR="0013188E" w:rsidRPr="006A5BDF" w:rsidRDefault="0013188E">
      <w:pPr>
        <w:pStyle w:val="FootnoteText"/>
        <w:rPr>
          <w:lang w:val="en-GB"/>
        </w:rPr>
      </w:pPr>
      <w:r w:rsidRPr="006A5BDF">
        <w:rPr>
          <w:rStyle w:val="FootnoteReference"/>
        </w:rPr>
        <w:footnoteRef/>
      </w:r>
      <w:r w:rsidRPr="006A5BDF">
        <w:t xml:space="preserve"> </w:t>
      </w:r>
      <w:r w:rsidRPr="006A5BDF">
        <w:rPr>
          <w:lang w:eastAsia="en-GB"/>
        </w:rPr>
        <w:t xml:space="preserve">[25 July 2013], CCPR/C/IND/CO/1 </w:t>
      </w:r>
      <w:proofErr w:type="spellStart"/>
      <w:r w:rsidRPr="006A5BDF">
        <w:rPr>
          <w:lang w:eastAsia="en-GB"/>
        </w:rPr>
        <w:t>Advance</w:t>
      </w:r>
      <w:proofErr w:type="spellEnd"/>
      <w:r w:rsidRPr="006A5BDF">
        <w:rPr>
          <w:lang w:eastAsia="en-GB"/>
        </w:rPr>
        <w:t xml:space="preserve"> </w:t>
      </w:r>
      <w:proofErr w:type="spellStart"/>
      <w:r w:rsidRPr="006A5BDF">
        <w:rPr>
          <w:lang w:eastAsia="en-GB"/>
        </w:rPr>
        <w:t>Unedited</w:t>
      </w:r>
      <w:proofErr w:type="spellEnd"/>
      <w:r w:rsidRPr="006A5BDF">
        <w:rPr>
          <w:lang w:eastAsia="en-GB"/>
        </w:rPr>
        <w:t xml:space="preserve"> Version, Concluding observations on initial report, para. 15</w:t>
      </w:r>
    </w:p>
  </w:footnote>
  <w:footnote w:id="9">
    <w:p w:rsidR="0013188E" w:rsidRPr="006A5BDF" w:rsidRDefault="0013188E">
      <w:pPr>
        <w:pStyle w:val="FootnoteText"/>
        <w:rPr>
          <w:lang w:val="en-GB"/>
        </w:rPr>
      </w:pPr>
      <w:r w:rsidRPr="006A5BDF">
        <w:rPr>
          <w:rStyle w:val="FootnoteReference"/>
        </w:rPr>
        <w:footnoteRef/>
      </w:r>
      <w:r w:rsidRPr="006A5BDF">
        <w:t xml:space="preserve"> </w:t>
      </w:r>
      <w:r w:rsidRPr="006A5BDF">
        <w:rPr>
          <w:bCs/>
          <w:lang w:eastAsia="en-GB"/>
        </w:rPr>
        <w:t xml:space="preserve">14 May 2008, A/HRC/21/7, Report of the </w:t>
      </w:r>
      <w:proofErr w:type="spellStart"/>
      <w:r w:rsidRPr="006A5BDF">
        <w:rPr>
          <w:bCs/>
          <w:lang w:eastAsia="en-GB"/>
        </w:rPr>
        <w:t>working</w:t>
      </w:r>
      <w:proofErr w:type="spellEnd"/>
      <w:r w:rsidRPr="006A5BDF">
        <w:rPr>
          <w:bCs/>
          <w:lang w:eastAsia="en-GB"/>
        </w:rPr>
        <w:t xml:space="preserve"> group, </w:t>
      </w:r>
      <w:r w:rsidRPr="006A5BDF">
        <w:rPr>
          <w:bCs/>
          <w:lang w:eastAsia="en-GB"/>
        </w:rPr>
        <w:t>para</w:t>
      </w:r>
      <w:r w:rsidRPr="006A5BDF">
        <w:rPr>
          <w:bCs/>
          <w:lang w:eastAsia="en-GB"/>
        </w:rPr>
        <w:t>. 109(28)</w:t>
      </w:r>
    </w:p>
  </w:footnote>
  <w:footnote w:id="10">
    <w:p w:rsidR="0013188E" w:rsidRPr="006A5BDF" w:rsidRDefault="0013188E">
      <w:pPr>
        <w:pStyle w:val="FootnoteText"/>
        <w:rPr>
          <w:lang w:val="en-GB"/>
        </w:rPr>
      </w:pPr>
      <w:r w:rsidRPr="006A5BDF">
        <w:rPr>
          <w:rStyle w:val="FootnoteReference"/>
        </w:rPr>
        <w:footnoteRef/>
      </w:r>
      <w:r w:rsidRPr="006A5BDF">
        <w:t xml:space="preserve"> </w:t>
      </w:r>
      <w:r w:rsidRPr="006A5BDF">
        <w:t xml:space="preserve">5 July 2012, A/HRC/21/7, Report of the </w:t>
      </w:r>
      <w:proofErr w:type="spellStart"/>
      <w:r w:rsidRPr="006A5BDF">
        <w:t>working</w:t>
      </w:r>
      <w:proofErr w:type="spellEnd"/>
      <w:r w:rsidRPr="006A5BDF">
        <w:t xml:space="preserve"> group, paras. 108(75); 5 </w:t>
      </w:r>
      <w:proofErr w:type="spellStart"/>
      <w:r w:rsidRPr="006A5BDF">
        <w:t>September</w:t>
      </w:r>
      <w:proofErr w:type="spellEnd"/>
      <w:r w:rsidRPr="006A5BDF">
        <w:t xml:space="preserve"> 2012, A/HRC/21/7/Add.1, Report of the </w:t>
      </w:r>
      <w:proofErr w:type="spellStart"/>
      <w:r w:rsidRPr="006A5BDF">
        <w:t>working</w:t>
      </w:r>
      <w:proofErr w:type="spellEnd"/>
      <w:r w:rsidRPr="006A5BDF">
        <w:t xml:space="preserve"> group: Addendum, para. 6(9)</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2F36EE"/>
    <w:multiLevelType w:val="hybridMultilevel"/>
    <w:tmpl w:val="49DCE2FA"/>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05292816"/>
    <w:multiLevelType w:val="multilevel"/>
    <w:tmpl w:val="22846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77A08A8"/>
    <w:multiLevelType w:val="hybridMultilevel"/>
    <w:tmpl w:val="8B7E0D10"/>
    <w:lvl w:ilvl="0" w:tplc="04090001">
      <w:start w:val="1"/>
      <w:numFmt w:val="bullet"/>
      <w:lvlText w:val=""/>
      <w:lvlJc w:val="left"/>
      <w:pPr>
        <w:tabs>
          <w:tab w:val="num" w:pos="360"/>
        </w:tabs>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nsid w:val="08821016"/>
    <w:multiLevelType w:val="hybridMultilevel"/>
    <w:tmpl w:val="A1560B20"/>
    <w:lvl w:ilvl="0" w:tplc="7424FD82">
      <w:start w:val="1"/>
      <w:numFmt w:val="lowerLetter"/>
      <w:lvlText w:val="(%1)"/>
      <w:lvlJc w:val="left"/>
      <w:pPr>
        <w:tabs>
          <w:tab w:val="num" w:pos="1080"/>
        </w:tabs>
        <w:ind w:left="1080" w:hanging="720"/>
      </w:pPr>
      <w:rPr>
        <w:rFonts w:hint="default"/>
      </w:rPr>
    </w:lvl>
    <w:lvl w:ilvl="1" w:tplc="C504BCDE">
      <w:start w:val="1"/>
      <w:numFmt w:val="lowerRoman"/>
      <w:lvlText w:val="(%2)"/>
      <w:lvlJc w:val="left"/>
      <w:pPr>
        <w:tabs>
          <w:tab w:val="num" w:pos="1800"/>
        </w:tabs>
        <w:ind w:left="1800" w:hanging="720"/>
      </w:pPr>
      <w:rPr>
        <w:rFonts w:hint="default"/>
      </w:rPr>
    </w:lvl>
    <w:lvl w:ilvl="2" w:tplc="0F44EE60">
      <w:start w:val="1"/>
      <w:numFmt w:val="decimal"/>
      <w:lvlText w:val="%3."/>
      <w:lvlJc w:val="left"/>
      <w:pPr>
        <w:tabs>
          <w:tab w:val="num" w:pos="3060"/>
        </w:tabs>
        <w:ind w:left="3060" w:hanging="720"/>
      </w:pPr>
      <w:rPr>
        <w:rFonts w:hint="default"/>
      </w:r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4">
    <w:nsid w:val="09A94150"/>
    <w:multiLevelType w:val="hybridMultilevel"/>
    <w:tmpl w:val="D1C0658E"/>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
    <w:nsid w:val="0CEC7C08"/>
    <w:multiLevelType w:val="hybridMultilevel"/>
    <w:tmpl w:val="0B2E292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4BA6425"/>
    <w:multiLevelType w:val="hybridMultilevel"/>
    <w:tmpl w:val="3C40C49E"/>
    <w:lvl w:ilvl="0" w:tplc="0809000F">
      <w:start w:val="5"/>
      <w:numFmt w:val="decimal"/>
      <w:lvlText w:val="%1."/>
      <w:lvlJc w:val="left"/>
      <w:pPr>
        <w:tabs>
          <w:tab w:val="num" w:pos="720"/>
        </w:tabs>
        <w:ind w:left="720" w:hanging="360"/>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nsid w:val="14D14888"/>
    <w:multiLevelType w:val="hybridMultilevel"/>
    <w:tmpl w:val="A0EE3A92"/>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
    <w:nsid w:val="18C74A34"/>
    <w:multiLevelType w:val="hybridMultilevel"/>
    <w:tmpl w:val="038C910E"/>
    <w:lvl w:ilvl="0" w:tplc="8CEE2566">
      <w:start w:val="1"/>
      <w:numFmt w:val="lowerLetter"/>
      <w:lvlText w:val="(%1)"/>
      <w:lvlJc w:val="left"/>
      <w:pPr>
        <w:tabs>
          <w:tab w:val="num" w:pos="1080"/>
        </w:tabs>
        <w:ind w:left="1080" w:hanging="720"/>
      </w:pPr>
      <w:rPr>
        <w:rFonts w:hint="default"/>
      </w:rPr>
    </w:lvl>
    <w:lvl w:ilvl="1" w:tplc="3ECEED8E">
      <w:start w:val="1"/>
      <w:numFmt w:val="decimal"/>
      <w:lvlText w:val="%2."/>
      <w:lvlJc w:val="left"/>
      <w:pPr>
        <w:tabs>
          <w:tab w:val="num" w:pos="1800"/>
        </w:tabs>
        <w:ind w:left="1800" w:hanging="720"/>
      </w:pPr>
      <w:rPr>
        <w:rFonts w:hint="default"/>
      </w:rPr>
    </w:lvl>
    <w:lvl w:ilvl="2" w:tplc="0C0C001B">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9">
    <w:nsid w:val="261647E5"/>
    <w:multiLevelType w:val="hybridMultilevel"/>
    <w:tmpl w:val="B1B29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C520B52"/>
    <w:multiLevelType w:val="multilevel"/>
    <w:tmpl w:val="E886E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6F1014A"/>
    <w:multiLevelType w:val="multilevel"/>
    <w:tmpl w:val="40846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38AB3C91"/>
    <w:multiLevelType w:val="hybridMultilevel"/>
    <w:tmpl w:val="52BEBDA6"/>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
    <w:nsid w:val="3A8010BA"/>
    <w:multiLevelType w:val="multilevel"/>
    <w:tmpl w:val="BCA24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3B4B7AFD"/>
    <w:multiLevelType w:val="hybridMultilevel"/>
    <w:tmpl w:val="B1C42D32"/>
    <w:lvl w:ilvl="0" w:tplc="2FB2252E">
      <w:start w:val="1"/>
      <w:numFmt w:val="decimal"/>
      <w:lvlText w:val="%1."/>
      <w:lvlJc w:val="left"/>
      <w:pPr>
        <w:tabs>
          <w:tab w:val="num" w:pos="720"/>
        </w:tabs>
        <w:ind w:left="720" w:hanging="360"/>
      </w:pPr>
      <w:rPr>
        <w:rFonts w:hint="default"/>
        <w:b w:val="0"/>
        <w:i w:val="0"/>
      </w:rPr>
    </w:lvl>
    <w:lvl w:ilvl="1" w:tplc="878A53D8">
      <w:start w:val="2"/>
      <w:numFmt w:val="upperLetter"/>
      <w:lvlText w:val="%2."/>
      <w:lvlJc w:val="left"/>
      <w:pPr>
        <w:tabs>
          <w:tab w:val="num" w:pos="1440"/>
        </w:tabs>
        <w:ind w:left="1440" w:hanging="360"/>
      </w:pPr>
      <w:rPr>
        <w:rFonts w:hint="default"/>
      </w:rPr>
    </w:lvl>
    <w:lvl w:ilvl="2" w:tplc="1EA2B5E2">
      <w:start w:val="1"/>
      <w:numFmt w:val="lowerLetter"/>
      <w:lvlText w:val="(%3)"/>
      <w:lvlJc w:val="left"/>
      <w:pPr>
        <w:tabs>
          <w:tab w:val="num" w:pos="3420"/>
        </w:tabs>
        <w:ind w:left="3420" w:hanging="144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CEC6FFC"/>
    <w:multiLevelType w:val="multilevel"/>
    <w:tmpl w:val="B1B4E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427E2065"/>
    <w:multiLevelType w:val="multilevel"/>
    <w:tmpl w:val="D632B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2C95FBC"/>
    <w:multiLevelType w:val="hybridMultilevel"/>
    <w:tmpl w:val="7AB4AAC0"/>
    <w:lvl w:ilvl="0" w:tplc="4FF4D0D2">
      <w:start w:val="1"/>
      <w:numFmt w:val="lowerLetter"/>
      <w:lvlText w:val="(%1)"/>
      <w:lvlJc w:val="left"/>
      <w:pPr>
        <w:tabs>
          <w:tab w:val="num" w:pos="648"/>
        </w:tabs>
        <w:ind w:left="648" w:firstLine="32"/>
      </w:pPr>
      <w:rPr>
        <w:rFonts w:hint="default"/>
      </w:rPr>
    </w:lvl>
    <w:lvl w:ilvl="1" w:tplc="FC5859B0">
      <w:start w:val="10"/>
      <w:numFmt w:val="decimal"/>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4E9F6704"/>
    <w:multiLevelType w:val="hybridMultilevel"/>
    <w:tmpl w:val="9BA45154"/>
    <w:lvl w:ilvl="0" w:tplc="399A46E6">
      <w:start w:val="1"/>
      <w:numFmt w:val="decimal"/>
      <w:lvlText w:val="%1."/>
      <w:lvlJc w:val="left"/>
      <w:pPr>
        <w:tabs>
          <w:tab w:val="num" w:pos="680"/>
        </w:tabs>
        <w:ind w:left="0" w:firstLine="0"/>
      </w:pPr>
      <w:rPr>
        <w:rFonts w:hint="default"/>
      </w:rPr>
    </w:lvl>
    <w:lvl w:ilvl="1" w:tplc="0409000F">
      <w:start w:val="1"/>
      <w:numFmt w:val="decimal"/>
      <w:lvlText w:val="%2."/>
      <w:lvlJc w:val="left"/>
      <w:pPr>
        <w:tabs>
          <w:tab w:val="num" w:pos="1440"/>
        </w:tabs>
        <w:ind w:left="1440" w:hanging="360"/>
      </w:pPr>
      <w:rPr>
        <w:rFonts w:hint="default"/>
      </w:rPr>
    </w:lvl>
    <w:lvl w:ilvl="2" w:tplc="5732AF92">
      <w:start w:val="1"/>
      <w:numFmt w:val="lowerLetter"/>
      <w:lvlText w:val="%3)"/>
      <w:lvlJc w:val="left"/>
      <w:pPr>
        <w:tabs>
          <w:tab w:val="num" w:pos="2340"/>
        </w:tabs>
        <w:ind w:left="2340" w:hanging="360"/>
      </w:pPr>
      <w:rPr>
        <w:rFonts w:ascii="Times New Roman" w:eastAsia="Times New Roman" w:hAnsi="Times New Roman" w:cs="Times New Roman"/>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57F87E23"/>
    <w:multiLevelType w:val="multilevel"/>
    <w:tmpl w:val="917A5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85759CF"/>
    <w:multiLevelType w:val="singleLevel"/>
    <w:tmpl w:val="0C09000F"/>
    <w:lvl w:ilvl="0">
      <w:start w:val="1"/>
      <w:numFmt w:val="decimal"/>
      <w:lvlText w:val="%1."/>
      <w:lvlJc w:val="left"/>
      <w:pPr>
        <w:tabs>
          <w:tab w:val="num" w:pos="360"/>
        </w:tabs>
        <w:ind w:left="360" w:hanging="360"/>
      </w:pPr>
      <w:rPr>
        <w:rFonts w:hint="default"/>
      </w:rPr>
    </w:lvl>
  </w:abstractNum>
  <w:abstractNum w:abstractNumId="22">
    <w:nsid w:val="59D03CC5"/>
    <w:multiLevelType w:val="hybridMultilevel"/>
    <w:tmpl w:val="D8CE050E"/>
    <w:lvl w:ilvl="0" w:tplc="21AABDD2">
      <w:start w:val="11"/>
      <w:numFmt w:val="decimal"/>
      <w:lvlText w:val="%1."/>
      <w:lvlJc w:val="left"/>
      <w:pPr>
        <w:tabs>
          <w:tab w:val="num" w:pos="1095"/>
        </w:tabs>
        <w:ind w:left="1095" w:hanging="735"/>
      </w:p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23">
    <w:nsid w:val="5A89781D"/>
    <w:multiLevelType w:val="hybridMultilevel"/>
    <w:tmpl w:val="6B1A1F88"/>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4">
    <w:nsid w:val="5B3F4376"/>
    <w:multiLevelType w:val="multilevel"/>
    <w:tmpl w:val="49DCE2F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nsid w:val="5B8306D9"/>
    <w:multiLevelType w:val="hybridMultilevel"/>
    <w:tmpl w:val="BC7094F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nsid w:val="606F5BF5"/>
    <w:multiLevelType w:val="multilevel"/>
    <w:tmpl w:val="03785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706366F0"/>
    <w:multiLevelType w:val="multilevel"/>
    <w:tmpl w:val="968E5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71923071"/>
    <w:multiLevelType w:val="multilevel"/>
    <w:tmpl w:val="49DCE2F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nsid w:val="75A7594D"/>
    <w:multiLevelType w:val="hybridMultilevel"/>
    <w:tmpl w:val="41501F82"/>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16"/>
  </w:num>
  <w:num w:numId="2">
    <w:abstractNumId w:val="0"/>
  </w:num>
  <w:num w:numId="3">
    <w:abstractNumId w:val="0"/>
  </w:num>
  <w:num w:numId="4">
    <w:abstractNumId w:val="27"/>
  </w:num>
  <w:num w:numId="5">
    <w:abstractNumId w:val="12"/>
  </w:num>
  <w:num w:numId="6">
    <w:abstractNumId w:val="14"/>
  </w:num>
  <w:num w:numId="7">
    <w:abstractNumId w:val="26"/>
  </w:num>
  <w:num w:numId="8">
    <w:abstractNumId w:val="10"/>
  </w:num>
  <w:num w:numId="9">
    <w:abstractNumId w:val="2"/>
  </w:num>
  <w:num w:numId="10">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num>
  <w:num w:numId="14">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num>
  <w:num w:numId="17">
    <w:abstractNumId w:val="22"/>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8"/>
  </w:num>
  <w:num w:numId="19">
    <w:abstractNumId w:val="4"/>
  </w:num>
  <w:num w:numId="20">
    <w:abstractNumId w:val="24"/>
  </w:num>
  <w:num w:numId="21">
    <w:abstractNumId w:val="23"/>
  </w:num>
  <w:num w:numId="22">
    <w:abstractNumId w:val="5"/>
  </w:num>
  <w:num w:numId="23">
    <w:abstractNumId w:val="25"/>
  </w:num>
  <w:num w:numId="24">
    <w:abstractNumId w:val="6"/>
  </w:num>
  <w:num w:numId="25">
    <w:abstractNumId w:val="29"/>
  </w:num>
  <w:num w:numId="26">
    <w:abstractNumId w:val="17"/>
  </w:num>
  <w:num w:numId="27">
    <w:abstractNumId w:val="1"/>
  </w:num>
  <w:num w:numId="28">
    <w:abstractNumId w:val="20"/>
    <w:lvlOverride w:ilvl="0">
      <w:lvl w:ilvl="0">
        <w:numFmt w:val="bullet"/>
        <w:lvlText w:val=""/>
        <w:lvlJc w:val="left"/>
        <w:pPr>
          <w:tabs>
            <w:tab w:val="num" w:pos="720"/>
          </w:tabs>
          <w:ind w:left="720" w:hanging="360"/>
        </w:pPr>
        <w:rPr>
          <w:rFonts w:ascii="Wingdings" w:hAnsi="Wingdings" w:hint="default"/>
          <w:sz w:val="20"/>
        </w:rPr>
      </w:lvl>
    </w:lvlOverride>
  </w:num>
  <w:num w:numId="29">
    <w:abstractNumId w:val="21"/>
  </w:num>
  <w:num w:numId="30">
    <w:abstractNumId w:val="15"/>
  </w:num>
  <w:num w:numId="31">
    <w:abstractNumId w:val="18"/>
  </w:num>
  <w:num w:numId="32">
    <w:abstractNumId w:val="19"/>
  </w:num>
  <w:num w:numId="33">
    <w:abstractNumId w:val="11"/>
  </w:num>
  <w:num w:numId="34">
    <w:abstractNumId w:val="9"/>
  </w:num>
  <w:num w:numId="35">
    <w:abstractNumId w:val="3"/>
  </w:num>
  <w:num w:numId="3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n-GB" w:vendorID="64" w:dllVersion="131077" w:nlCheck="1" w:checkStyle="1"/>
  <w:activeWritingStyle w:appName="MSWord" w:lang="en-US" w:vendorID="64" w:dllVersion="131077" w:nlCheck="1" w:checkStyle="1"/>
  <w:activeWritingStyle w:appName="MSWord" w:lang="en-CA" w:vendorID="64" w:dllVersion="131078" w:nlCheck="1" w:checkStyle="1"/>
  <w:proofState w:spelling="clean"/>
  <w:doNotTrackMoves/>
  <w:defaultTabStop w:val="72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EN.InstantFormat" w:val="w:compa"/>
    <w:docVar w:name="EN.Libraries" w:val="w:docVa"/>
  </w:docVars>
  <w:rsids>
    <w:rsidRoot w:val="00B868FE"/>
    <w:rsid w:val="00015F34"/>
    <w:rsid w:val="00096465"/>
    <w:rsid w:val="000A2AAD"/>
    <w:rsid w:val="000B2E34"/>
    <w:rsid w:val="000C718C"/>
    <w:rsid w:val="001026AA"/>
    <w:rsid w:val="0010682F"/>
    <w:rsid w:val="00107CF6"/>
    <w:rsid w:val="00117F0F"/>
    <w:rsid w:val="0013188E"/>
    <w:rsid w:val="00145B7A"/>
    <w:rsid w:val="001731CC"/>
    <w:rsid w:val="001A7CC5"/>
    <w:rsid w:val="001B0E10"/>
    <w:rsid w:val="001B2EF0"/>
    <w:rsid w:val="001B7D4B"/>
    <w:rsid w:val="001D3BCB"/>
    <w:rsid w:val="002049D3"/>
    <w:rsid w:val="002153F5"/>
    <w:rsid w:val="00241FF5"/>
    <w:rsid w:val="00246602"/>
    <w:rsid w:val="0025469F"/>
    <w:rsid w:val="00265C98"/>
    <w:rsid w:val="002826D8"/>
    <w:rsid w:val="00293A27"/>
    <w:rsid w:val="00294720"/>
    <w:rsid w:val="00294BAF"/>
    <w:rsid w:val="002A3C6B"/>
    <w:rsid w:val="002C6060"/>
    <w:rsid w:val="002C63DF"/>
    <w:rsid w:val="002E6075"/>
    <w:rsid w:val="002F0254"/>
    <w:rsid w:val="002F13CD"/>
    <w:rsid w:val="002F4423"/>
    <w:rsid w:val="002F72D5"/>
    <w:rsid w:val="00305613"/>
    <w:rsid w:val="00310B2B"/>
    <w:rsid w:val="00356038"/>
    <w:rsid w:val="003637F7"/>
    <w:rsid w:val="00364B41"/>
    <w:rsid w:val="00381083"/>
    <w:rsid w:val="003B5172"/>
    <w:rsid w:val="003D059E"/>
    <w:rsid w:val="003F0720"/>
    <w:rsid w:val="003F671F"/>
    <w:rsid w:val="0041585F"/>
    <w:rsid w:val="00416FDE"/>
    <w:rsid w:val="004213CD"/>
    <w:rsid w:val="004425F2"/>
    <w:rsid w:val="004522A4"/>
    <w:rsid w:val="00452997"/>
    <w:rsid w:val="00463053"/>
    <w:rsid w:val="00464016"/>
    <w:rsid w:val="004640D9"/>
    <w:rsid w:val="00472D18"/>
    <w:rsid w:val="00483F29"/>
    <w:rsid w:val="004932F0"/>
    <w:rsid w:val="0049523D"/>
    <w:rsid w:val="00495D13"/>
    <w:rsid w:val="004A1623"/>
    <w:rsid w:val="004B57EB"/>
    <w:rsid w:val="004C7D59"/>
    <w:rsid w:val="005055FC"/>
    <w:rsid w:val="00507589"/>
    <w:rsid w:val="00514287"/>
    <w:rsid w:val="005243C9"/>
    <w:rsid w:val="0053166A"/>
    <w:rsid w:val="00574390"/>
    <w:rsid w:val="0058326F"/>
    <w:rsid w:val="005B2103"/>
    <w:rsid w:val="005E2B10"/>
    <w:rsid w:val="005E798C"/>
    <w:rsid w:val="005F0533"/>
    <w:rsid w:val="005F1D6C"/>
    <w:rsid w:val="0062121F"/>
    <w:rsid w:val="00623842"/>
    <w:rsid w:val="00637B76"/>
    <w:rsid w:val="0066205C"/>
    <w:rsid w:val="00664D69"/>
    <w:rsid w:val="00670043"/>
    <w:rsid w:val="00690D2A"/>
    <w:rsid w:val="00695C05"/>
    <w:rsid w:val="006A2A06"/>
    <w:rsid w:val="006A5BDF"/>
    <w:rsid w:val="006A7FD6"/>
    <w:rsid w:val="006D5472"/>
    <w:rsid w:val="006F70EE"/>
    <w:rsid w:val="007000A6"/>
    <w:rsid w:val="0073075C"/>
    <w:rsid w:val="00733FE4"/>
    <w:rsid w:val="00735255"/>
    <w:rsid w:val="00736F96"/>
    <w:rsid w:val="007724DF"/>
    <w:rsid w:val="007826ED"/>
    <w:rsid w:val="007A2191"/>
    <w:rsid w:val="007C41C0"/>
    <w:rsid w:val="007E43D1"/>
    <w:rsid w:val="007E68FF"/>
    <w:rsid w:val="007F0C6D"/>
    <w:rsid w:val="007F7310"/>
    <w:rsid w:val="00806840"/>
    <w:rsid w:val="00812F6C"/>
    <w:rsid w:val="00837361"/>
    <w:rsid w:val="008467B3"/>
    <w:rsid w:val="008716D9"/>
    <w:rsid w:val="0088646B"/>
    <w:rsid w:val="00892E40"/>
    <w:rsid w:val="00892F1D"/>
    <w:rsid w:val="008B476A"/>
    <w:rsid w:val="008B6355"/>
    <w:rsid w:val="008C188E"/>
    <w:rsid w:val="008C6656"/>
    <w:rsid w:val="008C677C"/>
    <w:rsid w:val="008F10FD"/>
    <w:rsid w:val="008F5DBA"/>
    <w:rsid w:val="00933B58"/>
    <w:rsid w:val="00935CF3"/>
    <w:rsid w:val="00964D9F"/>
    <w:rsid w:val="00965F4E"/>
    <w:rsid w:val="009909E6"/>
    <w:rsid w:val="00997763"/>
    <w:rsid w:val="009A26BC"/>
    <w:rsid w:val="009A4DF8"/>
    <w:rsid w:val="009A527C"/>
    <w:rsid w:val="009B6E78"/>
    <w:rsid w:val="009D778F"/>
    <w:rsid w:val="00A03341"/>
    <w:rsid w:val="00A077F7"/>
    <w:rsid w:val="00A10040"/>
    <w:rsid w:val="00A31025"/>
    <w:rsid w:val="00A36851"/>
    <w:rsid w:val="00A543F1"/>
    <w:rsid w:val="00A562E2"/>
    <w:rsid w:val="00A62797"/>
    <w:rsid w:val="00A629C9"/>
    <w:rsid w:val="00A6491F"/>
    <w:rsid w:val="00A76009"/>
    <w:rsid w:val="00A779EF"/>
    <w:rsid w:val="00AA09E7"/>
    <w:rsid w:val="00AC502E"/>
    <w:rsid w:val="00AE01C0"/>
    <w:rsid w:val="00AE243C"/>
    <w:rsid w:val="00AE5677"/>
    <w:rsid w:val="00AE737E"/>
    <w:rsid w:val="00B55303"/>
    <w:rsid w:val="00B868FE"/>
    <w:rsid w:val="00B902F0"/>
    <w:rsid w:val="00B958DF"/>
    <w:rsid w:val="00BA3333"/>
    <w:rsid w:val="00BC4562"/>
    <w:rsid w:val="00BE5640"/>
    <w:rsid w:val="00C1753A"/>
    <w:rsid w:val="00C40886"/>
    <w:rsid w:val="00C6632E"/>
    <w:rsid w:val="00C930FA"/>
    <w:rsid w:val="00C95DFD"/>
    <w:rsid w:val="00C978D4"/>
    <w:rsid w:val="00CF1ADA"/>
    <w:rsid w:val="00D14015"/>
    <w:rsid w:val="00D76C4E"/>
    <w:rsid w:val="00DA7807"/>
    <w:rsid w:val="00DD0BFF"/>
    <w:rsid w:val="00DE60A9"/>
    <w:rsid w:val="00DF1FC6"/>
    <w:rsid w:val="00DF7945"/>
    <w:rsid w:val="00E015BF"/>
    <w:rsid w:val="00E1152D"/>
    <w:rsid w:val="00E12D78"/>
    <w:rsid w:val="00E177B9"/>
    <w:rsid w:val="00E30F52"/>
    <w:rsid w:val="00E4286C"/>
    <w:rsid w:val="00E64C33"/>
    <w:rsid w:val="00E82DAD"/>
    <w:rsid w:val="00E90091"/>
    <w:rsid w:val="00EB5617"/>
    <w:rsid w:val="00EC6CBB"/>
    <w:rsid w:val="00ED1459"/>
    <w:rsid w:val="00ED7D40"/>
    <w:rsid w:val="00EF11F9"/>
    <w:rsid w:val="00EF3961"/>
    <w:rsid w:val="00EF4A2B"/>
    <w:rsid w:val="00F01E45"/>
    <w:rsid w:val="00F052B2"/>
    <w:rsid w:val="00F2218E"/>
    <w:rsid w:val="00F640B3"/>
    <w:rsid w:val="00F812AD"/>
    <w:rsid w:val="00F9505C"/>
    <w:rsid w:val="00FD211B"/>
    <w:rsid w:val="00FF3774"/>
    <w:rsid w:val="00FF67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5:docId w15:val="{7F8D5323-F24A-4855-B769-D2FA84189E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491F"/>
    <w:rPr>
      <w:sz w:val="24"/>
      <w:szCs w:val="24"/>
      <w:lang w:eastAsia="en-US"/>
    </w:rPr>
  </w:style>
  <w:style w:type="paragraph" w:styleId="Heading1">
    <w:name w:val="heading 1"/>
    <w:aliases w:val="Heading 1 Char"/>
    <w:basedOn w:val="Normal"/>
    <w:next w:val="Normal"/>
    <w:uiPriority w:val="99"/>
    <w:qFormat/>
    <w:rsid w:val="00A6491F"/>
    <w:pPr>
      <w:keepNext/>
      <w:outlineLvl w:val="0"/>
    </w:pPr>
    <w:rPr>
      <w:b/>
      <w:bCs/>
    </w:rPr>
  </w:style>
  <w:style w:type="paragraph" w:styleId="Heading2">
    <w:name w:val="heading 2"/>
    <w:basedOn w:val="Normal"/>
    <w:next w:val="Normal"/>
    <w:link w:val="Heading2Char"/>
    <w:uiPriority w:val="99"/>
    <w:qFormat/>
    <w:rsid w:val="00A6491F"/>
    <w:pPr>
      <w:keepNext/>
      <w:outlineLvl w:val="1"/>
    </w:pPr>
    <w:rPr>
      <w:b/>
      <w:bCs/>
    </w:rPr>
  </w:style>
  <w:style w:type="paragraph" w:styleId="Heading3">
    <w:name w:val="heading 3"/>
    <w:basedOn w:val="Normal"/>
    <w:next w:val="Normal"/>
    <w:link w:val="Heading3Char"/>
    <w:uiPriority w:val="99"/>
    <w:qFormat/>
    <w:rsid w:val="00A6491F"/>
    <w:pPr>
      <w:keepNext/>
      <w:ind w:firstLine="285"/>
      <w:outlineLvl w:val="2"/>
    </w:pPr>
    <w:rPr>
      <w:rFonts w:ascii="Arial" w:hAnsi="Arial"/>
      <w:sz w:val="22"/>
      <w:lang w:val="fr-FR" w:eastAsia="fr-FR"/>
    </w:rPr>
  </w:style>
  <w:style w:type="paragraph" w:styleId="Heading4">
    <w:name w:val="heading 4"/>
    <w:basedOn w:val="Normal"/>
    <w:next w:val="Normal"/>
    <w:qFormat/>
    <w:rsid w:val="00A6491F"/>
    <w:pPr>
      <w:keepNext/>
      <w:outlineLvl w:val="3"/>
    </w:pPr>
    <w:rPr>
      <w:i/>
      <w:iCs/>
    </w:rPr>
  </w:style>
  <w:style w:type="paragraph" w:styleId="Heading5">
    <w:name w:val="heading 5"/>
    <w:basedOn w:val="Normal"/>
    <w:next w:val="Normal"/>
    <w:qFormat/>
    <w:rsid w:val="00A6491F"/>
    <w:pPr>
      <w:spacing w:before="240" w:after="60"/>
      <w:outlineLvl w:val="4"/>
    </w:pPr>
    <w:rPr>
      <w:b/>
      <w:bCs/>
      <w:i/>
      <w:iCs/>
      <w:sz w:val="26"/>
      <w:szCs w:val="26"/>
    </w:rPr>
  </w:style>
  <w:style w:type="paragraph" w:styleId="Heading6">
    <w:name w:val="heading 6"/>
    <w:basedOn w:val="Normal"/>
    <w:next w:val="Normal"/>
    <w:qFormat/>
    <w:rsid w:val="00A6491F"/>
    <w:pPr>
      <w:keepNext/>
      <w:jc w:val="both"/>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A6491F"/>
    <w:rPr>
      <w:color w:val="0000FF"/>
      <w:u w:val="single"/>
    </w:rPr>
  </w:style>
  <w:style w:type="character" w:styleId="FollowedHyperlink">
    <w:name w:val="FollowedHyperlink"/>
    <w:uiPriority w:val="99"/>
    <w:semiHidden/>
    <w:rsid w:val="00A6491F"/>
    <w:rPr>
      <w:color w:val="800080"/>
      <w:u w:val="single"/>
    </w:rPr>
  </w:style>
  <w:style w:type="paragraph" w:styleId="HTMLPreformatted">
    <w:name w:val="HTML Preformatted"/>
    <w:basedOn w:val="Normal"/>
    <w:semiHidden/>
    <w:rsid w:val="00A649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sz w:val="20"/>
      <w:szCs w:val="20"/>
      <w:lang w:val="en-US"/>
    </w:rPr>
  </w:style>
  <w:style w:type="character" w:styleId="HTMLTypewriter">
    <w:name w:val="HTML Typewriter"/>
    <w:semiHidden/>
    <w:rsid w:val="00A6491F"/>
    <w:rPr>
      <w:rFonts w:ascii="Courier New" w:eastAsia="Courier New" w:hAnsi="Courier New" w:cs="Courier New" w:hint="default"/>
      <w:sz w:val="20"/>
      <w:szCs w:val="20"/>
    </w:rPr>
  </w:style>
  <w:style w:type="paragraph" w:styleId="NormalWeb">
    <w:name w:val="Normal (Web)"/>
    <w:basedOn w:val="Normal"/>
    <w:uiPriority w:val="99"/>
    <w:rsid w:val="00A6491F"/>
    <w:pPr>
      <w:spacing w:before="100" w:beforeAutospacing="1" w:after="100" w:afterAutospacing="1"/>
    </w:pPr>
    <w:rPr>
      <w:rFonts w:ascii="Arial Unicode MS" w:eastAsia="Arial Unicode MS" w:hAnsi="Arial Unicode MS" w:cs="Arial Unicode MS"/>
      <w:color w:val="000000"/>
    </w:rPr>
  </w:style>
  <w:style w:type="paragraph" w:styleId="FootnoteText">
    <w:name w:val="footnote text"/>
    <w:aliases w:val="Text pozn. pod čarou_martin_ang,Schriftart: 9 pt,Schriftart: 10 pt,Schriftart: 8 pt,Char,Char Char Char,Char Char Char Char,5_G"/>
    <w:basedOn w:val="Normal"/>
    <w:uiPriority w:val="99"/>
    <w:rsid w:val="00A6491F"/>
    <w:rPr>
      <w:sz w:val="20"/>
      <w:szCs w:val="20"/>
      <w:lang w:val="fr-FR" w:eastAsia="fr-FR"/>
    </w:rPr>
  </w:style>
  <w:style w:type="paragraph" w:styleId="Header">
    <w:name w:val="header"/>
    <w:basedOn w:val="Normal"/>
    <w:link w:val="HeaderChar"/>
    <w:rsid w:val="00A6491F"/>
    <w:pPr>
      <w:tabs>
        <w:tab w:val="center" w:pos="4153"/>
        <w:tab w:val="right" w:pos="8306"/>
      </w:tabs>
    </w:pPr>
  </w:style>
  <w:style w:type="paragraph" w:styleId="Footer">
    <w:name w:val="footer"/>
    <w:basedOn w:val="Normal"/>
    <w:uiPriority w:val="99"/>
    <w:rsid w:val="00A6491F"/>
    <w:pPr>
      <w:tabs>
        <w:tab w:val="center" w:pos="4320"/>
        <w:tab w:val="right" w:pos="8640"/>
      </w:tabs>
    </w:pPr>
    <w:rPr>
      <w:lang w:val="fr-FR" w:eastAsia="fr-FR"/>
    </w:rPr>
  </w:style>
  <w:style w:type="paragraph" w:styleId="BodyText">
    <w:name w:val="Body Text"/>
    <w:basedOn w:val="Normal"/>
    <w:link w:val="BodyTextChar"/>
    <w:uiPriority w:val="99"/>
    <w:rsid w:val="00A6491F"/>
    <w:rPr>
      <w:b/>
      <w:bCs/>
    </w:rPr>
  </w:style>
  <w:style w:type="paragraph" w:styleId="BodyTextIndent">
    <w:name w:val="Body Text Indent"/>
    <w:basedOn w:val="Normal"/>
    <w:semiHidden/>
    <w:rsid w:val="00A6491F"/>
    <w:pPr>
      <w:ind w:left="720"/>
    </w:pPr>
  </w:style>
  <w:style w:type="paragraph" w:styleId="BodyText2">
    <w:name w:val="Body Text 2"/>
    <w:basedOn w:val="Normal"/>
    <w:link w:val="BodyText2Char"/>
    <w:uiPriority w:val="99"/>
    <w:rsid w:val="00A6491F"/>
    <w:pPr>
      <w:overflowPunct w:val="0"/>
      <w:autoSpaceDE w:val="0"/>
      <w:autoSpaceDN w:val="0"/>
      <w:adjustRightInd w:val="0"/>
      <w:jc w:val="both"/>
    </w:pPr>
    <w:rPr>
      <w:rFonts w:ascii="Arial" w:hAnsi="Arial"/>
      <w:i/>
      <w:iCs/>
      <w:sz w:val="22"/>
      <w:lang w:eastAsia="fr-FR"/>
    </w:rPr>
  </w:style>
  <w:style w:type="paragraph" w:styleId="BodyText3">
    <w:name w:val="Body Text 3"/>
    <w:basedOn w:val="Normal"/>
    <w:semiHidden/>
    <w:rsid w:val="00A6491F"/>
    <w:rPr>
      <w:i/>
      <w:iCs/>
    </w:rPr>
  </w:style>
  <w:style w:type="paragraph" w:customStyle="1" w:styleId="Garamond">
    <w:name w:val="Garamond"/>
    <w:basedOn w:val="Normal"/>
    <w:rsid w:val="00A6491F"/>
    <w:pPr>
      <w:spacing w:before="120" w:line="360" w:lineRule="auto"/>
      <w:jc w:val="both"/>
    </w:pPr>
    <w:rPr>
      <w:rFonts w:ascii="Garamond" w:hAnsi="Garamond"/>
      <w:sz w:val="25"/>
      <w:szCs w:val="20"/>
      <w:lang w:val="de-DE" w:eastAsia="de-DE"/>
    </w:rPr>
  </w:style>
  <w:style w:type="paragraph" w:customStyle="1" w:styleId="BodyText1">
    <w:name w:val="Body Text1"/>
    <w:basedOn w:val="Normal"/>
    <w:rsid w:val="00A6491F"/>
  </w:style>
  <w:style w:type="paragraph" w:customStyle="1" w:styleId="p3">
    <w:name w:val="p3"/>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p4">
    <w:name w:val="p4"/>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p9">
    <w:name w:val="p9"/>
    <w:basedOn w:val="Normal"/>
    <w:rsid w:val="00A6491F"/>
    <w:pPr>
      <w:widowControl w:val="0"/>
      <w:tabs>
        <w:tab w:val="left" w:pos="720"/>
      </w:tabs>
      <w:overflowPunct w:val="0"/>
      <w:autoSpaceDE w:val="0"/>
      <w:autoSpaceDN w:val="0"/>
      <w:adjustRightInd w:val="0"/>
      <w:spacing w:line="240" w:lineRule="atLeast"/>
    </w:pPr>
    <w:rPr>
      <w:rFonts w:ascii="Times" w:hAnsi="Times"/>
      <w:szCs w:val="20"/>
      <w:lang w:val="en-US"/>
    </w:rPr>
  </w:style>
  <w:style w:type="paragraph" w:customStyle="1" w:styleId="p10">
    <w:name w:val="p10"/>
    <w:basedOn w:val="Normal"/>
    <w:rsid w:val="00A6491F"/>
    <w:pPr>
      <w:widowControl w:val="0"/>
      <w:tabs>
        <w:tab w:val="left" w:pos="720"/>
      </w:tabs>
      <w:overflowPunct w:val="0"/>
      <w:autoSpaceDE w:val="0"/>
      <w:autoSpaceDN w:val="0"/>
      <w:adjustRightInd w:val="0"/>
      <w:spacing w:line="280" w:lineRule="atLeast"/>
      <w:ind w:left="720" w:hanging="720"/>
    </w:pPr>
    <w:rPr>
      <w:rFonts w:ascii="Times" w:hAnsi="Times"/>
      <w:szCs w:val="20"/>
      <w:lang w:val="en-US"/>
    </w:rPr>
  </w:style>
  <w:style w:type="paragraph" w:customStyle="1" w:styleId="p14">
    <w:name w:val="p14"/>
    <w:basedOn w:val="Normal"/>
    <w:rsid w:val="00A6491F"/>
    <w:pPr>
      <w:widowControl w:val="0"/>
      <w:tabs>
        <w:tab w:val="left" w:pos="4520"/>
      </w:tabs>
      <w:overflowPunct w:val="0"/>
      <w:autoSpaceDE w:val="0"/>
      <w:autoSpaceDN w:val="0"/>
      <w:adjustRightInd w:val="0"/>
      <w:spacing w:line="240" w:lineRule="atLeast"/>
      <w:ind w:left="3024" w:hanging="4464"/>
    </w:pPr>
    <w:rPr>
      <w:rFonts w:ascii="Times" w:hAnsi="Times"/>
      <w:szCs w:val="20"/>
      <w:lang w:val="en-US"/>
    </w:rPr>
  </w:style>
  <w:style w:type="paragraph" w:customStyle="1" w:styleId="p8">
    <w:name w:val="p8"/>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traduction">
    <w:name w:val="traduction"/>
    <w:basedOn w:val="Header"/>
    <w:rsid w:val="00A6491F"/>
    <w:pPr>
      <w:tabs>
        <w:tab w:val="clear" w:pos="4153"/>
        <w:tab w:val="clear" w:pos="8306"/>
      </w:tabs>
    </w:pPr>
    <w:rPr>
      <w:szCs w:val="20"/>
      <w:lang w:val="fr-FR"/>
    </w:rPr>
  </w:style>
  <w:style w:type="paragraph" w:customStyle="1" w:styleId="COETitre">
    <w:name w:val="COE_Titre"/>
    <w:basedOn w:val="Normal"/>
    <w:rsid w:val="00A6491F"/>
    <w:rPr>
      <w:rFonts w:ascii="Arial" w:hAnsi="Arial"/>
      <w:sz w:val="36"/>
      <w:lang w:eastAsia="fr-FR"/>
    </w:rPr>
  </w:style>
  <w:style w:type="character" w:styleId="FootnoteReference">
    <w:name w:val="footnote reference"/>
    <w:aliases w:val="Footnotes refss,Appel note de bas de p.,Footnote text,ftref,4_G"/>
    <w:rsid w:val="00A6491F"/>
    <w:rPr>
      <w:vertAlign w:val="superscript"/>
    </w:rPr>
  </w:style>
  <w:style w:type="character" w:styleId="Emphasis">
    <w:name w:val="Emphasis"/>
    <w:uiPriority w:val="99"/>
    <w:qFormat/>
    <w:rsid w:val="00A6491F"/>
    <w:rPr>
      <w:i/>
      <w:iCs/>
    </w:rPr>
  </w:style>
  <w:style w:type="paragraph" w:styleId="BalloonText">
    <w:name w:val="Balloon Text"/>
    <w:basedOn w:val="Normal"/>
    <w:semiHidden/>
    <w:rsid w:val="00A6491F"/>
    <w:rPr>
      <w:rFonts w:ascii="Tahoma" w:hAnsi="Tahoma" w:cs="Tahoma"/>
      <w:sz w:val="16"/>
      <w:szCs w:val="16"/>
    </w:rPr>
  </w:style>
  <w:style w:type="paragraph" w:styleId="DocumentMap">
    <w:name w:val="Document Map"/>
    <w:basedOn w:val="Normal"/>
    <w:semiHidden/>
    <w:rsid w:val="00A6491F"/>
    <w:pPr>
      <w:shd w:val="clear" w:color="auto" w:fill="000080"/>
    </w:pPr>
    <w:rPr>
      <w:rFonts w:ascii="Tahoma" w:hAnsi="Tahoma" w:cs="Tahoma"/>
    </w:rPr>
  </w:style>
  <w:style w:type="paragraph" w:customStyle="1" w:styleId="Caption1">
    <w:name w:val="Caption1"/>
    <w:basedOn w:val="Normal"/>
    <w:uiPriority w:val="99"/>
    <w:rsid w:val="00A6491F"/>
    <w:pPr>
      <w:spacing w:before="300" w:after="300" w:line="360" w:lineRule="auto"/>
      <w:ind w:left="300" w:right="300"/>
      <w:jc w:val="right"/>
    </w:pPr>
    <w:rPr>
      <w:rFonts w:ascii="Verdana" w:hAnsi="Verdana"/>
      <w:i/>
      <w:iCs/>
      <w:color w:val="000000"/>
      <w:sz w:val="15"/>
      <w:szCs w:val="15"/>
      <w:lang w:eastAsia="en-GB"/>
    </w:rPr>
  </w:style>
  <w:style w:type="character" w:styleId="PageNumber">
    <w:name w:val="page number"/>
    <w:basedOn w:val="DefaultParagraphFont"/>
    <w:semiHidden/>
    <w:rsid w:val="00A6491F"/>
  </w:style>
  <w:style w:type="character" w:customStyle="1" w:styleId="titleblue1">
    <w:name w:val="titleblue1"/>
    <w:rsid w:val="00A6491F"/>
    <w:rPr>
      <w:b/>
      <w:bCs/>
      <w:color w:val="003399"/>
      <w:sz w:val="24"/>
      <w:szCs w:val="24"/>
    </w:rPr>
  </w:style>
  <w:style w:type="character" w:styleId="Strong">
    <w:name w:val="Strong"/>
    <w:uiPriority w:val="22"/>
    <w:qFormat/>
    <w:rsid w:val="00A6491F"/>
    <w:rPr>
      <w:b/>
      <w:bCs/>
    </w:rPr>
  </w:style>
  <w:style w:type="character" w:customStyle="1" w:styleId="txt1">
    <w:name w:val="txt1"/>
    <w:rsid w:val="00A6491F"/>
    <w:rPr>
      <w:rFonts w:ascii="Arial" w:hAnsi="Arial" w:cs="Arial" w:hint="default"/>
      <w:sz w:val="24"/>
      <w:szCs w:val="24"/>
    </w:rPr>
  </w:style>
  <w:style w:type="paragraph" w:customStyle="1" w:styleId="Normal0">
    <w:name w:val="[Normal]"/>
    <w:rsid w:val="00A6491F"/>
    <w:pPr>
      <w:autoSpaceDE w:val="0"/>
      <w:autoSpaceDN w:val="0"/>
      <w:adjustRightInd w:val="0"/>
    </w:pPr>
    <w:rPr>
      <w:rFonts w:ascii="Arial" w:hAnsi="Arial" w:cs="Arial"/>
      <w:sz w:val="24"/>
      <w:szCs w:val="24"/>
    </w:rPr>
  </w:style>
  <w:style w:type="paragraph" w:customStyle="1" w:styleId="p1">
    <w:name w:val="p1"/>
    <w:basedOn w:val="Normal"/>
    <w:rsid w:val="00A6491F"/>
    <w:pPr>
      <w:spacing w:before="100" w:beforeAutospacing="1" w:after="100" w:afterAutospacing="1" w:line="260" w:lineRule="atLeast"/>
    </w:pPr>
    <w:rPr>
      <w:rFonts w:ascii="Arial" w:hAnsi="Arial" w:cs="Arial"/>
      <w:sz w:val="22"/>
      <w:szCs w:val="22"/>
      <w:lang w:eastAsia="en-GB"/>
    </w:rPr>
  </w:style>
  <w:style w:type="character" w:customStyle="1" w:styleId="l11">
    <w:name w:val="l11"/>
    <w:rsid w:val="00A6491F"/>
    <w:rPr>
      <w:rFonts w:ascii="Arial" w:hAnsi="Arial" w:cs="Arial" w:hint="default"/>
      <w:vanish w:val="0"/>
      <w:webHidden w:val="0"/>
      <w:color w:val="000000"/>
      <w:sz w:val="22"/>
      <w:szCs w:val="22"/>
      <w:specVanish w:val="0"/>
    </w:rPr>
  </w:style>
  <w:style w:type="character" w:customStyle="1" w:styleId="l111">
    <w:name w:val="l1_11"/>
    <w:rsid w:val="00A6491F"/>
    <w:rPr>
      <w:rFonts w:ascii="Arial" w:hAnsi="Arial" w:cs="Arial" w:hint="default"/>
      <w:vanish w:val="0"/>
      <w:webHidden w:val="0"/>
      <w:color w:val="000000"/>
      <w:sz w:val="22"/>
      <w:szCs w:val="22"/>
      <w:specVanish w:val="0"/>
    </w:rPr>
  </w:style>
  <w:style w:type="paragraph" w:customStyle="1" w:styleId="text">
    <w:name w:val="text"/>
    <w:basedOn w:val="Normal"/>
    <w:rsid w:val="00A6491F"/>
    <w:pPr>
      <w:spacing w:before="100" w:beforeAutospacing="1" w:after="100" w:afterAutospacing="1"/>
    </w:pPr>
    <w:rPr>
      <w:rFonts w:ascii="Verdana" w:hAnsi="Verdana"/>
      <w:color w:val="000000"/>
      <w:sz w:val="18"/>
      <w:szCs w:val="18"/>
      <w:lang w:eastAsia="en-GB"/>
    </w:rPr>
  </w:style>
  <w:style w:type="paragraph" w:customStyle="1" w:styleId="title3">
    <w:name w:val="title3"/>
    <w:basedOn w:val="Normal"/>
    <w:rsid w:val="00A6491F"/>
    <w:pPr>
      <w:spacing w:before="100" w:beforeAutospacing="1" w:after="100" w:afterAutospacing="1"/>
    </w:pPr>
    <w:rPr>
      <w:rFonts w:ascii="Arial" w:hAnsi="Arial" w:cs="Arial"/>
      <w:b/>
      <w:bCs/>
      <w:color w:val="333333"/>
      <w:sz w:val="21"/>
      <w:szCs w:val="21"/>
      <w:lang w:eastAsia="en-GB"/>
    </w:rPr>
  </w:style>
  <w:style w:type="character" w:customStyle="1" w:styleId="byline">
    <w:name w:val="byline"/>
    <w:basedOn w:val="DefaultParagraphFont"/>
    <w:rsid w:val="00A6491F"/>
  </w:style>
  <w:style w:type="character" w:customStyle="1" w:styleId="dateline">
    <w:name w:val="dateline"/>
    <w:basedOn w:val="DefaultParagraphFont"/>
    <w:rsid w:val="00A6491F"/>
  </w:style>
  <w:style w:type="paragraph" w:customStyle="1" w:styleId="Sous-titreitaliquemargeChar1">
    <w:name w:val="Sous-titre italique marge Char1"/>
    <w:basedOn w:val="Heading2"/>
    <w:rsid w:val="00A6491F"/>
    <w:pPr>
      <w:keepLines/>
      <w:tabs>
        <w:tab w:val="left" w:pos="510"/>
      </w:tabs>
      <w:suppressAutoHyphens/>
      <w:spacing w:before="160" w:after="120"/>
      <w:jc w:val="both"/>
    </w:pPr>
    <w:rPr>
      <w:rFonts w:ascii="Arial" w:hAnsi="Arial" w:cs="Arial"/>
      <w:b w:val="0"/>
      <w:bCs w:val="0"/>
      <w:i/>
      <w:snapToGrid w:val="0"/>
      <w:kern w:val="28"/>
      <w:lang w:val="fr-FR"/>
    </w:rPr>
  </w:style>
  <w:style w:type="character" w:customStyle="1" w:styleId="Sous-titreitaliquemargeChar1Char">
    <w:name w:val="Sous-titre italique marge Char1 Char"/>
    <w:rsid w:val="00A6491F"/>
    <w:rPr>
      <w:rFonts w:ascii="Arial" w:hAnsi="Arial" w:cs="Arial"/>
      <w:i/>
      <w:snapToGrid w:val="0"/>
      <w:kern w:val="28"/>
      <w:sz w:val="24"/>
      <w:szCs w:val="24"/>
      <w:lang w:val="fr-FR" w:eastAsia="en-US" w:bidi="ar-SA"/>
    </w:rPr>
  </w:style>
  <w:style w:type="paragraph" w:customStyle="1" w:styleId="Sous-titreitaliquemargeCharCharChar">
    <w:name w:val="Sous-titre italique marge Char Char Char"/>
    <w:basedOn w:val="Heading2"/>
    <w:rsid w:val="00A6491F"/>
    <w:pPr>
      <w:keepLines/>
      <w:tabs>
        <w:tab w:val="left" w:pos="510"/>
      </w:tabs>
      <w:suppressAutoHyphens/>
      <w:spacing w:before="160" w:after="120"/>
      <w:jc w:val="both"/>
    </w:pPr>
    <w:rPr>
      <w:rFonts w:ascii="Arial" w:hAnsi="Arial" w:cs="Arial"/>
      <w:b w:val="0"/>
      <w:bCs w:val="0"/>
      <w:i/>
      <w:snapToGrid w:val="0"/>
      <w:kern w:val="28"/>
      <w:lang w:val="fr-FR"/>
    </w:rPr>
  </w:style>
  <w:style w:type="character" w:customStyle="1" w:styleId="Sous-titreitaliquemargeCharCharCharChar">
    <w:name w:val="Sous-titre italique marge Char Char Char Char"/>
    <w:rsid w:val="00A6491F"/>
    <w:rPr>
      <w:rFonts w:ascii="Arial" w:hAnsi="Arial" w:cs="Arial"/>
      <w:i/>
      <w:snapToGrid w:val="0"/>
      <w:kern w:val="28"/>
      <w:sz w:val="24"/>
      <w:szCs w:val="24"/>
      <w:lang w:val="fr-FR" w:eastAsia="en-US" w:bidi="ar-SA"/>
    </w:rPr>
  </w:style>
  <w:style w:type="paragraph" w:customStyle="1" w:styleId="kenmerken">
    <w:name w:val="kenmerken"/>
    <w:basedOn w:val="Normal"/>
    <w:rsid w:val="00A6491F"/>
    <w:pPr>
      <w:spacing w:before="100" w:beforeAutospacing="1" w:after="100" w:afterAutospacing="1"/>
    </w:pPr>
    <w:rPr>
      <w:lang w:eastAsia="en-GB"/>
    </w:rPr>
  </w:style>
  <w:style w:type="character" w:customStyle="1" w:styleId="submitted1">
    <w:name w:val="submitted1"/>
    <w:rsid w:val="00A6491F"/>
    <w:rPr>
      <w:color w:val="999999"/>
      <w:sz w:val="19"/>
      <w:szCs w:val="19"/>
    </w:rPr>
  </w:style>
  <w:style w:type="character" w:customStyle="1" w:styleId="taxonomy2">
    <w:name w:val="taxonomy2"/>
    <w:rsid w:val="00A6491F"/>
    <w:rPr>
      <w:color w:val="999999"/>
      <w:sz w:val="19"/>
      <w:szCs w:val="19"/>
    </w:rPr>
  </w:style>
  <w:style w:type="character" w:styleId="HTMLAcronym">
    <w:name w:val="HTML Acronym"/>
    <w:basedOn w:val="DefaultParagraphFont"/>
    <w:semiHidden/>
    <w:rsid w:val="00A6491F"/>
  </w:style>
  <w:style w:type="paragraph" w:customStyle="1" w:styleId="healineheaderslarge">
    <w:name w:val="healineheaderslarge"/>
    <w:basedOn w:val="Normal"/>
    <w:rsid w:val="00A6491F"/>
    <w:pPr>
      <w:spacing w:before="100" w:beforeAutospacing="1" w:after="100" w:afterAutospacing="1"/>
    </w:pPr>
    <w:rPr>
      <w:rFonts w:ascii="Georgia" w:hAnsi="Georgia"/>
      <w:b/>
      <w:bCs/>
      <w:color w:val="003366"/>
      <w:sz w:val="36"/>
      <w:szCs w:val="36"/>
      <w:lang w:eastAsia="en-GB"/>
    </w:rPr>
  </w:style>
  <w:style w:type="character" w:customStyle="1" w:styleId="topheadmenualt1">
    <w:name w:val="topheadmenualt1"/>
    <w:rsid w:val="00A6491F"/>
    <w:rPr>
      <w:rFonts w:ascii="Verdana" w:hAnsi="Verdana" w:hint="default"/>
      <w:b w:val="0"/>
      <w:bCs w:val="0"/>
      <w:strike w:val="0"/>
      <w:dstrike w:val="0"/>
      <w:color w:val="003366"/>
      <w:sz w:val="15"/>
      <w:szCs w:val="15"/>
      <w:u w:val="none"/>
      <w:effect w:val="none"/>
    </w:rPr>
  </w:style>
  <w:style w:type="paragraph" w:customStyle="1" w:styleId="Default">
    <w:name w:val="Default"/>
    <w:rsid w:val="00A6491F"/>
    <w:pPr>
      <w:widowControl w:val="0"/>
      <w:autoSpaceDE w:val="0"/>
      <w:autoSpaceDN w:val="0"/>
      <w:adjustRightInd w:val="0"/>
    </w:pPr>
    <w:rPr>
      <w:rFonts w:ascii="Gill Sans" w:hAnsi="Gill Sans"/>
      <w:color w:val="000000"/>
      <w:sz w:val="24"/>
      <w:szCs w:val="24"/>
      <w:lang w:val="en-US" w:eastAsia="en-US"/>
    </w:rPr>
  </w:style>
  <w:style w:type="paragraph" w:customStyle="1" w:styleId="storynote1">
    <w:name w:val="storynote1"/>
    <w:basedOn w:val="Normal"/>
    <w:rsid w:val="00A6491F"/>
    <w:pPr>
      <w:spacing w:before="100" w:beforeAutospacing="1" w:after="240" w:line="288" w:lineRule="atLeast"/>
    </w:pPr>
    <w:rPr>
      <w:color w:val="666666"/>
      <w:sz w:val="26"/>
      <w:szCs w:val="26"/>
      <w:lang w:eastAsia="en-GB"/>
    </w:rPr>
  </w:style>
  <w:style w:type="paragraph" w:customStyle="1" w:styleId="Title1">
    <w:name w:val="Title1"/>
    <w:basedOn w:val="Normal"/>
    <w:rsid w:val="00A6491F"/>
    <w:pPr>
      <w:spacing w:before="100" w:beforeAutospacing="1" w:after="100" w:afterAutospacing="1"/>
    </w:pPr>
    <w:rPr>
      <w:rFonts w:ascii="Arial" w:hAnsi="Arial" w:cs="Arial"/>
      <w:b/>
      <w:bCs/>
      <w:color w:val="000000"/>
      <w:lang w:eastAsia="en-GB"/>
    </w:rPr>
  </w:style>
  <w:style w:type="paragraph" w:customStyle="1" w:styleId="body">
    <w:name w:val="body"/>
    <w:basedOn w:val="Normal"/>
    <w:rsid w:val="00A6491F"/>
    <w:pPr>
      <w:spacing w:before="100" w:beforeAutospacing="1" w:after="100" w:afterAutospacing="1"/>
    </w:pPr>
    <w:rPr>
      <w:rFonts w:ascii="Verdana" w:hAnsi="Verdana"/>
      <w:color w:val="000000"/>
      <w:sz w:val="17"/>
      <w:szCs w:val="17"/>
      <w:lang w:eastAsia="en-GB"/>
    </w:rPr>
  </w:style>
  <w:style w:type="character" w:customStyle="1" w:styleId="headlinetext1">
    <w:name w:val="headlinetext1"/>
    <w:rsid w:val="00A6491F"/>
    <w:rPr>
      <w:rFonts w:ascii="Arial" w:hAnsi="Arial" w:cs="Arial" w:hint="default"/>
      <w:b/>
      <w:bCs/>
      <w:color w:val="000000"/>
      <w:sz w:val="24"/>
      <w:szCs w:val="24"/>
    </w:rPr>
  </w:style>
  <w:style w:type="character" w:customStyle="1" w:styleId="bylinetext1">
    <w:name w:val="bylinetext1"/>
    <w:rsid w:val="00A6491F"/>
    <w:rPr>
      <w:rFonts w:ascii="Verdana" w:hAnsi="Verdana" w:hint="default"/>
      <w:b/>
      <w:bCs/>
      <w:sz w:val="18"/>
      <w:szCs w:val="18"/>
    </w:rPr>
  </w:style>
  <w:style w:type="character" w:customStyle="1" w:styleId="pubdatetext1">
    <w:name w:val="pubdatetext1"/>
    <w:rsid w:val="00A6491F"/>
    <w:rPr>
      <w:rFonts w:ascii="Verdana" w:hAnsi="Verdana" w:hint="default"/>
      <w:sz w:val="18"/>
      <w:szCs w:val="18"/>
    </w:rPr>
  </w:style>
  <w:style w:type="character" w:customStyle="1" w:styleId="bodytext10">
    <w:name w:val="bodytext1"/>
    <w:rsid w:val="00A6491F"/>
    <w:rPr>
      <w:rFonts w:ascii="Arial" w:hAnsi="Arial" w:cs="Arial" w:hint="default"/>
      <w:sz w:val="19"/>
      <w:szCs w:val="19"/>
    </w:rPr>
  </w:style>
  <w:style w:type="character" w:customStyle="1" w:styleId="text2white1">
    <w:name w:val="text2_white1"/>
    <w:rsid w:val="00A6491F"/>
    <w:rPr>
      <w:rFonts w:ascii="Verdana" w:hAnsi="Verdana" w:hint="default"/>
      <w:strike w:val="0"/>
      <w:dstrike w:val="0"/>
      <w:color w:val="FFFFFF"/>
      <w:sz w:val="14"/>
      <w:szCs w:val="14"/>
      <w:u w:val="none"/>
      <w:effect w:val="none"/>
    </w:rPr>
  </w:style>
  <w:style w:type="character" w:customStyle="1" w:styleId="text11">
    <w:name w:val="text11"/>
    <w:rsid w:val="00A6491F"/>
    <w:rPr>
      <w:rFonts w:ascii="Arial" w:hAnsi="Arial" w:cs="Arial" w:hint="default"/>
      <w:strike w:val="0"/>
      <w:dstrike w:val="0"/>
      <w:sz w:val="17"/>
      <w:szCs w:val="17"/>
      <w:u w:val="none"/>
      <w:effect w:val="none"/>
    </w:rPr>
  </w:style>
  <w:style w:type="character" w:customStyle="1" w:styleId="text2google1">
    <w:name w:val="text2_google1"/>
    <w:rsid w:val="00A6491F"/>
    <w:rPr>
      <w:rFonts w:ascii="Arial" w:hAnsi="Arial" w:cs="Arial" w:hint="default"/>
      <w:strike w:val="0"/>
      <w:dstrike w:val="0"/>
      <w:sz w:val="14"/>
      <w:szCs w:val="14"/>
      <w:u w:val="none"/>
      <w:effect w:val="none"/>
    </w:rPr>
  </w:style>
  <w:style w:type="character" w:customStyle="1" w:styleId="footertext1">
    <w:name w:val="footertext1"/>
    <w:rsid w:val="00A6491F"/>
    <w:rPr>
      <w:rFonts w:ascii="Verdana" w:hAnsi="Verdana" w:hint="default"/>
      <w:color w:val="AAAAAA"/>
      <w:sz w:val="15"/>
      <w:szCs w:val="15"/>
    </w:rPr>
  </w:style>
  <w:style w:type="paragraph" w:styleId="z-BottomofForm">
    <w:name w:val="HTML Bottom of Form"/>
    <w:basedOn w:val="Normal"/>
    <w:next w:val="Normal"/>
    <w:hidden/>
    <w:rsid w:val="00A6491F"/>
    <w:pPr>
      <w:pBdr>
        <w:top w:val="single" w:sz="6" w:space="1" w:color="auto"/>
      </w:pBdr>
      <w:jc w:val="center"/>
    </w:pPr>
    <w:rPr>
      <w:rFonts w:ascii="Arial" w:hAnsi="Arial" w:cs="Arial"/>
      <w:vanish/>
      <w:sz w:val="16"/>
      <w:szCs w:val="16"/>
      <w:lang w:eastAsia="en-GB"/>
    </w:rPr>
  </w:style>
  <w:style w:type="paragraph" w:customStyle="1" w:styleId="newsdate">
    <w:name w:val="newsdate"/>
    <w:basedOn w:val="Normal"/>
    <w:rsid w:val="00A6491F"/>
    <w:pPr>
      <w:spacing w:before="100" w:beforeAutospacing="1" w:after="100" w:afterAutospacing="1"/>
    </w:pPr>
    <w:rPr>
      <w:rFonts w:ascii="Arial" w:hAnsi="Arial" w:cs="Arial"/>
      <w:color w:val="000000"/>
      <w:sz w:val="15"/>
      <w:szCs w:val="15"/>
      <w:lang w:eastAsia="en-GB"/>
    </w:rPr>
  </w:style>
  <w:style w:type="character" w:customStyle="1" w:styleId="text1">
    <w:name w:val="text1"/>
    <w:rsid w:val="00A6491F"/>
    <w:rPr>
      <w:rFonts w:ascii="Arial" w:hAnsi="Arial" w:cs="Arial" w:hint="default"/>
      <w:b w:val="0"/>
      <w:bCs w:val="0"/>
      <w:i w:val="0"/>
      <w:iCs w:val="0"/>
      <w:smallCaps w:val="0"/>
      <w:color w:val="000000"/>
      <w:sz w:val="17"/>
      <w:szCs w:val="17"/>
    </w:rPr>
  </w:style>
  <w:style w:type="character" w:customStyle="1" w:styleId="headline1">
    <w:name w:val="headline1"/>
    <w:rsid w:val="00A6491F"/>
    <w:rPr>
      <w:rFonts w:ascii="Arial" w:hAnsi="Arial" w:cs="Arial" w:hint="default"/>
      <w:b/>
      <w:bCs/>
      <w:color w:val="999999"/>
      <w:sz w:val="24"/>
      <w:szCs w:val="24"/>
    </w:rPr>
  </w:style>
  <w:style w:type="character" w:customStyle="1" w:styleId="dateline1">
    <w:name w:val="dateline1"/>
    <w:rsid w:val="00A6491F"/>
    <w:rPr>
      <w:color w:val="ABABAB"/>
      <w:sz w:val="15"/>
      <w:szCs w:val="15"/>
    </w:rPr>
  </w:style>
  <w:style w:type="paragraph" w:customStyle="1" w:styleId="author">
    <w:name w:val="author"/>
    <w:basedOn w:val="Normal"/>
    <w:rsid w:val="00A6491F"/>
    <w:pPr>
      <w:spacing w:before="100" w:beforeAutospacing="1" w:after="100" w:afterAutospacing="1"/>
    </w:pPr>
    <w:rPr>
      <w:lang w:eastAsia="en-GB"/>
    </w:rPr>
  </w:style>
  <w:style w:type="paragraph" w:customStyle="1" w:styleId="published-date">
    <w:name w:val="published-date"/>
    <w:basedOn w:val="Normal"/>
    <w:rsid w:val="00A6491F"/>
    <w:pPr>
      <w:spacing w:before="100" w:beforeAutospacing="1" w:after="100" w:afterAutospacing="1"/>
    </w:pPr>
    <w:rPr>
      <w:lang w:eastAsia="en-GB"/>
    </w:rPr>
  </w:style>
  <w:style w:type="paragraph" w:customStyle="1" w:styleId="font-size">
    <w:name w:val="font-size"/>
    <w:basedOn w:val="Normal"/>
    <w:rsid w:val="00A6491F"/>
    <w:pPr>
      <w:spacing w:before="100" w:beforeAutospacing="1" w:after="100" w:afterAutospacing="1"/>
    </w:pPr>
    <w:rPr>
      <w:lang w:eastAsia="en-GB"/>
    </w:rPr>
  </w:style>
  <w:style w:type="paragraph" w:customStyle="1" w:styleId="send-to">
    <w:name w:val="send-to"/>
    <w:basedOn w:val="Normal"/>
    <w:rsid w:val="00A6491F"/>
    <w:pPr>
      <w:spacing w:before="100" w:beforeAutospacing="1" w:after="100" w:afterAutospacing="1"/>
    </w:pPr>
    <w:rPr>
      <w:lang w:eastAsia="en-GB"/>
    </w:rPr>
  </w:style>
  <w:style w:type="character" w:styleId="HTMLCode">
    <w:name w:val="HTML Code"/>
    <w:semiHidden/>
    <w:rsid w:val="00A6491F"/>
    <w:rPr>
      <w:rFonts w:ascii="Courier New" w:eastAsia="Times New Roman" w:hAnsi="Courier New" w:cs="Courier New"/>
      <w:sz w:val="20"/>
      <w:szCs w:val="20"/>
    </w:rPr>
  </w:style>
  <w:style w:type="character" w:customStyle="1" w:styleId="klink">
    <w:name w:val="klink"/>
    <w:basedOn w:val="DefaultParagraphFont"/>
    <w:rsid w:val="00A6491F"/>
  </w:style>
  <w:style w:type="paragraph" w:customStyle="1" w:styleId="storytext">
    <w:name w:val="storytext"/>
    <w:basedOn w:val="Normal"/>
    <w:rsid w:val="00A6491F"/>
    <w:pPr>
      <w:spacing w:before="100" w:beforeAutospacing="1" w:after="100" w:afterAutospacing="1"/>
    </w:pPr>
    <w:rPr>
      <w:rFonts w:ascii="Verdana" w:hAnsi="Verdana"/>
      <w:color w:val="000000"/>
      <w:sz w:val="22"/>
      <w:szCs w:val="22"/>
      <w:lang w:eastAsia="en-GB"/>
    </w:rPr>
  </w:style>
  <w:style w:type="character" w:customStyle="1" w:styleId="topstory1">
    <w:name w:val="topstory1"/>
    <w:rsid w:val="00A6491F"/>
    <w:rPr>
      <w:rFonts w:ascii="Arial" w:hAnsi="Arial" w:cs="Arial" w:hint="default"/>
      <w:b/>
      <w:bCs/>
      <w:color w:val="B70101"/>
      <w:sz w:val="38"/>
      <w:szCs w:val="38"/>
    </w:rPr>
  </w:style>
  <w:style w:type="paragraph" w:customStyle="1" w:styleId="copyright1">
    <w:name w:val="copyright1"/>
    <w:basedOn w:val="Normal"/>
    <w:rsid w:val="00A6491F"/>
    <w:pPr>
      <w:spacing w:before="390" w:after="390"/>
    </w:pPr>
    <w:rPr>
      <w:sz w:val="13"/>
      <w:szCs w:val="13"/>
      <w:lang w:eastAsia="en-GB"/>
    </w:rPr>
  </w:style>
  <w:style w:type="paragraph" w:styleId="z-TopofForm">
    <w:name w:val="HTML Top of Form"/>
    <w:basedOn w:val="Normal"/>
    <w:next w:val="Normal"/>
    <w:hidden/>
    <w:rsid w:val="00A6491F"/>
    <w:pPr>
      <w:pBdr>
        <w:bottom w:val="single" w:sz="6" w:space="1" w:color="auto"/>
      </w:pBdr>
      <w:jc w:val="center"/>
    </w:pPr>
    <w:rPr>
      <w:rFonts w:ascii="Arial" w:hAnsi="Arial" w:cs="Arial"/>
      <w:vanish/>
      <w:sz w:val="16"/>
      <w:szCs w:val="16"/>
      <w:lang w:eastAsia="en-GB"/>
    </w:rPr>
  </w:style>
  <w:style w:type="character" w:customStyle="1" w:styleId="moreresults1">
    <w:name w:val="moreresults1"/>
    <w:basedOn w:val="DefaultParagraphFont"/>
    <w:rsid w:val="00A6491F"/>
  </w:style>
  <w:style w:type="character" w:customStyle="1" w:styleId="thecontent">
    <w:name w:val="thecontent"/>
    <w:basedOn w:val="DefaultParagraphFont"/>
    <w:rsid w:val="00A6491F"/>
  </w:style>
  <w:style w:type="paragraph" w:customStyle="1" w:styleId="DefaultText">
    <w:name w:val="Default Text"/>
    <w:basedOn w:val="Normal"/>
    <w:rsid w:val="00A6491F"/>
    <w:rPr>
      <w:b/>
      <w:szCs w:val="20"/>
      <w:lang w:val="en-US"/>
    </w:rPr>
  </w:style>
  <w:style w:type="character" w:customStyle="1" w:styleId="head">
    <w:name w:val="head"/>
    <w:basedOn w:val="DefaultParagraphFont"/>
    <w:rsid w:val="00A6491F"/>
  </w:style>
  <w:style w:type="character" w:customStyle="1" w:styleId="s1">
    <w:name w:val="s1"/>
    <w:rsid w:val="00A6491F"/>
    <w:rPr>
      <w:rFonts w:ascii="Times New Roman" w:hAnsi="Times New Roman" w:cs="Times New Roman" w:hint="default"/>
      <w:b/>
      <w:bCs/>
      <w:i w:val="0"/>
      <w:iCs w:val="0"/>
      <w:strike w:val="0"/>
      <w:dstrike w:val="0"/>
      <w:color w:val="000000"/>
      <w:sz w:val="24"/>
      <w:szCs w:val="24"/>
      <w:u w:val="none"/>
      <w:effect w:val="none"/>
    </w:rPr>
  </w:style>
  <w:style w:type="character" w:customStyle="1" w:styleId="s0">
    <w:name w:val="s0"/>
    <w:rsid w:val="00A6491F"/>
    <w:rPr>
      <w:rFonts w:ascii="Times New Roman" w:hAnsi="Times New Roman" w:cs="Times New Roman" w:hint="default"/>
      <w:b w:val="0"/>
      <w:bCs w:val="0"/>
      <w:i w:val="0"/>
      <w:iCs w:val="0"/>
      <w:color w:val="000000"/>
    </w:rPr>
  </w:style>
  <w:style w:type="character" w:customStyle="1" w:styleId="bold1">
    <w:name w:val="bold1"/>
    <w:rsid w:val="00A6491F"/>
    <w:rPr>
      <w:rFonts w:ascii="Arial" w:hAnsi="Arial" w:cs="Arial" w:hint="default"/>
      <w:sz w:val="19"/>
      <w:szCs w:val="19"/>
    </w:rPr>
  </w:style>
  <w:style w:type="paragraph" w:styleId="Revision">
    <w:name w:val="Revision"/>
    <w:hidden/>
    <w:uiPriority w:val="99"/>
    <w:semiHidden/>
    <w:rsid w:val="00A6491F"/>
    <w:rPr>
      <w:sz w:val="24"/>
      <w:szCs w:val="24"/>
      <w:lang w:eastAsia="en-US"/>
    </w:rPr>
  </w:style>
  <w:style w:type="character" w:customStyle="1" w:styleId="hl4">
    <w:name w:val="hl4"/>
    <w:basedOn w:val="DefaultParagraphFont"/>
    <w:rsid w:val="00A6491F"/>
  </w:style>
  <w:style w:type="paragraph" w:customStyle="1" w:styleId="abstract">
    <w:name w:val="abstract"/>
    <w:basedOn w:val="Normal"/>
    <w:rsid w:val="00A6491F"/>
    <w:pPr>
      <w:spacing w:before="100" w:beforeAutospacing="1" w:after="100" w:afterAutospacing="1"/>
    </w:pPr>
    <w:rPr>
      <w:b/>
      <w:bCs/>
      <w:color w:val="333333"/>
      <w:lang w:eastAsia="en-GB"/>
    </w:rPr>
  </w:style>
  <w:style w:type="character" w:customStyle="1" w:styleId="pro95">
    <w:name w:val="pro95"/>
    <w:basedOn w:val="DefaultParagraphFont"/>
    <w:rsid w:val="00A6491F"/>
  </w:style>
  <w:style w:type="character" w:customStyle="1" w:styleId="votsikko">
    <w:name w:val="votsikko"/>
    <w:basedOn w:val="DefaultParagraphFont"/>
    <w:rsid w:val="00A6491F"/>
  </w:style>
  <w:style w:type="paragraph" w:styleId="EndnoteText">
    <w:name w:val="endnote text"/>
    <w:basedOn w:val="Normal"/>
    <w:semiHidden/>
    <w:rsid w:val="00A6491F"/>
    <w:rPr>
      <w:sz w:val="20"/>
      <w:szCs w:val="20"/>
      <w:lang w:eastAsia="en-GB"/>
    </w:rPr>
  </w:style>
  <w:style w:type="character" w:customStyle="1" w:styleId="EndnoteTextChar">
    <w:name w:val="Endnote Text Char"/>
    <w:basedOn w:val="DefaultParagraphFont"/>
    <w:rsid w:val="00A6491F"/>
  </w:style>
  <w:style w:type="character" w:styleId="EndnoteReference">
    <w:name w:val="endnote reference"/>
    <w:semiHidden/>
    <w:rsid w:val="00A6491F"/>
    <w:rPr>
      <w:vertAlign w:val="superscript"/>
    </w:rPr>
  </w:style>
  <w:style w:type="character" w:customStyle="1" w:styleId="FootnoteTextChar">
    <w:name w:val="Footnote Text Char"/>
    <w:aliases w:val="Text pozn. pod čarou_martin_ang Char,Schriftart: 9 pt Char,Schriftart: 10 pt Char,Schriftart: 8 pt Char,Char Char,Char Char Char Char1,Char Char Char Char Char,5_G Char"/>
    <w:basedOn w:val="DefaultParagraphFont"/>
    <w:rsid w:val="00A6491F"/>
  </w:style>
  <w:style w:type="paragraph" w:styleId="Title">
    <w:name w:val="Title"/>
    <w:basedOn w:val="Normal"/>
    <w:qFormat/>
    <w:rsid w:val="00A6491F"/>
    <w:pPr>
      <w:jc w:val="center"/>
    </w:pPr>
    <w:rPr>
      <w:rFonts w:ascii="Arial Black" w:hAnsi="Arial Black"/>
      <w:b/>
      <w:sz w:val="28"/>
      <w:szCs w:val="28"/>
      <w:u w:val="single"/>
      <w:lang w:eastAsia="en-GB"/>
    </w:rPr>
  </w:style>
  <w:style w:type="character" w:customStyle="1" w:styleId="TitleChar">
    <w:name w:val="Title Char"/>
    <w:rsid w:val="00A6491F"/>
    <w:rPr>
      <w:rFonts w:ascii="Arial Black" w:hAnsi="Arial Black"/>
      <w:b/>
      <w:sz w:val="28"/>
      <w:szCs w:val="28"/>
      <w:u w:val="single"/>
    </w:rPr>
  </w:style>
  <w:style w:type="character" w:customStyle="1" w:styleId="Heading1Char1">
    <w:name w:val="Heading 1 Char1"/>
    <w:aliases w:val="Heading 1 Char Char"/>
    <w:uiPriority w:val="9"/>
    <w:rsid w:val="00A6491F"/>
    <w:rPr>
      <w:b/>
      <w:bCs/>
      <w:sz w:val="24"/>
      <w:szCs w:val="24"/>
      <w:lang w:eastAsia="en-US"/>
    </w:rPr>
  </w:style>
  <w:style w:type="character" w:customStyle="1" w:styleId="FooterChar">
    <w:name w:val="Footer Char"/>
    <w:uiPriority w:val="99"/>
    <w:rsid w:val="00A6491F"/>
    <w:rPr>
      <w:sz w:val="24"/>
      <w:szCs w:val="24"/>
      <w:lang w:val="fr-FR" w:eastAsia="fr-FR"/>
    </w:rPr>
  </w:style>
  <w:style w:type="character" w:customStyle="1" w:styleId="Heading2Char">
    <w:name w:val="Heading 2 Char"/>
    <w:link w:val="Heading2"/>
    <w:uiPriority w:val="99"/>
    <w:rsid w:val="007F0C6D"/>
    <w:rPr>
      <w:b/>
      <w:bCs/>
      <w:sz w:val="24"/>
      <w:szCs w:val="24"/>
      <w:lang w:eastAsia="en-US"/>
    </w:rPr>
  </w:style>
  <w:style w:type="character" w:customStyle="1" w:styleId="BodyTextChar">
    <w:name w:val="Body Text Char"/>
    <w:link w:val="BodyText"/>
    <w:uiPriority w:val="99"/>
    <w:rsid w:val="007F0C6D"/>
    <w:rPr>
      <w:b/>
      <w:bCs/>
      <w:sz w:val="24"/>
      <w:szCs w:val="24"/>
      <w:lang w:eastAsia="en-US"/>
    </w:rPr>
  </w:style>
  <w:style w:type="character" w:customStyle="1" w:styleId="Heading3Char">
    <w:name w:val="Heading 3 Char"/>
    <w:link w:val="Heading3"/>
    <w:uiPriority w:val="99"/>
    <w:rsid w:val="007F0C6D"/>
    <w:rPr>
      <w:rFonts w:ascii="Arial" w:hAnsi="Arial"/>
      <w:sz w:val="22"/>
      <w:szCs w:val="24"/>
      <w:lang w:val="fr-FR" w:eastAsia="fr-FR"/>
    </w:rPr>
  </w:style>
  <w:style w:type="character" w:customStyle="1" w:styleId="BodyText2Char">
    <w:name w:val="Body Text 2 Char"/>
    <w:link w:val="BodyText2"/>
    <w:uiPriority w:val="99"/>
    <w:rsid w:val="007F0C6D"/>
    <w:rPr>
      <w:rFonts w:ascii="Arial" w:hAnsi="Arial"/>
      <w:i/>
      <w:iCs/>
      <w:sz w:val="22"/>
      <w:szCs w:val="24"/>
      <w:lang w:eastAsia="fr-FR"/>
    </w:rPr>
  </w:style>
  <w:style w:type="character" w:customStyle="1" w:styleId="HeaderChar">
    <w:name w:val="Header Char"/>
    <w:link w:val="Header"/>
    <w:rsid w:val="008467B3"/>
    <w:rPr>
      <w:sz w:val="24"/>
      <w:szCs w:val="24"/>
      <w:lang w:eastAsia="en-US"/>
    </w:rPr>
  </w:style>
  <w:style w:type="paragraph" w:customStyle="1" w:styleId="SingleTxtG">
    <w:name w:val="_ Single Txt_G"/>
    <w:basedOn w:val="Normal"/>
    <w:link w:val="SingleTxtGChar"/>
    <w:rsid w:val="008467B3"/>
    <w:pPr>
      <w:suppressAutoHyphens/>
      <w:spacing w:after="120" w:line="240" w:lineRule="atLeast"/>
      <w:ind w:left="1134" w:right="1134"/>
      <w:jc w:val="both"/>
    </w:pPr>
    <w:rPr>
      <w:sz w:val="20"/>
      <w:szCs w:val="20"/>
    </w:rPr>
  </w:style>
  <w:style w:type="paragraph" w:customStyle="1" w:styleId="H4G">
    <w:name w:val="_ H_4_G"/>
    <w:basedOn w:val="Normal"/>
    <w:next w:val="Normal"/>
    <w:rsid w:val="008467B3"/>
    <w:pPr>
      <w:keepNext/>
      <w:keepLines/>
      <w:tabs>
        <w:tab w:val="right" w:pos="851"/>
      </w:tabs>
      <w:suppressAutoHyphens/>
      <w:spacing w:before="240" w:after="120" w:line="240" w:lineRule="exact"/>
      <w:ind w:left="1134" w:right="1134" w:hanging="1134"/>
    </w:pPr>
    <w:rPr>
      <w:i/>
      <w:sz w:val="20"/>
      <w:szCs w:val="20"/>
    </w:rPr>
  </w:style>
  <w:style w:type="character" w:customStyle="1" w:styleId="SingleTxtGChar">
    <w:name w:val="_ Single Txt_G Char"/>
    <w:link w:val="SingleTxtG"/>
    <w:rsid w:val="008467B3"/>
    <w:rPr>
      <w:lang w:eastAsia="en-US"/>
    </w:rPr>
  </w:style>
  <w:style w:type="paragraph" w:customStyle="1" w:styleId="Article1">
    <w:name w:val="Article 1"/>
    <w:basedOn w:val="Normal"/>
    <w:link w:val="Article1Car"/>
    <w:qFormat/>
    <w:rsid w:val="00483F29"/>
    <w:pPr>
      <w:keepNext/>
      <w:suppressAutoHyphens/>
      <w:autoSpaceDE w:val="0"/>
      <w:autoSpaceDN w:val="0"/>
      <w:adjustRightInd w:val="0"/>
      <w:spacing w:after="240" w:line="240" w:lineRule="atLeast"/>
      <w:ind w:left="1134" w:right="1134"/>
      <w:jc w:val="both"/>
    </w:pPr>
    <w:rPr>
      <w:rFonts w:cs="Courier New"/>
      <w:b/>
      <w:bCs/>
      <w:lang w:val="en-CA" w:eastAsia="fr-CA"/>
    </w:rPr>
  </w:style>
  <w:style w:type="character" w:customStyle="1" w:styleId="Article1Car">
    <w:name w:val="Article 1 Car"/>
    <w:link w:val="Article1"/>
    <w:rsid w:val="00483F29"/>
    <w:rPr>
      <w:rFonts w:cs="Courier New"/>
      <w:b/>
      <w:bCs/>
      <w:sz w:val="24"/>
      <w:szCs w:val="24"/>
      <w:lang w:val="en-CA" w:eastAsia="fr-CA"/>
    </w:rPr>
  </w:style>
  <w:style w:type="character" w:customStyle="1" w:styleId="longtext">
    <w:name w:val="long_text"/>
    <w:rsid w:val="00A779EF"/>
  </w:style>
  <w:style w:type="character" w:customStyle="1" w:styleId="hps">
    <w:name w:val="hps"/>
    <w:rsid w:val="00A779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059558">
      <w:bodyDiv w:val="1"/>
      <w:marLeft w:val="0"/>
      <w:marRight w:val="0"/>
      <w:marTop w:val="0"/>
      <w:marBottom w:val="0"/>
      <w:divBdr>
        <w:top w:val="none" w:sz="0" w:space="0" w:color="auto"/>
        <w:left w:val="none" w:sz="0" w:space="0" w:color="auto"/>
        <w:bottom w:val="none" w:sz="0" w:space="0" w:color="auto"/>
        <w:right w:val="none" w:sz="0" w:space="0" w:color="auto"/>
      </w:divBdr>
      <w:divsChild>
        <w:div w:id="763693467">
          <w:marLeft w:val="0"/>
          <w:marRight w:val="0"/>
          <w:marTop w:val="0"/>
          <w:marBottom w:val="0"/>
          <w:divBdr>
            <w:top w:val="none" w:sz="0" w:space="0" w:color="auto"/>
            <w:left w:val="none" w:sz="0" w:space="0" w:color="auto"/>
            <w:bottom w:val="none" w:sz="0" w:space="0" w:color="auto"/>
            <w:right w:val="none" w:sz="0" w:space="0" w:color="auto"/>
          </w:divBdr>
        </w:div>
      </w:divsChild>
    </w:div>
    <w:div w:id="112359504">
      <w:bodyDiv w:val="1"/>
      <w:marLeft w:val="0"/>
      <w:marRight w:val="0"/>
      <w:marTop w:val="0"/>
      <w:marBottom w:val="0"/>
      <w:divBdr>
        <w:top w:val="none" w:sz="0" w:space="0" w:color="auto"/>
        <w:left w:val="none" w:sz="0" w:space="0" w:color="auto"/>
        <w:bottom w:val="none" w:sz="0" w:space="0" w:color="auto"/>
        <w:right w:val="none" w:sz="0" w:space="0" w:color="auto"/>
      </w:divBdr>
    </w:div>
    <w:div w:id="535193924">
      <w:bodyDiv w:val="1"/>
      <w:marLeft w:val="0"/>
      <w:marRight w:val="0"/>
      <w:marTop w:val="0"/>
      <w:marBottom w:val="0"/>
      <w:divBdr>
        <w:top w:val="none" w:sz="0" w:space="0" w:color="auto"/>
        <w:left w:val="none" w:sz="0" w:space="0" w:color="auto"/>
        <w:bottom w:val="none" w:sz="0" w:space="0" w:color="auto"/>
        <w:right w:val="none" w:sz="0" w:space="0" w:color="auto"/>
      </w:divBdr>
      <w:divsChild>
        <w:div w:id="1527520485">
          <w:marLeft w:val="0"/>
          <w:marRight w:val="0"/>
          <w:marTop w:val="0"/>
          <w:marBottom w:val="0"/>
          <w:divBdr>
            <w:top w:val="none" w:sz="0" w:space="0" w:color="auto"/>
            <w:left w:val="none" w:sz="0" w:space="0" w:color="auto"/>
            <w:bottom w:val="none" w:sz="0" w:space="0" w:color="auto"/>
            <w:right w:val="none" w:sz="0" w:space="0" w:color="auto"/>
          </w:divBdr>
        </w:div>
      </w:divsChild>
    </w:div>
    <w:div w:id="719131211">
      <w:bodyDiv w:val="1"/>
      <w:marLeft w:val="0"/>
      <w:marRight w:val="0"/>
      <w:marTop w:val="0"/>
      <w:marBottom w:val="0"/>
      <w:divBdr>
        <w:top w:val="none" w:sz="0" w:space="0" w:color="auto"/>
        <w:left w:val="none" w:sz="0" w:space="0" w:color="auto"/>
        <w:bottom w:val="none" w:sz="0" w:space="0" w:color="auto"/>
        <w:right w:val="none" w:sz="0" w:space="0" w:color="auto"/>
      </w:divBdr>
      <w:divsChild>
        <w:div w:id="1079056400">
          <w:marLeft w:val="0"/>
          <w:marRight w:val="0"/>
          <w:marTop w:val="0"/>
          <w:marBottom w:val="0"/>
          <w:divBdr>
            <w:top w:val="none" w:sz="0" w:space="0" w:color="auto"/>
            <w:left w:val="none" w:sz="0" w:space="0" w:color="auto"/>
            <w:bottom w:val="none" w:sz="0" w:space="0" w:color="auto"/>
            <w:right w:val="none" w:sz="0" w:space="0" w:color="auto"/>
          </w:divBdr>
        </w:div>
      </w:divsChild>
    </w:div>
    <w:div w:id="937559984">
      <w:bodyDiv w:val="1"/>
      <w:marLeft w:val="0"/>
      <w:marRight w:val="0"/>
      <w:marTop w:val="0"/>
      <w:marBottom w:val="0"/>
      <w:divBdr>
        <w:top w:val="none" w:sz="0" w:space="0" w:color="auto"/>
        <w:left w:val="none" w:sz="0" w:space="0" w:color="auto"/>
        <w:bottom w:val="none" w:sz="0" w:space="0" w:color="auto"/>
        <w:right w:val="none" w:sz="0" w:space="0" w:color="auto"/>
      </w:divBdr>
    </w:div>
    <w:div w:id="1135222963">
      <w:bodyDiv w:val="1"/>
      <w:marLeft w:val="0"/>
      <w:marRight w:val="0"/>
      <w:marTop w:val="0"/>
      <w:marBottom w:val="0"/>
      <w:divBdr>
        <w:top w:val="none" w:sz="0" w:space="0" w:color="auto"/>
        <w:left w:val="none" w:sz="0" w:space="0" w:color="auto"/>
        <w:bottom w:val="none" w:sz="0" w:space="0" w:color="auto"/>
        <w:right w:val="none" w:sz="0" w:space="0" w:color="auto"/>
      </w:divBdr>
    </w:div>
    <w:div w:id="1542784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endcorporalpunishment.or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endcorporalpunishment.org" TargetMode="External"/><Relationship Id="rId4" Type="http://schemas.openxmlformats.org/officeDocument/2006/relationships/settings" Target="settings.xml"/><Relationship Id="rId9" Type="http://schemas.openxmlformats.org/officeDocument/2006/relationships/hyperlink" Target="mailto:info@endcorporalpunishment.org"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957BB6-C4EE-4DCF-9D64-63F535E540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4</Pages>
  <Words>1234</Words>
  <Characters>7039</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GI briefing for CESCR</vt:lpstr>
    </vt:vector>
  </TitlesOfParts>
  <Company>Council of Europe</Company>
  <LinksUpToDate>false</LinksUpToDate>
  <CharactersWithSpaces>8257</CharactersWithSpaces>
  <SharedDoc>false</SharedDoc>
  <HLinks>
    <vt:vector size="12" baseType="variant">
      <vt:variant>
        <vt:i4>917592</vt:i4>
      </vt:variant>
      <vt:variant>
        <vt:i4>3</vt:i4>
      </vt:variant>
      <vt:variant>
        <vt:i4>0</vt:i4>
      </vt:variant>
      <vt:variant>
        <vt:i4>5</vt:i4>
      </vt:variant>
      <vt:variant>
        <vt:lpwstr>http://www.childrenareunbeatable.org.uk/</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CESCR</dc:title>
  <dc:creator>Sharon Owen</dc:creator>
  <cp:lastModifiedBy>Sharon Owen (GI)</cp:lastModifiedBy>
  <cp:revision>3</cp:revision>
  <cp:lastPrinted>2008-04-11T08:34:00Z</cp:lastPrinted>
  <dcterms:created xsi:type="dcterms:W3CDTF">2013-09-19T07:47:00Z</dcterms:created>
  <dcterms:modified xsi:type="dcterms:W3CDTF">2013-09-19T08:15:00Z</dcterms:modified>
</cp:coreProperties>
</file>