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22E" w:rsidRPr="00FB6A62" w:rsidRDefault="00F1248C" w:rsidP="0060322E">
      <w:pPr>
        <w:rPr>
          <w:rFonts w:ascii="Verdana" w:hAnsi="Verdana"/>
          <w:b/>
        </w:rPr>
      </w:pPr>
      <w:r>
        <w:rPr>
          <w:rFonts w:ascii="Verdana" w:hAnsi="Verdana"/>
          <w:b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5372100</wp:posOffset>
            </wp:positionH>
            <wp:positionV relativeFrom="page">
              <wp:posOffset>457200</wp:posOffset>
            </wp:positionV>
            <wp:extent cx="1739900" cy="954405"/>
            <wp:effectExtent l="0" t="0" r="0" b="0"/>
            <wp:wrapNone/>
            <wp:docPr id="2" name="Picture 2" descr="HAI-logo-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I-logo-RG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203B" w:rsidRDefault="000E203B" w:rsidP="000E203B">
      <w:pPr>
        <w:jc w:val="center"/>
        <w:rPr>
          <w:rFonts w:ascii="Verdana" w:hAnsi="Verdana"/>
          <w:b/>
        </w:rPr>
      </w:pPr>
    </w:p>
    <w:p w:rsidR="00A06196" w:rsidRDefault="00A06196" w:rsidP="000E203B">
      <w:pPr>
        <w:jc w:val="center"/>
        <w:rPr>
          <w:rFonts w:ascii="Verdana" w:hAnsi="Verdana"/>
          <w:b/>
        </w:rPr>
      </w:pPr>
    </w:p>
    <w:p w:rsidR="00B749EE" w:rsidRPr="00B749EE" w:rsidRDefault="0060322E" w:rsidP="007A48D3">
      <w:pPr>
        <w:jc w:val="center"/>
        <w:rPr>
          <w:rFonts w:ascii="Verdana" w:hAnsi="Verdana"/>
          <w:b/>
        </w:rPr>
      </w:pPr>
      <w:r w:rsidRPr="00B749EE">
        <w:rPr>
          <w:rFonts w:ascii="Verdana" w:hAnsi="Verdana"/>
          <w:b/>
        </w:rPr>
        <w:t xml:space="preserve">Submission to </w:t>
      </w:r>
      <w:r w:rsidRPr="00EB621F">
        <w:rPr>
          <w:rFonts w:ascii="Verdana" w:hAnsi="Verdana"/>
          <w:b/>
        </w:rPr>
        <w:t xml:space="preserve">the </w:t>
      </w:r>
      <w:r w:rsidR="00EB621F" w:rsidRPr="00EB621F">
        <w:rPr>
          <w:rFonts w:ascii="Verdana" w:hAnsi="Verdana"/>
          <w:b/>
        </w:rPr>
        <w:t>49</w:t>
      </w:r>
      <w:r w:rsidRPr="00EB621F">
        <w:rPr>
          <w:rFonts w:ascii="Verdana" w:hAnsi="Verdana"/>
          <w:b/>
        </w:rPr>
        <w:t>th Session</w:t>
      </w:r>
      <w:r w:rsidRPr="00B749EE">
        <w:rPr>
          <w:rFonts w:ascii="Verdana" w:hAnsi="Verdana"/>
          <w:b/>
        </w:rPr>
        <w:t xml:space="preserve"> of the Committee on Economic, Social and Cultural Rights in relation to the </w:t>
      </w:r>
      <w:r w:rsidR="00B749EE" w:rsidRPr="00B749EE">
        <w:rPr>
          <w:rFonts w:ascii="Verdana" w:hAnsi="Verdana"/>
          <w:b/>
        </w:rPr>
        <w:t xml:space="preserve">Combined third </w:t>
      </w:r>
      <w:r w:rsidR="00944121">
        <w:rPr>
          <w:rFonts w:ascii="Verdana" w:hAnsi="Verdana"/>
          <w:b/>
        </w:rPr>
        <w:t>and fourth periodic report of Jamaica</w:t>
      </w:r>
      <w:r w:rsidR="00B749EE" w:rsidRPr="00B749EE">
        <w:rPr>
          <w:rFonts w:ascii="Verdana" w:hAnsi="Verdana"/>
          <w:b/>
        </w:rPr>
        <w:t>, E/C.12/</w:t>
      </w:r>
      <w:r w:rsidR="00944121">
        <w:rPr>
          <w:rFonts w:ascii="Verdana" w:hAnsi="Verdana"/>
          <w:b/>
        </w:rPr>
        <w:t>JAM/</w:t>
      </w:r>
      <w:r w:rsidR="00B749EE" w:rsidRPr="00B749EE">
        <w:rPr>
          <w:rFonts w:ascii="Verdana" w:hAnsi="Verdana"/>
          <w:b/>
        </w:rPr>
        <w:t>3</w:t>
      </w:r>
      <w:r w:rsidR="00944121">
        <w:rPr>
          <w:rFonts w:ascii="Verdana" w:hAnsi="Verdana"/>
          <w:b/>
        </w:rPr>
        <w:t>-4</w:t>
      </w:r>
      <w:r w:rsidR="00517EC8">
        <w:rPr>
          <w:rFonts w:ascii="Verdana" w:hAnsi="Verdana"/>
          <w:b/>
        </w:rPr>
        <w:t>, 14 June 2011</w:t>
      </w:r>
    </w:p>
    <w:p w:rsidR="0060322E" w:rsidRPr="000E203B" w:rsidRDefault="0060322E" w:rsidP="000E203B">
      <w:pPr>
        <w:pStyle w:val="Heading5"/>
        <w:jc w:val="center"/>
        <w:rPr>
          <w:rFonts w:ascii="Verdana" w:hAnsi="Verdana"/>
          <w:sz w:val="22"/>
          <w:szCs w:val="22"/>
        </w:rPr>
      </w:pPr>
      <w:r w:rsidRPr="000E203B">
        <w:rPr>
          <w:rFonts w:ascii="Verdana" w:hAnsi="Verdana"/>
          <w:sz w:val="22"/>
          <w:szCs w:val="22"/>
        </w:rPr>
        <w:t>Pre-Sessional Working Group</w:t>
      </w:r>
      <w:r w:rsidR="00726D8C">
        <w:rPr>
          <w:rFonts w:ascii="Verdana" w:hAnsi="Verdana"/>
          <w:sz w:val="22"/>
          <w:szCs w:val="22"/>
        </w:rPr>
        <w:t>,</w:t>
      </w:r>
      <w:r w:rsidRPr="000E203B">
        <w:rPr>
          <w:rFonts w:ascii="Verdana" w:hAnsi="Verdana"/>
          <w:sz w:val="22"/>
          <w:szCs w:val="22"/>
        </w:rPr>
        <w:t xml:space="preserve"> </w:t>
      </w:r>
      <w:r w:rsidR="00EB621F" w:rsidRPr="00EB621F">
        <w:rPr>
          <w:rFonts w:ascii="Verdana" w:hAnsi="Verdana"/>
          <w:sz w:val="22"/>
          <w:szCs w:val="22"/>
        </w:rPr>
        <w:t>49</w:t>
      </w:r>
      <w:r w:rsidRPr="00EB621F">
        <w:rPr>
          <w:rFonts w:ascii="Verdana" w:hAnsi="Verdana"/>
          <w:sz w:val="22"/>
          <w:szCs w:val="22"/>
        </w:rPr>
        <w:t>th</w:t>
      </w:r>
      <w:r w:rsidRPr="000E203B">
        <w:rPr>
          <w:rFonts w:ascii="Verdana" w:hAnsi="Verdana"/>
          <w:sz w:val="22"/>
          <w:szCs w:val="22"/>
        </w:rPr>
        <w:t xml:space="preserve"> Session, </w:t>
      </w:r>
      <w:r w:rsidR="00EB621F">
        <w:rPr>
          <w:rFonts w:ascii="Verdana" w:hAnsi="Verdana"/>
          <w:sz w:val="22"/>
          <w:szCs w:val="22"/>
        </w:rPr>
        <w:t>21-25</w:t>
      </w:r>
      <w:r w:rsidR="00B749EE" w:rsidRPr="000E203B">
        <w:rPr>
          <w:rFonts w:ascii="Verdana" w:hAnsi="Verdana"/>
          <w:sz w:val="22"/>
          <w:szCs w:val="22"/>
        </w:rPr>
        <w:t xml:space="preserve"> </w:t>
      </w:r>
      <w:r w:rsidR="00944121">
        <w:rPr>
          <w:rFonts w:ascii="Verdana" w:hAnsi="Verdana"/>
          <w:sz w:val="22"/>
          <w:szCs w:val="22"/>
        </w:rPr>
        <w:t>May 2012</w:t>
      </w:r>
    </w:p>
    <w:p w:rsidR="000E203B" w:rsidRDefault="000E203B" w:rsidP="0060322E">
      <w:pPr>
        <w:rPr>
          <w:rFonts w:ascii="Verdana" w:hAnsi="Verdana"/>
        </w:rPr>
      </w:pPr>
    </w:p>
    <w:p w:rsidR="0060322E" w:rsidRPr="007A48D3" w:rsidRDefault="0060322E" w:rsidP="007A48D3">
      <w:pPr>
        <w:spacing w:line="240" w:lineRule="auto"/>
        <w:rPr>
          <w:rFonts w:ascii="Verdana" w:hAnsi="Verdana"/>
          <w:sz w:val="20"/>
          <w:szCs w:val="20"/>
        </w:rPr>
      </w:pPr>
      <w:r w:rsidRPr="007A48D3">
        <w:rPr>
          <w:rFonts w:ascii="Verdana" w:hAnsi="Verdana"/>
          <w:sz w:val="20"/>
          <w:szCs w:val="20"/>
        </w:rPr>
        <w:t xml:space="preserve">Submitted by HelpAge International, </w:t>
      </w:r>
      <w:r w:rsidR="00BB770F" w:rsidRPr="007A48D3">
        <w:rPr>
          <w:rFonts w:ascii="Verdana" w:hAnsi="Verdana"/>
          <w:sz w:val="20"/>
          <w:szCs w:val="20"/>
        </w:rPr>
        <w:t>May 2012</w:t>
      </w:r>
    </w:p>
    <w:p w:rsidR="000E203B" w:rsidRPr="007A48D3" w:rsidRDefault="000E203B" w:rsidP="007A48D3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7A48D3" w:rsidRDefault="0060322E" w:rsidP="007A48D3">
      <w:pPr>
        <w:spacing w:line="240" w:lineRule="auto"/>
        <w:rPr>
          <w:rFonts w:ascii="Verdana" w:hAnsi="Verdana"/>
          <w:b/>
          <w:sz w:val="20"/>
          <w:szCs w:val="20"/>
        </w:rPr>
      </w:pPr>
      <w:r w:rsidRPr="007A48D3">
        <w:rPr>
          <w:rFonts w:ascii="Verdana" w:hAnsi="Verdana"/>
          <w:b/>
          <w:sz w:val="20"/>
          <w:szCs w:val="20"/>
        </w:rPr>
        <w:t>Key Words</w:t>
      </w:r>
    </w:p>
    <w:p w:rsidR="0060322E" w:rsidRPr="007A48D3" w:rsidRDefault="0067161C" w:rsidP="007A48D3">
      <w:pPr>
        <w:spacing w:line="240" w:lineRule="auto"/>
        <w:rPr>
          <w:rFonts w:ascii="Verdana" w:hAnsi="Verdana"/>
          <w:b/>
          <w:sz w:val="20"/>
          <w:szCs w:val="20"/>
        </w:rPr>
      </w:pPr>
      <w:r w:rsidRPr="007A48D3">
        <w:rPr>
          <w:rFonts w:ascii="Verdana" w:hAnsi="Verdana"/>
          <w:sz w:val="20"/>
          <w:szCs w:val="20"/>
        </w:rPr>
        <w:t>Older people</w:t>
      </w:r>
      <w:r w:rsidR="0060322E" w:rsidRPr="007A48D3">
        <w:rPr>
          <w:rFonts w:ascii="Verdana" w:hAnsi="Verdana"/>
          <w:sz w:val="20"/>
          <w:szCs w:val="20"/>
        </w:rPr>
        <w:t xml:space="preserve">, </w:t>
      </w:r>
      <w:r w:rsidR="000E203B" w:rsidRPr="007A48D3">
        <w:rPr>
          <w:rFonts w:ascii="Verdana" w:hAnsi="Verdana"/>
          <w:sz w:val="20"/>
          <w:szCs w:val="20"/>
        </w:rPr>
        <w:t>right to social security</w:t>
      </w:r>
      <w:r w:rsidRPr="007A48D3">
        <w:rPr>
          <w:rFonts w:ascii="Verdana" w:hAnsi="Verdana"/>
          <w:sz w:val="20"/>
          <w:szCs w:val="20"/>
        </w:rPr>
        <w:t>, right to health</w:t>
      </w:r>
    </w:p>
    <w:p w:rsidR="00255AE2" w:rsidRPr="007A48D3" w:rsidRDefault="00255AE2" w:rsidP="007A48D3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60322E" w:rsidRPr="007A48D3" w:rsidRDefault="0060322E" w:rsidP="007A48D3">
      <w:pPr>
        <w:spacing w:line="240" w:lineRule="auto"/>
        <w:rPr>
          <w:rFonts w:ascii="Verdana" w:hAnsi="Verdana"/>
          <w:b/>
          <w:sz w:val="20"/>
          <w:szCs w:val="20"/>
        </w:rPr>
      </w:pPr>
      <w:r w:rsidRPr="007A48D3">
        <w:rPr>
          <w:rFonts w:ascii="Verdana" w:hAnsi="Verdana"/>
          <w:b/>
          <w:sz w:val="20"/>
          <w:szCs w:val="20"/>
        </w:rPr>
        <w:t xml:space="preserve">Introduction </w:t>
      </w:r>
    </w:p>
    <w:p w:rsidR="00F455BC" w:rsidRPr="007A48D3" w:rsidRDefault="000E203B" w:rsidP="007A48D3">
      <w:pPr>
        <w:spacing w:line="240" w:lineRule="auto"/>
        <w:rPr>
          <w:rFonts w:ascii="Verdana" w:hAnsi="Verdana"/>
          <w:sz w:val="20"/>
          <w:szCs w:val="20"/>
        </w:rPr>
      </w:pPr>
      <w:r w:rsidRPr="007A48D3">
        <w:rPr>
          <w:rFonts w:ascii="Verdana" w:hAnsi="Verdana"/>
          <w:sz w:val="20"/>
          <w:szCs w:val="20"/>
        </w:rPr>
        <w:t xml:space="preserve">1. </w:t>
      </w:r>
      <w:r w:rsidR="00F455BC" w:rsidRPr="007A48D3">
        <w:rPr>
          <w:rFonts w:ascii="Verdana" w:hAnsi="Verdana"/>
          <w:sz w:val="20"/>
          <w:szCs w:val="20"/>
        </w:rPr>
        <w:t xml:space="preserve">This submission highlights the </w:t>
      </w:r>
      <w:r w:rsidR="00AE5714" w:rsidRPr="007A48D3">
        <w:rPr>
          <w:rFonts w:ascii="Verdana" w:hAnsi="Verdana"/>
          <w:sz w:val="20"/>
          <w:szCs w:val="20"/>
        </w:rPr>
        <w:t>lack of provision of social securi</w:t>
      </w:r>
      <w:r w:rsidRPr="007A48D3">
        <w:rPr>
          <w:rFonts w:ascii="Verdana" w:hAnsi="Verdana"/>
          <w:sz w:val="20"/>
          <w:szCs w:val="20"/>
        </w:rPr>
        <w:t xml:space="preserve">ty for the </w:t>
      </w:r>
      <w:bookmarkStart w:id="0" w:name="_GoBack"/>
      <w:bookmarkEnd w:id="0"/>
      <w:r w:rsidRPr="007A48D3">
        <w:rPr>
          <w:rFonts w:ascii="Verdana" w:hAnsi="Verdana"/>
          <w:sz w:val="20"/>
          <w:szCs w:val="20"/>
        </w:rPr>
        <w:t xml:space="preserve">majority of older people in </w:t>
      </w:r>
      <w:r w:rsidR="0067161C" w:rsidRPr="007A48D3">
        <w:rPr>
          <w:rFonts w:ascii="Verdana" w:hAnsi="Verdana"/>
          <w:sz w:val="20"/>
          <w:szCs w:val="20"/>
        </w:rPr>
        <w:t>Jamaica</w:t>
      </w:r>
      <w:r w:rsidRPr="007A48D3">
        <w:rPr>
          <w:rFonts w:ascii="Verdana" w:hAnsi="Verdana"/>
          <w:sz w:val="20"/>
          <w:szCs w:val="20"/>
        </w:rPr>
        <w:t xml:space="preserve"> and the </w:t>
      </w:r>
      <w:r w:rsidR="0067161C" w:rsidRPr="007A48D3">
        <w:rPr>
          <w:rFonts w:ascii="Verdana" w:hAnsi="Verdana"/>
          <w:sz w:val="20"/>
          <w:szCs w:val="20"/>
        </w:rPr>
        <w:t xml:space="preserve">barriers that older people face in exercising their right to health. </w:t>
      </w:r>
      <w:r w:rsidRPr="007A48D3">
        <w:rPr>
          <w:rFonts w:ascii="Verdana" w:hAnsi="Verdana"/>
          <w:sz w:val="20"/>
          <w:szCs w:val="20"/>
        </w:rPr>
        <w:t>It suggests questions for the Committee to include in its List of Issues t</w:t>
      </w:r>
      <w:r w:rsidR="0067161C" w:rsidRPr="007A48D3">
        <w:rPr>
          <w:rFonts w:ascii="Verdana" w:hAnsi="Verdana"/>
          <w:sz w:val="20"/>
          <w:szCs w:val="20"/>
        </w:rPr>
        <w:t>o the Government to explore these</w:t>
      </w:r>
      <w:r w:rsidRPr="007A48D3">
        <w:rPr>
          <w:rFonts w:ascii="Verdana" w:hAnsi="Verdana"/>
          <w:sz w:val="20"/>
          <w:szCs w:val="20"/>
        </w:rPr>
        <w:t xml:space="preserve"> issue</w:t>
      </w:r>
      <w:r w:rsidR="0067161C" w:rsidRPr="007A48D3">
        <w:rPr>
          <w:rFonts w:ascii="Verdana" w:hAnsi="Verdana"/>
          <w:sz w:val="20"/>
          <w:szCs w:val="20"/>
        </w:rPr>
        <w:t>s</w:t>
      </w:r>
      <w:r w:rsidRPr="007A48D3">
        <w:rPr>
          <w:rFonts w:ascii="Verdana" w:hAnsi="Verdana"/>
          <w:sz w:val="20"/>
          <w:szCs w:val="20"/>
        </w:rPr>
        <w:t xml:space="preserve"> further in the </w:t>
      </w:r>
      <w:r w:rsidR="000D3498" w:rsidRPr="007A48D3">
        <w:rPr>
          <w:rFonts w:ascii="Verdana" w:hAnsi="Verdana"/>
          <w:sz w:val="20"/>
          <w:szCs w:val="20"/>
        </w:rPr>
        <w:t xml:space="preserve">periodic </w:t>
      </w:r>
      <w:r w:rsidRPr="007A48D3">
        <w:rPr>
          <w:rFonts w:ascii="Verdana" w:hAnsi="Verdana"/>
          <w:sz w:val="20"/>
          <w:szCs w:val="20"/>
        </w:rPr>
        <w:t xml:space="preserve">reporting process. </w:t>
      </w:r>
    </w:p>
    <w:p w:rsidR="00B43264" w:rsidRPr="007A48D3" w:rsidRDefault="00B43264" w:rsidP="007A48D3">
      <w:pPr>
        <w:spacing w:line="240" w:lineRule="auto"/>
        <w:rPr>
          <w:rFonts w:ascii="Verdana" w:hAnsi="Verdana"/>
          <w:sz w:val="20"/>
          <w:szCs w:val="20"/>
        </w:rPr>
      </w:pPr>
      <w:r w:rsidRPr="007A48D3">
        <w:rPr>
          <w:rFonts w:ascii="Verdana" w:hAnsi="Verdana"/>
          <w:sz w:val="20"/>
          <w:szCs w:val="20"/>
        </w:rPr>
        <w:t xml:space="preserve">2. </w:t>
      </w:r>
      <w:r w:rsidR="00467386" w:rsidRPr="007A48D3">
        <w:rPr>
          <w:rFonts w:ascii="Verdana" w:hAnsi="Verdana"/>
          <w:sz w:val="20"/>
          <w:szCs w:val="20"/>
        </w:rPr>
        <w:t>This</w:t>
      </w:r>
      <w:r w:rsidRPr="007A48D3">
        <w:rPr>
          <w:rFonts w:ascii="Verdana" w:hAnsi="Verdana"/>
          <w:sz w:val="20"/>
          <w:szCs w:val="20"/>
        </w:rPr>
        <w:t xml:space="preserve"> submission </w:t>
      </w:r>
      <w:r w:rsidR="00467386" w:rsidRPr="007A48D3">
        <w:rPr>
          <w:rFonts w:ascii="Verdana" w:hAnsi="Verdana"/>
          <w:sz w:val="20"/>
          <w:szCs w:val="20"/>
        </w:rPr>
        <w:t>is</w:t>
      </w:r>
      <w:r w:rsidRPr="007A48D3">
        <w:rPr>
          <w:rFonts w:ascii="Verdana" w:hAnsi="Verdana"/>
          <w:sz w:val="20"/>
          <w:szCs w:val="20"/>
        </w:rPr>
        <w:t xml:space="preserve"> based on consultations with older people and civil society organizations that work with them, most recently a stakeholder consultation on poverty alleviation strategies attended by twelve agency representatives and sixty six participants from the parishes of St. Elizabeth, Portland, St. Catherine and Kingston and St. Andrew, January</w:t>
      </w:r>
      <w:r w:rsidR="00AE5714" w:rsidRPr="007A48D3">
        <w:rPr>
          <w:rFonts w:ascii="Verdana" w:hAnsi="Verdana"/>
          <w:sz w:val="20"/>
          <w:szCs w:val="20"/>
        </w:rPr>
        <w:t xml:space="preserve"> 20,</w:t>
      </w:r>
      <w:r w:rsidRPr="007A48D3">
        <w:rPr>
          <w:rFonts w:ascii="Verdana" w:hAnsi="Verdana"/>
          <w:sz w:val="20"/>
          <w:szCs w:val="20"/>
        </w:rPr>
        <w:t xml:space="preserve"> 2012.</w:t>
      </w:r>
    </w:p>
    <w:p w:rsidR="00B13B4B" w:rsidRPr="007A48D3" w:rsidRDefault="00B13B4B" w:rsidP="007A48D3">
      <w:pPr>
        <w:spacing w:line="240" w:lineRule="auto"/>
        <w:rPr>
          <w:rFonts w:ascii="Verdana" w:hAnsi="Verdana"/>
          <w:sz w:val="20"/>
          <w:szCs w:val="20"/>
        </w:rPr>
      </w:pPr>
    </w:p>
    <w:p w:rsidR="005D0493" w:rsidRPr="007A48D3" w:rsidRDefault="005D0493" w:rsidP="007A48D3">
      <w:pPr>
        <w:spacing w:line="240" w:lineRule="auto"/>
        <w:rPr>
          <w:rFonts w:ascii="Verdana" w:hAnsi="Verdana"/>
          <w:b/>
          <w:sz w:val="20"/>
          <w:szCs w:val="20"/>
        </w:rPr>
      </w:pPr>
      <w:r w:rsidRPr="007A48D3">
        <w:rPr>
          <w:rFonts w:ascii="Verdana" w:hAnsi="Verdana"/>
          <w:b/>
          <w:sz w:val="20"/>
          <w:szCs w:val="20"/>
        </w:rPr>
        <w:t>Article 9: The right to social security</w:t>
      </w:r>
    </w:p>
    <w:p w:rsidR="00255AE2" w:rsidRPr="007A48D3" w:rsidRDefault="00B43264" w:rsidP="007A48D3">
      <w:pPr>
        <w:spacing w:line="240" w:lineRule="auto"/>
        <w:rPr>
          <w:rFonts w:ascii="Verdana" w:hAnsi="Verdana"/>
          <w:b/>
          <w:sz w:val="20"/>
          <w:szCs w:val="20"/>
        </w:rPr>
      </w:pPr>
      <w:r w:rsidRPr="007A48D3">
        <w:rPr>
          <w:rFonts w:ascii="Verdana" w:hAnsi="Verdana"/>
          <w:b/>
          <w:sz w:val="20"/>
          <w:szCs w:val="20"/>
        </w:rPr>
        <w:t>Lack of coverage of social security in old age</w:t>
      </w:r>
    </w:p>
    <w:p w:rsidR="00B43264" w:rsidRPr="007A48D3" w:rsidRDefault="00255AE2" w:rsidP="007A48D3">
      <w:pPr>
        <w:spacing w:line="240" w:lineRule="auto"/>
        <w:rPr>
          <w:rFonts w:ascii="Verdana" w:hAnsi="Verdana"/>
          <w:sz w:val="20"/>
          <w:szCs w:val="20"/>
        </w:rPr>
      </w:pPr>
      <w:r w:rsidRPr="007A48D3">
        <w:rPr>
          <w:rFonts w:ascii="Verdana" w:hAnsi="Verdana"/>
          <w:sz w:val="20"/>
          <w:szCs w:val="20"/>
        </w:rPr>
        <w:t xml:space="preserve">3. </w:t>
      </w:r>
      <w:r w:rsidR="00505E4E" w:rsidRPr="007A48D3">
        <w:rPr>
          <w:rFonts w:ascii="Verdana" w:hAnsi="Verdana"/>
          <w:sz w:val="20"/>
          <w:szCs w:val="20"/>
        </w:rPr>
        <w:t xml:space="preserve">In its </w:t>
      </w:r>
      <w:r w:rsidR="00E97AF0" w:rsidRPr="007A48D3">
        <w:rPr>
          <w:rFonts w:ascii="Verdana" w:hAnsi="Verdana"/>
          <w:sz w:val="20"/>
          <w:szCs w:val="20"/>
        </w:rPr>
        <w:t xml:space="preserve">Combined third and fourth periodic report of Jamaica, E/C.12/JAM/3-4, 14 June 2011, (hereafter the Report), </w:t>
      </w:r>
      <w:r w:rsidR="00505E4E" w:rsidRPr="007A48D3">
        <w:rPr>
          <w:rFonts w:ascii="Verdana" w:hAnsi="Verdana"/>
          <w:sz w:val="20"/>
          <w:szCs w:val="20"/>
        </w:rPr>
        <w:t xml:space="preserve">the Government </w:t>
      </w:r>
      <w:r w:rsidR="00E97AF0" w:rsidRPr="007A48D3">
        <w:rPr>
          <w:rFonts w:ascii="Verdana" w:hAnsi="Verdana"/>
          <w:sz w:val="20"/>
          <w:szCs w:val="20"/>
        </w:rPr>
        <w:t xml:space="preserve">of Jamaica </w:t>
      </w:r>
      <w:r w:rsidR="007D3326" w:rsidRPr="007A48D3">
        <w:rPr>
          <w:rFonts w:ascii="Verdana" w:hAnsi="Verdana"/>
          <w:sz w:val="20"/>
          <w:szCs w:val="20"/>
        </w:rPr>
        <w:t>reports</w:t>
      </w:r>
      <w:r w:rsidR="00B43264" w:rsidRPr="007A48D3">
        <w:rPr>
          <w:rFonts w:ascii="Verdana" w:hAnsi="Verdana"/>
          <w:sz w:val="20"/>
          <w:szCs w:val="20"/>
        </w:rPr>
        <w:t xml:space="preserve"> that </w:t>
      </w:r>
      <w:r w:rsidR="00E97AF0" w:rsidRPr="007A48D3">
        <w:rPr>
          <w:rFonts w:ascii="Verdana" w:hAnsi="Verdana"/>
          <w:sz w:val="20"/>
          <w:szCs w:val="20"/>
        </w:rPr>
        <w:t xml:space="preserve">in 2007 </w:t>
      </w:r>
      <w:r w:rsidR="00B43264" w:rsidRPr="007A48D3">
        <w:rPr>
          <w:rFonts w:ascii="Verdana" w:hAnsi="Verdana"/>
          <w:sz w:val="20"/>
          <w:szCs w:val="20"/>
        </w:rPr>
        <w:t xml:space="preserve">only </w:t>
      </w:r>
      <w:r w:rsidR="00505E4E" w:rsidRPr="007A48D3">
        <w:rPr>
          <w:rFonts w:ascii="Verdana" w:hAnsi="Verdana"/>
          <w:sz w:val="20"/>
          <w:szCs w:val="20"/>
        </w:rPr>
        <w:t xml:space="preserve">28 per cent of people 60 years and over received benefits under the </w:t>
      </w:r>
      <w:r w:rsidR="00E97AF0" w:rsidRPr="007A48D3">
        <w:rPr>
          <w:rFonts w:ascii="Verdana" w:hAnsi="Verdana"/>
          <w:sz w:val="20"/>
          <w:szCs w:val="20"/>
        </w:rPr>
        <w:t>National Insurance Scheme (NIS)</w:t>
      </w:r>
      <w:r w:rsidR="00505E4E" w:rsidRPr="007A48D3">
        <w:rPr>
          <w:rFonts w:ascii="Verdana" w:hAnsi="Verdana"/>
          <w:sz w:val="20"/>
          <w:szCs w:val="20"/>
        </w:rPr>
        <w:t xml:space="preserve"> </w:t>
      </w:r>
      <w:r w:rsidR="00E97AF0" w:rsidRPr="007A48D3">
        <w:rPr>
          <w:rFonts w:ascii="Verdana" w:hAnsi="Verdana"/>
          <w:sz w:val="20"/>
          <w:szCs w:val="20"/>
        </w:rPr>
        <w:t>(</w:t>
      </w:r>
      <w:r w:rsidR="00505E4E" w:rsidRPr="007A48D3">
        <w:rPr>
          <w:rFonts w:ascii="Verdana" w:hAnsi="Verdana"/>
          <w:sz w:val="20"/>
          <w:szCs w:val="20"/>
        </w:rPr>
        <w:t>a compulsory, contributory funded social security scheme</w:t>
      </w:r>
      <w:r w:rsidR="00E97AF0" w:rsidRPr="007A48D3">
        <w:rPr>
          <w:rFonts w:ascii="Verdana" w:hAnsi="Verdana"/>
          <w:sz w:val="20"/>
          <w:szCs w:val="20"/>
        </w:rPr>
        <w:t>)</w:t>
      </w:r>
      <w:r w:rsidR="00505E4E" w:rsidRPr="007A48D3">
        <w:rPr>
          <w:rFonts w:ascii="Verdana" w:hAnsi="Verdana"/>
          <w:sz w:val="20"/>
          <w:szCs w:val="20"/>
        </w:rPr>
        <w:t xml:space="preserve"> </w:t>
      </w:r>
      <w:r w:rsidR="00467386" w:rsidRPr="007A48D3">
        <w:rPr>
          <w:rFonts w:ascii="Verdana" w:hAnsi="Verdana"/>
          <w:sz w:val="20"/>
          <w:szCs w:val="20"/>
        </w:rPr>
        <w:t>signaling</w:t>
      </w:r>
      <w:r w:rsidR="00505E4E" w:rsidRPr="007A48D3">
        <w:rPr>
          <w:rFonts w:ascii="Verdana" w:hAnsi="Verdana"/>
          <w:sz w:val="20"/>
          <w:szCs w:val="20"/>
        </w:rPr>
        <w:t xml:space="preserve"> a large coverage gap among this population. The Government </w:t>
      </w:r>
      <w:r w:rsidR="00E97AF0" w:rsidRPr="007A48D3">
        <w:rPr>
          <w:rFonts w:ascii="Verdana" w:hAnsi="Verdana"/>
          <w:sz w:val="20"/>
          <w:szCs w:val="20"/>
        </w:rPr>
        <w:t xml:space="preserve">not only </w:t>
      </w:r>
      <w:proofErr w:type="spellStart"/>
      <w:r w:rsidR="00505E4E" w:rsidRPr="007A48D3">
        <w:rPr>
          <w:rFonts w:ascii="Verdana" w:hAnsi="Verdana"/>
          <w:sz w:val="20"/>
          <w:szCs w:val="20"/>
        </w:rPr>
        <w:t>recognises</w:t>
      </w:r>
      <w:proofErr w:type="spellEnd"/>
      <w:r w:rsidR="00505E4E" w:rsidRPr="007A48D3">
        <w:rPr>
          <w:rFonts w:ascii="Verdana" w:hAnsi="Verdana"/>
          <w:sz w:val="20"/>
          <w:szCs w:val="20"/>
        </w:rPr>
        <w:t xml:space="preserve"> this wide coverage gap</w:t>
      </w:r>
      <w:r w:rsidR="00E97AF0" w:rsidRPr="007A48D3">
        <w:rPr>
          <w:rFonts w:ascii="Verdana" w:hAnsi="Verdana"/>
          <w:sz w:val="20"/>
          <w:szCs w:val="20"/>
        </w:rPr>
        <w:t xml:space="preserve"> in the Report but also </w:t>
      </w:r>
      <w:r w:rsidR="00D16A9A" w:rsidRPr="007A48D3">
        <w:rPr>
          <w:rFonts w:ascii="Verdana" w:hAnsi="Verdana"/>
          <w:sz w:val="20"/>
          <w:szCs w:val="20"/>
        </w:rPr>
        <w:t xml:space="preserve">the </w:t>
      </w:r>
      <w:r w:rsidR="00505E4E" w:rsidRPr="007A48D3">
        <w:rPr>
          <w:rFonts w:ascii="Verdana" w:hAnsi="Verdana"/>
          <w:sz w:val="20"/>
          <w:szCs w:val="20"/>
        </w:rPr>
        <w:t xml:space="preserve">imbalances in contributions compared with benefit payments, the </w:t>
      </w:r>
      <w:r w:rsidR="00505E4E" w:rsidRPr="007A48D3">
        <w:rPr>
          <w:rFonts w:ascii="Verdana" w:hAnsi="Verdana"/>
          <w:sz w:val="20"/>
          <w:szCs w:val="20"/>
        </w:rPr>
        <w:lastRenderedPageBreak/>
        <w:t>existence of a large informal economy, and longer payout periods due to increased life expectancy rates</w:t>
      </w:r>
      <w:r w:rsidR="00FE4AE3" w:rsidRPr="007A48D3">
        <w:rPr>
          <w:rFonts w:ascii="Verdana" w:hAnsi="Verdana"/>
          <w:sz w:val="20"/>
          <w:szCs w:val="20"/>
        </w:rPr>
        <w:t xml:space="preserve"> as major challenges</w:t>
      </w:r>
      <w:r w:rsidR="00505E4E" w:rsidRPr="007A48D3">
        <w:rPr>
          <w:rFonts w:ascii="Verdana" w:hAnsi="Verdana"/>
          <w:sz w:val="20"/>
          <w:szCs w:val="20"/>
        </w:rPr>
        <w:t>.</w:t>
      </w:r>
      <w:r w:rsidR="00FE4AE3" w:rsidRPr="007A48D3">
        <w:rPr>
          <w:rFonts w:ascii="Verdana" w:hAnsi="Verdana"/>
          <w:sz w:val="20"/>
          <w:szCs w:val="20"/>
          <w:vertAlign w:val="superscript"/>
        </w:rPr>
        <w:footnoteReference w:id="1"/>
      </w:r>
    </w:p>
    <w:p w:rsidR="007D3326" w:rsidRPr="007A48D3" w:rsidRDefault="00255AE2" w:rsidP="007A48D3">
      <w:pPr>
        <w:spacing w:line="240" w:lineRule="auto"/>
        <w:rPr>
          <w:rFonts w:ascii="Verdana" w:hAnsi="Verdana"/>
          <w:sz w:val="20"/>
          <w:szCs w:val="20"/>
        </w:rPr>
      </w:pPr>
      <w:r w:rsidRPr="007A48D3">
        <w:rPr>
          <w:rFonts w:ascii="Verdana" w:hAnsi="Verdana"/>
          <w:sz w:val="20"/>
          <w:szCs w:val="20"/>
        </w:rPr>
        <w:t xml:space="preserve">4. </w:t>
      </w:r>
      <w:r w:rsidR="007D3326" w:rsidRPr="007A48D3">
        <w:rPr>
          <w:rFonts w:ascii="Verdana" w:hAnsi="Verdana"/>
          <w:sz w:val="20"/>
          <w:szCs w:val="20"/>
        </w:rPr>
        <w:t xml:space="preserve">This wide coverage gap is further exacerbated by the inadequate numbers of older people in receipt of the </w:t>
      </w:r>
      <w:proofErr w:type="spellStart"/>
      <w:r w:rsidR="00AE5714" w:rsidRPr="007A48D3">
        <w:rPr>
          <w:rFonts w:ascii="Verdana" w:hAnsi="Verdana"/>
          <w:sz w:val="20"/>
          <w:szCs w:val="20"/>
        </w:rPr>
        <w:t>Programme</w:t>
      </w:r>
      <w:proofErr w:type="spellEnd"/>
      <w:r w:rsidR="00AE5714" w:rsidRPr="007A48D3">
        <w:rPr>
          <w:rFonts w:ascii="Verdana" w:hAnsi="Verdana"/>
          <w:sz w:val="20"/>
          <w:szCs w:val="20"/>
        </w:rPr>
        <w:t xml:space="preserve"> of Advancement t</w:t>
      </w:r>
      <w:r w:rsidR="00D16A9A" w:rsidRPr="007A48D3">
        <w:rPr>
          <w:rFonts w:ascii="Verdana" w:hAnsi="Verdana"/>
          <w:sz w:val="20"/>
          <w:szCs w:val="20"/>
        </w:rPr>
        <w:t>hrough Health and Education</w:t>
      </w:r>
      <w:r w:rsidR="007D3326" w:rsidRPr="007A48D3">
        <w:rPr>
          <w:rFonts w:ascii="Verdana" w:hAnsi="Verdana"/>
          <w:sz w:val="20"/>
          <w:szCs w:val="20"/>
        </w:rPr>
        <w:t xml:space="preserve">, a conditional cash transfer available to older people who meet means testing criteria. </w:t>
      </w:r>
      <w:r w:rsidR="00E97AF0" w:rsidRPr="007A48D3">
        <w:rPr>
          <w:rFonts w:ascii="Verdana" w:hAnsi="Verdana"/>
          <w:sz w:val="20"/>
          <w:szCs w:val="20"/>
        </w:rPr>
        <w:t>According to</w:t>
      </w:r>
      <w:r w:rsidR="008F6C8E" w:rsidRPr="007A48D3">
        <w:rPr>
          <w:rFonts w:ascii="Verdana" w:hAnsi="Verdana"/>
          <w:sz w:val="20"/>
          <w:szCs w:val="20"/>
        </w:rPr>
        <w:t xml:space="preserve"> the Economic and Social Survey Jamaica 2010</w:t>
      </w:r>
      <w:r w:rsidR="008F6C8E" w:rsidRPr="007A48D3">
        <w:rPr>
          <w:rStyle w:val="FootnoteReference"/>
          <w:rFonts w:ascii="Verdana" w:hAnsi="Verdana"/>
          <w:sz w:val="20"/>
          <w:szCs w:val="20"/>
        </w:rPr>
        <w:footnoteReference w:id="2"/>
      </w:r>
      <w:r w:rsidR="00E97AF0" w:rsidRPr="007A48D3">
        <w:rPr>
          <w:rFonts w:ascii="Verdana" w:hAnsi="Verdana"/>
          <w:sz w:val="20"/>
          <w:szCs w:val="20"/>
        </w:rPr>
        <w:t>, in Dec</w:t>
      </w:r>
      <w:r w:rsidR="00D16A9A" w:rsidRPr="007A48D3">
        <w:rPr>
          <w:rFonts w:ascii="Verdana" w:hAnsi="Verdana"/>
          <w:sz w:val="20"/>
          <w:szCs w:val="20"/>
        </w:rPr>
        <w:t>ember</w:t>
      </w:r>
      <w:r w:rsidR="00E97AF0" w:rsidRPr="007A48D3">
        <w:rPr>
          <w:rFonts w:ascii="Verdana" w:hAnsi="Verdana"/>
          <w:sz w:val="20"/>
          <w:szCs w:val="20"/>
        </w:rPr>
        <w:t xml:space="preserve"> 2010 </w:t>
      </w:r>
      <w:r w:rsidR="007A48D3">
        <w:rPr>
          <w:rFonts w:ascii="Verdana" w:hAnsi="Verdana"/>
          <w:sz w:val="20"/>
          <w:szCs w:val="20"/>
        </w:rPr>
        <w:t xml:space="preserve">the percentage of older people receiving the NIS had dropped to </w:t>
      </w:r>
      <w:r w:rsidR="00E97AF0" w:rsidRPr="007A48D3">
        <w:rPr>
          <w:rFonts w:ascii="Verdana" w:hAnsi="Verdana"/>
          <w:sz w:val="20"/>
          <w:szCs w:val="20"/>
        </w:rPr>
        <w:t xml:space="preserve">only 22.8% </w:t>
      </w:r>
      <w:r w:rsidR="00D16A9A" w:rsidRPr="007A48D3">
        <w:rPr>
          <w:rFonts w:ascii="Verdana" w:hAnsi="Verdana"/>
          <w:sz w:val="20"/>
          <w:szCs w:val="20"/>
        </w:rPr>
        <w:t xml:space="preserve">and only 17.3% </w:t>
      </w:r>
      <w:r w:rsidR="007A48D3">
        <w:rPr>
          <w:rFonts w:ascii="Verdana" w:hAnsi="Verdana"/>
          <w:sz w:val="20"/>
          <w:szCs w:val="20"/>
        </w:rPr>
        <w:t>received</w:t>
      </w:r>
      <w:r w:rsidR="00E97AF0" w:rsidRPr="007A48D3">
        <w:rPr>
          <w:rFonts w:ascii="Verdana" w:hAnsi="Verdana"/>
          <w:sz w:val="20"/>
          <w:szCs w:val="20"/>
        </w:rPr>
        <w:t xml:space="preserve"> the </w:t>
      </w:r>
      <w:r w:rsidR="00D16A9A" w:rsidRPr="007A48D3">
        <w:rPr>
          <w:rFonts w:ascii="Verdana" w:hAnsi="Verdana"/>
          <w:sz w:val="20"/>
          <w:szCs w:val="20"/>
        </w:rPr>
        <w:t>PATH</w:t>
      </w:r>
      <w:r w:rsidR="00210581" w:rsidRPr="007A48D3">
        <w:rPr>
          <w:rFonts w:ascii="Verdana" w:hAnsi="Verdana"/>
          <w:sz w:val="20"/>
          <w:szCs w:val="20"/>
        </w:rPr>
        <w:t>. This leaves</w:t>
      </w:r>
      <w:r w:rsidR="00E97AF0" w:rsidRPr="007A48D3">
        <w:rPr>
          <w:rFonts w:ascii="Verdana" w:hAnsi="Verdana"/>
          <w:sz w:val="20"/>
          <w:szCs w:val="20"/>
        </w:rPr>
        <w:t xml:space="preserve"> approximately 60% of older people </w:t>
      </w:r>
      <w:r w:rsidR="00210581" w:rsidRPr="007A48D3">
        <w:rPr>
          <w:rFonts w:ascii="Verdana" w:hAnsi="Verdana"/>
          <w:sz w:val="20"/>
          <w:szCs w:val="20"/>
        </w:rPr>
        <w:t xml:space="preserve">without receipt of </w:t>
      </w:r>
      <w:r w:rsidR="00E97AF0" w:rsidRPr="007A48D3">
        <w:rPr>
          <w:rFonts w:ascii="Verdana" w:hAnsi="Verdana"/>
          <w:sz w:val="20"/>
          <w:szCs w:val="20"/>
        </w:rPr>
        <w:t xml:space="preserve">either </w:t>
      </w:r>
      <w:r w:rsidR="00467386" w:rsidRPr="007A48D3">
        <w:rPr>
          <w:rFonts w:ascii="Verdana" w:hAnsi="Verdana"/>
          <w:sz w:val="20"/>
          <w:szCs w:val="20"/>
        </w:rPr>
        <w:t>of the</w:t>
      </w:r>
      <w:r w:rsidR="007A48D3">
        <w:rPr>
          <w:rFonts w:ascii="Verdana" w:hAnsi="Verdana"/>
          <w:sz w:val="20"/>
          <w:szCs w:val="20"/>
        </w:rPr>
        <w:t>se</w:t>
      </w:r>
      <w:r w:rsidR="00467386" w:rsidRPr="007A48D3">
        <w:rPr>
          <w:rFonts w:ascii="Verdana" w:hAnsi="Verdana"/>
          <w:sz w:val="20"/>
          <w:szCs w:val="20"/>
        </w:rPr>
        <w:t xml:space="preserve"> </w:t>
      </w:r>
      <w:r w:rsidR="00E97AF0" w:rsidRPr="007A48D3">
        <w:rPr>
          <w:rFonts w:ascii="Verdana" w:hAnsi="Verdana"/>
          <w:sz w:val="20"/>
          <w:szCs w:val="20"/>
        </w:rPr>
        <w:t>social security benefit</w:t>
      </w:r>
      <w:r w:rsidR="00467386" w:rsidRPr="007A48D3">
        <w:rPr>
          <w:rFonts w:ascii="Verdana" w:hAnsi="Verdana"/>
          <w:sz w:val="20"/>
          <w:szCs w:val="20"/>
        </w:rPr>
        <w:t>s</w:t>
      </w:r>
      <w:r w:rsidR="00E97AF0" w:rsidRPr="007A48D3">
        <w:rPr>
          <w:rFonts w:ascii="Verdana" w:hAnsi="Verdana"/>
          <w:sz w:val="20"/>
          <w:szCs w:val="20"/>
        </w:rPr>
        <w:t xml:space="preserve">. </w:t>
      </w:r>
      <w:r w:rsidR="00210581" w:rsidRPr="007A48D3">
        <w:rPr>
          <w:rFonts w:ascii="Verdana" w:hAnsi="Verdana"/>
          <w:sz w:val="20"/>
          <w:szCs w:val="20"/>
        </w:rPr>
        <w:t xml:space="preserve">For many older people, these social security benefits are the </w:t>
      </w:r>
      <w:r w:rsidR="00D16A9A" w:rsidRPr="007A48D3">
        <w:rPr>
          <w:rFonts w:ascii="Verdana" w:hAnsi="Verdana"/>
          <w:sz w:val="20"/>
          <w:szCs w:val="20"/>
        </w:rPr>
        <w:t>only source</w:t>
      </w:r>
      <w:r w:rsidR="00210581" w:rsidRPr="007A48D3">
        <w:rPr>
          <w:rFonts w:ascii="Verdana" w:hAnsi="Verdana"/>
          <w:sz w:val="20"/>
          <w:szCs w:val="20"/>
        </w:rPr>
        <w:t xml:space="preserve"> of secure income in old age </w:t>
      </w:r>
      <w:r w:rsidR="00D16A9A" w:rsidRPr="007A48D3">
        <w:rPr>
          <w:rFonts w:ascii="Verdana" w:hAnsi="Verdana"/>
          <w:sz w:val="20"/>
          <w:szCs w:val="20"/>
        </w:rPr>
        <w:t>available to them</w:t>
      </w:r>
      <w:r w:rsidR="00467386" w:rsidRPr="007A48D3">
        <w:rPr>
          <w:rFonts w:ascii="Verdana" w:hAnsi="Verdana"/>
          <w:sz w:val="20"/>
          <w:szCs w:val="20"/>
        </w:rPr>
        <w:t>selves</w:t>
      </w:r>
      <w:r w:rsidR="00D16A9A" w:rsidRPr="007A48D3">
        <w:rPr>
          <w:rFonts w:ascii="Verdana" w:hAnsi="Verdana"/>
          <w:sz w:val="20"/>
          <w:szCs w:val="20"/>
        </w:rPr>
        <w:t xml:space="preserve"> </w:t>
      </w:r>
      <w:r w:rsidR="00210581" w:rsidRPr="007A48D3">
        <w:rPr>
          <w:rFonts w:ascii="Verdana" w:hAnsi="Verdana"/>
          <w:sz w:val="20"/>
          <w:szCs w:val="20"/>
        </w:rPr>
        <w:t>and those who</w:t>
      </w:r>
      <w:r w:rsidR="00D16A9A" w:rsidRPr="007A48D3">
        <w:rPr>
          <w:rFonts w:ascii="Verdana" w:hAnsi="Verdana"/>
          <w:sz w:val="20"/>
          <w:szCs w:val="20"/>
        </w:rPr>
        <w:t xml:space="preserve"> a</w:t>
      </w:r>
      <w:r w:rsidR="00210581" w:rsidRPr="007A48D3">
        <w:rPr>
          <w:rFonts w:ascii="Verdana" w:hAnsi="Verdana"/>
          <w:sz w:val="20"/>
          <w:szCs w:val="20"/>
        </w:rPr>
        <w:t xml:space="preserve">re dependent on them. </w:t>
      </w:r>
      <w:r w:rsidR="00CC0236" w:rsidRPr="007A48D3">
        <w:rPr>
          <w:rFonts w:ascii="Verdana" w:hAnsi="Verdana"/>
          <w:sz w:val="20"/>
          <w:szCs w:val="20"/>
        </w:rPr>
        <w:t>Older people also report a wide gap between those who register for the PATH and those who receive it</w:t>
      </w:r>
      <w:r w:rsidR="008F6C8E" w:rsidRPr="007A48D3">
        <w:rPr>
          <w:rStyle w:val="FootnoteReference"/>
          <w:rFonts w:ascii="Verdana" w:hAnsi="Verdana"/>
          <w:sz w:val="20"/>
          <w:szCs w:val="20"/>
        </w:rPr>
        <w:footnoteReference w:id="3"/>
      </w:r>
      <w:r w:rsidR="00CC0236" w:rsidRPr="007A48D3">
        <w:rPr>
          <w:rFonts w:ascii="Verdana" w:hAnsi="Verdana"/>
          <w:sz w:val="20"/>
          <w:szCs w:val="20"/>
        </w:rPr>
        <w:t xml:space="preserve">. </w:t>
      </w:r>
    </w:p>
    <w:p w:rsidR="00E97AF0" w:rsidRPr="007A48D3" w:rsidRDefault="00255AE2" w:rsidP="007A48D3">
      <w:pPr>
        <w:spacing w:line="240" w:lineRule="auto"/>
        <w:rPr>
          <w:rFonts w:ascii="Verdana" w:hAnsi="Verdana"/>
          <w:sz w:val="20"/>
          <w:szCs w:val="20"/>
        </w:rPr>
      </w:pPr>
      <w:r w:rsidRPr="007A48D3">
        <w:rPr>
          <w:rFonts w:ascii="Verdana" w:hAnsi="Verdana"/>
          <w:sz w:val="20"/>
          <w:szCs w:val="20"/>
        </w:rPr>
        <w:t xml:space="preserve">5. </w:t>
      </w:r>
      <w:r w:rsidR="00E97AF0" w:rsidRPr="007A48D3">
        <w:rPr>
          <w:rFonts w:ascii="Verdana" w:hAnsi="Verdana"/>
          <w:sz w:val="20"/>
          <w:szCs w:val="20"/>
        </w:rPr>
        <w:t>In its Report the Government of Jamaica acknowledges the importance of the informal sector in reducing poverty and unemployment</w:t>
      </w:r>
      <w:r w:rsidR="00D16A9A" w:rsidRPr="007A48D3">
        <w:rPr>
          <w:rFonts w:ascii="Verdana" w:hAnsi="Verdana"/>
          <w:sz w:val="20"/>
          <w:szCs w:val="20"/>
        </w:rPr>
        <w:t>.</w:t>
      </w:r>
      <w:r w:rsidR="00E97AF0" w:rsidRPr="007A48D3">
        <w:rPr>
          <w:rFonts w:ascii="Verdana" w:hAnsi="Verdana"/>
          <w:sz w:val="20"/>
          <w:szCs w:val="20"/>
          <w:vertAlign w:val="superscript"/>
        </w:rPr>
        <w:footnoteReference w:id="4"/>
      </w:r>
      <w:r w:rsidR="00D16A9A" w:rsidRPr="007A48D3">
        <w:rPr>
          <w:rFonts w:ascii="Verdana" w:hAnsi="Verdana"/>
          <w:sz w:val="20"/>
          <w:szCs w:val="20"/>
        </w:rPr>
        <w:t xml:space="preserve"> </w:t>
      </w:r>
      <w:r w:rsidR="00E97AF0" w:rsidRPr="007A48D3">
        <w:rPr>
          <w:rFonts w:ascii="Verdana" w:hAnsi="Verdana"/>
          <w:sz w:val="20"/>
          <w:szCs w:val="20"/>
        </w:rPr>
        <w:t xml:space="preserve">Despite this contribution made by </w:t>
      </w:r>
      <w:r w:rsidR="00210581" w:rsidRPr="007A48D3">
        <w:rPr>
          <w:rFonts w:ascii="Verdana" w:hAnsi="Verdana"/>
          <w:sz w:val="20"/>
          <w:szCs w:val="20"/>
        </w:rPr>
        <w:t xml:space="preserve">those </w:t>
      </w:r>
      <w:r w:rsidR="00D16A9A" w:rsidRPr="007A48D3">
        <w:rPr>
          <w:rFonts w:ascii="Verdana" w:hAnsi="Verdana"/>
          <w:sz w:val="20"/>
          <w:szCs w:val="20"/>
        </w:rPr>
        <w:t>working in the informal sector</w:t>
      </w:r>
      <w:r w:rsidR="00210581" w:rsidRPr="007A48D3">
        <w:rPr>
          <w:rFonts w:ascii="Verdana" w:hAnsi="Verdana"/>
          <w:sz w:val="20"/>
          <w:szCs w:val="20"/>
        </w:rPr>
        <w:t xml:space="preserve">, the large numbers of people presently working in the informal sector </w:t>
      </w:r>
      <w:r w:rsidR="00D16A9A" w:rsidRPr="007A48D3">
        <w:rPr>
          <w:rFonts w:ascii="Verdana" w:hAnsi="Verdana"/>
          <w:sz w:val="20"/>
          <w:szCs w:val="20"/>
        </w:rPr>
        <w:t>do not have access to contributory pension scheme</w:t>
      </w:r>
      <w:r w:rsidR="00F1248C" w:rsidRPr="007A48D3">
        <w:rPr>
          <w:rFonts w:ascii="Verdana" w:hAnsi="Verdana"/>
          <w:sz w:val="20"/>
          <w:szCs w:val="20"/>
        </w:rPr>
        <w:t>s</w:t>
      </w:r>
      <w:r w:rsidR="00D16A9A" w:rsidRPr="007A48D3">
        <w:rPr>
          <w:rFonts w:ascii="Verdana" w:hAnsi="Verdana"/>
          <w:sz w:val="20"/>
          <w:szCs w:val="20"/>
        </w:rPr>
        <w:t xml:space="preserve"> and </w:t>
      </w:r>
      <w:r w:rsidR="00210581" w:rsidRPr="007A48D3">
        <w:rPr>
          <w:rFonts w:ascii="Verdana" w:hAnsi="Verdana"/>
          <w:sz w:val="20"/>
          <w:szCs w:val="20"/>
        </w:rPr>
        <w:t xml:space="preserve">will </w:t>
      </w:r>
      <w:r w:rsidR="00D16A9A" w:rsidRPr="007A48D3">
        <w:rPr>
          <w:rFonts w:ascii="Verdana" w:hAnsi="Verdana"/>
          <w:sz w:val="20"/>
          <w:szCs w:val="20"/>
        </w:rPr>
        <w:t xml:space="preserve">therefore </w:t>
      </w:r>
      <w:r w:rsidR="00210581" w:rsidRPr="007A48D3">
        <w:rPr>
          <w:rFonts w:ascii="Verdana" w:hAnsi="Verdana"/>
          <w:sz w:val="20"/>
          <w:szCs w:val="20"/>
        </w:rPr>
        <w:t xml:space="preserve">have </w:t>
      </w:r>
      <w:r w:rsidR="00051A39" w:rsidRPr="007A48D3">
        <w:rPr>
          <w:rFonts w:ascii="Verdana" w:hAnsi="Verdana"/>
          <w:sz w:val="20"/>
          <w:szCs w:val="20"/>
        </w:rPr>
        <w:t xml:space="preserve">very limited or </w:t>
      </w:r>
      <w:r w:rsidR="00210581" w:rsidRPr="007A48D3">
        <w:rPr>
          <w:rFonts w:ascii="Verdana" w:hAnsi="Verdana"/>
          <w:sz w:val="20"/>
          <w:szCs w:val="20"/>
        </w:rPr>
        <w:t xml:space="preserve">no access to social security when they reach retirement age.  </w:t>
      </w:r>
    </w:p>
    <w:p w:rsidR="00467386" w:rsidRPr="007A48D3" w:rsidRDefault="00467386" w:rsidP="007A48D3">
      <w:pPr>
        <w:spacing w:line="240" w:lineRule="auto"/>
        <w:rPr>
          <w:rFonts w:ascii="Verdana" w:hAnsi="Verdana"/>
          <w:sz w:val="20"/>
          <w:szCs w:val="20"/>
        </w:rPr>
      </w:pPr>
    </w:p>
    <w:p w:rsidR="00245A8D" w:rsidRPr="007A48D3" w:rsidRDefault="00245A8D" w:rsidP="007A48D3">
      <w:pPr>
        <w:spacing w:line="240" w:lineRule="auto"/>
        <w:rPr>
          <w:rFonts w:ascii="Verdana" w:hAnsi="Verdana"/>
          <w:b/>
          <w:sz w:val="20"/>
          <w:szCs w:val="20"/>
        </w:rPr>
      </w:pPr>
      <w:r w:rsidRPr="007A48D3">
        <w:rPr>
          <w:rFonts w:ascii="Verdana" w:hAnsi="Verdana"/>
          <w:b/>
          <w:sz w:val="20"/>
          <w:szCs w:val="20"/>
        </w:rPr>
        <w:t>Proposed Question</w:t>
      </w:r>
      <w:r w:rsidR="00BD5B4C" w:rsidRPr="007A48D3">
        <w:rPr>
          <w:rFonts w:ascii="Verdana" w:hAnsi="Verdana"/>
          <w:b/>
          <w:sz w:val="20"/>
          <w:szCs w:val="20"/>
        </w:rPr>
        <w:t>s</w:t>
      </w:r>
      <w:r w:rsidRPr="007A48D3">
        <w:rPr>
          <w:rFonts w:ascii="Verdana" w:hAnsi="Verdana"/>
          <w:b/>
          <w:sz w:val="20"/>
          <w:szCs w:val="20"/>
        </w:rPr>
        <w:t>:</w:t>
      </w:r>
    </w:p>
    <w:p w:rsidR="00BD5B4C" w:rsidRPr="007A48D3" w:rsidRDefault="00BD5B4C" w:rsidP="007A48D3">
      <w:pPr>
        <w:spacing w:line="240" w:lineRule="auto"/>
        <w:rPr>
          <w:rFonts w:ascii="Verdana" w:hAnsi="Verdana"/>
          <w:b/>
          <w:sz w:val="20"/>
          <w:szCs w:val="20"/>
        </w:rPr>
      </w:pPr>
      <w:r w:rsidRPr="007A48D3">
        <w:rPr>
          <w:rFonts w:ascii="Verdana" w:hAnsi="Verdana"/>
          <w:b/>
          <w:sz w:val="20"/>
          <w:szCs w:val="20"/>
        </w:rPr>
        <w:t>Is the Planning Institute of Jamaica (PIOJ) exploring the feasibility of a universal non-contributory pension to improve pension coverage as part of the overall social security strategy that it is developing as part of the National Development Plan, Vision 2030?</w:t>
      </w:r>
    </w:p>
    <w:p w:rsidR="00B37372" w:rsidRPr="007A48D3" w:rsidRDefault="00B37372" w:rsidP="007A48D3">
      <w:pPr>
        <w:spacing w:line="240" w:lineRule="auto"/>
        <w:rPr>
          <w:rFonts w:ascii="Verdana" w:hAnsi="Verdana"/>
          <w:b/>
          <w:bCs/>
          <w:sz w:val="20"/>
          <w:szCs w:val="20"/>
        </w:rPr>
      </w:pPr>
      <w:r w:rsidRPr="007A48D3">
        <w:rPr>
          <w:rFonts w:ascii="Verdana" w:hAnsi="Verdana"/>
          <w:b/>
          <w:bCs/>
          <w:sz w:val="20"/>
          <w:szCs w:val="20"/>
        </w:rPr>
        <w:t xml:space="preserve">What measures has the Government taken to ensure the ongoing pension reform will include </w:t>
      </w:r>
      <w:r w:rsidRPr="007A48D3">
        <w:rPr>
          <w:rFonts w:ascii="Verdana" w:hAnsi="Verdana"/>
          <w:b/>
          <w:sz w:val="20"/>
          <w:szCs w:val="20"/>
        </w:rPr>
        <w:t xml:space="preserve">people working in the informal sector today and their </w:t>
      </w:r>
      <w:r w:rsidRPr="007A48D3">
        <w:rPr>
          <w:rFonts w:ascii="Verdana" w:hAnsi="Verdana"/>
          <w:b/>
          <w:bCs/>
          <w:sz w:val="20"/>
          <w:szCs w:val="20"/>
        </w:rPr>
        <w:t xml:space="preserve">access to social security when they reach old age? </w:t>
      </w:r>
    </w:p>
    <w:p w:rsidR="00467386" w:rsidRPr="007A48D3" w:rsidRDefault="00467386" w:rsidP="007A48D3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467386" w:rsidRPr="007A48D3" w:rsidRDefault="00467386" w:rsidP="007A48D3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7A48D3" w:rsidRDefault="007A48D3" w:rsidP="007A48D3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7A48D3" w:rsidRDefault="007A48D3" w:rsidP="007A48D3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7A48D3" w:rsidRDefault="007A48D3" w:rsidP="007A48D3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7A48D3" w:rsidRDefault="007A48D3" w:rsidP="007A48D3">
      <w:pPr>
        <w:spacing w:line="240" w:lineRule="auto"/>
        <w:rPr>
          <w:rFonts w:ascii="Verdana" w:hAnsi="Verdana"/>
          <w:b/>
          <w:sz w:val="20"/>
          <w:szCs w:val="20"/>
        </w:rPr>
      </w:pPr>
    </w:p>
    <w:p w:rsidR="007524FA" w:rsidRPr="007A48D3" w:rsidRDefault="003B60DD" w:rsidP="007A48D3">
      <w:pPr>
        <w:spacing w:line="240" w:lineRule="auto"/>
        <w:rPr>
          <w:rFonts w:ascii="Verdana" w:hAnsi="Verdana"/>
          <w:b/>
          <w:sz w:val="20"/>
          <w:szCs w:val="20"/>
          <w:lang w:val="en-GB"/>
        </w:rPr>
      </w:pPr>
      <w:r w:rsidRPr="007A48D3">
        <w:rPr>
          <w:rFonts w:ascii="Verdana" w:hAnsi="Verdana"/>
          <w:b/>
          <w:sz w:val="20"/>
          <w:szCs w:val="20"/>
        </w:rPr>
        <w:lastRenderedPageBreak/>
        <w:t>Article 12: the right to health</w:t>
      </w:r>
    </w:p>
    <w:p w:rsidR="00467386" w:rsidRPr="007A48D3" w:rsidRDefault="00255AE2" w:rsidP="007A48D3">
      <w:pPr>
        <w:spacing w:line="240" w:lineRule="auto"/>
        <w:rPr>
          <w:rFonts w:ascii="Verdana" w:hAnsi="Verdana"/>
          <w:b/>
          <w:sz w:val="20"/>
          <w:szCs w:val="20"/>
        </w:rPr>
      </w:pPr>
      <w:r w:rsidRPr="007A48D3">
        <w:rPr>
          <w:rFonts w:ascii="Verdana" w:hAnsi="Verdana"/>
          <w:b/>
          <w:sz w:val="20"/>
          <w:szCs w:val="20"/>
        </w:rPr>
        <w:t>Barriers to affordability and accessibility of healthcare for older people</w:t>
      </w:r>
    </w:p>
    <w:p w:rsidR="00627C36" w:rsidRPr="007A48D3" w:rsidRDefault="00255AE2" w:rsidP="007A48D3">
      <w:pPr>
        <w:spacing w:line="240" w:lineRule="auto"/>
        <w:rPr>
          <w:rFonts w:ascii="Verdana" w:hAnsi="Verdana"/>
          <w:b/>
          <w:sz w:val="20"/>
          <w:szCs w:val="20"/>
        </w:rPr>
      </w:pPr>
      <w:r w:rsidRPr="007A48D3">
        <w:rPr>
          <w:rFonts w:ascii="Verdana" w:hAnsi="Verdana"/>
          <w:sz w:val="20"/>
          <w:szCs w:val="20"/>
        </w:rPr>
        <w:t xml:space="preserve">6. </w:t>
      </w:r>
      <w:r w:rsidR="00BD5B4C" w:rsidRPr="007A48D3">
        <w:rPr>
          <w:rFonts w:ascii="Verdana" w:hAnsi="Verdana"/>
          <w:sz w:val="20"/>
          <w:szCs w:val="20"/>
        </w:rPr>
        <w:t xml:space="preserve">Despite the healthcare subsidies that are offered through the National Health Fund (NHF), the Jamaica Drugs for the Elderly </w:t>
      </w:r>
      <w:proofErr w:type="spellStart"/>
      <w:r w:rsidR="00BD5B4C" w:rsidRPr="007A48D3">
        <w:rPr>
          <w:rFonts w:ascii="Verdana" w:hAnsi="Verdana"/>
          <w:sz w:val="20"/>
          <w:szCs w:val="20"/>
        </w:rPr>
        <w:t>Programme</w:t>
      </w:r>
      <w:proofErr w:type="spellEnd"/>
      <w:r w:rsidR="00BD5B4C" w:rsidRPr="007A48D3">
        <w:rPr>
          <w:rFonts w:ascii="Verdana" w:hAnsi="Verdana"/>
          <w:sz w:val="20"/>
          <w:szCs w:val="20"/>
        </w:rPr>
        <w:t xml:space="preserve"> </w:t>
      </w:r>
      <w:r w:rsidR="00CC0236" w:rsidRPr="007A48D3">
        <w:rPr>
          <w:rFonts w:ascii="Verdana" w:hAnsi="Verdana"/>
          <w:sz w:val="20"/>
          <w:szCs w:val="20"/>
        </w:rPr>
        <w:t xml:space="preserve">(JADEP) </w:t>
      </w:r>
      <w:r w:rsidR="00BD5B4C" w:rsidRPr="007A48D3">
        <w:rPr>
          <w:rFonts w:ascii="Verdana" w:hAnsi="Verdana"/>
          <w:sz w:val="20"/>
          <w:szCs w:val="20"/>
        </w:rPr>
        <w:t>and the Government Pensioners Health Scheme</w:t>
      </w:r>
      <w:r w:rsidR="00CC0236" w:rsidRPr="007A48D3">
        <w:rPr>
          <w:rFonts w:ascii="Verdana" w:hAnsi="Verdana"/>
          <w:sz w:val="20"/>
          <w:szCs w:val="20"/>
          <w:vertAlign w:val="superscript"/>
        </w:rPr>
        <w:footnoteReference w:id="5"/>
      </w:r>
      <w:r w:rsidR="00CC0236" w:rsidRPr="007A48D3">
        <w:rPr>
          <w:rFonts w:ascii="Verdana" w:hAnsi="Verdana"/>
          <w:sz w:val="20"/>
          <w:szCs w:val="20"/>
        </w:rPr>
        <w:t xml:space="preserve">, older people have reported a number of barriers to </w:t>
      </w:r>
      <w:r w:rsidR="00051A39" w:rsidRPr="007A48D3">
        <w:rPr>
          <w:rFonts w:ascii="Verdana" w:hAnsi="Verdana"/>
          <w:sz w:val="20"/>
          <w:szCs w:val="20"/>
        </w:rPr>
        <w:t>exercising their right to health</w:t>
      </w:r>
      <w:r w:rsidR="00CC0236" w:rsidRPr="007A48D3">
        <w:rPr>
          <w:rFonts w:ascii="Verdana" w:hAnsi="Verdana"/>
          <w:sz w:val="20"/>
          <w:szCs w:val="20"/>
        </w:rPr>
        <w:t>. These include not having a birth certificate to show proof of age and eligibility for the schemes</w:t>
      </w:r>
      <w:r w:rsidR="00051A39" w:rsidRPr="007A48D3">
        <w:rPr>
          <w:rFonts w:ascii="Verdana" w:hAnsi="Verdana"/>
          <w:sz w:val="20"/>
          <w:szCs w:val="20"/>
        </w:rPr>
        <w:t xml:space="preserve">, high transportation costs, </w:t>
      </w:r>
      <w:r w:rsidR="00CC0236" w:rsidRPr="007A48D3">
        <w:rPr>
          <w:rFonts w:ascii="Verdana" w:hAnsi="Verdana"/>
          <w:sz w:val="20"/>
          <w:szCs w:val="20"/>
        </w:rPr>
        <w:t>long lines at health facilities and pharmacies</w:t>
      </w:r>
      <w:r w:rsidR="00627C36" w:rsidRPr="007A48D3">
        <w:rPr>
          <w:rFonts w:ascii="Verdana" w:hAnsi="Verdana"/>
          <w:sz w:val="20"/>
          <w:szCs w:val="20"/>
        </w:rPr>
        <w:t xml:space="preserve"> and insufficient supplies of drugs in stock.</w:t>
      </w:r>
    </w:p>
    <w:p w:rsidR="00AE5714" w:rsidRPr="007A48D3" w:rsidRDefault="00255AE2" w:rsidP="007A48D3">
      <w:pPr>
        <w:spacing w:line="240" w:lineRule="auto"/>
        <w:rPr>
          <w:rFonts w:ascii="Verdana" w:hAnsi="Verdana"/>
          <w:sz w:val="20"/>
          <w:szCs w:val="20"/>
        </w:rPr>
      </w:pPr>
      <w:r w:rsidRPr="007A48D3">
        <w:rPr>
          <w:rFonts w:ascii="Verdana" w:hAnsi="Verdana"/>
          <w:sz w:val="20"/>
          <w:szCs w:val="20"/>
        </w:rPr>
        <w:t xml:space="preserve">7. </w:t>
      </w:r>
      <w:r w:rsidR="00BD5B4C" w:rsidRPr="007A48D3">
        <w:rPr>
          <w:rFonts w:ascii="Verdana" w:hAnsi="Verdana"/>
          <w:sz w:val="20"/>
          <w:szCs w:val="20"/>
        </w:rPr>
        <w:t>Lack of income is also a barrier</w:t>
      </w:r>
      <w:r w:rsidRPr="007A48D3">
        <w:rPr>
          <w:rFonts w:ascii="Verdana" w:hAnsi="Verdana"/>
          <w:sz w:val="20"/>
          <w:szCs w:val="20"/>
        </w:rPr>
        <w:t xml:space="preserve"> and many older people cannot afford the drugs and medical costs that are not covered under existing schemes. For example, </w:t>
      </w:r>
      <w:r w:rsidR="00647F56" w:rsidRPr="007A48D3">
        <w:rPr>
          <w:rFonts w:ascii="Verdana" w:hAnsi="Verdana"/>
          <w:sz w:val="20"/>
          <w:szCs w:val="20"/>
        </w:rPr>
        <w:t xml:space="preserve">a number </w:t>
      </w:r>
      <w:r w:rsidR="00CC0236" w:rsidRPr="007A48D3">
        <w:rPr>
          <w:rFonts w:ascii="Verdana" w:hAnsi="Verdana"/>
          <w:sz w:val="20"/>
          <w:szCs w:val="20"/>
        </w:rPr>
        <w:t>of drugs</w:t>
      </w:r>
      <w:r w:rsidR="00AE5714" w:rsidRPr="007A48D3">
        <w:rPr>
          <w:rFonts w:ascii="Verdana" w:hAnsi="Verdana"/>
          <w:sz w:val="20"/>
          <w:szCs w:val="20"/>
        </w:rPr>
        <w:t xml:space="preserve"> covered </w:t>
      </w:r>
      <w:r w:rsidR="00CC0236" w:rsidRPr="007A48D3">
        <w:rPr>
          <w:rFonts w:ascii="Verdana" w:hAnsi="Verdana"/>
          <w:sz w:val="20"/>
          <w:szCs w:val="20"/>
        </w:rPr>
        <w:t xml:space="preserve">through the JADEP and NHF </w:t>
      </w:r>
      <w:r w:rsidR="00467386" w:rsidRPr="007A48D3">
        <w:rPr>
          <w:rFonts w:ascii="Verdana" w:hAnsi="Verdana"/>
          <w:sz w:val="20"/>
          <w:szCs w:val="20"/>
        </w:rPr>
        <w:t>are</w:t>
      </w:r>
      <w:r w:rsidR="00AE5714" w:rsidRPr="007A48D3">
        <w:rPr>
          <w:rFonts w:ascii="Verdana" w:hAnsi="Verdana"/>
          <w:sz w:val="20"/>
          <w:szCs w:val="20"/>
        </w:rPr>
        <w:t xml:space="preserve"> not always available at pharmacies participating in the </w:t>
      </w:r>
      <w:proofErr w:type="spellStart"/>
      <w:r w:rsidR="00AE5714" w:rsidRPr="007A48D3">
        <w:rPr>
          <w:rFonts w:ascii="Verdana" w:hAnsi="Verdana"/>
          <w:sz w:val="20"/>
          <w:szCs w:val="20"/>
        </w:rPr>
        <w:t>programme</w:t>
      </w:r>
      <w:proofErr w:type="spellEnd"/>
      <w:r w:rsidR="00AE5714" w:rsidRPr="007A48D3">
        <w:rPr>
          <w:rFonts w:ascii="Verdana" w:hAnsi="Verdana"/>
          <w:sz w:val="20"/>
          <w:szCs w:val="20"/>
        </w:rPr>
        <w:t>, nor are all the medications prescribed by doctors included</w:t>
      </w:r>
      <w:r w:rsidR="00CC0236" w:rsidRPr="007A48D3">
        <w:rPr>
          <w:rFonts w:ascii="Verdana" w:hAnsi="Verdana"/>
          <w:sz w:val="20"/>
          <w:szCs w:val="20"/>
        </w:rPr>
        <w:t xml:space="preserve"> </w:t>
      </w:r>
      <w:r w:rsidR="00874F24" w:rsidRPr="007A48D3">
        <w:rPr>
          <w:rFonts w:ascii="Verdana" w:hAnsi="Verdana"/>
          <w:sz w:val="20"/>
          <w:szCs w:val="20"/>
        </w:rPr>
        <w:t xml:space="preserve">in the list of drugs covered under the </w:t>
      </w:r>
      <w:proofErr w:type="spellStart"/>
      <w:r w:rsidR="00874F24" w:rsidRPr="007A48D3">
        <w:rPr>
          <w:rFonts w:ascii="Verdana" w:hAnsi="Verdana"/>
          <w:sz w:val="20"/>
          <w:szCs w:val="20"/>
        </w:rPr>
        <w:t>programme</w:t>
      </w:r>
      <w:proofErr w:type="spellEnd"/>
      <w:r w:rsidR="00874F24" w:rsidRPr="007A48D3">
        <w:rPr>
          <w:rFonts w:ascii="Verdana" w:hAnsi="Verdana"/>
          <w:sz w:val="20"/>
          <w:szCs w:val="20"/>
        </w:rPr>
        <w:t xml:space="preserve">. </w:t>
      </w:r>
      <w:r w:rsidRPr="007A48D3">
        <w:rPr>
          <w:rFonts w:ascii="Verdana" w:hAnsi="Verdana"/>
          <w:sz w:val="20"/>
          <w:szCs w:val="20"/>
        </w:rPr>
        <w:t xml:space="preserve">In addition whilst older people may </w:t>
      </w:r>
      <w:r w:rsidR="00051A39" w:rsidRPr="007A48D3">
        <w:rPr>
          <w:rFonts w:ascii="Verdana" w:hAnsi="Verdana"/>
          <w:sz w:val="20"/>
          <w:szCs w:val="20"/>
        </w:rPr>
        <w:t xml:space="preserve">be exempt from paying for </w:t>
      </w:r>
      <w:r w:rsidR="00AE5714" w:rsidRPr="007A48D3">
        <w:rPr>
          <w:rFonts w:ascii="Verdana" w:hAnsi="Verdana"/>
          <w:sz w:val="20"/>
          <w:szCs w:val="20"/>
        </w:rPr>
        <w:t>dia</w:t>
      </w:r>
      <w:r w:rsidRPr="007A48D3">
        <w:rPr>
          <w:rFonts w:ascii="Verdana" w:hAnsi="Verdana"/>
          <w:sz w:val="20"/>
          <w:szCs w:val="20"/>
        </w:rPr>
        <w:t>gnostic testing</w:t>
      </w:r>
      <w:r w:rsidR="00AE5714" w:rsidRPr="007A48D3">
        <w:rPr>
          <w:rFonts w:ascii="Verdana" w:hAnsi="Verdana"/>
          <w:sz w:val="20"/>
          <w:szCs w:val="20"/>
        </w:rPr>
        <w:t xml:space="preserve"> and surgery costs</w:t>
      </w:r>
      <w:r w:rsidRPr="007A48D3">
        <w:rPr>
          <w:rFonts w:ascii="Verdana" w:hAnsi="Verdana"/>
          <w:sz w:val="20"/>
          <w:szCs w:val="20"/>
        </w:rPr>
        <w:t xml:space="preserve">, they </w:t>
      </w:r>
      <w:r w:rsidR="00AE5714" w:rsidRPr="007A48D3">
        <w:rPr>
          <w:rFonts w:ascii="Verdana" w:hAnsi="Verdana"/>
          <w:sz w:val="20"/>
          <w:szCs w:val="20"/>
        </w:rPr>
        <w:t xml:space="preserve">have to wait inordinately long periods ranging from six months to one year to have tests and surgery done by which time many older persons succumb to their illness. </w:t>
      </w:r>
    </w:p>
    <w:p w:rsidR="00BD5B4C" w:rsidRPr="007A48D3" w:rsidRDefault="00255AE2" w:rsidP="007A48D3">
      <w:pPr>
        <w:spacing w:line="240" w:lineRule="auto"/>
        <w:rPr>
          <w:rFonts w:ascii="Verdana" w:hAnsi="Verdana"/>
          <w:sz w:val="20"/>
          <w:szCs w:val="20"/>
        </w:rPr>
      </w:pPr>
      <w:r w:rsidRPr="007A48D3">
        <w:rPr>
          <w:rFonts w:ascii="Verdana" w:hAnsi="Verdana"/>
          <w:sz w:val="20"/>
          <w:szCs w:val="20"/>
        </w:rPr>
        <w:t xml:space="preserve">8. </w:t>
      </w:r>
      <w:r w:rsidR="00BD5B4C" w:rsidRPr="007A48D3">
        <w:rPr>
          <w:rFonts w:ascii="Verdana" w:hAnsi="Verdana"/>
          <w:sz w:val="20"/>
          <w:szCs w:val="20"/>
        </w:rPr>
        <w:t xml:space="preserve">Older people </w:t>
      </w:r>
      <w:r w:rsidR="00051A39" w:rsidRPr="007A48D3">
        <w:rPr>
          <w:rFonts w:ascii="Verdana" w:hAnsi="Verdana"/>
          <w:sz w:val="20"/>
          <w:szCs w:val="20"/>
        </w:rPr>
        <w:t xml:space="preserve">themselves </w:t>
      </w:r>
      <w:r w:rsidR="00BD5B4C" w:rsidRPr="007A48D3">
        <w:rPr>
          <w:rFonts w:ascii="Verdana" w:hAnsi="Verdana"/>
          <w:sz w:val="20"/>
          <w:szCs w:val="20"/>
        </w:rPr>
        <w:t>recommend the following to improve their access to health services: JADEP and NHT should cover more chronic illnesses</w:t>
      </w:r>
      <w:r w:rsidR="00051A39" w:rsidRPr="007A48D3">
        <w:rPr>
          <w:rFonts w:ascii="Verdana" w:hAnsi="Verdana"/>
          <w:sz w:val="20"/>
          <w:szCs w:val="20"/>
        </w:rPr>
        <w:t>; c</w:t>
      </w:r>
      <w:r w:rsidR="00627C36" w:rsidRPr="007A48D3">
        <w:rPr>
          <w:rFonts w:ascii="Verdana" w:hAnsi="Verdana"/>
          <w:sz w:val="20"/>
          <w:szCs w:val="20"/>
        </w:rPr>
        <w:t xml:space="preserve">ommunity resources such as schools, community </w:t>
      </w:r>
      <w:proofErr w:type="spellStart"/>
      <w:r w:rsidR="00627C36" w:rsidRPr="007A48D3">
        <w:rPr>
          <w:rFonts w:ascii="Verdana" w:hAnsi="Verdana"/>
          <w:sz w:val="20"/>
          <w:szCs w:val="20"/>
        </w:rPr>
        <w:t>centres</w:t>
      </w:r>
      <w:proofErr w:type="spellEnd"/>
      <w:r w:rsidR="00627C36" w:rsidRPr="007A48D3">
        <w:rPr>
          <w:rFonts w:ascii="Verdana" w:hAnsi="Verdana"/>
          <w:sz w:val="20"/>
          <w:szCs w:val="20"/>
        </w:rPr>
        <w:t xml:space="preserve"> and churches could be utilized to decentralize drug distribution services and s</w:t>
      </w:r>
      <w:r w:rsidR="00BD5B4C" w:rsidRPr="007A48D3">
        <w:rPr>
          <w:rFonts w:ascii="Verdana" w:hAnsi="Verdana"/>
          <w:sz w:val="20"/>
          <w:szCs w:val="20"/>
        </w:rPr>
        <w:t>pecial drug serve counter</w:t>
      </w:r>
      <w:r w:rsidR="00627C36" w:rsidRPr="007A48D3">
        <w:rPr>
          <w:rFonts w:ascii="Verdana" w:hAnsi="Verdana"/>
          <w:sz w:val="20"/>
          <w:szCs w:val="20"/>
        </w:rPr>
        <w:t xml:space="preserve">s could be established </w:t>
      </w:r>
      <w:r w:rsidR="00BD5B4C" w:rsidRPr="007A48D3">
        <w:rPr>
          <w:rFonts w:ascii="Verdana" w:hAnsi="Verdana"/>
          <w:sz w:val="20"/>
          <w:szCs w:val="20"/>
        </w:rPr>
        <w:t>in hospit</w:t>
      </w:r>
      <w:r w:rsidR="00627C36" w:rsidRPr="007A48D3">
        <w:rPr>
          <w:rFonts w:ascii="Verdana" w:hAnsi="Verdana"/>
          <w:sz w:val="20"/>
          <w:szCs w:val="20"/>
        </w:rPr>
        <w:t xml:space="preserve">als and other health facilities. </w:t>
      </w:r>
      <w:r w:rsidR="00C06295" w:rsidRPr="007A48D3">
        <w:rPr>
          <w:rFonts w:ascii="Verdana" w:hAnsi="Verdana"/>
          <w:sz w:val="20"/>
          <w:szCs w:val="20"/>
        </w:rPr>
        <w:t xml:space="preserve">Designated days for older people and transportation services for older people in rural areas would also improve accessibility. </w:t>
      </w:r>
    </w:p>
    <w:p w:rsidR="003B60DD" w:rsidRPr="007A48D3" w:rsidRDefault="00C06295" w:rsidP="007A48D3">
      <w:pPr>
        <w:spacing w:line="240" w:lineRule="auto"/>
        <w:rPr>
          <w:rFonts w:ascii="Verdana" w:hAnsi="Verdana"/>
          <w:b/>
          <w:sz w:val="20"/>
          <w:szCs w:val="20"/>
        </w:rPr>
      </w:pPr>
      <w:r w:rsidRPr="007A48D3">
        <w:rPr>
          <w:rFonts w:ascii="Verdana" w:hAnsi="Verdana"/>
          <w:b/>
          <w:sz w:val="20"/>
          <w:szCs w:val="20"/>
        </w:rPr>
        <w:t>Proposed question</w:t>
      </w:r>
      <w:r w:rsidR="00467386" w:rsidRPr="007A48D3">
        <w:rPr>
          <w:rFonts w:ascii="Verdana" w:hAnsi="Verdana"/>
          <w:b/>
          <w:sz w:val="20"/>
          <w:szCs w:val="20"/>
        </w:rPr>
        <w:t>s</w:t>
      </w:r>
    </w:p>
    <w:p w:rsidR="00D16A9A" w:rsidRPr="007A48D3" w:rsidRDefault="00D16A9A" w:rsidP="007A48D3">
      <w:pPr>
        <w:spacing w:line="240" w:lineRule="auto"/>
        <w:rPr>
          <w:rFonts w:ascii="Verdana" w:hAnsi="Verdana"/>
          <w:b/>
          <w:sz w:val="20"/>
          <w:szCs w:val="20"/>
        </w:rPr>
      </w:pPr>
      <w:r w:rsidRPr="007A48D3">
        <w:rPr>
          <w:rFonts w:ascii="Verdana" w:hAnsi="Verdana"/>
          <w:b/>
          <w:sz w:val="20"/>
          <w:szCs w:val="20"/>
        </w:rPr>
        <w:t xml:space="preserve">What is the Government doing to increase the range of drugs and services covered by the JADEP so that healthcare services are affordable and accessible to all older people? </w:t>
      </w:r>
    </w:p>
    <w:p w:rsidR="00467386" w:rsidRPr="007A48D3" w:rsidRDefault="00B62AE3" w:rsidP="007A48D3">
      <w:pPr>
        <w:spacing w:line="240" w:lineRule="auto"/>
        <w:rPr>
          <w:rFonts w:ascii="Verdana" w:hAnsi="Verdana"/>
          <w:b/>
          <w:sz w:val="20"/>
          <w:szCs w:val="20"/>
        </w:rPr>
      </w:pPr>
      <w:r w:rsidRPr="007A48D3">
        <w:rPr>
          <w:rFonts w:ascii="Verdana" w:hAnsi="Verdana"/>
          <w:b/>
          <w:sz w:val="20"/>
          <w:szCs w:val="20"/>
        </w:rPr>
        <w:t>Despite making</w:t>
      </w:r>
      <w:r w:rsidR="007A48D3">
        <w:rPr>
          <w:rFonts w:ascii="Verdana" w:hAnsi="Verdana"/>
          <w:b/>
          <w:sz w:val="20"/>
          <w:szCs w:val="20"/>
        </w:rPr>
        <w:t xml:space="preserve"> free health care available at G</w:t>
      </w:r>
      <w:r w:rsidRPr="007A48D3">
        <w:rPr>
          <w:rFonts w:ascii="Verdana" w:hAnsi="Verdana"/>
          <w:b/>
          <w:sz w:val="20"/>
          <w:szCs w:val="20"/>
        </w:rPr>
        <w:t xml:space="preserve">overnment hospitals and health </w:t>
      </w:r>
      <w:proofErr w:type="spellStart"/>
      <w:r w:rsidRPr="007A48D3">
        <w:rPr>
          <w:rFonts w:ascii="Verdana" w:hAnsi="Verdana"/>
          <w:b/>
          <w:sz w:val="20"/>
          <w:szCs w:val="20"/>
        </w:rPr>
        <w:t>centres</w:t>
      </w:r>
      <w:proofErr w:type="spellEnd"/>
      <w:r w:rsidRPr="007A48D3">
        <w:rPr>
          <w:rFonts w:ascii="Verdana" w:hAnsi="Verdana"/>
          <w:b/>
          <w:sz w:val="20"/>
          <w:szCs w:val="20"/>
        </w:rPr>
        <w:t>, w</w:t>
      </w:r>
      <w:r w:rsidR="003B7347" w:rsidRPr="007A48D3">
        <w:rPr>
          <w:rFonts w:ascii="Verdana" w:hAnsi="Verdana"/>
          <w:b/>
          <w:sz w:val="20"/>
          <w:szCs w:val="20"/>
        </w:rPr>
        <w:t xml:space="preserve">hat measures has the Government taken to ensure </w:t>
      </w:r>
      <w:r w:rsidR="007A48D3">
        <w:rPr>
          <w:rFonts w:ascii="Verdana" w:hAnsi="Verdana"/>
          <w:b/>
          <w:sz w:val="20"/>
          <w:szCs w:val="20"/>
        </w:rPr>
        <w:t>older people’s</w:t>
      </w:r>
      <w:r w:rsidR="003B7347" w:rsidRPr="007A48D3">
        <w:rPr>
          <w:rFonts w:ascii="Verdana" w:hAnsi="Verdana"/>
          <w:b/>
          <w:sz w:val="20"/>
          <w:szCs w:val="20"/>
        </w:rPr>
        <w:t xml:space="preserve"> right to adequa</w:t>
      </w:r>
      <w:r w:rsidRPr="007A48D3">
        <w:rPr>
          <w:rFonts w:ascii="Verdana" w:hAnsi="Verdana"/>
          <w:b/>
          <w:sz w:val="20"/>
          <w:szCs w:val="20"/>
        </w:rPr>
        <w:t>te health care including access</w:t>
      </w:r>
      <w:r w:rsidR="003B7347" w:rsidRPr="007A48D3">
        <w:rPr>
          <w:rFonts w:ascii="Verdana" w:hAnsi="Verdana"/>
          <w:b/>
          <w:sz w:val="20"/>
          <w:szCs w:val="20"/>
        </w:rPr>
        <w:t xml:space="preserve"> </w:t>
      </w:r>
      <w:r w:rsidRPr="007A48D3">
        <w:rPr>
          <w:rFonts w:ascii="Verdana" w:hAnsi="Verdana"/>
          <w:b/>
          <w:sz w:val="20"/>
          <w:szCs w:val="20"/>
        </w:rPr>
        <w:t xml:space="preserve">and </w:t>
      </w:r>
      <w:r w:rsidR="003B7347" w:rsidRPr="007A48D3">
        <w:rPr>
          <w:rFonts w:ascii="Verdana" w:hAnsi="Verdana"/>
          <w:b/>
          <w:sz w:val="20"/>
          <w:szCs w:val="20"/>
        </w:rPr>
        <w:t>t</w:t>
      </w:r>
      <w:r w:rsidR="007A48D3">
        <w:rPr>
          <w:rFonts w:ascii="Verdana" w:hAnsi="Verdana"/>
          <w:b/>
          <w:sz w:val="20"/>
          <w:szCs w:val="20"/>
        </w:rPr>
        <w:t>reatment</w:t>
      </w:r>
      <w:r w:rsidR="00467386" w:rsidRPr="007A48D3">
        <w:rPr>
          <w:rFonts w:ascii="Verdana" w:hAnsi="Verdana"/>
          <w:b/>
          <w:sz w:val="20"/>
          <w:szCs w:val="20"/>
        </w:rPr>
        <w:t>?</w:t>
      </w:r>
    </w:p>
    <w:p w:rsidR="007A48D3" w:rsidRDefault="007A48D3" w:rsidP="00467386">
      <w:pPr>
        <w:spacing w:after="0" w:line="240" w:lineRule="auto"/>
        <w:rPr>
          <w:rFonts w:ascii="Verdana" w:eastAsia="Times New Roman" w:hAnsi="Verdana"/>
          <w:sz w:val="18"/>
          <w:szCs w:val="18"/>
          <w:lang w:val="en-GB" w:eastAsia="en-GB"/>
        </w:rPr>
      </w:pPr>
    </w:p>
    <w:p w:rsidR="007A48D3" w:rsidRDefault="007A48D3" w:rsidP="00467386">
      <w:pPr>
        <w:spacing w:after="0" w:line="240" w:lineRule="auto"/>
        <w:rPr>
          <w:rFonts w:ascii="Verdana" w:eastAsia="Times New Roman" w:hAnsi="Verdana"/>
          <w:sz w:val="18"/>
          <w:szCs w:val="18"/>
          <w:lang w:val="en-GB" w:eastAsia="en-GB"/>
        </w:rPr>
      </w:pPr>
    </w:p>
    <w:p w:rsidR="007A48D3" w:rsidRDefault="007A48D3" w:rsidP="00467386">
      <w:pPr>
        <w:spacing w:after="0" w:line="240" w:lineRule="auto"/>
        <w:rPr>
          <w:rFonts w:ascii="Verdana" w:eastAsia="Times New Roman" w:hAnsi="Verdana"/>
          <w:sz w:val="18"/>
          <w:szCs w:val="18"/>
          <w:lang w:val="en-GB" w:eastAsia="en-GB"/>
        </w:rPr>
      </w:pPr>
    </w:p>
    <w:p w:rsidR="007A48D3" w:rsidRDefault="007A48D3" w:rsidP="00467386">
      <w:pPr>
        <w:spacing w:after="0" w:line="240" w:lineRule="auto"/>
        <w:rPr>
          <w:rFonts w:ascii="Verdana" w:eastAsia="Times New Roman" w:hAnsi="Verdana"/>
          <w:sz w:val="18"/>
          <w:szCs w:val="18"/>
          <w:lang w:val="en-GB" w:eastAsia="en-GB"/>
        </w:rPr>
      </w:pPr>
    </w:p>
    <w:p w:rsidR="007A48D3" w:rsidRDefault="007A48D3" w:rsidP="00467386">
      <w:pPr>
        <w:spacing w:after="0" w:line="240" w:lineRule="auto"/>
        <w:rPr>
          <w:rFonts w:ascii="Verdana" w:eastAsia="Times New Roman" w:hAnsi="Verdana"/>
          <w:sz w:val="18"/>
          <w:szCs w:val="18"/>
          <w:lang w:val="en-GB" w:eastAsia="en-GB"/>
        </w:rPr>
      </w:pPr>
    </w:p>
    <w:p w:rsidR="00467386" w:rsidRDefault="00467386" w:rsidP="00467386">
      <w:pPr>
        <w:spacing w:after="0" w:line="240" w:lineRule="auto"/>
        <w:rPr>
          <w:rFonts w:ascii="Verdana" w:eastAsia="Times New Roman" w:hAnsi="Verdana"/>
          <w:sz w:val="18"/>
          <w:szCs w:val="18"/>
          <w:lang w:val="en-GB" w:eastAsia="en-GB"/>
        </w:rPr>
      </w:pPr>
      <w:r w:rsidRPr="00467386">
        <w:rPr>
          <w:rFonts w:ascii="Verdana" w:eastAsia="Times New Roman" w:hAnsi="Verdana"/>
          <w:sz w:val="18"/>
          <w:szCs w:val="18"/>
          <w:lang w:val="en-GB" w:eastAsia="en-GB"/>
        </w:rPr>
        <w:t>For further information contact:</w:t>
      </w:r>
    </w:p>
    <w:p w:rsidR="00646E25" w:rsidRPr="00467386" w:rsidRDefault="00646E25" w:rsidP="00467386">
      <w:pPr>
        <w:spacing w:after="0" w:line="240" w:lineRule="auto"/>
        <w:rPr>
          <w:rFonts w:ascii="Verdana" w:eastAsia="Times New Roman" w:hAnsi="Verdana"/>
          <w:sz w:val="18"/>
          <w:szCs w:val="18"/>
          <w:lang w:val="en-GB" w:eastAsia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467386" w:rsidTr="00467386">
        <w:tc>
          <w:tcPr>
            <w:tcW w:w="4788" w:type="dxa"/>
          </w:tcPr>
          <w:p w:rsidR="00467386" w:rsidRPr="00646E25" w:rsidRDefault="00467386" w:rsidP="00467386">
            <w:pPr>
              <w:spacing w:after="0" w:line="240" w:lineRule="auto"/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</w:pPr>
            <w:r w:rsidRPr="00646E25"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  <w:t>Jeffrey James</w:t>
            </w:r>
          </w:p>
          <w:p w:rsidR="00467386" w:rsidRPr="00646E25" w:rsidRDefault="00467386" w:rsidP="00467386">
            <w:pPr>
              <w:spacing w:after="0" w:line="240" w:lineRule="auto"/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</w:pPr>
            <w:r w:rsidRPr="00646E25"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  <w:t xml:space="preserve">Regional Director </w:t>
            </w:r>
          </w:p>
          <w:p w:rsidR="00467386" w:rsidRPr="00646E25" w:rsidRDefault="00467386" w:rsidP="00467386">
            <w:pPr>
              <w:spacing w:after="0" w:line="240" w:lineRule="auto"/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</w:pPr>
            <w:r w:rsidRPr="00646E25"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  <w:t>HelpAge International</w:t>
            </w:r>
          </w:p>
          <w:p w:rsidR="00467386" w:rsidRPr="00646E25" w:rsidRDefault="00467386" w:rsidP="00467386">
            <w:pPr>
              <w:spacing w:after="0" w:line="240" w:lineRule="auto"/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</w:pPr>
            <w:r w:rsidRPr="00646E25"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  <w:t xml:space="preserve">11½ </w:t>
            </w:r>
            <w:proofErr w:type="spellStart"/>
            <w:r w:rsidRPr="00646E25"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  <w:t>Swallowfield</w:t>
            </w:r>
            <w:proofErr w:type="spellEnd"/>
            <w:r w:rsidRPr="00646E25"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  <w:t xml:space="preserve"> Road</w:t>
            </w:r>
            <w:r w:rsidRPr="00646E25"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  <w:br/>
              <w:t>Kingston 5</w:t>
            </w:r>
          </w:p>
          <w:p w:rsidR="00467386" w:rsidRPr="00646E25" w:rsidRDefault="00467386" w:rsidP="00467386">
            <w:pPr>
              <w:spacing w:after="0" w:line="240" w:lineRule="auto"/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</w:pPr>
            <w:r w:rsidRPr="00646E25"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  <w:t>Jamaica</w:t>
            </w:r>
          </w:p>
        </w:tc>
        <w:tc>
          <w:tcPr>
            <w:tcW w:w="4788" w:type="dxa"/>
          </w:tcPr>
          <w:p w:rsidR="00467386" w:rsidRPr="00646E25" w:rsidRDefault="00467386" w:rsidP="00467386">
            <w:pPr>
              <w:spacing w:after="0" w:line="240" w:lineRule="auto"/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</w:pPr>
            <w:r w:rsidRPr="00646E25"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  <w:t>Tel: 1-876-754-9425</w:t>
            </w:r>
          </w:p>
          <w:p w:rsidR="00467386" w:rsidRPr="00646E25" w:rsidRDefault="00467386" w:rsidP="00467386">
            <w:pPr>
              <w:spacing w:after="0" w:line="240" w:lineRule="auto"/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</w:pPr>
            <w:r w:rsidRPr="00646E25">
              <w:rPr>
                <w:rFonts w:ascii="Verdana" w:eastAsia="Times New Roman" w:hAnsi="Verdana"/>
                <w:sz w:val="18"/>
                <w:szCs w:val="18"/>
                <w:lang w:val="en-GB" w:eastAsia="en-GB"/>
              </w:rPr>
              <w:t>Fax: 1-876-754-5781</w:t>
            </w:r>
          </w:p>
          <w:p w:rsidR="00467386" w:rsidRPr="00646E25" w:rsidRDefault="00646E25" w:rsidP="00467386">
            <w:pPr>
              <w:spacing w:after="0" w:line="240" w:lineRule="auto"/>
              <w:rPr>
                <w:rFonts w:ascii="Verdana" w:hAnsi="Verdana"/>
                <w:sz w:val="18"/>
                <w:szCs w:val="18"/>
              </w:rPr>
            </w:pPr>
            <w:hyperlink r:id="rId10" w:history="1">
              <w:r w:rsidR="00467386" w:rsidRPr="00646E25">
                <w:rPr>
                  <w:rStyle w:val="Hyperlink"/>
                  <w:rFonts w:ascii="Verdana" w:eastAsia="Times New Roman" w:hAnsi="Verdana"/>
                  <w:sz w:val="18"/>
                  <w:szCs w:val="18"/>
                  <w:lang w:val="en-GB" w:eastAsia="en-GB"/>
                </w:rPr>
                <w:t>jefjam@cwjamaica.com</w:t>
              </w:r>
            </w:hyperlink>
            <w:r w:rsidR="00467386" w:rsidRPr="00646E2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467386" w:rsidRPr="00646E25" w:rsidRDefault="00467386" w:rsidP="00467386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67386" w:rsidRPr="00467386" w:rsidRDefault="00467386">
      <w:pPr>
        <w:spacing w:after="0" w:line="240" w:lineRule="auto"/>
        <w:rPr>
          <w:rFonts w:ascii="Verdana" w:hAnsi="Verdana"/>
          <w:sz w:val="18"/>
          <w:szCs w:val="18"/>
        </w:rPr>
      </w:pPr>
    </w:p>
    <w:sectPr w:rsidR="00467386" w:rsidRPr="00467386" w:rsidSect="007A48D3">
      <w:footerReference w:type="even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C1E" w:rsidRDefault="00A01C1E">
      <w:r>
        <w:separator/>
      </w:r>
    </w:p>
  </w:endnote>
  <w:endnote w:type="continuationSeparator" w:id="0">
    <w:p w:rsidR="00A01C1E" w:rsidRDefault="00A0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A9A" w:rsidRDefault="00936460" w:rsidP="00D038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16A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16A9A" w:rsidRDefault="00D16A9A" w:rsidP="000E203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A9A" w:rsidRDefault="00936460" w:rsidP="00D038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16A9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6E25">
      <w:rPr>
        <w:rStyle w:val="PageNumber"/>
        <w:noProof/>
      </w:rPr>
      <w:t>1</w:t>
    </w:r>
    <w:r>
      <w:rPr>
        <w:rStyle w:val="PageNumber"/>
      </w:rPr>
      <w:fldChar w:fldCharType="end"/>
    </w:r>
  </w:p>
  <w:p w:rsidR="00D16A9A" w:rsidRDefault="00D16A9A" w:rsidP="000E203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C1E" w:rsidRDefault="00A01C1E">
      <w:r>
        <w:separator/>
      </w:r>
    </w:p>
  </w:footnote>
  <w:footnote w:type="continuationSeparator" w:id="0">
    <w:p w:rsidR="00A01C1E" w:rsidRDefault="00A01C1E">
      <w:r>
        <w:continuationSeparator/>
      </w:r>
    </w:p>
  </w:footnote>
  <w:footnote w:id="1">
    <w:p w:rsidR="00D16A9A" w:rsidRPr="00467386" w:rsidRDefault="00D16A9A" w:rsidP="00467386">
      <w:pPr>
        <w:pStyle w:val="FootnoteText"/>
        <w:spacing w:after="240" w:line="240" w:lineRule="auto"/>
        <w:rPr>
          <w:rFonts w:ascii="Arial" w:hAnsi="Arial" w:cs="Arial"/>
          <w:sz w:val="16"/>
          <w:szCs w:val="16"/>
        </w:rPr>
      </w:pPr>
      <w:r w:rsidRPr="00467386">
        <w:rPr>
          <w:rStyle w:val="FootnoteReference"/>
          <w:rFonts w:ascii="Arial" w:hAnsi="Arial" w:cs="Arial"/>
          <w:sz w:val="16"/>
          <w:szCs w:val="16"/>
        </w:rPr>
        <w:footnoteRef/>
      </w:r>
      <w:r w:rsidRPr="00467386">
        <w:rPr>
          <w:rFonts w:ascii="Arial" w:hAnsi="Arial" w:cs="Arial"/>
          <w:sz w:val="16"/>
          <w:szCs w:val="16"/>
        </w:rPr>
        <w:t xml:space="preserve"> </w:t>
      </w:r>
      <w:r w:rsidRPr="00467386">
        <w:rPr>
          <w:rFonts w:ascii="Arial" w:hAnsi="Arial" w:cs="Arial"/>
          <w:i/>
          <w:sz w:val="16"/>
          <w:szCs w:val="16"/>
        </w:rPr>
        <w:t>Combined third and fourth periodic report of Jamaica</w:t>
      </w:r>
      <w:r w:rsidRPr="00467386">
        <w:rPr>
          <w:rFonts w:ascii="Arial" w:hAnsi="Arial" w:cs="Arial"/>
          <w:sz w:val="16"/>
          <w:szCs w:val="16"/>
        </w:rPr>
        <w:t>, E/C.12/JAM/3-4, 14 June 2011, page 15, paragraph</w:t>
      </w:r>
      <w:r w:rsidR="00646E25">
        <w:rPr>
          <w:rFonts w:ascii="Arial" w:hAnsi="Arial" w:cs="Arial"/>
          <w:sz w:val="16"/>
          <w:szCs w:val="16"/>
        </w:rPr>
        <w:t>s</w:t>
      </w:r>
      <w:r w:rsidRPr="00467386">
        <w:rPr>
          <w:rFonts w:ascii="Arial" w:hAnsi="Arial" w:cs="Arial"/>
          <w:sz w:val="16"/>
          <w:szCs w:val="16"/>
        </w:rPr>
        <w:t xml:space="preserve"> 56 &amp; 57</w:t>
      </w:r>
    </w:p>
  </w:footnote>
  <w:footnote w:id="2">
    <w:p w:rsidR="008F6C8E" w:rsidRPr="00467386" w:rsidRDefault="008F6C8E" w:rsidP="00467386">
      <w:pPr>
        <w:pStyle w:val="FootnoteText"/>
        <w:spacing w:after="240" w:line="240" w:lineRule="auto"/>
        <w:rPr>
          <w:rFonts w:ascii="Arial" w:hAnsi="Arial" w:cs="Arial"/>
          <w:sz w:val="16"/>
          <w:szCs w:val="16"/>
        </w:rPr>
      </w:pPr>
      <w:r w:rsidRPr="00467386">
        <w:rPr>
          <w:rStyle w:val="FootnoteReference"/>
          <w:rFonts w:ascii="Arial" w:hAnsi="Arial" w:cs="Arial"/>
          <w:sz w:val="16"/>
          <w:szCs w:val="16"/>
        </w:rPr>
        <w:footnoteRef/>
      </w:r>
      <w:r w:rsidRPr="00467386">
        <w:rPr>
          <w:rFonts w:ascii="Arial" w:hAnsi="Arial" w:cs="Arial"/>
          <w:sz w:val="16"/>
          <w:szCs w:val="16"/>
        </w:rPr>
        <w:t xml:space="preserve"> </w:t>
      </w:r>
      <w:r w:rsidR="007A48D3" w:rsidRPr="00467386">
        <w:rPr>
          <w:rFonts w:ascii="Arial" w:hAnsi="Arial" w:cs="Arial"/>
          <w:sz w:val="16"/>
          <w:szCs w:val="16"/>
        </w:rPr>
        <w:t>Planning Institute of Jamaica</w:t>
      </w:r>
      <w:r w:rsidR="007A48D3">
        <w:rPr>
          <w:rFonts w:ascii="Arial" w:hAnsi="Arial" w:cs="Arial"/>
          <w:sz w:val="16"/>
          <w:szCs w:val="16"/>
        </w:rPr>
        <w:t>,</w:t>
      </w:r>
      <w:r w:rsidR="007A48D3" w:rsidRPr="00467386">
        <w:rPr>
          <w:rFonts w:ascii="Arial" w:hAnsi="Arial" w:cs="Arial"/>
          <w:sz w:val="16"/>
          <w:szCs w:val="16"/>
        </w:rPr>
        <w:t xml:space="preserve"> </w:t>
      </w:r>
      <w:r w:rsidRPr="007A48D3">
        <w:rPr>
          <w:rFonts w:ascii="Arial" w:hAnsi="Arial" w:cs="Arial"/>
          <w:i/>
          <w:sz w:val="16"/>
          <w:szCs w:val="16"/>
        </w:rPr>
        <w:t>Economic and Social Survey of Jamaica 2010</w:t>
      </w:r>
      <w:r w:rsidRPr="00467386">
        <w:rPr>
          <w:rFonts w:ascii="Arial" w:hAnsi="Arial" w:cs="Arial"/>
          <w:sz w:val="16"/>
          <w:szCs w:val="16"/>
        </w:rPr>
        <w:t>, 2011</w:t>
      </w:r>
    </w:p>
  </w:footnote>
  <w:footnote w:id="3">
    <w:p w:rsidR="008F6C8E" w:rsidRPr="00467386" w:rsidRDefault="008F6C8E" w:rsidP="00467386">
      <w:pPr>
        <w:pStyle w:val="FootnoteText"/>
        <w:spacing w:after="240" w:line="240" w:lineRule="auto"/>
        <w:rPr>
          <w:rFonts w:ascii="Arial" w:hAnsi="Arial" w:cs="Arial"/>
          <w:sz w:val="16"/>
          <w:szCs w:val="16"/>
        </w:rPr>
      </w:pPr>
      <w:r w:rsidRPr="00467386">
        <w:rPr>
          <w:rStyle w:val="FootnoteReference"/>
          <w:rFonts w:ascii="Arial" w:hAnsi="Arial" w:cs="Arial"/>
          <w:sz w:val="16"/>
          <w:szCs w:val="16"/>
        </w:rPr>
        <w:footnoteRef/>
      </w:r>
      <w:r w:rsidRPr="00467386">
        <w:rPr>
          <w:rFonts w:ascii="Arial" w:hAnsi="Arial" w:cs="Arial"/>
          <w:sz w:val="16"/>
          <w:szCs w:val="16"/>
        </w:rPr>
        <w:t xml:space="preserve"> Data submitted by Older Citizen Monitors </w:t>
      </w:r>
      <w:r w:rsidR="00F1248C">
        <w:rPr>
          <w:rFonts w:ascii="Arial" w:hAnsi="Arial" w:cs="Arial"/>
          <w:sz w:val="16"/>
          <w:szCs w:val="16"/>
        </w:rPr>
        <w:t xml:space="preserve">who are </w:t>
      </w:r>
      <w:r w:rsidR="00F1248C" w:rsidRPr="00467386">
        <w:rPr>
          <w:rFonts w:ascii="Arial" w:hAnsi="Arial" w:cs="Arial"/>
          <w:sz w:val="16"/>
          <w:szCs w:val="16"/>
        </w:rPr>
        <w:t xml:space="preserve">monitoring access to government social assistance </w:t>
      </w:r>
      <w:proofErr w:type="spellStart"/>
      <w:r w:rsidR="00F1248C" w:rsidRPr="00467386">
        <w:rPr>
          <w:rFonts w:ascii="Arial" w:hAnsi="Arial" w:cs="Arial"/>
          <w:sz w:val="16"/>
          <w:szCs w:val="16"/>
        </w:rPr>
        <w:t>programmes</w:t>
      </w:r>
      <w:proofErr w:type="spellEnd"/>
      <w:r w:rsidR="00F1248C">
        <w:rPr>
          <w:rFonts w:ascii="Arial" w:hAnsi="Arial" w:cs="Arial"/>
          <w:sz w:val="16"/>
          <w:szCs w:val="16"/>
        </w:rPr>
        <w:t xml:space="preserve"> </w:t>
      </w:r>
      <w:r w:rsidRPr="00467386">
        <w:rPr>
          <w:rFonts w:ascii="Arial" w:hAnsi="Arial" w:cs="Arial"/>
          <w:sz w:val="16"/>
          <w:szCs w:val="16"/>
        </w:rPr>
        <w:t xml:space="preserve">in select communities in the parish of St Catherine </w:t>
      </w:r>
      <w:r w:rsidR="00F1248C">
        <w:rPr>
          <w:rFonts w:ascii="Arial" w:hAnsi="Arial" w:cs="Arial"/>
          <w:sz w:val="16"/>
          <w:szCs w:val="16"/>
        </w:rPr>
        <w:t xml:space="preserve">who are </w:t>
      </w:r>
      <w:r w:rsidRPr="00467386">
        <w:rPr>
          <w:rFonts w:ascii="Arial" w:hAnsi="Arial" w:cs="Arial"/>
          <w:sz w:val="16"/>
          <w:szCs w:val="16"/>
        </w:rPr>
        <w:t xml:space="preserve">monitoring access to government social assistance </w:t>
      </w:r>
      <w:proofErr w:type="spellStart"/>
      <w:r w:rsidRPr="00467386">
        <w:rPr>
          <w:rFonts w:ascii="Arial" w:hAnsi="Arial" w:cs="Arial"/>
          <w:sz w:val="16"/>
          <w:szCs w:val="16"/>
        </w:rPr>
        <w:t>programmes</w:t>
      </w:r>
      <w:proofErr w:type="spellEnd"/>
      <w:r w:rsidR="00467386">
        <w:rPr>
          <w:rFonts w:ascii="Arial" w:hAnsi="Arial" w:cs="Arial"/>
          <w:sz w:val="16"/>
          <w:szCs w:val="16"/>
        </w:rPr>
        <w:t>.</w:t>
      </w:r>
    </w:p>
  </w:footnote>
  <w:footnote w:id="4">
    <w:p w:rsidR="00D16A9A" w:rsidRPr="00255AE2" w:rsidRDefault="00D16A9A" w:rsidP="00467386">
      <w:pPr>
        <w:pStyle w:val="FootnoteText"/>
        <w:spacing w:after="240" w:line="240" w:lineRule="auto"/>
        <w:rPr>
          <w:sz w:val="16"/>
          <w:szCs w:val="16"/>
        </w:rPr>
      </w:pPr>
      <w:r w:rsidRPr="00467386">
        <w:rPr>
          <w:rStyle w:val="FootnoteReference"/>
          <w:rFonts w:ascii="Arial" w:hAnsi="Arial" w:cs="Arial"/>
          <w:sz w:val="16"/>
          <w:szCs w:val="16"/>
        </w:rPr>
        <w:footnoteRef/>
      </w:r>
      <w:r w:rsidRPr="00467386">
        <w:rPr>
          <w:rFonts w:ascii="Arial" w:hAnsi="Arial" w:cs="Arial"/>
          <w:sz w:val="16"/>
          <w:szCs w:val="16"/>
        </w:rPr>
        <w:t xml:space="preserve"> </w:t>
      </w:r>
      <w:r w:rsidRPr="00467386">
        <w:rPr>
          <w:rFonts w:ascii="Arial" w:hAnsi="Arial" w:cs="Arial"/>
          <w:i/>
          <w:sz w:val="16"/>
          <w:szCs w:val="16"/>
        </w:rPr>
        <w:t>Combined third and fourth periodic report of Jamaica</w:t>
      </w:r>
      <w:r w:rsidRPr="00467386">
        <w:rPr>
          <w:rFonts w:ascii="Arial" w:hAnsi="Arial" w:cs="Arial"/>
          <w:sz w:val="16"/>
          <w:szCs w:val="16"/>
        </w:rPr>
        <w:t>, E/C.12/JAM/3-4, 14 June 2011, page 7</w:t>
      </w:r>
      <w:r w:rsidR="00646E25">
        <w:rPr>
          <w:rFonts w:ascii="Arial" w:hAnsi="Arial" w:cs="Arial"/>
          <w:sz w:val="16"/>
          <w:szCs w:val="16"/>
        </w:rPr>
        <w:t xml:space="preserve">, </w:t>
      </w:r>
      <w:r w:rsidRPr="00467386">
        <w:rPr>
          <w:rFonts w:ascii="Arial" w:hAnsi="Arial" w:cs="Arial"/>
          <w:sz w:val="16"/>
          <w:szCs w:val="16"/>
        </w:rPr>
        <w:t>paragraph 22</w:t>
      </w:r>
    </w:p>
  </w:footnote>
  <w:footnote w:id="5">
    <w:p w:rsidR="00D16A9A" w:rsidRPr="00255AE2" w:rsidRDefault="00D16A9A" w:rsidP="00D16A9A">
      <w:pPr>
        <w:pStyle w:val="FootnoteText"/>
        <w:spacing w:line="240" w:lineRule="auto"/>
        <w:rPr>
          <w:sz w:val="16"/>
          <w:szCs w:val="16"/>
        </w:rPr>
      </w:pPr>
      <w:r w:rsidRPr="00255AE2">
        <w:rPr>
          <w:rStyle w:val="FootnoteReference"/>
          <w:sz w:val="16"/>
          <w:szCs w:val="16"/>
        </w:rPr>
        <w:footnoteRef/>
      </w:r>
      <w:r w:rsidRPr="00255AE2">
        <w:rPr>
          <w:sz w:val="16"/>
          <w:szCs w:val="16"/>
        </w:rPr>
        <w:t xml:space="preserve"> </w:t>
      </w:r>
      <w:r w:rsidRPr="00255AE2">
        <w:rPr>
          <w:rFonts w:ascii="Verdana" w:hAnsi="Verdana"/>
          <w:i/>
          <w:sz w:val="16"/>
          <w:szCs w:val="16"/>
        </w:rPr>
        <w:t>Combined third and fourth periodic report of Jamaica</w:t>
      </w:r>
      <w:r w:rsidRPr="00255AE2">
        <w:rPr>
          <w:rFonts w:ascii="Verdana" w:hAnsi="Verdana"/>
          <w:sz w:val="16"/>
          <w:szCs w:val="16"/>
        </w:rPr>
        <w:t>, E/C.12/JAM/3-4, 14 June 2011, page 44, paragraph 194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A7AD9"/>
    <w:multiLevelType w:val="hybridMultilevel"/>
    <w:tmpl w:val="5DF88F0E"/>
    <w:lvl w:ilvl="0" w:tplc="7FCAD4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F43B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FCC3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E65D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D83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AC51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346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EC77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F602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7792B1A"/>
    <w:multiLevelType w:val="hybridMultilevel"/>
    <w:tmpl w:val="A0D49788"/>
    <w:lvl w:ilvl="0" w:tplc="CC9E84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DA8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F0DB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4C8A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1ED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BC6E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4A2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DEFB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30B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E9877B1"/>
    <w:multiLevelType w:val="hybridMultilevel"/>
    <w:tmpl w:val="0FF46ED2"/>
    <w:lvl w:ilvl="0" w:tplc="048CBB0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208BE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5436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08BE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C8EB2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F6006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9A9B9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A4387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327E9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13363BD"/>
    <w:multiLevelType w:val="hybridMultilevel"/>
    <w:tmpl w:val="346EBAB2"/>
    <w:lvl w:ilvl="0" w:tplc="DADCBFD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2B278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02231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F4CA5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84500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C86CE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88F0B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BAD1B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7C5E5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48370CA"/>
    <w:multiLevelType w:val="hybridMultilevel"/>
    <w:tmpl w:val="85BCE57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B313532"/>
    <w:multiLevelType w:val="hybridMultilevel"/>
    <w:tmpl w:val="15FA6C26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A48E890A">
      <w:start w:val="2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ahoma" w:eastAsia="Times New Roman" w:hAnsi="Tahoma" w:cs="Tahoma" w:hint="default"/>
      </w:rPr>
    </w:lvl>
    <w:lvl w:ilvl="2" w:tplc="9FF4F0AA">
      <w:start w:val="1"/>
      <w:numFmt w:val="bullet"/>
      <w:lvlText w:val="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2CD93AF9"/>
    <w:multiLevelType w:val="hybridMultilevel"/>
    <w:tmpl w:val="4E50CF88"/>
    <w:lvl w:ilvl="0" w:tplc="14C08E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CCFA7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70A94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320A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7CFCA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5453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FC7B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9CC91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54B8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4803F4C"/>
    <w:multiLevelType w:val="hybridMultilevel"/>
    <w:tmpl w:val="177E9160"/>
    <w:lvl w:ilvl="0" w:tplc="EABA9244">
      <w:start w:val="1"/>
      <w:numFmt w:val="lowerRoman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3B77829"/>
    <w:multiLevelType w:val="hybridMultilevel"/>
    <w:tmpl w:val="24C02166"/>
    <w:lvl w:ilvl="0" w:tplc="9FF4F0AA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7FC4EDF"/>
    <w:multiLevelType w:val="hybridMultilevel"/>
    <w:tmpl w:val="1C32ECE0"/>
    <w:lvl w:ilvl="0" w:tplc="CAD4BD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8656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BEBA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724D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8849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765B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3690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0A7D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8873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90050C6"/>
    <w:multiLevelType w:val="hybridMultilevel"/>
    <w:tmpl w:val="294801F6"/>
    <w:lvl w:ilvl="0" w:tplc="7A86D2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F0E9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CEC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4EC9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9A5B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46B5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D4DA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8C0F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9CAD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B62352D"/>
    <w:multiLevelType w:val="hybridMultilevel"/>
    <w:tmpl w:val="82B021E2"/>
    <w:lvl w:ilvl="0" w:tplc="41B89688">
      <w:start w:val="2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304917"/>
    <w:multiLevelType w:val="hybridMultilevel"/>
    <w:tmpl w:val="E0F6E4AC"/>
    <w:lvl w:ilvl="0" w:tplc="9FF4F0AA">
      <w:start w:val="1"/>
      <w:numFmt w:val="bullet"/>
      <w:lvlText w:val=""/>
      <w:lvlJc w:val="left"/>
      <w:pPr>
        <w:tabs>
          <w:tab w:val="num" w:pos="1869"/>
        </w:tabs>
        <w:ind w:left="1869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89"/>
        </w:tabs>
        <w:ind w:left="25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309"/>
        </w:tabs>
        <w:ind w:left="33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29"/>
        </w:tabs>
        <w:ind w:left="40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49"/>
        </w:tabs>
        <w:ind w:left="47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69"/>
        </w:tabs>
        <w:ind w:left="54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89"/>
        </w:tabs>
        <w:ind w:left="61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909"/>
        </w:tabs>
        <w:ind w:left="69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29"/>
        </w:tabs>
        <w:ind w:left="7629" w:hanging="360"/>
      </w:pPr>
      <w:rPr>
        <w:rFonts w:ascii="Wingdings" w:hAnsi="Wingdings" w:hint="default"/>
      </w:rPr>
    </w:lvl>
  </w:abstractNum>
  <w:abstractNum w:abstractNumId="13">
    <w:nsid w:val="4EE562DB"/>
    <w:multiLevelType w:val="hybridMultilevel"/>
    <w:tmpl w:val="73C840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1311400"/>
    <w:multiLevelType w:val="hybridMultilevel"/>
    <w:tmpl w:val="02E8DCDA"/>
    <w:lvl w:ilvl="0" w:tplc="18FE251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2D0A8EC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0EEE09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878FB9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5004B8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D9C102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BE0211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4C6FB4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A6ED70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51C83AA5"/>
    <w:multiLevelType w:val="hybridMultilevel"/>
    <w:tmpl w:val="33349B0A"/>
    <w:lvl w:ilvl="0" w:tplc="9FF4F0AA">
      <w:start w:val="1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6">
    <w:nsid w:val="51CD6000"/>
    <w:multiLevelType w:val="hybridMultilevel"/>
    <w:tmpl w:val="FAB2001E"/>
    <w:lvl w:ilvl="0" w:tplc="FCA85AA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7ED380">
      <w:numFmt w:val="none"/>
      <w:lvlText w:val=""/>
      <w:lvlJc w:val="left"/>
      <w:pPr>
        <w:tabs>
          <w:tab w:val="num" w:pos="360"/>
        </w:tabs>
      </w:pPr>
    </w:lvl>
    <w:lvl w:ilvl="2" w:tplc="80909ED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B0715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280EC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42316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34224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3AF0F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3631B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0346D56"/>
    <w:multiLevelType w:val="hybridMultilevel"/>
    <w:tmpl w:val="AFE430A2"/>
    <w:lvl w:ilvl="0" w:tplc="20A4B3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46A6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A6C5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041C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0AB7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ECEF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40F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142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20C0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0D10526"/>
    <w:multiLevelType w:val="hybridMultilevel"/>
    <w:tmpl w:val="5D0622B6"/>
    <w:lvl w:ilvl="0" w:tplc="9FF4F0AA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ED83173"/>
    <w:multiLevelType w:val="hybridMultilevel"/>
    <w:tmpl w:val="B074D6EE"/>
    <w:lvl w:ilvl="0" w:tplc="24E4CA8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46547A">
      <w:numFmt w:val="none"/>
      <w:lvlText w:val=""/>
      <w:lvlJc w:val="left"/>
      <w:pPr>
        <w:tabs>
          <w:tab w:val="num" w:pos="360"/>
        </w:tabs>
      </w:pPr>
    </w:lvl>
    <w:lvl w:ilvl="2" w:tplc="40B84F3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3CD22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E0EBD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DA644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F2FD4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1650D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34795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2BA0965"/>
    <w:multiLevelType w:val="hybridMultilevel"/>
    <w:tmpl w:val="15E0834E"/>
    <w:lvl w:ilvl="0" w:tplc="E69ED58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0847F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AEB78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44E47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C4022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3AA1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2E740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5A47F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5E70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8D83D97"/>
    <w:multiLevelType w:val="hybridMultilevel"/>
    <w:tmpl w:val="653E518C"/>
    <w:lvl w:ilvl="0" w:tplc="F30EF88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09484">
      <w:numFmt w:val="none"/>
      <w:lvlText w:val=""/>
      <w:lvlJc w:val="left"/>
      <w:pPr>
        <w:tabs>
          <w:tab w:val="num" w:pos="360"/>
        </w:tabs>
      </w:pPr>
    </w:lvl>
    <w:lvl w:ilvl="2" w:tplc="2EB09D8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EC90A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6EEBB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4636B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5601F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3E482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4AB2D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95A3ECE"/>
    <w:multiLevelType w:val="hybridMultilevel"/>
    <w:tmpl w:val="1B8C384E"/>
    <w:lvl w:ilvl="0" w:tplc="91060BA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98E1639"/>
    <w:multiLevelType w:val="hybridMultilevel"/>
    <w:tmpl w:val="65A4DD84"/>
    <w:lvl w:ilvl="0" w:tplc="C994DAC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5C107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505F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98E4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CAE87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1230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56AB4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EE886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36469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A5F72F8"/>
    <w:multiLevelType w:val="hybridMultilevel"/>
    <w:tmpl w:val="6ACECE2E"/>
    <w:lvl w:ilvl="0" w:tplc="9FF4F0AA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7"/>
  </w:num>
  <w:num w:numId="4">
    <w:abstractNumId w:val="11"/>
  </w:num>
  <w:num w:numId="5">
    <w:abstractNumId w:val="0"/>
  </w:num>
  <w:num w:numId="6">
    <w:abstractNumId w:val="2"/>
  </w:num>
  <w:num w:numId="7">
    <w:abstractNumId w:val="1"/>
  </w:num>
  <w:num w:numId="8">
    <w:abstractNumId w:val="20"/>
  </w:num>
  <w:num w:numId="9">
    <w:abstractNumId w:val="17"/>
  </w:num>
  <w:num w:numId="10">
    <w:abstractNumId w:val="23"/>
  </w:num>
  <w:num w:numId="11">
    <w:abstractNumId w:val="10"/>
  </w:num>
  <w:num w:numId="12">
    <w:abstractNumId w:val="6"/>
  </w:num>
  <w:num w:numId="13">
    <w:abstractNumId w:val="9"/>
  </w:num>
  <w:num w:numId="14">
    <w:abstractNumId w:val="3"/>
  </w:num>
  <w:num w:numId="15">
    <w:abstractNumId w:val="19"/>
  </w:num>
  <w:num w:numId="16">
    <w:abstractNumId w:val="14"/>
  </w:num>
  <w:num w:numId="17">
    <w:abstractNumId w:val="16"/>
  </w:num>
  <w:num w:numId="18">
    <w:abstractNumId w:val="21"/>
  </w:num>
  <w:num w:numId="19">
    <w:abstractNumId w:val="22"/>
  </w:num>
  <w:num w:numId="20">
    <w:abstractNumId w:val="12"/>
  </w:num>
  <w:num w:numId="21">
    <w:abstractNumId w:val="5"/>
  </w:num>
  <w:num w:numId="22">
    <w:abstractNumId w:val="15"/>
  </w:num>
  <w:num w:numId="23">
    <w:abstractNumId w:val="24"/>
  </w:num>
  <w:num w:numId="24">
    <w:abstractNumId w:val="8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7B3"/>
    <w:rsid w:val="000268F7"/>
    <w:rsid w:val="00051A39"/>
    <w:rsid w:val="0008111C"/>
    <w:rsid w:val="000909D5"/>
    <w:rsid w:val="000D3498"/>
    <w:rsid w:val="000E203B"/>
    <w:rsid w:val="000E74BC"/>
    <w:rsid w:val="000F596A"/>
    <w:rsid w:val="0013761C"/>
    <w:rsid w:val="00146867"/>
    <w:rsid w:val="00194E77"/>
    <w:rsid w:val="001C2C46"/>
    <w:rsid w:val="001C2E71"/>
    <w:rsid w:val="001F3E26"/>
    <w:rsid w:val="00210581"/>
    <w:rsid w:val="00245A8D"/>
    <w:rsid w:val="00245E30"/>
    <w:rsid w:val="002547D1"/>
    <w:rsid w:val="00255AE2"/>
    <w:rsid w:val="00255BEE"/>
    <w:rsid w:val="002922CD"/>
    <w:rsid w:val="002B0660"/>
    <w:rsid w:val="002C1747"/>
    <w:rsid w:val="002E2720"/>
    <w:rsid w:val="003032D6"/>
    <w:rsid w:val="003043B9"/>
    <w:rsid w:val="003368D3"/>
    <w:rsid w:val="00377DDC"/>
    <w:rsid w:val="0038148F"/>
    <w:rsid w:val="003864B1"/>
    <w:rsid w:val="00387805"/>
    <w:rsid w:val="003916C2"/>
    <w:rsid w:val="0039769F"/>
    <w:rsid w:val="003A686C"/>
    <w:rsid w:val="003B60DD"/>
    <w:rsid w:val="003B6AA6"/>
    <w:rsid w:val="003B7347"/>
    <w:rsid w:val="003F5F9E"/>
    <w:rsid w:val="0041767B"/>
    <w:rsid w:val="00431DC4"/>
    <w:rsid w:val="00454F61"/>
    <w:rsid w:val="00461D09"/>
    <w:rsid w:val="00461DD4"/>
    <w:rsid w:val="00463785"/>
    <w:rsid w:val="00467386"/>
    <w:rsid w:val="004C275F"/>
    <w:rsid w:val="004F359B"/>
    <w:rsid w:val="00505E4E"/>
    <w:rsid w:val="0051692F"/>
    <w:rsid w:val="00517EC8"/>
    <w:rsid w:val="0053372A"/>
    <w:rsid w:val="00547414"/>
    <w:rsid w:val="0056360B"/>
    <w:rsid w:val="005D0493"/>
    <w:rsid w:val="005D7E94"/>
    <w:rsid w:val="0060322E"/>
    <w:rsid w:val="00627C36"/>
    <w:rsid w:val="00646E25"/>
    <w:rsid w:val="00647F56"/>
    <w:rsid w:val="00652973"/>
    <w:rsid w:val="0067161C"/>
    <w:rsid w:val="00680298"/>
    <w:rsid w:val="00681CF6"/>
    <w:rsid w:val="00684219"/>
    <w:rsid w:val="006A51BE"/>
    <w:rsid w:val="006C05D0"/>
    <w:rsid w:val="00726D8C"/>
    <w:rsid w:val="00747E1D"/>
    <w:rsid w:val="007524FA"/>
    <w:rsid w:val="00756543"/>
    <w:rsid w:val="007655A6"/>
    <w:rsid w:val="007A48D3"/>
    <w:rsid w:val="007C54AD"/>
    <w:rsid w:val="007D3326"/>
    <w:rsid w:val="007E49EC"/>
    <w:rsid w:val="008057B3"/>
    <w:rsid w:val="00825639"/>
    <w:rsid w:val="008304FE"/>
    <w:rsid w:val="00837836"/>
    <w:rsid w:val="00866C0F"/>
    <w:rsid w:val="00867246"/>
    <w:rsid w:val="00874F24"/>
    <w:rsid w:val="008A1694"/>
    <w:rsid w:val="008C1F73"/>
    <w:rsid w:val="008D135B"/>
    <w:rsid w:val="008F6C8E"/>
    <w:rsid w:val="00936460"/>
    <w:rsid w:val="00944121"/>
    <w:rsid w:val="009450E7"/>
    <w:rsid w:val="009617A1"/>
    <w:rsid w:val="00977865"/>
    <w:rsid w:val="009852F9"/>
    <w:rsid w:val="009D4C1D"/>
    <w:rsid w:val="009D5D0C"/>
    <w:rsid w:val="00A01C1E"/>
    <w:rsid w:val="00A06196"/>
    <w:rsid w:val="00A130F4"/>
    <w:rsid w:val="00A83094"/>
    <w:rsid w:val="00AA4CB7"/>
    <w:rsid w:val="00AB4531"/>
    <w:rsid w:val="00AE4FC0"/>
    <w:rsid w:val="00AE501B"/>
    <w:rsid w:val="00AE5714"/>
    <w:rsid w:val="00B046E0"/>
    <w:rsid w:val="00B047C9"/>
    <w:rsid w:val="00B13B4B"/>
    <w:rsid w:val="00B37372"/>
    <w:rsid w:val="00B43264"/>
    <w:rsid w:val="00B44112"/>
    <w:rsid w:val="00B62AE3"/>
    <w:rsid w:val="00B749EE"/>
    <w:rsid w:val="00BB1790"/>
    <w:rsid w:val="00BB770F"/>
    <w:rsid w:val="00BD5B4C"/>
    <w:rsid w:val="00BF74DA"/>
    <w:rsid w:val="00C06295"/>
    <w:rsid w:val="00C34243"/>
    <w:rsid w:val="00C43A54"/>
    <w:rsid w:val="00C559B4"/>
    <w:rsid w:val="00C72988"/>
    <w:rsid w:val="00CC0236"/>
    <w:rsid w:val="00CC61F4"/>
    <w:rsid w:val="00CD1E1D"/>
    <w:rsid w:val="00CF224F"/>
    <w:rsid w:val="00CF64CE"/>
    <w:rsid w:val="00D0384B"/>
    <w:rsid w:val="00D124BC"/>
    <w:rsid w:val="00D16A9A"/>
    <w:rsid w:val="00D470C5"/>
    <w:rsid w:val="00D52D3F"/>
    <w:rsid w:val="00D73858"/>
    <w:rsid w:val="00D77EC0"/>
    <w:rsid w:val="00DB4B09"/>
    <w:rsid w:val="00DC5CE6"/>
    <w:rsid w:val="00DE0B44"/>
    <w:rsid w:val="00DE4888"/>
    <w:rsid w:val="00E15CEF"/>
    <w:rsid w:val="00E53714"/>
    <w:rsid w:val="00E665E2"/>
    <w:rsid w:val="00E9257E"/>
    <w:rsid w:val="00E97AF0"/>
    <w:rsid w:val="00EB4736"/>
    <w:rsid w:val="00EB621F"/>
    <w:rsid w:val="00EC12E3"/>
    <w:rsid w:val="00EC147B"/>
    <w:rsid w:val="00F1248C"/>
    <w:rsid w:val="00F324FE"/>
    <w:rsid w:val="00F37D1E"/>
    <w:rsid w:val="00F455BC"/>
    <w:rsid w:val="00F46AB7"/>
    <w:rsid w:val="00F501D2"/>
    <w:rsid w:val="00F70E05"/>
    <w:rsid w:val="00FA7C2C"/>
    <w:rsid w:val="00FE4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8D135B"/>
    <w:pPr>
      <w:spacing w:after="200" w:line="276" w:lineRule="auto"/>
    </w:pPr>
    <w:rPr>
      <w:sz w:val="22"/>
      <w:szCs w:val="22"/>
    </w:rPr>
  </w:style>
  <w:style w:type="paragraph" w:styleId="Heading5">
    <w:name w:val="heading 5"/>
    <w:basedOn w:val="Normal"/>
    <w:qFormat/>
    <w:rsid w:val="0060322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next w:val="Normal"/>
    <w:rsid w:val="00DB4B09"/>
    <w:pPr>
      <w:spacing w:after="160" w:line="240" w:lineRule="exact"/>
    </w:pPr>
    <w:rPr>
      <w:rFonts w:ascii="Tahoma" w:eastAsia="Times New Roman" w:hAnsi="Tahoma"/>
      <w:sz w:val="24"/>
      <w:szCs w:val="20"/>
    </w:rPr>
  </w:style>
  <w:style w:type="paragraph" w:customStyle="1" w:styleId="ColorfulList-Accent11">
    <w:name w:val="Colorful List - Accent 11"/>
    <w:basedOn w:val="Normal"/>
    <w:uiPriority w:val="34"/>
    <w:qFormat/>
    <w:rsid w:val="00377DDC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9852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52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852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52F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852F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852F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E665E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7">
    <w:name w:val="Знак Знак7"/>
    <w:basedOn w:val="Normal"/>
    <w:rsid w:val="0060322E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HChG">
    <w:name w:val="_ H _Ch_G"/>
    <w:basedOn w:val="Normal"/>
    <w:next w:val="Normal"/>
    <w:rsid w:val="00B749E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ascii="Times New Roman" w:eastAsia="Times New Roman" w:hAnsi="Times New Roman"/>
      <w:b/>
      <w:sz w:val="28"/>
      <w:szCs w:val="20"/>
      <w:lang w:val="en-GB"/>
    </w:rPr>
  </w:style>
  <w:style w:type="paragraph" w:styleId="Footer">
    <w:name w:val="footer"/>
    <w:basedOn w:val="Normal"/>
    <w:rsid w:val="000E203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E203B"/>
  </w:style>
  <w:style w:type="character" w:styleId="Hyperlink">
    <w:name w:val="Hyperlink"/>
    <w:rsid w:val="00F37D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255B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255BEE"/>
    <w:rPr>
      <w:sz w:val="22"/>
      <w:szCs w:val="22"/>
    </w:rPr>
  </w:style>
  <w:style w:type="paragraph" w:styleId="FootnoteText">
    <w:name w:val="footnote text"/>
    <w:aliases w:val="5_G"/>
    <w:basedOn w:val="Normal"/>
    <w:rsid w:val="00681CF6"/>
    <w:rPr>
      <w:sz w:val="20"/>
      <w:szCs w:val="20"/>
    </w:rPr>
  </w:style>
  <w:style w:type="character" w:styleId="FootnoteReference">
    <w:name w:val="footnote reference"/>
    <w:semiHidden/>
    <w:rsid w:val="00681CF6"/>
    <w:rPr>
      <w:vertAlign w:val="superscript"/>
    </w:rPr>
  </w:style>
  <w:style w:type="paragraph" w:customStyle="1" w:styleId="SingleTxtG">
    <w:name w:val="_ Single Txt_G"/>
    <w:basedOn w:val="Normal"/>
    <w:rsid w:val="00C43A54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H23G">
    <w:name w:val="_ H_2/3_G"/>
    <w:basedOn w:val="Normal"/>
    <w:next w:val="Normal"/>
    <w:rsid w:val="00B13B4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/>
      <w:b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4673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8D135B"/>
    <w:pPr>
      <w:spacing w:after="200" w:line="276" w:lineRule="auto"/>
    </w:pPr>
    <w:rPr>
      <w:sz w:val="22"/>
      <w:szCs w:val="22"/>
    </w:rPr>
  </w:style>
  <w:style w:type="paragraph" w:styleId="Heading5">
    <w:name w:val="heading 5"/>
    <w:basedOn w:val="Normal"/>
    <w:qFormat/>
    <w:rsid w:val="0060322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next w:val="Normal"/>
    <w:rsid w:val="00DB4B09"/>
    <w:pPr>
      <w:spacing w:after="160" w:line="240" w:lineRule="exact"/>
    </w:pPr>
    <w:rPr>
      <w:rFonts w:ascii="Tahoma" w:eastAsia="Times New Roman" w:hAnsi="Tahoma"/>
      <w:sz w:val="24"/>
      <w:szCs w:val="20"/>
    </w:rPr>
  </w:style>
  <w:style w:type="paragraph" w:customStyle="1" w:styleId="ColorfulList-Accent11">
    <w:name w:val="Colorful List - Accent 11"/>
    <w:basedOn w:val="Normal"/>
    <w:uiPriority w:val="34"/>
    <w:qFormat/>
    <w:rsid w:val="00377DDC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9852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52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852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52F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852F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5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852F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E665E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7">
    <w:name w:val="Знак Знак7"/>
    <w:basedOn w:val="Normal"/>
    <w:rsid w:val="0060322E"/>
    <w:pPr>
      <w:spacing w:after="160" w:line="240" w:lineRule="exact"/>
    </w:pPr>
    <w:rPr>
      <w:rFonts w:ascii="Verdana" w:eastAsia="Times New Roman" w:hAnsi="Verdana"/>
      <w:sz w:val="20"/>
      <w:szCs w:val="20"/>
    </w:rPr>
  </w:style>
  <w:style w:type="paragraph" w:customStyle="1" w:styleId="HChG">
    <w:name w:val="_ H _Ch_G"/>
    <w:basedOn w:val="Normal"/>
    <w:next w:val="Normal"/>
    <w:rsid w:val="00B749EE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ascii="Times New Roman" w:eastAsia="Times New Roman" w:hAnsi="Times New Roman"/>
      <w:b/>
      <w:sz w:val="28"/>
      <w:szCs w:val="20"/>
      <w:lang w:val="en-GB"/>
    </w:rPr>
  </w:style>
  <w:style w:type="paragraph" w:styleId="Footer">
    <w:name w:val="footer"/>
    <w:basedOn w:val="Normal"/>
    <w:rsid w:val="000E203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E203B"/>
  </w:style>
  <w:style w:type="character" w:styleId="Hyperlink">
    <w:name w:val="Hyperlink"/>
    <w:rsid w:val="00F37D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255B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255BEE"/>
    <w:rPr>
      <w:sz w:val="22"/>
      <w:szCs w:val="22"/>
    </w:rPr>
  </w:style>
  <w:style w:type="paragraph" w:styleId="FootnoteText">
    <w:name w:val="footnote text"/>
    <w:aliases w:val="5_G"/>
    <w:basedOn w:val="Normal"/>
    <w:rsid w:val="00681CF6"/>
    <w:rPr>
      <w:sz w:val="20"/>
      <w:szCs w:val="20"/>
    </w:rPr>
  </w:style>
  <w:style w:type="character" w:styleId="FootnoteReference">
    <w:name w:val="footnote reference"/>
    <w:semiHidden/>
    <w:rsid w:val="00681CF6"/>
    <w:rPr>
      <w:vertAlign w:val="superscript"/>
    </w:rPr>
  </w:style>
  <w:style w:type="paragraph" w:customStyle="1" w:styleId="SingleTxtG">
    <w:name w:val="_ Single Txt_G"/>
    <w:basedOn w:val="Normal"/>
    <w:rsid w:val="00C43A54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H23G">
    <w:name w:val="_ H_2/3_G"/>
    <w:basedOn w:val="Normal"/>
    <w:next w:val="Normal"/>
    <w:rsid w:val="00B13B4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/>
      <w:b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4673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91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81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622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42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313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93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8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6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6733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7940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78374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2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351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57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8204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278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9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500466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23317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83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5769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2590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5555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868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8971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7061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0721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0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8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58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23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4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363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539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312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84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2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efjam@cwjamaica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FD59739-362D-4049-90BD-61236C883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Article 15: The right to social security at Old Age in Tanzania</vt:lpstr>
    </vt:vector>
  </TitlesOfParts>
  <Company/>
  <LinksUpToDate>false</LinksUpToDate>
  <CharactersWithSpaces>5965</CharactersWithSpaces>
  <SharedDoc>false</SharedDoc>
  <HLinks>
    <vt:vector size="12" baseType="variant">
      <vt:variant>
        <vt:i4>458815</vt:i4>
      </vt:variant>
      <vt:variant>
        <vt:i4>0</vt:i4>
      </vt:variant>
      <vt:variant>
        <vt:i4>0</vt:i4>
      </vt:variant>
      <vt:variant>
        <vt:i4>5</vt:i4>
      </vt:variant>
      <vt:variant>
        <vt:lpwstr>mailto:sdaniel@helpagetz.org</vt:lpwstr>
      </vt:variant>
      <vt:variant>
        <vt:lpwstr/>
      </vt:variant>
      <vt:variant>
        <vt:i4>6029376</vt:i4>
      </vt:variant>
      <vt:variant>
        <vt:i4>-1</vt:i4>
      </vt:variant>
      <vt:variant>
        <vt:i4>1026</vt:i4>
      </vt:variant>
      <vt:variant>
        <vt:i4>1</vt:i4>
      </vt:variant>
      <vt:variant>
        <vt:lpwstr>HAI-logo-RGB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Article 15: The right to social security at Old Age in Tanzania</dc:title>
  <dc:subject/>
  <dc:creator>user</dc:creator>
  <cp:keywords/>
  <dc:description/>
  <cp:lastModifiedBy> </cp:lastModifiedBy>
  <cp:revision>2</cp:revision>
  <cp:lastPrinted>2012-05-03T10:11:00Z</cp:lastPrinted>
  <dcterms:created xsi:type="dcterms:W3CDTF">2012-05-03T10:40:00Z</dcterms:created>
  <dcterms:modified xsi:type="dcterms:W3CDTF">2012-05-03T10:40:00Z</dcterms:modified>
</cp:coreProperties>
</file>