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0754E" w:rsidRDefault="00443601" w:rsidP="00B711D4">
      <w:pPr>
        <w:spacing w:after="120"/>
        <w:jc w:val="center"/>
        <w:rPr>
          <w:rFonts w:asciiTheme="minorHAnsi" w:hAnsiTheme="minorHAnsi"/>
          <w:b/>
          <w:sz w:val="28"/>
          <w:szCs w:val="28"/>
          <w:u w:val="single"/>
        </w:rPr>
      </w:pPr>
      <w:bookmarkStart w:id="0" w:name="_GoBack"/>
      <w:bookmarkEnd w:id="0"/>
      <w:r w:rsidRPr="0020754E">
        <w:rPr>
          <w:rFonts w:asciiTheme="minorHAnsi" w:hAnsiTheme="minorHAnsi"/>
          <w:noProof/>
        </w:rPr>
        <w:drawing>
          <wp:anchor distT="0" distB="0" distL="114300" distR="114300" simplePos="0" relativeHeight="251657216" behindDoc="0" locked="0" layoutInCell="1" allowOverlap="1" wp14:anchorId="302F209D" wp14:editId="62312E74">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01D91D94" w:rsidR="00767639" w:rsidRPr="0020754E" w:rsidRDefault="00E24EB5" w:rsidP="00B711D4">
      <w:pPr>
        <w:spacing w:after="120"/>
        <w:rPr>
          <w:rFonts w:asciiTheme="minorHAnsi" w:hAnsiTheme="minorHAnsi"/>
          <w:sz w:val="32"/>
          <w:szCs w:val="28"/>
        </w:rPr>
      </w:pPr>
      <w:r w:rsidRPr="0020754E">
        <w:rPr>
          <w:rFonts w:asciiTheme="minorHAnsi" w:hAnsiTheme="minorHAnsi"/>
          <w:b/>
          <w:sz w:val="32"/>
          <w:szCs w:val="28"/>
        </w:rPr>
        <w:t>BRIEFING ON</w:t>
      </w:r>
      <w:r w:rsidR="00B36535" w:rsidRPr="0020754E">
        <w:rPr>
          <w:rFonts w:asciiTheme="minorHAnsi" w:hAnsiTheme="minorHAnsi"/>
          <w:b/>
          <w:sz w:val="32"/>
          <w:szCs w:val="28"/>
        </w:rPr>
        <w:t xml:space="preserve"> </w:t>
      </w:r>
      <w:r w:rsidR="00D2170C">
        <w:rPr>
          <w:rFonts w:asciiTheme="minorHAnsi" w:hAnsiTheme="minorHAnsi"/>
          <w:b/>
          <w:sz w:val="32"/>
          <w:szCs w:val="28"/>
          <w:u w:val="single"/>
        </w:rPr>
        <w:t>LESOTHO</w:t>
      </w:r>
      <w:r w:rsidRPr="0020754E">
        <w:rPr>
          <w:rFonts w:asciiTheme="minorHAnsi" w:hAnsiTheme="minorHAnsi"/>
          <w:b/>
          <w:sz w:val="32"/>
          <w:szCs w:val="28"/>
        </w:rPr>
        <w:t xml:space="preserve"> FOR THE </w:t>
      </w:r>
      <w:r w:rsidR="003803FE" w:rsidRPr="0020754E">
        <w:rPr>
          <w:rFonts w:asciiTheme="minorHAnsi" w:hAnsiTheme="minorHAnsi"/>
          <w:b/>
          <w:sz w:val="32"/>
          <w:szCs w:val="28"/>
        </w:rPr>
        <w:br/>
      </w:r>
      <w:r w:rsidRPr="0020754E">
        <w:rPr>
          <w:rFonts w:asciiTheme="minorHAnsi" w:hAnsiTheme="minorHAnsi"/>
          <w:b/>
          <w:sz w:val="32"/>
          <w:szCs w:val="28"/>
        </w:rPr>
        <w:t xml:space="preserve">COMMITTEE ON THE RIGHTS OF THE CHILD, </w:t>
      </w:r>
      <w:r w:rsidR="003803FE" w:rsidRPr="0020754E">
        <w:rPr>
          <w:rFonts w:asciiTheme="minorHAnsi" w:hAnsiTheme="minorHAnsi"/>
          <w:b/>
          <w:sz w:val="32"/>
          <w:szCs w:val="28"/>
        </w:rPr>
        <w:br/>
      </w:r>
      <w:r w:rsidR="007F24AD" w:rsidRPr="0020754E">
        <w:rPr>
          <w:rFonts w:asciiTheme="minorHAnsi" w:hAnsiTheme="minorHAnsi"/>
          <w:b/>
          <w:sz w:val="32"/>
          <w:szCs w:val="28"/>
        </w:rPr>
        <w:t>SESSION 7</w:t>
      </w:r>
      <w:r w:rsidR="00D2170C">
        <w:rPr>
          <w:rFonts w:asciiTheme="minorHAnsi" w:hAnsiTheme="minorHAnsi"/>
          <w:b/>
          <w:sz w:val="32"/>
          <w:szCs w:val="28"/>
        </w:rPr>
        <w:t>8</w:t>
      </w:r>
      <w:r w:rsidR="00B67079" w:rsidRPr="0020754E">
        <w:rPr>
          <w:rFonts w:asciiTheme="minorHAnsi" w:hAnsiTheme="minorHAnsi"/>
          <w:b/>
          <w:sz w:val="32"/>
          <w:szCs w:val="28"/>
        </w:rPr>
        <w:t xml:space="preserve"> </w:t>
      </w:r>
      <w:r w:rsidRPr="0020754E">
        <w:rPr>
          <w:rFonts w:asciiTheme="minorHAnsi" w:hAnsiTheme="minorHAnsi"/>
          <w:b/>
          <w:sz w:val="32"/>
          <w:szCs w:val="28"/>
        </w:rPr>
        <w:t>PRE</w:t>
      </w:r>
      <w:r w:rsidR="00D2170C">
        <w:rPr>
          <w:rFonts w:asciiTheme="minorHAnsi" w:hAnsiTheme="minorHAnsi"/>
          <w:b/>
          <w:sz w:val="32"/>
          <w:szCs w:val="28"/>
        </w:rPr>
        <w:t>-</w:t>
      </w:r>
      <w:r w:rsidRPr="0020754E">
        <w:rPr>
          <w:rFonts w:asciiTheme="minorHAnsi" w:hAnsiTheme="minorHAnsi"/>
          <w:b/>
          <w:sz w:val="32"/>
          <w:szCs w:val="28"/>
        </w:rPr>
        <w:t>SESSIONAL WORKING GROUP –</w:t>
      </w:r>
      <w:r w:rsidR="003803FE" w:rsidRPr="0020754E">
        <w:rPr>
          <w:rFonts w:asciiTheme="minorHAnsi" w:hAnsiTheme="minorHAnsi"/>
          <w:b/>
          <w:sz w:val="32"/>
          <w:szCs w:val="28"/>
        </w:rPr>
        <w:t xml:space="preserve"> </w:t>
      </w:r>
      <w:r w:rsidR="00D2170C">
        <w:rPr>
          <w:rFonts w:asciiTheme="minorHAnsi" w:hAnsiTheme="minorHAnsi"/>
          <w:b/>
          <w:sz w:val="32"/>
          <w:szCs w:val="28"/>
          <w:u w:val="single"/>
        </w:rPr>
        <w:t>October</w:t>
      </w:r>
      <w:r w:rsidR="0002331C" w:rsidRPr="0020754E">
        <w:rPr>
          <w:rFonts w:asciiTheme="minorHAnsi" w:hAnsiTheme="minorHAnsi"/>
          <w:b/>
          <w:sz w:val="32"/>
          <w:szCs w:val="28"/>
          <w:u w:val="single"/>
        </w:rPr>
        <w:t xml:space="preserve"> 201</w:t>
      </w:r>
      <w:r w:rsidR="008E04DF" w:rsidRPr="0020754E">
        <w:rPr>
          <w:rFonts w:asciiTheme="minorHAnsi" w:hAnsiTheme="minorHAnsi"/>
          <w:b/>
          <w:sz w:val="32"/>
          <w:szCs w:val="28"/>
          <w:u w:val="single"/>
        </w:rPr>
        <w:t>7</w:t>
      </w:r>
    </w:p>
    <w:p w14:paraId="787EFC65" w14:textId="29155962" w:rsidR="00065B23" w:rsidRPr="0020754E" w:rsidRDefault="00767639" w:rsidP="00B711D4">
      <w:pPr>
        <w:spacing w:after="120"/>
        <w:rPr>
          <w:rStyle w:val="Hyperlink"/>
          <w:rFonts w:asciiTheme="minorHAnsi" w:hAnsiTheme="minorHAnsi"/>
          <w:i/>
          <w:color w:val="auto"/>
          <w:u w:val="none"/>
        </w:rPr>
      </w:pPr>
      <w:r w:rsidRPr="0020754E">
        <w:rPr>
          <w:rFonts w:asciiTheme="minorHAnsi" w:hAnsiTheme="minorHAnsi"/>
          <w:i/>
        </w:rPr>
        <w:t>From</w:t>
      </w:r>
      <w:r w:rsidR="008E04DF" w:rsidRPr="0020754E">
        <w:rPr>
          <w:rFonts w:asciiTheme="minorHAnsi" w:hAnsiTheme="minorHAnsi"/>
          <w:i/>
        </w:rPr>
        <w:t xml:space="preserve"> the</w:t>
      </w:r>
      <w:r w:rsidR="00B36535" w:rsidRPr="0020754E">
        <w:rPr>
          <w:rFonts w:asciiTheme="minorHAnsi" w:hAnsiTheme="minorHAnsi"/>
          <w:i/>
        </w:rPr>
        <w:t xml:space="preserve"> </w:t>
      </w:r>
      <w:r w:rsidRPr="0020754E">
        <w:rPr>
          <w:rFonts w:asciiTheme="minorHAnsi" w:hAnsiTheme="minorHAnsi"/>
          <w:i/>
        </w:rPr>
        <w:t>Global Initiative</w:t>
      </w:r>
      <w:r w:rsidR="008E04DF" w:rsidRPr="0020754E">
        <w:rPr>
          <w:rFonts w:asciiTheme="minorHAnsi" w:hAnsiTheme="minorHAnsi"/>
          <w:i/>
        </w:rPr>
        <w:t xml:space="preserve"> to End All Corporal Punishment of Children</w:t>
      </w:r>
      <w:r w:rsidR="003A3741" w:rsidRPr="0020754E">
        <w:rPr>
          <w:rFonts w:asciiTheme="minorHAnsi" w:hAnsiTheme="minorHAnsi"/>
          <w:i/>
        </w:rPr>
        <w:t>,</w:t>
      </w:r>
      <w:r w:rsidR="0020754E" w:rsidRPr="0020754E">
        <w:rPr>
          <w:rFonts w:asciiTheme="minorHAnsi" w:hAnsiTheme="minorHAnsi"/>
          <w:i/>
        </w:rPr>
        <w:t xml:space="preserve"> </w:t>
      </w:r>
      <w:r w:rsidR="00CD3C93">
        <w:rPr>
          <w:rFonts w:asciiTheme="minorHAnsi" w:hAnsiTheme="minorHAnsi"/>
          <w:i/>
        </w:rPr>
        <w:t>June</w:t>
      </w:r>
      <w:r w:rsidR="0020754E" w:rsidRPr="0020754E">
        <w:rPr>
          <w:rFonts w:asciiTheme="minorHAnsi" w:hAnsiTheme="minorHAnsi"/>
          <w:i/>
        </w:rPr>
        <w:t xml:space="preserve"> 2017</w:t>
      </w:r>
      <w:r w:rsidR="003A3741" w:rsidRPr="0020754E">
        <w:rPr>
          <w:rFonts w:asciiTheme="minorHAnsi" w:hAnsiTheme="minorHAnsi"/>
          <w:i/>
        </w:rPr>
        <w:t xml:space="preserve"> </w:t>
      </w:r>
    </w:p>
    <w:p w14:paraId="3AA597AB" w14:textId="77777777" w:rsidR="00DA50D4" w:rsidRPr="0020754E" w:rsidRDefault="00443601" w:rsidP="00B711D4">
      <w:pPr>
        <w:spacing w:after="120"/>
        <w:jc w:val="center"/>
        <w:rPr>
          <w:rFonts w:asciiTheme="minorHAnsi" w:hAnsiTheme="minorHAnsi"/>
          <w:i/>
          <w:color w:val="0000FF"/>
          <w:u w:val="single"/>
        </w:rPr>
      </w:pPr>
      <w:r w:rsidRPr="0020754E">
        <w:rPr>
          <w:rFonts w:asciiTheme="minorHAnsi" w:hAnsiTheme="minorHAnsi"/>
          <w:b/>
          <w:noProof/>
          <w:u w:val="single"/>
        </w:rPr>
        <mc:AlternateContent>
          <mc:Choice Requires="wps">
            <w:drawing>
              <wp:anchor distT="0" distB="0" distL="114300" distR="114300" simplePos="0" relativeHeight="251659776" behindDoc="0" locked="0" layoutInCell="1" allowOverlap="1" wp14:anchorId="548A92A7" wp14:editId="13D0114D">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17B29C7B" w:rsidR="00797B3F" w:rsidRPr="006448B0" w:rsidRDefault="00797B3F" w:rsidP="001C0859">
                            <w:pPr>
                              <w:spacing w:after="120"/>
                              <w:rPr>
                                <w:rFonts w:asciiTheme="minorHAnsi" w:hAnsiTheme="minorHAnsi"/>
                                <w:b/>
                                <w:iCs/>
                                <w:sz w:val="28"/>
                                <w:szCs w:val="28"/>
                              </w:rPr>
                            </w:pPr>
                            <w:r w:rsidRPr="004F4243">
                              <w:rPr>
                                <w:rFonts w:asciiTheme="minorHAnsi" w:hAnsiTheme="minorHAnsi"/>
                                <w:b/>
                                <w:sz w:val="28"/>
                                <w:szCs w:val="28"/>
                              </w:rPr>
                              <w:t xml:space="preserve">This briefing describes the legality of corporal punishment of children in </w:t>
                            </w:r>
                            <w:r w:rsidR="00D2170C">
                              <w:rPr>
                                <w:rFonts w:asciiTheme="minorHAnsi" w:hAnsiTheme="minorHAnsi"/>
                                <w:b/>
                                <w:sz w:val="28"/>
                                <w:szCs w:val="28"/>
                              </w:rPr>
                              <w:t>Lesotho</w:t>
                            </w:r>
                            <w:r w:rsidRPr="004F4243">
                              <w:rPr>
                                <w:rFonts w:asciiTheme="minorHAnsi" w:hAnsiTheme="minorHAnsi"/>
                                <w:b/>
                                <w:sz w:val="28"/>
                                <w:szCs w:val="28"/>
                              </w:rPr>
                              <w:t>. In light of the Committee’s General Comment No. 8 on “The right of the child to protection from corporal punishment and other cruel or degrading form</w:t>
                            </w:r>
                            <w:r w:rsidR="0053690E">
                              <w:rPr>
                                <w:rFonts w:asciiTheme="minorHAnsi" w:hAnsiTheme="minorHAnsi"/>
                                <w:b/>
                                <w:sz w:val="28"/>
                                <w:szCs w:val="28"/>
                              </w:rPr>
                              <w:t>s of punishment”, its previous</w:t>
                            </w:r>
                            <w:r w:rsidRPr="004F4243">
                              <w:rPr>
                                <w:rFonts w:asciiTheme="minorHAnsi" w:hAnsiTheme="minorHAnsi"/>
                                <w:b/>
                                <w:sz w:val="28"/>
                                <w:szCs w:val="28"/>
                              </w:rPr>
                              <w:t xml:space="preserve"> recommendations to </w:t>
                            </w:r>
                            <w:r w:rsidR="0053690E">
                              <w:rPr>
                                <w:rFonts w:asciiTheme="minorHAnsi" w:hAnsiTheme="minorHAnsi"/>
                                <w:b/>
                                <w:sz w:val="28"/>
                                <w:szCs w:val="28"/>
                              </w:rPr>
                              <w:t>Lesotho</w:t>
                            </w:r>
                            <w:r w:rsidRPr="004F4243">
                              <w:rPr>
                                <w:rFonts w:asciiTheme="minorHAnsi" w:hAnsiTheme="minorHAnsi"/>
                                <w:b/>
                                <w:sz w:val="28"/>
                                <w:szCs w:val="28"/>
                              </w:rPr>
                              <w:t xml:space="preserve"> on the issue, the importance of eradicating this form of violence given by the UN Secretary General’s Study on Violence against Children</w:t>
                            </w:r>
                            <w:r w:rsidR="00991CDB" w:rsidRPr="004F4243">
                              <w:rPr>
                                <w:rFonts w:asciiTheme="minorHAnsi" w:hAnsiTheme="minorHAnsi"/>
                                <w:b/>
                                <w:sz w:val="28"/>
                                <w:szCs w:val="28"/>
                              </w:rPr>
                              <w:t>,</w:t>
                            </w:r>
                            <w:r w:rsidRPr="004F4243">
                              <w:rPr>
                                <w:rFonts w:asciiTheme="minorHAnsi" w:hAnsiTheme="minorHAnsi"/>
                                <w:b/>
                                <w:sz w:val="28"/>
                                <w:szCs w:val="28"/>
                              </w:rPr>
                              <w:t xml:space="preserve"> </w:t>
                            </w:r>
                            <w:r w:rsidR="00BB3666" w:rsidRPr="004F4243">
                              <w:rPr>
                                <w:rFonts w:asciiTheme="minorHAnsi" w:hAnsiTheme="minorHAnsi"/>
                                <w:b/>
                                <w:sz w:val="28"/>
                                <w:szCs w:val="28"/>
                              </w:rPr>
                              <w:t>the recommendation</w:t>
                            </w:r>
                            <w:r w:rsidR="00095C46" w:rsidRPr="004F4243">
                              <w:rPr>
                                <w:rFonts w:asciiTheme="minorHAnsi" w:hAnsiTheme="minorHAnsi"/>
                                <w:b/>
                                <w:sz w:val="28"/>
                                <w:szCs w:val="28"/>
                              </w:rPr>
                              <w:t xml:space="preserve"> made </w:t>
                            </w:r>
                            <w:r w:rsidR="0053690E">
                              <w:rPr>
                                <w:rFonts w:asciiTheme="minorHAnsi" w:hAnsiTheme="minorHAnsi"/>
                                <w:b/>
                                <w:sz w:val="28"/>
                                <w:szCs w:val="28"/>
                              </w:rPr>
                              <w:t xml:space="preserve">by the Human Rights Committee in 1999, the African Committee of Experts on the Rights and Welfare of the Child in 2015, and </w:t>
                            </w:r>
                            <w:r w:rsidR="00095C46" w:rsidRPr="004F4243">
                              <w:rPr>
                                <w:rFonts w:asciiTheme="minorHAnsi" w:hAnsiTheme="minorHAnsi"/>
                                <w:b/>
                                <w:sz w:val="28"/>
                                <w:szCs w:val="28"/>
                              </w:rPr>
                              <w:t xml:space="preserve">during the </w:t>
                            </w:r>
                            <w:proofErr w:type="spellStart"/>
                            <w:r w:rsidR="00095C46" w:rsidRPr="004F4243">
                              <w:rPr>
                                <w:rFonts w:asciiTheme="minorHAnsi" w:hAnsiTheme="minorHAnsi"/>
                                <w:b/>
                                <w:sz w:val="28"/>
                                <w:szCs w:val="28"/>
                              </w:rPr>
                              <w:t>UPR</w:t>
                            </w:r>
                            <w:proofErr w:type="spellEnd"/>
                            <w:r w:rsidR="00095C46" w:rsidRPr="004F4243">
                              <w:rPr>
                                <w:rFonts w:asciiTheme="minorHAnsi" w:hAnsiTheme="minorHAnsi"/>
                                <w:b/>
                                <w:sz w:val="28"/>
                                <w:szCs w:val="28"/>
                              </w:rPr>
                              <w:t xml:space="preserve"> of </w:t>
                            </w:r>
                            <w:r w:rsidR="0053690E">
                              <w:rPr>
                                <w:rFonts w:asciiTheme="minorHAnsi" w:hAnsiTheme="minorHAnsi"/>
                                <w:b/>
                                <w:sz w:val="28"/>
                                <w:szCs w:val="28"/>
                              </w:rPr>
                              <w:t>Lesotho</w:t>
                            </w:r>
                            <w:r w:rsidR="00095C46" w:rsidRPr="004F4243">
                              <w:rPr>
                                <w:rFonts w:asciiTheme="minorHAnsi" w:hAnsiTheme="minorHAnsi"/>
                                <w:b/>
                                <w:sz w:val="28"/>
                                <w:szCs w:val="28"/>
                              </w:rPr>
                              <w:t xml:space="preserve"> in </w:t>
                            </w:r>
                            <w:r w:rsidR="004F4243" w:rsidRPr="004F4243">
                              <w:rPr>
                                <w:rFonts w:asciiTheme="minorHAnsi" w:hAnsiTheme="minorHAnsi"/>
                                <w:b/>
                                <w:sz w:val="28"/>
                                <w:szCs w:val="28"/>
                              </w:rPr>
                              <w:t>201</w:t>
                            </w:r>
                            <w:r w:rsidR="0053690E">
                              <w:rPr>
                                <w:rFonts w:asciiTheme="minorHAnsi" w:hAnsiTheme="minorHAnsi"/>
                                <w:b/>
                                <w:sz w:val="28"/>
                                <w:szCs w:val="28"/>
                              </w:rPr>
                              <w:t>0</w:t>
                            </w:r>
                            <w:r w:rsidR="00BB3666" w:rsidRPr="004F4243">
                              <w:rPr>
                                <w:rFonts w:asciiTheme="minorHAnsi" w:hAnsiTheme="minorHAnsi"/>
                                <w:b/>
                                <w:sz w:val="28"/>
                                <w:szCs w:val="28"/>
                              </w:rPr>
                              <w:t xml:space="preserve"> (</w:t>
                            </w:r>
                            <w:r w:rsidR="004F4243" w:rsidRPr="004F4243">
                              <w:rPr>
                                <w:rFonts w:asciiTheme="minorHAnsi" w:hAnsiTheme="minorHAnsi"/>
                                <w:b/>
                                <w:sz w:val="28"/>
                                <w:szCs w:val="28"/>
                              </w:rPr>
                              <w:t>accepted</w:t>
                            </w:r>
                            <w:r w:rsidR="00BB3666" w:rsidRPr="004F4243">
                              <w:rPr>
                                <w:rFonts w:asciiTheme="minorHAnsi" w:hAnsiTheme="minorHAnsi"/>
                                <w:b/>
                                <w:sz w:val="28"/>
                                <w:szCs w:val="28"/>
                              </w:rPr>
                              <w:t xml:space="preserve"> by the Government) and the new global commitment to ending all violence against children in the context of the 2030 Agenda for Sustainable </w:t>
                            </w:r>
                            <w:r w:rsidR="00BB3666" w:rsidRPr="006448B0">
                              <w:rPr>
                                <w:rFonts w:asciiTheme="minorHAnsi" w:hAnsiTheme="minorHAnsi"/>
                                <w:b/>
                                <w:sz w:val="28"/>
                                <w:szCs w:val="28"/>
                              </w:rPr>
                              <w:t xml:space="preserve">Development, </w:t>
                            </w:r>
                            <w:r w:rsidRPr="006448B0">
                              <w:rPr>
                                <w:rFonts w:asciiTheme="minorHAnsi" w:hAnsiTheme="minorHAnsi"/>
                                <w:b/>
                                <w:sz w:val="28"/>
                                <w:szCs w:val="28"/>
                              </w:rPr>
                              <w:t>w</w:t>
                            </w:r>
                            <w:r w:rsidRPr="006448B0">
                              <w:rPr>
                                <w:rFonts w:asciiTheme="minorHAnsi" w:hAnsiTheme="minorHAnsi"/>
                                <w:b/>
                                <w:iCs/>
                                <w:sz w:val="28"/>
                                <w:szCs w:val="28"/>
                              </w:rPr>
                              <w:t>e hope the Committee will:</w:t>
                            </w:r>
                          </w:p>
                          <w:p w14:paraId="70C670F7" w14:textId="5C095623" w:rsidR="00797B3F" w:rsidRPr="006448B0" w:rsidRDefault="00797B3F" w:rsidP="00505505">
                            <w:pPr>
                              <w:numPr>
                                <w:ilvl w:val="0"/>
                                <w:numId w:val="8"/>
                              </w:numPr>
                              <w:spacing w:after="120"/>
                              <w:rPr>
                                <w:rFonts w:asciiTheme="minorHAnsi" w:hAnsiTheme="minorHAnsi"/>
                                <w:b/>
                                <w:iCs/>
                                <w:sz w:val="28"/>
                                <w:szCs w:val="28"/>
                              </w:rPr>
                            </w:pPr>
                            <w:r w:rsidRPr="006448B0">
                              <w:rPr>
                                <w:rFonts w:asciiTheme="minorHAnsi" w:hAnsiTheme="minorHAnsi"/>
                                <w:b/>
                                <w:iCs/>
                                <w:sz w:val="28"/>
                                <w:szCs w:val="28"/>
                              </w:rPr>
                              <w:t xml:space="preserve">in its List of Issues for </w:t>
                            </w:r>
                            <w:r w:rsidR="00C431B0" w:rsidRPr="006448B0">
                              <w:rPr>
                                <w:rFonts w:asciiTheme="minorHAnsi" w:hAnsiTheme="minorHAnsi"/>
                                <w:b/>
                                <w:iCs/>
                                <w:sz w:val="28"/>
                                <w:szCs w:val="28"/>
                              </w:rPr>
                              <w:t>Lesotho</w:t>
                            </w:r>
                            <w:r w:rsidRPr="006448B0">
                              <w:rPr>
                                <w:rFonts w:asciiTheme="minorHAnsi" w:hAnsiTheme="minorHAnsi"/>
                                <w:b/>
                                <w:iCs/>
                                <w:sz w:val="28"/>
                                <w:szCs w:val="28"/>
                              </w:rPr>
                              <w:t xml:space="preserve">, raise the issue of corporal punishment of children, in particular asking what steps are being taken to ensure that </w:t>
                            </w:r>
                            <w:r w:rsidR="0094367E" w:rsidRPr="006448B0">
                              <w:rPr>
                                <w:rFonts w:asciiTheme="minorHAnsi" w:hAnsiTheme="minorHAnsi"/>
                                <w:b/>
                                <w:iCs/>
                                <w:sz w:val="28"/>
                                <w:szCs w:val="28"/>
                              </w:rPr>
                              <w:t xml:space="preserve">all </w:t>
                            </w:r>
                            <w:r w:rsidRPr="006448B0">
                              <w:rPr>
                                <w:rFonts w:asciiTheme="minorHAnsi" w:hAnsiTheme="minorHAnsi"/>
                                <w:b/>
                                <w:iCs/>
                                <w:sz w:val="28"/>
                                <w:szCs w:val="28"/>
                              </w:rPr>
                              <w:t>corporal punishment of children is prohibited by law in all settings, including the home, and</w:t>
                            </w:r>
                          </w:p>
                          <w:p w14:paraId="07E8AD91" w14:textId="08A3A63B" w:rsidR="00797B3F" w:rsidRPr="006448B0" w:rsidRDefault="00797B3F" w:rsidP="004F4243">
                            <w:pPr>
                              <w:numPr>
                                <w:ilvl w:val="0"/>
                                <w:numId w:val="8"/>
                              </w:numPr>
                              <w:spacing w:after="120"/>
                              <w:rPr>
                                <w:rFonts w:asciiTheme="minorHAnsi" w:hAnsiTheme="minorHAnsi"/>
                                <w:sz w:val="28"/>
                                <w:szCs w:val="28"/>
                              </w:rPr>
                            </w:pPr>
                            <w:proofErr w:type="gramStart"/>
                            <w:r w:rsidRPr="006448B0">
                              <w:rPr>
                                <w:rFonts w:asciiTheme="minorHAnsi" w:hAnsiTheme="minorHAnsi"/>
                                <w:b/>
                                <w:iCs/>
                                <w:sz w:val="28"/>
                                <w:szCs w:val="28"/>
                              </w:rPr>
                              <w:t>in</w:t>
                            </w:r>
                            <w:proofErr w:type="gramEnd"/>
                            <w:r w:rsidRPr="006448B0">
                              <w:rPr>
                                <w:rFonts w:asciiTheme="minorHAnsi" w:hAnsiTheme="minorHAnsi"/>
                                <w:b/>
                                <w:iCs/>
                                <w:sz w:val="28"/>
                                <w:szCs w:val="28"/>
                              </w:rPr>
                              <w:t xml:space="preserve"> its concluding observations on </w:t>
                            </w:r>
                            <w:r w:rsidR="0053690E" w:rsidRPr="006448B0">
                              <w:rPr>
                                <w:rFonts w:asciiTheme="minorHAnsi" w:hAnsiTheme="minorHAnsi"/>
                                <w:b/>
                                <w:iCs/>
                                <w:sz w:val="28"/>
                                <w:szCs w:val="28"/>
                              </w:rPr>
                              <w:t>the second</w:t>
                            </w:r>
                            <w:r w:rsidRPr="006448B0">
                              <w:rPr>
                                <w:rFonts w:asciiTheme="minorHAnsi" w:hAnsiTheme="minorHAnsi"/>
                                <w:b/>
                                <w:iCs/>
                                <w:sz w:val="28"/>
                                <w:szCs w:val="28"/>
                              </w:rPr>
                              <w:t xml:space="preserve"> report of </w:t>
                            </w:r>
                            <w:r w:rsidR="0053690E" w:rsidRPr="006448B0">
                              <w:rPr>
                                <w:rFonts w:asciiTheme="minorHAnsi" w:hAnsiTheme="minorHAnsi"/>
                                <w:b/>
                                <w:iCs/>
                                <w:sz w:val="28"/>
                                <w:szCs w:val="28"/>
                              </w:rPr>
                              <w:t>Lesotho</w:t>
                            </w:r>
                            <w:r w:rsidRPr="006448B0">
                              <w:rPr>
                                <w:rFonts w:asciiTheme="minorHAnsi" w:hAnsiTheme="minorHAnsi"/>
                                <w:b/>
                                <w:iCs/>
                                <w:sz w:val="28"/>
                                <w:szCs w:val="28"/>
                              </w:rPr>
                              <w:t xml:space="preserve">, </w:t>
                            </w:r>
                            <w:r w:rsidR="004F4243" w:rsidRPr="006448B0">
                              <w:rPr>
                                <w:rFonts w:asciiTheme="minorHAnsi" w:hAnsiTheme="minorHAnsi"/>
                                <w:b/>
                                <w:iCs/>
                                <w:sz w:val="28"/>
                                <w:szCs w:val="28"/>
                              </w:rPr>
                              <w:t xml:space="preserve">recommend that </w:t>
                            </w:r>
                            <w:r w:rsidR="006448B0" w:rsidRPr="006448B0">
                              <w:rPr>
                                <w:rFonts w:asciiTheme="minorHAnsi" w:hAnsiTheme="minorHAnsi"/>
                                <w:b/>
                                <w:iCs/>
                                <w:sz w:val="28"/>
                                <w:szCs w:val="28"/>
                              </w:rPr>
                              <w:t>legislation be immediately drafted and enacted</w:t>
                            </w:r>
                            <w:r w:rsidR="004F4243" w:rsidRPr="006448B0">
                              <w:rPr>
                                <w:rFonts w:asciiTheme="minorHAnsi" w:hAnsiTheme="minorHAnsi"/>
                                <w:b/>
                                <w:iCs/>
                                <w:sz w:val="28"/>
                                <w:szCs w:val="28"/>
                              </w:rPr>
                              <w:t xml:space="preserve"> which includes clear prohibition and the explicit repeal of </w:t>
                            </w:r>
                            <w:r w:rsidR="006448B0" w:rsidRPr="006448B0">
                              <w:rPr>
                                <w:rFonts w:asciiTheme="minorHAnsi" w:hAnsiTheme="minorHAnsi"/>
                                <w:b/>
                                <w:iCs/>
                                <w:sz w:val="28"/>
                                <w:szCs w:val="28"/>
                              </w:rPr>
                              <w:t>the “justifiable” discipline defence</w:t>
                            </w:r>
                            <w:r w:rsidRPr="006448B0">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17B29C7B" w:rsidR="00797B3F" w:rsidRPr="006448B0" w:rsidRDefault="00797B3F" w:rsidP="001C0859">
                      <w:pPr>
                        <w:spacing w:after="120"/>
                        <w:rPr>
                          <w:rFonts w:asciiTheme="minorHAnsi" w:hAnsiTheme="minorHAnsi"/>
                          <w:b/>
                          <w:iCs/>
                          <w:sz w:val="28"/>
                          <w:szCs w:val="28"/>
                        </w:rPr>
                      </w:pPr>
                      <w:r w:rsidRPr="004F4243">
                        <w:rPr>
                          <w:rFonts w:asciiTheme="minorHAnsi" w:hAnsiTheme="minorHAnsi"/>
                          <w:b/>
                          <w:sz w:val="28"/>
                          <w:szCs w:val="28"/>
                        </w:rPr>
                        <w:t xml:space="preserve">This briefing describes the legality of corporal punishment of children in </w:t>
                      </w:r>
                      <w:r w:rsidR="00D2170C">
                        <w:rPr>
                          <w:rFonts w:asciiTheme="minorHAnsi" w:hAnsiTheme="minorHAnsi"/>
                          <w:b/>
                          <w:sz w:val="28"/>
                          <w:szCs w:val="28"/>
                        </w:rPr>
                        <w:t>Lesotho</w:t>
                      </w:r>
                      <w:r w:rsidRPr="004F4243">
                        <w:rPr>
                          <w:rFonts w:asciiTheme="minorHAnsi" w:hAnsiTheme="minorHAnsi"/>
                          <w:b/>
                          <w:sz w:val="28"/>
                          <w:szCs w:val="28"/>
                        </w:rPr>
                        <w:t>. In light of the Committee’s General Comment No. 8 on “The right of the child to protection from corporal punishment and other cruel or degrading form</w:t>
                      </w:r>
                      <w:r w:rsidR="0053690E">
                        <w:rPr>
                          <w:rFonts w:asciiTheme="minorHAnsi" w:hAnsiTheme="minorHAnsi"/>
                          <w:b/>
                          <w:sz w:val="28"/>
                          <w:szCs w:val="28"/>
                        </w:rPr>
                        <w:t>s of punishment”, its previous</w:t>
                      </w:r>
                      <w:r w:rsidRPr="004F4243">
                        <w:rPr>
                          <w:rFonts w:asciiTheme="minorHAnsi" w:hAnsiTheme="minorHAnsi"/>
                          <w:b/>
                          <w:sz w:val="28"/>
                          <w:szCs w:val="28"/>
                        </w:rPr>
                        <w:t xml:space="preserve"> recommendations to </w:t>
                      </w:r>
                      <w:r w:rsidR="0053690E">
                        <w:rPr>
                          <w:rFonts w:asciiTheme="minorHAnsi" w:hAnsiTheme="minorHAnsi"/>
                          <w:b/>
                          <w:sz w:val="28"/>
                          <w:szCs w:val="28"/>
                        </w:rPr>
                        <w:t>Lesotho</w:t>
                      </w:r>
                      <w:r w:rsidRPr="004F4243">
                        <w:rPr>
                          <w:rFonts w:asciiTheme="minorHAnsi" w:hAnsiTheme="minorHAnsi"/>
                          <w:b/>
                          <w:sz w:val="28"/>
                          <w:szCs w:val="28"/>
                        </w:rPr>
                        <w:t xml:space="preserve"> on the issue, the importance of eradicating this form of violence given by the UN Secretary General’s Study on Violence against Children</w:t>
                      </w:r>
                      <w:r w:rsidR="00991CDB" w:rsidRPr="004F4243">
                        <w:rPr>
                          <w:rFonts w:asciiTheme="minorHAnsi" w:hAnsiTheme="minorHAnsi"/>
                          <w:b/>
                          <w:sz w:val="28"/>
                          <w:szCs w:val="28"/>
                        </w:rPr>
                        <w:t>,</w:t>
                      </w:r>
                      <w:r w:rsidRPr="004F4243">
                        <w:rPr>
                          <w:rFonts w:asciiTheme="minorHAnsi" w:hAnsiTheme="minorHAnsi"/>
                          <w:b/>
                          <w:sz w:val="28"/>
                          <w:szCs w:val="28"/>
                        </w:rPr>
                        <w:t xml:space="preserve"> </w:t>
                      </w:r>
                      <w:r w:rsidR="00BB3666" w:rsidRPr="004F4243">
                        <w:rPr>
                          <w:rFonts w:asciiTheme="minorHAnsi" w:hAnsiTheme="minorHAnsi"/>
                          <w:b/>
                          <w:sz w:val="28"/>
                          <w:szCs w:val="28"/>
                        </w:rPr>
                        <w:t>the recommendation</w:t>
                      </w:r>
                      <w:r w:rsidR="00095C46" w:rsidRPr="004F4243">
                        <w:rPr>
                          <w:rFonts w:asciiTheme="minorHAnsi" w:hAnsiTheme="minorHAnsi"/>
                          <w:b/>
                          <w:sz w:val="28"/>
                          <w:szCs w:val="28"/>
                        </w:rPr>
                        <w:t xml:space="preserve"> made </w:t>
                      </w:r>
                      <w:r w:rsidR="0053690E">
                        <w:rPr>
                          <w:rFonts w:asciiTheme="minorHAnsi" w:hAnsiTheme="minorHAnsi"/>
                          <w:b/>
                          <w:sz w:val="28"/>
                          <w:szCs w:val="28"/>
                        </w:rPr>
                        <w:t xml:space="preserve">by the Human Rights Committee in 1999, the African Committee of Experts on the Rights and Welfare of the Child in 2015, and </w:t>
                      </w:r>
                      <w:r w:rsidR="00095C46" w:rsidRPr="004F4243">
                        <w:rPr>
                          <w:rFonts w:asciiTheme="minorHAnsi" w:hAnsiTheme="minorHAnsi"/>
                          <w:b/>
                          <w:sz w:val="28"/>
                          <w:szCs w:val="28"/>
                        </w:rPr>
                        <w:t xml:space="preserve">during the UPR of </w:t>
                      </w:r>
                      <w:r w:rsidR="0053690E">
                        <w:rPr>
                          <w:rFonts w:asciiTheme="minorHAnsi" w:hAnsiTheme="minorHAnsi"/>
                          <w:b/>
                          <w:sz w:val="28"/>
                          <w:szCs w:val="28"/>
                        </w:rPr>
                        <w:t>Lesotho</w:t>
                      </w:r>
                      <w:r w:rsidR="00095C46" w:rsidRPr="004F4243">
                        <w:rPr>
                          <w:rFonts w:asciiTheme="minorHAnsi" w:hAnsiTheme="minorHAnsi"/>
                          <w:b/>
                          <w:sz w:val="28"/>
                          <w:szCs w:val="28"/>
                        </w:rPr>
                        <w:t xml:space="preserve"> in </w:t>
                      </w:r>
                      <w:r w:rsidR="004F4243" w:rsidRPr="004F4243">
                        <w:rPr>
                          <w:rFonts w:asciiTheme="minorHAnsi" w:hAnsiTheme="minorHAnsi"/>
                          <w:b/>
                          <w:sz w:val="28"/>
                          <w:szCs w:val="28"/>
                        </w:rPr>
                        <w:t>201</w:t>
                      </w:r>
                      <w:r w:rsidR="0053690E">
                        <w:rPr>
                          <w:rFonts w:asciiTheme="minorHAnsi" w:hAnsiTheme="minorHAnsi"/>
                          <w:b/>
                          <w:sz w:val="28"/>
                          <w:szCs w:val="28"/>
                        </w:rPr>
                        <w:t>0</w:t>
                      </w:r>
                      <w:r w:rsidR="00BB3666" w:rsidRPr="004F4243">
                        <w:rPr>
                          <w:rFonts w:asciiTheme="minorHAnsi" w:hAnsiTheme="minorHAnsi"/>
                          <w:b/>
                          <w:sz w:val="28"/>
                          <w:szCs w:val="28"/>
                        </w:rPr>
                        <w:t xml:space="preserve"> (</w:t>
                      </w:r>
                      <w:r w:rsidR="004F4243" w:rsidRPr="004F4243">
                        <w:rPr>
                          <w:rFonts w:asciiTheme="minorHAnsi" w:hAnsiTheme="minorHAnsi"/>
                          <w:b/>
                          <w:sz w:val="28"/>
                          <w:szCs w:val="28"/>
                        </w:rPr>
                        <w:t>accepted</w:t>
                      </w:r>
                      <w:r w:rsidR="00BB3666" w:rsidRPr="004F4243">
                        <w:rPr>
                          <w:rFonts w:asciiTheme="minorHAnsi" w:hAnsiTheme="minorHAnsi"/>
                          <w:b/>
                          <w:sz w:val="28"/>
                          <w:szCs w:val="28"/>
                        </w:rPr>
                        <w:t xml:space="preserve"> by the Government) and the new global commitment to ending all violence against children in the context of the 2030 Agenda for Sustainable </w:t>
                      </w:r>
                      <w:r w:rsidR="00BB3666" w:rsidRPr="006448B0">
                        <w:rPr>
                          <w:rFonts w:asciiTheme="minorHAnsi" w:hAnsiTheme="minorHAnsi"/>
                          <w:b/>
                          <w:sz w:val="28"/>
                          <w:szCs w:val="28"/>
                        </w:rPr>
                        <w:t xml:space="preserve">Development, </w:t>
                      </w:r>
                      <w:r w:rsidRPr="006448B0">
                        <w:rPr>
                          <w:rFonts w:asciiTheme="minorHAnsi" w:hAnsiTheme="minorHAnsi"/>
                          <w:b/>
                          <w:sz w:val="28"/>
                          <w:szCs w:val="28"/>
                        </w:rPr>
                        <w:t>w</w:t>
                      </w:r>
                      <w:r w:rsidRPr="006448B0">
                        <w:rPr>
                          <w:rFonts w:asciiTheme="minorHAnsi" w:hAnsiTheme="minorHAnsi"/>
                          <w:b/>
                          <w:iCs/>
                          <w:sz w:val="28"/>
                          <w:szCs w:val="28"/>
                        </w:rPr>
                        <w:t>e hope the Committee will:</w:t>
                      </w:r>
                    </w:p>
                    <w:p w14:paraId="70C670F7" w14:textId="5C095623" w:rsidR="00797B3F" w:rsidRPr="006448B0" w:rsidRDefault="00797B3F" w:rsidP="00505505">
                      <w:pPr>
                        <w:numPr>
                          <w:ilvl w:val="0"/>
                          <w:numId w:val="8"/>
                        </w:numPr>
                        <w:spacing w:after="120"/>
                        <w:rPr>
                          <w:rFonts w:asciiTheme="minorHAnsi" w:hAnsiTheme="minorHAnsi"/>
                          <w:b/>
                          <w:iCs/>
                          <w:sz w:val="28"/>
                          <w:szCs w:val="28"/>
                        </w:rPr>
                      </w:pPr>
                      <w:r w:rsidRPr="006448B0">
                        <w:rPr>
                          <w:rFonts w:asciiTheme="minorHAnsi" w:hAnsiTheme="minorHAnsi"/>
                          <w:b/>
                          <w:iCs/>
                          <w:sz w:val="28"/>
                          <w:szCs w:val="28"/>
                        </w:rPr>
                        <w:t xml:space="preserve">in its List of Issues for </w:t>
                      </w:r>
                      <w:r w:rsidR="00C431B0" w:rsidRPr="006448B0">
                        <w:rPr>
                          <w:rFonts w:asciiTheme="minorHAnsi" w:hAnsiTheme="minorHAnsi"/>
                          <w:b/>
                          <w:iCs/>
                          <w:sz w:val="28"/>
                          <w:szCs w:val="28"/>
                        </w:rPr>
                        <w:t>Lesotho</w:t>
                      </w:r>
                      <w:r w:rsidRPr="006448B0">
                        <w:rPr>
                          <w:rFonts w:asciiTheme="minorHAnsi" w:hAnsiTheme="minorHAnsi"/>
                          <w:b/>
                          <w:iCs/>
                          <w:sz w:val="28"/>
                          <w:szCs w:val="28"/>
                        </w:rPr>
                        <w:t xml:space="preserve">, raise the issue of corporal punishment of children, in particular asking what steps are being taken to ensure that </w:t>
                      </w:r>
                      <w:r w:rsidR="0094367E" w:rsidRPr="006448B0">
                        <w:rPr>
                          <w:rFonts w:asciiTheme="minorHAnsi" w:hAnsiTheme="minorHAnsi"/>
                          <w:b/>
                          <w:iCs/>
                          <w:sz w:val="28"/>
                          <w:szCs w:val="28"/>
                        </w:rPr>
                        <w:t xml:space="preserve">all </w:t>
                      </w:r>
                      <w:r w:rsidRPr="006448B0">
                        <w:rPr>
                          <w:rFonts w:asciiTheme="minorHAnsi" w:hAnsiTheme="minorHAnsi"/>
                          <w:b/>
                          <w:iCs/>
                          <w:sz w:val="28"/>
                          <w:szCs w:val="28"/>
                        </w:rPr>
                        <w:t>corporal punishment of children is prohibited by law in all settings, including the home, and</w:t>
                      </w:r>
                    </w:p>
                    <w:p w14:paraId="07E8AD91" w14:textId="08A3A63B" w:rsidR="00797B3F" w:rsidRPr="006448B0" w:rsidRDefault="00797B3F" w:rsidP="004F4243">
                      <w:pPr>
                        <w:numPr>
                          <w:ilvl w:val="0"/>
                          <w:numId w:val="8"/>
                        </w:numPr>
                        <w:spacing w:after="120"/>
                        <w:rPr>
                          <w:rFonts w:asciiTheme="minorHAnsi" w:hAnsiTheme="minorHAnsi"/>
                          <w:sz w:val="28"/>
                          <w:szCs w:val="28"/>
                        </w:rPr>
                      </w:pPr>
                      <w:r w:rsidRPr="006448B0">
                        <w:rPr>
                          <w:rFonts w:asciiTheme="minorHAnsi" w:hAnsiTheme="minorHAnsi"/>
                          <w:b/>
                          <w:iCs/>
                          <w:sz w:val="28"/>
                          <w:szCs w:val="28"/>
                        </w:rPr>
                        <w:t xml:space="preserve">in its concluding observations on </w:t>
                      </w:r>
                      <w:r w:rsidR="0053690E" w:rsidRPr="006448B0">
                        <w:rPr>
                          <w:rFonts w:asciiTheme="minorHAnsi" w:hAnsiTheme="minorHAnsi"/>
                          <w:b/>
                          <w:iCs/>
                          <w:sz w:val="28"/>
                          <w:szCs w:val="28"/>
                        </w:rPr>
                        <w:t>the second</w:t>
                      </w:r>
                      <w:r w:rsidRPr="006448B0">
                        <w:rPr>
                          <w:rFonts w:asciiTheme="minorHAnsi" w:hAnsiTheme="minorHAnsi"/>
                          <w:b/>
                          <w:iCs/>
                          <w:sz w:val="28"/>
                          <w:szCs w:val="28"/>
                        </w:rPr>
                        <w:t xml:space="preserve"> report of </w:t>
                      </w:r>
                      <w:r w:rsidR="0053690E" w:rsidRPr="006448B0">
                        <w:rPr>
                          <w:rFonts w:asciiTheme="minorHAnsi" w:hAnsiTheme="minorHAnsi"/>
                          <w:b/>
                          <w:iCs/>
                          <w:sz w:val="28"/>
                          <w:szCs w:val="28"/>
                        </w:rPr>
                        <w:t>Lesotho</w:t>
                      </w:r>
                      <w:r w:rsidRPr="006448B0">
                        <w:rPr>
                          <w:rFonts w:asciiTheme="minorHAnsi" w:hAnsiTheme="minorHAnsi"/>
                          <w:b/>
                          <w:iCs/>
                          <w:sz w:val="28"/>
                          <w:szCs w:val="28"/>
                        </w:rPr>
                        <w:t xml:space="preserve">, </w:t>
                      </w:r>
                      <w:r w:rsidR="004F4243" w:rsidRPr="006448B0">
                        <w:rPr>
                          <w:rFonts w:asciiTheme="minorHAnsi" w:hAnsiTheme="minorHAnsi"/>
                          <w:b/>
                          <w:iCs/>
                          <w:sz w:val="28"/>
                          <w:szCs w:val="28"/>
                        </w:rPr>
                        <w:t xml:space="preserve">recommend that </w:t>
                      </w:r>
                      <w:r w:rsidR="006448B0" w:rsidRPr="006448B0">
                        <w:rPr>
                          <w:rFonts w:asciiTheme="minorHAnsi" w:hAnsiTheme="minorHAnsi"/>
                          <w:b/>
                          <w:iCs/>
                          <w:sz w:val="28"/>
                          <w:szCs w:val="28"/>
                        </w:rPr>
                        <w:t>legislation be immediately drafted and enacted</w:t>
                      </w:r>
                      <w:r w:rsidR="004F4243" w:rsidRPr="006448B0">
                        <w:rPr>
                          <w:rFonts w:asciiTheme="minorHAnsi" w:hAnsiTheme="minorHAnsi"/>
                          <w:b/>
                          <w:iCs/>
                          <w:sz w:val="28"/>
                          <w:szCs w:val="28"/>
                        </w:rPr>
                        <w:t xml:space="preserve"> which includes clear prohibition and the explicit repeal of </w:t>
                      </w:r>
                      <w:r w:rsidR="006448B0" w:rsidRPr="006448B0">
                        <w:rPr>
                          <w:rFonts w:asciiTheme="minorHAnsi" w:hAnsiTheme="minorHAnsi"/>
                          <w:b/>
                          <w:iCs/>
                          <w:sz w:val="28"/>
                          <w:szCs w:val="28"/>
                        </w:rPr>
                        <w:t>the “justifiable” discipline defence</w:t>
                      </w:r>
                      <w:r w:rsidRPr="006448B0">
                        <w:rPr>
                          <w:rFonts w:asciiTheme="minorHAnsi" w:hAnsiTheme="minorHAnsi"/>
                          <w:b/>
                          <w:sz w:val="28"/>
                          <w:szCs w:val="28"/>
                        </w:rPr>
                        <w:t>.</w:t>
                      </w:r>
                    </w:p>
                  </w:txbxContent>
                </v:textbox>
                <w10:wrap type="topAndBottom"/>
              </v:shape>
            </w:pict>
          </mc:Fallback>
        </mc:AlternateContent>
      </w:r>
    </w:p>
    <w:p w14:paraId="3EA8D91B" w14:textId="51BAD29E" w:rsidR="008B273F" w:rsidRPr="0020754E" w:rsidRDefault="00F4778D" w:rsidP="00B711D4">
      <w:pPr>
        <w:spacing w:after="120"/>
        <w:rPr>
          <w:rFonts w:asciiTheme="minorHAnsi" w:hAnsiTheme="minorHAnsi"/>
          <w:b/>
          <w:sz w:val="28"/>
          <w:szCs w:val="28"/>
        </w:rPr>
      </w:pPr>
      <w:r w:rsidRPr="0020754E">
        <w:rPr>
          <w:rFonts w:asciiTheme="minorHAnsi" w:hAnsiTheme="minorHAnsi"/>
          <w:b/>
          <w:sz w:val="28"/>
          <w:szCs w:val="28"/>
        </w:rPr>
        <w:t xml:space="preserve">1 </w:t>
      </w:r>
      <w:r w:rsidR="00E520EF" w:rsidRPr="0020754E">
        <w:rPr>
          <w:rFonts w:asciiTheme="minorHAnsi" w:hAnsiTheme="minorHAnsi"/>
          <w:b/>
          <w:sz w:val="28"/>
          <w:szCs w:val="28"/>
        </w:rPr>
        <w:t>The</w:t>
      </w:r>
      <w:r w:rsidR="00721E73" w:rsidRPr="0020754E">
        <w:rPr>
          <w:rFonts w:asciiTheme="minorHAnsi" w:hAnsiTheme="minorHAnsi"/>
          <w:b/>
          <w:sz w:val="28"/>
          <w:szCs w:val="28"/>
        </w:rPr>
        <w:t xml:space="preserve"> </w:t>
      </w:r>
      <w:r w:rsidR="008B273F" w:rsidRPr="0020754E">
        <w:rPr>
          <w:rFonts w:asciiTheme="minorHAnsi" w:hAnsiTheme="minorHAnsi"/>
          <w:b/>
          <w:sz w:val="28"/>
          <w:szCs w:val="28"/>
        </w:rPr>
        <w:t xml:space="preserve">report </w:t>
      </w:r>
      <w:r w:rsidR="00E520EF" w:rsidRPr="0020754E">
        <w:rPr>
          <w:rFonts w:asciiTheme="minorHAnsi" w:hAnsiTheme="minorHAnsi"/>
          <w:b/>
          <w:sz w:val="28"/>
          <w:szCs w:val="28"/>
        </w:rPr>
        <w:t xml:space="preserve">of </w:t>
      </w:r>
      <w:r w:rsidR="00711BAB">
        <w:rPr>
          <w:rFonts w:asciiTheme="minorHAnsi" w:hAnsiTheme="minorHAnsi"/>
          <w:b/>
          <w:sz w:val="28"/>
          <w:szCs w:val="28"/>
        </w:rPr>
        <w:t>Lesotho</w:t>
      </w:r>
      <w:r w:rsidR="00E520EF" w:rsidRPr="0020754E">
        <w:rPr>
          <w:rFonts w:asciiTheme="minorHAnsi" w:hAnsiTheme="minorHAnsi"/>
          <w:b/>
          <w:sz w:val="28"/>
          <w:szCs w:val="28"/>
        </w:rPr>
        <w:t xml:space="preserve"> </w:t>
      </w:r>
      <w:r w:rsidR="008B273F" w:rsidRPr="0020754E">
        <w:rPr>
          <w:rFonts w:asciiTheme="minorHAnsi" w:hAnsiTheme="minorHAnsi"/>
          <w:b/>
          <w:sz w:val="28"/>
          <w:szCs w:val="28"/>
        </w:rPr>
        <w:t>to the Committee on the Rights of the Child</w:t>
      </w:r>
    </w:p>
    <w:p w14:paraId="55EF4E1A" w14:textId="5408DAEF" w:rsidR="009E5EC3" w:rsidRPr="00C431B0" w:rsidRDefault="00711BAB" w:rsidP="00C431B0">
      <w:pPr>
        <w:pStyle w:val="ListParagraph"/>
        <w:numPr>
          <w:ilvl w:val="1"/>
          <w:numId w:val="15"/>
        </w:numPr>
        <w:rPr>
          <w:rFonts w:asciiTheme="minorHAnsi" w:hAnsiTheme="minorHAnsi"/>
        </w:rPr>
      </w:pPr>
      <w:r w:rsidRPr="00C431B0">
        <w:rPr>
          <w:rFonts w:asciiTheme="minorHAnsi" w:hAnsiTheme="minorHAnsi"/>
        </w:rPr>
        <w:t xml:space="preserve">Lesotho’s second </w:t>
      </w:r>
      <w:r w:rsidR="002F0855" w:rsidRPr="00C431B0">
        <w:rPr>
          <w:rFonts w:asciiTheme="minorHAnsi" w:hAnsiTheme="minorHAnsi"/>
        </w:rPr>
        <w:t xml:space="preserve">state party report to the Committee </w:t>
      </w:r>
      <w:r w:rsidR="00C431B0" w:rsidRPr="00C431B0">
        <w:rPr>
          <w:rFonts w:asciiTheme="minorHAnsi" w:hAnsiTheme="minorHAnsi"/>
        </w:rPr>
        <w:t>reports on the unlawfulness of corporal punishment as a sent</w:t>
      </w:r>
      <w:r w:rsidR="00250BAA">
        <w:rPr>
          <w:rFonts w:asciiTheme="minorHAnsi" w:hAnsiTheme="minorHAnsi"/>
        </w:rPr>
        <w:t>ence for a crime and in schools</w:t>
      </w:r>
      <w:r w:rsidR="00C431B0" w:rsidRPr="00C431B0">
        <w:rPr>
          <w:rFonts w:asciiTheme="minorHAnsi" w:hAnsiTheme="minorHAnsi"/>
        </w:rPr>
        <w:t xml:space="preserve"> </w:t>
      </w:r>
      <w:r w:rsidR="00250BAA">
        <w:rPr>
          <w:rFonts w:asciiTheme="minorHAnsi" w:hAnsiTheme="minorHAnsi"/>
        </w:rPr>
        <w:t>but</w:t>
      </w:r>
      <w:r w:rsidR="00C431B0" w:rsidRPr="00C431B0">
        <w:rPr>
          <w:rFonts w:asciiTheme="minorHAnsi" w:hAnsiTheme="minorHAnsi"/>
        </w:rPr>
        <w:t xml:space="preserve"> recognises that the use of corporal punishment in some schools is still prevalent.</w:t>
      </w:r>
      <w:r w:rsidR="00A96270">
        <w:rPr>
          <w:rStyle w:val="FootnoteReference"/>
          <w:rFonts w:asciiTheme="minorHAnsi" w:hAnsiTheme="minorHAnsi"/>
        </w:rPr>
        <w:footnoteReference w:id="1"/>
      </w:r>
      <w:r w:rsidR="00C431B0" w:rsidRPr="00C431B0">
        <w:rPr>
          <w:rFonts w:asciiTheme="minorHAnsi" w:hAnsiTheme="minorHAnsi"/>
        </w:rPr>
        <w:t xml:space="preserve"> The </w:t>
      </w:r>
      <w:r w:rsidR="00A96270">
        <w:rPr>
          <w:rFonts w:asciiTheme="minorHAnsi" w:hAnsiTheme="minorHAnsi"/>
        </w:rPr>
        <w:t>report also states that “t</w:t>
      </w:r>
      <w:r w:rsidR="00C431B0" w:rsidRPr="00C431B0">
        <w:rPr>
          <w:rFonts w:asciiTheme="minorHAnsi" w:hAnsiTheme="minorHAnsi"/>
        </w:rPr>
        <w:t xml:space="preserve">he chastisement of children in the form of mild or moderate physical punishment is deeply entrenched among Basotho. The </w:t>
      </w:r>
      <w:r w:rsidR="00250BAA">
        <w:rPr>
          <w:rFonts w:asciiTheme="minorHAnsi" w:hAnsiTheme="minorHAnsi"/>
        </w:rPr>
        <w:t>[Government’s]</w:t>
      </w:r>
      <w:r w:rsidR="00C431B0" w:rsidRPr="00C431B0">
        <w:rPr>
          <w:rFonts w:asciiTheme="minorHAnsi" w:hAnsiTheme="minorHAnsi"/>
        </w:rPr>
        <w:t xml:space="preserve"> efforts to eliminate it are challenged especially due to lack of research-based information revealing its detriment. No training and public awareness activities have been undertaken to eliminate the practice in public and private spheres.</w:t>
      </w:r>
      <w:r w:rsidR="00C431B0">
        <w:rPr>
          <w:rFonts w:asciiTheme="minorHAnsi" w:hAnsiTheme="minorHAnsi"/>
        </w:rPr>
        <w:t>”</w:t>
      </w:r>
      <w:r w:rsidR="00A96270">
        <w:rPr>
          <w:rStyle w:val="FootnoteReference"/>
          <w:rFonts w:asciiTheme="minorHAnsi" w:hAnsiTheme="minorHAnsi"/>
        </w:rPr>
        <w:footnoteReference w:id="2"/>
      </w:r>
    </w:p>
    <w:p w14:paraId="1BA7E490" w14:textId="4AF7EF07" w:rsidR="00B633EE" w:rsidRPr="0020754E" w:rsidRDefault="00C431B0" w:rsidP="009E5EC3">
      <w:pPr>
        <w:pStyle w:val="Header"/>
        <w:numPr>
          <w:ilvl w:val="1"/>
          <w:numId w:val="15"/>
        </w:numPr>
        <w:adjustRightInd w:val="0"/>
        <w:spacing w:after="120"/>
        <w:rPr>
          <w:rFonts w:asciiTheme="minorHAnsi" w:hAnsiTheme="minorHAnsi"/>
        </w:rPr>
      </w:pPr>
      <w:r>
        <w:rPr>
          <w:rFonts w:asciiTheme="minorHAnsi" w:hAnsiTheme="minorHAnsi"/>
        </w:rPr>
        <w:lastRenderedPageBreak/>
        <w:t>The Government of Lesotho must be reminded of its international obligation to prohibit all corporal punishment of children in law. An explicit prohibition in legi</w:t>
      </w:r>
      <w:r w:rsidR="00250BAA">
        <w:rPr>
          <w:rFonts w:asciiTheme="minorHAnsi" w:hAnsiTheme="minorHAnsi"/>
        </w:rPr>
        <w:t xml:space="preserve">slation is a necessary step </w:t>
      </w:r>
      <w:r>
        <w:rPr>
          <w:rFonts w:asciiTheme="minorHAnsi" w:hAnsiTheme="minorHAnsi"/>
        </w:rPr>
        <w:t>to</w:t>
      </w:r>
      <w:r w:rsidR="00250BAA">
        <w:rPr>
          <w:rFonts w:asciiTheme="minorHAnsi" w:hAnsiTheme="minorHAnsi"/>
        </w:rPr>
        <w:t>wards</w:t>
      </w:r>
      <w:r>
        <w:rPr>
          <w:rFonts w:asciiTheme="minorHAnsi" w:hAnsiTheme="minorHAnsi"/>
        </w:rPr>
        <w:t xml:space="preserve"> the modification of deep-set childrearing practices</w:t>
      </w:r>
      <w:r w:rsidR="00250BAA">
        <w:rPr>
          <w:rFonts w:asciiTheme="minorHAnsi" w:hAnsiTheme="minorHAnsi"/>
        </w:rPr>
        <w:t>:</w:t>
      </w:r>
      <w:r w:rsidR="009E5EC3" w:rsidRPr="0020754E">
        <w:rPr>
          <w:rFonts w:asciiTheme="minorHAnsi" w:hAnsiTheme="minorHAnsi"/>
        </w:rPr>
        <w:t xml:space="preserve"> </w:t>
      </w:r>
      <w:r w:rsidR="00250BAA">
        <w:rPr>
          <w:rFonts w:asciiTheme="minorHAnsi" w:hAnsiTheme="minorHAnsi"/>
        </w:rPr>
        <w:t>t</w:t>
      </w:r>
      <w:r w:rsidR="009E5EC3" w:rsidRPr="0020754E">
        <w:rPr>
          <w:rFonts w:asciiTheme="minorHAnsi" w:hAnsiTheme="minorHAnsi"/>
        </w:rPr>
        <w:t>he near universal acceptance of corporal punishment in “disciplining” children means that an explicit prohibition of its use must be written in law.</w:t>
      </w:r>
    </w:p>
    <w:p w14:paraId="5166763F" w14:textId="054F8EDC" w:rsidR="005E1026" w:rsidRPr="00C52AE3" w:rsidRDefault="005E1026" w:rsidP="00B711D4">
      <w:pPr>
        <w:spacing w:after="120"/>
        <w:rPr>
          <w:rFonts w:asciiTheme="minorHAnsi" w:hAnsiTheme="minorHAnsi"/>
          <w:b/>
          <w:szCs w:val="28"/>
        </w:rPr>
      </w:pPr>
    </w:p>
    <w:p w14:paraId="001C6B0F" w14:textId="5D870C84" w:rsidR="008B273F" w:rsidRPr="0020754E" w:rsidRDefault="008B273F" w:rsidP="00B711D4">
      <w:pPr>
        <w:spacing w:after="120"/>
        <w:ind w:left="482" w:hanging="482"/>
        <w:rPr>
          <w:rFonts w:asciiTheme="minorHAnsi" w:hAnsiTheme="minorHAnsi"/>
          <w:sz w:val="28"/>
          <w:szCs w:val="28"/>
        </w:rPr>
      </w:pPr>
      <w:r w:rsidRPr="0020754E">
        <w:rPr>
          <w:rFonts w:asciiTheme="minorHAnsi" w:hAnsiTheme="minorHAnsi"/>
          <w:b/>
          <w:sz w:val="28"/>
          <w:szCs w:val="28"/>
        </w:rPr>
        <w:t xml:space="preserve">2 The legality </w:t>
      </w:r>
      <w:r w:rsidR="00F7737C" w:rsidRPr="0020754E">
        <w:rPr>
          <w:rFonts w:asciiTheme="minorHAnsi" w:hAnsiTheme="minorHAnsi"/>
          <w:b/>
          <w:sz w:val="28"/>
          <w:szCs w:val="28"/>
        </w:rPr>
        <w:t xml:space="preserve">and practice </w:t>
      </w:r>
      <w:r w:rsidRPr="0020754E">
        <w:rPr>
          <w:rFonts w:asciiTheme="minorHAnsi" w:hAnsiTheme="minorHAnsi"/>
          <w:b/>
          <w:sz w:val="28"/>
          <w:szCs w:val="28"/>
        </w:rPr>
        <w:t xml:space="preserve">of corporal punishment of children in </w:t>
      </w:r>
      <w:r w:rsidR="00FA3BCE">
        <w:rPr>
          <w:rFonts w:asciiTheme="minorHAnsi" w:hAnsiTheme="minorHAnsi"/>
          <w:b/>
          <w:sz w:val="28"/>
          <w:szCs w:val="28"/>
        </w:rPr>
        <w:t>Lesotho</w:t>
      </w:r>
    </w:p>
    <w:p w14:paraId="61DA785F" w14:textId="0E2B5418" w:rsidR="00A66011" w:rsidRPr="0020754E" w:rsidRDefault="00095C46" w:rsidP="00A66011">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.1 </w:t>
      </w:r>
      <w:r w:rsidR="002F0855" w:rsidRPr="0020754E">
        <w:rPr>
          <w:rFonts w:asciiTheme="minorHAnsi" w:hAnsiTheme="minorHAnsi"/>
          <w:b/>
          <w:i/>
        </w:rPr>
        <w:t>Summary:</w:t>
      </w:r>
      <w:r w:rsidR="002F0855" w:rsidRPr="0020754E">
        <w:rPr>
          <w:rFonts w:asciiTheme="minorHAnsi" w:hAnsiTheme="minorHAnsi"/>
          <w:i/>
        </w:rPr>
        <w:t xml:space="preserve"> </w:t>
      </w:r>
      <w:r w:rsidR="00A66011" w:rsidRPr="0020754E">
        <w:rPr>
          <w:rFonts w:asciiTheme="minorHAnsi" w:hAnsiTheme="minorHAnsi"/>
        </w:rPr>
        <w:t xml:space="preserve">In </w:t>
      </w:r>
      <w:r w:rsidR="00C52AE3">
        <w:rPr>
          <w:rFonts w:asciiTheme="minorHAnsi" w:hAnsiTheme="minorHAnsi"/>
        </w:rPr>
        <w:t>Lesotho</w:t>
      </w:r>
      <w:r w:rsidR="00A66011" w:rsidRPr="0020754E">
        <w:rPr>
          <w:rFonts w:asciiTheme="minorHAnsi" w:hAnsiTheme="minorHAnsi"/>
        </w:rPr>
        <w:t xml:space="preserve">, corporal punishment is unlawful </w:t>
      </w:r>
      <w:r w:rsidR="00FA3BCE">
        <w:rPr>
          <w:rFonts w:asciiTheme="minorHAnsi" w:hAnsiTheme="minorHAnsi"/>
        </w:rPr>
        <w:t xml:space="preserve">in schools and </w:t>
      </w:r>
      <w:r w:rsidR="00A66011" w:rsidRPr="0020754E">
        <w:rPr>
          <w:rFonts w:asciiTheme="minorHAnsi" w:hAnsiTheme="minorHAnsi"/>
        </w:rPr>
        <w:t xml:space="preserve">as a sentence for crime but it is not clearly prohibited by law in the home, alternative care settings, day care, or penal institutions. </w:t>
      </w:r>
    </w:p>
    <w:p w14:paraId="271C3723" w14:textId="77777777" w:rsidR="00FA3BCE" w:rsidRPr="00FA3BCE" w:rsidRDefault="00095C46" w:rsidP="00FA3BCE">
      <w:pPr>
        <w:autoSpaceDE w:val="0"/>
        <w:autoSpaceDN w:val="0"/>
        <w:adjustRightInd w:val="0"/>
        <w:ind w:left="284" w:hanging="284"/>
        <w:rPr>
          <w:rFonts w:asciiTheme="minorHAnsi" w:hAnsiTheme="minorHAnsi"/>
        </w:rPr>
      </w:pPr>
      <w:r w:rsidRPr="0020754E">
        <w:rPr>
          <w:rFonts w:asciiTheme="minorHAnsi" w:hAnsiTheme="minorHAnsi"/>
        </w:rPr>
        <w:t>2</w:t>
      </w:r>
      <w:r w:rsidR="002F0855" w:rsidRPr="0020754E">
        <w:rPr>
          <w:rFonts w:asciiTheme="minorHAnsi" w:hAnsiTheme="minorHAnsi"/>
        </w:rPr>
        <w:t xml:space="preserve">.2 </w:t>
      </w:r>
      <w:r w:rsidR="002F0855" w:rsidRPr="0020754E">
        <w:rPr>
          <w:rFonts w:asciiTheme="minorHAnsi" w:hAnsiTheme="minorHAnsi"/>
          <w:b/>
          <w:i/>
        </w:rPr>
        <w:t>Home (</w:t>
      </w:r>
      <w:r w:rsidR="002F0855" w:rsidRPr="0020754E">
        <w:rPr>
          <w:rFonts w:asciiTheme="minorHAnsi" w:hAnsiTheme="minorHAnsi"/>
          <w:b/>
          <w:i/>
          <w:u w:val="single"/>
        </w:rPr>
        <w:t>lawful</w:t>
      </w:r>
      <w:r w:rsidR="002F0855" w:rsidRPr="0020754E">
        <w:rPr>
          <w:rFonts w:asciiTheme="minorHAnsi" w:hAnsiTheme="minorHAnsi"/>
          <w:b/>
          <w:i/>
        </w:rPr>
        <w:t>):</w:t>
      </w:r>
      <w:r w:rsidR="002F0855" w:rsidRPr="0020754E">
        <w:rPr>
          <w:rFonts w:asciiTheme="minorHAnsi" w:hAnsiTheme="minorHAnsi"/>
        </w:rPr>
        <w:t xml:space="preserve"> </w:t>
      </w:r>
      <w:r w:rsidR="00FA3BCE" w:rsidRPr="00FA3BCE">
        <w:rPr>
          <w:rFonts w:asciiTheme="minorHAnsi" w:hAnsiTheme="minorHAnsi"/>
        </w:rPr>
        <w:t>In reporting to the African Committee of Experts on the Rights and Welfare of the Child, the Government stated that article 16 of the Children’s Protection and Welfare Act 2011 “prevents all types of corporal punishment”.</w:t>
      </w:r>
      <w:r w:rsidR="00FA3BCE" w:rsidRPr="00FA3BCE">
        <w:rPr>
          <w:rFonts w:asciiTheme="minorHAnsi" w:hAnsiTheme="minorHAnsi"/>
          <w:vertAlign w:val="superscript"/>
        </w:rPr>
        <w:footnoteReference w:id="3"/>
      </w:r>
      <w:r w:rsidR="00FA3BCE" w:rsidRPr="00FA3BCE">
        <w:rPr>
          <w:rFonts w:asciiTheme="minorHAnsi" w:hAnsiTheme="minorHAnsi"/>
        </w:rPr>
        <w:t xml:space="preserve"> However, this article does not explicitly prohibit corporal punishment and in fact provides for “justifiable” discipline of children: “(1) A child has a right to be protected from torture or other cruel, inhuman or degrading treatment or punishment, including any cultural practice which degrades or is injurious to the physical, psychological, emotional and mental well-being of the child. (2) A child shall be chastised in accordance with his age, physical, psychological, emotional and mental condition and no discipline is justifiable if by reason of tender age or otherwise the child is incapable of understanding the purpose of the discipline.”</w:t>
      </w:r>
    </w:p>
    <w:p w14:paraId="007C0B17" w14:textId="169299D2" w:rsidR="00FA3BCE" w:rsidRPr="00FA3BCE" w:rsidRDefault="00C52AE3" w:rsidP="00C52AE3">
      <w:pPr>
        <w:autoSpaceDE w:val="0"/>
        <w:autoSpaceDN w:val="0"/>
        <w:adjustRightInd w:val="0"/>
        <w:spacing w:after="120"/>
        <w:ind w:left="284" w:hanging="284"/>
        <w:rPr>
          <w:rFonts w:asciiTheme="minorHAnsi" w:hAnsiTheme="minorHAnsi"/>
        </w:rPr>
      </w:pPr>
      <w:r>
        <w:rPr>
          <w:rFonts w:asciiTheme="minorHAnsi" w:hAnsiTheme="minorHAnsi"/>
        </w:rPr>
        <w:t xml:space="preserve">2.3 </w:t>
      </w:r>
      <w:r w:rsidR="00FA3BCE" w:rsidRPr="00FA3BCE">
        <w:rPr>
          <w:rFonts w:asciiTheme="minorHAnsi" w:hAnsiTheme="minorHAnsi"/>
        </w:rPr>
        <w:t>The Penal Code Act 2010 (in force 2012), intended to codify law already in place in Lesotho, provides a legal defence for the use of corporal punishment of children, stating in article 32 (“Lawful physical force”): “No offence is committed by a person who applies reasonable physical force to another when this is necessary – … (b) for the lawful and reasonable chastisement of children.” The official commentary on the Code states with regard to this article: “Parents and those exercising quasi-parental authority over children are entitled to use moderate force in chastising children under their control. The amount of force used must not be excessive: no parent is allowed to beat a child in a way which causes damage. The chastising of a child must be administered in good faith and proportionate to the misconduct, and not for any reason unconnected with discipline.”</w:t>
      </w:r>
    </w:p>
    <w:p w14:paraId="27FA0669" w14:textId="1B48E584" w:rsidR="00C52AE3" w:rsidRPr="0020754E" w:rsidRDefault="00095C46" w:rsidP="00C52AE3">
      <w:pPr>
        <w:autoSpaceDE w:val="0"/>
        <w:autoSpaceDN w:val="0"/>
        <w:adjustRightInd w:val="0"/>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C52AE3">
        <w:rPr>
          <w:rFonts w:asciiTheme="minorHAnsi" w:hAnsiTheme="minorHAnsi"/>
        </w:rPr>
        <w:t>4</w:t>
      </w:r>
      <w:r w:rsidR="002F0855" w:rsidRPr="0020754E">
        <w:rPr>
          <w:rFonts w:asciiTheme="minorHAnsi" w:hAnsiTheme="minorHAnsi"/>
        </w:rPr>
        <w:t xml:space="preserve"> </w:t>
      </w:r>
      <w:r w:rsidR="002F0855" w:rsidRPr="00C52AE3">
        <w:rPr>
          <w:rFonts w:asciiTheme="minorHAnsi" w:hAnsiTheme="minorHAnsi"/>
          <w:b/>
          <w:i/>
        </w:rPr>
        <w:t xml:space="preserve">Alternative care </w:t>
      </w:r>
      <w:r w:rsidR="00DE56FA" w:rsidRPr="00C52AE3">
        <w:rPr>
          <w:rFonts w:asciiTheme="minorHAnsi" w:hAnsiTheme="minorHAnsi"/>
          <w:b/>
          <w:i/>
        </w:rPr>
        <w:t xml:space="preserve">and day care </w:t>
      </w:r>
      <w:r w:rsidR="002F0855" w:rsidRPr="00C52AE3">
        <w:rPr>
          <w:rFonts w:asciiTheme="minorHAnsi" w:hAnsiTheme="minorHAnsi"/>
          <w:b/>
          <w:i/>
        </w:rPr>
        <w:t>settings (</w:t>
      </w:r>
      <w:r w:rsidR="002F0855" w:rsidRPr="00C52AE3">
        <w:rPr>
          <w:rFonts w:asciiTheme="minorHAnsi" w:hAnsiTheme="minorHAnsi"/>
          <w:b/>
          <w:i/>
          <w:u w:val="single"/>
        </w:rPr>
        <w:t>lawful</w:t>
      </w:r>
      <w:r w:rsidR="002F0855" w:rsidRPr="00C52AE3">
        <w:rPr>
          <w:rFonts w:asciiTheme="minorHAnsi" w:hAnsiTheme="minorHAnsi"/>
          <w:b/>
          <w:i/>
        </w:rPr>
        <w:t>):</w:t>
      </w:r>
      <w:r w:rsidR="002F0855" w:rsidRPr="0020754E">
        <w:rPr>
          <w:rFonts w:asciiTheme="minorHAnsi" w:hAnsiTheme="minorHAnsi"/>
        </w:rPr>
        <w:t xml:space="preserve"> </w:t>
      </w:r>
      <w:r w:rsidR="00C52AE3" w:rsidRPr="00C52AE3">
        <w:rPr>
          <w:rFonts w:asciiTheme="minorHAnsi" w:hAnsiTheme="minorHAnsi"/>
        </w:rPr>
        <w:t>Corporal punishment is lawful in alternative care</w:t>
      </w:r>
      <w:r w:rsidR="00C52AE3">
        <w:rPr>
          <w:rFonts w:asciiTheme="minorHAnsi" w:hAnsiTheme="minorHAnsi"/>
        </w:rPr>
        <w:t xml:space="preserve"> and day care</w:t>
      </w:r>
      <w:r w:rsidR="00C52AE3" w:rsidRPr="00C52AE3">
        <w:rPr>
          <w:rFonts w:asciiTheme="minorHAnsi" w:hAnsiTheme="minorHAnsi"/>
        </w:rPr>
        <w:t xml:space="preserve"> settings under the provisions for “justifiable” chastisement in the Children’s Protection and Welfare Act 2011 (art. 16) and for “lawful and reasonable chastisement of children” in the Penal Code Act 2010 (art. 32).</w:t>
      </w:r>
    </w:p>
    <w:p w14:paraId="68FC42AF" w14:textId="49A7FEDC" w:rsidR="00C52AE3" w:rsidRPr="00C52AE3" w:rsidRDefault="00095C46" w:rsidP="00C52AE3">
      <w:pPr>
        <w:pStyle w:val="FootnoteText"/>
        <w:spacing w:after="120"/>
        <w:ind w:left="284" w:hanging="284"/>
        <w:rPr>
          <w:rFonts w:asciiTheme="minorHAnsi" w:hAnsiTheme="minorHAnsi"/>
          <w:sz w:val="24"/>
          <w:szCs w:val="24"/>
        </w:rPr>
      </w:pPr>
      <w:r w:rsidRPr="0020754E">
        <w:rPr>
          <w:rFonts w:asciiTheme="minorHAnsi" w:hAnsiTheme="minorHAnsi"/>
          <w:sz w:val="24"/>
          <w:szCs w:val="24"/>
        </w:rPr>
        <w:t>2</w:t>
      </w:r>
      <w:r w:rsidR="00B711D4" w:rsidRPr="0020754E">
        <w:rPr>
          <w:rFonts w:asciiTheme="minorHAnsi" w:hAnsiTheme="minorHAnsi"/>
          <w:sz w:val="24"/>
          <w:szCs w:val="24"/>
        </w:rPr>
        <w:t>.</w:t>
      </w:r>
      <w:r w:rsidR="00C52AE3">
        <w:rPr>
          <w:rFonts w:asciiTheme="minorHAnsi" w:hAnsiTheme="minorHAnsi"/>
          <w:sz w:val="24"/>
          <w:szCs w:val="24"/>
        </w:rPr>
        <w:t>5</w:t>
      </w:r>
      <w:r w:rsidR="002F0855" w:rsidRPr="0020754E">
        <w:rPr>
          <w:rFonts w:asciiTheme="minorHAnsi" w:hAnsiTheme="minorHAnsi"/>
          <w:sz w:val="24"/>
          <w:szCs w:val="24"/>
        </w:rPr>
        <w:t xml:space="preserve"> </w:t>
      </w:r>
      <w:r w:rsidR="002F0855" w:rsidRPr="0020754E">
        <w:rPr>
          <w:rFonts w:asciiTheme="minorHAnsi" w:hAnsiTheme="minorHAnsi"/>
          <w:b/>
          <w:i/>
          <w:sz w:val="24"/>
          <w:szCs w:val="24"/>
        </w:rPr>
        <w:t>Schools (</w:t>
      </w:r>
      <w:proofErr w:type="gramStart"/>
      <w:r w:rsidR="00C52AE3">
        <w:rPr>
          <w:rFonts w:asciiTheme="minorHAnsi" w:hAnsiTheme="minorHAnsi"/>
          <w:b/>
          <w:i/>
          <w:sz w:val="24"/>
          <w:szCs w:val="24"/>
        </w:rPr>
        <w:t>?</w:t>
      </w:r>
      <w:r w:rsidR="00C52AE3" w:rsidRPr="00C52AE3">
        <w:rPr>
          <w:rFonts w:asciiTheme="minorHAnsi" w:hAnsiTheme="minorHAnsi"/>
          <w:b/>
          <w:i/>
          <w:sz w:val="24"/>
          <w:szCs w:val="24"/>
          <w:u w:val="single"/>
        </w:rPr>
        <w:t>un</w:t>
      </w:r>
      <w:r w:rsidR="00B711D4" w:rsidRPr="0020754E">
        <w:rPr>
          <w:rFonts w:asciiTheme="minorHAnsi" w:hAnsiTheme="minorHAnsi"/>
          <w:b/>
          <w:i/>
          <w:sz w:val="24"/>
          <w:szCs w:val="24"/>
          <w:u w:val="single"/>
        </w:rPr>
        <w:t>lawful</w:t>
      </w:r>
      <w:proofErr w:type="gramEnd"/>
      <w:r w:rsidR="002F0855" w:rsidRPr="0020754E">
        <w:rPr>
          <w:rFonts w:asciiTheme="minorHAnsi" w:hAnsiTheme="minorHAnsi"/>
          <w:b/>
          <w:i/>
          <w:sz w:val="24"/>
          <w:szCs w:val="24"/>
        </w:rPr>
        <w:t>):</w:t>
      </w:r>
      <w:r w:rsidR="002F0855" w:rsidRPr="0020754E">
        <w:rPr>
          <w:rFonts w:asciiTheme="minorHAnsi" w:hAnsiTheme="minorHAnsi"/>
          <w:i/>
          <w:sz w:val="24"/>
          <w:szCs w:val="24"/>
        </w:rPr>
        <w:t xml:space="preserve"> </w:t>
      </w:r>
      <w:r w:rsidR="00C52AE3" w:rsidRPr="00C52AE3">
        <w:rPr>
          <w:rFonts w:asciiTheme="minorHAnsi" w:hAnsiTheme="minorHAnsi"/>
          <w:sz w:val="24"/>
          <w:szCs w:val="24"/>
        </w:rPr>
        <w:t xml:space="preserve">Corporal punishment appears to be unlawful in schools. Article 4 of the Education Act 2010 prohibits cruel punishment: “(4) </w:t>
      </w:r>
      <w:proofErr w:type="gramStart"/>
      <w:r w:rsidR="00C52AE3" w:rsidRPr="00C52AE3">
        <w:rPr>
          <w:rFonts w:asciiTheme="minorHAnsi" w:hAnsiTheme="minorHAnsi"/>
          <w:sz w:val="24"/>
          <w:szCs w:val="24"/>
        </w:rPr>
        <w:t>A</w:t>
      </w:r>
      <w:proofErr w:type="gramEnd"/>
      <w:r w:rsidR="00C52AE3" w:rsidRPr="00C52AE3">
        <w:rPr>
          <w:rFonts w:asciiTheme="minorHAnsi" w:hAnsiTheme="minorHAnsi"/>
          <w:sz w:val="24"/>
          <w:szCs w:val="24"/>
        </w:rPr>
        <w:t xml:space="preserve"> learner shall not be subjected to cruel, inhuman and degrading punishment.” While this does not explicitly prohibit corporal punishment, the accompanying Parliamentary Statement of Objects and Reasons of the Education Act 2010 clarifies that one purpose of the law is to prohibit corporal punishment: “5. The Bill abolishes corporal punishment at schools in accordance with section 8 of the Constitution which provides that a person shall not be subjected to torture or to inhuman or degrading punishment.” Article 22 of the Children’s Protection and Welfare Act 2011 states that the state has a duty “to formulate policies which will ensure … (k) that … school discipline is consistent with a child’s rights and dignity” but it does not explicitly prohibit corporal punishment. </w:t>
      </w:r>
    </w:p>
    <w:p w14:paraId="78EC17BA" w14:textId="4E787E39" w:rsidR="002F0855" w:rsidRPr="0020754E" w:rsidRDefault="00DB0C27" w:rsidP="00C52AE3">
      <w:pPr>
        <w:pStyle w:val="FootnoteText"/>
        <w:spacing w:after="120"/>
        <w:ind w:left="284" w:hanging="284"/>
        <w:rPr>
          <w:rFonts w:asciiTheme="minorHAnsi" w:hAnsiTheme="minorHAnsi"/>
          <w:sz w:val="24"/>
          <w:szCs w:val="24"/>
        </w:rPr>
      </w:pPr>
      <w:r>
        <w:rPr>
          <w:rFonts w:asciiTheme="minorHAnsi" w:hAnsiTheme="minorHAnsi"/>
          <w:sz w:val="24"/>
          <w:szCs w:val="24"/>
        </w:rPr>
        <w:lastRenderedPageBreak/>
        <w:t xml:space="preserve">2.6 </w:t>
      </w:r>
      <w:r w:rsidR="00C52AE3" w:rsidRPr="00C52AE3">
        <w:rPr>
          <w:rFonts w:asciiTheme="minorHAnsi" w:hAnsiTheme="minorHAnsi"/>
          <w:sz w:val="24"/>
          <w:szCs w:val="24"/>
        </w:rPr>
        <w:t xml:space="preserve">The Government has reported to the African Committee of Experts on the Rights and Welfare of the Child that “the Education Act 2010 and the </w:t>
      </w:r>
      <w:proofErr w:type="spellStart"/>
      <w:r w:rsidR="00C52AE3" w:rsidRPr="00C52AE3">
        <w:rPr>
          <w:rFonts w:asciiTheme="minorHAnsi" w:hAnsiTheme="minorHAnsi"/>
          <w:sz w:val="24"/>
          <w:szCs w:val="24"/>
        </w:rPr>
        <w:t>MOET’s</w:t>
      </w:r>
      <w:proofErr w:type="spellEnd"/>
      <w:r w:rsidR="00C52AE3" w:rsidRPr="00C52AE3">
        <w:rPr>
          <w:rFonts w:asciiTheme="minorHAnsi" w:hAnsiTheme="minorHAnsi"/>
          <w:sz w:val="24"/>
          <w:szCs w:val="24"/>
        </w:rPr>
        <w:t xml:space="preserve"> School Regulations abolish corporal punishment in schools”.</w:t>
      </w:r>
      <w:r w:rsidR="00C52AE3">
        <w:rPr>
          <w:rStyle w:val="FootnoteReference"/>
          <w:rFonts w:asciiTheme="minorHAnsi" w:hAnsiTheme="minorHAnsi"/>
          <w:sz w:val="24"/>
          <w:szCs w:val="24"/>
        </w:rPr>
        <w:footnoteReference w:id="4"/>
      </w:r>
      <w:r w:rsidR="00C52AE3" w:rsidRPr="00C52AE3">
        <w:rPr>
          <w:rFonts w:asciiTheme="minorHAnsi" w:hAnsiTheme="minorHAnsi"/>
          <w:sz w:val="24"/>
          <w:szCs w:val="24"/>
        </w:rPr>
        <w:t xml:space="preserve"> But we have yet to confirm that the provisions for “lawful and reasonable chastisement of children” in the Penal Code Act 2010 (art. 32) and for “justifiable” chastisement in the Children’s Protection and Welfare Act 2011 (art. 16) may not be used as a legal defence for the use of corporal punishment by teachers. The Teaching Service Regulations 2002 are silent on the issue.</w:t>
      </w:r>
    </w:p>
    <w:p w14:paraId="4014DDE3" w14:textId="00DF78ED" w:rsidR="00C52AE3" w:rsidRPr="00C52AE3" w:rsidRDefault="00095C46" w:rsidP="00C52AE3">
      <w:pPr>
        <w:spacing w:after="120"/>
        <w:ind w:left="284" w:hanging="284"/>
        <w:rPr>
          <w:rFonts w:asciiTheme="minorHAnsi" w:hAnsiTheme="minorHAnsi"/>
        </w:rPr>
      </w:pPr>
      <w:r w:rsidRPr="0020754E">
        <w:rPr>
          <w:rFonts w:asciiTheme="minorHAnsi" w:hAnsiTheme="minorHAnsi"/>
        </w:rPr>
        <w:t>2</w:t>
      </w:r>
      <w:r w:rsidR="00B711D4" w:rsidRPr="0020754E">
        <w:rPr>
          <w:rFonts w:asciiTheme="minorHAnsi" w:hAnsiTheme="minorHAnsi"/>
        </w:rPr>
        <w:t>.</w:t>
      </w:r>
      <w:r w:rsidR="00DB0C27">
        <w:rPr>
          <w:rFonts w:asciiTheme="minorHAnsi" w:hAnsiTheme="minorHAnsi"/>
        </w:rPr>
        <w:t>7</w:t>
      </w:r>
      <w:r w:rsidR="002F0855" w:rsidRPr="0020754E">
        <w:rPr>
          <w:rFonts w:asciiTheme="minorHAnsi" w:hAnsiTheme="minorHAnsi"/>
        </w:rPr>
        <w:t xml:space="preserve"> </w:t>
      </w:r>
      <w:r w:rsidR="002F0855" w:rsidRPr="0020754E">
        <w:rPr>
          <w:rFonts w:asciiTheme="minorHAnsi" w:hAnsiTheme="minorHAnsi"/>
          <w:b/>
          <w:i/>
        </w:rPr>
        <w:t>Penal institutions (</w:t>
      </w:r>
      <w:r w:rsidR="002F0855" w:rsidRPr="0020754E">
        <w:rPr>
          <w:rFonts w:asciiTheme="minorHAnsi" w:hAnsiTheme="minorHAnsi"/>
          <w:b/>
          <w:i/>
          <w:u w:val="single"/>
        </w:rPr>
        <w:t>lawful</w:t>
      </w:r>
      <w:r w:rsidR="002F0855" w:rsidRPr="0020754E">
        <w:rPr>
          <w:rFonts w:asciiTheme="minorHAnsi" w:hAnsiTheme="minorHAnsi"/>
          <w:b/>
          <w:i/>
        </w:rPr>
        <w:t>):</w:t>
      </w:r>
      <w:r w:rsidR="00C52AE3" w:rsidRPr="00C52AE3">
        <w:rPr>
          <w:rFonts w:asciiTheme="minorHAnsi" w:hAnsiTheme="minorHAnsi"/>
        </w:rPr>
        <w:t xml:space="preserve"> The Prison Proclamation 1957 authorises the imposition of corporal punishment for certain prison disciplinary offences – for a person under 21 “ten strokes of a light cane” (art. 20). Rule 3 of the Lesotho Prison Service Rules 1957 states that the object of detaining a person in a juvenile training centre is to “keep them under discipline”, and rule 31 states that “no officer shall use force unnecessarily when dealing with prisoners”. But Rule 43 allows for the imposition of corporal punishment of males as a punishment for grave offences against prison discipline; rule 44 sets out the rules for its infliction, including the involvement of the medical officer. These laws appear to be still in force.</w:t>
      </w:r>
      <w:r w:rsidR="00C52AE3" w:rsidRPr="00C52AE3">
        <w:rPr>
          <w:rFonts w:asciiTheme="minorHAnsi" w:hAnsiTheme="minorHAnsi"/>
          <w:vertAlign w:val="superscript"/>
        </w:rPr>
        <w:footnoteReference w:id="5"/>
      </w:r>
    </w:p>
    <w:p w14:paraId="7B91267A" w14:textId="099A3A4F" w:rsidR="00C52AE3" w:rsidRPr="00C52AE3" w:rsidRDefault="00DB0C27" w:rsidP="00C52AE3">
      <w:pPr>
        <w:spacing w:after="120"/>
        <w:ind w:left="284" w:hanging="284"/>
        <w:rPr>
          <w:rFonts w:asciiTheme="minorHAnsi" w:hAnsiTheme="minorHAnsi"/>
        </w:rPr>
      </w:pPr>
      <w:r>
        <w:rPr>
          <w:rFonts w:asciiTheme="minorHAnsi" w:hAnsiTheme="minorHAnsi"/>
        </w:rPr>
        <w:t xml:space="preserve">2.8 </w:t>
      </w:r>
      <w:r w:rsidR="00C52AE3" w:rsidRPr="00C52AE3">
        <w:rPr>
          <w:rFonts w:asciiTheme="minorHAnsi" w:hAnsiTheme="minorHAnsi"/>
        </w:rPr>
        <w:t>According to article 22 of the Children’s Protection and Welfare Act 2011, the state has a duty “to formulate policies which will ensure … (q) that every child alleged as having infringed the penal law is treated in a manner consistent with his sense of dignity or worth and that he is reintegrated into society”, but the Act does not explicitly prohibit corporal punishment in penal institutions and allows for the use of “justifiable” chastisement (art. 16). Furthermore, the Penal Code authorises the use of physical force in the context of “lawful and reasonable chastisement of children” (art. 32).</w:t>
      </w:r>
    </w:p>
    <w:p w14:paraId="10F19EDE" w14:textId="314319FD" w:rsidR="00C52AE3" w:rsidRPr="00C52AE3" w:rsidRDefault="00095C46" w:rsidP="00C52AE3">
      <w:pPr>
        <w:spacing w:after="120"/>
        <w:ind w:left="284" w:hanging="284"/>
        <w:rPr>
          <w:rFonts w:asciiTheme="minorHAnsi" w:hAnsiTheme="minorHAnsi"/>
          <w:b/>
        </w:rPr>
      </w:pPr>
      <w:r w:rsidRPr="0020754E">
        <w:rPr>
          <w:rFonts w:asciiTheme="minorHAnsi" w:hAnsiTheme="minorHAnsi"/>
        </w:rPr>
        <w:t>2</w:t>
      </w:r>
      <w:r w:rsidR="00B711D4" w:rsidRPr="0020754E">
        <w:rPr>
          <w:rFonts w:asciiTheme="minorHAnsi" w:hAnsiTheme="minorHAnsi"/>
        </w:rPr>
        <w:t>.</w:t>
      </w:r>
      <w:r w:rsidR="00DE56FA">
        <w:rPr>
          <w:rFonts w:asciiTheme="minorHAnsi" w:hAnsiTheme="minorHAnsi"/>
        </w:rPr>
        <w:t>9</w:t>
      </w:r>
      <w:r w:rsidR="002F0855" w:rsidRPr="0020754E">
        <w:rPr>
          <w:rFonts w:asciiTheme="minorHAnsi" w:hAnsiTheme="minorHAnsi"/>
        </w:rPr>
        <w:t xml:space="preserve"> </w:t>
      </w:r>
      <w:r w:rsidR="002F0855" w:rsidRPr="0020754E">
        <w:rPr>
          <w:rFonts w:asciiTheme="minorHAnsi" w:hAnsiTheme="minorHAnsi"/>
          <w:b/>
          <w:i/>
        </w:rPr>
        <w:t>Sentence for crime (</w:t>
      </w:r>
      <w:r w:rsidR="00F7737C" w:rsidRPr="0020754E">
        <w:rPr>
          <w:rFonts w:asciiTheme="minorHAnsi" w:hAnsiTheme="minorHAnsi"/>
          <w:b/>
          <w:i/>
          <w:u w:val="single"/>
        </w:rPr>
        <w:t>unl</w:t>
      </w:r>
      <w:r w:rsidR="002F0855" w:rsidRPr="0020754E">
        <w:rPr>
          <w:rFonts w:asciiTheme="minorHAnsi" w:hAnsiTheme="minorHAnsi"/>
          <w:b/>
          <w:i/>
          <w:u w:val="single"/>
        </w:rPr>
        <w:t>awful</w:t>
      </w:r>
      <w:r w:rsidR="000A28C7" w:rsidRPr="0020754E">
        <w:rPr>
          <w:rFonts w:asciiTheme="minorHAnsi" w:hAnsiTheme="minorHAnsi"/>
          <w:b/>
          <w:i/>
        </w:rPr>
        <w:t>):</w:t>
      </w:r>
      <w:r w:rsidR="00C52AE3" w:rsidRPr="00C52AE3">
        <w:rPr>
          <w:rFonts w:asciiTheme="minorHAnsi" w:hAnsiTheme="minorHAnsi"/>
        </w:rPr>
        <w:t xml:space="preserve"> Article 127(5) of the Children’s Protection and Welfare Act 2011 explicitly prohibits corporal punishment and public humiliation as part of diversion and article 161(2) states: “No sentence of corporal punishment or any form of punishment that is cruel, inhumane or degrading may be imposed on a child.” Under article 2(4), the Act prevails over provisions in other legislation “contrary or less protective or less promotive”, which would presumably include the provisions for judicial whipping in the Criminal Procedure and Evidence Act 1981.</w:t>
      </w:r>
    </w:p>
    <w:p w14:paraId="68F87A06" w14:textId="182650AC" w:rsidR="00B633EE" w:rsidRPr="0020754E" w:rsidRDefault="00B633EE" w:rsidP="00B711D4">
      <w:pPr>
        <w:spacing w:after="120"/>
        <w:ind w:left="284" w:hanging="284"/>
        <w:rPr>
          <w:rFonts w:asciiTheme="minorHAnsi" w:hAnsiTheme="minorHAnsi"/>
          <w:b/>
        </w:rPr>
      </w:pPr>
    </w:p>
    <w:p w14:paraId="157746B7" w14:textId="240932F9" w:rsidR="008B273F" w:rsidRPr="0020754E" w:rsidRDefault="00A66011" w:rsidP="00B711D4">
      <w:pPr>
        <w:spacing w:after="120"/>
        <w:ind w:left="482" w:hanging="482"/>
        <w:rPr>
          <w:rFonts w:asciiTheme="minorHAnsi" w:hAnsiTheme="minorHAnsi"/>
          <w:b/>
          <w:sz w:val="28"/>
          <w:szCs w:val="28"/>
        </w:rPr>
      </w:pPr>
      <w:r w:rsidRPr="0020754E">
        <w:rPr>
          <w:rFonts w:asciiTheme="minorHAnsi" w:hAnsiTheme="minorHAnsi"/>
          <w:b/>
          <w:sz w:val="28"/>
          <w:szCs w:val="28"/>
        </w:rPr>
        <w:t>3</w:t>
      </w:r>
      <w:r w:rsidR="008B273F" w:rsidRPr="0020754E">
        <w:rPr>
          <w:rFonts w:asciiTheme="minorHAnsi" w:hAnsiTheme="minorHAnsi"/>
          <w:b/>
          <w:sz w:val="28"/>
          <w:szCs w:val="28"/>
        </w:rPr>
        <w:t xml:space="preserve"> Recommendations by human rights treaty bodies</w:t>
      </w:r>
      <w:r w:rsidR="002F0ECE" w:rsidRPr="0020754E">
        <w:rPr>
          <w:rFonts w:asciiTheme="minorHAnsi" w:hAnsiTheme="minorHAnsi"/>
          <w:b/>
          <w:sz w:val="28"/>
          <w:szCs w:val="28"/>
        </w:rPr>
        <w:t xml:space="preserve"> and during the </w:t>
      </w:r>
      <w:proofErr w:type="spellStart"/>
      <w:r w:rsidR="002F0ECE" w:rsidRPr="0020754E">
        <w:rPr>
          <w:rFonts w:asciiTheme="minorHAnsi" w:hAnsiTheme="minorHAnsi"/>
          <w:b/>
          <w:sz w:val="28"/>
          <w:szCs w:val="28"/>
        </w:rPr>
        <w:t>UPR</w:t>
      </w:r>
      <w:proofErr w:type="spellEnd"/>
    </w:p>
    <w:p w14:paraId="1191DCDF" w14:textId="4911E3D4" w:rsidR="00A66011" w:rsidRDefault="00A66011" w:rsidP="00711BAB">
      <w:pPr>
        <w:spacing w:after="120"/>
        <w:ind w:left="284" w:hanging="284"/>
        <w:rPr>
          <w:rFonts w:asciiTheme="minorHAnsi" w:hAnsiTheme="minorHAnsi"/>
          <w:bCs/>
        </w:rPr>
      </w:pPr>
      <w:r w:rsidRPr="0020754E">
        <w:rPr>
          <w:rFonts w:asciiTheme="minorHAnsi" w:hAnsiTheme="minorHAnsi"/>
        </w:rPr>
        <w:t>3</w:t>
      </w:r>
      <w:r w:rsidR="0094367E" w:rsidRPr="0020754E">
        <w:rPr>
          <w:rFonts w:asciiTheme="minorHAnsi" w:hAnsiTheme="minorHAnsi"/>
        </w:rPr>
        <w:t xml:space="preserve">.1 </w:t>
      </w:r>
      <w:r w:rsidR="0094367E" w:rsidRPr="0020754E">
        <w:rPr>
          <w:rFonts w:asciiTheme="minorHAnsi" w:hAnsiTheme="minorHAnsi"/>
          <w:b/>
          <w:i/>
        </w:rPr>
        <w:t>CRC:</w:t>
      </w:r>
      <w:r w:rsidR="0094367E" w:rsidRPr="0020754E">
        <w:rPr>
          <w:rFonts w:asciiTheme="minorHAnsi" w:hAnsiTheme="minorHAnsi"/>
        </w:rPr>
        <w:t xml:space="preserve"> </w:t>
      </w:r>
      <w:r w:rsidR="00711BAB" w:rsidRPr="00711BAB">
        <w:rPr>
          <w:rFonts w:asciiTheme="minorHAnsi" w:hAnsiTheme="minorHAnsi"/>
          <w:bCs/>
        </w:rPr>
        <w:t>The Committee on the Rights of the Child recommended prohibition of all corporal punishment of children in Lesotho in its concluding observations on the state party’s initial report in 2001.</w:t>
      </w:r>
      <w:r w:rsidR="00711BAB" w:rsidRPr="00711BAB">
        <w:rPr>
          <w:rFonts w:asciiTheme="minorHAnsi" w:hAnsiTheme="minorHAnsi"/>
          <w:bCs/>
          <w:vertAlign w:val="superscript"/>
        </w:rPr>
        <w:footnoteReference w:id="6"/>
      </w:r>
    </w:p>
    <w:p w14:paraId="4E5E2271" w14:textId="0322A8A6" w:rsidR="00711BAB" w:rsidRDefault="00711BAB" w:rsidP="00711BAB">
      <w:pPr>
        <w:spacing w:after="120"/>
        <w:ind w:left="284" w:hanging="284"/>
        <w:rPr>
          <w:rFonts w:asciiTheme="minorHAnsi" w:hAnsiTheme="minorHAnsi"/>
          <w:bCs/>
        </w:rPr>
      </w:pPr>
      <w:r>
        <w:rPr>
          <w:rFonts w:asciiTheme="minorHAnsi" w:hAnsiTheme="minorHAnsi"/>
          <w:bCs/>
        </w:rPr>
        <w:t xml:space="preserve">3.2 </w:t>
      </w:r>
      <w:proofErr w:type="spellStart"/>
      <w:r w:rsidRPr="00711BAB">
        <w:rPr>
          <w:rFonts w:asciiTheme="minorHAnsi" w:hAnsiTheme="minorHAnsi"/>
          <w:b/>
          <w:bCs/>
          <w:i/>
        </w:rPr>
        <w:t>HRC</w:t>
      </w:r>
      <w:proofErr w:type="spellEnd"/>
      <w:r>
        <w:rPr>
          <w:rFonts w:asciiTheme="minorHAnsi" w:hAnsiTheme="minorHAnsi"/>
          <w:bCs/>
        </w:rPr>
        <w:t xml:space="preserve">: </w:t>
      </w:r>
      <w:r w:rsidRPr="00711BAB">
        <w:rPr>
          <w:rFonts w:asciiTheme="minorHAnsi" w:hAnsiTheme="minorHAnsi"/>
          <w:bCs/>
        </w:rPr>
        <w:t>In 1999, the Human Rights Committee recommended to Lesotho that corporal punishment be abolished in law and in practice in the penal system.</w:t>
      </w:r>
      <w:r w:rsidRPr="00711BAB">
        <w:rPr>
          <w:rFonts w:asciiTheme="minorHAnsi" w:hAnsiTheme="minorHAnsi"/>
          <w:bCs/>
          <w:vertAlign w:val="superscript"/>
        </w:rPr>
        <w:footnoteReference w:id="7"/>
      </w:r>
    </w:p>
    <w:p w14:paraId="63ACAD50" w14:textId="7DD76FDA" w:rsidR="00711BAB" w:rsidRPr="00711BAB" w:rsidRDefault="00711BAB" w:rsidP="00711BAB">
      <w:pPr>
        <w:spacing w:after="120"/>
        <w:ind w:left="284" w:hanging="284"/>
        <w:rPr>
          <w:rFonts w:asciiTheme="minorHAnsi" w:hAnsiTheme="minorHAnsi"/>
        </w:rPr>
      </w:pPr>
      <w:r>
        <w:rPr>
          <w:rFonts w:asciiTheme="minorHAnsi" w:hAnsiTheme="minorHAnsi"/>
          <w:bCs/>
        </w:rPr>
        <w:t xml:space="preserve">3.3 </w:t>
      </w:r>
      <w:proofErr w:type="spellStart"/>
      <w:r w:rsidRPr="00711BAB">
        <w:rPr>
          <w:rFonts w:asciiTheme="minorHAnsi" w:hAnsiTheme="minorHAnsi"/>
          <w:b/>
          <w:bCs/>
          <w:i/>
        </w:rPr>
        <w:t>ACERWC</w:t>
      </w:r>
      <w:proofErr w:type="spellEnd"/>
      <w:r>
        <w:rPr>
          <w:rFonts w:asciiTheme="minorHAnsi" w:hAnsiTheme="minorHAnsi"/>
          <w:bCs/>
        </w:rPr>
        <w:t>: In 2015, the African Committee of Experts on the Rights and the Welfare of the Child recommended that Lesotho prohibit corporal punishment in all settings, including the home, and promote positive discipline.</w:t>
      </w:r>
      <w:r>
        <w:rPr>
          <w:rStyle w:val="FootnoteReference"/>
          <w:rFonts w:asciiTheme="minorHAnsi" w:hAnsiTheme="minorHAnsi"/>
          <w:bCs/>
        </w:rPr>
        <w:footnoteReference w:id="8"/>
      </w:r>
    </w:p>
    <w:p w14:paraId="2BFD5295" w14:textId="515471DC" w:rsidR="00F976D2" w:rsidRDefault="00711BAB" w:rsidP="00A66011">
      <w:pPr>
        <w:spacing w:after="120"/>
        <w:ind w:left="284" w:hanging="284"/>
        <w:rPr>
          <w:rFonts w:asciiTheme="minorHAnsi" w:hAnsiTheme="minorHAnsi"/>
          <w:i/>
        </w:rPr>
      </w:pPr>
      <w:r>
        <w:rPr>
          <w:rFonts w:asciiTheme="minorHAnsi" w:hAnsiTheme="minorHAnsi"/>
        </w:rPr>
        <w:t>3.4</w:t>
      </w:r>
      <w:r w:rsidR="00A66011" w:rsidRPr="0020754E">
        <w:rPr>
          <w:rFonts w:asciiTheme="minorHAnsi" w:hAnsiTheme="minorHAnsi"/>
        </w:rPr>
        <w:t xml:space="preserve"> </w:t>
      </w:r>
      <w:proofErr w:type="spellStart"/>
      <w:r w:rsidR="00A66011" w:rsidRPr="00711BAB">
        <w:rPr>
          <w:rFonts w:asciiTheme="minorHAnsi" w:hAnsiTheme="minorHAnsi"/>
          <w:b/>
          <w:i/>
        </w:rPr>
        <w:t>UPR</w:t>
      </w:r>
      <w:proofErr w:type="spellEnd"/>
      <w:r w:rsidR="00A66011" w:rsidRPr="00711BAB">
        <w:rPr>
          <w:rFonts w:asciiTheme="minorHAnsi" w:hAnsiTheme="minorHAnsi"/>
        </w:rPr>
        <w:t>:</w:t>
      </w:r>
      <w:r w:rsidR="00A66011" w:rsidRPr="0020754E">
        <w:rPr>
          <w:rFonts w:asciiTheme="minorHAnsi" w:hAnsiTheme="minorHAnsi"/>
        </w:rPr>
        <w:t xml:space="preserve"> </w:t>
      </w:r>
      <w:r w:rsidRPr="00711BAB">
        <w:rPr>
          <w:rFonts w:asciiTheme="minorHAnsi" w:hAnsiTheme="minorHAnsi"/>
        </w:rPr>
        <w:t>At the first cycle Universal Periodic Review of Lesotho in 2010, the Government accepted a recommendations to “abolish child corporal punishment”, stating that it considers it already implemented or in the process of implementation.</w:t>
      </w:r>
      <w:r w:rsidRPr="00711BAB">
        <w:rPr>
          <w:rFonts w:asciiTheme="minorHAnsi" w:hAnsiTheme="minorHAnsi"/>
          <w:vertAlign w:val="superscript"/>
        </w:rPr>
        <w:footnoteReference w:id="9"/>
      </w:r>
      <w:r w:rsidRPr="00711BAB">
        <w:rPr>
          <w:rFonts w:asciiTheme="minorHAnsi" w:hAnsiTheme="minorHAnsi"/>
        </w:rPr>
        <w:t xml:space="preserve"> No recommendations were made specifically on corporal punishment at the second cycle review in 2015, but the Government accepted recommendations to harmonise national laws with international human rights obligations, to protect the rights of children and to implement all the recommendations of the Committee on the Rights of the Child.</w:t>
      </w:r>
      <w:r w:rsidRPr="00711BAB">
        <w:rPr>
          <w:rFonts w:asciiTheme="minorHAnsi" w:hAnsiTheme="minorHAnsi"/>
          <w:vertAlign w:val="superscript"/>
        </w:rPr>
        <w:footnoteReference w:id="10"/>
      </w:r>
    </w:p>
    <w:p w14:paraId="7B28FE8A" w14:textId="77777777" w:rsidR="00DE56FA" w:rsidRPr="0020754E" w:rsidRDefault="00DE56FA" w:rsidP="00A66011">
      <w:pPr>
        <w:spacing w:after="120"/>
        <w:ind w:left="284" w:hanging="284"/>
        <w:rPr>
          <w:rFonts w:asciiTheme="minorHAnsi" w:hAnsiTheme="minorHAnsi"/>
          <w:i/>
        </w:rPr>
      </w:pPr>
    </w:p>
    <w:p w14:paraId="32387731" w14:textId="4C885FEB" w:rsidR="00C901EC" w:rsidRPr="0020754E"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20754E">
        <w:rPr>
          <w:rFonts w:asciiTheme="minorHAnsi" w:hAnsiTheme="minorHAnsi"/>
          <w:i/>
        </w:rPr>
        <w:t>B</w:t>
      </w:r>
      <w:r w:rsidR="00C901EC" w:rsidRPr="0020754E">
        <w:rPr>
          <w:rFonts w:asciiTheme="minorHAnsi" w:hAnsiTheme="minorHAnsi"/>
          <w:i/>
        </w:rPr>
        <w:t>riefing prepared</w:t>
      </w:r>
      <w:r w:rsidR="001C0859" w:rsidRPr="0020754E">
        <w:rPr>
          <w:rFonts w:asciiTheme="minorHAnsi" w:hAnsiTheme="minorHAnsi"/>
          <w:i/>
        </w:rPr>
        <w:t xml:space="preserve"> by the Global Initiative to End All Corporal Punishment of Children</w:t>
      </w:r>
    </w:p>
    <w:p w14:paraId="014B4BE1" w14:textId="47213430" w:rsidR="009F4B59" w:rsidRPr="0020754E" w:rsidRDefault="007559C4"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3" w:history="1">
        <w:proofErr w:type="spellStart"/>
        <w:r w:rsidR="001C0859" w:rsidRPr="0020754E">
          <w:rPr>
            <w:rStyle w:val="Hyperlink"/>
            <w:rFonts w:asciiTheme="minorHAnsi" w:hAnsiTheme="minorHAnsi"/>
            <w:i/>
          </w:rPr>
          <w:t>www.endcorporalpunishment.org</w:t>
        </w:r>
        <w:proofErr w:type="spellEnd"/>
      </w:hyperlink>
      <w:r w:rsidR="001C0859" w:rsidRPr="0020754E">
        <w:rPr>
          <w:rFonts w:asciiTheme="minorHAnsi" w:hAnsiTheme="minorHAnsi"/>
          <w:i/>
        </w:rPr>
        <w:t xml:space="preserve">; </w:t>
      </w:r>
      <w:hyperlink r:id="rId14" w:history="1">
        <w:proofErr w:type="spellStart"/>
        <w:r w:rsidR="001C0859" w:rsidRPr="0020754E">
          <w:rPr>
            <w:rStyle w:val="Hyperlink"/>
            <w:rFonts w:asciiTheme="minorHAnsi" w:hAnsiTheme="minorHAnsi"/>
            <w:i/>
          </w:rPr>
          <w:t>info@endcorporalpunishment.org</w:t>
        </w:r>
        <w:proofErr w:type="spellEnd"/>
      </w:hyperlink>
    </w:p>
    <w:sectPr w:rsidR="009F4B59" w:rsidRPr="0020754E"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EDF29" w14:textId="77777777" w:rsidR="00832524" w:rsidRDefault="00832524">
      <w:r>
        <w:separator/>
      </w:r>
    </w:p>
  </w:endnote>
  <w:endnote w:type="continuationSeparator" w:id="0">
    <w:p w14:paraId="74D38066" w14:textId="77777777" w:rsidR="00832524" w:rsidRDefault="0083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5C57FA3" w:rsidR="00797B3F" w:rsidRPr="0020754E" w:rsidRDefault="00797B3F">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7559C4">
      <w:rPr>
        <w:rFonts w:asciiTheme="minorHAnsi" w:hAnsiTheme="minorHAnsi"/>
        <w:noProof/>
      </w:rPr>
      <w:t>1</w:t>
    </w:r>
    <w:r w:rsidRPr="0020754E">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83796E" w14:textId="77777777" w:rsidR="00832524" w:rsidRDefault="00832524">
      <w:r>
        <w:separator/>
      </w:r>
    </w:p>
  </w:footnote>
  <w:footnote w:type="continuationSeparator" w:id="0">
    <w:p w14:paraId="05A8AC3D" w14:textId="77777777" w:rsidR="00832524" w:rsidRDefault="00832524">
      <w:r>
        <w:continuationSeparator/>
      </w:r>
    </w:p>
  </w:footnote>
  <w:footnote w:id="1">
    <w:p w14:paraId="51F26B37" w14:textId="443D6FD2" w:rsidR="00A96270" w:rsidRPr="00A96270" w:rsidRDefault="00A96270">
      <w:pPr>
        <w:pStyle w:val="FootnoteText"/>
        <w:rPr>
          <w:rFonts w:asciiTheme="minorHAnsi" w:hAnsiTheme="minorHAnsi" w:cstheme="minorHAnsi"/>
          <w:lang w:val="en-US"/>
        </w:rPr>
      </w:pPr>
      <w:r w:rsidRPr="00A96270">
        <w:rPr>
          <w:rStyle w:val="FootnoteReference"/>
          <w:rFonts w:asciiTheme="minorHAnsi" w:hAnsiTheme="minorHAnsi" w:cstheme="minorHAnsi"/>
        </w:rPr>
        <w:footnoteRef/>
      </w:r>
      <w:r w:rsidRPr="00A96270">
        <w:rPr>
          <w:rFonts w:asciiTheme="minorHAnsi" w:hAnsiTheme="minorHAnsi" w:cstheme="minorHAnsi"/>
        </w:rPr>
        <w:t xml:space="preserve"> </w:t>
      </w:r>
      <w:proofErr w:type="gramStart"/>
      <w:r w:rsidRPr="00A96270">
        <w:rPr>
          <w:rFonts w:asciiTheme="minorHAnsi" w:hAnsiTheme="minorHAnsi" w:cstheme="minorHAnsi"/>
        </w:rPr>
        <w:t xml:space="preserve">December 2014, </w:t>
      </w:r>
      <w:r w:rsidRPr="00A96270">
        <w:rPr>
          <w:rFonts w:asciiTheme="minorHAnsi" w:hAnsiTheme="minorHAnsi" w:cstheme="minorHAnsi"/>
          <w:color w:val="000000"/>
          <w:sz w:val="18"/>
          <w:szCs w:val="18"/>
          <w:shd w:val="clear" w:color="auto" w:fill="FFFFFF"/>
        </w:rPr>
        <w:t>CRC/C/LSO/2, Second report, paras.</w:t>
      </w:r>
      <w:proofErr w:type="gramEnd"/>
      <w:r w:rsidRPr="00A96270">
        <w:rPr>
          <w:rFonts w:asciiTheme="minorHAnsi" w:hAnsiTheme="minorHAnsi" w:cstheme="minorHAnsi"/>
          <w:color w:val="000000"/>
          <w:sz w:val="18"/>
          <w:szCs w:val="18"/>
          <w:shd w:val="clear" w:color="auto" w:fill="FFFFFF"/>
        </w:rPr>
        <w:t xml:space="preserve"> </w:t>
      </w:r>
      <w:r w:rsidRPr="00A96270">
        <w:rPr>
          <w:rFonts w:asciiTheme="minorHAnsi" w:hAnsiTheme="minorHAnsi" w:cstheme="minorHAnsi"/>
          <w:lang w:val="en-US"/>
        </w:rPr>
        <w:t>155 and 156</w:t>
      </w:r>
    </w:p>
  </w:footnote>
  <w:footnote w:id="2">
    <w:p w14:paraId="0ACDC85C" w14:textId="722C04A6" w:rsidR="00A96270" w:rsidRPr="00A96270" w:rsidRDefault="00A96270">
      <w:pPr>
        <w:pStyle w:val="FootnoteText"/>
        <w:rPr>
          <w:rFonts w:asciiTheme="minorHAnsi" w:hAnsiTheme="minorHAnsi" w:cstheme="minorHAnsi"/>
        </w:rPr>
      </w:pPr>
      <w:r w:rsidRPr="00A96270">
        <w:rPr>
          <w:rStyle w:val="FootnoteReference"/>
          <w:rFonts w:asciiTheme="minorHAnsi" w:hAnsiTheme="minorHAnsi" w:cstheme="minorHAnsi"/>
        </w:rPr>
        <w:footnoteRef/>
      </w:r>
      <w:r w:rsidRPr="00A96270">
        <w:rPr>
          <w:rFonts w:asciiTheme="minorHAnsi" w:hAnsiTheme="minorHAnsi" w:cstheme="minorHAnsi"/>
        </w:rPr>
        <w:t xml:space="preserve"> </w:t>
      </w:r>
      <w:proofErr w:type="gramStart"/>
      <w:r w:rsidRPr="00A96270">
        <w:rPr>
          <w:rFonts w:asciiTheme="minorHAnsi" w:hAnsiTheme="minorHAnsi" w:cstheme="minorHAnsi"/>
        </w:rPr>
        <w:t>Ibid.,</w:t>
      </w:r>
      <w:proofErr w:type="gramEnd"/>
      <w:r w:rsidRPr="00A96270">
        <w:rPr>
          <w:rFonts w:asciiTheme="minorHAnsi" w:hAnsiTheme="minorHAnsi" w:cstheme="minorHAnsi"/>
        </w:rPr>
        <w:t xml:space="preserve"> para. 138</w:t>
      </w:r>
    </w:p>
  </w:footnote>
  <w:footnote w:id="3">
    <w:p w14:paraId="31C22EDF" w14:textId="77777777" w:rsidR="00FA3BCE" w:rsidRPr="00A96270" w:rsidRDefault="00FA3BCE" w:rsidP="00FA3BCE">
      <w:pPr>
        <w:pStyle w:val="FootnoteText"/>
        <w:rPr>
          <w:rFonts w:asciiTheme="minorHAnsi" w:hAnsiTheme="minorHAnsi" w:cstheme="minorHAnsi"/>
        </w:rPr>
      </w:pPr>
      <w:r w:rsidRPr="00A96270">
        <w:rPr>
          <w:rStyle w:val="FootnoteReference"/>
          <w:rFonts w:asciiTheme="minorHAnsi" w:hAnsiTheme="minorHAnsi" w:cstheme="minorHAnsi"/>
        </w:rPr>
        <w:footnoteRef/>
      </w:r>
      <w:r w:rsidRPr="00A96270">
        <w:rPr>
          <w:rFonts w:asciiTheme="minorHAnsi" w:hAnsiTheme="minorHAnsi" w:cstheme="minorHAnsi"/>
        </w:rPr>
        <w:t xml:space="preserve"> [2015], Initial state party report, page 30</w:t>
      </w:r>
    </w:p>
  </w:footnote>
  <w:footnote w:id="4">
    <w:p w14:paraId="34D60CF0" w14:textId="5B88FA74" w:rsidR="00C52AE3" w:rsidRPr="00A96270" w:rsidRDefault="00C52AE3">
      <w:pPr>
        <w:pStyle w:val="FootnoteText"/>
        <w:rPr>
          <w:rFonts w:asciiTheme="minorHAnsi" w:hAnsiTheme="minorHAnsi" w:cstheme="minorHAnsi"/>
        </w:rPr>
      </w:pPr>
      <w:r w:rsidRPr="00A96270">
        <w:rPr>
          <w:rStyle w:val="FootnoteReference"/>
          <w:rFonts w:asciiTheme="minorHAnsi" w:hAnsiTheme="minorHAnsi" w:cstheme="minorHAnsi"/>
        </w:rPr>
        <w:footnoteRef/>
      </w:r>
      <w:r w:rsidRPr="00A96270">
        <w:rPr>
          <w:rFonts w:asciiTheme="minorHAnsi" w:hAnsiTheme="minorHAnsi" w:cstheme="minorHAnsi"/>
        </w:rPr>
        <w:t xml:space="preserve"> [2015], Initial state party report, page 73</w:t>
      </w:r>
    </w:p>
  </w:footnote>
  <w:footnote w:id="5">
    <w:p w14:paraId="0A7E0E6F" w14:textId="77777777" w:rsidR="00C52AE3" w:rsidRPr="00A96270" w:rsidRDefault="00C52AE3" w:rsidP="00C52AE3">
      <w:pPr>
        <w:pStyle w:val="FootnoteText"/>
        <w:rPr>
          <w:rFonts w:asciiTheme="minorHAnsi" w:hAnsiTheme="minorHAnsi" w:cstheme="minorHAnsi"/>
        </w:rPr>
      </w:pPr>
      <w:r w:rsidRPr="00A96270">
        <w:rPr>
          <w:rStyle w:val="FootnoteReference"/>
          <w:rFonts w:asciiTheme="minorHAnsi" w:hAnsiTheme="minorHAnsi" w:cstheme="minorHAnsi"/>
        </w:rPr>
        <w:footnoteRef/>
      </w:r>
      <w:r w:rsidRPr="00A96270">
        <w:rPr>
          <w:rFonts w:asciiTheme="minorHAnsi" w:hAnsiTheme="minorHAnsi" w:cstheme="minorHAnsi"/>
        </w:rPr>
        <w:t xml:space="preserve"> Lesotho Legal Information Institute, </w:t>
      </w:r>
      <w:hyperlink r:id="rId1" w:history="1">
        <w:r w:rsidRPr="00A96270">
          <w:rPr>
            <w:rStyle w:val="Hyperlink"/>
            <w:rFonts w:asciiTheme="minorHAnsi" w:hAnsiTheme="minorHAnsi" w:cstheme="minorHAnsi"/>
          </w:rPr>
          <w:t>http://</w:t>
        </w:r>
        <w:proofErr w:type="spellStart"/>
        <w:r w:rsidRPr="00A96270">
          <w:rPr>
            <w:rStyle w:val="Hyperlink"/>
            <w:rFonts w:asciiTheme="minorHAnsi" w:hAnsiTheme="minorHAnsi" w:cstheme="minorHAnsi"/>
          </w:rPr>
          <w:t>www.lesotholii.org</w:t>
        </w:r>
        <w:proofErr w:type="spellEnd"/>
        <w:r w:rsidRPr="00A96270">
          <w:rPr>
            <w:rStyle w:val="Hyperlink"/>
            <w:rFonts w:asciiTheme="minorHAnsi" w:hAnsiTheme="minorHAnsi" w:cstheme="minorHAnsi"/>
          </w:rPr>
          <w:t>/ls/legislation/act/1964/30</w:t>
        </w:r>
      </w:hyperlink>
      <w:r w:rsidRPr="00A96270">
        <w:rPr>
          <w:rFonts w:asciiTheme="minorHAnsi" w:hAnsiTheme="minorHAnsi" w:cstheme="minorHAnsi"/>
        </w:rPr>
        <w:t>, accessed 26 October 2015</w:t>
      </w:r>
    </w:p>
  </w:footnote>
  <w:footnote w:id="6">
    <w:p w14:paraId="2EB9F427" w14:textId="77777777" w:rsidR="00711BAB" w:rsidRPr="00A96270" w:rsidRDefault="00711BAB" w:rsidP="00711BAB">
      <w:pPr>
        <w:pStyle w:val="FootnoteText"/>
        <w:rPr>
          <w:rFonts w:asciiTheme="minorHAnsi" w:hAnsiTheme="minorHAnsi" w:cstheme="minorHAnsi"/>
        </w:rPr>
      </w:pPr>
      <w:r w:rsidRPr="00A96270">
        <w:rPr>
          <w:rStyle w:val="FootnoteReference"/>
          <w:rFonts w:asciiTheme="minorHAnsi" w:hAnsiTheme="minorHAnsi" w:cstheme="minorHAnsi"/>
        </w:rPr>
        <w:footnoteRef/>
      </w:r>
      <w:r w:rsidRPr="00A96270">
        <w:rPr>
          <w:rFonts w:asciiTheme="minorHAnsi" w:hAnsiTheme="minorHAnsi" w:cstheme="minorHAnsi"/>
        </w:rPr>
        <w:t xml:space="preserve"> </w:t>
      </w:r>
      <w:proofErr w:type="gramStart"/>
      <w:r w:rsidRPr="00A96270">
        <w:rPr>
          <w:rFonts w:asciiTheme="minorHAnsi" w:hAnsiTheme="minorHAnsi" w:cstheme="minorHAnsi"/>
        </w:rPr>
        <w:t>21 February 2001, CRC/C/15/</w:t>
      </w:r>
      <w:proofErr w:type="spellStart"/>
      <w:r w:rsidRPr="00A96270">
        <w:rPr>
          <w:rFonts w:asciiTheme="minorHAnsi" w:hAnsiTheme="minorHAnsi" w:cstheme="minorHAnsi"/>
        </w:rPr>
        <w:t>Add.147</w:t>
      </w:r>
      <w:proofErr w:type="spellEnd"/>
      <w:r w:rsidRPr="00A96270">
        <w:rPr>
          <w:rFonts w:asciiTheme="minorHAnsi" w:hAnsiTheme="minorHAnsi" w:cstheme="minorHAnsi"/>
        </w:rPr>
        <w:t>, Concluding observations on initial report, paras.</w:t>
      </w:r>
      <w:proofErr w:type="gramEnd"/>
      <w:r w:rsidRPr="00A96270">
        <w:rPr>
          <w:rFonts w:asciiTheme="minorHAnsi" w:hAnsiTheme="minorHAnsi" w:cstheme="minorHAnsi"/>
        </w:rPr>
        <w:t xml:space="preserve"> 31, 32, 61 and 62</w:t>
      </w:r>
    </w:p>
  </w:footnote>
  <w:footnote w:id="7">
    <w:p w14:paraId="331EB5F1" w14:textId="77777777" w:rsidR="00711BAB" w:rsidRPr="00A96270" w:rsidRDefault="00711BAB" w:rsidP="00711BAB">
      <w:pPr>
        <w:pStyle w:val="FootnoteText"/>
        <w:rPr>
          <w:rFonts w:asciiTheme="minorHAnsi" w:hAnsiTheme="minorHAnsi" w:cstheme="minorHAnsi"/>
        </w:rPr>
      </w:pPr>
      <w:r w:rsidRPr="00A96270">
        <w:rPr>
          <w:rStyle w:val="FootnoteReference"/>
          <w:rFonts w:asciiTheme="minorHAnsi" w:hAnsiTheme="minorHAnsi" w:cstheme="minorHAnsi"/>
        </w:rPr>
        <w:footnoteRef/>
      </w:r>
      <w:r w:rsidRPr="00A96270">
        <w:rPr>
          <w:rFonts w:asciiTheme="minorHAnsi" w:hAnsiTheme="minorHAnsi" w:cstheme="minorHAnsi"/>
        </w:rPr>
        <w:t xml:space="preserve"> </w:t>
      </w:r>
      <w:proofErr w:type="gramStart"/>
      <w:r w:rsidRPr="00A96270">
        <w:rPr>
          <w:rFonts w:asciiTheme="minorHAnsi" w:hAnsiTheme="minorHAnsi" w:cstheme="minorHAnsi"/>
        </w:rPr>
        <w:t xml:space="preserve">8 April 1999, </w:t>
      </w:r>
      <w:proofErr w:type="spellStart"/>
      <w:r w:rsidRPr="00A96270">
        <w:rPr>
          <w:rFonts w:asciiTheme="minorHAnsi" w:hAnsiTheme="minorHAnsi" w:cstheme="minorHAnsi"/>
        </w:rPr>
        <w:t>CCPR</w:t>
      </w:r>
      <w:proofErr w:type="spellEnd"/>
      <w:r w:rsidRPr="00A96270">
        <w:rPr>
          <w:rFonts w:asciiTheme="minorHAnsi" w:hAnsiTheme="minorHAnsi" w:cstheme="minorHAnsi"/>
        </w:rPr>
        <w:t>/C/79/</w:t>
      </w:r>
      <w:proofErr w:type="spellStart"/>
      <w:r w:rsidRPr="00A96270">
        <w:rPr>
          <w:rFonts w:asciiTheme="minorHAnsi" w:hAnsiTheme="minorHAnsi" w:cstheme="minorHAnsi"/>
        </w:rPr>
        <w:t>Add.106</w:t>
      </w:r>
      <w:proofErr w:type="spellEnd"/>
      <w:r w:rsidRPr="00A96270">
        <w:rPr>
          <w:rFonts w:asciiTheme="minorHAnsi" w:hAnsiTheme="minorHAnsi" w:cstheme="minorHAnsi"/>
        </w:rPr>
        <w:t>, concluding observations on initial report, para.</w:t>
      </w:r>
      <w:proofErr w:type="gramEnd"/>
      <w:r w:rsidRPr="00A96270">
        <w:rPr>
          <w:rFonts w:asciiTheme="minorHAnsi" w:hAnsiTheme="minorHAnsi" w:cstheme="minorHAnsi"/>
        </w:rPr>
        <w:t xml:space="preserve"> 20</w:t>
      </w:r>
    </w:p>
  </w:footnote>
  <w:footnote w:id="8">
    <w:p w14:paraId="4CEAF9E7" w14:textId="5F465B12" w:rsidR="00711BAB" w:rsidRPr="00A96270" w:rsidRDefault="00711BAB">
      <w:pPr>
        <w:pStyle w:val="FootnoteText"/>
        <w:rPr>
          <w:rFonts w:asciiTheme="minorHAnsi" w:hAnsiTheme="minorHAnsi" w:cstheme="minorHAnsi"/>
        </w:rPr>
      </w:pPr>
      <w:r w:rsidRPr="00A96270">
        <w:rPr>
          <w:rStyle w:val="FootnoteReference"/>
          <w:rFonts w:asciiTheme="minorHAnsi" w:hAnsiTheme="minorHAnsi" w:cstheme="minorHAnsi"/>
        </w:rPr>
        <w:footnoteRef/>
      </w:r>
      <w:r w:rsidRPr="00A96270">
        <w:rPr>
          <w:rFonts w:asciiTheme="minorHAnsi" w:hAnsiTheme="minorHAnsi" w:cstheme="minorHAnsi"/>
        </w:rPr>
        <w:t xml:space="preserve"> [November 2015], Concluding observations on initial report, para. 27</w:t>
      </w:r>
    </w:p>
  </w:footnote>
  <w:footnote w:id="9">
    <w:p w14:paraId="70E972FE" w14:textId="77777777" w:rsidR="00711BAB" w:rsidRPr="00A96270" w:rsidRDefault="00711BAB" w:rsidP="00711BAB">
      <w:pPr>
        <w:pStyle w:val="FootnoteText"/>
        <w:rPr>
          <w:rFonts w:asciiTheme="minorHAnsi" w:hAnsiTheme="minorHAnsi" w:cstheme="minorHAnsi"/>
          <w:color w:val="000000" w:themeColor="text1"/>
          <w:lang w:val="en-US"/>
        </w:rPr>
      </w:pPr>
      <w:r w:rsidRPr="00A96270">
        <w:rPr>
          <w:rStyle w:val="FootnoteReference"/>
          <w:rFonts w:asciiTheme="minorHAnsi" w:hAnsiTheme="minorHAnsi" w:cstheme="minorHAnsi"/>
          <w:color w:val="000000" w:themeColor="text1"/>
        </w:rPr>
        <w:footnoteRef/>
      </w:r>
      <w:r w:rsidRPr="00A96270">
        <w:rPr>
          <w:rFonts w:asciiTheme="minorHAnsi" w:hAnsiTheme="minorHAnsi" w:cstheme="minorHAnsi"/>
          <w:color w:val="000000" w:themeColor="text1"/>
        </w:rPr>
        <w:t xml:space="preserve"> </w:t>
      </w:r>
      <w:proofErr w:type="gramStart"/>
      <w:r w:rsidRPr="00A96270">
        <w:rPr>
          <w:rFonts w:asciiTheme="minorHAnsi" w:hAnsiTheme="minorHAnsi" w:cstheme="minorHAnsi"/>
          <w:color w:val="000000" w:themeColor="text1"/>
        </w:rPr>
        <w:t>16 June 2010, A/</w:t>
      </w:r>
      <w:proofErr w:type="spellStart"/>
      <w:r w:rsidRPr="00A96270">
        <w:rPr>
          <w:rFonts w:asciiTheme="minorHAnsi" w:hAnsiTheme="minorHAnsi" w:cstheme="minorHAnsi"/>
          <w:color w:val="000000" w:themeColor="text1"/>
        </w:rPr>
        <w:t>HRC</w:t>
      </w:r>
      <w:proofErr w:type="spellEnd"/>
      <w:r w:rsidRPr="00A96270">
        <w:rPr>
          <w:rFonts w:asciiTheme="minorHAnsi" w:hAnsiTheme="minorHAnsi" w:cstheme="minorHAnsi"/>
          <w:color w:val="000000" w:themeColor="text1"/>
        </w:rPr>
        <w:t>/15/7, Report of the working group, para.</w:t>
      </w:r>
      <w:proofErr w:type="gramEnd"/>
      <w:r w:rsidRPr="00A96270">
        <w:rPr>
          <w:rFonts w:asciiTheme="minorHAnsi" w:hAnsiTheme="minorHAnsi" w:cstheme="minorHAnsi"/>
          <w:color w:val="000000" w:themeColor="text1"/>
        </w:rPr>
        <w:t xml:space="preserve"> 97(34)</w:t>
      </w:r>
    </w:p>
  </w:footnote>
  <w:footnote w:id="10">
    <w:p w14:paraId="46ED693E" w14:textId="77777777" w:rsidR="00711BAB" w:rsidRPr="00A96270" w:rsidRDefault="00711BAB" w:rsidP="00711BAB">
      <w:pPr>
        <w:pStyle w:val="FootnoteText"/>
        <w:rPr>
          <w:rFonts w:asciiTheme="minorHAnsi" w:hAnsiTheme="minorHAnsi" w:cstheme="minorHAnsi"/>
          <w:color w:val="000000" w:themeColor="text1"/>
          <w:lang w:val="en-US"/>
        </w:rPr>
      </w:pPr>
      <w:r w:rsidRPr="00A96270">
        <w:rPr>
          <w:rStyle w:val="FootnoteReference"/>
          <w:rFonts w:asciiTheme="minorHAnsi" w:hAnsiTheme="minorHAnsi" w:cstheme="minorHAnsi"/>
          <w:color w:val="000000" w:themeColor="text1"/>
        </w:rPr>
        <w:footnoteRef/>
      </w:r>
      <w:r w:rsidRPr="00A96270">
        <w:rPr>
          <w:rFonts w:asciiTheme="minorHAnsi" w:hAnsiTheme="minorHAnsi" w:cstheme="minorHAnsi"/>
          <w:color w:val="000000" w:themeColor="text1"/>
        </w:rPr>
        <w:t xml:space="preserve"> </w:t>
      </w:r>
      <w:proofErr w:type="gramStart"/>
      <w:r w:rsidRPr="00A96270">
        <w:rPr>
          <w:rFonts w:asciiTheme="minorHAnsi" w:eastAsia="Calibri" w:hAnsiTheme="minorHAnsi" w:cstheme="minorHAnsi"/>
          <w:color w:val="000000" w:themeColor="text1"/>
          <w:lang w:val="en-US"/>
        </w:rPr>
        <w:t>13 April 2015, A/</w:t>
      </w:r>
      <w:proofErr w:type="spellStart"/>
      <w:r w:rsidRPr="00A96270">
        <w:rPr>
          <w:rFonts w:asciiTheme="minorHAnsi" w:eastAsia="Calibri" w:hAnsiTheme="minorHAnsi" w:cstheme="minorHAnsi"/>
          <w:color w:val="000000" w:themeColor="text1"/>
          <w:lang w:val="en-US"/>
        </w:rPr>
        <w:t>HRC</w:t>
      </w:r>
      <w:proofErr w:type="spellEnd"/>
      <w:r w:rsidRPr="00A96270">
        <w:rPr>
          <w:rFonts w:asciiTheme="minorHAnsi" w:eastAsia="Calibri" w:hAnsiTheme="minorHAnsi" w:cstheme="minorHAnsi"/>
          <w:color w:val="000000" w:themeColor="text1"/>
          <w:lang w:val="en-US"/>
        </w:rPr>
        <w:t xml:space="preserve">/29/9, Report of the working group, </w:t>
      </w:r>
      <w:r w:rsidRPr="00A96270">
        <w:rPr>
          <w:rFonts w:asciiTheme="minorHAnsi" w:hAnsiTheme="minorHAnsi" w:cstheme="minorHAnsi"/>
          <w:color w:val="000000" w:themeColor="text1"/>
          <w:lang w:val="en-US"/>
        </w:rPr>
        <w:t>paras.</w:t>
      </w:r>
      <w:proofErr w:type="gramEnd"/>
      <w:r w:rsidRPr="00A96270">
        <w:rPr>
          <w:rFonts w:asciiTheme="minorHAnsi" w:hAnsiTheme="minorHAnsi" w:cstheme="minorHAnsi"/>
          <w:color w:val="000000" w:themeColor="text1"/>
          <w:lang w:val="en-US"/>
        </w:rPr>
        <w:t xml:space="preserve"> 113(3), 113(6), 113(41) and 113(74)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7AB8"/>
    <w:rsid w:val="000C258F"/>
    <w:rsid w:val="000C2E75"/>
    <w:rsid w:val="000C4E7B"/>
    <w:rsid w:val="000D2264"/>
    <w:rsid w:val="000D3716"/>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7875"/>
    <w:rsid w:val="00242520"/>
    <w:rsid w:val="0024453D"/>
    <w:rsid w:val="00250BAA"/>
    <w:rsid w:val="00253FE2"/>
    <w:rsid w:val="002638C7"/>
    <w:rsid w:val="00264AF9"/>
    <w:rsid w:val="00271E21"/>
    <w:rsid w:val="00272F68"/>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09F9"/>
    <w:rsid w:val="00361051"/>
    <w:rsid w:val="0036194C"/>
    <w:rsid w:val="00363E33"/>
    <w:rsid w:val="00373271"/>
    <w:rsid w:val="003803FE"/>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448B0"/>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1BAB"/>
    <w:rsid w:val="00714F5D"/>
    <w:rsid w:val="00716CCE"/>
    <w:rsid w:val="00721E73"/>
    <w:rsid w:val="00723CE2"/>
    <w:rsid w:val="0072545C"/>
    <w:rsid w:val="007266F4"/>
    <w:rsid w:val="00737E41"/>
    <w:rsid w:val="00745160"/>
    <w:rsid w:val="00745D1B"/>
    <w:rsid w:val="007559C4"/>
    <w:rsid w:val="007576B8"/>
    <w:rsid w:val="007604D4"/>
    <w:rsid w:val="00764029"/>
    <w:rsid w:val="00766D98"/>
    <w:rsid w:val="00767639"/>
    <w:rsid w:val="0077355C"/>
    <w:rsid w:val="00784AEA"/>
    <w:rsid w:val="00790956"/>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392E"/>
    <w:rsid w:val="00A436C7"/>
    <w:rsid w:val="00A460B6"/>
    <w:rsid w:val="00A50D1D"/>
    <w:rsid w:val="00A521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55728"/>
    <w:rsid w:val="00B57CFD"/>
    <w:rsid w:val="00B60642"/>
    <w:rsid w:val="00B61ACB"/>
    <w:rsid w:val="00B633EE"/>
    <w:rsid w:val="00B67079"/>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518E3"/>
    <w:rsid w:val="00C52AE3"/>
    <w:rsid w:val="00C61D88"/>
    <w:rsid w:val="00C63547"/>
    <w:rsid w:val="00C7296B"/>
    <w:rsid w:val="00C770C5"/>
    <w:rsid w:val="00C80D14"/>
    <w:rsid w:val="00C901EC"/>
    <w:rsid w:val="00C90493"/>
    <w:rsid w:val="00C91BB2"/>
    <w:rsid w:val="00C97C42"/>
    <w:rsid w:val="00CC27CD"/>
    <w:rsid w:val="00CC6933"/>
    <w:rsid w:val="00CD3C93"/>
    <w:rsid w:val="00CD7711"/>
    <w:rsid w:val="00CF3C9D"/>
    <w:rsid w:val="00CF6F86"/>
    <w:rsid w:val="00D04D81"/>
    <w:rsid w:val="00D146FD"/>
    <w:rsid w:val="00D14AE4"/>
    <w:rsid w:val="00D2170C"/>
    <w:rsid w:val="00D3304F"/>
    <w:rsid w:val="00D35287"/>
    <w:rsid w:val="00D4072A"/>
    <w:rsid w:val="00D41E01"/>
    <w:rsid w:val="00D46AF1"/>
    <w:rsid w:val="00D47ABA"/>
    <w:rsid w:val="00D5594E"/>
    <w:rsid w:val="00D64999"/>
    <w:rsid w:val="00D67822"/>
    <w:rsid w:val="00D67B66"/>
    <w:rsid w:val="00D90209"/>
    <w:rsid w:val="00DA50D4"/>
    <w:rsid w:val="00DA694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70100"/>
    <w:rsid w:val="00F7085F"/>
    <w:rsid w:val="00F70EFA"/>
    <w:rsid w:val="00F7737C"/>
    <w:rsid w:val="00F77D54"/>
    <w:rsid w:val="00F8476D"/>
    <w:rsid w:val="00F87271"/>
    <w:rsid w:val="00F9373B"/>
    <w:rsid w:val="00F97447"/>
    <w:rsid w:val="00F976D2"/>
    <w:rsid w:val="00FA3BCE"/>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lesotholii.org/ls/legislation/act/1964/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E0874B-FC32-4F7A-AFEB-5E7BF42F04DD}"/>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02F6F6A9-86F3-4738-96A4-3C9771EDBAAC}"/>
</file>

<file path=docProps/app.xml><?xml version="1.0" encoding="utf-8"?>
<Properties xmlns="http://schemas.openxmlformats.org/officeDocument/2006/extended-properties" xmlns:vt="http://schemas.openxmlformats.org/officeDocument/2006/docPropsVTypes">
  <Template>Normal</Template>
  <TotalTime>0</TotalTime>
  <Pages>4</Pages>
  <Words>1337</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8617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2017-07-17T14:29:00Z</dcterms:created>
  <dcterms:modified xsi:type="dcterms:W3CDTF">2017-07-17T14:29:00Z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