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0DD27" w14:textId="77777777" w:rsidR="00051C24" w:rsidRDefault="00051C24" w:rsidP="00051C24">
      <w:pPr>
        <w:pBdr>
          <w:top w:val="single" w:sz="4" w:space="1" w:color="auto"/>
          <w:left w:val="single" w:sz="4" w:space="4" w:color="auto"/>
          <w:bottom w:val="single" w:sz="4" w:space="1" w:color="auto"/>
          <w:right w:val="single" w:sz="4" w:space="4" w:color="auto"/>
        </w:pBdr>
        <w:spacing w:before="240"/>
        <w:jc w:val="center"/>
        <w:rPr>
          <w:rFonts w:cs="Arial"/>
          <w:b/>
          <w:bCs/>
          <w:sz w:val="28"/>
          <w:szCs w:val="28"/>
          <w:u w:val="single"/>
        </w:rPr>
      </w:pPr>
      <w:r>
        <w:rPr>
          <w:rFonts w:cs="Arial"/>
          <w:b/>
          <w:bCs/>
          <w:sz w:val="28"/>
          <w:szCs w:val="28"/>
          <w:u w:val="single"/>
        </w:rPr>
        <w:t>Commission de la Famille, des Solidarités, du Vivre ensemble, de l’Accueil, de l’Égalité des genres et de la Diversité</w:t>
      </w:r>
    </w:p>
    <w:p w14:paraId="50B0EB32" w14:textId="6ABBE4E5" w:rsidR="00051C24" w:rsidRPr="00AD03E8" w:rsidRDefault="00051C24" w:rsidP="00051C24">
      <w:pPr>
        <w:pBdr>
          <w:top w:val="single" w:sz="4" w:space="1" w:color="auto"/>
          <w:left w:val="single" w:sz="4" w:space="4" w:color="auto"/>
          <w:bottom w:val="single" w:sz="4" w:space="1" w:color="auto"/>
          <w:right w:val="single" w:sz="4" w:space="4" w:color="auto"/>
        </w:pBdr>
        <w:spacing w:before="240"/>
        <w:jc w:val="center"/>
        <w:rPr>
          <w:rFonts w:cs="Arial"/>
          <w:b/>
          <w:bCs/>
          <w:sz w:val="28"/>
          <w:szCs w:val="28"/>
        </w:rPr>
      </w:pPr>
      <w:r>
        <w:rPr>
          <w:rFonts w:cs="Arial"/>
          <w:b/>
          <w:bCs/>
          <w:sz w:val="28"/>
          <w:szCs w:val="28"/>
        </w:rPr>
        <w:t>Discours liminaire</w:t>
      </w:r>
    </w:p>
    <w:p w14:paraId="2E3BC8B0" w14:textId="77777777" w:rsidR="00051C24" w:rsidRPr="005561D5" w:rsidRDefault="00051C24" w:rsidP="00051C24">
      <w:pPr>
        <w:pBdr>
          <w:top w:val="single" w:sz="4" w:space="1" w:color="auto"/>
          <w:left w:val="single" w:sz="4" w:space="4" w:color="auto"/>
          <w:bottom w:val="single" w:sz="4" w:space="1" w:color="auto"/>
          <w:right w:val="single" w:sz="4" w:space="4" w:color="auto"/>
        </w:pBdr>
        <w:spacing w:before="240"/>
        <w:jc w:val="center"/>
        <w:rPr>
          <w:rFonts w:cs="Arial"/>
          <w:b/>
          <w:bCs/>
          <w:sz w:val="24"/>
          <w:szCs w:val="24"/>
        </w:rPr>
      </w:pPr>
      <w:r>
        <w:rPr>
          <w:rFonts w:cs="Arial"/>
          <w:b/>
          <w:bCs/>
          <w:sz w:val="24"/>
          <w:szCs w:val="24"/>
        </w:rPr>
        <w:t>Objet</w:t>
      </w:r>
      <w:r w:rsidRPr="005561D5">
        <w:rPr>
          <w:rFonts w:cs="Arial"/>
          <w:b/>
          <w:bCs/>
          <w:sz w:val="24"/>
          <w:szCs w:val="24"/>
        </w:rPr>
        <w:t xml:space="preserve"> : </w:t>
      </w:r>
      <w:bookmarkStart w:id="0" w:name="_Hlk189054424"/>
      <w:r>
        <w:rPr>
          <w:rFonts w:cs="Arial"/>
          <w:b/>
          <w:bCs/>
          <w:sz w:val="24"/>
          <w:szCs w:val="24"/>
        </w:rPr>
        <w:t>90</w:t>
      </w:r>
      <w:r w:rsidRPr="000B38AB">
        <w:rPr>
          <w:rFonts w:cs="Arial"/>
          <w:b/>
          <w:bCs/>
          <w:sz w:val="24"/>
          <w:szCs w:val="24"/>
          <w:vertAlign w:val="superscript"/>
        </w:rPr>
        <w:t>ème</w:t>
      </w:r>
      <w:r>
        <w:rPr>
          <w:rFonts w:cs="Arial"/>
          <w:b/>
          <w:bCs/>
          <w:sz w:val="24"/>
          <w:szCs w:val="24"/>
        </w:rPr>
        <w:t xml:space="preserve"> session du Comité pour l’élimination de la discrimination à l’égard des femmes</w:t>
      </w:r>
      <w:bookmarkEnd w:id="0"/>
    </w:p>
    <w:p w14:paraId="4F963A18" w14:textId="77777777" w:rsidR="00C53B8A" w:rsidRDefault="00C53B8A"/>
    <w:p w14:paraId="210A126D" w14:textId="7E950887" w:rsidR="00051C24" w:rsidRDefault="00051C24">
      <w:r>
        <w:t>Madame la Présidente-Rapportrice,</w:t>
      </w:r>
    </w:p>
    <w:p w14:paraId="5BE58E6C" w14:textId="2E017353" w:rsidR="00051C24" w:rsidRDefault="00051C24">
      <w:r>
        <w:t>Estimables membres du Comité,</w:t>
      </w:r>
    </w:p>
    <w:p w14:paraId="7B6EFFC7" w14:textId="1B3DFF05" w:rsidR="00051C24" w:rsidRDefault="00051C24">
      <w:r>
        <w:t>Je tiens d’emblée à vous remercier tout particulièrement d</w:t>
      </w:r>
      <w:r w:rsidR="0097531C">
        <w:t>e</w:t>
      </w:r>
      <w:r>
        <w:t xml:space="preserve"> me</w:t>
      </w:r>
      <w:r w:rsidR="00774EF8">
        <w:t xml:space="preserve"> conférer</w:t>
      </w:r>
      <w:r>
        <w:t xml:space="preserve"> l’opportunité </w:t>
      </w:r>
      <w:r w:rsidR="00EF133A">
        <w:t xml:space="preserve">de </w:t>
      </w:r>
      <w:r w:rsidR="0097531C">
        <w:t xml:space="preserve">m’exprimer devant votre haut Comité dans ma fonction de présidente la Commission de la Famille, des Solidarités, du Vivre ensemble, de l’Accueil, de l’Égalité des genres et de la Diversité de la Chambre des Députés du Grand-Duché de Luxembourg. </w:t>
      </w:r>
    </w:p>
    <w:p w14:paraId="6EC56307" w14:textId="46700D1A" w:rsidR="00051C24" w:rsidRDefault="0097531C">
      <w:r>
        <w:t xml:space="preserve">La Chambre des Députés, en tant que première institution du Luxembourg, est un acteur incontournable dans </w:t>
      </w:r>
      <w:r w:rsidR="008E1C13">
        <w:t xml:space="preserve">la lutte contre les discriminations à l’égard des femmes et </w:t>
      </w:r>
      <w:r>
        <w:t xml:space="preserve">la promotion de l’égalité des genres au Luxembourg. Étant pleinement consciente de cette responsabilité, la Chambre des Députés vise à contribuer à cet objectif partagé </w:t>
      </w:r>
      <w:r w:rsidR="00EF133A">
        <w:t xml:space="preserve">sur </w:t>
      </w:r>
      <w:r>
        <w:t>plusieurs axes, desquels je souhaite vous présenter les essentiels.</w:t>
      </w:r>
    </w:p>
    <w:p w14:paraId="4D4B40D8" w14:textId="2A3EABDC" w:rsidR="00EF133A" w:rsidRDefault="00A54B3F">
      <w:r>
        <w:t xml:space="preserve">Dans </w:t>
      </w:r>
      <w:r w:rsidR="00774EF8">
        <w:t>s</w:t>
      </w:r>
      <w:r>
        <w:t xml:space="preserve">es </w:t>
      </w:r>
      <w:r w:rsidR="00774EF8">
        <w:t>rapports internationaux</w:t>
      </w:r>
      <w:r w:rsidR="00EF133A">
        <w:t xml:space="preserve">, </w:t>
      </w:r>
      <w:r>
        <w:t>mais également dans</w:t>
      </w:r>
      <w:r w:rsidR="00774EF8" w:rsidRPr="00774EF8">
        <w:t xml:space="preserve"> </w:t>
      </w:r>
      <w:r w:rsidR="00774EF8">
        <w:t>les relations qu’entretient la Chambre avec la population luxembourgeoise</w:t>
      </w:r>
      <w:r>
        <w:t xml:space="preserve">, les préoccupations relatives à la question du genre font partie intégrante des engagements du parlement luxembourgeois. La Chambre des Députés soutient, par exemple, la </w:t>
      </w:r>
      <w:r>
        <w:rPr>
          <w:i/>
          <w:iCs/>
        </w:rPr>
        <w:t>O</w:t>
      </w:r>
      <w:r w:rsidR="00EF133A">
        <w:rPr>
          <w:i/>
          <w:iCs/>
        </w:rPr>
        <w:t xml:space="preserve">range </w:t>
      </w:r>
      <w:proofErr w:type="spellStart"/>
      <w:r w:rsidR="00EF133A">
        <w:rPr>
          <w:i/>
          <w:iCs/>
        </w:rPr>
        <w:t>week</w:t>
      </w:r>
      <w:proofErr w:type="spellEnd"/>
      <w:r w:rsidR="00EF133A">
        <w:t xml:space="preserve"> en vue de la sensibilisation à la lutte contre la violence à l’égard des femmes </w:t>
      </w:r>
      <w:r w:rsidR="00107BD5">
        <w:t xml:space="preserve">et </w:t>
      </w:r>
      <w:r w:rsidR="00DB3EE0">
        <w:t>d</w:t>
      </w:r>
      <w:r w:rsidR="00107BD5">
        <w:t xml:space="preserve">es filles </w:t>
      </w:r>
      <w:r w:rsidR="00EF133A">
        <w:t>en illuminant sa façade en orange.</w:t>
      </w:r>
    </w:p>
    <w:p w14:paraId="7AB3D1E1" w14:textId="6097A0B0" w:rsidR="00A54B3F" w:rsidRPr="00EF133A" w:rsidRDefault="00EF133A">
      <w:r>
        <w:t xml:space="preserve">Sur le plan international, des considérations relatives à l’égalité des genres sont prises en compte, notamment, par </w:t>
      </w:r>
      <w:r w:rsidR="008E1C13">
        <w:t>la participation</w:t>
      </w:r>
      <w:r>
        <w:t xml:space="preserve"> de Députées à des réseaux interparlementaires dédiés à la promotion de l’égalité des genres</w:t>
      </w:r>
      <w:r w:rsidR="008E1C13">
        <w:t xml:space="preserve"> ou par l’organisation de réunions à ce sujet. En guise d’illustration, le Parlement Benelux organisera sous présidence luxembourgeoise, en fin 2025, une séance plénière dédiée à l’égalité des genres. </w:t>
      </w:r>
    </w:p>
    <w:p w14:paraId="3E827399" w14:textId="2C98A08E" w:rsidR="0097531C" w:rsidRDefault="0097531C">
      <w:r>
        <w:t>Au niveau institutionnel, la Chambre des Députés</w:t>
      </w:r>
      <w:r w:rsidR="009110D0">
        <w:t xml:space="preserve"> </w:t>
      </w:r>
      <w:r>
        <w:t>a mis en place un groupe de travail dénommé « </w:t>
      </w:r>
      <w:proofErr w:type="spellStart"/>
      <w:r>
        <w:rPr>
          <w:i/>
          <w:iCs/>
        </w:rPr>
        <w:t>Gender</w:t>
      </w:r>
      <w:proofErr w:type="spellEnd"/>
      <w:r>
        <w:rPr>
          <w:i/>
          <w:iCs/>
        </w:rPr>
        <w:t xml:space="preserve"> audit </w:t>
      </w:r>
      <w:proofErr w:type="spellStart"/>
      <w:r>
        <w:rPr>
          <w:i/>
          <w:iCs/>
        </w:rPr>
        <w:t>committee</w:t>
      </w:r>
      <w:proofErr w:type="spellEnd"/>
      <w:r>
        <w:t> » et lui a conféré les tâches suivantes :</w:t>
      </w:r>
    </w:p>
    <w:p w14:paraId="47AE18BB" w14:textId="17878391" w:rsidR="0097531C" w:rsidRDefault="0097531C" w:rsidP="0097531C">
      <w:pPr>
        <w:pStyle w:val="Paragraphedeliste"/>
        <w:numPr>
          <w:ilvl w:val="0"/>
          <w:numId w:val="1"/>
        </w:numPr>
      </w:pPr>
      <w:r>
        <w:t>élaborer un concept stratégique pour la réalisation d’un audit en matière de sensibilité au genre ;</w:t>
      </w:r>
    </w:p>
    <w:p w14:paraId="7CF7A39C" w14:textId="33A4C61B" w:rsidR="0097531C" w:rsidRDefault="0097531C" w:rsidP="0097531C">
      <w:pPr>
        <w:pStyle w:val="Paragraphedeliste"/>
        <w:numPr>
          <w:ilvl w:val="0"/>
          <w:numId w:val="1"/>
        </w:numPr>
      </w:pPr>
      <w:r>
        <w:t>dresser un état des lieux</w:t>
      </w:r>
      <w:r w:rsidR="008F3E91">
        <w:t xml:space="preserve"> sur la situation actuelle</w:t>
      </w:r>
      <w:r w:rsidR="00C87812">
        <w:t xml:space="preserve"> au sein du parlement</w:t>
      </w:r>
      <w:r w:rsidR="008F3E91">
        <w:t> </w:t>
      </w:r>
      <w:r>
        <w:t>;</w:t>
      </w:r>
      <w:r w:rsidR="00AB421C">
        <w:t xml:space="preserve"> et</w:t>
      </w:r>
    </w:p>
    <w:p w14:paraId="434C842B" w14:textId="533CC8A1" w:rsidR="0097531C" w:rsidRDefault="0097531C" w:rsidP="0097531C">
      <w:pPr>
        <w:pStyle w:val="Paragraphedeliste"/>
        <w:numPr>
          <w:ilvl w:val="0"/>
          <w:numId w:val="1"/>
        </w:numPr>
      </w:pPr>
      <w:r>
        <w:t>élaborer des recommandations.</w:t>
      </w:r>
    </w:p>
    <w:p w14:paraId="2CD661AD" w14:textId="588651B6" w:rsidR="0097531C" w:rsidRDefault="0097531C" w:rsidP="0097531C">
      <w:r>
        <w:t xml:space="preserve">Par l’intermédiaire de ce groupe de travail, la Chambre des Députés compte mouvoir vers un parlement plus sensible au genre en adoptant une stratégie transversale pour la promotion de l’égalité des genres </w:t>
      </w:r>
      <w:r w:rsidR="00C87812">
        <w:t>au</w:t>
      </w:r>
      <w:r>
        <w:t xml:space="preserve"> sein</w:t>
      </w:r>
      <w:r w:rsidR="00C87812">
        <w:t xml:space="preserve"> de l’institution</w:t>
      </w:r>
      <w:r>
        <w:t xml:space="preserve">. </w:t>
      </w:r>
      <w:r w:rsidR="008F3E91">
        <w:t>L’</w:t>
      </w:r>
      <w:r w:rsidR="00FA1D23">
        <w:t>initiative</w:t>
      </w:r>
      <w:r>
        <w:t xml:space="preserve"> a été inspirée par un</w:t>
      </w:r>
      <w:r w:rsidR="008F3E91">
        <w:t xml:space="preserve"> projet </w:t>
      </w:r>
      <w:r>
        <w:t xml:space="preserve">analogue mis en place par le parlement fédéral du Royaume de Belgique. </w:t>
      </w:r>
    </w:p>
    <w:p w14:paraId="2A815785" w14:textId="6089DDF7" w:rsidR="00E377D7" w:rsidRDefault="0097531C" w:rsidP="0097531C">
      <w:r>
        <w:lastRenderedPageBreak/>
        <w:t xml:space="preserve">Les recommandations du prédit groupe de travail permettront non seulement à la Chambre de se doter d’une approche transversale en </w:t>
      </w:r>
      <w:r w:rsidR="008F3E91">
        <w:t>la matière</w:t>
      </w:r>
      <w:r w:rsidR="00E377D7">
        <w:t>, mais aussi de guider</w:t>
      </w:r>
      <w:r w:rsidR="00C87812">
        <w:t xml:space="preserve"> par l’exemple</w:t>
      </w:r>
      <w:r w:rsidR="00E377D7">
        <w:t xml:space="preserve"> les projets en cours et futurs d’envergure institutionnels. </w:t>
      </w:r>
    </w:p>
    <w:p w14:paraId="7FD9930E" w14:textId="17DB0C63" w:rsidR="00E377D7" w:rsidRDefault="00E377D7" w:rsidP="0097531C">
      <w:r>
        <w:t xml:space="preserve">Une note de recherche récente du Service scientifique de la Chambre des Députés a montré que </w:t>
      </w:r>
      <w:r w:rsidR="00A54B3F">
        <w:t>la Chambre</w:t>
      </w:r>
      <w:r>
        <w:t xml:space="preserve">, contrairement à d’autres parlements, ne dispose pas de cadre précis déterminant le statut d’une Députée enceinte ou jeune mère. Une Députée enceinte ou qui vient d’accoucher n’a ainsi pas droit aux congés prévus par le Code du travail pour les travailleuses. </w:t>
      </w:r>
      <w:r w:rsidR="00A54B3F">
        <w:t xml:space="preserve">Les conclusions de cette note de recherche devront dès lors être prises en compte pour la réforme du statut du Député luxembourgeois. </w:t>
      </w:r>
    </w:p>
    <w:p w14:paraId="6482DBFA" w14:textId="77777777" w:rsidR="007C70E7" w:rsidRDefault="008E1C13" w:rsidP="007C70E7">
      <w:r>
        <w:t xml:space="preserve">Au-delà des initiatives et perspectives précitées, la Chambre des Députés rencontre plusieurs défis au niveau de la </w:t>
      </w:r>
      <w:r w:rsidR="00796724">
        <w:t>promotion</w:t>
      </w:r>
      <w:r>
        <w:t xml:space="preserve"> de l’égalité des genres. </w:t>
      </w:r>
      <w:r w:rsidR="007C70E7">
        <w:t xml:space="preserve">Y viennent s’ajouter les questions de l’usage du langage inclusif ou de l’implémentation d’une approche de </w:t>
      </w:r>
      <w:proofErr w:type="spellStart"/>
      <w:r w:rsidR="007C70E7">
        <w:rPr>
          <w:i/>
          <w:iCs/>
        </w:rPr>
        <w:t>gendermainstreaming</w:t>
      </w:r>
      <w:proofErr w:type="spellEnd"/>
      <w:r w:rsidR="007C70E7">
        <w:t xml:space="preserve">. </w:t>
      </w:r>
    </w:p>
    <w:p w14:paraId="2B3D4F12" w14:textId="364F2124" w:rsidR="002E7531" w:rsidRDefault="008E1C13" w:rsidP="0097531C">
      <w:r>
        <w:t xml:space="preserve">La </w:t>
      </w:r>
      <w:r w:rsidR="002E7531">
        <w:t xml:space="preserve">polarisation et </w:t>
      </w:r>
      <w:r>
        <w:t>politisation progressive</w:t>
      </w:r>
      <w:r w:rsidR="002E7531">
        <w:t>s</w:t>
      </w:r>
      <w:r>
        <w:t xml:space="preserve"> des débats </w:t>
      </w:r>
      <w:r w:rsidR="00796724">
        <w:t>sur les questions d’égalité</w:t>
      </w:r>
      <w:r>
        <w:t xml:space="preserve"> mène</w:t>
      </w:r>
      <w:r w:rsidR="008F3E91">
        <w:t>nt</w:t>
      </w:r>
      <w:r>
        <w:t xml:space="preserve"> à ce que des valeurs inscrites et protégées par </w:t>
      </w:r>
      <w:r w:rsidR="00796724">
        <w:t xml:space="preserve">tant </w:t>
      </w:r>
      <w:r>
        <w:t xml:space="preserve">de conventions internationales et </w:t>
      </w:r>
      <w:r w:rsidR="00796724">
        <w:t xml:space="preserve">encore </w:t>
      </w:r>
      <w:r>
        <w:t xml:space="preserve">la Constitution luxembourgeoise sont de plus en plus </w:t>
      </w:r>
      <w:r w:rsidR="002E7531">
        <w:t>traitées d’idéologies</w:t>
      </w:r>
      <w:r w:rsidR="008F3E91">
        <w:t xml:space="preserve"> politiques</w:t>
      </w:r>
      <w:r w:rsidR="002E7531">
        <w:t>. En tant qu’institution démocratique, la Chambre des Députés doit d’un côté représenter le peuple luxembourgeois</w:t>
      </w:r>
      <w:r w:rsidR="007E1050">
        <w:t xml:space="preserve"> et d’un </w:t>
      </w:r>
      <w:r w:rsidR="002E7531">
        <w:t>autre demeurer garant</w:t>
      </w:r>
      <w:r w:rsidR="008F3E91">
        <w:t>e</w:t>
      </w:r>
      <w:r w:rsidR="002E7531">
        <w:t xml:space="preserve"> </w:t>
      </w:r>
      <w:r w:rsidR="00796724">
        <w:t>des droits et libertés de tout un chacun.</w:t>
      </w:r>
      <w:r w:rsidR="002E7531">
        <w:t xml:space="preserve"> </w:t>
      </w:r>
      <w:r w:rsidR="00796724">
        <w:t>Au vu de cela, l</w:t>
      </w:r>
      <w:r w:rsidR="002E7531">
        <w:t xml:space="preserve">a neutralité politique de notre institution est </w:t>
      </w:r>
      <w:r w:rsidR="00796724">
        <w:t xml:space="preserve">de plus en plus fréquemment </w:t>
      </w:r>
      <w:r w:rsidR="002E7531">
        <w:t>mise en question sous prétexte que la Chambre soutient une idéologie</w:t>
      </w:r>
      <w:r w:rsidR="00796724">
        <w:t>, parfois dite</w:t>
      </w:r>
      <w:r w:rsidR="002E7531">
        <w:t xml:space="preserve"> « </w:t>
      </w:r>
      <w:proofErr w:type="spellStart"/>
      <w:r w:rsidR="002E7531">
        <w:rPr>
          <w:i/>
          <w:iCs/>
        </w:rPr>
        <w:t>wokiste</w:t>
      </w:r>
      <w:proofErr w:type="spellEnd"/>
      <w:r w:rsidR="002E7531">
        <w:t> »</w:t>
      </w:r>
      <w:r w:rsidR="00796724">
        <w:t>,</w:t>
      </w:r>
      <w:r w:rsidR="002E7531">
        <w:t xml:space="preserve"> dictée par une minorité sociétale. </w:t>
      </w:r>
    </w:p>
    <w:p w14:paraId="63357A33" w14:textId="11FFF84B" w:rsidR="008F3E91" w:rsidRDefault="002E7531" w:rsidP="0097531C">
      <w:r>
        <w:t xml:space="preserve">Ainsi, la Chambre des Députés sera reconnaissante de toute recommandation </w:t>
      </w:r>
      <w:r w:rsidR="008F3E91">
        <w:t xml:space="preserve">qui pourrait venir appuyer ce qui est et ce qui sera mis en place afin que nous puissions être à l’échelle de la grande responsabilité qui nous </w:t>
      </w:r>
      <w:r w:rsidR="00796724">
        <w:t>revient</w:t>
      </w:r>
      <w:r w:rsidR="008F3E91">
        <w:t>.</w:t>
      </w:r>
    </w:p>
    <w:p w14:paraId="5C283E9F" w14:textId="6FD26036" w:rsidR="002E7531" w:rsidRPr="002E7531" w:rsidRDefault="008F3E91" w:rsidP="0097531C">
      <w:r>
        <w:t xml:space="preserve">Je vous remercie de votre attention et me tiens à votre disposition pour toute question ou observation de votre part, merci. </w:t>
      </w:r>
    </w:p>
    <w:p w14:paraId="282C95FE" w14:textId="0D1DAB14" w:rsidR="00E377D7" w:rsidRPr="0097531C" w:rsidRDefault="00E377D7" w:rsidP="0097531C"/>
    <w:sectPr w:rsidR="00E377D7" w:rsidRPr="0097531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0028A" w14:textId="77777777" w:rsidR="00051C24" w:rsidRDefault="00051C24" w:rsidP="00051C24">
      <w:pPr>
        <w:spacing w:after="0" w:line="240" w:lineRule="auto"/>
      </w:pPr>
      <w:r>
        <w:separator/>
      </w:r>
    </w:p>
  </w:endnote>
  <w:endnote w:type="continuationSeparator" w:id="0">
    <w:p w14:paraId="12C99A7A" w14:textId="77777777" w:rsidR="00051C24" w:rsidRDefault="00051C24" w:rsidP="00051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6228114"/>
      <w:docPartObj>
        <w:docPartGallery w:val="Page Numbers (Bottom of Page)"/>
        <w:docPartUnique/>
      </w:docPartObj>
    </w:sdtPr>
    <w:sdtEndPr/>
    <w:sdtContent>
      <w:p w14:paraId="2F639CA8" w14:textId="00088BCD" w:rsidR="00E377D7" w:rsidRDefault="00E377D7">
        <w:pPr>
          <w:pStyle w:val="Pieddepage"/>
          <w:jc w:val="right"/>
        </w:pPr>
        <w:r>
          <w:fldChar w:fldCharType="begin"/>
        </w:r>
        <w:r>
          <w:instrText>PAGE   \* MERGEFORMAT</w:instrText>
        </w:r>
        <w:r>
          <w:fldChar w:fldCharType="separate"/>
        </w:r>
        <w:r>
          <w:rPr>
            <w:lang w:val="fr-FR"/>
          </w:rPr>
          <w:t>2</w:t>
        </w:r>
        <w:r>
          <w:fldChar w:fldCharType="end"/>
        </w:r>
      </w:p>
    </w:sdtContent>
  </w:sdt>
  <w:p w14:paraId="23C651E9" w14:textId="77777777" w:rsidR="00E377D7" w:rsidRDefault="00E377D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4E886" w14:textId="77777777" w:rsidR="00051C24" w:rsidRDefault="00051C24" w:rsidP="00051C24">
      <w:pPr>
        <w:spacing w:after="0" w:line="240" w:lineRule="auto"/>
      </w:pPr>
      <w:r>
        <w:separator/>
      </w:r>
    </w:p>
  </w:footnote>
  <w:footnote w:type="continuationSeparator" w:id="0">
    <w:p w14:paraId="400B2726" w14:textId="77777777" w:rsidR="00051C24" w:rsidRDefault="00051C24" w:rsidP="00051C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C18F8" w14:textId="2BC61499" w:rsidR="00051C24" w:rsidRDefault="00051C24">
    <w:pPr>
      <w:pStyle w:val="En-tte"/>
    </w:pPr>
    <w:r>
      <w:rPr>
        <w:noProof/>
        <w:lang w:eastAsia="fr-LU"/>
      </w:rPr>
      <w:drawing>
        <wp:inline distT="0" distB="0" distL="0" distR="0" wp14:anchorId="6910FF6E" wp14:editId="4C241499">
          <wp:extent cx="1800717" cy="819150"/>
          <wp:effectExtent l="0" t="0" r="3175" b="0"/>
          <wp:docPr id="565041123" name="Image 56504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00717"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F15F1A"/>
    <w:multiLevelType w:val="hybridMultilevel"/>
    <w:tmpl w:val="635E9ACE"/>
    <w:lvl w:ilvl="0" w:tplc="073CF02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85222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C24"/>
    <w:rsid w:val="0001742C"/>
    <w:rsid w:val="000343E2"/>
    <w:rsid w:val="00047951"/>
    <w:rsid w:val="00051C24"/>
    <w:rsid w:val="00060B07"/>
    <w:rsid w:val="000D1D1D"/>
    <w:rsid w:val="00107BD5"/>
    <w:rsid w:val="002073C2"/>
    <w:rsid w:val="002E7531"/>
    <w:rsid w:val="00322596"/>
    <w:rsid w:val="003451E8"/>
    <w:rsid w:val="003B7F06"/>
    <w:rsid w:val="0046330B"/>
    <w:rsid w:val="004B7C02"/>
    <w:rsid w:val="005A36B2"/>
    <w:rsid w:val="00750B8D"/>
    <w:rsid w:val="00774EF8"/>
    <w:rsid w:val="00796724"/>
    <w:rsid w:val="007C70E7"/>
    <w:rsid w:val="007E1050"/>
    <w:rsid w:val="008853CA"/>
    <w:rsid w:val="008E1C13"/>
    <w:rsid w:val="008F3E91"/>
    <w:rsid w:val="009110D0"/>
    <w:rsid w:val="009674F8"/>
    <w:rsid w:val="0097531C"/>
    <w:rsid w:val="009E772F"/>
    <w:rsid w:val="00A54B3F"/>
    <w:rsid w:val="00AA7A37"/>
    <w:rsid w:val="00AB421C"/>
    <w:rsid w:val="00B70BF8"/>
    <w:rsid w:val="00B92238"/>
    <w:rsid w:val="00C53B8A"/>
    <w:rsid w:val="00C77AA0"/>
    <w:rsid w:val="00C87812"/>
    <w:rsid w:val="00DB3EE0"/>
    <w:rsid w:val="00DD4C3D"/>
    <w:rsid w:val="00E377D7"/>
    <w:rsid w:val="00E819FC"/>
    <w:rsid w:val="00EA1A19"/>
    <w:rsid w:val="00EF133A"/>
    <w:rsid w:val="00FA1D23"/>
    <w:rsid w:val="00FA6590"/>
    <w:rsid w:val="00FB383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CFB0D"/>
  <w15:chartTrackingRefBased/>
  <w15:docId w15:val="{054C22B0-0134-4123-8253-68B791314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kern w:val="2"/>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C24"/>
    <w:pPr>
      <w:spacing w:after="160" w:line="256" w:lineRule="auto"/>
      <w:jc w:val="both"/>
    </w:pPr>
    <w:rPr>
      <w:rFonts w:cstheme="minorBidi"/>
      <w:kern w:val="0"/>
      <w:sz w:val="22"/>
      <w:szCs w:val="22"/>
      <w:lang w:val="fr-LU"/>
      <w14:ligatures w14:val="none"/>
    </w:rPr>
  </w:style>
  <w:style w:type="paragraph" w:styleId="Titre1">
    <w:name w:val="heading 1"/>
    <w:basedOn w:val="Normal"/>
    <w:next w:val="Normal"/>
    <w:link w:val="Titre1Car"/>
    <w:uiPriority w:val="9"/>
    <w:qFormat/>
    <w:rsid w:val="00051C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051C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051C2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051C2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051C24"/>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051C24"/>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051C24"/>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051C24"/>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051C24"/>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060B07"/>
    <w:pPr>
      <w:contextualSpacing/>
    </w:pPr>
    <w:rPr>
      <w:rFonts w:eastAsiaTheme="majorEastAsia" w:cstheme="majorBidi"/>
      <w:spacing w:val="-10"/>
      <w:kern w:val="28"/>
      <w:sz w:val="56"/>
      <w:szCs w:val="56"/>
    </w:rPr>
  </w:style>
  <w:style w:type="character" w:customStyle="1" w:styleId="TitreCar">
    <w:name w:val="Titre Car"/>
    <w:basedOn w:val="Policepardfaut"/>
    <w:link w:val="Titre"/>
    <w:uiPriority w:val="10"/>
    <w:rsid w:val="00060B07"/>
    <w:rPr>
      <w:rFonts w:ascii="Arial" w:eastAsiaTheme="majorEastAsia" w:hAnsi="Arial" w:cstheme="majorBidi"/>
      <w:spacing w:val="-10"/>
      <w:kern w:val="28"/>
      <w:sz w:val="56"/>
      <w:szCs w:val="56"/>
    </w:rPr>
  </w:style>
  <w:style w:type="character" w:customStyle="1" w:styleId="Titre1Car">
    <w:name w:val="Titre 1 Car"/>
    <w:basedOn w:val="Policepardfaut"/>
    <w:link w:val="Titre1"/>
    <w:uiPriority w:val="9"/>
    <w:rsid w:val="00051C2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051C2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051C24"/>
    <w:rPr>
      <w:rFonts w:asciiTheme="minorHAnsi" w:eastAsiaTheme="majorEastAsia" w:hAnsiTheme="minorHAnsi" w:cstheme="majorBidi"/>
      <w:color w:val="0F4761" w:themeColor="accent1" w:themeShade="BF"/>
      <w:sz w:val="28"/>
      <w:szCs w:val="28"/>
    </w:rPr>
  </w:style>
  <w:style w:type="character" w:customStyle="1" w:styleId="Titre4Car">
    <w:name w:val="Titre 4 Car"/>
    <w:basedOn w:val="Policepardfaut"/>
    <w:link w:val="Titre4"/>
    <w:uiPriority w:val="9"/>
    <w:semiHidden/>
    <w:rsid w:val="00051C24"/>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051C24"/>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051C24"/>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051C24"/>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051C24"/>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051C24"/>
    <w:rPr>
      <w:rFonts w:asciiTheme="minorHAnsi" w:eastAsiaTheme="majorEastAsia" w:hAnsiTheme="minorHAnsi" w:cstheme="majorBidi"/>
      <w:color w:val="272727" w:themeColor="text1" w:themeTint="D8"/>
    </w:rPr>
  </w:style>
  <w:style w:type="paragraph" w:styleId="Sous-titre">
    <w:name w:val="Subtitle"/>
    <w:basedOn w:val="Normal"/>
    <w:next w:val="Normal"/>
    <w:link w:val="Sous-titreCar"/>
    <w:uiPriority w:val="11"/>
    <w:qFormat/>
    <w:rsid w:val="00051C2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51C24"/>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051C24"/>
    <w:pPr>
      <w:spacing w:before="160"/>
      <w:jc w:val="center"/>
    </w:pPr>
    <w:rPr>
      <w:i/>
      <w:iCs/>
      <w:color w:val="404040" w:themeColor="text1" w:themeTint="BF"/>
    </w:rPr>
  </w:style>
  <w:style w:type="character" w:customStyle="1" w:styleId="CitationCar">
    <w:name w:val="Citation Car"/>
    <w:basedOn w:val="Policepardfaut"/>
    <w:link w:val="Citation"/>
    <w:uiPriority w:val="29"/>
    <w:rsid w:val="00051C24"/>
    <w:rPr>
      <w:i/>
      <w:iCs/>
      <w:color w:val="404040" w:themeColor="text1" w:themeTint="BF"/>
    </w:rPr>
  </w:style>
  <w:style w:type="paragraph" w:styleId="Paragraphedeliste">
    <w:name w:val="List Paragraph"/>
    <w:basedOn w:val="Normal"/>
    <w:uiPriority w:val="34"/>
    <w:qFormat/>
    <w:rsid w:val="00051C24"/>
    <w:pPr>
      <w:ind w:left="720"/>
      <w:contextualSpacing/>
    </w:pPr>
  </w:style>
  <w:style w:type="character" w:styleId="Accentuationintense">
    <w:name w:val="Intense Emphasis"/>
    <w:basedOn w:val="Policepardfaut"/>
    <w:uiPriority w:val="21"/>
    <w:qFormat/>
    <w:rsid w:val="00051C24"/>
    <w:rPr>
      <w:i/>
      <w:iCs/>
      <w:color w:val="0F4761" w:themeColor="accent1" w:themeShade="BF"/>
    </w:rPr>
  </w:style>
  <w:style w:type="paragraph" w:styleId="Citationintense">
    <w:name w:val="Intense Quote"/>
    <w:basedOn w:val="Normal"/>
    <w:next w:val="Normal"/>
    <w:link w:val="CitationintenseCar"/>
    <w:uiPriority w:val="30"/>
    <w:qFormat/>
    <w:rsid w:val="00051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51C24"/>
    <w:rPr>
      <w:i/>
      <w:iCs/>
      <w:color w:val="0F4761" w:themeColor="accent1" w:themeShade="BF"/>
    </w:rPr>
  </w:style>
  <w:style w:type="character" w:styleId="Rfrenceintense">
    <w:name w:val="Intense Reference"/>
    <w:basedOn w:val="Policepardfaut"/>
    <w:uiPriority w:val="32"/>
    <w:qFormat/>
    <w:rsid w:val="00051C24"/>
    <w:rPr>
      <w:b/>
      <w:bCs/>
      <w:smallCaps/>
      <w:color w:val="0F4761" w:themeColor="accent1" w:themeShade="BF"/>
      <w:spacing w:val="5"/>
    </w:rPr>
  </w:style>
  <w:style w:type="paragraph" w:styleId="En-tte">
    <w:name w:val="header"/>
    <w:basedOn w:val="Normal"/>
    <w:link w:val="En-tteCar"/>
    <w:uiPriority w:val="99"/>
    <w:unhideWhenUsed/>
    <w:rsid w:val="00051C24"/>
    <w:pPr>
      <w:tabs>
        <w:tab w:val="center" w:pos="4513"/>
        <w:tab w:val="right" w:pos="9026"/>
      </w:tabs>
    </w:pPr>
  </w:style>
  <w:style w:type="character" w:customStyle="1" w:styleId="En-tteCar">
    <w:name w:val="En-tête Car"/>
    <w:basedOn w:val="Policepardfaut"/>
    <w:link w:val="En-tte"/>
    <w:uiPriority w:val="99"/>
    <w:rsid w:val="00051C24"/>
  </w:style>
  <w:style w:type="paragraph" w:styleId="Pieddepage">
    <w:name w:val="footer"/>
    <w:basedOn w:val="Normal"/>
    <w:link w:val="PieddepageCar"/>
    <w:uiPriority w:val="99"/>
    <w:unhideWhenUsed/>
    <w:rsid w:val="00051C24"/>
    <w:pPr>
      <w:tabs>
        <w:tab w:val="center" w:pos="4513"/>
        <w:tab w:val="right" w:pos="9026"/>
      </w:tabs>
    </w:pPr>
  </w:style>
  <w:style w:type="character" w:customStyle="1" w:styleId="PieddepageCar">
    <w:name w:val="Pied de page Car"/>
    <w:basedOn w:val="Policepardfaut"/>
    <w:link w:val="Pieddepage"/>
    <w:uiPriority w:val="99"/>
    <w:rsid w:val="00051C24"/>
  </w:style>
  <w:style w:type="paragraph" w:styleId="Rvision">
    <w:name w:val="Revision"/>
    <w:hidden/>
    <w:uiPriority w:val="99"/>
    <w:semiHidden/>
    <w:rsid w:val="00107BD5"/>
    <w:rPr>
      <w:rFonts w:cstheme="minorBidi"/>
      <w:kern w:val="0"/>
      <w:sz w:val="22"/>
      <w:szCs w:val="22"/>
      <w:lang w:val="fr-LU"/>
      <w14:ligatures w14:val="none"/>
    </w:rPr>
  </w:style>
  <w:style w:type="character" w:styleId="Marquedecommentaire">
    <w:name w:val="annotation reference"/>
    <w:basedOn w:val="Policepardfaut"/>
    <w:uiPriority w:val="99"/>
    <w:semiHidden/>
    <w:unhideWhenUsed/>
    <w:rsid w:val="00DB3EE0"/>
    <w:rPr>
      <w:sz w:val="16"/>
      <w:szCs w:val="16"/>
    </w:rPr>
  </w:style>
  <w:style w:type="paragraph" w:styleId="Commentaire">
    <w:name w:val="annotation text"/>
    <w:basedOn w:val="Normal"/>
    <w:link w:val="CommentaireCar"/>
    <w:uiPriority w:val="99"/>
    <w:unhideWhenUsed/>
    <w:rsid w:val="00DB3EE0"/>
    <w:pPr>
      <w:spacing w:line="240" w:lineRule="auto"/>
    </w:pPr>
    <w:rPr>
      <w:sz w:val="20"/>
      <w:szCs w:val="20"/>
    </w:rPr>
  </w:style>
  <w:style w:type="character" w:customStyle="1" w:styleId="CommentaireCar">
    <w:name w:val="Commentaire Car"/>
    <w:basedOn w:val="Policepardfaut"/>
    <w:link w:val="Commentaire"/>
    <w:uiPriority w:val="99"/>
    <w:rsid w:val="00DB3EE0"/>
    <w:rPr>
      <w:rFonts w:cstheme="minorBidi"/>
      <w:kern w:val="0"/>
      <w:lang w:val="fr-LU"/>
      <w14:ligatures w14:val="none"/>
    </w:rPr>
  </w:style>
  <w:style w:type="paragraph" w:styleId="Objetducommentaire">
    <w:name w:val="annotation subject"/>
    <w:basedOn w:val="Commentaire"/>
    <w:next w:val="Commentaire"/>
    <w:link w:val="ObjetducommentaireCar"/>
    <w:uiPriority w:val="99"/>
    <w:semiHidden/>
    <w:unhideWhenUsed/>
    <w:rsid w:val="00DB3EE0"/>
    <w:rPr>
      <w:b/>
      <w:bCs/>
    </w:rPr>
  </w:style>
  <w:style w:type="character" w:customStyle="1" w:styleId="ObjetducommentaireCar">
    <w:name w:val="Objet du commentaire Car"/>
    <w:basedOn w:val="CommentaireCar"/>
    <w:link w:val="Objetducommentaire"/>
    <w:uiPriority w:val="99"/>
    <w:semiHidden/>
    <w:rsid w:val="00DB3EE0"/>
    <w:rPr>
      <w:rFonts w:cstheme="minorBidi"/>
      <w:b/>
      <w:bCs/>
      <w:kern w:val="0"/>
      <w:lang w:val="fr-LU"/>
      <w14:ligatures w14:val="none"/>
    </w:rPr>
  </w:style>
  <w:style w:type="character" w:styleId="Lienhypertexte">
    <w:name w:val="Hyperlink"/>
    <w:basedOn w:val="Policepardfaut"/>
    <w:uiPriority w:val="99"/>
    <w:unhideWhenUsed/>
    <w:rsid w:val="00AB421C"/>
    <w:rPr>
      <w:color w:val="467886" w:themeColor="hyperlink"/>
      <w:u w:val="single"/>
    </w:rPr>
  </w:style>
  <w:style w:type="character" w:styleId="Mentionnonrsolue">
    <w:name w:val="Unresolved Mention"/>
    <w:basedOn w:val="Policepardfaut"/>
    <w:uiPriority w:val="99"/>
    <w:semiHidden/>
    <w:unhideWhenUsed/>
    <w:rsid w:val="00AB42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56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2025-02-07T10:21:39+00:00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CFA8149-62E3-466C-B9B1-6885F135E354}"/>
</file>

<file path=customXml/itemProps2.xml><?xml version="1.0" encoding="utf-8"?>
<ds:datastoreItem xmlns:ds="http://schemas.openxmlformats.org/officeDocument/2006/customXml" ds:itemID="{F1C17186-1873-4424-9D8E-43E72B878147}"/>
</file>

<file path=customXml/itemProps3.xml><?xml version="1.0" encoding="utf-8"?>
<ds:datastoreItem xmlns:ds="http://schemas.openxmlformats.org/officeDocument/2006/customXml" ds:itemID="{9A56E8E4-6FA0-4A12-B00A-321F1C677713}"/>
</file>

<file path=docProps/app.xml><?xml version="1.0" encoding="utf-8"?>
<Properties xmlns="http://schemas.openxmlformats.org/officeDocument/2006/extended-properties" xmlns:vt="http://schemas.openxmlformats.org/officeDocument/2006/docPropsVTypes">
  <Template>Normal.dotm</Template>
  <TotalTime>287</TotalTime>
  <Pages>2</Pages>
  <Words>718</Words>
  <Characters>3951</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LOUIS</dc:creator>
  <cp:keywords/>
  <dc:description/>
  <cp:lastModifiedBy>Noah LOUIS</cp:lastModifiedBy>
  <cp:revision>9</cp:revision>
  <dcterms:created xsi:type="dcterms:W3CDTF">2025-02-04T10:09:00Z</dcterms:created>
  <dcterms:modified xsi:type="dcterms:W3CDTF">2025-02-04T16:52:00Z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