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7CCB4" w14:textId="77777777" w:rsidR="00E91FA1" w:rsidRPr="00E91FA1" w:rsidRDefault="00E91FA1" w:rsidP="005C3F69">
      <w:pPr>
        <w:spacing w:before="240" w:after="240" w:line="240" w:lineRule="auto"/>
        <w:jc w:val="both"/>
        <w:outlineLvl w:val="0"/>
        <w:rPr>
          <w:rFonts w:ascii="Times New Roman" w:eastAsia="Times New Roman" w:hAnsi="Times New Roman" w:cs="Times New Roman"/>
          <w:b/>
          <w:bCs/>
          <w:kern w:val="36"/>
          <w:sz w:val="48"/>
          <w:szCs w:val="48"/>
        </w:rPr>
      </w:pPr>
      <w:r w:rsidRPr="00E91FA1">
        <w:rPr>
          <w:rFonts w:ascii="Times New Roman" w:eastAsia="Times New Roman" w:hAnsi="Times New Roman" w:cs="Times New Roman"/>
          <w:color w:val="000000"/>
          <w:kern w:val="36"/>
          <w:sz w:val="24"/>
          <w:szCs w:val="24"/>
        </w:rPr>
        <w:t> </w:t>
      </w:r>
    </w:p>
    <w:p w14:paraId="4064B7DC"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CEDAW - Convention on the Elimination of All Forms of Discrimination against Women</w:t>
      </w:r>
    </w:p>
    <w:p w14:paraId="72EE3BAD"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38744F76"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89 (PSWG) Pre-Sessional Working Group (19 Feb 2024 - 23 Feb 2024)</w:t>
      </w:r>
    </w:p>
    <w:p w14:paraId="61194632"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21A6CE53"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1745F7AF"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723BAA85"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7609A820"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6B83BE8C"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3831E27E" w14:textId="77777777" w:rsidR="00E91FA1" w:rsidRPr="004D0506" w:rsidRDefault="00E91FA1" w:rsidP="004D0506">
      <w:pPr>
        <w:rPr>
          <w:rFonts w:ascii="Times New Roman" w:hAnsi="Times New Roman" w:cs="Times New Roman"/>
          <w:b/>
          <w:bCs/>
          <w:sz w:val="48"/>
          <w:szCs w:val="48"/>
        </w:rPr>
      </w:pPr>
      <w:r w:rsidRPr="004D0506">
        <w:rPr>
          <w:rFonts w:ascii="Times New Roman" w:hAnsi="Times New Roman" w:cs="Times New Roman"/>
          <w:b/>
          <w:bCs/>
        </w:rPr>
        <w:t>SITUATION OF THE RIGHTS OF INDIGENOUS WOMEN AND INDIGENOUS WOMEN WITH DISABILITIES IN NEPAL</w:t>
      </w:r>
    </w:p>
    <w:p w14:paraId="6CCAC952" w14:textId="09BB1FAE"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xml:space="preserve">Shadow Report for the </w:t>
      </w:r>
      <w:r w:rsidRPr="004D0506">
        <w:rPr>
          <w:rFonts w:ascii="Times New Roman" w:hAnsi="Times New Roman" w:cs="Times New Roman"/>
          <w:sz w:val="20"/>
        </w:rPr>
        <w:t>Seventh periodic report submitted by Nepal under article 18 of the Convention, due in 2022</w:t>
      </w:r>
      <w:proofErr w:type="gramStart"/>
      <w:r w:rsidRPr="004D0506">
        <w:rPr>
          <w:rFonts w:ascii="Times New Roman" w:hAnsi="Times New Roman" w:cs="Times New Roman"/>
          <w:sz w:val="20"/>
        </w:rPr>
        <w:t>*</w:t>
      </w:r>
      <w:r w:rsidRPr="004D0506">
        <w:rPr>
          <w:rFonts w:ascii="Times New Roman" w:hAnsi="Times New Roman" w:cs="Times New Roman"/>
          <w:sz w:val="12"/>
          <w:szCs w:val="12"/>
          <w:vertAlign w:val="superscript"/>
        </w:rPr>
        <w:t>,</w:t>
      </w:r>
      <w:r w:rsidRPr="004D0506">
        <w:rPr>
          <w:rFonts w:ascii="Times New Roman" w:hAnsi="Times New Roman" w:cs="Times New Roman"/>
          <w:sz w:val="20"/>
        </w:rPr>
        <w:t>*</w:t>
      </w:r>
      <w:proofErr w:type="gramEnd"/>
      <w:r w:rsidRPr="004D0506">
        <w:rPr>
          <w:rFonts w:ascii="Times New Roman" w:hAnsi="Times New Roman" w:cs="Times New Roman"/>
          <w:sz w:val="20"/>
        </w:rPr>
        <w:t>*</w:t>
      </w:r>
      <w:r w:rsidRPr="004D0506">
        <w:rPr>
          <w:rFonts w:ascii="Times New Roman" w:hAnsi="Times New Roman" w:cs="Times New Roman"/>
        </w:rPr>
        <w:t>CEDAW/c/NPL/7</w:t>
      </w:r>
    </w:p>
    <w:p w14:paraId="3A9A4EEB"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4CD25839"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3C8F6E28"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6581BA23"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3CCEC71A"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63B909FC"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4CC0E4B5"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1F12DDA1"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31CD3637"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28A5B5D2"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783D0AF5"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Submitted by</w:t>
      </w:r>
    </w:p>
    <w:p w14:paraId="58DA58C1"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National Indigenous Women’s Federation (NIWF)</w:t>
      </w:r>
    </w:p>
    <w:p w14:paraId="4B8BD8C7"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National Indigenous Women Forum (NIWF)</w:t>
      </w:r>
    </w:p>
    <w:p w14:paraId="4F081D03"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National Indigenous Disabled Women Association-Nepal (NIDWAN)</w:t>
      </w:r>
    </w:p>
    <w:p w14:paraId="054DEA50"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Indigenous Women’s Legal Awareness Group (INWOLAG)</w:t>
      </w:r>
      <w:r w:rsidRPr="004D0506">
        <w:rPr>
          <w:rFonts w:ascii="Times New Roman" w:hAnsi="Times New Roman" w:cs="Times New Roman"/>
        </w:rPr>
        <w:br/>
      </w:r>
      <w:r w:rsidRPr="004D0506">
        <w:rPr>
          <w:rFonts w:ascii="Times New Roman" w:hAnsi="Times New Roman" w:cs="Times New Roman"/>
        </w:rPr>
        <w:br/>
      </w:r>
      <w:r w:rsidRPr="004D0506">
        <w:rPr>
          <w:rFonts w:ascii="Times New Roman" w:hAnsi="Times New Roman" w:cs="Times New Roman"/>
        </w:rPr>
        <w:br/>
      </w:r>
      <w:r w:rsidRPr="004D0506">
        <w:rPr>
          <w:rFonts w:ascii="Times New Roman" w:hAnsi="Times New Roman" w:cs="Times New Roman"/>
        </w:rPr>
        <w:lastRenderedPageBreak/>
        <w:br/>
      </w:r>
      <w:r w:rsidRPr="004D0506">
        <w:rPr>
          <w:rFonts w:ascii="Times New Roman" w:hAnsi="Times New Roman" w:cs="Times New Roman"/>
        </w:rPr>
        <w:br/>
      </w:r>
    </w:p>
    <w:p w14:paraId="1922B9F5"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6444BD00"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3C139067" w14:textId="77777777" w:rsidR="00E91FA1" w:rsidRPr="004D0506" w:rsidRDefault="00E91FA1" w:rsidP="004D0506">
      <w:pPr>
        <w:rPr>
          <w:rFonts w:ascii="Times New Roman" w:hAnsi="Times New Roman" w:cs="Times New Roman"/>
        </w:rPr>
      </w:pPr>
    </w:p>
    <w:p w14:paraId="55978C5E"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31F0E0E5"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00F07681" w14:textId="55B587D2"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Submitting Organizations</w:t>
      </w:r>
      <w:r w:rsidR="009A4D83">
        <w:rPr>
          <w:rStyle w:val="FootnoteReference"/>
          <w:rFonts w:ascii="Times New Roman" w:hAnsi="Times New Roman" w:cs="Times New Roman"/>
        </w:rPr>
        <w:footnoteReference w:id="1"/>
      </w:r>
    </w:p>
    <w:p w14:paraId="23FEE704"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04F1481E"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xml:space="preserve">1.     </w:t>
      </w:r>
      <w:r w:rsidRPr="004D0506">
        <w:rPr>
          <w:rFonts w:ascii="Times New Roman" w:hAnsi="Times New Roman" w:cs="Times New Roman"/>
        </w:rPr>
        <w:tab/>
        <w:t>National Indigenous Women’s Federation (NIWF)</w:t>
      </w:r>
    </w:p>
    <w:p w14:paraId="376866B3"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Address: Budhanagar-10, Kathmandu, Nepal</w:t>
      </w:r>
    </w:p>
    <w:p w14:paraId="3B38C146"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E-mail: niwf2057@gmail.com Website:</w:t>
      </w:r>
      <w:hyperlink r:id="rId8" w:history="1">
        <w:r w:rsidRPr="004D0506">
          <w:rPr>
            <w:rFonts w:ascii="Times New Roman" w:hAnsi="Times New Roman" w:cs="Times New Roman"/>
            <w:u w:val="single"/>
          </w:rPr>
          <w:t xml:space="preserve"> </w:t>
        </w:r>
        <w:r w:rsidRPr="004D0506">
          <w:rPr>
            <w:rFonts w:ascii="Times New Roman" w:hAnsi="Times New Roman" w:cs="Times New Roman"/>
            <w:color w:val="1155CC"/>
            <w:u w:val="single"/>
          </w:rPr>
          <w:t>www.niwf.org.n</w:t>
        </w:r>
      </w:hyperlink>
    </w:p>
    <w:p w14:paraId="0B5B6D4E"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xml:space="preserve">2.     </w:t>
      </w:r>
      <w:r w:rsidRPr="004D0506">
        <w:rPr>
          <w:rFonts w:ascii="Times New Roman" w:hAnsi="Times New Roman" w:cs="Times New Roman"/>
        </w:rPr>
        <w:tab/>
        <w:t>National Indigenous Women Forum (NIWF)</w:t>
      </w:r>
    </w:p>
    <w:p w14:paraId="4D7CF8C4"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xml:space="preserve">Kathmandu Metropolitan-35, Old </w:t>
      </w:r>
      <w:proofErr w:type="spellStart"/>
      <w:r w:rsidRPr="004D0506">
        <w:rPr>
          <w:rFonts w:ascii="Times New Roman" w:hAnsi="Times New Roman" w:cs="Times New Roman"/>
        </w:rPr>
        <w:t>Sinamangal</w:t>
      </w:r>
      <w:proofErr w:type="spellEnd"/>
      <w:r w:rsidRPr="004D0506">
        <w:rPr>
          <w:rFonts w:ascii="Times New Roman" w:hAnsi="Times New Roman" w:cs="Times New Roman"/>
        </w:rPr>
        <w:t xml:space="preserve">, </w:t>
      </w:r>
      <w:proofErr w:type="spellStart"/>
      <w:r w:rsidRPr="004D0506">
        <w:rPr>
          <w:rFonts w:ascii="Times New Roman" w:hAnsi="Times New Roman" w:cs="Times New Roman"/>
        </w:rPr>
        <w:t>Pepsicola</w:t>
      </w:r>
      <w:proofErr w:type="spellEnd"/>
    </w:p>
    <w:p w14:paraId="4E605038"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Kathmandu, Nepal</w:t>
      </w:r>
    </w:p>
    <w:p w14:paraId="5FF24617"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xml:space="preserve">E-mail: </w:t>
      </w:r>
      <w:proofErr w:type="spellStart"/>
      <w:r w:rsidRPr="004D0506">
        <w:rPr>
          <w:rFonts w:ascii="Times New Roman" w:hAnsi="Times New Roman" w:cs="Times New Roman"/>
        </w:rPr>
        <w:t>niwfnepal@gmail.comWebsite:</w:t>
      </w:r>
      <w:hyperlink r:id="rId9" w:history="1">
        <w:r w:rsidRPr="004D0506">
          <w:rPr>
            <w:rFonts w:ascii="Times New Roman" w:hAnsi="Times New Roman" w:cs="Times New Roman"/>
            <w:color w:val="1155CC"/>
            <w:u w:val="single"/>
          </w:rPr>
          <w:t>www.niwfnepal.org.np</w:t>
        </w:r>
        <w:proofErr w:type="spellEnd"/>
      </w:hyperlink>
    </w:p>
    <w:p w14:paraId="6C77C0B6"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xml:space="preserve"> 3.    </w:t>
      </w:r>
      <w:r w:rsidRPr="004D0506">
        <w:rPr>
          <w:rFonts w:ascii="Times New Roman" w:hAnsi="Times New Roman" w:cs="Times New Roman"/>
        </w:rPr>
        <w:tab/>
        <w:t>National Indigenous Disabled Women Association Nepal (NIDWAN)</w:t>
      </w:r>
    </w:p>
    <w:p w14:paraId="4928F696" w14:textId="77777777" w:rsidR="00E91FA1" w:rsidRPr="004D0506" w:rsidRDefault="00E91FA1" w:rsidP="004D0506">
      <w:pPr>
        <w:rPr>
          <w:rFonts w:ascii="Times New Roman" w:hAnsi="Times New Roman" w:cs="Times New Roman"/>
          <w:sz w:val="48"/>
          <w:szCs w:val="48"/>
        </w:rPr>
      </w:pPr>
      <w:proofErr w:type="spellStart"/>
      <w:r w:rsidRPr="004D0506">
        <w:rPr>
          <w:rFonts w:ascii="Times New Roman" w:hAnsi="Times New Roman" w:cs="Times New Roman"/>
        </w:rPr>
        <w:t>Kusunti</w:t>
      </w:r>
      <w:proofErr w:type="spellEnd"/>
      <w:r w:rsidRPr="004D0506">
        <w:rPr>
          <w:rFonts w:ascii="Times New Roman" w:hAnsi="Times New Roman" w:cs="Times New Roman"/>
        </w:rPr>
        <w:t xml:space="preserve">- </w:t>
      </w:r>
      <w:proofErr w:type="spellStart"/>
      <w:proofErr w:type="gramStart"/>
      <w:r w:rsidRPr="004D0506">
        <w:rPr>
          <w:rFonts w:ascii="Times New Roman" w:hAnsi="Times New Roman" w:cs="Times New Roman"/>
        </w:rPr>
        <w:t>RingRoad,Lalitpur</w:t>
      </w:r>
      <w:proofErr w:type="spellEnd"/>
      <w:proofErr w:type="gramEnd"/>
      <w:r w:rsidRPr="004D0506">
        <w:rPr>
          <w:rFonts w:ascii="Times New Roman" w:hAnsi="Times New Roman" w:cs="Times New Roman"/>
        </w:rPr>
        <w:t xml:space="preserve"> Nepal</w:t>
      </w:r>
    </w:p>
    <w:p w14:paraId="6C231016" w14:textId="4142D1B8"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Email: nidwan2015@gmail.com, nidwan@org.np</w:t>
      </w:r>
      <w:r w:rsidRPr="004D0506">
        <w:rPr>
          <w:rFonts w:ascii="Times New Roman" w:hAnsi="Times New Roman" w:cs="Times New Roman"/>
          <w:u w:val="single"/>
        </w:rPr>
        <w:t xml:space="preserve">, </w:t>
      </w:r>
      <w:r w:rsidRPr="004D0506">
        <w:rPr>
          <w:rFonts w:ascii="Times New Roman" w:hAnsi="Times New Roman" w:cs="Times New Roman"/>
        </w:rPr>
        <w:t>Website:</w:t>
      </w:r>
      <w:hyperlink r:id="rId10" w:history="1">
        <w:r w:rsidRPr="004D0506">
          <w:rPr>
            <w:rFonts w:ascii="Times New Roman" w:hAnsi="Times New Roman" w:cs="Times New Roman"/>
            <w:u w:val="single"/>
          </w:rPr>
          <w:t xml:space="preserve"> </w:t>
        </w:r>
        <w:r w:rsidRPr="004D0506">
          <w:rPr>
            <w:rFonts w:ascii="Times New Roman" w:hAnsi="Times New Roman" w:cs="Times New Roman"/>
            <w:color w:val="1155CC"/>
            <w:u w:val="single"/>
          </w:rPr>
          <w:t>www.nidwan.org.np</w:t>
        </w:r>
      </w:hyperlink>
    </w:p>
    <w:p w14:paraId="182D0A84"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4.      Indigenous Women’s Legal Awareness Group (INWOLAG)</w:t>
      </w:r>
    </w:p>
    <w:p w14:paraId="12F91A6F" w14:textId="77777777" w:rsidR="00E91FA1" w:rsidRPr="004D0506" w:rsidRDefault="00E91FA1" w:rsidP="004D0506">
      <w:pPr>
        <w:rPr>
          <w:rFonts w:ascii="Times New Roman" w:hAnsi="Times New Roman" w:cs="Times New Roman"/>
          <w:sz w:val="48"/>
          <w:szCs w:val="48"/>
        </w:rPr>
      </w:pPr>
      <w:proofErr w:type="spellStart"/>
      <w:r w:rsidRPr="004D0506">
        <w:rPr>
          <w:rFonts w:ascii="Times New Roman" w:hAnsi="Times New Roman" w:cs="Times New Roman"/>
        </w:rPr>
        <w:t>Kumaripati</w:t>
      </w:r>
      <w:proofErr w:type="spellEnd"/>
      <w:r w:rsidRPr="004D0506">
        <w:rPr>
          <w:rFonts w:ascii="Times New Roman" w:hAnsi="Times New Roman" w:cs="Times New Roman"/>
        </w:rPr>
        <w:t>, Lalitpur</w:t>
      </w:r>
    </w:p>
    <w:p w14:paraId="7977DBCD"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xml:space="preserve">E-mail: </w:t>
      </w:r>
      <w:r w:rsidRPr="004D0506">
        <w:rPr>
          <w:rFonts w:ascii="Times New Roman" w:hAnsi="Times New Roman" w:cs="Times New Roman"/>
          <w:color w:val="1155CC"/>
        </w:rPr>
        <w:t>inwolag9@gmail.com</w:t>
      </w:r>
      <w:r w:rsidRPr="004D0506">
        <w:rPr>
          <w:rFonts w:ascii="Times New Roman" w:hAnsi="Times New Roman" w:cs="Times New Roman"/>
        </w:rPr>
        <w:t>; inwolag@yahoo.com Website:</w:t>
      </w:r>
      <w:hyperlink r:id="rId11" w:history="1">
        <w:r w:rsidRPr="004D0506">
          <w:rPr>
            <w:rFonts w:ascii="Times New Roman" w:hAnsi="Times New Roman" w:cs="Times New Roman"/>
            <w:u w:val="single"/>
          </w:rPr>
          <w:t xml:space="preserve"> </w:t>
        </w:r>
        <w:r w:rsidRPr="004D0506">
          <w:rPr>
            <w:rFonts w:ascii="Times New Roman" w:hAnsi="Times New Roman" w:cs="Times New Roman"/>
            <w:color w:val="1155CC"/>
            <w:u w:val="single"/>
          </w:rPr>
          <w:t>www.inwolag.org.np</w:t>
        </w:r>
      </w:hyperlink>
    </w:p>
    <w:p w14:paraId="0638529E" w14:textId="77777777" w:rsidR="00E91FA1" w:rsidRPr="004D0506" w:rsidRDefault="00E91FA1" w:rsidP="004D0506">
      <w:pPr>
        <w:rPr>
          <w:rFonts w:ascii="Times New Roman" w:hAnsi="Times New Roman" w:cs="Times New Roman"/>
          <w:sz w:val="48"/>
          <w:szCs w:val="48"/>
        </w:rPr>
      </w:pPr>
      <w:r w:rsidRPr="004D0506">
        <w:rPr>
          <w:rFonts w:ascii="Times New Roman" w:hAnsi="Times New Roman" w:cs="Times New Roman"/>
        </w:rPr>
        <w:t> </w:t>
      </w:r>
    </w:p>
    <w:p w14:paraId="39C636B7" w14:textId="77777777" w:rsidR="00E91FA1" w:rsidRPr="004D0506" w:rsidRDefault="00E91FA1" w:rsidP="004D0506">
      <w:pPr>
        <w:rPr>
          <w:rFonts w:ascii="Times New Roman" w:hAnsi="Times New Roman" w:cs="Times New Roman"/>
        </w:rPr>
      </w:pPr>
      <w:r w:rsidRPr="004D0506">
        <w:rPr>
          <w:rFonts w:ascii="Times New Roman" w:hAnsi="Times New Roman" w:cs="Times New Roman"/>
        </w:rPr>
        <w:t> </w:t>
      </w:r>
    </w:p>
    <w:p w14:paraId="042DD09E" w14:textId="77777777" w:rsidR="00E91FA1" w:rsidRPr="004D0506" w:rsidRDefault="00E91FA1" w:rsidP="004D0506">
      <w:pPr>
        <w:rPr>
          <w:rFonts w:ascii="Times New Roman" w:hAnsi="Times New Roman" w:cs="Times New Roman"/>
        </w:rPr>
      </w:pPr>
    </w:p>
    <w:p w14:paraId="4F9F54DA" w14:textId="77777777" w:rsidR="00B65CFD" w:rsidRPr="006474D8" w:rsidRDefault="00B65CFD" w:rsidP="00B65CFD">
      <w:pPr>
        <w:rPr>
          <w:rFonts w:ascii="Times New Roman" w:hAnsi="Times New Roman" w:cs="Times New Roman"/>
          <w:bCs/>
          <w:sz w:val="24"/>
          <w:szCs w:val="24"/>
        </w:rPr>
      </w:pPr>
      <w:r w:rsidRPr="006474D8">
        <w:rPr>
          <w:rFonts w:ascii="Times New Roman" w:hAnsi="Times New Roman" w:cs="Times New Roman"/>
          <w:bCs/>
          <w:sz w:val="24"/>
          <w:szCs w:val="24"/>
        </w:rPr>
        <w:t>Acronyms</w:t>
      </w:r>
    </w:p>
    <w:p w14:paraId="2E8705AA" w14:textId="77777777" w:rsidR="00B65CFD" w:rsidRPr="006474D8" w:rsidRDefault="00B65CFD" w:rsidP="00B65CFD">
      <w:pPr>
        <w:rPr>
          <w:rFonts w:ascii="Times New Roman" w:hAnsi="Times New Roman" w:cs="Times New Roman"/>
          <w:bCs/>
          <w:sz w:val="24"/>
          <w:szCs w:val="24"/>
        </w:rPr>
      </w:pPr>
      <w:r w:rsidRPr="006474D8">
        <w:rPr>
          <w:rFonts w:ascii="Times New Roman" w:hAnsi="Times New Roman" w:cs="Times New Roman"/>
          <w:bCs/>
          <w:sz w:val="24"/>
          <w:szCs w:val="24"/>
        </w:rPr>
        <w:lastRenderedPageBreak/>
        <w:t>AIPP</w:t>
      </w:r>
      <w:r w:rsidRPr="006474D8">
        <w:rPr>
          <w:rFonts w:ascii="Times New Roman" w:hAnsi="Times New Roman" w:cs="Times New Roman"/>
          <w:bCs/>
          <w:sz w:val="24"/>
          <w:szCs w:val="24"/>
        </w:rPr>
        <w:tab/>
      </w:r>
      <w:r w:rsidRPr="006474D8">
        <w:rPr>
          <w:rFonts w:ascii="Times New Roman" w:hAnsi="Times New Roman" w:cs="Times New Roman"/>
          <w:bCs/>
          <w:sz w:val="24"/>
          <w:szCs w:val="24"/>
        </w:rPr>
        <w:tab/>
      </w:r>
      <w:r w:rsidRPr="006474D8">
        <w:rPr>
          <w:rFonts w:ascii="Times New Roman" w:hAnsi="Times New Roman" w:cs="Times New Roman"/>
          <w:bCs/>
          <w:sz w:val="24"/>
          <w:szCs w:val="24"/>
        </w:rPr>
        <w:tab/>
        <w:t>Asia Indigenous Peoples Pact</w:t>
      </w:r>
    </w:p>
    <w:p w14:paraId="0CF115C4" w14:textId="34C970D9" w:rsidR="00B65CFD" w:rsidRPr="006474D8" w:rsidRDefault="00B65CFD" w:rsidP="00B65CFD">
      <w:pPr>
        <w:rPr>
          <w:rFonts w:ascii="Times New Roman" w:hAnsi="Times New Roman" w:cs="Times New Roman"/>
          <w:bCs/>
          <w:sz w:val="24"/>
          <w:szCs w:val="24"/>
        </w:rPr>
      </w:pPr>
      <w:r w:rsidRPr="006474D8">
        <w:rPr>
          <w:rFonts w:ascii="Times New Roman" w:hAnsi="Times New Roman" w:cs="Times New Roman"/>
          <w:bCs/>
          <w:sz w:val="24"/>
          <w:szCs w:val="24"/>
        </w:rPr>
        <w:t>C</w:t>
      </w:r>
      <w:r w:rsidR="006474D8">
        <w:rPr>
          <w:rFonts w:ascii="Times New Roman" w:hAnsi="Times New Roman" w:cs="Times New Roman"/>
          <w:bCs/>
          <w:sz w:val="24"/>
          <w:szCs w:val="24"/>
        </w:rPr>
        <w:t>.</w:t>
      </w:r>
      <w:r w:rsidRPr="006474D8">
        <w:rPr>
          <w:rFonts w:ascii="Times New Roman" w:hAnsi="Times New Roman" w:cs="Times New Roman"/>
          <w:bCs/>
          <w:sz w:val="24"/>
          <w:szCs w:val="24"/>
        </w:rPr>
        <w:tab/>
      </w:r>
      <w:r w:rsidRPr="006474D8">
        <w:rPr>
          <w:rFonts w:ascii="Times New Roman" w:hAnsi="Times New Roman" w:cs="Times New Roman"/>
          <w:bCs/>
          <w:sz w:val="24"/>
          <w:szCs w:val="24"/>
        </w:rPr>
        <w:tab/>
      </w:r>
      <w:r w:rsidRPr="006474D8">
        <w:rPr>
          <w:rFonts w:ascii="Times New Roman" w:hAnsi="Times New Roman" w:cs="Times New Roman"/>
          <w:bCs/>
          <w:sz w:val="24"/>
          <w:szCs w:val="24"/>
        </w:rPr>
        <w:tab/>
        <w:t>Convention</w:t>
      </w:r>
    </w:p>
    <w:p w14:paraId="17DCACDD" w14:textId="77777777" w:rsidR="00B65CFD" w:rsidRPr="006474D8" w:rsidRDefault="00B65CFD" w:rsidP="00B65CFD">
      <w:pPr>
        <w:rPr>
          <w:rFonts w:ascii="Times New Roman" w:hAnsi="Times New Roman" w:cs="Times New Roman"/>
          <w:bCs/>
          <w:sz w:val="24"/>
          <w:szCs w:val="24"/>
        </w:rPr>
      </w:pPr>
      <w:r w:rsidRPr="006474D8">
        <w:rPr>
          <w:rFonts w:ascii="Times New Roman" w:hAnsi="Times New Roman" w:cs="Times New Roman"/>
          <w:bCs/>
          <w:sz w:val="24"/>
          <w:szCs w:val="24"/>
        </w:rPr>
        <w:t>CBD</w:t>
      </w:r>
      <w:r w:rsidRPr="006474D8">
        <w:rPr>
          <w:rFonts w:ascii="Times New Roman" w:hAnsi="Times New Roman" w:cs="Times New Roman"/>
          <w:bCs/>
          <w:sz w:val="24"/>
          <w:szCs w:val="24"/>
        </w:rPr>
        <w:tab/>
      </w:r>
      <w:r w:rsidRPr="006474D8">
        <w:rPr>
          <w:rFonts w:ascii="Times New Roman" w:hAnsi="Times New Roman" w:cs="Times New Roman"/>
          <w:bCs/>
          <w:sz w:val="24"/>
          <w:szCs w:val="24"/>
        </w:rPr>
        <w:tab/>
      </w:r>
      <w:r w:rsidRPr="006474D8">
        <w:rPr>
          <w:rFonts w:ascii="Times New Roman" w:hAnsi="Times New Roman" w:cs="Times New Roman"/>
          <w:bCs/>
          <w:sz w:val="24"/>
          <w:szCs w:val="24"/>
        </w:rPr>
        <w:tab/>
        <w:t>Convention on Biological Diversity</w:t>
      </w:r>
    </w:p>
    <w:p w14:paraId="07E057A8" w14:textId="3BD0E15D" w:rsidR="00B65CFD" w:rsidRPr="006474D8" w:rsidRDefault="00B65CFD" w:rsidP="0024460C">
      <w:pPr>
        <w:ind w:left="2160" w:hanging="2160"/>
        <w:rPr>
          <w:rFonts w:ascii="Times New Roman" w:hAnsi="Times New Roman" w:cs="Times New Roman"/>
          <w:bCs/>
          <w:sz w:val="24"/>
          <w:szCs w:val="24"/>
        </w:rPr>
      </w:pPr>
      <w:r w:rsidRPr="006474D8">
        <w:rPr>
          <w:rFonts w:ascii="Times New Roman" w:hAnsi="Times New Roman" w:cs="Times New Roman"/>
          <w:bCs/>
          <w:sz w:val="24"/>
          <w:szCs w:val="24"/>
        </w:rPr>
        <w:t xml:space="preserve">CEDAW   </w:t>
      </w:r>
      <w:r w:rsidRPr="006474D8">
        <w:rPr>
          <w:rFonts w:ascii="Times New Roman" w:hAnsi="Times New Roman" w:cs="Times New Roman"/>
          <w:bCs/>
          <w:sz w:val="24"/>
          <w:szCs w:val="24"/>
        </w:rPr>
        <w:tab/>
        <w:t xml:space="preserve">Convention on </w:t>
      </w:r>
      <w:r w:rsidR="0024460C">
        <w:rPr>
          <w:rFonts w:ascii="Times New Roman" w:hAnsi="Times New Roman" w:cs="Times New Roman"/>
          <w:bCs/>
          <w:sz w:val="24"/>
          <w:szCs w:val="24"/>
        </w:rPr>
        <w:t xml:space="preserve">Elimination of </w:t>
      </w:r>
      <w:r w:rsidRPr="006474D8">
        <w:rPr>
          <w:rFonts w:ascii="Times New Roman" w:hAnsi="Times New Roman" w:cs="Times New Roman"/>
          <w:bCs/>
          <w:sz w:val="24"/>
          <w:szCs w:val="24"/>
        </w:rPr>
        <w:t>All Forms of Discrimination against Women</w:t>
      </w:r>
    </w:p>
    <w:p w14:paraId="448F7271" w14:textId="7A941121" w:rsidR="00B65CFD" w:rsidRPr="006474D8" w:rsidRDefault="00B65CFD" w:rsidP="00B65CFD">
      <w:pPr>
        <w:ind w:left="2160" w:hanging="2160"/>
        <w:rPr>
          <w:rFonts w:ascii="Times New Roman" w:hAnsi="Times New Roman" w:cs="Times New Roman"/>
          <w:bCs/>
          <w:sz w:val="24"/>
          <w:szCs w:val="24"/>
        </w:rPr>
      </w:pPr>
      <w:r w:rsidRPr="006474D8">
        <w:rPr>
          <w:rFonts w:ascii="Times New Roman" w:hAnsi="Times New Roman" w:cs="Times New Roman"/>
          <w:bCs/>
          <w:color w:val="0E101A"/>
          <w:sz w:val="24"/>
          <w:szCs w:val="24"/>
        </w:rPr>
        <w:t>GR No. 39</w:t>
      </w:r>
      <w:r w:rsidRPr="006474D8">
        <w:rPr>
          <w:rFonts w:ascii="Times New Roman" w:hAnsi="Times New Roman" w:cs="Times New Roman"/>
          <w:bCs/>
          <w:color w:val="0E101A"/>
          <w:sz w:val="24"/>
          <w:szCs w:val="24"/>
        </w:rPr>
        <w:tab/>
      </w:r>
      <w:r w:rsidRPr="006474D8">
        <w:rPr>
          <w:rFonts w:ascii="Times New Roman" w:hAnsi="Times New Roman" w:cs="Times New Roman"/>
          <w:bCs/>
          <w:sz w:val="24"/>
          <w:szCs w:val="24"/>
        </w:rPr>
        <w:t xml:space="preserve">General Recommendation Number 39 </w:t>
      </w:r>
    </w:p>
    <w:p w14:paraId="1A8C4C9B" w14:textId="0D808DD0" w:rsidR="00B65CFD" w:rsidRDefault="00B65CFD" w:rsidP="00B65CFD">
      <w:pPr>
        <w:ind w:left="2160" w:hanging="2160"/>
        <w:rPr>
          <w:rFonts w:ascii="Times New Roman" w:hAnsi="Times New Roman" w:cs="Times New Roman"/>
          <w:bCs/>
          <w:color w:val="0E101A"/>
          <w:sz w:val="24"/>
          <w:szCs w:val="24"/>
        </w:rPr>
      </w:pPr>
      <w:r w:rsidRPr="006474D8">
        <w:rPr>
          <w:rFonts w:ascii="Times New Roman" w:hAnsi="Times New Roman" w:cs="Times New Roman"/>
          <w:bCs/>
          <w:color w:val="0E101A"/>
          <w:sz w:val="24"/>
          <w:szCs w:val="24"/>
        </w:rPr>
        <w:t>CO</w:t>
      </w:r>
      <w:r w:rsidRPr="006474D8">
        <w:rPr>
          <w:rFonts w:ascii="Times New Roman" w:hAnsi="Times New Roman" w:cs="Times New Roman"/>
          <w:bCs/>
          <w:color w:val="0E101A"/>
          <w:sz w:val="24"/>
          <w:szCs w:val="24"/>
        </w:rPr>
        <w:tab/>
      </w:r>
      <w:r w:rsidR="003A574A">
        <w:rPr>
          <w:rFonts w:ascii="Times New Roman" w:hAnsi="Times New Roman" w:cs="Times New Roman"/>
          <w:bCs/>
          <w:color w:val="0E101A"/>
          <w:sz w:val="24"/>
          <w:szCs w:val="24"/>
        </w:rPr>
        <w:t xml:space="preserve">CEDAW </w:t>
      </w:r>
      <w:r w:rsidRPr="006474D8">
        <w:rPr>
          <w:rFonts w:ascii="Times New Roman" w:hAnsi="Times New Roman" w:cs="Times New Roman"/>
          <w:bCs/>
          <w:color w:val="0E101A"/>
          <w:sz w:val="24"/>
          <w:szCs w:val="24"/>
        </w:rPr>
        <w:t>Concluding Observation</w:t>
      </w:r>
      <w:r w:rsidR="003A53E3">
        <w:rPr>
          <w:rFonts w:ascii="Times New Roman" w:hAnsi="Times New Roman" w:cs="Times New Roman"/>
          <w:bCs/>
          <w:color w:val="0E101A"/>
          <w:sz w:val="24"/>
          <w:szCs w:val="24"/>
        </w:rPr>
        <w:t>s</w:t>
      </w:r>
    </w:p>
    <w:p w14:paraId="16197D44" w14:textId="7EC986A0" w:rsidR="003A574A" w:rsidRPr="006474D8" w:rsidRDefault="003A574A" w:rsidP="00B65CFD">
      <w:pPr>
        <w:ind w:left="2160" w:hanging="2160"/>
        <w:rPr>
          <w:rFonts w:ascii="Times New Roman" w:hAnsi="Times New Roman" w:cs="Times New Roman"/>
          <w:bCs/>
          <w:color w:val="0E101A"/>
          <w:sz w:val="24"/>
          <w:szCs w:val="24"/>
        </w:rPr>
      </w:pPr>
      <w:r>
        <w:rPr>
          <w:rFonts w:ascii="Times New Roman" w:hAnsi="Times New Roman" w:cs="Times New Roman"/>
          <w:bCs/>
          <w:color w:val="0E101A"/>
          <w:sz w:val="24"/>
          <w:szCs w:val="24"/>
        </w:rPr>
        <w:t>CO&amp;</w:t>
      </w:r>
      <w:r w:rsidR="003A53E3">
        <w:rPr>
          <w:rFonts w:ascii="Times New Roman" w:hAnsi="Times New Roman" w:cs="Times New Roman"/>
          <w:bCs/>
          <w:color w:val="0E101A"/>
          <w:sz w:val="24"/>
          <w:szCs w:val="24"/>
        </w:rPr>
        <w:t>R</w:t>
      </w:r>
      <w:r w:rsidR="003A53E3">
        <w:rPr>
          <w:rFonts w:ascii="Times New Roman" w:hAnsi="Times New Roman" w:cs="Times New Roman"/>
          <w:bCs/>
          <w:color w:val="0E101A"/>
          <w:sz w:val="24"/>
          <w:szCs w:val="24"/>
        </w:rPr>
        <w:tab/>
        <w:t>CEDAW Concluding Observations and Recommendations</w:t>
      </w:r>
    </w:p>
    <w:p w14:paraId="1363A62F" w14:textId="11E67C62" w:rsidR="00B65CFD" w:rsidRPr="006474D8" w:rsidRDefault="00B65CFD" w:rsidP="00B65CFD">
      <w:pPr>
        <w:ind w:left="2160" w:hanging="2160"/>
        <w:rPr>
          <w:rFonts w:ascii="Times New Roman" w:hAnsi="Times New Roman" w:cs="Times New Roman"/>
          <w:bCs/>
          <w:color w:val="0E101A"/>
          <w:sz w:val="24"/>
          <w:szCs w:val="24"/>
        </w:rPr>
      </w:pPr>
      <w:r w:rsidRPr="006474D8">
        <w:rPr>
          <w:rFonts w:ascii="Times New Roman" w:hAnsi="Times New Roman" w:cs="Times New Roman"/>
          <w:bCs/>
          <w:color w:val="0E101A"/>
          <w:sz w:val="24"/>
          <w:szCs w:val="24"/>
        </w:rPr>
        <w:t>COVID</w:t>
      </w:r>
      <w:r w:rsidR="00D97D50">
        <w:rPr>
          <w:rFonts w:ascii="Times New Roman" w:hAnsi="Times New Roman" w:cs="Times New Roman"/>
          <w:bCs/>
          <w:color w:val="0E101A"/>
          <w:sz w:val="24"/>
          <w:szCs w:val="24"/>
        </w:rPr>
        <w:t>-19</w:t>
      </w:r>
      <w:r w:rsidRPr="006474D8">
        <w:rPr>
          <w:rFonts w:ascii="Times New Roman" w:hAnsi="Times New Roman" w:cs="Times New Roman"/>
          <w:bCs/>
          <w:color w:val="0E101A"/>
          <w:sz w:val="24"/>
          <w:szCs w:val="24"/>
        </w:rPr>
        <w:tab/>
        <w:t>Corona Virus Disease</w:t>
      </w:r>
      <w:r w:rsidR="00BC1BB3">
        <w:rPr>
          <w:rFonts w:ascii="Times New Roman" w:hAnsi="Times New Roman" w:cs="Times New Roman"/>
          <w:bCs/>
          <w:color w:val="0E101A"/>
          <w:sz w:val="24"/>
          <w:szCs w:val="24"/>
        </w:rPr>
        <w:t>-19</w:t>
      </w:r>
    </w:p>
    <w:p w14:paraId="70EB24AD" w14:textId="79C92695" w:rsidR="00B65CFD" w:rsidRPr="006474D8" w:rsidRDefault="00B65CFD" w:rsidP="00B65CFD">
      <w:pPr>
        <w:ind w:left="2160" w:hanging="2160"/>
        <w:rPr>
          <w:rFonts w:ascii="Times New Roman" w:hAnsi="Times New Roman" w:cs="Times New Roman"/>
          <w:bCs/>
          <w:color w:val="0E101A"/>
          <w:sz w:val="24"/>
          <w:szCs w:val="24"/>
        </w:rPr>
      </w:pPr>
      <w:r w:rsidRPr="006474D8">
        <w:rPr>
          <w:rFonts w:ascii="Times New Roman" w:hAnsi="Times New Roman" w:cs="Times New Roman"/>
          <w:bCs/>
          <w:color w:val="0E101A"/>
          <w:sz w:val="24"/>
          <w:szCs w:val="24"/>
        </w:rPr>
        <w:t>DHR</w:t>
      </w:r>
      <w:r w:rsidR="0070589E">
        <w:rPr>
          <w:rFonts w:ascii="Times New Roman" w:hAnsi="Times New Roman" w:cs="Times New Roman"/>
          <w:bCs/>
          <w:color w:val="0E101A"/>
          <w:sz w:val="24"/>
          <w:szCs w:val="24"/>
        </w:rPr>
        <w:tab/>
        <w:t>Dhorpatan Hunting Reserve</w:t>
      </w:r>
    </w:p>
    <w:p w14:paraId="07EAE541" w14:textId="3A7323D2" w:rsidR="00B65CFD" w:rsidRPr="006474D8" w:rsidRDefault="00B65CFD" w:rsidP="00B65CFD">
      <w:pPr>
        <w:ind w:left="2160" w:hanging="2160"/>
        <w:rPr>
          <w:rFonts w:ascii="Times New Roman" w:hAnsi="Times New Roman" w:cs="Times New Roman"/>
          <w:bCs/>
          <w:sz w:val="24"/>
          <w:szCs w:val="24"/>
        </w:rPr>
      </w:pPr>
      <w:r w:rsidRPr="006474D8">
        <w:rPr>
          <w:rFonts w:ascii="Times New Roman" w:hAnsi="Times New Roman" w:cs="Times New Roman"/>
          <w:bCs/>
          <w:color w:val="0E101A"/>
          <w:sz w:val="24"/>
          <w:szCs w:val="24"/>
        </w:rPr>
        <w:t>FGD</w:t>
      </w:r>
      <w:r w:rsidRPr="006474D8">
        <w:rPr>
          <w:rFonts w:ascii="Times New Roman" w:hAnsi="Times New Roman" w:cs="Times New Roman"/>
          <w:bCs/>
          <w:color w:val="0E101A"/>
          <w:sz w:val="24"/>
          <w:szCs w:val="24"/>
        </w:rPr>
        <w:tab/>
        <w:t>Focus Group Discussion</w:t>
      </w:r>
    </w:p>
    <w:p w14:paraId="46C683A5" w14:textId="6952E87E" w:rsidR="00B65CFD" w:rsidRPr="006474D8" w:rsidRDefault="00B65CFD" w:rsidP="00B65CFD">
      <w:pPr>
        <w:ind w:left="2160" w:hanging="2160"/>
        <w:rPr>
          <w:rFonts w:ascii="Times New Roman" w:hAnsi="Times New Roman" w:cs="Times New Roman"/>
          <w:bCs/>
          <w:color w:val="0E101A"/>
          <w:sz w:val="24"/>
          <w:szCs w:val="24"/>
        </w:rPr>
      </w:pPr>
      <w:r w:rsidRPr="006474D8">
        <w:rPr>
          <w:rFonts w:ascii="Times New Roman" w:hAnsi="Times New Roman" w:cs="Times New Roman"/>
          <w:bCs/>
          <w:color w:val="0E101A"/>
          <w:sz w:val="24"/>
          <w:szCs w:val="24"/>
        </w:rPr>
        <w:t>FPIC</w:t>
      </w:r>
      <w:r w:rsidRPr="006474D8">
        <w:rPr>
          <w:rFonts w:ascii="Times New Roman" w:hAnsi="Times New Roman" w:cs="Times New Roman"/>
          <w:bCs/>
          <w:color w:val="0E101A"/>
          <w:sz w:val="24"/>
          <w:szCs w:val="24"/>
        </w:rPr>
        <w:tab/>
        <w:t xml:space="preserve">Free Prior </w:t>
      </w:r>
      <w:r w:rsidR="00632813">
        <w:rPr>
          <w:rFonts w:ascii="Times New Roman" w:hAnsi="Times New Roman" w:cs="Times New Roman"/>
          <w:bCs/>
          <w:color w:val="0E101A"/>
          <w:sz w:val="24"/>
          <w:szCs w:val="24"/>
        </w:rPr>
        <w:t xml:space="preserve">and </w:t>
      </w:r>
      <w:r w:rsidRPr="006474D8">
        <w:rPr>
          <w:rFonts w:ascii="Times New Roman" w:hAnsi="Times New Roman" w:cs="Times New Roman"/>
          <w:bCs/>
          <w:color w:val="0E101A"/>
          <w:sz w:val="24"/>
          <w:szCs w:val="24"/>
        </w:rPr>
        <w:t>Informed Consent</w:t>
      </w:r>
    </w:p>
    <w:p w14:paraId="48B52DA1" w14:textId="2DFCABD2" w:rsidR="00B65CFD" w:rsidRPr="006474D8" w:rsidRDefault="00B65CFD" w:rsidP="00B65CFD">
      <w:pPr>
        <w:ind w:left="2160" w:hanging="2160"/>
        <w:rPr>
          <w:rFonts w:ascii="Times New Roman" w:hAnsi="Times New Roman" w:cs="Times New Roman"/>
          <w:bCs/>
          <w:sz w:val="24"/>
          <w:szCs w:val="24"/>
        </w:rPr>
      </w:pPr>
      <w:r w:rsidRPr="006474D8">
        <w:rPr>
          <w:rFonts w:ascii="Times New Roman" w:hAnsi="Times New Roman" w:cs="Times New Roman"/>
          <w:bCs/>
          <w:color w:val="0E101A"/>
          <w:sz w:val="24"/>
          <w:szCs w:val="24"/>
        </w:rPr>
        <w:t>GoN</w:t>
      </w:r>
      <w:r w:rsidRPr="006474D8">
        <w:rPr>
          <w:rFonts w:ascii="Times New Roman" w:hAnsi="Times New Roman" w:cs="Times New Roman"/>
          <w:bCs/>
          <w:color w:val="0E101A"/>
          <w:sz w:val="24"/>
          <w:szCs w:val="24"/>
        </w:rPr>
        <w:tab/>
        <w:t>Government</w:t>
      </w:r>
      <w:r w:rsidR="00632813">
        <w:rPr>
          <w:rFonts w:ascii="Times New Roman" w:hAnsi="Times New Roman" w:cs="Times New Roman"/>
          <w:bCs/>
          <w:color w:val="0E101A"/>
          <w:sz w:val="24"/>
          <w:szCs w:val="24"/>
        </w:rPr>
        <w:t xml:space="preserve"> of Nepal</w:t>
      </w:r>
    </w:p>
    <w:p w14:paraId="69A44769" w14:textId="77777777" w:rsidR="00B65CFD" w:rsidRPr="006474D8" w:rsidRDefault="00B65CFD" w:rsidP="00B65CFD">
      <w:pPr>
        <w:ind w:left="2160" w:hanging="2160"/>
        <w:rPr>
          <w:rFonts w:ascii="Times New Roman" w:hAnsi="Times New Roman" w:cs="Times New Roman"/>
          <w:bCs/>
          <w:color w:val="0E101A"/>
          <w:sz w:val="24"/>
          <w:szCs w:val="24"/>
        </w:rPr>
      </w:pPr>
      <w:r w:rsidRPr="006474D8">
        <w:rPr>
          <w:rFonts w:ascii="Times New Roman" w:hAnsi="Times New Roman" w:cs="Times New Roman"/>
          <w:bCs/>
          <w:color w:val="0E101A"/>
          <w:sz w:val="24"/>
          <w:szCs w:val="24"/>
        </w:rPr>
        <w:t>GWD</w:t>
      </w:r>
      <w:r w:rsidRPr="006474D8">
        <w:rPr>
          <w:rFonts w:ascii="Times New Roman" w:hAnsi="Times New Roman" w:cs="Times New Roman"/>
          <w:bCs/>
          <w:color w:val="0E101A"/>
          <w:sz w:val="24"/>
          <w:szCs w:val="24"/>
        </w:rPr>
        <w:tab/>
        <w:t>Girls with Disability</w:t>
      </w:r>
    </w:p>
    <w:p w14:paraId="5E5483C0" w14:textId="77777777" w:rsidR="00B65CFD" w:rsidRPr="006474D8" w:rsidRDefault="00B65CFD" w:rsidP="00B65CFD">
      <w:pPr>
        <w:ind w:left="2160" w:hanging="2160"/>
        <w:rPr>
          <w:rFonts w:ascii="Times New Roman" w:hAnsi="Times New Roman" w:cs="Times New Roman"/>
          <w:bCs/>
          <w:color w:val="0E101A"/>
          <w:sz w:val="24"/>
          <w:szCs w:val="24"/>
        </w:rPr>
      </w:pPr>
      <w:r w:rsidRPr="006474D8">
        <w:rPr>
          <w:rFonts w:ascii="Times New Roman" w:hAnsi="Times New Roman" w:cs="Times New Roman"/>
          <w:bCs/>
          <w:color w:val="0E101A"/>
          <w:sz w:val="24"/>
          <w:szCs w:val="24"/>
        </w:rPr>
        <w:t>SRHR</w:t>
      </w:r>
      <w:r w:rsidRPr="006474D8">
        <w:rPr>
          <w:rFonts w:ascii="Times New Roman" w:hAnsi="Times New Roman" w:cs="Times New Roman"/>
          <w:bCs/>
          <w:color w:val="0E101A"/>
          <w:sz w:val="24"/>
          <w:szCs w:val="24"/>
        </w:rPr>
        <w:tab/>
        <w:t>Sexual and Reproductive Health Rights</w:t>
      </w:r>
    </w:p>
    <w:p w14:paraId="539D5EAE" w14:textId="0E22E2A1" w:rsidR="00B65CFD" w:rsidRPr="006474D8" w:rsidRDefault="00B65CFD" w:rsidP="00B65CFD">
      <w:pPr>
        <w:ind w:left="2160" w:hanging="2160"/>
        <w:rPr>
          <w:rFonts w:ascii="Times New Roman" w:hAnsi="Times New Roman" w:cs="Times New Roman"/>
          <w:bCs/>
          <w:color w:val="0E101A"/>
          <w:sz w:val="24"/>
          <w:szCs w:val="24"/>
        </w:rPr>
      </w:pPr>
      <w:r w:rsidRPr="006474D8">
        <w:rPr>
          <w:rFonts w:ascii="Times New Roman" w:hAnsi="Times New Roman" w:cs="Times New Roman"/>
          <w:bCs/>
          <w:color w:val="0E101A"/>
          <w:sz w:val="24"/>
          <w:szCs w:val="24"/>
        </w:rPr>
        <w:t>ICERD</w:t>
      </w:r>
      <w:r w:rsidRPr="006474D8">
        <w:rPr>
          <w:rFonts w:ascii="Times New Roman" w:hAnsi="Times New Roman" w:cs="Times New Roman"/>
          <w:bCs/>
          <w:color w:val="0E101A"/>
          <w:sz w:val="24"/>
          <w:szCs w:val="24"/>
        </w:rPr>
        <w:tab/>
        <w:t xml:space="preserve">International Convention on </w:t>
      </w:r>
      <w:r w:rsidR="00316660">
        <w:rPr>
          <w:rFonts w:ascii="Times New Roman" w:hAnsi="Times New Roman" w:cs="Times New Roman"/>
          <w:bCs/>
          <w:color w:val="0E101A"/>
          <w:sz w:val="24"/>
          <w:szCs w:val="24"/>
        </w:rPr>
        <w:t xml:space="preserve">Elimination of </w:t>
      </w:r>
      <w:r w:rsidRPr="006474D8">
        <w:rPr>
          <w:rFonts w:ascii="Times New Roman" w:hAnsi="Times New Roman" w:cs="Times New Roman"/>
          <w:bCs/>
          <w:color w:val="0E101A"/>
          <w:sz w:val="24"/>
          <w:szCs w:val="24"/>
        </w:rPr>
        <w:t>Racial Discrimination</w:t>
      </w:r>
    </w:p>
    <w:p w14:paraId="3DD2BFE0" w14:textId="497931A0" w:rsidR="00316660" w:rsidRDefault="00316660" w:rsidP="00B65CFD">
      <w:pPr>
        <w:ind w:left="2160" w:hanging="2160"/>
        <w:rPr>
          <w:rFonts w:ascii="Times New Roman" w:hAnsi="Times New Roman" w:cs="Times New Roman"/>
          <w:bCs/>
          <w:color w:val="0E101A"/>
          <w:sz w:val="24"/>
          <w:szCs w:val="24"/>
        </w:rPr>
      </w:pPr>
      <w:r>
        <w:rPr>
          <w:rFonts w:ascii="Times New Roman" w:hAnsi="Times New Roman" w:cs="Times New Roman"/>
          <w:bCs/>
          <w:color w:val="0E101A"/>
          <w:sz w:val="24"/>
          <w:szCs w:val="24"/>
        </w:rPr>
        <w:t>ICCP</w:t>
      </w:r>
      <w:r w:rsidR="00F67B35">
        <w:rPr>
          <w:rFonts w:ascii="Times New Roman" w:hAnsi="Times New Roman" w:cs="Times New Roman"/>
          <w:bCs/>
          <w:color w:val="0E101A"/>
          <w:sz w:val="24"/>
          <w:szCs w:val="24"/>
        </w:rPr>
        <w:t>R</w:t>
      </w:r>
      <w:r w:rsidR="00F67B35">
        <w:rPr>
          <w:rFonts w:ascii="Times New Roman" w:hAnsi="Times New Roman" w:cs="Times New Roman"/>
          <w:bCs/>
          <w:color w:val="0E101A"/>
          <w:sz w:val="24"/>
          <w:szCs w:val="24"/>
        </w:rPr>
        <w:tab/>
        <w:t>International Covenant on Civil and Political Rights</w:t>
      </w:r>
    </w:p>
    <w:p w14:paraId="2E9B6B77" w14:textId="48ABB468" w:rsidR="00F67B35" w:rsidRDefault="00F67B35" w:rsidP="00B65CFD">
      <w:pPr>
        <w:ind w:left="2160" w:hanging="2160"/>
        <w:rPr>
          <w:rFonts w:ascii="Times New Roman" w:hAnsi="Times New Roman" w:cs="Times New Roman"/>
          <w:bCs/>
          <w:color w:val="0E101A"/>
          <w:sz w:val="24"/>
          <w:szCs w:val="24"/>
        </w:rPr>
      </w:pPr>
      <w:r>
        <w:rPr>
          <w:rFonts w:ascii="Times New Roman" w:hAnsi="Times New Roman" w:cs="Times New Roman"/>
          <w:bCs/>
          <w:color w:val="0E101A"/>
          <w:sz w:val="24"/>
          <w:szCs w:val="24"/>
        </w:rPr>
        <w:t>ICESCR</w:t>
      </w:r>
      <w:r>
        <w:rPr>
          <w:rFonts w:ascii="Times New Roman" w:hAnsi="Times New Roman" w:cs="Times New Roman"/>
          <w:bCs/>
          <w:color w:val="0E101A"/>
          <w:sz w:val="24"/>
          <w:szCs w:val="24"/>
        </w:rPr>
        <w:tab/>
        <w:t>International Covenant on Economic</w:t>
      </w:r>
      <w:r w:rsidR="003017F9">
        <w:rPr>
          <w:rFonts w:ascii="Times New Roman" w:hAnsi="Times New Roman" w:cs="Times New Roman"/>
          <w:bCs/>
          <w:color w:val="0E101A"/>
          <w:sz w:val="24"/>
          <w:szCs w:val="24"/>
        </w:rPr>
        <w:t>,</w:t>
      </w:r>
      <w:r>
        <w:rPr>
          <w:rFonts w:ascii="Times New Roman" w:hAnsi="Times New Roman" w:cs="Times New Roman"/>
          <w:bCs/>
          <w:color w:val="0E101A"/>
          <w:sz w:val="24"/>
          <w:szCs w:val="24"/>
        </w:rPr>
        <w:t xml:space="preserve"> </w:t>
      </w:r>
      <w:r w:rsidR="003017F9">
        <w:rPr>
          <w:rFonts w:ascii="Times New Roman" w:hAnsi="Times New Roman" w:cs="Times New Roman"/>
          <w:bCs/>
          <w:color w:val="0E101A"/>
          <w:sz w:val="24"/>
          <w:szCs w:val="24"/>
        </w:rPr>
        <w:t>S</w:t>
      </w:r>
      <w:r>
        <w:rPr>
          <w:rFonts w:ascii="Times New Roman" w:hAnsi="Times New Roman" w:cs="Times New Roman"/>
          <w:bCs/>
          <w:color w:val="0E101A"/>
          <w:sz w:val="24"/>
          <w:szCs w:val="24"/>
        </w:rPr>
        <w:t>ocial</w:t>
      </w:r>
      <w:r w:rsidR="005533CF">
        <w:rPr>
          <w:rFonts w:ascii="Times New Roman" w:hAnsi="Times New Roman" w:cs="Times New Roman"/>
          <w:bCs/>
          <w:color w:val="0E101A"/>
          <w:sz w:val="24"/>
          <w:szCs w:val="24"/>
        </w:rPr>
        <w:t>,</w:t>
      </w:r>
      <w:r w:rsidR="003017F9">
        <w:rPr>
          <w:rFonts w:ascii="Times New Roman" w:hAnsi="Times New Roman" w:cs="Times New Roman"/>
          <w:bCs/>
          <w:color w:val="0E101A"/>
          <w:sz w:val="24"/>
          <w:szCs w:val="24"/>
        </w:rPr>
        <w:t xml:space="preserve"> and C</w:t>
      </w:r>
      <w:r>
        <w:rPr>
          <w:rFonts w:ascii="Times New Roman" w:hAnsi="Times New Roman" w:cs="Times New Roman"/>
          <w:bCs/>
          <w:color w:val="0E101A"/>
          <w:sz w:val="24"/>
          <w:szCs w:val="24"/>
        </w:rPr>
        <w:t>ultural Rights</w:t>
      </w:r>
    </w:p>
    <w:p w14:paraId="56949070" w14:textId="16E3720F" w:rsidR="006C34E1" w:rsidRDefault="006C34E1" w:rsidP="00B65CFD">
      <w:pPr>
        <w:ind w:left="2160" w:hanging="2160"/>
        <w:rPr>
          <w:rFonts w:ascii="Times New Roman" w:hAnsi="Times New Roman" w:cs="Times New Roman"/>
          <w:bCs/>
          <w:color w:val="0E101A"/>
          <w:sz w:val="24"/>
          <w:szCs w:val="24"/>
        </w:rPr>
      </w:pPr>
      <w:r>
        <w:rPr>
          <w:rFonts w:ascii="Times New Roman" w:hAnsi="Times New Roman" w:cs="Times New Roman"/>
          <w:bCs/>
          <w:color w:val="0E101A"/>
          <w:sz w:val="24"/>
          <w:szCs w:val="24"/>
        </w:rPr>
        <w:t>IFI</w:t>
      </w:r>
      <w:r>
        <w:rPr>
          <w:rFonts w:ascii="Times New Roman" w:hAnsi="Times New Roman" w:cs="Times New Roman"/>
          <w:bCs/>
          <w:color w:val="0E101A"/>
          <w:sz w:val="24"/>
          <w:szCs w:val="24"/>
        </w:rPr>
        <w:tab/>
        <w:t>International Financial Institutions</w:t>
      </w:r>
    </w:p>
    <w:p w14:paraId="3CB1D8BA" w14:textId="54A4EFE9" w:rsidR="00B65CFD" w:rsidRPr="006474D8" w:rsidRDefault="00B65CFD" w:rsidP="00B65CFD">
      <w:pPr>
        <w:ind w:left="2160" w:hanging="2160"/>
        <w:rPr>
          <w:rFonts w:ascii="Times New Roman" w:hAnsi="Times New Roman" w:cs="Times New Roman"/>
          <w:bCs/>
          <w:sz w:val="24"/>
          <w:szCs w:val="24"/>
        </w:rPr>
      </w:pPr>
      <w:r w:rsidRPr="006474D8">
        <w:rPr>
          <w:rFonts w:ascii="Times New Roman" w:hAnsi="Times New Roman" w:cs="Times New Roman"/>
          <w:bCs/>
          <w:color w:val="0E101A"/>
          <w:sz w:val="24"/>
          <w:szCs w:val="24"/>
        </w:rPr>
        <w:t>IPs</w:t>
      </w:r>
      <w:r w:rsidRPr="006474D8">
        <w:rPr>
          <w:rFonts w:ascii="Times New Roman" w:hAnsi="Times New Roman" w:cs="Times New Roman"/>
          <w:bCs/>
          <w:color w:val="0E101A"/>
          <w:sz w:val="24"/>
          <w:szCs w:val="24"/>
        </w:rPr>
        <w:tab/>
        <w:t>Indigenous Peoples</w:t>
      </w:r>
      <w:r w:rsidRPr="006474D8">
        <w:rPr>
          <w:rFonts w:ascii="Times New Roman" w:hAnsi="Times New Roman" w:cs="Times New Roman"/>
          <w:bCs/>
          <w:color w:val="0E101A"/>
          <w:sz w:val="24"/>
          <w:szCs w:val="24"/>
        </w:rPr>
        <w:tab/>
      </w:r>
    </w:p>
    <w:p w14:paraId="0DD429C5" w14:textId="77777777"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 xml:space="preserve">INWOLAG </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 xml:space="preserve">Indigenous Women’s Legal Awareness Group </w:t>
      </w:r>
    </w:p>
    <w:p w14:paraId="1F532803" w14:textId="77777777"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 xml:space="preserve">ILO </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 xml:space="preserve">International Labor Organization </w:t>
      </w:r>
    </w:p>
    <w:p w14:paraId="5432AC77" w14:textId="77777777"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IWGIA</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International Working Group on Indigenous Affairs</w:t>
      </w:r>
    </w:p>
    <w:p w14:paraId="370F45F8" w14:textId="77777777" w:rsidR="00B65CFD"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IW</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Indigenous Women</w:t>
      </w:r>
    </w:p>
    <w:p w14:paraId="68E8C498" w14:textId="0F8A095B" w:rsidR="00823CD3" w:rsidRPr="006474D8" w:rsidRDefault="00823CD3"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Pr>
          <w:rFonts w:ascii="Times New Roman" w:eastAsia="Times New Roman" w:hAnsi="Times New Roman" w:cs="Times New Roman"/>
          <w:bCs/>
          <w:color w:val="000000"/>
          <w:kern w:val="36"/>
          <w:sz w:val="24"/>
          <w:szCs w:val="24"/>
        </w:rPr>
        <w:t>IW&amp;G</w:t>
      </w:r>
      <w:r>
        <w:rPr>
          <w:rFonts w:ascii="Times New Roman" w:eastAsia="Times New Roman" w:hAnsi="Times New Roman" w:cs="Times New Roman"/>
          <w:bCs/>
          <w:color w:val="000000"/>
          <w:kern w:val="36"/>
          <w:sz w:val="24"/>
          <w:szCs w:val="24"/>
        </w:rPr>
        <w:tab/>
      </w:r>
      <w:r>
        <w:rPr>
          <w:rFonts w:ascii="Times New Roman" w:eastAsia="Times New Roman" w:hAnsi="Times New Roman" w:cs="Times New Roman"/>
          <w:bCs/>
          <w:color w:val="000000"/>
          <w:kern w:val="36"/>
          <w:sz w:val="24"/>
          <w:szCs w:val="24"/>
        </w:rPr>
        <w:tab/>
      </w:r>
      <w:r>
        <w:rPr>
          <w:rFonts w:ascii="Times New Roman" w:eastAsia="Times New Roman" w:hAnsi="Times New Roman" w:cs="Times New Roman"/>
          <w:bCs/>
          <w:color w:val="000000"/>
          <w:kern w:val="36"/>
          <w:sz w:val="24"/>
          <w:szCs w:val="24"/>
        </w:rPr>
        <w:tab/>
        <w:t>Indigenous Women &amp; Girls</w:t>
      </w:r>
    </w:p>
    <w:p w14:paraId="5FFC14C8" w14:textId="40D99C91" w:rsidR="00B65CFD"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IW</w:t>
      </w:r>
      <w:r w:rsidR="00B109B6">
        <w:rPr>
          <w:rFonts w:ascii="Times New Roman" w:eastAsia="Times New Roman" w:hAnsi="Times New Roman" w:cs="Times New Roman"/>
          <w:bCs/>
          <w:color w:val="000000"/>
          <w:kern w:val="36"/>
          <w:sz w:val="24"/>
          <w:szCs w:val="24"/>
        </w:rPr>
        <w:t>w</w:t>
      </w:r>
      <w:r w:rsidRPr="006474D8">
        <w:rPr>
          <w:rFonts w:ascii="Times New Roman" w:eastAsia="Times New Roman" w:hAnsi="Times New Roman" w:cs="Times New Roman"/>
          <w:bCs/>
          <w:color w:val="000000"/>
          <w:kern w:val="36"/>
          <w:sz w:val="24"/>
          <w:szCs w:val="24"/>
        </w:rPr>
        <w:t>D</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00B109B6">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 xml:space="preserve">Indigenous Women </w:t>
      </w:r>
      <w:r w:rsidR="00B94408">
        <w:rPr>
          <w:rFonts w:ascii="Times New Roman" w:eastAsia="Times New Roman" w:hAnsi="Times New Roman" w:cs="Times New Roman"/>
          <w:bCs/>
          <w:color w:val="000000"/>
          <w:kern w:val="36"/>
          <w:sz w:val="24"/>
          <w:szCs w:val="24"/>
        </w:rPr>
        <w:t xml:space="preserve">&amp; Girls </w:t>
      </w:r>
      <w:r w:rsidRPr="006474D8">
        <w:rPr>
          <w:rFonts w:ascii="Times New Roman" w:eastAsia="Times New Roman" w:hAnsi="Times New Roman" w:cs="Times New Roman"/>
          <w:bCs/>
          <w:color w:val="000000"/>
          <w:kern w:val="36"/>
          <w:sz w:val="24"/>
          <w:szCs w:val="24"/>
        </w:rPr>
        <w:t>with Disability</w:t>
      </w:r>
    </w:p>
    <w:p w14:paraId="57F6BBCC" w14:textId="5C17A67C" w:rsidR="00DE1A16" w:rsidRDefault="00DE1A16" w:rsidP="00B65CFD">
      <w:pPr>
        <w:spacing w:before="240" w:after="240" w:line="240" w:lineRule="auto"/>
        <w:jc w:val="both"/>
        <w:outlineLvl w:val="0"/>
        <w:rPr>
          <w:rFonts w:ascii="Times New Roman" w:eastAsia="Times New Roman" w:hAnsi="Times New Roman" w:cs="Times New Roman"/>
          <w:bCs/>
          <w:color w:val="000000"/>
          <w:kern w:val="36"/>
          <w:sz w:val="24"/>
          <w:szCs w:val="24"/>
        </w:rPr>
      </w:pPr>
      <w:proofErr w:type="spellStart"/>
      <w:r w:rsidRPr="00DE1A16">
        <w:rPr>
          <w:rFonts w:ascii="Times New Roman" w:eastAsia="Times New Roman" w:hAnsi="Times New Roman" w:cs="Times New Roman"/>
          <w:bCs/>
          <w:color w:val="000000"/>
          <w:kern w:val="36"/>
          <w:sz w:val="24"/>
          <w:szCs w:val="24"/>
        </w:rPr>
        <w:t>IWG&amp;WwG</w:t>
      </w:r>
      <w:proofErr w:type="spellEnd"/>
      <w:r>
        <w:rPr>
          <w:rFonts w:ascii="Times New Roman" w:eastAsia="Times New Roman" w:hAnsi="Times New Roman" w:cs="Times New Roman"/>
          <w:bCs/>
          <w:color w:val="000000"/>
          <w:kern w:val="36"/>
          <w:sz w:val="24"/>
          <w:szCs w:val="24"/>
        </w:rPr>
        <w:tab/>
      </w:r>
      <w:r>
        <w:rPr>
          <w:rFonts w:ascii="Times New Roman" w:eastAsia="Times New Roman" w:hAnsi="Times New Roman" w:cs="Times New Roman"/>
          <w:bCs/>
          <w:color w:val="000000"/>
          <w:kern w:val="36"/>
          <w:sz w:val="24"/>
          <w:szCs w:val="24"/>
        </w:rPr>
        <w:tab/>
        <w:t>Indigenous Women, Girls and Women with Disabilities</w:t>
      </w:r>
    </w:p>
    <w:p w14:paraId="0BA8D602" w14:textId="4597B833" w:rsidR="0055776C" w:rsidRPr="006474D8" w:rsidRDefault="0055776C"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Pr>
          <w:rFonts w:ascii="Times New Roman" w:eastAsia="Times New Roman" w:hAnsi="Times New Roman" w:cs="Times New Roman"/>
          <w:bCs/>
          <w:color w:val="000000"/>
          <w:kern w:val="36"/>
          <w:sz w:val="24"/>
          <w:szCs w:val="24"/>
        </w:rPr>
        <w:lastRenderedPageBreak/>
        <w:t>IWO</w:t>
      </w:r>
      <w:r>
        <w:rPr>
          <w:rFonts w:ascii="Times New Roman" w:eastAsia="Times New Roman" w:hAnsi="Times New Roman" w:cs="Times New Roman"/>
          <w:bCs/>
          <w:color w:val="000000"/>
          <w:kern w:val="36"/>
          <w:sz w:val="24"/>
          <w:szCs w:val="24"/>
        </w:rPr>
        <w:tab/>
      </w:r>
      <w:r>
        <w:rPr>
          <w:rFonts w:ascii="Times New Roman" w:eastAsia="Times New Roman" w:hAnsi="Times New Roman" w:cs="Times New Roman"/>
          <w:bCs/>
          <w:color w:val="000000"/>
          <w:kern w:val="36"/>
          <w:sz w:val="24"/>
          <w:szCs w:val="24"/>
        </w:rPr>
        <w:tab/>
      </w:r>
      <w:r>
        <w:rPr>
          <w:rFonts w:ascii="Times New Roman" w:eastAsia="Times New Roman" w:hAnsi="Times New Roman" w:cs="Times New Roman"/>
          <w:bCs/>
          <w:color w:val="000000"/>
          <w:kern w:val="36"/>
          <w:sz w:val="24"/>
          <w:szCs w:val="24"/>
        </w:rPr>
        <w:tab/>
        <w:t>Indigenous Women’s Organization</w:t>
      </w:r>
    </w:p>
    <w:p w14:paraId="3AF99BBF" w14:textId="0DFC7E7B" w:rsidR="00B65CFD" w:rsidRPr="006474D8" w:rsidRDefault="00BA2D93" w:rsidP="00B65CFD">
      <w:pPr>
        <w:rPr>
          <w:rStyle w:val="Hyperlink"/>
          <w:rFonts w:ascii="Times New Roman" w:hAnsi="Times New Roman" w:cs="Times New Roman"/>
          <w:bCs/>
          <w:color w:val="1A0DAB"/>
          <w:sz w:val="24"/>
          <w:szCs w:val="24"/>
          <w:u w:val="none"/>
          <w:shd w:val="clear" w:color="auto" w:fill="FFFFFF"/>
        </w:rPr>
      </w:pPr>
      <w:r>
        <w:rPr>
          <w:rFonts w:ascii="Times New Roman" w:eastAsia="Times New Roman" w:hAnsi="Times New Roman" w:cs="Times New Roman"/>
          <w:bCs/>
          <w:color w:val="000000"/>
          <w:kern w:val="36"/>
          <w:sz w:val="24"/>
          <w:szCs w:val="24"/>
        </w:rPr>
        <w:t>L</w:t>
      </w:r>
      <w:r w:rsidR="00B65CFD" w:rsidRPr="006474D8">
        <w:rPr>
          <w:rFonts w:ascii="Times New Roman" w:eastAsia="Times New Roman" w:hAnsi="Times New Roman" w:cs="Times New Roman"/>
          <w:bCs/>
          <w:color w:val="000000"/>
          <w:kern w:val="36"/>
          <w:sz w:val="24"/>
          <w:szCs w:val="24"/>
        </w:rPr>
        <w:t>AHURNIP</w:t>
      </w:r>
      <w:r w:rsidR="00B65CFD" w:rsidRPr="006474D8">
        <w:rPr>
          <w:rFonts w:ascii="Times New Roman" w:eastAsia="Times New Roman" w:hAnsi="Times New Roman" w:cs="Times New Roman"/>
          <w:bCs/>
          <w:color w:val="000000"/>
          <w:kern w:val="36"/>
          <w:sz w:val="24"/>
          <w:szCs w:val="24"/>
        </w:rPr>
        <w:tab/>
      </w:r>
      <w:r w:rsidR="00B65CFD" w:rsidRPr="006474D8">
        <w:rPr>
          <w:rFonts w:ascii="Times New Roman" w:eastAsia="Times New Roman" w:hAnsi="Times New Roman" w:cs="Times New Roman"/>
          <w:bCs/>
          <w:color w:val="000000"/>
          <w:kern w:val="36"/>
          <w:sz w:val="24"/>
          <w:szCs w:val="24"/>
        </w:rPr>
        <w:tab/>
        <w:t xml:space="preserve">Lawyers’ Association for Human Rights of Nepalese Indigenous Peoples </w:t>
      </w:r>
    </w:p>
    <w:p w14:paraId="59ABE014" w14:textId="310C2B35"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NEFDIN</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 xml:space="preserve">Nepal Foundation for the Development </w:t>
      </w:r>
      <w:r w:rsidR="00156E71">
        <w:rPr>
          <w:rFonts w:ascii="Times New Roman" w:eastAsia="Times New Roman" w:hAnsi="Times New Roman" w:cs="Times New Roman"/>
          <w:bCs/>
          <w:color w:val="000000"/>
          <w:kern w:val="36"/>
          <w:sz w:val="24"/>
          <w:szCs w:val="24"/>
        </w:rPr>
        <w:t>of</w:t>
      </w:r>
      <w:r w:rsidRPr="006474D8">
        <w:rPr>
          <w:rFonts w:ascii="Times New Roman" w:eastAsia="Times New Roman" w:hAnsi="Times New Roman" w:cs="Times New Roman"/>
          <w:bCs/>
          <w:color w:val="000000"/>
          <w:kern w:val="36"/>
          <w:sz w:val="24"/>
          <w:szCs w:val="24"/>
        </w:rPr>
        <w:t xml:space="preserve"> Indigenous Nationalities</w:t>
      </w:r>
    </w:p>
    <w:p w14:paraId="31C05474" w14:textId="1835AD1D"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proofErr w:type="spellStart"/>
      <w:r w:rsidRPr="006474D8">
        <w:rPr>
          <w:rFonts w:ascii="Times New Roman" w:eastAsia="Times New Roman" w:hAnsi="Times New Roman" w:cs="Times New Roman"/>
          <w:bCs/>
          <w:color w:val="000000"/>
          <w:kern w:val="36"/>
          <w:sz w:val="24"/>
          <w:szCs w:val="24"/>
        </w:rPr>
        <w:t>MoWCSC</w:t>
      </w:r>
      <w:proofErr w:type="spellEnd"/>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 xml:space="preserve">Ministry of Women Children and Senior </w:t>
      </w:r>
      <w:r w:rsidR="00156E71">
        <w:rPr>
          <w:rFonts w:ascii="Times New Roman" w:eastAsia="Times New Roman" w:hAnsi="Times New Roman" w:cs="Times New Roman"/>
          <w:bCs/>
          <w:color w:val="000000"/>
          <w:kern w:val="36"/>
          <w:sz w:val="24"/>
          <w:szCs w:val="24"/>
        </w:rPr>
        <w:t>Citizens</w:t>
      </w:r>
    </w:p>
    <w:p w14:paraId="2C744C2B" w14:textId="4E21ADE5"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NHRC</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 xml:space="preserve">National Human </w:t>
      </w:r>
      <w:r w:rsidR="00156E71">
        <w:rPr>
          <w:rFonts w:ascii="Times New Roman" w:eastAsia="Times New Roman" w:hAnsi="Times New Roman" w:cs="Times New Roman"/>
          <w:bCs/>
          <w:color w:val="000000"/>
          <w:kern w:val="36"/>
          <w:sz w:val="24"/>
          <w:szCs w:val="24"/>
        </w:rPr>
        <w:t>Rights</w:t>
      </w:r>
      <w:r w:rsidRPr="006474D8">
        <w:rPr>
          <w:rFonts w:ascii="Times New Roman" w:eastAsia="Times New Roman" w:hAnsi="Times New Roman" w:cs="Times New Roman"/>
          <w:bCs/>
          <w:color w:val="000000"/>
          <w:kern w:val="36"/>
          <w:sz w:val="24"/>
          <w:szCs w:val="24"/>
        </w:rPr>
        <w:t xml:space="preserve"> Commission </w:t>
      </w:r>
    </w:p>
    <w:p w14:paraId="049ACB24" w14:textId="77777777"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NWC</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National Women Commission</w:t>
      </w:r>
    </w:p>
    <w:p w14:paraId="416FDC6D" w14:textId="77777777"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NIDA</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National Indigenous Disables Association</w:t>
      </w:r>
    </w:p>
    <w:p w14:paraId="7B680BD9" w14:textId="77777777" w:rsidR="00B65CFD" w:rsidRPr="006474D8" w:rsidRDefault="00B65CFD" w:rsidP="00B65CFD">
      <w:pPr>
        <w:spacing w:before="240" w:after="240" w:line="240" w:lineRule="auto"/>
        <w:jc w:val="both"/>
        <w:outlineLvl w:val="0"/>
        <w:rPr>
          <w:rFonts w:ascii="Times New Roman" w:hAnsi="Times New Roman" w:cs="Times New Roman"/>
          <w:bCs/>
          <w:sz w:val="24"/>
          <w:szCs w:val="24"/>
        </w:rPr>
      </w:pPr>
      <w:r w:rsidRPr="006474D8">
        <w:rPr>
          <w:rFonts w:ascii="Times New Roman" w:eastAsia="Times New Roman" w:hAnsi="Times New Roman" w:cs="Times New Roman"/>
          <w:bCs/>
          <w:color w:val="000000"/>
          <w:kern w:val="36"/>
          <w:sz w:val="24"/>
          <w:szCs w:val="24"/>
        </w:rPr>
        <w:t xml:space="preserve">NPC </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 xml:space="preserve">National Planning Commission </w:t>
      </w:r>
    </w:p>
    <w:p w14:paraId="619B8442" w14:textId="2E61AFA6"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NIWF</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National Indigenous Women’s Federation</w:t>
      </w:r>
    </w:p>
    <w:p w14:paraId="262DBEB5" w14:textId="77777777" w:rsidR="00B65CFD" w:rsidRPr="006474D8" w:rsidRDefault="00B65CFD" w:rsidP="00B65CFD">
      <w:pPr>
        <w:spacing w:before="240" w:after="240" w:line="240" w:lineRule="auto"/>
        <w:jc w:val="both"/>
        <w:outlineLvl w:val="0"/>
        <w:rPr>
          <w:rFonts w:ascii="Times New Roman" w:eastAsia="Times New Roman" w:hAnsi="Times New Roman" w:cs="Times New Roman"/>
          <w:bCs/>
          <w:color w:val="000000"/>
          <w:kern w:val="36"/>
          <w:sz w:val="24"/>
          <w:szCs w:val="24"/>
        </w:rPr>
      </w:pPr>
      <w:r w:rsidRPr="006474D8">
        <w:rPr>
          <w:rFonts w:ascii="Times New Roman" w:eastAsia="Times New Roman" w:hAnsi="Times New Roman" w:cs="Times New Roman"/>
          <w:bCs/>
          <w:color w:val="000000"/>
          <w:kern w:val="36"/>
          <w:sz w:val="24"/>
          <w:szCs w:val="24"/>
        </w:rPr>
        <w:t xml:space="preserve">NIWF </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National Indigenous Women Forum</w:t>
      </w:r>
    </w:p>
    <w:p w14:paraId="43F9DA5B" w14:textId="77777777" w:rsidR="00B65CFD" w:rsidRPr="006474D8" w:rsidRDefault="00B65CFD" w:rsidP="00B65CFD">
      <w:pPr>
        <w:spacing w:before="240" w:after="240" w:line="240" w:lineRule="auto"/>
        <w:jc w:val="both"/>
        <w:outlineLvl w:val="0"/>
        <w:rPr>
          <w:rFonts w:ascii="Times New Roman" w:eastAsia="Times New Roman" w:hAnsi="Times New Roman" w:cs="Times New Roman"/>
          <w:bCs/>
          <w:kern w:val="36"/>
          <w:sz w:val="24"/>
          <w:szCs w:val="24"/>
        </w:rPr>
      </w:pPr>
      <w:r w:rsidRPr="006474D8">
        <w:rPr>
          <w:rFonts w:ascii="Times New Roman" w:eastAsia="Times New Roman" w:hAnsi="Times New Roman" w:cs="Times New Roman"/>
          <w:bCs/>
          <w:color w:val="000000"/>
          <w:kern w:val="36"/>
          <w:sz w:val="24"/>
          <w:szCs w:val="24"/>
        </w:rPr>
        <w:t xml:space="preserve">NIDWAN </w:t>
      </w:r>
      <w:r w:rsidRPr="006474D8">
        <w:rPr>
          <w:rFonts w:ascii="Times New Roman" w:eastAsia="Times New Roman" w:hAnsi="Times New Roman" w:cs="Times New Roman"/>
          <w:bCs/>
          <w:color w:val="000000"/>
          <w:kern w:val="36"/>
          <w:sz w:val="24"/>
          <w:szCs w:val="24"/>
        </w:rPr>
        <w:tab/>
      </w:r>
      <w:r w:rsidRPr="006474D8">
        <w:rPr>
          <w:rFonts w:ascii="Times New Roman" w:eastAsia="Times New Roman" w:hAnsi="Times New Roman" w:cs="Times New Roman"/>
          <w:bCs/>
          <w:color w:val="000000"/>
          <w:kern w:val="36"/>
          <w:sz w:val="24"/>
          <w:szCs w:val="24"/>
        </w:rPr>
        <w:tab/>
        <w:t xml:space="preserve">National Indigenous Disabled Women Association-Nepal </w:t>
      </w:r>
    </w:p>
    <w:p w14:paraId="633A9C2A" w14:textId="749C49EB" w:rsidR="00B65CFD" w:rsidRPr="006474D8" w:rsidRDefault="00B65CFD" w:rsidP="00B65CFD">
      <w:pPr>
        <w:rPr>
          <w:rFonts w:ascii="Times New Roman" w:hAnsi="Times New Roman" w:cs="Times New Roman"/>
          <w:bCs/>
          <w:sz w:val="24"/>
          <w:szCs w:val="24"/>
        </w:rPr>
      </w:pPr>
      <w:r w:rsidRPr="006474D8">
        <w:rPr>
          <w:rFonts w:ascii="Times New Roman" w:hAnsi="Times New Roman" w:cs="Times New Roman"/>
          <w:bCs/>
          <w:sz w:val="24"/>
          <w:szCs w:val="24"/>
        </w:rPr>
        <w:t>PSWG</w:t>
      </w:r>
      <w:r w:rsidRPr="006474D8">
        <w:rPr>
          <w:rFonts w:ascii="Times New Roman" w:hAnsi="Times New Roman" w:cs="Times New Roman"/>
          <w:bCs/>
          <w:sz w:val="24"/>
          <w:szCs w:val="24"/>
        </w:rPr>
        <w:tab/>
      </w:r>
      <w:r w:rsidRPr="006474D8">
        <w:rPr>
          <w:rFonts w:ascii="Times New Roman" w:hAnsi="Times New Roman" w:cs="Times New Roman"/>
          <w:bCs/>
          <w:sz w:val="24"/>
          <w:szCs w:val="24"/>
        </w:rPr>
        <w:tab/>
      </w:r>
      <w:r w:rsidRPr="006474D8">
        <w:rPr>
          <w:rFonts w:ascii="Times New Roman" w:hAnsi="Times New Roman" w:cs="Times New Roman"/>
          <w:bCs/>
          <w:sz w:val="24"/>
          <w:szCs w:val="24"/>
        </w:rPr>
        <w:tab/>
        <w:t>Pre-Sessional Working Group</w:t>
      </w:r>
    </w:p>
    <w:p w14:paraId="17684ACE" w14:textId="077F7345" w:rsidR="0087482F" w:rsidRDefault="0087482F" w:rsidP="00B65CFD">
      <w:pPr>
        <w:rPr>
          <w:rFonts w:ascii="Times New Roman" w:hAnsi="Times New Roman" w:cs="Times New Roman"/>
          <w:bCs/>
          <w:color w:val="0E101A"/>
          <w:sz w:val="24"/>
          <w:szCs w:val="24"/>
        </w:rPr>
      </w:pPr>
      <w:r>
        <w:rPr>
          <w:rFonts w:ascii="Times New Roman" w:hAnsi="Times New Roman" w:cs="Times New Roman"/>
          <w:bCs/>
          <w:color w:val="0E101A"/>
          <w:sz w:val="24"/>
          <w:szCs w:val="24"/>
        </w:rPr>
        <w:t>SDG</w:t>
      </w:r>
      <w:r>
        <w:rPr>
          <w:rFonts w:ascii="Times New Roman" w:hAnsi="Times New Roman" w:cs="Times New Roman"/>
          <w:bCs/>
          <w:color w:val="0E101A"/>
          <w:sz w:val="24"/>
          <w:szCs w:val="24"/>
        </w:rPr>
        <w:tab/>
      </w:r>
      <w:r>
        <w:rPr>
          <w:rFonts w:ascii="Times New Roman" w:hAnsi="Times New Roman" w:cs="Times New Roman"/>
          <w:bCs/>
          <w:color w:val="0E101A"/>
          <w:sz w:val="24"/>
          <w:szCs w:val="24"/>
        </w:rPr>
        <w:tab/>
      </w:r>
      <w:r>
        <w:rPr>
          <w:rFonts w:ascii="Times New Roman" w:hAnsi="Times New Roman" w:cs="Times New Roman"/>
          <w:bCs/>
          <w:color w:val="0E101A"/>
          <w:sz w:val="24"/>
          <w:szCs w:val="24"/>
        </w:rPr>
        <w:tab/>
        <w:t>Sustainable Development Goals</w:t>
      </w:r>
    </w:p>
    <w:p w14:paraId="5A85DF8F" w14:textId="5C2876F4" w:rsidR="00B65CFD" w:rsidRPr="006474D8" w:rsidRDefault="00B65CFD" w:rsidP="00B65CFD">
      <w:pPr>
        <w:rPr>
          <w:rFonts w:ascii="Times New Roman" w:hAnsi="Times New Roman" w:cs="Times New Roman"/>
          <w:bCs/>
          <w:sz w:val="24"/>
          <w:szCs w:val="24"/>
        </w:rPr>
      </w:pPr>
      <w:r w:rsidRPr="006474D8">
        <w:rPr>
          <w:rFonts w:ascii="Times New Roman" w:hAnsi="Times New Roman" w:cs="Times New Roman"/>
          <w:bCs/>
          <w:color w:val="0E101A"/>
          <w:sz w:val="24"/>
          <w:szCs w:val="24"/>
        </w:rPr>
        <w:t>SNNPBZ</w:t>
      </w:r>
      <w:r w:rsidRPr="006474D8">
        <w:rPr>
          <w:rFonts w:ascii="Times New Roman" w:hAnsi="Times New Roman" w:cs="Times New Roman"/>
          <w:bCs/>
          <w:color w:val="0E101A"/>
          <w:sz w:val="24"/>
          <w:szCs w:val="24"/>
        </w:rPr>
        <w:tab/>
      </w:r>
      <w:r w:rsidRPr="006474D8">
        <w:rPr>
          <w:rFonts w:ascii="Times New Roman" w:hAnsi="Times New Roman" w:cs="Times New Roman"/>
          <w:bCs/>
          <w:color w:val="0E101A"/>
          <w:sz w:val="24"/>
          <w:szCs w:val="24"/>
        </w:rPr>
        <w:tab/>
        <w:t>Shivpuri Nagarjun National Park and Buffer Zone</w:t>
      </w:r>
    </w:p>
    <w:p w14:paraId="5CDE44CB" w14:textId="0B48A6B4" w:rsidR="00B65CFD" w:rsidRPr="006474D8" w:rsidRDefault="00B65CFD" w:rsidP="00B65CFD">
      <w:pPr>
        <w:ind w:left="2160" w:hanging="2160"/>
        <w:rPr>
          <w:rFonts w:ascii="Times New Roman" w:hAnsi="Times New Roman" w:cs="Times New Roman"/>
          <w:bCs/>
          <w:sz w:val="24"/>
          <w:szCs w:val="24"/>
        </w:rPr>
      </w:pPr>
      <w:r w:rsidRPr="006474D8">
        <w:rPr>
          <w:rFonts w:ascii="Times New Roman" w:hAnsi="Times New Roman" w:cs="Times New Roman"/>
          <w:bCs/>
          <w:color w:val="0E101A"/>
          <w:sz w:val="24"/>
          <w:szCs w:val="24"/>
        </w:rPr>
        <w:t>UNCRPD</w:t>
      </w:r>
      <w:r w:rsidRPr="006474D8">
        <w:rPr>
          <w:rFonts w:ascii="Times New Roman" w:hAnsi="Times New Roman" w:cs="Times New Roman"/>
          <w:bCs/>
          <w:color w:val="0E101A"/>
          <w:sz w:val="24"/>
          <w:szCs w:val="24"/>
        </w:rPr>
        <w:tab/>
        <w:t xml:space="preserve">United Nations Convention on Rights of </w:t>
      </w:r>
      <w:r w:rsidR="00156E71">
        <w:rPr>
          <w:rFonts w:ascii="Times New Roman" w:hAnsi="Times New Roman" w:cs="Times New Roman"/>
          <w:bCs/>
          <w:color w:val="0E101A"/>
          <w:sz w:val="24"/>
          <w:szCs w:val="24"/>
        </w:rPr>
        <w:t>Persons</w:t>
      </w:r>
      <w:r w:rsidRPr="006474D8">
        <w:rPr>
          <w:rFonts w:ascii="Times New Roman" w:hAnsi="Times New Roman" w:cs="Times New Roman"/>
          <w:bCs/>
          <w:color w:val="0E101A"/>
          <w:sz w:val="24"/>
          <w:szCs w:val="24"/>
        </w:rPr>
        <w:t xml:space="preserve"> with Disability</w:t>
      </w:r>
    </w:p>
    <w:p w14:paraId="56020366" w14:textId="77777777" w:rsidR="00B65CFD" w:rsidRPr="006474D8" w:rsidRDefault="00B65CFD" w:rsidP="00B65CFD">
      <w:pPr>
        <w:ind w:left="2160" w:hanging="2160"/>
        <w:rPr>
          <w:rFonts w:ascii="Times New Roman" w:hAnsi="Times New Roman" w:cs="Times New Roman"/>
          <w:bCs/>
          <w:color w:val="0E101A"/>
          <w:sz w:val="24"/>
          <w:szCs w:val="24"/>
        </w:rPr>
      </w:pPr>
      <w:r w:rsidRPr="006474D8">
        <w:rPr>
          <w:rFonts w:ascii="Times New Roman" w:hAnsi="Times New Roman" w:cs="Times New Roman"/>
          <w:bCs/>
          <w:color w:val="0E101A"/>
          <w:sz w:val="24"/>
          <w:szCs w:val="24"/>
        </w:rPr>
        <w:t>UNDRIP</w:t>
      </w:r>
      <w:r w:rsidRPr="006474D8">
        <w:rPr>
          <w:rFonts w:ascii="Times New Roman" w:hAnsi="Times New Roman" w:cs="Times New Roman"/>
          <w:bCs/>
          <w:color w:val="0E101A"/>
          <w:sz w:val="24"/>
          <w:szCs w:val="24"/>
        </w:rPr>
        <w:tab/>
        <w:t>United Nations Declaration on Rights of Indigenous Peoples</w:t>
      </w:r>
    </w:p>
    <w:p w14:paraId="4A7E8006" w14:textId="77777777" w:rsidR="00236294" w:rsidRDefault="00236294">
      <w:pPr>
        <w:rPr>
          <w:rFonts w:ascii="Times New Roman" w:hAnsi="Times New Roman" w:cs="Times New Roman"/>
          <w:b/>
          <w:bCs/>
        </w:rPr>
      </w:pPr>
      <w:r>
        <w:rPr>
          <w:rFonts w:ascii="Times New Roman" w:hAnsi="Times New Roman" w:cs="Times New Roman"/>
          <w:b/>
          <w:bCs/>
        </w:rPr>
        <w:br w:type="page"/>
      </w:r>
    </w:p>
    <w:p w14:paraId="6CA8F179" w14:textId="4C61441A" w:rsidR="00E91FA1" w:rsidRPr="004D0506" w:rsidRDefault="00E91FA1" w:rsidP="004D0506">
      <w:pPr>
        <w:rPr>
          <w:rFonts w:ascii="Times New Roman" w:hAnsi="Times New Roman" w:cs="Times New Roman"/>
          <w:b/>
          <w:bCs/>
          <w:sz w:val="48"/>
          <w:szCs w:val="48"/>
        </w:rPr>
      </w:pPr>
      <w:r w:rsidRPr="004D0506">
        <w:rPr>
          <w:rFonts w:ascii="Times New Roman" w:hAnsi="Times New Roman" w:cs="Times New Roman"/>
          <w:b/>
          <w:bCs/>
        </w:rPr>
        <w:lastRenderedPageBreak/>
        <w:t>PART I</w:t>
      </w:r>
    </w:p>
    <w:p w14:paraId="28449204" w14:textId="77777777" w:rsidR="00E91FA1" w:rsidRPr="004D0506" w:rsidRDefault="00E91FA1" w:rsidP="004D0506">
      <w:pPr>
        <w:rPr>
          <w:rFonts w:ascii="Times New Roman" w:hAnsi="Times New Roman" w:cs="Times New Roman"/>
          <w:b/>
          <w:bCs/>
          <w:sz w:val="48"/>
          <w:szCs w:val="48"/>
        </w:rPr>
      </w:pPr>
      <w:r w:rsidRPr="004D0506">
        <w:rPr>
          <w:rFonts w:ascii="Times New Roman" w:hAnsi="Times New Roman" w:cs="Times New Roman"/>
          <w:b/>
          <w:bCs/>
        </w:rPr>
        <w:t>INTRODUCTION, METHODOLOGY AND SCOPE</w:t>
      </w:r>
    </w:p>
    <w:p w14:paraId="69A25C06" w14:textId="77777777" w:rsidR="00E91FA1" w:rsidRPr="00136110" w:rsidRDefault="00E91FA1" w:rsidP="005C3F69">
      <w:pPr>
        <w:spacing w:before="240" w:after="240" w:line="240" w:lineRule="auto"/>
        <w:ind w:right="-720"/>
        <w:jc w:val="both"/>
        <w:outlineLvl w:val="0"/>
        <w:rPr>
          <w:rFonts w:ascii="Times New Roman" w:eastAsia="Times New Roman" w:hAnsi="Times New Roman" w:cs="Times New Roman"/>
          <w:b/>
          <w:bCs/>
          <w:kern w:val="36"/>
          <w:sz w:val="48"/>
          <w:szCs w:val="48"/>
        </w:rPr>
      </w:pPr>
      <w:r w:rsidRPr="00136110">
        <w:rPr>
          <w:rFonts w:ascii="Times New Roman" w:eastAsia="Times New Roman" w:hAnsi="Times New Roman" w:cs="Times New Roman"/>
          <w:color w:val="000000"/>
          <w:kern w:val="36"/>
          <w:sz w:val="24"/>
          <w:szCs w:val="24"/>
        </w:rPr>
        <w:t> </w:t>
      </w:r>
    </w:p>
    <w:p w14:paraId="04AB2531" w14:textId="77777777" w:rsidR="00236294" w:rsidRDefault="00E91FA1" w:rsidP="00236294">
      <w:pPr>
        <w:tabs>
          <w:tab w:val="left" w:pos="1965"/>
        </w:tabs>
        <w:spacing w:before="240" w:after="240" w:line="240" w:lineRule="auto"/>
        <w:ind w:right="-720"/>
        <w:jc w:val="both"/>
        <w:outlineLvl w:val="0"/>
        <w:rPr>
          <w:rFonts w:ascii="Times New Roman" w:eastAsia="Times New Roman" w:hAnsi="Times New Roman" w:cs="Times New Roman"/>
          <w:b/>
          <w:bCs/>
          <w:color w:val="000000"/>
          <w:kern w:val="36"/>
          <w:sz w:val="24"/>
          <w:szCs w:val="24"/>
        </w:rPr>
      </w:pPr>
      <w:r w:rsidRPr="00136110">
        <w:rPr>
          <w:rFonts w:ascii="Times New Roman" w:eastAsia="Times New Roman" w:hAnsi="Times New Roman" w:cs="Times New Roman"/>
          <w:b/>
          <w:bCs/>
          <w:color w:val="000000"/>
          <w:kern w:val="36"/>
          <w:sz w:val="24"/>
          <w:szCs w:val="24"/>
        </w:rPr>
        <w:t>Introduction</w:t>
      </w:r>
      <w:r w:rsidR="005C3F69">
        <w:rPr>
          <w:rFonts w:ascii="Times New Roman" w:eastAsia="Times New Roman" w:hAnsi="Times New Roman" w:cs="Times New Roman"/>
          <w:b/>
          <w:bCs/>
          <w:color w:val="000000"/>
          <w:kern w:val="36"/>
          <w:sz w:val="24"/>
          <w:szCs w:val="24"/>
        </w:rPr>
        <w:tab/>
      </w:r>
    </w:p>
    <w:p w14:paraId="6CBEA44E" w14:textId="477E3E0D" w:rsidR="00E91FA1" w:rsidRPr="00236294" w:rsidRDefault="00236294" w:rsidP="00545068">
      <w:pPr>
        <w:spacing w:after="0"/>
        <w:jc w:val="both"/>
        <w:rPr>
          <w:rFonts w:ascii="Times New Roman" w:eastAsia="Times New Roman" w:hAnsi="Times New Roman" w:cs="Times New Roman"/>
          <w:b/>
          <w:bCs/>
          <w:kern w:val="36"/>
          <w:sz w:val="24"/>
          <w:szCs w:val="24"/>
        </w:rPr>
      </w:pPr>
      <w:r>
        <w:rPr>
          <w:rFonts w:ascii="Times New Roman" w:hAnsi="Times New Roman" w:cs="Times New Roman"/>
          <w:sz w:val="24"/>
          <w:szCs w:val="24"/>
        </w:rPr>
        <w:t xml:space="preserve">1. </w:t>
      </w:r>
      <w:r w:rsidR="00E91FA1" w:rsidRPr="00236294">
        <w:rPr>
          <w:rFonts w:ascii="Times New Roman" w:hAnsi="Times New Roman" w:cs="Times New Roman"/>
          <w:sz w:val="24"/>
          <w:szCs w:val="24"/>
        </w:rPr>
        <w:t xml:space="preserve">First and foremost, </w:t>
      </w:r>
      <w:r w:rsidR="00D4056B">
        <w:rPr>
          <w:rFonts w:ascii="Times New Roman" w:hAnsi="Times New Roman" w:cs="Times New Roman"/>
          <w:sz w:val="24"/>
          <w:szCs w:val="24"/>
        </w:rPr>
        <w:t>W</w:t>
      </w:r>
      <w:r w:rsidR="00E91FA1" w:rsidRPr="00236294">
        <w:rPr>
          <w:rFonts w:ascii="Times New Roman" w:hAnsi="Times New Roman" w:cs="Times New Roman"/>
          <w:sz w:val="24"/>
          <w:szCs w:val="24"/>
        </w:rPr>
        <w:t>e</w:t>
      </w:r>
      <w:r w:rsidR="004370CB">
        <w:rPr>
          <w:rFonts w:ascii="Times New Roman" w:hAnsi="Times New Roman" w:cs="Times New Roman"/>
          <w:sz w:val="24"/>
          <w:szCs w:val="24"/>
        </w:rPr>
        <w:t>,</w:t>
      </w:r>
      <w:r w:rsidR="00E91FA1" w:rsidRPr="00236294">
        <w:rPr>
          <w:rFonts w:ascii="Times New Roman" w:hAnsi="Times New Roman" w:cs="Times New Roman"/>
          <w:sz w:val="24"/>
          <w:szCs w:val="24"/>
        </w:rPr>
        <w:t xml:space="preserve"> Indigenous Women</w:t>
      </w:r>
      <w:r w:rsidR="00EB4CF6">
        <w:rPr>
          <w:rFonts w:ascii="Times New Roman" w:hAnsi="Times New Roman" w:cs="Times New Roman"/>
          <w:sz w:val="24"/>
          <w:szCs w:val="24"/>
        </w:rPr>
        <w:t xml:space="preserve">, </w:t>
      </w:r>
      <w:r w:rsidR="00E91FA1" w:rsidRPr="00236294">
        <w:rPr>
          <w:rFonts w:ascii="Times New Roman" w:hAnsi="Times New Roman" w:cs="Times New Roman"/>
          <w:sz w:val="24"/>
          <w:szCs w:val="24"/>
        </w:rPr>
        <w:t>Girls</w:t>
      </w:r>
      <w:r w:rsidR="003F4643">
        <w:rPr>
          <w:rStyle w:val="FootnoteReference"/>
          <w:rFonts w:ascii="Times New Roman" w:hAnsi="Times New Roman" w:cs="Times New Roman"/>
          <w:sz w:val="24"/>
          <w:szCs w:val="24"/>
        </w:rPr>
        <w:footnoteReference w:id="2"/>
      </w:r>
      <w:r w:rsidR="00EB4CF6">
        <w:rPr>
          <w:rFonts w:ascii="Times New Roman" w:hAnsi="Times New Roman" w:cs="Times New Roman"/>
          <w:sz w:val="24"/>
          <w:szCs w:val="24"/>
        </w:rPr>
        <w:t xml:space="preserve"> </w:t>
      </w:r>
      <w:r w:rsidR="00E91FA1" w:rsidRPr="00236294">
        <w:rPr>
          <w:rFonts w:ascii="Times New Roman" w:hAnsi="Times New Roman" w:cs="Times New Roman"/>
          <w:sz w:val="24"/>
          <w:szCs w:val="24"/>
        </w:rPr>
        <w:t>and</w:t>
      </w:r>
      <w:r w:rsidR="00EB4CF6">
        <w:rPr>
          <w:rFonts w:ascii="Times New Roman" w:hAnsi="Times New Roman" w:cs="Times New Roman"/>
          <w:sz w:val="24"/>
          <w:szCs w:val="24"/>
        </w:rPr>
        <w:t xml:space="preserve"> </w:t>
      </w:r>
      <w:r w:rsidR="00E91FA1" w:rsidRPr="00236294">
        <w:rPr>
          <w:rFonts w:ascii="Times New Roman" w:hAnsi="Times New Roman" w:cs="Times New Roman"/>
          <w:sz w:val="24"/>
          <w:szCs w:val="24"/>
        </w:rPr>
        <w:t>Women with Disabilities</w:t>
      </w:r>
      <w:r w:rsidR="00F307FB">
        <w:rPr>
          <w:rStyle w:val="FootnoteReference"/>
          <w:rFonts w:ascii="Times New Roman" w:hAnsi="Times New Roman" w:cs="Times New Roman"/>
          <w:sz w:val="24"/>
          <w:szCs w:val="24"/>
        </w:rPr>
        <w:footnoteReference w:id="3"/>
      </w:r>
      <w:r w:rsidR="00E91FA1" w:rsidRPr="00236294">
        <w:rPr>
          <w:rFonts w:ascii="Times New Roman" w:hAnsi="Times New Roman" w:cs="Times New Roman"/>
          <w:sz w:val="24"/>
          <w:szCs w:val="24"/>
        </w:rPr>
        <w:t xml:space="preserve"> (henceforth </w:t>
      </w:r>
      <w:proofErr w:type="spellStart"/>
      <w:r w:rsidR="00E91FA1" w:rsidRPr="00236294">
        <w:rPr>
          <w:rFonts w:ascii="Times New Roman" w:hAnsi="Times New Roman" w:cs="Times New Roman"/>
          <w:sz w:val="24"/>
          <w:szCs w:val="24"/>
        </w:rPr>
        <w:t>I</w:t>
      </w:r>
      <w:r w:rsidR="00EB4CF6">
        <w:rPr>
          <w:rFonts w:ascii="Times New Roman" w:hAnsi="Times New Roman" w:cs="Times New Roman"/>
          <w:sz w:val="24"/>
          <w:szCs w:val="24"/>
        </w:rPr>
        <w:t>WG&amp;</w:t>
      </w:r>
      <w:r w:rsidR="00E91FA1" w:rsidRPr="00236294">
        <w:rPr>
          <w:rFonts w:ascii="Times New Roman" w:hAnsi="Times New Roman" w:cs="Times New Roman"/>
          <w:sz w:val="24"/>
          <w:szCs w:val="24"/>
        </w:rPr>
        <w:t>W</w:t>
      </w:r>
      <w:r w:rsidR="00C849DF">
        <w:rPr>
          <w:rFonts w:ascii="Times New Roman" w:hAnsi="Times New Roman" w:cs="Times New Roman"/>
          <w:sz w:val="24"/>
          <w:szCs w:val="24"/>
        </w:rPr>
        <w:t>w</w:t>
      </w:r>
      <w:r w:rsidR="00E91FA1" w:rsidRPr="00236294">
        <w:rPr>
          <w:rFonts w:ascii="Times New Roman" w:hAnsi="Times New Roman" w:cs="Times New Roman"/>
          <w:sz w:val="24"/>
          <w:szCs w:val="24"/>
        </w:rPr>
        <w:t>D</w:t>
      </w:r>
      <w:proofErr w:type="spellEnd"/>
      <w:r w:rsidR="00E91FA1" w:rsidRPr="00236294">
        <w:rPr>
          <w:rFonts w:ascii="Times New Roman" w:hAnsi="Times New Roman" w:cs="Times New Roman"/>
          <w:sz w:val="24"/>
          <w:szCs w:val="24"/>
        </w:rPr>
        <w:t xml:space="preserve">) express our heartfelt and deepest gratitude to the Committee on the Elimination of Discrimination against Women (CEDAW) for </w:t>
      </w:r>
      <w:r w:rsidRPr="00236294">
        <w:rPr>
          <w:rFonts w:ascii="Times New Roman" w:hAnsi="Times New Roman" w:cs="Times New Roman"/>
          <w:sz w:val="24"/>
          <w:szCs w:val="24"/>
        </w:rPr>
        <w:t>r</w:t>
      </w:r>
      <w:r w:rsidR="00E91FA1" w:rsidRPr="00236294">
        <w:rPr>
          <w:rFonts w:ascii="Times New Roman" w:hAnsi="Times New Roman" w:cs="Times New Roman"/>
          <w:sz w:val="24"/>
          <w:szCs w:val="24"/>
        </w:rPr>
        <w:t>ecommendations</w:t>
      </w:r>
      <w:r w:rsidRPr="00236294">
        <w:rPr>
          <w:rFonts w:ascii="Times New Roman" w:hAnsi="Times New Roman" w:cs="Times New Roman"/>
          <w:sz w:val="24"/>
          <w:szCs w:val="24"/>
        </w:rPr>
        <w:t xml:space="preserve"> relating to</w:t>
      </w:r>
      <w:r w:rsidR="00E91FA1" w:rsidRPr="00236294">
        <w:rPr>
          <w:rFonts w:ascii="Times New Roman" w:hAnsi="Times New Roman" w:cs="Times New Roman"/>
          <w:sz w:val="24"/>
          <w:szCs w:val="24"/>
        </w:rPr>
        <w:t xml:space="preserve"> </w:t>
      </w:r>
      <w:r w:rsidR="00EB4CF6">
        <w:rPr>
          <w:rFonts w:ascii="Times New Roman" w:hAnsi="Times New Roman" w:cs="Times New Roman"/>
          <w:sz w:val="24"/>
          <w:szCs w:val="24"/>
        </w:rPr>
        <w:t xml:space="preserve">IWG&amp;WwDs </w:t>
      </w:r>
      <w:r w:rsidR="00E91FA1" w:rsidRPr="00236294">
        <w:rPr>
          <w:rFonts w:ascii="Times New Roman" w:hAnsi="Times New Roman" w:cs="Times New Roman"/>
          <w:sz w:val="24"/>
          <w:szCs w:val="24"/>
        </w:rPr>
        <w:t xml:space="preserve"> in the CEDAW's Concluding </w:t>
      </w:r>
      <w:r w:rsidRPr="00236294">
        <w:rPr>
          <w:rFonts w:ascii="Times New Roman" w:hAnsi="Times New Roman" w:cs="Times New Roman"/>
          <w:sz w:val="24"/>
          <w:szCs w:val="24"/>
        </w:rPr>
        <w:t>Observations</w:t>
      </w:r>
      <w:r w:rsidR="00E91FA1" w:rsidRPr="00236294">
        <w:rPr>
          <w:rFonts w:ascii="Times New Roman" w:hAnsi="Times New Roman" w:cs="Times New Roman"/>
          <w:sz w:val="24"/>
          <w:szCs w:val="24"/>
        </w:rPr>
        <w:t xml:space="preserve"> </w:t>
      </w:r>
      <w:r w:rsidRPr="00236294">
        <w:rPr>
          <w:rFonts w:ascii="Times New Roman" w:hAnsi="Times New Roman" w:cs="Times New Roman"/>
          <w:sz w:val="24"/>
          <w:szCs w:val="24"/>
        </w:rPr>
        <w:t xml:space="preserve">and Recommendations </w:t>
      </w:r>
      <w:r w:rsidR="00E91FA1" w:rsidRPr="00236294">
        <w:rPr>
          <w:rFonts w:ascii="Times New Roman" w:hAnsi="Times New Roman" w:cs="Times New Roman"/>
          <w:sz w:val="24"/>
          <w:szCs w:val="24"/>
        </w:rPr>
        <w:t xml:space="preserve">on the sixth periodic report of Nepal (CEDAW/C/NPL/CO/6) of 14 November 2018 and </w:t>
      </w:r>
      <w:r w:rsidR="002E625C">
        <w:rPr>
          <w:rFonts w:ascii="Times New Roman" w:hAnsi="Times New Roman" w:cs="Times New Roman"/>
          <w:sz w:val="24"/>
          <w:szCs w:val="24"/>
        </w:rPr>
        <w:t>adopting</w:t>
      </w:r>
      <w:r w:rsidR="0000505A">
        <w:rPr>
          <w:rFonts w:ascii="Times New Roman" w:hAnsi="Times New Roman" w:cs="Times New Roman"/>
          <w:sz w:val="24"/>
          <w:szCs w:val="24"/>
        </w:rPr>
        <w:t xml:space="preserve"> </w:t>
      </w:r>
      <w:r w:rsidRPr="00DF488E">
        <w:rPr>
          <w:rFonts w:ascii="Times New Roman" w:hAnsi="Times New Roman" w:cs="Times New Roman"/>
          <w:sz w:val="24"/>
          <w:szCs w:val="24"/>
        </w:rPr>
        <w:t>CEDAW General Recommendations No. 39 (2022)</w:t>
      </w:r>
      <w:r w:rsidRPr="00236294">
        <w:rPr>
          <w:rFonts w:ascii="Times New Roman" w:hAnsi="Times New Roman" w:cs="Times New Roman"/>
          <w:sz w:val="24"/>
          <w:szCs w:val="24"/>
        </w:rPr>
        <w:t xml:space="preserve"> on the rights of Indigenous </w:t>
      </w:r>
      <w:r w:rsidR="007D2E08">
        <w:rPr>
          <w:rFonts w:ascii="Times New Roman" w:hAnsi="Times New Roman" w:cs="Times New Roman"/>
          <w:sz w:val="24"/>
          <w:szCs w:val="24"/>
        </w:rPr>
        <w:t>W</w:t>
      </w:r>
      <w:r w:rsidRPr="00236294">
        <w:rPr>
          <w:rFonts w:ascii="Times New Roman" w:hAnsi="Times New Roman" w:cs="Times New Roman"/>
          <w:sz w:val="24"/>
          <w:szCs w:val="24"/>
        </w:rPr>
        <w:t>omen &amp; Girls (CEDAW/C/GC/39) and making it public on 26 October 2023.</w:t>
      </w:r>
    </w:p>
    <w:p w14:paraId="29371D2E" w14:textId="77777777" w:rsidR="00236294" w:rsidRDefault="00236294" w:rsidP="00545068">
      <w:pPr>
        <w:pStyle w:val="NormalWeb"/>
        <w:spacing w:before="0" w:beforeAutospacing="0" w:after="0" w:afterAutospacing="0"/>
        <w:jc w:val="both"/>
        <w:rPr>
          <w:color w:val="0E101A"/>
        </w:rPr>
      </w:pPr>
    </w:p>
    <w:p w14:paraId="68B22C09" w14:textId="5E8572BD" w:rsidR="00E91FA1" w:rsidRDefault="00E91FA1" w:rsidP="005C3F69">
      <w:pPr>
        <w:pStyle w:val="NormalWeb"/>
        <w:spacing w:before="0" w:beforeAutospacing="0" w:after="0" w:afterAutospacing="0"/>
        <w:jc w:val="both"/>
        <w:rPr>
          <w:color w:val="0E101A"/>
        </w:rPr>
      </w:pPr>
      <w:r>
        <w:rPr>
          <w:color w:val="0E101A"/>
        </w:rPr>
        <w:t xml:space="preserve">2. We recall what we have stated in our shadow report of 2018, "We </w:t>
      </w:r>
      <w:r w:rsidR="00672986">
        <w:rPr>
          <w:color w:val="0E101A"/>
        </w:rPr>
        <w:t>IW</w:t>
      </w:r>
      <w:r w:rsidR="00EA0AAE">
        <w:rPr>
          <w:color w:val="0E101A"/>
        </w:rPr>
        <w:t>w</w:t>
      </w:r>
      <w:r w:rsidR="00672986">
        <w:rPr>
          <w:color w:val="0E101A"/>
        </w:rPr>
        <w:t>D</w:t>
      </w:r>
      <w:r>
        <w:rPr>
          <w:color w:val="0E101A"/>
        </w:rPr>
        <w:t xml:space="preserve"> suffer multiple </w:t>
      </w:r>
      <w:r w:rsidR="008E5B8A">
        <w:rPr>
          <w:color w:val="0E101A"/>
        </w:rPr>
        <w:t xml:space="preserve">[intersectional] </w:t>
      </w:r>
      <w:r>
        <w:rPr>
          <w:color w:val="0E101A"/>
        </w:rPr>
        <w:t xml:space="preserve">discriminations based on their racial/caste/ethnic, gender identity and disability" </w:t>
      </w:r>
      <w:r w:rsidR="000326DB">
        <w:rPr>
          <w:color w:val="0E101A"/>
        </w:rPr>
        <w:t xml:space="preserve">(and also </w:t>
      </w:r>
      <w:r w:rsidR="00C35FE8">
        <w:rPr>
          <w:color w:val="0E101A"/>
        </w:rPr>
        <w:t xml:space="preserve">age, class, disability, geography including other categories) </w:t>
      </w:r>
      <w:r>
        <w:rPr>
          <w:color w:val="0E101A"/>
        </w:rPr>
        <w:t>that "We are disproportionately excluded from social services provided by the State," and that "We continue to be one of the most marginalized groups in society who are rendered vulnerable by the lack of our political voice and lack of attention to our specific needs and rights- which are causes and consequences of each other."</w:t>
      </w:r>
      <w:r w:rsidR="00E62FF4">
        <w:rPr>
          <w:rStyle w:val="FootnoteReference"/>
          <w:color w:val="0E101A"/>
        </w:rPr>
        <w:footnoteReference w:id="4"/>
      </w:r>
      <w:r>
        <w:rPr>
          <w:color w:val="0E101A"/>
        </w:rPr>
        <w:t xml:space="preserve"> </w:t>
      </w:r>
    </w:p>
    <w:p w14:paraId="744DE33A" w14:textId="77777777" w:rsidR="00352E8F" w:rsidRDefault="00352E8F" w:rsidP="00352E8F">
      <w:pPr>
        <w:pStyle w:val="NormalWeb"/>
        <w:spacing w:before="0" w:beforeAutospacing="0" w:after="0" w:afterAutospacing="0"/>
        <w:jc w:val="both"/>
        <w:rPr>
          <w:color w:val="0E101A"/>
        </w:rPr>
      </w:pPr>
    </w:p>
    <w:p w14:paraId="16503E19" w14:textId="4FDC05F0" w:rsidR="00E91FA1" w:rsidRDefault="00E91FA1" w:rsidP="00A27863">
      <w:pPr>
        <w:pStyle w:val="NormalWeb"/>
        <w:spacing w:before="0" w:beforeAutospacing="0" w:after="0" w:afterAutospacing="0"/>
        <w:jc w:val="both"/>
        <w:rPr>
          <w:color w:val="0E101A"/>
        </w:rPr>
      </w:pPr>
      <w:r>
        <w:rPr>
          <w:color w:val="0E101A"/>
        </w:rPr>
        <w:t xml:space="preserve">3. </w:t>
      </w:r>
      <w:r w:rsidR="000E6211">
        <w:rPr>
          <w:color w:val="0E101A"/>
        </w:rPr>
        <w:t>The discrimination that</w:t>
      </w:r>
      <w:r w:rsidR="00073D65">
        <w:rPr>
          <w:color w:val="0E101A"/>
        </w:rPr>
        <w:t xml:space="preserve"> </w:t>
      </w:r>
      <w:r w:rsidR="00EB4CF6">
        <w:rPr>
          <w:color w:val="0E101A"/>
        </w:rPr>
        <w:t xml:space="preserve">IWG&amp;WwDs </w:t>
      </w:r>
      <w:r w:rsidR="000E6211">
        <w:rPr>
          <w:color w:val="0E101A"/>
        </w:rPr>
        <w:t>face is subtle and invisible</w:t>
      </w:r>
      <w:r w:rsidR="006958C4">
        <w:rPr>
          <w:color w:val="0E101A"/>
        </w:rPr>
        <w:t xml:space="preserve"> because we have been</w:t>
      </w:r>
      <w:r>
        <w:rPr>
          <w:color w:val="0E101A"/>
        </w:rPr>
        <w:t xml:space="preserve"> </w:t>
      </w:r>
      <w:r w:rsidR="003527CD">
        <w:rPr>
          <w:color w:val="0E101A"/>
        </w:rPr>
        <w:t>facing discrimination since historical times in different structures, systems</w:t>
      </w:r>
      <w:r w:rsidR="002836CC">
        <w:rPr>
          <w:color w:val="0E101A"/>
        </w:rPr>
        <w:t xml:space="preserve">, and layers. We have </w:t>
      </w:r>
      <w:r>
        <w:rPr>
          <w:color w:val="0E101A"/>
        </w:rPr>
        <w:t>distinct and multiple other identities that overlap, intersect, aggravate, and generate compounding</w:t>
      </w:r>
      <w:r w:rsidR="00352E8F">
        <w:rPr>
          <w:color w:val="0E101A"/>
        </w:rPr>
        <w:t xml:space="preserve"> </w:t>
      </w:r>
      <w:r>
        <w:rPr>
          <w:color w:val="0E101A"/>
        </w:rPr>
        <w:t xml:space="preserve">forms of discrimination, social exclusion, and isolation within women, indigenous, and disability </w:t>
      </w:r>
      <w:r w:rsidR="00FA7F76">
        <w:rPr>
          <w:color w:val="0E101A"/>
        </w:rPr>
        <w:t xml:space="preserve">and other </w:t>
      </w:r>
      <w:r>
        <w:rPr>
          <w:color w:val="0E101A"/>
        </w:rPr>
        <w:t>movements</w:t>
      </w:r>
      <w:r w:rsidR="00FA7F76">
        <w:rPr>
          <w:color w:val="0E101A"/>
        </w:rPr>
        <w:t xml:space="preserve"> and </w:t>
      </w:r>
      <w:r w:rsidR="003527CD">
        <w:rPr>
          <w:color w:val="0E101A"/>
        </w:rPr>
        <w:t>state mechanisms</w:t>
      </w:r>
      <w:r>
        <w:rPr>
          <w:color w:val="0E101A"/>
        </w:rPr>
        <w:t xml:space="preserve">. The discrimination that </w:t>
      </w:r>
      <w:r w:rsidR="00DE1A16">
        <w:rPr>
          <w:color w:val="0E101A"/>
        </w:rPr>
        <w:t xml:space="preserve">IWG&amp;WwGs </w:t>
      </w:r>
      <w:r w:rsidR="003527CD">
        <w:rPr>
          <w:color w:val="0E101A"/>
        </w:rPr>
        <w:t>face is historical, structural, systemic, subtle, and invisible.</w:t>
      </w:r>
    </w:p>
    <w:p w14:paraId="58395FF8" w14:textId="77777777" w:rsidR="00352E8F" w:rsidRDefault="00E91FA1" w:rsidP="005C3F69">
      <w:pPr>
        <w:pStyle w:val="NormalWeb"/>
        <w:spacing w:before="0" w:beforeAutospacing="0" w:after="0" w:afterAutospacing="0"/>
        <w:jc w:val="both"/>
        <w:rPr>
          <w:color w:val="0E101A"/>
        </w:rPr>
      </w:pPr>
      <w:r>
        <w:rPr>
          <w:color w:val="0E101A"/>
        </w:rPr>
        <w:t> </w:t>
      </w:r>
    </w:p>
    <w:p w14:paraId="1F6AFCFB" w14:textId="29BC19A2" w:rsidR="00E91FA1" w:rsidRDefault="00E91FA1" w:rsidP="005C3F69">
      <w:pPr>
        <w:pStyle w:val="NormalWeb"/>
        <w:spacing w:before="0" w:beforeAutospacing="0" w:after="0" w:afterAutospacing="0"/>
        <w:jc w:val="both"/>
        <w:rPr>
          <w:color w:val="0E101A"/>
        </w:rPr>
      </w:pPr>
      <w:r>
        <w:rPr>
          <w:color w:val="0E101A"/>
        </w:rPr>
        <w:t xml:space="preserve">4. We appreciate </w:t>
      </w:r>
      <w:r w:rsidR="003527CD">
        <w:rPr>
          <w:color w:val="0E101A"/>
        </w:rPr>
        <w:t xml:space="preserve">the </w:t>
      </w:r>
      <w:r>
        <w:rPr>
          <w:color w:val="0E101A"/>
        </w:rPr>
        <w:t>Nepal government's submission of the "Seventh periodic report submitted by Nepal under article 18 of the Convention, due in 2022***" that was made public by CEDAW on 3 August 2023 (CEDAW/C/NPL/7)</w:t>
      </w:r>
      <w:r w:rsidR="001C7FCE">
        <w:rPr>
          <w:rStyle w:val="FootnoteReference"/>
          <w:color w:val="0E101A"/>
        </w:rPr>
        <w:footnoteReference w:id="5"/>
      </w:r>
      <w:r>
        <w:rPr>
          <w:color w:val="0E101A"/>
        </w:rPr>
        <w:t xml:space="preserve">, we feel offended and dismayed to see </w:t>
      </w:r>
      <w:r w:rsidR="00CA5782">
        <w:rPr>
          <w:color w:val="0E101A"/>
        </w:rPr>
        <w:t xml:space="preserve">non-recognition and </w:t>
      </w:r>
      <w:r w:rsidR="00C45215">
        <w:rPr>
          <w:color w:val="0E101A"/>
        </w:rPr>
        <w:t>ignor</w:t>
      </w:r>
      <w:r w:rsidR="007D2E08">
        <w:rPr>
          <w:color w:val="0E101A"/>
        </w:rPr>
        <w:t>ance of</w:t>
      </w:r>
      <w:r w:rsidR="00C45215">
        <w:rPr>
          <w:color w:val="0E101A"/>
        </w:rPr>
        <w:t xml:space="preserve"> </w:t>
      </w:r>
      <w:r w:rsidR="006336AB">
        <w:rPr>
          <w:color w:val="0E101A"/>
        </w:rPr>
        <w:t xml:space="preserve">the </w:t>
      </w:r>
      <w:r w:rsidR="008B6436">
        <w:rPr>
          <w:color w:val="0E101A"/>
        </w:rPr>
        <w:t xml:space="preserve">situation of </w:t>
      </w:r>
      <w:r w:rsidR="006336AB">
        <w:rPr>
          <w:color w:val="0E101A"/>
        </w:rPr>
        <w:t xml:space="preserve">rights of </w:t>
      </w:r>
      <w:proofErr w:type="spellStart"/>
      <w:r w:rsidR="006336AB">
        <w:rPr>
          <w:color w:val="0E101A"/>
        </w:rPr>
        <w:t>IW</w:t>
      </w:r>
      <w:r w:rsidR="00EB4CF6">
        <w:rPr>
          <w:color w:val="0E101A"/>
        </w:rPr>
        <w:t>G&amp;Ww</w:t>
      </w:r>
      <w:r w:rsidR="006336AB">
        <w:rPr>
          <w:color w:val="0E101A"/>
        </w:rPr>
        <w:t>D</w:t>
      </w:r>
      <w:proofErr w:type="spellEnd"/>
      <w:r w:rsidR="006336AB">
        <w:rPr>
          <w:color w:val="0E101A"/>
        </w:rPr>
        <w:t xml:space="preserve">, except </w:t>
      </w:r>
      <w:r w:rsidR="008B6436">
        <w:rPr>
          <w:color w:val="0E101A"/>
        </w:rPr>
        <w:t xml:space="preserve">mentioning </w:t>
      </w:r>
      <w:r>
        <w:rPr>
          <w:color w:val="0E101A"/>
        </w:rPr>
        <w:t>the word "Indigenous" being used 12 times only (para 12, 14, 95, 115, 150, 159, 214 k., and Table 12 (4.5) (1)), "Indigenous Peoples" 1 time (Table 12 (4.5) (1)), "Indigenous P</w:t>
      </w:r>
      <w:r w:rsidRPr="00C45215">
        <w:rPr>
          <w:color w:val="0E101A"/>
        </w:rPr>
        <w:t>eople</w:t>
      </w:r>
      <w:r>
        <w:rPr>
          <w:color w:val="0E101A"/>
        </w:rPr>
        <w:t>" 3 times (para 12, 14, and 15), "indigenous nationalities" 3 times (para 12, 14, and 115). Surprisingly, "Indigenous Women," Indigenous Women &amp; Girls," and "Indigenous Women with Disabilities" are mentioned nowhere in the periodic report. These words are mainly used as part of the name of the institutions and cited as one of the social groups.</w:t>
      </w:r>
    </w:p>
    <w:p w14:paraId="6CB9B0F0" w14:textId="77777777" w:rsidR="00352E8F" w:rsidRDefault="00352E8F" w:rsidP="005C3F69">
      <w:pPr>
        <w:pStyle w:val="NormalWeb"/>
        <w:spacing w:before="0" w:beforeAutospacing="0" w:after="0" w:afterAutospacing="0"/>
        <w:jc w:val="both"/>
        <w:rPr>
          <w:color w:val="0E101A"/>
        </w:rPr>
      </w:pPr>
    </w:p>
    <w:p w14:paraId="6677EFFD" w14:textId="69DCDB2E" w:rsidR="00E91FA1" w:rsidRDefault="00E91FA1" w:rsidP="005C3F69">
      <w:pPr>
        <w:pStyle w:val="NormalWeb"/>
        <w:spacing w:before="0" w:beforeAutospacing="0" w:after="0" w:afterAutospacing="0"/>
        <w:jc w:val="both"/>
        <w:rPr>
          <w:color w:val="0E101A"/>
        </w:rPr>
      </w:pPr>
      <w:r>
        <w:rPr>
          <w:color w:val="0E101A"/>
        </w:rPr>
        <w:t xml:space="preserve">5. We, </w:t>
      </w:r>
      <w:r w:rsidR="00DE1A16">
        <w:rPr>
          <w:color w:val="0E101A"/>
        </w:rPr>
        <w:t>IWG&amp;WwGs</w:t>
      </w:r>
      <w:r>
        <w:rPr>
          <w:color w:val="0E101A"/>
        </w:rPr>
        <w:t>, are very much undermined</w:t>
      </w:r>
      <w:r w:rsidR="004A0CDC">
        <w:rPr>
          <w:color w:val="0E101A"/>
        </w:rPr>
        <w:t>,</w:t>
      </w:r>
      <w:r w:rsidR="00F82B81">
        <w:rPr>
          <w:color w:val="0E101A"/>
        </w:rPr>
        <w:t xml:space="preserve"> offended</w:t>
      </w:r>
      <w:r w:rsidR="002011A9">
        <w:rPr>
          <w:color w:val="0E101A"/>
        </w:rPr>
        <w:t>, deeply concerned and would like to draw attention to our exclusion by</w:t>
      </w:r>
      <w:r>
        <w:rPr>
          <w:color w:val="0E101A"/>
        </w:rPr>
        <w:t xml:space="preserve"> </w:t>
      </w:r>
      <w:r w:rsidR="002011A9">
        <w:rPr>
          <w:color w:val="0E101A"/>
        </w:rPr>
        <w:t xml:space="preserve">the </w:t>
      </w:r>
      <w:r>
        <w:rPr>
          <w:color w:val="0E101A"/>
        </w:rPr>
        <w:t xml:space="preserve">Nepal government not responding to the implementation status of the CEDAW recommendations relating to </w:t>
      </w:r>
      <w:r w:rsidR="00DE1A16">
        <w:rPr>
          <w:color w:val="0E101A"/>
        </w:rPr>
        <w:t xml:space="preserve">IWG&amp;WwGs </w:t>
      </w:r>
      <w:r>
        <w:rPr>
          <w:color w:val="0E101A"/>
        </w:rPr>
        <w:t>made in 2018 or any new development in the implementation of CEDAW since then and CEDAW GR. No. 39 since 2022 because our government</w:t>
      </w:r>
      <w:r w:rsidR="007D24D7">
        <w:rPr>
          <w:color w:val="0E101A"/>
        </w:rPr>
        <w:t xml:space="preserve"> has remained</w:t>
      </w:r>
      <w:r>
        <w:rPr>
          <w:color w:val="0E101A"/>
        </w:rPr>
        <w:t xml:space="preserve"> highly racist and discriminatory against </w:t>
      </w:r>
      <w:r w:rsidR="00DE1A16">
        <w:rPr>
          <w:color w:val="0E101A"/>
        </w:rPr>
        <w:t>IWG&amp;WwGs</w:t>
      </w:r>
      <w:r>
        <w:rPr>
          <w:color w:val="0E101A"/>
        </w:rPr>
        <w:t>, and Indigenous Peoples</w:t>
      </w:r>
      <w:r w:rsidR="00BA7287">
        <w:rPr>
          <w:color w:val="0E101A"/>
        </w:rPr>
        <w:t xml:space="preserve"> (IPs)</w:t>
      </w:r>
      <w:r w:rsidR="00B24319">
        <w:rPr>
          <w:color w:val="0E101A"/>
        </w:rPr>
        <w:t xml:space="preserve"> directly</w:t>
      </w:r>
      <w:r>
        <w:rPr>
          <w:color w:val="0E101A"/>
        </w:rPr>
        <w:t xml:space="preserve">. </w:t>
      </w:r>
      <w:r w:rsidR="00B24319">
        <w:rPr>
          <w:color w:val="0E101A"/>
        </w:rPr>
        <w:t xml:space="preserve">Despite the political commitment and formal mandate </w:t>
      </w:r>
      <w:r>
        <w:rPr>
          <w:color w:val="0E101A"/>
        </w:rPr>
        <w:t>CEDAW GR. No. 39 in the periodic report</w:t>
      </w:r>
      <w:r w:rsidR="00B24319">
        <w:rPr>
          <w:color w:val="0E101A"/>
        </w:rPr>
        <w:t xml:space="preserve"> of the</w:t>
      </w:r>
      <w:r w:rsidR="00B309C3">
        <w:rPr>
          <w:color w:val="0E101A"/>
        </w:rPr>
        <w:t xml:space="preserve"> Government of Nepal (</w:t>
      </w:r>
      <w:r w:rsidR="00A17D45">
        <w:rPr>
          <w:color w:val="0E101A"/>
        </w:rPr>
        <w:t xml:space="preserve">henceforth, </w:t>
      </w:r>
      <w:r w:rsidR="00B24319">
        <w:rPr>
          <w:color w:val="0E101A"/>
        </w:rPr>
        <w:t>GoN</w:t>
      </w:r>
      <w:r w:rsidR="00B309C3">
        <w:rPr>
          <w:color w:val="0E101A"/>
        </w:rPr>
        <w:t>)</w:t>
      </w:r>
      <w:r>
        <w:rPr>
          <w:color w:val="0E101A"/>
        </w:rPr>
        <w:t>.</w:t>
      </w:r>
    </w:p>
    <w:p w14:paraId="695760EF" w14:textId="77777777" w:rsidR="002201FC" w:rsidRDefault="002201FC" w:rsidP="005C3F69">
      <w:pPr>
        <w:pStyle w:val="NormalWeb"/>
        <w:spacing w:before="0" w:beforeAutospacing="0" w:after="0" w:afterAutospacing="0"/>
        <w:jc w:val="both"/>
        <w:rPr>
          <w:color w:val="0E101A"/>
        </w:rPr>
      </w:pPr>
    </w:p>
    <w:p w14:paraId="223EAFB4" w14:textId="44136EF1" w:rsidR="00E91FA1" w:rsidRDefault="00E91FA1" w:rsidP="005C3F69">
      <w:pPr>
        <w:pStyle w:val="NormalWeb"/>
        <w:spacing w:before="0" w:beforeAutospacing="0" w:after="0" w:afterAutospacing="0"/>
        <w:jc w:val="both"/>
        <w:rPr>
          <w:color w:val="0E101A"/>
        </w:rPr>
      </w:pPr>
      <w:r>
        <w:rPr>
          <w:color w:val="0E101A"/>
        </w:rPr>
        <w:t xml:space="preserve">6. We recall that Nepal is a party to CEDAW, CEDAW GR No. 39, ILO Convention No. 169, UNDRIP, WCIP, ICERD, UNCRPD, UNFCCC, and CBD, among others, </w:t>
      </w:r>
      <w:r w:rsidR="008B0E6B">
        <w:rPr>
          <w:color w:val="0E101A"/>
        </w:rPr>
        <w:t xml:space="preserve">but </w:t>
      </w:r>
      <w:r w:rsidR="000D4B05">
        <w:rPr>
          <w:color w:val="0E101A"/>
        </w:rPr>
        <w:t xml:space="preserve">sadly </w:t>
      </w:r>
      <w:r w:rsidR="008B0E6B">
        <w:rPr>
          <w:color w:val="0E101A"/>
        </w:rPr>
        <w:t xml:space="preserve">violations, </w:t>
      </w:r>
      <w:r w:rsidR="00506D27">
        <w:rPr>
          <w:color w:val="0E101A"/>
        </w:rPr>
        <w:t xml:space="preserve">interference, denial, abuse, non-compliance </w:t>
      </w:r>
      <w:r w:rsidR="000D4B05">
        <w:rPr>
          <w:color w:val="0E101A"/>
        </w:rPr>
        <w:t>or ignorance of our human rights continue unabated.</w:t>
      </w:r>
    </w:p>
    <w:p w14:paraId="040307D2" w14:textId="77777777" w:rsidR="00352E8F" w:rsidRDefault="00352E8F" w:rsidP="005C3F69">
      <w:pPr>
        <w:pStyle w:val="NormalWeb"/>
        <w:spacing w:before="0" w:beforeAutospacing="0" w:after="0" w:afterAutospacing="0"/>
        <w:jc w:val="both"/>
        <w:rPr>
          <w:color w:val="0E101A"/>
        </w:rPr>
      </w:pPr>
    </w:p>
    <w:p w14:paraId="59E74A5B" w14:textId="6C97C683" w:rsidR="00E91FA1" w:rsidRDefault="00E91FA1" w:rsidP="005C3F69">
      <w:pPr>
        <w:pStyle w:val="NormalWeb"/>
        <w:spacing w:before="0" w:beforeAutospacing="0" w:after="0" w:afterAutospacing="0"/>
        <w:jc w:val="both"/>
        <w:rPr>
          <w:color w:val="0E101A"/>
        </w:rPr>
      </w:pPr>
      <w:r>
        <w:rPr>
          <w:color w:val="0E101A"/>
        </w:rPr>
        <w:t>7. Though the report states, "The Ministry of Women, Children, and Senior Citizen (</w:t>
      </w:r>
      <w:proofErr w:type="spellStart"/>
      <w:r>
        <w:rPr>
          <w:color w:val="0E101A"/>
        </w:rPr>
        <w:t>MoWCSC</w:t>
      </w:r>
      <w:proofErr w:type="spellEnd"/>
      <w:r>
        <w:rPr>
          <w:color w:val="0E101A"/>
        </w:rPr>
        <w:t xml:space="preserve">) has led the report development process in a participatory and consultative manner, engaging key relevant agencies of the government and civil society," like in the preparation of the past periodic reports, this time also the government has excluded </w:t>
      </w:r>
      <w:r w:rsidR="00DE1A16">
        <w:rPr>
          <w:color w:val="0E101A"/>
        </w:rPr>
        <w:t xml:space="preserve">IWG&amp;WwGs </w:t>
      </w:r>
      <w:r>
        <w:rPr>
          <w:color w:val="0E101A"/>
        </w:rPr>
        <w:t>on two counts, one, consultation leading to consent, and direct participation</w:t>
      </w:r>
      <w:r w:rsidR="004B7DAF">
        <w:rPr>
          <w:color w:val="0E101A"/>
        </w:rPr>
        <w:t xml:space="preserve"> in the report formulation process. We are deeply concerned and would like to draw the attention </w:t>
      </w:r>
      <w:r w:rsidR="00CB3ABE">
        <w:rPr>
          <w:color w:val="0E101A"/>
        </w:rPr>
        <w:t xml:space="preserve">of the CEDAW Committee </w:t>
      </w:r>
      <w:r w:rsidR="00F95C70">
        <w:rPr>
          <w:color w:val="0E101A"/>
        </w:rPr>
        <w:t>to</w:t>
      </w:r>
      <w:r w:rsidR="00CB3ABE">
        <w:rPr>
          <w:color w:val="0E101A"/>
        </w:rPr>
        <w:t xml:space="preserve"> the historical systemic discrimination that we face in the report writing, implementation of the CEDAW, CEDAW GR No. 39,</w:t>
      </w:r>
      <w:r w:rsidR="00EC19A0">
        <w:rPr>
          <w:color w:val="0E101A"/>
        </w:rPr>
        <w:t xml:space="preserve"> and ensuring the rights of </w:t>
      </w:r>
      <w:r w:rsidR="00DE1A16">
        <w:rPr>
          <w:color w:val="0E101A"/>
        </w:rPr>
        <w:t xml:space="preserve">IWG&amp;WwGs </w:t>
      </w:r>
      <w:r w:rsidR="00F9139B">
        <w:rPr>
          <w:color w:val="0E101A"/>
        </w:rPr>
        <w:t>at the country level.</w:t>
      </w:r>
      <w:r w:rsidR="00767AD1">
        <w:rPr>
          <w:color w:val="0E101A"/>
        </w:rPr>
        <w:t xml:space="preserve"> </w:t>
      </w:r>
      <w:r w:rsidR="008A6359">
        <w:rPr>
          <w:color w:val="0E101A"/>
        </w:rPr>
        <w:t>T</w:t>
      </w:r>
      <w:r>
        <w:rPr>
          <w:color w:val="0E101A"/>
        </w:rPr>
        <w:t xml:space="preserve">he government always </w:t>
      </w:r>
      <w:r w:rsidR="00737E9D">
        <w:rPr>
          <w:color w:val="0E101A"/>
        </w:rPr>
        <w:t>intentionally undermines</w:t>
      </w:r>
      <w:r w:rsidR="008A6359">
        <w:rPr>
          <w:color w:val="0E101A"/>
        </w:rPr>
        <w:t xml:space="preserve"> our rights and engagement in the process</w:t>
      </w:r>
      <w:r w:rsidR="00140BDA">
        <w:rPr>
          <w:color w:val="0E101A"/>
        </w:rPr>
        <w:t>.</w:t>
      </w:r>
    </w:p>
    <w:p w14:paraId="26879355" w14:textId="77777777" w:rsidR="00352E8F" w:rsidRDefault="00352E8F" w:rsidP="005C3F69">
      <w:pPr>
        <w:pStyle w:val="NormalWeb"/>
        <w:spacing w:before="0" w:beforeAutospacing="0" w:after="0" w:afterAutospacing="0"/>
        <w:jc w:val="both"/>
        <w:rPr>
          <w:color w:val="0E101A"/>
        </w:rPr>
      </w:pPr>
    </w:p>
    <w:p w14:paraId="191C6738" w14:textId="589608E6" w:rsidR="00E91FA1" w:rsidRDefault="00E91FA1" w:rsidP="005C3F69">
      <w:pPr>
        <w:pStyle w:val="NormalWeb"/>
        <w:spacing w:before="0" w:beforeAutospacing="0" w:after="0" w:afterAutospacing="0"/>
        <w:jc w:val="both"/>
        <w:rPr>
          <w:color w:val="0E101A"/>
        </w:rPr>
      </w:pPr>
      <w:r>
        <w:rPr>
          <w:color w:val="0E101A"/>
        </w:rPr>
        <w:t xml:space="preserve">8. </w:t>
      </w:r>
      <w:r w:rsidR="008B4C2D">
        <w:rPr>
          <w:color w:val="0E101A"/>
        </w:rPr>
        <w:t>Co</w:t>
      </w:r>
      <w:r w:rsidR="00253B62">
        <w:rPr>
          <w:color w:val="0E101A"/>
        </w:rPr>
        <w:t xml:space="preserve">nsidering non-participation, non-inclusion of our voices, </w:t>
      </w:r>
      <w:r w:rsidR="00DB4416">
        <w:rPr>
          <w:color w:val="0E101A"/>
        </w:rPr>
        <w:t xml:space="preserve">and </w:t>
      </w:r>
      <w:r w:rsidR="00253B62">
        <w:rPr>
          <w:color w:val="0E101A"/>
        </w:rPr>
        <w:t>non-reflection</w:t>
      </w:r>
      <w:r w:rsidR="00C43F44">
        <w:rPr>
          <w:color w:val="0E101A"/>
        </w:rPr>
        <w:t xml:space="preserve"> of our realities</w:t>
      </w:r>
      <w:r w:rsidR="008B4C2D">
        <w:rPr>
          <w:color w:val="0E101A"/>
        </w:rPr>
        <w:t xml:space="preserve"> in the government's </w:t>
      </w:r>
      <w:r w:rsidR="005F2285">
        <w:rPr>
          <w:color w:val="0E101A"/>
        </w:rPr>
        <w:t>seven</w:t>
      </w:r>
      <w:r w:rsidR="008B4C2D">
        <w:rPr>
          <w:color w:val="0E101A"/>
        </w:rPr>
        <w:t>th periodic report</w:t>
      </w:r>
      <w:r w:rsidR="00103D39">
        <w:rPr>
          <w:color w:val="0E101A"/>
        </w:rPr>
        <w:t>, this shadow report</w:t>
      </w:r>
      <w:r w:rsidR="008604F2">
        <w:rPr>
          <w:color w:val="0E101A"/>
        </w:rPr>
        <w:t xml:space="preserve"> </w:t>
      </w:r>
      <w:r>
        <w:rPr>
          <w:color w:val="0E101A"/>
        </w:rPr>
        <w:t xml:space="preserve">has been prepared by </w:t>
      </w:r>
      <w:r w:rsidR="00103D39">
        <w:rPr>
          <w:color w:val="0E101A"/>
        </w:rPr>
        <w:t xml:space="preserve">a consortium of </w:t>
      </w:r>
      <w:r>
        <w:rPr>
          <w:color w:val="0E101A"/>
        </w:rPr>
        <w:t>the</w:t>
      </w:r>
      <w:r>
        <w:rPr>
          <w:rStyle w:val="Strong"/>
          <w:color w:val="0E101A"/>
        </w:rPr>
        <w:t> National Indigenous Women's Federation (NIWF</w:t>
      </w:r>
      <w:r w:rsidR="00A12D88">
        <w:rPr>
          <w:rStyle w:val="Strong"/>
          <w:color w:val="0E101A"/>
        </w:rPr>
        <w:t>; henceforth NIWFederation</w:t>
      </w:r>
      <w:r>
        <w:rPr>
          <w:rStyle w:val="Strong"/>
          <w:color w:val="0E101A"/>
        </w:rPr>
        <w:t>), National Indigenous Women Forum (NIWF</w:t>
      </w:r>
      <w:r w:rsidR="009D4A44">
        <w:rPr>
          <w:rStyle w:val="Strong"/>
          <w:color w:val="0E101A"/>
        </w:rPr>
        <w:t xml:space="preserve">; henceforth </w:t>
      </w:r>
      <w:proofErr w:type="spellStart"/>
      <w:r w:rsidR="009D4A44">
        <w:rPr>
          <w:rStyle w:val="Strong"/>
          <w:color w:val="0E101A"/>
        </w:rPr>
        <w:t>NIWForum</w:t>
      </w:r>
      <w:proofErr w:type="spellEnd"/>
      <w:r>
        <w:rPr>
          <w:rStyle w:val="Strong"/>
          <w:color w:val="0E101A"/>
        </w:rPr>
        <w:t xml:space="preserve">), the National Indigenous Disabled Women Association Nepal (NIDWAN), </w:t>
      </w:r>
      <w:r w:rsidR="00DB4416">
        <w:rPr>
          <w:rStyle w:val="Strong"/>
          <w:color w:val="0E101A"/>
        </w:rPr>
        <w:t xml:space="preserve">and </w:t>
      </w:r>
      <w:r>
        <w:rPr>
          <w:rStyle w:val="Strong"/>
          <w:color w:val="0E101A"/>
        </w:rPr>
        <w:t>Indigenous Women's Legal Awareness Group (INWOLAG).</w:t>
      </w:r>
      <w:r>
        <w:rPr>
          <w:color w:val="0E101A"/>
        </w:rPr>
        <w:t> </w:t>
      </w:r>
      <w:r w:rsidR="00E408D8">
        <w:rPr>
          <w:color w:val="0E101A"/>
        </w:rPr>
        <w:t>NIW</w:t>
      </w:r>
      <w:r w:rsidR="00CF4A93">
        <w:rPr>
          <w:color w:val="0E101A"/>
        </w:rPr>
        <w:t xml:space="preserve">Federation </w:t>
      </w:r>
      <w:r>
        <w:rPr>
          <w:color w:val="0E101A"/>
        </w:rPr>
        <w:t>is an umbrella organization that includes 49 Indigenous women member organizations</w:t>
      </w:r>
      <w:r w:rsidR="00C47C62">
        <w:rPr>
          <w:color w:val="0E101A"/>
        </w:rPr>
        <w:t xml:space="preserve"> </w:t>
      </w:r>
      <w:r w:rsidR="000F2D4C">
        <w:rPr>
          <w:color w:val="0E101A"/>
        </w:rPr>
        <w:t>focusing</w:t>
      </w:r>
      <w:r w:rsidR="00C47C62">
        <w:rPr>
          <w:color w:val="0E101A"/>
        </w:rPr>
        <w:t xml:space="preserve"> on informed policy advocacy</w:t>
      </w:r>
      <w:r>
        <w:rPr>
          <w:color w:val="0E101A"/>
        </w:rPr>
        <w:t xml:space="preserve">. </w:t>
      </w:r>
      <w:proofErr w:type="spellStart"/>
      <w:r w:rsidR="00E408D8">
        <w:rPr>
          <w:color w:val="0E101A"/>
        </w:rPr>
        <w:t>NIW</w:t>
      </w:r>
      <w:r w:rsidR="00750221">
        <w:rPr>
          <w:color w:val="0E101A"/>
        </w:rPr>
        <w:t>Forum</w:t>
      </w:r>
      <w:r w:rsidR="00557E24">
        <w:rPr>
          <w:color w:val="0E101A"/>
        </w:rPr>
        <w:t>'s</w:t>
      </w:r>
      <w:proofErr w:type="spellEnd"/>
      <w:r w:rsidR="00557E24">
        <w:rPr>
          <w:color w:val="0E101A"/>
        </w:rPr>
        <w:t xml:space="preserve"> </w:t>
      </w:r>
      <w:r w:rsidR="00750221">
        <w:rPr>
          <w:color w:val="0E101A"/>
        </w:rPr>
        <w:t xml:space="preserve">works are focused more on </w:t>
      </w:r>
      <w:r w:rsidR="000F2D4C">
        <w:rPr>
          <w:color w:val="0E101A"/>
        </w:rPr>
        <w:t>policies, rights</w:t>
      </w:r>
      <w:r w:rsidR="00861EA5">
        <w:rPr>
          <w:color w:val="0E101A"/>
        </w:rPr>
        <w:t>, and development issues of endangered, highly marginalized, and marginalized IW&amp;G. NIDWAN has formal provincial chapters in five and reached seven provinces of Nepal with district chapters that</w:t>
      </w:r>
      <w:r w:rsidR="00557E24">
        <w:rPr>
          <w:color w:val="0E101A"/>
        </w:rPr>
        <w:t xml:space="preserve"> were part of this discussion</w:t>
      </w:r>
      <w:r>
        <w:rPr>
          <w:color w:val="0E101A"/>
        </w:rPr>
        <w:t xml:space="preserve">. </w:t>
      </w:r>
      <w:r w:rsidR="00443DE9">
        <w:rPr>
          <w:color w:val="0E101A"/>
        </w:rPr>
        <w:t xml:space="preserve">INOWLAG specializes </w:t>
      </w:r>
      <w:r w:rsidR="007D6EE8">
        <w:rPr>
          <w:color w:val="0E101A"/>
        </w:rPr>
        <w:t xml:space="preserve">in </w:t>
      </w:r>
      <w:r w:rsidR="00E408D8">
        <w:rPr>
          <w:color w:val="0E101A"/>
        </w:rPr>
        <w:t>the legal</w:t>
      </w:r>
      <w:r w:rsidR="007D6EE8">
        <w:rPr>
          <w:color w:val="0E101A"/>
        </w:rPr>
        <w:t xml:space="preserve"> issues of IW&amp;G.</w:t>
      </w:r>
    </w:p>
    <w:p w14:paraId="3F8FBF9F" w14:textId="77777777" w:rsidR="00352E8F" w:rsidRDefault="00352E8F" w:rsidP="005C3F69">
      <w:pPr>
        <w:pStyle w:val="NormalWeb"/>
        <w:spacing w:before="0" w:beforeAutospacing="0" w:after="0" w:afterAutospacing="0"/>
        <w:jc w:val="both"/>
        <w:rPr>
          <w:rStyle w:val="Strong"/>
          <w:color w:val="0E101A"/>
        </w:rPr>
      </w:pPr>
    </w:p>
    <w:p w14:paraId="71B080DE" w14:textId="3A2BDB7B" w:rsidR="00E91FA1" w:rsidRDefault="00E91FA1" w:rsidP="005C3F69">
      <w:pPr>
        <w:pStyle w:val="NormalWeb"/>
        <w:spacing w:before="0" w:beforeAutospacing="0" w:after="0" w:afterAutospacing="0"/>
        <w:jc w:val="both"/>
        <w:rPr>
          <w:color w:val="0E101A"/>
        </w:rPr>
      </w:pPr>
      <w:r>
        <w:rPr>
          <w:rStyle w:val="Strong"/>
          <w:color w:val="0E101A"/>
        </w:rPr>
        <w:t>Scope of the Report</w:t>
      </w:r>
    </w:p>
    <w:p w14:paraId="43B73089" w14:textId="77777777" w:rsidR="00352E8F" w:rsidRDefault="00352E8F" w:rsidP="005C3F69">
      <w:pPr>
        <w:pStyle w:val="NormalWeb"/>
        <w:spacing w:before="0" w:beforeAutospacing="0" w:after="0" w:afterAutospacing="0"/>
        <w:jc w:val="both"/>
        <w:rPr>
          <w:color w:val="0E101A"/>
        </w:rPr>
      </w:pPr>
    </w:p>
    <w:p w14:paraId="1B4CC753" w14:textId="70D55A83" w:rsidR="00E91FA1" w:rsidRDefault="00E91FA1" w:rsidP="005C3F69">
      <w:pPr>
        <w:pStyle w:val="NormalWeb"/>
        <w:spacing w:before="0" w:beforeAutospacing="0" w:after="0" w:afterAutospacing="0"/>
        <w:jc w:val="both"/>
        <w:rPr>
          <w:color w:val="0E101A"/>
        </w:rPr>
      </w:pPr>
      <w:r>
        <w:rPr>
          <w:color w:val="0E101A"/>
        </w:rPr>
        <w:t>9. This shadow report provides supplementary information to the state report and integrates facts and data, focusing on CEDAW and CEDAW GR. No. 39</w:t>
      </w:r>
      <w:r w:rsidR="004A0CDC">
        <w:rPr>
          <w:color w:val="0E101A"/>
        </w:rPr>
        <w:t xml:space="preserve">, </w:t>
      </w:r>
      <w:r>
        <w:rPr>
          <w:color w:val="0E101A"/>
        </w:rPr>
        <w:t>collected from primary and secondary sources</w:t>
      </w:r>
      <w:r w:rsidR="00865C82">
        <w:rPr>
          <w:color w:val="0E101A"/>
        </w:rPr>
        <w:t xml:space="preserve"> and lived experience</w:t>
      </w:r>
      <w:r w:rsidR="00002F61">
        <w:rPr>
          <w:color w:val="0E101A"/>
        </w:rPr>
        <w:t xml:space="preserve">s of </w:t>
      </w:r>
      <w:r w:rsidR="00EB4CF6">
        <w:rPr>
          <w:color w:val="0E101A"/>
        </w:rPr>
        <w:t>IWG&amp;WwDs</w:t>
      </w:r>
      <w:r w:rsidR="004A0CDC">
        <w:rPr>
          <w:color w:val="0E101A"/>
        </w:rPr>
        <w:t xml:space="preserve"> </w:t>
      </w:r>
      <w:r w:rsidR="00002F61">
        <w:rPr>
          <w:color w:val="0E101A"/>
        </w:rPr>
        <w:t xml:space="preserve">working and engaging with duty bearers and </w:t>
      </w:r>
      <w:r w:rsidR="00861EA5">
        <w:rPr>
          <w:color w:val="0E101A"/>
        </w:rPr>
        <w:t>multi-stakeholders</w:t>
      </w:r>
      <w:r>
        <w:rPr>
          <w:color w:val="0E101A"/>
        </w:rPr>
        <w:t>.</w:t>
      </w:r>
    </w:p>
    <w:p w14:paraId="237664C7" w14:textId="77777777" w:rsidR="00352E8F" w:rsidRDefault="00352E8F" w:rsidP="005C3F69">
      <w:pPr>
        <w:pStyle w:val="NormalWeb"/>
        <w:spacing w:before="0" w:beforeAutospacing="0" w:after="0" w:afterAutospacing="0"/>
        <w:jc w:val="both"/>
        <w:rPr>
          <w:rStyle w:val="Strong"/>
          <w:color w:val="0E101A"/>
        </w:rPr>
      </w:pPr>
    </w:p>
    <w:p w14:paraId="6B878C99" w14:textId="65CDCE76" w:rsidR="00AA24C9" w:rsidRDefault="00AA24C9" w:rsidP="005C3F69">
      <w:pPr>
        <w:pStyle w:val="NormalWeb"/>
        <w:spacing w:before="0" w:beforeAutospacing="0" w:after="0" w:afterAutospacing="0"/>
        <w:jc w:val="both"/>
        <w:rPr>
          <w:color w:val="0E101A"/>
        </w:rPr>
      </w:pPr>
      <w:r>
        <w:rPr>
          <w:rStyle w:val="Strong"/>
          <w:color w:val="0E101A"/>
        </w:rPr>
        <w:t>Methodology</w:t>
      </w:r>
    </w:p>
    <w:p w14:paraId="28030B22" w14:textId="77777777" w:rsidR="00352E8F" w:rsidRDefault="00352E8F" w:rsidP="005C3F69">
      <w:pPr>
        <w:pStyle w:val="NormalWeb"/>
        <w:spacing w:before="0" w:beforeAutospacing="0" w:after="0" w:afterAutospacing="0"/>
        <w:jc w:val="both"/>
        <w:rPr>
          <w:color w:val="0E101A"/>
        </w:rPr>
      </w:pPr>
    </w:p>
    <w:p w14:paraId="4A29B46E" w14:textId="7DCA77E9" w:rsidR="00AA24C9" w:rsidRDefault="00AA24C9" w:rsidP="005C3F69">
      <w:pPr>
        <w:pStyle w:val="NormalWeb"/>
        <w:spacing w:before="0" w:beforeAutospacing="0" w:after="0" w:afterAutospacing="0"/>
        <w:jc w:val="both"/>
        <w:rPr>
          <w:color w:val="0E101A"/>
        </w:rPr>
      </w:pPr>
      <w:r w:rsidRPr="001C17DC">
        <w:rPr>
          <w:color w:val="0E101A"/>
        </w:rPr>
        <w:lastRenderedPageBreak/>
        <w:t xml:space="preserve">10. This shadow report </w:t>
      </w:r>
      <w:r w:rsidR="004A0CDC">
        <w:rPr>
          <w:color w:val="0E101A"/>
        </w:rPr>
        <w:t>was jointly prepared</w:t>
      </w:r>
      <w:r w:rsidRPr="001C17DC">
        <w:rPr>
          <w:color w:val="0E101A"/>
        </w:rPr>
        <w:t xml:space="preserve"> by the Indigenous women's organizations consortium</w:t>
      </w:r>
      <w:r w:rsidR="00924B4F">
        <w:rPr>
          <w:rStyle w:val="FootnoteReference"/>
          <w:color w:val="0E101A"/>
        </w:rPr>
        <w:footnoteReference w:id="6"/>
      </w:r>
      <w:r w:rsidR="00A41E21">
        <w:rPr>
          <w:color w:val="0E101A"/>
        </w:rPr>
        <w:t xml:space="preserve"> </w:t>
      </w:r>
      <w:r w:rsidRPr="001C17DC">
        <w:rPr>
          <w:color w:val="0E101A"/>
        </w:rPr>
        <w:t>in consultation with the rights holders and stakeholders</w:t>
      </w:r>
      <w:r w:rsidR="00953BFB">
        <w:rPr>
          <w:color w:val="0E101A"/>
        </w:rPr>
        <w:t>. I</w:t>
      </w:r>
      <w:r w:rsidR="00876860">
        <w:rPr>
          <w:color w:val="0E101A"/>
        </w:rPr>
        <w:t>nformation</w:t>
      </w:r>
      <w:r w:rsidR="00F02109" w:rsidRPr="00D27F8A">
        <w:rPr>
          <w:color w:val="0E101A"/>
        </w:rPr>
        <w:t xml:space="preserve"> about </w:t>
      </w:r>
      <w:r w:rsidRPr="001C17DC">
        <w:rPr>
          <w:color w:val="0E101A"/>
        </w:rPr>
        <w:t xml:space="preserve">the </w:t>
      </w:r>
      <w:r w:rsidR="00876860">
        <w:rPr>
          <w:color w:val="0E101A"/>
        </w:rPr>
        <w:t xml:space="preserve">implementation status of </w:t>
      </w:r>
      <w:r w:rsidRPr="001C17DC">
        <w:rPr>
          <w:color w:val="0E101A"/>
        </w:rPr>
        <w:t xml:space="preserve">CEDAW recommendations </w:t>
      </w:r>
      <w:r w:rsidR="00C3540A" w:rsidRPr="00D27F8A">
        <w:rPr>
          <w:color w:val="0E101A"/>
        </w:rPr>
        <w:t xml:space="preserve">of </w:t>
      </w:r>
      <w:r w:rsidRPr="001C17DC">
        <w:rPr>
          <w:color w:val="0E101A"/>
        </w:rPr>
        <w:t>2018 to Nepal</w:t>
      </w:r>
      <w:r w:rsidR="00C3540A" w:rsidRPr="00D27F8A">
        <w:rPr>
          <w:color w:val="0E101A"/>
        </w:rPr>
        <w:t xml:space="preserve"> </w:t>
      </w:r>
      <w:r w:rsidR="00D554BE">
        <w:rPr>
          <w:color w:val="0E101A"/>
        </w:rPr>
        <w:t>available</w:t>
      </w:r>
      <w:r w:rsidR="00C3540A" w:rsidRPr="00D27F8A">
        <w:rPr>
          <w:color w:val="0E101A"/>
        </w:rPr>
        <w:t xml:space="preserve"> in the </w:t>
      </w:r>
      <w:r w:rsidR="0052540D" w:rsidRPr="00D27F8A">
        <w:rPr>
          <w:color w:val="0E101A"/>
        </w:rPr>
        <w:t>publications</w:t>
      </w:r>
      <w:r w:rsidR="00953BFB">
        <w:rPr>
          <w:color w:val="0E101A"/>
        </w:rPr>
        <w:t>, n</w:t>
      </w:r>
      <w:r w:rsidR="0052540D" w:rsidRPr="00D27F8A">
        <w:rPr>
          <w:color w:val="0E101A"/>
        </w:rPr>
        <w:t xml:space="preserve">amely, </w:t>
      </w:r>
      <w:r w:rsidR="00277488">
        <w:rPr>
          <w:color w:val="0E101A"/>
        </w:rPr>
        <w:t>"</w:t>
      </w:r>
      <w:r w:rsidR="0052540D" w:rsidRPr="00D27F8A">
        <w:rPr>
          <w:color w:val="0E101A"/>
        </w:rPr>
        <w:t>The Situation of Indigenous Women in Nepal (September 2015 to December 2019)</w:t>
      </w:r>
      <w:r w:rsidR="00277488">
        <w:rPr>
          <w:color w:val="0E101A"/>
        </w:rPr>
        <w:t>"</w:t>
      </w:r>
      <w:r w:rsidR="005F75FB">
        <w:rPr>
          <w:color w:val="0E101A"/>
        </w:rPr>
        <w:t xml:space="preserve"> and other numbers of publications based on field research by</w:t>
      </w:r>
      <w:r w:rsidR="005F75FB" w:rsidRPr="00AD4360">
        <w:rPr>
          <w:color w:val="0E101A"/>
        </w:rPr>
        <w:t xml:space="preserve"> NIWFederation,</w:t>
      </w:r>
      <w:r w:rsidR="00AD4360">
        <w:rPr>
          <w:rStyle w:val="FootnoteReference"/>
          <w:color w:val="0E101A"/>
        </w:rPr>
        <w:footnoteReference w:id="7"/>
      </w:r>
      <w:r w:rsidR="0052540D" w:rsidRPr="00AD4360">
        <w:rPr>
          <w:color w:val="0E101A"/>
        </w:rPr>
        <w:t xml:space="preserve"> </w:t>
      </w:r>
      <w:r w:rsidR="00953BFB">
        <w:rPr>
          <w:color w:val="0E101A"/>
        </w:rPr>
        <w:t xml:space="preserve">and </w:t>
      </w:r>
      <w:r w:rsidR="00506164">
        <w:rPr>
          <w:color w:val="0E101A"/>
        </w:rPr>
        <w:t>"</w:t>
      </w:r>
      <w:r w:rsidR="00F6425B" w:rsidRPr="00B722ED">
        <w:t>A Study on the Implementation Status of Concluding Observations of United Nations Committee on the Elimination of Discrimination against Women (CEDAW Committee) on the Sixth Periodic Report of Nepal June 2021</w:t>
      </w:r>
      <w:r w:rsidR="00506164">
        <w:t>" by National Women Commission</w:t>
      </w:r>
      <w:r w:rsidR="004A2D91">
        <w:t xml:space="preserve"> are used</w:t>
      </w:r>
      <w:r w:rsidR="00755E0C" w:rsidRPr="004D4D8D">
        <w:rPr>
          <w:color w:val="0E101A"/>
        </w:rPr>
        <w:t>.</w:t>
      </w:r>
      <w:r w:rsidR="00755E0C" w:rsidRPr="004D4D8D">
        <w:rPr>
          <w:rStyle w:val="FootnoteReference"/>
          <w:color w:val="0E101A"/>
        </w:rPr>
        <w:footnoteReference w:id="8"/>
      </w:r>
      <w:r w:rsidR="00F224BE">
        <w:rPr>
          <w:color w:val="0E101A"/>
        </w:rPr>
        <w:t xml:space="preserve"> </w:t>
      </w:r>
      <w:r w:rsidRPr="0063221D">
        <w:rPr>
          <w:color w:val="0E101A"/>
        </w:rPr>
        <w:t>Altogether, 31 member organizations of NIWF</w:t>
      </w:r>
      <w:r w:rsidR="00F02109" w:rsidRPr="004D4D8D">
        <w:rPr>
          <w:color w:val="0E101A"/>
        </w:rPr>
        <w:t xml:space="preserve"> </w:t>
      </w:r>
      <w:r w:rsidRPr="0063221D">
        <w:rPr>
          <w:color w:val="0E101A"/>
        </w:rPr>
        <w:t>provided information about the implementation status of CEDAW recommendations of 2018</w:t>
      </w:r>
      <w:r w:rsidR="004A0CDC">
        <w:rPr>
          <w:rStyle w:val="FootnoteReference"/>
          <w:color w:val="0E101A"/>
        </w:rPr>
        <w:footnoteReference w:id="9"/>
      </w:r>
      <w:r w:rsidRPr="0063221D">
        <w:rPr>
          <w:color w:val="0E101A"/>
        </w:rPr>
        <w:t xml:space="preserve">. The consortium, with support from AIPP, organized a pre-consultation workshop for the preparation of the CEDAW shadow report in Kathmandu on </w:t>
      </w:r>
      <w:r w:rsidR="002E4D50">
        <w:rPr>
          <w:color w:val="0E101A"/>
        </w:rPr>
        <w:t>November</w:t>
      </w:r>
      <w:r w:rsidRPr="0063221D">
        <w:rPr>
          <w:color w:val="0E101A"/>
        </w:rPr>
        <w:t xml:space="preserve"> 1st, 2023, in which there was participation of representatives of 48 Indigenous Women's organizations, experts including Indigenous women and men on Indigenous Women's rights and issues. A two-day provincial and two one-day national consultation workshops on preparing the CEDAW shadow report were organized in </w:t>
      </w:r>
      <w:r w:rsidR="00352E8F" w:rsidRPr="0063221D">
        <w:rPr>
          <w:color w:val="0E101A"/>
        </w:rPr>
        <w:t>Province No. 3 &amp; 7.</w:t>
      </w:r>
      <w:r w:rsidRPr="0063221D">
        <w:rPr>
          <w:color w:val="0E101A"/>
        </w:rPr>
        <w:t xml:space="preserve"> Similarly, two </w:t>
      </w:r>
      <w:r w:rsidR="00352E8F" w:rsidRPr="0063221D">
        <w:rPr>
          <w:color w:val="0E101A"/>
        </w:rPr>
        <w:t>reg</w:t>
      </w:r>
      <w:r w:rsidRPr="0063221D">
        <w:rPr>
          <w:color w:val="0E101A"/>
        </w:rPr>
        <w:t xml:space="preserve">ional consultation workshops were held on </w:t>
      </w:r>
      <w:r w:rsidR="00352E8F" w:rsidRPr="0063221D">
        <w:rPr>
          <w:color w:val="0E101A"/>
        </w:rPr>
        <w:t xml:space="preserve">1 </w:t>
      </w:r>
      <w:r w:rsidRPr="0063221D">
        <w:rPr>
          <w:color w:val="0E101A"/>
        </w:rPr>
        <w:t xml:space="preserve">November 2023 in Kailali </w:t>
      </w:r>
      <w:r w:rsidR="00352E8F" w:rsidRPr="0063221D">
        <w:rPr>
          <w:color w:val="0E101A"/>
        </w:rPr>
        <w:t xml:space="preserve">in Province No. 7 </w:t>
      </w:r>
      <w:r w:rsidRPr="0063221D">
        <w:rPr>
          <w:color w:val="0E101A"/>
        </w:rPr>
        <w:t>o</w:t>
      </w:r>
      <w:r w:rsidR="00352E8F" w:rsidRPr="0063221D">
        <w:rPr>
          <w:color w:val="0E101A"/>
        </w:rPr>
        <w:t>n 4 Se</w:t>
      </w:r>
      <w:r w:rsidRPr="0063221D">
        <w:rPr>
          <w:color w:val="0E101A"/>
        </w:rPr>
        <w:t>ptember 2023</w:t>
      </w:r>
      <w:r w:rsidR="00352E8F" w:rsidRPr="0063221D">
        <w:rPr>
          <w:color w:val="0E101A"/>
        </w:rPr>
        <w:t xml:space="preserve"> </w:t>
      </w:r>
      <w:r w:rsidRPr="0063221D">
        <w:rPr>
          <w:color w:val="0E101A"/>
        </w:rPr>
        <w:t>in Kathmandu</w:t>
      </w:r>
      <w:r w:rsidR="00352E8F" w:rsidRPr="0063221D">
        <w:rPr>
          <w:color w:val="0E101A"/>
        </w:rPr>
        <w:t xml:space="preserve"> in Province No. 3</w:t>
      </w:r>
      <w:r w:rsidRPr="0063221D">
        <w:rPr>
          <w:color w:val="0E101A"/>
        </w:rPr>
        <w:t xml:space="preserve">. Presentations made by the Indigenous Women </w:t>
      </w:r>
      <w:r w:rsidR="00F1683D">
        <w:rPr>
          <w:color w:val="0E101A"/>
        </w:rPr>
        <w:t xml:space="preserve">survivors </w:t>
      </w:r>
      <w:r w:rsidRPr="0063221D">
        <w:rPr>
          <w:color w:val="0E101A"/>
        </w:rPr>
        <w:t>of racism, gender violence</w:t>
      </w:r>
      <w:r w:rsidR="00352E8F" w:rsidRPr="0063221D">
        <w:rPr>
          <w:color w:val="0E101A"/>
        </w:rPr>
        <w:t>,</w:t>
      </w:r>
      <w:r w:rsidRPr="0063221D">
        <w:rPr>
          <w:color w:val="0E101A"/>
        </w:rPr>
        <w:t xml:space="preserve"> and discrimination, and development aggression in the name of conservation, hydropower development and road expansion </w:t>
      </w:r>
      <w:r w:rsidR="002E4D50">
        <w:rPr>
          <w:color w:val="0E101A"/>
        </w:rPr>
        <w:t xml:space="preserve">shared </w:t>
      </w:r>
      <w:r w:rsidRPr="0063221D">
        <w:rPr>
          <w:color w:val="0E101A"/>
        </w:rPr>
        <w:t>during a one-day interaction with UN Special Rapporteur Mr. Francisco Kalit Zay during his academic visit in Nepal</w:t>
      </w:r>
      <w:r w:rsidR="002E4D50">
        <w:rPr>
          <w:color w:val="0E101A"/>
        </w:rPr>
        <w:t xml:space="preserve"> on 11 September</w:t>
      </w:r>
      <w:r w:rsidRPr="0063221D">
        <w:rPr>
          <w:color w:val="0E101A"/>
        </w:rPr>
        <w:t xml:space="preserve"> </w:t>
      </w:r>
      <w:r w:rsidR="002E4D50">
        <w:rPr>
          <w:color w:val="0E101A"/>
        </w:rPr>
        <w:t xml:space="preserve">are </w:t>
      </w:r>
      <w:r w:rsidRPr="0063221D">
        <w:rPr>
          <w:color w:val="0E101A"/>
        </w:rPr>
        <w:t>also used in this shadow report.</w:t>
      </w:r>
    </w:p>
    <w:p w14:paraId="33125BBD" w14:textId="77777777" w:rsidR="00F5494A" w:rsidRDefault="00F5494A" w:rsidP="005C3F69">
      <w:pPr>
        <w:pStyle w:val="NormalWeb"/>
        <w:spacing w:before="0" w:beforeAutospacing="0" w:after="0" w:afterAutospacing="0"/>
        <w:jc w:val="both"/>
        <w:rPr>
          <w:color w:val="0E101A"/>
        </w:rPr>
      </w:pPr>
    </w:p>
    <w:p w14:paraId="20217B97" w14:textId="1C62D4E3" w:rsidR="00F5494A" w:rsidRPr="0063221D" w:rsidRDefault="00F5494A" w:rsidP="005C3F69">
      <w:pPr>
        <w:pStyle w:val="NormalWeb"/>
        <w:spacing w:before="0" w:beforeAutospacing="0" w:after="0" w:afterAutospacing="0"/>
        <w:jc w:val="both"/>
        <w:rPr>
          <w:color w:val="0E101A"/>
        </w:rPr>
      </w:pPr>
      <w:r>
        <w:rPr>
          <w:color w:val="0E101A"/>
        </w:rPr>
        <w:t xml:space="preserve">11. The </w:t>
      </w:r>
      <w:r w:rsidR="001E2AE4">
        <w:rPr>
          <w:color w:val="0E101A"/>
        </w:rPr>
        <w:t xml:space="preserve">first-hand information is based on </w:t>
      </w:r>
      <w:r w:rsidR="00EB4CF6">
        <w:t>IWG&amp;WwD’s</w:t>
      </w:r>
      <w:r w:rsidR="00EB4CF6" w:rsidRPr="00236294">
        <w:t xml:space="preserve"> </w:t>
      </w:r>
      <w:r w:rsidR="001E2AE4">
        <w:rPr>
          <w:color w:val="0E101A"/>
        </w:rPr>
        <w:t>knowledge, involvement, engagement,</w:t>
      </w:r>
      <w:r w:rsidR="00CD3B8A">
        <w:rPr>
          <w:color w:val="0E101A"/>
        </w:rPr>
        <w:t xml:space="preserve"> and lived experiences fraught with challeng</w:t>
      </w:r>
      <w:r w:rsidR="00D0576E">
        <w:rPr>
          <w:color w:val="0E101A"/>
        </w:rPr>
        <w:t>e</w:t>
      </w:r>
      <w:r w:rsidR="00CD3B8A">
        <w:rPr>
          <w:color w:val="0E101A"/>
        </w:rPr>
        <w:t>s.</w:t>
      </w:r>
    </w:p>
    <w:p w14:paraId="76C2E60D" w14:textId="77777777" w:rsidR="009E07E5" w:rsidRDefault="009E07E5" w:rsidP="005C3F69">
      <w:pPr>
        <w:pStyle w:val="NormalWeb"/>
        <w:spacing w:before="0" w:beforeAutospacing="0" w:after="0" w:afterAutospacing="0"/>
        <w:jc w:val="both"/>
        <w:rPr>
          <w:color w:val="0E101A"/>
          <w:highlight w:val="yellow"/>
        </w:rPr>
      </w:pPr>
    </w:p>
    <w:p w14:paraId="5BE5BE84" w14:textId="39881A1C" w:rsidR="00AA24C9" w:rsidRDefault="00AA24C9" w:rsidP="005C3F69">
      <w:pPr>
        <w:pStyle w:val="NormalWeb"/>
        <w:spacing w:before="0" w:beforeAutospacing="0" w:after="0" w:afterAutospacing="0"/>
        <w:jc w:val="both"/>
        <w:rPr>
          <w:color w:val="0E101A"/>
        </w:rPr>
      </w:pPr>
      <w:r w:rsidRPr="0063221D">
        <w:rPr>
          <w:color w:val="0E101A"/>
        </w:rPr>
        <w:t>1</w:t>
      </w:r>
      <w:r w:rsidR="00A76F3F">
        <w:rPr>
          <w:color w:val="0E101A"/>
        </w:rPr>
        <w:t>2</w:t>
      </w:r>
      <w:r w:rsidRPr="0063221D">
        <w:rPr>
          <w:color w:val="0E101A"/>
        </w:rPr>
        <w:t xml:space="preserve">. </w:t>
      </w:r>
      <w:r w:rsidR="00352E8F" w:rsidRPr="0063221D">
        <w:rPr>
          <w:color w:val="0E101A"/>
        </w:rPr>
        <w:t>A</w:t>
      </w:r>
      <w:r w:rsidRPr="0063221D">
        <w:rPr>
          <w:color w:val="0E101A"/>
        </w:rPr>
        <w:t xml:space="preserve"> </w:t>
      </w:r>
      <w:r w:rsidR="00352E8F" w:rsidRPr="0063221D">
        <w:rPr>
          <w:color w:val="0E101A"/>
        </w:rPr>
        <w:t xml:space="preserve">final </w:t>
      </w:r>
      <w:r w:rsidRPr="0063221D">
        <w:rPr>
          <w:color w:val="0E101A"/>
        </w:rPr>
        <w:t xml:space="preserve">national consultation </w:t>
      </w:r>
      <w:r w:rsidR="00352E8F" w:rsidRPr="0063221D">
        <w:rPr>
          <w:color w:val="0E101A"/>
        </w:rPr>
        <w:t xml:space="preserve">on the draft report </w:t>
      </w:r>
      <w:r w:rsidRPr="0063221D">
        <w:rPr>
          <w:color w:val="0E101A"/>
        </w:rPr>
        <w:t xml:space="preserve">was held in Kathmandu on </w:t>
      </w:r>
      <w:r w:rsidR="00352E8F" w:rsidRPr="0063221D">
        <w:rPr>
          <w:color w:val="0E101A"/>
        </w:rPr>
        <w:t xml:space="preserve">1 </w:t>
      </w:r>
      <w:r w:rsidR="0048572B" w:rsidRPr="004D4D8D">
        <w:rPr>
          <w:color w:val="0E101A"/>
        </w:rPr>
        <w:t>January 2024</w:t>
      </w:r>
      <w:r w:rsidRPr="0063221D">
        <w:rPr>
          <w:color w:val="0E101A"/>
        </w:rPr>
        <w:t xml:space="preserve"> with representatives from the </w:t>
      </w:r>
      <w:r w:rsidR="0048572B" w:rsidRPr="004D4D8D">
        <w:rPr>
          <w:color w:val="0E101A"/>
        </w:rPr>
        <w:t>National Human Rights Commission</w:t>
      </w:r>
      <w:r w:rsidR="00862EEC" w:rsidRPr="004D4D8D">
        <w:rPr>
          <w:color w:val="0E101A"/>
        </w:rPr>
        <w:t>, Land Rights Commission, legislatures,</w:t>
      </w:r>
      <w:r w:rsidR="00352E8F" w:rsidRPr="0063221D">
        <w:rPr>
          <w:color w:val="0E101A"/>
        </w:rPr>
        <w:t xml:space="preserve"> and Indigenous Women's organizations</w:t>
      </w:r>
      <w:r w:rsidRPr="0063221D">
        <w:rPr>
          <w:color w:val="0E101A"/>
        </w:rPr>
        <w:t xml:space="preserve">. This report is based on our experience working with </w:t>
      </w:r>
      <w:r w:rsidR="00EB4CF6">
        <w:rPr>
          <w:color w:val="0E101A"/>
        </w:rPr>
        <w:t>IWG&amp;WwDs</w:t>
      </w:r>
      <w:r w:rsidRPr="0063221D">
        <w:rPr>
          <w:color w:val="0E101A"/>
        </w:rPr>
        <w:t>, and IPs in various capacities and our research during our intervention in the community. </w:t>
      </w:r>
    </w:p>
    <w:p w14:paraId="21178F10" w14:textId="77777777" w:rsidR="002E4D50" w:rsidRPr="0063221D" w:rsidRDefault="002E4D50" w:rsidP="005C3F69">
      <w:pPr>
        <w:pStyle w:val="NormalWeb"/>
        <w:spacing w:before="0" w:beforeAutospacing="0" w:after="0" w:afterAutospacing="0"/>
        <w:jc w:val="both"/>
        <w:rPr>
          <w:color w:val="0E101A"/>
        </w:rPr>
      </w:pPr>
    </w:p>
    <w:p w14:paraId="69FAA6AA" w14:textId="7F73D787" w:rsidR="00AA24C9" w:rsidRPr="00EE6144" w:rsidRDefault="002C2096" w:rsidP="005C3F69">
      <w:pPr>
        <w:pStyle w:val="NormalWeb"/>
        <w:spacing w:before="0" w:beforeAutospacing="0" w:after="0" w:afterAutospacing="0"/>
        <w:jc w:val="both"/>
      </w:pPr>
      <w:r w:rsidRPr="0063221D">
        <w:rPr>
          <w:color w:val="0E101A"/>
        </w:rPr>
        <w:lastRenderedPageBreak/>
        <w:t>1</w:t>
      </w:r>
      <w:r w:rsidR="00A76F3F">
        <w:rPr>
          <w:color w:val="0E101A"/>
        </w:rPr>
        <w:t>3</w:t>
      </w:r>
      <w:r w:rsidR="00AA24C9" w:rsidRPr="0063221D">
        <w:rPr>
          <w:color w:val="0E101A"/>
        </w:rPr>
        <w:t xml:space="preserve">. </w:t>
      </w:r>
      <w:r w:rsidR="00AA24C9" w:rsidRPr="004D4D8D">
        <w:t xml:space="preserve">This shadow report provides the status of implementation of selected provisions of CEDAW CO and Recommendations related to </w:t>
      </w:r>
      <w:r w:rsidR="00EB4CF6">
        <w:t>IWG&amp;WwDs</w:t>
      </w:r>
      <w:r w:rsidR="00AA24C9" w:rsidRPr="004D4D8D">
        <w:t xml:space="preserve"> made by the CEDAW on </w:t>
      </w:r>
      <w:r w:rsidR="0063221D">
        <w:t xml:space="preserve">14 </w:t>
      </w:r>
      <w:r w:rsidR="00AA24C9" w:rsidRPr="00EE6144">
        <w:t>November 2018, and CEDAW GR No. 39 of 2022.</w:t>
      </w:r>
    </w:p>
    <w:p w14:paraId="2A50616B" w14:textId="77777777" w:rsidR="00045B1C" w:rsidRPr="00EE6144" w:rsidRDefault="00045B1C" w:rsidP="005C3F69">
      <w:pPr>
        <w:pStyle w:val="NormalWeb"/>
        <w:spacing w:before="0" w:beforeAutospacing="0" w:after="0" w:afterAutospacing="0"/>
        <w:jc w:val="both"/>
        <w:rPr>
          <w:color w:val="0E101A"/>
          <w:highlight w:val="yellow"/>
        </w:rPr>
      </w:pPr>
    </w:p>
    <w:p w14:paraId="1BE45AF5" w14:textId="2A3B20FA" w:rsidR="00AF2C3B" w:rsidRPr="002E4D50" w:rsidRDefault="00AA24C9" w:rsidP="005C3F69">
      <w:pPr>
        <w:pStyle w:val="NormalWeb"/>
        <w:spacing w:before="0" w:beforeAutospacing="0" w:after="0" w:afterAutospacing="0"/>
        <w:jc w:val="both"/>
        <w:rPr>
          <w:color w:val="0E101A"/>
        </w:rPr>
      </w:pPr>
      <w:r w:rsidRPr="004F22DE">
        <w:rPr>
          <w:color w:val="0E101A"/>
        </w:rPr>
        <w:t>1</w:t>
      </w:r>
      <w:r w:rsidR="00A76F3F">
        <w:rPr>
          <w:color w:val="0E101A"/>
        </w:rPr>
        <w:t>4</w:t>
      </w:r>
      <w:r w:rsidRPr="004F22DE">
        <w:rPr>
          <w:color w:val="0E101A"/>
        </w:rPr>
        <w:t>. AIPP</w:t>
      </w:r>
      <w:r w:rsidR="001E733D" w:rsidRPr="004F22DE">
        <w:rPr>
          <w:color w:val="FF0000"/>
        </w:rPr>
        <w:t xml:space="preserve"> </w:t>
      </w:r>
      <w:r w:rsidRPr="004F22DE">
        <w:rPr>
          <w:color w:val="0E101A"/>
        </w:rPr>
        <w:t>provided timely technical expertise and other necessary assistance and support</w:t>
      </w:r>
      <w:r w:rsidR="009B4DC0" w:rsidRPr="004F22DE">
        <w:rPr>
          <w:color w:val="0E101A"/>
        </w:rPr>
        <w:t xml:space="preserve"> to </w:t>
      </w:r>
      <w:r w:rsidR="007B532D" w:rsidRPr="004F22DE">
        <w:rPr>
          <w:color w:val="0E101A"/>
        </w:rPr>
        <w:t xml:space="preserve">the consortium to </w:t>
      </w:r>
      <w:r w:rsidR="009B4DC0" w:rsidRPr="004F22DE">
        <w:rPr>
          <w:color w:val="0E101A"/>
        </w:rPr>
        <w:t>prepare this shadow report</w:t>
      </w:r>
      <w:r w:rsidRPr="004F22DE">
        <w:rPr>
          <w:color w:val="0E101A"/>
        </w:rPr>
        <w:t xml:space="preserve">. </w:t>
      </w:r>
    </w:p>
    <w:p w14:paraId="4BF29493" w14:textId="77777777" w:rsidR="00C25EA2" w:rsidRDefault="00C25EA2" w:rsidP="005C3F69">
      <w:pPr>
        <w:pStyle w:val="NormalWeb"/>
        <w:spacing w:before="0" w:beforeAutospacing="0" w:after="0" w:afterAutospacing="0"/>
        <w:jc w:val="both"/>
        <w:rPr>
          <w:color w:val="0E101A"/>
        </w:rPr>
      </w:pPr>
    </w:p>
    <w:p w14:paraId="4928C94D" w14:textId="2376C24D" w:rsidR="00D028CC" w:rsidRDefault="00D028CC" w:rsidP="005C3F69">
      <w:pPr>
        <w:pStyle w:val="NormalWeb"/>
        <w:spacing w:before="0" w:beforeAutospacing="0" w:after="0" w:afterAutospacing="0"/>
        <w:jc w:val="both"/>
        <w:rPr>
          <w:color w:val="0E101A"/>
        </w:rPr>
      </w:pPr>
      <w:r>
        <w:rPr>
          <w:rStyle w:val="Strong"/>
          <w:color w:val="0E101A"/>
        </w:rPr>
        <w:t>Part I</w:t>
      </w:r>
      <w:r w:rsidR="004277F4">
        <w:rPr>
          <w:rStyle w:val="Strong"/>
          <w:color w:val="0E101A"/>
        </w:rPr>
        <w:t>I</w:t>
      </w:r>
      <w:r>
        <w:rPr>
          <w:rStyle w:val="Strong"/>
          <w:color w:val="0E101A"/>
        </w:rPr>
        <w:t>. Development towards implementing concluding observations and recommendations</w:t>
      </w:r>
    </w:p>
    <w:p w14:paraId="3CBF5BED" w14:textId="4F646297" w:rsidR="00D028CC" w:rsidRPr="00EE6144" w:rsidRDefault="00C25EA2" w:rsidP="005C3F69">
      <w:pPr>
        <w:pStyle w:val="NormalWeb"/>
        <w:spacing w:before="0" w:beforeAutospacing="0" w:after="0" w:afterAutospacing="0"/>
        <w:jc w:val="both"/>
      </w:pPr>
      <w:r w:rsidRPr="00EE6144">
        <w:rPr>
          <w:rStyle w:val="Strong"/>
        </w:rPr>
        <w:t>o</w:t>
      </w:r>
      <w:r w:rsidR="00D028CC" w:rsidRPr="00EE6144">
        <w:rPr>
          <w:rStyle w:val="Strong"/>
        </w:rPr>
        <w:t xml:space="preserve">ur </w:t>
      </w:r>
      <w:r w:rsidRPr="00EE6144">
        <w:rPr>
          <w:rStyle w:val="Strong"/>
        </w:rPr>
        <w:t>r</w:t>
      </w:r>
      <w:r w:rsidR="00D028CC" w:rsidRPr="00EE6144">
        <w:rPr>
          <w:rStyle w:val="Strong"/>
        </w:rPr>
        <w:t xml:space="preserve">esponses to Nepal's </w:t>
      </w:r>
      <w:r w:rsidRPr="00EE6144">
        <w:rPr>
          <w:rStyle w:val="Strong"/>
        </w:rPr>
        <w:t>r</w:t>
      </w:r>
      <w:r w:rsidR="00D028CC" w:rsidRPr="00EE6144">
        <w:rPr>
          <w:rStyle w:val="Strong"/>
        </w:rPr>
        <w:t xml:space="preserve">esponses to principal areas of concluding observations and </w:t>
      </w:r>
      <w:r w:rsidR="004277F4" w:rsidRPr="00EE6144">
        <w:rPr>
          <w:rStyle w:val="Strong"/>
        </w:rPr>
        <w:t>recommendations</w:t>
      </w:r>
      <w:r w:rsidR="00EE6144" w:rsidRPr="00EE6144">
        <w:rPr>
          <w:rStyle w:val="Strong"/>
        </w:rPr>
        <w:t xml:space="preserve"> stated in the seventh periodic report</w:t>
      </w:r>
      <w:r w:rsidR="004277F4" w:rsidRPr="00EE6144">
        <w:rPr>
          <w:rStyle w:val="Strong"/>
        </w:rPr>
        <w:t>.</w:t>
      </w:r>
    </w:p>
    <w:p w14:paraId="6B015C81" w14:textId="77777777" w:rsidR="00045B1C" w:rsidRDefault="00045B1C" w:rsidP="005C3F69">
      <w:pPr>
        <w:pStyle w:val="NormalWeb"/>
        <w:spacing w:before="0" w:beforeAutospacing="0" w:after="0" w:afterAutospacing="0"/>
        <w:jc w:val="both"/>
        <w:rPr>
          <w:rStyle w:val="Strong"/>
          <w:color w:val="0E101A"/>
        </w:rPr>
      </w:pPr>
    </w:p>
    <w:p w14:paraId="14365B7B" w14:textId="458D2050" w:rsidR="00D028CC" w:rsidRDefault="00D028CC" w:rsidP="005C3F69">
      <w:pPr>
        <w:pStyle w:val="NormalWeb"/>
        <w:spacing w:before="0" w:beforeAutospacing="0" w:after="0" w:afterAutospacing="0"/>
        <w:jc w:val="both"/>
        <w:rPr>
          <w:color w:val="0E101A"/>
        </w:rPr>
      </w:pPr>
      <w:r w:rsidRPr="00045B1C">
        <w:rPr>
          <w:rStyle w:val="Strong"/>
          <w:b w:val="0"/>
          <w:bCs w:val="0"/>
          <w:color w:val="0E101A"/>
        </w:rPr>
        <w:t>1</w:t>
      </w:r>
      <w:r w:rsidR="0015089F">
        <w:rPr>
          <w:rStyle w:val="Strong"/>
          <w:b w:val="0"/>
          <w:bCs w:val="0"/>
          <w:color w:val="0E101A"/>
        </w:rPr>
        <w:t>5</w:t>
      </w:r>
      <w:r w:rsidRPr="00045B1C">
        <w:rPr>
          <w:rStyle w:val="Strong"/>
          <w:b w:val="0"/>
          <w:bCs w:val="0"/>
          <w:color w:val="0E101A"/>
        </w:rPr>
        <w:t>.</w:t>
      </w:r>
      <w:r>
        <w:rPr>
          <w:rStyle w:val="Strong"/>
          <w:color w:val="0E101A"/>
        </w:rPr>
        <w:t> </w:t>
      </w:r>
      <w:r>
        <w:rPr>
          <w:color w:val="0E101A"/>
        </w:rPr>
        <w:t xml:space="preserve">The </w:t>
      </w:r>
      <w:r w:rsidR="004D4D8D">
        <w:rPr>
          <w:color w:val="0E101A"/>
        </w:rPr>
        <w:t xml:space="preserve">seventh CEDAW </w:t>
      </w:r>
      <w:r>
        <w:rPr>
          <w:color w:val="0E101A"/>
        </w:rPr>
        <w:t xml:space="preserve">periodic report </w:t>
      </w:r>
      <w:r w:rsidR="004D4D8D">
        <w:rPr>
          <w:color w:val="0E101A"/>
        </w:rPr>
        <w:t xml:space="preserve">of the government </w:t>
      </w:r>
      <w:r>
        <w:rPr>
          <w:color w:val="0E101A"/>
        </w:rPr>
        <w:t xml:space="preserve">states in para 6. "The report has been prepared in close coordination and collaboration with the relevant agencies of the government, concerned stakeholders, and civil society organizations (CSOs)." Still, the government </w:t>
      </w:r>
      <w:r w:rsidR="0055776C">
        <w:rPr>
          <w:color w:val="0E101A"/>
        </w:rPr>
        <w:t xml:space="preserve">lacked </w:t>
      </w:r>
      <w:r>
        <w:rPr>
          <w:color w:val="0E101A"/>
        </w:rPr>
        <w:t>timely</w:t>
      </w:r>
      <w:r w:rsidR="0055776C">
        <w:rPr>
          <w:color w:val="0E101A"/>
        </w:rPr>
        <w:t xml:space="preserve"> and meaningful</w:t>
      </w:r>
      <w:r>
        <w:rPr>
          <w:color w:val="0E101A"/>
        </w:rPr>
        <w:t xml:space="preserve"> consultation </w:t>
      </w:r>
      <w:r w:rsidR="0055776C">
        <w:rPr>
          <w:color w:val="0E101A"/>
        </w:rPr>
        <w:t>and</w:t>
      </w:r>
      <w:r>
        <w:rPr>
          <w:color w:val="0E101A"/>
        </w:rPr>
        <w:t xml:space="preserve"> our consent </w:t>
      </w:r>
      <w:r w:rsidR="0055776C">
        <w:rPr>
          <w:color w:val="0E101A"/>
        </w:rPr>
        <w:t>as</w:t>
      </w:r>
      <w:r>
        <w:rPr>
          <w:color w:val="0E101A"/>
        </w:rPr>
        <w:t xml:space="preserve"> </w:t>
      </w:r>
      <w:r w:rsidR="0055776C">
        <w:rPr>
          <w:color w:val="0E101A"/>
        </w:rPr>
        <w:t>IWOs</w:t>
      </w:r>
      <w:r>
        <w:rPr>
          <w:color w:val="0E101A"/>
        </w:rPr>
        <w:t xml:space="preserve">. NIWF's General Secretary had participated on one occasion. </w:t>
      </w:r>
      <w:r w:rsidR="0055776C">
        <w:rPr>
          <w:color w:val="0E101A"/>
        </w:rPr>
        <w:t>However, t</w:t>
      </w:r>
      <w:r>
        <w:rPr>
          <w:color w:val="0E101A"/>
        </w:rPr>
        <w:t>he</w:t>
      </w:r>
      <w:r w:rsidR="0055776C">
        <w:rPr>
          <w:color w:val="0E101A"/>
        </w:rPr>
        <w:t xml:space="preserve"> absence of IW’s reference in the 7</w:t>
      </w:r>
      <w:r w:rsidR="0055776C" w:rsidRPr="0055776C">
        <w:rPr>
          <w:color w:val="0E101A"/>
          <w:vertAlign w:val="superscript"/>
        </w:rPr>
        <w:t>th</w:t>
      </w:r>
      <w:r w:rsidR="0055776C">
        <w:rPr>
          <w:color w:val="0E101A"/>
        </w:rPr>
        <w:t xml:space="preserve"> periodic</w:t>
      </w:r>
      <w:r>
        <w:rPr>
          <w:color w:val="0E101A"/>
        </w:rPr>
        <w:t xml:space="preserve"> report speaks volumes about whether her suggestions have been included or addressed.</w:t>
      </w:r>
    </w:p>
    <w:p w14:paraId="04F45609" w14:textId="77777777" w:rsidR="0015089F" w:rsidRDefault="0015089F" w:rsidP="005C3F69">
      <w:pPr>
        <w:pStyle w:val="NormalWeb"/>
        <w:spacing w:before="0" w:beforeAutospacing="0" w:after="0" w:afterAutospacing="0"/>
        <w:jc w:val="both"/>
        <w:rPr>
          <w:rStyle w:val="Emphasis"/>
          <w:i w:val="0"/>
          <w:iCs w:val="0"/>
          <w:color w:val="0E101A"/>
        </w:rPr>
      </w:pPr>
    </w:p>
    <w:p w14:paraId="7BF6E4C9" w14:textId="72ABC060" w:rsidR="00D028CC" w:rsidRPr="00AF2C3B" w:rsidRDefault="00C85E0F" w:rsidP="005C3F69">
      <w:pPr>
        <w:pStyle w:val="NormalWeb"/>
        <w:spacing w:before="0" w:beforeAutospacing="0" w:after="0" w:afterAutospacing="0"/>
        <w:jc w:val="both"/>
        <w:rPr>
          <w:i/>
          <w:iCs/>
          <w:color w:val="0E101A"/>
        </w:rPr>
      </w:pPr>
      <w:r>
        <w:rPr>
          <w:rStyle w:val="Emphasis"/>
          <w:i w:val="0"/>
          <w:iCs w:val="0"/>
          <w:color w:val="0E101A"/>
        </w:rPr>
        <w:t>1</w:t>
      </w:r>
      <w:r w:rsidR="005C2A44">
        <w:rPr>
          <w:rStyle w:val="Emphasis"/>
          <w:i w:val="0"/>
          <w:iCs w:val="0"/>
          <w:color w:val="0E101A"/>
        </w:rPr>
        <w:t>6</w:t>
      </w:r>
      <w:r>
        <w:rPr>
          <w:rStyle w:val="Emphasis"/>
          <w:i w:val="0"/>
          <w:iCs w:val="0"/>
          <w:color w:val="0E101A"/>
        </w:rPr>
        <w:t xml:space="preserve">. </w:t>
      </w:r>
      <w:r w:rsidR="00AF2C3B" w:rsidRPr="00AF2C3B">
        <w:rPr>
          <w:rStyle w:val="Emphasis"/>
          <w:i w:val="0"/>
          <w:iCs w:val="0"/>
          <w:color w:val="0E101A"/>
        </w:rPr>
        <w:t xml:space="preserve">Our </w:t>
      </w:r>
      <w:r w:rsidR="0015089F">
        <w:rPr>
          <w:rStyle w:val="Emphasis"/>
          <w:i w:val="0"/>
          <w:iCs w:val="0"/>
          <w:color w:val="0E101A"/>
        </w:rPr>
        <w:t xml:space="preserve">concerns and </w:t>
      </w:r>
      <w:r w:rsidR="00AF2C3B" w:rsidRPr="00AF2C3B">
        <w:rPr>
          <w:rStyle w:val="Emphasis"/>
          <w:i w:val="0"/>
          <w:iCs w:val="0"/>
          <w:color w:val="0E101A"/>
        </w:rPr>
        <w:t>q</w:t>
      </w:r>
      <w:r w:rsidR="00D028CC" w:rsidRPr="00AF2C3B">
        <w:rPr>
          <w:rStyle w:val="Emphasis"/>
          <w:i w:val="0"/>
          <w:iCs w:val="0"/>
          <w:color w:val="0E101A"/>
        </w:rPr>
        <w:t>uestion</w:t>
      </w:r>
      <w:r w:rsidR="00AF2C3B" w:rsidRPr="00AF2C3B">
        <w:rPr>
          <w:rStyle w:val="Emphasis"/>
          <w:i w:val="0"/>
          <w:iCs w:val="0"/>
          <w:color w:val="0E101A"/>
        </w:rPr>
        <w:t>s</w:t>
      </w:r>
      <w:r w:rsidR="0073157E" w:rsidRPr="00AF2C3B">
        <w:rPr>
          <w:rStyle w:val="Emphasis"/>
          <w:i w:val="0"/>
          <w:iCs w:val="0"/>
          <w:color w:val="0E101A"/>
        </w:rPr>
        <w:t xml:space="preserve"> to the </w:t>
      </w:r>
      <w:r w:rsidR="0015089F">
        <w:rPr>
          <w:rStyle w:val="Emphasis"/>
          <w:i w:val="0"/>
          <w:iCs w:val="0"/>
          <w:color w:val="0E101A"/>
        </w:rPr>
        <w:t xml:space="preserve">GoN </w:t>
      </w:r>
      <w:r w:rsidR="00AF2C3B" w:rsidRPr="00AF2C3B">
        <w:rPr>
          <w:rStyle w:val="Emphasis"/>
          <w:i w:val="0"/>
          <w:iCs w:val="0"/>
          <w:color w:val="0E101A"/>
        </w:rPr>
        <w:t>are:</w:t>
      </w:r>
      <w:r w:rsidR="00AF2C3B">
        <w:rPr>
          <w:rStyle w:val="Emphasis"/>
          <w:i w:val="0"/>
          <w:iCs w:val="0"/>
          <w:color w:val="0E101A"/>
        </w:rPr>
        <w:t xml:space="preserve"> </w:t>
      </w:r>
      <w:r w:rsidR="00D028CC" w:rsidRPr="00AF2C3B">
        <w:rPr>
          <w:rStyle w:val="Emphasis"/>
          <w:i w:val="0"/>
          <w:iCs w:val="0"/>
          <w:color w:val="0E101A"/>
        </w:rPr>
        <w:t xml:space="preserve">Why has the government </w:t>
      </w:r>
      <w:r w:rsidR="00C6773A" w:rsidRPr="00AF2C3B">
        <w:rPr>
          <w:rStyle w:val="Emphasis"/>
          <w:i w:val="0"/>
          <w:iCs w:val="0"/>
          <w:color w:val="0E101A"/>
        </w:rPr>
        <w:t>not meaningfully</w:t>
      </w:r>
      <w:r w:rsidR="00D028CC" w:rsidRPr="00AF2C3B">
        <w:rPr>
          <w:rStyle w:val="Emphasis"/>
          <w:i w:val="0"/>
          <w:iCs w:val="0"/>
          <w:color w:val="0E101A"/>
        </w:rPr>
        <w:t xml:space="preserve"> consult</w:t>
      </w:r>
      <w:r w:rsidR="00C6773A" w:rsidRPr="00AF2C3B">
        <w:rPr>
          <w:rStyle w:val="Emphasis"/>
          <w:i w:val="0"/>
          <w:iCs w:val="0"/>
          <w:color w:val="0E101A"/>
        </w:rPr>
        <w:t>ed</w:t>
      </w:r>
      <w:r w:rsidR="00D028CC" w:rsidRPr="00AF2C3B">
        <w:rPr>
          <w:rStyle w:val="Emphasis"/>
          <w:i w:val="0"/>
          <w:iCs w:val="0"/>
          <w:color w:val="0E101A"/>
        </w:rPr>
        <w:t xml:space="preserve"> with </w:t>
      </w:r>
      <w:r w:rsidR="00593663">
        <w:rPr>
          <w:rStyle w:val="Emphasis"/>
          <w:i w:val="0"/>
          <w:iCs w:val="0"/>
          <w:color w:val="0E101A"/>
        </w:rPr>
        <w:t xml:space="preserve">representative organizations of </w:t>
      </w:r>
      <w:r w:rsidR="00EB4CF6">
        <w:rPr>
          <w:rStyle w:val="Emphasis"/>
          <w:i w:val="0"/>
          <w:iCs w:val="0"/>
          <w:color w:val="0E101A"/>
        </w:rPr>
        <w:t>IWG&amp;WwDs</w:t>
      </w:r>
      <w:r w:rsidR="00593663">
        <w:rPr>
          <w:rStyle w:val="Emphasis"/>
          <w:i w:val="0"/>
          <w:iCs w:val="0"/>
          <w:color w:val="0E101A"/>
        </w:rPr>
        <w:t xml:space="preserve"> in the report formulation process despite </w:t>
      </w:r>
      <w:r w:rsidR="00DE1A16">
        <w:rPr>
          <w:color w:val="0E101A"/>
        </w:rPr>
        <w:t>IWG&amp;WwGs</w:t>
      </w:r>
      <w:r w:rsidR="00DE1A16">
        <w:rPr>
          <w:rStyle w:val="Emphasis"/>
          <w:i w:val="0"/>
          <w:iCs w:val="0"/>
          <w:color w:val="0E101A"/>
        </w:rPr>
        <w:t xml:space="preserve"> </w:t>
      </w:r>
      <w:r w:rsidR="00155052">
        <w:rPr>
          <w:rStyle w:val="Emphasis"/>
          <w:i w:val="0"/>
          <w:iCs w:val="0"/>
          <w:color w:val="0E101A"/>
        </w:rPr>
        <w:t>comprising</w:t>
      </w:r>
      <w:r w:rsidR="00593663">
        <w:rPr>
          <w:rStyle w:val="Emphasis"/>
          <w:i w:val="0"/>
          <w:iCs w:val="0"/>
          <w:color w:val="0E101A"/>
        </w:rPr>
        <w:t xml:space="preserve"> </w:t>
      </w:r>
      <w:r w:rsidR="00155052">
        <w:rPr>
          <w:rStyle w:val="Emphasis"/>
          <w:i w:val="0"/>
          <w:iCs w:val="0"/>
          <w:color w:val="0E101A"/>
        </w:rPr>
        <w:t>1</w:t>
      </w:r>
      <w:r w:rsidR="00D40769">
        <w:rPr>
          <w:rStyle w:val="Emphasis"/>
          <w:i w:val="0"/>
          <w:iCs w:val="0"/>
          <w:color w:val="0E101A"/>
        </w:rPr>
        <w:t>8</w:t>
      </w:r>
      <w:r w:rsidR="008B5427">
        <w:rPr>
          <w:rStyle w:val="Emphasis"/>
          <w:i w:val="0"/>
          <w:iCs w:val="0"/>
          <w:color w:val="0E101A"/>
        </w:rPr>
        <w:t xml:space="preserve">% </w:t>
      </w:r>
      <w:r w:rsidR="00155052">
        <w:rPr>
          <w:rStyle w:val="Emphasis"/>
          <w:i w:val="0"/>
          <w:iCs w:val="0"/>
          <w:color w:val="0E101A"/>
        </w:rPr>
        <w:t xml:space="preserve">of the </w:t>
      </w:r>
      <w:r w:rsidR="00D40769">
        <w:rPr>
          <w:rStyle w:val="Emphasis"/>
          <w:i w:val="0"/>
          <w:iCs w:val="0"/>
          <w:color w:val="0E101A"/>
        </w:rPr>
        <w:t>29.1 million total population of Nepal</w:t>
      </w:r>
      <w:r w:rsidR="003E51C1">
        <w:rPr>
          <w:rStyle w:val="Emphasis"/>
          <w:i w:val="0"/>
          <w:iCs w:val="0"/>
          <w:color w:val="0E101A"/>
        </w:rPr>
        <w:t xml:space="preserve">, one of the highly </w:t>
      </w:r>
      <w:r w:rsidR="00EE46D5">
        <w:rPr>
          <w:rStyle w:val="Emphasis"/>
          <w:i w:val="0"/>
          <w:iCs w:val="0"/>
          <w:color w:val="0E101A"/>
        </w:rPr>
        <w:t>marginalized</w:t>
      </w:r>
      <w:r w:rsidR="003E51C1">
        <w:rPr>
          <w:rStyle w:val="Emphasis"/>
          <w:i w:val="0"/>
          <w:iCs w:val="0"/>
          <w:color w:val="0E101A"/>
        </w:rPr>
        <w:t xml:space="preserve"> groups of Nepal</w:t>
      </w:r>
      <w:r w:rsidR="00D028CC" w:rsidRPr="00AF2C3B">
        <w:rPr>
          <w:rStyle w:val="Emphasis"/>
          <w:i w:val="0"/>
          <w:iCs w:val="0"/>
          <w:color w:val="0E101A"/>
        </w:rPr>
        <w:t xml:space="preserve">? Why </w:t>
      </w:r>
      <w:r w:rsidR="00730298" w:rsidRPr="00AF2C3B">
        <w:rPr>
          <w:rStyle w:val="Emphasis"/>
          <w:i w:val="0"/>
          <w:iCs w:val="0"/>
          <w:color w:val="0E101A"/>
        </w:rPr>
        <w:t>did</w:t>
      </w:r>
      <w:r w:rsidR="00FF703A">
        <w:rPr>
          <w:rStyle w:val="Emphasis"/>
          <w:i w:val="0"/>
          <w:iCs w:val="0"/>
          <w:color w:val="0E101A"/>
        </w:rPr>
        <w:t>n't</w:t>
      </w:r>
      <w:r w:rsidR="00730298" w:rsidRPr="00AF2C3B">
        <w:rPr>
          <w:rStyle w:val="Emphasis"/>
          <w:i w:val="0"/>
          <w:iCs w:val="0"/>
          <w:color w:val="0E101A"/>
        </w:rPr>
        <w:t xml:space="preserve"> the government </w:t>
      </w:r>
      <w:r w:rsidR="00FF703A">
        <w:rPr>
          <w:rStyle w:val="Emphasis"/>
          <w:i w:val="0"/>
          <w:iCs w:val="0"/>
          <w:color w:val="0E101A"/>
        </w:rPr>
        <w:t xml:space="preserve">affirm to share </w:t>
      </w:r>
      <w:r w:rsidR="00571734">
        <w:rPr>
          <w:rStyle w:val="Emphasis"/>
          <w:i w:val="0"/>
          <w:iCs w:val="0"/>
          <w:color w:val="0E101A"/>
        </w:rPr>
        <w:t>draft periodic reports</w:t>
      </w:r>
      <w:r w:rsidR="00FF703A">
        <w:rPr>
          <w:rStyle w:val="Emphasis"/>
          <w:i w:val="0"/>
          <w:iCs w:val="0"/>
          <w:color w:val="0E101A"/>
        </w:rPr>
        <w:t xml:space="preserve"> to our </w:t>
      </w:r>
      <w:r w:rsidR="006E178A">
        <w:rPr>
          <w:rStyle w:val="Emphasis"/>
          <w:i w:val="0"/>
          <w:iCs w:val="0"/>
          <w:color w:val="0E101A"/>
        </w:rPr>
        <w:t xml:space="preserve">comments, suggestions, and feedback </w:t>
      </w:r>
      <w:r w:rsidR="00FF703A">
        <w:rPr>
          <w:rStyle w:val="Emphasis"/>
          <w:i w:val="0"/>
          <w:iCs w:val="0"/>
          <w:color w:val="0E101A"/>
        </w:rPr>
        <w:t xml:space="preserve">as our issues are distinct from other women? </w:t>
      </w:r>
      <w:r w:rsidR="00D028CC" w:rsidRPr="00AF2C3B">
        <w:rPr>
          <w:rStyle w:val="Emphasis"/>
          <w:i w:val="0"/>
          <w:iCs w:val="0"/>
          <w:color w:val="0E101A"/>
        </w:rPr>
        <w:t xml:space="preserve">Why did </w:t>
      </w:r>
      <w:r w:rsidR="006E5FC1">
        <w:rPr>
          <w:rStyle w:val="Emphasis"/>
          <w:i w:val="0"/>
          <w:iCs w:val="0"/>
          <w:color w:val="0E101A"/>
        </w:rPr>
        <w:t>our</w:t>
      </w:r>
      <w:r w:rsidR="006E5FC1" w:rsidRPr="00AF2C3B">
        <w:rPr>
          <w:rStyle w:val="Emphasis"/>
          <w:i w:val="0"/>
          <w:iCs w:val="0"/>
          <w:color w:val="0E101A"/>
        </w:rPr>
        <w:t xml:space="preserve"> </w:t>
      </w:r>
      <w:r w:rsidR="00D028CC" w:rsidRPr="00AF2C3B">
        <w:rPr>
          <w:rStyle w:val="Emphasis"/>
          <w:i w:val="0"/>
          <w:iCs w:val="0"/>
          <w:color w:val="0E101A"/>
        </w:rPr>
        <w:t xml:space="preserve">issues, concerns, and suggestions have no </w:t>
      </w:r>
      <w:r w:rsidR="00FF703A">
        <w:rPr>
          <w:rStyle w:val="Emphasis"/>
          <w:i w:val="0"/>
          <w:iCs w:val="0"/>
          <w:color w:val="0E101A"/>
        </w:rPr>
        <w:t xml:space="preserve">space </w:t>
      </w:r>
      <w:r w:rsidR="00D028CC" w:rsidRPr="00AF2C3B">
        <w:rPr>
          <w:rStyle w:val="Emphasis"/>
          <w:i w:val="0"/>
          <w:iCs w:val="0"/>
          <w:color w:val="0E101A"/>
        </w:rPr>
        <w:t xml:space="preserve">in the report? </w:t>
      </w:r>
      <w:r w:rsidR="00CC1D64" w:rsidRPr="00AF2C3B">
        <w:rPr>
          <w:rStyle w:val="Emphasis"/>
          <w:i w:val="0"/>
          <w:iCs w:val="0"/>
          <w:color w:val="0E101A"/>
        </w:rPr>
        <w:t xml:space="preserve">Why </w:t>
      </w:r>
      <w:r w:rsidR="00571734">
        <w:rPr>
          <w:rStyle w:val="Emphasis"/>
          <w:i w:val="0"/>
          <w:iCs w:val="0"/>
          <w:color w:val="0E101A"/>
        </w:rPr>
        <w:t xml:space="preserve">does </w:t>
      </w:r>
      <w:r w:rsidR="00FF703A">
        <w:rPr>
          <w:rStyle w:val="Emphasis"/>
          <w:i w:val="0"/>
          <w:iCs w:val="0"/>
          <w:color w:val="0E101A"/>
        </w:rPr>
        <w:t>sy</w:t>
      </w:r>
      <w:r w:rsidR="00192567">
        <w:rPr>
          <w:rStyle w:val="Emphasis"/>
          <w:i w:val="0"/>
          <w:iCs w:val="0"/>
          <w:color w:val="0E101A"/>
        </w:rPr>
        <w:t>s</w:t>
      </w:r>
      <w:r w:rsidR="00FF703A">
        <w:rPr>
          <w:rStyle w:val="Emphasis"/>
          <w:i w:val="0"/>
          <w:iCs w:val="0"/>
          <w:color w:val="0E101A"/>
        </w:rPr>
        <w:t>t</w:t>
      </w:r>
      <w:r w:rsidR="00192567">
        <w:rPr>
          <w:rStyle w:val="Emphasis"/>
          <w:i w:val="0"/>
          <w:iCs w:val="0"/>
          <w:color w:val="0E101A"/>
        </w:rPr>
        <w:t>e</w:t>
      </w:r>
      <w:r w:rsidR="00FF703A">
        <w:rPr>
          <w:rStyle w:val="Emphasis"/>
          <w:i w:val="0"/>
          <w:iCs w:val="0"/>
          <w:color w:val="0E101A"/>
        </w:rPr>
        <w:t xml:space="preserve">mic </w:t>
      </w:r>
      <w:r w:rsidR="00D028CC" w:rsidRPr="00AF2C3B">
        <w:rPr>
          <w:rStyle w:val="Emphasis"/>
          <w:i w:val="0"/>
          <w:iCs w:val="0"/>
          <w:color w:val="0E101A"/>
        </w:rPr>
        <w:t>discrimination</w:t>
      </w:r>
      <w:r w:rsidR="00CC1D64" w:rsidRPr="00AF2C3B">
        <w:rPr>
          <w:rStyle w:val="Emphasis"/>
          <w:i w:val="0"/>
          <w:iCs w:val="0"/>
          <w:color w:val="0E101A"/>
        </w:rPr>
        <w:t xml:space="preserve"> against </w:t>
      </w:r>
      <w:r w:rsidR="00EB4CF6">
        <w:rPr>
          <w:rStyle w:val="Emphasis"/>
          <w:i w:val="0"/>
          <w:iCs w:val="0"/>
          <w:color w:val="0E101A"/>
        </w:rPr>
        <w:t>IWG&amp;WwDs</w:t>
      </w:r>
      <w:r w:rsidR="00192567">
        <w:rPr>
          <w:rStyle w:val="Emphasis"/>
          <w:i w:val="0"/>
          <w:iCs w:val="0"/>
          <w:color w:val="0E101A"/>
        </w:rPr>
        <w:t xml:space="preserve"> exist till today, submitting the seventh periodic report</w:t>
      </w:r>
      <w:r w:rsidR="00D028CC" w:rsidRPr="00AF2C3B">
        <w:rPr>
          <w:rStyle w:val="Emphasis"/>
          <w:i w:val="0"/>
          <w:iCs w:val="0"/>
          <w:color w:val="0E101A"/>
        </w:rPr>
        <w:t>?</w:t>
      </w:r>
    </w:p>
    <w:p w14:paraId="17E72C1D" w14:textId="77777777" w:rsidR="00363804" w:rsidRDefault="00363804" w:rsidP="005C3F69">
      <w:pPr>
        <w:pStyle w:val="NormalWeb"/>
        <w:spacing w:before="0" w:beforeAutospacing="0" w:after="0" w:afterAutospacing="0"/>
        <w:jc w:val="both"/>
        <w:rPr>
          <w:color w:val="0E101A"/>
        </w:rPr>
      </w:pPr>
    </w:p>
    <w:p w14:paraId="49B3DD0B" w14:textId="4D4AF325" w:rsidR="00D028CC" w:rsidRDefault="00C22D4F" w:rsidP="005C3F69">
      <w:pPr>
        <w:pStyle w:val="NormalWeb"/>
        <w:spacing w:before="0" w:beforeAutospacing="0" w:after="0" w:afterAutospacing="0"/>
        <w:jc w:val="both"/>
        <w:rPr>
          <w:color w:val="0E101A"/>
        </w:rPr>
      </w:pPr>
      <w:r>
        <w:rPr>
          <w:color w:val="0E101A"/>
        </w:rPr>
        <w:t>1</w:t>
      </w:r>
      <w:r w:rsidR="005C2A44">
        <w:rPr>
          <w:color w:val="0E101A"/>
        </w:rPr>
        <w:t>7</w:t>
      </w:r>
      <w:r w:rsidR="00D028CC">
        <w:rPr>
          <w:color w:val="0E101A"/>
        </w:rPr>
        <w:t xml:space="preserve">. </w:t>
      </w:r>
      <w:r w:rsidR="005C2A44">
        <w:rPr>
          <w:color w:val="0E101A"/>
        </w:rPr>
        <w:t xml:space="preserve">We would like to highlight </w:t>
      </w:r>
      <w:r w:rsidR="00571734">
        <w:rPr>
          <w:color w:val="0E101A"/>
        </w:rPr>
        <w:t xml:space="preserve">the Nepal government's responses to "principal areas of concluding observations and recommendations" </w:t>
      </w:r>
      <w:r w:rsidR="00D028CC">
        <w:rPr>
          <w:color w:val="0E101A"/>
        </w:rPr>
        <w:t xml:space="preserve">that they did not bother to provide any responses to at least 15 specific recommendations, including 41(a), with a focus on Indigenous Women and Indigenous Peoples. </w:t>
      </w:r>
      <w:r w:rsidR="00C8683A">
        <w:rPr>
          <w:color w:val="0E101A"/>
        </w:rPr>
        <w:t>We</w:t>
      </w:r>
      <w:r w:rsidR="00C37029">
        <w:rPr>
          <w:color w:val="0E101A"/>
        </w:rPr>
        <w:t xml:space="preserve">, </w:t>
      </w:r>
      <w:r w:rsidR="00EB4CF6">
        <w:rPr>
          <w:color w:val="0E101A"/>
        </w:rPr>
        <w:t>IWG&amp;WwDs</w:t>
      </w:r>
      <w:r w:rsidR="00C37029">
        <w:rPr>
          <w:color w:val="0E101A"/>
        </w:rPr>
        <w:t>, do</w:t>
      </w:r>
      <w:r w:rsidR="00B23CAC">
        <w:rPr>
          <w:color w:val="0E101A"/>
        </w:rPr>
        <w:t xml:space="preserve">n't see the efforts of progressive realization on the implementation of CEDAW </w:t>
      </w:r>
      <w:r w:rsidR="00EA6173">
        <w:rPr>
          <w:color w:val="0E101A"/>
        </w:rPr>
        <w:t xml:space="preserve">CO of 2018 and CEDAW GR No. 39 and would like to draw attention to the </w:t>
      </w:r>
      <w:r w:rsidR="00DE1A16">
        <w:rPr>
          <w:color w:val="0E101A"/>
        </w:rPr>
        <w:t>C</w:t>
      </w:r>
      <w:r w:rsidR="00EA6173">
        <w:rPr>
          <w:color w:val="0E101A"/>
        </w:rPr>
        <w:t xml:space="preserve">EDAW Committee for the effective </w:t>
      </w:r>
      <w:r w:rsidR="00571734">
        <w:rPr>
          <w:color w:val="0E101A"/>
        </w:rPr>
        <w:t>implementation procedure and mechanism.</w:t>
      </w:r>
    </w:p>
    <w:p w14:paraId="1433C9BD" w14:textId="77777777" w:rsidR="00D028CC" w:rsidRDefault="00D028CC" w:rsidP="005C3F69">
      <w:pPr>
        <w:pStyle w:val="NormalWeb"/>
        <w:spacing w:before="0" w:beforeAutospacing="0" w:after="0" w:afterAutospacing="0"/>
        <w:jc w:val="both"/>
        <w:rPr>
          <w:color w:val="0E101A"/>
        </w:rPr>
      </w:pPr>
      <w:r>
        <w:rPr>
          <w:color w:val="0E101A"/>
        </w:rPr>
        <w:t> </w:t>
      </w:r>
    </w:p>
    <w:p w14:paraId="680D1A36" w14:textId="4839A64E" w:rsidR="00D028CC" w:rsidRPr="00690E70" w:rsidRDefault="00D028CC" w:rsidP="005C3F69">
      <w:pPr>
        <w:pStyle w:val="NormalWeb"/>
        <w:spacing w:before="0" w:beforeAutospacing="0" w:after="0" w:afterAutospacing="0"/>
        <w:jc w:val="both"/>
        <w:rPr>
          <w:color w:val="0E101A"/>
        </w:rPr>
      </w:pPr>
      <w:r w:rsidRPr="00690E70">
        <w:rPr>
          <w:rStyle w:val="Strong"/>
          <w:color w:val="0E101A"/>
        </w:rPr>
        <w:t>Constitutional and legislative framework and discriminatory laws (</w:t>
      </w:r>
      <w:r w:rsidRPr="00690E70">
        <w:rPr>
          <w:rStyle w:val="Emphasis"/>
          <w:b/>
          <w:bCs/>
          <w:color w:val="0E101A"/>
        </w:rPr>
        <w:t>para 8 and 9</w:t>
      </w:r>
      <w:r w:rsidRPr="00690E70">
        <w:rPr>
          <w:rStyle w:val="Strong"/>
          <w:color w:val="0E101A"/>
        </w:rPr>
        <w:t>)</w:t>
      </w:r>
    </w:p>
    <w:p w14:paraId="38F16980" w14:textId="77777777" w:rsidR="0073157E" w:rsidRPr="00690E70" w:rsidRDefault="0073157E" w:rsidP="005C3F69">
      <w:pPr>
        <w:pStyle w:val="NormalWeb"/>
        <w:spacing w:before="0" w:beforeAutospacing="0" w:after="0" w:afterAutospacing="0"/>
        <w:jc w:val="both"/>
        <w:rPr>
          <w:color w:val="0E101A"/>
        </w:rPr>
      </w:pPr>
    </w:p>
    <w:p w14:paraId="59B377D6" w14:textId="341220EA" w:rsidR="00D028CC" w:rsidRPr="00690E70" w:rsidRDefault="0018231C" w:rsidP="005C3F69">
      <w:pPr>
        <w:pStyle w:val="NormalWeb"/>
        <w:spacing w:before="0" w:beforeAutospacing="0" w:after="0" w:afterAutospacing="0"/>
        <w:jc w:val="both"/>
        <w:rPr>
          <w:color w:val="0E101A"/>
        </w:rPr>
      </w:pPr>
      <w:r>
        <w:rPr>
          <w:color w:val="0E101A"/>
        </w:rPr>
        <w:t>1</w:t>
      </w:r>
      <w:r w:rsidR="00571734">
        <w:rPr>
          <w:color w:val="0E101A"/>
        </w:rPr>
        <w:t>8</w:t>
      </w:r>
      <w:r w:rsidR="00D028CC" w:rsidRPr="00690E70">
        <w:rPr>
          <w:color w:val="0E101A"/>
        </w:rPr>
        <w:t>. We</w:t>
      </w:r>
      <w:r w:rsidR="00571734">
        <w:rPr>
          <w:color w:val="0E101A"/>
        </w:rPr>
        <w:t xml:space="preserve">, </w:t>
      </w:r>
      <w:r w:rsidR="00EB4CF6">
        <w:rPr>
          <w:color w:val="0E101A"/>
        </w:rPr>
        <w:t>IWG&amp;WwDs</w:t>
      </w:r>
      <w:r w:rsidR="00AA5858">
        <w:rPr>
          <w:color w:val="0E101A"/>
        </w:rPr>
        <w:t xml:space="preserve"> of Nepal</w:t>
      </w:r>
      <w:r w:rsidR="00D028CC" w:rsidRPr="00690E70">
        <w:rPr>
          <w:color w:val="0E101A"/>
        </w:rPr>
        <w:t xml:space="preserve"> have a serious objection to the use of the term "socially or culturally backward" </w:t>
      </w:r>
      <w:r w:rsidR="00E707A1" w:rsidRPr="00690E70">
        <w:rPr>
          <w:color w:val="0E101A"/>
        </w:rPr>
        <w:t xml:space="preserve">stated </w:t>
      </w:r>
      <w:r w:rsidR="00D028CC" w:rsidRPr="00690E70">
        <w:rPr>
          <w:color w:val="0E101A"/>
        </w:rPr>
        <w:t xml:space="preserve">in para 11, line 5 of the periodic report, to </w:t>
      </w:r>
      <w:r w:rsidR="0055776C">
        <w:rPr>
          <w:color w:val="0E101A"/>
        </w:rPr>
        <w:t>refer us,</w:t>
      </w:r>
      <w:r w:rsidR="00D028CC" w:rsidRPr="00690E70">
        <w:rPr>
          <w:color w:val="0E101A"/>
        </w:rPr>
        <w:t xml:space="preserve"> Indigenous Peoples/Indigenous Nationalities, including the Tharu and </w:t>
      </w:r>
      <w:proofErr w:type="spellStart"/>
      <w:r w:rsidR="0055776C">
        <w:rPr>
          <w:color w:val="0E101A"/>
        </w:rPr>
        <w:t>IWG&amp;WwDs</w:t>
      </w:r>
      <w:proofErr w:type="spellEnd"/>
      <w:r w:rsidR="00D028CC" w:rsidRPr="00690E70">
        <w:rPr>
          <w:color w:val="0E101A"/>
        </w:rPr>
        <w:t>, as we are rich socially and culturally</w:t>
      </w:r>
      <w:r w:rsidR="005264DD">
        <w:rPr>
          <w:color w:val="0E101A"/>
        </w:rPr>
        <w:t>, linguistically and geographically</w:t>
      </w:r>
      <w:r w:rsidR="00D028CC" w:rsidRPr="00690E70">
        <w:rPr>
          <w:color w:val="0E101A"/>
        </w:rPr>
        <w:t xml:space="preserve">. The high rate of poverty among </w:t>
      </w:r>
      <w:r w:rsidR="005264DD">
        <w:rPr>
          <w:color w:val="0E101A"/>
        </w:rPr>
        <w:t>IPs</w:t>
      </w:r>
      <w:r w:rsidR="00D028CC" w:rsidRPr="00690E70">
        <w:rPr>
          <w:color w:val="0E101A"/>
        </w:rPr>
        <w:t xml:space="preserve"> in Nepal is due </w:t>
      </w:r>
      <w:r w:rsidR="00D028CC" w:rsidRPr="00ED7E5A">
        <w:rPr>
          <w:color w:val="0E101A"/>
        </w:rPr>
        <w:t>to</w:t>
      </w:r>
      <w:r w:rsidR="00ED7E5A" w:rsidRPr="00ED7E5A">
        <w:rPr>
          <w:color w:val="0E101A"/>
        </w:rPr>
        <w:t xml:space="preserve"> </w:t>
      </w:r>
      <w:r w:rsidR="00846272">
        <w:rPr>
          <w:color w:val="0E101A"/>
        </w:rPr>
        <w:t xml:space="preserve">land grabbing, </w:t>
      </w:r>
      <w:r w:rsidR="009A4998">
        <w:rPr>
          <w:color w:val="0E101A"/>
        </w:rPr>
        <w:t>inaccessibility, and encroachment of</w:t>
      </w:r>
      <w:r w:rsidR="00846272">
        <w:rPr>
          <w:color w:val="0E101A"/>
        </w:rPr>
        <w:t xml:space="preserve"> using our natural resources without obtaining </w:t>
      </w:r>
      <w:r w:rsidR="009A4998">
        <w:rPr>
          <w:color w:val="0E101A"/>
        </w:rPr>
        <w:t>our f</w:t>
      </w:r>
      <w:r w:rsidR="00D028CC" w:rsidRPr="00690E70">
        <w:rPr>
          <w:color w:val="0E101A"/>
        </w:rPr>
        <w:t xml:space="preserve">ree, prior, and informed consent (FPIC) </w:t>
      </w:r>
      <w:r w:rsidR="005533CF">
        <w:rPr>
          <w:color w:val="0E101A"/>
        </w:rPr>
        <w:t>from</w:t>
      </w:r>
      <w:r w:rsidR="00D028CC" w:rsidRPr="00690E70">
        <w:rPr>
          <w:color w:val="0E101A"/>
        </w:rPr>
        <w:t xml:space="preserve"> outsiders, including the government</w:t>
      </w:r>
      <w:r w:rsidR="00846272">
        <w:rPr>
          <w:color w:val="0E101A"/>
        </w:rPr>
        <w:t>,</w:t>
      </w:r>
      <w:r w:rsidR="00D028CC" w:rsidRPr="00690E70">
        <w:rPr>
          <w:color w:val="0E101A"/>
        </w:rPr>
        <w:t xml:space="preserve"> private business companies</w:t>
      </w:r>
      <w:r w:rsidR="00846272">
        <w:rPr>
          <w:color w:val="0E101A"/>
        </w:rPr>
        <w:t>, and other actors</w:t>
      </w:r>
      <w:r w:rsidR="00D028CC" w:rsidRPr="00690E70">
        <w:rPr>
          <w:color w:val="0E101A"/>
        </w:rPr>
        <w:t>.</w:t>
      </w:r>
    </w:p>
    <w:p w14:paraId="7BE68C54" w14:textId="77777777" w:rsidR="0073157E" w:rsidRPr="00690E70" w:rsidRDefault="0073157E" w:rsidP="005C3F69">
      <w:pPr>
        <w:pStyle w:val="NormalWeb"/>
        <w:spacing w:before="0" w:beforeAutospacing="0" w:after="0" w:afterAutospacing="0"/>
        <w:jc w:val="both"/>
        <w:rPr>
          <w:color w:val="0E101A"/>
        </w:rPr>
      </w:pPr>
    </w:p>
    <w:p w14:paraId="55092E00" w14:textId="2F178EC5" w:rsidR="00D028CC" w:rsidRPr="00690E70" w:rsidRDefault="00205F1D" w:rsidP="005C3F69">
      <w:pPr>
        <w:pStyle w:val="NormalWeb"/>
        <w:spacing w:before="0" w:beforeAutospacing="0" w:after="0" w:afterAutospacing="0"/>
        <w:jc w:val="both"/>
        <w:rPr>
          <w:color w:val="0E101A"/>
        </w:rPr>
      </w:pPr>
      <w:r>
        <w:rPr>
          <w:color w:val="0E101A"/>
        </w:rPr>
        <w:t>19</w:t>
      </w:r>
      <w:r w:rsidR="00D028CC" w:rsidRPr="00690E70">
        <w:rPr>
          <w:color w:val="0E101A"/>
        </w:rPr>
        <w:t>. As stated in para 13</w:t>
      </w:r>
      <w:r w:rsidR="00F23FCE" w:rsidRPr="00690E70">
        <w:rPr>
          <w:color w:val="0E101A"/>
        </w:rPr>
        <w:t xml:space="preserve"> of the 7th periodic report</w:t>
      </w:r>
      <w:r w:rsidR="00D028CC" w:rsidRPr="00690E70">
        <w:rPr>
          <w:color w:val="0E101A"/>
        </w:rPr>
        <w:t>, "The Tharu Commission Act, 2017; and The Indigenous Nationalities Commission Act, 2017 all work towards addressing intersecting forms of discrimination against women"</w:t>
      </w:r>
      <w:r w:rsidR="0057726B" w:rsidRPr="00690E70">
        <w:rPr>
          <w:color w:val="0E101A"/>
        </w:rPr>
        <w:t xml:space="preserve"> but</w:t>
      </w:r>
      <w:r w:rsidR="00D028CC" w:rsidRPr="00690E70">
        <w:rPr>
          <w:color w:val="0E101A"/>
        </w:rPr>
        <w:t xml:space="preserve"> the works of these commissions are not meaningful for two </w:t>
      </w:r>
      <w:r w:rsidR="00D028CC" w:rsidRPr="00690E70">
        <w:rPr>
          <w:color w:val="0E101A"/>
        </w:rPr>
        <w:lastRenderedPageBreak/>
        <w:t xml:space="preserve">reasons. </w:t>
      </w:r>
      <w:r w:rsidR="00C2213B">
        <w:rPr>
          <w:color w:val="0E101A"/>
        </w:rPr>
        <w:t xml:space="preserve">First, </w:t>
      </w:r>
      <w:r w:rsidR="00D028CC" w:rsidRPr="00690E70">
        <w:rPr>
          <w:color w:val="0E101A"/>
        </w:rPr>
        <w:t>the government has formed the Commission</w:t>
      </w:r>
      <w:r w:rsidR="00C2213B">
        <w:rPr>
          <w:color w:val="0E101A"/>
        </w:rPr>
        <w:t xml:space="preserve"> by</w:t>
      </w:r>
      <w:r w:rsidR="00D028CC" w:rsidRPr="00690E70">
        <w:rPr>
          <w:color w:val="0E101A"/>
        </w:rPr>
        <w:t xml:space="preserve"> </w:t>
      </w:r>
      <w:r w:rsidR="0057726B" w:rsidRPr="00690E70">
        <w:rPr>
          <w:color w:val="0E101A"/>
        </w:rPr>
        <w:t>o</w:t>
      </w:r>
      <w:r w:rsidR="00D028CC" w:rsidRPr="00690E70">
        <w:rPr>
          <w:color w:val="0E101A"/>
        </w:rPr>
        <w:t xml:space="preserve">verlapping </w:t>
      </w:r>
      <w:r w:rsidR="0057726B" w:rsidRPr="00690E70">
        <w:rPr>
          <w:color w:val="0E101A"/>
        </w:rPr>
        <w:t>f</w:t>
      </w:r>
      <w:r w:rsidR="00D028CC" w:rsidRPr="00690E70">
        <w:rPr>
          <w:color w:val="0E101A"/>
        </w:rPr>
        <w:t xml:space="preserve">unctions and </w:t>
      </w:r>
      <w:r w:rsidR="0057726B" w:rsidRPr="00690E70">
        <w:rPr>
          <w:color w:val="0E101A"/>
        </w:rPr>
        <w:t>r</w:t>
      </w:r>
      <w:r w:rsidR="00D028CC" w:rsidRPr="00690E70">
        <w:rPr>
          <w:color w:val="0E101A"/>
        </w:rPr>
        <w:t xml:space="preserve">oles </w:t>
      </w:r>
      <w:r w:rsidR="00C2213B">
        <w:rPr>
          <w:color w:val="0E101A"/>
        </w:rPr>
        <w:t>with</w:t>
      </w:r>
      <w:r w:rsidR="00D028CC" w:rsidRPr="00690E70">
        <w:rPr>
          <w:color w:val="0E101A"/>
        </w:rPr>
        <w:t xml:space="preserve"> the National Foundation for the Development of Indigenous Nationalities (NFDIN), established in 2002. In the past, the government had made several efforts to dissolve NFDIN to manipulate the definition and identification of Indigenous Peoples to include non-Indigenous Peoples, including Hindu caste groups, through the Commission. </w:t>
      </w:r>
      <w:r w:rsidR="00C2213B">
        <w:rPr>
          <w:color w:val="0E101A"/>
        </w:rPr>
        <w:t>Second,</w:t>
      </w:r>
      <w:r w:rsidR="00D028CC" w:rsidRPr="00690E70">
        <w:rPr>
          <w:color w:val="0E101A"/>
        </w:rPr>
        <w:t xml:space="preserve"> the chair and members of all these </w:t>
      </w:r>
      <w:r w:rsidR="00FC44AA">
        <w:rPr>
          <w:color w:val="0E101A"/>
        </w:rPr>
        <w:t>government commissions have no judicial or semi-judicial power, and authority</w:t>
      </w:r>
      <w:r w:rsidR="004F6963">
        <w:rPr>
          <w:color w:val="0E101A"/>
        </w:rPr>
        <w:t xml:space="preserve">. They are </w:t>
      </w:r>
      <w:r w:rsidR="00D028CC" w:rsidRPr="00690E70">
        <w:rPr>
          <w:color w:val="0E101A"/>
        </w:rPr>
        <w:t>appointed based on political loyalty,</w:t>
      </w:r>
      <w:r w:rsidR="000E454E">
        <w:rPr>
          <w:color w:val="0E101A"/>
        </w:rPr>
        <w:t xml:space="preserve"> </w:t>
      </w:r>
      <w:r w:rsidR="004F6963">
        <w:rPr>
          <w:color w:val="0E101A"/>
        </w:rPr>
        <w:t xml:space="preserve">not on expertise or commitment to ensure and comply </w:t>
      </w:r>
      <w:r w:rsidR="003F61BA">
        <w:rPr>
          <w:color w:val="0E101A"/>
        </w:rPr>
        <w:t>or consul</w:t>
      </w:r>
      <w:r w:rsidR="0050153E">
        <w:rPr>
          <w:color w:val="0E101A"/>
        </w:rPr>
        <w:t>t</w:t>
      </w:r>
      <w:r w:rsidR="003F61BA">
        <w:rPr>
          <w:color w:val="0E101A"/>
        </w:rPr>
        <w:t xml:space="preserve"> and engage </w:t>
      </w:r>
      <w:r w:rsidR="004F6963">
        <w:rPr>
          <w:color w:val="0E101A"/>
        </w:rPr>
        <w:t>to the rights of I</w:t>
      </w:r>
      <w:r w:rsidR="005533CF">
        <w:rPr>
          <w:color w:val="0E101A"/>
        </w:rPr>
        <w:t>P</w:t>
      </w:r>
      <w:r w:rsidR="004F6963">
        <w:rPr>
          <w:color w:val="0E101A"/>
        </w:rPr>
        <w:t>s</w:t>
      </w:r>
      <w:r w:rsidR="00DE1A16">
        <w:rPr>
          <w:color w:val="0E101A"/>
        </w:rPr>
        <w:t xml:space="preserve"> and</w:t>
      </w:r>
      <w:r w:rsidR="00D028CC" w:rsidRPr="00690E70">
        <w:rPr>
          <w:color w:val="0E101A"/>
        </w:rPr>
        <w:t xml:space="preserve"> </w:t>
      </w:r>
      <w:r w:rsidR="00DE1A16">
        <w:rPr>
          <w:color w:val="0E101A"/>
        </w:rPr>
        <w:t>IWG&amp;WwGs.</w:t>
      </w:r>
    </w:p>
    <w:p w14:paraId="24CE2A14" w14:textId="77777777" w:rsidR="00F23FCE" w:rsidRPr="00690E70" w:rsidRDefault="00F23FCE" w:rsidP="005C3F69">
      <w:pPr>
        <w:pStyle w:val="NormalWeb"/>
        <w:spacing w:before="0" w:beforeAutospacing="0" w:after="0" w:afterAutospacing="0"/>
        <w:jc w:val="both"/>
        <w:rPr>
          <w:color w:val="0E101A"/>
        </w:rPr>
      </w:pPr>
    </w:p>
    <w:p w14:paraId="5C3686FF" w14:textId="35CCDC28" w:rsidR="00D028CC" w:rsidRPr="00690E70" w:rsidRDefault="00D028CC" w:rsidP="005C3F69">
      <w:pPr>
        <w:pStyle w:val="NormalWeb"/>
        <w:spacing w:before="0" w:beforeAutospacing="0" w:after="0" w:afterAutospacing="0"/>
        <w:jc w:val="both"/>
        <w:rPr>
          <w:color w:val="0E101A"/>
        </w:rPr>
      </w:pPr>
      <w:r w:rsidRPr="00690E70">
        <w:rPr>
          <w:color w:val="0E101A"/>
        </w:rPr>
        <w:t>2</w:t>
      </w:r>
      <w:r w:rsidR="00205F1D">
        <w:rPr>
          <w:color w:val="0E101A"/>
        </w:rPr>
        <w:t>0</w:t>
      </w:r>
      <w:r w:rsidRPr="00690E70">
        <w:rPr>
          <w:color w:val="0E101A"/>
        </w:rPr>
        <w:t xml:space="preserve">. We would like to draw serious attention to the inaction of our government as revealed in a study report of the National Women Commission </w:t>
      </w:r>
      <w:r w:rsidR="00D80228" w:rsidRPr="00690E70">
        <w:rPr>
          <w:color w:val="0E101A"/>
        </w:rPr>
        <w:t xml:space="preserve">(NWC) </w:t>
      </w:r>
      <w:r w:rsidRPr="00690E70">
        <w:rPr>
          <w:color w:val="0E101A"/>
        </w:rPr>
        <w:t>that has stated that CEDAW recommendation 41(a) to amend the constitution to explicitly recognize self-determination and all the rights in line with the UNDRIP has not been implemented (NWC, 2021, p.106). It has stated, "Constitutional amendment recognizing Indigenous Women's rights, especially self-determination, has not been done. NGOs have been demanding to ensure Indigenous Women's rights in line with the UNDRIP." (NWC, 2021, p. 106).</w:t>
      </w:r>
      <w:r w:rsidR="00606E12" w:rsidRPr="00690E70">
        <w:rPr>
          <w:rStyle w:val="FootnoteReference"/>
          <w:color w:val="0E101A"/>
        </w:rPr>
        <w:footnoteReference w:id="10"/>
      </w:r>
    </w:p>
    <w:p w14:paraId="37437683" w14:textId="77777777" w:rsidR="00F23FCE" w:rsidRDefault="00F23FCE" w:rsidP="005C3F69">
      <w:pPr>
        <w:pStyle w:val="NormalWeb"/>
        <w:spacing w:before="0" w:beforeAutospacing="0" w:after="0" w:afterAutospacing="0"/>
        <w:jc w:val="both"/>
        <w:rPr>
          <w:color w:val="0E101A"/>
          <w:highlight w:val="yellow"/>
        </w:rPr>
      </w:pPr>
    </w:p>
    <w:p w14:paraId="5F66F46E" w14:textId="488DC23B" w:rsidR="00817AC2" w:rsidRPr="00140ADC" w:rsidRDefault="00817AC2" w:rsidP="005C3F69">
      <w:pPr>
        <w:pStyle w:val="NormalWeb"/>
        <w:spacing w:before="0" w:beforeAutospacing="0" w:after="0" w:afterAutospacing="0"/>
        <w:jc w:val="both"/>
        <w:rPr>
          <w:b/>
          <w:bCs/>
          <w:color w:val="0E101A"/>
        </w:rPr>
      </w:pPr>
      <w:r w:rsidRPr="00140ADC">
        <w:rPr>
          <w:b/>
          <w:bCs/>
          <w:color w:val="0E101A"/>
        </w:rPr>
        <w:t>Discrimination against I</w:t>
      </w:r>
      <w:r w:rsidR="007478C7">
        <w:rPr>
          <w:b/>
          <w:bCs/>
          <w:color w:val="0E101A"/>
        </w:rPr>
        <w:t>WG&amp;W</w:t>
      </w:r>
      <w:r w:rsidR="0039758F">
        <w:rPr>
          <w:b/>
          <w:bCs/>
          <w:color w:val="0E101A"/>
        </w:rPr>
        <w:t>w</w:t>
      </w:r>
      <w:r w:rsidRPr="00140ADC">
        <w:rPr>
          <w:b/>
          <w:bCs/>
          <w:color w:val="0E101A"/>
        </w:rPr>
        <w:t>D</w:t>
      </w:r>
      <w:r w:rsidR="0039758F">
        <w:rPr>
          <w:b/>
          <w:bCs/>
          <w:color w:val="0E101A"/>
        </w:rPr>
        <w:t>s</w:t>
      </w:r>
    </w:p>
    <w:p w14:paraId="1786A03A" w14:textId="77777777" w:rsidR="00817AC2" w:rsidRPr="008041F4" w:rsidRDefault="00817AC2" w:rsidP="005C3F69">
      <w:pPr>
        <w:pStyle w:val="NormalWeb"/>
        <w:spacing w:before="0" w:beforeAutospacing="0" w:after="0" w:afterAutospacing="0"/>
        <w:jc w:val="both"/>
        <w:rPr>
          <w:color w:val="0E101A"/>
          <w:highlight w:val="yellow"/>
        </w:rPr>
      </w:pPr>
    </w:p>
    <w:p w14:paraId="32E5CC0A" w14:textId="71ED8052" w:rsidR="00D028CC" w:rsidRPr="00817AC2" w:rsidRDefault="00D028CC" w:rsidP="005C3F69">
      <w:pPr>
        <w:pStyle w:val="NormalWeb"/>
        <w:spacing w:before="0" w:beforeAutospacing="0" w:after="0" w:afterAutospacing="0"/>
        <w:jc w:val="both"/>
        <w:rPr>
          <w:color w:val="0E101A"/>
        </w:rPr>
      </w:pPr>
      <w:r w:rsidRPr="00817AC2">
        <w:rPr>
          <w:color w:val="0E101A"/>
        </w:rPr>
        <w:t>2</w:t>
      </w:r>
      <w:r w:rsidR="0039758F">
        <w:rPr>
          <w:color w:val="0E101A"/>
        </w:rPr>
        <w:t>1</w:t>
      </w:r>
      <w:r w:rsidR="00414374" w:rsidRPr="00817AC2">
        <w:rPr>
          <w:color w:val="0E101A"/>
        </w:rPr>
        <w:t>. Discrimination</w:t>
      </w:r>
      <w:r w:rsidRPr="00817AC2">
        <w:rPr>
          <w:color w:val="0E101A"/>
        </w:rPr>
        <w:t xml:space="preserve"> imposes unique and pervasive barriers to realizing the</w:t>
      </w:r>
      <w:r w:rsidR="00414374" w:rsidRPr="00817AC2">
        <w:rPr>
          <w:color w:val="0E101A"/>
        </w:rPr>
        <w:t xml:space="preserve"> </w:t>
      </w:r>
      <w:r w:rsidRPr="00817AC2">
        <w:rPr>
          <w:color w:val="0E101A"/>
        </w:rPr>
        <w:t>rights, including the right to health</w:t>
      </w:r>
      <w:r w:rsidR="00414374" w:rsidRPr="00817AC2">
        <w:rPr>
          <w:color w:val="0E101A"/>
        </w:rPr>
        <w:t xml:space="preserve">, of </w:t>
      </w:r>
      <w:r w:rsidR="00EB4CF6">
        <w:rPr>
          <w:color w:val="0E101A"/>
        </w:rPr>
        <w:t>IWG&amp;WwDs</w:t>
      </w:r>
      <w:r w:rsidRPr="00817AC2">
        <w:rPr>
          <w:color w:val="0E101A"/>
        </w:rPr>
        <w:t xml:space="preserve">. Discrimination in healthcare </w:t>
      </w:r>
      <w:r w:rsidR="00C2213B">
        <w:rPr>
          <w:color w:val="0E101A"/>
        </w:rPr>
        <w:t>creates</w:t>
      </w:r>
      <w:r w:rsidRPr="00817AC2">
        <w:rPr>
          <w:color w:val="0E101A"/>
        </w:rPr>
        <w:t xml:space="preserve"> barriers to accessing health services</w:t>
      </w:r>
      <w:r w:rsidR="00C2213B">
        <w:rPr>
          <w:color w:val="0E101A"/>
        </w:rPr>
        <w:t xml:space="preserve"> affecting </w:t>
      </w:r>
      <w:r w:rsidRPr="00817AC2">
        <w:rPr>
          <w:color w:val="0E101A"/>
        </w:rPr>
        <w:t>the quality of health services provided, and deepens exclusion. This discrimination take</w:t>
      </w:r>
      <w:r w:rsidR="00994E35" w:rsidRPr="00817AC2">
        <w:rPr>
          <w:color w:val="0E101A"/>
        </w:rPr>
        <w:t>s</w:t>
      </w:r>
      <w:r w:rsidRPr="00817AC2">
        <w:rPr>
          <w:color w:val="0E101A"/>
        </w:rPr>
        <w:t xml:space="preserve"> many forms</w:t>
      </w:r>
      <w:r w:rsidR="00C2213B">
        <w:rPr>
          <w:color w:val="0E101A"/>
        </w:rPr>
        <w:t xml:space="preserve"> like</w:t>
      </w:r>
      <w:r w:rsidRPr="00817AC2">
        <w:rPr>
          <w:color w:val="0E101A"/>
        </w:rPr>
        <w:t xml:space="preserve"> the denial of services, physical and/or verbal violence, forced treatment, denial of bodily autonomy, and lack of free and informed consent. Over 80% of </w:t>
      </w:r>
      <w:r w:rsidR="00EC1ABB" w:rsidRPr="005F1DFC">
        <w:t xml:space="preserve">the </w:t>
      </w:r>
      <w:r w:rsidR="005F1DFC" w:rsidRPr="005F1DFC">
        <w:t>IW</w:t>
      </w:r>
      <w:r w:rsidR="001151ED">
        <w:t>w</w:t>
      </w:r>
      <w:r w:rsidR="005F1DFC" w:rsidRPr="005F1DFC">
        <w:t>D respondents</w:t>
      </w:r>
      <w:r w:rsidRPr="005F1DFC">
        <w:t xml:space="preserve"> </w:t>
      </w:r>
      <w:r w:rsidRPr="00817AC2">
        <w:rPr>
          <w:color w:val="0E101A"/>
        </w:rPr>
        <w:t>report having inadequate or poor access to public services and facilities. There are many reasons, such as the lack of accessibility, free or affordable public transportation to access those services, lack of information about their health, and lack of access to interpreters</w:t>
      </w:r>
      <w:r w:rsidR="00867789">
        <w:rPr>
          <w:color w:val="0E101A"/>
        </w:rPr>
        <w:t xml:space="preserve">, </w:t>
      </w:r>
      <w:r w:rsidRPr="00817AC2">
        <w:rPr>
          <w:color w:val="0E101A"/>
        </w:rPr>
        <w:t>both in sign and Indigenous languages</w:t>
      </w:r>
      <w:r w:rsidR="00867789">
        <w:rPr>
          <w:color w:val="0E101A"/>
        </w:rPr>
        <w:t xml:space="preserve">, </w:t>
      </w:r>
      <w:r w:rsidRPr="00817AC2">
        <w:rPr>
          <w:color w:val="0E101A"/>
        </w:rPr>
        <w:t xml:space="preserve">to communicate with healthcare </w:t>
      </w:r>
      <w:r w:rsidR="00867789">
        <w:rPr>
          <w:color w:val="0E101A"/>
        </w:rPr>
        <w:t>officials</w:t>
      </w:r>
      <w:r w:rsidRPr="00817AC2">
        <w:rPr>
          <w:color w:val="0E101A"/>
        </w:rPr>
        <w:t>.</w:t>
      </w:r>
      <w:r w:rsidR="001B711F" w:rsidRPr="00817AC2">
        <w:rPr>
          <w:rStyle w:val="FootnoteReference"/>
          <w:color w:val="0E101A"/>
        </w:rPr>
        <w:footnoteReference w:id="11"/>
      </w:r>
      <w:r w:rsidRPr="00817AC2">
        <w:rPr>
          <w:color w:val="0E101A"/>
        </w:rPr>
        <w:t xml:space="preserve"> </w:t>
      </w:r>
      <w:r w:rsidR="002E713B">
        <w:rPr>
          <w:color w:val="0E101A"/>
        </w:rPr>
        <w:t>We</w:t>
      </w:r>
      <w:r w:rsidRPr="00817AC2">
        <w:rPr>
          <w:color w:val="0E101A"/>
        </w:rPr>
        <w:t xml:space="preserve"> are exposed to violent and harmful practices and stereotypes, such as rape, forced sterilization, and neglect, both in the private and public spheres. </w:t>
      </w:r>
      <w:r w:rsidR="002E713B">
        <w:rPr>
          <w:color w:val="0E101A"/>
        </w:rPr>
        <w:t>We</w:t>
      </w:r>
      <w:r w:rsidRPr="00817AC2">
        <w:rPr>
          <w:color w:val="0E101A"/>
        </w:rPr>
        <w:t xml:space="preserve"> face structural, historical, indirect, and institutional discrimination.</w:t>
      </w:r>
      <w:r w:rsidR="00E63FCB" w:rsidRPr="00817AC2">
        <w:rPr>
          <w:rStyle w:val="FootnoteReference"/>
          <w:color w:val="0E101A"/>
        </w:rPr>
        <w:footnoteReference w:id="12"/>
      </w:r>
    </w:p>
    <w:p w14:paraId="34D16896" w14:textId="77777777" w:rsidR="00D028CC" w:rsidRPr="00817AC2" w:rsidRDefault="00D028CC" w:rsidP="005C3F69">
      <w:pPr>
        <w:pStyle w:val="NormalWeb"/>
        <w:spacing w:before="0" w:beforeAutospacing="0" w:after="0" w:afterAutospacing="0"/>
        <w:jc w:val="both"/>
        <w:rPr>
          <w:color w:val="0E101A"/>
        </w:rPr>
      </w:pPr>
      <w:r w:rsidRPr="00817AC2">
        <w:rPr>
          <w:color w:val="0E101A"/>
        </w:rPr>
        <w:t> </w:t>
      </w:r>
    </w:p>
    <w:p w14:paraId="60A60ADF" w14:textId="4193A7BA" w:rsidR="00D028CC" w:rsidRPr="00817AC2" w:rsidRDefault="00D028CC" w:rsidP="005C3F69">
      <w:pPr>
        <w:pStyle w:val="NormalWeb"/>
        <w:spacing w:before="0" w:beforeAutospacing="0" w:after="0" w:afterAutospacing="0"/>
        <w:jc w:val="both"/>
        <w:rPr>
          <w:color w:val="0E101A"/>
        </w:rPr>
      </w:pPr>
      <w:r w:rsidRPr="00817AC2">
        <w:rPr>
          <w:color w:val="0E101A"/>
        </w:rPr>
        <w:t>2</w:t>
      </w:r>
      <w:r w:rsidR="00B031D4">
        <w:rPr>
          <w:color w:val="0E101A"/>
        </w:rPr>
        <w:t>2</w:t>
      </w:r>
      <w:r w:rsidRPr="00817AC2">
        <w:rPr>
          <w:color w:val="0E101A"/>
        </w:rPr>
        <w:t>. Many contributing factors place IW</w:t>
      </w:r>
      <w:r w:rsidR="009D39DD">
        <w:rPr>
          <w:color w:val="0E101A"/>
        </w:rPr>
        <w:t>w</w:t>
      </w:r>
      <w:r w:rsidRPr="00817AC2">
        <w:rPr>
          <w:color w:val="0E101A"/>
        </w:rPr>
        <w:t>D at a higher risk and greater level of poverty, lower living standards, poor quality of prevention and lack of suitable rehabilitation services, increased exposure to environmental degradation, climate change impacts, natural and other disasters, conflict and higher rate of being victim of violence (including sexual violence and rape), dangerous working conditions and accidents including foreign employment and higher rates of illiteracy, inadequate nutritional level, lower immunization coverage, higher unemployment and underemployment rates and lower mobility.</w:t>
      </w:r>
      <w:r w:rsidR="00631FC6" w:rsidRPr="00817AC2">
        <w:rPr>
          <w:rStyle w:val="FootnoteReference"/>
          <w:color w:val="0E101A"/>
        </w:rPr>
        <w:footnoteReference w:id="13"/>
      </w:r>
    </w:p>
    <w:p w14:paraId="47F36747" w14:textId="77777777" w:rsidR="0002324E" w:rsidRPr="00817AC2" w:rsidRDefault="0002324E" w:rsidP="005C3F69">
      <w:pPr>
        <w:pStyle w:val="NormalWeb"/>
        <w:spacing w:before="0" w:beforeAutospacing="0" w:after="0" w:afterAutospacing="0"/>
        <w:jc w:val="both"/>
        <w:rPr>
          <w:color w:val="0E101A"/>
        </w:rPr>
      </w:pPr>
    </w:p>
    <w:p w14:paraId="5CFBF8AF" w14:textId="1AD675FE" w:rsidR="00D028CC" w:rsidRPr="00817AC2" w:rsidRDefault="00D028CC" w:rsidP="005C3F69">
      <w:pPr>
        <w:pStyle w:val="NormalWeb"/>
        <w:spacing w:before="0" w:beforeAutospacing="0" w:after="0" w:afterAutospacing="0"/>
        <w:jc w:val="both"/>
        <w:rPr>
          <w:color w:val="0E101A"/>
        </w:rPr>
      </w:pPr>
      <w:r w:rsidRPr="00817AC2">
        <w:rPr>
          <w:color w:val="0E101A"/>
        </w:rPr>
        <w:lastRenderedPageBreak/>
        <w:t>2</w:t>
      </w:r>
      <w:r w:rsidR="00B031D4">
        <w:rPr>
          <w:color w:val="0E101A"/>
        </w:rPr>
        <w:t>3</w:t>
      </w:r>
      <w:r w:rsidRPr="00817AC2">
        <w:rPr>
          <w:color w:val="0E101A"/>
        </w:rPr>
        <w:t>. They are less aware of their rights and the impacts of climate change on their lives. Only 64% had heard about climate change. In contrast, they were not able to link the effects of climate change magnified adversities like low productive land, increased use of pesticides, growing new types of weeds, insects, and pesticides, and causing to skin related issues like communicable and non-communicable skin allergies, rashes, mental health issues; anxiety, depression, stress and health-related changes like vomiting, headache, pain, abnormal behavior and others new symptoms that added care burden, violence and conflict, work pressure, poverty among family members.</w:t>
      </w:r>
      <w:r w:rsidR="00030195" w:rsidRPr="00817AC2">
        <w:rPr>
          <w:rStyle w:val="FootnoteReference"/>
          <w:color w:val="0E101A"/>
        </w:rPr>
        <w:footnoteReference w:id="14"/>
      </w:r>
      <w:r w:rsidRPr="00817AC2">
        <w:rPr>
          <w:color w:val="0E101A"/>
        </w:rPr>
        <w:t xml:space="preserve"> The field study shows the complex situation of life of IW</w:t>
      </w:r>
      <w:r w:rsidR="00C74C88">
        <w:rPr>
          <w:color w:val="0E101A"/>
        </w:rPr>
        <w:t>w</w:t>
      </w:r>
      <w:r w:rsidRPr="00817AC2">
        <w:rPr>
          <w:color w:val="0E101A"/>
        </w:rPr>
        <w:t>D,</w:t>
      </w:r>
    </w:p>
    <w:p w14:paraId="49802C16" w14:textId="1C13C3C7" w:rsidR="00D028CC" w:rsidRPr="00817AC2" w:rsidRDefault="00D028CC" w:rsidP="008041F4">
      <w:pPr>
        <w:pStyle w:val="NormalWeb"/>
        <w:spacing w:before="0" w:beforeAutospacing="0" w:after="0" w:afterAutospacing="0"/>
        <w:ind w:left="720"/>
        <w:jc w:val="both"/>
        <w:rPr>
          <w:color w:val="0E101A"/>
        </w:rPr>
      </w:pPr>
      <w:r w:rsidRPr="00CA3C37">
        <w:rPr>
          <w:color w:val="0E101A"/>
          <w:sz w:val="22"/>
          <w:szCs w:val="22"/>
        </w:rPr>
        <w:t>I am a Caliper user, and when the temperature rises in Madesh Province, it becomes the most challenging time for me to do my mobility. My amputee's legs are wrapped with clothes, hard plastic covers, and materials used inside the caliper to shape my leg. I get rashes and scars around my legs that make wounds and rot. I cannot travel for many days or make requests to my family members or other relatives. I remained unengaged in receiving any services for many days. I come up with an unsafe, unhealthy, and less enabling environment for me, so life becomes difficult for me to live.</w:t>
      </w:r>
      <w:r w:rsidR="00223C91" w:rsidRPr="00817AC2">
        <w:rPr>
          <w:rStyle w:val="FootnoteReference"/>
          <w:color w:val="0E101A"/>
        </w:rPr>
        <w:footnoteReference w:id="15"/>
      </w:r>
    </w:p>
    <w:p w14:paraId="1CEC4696" w14:textId="77777777" w:rsidR="008041F4" w:rsidRPr="00817AC2" w:rsidRDefault="008041F4" w:rsidP="005C3F69">
      <w:pPr>
        <w:pStyle w:val="NormalWeb"/>
        <w:spacing w:before="0" w:beforeAutospacing="0" w:after="0" w:afterAutospacing="0"/>
        <w:jc w:val="both"/>
        <w:rPr>
          <w:color w:val="0E101A"/>
        </w:rPr>
      </w:pPr>
    </w:p>
    <w:p w14:paraId="55283204" w14:textId="741835E0" w:rsidR="00D028CC" w:rsidRPr="00817AC2" w:rsidRDefault="00D028CC" w:rsidP="005C3F69">
      <w:pPr>
        <w:pStyle w:val="NormalWeb"/>
        <w:spacing w:before="0" w:beforeAutospacing="0" w:after="0" w:afterAutospacing="0"/>
        <w:jc w:val="both"/>
        <w:rPr>
          <w:color w:val="0E101A"/>
        </w:rPr>
      </w:pPr>
      <w:r w:rsidRPr="00817AC2">
        <w:rPr>
          <w:color w:val="0E101A"/>
        </w:rPr>
        <w:t>2</w:t>
      </w:r>
      <w:r w:rsidR="00B031D4">
        <w:rPr>
          <w:color w:val="0E101A"/>
        </w:rPr>
        <w:t>4</w:t>
      </w:r>
      <w:r w:rsidRPr="00817AC2">
        <w:rPr>
          <w:color w:val="0E101A"/>
        </w:rPr>
        <w:t xml:space="preserve">. Sexual and Reproductive Health Rights (SRHR) </w:t>
      </w:r>
      <w:r w:rsidR="00D0401E">
        <w:rPr>
          <w:color w:val="0E101A"/>
        </w:rPr>
        <w:t xml:space="preserve">have become a prominent issue and barrier for </w:t>
      </w:r>
      <w:r w:rsidR="007D2E08">
        <w:rPr>
          <w:color w:val="0E101A"/>
        </w:rPr>
        <w:t>IWG&amp;WwGs</w:t>
      </w:r>
      <w:r w:rsidRPr="00817AC2">
        <w:rPr>
          <w:color w:val="0E101A"/>
        </w:rPr>
        <w:t>. Most organizations for women's rights and state service providers have worked on these issues with stand-alone themes not within the nexus of climate change and other rights.</w:t>
      </w:r>
      <w:r w:rsidR="00D0401E">
        <w:rPr>
          <w:color w:val="0E101A"/>
        </w:rPr>
        <w:t xml:space="preserve"> including IW</w:t>
      </w:r>
      <w:r w:rsidR="008661B8">
        <w:rPr>
          <w:color w:val="0E101A"/>
        </w:rPr>
        <w:t xml:space="preserve">'s rights. Early marriage, motherhood, uterus prolapse, </w:t>
      </w:r>
      <w:r w:rsidR="00A96484">
        <w:rPr>
          <w:color w:val="0E101A"/>
        </w:rPr>
        <w:t xml:space="preserve">several </w:t>
      </w:r>
      <w:r w:rsidR="00A56DEE">
        <w:rPr>
          <w:color w:val="0E101A"/>
        </w:rPr>
        <w:t>long-term issues related to health, and SRHR remain critical to us as it is associated with our mobility, access to education, health, employment, accessibility,</w:t>
      </w:r>
      <w:r w:rsidR="00A96484">
        <w:rPr>
          <w:color w:val="0E101A"/>
        </w:rPr>
        <w:t xml:space="preserve"> and enabling environment for meani</w:t>
      </w:r>
      <w:r w:rsidR="00473A2F">
        <w:rPr>
          <w:color w:val="0E101A"/>
        </w:rPr>
        <w:t>n</w:t>
      </w:r>
      <w:r w:rsidR="00A96484">
        <w:rPr>
          <w:color w:val="0E101A"/>
        </w:rPr>
        <w:t>gful participation at all levels.</w:t>
      </w:r>
      <w:r w:rsidR="00A56DEE">
        <w:rPr>
          <w:color w:val="0E101A"/>
        </w:rPr>
        <w:t xml:space="preserve"> </w:t>
      </w:r>
      <w:r w:rsidR="00473A2F">
        <w:rPr>
          <w:color w:val="0E101A"/>
        </w:rPr>
        <w:t>Looking at the nexus of climate change, health</w:t>
      </w:r>
      <w:r w:rsidR="005533CF">
        <w:rPr>
          <w:color w:val="0E101A"/>
        </w:rPr>
        <w:t>,</w:t>
      </w:r>
      <w:r w:rsidR="00473A2F">
        <w:rPr>
          <w:color w:val="0E101A"/>
        </w:rPr>
        <w:t xml:space="preserve"> and IW's issues </w:t>
      </w:r>
      <w:r w:rsidR="00A56DEE">
        <w:rPr>
          <w:color w:val="0E101A"/>
        </w:rPr>
        <w:t>have not been discussed.</w:t>
      </w:r>
    </w:p>
    <w:p w14:paraId="02139E1F" w14:textId="77777777" w:rsidR="00D028CC" w:rsidRPr="00817AC2" w:rsidRDefault="00D028CC" w:rsidP="005C3F69">
      <w:pPr>
        <w:pStyle w:val="NormalWeb"/>
        <w:spacing w:before="0" w:beforeAutospacing="0" w:after="0" w:afterAutospacing="0"/>
        <w:jc w:val="both"/>
        <w:rPr>
          <w:color w:val="0E101A"/>
        </w:rPr>
      </w:pPr>
      <w:r w:rsidRPr="00817AC2">
        <w:rPr>
          <w:color w:val="0E101A"/>
        </w:rPr>
        <w:t> </w:t>
      </w:r>
    </w:p>
    <w:p w14:paraId="45A5B67F" w14:textId="3B0B53B7" w:rsidR="00D028CC" w:rsidRPr="00817AC2" w:rsidRDefault="00D028CC" w:rsidP="005C3F69">
      <w:pPr>
        <w:pStyle w:val="NormalWeb"/>
        <w:spacing w:before="0" w:beforeAutospacing="0" w:after="0" w:afterAutospacing="0"/>
        <w:jc w:val="both"/>
        <w:rPr>
          <w:color w:val="0E101A"/>
        </w:rPr>
      </w:pPr>
      <w:r w:rsidRPr="00817AC2">
        <w:rPr>
          <w:color w:val="0E101A"/>
        </w:rPr>
        <w:t>2</w:t>
      </w:r>
      <w:r w:rsidR="00A56DEE">
        <w:rPr>
          <w:color w:val="0E101A"/>
        </w:rPr>
        <w:t>5</w:t>
      </w:r>
      <w:r w:rsidRPr="00817AC2">
        <w:rPr>
          <w:color w:val="0E101A"/>
        </w:rPr>
        <w:t>. In situations of emergency, disaster, conflict, and displacement, IW</w:t>
      </w:r>
      <w:r w:rsidR="00270D3C">
        <w:rPr>
          <w:color w:val="0E101A"/>
        </w:rPr>
        <w:t>w</w:t>
      </w:r>
      <w:r w:rsidRPr="00817AC2">
        <w:rPr>
          <w:color w:val="0E101A"/>
        </w:rPr>
        <w:t>D are compelled to live in open spaces or slum areas, which are unsafe, and sexual health measures like the use of family planning services like contraceptives remain limited, and forced sterilization and abortion become choices for them. The increased rates of violence and abuse persist with them both in normal and emergencies both in the private and public sphere.</w:t>
      </w:r>
      <w:r w:rsidR="00867789" w:rsidRPr="00867789">
        <w:rPr>
          <w:color w:val="0E101A"/>
        </w:rPr>
        <w:t xml:space="preserve"> </w:t>
      </w:r>
      <w:r w:rsidR="00867789" w:rsidRPr="00817AC2">
        <w:rPr>
          <w:color w:val="0E101A"/>
        </w:rPr>
        <w:t>As 94.29% of IW</w:t>
      </w:r>
      <w:r w:rsidR="00867789">
        <w:rPr>
          <w:color w:val="0E101A"/>
        </w:rPr>
        <w:t>w</w:t>
      </w:r>
      <w:r w:rsidR="00867789" w:rsidRPr="00817AC2">
        <w:rPr>
          <w:color w:val="0E101A"/>
        </w:rPr>
        <w:t>D are subjected to higher rates or specific forms of violence</w:t>
      </w:r>
      <w:r w:rsidR="00867789">
        <w:rPr>
          <w:color w:val="0E101A"/>
        </w:rPr>
        <w:t xml:space="preserve"> a</w:t>
      </w:r>
      <w:r w:rsidR="00867789" w:rsidRPr="00817AC2">
        <w:rPr>
          <w:color w:val="0E101A"/>
        </w:rPr>
        <w:t>nd 86.67% of the respondents opined that the incidence or potential of violence against women has increased due to the COVID-19 pandemic.</w:t>
      </w:r>
      <w:r w:rsidR="0061739B" w:rsidRPr="00817AC2">
        <w:rPr>
          <w:rStyle w:val="FootnoteReference"/>
          <w:color w:val="0E101A"/>
        </w:rPr>
        <w:footnoteReference w:id="16"/>
      </w:r>
      <w:r w:rsidRPr="00817AC2">
        <w:rPr>
          <w:color w:val="0E101A"/>
        </w:rPr>
        <w:t xml:space="preserve"> </w:t>
      </w:r>
      <w:r w:rsidR="009B09DA">
        <w:rPr>
          <w:color w:val="0E101A"/>
        </w:rPr>
        <w:t>IW</w:t>
      </w:r>
      <w:r w:rsidR="00270D3C">
        <w:rPr>
          <w:color w:val="0E101A"/>
        </w:rPr>
        <w:t>w</w:t>
      </w:r>
      <w:r w:rsidR="009B09DA">
        <w:rPr>
          <w:color w:val="0E101A"/>
        </w:rPr>
        <w:t>D</w:t>
      </w:r>
      <w:r w:rsidRPr="00817AC2">
        <w:rPr>
          <w:color w:val="0E101A"/>
        </w:rPr>
        <w:t xml:space="preserve"> are more likely to stay in abusive situations for more extended periods and remain silent, as they are often more reliant on people and may have fewer options, such as access to support networks and limited, reliable, safe places.</w:t>
      </w:r>
      <w:r w:rsidR="00A133DD" w:rsidRPr="00817AC2">
        <w:rPr>
          <w:rStyle w:val="FootnoteReference"/>
          <w:color w:val="0E101A"/>
        </w:rPr>
        <w:footnoteReference w:id="17"/>
      </w:r>
      <w:r w:rsidRPr="00817AC2">
        <w:rPr>
          <w:color w:val="0E101A"/>
        </w:rPr>
        <w:t xml:space="preserve"> </w:t>
      </w:r>
    </w:p>
    <w:p w14:paraId="30215BB9" w14:textId="77777777" w:rsidR="008041F4" w:rsidRPr="00817AC2" w:rsidRDefault="008041F4" w:rsidP="005C3F69">
      <w:pPr>
        <w:pStyle w:val="NormalWeb"/>
        <w:spacing w:before="0" w:beforeAutospacing="0" w:after="0" w:afterAutospacing="0"/>
        <w:jc w:val="both"/>
        <w:rPr>
          <w:color w:val="0E101A"/>
        </w:rPr>
      </w:pPr>
    </w:p>
    <w:p w14:paraId="008A6F4D" w14:textId="3F587148" w:rsidR="00D028CC" w:rsidRPr="00817AC2" w:rsidRDefault="0018231C" w:rsidP="005C3F69">
      <w:pPr>
        <w:pStyle w:val="NormalWeb"/>
        <w:spacing w:before="0" w:beforeAutospacing="0" w:after="0" w:afterAutospacing="0"/>
        <w:jc w:val="both"/>
        <w:rPr>
          <w:color w:val="0E101A"/>
        </w:rPr>
      </w:pPr>
      <w:r>
        <w:rPr>
          <w:color w:val="0E101A"/>
        </w:rPr>
        <w:t>2</w:t>
      </w:r>
      <w:r w:rsidR="00A90E7F">
        <w:rPr>
          <w:color w:val="0E101A"/>
        </w:rPr>
        <w:t>6</w:t>
      </w:r>
      <w:r w:rsidR="00D028CC" w:rsidRPr="00817AC2">
        <w:rPr>
          <w:color w:val="0E101A"/>
        </w:rPr>
        <w:t xml:space="preserve">. Accessibility, access to information, reasonable accommodation, meaningful participation, </w:t>
      </w:r>
      <w:r w:rsidR="003914D1">
        <w:rPr>
          <w:color w:val="0E101A"/>
        </w:rPr>
        <w:t xml:space="preserve">inclusion, disaggregated data, and manipulation of data by GoN on IPs and </w:t>
      </w:r>
      <w:r w:rsidR="00DE1A16">
        <w:rPr>
          <w:color w:val="0E101A"/>
        </w:rPr>
        <w:t xml:space="preserve">IWG&amp;WwGs </w:t>
      </w:r>
      <w:r w:rsidR="003914D1">
        <w:rPr>
          <w:color w:val="0E101A"/>
        </w:rPr>
        <w:t xml:space="preserve">within </w:t>
      </w:r>
      <w:r w:rsidR="003914D1">
        <w:rPr>
          <w:color w:val="0E101A"/>
        </w:rPr>
        <w:lastRenderedPageBreak/>
        <w:t>the women, Indigenous, disability, and state levels</w:t>
      </w:r>
      <w:r w:rsidR="0071689A">
        <w:rPr>
          <w:color w:val="0E101A"/>
        </w:rPr>
        <w:t xml:space="preserve"> have</w:t>
      </w:r>
      <w:r w:rsidR="00D028CC" w:rsidRPr="00817AC2">
        <w:rPr>
          <w:color w:val="0E101A"/>
        </w:rPr>
        <w:t xml:space="preserve"> been questionable</w:t>
      </w:r>
      <w:r w:rsidR="0006310E">
        <w:rPr>
          <w:color w:val="0E101A"/>
        </w:rPr>
        <w:t xml:space="preserve"> a</w:t>
      </w:r>
      <w:r w:rsidR="00D028CC" w:rsidRPr="00817AC2">
        <w:rPr>
          <w:color w:val="0E101A"/>
        </w:rPr>
        <w:t>s their participation in all decision-making positions is limited and almost nil.</w:t>
      </w:r>
      <w:r w:rsidR="0008255D" w:rsidRPr="00817AC2">
        <w:rPr>
          <w:rStyle w:val="FootnoteReference"/>
          <w:color w:val="0E101A"/>
        </w:rPr>
        <w:footnoteReference w:id="18"/>
      </w:r>
      <w:r w:rsidR="009E2C6A" w:rsidRPr="00817AC2">
        <w:rPr>
          <w:color w:val="0E101A"/>
        </w:rPr>
        <w:t xml:space="preserve"> </w:t>
      </w:r>
      <w:r w:rsidR="00D028CC" w:rsidRPr="00817AC2">
        <w:rPr>
          <w:color w:val="0E101A"/>
        </w:rPr>
        <w:t>One of the participants shared her opinion that</w:t>
      </w:r>
      <w:r w:rsidR="00FD142E" w:rsidRPr="00817AC2">
        <w:rPr>
          <w:color w:val="0E101A"/>
        </w:rPr>
        <w:t xml:space="preserve"> </w:t>
      </w:r>
      <w:r w:rsidR="0006310E">
        <w:rPr>
          <w:color w:val="0E101A"/>
        </w:rPr>
        <w:t>“O</w:t>
      </w:r>
      <w:r w:rsidR="00D028CC" w:rsidRPr="00817AC2">
        <w:rPr>
          <w:color w:val="0E101A"/>
        </w:rPr>
        <w:t xml:space="preserve">ur understanding is limited, and we don't see all these multiple and intersecting identities linking one with another, but I realize </w:t>
      </w:r>
      <w:r w:rsidR="007478C7">
        <w:rPr>
          <w:color w:val="0E101A"/>
        </w:rPr>
        <w:t>with</w:t>
      </w:r>
      <w:r w:rsidR="00D028CC" w:rsidRPr="00817AC2">
        <w:rPr>
          <w:color w:val="0E101A"/>
        </w:rPr>
        <w:t xml:space="preserve"> my participation, it is linked either with my gender, disability, or other identities. My level of understanding, even with my caste and ethnicity within the family members, differs, and I am often refused or left on those matters within the house" (Field Visit, 2022).</w:t>
      </w:r>
      <w:r w:rsidR="00254774" w:rsidRPr="00817AC2">
        <w:rPr>
          <w:rStyle w:val="FootnoteReference"/>
          <w:color w:val="0E101A"/>
        </w:rPr>
        <w:footnoteReference w:id="19"/>
      </w:r>
    </w:p>
    <w:p w14:paraId="59DC9F49" w14:textId="77777777" w:rsidR="00D028CC" w:rsidRPr="00817AC2" w:rsidRDefault="00D028CC" w:rsidP="005C3F69">
      <w:pPr>
        <w:pStyle w:val="NormalWeb"/>
        <w:spacing w:before="0" w:beforeAutospacing="0" w:after="0" w:afterAutospacing="0"/>
        <w:jc w:val="both"/>
        <w:rPr>
          <w:color w:val="0E101A"/>
        </w:rPr>
      </w:pPr>
      <w:r w:rsidRPr="00817AC2">
        <w:rPr>
          <w:color w:val="0E101A"/>
        </w:rPr>
        <w:t> </w:t>
      </w:r>
    </w:p>
    <w:p w14:paraId="7FD78F57" w14:textId="1E3E65C0" w:rsidR="00D028CC" w:rsidRDefault="0018231C" w:rsidP="005C3F69">
      <w:pPr>
        <w:pStyle w:val="NormalWeb"/>
        <w:spacing w:before="0" w:beforeAutospacing="0" w:after="0" w:afterAutospacing="0"/>
        <w:jc w:val="both"/>
        <w:rPr>
          <w:color w:val="0E101A"/>
        </w:rPr>
      </w:pPr>
      <w:r>
        <w:rPr>
          <w:color w:val="0E101A"/>
        </w:rPr>
        <w:t>2</w:t>
      </w:r>
      <w:r w:rsidR="003914D1">
        <w:rPr>
          <w:color w:val="0E101A"/>
        </w:rPr>
        <w:t>7</w:t>
      </w:r>
      <w:r w:rsidR="00D028CC" w:rsidRPr="00817AC2">
        <w:rPr>
          <w:color w:val="0E101A"/>
        </w:rPr>
        <w:t>. They are isolated within the family sphere or confined within their single organization, and face layers of institutional and structural barriers in all aspects of their lives where their agendas and issues remain unseen, unheard, and undocumented.</w:t>
      </w:r>
      <w:r w:rsidR="00D028CC">
        <w:rPr>
          <w:color w:val="0E101A"/>
        </w:rPr>
        <w:t> </w:t>
      </w:r>
    </w:p>
    <w:p w14:paraId="635A4BC7" w14:textId="77777777" w:rsidR="0002106F" w:rsidRDefault="0002106F" w:rsidP="005C3F69">
      <w:pPr>
        <w:pStyle w:val="NormalWeb"/>
        <w:spacing w:before="0" w:beforeAutospacing="0" w:after="0" w:afterAutospacing="0"/>
        <w:jc w:val="both"/>
        <w:rPr>
          <w:rStyle w:val="Strong"/>
          <w:color w:val="0E101A"/>
        </w:rPr>
      </w:pPr>
    </w:p>
    <w:p w14:paraId="17CD7F38" w14:textId="5EF3A700" w:rsidR="0018231C" w:rsidRDefault="00CA0FF2" w:rsidP="0018231C">
      <w:pPr>
        <w:pStyle w:val="NormalWeb"/>
        <w:spacing w:before="0" w:beforeAutospacing="0" w:after="0" w:afterAutospacing="0"/>
        <w:jc w:val="both"/>
        <w:rPr>
          <w:color w:val="0E101A"/>
        </w:rPr>
      </w:pPr>
      <w:r>
        <w:rPr>
          <w:rStyle w:val="Strong"/>
          <w:color w:val="0E101A"/>
        </w:rPr>
        <w:t>Measures to End Traditional Cultural Practices and Stereotyping</w:t>
      </w:r>
      <w:r w:rsidR="0018231C" w:rsidRPr="0018231C">
        <w:rPr>
          <w:rStyle w:val="Strong"/>
          <w:color w:val="0E101A"/>
        </w:rPr>
        <w:t xml:space="preserve"> </w:t>
      </w:r>
      <w:r w:rsidR="0018231C">
        <w:rPr>
          <w:rStyle w:val="Strong"/>
          <w:color w:val="0E101A"/>
        </w:rPr>
        <w:t>(Article 5)</w:t>
      </w:r>
    </w:p>
    <w:p w14:paraId="03EC63DA" w14:textId="419658A4" w:rsidR="00CA0FF2" w:rsidRDefault="00CA0FF2" w:rsidP="005C3F69">
      <w:pPr>
        <w:pStyle w:val="NormalWeb"/>
        <w:spacing w:before="0" w:beforeAutospacing="0" w:after="0" w:afterAutospacing="0"/>
        <w:jc w:val="both"/>
        <w:rPr>
          <w:color w:val="0E101A"/>
        </w:rPr>
      </w:pPr>
    </w:p>
    <w:p w14:paraId="1ABD5F80" w14:textId="3246D027" w:rsidR="00CA0FF2" w:rsidRDefault="0018231C" w:rsidP="005C3F69">
      <w:pPr>
        <w:pStyle w:val="NormalWeb"/>
        <w:spacing w:before="0" w:beforeAutospacing="0" w:after="0" w:afterAutospacing="0"/>
        <w:jc w:val="both"/>
        <w:rPr>
          <w:color w:val="0E101A"/>
        </w:rPr>
      </w:pPr>
      <w:r>
        <w:rPr>
          <w:color w:val="0E101A"/>
        </w:rPr>
        <w:t>2</w:t>
      </w:r>
      <w:r w:rsidR="003914D1">
        <w:rPr>
          <w:color w:val="0E101A"/>
        </w:rPr>
        <w:t>8</w:t>
      </w:r>
      <w:r w:rsidR="00CA0FF2">
        <w:rPr>
          <w:color w:val="0E101A"/>
        </w:rPr>
        <w:t xml:space="preserve">. </w:t>
      </w:r>
      <w:r w:rsidR="00B477A5">
        <w:rPr>
          <w:color w:val="0E101A"/>
        </w:rPr>
        <w:t xml:space="preserve">The </w:t>
      </w:r>
      <w:r w:rsidR="00C21BAF">
        <w:rPr>
          <w:color w:val="0E101A"/>
        </w:rPr>
        <w:t>statement of</w:t>
      </w:r>
      <w:r w:rsidR="00397A9E">
        <w:rPr>
          <w:color w:val="0E101A"/>
        </w:rPr>
        <w:t xml:space="preserve"> a</w:t>
      </w:r>
      <w:r w:rsidR="001A2B9F">
        <w:rPr>
          <w:color w:val="0E101A"/>
        </w:rPr>
        <w:t>dvocate Bhagwati Pan</w:t>
      </w:r>
      <w:r w:rsidR="00E00115">
        <w:rPr>
          <w:color w:val="0E101A"/>
        </w:rPr>
        <w:t xml:space="preserve">dey in a television interview that </w:t>
      </w:r>
      <w:r w:rsidR="00B477A5">
        <w:rPr>
          <w:color w:val="0E101A"/>
        </w:rPr>
        <w:t>Tamang, Magar</w:t>
      </w:r>
      <w:r w:rsidR="00397A9E">
        <w:rPr>
          <w:color w:val="0E101A"/>
        </w:rPr>
        <w:t>,</w:t>
      </w:r>
      <w:r w:rsidR="00B477A5">
        <w:rPr>
          <w:color w:val="0E101A"/>
        </w:rPr>
        <w:t xml:space="preserve"> and others </w:t>
      </w:r>
      <w:r w:rsidR="0006310E">
        <w:rPr>
          <w:color w:val="0E101A"/>
        </w:rPr>
        <w:t>with</w:t>
      </w:r>
      <w:r w:rsidR="00B477A5">
        <w:rPr>
          <w:color w:val="0E101A"/>
        </w:rPr>
        <w:t xml:space="preserve"> </w:t>
      </w:r>
      <w:r w:rsidR="0006310E">
        <w:rPr>
          <w:color w:val="0E101A"/>
        </w:rPr>
        <w:t xml:space="preserve">the </w:t>
      </w:r>
      <w:r w:rsidR="00B477A5">
        <w:rPr>
          <w:color w:val="0E101A"/>
        </w:rPr>
        <w:t xml:space="preserve">tradition of cross-cousin marriage </w:t>
      </w:r>
      <w:r w:rsidR="00397A9E">
        <w:rPr>
          <w:color w:val="0E101A"/>
        </w:rPr>
        <w:t xml:space="preserve">are </w:t>
      </w:r>
      <w:r w:rsidR="00B477A5">
        <w:rPr>
          <w:color w:val="0E101A"/>
        </w:rPr>
        <w:t xml:space="preserve">criminals of incest violation and their offsprings are born </w:t>
      </w:r>
      <w:r w:rsidR="00397A9E">
        <w:rPr>
          <w:color w:val="0E101A"/>
        </w:rPr>
        <w:t>criminals</w:t>
      </w:r>
      <w:r w:rsidR="00697B5C">
        <w:rPr>
          <w:color w:val="0E101A"/>
        </w:rPr>
        <w:t xml:space="preserve"> hurt </w:t>
      </w:r>
      <w:r w:rsidR="008E68D4">
        <w:rPr>
          <w:color w:val="0E101A"/>
        </w:rPr>
        <w:t xml:space="preserve">the </w:t>
      </w:r>
      <w:r w:rsidR="00697B5C">
        <w:rPr>
          <w:color w:val="0E101A"/>
        </w:rPr>
        <w:t xml:space="preserve">sentiments of </w:t>
      </w:r>
      <w:r w:rsidR="008E68D4">
        <w:rPr>
          <w:color w:val="0E101A"/>
        </w:rPr>
        <w:t>Indigenous</w:t>
      </w:r>
      <w:r w:rsidR="00697B5C">
        <w:rPr>
          <w:color w:val="0E101A"/>
        </w:rPr>
        <w:t xml:space="preserve"> Peoples, especially </w:t>
      </w:r>
      <w:r w:rsidR="00DE1A16">
        <w:rPr>
          <w:color w:val="0E101A"/>
        </w:rPr>
        <w:t>IWG&amp;WwGs</w:t>
      </w:r>
      <w:r w:rsidR="008E68D4">
        <w:rPr>
          <w:color w:val="0E101A"/>
        </w:rPr>
        <w:t xml:space="preserve">. </w:t>
      </w:r>
      <w:r w:rsidR="00E67014">
        <w:rPr>
          <w:color w:val="0E101A"/>
        </w:rPr>
        <w:t>Tamang</w:t>
      </w:r>
      <w:r w:rsidR="00BF4317">
        <w:rPr>
          <w:color w:val="0E101A"/>
        </w:rPr>
        <w:t xml:space="preserve"> Indigenous</w:t>
      </w:r>
      <w:r w:rsidR="00E67014">
        <w:rPr>
          <w:color w:val="0E101A"/>
        </w:rPr>
        <w:t xml:space="preserve"> </w:t>
      </w:r>
      <w:r w:rsidR="00BF4317">
        <w:rPr>
          <w:color w:val="0E101A"/>
        </w:rPr>
        <w:t xml:space="preserve">People </w:t>
      </w:r>
      <w:r w:rsidR="0006310E">
        <w:rPr>
          <w:color w:val="0E101A"/>
        </w:rPr>
        <w:t>peacefully protested</w:t>
      </w:r>
      <w:r w:rsidR="00CA0FF2">
        <w:rPr>
          <w:color w:val="0E101A"/>
        </w:rPr>
        <w:t xml:space="preserve"> </w:t>
      </w:r>
      <w:r w:rsidR="007D6703">
        <w:rPr>
          <w:color w:val="0E101A"/>
        </w:rPr>
        <w:t>demand</w:t>
      </w:r>
      <w:r w:rsidR="0006310E">
        <w:rPr>
          <w:color w:val="0E101A"/>
        </w:rPr>
        <w:t>ing</w:t>
      </w:r>
      <w:r w:rsidR="007D6703">
        <w:rPr>
          <w:color w:val="0E101A"/>
        </w:rPr>
        <w:t xml:space="preserve"> </w:t>
      </w:r>
      <w:r w:rsidR="0006310E">
        <w:rPr>
          <w:color w:val="0E101A"/>
        </w:rPr>
        <w:t>the</w:t>
      </w:r>
      <w:r w:rsidR="007D6703">
        <w:rPr>
          <w:color w:val="0E101A"/>
        </w:rPr>
        <w:t xml:space="preserve"> arrest</w:t>
      </w:r>
      <w:r w:rsidR="00CA0FF2">
        <w:rPr>
          <w:color w:val="0E101A"/>
        </w:rPr>
        <w:t xml:space="preserve"> </w:t>
      </w:r>
      <w:r w:rsidR="0006310E">
        <w:rPr>
          <w:color w:val="0E101A"/>
        </w:rPr>
        <w:t xml:space="preserve">of </w:t>
      </w:r>
      <w:r w:rsidR="00CA0FF2">
        <w:rPr>
          <w:color w:val="0E101A"/>
        </w:rPr>
        <w:t xml:space="preserve">Bhagwati </w:t>
      </w:r>
      <w:r w:rsidR="00F46F20">
        <w:rPr>
          <w:color w:val="0E101A"/>
        </w:rPr>
        <w:t>Pandey,</w:t>
      </w:r>
      <w:r w:rsidR="00604B4D">
        <w:rPr>
          <w:color w:val="0E101A"/>
        </w:rPr>
        <w:t xml:space="preserve"> but the police gave her protection and</w:t>
      </w:r>
      <w:r w:rsidR="00CA0FF2">
        <w:rPr>
          <w:color w:val="0E101A"/>
        </w:rPr>
        <w:t xml:space="preserve"> arrested </w:t>
      </w:r>
      <w:r w:rsidR="00F46F20">
        <w:rPr>
          <w:color w:val="0E101A"/>
        </w:rPr>
        <w:t>many</w:t>
      </w:r>
      <w:r w:rsidR="00CA0FF2">
        <w:rPr>
          <w:color w:val="0E101A"/>
        </w:rPr>
        <w:t xml:space="preserve"> peaceful protest</w:t>
      </w:r>
      <w:r w:rsidR="00F46F20">
        <w:rPr>
          <w:color w:val="0E101A"/>
        </w:rPr>
        <w:t>ors</w:t>
      </w:r>
      <w:r w:rsidR="00CA0FF2">
        <w:rPr>
          <w:color w:val="0E101A"/>
        </w:rPr>
        <w:t>. In one of the consultation programs held in Kathmandu</w:t>
      </w:r>
      <w:r w:rsidR="00C21BAF">
        <w:rPr>
          <w:color w:val="0E101A"/>
        </w:rPr>
        <w:t>,</w:t>
      </w:r>
      <w:r w:rsidR="00CA0FF2">
        <w:rPr>
          <w:color w:val="0E101A"/>
        </w:rPr>
        <w:t xml:space="preserve"> a participant shared</w:t>
      </w:r>
      <w:r w:rsidR="00254C15">
        <w:rPr>
          <w:color w:val="0E101A"/>
        </w:rPr>
        <w:t xml:space="preserve">, </w:t>
      </w:r>
      <w:r w:rsidR="00C96441">
        <w:rPr>
          <w:color w:val="0E101A"/>
        </w:rPr>
        <w:t>"</w:t>
      </w:r>
      <w:r w:rsidR="00CA0FF2">
        <w:rPr>
          <w:color w:val="0E101A"/>
        </w:rPr>
        <w:t xml:space="preserve">Indigenous </w:t>
      </w:r>
      <w:r w:rsidR="00B27EEA">
        <w:rPr>
          <w:color w:val="0E101A"/>
        </w:rPr>
        <w:t>peaceful demonstrators</w:t>
      </w:r>
      <w:r w:rsidR="001D505F">
        <w:rPr>
          <w:color w:val="0E101A"/>
        </w:rPr>
        <w:t>,</w:t>
      </w:r>
      <w:r w:rsidR="00B27EEA">
        <w:rPr>
          <w:color w:val="0E101A"/>
        </w:rPr>
        <w:t xml:space="preserve"> </w:t>
      </w:r>
      <w:r w:rsidR="001D505F">
        <w:rPr>
          <w:color w:val="0E101A"/>
        </w:rPr>
        <w:t xml:space="preserve">mostly Indigenous Tamang Women, </w:t>
      </w:r>
      <w:r w:rsidR="00B27EEA">
        <w:rPr>
          <w:color w:val="0E101A"/>
        </w:rPr>
        <w:t xml:space="preserve">who were </w:t>
      </w:r>
      <w:r w:rsidR="001D505F">
        <w:rPr>
          <w:color w:val="0E101A"/>
        </w:rPr>
        <w:t>indiscriminately arrested by police</w:t>
      </w:r>
      <w:r w:rsidR="003333C3">
        <w:rPr>
          <w:color w:val="0E101A"/>
        </w:rPr>
        <w:t xml:space="preserve"> </w:t>
      </w:r>
      <w:r w:rsidR="00CA0FF2">
        <w:rPr>
          <w:color w:val="0E101A"/>
        </w:rPr>
        <w:t>faced cruel treatment</w:t>
      </w:r>
      <w:r w:rsidR="00F94A3D">
        <w:rPr>
          <w:color w:val="0E101A"/>
        </w:rPr>
        <w:t xml:space="preserve">, including torture, </w:t>
      </w:r>
      <w:r w:rsidR="003333C3">
        <w:rPr>
          <w:color w:val="0E101A"/>
        </w:rPr>
        <w:t xml:space="preserve">poking batons on private parts, and </w:t>
      </w:r>
      <w:r w:rsidR="00254C15">
        <w:rPr>
          <w:color w:val="0E101A"/>
        </w:rPr>
        <w:t xml:space="preserve">the </w:t>
      </w:r>
      <w:r w:rsidR="00F94A3D">
        <w:rPr>
          <w:color w:val="0E101A"/>
        </w:rPr>
        <w:t>threat of rape and killing</w:t>
      </w:r>
      <w:r w:rsidR="001D505F">
        <w:rPr>
          <w:color w:val="0E101A"/>
        </w:rPr>
        <w:t xml:space="preserve"> in police custody</w:t>
      </w:r>
      <w:r w:rsidR="00F94A3D">
        <w:rPr>
          <w:color w:val="0E101A"/>
        </w:rPr>
        <w:t>.</w:t>
      </w:r>
      <w:r w:rsidR="00FE1EB3">
        <w:rPr>
          <w:color w:val="0E101A"/>
        </w:rPr>
        <w:t>" She further said</w:t>
      </w:r>
      <w:r w:rsidR="00BE7EEA">
        <w:rPr>
          <w:color w:val="0E101A"/>
        </w:rPr>
        <w:t>,</w:t>
      </w:r>
      <w:r w:rsidR="00FE1EB3">
        <w:rPr>
          <w:color w:val="0E101A"/>
        </w:rPr>
        <w:t xml:space="preserve"> "</w:t>
      </w:r>
      <w:r w:rsidR="00CA0FF2">
        <w:rPr>
          <w:color w:val="0E101A"/>
        </w:rPr>
        <w:t>I sustained injuries during the confrontation, and despite needing medical attention, the authorities callously denied me primary healthcare, asserting,</w:t>
      </w:r>
      <w:r w:rsidR="0006310E">
        <w:rPr>
          <w:color w:val="0E101A"/>
        </w:rPr>
        <w:t xml:space="preserve"> ‘</w:t>
      </w:r>
      <w:r w:rsidR="00CA0FF2">
        <w:rPr>
          <w:color w:val="0E101A"/>
        </w:rPr>
        <w:t>Individuals like you are unworthy of hospital care.</w:t>
      </w:r>
      <w:r w:rsidR="0006310E">
        <w:rPr>
          <w:color w:val="0E101A"/>
        </w:rPr>
        <w:t>’”</w:t>
      </w:r>
      <w:r w:rsidR="00DC569F">
        <w:rPr>
          <w:rStyle w:val="FootnoteReference"/>
          <w:color w:val="0E101A"/>
        </w:rPr>
        <w:footnoteReference w:id="20"/>
      </w:r>
      <w:r w:rsidR="00F86915">
        <w:rPr>
          <w:color w:val="0E101A"/>
        </w:rPr>
        <w:t xml:space="preserve"> </w:t>
      </w:r>
      <w:r w:rsidR="00CA0FF2">
        <w:rPr>
          <w:color w:val="0E101A"/>
        </w:rPr>
        <w:t>This incident served as the epitome of racial discrimination experienced by the Indigenous Community in Nepal for centuries.</w:t>
      </w:r>
      <w:r w:rsidR="005726FF" w:rsidRPr="005726FF">
        <w:rPr>
          <w:color w:val="0E101A"/>
        </w:rPr>
        <w:t xml:space="preserve"> </w:t>
      </w:r>
      <w:r w:rsidR="005726FF">
        <w:rPr>
          <w:color w:val="0E101A"/>
        </w:rPr>
        <w:t>Though the Government of Nepal (GON) ensured the rights of crime and victims throughout the investigation</w:t>
      </w:r>
      <w:r w:rsidR="00C561A1">
        <w:rPr>
          <w:color w:val="0E101A"/>
        </w:rPr>
        <w:t>.</w:t>
      </w:r>
    </w:p>
    <w:p w14:paraId="629216DF" w14:textId="77777777" w:rsidR="00C561A1" w:rsidRDefault="00C561A1" w:rsidP="005C3F69">
      <w:pPr>
        <w:pStyle w:val="NormalWeb"/>
        <w:spacing w:before="0" w:beforeAutospacing="0" w:after="0" w:afterAutospacing="0"/>
        <w:jc w:val="both"/>
        <w:rPr>
          <w:color w:val="0E101A"/>
        </w:rPr>
      </w:pPr>
    </w:p>
    <w:p w14:paraId="0560F034" w14:textId="197C86BE" w:rsidR="00C561A1" w:rsidRDefault="00C561A1" w:rsidP="005C3F69">
      <w:pPr>
        <w:pStyle w:val="NormalWeb"/>
        <w:spacing w:before="0" w:beforeAutospacing="0" w:after="0" w:afterAutospacing="0"/>
        <w:jc w:val="both"/>
        <w:rPr>
          <w:color w:val="0E101A"/>
        </w:rPr>
      </w:pPr>
      <w:r>
        <w:rPr>
          <w:color w:val="0E101A"/>
        </w:rPr>
        <w:t xml:space="preserve">29. </w:t>
      </w:r>
      <w:r w:rsidR="00BD3DD7">
        <w:rPr>
          <w:color w:val="0E101A"/>
        </w:rPr>
        <w:t>Indigenous related stigma, stereotypes and mindset exist among the duty bearers and service providers, including disabilities, marginalized movement and other CSOs. These groups do not</w:t>
      </w:r>
      <w:r w:rsidR="00C21BAF">
        <w:rPr>
          <w:color w:val="0E101A"/>
        </w:rPr>
        <w:t xml:space="preserve"> </w:t>
      </w:r>
      <w:r w:rsidR="00BD3DD7">
        <w:rPr>
          <w:color w:val="0E101A"/>
        </w:rPr>
        <w:t>consider</w:t>
      </w:r>
      <w:r w:rsidR="00525BA8">
        <w:rPr>
          <w:color w:val="0E101A"/>
        </w:rPr>
        <w:t xml:space="preserve"> </w:t>
      </w:r>
      <w:r w:rsidR="00BD3DD7">
        <w:rPr>
          <w:color w:val="0E101A"/>
        </w:rPr>
        <w:t xml:space="preserve">IW issues </w:t>
      </w:r>
      <w:r w:rsidR="00525BA8">
        <w:rPr>
          <w:color w:val="0E101A"/>
        </w:rPr>
        <w:t>as human rights issues</w:t>
      </w:r>
      <w:r w:rsidR="0006310E">
        <w:rPr>
          <w:color w:val="0E101A"/>
        </w:rPr>
        <w:t xml:space="preserve"> and </w:t>
      </w:r>
      <w:r w:rsidR="00525BA8">
        <w:rPr>
          <w:color w:val="0E101A"/>
        </w:rPr>
        <w:t>less prirotize in the discussion or don't do discussion mostly. I</w:t>
      </w:r>
      <w:r w:rsidR="00C21BAF">
        <w:rPr>
          <w:color w:val="0E101A"/>
        </w:rPr>
        <w:t xml:space="preserve">n </w:t>
      </w:r>
      <w:r w:rsidR="00525BA8">
        <w:rPr>
          <w:color w:val="0E101A"/>
        </w:rPr>
        <w:t xml:space="preserve">discussion </w:t>
      </w:r>
      <w:r w:rsidR="00C21BAF">
        <w:rPr>
          <w:color w:val="0E101A"/>
        </w:rPr>
        <w:t>related to</w:t>
      </w:r>
      <w:r w:rsidR="00525BA8">
        <w:rPr>
          <w:color w:val="0E101A"/>
        </w:rPr>
        <w:t xml:space="preserve"> IW</w:t>
      </w:r>
      <w:r w:rsidR="00C21BAF">
        <w:rPr>
          <w:color w:val="0E101A"/>
        </w:rPr>
        <w:t xml:space="preserve">, </w:t>
      </w:r>
      <w:r w:rsidR="00525BA8">
        <w:rPr>
          <w:color w:val="0E101A"/>
        </w:rPr>
        <w:t xml:space="preserve">the representative organizations </w:t>
      </w:r>
      <w:r w:rsidR="0055776C">
        <w:rPr>
          <w:color w:val="0E101A"/>
        </w:rPr>
        <w:t>are</w:t>
      </w:r>
      <w:r w:rsidR="00525BA8">
        <w:rPr>
          <w:color w:val="0E101A"/>
        </w:rPr>
        <w:t xml:space="preserve"> not invited</w:t>
      </w:r>
      <w:r w:rsidR="00CD01D9">
        <w:rPr>
          <w:color w:val="0E101A"/>
        </w:rPr>
        <w:t xml:space="preserve"> and </w:t>
      </w:r>
      <w:r w:rsidR="00C21BAF">
        <w:rPr>
          <w:color w:val="0E101A"/>
        </w:rPr>
        <w:t xml:space="preserve">our </w:t>
      </w:r>
      <w:r w:rsidR="00CD01D9">
        <w:rPr>
          <w:color w:val="0E101A"/>
        </w:rPr>
        <w:t>narrative</w:t>
      </w:r>
      <w:r w:rsidR="007D2E08">
        <w:rPr>
          <w:color w:val="0E101A"/>
        </w:rPr>
        <w:t xml:space="preserve"> </w:t>
      </w:r>
      <w:r w:rsidR="00CD01D9">
        <w:rPr>
          <w:color w:val="0E101A"/>
        </w:rPr>
        <w:t>are made on behalf of us which is a serious concern. In</w:t>
      </w:r>
      <w:r w:rsidR="00746F9F">
        <w:rPr>
          <w:color w:val="0E101A"/>
        </w:rPr>
        <w:t>di</w:t>
      </w:r>
      <w:r w:rsidR="00CD01D9">
        <w:rPr>
          <w:color w:val="0E101A"/>
        </w:rPr>
        <w:t>genous act</w:t>
      </w:r>
      <w:r w:rsidR="00746F9F">
        <w:rPr>
          <w:color w:val="0E101A"/>
        </w:rPr>
        <w:t>i</w:t>
      </w:r>
      <w:r w:rsidR="00CD01D9">
        <w:rPr>
          <w:color w:val="0E101A"/>
        </w:rPr>
        <w:t xml:space="preserve">vists are tagged with </w:t>
      </w:r>
      <w:r w:rsidR="0006310E">
        <w:rPr>
          <w:color w:val="0E101A"/>
        </w:rPr>
        <w:t>stereotypes</w:t>
      </w:r>
      <w:r w:rsidR="00746F9F">
        <w:rPr>
          <w:color w:val="0E101A"/>
        </w:rPr>
        <w:t>, derogatory words, and publicly harassed for raising the issues of I</w:t>
      </w:r>
      <w:r w:rsidR="0006310E">
        <w:rPr>
          <w:color w:val="0E101A"/>
        </w:rPr>
        <w:t>WG&amp;WwDs</w:t>
      </w:r>
      <w:r w:rsidR="00746F9F">
        <w:rPr>
          <w:color w:val="0E101A"/>
        </w:rPr>
        <w:t>.</w:t>
      </w:r>
      <w:r w:rsidR="009B7E74">
        <w:rPr>
          <w:rStyle w:val="FootnoteReference"/>
          <w:color w:val="0E101A"/>
        </w:rPr>
        <w:footnoteReference w:id="21"/>
      </w:r>
    </w:p>
    <w:p w14:paraId="0908AF09" w14:textId="77777777" w:rsidR="00913AB8" w:rsidRDefault="00913AB8" w:rsidP="005C3F69">
      <w:pPr>
        <w:pStyle w:val="NormalWeb"/>
        <w:spacing w:before="0" w:beforeAutospacing="0" w:after="0" w:afterAutospacing="0"/>
        <w:jc w:val="both"/>
        <w:rPr>
          <w:color w:val="0E101A"/>
        </w:rPr>
      </w:pPr>
    </w:p>
    <w:p w14:paraId="3873FCF4" w14:textId="77777777" w:rsidR="00CA0FF2" w:rsidRDefault="00CA0FF2" w:rsidP="005C3F69">
      <w:pPr>
        <w:pStyle w:val="NormalWeb"/>
        <w:spacing w:before="0" w:beforeAutospacing="0" w:after="0" w:afterAutospacing="0"/>
        <w:jc w:val="both"/>
        <w:rPr>
          <w:color w:val="0E101A"/>
        </w:rPr>
      </w:pPr>
      <w:r>
        <w:rPr>
          <w:rStyle w:val="Strong"/>
          <w:color w:val="0E101A"/>
        </w:rPr>
        <w:t>Recommendation to the government</w:t>
      </w:r>
    </w:p>
    <w:p w14:paraId="6BAC56D8" w14:textId="77777777" w:rsidR="00BA3BBA" w:rsidRDefault="00BA3BBA" w:rsidP="005C3F69">
      <w:pPr>
        <w:pStyle w:val="NormalWeb"/>
        <w:spacing w:before="0" w:beforeAutospacing="0" w:after="0" w:afterAutospacing="0"/>
        <w:jc w:val="both"/>
        <w:rPr>
          <w:color w:val="0E101A"/>
        </w:rPr>
      </w:pPr>
    </w:p>
    <w:p w14:paraId="5EEC6B23" w14:textId="22F3F7A6" w:rsidR="00EB2CFB" w:rsidRDefault="00A563DE" w:rsidP="005C3F69">
      <w:pPr>
        <w:pStyle w:val="NormalWeb"/>
        <w:spacing w:before="0" w:beforeAutospacing="0" w:after="0" w:afterAutospacing="0"/>
        <w:jc w:val="both"/>
        <w:rPr>
          <w:color w:val="0E101A"/>
        </w:rPr>
      </w:pPr>
      <w:r>
        <w:rPr>
          <w:color w:val="0E101A"/>
        </w:rPr>
        <w:lastRenderedPageBreak/>
        <w:t>29</w:t>
      </w:r>
      <w:r w:rsidR="00CA0FF2">
        <w:rPr>
          <w:color w:val="0E101A"/>
        </w:rPr>
        <w:t xml:space="preserve">. </w:t>
      </w:r>
      <w:r w:rsidR="00EB2CFB">
        <w:rPr>
          <w:color w:val="0E101A"/>
        </w:rPr>
        <w:t xml:space="preserve">The government </w:t>
      </w:r>
      <w:r w:rsidR="001A22D9">
        <w:rPr>
          <w:color w:val="0E101A"/>
        </w:rPr>
        <w:t xml:space="preserve">should </w:t>
      </w:r>
      <w:r w:rsidR="00980ED1">
        <w:rPr>
          <w:color w:val="0E101A"/>
        </w:rPr>
        <w:t xml:space="preserve">formally recognize customary laws and self-governing institutions of Indigenous </w:t>
      </w:r>
      <w:r w:rsidR="00566265">
        <w:rPr>
          <w:color w:val="0E101A"/>
        </w:rPr>
        <w:t>Peoples and</w:t>
      </w:r>
      <w:r w:rsidR="00980ED1">
        <w:rPr>
          <w:color w:val="0E101A"/>
        </w:rPr>
        <w:t xml:space="preserve"> </w:t>
      </w:r>
      <w:r w:rsidR="001A22D9">
        <w:rPr>
          <w:color w:val="0E101A"/>
        </w:rPr>
        <w:t xml:space="preserve">take strong actions </w:t>
      </w:r>
      <w:r w:rsidR="007D0083">
        <w:rPr>
          <w:color w:val="0E101A"/>
        </w:rPr>
        <w:t>against</w:t>
      </w:r>
      <w:r w:rsidR="001A22D9">
        <w:rPr>
          <w:color w:val="0E101A"/>
        </w:rPr>
        <w:t xml:space="preserve"> those who criminalize </w:t>
      </w:r>
      <w:r w:rsidR="00980ED1">
        <w:rPr>
          <w:color w:val="0E101A"/>
        </w:rPr>
        <w:t>such</w:t>
      </w:r>
      <w:r w:rsidR="001A22D9">
        <w:rPr>
          <w:color w:val="0E101A"/>
        </w:rPr>
        <w:t xml:space="preserve"> </w:t>
      </w:r>
      <w:r w:rsidR="007D0083">
        <w:rPr>
          <w:color w:val="0E101A"/>
        </w:rPr>
        <w:t>customary</w:t>
      </w:r>
      <w:r w:rsidR="001A22D9">
        <w:rPr>
          <w:color w:val="0E101A"/>
        </w:rPr>
        <w:t xml:space="preserve"> </w:t>
      </w:r>
      <w:r w:rsidR="007D0083">
        <w:rPr>
          <w:color w:val="0E101A"/>
        </w:rPr>
        <w:t>practices.</w:t>
      </w:r>
    </w:p>
    <w:p w14:paraId="07C435AF" w14:textId="77777777" w:rsidR="00EB2CFB" w:rsidRDefault="00EB2CFB" w:rsidP="005C3F69">
      <w:pPr>
        <w:pStyle w:val="NormalWeb"/>
        <w:spacing w:before="0" w:beforeAutospacing="0" w:after="0" w:afterAutospacing="0"/>
        <w:jc w:val="both"/>
        <w:rPr>
          <w:color w:val="0E101A"/>
        </w:rPr>
      </w:pPr>
    </w:p>
    <w:p w14:paraId="7B0D9C67" w14:textId="7AE3F99D" w:rsidR="0016217C" w:rsidRDefault="0016217C" w:rsidP="0016217C">
      <w:pPr>
        <w:pStyle w:val="NormalWeb"/>
        <w:spacing w:before="0" w:beforeAutospacing="0" w:after="0" w:afterAutospacing="0"/>
        <w:jc w:val="both"/>
        <w:rPr>
          <w:color w:val="0E101A"/>
        </w:rPr>
      </w:pPr>
      <w:r>
        <w:rPr>
          <w:color w:val="0E101A"/>
        </w:rPr>
        <w:t>3</w:t>
      </w:r>
      <w:r w:rsidR="00A563DE">
        <w:rPr>
          <w:color w:val="0E101A"/>
        </w:rPr>
        <w:t>0</w:t>
      </w:r>
      <w:r>
        <w:rPr>
          <w:color w:val="0E101A"/>
        </w:rPr>
        <w:t xml:space="preserve">. The government authorities, including public figures and advocates, should undergo cultural sensitivity training to understand and respect Indigenous communities' diverse practices, traditions, and values. This could prevent instances of discriminatory remarks and actions against </w:t>
      </w:r>
      <w:r w:rsidR="00EB4CF6">
        <w:rPr>
          <w:color w:val="0E101A"/>
        </w:rPr>
        <w:t>IWG&amp;WwDs</w:t>
      </w:r>
      <w:r>
        <w:rPr>
          <w:color w:val="0E101A"/>
        </w:rPr>
        <w:t>.</w:t>
      </w:r>
    </w:p>
    <w:p w14:paraId="5436256F" w14:textId="77777777" w:rsidR="0016217C" w:rsidRDefault="0016217C" w:rsidP="0016217C">
      <w:pPr>
        <w:pStyle w:val="NormalWeb"/>
        <w:spacing w:before="0" w:beforeAutospacing="0" w:after="0" w:afterAutospacing="0"/>
        <w:jc w:val="both"/>
        <w:rPr>
          <w:color w:val="0E101A"/>
        </w:rPr>
      </w:pPr>
    </w:p>
    <w:p w14:paraId="3C4703A4" w14:textId="77B110E3" w:rsidR="0016217C" w:rsidRDefault="0016217C" w:rsidP="0016217C">
      <w:pPr>
        <w:pStyle w:val="NormalWeb"/>
        <w:spacing w:before="0" w:beforeAutospacing="0" w:after="0" w:afterAutospacing="0"/>
        <w:jc w:val="both"/>
        <w:rPr>
          <w:color w:val="0E101A"/>
        </w:rPr>
      </w:pPr>
      <w:r>
        <w:rPr>
          <w:color w:val="0E101A"/>
        </w:rPr>
        <w:t>3</w:t>
      </w:r>
      <w:r w:rsidR="00A563DE">
        <w:rPr>
          <w:color w:val="0E101A"/>
        </w:rPr>
        <w:t>1</w:t>
      </w:r>
      <w:r>
        <w:rPr>
          <w:color w:val="0E101A"/>
        </w:rPr>
        <w:t xml:space="preserve">. </w:t>
      </w:r>
      <w:r w:rsidR="0049721E">
        <w:rPr>
          <w:color w:val="0E101A"/>
        </w:rPr>
        <w:t>The</w:t>
      </w:r>
      <w:r>
        <w:rPr>
          <w:color w:val="0E101A"/>
        </w:rPr>
        <w:t xml:space="preserve"> government should set up mechanisms </w:t>
      </w:r>
      <w:r w:rsidR="00F07D70">
        <w:rPr>
          <w:color w:val="0E101A"/>
        </w:rPr>
        <w:t>and stre</w:t>
      </w:r>
      <w:r w:rsidR="008651A4">
        <w:rPr>
          <w:color w:val="0E101A"/>
        </w:rPr>
        <w:t xml:space="preserve">ngthen them </w:t>
      </w:r>
      <w:r>
        <w:rPr>
          <w:color w:val="0E101A"/>
        </w:rPr>
        <w:t xml:space="preserve">to monitor the implementation of policies </w:t>
      </w:r>
      <w:r w:rsidR="008651A4">
        <w:rPr>
          <w:color w:val="0E101A"/>
        </w:rPr>
        <w:t>concerning the</w:t>
      </w:r>
      <w:r>
        <w:rPr>
          <w:color w:val="0E101A"/>
        </w:rPr>
        <w:t xml:space="preserve"> rights</w:t>
      </w:r>
      <w:r w:rsidR="008651A4">
        <w:rPr>
          <w:color w:val="0E101A"/>
        </w:rPr>
        <w:t xml:space="preserve"> of </w:t>
      </w:r>
      <w:r w:rsidR="00EB4CF6">
        <w:rPr>
          <w:color w:val="0E101A"/>
        </w:rPr>
        <w:t>IWG&amp;WwDs</w:t>
      </w:r>
      <w:r>
        <w:rPr>
          <w:color w:val="0E101A"/>
        </w:rPr>
        <w:t xml:space="preserve"> and ensure accountability for any violations or discriminatory actions.</w:t>
      </w:r>
    </w:p>
    <w:p w14:paraId="74503CDB" w14:textId="77777777" w:rsidR="0016217C" w:rsidRDefault="0016217C" w:rsidP="005C3F69">
      <w:pPr>
        <w:pStyle w:val="NormalWeb"/>
        <w:spacing w:before="0" w:beforeAutospacing="0" w:after="0" w:afterAutospacing="0"/>
        <w:jc w:val="both"/>
        <w:rPr>
          <w:color w:val="0E101A"/>
        </w:rPr>
      </w:pPr>
    </w:p>
    <w:p w14:paraId="54BBFE92" w14:textId="77B685FE" w:rsidR="00CA0FF2" w:rsidRDefault="007A15BF" w:rsidP="005C3F69">
      <w:pPr>
        <w:pStyle w:val="NormalWeb"/>
        <w:spacing w:before="0" w:beforeAutospacing="0" w:after="0" w:afterAutospacing="0"/>
        <w:jc w:val="both"/>
        <w:rPr>
          <w:color w:val="0E101A"/>
        </w:rPr>
      </w:pPr>
      <w:r w:rsidRPr="00633AA6">
        <w:rPr>
          <w:color w:val="0E101A"/>
        </w:rPr>
        <w:t>3</w:t>
      </w:r>
      <w:r w:rsidR="00A563DE">
        <w:rPr>
          <w:color w:val="0E101A"/>
        </w:rPr>
        <w:t>2</w:t>
      </w:r>
      <w:r w:rsidRPr="00633AA6">
        <w:rPr>
          <w:color w:val="0E101A"/>
        </w:rPr>
        <w:t xml:space="preserve">. </w:t>
      </w:r>
      <w:r w:rsidR="00CA0FF2" w:rsidRPr="00633AA6">
        <w:rPr>
          <w:color w:val="0E101A"/>
        </w:rPr>
        <w:t xml:space="preserve">The government should </w:t>
      </w:r>
      <w:r w:rsidR="0006310E">
        <w:rPr>
          <w:color w:val="0E101A"/>
        </w:rPr>
        <w:t>have</w:t>
      </w:r>
      <w:r w:rsidR="00CA0FF2" w:rsidRPr="00633AA6">
        <w:rPr>
          <w:color w:val="0E101A"/>
        </w:rPr>
        <w:t xml:space="preserve"> meaningful consultation with Indigenous communities before implementing </w:t>
      </w:r>
      <w:r w:rsidR="00386511">
        <w:rPr>
          <w:color w:val="0E101A"/>
        </w:rPr>
        <w:t xml:space="preserve">decisions </w:t>
      </w:r>
      <w:r w:rsidR="00CA0FF2" w:rsidRPr="00633AA6">
        <w:rPr>
          <w:color w:val="0E101A"/>
        </w:rPr>
        <w:t xml:space="preserve">that affect their lands and livelihoods. This includes obtaining their </w:t>
      </w:r>
      <w:r w:rsidR="00BA3BBA" w:rsidRPr="00633AA6">
        <w:rPr>
          <w:color w:val="0E101A"/>
        </w:rPr>
        <w:t>FPIC</w:t>
      </w:r>
      <w:r w:rsidR="00CA0FF2" w:rsidRPr="00633AA6">
        <w:rPr>
          <w:color w:val="0E101A"/>
        </w:rPr>
        <w:t xml:space="preserve"> </w:t>
      </w:r>
      <w:r w:rsidR="00BA3BBA" w:rsidRPr="00633AA6">
        <w:rPr>
          <w:color w:val="0E101A"/>
        </w:rPr>
        <w:t xml:space="preserve">in line with </w:t>
      </w:r>
      <w:r w:rsidR="00CA0FF2" w:rsidRPr="00633AA6">
        <w:rPr>
          <w:color w:val="0E101A"/>
        </w:rPr>
        <w:t>the U</w:t>
      </w:r>
      <w:r w:rsidR="00BA3BBA" w:rsidRPr="00633AA6">
        <w:rPr>
          <w:color w:val="0E101A"/>
        </w:rPr>
        <w:t xml:space="preserve">nited </w:t>
      </w:r>
      <w:r w:rsidR="00CA0FF2" w:rsidRPr="00633AA6">
        <w:rPr>
          <w:color w:val="0E101A"/>
        </w:rPr>
        <w:t>N</w:t>
      </w:r>
      <w:r w:rsidR="00BA3BBA" w:rsidRPr="00633AA6">
        <w:rPr>
          <w:color w:val="0E101A"/>
        </w:rPr>
        <w:t>ations Declaration</w:t>
      </w:r>
      <w:r w:rsidR="00CA0FF2" w:rsidRPr="00633AA6">
        <w:rPr>
          <w:color w:val="0E101A"/>
        </w:rPr>
        <w:t xml:space="preserve"> on the Rights of Indigenous Peoples</w:t>
      </w:r>
      <w:r w:rsidR="00BA3BBA" w:rsidRPr="00633AA6">
        <w:rPr>
          <w:color w:val="0E101A"/>
        </w:rPr>
        <w:t xml:space="preserve"> </w:t>
      </w:r>
      <w:r w:rsidR="00CA0FF2" w:rsidRPr="00633AA6">
        <w:rPr>
          <w:color w:val="0E101A"/>
        </w:rPr>
        <w:t>(UNDRIP).</w:t>
      </w:r>
    </w:p>
    <w:p w14:paraId="243CFD87" w14:textId="77777777" w:rsidR="00BA3BBA" w:rsidRDefault="00BA3BBA" w:rsidP="005C3F69">
      <w:pPr>
        <w:pStyle w:val="NormalWeb"/>
        <w:spacing w:before="0" w:beforeAutospacing="0" w:after="0" w:afterAutospacing="0"/>
        <w:jc w:val="both"/>
        <w:rPr>
          <w:color w:val="0E101A"/>
        </w:rPr>
      </w:pPr>
    </w:p>
    <w:p w14:paraId="25FBF9E7" w14:textId="77777777" w:rsidR="00CA0FF2" w:rsidRDefault="00CA0FF2" w:rsidP="005C3F69">
      <w:pPr>
        <w:pStyle w:val="NormalWeb"/>
        <w:spacing w:before="0" w:beforeAutospacing="0" w:after="0" w:afterAutospacing="0"/>
        <w:jc w:val="both"/>
        <w:rPr>
          <w:color w:val="0E101A"/>
        </w:rPr>
      </w:pPr>
      <w:r>
        <w:rPr>
          <w:rStyle w:val="Strong"/>
          <w:color w:val="0E101A"/>
        </w:rPr>
        <w:t> </w:t>
      </w:r>
    </w:p>
    <w:p w14:paraId="4EAEE1F7" w14:textId="77777777" w:rsidR="00CA0FF2" w:rsidRDefault="00CA0FF2" w:rsidP="005C3F69">
      <w:pPr>
        <w:pStyle w:val="NormalWeb"/>
        <w:spacing w:before="0" w:beforeAutospacing="0" w:after="0" w:afterAutospacing="0"/>
        <w:jc w:val="both"/>
        <w:rPr>
          <w:color w:val="0E101A"/>
        </w:rPr>
      </w:pPr>
      <w:r>
        <w:rPr>
          <w:rStyle w:val="Strong"/>
          <w:color w:val="0E101A"/>
        </w:rPr>
        <w:t>Access to justice (</w:t>
      </w:r>
      <w:r>
        <w:rPr>
          <w:rStyle w:val="Emphasis"/>
          <w:b/>
          <w:bCs/>
          <w:color w:val="0E101A"/>
        </w:rPr>
        <w:t>para 10 and 11</w:t>
      </w:r>
      <w:r>
        <w:rPr>
          <w:rStyle w:val="Strong"/>
          <w:color w:val="0E101A"/>
        </w:rPr>
        <w:t>)</w:t>
      </w:r>
    </w:p>
    <w:p w14:paraId="325B3EDB" w14:textId="77777777" w:rsidR="00930267" w:rsidRDefault="00930267" w:rsidP="005C3F69">
      <w:pPr>
        <w:pStyle w:val="NormalWeb"/>
        <w:spacing w:before="0" w:beforeAutospacing="0" w:after="0" w:afterAutospacing="0"/>
        <w:jc w:val="both"/>
        <w:rPr>
          <w:color w:val="0E101A"/>
        </w:rPr>
      </w:pPr>
    </w:p>
    <w:p w14:paraId="261FB2C6" w14:textId="6A554094" w:rsidR="00CA0FF2" w:rsidRDefault="00CA0FF2" w:rsidP="005C3F69">
      <w:pPr>
        <w:pStyle w:val="NormalWeb"/>
        <w:spacing w:before="0" w:beforeAutospacing="0" w:after="0" w:afterAutospacing="0"/>
        <w:jc w:val="both"/>
        <w:rPr>
          <w:color w:val="0E101A"/>
        </w:rPr>
      </w:pPr>
      <w:r>
        <w:rPr>
          <w:color w:val="0E101A"/>
        </w:rPr>
        <w:t>3</w:t>
      </w:r>
      <w:r w:rsidR="00142550">
        <w:rPr>
          <w:color w:val="0E101A"/>
        </w:rPr>
        <w:t>3</w:t>
      </w:r>
      <w:r>
        <w:rPr>
          <w:color w:val="0E101A"/>
        </w:rPr>
        <w:t xml:space="preserve">. </w:t>
      </w:r>
      <w:r w:rsidR="00EB4CF6">
        <w:rPr>
          <w:color w:val="0E101A"/>
        </w:rPr>
        <w:t>IWG&amp;WwDs</w:t>
      </w:r>
      <w:r w:rsidR="00930267">
        <w:rPr>
          <w:color w:val="0E101A"/>
        </w:rPr>
        <w:t xml:space="preserve"> </w:t>
      </w:r>
      <w:r>
        <w:rPr>
          <w:color w:val="0E101A"/>
        </w:rPr>
        <w:t>ha</w:t>
      </w:r>
      <w:r w:rsidR="00930267">
        <w:rPr>
          <w:color w:val="0E101A"/>
        </w:rPr>
        <w:t>ve</w:t>
      </w:r>
      <w:r>
        <w:rPr>
          <w:color w:val="0E101A"/>
        </w:rPr>
        <w:t xml:space="preserve"> </w:t>
      </w:r>
      <w:r w:rsidR="00930267">
        <w:rPr>
          <w:color w:val="0E101A"/>
        </w:rPr>
        <w:t xml:space="preserve">been </w:t>
      </w:r>
      <w:r>
        <w:rPr>
          <w:color w:val="0E101A"/>
        </w:rPr>
        <w:t>fac</w:t>
      </w:r>
      <w:r w:rsidR="00930267">
        <w:rPr>
          <w:color w:val="0E101A"/>
        </w:rPr>
        <w:t>ing</w:t>
      </w:r>
      <w:r>
        <w:rPr>
          <w:color w:val="0E101A"/>
        </w:rPr>
        <w:t xml:space="preserve"> injustice, structural violence, </w:t>
      </w:r>
      <w:r w:rsidR="005703DF">
        <w:rPr>
          <w:color w:val="0E101A"/>
        </w:rPr>
        <w:t>multi</w:t>
      </w:r>
      <w:r>
        <w:rPr>
          <w:color w:val="0E101A"/>
        </w:rPr>
        <w:t>ple discrimination, statelessness,</w:t>
      </w:r>
      <w:r w:rsidR="005703DF">
        <w:rPr>
          <w:color w:val="0E101A"/>
        </w:rPr>
        <w:t xml:space="preserve"> racism, g</w:t>
      </w:r>
      <w:r w:rsidR="009E14E9">
        <w:rPr>
          <w:color w:val="0E101A"/>
        </w:rPr>
        <w:t>ender</w:t>
      </w:r>
      <w:r w:rsidR="007541DF">
        <w:rPr>
          <w:color w:val="0E101A"/>
        </w:rPr>
        <w:t>-</w:t>
      </w:r>
      <w:r w:rsidR="00142550">
        <w:rPr>
          <w:color w:val="0E101A"/>
        </w:rPr>
        <w:t>, age</w:t>
      </w:r>
      <w:r w:rsidR="007541DF">
        <w:rPr>
          <w:color w:val="0E101A"/>
        </w:rPr>
        <w:t>-</w:t>
      </w:r>
      <w:r w:rsidR="006C78F3">
        <w:rPr>
          <w:color w:val="0E101A"/>
        </w:rPr>
        <w:t>,</w:t>
      </w:r>
      <w:r w:rsidR="009E14E9">
        <w:rPr>
          <w:color w:val="0E101A"/>
        </w:rPr>
        <w:t xml:space="preserve"> </w:t>
      </w:r>
      <w:r w:rsidR="0065120B">
        <w:rPr>
          <w:color w:val="0E101A"/>
        </w:rPr>
        <w:t>ableism</w:t>
      </w:r>
      <w:r w:rsidR="007541DF">
        <w:rPr>
          <w:color w:val="0E101A"/>
        </w:rPr>
        <w:t>-</w:t>
      </w:r>
      <w:r w:rsidR="006C78F3">
        <w:rPr>
          <w:color w:val="0E101A"/>
        </w:rPr>
        <w:t xml:space="preserve"> and </w:t>
      </w:r>
      <w:r w:rsidR="007541DF">
        <w:rPr>
          <w:color w:val="0E101A"/>
        </w:rPr>
        <w:t>geography-based</w:t>
      </w:r>
      <w:r w:rsidR="009E14E9">
        <w:rPr>
          <w:color w:val="0E101A"/>
        </w:rPr>
        <w:t xml:space="preserve"> </w:t>
      </w:r>
      <w:r w:rsidR="00572AAC">
        <w:rPr>
          <w:color w:val="0E101A"/>
        </w:rPr>
        <w:t>discrimination</w:t>
      </w:r>
      <w:r w:rsidR="005703DF">
        <w:rPr>
          <w:color w:val="0E101A"/>
        </w:rPr>
        <w:t>,</w:t>
      </w:r>
      <w:r w:rsidR="009E14E9">
        <w:rPr>
          <w:color w:val="0E101A"/>
        </w:rPr>
        <w:t xml:space="preserve"> and</w:t>
      </w:r>
      <w:r>
        <w:rPr>
          <w:color w:val="0E101A"/>
        </w:rPr>
        <w:t xml:space="preserve"> colonization</w:t>
      </w:r>
      <w:r w:rsidR="009E14E9">
        <w:rPr>
          <w:color w:val="0E101A"/>
        </w:rPr>
        <w:t>. D</w:t>
      </w:r>
      <w:r>
        <w:rPr>
          <w:color w:val="0E101A"/>
        </w:rPr>
        <w:t>enial of right to self-determination, dispossession of lands, territories</w:t>
      </w:r>
      <w:r w:rsidR="00572AAC">
        <w:rPr>
          <w:color w:val="0E101A"/>
        </w:rPr>
        <w:t>,</w:t>
      </w:r>
      <w:r>
        <w:rPr>
          <w:color w:val="0E101A"/>
        </w:rPr>
        <w:t xml:space="preserve"> and resources, </w:t>
      </w:r>
      <w:r w:rsidR="003C05D5">
        <w:rPr>
          <w:color w:val="0E101A"/>
        </w:rPr>
        <w:t xml:space="preserve">disrespect to customary laws, </w:t>
      </w:r>
      <w:r>
        <w:rPr>
          <w:color w:val="0E101A"/>
        </w:rPr>
        <w:t xml:space="preserve">and loss of identity </w:t>
      </w:r>
      <w:r w:rsidR="009E14E9">
        <w:rPr>
          <w:color w:val="0E101A"/>
        </w:rPr>
        <w:t>along with the s</w:t>
      </w:r>
      <w:r>
        <w:rPr>
          <w:color w:val="0E101A"/>
        </w:rPr>
        <w:t xml:space="preserve">tate-led processes of </w:t>
      </w:r>
      <w:r w:rsidR="007541DF">
        <w:rPr>
          <w:color w:val="0E101A"/>
        </w:rPr>
        <w:t xml:space="preserve">cooptation, </w:t>
      </w:r>
      <w:r>
        <w:rPr>
          <w:color w:val="0E101A"/>
        </w:rPr>
        <w:t>assimilation</w:t>
      </w:r>
      <w:r w:rsidR="00004A0B">
        <w:rPr>
          <w:color w:val="0E101A"/>
        </w:rPr>
        <w:t xml:space="preserve">, </w:t>
      </w:r>
      <w:r>
        <w:rPr>
          <w:color w:val="0E101A"/>
        </w:rPr>
        <w:t>Hinduization</w:t>
      </w:r>
      <w:r w:rsidR="00004A0B">
        <w:rPr>
          <w:color w:val="0E101A"/>
        </w:rPr>
        <w:t>,</w:t>
      </w:r>
      <w:r>
        <w:rPr>
          <w:color w:val="0E101A"/>
        </w:rPr>
        <w:t xml:space="preserve"> Sanskritization</w:t>
      </w:r>
      <w:r w:rsidR="00C41BDD">
        <w:rPr>
          <w:color w:val="0E101A"/>
        </w:rPr>
        <w:t>, H</w:t>
      </w:r>
      <w:r>
        <w:rPr>
          <w:color w:val="0E101A"/>
        </w:rPr>
        <w:t>indu patriarchy</w:t>
      </w:r>
      <w:r w:rsidR="00572AAC">
        <w:rPr>
          <w:color w:val="0E101A"/>
        </w:rPr>
        <w:t>,</w:t>
      </w:r>
      <w:r w:rsidR="00C41BDD">
        <w:rPr>
          <w:color w:val="0E101A"/>
        </w:rPr>
        <w:t xml:space="preserve"> and Hindu jurisprudence</w:t>
      </w:r>
      <w:r w:rsidR="0065120B">
        <w:rPr>
          <w:color w:val="0E101A"/>
        </w:rPr>
        <w:t xml:space="preserve"> should end.</w:t>
      </w:r>
    </w:p>
    <w:p w14:paraId="4AC92CA3" w14:textId="45C9C084" w:rsidR="00CA0FF2" w:rsidRDefault="00D0579D" w:rsidP="003D21A4">
      <w:pPr>
        <w:pStyle w:val="NormalWeb"/>
        <w:jc w:val="both"/>
        <w:rPr>
          <w:color w:val="0E101A"/>
        </w:rPr>
      </w:pPr>
      <w:r>
        <w:rPr>
          <w:color w:val="0E101A"/>
        </w:rPr>
        <w:t>3</w:t>
      </w:r>
      <w:r w:rsidR="0088628A">
        <w:rPr>
          <w:color w:val="0E101A"/>
        </w:rPr>
        <w:t>4</w:t>
      </w:r>
      <w:r w:rsidR="00CA0FF2">
        <w:rPr>
          <w:color w:val="0E101A"/>
        </w:rPr>
        <w:t xml:space="preserve">. </w:t>
      </w:r>
      <w:r w:rsidR="00BB115E">
        <w:rPr>
          <w:color w:val="0E101A"/>
        </w:rPr>
        <w:t xml:space="preserve">The Magar </w:t>
      </w:r>
      <w:r w:rsidR="00EB4CF6">
        <w:rPr>
          <w:color w:val="0E101A"/>
        </w:rPr>
        <w:t>IWG&amp;WwDs</w:t>
      </w:r>
      <w:r w:rsidR="00BB115E">
        <w:rPr>
          <w:color w:val="0E101A"/>
        </w:rPr>
        <w:t xml:space="preserve"> </w:t>
      </w:r>
      <w:r w:rsidR="00CA0FF2">
        <w:rPr>
          <w:color w:val="0E101A"/>
        </w:rPr>
        <w:t xml:space="preserve">are going to </w:t>
      </w:r>
      <w:r w:rsidR="00EE7265">
        <w:rPr>
          <w:color w:val="0E101A"/>
        </w:rPr>
        <w:t xml:space="preserve">lose their lands, water, forest, </w:t>
      </w:r>
      <w:r w:rsidR="00234B76">
        <w:rPr>
          <w:color w:val="0E101A"/>
        </w:rPr>
        <w:t>re</w:t>
      </w:r>
      <w:r w:rsidR="00CA0FF2">
        <w:rPr>
          <w:color w:val="0E101A"/>
        </w:rPr>
        <w:t>source</w:t>
      </w:r>
      <w:r w:rsidR="00234B76">
        <w:rPr>
          <w:color w:val="0E101A"/>
        </w:rPr>
        <w:t>s</w:t>
      </w:r>
      <w:r w:rsidR="0043731D">
        <w:rPr>
          <w:color w:val="0E101A"/>
        </w:rPr>
        <w:t>, s</w:t>
      </w:r>
      <w:r w:rsidR="00EE7265">
        <w:rPr>
          <w:color w:val="0E101A"/>
        </w:rPr>
        <w:t>a</w:t>
      </w:r>
      <w:r w:rsidR="0043731D">
        <w:rPr>
          <w:color w:val="0E101A"/>
        </w:rPr>
        <w:t>cred sites, culture, and livelihood du</w:t>
      </w:r>
      <w:r w:rsidR="00F93228">
        <w:rPr>
          <w:color w:val="0E101A"/>
        </w:rPr>
        <w:t xml:space="preserve">e to the development aggression </w:t>
      </w:r>
      <w:r w:rsidR="0043731D">
        <w:rPr>
          <w:color w:val="0E101A"/>
        </w:rPr>
        <w:t xml:space="preserve">of </w:t>
      </w:r>
      <w:r w:rsidR="00F93228">
        <w:rPr>
          <w:color w:val="0E101A"/>
        </w:rPr>
        <w:t>the Tanahu Hydropower</w:t>
      </w:r>
      <w:r w:rsidR="0043731D">
        <w:rPr>
          <w:color w:val="0E101A"/>
        </w:rPr>
        <w:t xml:space="preserve"> project</w:t>
      </w:r>
      <w:r w:rsidR="00EE7265">
        <w:rPr>
          <w:color w:val="0E101A"/>
        </w:rPr>
        <w:t xml:space="preserve"> constructed without obtaining their FPIC and violating their rights enshrined in CEDAW GR No. 39, ILO C. No. 169, and UNDRIP.</w:t>
      </w:r>
      <w:r w:rsidR="00F16455">
        <w:rPr>
          <w:rStyle w:val="FootnoteReference"/>
          <w:color w:val="0E101A"/>
        </w:rPr>
        <w:footnoteReference w:id="22"/>
      </w:r>
      <w:r w:rsidR="00F1470D">
        <w:rPr>
          <w:color w:val="0E101A"/>
        </w:rPr>
        <w:t xml:space="preserve"> </w:t>
      </w:r>
      <w:r w:rsidR="007478C7">
        <w:rPr>
          <w:color w:val="0E101A"/>
        </w:rPr>
        <w:t>T</w:t>
      </w:r>
      <w:r w:rsidR="00C21BAF">
        <w:rPr>
          <w:color w:val="0E101A"/>
        </w:rPr>
        <w:t>he study</w:t>
      </w:r>
      <w:r w:rsidR="008F14C1">
        <w:rPr>
          <w:color w:val="0E101A"/>
        </w:rPr>
        <w:t xml:space="preserve"> revealed that 62</w:t>
      </w:r>
      <w:r w:rsidR="00C21BAF">
        <w:rPr>
          <w:color w:val="0E101A"/>
        </w:rPr>
        <w:t xml:space="preserve">% </w:t>
      </w:r>
      <w:r w:rsidR="008F14C1">
        <w:rPr>
          <w:color w:val="0E101A"/>
        </w:rPr>
        <w:t>of Indigenous Magar community will lose access to farmland</w:t>
      </w:r>
      <w:r w:rsidR="00C21BAF">
        <w:rPr>
          <w:color w:val="0E101A"/>
        </w:rPr>
        <w:t xml:space="preserve">, 52% will lose access to forest grazing land and </w:t>
      </w:r>
      <w:r w:rsidR="00C21BAF" w:rsidRPr="007F3697">
        <w:rPr>
          <w:color w:val="0E101A"/>
        </w:rPr>
        <w:t>other common areas for livelihood</w:t>
      </w:r>
      <w:r w:rsidR="008F14C1">
        <w:rPr>
          <w:color w:val="0E101A"/>
        </w:rPr>
        <w:t>, threatening their homes</w:t>
      </w:r>
      <w:r w:rsidR="00C21BAF">
        <w:rPr>
          <w:color w:val="0E101A"/>
        </w:rPr>
        <w:t xml:space="preserve"> and</w:t>
      </w:r>
      <w:r w:rsidR="008F14C1">
        <w:rPr>
          <w:color w:val="0E101A"/>
        </w:rPr>
        <w:t xml:space="preserve"> 11,000 trees will be cut down</w:t>
      </w:r>
      <w:r w:rsidR="007F3697" w:rsidRPr="007F3697">
        <w:rPr>
          <w:color w:val="0E101A"/>
        </w:rPr>
        <w:t xml:space="preserve">. </w:t>
      </w:r>
      <w:r w:rsidR="00BA0098" w:rsidRPr="00BA0098">
        <w:rPr>
          <w:color w:val="0E101A"/>
        </w:rPr>
        <w:t>Nine cremation sites will be inundated</w:t>
      </w:r>
      <w:r w:rsidR="00115969">
        <w:rPr>
          <w:color w:val="0E101A"/>
        </w:rPr>
        <w:t>, threatening their cultural and governance rights,</w:t>
      </w:r>
      <w:r w:rsidR="00BA0098" w:rsidRPr="00BA0098">
        <w:rPr>
          <w:color w:val="0E101A"/>
        </w:rPr>
        <w:t xml:space="preserve"> and two water springs affecting 758 households.</w:t>
      </w:r>
      <w:r w:rsidR="008B483D" w:rsidRPr="008B483D">
        <w:rPr>
          <w:sz w:val="22"/>
          <w:szCs w:val="22"/>
        </w:rPr>
        <w:t xml:space="preserve"> </w:t>
      </w:r>
      <w:r w:rsidR="008B483D" w:rsidRPr="008B483D">
        <w:rPr>
          <w:color w:val="0E101A"/>
        </w:rPr>
        <w:t>75</w:t>
      </w:r>
      <w:r w:rsidR="00C21BAF">
        <w:rPr>
          <w:color w:val="0E101A"/>
        </w:rPr>
        <w:t xml:space="preserve">% </w:t>
      </w:r>
      <w:r w:rsidR="00115969">
        <w:rPr>
          <w:color w:val="0E101A"/>
        </w:rPr>
        <w:t>of respondents</w:t>
      </w:r>
      <w:r w:rsidR="008B483D" w:rsidRPr="008B483D">
        <w:rPr>
          <w:color w:val="0E101A"/>
        </w:rPr>
        <w:t xml:space="preserve"> were not consulted during the planning phase</w:t>
      </w:r>
      <w:r w:rsidR="00884728">
        <w:rPr>
          <w:color w:val="0E101A"/>
        </w:rPr>
        <w:t xml:space="preserve">, and </w:t>
      </w:r>
      <w:r w:rsidR="0026035F" w:rsidRPr="0026035F">
        <w:rPr>
          <w:color w:val="0E101A"/>
        </w:rPr>
        <w:t>21</w:t>
      </w:r>
      <w:r w:rsidR="00C21BAF">
        <w:rPr>
          <w:color w:val="0E101A"/>
        </w:rPr>
        <w:t>%</w:t>
      </w:r>
      <w:r w:rsidR="0026035F" w:rsidRPr="0026035F">
        <w:rPr>
          <w:color w:val="0E101A"/>
        </w:rPr>
        <w:t xml:space="preserve"> were not consulted after the project plan was finalized</w:t>
      </w:r>
      <w:r w:rsidR="00115969">
        <w:rPr>
          <w:color w:val="0E101A"/>
        </w:rPr>
        <w:t xml:space="preserve">. </w:t>
      </w:r>
      <w:r w:rsidR="0026035F" w:rsidRPr="0026035F">
        <w:rPr>
          <w:color w:val="0E101A"/>
        </w:rPr>
        <w:t>93</w:t>
      </w:r>
      <w:r w:rsidR="00C21BAF">
        <w:rPr>
          <w:color w:val="0E101A"/>
        </w:rPr>
        <w:t>%</w:t>
      </w:r>
      <w:r w:rsidR="0026035F" w:rsidRPr="0026035F">
        <w:rPr>
          <w:color w:val="0E101A"/>
        </w:rPr>
        <w:t xml:space="preserve"> </w:t>
      </w:r>
      <w:r w:rsidR="00884728">
        <w:rPr>
          <w:color w:val="0E101A"/>
        </w:rPr>
        <w:t xml:space="preserve">of the respondents </w:t>
      </w:r>
      <w:r w:rsidR="0026035F" w:rsidRPr="0026035F">
        <w:rPr>
          <w:color w:val="0E101A"/>
        </w:rPr>
        <w:t xml:space="preserve">were not </w:t>
      </w:r>
      <w:r w:rsidR="00D04A98">
        <w:rPr>
          <w:color w:val="0E101A"/>
        </w:rPr>
        <w:t>allowed</w:t>
      </w:r>
      <w:r w:rsidR="0026035F" w:rsidRPr="0026035F">
        <w:rPr>
          <w:color w:val="0E101A"/>
        </w:rPr>
        <w:t xml:space="preserve"> to propose ideas for development in their community</w:t>
      </w:r>
      <w:r w:rsidR="00115969">
        <w:rPr>
          <w:color w:val="0E101A"/>
        </w:rPr>
        <w:t xml:space="preserve">, and </w:t>
      </w:r>
      <w:r w:rsidR="0026035F" w:rsidRPr="0026035F">
        <w:rPr>
          <w:color w:val="0E101A"/>
        </w:rPr>
        <w:t>65</w:t>
      </w:r>
      <w:r w:rsidR="00C21BAF">
        <w:rPr>
          <w:color w:val="0E101A"/>
        </w:rPr>
        <w:t>%</w:t>
      </w:r>
      <w:r w:rsidR="00115969">
        <w:rPr>
          <w:color w:val="0E101A"/>
        </w:rPr>
        <w:t xml:space="preserve"> of those consulted wanted more information</w:t>
      </w:r>
      <w:r w:rsidR="0026035F" w:rsidRPr="0026035F">
        <w:rPr>
          <w:color w:val="0E101A"/>
        </w:rPr>
        <w:t xml:space="preserve"> and more time to consult. 2</w:t>
      </w:r>
      <w:r w:rsidR="00C21BAF">
        <w:rPr>
          <w:color w:val="0E101A"/>
        </w:rPr>
        <w:t>%</w:t>
      </w:r>
      <w:r w:rsidR="0026035F" w:rsidRPr="0026035F">
        <w:rPr>
          <w:color w:val="0E101A"/>
        </w:rPr>
        <w:t xml:space="preserve"> </w:t>
      </w:r>
      <w:r w:rsidR="00E730D3">
        <w:rPr>
          <w:color w:val="0E101A"/>
        </w:rPr>
        <w:t>had</w:t>
      </w:r>
      <w:r w:rsidR="0026035F" w:rsidRPr="0026035F">
        <w:rPr>
          <w:color w:val="0E101A"/>
        </w:rPr>
        <w:t xml:space="preserve"> </w:t>
      </w:r>
      <w:r w:rsidR="00E730D3">
        <w:rPr>
          <w:color w:val="0E101A"/>
        </w:rPr>
        <w:t xml:space="preserve">the </w:t>
      </w:r>
      <w:r w:rsidR="0026035F" w:rsidRPr="0026035F">
        <w:rPr>
          <w:color w:val="0E101A"/>
        </w:rPr>
        <w:t xml:space="preserve">information they needed to provide </w:t>
      </w:r>
      <w:r w:rsidR="00C70F2C" w:rsidRPr="0026035F">
        <w:rPr>
          <w:color w:val="0E101A"/>
        </w:rPr>
        <w:t>information,</w:t>
      </w:r>
      <w:r w:rsidR="0026035F" w:rsidRPr="0026035F">
        <w:rPr>
          <w:color w:val="0E101A"/>
        </w:rPr>
        <w:t xml:space="preserve"> </w:t>
      </w:r>
      <w:r w:rsidR="008F14C1">
        <w:rPr>
          <w:color w:val="0E101A"/>
        </w:rPr>
        <w:t>opinions,</w:t>
      </w:r>
      <w:r w:rsidR="0026035F" w:rsidRPr="0026035F">
        <w:rPr>
          <w:color w:val="0E101A"/>
        </w:rPr>
        <w:t xml:space="preserve"> and ideas about the project.</w:t>
      </w:r>
      <w:r w:rsidR="003D21A4" w:rsidRPr="003D21A4">
        <w:rPr>
          <w:sz w:val="22"/>
          <w:szCs w:val="22"/>
        </w:rPr>
        <w:t xml:space="preserve"> </w:t>
      </w:r>
      <w:r w:rsidR="003D21A4" w:rsidRPr="003D21A4">
        <w:rPr>
          <w:color w:val="0E101A"/>
        </w:rPr>
        <w:t>At least 51</w:t>
      </w:r>
      <w:r w:rsidR="00C21BAF">
        <w:rPr>
          <w:color w:val="0E101A"/>
        </w:rPr>
        <w:t>%</w:t>
      </w:r>
      <w:r w:rsidR="003D21A4" w:rsidRPr="003D21A4">
        <w:rPr>
          <w:color w:val="0E101A"/>
        </w:rPr>
        <w:t xml:space="preserve"> </w:t>
      </w:r>
      <w:r w:rsidR="00D04A98">
        <w:rPr>
          <w:color w:val="0E101A"/>
        </w:rPr>
        <w:t>felt unsafe</w:t>
      </w:r>
      <w:r w:rsidR="003D21A4" w:rsidRPr="003D21A4">
        <w:rPr>
          <w:color w:val="0E101A"/>
        </w:rPr>
        <w:t xml:space="preserve"> </w:t>
      </w:r>
      <w:r w:rsidR="00E730D3">
        <w:rPr>
          <w:color w:val="0E101A"/>
        </w:rPr>
        <w:t>expressing</w:t>
      </w:r>
      <w:r w:rsidR="003D21A4" w:rsidRPr="003D21A4">
        <w:rPr>
          <w:color w:val="0E101A"/>
        </w:rPr>
        <w:t xml:space="preserve"> all or some of their real opinions and ideas about the project</w:t>
      </w:r>
      <w:r w:rsidR="003D21A4">
        <w:rPr>
          <w:color w:val="0E101A"/>
        </w:rPr>
        <w:t>.</w:t>
      </w:r>
      <w:r w:rsidR="00BA0098">
        <w:rPr>
          <w:rStyle w:val="FootnoteReference"/>
          <w:color w:val="0E101A"/>
        </w:rPr>
        <w:footnoteReference w:id="23"/>
      </w:r>
      <w:r w:rsidR="00CA0FF2">
        <w:rPr>
          <w:color w:val="0E101A"/>
        </w:rPr>
        <w:t>  </w:t>
      </w:r>
    </w:p>
    <w:p w14:paraId="29556755" w14:textId="5C9F3771" w:rsidR="00573E88" w:rsidRDefault="00D0579D" w:rsidP="00573E88">
      <w:pPr>
        <w:pStyle w:val="NormalWeb"/>
        <w:spacing w:before="0" w:beforeAutospacing="0" w:after="0" w:afterAutospacing="0"/>
        <w:jc w:val="both"/>
        <w:rPr>
          <w:color w:val="0E101A"/>
        </w:rPr>
      </w:pPr>
      <w:r>
        <w:rPr>
          <w:color w:val="0E101A"/>
        </w:rPr>
        <w:t>3</w:t>
      </w:r>
      <w:r w:rsidR="0088628A">
        <w:rPr>
          <w:color w:val="0E101A"/>
        </w:rPr>
        <w:t>5</w:t>
      </w:r>
      <w:r w:rsidR="00750DC6">
        <w:rPr>
          <w:color w:val="0E101A"/>
        </w:rPr>
        <w:t xml:space="preserve">. </w:t>
      </w:r>
      <w:r w:rsidR="00F07DC5">
        <w:rPr>
          <w:rStyle w:val="Emphasis"/>
          <w:i w:val="0"/>
          <w:iCs w:val="0"/>
          <w:color w:val="0E101A"/>
        </w:rPr>
        <w:t xml:space="preserve">The </w:t>
      </w:r>
      <w:r w:rsidR="001A06F2">
        <w:rPr>
          <w:rStyle w:val="Emphasis"/>
          <w:i w:val="0"/>
          <w:iCs w:val="0"/>
          <w:color w:val="0E101A"/>
        </w:rPr>
        <w:t xml:space="preserve">rising </w:t>
      </w:r>
      <w:r w:rsidR="00F07DC5">
        <w:rPr>
          <w:rStyle w:val="Emphasis"/>
          <w:i w:val="0"/>
          <w:iCs w:val="0"/>
          <w:color w:val="0E101A"/>
        </w:rPr>
        <w:t>militarization an</w:t>
      </w:r>
      <w:r w:rsidR="001A06F2">
        <w:rPr>
          <w:rStyle w:val="Emphasis"/>
          <w:i w:val="0"/>
          <w:iCs w:val="0"/>
          <w:color w:val="0E101A"/>
        </w:rPr>
        <w:t xml:space="preserve">d criminalization of traditional livelihood </w:t>
      </w:r>
      <w:r w:rsidR="00701FD1">
        <w:rPr>
          <w:rStyle w:val="Emphasis"/>
          <w:i w:val="0"/>
          <w:iCs w:val="0"/>
          <w:color w:val="0E101A"/>
        </w:rPr>
        <w:t xml:space="preserve">practices </w:t>
      </w:r>
      <w:r w:rsidR="005A288D">
        <w:rPr>
          <w:rStyle w:val="Emphasis"/>
          <w:i w:val="0"/>
          <w:iCs w:val="0"/>
          <w:color w:val="0E101A"/>
        </w:rPr>
        <w:t xml:space="preserve">have </w:t>
      </w:r>
      <w:r w:rsidR="00D04A98">
        <w:rPr>
          <w:rStyle w:val="Emphasis"/>
          <w:i w:val="0"/>
          <w:iCs w:val="0"/>
          <w:color w:val="0E101A"/>
        </w:rPr>
        <w:t xml:space="preserve">many adverse effects on </w:t>
      </w:r>
      <w:r w:rsidR="00EB4CF6">
        <w:rPr>
          <w:rStyle w:val="Emphasis"/>
          <w:i w:val="0"/>
          <w:iCs w:val="0"/>
          <w:color w:val="0E101A"/>
        </w:rPr>
        <w:t>IWG&amp;WwDs</w:t>
      </w:r>
      <w:r w:rsidR="005A288D">
        <w:rPr>
          <w:rStyle w:val="Emphasis"/>
          <w:i w:val="0"/>
          <w:iCs w:val="0"/>
          <w:color w:val="0E101A"/>
        </w:rPr>
        <w:t xml:space="preserve">. </w:t>
      </w:r>
      <w:r w:rsidR="00701FD1">
        <w:rPr>
          <w:rStyle w:val="Emphasis"/>
          <w:i w:val="0"/>
          <w:iCs w:val="0"/>
          <w:color w:val="0E101A"/>
        </w:rPr>
        <w:t xml:space="preserve">Kham </w:t>
      </w:r>
      <w:r w:rsidR="006C5AB6">
        <w:rPr>
          <w:rStyle w:val="Emphasis"/>
          <w:i w:val="0"/>
          <w:iCs w:val="0"/>
          <w:color w:val="0E101A"/>
        </w:rPr>
        <w:t xml:space="preserve">language-speaking Magars and other Indigenous Peoples </w:t>
      </w:r>
      <w:r w:rsidR="002C2F14">
        <w:rPr>
          <w:rStyle w:val="Emphasis"/>
          <w:i w:val="0"/>
          <w:iCs w:val="0"/>
          <w:color w:val="0E101A"/>
        </w:rPr>
        <w:t xml:space="preserve">have been </w:t>
      </w:r>
      <w:r w:rsidR="006C5AB6">
        <w:rPr>
          <w:rStyle w:val="Emphasis"/>
          <w:i w:val="0"/>
          <w:iCs w:val="0"/>
          <w:color w:val="0E101A"/>
        </w:rPr>
        <w:t>traumatized by the Dhorpatan Hunting Reserve</w:t>
      </w:r>
      <w:r w:rsidR="002E4D50">
        <w:rPr>
          <w:rStyle w:val="Emphasis"/>
          <w:i w:val="0"/>
          <w:iCs w:val="0"/>
          <w:color w:val="0E101A"/>
        </w:rPr>
        <w:t xml:space="preserve"> </w:t>
      </w:r>
      <w:r w:rsidR="00A366C3">
        <w:rPr>
          <w:rStyle w:val="Emphasis"/>
          <w:i w:val="0"/>
          <w:iCs w:val="0"/>
          <w:color w:val="0E101A"/>
        </w:rPr>
        <w:t>since</w:t>
      </w:r>
      <w:r w:rsidR="006C5AB6">
        <w:rPr>
          <w:rStyle w:val="Emphasis"/>
          <w:i w:val="0"/>
          <w:iCs w:val="0"/>
          <w:color w:val="0E101A"/>
        </w:rPr>
        <w:t xml:space="preserve"> the occupation of their ancestral </w:t>
      </w:r>
      <w:r w:rsidR="006C5AB6">
        <w:rPr>
          <w:rStyle w:val="Emphasis"/>
          <w:i w:val="0"/>
          <w:iCs w:val="0"/>
          <w:color w:val="0E101A"/>
        </w:rPr>
        <w:lastRenderedPageBreak/>
        <w:t xml:space="preserve">lands without obtaining their FPIC </w:t>
      </w:r>
      <w:r w:rsidR="00D04A98">
        <w:rPr>
          <w:rStyle w:val="Emphasis"/>
          <w:i w:val="0"/>
          <w:iCs w:val="0"/>
          <w:color w:val="0E101A"/>
        </w:rPr>
        <w:t>despite</w:t>
      </w:r>
      <w:r w:rsidR="001D063D">
        <w:rPr>
          <w:rStyle w:val="Emphasis"/>
          <w:i w:val="0"/>
          <w:iCs w:val="0"/>
          <w:color w:val="0E101A"/>
        </w:rPr>
        <w:t xml:space="preserve"> </w:t>
      </w:r>
      <w:r w:rsidR="007478C7">
        <w:rPr>
          <w:rStyle w:val="Emphasis"/>
          <w:i w:val="0"/>
          <w:iCs w:val="0"/>
          <w:color w:val="0E101A"/>
        </w:rPr>
        <w:t>the</w:t>
      </w:r>
      <w:r w:rsidR="001D063D">
        <w:rPr>
          <w:rStyle w:val="Emphasis"/>
          <w:i w:val="0"/>
          <w:iCs w:val="0"/>
          <w:color w:val="0E101A"/>
        </w:rPr>
        <w:t xml:space="preserve"> resistance </w:t>
      </w:r>
      <w:r w:rsidR="007478C7">
        <w:rPr>
          <w:rStyle w:val="Emphasis"/>
          <w:i w:val="0"/>
          <w:iCs w:val="0"/>
          <w:color w:val="0E101A"/>
        </w:rPr>
        <w:t xml:space="preserve">of IPs and IW&amp;G </w:t>
      </w:r>
      <w:r w:rsidR="001D063D">
        <w:rPr>
          <w:rStyle w:val="Emphasis"/>
          <w:i w:val="0"/>
          <w:iCs w:val="0"/>
          <w:color w:val="0E101A"/>
        </w:rPr>
        <w:t>against the occupation</w:t>
      </w:r>
      <w:r w:rsidR="00207237">
        <w:rPr>
          <w:color w:val="0E101A"/>
        </w:rPr>
        <w:t>.</w:t>
      </w:r>
      <w:r w:rsidR="001F1E98" w:rsidRPr="001F1E98">
        <w:rPr>
          <w:color w:val="0E101A"/>
        </w:rPr>
        <w:t xml:space="preserve"> </w:t>
      </w:r>
      <w:r w:rsidR="002613C4">
        <w:rPr>
          <w:color w:val="0E101A"/>
        </w:rPr>
        <w:t xml:space="preserve">Also, </w:t>
      </w:r>
      <w:r w:rsidR="001F1E98">
        <w:rPr>
          <w:color w:val="0E101A"/>
        </w:rPr>
        <w:t xml:space="preserve">INWOLAG </w:t>
      </w:r>
      <w:r w:rsidR="002613C4">
        <w:rPr>
          <w:color w:val="0E101A"/>
        </w:rPr>
        <w:t xml:space="preserve">found that </w:t>
      </w:r>
      <w:r w:rsidR="00C24D89">
        <w:rPr>
          <w:color w:val="0E101A"/>
        </w:rPr>
        <w:t xml:space="preserve">Tamang </w:t>
      </w:r>
      <w:proofErr w:type="spellStart"/>
      <w:r w:rsidR="00C24D89">
        <w:rPr>
          <w:color w:val="0E101A"/>
        </w:rPr>
        <w:t>IWG&amp;WwD</w:t>
      </w:r>
      <w:proofErr w:type="spellEnd"/>
      <w:r w:rsidR="00C24D89">
        <w:rPr>
          <w:color w:val="0E101A"/>
        </w:rPr>
        <w:t xml:space="preserve"> are the victim of </w:t>
      </w:r>
      <w:r w:rsidR="002613C4">
        <w:rPr>
          <w:color w:val="0E101A"/>
        </w:rPr>
        <w:t>the</w:t>
      </w:r>
      <w:r w:rsidR="001F1E98">
        <w:rPr>
          <w:color w:val="0E101A"/>
        </w:rPr>
        <w:t xml:space="preserve"> Shivpuri </w:t>
      </w:r>
      <w:proofErr w:type="spellStart"/>
      <w:r w:rsidR="001F1E98">
        <w:rPr>
          <w:color w:val="0E101A"/>
        </w:rPr>
        <w:t>Nagarjun</w:t>
      </w:r>
      <w:proofErr w:type="spellEnd"/>
      <w:r w:rsidR="001F1E98">
        <w:rPr>
          <w:color w:val="0E101A"/>
        </w:rPr>
        <w:t xml:space="preserve"> National Park and Buffer Zone (SNNPBZ) in Kathmandu </w:t>
      </w:r>
      <w:r w:rsidR="00831098">
        <w:rPr>
          <w:color w:val="0E101A"/>
        </w:rPr>
        <w:t xml:space="preserve">as </w:t>
      </w:r>
      <w:r w:rsidR="004B3C90">
        <w:rPr>
          <w:color w:val="0E101A"/>
        </w:rPr>
        <w:t xml:space="preserve">the </w:t>
      </w:r>
      <w:r w:rsidR="002C2F14">
        <w:rPr>
          <w:color w:val="0E101A"/>
        </w:rPr>
        <w:t xml:space="preserve">government </w:t>
      </w:r>
      <w:r w:rsidR="004B3C90">
        <w:rPr>
          <w:color w:val="0E101A"/>
        </w:rPr>
        <w:t xml:space="preserve">intends to relocate them away from their </w:t>
      </w:r>
      <w:r w:rsidR="008679FB">
        <w:rPr>
          <w:color w:val="0E101A"/>
        </w:rPr>
        <w:t xml:space="preserve">ancestral lands </w:t>
      </w:r>
      <w:r w:rsidR="00C24D89">
        <w:rPr>
          <w:color w:val="0E101A"/>
        </w:rPr>
        <w:t>with</w:t>
      </w:r>
      <w:r w:rsidR="001F1E98">
        <w:rPr>
          <w:color w:val="0E101A"/>
        </w:rPr>
        <w:t xml:space="preserve"> no meaningful </w:t>
      </w:r>
      <w:r w:rsidR="00831098">
        <w:rPr>
          <w:color w:val="0E101A"/>
        </w:rPr>
        <w:t xml:space="preserve">representation and participation in its </w:t>
      </w:r>
      <w:r w:rsidR="001F1E98">
        <w:rPr>
          <w:color w:val="0E101A"/>
        </w:rPr>
        <w:t xml:space="preserve">decision-making </w:t>
      </w:r>
      <w:r w:rsidR="00E5611C">
        <w:rPr>
          <w:color w:val="0E101A"/>
        </w:rPr>
        <w:t>proces</w:t>
      </w:r>
      <w:r w:rsidR="007478C7">
        <w:rPr>
          <w:color w:val="0E101A"/>
        </w:rPr>
        <w:t>s</w:t>
      </w:r>
      <w:r w:rsidR="00475321">
        <w:rPr>
          <w:color w:val="0E101A"/>
        </w:rPr>
        <w:t>. Instead, the Park has banned</w:t>
      </w:r>
      <w:r w:rsidR="001F1E98">
        <w:rPr>
          <w:color w:val="0E101A"/>
        </w:rPr>
        <w:t xml:space="preserve"> customary </w:t>
      </w:r>
      <w:r w:rsidR="00475321">
        <w:rPr>
          <w:color w:val="0E101A"/>
        </w:rPr>
        <w:t xml:space="preserve">self-governing </w:t>
      </w:r>
      <w:r w:rsidR="001F1E98">
        <w:rPr>
          <w:color w:val="0E101A"/>
        </w:rPr>
        <w:t>institutions and law</w:t>
      </w:r>
      <w:r w:rsidR="00475321">
        <w:rPr>
          <w:color w:val="0E101A"/>
        </w:rPr>
        <w:t>s</w:t>
      </w:r>
      <w:r w:rsidR="001F1E98">
        <w:rPr>
          <w:color w:val="0E101A"/>
        </w:rPr>
        <w:t xml:space="preserve"> </w:t>
      </w:r>
      <w:r w:rsidR="00475321">
        <w:rPr>
          <w:color w:val="0E101A"/>
        </w:rPr>
        <w:t xml:space="preserve">and deprived </w:t>
      </w:r>
      <w:r w:rsidR="0035704D">
        <w:rPr>
          <w:color w:val="0E101A"/>
        </w:rPr>
        <w:t>of</w:t>
      </w:r>
      <w:r w:rsidR="001F1E98">
        <w:rPr>
          <w:color w:val="0E101A"/>
        </w:rPr>
        <w:t xml:space="preserve"> benefit-sharing </w:t>
      </w:r>
      <w:r w:rsidR="00E5611C">
        <w:rPr>
          <w:color w:val="0E101A"/>
        </w:rPr>
        <w:t>from the incomes earned by the Park</w:t>
      </w:r>
      <w:r w:rsidR="001F1E98">
        <w:rPr>
          <w:color w:val="0E101A"/>
        </w:rPr>
        <w:t xml:space="preserve">. In addition, </w:t>
      </w:r>
      <w:r w:rsidR="00DE1A16">
        <w:rPr>
          <w:color w:val="0E101A"/>
        </w:rPr>
        <w:t xml:space="preserve">IWG&amp;WwGs </w:t>
      </w:r>
      <w:r w:rsidR="001F1E98">
        <w:rPr>
          <w:color w:val="0E101A"/>
        </w:rPr>
        <w:t>are being assaulted by wildlife</w:t>
      </w:r>
      <w:r w:rsidR="004B3C90">
        <w:rPr>
          <w:color w:val="0E101A"/>
        </w:rPr>
        <w:t xml:space="preserve"> with no </w:t>
      </w:r>
      <w:r w:rsidR="008679FB">
        <w:rPr>
          <w:color w:val="0E101A"/>
        </w:rPr>
        <w:t>recourse</w:t>
      </w:r>
      <w:r w:rsidR="001F1E98">
        <w:rPr>
          <w:color w:val="0E101A"/>
        </w:rPr>
        <w:t xml:space="preserve">. </w:t>
      </w:r>
      <w:r w:rsidR="00F844D3">
        <w:rPr>
          <w:color w:val="0E101A"/>
        </w:rPr>
        <w:t>T</w:t>
      </w:r>
      <w:r w:rsidR="001F1E98">
        <w:rPr>
          <w:color w:val="0E101A"/>
        </w:rPr>
        <w:t>hey urgently needed climate justice, such as the payment of ecosystem services</w:t>
      </w:r>
      <w:r w:rsidR="00F844D3">
        <w:rPr>
          <w:color w:val="0E101A"/>
        </w:rPr>
        <w:t>,</w:t>
      </w:r>
      <w:r w:rsidR="001F1E98">
        <w:rPr>
          <w:color w:val="0E101A"/>
        </w:rPr>
        <w:t xml:space="preserve"> as they </w:t>
      </w:r>
      <w:r w:rsidR="00F844D3">
        <w:rPr>
          <w:color w:val="0E101A"/>
        </w:rPr>
        <w:t xml:space="preserve">have been </w:t>
      </w:r>
      <w:r w:rsidR="001F1E98">
        <w:rPr>
          <w:color w:val="0E101A"/>
        </w:rPr>
        <w:t>safeguard</w:t>
      </w:r>
      <w:r w:rsidR="00F844D3">
        <w:rPr>
          <w:color w:val="0E101A"/>
        </w:rPr>
        <w:t>ing</w:t>
      </w:r>
      <w:r w:rsidR="001F1E98">
        <w:rPr>
          <w:color w:val="0E101A"/>
        </w:rPr>
        <w:t xml:space="preserve"> the forests as a water-recharge ground and carbon sink for 30 million Kathmandu Valley residents. </w:t>
      </w:r>
      <w:r w:rsidR="00573E88">
        <w:rPr>
          <w:color w:val="0E101A"/>
        </w:rPr>
        <w:t xml:space="preserve">Further, the Chitwan National Park forcefully evicted 55 households of </w:t>
      </w:r>
      <w:proofErr w:type="spellStart"/>
      <w:r w:rsidR="00573E88">
        <w:rPr>
          <w:color w:val="0E101A"/>
        </w:rPr>
        <w:t>Chepang</w:t>
      </w:r>
      <w:proofErr w:type="spellEnd"/>
      <w:r w:rsidR="00573E88">
        <w:rPr>
          <w:color w:val="0E101A"/>
        </w:rPr>
        <w:t xml:space="preserve"> Indigenous Peoples through militarization, leading them to live in a state with compromised access to basic needs, with only three toilets for more than 55 households and two water taps. Thus, </w:t>
      </w:r>
      <w:proofErr w:type="spellStart"/>
      <w:r w:rsidR="00573E88">
        <w:rPr>
          <w:color w:val="0E101A"/>
        </w:rPr>
        <w:t>Chepang</w:t>
      </w:r>
      <w:proofErr w:type="spellEnd"/>
      <w:r w:rsidR="00573E88">
        <w:rPr>
          <w:color w:val="0E101A"/>
        </w:rPr>
        <w:t xml:space="preserve"> </w:t>
      </w:r>
      <w:proofErr w:type="spellStart"/>
      <w:r w:rsidR="00DE1A16">
        <w:rPr>
          <w:color w:val="0E101A"/>
        </w:rPr>
        <w:t>IWG&amp;WwGs</w:t>
      </w:r>
      <w:proofErr w:type="spellEnd"/>
      <w:r w:rsidR="00DE1A16">
        <w:rPr>
          <w:color w:val="0E101A"/>
        </w:rPr>
        <w:t xml:space="preserve"> </w:t>
      </w:r>
      <w:r w:rsidR="00573E88">
        <w:rPr>
          <w:color w:val="0E101A"/>
        </w:rPr>
        <w:t>are forced to live without access to WASH facilities</w:t>
      </w:r>
      <w:r w:rsidR="00370EDD">
        <w:rPr>
          <w:color w:val="0E101A"/>
        </w:rPr>
        <w:t xml:space="preserve">, </w:t>
      </w:r>
      <w:r w:rsidR="0035704D">
        <w:rPr>
          <w:color w:val="0E101A"/>
        </w:rPr>
        <w:t>posing a high safety risk</w:t>
      </w:r>
      <w:r w:rsidR="00C24D89">
        <w:rPr>
          <w:rStyle w:val="FootnoteReference"/>
          <w:color w:val="0E101A"/>
        </w:rPr>
        <w:footnoteReference w:id="24"/>
      </w:r>
      <w:r w:rsidR="00573E88">
        <w:rPr>
          <w:color w:val="0E101A"/>
        </w:rPr>
        <w:t>.</w:t>
      </w:r>
    </w:p>
    <w:p w14:paraId="37785E6C" w14:textId="4C69EF96" w:rsidR="001F1E98" w:rsidRDefault="001F1E98" w:rsidP="001F1E98">
      <w:pPr>
        <w:pStyle w:val="NormalWeb"/>
        <w:spacing w:before="0" w:beforeAutospacing="0" w:after="0" w:afterAutospacing="0"/>
        <w:jc w:val="both"/>
        <w:rPr>
          <w:color w:val="0E101A"/>
        </w:rPr>
      </w:pPr>
    </w:p>
    <w:p w14:paraId="5C26C28C" w14:textId="714EFAF9" w:rsidR="00B561A2" w:rsidRPr="00C40F04" w:rsidRDefault="00D0579D" w:rsidP="00B561A2">
      <w:pPr>
        <w:pStyle w:val="NormalWeb"/>
        <w:spacing w:before="0" w:beforeAutospacing="0" w:after="0" w:afterAutospacing="0"/>
        <w:jc w:val="both"/>
        <w:rPr>
          <w:color w:val="0E101A"/>
        </w:rPr>
      </w:pPr>
      <w:r>
        <w:rPr>
          <w:color w:val="0E101A"/>
        </w:rPr>
        <w:t>3</w:t>
      </w:r>
      <w:r w:rsidR="0088628A">
        <w:rPr>
          <w:color w:val="0E101A"/>
        </w:rPr>
        <w:t>6</w:t>
      </w:r>
      <w:r w:rsidR="00B561A2">
        <w:rPr>
          <w:color w:val="0E101A"/>
        </w:rPr>
        <w:t xml:space="preserve">. A survivor of </w:t>
      </w:r>
      <w:r w:rsidR="00C40F04">
        <w:rPr>
          <w:color w:val="0E101A"/>
        </w:rPr>
        <w:t>a gross human rights violation by the Koshi Tappu Wildlife Reserve</w:t>
      </w:r>
      <w:r w:rsidR="00B561A2">
        <w:rPr>
          <w:color w:val="0E101A"/>
        </w:rPr>
        <w:t xml:space="preserve"> </w:t>
      </w:r>
      <w:r w:rsidR="00EE2129">
        <w:rPr>
          <w:color w:val="0E101A"/>
        </w:rPr>
        <w:t xml:space="preserve">said, </w:t>
      </w:r>
      <w:r w:rsidR="00B561A2">
        <w:rPr>
          <w:color w:val="0E101A"/>
        </w:rPr>
        <w:t>"</w:t>
      </w:r>
      <w:r w:rsidR="00B561A2">
        <w:rPr>
          <w:rStyle w:val="Emphasis"/>
          <w:color w:val="0E101A"/>
        </w:rPr>
        <w:t xml:space="preserve">Two weeks ago, I went with our 5/6 women friends from our village. I needed to collect fodder for my goats. I went there without carrying a sickle or a stick. My husband has gone outside the village for work. I have </w:t>
      </w:r>
      <w:proofErr w:type="gramStart"/>
      <w:r w:rsidR="00B561A2">
        <w:rPr>
          <w:rStyle w:val="Emphasis"/>
          <w:color w:val="0E101A"/>
        </w:rPr>
        <w:t>13 day</w:t>
      </w:r>
      <w:proofErr w:type="gramEnd"/>
      <w:r w:rsidR="00B561A2">
        <w:rPr>
          <w:rStyle w:val="Emphasis"/>
          <w:color w:val="0E101A"/>
        </w:rPr>
        <w:t xml:space="preserve"> old infant. I had to go with my friends. Otherwise, I had nothing to feed the goats. About 6 to 7 'army' saw me plucking leaves from a tree. They scolded. They ordered me to do 100 </w:t>
      </w:r>
      <w:proofErr w:type="spellStart"/>
      <w:r w:rsidR="00B561A2">
        <w:rPr>
          <w:rStyle w:val="Emphasis"/>
          <w:color w:val="0E101A"/>
        </w:rPr>
        <w:t>uth</w:t>
      </w:r>
      <w:proofErr w:type="spellEnd"/>
      <w:r w:rsidR="00B561A2">
        <w:rPr>
          <w:rStyle w:val="Emphasis"/>
          <w:color w:val="0E101A"/>
        </w:rPr>
        <w:t>-bas (sit down and rise). I requested that I be unable to carry out their order. I am still going through a post-partum period. They did not listen to my plea. I had to do it. I somehow did it with great difficulty. After that incident, my body was aching for several days. I had terrible times."</w:t>
      </w:r>
      <w:r w:rsidR="00C40F04">
        <w:rPr>
          <w:rStyle w:val="FootnoteReference"/>
          <w:i/>
          <w:iCs/>
          <w:color w:val="0E101A"/>
        </w:rPr>
        <w:footnoteReference w:id="25"/>
      </w:r>
    </w:p>
    <w:p w14:paraId="560259C9" w14:textId="77777777" w:rsidR="00B561A2" w:rsidRDefault="00B561A2" w:rsidP="00B561A2">
      <w:pPr>
        <w:pStyle w:val="NormalWeb"/>
        <w:spacing w:before="0" w:beforeAutospacing="0" w:after="0" w:afterAutospacing="0"/>
        <w:jc w:val="both"/>
        <w:rPr>
          <w:color w:val="0E101A"/>
        </w:rPr>
      </w:pPr>
      <w:r>
        <w:rPr>
          <w:color w:val="0E101A"/>
        </w:rPr>
        <w:t> </w:t>
      </w:r>
    </w:p>
    <w:p w14:paraId="12BD1673" w14:textId="138C8755" w:rsidR="00B561A2" w:rsidRDefault="00D0579D" w:rsidP="00B561A2">
      <w:pPr>
        <w:pStyle w:val="NormalWeb"/>
        <w:spacing w:before="0" w:beforeAutospacing="0" w:after="0" w:afterAutospacing="0"/>
        <w:jc w:val="both"/>
        <w:rPr>
          <w:color w:val="0E101A"/>
        </w:rPr>
      </w:pPr>
      <w:r>
        <w:rPr>
          <w:color w:val="0E101A"/>
        </w:rPr>
        <w:t>3</w:t>
      </w:r>
      <w:r w:rsidR="0088628A">
        <w:rPr>
          <w:color w:val="0E101A"/>
        </w:rPr>
        <w:t>7</w:t>
      </w:r>
      <w:r w:rsidR="00B561A2">
        <w:rPr>
          <w:color w:val="0E101A"/>
        </w:rPr>
        <w:t xml:space="preserve">. </w:t>
      </w:r>
      <w:r w:rsidR="000F7A14">
        <w:rPr>
          <w:color w:val="0E101A"/>
        </w:rPr>
        <w:t xml:space="preserve">Another story was shared by </w:t>
      </w:r>
      <w:r w:rsidR="006F3228">
        <w:rPr>
          <w:color w:val="0E101A"/>
        </w:rPr>
        <w:t>a participant</w:t>
      </w:r>
      <w:r w:rsidR="00B561A2">
        <w:rPr>
          <w:color w:val="0E101A"/>
        </w:rPr>
        <w:t xml:space="preserve"> </w:t>
      </w:r>
      <w:r w:rsidR="000F7A14">
        <w:rPr>
          <w:color w:val="0E101A"/>
        </w:rPr>
        <w:t>who</w:t>
      </w:r>
      <w:r w:rsidR="006F3228">
        <w:rPr>
          <w:color w:val="0E101A"/>
        </w:rPr>
        <w:t xml:space="preserve"> feared that they might </w:t>
      </w:r>
      <w:r w:rsidR="00E873A2">
        <w:rPr>
          <w:color w:val="0E101A"/>
        </w:rPr>
        <w:t xml:space="preserve">lose their livelihood due to the </w:t>
      </w:r>
      <w:r w:rsidR="00B561A2">
        <w:rPr>
          <w:color w:val="0E101A"/>
        </w:rPr>
        <w:t xml:space="preserve">establishment of the </w:t>
      </w:r>
      <w:r w:rsidR="000F7A14" w:rsidRPr="000F7A14">
        <w:rPr>
          <w:rStyle w:val="Strong"/>
          <w:b w:val="0"/>
          <w:bCs w:val="0"/>
          <w:color w:val="0E101A"/>
        </w:rPr>
        <w:t>Arun III Hydropower Project</w:t>
      </w:r>
      <w:r w:rsidR="000F7A14" w:rsidRPr="000F7A14">
        <w:rPr>
          <w:b/>
          <w:bCs/>
          <w:color w:val="0E101A"/>
        </w:rPr>
        <w:t xml:space="preserve"> </w:t>
      </w:r>
      <w:r w:rsidR="00B561A2">
        <w:rPr>
          <w:color w:val="0E101A"/>
        </w:rPr>
        <w:t xml:space="preserve">in their </w:t>
      </w:r>
      <w:r w:rsidR="006F3228">
        <w:rPr>
          <w:color w:val="0E101A"/>
        </w:rPr>
        <w:t xml:space="preserve">ancestral </w:t>
      </w:r>
      <w:r w:rsidR="00B561A2">
        <w:rPr>
          <w:color w:val="0E101A"/>
        </w:rPr>
        <w:t>land.</w:t>
      </w:r>
      <w:r w:rsidR="006F3228">
        <w:rPr>
          <w:color w:val="0E101A"/>
        </w:rPr>
        <w:t xml:space="preserve"> She said, </w:t>
      </w:r>
      <w:r w:rsidR="00B561A2">
        <w:rPr>
          <w:color w:val="0E101A"/>
        </w:rPr>
        <w:t>'"</w:t>
      </w:r>
      <w:r w:rsidR="00B561A2">
        <w:rPr>
          <w:rStyle w:val="Emphasis"/>
          <w:color w:val="0E101A"/>
        </w:rPr>
        <w:t>After the month of Falgun (Jan/Feb), I get very stressed. It has started to rain heavily since yesterday, and it stresses me out. I usually sleep around midnight; customers in my shop keep me awake until then, and I get to know if there is any landslide or flood and can run away on time. But after that time, we will sleep. There is nothing we can do in the face of disasters</w:t>
      </w:r>
      <w:r w:rsidR="007478C7">
        <w:rPr>
          <w:rStyle w:val="Emphasis"/>
          <w:color w:val="0E101A"/>
        </w:rPr>
        <w:t xml:space="preserve">. </w:t>
      </w:r>
      <w:r w:rsidR="00B561A2">
        <w:rPr>
          <w:rStyle w:val="Emphasis"/>
          <w:color w:val="0E101A"/>
        </w:rPr>
        <w:t xml:space="preserve">Last year, I submitted a request for resettlement with recommendation from the ward and municipality office at the company, but </w:t>
      </w:r>
      <w:r w:rsidR="007478C7">
        <w:rPr>
          <w:rStyle w:val="Emphasis"/>
          <w:color w:val="0E101A"/>
        </w:rPr>
        <w:t>no</w:t>
      </w:r>
      <w:r w:rsidR="00B561A2">
        <w:rPr>
          <w:rStyle w:val="Emphasis"/>
          <w:color w:val="0E101A"/>
        </w:rPr>
        <w:t xml:space="preserve"> response. Last year, again, when the road collapsed, they wanted to build another road from that small way. Even after these disasters, how can they build another road? I had blocked the way last year, but this effort of resistance is always risky."</w:t>
      </w:r>
    </w:p>
    <w:p w14:paraId="7B12F2F2" w14:textId="77777777" w:rsidR="00B561A2" w:rsidRDefault="00B561A2" w:rsidP="00B561A2">
      <w:pPr>
        <w:pStyle w:val="NormalWeb"/>
        <w:spacing w:before="0" w:beforeAutospacing="0" w:after="0" w:afterAutospacing="0"/>
        <w:jc w:val="both"/>
        <w:rPr>
          <w:color w:val="0E101A"/>
        </w:rPr>
      </w:pPr>
      <w:r>
        <w:rPr>
          <w:color w:val="0E101A"/>
        </w:rPr>
        <w:t>"</w:t>
      </w:r>
      <w:r>
        <w:rPr>
          <w:rStyle w:val="Emphasis"/>
          <w:color w:val="0E101A"/>
        </w:rPr>
        <w:t>Most of the fields are buried/destroyed. The production and agriculture that we were doing also exponentially reduced. After the fields were destroyed, our income was also reduced. We still haven't been able to plant anything; the fields are all barren. It isn't easy to revive those fields. We have been fighting for the compensation since 2072 and 2073 B.S. but have yet to receive it. There had been talks about providing it, but it is unknown when it will happen and when the budget will be allocated."</w:t>
      </w:r>
    </w:p>
    <w:p w14:paraId="20FF1E75" w14:textId="77777777" w:rsidR="00B561A2" w:rsidRDefault="00B561A2" w:rsidP="00B561A2">
      <w:pPr>
        <w:pStyle w:val="NormalWeb"/>
        <w:spacing w:before="0" w:beforeAutospacing="0" w:after="0" w:afterAutospacing="0"/>
        <w:jc w:val="both"/>
        <w:rPr>
          <w:color w:val="0E101A"/>
        </w:rPr>
      </w:pPr>
      <w:r>
        <w:rPr>
          <w:color w:val="0E101A"/>
        </w:rPr>
        <w:t> </w:t>
      </w:r>
    </w:p>
    <w:p w14:paraId="19EA1E84" w14:textId="53204B5E" w:rsidR="009E0BD2" w:rsidRDefault="009E0BD2" w:rsidP="009E0BD2">
      <w:pPr>
        <w:pStyle w:val="NormalWeb"/>
        <w:spacing w:before="0" w:beforeAutospacing="0" w:after="0" w:afterAutospacing="0"/>
        <w:jc w:val="both"/>
        <w:rPr>
          <w:color w:val="0E101A"/>
        </w:rPr>
      </w:pPr>
      <w:r w:rsidRPr="009E0BD2">
        <w:rPr>
          <w:color w:val="0E101A"/>
        </w:rPr>
        <w:lastRenderedPageBreak/>
        <w:t>3</w:t>
      </w:r>
      <w:r w:rsidR="0088628A">
        <w:rPr>
          <w:color w:val="0E101A"/>
        </w:rPr>
        <w:t>8</w:t>
      </w:r>
      <w:r w:rsidRPr="009E0BD2">
        <w:rPr>
          <w:color w:val="0E101A"/>
        </w:rPr>
        <w:t>. The Indigenous community in Nepal has faced displacement because of development aggression</w:t>
      </w:r>
      <w:r w:rsidR="00FF56D8">
        <w:rPr>
          <w:color w:val="0E101A"/>
        </w:rPr>
        <w:t xml:space="preserve"> in several parts of the country</w:t>
      </w:r>
      <w:r w:rsidRPr="009E0BD2">
        <w:rPr>
          <w:color w:val="0E101A"/>
        </w:rPr>
        <w:t xml:space="preserve">. </w:t>
      </w:r>
      <w:r w:rsidR="007478C7">
        <w:rPr>
          <w:color w:val="0E101A"/>
        </w:rPr>
        <w:t>The</w:t>
      </w:r>
      <w:r w:rsidRPr="009E0BD2">
        <w:rPr>
          <w:color w:val="0E101A"/>
        </w:rPr>
        <w:t xml:space="preserve"> Tamang community of </w:t>
      </w:r>
      <w:proofErr w:type="spellStart"/>
      <w:r w:rsidRPr="009E0BD2">
        <w:rPr>
          <w:color w:val="0E101A"/>
        </w:rPr>
        <w:t>Lapsiphedi</w:t>
      </w:r>
      <w:proofErr w:type="spellEnd"/>
      <w:r w:rsidRPr="009E0BD2">
        <w:rPr>
          <w:color w:val="0E101A"/>
        </w:rPr>
        <w:t xml:space="preserve"> (</w:t>
      </w:r>
      <w:proofErr w:type="spellStart"/>
      <w:r w:rsidRPr="009E0BD2">
        <w:rPr>
          <w:color w:val="0E101A"/>
        </w:rPr>
        <w:t>Bojheni</w:t>
      </w:r>
      <w:proofErr w:type="spellEnd"/>
      <w:r w:rsidRPr="009E0BD2">
        <w:rPr>
          <w:color w:val="0E101A"/>
        </w:rPr>
        <w:t>) has been demanding the relocation of the construction site of electricity sub-station and transmission lines due to adverse effects on their ancestral lands, livelihoods</w:t>
      </w:r>
      <w:r w:rsidR="007478C7">
        <w:rPr>
          <w:color w:val="0E101A"/>
        </w:rPr>
        <w:t xml:space="preserve">, </w:t>
      </w:r>
      <w:r w:rsidRPr="009E0BD2">
        <w:rPr>
          <w:color w:val="0E101A"/>
        </w:rPr>
        <w:t>cultural</w:t>
      </w:r>
      <w:r w:rsidR="007478C7">
        <w:rPr>
          <w:color w:val="0E101A"/>
        </w:rPr>
        <w:t xml:space="preserve">, </w:t>
      </w:r>
      <w:r w:rsidRPr="009E0BD2">
        <w:rPr>
          <w:color w:val="0E101A"/>
        </w:rPr>
        <w:t>ceremonial sites, and possible health and environmental hazards, and the depreciation of their land and properties.  They have serious objections against government security forces using excessive force, including pointing guns at Tamang women peaceful protestors.</w:t>
      </w:r>
    </w:p>
    <w:p w14:paraId="45A174E9" w14:textId="77777777" w:rsidR="009E0BD2" w:rsidRDefault="009E0BD2" w:rsidP="009E0BD2">
      <w:pPr>
        <w:pStyle w:val="NormalWeb"/>
        <w:spacing w:before="0" w:beforeAutospacing="0" w:after="0" w:afterAutospacing="0"/>
        <w:jc w:val="both"/>
        <w:rPr>
          <w:color w:val="0E101A"/>
        </w:rPr>
      </w:pPr>
    </w:p>
    <w:p w14:paraId="6A2B9A2D" w14:textId="39386E64" w:rsidR="00DC03F6" w:rsidRDefault="00E0088C" w:rsidP="00DC03F6">
      <w:pPr>
        <w:pStyle w:val="NormalWeb"/>
        <w:spacing w:before="0" w:beforeAutospacing="0" w:after="0" w:afterAutospacing="0"/>
        <w:jc w:val="both"/>
        <w:rPr>
          <w:color w:val="0E101A"/>
        </w:rPr>
      </w:pPr>
      <w:r>
        <w:rPr>
          <w:color w:val="0E101A"/>
        </w:rPr>
        <w:t>39</w:t>
      </w:r>
      <w:r w:rsidR="00DC03F6">
        <w:rPr>
          <w:color w:val="0E101A"/>
        </w:rPr>
        <w:t xml:space="preserve">. According to </w:t>
      </w:r>
      <w:r w:rsidR="008259AB">
        <w:rPr>
          <w:color w:val="0E101A"/>
        </w:rPr>
        <w:t xml:space="preserve">the </w:t>
      </w:r>
      <w:r w:rsidR="00DC03F6">
        <w:rPr>
          <w:color w:val="0E101A"/>
        </w:rPr>
        <w:t>National Report on Trafficking in Person</w:t>
      </w:r>
      <w:r w:rsidR="00A72050">
        <w:rPr>
          <w:color w:val="0E101A"/>
        </w:rPr>
        <w:t>s in Nepal,</w:t>
      </w:r>
      <w:r w:rsidR="00DC03F6">
        <w:rPr>
          <w:color w:val="0E101A"/>
        </w:rPr>
        <w:t xml:space="preserve"> 201</w:t>
      </w:r>
      <w:r w:rsidR="005A381B">
        <w:rPr>
          <w:color w:val="0E101A"/>
        </w:rPr>
        <w:t>9</w:t>
      </w:r>
      <w:r w:rsidR="008259AB">
        <w:rPr>
          <w:color w:val="0E101A"/>
        </w:rPr>
        <w:t xml:space="preserve"> of the National Human Rights Commission of Nepal</w:t>
      </w:r>
      <w:r w:rsidR="00DC03F6">
        <w:rPr>
          <w:color w:val="0E101A"/>
        </w:rPr>
        <w:t>, 49</w:t>
      </w:r>
      <w:r w:rsidR="00C21BAF">
        <w:rPr>
          <w:color w:val="0E101A"/>
        </w:rPr>
        <w:t>%</w:t>
      </w:r>
      <w:r w:rsidR="00DC03F6">
        <w:rPr>
          <w:color w:val="0E101A"/>
        </w:rPr>
        <w:t xml:space="preserve"> majority of trafficked women survivors are Indigenous </w:t>
      </w:r>
      <w:r w:rsidR="00A72050">
        <w:rPr>
          <w:color w:val="0E101A"/>
        </w:rPr>
        <w:t>N</w:t>
      </w:r>
      <w:r w:rsidR="00DC03F6">
        <w:rPr>
          <w:color w:val="0E101A"/>
        </w:rPr>
        <w:t xml:space="preserve">ationalities, followed by </w:t>
      </w:r>
      <w:r w:rsidR="008259AB">
        <w:rPr>
          <w:color w:val="0E101A"/>
        </w:rPr>
        <w:t>15</w:t>
      </w:r>
      <w:r w:rsidR="00C21BAF">
        <w:rPr>
          <w:color w:val="0E101A"/>
        </w:rPr>
        <w:t>%</w:t>
      </w:r>
      <w:r w:rsidR="008259AB">
        <w:rPr>
          <w:color w:val="0E101A"/>
        </w:rPr>
        <w:t xml:space="preserve"> </w:t>
      </w:r>
      <w:r w:rsidR="00DC03F6">
        <w:rPr>
          <w:color w:val="0E101A"/>
        </w:rPr>
        <w:t>Dalits.</w:t>
      </w:r>
      <w:r w:rsidR="001F5DAB">
        <w:rPr>
          <w:rStyle w:val="FootnoteReference"/>
          <w:color w:val="0E101A"/>
        </w:rPr>
        <w:footnoteReference w:id="26"/>
      </w:r>
    </w:p>
    <w:p w14:paraId="7B3683B3" w14:textId="1FCB29C1" w:rsidR="00670A83" w:rsidRDefault="00670A83" w:rsidP="00670A83">
      <w:pPr>
        <w:pStyle w:val="NormalWeb"/>
        <w:spacing w:before="0" w:beforeAutospacing="0" w:after="0" w:afterAutospacing="0"/>
        <w:jc w:val="both"/>
        <w:rPr>
          <w:color w:val="0E101A"/>
        </w:rPr>
      </w:pPr>
    </w:p>
    <w:p w14:paraId="1E0C2A3A" w14:textId="1F030ACF" w:rsidR="00241528" w:rsidRDefault="00D0579D" w:rsidP="00241528">
      <w:pPr>
        <w:pStyle w:val="NormalWeb"/>
        <w:spacing w:before="0" w:beforeAutospacing="0" w:after="0" w:afterAutospacing="0"/>
        <w:jc w:val="both"/>
        <w:rPr>
          <w:color w:val="0E101A"/>
        </w:rPr>
      </w:pPr>
      <w:r>
        <w:rPr>
          <w:color w:val="0E101A"/>
        </w:rPr>
        <w:t>4</w:t>
      </w:r>
      <w:r w:rsidR="00E0088C">
        <w:rPr>
          <w:color w:val="0E101A"/>
        </w:rPr>
        <w:t>0</w:t>
      </w:r>
      <w:r w:rsidR="00241528">
        <w:rPr>
          <w:color w:val="0E101A"/>
        </w:rPr>
        <w:t>. Although Article 38 of the Constitution has addressed efforts to eliminate discrimination against women, the implementation of laws and policies has not been effective in targeting specific groups such as Indigenous women and women with disabilities. Notwithstanding the progress made, much work still needs to be done to ensure equitable treatment for all women. Policymakers and stakeholders must examine the root causes of the inequities faced by these women and take adequate steps to address them. </w:t>
      </w:r>
    </w:p>
    <w:p w14:paraId="7131D60E" w14:textId="77777777" w:rsidR="00241528" w:rsidRDefault="00241528" w:rsidP="00670A83">
      <w:pPr>
        <w:pStyle w:val="NormalWeb"/>
        <w:spacing w:before="0" w:beforeAutospacing="0" w:after="0" w:afterAutospacing="0"/>
        <w:jc w:val="both"/>
        <w:rPr>
          <w:color w:val="0E101A"/>
        </w:rPr>
      </w:pPr>
    </w:p>
    <w:p w14:paraId="7567547F" w14:textId="7ECC2FB4" w:rsidR="00670A83" w:rsidRPr="00345E16" w:rsidRDefault="00670A83" w:rsidP="00670A83">
      <w:pPr>
        <w:pStyle w:val="NormalWeb"/>
        <w:spacing w:before="0" w:beforeAutospacing="0" w:after="0" w:afterAutospacing="0"/>
        <w:jc w:val="both"/>
        <w:rPr>
          <w:b/>
          <w:bCs/>
          <w:color w:val="0E101A"/>
        </w:rPr>
      </w:pPr>
      <w:r w:rsidRPr="00345E16">
        <w:rPr>
          <w:b/>
          <w:bCs/>
          <w:color w:val="0E101A"/>
        </w:rPr>
        <w:t>Recommendation</w:t>
      </w:r>
      <w:r w:rsidR="00241528" w:rsidRPr="00345E16">
        <w:rPr>
          <w:b/>
          <w:bCs/>
          <w:color w:val="0E101A"/>
        </w:rPr>
        <w:t xml:space="preserve"> to the State:</w:t>
      </w:r>
      <w:r w:rsidRPr="00345E16">
        <w:rPr>
          <w:b/>
          <w:bCs/>
          <w:color w:val="0E101A"/>
        </w:rPr>
        <w:t> </w:t>
      </w:r>
    </w:p>
    <w:p w14:paraId="20C9A658" w14:textId="77777777" w:rsidR="00E46323" w:rsidRDefault="00E46323" w:rsidP="00670A83">
      <w:pPr>
        <w:pStyle w:val="NormalWeb"/>
        <w:spacing w:before="0" w:beforeAutospacing="0" w:after="0" w:afterAutospacing="0"/>
        <w:jc w:val="both"/>
        <w:rPr>
          <w:color w:val="0E101A"/>
        </w:rPr>
      </w:pPr>
    </w:p>
    <w:p w14:paraId="757E6E1D" w14:textId="19A6DB96" w:rsidR="006F075B" w:rsidRDefault="006F075B" w:rsidP="006F075B">
      <w:pPr>
        <w:pStyle w:val="NormalWeb"/>
        <w:spacing w:before="0" w:beforeAutospacing="0" w:after="0" w:afterAutospacing="0"/>
        <w:jc w:val="both"/>
        <w:rPr>
          <w:color w:val="0E101A"/>
        </w:rPr>
      </w:pPr>
      <w:r>
        <w:rPr>
          <w:color w:val="0E101A"/>
        </w:rPr>
        <w:t>4</w:t>
      </w:r>
      <w:r w:rsidR="00E0088C">
        <w:rPr>
          <w:color w:val="0E101A"/>
        </w:rPr>
        <w:t>1</w:t>
      </w:r>
      <w:r>
        <w:rPr>
          <w:color w:val="0E101A"/>
        </w:rPr>
        <w:t xml:space="preserve">. </w:t>
      </w:r>
      <w:r w:rsidR="00863724">
        <w:rPr>
          <w:color w:val="0E101A"/>
        </w:rPr>
        <w:t xml:space="preserve">The </w:t>
      </w:r>
      <w:r>
        <w:rPr>
          <w:color w:val="0E101A"/>
        </w:rPr>
        <w:t xml:space="preserve">Nepal government should ensure the right to self-determination of </w:t>
      </w:r>
      <w:r w:rsidR="00EB4CF6">
        <w:rPr>
          <w:color w:val="0E101A"/>
        </w:rPr>
        <w:t>IWG&amp;WwDs</w:t>
      </w:r>
      <w:r>
        <w:rPr>
          <w:color w:val="0E101A"/>
        </w:rPr>
        <w:t xml:space="preserve"> in the Constitution of Nepal as per the general recommendations issued by CEDAW and amending the Constitution as per CEDAW recommendations in para 41 (A) of CEDAW Concluding Observation and Recommendation to Nepal made in 14 November 2018.</w:t>
      </w:r>
    </w:p>
    <w:p w14:paraId="0E534C45" w14:textId="77777777" w:rsidR="006F075B" w:rsidRDefault="006F075B" w:rsidP="006F075B">
      <w:pPr>
        <w:pStyle w:val="NormalWeb"/>
        <w:spacing w:before="0" w:beforeAutospacing="0" w:after="0" w:afterAutospacing="0"/>
        <w:jc w:val="both"/>
        <w:rPr>
          <w:color w:val="0E101A"/>
        </w:rPr>
      </w:pPr>
      <w:r>
        <w:rPr>
          <w:color w:val="0E101A"/>
        </w:rPr>
        <w:t> </w:t>
      </w:r>
    </w:p>
    <w:p w14:paraId="182190B0" w14:textId="5800F38F" w:rsidR="00670A83" w:rsidRDefault="00D0579D" w:rsidP="00670A83">
      <w:pPr>
        <w:pStyle w:val="NormalWeb"/>
        <w:spacing w:before="0" w:beforeAutospacing="0" w:after="0" w:afterAutospacing="0"/>
        <w:jc w:val="both"/>
        <w:rPr>
          <w:color w:val="0E101A"/>
        </w:rPr>
      </w:pPr>
      <w:r>
        <w:rPr>
          <w:color w:val="0E101A"/>
        </w:rPr>
        <w:t>4</w:t>
      </w:r>
      <w:r w:rsidR="00E0088C">
        <w:rPr>
          <w:color w:val="0E101A"/>
        </w:rPr>
        <w:t>2</w:t>
      </w:r>
      <w:r w:rsidR="00670A83">
        <w:rPr>
          <w:color w:val="0E101A"/>
        </w:rPr>
        <w:t xml:space="preserve">. </w:t>
      </w:r>
      <w:r w:rsidR="00E61A65">
        <w:rPr>
          <w:color w:val="0E101A"/>
        </w:rPr>
        <w:t xml:space="preserve">The government should </w:t>
      </w:r>
      <w:r w:rsidR="00FE09FC">
        <w:rPr>
          <w:color w:val="0E101A"/>
        </w:rPr>
        <w:t>abandon the fortress model of conservation</w:t>
      </w:r>
      <w:r w:rsidR="00DC03F6">
        <w:rPr>
          <w:color w:val="0E101A"/>
        </w:rPr>
        <w:t xml:space="preserve"> and amend all conservation laws, policies, plans, and programs by adopting rights-based, self-determined development that is </w:t>
      </w:r>
      <w:r w:rsidR="00FE09FC">
        <w:rPr>
          <w:color w:val="0E101A"/>
        </w:rPr>
        <w:t>fully in line with CEDAW GR No. 39, UNDRIP, and ILO C. 169.</w:t>
      </w:r>
    </w:p>
    <w:p w14:paraId="5AB86FDA" w14:textId="77777777" w:rsidR="00670A83" w:rsidRDefault="00670A83" w:rsidP="00670A83">
      <w:pPr>
        <w:pStyle w:val="NormalWeb"/>
        <w:spacing w:before="0" w:beforeAutospacing="0" w:after="0" w:afterAutospacing="0"/>
        <w:jc w:val="both"/>
        <w:rPr>
          <w:color w:val="0E101A"/>
        </w:rPr>
      </w:pPr>
      <w:r>
        <w:rPr>
          <w:color w:val="0E101A"/>
        </w:rPr>
        <w:t> </w:t>
      </w:r>
    </w:p>
    <w:p w14:paraId="1100D6CE" w14:textId="20D32EB9" w:rsidR="00670A83" w:rsidRDefault="00D0579D" w:rsidP="00670A83">
      <w:pPr>
        <w:pStyle w:val="NormalWeb"/>
        <w:spacing w:before="0" w:beforeAutospacing="0" w:after="0" w:afterAutospacing="0"/>
        <w:jc w:val="both"/>
        <w:rPr>
          <w:color w:val="0E101A"/>
        </w:rPr>
      </w:pPr>
      <w:r>
        <w:rPr>
          <w:color w:val="0E101A"/>
        </w:rPr>
        <w:t>4</w:t>
      </w:r>
      <w:r w:rsidR="00E0088C">
        <w:rPr>
          <w:color w:val="0E101A"/>
        </w:rPr>
        <w:t>3</w:t>
      </w:r>
      <w:r w:rsidR="00670A83">
        <w:rPr>
          <w:color w:val="0E101A"/>
        </w:rPr>
        <w:t xml:space="preserve">. </w:t>
      </w:r>
      <w:r w:rsidR="00C91E48">
        <w:rPr>
          <w:color w:val="0E101A"/>
        </w:rPr>
        <w:t xml:space="preserve">The government always exclude </w:t>
      </w:r>
      <w:r w:rsidR="00EB4CF6">
        <w:rPr>
          <w:color w:val="0E101A"/>
        </w:rPr>
        <w:t>IWG&amp;WwDs</w:t>
      </w:r>
      <w:r w:rsidR="00C91E48">
        <w:rPr>
          <w:color w:val="0E101A"/>
        </w:rPr>
        <w:t xml:space="preserve"> in g</w:t>
      </w:r>
      <w:r w:rsidR="00670A83">
        <w:rPr>
          <w:color w:val="0E101A"/>
        </w:rPr>
        <w:t xml:space="preserve">ender-responsive </w:t>
      </w:r>
      <w:r w:rsidR="00C24D89">
        <w:rPr>
          <w:color w:val="0E101A"/>
        </w:rPr>
        <w:t xml:space="preserve">and marginalized groups targeted </w:t>
      </w:r>
      <w:r w:rsidR="00670A83">
        <w:rPr>
          <w:color w:val="0E101A"/>
        </w:rPr>
        <w:t>budgets</w:t>
      </w:r>
      <w:r w:rsidR="00C24D89">
        <w:rPr>
          <w:color w:val="0E101A"/>
        </w:rPr>
        <w:t xml:space="preserve">. </w:t>
      </w:r>
      <w:r w:rsidR="00E634DD">
        <w:rPr>
          <w:color w:val="0E101A"/>
        </w:rPr>
        <w:t xml:space="preserve">There is no data and information on supporting </w:t>
      </w:r>
      <w:r w:rsidR="00E239AF">
        <w:rPr>
          <w:color w:val="0E101A"/>
        </w:rPr>
        <w:t>I</w:t>
      </w:r>
      <w:r w:rsidR="00E634DD">
        <w:rPr>
          <w:color w:val="0E101A"/>
        </w:rPr>
        <w:t xml:space="preserve">Ps organizations for the protection and promotion of the rights of </w:t>
      </w:r>
      <w:r w:rsidR="00EB4CF6">
        <w:rPr>
          <w:color w:val="0E101A"/>
        </w:rPr>
        <w:t>IWG&amp;WwDs</w:t>
      </w:r>
      <w:r w:rsidR="00E634DD">
        <w:rPr>
          <w:color w:val="0E101A"/>
        </w:rPr>
        <w:t xml:space="preserve"> under </w:t>
      </w:r>
      <w:r w:rsidR="00E239AF">
        <w:rPr>
          <w:color w:val="0E101A"/>
        </w:rPr>
        <w:t xml:space="preserve">the </w:t>
      </w:r>
      <w:r w:rsidR="00E634DD">
        <w:rPr>
          <w:color w:val="0E101A"/>
        </w:rPr>
        <w:t xml:space="preserve">Ministry of Women, Children and Senior </w:t>
      </w:r>
      <w:r w:rsidR="00E239AF">
        <w:rPr>
          <w:color w:val="0E101A"/>
        </w:rPr>
        <w:t>Citizens</w:t>
      </w:r>
      <w:r w:rsidR="00972CB3">
        <w:rPr>
          <w:color w:val="0E101A"/>
        </w:rPr>
        <w:t xml:space="preserve"> and other ministries including at </w:t>
      </w:r>
      <w:r w:rsidR="00E239AF">
        <w:rPr>
          <w:color w:val="0E101A"/>
        </w:rPr>
        <w:t xml:space="preserve">the </w:t>
      </w:r>
      <w:r w:rsidR="00972CB3">
        <w:rPr>
          <w:color w:val="0E101A"/>
        </w:rPr>
        <w:t xml:space="preserve">Provincial and </w:t>
      </w:r>
      <w:r w:rsidR="00E239AF">
        <w:rPr>
          <w:color w:val="0E101A"/>
        </w:rPr>
        <w:t>local</w:t>
      </w:r>
      <w:r w:rsidR="00972CB3">
        <w:rPr>
          <w:color w:val="0E101A"/>
        </w:rPr>
        <w:t xml:space="preserve"> levels</w:t>
      </w:r>
      <w:r w:rsidR="00C24D89">
        <w:rPr>
          <w:color w:val="0E101A"/>
        </w:rPr>
        <w:t>.</w:t>
      </w:r>
      <w:r w:rsidR="00972CB3">
        <w:rPr>
          <w:color w:val="0E101A"/>
        </w:rPr>
        <w:t xml:space="preserve"> </w:t>
      </w:r>
      <w:r w:rsidR="00C24D89">
        <w:rPr>
          <w:color w:val="0E101A"/>
        </w:rPr>
        <w:t>So,</w:t>
      </w:r>
      <w:r w:rsidR="00972CB3">
        <w:rPr>
          <w:color w:val="0E101A"/>
        </w:rPr>
        <w:t xml:space="preserve"> there should be </w:t>
      </w:r>
      <w:r w:rsidR="00C24D89">
        <w:rPr>
          <w:color w:val="0E101A"/>
        </w:rPr>
        <w:t xml:space="preserve">a </w:t>
      </w:r>
      <w:r w:rsidR="00E239AF">
        <w:rPr>
          <w:color w:val="0E101A"/>
        </w:rPr>
        <w:t>clear</w:t>
      </w:r>
      <w:r w:rsidR="00972CB3">
        <w:rPr>
          <w:color w:val="0E101A"/>
        </w:rPr>
        <w:t xml:space="preserve"> </w:t>
      </w:r>
      <w:r w:rsidR="00E239AF">
        <w:rPr>
          <w:color w:val="0E101A"/>
        </w:rPr>
        <w:t>indicat</w:t>
      </w:r>
      <w:r w:rsidR="00C24D89">
        <w:rPr>
          <w:color w:val="0E101A"/>
        </w:rPr>
        <w:t>ion of</w:t>
      </w:r>
      <w:r w:rsidR="00E239AF">
        <w:rPr>
          <w:color w:val="0E101A"/>
        </w:rPr>
        <w:t xml:space="preserve"> budget for </w:t>
      </w:r>
      <w:r w:rsidR="00EB4CF6">
        <w:rPr>
          <w:color w:val="0E101A"/>
        </w:rPr>
        <w:t>IWG&amp;WwDs</w:t>
      </w:r>
      <w:r w:rsidR="00E239AF">
        <w:rPr>
          <w:color w:val="0E101A"/>
        </w:rPr>
        <w:t xml:space="preserve"> at local, provincial and federal levels with programmatic intervention to ensure their rights.</w:t>
      </w:r>
    </w:p>
    <w:p w14:paraId="40B7B6ED" w14:textId="77777777" w:rsidR="00E239AF" w:rsidRDefault="00E239AF" w:rsidP="00670A83">
      <w:pPr>
        <w:pStyle w:val="NormalWeb"/>
        <w:spacing w:before="0" w:beforeAutospacing="0" w:after="0" w:afterAutospacing="0"/>
        <w:jc w:val="both"/>
        <w:rPr>
          <w:color w:val="0E101A"/>
        </w:rPr>
      </w:pPr>
    </w:p>
    <w:p w14:paraId="0F9C3865" w14:textId="3C38DA73" w:rsidR="00CA0FF2" w:rsidRDefault="00CA0FF2" w:rsidP="005C3F69">
      <w:pPr>
        <w:pStyle w:val="NormalWeb"/>
        <w:spacing w:before="0" w:beforeAutospacing="0" w:after="0" w:afterAutospacing="0"/>
        <w:jc w:val="both"/>
        <w:rPr>
          <w:color w:val="0E101A"/>
        </w:rPr>
      </w:pPr>
      <w:r>
        <w:rPr>
          <w:color w:val="0E101A"/>
        </w:rPr>
        <w:t>4</w:t>
      </w:r>
      <w:r w:rsidR="00E0088C">
        <w:rPr>
          <w:color w:val="0E101A"/>
        </w:rPr>
        <w:t>4</w:t>
      </w:r>
      <w:r>
        <w:rPr>
          <w:color w:val="0E101A"/>
        </w:rPr>
        <w:t xml:space="preserve">. </w:t>
      </w:r>
      <w:r w:rsidR="00363FB3">
        <w:rPr>
          <w:color w:val="0E101A"/>
        </w:rPr>
        <w:t>The government, private business companies</w:t>
      </w:r>
      <w:r w:rsidR="00EB721A">
        <w:rPr>
          <w:color w:val="0E101A"/>
        </w:rPr>
        <w:t>, and international investors should be held accountable for non-compliance to national environmental regulations and human rights laws, particularly when planning development interventions that affect vulnerable groups (women) and the indigenous community's way of life</w:t>
      </w:r>
      <w:r w:rsidR="00CB78E7">
        <w:rPr>
          <w:color w:val="0E101A"/>
        </w:rPr>
        <w:t xml:space="preserve"> and establish a mechanism for its full compliance</w:t>
      </w:r>
      <w:r w:rsidR="00CA7F13">
        <w:rPr>
          <w:color w:val="0E101A"/>
        </w:rPr>
        <w:t>, including FPIC.</w:t>
      </w:r>
    </w:p>
    <w:p w14:paraId="73BAA763" w14:textId="77777777" w:rsidR="00CA0FF2" w:rsidRDefault="00CA0FF2" w:rsidP="005C3F69">
      <w:pPr>
        <w:pStyle w:val="NormalWeb"/>
        <w:spacing w:before="0" w:beforeAutospacing="0" w:after="0" w:afterAutospacing="0"/>
        <w:jc w:val="both"/>
        <w:rPr>
          <w:color w:val="0E101A"/>
        </w:rPr>
      </w:pPr>
      <w:r>
        <w:rPr>
          <w:color w:val="0E101A"/>
        </w:rPr>
        <w:t> </w:t>
      </w:r>
    </w:p>
    <w:p w14:paraId="5AB475A0" w14:textId="5381B2B1" w:rsidR="00CA0FF2" w:rsidRDefault="00CA0FF2" w:rsidP="005C3F69">
      <w:pPr>
        <w:pStyle w:val="NormalWeb"/>
        <w:spacing w:before="0" w:beforeAutospacing="0" w:after="0" w:afterAutospacing="0"/>
        <w:jc w:val="both"/>
        <w:rPr>
          <w:color w:val="0E101A"/>
        </w:rPr>
      </w:pPr>
      <w:r w:rsidRPr="001D069C">
        <w:rPr>
          <w:color w:val="0E101A"/>
        </w:rPr>
        <w:lastRenderedPageBreak/>
        <w:t>4</w:t>
      </w:r>
      <w:r w:rsidR="00783E80">
        <w:rPr>
          <w:color w:val="0E101A"/>
        </w:rPr>
        <w:t>5</w:t>
      </w:r>
      <w:r w:rsidRPr="001D069C">
        <w:rPr>
          <w:color w:val="0E101A"/>
        </w:rPr>
        <w:t>. Amend laws to integrate traditional institutional practices of Indigenous women and promote those traditional institutions to enhance them and implement the obligation of representation and participation in state mechanisms in line with ILO</w:t>
      </w:r>
      <w:r w:rsidR="001E298B">
        <w:rPr>
          <w:color w:val="0E101A"/>
        </w:rPr>
        <w:t xml:space="preserve"> </w:t>
      </w:r>
      <w:r w:rsidRPr="001D069C">
        <w:rPr>
          <w:color w:val="0E101A"/>
        </w:rPr>
        <w:t>C</w:t>
      </w:r>
      <w:r w:rsidR="001E298B">
        <w:rPr>
          <w:color w:val="0E101A"/>
        </w:rPr>
        <w:t>.</w:t>
      </w:r>
      <w:r w:rsidRPr="001D069C">
        <w:rPr>
          <w:color w:val="0E101A"/>
        </w:rPr>
        <w:t xml:space="preserve"> No. 169 and UNDRIP.</w:t>
      </w:r>
    </w:p>
    <w:p w14:paraId="58117448" w14:textId="77777777" w:rsidR="00CA0FF2" w:rsidRDefault="00CA0FF2" w:rsidP="005C3F69">
      <w:pPr>
        <w:pStyle w:val="NormalWeb"/>
        <w:spacing w:before="0" w:beforeAutospacing="0" w:after="0" w:afterAutospacing="0"/>
        <w:jc w:val="both"/>
        <w:rPr>
          <w:color w:val="0E101A"/>
        </w:rPr>
      </w:pPr>
      <w:r>
        <w:rPr>
          <w:color w:val="0E101A"/>
        </w:rPr>
        <w:t> </w:t>
      </w:r>
    </w:p>
    <w:p w14:paraId="086D8506" w14:textId="7B0E23EE" w:rsidR="00451171" w:rsidRDefault="00451171" w:rsidP="00451171">
      <w:pPr>
        <w:pStyle w:val="NormalWeb"/>
        <w:spacing w:before="0" w:beforeAutospacing="0" w:after="0" w:afterAutospacing="0"/>
        <w:jc w:val="both"/>
        <w:rPr>
          <w:color w:val="0E101A"/>
        </w:rPr>
      </w:pPr>
      <w:r>
        <w:rPr>
          <w:color w:val="0E101A"/>
        </w:rPr>
        <w:t>4</w:t>
      </w:r>
      <w:r w:rsidR="00783E80">
        <w:rPr>
          <w:color w:val="0E101A"/>
        </w:rPr>
        <w:t>6</w:t>
      </w:r>
      <w:r>
        <w:rPr>
          <w:color w:val="0E101A"/>
        </w:rPr>
        <w:t xml:space="preserve">. </w:t>
      </w:r>
      <w:r w:rsidR="009B558E">
        <w:rPr>
          <w:color w:val="0E101A"/>
        </w:rPr>
        <w:t>Assure</w:t>
      </w:r>
      <w:r>
        <w:rPr>
          <w:color w:val="0E101A"/>
        </w:rPr>
        <w:t xml:space="preserve"> </w:t>
      </w:r>
      <w:r w:rsidR="00DD4E1E">
        <w:rPr>
          <w:color w:val="0E101A"/>
        </w:rPr>
        <w:t>the International Financial Institutions (IFI) safeguarding policy</w:t>
      </w:r>
      <w:r w:rsidR="003A7203">
        <w:rPr>
          <w:color w:val="0E101A"/>
        </w:rPr>
        <w:t xml:space="preserve"> by the government and private business companies.</w:t>
      </w:r>
    </w:p>
    <w:p w14:paraId="6C94F465" w14:textId="77777777" w:rsidR="00451171" w:rsidRDefault="00451171" w:rsidP="00451171">
      <w:pPr>
        <w:pStyle w:val="NormalWeb"/>
        <w:spacing w:before="0" w:beforeAutospacing="0" w:after="0" w:afterAutospacing="0"/>
        <w:jc w:val="both"/>
        <w:rPr>
          <w:color w:val="0E101A"/>
        </w:rPr>
      </w:pPr>
    </w:p>
    <w:p w14:paraId="2970AFE4" w14:textId="10B0CABE" w:rsidR="00451171" w:rsidRDefault="00451171" w:rsidP="00451171">
      <w:pPr>
        <w:pStyle w:val="NormalWeb"/>
        <w:spacing w:before="0" w:beforeAutospacing="0" w:after="0" w:afterAutospacing="0"/>
        <w:jc w:val="both"/>
        <w:rPr>
          <w:color w:val="0E101A"/>
        </w:rPr>
      </w:pPr>
      <w:r>
        <w:rPr>
          <w:color w:val="0E101A"/>
        </w:rPr>
        <w:t>4</w:t>
      </w:r>
      <w:r w:rsidR="00783E80">
        <w:rPr>
          <w:color w:val="0E101A"/>
        </w:rPr>
        <w:t>7</w:t>
      </w:r>
      <w:r>
        <w:rPr>
          <w:color w:val="0E101A"/>
        </w:rPr>
        <w:t xml:space="preserve">. </w:t>
      </w:r>
      <w:r w:rsidR="00404D77">
        <w:rPr>
          <w:color w:val="0E101A"/>
        </w:rPr>
        <w:t xml:space="preserve">The </w:t>
      </w:r>
      <w:r>
        <w:rPr>
          <w:color w:val="0E101A"/>
        </w:rPr>
        <w:t xml:space="preserve">Nepal government </w:t>
      </w:r>
      <w:r w:rsidR="003A7203">
        <w:rPr>
          <w:color w:val="0E101A"/>
        </w:rPr>
        <w:t>should</w:t>
      </w:r>
      <w:r>
        <w:rPr>
          <w:color w:val="0E101A"/>
        </w:rPr>
        <w:t xml:space="preserve"> recognize </w:t>
      </w:r>
      <w:r w:rsidR="00EB4CF6">
        <w:rPr>
          <w:color w:val="0E101A"/>
        </w:rPr>
        <w:t>IWG&amp;WwDs</w:t>
      </w:r>
      <w:r>
        <w:rPr>
          <w:color w:val="0E101A"/>
        </w:rPr>
        <w:t xml:space="preserve"> </w:t>
      </w:r>
      <w:r w:rsidR="001D069C">
        <w:rPr>
          <w:color w:val="0E101A"/>
        </w:rPr>
        <w:t xml:space="preserve">should </w:t>
      </w:r>
      <w:r>
        <w:rPr>
          <w:color w:val="0E101A"/>
        </w:rPr>
        <w:t xml:space="preserve">ensure </w:t>
      </w:r>
      <w:r w:rsidR="001D069C">
        <w:rPr>
          <w:color w:val="0E101A"/>
        </w:rPr>
        <w:t xml:space="preserve">direct </w:t>
      </w:r>
      <w:r w:rsidR="006F075B">
        <w:rPr>
          <w:color w:val="0E101A"/>
        </w:rPr>
        <w:t xml:space="preserve">representation and </w:t>
      </w:r>
      <w:r w:rsidR="001D069C">
        <w:rPr>
          <w:color w:val="0E101A"/>
        </w:rPr>
        <w:t xml:space="preserve">participation </w:t>
      </w:r>
      <w:r w:rsidR="00E17B07">
        <w:rPr>
          <w:color w:val="0E101A"/>
        </w:rPr>
        <w:t xml:space="preserve">of </w:t>
      </w:r>
      <w:r w:rsidR="00EB4CF6">
        <w:rPr>
          <w:color w:val="0E101A"/>
        </w:rPr>
        <w:t>IWG&amp;WwDs</w:t>
      </w:r>
      <w:r w:rsidR="00E17B07">
        <w:rPr>
          <w:color w:val="0E101A"/>
        </w:rPr>
        <w:t xml:space="preserve"> </w:t>
      </w:r>
      <w:r w:rsidR="00927CC6">
        <w:rPr>
          <w:color w:val="0E101A"/>
        </w:rPr>
        <w:t xml:space="preserve">in all the three state </w:t>
      </w:r>
      <w:r w:rsidR="00D81DF9">
        <w:rPr>
          <w:color w:val="0E101A"/>
        </w:rPr>
        <w:t xml:space="preserve">mechanisms </w:t>
      </w:r>
      <w:r w:rsidR="00E17B07">
        <w:rPr>
          <w:color w:val="0E101A"/>
        </w:rPr>
        <w:t>and integrate into</w:t>
      </w:r>
      <w:r>
        <w:rPr>
          <w:color w:val="0E101A"/>
        </w:rPr>
        <w:t xml:space="preserve"> targeted programs that respect their dignity and collective rights, including ownership and control over natural resources and customary knowledge and skills</w:t>
      </w:r>
      <w:r w:rsidR="003A7203">
        <w:rPr>
          <w:color w:val="0E101A"/>
        </w:rPr>
        <w:t>.</w:t>
      </w:r>
    </w:p>
    <w:p w14:paraId="63189891" w14:textId="77777777" w:rsidR="00451171" w:rsidRDefault="00451171" w:rsidP="00451171">
      <w:pPr>
        <w:pStyle w:val="NormalWeb"/>
        <w:spacing w:before="0" w:beforeAutospacing="0" w:after="0" w:afterAutospacing="0"/>
        <w:jc w:val="both"/>
        <w:rPr>
          <w:color w:val="0E101A"/>
        </w:rPr>
      </w:pPr>
    </w:p>
    <w:p w14:paraId="41A1CB3E" w14:textId="6CA189C1" w:rsidR="00451171" w:rsidRDefault="00451171" w:rsidP="00451171">
      <w:pPr>
        <w:pStyle w:val="NormalWeb"/>
        <w:spacing w:before="0" w:beforeAutospacing="0" w:after="0" w:afterAutospacing="0"/>
        <w:jc w:val="both"/>
        <w:rPr>
          <w:color w:val="0E101A"/>
        </w:rPr>
      </w:pPr>
      <w:r>
        <w:rPr>
          <w:color w:val="0E101A"/>
        </w:rPr>
        <w:t>4</w:t>
      </w:r>
      <w:r w:rsidR="00676663">
        <w:rPr>
          <w:color w:val="0E101A"/>
        </w:rPr>
        <w:t>8</w:t>
      </w:r>
      <w:r>
        <w:rPr>
          <w:color w:val="0E101A"/>
        </w:rPr>
        <w:t xml:space="preserve">. </w:t>
      </w:r>
      <w:r w:rsidR="00D0579D">
        <w:rPr>
          <w:color w:val="0E101A"/>
        </w:rPr>
        <w:t xml:space="preserve">The </w:t>
      </w:r>
      <w:r>
        <w:rPr>
          <w:color w:val="0E101A"/>
        </w:rPr>
        <w:t xml:space="preserve">Nepal government </w:t>
      </w:r>
      <w:r w:rsidR="006F075B">
        <w:rPr>
          <w:color w:val="0E101A"/>
        </w:rPr>
        <w:t>should</w:t>
      </w:r>
      <w:r>
        <w:rPr>
          <w:color w:val="0E101A"/>
        </w:rPr>
        <w:t xml:space="preserve"> respect and comply with UNDRIP, ILO C. No 169, and WCIP 2014 in planning, budgeting, implementing, and monitoring all programs and projects that affect and concerns of </w:t>
      </w:r>
      <w:r w:rsidR="00EB4CF6">
        <w:rPr>
          <w:color w:val="0E101A"/>
        </w:rPr>
        <w:t>IWG&amp;WwDs</w:t>
      </w:r>
      <w:r>
        <w:rPr>
          <w:color w:val="0E101A"/>
        </w:rPr>
        <w:t xml:space="preserve"> to ensure that this is reflected in their support to the GoN, agencies, and other organizations</w:t>
      </w:r>
      <w:r w:rsidR="006F075B">
        <w:rPr>
          <w:color w:val="0E101A"/>
        </w:rPr>
        <w:t>.</w:t>
      </w:r>
    </w:p>
    <w:p w14:paraId="76FED7D2" w14:textId="77777777" w:rsidR="00451171" w:rsidRDefault="00451171" w:rsidP="00451171">
      <w:pPr>
        <w:pStyle w:val="NormalWeb"/>
        <w:spacing w:before="0" w:beforeAutospacing="0" w:after="0" w:afterAutospacing="0"/>
        <w:jc w:val="both"/>
        <w:rPr>
          <w:color w:val="0E101A"/>
        </w:rPr>
      </w:pPr>
      <w:r>
        <w:rPr>
          <w:color w:val="0E101A"/>
        </w:rPr>
        <w:t> </w:t>
      </w:r>
    </w:p>
    <w:p w14:paraId="74E4EDB6" w14:textId="501C6F24" w:rsidR="00CA0FF2" w:rsidRDefault="00676663" w:rsidP="005C3F69">
      <w:pPr>
        <w:pStyle w:val="NormalWeb"/>
        <w:spacing w:before="0" w:beforeAutospacing="0" w:after="0" w:afterAutospacing="0"/>
        <w:jc w:val="both"/>
        <w:rPr>
          <w:color w:val="0E101A"/>
        </w:rPr>
      </w:pPr>
      <w:r>
        <w:rPr>
          <w:color w:val="0E101A"/>
        </w:rPr>
        <w:t>49</w:t>
      </w:r>
      <w:r w:rsidR="00CA0FF2">
        <w:rPr>
          <w:color w:val="0E101A"/>
        </w:rPr>
        <w:t xml:space="preserve">. Acknowledge </w:t>
      </w:r>
      <w:r w:rsidR="004A686F">
        <w:rPr>
          <w:color w:val="0E101A"/>
        </w:rPr>
        <w:t xml:space="preserve">and mention in all the laws and policies about </w:t>
      </w:r>
      <w:r w:rsidR="00DE1A16">
        <w:rPr>
          <w:color w:val="0E101A"/>
        </w:rPr>
        <w:t xml:space="preserve">IWG&amp;WwGs </w:t>
      </w:r>
      <w:r w:rsidR="00CA0FF2">
        <w:rPr>
          <w:color w:val="0E101A"/>
        </w:rPr>
        <w:t>as legitimate entities that uphold their unique collective identity, dignity, and individual and collective rights</w:t>
      </w:r>
      <w:r w:rsidR="00034184">
        <w:rPr>
          <w:color w:val="0E101A"/>
        </w:rPr>
        <w:t xml:space="preserve"> </w:t>
      </w:r>
      <w:r w:rsidR="00E556BE">
        <w:rPr>
          <w:color w:val="0E101A"/>
        </w:rPr>
        <w:t>enshrined in CEDAW GR No. 39, U</w:t>
      </w:r>
      <w:r w:rsidR="00AE4334">
        <w:rPr>
          <w:color w:val="0E101A"/>
        </w:rPr>
        <w:t>N</w:t>
      </w:r>
      <w:r w:rsidR="00E556BE">
        <w:rPr>
          <w:color w:val="0E101A"/>
        </w:rPr>
        <w:t>DRIP</w:t>
      </w:r>
      <w:r w:rsidR="00AE4334">
        <w:rPr>
          <w:color w:val="0E101A"/>
        </w:rPr>
        <w:t>,</w:t>
      </w:r>
      <w:r w:rsidR="00E556BE">
        <w:rPr>
          <w:color w:val="0E101A"/>
        </w:rPr>
        <w:t xml:space="preserve"> and ILO C. 169</w:t>
      </w:r>
      <w:r w:rsidR="00CA0FF2">
        <w:rPr>
          <w:color w:val="0E101A"/>
        </w:rPr>
        <w:t>.   </w:t>
      </w:r>
    </w:p>
    <w:p w14:paraId="3310BB92" w14:textId="77777777" w:rsidR="00ED53CA" w:rsidRDefault="00ED53CA" w:rsidP="005C3F69">
      <w:pPr>
        <w:pStyle w:val="NormalWeb"/>
        <w:spacing w:before="0" w:beforeAutospacing="0" w:after="0" w:afterAutospacing="0"/>
        <w:jc w:val="both"/>
        <w:rPr>
          <w:rStyle w:val="Emphasis"/>
          <w:color w:val="0E101A"/>
        </w:rPr>
      </w:pPr>
    </w:p>
    <w:p w14:paraId="29E41423" w14:textId="77777777" w:rsidR="00CA0FF2" w:rsidRDefault="00CA0FF2" w:rsidP="005C3F69">
      <w:pPr>
        <w:pStyle w:val="NormalWeb"/>
        <w:spacing w:before="0" w:beforeAutospacing="0" w:after="0" w:afterAutospacing="0"/>
        <w:jc w:val="both"/>
        <w:rPr>
          <w:color w:val="0E101A"/>
        </w:rPr>
      </w:pPr>
      <w:r>
        <w:rPr>
          <w:color w:val="0E101A"/>
        </w:rPr>
        <w:t> </w:t>
      </w:r>
    </w:p>
    <w:p w14:paraId="2DE55E0E" w14:textId="12388363" w:rsidR="00CA0FF2" w:rsidRDefault="00CA0FF2" w:rsidP="005C3F69">
      <w:pPr>
        <w:pStyle w:val="NormalWeb"/>
        <w:spacing w:before="0" w:beforeAutospacing="0" w:after="0" w:afterAutospacing="0"/>
        <w:jc w:val="both"/>
        <w:rPr>
          <w:color w:val="0E101A"/>
        </w:rPr>
      </w:pPr>
      <w:r>
        <w:rPr>
          <w:rStyle w:val="Strong"/>
          <w:color w:val="0E101A"/>
        </w:rPr>
        <w:t>Rural Women </w:t>
      </w:r>
      <w:r w:rsidR="0062785A">
        <w:rPr>
          <w:rStyle w:val="Strong"/>
          <w:color w:val="0E101A"/>
        </w:rPr>
        <w:t>(Article 14)</w:t>
      </w:r>
    </w:p>
    <w:p w14:paraId="7216507C" w14:textId="77777777" w:rsidR="00353F31" w:rsidRDefault="00353F31" w:rsidP="005C3F69">
      <w:pPr>
        <w:pStyle w:val="NormalWeb"/>
        <w:spacing w:before="0" w:beforeAutospacing="0" w:after="0" w:afterAutospacing="0"/>
        <w:jc w:val="both"/>
        <w:rPr>
          <w:color w:val="0E101A"/>
        </w:rPr>
      </w:pPr>
    </w:p>
    <w:p w14:paraId="535602AC" w14:textId="3FE84EBD" w:rsidR="00CA0FF2" w:rsidRDefault="00D0579D" w:rsidP="005C3F69">
      <w:pPr>
        <w:pStyle w:val="NormalWeb"/>
        <w:spacing w:before="0" w:beforeAutospacing="0" w:after="0" w:afterAutospacing="0"/>
        <w:jc w:val="both"/>
        <w:rPr>
          <w:color w:val="0E101A"/>
        </w:rPr>
      </w:pPr>
      <w:r>
        <w:rPr>
          <w:color w:val="0E101A"/>
        </w:rPr>
        <w:t>5</w:t>
      </w:r>
      <w:r w:rsidR="006C1781">
        <w:rPr>
          <w:color w:val="0E101A"/>
        </w:rPr>
        <w:t>0</w:t>
      </w:r>
      <w:r w:rsidR="00CA0FF2">
        <w:rPr>
          <w:color w:val="0E101A"/>
        </w:rPr>
        <w:t>. The government of Nepal has recognized that 77</w:t>
      </w:r>
      <w:r w:rsidR="00C21BAF">
        <w:rPr>
          <w:color w:val="0E101A"/>
        </w:rPr>
        <w:t>%</w:t>
      </w:r>
      <w:r w:rsidR="00CA0FF2">
        <w:rPr>
          <w:color w:val="0E101A"/>
        </w:rPr>
        <w:t xml:space="preserve"> of Women are engaged in agriculture and forestry-related occupations; the impact of climate change falls heavily on the women in Nepal; however, they lack recogni</w:t>
      </w:r>
      <w:r w:rsidR="00BE4A52">
        <w:rPr>
          <w:color w:val="0E101A"/>
        </w:rPr>
        <w:t xml:space="preserve">tion of </w:t>
      </w:r>
      <w:r w:rsidR="00CA0FF2">
        <w:rPr>
          <w:color w:val="0E101A"/>
        </w:rPr>
        <w:t>the</w:t>
      </w:r>
      <w:r w:rsidR="00BE4A52">
        <w:rPr>
          <w:color w:val="0E101A"/>
        </w:rPr>
        <w:t>ir</w:t>
      </w:r>
      <w:r w:rsidR="00CA0FF2">
        <w:rPr>
          <w:color w:val="0E101A"/>
        </w:rPr>
        <w:t xml:space="preserve"> contribution </w:t>
      </w:r>
      <w:r w:rsidR="00BE4A52">
        <w:rPr>
          <w:color w:val="0E101A"/>
        </w:rPr>
        <w:t>through</w:t>
      </w:r>
      <w:r w:rsidR="00CA0FF2">
        <w:rPr>
          <w:color w:val="0E101A"/>
        </w:rPr>
        <w:t xml:space="preserve"> Indigenous knowledge</w:t>
      </w:r>
      <w:r w:rsidR="00BE4A52">
        <w:rPr>
          <w:color w:val="0E101A"/>
        </w:rPr>
        <w:t>, skills, technology and practices,</w:t>
      </w:r>
      <w:r w:rsidR="00CA0FF2">
        <w:rPr>
          <w:color w:val="0E101A"/>
        </w:rPr>
        <w:t xml:space="preserve"> and their contribution in the climate conservation</w:t>
      </w:r>
      <w:r w:rsidR="00353F31">
        <w:rPr>
          <w:color w:val="0E101A"/>
        </w:rPr>
        <w:t>.</w:t>
      </w:r>
    </w:p>
    <w:p w14:paraId="25B1542E" w14:textId="3D064792" w:rsidR="00CA0FF2" w:rsidRDefault="00CA0FF2" w:rsidP="005C3F69">
      <w:pPr>
        <w:pStyle w:val="NormalWeb"/>
        <w:spacing w:before="0" w:beforeAutospacing="0" w:after="0" w:afterAutospacing="0"/>
        <w:jc w:val="both"/>
        <w:rPr>
          <w:color w:val="0E101A"/>
        </w:rPr>
      </w:pPr>
    </w:p>
    <w:p w14:paraId="1EF73E6E" w14:textId="7788CD53" w:rsidR="00CA0FF2" w:rsidRDefault="00D0579D" w:rsidP="005C3F69">
      <w:pPr>
        <w:pStyle w:val="NormalWeb"/>
        <w:spacing w:before="0" w:beforeAutospacing="0" w:after="0" w:afterAutospacing="0"/>
        <w:jc w:val="both"/>
        <w:rPr>
          <w:color w:val="0E101A"/>
        </w:rPr>
      </w:pPr>
      <w:r>
        <w:rPr>
          <w:color w:val="0E101A"/>
        </w:rPr>
        <w:t>5</w:t>
      </w:r>
      <w:r w:rsidR="008E0401">
        <w:rPr>
          <w:color w:val="0E101A"/>
        </w:rPr>
        <w:t>1</w:t>
      </w:r>
      <w:r w:rsidR="00CA0FF2">
        <w:rPr>
          <w:color w:val="0E101A"/>
        </w:rPr>
        <w:t>. Climate change and the adaptation plan have long affected the Indigenous Community. The government states that it could ensure the integration of gender mainstreaming approaches in climate actions, adaptation, and mitigation; however, it has not addressed the Indigenous Community's issues. </w:t>
      </w:r>
    </w:p>
    <w:p w14:paraId="5C22B513" w14:textId="77777777" w:rsidR="00353F31" w:rsidRDefault="00353F31" w:rsidP="005C3F69">
      <w:pPr>
        <w:pStyle w:val="NormalWeb"/>
        <w:spacing w:before="0" w:beforeAutospacing="0" w:after="0" w:afterAutospacing="0"/>
        <w:jc w:val="both"/>
        <w:rPr>
          <w:color w:val="0E101A"/>
        </w:rPr>
      </w:pPr>
    </w:p>
    <w:p w14:paraId="0E22D403" w14:textId="77777777" w:rsidR="00CA0FF2" w:rsidRDefault="00CA0FF2" w:rsidP="005C3F69">
      <w:pPr>
        <w:pStyle w:val="NormalWeb"/>
        <w:spacing w:before="0" w:beforeAutospacing="0" w:after="0" w:afterAutospacing="0"/>
        <w:jc w:val="both"/>
        <w:rPr>
          <w:rStyle w:val="Strong"/>
          <w:color w:val="0E101A"/>
        </w:rPr>
      </w:pPr>
      <w:r>
        <w:rPr>
          <w:rStyle w:val="Strong"/>
          <w:color w:val="0E101A"/>
        </w:rPr>
        <w:t>Recommendation to the government</w:t>
      </w:r>
    </w:p>
    <w:p w14:paraId="2E0A076A" w14:textId="77777777" w:rsidR="00C11A99" w:rsidRDefault="00C11A99" w:rsidP="005C3F69">
      <w:pPr>
        <w:pStyle w:val="NormalWeb"/>
        <w:spacing w:before="0" w:beforeAutospacing="0" w:after="0" w:afterAutospacing="0"/>
        <w:jc w:val="both"/>
        <w:rPr>
          <w:color w:val="0E101A"/>
        </w:rPr>
      </w:pPr>
    </w:p>
    <w:p w14:paraId="692C2698" w14:textId="079A4FB9" w:rsidR="00CA0FF2" w:rsidRDefault="00CA0FF2" w:rsidP="005C3F69">
      <w:pPr>
        <w:pStyle w:val="NormalWeb"/>
        <w:spacing w:before="0" w:beforeAutospacing="0" w:after="0" w:afterAutospacing="0"/>
        <w:jc w:val="both"/>
        <w:rPr>
          <w:color w:val="0E101A"/>
        </w:rPr>
      </w:pPr>
      <w:r>
        <w:rPr>
          <w:color w:val="0E101A"/>
        </w:rPr>
        <w:t>5</w:t>
      </w:r>
      <w:r w:rsidR="008E0401">
        <w:rPr>
          <w:color w:val="0E101A"/>
        </w:rPr>
        <w:t>2</w:t>
      </w:r>
      <w:r>
        <w:rPr>
          <w:color w:val="0E101A"/>
        </w:rPr>
        <w:t xml:space="preserve">. </w:t>
      </w:r>
      <w:r w:rsidR="003B479A">
        <w:rPr>
          <w:color w:val="0E101A"/>
        </w:rPr>
        <w:t>The Nepal</w:t>
      </w:r>
      <w:r w:rsidR="00EE162B">
        <w:rPr>
          <w:color w:val="0E101A"/>
        </w:rPr>
        <w:t xml:space="preserve"> </w:t>
      </w:r>
      <w:r w:rsidR="003B479A">
        <w:rPr>
          <w:color w:val="0E101A"/>
        </w:rPr>
        <w:t>government should</w:t>
      </w:r>
      <w:r w:rsidR="00EE162B">
        <w:rPr>
          <w:color w:val="0E101A"/>
        </w:rPr>
        <w:t xml:space="preserve"> a</w:t>
      </w:r>
      <w:r>
        <w:rPr>
          <w:color w:val="0E101A"/>
        </w:rPr>
        <w:t>cknowledge and integrate Indigenous knowledge systems and practices into climate change adaptation and conservation strategies</w:t>
      </w:r>
      <w:r w:rsidR="003B479A">
        <w:rPr>
          <w:color w:val="0E101A"/>
        </w:rPr>
        <w:t xml:space="preserve">, </w:t>
      </w:r>
      <w:r w:rsidR="00EE162B">
        <w:rPr>
          <w:color w:val="0E101A"/>
        </w:rPr>
        <w:t>e</w:t>
      </w:r>
      <w:r>
        <w:rPr>
          <w:color w:val="0E101A"/>
        </w:rPr>
        <w:t>stablish mechanisms that actively involve Indigenous communities in decision-making processes related to climate action</w:t>
      </w:r>
      <w:r w:rsidR="003B479A">
        <w:rPr>
          <w:color w:val="0E101A"/>
        </w:rPr>
        <w:t xml:space="preserve">, and </w:t>
      </w:r>
      <w:r w:rsidR="00EE162B">
        <w:rPr>
          <w:color w:val="0E101A"/>
        </w:rPr>
        <w:t>c</w:t>
      </w:r>
      <w:r>
        <w:rPr>
          <w:color w:val="0E101A"/>
        </w:rPr>
        <w:t>reate platforms where Indigenous knowledge holders can collaborate with scientists and policymakers to develop effective climate adaptation plans that reflect local wisdom and practices</w:t>
      </w:r>
      <w:r w:rsidR="003B479A">
        <w:rPr>
          <w:color w:val="0E101A"/>
        </w:rPr>
        <w:t>.</w:t>
      </w:r>
    </w:p>
    <w:p w14:paraId="37C19385" w14:textId="77777777" w:rsidR="00C11A99" w:rsidRDefault="00C11A99" w:rsidP="005C3F69">
      <w:pPr>
        <w:pStyle w:val="NormalWeb"/>
        <w:spacing w:before="0" w:beforeAutospacing="0" w:after="0" w:afterAutospacing="0"/>
        <w:jc w:val="both"/>
        <w:rPr>
          <w:color w:val="0E101A"/>
        </w:rPr>
      </w:pPr>
    </w:p>
    <w:p w14:paraId="5DD17533" w14:textId="6CF8979D" w:rsidR="00CA0FF2" w:rsidRDefault="00D0579D" w:rsidP="005C3F69">
      <w:pPr>
        <w:pStyle w:val="NormalWeb"/>
        <w:spacing w:before="0" w:beforeAutospacing="0" w:after="0" w:afterAutospacing="0"/>
        <w:jc w:val="both"/>
        <w:rPr>
          <w:color w:val="0E101A"/>
        </w:rPr>
      </w:pPr>
      <w:r>
        <w:rPr>
          <w:color w:val="0E101A"/>
        </w:rPr>
        <w:t>5</w:t>
      </w:r>
      <w:r w:rsidR="000A6B5A">
        <w:rPr>
          <w:color w:val="0E101A"/>
        </w:rPr>
        <w:t>3.</w:t>
      </w:r>
      <w:r w:rsidR="00CA0FF2">
        <w:rPr>
          <w:color w:val="0E101A"/>
        </w:rPr>
        <w:t xml:space="preserve"> </w:t>
      </w:r>
      <w:r w:rsidR="00501918">
        <w:rPr>
          <w:color w:val="0E101A"/>
        </w:rPr>
        <w:t xml:space="preserve">The </w:t>
      </w:r>
      <w:r w:rsidR="00C11A99">
        <w:rPr>
          <w:color w:val="0E101A"/>
        </w:rPr>
        <w:t xml:space="preserve">Nepal </w:t>
      </w:r>
      <w:r w:rsidR="00A93155">
        <w:rPr>
          <w:color w:val="0E101A"/>
        </w:rPr>
        <w:t xml:space="preserve">government should </w:t>
      </w:r>
      <w:r w:rsidR="00C11A99">
        <w:rPr>
          <w:color w:val="0E101A"/>
        </w:rPr>
        <w:t>d</w:t>
      </w:r>
      <w:r w:rsidR="00CA0FF2">
        <w:rPr>
          <w:color w:val="0E101A"/>
        </w:rPr>
        <w:t xml:space="preserve">evelop policies and programs enabling </w:t>
      </w:r>
      <w:r w:rsidR="00DE1A16">
        <w:rPr>
          <w:color w:val="0E101A"/>
        </w:rPr>
        <w:t>IWG&amp;WwGs</w:t>
      </w:r>
      <w:r w:rsidR="00CA0FF2">
        <w:rPr>
          <w:color w:val="0E101A"/>
        </w:rPr>
        <w:t xml:space="preserve"> to access and benefit from natural resources sustainably</w:t>
      </w:r>
      <w:r w:rsidR="00EF3536">
        <w:rPr>
          <w:color w:val="0E101A"/>
        </w:rPr>
        <w:t xml:space="preserve"> by </w:t>
      </w:r>
      <w:r w:rsidR="00C11A99">
        <w:rPr>
          <w:color w:val="0E101A"/>
        </w:rPr>
        <w:t>d</w:t>
      </w:r>
      <w:r w:rsidR="00CA0FF2">
        <w:rPr>
          <w:color w:val="0E101A"/>
        </w:rPr>
        <w:t>esignat</w:t>
      </w:r>
      <w:r w:rsidR="00EF3536">
        <w:rPr>
          <w:color w:val="0E101A"/>
        </w:rPr>
        <w:t xml:space="preserve">ing </w:t>
      </w:r>
      <w:r w:rsidR="00CA0FF2">
        <w:rPr>
          <w:color w:val="0E101A"/>
        </w:rPr>
        <w:t xml:space="preserve">areas within national parks where Indigenous </w:t>
      </w:r>
      <w:r w:rsidR="00EF3536">
        <w:rPr>
          <w:color w:val="0E101A"/>
        </w:rPr>
        <w:t>Peoples</w:t>
      </w:r>
      <w:r w:rsidR="00CA0FF2">
        <w:rPr>
          <w:color w:val="0E101A"/>
        </w:rPr>
        <w:t xml:space="preserve"> can engage in t</w:t>
      </w:r>
      <w:r w:rsidR="00EF3536">
        <w:rPr>
          <w:color w:val="0E101A"/>
        </w:rPr>
        <w:t>heir tradi</w:t>
      </w:r>
      <w:r w:rsidR="00CA0FF2">
        <w:rPr>
          <w:color w:val="0E101A"/>
        </w:rPr>
        <w:t xml:space="preserve">tional activities while ensuring biodiversity </w:t>
      </w:r>
      <w:r w:rsidR="00CA0FF2">
        <w:rPr>
          <w:color w:val="0E101A"/>
        </w:rPr>
        <w:lastRenderedPageBreak/>
        <w:t>conservation</w:t>
      </w:r>
      <w:r w:rsidR="00C11A99">
        <w:rPr>
          <w:color w:val="0E101A"/>
        </w:rPr>
        <w:t xml:space="preserve"> </w:t>
      </w:r>
      <w:r w:rsidR="00501918">
        <w:rPr>
          <w:color w:val="0E101A"/>
        </w:rPr>
        <w:t xml:space="preserve">and also </w:t>
      </w:r>
      <w:r w:rsidR="00C11A99">
        <w:rPr>
          <w:color w:val="0E101A"/>
        </w:rPr>
        <w:t>p</w:t>
      </w:r>
      <w:r w:rsidR="00CA0FF2">
        <w:rPr>
          <w:color w:val="0E101A"/>
        </w:rPr>
        <w:t xml:space="preserve">rovide training, support, and opportunities for Indigenous communities to participate in ecotourism or sustainable livelihood initiatives within </w:t>
      </w:r>
      <w:r w:rsidR="0033107B">
        <w:rPr>
          <w:color w:val="0E101A"/>
        </w:rPr>
        <w:t xml:space="preserve">the </w:t>
      </w:r>
      <w:r w:rsidR="00CA0FF2">
        <w:rPr>
          <w:color w:val="0E101A"/>
        </w:rPr>
        <w:t>protected area</w:t>
      </w:r>
      <w:r w:rsidR="00501918">
        <w:rPr>
          <w:color w:val="0E101A"/>
        </w:rPr>
        <w:t>.</w:t>
      </w:r>
    </w:p>
    <w:p w14:paraId="524E2D41" w14:textId="77777777" w:rsidR="00C11A99" w:rsidRDefault="00C11A99" w:rsidP="005C3F69">
      <w:pPr>
        <w:pStyle w:val="NormalWeb"/>
        <w:spacing w:before="0" w:beforeAutospacing="0" w:after="0" w:afterAutospacing="0"/>
        <w:jc w:val="both"/>
        <w:rPr>
          <w:color w:val="0E101A"/>
        </w:rPr>
      </w:pPr>
    </w:p>
    <w:p w14:paraId="1801BDB0" w14:textId="6DE0A612" w:rsidR="00CA0FF2" w:rsidRDefault="00D0579D" w:rsidP="005C3F69">
      <w:pPr>
        <w:pStyle w:val="NormalWeb"/>
        <w:spacing w:before="0" w:beforeAutospacing="0" w:after="0" w:afterAutospacing="0"/>
        <w:jc w:val="both"/>
        <w:rPr>
          <w:color w:val="0E101A"/>
        </w:rPr>
      </w:pPr>
      <w:r>
        <w:rPr>
          <w:color w:val="0E101A"/>
        </w:rPr>
        <w:t>5</w:t>
      </w:r>
      <w:r w:rsidR="000A6B5A">
        <w:rPr>
          <w:color w:val="0E101A"/>
        </w:rPr>
        <w:t>4</w:t>
      </w:r>
      <w:r w:rsidR="00CA0FF2">
        <w:rPr>
          <w:color w:val="0E101A"/>
        </w:rPr>
        <w:t xml:space="preserve">. </w:t>
      </w:r>
      <w:r w:rsidR="0033107B">
        <w:rPr>
          <w:color w:val="0E101A"/>
        </w:rPr>
        <w:t xml:space="preserve">The </w:t>
      </w:r>
      <w:r w:rsidR="004B0F8A">
        <w:rPr>
          <w:color w:val="0E101A"/>
        </w:rPr>
        <w:t xml:space="preserve">Nepal </w:t>
      </w:r>
      <w:r w:rsidR="00733AA2">
        <w:rPr>
          <w:color w:val="0E101A"/>
        </w:rPr>
        <w:t xml:space="preserve">government should </w:t>
      </w:r>
      <w:r w:rsidR="004B0F8A">
        <w:rPr>
          <w:color w:val="0E101A"/>
        </w:rPr>
        <w:t>e</w:t>
      </w:r>
      <w:r w:rsidR="00CA0FF2">
        <w:rPr>
          <w:color w:val="0E101A"/>
        </w:rPr>
        <w:t xml:space="preserve">nforce FPIC in </w:t>
      </w:r>
      <w:r w:rsidR="00733AA2">
        <w:rPr>
          <w:color w:val="0E101A"/>
        </w:rPr>
        <w:t xml:space="preserve">all </w:t>
      </w:r>
      <w:r w:rsidR="00CA0FF2">
        <w:rPr>
          <w:color w:val="0E101A"/>
        </w:rPr>
        <w:t xml:space="preserve">climate </w:t>
      </w:r>
      <w:r w:rsidR="00733AA2">
        <w:rPr>
          <w:color w:val="0E101A"/>
        </w:rPr>
        <w:t>actions</w:t>
      </w:r>
      <w:r w:rsidR="00F8466E">
        <w:rPr>
          <w:color w:val="0E101A"/>
        </w:rPr>
        <w:t xml:space="preserve">, and </w:t>
      </w:r>
      <w:r w:rsidR="00CA0FF2">
        <w:rPr>
          <w:color w:val="0E101A"/>
        </w:rPr>
        <w:t>acknowledg</w:t>
      </w:r>
      <w:r w:rsidR="004C72F6">
        <w:rPr>
          <w:color w:val="0E101A"/>
        </w:rPr>
        <w:t>e</w:t>
      </w:r>
      <w:r w:rsidR="00CA0FF2">
        <w:rPr>
          <w:color w:val="0E101A"/>
        </w:rPr>
        <w:t xml:space="preserve"> the importance of gender mainstreaming in climate actions, ensure that Indigenous women's specific needs and concerns are adequately addressed</w:t>
      </w:r>
      <w:r w:rsidR="004C72F6">
        <w:rPr>
          <w:color w:val="0E101A"/>
        </w:rPr>
        <w:t>, d</w:t>
      </w:r>
      <w:r w:rsidR="00CA0FF2">
        <w:rPr>
          <w:color w:val="0E101A"/>
        </w:rPr>
        <w:t>evelop gender-responsive climate policies that consider the intersectionality of gender and Indigenous identities</w:t>
      </w:r>
      <w:r w:rsidR="004C72F6">
        <w:rPr>
          <w:color w:val="0E101A"/>
        </w:rPr>
        <w:t>, and s</w:t>
      </w:r>
      <w:r w:rsidR="00CA0FF2">
        <w:rPr>
          <w:color w:val="0E101A"/>
        </w:rPr>
        <w:t xml:space="preserve">upport initiatives that empower </w:t>
      </w:r>
      <w:r w:rsidR="00DE1A16">
        <w:rPr>
          <w:color w:val="0E101A"/>
        </w:rPr>
        <w:t xml:space="preserve">IWG&amp;WwGs </w:t>
      </w:r>
      <w:r w:rsidR="00CA0FF2">
        <w:rPr>
          <w:color w:val="0E101A"/>
        </w:rPr>
        <w:t>in climate adaptation and mitigation efforts, providing access to resources, education, and leadership roles within community resilience-building programs</w:t>
      </w:r>
      <w:r w:rsidR="0033107B">
        <w:rPr>
          <w:color w:val="0E101A"/>
        </w:rPr>
        <w:t>.</w:t>
      </w:r>
    </w:p>
    <w:p w14:paraId="0E8E9B27" w14:textId="77777777" w:rsidR="004B0F8A" w:rsidRDefault="004B0F8A" w:rsidP="005C3F69">
      <w:pPr>
        <w:pStyle w:val="NormalWeb"/>
        <w:spacing w:before="0" w:beforeAutospacing="0" w:after="0" w:afterAutospacing="0"/>
        <w:jc w:val="both"/>
        <w:rPr>
          <w:color w:val="0E101A"/>
        </w:rPr>
      </w:pPr>
    </w:p>
    <w:p w14:paraId="15D6CF86" w14:textId="7ED277DC" w:rsidR="00CA0FF2" w:rsidRDefault="00CF7392" w:rsidP="005C3F69">
      <w:pPr>
        <w:pStyle w:val="NormalWeb"/>
        <w:spacing w:before="0" w:beforeAutospacing="0" w:after="0" w:afterAutospacing="0"/>
        <w:jc w:val="both"/>
        <w:rPr>
          <w:color w:val="0E101A"/>
        </w:rPr>
      </w:pPr>
      <w:r>
        <w:rPr>
          <w:rStyle w:val="Strong"/>
          <w:color w:val="0E101A"/>
        </w:rPr>
        <w:t>E</w:t>
      </w:r>
      <w:r w:rsidR="00CA0FF2">
        <w:rPr>
          <w:rStyle w:val="Strong"/>
          <w:color w:val="0E101A"/>
        </w:rPr>
        <w:t>quality before the law – the legal rights of Women </w:t>
      </w:r>
      <w:r>
        <w:rPr>
          <w:rStyle w:val="Strong"/>
          <w:color w:val="0E101A"/>
        </w:rPr>
        <w:t>(Article 15)</w:t>
      </w:r>
    </w:p>
    <w:p w14:paraId="0FAFD912" w14:textId="77777777" w:rsidR="003A5423" w:rsidRDefault="003A5423" w:rsidP="005C3F69">
      <w:pPr>
        <w:pStyle w:val="NormalWeb"/>
        <w:spacing w:before="0" w:beforeAutospacing="0" w:after="0" w:afterAutospacing="0"/>
        <w:jc w:val="both"/>
        <w:rPr>
          <w:color w:val="0E101A"/>
        </w:rPr>
      </w:pPr>
    </w:p>
    <w:p w14:paraId="6CE3FF33" w14:textId="3440489A" w:rsidR="00CA0FF2" w:rsidRDefault="00D0579D" w:rsidP="005C3F69">
      <w:pPr>
        <w:pStyle w:val="NormalWeb"/>
        <w:spacing w:before="0" w:beforeAutospacing="0" w:after="0" w:afterAutospacing="0"/>
        <w:jc w:val="both"/>
        <w:rPr>
          <w:color w:val="0E101A"/>
        </w:rPr>
      </w:pPr>
      <w:r>
        <w:rPr>
          <w:color w:val="0E101A"/>
        </w:rPr>
        <w:t>5</w:t>
      </w:r>
      <w:r w:rsidR="000A6B5A">
        <w:rPr>
          <w:color w:val="0E101A"/>
        </w:rPr>
        <w:t>5</w:t>
      </w:r>
      <w:r w:rsidR="00CA0FF2">
        <w:rPr>
          <w:color w:val="0E101A"/>
        </w:rPr>
        <w:t>. Despite the GoN, in line with fulfilling its constitutional obligations to guarantee equal rights to women, having expedited the process of creating the appropriate legal amendments and programmatic interventions, it failed to stop the brutality against the Indigenous People</w:t>
      </w:r>
      <w:r w:rsidR="005F4D04">
        <w:rPr>
          <w:color w:val="0E101A"/>
        </w:rPr>
        <w:t>s</w:t>
      </w:r>
      <w:r w:rsidR="00CA0FF2">
        <w:rPr>
          <w:color w:val="0E101A"/>
        </w:rPr>
        <w:t xml:space="preserve"> with their invasive development.  </w:t>
      </w:r>
    </w:p>
    <w:p w14:paraId="4717F735" w14:textId="77777777" w:rsidR="003A5423" w:rsidRDefault="003A5423" w:rsidP="005C3F69">
      <w:pPr>
        <w:pStyle w:val="NormalWeb"/>
        <w:spacing w:before="0" w:beforeAutospacing="0" w:after="0" w:afterAutospacing="0"/>
        <w:jc w:val="both"/>
        <w:rPr>
          <w:color w:val="0E101A"/>
        </w:rPr>
      </w:pPr>
    </w:p>
    <w:p w14:paraId="01C23839" w14:textId="2125E5E5" w:rsidR="00CA0FF2" w:rsidRDefault="00D0579D" w:rsidP="005C3F69">
      <w:pPr>
        <w:pStyle w:val="NormalWeb"/>
        <w:spacing w:before="0" w:beforeAutospacing="0" w:after="0" w:afterAutospacing="0"/>
        <w:jc w:val="both"/>
        <w:rPr>
          <w:color w:val="0E101A"/>
        </w:rPr>
      </w:pPr>
      <w:r>
        <w:rPr>
          <w:color w:val="0E101A"/>
        </w:rPr>
        <w:t>5</w:t>
      </w:r>
      <w:r w:rsidR="000A6B5A">
        <w:rPr>
          <w:color w:val="0E101A"/>
        </w:rPr>
        <w:t>6</w:t>
      </w:r>
      <w:r w:rsidR="00CA0FF2">
        <w:rPr>
          <w:color w:val="0E101A"/>
        </w:rPr>
        <w:t xml:space="preserve">. </w:t>
      </w:r>
      <w:r w:rsidR="00BE7B6E">
        <w:rPr>
          <w:color w:val="0E101A"/>
        </w:rPr>
        <w:t>A flash</w:t>
      </w:r>
      <w:r w:rsidR="00CA0FF2">
        <w:rPr>
          <w:color w:val="0E101A"/>
        </w:rPr>
        <w:t xml:space="preserve"> flood in the </w:t>
      </w:r>
      <w:proofErr w:type="spellStart"/>
      <w:r w:rsidR="00CA0FF2">
        <w:rPr>
          <w:color w:val="0E101A"/>
        </w:rPr>
        <w:t>Kagbeni</w:t>
      </w:r>
      <w:proofErr w:type="spellEnd"/>
      <w:r w:rsidR="00CA0FF2">
        <w:rPr>
          <w:color w:val="0E101A"/>
        </w:rPr>
        <w:t xml:space="preserve"> River</w:t>
      </w:r>
      <w:r w:rsidR="00BE7B6E">
        <w:rPr>
          <w:color w:val="0E101A"/>
        </w:rPr>
        <w:t xml:space="preserve"> in Upper Mustang</w:t>
      </w:r>
      <w:r w:rsidR="00CA0FF2">
        <w:rPr>
          <w:color w:val="0E101A"/>
        </w:rPr>
        <w:t xml:space="preserve"> on August 14th, 2023, washed away 29 houses and displaced more than 150 </w:t>
      </w:r>
      <w:r w:rsidR="00A855D9">
        <w:rPr>
          <w:color w:val="0E101A"/>
        </w:rPr>
        <w:t>Indigenous community members</w:t>
      </w:r>
      <w:r w:rsidR="00CA0FF2">
        <w:rPr>
          <w:color w:val="0E101A"/>
        </w:rPr>
        <w:t>.</w:t>
      </w:r>
      <w:r w:rsidR="00A855D9">
        <w:rPr>
          <w:color w:val="0E101A"/>
        </w:rPr>
        <w:t xml:space="preserve"> </w:t>
      </w:r>
      <w:r w:rsidR="000704FB">
        <w:rPr>
          <w:color w:val="0E101A"/>
        </w:rPr>
        <w:t>The rising</w:t>
      </w:r>
      <w:r w:rsidR="00A855D9">
        <w:rPr>
          <w:color w:val="0E101A"/>
        </w:rPr>
        <w:t xml:space="preserve"> </w:t>
      </w:r>
      <w:r w:rsidR="003E30AC">
        <w:rPr>
          <w:color w:val="0E101A"/>
        </w:rPr>
        <w:t xml:space="preserve">effect of global climate warming and climate change has adverse impacts on mountain Indigenous Peoples, especially </w:t>
      </w:r>
      <w:r w:rsidR="00DE1A16">
        <w:rPr>
          <w:color w:val="0E101A"/>
        </w:rPr>
        <w:t>IWG&amp;WwGs</w:t>
      </w:r>
      <w:r w:rsidR="003E30AC">
        <w:rPr>
          <w:color w:val="0E101A"/>
        </w:rPr>
        <w:t>.</w:t>
      </w:r>
      <w:r w:rsidR="00571FD3">
        <w:rPr>
          <w:rStyle w:val="FootnoteReference"/>
          <w:color w:val="0E101A"/>
        </w:rPr>
        <w:footnoteReference w:id="27"/>
      </w:r>
    </w:p>
    <w:p w14:paraId="750AA123" w14:textId="77777777" w:rsidR="000704FB" w:rsidRDefault="000704FB" w:rsidP="005C3F69">
      <w:pPr>
        <w:pStyle w:val="NormalWeb"/>
        <w:spacing w:before="0" w:beforeAutospacing="0" w:after="0" w:afterAutospacing="0"/>
        <w:jc w:val="both"/>
        <w:rPr>
          <w:color w:val="0E101A"/>
        </w:rPr>
      </w:pPr>
    </w:p>
    <w:p w14:paraId="464C4DF9" w14:textId="747817A3" w:rsidR="000704FB" w:rsidRPr="007E1158" w:rsidRDefault="000704FB" w:rsidP="005C3F69">
      <w:pPr>
        <w:pStyle w:val="NormalWeb"/>
        <w:spacing w:before="0" w:beforeAutospacing="0" w:after="0" w:afterAutospacing="0"/>
        <w:jc w:val="both"/>
        <w:rPr>
          <w:color w:val="333333"/>
          <w:shd w:val="clear" w:color="auto" w:fill="FFFFFF"/>
        </w:rPr>
      </w:pPr>
      <w:r w:rsidRPr="007E1158">
        <w:rPr>
          <w:color w:val="0E101A"/>
        </w:rPr>
        <w:t>57. The Kathmandu Post reported, "</w:t>
      </w:r>
      <w:r w:rsidRPr="007E1158">
        <w:rPr>
          <w:color w:val="333333"/>
          <w:shd w:val="clear" w:color="auto" w:fill="FFFFFF"/>
        </w:rPr>
        <w:t xml:space="preserve">A 6.4 magnitude earthquake that devastated </w:t>
      </w:r>
      <w:proofErr w:type="spellStart"/>
      <w:r w:rsidRPr="007E1158">
        <w:rPr>
          <w:color w:val="333333"/>
          <w:shd w:val="clear" w:color="auto" w:fill="FFFFFF"/>
        </w:rPr>
        <w:t>Jajarkot</w:t>
      </w:r>
      <w:proofErr w:type="spellEnd"/>
      <w:r w:rsidRPr="007E1158">
        <w:rPr>
          <w:color w:val="333333"/>
          <w:shd w:val="clear" w:color="auto" w:fill="FFFFFF"/>
        </w:rPr>
        <w:t xml:space="preserve"> and West </w:t>
      </w:r>
      <w:proofErr w:type="spellStart"/>
      <w:r w:rsidRPr="007E1158">
        <w:rPr>
          <w:color w:val="333333"/>
          <w:shd w:val="clear" w:color="auto" w:fill="FFFFFF"/>
        </w:rPr>
        <w:t>Rukum</w:t>
      </w:r>
      <w:proofErr w:type="spellEnd"/>
      <w:r w:rsidRPr="007E1158">
        <w:rPr>
          <w:color w:val="333333"/>
          <w:shd w:val="clear" w:color="auto" w:fill="FFFFFF"/>
        </w:rPr>
        <w:t xml:space="preserve"> districts on November 3 killed a</w:t>
      </w:r>
      <w:hyperlink r:id="rId12" w:history="1">
        <w:r w:rsidRPr="007E1158">
          <w:rPr>
            <w:rStyle w:val="Hyperlink"/>
            <w:color w:val="323437"/>
            <w:shd w:val="clear" w:color="auto" w:fill="FFFFFF"/>
          </w:rPr>
          <w:t>t least 154 people in addition to injuring 364 others</w:t>
        </w:r>
      </w:hyperlink>
      <w:r w:rsidRPr="007E1158">
        <w:rPr>
          <w:color w:val="333333"/>
          <w:shd w:val="clear" w:color="auto" w:fill="FFFFFF"/>
        </w:rPr>
        <w:t>."</w:t>
      </w:r>
      <w:r w:rsidRPr="007E1158">
        <w:rPr>
          <w:rStyle w:val="FootnoteReference"/>
          <w:color w:val="333333"/>
          <w:shd w:val="clear" w:color="auto" w:fill="FFFFFF"/>
        </w:rPr>
        <w:footnoteReference w:id="28"/>
      </w:r>
      <w:r w:rsidRPr="007E1158">
        <w:rPr>
          <w:color w:val="333333"/>
          <w:shd w:val="clear" w:color="auto" w:fill="FFFFFF"/>
        </w:rPr>
        <w:t xml:space="preserve"> </w:t>
      </w:r>
      <w:r w:rsidR="008406D0" w:rsidRPr="007E1158">
        <w:rPr>
          <w:color w:val="333333"/>
          <w:shd w:val="clear" w:color="auto" w:fill="FFFFFF"/>
        </w:rPr>
        <w:t xml:space="preserve">The government failed to learn </w:t>
      </w:r>
      <w:r w:rsidR="00712A8E" w:rsidRPr="007E1158">
        <w:rPr>
          <w:color w:val="333333"/>
          <w:shd w:val="clear" w:color="auto" w:fill="FFFFFF"/>
        </w:rPr>
        <w:t>from the big earthquake</w:t>
      </w:r>
      <w:r w:rsidR="008406D0" w:rsidRPr="007E1158">
        <w:rPr>
          <w:color w:val="333333"/>
          <w:shd w:val="clear" w:color="auto" w:fill="FFFFFF"/>
        </w:rPr>
        <w:t xml:space="preserve"> of 2015 to carry ou</w:t>
      </w:r>
      <w:r w:rsidR="00236FD6" w:rsidRPr="007E1158">
        <w:rPr>
          <w:color w:val="333333"/>
          <w:shd w:val="clear" w:color="auto" w:fill="FFFFFF"/>
        </w:rPr>
        <w:t>t timely</w:t>
      </w:r>
      <w:r w:rsidR="008406D0" w:rsidRPr="007E1158">
        <w:rPr>
          <w:color w:val="333333"/>
          <w:shd w:val="clear" w:color="auto" w:fill="FFFFFF"/>
        </w:rPr>
        <w:t xml:space="preserve"> relief and </w:t>
      </w:r>
      <w:r w:rsidR="002D7908" w:rsidRPr="007E1158">
        <w:rPr>
          <w:color w:val="333333"/>
          <w:shd w:val="clear" w:color="auto" w:fill="FFFFFF"/>
        </w:rPr>
        <w:t xml:space="preserve">rehabilitation </w:t>
      </w:r>
      <w:r w:rsidR="00236FD6" w:rsidRPr="007E1158">
        <w:rPr>
          <w:color w:val="333333"/>
          <w:shd w:val="clear" w:color="auto" w:fill="FFFFFF"/>
        </w:rPr>
        <w:t xml:space="preserve">until now. Many </w:t>
      </w:r>
      <w:r w:rsidR="00BE577B" w:rsidRPr="007E1158">
        <w:rPr>
          <w:color w:val="333333"/>
          <w:shd w:val="clear" w:color="auto" w:fill="FFFFFF"/>
        </w:rPr>
        <w:t xml:space="preserve">women and children, including </w:t>
      </w:r>
      <w:r w:rsidR="00EB4CF6">
        <w:rPr>
          <w:color w:val="333333"/>
          <w:shd w:val="clear" w:color="auto" w:fill="FFFFFF"/>
        </w:rPr>
        <w:t>IWG&amp;WwDs</w:t>
      </w:r>
      <w:r w:rsidR="00BE577B" w:rsidRPr="007E1158">
        <w:rPr>
          <w:color w:val="333333"/>
          <w:shd w:val="clear" w:color="auto" w:fill="FFFFFF"/>
        </w:rPr>
        <w:t xml:space="preserve">, children, </w:t>
      </w:r>
      <w:r w:rsidR="00712A8E" w:rsidRPr="007E1158">
        <w:rPr>
          <w:color w:val="333333"/>
          <w:shd w:val="clear" w:color="auto" w:fill="FFFFFF"/>
        </w:rPr>
        <w:t xml:space="preserve">pregnant women, and infants, </w:t>
      </w:r>
      <w:r w:rsidR="00BE577B" w:rsidRPr="007E1158">
        <w:rPr>
          <w:color w:val="333333"/>
          <w:shd w:val="clear" w:color="auto" w:fill="FFFFFF"/>
        </w:rPr>
        <w:t xml:space="preserve">are suffering from cold </w:t>
      </w:r>
      <w:r w:rsidR="00712A8E" w:rsidRPr="007E1158">
        <w:rPr>
          <w:color w:val="333333"/>
          <w:shd w:val="clear" w:color="auto" w:fill="FFFFFF"/>
        </w:rPr>
        <w:t>and lack of food and proper shelter.</w:t>
      </w:r>
      <w:r w:rsidR="00E66354" w:rsidRPr="007E1158">
        <w:rPr>
          <w:color w:val="333333"/>
          <w:shd w:val="clear" w:color="auto" w:fill="FFFFFF"/>
        </w:rPr>
        <w:t xml:space="preserve"> The relief support provided by Indigenous Women's organizations was just a drop in the ocean.</w:t>
      </w:r>
    </w:p>
    <w:p w14:paraId="7FD5DF2C" w14:textId="7F9C3790" w:rsidR="000704FB" w:rsidRPr="007E1158" w:rsidRDefault="000704FB" w:rsidP="005C3F69">
      <w:pPr>
        <w:pStyle w:val="NormalWeb"/>
        <w:spacing w:before="0" w:beforeAutospacing="0" w:after="0" w:afterAutospacing="0"/>
        <w:jc w:val="both"/>
        <w:rPr>
          <w:color w:val="0E101A"/>
        </w:rPr>
      </w:pPr>
    </w:p>
    <w:p w14:paraId="12F39D61" w14:textId="77777777" w:rsidR="00CA0FF2" w:rsidRDefault="00CA0FF2" w:rsidP="005C3F69">
      <w:pPr>
        <w:pStyle w:val="NormalWeb"/>
        <w:spacing w:before="0" w:beforeAutospacing="0" w:after="0" w:afterAutospacing="0"/>
        <w:jc w:val="both"/>
        <w:rPr>
          <w:color w:val="0E101A"/>
        </w:rPr>
      </w:pPr>
      <w:r>
        <w:rPr>
          <w:rStyle w:val="Strong"/>
          <w:color w:val="0E101A"/>
        </w:rPr>
        <w:t>Recommendation to the government</w:t>
      </w:r>
    </w:p>
    <w:p w14:paraId="53D5196D" w14:textId="77777777" w:rsidR="003A5423" w:rsidRDefault="003A5423" w:rsidP="005C3F69">
      <w:pPr>
        <w:pStyle w:val="NormalWeb"/>
        <w:spacing w:before="0" w:beforeAutospacing="0" w:after="0" w:afterAutospacing="0"/>
        <w:jc w:val="both"/>
        <w:rPr>
          <w:color w:val="0E101A"/>
        </w:rPr>
      </w:pPr>
    </w:p>
    <w:p w14:paraId="5F6EF748" w14:textId="6CC1E8DD" w:rsidR="00CA0FF2" w:rsidRDefault="00D0579D" w:rsidP="005C3F69">
      <w:pPr>
        <w:pStyle w:val="NormalWeb"/>
        <w:spacing w:before="0" w:beforeAutospacing="0" w:after="0" w:afterAutospacing="0"/>
        <w:jc w:val="both"/>
        <w:rPr>
          <w:color w:val="0E101A"/>
        </w:rPr>
      </w:pPr>
      <w:r>
        <w:rPr>
          <w:color w:val="0E101A"/>
        </w:rPr>
        <w:t>5</w:t>
      </w:r>
      <w:r w:rsidR="00110FF3">
        <w:rPr>
          <w:color w:val="0E101A"/>
        </w:rPr>
        <w:t>8</w:t>
      </w:r>
      <w:r w:rsidR="00CA0FF2">
        <w:rPr>
          <w:color w:val="0E101A"/>
        </w:rPr>
        <w:t xml:space="preserve">. </w:t>
      </w:r>
      <w:r w:rsidR="00110FF3">
        <w:rPr>
          <w:color w:val="0E101A"/>
        </w:rPr>
        <w:t>Nepal's government should improve disaster preparedness, integrate gender, Indigenous, and disability-inclusive</w:t>
      </w:r>
      <w:r w:rsidR="00F92D98">
        <w:rPr>
          <w:color w:val="0E101A"/>
        </w:rPr>
        <w:t xml:space="preserve"> </w:t>
      </w:r>
      <w:r w:rsidR="002D7241">
        <w:rPr>
          <w:color w:val="0E101A"/>
        </w:rPr>
        <w:t>disaster</w:t>
      </w:r>
      <w:r w:rsidR="00F92D98">
        <w:rPr>
          <w:color w:val="0E101A"/>
        </w:rPr>
        <w:t xml:space="preserve"> risk reduction and readiness in all </w:t>
      </w:r>
      <w:r w:rsidR="00CA0FF2">
        <w:rPr>
          <w:color w:val="0E101A"/>
        </w:rPr>
        <w:t xml:space="preserve">vulnerable areas </w:t>
      </w:r>
      <w:r w:rsidR="002D7241">
        <w:rPr>
          <w:color w:val="0E101A"/>
        </w:rPr>
        <w:t>and vulnerability and build their capacity for addressing the</w:t>
      </w:r>
      <w:r w:rsidR="00CA0FF2">
        <w:rPr>
          <w:color w:val="0E101A"/>
        </w:rPr>
        <w:t xml:space="preserve"> </w:t>
      </w:r>
      <w:r w:rsidR="0085327E">
        <w:rPr>
          <w:color w:val="0E101A"/>
        </w:rPr>
        <w:t>climate change</w:t>
      </w:r>
      <w:r w:rsidR="002D7241">
        <w:rPr>
          <w:color w:val="0E101A"/>
        </w:rPr>
        <w:t xml:space="preserve"> impacts</w:t>
      </w:r>
      <w:r w:rsidR="00CA0FF2">
        <w:rPr>
          <w:color w:val="0E101A"/>
        </w:rPr>
        <w:t>.</w:t>
      </w:r>
    </w:p>
    <w:p w14:paraId="577F4260" w14:textId="77777777" w:rsidR="003A5423" w:rsidRDefault="003A5423" w:rsidP="005C3F69">
      <w:pPr>
        <w:pStyle w:val="NormalWeb"/>
        <w:spacing w:before="0" w:beforeAutospacing="0" w:after="0" w:afterAutospacing="0"/>
        <w:jc w:val="both"/>
        <w:rPr>
          <w:color w:val="0E101A"/>
        </w:rPr>
      </w:pPr>
    </w:p>
    <w:p w14:paraId="1AC093EE" w14:textId="771B03BE" w:rsidR="00CA0FF2" w:rsidRDefault="00D0579D" w:rsidP="005C3F69">
      <w:pPr>
        <w:pStyle w:val="NormalWeb"/>
        <w:spacing w:before="0" w:beforeAutospacing="0" w:after="0" w:afterAutospacing="0"/>
        <w:jc w:val="both"/>
        <w:rPr>
          <w:color w:val="0E101A"/>
        </w:rPr>
      </w:pPr>
      <w:r>
        <w:rPr>
          <w:color w:val="0E101A"/>
        </w:rPr>
        <w:t>5</w:t>
      </w:r>
      <w:r w:rsidR="00110FF3">
        <w:rPr>
          <w:color w:val="0E101A"/>
        </w:rPr>
        <w:t>9</w:t>
      </w:r>
      <w:r w:rsidR="00CA0FF2">
        <w:rPr>
          <w:color w:val="0E101A"/>
        </w:rPr>
        <w:t xml:space="preserve">. </w:t>
      </w:r>
      <w:r w:rsidR="00F1517C">
        <w:rPr>
          <w:color w:val="0E101A"/>
        </w:rPr>
        <w:t>The government should i</w:t>
      </w:r>
      <w:r w:rsidR="00CA0FF2">
        <w:rPr>
          <w:color w:val="0E101A"/>
        </w:rPr>
        <w:t xml:space="preserve">mplement culturally </w:t>
      </w:r>
      <w:r w:rsidR="00C3190D">
        <w:rPr>
          <w:color w:val="0E101A"/>
        </w:rPr>
        <w:t xml:space="preserve">and </w:t>
      </w:r>
      <w:r w:rsidR="00110FF3">
        <w:rPr>
          <w:color w:val="0E101A"/>
        </w:rPr>
        <w:t>ability-sensitive</w:t>
      </w:r>
      <w:r w:rsidR="00CA0FF2">
        <w:rPr>
          <w:color w:val="0E101A"/>
        </w:rPr>
        <w:t xml:space="preserve"> development plans in collaboration with Indigenous communities</w:t>
      </w:r>
      <w:r w:rsidR="00F1517C">
        <w:rPr>
          <w:color w:val="0E101A"/>
        </w:rPr>
        <w:t xml:space="preserve"> and st</w:t>
      </w:r>
      <w:r w:rsidR="00CA0FF2">
        <w:rPr>
          <w:color w:val="0E101A"/>
        </w:rPr>
        <w:t>rengthen monitoring systems to ensure compliance with international agreements and protect Indigenous rights.</w:t>
      </w:r>
    </w:p>
    <w:p w14:paraId="68F7C7C8" w14:textId="77777777" w:rsidR="00CA0FF2" w:rsidRDefault="00CA0FF2" w:rsidP="005C3F69">
      <w:pPr>
        <w:pStyle w:val="NormalWeb"/>
        <w:spacing w:before="0" w:beforeAutospacing="0" w:after="0" w:afterAutospacing="0"/>
        <w:jc w:val="both"/>
        <w:rPr>
          <w:color w:val="0E101A"/>
        </w:rPr>
      </w:pPr>
      <w:r>
        <w:rPr>
          <w:color w:val="0E101A"/>
        </w:rPr>
        <w:t> </w:t>
      </w:r>
    </w:p>
    <w:p w14:paraId="04B837F3" w14:textId="06C5D041" w:rsidR="00CA0FF2" w:rsidRPr="00E72F52" w:rsidRDefault="00CA0FF2" w:rsidP="005C3F69">
      <w:pPr>
        <w:pStyle w:val="NormalWeb"/>
        <w:spacing w:before="0" w:beforeAutospacing="0" w:after="0" w:afterAutospacing="0"/>
        <w:jc w:val="both"/>
        <w:rPr>
          <w:b/>
          <w:bCs/>
          <w:color w:val="0E101A"/>
        </w:rPr>
      </w:pPr>
      <w:r w:rsidRPr="00E72F52">
        <w:rPr>
          <w:b/>
          <w:bCs/>
          <w:color w:val="0E101A"/>
        </w:rPr>
        <w:t>Political and Public Life Representation (</w:t>
      </w:r>
      <w:r w:rsidRPr="00E72F52">
        <w:rPr>
          <w:rStyle w:val="Emphasis"/>
          <w:b/>
          <w:bCs/>
          <w:color w:val="0E101A"/>
        </w:rPr>
        <w:t>para 28 and 29</w:t>
      </w:r>
      <w:r w:rsidRPr="00E72F52">
        <w:rPr>
          <w:b/>
          <w:bCs/>
          <w:color w:val="0E101A"/>
        </w:rPr>
        <w:t>)</w:t>
      </w:r>
      <w:r w:rsidR="00E72F52" w:rsidRPr="00E72F52">
        <w:rPr>
          <w:b/>
          <w:bCs/>
          <w:color w:val="0E101A"/>
        </w:rPr>
        <w:t xml:space="preserve"> </w:t>
      </w:r>
      <w:r w:rsidR="00C07B7A">
        <w:rPr>
          <w:b/>
          <w:bCs/>
          <w:color w:val="0E101A"/>
        </w:rPr>
        <w:t>(</w:t>
      </w:r>
      <w:r w:rsidR="00E72F52" w:rsidRPr="00E72F52">
        <w:rPr>
          <w:b/>
          <w:bCs/>
          <w:color w:val="0E101A"/>
        </w:rPr>
        <w:t xml:space="preserve">Article </w:t>
      </w:r>
      <w:r w:rsidR="00E72F52" w:rsidRPr="001C3B3C">
        <w:rPr>
          <w:b/>
          <w:bCs/>
          <w:color w:val="0E101A"/>
        </w:rPr>
        <w:t>7</w:t>
      </w:r>
      <w:r w:rsidR="00717932" w:rsidRPr="001C3B3C">
        <w:rPr>
          <w:b/>
          <w:bCs/>
          <w:color w:val="0E101A"/>
        </w:rPr>
        <w:t xml:space="preserve"> and Article 8</w:t>
      </w:r>
      <w:r w:rsidR="00C07B7A" w:rsidRPr="001C3B3C">
        <w:rPr>
          <w:b/>
          <w:bCs/>
          <w:color w:val="0E101A"/>
        </w:rPr>
        <w:t>)</w:t>
      </w:r>
    </w:p>
    <w:p w14:paraId="2B6E0470" w14:textId="77777777" w:rsidR="003A5423" w:rsidRDefault="003A5423" w:rsidP="005C3F69">
      <w:pPr>
        <w:pStyle w:val="NormalWeb"/>
        <w:spacing w:before="0" w:beforeAutospacing="0" w:after="0" w:afterAutospacing="0"/>
        <w:jc w:val="both"/>
        <w:rPr>
          <w:color w:val="0E101A"/>
        </w:rPr>
      </w:pPr>
    </w:p>
    <w:p w14:paraId="2A471528" w14:textId="4A2B626A" w:rsidR="00CA0FF2" w:rsidRDefault="00D0579D" w:rsidP="005C3F69">
      <w:pPr>
        <w:pStyle w:val="NormalWeb"/>
        <w:spacing w:before="0" w:beforeAutospacing="0" w:after="0" w:afterAutospacing="0"/>
        <w:jc w:val="both"/>
        <w:rPr>
          <w:color w:val="0E101A"/>
        </w:rPr>
      </w:pPr>
      <w:r>
        <w:rPr>
          <w:color w:val="0E101A"/>
        </w:rPr>
        <w:lastRenderedPageBreak/>
        <w:t>60</w:t>
      </w:r>
      <w:r w:rsidR="00CA0FF2">
        <w:rPr>
          <w:color w:val="0E101A"/>
        </w:rPr>
        <w:t xml:space="preserve">. </w:t>
      </w:r>
      <w:r w:rsidR="00EB4CF6">
        <w:rPr>
          <w:color w:val="0E101A"/>
        </w:rPr>
        <w:t>IWG&amp;WwDs</w:t>
      </w:r>
      <w:r w:rsidR="00CA0FF2">
        <w:rPr>
          <w:color w:val="0E101A"/>
        </w:rPr>
        <w:t xml:space="preserve"> are not recognized and visible in the Constitution, laws, policies, plans, programs, and budget. The Constitution</w:t>
      </w:r>
      <w:r w:rsidR="00256146">
        <w:rPr>
          <w:rStyle w:val="FootnoteReference"/>
          <w:color w:val="0E101A"/>
        </w:rPr>
        <w:footnoteReference w:id="29"/>
      </w:r>
      <w:r w:rsidR="00CA0FF2">
        <w:rPr>
          <w:color w:val="0E101A"/>
        </w:rPr>
        <w:t xml:space="preserve"> of Nepal did not take into account the recommendation provided by the CEDAW committee under 41 (a) of Concluding Observation of the 6th Periodic report to amend the Constitution to recognize the rights of indigenous women explicitly, the adoption of CEDAW General Recommendation 39 on the rights of Indigenous women and girls, and it ignored two early warnings issued by the CERD Committee</w:t>
      </w:r>
      <w:r w:rsidR="008B02E5">
        <w:rPr>
          <w:rStyle w:val="FootnoteReference"/>
          <w:color w:val="0E101A"/>
        </w:rPr>
        <w:footnoteReference w:id="30"/>
      </w:r>
      <w:r w:rsidR="00CA0FF2">
        <w:rPr>
          <w:color w:val="0E101A"/>
        </w:rPr>
        <w:t>, that overlooked the directive order</w:t>
      </w:r>
      <w:r w:rsidR="00675971">
        <w:rPr>
          <w:rStyle w:val="FootnoteReference"/>
          <w:color w:val="0E101A"/>
        </w:rPr>
        <w:footnoteReference w:id="31"/>
      </w:r>
      <w:r w:rsidR="00CA0FF2">
        <w:rPr>
          <w:color w:val="0E101A"/>
        </w:rPr>
        <w:t xml:space="preserve"> and mandamus</w:t>
      </w:r>
      <w:r w:rsidR="00B60CDA">
        <w:rPr>
          <w:rStyle w:val="FootnoteReference"/>
          <w:color w:val="0E101A"/>
        </w:rPr>
        <w:footnoteReference w:id="32"/>
      </w:r>
      <w:r w:rsidR="00CA0FF2">
        <w:rPr>
          <w:color w:val="0E101A"/>
        </w:rPr>
        <w:t xml:space="preserve"> issued by the Supreme Court of Nepal to hold election by amending election laws and regulations complying with international laws that Nepal is a party to, has reflected women as a homogenous group where Indigenous women's distinct identity as 'Indigenous' is not mirrored.</w:t>
      </w:r>
    </w:p>
    <w:p w14:paraId="293A8B3C" w14:textId="77777777" w:rsidR="003A5423" w:rsidRDefault="003A5423" w:rsidP="005C3F69">
      <w:pPr>
        <w:pStyle w:val="NormalWeb"/>
        <w:spacing w:before="0" w:beforeAutospacing="0" w:after="0" w:afterAutospacing="0"/>
        <w:jc w:val="both"/>
        <w:rPr>
          <w:color w:val="0E101A"/>
        </w:rPr>
      </w:pPr>
    </w:p>
    <w:p w14:paraId="04037BFF" w14:textId="693558F8" w:rsidR="00CA0FF2" w:rsidRDefault="00CA0FF2" w:rsidP="005C3F69">
      <w:pPr>
        <w:pStyle w:val="NormalWeb"/>
        <w:spacing w:before="0" w:beforeAutospacing="0" w:after="0" w:afterAutospacing="0"/>
        <w:jc w:val="both"/>
        <w:rPr>
          <w:color w:val="0E101A"/>
        </w:rPr>
      </w:pPr>
      <w:r>
        <w:rPr>
          <w:color w:val="0E101A"/>
        </w:rPr>
        <w:t>6</w:t>
      </w:r>
      <w:r w:rsidR="00D0579D">
        <w:rPr>
          <w:color w:val="0E101A"/>
        </w:rPr>
        <w:t>1</w:t>
      </w:r>
      <w:r>
        <w:rPr>
          <w:color w:val="0E101A"/>
        </w:rPr>
        <w:t>. The local</w:t>
      </w:r>
      <w:r w:rsidR="00C657C6">
        <w:rPr>
          <w:rStyle w:val="FootnoteReference"/>
          <w:color w:val="0E101A"/>
        </w:rPr>
        <w:footnoteReference w:id="33"/>
      </w:r>
      <w:r>
        <w:rPr>
          <w:color w:val="0E101A"/>
        </w:rPr>
        <w:t xml:space="preserve"> and provincial election act only mentions women</w:t>
      </w:r>
      <w:r w:rsidR="00255ACA">
        <w:rPr>
          <w:color w:val="0E101A"/>
        </w:rPr>
        <w:t>,</w:t>
      </w:r>
      <w:r>
        <w:rPr>
          <w:color w:val="0E101A"/>
        </w:rPr>
        <w:t xml:space="preserve"> </w:t>
      </w:r>
      <w:r w:rsidR="00811F7A">
        <w:rPr>
          <w:color w:val="0E101A"/>
        </w:rPr>
        <w:t>explicitly</w:t>
      </w:r>
      <w:r>
        <w:rPr>
          <w:color w:val="0E101A"/>
        </w:rPr>
        <w:t xml:space="preserve"> outlining </w:t>
      </w:r>
      <w:r w:rsidR="00EC3184">
        <w:rPr>
          <w:color w:val="0E101A"/>
        </w:rPr>
        <w:t>D</w:t>
      </w:r>
      <w:r>
        <w:rPr>
          <w:color w:val="0E101A"/>
        </w:rPr>
        <w:t>alit women</w:t>
      </w:r>
      <w:r w:rsidR="00255ACA">
        <w:rPr>
          <w:color w:val="0E101A"/>
        </w:rPr>
        <w:t>,</w:t>
      </w:r>
      <w:r>
        <w:rPr>
          <w:color w:val="0E101A"/>
        </w:rPr>
        <w:t xml:space="preserve"> but no indication of </w:t>
      </w:r>
      <w:r w:rsidR="00DE1A16">
        <w:rPr>
          <w:color w:val="0E101A"/>
        </w:rPr>
        <w:t>IWG&amp;WwGs</w:t>
      </w:r>
      <w:r>
        <w:rPr>
          <w:color w:val="0E101A"/>
        </w:rPr>
        <w:t xml:space="preserve">. This has led to a lack of Indigenous women, girls, and women with disabilities representation in the state bodies. Among 59 National Assembly members, only 5 are </w:t>
      </w:r>
      <w:r w:rsidR="00FE49B9">
        <w:rPr>
          <w:color w:val="0E101A"/>
        </w:rPr>
        <w:t>IW</w:t>
      </w:r>
      <w:r>
        <w:rPr>
          <w:color w:val="0E101A"/>
        </w:rPr>
        <w:t xml:space="preserve">; among 275 House of Representatives members, only 28 are </w:t>
      </w:r>
      <w:r w:rsidR="00FE49B9">
        <w:rPr>
          <w:color w:val="0E101A"/>
        </w:rPr>
        <w:t>IW</w:t>
      </w:r>
      <w:r>
        <w:rPr>
          <w:color w:val="0E101A"/>
        </w:rPr>
        <w:t>.</w:t>
      </w:r>
      <w:r w:rsidR="00D65F2D">
        <w:rPr>
          <w:rStyle w:val="FootnoteReference"/>
          <w:color w:val="0E101A"/>
        </w:rPr>
        <w:footnoteReference w:id="34"/>
      </w:r>
    </w:p>
    <w:p w14:paraId="793BE36C" w14:textId="77777777" w:rsidR="003A5423" w:rsidRDefault="003A5423" w:rsidP="005C3F69">
      <w:pPr>
        <w:pStyle w:val="NormalWeb"/>
        <w:spacing w:before="0" w:beforeAutospacing="0" w:after="0" w:afterAutospacing="0"/>
        <w:jc w:val="both"/>
        <w:rPr>
          <w:color w:val="0E101A"/>
        </w:rPr>
      </w:pPr>
    </w:p>
    <w:p w14:paraId="14B89EA9" w14:textId="68DD165B" w:rsidR="00CA0FF2" w:rsidRDefault="00D0579D" w:rsidP="005C3F69">
      <w:pPr>
        <w:pStyle w:val="NormalWeb"/>
        <w:spacing w:before="0" w:beforeAutospacing="0" w:after="0" w:afterAutospacing="0"/>
        <w:jc w:val="both"/>
        <w:rPr>
          <w:color w:val="0E101A"/>
        </w:rPr>
      </w:pPr>
      <w:r>
        <w:rPr>
          <w:color w:val="0E101A"/>
        </w:rPr>
        <w:t>62</w:t>
      </w:r>
      <w:r w:rsidR="00CA0FF2">
        <w:rPr>
          <w:color w:val="0E101A"/>
        </w:rPr>
        <w:t>. A study</w:t>
      </w:r>
      <w:r w:rsidR="001F1AA4">
        <w:rPr>
          <w:rStyle w:val="FootnoteReference"/>
          <w:color w:val="0E101A"/>
        </w:rPr>
        <w:footnoteReference w:id="35"/>
      </w:r>
      <w:r w:rsidR="00CA0FF2">
        <w:rPr>
          <w:color w:val="0E101A"/>
        </w:rPr>
        <w:t xml:space="preserve"> shows that by developmental category, the representation of endangered indigenous women and men in decision-making positions in the civil service is zero and negligible for the highly marginalized, marginalized, and disadvantaged indigenous groups.</w:t>
      </w:r>
      <w:r w:rsidR="00764F7F">
        <w:rPr>
          <w:rStyle w:val="FootnoteReference"/>
          <w:color w:val="0E101A"/>
        </w:rPr>
        <w:footnoteReference w:id="36"/>
      </w:r>
      <w:r w:rsidR="00CA0FF2">
        <w:rPr>
          <w:color w:val="0E101A"/>
        </w:rPr>
        <w:t xml:space="preserve"> In technical and non-technical ministries and departments," women belonging to the dominant castes, i.e., Brahman </w:t>
      </w:r>
      <w:proofErr w:type="spellStart"/>
      <w:r w:rsidR="00CA0FF2">
        <w:rPr>
          <w:color w:val="0E101A"/>
        </w:rPr>
        <w:t>Chetri</w:t>
      </w:r>
      <w:proofErr w:type="spellEnd"/>
      <w:r w:rsidR="00CA0FF2">
        <w:rPr>
          <w:color w:val="0E101A"/>
        </w:rPr>
        <w:t xml:space="preserve">, are represented out of proportion to their population size, and indigenous women are </w:t>
      </w:r>
      <w:r w:rsidR="00CA0FF2">
        <w:rPr>
          <w:color w:val="0E101A"/>
        </w:rPr>
        <w:lastRenderedPageBreak/>
        <w:t>underrepresented.</w:t>
      </w:r>
      <w:r w:rsidR="00134BF9">
        <w:rPr>
          <w:rStyle w:val="FootnoteReference"/>
          <w:color w:val="0E101A"/>
        </w:rPr>
        <w:footnoteReference w:id="37"/>
      </w:r>
      <w:r w:rsidR="00CA0FF2">
        <w:rPr>
          <w:color w:val="0E101A"/>
        </w:rPr>
        <w:t xml:space="preserve"> The number of women and indigenous peoples in selected ministries is low, and of indigenous women is negligible</w:t>
      </w:r>
      <w:r w:rsidR="008A0A09">
        <w:rPr>
          <w:color w:val="0E101A"/>
        </w:rPr>
        <w:t>.</w:t>
      </w:r>
      <w:r w:rsidR="008A0A09">
        <w:rPr>
          <w:rStyle w:val="FootnoteReference"/>
          <w:color w:val="0E101A"/>
        </w:rPr>
        <w:footnoteReference w:id="38"/>
      </w:r>
      <w:r w:rsidR="008A0A09">
        <w:rPr>
          <w:color w:val="0E101A"/>
        </w:rPr>
        <w:t xml:space="preserve"> N</w:t>
      </w:r>
      <w:r w:rsidR="00E15A8D">
        <w:rPr>
          <w:color w:val="0E101A"/>
        </w:rPr>
        <w:t xml:space="preserve">on-IW who are married to Indigenous men are taking the </w:t>
      </w:r>
      <w:r w:rsidR="00482662">
        <w:rPr>
          <w:color w:val="0E101A"/>
        </w:rPr>
        <w:t>decision-making positions in state decision-making mechanism as IW,</w:t>
      </w:r>
      <w:r w:rsidR="00E15A8D">
        <w:rPr>
          <w:color w:val="0E101A"/>
        </w:rPr>
        <w:t xml:space="preserve"> which further violates the rights of </w:t>
      </w:r>
      <w:r w:rsidR="0060116B">
        <w:rPr>
          <w:color w:val="0E101A"/>
        </w:rPr>
        <w:t>I</w:t>
      </w:r>
      <w:r w:rsidR="00E15A8D">
        <w:rPr>
          <w:color w:val="0E101A"/>
        </w:rPr>
        <w:t>W putting them in the lowest spectrum of the social hierarchy.</w:t>
      </w:r>
      <w:r w:rsidR="00CA0FF2">
        <w:rPr>
          <w:color w:val="0E101A"/>
        </w:rPr>
        <w:t xml:space="preserve"> The seventh periodic report submitted by the country has also failed to present the disaggregated data on women's representation in the state bodies and initiatives.</w:t>
      </w:r>
    </w:p>
    <w:p w14:paraId="09AB75A4" w14:textId="77777777" w:rsidR="00CA0FF2" w:rsidRDefault="00CA0FF2" w:rsidP="005C3F69">
      <w:pPr>
        <w:pStyle w:val="NormalWeb"/>
        <w:spacing w:before="0" w:beforeAutospacing="0" w:after="0" w:afterAutospacing="0"/>
        <w:jc w:val="both"/>
        <w:rPr>
          <w:color w:val="0E101A"/>
        </w:rPr>
      </w:pPr>
      <w:r>
        <w:rPr>
          <w:color w:val="0E101A"/>
        </w:rPr>
        <w:t> </w:t>
      </w:r>
    </w:p>
    <w:p w14:paraId="11CCC98E" w14:textId="0584242C" w:rsidR="00CA0FF2" w:rsidRPr="000C10C2" w:rsidRDefault="00CA0FF2" w:rsidP="005C3F69">
      <w:pPr>
        <w:pStyle w:val="NormalWeb"/>
        <w:spacing w:before="0" w:beforeAutospacing="0" w:after="0" w:afterAutospacing="0"/>
        <w:jc w:val="both"/>
        <w:rPr>
          <w:b/>
          <w:bCs/>
          <w:color w:val="0E101A"/>
        </w:rPr>
      </w:pPr>
      <w:r>
        <w:rPr>
          <w:rStyle w:val="Strong"/>
          <w:color w:val="0E101A"/>
        </w:rPr>
        <w:t>Recommendations</w:t>
      </w:r>
      <w:r w:rsidR="007478B9" w:rsidRPr="000C10C2">
        <w:rPr>
          <w:b/>
          <w:bCs/>
          <w:color w:val="0E101A"/>
        </w:rPr>
        <w:t xml:space="preserve"> to the government</w:t>
      </w:r>
    </w:p>
    <w:p w14:paraId="39FD5FB1" w14:textId="77777777" w:rsidR="00D0579D" w:rsidRDefault="00D0579D" w:rsidP="005C3F69">
      <w:pPr>
        <w:pStyle w:val="NormalWeb"/>
        <w:spacing w:before="0" w:beforeAutospacing="0" w:after="0" w:afterAutospacing="0"/>
        <w:jc w:val="both"/>
        <w:rPr>
          <w:color w:val="0E101A"/>
        </w:rPr>
      </w:pPr>
    </w:p>
    <w:p w14:paraId="785D102B" w14:textId="192D0DE5" w:rsidR="00CA0FF2" w:rsidRDefault="00D0579D" w:rsidP="005C3F69">
      <w:pPr>
        <w:pStyle w:val="NormalWeb"/>
        <w:spacing w:before="0" w:beforeAutospacing="0" w:after="0" w:afterAutospacing="0"/>
        <w:jc w:val="both"/>
        <w:rPr>
          <w:color w:val="0E101A"/>
        </w:rPr>
      </w:pPr>
      <w:r>
        <w:rPr>
          <w:color w:val="0E101A"/>
        </w:rPr>
        <w:t>63</w:t>
      </w:r>
      <w:r w:rsidR="00CA0FF2">
        <w:rPr>
          <w:color w:val="0E101A"/>
        </w:rPr>
        <w:t xml:space="preserve">. </w:t>
      </w:r>
      <w:r w:rsidR="008802C7">
        <w:rPr>
          <w:color w:val="0E101A"/>
        </w:rPr>
        <w:t xml:space="preserve">The Nepal government should come up with a time-bound plan to meaningfully, with urgency, implement CEDAW GR 39 and also the recommendations made by CEDAW </w:t>
      </w:r>
      <w:r w:rsidR="00CA0FF2">
        <w:rPr>
          <w:color w:val="0E101A"/>
        </w:rPr>
        <w:t xml:space="preserve">under the Concluding Observation </w:t>
      </w:r>
      <w:r w:rsidR="00A651E5">
        <w:rPr>
          <w:color w:val="0E101A"/>
        </w:rPr>
        <w:t xml:space="preserve">and Recommendations in </w:t>
      </w:r>
      <w:r w:rsidR="00CA0FF2">
        <w:rPr>
          <w:color w:val="0E101A"/>
        </w:rPr>
        <w:t xml:space="preserve">2018 </w:t>
      </w:r>
      <w:r w:rsidR="007E64EC">
        <w:rPr>
          <w:color w:val="0E101A"/>
        </w:rPr>
        <w:t xml:space="preserve">to ensure the rights of </w:t>
      </w:r>
      <w:r w:rsidR="00EB4CF6">
        <w:rPr>
          <w:color w:val="0E101A"/>
        </w:rPr>
        <w:t>IWG&amp;WwDs</w:t>
      </w:r>
      <w:r w:rsidR="00CA0FF2">
        <w:rPr>
          <w:color w:val="0E101A"/>
        </w:rPr>
        <w:t>.</w:t>
      </w:r>
    </w:p>
    <w:p w14:paraId="5A3231A4" w14:textId="77777777" w:rsidR="003858E3" w:rsidRDefault="003858E3" w:rsidP="005C3F69">
      <w:pPr>
        <w:pStyle w:val="NormalWeb"/>
        <w:spacing w:before="0" w:beforeAutospacing="0" w:after="0" w:afterAutospacing="0"/>
        <w:jc w:val="both"/>
        <w:rPr>
          <w:color w:val="0E101A"/>
        </w:rPr>
      </w:pPr>
    </w:p>
    <w:p w14:paraId="25423BAE" w14:textId="072FEAF2" w:rsidR="00CA0FF2" w:rsidRDefault="00D0579D" w:rsidP="005C3F69">
      <w:pPr>
        <w:pStyle w:val="NormalWeb"/>
        <w:spacing w:before="0" w:beforeAutospacing="0" w:after="0" w:afterAutospacing="0"/>
        <w:jc w:val="both"/>
        <w:rPr>
          <w:color w:val="0E101A"/>
        </w:rPr>
      </w:pPr>
      <w:r>
        <w:rPr>
          <w:color w:val="0E101A"/>
        </w:rPr>
        <w:t>64</w:t>
      </w:r>
      <w:r w:rsidR="00CA0FF2">
        <w:rPr>
          <w:color w:val="0E101A"/>
        </w:rPr>
        <w:t xml:space="preserve">. </w:t>
      </w:r>
      <w:r w:rsidR="00267360">
        <w:rPr>
          <w:color w:val="0E101A"/>
        </w:rPr>
        <w:t>The government should e</w:t>
      </w:r>
      <w:r w:rsidR="00CA0FF2">
        <w:rPr>
          <w:color w:val="0E101A"/>
        </w:rPr>
        <w:t>nsure proportional representation of Indigenous Women at all levels and state bodies with a clear indication of Indigenous women's representation in the election act of all levels.</w:t>
      </w:r>
    </w:p>
    <w:p w14:paraId="4DAA6234" w14:textId="77777777" w:rsidR="00267360" w:rsidRDefault="00267360" w:rsidP="005C3F69">
      <w:pPr>
        <w:pStyle w:val="NormalWeb"/>
        <w:spacing w:before="0" w:beforeAutospacing="0" w:after="0" w:afterAutospacing="0"/>
        <w:jc w:val="both"/>
        <w:rPr>
          <w:rStyle w:val="Strong"/>
          <w:color w:val="0E101A"/>
        </w:rPr>
      </w:pPr>
    </w:p>
    <w:p w14:paraId="78F85800" w14:textId="2FD4D345" w:rsidR="00CA0FF2" w:rsidRDefault="00CA0FF2" w:rsidP="005C3F69">
      <w:pPr>
        <w:pStyle w:val="NormalWeb"/>
        <w:spacing w:before="0" w:beforeAutospacing="0" w:after="0" w:afterAutospacing="0"/>
        <w:jc w:val="both"/>
        <w:rPr>
          <w:color w:val="0E101A"/>
        </w:rPr>
      </w:pPr>
      <w:r>
        <w:rPr>
          <w:rStyle w:val="Strong"/>
          <w:color w:val="0E101A"/>
        </w:rPr>
        <w:t>Right to Land</w:t>
      </w:r>
      <w:r w:rsidR="00E1681F">
        <w:rPr>
          <w:rStyle w:val="Strong"/>
          <w:color w:val="0E101A"/>
        </w:rPr>
        <w:t>s</w:t>
      </w:r>
      <w:r>
        <w:rPr>
          <w:rStyle w:val="Strong"/>
          <w:color w:val="0E101A"/>
        </w:rPr>
        <w:t>, Territories, and Resources and National Parks and Development Projects</w:t>
      </w:r>
      <w:r w:rsidR="00267360">
        <w:rPr>
          <w:rStyle w:val="Strong"/>
          <w:color w:val="0E101A"/>
        </w:rPr>
        <w:t xml:space="preserve"> (Articles 13 and 14)</w:t>
      </w:r>
    </w:p>
    <w:p w14:paraId="74B829B2" w14:textId="77777777" w:rsidR="003858E3" w:rsidRDefault="003858E3" w:rsidP="005C3F69">
      <w:pPr>
        <w:pStyle w:val="NormalWeb"/>
        <w:spacing w:before="0" w:beforeAutospacing="0" w:after="0" w:afterAutospacing="0"/>
        <w:jc w:val="both"/>
        <w:rPr>
          <w:color w:val="0E101A"/>
        </w:rPr>
      </w:pPr>
    </w:p>
    <w:p w14:paraId="6A54F760" w14:textId="3AB9FBB6" w:rsidR="00CA0FF2" w:rsidRDefault="00D0579D" w:rsidP="005C3F69">
      <w:pPr>
        <w:pStyle w:val="NormalWeb"/>
        <w:spacing w:before="0" w:beforeAutospacing="0" w:after="0" w:afterAutospacing="0"/>
        <w:jc w:val="both"/>
        <w:rPr>
          <w:color w:val="0E101A"/>
        </w:rPr>
      </w:pPr>
      <w:r>
        <w:rPr>
          <w:color w:val="0E101A"/>
        </w:rPr>
        <w:t>65</w:t>
      </w:r>
      <w:r w:rsidR="00CA0FF2">
        <w:rPr>
          <w:color w:val="0E101A"/>
        </w:rPr>
        <w:t xml:space="preserve">. The Constitution of Nepal under Article 56 (5) has set the provision for 'Any Special, Protected or Autonomous Region can be set by the Federal law for social, cultural protection or economic development'. </w:t>
      </w:r>
      <w:r w:rsidR="0001598E">
        <w:rPr>
          <w:color w:val="0E101A"/>
        </w:rPr>
        <w:t>Acc</w:t>
      </w:r>
      <w:r w:rsidR="00B508AB">
        <w:rPr>
          <w:color w:val="0E101A"/>
        </w:rPr>
        <w:t xml:space="preserve">ording to LAHURNIP, </w:t>
      </w:r>
      <w:r w:rsidR="00B508AB" w:rsidRPr="00A3633F">
        <w:t>"</w:t>
      </w:r>
      <w:r w:rsidR="00B508AB" w:rsidRPr="00A3633F">
        <w:rPr>
          <w:rFonts w:eastAsiaTheme="minorHAnsi"/>
          <w:shd w:val="clear" w:color="auto" w:fill="FEFEFE"/>
        </w:rPr>
        <w:t>The Supreme Court has issued </w:t>
      </w:r>
      <w:hyperlink r:id="rId13" w:history="1">
        <w:r w:rsidR="00B508AB" w:rsidRPr="00A3633F">
          <w:rPr>
            <w:rFonts w:eastAsiaTheme="minorHAnsi"/>
            <w:u w:val="single"/>
            <w:shd w:val="clear" w:color="auto" w:fill="FEFEFE"/>
          </w:rPr>
          <w:t>directive order </w:t>
        </w:r>
      </w:hyperlink>
      <w:r w:rsidR="00B508AB" w:rsidRPr="00A3633F">
        <w:rPr>
          <w:rFonts w:eastAsiaTheme="minorHAnsi"/>
          <w:shd w:val="clear" w:color="auto" w:fill="FEFEFE"/>
        </w:rPr>
        <w:t>to the government of Nepal in December 2018 to devise necessary laws to ensure autonomy of Baram Indigenous Peoples. LAHURNIP has provided legal support to the peoples concerned for court process.</w:t>
      </w:r>
      <w:r w:rsidR="002B51E8" w:rsidRPr="00A3633F">
        <w:rPr>
          <w:rFonts w:eastAsiaTheme="minorHAnsi"/>
          <w:shd w:val="clear" w:color="auto" w:fill="FEFEFE"/>
        </w:rPr>
        <w:t>"</w:t>
      </w:r>
      <w:r w:rsidR="00B508AB" w:rsidRPr="00A3633F">
        <w:rPr>
          <w:rFonts w:ascii="Poppins" w:eastAsiaTheme="minorHAnsi" w:hAnsi="Poppins" w:cs="Poppins"/>
          <w:sz w:val="23"/>
          <w:szCs w:val="23"/>
          <w:shd w:val="clear" w:color="auto" w:fill="FEFEFE"/>
        </w:rPr>
        <w:t> </w:t>
      </w:r>
      <w:r w:rsidR="00CA0FF2">
        <w:rPr>
          <w:color w:val="0E101A"/>
        </w:rPr>
        <w:t xml:space="preserve">However, </w:t>
      </w:r>
      <w:r w:rsidR="00FE4672">
        <w:rPr>
          <w:color w:val="0E101A"/>
        </w:rPr>
        <w:t xml:space="preserve">this </w:t>
      </w:r>
      <w:r w:rsidR="00667D8C">
        <w:rPr>
          <w:color w:val="0E101A"/>
        </w:rPr>
        <w:t xml:space="preserve">CEDAW </w:t>
      </w:r>
      <w:r w:rsidR="00490209">
        <w:rPr>
          <w:color w:val="0E101A"/>
        </w:rPr>
        <w:t>recommendation and directive order of provision are</w:t>
      </w:r>
      <w:r w:rsidR="00CA0FF2">
        <w:rPr>
          <w:color w:val="0E101A"/>
        </w:rPr>
        <w:t xml:space="preserve"> yet</w:t>
      </w:r>
      <w:r w:rsidR="00C94D5A">
        <w:rPr>
          <w:color w:val="0E101A"/>
        </w:rPr>
        <w:t xml:space="preserve"> to be</w:t>
      </w:r>
      <w:r w:rsidR="00CA0FF2">
        <w:rPr>
          <w:color w:val="0E101A"/>
        </w:rPr>
        <w:t xml:space="preserve"> implemented.</w:t>
      </w:r>
      <w:r w:rsidR="00B267A2">
        <w:rPr>
          <w:color w:val="0E101A"/>
        </w:rPr>
        <w:t xml:space="preserve"> We wonder why our government has failed to comply with the CEDAW recommendation and the directive order of the Supreme Court of Nepal.</w:t>
      </w:r>
      <w:r w:rsidR="00143EB3">
        <w:rPr>
          <w:color w:val="0E101A"/>
        </w:rPr>
        <w:t xml:space="preserve"> </w:t>
      </w:r>
      <w:r w:rsidR="0017355A">
        <w:rPr>
          <w:color w:val="0E101A"/>
        </w:rPr>
        <w:t xml:space="preserve">Indigenous </w:t>
      </w:r>
      <w:r w:rsidR="00DA2CD9">
        <w:rPr>
          <w:color w:val="0E101A"/>
        </w:rPr>
        <w:t xml:space="preserve">Peoples </w:t>
      </w:r>
      <w:r w:rsidR="00B37B04">
        <w:rPr>
          <w:color w:val="0E101A"/>
        </w:rPr>
        <w:t>plan</w:t>
      </w:r>
      <w:r w:rsidR="00DA2CD9">
        <w:rPr>
          <w:color w:val="0E101A"/>
        </w:rPr>
        <w:t xml:space="preserve"> to </w:t>
      </w:r>
      <w:r w:rsidR="00EE7B10">
        <w:rPr>
          <w:color w:val="0E101A"/>
        </w:rPr>
        <w:t>self-declare and practice autonomy and self-rule based on the right to self-determination</w:t>
      </w:r>
      <w:r w:rsidR="00D01786">
        <w:rPr>
          <w:color w:val="0E101A"/>
        </w:rPr>
        <w:t xml:space="preserve"> as the government has completely ignored the provision of the Constitution, </w:t>
      </w:r>
      <w:r w:rsidR="00E903DC">
        <w:rPr>
          <w:color w:val="0E101A"/>
        </w:rPr>
        <w:t xml:space="preserve">the </w:t>
      </w:r>
      <w:r w:rsidR="002805F0">
        <w:rPr>
          <w:color w:val="0E101A"/>
        </w:rPr>
        <w:t>directive order of the Supreme Court</w:t>
      </w:r>
      <w:r w:rsidR="00B37B04">
        <w:rPr>
          <w:color w:val="0E101A"/>
        </w:rPr>
        <w:t>,</w:t>
      </w:r>
      <w:r w:rsidR="002805F0">
        <w:rPr>
          <w:color w:val="0E101A"/>
        </w:rPr>
        <w:t xml:space="preserve"> and the CEDAW recommendation.</w:t>
      </w:r>
      <w:r w:rsidR="004B69A5">
        <w:rPr>
          <w:rStyle w:val="FootnoteReference"/>
          <w:color w:val="0E101A"/>
        </w:rPr>
        <w:footnoteReference w:id="39"/>
      </w:r>
    </w:p>
    <w:p w14:paraId="71E04EB4" w14:textId="77777777" w:rsidR="00620C2F" w:rsidRDefault="00620C2F" w:rsidP="005C3F69">
      <w:pPr>
        <w:pStyle w:val="NormalWeb"/>
        <w:spacing w:before="0" w:beforeAutospacing="0" w:after="0" w:afterAutospacing="0"/>
        <w:jc w:val="both"/>
        <w:rPr>
          <w:color w:val="0E101A"/>
        </w:rPr>
      </w:pPr>
    </w:p>
    <w:p w14:paraId="58A315FC" w14:textId="0B47E4E6" w:rsidR="00CA0FF2" w:rsidRDefault="00D0579D" w:rsidP="005C3F69">
      <w:pPr>
        <w:pStyle w:val="NormalWeb"/>
        <w:spacing w:before="0" w:beforeAutospacing="0" w:after="0" w:afterAutospacing="0"/>
        <w:jc w:val="both"/>
        <w:rPr>
          <w:color w:val="0E101A"/>
        </w:rPr>
      </w:pPr>
      <w:r>
        <w:rPr>
          <w:color w:val="0E101A"/>
        </w:rPr>
        <w:lastRenderedPageBreak/>
        <w:t>66</w:t>
      </w:r>
      <w:r w:rsidR="00CA0FF2">
        <w:rPr>
          <w:color w:val="0E101A"/>
        </w:rPr>
        <w:t xml:space="preserve">. The </w:t>
      </w:r>
      <w:r w:rsidR="00F50AE7">
        <w:rPr>
          <w:color w:val="0E101A"/>
        </w:rPr>
        <w:t xml:space="preserve">government's </w:t>
      </w:r>
      <w:r w:rsidR="00B70F6E">
        <w:rPr>
          <w:color w:val="0E101A"/>
        </w:rPr>
        <w:t>seven</w:t>
      </w:r>
      <w:r w:rsidR="00F50AE7">
        <w:rPr>
          <w:color w:val="0E101A"/>
        </w:rPr>
        <w:t xml:space="preserve">th </w:t>
      </w:r>
      <w:r w:rsidR="00CA0FF2">
        <w:rPr>
          <w:color w:val="0E101A"/>
        </w:rPr>
        <w:t>periodic report</w:t>
      </w:r>
      <w:r w:rsidR="00454EAB">
        <w:rPr>
          <w:rStyle w:val="FootnoteReference"/>
          <w:color w:val="0E101A"/>
        </w:rPr>
        <w:footnoteReference w:id="40"/>
      </w:r>
      <w:r w:rsidR="00CA0FF2">
        <w:rPr>
          <w:color w:val="0E101A"/>
        </w:rPr>
        <w:t xml:space="preserve"> has presented data on land rights only regarding property without indicating our collective rights. This lack of recognition of our collective rights has subjected </w:t>
      </w:r>
      <w:r w:rsidR="006F6927">
        <w:rPr>
          <w:color w:val="0E101A"/>
        </w:rPr>
        <w:t>us</w:t>
      </w:r>
      <w:r w:rsidR="00CA0FF2">
        <w:rPr>
          <w:color w:val="0E101A"/>
        </w:rPr>
        <w:t xml:space="preserve"> to violence, discrimination, land grabbing, eviction, and displacement</w:t>
      </w:r>
      <w:r w:rsidR="006F6927">
        <w:rPr>
          <w:color w:val="0E101A"/>
        </w:rPr>
        <w:t>.</w:t>
      </w:r>
      <w:r w:rsidR="00FB2317">
        <w:rPr>
          <w:rStyle w:val="FootnoteReference"/>
          <w:color w:val="0E101A"/>
        </w:rPr>
        <w:footnoteReference w:id="41"/>
      </w:r>
    </w:p>
    <w:p w14:paraId="119C85D0" w14:textId="77777777" w:rsidR="006F6927" w:rsidRDefault="006F6927" w:rsidP="005C3F69">
      <w:pPr>
        <w:pStyle w:val="NormalWeb"/>
        <w:spacing w:before="0" w:beforeAutospacing="0" w:after="0" w:afterAutospacing="0"/>
        <w:jc w:val="both"/>
        <w:rPr>
          <w:color w:val="0E101A"/>
        </w:rPr>
      </w:pPr>
    </w:p>
    <w:p w14:paraId="038F44E9" w14:textId="092ABDC0" w:rsidR="00CA0FF2" w:rsidRDefault="00D0579D" w:rsidP="005C3F69">
      <w:pPr>
        <w:pStyle w:val="NormalWeb"/>
        <w:spacing w:before="0" w:beforeAutospacing="0" w:after="0" w:afterAutospacing="0"/>
        <w:jc w:val="both"/>
        <w:rPr>
          <w:color w:val="0E101A"/>
        </w:rPr>
      </w:pPr>
      <w:r>
        <w:rPr>
          <w:color w:val="0E101A"/>
        </w:rPr>
        <w:t>67</w:t>
      </w:r>
      <w:r w:rsidR="00CA0FF2">
        <w:rPr>
          <w:color w:val="0E101A"/>
        </w:rPr>
        <w:t xml:space="preserve">. In instances of violation of Indigenous Peoples's right over their territories by development projects and national parks, Indigenous Women are especially vulnerable to compromises in their safety and security with numerous cases of alleged rape, torture, sexual and physical violence, harassment, detainments, </w:t>
      </w:r>
      <w:r w:rsidR="00AD2856">
        <w:rPr>
          <w:color w:val="0E101A"/>
        </w:rPr>
        <w:t>involuntary</w:t>
      </w:r>
      <w:r w:rsidR="000919FF">
        <w:rPr>
          <w:color w:val="0E101A"/>
        </w:rPr>
        <w:t xml:space="preserve"> </w:t>
      </w:r>
      <w:r w:rsidR="00AD2856">
        <w:rPr>
          <w:color w:val="0E101A"/>
        </w:rPr>
        <w:t xml:space="preserve">eviction and displacements, </w:t>
      </w:r>
      <w:r w:rsidR="00CA0FF2">
        <w:rPr>
          <w:color w:val="0E101A"/>
        </w:rPr>
        <w:t xml:space="preserve">and fines and penalties.[30] Furthermore, conservation initiatives are only based on a biodiversity conservation approach without consideration of human rights, </w:t>
      </w:r>
      <w:r w:rsidR="008B702B">
        <w:rPr>
          <w:color w:val="0E101A"/>
        </w:rPr>
        <w:t xml:space="preserve">respect </w:t>
      </w:r>
      <w:r w:rsidR="00586AD3">
        <w:rPr>
          <w:color w:val="0E101A"/>
        </w:rPr>
        <w:t>for</w:t>
      </w:r>
      <w:r w:rsidR="008B702B">
        <w:rPr>
          <w:color w:val="0E101A"/>
        </w:rPr>
        <w:t xml:space="preserve"> </w:t>
      </w:r>
      <w:r w:rsidR="00A51DD9">
        <w:rPr>
          <w:color w:val="0E101A"/>
        </w:rPr>
        <w:t>Indigenous</w:t>
      </w:r>
      <w:r w:rsidR="008B702B">
        <w:rPr>
          <w:color w:val="0E101A"/>
        </w:rPr>
        <w:t xml:space="preserve"> knowledge, skills, technol</w:t>
      </w:r>
      <w:r w:rsidR="00A51DD9">
        <w:rPr>
          <w:color w:val="0E101A"/>
        </w:rPr>
        <w:t>o</w:t>
      </w:r>
      <w:r w:rsidR="008B702B">
        <w:rPr>
          <w:color w:val="0E101A"/>
        </w:rPr>
        <w:t xml:space="preserve">gy and practices, </w:t>
      </w:r>
      <w:r w:rsidR="00A51DD9">
        <w:rPr>
          <w:color w:val="0E101A"/>
        </w:rPr>
        <w:t xml:space="preserve">Indigenous languages, and Indigenous </w:t>
      </w:r>
      <w:r w:rsidR="00DD690C">
        <w:rPr>
          <w:color w:val="0E101A"/>
        </w:rPr>
        <w:t>P</w:t>
      </w:r>
      <w:r w:rsidR="00A51DD9">
        <w:rPr>
          <w:color w:val="0E101A"/>
        </w:rPr>
        <w:t xml:space="preserve">eoples' rights over the resources, </w:t>
      </w:r>
      <w:r w:rsidR="00E202D4">
        <w:rPr>
          <w:color w:val="0E101A"/>
        </w:rPr>
        <w:t xml:space="preserve">traditional </w:t>
      </w:r>
      <w:r w:rsidR="00392FB6">
        <w:rPr>
          <w:color w:val="0E101A"/>
        </w:rPr>
        <w:t>livelihoods</w:t>
      </w:r>
      <w:r w:rsidR="00E202D4">
        <w:rPr>
          <w:color w:val="0E101A"/>
        </w:rPr>
        <w:t xml:space="preserve">, cultural heritage, </w:t>
      </w:r>
      <w:r w:rsidR="00392FB6">
        <w:rPr>
          <w:color w:val="0E101A"/>
        </w:rPr>
        <w:t xml:space="preserve">spirituality, and sacred sites </w:t>
      </w:r>
      <w:r w:rsidR="00A51DD9">
        <w:rPr>
          <w:color w:val="0E101A"/>
        </w:rPr>
        <w:t>which have been significant issues</w:t>
      </w:r>
      <w:r w:rsidR="00CA0FF2">
        <w:rPr>
          <w:color w:val="0E101A"/>
        </w:rPr>
        <w:t>.</w:t>
      </w:r>
      <w:r w:rsidR="00CE54EE">
        <w:rPr>
          <w:rStyle w:val="FootnoteReference"/>
          <w:color w:val="0E101A"/>
        </w:rPr>
        <w:footnoteReference w:id="42"/>
      </w:r>
      <w:r w:rsidR="00346544">
        <w:rPr>
          <w:color w:val="0E101A"/>
        </w:rPr>
        <w:t xml:space="preserve"> </w:t>
      </w:r>
      <w:r w:rsidR="00D0062C">
        <w:rPr>
          <w:color w:val="0E101A"/>
        </w:rPr>
        <w:t xml:space="preserve">Increasing hydropower </w:t>
      </w:r>
      <w:r w:rsidR="00AB5B98">
        <w:rPr>
          <w:color w:val="0E101A"/>
        </w:rPr>
        <w:t xml:space="preserve">and </w:t>
      </w:r>
      <w:r w:rsidR="00F948A7">
        <w:rPr>
          <w:color w:val="0E101A"/>
        </w:rPr>
        <w:t>fast-track</w:t>
      </w:r>
      <w:r w:rsidR="00AB5B98">
        <w:rPr>
          <w:color w:val="0E101A"/>
        </w:rPr>
        <w:t xml:space="preserve"> </w:t>
      </w:r>
      <w:r w:rsidR="00D0062C">
        <w:rPr>
          <w:color w:val="0E101A"/>
        </w:rPr>
        <w:t xml:space="preserve">projects in Nepal are </w:t>
      </w:r>
      <w:r w:rsidR="00AB5B98">
        <w:rPr>
          <w:color w:val="0E101A"/>
        </w:rPr>
        <w:t>false solutions</w:t>
      </w:r>
      <w:r w:rsidR="00D0062C">
        <w:rPr>
          <w:color w:val="0E101A"/>
        </w:rPr>
        <w:t xml:space="preserve"> to climate change. </w:t>
      </w:r>
      <w:r w:rsidR="006D5414">
        <w:rPr>
          <w:color w:val="0E101A"/>
        </w:rPr>
        <w:t>In</w:t>
      </w:r>
      <w:r w:rsidR="00A52DAC">
        <w:rPr>
          <w:color w:val="0E101A"/>
        </w:rPr>
        <w:t>di</w:t>
      </w:r>
      <w:r w:rsidR="006D5414">
        <w:rPr>
          <w:color w:val="0E101A"/>
        </w:rPr>
        <w:t xml:space="preserve">genous </w:t>
      </w:r>
      <w:r w:rsidR="00AB5B98">
        <w:rPr>
          <w:color w:val="0E101A"/>
        </w:rPr>
        <w:t>Women's human rights defenders are under threat</w:t>
      </w:r>
      <w:r w:rsidR="00A52DAC">
        <w:rPr>
          <w:color w:val="0E101A"/>
        </w:rPr>
        <w:t>.</w:t>
      </w:r>
    </w:p>
    <w:p w14:paraId="1C3E55FA" w14:textId="77777777" w:rsidR="00980F3A" w:rsidRDefault="00980F3A" w:rsidP="005C3F69">
      <w:pPr>
        <w:pStyle w:val="NormalWeb"/>
        <w:spacing w:before="0" w:beforeAutospacing="0" w:after="0" w:afterAutospacing="0"/>
        <w:jc w:val="both"/>
        <w:rPr>
          <w:color w:val="0E101A"/>
        </w:rPr>
      </w:pPr>
    </w:p>
    <w:p w14:paraId="64145CAD" w14:textId="0635992D" w:rsidR="00980F3A" w:rsidRDefault="000A52E8" w:rsidP="005C3F69">
      <w:pPr>
        <w:pStyle w:val="NormalWeb"/>
        <w:spacing w:before="0" w:beforeAutospacing="0" w:after="0" w:afterAutospacing="0"/>
        <w:jc w:val="both"/>
        <w:rPr>
          <w:color w:val="0E101A"/>
        </w:rPr>
      </w:pPr>
      <w:r>
        <w:rPr>
          <w:color w:val="0E101A"/>
        </w:rPr>
        <w:t xml:space="preserve">68. </w:t>
      </w:r>
      <w:proofErr w:type="spellStart"/>
      <w:r w:rsidR="00980F3A">
        <w:rPr>
          <w:color w:val="0E101A"/>
        </w:rPr>
        <w:t>Kamlari</w:t>
      </w:r>
      <w:proofErr w:type="spellEnd"/>
      <w:r w:rsidR="00980F3A">
        <w:rPr>
          <w:color w:val="0E101A"/>
        </w:rPr>
        <w:t xml:space="preserve"> (bonded </w:t>
      </w:r>
      <w:r w:rsidR="005C7850">
        <w:rPr>
          <w:color w:val="0E101A"/>
        </w:rPr>
        <w:t xml:space="preserve">Tharu women </w:t>
      </w:r>
      <w:r w:rsidR="000B6AE4">
        <w:rPr>
          <w:color w:val="0E101A"/>
        </w:rPr>
        <w:t>laborers</w:t>
      </w:r>
      <w:r w:rsidR="005C7850">
        <w:rPr>
          <w:color w:val="0E101A"/>
        </w:rPr>
        <w:t>) were freed</w:t>
      </w:r>
      <w:r w:rsidR="000B6AE4">
        <w:rPr>
          <w:color w:val="0E101A"/>
        </w:rPr>
        <w:t>, but the government did not provide</w:t>
      </w:r>
      <w:r w:rsidR="009F2298">
        <w:rPr>
          <w:color w:val="0E101A"/>
        </w:rPr>
        <w:t xml:space="preserve"> land to these free </w:t>
      </w:r>
      <w:proofErr w:type="spellStart"/>
      <w:r w:rsidR="009F2298">
        <w:rPr>
          <w:color w:val="0E101A"/>
        </w:rPr>
        <w:t>Kamlaries</w:t>
      </w:r>
      <w:proofErr w:type="spellEnd"/>
      <w:r w:rsidR="009F2298">
        <w:rPr>
          <w:color w:val="0E101A"/>
        </w:rPr>
        <w:t>.</w:t>
      </w:r>
    </w:p>
    <w:p w14:paraId="1C805570" w14:textId="77777777" w:rsidR="00620C2F" w:rsidRDefault="00620C2F" w:rsidP="005C3F69">
      <w:pPr>
        <w:pStyle w:val="NormalWeb"/>
        <w:spacing w:before="0" w:beforeAutospacing="0" w:after="0" w:afterAutospacing="0"/>
        <w:jc w:val="both"/>
        <w:rPr>
          <w:rStyle w:val="Strong"/>
          <w:color w:val="0E101A"/>
        </w:rPr>
      </w:pPr>
    </w:p>
    <w:p w14:paraId="2A534263" w14:textId="68F67FB1" w:rsidR="00CA0FF2" w:rsidRDefault="00CA0FF2" w:rsidP="005C3F69">
      <w:pPr>
        <w:pStyle w:val="NormalWeb"/>
        <w:spacing w:before="0" w:beforeAutospacing="0" w:after="0" w:afterAutospacing="0"/>
        <w:jc w:val="both"/>
        <w:rPr>
          <w:color w:val="0E101A"/>
        </w:rPr>
      </w:pPr>
      <w:r>
        <w:rPr>
          <w:rStyle w:val="Strong"/>
          <w:color w:val="0E101A"/>
        </w:rPr>
        <w:t>Recommendation</w:t>
      </w:r>
      <w:r w:rsidR="00482662">
        <w:rPr>
          <w:rStyle w:val="Strong"/>
          <w:color w:val="0E101A"/>
        </w:rPr>
        <w:t xml:space="preserve"> to the government</w:t>
      </w:r>
    </w:p>
    <w:p w14:paraId="1EFBE62E" w14:textId="77777777" w:rsidR="00F1519F" w:rsidRDefault="00F1519F" w:rsidP="005C3F69">
      <w:pPr>
        <w:pStyle w:val="NormalWeb"/>
        <w:spacing w:before="0" w:beforeAutospacing="0" w:after="0" w:afterAutospacing="0"/>
        <w:jc w:val="both"/>
        <w:rPr>
          <w:color w:val="0E101A"/>
        </w:rPr>
      </w:pPr>
    </w:p>
    <w:p w14:paraId="0294ED86" w14:textId="64339747" w:rsidR="00DB6CDB" w:rsidRDefault="000A52E8" w:rsidP="005C3F69">
      <w:pPr>
        <w:pStyle w:val="NormalWeb"/>
        <w:spacing w:before="0" w:beforeAutospacing="0" w:after="0" w:afterAutospacing="0"/>
        <w:jc w:val="both"/>
        <w:rPr>
          <w:color w:val="0E101A"/>
        </w:rPr>
      </w:pPr>
      <w:r>
        <w:rPr>
          <w:color w:val="0E101A"/>
        </w:rPr>
        <w:t>69.</w:t>
      </w:r>
      <w:r w:rsidR="00DB6CDB">
        <w:rPr>
          <w:color w:val="0E101A"/>
        </w:rPr>
        <w:t xml:space="preserve"> The Nepal government </w:t>
      </w:r>
      <w:r w:rsidR="008E40AE">
        <w:rPr>
          <w:color w:val="0E101A"/>
        </w:rPr>
        <w:t xml:space="preserve">should amend the existing Constitution of Nepal by respecting </w:t>
      </w:r>
      <w:r w:rsidR="00FC6774">
        <w:rPr>
          <w:color w:val="0E101A"/>
        </w:rPr>
        <w:t xml:space="preserve">CEDAW Recommendation </w:t>
      </w:r>
      <w:r w:rsidR="0091761A">
        <w:rPr>
          <w:color w:val="0E101A"/>
        </w:rPr>
        <w:t>relating to ensuring right to self</w:t>
      </w:r>
      <w:r w:rsidR="00984D3D">
        <w:rPr>
          <w:color w:val="0E101A"/>
        </w:rPr>
        <w:t>-</w:t>
      </w:r>
      <w:r w:rsidR="0091761A">
        <w:rPr>
          <w:color w:val="0E101A"/>
        </w:rPr>
        <w:t>d</w:t>
      </w:r>
      <w:r w:rsidR="00984D3D">
        <w:rPr>
          <w:color w:val="0E101A"/>
        </w:rPr>
        <w:t>e</w:t>
      </w:r>
      <w:r w:rsidR="0091761A">
        <w:rPr>
          <w:color w:val="0E101A"/>
        </w:rPr>
        <w:t>termination and all the right</w:t>
      </w:r>
      <w:r w:rsidR="00984D3D">
        <w:rPr>
          <w:color w:val="0E101A"/>
        </w:rPr>
        <w:t>s</w:t>
      </w:r>
      <w:r w:rsidR="0091761A">
        <w:rPr>
          <w:color w:val="0E101A"/>
        </w:rPr>
        <w:t xml:space="preserve"> of In</w:t>
      </w:r>
      <w:r w:rsidR="00E0613D">
        <w:rPr>
          <w:color w:val="0E101A"/>
        </w:rPr>
        <w:t>di</w:t>
      </w:r>
      <w:r w:rsidR="0091761A">
        <w:rPr>
          <w:color w:val="0E101A"/>
        </w:rPr>
        <w:t>genous Women in line with the UNDRIP</w:t>
      </w:r>
      <w:r w:rsidR="00984D3D">
        <w:rPr>
          <w:color w:val="0E101A"/>
        </w:rPr>
        <w:t xml:space="preserve">, </w:t>
      </w:r>
      <w:r w:rsidR="00FC6774">
        <w:rPr>
          <w:color w:val="0E101A"/>
        </w:rPr>
        <w:t xml:space="preserve">and </w:t>
      </w:r>
      <w:r w:rsidR="00E0691F">
        <w:rPr>
          <w:color w:val="0E101A"/>
        </w:rPr>
        <w:t>bringing</w:t>
      </w:r>
      <w:r w:rsidR="00FC6774">
        <w:rPr>
          <w:color w:val="0E101A"/>
        </w:rPr>
        <w:t xml:space="preserve"> laws</w:t>
      </w:r>
      <w:r w:rsidR="00E0691F">
        <w:rPr>
          <w:color w:val="0E101A"/>
        </w:rPr>
        <w:t>.</w:t>
      </w:r>
    </w:p>
    <w:p w14:paraId="4154EE1B" w14:textId="77777777" w:rsidR="00DB6CDB" w:rsidRDefault="00DB6CDB" w:rsidP="005C3F69">
      <w:pPr>
        <w:pStyle w:val="NormalWeb"/>
        <w:spacing w:before="0" w:beforeAutospacing="0" w:after="0" w:afterAutospacing="0"/>
        <w:jc w:val="both"/>
        <w:rPr>
          <w:color w:val="0E101A"/>
        </w:rPr>
      </w:pPr>
    </w:p>
    <w:p w14:paraId="7F3F0D2C" w14:textId="32EA36D7" w:rsidR="00CA0FF2" w:rsidRDefault="000A52E8" w:rsidP="005C3F69">
      <w:pPr>
        <w:pStyle w:val="NormalWeb"/>
        <w:spacing w:before="0" w:beforeAutospacing="0" w:after="0" w:afterAutospacing="0"/>
        <w:jc w:val="both"/>
        <w:rPr>
          <w:color w:val="0E101A"/>
        </w:rPr>
      </w:pPr>
      <w:r>
        <w:rPr>
          <w:color w:val="0E101A"/>
        </w:rPr>
        <w:t>70</w:t>
      </w:r>
      <w:r w:rsidR="00CA0FF2">
        <w:rPr>
          <w:color w:val="0E101A"/>
        </w:rPr>
        <w:t xml:space="preserve">. </w:t>
      </w:r>
      <w:r w:rsidR="0067001C">
        <w:rPr>
          <w:color w:val="0E101A"/>
        </w:rPr>
        <w:t xml:space="preserve">In addition to compliance with CEDAW GR No. 39, UNDRIP and ILO C. 169, </w:t>
      </w:r>
      <w:r w:rsidR="003D76EC">
        <w:rPr>
          <w:color w:val="0E101A"/>
        </w:rPr>
        <w:t xml:space="preserve">and FPIC, the government should </w:t>
      </w:r>
      <w:r w:rsidR="00210AD4">
        <w:rPr>
          <w:color w:val="0E101A"/>
        </w:rPr>
        <w:t xml:space="preserve">address </w:t>
      </w:r>
      <w:r w:rsidR="00FB3489">
        <w:rPr>
          <w:color w:val="0E101A"/>
        </w:rPr>
        <w:t>land rights</w:t>
      </w:r>
      <w:r w:rsidR="00B0607E">
        <w:rPr>
          <w:color w:val="0E101A"/>
        </w:rPr>
        <w:t xml:space="preserve"> as stated </w:t>
      </w:r>
      <w:r w:rsidR="008131C8">
        <w:rPr>
          <w:color w:val="0E101A"/>
        </w:rPr>
        <w:t>in the Position Paper on Indigenous Women's Land Rights</w:t>
      </w:r>
      <w:r w:rsidR="00FB3489">
        <w:rPr>
          <w:color w:val="0E101A"/>
        </w:rPr>
        <w:t>,</w:t>
      </w:r>
      <w:r w:rsidR="00FB3489">
        <w:rPr>
          <w:rStyle w:val="FootnoteReference"/>
          <w:color w:val="0E101A"/>
        </w:rPr>
        <w:footnoteReference w:id="43"/>
      </w:r>
      <w:r w:rsidR="00FB3489">
        <w:rPr>
          <w:color w:val="0E101A"/>
        </w:rPr>
        <w:t xml:space="preserve"> </w:t>
      </w:r>
      <w:r w:rsidR="003D76EC">
        <w:rPr>
          <w:color w:val="0E101A"/>
        </w:rPr>
        <w:t>e</w:t>
      </w:r>
      <w:r w:rsidR="00CA0FF2">
        <w:rPr>
          <w:color w:val="0E101A"/>
        </w:rPr>
        <w:t xml:space="preserve">stablish a proper grievance mechanism accessible to </w:t>
      </w:r>
      <w:r w:rsidR="00EB4CF6">
        <w:rPr>
          <w:color w:val="0E101A"/>
        </w:rPr>
        <w:t>IWG&amp;WwDs</w:t>
      </w:r>
      <w:r w:rsidR="003D76EC">
        <w:rPr>
          <w:color w:val="0E101A"/>
        </w:rPr>
        <w:t xml:space="preserve"> </w:t>
      </w:r>
      <w:r w:rsidR="00CA0FF2">
        <w:rPr>
          <w:color w:val="0E101A"/>
        </w:rPr>
        <w:t>to address the impacts faced in response to development projects and conservation initiatives</w:t>
      </w:r>
      <w:r w:rsidR="00BA265A">
        <w:rPr>
          <w:color w:val="0E101A"/>
        </w:rPr>
        <w:t>.</w:t>
      </w:r>
    </w:p>
    <w:p w14:paraId="2164BCAD" w14:textId="77777777" w:rsidR="000B6AE4" w:rsidRDefault="000B6AE4" w:rsidP="005C3F69">
      <w:pPr>
        <w:pStyle w:val="NormalWeb"/>
        <w:spacing w:before="0" w:beforeAutospacing="0" w:after="0" w:afterAutospacing="0"/>
        <w:jc w:val="both"/>
        <w:rPr>
          <w:color w:val="0E101A"/>
        </w:rPr>
      </w:pPr>
    </w:p>
    <w:p w14:paraId="2EE0EC3D" w14:textId="729F9C84" w:rsidR="000B6AE4" w:rsidRDefault="000A52E8" w:rsidP="005C3F69">
      <w:pPr>
        <w:pStyle w:val="NormalWeb"/>
        <w:spacing w:before="0" w:beforeAutospacing="0" w:after="0" w:afterAutospacing="0"/>
        <w:jc w:val="both"/>
        <w:rPr>
          <w:color w:val="0E101A"/>
        </w:rPr>
      </w:pPr>
      <w:r>
        <w:rPr>
          <w:color w:val="0E101A"/>
        </w:rPr>
        <w:t>71.</w:t>
      </w:r>
      <w:r w:rsidR="000B6AE4">
        <w:rPr>
          <w:color w:val="0E101A"/>
        </w:rPr>
        <w:t xml:space="preserve"> The government should provide land to freed </w:t>
      </w:r>
      <w:proofErr w:type="spellStart"/>
      <w:r w:rsidR="000B6AE4">
        <w:rPr>
          <w:color w:val="0E101A"/>
        </w:rPr>
        <w:t>Kamlaries</w:t>
      </w:r>
      <w:proofErr w:type="spellEnd"/>
      <w:r w:rsidR="000B6AE4">
        <w:rPr>
          <w:color w:val="0E101A"/>
        </w:rPr>
        <w:t xml:space="preserve"> without any delay.</w:t>
      </w:r>
    </w:p>
    <w:p w14:paraId="11068D0B" w14:textId="640CD1E9" w:rsidR="00CA0FF2" w:rsidRDefault="00CA0FF2" w:rsidP="005C3F69">
      <w:pPr>
        <w:pStyle w:val="NormalWeb"/>
        <w:spacing w:before="0" w:beforeAutospacing="0" w:after="0" w:afterAutospacing="0"/>
        <w:jc w:val="both"/>
        <w:rPr>
          <w:color w:val="0E101A"/>
        </w:rPr>
      </w:pPr>
    </w:p>
    <w:p w14:paraId="5ED4F51F" w14:textId="75050648" w:rsidR="0018231C" w:rsidRPr="007A15BF" w:rsidRDefault="007A15BF" w:rsidP="0018231C">
      <w:pPr>
        <w:pStyle w:val="NormalWeb"/>
        <w:spacing w:before="0" w:beforeAutospacing="0" w:after="0" w:afterAutospacing="0"/>
        <w:jc w:val="both"/>
        <w:rPr>
          <w:b/>
          <w:bCs/>
          <w:color w:val="0E101A"/>
        </w:rPr>
      </w:pPr>
      <w:r w:rsidRPr="007A15BF">
        <w:rPr>
          <w:b/>
          <w:bCs/>
          <w:color w:val="0E101A"/>
        </w:rPr>
        <w:t xml:space="preserve">Indigenous language enacted as the official language </w:t>
      </w:r>
      <w:r>
        <w:rPr>
          <w:b/>
          <w:bCs/>
          <w:color w:val="0E101A"/>
        </w:rPr>
        <w:t>in</w:t>
      </w:r>
      <w:r w:rsidRPr="007A15BF">
        <w:rPr>
          <w:b/>
          <w:bCs/>
          <w:color w:val="0E101A"/>
        </w:rPr>
        <w:t xml:space="preserve"> a province</w:t>
      </w:r>
    </w:p>
    <w:p w14:paraId="71F2DED1" w14:textId="77777777" w:rsidR="007A15BF" w:rsidRDefault="007A15BF" w:rsidP="0018231C">
      <w:pPr>
        <w:pStyle w:val="NormalWeb"/>
        <w:spacing w:before="0" w:beforeAutospacing="0" w:after="0" w:afterAutospacing="0"/>
        <w:jc w:val="both"/>
        <w:rPr>
          <w:color w:val="0E101A"/>
        </w:rPr>
      </w:pPr>
    </w:p>
    <w:p w14:paraId="74A51178" w14:textId="0AD7F1DA" w:rsidR="0018231C" w:rsidRPr="0018231C" w:rsidRDefault="000A52E8" w:rsidP="0018231C">
      <w:pPr>
        <w:pStyle w:val="NormalWeb"/>
        <w:spacing w:before="0" w:beforeAutospacing="0" w:after="0" w:afterAutospacing="0"/>
        <w:jc w:val="both"/>
        <w:rPr>
          <w:color w:val="0E101A"/>
        </w:rPr>
      </w:pPr>
      <w:r>
        <w:rPr>
          <w:color w:val="0E101A"/>
        </w:rPr>
        <w:t>72</w:t>
      </w:r>
      <w:r w:rsidR="0018231C" w:rsidRPr="0018231C">
        <w:rPr>
          <w:color w:val="0E101A"/>
        </w:rPr>
        <w:t>. Recently, Bagmati Province took a significant step by officially enacting the National Language Act 2080 (B.S.)</w:t>
      </w:r>
      <w:r w:rsidR="004A0E2D">
        <w:rPr>
          <w:color w:val="0E101A"/>
        </w:rPr>
        <w:t xml:space="preserve"> (2023 A.D.)</w:t>
      </w:r>
      <w:r w:rsidR="0018231C" w:rsidRPr="0018231C">
        <w:rPr>
          <w:color w:val="0E101A"/>
        </w:rPr>
        <w:t>. This move, led by the government of Nepal, holds particular significance for the Indigenous Peoples as it designates Newa</w:t>
      </w:r>
      <w:r w:rsidR="00FF6339">
        <w:rPr>
          <w:color w:val="0E101A"/>
        </w:rPr>
        <w:t>r</w:t>
      </w:r>
      <w:r w:rsidR="0018231C" w:rsidRPr="0018231C">
        <w:rPr>
          <w:color w:val="0E101A"/>
        </w:rPr>
        <w:t xml:space="preserve"> and Tamang languages as their official languages</w:t>
      </w:r>
      <w:r w:rsidR="00F12D00">
        <w:rPr>
          <w:color w:val="0E101A"/>
        </w:rPr>
        <w:t xml:space="preserve"> which needs to progressed and ini</w:t>
      </w:r>
      <w:r w:rsidR="00FF6339">
        <w:rPr>
          <w:color w:val="0E101A"/>
        </w:rPr>
        <w:t>ti</w:t>
      </w:r>
      <w:r w:rsidR="00F12D00">
        <w:rPr>
          <w:color w:val="0E101A"/>
        </w:rPr>
        <w:t xml:space="preserve">ated in other provinces and local </w:t>
      </w:r>
      <w:r w:rsidR="00FF6339">
        <w:rPr>
          <w:color w:val="0E101A"/>
        </w:rPr>
        <w:t>municipalities</w:t>
      </w:r>
      <w:r w:rsidR="00F12D00">
        <w:rPr>
          <w:color w:val="0E101A"/>
        </w:rPr>
        <w:t xml:space="preserve"> where IPs are in majority with </w:t>
      </w:r>
      <w:r w:rsidR="00FF6339">
        <w:rPr>
          <w:color w:val="0E101A"/>
        </w:rPr>
        <w:t>native language speaking.</w:t>
      </w:r>
    </w:p>
    <w:p w14:paraId="7B9C15B0" w14:textId="77777777" w:rsidR="0018231C" w:rsidRDefault="0018231C" w:rsidP="0018231C">
      <w:pPr>
        <w:pStyle w:val="NormalWeb"/>
        <w:spacing w:before="0" w:beforeAutospacing="0" w:after="0" w:afterAutospacing="0"/>
        <w:jc w:val="both"/>
        <w:rPr>
          <w:color w:val="0E101A"/>
        </w:rPr>
      </w:pPr>
    </w:p>
    <w:p w14:paraId="042AAFC0" w14:textId="77777777" w:rsidR="0018231C" w:rsidRDefault="0018231C" w:rsidP="005C3F69">
      <w:pPr>
        <w:pStyle w:val="NormalWeb"/>
        <w:spacing w:before="0" w:beforeAutospacing="0" w:after="0" w:afterAutospacing="0"/>
        <w:jc w:val="both"/>
        <w:rPr>
          <w:b/>
          <w:bCs/>
          <w:color w:val="0E101A"/>
        </w:rPr>
      </w:pPr>
    </w:p>
    <w:p w14:paraId="632FDA04" w14:textId="2A727622" w:rsidR="001717A5" w:rsidRPr="00273C7B" w:rsidRDefault="00273C7B" w:rsidP="005C3F69">
      <w:pPr>
        <w:pStyle w:val="NormalWeb"/>
        <w:spacing w:before="0" w:beforeAutospacing="0" w:after="0" w:afterAutospacing="0"/>
        <w:jc w:val="both"/>
        <w:rPr>
          <w:b/>
          <w:bCs/>
          <w:color w:val="0E101A"/>
        </w:rPr>
      </w:pPr>
      <w:r w:rsidRPr="00273C7B">
        <w:rPr>
          <w:b/>
          <w:bCs/>
          <w:color w:val="0E101A"/>
        </w:rPr>
        <w:t>Disaggregated data</w:t>
      </w:r>
    </w:p>
    <w:p w14:paraId="40F9F57B" w14:textId="77777777" w:rsidR="00273C7B" w:rsidRDefault="00273C7B" w:rsidP="005C3F69">
      <w:pPr>
        <w:pStyle w:val="NormalWeb"/>
        <w:spacing w:before="0" w:beforeAutospacing="0" w:after="0" w:afterAutospacing="0"/>
        <w:jc w:val="both"/>
        <w:rPr>
          <w:color w:val="0E101A"/>
        </w:rPr>
      </w:pPr>
    </w:p>
    <w:p w14:paraId="16C4EAA6" w14:textId="1292D8DB" w:rsidR="005967C6" w:rsidRDefault="00D0579D" w:rsidP="005C3F69">
      <w:pPr>
        <w:pStyle w:val="NormalWeb"/>
        <w:spacing w:before="0" w:beforeAutospacing="0" w:after="0" w:afterAutospacing="0"/>
        <w:jc w:val="both"/>
        <w:rPr>
          <w:color w:val="0E101A"/>
        </w:rPr>
      </w:pPr>
      <w:r>
        <w:rPr>
          <w:color w:val="0E101A"/>
        </w:rPr>
        <w:t>7</w:t>
      </w:r>
      <w:r w:rsidR="000A52E8">
        <w:rPr>
          <w:color w:val="0E101A"/>
        </w:rPr>
        <w:t>3</w:t>
      </w:r>
      <w:r>
        <w:rPr>
          <w:color w:val="0E101A"/>
        </w:rPr>
        <w:t xml:space="preserve">. The </w:t>
      </w:r>
      <w:r w:rsidR="00273C7B">
        <w:rPr>
          <w:color w:val="0E101A"/>
        </w:rPr>
        <w:t xml:space="preserve">Nepal government has </w:t>
      </w:r>
      <w:r w:rsidR="00FF6339">
        <w:rPr>
          <w:color w:val="0E101A"/>
        </w:rPr>
        <w:t>not</w:t>
      </w:r>
      <w:r w:rsidR="007746DA">
        <w:rPr>
          <w:color w:val="0E101A"/>
        </w:rPr>
        <w:t xml:space="preserve"> collect</w:t>
      </w:r>
      <w:r w:rsidR="00FF6339">
        <w:rPr>
          <w:color w:val="0E101A"/>
        </w:rPr>
        <w:t>ed</w:t>
      </w:r>
      <w:r w:rsidR="007746DA">
        <w:rPr>
          <w:color w:val="0E101A"/>
        </w:rPr>
        <w:t xml:space="preserve"> and disseminate</w:t>
      </w:r>
      <w:r w:rsidR="00FF6339">
        <w:rPr>
          <w:color w:val="0E101A"/>
        </w:rPr>
        <w:t>d disaggregated</w:t>
      </w:r>
      <w:r w:rsidR="007746DA">
        <w:rPr>
          <w:color w:val="0E101A"/>
        </w:rPr>
        <w:t xml:space="preserve"> data by </w:t>
      </w:r>
      <w:r w:rsidR="00622301">
        <w:rPr>
          <w:color w:val="0E101A"/>
        </w:rPr>
        <w:t>ethnicity, class, age, disability</w:t>
      </w:r>
      <w:r w:rsidR="00253D20">
        <w:rPr>
          <w:color w:val="0E101A"/>
        </w:rPr>
        <w:t xml:space="preserve">, </w:t>
      </w:r>
      <w:r w:rsidR="00622301">
        <w:rPr>
          <w:color w:val="0E101A"/>
        </w:rPr>
        <w:t xml:space="preserve">sex and other status to have targeted and specific interventions IPs despite the commitment of submitting the first and second voluntary national report of SDG 2030 Agenda. The government has divided </w:t>
      </w:r>
      <w:r w:rsidR="00253D20">
        <w:rPr>
          <w:color w:val="0E101A"/>
        </w:rPr>
        <w:t>IP data according to their interest, like Tharu, Magar, and Other IP</w:t>
      </w:r>
      <w:r w:rsidR="00622301">
        <w:rPr>
          <w:color w:val="0E101A"/>
        </w:rPr>
        <w:t xml:space="preserve"> communities. Such actions should be discouraged</w:t>
      </w:r>
      <w:r w:rsidR="00253D20">
        <w:rPr>
          <w:color w:val="0E101A"/>
        </w:rPr>
        <w:t>, and if done consulted, they should have wider consultation suggestions seeking mechanisms in collaboration with IPs' organizations and then take action,</w:t>
      </w:r>
      <w:r w:rsidR="00503605">
        <w:rPr>
          <w:color w:val="0E101A"/>
        </w:rPr>
        <w:t xml:space="preserve"> The current action and decisions are </w:t>
      </w:r>
      <w:r w:rsidR="00F05BFD">
        <w:rPr>
          <w:color w:val="0E101A"/>
        </w:rPr>
        <w:t>against</w:t>
      </w:r>
      <w:r w:rsidR="00503605">
        <w:rPr>
          <w:color w:val="0E101A"/>
        </w:rPr>
        <w:t xml:space="preserve"> IPs, including </w:t>
      </w:r>
      <w:r w:rsidR="00DE1A16">
        <w:rPr>
          <w:color w:val="0E101A"/>
        </w:rPr>
        <w:t>IWG&amp;WwGs</w:t>
      </w:r>
      <w:r w:rsidR="00503605">
        <w:rPr>
          <w:color w:val="0E101A"/>
        </w:rPr>
        <w:t xml:space="preserve">. </w:t>
      </w:r>
    </w:p>
    <w:p w14:paraId="65624FE9" w14:textId="77777777" w:rsidR="005967C6" w:rsidRDefault="005967C6" w:rsidP="005C3F69">
      <w:pPr>
        <w:pStyle w:val="NormalWeb"/>
        <w:spacing w:before="0" w:beforeAutospacing="0" w:after="0" w:afterAutospacing="0"/>
        <w:jc w:val="both"/>
        <w:rPr>
          <w:color w:val="0E101A"/>
        </w:rPr>
      </w:pPr>
    </w:p>
    <w:p w14:paraId="78D08D12" w14:textId="4D809C92" w:rsidR="00F05BFD" w:rsidRDefault="005967C6" w:rsidP="005C3F69">
      <w:pPr>
        <w:pStyle w:val="NormalWeb"/>
        <w:spacing w:before="0" w:beforeAutospacing="0" w:after="0" w:afterAutospacing="0"/>
        <w:jc w:val="both"/>
        <w:rPr>
          <w:color w:val="0E101A"/>
        </w:rPr>
      </w:pPr>
      <w:r>
        <w:rPr>
          <w:color w:val="0E101A"/>
        </w:rPr>
        <w:t>7</w:t>
      </w:r>
      <w:r w:rsidR="000A52E8">
        <w:rPr>
          <w:color w:val="0E101A"/>
        </w:rPr>
        <w:t>4</w:t>
      </w:r>
      <w:r>
        <w:rPr>
          <w:color w:val="0E101A"/>
        </w:rPr>
        <w:t xml:space="preserve">. Produce </w:t>
      </w:r>
      <w:r w:rsidR="0087482F">
        <w:rPr>
          <w:color w:val="0E101A"/>
        </w:rPr>
        <w:t>a disaggregated data system at</w:t>
      </w:r>
      <w:r>
        <w:rPr>
          <w:color w:val="0E101A"/>
        </w:rPr>
        <w:t xml:space="preserve"> </w:t>
      </w:r>
      <w:r w:rsidR="00F05BFD">
        <w:rPr>
          <w:color w:val="0E101A"/>
        </w:rPr>
        <w:t xml:space="preserve">the local level and build </w:t>
      </w:r>
      <w:r w:rsidR="00836588">
        <w:rPr>
          <w:color w:val="0E101A"/>
        </w:rPr>
        <w:t xml:space="preserve">a </w:t>
      </w:r>
      <w:r w:rsidR="00F05BFD">
        <w:rPr>
          <w:color w:val="0E101A"/>
        </w:rPr>
        <w:t>regular monitoring system with the collaboration of the organizations of I</w:t>
      </w:r>
      <w:r w:rsidR="00DE1A16">
        <w:rPr>
          <w:color w:val="0E101A"/>
        </w:rPr>
        <w:t>p</w:t>
      </w:r>
      <w:r w:rsidR="00F05BFD">
        <w:rPr>
          <w:color w:val="0E101A"/>
        </w:rPr>
        <w:t>s</w:t>
      </w:r>
      <w:r w:rsidR="00DE1A16">
        <w:rPr>
          <w:color w:val="0E101A"/>
        </w:rPr>
        <w:t xml:space="preserve"> and IWG&amp;WwGs </w:t>
      </w:r>
      <w:r w:rsidR="00F05BFD">
        <w:rPr>
          <w:color w:val="0E101A"/>
        </w:rPr>
        <w:t>at all levels.</w:t>
      </w:r>
    </w:p>
    <w:p w14:paraId="1B364FDD" w14:textId="139C936E" w:rsidR="00D0579D" w:rsidRDefault="00666419" w:rsidP="005C3F69">
      <w:pPr>
        <w:pStyle w:val="NormalWeb"/>
        <w:spacing w:before="0" w:beforeAutospacing="0" w:after="0" w:afterAutospacing="0"/>
        <w:jc w:val="both"/>
        <w:rPr>
          <w:color w:val="0E101A"/>
        </w:rPr>
      </w:pPr>
      <w:r>
        <w:rPr>
          <w:color w:val="0E101A"/>
        </w:rPr>
        <w:t xml:space="preserve"> </w:t>
      </w:r>
    </w:p>
    <w:sectPr w:rsidR="00D0579D">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0A992B" w14:textId="77777777" w:rsidR="006D6B09" w:rsidRDefault="006D6B09" w:rsidP="004F7F4C">
      <w:pPr>
        <w:spacing w:after="0" w:line="240" w:lineRule="auto"/>
      </w:pPr>
      <w:r>
        <w:separator/>
      </w:r>
    </w:p>
  </w:endnote>
  <w:endnote w:type="continuationSeparator" w:id="0">
    <w:p w14:paraId="374DAEC4" w14:textId="77777777" w:rsidR="006D6B09" w:rsidRDefault="006D6B09" w:rsidP="004F7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B1A71" w14:textId="77777777" w:rsidR="006D6B09" w:rsidRDefault="006D6B09" w:rsidP="004F7F4C">
      <w:pPr>
        <w:spacing w:after="0" w:line="240" w:lineRule="auto"/>
      </w:pPr>
      <w:r>
        <w:separator/>
      </w:r>
    </w:p>
  </w:footnote>
  <w:footnote w:type="continuationSeparator" w:id="0">
    <w:p w14:paraId="04FED13C" w14:textId="77777777" w:rsidR="006D6B09" w:rsidRDefault="006D6B09" w:rsidP="004F7F4C">
      <w:pPr>
        <w:spacing w:after="0" w:line="240" w:lineRule="auto"/>
      </w:pPr>
      <w:r>
        <w:continuationSeparator/>
      </w:r>
    </w:p>
  </w:footnote>
  <w:footnote w:id="1">
    <w:p w14:paraId="30286838" w14:textId="43FD3CC6" w:rsidR="009A4D83" w:rsidRDefault="009A4D83">
      <w:pPr>
        <w:pStyle w:val="FootnoteText"/>
      </w:pPr>
      <w:r>
        <w:rPr>
          <w:rStyle w:val="FootnoteReference"/>
        </w:rPr>
        <w:footnoteRef/>
      </w:r>
      <w:r>
        <w:t xml:space="preserve"> </w:t>
      </w:r>
      <w:r w:rsidR="00A53325">
        <w:t xml:space="preserve"> </w:t>
      </w:r>
      <w:r w:rsidR="00AF11FD">
        <w:rPr>
          <w:color w:val="0E101A"/>
        </w:rPr>
        <w:t>The Constitution of Nepal was promulgated on September 20th,2015. See the full text of the Constitution in the English language at</w:t>
      </w:r>
      <w:hyperlink r:id="rId1" w:tgtFrame="_blank" w:history="1">
        <w:r w:rsidR="00AF11FD">
          <w:rPr>
            <w:rStyle w:val="Hyperlink"/>
            <w:color w:val="4A6EE0"/>
          </w:rPr>
          <w:t> https://www.moljpa.gov.np/wp-content/uploads/2017/11/Constitution-of-Nepal-_English_-with-1st-Amendment_2.pdf</w:t>
        </w:r>
      </w:hyperlink>
    </w:p>
  </w:footnote>
  <w:footnote w:id="2">
    <w:p w14:paraId="24544F42" w14:textId="4E761250" w:rsidR="003F4643" w:rsidRPr="007D7537" w:rsidRDefault="003F4643">
      <w:pPr>
        <w:pStyle w:val="FootnoteText"/>
        <w:rPr>
          <w:rFonts w:ascii="Times New Roman" w:hAnsi="Times New Roman" w:cs="Times New Roman"/>
          <w:szCs w:val="20"/>
        </w:rPr>
      </w:pPr>
      <w:r w:rsidRPr="007D7537">
        <w:rPr>
          <w:rStyle w:val="FootnoteReference"/>
          <w:rFonts w:ascii="Times New Roman" w:hAnsi="Times New Roman" w:cs="Times New Roman"/>
          <w:szCs w:val="20"/>
        </w:rPr>
        <w:footnoteRef/>
      </w:r>
      <w:r w:rsidRPr="007D7537">
        <w:rPr>
          <w:rFonts w:ascii="Times New Roman" w:hAnsi="Times New Roman" w:cs="Times New Roman"/>
          <w:szCs w:val="20"/>
        </w:rPr>
        <w:t xml:space="preserve"> </w:t>
      </w:r>
      <w:r w:rsidR="007001B6" w:rsidRPr="007D7537">
        <w:rPr>
          <w:rFonts w:ascii="Times New Roman" w:hAnsi="Times New Roman" w:cs="Times New Roman"/>
          <w:color w:val="0E101A"/>
          <w:szCs w:val="20"/>
        </w:rPr>
        <w:t>18% of the total 29.1 million total population of Nepal.</w:t>
      </w:r>
    </w:p>
  </w:footnote>
  <w:footnote w:id="3">
    <w:p w14:paraId="2D551404" w14:textId="5B1FE661" w:rsidR="00F307FB" w:rsidRPr="007D7537" w:rsidRDefault="00F307FB">
      <w:pPr>
        <w:pStyle w:val="FootnoteText"/>
        <w:rPr>
          <w:rFonts w:ascii="Times New Roman" w:hAnsi="Times New Roman" w:cs="Times New Roman"/>
          <w:szCs w:val="20"/>
        </w:rPr>
      </w:pPr>
      <w:r w:rsidRPr="007D7537">
        <w:rPr>
          <w:rStyle w:val="FootnoteReference"/>
          <w:rFonts w:ascii="Times New Roman" w:hAnsi="Times New Roman" w:cs="Times New Roman"/>
          <w:szCs w:val="20"/>
        </w:rPr>
        <w:footnoteRef/>
      </w:r>
      <w:r w:rsidRPr="007D7537">
        <w:rPr>
          <w:rFonts w:ascii="Times New Roman" w:hAnsi="Times New Roman" w:cs="Times New Roman"/>
          <w:szCs w:val="20"/>
        </w:rPr>
        <w:t xml:space="preserve"> </w:t>
      </w:r>
      <w:r w:rsidR="0078120E" w:rsidRPr="007D7537">
        <w:rPr>
          <w:rFonts w:ascii="Times New Roman" w:hAnsi="Times New Roman" w:cs="Times New Roman"/>
          <w:color w:val="0E101A"/>
          <w:szCs w:val="20"/>
        </w:rPr>
        <w:t>There are about 1.3 million in Nepal. See NIDWAN, 2021. Indigenous Women and Girls with Disabilities in Nepal: A B</w:t>
      </w:r>
      <w:r w:rsidR="00163BC6">
        <w:rPr>
          <w:rFonts w:ascii="Times New Roman" w:hAnsi="Times New Roman" w:cs="Times New Roman"/>
          <w:color w:val="0E101A"/>
          <w:szCs w:val="20"/>
        </w:rPr>
        <w:t>rief Overview</w:t>
      </w:r>
      <w:r w:rsidR="009D6D2F">
        <w:rPr>
          <w:rFonts w:ascii="Times New Roman" w:hAnsi="Times New Roman" w:cs="Times New Roman"/>
          <w:color w:val="0E101A"/>
          <w:szCs w:val="20"/>
        </w:rPr>
        <w:t xml:space="preserve">. </w:t>
      </w:r>
      <w:hyperlink r:id="rId2" w:history="1">
        <w:r w:rsidR="008A1E60" w:rsidRPr="0030317D">
          <w:rPr>
            <w:rStyle w:val="Hyperlink"/>
            <w:rFonts w:ascii="Times New Roman" w:hAnsi="Times New Roman" w:cs="Times New Roman"/>
            <w:szCs w:val="20"/>
          </w:rPr>
          <w:t>https://nidwan.org.np/wp-content/uploads/2021/10/Overview_Nidwan.pdf</w:t>
        </w:r>
      </w:hyperlink>
      <w:r w:rsidR="008A1E60">
        <w:rPr>
          <w:rFonts w:ascii="Times New Roman" w:hAnsi="Times New Roman" w:cs="Times New Roman"/>
          <w:color w:val="0E101A"/>
          <w:szCs w:val="20"/>
        </w:rPr>
        <w:t xml:space="preserve"> </w:t>
      </w:r>
      <w:r w:rsidR="00600B6E" w:rsidRPr="007D7537">
        <w:rPr>
          <w:rFonts w:ascii="Times New Roman" w:hAnsi="Times New Roman" w:cs="Times New Roman"/>
          <w:szCs w:val="20"/>
        </w:rPr>
        <w:t xml:space="preserve"> </w:t>
      </w:r>
      <w:hyperlink r:id="rId3" w:history="1">
        <w:r w:rsidR="000474ED" w:rsidRPr="0030317D">
          <w:rPr>
            <w:rStyle w:val="Hyperlink"/>
            <w:rFonts w:ascii="Times New Roman" w:hAnsi="Times New Roman" w:cs="Times New Roman"/>
            <w:szCs w:val="20"/>
          </w:rPr>
          <w:t>https://tbinternet.ohchr.org/Treaties/CERD/Shared%20Documents/NPL/INT_CERD_ALE_NPL_7100_E.pdf</w:t>
        </w:r>
      </w:hyperlink>
      <w:r w:rsidR="000474ED">
        <w:rPr>
          <w:rFonts w:ascii="Times New Roman" w:hAnsi="Times New Roman" w:cs="Times New Roman"/>
          <w:color w:val="0E101A"/>
          <w:szCs w:val="20"/>
        </w:rPr>
        <w:t xml:space="preserve"> </w:t>
      </w:r>
    </w:p>
  </w:footnote>
  <w:footnote w:id="4">
    <w:p w14:paraId="5807EFC8" w14:textId="410F431D" w:rsidR="00E62FF4" w:rsidRPr="007D7537" w:rsidRDefault="00E62FF4">
      <w:pPr>
        <w:pStyle w:val="FootnoteText"/>
        <w:rPr>
          <w:rFonts w:ascii="Times New Roman" w:hAnsi="Times New Roman" w:cs="Times New Roman"/>
          <w:szCs w:val="20"/>
        </w:rPr>
      </w:pPr>
      <w:r w:rsidRPr="007D7537">
        <w:rPr>
          <w:rStyle w:val="FootnoteReference"/>
          <w:rFonts w:ascii="Times New Roman" w:hAnsi="Times New Roman" w:cs="Times New Roman"/>
          <w:szCs w:val="20"/>
        </w:rPr>
        <w:footnoteRef/>
      </w:r>
      <w:r w:rsidRPr="007D7537">
        <w:rPr>
          <w:rFonts w:ascii="Times New Roman" w:hAnsi="Times New Roman" w:cs="Times New Roman"/>
          <w:szCs w:val="20"/>
        </w:rPr>
        <w:t xml:space="preserve"> </w:t>
      </w:r>
      <w:hyperlink r:id="rId4" w:history="1">
        <w:r w:rsidR="00A076F2" w:rsidRPr="0030317D">
          <w:rPr>
            <w:rStyle w:val="Hyperlink"/>
            <w:rFonts w:ascii="Times New Roman" w:hAnsi="Times New Roman" w:cs="Times New Roman"/>
            <w:szCs w:val="20"/>
          </w:rPr>
          <w:t>https://www.ecoi.net/en/file/local/1451750/1930_1542809703_int-cedaw-css-npl-32567-e.doc</w:t>
        </w:r>
      </w:hyperlink>
      <w:r w:rsidR="00A076F2">
        <w:rPr>
          <w:rFonts w:ascii="Times New Roman" w:hAnsi="Times New Roman" w:cs="Times New Roman"/>
          <w:szCs w:val="20"/>
        </w:rPr>
        <w:t xml:space="preserve"> </w:t>
      </w:r>
    </w:p>
  </w:footnote>
  <w:footnote w:id="5">
    <w:p w14:paraId="0FA423C5" w14:textId="654B7A19" w:rsidR="001C7FCE" w:rsidRPr="007D7537" w:rsidRDefault="001C7FCE" w:rsidP="007D7537">
      <w:pPr>
        <w:pStyle w:val="NormalWeb"/>
        <w:spacing w:before="0" w:beforeAutospacing="0" w:after="0" w:afterAutospacing="0"/>
        <w:jc w:val="both"/>
        <w:rPr>
          <w:color w:val="0E101A"/>
        </w:rPr>
      </w:pPr>
      <w:r w:rsidRPr="007D7537">
        <w:rPr>
          <w:rStyle w:val="FootnoteReference"/>
          <w:sz w:val="20"/>
          <w:szCs w:val="20"/>
        </w:rPr>
        <w:footnoteRef/>
      </w:r>
      <w:r w:rsidRPr="007D7537">
        <w:rPr>
          <w:sz w:val="20"/>
          <w:szCs w:val="20"/>
        </w:rPr>
        <w:t xml:space="preserve"> </w:t>
      </w:r>
      <w:hyperlink r:id="rId5" w:tgtFrame="_blank" w:history="1"/>
      <w:r w:rsidR="00192F4C">
        <w:rPr>
          <w:rStyle w:val="Hyperlink"/>
          <w:color w:val="4A6EE0"/>
          <w:sz w:val="20"/>
          <w:szCs w:val="20"/>
        </w:rPr>
        <w:t xml:space="preserve"> </w:t>
      </w:r>
      <w:hyperlink r:id="rId6" w:history="1">
        <w:r w:rsidR="00045548" w:rsidRPr="0030317D">
          <w:rPr>
            <w:rStyle w:val="Hyperlink"/>
            <w:sz w:val="20"/>
            <w:szCs w:val="20"/>
          </w:rPr>
          <w:t>https://documents-dds-ny.un.org/doc/UNDOC/GEN/N18/378/89/PDF/N1837889.pdf?OpenElement</w:t>
        </w:r>
      </w:hyperlink>
      <w:r w:rsidR="00045548">
        <w:rPr>
          <w:rStyle w:val="Hyperlink"/>
          <w:color w:val="4A6EE0"/>
          <w:sz w:val="20"/>
          <w:szCs w:val="20"/>
        </w:rPr>
        <w:t xml:space="preserve"> </w:t>
      </w:r>
    </w:p>
  </w:footnote>
  <w:footnote w:id="6">
    <w:p w14:paraId="19268E5A" w14:textId="355D1E3C" w:rsidR="00924B4F" w:rsidRPr="00CD50F1" w:rsidRDefault="00924B4F">
      <w:pPr>
        <w:pStyle w:val="FootnoteText"/>
        <w:rPr>
          <w:rFonts w:ascii="Times New Roman" w:hAnsi="Times New Roman" w:cs="Times New Roman"/>
        </w:rPr>
      </w:pPr>
      <w:r w:rsidRPr="00CD50F1">
        <w:rPr>
          <w:rStyle w:val="FootnoteReference"/>
          <w:rFonts w:ascii="Times New Roman" w:hAnsi="Times New Roman" w:cs="Times New Roman"/>
        </w:rPr>
        <w:footnoteRef/>
      </w:r>
      <w:r w:rsidRPr="00CD50F1">
        <w:rPr>
          <w:rFonts w:ascii="Times New Roman" w:hAnsi="Times New Roman" w:cs="Times New Roman"/>
        </w:rPr>
        <w:t xml:space="preserve"> </w:t>
      </w:r>
      <w:r w:rsidR="00CD50F1" w:rsidRPr="00CD50F1">
        <w:rPr>
          <w:rFonts w:ascii="Times New Roman" w:hAnsi="Times New Roman" w:cs="Times New Roman"/>
        </w:rPr>
        <w:t>The consortium's work was coordinated by</w:t>
      </w:r>
      <w:r w:rsidRPr="00CD50F1">
        <w:rPr>
          <w:rFonts w:ascii="Times New Roman" w:hAnsi="Times New Roman" w:cs="Times New Roman"/>
          <w:color w:val="0E101A"/>
        </w:rPr>
        <w:t xml:space="preserve"> Yasso Kanti Bhattachan</w:t>
      </w:r>
    </w:p>
  </w:footnote>
  <w:footnote w:id="7">
    <w:p w14:paraId="20D141E1" w14:textId="08D440D7" w:rsidR="00FE3A9D" w:rsidRPr="00CD50F1" w:rsidRDefault="00AD4360">
      <w:pPr>
        <w:pStyle w:val="FootnoteText"/>
        <w:rPr>
          <w:rFonts w:ascii="Times New Roman" w:hAnsi="Times New Roman" w:cs="Times New Roman"/>
        </w:rPr>
      </w:pPr>
      <w:r w:rsidRPr="00CD50F1">
        <w:rPr>
          <w:rStyle w:val="FootnoteReference"/>
          <w:rFonts w:ascii="Times New Roman" w:hAnsi="Times New Roman" w:cs="Times New Roman"/>
        </w:rPr>
        <w:footnoteRef/>
      </w:r>
      <w:r w:rsidRPr="00CD50F1">
        <w:rPr>
          <w:rFonts w:ascii="Times New Roman" w:hAnsi="Times New Roman" w:cs="Times New Roman"/>
        </w:rPr>
        <w:t xml:space="preserve"> </w:t>
      </w:r>
      <w:r w:rsidR="00F5004B" w:rsidRPr="00CD50F1">
        <w:rPr>
          <w:rFonts w:ascii="Times New Roman" w:hAnsi="Times New Roman" w:cs="Times New Roman"/>
        </w:rPr>
        <w:t>Text in Khas Nepali.</w:t>
      </w:r>
      <w:r w:rsidR="00B5216D" w:rsidRPr="00CD50F1">
        <w:rPr>
          <w:rFonts w:ascii="Times New Roman" w:hAnsi="Times New Roman" w:cs="Times New Roman"/>
        </w:rPr>
        <w:t xml:space="preserve"> </w:t>
      </w:r>
      <w:r w:rsidR="00181E53" w:rsidRPr="00CD50F1">
        <w:rPr>
          <w:rFonts w:ascii="Times New Roman" w:hAnsi="Times New Roman" w:cs="Times New Roman"/>
        </w:rPr>
        <w:t>Link to</w:t>
      </w:r>
      <w:r w:rsidR="00CC3528" w:rsidRPr="00CD50F1">
        <w:rPr>
          <w:rFonts w:ascii="Times New Roman" w:hAnsi="Times New Roman" w:cs="Times New Roman"/>
        </w:rPr>
        <w:t xml:space="preserve"> other publication</w:t>
      </w:r>
      <w:r w:rsidR="003320E2" w:rsidRPr="00CD50F1">
        <w:rPr>
          <w:rFonts w:ascii="Times New Roman" w:hAnsi="Times New Roman" w:cs="Times New Roman"/>
        </w:rPr>
        <w:t>s</w:t>
      </w:r>
      <w:r w:rsidR="00CC3528" w:rsidRPr="00CD50F1">
        <w:rPr>
          <w:rFonts w:ascii="Times New Roman" w:hAnsi="Times New Roman" w:cs="Times New Roman"/>
        </w:rPr>
        <w:t xml:space="preserve"> </w:t>
      </w:r>
      <w:r w:rsidR="003320E2" w:rsidRPr="00CD50F1">
        <w:rPr>
          <w:rFonts w:ascii="Times New Roman" w:hAnsi="Times New Roman" w:cs="Times New Roman"/>
        </w:rPr>
        <w:t xml:space="preserve">about </w:t>
      </w:r>
      <w:r w:rsidR="00CC3528" w:rsidRPr="00CD50F1">
        <w:rPr>
          <w:rFonts w:ascii="Times New Roman" w:hAnsi="Times New Roman" w:cs="Times New Roman"/>
        </w:rPr>
        <w:t xml:space="preserve">violations of </w:t>
      </w:r>
      <w:r w:rsidR="003320E2" w:rsidRPr="00CD50F1">
        <w:rPr>
          <w:rFonts w:ascii="Times New Roman" w:hAnsi="Times New Roman" w:cs="Times New Roman"/>
        </w:rPr>
        <w:t xml:space="preserve">IW&amp;G's human rights are: </w:t>
      </w:r>
    </w:p>
    <w:p w14:paraId="419A0E6B" w14:textId="34FF85C5" w:rsidR="00840872" w:rsidRPr="00CD50F1" w:rsidRDefault="00840872">
      <w:pPr>
        <w:pStyle w:val="FootnoteText"/>
        <w:rPr>
          <w:rFonts w:ascii="Times New Roman" w:hAnsi="Times New Roman" w:cs="Times New Roman"/>
        </w:rPr>
      </w:pPr>
      <w:r w:rsidRPr="00CD50F1">
        <w:rPr>
          <w:rFonts w:ascii="Times New Roman" w:hAnsi="Times New Roman" w:cs="Times New Roman"/>
        </w:rPr>
        <w:t>Fact Finding Mission Report Violation of Indigenous Peoples' Human Rights in Chitwan National Park of Nepal</w:t>
      </w:r>
      <w:r w:rsidR="005C7D94" w:rsidRPr="00CD50F1">
        <w:rPr>
          <w:rFonts w:ascii="Times New Roman" w:hAnsi="Times New Roman" w:cs="Times New Roman"/>
        </w:rPr>
        <w:t xml:space="preserve">. </w:t>
      </w:r>
      <w:hyperlink r:id="rId7" w:history="1">
        <w:r w:rsidR="00181E53" w:rsidRPr="00CD50F1">
          <w:rPr>
            <w:rStyle w:val="Hyperlink"/>
            <w:rFonts w:ascii="Times New Roman" w:hAnsi="Times New Roman" w:cs="Times New Roman"/>
          </w:rPr>
          <w:t>https://niwf.org.np/wp-content/uploads/2020/11/Case-Study-CNP.pdf</w:t>
        </w:r>
      </w:hyperlink>
      <w:r w:rsidR="00181E53" w:rsidRPr="00CD50F1">
        <w:rPr>
          <w:rFonts w:ascii="Times New Roman" w:hAnsi="Times New Roman" w:cs="Times New Roman"/>
        </w:rPr>
        <w:t xml:space="preserve"> </w:t>
      </w:r>
    </w:p>
    <w:p w14:paraId="743461FF" w14:textId="2A9F700B" w:rsidR="00AD4360" w:rsidRPr="00CD50F1" w:rsidRDefault="00B510D1">
      <w:pPr>
        <w:pStyle w:val="FootnoteText"/>
        <w:rPr>
          <w:rFonts w:ascii="Times New Roman" w:hAnsi="Times New Roman" w:cs="Times New Roman"/>
        </w:rPr>
      </w:pPr>
      <w:r w:rsidRPr="00CD50F1">
        <w:rPr>
          <w:rFonts w:ascii="Times New Roman" w:hAnsi="Times New Roman" w:cs="Times New Roman"/>
        </w:rPr>
        <w:t>UNPROTECTED INDIGENOUS WOMEN IN THE PROTECTED AREAS: The Violations of Indigenous Women’s Rights by the Authorities of National Parks and Wildlife/Hunting Reserves in Nepal</w:t>
      </w:r>
      <w:r w:rsidR="00FE3A9D" w:rsidRPr="00CD50F1">
        <w:rPr>
          <w:rFonts w:ascii="Times New Roman" w:hAnsi="Times New Roman" w:cs="Times New Roman"/>
        </w:rPr>
        <w:t xml:space="preserve"> </w:t>
      </w:r>
      <w:hyperlink r:id="rId8" w:history="1">
        <w:r w:rsidR="00FE3A9D" w:rsidRPr="00CD50F1">
          <w:rPr>
            <w:rStyle w:val="Hyperlink"/>
            <w:rFonts w:ascii="Times New Roman" w:hAnsi="Times New Roman" w:cs="Times New Roman"/>
          </w:rPr>
          <w:t>https://niwf.org.np/wp-content/uploads/2022/01/33_Manuscript_of_the_Book_Violation_of_IPW_Rights_NIWF-2021-Apr-6.pdf</w:t>
        </w:r>
      </w:hyperlink>
    </w:p>
    <w:p w14:paraId="29C425BB" w14:textId="1AA35B7B" w:rsidR="00FE3A9D" w:rsidRPr="00CD50F1" w:rsidRDefault="00804678">
      <w:pPr>
        <w:pStyle w:val="FootnoteText"/>
        <w:rPr>
          <w:rFonts w:ascii="Times New Roman" w:hAnsi="Times New Roman" w:cs="Times New Roman"/>
        </w:rPr>
      </w:pPr>
      <w:r w:rsidRPr="00CD50F1">
        <w:rPr>
          <w:rFonts w:ascii="Times New Roman" w:hAnsi="Times New Roman" w:cs="Times New Roman"/>
        </w:rPr>
        <w:t>CASE STUDY INDIGENOUS PEOPLE’S HUMAN RIGHTS VIOLATION</w:t>
      </w:r>
      <w:r w:rsidR="00657007" w:rsidRPr="00CD50F1">
        <w:rPr>
          <w:rFonts w:ascii="Times New Roman" w:hAnsi="Times New Roman" w:cs="Times New Roman"/>
        </w:rPr>
        <w:t xml:space="preserve">. </w:t>
      </w:r>
      <w:hyperlink r:id="rId9" w:history="1">
        <w:r w:rsidR="00657007" w:rsidRPr="00CD50F1">
          <w:rPr>
            <w:rStyle w:val="Hyperlink"/>
            <w:rFonts w:ascii="Times New Roman" w:hAnsi="Times New Roman" w:cs="Times New Roman"/>
          </w:rPr>
          <w:t>https://niwf.org.np/wp-content/uploads/2022/12/Case-Study-English.pdf</w:t>
        </w:r>
      </w:hyperlink>
      <w:r w:rsidR="00657007" w:rsidRPr="00CD50F1">
        <w:rPr>
          <w:rFonts w:ascii="Times New Roman" w:hAnsi="Times New Roman" w:cs="Times New Roman"/>
        </w:rPr>
        <w:t xml:space="preserve"> </w:t>
      </w:r>
    </w:p>
    <w:p w14:paraId="627C3221" w14:textId="54D110F0" w:rsidR="00F423D8" w:rsidRPr="00CD50F1" w:rsidRDefault="00F423D8">
      <w:pPr>
        <w:pStyle w:val="FootnoteText"/>
        <w:rPr>
          <w:rFonts w:ascii="Times New Roman" w:hAnsi="Times New Roman" w:cs="Times New Roman"/>
        </w:rPr>
      </w:pPr>
      <w:r w:rsidRPr="00CD50F1">
        <w:rPr>
          <w:rFonts w:ascii="Times New Roman" w:hAnsi="Times New Roman" w:cs="Times New Roman"/>
        </w:rPr>
        <w:t>Indigenous Women’s Land Rights in the Community Forests:</w:t>
      </w:r>
      <w:r w:rsidR="009D4186" w:rsidRPr="00CD50F1">
        <w:rPr>
          <w:rFonts w:ascii="Times New Roman" w:hAnsi="Times New Roman" w:cs="Times New Roman"/>
        </w:rPr>
        <w:t xml:space="preserve">. </w:t>
      </w:r>
      <w:hyperlink r:id="rId10" w:history="1">
        <w:r w:rsidR="009D4186" w:rsidRPr="00CD50F1">
          <w:rPr>
            <w:rStyle w:val="Hyperlink"/>
            <w:rFonts w:ascii="Times New Roman" w:hAnsi="Times New Roman" w:cs="Times New Roman"/>
          </w:rPr>
          <w:t>https://niwf.org.np/wp-content/uploads/2022/01/444_Research-Report-English-2021-March-A5.pdf</w:t>
        </w:r>
      </w:hyperlink>
      <w:r w:rsidR="009D4186" w:rsidRPr="00CD50F1">
        <w:rPr>
          <w:rFonts w:ascii="Times New Roman" w:hAnsi="Times New Roman" w:cs="Times New Roman"/>
        </w:rPr>
        <w:t xml:space="preserve"> </w:t>
      </w:r>
    </w:p>
  </w:footnote>
  <w:footnote w:id="8">
    <w:p w14:paraId="6434FFAA" w14:textId="0B7D40F1" w:rsidR="00755E0C" w:rsidRPr="00CD50F1" w:rsidRDefault="00755E0C" w:rsidP="00755E0C">
      <w:pPr>
        <w:pStyle w:val="FootnoteText"/>
        <w:rPr>
          <w:rFonts w:ascii="Times New Roman" w:hAnsi="Times New Roman" w:cs="Times New Roman"/>
        </w:rPr>
      </w:pPr>
      <w:r w:rsidRPr="00CD50F1">
        <w:rPr>
          <w:rStyle w:val="FootnoteReference"/>
          <w:rFonts w:ascii="Times New Roman" w:hAnsi="Times New Roman" w:cs="Times New Roman"/>
        </w:rPr>
        <w:footnoteRef/>
      </w:r>
      <w:r w:rsidRPr="00CD50F1">
        <w:rPr>
          <w:rFonts w:ascii="Times New Roman" w:hAnsi="Times New Roman" w:cs="Times New Roman"/>
        </w:rPr>
        <w:t xml:space="preserve"> </w:t>
      </w:r>
      <w:r w:rsidRPr="00CD50F1">
        <w:rPr>
          <w:rFonts w:ascii="Times New Roman" w:hAnsi="Times New Roman" w:cs="Times New Roman"/>
          <w:color w:val="0E101A"/>
        </w:rPr>
        <w:t xml:space="preserve">NWC 2021 </w:t>
      </w:r>
      <w:hyperlink r:id="rId11" w:history="1">
        <w:r w:rsidR="00E30766" w:rsidRPr="00CD50F1">
          <w:rPr>
            <w:rStyle w:val="Hyperlink"/>
            <w:rFonts w:ascii="Times New Roman" w:hAnsi="Times New Roman" w:cs="Times New Roman"/>
          </w:rPr>
          <w:t>https://nwc.gov.np/wp-content/uploads/2021/08/Final-Book-with-cover.pdf</w:t>
        </w:r>
      </w:hyperlink>
      <w:r w:rsidR="005851D7" w:rsidRPr="00CD50F1">
        <w:rPr>
          <w:rFonts w:ascii="Times New Roman" w:hAnsi="Times New Roman" w:cs="Times New Roman"/>
          <w:color w:val="0E101A"/>
        </w:rPr>
        <w:t xml:space="preserve"> </w:t>
      </w:r>
    </w:p>
  </w:footnote>
  <w:footnote w:id="9">
    <w:p w14:paraId="198FB1F7" w14:textId="43816571" w:rsidR="004A0CDC" w:rsidRDefault="004A0CDC">
      <w:pPr>
        <w:pStyle w:val="FootnoteText"/>
      </w:pPr>
      <w:r>
        <w:rPr>
          <w:rStyle w:val="FootnoteReference"/>
        </w:rPr>
        <w:footnoteRef/>
      </w:r>
      <w:r>
        <w:t xml:space="preserve"> NIWF 2020, The Situation of Indigenous Women in Nepal,</w:t>
      </w:r>
      <w:r w:rsidR="002E4D50" w:rsidRPr="002E4D50">
        <w:t xml:space="preserve"> </w:t>
      </w:r>
      <w:hyperlink r:id="rId12" w:history="1">
        <w:r w:rsidR="002E4D50" w:rsidRPr="0042362E">
          <w:rPr>
            <w:rStyle w:val="Hyperlink"/>
          </w:rPr>
          <w:t>https://niwf.org.np/wp-content/uploads/2022/01/22_IPs-Women-in-Nepal-Edited-2021-LastGG.pdf</w:t>
        </w:r>
      </w:hyperlink>
      <w:r w:rsidR="002E4D50">
        <w:t xml:space="preserve"> </w:t>
      </w:r>
    </w:p>
  </w:footnote>
  <w:footnote w:id="10">
    <w:p w14:paraId="18EF458B" w14:textId="3DD17B4F" w:rsidR="00606E12" w:rsidRPr="00BB7D7F" w:rsidRDefault="00606E12">
      <w:pPr>
        <w:pStyle w:val="FootnoteText"/>
        <w:rPr>
          <w:rFonts w:ascii="Times New Roman" w:hAnsi="Times New Roman" w:cs="Times New Roman"/>
        </w:rPr>
      </w:pPr>
      <w:r w:rsidRPr="00BB7D7F">
        <w:rPr>
          <w:rStyle w:val="FootnoteReference"/>
          <w:rFonts w:ascii="Times New Roman" w:hAnsi="Times New Roman" w:cs="Times New Roman"/>
        </w:rPr>
        <w:footnoteRef/>
      </w:r>
      <w:r w:rsidRPr="00BB7D7F">
        <w:rPr>
          <w:rFonts w:ascii="Times New Roman" w:hAnsi="Times New Roman" w:cs="Times New Roman"/>
        </w:rPr>
        <w:t xml:space="preserve"> </w:t>
      </w:r>
      <w:r w:rsidR="00257D0D" w:rsidRPr="00BB7D7F">
        <w:rPr>
          <w:rFonts w:ascii="Times New Roman" w:hAnsi="Times New Roman" w:cs="Times New Roman"/>
          <w:color w:val="0E101A"/>
        </w:rPr>
        <w:t>We have freely translated the original text from Khas Nepali to English.</w:t>
      </w:r>
    </w:p>
  </w:footnote>
  <w:footnote w:id="11">
    <w:p w14:paraId="2FB2FE67" w14:textId="3DF141FB" w:rsidR="001B711F" w:rsidRPr="00BB7D7F" w:rsidRDefault="001B711F">
      <w:pPr>
        <w:pStyle w:val="FootnoteText"/>
        <w:rPr>
          <w:rFonts w:ascii="Times New Roman" w:hAnsi="Times New Roman" w:cs="Times New Roman"/>
        </w:rPr>
      </w:pPr>
      <w:r w:rsidRPr="00BB7D7F">
        <w:rPr>
          <w:rStyle w:val="FootnoteReference"/>
          <w:rFonts w:ascii="Times New Roman" w:hAnsi="Times New Roman" w:cs="Times New Roman"/>
        </w:rPr>
        <w:footnoteRef/>
      </w:r>
      <w:r w:rsidRPr="00BB7D7F">
        <w:rPr>
          <w:rFonts w:ascii="Times New Roman" w:hAnsi="Times New Roman" w:cs="Times New Roman"/>
        </w:rPr>
        <w:t xml:space="preserve"> </w:t>
      </w:r>
      <w:hyperlink r:id="rId13" w:tgtFrame="_blank" w:history="1">
        <w:r w:rsidR="00A009DA" w:rsidRPr="00BB7D7F">
          <w:rPr>
            <w:rStyle w:val="Hyperlink"/>
            <w:rFonts w:ascii="Times New Roman" w:hAnsi="Times New Roman" w:cs="Times New Roman"/>
            <w:color w:val="4A6EE0"/>
          </w:rPr>
          <w:t> https://minorityrights.org/2022/06/02/sr-women-disabilities</w:t>
        </w:r>
      </w:hyperlink>
    </w:p>
  </w:footnote>
  <w:footnote w:id="12">
    <w:p w14:paraId="56848B40" w14:textId="5BC6EFDD" w:rsidR="00E63FCB" w:rsidRPr="00BB7D7F" w:rsidRDefault="00E63FCB">
      <w:pPr>
        <w:pStyle w:val="FootnoteText"/>
        <w:rPr>
          <w:rFonts w:ascii="Times New Roman" w:hAnsi="Times New Roman" w:cs="Times New Roman"/>
        </w:rPr>
      </w:pPr>
      <w:r w:rsidRPr="00BB7D7F">
        <w:rPr>
          <w:rStyle w:val="FootnoteReference"/>
          <w:rFonts w:ascii="Times New Roman" w:hAnsi="Times New Roman" w:cs="Times New Roman"/>
        </w:rPr>
        <w:footnoteRef/>
      </w:r>
      <w:r w:rsidRPr="00BB7D7F">
        <w:rPr>
          <w:rFonts w:ascii="Times New Roman" w:hAnsi="Times New Roman" w:cs="Times New Roman"/>
        </w:rPr>
        <w:t xml:space="preserve"> </w:t>
      </w:r>
      <w:r w:rsidR="00BD1580" w:rsidRPr="00BB7D7F">
        <w:rPr>
          <w:rFonts w:ascii="Times New Roman" w:hAnsi="Times New Roman" w:cs="Times New Roman"/>
          <w:color w:val="0E101A"/>
        </w:rPr>
        <w:t>NIWF et al. 2018. Report submitted to the Committee on the Elimination of Discrimination Against Women (CEDAW) 71st Session October 22nd–November 9th, 2018 on the Situation of the Rights of Indigenous Women in Nepal Shadow Report for the Sixth Periodic Report of Nepal CEDAW/c/NPL/6</w:t>
      </w:r>
    </w:p>
  </w:footnote>
  <w:footnote w:id="13">
    <w:p w14:paraId="65F26886" w14:textId="40F2F65A" w:rsidR="00631FC6" w:rsidRPr="00BB7D7F" w:rsidRDefault="00631FC6">
      <w:pPr>
        <w:pStyle w:val="FootnoteText"/>
        <w:rPr>
          <w:rFonts w:ascii="Times New Roman" w:hAnsi="Times New Roman" w:cs="Times New Roman"/>
        </w:rPr>
      </w:pPr>
      <w:r w:rsidRPr="00BB7D7F">
        <w:rPr>
          <w:rStyle w:val="FootnoteReference"/>
          <w:rFonts w:ascii="Times New Roman" w:hAnsi="Times New Roman" w:cs="Times New Roman"/>
        </w:rPr>
        <w:footnoteRef/>
      </w:r>
      <w:r w:rsidRPr="00BB7D7F">
        <w:rPr>
          <w:rFonts w:ascii="Times New Roman" w:hAnsi="Times New Roman" w:cs="Times New Roman"/>
        </w:rPr>
        <w:t xml:space="preserve"> </w:t>
      </w:r>
      <w:r w:rsidR="00B87C60" w:rsidRPr="00BB7D7F">
        <w:rPr>
          <w:rFonts w:ascii="Times New Roman" w:hAnsi="Times New Roman" w:cs="Times New Roman"/>
          <w:color w:val="0E101A"/>
        </w:rPr>
        <w:t>NIDWAN, 2021. Indigenous Women and Girls with Disabilities in Nepal: A Brief Overview, available at https://nidwan.org.np/wp-content/uploads/2021/10/Overview_Nidwan.pdf</w:t>
      </w:r>
    </w:p>
  </w:footnote>
  <w:footnote w:id="14">
    <w:p w14:paraId="06B96834" w14:textId="4BC4299A" w:rsidR="00030195" w:rsidRPr="004E5137" w:rsidRDefault="00030195">
      <w:pPr>
        <w:pStyle w:val="FootnoteText"/>
        <w:rPr>
          <w:rFonts w:ascii="Times New Roman" w:hAnsi="Times New Roman" w:cs="Times New Roman"/>
        </w:rPr>
      </w:pPr>
      <w:r w:rsidRPr="004E5137">
        <w:rPr>
          <w:rStyle w:val="FootnoteReference"/>
          <w:rFonts w:ascii="Times New Roman" w:hAnsi="Times New Roman" w:cs="Times New Roman"/>
        </w:rPr>
        <w:footnoteRef/>
      </w:r>
      <w:r w:rsidRPr="004E5137">
        <w:rPr>
          <w:rFonts w:ascii="Times New Roman" w:hAnsi="Times New Roman" w:cs="Times New Roman"/>
        </w:rPr>
        <w:t xml:space="preserve"> </w:t>
      </w:r>
      <w:r w:rsidR="0002137D" w:rsidRPr="004E5137">
        <w:rPr>
          <w:rFonts w:ascii="Times New Roman" w:hAnsi="Times New Roman" w:cs="Times New Roman"/>
          <w:color w:val="0E101A"/>
        </w:rPr>
        <w:t>ARROW and NIDWAN, 2023. Amplifying Voices of Indigenous Women and Girls with Disabilities on the Nexus of Climate Change and SRHR A Scoping Study available at</w:t>
      </w:r>
      <w:hyperlink r:id="rId14" w:tgtFrame="_blank" w:history="1">
        <w:r w:rsidR="0002137D" w:rsidRPr="004E5137">
          <w:rPr>
            <w:rStyle w:val="Hyperlink"/>
            <w:rFonts w:ascii="Times New Roman" w:hAnsi="Times New Roman" w:cs="Times New Roman"/>
            <w:color w:val="4A6EE0"/>
          </w:rPr>
          <w:t> https://arrow.org.my/publication/amplifying-voices-indigenous-women-girls-disabilities-climate-change-srhr-scoping-study/?fbclid=IwAR2AsMER_FpDn0JWORaMLLiBb54D11DBxuaApGYyrxmWnm0IdQw3KT8z9ic</w:t>
        </w:r>
      </w:hyperlink>
    </w:p>
  </w:footnote>
  <w:footnote w:id="15">
    <w:p w14:paraId="3D4A744C" w14:textId="3286B06A" w:rsidR="00223C91" w:rsidRPr="004E5137" w:rsidRDefault="00223C91">
      <w:pPr>
        <w:pStyle w:val="FootnoteText"/>
        <w:rPr>
          <w:rFonts w:ascii="Times New Roman" w:hAnsi="Times New Roman" w:cs="Times New Roman"/>
        </w:rPr>
      </w:pPr>
      <w:r w:rsidRPr="004E5137">
        <w:rPr>
          <w:rStyle w:val="FootnoteReference"/>
          <w:rFonts w:ascii="Times New Roman" w:hAnsi="Times New Roman" w:cs="Times New Roman"/>
        </w:rPr>
        <w:footnoteRef/>
      </w:r>
      <w:r w:rsidRPr="004E5137">
        <w:rPr>
          <w:rFonts w:ascii="Times New Roman" w:hAnsi="Times New Roman" w:cs="Times New Roman"/>
        </w:rPr>
        <w:t xml:space="preserve"> </w:t>
      </w:r>
      <w:r w:rsidR="004F350B" w:rsidRPr="004E5137">
        <w:rPr>
          <w:rFonts w:ascii="Times New Roman" w:hAnsi="Times New Roman" w:cs="Times New Roman"/>
          <w:color w:val="0E101A"/>
        </w:rPr>
        <w:t>Ibid. ARROW and NIDWAN Scoping Study</w:t>
      </w:r>
    </w:p>
  </w:footnote>
  <w:footnote w:id="16">
    <w:p w14:paraId="260EBBFF" w14:textId="6342D9BF" w:rsidR="0061739B" w:rsidRPr="004E5137" w:rsidRDefault="0061739B">
      <w:pPr>
        <w:pStyle w:val="FootnoteText"/>
        <w:rPr>
          <w:rFonts w:ascii="Times New Roman" w:hAnsi="Times New Roman" w:cs="Times New Roman"/>
        </w:rPr>
      </w:pPr>
      <w:r w:rsidRPr="004E5137">
        <w:rPr>
          <w:rStyle w:val="FootnoteReference"/>
          <w:rFonts w:ascii="Times New Roman" w:hAnsi="Times New Roman" w:cs="Times New Roman"/>
        </w:rPr>
        <w:footnoteRef/>
      </w:r>
      <w:r w:rsidRPr="004E5137">
        <w:rPr>
          <w:rFonts w:ascii="Times New Roman" w:hAnsi="Times New Roman" w:cs="Times New Roman"/>
        </w:rPr>
        <w:t xml:space="preserve"> </w:t>
      </w:r>
      <w:r w:rsidR="00D911F8" w:rsidRPr="004E5137">
        <w:rPr>
          <w:rFonts w:ascii="Times New Roman" w:hAnsi="Times New Roman" w:cs="Times New Roman"/>
          <w:color w:val="0E101A"/>
        </w:rPr>
        <w:t>NIDWAN, 2022 Violence against indigenous women and girls, including those with disabilities, in Nepal, particularly in the context of the COVID-19 pandemic.</w:t>
      </w:r>
    </w:p>
  </w:footnote>
  <w:footnote w:id="17">
    <w:p w14:paraId="724DC513" w14:textId="6BE53B2D" w:rsidR="00A133DD" w:rsidRPr="004E5137" w:rsidRDefault="00A133DD">
      <w:pPr>
        <w:pStyle w:val="FootnoteText"/>
        <w:rPr>
          <w:rFonts w:ascii="Times New Roman" w:hAnsi="Times New Roman" w:cs="Times New Roman"/>
        </w:rPr>
      </w:pPr>
      <w:r w:rsidRPr="004E5137">
        <w:rPr>
          <w:rStyle w:val="FootnoteReference"/>
          <w:rFonts w:ascii="Times New Roman" w:hAnsi="Times New Roman" w:cs="Times New Roman"/>
        </w:rPr>
        <w:footnoteRef/>
      </w:r>
      <w:r w:rsidRPr="004E5137">
        <w:rPr>
          <w:rFonts w:ascii="Times New Roman" w:hAnsi="Times New Roman" w:cs="Times New Roman"/>
        </w:rPr>
        <w:t xml:space="preserve"> </w:t>
      </w:r>
      <w:r w:rsidR="00BD1E20" w:rsidRPr="004E5137">
        <w:rPr>
          <w:rFonts w:ascii="Times New Roman" w:hAnsi="Times New Roman" w:cs="Times New Roman"/>
          <w:color w:val="0E101A"/>
        </w:rPr>
        <w:t>Women Enabled International, 2018. Fact Sheet: The Right of Women and Girls with Disabilities to be Free from Gender-Based Violence.</w:t>
      </w:r>
    </w:p>
  </w:footnote>
  <w:footnote w:id="18">
    <w:p w14:paraId="59BA32E9" w14:textId="3B719946" w:rsidR="0008255D" w:rsidRPr="004E5137" w:rsidRDefault="0008255D">
      <w:pPr>
        <w:pStyle w:val="FootnoteText"/>
        <w:rPr>
          <w:rFonts w:ascii="Times New Roman" w:hAnsi="Times New Roman" w:cs="Times New Roman"/>
        </w:rPr>
      </w:pPr>
      <w:r w:rsidRPr="004E5137">
        <w:rPr>
          <w:rStyle w:val="FootnoteReference"/>
          <w:rFonts w:ascii="Times New Roman" w:hAnsi="Times New Roman" w:cs="Times New Roman"/>
        </w:rPr>
        <w:footnoteRef/>
      </w:r>
      <w:r w:rsidRPr="004E5137">
        <w:rPr>
          <w:rFonts w:ascii="Times New Roman" w:hAnsi="Times New Roman" w:cs="Times New Roman"/>
        </w:rPr>
        <w:t xml:space="preserve"> </w:t>
      </w:r>
      <w:r w:rsidR="00B620C6" w:rsidRPr="004E5137">
        <w:rPr>
          <w:rFonts w:ascii="Times New Roman" w:hAnsi="Times New Roman" w:cs="Times New Roman"/>
          <w:color w:val="0E101A"/>
        </w:rPr>
        <w:t>Unheard and Unseen Indigenous Women's Path to Empowerment and Sustainable Development, Bangladesh, India and Nepal. 2021 available athttps://www.asianindigenouswomen.org/index.php/publications-and-multimedia/191-unheard-and-unseen-indigenous-women-s-path-to-empowerment-and-sustainable-development-volume-1-south-asia-bangladesh-india-and-nepal/fileicularly in the context of the COVID-19 pandemic.</w:t>
      </w:r>
    </w:p>
  </w:footnote>
  <w:footnote w:id="19">
    <w:p w14:paraId="096871E8" w14:textId="3646C83E" w:rsidR="00254774" w:rsidRDefault="00254774">
      <w:pPr>
        <w:pStyle w:val="FootnoteText"/>
      </w:pPr>
      <w:r>
        <w:rPr>
          <w:rStyle w:val="FootnoteReference"/>
        </w:rPr>
        <w:footnoteRef/>
      </w:r>
      <w:r>
        <w:t xml:space="preserve"> </w:t>
      </w:r>
      <w:r w:rsidR="00E91D2C">
        <w:rPr>
          <w:color w:val="0E101A"/>
        </w:rPr>
        <w:t>MRG and NIDWAN 2022, Study on the Participation and Representation of Dalit, Madhesi and Indigenous Nationalities with Disabilities in Private and Public Sphere in Madesh Province Report.  </w:t>
      </w:r>
    </w:p>
  </w:footnote>
  <w:footnote w:id="20">
    <w:p w14:paraId="29DEDC53" w14:textId="497A87FA" w:rsidR="00DC569F" w:rsidRPr="001749DF" w:rsidRDefault="00DC569F">
      <w:pPr>
        <w:pStyle w:val="FootnoteText"/>
        <w:rPr>
          <w:rFonts w:ascii="Times New Roman" w:hAnsi="Times New Roman" w:cs="Times New Roman"/>
        </w:rPr>
      </w:pPr>
      <w:r w:rsidRPr="001749DF">
        <w:rPr>
          <w:rStyle w:val="FootnoteReference"/>
          <w:rFonts w:ascii="Times New Roman" w:hAnsi="Times New Roman" w:cs="Times New Roman"/>
        </w:rPr>
        <w:footnoteRef/>
      </w:r>
      <w:r w:rsidRPr="001749DF">
        <w:rPr>
          <w:rFonts w:ascii="Times New Roman" w:hAnsi="Times New Roman" w:cs="Times New Roman"/>
        </w:rPr>
        <w:t xml:space="preserve"> Communication with the NIWF Board members.</w:t>
      </w:r>
    </w:p>
  </w:footnote>
  <w:footnote w:id="21">
    <w:p w14:paraId="44209365" w14:textId="414C3CEC" w:rsidR="009B7E74" w:rsidRPr="009D79A4" w:rsidRDefault="009B7E74">
      <w:pPr>
        <w:pStyle w:val="FootnoteText"/>
        <w:rPr>
          <w:rFonts w:ascii="Times New Roman" w:hAnsi="Times New Roman" w:cs="Times New Roman"/>
        </w:rPr>
      </w:pPr>
      <w:r w:rsidRPr="009D79A4">
        <w:rPr>
          <w:rStyle w:val="FootnoteReference"/>
          <w:rFonts w:ascii="Times New Roman" w:hAnsi="Times New Roman" w:cs="Times New Roman"/>
        </w:rPr>
        <w:footnoteRef/>
      </w:r>
      <w:r w:rsidRPr="009D79A4">
        <w:rPr>
          <w:rFonts w:ascii="Times New Roman" w:hAnsi="Times New Roman" w:cs="Times New Roman"/>
        </w:rPr>
        <w:t xml:space="preserve"> </w:t>
      </w:r>
      <w:r w:rsidR="009D79A4" w:rsidRPr="009D79A4">
        <w:rPr>
          <w:rFonts w:ascii="Times New Roman" w:hAnsi="Times New Roman" w:cs="Times New Roman"/>
        </w:rPr>
        <w:t>NIDWAN's discussion with several OPDs, IPOs and CSOs leaders while raising the issues directly in public events like report sharing session, consultation and other meetings in the year 2023.</w:t>
      </w:r>
    </w:p>
  </w:footnote>
  <w:footnote w:id="22">
    <w:p w14:paraId="63BB90DF" w14:textId="011B5E8C" w:rsidR="00F16455" w:rsidRPr="009D79A4" w:rsidRDefault="00F16455">
      <w:pPr>
        <w:pStyle w:val="FootnoteText"/>
        <w:rPr>
          <w:rFonts w:ascii="Times New Roman" w:hAnsi="Times New Roman" w:cs="Times New Roman"/>
          <w:szCs w:val="20"/>
        </w:rPr>
      </w:pPr>
      <w:r w:rsidRPr="009D79A4">
        <w:rPr>
          <w:rStyle w:val="FootnoteReference"/>
          <w:rFonts w:ascii="Times New Roman" w:hAnsi="Times New Roman" w:cs="Times New Roman"/>
          <w:szCs w:val="20"/>
        </w:rPr>
        <w:footnoteRef/>
      </w:r>
      <w:r w:rsidRPr="009D79A4">
        <w:rPr>
          <w:rFonts w:ascii="Times New Roman" w:hAnsi="Times New Roman" w:cs="Times New Roman"/>
          <w:szCs w:val="20"/>
        </w:rPr>
        <w:t xml:space="preserve"> </w:t>
      </w:r>
      <w:r w:rsidRPr="009D79A4">
        <w:rPr>
          <w:rFonts w:ascii="Times New Roman" w:hAnsi="Times New Roman" w:cs="Times New Roman"/>
          <w:color w:val="0E101A"/>
          <w:szCs w:val="20"/>
        </w:rPr>
        <w:t xml:space="preserve">INWOLAG, IAP and </w:t>
      </w:r>
      <w:r w:rsidRPr="009D79A4">
        <w:rPr>
          <w:rFonts w:ascii="Times New Roman" w:hAnsi="Times New Roman" w:cs="Times New Roman"/>
          <w:color w:val="0E101A"/>
          <w:szCs w:val="20"/>
        </w:rPr>
        <w:t>CeMSoJ 2017.</w:t>
      </w:r>
    </w:p>
  </w:footnote>
  <w:footnote w:id="23">
    <w:p w14:paraId="1D187A23" w14:textId="4E03142A" w:rsidR="00BA0098" w:rsidRPr="001A6EDC" w:rsidRDefault="00BA0098">
      <w:pPr>
        <w:pStyle w:val="FootnoteText"/>
        <w:rPr>
          <w:rFonts w:ascii="Times New Roman" w:hAnsi="Times New Roman" w:cs="Times New Roman"/>
        </w:rPr>
      </w:pPr>
      <w:r w:rsidRPr="001A6EDC">
        <w:rPr>
          <w:rStyle w:val="FootnoteReference"/>
          <w:rFonts w:ascii="Times New Roman" w:hAnsi="Times New Roman" w:cs="Times New Roman"/>
          <w:szCs w:val="20"/>
        </w:rPr>
        <w:footnoteRef/>
      </w:r>
      <w:r w:rsidRPr="001A6EDC">
        <w:rPr>
          <w:rFonts w:ascii="Times New Roman" w:hAnsi="Times New Roman" w:cs="Times New Roman"/>
          <w:szCs w:val="20"/>
        </w:rPr>
        <w:t xml:space="preserve"> </w:t>
      </w:r>
      <w:r w:rsidR="002D20AE" w:rsidRPr="001A6EDC">
        <w:rPr>
          <w:rFonts w:ascii="Times New Roman" w:hAnsi="Times New Roman" w:cs="Times New Roman"/>
          <w:i/>
          <w:color w:val="000000"/>
          <w:szCs w:val="20"/>
        </w:rPr>
        <w:t xml:space="preserve">Field Survey, INWOLAG, IAP and </w:t>
      </w:r>
      <w:r w:rsidR="002D20AE" w:rsidRPr="001A6EDC">
        <w:rPr>
          <w:rFonts w:ascii="Times New Roman" w:hAnsi="Times New Roman" w:cs="Times New Roman"/>
          <w:i/>
          <w:color w:val="000000"/>
          <w:szCs w:val="20"/>
        </w:rPr>
        <w:t>CeMSoJ, 2017</w:t>
      </w:r>
    </w:p>
  </w:footnote>
  <w:footnote w:id="24">
    <w:p w14:paraId="7A6B65C7" w14:textId="2E317ACC" w:rsidR="00C24D89" w:rsidRDefault="00C24D89">
      <w:pPr>
        <w:pStyle w:val="FootnoteText"/>
      </w:pPr>
      <w:r>
        <w:rPr>
          <w:rStyle w:val="FootnoteReference"/>
        </w:rPr>
        <w:footnoteRef/>
      </w:r>
      <w:r>
        <w:t xml:space="preserve"> NIWFederation, 2022, Case Study on Indigenous Human Rights Violation, </w:t>
      </w:r>
      <w:hyperlink r:id="rId15" w:history="1">
        <w:r w:rsidRPr="00A87038">
          <w:rPr>
            <w:rStyle w:val="Hyperlink"/>
          </w:rPr>
          <w:t>https://niwf.org.np/wp-content/uploads/2022/12/Case-Study-English.pdf</w:t>
        </w:r>
      </w:hyperlink>
    </w:p>
  </w:footnote>
  <w:footnote w:id="25">
    <w:p w14:paraId="7DFF1984" w14:textId="34D3AAB2" w:rsidR="00C40F04" w:rsidRDefault="00C40F04">
      <w:pPr>
        <w:pStyle w:val="FootnoteText"/>
      </w:pPr>
      <w:r w:rsidRPr="001A6EDC">
        <w:rPr>
          <w:rStyle w:val="FootnoteReference"/>
          <w:rFonts w:ascii="Times New Roman" w:hAnsi="Times New Roman" w:cs="Times New Roman"/>
        </w:rPr>
        <w:footnoteRef/>
      </w:r>
      <w:r w:rsidRPr="001A6EDC">
        <w:rPr>
          <w:rFonts w:ascii="Times New Roman" w:hAnsi="Times New Roman" w:cs="Times New Roman"/>
        </w:rPr>
        <w:t xml:space="preserve"> </w:t>
      </w:r>
      <w:r w:rsidR="00BB554D" w:rsidRPr="001A6EDC">
        <w:rPr>
          <w:rFonts w:ascii="Times New Roman" w:hAnsi="Times New Roman" w:cs="Times New Roman"/>
        </w:rPr>
        <w:t xml:space="preserve">Page 46 in </w:t>
      </w:r>
      <w:r w:rsidRPr="001A6EDC">
        <w:rPr>
          <w:rFonts w:ascii="Times New Roman" w:hAnsi="Times New Roman" w:cs="Times New Roman"/>
        </w:rPr>
        <w:t xml:space="preserve">NIWFederation, 2020, Unprotected Indigenous Women in the Protected Areas,  </w:t>
      </w:r>
      <w:hyperlink r:id="rId16" w:history="1">
        <w:r w:rsidRPr="001A6EDC">
          <w:rPr>
            <w:rStyle w:val="Hyperlink"/>
            <w:rFonts w:ascii="Times New Roman" w:hAnsi="Times New Roman" w:cs="Times New Roman"/>
          </w:rPr>
          <w:t>https://niwf.org.np/wp-content/uploads/2022/01/33_Manuscript_of_the_Book_Violation_of_IPW_Rights_NIWF-2021-Apr-6.pdf</w:t>
        </w:r>
      </w:hyperlink>
    </w:p>
  </w:footnote>
  <w:footnote w:id="26">
    <w:p w14:paraId="120D6F89" w14:textId="63F55EF9" w:rsidR="001F5DAB" w:rsidRPr="008F14C1" w:rsidRDefault="001F5DAB">
      <w:pPr>
        <w:pStyle w:val="FootnoteText"/>
        <w:rPr>
          <w:rFonts w:ascii="Times New Roman" w:hAnsi="Times New Roman" w:cs="Times New Roman"/>
        </w:rPr>
      </w:pPr>
      <w:r w:rsidRPr="008F14C1">
        <w:rPr>
          <w:rStyle w:val="FootnoteReference"/>
          <w:rFonts w:ascii="Times New Roman" w:hAnsi="Times New Roman" w:cs="Times New Roman"/>
        </w:rPr>
        <w:footnoteRef/>
      </w:r>
      <w:r w:rsidRPr="008F14C1">
        <w:rPr>
          <w:rFonts w:ascii="Times New Roman" w:hAnsi="Times New Roman" w:cs="Times New Roman"/>
        </w:rPr>
        <w:t xml:space="preserve"> </w:t>
      </w:r>
      <w:hyperlink r:id="rId17" w:history="1">
        <w:r w:rsidRPr="008F14C1">
          <w:rPr>
            <w:rStyle w:val="Hyperlink"/>
            <w:rFonts w:ascii="Times New Roman" w:hAnsi="Times New Roman" w:cs="Times New Roman"/>
          </w:rPr>
          <w:t>https://www.nhrcnepal.org/uploads/publication/TIP_Report_2019_compressed.pdf</w:t>
        </w:r>
      </w:hyperlink>
      <w:r w:rsidRPr="008F14C1">
        <w:rPr>
          <w:rFonts w:ascii="Times New Roman" w:hAnsi="Times New Roman" w:cs="Times New Roman"/>
        </w:rPr>
        <w:t xml:space="preserve"> </w:t>
      </w:r>
    </w:p>
  </w:footnote>
  <w:footnote w:id="27">
    <w:p w14:paraId="31DFB842" w14:textId="3B9CF827" w:rsidR="00571FD3" w:rsidRPr="000704FB" w:rsidRDefault="00571FD3">
      <w:pPr>
        <w:pStyle w:val="FootnoteText"/>
        <w:rPr>
          <w:rFonts w:ascii="Times New Roman" w:hAnsi="Times New Roman" w:cs="Times New Roman"/>
        </w:rPr>
      </w:pPr>
      <w:r w:rsidRPr="000704FB">
        <w:rPr>
          <w:rStyle w:val="FootnoteReference"/>
          <w:rFonts w:ascii="Times New Roman" w:hAnsi="Times New Roman" w:cs="Times New Roman"/>
        </w:rPr>
        <w:footnoteRef/>
      </w:r>
      <w:r w:rsidRPr="000704FB">
        <w:rPr>
          <w:rFonts w:ascii="Times New Roman" w:hAnsi="Times New Roman" w:cs="Times New Roman"/>
        </w:rPr>
        <w:t xml:space="preserve">  </w:t>
      </w:r>
      <w:hyperlink r:id="rId18" w:history="1">
        <w:r w:rsidR="007F2350" w:rsidRPr="000704FB">
          <w:rPr>
            <w:rStyle w:val="Hyperlink"/>
            <w:rFonts w:ascii="Times New Roman" w:hAnsi="Times New Roman" w:cs="Times New Roman"/>
          </w:rPr>
          <w:t>https://kathmandupost.com/gandaki-province/2023/08/14/flood-washes-away-10-houses-in-kagbeni</w:t>
        </w:r>
      </w:hyperlink>
      <w:r w:rsidR="007F2350" w:rsidRPr="000704FB">
        <w:rPr>
          <w:rFonts w:ascii="Times New Roman" w:hAnsi="Times New Roman" w:cs="Times New Roman"/>
        </w:rPr>
        <w:t xml:space="preserve"> </w:t>
      </w:r>
    </w:p>
  </w:footnote>
  <w:footnote w:id="28">
    <w:p w14:paraId="3324BCAB" w14:textId="11CB10DB" w:rsidR="000704FB" w:rsidRPr="000704FB" w:rsidRDefault="000704FB">
      <w:pPr>
        <w:pStyle w:val="FootnoteText"/>
        <w:rPr>
          <w:rFonts w:ascii="Times New Roman" w:hAnsi="Times New Roman" w:cs="Times New Roman"/>
        </w:rPr>
      </w:pPr>
      <w:r w:rsidRPr="000704FB">
        <w:rPr>
          <w:rStyle w:val="FootnoteReference"/>
          <w:rFonts w:ascii="Times New Roman" w:hAnsi="Times New Roman" w:cs="Times New Roman"/>
        </w:rPr>
        <w:footnoteRef/>
      </w:r>
      <w:r w:rsidRPr="000704FB">
        <w:rPr>
          <w:rFonts w:ascii="Times New Roman" w:hAnsi="Times New Roman" w:cs="Times New Roman"/>
        </w:rPr>
        <w:t xml:space="preserve"> </w:t>
      </w:r>
      <w:hyperlink r:id="rId19" w:history="1">
        <w:r w:rsidRPr="000704FB">
          <w:rPr>
            <w:rStyle w:val="Hyperlink"/>
            <w:rFonts w:ascii="Times New Roman" w:hAnsi="Times New Roman" w:cs="Times New Roman"/>
            <w:color w:val="323437"/>
            <w:shd w:val="clear" w:color="auto" w:fill="FFFFFF"/>
          </w:rPr>
          <w:t>https://kathmandupost.com/national/2023/11/12/why-jajarkot-earthquake-is-just-a-warning-sign</w:t>
        </w:r>
      </w:hyperlink>
      <w:r w:rsidRPr="000704FB">
        <w:rPr>
          <w:rFonts w:ascii="Times New Roman" w:hAnsi="Times New Roman" w:cs="Times New Roman"/>
          <w:color w:val="333333"/>
          <w:shd w:val="clear" w:color="auto" w:fill="FFFFFF"/>
        </w:rPr>
        <w:t xml:space="preserve">A 6.4 magnitude earthquake that devastated </w:t>
      </w:r>
      <w:r w:rsidRPr="000704FB">
        <w:rPr>
          <w:rFonts w:ascii="Times New Roman" w:hAnsi="Times New Roman" w:cs="Times New Roman"/>
          <w:color w:val="333333"/>
          <w:shd w:val="clear" w:color="auto" w:fill="FFFFFF"/>
        </w:rPr>
        <w:t>Jajarkot and West Rukum districts on November 3 killed a</w:t>
      </w:r>
      <w:hyperlink r:id="rId20" w:history="1">
        <w:r w:rsidRPr="000704FB">
          <w:rPr>
            <w:rStyle w:val="Hyperlink"/>
            <w:rFonts w:ascii="Times New Roman" w:hAnsi="Times New Roman" w:cs="Times New Roman"/>
            <w:color w:val="323437"/>
            <w:shd w:val="clear" w:color="auto" w:fill="FFFFFF"/>
          </w:rPr>
          <w:t>t least 154 people in addition to injuring 364 others</w:t>
        </w:r>
      </w:hyperlink>
      <w:r w:rsidRPr="000704FB">
        <w:rPr>
          <w:rFonts w:ascii="Times New Roman" w:hAnsi="Times New Roman" w:cs="Times New Roman"/>
          <w:color w:val="333333"/>
          <w:shd w:val="clear" w:color="auto" w:fill="FFFFFF"/>
        </w:rPr>
        <w:t>.</w:t>
      </w:r>
      <w:r w:rsidRPr="000704FB">
        <w:rPr>
          <w:rFonts w:ascii="Times New Roman" w:hAnsi="Times New Roman" w:cs="Times New Roman"/>
          <w:color w:val="333333"/>
        </w:rPr>
        <w:br/>
      </w:r>
    </w:p>
  </w:footnote>
  <w:footnote w:id="29">
    <w:p w14:paraId="4A621050" w14:textId="53ED933D" w:rsidR="00256146" w:rsidRPr="00124F12" w:rsidRDefault="00256146" w:rsidP="00124F12">
      <w:pPr>
        <w:pBdr>
          <w:top w:val="nil"/>
          <w:left w:val="nil"/>
          <w:bottom w:val="nil"/>
          <w:right w:val="nil"/>
          <w:between w:val="nil"/>
        </w:pBdr>
        <w:ind w:left="90" w:right="-720"/>
        <w:jc w:val="both"/>
        <w:rPr>
          <w:rFonts w:ascii="Times New Roman" w:eastAsia="Times New Roman" w:hAnsi="Times New Roman" w:cs="Times New Roman"/>
          <w:sz w:val="18"/>
          <w:szCs w:val="18"/>
          <w:lang w:val="en-GB" w:bidi="ar-SA"/>
        </w:rPr>
      </w:pPr>
      <w:r w:rsidRPr="00811F7A">
        <w:rPr>
          <w:rStyle w:val="FootnoteReference"/>
          <w:rFonts w:ascii="Times New Roman" w:hAnsi="Times New Roman" w:cs="Times New Roman"/>
        </w:rPr>
        <w:footnoteRef/>
      </w:r>
      <w:r w:rsidRPr="00811F7A">
        <w:rPr>
          <w:rFonts w:ascii="Times New Roman" w:hAnsi="Times New Roman" w:cs="Times New Roman"/>
        </w:rPr>
        <w:t xml:space="preserve"> </w:t>
      </w:r>
      <w:r w:rsidRPr="00811F7A">
        <w:rPr>
          <w:rFonts w:ascii="Times New Roman" w:eastAsia="Times New Roman" w:hAnsi="Times New Roman" w:cs="Times New Roman"/>
          <w:sz w:val="18"/>
          <w:szCs w:val="18"/>
          <w:lang w:val="en-GB" w:bidi="ar-SA"/>
        </w:rPr>
        <w:t>The Constitution of Nepal was promulgated on September 20</w:t>
      </w:r>
      <w:r w:rsidRPr="00811F7A">
        <w:rPr>
          <w:rFonts w:ascii="Times New Roman" w:eastAsia="Times New Roman" w:hAnsi="Times New Roman" w:cs="Times New Roman"/>
          <w:sz w:val="18"/>
          <w:szCs w:val="18"/>
          <w:vertAlign w:val="superscript"/>
          <w:lang w:val="en-GB" w:bidi="ar-SA"/>
        </w:rPr>
        <w:t>th,</w:t>
      </w:r>
      <w:r w:rsidRPr="00811F7A">
        <w:rPr>
          <w:rFonts w:ascii="Times New Roman" w:eastAsia="Times New Roman" w:hAnsi="Times New Roman" w:cs="Times New Roman"/>
          <w:sz w:val="18"/>
          <w:szCs w:val="18"/>
          <w:lang w:val="en-GB" w:bidi="ar-SA"/>
        </w:rPr>
        <w:t xml:space="preserve">2015. See </w:t>
      </w:r>
      <w:r w:rsidR="00216729">
        <w:rPr>
          <w:rFonts w:ascii="Times New Roman" w:eastAsia="Times New Roman" w:hAnsi="Times New Roman" w:cs="Times New Roman"/>
          <w:sz w:val="18"/>
          <w:szCs w:val="18"/>
          <w:lang w:val="en-GB" w:bidi="ar-SA"/>
        </w:rPr>
        <w:t xml:space="preserve">the </w:t>
      </w:r>
      <w:r w:rsidRPr="00811F7A">
        <w:rPr>
          <w:rFonts w:ascii="Times New Roman" w:eastAsia="Times New Roman" w:hAnsi="Times New Roman" w:cs="Times New Roman"/>
          <w:sz w:val="18"/>
          <w:szCs w:val="18"/>
          <w:lang w:val="en-GB" w:bidi="ar-SA"/>
        </w:rPr>
        <w:t xml:space="preserve">full text of the constitution in </w:t>
      </w:r>
      <w:r w:rsidR="00216729">
        <w:rPr>
          <w:rFonts w:ascii="Times New Roman" w:eastAsia="Times New Roman" w:hAnsi="Times New Roman" w:cs="Times New Roman"/>
          <w:sz w:val="18"/>
          <w:szCs w:val="18"/>
          <w:lang w:val="en-GB" w:bidi="ar-SA"/>
        </w:rPr>
        <w:t xml:space="preserve">the </w:t>
      </w:r>
      <w:r w:rsidRPr="00811F7A">
        <w:rPr>
          <w:rFonts w:ascii="Times New Roman" w:eastAsia="Times New Roman" w:hAnsi="Times New Roman" w:cs="Times New Roman"/>
          <w:sz w:val="18"/>
          <w:szCs w:val="18"/>
          <w:lang w:val="en-GB" w:bidi="ar-SA"/>
        </w:rPr>
        <w:t xml:space="preserve">English language at </w:t>
      </w:r>
      <w:hyperlink r:id="rId21" w:history="1">
        <w:r w:rsidRPr="00811F7A">
          <w:rPr>
            <w:rFonts w:ascii="Times New Roman" w:eastAsia="Times New Roman" w:hAnsi="Times New Roman" w:cs="Times New Roman"/>
            <w:color w:val="0000FF"/>
            <w:sz w:val="18"/>
            <w:szCs w:val="18"/>
            <w:u w:val="single"/>
            <w:lang w:val="en-GB" w:bidi="ar-SA"/>
          </w:rPr>
          <w:t>https://www.moljpa.gov.np/wp-content/uploads/2017/11/Constitution-of-Nepal-_English_-with-1st-Amendment_2.pdf</w:t>
        </w:r>
      </w:hyperlink>
      <w:r w:rsidRPr="00811F7A">
        <w:rPr>
          <w:rFonts w:ascii="Times New Roman" w:eastAsia="Times New Roman" w:hAnsi="Times New Roman" w:cs="Times New Roman"/>
          <w:sz w:val="18"/>
          <w:szCs w:val="18"/>
          <w:lang w:val="en-GB" w:bidi="ar-SA"/>
        </w:rPr>
        <w:t xml:space="preserve"> </w:t>
      </w:r>
    </w:p>
  </w:footnote>
  <w:footnote w:id="30">
    <w:p w14:paraId="0BE181FD" w14:textId="77777777" w:rsidR="00697755" w:rsidRPr="00811F7A" w:rsidRDefault="008B02E5" w:rsidP="00697755">
      <w:pPr>
        <w:pBdr>
          <w:top w:val="nil"/>
          <w:left w:val="nil"/>
          <w:bottom w:val="nil"/>
          <w:right w:val="nil"/>
          <w:between w:val="nil"/>
        </w:pBdr>
        <w:ind w:left="90" w:right="-720"/>
        <w:jc w:val="both"/>
        <w:rPr>
          <w:rFonts w:ascii="Times New Roman" w:eastAsia="Times New Roman" w:hAnsi="Times New Roman" w:cs="Times New Roman"/>
          <w:color w:val="000000"/>
          <w:sz w:val="18"/>
          <w:szCs w:val="18"/>
          <w:lang w:val="en-GB" w:bidi="ar-SA"/>
        </w:rPr>
      </w:pPr>
      <w:r w:rsidRPr="00811F7A">
        <w:rPr>
          <w:rStyle w:val="FootnoteReference"/>
          <w:rFonts w:ascii="Times New Roman" w:hAnsi="Times New Roman" w:cs="Times New Roman"/>
        </w:rPr>
        <w:footnoteRef/>
      </w:r>
      <w:r w:rsidRPr="00811F7A">
        <w:rPr>
          <w:rFonts w:ascii="Times New Roman" w:hAnsi="Times New Roman" w:cs="Times New Roman"/>
        </w:rPr>
        <w:t xml:space="preserve"> </w:t>
      </w:r>
      <w:hyperlink r:id="rId22" w:history="1">
        <w:r w:rsidR="00697755" w:rsidRPr="00811F7A">
          <w:rPr>
            <w:rFonts w:ascii="Times New Roman" w:eastAsia="Times New Roman" w:hAnsi="Times New Roman" w:cs="Times New Roman"/>
            <w:color w:val="0000FF"/>
            <w:sz w:val="18"/>
            <w:szCs w:val="18"/>
            <w:u w:val="single"/>
            <w:lang w:val="en-GB" w:bidi="ar-SA"/>
          </w:rPr>
          <w:t>https://tbinternet.ohchr.org/Treaties/CERD/Shared%20Documents/NPL/INT_CERD_ALE_NPL_7100_E.pdf</w:t>
        </w:r>
      </w:hyperlink>
    </w:p>
    <w:p w14:paraId="47715C20" w14:textId="65446D1F" w:rsidR="008B02E5" w:rsidRPr="00811F7A" w:rsidRDefault="00000000" w:rsidP="00697755">
      <w:pPr>
        <w:pStyle w:val="FootnoteText"/>
        <w:rPr>
          <w:rFonts w:ascii="Times New Roman" w:hAnsi="Times New Roman" w:cs="Times New Roman"/>
        </w:rPr>
      </w:pPr>
      <w:hyperlink r:id="rId23" w:history="1">
        <w:r w:rsidR="00697755" w:rsidRPr="00811F7A">
          <w:rPr>
            <w:rFonts w:ascii="Times New Roman" w:eastAsia="Times New Roman" w:hAnsi="Times New Roman" w:cs="Times New Roman"/>
            <w:color w:val="0000FF"/>
            <w:sz w:val="18"/>
            <w:u w:val="single"/>
            <w:lang w:val="en-GB" w:bidi="ar-SA"/>
          </w:rPr>
          <w:t>https://www.ohchr.org/Documents/HRBodies/CERD/EarlyWarning/Nepal28092009.pdf</w:t>
        </w:r>
      </w:hyperlink>
    </w:p>
  </w:footnote>
  <w:footnote w:id="31">
    <w:p w14:paraId="4FD98B39" w14:textId="2A909BE1" w:rsidR="00675971" w:rsidRPr="00811F7A" w:rsidRDefault="00675971">
      <w:pPr>
        <w:pStyle w:val="FootnoteText"/>
        <w:rPr>
          <w:rFonts w:ascii="Times New Roman" w:hAnsi="Times New Roman" w:cs="Times New Roman"/>
        </w:rPr>
      </w:pPr>
      <w:r w:rsidRPr="00811F7A">
        <w:rPr>
          <w:rStyle w:val="FootnoteReference"/>
          <w:rFonts w:ascii="Times New Roman" w:hAnsi="Times New Roman" w:cs="Times New Roman"/>
        </w:rPr>
        <w:footnoteRef/>
      </w:r>
      <w:r w:rsidRPr="00811F7A">
        <w:rPr>
          <w:rFonts w:ascii="Times New Roman" w:hAnsi="Times New Roman" w:cs="Times New Roman"/>
        </w:rPr>
        <w:t xml:space="preserve"> </w:t>
      </w:r>
      <w:r w:rsidR="00BF3031" w:rsidRPr="00811F7A">
        <w:rPr>
          <w:rFonts w:ascii="Times New Roman" w:hAnsi="Times New Roman" w:cs="Times New Roman"/>
          <w:color w:val="000000"/>
          <w:sz w:val="18"/>
        </w:rPr>
        <w:t xml:space="preserve">LAHURNIP et. al. vs PM </w:t>
      </w:r>
      <w:r w:rsidR="00216729">
        <w:rPr>
          <w:rFonts w:ascii="Times New Roman" w:hAnsi="Times New Roman" w:cs="Times New Roman"/>
          <w:i/>
          <w:color w:val="000000"/>
          <w:sz w:val="18"/>
        </w:rPr>
        <w:t>et al</w:t>
      </w:r>
      <w:r w:rsidR="00BF3031" w:rsidRPr="00811F7A">
        <w:rPr>
          <w:rFonts w:ascii="Times New Roman" w:hAnsi="Times New Roman" w:cs="Times New Roman"/>
          <w:color w:val="000000"/>
          <w:sz w:val="18"/>
        </w:rPr>
        <w:t xml:space="preserve">. Certiorari including Mandamus, Decision No 8990, </w:t>
      </w:r>
      <w:r w:rsidR="00BF3031" w:rsidRPr="00811F7A">
        <w:rPr>
          <w:rFonts w:ascii="Times New Roman" w:hAnsi="Times New Roman" w:cs="Times New Roman"/>
          <w:i/>
          <w:color w:val="000000"/>
          <w:sz w:val="18"/>
        </w:rPr>
        <w:t>Nepal Kanoon Patrika</w:t>
      </w:r>
      <w:r w:rsidR="00BF3031" w:rsidRPr="00811F7A">
        <w:rPr>
          <w:rFonts w:ascii="Times New Roman" w:hAnsi="Times New Roman" w:cs="Times New Roman"/>
          <w:color w:val="000000"/>
          <w:sz w:val="18"/>
        </w:rPr>
        <w:t xml:space="preserve">, 21 April 2013, p. 491. (065-WO-0475). For detail see pages 3 and 4 </w:t>
      </w:r>
      <w:r w:rsidR="00216729">
        <w:rPr>
          <w:rFonts w:ascii="Times New Roman" w:hAnsi="Times New Roman" w:cs="Times New Roman"/>
          <w:color w:val="000000"/>
          <w:sz w:val="18"/>
        </w:rPr>
        <w:t>at</w:t>
      </w:r>
      <w:r w:rsidR="00BF3031" w:rsidRPr="00811F7A">
        <w:rPr>
          <w:rFonts w:ascii="Times New Roman" w:hAnsi="Times New Roman" w:cs="Times New Roman"/>
          <w:color w:val="000000"/>
          <w:sz w:val="18"/>
        </w:rPr>
        <w:t xml:space="preserve"> </w:t>
      </w:r>
      <w:hyperlink r:id="rId24" w:history="1">
        <w:r w:rsidR="00BF3031" w:rsidRPr="00811F7A">
          <w:rPr>
            <w:rStyle w:val="Hyperlink"/>
            <w:rFonts w:ascii="Times New Roman" w:hAnsi="Times New Roman" w:cs="Times New Roman"/>
            <w:sz w:val="18"/>
          </w:rPr>
          <w:t>https://tbinternet.ohchr.org/Treaties/CERD/Shared%20Documents/NPL/INT_CERD_NGO_NPL_30811_E.pdf</w:t>
        </w:r>
      </w:hyperlink>
    </w:p>
  </w:footnote>
  <w:footnote w:id="32">
    <w:p w14:paraId="3E3884BB" w14:textId="06E1E7AE" w:rsidR="00811F7A" w:rsidRDefault="00B60CDA" w:rsidP="00214F8A">
      <w:pPr>
        <w:pBdr>
          <w:top w:val="nil"/>
          <w:left w:val="nil"/>
          <w:bottom w:val="nil"/>
          <w:right w:val="nil"/>
          <w:between w:val="nil"/>
        </w:pBdr>
        <w:ind w:left="90" w:right="-720"/>
        <w:jc w:val="both"/>
        <w:rPr>
          <w:rFonts w:ascii="Times New Roman" w:eastAsia="Times New Roman" w:hAnsi="Times New Roman" w:cs="Times New Roman"/>
          <w:color w:val="000000"/>
          <w:sz w:val="18"/>
          <w:szCs w:val="18"/>
          <w:lang w:val="en-GB" w:bidi="ar-SA"/>
        </w:rPr>
      </w:pPr>
      <w:r w:rsidRPr="00811F7A">
        <w:rPr>
          <w:rStyle w:val="FootnoteReference"/>
          <w:rFonts w:ascii="Times New Roman" w:hAnsi="Times New Roman" w:cs="Times New Roman"/>
        </w:rPr>
        <w:footnoteRef/>
      </w:r>
      <w:r w:rsidRPr="00811F7A">
        <w:rPr>
          <w:rFonts w:ascii="Times New Roman" w:hAnsi="Times New Roman" w:cs="Times New Roman"/>
        </w:rPr>
        <w:t xml:space="preserve"> </w:t>
      </w:r>
      <w:r w:rsidRPr="00811F7A">
        <w:rPr>
          <w:rFonts w:ascii="Times New Roman" w:eastAsia="Times New Roman" w:hAnsi="Times New Roman" w:cs="Times New Roman"/>
          <w:color w:val="000000"/>
          <w:sz w:val="18"/>
          <w:szCs w:val="18"/>
          <w:lang w:val="en-GB" w:bidi="ar-SA"/>
        </w:rPr>
        <w:t xml:space="preserve">Not </w:t>
      </w:r>
      <w:r w:rsidR="00216729">
        <w:rPr>
          <w:rFonts w:ascii="Times New Roman" w:eastAsia="Times New Roman" w:hAnsi="Times New Roman" w:cs="Times New Roman"/>
          <w:color w:val="000000"/>
          <w:sz w:val="18"/>
          <w:szCs w:val="18"/>
          <w:lang w:val="en-GB" w:bidi="ar-SA"/>
        </w:rPr>
        <w:t>to</w:t>
      </w:r>
      <w:r w:rsidRPr="00811F7A">
        <w:rPr>
          <w:rFonts w:ascii="Times New Roman" w:eastAsia="Times New Roman" w:hAnsi="Times New Roman" w:cs="Times New Roman"/>
          <w:color w:val="000000"/>
          <w:sz w:val="18"/>
          <w:szCs w:val="18"/>
          <w:lang w:val="en-GB" w:bidi="ar-SA"/>
        </w:rPr>
        <w:t xml:space="preserve"> nominate the party leaders who have participated in the elections and ensure the representation of those IPs who have not </w:t>
      </w:r>
      <w:r w:rsidR="00216729">
        <w:rPr>
          <w:rFonts w:ascii="Times New Roman" w:eastAsia="Times New Roman" w:hAnsi="Times New Roman" w:cs="Times New Roman"/>
          <w:color w:val="000000"/>
          <w:sz w:val="18"/>
          <w:szCs w:val="18"/>
          <w:lang w:val="en-GB" w:bidi="ar-SA"/>
        </w:rPr>
        <w:t xml:space="preserve">been </w:t>
      </w:r>
      <w:r w:rsidRPr="00811F7A">
        <w:rPr>
          <w:rFonts w:ascii="Times New Roman" w:eastAsia="Times New Roman" w:hAnsi="Times New Roman" w:cs="Times New Roman"/>
          <w:color w:val="000000"/>
          <w:sz w:val="18"/>
          <w:szCs w:val="18"/>
          <w:lang w:val="en-GB" w:bidi="ar-SA"/>
        </w:rPr>
        <w:t xml:space="preserve">represented under the FPTP and PR electoral system, Dalit </w:t>
      </w:r>
      <w:r w:rsidRPr="00811F7A">
        <w:rPr>
          <w:rFonts w:ascii="Times New Roman" w:eastAsia="Times New Roman" w:hAnsi="Times New Roman" w:cs="Times New Roman"/>
          <w:color w:val="000000"/>
          <w:sz w:val="18"/>
          <w:szCs w:val="18"/>
          <w:lang w:val="en-GB" w:bidi="ar-SA"/>
        </w:rPr>
        <w:t xml:space="preserve">Janajati Party Vs. GoN, Writ No. 070-WO-0476, decision date 12 May 2014. For detail see pages 3 and 4 </w:t>
      </w:r>
      <w:r w:rsidR="00216729">
        <w:rPr>
          <w:rFonts w:ascii="Times New Roman" w:eastAsia="Times New Roman" w:hAnsi="Times New Roman" w:cs="Times New Roman"/>
          <w:color w:val="000000"/>
          <w:sz w:val="18"/>
          <w:szCs w:val="18"/>
          <w:lang w:val="en-GB" w:bidi="ar-SA"/>
        </w:rPr>
        <w:t>at</w:t>
      </w:r>
      <w:r w:rsidRPr="00811F7A">
        <w:rPr>
          <w:rFonts w:ascii="Times New Roman" w:eastAsia="Times New Roman" w:hAnsi="Times New Roman" w:cs="Times New Roman"/>
          <w:color w:val="000000"/>
          <w:sz w:val="18"/>
          <w:szCs w:val="18"/>
          <w:lang w:val="en-GB" w:bidi="ar-SA"/>
        </w:rPr>
        <w:t xml:space="preserve"> </w:t>
      </w:r>
    </w:p>
    <w:p w14:paraId="4A4BB2D9" w14:textId="2672B2DF" w:rsidR="00B60CDA" w:rsidRPr="00811F7A" w:rsidRDefault="00000000" w:rsidP="00214F8A">
      <w:pPr>
        <w:pBdr>
          <w:top w:val="nil"/>
          <w:left w:val="nil"/>
          <w:bottom w:val="nil"/>
          <w:right w:val="nil"/>
          <w:between w:val="nil"/>
        </w:pBdr>
        <w:ind w:left="90" w:right="-720"/>
        <w:jc w:val="both"/>
        <w:rPr>
          <w:rFonts w:ascii="Times New Roman" w:eastAsia="Times New Roman" w:hAnsi="Times New Roman" w:cs="Times New Roman"/>
          <w:sz w:val="16"/>
          <w:szCs w:val="16"/>
          <w:lang w:val="en-GB" w:bidi="ar-SA"/>
        </w:rPr>
      </w:pPr>
      <w:hyperlink r:id="rId25" w:history="1">
        <w:r w:rsidR="00F35B0A" w:rsidRPr="0082749C">
          <w:rPr>
            <w:rStyle w:val="Hyperlink"/>
            <w:rFonts w:ascii="Times New Roman" w:eastAsia="Times New Roman" w:hAnsi="Times New Roman" w:cs="Times New Roman"/>
            <w:sz w:val="18"/>
            <w:szCs w:val="18"/>
            <w:lang w:val="en-GB" w:bidi="ar-SA"/>
          </w:rPr>
          <w:t>https://tbinternet.ohchr.org/Treaties/CERD/Shared%20Documents/NPL/INT_CERD_NGO_NPL_30811_E.pdf</w:t>
        </w:r>
      </w:hyperlink>
    </w:p>
  </w:footnote>
  <w:footnote w:id="33">
    <w:p w14:paraId="5945DE0E" w14:textId="51C789C2" w:rsidR="00C657C6" w:rsidRPr="00811F7A" w:rsidRDefault="00C657C6">
      <w:pPr>
        <w:pStyle w:val="FootnoteText"/>
        <w:rPr>
          <w:rFonts w:ascii="Times New Roman" w:hAnsi="Times New Roman" w:cs="Times New Roman"/>
          <w:szCs w:val="20"/>
          <w:lang w:bidi="ar-SA"/>
        </w:rPr>
      </w:pPr>
      <w:r w:rsidRPr="00811F7A">
        <w:rPr>
          <w:rStyle w:val="FootnoteReference"/>
          <w:rFonts w:ascii="Times New Roman" w:hAnsi="Times New Roman" w:cs="Times New Roman"/>
        </w:rPr>
        <w:footnoteRef/>
      </w:r>
      <w:r w:rsidRPr="00811F7A">
        <w:rPr>
          <w:rFonts w:ascii="Times New Roman" w:hAnsi="Times New Roman" w:cs="Times New Roman"/>
        </w:rPr>
        <w:t xml:space="preserve"> </w:t>
      </w:r>
      <w:r w:rsidRPr="00811F7A">
        <w:rPr>
          <w:rFonts w:ascii="Times New Roman" w:hAnsi="Times New Roman" w:cs="Times New Roman"/>
          <w:szCs w:val="20"/>
          <w:lang w:val="en-GB" w:bidi="ar-SA"/>
        </w:rPr>
        <w:t>https://election.gov.np/ecn/uploads/userfiles/sthaniyatahakonirwachanainpahilosansodhansahit.pdf</w:t>
      </w:r>
    </w:p>
  </w:footnote>
  <w:footnote w:id="34">
    <w:p w14:paraId="50217365" w14:textId="588283A8" w:rsidR="00D65F2D" w:rsidRPr="00811F7A" w:rsidRDefault="00D65F2D">
      <w:pPr>
        <w:pStyle w:val="FootnoteText"/>
        <w:rPr>
          <w:rFonts w:ascii="Times New Roman" w:hAnsi="Times New Roman" w:cs="Times New Roman"/>
        </w:rPr>
      </w:pPr>
      <w:r w:rsidRPr="00811F7A">
        <w:rPr>
          <w:rStyle w:val="FootnoteReference"/>
          <w:rFonts w:ascii="Times New Roman" w:hAnsi="Times New Roman" w:cs="Times New Roman"/>
        </w:rPr>
        <w:footnoteRef/>
      </w:r>
      <w:r w:rsidRPr="00811F7A">
        <w:rPr>
          <w:rFonts w:ascii="Times New Roman" w:hAnsi="Times New Roman" w:cs="Times New Roman"/>
        </w:rPr>
        <w:t xml:space="preserve"> National Indigenous Women's Forum publication</w:t>
      </w:r>
    </w:p>
  </w:footnote>
  <w:footnote w:id="35">
    <w:p w14:paraId="1DE4B240" w14:textId="6C9E0B63" w:rsidR="001F1AA4" w:rsidRPr="001F1AA4" w:rsidRDefault="001F1AA4">
      <w:pPr>
        <w:pStyle w:val="FootnoteText"/>
        <w:rPr>
          <w:rFonts w:ascii="Times New Roman" w:eastAsia="Times New Roman" w:hAnsi="Times New Roman" w:cs="Times New Roman"/>
          <w:lang w:bidi="ar-SA"/>
        </w:rPr>
      </w:pPr>
      <w:r>
        <w:rPr>
          <w:rStyle w:val="FootnoteReference"/>
        </w:rPr>
        <w:footnoteRef/>
      </w:r>
      <w:r>
        <w:t xml:space="preserve"> </w:t>
      </w:r>
      <w:r w:rsidRPr="001F1AA4">
        <w:rPr>
          <w:rFonts w:ascii="Times New Roman" w:eastAsia="Times New Roman" w:hAnsi="Times New Roman" w:cs="Times New Roman"/>
          <w:lang w:val="en-GB" w:bidi="ar-SA"/>
        </w:rPr>
        <w:t xml:space="preserve">CIPRED, NIWF and NIWF, 2021 </w:t>
      </w:r>
      <w:r w:rsidRPr="001F1AA4">
        <w:rPr>
          <w:rFonts w:ascii="Times New Roman" w:eastAsia="Times New Roman" w:hAnsi="Times New Roman" w:cs="Times New Roman"/>
          <w:lang w:bidi="ar-SA"/>
        </w:rPr>
        <w:t xml:space="preserve">Unheard and Unseen, </w:t>
      </w:r>
      <w:r w:rsidRPr="001F1AA4">
        <w:rPr>
          <w:rFonts w:ascii="Times New Roman" w:eastAsia="Times New Roman" w:hAnsi="Times New Roman" w:cs="Times New Roman"/>
          <w:lang w:val="en-GB" w:bidi="ar-SA"/>
        </w:rPr>
        <w:t xml:space="preserve">Participation and Representation of Indigenous Women in Decision Making, from Home to Policy. See full report from page no 38-86 </w:t>
      </w:r>
      <w:hyperlink r:id="rId26" w:history="1">
        <w:r w:rsidRPr="001F1AA4">
          <w:rPr>
            <w:rFonts w:ascii="Times New Roman" w:eastAsia="Times New Roman" w:hAnsi="Times New Roman" w:cs="Times New Roman"/>
            <w:color w:val="0000FF"/>
            <w:u w:val="single"/>
            <w:lang w:val="en-GB" w:bidi="ar-SA"/>
          </w:rPr>
          <w:t>https://www.asianindigenouswomen.org/index.php/publications-and-multimedia/191-unheard-and-unseen-indigenous-women-s-path-to-empowerment-and-sustainable-development-volume-1-south-asia-bangladesh-india-and-nepal/file</w:t>
        </w:r>
      </w:hyperlink>
      <w:r w:rsidRPr="001F1AA4">
        <w:rPr>
          <w:rFonts w:ascii="Times New Roman" w:eastAsia="Times New Roman" w:hAnsi="Times New Roman" w:cs="Times New Roman"/>
          <w:lang w:val="en-GB" w:bidi="ar-SA"/>
        </w:rPr>
        <w:t xml:space="preserve"> </w:t>
      </w:r>
    </w:p>
  </w:footnote>
  <w:footnote w:id="36">
    <w:p w14:paraId="2B141D28" w14:textId="3DF88251" w:rsidR="00764F7F" w:rsidRPr="008F14C1" w:rsidRDefault="00764F7F">
      <w:pPr>
        <w:pStyle w:val="FootnoteText"/>
        <w:rPr>
          <w:rFonts w:ascii="Times New Roman" w:hAnsi="Times New Roman" w:cs="Times New Roman"/>
        </w:rPr>
      </w:pPr>
      <w:r w:rsidRPr="00811F7A">
        <w:rPr>
          <w:rStyle w:val="FootnoteReference"/>
          <w:rFonts w:ascii="Times New Roman" w:hAnsi="Times New Roman" w:cs="Times New Roman"/>
        </w:rPr>
        <w:footnoteRef/>
      </w:r>
      <w:r w:rsidRPr="00811F7A">
        <w:rPr>
          <w:rFonts w:ascii="Times New Roman" w:hAnsi="Times New Roman" w:cs="Times New Roman"/>
        </w:rPr>
        <w:t xml:space="preserve"> </w:t>
      </w:r>
      <w:r w:rsidR="00DD5A56" w:rsidRPr="00811F7A">
        <w:rPr>
          <w:rFonts w:ascii="Times New Roman" w:hAnsi="Times New Roman" w:cs="Times New Roman"/>
        </w:rPr>
        <w:t xml:space="preserve">CIPRED, NIWF and NIWF, 2021 Unheard and Unseen, Participation and Representation of Indigenous Women in Decision Making, from Home to Policy. See </w:t>
      </w:r>
      <w:r w:rsidR="00216729">
        <w:rPr>
          <w:rFonts w:ascii="Times New Roman" w:hAnsi="Times New Roman" w:cs="Times New Roman"/>
        </w:rPr>
        <w:t xml:space="preserve">the </w:t>
      </w:r>
      <w:r w:rsidR="00DD5A56" w:rsidRPr="00811F7A">
        <w:rPr>
          <w:rFonts w:ascii="Times New Roman" w:hAnsi="Times New Roman" w:cs="Times New Roman"/>
        </w:rPr>
        <w:t xml:space="preserve">full report from </w:t>
      </w:r>
      <w:r w:rsidR="00216729">
        <w:rPr>
          <w:rFonts w:ascii="Times New Roman" w:hAnsi="Times New Roman" w:cs="Times New Roman"/>
        </w:rPr>
        <w:t>pages</w:t>
      </w:r>
      <w:r w:rsidR="00DD5A56" w:rsidRPr="00811F7A">
        <w:rPr>
          <w:rFonts w:ascii="Times New Roman" w:hAnsi="Times New Roman" w:cs="Times New Roman"/>
        </w:rPr>
        <w:t xml:space="preserve"> no 38-86 </w:t>
      </w:r>
      <w:hyperlink r:id="rId27" w:history="1">
        <w:r w:rsidR="00DD5A56" w:rsidRPr="00811F7A">
          <w:rPr>
            <w:rStyle w:val="Hyperlink"/>
            <w:rFonts w:ascii="Times New Roman" w:hAnsi="Times New Roman" w:cs="Times New Roman"/>
          </w:rPr>
          <w:t>https://www.asianindigenouswomen.org/index.php/publications-and-multimedia/191-unheard-and-unseen-indigenous-women-s-path-to-empowerment-and-sustainable-development-volume-1-south-asia-bangladesh-india-and-nepal/file</w:t>
        </w:r>
      </w:hyperlink>
    </w:p>
  </w:footnote>
  <w:footnote w:id="37">
    <w:p w14:paraId="1F9A2557" w14:textId="06E3447F" w:rsidR="00134BF9" w:rsidRPr="004B69A5" w:rsidRDefault="00134BF9">
      <w:pPr>
        <w:pStyle w:val="FootnoteText"/>
        <w:rPr>
          <w:rFonts w:ascii="Times New Roman" w:hAnsi="Times New Roman" w:cs="Times New Roman"/>
        </w:rPr>
      </w:pPr>
      <w:r w:rsidRPr="004B69A5">
        <w:rPr>
          <w:rStyle w:val="FootnoteReference"/>
          <w:rFonts w:ascii="Times New Roman" w:hAnsi="Times New Roman" w:cs="Times New Roman"/>
        </w:rPr>
        <w:footnoteRef/>
      </w:r>
      <w:r w:rsidRPr="004B69A5">
        <w:rPr>
          <w:rFonts w:ascii="Times New Roman" w:hAnsi="Times New Roman" w:cs="Times New Roman"/>
        </w:rPr>
        <w:t xml:space="preserve"> Ministry of Agriculture, Ministry of Health &amp; Pop., Ministry of Phys. Planning &amp; Works, Ministry of Home Affairs, De</w:t>
      </w:r>
      <w:r w:rsidR="006A0674" w:rsidRPr="004B69A5">
        <w:rPr>
          <w:rFonts w:ascii="Times New Roman" w:hAnsi="Times New Roman" w:cs="Times New Roman"/>
        </w:rPr>
        <w:t>p</w:t>
      </w:r>
      <w:r w:rsidRPr="004B69A5">
        <w:rPr>
          <w:rFonts w:ascii="Times New Roman" w:hAnsi="Times New Roman" w:cs="Times New Roman"/>
        </w:rPr>
        <w:t>artment of Forests, Dept. of National Park &amp; Wildlife Conservation, Dept. of Survey and Dept. of Irrigation</w:t>
      </w:r>
    </w:p>
  </w:footnote>
  <w:footnote w:id="38">
    <w:p w14:paraId="4EAF175C" w14:textId="6967C161" w:rsidR="008A0A09" w:rsidRDefault="008A0A09">
      <w:pPr>
        <w:pStyle w:val="FootnoteText"/>
      </w:pPr>
      <w:r>
        <w:rPr>
          <w:rStyle w:val="FootnoteReference"/>
        </w:rPr>
        <w:footnoteRef/>
      </w:r>
      <w:r>
        <w:t xml:space="preserve"> CIPRED, NIWF and NIWF, 2021 Unheard and Unseen, Participation and Representation of Indigenous Women in Decision Making, from Home to Policy. See full report from page no 38-86 </w:t>
      </w:r>
      <w:hyperlink r:id="rId28" w:history="1">
        <w:r w:rsidRPr="00997F95">
          <w:rPr>
            <w:rStyle w:val="Hyperlink"/>
          </w:rPr>
          <w:t>https://www.asianindigenouswomen.org/index.php/publications-and-multimedia/191-unheard-and-unseen-indigenous-women-s-path-to-empowerment-and-sustainable-development-volume-1-south-asia-bangladesh-india-and-nepal/file</w:t>
        </w:r>
      </w:hyperlink>
    </w:p>
  </w:footnote>
  <w:footnote w:id="39">
    <w:p w14:paraId="0BFA528E" w14:textId="50FFCFB7" w:rsidR="004B69A5" w:rsidRPr="00005C07" w:rsidRDefault="004B69A5">
      <w:pPr>
        <w:pStyle w:val="FootnoteText"/>
        <w:rPr>
          <w:rFonts w:ascii="Times New Roman" w:hAnsi="Times New Roman" w:cs="Times New Roman"/>
        </w:rPr>
      </w:pPr>
      <w:r w:rsidRPr="00005C07">
        <w:rPr>
          <w:rStyle w:val="FootnoteReference"/>
          <w:rFonts w:ascii="Times New Roman" w:hAnsi="Times New Roman" w:cs="Times New Roman"/>
        </w:rPr>
        <w:footnoteRef/>
      </w:r>
      <w:r w:rsidRPr="00005C07">
        <w:rPr>
          <w:rFonts w:ascii="Times New Roman" w:hAnsi="Times New Roman" w:cs="Times New Roman"/>
        </w:rPr>
        <w:t xml:space="preserve"> Information shared by some partic</w:t>
      </w:r>
      <w:r w:rsidR="00BC4863">
        <w:rPr>
          <w:rFonts w:ascii="Times New Roman" w:hAnsi="Times New Roman" w:cs="Times New Roman"/>
        </w:rPr>
        <w:t>i</w:t>
      </w:r>
      <w:r w:rsidRPr="00005C07">
        <w:rPr>
          <w:rFonts w:ascii="Times New Roman" w:hAnsi="Times New Roman" w:cs="Times New Roman"/>
        </w:rPr>
        <w:t>pants in a national consultation program held in Kathmandu on 1 January 2024.</w:t>
      </w:r>
    </w:p>
  </w:footnote>
  <w:footnote w:id="40">
    <w:p w14:paraId="7CE30197" w14:textId="5CD9637E" w:rsidR="00454EAB" w:rsidRPr="00005C07" w:rsidRDefault="00454EAB">
      <w:pPr>
        <w:pStyle w:val="FootnoteText"/>
        <w:rPr>
          <w:rFonts w:ascii="Times New Roman" w:hAnsi="Times New Roman" w:cs="Times New Roman"/>
        </w:rPr>
      </w:pPr>
      <w:r w:rsidRPr="00005C07">
        <w:rPr>
          <w:rStyle w:val="FootnoteReference"/>
          <w:rFonts w:ascii="Times New Roman" w:hAnsi="Times New Roman" w:cs="Times New Roman"/>
        </w:rPr>
        <w:footnoteRef/>
      </w:r>
      <w:r w:rsidRPr="00005C07">
        <w:rPr>
          <w:rFonts w:ascii="Times New Roman" w:hAnsi="Times New Roman" w:cs="Times New Roman"/>
        </w:rPr>
        <w:t xml:space="preserve"> </w:t>
      </w:r>
      <w:hyperlink r:id="rId29" w:history="1">
        <w:r w:rsidR="00346544" w:rsidRPr="00005C07">
          <w:rPr>
            <w:rStyle w:val="Hyperlink"/>
            <w:rFonts w:ascii="Times New Roman" w:hAnsi="Times New Roman" w:cs="Times New Roman"/>
          </w:rPr>
          <w:t>https://tbinternet.ohchr.org/_layouts/15/treatybodyexternal/Download.aspx?symbolno=CEDAW%2FC%2FNPL%2F7&amp;Lang=en</w:t>
        </w:r>
      </w:hyperlink>
    </w:p>
  </w:footnote>
  <w:footnote w:id="41">
    <w:p w14:paraId="6B458649" w14:textId="6DDB0C8D" w:rsidR="00FB2317" w:rsidRPr="00005C07" w:rsidRDefault="00FB2317">
      <w:pPr>
        <w:pStyle w:val="FootnoteText"/>
        <w:rPr>
          <w:rStyle w:val="Hyperlink"/>
          <w:rFonts w:ascii="Times New Roman" w:hAnsi="Times New Roman" w:cs="Times New Roman"/>
        </w:rPr>
      </w:pPr>
      <w:r w:rsidRPr="00005C07">
        <w:rPr>
          <w:rStyle w:val="FootnoteReference"/>
          <w:rFonts w:ascii="Times New Roman" w:hAnsi="Times New Roman" w:cs="Times New Roman"/>
        </w:rPr>
        <w:footnoteRef/>
      </w:r>
      <w:r w:rsidRPr="00005C07">
        <w:rPr>
          <w:rFonts w:ascii="Times New Roman" w:hAnsi="Times New Roman" w:cs="Times New Roman"/>
        </w:rPr>
        <w:t xml:space="preserve"> </w:t>
      </w:r>
      <w:r w:rsidR="00055C7D" w:rsidRPr="00005C07">
        <w:rPr>
          <w:rFonts w:ascii="Times New Roman" w:hAnsi="Times New Roman" w:cs="Times New Roman"/>
        </w:rPr>
        <w:t xml:space="preserve">NIWFederation, 2022, Case Study on Indigenous Human Rights Violation, </w:t>
      </w:r>
      <w:hyperlink r:id="rId30" w:history="1">
        <w:r w:rsidR="00055C7D" w:rsidRPr="00005C07">
          <w:rPr>
            <w:rStyle w:val="Hyperlink"/>
            <w:rFonts w:ascii="Times New Roman" w:hAnsi="Times New Roman" w:cs="Times New Roman"/>
          </w:rPr>
          <w:t>https://niwf.org.np/wp-content/uploads/2022/12/Case-Study-English.pdf</w:t>
        </w:r>
      </w:hyperlink>
    </w:p>
    <w:p w14:paraId="4002F9DA" w14:textId="13F060E9" w:rsidR="00055C7D" w:rsidRPr="00005C07" w:rsidRDefault="001D76EF">
      <w:pPr>
        <w:pStyle w:val="FootnoteText"/>
        <w:rPr>
          <w:rFonts w:ascii="Times New Roman" w:hAnsi="Times New Roman" w:cs="Times New Roman"/>
        </w:rPr>
      </w:pPr>
      <w:r w:rsidRPr="00005C07">
        <w:rPr>
          <w:rFonts w:ascii="Times New Roman" w:hAnsi="Times New Roman" w:cs="Times New Roman"/>
        </w:rPr>
        <w:t xml:space="preserve">NIWFederation, 2020, Unprotected Indigenous Women in the Protected Areas,  </w:t>
      </w:r>
      <w:hyperlink r:id="rId31" w:history="1">
        <w:r w:rsidRPr="00005C07">
          <w:rPr>
            <w:rStyle w:val="Hyperlink"/>
            <w:rFonts w:ascii="Times New Roman" w:hAnsi="Times New Roman" w:cs="Times New Roman"/>
          </w:rPr>
          <w:t>https://niwf.org.np/wp-content/uploads/2022/01/33_Manuscript_of_the_Book_Violation_of_IPW_Rights_NIWF-2021-Apr-6.pdf</w:t>
        </w:r>
      </w:hyperlink>
    </w:p>
  </w:footnote>
  <w:footnote w:id="42">
    <w:p w14:paraId="39461889" w14:textId="273BA2B2" w:rsidR="00CE54EE" w:rsidRPr="00005C07" w:rsidRDefault="00CE54EE">
      <w:pPr>
        <w:pStyle w:val="FootnoteText"/>
        <w:rPr>
          <w:rFonts w:ascii="Times New Roman" w:hAnsi="Times New Roman" w:cs="Times New Roman"/>
        </w:rPr>
      </w:pPr>
      <w:r w:rsidRPr="00005C07">
        <w:rPr>
          <w:rStyle w:val="FootnoteReference"/>
          <w:rFonts w:ascii="Times New Roman" w:hAnsi="Times New Roman" w:cs="Times New Roman"/>
        </w:rPr>
        <w:footnoteRef/>
      </w:r>
      <w:r w:rsidRPr="00005C07">
        <w:rPr>
          <w:rFonts w:ascii="Times New Roman" w:hAnsi="Times New Roman" w:cs="Times New Roman"/>
        </w:rPr>
        <w:t xml:space="preserve"> Ibid 10 &amp; 11.</w:t>
      </w:r>
    </w:p>
  </w:footnote>
  <w:footnote w:id="43">
    <w:p w14:paraId="0D0FCDBC" w14:textId="09743C92" w:rsidR="00FB3489" w:rsidRDefault="00FB3489">
      <w:pPr>
        <w:pStyle w:val="FootnoteText"/>
      </w:pPr>
      <w:r w:rsidRPr="00005C07">
        <w:rPr>
          <w:rStyle w:val="FootnoteReference"/>
          <w:rFonts w:ascii="Times New Roman" w:hAnsi="Times New Roman" w:cs="Times New Roman"/>
        </w:rPr>
        <w:footnoteRef/>
      </w:r>
      <w:r w:rsidRPr="00005C07">
        <w:rPr>
          <w:rFonts w:ascii="Times New Roman" w:hAnsi="Times New Roman" w:cs="Times New Roman"/>
        </w:rPr>
        <w:t xml:space="preserve"> </w:t>
      </w:r>
      <w:hyperlink r:id="rId32" w:history="1">
        <w:r w:rsidR="00005C07" w:rsidRPr="00005C07">
          <w:rPr>
            <w:rStyle w:val="Hyperlink"/>
            <w:rFonts w:ascii="Times New Roman" w:hAnsi="Times New Roman" w:cs="Times New Roman"/>
          </w:rPr>
          <w:t>https://niwf.org.np/wp-content/uploads/2020/09/2-eng-Part.pdf</w:t>
        </w:r>
      </w:hyperlink>
      <w:r w:rsidR="00005C07">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4950409"/>
      <w:docPartObj>
        <w:docPartGallery w:val="Page Numbers (Top of Page)"/>
        <w:docPartUnique/>
      </w:docPartObj>
    </w:sdtPr>
    <w:sdtEndPr>
      <w:rPr>
        <w:noProof/>
      </w:rPr>
    </w:sdtEndPr>
    <w:sdtContent>
      <w:p w14:paraId="62ED3CE5" w14:textId="30C08309" w:rsidR="003F1F6E" w:rsidRDefault="003F1F6E">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C1B6CB3" w14:textId="77777777" w:rsidR="003F1F6E" w:rsidRDefault="003F1F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80FA7"/>
    <w:multiLevelType w:val="hybridMultilevel"/>
    <w:tmpl w:val="5BDEB870"/>
    <w:lvl w:ilvl="0" w:tplc="37AAD206">
      <w:start w:val="1"/>
      <w:numFmt w:val="bullet"/>
      <w:lvlText w:val="•"/>
      <w:lvlJc w:val="left"/>
      <w:pPr>
        <w:tabs>
          <w:tab w:val="num" w:pos="720"/>
        </w:tabs>
        <w:ind w:left="720" w:hanging="360"/>
      </w:pPr>
      <w:rPr>
        <w:rFonts w:ascii="Times New Roman" w:hAnsi="Times New Roman" w:hint="default"/>
      </w:rPr>
    </w:lvl>
    <w:lvl w:ilvl="1" w:tplc="BDB8ED2C" w:tentative="1">
      <w:start w:val="1"/>
      <w:numFmt w:val="bullet"/>
      <w:lvlText w:val="•"/>
      <w:lvlJc w:val="left"/>
      <w:pPr>
        <w:tabs>
          <w:tab w:val="num" w:pos="1440"/>
        </w:tabs>
        <w:ind w:left="1440" w:hanging="360"/>
      </w:pPr>
      <w:rPr>
        <w:rFonts w:ascii="Times New Roman" w:hAnsi="Times New Roman" w:hint="default"/>
      </w:rPr>
    </w:lvl>
    <w:lvl w:ilvl="2" w:tplc="33E42BE4" w:tentative="1">
      <w:start w:val="1"/>
      <w:numFmt w:val="bullet"/>
      <w:lvlText w:val="•"/>
      <w:lvlJc w:val="left"/>
      <w:pPr>
        <w:tabs>
          <w:tab w:val="num" w:pos="2160"/>
        </w:tabs>
        <w:ind w:left="2160" w:hanging="360"/>
      </w:pPr>
      <w:rPr>
        <w:rFonts w:ascii="Times New Roman" w:hAnsi="Times New Roman" w:hint="default"/>
      </w:rPr>
    </w:lvl>
    <w:lvl w:ilvl="3" w:tplc="52588296" w:tentative="1">
      <w:start w:val="1"/>
      <w:numFmt w:val="bullet"/>
      <w:lvlText w:val="•"/>
      <w:lvlJc w:val="left"/>
      <w:pPr>
        <w:tabs>
          <w:tab w:val="num" w:pos="2880"/>
        </w:tabs>
        <w:ind w:left="2880" w:hanging="360"/>
      </w:pPr>
      <w:rPr>
        <w:rFonts w:ascii="Times New Roman" w:hAnsi="Times New Roman" w:hint="default"/>
      </w:rPr>
    </w:lvl>
    <w:lvl w:ilvl="4" w:tplc="192A9E3C" w:tentative="1">
      <w:start w:val="1"/>
      <w:numFmt w:val="bullet"/>
      <w:lvlText w:val="•"/>
      <w:lvlJc w:val="left"/>
      <w:pPr>
        <w:tabs>
          <w:tab w:val="num" w:pos="3600"/>
        </w:tabs>
        <w:ind w:left="3600" w:hanging="360"/>
      </w:pPr>
      <w:rPr>
        <w:rFonts w:ascii="Times New Roman" w:hAnsi="Times New Roman" w:hint="default"/>
      </w:rPr>
    </w:lvl>
    <w:lvl w:ilvl="5" w:tplc="DF22C4AE" w:tentative="1">
      <w:start w:val="1"/>
      <w:numFmt w:val="bullet"/>
      <w:lvlText w:val="•"/>
      <w:lvlJc w:val="left"/>
      <w:pPr>
        <w:tabs>
          <w:tab w:val="num" w:pos="4320"/>
        </w:tabs>
        <w:ind w:left="4320" w:hanging="360"/>
      </w:pPr>
      <w:rPr>
        <w:rFonts w:ascii="Times New Roman" w:hAnsi="Times New Roman" w:hint="default"/>
      </w:rPr>
    </w:lvl>
    <w:lvl w:ilvl="6" w:tplc="D3A26E16" w:tentative="1">
      <w:start w:val="1"/>
      <w:numFmt w:val="bullet"/>
      <w:lvlText w:val="•"/>
      <w:lvlJc w:val="left"/>
      <w:pPr>
        <w:tabs>
          <w:tab w:val="num" w:pos="5040"/>
        </w:tabs>
        <w:ind w:left="5040" w:hanging="360"/>
      </w:pPr>
      <w:rPr>
        <w:rFonts w:ascii="Times New Roman" w:hAnsi="Times New Roman" w:hint="default"/>
      </w:rPr>
    </w:lvl>
    <w:lvl w:ilvl="7" w:tplc="BEE4C11E" w:tentative="1">
      <w:start w:val="1"/>
      <w:numFmt w:val="bullet"/>
      <w:lvlText w:val="•"/>
      <w:lvlJc w:val="left"/>
      <w:pPr>
        <w:tabs>
          <w:tab w:val="num" w:pos="5760"/>
        </w:tabs>
        <w:ind w:left="5760" w:hanging="360"/>
      </w:pPr>
      <w:rPr>
        <w:rFonts w:ascii="Times New Roman" w:hAnsi="Times New Roman" w:hint="default"/>
      </w:rPr>
    </w:lvl>
    <w:lvl w:ilvl="8" w:tplc="1452CC04"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FA1271C"/>
    <w:multiLevelType w:val="hybridMultilevel"/>
    <w:tmpl w:val="3E6C1540"/>
    <w:lvl w:ilvl="0" w:tplc="9586D68A">
      <w:start w:val="1"/>
      <w:numFmt w:val="bullet"/>
      <w:lvlText w:val="•"/>
      <w:lvlJc w:val="left"/>
      <w:pPr>
        <w:tabs>
          <w:tab w:val="num" w:pos="720"/>
        </w:tabs>
        <w:ind w:left="720" w:hanging="360"/>
      </w:pPr>
      <w:rPr>
        <w:rFonts w:ascii="Times New Roman" w:hAnsi="Times New Roman" w:hint="default"/>
      </w:rPr>
    </w:lvl>
    <w:lvl w:ilvl="1" w:tplc="2DE8A94A" w:tentative="1">
      <w:start w:val="1"/>
      <w:numFmt w:val="bullet"/>
      <w:lvlText w:val="•"/>
      <w:lvlJc w:val="left"/>
      <w:pPr>
        <w:tabs>
          <w:tab w:val="num" w:pos="1440"/>
        </w:tabs>
        <w:ind w:left="1440" w:hanging="360"/>
      </w:pPr>
      <w:rPr>
        <w:rFonts w:ascii="Times New Roman" w:hAnsi="Times New Roman" w:hint="default"/>
      </w:rPr>
    </w:lvl>
    <w:lvl w:ilvl="2" w:tplc="F224DB7C" w:tentative="1">
      <w:start w:val="1"/>
      <w:numFmt w:val="bullet"/>
      <w:lvlText w:val="•"/>
      <w:lvlJc w:val="left"/>
      <w:pPr>
        <w:tabs>
          <w:tab w:val="num" w:pos="2160"/>
        </w:tabs>
        <w:ind w:left="2160" w:hanging="360"/>
      </w:pPr>
      <w:rPr>
        <w:rFonts w:ascii="Times New Roman" w:hAnsi="Times New Roman" w:hint="default"/>
      </w:rPr>
    </w:lvl>
    <w:lvl w:ilvl="3" w:tplc="C74C24F6" w:tentative="1">
      <w:start w:val="1"/>
      <w:numFmt w:val="bullet"/>
      <w:lvlText w:val="•"/>
      <w:lvlJc w:val="left"/>
      <w:pPr>
        <w:tabs>
          <w:tab w:val="num" w:pos="2880"/>
        </w:tabs>
        <w:ind w:left="2880" w:hanging="360"/>
      </w:pPr>
      <w:rPr>
        <w:rFonts w:ascii="Times New Roman" w:hAnsi="Times New Roman" w:hint="default"/>
      </w:rPr>
    </w:lvl>
    <w:lvl w:ilvl="4" w:tplc="50AE9A8A" w:tentative="1">
      <w:start w:val="1"/>
      <w:numFmt w:val="bullet"/>
      <w:lvlText w:val="•"/>
      <w:lvlJc w:val="left"/>
      <w:pPr>
        <w:tabs>
          <w:tab w:val="num" w:pos="3600"/>
        </w:tabs>
        <w:ind w:left="3600" w:hanging="360"/>
      </w:pPr>
      <w:rPr>
        <w:rFonts w:ascii="Times New Roman" w:hAnsi="Times New Roman" w:hint="default"/>
      </w:rPr>
    </w:lvl>
    <w:lvl w:ilvl="5" w:tplc="1AEACAFA" w:tentative="1">
      <w:start w:val="1"/>
      <w:numFmt w:val="bullet"/>
      <w:lvlText w:val="•"/>
      <w:lvlJc w:val="left"/>
      <w:pPr>
        <w:tabs>
          <w:tab w:val="num" w:pos="4320"/>
        </w:tabs>
        <w:ind w:left="4320" w:hanging="360"/>
      </w:pPr>
      <w:rPr>
        <w:rFonts w:ascii="Times New Roman" w:hAnsi="Times New Roman" w:hint="default"/>
      </w:rPr>
    </w:lvl>
    <w:lvl w:ilvl="6" w:tplc="6428B636" w:tentative="1">
      <w:start w:val="1"/>
      <w:numFmt w:val="bullet"/>
      <w:lvlText w:val="•"/>
      <w:lvlJc w:val="left"/>
      <w:pPr>
        <w:tabs>
          <w:tab w:val="num" w:pos="5040"/>
        </w:tabs>
        <w:ind w:left="5040" w:hanging="360"/>
      </w:pPr>
      <w:rPr>
        <w:rFonts w:ascii="Times New Roman" w:hAnsi="Times New Roman" w:hint="default"/>
      </w:rPr>
    </w:lvl>
    <w:lvl w:ilvl="7" w:tplc="AD340E64" w:tentative="1">
      <w:start w:val="1"/>
      <w:numFmt w:val="bullet"/>
      <w:lvlText w:val="•"/>
      <w:lvlJc w:val="left"/>
      <w:pPr>
        <w:tabs>
          <w:tab w:val="num" w:pos="5760"/>
        </w:tabs>
        <w:ind w:left="5760" w:hanging="360"/>
      </w:pPr>
      <w:rPr>
        <w:rFonts w:ascii="Times New Roman" w:hAnsi="Times New Roman" w:hint="default"/>
      </w:rPr>
    </w:lvl>
    <w:lvl w:ilvl="8" w:tplc="83386E0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A8F6736"/>
    <w:multiLevelType w:val="hybridMultilevel"/>
    <w:tmpl w:val="BD4243BA"/>
    <w:lvl w:ilvl="0" w:tplc="9FD08DF4">
      <w:start w:val="1"/>
      <w:numFmt w:val="bullet"/>
      <w:lvlText w:val="•"/>
      <w:lvlJc w:val="left"/>
      <w:pPr>
        <w:tabs>
          <w:tab w:val="num" w:pos="720"/>
        </w:tabs>
        <w:ind w:left="720" w:hanging="360"/>
      </w:pPr>
      <w:rPr>
        <w:rFonts w:ascii="Times New Roman" w:hAnsi="Times New Roman" w:hint="default"/>
      </w:rPr>
    </w:lvl>
    <w:lvl w:ilvl="1" w:tplc="432C4A12" w:tentative="1">
      <w:start w:val="1"/>
      <w:numFmt w:val="bullet"/>
      <w:lvlText w:val="•"/>
      <w:lvlJc w:val="left"/>
      <w:pPr>
        <w:tabs>
          <w:tab w:val="num" w:pos="1440"/>
        </w:tabs>
        <w:ind w:left="1440" w:hanging="360"/>
      </w:pPr>
      <w:rPr>
        <w:rFonts w:ascii="Times New Roman" w:hAnsi="Times New Roman" w:hint="default"/>
      </w:rPr>
    </w:lvl>
    <w:lvl w:ilvl="2" w:tplc="EE54A81E" w:tentative="1">
      <w:start w:val="1"/>
      <w:numFmt w:val="bullet"/>
      <w:lvlText w:val="•"/>
      <w:lvlJc w:val="left"/>
      <w:pPr>
        <w:tabs>
          <w:tab w:val="num" w:pos="2160"/>
        </w:tabs>
        <w:ind w:left="2160" w:hanging="360"/>
      </w:pPr>
      <w:rPr>
        <w:rFonts w:ascii="Times New Roman" w:hAnsi="Times New Roman" w:hint="default"/>
      </w:rPr>
    </w:lvl>
    <w:lvl w:ilvl="3" w:tplc="2EC24EFE" w:tentative="1">
      <w:start w:val="1"/>
      <w:numFmt w:val="bullet"/>
      <w:lvlText w:val="•"/>
      <w:lvlJc w:val="left"/>
      <w:pPr>
        <w:tabs>
          <w:tab w:val="num" w:pos="2880"/>
        </w:tabs>
        <w:ind w:left="2880" w:hanging="360"/>
      </w:pPr>
      <w:rPr>
        <w:rFonts w:ascii="Times New Roman" w:hAnsi="Times New Roman" w:hint="default"/>
      </w:rPr>
    </w:lvl>
    <w:lvl w:ilvl="4" w:tplc="C954490C" w:tentative="1">
      <w:start w:val="1"/>
      <w:numFmt w:val="bullet"/>
      <w:lvlText w:val="•"/>
      <w:lvlJc w:val="left"/>
      <w:pPr>
        <w:tabs>
          <w:tab w:val="num" w:pos="3600"/>
        </w:tabs>
        <w:ind w:left="3600" w:hanging="360"/>
      </w:pPr>
      <w:rPr>
        <w:rFonts w:ascii="Times New Roman" w:hAnsi="Times New Roman" w:hint="default"/>
      </w:rPr>
    </w:lvl>
    <w:lvl w:ilvl="5" w:tplc="9E688C80" w:tentative="1">
      <w:start w:val="1"/>
      <w:numFmt w:val="bullet"/>
      <w:lvlText w:val="•"/>
      <w:lvlJc w:val="left"/>
      <w:pPr>
        <w:tabs>
          <w:tab w:val="num" w:pos="4320"/>
        </w:tabs>
        <w:ind w:left="4320" w:hanging="360"/>
      </w:pPr>
      <w:rPr>
        <w:rFonts w:ascii="Times New Roman" w:hAnsi="Times New Roman" w:hint="default"/>
      </w:rPr>
    </w:lvl>
    <w:lvl w:ilvl="6" w:tplc="7FF8F5B2" w:tentative="1">
      <w:start w:val="1"/>
      <w:numFmt w:val="bullet"/>
      <w:lvlText w:val="•"/>
      <w:lvlJc w:val="left"/>
      <w:pPr>
        <w:tabs>
          <w:tab w:val="num" w:pos="5040"/>
        </w:tabs>
        <w:ind w:left="5040" w:hanging="360"/>
      </w:pPr>
      <w:rPr>
        <w:rFonts w:ascii="Times New Roman" w:hAnsi="Times New Roman" w:hint="default"/>
      </w:rPr>
    </w:lvl>
    <w:lvl w:ilvl="7" w:tplc="692C56C4" w:tentative="1">
      <w:start w:val="1"/>
      <w:numFmt w:val="bullet"/>
      <w:lvlText w:val="•"/>
      <w:lvlJc w:val="left"/>
      <w:pPr>
        <w:tabs>
          <w:tab w:val="num" w:pos="5760"/>
        </w:tabs>
        <w:ind w:left="5760" w:hanging="360"/>
      </w:pPr>
      <w:rPr>
        <w:rFonts w:ascii="Times New Roman" w:hAnsi="Times New Roman" w:hint="default"/>
      </w:rPr>
    </w:lvl>
    <w:lvl w:ilvl="8" w:tplc="351857D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BAB1A86"/>
    <w:multiLevelType w:val="hybridMultilevel"/>
    <w:tmpl w:val="06007A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9666CFB"/>
    <w:multiLevelType w:val="hybridMultilevel"/>
    <w:tmpl w:val="635EA38C"/>
    <w:lvl w:ilvl="0" w:tplc="DFFA266C">
      <w:start w:val="1"/>
      <w:numFmt w:val="bullet"/>
      <w:lvlText w:val="•"/>
      <w:lvlJc w:val="left"/>
      <w:pPr>
        <w:tabs>
          <w:tab w:val="num" w:pos="720"/>
        </w:tabs>
        <w:ind w:left="720" w:hanging="360"/>
      </w:pPr>
      <w:rPr>
        <w:rFonts w:ascii="Times New Roman" w:hAnsi="Times New Roman" w:hint="default"/>
      </w:rPr>
    </w:lvl>
    <w:lvl w:ilvl="1" w:tplc="86585530" w:tentative="1">
      <w:start w:val="1"/>
      <w:numFmt w:val="bullet"/>
      <w:lvlText w:val="•"/>
      <w:lvlJc w:val="left"/>
      <w:pPr>
        <w:tabs>
          <w:tab w:val="num" w:pos="1440"/>
        </w:tabs>
        <w:ind w:left="1440" w:hanging="360"/>
      </w:pPr>
      <w:rPr>
        <w:rFonts w:ascii="Times New Roman" w:hAnsi="Times New Roman" w:hint="default"/>
      </w:rPr>
    </w:lvl>
    <w:lvl w:ilvl="2" w:tplc="913E7512" w:tentative="1">
      <w:start w:val="1"/>
      <w:numFmt w:val="bullet"/>
      <w:lvlText w:val="•"/>
      <w:lvlJc w:val="left"/>
      <w:pPr>
        <w:tabs>
          <w:tab w:val="num" w:pos="2160"/>
        </w:tabs>
        <w:ind w:left="2160" w:hanging="360"/>
      </w:pPr>
      <w:rPr>
        <w:rFonts w:ascii="Times New Roman" w:hAnsi="Times New Roman" w:hint="default"/>
      </w:rPr>
    </w:lvl>
    <w:lvl w:ilvl="3" w:tplc="C1569924" w:tentative="1">
      <w:start w:val="1"/>
      <w:numFmt w:val="bullet"/>
      <w:lvlText w:val="•"/>
      <w:lvlJc w:val="left"/>
      <w:pPr>
        <w:tabs>
          <w:tab w:val="num" w:pos="2880"/>
        </w:tabs>
        <w:ind w:left="2880" w:hanging="360"/>
      </w:pPr>
      <w:rPr>
        <w:rFonts w:ascii="Times New Roman" w:hAnsi="Times New Roman" w:hint="default"/>
      </w:rPr>
    </w:lvl>
    <w:lvl w:ilvl="4" w:tplc="8404301E" w:tentative="1">
      <w:start w:val="1"/>
      <w:numFmt w:val="bullet"/>
      <w:lvlText w:val="•"/>
      <w:lvlJc w:val="left"/>
      <w:pPr>
        <w:tabs>
          <w:tab w:val="num" w:pos="3600"/>
        </w:tabs>
        <w:ind w:left="3600" w:hanging="360"/>
      </w:pPr>
      <w:rPr>
        <w:rFonts w:ascii="Times New Roman" w:hAnsi="Times New Roman" w:hint="default"/>
      </w:rPr>
    </w:lvl>
    <w:lvl w:ilvl="5" w:tplc="39528942" w:tentative="1">
      <w:start w:val="1"/>
      <w:numFmt w:val="bullet"/>
      <w:lvlText w:val="•"/>
      <w:lvlJc w:val="left"/>
      <w:pPr>
        <w:tabs>
          <w:tab w:val="num" w:pos="4320"/>
        </w:tabs>
        <w:ind w:left="4320" w:hanging="360"/>
      </w:pPr>
      <w:rPr>
        <w:rFonts w:ascii="Times New Roman" w:hAnsi="Times New Roman" w:hint="default"/>
      </w:rPr>
    </w:lvl>
    <w:lvl w:ilvl="6" w:tplc="24366DEE" w:tentative="1">
      <w:start w:val="1"/>
      <w:numFmt w:val="bullet"/>
      <w:lvlText w:val="•"/>
      <w:lvlJc w:val="left"/>
      <w:pPr>
        <w:tabs>
          <w:tab w:val="num" w:pos="5040"/>
        </w:tabs>
        <w:ind w:left="5040" w:hanging="360"/>
      </w:pPr>
      <w:rPr>
        <w:rFonts w:ascii="Times New Roman" w:hAnsi="Times New Roman" w:hint="default"/>
      </w:rPr>
    </w:lvl>
    <w:lvl w:ilvl="7" w:tplc="D9E0167E" w:tentative="1">
      <w:start w:val="1"/>
      <w:numFmt w:val="bullet"/>
      <w:lvlText w:val="•"/>
      <w:lvlJc w:val="left"/>
      <w:pPr>
        <w:tabs>
          <w:tab w:val="num" w:pos="5760"/>
        </w:tabs>
        <w:ind w:left="5760" w:hanging="360"/>
      </w:pPr>
      <w:rPr>
        <w:rFonts w:ascii="Times New Roman" w:hAnsi="Times New Roman" w:hint="default"/>
      </w:rPr>
    </w:lvl>
    <w:lvl w:ilvl="8" w:tplc="531270D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5D6A0252"/>
    <w:multiLevelType w:val="hybridMultilevel"/>
    <w:tmpl w:val="E850F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607BE8"/>
    <w:multiLevelType w:val="hybridMultilevel"/>
    <w:tmpl w:val="88D61EF6"/>
    <w:lvl w:ilvl="0" w:tplc="31A61E4C">
      <w:start w:val="1"/>
      <w:numFmt w:val="bullet"/>
      <w:lvlText w:val="•"/>
      <w:lvlJc w:val="left"/>
      <w:pPr>
        <w:tabs>
          <w:tab w:val="num" w:pos="720"/>
        </w:tabs>
        <w:ind w:left="720" w:hanging="360"/>
      </w:pPr>
      <w:rPr>
        <w:rFonts w:ascii="Times New Roman" w:hAnsi="Times New Roman" w:hint="default"/>
      </w:rPr>
    </w:lvl>
    <w:lvl w:ilvl="1" w:tplc="A86CC51E" w:tentative="1">
      <w:start w:val="1"/>
      <w:numFmt w:val="bullet"/>
      <w:lvlText w:val="•"/>
      <w:lvlJc w:val="left"/>
      <w:pPr>
        <w:tabs>
          <w:tab w:val="num" w:pos="1440"/>
        </w:tabs>
        <w:ind w:left="1440" w:hanging="360"/>
      </w:pPr>
      <w:rPr>
        <w:rFonts w:ascii="Times New Roman" w:hAnsi="Times New Roman" w:hint="default"/>
      </w:rPr>
    </w:lvl>
    <w:lvl w:ilvl="2" w:tplc="9A80B102" w:tentative="1">
      <w:start w:val="1"/>
      <w:numFmt w:val="bullet"/>
      <w:lvlText w:val="•"/>
      <w:lvlJc w:val="left"/>
      <w:pPr>
        <w:tabs>
          <w:tab w:val="num" w:pos="2160"/>
        </w:tabs>
        <w:ind w:left="2160" w:hanging="360"/>
      </w:pPr>
      <w:rPr>
        <w:rFonts w:ascii="Times New Roman" w:hAnsi="Times New Roman" w:hint="default"/>
      </w:rPr>
    </w:lvl>
    <w:lvl w:ilvl="3" w:tplc="49B40CFA" w:tentative="1">
      <w:start w:val="1"/>
      <w:numFmt w:val="bullet"/>
      <w:lvlText w:val="•"/>
      <w:lvlJc w:val="left"/>
      <w:pPr>
        <w:tabs>
          <w:tab w:val="num" w:pos="2880"/>
        </w:tabs>
        <w:ind w:left="2880" w:hanging="360"/>
      </w:pPr>
      <w:rPr>
        <w:rFonts w:ascii="Times New Roman" w:hAnsi="Times New Roman" w:hint="default"/>
      </w:rPr>
    </w:lvl>
    <w:lvl w:ilvl="4" w:tplc="19D4520E" w:tentative="1">
      <w:start w:val="1"/>
      <w:numFmt w:val="bullet"/>
      <w:lvlText w:val="•"/>
      <w:lvlJc w:val="left"/>
      <w:pPr>
        <w:tabs>
          <w:tab w:val="num" w:pos="3600"/>
        </w:tabs>
        <w:ind w:left="3600" w:hanging="360"/>
      </w:pPr>
      <w:rPr>
        <w:rFonts w:ascii="Times New Roman" w:hAnsi="Times New Roman" w:hint="default"/>
      </w:rPr>
    </w:lvl>
    <w:lvl w:ilvl="5" w:tplc="621E7ADC" w:tentative="1">
      <w:start w:val="1"/>
      <w:numFmt w:val="bullet"/>
      <w:lvlText w:val="•"/>
      <w:lvlJc w:val="left"/>
      <w:pPr>
        <w:tabs>
          <w:tab w:val="num" w:pos="4320"/>
        </w:tabs>
        <w:ind w:left="4320" w:hanging="360"/>
      </w:pPr>
      <w:rPr>
        <w:rFonts w:ascii="Times New Roman" w:hAnsi="Times New Roman" w:hint="default"/>
      </w:rPr>
    </w:lvl>
    <w:lvl w:ilvl="6" w:tplc="D33EAE1A" w:tentative="1">
      <w:start w:val="1"/>
      <w:numFmt w:val="bullet"/>
      <w:lvlText w:val="•"/>
      <w:lvlJc w:val="left"/>
      <w:pPr>
        <w:tabs>
          <w:tab w:val="num" w:pos="5040"/>
        </w:tabs>
        <w:ind w:left="5040" w:hanging="360"/>
      </w:pPr>
      <w:rPr>
        <w:rFonts w:ascii="Times New Roman" w:hAnsi="Times New Roman" w:hint="default"/>
      </w:rPr>
    </w:lvl>
    <w:lvl w:ilvl="7" w:tplc="D0EEF232" w:tentative="1">
      <w:start w:val="1"/>
      <w:numFmt w:val="bullet"/>
      <w:lvlText w:val="•"/>
      <w:lvlJc w:val="left"/>
      <w:pPr>
        <w:tabs>
          <w:tab w:val="num" w:pos="5760"/>
        </w:tabs>
        <w:ind w:left="5760" w:hanging="360"/>
      </w:pPr>
      <w:rPr>
        <w:rFonts w:ascii="Times New Roman" w:hAnsi="Times New Roman" w:hint="default"/>
      </w:rPr>
    </w:lvl>
    <w:lvl w:ilvl="8" w:tplc="0EE26E6A"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7AD518F5"/>
    <w:multiLevelType w:val="hybridMultilevel"/>
    <w:tmpl w:val="340C3738"/>
    <w:lvl w:ilvl="0" w:tplc="DC949E6C">
      <w:start w:val="1"/>
      <w:numFmt w:val="bullet"/>
      <w:lvlText w:val="•"/>
      <w:lvlJc w:val="left"/>
      <w:pPr>
        <w:tabs>
          <w:tab w:val="num" w:pos="720"/>
        </w:tabs>
        <w:ind w:left="720" w:hanging="360"/>
      </w:pPr>
      <w:rPr>
        <w:rFonts w:ascii="Times New Roman" w:hAnsi="Times New Roman" w:hint="default"/>
      </w:rPr>
    </w:lvl>
    <w:lvl w:ilvl="1" w:tplc="3760C7B8" w:tentative="1">
      <w:start w:val="1"/>
      <w:numFmt w:val="bullet"/>
      <w:lvlText w:val="•"/>
      <w:lvlJc w:val="left"/>
      <w:pPr>
        <w:tabs>
          <w:tab w:val="num" w:pos="1440"/>
        </w:tabs>
        <w:ind w:left="1440" w:hanging="360"/>
      </w:pPr>
      <w:rPr>
        <w:rFonts w:ascii="Times New Roman" w:hAnsi="Times New Roman" w:hint="default"/>
      </w:rPr>
    </w:lvl>
    <w:lvl w:ilvl="2" w:tplc="6CE85A68" w:tentative="1">
      <w:start w:val="1"/>
      <w:numFmt w:val="bullet"/>
      <w:lvlText w:val="•"/>
      <w:lvlJc w:val="left"/>
      <w:pPr>
        <w:tabs>
          <w:tab w:val="num" w:pos="2160"/>
        </w:tabs>
        <w:ind w:left="2160" w:hanging="360"/>
      </w:pPr>
      <w:rPr>
        <w:rFonts w:ascii="Times New Roman" w:hAnsi="Times New Roman" w:hint="default"/>
      </w:rPr>
    </w:lvl>
    <w:lvl w:ilvl="3" w:tplc="D5A0DA12" w:tentative="1">
      <w:start w:val="1"/>
      <w:numFmt w:val="bullet"/>
      <w:lvlText w:val="•"/>
      <w:lvlJc w:val="left"/>
      <w:pPr>
        <w:tabs>
          <w:tab w:val="num" w:pos="2880"/>
        </w:tabs>
        <w:ind w:left="2880" w:hanging="360"/>
      </w:pPr>
      <w:rPr>
        <w:rFonts w:ascii="Times New Roman" w:hAnsi="Times New Roman" w:hint="default"/>
      </w:rPr>
    </w:lvl>
    <w:lvl w:ilvl="4" w:tplc="7FF67236" w:tentative="1">
      <w:start w:val="1"/>
      <w:numFmt w:val="bullet"/>
      <w:lvlText w:val="•"/>
      <w:lvlJc w:val="left"/>
      <w:pPr>
        <w:tabs>
          <w:tab w:val="num" w:pos="3600"/>
        </w:tabs>
        <w:ind w:left="3600" w:hanging="360"/>
      </w:pPr>
      <w:rPr>
        <w:rFonts w:ascii="Times New Roman" w:hAnsi="Times New Roman" w:hint="default"/>
      </w:rPr>
    </w:lvl>
    <w:lvl w:ilvl="5" w:tplc="1E3416A6" w:tentative="1">
      <w:start w:val="1"/>
      <w:numFmt w:val="bullet"/>
      <w:lvlText w:val="•"/>
      <w:lvlJc w:val="left"/>
      <w:pPr>
        <w:tabs>
          <w:tab w:val="num" w:pos="4320"/>
        </w:tabs>
        <w:ind w:left="4320" w:hanging="360"/>
      </w:pPr>
      <w:rPr>
        <w:rFonts w:ascii="Times New Roman" w:hAnsi="Times New Roman" w:hint="default"/>
      </w:rPr>
    </w:lvl>
    <w:lvl w:ilvl="6" w:tplc="3F4E08D6" w:tentative="1">
      <w:start w:val="1"/>
      <w:numFmt w:val="bullet"/>
      <w:lvlText w:val="•"/>
      <w:lvlJc w:val="left"/>
      <w:pPr>
        <w:tabs>
          <w:tab w:val="num" w:pos="5040"/>
        </w:tabs>
        <w:ind w:left="5040" w:hanging="360"/>
      </w:pPr>
      <w:rPr>
        <w:rFonts w:ascii="Times New Roman" w:hAnsi="Times New Roman" w:hint="default"/>
      </w:rPr>
    </w:lvl>
    <w:lvl w:ilvl="7" w:tplc="39280C42" w:tentative="1">
      <w:start w:val="1"/>
      <w:numFmt w:val="bullet"/>
      <w:lvlText w:val="•"/>
      <w:lvlJc w:val="left"/>
      <w:pPr>
        <w:tabs>
          <w:tab w:val="num" w:pos="5760"/>
        </w:tabs>
        <w:ind w:left="5760" w:hanging="360"/>
      </w:pPr>
      <w:rPr>
        <w:rFonts w:ascii="Times New Roman" w:hAnsi="Times New Roman" w:hint="default"/>
      </w:rPr>
    </w:lvl>
    <w:lvl w:ilvl="8" w:tplc="A1FE2452" w:tentative="1">
      <w:start w:val="1"/>
      <w:numFmt w:val="bullet"/>
      <w:lvlText w:val="•"/>
      <w:lvlJc w:val="left"/>
      <w:pPr>
        <w:tabs>
          <w:tab w:val="num" w:pos="6480"/>
        </w:tabs>
        <w:ind w:left="6480" w:hanging="360"/>
      </w:pPr>
      <w:rPr>
        <w:rFonts w:ascii="Times New Roman" w:hAnsi="Times New Roman" w:hint="default"/>
      </w:rPr>
    </w:lvl>
  </w:abstractNum>
  <w:num w:numId="1" w16cid:durableId="1337465133">
    <w:abstractNumId w:val="3"/>
  </w:num>
  <w:num w:numId="2" w16cid:durableId="1869372721">
    <w:abstractNumId w:val="5"/>
  </w:num>
  <w:num w:numId="3" w16cid:durableId="292440986">
    <w:abstractNumId w:val="2"/>
  </w:num>
  <w:num w:numId="4" w16cid:durableId="63570439">
    <w:abstractNumId w:val="4"/>
  </w:num>
  <w:num w:numId="5" w16cid:durableId="765344750">
    <w:abstractNumId w:val="0"/>
  </w:num>
  <w:num w:numId="6" w16cid:durableId="1125273669">
    <w:abstractNumId w:val="1"/>
  </w:num>
  <w:num w:numId="7" w16cid:durableId="592934395">
    <w:abstractNumId w:val="6"/>
  </w:num>
  <w:num w:numId="8" w16cid:durableId="15541920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4096"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132"/>
    <w:rsid w:val="00001401"/>
    <w:rsid w:val="00002F61"/>
    <w:rsid w:val="00004A0B"/>
    <w:rsid w:val="0000505A"/>
    <w:rsid w:val="00005C07"/>
    <w:rsid w:val="00007B0F"/>
    <w:rsid w:val="00010B48"/>
    <w:rsid w:val="0001598E"/>
    <w:rsid w:val="0002106F"/>
    <w:rsid w:val="0002137D"/>
    <w:rsid w:val="0002324E"/>
    <w:rsid w:val="000233C7"/>
    <w:rsid w:val="00030195"/>
    <w:rsid w:val="000326DB"/>
    <w:rsid w:val="00032D85"/>
    <w:rsid w:val="00034184"/>
    <w:rsid w:val="00035068"/>
    <w:rsid w:val="00045548"/>
    <w:rsid w:val="00045B1C"/>
    <w:rsid w:val="000474ED"/>
    <w:rsid w:val="00050C83"/>
    <w:rsid w:val="00052668"/>
    <w:rsid w:val="000537DB"/>
    <w:rsid w:val="00055187"/>
    <w:rsid w:val="00055C7D"/>
    <w:rsid w:val="0006310E"/>
    <w:rsid w:val="0007025C"/>
    <w:rsid w:val="000704FB"/>
    <w:rsid w:val="00073C16"/>
    <w:rsid w:val="00073D65"/>
    <w:rsid w:val="000812EE"/>
    <w:rsid w:val="0008255D"/>
    <w:rsid w:val="00083A7F"/>
    <w:rsid w:val="000919FF"/>
    <w:rsid w:val="000A52E8"/>
    <w:rsid w:val="000A6B5A"/>
    <w:rsid w:val="000B3533"/>
    <w:rsid w:val="000B6AE4"/>
    <w:rsid w:val="000B74BC"/>
    <w:rsid w:val="000C10C2"/>
    <w:rsid w:val="000D159A"/>
    <w:rsid w:val="000D4B05"/>
    <w:rsid w:val="000D7CBF"/>
    <w:rsid w:val="000E454E"/>
    <w:rsid w:val="000E6211"/>
    <w:rsid w:val="000E759D"/>
    <w:rsid w:val="000F2D4C"/>
    <w:rsid w:val="000F7A14"/>
    <w:rsid w:val="00100073"/>
    <w:rsid w:val="0010197E"/>
    <w:rsid w:val="00103662"/>
    <w:rsid w:val="00103D39"/>
    <w:rsid w:val="00110FF3"/>
    <w:rsid w:val="001151ED"/>
    <w:rsid w:val="00115969"/>
    <w:rsid w:val="00124F12"/>
    <w:rsid w:val="00134BF9"/>
    <w:rsid w:val="00135009"/>
    <w:rsid w:val="00140ADC"/>
    <w:rsid w:val="00140BDA"/>
    <w:rsid w:val="00142550"/>
    <w:rsid w:val="00143EB3"/>
    <w:rsid w:val="0015089F"/>
    <w:rsid w:val="00155052"/>
    <w:rsid w:val="00156E71"/>
    <w:rsid w:val="0016217C"/>
    <w:rsid w:val="00162199"/>
    <w:rsid w:val="001636EC"/>
    <w:rsid w:val="00163BC6"/>
    <w:rsid w:val="001679E0"/>
    <w:rsid w:val="001717A5"/>
    <w:rsid w:val="0017355A"/>
    <w:rsid w:val="001749DF"/>
    <w:rsid w:val="00181E53"/>
    <w:rsid w:val="0018231C"/>
    <w:rsid w:val="00192567"/>
    <w:rsid w:val="00192F4C"/>
    <w:rsid w:val="001A06F2"/>
    <w:rsid w:val="001A22D9"/>
    <w:rsid w:val="001A2B9F"/>
    <w:rsid w:val="001A6EDC"/>
    <w:rsid w:val="001B6165"/>
    <w:rsid w:val="001B711F"/>
    <w:rsid w:val="001C17DC"/>
    <w:rsid w:val="001C3B3C"/>
    <w:rsid w:val="001C7FCE"/>
    <w:rsid w:val="001D063D"/>
    <w:rsid w:val="001D069C"/>
    <w:rsid w:val="001D505F"/>
    <w:rsid w:val="001D76EF"/>
    <w:rsid w:val="001E298B"/>
    <w:rsid w:val="001E2AE4"/>
    <w:rsid w:val="001E4F53"/>
    <w:rsid w:val="001E733D"/>
    <w:rsid w:val="001F1AA4"/>
    <w:rsid w:val="001F1E98"/>
    <w:rsid w:val="001F3EF2"/>
    <w:rsid w:val="001F5DAB"/>
    <w:rsid w:val="002011A9"/>
    <w:rsid w:val="00205F1D"/>
    <w:rsid w:val="00207237"/>
    <w:rsid w:val="0021093F"/>
    <w:rsid w:val="00210AD4"/>
    <w:rsid w:val="00210D45"/>
    <w:rsid w:val="00214F8A"/>
    <w:rsid w:val="00216729"/>
    <w:rsid w:val="002201FC"/>
    <w:rsid w:val="00223C91"/>
    <w:rsid w:val="00226ACB"/>
    <w:rsid w:val="00234B76"/>
    <w:rsid w:val="00236294"/>
    <w:rsid w:val="00236FD6"/>
    <w:rsid w:val="00241528"/>
    <w:rsid w:val="0024460C"/>
    <w:rsid w:val="00253B62"/>
    <w:rsid w:val="00253D20"/>
    <w:rsid w:val="00254774"/>
    <w:rsid w:val="00254C15"/>
    <w:rsid w:val="00255ACA"/>
    <w:rsid w:val="00256146"/>
    <w:rsid w:val="00257D0D"/>
    <w:rsid w:val="0026035F"/>
    <w:rsid w:val="002613C4"/>
    <w:rsid w:val="00267360"/>
    <w:rsid w:val="00270D3C"/>
    <w:rsid w:val="002712BC"/>
    <w:rsid w:val="00273C7B"/>
    <w:rsid w:val="00277488"/>
    <w:rsid w:val="002779E2"/>
    <w:rsid w:val="002805F0"/>
    <w:rsid w:val="002836CC"/>
    <w:rsid w:val="00285447"/>
    <w:rsid w:val="00285D48"/>
    <w:rsid w:val="00293D96"/>
    <w:rsid w:val="002A346C"/>
    <w:rsid w:val="002A40BE"/>
    <w:rsid w:val="002B4F44"/>
    <w:rsid w:val="002B51E8"/>
    <w:rsid w:val="002C188D"/>
    <w:rsid w:val="002C2096"/>
    <w:rsid w:val="002C2F14"/>
    <w:rsid w:val="002C54E1"/>
    <w:rsid w:val="002D20AE"/>
    <w:rsid w:val="002D7241"/>
    <w:rsid w:val="002D7908"/>
    <w:rsid w:val="002E4D50"/>
    <w:rsid w:val="002E625C"/>
    <w:rsid w:val="002E713B"/>
    <w:rsid w:val="0030095D"/>
    <w:rsid w:val="003017F9"/>
    <w:rsid w:val="00307FF5"/>
    <w:rsid w:val="00311F41"/>
    <w:rsid w:val="00316660"/>
    <w:rsid w:val="00322EFA"/>
    <w:rsid w:val="00326520"/>
    <w:rsid w:val="0033107B"/>
    <w:rsid w:val="003320E2"/>
    <w:rsid w:val="003333C3"/>
    <w:rsid w:val="0034503C"/>
    <w:rsid w:val="00345E16"/>
    <w:rsid w:val="00346544"/>
    <w:rsid w:val="00346EAA"/>
    <w:rsid w:val="003527CD"/>
    <w:rsid w:val="00352E8F"/>
    <w:rsid w:val="00353724"/>
    <w:rsid w:val="00353F31"/>
    <w:rsid w:val="0035704D"/>
    <w:rsid w:val="00363804"/>
    <w:rsid w:val="00363FB3"/>
    <w:rsid w:val="00370EDD"/>
    <w:rsid w:val="00375095"/>
    <w:rsid w:val="00380D86"/>
    <w:rsid w:val="00381ADA"/>
    <w:rsid w:val="003858E3"/>
    <w:rsid w:val="00386511"/>
    <w:rsid w:val="00387D8F"/>
    <w:rsid w:val="003908F3"/>
    <w:rsid w:val="003914D1"/>
    <w:rsid w:val="0039280D"/>
    <w:rsid w:val="00392FB6"/>
    <w:rsid w:val="0039758F"/>
    <w:rsid w:val="00397A9E"/>
    <w:rsid w:val="003A53E3"/>
    <w:rsid w:val="003A5423"/>
    <w:rsid w:val="003A574A"/>
    <w:rsid w:val="003A7203"/>
    <w:rsid w:val="003A73D6"/>
    <w:rsid w:val="003B04CA"/>
    <w:rsid w:val="003B3498"/>
    <w:rsid w:val="003B479A"/>
    <w:rsid w:val="003C05D5"/>
    <w:rsid w:val="003C4459"/>
    <w:rsid w:val="003C66CE"/>
    <w:rsid w:val="003D21A4"/>
    <w:rsid w:val="003D56DC"/>
    <w:rsid w:val="003D76EC"/>
    <w:rsid w:val="003E1080"/>
    <w:rsid w:val="003E30AC"/>
    <w:rsid w:val="003E51C1"/>
    <w:rsid w:val="003E7658"/>
    <w:rsid w:val="003F1F6E"/>
    <w:rsid w:val="003F4643"/>
    <w:rsid w:val="003F61BA"/>
    <w:rsid w:val="00400C4C"/>
    <w:rsid w:val="00404D77"/>
    <w:rsid w:val="00414374"/>
    <w:rsid w:val="00417AA8"/>
    <w:rsid w:val="00421BDB"/>
    <w:rsid w:val="004225DB"/>
    <w:rsid w:val="00424C44"/>
    <w:rsid w:val="004277F4"/>
    <w:rsid w:val="00436F13"/>
    <w:rsid w:val="004370CB"/>
    <w:rsid w:val="0043731D"/>
    <w:rsid w:val="00443DE9"/>
    <w:rsid w:val="00451171"/>
    <w:rsid w:val="00454EAB"/>
    <w:rsid w:val="0046015A"/>
    <w:rsid w:val="00466372"/>
    <w:rsid w:val="00473A2F"/>
    <w:rsid w:val="00475321"/>
    <w:rsid w:val="00482662"/>
    <w:rsid w:val="004836E2"/>
    <w:rsid w:val="0048572B"/>
    <w:rsid w:val="00487FB8"/>
    <w:rsid w:val="00490209"/>
    <w:rsid w:val="0049025A"/>
    <w:rsid w:val="00491315"/>
    <w:rsid w:val="0049721E"/>
    <w:rsid w:val="004A0CDC"/>
    <w:rsid w:val="004A0E2D"/>
    <w:rsid w:val="004A2D91"/>
    <w:rsid w:val="004A5F2D"/>
    <w:rsid w:val="004A686F"/>
    <w:rsid w:val="004A72E9"/>
    <w:rsid w:val="004B0F8A"/>
    <w:rsid w:val="004B3C90"/>
    <w:rsid w:val="004B69A5"/>
    <w:rsid w:val="004B765A"/>
    <w:rsid w:val="004B7DAF"/>
    <w:rsid w:val="004C72F6"/>
    <w:rsid w:val="004D0506"/>
    <w:rsid w:val="004D4D8D"/>
    <w:rsid w:val="004E5137"/>
    <w:rsid w:val="004E6539"/>
    <w:rsid w:val="004F22DE"/>
    <w:rsid w:val="004F350B"/>
    <w:rsid w:val="004F5963"/>
    <w:rsid w:val="004F6963"/>
    <w:rsid w:val="004F7F4C"/>
    <w:rsid w:val="0050153E"/>
    <w:rsid w:val="00501918"/>
    <w:rsid w:val="00503605"/>
    <w:rsid w:val="00506164"/>
    <w:rsid w:val="00506D27"/>
    <w:rsid w:val="0051324A"/>
    <w:rsid w:val="005211A3"/>
    <w:rsid w:val="0052540D"/>
    <w:rsid w:val="00525BA8"/>
    <w:rsid w:val="005264DD"/>
    <w:rsid w:val="005276E4"/>
    <w:rsid w:val="00545068"/>
    <w:rsid w:val="00551660"/>
    <w:rsid w:val="005533CF"/>
    <w:rsid w:val="005534D7"/>
    <w:rsid w:val="0055776C"/>
    <w:rsid w:val="00557E24"/>
    <w:rsid w:val="00566265"/>
    <w:rsid w:val="00567961"/>
    <w:rsid w:val="005703DF"/>
    <w:rsid w:val="00571734"/>
    <w:rsid w:val="00571FD3"/>
    <w:rsid w:val="005726FF"/>
    <w:rsid w:val="00572AAC"/>
    <w:rsid w:val="005734AC"/>
    <w:rsid w:val="00573E88"/>
    <w:rsid w:val="0057726B"/>
    <w:rsid w:val="005851D7"/>
    <w:rsid w:val="00586AD3"/>
    <w:rsid w:val="005901CE"/>
    <w:rsid w:val="00593663"/>
    <w:rsid w:val="00594F61"/>
    <w:rsid w:val="005967C6"/>
    <w:rsid w:val="005A288D"/>
    <w:rsid w:val="005A381B"/>
    <w:rsid w:val="005B128F"/>
    <w:rsid w:val="005C2A44"/>
    <w:rsid w:val="005C3F69"/>
    <w:rsid w:val="005C7240"/>
    <w:rsid w:val="005C7850"/>
    <w:rsid w:val="005C7D94"/>
    <w:rsid w:val="005D4B5F"/>
    <w:rsid w:val="005E1FF1"/>
    <w:rsid w:val="005F1DFC"/>
    <w:rsid w:val="005F2285"/>
    <w:rsid w:val="005F4D04"/>
    <w:rsid w:val="005F75FB"/>
    <w:rsid w:val="00600668"/>
    <w:rsid w:val="00600B6E"/>
    <w:rsid w:val="0060116B"/>
    <w:rsid w:val="00604B4D"/>
    <w:rsid w:val="00606E12"/>
    <w:rsid w:val="0061739B"/>
    <w:rsid w:val="00620C2F"/>
    <w:rsid w:val="00620F64"/>
    <w:rsid w:val="00622301"/>
    <w:rsid w:val="00625D2F"/>
    <w:rsid w:val="0062785A"/>
    <w:rsid w:val="00627BF0"/>
    <w:rsid w:val="00631FC6"/>
    <w:rsid w:val="0063221D"/>
    <w:rsid w:val="00632813"/>
    <w:rsid w:val="0063307B"/>
    <w:rsid w:val="006336AB"/>
    <w:rsid w:val="00633AA6"/>
    <w:rsid w:val="006452CC"/>
    <w:rsid w:val="006474D8"/>
    <w:rsid w:val="0065120B"/>
    <w:rsid w:val="00657007"/>
    <w:rsid w:val="006570B5"/>
    <w:rsid w:val="00666419"/>
    <w:rsid w:val="00667D8C"/>
    <w:rsid w:val="0067001C"/>
    <w:rsid w:val="00670A83"/>
    <w:rsid w:val="00672986"/>
    <w:rsid w:val="00675971"/>
    <w:rsid w:val="00676663"/>
    <w:rsid w:val="00690E70"/>
    <w:rsid w:val="006958C4"/>
    <w:rsid w:val="00697755"/>
    <w:rsid w:val="00697B5C"/>
    <w:rsid w:val="006A0674"/>
    <w:rsid w:val="006A4D3C"/>
    <w:rsid w:val="006B0897"/>
    <w:rsid w:val="006B414C"/>
    <w:rsid w:val="006C1781"/>
    <w:rsid w:val="006C34E1"/>
    <w:rsid w:val="006C3850"/>
    <w:rsid w:val="006C5AB6"/>
    <w:rsid w:val="006C78F3"/>
    <w:rsid w:val="006D5414"/>
    <w:rsid w:val="006D5BF5"/>
    <w:rsid w:val="006D6B09"/>
    <w:rsid w:val="006E178A"/>
    <w:rsid w:val="006E5FC1"/>
    <w:rsid w:val="006E7EFF"/>
    <w:rsid w:val="006F075B"/>
    <w:rsid w:val="006F3228"/>
    <w:rsid w:val="006F6927"/>
    <w:rsid w:val="007000CC"/>
    <w:rsid w:val="007001B6"/>
    <w:rsid w:val="007011F9"/>
    <w:rsid w:val="00701FD1"/>
    <w:rsid w:val="0070589E"/>
    <w:rsid w:val="00706348"/>
    <w:rsid w:val="00712A8E"/>
    <w:rsid w:val="0071689A"/>
    <w:rsid w:val="00716D8F"/>
    <w:rsid w:val="00717932"/>
    <w:rsid w:val="00725E98"/>
    <w:rsid w:val="00730298"/>
    <w:rsid w:val="0073143E"/>
    <w:rsid w:val="0073157E"/>
    <w:rsid w:val="00733AA2"/>
    <w:rsid w:val="00737E9D"/>
    <w:rsid w:val="00742E16"/>
    <w:rsid w:val="00746F9F"/>
    <w:rsid w:val="007478B9"/>
    <w:rsid w:val="007478C7"/>
    <w:rsid w:val="00750221"/>
    <w:rsid w:val="007506EA"/>
    <w:rsid w:val="00750DC6"/>
    <w:rsid w:val="007541DF"/>
    <w:rsid w:val="00755E0C"/>
    <w:rsid w:val="00762B39"/>
    <w:rsid w:val="00764F7F"/>
    <w:rsid w:val="00767AD1"/>
    <w:rsid w:val="007746DA"/>
    <w:rsid w:val="0078120E"/>
    <w:rsid w:val="00783E80"/>
    <w:rsid w:val="00796D79"/>
    <w:rsid w:val="007A15BF"/>
    <w:rsid w:val="007A48F4"/>
    <w:rsid w:val="007A4D6F"/>
    <w:rsid w:val="007A4EFF"/>
    <w:rsid w:val="007B532D"/>
    <w:rsid w:val="007D0083"/>
    <w:rsid w:val="007D12D4"/>
    <w:rsid w:val="007D24D7"/>
    <w:rsid w:val="007D2E08"/>
    <w:rsid w:val="007D6703"/>
    <w:rsid w:val="007D6EE8"/>
    <w:rsid w:val="007D7537"/>
    <w:rsid w:val="007E1158"/>
    <w:rsid w:val="007E64EC"/>
    <w:rsid w:val="007F1FFA"/>
    <w:rsid w:val="007F2350"/>
    <w:rsid w:val="007F3697"/>
    <w:rsid w:val="007F691C"/>
    <w:rsid w:val="00802CF5"/>
    <w:rsid w:val="008041F4"/>
    <w:rsid w:val="00804678"/>
    <w:rsid w:val="00806483"/>
    <w:rsid w:val="008073E0"/>
    <w:rsid w:val="008078AF"/>
    <w:rsid w:val="00811F7A"/>
    <w:rsid w:val="008131C8"/>
    <w:rsid w:val="00817AC2"/>
    <w:rsid w:val="00823CD3"/>
    <w:rsid w:val="008259AB"/>
    <w:rsid w:val="00826D0E"/>
    <w:rsid w:val="00831098"/>
    <w:rsid w:val="00836588"/>
    <w:rsid w:val="008406D0"/>
    <w:rsid w:val="00840872"/>
    <w:rsid w:val="00846272"/>
    <w:rsid w:val="0085327E"/>
    <w:rsid w:val="00853AC1"/>
    <w:rsid w:val="00856437"/>
    <w:rsid w:val="00856F9E"/>
    <w:rsid w:val="008604F2"/>
    <w:rsid w:val="00861EA5"/>
    <w:rsid w:val="00862A2B"/>
    <w:rsid w:val="00862EEC"/>
    <w:rsid w:val="008631D0"/>
    <w:rsid w:val="00863724"/>
    <w:rsid w:val="008651A4"/>
    <w:rsid w:val="00865C82"/>
    <w:rsid w:val="008661B8"/>
    <w:rsid w:val="00867789"/>
    <w:rsid w:val="008679FB"/>
    <w:rsid w:val="00871757"/>
    <w:rsid w:val="0087482F"/>
    <w:rsid w:val="00876860"/>
    <w:rsid w:val="008802C7"/>
    <w:rsid w:val="00881A47"/>
    <w:rsid w:val="00884728"/>
    <w:rsid w:val="0088626E"/>
    <w:rsid w:val="0088628A"/>
    <w:rsid w:val="00896F00"/>
    <w:rsid w:val="008A0A09"/>
    <w:rsid w:val="008A1E60"/>
    <w:rsid w:val="008A6359"/>
    <w:rsid w:val="008B02E5"/>
    <w:rsid w:val="008B0E6B"/>
    <w:rsid w:val="008B483D"/>
    <w:rsid w:val="008B4C2D"/>
    <w:rsid w:val="008B4E57"/>
    <w:rsid w:val="008B5427"/>
    <w:rsid w:val="008B6436"/>
    <w:rsid w:val="008B702B"/>
    <w:rsid w:val="008E0401"/>
    <w:rsid w:val="008E0A67"/>
    <w:rsid w:val="008E40AE"/>
    <w:rsid w:val="008E5B8A"/>
    <w:rsid w:val="008E68D4"/>
    <w:rsid w:val="008F11C3"/>
    <w:rsid w:val="008F14C1"/>
    <w:rsid w:val="008F3089"/>
    <w:rsid w:val="008F4369"/>
    <w:rsid w:val="008F71DC"/>
    <w:rsid w:val="009116C1"/>
    <w:rsid w:val="00913AB8"/>
    <w:rsid w:val="0091761A"/>
    <w:rsid w:val="00922C8C"/>
    <w:rsid w:val="00924B4F"/>
    <w:rsid w:val="0092677C"/>
    <w:rsid w:val="00927CC6"/>
    <w:rsid w:val="00930267"/>
    <w:rsid w:val="00940BBC"/>
    <w:rsid w:val="00942EA9"/>
    <w:rsid w:val="00953BFB"/>
    <w:rsid w:val="00954F2C"/>
    <w:rsid w:val="00955D62"/>
    <w:rsid w:val="00957E68"/>
    <w:rsid w:val="00966E65"/>
    <w:rsid w:val="00970432"/>
    <w:rsid w:val="00972CB3"/>
    <w:rsid w:val="00980ED1"/>
    <w:rsid w:val="00980F3A"/>
    <w:rsid w:val="00984D3D"/>
    <w:rsid w:val="0099236C"/>
    <w:rsid w:val="00994E35"/>
    <w:rsid w:val="009A4998"/>
    <w:rsid w:val="009A4D83"/>
    <w:rsid w:val="009B09DA"/>
    <w:rsid w:val="009B4DC0"/>
    <w:rsid w:val="009B558E"/>
    <w:rsid w:val="009B7E74"/>
    <w:rsid w:val="009D39DD"/>
    <w:rsid w:val="009D4186"/>
    <w:rsid w:val="009D4A44"/>
    <w:rsid w:val="009D6D2F"/>
    <w:rsid w:val="009D79A4"/>
    <w:rsid w:val="009E07E5"/>
    <w:rsid w:val="009E0BD2"/>
    <w:rsid w:val="009E14E9"/>
    <w:rsid w:val="009E2C6A"/>
    <w:rsid w:val="009F09E4"/>
    <w:rsid w:val="009F2298"/>
    <w:rsid w:val="009F781F"/>
    <w:rsid w:val="00A009DA"/>
    <w:rsid w:val="00A04E22"/>
    <w:rsid w:val="00A076F2"/>
    <w:rsid w:val="00A12BD1"/>
    <w:rsid w:val="00A12D88"/>
    <w:rsid w:val="00A133DD"/>
    <w:rsid w:val="00A17D45"/>
    <w:rsid w:val="00A27863"/>
    <w:rsid w:val="00A3633F"/>
    <w:rsid w:val="00A366C3"/>
    <w:rsid w:val="00A41E21"/>
    <w:rsid w:val="00A51DD9"/>
    <w:rsid w:val="00A52DAC"/>
    <w:rsid w:val="00A53325"/>
    <w:rsid w:val="00A563DE"/>
    <w:rsid w:val="00A56C9A"/>
    <w:rsid w:val="00A56DEE"/>
    <w:rsid w:val="00A651E5"/>
    <w:rsid w:val="00A6713F"/>
    <w:rsid w:val="00A72050"/>
    <w:rsid w:val="00A74AE3"/>
    <w:rsid w:val="00A76F3F"/>
    <w:rsid w:val="00A855D9"/>
    <w:rsid w:val="00A900C5"/>
    <w:rsid w:val="00A90E7F"/>
    <w:rsid w:val="00A93155"/>
    <w:rsid w:val="00A96484"/>
    <w:rsid w:val="00AA2483"/>
    <w:rsid w:val="00AA24C9"/>
    <w:rsid w:val="00AA5858"/>
    <w:rsid w:val="00AB5B98"/>
    <w:rsid w:val="00AB64F3"/>
    <w:rsid w:val="00AC6132"/>
    <w:rsid w:val="00AC7CD0"/>
    <w:rsid w:val="00AD2856"/>
    <w:rsid w:val="00AD4360"/>
    <w:rsid w:val="00AE366B"/>
    <w:rsid w:val="00AE4334"/>
    <w:rsid w:val="00AF11FD"/>
    <w:rsid w:val="00AF2C3B"/>
    <w:rsid w:val="00B031D4"/>
    <w:rsid w:val="00B0607E"/>
    <w:rsid w:val="00B109B6"/>
    <w:rsid w:val="00B11704"/>
    <w:rsid w:val="00B23CAC"/>
    <w:rsid w:val="00B24319"/>
    <w:rsid w:val="00B267A2"/>
    <w:rsid w:val="00B27EEA"/>
    <w:rsid w:val="00B309C3"/>
    <w:rsid w:val="00B326D0"/>
    <w:rsid w:val="00B37B04"/>
    <w:rsid w:val="00B37E8A"/>
    <w:rsid w:val="00B400F6"/>
    <w:rsid w:val="00B44746"/>
    <w:rsid w:val="00B477A5"/>
    <w:rsid w:val="00B508AB"/>
    <w:rsid w:val="00B510D1"/>
    <w:rsid w:val="00B5216D"/>
    <w:rsid w:val="00B561A2"/>
    <w:rsid w:val="00B60CDA"/>
    <w:rsid w:val="00B620C6"/>
    <w:rsid w:val="00B63CE7"/>
    <w:rsid w:val="00B6493D"/>
    <w:rsid w:val="00B65CFD"/>
    <w:rsid w:val="00B6658E"/>
    <w:rsid w:val="00B70F6E"/>
    <w:rsid w:val="00B722ED"/>
    <w:rsid w:val="00B82180"/>
    <w:rsid w:val="00B84219"/>
    <w:rsid w:val="00B85249"/>
    <w:rsid w:val="00B87C60"/>
    <w:rsid w:val="00B91B4A"/>
    <w:rsid w:val="00B94408"/>
    <w:rsid w:val="00BA0098"/>
    <w:rsid w:val="00BA265A"/>
    <w:rsid w:val="00BA2D93"/>
    <w:rsid w:val="00BA3BBA"/>
    <w:rsid w:val="00BA7287"/>
    <w:rsid w:val="00BB115E"/>
    <w:rsid w:val="00BB554D"/>
    <w:rsid w:val="00BB7D7F"/>
    <w:rsid w:val="00BC1BB3"/>
    <w:rsid w:val="00BC4863"/>
    <w:rsid w:val="00BD1580"/>
    <w:rsid w:val="00BD1E20"/>
    <w:rsid w:val="00BD3DD7"/>
    <w:rsid w:val="00BE3A84"/>
    <w:rsid w:val="00BE4A52"/>
    <w:rsid w:val="00BE577B"/>
    <w:rsid w:val="00BE7B6E"/>
    <w:rsid w:val="00BE7EEA"/>
    <w:rsid w:val="00BF107F"/>
    <w:rsid w:val="00BF2214"/>
    <w:rsid w:val="00BF3031"/>
    <w:rsid w:val="00BF342B"/>
    <w:rsid w:val="00BF4317"/>
    <w:rsid w:val="00C01CED"/>
    <w:rsid w:val="00C07B7A"/>
    <w:rsid w:val="00C11A99"/>
    <w:rsid w:val="00C21BAF"/>
    <w:rsid w:val="00C2213B"/>
    <w:rsid w:val="00C22D4F"/>
    <w:rsid w:val="00C24D89"/>
    <w:rsid w:val="00C25EA2"/>
    <w:rsid w:val="00C3190D"/>
    <w:rsid w:val="00C32299"/>
    <w:rsid w:val="00C3540A"/>
    <w:rsid w:val="00C35FE8"/>
    <w:rsid w:val="00C37029"/>
    <w:rsid w:val="00C40F04"/>
    <w:rsid w:val="00C41BDD"/>
    <w:rsid w:val="00C43F44"/>
    <w:rsid w:val="00C45215"/>
    <w:rsid w:val="00C47C62"/>
    <w:rsid w:val="00C561A1"/>
    <w:rsid w:val="00C62DF5"/>
    <w:rsid w:val="00C62E87"/>
    <w:rsid w:val="00C657C6"/>
    <w:rsid w:val="00C6773A"/>
    <w:rsid w:val="00C70F2C"/>
    <w:rsid w:val="00C74C88"/>
    <w:rsid w:val="00C849DF"/>
    <w:rsid w:val="00C85E0F"/>
    <w:rsid w:val="00C8683A"/>
    <w:rsid w:val="00C91E48"/>
    <w:rsid w:val="00C94D5A"/>
    <w:rsid w:val="00C96441"/>
    <w:rsid w:val="00CA0FF2"/>
    <w:rsid w:val="00CA3C37"/>
    <w:rsid w:val="00CA5782"/>
    <w:rsid w:val="00CA7F13"/>
    <w:rsid w:val="00CB3ABE"/>
    <w:rsid w:val="00CB78E7"/>
    <w:rsid w:val="00CC1D64"/>
    <w:rsid w:val="00CC3528"/>
    <w:rsid w:val="00CD01D9"/>
    <w:rsid w:val="00CD3B8A"/>
    <w:rsid w:val="00CD50F1"/>
    <w:rsid w:val="00CD778F"/>
    <w:rsid w:val="00CE3799"/>
    <w:rsid w:val="00CE54EE"/>
    <w:rsid w:val="00CE7916"/>
    <w:rsid w:val="00CF2A80"/>
    <w:rsid w:val="00CF4A93"/>
    <w:rsid w:val="00CF7392"/>
    <w:rsid w:val="00D0062C"/>
    <w:rsid w:val="00D01786"/>
    <w:rsid w:val="00D01F4A"/>
    <w:rsid w:val="00D028CC"/>
    <w:rsid w:val="00D0401E"/>
    <w:rsid w:val="00D04A98"/>
    <w:rsid w:val="00D0576E"/>
    <w:rsid w:val="00D0579D"/>
    <w:rsid w:val="00D05E55"/>
    <w:rsid w:val="00D174BF"/>
    <w:rsid w:val="00D27F8A"/>
    <w:rsid w:val="00D4056B"/>
    <w:rsid w:val="00D40769"/>
    <w:rsid w:val="00D4486D"/>
    <w:rsid w:val="00D5071E"/>
    <w:rsid w:val="00D554BE"/>
    <w:rsid w:val="00D65F2D"/>
    <w:rsid w:val="00D77DBC"/>
    <w:rsid w:val="00D80228"/>
    <w:rsid w:val="00D81DF9"/>
    <w:rsid w:val="00D911F8"/>
    <w:rsid w:val="00D97D50"/>
    <w:rsid w:val="00DA2CD9"/>
    <w:rsid w:val="00DB4416"/>
    <w:rsid w:val="00DB6233"/>
    <w:rsid w:val="00DB6CDB"/>
    <w:rsid w:val="00DC03F6"/>
    <w:rsid w:val="00DC569F"/>
    <w:rsid w:val="00DD0D1D"/>
    <w:rsid w:val="00DD3724"/>
    <w:rsid w:val="00DD4E1E"/>
    <w:rsid w:val="00DD5A56"/>
    <w:rsid w:val="00DD690C"/>
    <w:rsid w:val="00DE1A16"/>
    <w:rsid w:val="00DF0829"/>
    <w:rsid w:val="00DF2AAA"/>
    <w:rsid w:val="00DF488E"/>
    <w:rsid w:val="00E00115"/>
    <w:rsid w:val="00E0088C"/>
    <w:rsid w:val="00E01FC9"/>
    <w:rsid w:val="00E0613D"/>
    <w:rsid w:val="00E0691F"/>
    <w:rsid w:val="00E10B0A"/>
    <w:rsid w:val="00E11304"/>
    <w:rsid w:val="00E15A8D"/>
    <w:rsid w:val="00E1681F"/>
    <w:rsid w:val="00E179D7"/>
    <w:rsid w:val="00E17B07"/>
    <w:rsid w:val="00E202D4"/>
    <w:rsid w:val="00E239AF"/>
    <w:rsid w:val="00E2707B"/>
    <w:rsid w:val="00E30766"/>
    <w:rsid w:val="00E34FC8"/>
    <w:rsid w:val="00E408D8"/>
    <w:rsid w:val="00E46323"/>
    <w:rsid w:val="00E500F8"/>
    <w:rsid w:val="00E556BE"/>
    <w:rsid w:val="00E55C6E"/>
    <w:rsid w:val="00E5611C"/>
    <w:rsid w:val="00E5726B"/>
    <w:rsid w:val="00E61A65"/>
    <w:rsid w:val="00E61E20"/>
    <w:rsid w:val="00E62FF4"/>
    <w:rsid w:val="00E634DD"/>
    <w:rsid w:val="00E63FCB"/>
    <w:rsid w:val="00E66354"/>
    <w:rsid w:val="00E67014"/>
    <w:rsid w:val="00E707A1"/>
    <w:rsid w:val="00E71141"/>
    <w:rsid w:val="00E72F52"/>
    <w:rsid w:val="00E730D3"/>
    <w:rsid w:val="00E873A2"/>
    <w:rsid w:val="00E903DC"/>
    <w:rsid w:val="00E91D2C"/>
    <w:rsid w:val="00E91FA1"/>
    <w:rsid w:val="00E950FF"/>
    <w:rsid w:val="00EA0AAE"/>
    <w:rsid w:val="00EA6173"/>
    <w:rsid w:val="00EB2CFB"/>
    <w:rsid w:val="00EB4CF6"/>
    <w:rsid w:val="00EB721A"/>
    <w:rsid w:val="00EC19A0"/>
    <w:rsid w:val="00EC1ABB"/>
    <w:rsid w:val="00EC3184"/>
    <w:rsid w:val="00ED20BA"/>
    <w:rsid w:val="00ED53CA"/>
    <w:rsid w:val="00ED7E5A"/>
    <w:rsid w:val="00EE162B"/>
    <w:rsid w:val="00EE2129"/>
    <w:rsid w:val="00EE46D5"/>
    <w:rsid w:val="00EE4802"/>
    <w:rsid w:val="00EE6144"/>
    <w:rsid w:val="00EE7265"/>
    <w:rsid w:val="00EE7B10"/>
    <w:rsid w:val="00EF3536"/>
    <w:rsid w:val="00F02109"/>
    <w:rsid w:val="00F02F88"/>
    <w:rsid w:val="00F05BFD"/>
    <w:rsid w:val="00F07D70"/>
    <w:rsid w:val="00F07DC5"/>
    <w:rsid w:val="00F12D00"/>
    <w:rsid w:val="00F1470D"/>
    <w:rsid w:val="00F1517C"/>
    <w:rsid w:val="00F1519F"/>
    <w:rsid w:val="00F16455"/>
    <w:rsid w:val="00F1683D"/>
    <w:rsid w:val="00F224BE"/>
    <w:rsid w:val="00F23FCE"/>
    <w:rsid w:val="00F307FB"/>
    <w:rsid w:val="00F331C3"/>
    <w:rsid w:val="00F35B0A"/>
    <w:rsid w:val="00F423D8"/>
    <w:rsid w:val="00F46F20"/>
    <w:rsid w:val="00F5004B"/>
    <w:rsid w:val="00F501A5"/>
    <w:rsid w:val="00F50AE7"/>
    <w:rsid w:val="00F5494A"/>
    <w:rsid w:val="00F6425B"/>
    <w:rsid w:val="00F662AF"/>
    <w:rsid w:val="00F67B35"/>
    <w:rsid w:val="00F708CD"/>
    <w:rsid w:val="00F73738"/>
    <w:rsid w:val="00F82B81"/>
    <w:rsid w:val="00F844D3"/>
    <w:rsid w:val="00F8466E"/>
    <w:rsid w:val="00F86915"/>
    <w:rsid w:val="00F9139B"/>
    <w:rsid w:val="00F9190E"/>
    <w:rsid w:val="00F92D98"/>
    <w:rsid w:val="00F93228"/>
    <w:rsid w:val="00F9409F"/>
    <w:rsid w:val="00F948A7"/>
    <w:rsid w:val="00F94A3D"/>
    <w:rsid w:val="00F95C70"/>
    <w:rsid w:val="00FA7F76"/>
    <w:rsid w:val="00FB1453"/>
    <w:rsid w:val="00FB2317"/>
    <w:rsid w:val="00FB3489"/>
    <w:rsid w:val="00FB5B22"/>
    <w:rsid w:val="00FC44AA"/>
    <w:rsid w:val="00FC6774"/>
    <w:rsid w:val="00FD142E"/>
    <w:rsid w:val="00FD625E"/>
    <w:rsid w:val="00FE09FC"/>
    <w:rsid w:val="00FE11DB"/>
    <w:rsid w:val="00FE1EB3"/>
    <w:rsid w:val="00FE3A9D"/>
    <w:rsid w:val="00FE4327"/>
    <w:rsid w:val="00FE4672"/>
    <w:rsid w:val="00FE49B9"/>
    <w:rsid w:val="00FF56D8"/>
    <w:rsid w:val="00FF6339"/>
    <w:rsid w:val="00FF703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89B97"/>
  <w15:chartTrackingRefBased/>
  <w15:docId w15:val="{A6CF92C0-8A85-418E-9A5D-2A00DBB9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ne-NP"/>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91FA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91FA1"/>
    <w:rPr>
      <w:b/>
      <w:bCs/>
    </w:rPr>
  </w:style>
  <w:style w:type="character" w:styleId="Emphasis">
    <w:name w:val="Emphasis"/>
    <w:basedOn w:val="DefaultParagraphFont"/>
    <w:uiPriority w:val="20"/>
    <w:qFormat/>
    <w:rsid w:val="00D028CC"/>
    <w:rPr>
      <w:i/>
      <w:iCs/>
    </w:rPr>
  </w:style>
  <w:style w:type="character" w:styleId="Hyperlink">
    <w:name w:val="Hyperlink"/>
    <w:basedOn w:val="DefaultParagraphFont"/>
    <w:uiPriority w:val="99"/>
    <w:unhideWhenUsed/>
    <w:rsid w:val="00CA0FF2"/>
    <w:rPr>
      <w:color w:val="0000FF"/>
      <w:u w:val="single"/>
    </w:rPr>
  </w:style>
  <w:style w:type="paragraph" w:styleId="EndnoteText">
    <w:name w:val="endnote text"/>
    <w:basedOn w:val="Normal"/>
    <w:link w:val="EndnoteTextChar"/>
    <w:uiPriority w:val="99"/>
    <w:semiHidden/>
    <w:unhideWhenUsed/>
    <w:rsid w:val="004F7F4C"/>
    <w:pPr>
      <w:spacing w:after="0" w:line="240" w:lineRule="auto"/>
    </w:pPr>
    <w:rPr>
      <w:sz w:val="20"/>
      <w:szCs w:val="18"/>
    </w:rPr>
  </w:style>
  <w:style w:type="character" w:customStyle="1" w:styleId="EndnoteTextChar">
    <w:name w:val="Endnote Text Char"/>
    <w:basedOn w:val="DefaultParagraphFont"/>
    <w:link w:val="EndnoteText"/>
    <w:uiPriority w:val="99"/>
    <w:semiHidden/>
    <w:rsid w:val="004F7F4C"/>
    <w:rPr>
      <w:rFonts w:cs="Mangal"/>
      <w:sz w:val="20"/>
      <w:szCs w:val="18"/>
    </w:rPr>
  </w:style>
  <w:style w:type="character" w:styleId="EndnoteReference">
    <w:name w:val="endnote reference"/>
    <w:basedOn w:val="DefaultParagraphFont"/>
    <w:uiPriority w:val="99"/>
    <w:semiHidden/>
    <w:unhideWhenUsed/>
    <w:rsid w:val="004F7F4C"/>
    <w:rPr>
      <w:vertAlign w:val="superscript"/>
    </w:rPr>
  </w:style>
  <w:style w:type="paragraph" w:styleId="FootnoteText">
    <w:name w:val="footnote text"/>
    <w:basedOn w:val="Normal"/>
    <w:link w:val="FootnoteTextChar"/>
    <w:uiPriority w:val="99"/>
    <w:semiHidden/>
    <w:unhideWhenUsed/>
    <w:rsid w:val="004F7F4C"/>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4F7F4C"/>
    <w:rPr>
      <w:rFonts w:cs="Mangal"/>
      <w:sz w:val="20"/>
      <w:szCs w:val="18"/>
    </w:rPr>
  </w:style>
  <w:style w:type="character" w:styleId="FootnoteReference">
    <w:name w:val="footnote reference"/>
    <w:basedOn w:val="DefaultParagraphFont"/>
    <w:uiPriority w:val="99"/>
    <w:semiHidden/>
    <w:unhideWhenUsed/>
    <w:rsid w:val="004F7F4C"/>
    <w:rPr>
      <w:vertAlign w:val="superscript"/>
    </w:rPr>
  </w:style>
  <w:style w:type="character" w:styleId="UnresolvedMention">
    <w:name w:val="Unresolved Mention"/>
    <w:basedOn w:val="DefaultParagraphFont"/>
    <w:uiPriority w:val="99"/>
    <w:semiHidden/>
    <w:unhideWhenUsed/>
    <w:rsid w:val="001F5DAB"/>
    <w:rPr>
      <w:color w:val="605E5C"/>
      <w:shd w:val="clear" w:color="auto" w:fill="E1DFDD"/>
    </w:rPr>
  </w:style>
  <w:style w:type="paragraph" w:styleId="ListParagraph">
    <w:name w:val="List Paragraph"/>
    <w:basedOn w:val="Normal"/>
    <w:uiPriority w:val="34"/>
    <w:qFormat/>
    <w:rsid w:val="00F1470D"/>
    <w:pPr>
      <w:spacing w:after="0" w:line="240" w:lineRule="auto"/>
      <w:ind w:left="720"/>
      <w:contextualSpacing/>
    </w:pPr>
    <w:rPr>
      <w:rFonts w:ascii="Times New Roman" w:eastAsia="Times New Roman" w:hAnsi="Times New Roman" w:cs="Times New Roman"/>
      <w:sz w:val="24"/>
      <w:szCs w:val="21"/>
    </w:rPr>
  </w:style>
  <w:style w:type="paragraph" w:styleId="Header">
    <w:name w:val="header"/>
    <w:basedOn w:val="Normal"/>
    <w:link w:val="HeaderChar"/>
    <w:uiPriority w:val="99"/>
    <w:unhideWhenUsed/>
    <w:rsid w:val="003F1F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1F6E"/>
    <w:rPr>
      <w:rFonts w:cs="Mangal"/>
    </w:rPr>
  </w:style>
  <w:style w:type="paragraph" w:styleId="Footer">
    <w:name w:val="footer"/>
    <w:basedOn w:val="Normal"/>
    <w:link w:val="FooterChar"/>
    <w:uiPriority w:val="99"/>
    <w:unhideWhenUsed/>
    <w:rsid w:val="003F1F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1F6E"/>
    <w:rPr>
      <w:rFonts w:cs="Mangal"/>
    </w:rPr>
  </w:style>
  <w:style w:type="paragraph" w:styleId="Revision">
    <w:name w:val="Revision"/>
    <w:hidden/>
    <w:uiPriority w:val="99"/>
    <w:semiHidden/>
    <w:rsid w:val="00672986"/>
    <w:pPr>
      <w:spacing w:after="0" w:line="240" w:lineRule="auto"/>
    </w:pPr>
    <w:rPr>
      <w:rFonts w:cs="Mangal"/>
    </w:rPr>
  </w:style>
  <w:style w:type="character" w:styleId="CommentReference">
    <w:name w:val="annotation reference"/>
    <w:basedOn w:val="DefaultParagraphFont"/>
    <w:uiPriority w:val="99"/>
    <w:semiHidden/>
    <w:unhideWhenUsed/>
    <w:rsid w:val="00672986"/>
    <w:rPr>
      <w:sz w:val="16"/>
      <w:szCs w:val="16"/>
    </w:rPr>
  </w:style>
  <w:style w:type="paragraph" w:styleId="CommentText">
    <w:name w:val="annotation text"/>
    <w:basedOn w:val="Normal"/>
    <w:link w:val="CommentTextChar"/>
    <w:uiPriority w:val="99"/>
    <w:semiHidden/>
    <w:unhideWhenUsed/>
    <w:rsid w:val="00672986"/>
    <w:pPr>
      <w:spacing w:line="240" w:lineRule="auto"/>
    </w:pPr>
    <w:rPr>
      <w:sz w:val="20"/>
      <w:szCs w:val="18"/>
    </w:rPr>
  </w:style>
  <w:style w:type="character" w:customStyle="1" w:styleId="CommentTextChar">
    <w:name w:val="Comment Text Char"/>
    <w:basedOn w:val="DefaultParagraphFont"/>
    <w:link w:val="CommentText"/>
    <w:uiPriority w:val="99"/>
    <w:semiHidden/>
    <w:rsid w:val="00672986"/>
    <w:rPr>
      <w:rFonts w:cs="Mangal"/>
      <w:sz w:val="20"/>
      <w:szCs w:val="18"/>
    </w:rPr>
  </w:style>
  <w:style w:type="paragraph" w:styleId="CommentSubject">
    <w:name w:val="annotation subject"/>
    <w:basedOn w:val="CommentText"/>
    <w:next w:val="CommentText"/>
    <w:link w:val="CommentSubjectChar"/>
    <w:uiPriority w:val="99"/>
    <w:semiHidden/>
    <w:unhideWhenUsed/>
    <w:rsid w:val="00672986"/>
    <w:rPr>
      <w:b/>
      <w:bCs/>
    </w:rPr>
  </w:style>
  <w:style w:type="character" w:customStyle="1" w:styleId="CommentSubjectChar">
    <w:name w:val="Comment Subject Char"/>
    <w:basedOn w:val="CommentTextChar"/>
    <w:link w:val="CommentSubject"/>
    <w:uiPriority w:val="99"/>
    <w:semiHidden/>
    <w:rsid w:val="00672986"/>
    <w:rPr>
      <w:rFonts w:cs="Mangal"/>
      <w:b/>
      <w:bCs/>
      <w:sz w:val="20"/>
      <w:szCs w:val="18"/>
    </w:rPr>
  </w:style>
  <w:style w:type="character" w:customStyle="1" w:styleId="cf01">
    <w:name w:val="cf01"/>
    <w:basedOn w:val="DefaultParagraphFont"/>
    <w:rsid w:val="00400C4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36940">
      <w:bodyDiv w:val="1"/>
      <w:marLeft w:val="0"/>
      <w:marRight w:val="0"/>
      <w:marTop w:val="0"/>
      <w:marBottom w:val="0"/>
      <w:divBdr>
        <w:top w:val="none" w:sz="0" w:space="0" w:color="auto"/>
        <w:left w:val="none" w:sz="0" w:space="0" w:color="auto"/>
        <w:bottom w:val="none" w:sz="0" w:space="0" w:color="auto"/>
        <w:right w:val="none" w:sz="0" w:space="0" w:color="auto"/>
      </w:divBdr>
      <w:divsChild>
        <w:div w:id="1319269334">
          <w:marLeft w:val="547"/>
          <w:marRight w:val="0"/>
          <w:marTop w:val="0"/>
          <w:marBottom w:val="0"/>
          <w:divBdr>
            <w:top w:val="none" w:sz="0" w:space="0" w:color="auto"/>
            <w:left w:val="none" w:sz="0" w:space="0" w:color="auto"/>
            <w:bottom w:val="none" w:sz="0" w:space="0" w:color="auto"/>
            <w:right w:val="none" w:sz="0" w:space="0" w:color="auto"/>
          </w:divBdr>
        </w:div>
      </w:divsChild>
    </w:div>
    <w:div w:id="98181003">
      <w:bodyDiv w:val="1"/>
      <w:marLeft w:val="0"/>
      <w:marRight w:val="0"/>
      <w:marTop w:val="0"/>
      <w:marBottom w:val="0"/>
      <w:divBdr>
        <w:top w:val="none" w:sz="0" w:space="0" w:color="auto"/>
        <w:left w:val="none" w:sz="0" w:space="0" w:color="auto"/>
        <w:bottom w:val="none" w:sz="0" w:space="0" w:color="auto"/>
        <w:right w:val="none" w:sz="0" w:space="0" w:color="auto"/>
      </w:divBdr>
      <w:divsChild>
        <w:div w:id="953361100">
          <w:marLeft w:val="547"/>
          <w:marRight w:val="0"/>
          <w:marTop w:val="0"/>
          <w:marBottom w:val="0"/>
          <w:divBdr>
            <w:top w:val="none" w:sz="0" w:space="0" w:color="auto"/>
            <w:left w:val="none" w:sz="0" w:space="0" w:color="auto"/>
            <w:bottom w:val="none" w:sz="0" w:space="0" w:color="auto"/>
            <w:right w:val="none" w:sz="0" w:space="0" w:color="auto"/>
          </w:divBdr>
        </w:div>
      </w:divsChild>
    </w:div>
    <w:div w:id="110713770">
      <w:bodyDiv w:val="1"/>
      <w:marLeft w:val="0"/>
      <w:marRight w:val="0"/>
      <w:marTop w:val="0"/>
      <w:marBottom w:val="0"/>
      <w:divBdr>
        <w:top w:val="none" w:sz="0" w:space="0" w:color="auto"/>
        <w:left w:val="none" w:sz="0" w:space="0" w:color="auto"/>
        <w:bottom w:val="none" w:sz="0" w:space="0" w:color="auto"/>
        <w:right w:val="none" w:sz="0" w:space="0" w:color="auto"/>
      </w:divBdr>
    </w:div>
    <w:div w:id="305862900">
      <w:bodyDiv w:val="1"/>
      <w:marLeft w:val="0"/>
      <w:marRight w:val="0"/>
      <w:marTop w:val="0"/>
      <w:marBottom w:val="0"/>
      <w:divBdr>
        <w:top w:val="none" w:sz="0" w:space="0" w:color="auto"/>
        <w:left w:val="none" w:sz="0" w:space="0" w:color="auto"/>
        <w:bottom w:val="none" w:sz="0" w:space="0" w:color="auto"/>
        <w:right w:val="none" w:sz="0" w:space="0" w:color="auto"/>
      </w:divBdr>
      <w:divsChild>
        <w:div w:id="1249079708">
          <w:marLeft w:val="547"/>
          <w:marRight w:val="0"/>
          <w:marTop w:val="0"/>
          <w:marBottom w:val="0"/>
          <w:divBdr>
            <w:top w:val="none" w:sz="0" w:space="0" w:color="auto"/>
            <w:left w:val="none" w:sz="0" w:space="0" w:color="auto"/>
            <w:bottom w:val="none" w:sz="0" w:space="0" w:color="auto"/>
            <w:right w:val="none" w:sz="0" w:space="0" w:color="auto"/>
          </w:divBdr>
        </w:div>
      </w:divsChild>
    </w:div>
    <w:div w:id="402532260">
      <w:bodyDiv w:val="1"/>
      <w:marLeft w:val="0"/>
      <w:marRight w:val="0"/>
      <w:marTop w:val="0"/>
      <w:marBottom w:val="0"/>
      <w:divBdr>
        <w:top w:val="none" w:sz="0" w:space="0" w:color="auto"/>
        <w:left w:val="none" w:sz="0" w:space="0" w:color="auto"/>
        <w:bottom w:val="none" w:sz="0" w:space="0" w:color="auto"/>
        <w:right w:val="none" w:sz="0" w:space="0" w:color="auto"/>
      </w:divBdr>
      <w:divsChild>
        <w:div w:id="633027040">
          <w:marLeft w:val="547"/>
          <w:marRight w:val="0"/>
          <w:marTop w:val="0"/>
          <w:marBottom w:val="0"/>
          <w:divBdr>
            <w:top w:val="none" w:sz="0" w:space="0" w:color="auto"/>
            <w:left w:val="none" w:sz="0" w:space="0" w:color="auto"/>
            <w:bottom w:val="none" w:sz="0" w:space="0" w:color="auto"/>
            <w:right w:val="none" w:sz="0" w:space="0" w:color="auto"/>
          </w:divBdr>
        </w:div>
        <w:div w:id="776219415">
          <w:marLeft w:val="547"/>
          <w:marRight w:val="0"/>
          <w:marTop w:val="0"/>
          <w:marBottom w:val="0"/>
          <w:divBdr>
            <w:top w:val="none" w:sz="0" w:space="0" w:color="auto"/>
            <w:left w:val="none" w:sz="0" w:space="0" w:color="auto"/>
            <w:bottom w:val="none" w:sz="0" w:space="0" w:color="auto"/>
            <w:right w:val="none" w:sz="0" w:space="0" w:color="auto"/>
          </w:divBdr>
        </w:div>
        <w:div w:id="1631592885">
          <w:marLeft w:val="547"/>
          <w:marRight w:val="0"/>
          <w:marTop w:val="0"/>
          <w:marBottom w:val="0"/>
          <w:divBdr>
            <w:top w:val="none" w:sz="0" w:space="0" w:color="auto"/>
            <w:left w:val="none" w:sz="0" w:space="0" w:color="auto"/>
            <w:bottom w:val="none" w:sz="0" w:space="0" w:color="auto"/>
            <w:right w:val="none" w:sz="0" w:space="0" w:color="auto"/>
          </w:divBdr>
        </w:div>
        <w:div w:id="290941513">
          <w:marLeft w:val="547"/>
          <w:marRight w:val="0"/>
          <w:marTop w:val="0"/>
          <w:marBottom w:val="0"/>
          <w:divBdr>
            <w:top w:val="none" w:sz="0" w:space="0" w:color="auto"/>
            <w:left w:val="none" w:sz="0" w:space="0" w:color="auto"/>
            <w:bottom w:val="none" w:sz="0" w:space="0" w:color="auto"/>
            <w:right w:val="none" w:sz="0" w:space="0" w:color="auto"/>
          </w:divBdr>
        </w:div>
      </w:divsChild>
    </w:div>
    <w:div w:id="456872108">
      <w:bodyDiv w:val="1"/>
      <w:marLeft w:val="0"/>
      <w:marRight w:val="0"/>
      <w:marTop w:val="0"/>
      <w:marBottom w:val="0"/>
      <w:divBdr>
        <w:top w:val="none" w:sz="0" w:space="0" w:color="auto"/>
        <w:left w:val="none" w:sz="0" w:space="0" w:color="auto"/>
        <w:bottom w:val="none" w:sz="0" w:space="0" w:color="auto"/>
        <w:right w:val="none" w:sz="0" w:space="0" w:color="auto"/>
      </w:divBdr>
      <w:divsChild>
        <w:div w:id="1240867916">
          <w:marLeft w:val="547"/>
          <w:marRight w:val="0"/>
          <w:marTop w:val="0"/>
          <w:marBottom w:val="0"/>
          <w:divBdr>
            <w:top w:val="none" w:sz="0" w:space="0" w:color="auto"/>
            <w:left w:val="none" w:sz="0" w:space="0" w:color="auto"/>
            <w:bottom w:val="none" w:sz="0" w:space="0" w:color="auto"/>
            <w:right w:val="none" w:sz="0" w:space="0" w:color="auto"/>
          </w:divBdr>
        </w:div>
      </w:divsChild>
    </w:div>
    <w:div w:id="579365225">
      <w:bodyDiv w:val="1"/>
      <w:marLeft w:val="0"/>
      <w:marRight w:val="0"/>
      <w:marTop w:val="0"/>
      <w:marBottom w:val="0"/>
      <w:divBdr>
        <w:top w:val="none" w:sz="0" w:space="0" w:color="auto"/>
        <w:left w:val="none" w:sz="0" w:space="0" w:color="auto"/>
        <w:bottom w:val="none" w:sz="0" w:space="0" w:color="auto"/>
        <w:right w:val="none" w:sz="0" w:space="0" w:color="auto"/>
      </w:divBdr>
    </w:div>
    <w:div w:id="713962378">
      <w:bodyDiv w:val="1"/>
      <w:marLeft w:val="0"/>
      <w:marRight w:val="0"/>
      <w:marTop w:val="0"/>
      <w:marBottom w:val="0"/>
      <w:divBdr>
        <w:top w:val="none" w:sz="0" w:space="0" w:color="auto"/>
        <w:left w:val="none" w:sz="0" w:space="0" w:color="auto"/>
        <w:bottom w:val="none" w:sz="0" w:space="0" w:color="auto"/>
        <w:right w:val="none" w:sz="0" w:space="0" w:color="auto"/>
      </w:divBdr>
    </w:div>
    <w:div w:id="727997108">
      <w:bodyDiv w:val="1"/>
      <w:marLeft w:val="0"/>
      <w:marRight w:val="0"/>
      <w:marTop w:val="0"/>
      <w:marBottom w:val="0"/>
      <w:divBdr>
        <w:top w:val="none" w:sz="0" w:space="0" w:color="auto"/>
        <w:left w:val="none" w:sz="0" w:space="0" w:color="auto"/>
        <w:bottom w:val="none" w:sz="0" w:space="0" w:color="auto"/>
        <w:right w:val="none" w:sz="0" w:space="0" w:color="auto"/>
      </w:divBdr>
    </w:div>
    <w:div w:id="878201504">
      <w:bodyDiv w:val="1"/>
      <w:marLeft w:val="0"/>
      <w:marRight w:val="0"/>
      <w:marTop w:val="0"/>
      <w:marBottom w:val="0"/>
      <w:divBdr>
        <w:top w:val="none" w:sz="0" w:space="0" w:color="auto"/>
        <w:left w:val="none" w:sz="0" w:space="0" w:color="auto"/>
        <w:bottom w:val="none" w:sz="0" w:space="0" w:color="auto"/>
        <w:right w:val="none" w:sz="0" w:space="0" w:color="auto"/>
      </w:divBdr>
      <w:divsChild>
        <w:div w:id="1055813354">
          <w:marLeft w:val="547"/>
          <w:marRight w:val="0"/>
          <w:marTop w:val="0"/>
          <w:marBottom w:val="0"/>
          <w:divBdr>
            <w:top w:val="none" w:sz="0" w:space="0" w:color="auto"/>
            <w:left w:val="none" w:sz="0" w:space="0" w:color="auto"/>
            <w:bottom w:val="none" w:sz="0" w:space="0" w:color="auto"/>
            <w:right w:val="none" w:sz="0" w:space="0" w:color="auto"/>
          </w:divBdr>
        </w:div>
      </w:divsChild>
    </w:div>
    <w:div w:id="1024790087">
      <w:bodyDiv w:val="1"/>
      <w:marLeft w:val="0"/>
      <w:marRight w:val="0"/>
      <w:marTop w:val="0"/>
      <w:marBottom w:val="0"/>
      <w:divBdr>
        <w:top w:val="none" w:sz="0" w:space="0" w:color="auto"/>
        <w:left w:val="none" w:sz="0" w:space="0" w:color="auto"/>
        <w:bottom w:val="none" w:sz="0" w:space="0" w:color="auto"/>
        <w:right w:val="none" w:sz="0" w:space="0" w:color="auto"/>
      </w:divBdr>
    </w:div>
    <w:div w:id="1155955623">
      <w:bodyDiv w:val="1"/>
      <w:marLeft w:val="0"/>
      <w:marRight w:val="0"/>
      <w:marTop w:val="0"/>
      <w:marBottom w:val="0"/>
      <w:divBdr>
        <w:top w:val="none" w:sz="0" w:space="0" w:color="auto"/>
        <w:left w:val="none" w:sz="0" w:space="0" w:color="auto"/>
        <w:bottom w:val="none" w:sz="0" w:space="0" w:color="auto"/>
        <w:right w:val="none" w:sz="0" w:space="0" w:color="auto"/>
      </w:divBdr>
    </w:div>
    <w:div w:id="1997341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iwf.org.np/" TargetMode="External"/><Relationship Id="rId13" Type="http://schemas.openxmlformats.org/officeDocument/2006/relationships/hyperlink" Target="https://www.lahurnip.org/uploads/project/file/%E0%A4%B5%E0%A4%BF%E0%A4%B6%E0%A5%87%E0%A4%B7,-%E0%A4%B8%E0%A4%82%E0%A4%B0%E0%A4%95%E0%A5%8D%E0%A4%B7%E0%A4%BF%E0%A4%A4-%E0%A4%B5%E0%A4%BE-%E0%A4%B8%E0%A5%8D%E0%A4%B5%E0%A4%BE%E0%A4%AF%E0%A4%A4%E0%A5%8D%E0%A4%A4-%E0%A4%95%E0%A5%8D%E0%A4%B7%E0%A5%87%E0%A4%A4%E0%A5%8D%E0%A4%B0-%E0%A4%AC%E0%A4%B0%E0%A4%BE%E0%A4%AE-%E0%A4%B8%E0%A4%B0%E0%A5%8D%E0%A4%B5%E0%A5%8B%E0%A4%9A%E0%A5%8D%E0%A4%9A-%E0%A4%85%E0%A4%A6%E0%A4%BE%E0%A4%B2%E0%A4%A4-%E0%A4%A8%E0%A4%BF%E0%A4%B0%E0%A5%8D%E0%A4%A6%E0%A5%87%E0%A4%B6%E0%A4%A8%E0%A4%BE%E0%A4%A4%E0%A5%8D%E0%A4%AE%E0%A4%95-%E0%A4%86%E0%A4%A6%E0%A5%87%E0%A4%B6.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rrportal.gov.np/uploads/document/2594.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wolag.org.n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idwan.org.np/" TargetMode="External"/><Relationship Id="rId4" Type="http://schemas.openxmlformats.org/officeDocument/2006/relationships/settings" Target="settings.xml"/><Relationship Id="rId9" Type="http://schemas.openxmlformats.org/officeDocument/2006/relationships/hyperlink" Target="http://www.niwfnepal.org.np/"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niwf.org.np/wp-content/uploads/2022/01/33_Manuscript_of_the_Book_Violation_of_IPW_Rights_NIWF-2021-Apr-6.pdf" TargetMode="External"/><Relationship Id="rId13" Type="http://schemas.openxmlformats.org/officeDocument/2006/relationships/hyperlink" Target="https://minorityrights.org/2022/06/02/sr-women-disabilities" TargetMode="External"/><Relationship Id="rId18" Type="http://schemas.openxmlformats.org/officeDocument/2006/relationships/hyperlink" Target="https://kathmandupost.com/gandaki-province/2023/08/14/flood-washes-away-10-houses-in-kagbeni" TargetMode="External"/><Relationship Id="rId26" Type="http://schemas.openxmlformats.org/officeDocument/2006/relationships/hyperlink" Target="https://www.asianindigenouswomen.org/index.php/publications-and-multimedia/191-unheard-and-unseen-indigenous-women-s-path-to-empowerment-and-sustainable-development-volume-1-south-asia-bangladesh-india-and-nepal/file" TargetMode="External"/><Relationship Id="rId3" Type="http://schemas.openxmlformats.org/officeDocument/2006/relationships/hyperlink" Target="https://tbinternet.ohchr.org/Treaties/CERD/Shared%20Documents/NPL/INT_CERD_ALE_NPL_7100_E.pdf" TargetMode="External"/><Relationship Id="rId21" Type="http://schemas.openxmlformats.org/officeDocument/2006/relationships/hyperlink" Target="https://www.moljpa.gov.np/wp-content/uploads/2017/11/Constitution-of-Nepal-_English_-with-1st-Amendment_2.pdf" TargetMode="External"/><Relationship Id="rId7" Type="http://schemas.openxmlformats.org/officeDocument/2006/relationships/hyperlink" Target="https://niwf.org.np/wp-content/uploads/2020/11/Case-Study-CNP.pdf" TargetMode="External"/><Relationship Id="rId12" Type="http://schemas.openxmlformats.org/officeDocument/2006/relationships/hyperlink" Target="https://niwf.org.np/wp-content/uploads/2022/01/22_IPs-Women-in-Nepal-Edited-2021-LastGG.pdf" TargetMode="External"/><Relationship Id="rId17" Type="http://schemas.openxmlformats.org/officeDocument/2006/relationships/hyperlink" Target="https://www.nhrcnepal.org/uploads/publication/TIP_Report_2019_compressed.pdf" TargetMode="External"/><Relationship Id="rId25" Type="http://schemas.openxmlformats.org/officeDocument/2006/relationships/hyperlink" Target="https://tbinternet.ohchr.org/Treaties/CERD/Shared%20Documents/NPL/INT_CERD_NGO_NPL_30811_E.pdf" TargetMode="External"/><Relationship Id="rId2" Type="http://schemas.openxmlformats.org/officeDocument/2006/relationships/hyperlink" Target="https://nidwan.org.np/wp-content/uploads/2021/10/Overview_Nidwan.pdf" TargetMode="External"/><Relationship Id="rId16" Type="http://schemas.openxmlformats.org/officeDocument/2006/relationships/hyperlink" Target="https://niwf.org.np/wp-content/uploads/2022/01/33_Manuscript_of_the_Book_Violation_of_IPW_Rights_NIWF-2021-Apr-6.pdf" TargetMode="External"/><Relationship Id="rId20" Type="http://schemas.openxmlformats.org/officeDocument/2006/relationships/hyperlink" Target="http://www.drrportal.gov.np/uploads/document/2594.pdf" TargetMode="External"/><Relationship Id="rId29" Type="http://schemas.openxmlformats.org/officeDocument/2006/relationships/hyperlink" Target="https://tbinternet.ohchr.org/_layouts/15/treatybodyexternal/Download.aspx?symbolno=CEDAW%2FC%2FNPL%2F7&amp;Lang=en" TargetMode="External"/><Relationship Id="rId1" Type="http://schemas.openxmlformats.org/officeDocument/2006/relationships/hyperlink" Target="https://www.moljpa.gov.np/wp-content/uploads/2017/11/Constitution-of-Nepal-_English_-with-1st-Amendment_2.pdf" TargetMode="External"/><Relationship Id="rId6" Type="http://schemas.openxmlformats.org/officeDocument/2006/relationships/hyperlink" Target="https://documents-dds-ny.un.org/doc/UNDOC/GEN/N18/378/89/PDF/N1837889.pdf?OpenElement" TargetMode="External"/><Relationship Id="rId11" Type="http://schemas.openxmlformats.org/officeDocument/2006/relationships/hyperlink" Target="https://nwc.gov.np/wp-content/uploads/2021/08/Final-Book-with-cover.pdf" TargetMode="External"/><Relationship Id="rId24" Type="http://schemas.openxmlformats.org/officeDocument/2006/relationships/hyperlink" Target="https://tbinternet.ohchr.org/Treaties/CERD/Shared%20Documents/NPL/INT_CERD_NGO_NPL_30811_E.pdf" TargetMode="External"/><Relationship Id="rId32" Type="http://schemas.openxmlformats.org/officeDocument/2006/relationships/hyperlink" Target="https://niwf.org.np/wp-content/uploads/2020/09/2-eng-Part.pdf" TargetMode="External"/><Relationship Id="rId5" Type="http://schemas.openxmlformats.org/officeDocument/2006/relationships/hyperlink" Target="https://docstore.ohchr.org/SelfServices/FilesHandler.ashx?enc=6QkG1d%2FPPRiCAqhKb7yhsqMFgv33OTgoZv7ZAgL6thCCNNqd2Z4QAjt10zK%2FyerHuevaeNPvM1qMvH9hvOuu%2BaCj5X12POQROKLfby3b00vYBkc4mCf27uaDoVNdWNqP" TargetMode="External"/><Relationship Id="rId15" Type="http://schemas.openxmlformats.org/officeDocument/2006/relationships/hyperlink" Target="https://niwf.org.np/wp-content/uploads/2022/12/Case-Study-English.pdf" TargetMode="External"/><Relationship Id="rId23" Type="http://schemas.openxmlformats.org/officeDocument/2006/relationships/hyperlink" Target="https://www.ohchr.org/Documents/HRBodies/CERD/EarlyWarning/Nepal28092009.pdf" TargetMode="External"/><Relationship Id="rId28" Type="http://schemas.openxmlformats.org/officeDocument/2006/relationships/hyperlink" Target="https://www.asianindigenouswomen.org/index.php/publications-and-multimedia/191-unheard-and-unseen-indigenous-women-s-path-to-empowerment-and-sustainable-development-volume-1-south-asia-bangladesh-india-and-nepal/file" TargetMode="External"/><Relationship Id="rId10" Type="http://schemas.openxmlformats.org/officeDocument/2006/relationships/hyperlink" Target="https://niwf.org.np/wp-content/uploads/2022/01/444_Research-Report-English-2021-March-A5.pdf" TargetMode="External"/><Relationship Id="rId19" Type="http://schemas.openxmlformats.org/officeDocument/2006/relationships/hyperlink" Target="https://kathmandupost.com/national/2023/11/12/why-jajarkot-earthquake-is-just-a-warning-sign" TargetMode="External"/><Relationship Id="rId31" Type="http://schemas.openxmlformats.org/officeDocument/2006/relationships/hyperlink" Target="https://niwf.org.np/wp-content/uploads/2022/01/33_Manuscript_of_the_Book_Violation_of_IPW_Rights_NIWF-2021-Apr-6.pdf" TargetMode="External"/><Relationship Id="rId4" Type="http://schemas.openxmlformats.org/officeDocument/2006/relationships/hyperlink" Target="https://www.ecoi.net/en/file/local/1451750/1930_1542809703_int-cedaw-css-npl-32567-e.doc" TargetMode="External"/><Relationship Id="rId9" Type="http://schemas.openxmlformats.org/officeDocument/2006/relationships/hyperlink" Target="https://niwf.org.np/wp-content/uploads/2022/12/Case-Study-English.pdf" TargetMode="External"/><Relationship Id="rId14" Type="http://schemas.openxmlformats.org/officeDocument/2006/relationships/hyperlink" Target="https://arrow.org.my/publication/amplifying-voices-indigenous-women-girls-disabilities-climate-change-srhr-scoping-study/?fbclid=IwAR2AsMER_FpDn0JWORaMLLiBb54D11DBxuaApGYyrxmWnm0IdQw3KT8z9ic" TargetMode="External"/><Relationship Id="rId22" Type="http://schemas.openxmlformats.org/officeDocument/2006/relationships/hyperlink" Target="https://tbinternet.ohchr.org/Treaties/CERD/Shared%20Documents/NPL/INT_CERD_ALE_NPL_7100_E.pdf" TargetMode="External"/><Relationship Id="rId27" Type="http://schemas.openxmlformats.org/officeDocument/2006/relationships/hyperlink" Target="https://www.asianindigenouswomen.org/index.php/publications-and-multimedia/191-unheard-and-unseen-indigenous-women-s-path-to-empowerment-and-sustainable-development-volume-1-south-asia-bangladesh-india-and-nepal/file" TargetMode="External"/><Relationship Id="rId30" Type="http://schemas.openxmlformats.org/officeDocument/2006/relationships/hyperlink" Target="https://niwf.org.np/wp-content/uploads/2022/12/Case-Study-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7152A-C45E-4A6B-A04B-072674F3A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6869</Words>
  <Characters>39154</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NIWF_NIWF_INWOLAG_NIDWAN</dc:creator>
  <cp:keywords/>
  <dc:description/>
  <cp:lastModifiedBy>Caroline Harvey</cp:lastModifiedBy>
  <cp:revision>2</cp:revision>
  <dcterms:created xsi:type="dcterms:W3CDTF">2024-01-08T13:19:00Z</dcterms:created>
  <dcterms:modified xsi:type="dcterms:W3CDTF">2024-01-08T13:19:00Z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35c5b608-826b-4868-9c04-bd68dea3ba4c</vt:lpwstr>
  </property>
</Properties>
</file>