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07A39" w14:textId="77777777" w:rsidR="00E2428E" w:rsidRPr="000A126A" w:rsidRDefault="00E2428E" w:rsidP="00CB00FC">
      <w:pPr>
        <w:jc w:val="both"/>
        <w:rPr>
          <w:rFonts w:ascii="Times New Roman" w:hAnsi="Times New Roman" w:cs="Times New Roman"/>
          <w:b/>
          <w:sz w:val="20"/>
          <w:szCs w:val="20"/>
          <w:lang w:val="es-ES"/>
        </w:rPr>
      </w:pPr>
    </w:p>
    <w:p w14:paraId="137DC5D6" w14:textId="77777777" w:rsidR="00331C91" w:rsidRPr="000A126A" w:rsidRDefault="00331C91" w:rsidP="00331C91">
      <w:pPr>
        <w:pStyle w:val="Encabezado"/>
        <w:rPr>
          <w:rFonts w:ascii="Times New Roman" w:eastAsia="Times New Roman" w:hAnsi="Times New Roman" w:cs="Times New Roman"/>
          <w:b/>
          <w:sz w:val="20"/>
          <w:szCs w:val="20"/>
          <w:lang w:val="es-ES"/>
        </w:rPr>
      </w:pPr>
      <w:r w:rsidRPr="000A126A">
        <w:rPr>
          <w:rFonts w:ascii="Times New Roman" w:hAnsi="Times New Roman" w:cs="Times New Roman"/>
          <w:b/>
          <w:sz w:val="20"/>
          <w:szCs w:val="20"/>
        </w:rPr>
        <w:t>ACCIONES DEL CONSEJO</w:t>
      </w:r>
      <w:r w:rsidRPr="000A126A">
        <w:rPr>
          <w:rFonts w:ascii="Times New Roman" w:eastAsia="Times New Roman" w:hAnsi="Times New Roman" w:cs="Times New Roman"/>
          <w:b/>
          <w:color w:val="000000"/>
          <w:sz w:val="20"/>
          <w:szCs w:val="20"/>
        </w:rPr>
        <w:t xml:space="preserve"> DE REGULACIÓN Y DESARROLLO DE LA INFORMACIÓN Y COMUNICACIÓN </w:t>
      </w:r>
      <w:r w:rsidRPr="000A126A">
        <w:rPr>
          <w:rFonts w:ascii="Times New Roman" w:eastAsia="Times New Roman" w:hAnsi="Times New Roman" w:cs="Times New Roman"/>
          <w:b/>
          <w:sz w:val="20"/>
          <w:szCs w:val="20"/>
        </w:rPr>
        <w:t xml:space="preserve">PARA </w:t>
      </w:r>
      <w:r w:rsidRPr="000A126A">
        <w:rPr>
          <w:rFonts w:ascii="Times New Roman" w:eastAsia="Times New Roman" w:hAnsi="Times New Roman" w:cs="Times New Roman"/>
          <w:b/>
          <w:sz w:val="20"/>
          <w:szCs w:val="20"/>
          <w:lang w:val="es-ES"/>
        </w:rPr>
        <w:t>PROTEGER A LOS NIÑOS Y ADOLESCENTES FRENTE A LA INFORMACIÓN Y LOS PRODUCTOS</w:t>
      </w:r>
      <w:r w:rsidRPr="000A126A">
        <w:rPr>
          <w:rFonts w:ascii="Times New Roman" w:eastAsia="Times New Roman" w:hAnsi="Times New Roman" w:cs="Times New Roman"/>
          <w:b/>
          <w:spacing w:val="1"/>
          <w:sz w:val="20"/>
          <w:szCs w:val="20"/>
          <w:lang w:val="es-ES"/>
        </w:rPr>
        <w:t xml:space="preserve"> </w:t>
      </w:r>
      <w:r w:rsidRPr="000A126A">
        <w:rPr>
          <w:rFonts w:ascii="Times New Roman" w:eastAsia="Times New Roman" w:hAnsi="Times New Roman" w:cs="Times New Roman"/>
          <w:b/>
          <w:sz w:val="20"/>
          <w:szCs w:val="20"/>
          <w:lang w:val="es-ES"/>
        </w:rPr>
        <w:t>NOCIVOS</w:t>
      </w:r>
      <w:r w:rsidRPr="000A126A">
        <w:rPr>
          <w:rFonts w:ascii="Times New Roman" w:eastAsia="Times New Roman" w:hAnsi="Times New Roman" w:cs="Times New Roman"/>
          <w:b/>
          <w:spacing w:val="-2"/>
          <w:sz w:val="20"/>
          <w:szCs w:val="20"/>
          <w:lang w:val="es-ES"/>
        </w:rPr>
        <w:t xml:space="preserve"> </w:t>
      </w:r>
      <w:r w:rsidRPr="000A126A">
        <w:rPr>
          <w:rFonts w:ascii="Times New Roman" w:eastAsia="Times New Roman" w:hAnsi="Times New Roman" w:cs="Times New Roman"/>
          <w:b/>
          <w:sz w:val="20"/>
          <w:szCs w:val="20"/>
          <w:lang w:val="es-ES"/>
        </w:rPr>
        <w:t>Y</w:t>
      </w:r>
      <w:r w:rsidRPr="000A126A">
        <w:rPr>
          <w:rFonts w:ascii="Times New Roman" w:eastAsia="Times New Roman" w:hAnsi="Times New Roman" w:cs="Times New Roman"/>
          <w:b/>
          <w:spacing w:val="-1"/>
          <w:sz w:val="20"/>
          <w:szCs w:val="20"/>
          <w:lang w:val="es-ES"/>
        </w:rPr>
        <w:t xml:space="preserve"> </w:t>
      </w:r>
      <w:r w:rsidRPr="000A126A">
        <w:rPr>
          <w:rFonts w:ascii="Times New Roman" w:eastAsia="Times New Roman" w:hAnsi="Times New Roman" w:cs="Times New Roman"/>
          <w:b/>
          <w:sz w:val="20"/>
          <w:szCs w:val="20"/>
          <w:lang w:val="es-ES"/>
        </w:rPr>
        <w:t>VIOLENTOS</w:t>
      </w:r>
      <w:r w:rsidRPr="000A126A">
        <w:rPr>
          <w:rFonts w:ascii="Times New Roman" w:eastAsia="Times New Roman" w:hAnsi="Times New Roman" w:cs="Times New Roman"/>
          <w:b/>
          <w:spacing w:val="-1"/>
          <w:sz w:val="20"/>
          <w:szCs w:val="20"/>
          <w:lang w:val="es-ES"/>
        </w:rPr>
        <w:t xml:space="preserve"> </w:t>
      </w:r>
      <w:r w:rsidRPr="000A126A">
        <w:rPr>
          <w:rFonts w:ascii="Times New Roman" w:eastAsia="Times New Roman" w:hAnsi="Times New Roman" w:cs="Times New Roman"/>
          <w:b/>
          <w:sz w:val="20"/>
          <w:szCs w:val="20"/>
          <w:lang w:val="es-ES"/>
        </w:rPr>
        <w:t>EN</w:t>
      </w:r>
      <w:r w:rsidRPr="000A126A">
        <w:rPr>
          <w:rFonts w:ascii="Times New Roman" w:eastAsia="Times New Roman" w:hAnsi="Times New Roman" w:cs="Times New Roman"/>
          <w:b/>
          <w:spacing w:val="-1"/>
          <w:sz w:val="20"/>
          <w:szCs w:val="20"/>
          <w:lang w:val="es-ES"/>
        </w:rPr>
        <w:t xml:space="preserve"> </w:t>
      </w:r>
      <w:r w:rsidRPr="000A126A">
        <w:rPr>
          <w:rFonts w:ascii="Times New Roman" w:eastAsia="Times New Roman" w:hAnsi="Times New Roman" w:cs="Times New Roman"/>
          <w:b/>
          <w:sz w:val="20"/>
          <w:szCs w:val="20"/>
          <w:lang w:val="es-ES"/>
        </w:rPr>
        <w:t>EL ENTORNO</w:t>
      </w:r>
      <w:r w:rsidRPr="000A126A">
        <w:rPr>
          <w:rFonts w:ascii="Times New Roman" w:eastAsia="Times New Roman" w:hAnsi="Times New Roman" w:cs="Times New Roman"/>
          <w:b/>
          <w:spacing w:val="1"/>
          <w:sz w:val="20"/>
          <w:szCs w:val="20"/>
          <w:lang w:val="es-ES"/>
        </w:rPr>
        <w:t xml:space="preserve"> </w:t>
      </w:r>
      <w:r w:rsidRPr="000A126A">
        <w:rPr>
          <w:rFonts w:ascii="Times New Roman" w:eastAsia="Times New Roman" w:hAnsi="Times New Roman" w:cs="Times New Roman"/>
          <w:b/>
          <w:sz w:val="20"/>
          <w:szCs w:val="20"/>
          <w:lang w:val="es-ES"/>
        </w:rPr>
        <w:t>DIGITAL</w:t>
      </w:r>
    </w:p>
    <w:p w14:paraId="5B1B5026" w14:textId="77777777" w:rsidR="00331C91" w:rsidRPr="000A126A" w:rsidRDefault="00331C91" w:rsidP="00331C91">
      <w:pPr>
        <w:pStyle w:val="Encabezado"/>
        <w:rPr>
          <w:rFonts w:ascii="Times New Roman" w:hAnsi="Times New Roman" w:cs="Times New Roman"/>
          <w:b/>
          <w:sz w:val="20"/>
          <w:szCs w:val="20"/>
        </w:rPr>
      </w:pPr>
    </w:p>
    <w:tbl>
      <w:tblPr>
        <w:tblStyle w:val="Tablaconcuadrcula"/>
        <w:tblW w:w="0" w:type="auto"/>
        <w:tblLayout w:type="fixed"/>
        <w:tblLook w:val="04A0" w:firstRow="1" w:lastRow="0" w:firstColumn="1" w:lastColumn="0" w:noHBand="0" w:noVBand="1"/>
      </w:tblPr>
      <w:tblGrid>
        <w:gridCol w:w="2037"/>
        <w:gridCol w:w="2778"/>
        <w:gridCol w:w="3679"/>
      </w:tblGrid>
      <w:tr w:rsidR="00CB00FC" w:rsidRPr="000A126A" w14:paraId="0B721588" w14:textId="77777777" w:rsidTr="00C56D3D">
        <w:tc>
          <w:tcPr>
            <w:tcW w:w="2037" w:type="dxa"/>
            <w:shd w:val="clear" w:color="auto" w:fill="BDD6EE" w:themeFill="accent1" w:themeFillTint="66"/>
          </w:tcPr>
          <w:p w14:paraId="41DE9E7E" w14:textId="77777777" w:rsidR="00CB00FC" w:rsidRPr="000A126A" w:rsidRDefault="00331C91" w:rsidP="00CB00FC">
            <w:pPr>
              <w:jc w:val="center"/>
              <w:rPr>
                <w:rFonts w:ascii="Times New Roman" w:hAnsi="Times New Roman" w:cs="Times New Roman"/>
                <w:b/>
                <w:sz w:val="20"/>
                <w:szCs w:val="20"/>
                <w:lang w:val="es-ES"/>
              </w:rPr>
            </w:pPr>
            <w:r w:rsidRPr="000A126A">
              <w:rPr>
                <w:rFonts w:ascii="Times New Roman" w:hAnsi="Times New Roman" w:cs="Times New Roman"/>
                <w:b/>
                <w:sz w:val="20"/>
                <w:szCs w:val="20"/>
                <w:lang w:val="es-ES"/>
              </w:rPr>
              <w:t>TIPO DE ACCIÓN</w:t>
            </w:r>
          </w:p>
        </w:tc>
        <w:tc>
          <w:tcPr>
            <w:tcW w:w="2778" w:type="dxa"/>
            <w:shd w:val="clear" w:color="auto" w:fill="BDD6EE" w:themeFill="accent1" w:themeFillTint="66"/>
          </w:tcPr>
          <w:p w14:paraId="147315B4" w14:textId="77777777" w:rsidR="00CB00FC" w:rsidRPr="000A126A" w:rsidRDefault="00331C91" w:rsidP="00CB00FC">
            <w:pPr>
              <w:jc w:val="center"/>
              <w:rPr>
                <w:rFonts w:ascii="Times New Roman" w:hAnsi="Times New Roman" w:cs="Times New Roman"/>
                <w:b/>
                <w:sz w:val="20"/>
                <w:szCs w:val="20"/>
                <w:lang w:val="es-ES"/>
              </w:rPr>
            </w:pPr>
            <w:r w:rsidRPr="000A126A">
              <w:rPr>
                <w:rFonts w:ascii="Times New Roman" w:hAnsi="Times New Roman" w:cs="Times New Roman"/>
                <w:b/>
                <w:sz w:val="20"/>
                <w:szCs w:val="20"/>
                <w:lang w:val="es-ES"/>
              </w:rPr>
              <w:t xml:space="preserve">ACCIÓN </w:t>
            </w:r>
          </w:p>
        </w:tc>
        <w:tc>
          <w:tcPr>
            <w:tcW w:w="3679" w:type="dxa"/>
            <w:shd w:val="clear" w:color="auto" w:fill="BDD6EE" w:themeFill="accent1" w:themeFillTint="66"/>
          </w:tcPr>
          <w:p w14:paraId="1E144A46" w14:textId="77777777" w:rsidR="00CB00FC" w:rsidRPr="000A126A" w:rsidRDefault="00331C91" w:rsidP="00CB00FC">
            <w:pPr>
              <w:jc w:val="center"/>
              <w:rPr>
                <w:rFonts w:ascii="Times New Roman" w:hAnsi="Times New Roman" w:cs="Times New Roman"/>
                <w:b/>
                <w:sz w:val="20"/>
                <w:szCs w:val="20"/>
                <w:lang w:val="es-ES"/>
              </w:rPr>
            </w:pPr>
            <w:r w:rsidRPr="000A126A">
              <w:rPr>
                <w:rFonts w:ascii="Times New Roman" w:hAnsi="Times New Roman" w:cs="Times New Roman"/>
                <w:b/>
                <w:sz w:val="20"/>
                <w:szCs w:val="20"/>
                <w:lang w:val="es-ES"/>
              </w:rPr>
              <w:t>ENLACE</w:t>
            </w:r>
          </w:p>
        </w:tc>
      </w:tr>
      <w:tr w:rsidR="00CB00FC" w:rsidRPr="000A126A" w14:paraId="570E8805" w14:textId="77777777" w:rsidTr="00C56D3D">
        <w:tc>
          <w:tcPr>
            <w:tcW w:w="2037" w:type="dxa"/>
          </w:tcPr>
          <w:p w14:paraId="32B0BB6E" w14:textId="77777777" w:rsidR="00CB00FC" w:rsidRPr="000A126A" w:rsidRDefault="00331C91" w:rsidP="000A126A">
            <w:pPr>
              <w:jc w:val="center"/>
              <w:rPr>
                <w:rFonts w:ascii="Times New Roman" w:hAnsi="Times New Roman" w:cs="Times New Roman"/>
                <w:sz w:val="14"/>
                <w:szCs w:val="14"/>
                <w:lang w:val="es-ES"/>
              </w:rPr>
            </w:pPr>
            <w:r w:rsidRPr="000A126A">
              <w:rPr>
                <w:rFonts w:ascii="Times New Roman" w:hAnsi="Times New Roman" w:cs="Times New Roman"/>
                <w:sz w:val="14"/>
                <w:szCs w:val="14"/>
                <w:lang w:val="es-ES"/>
              </w:rPr>
              <w:t>Promoción de conocimiento</w:t>
            </w:r>
          </w:p>
        </w:tc>
        <w:tc>
          <w:tcPr>
            <w:tcW w:w="2778" w:type="dxa"/>
          </w:tcPr>
          <w:p w14:paraId="41132734" w14:textId="77777777" w:rsidR="00CB00FC" w:rsidRPr="000A126A" w:rsidRDefault="00331C91" w:rsidP="000A126A">
            <w:pPr>
              <w:rPr>
                <w:rFonts w:ascii="Times New Roman" w:hAnsi="Times New Roman" w:cs="Times New Roman"/>
                <w:sz w:val="14"/>
                <w:szCs w:val="14"/>
              </w:rPr>
            </w:pPr>
            <w:r w:rsidRPr="000A126A">
              <w:rPr>
                <w:rFonts w:ascii="Times New Roman" w:hAnsi="Times New Roman" w:cs="Times New Roman"/>
                <w:color w:val="000000"/>
                <w:sz w:val="14"/>
                <w:szCs w:val="14"/>
              </w:rPr>
              <w:t>Análisis investigativo -artículo académico- “El principio de interés superior de niñas, niños y adolescentes y la violencia en la televisión ecuatoriana” (2020).  </w:t>
            </w:r>
          </w:p>
        </w:tc>
        <w:tc>
          <w:tcPr>
            <w:tcW w:w="3679" w:type="dxa"/>
          </w:tcPr>
          <w:p w14:paraId="16D3D13B" w14:textId="77777777" w:rsidR="00CB00FC" w:rsidRPr="000A126A" w:rsidRDefault="00C56D3D" w:rsidP="000A126A">
            <w:pPr>
              <w:rPr>
                <w:rFonts w:ascii="Times New Roman" w:hAnsi="Times New Roman" w:cs="Times New Roman"/>
                <w:sz w:val="14"/>
                <w:szCs w:val="14"/>
              </w:rPr>
            </w:pPr>
            <w:r w:rsidRPr="000A126A">
              <w:rPr>
                <w:rFonts w:ascii="Times New Roman" w:hAnsi="Times New Roman" w:cs="Times New Roman"/>
                <w:color w:val="000000"/>
                <w:sz w:val="14"/>
                <w:szCs w:val="14"/>
              </w:rPr>
              <w:t>https://revista.consejodecomunicacion.gob.ec/index.php/rec/article/view/7</w:t>
            </w:r>
            <w:r w:rsidRPr="000A126A">
              <w:rPr>
                <w:rFonts w:ascii="Times New Roman" w:hAnsi="Times New Roman" w:cs="Times New Roman"/>
                <w:color w:val="000000"/>
                <w:sz w:val="14"/>
                <w:szCs w:val="14"/>
              </w:rPr>
              <w:br/>
            </w:r>
          </w:p>
        </w:tc>
      </w:tr>
      <w:tr w:rsidR="00331C91" w:rsidRPr="000A126A" w14:paraId="6017D354" w14:textId="77777777" w:rsidTr="00C56D3D">
        <w:tc>
          <w:tcPr>
            <w:tcW w:w="2037" w:type="dxa"/>
          </w:tcPr>
          <w:p w14:paraId="6384FB82" w14:textId="77777777" w:rsidR="00331C91" w:rsidRPr="000A126A" w:rsidRDefault="00331C91" w:rsidP="000A126A">
            <w:pPr>
              <w:jc w:val="center"/>
              <w:rPr>
                <w:rFonts w:ascii="Times New Roman" w:hAnsi="Times New Roman" w:cs="Times New Roman"/>
                <w:sz w:val="14"/>
                <w:szCs w:val="14"/>
              </w:rPr>
            </w:pPr>
            <w:r w:rsidRPr="000A126A">
              <w:rPr>
                <w:rFonts w:ascii="Times New Roman" w:hAnsi="Times New Roman" w:cs="Times New Roman"/>
                <w:sz w:val="14"/>
                <w:szCs w:val="14"/>
                <w:lang w:val="es-ES"/>
              </w:rPr>
              <w:t>Promoción de conocimiento</w:t>
            </w:r>
          </w:p>
        </w:tc>
        <w:tc>
          <w:tcPr>
            <w:tcW w:w="2778" w:type="dxa"/>
          </w:tcPr>
          <w:p w14:paraId="7FB1A64E" w14:textId="77777777" w:rsidR="00331C91" w:rsidRPr="000A126A" w:rsidRDefault="00C56D3D"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Análisis investigativo -artículo académico- “Alternativas para la educación escolarizada en tiempos de emergencia en Ecuador: la teleducación y la COVID-19” (2021</w:t>
            </w:r>
          </w:p>
        </w:tc>
        <w:tc>
          <w:tcPr>
            <w:tcW w:w="3679" w:type="dxa"/>
          </w:tcPr>
          <w:p w14:paraId="5D45F6BF" w14:textId="77777777" w:rsidR="00331C91" w:rsidRPr="000A126A" w:rsidRDefault="00C56D3D"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https://repositorio.consejodecomunicacion.gob.ec/handle/CONSEJO_REP/131</w:t>
            </w:r>
          </w:p>
        </w:tc>
      </w:tr>
      <w:tr w:rsidR="00331C91" w:rsidRPr="000A126A" w14:paraId="46F79BDD" w14:textId="77777777" w:rsidTr="00C56D3D">
        <w:tc>
          <w:tcPr>
            <w:tcW w:w="2037" w:type="dxa"/>
          </w:tcPr>
          <w:p w14:paraId="0D132478" w14:textId="77777777" w:rsidR="00331C91" w:rsidRPr="000A126A" w:rsidRDefault="00331C91" w:rsidP="000A126A">
            <w:pPr>
              <w:jc w:val="center"/>
              <w:rPr>
                <w:rFonts w:ascii="Times New Roman" w:hAnsi="Times New Roman" w:cs="Times New Roman"/>
                <w:sz w:val="14"/>
                <w:szCs w:val="14"/>
              </w:rPr>
            </w:pPr>
            <w:r w:rsidRPr="000A126A">
              <w:rPr>
                <w:rFonts w:ascii="Times New Roman" w:hAnsi="Times New Roman" w:cs="Times New Roman"/>
                <w:sz w:val="14"/>
                <w:szCs w:val="14"/>
                <w:lang w:val="es-ES"/>
              </w:rPr>
              <w:t>Promoción de conocimiento</w:t>
            </w:r>
          </w:p>
        </w:tc>
        <w:tc>
          <w:tcPr>
            <w:tcW w:w="2778" w:type="dxa"/>
          </w:tcPr>
          <w:p w14:paraId="326AD919" w14:textId="77777777" w:rsidR="00331C91" w:rsidRPr="000A126A" w:rsidRDefault="00C56D3D"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 xml:space="preserve">Publicación de la Revista Enfoques de la Comunicación No. 5 “Comunicación y nuevas realidades: aprendizajes en contextos de pandemia” (mayo 2021), que contienen entre otros los artículos: “Innovación Educativa ante el Desafío de la Enseñanza en Telesecundaria en Tiempos del Covid-19”; “Educación </w:t>
            </w:r>
            <w:proofErr w:type="spellStart"/>
            <w:r w:rsidRPr="000A126A">
              <w:rPr>
                <w:rFonts w:ascii="Times New Roman" w:hAnsi="Times New Roman" w:cs="Times New Roman"/>
                <w:color w:val="000000"/>
                <w:sz w:val="14"/>
                <w:szCs w:val="14"/>
              </w:rPr>
              <w:t>Transmedia</w:t>
            </w:r>
            <w:proofErr w:type="spellEnd"/>
            <w:r w:rsidRPr="000A126A">
              <w:rPr>
                <w:rFonts w:ascii="Times New Roman" w:hAnsi="Times New Roman" w:cs="Times New Roman"/>
                <w:color w:val="000000"/>
                <w:sz w:val="14"/>
                <w:szCs w:val="14"/>
              </w:rPr>
              <w:t>: Confinamiento, Aprendizaje y Nuevas Plataformas”; “Alternativas para la Educación Escolarizada en Tiempos de Emergencia en Ecuador: la Teleducación y la COVID-19”</w:t>
            </w:r>
          </w:p>
        </w:tc>
        <w:tc>
          <w:tcPr>
            <w:tcW w:w="3679" w:type="dxa"/>
          </w:tcPr>
          <w:p w14:paraId="48177530" w14:textId="77777777" w:rsidR="00331C91" w:rsidRPr="000A126A" w:rsidRDefault="00C56D3D"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https://www.consejodecomunicacion.gob.ec/enfoques-5/</w:t>
            </w:r>
          </w:p>
        </w:tc>
      </w:tr>
      <w:tr w:rsidR="00331C91" w:rsidRPr="000A126A" w14:paraId="60ED6269" w14:textId="77777777" w:rsidTr="00C56D3D">
        <w:tc>
          <w:tcPr>
            <w:tcW w:w="2037" w:type="dxa"/>
          </w:tcPr>
          <w:p w14:paraId="24233691" w14:textId="77777777" w:rsidR="00331C91" w:rsidRPr="000A126A" w:rsidRDefault="00331C91" w:rsidP="000A126A">
            <w:pPr>
              <w:jc w:val="center"/>
              <w:rPr>
                <w:rFonts w:ascii="Times New Roman" w:hAnsi="Times New Roman" w:cs="Times New Roman"/>
                <w:sz w:val="14"/>
                <w:szCs w:val="14"/>
              </w:rPr>
            </w:pPr>
            <w:r w:rsidRPr="000A126A">
              <w:rPr>
                <w:rFonts w:ascii="Times New Roman" w:hAnsi="Times New Roman" w:cs="Times New Roman"/>
                <w:sz w:val="14"/>
                <w:szCs w:val="14"/>
                <w:lang w:val="es-ES"/>
              </w:rPr>
              <w:t>Promoción de conocimiento</w:t>
            </w:r>
          </w:p>
        </w:tc>
        <w:tc>
          <w:tcPr>
            <w:tcW w:w="2778" w:type="dxa"/>
          </w:tcPr>
          <w:p w14:paraId="75F124E0" w14:textId="77777777" w:rsidR="00331C91" w:rsidRPr="000A126A" w:rsidRDefault="00C56D3D" w:rsidP="000A126A">
            <w:pPr>
              <w:rPr>
                <w:rFonts w:ascii="Times New Roman" w:eastAsia="Times New Roman" w:hAnsi="Times New Roman" w:cs="Times New Roman"/>
                <w:b/>
                <w:sz w:val="14"/>
                <w:szCs w:val="14"/>
                <w:lang w:eastAsia="es-EC"/>
              </w:rPr>
            </w:pPr>
            <w:r w:rsidRPr="000A126A">
              <w:rPr>
                <w:rFonts w:ascii="Times New Roman" w:hAnsi="Times New Roman" w:cs="Times New Roman"/>
                <w:color w:val="000000"/>
                <w:sz w:val="14"/>
                <w:szCs w:val="14"/>
              </w:rPr>
              <w:t xml:space="preserve">Publicación de la Revista Enfoques de la Comunicación No. 7 “Seguridad para periodistas, libertad de expresión y el ejercicio periodístico” (junio 2022): “Pasaporte Educativo: </w:t>
            </w:r>
            <w:proofErr w:type="spellStart"/>
            <w:r w:rsidRPr="000A126A">
              <w:rPr>
                <w:rFonts w:ascii="Times New Roman" w:hAnsi="Times New Roman" w:cs="Times New Roman"/>
                <w:color w:val="000000"/>
                <w:sz w:val="14"/>
                <w:szCs w:val="14"/>
              </w:rPr>
              <w:t>Educomunicación</w:t>
            </w:r>
            <w:proofErr w:type="spellEnd"/>
            <w:r w:rsidRPr="000A126A">
              <w:rPr>
                <w:rFonts w:ascii="Times New Roman" w:hAnsi="Times New Roman" w:cs="Times New Roman"/>
                <w:color w:val="000000"/>
                <w:sz w:val="14"/>
                <w:szCs w:val="14"/>
              </w:rPr>
              <w:t xml:space="preserve"> para Niñas, Niños y Adolescentes a través de la Red de Radios Comunitarias de CORAPE Durante la Emergencia Sanitaria.</w:t>
            </w:r>
          </w:p>
        </w:tc>
        <w:tc>
          <w:tcPr>
            <w:tcW w:w="3679" w:type="dxa"/>
          </w:tcPr>
          <w:p w14:paraId="3F209B2A" w14:textId="77777777" w:rsidR="00331C91" w:rsidRPr="000A126A" w:rsidRDefault="00C56D3D" w:rsidP="000A126A">
            <w:pPr>
              <w:rPr>
                <w:rFonts w:ascii="Times New Roman" w:eastAsia="Times New Roman" w:hAnsi="Times New Roman" w:cs="Times New Roman"/>
                <w:b/>
                <w:sz w:val="14"/>
                <w:szCs w:val="14"/>
                <w:lang w:eastAsia="es-EC"/>
              </w:rPr>
            </w:pPr>
            <w:r w:rsidRPr="000A126A">
              <w:rPr>
                <w:rFonts w:ascii="Times New Roman" w:hAnsi="Times New Roman" w:cs="Times New Roman"/>
                <w:color w:val="000000"/>
                <w:sz w:val="14"/>
                <w:szCs w:val="14"/>
              </w:rPr>
              <w:t>https://www.consejodecomunicacion.gob.ec/enfoques-7/</w:t>
            </w:r>
          </w:p>
        </w:tc>
      </w:tr>
      <w:tr w:rsidR="00331C91" w:rsidRPr="000A126A" w14:paraId="173F9B07" w14:textId="77777777" w:rsidTr="00C56D3D">
        <w:tc>
          <w:tcPr>
            <w:tcW w:w="2037" w:type="dxa"/>
          </w:tcPr>
          <w:p w14:paraId="0DE55347" w14:textId="77777777" w:rsidR="00331C91" w:rsidRPr="000A126A" w:rsidRDefault="00331C91" w:rsidP="000A126A">
            <w:pPr>
              <w:jc w:val="center"/>
              <w:rPr>
                <w:rFonts w:ascii="Times New Roman" w:hAnsi="Times New Roman" w:cs="Times New Roman"/>
                <w:sz w:val="14"/>
                <w:szCs w:val="14"/>
              </w:rPr>
            </w:pPr>
            <w:r w:rsidRPr="000A126A">
              <w:rPr>
                <w:rFonts w:ascii="Times New Roman" w:hAnsi="Times New Roman" w:cs="Times New Roman"/>
                <w:sz w:val="14"/>
                <w:szCs w:val="14"/>
                <w:lang w:val="es-ES"/>
              </w:rPr>
              <w:t>Promoción de conocimiento</w:t>
            </w:r>
          </w:p>
        </w:tc>
        <w:tc>
          <w:tcPr>
            <w:tcW w:w="2778" w:type="dxa"/>
          </w:tcPr>
          <w:p w14:paraId="31B88B4F" w14:textId="77777777" w:rsidR="00331C91" w:rsidRPr="000A126A" w:rsidRDefault="00C56D3D"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 xml:space="preserve">Publicación de la Revista Enfoques de la Comunicación No. 8 “Comunicación y diversidad” (noviembre 2022): el artículo “Desde la diversidad, construimos igualdad” abre al debate público la importancia de establecer adecuada relación comunicacional intergeneracional, que se reflejen en políticas públicas intergeneracionales como mecanismo de prevención de la violencia y superación del </w:t>
            </w:r>
            <w:proofErr w:type="spellStart"/>
            <w:r w:rsidRPr="000A126A">
              <w:rPr>
                <w:rFonts w:ascii="Times New Roman" w:hAnsi="Times New Roman" w:cs="Times New Roman"/>
                <w:color w:val="000000"/>
                <w:sz w:val="14"/>
                <w:szCs w:val="14"/>
              </w:rPr>
              <w:t>adultocentrismo</w:t>
            </w:r>
            <w:proofErr w:type="spellEnd"/>
            <w:r w:rsidRPr="000A126A">
              <w:rPr>
                <w:rFonts w:ascii="Times New Roman" w:hAnsi="Times New Roman" w:cs="Times New Roman"/>
                <w:color w:val="000000"/>
                <w:sz w:val="14"/>
                <w:szCs w:val="14"/>
              </w:rPr>
              <w:t>.</w:t>
            </w:r>
          </w:p>
        </w:tc>
        <w:tc>
          <w:tcPr>
            <w:tcW w:w="3679" w:type="dxa"/>
          </w:tcPr>
          <w:p w14:paraId="0FC5183D" w14:textId="77777777" w:rsidR="00331C91" w:rsidRPr="000A126A" w:rsidRDefault="00C56D3D"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https://www.consejodecomunicacion.gob.ec/enfoques-8/;</w:t>
            </w:r>
          </w:p>
        </w:tc>
      </w:tr>
      <w:tr w:rsidR="00331C91" w:rsidRPr="000A126A" w14:paraId="2B65E7BB" w14:textId="77777777" w:rsidTr="00C56D3D">
        <w:tc>
          <w:tcPr>
            <w:tcW w:w="2037" w:type="dxa"/>
          </w:tcPr>
          <w:p w14:paraId="7E2B1E3A" w14:textId="77777777" w:rsidR="00331C91" w:rsidRPr="000A126A" w:rsidRDefault="00331C91" w:rsidP="000A126A">
            <w:pPr>
              <w:jc w:val="center"/>
              <w:rPr>
                <w:rFonts w:ascii="Times New Roman" w:hAnsi="Times New Roman" w:cs="Times New Roman"/>
                <w:sz w:val="14"/>
                <w:szCs w:val="14"/>
              </w:rPr>
            </w:pPr>
            <w:r w:rsidRPr="000A126A">
              <w:rPr>
                <w:rFonts w:ascii="Times New Roman" w:hAnsi="Times New Roman" w:cs="Times New Roman"/>
                <w:sz w:val="14"/>
                <w:szCs w:val="14"/>
                <w:lang w:val="es-ES"/>
              </w:rPr>
              <w:t>Promoción de conocimiento</w:t>
            </w:r>
          </w:p>
        </w:tc>
        <w:tc>
          <w:tcPr>
            <w:tcW w:w="2778" w:type="dxa"/>
          </w:tcPr>
          <w:p w14:paraId="57338A3C" w14:textId="77777777" w:rsidR="00331C91" w:rsidRPr="000A126A" w:rsidRDefault="00C56D3D"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“Manual para evitar la revictimización a través de los medios de comunicación (diciembre 2022)”. Contiene un acápite acerca del tratamiento mediático cuando las víctimas son niñas, niños y adolescentes; Taller interno, “Participación y derecho a la información de niñas, niños y adolescentes; dirigido a servidoras /es del Consejo de Comunicación</w:t>
            </w:r>
          </w:p>
        </w:tc>
        <w:tc>
          <w:tcPr>
            <w:tcW w:w="3679" w:type="dxa"/>
          </w:tcPr>
          <w:p w14:paraId="6F4B00AD" w14:textId="77777777" w:rsidR="00331C91" w:rsidRPr="000A126A" w:rsidRDefault="00C56D3D" w:rsidP="000A126A">
            <w:pPr>
              <w:rPr>
                <w:rFonts w:ascii="Times New Roman" w:eastAsia="Times New Roman" w:hAnsi="Times New Roman" w:cs="Times New Roman"/>
                <w:sz w:val="14"/>
                <w:szCs w:val="14"/>
                <w:lang w:eastAsia="es-EC"/>
              </w:rPr>
            </w:pPr>
            <w:r w:rsidRPr="000A126A">
              <w:rPr>
                <w:rFonts w:ascii="Times New Roman" w:eastAsia="Times New Roman" w:hAnsi="Times New Roman" w:cs="Times New Roman"/>
                <w:sz w:val="14"/>
                <w:szCs w:val="14"/>
                <w:lang w:eastAsia="es-EC"/>
              </w:rPr>
              <w:t>https://www.consejodecomunicacion.gob.ec/manual-para-evitar-la-revictimizacion-a-traves-de-los-medios-de-comunicacion/</w:t>
            </w:r>
          </w:p>
        </w:tc>
      </w:tr>
      <w:tr w:rsidR="00331C91" w:rsidRPr="000A126A" w14:paraId="1A7515DB" w14:textId="77777777" w:rsidTr="00C56D3D">
        <w:tc>
          <w:tcPr>
            <w:tcW w:w="2037" w:type="dxa"/>
          </w:tcPr>
          <w:p w14:paraId="7F77C693" w14:textId="77777777" w:rsidR="00331C91" w:rsidRPr="000A126A" w:rsidRDefault="00C56D3D" w:rsidP="000A126A">
            <w:pPr>
              <w:jc w:val="center"/>
              <w:rPr>
                <w:rFonts w:ascii="Times New Roman" w:hAnsi="Times New Roman" w:cs="Times New Roman"/>
                <w:sz w:val="14"/>
                <w:szCs w:val="14"/>
              </w:rPr>
            </w:pPr>
            <w:r w:rsidRPr="000A126A">
              <w:rPr>
                <w:rFonts w:ascii="Times New Roman" w:hAnsi="Times New Roman" w:cs="Times New Roman"/>
                <w:color w:val="000000"/>
                <w:sz w:val="14"/>
                <w:szCs w:val="14"/>
              </w:rPr>
              <w:t>Fortalecimiento de Competencias</w:t>
            </w:r>
          </w:p>
        </w:tc>
        <w:tc>
          <w:tcPr>
            <w:tcW w:w="2778" w:type="dxa"/>
          </w:tcPr>
          <w:p w14:paraId="3109E6D8" w14:textId="77777777" w:rsidR="00331C91" w:rsidRPr="000A126A" w:rsidRDefault="003B424A"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5 Cursos “Niñez y adolescencia: Comunicación y protección de derechos”, desarrollados entre el 2020 y el 2021</w:t>
            </w:r>
          </w:p>
        </w:tc>
        <w:tc>
          <w:tcPr>
            <w:tcW w:w="3679" w:type="dxa"/>
          </w:tcPr>
          <w:p w14:paraId="63E9C69B" w14:textId="77777777" w:rsidR="00331C91" w:rsidRPr="000A126A" w:rsidRDefault="003B424A" w:rsidP="000A126A">
            <w:pPr>
              <w:rPr>
                <w:rFonts w:ascii="Times New Roman" w:eastAsia="Times New Roman" w:hAnsi="Times New Roman" w:cs="Times New Roman"/>
                <w:sz w:val="14"/>
                <w:szCs w:val="14"/>
                <w:lang w:eastAsia="es-EC"/>
              </w:rPr>
            </w:pPr>
            <w:r w:rsidRPr="000A126A">
              <w:rPr>
                <w:rFonts w:ascii="Times New Roman" w:eastAsia="Times New Roman" w:hAnsi="Times New Roman" w:cs="Times New Roman"/>
                <w:sz w:val="14"/>
                <w:szCs w:val="14"/>
                <w:lang w:eastAsia="es-EC"/>
              </w:rPr>
              <w:t>N/A</w:t>
            </w:r>
          </w:p>
        </w:tc>
      </w:tr>
      <w:tr w:rsidR="000A126A" w:rsidRPr="000A126A" w14:paraId="04B59BC5" w14:textId="77777777" w:rsidTr="00C56D3D">
        <w:tc>
          <w:tcPr>
            <w:tcW w:w="2037" w:type="dxa"/>
          </w:tcPr>
          <w:p w14:paraId="18D43B77" w14:textId="77777777" w:rsidR="000A126A" w:rsidRPr="000A126A" w:rsidRDefault="000A126A" w:rsidP="000A126A">
            <w:pPr>
              <w:jc w:val="center"/>
              <w:rPr>
                <w:rFonts w:ascii="Times New Roman" w:hAnsi="Times New Roman" w:cs="Times New Roman"/>
                <w:sz w:val="14"/>
                <w:szCs w:val="14"/>
              </w:rPr>
            </w:pPr>
            <w:r w:rsidRPr="000A126A">
              <w:rPr>
                <w:rFonts w:ascii="Times New Roman" w:hAnsi="Times New Roman" w:cs="Times New Roman"/>
                <w:color w:val="000000"/>
                <w:sz w:val="14"/>
                <w:szCs w:val="14"/>
              </w:rPr>
              <w:t>Fortalecimiento de Competencias</w:t>
            </w:r>
          </w:p>
        </w:tc>
        <w:tc>
          <w:tcPr>
            <w:tcW w:w="2778" w:type="dxa"/>
          </w:tcPr>
          <w:p w14:paraId="20FA13F5" w14:textId="77777777" w:rsidR="000A126A" w:rsidRPr="000A126A" w:rsidRDefault="000A126A"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18 Cursos “Agentes de Igualdad – comunicación inclusiva”: desarrollados entre el 2019 y 2022</w:t>
            </w:r>
          </w:p>
        </w:tc>
        <w:tc>
          <w:tcPr>
            <w:tcW w:w="3679" w:type="dxa"/>
          </w:tcPr>
          <w:p w14:paraId="34DC5BAC"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2C174327" w14:textId="77777777" w:rsidTr="00C56D3D">
        <w:tc>
          <w:tcPr>
            <w:tcW w:w="2037" w:type="dxa"/>
          </w:tcPr>
          <w:p w14:paraId="46259694" w14:textId="77777777" w:rsidR="000A126A" w:rsidRPr="000A126A" w:rsidRDefault="000A126A" w:rsidP="000A126A">
            <w:pPr>
              <w:jc w:val="center"/>
              <w:rPr>
                <w:rFonts w:ascii="Times New Roman" w:hAnsi="Times New Roman" w:cs="Times New Roman"/>
                <w:sz w:val="14"/>
                <w:szCs w:val="14"/>
              </w:rPr>
            </w:pPr>
            <w:r w:rsidRPr="000A126A">
              <w:rPr>
                <w:rFonts w:ascii="Times New Roman" w:hAnsi="Times New Roman" w:cs="Times New Roman"/>
                <w:color w:val="000000"/>
                <w:sz w:val="14"/>
                <w:szCs w:val="14"/>
              </w:rPr>
              <w:t>Fortalecimiento de Competencias</w:t>
            </w:r>
          </w:p>
        </w:tc>
        <w:tc>
          <w:tcPr>
            <w:tcW w:w="2778" w:type="dxa"/>
          </w:tcPr>
          <w:p w14:paraId="2B0E8695" w14:textId="77777777" w:rsidR="000A126A" w:rsidRPr="000A126A" w:rsidRDefault="000A126A" w:rsidP="000A126A">
            <w:pPr>
              <w:rPr>
                <w:rFonts w:ascii="Times New Roman" w:eastAsia="Times New Roman" w:hAnsi="Times New Roman" w:cs="Times New Roman"/>
                <w:b/>
                <w:sz w:val="14"/>
                <w:szCs w:val="14"/>
                <w:lang w:eastAsia="es-EC"/>
              </w:rPr>
            </w:pPr>
            <w:r w:rsidRPr="000A126A">
              <w:rPr>
                <w:rFonts w:ascii="Times New Roman" w:hAnsi="Times New Roman" w:cs="Times New Roman"/>
                <w:color w:val="000000"/>
                <w:sz w:val="14"/>
                <w:szCs w:val="14"/>
              </w:rPr>
              <w:t xml:space="preserve"> 5 Cursos “Periodismo sin discriminación ni violencia”: desarrollados entre el 2020 y 2021</w:t>
            </w:r>
          </w:p>
        </w:tc>
        <w:tc>
          <w:tcPr>
            <w:tcW w:w="3679" w:type="dxa"/>
          </w:tcPr>
          <w:p w14:paraId="674DBB4C"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5A60C677" w14:textId="77777777" w:rsidTr="00C56D3D">
        <w:tc>
          <w:tcPr>
            <w:tcW w:w="2037" w:type="dxa"/>
          </w:tcPr>
          <w:p w14:paraId="13780244" w14:textId="77777777" w:rsidR="000A126A" w:rsidRPr="000A126A" w:rsidRDefault="000A126A" w:rsidP="000A126A">
            <w:pPr>
              <w:jc w:val="center"/>
              <w:rPr>
                <w:rFonts w:ascii="Times New Roman" w:hAnsi="Times New Roman" w:cs="Times New Roman"/>
                <w:sz w:val="14"/>
                <w:szCs w:val="14"/>
              </w:rPr>
            </w:pPr>
            <w:r w:rsidRPr="000A126A">
              <w:rPr>
                <w:rFonts w:ascii="Times New Roman" w:hAnsi="Times New Roman" w:cs="Times New Roman"/>
                <w:color w:val="000000"/>
                <w:sz w:val="14"/>
                <w:szCs w:val="14"/>
              </w:rPr>
              <w:t>Fortalecimiento de Competencias</w:t>
            </w:r>
          </w:p>
        </w:tc>
        <w:tc>
          <w:tcPr>
            <w:tcW w:w="2778" w:type="dxa"/>
          </w:tcPr>
          <w:p w14:paraId="7DFBAF09" w14:textId="77777777" w:rsidR="000A126A" w:rsidRPr="000A126A" w:rsidRDefault="000A126A"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 xml:space="preserve">2 Cursos “Audiencias críticas”: desarrollados en el 2022.     Taller de Tratamiento de niñas, niños y adolescentes en los contenidos comunicacionales     </w:t>
            </w:r>
          </w:p>
        </w:tc>
        <w:tc>
          <w:tcPr>
            <w:tcW w:w="3679" w:type="dxa"/>
          </w:tcPr>
          <w:p w14:paraId="3B76DF49"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73AE94DB" w14:textId="77777777" w:rsidTr="00C56D3D">
        <w:tc>
          <w:tcPr>
            <w:tcW w:w="2037" w:type="dxa"/>
          </w:tcPr>
          <w:p w14:paraId="4DAA9FFE" w14:textId="77777777" w:rsidR="000A126A" w:rsidRPr="000A126A" w:rsidRDefault="000A126A" w:rsidP="000A126A">
            <w:pPr>
              <w:jc w:val="center"/>
              <w:rPr>
                <w:rFonts w:ascii="Times New Roman" w:hAnsi="Times New Roman" w:cs="Times New Roman"/>
                <w:sz w:val="14"/>
                <w:szCs w:val="14"/>
              </w:rPr>
            </w:pPr>
            <w:r w:rsidRPr="000A126A">
              <w:rPr>
                <w:rFonts w:ascii="Times New Roman" w:hAnsi="Times New Roman" w:cs="Times New Roman"/>
                <w:color w:val="000000"/>
                <w:sz w:val="14"/>
                <w:szCs w:val="14"/>
              </w:rPr>
              <w:t>Fortalecimiento de Competencias</w:t>
            </w:r>
          </w:p>
        </w:tc>
        <w:tc>
          <w:tcPr>
            <w:tcW w:w="2778" w:type="dxa"/>
          </w:tcPr>
          <w:p w14:paraId="25C8A82B" w14:textId="77777777" w:rsidR="000A126A" w:rsidRPr="000A126A" w:rsidRDefault="000A126A"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 xml:space="preserve">Taller “Protección de la imagen de las niñas, niños y adolescentes en los medios - Contenidos comunicacionales con enfoques de derechos”     </w:t>
            </w:r>
          </w:p>
        </w:tc>
        <w:tc>
          <w:tcPr>
            <w:tcW w:w="3679" w:type="dxa"/>
          </w:tcPr>
          <w:p w14:paraId="1DE84BBF"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1657C9D1" w14:textId="77777777" w:rsidTr="00C56D3D">
        <w:tc>
          <w:tcPr>
            <w:tcW w:w="2037" w:type="dxa"/>
          </w:tcPr>
          <w:p w14:paraId="0B9197CA" w14:textId="77777777" w:rsidR="000A126A" w:rsidRDefault="000A126A" w:rsidP="000A126A">
            <w:pPr>
              <w:jc w:val="center"/>
            </w:pPr>
            <w:r w:rsidRPr="002A1852">
              <w:rPr>
                <w:rFonts w:ascii="Times New Roman" w:hAnsi="Times New Roman" w:cs="Times New Roman"/>
                <w:color w:val="000000"/>
                <w:sz w:val="14"/>
                <w:szCs w:val="14"/>
              </w:rPr>
              <w:t>Fortalecimiento de Competencias</w:t>
            </w:r>
          </w:p>
        </w:tc>
        <w:tc>
          <w:tcPr>
            <w:tcW w:w="2778" w:type="dxa"/>
          </w:tcPr>
          <w:p w14:paraId="6B78C82B" w14:textId="77777777" w:rsidR="000A126A" w:rsidRPr="000A126A" w:rsidRDefault="000A126A"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Taller “Protección de la imagen de las niñas, niños y adolescentes en los medios - Contenidos comunicacionales con enfoques de derechos</w:t>
            </w:r>
          </w:p>
        </w:tc>
        <w:tc>
          <w:tcPr>
            <w:tcW w:w="3679" w:type="dxa"/>
          </w:tcPr>
          <w:p w14:paraId="13A404C6"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44AB0F5F" w14:textId="77777777" w:rsidTr="00C56D3D">
        <w:tc>
          <w:tcPr>
            <w:tcW w:w="2037" w:type="dxa"/>
          </w:tcPr>
          <w:p w14:paraId="40E61F02" w14:textId="77777777" w:rsidR="000A126A" w:rsidRDefault="000A126A" w:rsidP="000A126A">
            <w:pPr>
              <w:jc w:val="center"/>
            </w:pPr>
            <w:r w:rsidRPr="002A1852">
              <w:rPr>
                <w:rFonts w:ascii="Times New Roman" w:hAnsi="Times New Roman" w:cs="Times New Roman"/>
                <w:color w:val="000000"/>
                <w:sz w:val="14"/>
                <w:szCs w:val="14"/>
              </w:rPr>
              <w:t>Fortalecimiento de Competencias</w:t>
            </w:r>
          </w:p>
        </w:tc>
        <w:tc>
          <w:tcPr>
            <w:tcW w:w="2778" w:type="dxa"/>
          </w:tcPr>
          <w:p w14:paraId="57405F86" w14:textId="77777777" w:rsidR="000A126A" w:rsidRPr="000A126A" w:rsidRDefault="000A126A" w:rsidP="000A126A">
            <w:pPr>
              <w:rPr>
                <w:rFonts w:ascii="Times New Roman" w:eastAsia="Times New Roman" w:hAnsi="Times New Roman" w:cs="Times New Roman"/>
                <w:sz w:val="14"/>
                <w:szCs w:val="14"/>
                <w:lang w:eastAsia="es-EC"/>
              </w:rPr>
            </w:pPr>
            <w:r w:rsidRPr="000A126A">
              <w:rPr>
                <w:rFonts w:ascii="Times New Roman" w:hAnsi="Times New Roman" w:cs="Times New Roman"/>
                <w:color w:val="000000"/>
                <w:sz w:val="14"/>
                <w:szCs w:val="14"/>
              </w:rPr>
              <w:t xml:space="preserve">“Protección de la imagen de las niñas, niños y adolescentes en los medios - Contenidos comunicacionales con enfoques de derechos” y Taller de Fotografía     Taller "Violencia simbólica de lo mediático a lo cotidiano"     </w:t>
            </w:r>
          </w:p>
        </w:tc>
        <w:tc>
          <w:tcPr>
            <w:tcW w:w="3679" w:type="dxa"/>
          </w:tcPr>
          <w:p w14:paraId="5B9D82AD"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7E5E7293" w14:textId="77777777" w:rsidTr="00C56D3D">
        <w:tc>
          <w:tcPr>
            <w:tcW w:w="2037" w:type="dxa"/>
          </w:tcPr>
          <w:p w14:paraId="71799842" w14:textId="77777777" w:rsidR="000A126A" w:rsidRDefault="000A126A" w:rsidP="000A126A">
            <w:pPr>
              <w:jc w:val="center"/>
            </w:pPr>
            <w:r w:rsidRPr="00414D4A">
              <w:rPr>
                <w:rFonts w:ascii="Times New Roman" w:hAnsi="Times New Roman" w:cs="Times New Roman"/>
                <w:color w:val="000000"/>
                <w:sz w:val="14"/>
                <w:szCs w:val="14"/>
              </w:rPr>
              <w:lastRenderedPageBreak/>
              <w:t>Fortalecimiento de Competencias</w:t>
            </w:r>
          </w:p>
        </w:tc>
        <w:tc>
          <w:tcPr>
            <w:tcW w:w="2778" w:type="dxa"/>
          </w:tcPr>
          <w:p w14:paraId="60D319A1" w14:textId="77777777" w:rsidR="000A126A" w:rsidRPr="000A126A" w:rsidRDefault="000A126A" w:rsidP="000A126A">
            <w:pPr>
              <w:rPr>
                <w:rFonts w:ascii="Times New Roman" w:eastAsia="Times New Roman" w:hAnsi="Times New Roman" w:cs="Times New Roman"/>
                <w:b/>
                <w:sz w:val="14"/>
                <w:szCs w:val="14"/>
                <w:lang w:eastAsia="es-EC"/>
              </w:rPr>
            </w:pPr>
            <w:r w:rsidRPr="000A126A">
              <w:rPr>
                <w:rFonts w:ascii="Times New Roman" w:hAnsi="Times New Roman" w:cs="Times New Roman"/>
                <w:color w:val="000000"/>
                <w:sz w:val="14"/>
                <w:szCs w:val="14"/>
              </w:rPr>
              <w:t>Taller "Hablemos sobre discriminación"     Taller "Lenguaje Positivo para la inclusión de Grupos de Atención Prioritaria"     Taller "Lenguaje Positivo para la inclusión de Grupos de Atención Prioritaria"     Audiencias críticas frente a la violencia</w:t>
            </w:r>
          </w:p>
        </w:tc>
        <w:tc>
          <w:tcPr>
            <w:tcW w:w="3679" w:type="dxa"/>
          </w:tcPr>
          <w:p w14:paraId="1D8B26DB"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51275048" w14:textId="77777777" w:rsidTr="00C56D3D">
        <w:tc>
          <w:tcPr>
            <w:tcW w:w="2037" w:type="dxa"/>
          </w:tcPr>
          <w:p w14:paraId="085E7B80" w14:textId="77777777" w:rsidR="000A126A" w:rsidRDefault="000A126A" w:rsidP="000A126A">
            <w:pPr>
              <w:jc w:val="center"/>
            </w:pPr>
            <w:r w:rsidRPr="00414D4A">
              <w:rPr>
                <w:rFonts w:ascii="Times New Roman" w:hAnsi="Times New Roman" w:cs="Times New Roman"/>
                <w:color w:val="000000"/>
                <w:sz w:val="14"/>
                <w:szCs w:val="14"/>
              </w:rPr>
              <w:t>Fortalecimiento de Competencias</w:t>
            </w:r>
          </w:p>
        </w:tc>
        <w:tc>
          <w:tcPr>
            <w:tcW w:w="2778" w:type="dxa"/>
          </w:tcPr>
          <w:p w14:paraId="2BB487FC"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   Taller Periodismo: Desinformación, marco legal y Derechos Humanos - “Lenguaje positivo para la inclusión de audiencias diversas" - </w:t>
            </w:r>
            <w:proofErr w:type="spellStart"/>
            <w:r w:rsidRPr="000A126A">
              <w:rPr>
                <w:rFonts w:ascii="Times New Roman" w:hAnsi="Times New Roman" w:cs="Times New Roman"/>
                <w:color w:val="000000"/>
                <w:sz w:val="14"/>
                <w:szCs w:val="14"/>
              </w:rPr>
              <w:t>Fundamedios</w:t>
            </w:r>
            <w:proofErr w:type="spellEnd"/>
            <w:r w:rsidRPr="000A126A">
              <w:rPr>
                <w:rFonts w:ascii="Times New Roman" w:hAnsi="Times New Roman" w:cs="Times New Roman"/>
                <w:color w:val="000000"/>
                <w:sz w:val="14"/>
                <w:szCs w:val="14"/>
              </w:rPr>
              <w:t xml:space="preserve">     </w:t>
            </w:r>
          </w:p>
        </w:tc>
        <w:tc>
          <w:tcPr>
            <w:tcW w:w="3679" w:type="dxa"/>
          </w:tcPr>
          <w:p w14:paraId="47D1A803"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7E6B1DFE" w14:textId="77777777" w:rsidTr="00C56D3D">
        <w:tc>
          <w:tcPr>
            <w:tcW w:w="2037" w:type="dxa"/>
          </w:tcPr>
          <w:p w14:paraId="6C3FC826" w14:textId="77777777" w:rsidR="000A126A" w:rsidRDefault="000A126A" w:rsidP="000A126A">
            <w:pPr>
              <w:jc w:val="center"/>
            </w:pPr>
            <w:r w:rsidRPr="00414D4A">
              <w:rPr>
                <w:rFonts w:ascii="Times New Roman" w:hAnsi="Times New Roman" w:cs="Times New Roman"/>
                <w:color w:val="000000"/>
                <w:sz w:val="14"/>
                <w:szCs w:val="14"/>
              </w:rPr>
              <w:t>Fortalecimiento de Competencias</w:t>
            </w:r>
          </w:p>
        </w:tc>
        <w:tc>
          <w:tcPr>
            <w:tcW w:w="2778" w:type="dxa"/>
          </w:tcPr>
          <w:p w14:paraId="65EE4C85"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Taller Periodismo: Desinformación, marco legal y Derechos Humanos - “Lenguaje positivo para la inclusión de audiencias diversas" - </w:t>
            </w:r>
            <w:proofErr w:type="spellStart"/>
            <w:r w:rsidRPr="000A126A">
              <w:rPr>
                <w:rFonts w:ascii="Times New Roman" w:hAnsi="Times New Roman" w:cs="Times New Roman"/>
                <w:color w:val="000000"/>
                <w:sz w:val="14"/>
                <w:szCs w:val="14"/>
              </w:rPr>
              <w:t>Fundamedios</w:t>
            </w:r>
            <w:proofErr w:type="spellEnd"/>
            <w:r w:rsidRPr="000A126A">
              <w:rPr>
                <w:rFonts w:ascii="Times New Roman" w:hAnsi="Times New Roman" w:cs="Times New Roman"/>
                <w:color w:val="000000"/>
                <w:sz w:val="14"/>
                <w:szCs w:val="14"/>
              </w:rPr>
              <w:t xml:space="preserve">     Lenguaje Positivo para la inclusión de Grupos de Atención Prioritaria - Grupo cerrado zoom     Análisis de Contenidos Discriminatorios - Grupo cerrado zoom     </w:t>
            </w:r>
          </w:p>
        </w:tc>
        <w:tc>
          <w:tcPr>
            <w:tcW w:w="3679" w:type="dxa"/>
          </w:tcPr>
          <w:p w14:paraId="01FA67C2"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208875DA" w14:textId="77777777" w:rsidTr="00C56D3D">
        <w:tc>
          <w:tcPr>
            <w:tcW w:w="2037" w:type="dxa"/>
          </w:tcPr>
          <w:p w14:paraId="6E6A9308" w14:textId="77777777" w:rsidR="000A126A" w:rsidRPr="000A126A" w:rsidRDefault="000A126A" w:rsidP="000A126A">
            <w:pPr>
              <w:jc w:val="center"/>
              <w:rPr>
                <w:rFonts w:ascii="Times New Roman" w:hAnsi="Times New Roman" w:cs="Times New Roman"/>
                <w:b/>
                <w:sz w:val="14"/>
                <w:szCs w:val="14"/>
                <w:lang w:val="es-ES"/>
              </w:rPr>
            </w:pPr>
            <w:r w:rsidRPr="000A126A">
              <w:rPr>
                <w:rFonts w:ascii="Times New Roman" w:hAnsi="Times New Roman" w:cs="Times New Roman"/>
                <w:color w:val="000000"/>
                <w:sz w:val="14"/>
                <w:szCs w:val="14"/>
              </w:rPr>
              <w:t>Plan de capacitación</w:t>
            </w:r>
          </w:p>
        </w:tc>
        <w:tc>
          <w:tcPr>
            <w:tcW w:w="2778" w:type="dxa"/>
          </w:tcPr>
          <w:p w14:paraId="0997911F"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Contenidos libres de violencia contra las mujeres con enfoque comunicacional, género y derechos humanos - Grupo cerrado zoom.      Análisis de Contenidos Discriminatorios - Grupo cerrado zoom     Plan de capacitación: Contenidos libres de violencia contra las mujeres con enfoque comunicacional, género y derechos humanos - Grupo cerrado zoom</w:t>
            </w:r>
          </w:p>
        </w:tc>
        <w:tc>
          <w:tcPr>
            <w:tcW w:w="3679" w:type="dxa"/>
          </w:tcPr>
          <w:p w14:paraId="16A70571"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4010055A" w14:textId="77777777" w:rsidTr="00C56D3D">
        <w:tc>
          <w:tcPr>
            <w:tcW w:w="2037" w:type="dxa"/>
          </w:tcPr>
          <w:p w14:paraId="2E1DEFB5" w14:textId="77777777" w:rsidR="000A126A" w:rsidRDefault="000A126A" w:rsidP="000A126A">
            <w:pPr>
              <w:jc w:val="center"/>
            </w:pPr>
            <w:r w:rsidRPr="00DD5323">
              <w:rPr>
                <w:rFonts w:ascii="Times New Roman" w:hAnsi="Times New Roman" w:cs="Times New Roman"/>
                <w:color w:val="000000"/>
                <w:sz w:val="14"/>
                <w:szCs w:val="14"/>
              </w:rPr>
              <w:t>Plan de capacitación</w:t>
            </w:r>
          </w:p>
        </w:tc>
        <w:tc>
          <w:tcPr>
            <w:tcW w:w="2778" w:type="dxa"/>
          </w:tcPr>
          <w:p w14:paraId="4D81BF7B"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Análisis de Contenidos Discriminatorios - Municipio de Rumiñahui     Análisis de Contenidos Discriminatorios - Aldeas SOS  </w:t>
            </w:r>
          </w:p>
        </w:tc>
        <w:tc>
          <w:tcPr>
            <w:tcW w:w="3679" w:type="dxa"/>
          </w:tcPr>
          <w:p w14:paraId="059BAB87"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7B84280E" w14:textId="77777777" w:rsidTr="00C56D3D">
        <w:tc>
          <w:tcPr>
            <w:tcW w:w="2037" w:type="dxa"/>
          </w:tcPr>
          <w:p w14:paraId="41AA2716" w14:textId="77777777" w:rsidR="000A126A" w:rsidRDefault="000A126A" w:rsidP="000A126A">
            <w:pPr>
              <w:jc w:val="center"/>
            </w:pPr>
            <w:r w:rsidRPr="00DD5323">
              <w:rPr>
                <w:rFonts w:ascii="Times New Roman" w:hAnsi="Times New Roman" w:cs="Times New Roman"/>
                <w:color w:val="000000"/>
                <w:sz w:val="14"/>
                <w:szCs w:val="14"/>
              </w:rPr>
              <w:t>Plan de capacitación</w:t>
            </w:r>
          </w:p>
        </w:tc>
        <w:tc>
          <w:tcPr>
            <w:tcW w:w="2778" w:type="dxa"/>
          </w:tcPr>
          <w:p w14:paraId="37AA4538"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Lenguaje positivo para la inclusión de los grupos de atención prioritaria - </w:t>
            </w:r>
            <w:proofErr w:type="spellStart"/>
            <w:r w:rsidRPr="000A126A">
              <w:rPr>
                <w:rFonts w:ascii="Times New Roman" w:hAnsi="Times New Roman" w:cs="Times New Roman"/>
                <w:color w:val="000000"/>
                <w:sz w:val="14"/>
                <w:szCs w:val="14"/>
              </w:rPr>
              <w:t>Hias</w:t>
            </w:r>
            <w:proofErr w:type="spellEnd"/>
            <w:r w:rsidRPr="000A126A">
              <w:rPr>
                <w:rFonts w:ascii="Times New Roman" w:hAnsi="Times New Roman" w:cs="Times New Roman"/>
                <w:color w:val="000000"/>
                <w:sz w:val="14"/>
                <w:szCs w:val="14"/>
              </w:rPr>
              <w:t xml:space="preserve">     Niñas, niños y adolescentes - Derecho a vivir una vida libre de violencias” / Secretaría de Derechos - GIZ Ecuador      </w:t>
            </w:r>
          </w:p>
        </w:tc>
        <w:tc>
          <w:tcPr>
            <w:tcW w:w="3679" w:type="dxa"/>
          </w:tcPr>
          <w:p w14:paraId="1A2E4119"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20810F00" w14:textId="77777777" w:rsidTr="00C56D3D">
        <w:tc>
          <w:tcPr>
            <w:tcW w:w="2037" w:type="dxa"/>
          </w:tcPr>
          <w:p w14:paraId="1801A856" w14:textId="77777777" w:rsidR="000A126A" w:rsidRDefault="000A126A" w:rsidP="000A126A">
            <w:pPr>
              <w:jc w:val="center"/>
            </w:pPr>
            <w:r w:rsidRPr="00DD5323">
              <w:rPr>
                <w:rFonts w:ascii="Times New Roman" w:hAnsi="Times New Roman" w:cs="Times New Roman"/>
                <w:color w:val="000000"/>
                <w:sz w:val="14"/>
                <w:szCs w:val="14"/>
              </w:rPr>
              <w:t>Plan de capacitación</w:t>
            </w:r>
          </w:p>
        </w:tc>
        <w:tc>
          <w:tcPr>
            <w:tcW w:w="2778" w:type="dxa"/>
          </w:tcPr>
          <w:p w14:paraId="12A3997A"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Contenidos Comunicacionales con Enfoque de Derechos Humanos -  Contenidos comunicacionales sin discriminación ni violencia I - Unidad Educativa Nuestra Señora Del Rosario     </w:t>
            </w:r>
          </w:p>
        </w:tc>
        <w:tc>
          <w:tcPr>
            <w:tcW w:w="3679" w:type="dxa"/>
          </w:tcPr>
          <w:p w14:paraId="29439392"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5CAE7D67" w14:textId="77777777" w:rsidTr="00C56D3D">
        <w:tc>
          <w:tcPr>
            <w:tcW w:w="2037" w:type="dxa"/>
          </w:tcPr>
          <w:p w14:paraId="12292701" w14:textId="77777777" w:rsidR="000A126A" w:rsidRDefault="000A126A" w:rsidP="000A126A">
            <w:pPr>
              <w:jc w:val="center"/>
            </w:pPr>
            <w:r w:rsidRPr="00DD5323">
              <w:rPr>
                <w:rFonts w:ascii="Times New Roman" w:hAnsi="Times New Roman" w:cs="Times New Roman"/>
                <w:color w:val="000000"/>
                <w:sz w:val="14"/>
                <w:szCs w:val="14"/>
              </w:rPr>
              <w:t>Plan de capacitación</w:t>
            </w:r>
          </w:p>
        </w:tc>
        <w:tc>
          <w:tcPr>
            <w:tcW w:w="2778" w:type="dxa"/>
          </w:tcPr>
          <w:p w14:paraId="4FCA0716"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“Lenguaje positivo para la inclusión de los grupos de atención prioritaria” - Servidores Públicos del Centro Interamericano de Artesanías y Artes Populares CIDAP - Oferta matriz  MDT     </w:t>
            </w:r>
          </w:p>
        </w:tc>
        <w:tc>
          <w:tcPr>
            <w:tcW w:w="3679" w:type="dxa"/>
          </w:tcPr>
          <w:p w14:paraId="147EB9E7"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5E9DB5E0" w14:textId="77777777" w:rsidTr="00C56D3D">
        <w:tc>
          <w:tcPr>
            <w:tcW w:w="2037" w:type="dxa"/>
          </w:tcPr>
          <w:p w14:paraId="2D0DB1E2" w14:textId="77777777" w:rsidR="000A126A" w:rsidRDefault="000A126A" w:rsidP="000A126A">
            <w:pPr>
              <w:jc w:val="center"/>
            </w:pPr>
            <w:r w:rsidRPr="00DD5323">
              <w:rPr>
                <w:rFonts w:ascii="Times New Roman" w:hAnsi="Times New Roman" w:cs="Times New Roman"/>
                <w:color w:val="000000"/>
                <w:sz w:val="14"/>
                <w:szCs w:val="14"/>
              </w:rPr>
              <w:t>Plan de capacitación</w:t>
            </w:r>
          </w:p>
        </w:tc>
        <w:tc>
          <w:tcPr>
            <w:tcW w:w="2778" w:type="dxa"/>
          </w:tcPr>
          <w:p w14:paraId="016E004D"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“Lenguaje positivo para la inclusión de los grupos de atención prioritaria” - Defensoría del Pueblo - Oferta matriz MDT     Comunicación en la era digital - Secretaría de Derechos Humanos - Medios Comunitarios   </w:t>
            </w:r>
          </w:p>
        </w:tc>
        <w:tc>
          <w:tcPr>
            <w:tcW w:w="3679" w:type="dxa"/>
          </w:tcPr>
          <w:p w14:paraId="740E2B3D"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00F859A3" w14:textId="77777777" w:rsidTr="00C56D3D">
        <w:tc>
          <w:tcPr>
            <w:tcW w:w="2037" w:type="dxa"/>
          </w:tcPr>
          <w:p w14:paraId="63573B59" w14:textId="77777777" w:rsidR="000A126A" w:rsidRPr="000A126A" w:rsidRDefault="000A126A" w:rsidP="000A126A">
            <w:pPr>
              <w:jc w:val="center"/>
              <w:rPr>
                <w:rFonts w:ascii="Times New Roman" w:hAnsi="Times New Roman" w:cs="Times New Roman"/>
                <w:b/>
                <w:sz w:val="14"/>
                <w:szCs w:val="14"/>
                <w:lang w:val="es-ES"/>
              </w:rPr>
            </w:pPr>
            <w:r w:rsidRPr="000A126A">
              <w:rPr>
                <w:rFonts w:ascii="Times New Roman" w:hAnsi="Times New Roman" w:cs="Times New Roman"/>
                <w:color w:val="000000"/>
                <w:sz w:val="14"/>
                <w:szCs w:val="14"/>
              </w:rPr>
              <w:t>Plan de asistencias técnicas</w:t>
            </w:r>
          </w:p>
        </w:tc>
        <w:tc>
          <w:tcPr>
            <w:tcW w:w="2778" w:type="dxa"/>
          </w:tcPr>
          <w:p w14:paraId="248CB188"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Comunicar sin discriminar “Lenguaje positivo para la inclusión de los grupos de atención prioritaria” - Unidad Educativa Plinio Robalino     </w:t>
            </w:r>
          </w:p>
        </w:tc>
        <w:tc>
          <w:tcPr>
            <w:tcW w:w="3679" w:type="dxa"/>
          </w:tcPr>
          <w:p w14:paraId="44836CF9"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0D52059A" w14:textId="77777777" w:rsidTr="00C56D3D">
        <w:tc>
          <w:tcPr>
            <w:tcW w:w="2037" w:type="dxa"/>
          </w:tcPr>
          <w:p w14:paraId="52937923" w14:textId="77777777" w:rsidR="000A126A" w:rsidRDefault="000A126A" w:rsidP="000A126A">
            <w:pPr>
              <w:jc w:val="center"/>
            </w:pPr>
            <w:r w:rsidRPr="00C25247">
              <w:rPr>
                <w:rFonts w:ascii="Times New Roman" w:hAnsi="Times New Roman" w:cs="Times New Roman"/>
                <w:color w:val="000000"/>
                <w:sz w:val="14"/>
                <w:szCs w:val="14"/>
              </w:rPr>
              <w:t>Plan de asistencias técnicas</w:t>
            </w:r>
          </w:p>
        </w:tc>
        <w:tc>
          <w:tcPr>
            <w:tcW w:w="2778" w:type="dxa"/>
          </w:tcPr>
          <w:p w14:paraId="7E9B1305"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Representación mediática de niñas, niños y adolescentes - Academia de baile </w:t>
            </w:r>
            <w:proofErr w:type="spellStart"/>
            <w:r w:rsidRPr="000A126A">
              <w:rPr>
                <w:rFonts w:ascii="Times New Roman" w:hAnsi="Times New Roman" w:cs="Times New Roman"/>
                <w:color w:val="000000"/>
                <w:sz w:val="14"/>
                <w:szCs w:val="14"/>
              </w:rPr>
              <w:t>Kimbara</w:t>
            </w:r>
            <w:proofErr w:type="spellEnd"/>
            <w:r w:rsidRPr="000A126A">
              <w:rPr>
                <w:rFonts w:ascii="Times New Roman" w:hAnsi="Times New Roman" w:cs="Times New Roman"/>
                <w:color w:val="000000"/>
                <w:sz w:val="14"/>
                <w:szCs w:val="14"/>
              </w:rPr>
              <w:t xml:space="preserve"> Dance (Flavio Reinoso)</w:t>
            </w:r>
          </w:p>
        </w:tc>
        <w:tc>
          <w:tcPr>
            <w:tcW w:w="3679" w:type="dxa"/>
          </w:tcPr>
          <w:p w14:paraId="1E35B449"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14C98314" w14:textId="77777777" w:rsidTr="00C56D3D">
        <w:tc>
          <w:tcPr>
            <w:tcW w:w="2037" w:type="dxa"/>
          </w:tcPr>
          <w:p w14:paraId="1EAD9773" w14:textId="77777777" w:rsidR="000A126A" w:rsidRDefault="000A126A" w:rsidP="000A126A">
            <w:pPr>
              <w:jc w:val="center"/>
            </w:pPr>
            <w:r w:rsidRPr="00C25247">
              <w:rPr>
                <w:rFonts w:ascii="Times New Roman" w:hAnsi="Times New Roman" w:cs="Times New Roman"/>
                <w:color w:val="000000"/>
                <w:sz w:val="14"/>
                <w:szCs w:val="14"/>
              </w:rPr>
              <w:t>Plan de asistencias técnicas</w:t>
            </w:r>
          </w:p>
        </w:tc>
        <w:tc>
          <w:tcPr>
            <w:tcW w:w="2778" w:type="dxa"/>
          </w:tcPr>
          <w:p w14:paraId="0497DA97"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 xml:space="preserve">Niñez y adolescencia en los contenidos comunicacionales - Coordinación General de Promoción de los Derechos en el marco del día del niño y orientado a los medios públicos del país.   </w:t>
            </w:r>
          </w:p>
        </w:tc>
        <w:tc>
          <w:tcPr>
            <w:tcW w:w="3679" w:type="dxa"/>
          </w:tcPr>
          <w:p w14:paraId="50A99517"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226B3A44" w14:textId="77777777" w:rsidTr="00C56D3D">
        <w:tc>
          <w:tcPr>
            <w:tcW w:w="2037" w:type="dxa"/>
          </w:tcPr>
          <w:p w14:paraId="11B64313" w14:textId="77777777" w:rsidR="000A126A" w:rsidRDefault="000A126A" w:rsidP="000A126A">
            <w:pPr>
              <w:jc w:val="center"/>
            </w:pPr>
            <w:r w:rsidRPr="00C25247">
              <w:rPr>
                <w:rFonts w:ascii="Times New Roman" w:hAnsi="Times New Roman" w:cs="Times New Roman"/>
                <w:color w:val="000000"/>
                <w:sz w:val="14"/>
                <w:szCs w:val="14"/>
              </w:rPr>
              <w:t>Plan de asistencias técnicas</w:t>
            </w:r>
          </w:p>
        </w:tc>
        <w:tc>
          <w:tcPr>
            <w:tcW w:w="2778" w:type="dxa"/>
          </w:tcPr>
          <w:p w14:paraId="1837FB35"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Contenidos comunicacionales con enfoque de derechos - Lenguaje positivo para públicos diversos</w:t>
            </w:r>
          </w:p>
        </w:tc>
        <w:tc>
          <w:tcPr>
            <w:tcW w:w="3679" w:type="dxa"/>
          </w:tcPr>
          <w:p w14:paraId="36ACE8C9" w14:textId="77777777" w:rsidR="000A126A" w:rsidRDefault="000A126A" w:rsidP="000A126A">
            <w:r w:rsidRPr="00773DD5">
              <w:rPr>
                <w:rFonts w:ascii="Times New Roman" w:eastAsia="Times New Roman" w:hAnsi="Times New Roman" w:cs="Times New Roman"/>
                <w:sz w:val="14"/>
                <w:szCs w:val="14"/>
                <w:lang w:eastAsia="es-EC"/>
              </w:rPr>
              <w:t>N/A</w:t>
            </w:r>
          </w:p>
        </w:tc>
      </w:tr>
      <w:tr w:rsidR="000A126A" w:rsidRPr="000A126A" w14:paraId="4332BDD6" w14:textId="77777777" w:rsidTr="00C56D3D">
        <w:tc>
          <w:tcPr>
            <w:tcW w:w="2037" w:type="dxa"/>
          </w:tcPr>
          <w:p w14:paraId="06A714FA" w14:textId="77777777" w:rsidR="000A126A" w:rsidRDefault="000A126A" w:rsidP="000A126A">
            <w:pPr>
              <w:jc w:val="center"/>
            </w:pPr>
            <w:r w:rsidRPr="00C25247">
              <w:rPr>
                <w:rFonts w:ascii="Times New Roman" w:hAnsi="Times New Roman" w:cs="Times New Roman"/>
                <w:color w:val="000000"/>
                <w:sz w:val="14"/>
                <w:szCs w:val="14"/>
              </w:rPr>
              <w:t>Plan de asistencias técnicas</w:t>
            </w:r>
          </w:p>
        </w:tc>
        <w:tc>
          <w:tcPr>
            <w:tcW w:w="2778" w:type="dxa"/>
          </w:tcPr>
          <w:p w14:paraId="52DC7F3B" w14:textId="77777777" w:rsidR="000A126A" w:rsidRPr="000A126A" w:rsidRDefault="000A126A" w:rsidP="000A126A">
            <w:pPr>
              <w:rPr>
                <w:rFonts w:ascii="Times New Roman" w:hAnsi="Times New Roman" w:cs="Times New Roman"/>
                <w:color w:val="000000"/>
                <w:sz w:val="14"/>
                <w:szCs w:val="14"/>
              </w:rPr>
            </w:pPr>
            <w:r w:rsidRPr="000A126A">
              <w:rPr>
                <w:rFonts w:ascii="Times New Roman" w:hAnsi="Times New Roman" w:cs="Times New Roman"/>
                <w:color w:val="000000"/>
                <w:sz w:val="14"/>
                <w:szCs w:val="14"/>
              </w:rPr>
              <w:t>Radio inclusiva - Lenguaje inclusivo para públicos diversos</w:t>
            </w:r>
          </w:p>
        </w:tc>
        <w:tc>
          <w:tcPr>
            <w:tcW w:w="3679" w:type="dxa"/>
          </w:tcPr>
          <w:p w14:paraId="7009CE0D" w14:textId="77777777" w:rsidR="000A126A" w:rsidRDefault="000A126A" w:rsidP="000A126A">
            <w:r w:rsidRPr="00773DD5">
              <w:rPr>
                <w:rFonts w:ascii="Times New Roman" w:eastAsia="Times New Roman" w:hAnsi="Times New Roman" w:cs="Times New Roman"/>
                <w:sz w:val="14"/>
                <w:szCs w:val="14"/>
                <w:lang w:eastAsia="es-EC"/>
              </w:rPr>
              <w:t>N/A</w:t>
            </w:r>
          </w:p>
        </w:tc>
      </w:tr>
    </w:tbl>
    <w:p w14:paraId="0CA990FD" w14:textId="77777777" w:rsidR="00CB00FC" w:rsidRPr="000A126A" w:rsidRDefault="00CB00FC" w:rsidP="00CB00FC">
      <w:pPr>
        <w:jc w:val="both"/>
        <w:rPr>
          <w:rFonts w:ascii="Times New Roman" w:hAnsi="Times New Roman" w:cs="Times New Roman"/>
          <w:b/>
          <w:sz w:val="14"/>
          <w:szCs w:val="14"/>
          <w:lang w:val="es-ES"/>
        </w:rPr>
      </w:pPr>
    </w:p>
    <w:sectPr w:rsidR="00CB00FC" w:rsidRPr="000A126A">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C837B" w14:textId="77777777" w:rsidR="003503A8" w:rsidRDefault="003503A8" w:rsidP="005800A4">
      <w:pPr>
        <w:spacing w:after="0" w:line="240" w:lineRule="auto"/>
      </w:pPr>
      <w:r>
        <w:separator/>
      </w:r>
    </w:p>
  </w:endnote>
  <w:endnote w:type="continuationSeparator" w:id="0">
    <w:p w14:paraId="684D9A70" w14:textId="77777777" w:rsidR="003503A8" w:rsidRDefault="003503A8" w:rsidP="00580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9A352" w14:textId="77777777" w:rsidR="003503A8" w:rsidRDefault="003503A8" w:rsidP="005800A4">
      <w:pPr>
        <w:spacing w:after="0" w:line="240" w:lineRule="auto"/>
      </w:pPr>
      <w:r>
        <w:separator/>
      </w:r>
    </w:p>
  </w:footnote>
  <w:footnote w:type="continuationSeparator" w:id="0">
    <w:p w14:paraId="5C9BA143" w14:textId="77777777" w:rsidR="003503A8" w:rsidRDefault="003503A8" w:rsidP="005800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5029C" w14:textId="49C666C5" w:rsidR="005800A4" w:rsidRPr="00331C91" w:rsidRDefault="00A044D0" w:rsidP="005800A4">
    <w:pPr>
      <w:pStyle w:val="Encabezado"/>
    </w:pPr>
    <w:r>
      <w:rPr>
        <w:rFonts w:ascii="Times New Roman" w:hAnsi="Times New Roman" w:cs="Times New Roman"/>
        <w:sz w:val="20"/>
        <w:szCs w:val="20"/>
      </w:rPr>
      <w:t>A</w:t>
    </w:r>
    <w:r w:rsidR="00AA187D">
      <w:rPr>
        <w:rFonts w:ascii="Times New Roman" w:hAnsi="Times New Roman" w:cs="Times New Roman"/>
        <w:sz w:val="20"/>
        <w:szCs w:val="20"/>
      </w:rPr>
      <w:t>nexo</w:t>
    </w:r>
    <w:r>
      <w:rPr>
        <w:rFonts w:ascii="Times New Roman" w:hAnsi="Times New Roman" w:cs="Times New Roman"/>
        <w:sz w:val="20"/>
        <w:szCs w:val="20"/>
      </w:rPr>
      <w:t xml:space="preserve"> 1</w:t>
    </w:r>
    <w:r w:rsidR="00AA187D">
      <w:rPr>
        <w:rFonts w:ascii="Times New Roman" w:hAnsi="Times New Roman" w:cs="Times New Roman"/>
        <w:sz w:val="20"/>
        <w:szCs w:val="20"/>
      </w:rPr>
      <w:t>3</w:t>
    </w:r>
    <w:r>
      <w:rPr>
        <w:rFonts w:ascii="Times New Roman" w:hAnsi="Times New Roman" w:cs="Times New Roman"/>
        <w:sz w:val="20"/>
        <w:szCs w:val="20"/>
      </w:rPr>
      <w:t xml:space="preserve"> </w:t>
    </w:r>
    <w:r w:rsidR="00331C91" w:rsidRPr="00331C91">
      <w:rPr>
        <w:rFonts w:ascii="Times New Roman" w:hAnsi="Times New Roman" w:cs="Times New Roman"/>
        <w:sz w:val="20"/>
        <w:szCs w:val="20"/>
      </w:rPr>
      <w:t>párrafo 15 b</w:t>
    </w:r>
    <w:r w:rsidR="005800A4" w:rsidRPr="00331C91">
      <w:rPr>
        <w:rFonts w:ascii="Times New Roman" w:hAnsi="Times New Roman" w:cs="Times New Roman"/>
        <w:sz w:val="20"/>
        <w:szCs w:val="20"/>
      </w:rPr>
      <w:t>)</w:t>
    </w:r>
    <w:r w:rsidR="005800A4" w:rsidRPr="00331C91">
      <w:rPr>
        <w:rFonts w:ascii="Times New Roman" w:hAnsi="Times New Roman" w:cs="Times New Roman"/>
        <w:sz w:val="20"/>
        <w:szCs w:val="20"/>
      </w:rPr>
      <w:softHyphen/>
      <w:t xml:space="preserve">_ </w:t>
    </w:r>
    <w:r w:rsidR="00331C91" w:rsidRPr="00331C91">
      <w:rPr>
        <w:rFonts w:ascii="Times New Roman" w:hAnsi="Times New Roman" w:cs="Times New Roman"/>
        <w:sz w:val="20"/>
        <w:szCs w:val="20"/>
      </w:rPr>
      <w:t>acciones del Consejo</w:t>
    </w:r>
    <w:r w:rsidR="00331C91" w:rsidRPr="00331C91">
      <w:rPr>
        <w:rFonts w:ascii="Times New Roman" w:eastAsia="Times New Roman" w:hAnsi="Times New Roman" w:cs="Times New Roman"/>
        <w:color w:val="000000"/>
        <w:sz w:val="20"/>
        <w:szCs w:val="20"/>
      </w:rPr>
      <w:t xml:space="preserve"> de Regulación y Desarrollo de la Información y Comunicación, </w:t>
    </w:r>
    <w:r w:rsidR="00331C91" w:rsidRPr="00331C91">
      <w:rPr>
        <w:rFonts w:ascii="Times New Roman" w:eastAsia="Times New Roman" w:hAnsi="Times New Roman" w:cs="Times New Roman"/>
        <w:sz w:val="20"/>
        <w:szCs w:val="20"/>
      </w:rPr>
      <w:t xml:space="preserve">para </w:t>
    </w:r>
    <w:r w:rsidR="00331C91" w:rsidRPr="00331C91">
      <w:rPr>
        <w:rFonts w:ascii="Times New Roman" w:eastAsia="Times New Roman" w:hAnsi="Times New Roman" w:cs="Times New Roman"/>
        <w:sz w:val="20"/>
        <w:szCs w:val="20"/>
        <w:lang w:val="es-ES"/>
      </w:rPr>
      <w:t>proteger a los niños y adolescentes frente a la información y los productos</w:t>
    </w:r>
    <w:r w:rsidR="00331C91" w:rsidRPr="00331C91">
      <w:rPr>
        <w:rFonts w:ascii="Times New Roman" w:eastAsia="Times New Roman" w:hAnsi="Times New Roman" w:cs="Times New Roman"/>
        <w:spacing w:val="1"/>
        <w:sz w:val="20"/>
        <w:szCs w:val="20"/>
        <w:lang w:val="es-ES"/>
      </w:rPr>
      <w:t xml:space="preserve"> </w:t>
    </w:r>
    <w:r w:rsidR="00331C91" w:rsidRPr="00331C91">
      <w:rPr>
        <w:rFonts w:ascii="Times New Roman" w:eastAsia="Times New Roman" w:hAnsi="Times New Roman" w:cs="Times New Roman"/>
        <w:sz w:val="20"/>
        <w:szCs w:val="20"/>
        <w:lang w:val="es-ES"/>
      </w:rPr>
      <w:t>nocivos</w:t>
    </w:r>
    <w:r w:rsidR="00331C91" w:rsidRPr="00331C91">
      <w:rPr>
        <w:rFonts w:ascii="Times New Roman" w:eastAsia="Times New Roman" w:hAnsi="Times New Roman" w:cs="Times New Roman"/>
        <w:spacing w:val="-2"/>
        <w:sz w:val="20"/>
        <w:szCs w:val="20"/>
        <w:lang w:val="es-ES"/>
      </w:rPr>
      <w:t xml:space="preserve"> </w:t>
    </w:r>
    <w:r w:rsidR="00331C91" w:rsidRPr="00331C91">
      <w:rPr>
        <w:rFonts w:ascii="Times New Roman" w:eastAsia="Times New Roman" w:hAnsi="Times New Roman" w:cs="Times New Roman"/>
        <w:sz w:val="20"/>
        <w:szCs w:val="20"/>
        <w:lang w:val="es-ES"/>
      </w:rPr>
      <w:t>y</w:t>
    </w:r>
    <w:r w:rsidR="00331C91" w:rsidRPr="00331C91">
      <w:rPr>
        <w:rFonts w:ascii="Times New Roman" w:eastAsia="Times New Roman" w:hAnsi="Times New Roman" w:cs="Times New Roman"/>
        <w:spacing w:val="-1"/>
        <w:sz w:val="20"/>
        <w:szCs w:val="20"/>
        <w:lang w:val="es-ES"/>
      </w:rPr>
      <w:t xml:space="preserve"> </w:t>
    </w:r>
    <w:r w:rsidR="00331C91" w:rsidRPr="00331C91">
      <w:rPr>
        <w:rFonts w:ascii="Times New Roman" w:eastAsia="Times New Roman" w:hAnsi="Times New Roman" w:cs="Times New Roman"/>
        <w:sz w:val="20"/>
        <w:szCs w:val="20"/>
        <w:lang w:val="es-ES"/>
      </w:rPr>
      <w:t>violentos</w:t>
    </w:r>
    <w:r w:rsidR="00331C91" w:rsidRPr="00331C91">
      <w:rPr>
        <w:rFonts w:ascii="Times New Roman" w:eastAsia="Times New Roman" w:hAnsi="Times New Roman" w:cs="Times New Roman"/>
        <w:spacing w:val="-1"/>
        <w:sz w:val="20"/>
        <w:szCs w:val="20"/>
        <w:lang w:val="es-ES"/>
      </w:rPr>
      <w:t xml:space="preserve"> </w:t>
    </w:r>
    <w:r w:rsidR="00331C91" w:rsidRPr="00331C91">
      <w:rPr>
        <w:rFonts w:ascii="Times New Roman" w:eastAsia="Times New Roman" w:hAnsi="Times New Roman" w:cs="Times New Roman"/>
        <w:sz w:val="20"/>
        <w:szCs w:val="20"/>
        <w:lang w:val="es-ES"/>
      </w:rPr>
      <w:t>en</w:t>
    </w:r>
    <w:r w:rsidR="00331C91" w:rsidRPr="00331C91">
      <w:rPr>
        <w:rFonts w:ascii="Times New Roman" w:eastAsia="Times New Roman" w:hAnsi="Times New Roman" w:cs="Times New Roman"/>
        <w:spacing w:val="-1"/>
        <w:sz w:val="20"/>
        <w:szCs w:val="20"/>
        <w:lang w:val="es-ES"/>
      </w:rPr>
      <w:t xml:space="preserve"> </w:t>
    </w:r>
    <w:r w:rsidR="00331C91" w:rsidRPr="00331C91">
      <w:rPr>
        <w:rFonts w:ascii="Times New Roman" w:eastAsia="Times New Roman" w:hAnsi="Times New Roman" w:cs="Times New Roman"/>
        <w:sz w:val="20"/>
        <w:szCs w:val="20"/>
        <w:lang w:val="es-ES"/>
      </w:rPr>
      <w:t>el entorno</w:t>
    </w:r>
    <w:r w:rsidR="00331C91" w:rsidRPr="00331C91">
      <w:rPr>
        <w:rFonts w:ascii="Times New Roman" w:eastAsia="Times New Roman" w:hAnsi="Times New Roman" w:cs="Times New Roman"/>
        <w:spacing w:val="1"/>
        <w:sz w:val="20"/>
        <w:szCs w:val="20"/>
        <w:lang w:val="es-ES"/>
      </w:rPr>
      <w:t xml:space="preserve"> </w:t>
    </w:r>
    <w:r w:rsidR="00331C91" w:rsidRPr="00331C91">
      <w:rPr>
        <w:rFonts w:ascii="Times New Roman" w:eastAsia="Times New Roman" w:hAnsi="Times New Roman" w:cs="Times New Roman"/>
        <w:sz w:val="20"/>
        <w:szCs w:val="20"/>
        <w:lang w:val="es-ES"/>
      </w:rPr>
      <w:t>digital</w:t>
    </w:r>
  </w:p>
  <w:p w14:paraId="6811FAA7" w14:textId="77777777" w:rsidR="005800A4" w:rsidRDefault="005800A4">
    <w:pPr>
      <w:pStyle w:val="Encabezado"/>
    </w:pPr>
  </w:p>
  <w:p w14:paraId="14C9CCA9" w14:textId="77777777" w:rsidR="005800A4" w:rsidRDefault="005800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1CB4"/>
    <w:multiLevelType w:val="hybridMultilevel"/>
    <w:tmpl w:val="66C4CD8E"/>
    <w:lvl w:ilvl="0" w:tplc="4B16232E">
      <w:start w:val="12"/>
      <w:numFmt w:val="decimal"/>
      <w:lvlText w:val="%1."/>
      <w:lvlJc w:val="left"/>
      <w:pPr>
        <w:ind w:left="1057" w:hanging="360"/>
      </w:pPr>
      <w:rPr>
        <w:rFonts w:hint="default"/>
      </w:rPr>
    </w:lvl>
    <w:lvl w:ilvl="1" w:tplc="300A0019">
      <w:start w:val="1"/>
      <w:numFmt w:val="lowerLetter"/>
      <w:lvlText w:val="%2."/>
      <w:lvlJc w:val="left"/>
      <w:pPr>
        <w:ind w:left="1777" w:hanging="360"/>
      </w:pPr>
    </w:lvl>
    <w:lvl w:ilvl="2" w:tplc="742C20AE">
      <w:start w:val="14"/>
      <w:numFmt w:val="decimal"/>
      <w:lvlText w:val="%3)"/>
      <w:lvlJc w:val="left"/>
      <w:pPr>
        <w:ind w:left="2677" w:hanging="360"/>
      </w:pPr>
      <w:rPr>
        <w:rFonts w:hint="default"/>
      </w:rPr>
    </w:lvl>
    <w:lvl w:ilvl="3" w:tplc="300A000F" w:tentative="1">
      <w:start w:val="1"/>
      <w:numFmt w:val="decimal"/>
      <w:lvlText w:val="%4."/>
      <w:lvlJc w:val="left"/>
      <w:pPr>
        <w:ind w:left="3217" w:hanging="360"/>
      </w:pPr>
    </w:lvl>
    <w:lvl w:ilvl="4" w:tplc="300A0019" w:tentative="1">
      <w:start w:val="1"/>
      <w:numFmt w:val="lowerLetter"/>
      <w:lvlText w:val="%5."/>
      <w:lvlJc w:val="left"/>
      <w:pPr>
        <w:ind w:left="3937" w:hanging="360"/>
      </w:pPr>
    </w:lvl>
    <w:lvl w:ilvl="5" w:tplc="300A001B" w:tentative="1">
      <w:start w:val="1"/>
      <w:numFmt w:val="lowerRoman"/>
      <w:lvlText w:val="%6."/>
      <w:lvlJc w:val="right"/>
      <w:pPr>
        <w:ind w:left="4657" w:hanging="180"/>
      </w:pPr>
    </w:lvl>
    <w:lvl w:ilvl="6" w:tplc="300A000F" w:tentative="1">
      <w:start w:val="1"/>
      <w:numFmt w:val="decimal"/>
      <w:lvlText w:val="%7."/>
      <w:lvlJc w:val="left"/>
      <w:pPr>
        <w:ind w:left="5377" w:hanging="360"/>
      </w:pPr>
    </w:lvl>
    <w:lvl w:ilvl="7" w:tplc="300A0019" w:tentative="1">
      <w:start w:val="1"/>
      <w:numFmt w:val="lowerLetter"/>
      <w:lvlText w:val="%8."/>
      <w:lvlJc w:val="left"/>
      <w:pPr>
        <w:ind w:left="6097" w:hanging="360"/>
      </w:pPr>
    </w:lvl>
    <w:lvl w:ilvl="8" w:tplc="300A001B" w:tentative="1">
      <w:start w:val="1"/>
      <w:numFmt w:val="lowerRoman"/>
      <w:lvlText w:val="%9."/>
      <w:lvlJc w:val="right"/>
      <w:pPr>
        <w:ind w:left="6817" w:hanging="180"/>
      </w:pPr>
    </w:lvl>
  </w:abstractNum>
  <w:abstractNum w:abstractNumId="1" w15:restartNumberingAfterBreak="0">
    <w:nsid w:val="218769DE"/>
    <w:multiLevelType w:val="multilevel"/>
    <w:tmpl w:val="6216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FD54D1"/>
    <w:multiLevelType w:val="multilevel"/>
    <w:tmpl w:val="60A65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920DA9"/>
    <w:multiLevelType w:val="multilevel"/>
    <w:tmpl w:val="9F9E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442686"/>
    <w:multiLevelType w:val="hybridMultilevel"/>
    <w:tmpl w:val="75407FBC"/>
    <w:lvl w:ilvl="0" w:tplc="540A0017">
      <w:start w:val="1"/>
      <w:numFmt w:val="lowerLetter"/>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5" w15:restartNumberingAfterBreak="0">
    <w:nsid w:val="527B0EAE"/>
    <w:multiLevelType w:val="hybridMultilevel"/>
    <w:tmpl w:val="2B28E216"/>
    <w:lvl w:ilvl="0" w:tplc="540A0015">
      <w:start w:val="1"/>
      <w:numFmt w:val="upperLetter"/>
      <w:lvlText w:val="%1."/>
      <w:lvlJc w:val="left"/>
      <w:pPr>
        <w:ind w:left="360" w:hanging="360"/>
      </w:pPr>
      <w:rPr>
        <w:rFonts w:hint="default"/>
      </w:rPr>
    </w:lvl>
    <w:lvl w:ilvl="1" w:tplc="540A0019" w:tentative="1">
      <w:start w:val="1"/>
      <w:numFmt w:val="lowerLetter"/>
      <w:lvlText w:val="%2."/>
      <w:lvlJc w:val="left"/>
      <w:pPr>
        <w:ind w:left="1080" w:hanging="360"/>
      </w:pPr>
    </w:lvl>
    <w:lvl w:ilvl="2" w:tplc="540A001B" w:tentative="1">
      <w:start w:val="1"/>
      <w:numFmt w:val="lowerRoman"/>
      <w:lvlText w:val="%3."/>
      <w:lvlJc w:val="right"/>
      <w:pPr>
        <w:ind w:left="1800" w:hanging="180"/>
      </w:pPr>
    </w:lvl>
    <w:lvl w:ilvl="3" w:tplc="540A000F" w:tentative="1">
      <w:start w:val="1"/>
      <w:numFmt w:val="decimal"/>
      <w:lvlText w:val="%4."/>
      <w:lvlJc w:val="left"/>
      <w:pPr>
        <w:ind w:left="2520" w:hanging="360"/>
      </w:pPr>
    </w:lvl>
    <w:lvl w:ilvl="4" w:tplc="540A0019" w:tentative="1">
      <w:start w:val="1"/>
      <w:numFmt w:val="lowerLetter"/>
      <w:lvlText w:val="%5."/>
      <w:lvlJc w:val="left"/>
      <w:pPr>
        <w:ind w:left="3240" w:hanging="360"/>
      </w:pPr>
    </w:lvl>
    <w:lvl w:ilvl="5" w:tplc="540A001B" w:tentative="1">
      <w:start w:val="1"/>
      <w:numFmt w:val="lowerRoman"/>
      <w:lvlText w:val="%6."/>
      <w:lvlJc w:val="right"/>
      <w:pPr>
        <w:ind w:left="3960" w:hanging="180"/>
      </w:pPr>
    </w:lvl>
    <w:lvl w:ilvl="6" w:tplc="540A000F" w:tentative="1">
      <w:start w:val="1"/>
      <w:numFmt w:val="decimal"/>
      <w:lvlText w:val="%7."/>
      <w:lvlJc w:val="left"/>
      <w:pPr>
        <w:ind w:left="4680" w:hanging="360"/>
      </w:pPr>
    </w:lvl>
    <w:lvl w:ilvl="7" w:tplc="540A0019" w:tentative="1">
      <w:start w:val="1"/>
      <w:numFmt w:val="lowerLetter"/>
      <w:lvlText w:val="%8."/>
      <w:lvlJc w:val="left"/>
      <w:pPr>
        <w:ind w:left="5400" w:hanging="360"/>
      </w:pPr>
    </w:lvl>
    <w:lvl w:ilvl="8" w:tplc="540A001B" w:tentative="1">
      <w:start w:val="1"/>
      <w:numFmt w:val="lowerRoman"/>
      <w:lvlText w:val="%9."/>
      <w:lvlJc w:val="right"/>
      <w:pPr>
        <w:ind w:left="6120" w:hanging="180"/>
      </w:pPr>
    </w:lvl>
  </w:abstractNum>
  <w:abstractNum w:abstractNumId="6" w15:restartNumberingAfterBreak="0">
    <w:nsid w:val="68D17804"/>
    <w:multiLevelType w:val="hybridMultilevel"/>
    <w:tmpl w:val="6168345E"/>
    <w:lvl w:ilvl="0" w:tplc="540A0017">
      <w:start w:val="1"/>
      <w:numFmt w:val="lowerLetter"/>
      <w:lvlText w:val="%1)"/>
      <w:lvlJc w:val="left"/>
      <w:pPr>
        <w:ind w:left="810" w:hanging="360"/>
      </w:pPr>
      <w:rPr>
        <w:rFonts w:hint="default"/>
      </w:rPr>
    </w:lvl>
    <w:lvl w:ilvl="1" w:tplc="540A0019">
      <w:start w:val="1"/>
      <w:numFmt w:val="lowerLetter"/>
      <w:lvlText w:val="%2."/>
      <w:lvlJc w:val="left"/>
      <w:pPr>
        <w:ind w:left="1530" w:hanging="360"/>
      </w:pPr>
    </w:lvl>
    <w:lvl w:ilvl="2" w:tplc="540A001B" w:tentative="1">
      <w:start w:val="1"/>
      <w:numFmt w:val="lowerRoman"/>
      <w:lvlText w:val="%3."/>
      <w:lvlJc w:val="right"/>
      <w:pPr>
        <w:ind w:left="2250" w:hanging="180"/>
      </w:pPr>
    </w:lvl>
    <w:lvl w:ilvl="3" w:tplc="540A000F" w:tentative="1">
      <w:start w:val="1"/>
      <w:numFmt w:val="decimal"/>
      <w:lvlText w:val="%4."/>
      <w:lvlJc w:val="left"/>
      <w:pPr>
        <w:ind w:left="2970" w:hanging="360"/>
      </w:pPr>
    </w:lvl>
    <w:lvl w:ilvl="4" w:tplc="540A0019" w:tentative="1">
      <w:start w:val="1"/>
      <w:numFmt w:val="lowerLetter"/>
      <w:lvlText w:val="%5."/>
      <w:lvlJc w:val="left"/>
      <w:pPr>
        <w:ind w:left="3690" w:hanging="360"/>
      </w:pPr>
    </w:lvl>
    <w:lvl w:ilvl="5" w:tplc="540A001B" w:tentative="1">
      <w:start w:val="1"/>
      <w:numFmt w:val="lowerRoman"/>
      <w:lvlText w:val="%6."/>
      <w:lvlJc w:val="right"/>
      <w:pPr>
        <w:ind w:left="4410" w:hanging="180"/>
      </w:pPr>
    </w:lvl>
    <w:lvl w:ilvl="6" w:tplc="540A000F" w:tentative="1">
      <w:start w:val="1"/>
      <w:numFmt w:val="decimal"/>
      <w:lvlText w:val="%7."/>
      <w:lvlJc w:val="left"/>
      <w:pPr>
        <w:ind w:left="5130" w:hanging="360"/>
      </w:pPr>
    </w:lvl>
    <w:lvl w:ilvl="7" w:tplc="540A0019" w:tentative="1">
      <w:start w:val="1"/>
      <w:numFmt w:val="lowerLetter"/>
      <w:lvlText w:val="%8."/>
      <w:lvlJc w:val="left"/>
      <w:pPr>
        <w:ind w:left="5850" w:hanging="360"/>
      </w:pPr>
    </w:lvl>
    <w:lvl w:ilvl="8" w:tplc="540A001B" w:tentative="1">
      <w:start w:val="1"/>
      <w:numFmt w:val="lowerRoman"/>
      <w:lvlText w:val="%9."/>
      <w:lvlJc w:val="right"/>
      <w:pPr>
        <w:ind w:left="6570" w:hanging="180"/>
      </w:pPr>
    </w:lvl>
  </w:abstractNum>
  <w:abstractNum w:abstractNumId="7" w15:restartNumberingAfterBreak="0">
    <w:nsid w:val="6BB13C47"/>
    <w:multiLevelType w:val="multilevel"/>
    <w:tmpl w:val="6C3E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5"/>
  </w:num>
  <w:num w:numId="5">
    <w:abstractNumId w:val="7"/>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00FC"/>
    <w:rsid w:val="000056A7"/>
    <w:rsid w:val="00034401"/>
    <w:rsid w:val="000A126A"/>
    <w:rsid w:val="00245902"/>
    <w:rsid w:val="00257A12"/>
    <w:rsid w:val="002C4F60"/>
    <w:rsid w:val="00331C91"/>
    <w:rsid w:val="003503A8"/>
    <w:rsid w:val="003B424A"/>
    <w:rsid w:val="003D78E4"/>
    <w:rsid w:val="004B4341"/>
    <w:rsid w:val="005800A4"/>
    <w:rsid w:val="0076166E"/>
    <w:rsid w:val="00A044D0"/>
    <w:rsid w:val="00A06A2F"/>
    <w:rsid w:val="00A20758"/>
    <w:rsid w:val="00AA187D"/>
    <w:rsid w:val="00C56D3D"/>
    <w:rsid w:val="00CB00FC"/>
    <w:rsid w:val="00E2428E"/>
    <w:rsid w:val="00EF58B8"/>
    <w:rsid w:val="00F06BBB"/>
    <w:rsid w:val="00F144DF"/>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6F49D"/>
  <w15:chartTrackingRefBased/>
  <w15:docId w15:val="{8808738D-23EC-41C1-90F9-1521DCE5C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B0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6166E"/>
    <w:pPr>
      <w:spacing w:before="120" w:after="120" w:line="240" w:lineRule="auto"/>
      <w:ind w:left="720"/>
      <w:contextualSpacing/>
      <w:jc w:val="both"/>
      <w15:collapsed/>
    </w:pPr>
    <w:rPr>
      <w:lang w:val="es-US"/>
    </w:rPr>
  </w:style>
  <w:style w:type="paragraph" w:styleId="Encabezado">
    <w:name w:val="header"/>
    <w:basedOn w:val="Normal"/>
    <w:link w:val="EncabezadoCar"/>
    <w:uiPriority w:val="99"/>
    <w:unhideWhenUsed/>
    <w:rsid w:val="005800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800A4"/>
  </w:style>
  <w:style w:type="paragraph" w:styleId="Piedepgina">
    <w:name w:val="footer"/>
    <w:basedOn w:val="Normal"/>
    <w:link w:val="PiedepginaCar"/>
    <w:uiPriority w:val="99"/>
    <w:unhideWhenUsed/>
    <w:rsid w:val="005800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80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74D17-2F73-45F3-9BB5-78AEDFF92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1058</Words>
  <Characters>5820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Alexandra Almeida Unda</cp:lastModifiedBy>
  <cp:revision>6</cp:revision>
  <dcterms:created xsi:type="dcterms:W3CDTF">2023-05-24T17:24:00Z</dcterms:created>
  <dcterms:modified xsi:type="dcterms:W3CDTF">2023-06-03T04:59:00Z</dcterms:modified>
</cp:coreProperties>
</file>