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7423A" w14:paraId="07753678" w14:textId="77777777" w:rsidTr="00316264">
        <w:trPr>
          <w:cantSplit/>
          <w:trHeight w:hRule="exact" w:val="851"/>
        </w:trPr>
        <w:tc>
          <w:tcPr>
            <w:tcW w:w="1276" w:type="dxa"/>
            <w:tcBorders>
              <w:bottom w:val="single" w:sz="4" w:space="0" w:color="auto"/>
            </w:tcBorders>
            <w:shd w:val="clear" w:color="auto" w:fill="auto"/>
            <w:vAlign w:val="bottom"/>
          </w:tcPr>
          <w:p w14:paraId="32AECBAD" w14:textId="77777777" w:rsidR="00B56E9C" w:rsidRPr="00ED616A" w:rsidRDefault="00B56E9C" w:rsidP="00316264">
            <w:pPr>
              <w:pStyle w:val="SingleTxtG"/>
            </w:pPr>
          </w:p>
        </w:tc>
        <w:tc>
          <w:tcPr>
            <w:tcW w:w="2268" w:type="dxa"/>
            <w:tcBorders>
              <w:bottom w:val="single" w:sz="4" w:space="0" w:color="auto"/>
            </w:tcBorders>
            <w:shd w:val="clear" w:color="auto" w:fill="auto"/>
            <w:vAlign w:val="bottom"/>
          </w:tcPr>
          <w:p w14:paraId="76C88575" w14:textId="77777777"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14:paraId="05B4E300" w14:textId="77777777" w:rsidR="00B56E9C" w:rsidRPr="0017423A" w:rsidRDefault="00726E07" w:rsidP="00033B41">
            <w:pPr>
              <w:jc w:val="right"/>
            </w:pPr>
            <w:r w:rsidRPr="0017423A">
              <w:rPr>
                <w:sz w:val="40"/>
              </w:rPr>
              <w:t>CEDAW</w:t>
            </w:r>
            <w:r w:rsidRPr="0017423A">
              <w:t>/C/20</w:t>
            </w:r>
            <w:r w:rsidR="008262D1">
              <w:t>2</w:t>
            </w:r>
            <w:r w:rsidR="001F3C14">
              <w:t>3</w:t>
            </w:r>
            <w:r w:rsidRPr="0017423A">
              <w:t>/</w:t>
            </w:r>
            <w:r w:rsidR="00DA37D8">
              <w:t>I</w:t>
            </w:r>
            <w:r w:rsidR="0069522E">
              <w:t>I</w:t>
            </w:r>
            <w:r w:rsidR="00397308">
              <w:t>I</w:t>
            </w:r>
            <w:r w:rsidRPr="0017423A">
              <w:t>/L.1</w:t>
            </w:r>
          </w:p>
        </w:tc>
      </w:tr>
      <w:tr w:rsidR="00B56E9C" w14:paraId="68DBB0FA" w14:textId="77777777" w:rsidTr="00316264">
        <w:trPr>
          <w:cantSplit/>
          <w:trHeight w:hRule="exact" w:val="2835"/>
        </w:trPr>
        <w:tc>
          <w:tcPr>
            <w:tcW w:w="1276" w:type="dxa"/>
            <w:tcBorders>
              <w:top w:val="single" w:sz="4" w:space="0" w:color="auto"/>
              <w:bottom w:val="single" w:sz="12" w:space="0" w:color="auto"/>
            </w:tcBorders>
            <w:shd w:val="clear" w:color="auto" w:fill="auto"/>
          </w:tcPr>
          <w:p w14:paraId="36B7474D" w14:textId="7A17B0FF" w:rsidR="00B56E9C" w:rsidRDefault="00B459E8" w:rsidP="00316264">
            <w:pPr>
              <w:spacing w:before="120"/>
              <w:jc w:val="center"/>
            </w:pPr>
            <w:r>
              <w:rPr>
                <w:noProof/>
              </w:rPr>
              <w:drawing>
                <wp:inline distT="0" distB="0" distL="0" distR="0" wp14:anchorId="4AD27B73" wp14:editId="28F5D5CC">
                  <wp:extent cx="711200" cy="5969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3037272C" w14:textId="77777777"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14:paraId="4EE6806D" w14:textId="77777777"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14:paraId="7BD9AD56" w14:textId="77777777" w:rsidR="00726E07" w:rsidRDefault="00726E07" w:rsidP="00726E07">
            <w:pPr>
              <w:spacing w:line="240" w:lineRule="exact"/>
            </w:pPr>
          </w:p>
        </w:tc>
      </w:tr>
    </w:tbl>
    <w:p w14:paraId="4F216706" w14:textId="77777777" w:rsidR="00726E07" w:rsidRDefault="00726E07" w:rsidP="00726E07">
      <w:pPr>
        <w:pStyle w:val="H1"/>
        <w:ind w:left="0" w:right="1260" w:firstLine="0"/>
      </w:pPr>
      <w:r>
        <w:t xml:space="preserve">Committee on the Elimination of Discrimination </w:t>
      </w:r>
      <w:r>
        <w:br/>
        <w:t>against Women</w:t>
      </w:r>
    </w:p>
    <w:p w14:paraId="4F7A22DA" w14:textId="77777777" w:rsidR="00726E07" w:rsidRPr="00A343D9" w:rsidRDefault="00C267E5" w:rsidP="00726E07">
      <w:pPr>
        <w:pStyle w:val="H23"/>
        <w:ind w:right="1260"/>
      </w:pPr>
      <w:r w:rsidRPr="00A343D9">
        <w:t>Eight</w:t>
      </w:r>
      <w:r w:rsidR="00A343D9" w:rsidRPr="00A343D9">
        <w:t>y-</w:t>
      </w:r>
      <w:r w:rsidR="00DA37D8">
        <w:t>sixth</w:t>
      </w:r>
      <w:r w:rsidR="00FD542B" w:rsidRPr="00A343D9">
        <w:t xml:space="preserve"> </w:t>
      </w:r>
      <w:r w:rsidR="00726E07" w:rsidRPr="00A343D9">
        <w:t>session</w:t>
      </w:r>
    </w:p>
    <w:p w14:paraId="1B97DE96" w14:textId="77777777" w:rsidR="00726E07" w:rsidRDefault="00DA37D8" w:rsidP="00726E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9</w:t>
      </w:r>
      <w:r w:rsidR="008E57A1" w:rsidRPr="00A343D9">
        <w:t xml:space="preserve"> </w:t>
      </w:r>
      <w:r w:rsidR="00726E07" w:rsidRPr="00A343D9">
        <w:t xml:space="preserve">– </w:t>
      </w:r>
      <w:r w:rsidR="001F3C14">
        <w:t>2</w:t>
      </w:r>
      <w:r>
        <w:t>7</w:t>
      </w:r>
      <w:r w:rsidR="00600247">
        <w:t xml:space="preserve"> </w:t>
      </w:r>
      <w:r>
        <w:t>October</w:t>
      </w:r>
      <w:r w:rsidR="00FF7A66" w:rsidRPr="00A343D9">
        <w:t xml:space="preserve"> </w:t>
      </w:r>
      <w:r w:rsidR="00726E07" w:rsidRPr="00A343D9">
        <w:t>20</w:t>
      </w:r>
      <w:r w:rsidR="008262D1" w:rsidRPr="00A343D9">
        <w:t>2</w:t>
      </w:r>
      <w:r w:rsidR="001F3C14">
        <w:t>3</w:t>
      </w:r>
    </w:p>
    <w:p w14:paraId="2C42EEB8" w14:textId="77777777" w:rsidR="00726E07" w:rsidRPr="005C1648" w:rsidRDefault="00726E07" w:rsidP="005C1648">
      <w:pPr>
        <w:pStyle w:val="HChG"/>
      </w:pPr>
      <w:r w:rsidRPr="005C1648">
        <w:tab/>
      </w:r>
      <w:r w:rsidRPr="005C1648">
        <w:tab/>
        <w:t>Report</w:t>
      </w:r>
    </w:p>
    <w:p w14:paraId="1ECCD499" w14:textId="77777777" w:rsidR="00726E07" w:rsidRPr="00E96944" w:rsidRDefault="00726E07" w:rsidP="00726E07">
      <w:pPr>
        <w:pStyle w:val="H23G"/>
        <w:rPr>
          <w:b w:val="0"/>
          <w:i/>
        </w:rPr>
      </w:pPr>
      <w:r w:rsidRPr="00E96944">
        <w:rPr>
          <w:b w:val="0"/>
          <w:i/>
        </w:rPr>
        <w:tab/>
      </w:r>
      <w:r w:rsidRPr="00E96944">
        <w:rPr>
          <w:b w:val="0"/>
          <w:i/>
        </w:rPr>
        <w:tab/>
        <w:t xml:space="preserve">Rapporteur: Ms. </w:t>
      </w:r>
      <w:r w:rsidR="001F3C14" w:rsidRPr="00E96944">
        <w:rPr>
          <w:b w:val="0"/>
          <w:i/>
        </w:rPr>
        <w:t>Marion Bethel</w:t>
      </w:r>
    </w:p>
    <w:p w14:paraId="00ABD02E" w14:textId="77777777" w:rsidR="005D16B8" w:rsidRPr="00812B38" w:rsidRDefault="00726E07" w:rsidP="005D16B8">
      <w:pPr>
        <w:pStyle w:val="HChG"/>
      </w:pPr>
      <w:r w:rsidRPr="00E96944">
        <w:rPr>
          <w:w w:val="103"/>
        </w:rPr>
        <w:tab/>
      </w:r>
      <w:r w:rsidRPr="00E96944">
        <w:rPr>
          <w:w w:val="103"/>
        </w:rPr>
        <w:tab/>
      </w:r>
      <w:r w:rsidR="005D16B8" w:rsidRPr="00812B38">
        <w:t>Chapter I</w:t>
      </w:r>
    </w:p>
    <w:p w14:paraId="5A5E1AC6" w14:textId="77777777" w:rsidR="005D16B8" w:rsidRPr="00820BF5" w:rsidRDefault="005D16B8" w:rsidP="005D16B8">
      <w:pPr>
        <w:pStyle w:val="H1G"/>
      </w:pPr>
      <w:r w:rsidRPr="00820BF5">
        <w:tab/>
      </w:r>
      <w:r w:rsidRPr="00820BF5">
        <w:tab/>
        <w:t xml:space="preserve">Matters brought to the attention of States </w:t>
      </w:r>
      <w:proofErr w:type="gramStart"/>
      <w:r w:rsidRPr="00820BF5">
        <w:t>parties</w:t>
      </w:r>
      <w:proofErr w:type="gramEnd"/>
    </w:p>
    <w:p w14:paraId="67360242" w14:textId="77777777" w:rsidR="005D16B8" w:rsidRPr="00820BF5" w:rsidRDefault="005D16B8" w:rsidP="005D16B8">
      <w:pPr>
        <w:pStyle w:val="H1G"/>
      </w:pPr>
      <w:r w:rsidRPr="00820BF5">
        <w:tab/>
      </w:r>
      <w:r w:rsidRPr="00820BF5">
        <w:tab/>
      </w:r>
      <w:bookmarkStart w:id="0" w:name="_Hlk135934022"/>
      <w:r w:rsidRPr="00820BF5">
        <w:t>Decisions</w:t>
      </w:r>
    </w:p>
    <w:p w14:paraId="1E018B99" w14:textId="77777777" w:rsidR="005D16B8" w:rsidRDefault="005D16B8" w:rsidP="005D16B8">
      <w:pPr>
        <w:pStyle w:val="H23G"/>
      </w:pPr>
      <w:r w:rsidRPr="00820BF5">
        <w:tab/>
      </w:r>
      <w:r w:rsidRPr="00820BF5">
        <w:tab/>
        <w:t xml:space="preserve">Decision </w:t>
      </w:r>
      <w:r>
        <w:t>86</w:t>
      </w:r>
      <w:r w:rsidRPr="00820BF5">
        <w:t>/1</w:t>
      </w:r>
    </w:p>
    <w:p w14:paraId="3C553C75" w14:textId="77777777" w:rsidR="005D16B8" w:rsidRPr="005C2D2E" w:rsidRDefault="005D16B8" w:rsidP="005D16B8">
      <w:pPr>
        <w:spacing w:line="276" w:lineRule="auto"/>
        <w:ind w:left="1134" w:right="1133"/>
        <w:jc w:val="both"/>
        <w:outlineLvl w:val="0"/>
        <w:rPr>
          <w:u w:val="single"/>
        </w:rPr>
      </w:pPr>
      <w:r w:rsidRPr="005C2D2E">
        <w:rPr>
          <w:u w:val="single"/>
        </w:rPr>
        <w:t>Statement on “</w:t>
      </w:r>
      <w:r w:rsidRPr="00516FFD">
        <w:rPr>
          <w:u w:val="single"/>
        </w:rPr>
        <w:t xml:space="preserve">Safeguarding girls’ lives, health and future through minimizing unintended pregnancies and guaranteeing access to safe </w:t>
      </w:r>
      <w:proofErr w:type="gramStart"/>
      <w:r w:rsidRPr="00516FFD">
        <w:rPr>
          <w:u w:val="single"/>
        </w:rPr>
        <w:t>abortion</w:t>
      </w:r>
      <w:r w:rsidRPr="005C2D2E">
        <w:rPr>
          <w:u w:val="single"/>
        </w:rPr>
        <w:t>”</w:t>
      </w:r>
      <w:proofErr w:type="gramEnd"/>
    </w:p>
    <w:p w14:paraId="2CFD201C" w14:textId="77777777" w:rsidR="005D16B8" w:rsidRPr="005C2D2E" w:rsidRDefault="005D16B8" w:rsidP="005D16B8">
      <w:pPr>
        <w:ind w:left="1134" w:right="1133"/>
        <w:jc w:val="both"/>
      </w:pPr>
      <w:r w:rsidRPr="008958C1">
        <w:t xml:space="preserve">On </w:t>
      </w:r>
      <w:r>
        <w:t xml:space="preserve">10 October </w:t>
      </w:r>
      <w:r w:rsidRPr="008958C1">
        <w:t>202</w:t>
      </w:r>
      <w:r>
        <w:t>3</w:t>
      </w:r>
      <w:r w:rsidRPr="008958C1">
        <w:t xml:space="preserve">, the Committee adopted a statement </w:t>
      </w:r>
      <w:r w:rsidRPr="008958C1">
        <w:rPr>
          <w:rStyle w:val="h2"/>
        </w:rPr>
        <w:t xml:space="preserve">entitled </w:t>
      </w:r>
      <w:r>
        <w:rPr>
          <w:rStyle w:val="h2"/>
        </w:rPr>
        <w:t>“</w:t>
      </w:r>
      <w:r w:rsidRPr="00710A44">
        <w:t>Safeguarding girls’ lives, health and future through minimizing un</w:t>
      </w:r>
      <w:r>
        <w:t>intended</w:t>
      </w:r>
      <w:r w:rsidRPr="00710A44">
        <w:t xml:space="preserve"> pregnancies and guaranteeing access to safe abortion</w:t>
      </w:r>
      <w:r w:rsidRPr="008958C1">
        <w:rPr>
          <w:rStyle w:val="h2"/>
        </w:rPr>
        <w:t>”</w:t>
      </w:r>
      <w:r w:rsidRPr="00160E97" w:rsidDel="0054624A">
        <w:t xml:space="preserve"> </w:t>
      </w:r>
      <w:r>
        <w:t>(</w:t>
      </w:r>
      <w:hyperlink r:id="rId8" w:history="1">
        <w:r w:rsidRPr="006F59F9">
          <w:rPr>
            <w:rStyle w:val="Hyperlink"/>
          </w:rPr>
          <w:t>https://x.com/UNTreatyBodies/status/1712047475060605427?s=20</w:t>
        </w:r>
      </w:hyperlink>
      <w:r>
        <w:t>), issued on the international day of the girl child on 11 October.</w:t>
      </w:r>
    </w:p>
    <w:p w14:paraId="05C59037" w14:textId="77777777" w:rsidR="005D16B8" w:rsidRDefault="005D16B8" w:rsidP="005D16B8">
      <w:pPr>
        <w:pStyle w:val="H23G"/>
      </w:pPr>
      <w:bookmarkStart w:id="1" w:name="_Hlk135984696"/>
      <w:r>
        <w:tab/>
      </w:r>
      <w:r>
        <w:tab/>
      </w:r>
      <w:r>
        <w:tab/>
      </w:r>
      <w:r w:rsidRPr="00820BF5">
        <w:t xml:space="preserve">Decision </w:t>
      </w:r>
      <w:r>
        <w:t>86</w:t>
      </w:r>
      <w:r w:rsidRPr="00820BF5">
        <w:t>/</w:t>
      </w:r>
      <w:r>
        <w:t>2</w:t>
      </w:r>
    </w:p>
    <w:p w14:paraId="073A50BF" w14:textId="77777777" w:rsidR="005D16B8" w:rsidRPr="00710A44" w:rsidRDefault="005D16B8" w:rsidP="005D16B8">
      <w:pPr>
        <w:spacing w:line="276" w:lineRule="auto"/>
        <w:ind w:left="1134" w:right="1133"/>
        <w:jc w:val="both"/>
        <w:outlineLvl w:val="0"/>
      </w:pPr>
      <w:r w:rsidRPr="005C2D2E">
        <w:rPr>
          <w:u w:val="single"/>
        </w:rPr>
        <w:t xml:space="preserve">Statement on </w:t>
      </w:r>
      <w:r>
        <w:rPr>
          <w:u w:val="single"/>
        </w:rPr>
        <w:t>withdrawal of Nicaraguan Ambassador from public review</w:t>
      </w:r>
    </w:p>
    <w:p w14:paraId="63385CCB" w14:textId="77777777" w:rsidR="005D16B8" w:rsidRDefault="005D16B8" w:rsidP="005D16B8">
      <w:pPr>
        <w:pStyle w:val="SingleTxtG"/>
      </w:pPr>
      <w:r w:rsidRPr="008958C1">
        <w:t xml:space="preserve">On </w:t>
      </w:r>
      <w:r>
        <w:t>25 October</w:t>
      </w:r>
      <w:r w:rsidRPr="008958C1">
        <w:t xml:space="preserve">, the Committee </w:t>
      </w:r>
      <w:r>
        <w:t xml:space="preserve">issued a </w:t>
      </w:r>
      <w:r w:rsidRPr="008958C1">
        <w:t xml:space="preserve">statement </w:t>
      </w:r>
      <w:r w:rsidRPr="008958C1">
        <w:rPr>
          <w:rStyle w:val="h2"/>
        </w:rPr>
        <w:t xml:space="preserve">entitled </w:t>
      </w:r>
      <w:r>
        <w:rPr>
          <w:rStyle w:val="h2"/>
        </w:rPr>
        <w:t>“UN women’s rights committee deplores withdrawal of Nicaraguan Ambassador from public review</w:t>
      </w:r>
      <w:r>
        <w:rPr>
          <w:u w:val="single"/>
        </w:rPr>
        <w:t>” (</w:t>
      </w:r>
      <w:hyperlink r:id="rId9" w:history="1">
        <w:r w:rsidRPr="006F59F9">
          <w:rPr>
            <w:rStyle w:val="Hyperlink"/>
          </w:rPr>
          <w:t>https://www.ohchr.org/en/press-releases/2023/10/un-womens-rights-committee-deplores-withdrawal-nicaraguan-ambassador-public</w:t>
        </w:r>
      </w:hyperlink>
      <w:r>
        <w:t>).</w:t>
      </w:r>
    </w:p>
    <w:p w14:paraId="044CB470" w14:textId="77777777" w:rsidR="005D16B8" w:rsidRDefault="005D16B8" w:rsidP="005D16B8">
      <w:pPr>
        <w:pStyle w:val="H23G"/>
      </w:pPr>
      <w:r>
        <w:tab/>
      </w:r>
      <w:r>
        <w:tab/>
      </w:r>
      <w:r w:rsidRPr="00820BF5">
        <w:t xml:space="preserve">Decision </w:t>
      </w:r>
      <w:r>
        <w:t>86</w:t>
      </w:r>
      <w:r w:rsidRPr="00820BF5">
        <w:t>/</w:t>
      </w:r>
      <w:r>
        <w:t>3</w:t>
      </w:r>
    </w:p>
    <w:p w14:paraId="0DB2D441" w14:textId="77777777" w:rsidR="005D16B8" w:rsidRPr="00710A44" w:rsidRDefault="005D16B8" w:rsidP="005D16B8">
      <w:pPr>
        <w:spacing w:line="276" w:lineRule="auto"/>
        <w:ind w:left="1134" w:right="1133"/>
        <w:jc w:val="both"/>
        <w:outlineLvl w:val="0"/>
      </w:pPr>
      <w:r w:rsidRPr="005C2D2E">
        <w:rPr>
          <w:u w:val="single"/>
        </w:rPr>
        <w:t xml:space="preserve">Statement </w:t>
      </w:r>
      <w:r>
        <w:rPr>
          <w:u w:val="single"/>
        </w:rPr>
        <w:t>entitled</w:t>
      </w:r>
      <w:r w:rsidRPr="005C2D2E">
        <w:rPr>
          <w:u w:val="single"/>
        </w:rPr>
        <w:t xml:space="preserve"> “</w:t>
      </w:r>
      <w:r>
        <w:rPr>
          <w:u w:val="single"/>
        </w:rPr>
        <w:t xml:space="preserve">The cause of peace is the cause of </w:t>
      </w:r>
      <w:proofErr w:type="gramStart"/>
      <w:r>
        <w:rPr>
          <w:u w:val="single"/>
        </w:rPr>
        <w:t>women”</w:t>
      </w:r>
      <w:proofErr w:type="gramEnd"/>
    </w:p>
    <w:p w14:paraId="2085717F" w14:textId="77777777" w:rsidR="005D16B8" w:rsidRDefault="005D16B8" w:rsidP="005D16B8">
      <w:pPr>
        <w:pStyle w:val="SingleTxtG"/>
      </w:pPr>
      <w:r w:rsidRPr="008958C1">
        <w:t xml:space="preserve">On </w:t>
      </w:r>
      <w:r>
        <w:t>27 October</w:t>
      </w:r>
      <w:r w:rsidRPr="008958C1">
        <w:t xml:space="preserve">, the Committee adopted a statement </w:t>
      </w:r>
      <w:r w:rsidRPr="008958C1">
        <w:rPr>
          <w:rStyle w:val="h2"/>
        </w:rPr>
        <w:t xml:space="preserve">entitled </w:t>
      </w:r>
      <w:r>
        <w:rPr>
          <w:rStyle w:val="h2"/>
        </w:rPr>
        <w:t>“The cause of peace is the cause of women</w:t>
      </w:r>
      <w:r w:rsidRPr="0040467F">
        <w:t>”</w:t>
      </w:r>
      <w:r>
        <w:t xml:space="preserve"> (</w:t>
      </w:r>
      <w:hyperlink r:id="rId10" w:history="1">
        <w:r w:rsidRPr="006F59F9">
          <w:rPr>
            <w:rStyle w:val="Hyperlink"/>
          </w:rPr>
          <w:t>https://twitter.com/UNTreatyBodies/status/1717935877219905795</w:t>
        </w:r>
      </w:hyperlink>
      <w:r>
        <w:t>).</w:t>
      </w:r>
    </w:p>
    <w:p w14:paraId="3A5FCB3C" w14:textId="77777777" w:rsidR="005D16B8" w:rsidRPr="00516FFD" w:rsidRDefault="005D16B8" w:rsidP="005D16B8">
      <w:pPr>
        <w:pStyle w:val="H23G"/>
        <w:rPr>
          <w:b w:val="0"/>
          <w:bCs/>
          <w:w w:val="103"/>
          <w:u w:val="single"/>
        </w:rPr>
      </w:pPr>
      <w:r>
        <w:tab/>
      </w:r>
      <w:r>
        <w:tab/>
      </w:r>
      <w:bookmarkStart w:id="2" w:name="_Hlk149233003"/>
      <w:r w:rsidRPr="00516FFD">
        <w:rPr>
          <w:bCs/>
        </w:rPr>
        <w:t>Decision 86/</w:t>
      </w:r>
      <w:r>
        <w:rPr>
          <w:bCs/>
        </w:rPr>
        <w:t>4</w:t>
      </w:r>
    </w:p>
    <w:p w14:paraId="08049C2F" w14:textId="77777777" w:rsidR="005D16B8" w:rsidRDefault="005D16B8" w:rsidP="005D16B8">
      <w:pPr>
        <w:pStyle w:val="SingleTxtG"/>
        <w:rPr>
          <w:w w:val="103"/>
          <w:u w:val="single"/>
        </w:rPr>
      </w:pPr>
      <w:r>
        <w:rPr>
          <w:w w:val="103"/>
          <w:u w:val="single"/>
        </w:rPr>
        <w:t xml:space="preserve">Enhanced constructive </w:t>
      </w:r>
      <w:proofErr w:type="gramStart"/>
      <w:r>
        <w:rPr>
          <w:w w:val="103"/>
          <w:u w:val="single"/>
        </w:rPr>
        <w:t>dialogue</w:t>
      </w:r>
      <w:proofErr w:type="gramEnd"/>
    </w:p>
    <w:p w14:paraId="33E87351" w14:textId="77777777" w:rsidR="005D16B8" w:rsidRDefault="005D16B8" w:rsidP="005D16B8">
      <w:pPr>
        <w:pStyle w:val="SingleTxtG"/>
        <w:rPr>
          <w:w w:val="103"/>
        </w:rPr>
      </w:pPr>
      <w:r>
        <w:rPr>
          <w:w w:val="103"/>
        </w:rPr>
        <w:lastRenderedPageBreak/>
        <w:t>The Committee decided to amend its decision 50/I concerning the enhanced constructive dialogue by adding the following paragraphs:</w:t>
      </w:r>
    </w:p>
    <w:p w14:paraId="779CC5C3" w14:textId="77777777" w:rsidR="005D16B8" w:rsidRDefault="005D16B8" w:rsidP="005D16B8">
      <w:pPr>
        <w:pStyle w:val="SingleTxtG"/>
        <w:ind w:left="1701"/>
        <w:rPr>
          <w:w w:val="103"/>
        </w:rPr>
      </w:pPr>
      <w:r>
        <w:rPr>
          <w:w w:val="103"/>
        </w:rPr>
        <w:t>9. Prior to the constructive dialogue, the Committee shall send a list of general themes to be raised during the dialogue to the State party and schedule an early coordination meeting of the country task force for that purpose.</w:t>
      </w:r>
    </w:p>
    <w:p w14:paraId="545BB3CA" w14:textId="77777777" w:rsidR="005D16B8" w:rsidRDefault="005D16B8" w:rsidP="005D16B8">
      <w:pPr>
        <w:pStyle w:val="SingleTxtG"/>
        <w:ind w:left="1701"/>
        <w:rPr>
          <w:w w:val="103"/>
        </w:rPr>
      </w:pPr>
      <w:r>
        <w:rPr>
          <w:w w:val="103"/>
        </w:rPr>
        <w:t>10.The wrap-up of the country rapporteur in closed meeting following the constructive dialogue should highlight the main issues discussed and identify issues to be covered in the concluding observations:</w:t>
      </w:r>
    </w:p>
    <w:bookmarkEnd w:id="1"/>
    <w:p w14:paraId="5D0D203A" w14:textId="77777777" w:rsidR="005D16B8" w:rsidRPr="0007030E" w:rsidRDefault="005D16B8" w:rsidP="005D16B8">
      <w:pPr>
        <w:pStyle w:val="SingleTxtG"/>
        <w:spacing w:before="240"/>
        <w:rPr>
          <w:bCs/>
          <w:w w:val="103"/>
          <w:u w:val="single"/>
        </w:rPr>
      </w:pPr>
      <w:r>
        <w:rPr>
          <w:w w:val="103"/>
        </w:rPr>
        <w:tab/>
      </w:r>
      <w:r w:rsidRPr="0007030E">
        <w:rPr>
          <w:b/>
          <w:bCs/>
          <w:w w:val="103"/>
        </w:rPr>
        <w:t>Decision 8</w:t>
      </w:r>
      <w:r>
        <w:rPr>
          <w:b/>
          <w:bCs/>
          <w:w w:val="103"/>
        </w:rPr>
        <w:t>6</w:t>
      </w:r>
      <w:r w:rsidRPr="0007030E">
        <w:rPr>
          <w:b/>
          <w:bCs/>
          <w:w w:val="103"/>
        </w:rPr>
        <w:t>/</w:t>
      </w:r>
      <w:r>
        <w:rPr>
          <w:b/>
          <w:bCs/>
          <w:w w:val="103"/>
        </w:rPr>
        <w:t>5</w:t>
      </w:r>
    </w:p>
    <w:p w14:paraId="5B9A34B9" w14:textId="77777777" w:rsidR="005D16B8" w:rsidRDefault="005D16B8" w:rsidP="005D16B8">
      <w:pPr>
        <w:pStyle w:val="SingleTxtG"/>
        <w:rPr>
          <w:w w:val="103"/>
          <w:u w:val="single"/>
        </w:rPr>
      </w:pPr>
      <w:r>
        <w:rPr>
          <w:w w:val="103"/>
          <w:u w:val="single"/>
        </w:rPr>
        <w:t xml:space="preserve">Assessment of pilot project to revise the structure of constructive dialogues with States </w:t>
      </w:r>
      <w:proofErr w:type="gramStart"/>
      <w:r>
        <w:rPr>
          <w:w w:val="103"/>
          <w:u w:val="single"/>
        </w:rPr>
        <w:t>parties</w:t>
      </w:r>
      <w:proofErr w:type="gramEnd"/>
      <w:r>
        <w:rPr>
          <w:w w:val="103"/>
          <w:u w:val="single"/>
        </w:rPr>
        <w:t xml:space="preserve"> </w:t>
      </w:r>
    </w:p>
    <w:p w14:paraId="45E58D60" w14:textId="77777777" w:rsidR="005D16B8" w:rsidRDefault="005D16B8" w:rsidP="005D16B8">
      <w:pPr>
        <w:pStyle w:val="SingleTxtG"/>
      </w:pPr>
      <w:bookmarkStart w:id="3" w:name="_Hlk136443396"/>
      <w:r>
        <w:t>Having conducted an assessment of its pilot project for structuring constructive dialogues with States parties thematically, t</w:t>
      </w:r>
      <w:r w:rsidRPr="000827E4">
        <w:t xml:space="preserve">he Committee decided </w:t>
      </w:r>
      <w:r>
        <w:t>to maintain the traditional structure by clusters of articles, while retaining the following elements of the pilot project: (a) if possible, annex a table on the implementation of articles to the briefing note of the country rapporteur; (b) avoid overlap by organizing the themes on the lists of questions on articles to be raised during the dialogue; and (c) reduce the number of questions to be asked by focusing on country-specific questions, omitting articles that need not be covered and requesting that statistical data be provided in writing</w:t>
      </w:r>
      <w:r w:rsidRPr="000827E4">
        <w:t>.</w:t>
      </w:r>
      <w:bookmarkEnd w:id="2"/>
    </w:p>
    <w:p w14:paraId="126D727F" w14:textId="77777777" w:rsidR="005D16B8" w:rsidRPr="008A6777" w:rsidRDefault="005D16B8" w:rsidP="005D16B8">
      <w:pPr>
        <w:pStyle w:val="H23G"/>
        <w:ind w:left="0" w:firstLine="0"/>
      </w:pPr>
      <w:r>
        <w:rPr>
          <w:w w:val="103"/>
        </w:rPr>
        <w:tab/>
      </w:r>
      <w:r>
        <w:rPr>
          <w:w w:val="103"/>
        </w:rPr>
        <w:tab/>
      </w:r>
      <w:r w:rsidRPr="008A6777">
        <w:rPr>
          <w:w w:val="103"/>
        </w:rPr>
        <w:t>Decision 8</w:t>
      </w:r>
      <w:r>
        <w:rPr>
          <w:w w:val="103"/>
        </w:rPr>
        <w:t>6</w:t>
      </w:r>
      <w:r w:rsidRPr="008A6777">
        <w:rPr>
          <w:w w:val="103"/>
        </w:rPr>
        <w:t>/</w:t>
      </w:r>
      <w:r>
        <w:rPr>
          <w:w w:val="103"/>
        </w:rPr>
        <w:t>6</w:t>
      </w:r>
      <w:r w:rsidRPr="008A6777">
        <w:tab/>
      </w:r>
      <w:r w:rsidRPr="008A6777">
        <w:tab/>
      </w:r>
    </w:p>
    <w:p w14:paraId="0BCE24B8" w14:textId="77777777" w:rsidR="005D16B8" w:rsidRPr="008A6777" w:rsidRDefault="005D16B8" w:rsidP="005D16B8">
      <w:pPr>
        <w:pStyle w:val="SingleTxtG"/>
        <w:rPr>
          <w:w w:val="103"/>
          <w:u w:val="single"/>
        </w:rPr>
      </w:pPr>
      <w:r>
        <w:rPr>
          <w:w w:val="103"/>
          <w:u w:val="single"/>
        </w:rPr>
        <w:t>New rule 53 (3) of rules of procedure on provisional concluding observations</w:t>
      </w:r>
    </w:p>
    <w:p w14:paraId="7E634B41" w14:textId="77777777" w:rsidR="005D16B8" w:rsidRDefault="005D16B8" w:rsidP="005D16B8">
      <w:pPr>
        <w:pStyle w:val="SingleTxtG"/>
        <w:spacing w:after="60"/>
        <w:rPr>
          <w:w w:val="103"/>
        </w:rPr>
      </w:pPr>
      <w:r>
        <w:rPr>
          <w:w w:val="103"/>
        </w:rPr>
        <w:t>The Committee decided to amend its rules of procedure to insert the following new rule 53 (3):</w:t>
      </w:r>
    </w:p>
    <w:p w14:paraId="424B0775" w14:textId="77777777" w:rsidR="005D16B8" w:rsidRPr="0007030E" w:rsidRDefault="005D16B8" w:rsidP="005D16B8">
      <w:pPr>
        <w:pStyle w:val="SingleTxtG"/>
        <w:rPr>
          <w:w w:val="103"/>
          <w:u w:val="single"/>
        </w:rPr>
      </w:pPr>
      <w:r>
        <w:t>“If a State party has submitted a report under article 18, paragraph (1) (b), of the Convention but fails to send a representative to attend the meeting at which it has been notified that its report will be examined and the Committee has decided, in accordance with rule 51, paragraph (5) of the present rules of procedure, to proceed with the examination of the report in the absence of the representative of the State party, the Committee may, at its discretion, submit to the State party its provisional concluding comments and indicate a time limit within which the State party may submit observations on the provisional concluding comments.”</w:t>
      </w:r>
    </w:p>
    <w:bookmarkEnd w:id="3"/>
    <w:p w14:paraId="5369DD4F" w14:textId="77777777" w:rsidR="005D16B8" w:rsidRPr="008A6777" w:rsidRDefault="005D16B8" w:rsidP="005D16B8">
      <w:pPr>
        <w:pStyle w:val="H23G"/>
        <w:ind w:left="0" w:firstLine="0"/>
      </w:pPr>
      <w:r>
        <w:rPr>
          <w:w w:val="103"/>
        </w:rPr>
        <w:tab/>
      </w:r>
      <w:r>
        <w:rPr>
          <w:w w:val="103"/>
        </w:rPr>
        <w:tab/>
      </w:r>
      <w:r w:rsidRPr="008A6777">
        <w:rPr>
          <w:w w:val="103"/>
        </w:rPr>
        <w:t>Decision 8</w:t>
      </w:r>
      <w:r>
        <w:rPr>
          <w:w w:val="103"/>
        </w:rPr>
        <w:t>6</w:t>
      </w:r>
      <w:r w:rsidRPr="008A6777">
        <w:rPr>
          <w:w w:val="103"/>
        </w:rPr>
        <w:t>/</w:t>
      </w:r>
      <w:r>
        <w:rPr>
          <w:w w:val="103"/>
        </w:rPr>
        <w:t>7</w:t>
      </w:r>
      <w:r w:rsidRPr="008A6777">
        <w:tab/>
      </w:r>
      <w:r w:rsidRPr="008A6777">
        <w:tab/>
      </w:r>
    </w:p>
    <w:p w14:paraId="1F5BF652" w14:textId="77777777" w:rsidR="005D16B8" w:rsidRPr="008A6777" w:rsidRDefault="005D16B8" w:rsidP="005D16B8">
      <w:pPr>
        <w:pStyle w:val="SingleTxtG"/>
        <w:rPr>
          <w:w w:val="103"/>
          <w:u w:val="single"/>
        </w:rPr>
      </w:pPr>
      <w:r>
        <w:rPr>
          <w:w w:val="103"/>
          <w:u w:val="single"/>
        </w:rPr>
        <w:t>Exceptional report of the Democratic Republic of the Congo</w:t>
      </w:r>
    </w:p>
    <w:p w14:paraId="26055A5E" w14:textId="77777777" w:rsidR="005D16B8" w:rsidRDefault="005D16B8" w:rsidP="005D16B8">
      <w:pPr>
        <w:pStyle w:val="SingleTxtG"/>
      </w:pPr>
      <w:r>
        <w:rPr>
          <w:w w:val="103"/>
        </w:rPr>
        <w:t xml:space="preserve">In accordance with Article 18, paragraph 1 (b), of the Convention and its decision 21/I, the Committee decided to request the Government of the Democratic Republic of the Congo to submit an exceptional report, within six months, on </w:t>
      </w:r>
      <w:r w:rsidRPr="0040467F">
        <w:rPr>
          <w:w w:val="103"/>
        </w:rPr>
        <w:t>conflict-related sexual violence against women and girls in its Eastern provinces.</w:t>
      </w:r>
      <w:r w:rsidRPr="0040467F">
        <w:rPr>
          <w:w w:val="103"/>
        </w:rPr>
        <w:tab/>
      </w:r>
      <w:r w:rsidRPr="0040467F">
        <w:rPr>
          <w:w w:val="103"/>
        </w:rPr>
        <w:tab/>
      </w:r>
    </w:p>
    <w:p w14:paraId="366892EE" w14:textId="77777777" w:rsidR="005D16B8" w:rsidRPr="008A6777" w:rsidRDefault="005D16B8" w:rsidP="005D16B8">
      <w:pPr>
        <w:pStyle w:val="H23G"/>
        <w:ind w:left="0" w:firstLine="0"/>
      </w:pPr>
      <w:r>
        <w:rPr>
          <w:w w:val="103"/>
        </w:rPr>
        <w:tab/>
      </w:r>
      <w:r>
        <w:rPr>
          <w:w w:val="103"/>
        </w:rPr>
        <w:tab/>
      </w:r>
      <w:r w:rsidRPr="008A6777">
        <w:rPr>
          <w:w w:val="103"/>
        </w:rPr>
        <w:t>Decision 8</w:t>
      </w:r>
      <w:r>
        <w:rPr>
          <w:w w:val="103"/>
        </w:rPr>
        <w:t>6</w:t>
      </w:r>
      <w:r w:rsidRPr="008A6777">
        <w:rPr>
          <w:w w:val="103"/>
        </w:rPr>
        <w:t>/</w:t>
      </w:r>
      <w:r>
        <w:rPr>
          <w:w w:val="103"/>
        </w:rPr>
        <w:t>8</w:t>
      </w:r>
      <w:r w:rsidRPr="008A6777">
        <w:tab/>
      </w:r>
      <w:r w:rsidRPr="008A6777">
        <w:tab/>
      </w:r>
    </w:p>
    <w:p w14:paraId="64D97293" w14:textId="77777777" w:rsidR="005D16B8" w:rsidRPr="008A6777" w:rsidRDefault="005D16B8" w:rsidP="005D16B8">
      <w:pPr>
        <w:pStyle w:val="SingleTxtG"/>
        <w:ind w:left="567" w:firstLine="567"/>
        <w:rPr>
          <w:w w:val="103"/>
          <w:u w:val="single"/>
        </w:rPr>
      </w:pPr>
      <w:r w:rsidRPr="008A6777">
        <w:rPr>
          <w:w w:val="103"/>
          <w:u w:val="single"/>
        </w:rPr>
        <w:t>Pre-Sessional Working Group</w:t>
      </w:r>
    </w:p>
    <w:p w14:paraId="050D6180" w14:textId="77777777" w:rsidR="005D16B8" w:rsidRPr="00820BF5" w:rsidRDefault="005D16B8" w:rsidP="005D16B8">
      <w:pPr>
        <w:pStyle w:val="SingleTxtG"/>
      </w:pPr>
      <w:r w:rsidRPr="008A6777">
        <w:t>The Committee</w:t>
      </w:r>
      <w:r>
        <w:t xml:space="preserve"> </w:t>
      </w:r>
      <w:r w:rsidRPr="008A6777">
        <w:t>confirmed the members of the pre-sessional working group for the eighty-</w:t>
      </w:r>
      <w:r>
        <w:t>eighth</w:t>
      </w:r>
      <w:r w:rsidRPr="008A6777">
        <w:t xml:space="preserve"> session, </w:t>
      </w:r>
      <w:r>
        <w:t xml:space="preserve">Brenda Akia, Yamila González Ferrer, Nahla Haidar, Marianne </w:t>
      </w:r>
      <w:proofErr w:type="gramStart"/>
      <w:r>
        <w:t>Mikko</w:t>
      </w:r>
      <w:proofErr w:type="gramEnd"/>
      <w:r>
        <w:t xml:space="preserve"> and Natasha Stott Despoja</w:t>
      </w:r>
      <w:r w:rsidRPr="008A6777">
        <w:t>.</w:t>
      </w:r>
      <w:bookmarkEnd w:id="0"/>
    </w:p>
    <w:p w14:paraId="3304BD8F" w14:textId="4B3347DE" w:rsidR="00726E07" w:rsidRPr="005C1648" w:rsidRDefault="005D16B8" w:rsidP="005C1648">
      <w:pPr>
        <w:pStyle w:val="HChG"/>
        <w:rPr>
          <w:w w:val="103"/>
          <w:lang w:val="en-US"/>
        </w:rPr>
      </w:pPr>
      <w:r>
        <w:rPr>
          <w:w w:val="103"/>
          <w:lang w:val="en-US"/>
        </w:rPr>
        <w:lastRenderedPageBreak/>
        <w:tab/>
      </w:r>
      <w:r>
        <w:rPr>
          <w:w w:val="103"/>
          <w:lang w:val="en-US"/>
        </w:rPr>
        <w:tab/>
      </w:r>
      <w:r w:rsidR="00726E07" w:rsidRPr="005C1648">
        <w:rPr>
          <w:w w:val="103"/>
          <w:lang w:val="en-US"/>
        </w:rPr>
        <w:t>Chapter II</w:t>
      </w:r>
    </w:p>
    <w:p w14:paraId="57E8F7D5" w14:textId="77777777" w:rsidR="00726E07" w:rsidRPr="00643213" w:rsidRDefault="00726E07" w:rsidP="005C1648">
      <w:pPr>
        <w:pStyle w:val="H1G"/>
        <w:rPr>
          <w:rFonts w:eastAsia="SimSun"/>
          <w:lang w:eastAsia="zh-CN"/>
        </w:rPr>
      </w:pPr>
      <w:r w:rsidRPr="00E96944">
        <w:rPr>
          <w:rFonts w:eastAsia="SimSun"/>
          <w:lang w:eastAsia="zh-CN"/>
        </w:rPr>
        <w:tab/>
      </w:r>
      <w:r w:rsidRPr="00E96944">
        <w:rPr>
          <w:rFonts w:eastAsia="SimSun"/>
          <w:lang w:eastAsia="zh-CN"/>
        </w:rPr>
        <w:tab/>
      </w:r>
      <w:r w:rsidRPr="00643213">
        <w:rPr>
          <w:rFonts w:eastAsia="SimSun"/>
          <w:lang w:eastAsia="zh-CN"/>
        </w:rPr>
        <w:t>Organizational and other matters</w:t>
      </w:r>
    </w:p>
    <w:p w14:paraId="1F787AE6" w14:textId="77777777" w:rsidR="00726E07" w:rsidRPr="00643213" w:rsidRDefault="00726E07" w:rsidP="005C1648">
      <w:pPr>
        <w:pStyle w:val="H1G"/>
        <w:rPr>
          <w:rFonts w:eastAsia="SimSun"/>
          <w:lang w:eastAsia="zh-CN"/>
        </w:rPr>
      </w:pPr>
      <w:r>
        <w:rPr>
          <w:rFonts w:eastAsia="SimSun"/>
          <w:lang w:eastAsia="zh-CN"/>
        </w:rPr>
        <w:tab/>
      </w:r>
      <w:r w:rsidRPr="00643213">
        <w:rPr>
          <w:rFonts w:eastAsia="SimSun"/>
          <w:lang w:eastAsia="zh-CN"/>
        </w:rPr>
        <w:t>A.</w:t>
      </w:r>
      <w:r w:rsidRPr="00643213">
        <w:rPr>
          <w:rFonts w:eastAsia="SimSun"/>
          <w:lang w:eastAsia="zh-CN"/>
        </w:rPr>
        <w:tab/>
        <w:t>States parties to the Convention on the Elimination of All Forms of Discrimination against Women and to the Optional Protocol</w:t>
      </w:r>
    </w:p>
    <w:p w14:paraId="6C0F9F32" w14:textId="77777777" w:rsidR="00726E07" w:rsidRPr="0017423A" w:rsidRDefault="0021141F" w:rsidP="00726E07">
      <w:pPr>
        <w:pStyle w:val="SingleTxtG"/>
      </w:pPr>
      <w:r w:rsidRPr="00A343D9">
        <w:t xml:space="preserve">As </w:t>
      </w:r>
      <w:proofErr w:type="gramStart"/>
      <w:r w:rsidRPr="00A343D9">
        <w:t>at</w:t>
      </w:r>
      <w:proofErr w:type="gramEnd"/>
      <w:r w:rsidR="00726E07" w:rsidRPr="00A343D9">
        <w:t xml:space="preserve"> </w:t>
      </w:r>
      <w:r w:rsidR="00397308">
        <w:t>2</w:t>
      </w:r>
      <w:r w:rsidR="00DA37D8">
        <w:t>7</w:t>
      </w:r>
      <w:r w:rsidR="0069522E">
        <w:t xml:space="preserve"> </w:t>
      </w:r>
      <w:r w:rsidR="00DA37D8">
        <w:t>October</w:t>
      </w:r>
      <w:r w:rsidR="00A343D9" w:rsidRPr="00A343D9">
        <w:t xml:space="preserve"> </w:t>
      </w:r>
      <w:r w:rsidR="00726E07" w:rsidRPr="00A343D9">
        <w:t>20</w:t>
      </w:r>
      <w:r w:rsidR="008262D1" w:rsidRPr="00A343D9">
        <w:t>2</w:t>
      </w:r>
      <w:r w:rsidR="001F3C14">
        <w:t>3</w:t>
      </w:r>
      <w:r w:rsidR="00726E07" w:rsidRPr="00A343D9">
        <w:t xml:space="preserve">, the closing date of the </w:t>
      </w:r>
      <w:r w:rsidR="00C267E5" w:rsidRPr="00A343D9">
        <w:t>eight</w:t>
      </w:r>
      <w:r w:rsidR="00033B41" w:rsidRPr="00A343D9">
        <w:t>y-</w:t>
      </w:r>
      <w:r w:rsidR="00DA37D8">
        <w:t>sixth</w:t>
      </w:r>
      <w:r w:rsidR="00FD542B" w:rsidRPr="00A343D9">
        <w:t xml:space="preserve"> </w:t>
      </w:r>
      <w:r w:rsidR="00726E07" w:rsidRPr="00A343D9">
        <w:t>session</w:t>
      </w:r>
      <w:r w:rsidR="00726E07" w:rsidRPr="0017423A">
        <w:t xml:space="preserve"> of the Committee on the Elimination of Discrimination against Women, there were 18</w:t>
      </w:r>
      <w:r w:rsidRPr="0017423A">
        <w:t>9</w:t>
      </w:r>
      <w:r w:rsidR="00726E07" w:rsidRPr="0017423A">
        <w:t xml:space="preserve">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w:t>
      </w:r>
      <w:r w:rsidR="00235FC6">
        <w:t>8</w:t>
      </w:r>
      <w:r w:rsidR="00397308">
        <w:t>1</w:t>
      </w:r>
      <w:r w:rsidR="00726E07" w:rsidRPr="0017423A">
        <w:t xml:space="preserve"> Contracting States had accepted the amendment to article 20, paragraph 1, of the Convention, concerning the Committee’s meeting time. A total of 12</w:t>
      </w:r>
      <w:r w:rsidR="00883FE2" w:rsidRPr="0017423A">
        <w:t>6</w:t>
      </w:r>
      <w:r w:rsidR="00726E07" w:rsidRPr="0017423A">
        <w:t xml:space="preserve"> States parties to the Convention are currently required to accept the amendment </w:t>
      </w:r>
      <w:proofErr w:type="gramStart"/>
      <w:r w:rsidR="00726E07" w:rsidRPr="0017423A">
        <w:t>in order to</w:t>
      </w:r>
      <w:proofErr w:type="gramEnd"/>
      <w:r w:rsidR="00726E07" w:rsidRPr="0017423A">
        <w:t xml:space="preserve"> bring it into force, in accordance with its provisions. </w:t>
      </w:r>
    </w:p>
    <w:p w14:paraId="2E5B329B" w14:textId="77777777" w:rsidR="00726E07" w:rsidRPr="00FB58E5" w:rsidRDefault="00726E07" w:rsidP="00726E07">
      <w:pPr>
        <w:pStyle w:val="SingleTxtG"/>
      </w:pPr>
      <w:r w:rsidRPr="0017423A">
        <w:t>At the same date, there were 1</w:t>
      </w:r>
      <w:r w:rsidR="00F6013E" w:rsidRPr="0017423A">
        <w:t>1</w:t>
      </w:r>
      <w:r w:rsidR="00600247">
        <w:t>5</w:t>
      </w:r>
      <w:r w:rsidRPr="0017423A">
        <w:t xml:space="preserve"> States parties to the Optional Protocol to the Convention, which was adopted by the General Assembly in its resolution 54/4 and opened for signature, </w:t>
      </w:r>
      <w:proofErr w:type="gramStart"/>
      <w:r w:rsidRPr="0017423A">
        <w:t>ratification</w:t>
      </w:r>
      <w:proofErr w:type="gramEnd"/>
      <w:r w:rsidRPr="0017423A">
        <w:t xml:space="preserve"> and accession in New York on 10 December 1999. In accordance with its article 16, the Optional Protocol entered into force on 22 December 2000.</w:t>
      </w:r>
    </w:p>
    <w:p w14:paraId="7BB13E72" w14:textId="77777777" w:rsidR="00726E07" w:rsidRPr="00FB58E5" w:rsidRDefault="0021141F" w:rsidP="00726E07">
      <w:pPr>
        <w:pStyle w:val="SingleTxtG"/>
      </w:pPr>
      <w:r w:rsidRPr="00FB58E5">
        <w:t xml:space="preserve">Updated information on the status of the Convention, the amendment to the Convention and its Optional Protocol, as well as lists of States signatories and parties and the texts of declarations, reservations, </w:t>
      </w:r>
      <w:proofErr w:type="gramStart"/>
      <w:r w:rsidRPr="00FB58E5">
        <w:t>objections</w:t>
      </w:r>
      <w:proofErr w:type="gramEnd"/>
      <w:r w:rsidRPr="00FB58E5">
        <w:t xml:space="preserve"> and other relevant information are available from the website of the United Nations Treaty Collection (http://treaties.un.org).</w:t>
      </w:r>
      <w:r w:rsidR="00726E07" w:rsidRPr="00FB58E5">
        <w:t xml:space="preserve"> </w:t>
      </w:r>
    </w:p>
    <w:p w14:paraId="59B588F5" w14:textId="77777777" w:rsidR="00726E07" w:rsidRPr="00FB58E5" w:rsidRDefault="00726E07" w:rsidP="005C1648">
      <w:pPr>
        <w:pStyle w:val="H1G"/>
        <w:rPr>
          <w:rFonts w:eastAsia="SimSun"/>
          <w:lang w:eastAsia="zh-CN"/>
        </w:rPr>
      </w:pPr>
      <w:r w:rsidRPr="00FB58E5">
        <w:rPr>
          <w:rFonts w:eastAsia="SimSun"/>
          <w:lang w:eastAsia="zh-CN"/>
        </w:rPr>
        <w:tab/>
        <w:t>B.</w:t>
      </w:r>
      <w:r w:rsidRPr="00FB58E5">
        <w:rPr>
          <w:rFonts w:eastAsia="SimSun"/>
          <w:lang w:eastAsia="zh-CN"/>
        </w:rPr>
        <w:tab/>
        <w:t>Opening of the session</w:t>
      </w:r>
    </w:p>
    <w:p w14:paraId="24540E6D" w14:textId="77777777" w:rsidR="00726E07" w:rsidRPr="00726E07" w:rsidRDefault="00726E07" w:rsidP="00726E07">
      <w:pPr>
        <w:pStyle w:val="SingleTxtG"/>
      </w:pPr>
      <w:r w:rsidRPr="0017423A">
        <w:t xml:space="preserve">The Committee held its </w:t>
      </w:r>
      <w:r w:rsidR="004C1664">
        <w:t>eight</w:t>
      </w:r>
      <w:r w:rsidR="00033B41">
        <w:t>y-</w:t>
      </w:r>
      <w:r w:rsidR="00DA37D8">
        <w:t>sixth</w:t>
      </w:r>
      <w:r w:rsidR="00C77D79">
        <w:t xml:space="preserve"> </w:t>
      </w:r>
      <w:r w:rsidRPr="0017423A">
        <w:t xml:space="preserve">session </w:t>
      </w:r>
      <w:r w:rsidR="004C1664">
        <w:t xml:space="preserve">at Geneva </w:t>
      </w:r>
      <w:r w:rsidRPr="0017423A">
        <w:t xml:space="preserve">from </w:t>
      </w:r>
      <w:r w:rsidR="00DA37D8">
        <w:t>9</w:t>
      </w:r>
      <w:r w:rsidR="00033B41">
        <w:t xml:space="preserve"> to </w:t>
      </w:r>
      <w:r w:rsidR="001F3C14">
        <w:t>2</w:t>
      </w:r>
      <w:r w:rsidR="00DA37D8">
        <w:t>7</w:t>
      </w:r>
      <w:r w:rsidR="00600247">
        <w:t xml:space="preserve"> </w:t>
      </w:r>
      <w:r w:rsidR="00DA37D8">
        <w:t>October</w:t>
      </w:r>
      <w:r w:rsidR="00033B41">
        <w:t xml:space="preserve"> 202</w:t>
      </w:r>
      <w:r w:rsidR="001F3C14">
        <w:t>3</w:t>
      </w:r>
      <w:r w:rsidRPr="0017423A">
        <w:t xml:space="preserve">. </w:t>
      </w:r>
      <w:r w:rsidR="009B4B7D">
        <w:t>In total, t</w:t>
      </w:r>
      <w:r w:rsidRPr="0017423A">
        <w:t xml:space="preserve">he Committee held </w:t>
      </w:r>
      <w:r w:rsidR="004C1664">
        <w:t>2</w:t>
      </w:r>
      <w:r w:rsidR="00DA37D8">
        <w:t>1</w:t>
      </w:r>
      <w:r w:rsidRPr="0017423A">
        <w:t xml:space="preserve"> plenary meetings, </w:t>
      </w:r>
      <w:proofErr w:type="gramStart"/>
      <w:r w:rsidRPr="0017423A">
        <w:t>and also</w:t>
      </w:r>
      <w:proofErr w:type="gramEnd"/>
      <w:r w:rsidRPr="0017423A">
        <w:t xml:space="preserve"> held </w:t>
      </w:r>
      <w:r w:rsidR="00DA37D8">
        <w:t>9</w:t>
      </w:r>
      <w:r w:rsidR="001F1A0C" w:rsidRPr="0017423A">
        <w:t xml:space="preserve"> mee</w:t>
      </w:r>
      <w:r w:rsidRPr="0017423A">
        <w:t>tings to discuss agenda items 5, 6, 7 and 8. A list of the documents before the Committee is contained in annex [...] to the present report.</w:t>
      </w:r>
    </w:p>
    <w:p w14:paraId="47BA22E5" w14:textId="77777777" w:rsidR="00726E07" w:rsidRPr="00726E07" w:rsidRDefault="00726E07" w:rsidP="00726E07">
      <w:pPr>
        <w:pStyle w:val="SingleTxtG"/>
      </w:pPr>
      <w:r w:rsidRPr="00726E07">
        <w:t>The session was opened by the</w:t>
      </w:r>
      <w:r w:rsidR="00786252">
        <w:t xml:space="preserve"> </w:t>
      </w:r>
      <w:r w:rsidRPr="00726E07">
        <w:t xml:space="preserve">Chair of the Committee, </w:t>
      </w:r>
      <w:r w:rsidR="001F3C14">
        <w:t>Ana Peláez Narváez</w:t>
      </w:r>
      <w:r w:rsidR="009F7B47">
        <w:t xml:space="preserve">, at its </w:t>
      </w:r>
      <w:r w:rsidR="0069522E">
        <w:t>19</w:t>
      </w:r>
      <w:r w:rsidR="00DA37D8">
        <w:t>9</w:t>
      </w:r>
      <w:r w:rsidR="0069522E">
        <w:t>9</w:t>
      </w:r>
      <w:r w:rsidR="004C1664">
        <w:t>th</w:t>
      </w:r>
      <w:r w:rsidR="008E57A1">
        <w:t xml:space="preserve"> </w:t>
      </w:r>
      <w:r w:rsidR="009F7B47">
        <w:t xml:space="preserve">meeting on </w:t>
      </w:r>
      <w:r w:rsidR="00DA37D8">
        <w:t>9</w:t>
      </w:r>
      <w:r w:rsidR="00894384">
        <w:t xml:space="preserve"> </w:t>
      </w:r>
      <w:r w:rsidR="00DA37D8">
        <w:t>October</w:t>
      </w:r>
      <w:r w:rsidR="00033B41">
        <w:t xml:space="preserve"> 202</w:t>
      </w:r>
      <w:r w:rsidR="001F3C14">
        <w:t>3</w:t>
      </w:r>
      <w:r w:rsidRPr="00726E07">
        <w:t>.</w:t>
      </w:r>
    </w:p>
    <w:p w14:paraId="4AD986FA" w14:textId="77777777" w:rsidR="00726E07" w:rsidRPr="00643213" w:rsidRDefault="00726E07" w:rsidP="005C1648">
      <w:pPr>
        <w:pStyle w:val="H1G"/>
        <w:rPr>
          <w:rFonts w:eastAsia="SimSun"/>
          <w:lang w:eastAsia="zh-CN"/>
        </w:rPr>
      </w:pPr>
      <w:r>
        <w:rPr>
          <w:rFonts w:eastAsia="SimSun"/>
          <w:lang w:eastAsia="zh-CN"/>
        </w:rPr>
        <w:tab/>
      </w:r>
      <w:r w:rsidRPr="00643213">
        <w:rPr>
          <w:rFonts w:eastAsia="SimSun"/>
          <w:lang w:eastAsia="zh-CN"/>
        </w:rPr>
        <w:t>C.</w:t>
      </w:r>
      <w:r w:rsidRPr="00643213">
        <w:rPr>
          <w:rFonts w:eastAsia="SimSun"/>
          <w:lang w:eastAsia="zh-CN"/>
        </w:rPr>
        <w:tab/>
        <w:t>Adoption of the agenda and organization of work</w:t>
      </w:r>
    </w:p>
    <w:p w14:paraId="161C1238" w14:textId="77777777" w:rsidR="00726E07" w:rsidRPr="00726E07" w:rsidRDefault="00726E07" w:rsidP="00726E07">
      <w:pPr>
        <w:pStyle w:val="SingleTxtG"/>
      </w:pPr>
      <w:r w:rsidRPr="00726E07">
        <w:t>The Committee adopted t</w:t>
      </w:r>
      <w:r w:rsidR="00130817">
        <w:t>he provisional agenda (CEDAW/C/</w:t>
      </w:r>
      <w:r w:rsidR="00033B41">
        <w:t>8</w:t>
      </w:r>
      <w:r w:rsidR="00114147">
        <w:t>6</w:t>
      </w:r>
      <w:r w:rsidR="009F7B47">
        <w:t>/</w:t>
      </w:r>
      <w:r w:rsidR="00803072">
        <w:t>1</w:t>
      </w:r>
      <w:r w:rsidR="009F7B47">
        <w:t xml:space="preserve">) at its </w:t>
      </w:r>
      <w:r w:rsidR="0069522E">
        <w:t>19</w:t>
      </w:r>
      <w:r w:rsidR="00114147">
        <w:t>9</w:t>
      </w:r>
      <w:r w:rsidR="0069522E">
        <w:t>9</w:t>
      </w:r>
      <w:r w:rsidR="004C1664">
        <w:t>th</w:t>
      </w:r>
      <w:r w:rsidRPr="00726E07">
        <w:t xml:space="preserve"> meeting. </w:t>
      </w:r>
    </w:p>
    <w:p w14:paraId="4DF3A950" w14:textId="77777777" w:rsidR="00726E07" w:rsidRPr="00643213" w:rsidRDefault="00726E07" w:rsidP="005C1648">
      <w:pPr>
        <w:pStyle w:val="H1G"/>
        <w:rPr>
          <w:rFonts w:eastAsia="SimSun"/>
          <w:lang w:eastAsia="zh-CN"/>
        </w:rPr>
      </w:pPr>
      <w:r>
        <w:rPr>
          <w:rFonts w:eastAsia="SimSun"/>
          <w:lang w:eastAsia="zh-CN"/>
        </w:rPr>
        <w:tab/>
        <w:t>D.</w:t>
      </w:r>
      <w:r>
        <w:rPr>
          <w:rFonts w:eastAsia="SimSun"/>
          <w:lang w:eastAsia="zh-CN"/>
        </w:rPr>
        <w:tab/>
      </w:r>
      <w:r w:rsidRPr="00643213">
        <w:rPr>
          <w:rFonts w:eastAsia="SimSun"/>
          <w:lang w:eastAsia="zh-CN"/>
        </w:rPr>
        <w:t>Report of the pre-session</w:t>
      </w:r>
      <w:r w:rsidR="00A660FE">
        <w:rPr>
          <w:rFonts w:eastAsia="SimSun"/>
          <w:lang w:eastAsia="zh-CN"/>
        </w:rPr>
        <w:t>al</w:t>
      </w:r>
      <w:r w:rsidRPr="00643213">
        <w:rPr>
          <w:rFonts w:eastAsia="SimSun"/>
          <w:lang w:eastAsia="zh-CN"/>
        </w:rPr>
        <w:t xml:space="preserve"> working group</w:t>
      </w:r>
    </w:p>
    <w:p w14:paraId="17B33A08" w14:textId="77777777" w:rsidR="00726E07" w:rsidRPr="00726E07" w:rsidRDefault="00004911" w:rsidP="00726E07">
      <w:pPr>
        <w:pStyle w:val="SingleTxtG"/>
      </w:pPr>
      <w:r w:rsidRPr="007B695D">
        <w:t>The</w:t>
      </w:r>
      <w:r w:rsidR="00726E07" w:rsidRPr="007B695D">
        <w:t xml:space="preserve"> </w:t>
      </w:r>
      <w:r w:rsidR="002D0D60">
        <w:t xml:space="preserve">report of the </w:t>
      </w:r>
      <w:r w:rsidR="00726E07" w:rsidRPr="007B695D">
        <w:t>pre-session</w:t>
      </w:r>
      <w:r w:rsidR="00A660FE">
        <w:t xml:space="preserve">al </w:t>
      </w:r>
      <w:r w:rsidR="00726E07" w:rsidRPr="007B695D">
        <w:t xml:space="preserve">working group </w:t>
      </w:r>
      <w:r w:rsidR="00600247" w:rsidRPr="007B695D">
        <w:t>for the eighty-</w:t>
      </w:r>
      <w:r w:rsidR="00114147">
        <w:t>sixth</w:t>
      </w:r>
      <w:r w:rsidR="00600247" w:rsidRPr="007B695D">
        <w:t xml:space="preserve"> session</w:t>
      </w:r>
      <w:r w:rsidR="002D0D60">
        <w:t xml:space="preserve">, </w:t>
      </w:r>
      <w:r w:rsidR="002D0D60" w:rsidRPr="00726E07">
        <w:t>which me</w:t>
      </w:r>
      <w:r w:rsidR="002D0D60" w:rsidRPr="0017423A">
        <w:t xml:space="preserve">t </w:t>
      </w:r>
      <w:r w:rsidR="002D0D60">
        <w:t xml:space="preserve">from </w:t>
      </w:r>
      <w:r w:rsidR="00114147">
        <w:t>27</w:t>
      </w:r>
      <w:r w:rsidR="00397308">
        <w:t xml:space="preserve"> </w:t>
      </w:r>
      <w:r w:rsidR="00114147">
        <w:t>February</w:t>
      </w:r>
      <w:r w:rsidR="002D0D60">
        <w:t xml:space="preserve"> </w:t>
      </w:r>
      <w:r w:rsidR="001F3C14">
        <w:t xml:space="preserve">to </w:t>
      </w:r>
      <w:r w:rsidR="00114147">
        <w:t>3</w:t>
      </w:r>
      <w:r w:rsidR="001F3C14">
        <w:t xml:space="preserve"> </w:t>
      </w:r>
      <w:r w:rsidR="00114147">
        <w:t>March</w:t>
      </w:r>
      <w:r w:rsidR="002D0D60">
        <w:t xml:space="preserve"> 202</w:t>
      </w:r>
      <w:r w:rsidR="00114147">
        <w:t>3</w:t>
      </w:r>
      <w:r w:rsidR="002D0D60" w:rsidRPr="0017423A">
        <w:t xml:space="preserve">, was introduced by </w:t>
      </w:r>
      <w:r w:rsidR="00114147">
        <w:t>Leticia Bonifaz Alfonzo</w:t>
      </w:r>
      <w:r w:rsidR="002D0D60" w:rsidRPr="0017423A">
        <w:t xml:space="preserve"> at the </w:t>
      </w:r>
      <w:r w:rsidR="002D0D60">
        <w:t>19</w:t>
      </w:r>
      <w:r w:rsidR="00114147">
        <w:t>9</w:t>
      </w:r>
      <w:r w:rsidR="002D0D60">
        <w:t>9th</w:t>
      </w:r>
      <w:r w:rsidR="002D0D60" w:rsidRPr="0017423A">
        <w:t xml:space="preserve"> meeting</w:t>
      </w:r>
      <w:r w:rsidR="00726E07" w:rsidRPr="0017423A">
        <w:t>.</w:t>
      </w:r>
    </w:p>
    <w:p w14:paraId="51C601D2" w14:textId="77777777" w:rsidR="00EF3E28" w:rsidRDefault="00726E07" w:rsidP="00EF3E28">
      <w:pPr>
        <w:pStyle w:val="H1G"/>
      </w:pPr>
      <w:r>
        <w:rPr>
          <w:rFonts w:eastAsia="SimSun"/>
          <w:lang w:eastAsia="zh-CN"/>
        </w:rPr>
        <w:tab/>
        <w:t>E.</w:t>
      </w:r>
      <w:r>
        <w:rPr>
          <w:rFonts w:eastAsia="SimSun"/>
          <w:lang w:eastAsia="zh-CN"/>
        </w:rPr>
        <w:tab/>
      </w:r>
      <w:r w:rsidRPr="00643213">
        <w:rPr>
          <w:rFonts w:eastAsia="SimSun"/>
          <w:lang w:eastAsia="zh-CN"/>
        </w:rPr>
        <w:t>Organization of work</w:t>
      </w:r>
      <w:r w:rsidR="00EF3E28">
        <w:tab/>
      </w:r>
    </w:p>
    <w:p w14:paraId="3440C8FB" w14:textId="77777777" w:rsidR="00591263" w:rsidRDefault="00591263" w:rsidP="00591263">
      <w:pPr>
        <w:pStyle w:val="SingleTxtG"/>
      </w:pPr>
      <w:r>
        <w:t xml:space="preserve">On </w:t>
      </w:r>
      <w:r w:rsidR="00114147">
        <w:t>9</w:t>
      </w:r>
      <w:r>
        <w:t xml:space="preserve"> and </w:t>
      </w:r>
      <w:r w:rsidR="00F371F0">
        <w:t>1</w:t>
      </w:r>
      <w:r w:rsidR="00114147">
        <w:t>6</w:t>
      </w:r>
      <w:r w:rsidR="002D0D60">
        <w:t xml:space="preserve"> </w:t>
      </w:r>
      <w:r w:rsidR="00114147">
        <w:t>October</w:t>
      </w:r>
      <w:r>
        <w:t xml:space="preserve"> 202</w:t>
      </w:r>
      <w:r w:rsidR="001F3C14">
        <w:t>3</w:t>
      </w:r>
      <w:r>
        <w:t>, the Committee held informal closed meetings with representatives of specialized agencies and United Nations funds and programmes during which country-</w:t>
      </w:r>
      <w:r>
        <w:lastRenderedPageBreak/>
        <w:t>specific information was provided, as well as information on the efforts made by those bodies to support the implementation of the Convention.</w:t>
      </w:r>
    </w:p>
    <w:p w14:paraId="346B0A0B" w14:textId="77777777" w:rsidR="00AE7A3A" w:rsidRDefault="00591263" w:rsidP="00591263">
      <w:pPr>
        <w:pStyle w:val="SingleTxtG"/>
      </w:pPr>
      <w:proofErr w:type="gramStart"/>
      <w:r>
        <w:t>Also</w:t>
      </w:r>
      <w:proofErr w:type="gramEnd"/>
      <w:r>
        <w:t xml:space="preserve"> on </w:t>
      </w:r>
      <w:r w:rsidR="00114147">
        <w:t>9</w:t>
      </w:r>
      <w:r w:rsidR="00033B41">
        <w:t xml:space="preserve"> and </w:t>
      </w:r>
      <w:r w:rsidR="00F371F0">
        <w:t>1</w:t>
      </w:r>
      <w:r w:rsidR="00114147">
        <w:t>6</w:t>
      </w:r>
      <w:r w:rsidR="00033B41">
        <w:t xml:space="preserve"> </w:t>
      </w:r>
      <w:r w:rsidR="00114147">
        <w:t>October</w:t>
      </w:r>
      <w:r>
        <w:t>, the Committee held informal public meetings with representatives of non-governmental organizations and national human rights institutions</w:t>
      </w:r>
      <w:r w:rsidR="00D20D04">
        <w:t xml:space="preserve"> from States parties considered by the Committee at its eighty-</w:t>
      </w:r>
      <w:r w:rsidR="00114147">
        <w:t>sixth</w:t>
      </w:r>
      <w:r w:rsidR="00D20D04">
        <w:t xml:space="preserve"> session</w:t>
      </w:r>
      <w:r>
        <w:t xml:space="preserve">, who provided information on the implementation of the Convention in the States parties </w:t>
      </w:r>
      <w:r w:rsidR="00D20D04">
        <w:t>concerned</w:t>
      </w:r>
      <w:r>
        <w:t>.</w:t>
      </w:r>
    </w:p>
    <w:p w14:paraId="096D1F11" w14:textId="77777777" w:rsidR="00D44765" w:rsidRDefault="0003696B" w:rsidP="00F657E5">
      <w:pPr>
        <w:pStyle w:val="SingleTxtG"/>
      </w:pPr>
      <w:r>
        <w:t xml:space="preserve">On </w:t>
      </w:r>
      <w:r w:rsidR="00F371F0">
        <w:t>1</w:t>
      </w:r>
      <w:r w:rsidR="00114147">
        <w:t>1</w:t>
      </w:r>
      <w:r w:rsidR="002D0D60">
        <w:t xml:space="preserve"> </w:t>
      </w:r>
      <w:r w:rsidR="00114147">
        <w:t>October</w:t>
      </w:r>
      <w:r>
        <w:t xml:space="preserve">, the </w:t>
      </w:r>
      <w:r w:rsidR="002D0D60">
        <w:t xml:space="preserve">Committee </w:t>
      </w:r>
      <w:r w:rsidR="00114147">
        <w:t>held an informal meeting with the United Nations Working Group on discrimination against women and girls to exchange on priorities and discuss future harmonization of work and cooperation between both bodies</w:t>
      </w:r>
      <w:r w:rsidR="00BE0491">
        <w:t>.</w:t>
      </w:r>
    </w:p>
    <w:p w14:paraId="3A4D8533" w14:textId="77777777" w:rsidR="00004911" w:rsidRDefault="00F47000" w:rsidP="00F47000">
      <w:pPr>
        <w:pStyle w:val="SingleTxtG"/>
      </w:pPr>
      <w:r>
        <w:t xml:space="preserve">On </w:t>
      </w:r>
      <w:r w:rsidR="00380BD9">
        <w:t>16</w:t>
      </w:r>
      <w:r>
        <w:t xml:space="preserve"> </w:t>
      </w:r>
      <w:r w:rsidR="00380BD9">
        <w:t>October</w:t>
      </w:r>
      <w:r>
        <w:t>, the Committee held a</w:t>
      </w:r>
      <w:r w:rsidR="00380BD9">
        <w:t xml:space="preserve">n </w:t>
      </w:r>
      <w:r>
        <w:t xml:space="preserve">informal closed meeting with the </w:t>
      </w:r>
      <w:r w:rsidR="00380BD9">
        <w:t>Independent Expert on sexual orientation and gender identity, Victor Madrigal-</w:t>
      </w:r>
      <w:proofErr w:type="spellStart"/>
      <w:r w:rsidR="00380BD9">
        <w:t>Borloz</w:t>
      </w:r>
      <w:proofErr w:type="spellEnd"/>
      <w:r>
        <w:t xml:space="preserve">, </w:t>
      </w:r>
      <w:r w:rsidR="00380BD9">
        <w:t>who briefed the Committee on his work at the end of his mandate</w:t>
      </w:r>
      <w:r w:rsidR="00E413C3">
        <w:t>.</w:t>
      </w:r>
    </w:p>
    <w:p w14:paraId="4AFBCDF1" w14:textId="77777777" w:rsidR="00F657E5" w:rsidRDefault="00380BD9" w:rsidP="00F657E5">
      <w:pPr>
        <w:pStyle w:val="SingleTxtG"/>
      </w:pPr>
      <w:r>
        <w:t>Also o</w:t>
      </w:r>
      <w:r w:rsidR="00F657E5" w:rsidRPr="00F657E5">
        <w:t xml:space="preserve">n </w:t>
      </w:r>
      <w:r>
        <w:t>16</w:t>
      </w:r>
      <w:r w:rsidR="00F657E5" w:rsidRPr="00F657E5">
        <w:t xml:space="preserve"> </w:t>
      </w:r>
      <w:r>
        <w:t>October</w:t>
      </w:r>
      <w:r w:rsidR="00F657E5" w:rsidRPr="00F657E5">
        <w:t xml:space="preserve">, </w:t>
      </w:r>
      <w:r>
        <w:t>Sven Pfeiffer, Crime Prevention and Criminal Justice Officer, Division for Treaty Affairs, United Nations Office of Drugs and Crime (UNODC), briefed the Committee on a UNODC background paper on national femicide review committees</w:t>
      </w:r>
      <w:r w:rsidR="00F657E5" w:rsidRPr="00BE0491">
        <w:rPr>
          <w:iCs/>
        </w:rPr>
        <w:t>.</w:t>
      </w:r>
    </w:p>
    <w:p w14:paraId="39187D47" w14:textId="77777777" w:rsidR="00F609F8" w:rsidRDefault="00380BD9" w:rsidP="00F657E5">
      <w:pPr>
        <w:pStyle w:val="SingleTxtG"/>
      </w:pPr>
      <w:r>
        <w:t>O</w:t>
      </w:r>
      <w:r w:rsidR="00F609F8">
        <w:t>n 2</w:t>
      </w:r>
      <w:r>
        <w:t>5</w:t>
      </w:r>
      <w:r w:rsidR="00F609F8">
        <w:t xml:space="preserve"> </w:t>
      </w:r>
      <w:r>
        <w:t>October</w:t>
      </w:r>
      <w:r w:rsidR="00F609F8">
        <w:t xml:space="preserve">, the Committee </w:t>
      </w:r>
      <w:r w:rsidR="00A11548">
        <w:t xml:space="preserve">held a remote </w:t>
      </w:r>
      <w:r w:rsidR="00F609F8">
        <w:t xml:space="preserve">informal </w:t>
      </w:r>
      <w:r w:rsidR="00A11548">
        <w:t xml:space="preserve">closed </w:t>
      </w:r>
      <w:r w:rsidR="00F609F8">
        <w:t>me</w:t>
      </w:r>
      <w:r w:rsidR="00A11548">
        <w:t>e</w:t>
      </w:r>
      <w:r w:rsidR="00F609F8">
        <w:t>t</w:t>
      </w:r>
      <w:r w:rsidR="00A11548">
        <w:t>ing</w:t>
      </w:r>
      <w:r w:rsidR="00F609F8">
        <w:t xml:space="preserve"> with the </w:t>
      </w:r>
      <w:r w:rsidR="00A11548">
        <w:t xml:space="preserve">Special Representative of the Secretary-General on sexual violence in conflict, Pramila Patten, who briefed the </w:t>
      </w:r>
      <w:r w:rsidR="00F609F8">
        <w:t xml:space="preserve">Committee on </w:t>
      </w:r>
      <w:r w:rsidR="00A11548">
        <w:t>the findings of a recent country visit she had undertaken</w:t>
      </w:r>
      <w:r w:rsidR="00D4576B">
        <w:t>.</w:t>
      </w:r>
    </w:p>
    <w:p w14:paraId="7B8AE7C1" w14:textId="77777777" w:rsidR="00726E07" w:rsidRPr="00643213" w:rsidRDefault="00726E07" w:rsidP="005C1648">
      <w:pPr>
        <w:pStyle w:val="H1G"/>
        <w:rPr>
          <w:rFonts w:eastAsia="SimSun"/>
          <w:lang w:eastAsia="zh-CN"/>
        </w:rPr>
      </w:pPr>
      <w:r>
        <w:rPr>
          <w:rFonts w:eastAsia="SimSun"/>
          <w:lang w:eastAsia="zh-CN"/>
        </w:rPr>
        <w:tab/>
      </w:r>
      <w:r w:rsidRPr="00643213">
        <w:rPr>
          <w:rFonts w:eastAsia="SimSun"/>
          <w:lang w:eastAsia="zh-CN"/>
        </w:rPr>
        <w:t>F.</w:t>
      </w:r>
      <w:r w:rsidRPr="00643213">
        <w:rPr>
          <w:rFonts w:eastAsia="SimSun"/>
          <w:lang w:eastAsia="zh-CN"/>
        </w:rPr>
        <w:tab/>
        <w:t>Membership of the Committee</w:t>
      </w:r>
    </w:p>
    <w:p w14:paraId="1AE9C496" w14:textId="77777777" w:rsidR="002D27FF" w:rsidRDefault="002D27FF" w:rsidP="00CE1D9D">
      <w:pPr>
        <w:pStyle w:val="H23G"/>
      </w:pPr>
      <w:r>
        <w:tab/>
      </w:r>
      <w:r>
        <w:tab/>
        <w:t xml:space="preserve">Attendance of the </w:t>
      </w:r>
      <w:r w:rsidR="00666974">
        <w:t>eight</w:t>
      </w:r>
      <w:r w:rsidR="00F351BE">
        <w:t>y-</w:t>
      </w:r>
      <w:r w:rsidR="00A11548">
        <w:t>sixth</w:t>
      </w:r>
      <w:r w:rsidR="00C77D79">
        <w:t xml:space="preserve"> </w:t>
      </w:r>
      <w:r>
        <w:t>session</w:t>
      </w:r>
    </w:p>
    <w:p w14:paraId="15277082" w14:textId="77777777" w:rsidR="008A0FB8" w:rsidRPr="00726E07" w:rsidRDefault="00726E07" w:rsidP="00726E07">
      <w:pPr>
        <w:pStyle w:val="SingleTxtG"/>
      </w:pPr>
      <w:r w:rsidRPr="00726E07">
        <w:t>All</w:t>
      </w:r>
      <w:r w:rsidR="00E96810">
        <w:t xml:space="preserve"> </w:t>
      </w:r>
      <w:r w:rsidRPr="00726E07">
        <w:t xml:space="preserve">members attended the </w:t>
      </w:r>
      <w:r w:rsidR="00666974" w:rsidRPr="00A343D9">
        <w:t>eight</w:t>
      </w:r>
      <w:r w:rsidR="00115ECF" w:rsidRPr="00A343D9">
        <w:t>y-</w:t>
      </w:r>
      <w:r w:rsidR="00A11548">
        <w:t>sixth</w:t>
      </w:r>
      <w:r w:rsidR="00793FF3">
        <w:t xml:space="preserve"> </w:t>
      </w:r>
      <w:r w:rsidRPr="00A343D9">
        <w:t>session</w:t>
      </w:r>
      <w:r w:rsidR="00BE25DF" w:rsidRPr="00A343D9">
        <w:t>.</w:t>
      </w:r>
      <w:r w:rsidR="00453FE2" w:rsidRPr="00A343D9">
        <w:t xml:space="preserve"> </w:t>
      </w:r>
      <w:r w:rsidR="00F351BE" w:rsidRPr="00A343D9">
        <w:t xml:space="preserve">The following members did not attend the session on the indicated dates: </w:t>
      </w:r>
      <w:r w:rsidR="00A11548">
        <w:t>Daphna Hacker</w:t>
      </w:r>
      <w:r w:rsidR="00326AD9">
        <w:t xml:space="preserve"> Dror</w:t>
      </w:r>
      <w:r w:rsidR="00F657E5">
        <w:t xml:space="preserve">, </w:t>
      </w:r>
      <w:r w:rsidR="00A11548">
        <w:t>on 9 and 27 October</w:t>
      </w:r>
      <w:r w:rsidR="00F657E5">
        <w:t xml:space="preserve">; </w:t>
      </w:r>
      <w:r w:rsidR="007756E6">
        <w:t xml:space="preserve">and </w:t>
      </w:r>
      <w:r w:rsidR="00A11548">
        <w:t>Natasha Stott Despoja</w:t>
      </w:r>
      <w:r w:rsidR="007756E6">
        <w:t xml:space="preserve">, </w:t>
      </w:r>
      <w:r w:rsidR="00A11548">
        <w:t>from 9 to 13 October</w:t>
      </w:r>
      <w:r w:rsidR="00666974" w:rsidRPr="00A343D9">
        <w:t xml:space="preserve">. </w:t>
      </w:r>
      <w:r w:rsidRPr="00A343D9">
        <w:t>A</w:t>
      </w:r>
      <w:r w:rsidRPr="00F57A91">
        <w:t xml:space="preserve"> list</w:t>
      </w:r>
      <w:r w:rsidRPr="004B4EB9">
        <w:t xml:space="preserve"> of members of the Committee, indicating the durati</w:t>
      </w:r>
      <w:r w:rsidR="00FB7E75" w:rsidRPr="004B4EB9">
        <w:t xml:space="preserve">on of their terms of office, is </w:t>
      </w:r>
      <w:r w:rsidRPr="00F57A91">
        <w:t>annexed to the present report.</w:t>
      </w:r>
    </w:p>
    <w:p w14:paraId="2513DFAE" w14:textId="77777777" w:rsidR="00726E07" w:rsidRPr="00643213" w:rsidRDefault="00726E07" w:rsidP="00726E07">
      <w:pPr>
        <w:pStyle w:val="HChG"/>
        <w:rPr>
          <w:w w:val="103"/>
          <w:lang w:val="en-US"/>
        </w:rPr>
      </w:pPr>
      <w:r>
        <w:rPr>
          <w:w w:val="103"/>
          <w:lang w:val="en-US"/>
        </w:rPr>
        <w:tab/>
      </w:r>
      <w:r>
        <w:rPr>
          <w:w w:val="103"/>
          <w:lang w:val="en-US"/>
        </w:rPr>
        <w:tab/>
      </w:r>
      <w:r w:rsidRPr="00643213">
        <w:rPr>
          <w:w w:val="103"/>
          <w:lang w:val="en-US"/>
        </w:rPr>
        <w:t>Chapter III</w:t>
      </w:r>
    </w:p>
    <w:p w14:paraId="0678CF63" w14:textId="77777777" w:rsidR="00726E07" w:rsidRPr="00643213" w:rsidRDefault="00726E07" w:rsidP="00726E07">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Report of the Chairperson on act</w:t>
      </w:r>
      <w:r w:rsidR="00C81527">
        <w:rPr>
          <w:rFonts w:eastAsia="SimSun"/>
          <w:lang w:eastAsia="zh-CN"/>
        </w:rPr>
        <w:t xml:space="preserve">ivities undertaken between the </w:t>
      </w:r>
      <w:r w:rsidR="00666974">
        <w:rPr>
          <w:rFonts w:eastAsia="SimSun"/>
          <w:lang w:eastAsia="zh-CN"/>
        </w:rPr>
        <w:t>eight</w:t>
      </w:r>
      <w:r w:rsidR="00F351BE">
        <w:rPr>
          <w:rFonts w:eastAsia="SimSun"/>
          <w:lang w:eastAsia="zh-CN"/>
        </w:rPr>
        <w:t>y-</w:t>
      </w:r>
      <w:r w:rsidR="00A11548">
        <w:rPr>
          <w:rFonts w:eastAsia="SimSun"/>
          <w:lang w:eastAsia="zh-CN"/>
        </w:rPr>
        <w:t>fifth</w:t>
      </w:r>
      <w:r w:rsidR="00B17608">
        <w:rPr>
          <w:rFonts w:eastAsia="SimSun"/>
          <w:lang w:eastAsia="zh-CN"/>
        </w:rPr>
        <w:t xml:space="preserve"> </w:t>
      </w:r>
      <w:r w:rsidR="004A1E7B">
        <w:rPr>
          <w:rFonts w:eastAsia="SimSun"/>
          <w:lang w:eastAsia="zh-CN"/>
        </w:rPr>
        <w:t>and eighty-</w:t>
      </w:r>
      <w:r w:rsidR="00A11548">
        <w:rPr>
          <w:rFonts w:eastAsia="SimSun"/>
          <w:lang w:eastAsia="zh-CN"/>
        </w:rPr>
        <w:t>sixth</w:t>
      </w:r>
      <w:r w:rsidR="004A1E7B">
        <w:rPr>
          <w:rFonts w:eastAsia="SimSun"/>
          <w:lang w:eastAsia="zh-CN"/>
        </w:rPr>
        <w:t xml:space="preserve"> </w:t>
      </w:r>
      <w:r w:rsidR="00B17608">
        <w:rPr>
          <w:rFonts w:eastAsia="SimSun"/>
          <w:lang w:eastAsia="zh-CN"/>
        </w:rPr>
        <w:t>s</w:t>
      </w:r>
      <w:r w:rsidRPr="00643213">
        <w:rPr>
          <w:rFonts w:eastAsia="SimSun"/>
          <w:lang w:eastAsia="zh-CN"/>
        </w:rPr>
        <w:t>essions of the Committee</w:t>
      </w:r>
    </w:p>
    <w:p w14:paraId="63B8ACC7" w14:textId="31C20064" w:rsidR="00726E07" w:rsidRDefault="00726E07" w:rsidP="00726E07">
      <w:pPr>
        <w:pStyle w:val="SingleTxtG"/>
        <w:rPr>
          <w:w w:val="103"/>
        </w:rPr>
      </w:pPr>
      <w:r w:rsidRPr="00726E07">
        <w:t xml:space="preserve">At the </w:t>
      </w:r>
      <w:r w:rsidR="0070656A">
        <w:t>19</w:t>
      </w:r>
      <w:r w:rsidR="00A11548">
        <w:t>9</w:t>
      </w:r>
      <w:r w:rsidR="0070656A">
        <w:t>9</w:t>
      </w:r>
      <w:r w:rsidR="00666974">
        <w:t>th</w:t>
      </w:r>
      <w:r w:rsidRPr="00726E07">
        <w:t xml:space="preserve"> meeting, the Chair, </w:t>
      </w:r>
      <w:r w:rsidR="00335FE1">
        <w:t>Ana Peláez Narváez</w:t>
      </w:r>
      <w:r w:rsidRPr="00726E07">
        <w:t xml:space="preserve">, presented </w:t>
      </w:r>
      <w:r w:rsidR="000D4CE0" w:rsidRPr="00643213">
        <w:rPr>
          <w:w w:val="103"/>
        </w:rPr>
        <w:t xml:space="preserve">her report on the activities she had undertaken since the </w:t>
      </w:r>
      <w:r w:rsidR="004A1E7B">
        <w:rPr>
          <w:w w:val="103"/>
        </w:rPr>
        <w:t>eighty-</w:t>
      </w:r>
      <w:r w:rsidR="00A11548">
        <w:rPr>
          <w:w w:val="103"/>
        </w:rPr>
        <w:t>fifth</w:t>
      </w:r>
      <w:r w:rsidR="00B17608">
        <w:rPr>
          <w:w w:val="103"/>
        </w:rPr>
        <w:t xml:space="preserve"> </w:t>
      </w:r>
      <w:r w:rsidR="00E74D42">
        <w:rPr>
          <w:w w:val="103"/>
        </w:rPr>
        <w:t>session of the Committee.</w:t>
      </w:r>
    </w:p>
    <w:p w14:paraId="603D8D30" w14:textId="52D41BAA" w:rsidR="00657202" w:rsidRPr="00820BF5" w:rsidRDefault="00657202" w:rsidP="00657202">
      <w:pPr>
        <w:pStyle w:val="HChG"/>
      </w:pPr>
      <w:r w:rsidRPr="00820BF5">
        <w:tab/>
      </w:r>
      <w:r>
        <w:tab/>
      </w:r>
      <w:r>
        <w:tab/>
      </w:r>
      <w:r w:rsidRPr="00820BF5">
        <w:t>Chapter IV</w:t>
      </w:r>
    </w:p>
    <w:p w14:paraId="345E65D8" w14:textId="77777777" w:rsidR="00657202" w:rsidRPr="00820BF5" w:rsidRDefault="00657202" w:rsidP="00657202">
      <w:pPr>
        <w:pStyle w:val="H1G"/>
        <w:rPr>
          <w:rFonts w:eastAsia="SimSun"/>
        </w:rPr>
      </w:pPr>
      <w:r w:rsidRPr="00820BF5">
        <w:rPr>
          <w:rFonts w:eastAsia="SimSun"/>
        </w:rPr>
        <w:tab/>
        <w:t>A.</w:t>
      </w:r>
      <w:r w:rsidRPr="00820BF5">
        <w:rPr>
          <w:rFonts w:eastAsia="SimSun"/>
        </w:rPr>
        <w:tab/>
      </w:r>
      <w:r>
        <w:rPr>
          <w:rFonts w:eastAsia="SimSun"/>
        </w:rPr>
        <w:t>C</w:t>
      </w:r>
      <w:r w:rsidRPr="00820BF5">
        <w:rPr>
          <w:rFonts w:eastAsia="SimSun"/>
        </w:rPr>
        <w:t>onsideration of reports submitted by States parties under article 18 of the Convention</w:t>
      </w:r>
    </w:p>
    <w:p w14:paraId="2475EF87" w14:textId="77777777" w:rsidR="00657202" w:rsidRPr="00386C76" w:rsidRDefault="00657202" w:rsidP="00657202">
      <w:pPr>
        <w:pStyle w:val="SingleTxtG"/>
        <w:rPr>
          <w:w w:val="103"/>
        </w:rPr>
      </w:pPr>
      <w:r w:rsidRPr="00643213">
        <w:rPr>
          <w:w w:val="103"/>
        </w:rPr>
        <w:t xml:space="preserve">At </w:t>
      </w:r>
      <w:r w:rsidRPr="00845059">
        <w:t>its</w:t>
      </w:r>
      <w:r w:rsidRPr="00643213">
        <w:rPr>
          <w:w w:val="103"/>
        </w:rPr>
        <w:t xml:space="preserve"> </w:t>
      </w:r>
      <w:r>
        <w:rPr>
          <w:w w:val="103"/>
        </w:rPr>
        <w:t xml:space="preserve">eighty-sixth </w:t>
      </w:r>
      <w:r w:rsidRPr="00643213">
        <w:rPr>
          <w:w w:val="103"/>
        </w:rPr>
        <w:t xml:space="preserve">session, the Committee considered the reports of </w:t>
      </w:r>
      <w:r>
        <w:rPr>
          <w:w w:val="103"/>
        </w:rPr>
        <w:t xml:space="preserve">eight </w:t>
      </w:r>
      <w:r w:rsidRPr="00643213">
        <w:rPr>
          <w:w w:val="103"/>
        </w:rPr>
        <w:t xml:space="preserve">States parties submitted under article 18 of the Convention: </w:t>
      </w:r>
      <w:r>
        <w:rPr>
          <w:w w:val="103"/>
        </w:rPr>
        <w:t xml:space="preserve">the fifth periodic report of Albania; </w:t>
      </w:r>
      <w:r>
        <w:t xml:space="preserve">the tenth </w:t>
      </w:r>
      <w:r w:rsidRPr="001C5877">
        <w:t xml:space="preserve">periodic report of </w:t>
      </w:r>
      <w:r>
        <w:t>Bhutan, submitted under the simplified reporting procedure; the ninth periodic report of France; the tenth</w:t>
      </w:r>
      <w:r w:rsidRPr="00BF720A">
        <w:t xml:space="preserve"> periodic report of </w:t>
      </w:r>
      <w:r>
        <w:t>Guatemala; the eighth periodic report of Jamaica; the eighth</w:t>
      </w:r>
      <w:r w:rsidRPr="00BF720A">
        <w:t xml:space="preserve"> periodic report of </w:t>
      </w:r>
      <w:r>
        <w:t xml:space="preserve">Malawi; the combined seventh to tenth periodic reports of Nicaragua (review in the absence of a delegation); the ninth </w:t>
      </w:r>
      <w:r w:rsidRPr="00BF720A">
        <w:t xml:space="preserve">periodic report of </w:t>
      </w:r>
      <w:r>
        <w:t>the Philippines; and the tenth periodic report of Uruguay, submitted under the simplified reporting procedure.</w:t>
      </w:r>
    </w:p>
    <w:p w14:paraId="5B72E2A3" w14:textId="77777777" w:rsidR="00657202" w:rsidRPr="00643213" w:rsidRDefault="00657202" w:rsidP="00657202">
      <w:pPr>
        <w:pStyle w:val="SingleTxtG"/>
        <w:rPr>
          <w:w w:val="103"/>
        </w:rPr>
      </w:pPr>
      <w:r w:rsidRPr="00643213">
        <w:rPr>
          <w:w w:val="103"/>
        </w:rPr>
        <w:lastRenderedPageBreak/>
        <w:t>The Committee prepared concluding observations on each of the reports considered</w:t>
      </w:r>
      <w:r>
        <w:rPr>
          <w:w w:val="103"/>
        </w:rPr>
        <w:t>, as well as provisional concluding observations on the report of Nicaragua</w:t>
      </w:r>
      <w:r w:rsidRPr="00643213">
        <w:rPr>
          <w:w w:val="103"/>
        </w:rPr>
        <w:t>. Those observations are available through the Official Document System of the United Nations (</w:t>
      </w:r>
      <w:hyperlink r:id="rId11" w:history="1">
        <w:r w:rsidRPr="00643213">
          <w:rPr>
            <w:w w:val="103"/>
          </w:rPr>
          <w:t>http://documents.un.org/</w:t>
        </w:r>
      </w:hyperlink>
      <w:r w:rsidRPr="00643213">
        <w:rPr>
          <w:w w:val="103"/>
        </w:rPr>
        <w:t>) under the symbol numbers indicated below:</w:t>
      </w:r>
    </w:p>
    <w:p w14:paraId="71981D0C" w14:textId="1CB44FB3" w:rsidR="00F93E72" w:rsidRPr="00F93E72" w:rsidRDefault="00F93E72" w:rsidP="00F93E72">
      <w:pPr>
        <w:spacing w:after="120"/>
        <w:ind w:left="1701" w:right="1134"/>
        <w:jc w:val="both"/>
        <w:rPr>
          <w:color w:val="0000FF"/>
        </w:rPr>
      </w:pPr>
      <w:r w:rsidRPr="00F93E72">
        <w:t>Albania (</w:t>
      </w:r>
      <w:hyperlink r:id="rId12" w:history="1">
        <w:r w:rsidRPr="00F93E72">
          <w:rPr>
            <w:color w:val="0000FF"/>
          </w:rPr>
          <w:t>CEDAW/C/ALB/CO/5</w:t>
        </w:r>
      </w:hyperlink>
      <w:r w:rsidRPr="00F93E72">
        <w:t>)</w:t>
      </w:r>
    </w:p>
    <w:p w14:paraId="739F3BA2" w14:textId="3529AFD8" w:rsidR="00F93E72" w:rsidRPr="00F93E72" w:rsidRDefault="00F93E72" w:rsidP="00F93E72">
      <w:pPr>
        <w:spacing w:after="120"/>
        <w:ind w:left="1134" w:right="1134" w:firstLine="567"/>
        <w:jc w:val="both"/>
      </w:pPr>
      <w:r w:rsidRPr="00F93E72">
        <w:t>Bhutan (</w:t>
      </w:r>
      <w:hyperlink r:id="rId13" w:history="1">
        <w:r w:rsidRPr="00F93E72">
          <w:rPr>
            <w:color w:val="0000FF"/>
          </w:rPr>
          <w:t>CEDAW/C/BTN/CO/10</w:t>
        </w:r>
      </w:hyperlink>
      <w:r w:rsidRPr="00F93E72">
        <w:t>)</w:t>
      </w:r>
    </w:p>
    <w:p w14:paraId="3EBFB3CE" w14:textId="211C0C81" w:rsidR="00F93E72" w:rsidRPr="00F93E72" w:rsidRDefault="00F93E72" w:rsidP="00F93E72">
      <w:pPr>
        <w:spacing w:after="120"/>
        <w:ind w:left="1134" w:right="1134" w:firstLine="567"/>
        <w:jc w:val="both"/>
      </w:pPr>
      <w:r w:rsidRPr="00F93E72">
        <w:t>France (</w:t>
      </w:r>
      <w:hyperlink r:id="rId14" w:history="1">
        <w:r w:rsidRPr="00F93E72">
          <w:rPr>
            <w:color w:val="0000FF"/>
          </w:rPr>
          <w:t>CEDAW/C/FRA/CO/9</w:t>
        </w:r>
      </w:hyperlink>
      <w:r w:rsidRPr="00F93E72">
        <w:t>)</w:t>
      </w:r>
    </w:p>
    <w:p w14:paraId="5B61CCB6" w14:textId="56B3DD71" w:rsidR="00F93E72" w:rsidRPr="00F93E72" w:rsidRDefault="00F93E72" w:rsidP="00F93E72">
      <w:pPr>
        <w:spacing w:after="120"/>
        <w:ind w:left="1134" w:right="1134" w:firstLine="567"/>
        <w:jc w:val="both"/>
      </w:pPr>
      <w:r w:rsidRPr="00F93E72">
        <w:t>Guatemala (</w:t>
      </w:r>
      <w:hyperlink r:id="rId15" w:history="1">
        <w:r w:rsidRPr="00F93E72">
          <w:rPr>
            <w:color w:val="0000FF"/>
          </w:rPr>
          <w:t>CEDAW/C/GTM/CO/10</w:t>
        </w:r>
      </w:hyperlink>
      <w:r w:rsidRPr="00F93E72">
        <w:t xml:space="preserve">) </w:t>
      </w:r>
    </w:p>
    <w:p w14:paraId="51F74B04" w14:textId="5DB21C2F" w:rsidR="00F93E72" w:rsidRPr="00F93E72" w:rsidRDefault="00F93E72" w:rsidP="00F93E72">
      <w:pPr>
        <w:spacing w:after="120"/>
        <w:ind w:left="1134" w:right="1134" w:firstLine="567"/>
        <w:jc w:val="both"/>
      </w:pPr>
      <w:r w:rsidRPr="00F93E72">
        <w:t>Jamaica (</w:t>
      </w:r>
      <w:hyperlink r:id="rId16" w:history="1">
        <w:r w:rsidRPr="00F93E72">
          <w:rPr>
            <w:color w:val="0000FF"/>
          </w:rPr>
          <w:t>CEDAW/C/JAM/CO/8</w:t>
        </w:r>
      </w:hyperlink>
      <w:r w:rsidRPr="00F93E72">
        <w:t xml:space="preserve">) </w:t>
      </w:r>
    </w:p>
    <w:p w14:paraId="1705BDAF" w14:textId="46AB7075" w:rsidR="00F93E72" w:rsidRPr="00F93E72" w:rsidRDefault="00F93E72" w:rsidP="00F93E72">
      <w:pPr>
        <w:spacing w:after="120"/>
        <w:ind w:left="1134" w:right="1134" w:firstLine="567"/>
        <w:jc w:val="both"/>
      </w:pPr>
      <w:r w:rsidRPr="00F93E72">
        <w:t>Malawi (</w:t>
      </w:r>
      <w:hyperlink r:id="rId17" w:history="1">
        <w:r w:rsidRPr="00F93E72">
          <w:rPr>
            <w:color w:val="0000FF"/>
          </w:rPr>
          <w:t>CEDAW/C/MWI/CO/8</w:t>
        </w:r>
      </w:hyperlink>
      <w:r w:rsidRPr="00F93E72">
        <w:t>)</w:t>
      </w:r>
    </w:p>
    <w:p w14:paraId="524AA542" w14:textId="6DF94A50" w:rsidR="00F93E72" w:rsidRPr="00F93E72" w:rsidRDefault="00F93E72" w:rsidP="00F93E72">
      <w:pPr>
        <w:spacing w:after="120"/>
        <w:ind w:left="1134" w:right="1134" w:firstLine="567"/>
        <w:jc w:val="both"/>
        <w:rPr>
          <w:lang w:val="es-ES"/>
        </w:rPr>
      </w:pPr>
      <w:r w:rsidRPr="00F93E72">
        <w:rPr>
          <w:lang w:val="es-ES"/>
        </w:rPr>
        <w:t>Nicaragua (</w:t>
      </w:r>
      <w:hyperlink r:id="rId18" w:history="1">
        <w:r w:rsidRPr="00F93E72">
          <w:rPr>
            <w:color w:val="0000FF"/>
            <w:lang w:val="es-ES"/>
          </w:rPr>
          <w:t>CEDAW/C/NIC/PCO/7-10</w:t>
        </w:r>
      </w:hyperlink>
      <w:r w:rsidRPr="00F93E72">
        <w:rPr>
          <w:lang w:val="es-ES"/>
        </w:rPr>
        <w:t>)</w:t>
      </w:r>
    </w:p>
    <w:p w14:paraId="14B2C825" w14:textId="3F0D63FA" w:rsidR="00F93E72" w:rsidRPr="00F93E72" w:rsidRDefault="00F93E72" w:rsidP="00F93E72">
      <w:pPr>
        <w:spacing w:after="120"/>
        <w:ind w:left="1134" w:right="1134" w:firstLine="567"/>
        <w:jc w:val="both"/>
      </w:pPr>
      <w:r w:rsidRPr="00F93E72">
        <w:t>The Philippines (</w:t>
      </w:r>
      <w:hyperlink r:id="rId19" w:history="1">
        <w:r w:rsidRPr="00F93E72">
          <w:rPr>
            <w:color w:val="0000FF"/>
          </w:rPr>
          <w:t>CEDAW/C/PHL/CO/9</w:t>
        </w:r>
      </w:hyperlink>
      <w:r w:rsidRPr="00F93E72">
        <w:t>)</w:t>
      </w:r>
    </w:p>
    <w:p w14:paraId="29B4EDE3" w14:textId="36C9602E" w:rsidR="00F93E72" w:rsidRPr="00F93E72" w:rsidRDefault="00F93E72" w:rsidP="00F93E72">
      <w:pPr>
        <w:spacing w:after="120"/>
        <w:ind w:left="1134" w:right="1134" w:firstLine="567"/>
        <w:jc w:val="both"/>
      </w:pPr>
      <w:r w:rsidRPr="00F93E72">
        <w:t>Uruguay (</w:t>
      </w:r>
      <w:hyperlink r:id="rId20" w:history="1">
        <w:r w:rsidRPr="00F93E72">
          <w:rPr>
            <w:color w:val="0000FF"/>
          </w:rPr>
          <w:t>CEDAW/C/URY/CO/10</w:t>
        </w:r>
      </w:hyperlink>
      <w:r w:rsidRPr="00F93E72">
        <w:t>)</w:t>
      </w:r>
    </w:p>
    <w:p w14:paraId="750875F8" w14:textId="77777777" w:rsidR="00657202" w:rsidRPr="00820BF5" w:rsidRDefault="00657202" w:rsidP="00657202">
      <w:pPr>
        <w:pStyle w:val="H1G"/>
        <w:rPr>
          <w:rFonts w:eastAsia="SimSun"/>
          <w:highlight w:val="red"/>
        </w:rPr>
      </w:pPr>
      <w:r w:rsidRPr="00516FFD">
        <w:rPr>
          <w:rFonts w:eastAsia="SimSun"/>
        </w:rPr>
        <w:tab/>
      </w:r>
      <w:r w:rsidRPr="00820BF5">
        <w:rPr>
          <w:rFonts w:eastAsia="SimSun"/>
        </w:rPr>
        <w:t>B.</w:t>
      </w:r>
      <w:r w:rsidRPr="00820BF5">
        <w:rPr>
          <w:rFonts w:eastAsia="SimSun"/>
        </w:rPr>
        <w:tab/>
        <w:t>Follow-up procedures relating to concluding observations</w:t>
      </w:r>
    </w:p>
    <w:p w14:paraId="60A2AAB2" w14:textId="77777777" w:rsidR="00657202" w:rsidRDefault="00657202" w:rsidP="00523208">
      <w:pPr>
        <w:pStyle w:val="SingleTxtG"/>
      </w:pPr>
      <w:r w:rsidRPr="00737261">
        <w:t>The Committee consider</w:t>
      </w:r>
      <w:r>
        <w:t>ed the follow-up reports from the following States parties:</w:t>
      </w:r>
    </w:p>
    <w:p w14:paraId="5B7B5564" w14:textId="4730E4F4" w:rsidR="00657202" w:rsidRDefault="00523208" w:rsidP="00523208">
      <w:pPr>
        <w:pStyle w:val="SingleTxtG"/>
        <w:ind w:firstLine="567"/>
      </w:pPr>
      <w:r>
        <w:t>1)</w:t>
      </w:r>
      <w:r>
        <w:tab/>
      </w:r>
      <w:r w:rsidR="00657202">
        <w:t>Kyrgyzstan (CEDAW/C/KGZ/FCO/5)</w:t>
      </w:r>
    </w:p>
    <w:p w14:paraId="2587B84B" w14:textId="213457C6" w:rsidR="00657202" w:rsidRDefault="00523208" w:rsidP="00523208">
      <w:pPr>
        <w:pStyle w:val="SingleTxtG"/>
        <w:ind w:firstLine="567"/>
      </w:pPr>
      <w:r>
        <w:t>2)</w:t>
      </w:r>
      <w:r>
        <w:tab/>
      </w:r>
      <w:r w:rsidR="00657202">
        <w:t>Pakistan (</w:t>
      </w:r>
      <w:r w:rsidR="00657202" w:rsidRPr="007A5167">
        <w:t>CEDAW/C/</w:t>
      </w:r>
      <w:r w:rsidR="00657202">
        <w:t>PAK</w:t>
      </w:r>
      <w:r w:rsidR="00657202" w:rsidRPr="007A5167">
        <w:t>/FCO/</w:t>
      </w:r>
      <w:r w:rsidR="00657202">
        <w:t>5)</w:t>
      </w:r>
    </w:p>
    <w:p w14:paraId="62B5DC5A" w14:textId="77777777" w:rsidR="00657202" w:rsidRPr="00820BF5" w:rsidRDefault="00657202" w:rsidP="00657202">
      <w:pPr>
        <w:pStyle w:val="HChG"/>
      </w:pPr>
      <w:r>
        <w:tab/>
      </w:r>
      <w:r>
        <w:tab/>
      </w:r>
      <w:r w:rsidRPr="00820BF5">
        <w:t>Chapter V</w:t>
      </w:r>
    </w:p>
    <w:p w14:paraId="75D350FE" w14:textId="77777777" w:rsidR="00657202" w:rsidRPr="00820BF5" w:rsidRDefault="00657202" w:rsidP="00657202">
      <w:pPr>
        <w:pStyle w:val="H23G"/>
        <w:tabs>
          <w:tab w:val="clear" w:pos="851"/>
          <w:tab w:val="right" w:pos="0"/>
        </w:tabs>
        <w:rPr>
          <w:rFonts w:eastAsia="SimSun"/>
        </w:rPr>
      </w:pPr>
      <w:r w:rsidRPr="00820BF5">
        <w:rPr>
          <w:rFonts w:eastAsia="SimSun"/>
        </w:rPr>
        <w:tab/>
        <w:t>Activities carried out under the Optional Protocol to the Convention on the Elimination of All</w:t>
      </w:r>
      <w:r>
        <w:rPr>
          <w:rFonts w:eastAsia="SimSun"/>
        </w:rPr>
        <w:t xml:space="preserve"> </w:t>
      </w:r>
      <w:r w:rsidRPr="00820BF5">
        <w:rPr>
          <w:rFonts w:eastAsia="SimSun"/>
        </w:rPr>
        <w:t>Forms of Discrimination against Women</w:t>
      </w:r>
    </w:p>
    <w:p w14:paraId="46D71A7B" w14:textId="77777777" w:rsidR="00657202" w:rsidRPr="00820BF5" w:rsidRDefault="00657202" w:rsidP="00657202">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451FC46A" w14:textId="77777777" w:rsidR="00657202" w:rsidRPr="00820BF5" w:rsidRDefault="00657202" w:rsidP="00657202">
      <w:pPr>
        <w:pStyle w:val="H1G"/>
        <w:rPr>
          <w:rFonts w:eastAsia="SimSun"/>
        </w:rPr>
      </w:pPr>
      <w:r w:rsidRPr="00820BF5">
        <w:rPr>
          <w:rFonts w:eastAsia="SimSun"/>
        </w:rPr>
        <w:tab/>
        <w:t>A.</w:t>
      </w:r>
      <w:r w:rsidRPr="00820BF5">
        <w:rPr>
          <w:rFonts w:eastAsia="SimSun"/>
        </w:rPr>
        <w:tab/>
        <w:t>Action taken by the Committee in respect of issues arising from article 2 of the Optional Protocol</w:t>
      </w:r>
    </w:p>
    <w:p w14:paraId="6EBEE747" w14:textId="252D7853" w:rsidR="00657202" w:rsidRPr="00820BF5" w:rsidRDefault="00657202" w:rsidP="00657202">
      <w:pPr>
        <w:pStyle w:val="SingleTxtG"/>
      </w:pPr>
      <w:r w:rsidRPr="00820BF5">
        <w:t xml:space="preserve">The Committee discussed activities under article 2 of the Optional Protocol on </w:t>
      </w:r>
      <w:r>
        <w:t xml:space="preserve">24 October </w:t>
      </w:r>
      <w:r w:rsidRPr="00820BF5">
        <w:t>202</w:t>
      </w:r>
      <w:r>
        <w:t>3</w:t>
      </w:r>
      <w:r w:rsidRPr="00820BF5">
        <w:t xml:space="preserve">. It endorsed the report of the Working Group on Communications under the Optional Protocol regarding its </w:t>
      </w:r>
      <w:r>
        <w:t>fifty-seventh</w:t>
      </w:r>
      <w:r w:rsidRPr="00820BF5">
        <w:t xml:space="preserve"> session (</w:t>
      </w:r>
      <w:hyperlink r:id="rId21" w:history="1">
        <w:r w:rsidRPr="00AD5A2E">
          <w:rPr>
            <w:rStyle w:val="Hyperlink"/>
          </w:rPr>
          <w:t xml:space="preserve">see </w:t>
        </w:r>
        <w:r w:rsidRPr="00AD5A2E">
          <w:rPr>
            <w:rStyle w:val="Hyperlink"/>
          </w:rPr>
          <w:t>a</w:t>
        </w:r>
        <w:r w:rsidRPr="00AD5A2E">
          <w:rPr>
            <w:rStyle w:val="Hyperlink"/>
          </w:rPr>
          <w:t>nnex 1</w:t>
        </w:r>
      </w:hyperlink>
      <w:r w:rsidR="00AD5A2E">
        <w:t>)</w:t>
      </w:r>
      <w:r w:rsidRPr="00820BF5">
        <w:t>.</w:t>
      </w:r>
    </w:p>
    <w:p w14:paraId="2CBB87A7" w14:textId="77777777" w:rsidR="00657202" w:rsidRPr="00820BF5" w:rsidRDefault="00657202" w:rsidP="00657202">
      <w:pPr>
        <w:pStyle w:val="SingleTxtG"/>
      </w:pPr>
      <w:bookmarkStart w:id="4" w:name="_Hlk136448170"/>
      <w:r w:rsidRPr="00820BF5">
        <w:t xml:space="preserve">The Committee examined </w:t>
      </w:r>
      <w:r>
        <w:t xml:space="preserve">four </w:t>
      </w:r>
      <w:r w:rsidRPr="00820BF5">
        <w:t xml:space="preserve">individual communications submitted under article 2 of the Optional Protocol. It adopted </w:t>
      </w:r>
      <w:r>
        <w:t>three</w:t>
      </w:r>
      <w:r w:rsidRPr="00820BF5">
        <w:t xml:space="preserve"> final decisions</w:t>
      </w:r>
      <w:r>
        <w:t xml:space="preserve">, </w:t>
      </w:r>
      <w:bookmarkStart w:id="5" w:name="_Hlk136448227"/>
      <w:r>
        <w:t xml:space="preserve">finding </w:t>
      </w:r>
      <w:r w:rsidRPr="00820BF5">
        <w:t>violation</w:t>
      </w:r>
      <w:r>
        <w:t>s</w:t>
      </w:r>
      <w:r w:rsidRPr="00820BF5">
        <w:t xml:space="preserve"> of the author</w:t>
      </w:r>
      <w:r>
        <w:t>s’</w:t>
      </w:r>
      <w:r w:rsidRPr="00820BF5">
        <w:t xml:space="preserve"> rights in relation to communication No. </w:t>
      </w:r>
      <w:r>
        <w:t xml:space="preserve">139/2018 </w:t>
      </w:r>
      <w:r w:rsidRPr="00820BF5">
        <w:t xml:space="preserve">concerning </w:t>
      </w:r>
      <w:r>
        <w:t>the Republic of Korea</w:t>
      </w:r>
      <w:r w:rsidRPr="00820BF5">
        <w:t xml:space="preserve"> (</w:t>
      </w:r>
      <w:r>
        <w:t>non-identification of women victims of trafficking for purposes of sexual exploitation leading to failure of the State party to ensure full access to justice and remedies</w:t>
      </w:r>
      <w:r w:rsidRPr="005D7DF4">
        <w:rPr>
          <w:lang w:val="en-US"/>
        </w:rPr>
        <w:t xml:space="preserve">) </w:t>
      </w:r>
      <w:r w:rsidRPr="005D7DF4">
        <w:t xml:space="preserve">and </w:t>
      </w:r>
      <w:r>
        <w:t xml:space="preserve">declaring inadmissible communication </w:t>
      </w:r>
      <w:r w:rsidRPr="005D7DF4">
        <w:t xml:space="preserve">No. </w:t>
      </w:r>
      <w:r>
        <w:t>152</w:t>
      </w:r>
      <w:r w:rsidRPr="005D7DF4">
        <w:t>/20</w:t>
      </w:r>
      <w:r>
        <w:t>19</w:t>
      </w:r>
      <w:r w:rsidRPr="005D7DF4">
        <w:t xml:space="preserve"> concerning </w:t>
      </w:r>
      <w:r>
        <w:t>Czechia</w:t>
      </w:r>
      <w:r w:rsidRPr="005D7DF4">
        <w:t xml:space="preserve"> (</w:t>
      </w:r>
      <w:r>
        <w:t>non-exhaustion of domestic remedies</w:t>
      </w:r>
      <w:r w:rsidRPr="005D7DF4">
        <w:t>)</w:t>
      </w:r>
      <w:r>
        <w:t>. The Committee also decided to discontinue its consideration of communication No. 127/2018 concerning Argentina (lack of adequate protection of a women victim of gender-based violence), as the parties to the proceedings had reached a friendly settlement</w:t>
      </w:r>
      <w:bookmarkEnd w:id="4"/>
      <w:bookmarkEnd w:id="5"/>
      <w:r w:rsidRPr="00820BF5">
        <w:t xml:space="preserve">. </w:t>
      </w:r>
      <w:r>
        <w:t xml:space="preserve">The Committee acknowledged the friendly settlement and decided to append the document to its decision on discontinuance. </w:t>
      </w:r>
      <w:r w:rsidRPr="00820BF5">
        <w:t xml:space="preserve">The text of the final decisions of the Committee will be available through the Official Document System of the United Nations </w:t>
      </w:r>
      <w:r w:rsidRPr="00820BF5">
        <w:lastRenderedPageBreak/>
        <w:t>(</w:t>
      </w:r>
      <w:hyperlink r:id="rId22" w:history="1">
        <w:r w:rsidRPr="00820BF5">
          <w:t>http://documents.un.org/</w:t>
        </w:r>
      </w:hyperlink>
      <w:r w:rsidRPr="00820BF5">
        <w:t>) once they have been finalized and sent to the respective parties, through the website of the Office of the High Commissioner for Human Rights under the link to the relevant session of the Committee, and through the juris database of the Office of the High Commissioner for Human Rights (</w:t>
      </w:r>
      <w:hyperlink r:id="rId23" w:history="1">
        <w:r w:rsidRPr="00820BF5">
          <w:t>http://juris.ohchr.org/</w:t>
        </w:r>
      </w:hyperlink>
      <w:r w:rsidRPr="00820BF5">
        <w:t>).</w:t>
      </w:r>
      <w:r>
        <w:t xml:space="preserve"> </w:t>
      </w:r>
    </w:p>
    <w:p w14:paraId="314FEB0F" w14:textId="77777777" w:rsidR="00657202" w:rsidRPr="00820BF5" w:rsidRDefault="00657202" w:rsidP="00657202">
      <w:pPr>
        <w:pStyle w:val="H1G"/>
        <w:rPr>
          <w:rFonts w:eastAsia="SimSun"/>
        </w:rPr>
      </w:pPr>
      <w:r w:rsidRPr="00820BF5">
        <w:rPr>
          <w:rFonts w:eastAsia="SimSun"/>
        </w:rPr>
        <w:tab/>
        <w:t>B.</w:t>
      </w:r>
      <w:r w:rsidRPr="00820BF5">
        <w:rPr>
          <w:rFonts w:eastAsia="SimSun"/>
        </w:rPr>
        <w:tab/>
      </w:r>
      <w:bookmarkStart w:id="6" w:name="_Hlk128135296"/>
      <w:r w:rsidRPr="00820BF5">
        <w:rPr>
          <w:rFonts w:eastAsia="SimSun"/>
        </w:rPr>
        <w:t>Follow-up to views of the Committee on individual communications</w:t>
      </w:r>
    </w:p>
    <w:p w14:paraId="61F96CAC" w14:textId="77777777" w:rsidR="00657202" w:rsidRPr="00820BF5" w:rsidRDefault="00657202" w:rsidP="00657202">
      <w:pPr>
        <w:pStyle w:val="SingleTxtG"/>
      </w:pPr>
      <w:r w:rsidRPr="00820BF5">
        <w:t xml:space="preserve">The Committee was informed that the Working Group </w:t>
      </w:r>
      <w:r>
        <w:t xml:space="preserve">had examined information on follow-up to Views on individual communications and had adopted its report on follow-up to Views during its fifty-seventh session </w:t>
      </w:r>
      <w:r w:rsidRPr="00193E50">
        <w:rPr>
          <w:rFonts w:eastAsia="Times New Roman Bold"/>
          <w:u w:color="000000"/>
          <w:bdr w:val="nil"/>
          <w:lang w:eastAsia="zh-CN"/>
        </w:rPr>
        <w:t xml:space="preserve">from </w:t>
      </w:r>
      <w:r>
        <w:rPr>
          <w:rFonts w:eastAsia="Times New Roman Bold"/>
          <w:u w:color="000000"/>
          <w:bdr w:val="nil"/>
          <w:lang w:eastAsia="zh-CN"/>
        </w:rPr>
        <w:t>4 to 6 October</w:t>
      </w:r>
      <w:r w:rsidRPr="00193E50">
        <w:rPr>
          <w:rFonts w:eastAsia="Times New Roman Bold"/>
          <w:u w:color="000000"/>
          <w:bdr w:val="nil"/>
          <w:lang w:eastAsia="zh-CN"/>
        </w:rPr>
        <w:t xml:space="preserve"> 2023</w:t>
      </w:r>
      <w:r>
        <w:t xml:space="preserve">. The Committee endorsed the recommendations of the Working Group that the follow- up dialogue in relation to communication No. 75/2014 concerning Mexico </w:t>
      </w:r>
      <w:r w:rsidRPr="009732B9">
        <w:rPr>
          <w:bCs/>
        </w:rPr>
        <w:t>(</w:t>
      </w:r>
      <w:hyperlink r:id="rId24" w:tgtFrame="_blank" w:history="1">
        <w:r w:rsidRPr="009732B9">
          <w:rPr>
            <w:rStyle w:val="Hyperlink"/>
            <w:bCs/>
          </w:rPr>
          <w:t>CEDAW/C/67/D/75/2014</w:t>
        </w:r>
      </w:hyperlink>
      <w:r w:rsidRPr="009732B9">
        <w:rPr>
          <w:bCs/>
        </w:rPr>
        <w:t xml:space="preserve">) </w:t>
      </w:r>
      <w:r>
        <w:rPr>
          <w:bCs/>
        </w:rPr>
        <w:t xml:space="preserve">remains </w:t>
      </w:r>
      <w:r>
        <w:t>ongoing and that the follow-up dialogue in relation to communication No. 60/2013 concerning the Russian Federation (CEDAW/C/63/D/60/2013) be closed due</w:t>
      </w:r>
      <w:r w:rsidRPr="00D113D7">
        <w:t xml:space="preserve"> to the inaction of the author and counsel</w:t>
      </w:r>
      <w:r>
        <w:t>. It also endorsed the recommendations of the Working Group to institutionalize the practice of raising follow-up to v</w:t>
      </w:r>
      <w:r w:rsidRPr="00EE3A5E">
        <w:t xml:space="preserve">iews </w:t>
      </w:r>
      <w:r>
        <w:t xml:space="preserve">of the Committee on individual communications </w:t>
      </w:r>
      <w:r w:rsidRPr="00EE3A5E">
        <w:t xml:space="preserve">during the </w:t>
      </w:r>
      <w:r>
        <w:t>consideration of the periodic reports of t</w:t>
      </w:r>
      <w:r w:rsidRPr="00EE3A5E">
        <w:t xml:space="preserve">he </w:t>
      </w:r>
      <w:r>
        <w:t xml:space="preserve">respective </w:t>
      </w:r>
      <w:r w:rsidRPr="00EE3A5E">
        <w:t>State</w:t>
      </w:r>
      <w:r>
        <w:t>s</w:t>
      </w:r>
      <w:r w:rsidRPr="00EE3A5E">
        <w:t xml:space="preserve"> part</w:t>
      </w:r>
      <w:r>
        <w:t xml:space="preserve">ies and that </w:t>
      </w:r>
      <w:r w:rsidRPr="000817F6">
        <w:t xml:space="preserve">the Secretariat arrange for a meeting </w:t>
      </w:r>
      <w:r>
        <w:t>w</w:t>
      </w:r>
      <w:r w:rsidRPr="000817F6">
        <w:t xml:space="preserve">ith the </w:t>
      </w:r>
      <w:r>
        <w:t>Permanent Mission of Tanzania to the United Nations Office at Geneva to discuss follow-up to the views of the Committee in relation to communication No. 48/2013</w:t>
      </w:r>
      <w:r w:rsidRPr="00EE3A5E">
        <w:t>.</w:t>
      </w:r>
    </w:p>
    <w:bookmarkEnd w:id="6"/>
    <w:p w14:paraId="38CAF49A" w14:textId="77777777" w:rsidR="00657202" w:rsidRPr="00820BF5" w:rsidRDefault="00657202" w:rsidP="00657202">
      <w:pPr>
        <w:pStyle w:val="H1G"/>
        <w:rPr>
          <w:rFonts w:eastAsia="SimSun"/>
        </w:rPr>
      </w:pPr>
      <w:r w:rsidRPr="00820BF5">
        <w:rPr>
          <w:rFonts w:eastAsia="SimSun"/>
        </w:rPr>
        <w:tab/>
        <w:t>C.</w:t>
      </w:r>
      <w:r w:rsidRPr="00820BF5">
        <w:rPr>
          <w:rFonts w:eastAsia="SimSun"/>
        </w:rPr>
        <w:tab/>
        <w:t>Action taken by the Committee in respect of issues arising from article 8 of the Optional Protocol</w:t>
      </w:r>
    </w:p>
    <w:p w14:paraId="5D1683EC" w14:textId="5E0B8413" w:rsidR="00657202" w:rsidRDefault="00657202" w:rsidP="00657202">
      <w:pPr>
        <w:pStyle w:val="SingleTxtG"/>
        <w:rPr>
          <w:w w:val="103"/>
        </w:rPr>
      </w:pPr>
      <w:r w:rsidRPr="006115B8">
        <w:rPr>
          <w:w w:val="103"/>
        </w:rPr>
        <w:t xml:space="preserve">The Committee discussed activities under article 8 of the Optional Protocol on </w:t>
      </w:r>
      <w:r>
        <w:rPr>
          <w:w w:val="103"/>
        </w:rPr>
        <w:t>25 October</w:t>
      </w:r>
      <w:r w:rsidRPr="006115B8">
        <w:rPr>
          <w:w w:val="103"/>
        </w:rPr>
        <w:t xml:space="preserve"> 202</w:t>
      </w:r>
      <w:r>
        <w:rPr>
          <w:w w:val="103"/>
        </w:rPr>
        <w:t>3</w:t>
      </w:r>
      <w:r w:rsidRPr="006115B8">
        <w:rPr>
          <w:w w:val="103"/>
        </w:rPr>
        <w:t xml:space="preserve">. It endorsed the report of the Working Group on Inquiries under the Optional Protocol regarding its </w:t>
      </w:r>
      <w:r>
        <w:rPr>
          <w:w w:val="103"/>
        </w:rPr>
        <w:t>twenty-sixth</w:t>
      </w:r>
      <w:r w:rsidRPr="006115B8">
        <w:rPr>
          <w:w w:val="103"/>
        </w:rPr>
        <w:t xml:space="preserve"> session (</w:t>
      </w:r>
      <w:hyperlink r:id="rId25" w:history="1">
        <w:r w:rsidRPr="00AD5A2E">
          <w:rPr>
            <w:rStyle w:val="Hyperlink"/>
            <w:w w:val="103"/>
          </w:rPr>
          <w:t>see ann</w:t>
        </w:r>
        <w:r w:rsidRPr="00AD5A2E">
          <w:rPr>
            <w:rStyle w:val="Hyperlink"/>
            <w:w w:val="103"/>
          </w:rPr>
          <w:t>e</w:t>
        </w:r>
        <w:r w:rsidRPr="00AD5A2E">
          <w:rPr>
            <w:rStyle w:val="Hyperlink"/>
            <w:w w:val="103"/>
          </w:rPr>
          <w:t>x 2</w:t>
        </w:r>
      </w:hyperlink>
      <w:r w:rsidR="00AD5A2E">
        <w:rPr>
          <w:w w:val="103"/>
        </w:rPr>
        <w:t>)</w:t>
      </w:r>
      <w:r w:rsidRPr="006115B8">
        <w:rPr>
          <w:w w:val="103"/>
        </w:rPr>
        <w:t>.</w:t>
      </w:r>
    </w:p>
    <w:p w14:paraId="43CFD59E" w14:textId="77777777" w:rsidR="00657202" w:rsidRDefault="00657202" w:rsidP="00657202">
      <w:pPr>
        <w:pStyle w:val="SingleTxtG"/>
        <w:rPr>
          <w:w w:val="103"/>
        </w:rPr>
      </w:pPr>
      <w:r>
        <w:rPr>
          <w:w w:val="103"/>
        </w:rPr>
        <w:t>On 25 October, the Committee held its first reading of the draft report of Inquiry 2019/1.</w:t>
      </w:r>
    </w:p>
    <w:p w14:paraId="1742E2EC" w14:textId="77777777" w:rsidR="00657202" w:rsidRDefault="00657202" w:rsidP="00657202">
      <w:pPr>
        <w:pStyle w:val="SingleTxtG"/>
        <w:rPr>
          <w:w w:val="103"/>
        </w:rPr>
      </w:pPr>
      <w:r>
        <w:rPr>
          <w:w w:val="103"/>
        </w:rPr>
        <w:t xml:space="preserve">The Committee noted that on 11 October, Canada had submitted its follow-up report in relation to </w:t>
      </w:r>
      <w:r>
        <w:t>Inquiry</w:t>
      </w:r>
      <w:r w:rsidRPr="009D2802">
        <w:t xml:space="preserve"> No. 2011/1</w:t>
      </w:r>
      <w:r>
        <w:t>.</w:t>
      </w:r>
    </w:p>
    <w:p w14:paraId="7C082703" w14:textId="77777777" w:rsidR="00657202" w:rsidRDefault="00657202" w:rsidP="00657202">
      <w:pPr>
        <w:pStyle w:val="SingleTxtG"/>
        <w:rPr>
          <w:w w:val="103"/>
        </w:rPr>
      </w:pPr>
      <w:r w:rsidRPr="003C41B1">
        <w:rPr>
          <w:w w:val="103"/>
        </w:rPr>
        <w:t>The Committee endorsed the following recommendation</w:t>
      </w:r>
      <w:r>
        <w:rPr>
          <w:w w:val="103"/>
        </w:rPr>
        <w:t>s</w:t>
      </w:r>
      <w:r w:rsidRPr="003C41B1">
        <w:rPr>
          <w:w w:val="103"/>
        </w:rPr>
        <w:t xml:space="preserve"> of the Working Group on Inquiries:</w:t>
      </w:r>
    </w:p>
    <w:p w14:paraId="5FCD8F88" w14:textId="77777777" w:rsidR="00657202" w:rsidRDefault="00657202" w:rsidP="00657202">
      <w:pPr>
        <w:pStyle w:val="SingleTxtG"/>
        <w:numPr>
          <w:ilvl w:val="0"/>
          <w:numId w:val="21"/>
        </w:numPr>
      </w:pPr>
      <w:r w:rsidRPr="00313A46">
        <w:t>In relation to submission No.</w:t>
      </w:r>
      <w:r>
        <w:t xml:space="preserve"> </w:t>
      </w:r>
      <w:r w:rsidRPr="00313A46">
        <w:t>202</w:t>
      </w:r>
      <w:r>
        <w:t>3</w:t>
      </w:r>
      <w:r w:rsidRPr="00313A46">
        <w:t>/</w:t>
      </w:r>
      <w:r>
        <w:t>3, that the Secretariat</w:t>
      </w:r>
      <w:r w:rsidRPr="00313A46">
        <w:t xml:space="preserve"> </w:t>
      </w:r>
      <w:r>
        <w:t>contact the source of information to acknowledge receipt and request</w:t>
      </w:r>
      <w:r w:rsidRPr="00313A46">
        <w:t xml:space="preserve"> </w:t>
      </w:r>
      <w:r>
        <w:t xml:space="preserve">an electronic version of the submission to enable automated </w:t>
      </w:r>
      <w:proofErr w:type="gramStart"/>
      <w:r>
        <w:t>translation</w:t>
      </w:r>
      <w:r w:rsidRPr="00313A46">
        <w:t>;</w:t>
      </w:r>
      <w:proofErr w:type="gramEnd"/>
    </w:p>
    <w:p w14:paraId="6C082E8B" w14:textId="77777777" w:rsidR="00657202" w:rsidRDefault="00657202" w:rsidP="00657202">
      <w:pPr>
        <w:pStyle w:val="SingleTxtG"/>
        <w:numPr>
          <w:ilvl w:val="0"/>
          <w:numId w:val="21"/>
        </w:numPr>
      </w:pPr>
      <w:r w:rsidRPr="00313A46">
        <w:t>In relation to submission No.</w:t>
      </w:r>
      <w:r>
        <w:t xml:space="preserve"> </w:t>
      </w:r>
      <w:r w:rsidRPr="00313A46">
        <w:t>202</w:t>
      </w:r>
      <w:r>
        <w:t>3</w:t>
      </w:r>
      <w:r w:rsidRPr="00313A46">
        <w:t>/2</w:t>
      </w:r>
      <w:r>
        <w:t xml:space="preserve">, that the Secretariat consult with the Secretariat of the Sub-Committee on Prevention of Torture on possible forms of </w:t>
      </w:r>
      <w:proofErr w:type="gramStart"/>
      <w:r>
        <w:t>cooperation</w:t>
      </w:r>
      <w:r w:rsidRPr="00313A46">
        <w:t>;</w:t>
      </w:r>
      <w:proofErr w:type="gramEnd"/>
    </w:p>
    <w:p w14:paraId="10EE780B" w14:textId="77777777" w:rsidR="00657202" w:rsidRDefault="00657202" w:rsidP="00657202">
      <w:pPr>
        <w:pStyle w:val="SingleTxtG"/>
        <w:numPr>
          <w:ilvl w:val="0"/>
          <w:numId w:val="21"/>
        </w:numPr>
      </w:pPr>
      <w:r w:rsidRPr="00313A46">
        <w:t>In relation to submission No.</w:t>
      </w:r>
      <w:r>
        <w:t xml:space="preserve"> </w:t>
      </w:r>
      <w:r w:rsidRPr="00313A46">
        <w:t>2022/2</w:t>
      </w:r>
      <w:r>
        <w:t xml:space="preserve">, that the Secretariat consult with relevant United Nations special procedures mandate holders on possible forms of </w:t>
      </w:r>
      <w:proofErr w:type="gramStart"/>
      <w:r>
        <w:t>cooperation</w:t>
      </w:r>
      <w:r w:rsidRPr="00313A46">
        <w:t>;</w:t>
      </w:r>
      <w:proofErr w:type="gramEnd"/>
    </w:p>
    <w:p w14:paraId="2780070E" w14:textId="77777777" w:rsidR="00657202" w:rsidRPr="00965476" w:rsidRDefault="00657202" w:rsidP="00657202">
      <w:pPr>
        <w:pStyle w:val="SingleTxtG"/>
        <w:numPr>
          <w:ilvl w:val="0"/>
          <w:numId w:val="21"/>
        </w:numPr>
      </w:pPr>
      <w:r w:rsidRPr="00965476">
        <w:t xml:space="preserve">In relation to submission No. 2021/1, that </w:t>
      </w:r>
      <w:r>
        <w:t xml:space="preserve">the Secretariat request additional </w:t>
      </w:r>
      <w:r w:rsidRPr="00313A46">
        <w:t xml:space="preserve">information from </w:t>
      </w:r>
      <w:r>
        <w:t xml:space="preserve">relevant United Nations entities and specialized </w:t>
      </w:r>
      <w:proofErr w:type="gramStart"/>
      <w:r>
        <w:t>agencies</w:t>
      </w:r>
      <w:r w:rsidRPr="00965476">
        <w:t>;</w:t>
      </w:r>
      <w:proofErr w:type="gramEnd"/>
      <w:r w:rsidRPr="00965476">
        <w:t xml:space="preserve"> </w:t>
      </w:r>
    </w:p>
    <w:p w14:paraId="759B5B61" w14:textId="77777777" w:rsidR="00657202" w:rsidRPr="00EA45C1" w:rsidRDefault="00657202" w:rsidP="00657202">
      <w:pPr>
        <w:pStyle w:val="SingleTxtG"/>
        <w:numPr>
          <w:ilvl w:val="0"/>
          <w:numId w:val="21"/>
        </w:numPr>
      </w:pPr>
      <w:r w:rsidRPr="00EA45C1">
        <w:t xml:space="preserve">In relation to </w:t>
      </w:r>
      <w:r>
        <w:t>Inquiry</w:t>
      </w:r>
      <w:r w:rsidRPr="00EA45C1">
        <w:t xml:space="preserve"> No. 2017/3, </w:t>
      </w:r>
      <w:r>
        <w:t xml:space="preserve">that the Secretariat send a reminder to the State party concerned to respond to its correspondence, and seek additional information to recommend a final decision on the status of the Inquiry at the twenty-seventh session of the Working </w:t>
      </w:r>
      <w:proofErr w:type="gramStart"/>
      <w:r>
        <w:t>Group</w:t>
      </w:r>
      <w:r w:rsidRPr="00EA45C1">
        <w:t>;</w:t>
      </w:r>
      <w:proofErr w:type="gramEnd"/>
    </w:p>
    <w:p w14:paraId="640D9A63" w14:textId="77777777" w:rsidR="00657202" w:rsidRPr="00080600" w:rsidRDefault="00657202" w:rsidP="00657202">
      <w:pPr>
        <w:pStyle w:val="SingleTxtG"/>
        <w:numPr>
          <w:ilvl w:val="0"/>
          <w:numId w:val="21"/>
        </w:numPr>
      </w:pPr>
      <w:r w:rsidRPr="00576A79">
        <w:t xml:space="preserve">In relation to </w:t>
      </w:r>
      <w:r>
        <w:t>Inquiry</w:t>
      </w:r>
      <w:r w:rsidRPr="00576A79">
        <w:t xml:space="preserve"> No. 2016/1,</w:t>
      </w:r>
      <w:r w:rsidRPr="00080600">
        <w:t xml:space="preserve"> that the Secretariat explore the remote methodology</w:t>
      </w:r>
      <w:r w:rsidRPr="00127E10">
        <w:t xml:space="preserve"> </w:t>
      </w:r>
      <w:r>
        <w:t xml:space="preserve">for conducting an inquiry used by the </w:t>
      </w:r>
      <w:r w:rsidRPr="00080600">
        <w:t>C</w:t>
      </w:r>
      <w:r>
        <w:t xml:space="preserve">ommittee on the </w:t>
      </w:r>
      <w:r w:rsidRPr="00080600">
        <w:t>R</w:t>
      </w:r>
      <w:r>
        <w:t xml:space="preserve">ights of </w:t>
      </w:r>
      <w:r w:rsidRPr="00080600">
        <w:t>P</w:t>
      </w:r>
      <w:r>
        <w:t xml:space="preserve">ersons with </w:t>
      </w:r>
      <w:r w:rsidRPr="00080600">
        <w:t>D</w:t>
      </w:r>
      <w:r>
        <w:t>isabilities to inform the methodology of the Committee</w:t>
      </w:r>
      <w:r w:rsidRPr="00080600">
        <w:t xml:space="preserve">; develop a </w:t>
      </w:r>
      <w:r>
        <w:t>strategy and institutional mechanisms</w:t>
      </w:r>
      <w:r w:rsidRPr="00080600">
        <w:t xml:space="preserve"> to engage with </w:t>
      </w:r>
      <w:r>
        <w:t>States parties in challenging political or other contexts</w:t>
      </w:r>
      <w:r w:rsidRPr="00080600">
        <w:t xml:space="preserve"> </w:t>
      </w:r>
      <w:r>
        <w:t xml:space="preserve">and </w:t>
      </w:r>
      <w:r>
        <w:lastRenderedPageBreak/>
        <w:t>initiate communication with relevant UN agencies on the ground for possible cooperation;  and explore modalities for enhancing engagement with</w:t>
      </w:r>
      <w:r w:rsidRPr="00080600">
        <w:t xml:space="preserve"> </w:t>
      </w:r>
      <w:r>
        <w:t xml:space="preserve">the </w:t>
      </w:r>
      <w:r w:rsidRPr="00080600">
        <w:t xml:space="preserve">Capacity Building </w:t>
      </w:r>
      <w:r>
        <w:t>Programme of the Office of the High Commissioner for Human Rights;</w:t>
      </w:r>
      <w:r w:rsidRPr="00080600">
        <w:t xml:space="preserve"> </w:t>
      </w:r>
    </w:p>
    <w:p w14:paraId="78E8B56F" w14:textId="77777777" w:rsidR="00657202" w:rsidRPr="00E503B4" w:rsidRDefault="00657202" w:rsidP="00657202">
      <w:pPr>
        <w:pStyle w:val="SingleTxtG"/>
        <w:numPr>
          <w:ilvl w:val="0"/>
          <w:numId w:val="21"/>
        </w:numPr>
      </w:pPr>
      <w:r w:rsidRPr="00E503B4">
        <w:t xml:space="preserve">In relation to </w:t>
      </w:r>
      <w:r>
        <w:t>Inquiry</w:t>
      </w:r>
      <w:r w:rsidRPr="00E503B4">
        <w:t xml:space="preserve"> No. 2014/3,</w:t>
      </w:r>
      <w:r w:rsidRPr="00F45F75">
        <w:t xml:space="preserve"> that </w:t>
      </w:r>
      <w:r>
        <w:t xml:space="preserve">the designated members propose </w:t>
      </w:r>
      <w:r w:rsidRPr="00F45F75">
        <w:t xml:space="preserve">possible dates for an inquiry visit </w:t>
      </w:r>
      <w:r>
        <w:t>in 2024 or 2025 and to inform the State party concerned</w:t>
      </w:r>
      <w:r w:rsidRPr="00F45F75">
        <w:t xml:space="preserve"> </w:t>
      </w:r>
      <w:proofErr w:type="gramStart"/>
      <w:r w:rsidRPr="00F45F75">
        <w:t>accordingly</w:t>
      </w:r>
      <w:r>
        <w:rPr>
          <w:bCs/>
          <w:spacing w:val="4"/>
          <w:w w:val="103"/>
          <w:kern w:val="14"/>
        </w:rPr>
        <w:t>;</w:t>
      </w:r>
      <w:proofErr w:type="gramEnd"/>
    </w:p>
    <w:p w14:paraId="12854BA1" w14:textId="77777777" w:rsidR="00657202" w:rsidRPr="009C6543" w:rsidRDefault="00657202" w:rsidP="00657202">
      <w:pPr>
        <w:pStyle w:val="SingleTxtG"/>
        <w:numPr>
          <w:ilvl w:val="0"/>
          <w:numId w:val="21"/>
        </w:numPr>
      </w:pPr>
      <w:r w:rsidRPr="009C6543">
        <w:t xml:space="preserve">In relation to </w:t>
      </w:r>
      <w:r>
        <w:t>Inquiry</w:t>
      </w:r>
      <w:r w:rsidRPr="009C6543">
        <w:t xml:space="preserve"> No. 2014/2, </w:t>
      </w:r>
      <w:r>
        <w:t xml:space="preserve">in the event that the State party concerned give its consent to an inquiry visit, that new dates for such visit during the first half of December 2023 be </w:t>
      </w:r>
      <w:proofErr w:type="gramStart"/>
      <w:r>
        <w:t>explored</w:t>
      </w:r>
      <w:r w:rsidRPr="009C6543">
        <w:t>;</w:t>
      </w:r>
      <w:proofErr w:type="gramEnd"/>
    </w:p>
    <w:p w14:paraId="1EB30CF9" w14:textId="77777777" w:rsidR="00657202" w:rsidRPr="00F45F75" w:rsidRDefault="00657202" w:rsidP="00657202">
      <w:pPr>
        <w:pStyle w:val="SingleTxtG"/>
        <w:numPr>
          <w:ilvl w:val="0"/>
          <w:numId w:val="21"/>
        </w:numPr>
      </w:pPr>
      <w:r w:rsidRPr="00F45F75">
        <w:t xml:space="preserve">In relation to </w:t>
      </w:r>
      <w:r>
        <w:t>Inquiry</w:t>
      </w:r>
      <w:r w:rsidRPr="00F45F75">
        <w:t xml:space="preserve"> No. 2012/1, that </w:t>
      </w:r>
      <w:r>
        <w:t xml:space="preserve">the State party concerned be considered next in line for an inquiry visit following the planned visits referred to in relation to inquiries 2014/2 and </w:t>
      </w:r>
      <w:proofErr w:type="gramStart"/>
      <w:r>
        <w:t>2014/3</w:t>
      </w:r>
      <w:r w:rsidRPr="00F45F75">
        <w:t>;</w:t>
      </w:r>
      <w:proofErr w:type="gramEnd"/>
    </w:p>
    <w:p w14:paraId="560569BF" w14:textId="77777777" w:rsidR="00657202" w:rsidRDefault="00657202" w:rsidP="00657202">
      <w:pPr>
        <w:pStyle w:val="SingleTxtG"/>
        <w:numPr>
          <w:ilvl w:val="0"/>
          <w:numId w:val="21"/>
        </w:numPr>
      </w:pPr>
      <w:r w:rsidRPr="00EB6D3D">
        <w:t xml:space="preserve">In relation to </w:t>
      </w:r>
      <w:r>
        <w:t>Inquiry</w:t>
      </w:r>
      <w:r w:rsidRPr="00EB6D3D">
        <w:t xml:space="preserve"> No. 2013/1</w:t>
      </w:r>
      <w:r>
        <w:t xml:space="preserve"> concerning South Africa</w:t>
      </w:r>
      <w:r w:rsidRPr="00EB6D3D">
        <w:t xml:space="preserve">, that </w:t>
      </w:r>
      <w:r>
        <w:t>the two</w:t>
      </w:r>
      <w:r w:rsidRPr="000F3257">
        <w:rPr>
          <w:bCs/>
          <w:spacing w:val="4"/>
          <w:w w:val="103"/>
          <w:kern w:val="14"/>
        </w:rPr>
        <w:t xml:space="preserve"> designated members agree to the template</w:t>
      </w:r>
      <w:r>
        <w:rPr>
          <w:bCs/>
          <w:spacing w:val="4"/>
          <w:w w:val="103"/>
          <w:kern w:val="14"/>
        </w:rPr>
        <w:t xml:space="preserve"> of a follow-up assessment table</w:t>
      </w:r>
      <w:r w:rsidRPr="000F3257">
        <w:rPr>
          <w:bCs/>
          <w:spacing w:val="4"/>
          <w:w w:val="103"/>
          <w:kern w:val="14"/>
        </w:rPr>
        <w:t xml:space="preserve"> </w:t>
      </w:r>
      <w:r>
        <w:rPr>
          <w:bCs/>
          <w:spacing w:val="4"/>
          <w:w w:val="103"/>
          <w:kern w:val="14"/>
        </w:rPr>
        <w:t>discussed by</w:t>
      </w:r>
      <w:r w:rsidRPr="000F3257">
        <w:rPr>
          <w:bCs/>
          <w:spacing w:val="4"/>
          <w:w w:val="103"/>
          <w:kern w:val="14"/>
        </w:rPr>
        <w:t xml:space="preserve"> the </w:t>
      </w:r>
      <w:r>
        <w:rPr>
          <w:bCs/>
          <w:spacing w:val="4"/>
          <w:w w:val="103"/>
          <w:kern w:val="14"/>
        </w:rPr>
        <w:t>Working Group</w:t>
      </w:r>
      <w:r w:rsidRPr="000F3257">
        <w:rPr>
          <w:bCs/>
          <w:spacing w:val="4"/>
          <w:w w:val="103"/>
          <w:kern w:val="14"/>
        </w:rPr>
        <w:t xml:space="preserve"> as a pilot, </w:t>
      </w:r>
      <w:r>
        <w:rPr>
          <w:bCs/>
          <w:spacing w:val="4"/>
          <w:w w:val="103"/>
          <w:kern w:val="14"/>
        </w:rPr>
        <w:t xml:space="preserve">to be </w:t>
      </w:r>
      <w:r w:rsidRPr="000F3257">
        <w:rPr>
          <w:bCs/>
          <w:spacing w:val="4"/>
          <w:w w:val="103"/>
          <w:kern w:val="14"/>
        </w:rPr>
        <w:t xml:space="preserve">attached to </w:t>
      </w:r>
      <w:r>
        <w:rPr>
          <w:bCs/>
          <w:spacing w:val="4"/>
          <w:w w:val="103"/>
          <w:kern w:val="14"/>
        </w:rPr>
        <w:t>an assessment</w:t>
      </w:r>
      <w:r w:rsidRPr="000F3257">
        <w:rPr>
          <w:bCs/>
          <w:spacing w:val="4"/>
          <w:w w:val="103"/>
          <w:kern w:val="14"/>
        </w:rPr>
        <w:t xml:space="preserve"> letter; that the </w:t>
      </w:r>
      <w:r>
        <w:rPr>
          <w:bCs/>
          <w:spacing w:val="4"/>
          <w:w w:val="103"/>
          <w:kern w:val="14"/>
        </w:rPr>
        <w:t>t</w:t>
      </w:r>
      <w:r w:rsidRPr="000F3257">
        <w:rPr>
          <w:bCs/>
          <w:spacing w:val="4"/>
          <w:w w:val="103"/>
          <w:kern w:val="14"/>
        </w:rPr>
        <w:t xml:space="preserve">emplate be considered by the </w:t>
      </w:r>
      <w:r>
        <w:rPr>
          <w:bCs/>
          <w:spacing w:val="4"/>
          <w:w w:val="103"/>
          <w:kern w:val="14"/>
        </w:rPr>
        <w:t>Committee</w:t>
      </w:r>
      <w:r w:rsidRPr="000F3257">
        <w:rPr>
          <w:bCs/>
          <w:spacing w:val="4"/>
          <w:w w:val="103"/>
          <w:kern w:val="14"/>
        </w:rPr>
        <w:t xml:space="preserve"> for future use; </w:t>
      </w:r>
      <w:r>
        <w:rPr>
          <w:bCs/>
          <w:spacing w:val="4"/>
          <w:w w:val="103"/>
          <w:kern w:val="14"/>
        </w:rPr>
        <w:t xml:space="preserve">and that </w:t>
      </w:r>
      <w:r w:rsidRPr="00577668">
        <w:t>the</w:t>
      </w:r>
      <w:r>
        <w:rPr>
          <w:bCs/>
          <w:spacing w:val="4"/>
          <w:w w:val="103"/>
          <w:kern w:val="14"/>
        </w:rPr>
        <w:t xml:space="preserve"> </w:t>
      </w:r>
      <w:r w:rsidRPr="000F3257">
        <w:rPr>
          <w:bCs/>
          <w:spacing w:val="4"/>
          <w:w w:val="103"/>
          <w:kern w:val="14"/>
        </w:rPr>
        <w:t xml:space="preserve">Secretariat put forward </w:t>
      </w:r>
      <w:r>
        <w:rPr>
          <w:bCs/>
          <w:spacing w:val="4"/>
          <w:w w:val="103"/>
          <w:kern w:val="14"/>
        </w:rPr>
        <w:t xml:space="preserve">a </w:t>
      </w:r>
      <w:r w:rsidRPr="000F3257">
        <w:rPr>
          <w:bCs/>
          <w:spacing w:val="4"/>
          <w:w w:val="103"/>
          <w:kern w:val="14"/>
        </w:rPr>
        <w:t xml:space="preserve">request to include </w:t>
      </w:r>
      <w:r>
        <w:rPr>
          <w:bCs/>
          <w:spacing w:val="4"/>
          <w:w w:val="103"/>
          <w:kern w:val="14"/>
        </w:rPr>
        <w:t>such t</w:t>
      </w:r>
      <w:r w:rsidRPr="000F3257">
        <w:rPr>
          <w:bCs/>
          <w:spacing w:val="4"/>
          <w:w w:val="103"/>
          <w:kern w:val="14"/>
        </w:rPr>
        <w:t xml:space="preserve">emplate </w:t>
      </w:r>
      <w:r>
        <w:rPr>
          <w:bCs/>
          <w:spacing w:val="4"/>
          <w:w w:val="103"/>
          <w:kern w:val="14"/>
        </w:rPr>
        <w:t>in</w:t>
      </w:r>
      <w:r w:rsidRPr="000F3257">
        <w:rPr>
          <w:bCs/>
          <w:spacing w:val="4"/>
          <w:w w:val="103"/>
          <w:kern w:val="14"/>
        </w:rPr>
        <w:t xml:space="preserve"> </w:t>
      </w:r>
      <w:r>
        <w:rPr>
          <w:bCs/>
          <w:spacing w:val="4"/>
          <w:w w:val="103"/>
          <w:kern w:val="14"/>
        </w:rPr>
        <w:t>its</w:t>
      </w:r>
      <w:r w:rsidRPr="000F3257">
        <w:rPr>
          <w:bCs/>
          <w:spacing w:val="4"/>
          <w:w w:val="103"/>
          <w:kern w:val="14"/>
        </w:rPr>
        <w:t xml:space="preserve"> entitlements for </w:t>
      </w:r>
      <w:r>
        <w:rPr>
          <w:bCs/>
          <w:spacing w:val="4"/>
          <w:w w:val="103"/>
          <w:kern w:val="14"/>
        </w:rPr>
        <w:t xml:space="preserve">translation as an </w:t>
      </w:r>
      <w:r w:rsidRPr="000F3257">
        <w:rPr>
          <w:bCs/>
          <w:spacing w:val="4"/>
          <w:w w:val="103"/>
          <w:kern w:val="14"/>
        </w:rPr>
        <w:t>official document</w:t>
      </w:r>
      <w:r>
        <w:rPr>
          <w:bCs/>
          <w:spacing w:val="4"/>
          <w:w w:val="103"/>
          <w:kern w:val="14"/>
        </w:rPr>
        <w:t>, when finalized and accepted;</w:t>
      </w:r>
    </w:p>
    <w:p w14:paraId="28B6B48E" w14:textId="77777777" w:rsidR="00657202" w:rsidRPr="00EB6D3D" w:rsidRDefault="00657202" w:rsidP="00657202">
      <w:pPr>
        <w:pStyle w:val="SingleTxtG"/>
        <w:numPr>
          <w:ilvl w:val="0"/>
          <w:numId w:val="21"/>
        </w:numPr>
      </w:pPr>
      <w:r w:rsidRPr="00EB6D3D">
        <w:t xml:space="preserve">In relation to </w:t>
      </w:r>
      <w:r>
        <w:t>Inquiry</w:t>
      </w:r>
      <w:r w:rsidRPr="00EB6D3D">
        <w:t xml:space="preserve"> No.</w:t>
      </w:r>
      <w:r>
        <w:t xml:space="preserve"> </w:t>
      </w:r>
      <w:r w:rsidRPr="00EB6D3D">
        <w:t>2011/4</w:t>
      </w:r>
      <w:r>
        <w:t xml:space="preserve"> concerning Mali</w:t>
      </w:r>
      <w:r w:rsidRPr="00EB6D3D">
        <w:t xml:space="preserve">, that </w:t>
      </w:r>
      <w:r>
        <w:t xml:space="preserve">the </w:t>
      </w:r>
      <w:r w:rsidRPr="00DF1786">
        <w:t xml:space="preserve">Chair </w:t>
      </w:r>
      <w:r>
        <w:t>of the Working Group</w:t>
      </w:r>
      <w:r w:rsidRPr="00DF1786">
        <w:t xml:space="preserve"> </w:t>
      </w:r>
      <w:r>
        <w:t xml:space="preserve">request </w:t>
      </w:r>
      <w:r w:rsidRPr="009732B9">
        <w:t>a</w:t>
      </w:r>
      <w:r>
        <w:t xml:space="preserve"> </w:t>
      </w:r>
      <w:proofErr w:type="gramStart"/>
      <w:r w:rsidRPr="009732B9">
        <w:t>Committee</w:t>
      </w:r>
      <w:proofErr w:type="gramEnd"/>
      <w:r w:rsidRPr="009732B9">
        <w:t xml:space="preserve"> member</w:t>
      </w:r>
      <w:r>
        <w:t xml:space="preserve"> </w:t>
      </w:r>
      <w:r w:rsidRPr="00DF1786">
        <w:t xml:space="preserve">to </w:t>
      </w:r>
      <w:r>
        <w:t xml:space="preserve">join a follow-up </w:t>
      </w:r>
      <w:r w:rsidRPr="00DF1786">
        <w:t>call</w:t>
      </w:r>
      <w:r>
        <w:t xml:space="preserve"> with the Permanent Mission to the United Nations Office at Geneva;</w:t>
      </w:r>
    </w:p>
    <w:p w14:paraId="04398235" w14:textId="77777777" w:rsidR="00657202" w:rsidRDefault="00657202" w:rsidP="00657202">
      <w:pPr>
        <w:pStyle w:val="SingleTxtG"/>
        <w:numPr>
          <w:ilvl w:val="0"/>
          <w:numId w:val="21"/>
        </w:numPr>
      </w:pPr>
      <w:r w:rsidRPr="00C1188C">
        <w:t xml:space="preserve">In relation to </w:t>
      </w:r>
      <w:r>
        <w:t>Inquiry</w:t>
      </w:r>
      <w:r w:rsidRPr="00C1188C">
        <w:t xml:space="preserve"> No.</w:t>
      </w:r>
      <w:r>
        <w:t xml:space="preserve"> </w:t>
      </w:r>
      <w:r w:rsidRPr="00C1188C">
        <w:t>2011/2</w:t>
      </w:r>
      <w:r>
        <w:t xml:space="preserve"> concerning the United Kingdom</w:t>
      </w:r>
      <w:r w:rsidRPr="00C1188C">
        <w:t xml:space="preserve">, that </w:t>
      </w:r>
      <w:r>
        <w:t>upon receipt of follow-up information from the sources of information and the National Human Rights Commission,</w:t>
      </w:r>
      <w:r w:rsidRPr="005F0103">
        <w:t xml:space="preserve"> </w:t>
      </w:r>
      <w:r>
        <w:t xml:space="preserve">the designated member </w:t>
      </w:r>
      <w:r w:rsidRPr="005F0103">
        <w:t>present</w:t>
      </w:r>
      <w:r>
        <w:t>s</w:t>
      </w:r>
      <w:r w:rsidRPr="005F0103">
        <w:t xml:space="preserve"> </w:t>
      </w:r>
      <w:r>
        <w:t>to the Committee a</w:t>
      </w:r>
      <w:r w:rsidRPr="005F0103">
        <w:t xml:space="preserve"> </w:t>
      </w:r>
      <w:r>
        <w:t xml:space="preserve">follow-up </w:t>
      </w:r>
      <w:r w:rsidRPr="005F0103">
        <w:t xml:space="preserve">assessment in </w:t>
      </w:r>
      <w:r>
        <w:t xml:space="preserve">the </w:t>
      </w:r>
      <w:r w:rsidRPr="005F0103">
        <w:t>format</w:t>
      </w:r>
      <w:r>
        <w:t xml:space="preserve"> of the template discussed</w:t>
      </w:r>
      <w:r w:rsidRPr="005F0103">
        <w:t xml:space="preserve"> in response to each of the recommendations</w:t>
      </w:r>
      <w:r w:rsidRPr="00C1188C">
        <w:t xml:space="preserve"> </w:t>
      </w:r>
      <w:r>
        <w:t>at</w:t>
      </w:r>
      <w:r w:rsidRPr="00C1188C">
        <w:t xml:space="preserve"> the </w:t>
      </w:r>
      <w:r>
        <w:t>eighty-seventh</w:t>
      </w:r>
      <w:r w:rsidRPr="00C1188C">
        <w:t xml:space="preserve"> session</w:t>
      </w:r>
      <w:r>
        <w:t xml:space="preserve"> of the Committee.</w:t>
      </w:r>
    </w:p>
    <w:p w14:paraId="2D44DDD5" w14:textId="77777777" w:rsidR="00657202" w:rsidRPr="00820BF5" w:rsidRDefault="00657202" w:rsidP="00657202">
      <w:pPr>
        <w:pStyle w:val="HChG"/>
      </w:pPr>
      <w:r w:rsidRPr="00820BF5">
        <w:tab/>
      </w:r>
      <w:r w:rsidRPr="00820BF5">
        <w:tab/>
        <w:t>Chapter VI</w:t>
      </w:r>
    </w:p>
    <w:p w14:paraId="45FEFF28" w14:textId="77777777" w:rsidR="00657202" w:rsidRPr="00820BF5" w:rsidRDefault="00657202" w:rsidP="00657202">
      <w:pPr>
        <w:pStyle w:val="H1G"/>
        <w:rPr>
          <w:rFonts w:eastAsia="SimSun"/>
        </w:rPr>
      </w:pPr>
      <w:r w:rsidRPr="00820BF5">
        <w:rPr>
          <w:rFonts w:eastAsia="SimSun"/>
        </w:rPr>
        <w:tab/>
        <w:t>A.</w:t>
      </w:r>
      <w:r w:rsidRPr="00820BF5">
        <w:rPr>
          <w:rFonts w:eastAsia="SimSun"/>
        </w:rPr>
        <w:tab/>
        <w:t>Ways and means of expediting the work of the Committee</w:t>
      </w:r>
    </w:p>
    <w:p w14:paraId="628F8602" w14:textId="77777777" w:rsidR="00657202" w:rsidRPr="002B176B" w:rsidRDefault="00657202" w:rsidP="00657202">
      <w:pPr>
        <w:pStyle w:val="SingleTxtG"/>
        <w:rPr>
          <w:rFonts w:eastAsia="SimSun"/>
        </w:rPr>
      </w:pPr>
      <w:r w:rsidRPr="00820BF5">
        <w:t>The</w:t>
      </w:r>
      <w:r w:rsidRPr="00820BF5">
        <w:rPr>
          <w:rFonts w:eastAsia="SimSun"/>
        </w:rPr>
        <w:t xml:space="preserve"> Secretariat informed the Committee about the status of submission of overdue reports by States parties </w:t>
      </w:r>
      <w:r>
        <w:rPr>
          <w:rFonts w:eastAsia="SimSun"/>
        </w:rPr>
        <w:t xml:space="preserve">and the backlog of reports received </w:t>
      </w:r>
      <w:r w:rsidRPr="00820BF5">
        <w:rPr>
          <w:rFonts w:eastAsia="SimSun"/>
        </w:rPr>
        <w:t>under article 18 of the Convention</w:t>
      </w:r>
      <w:r>
        <w:rPr>
          <w:rFonts w:eastAsia="SimSun"/>
        </w:rPr>
        <w:t>.</w:t>
      </w:r>
    </w:p>
    <w:p w14:paraId="3714EAD2" w14:textId="77777777" w:rsidR="00657202" w:rsidRPr="00820BF5" w:rsidRDefault="00657202" w:rsidP="00657202">
      <w:pPr>
        <w:pStyle w:val="H1G"/>
        <w:rPr>
          <w:rFonts w:eastAsia="SimSun"/>
        </w:rPr>
      </w:pPr>
      <w:r w:rsidRPr="00820BF5">
        <w:rPr>
          <w:rFonts w:eastAsia="SimSun"/>
        </w:rPr>
        <w:tab/>
        <w:t>B.</w:t>
      </w:r>
      <w:r w:rsidRPr="00820BF5">
        <w:rPr>
          <w:rFonts w:eastAsia="SimSun"/>
        </w:rPr>
        <w:tab/>
        <w:t xml:space="preserve">Action taken by the Committee under agenda item 7 </w:t>
      </w:r>
    </w:p>
    <w:p w14:paraId="388149F0" w14:textId="77777777" w:rsidR="00657202" w:rsidRPr="00584196" w:rsidRDefault="00657202" w:rsidP="00657202">
      <w:pPr>
        <w:pStyle w:val="H23G"/>
        <w:rPr>
          <w:w w:val="103"/>
        </w:rPr>
      </w:pPr>
      <w:r>
        <w:tab/>
      </w:r>
      <w:r>
        <w:tab/>
      </w:r>
      <w:r w:rsidRPr="00584196">
        <w:t>Dates</w:t>
      </w:r>
      <w:r w:rsidRPr="00584196">
        <w:rPr>
          <w:w w:val="103"/>
        </w:rPr>
        <w:t xml:space="preserve"> of future sessions of the Committee</w:t>
      </w:r>
    </w:p>
    <w:p w14:paraId="52FE593F" w14:textId="77777777" w:rsidR="00657202" w:rsidRDefault="00657202" w:rsidP="00657202">
      <w:pPr>
        <w:pStyle w:val="SingleTxtG"/>
      </w:pPr>
      <w:r w:rsidRPr="00820BF5">
        <w:t xml:space="preserve">In accordance with the calendar of conferences, the following dates are tentatively confirmed for the Committee’s </w:t>
      </w:r>
      <w:r>
        <w:t xml:space="preserve">eighty-seventh and eighty-eighth </w:t>
      </w:r>
      <w:r w:rsidRPr="00820BF5">
        <w:t>session:</w:t>
      </w:r>
    </w:p>
    <w:p w14:paraId="02B2B6A8" w14:textId="77777777" w:rsidR="00657202" w:rsidRPr="00820BF5" w:rsidRDefault="00657202" w:rsidP="00657202">
      <w:pPr>
        <w:pStyle w:val="SingleTxtG"/>
        <w:rPr>
          <w:u w:val="single"/>
        </w:rPr>
      </w:pPr>
      <w:r>
        <w:rPr>
          <w:u w:val="single"/>
        </w:rPr>
        <w:t>Eighty-seventh</w:t>
      </w:r>
      <w:r w:rsidRPr="00820BF5">
        <w:rPr>
          <w:u w:val="single"/>
        </w:rPr>
        <w:t xml:space="preserve"> Session</w:t>
      </w:r>
    </w:p>
    <w:p w14:paraId="1D160CAC" w14:textId="77777777" w:rsidR="00657202" w:rsidRPr="00820BF5" w:rsidRDefault="00657202" w:rsidP="00657202">
      <w:pPr>
        <w:pStyle w:val="SingleTxtG"/>
      </w:pPr>
      <w:r w:rsidRPr="00820BF5">
        <w:t>F</w:t>
      </w:r>
      <w:r>
        <w:t xml:space="preserve">ifty-eighth </w:t>
      </w:r>
      <w:r w:rsidRPr="00820BF5">
        <w:t xml:space="preserve">session of the Working Group on Communications under the Optional Protocol: </w:t>
      </w:r>
      <w:r>
        <w:t xml:space="preserve">23 to 26 January </w:t>
      </w:r>
      <w:r w:rsidRPr="00820BF5">
        <w:t>202</w:t>
      </w:r>
      <w:r>
        <w:t>4</w:t>
      </w:r>
    </w:p>
    <w:p w14:paraId="71F0DA75" w14:textId="77777777" w:rsidR="00657202" w:rsidRPr="00820BF5" w:rsidRDefault="00657202" w:rsidP="00657202">
      <w:pPr>
        <w:pStyle w:val="SingleTxtG"/>
      </w:pPr>
      <w:r>
        <w:t xml:space="preserve">Twenty-seventh </w:t>
      </w:r>
      <w:r w:rsidRPr="00820BF5">
        <w:t>session of the Working Group on Inquiries under the Optional Protocol:</w:t>
      </w:r>
      <w:r>
        <w:t xml:space="preserve"> 25 and 26 January </w:t>
      </w:r>
      <w:r w:rsidRPr="00820BF5">
        <w:t>202</w:t>
      </w:r>
      <w:r>
        <w:t>4</w:t>
      </w:r>
    </w:p>
    <w:p w14:paraId="3FF99F48" w14:textId="77777777" w:rsidR="00657202" w:rsidRPr="00820BF5" w:rsidRDefault="00657202" w:rsidP="00657202">
      <w:pPr>
        <w:pStyle w:val="SingleTxtG"/>
      </w:pPr>
      <w:r>
        <w:t xml:space="preserve">Eighty-seventh </w:t>
      </w:r>
      <w:r w:rsidRPr="00820BF5">
        <w:t xml:space="preserve">session: </w:t>
      </w:r>
      <w:r>
        <w:t xml:space="preserve">29 January to 16 February </w:t>
      </w:r>
      <w:r w:rsidRPr="00820BF5">
        <w:t>202</w:t>
      </w:r>
      <w:r>
        <w:t>4</w:t>
      </w:r>
    </w:p>
    <w:p w14:paraId="666072D5" w14:textId="77777777" w:rsidR="00657202" w:rsidRDefault="00657202" w:rsidP="00657202">
      <w:pPr>
        <w:pStyle w:val="SingleTxtG"/>
      </w:pPr>
      <w:r w:rsidRPr="00820BF5">
        <w:t>Pre-session</w:t>
      </w:r>
      <w:r>
        <w:t>al</w:t>
      </w:r>
      <w:r w:rsidRPr="00820BF5">
        <w:t xml:space="preserve"> working group for the eigh</w:t>
      </w:r>
      <w:r>
        <w:t xml:space="preserve">ty-ninth </w:t>
      </w:r>
      <w:r w:rsidRPr="00820BF5">
        <w:t xml:space="preserve">session: </w:t>
      </w:r>
      <w:r>
        <w:t xml:space="preserve">19 to 23 February </w:t>
      </w:r>
      <w:r w:rsidRPr="00820BF5">
        <w:t>202</w:t>
      </w:r>
      <w:r>
        <w:t>4</w:t>
      </w:r>
    </w:p>
    <w:p w14:paraId="1D2241E1" w14:textId="77777777" w:rsidR="00657202" w:rsidRPr="00820BF5" w:rsidRDefault="00657202" w:rsidP="00657202">
      <w:pPr>
        <w:pStyle w:val="SingleTxtG"/>
        <w:rPr>
          <w:u w:val="single"/>
        </w:rPr>
      </w:pPr>
      <w:r>
        <w:rPr>
          <w:u w:val="single"/>
        </w:rPr>
        <w:t>Eighty-eighth</w:t>
      </w:r>
      <w:r w:rsidRPr="00820BF5">
        <w:rPr>
          <w:u w:val="single"/>
        </w:rPr>
        <w:t xml:space="preserve"> Session</w:t>
      </w:r>
    </w:p>
    <w:p w14:paraId="464608D0" w14:textId="77777777" w:rsidR="00657202" w:rsidRPr="00820BF5" w:rsidRDefault="00657202" w:rsidP="00657202">
      <w:pPr>
        <w:pStyle w:val="SingleTxtG"/>
      </w:pPr>
      <w:r w:rsidRPr="00820BF5">
        <w:lastRenderedPageBreak/>
        <w:t>F</w:t>
      </w:r>
      <w:r>
        <w:t xml:space="preserve">ifty-ninth </w:t>
      </w:r>
      <w:r w:rsidRPr="00820BF5">
        <w:t xml:space="preserve">session of the Working Group on Communications under the Optional Protocol: </w:t>
      </w:r>
      <w:r>
        <w:t xml:space="preserve">8 to 10 May </w:t>
      </w:r>
      <w:r w:rsidRPr="00820BF5">
        <w:t>202</w:t>
      </w:r>
      <w:r>
        <w:t>4</w:t>
      </w:r>
    </w:p>
    <w:p w14:paraId="07CCF69F" w14:textId="77777777" w:rsidR="00657202" w:rsidRPr="00820BF5" w:rsidRDefault="00657202" w:rsidP="00657202">
      <w:pPr>
        <w:pStyle w:val="SingleTxtG"/>
      </w:pPr>
      <w:r>
        <w:t xml:space="preserve">Twenty-eighth </w:t>
      </w:r>
      <w:r w:rsidRPr="00820BF5">
        <w:t>session of the Working Group on Inquiries under the Optional Protocol:</w:t>
      </w:r>
      <w:r>
        <w:t xml:space="preserve"> 9 and 10 May </w:t>
      </w:r>
      <w:r w:rsidRPr="00820BF5">
        <w:t>202</w:t>
      </w:r>
      <w:r>
        <w:t>4</w:t>
      </w:r>
    </w:p>
    <w:p w14:paraId="5D1DEA2E" w14:textId="77777777" w:rsidR="00657202" w:rsidRPr="00820BF5" w:rsidRDefault="00657202" w:rsidP="00657202">
      <w:pPr>
        <w:pStyle w:val="SingleTxtG"/>
      </w:pPr>
      <w:r>
        <w:t xml:space="preserve">Eighty-eighth </w:t>
      </w:r>
      <w:r w:rsidRPr="00820BF5">
        <w:t xml:space="preserve">session: </w:t>
      </w:r>
      <w:r>
        <w:t xml:space="preserve">13 to 31 May </w:t>
      </w:r>
      <w:r w:rsidRPr="00820BF5">
        <w:t>202</w:t>
      </w:r>
      <w:r>
        <w:t>4</w:t>
      </w:r>
    </w:p>
    <w:p w14:paraId="5FADDE4B" w14:textId="77777777" w:rsidR="00657202" w:rsidRPr="00820BF5" w:rsidRDefault="00657202" w:rsidP="00657202">
      <w:pPr>
        <w:pStyle w:val="SingleTxtG"/>
      </w:pPr>
      <w:r w:rsidRPr="00820BF5">
        <w:t>Pre-session</w:t>
      </w:r>
      <w:r>
        <w:t>al</w:t>
      </w:r>
      <w:r w:rsidRPr="00820BF5">
        <w:t xml:space="preserve"> working group for the </w:t>
      </w:r>
      <w:r>
        <w:t xml:space="preserve">ninetieth </w:t>
      </w:r>
      <w:r w:rsidRPr="00820BF5">
        <w:t xml:space="preserve">session: </w:t>
      </w:r>
      <w:r>
        <w:t xml:space="preserve">3 to 7 June </w:t>
      </w:r>
      <w:r w:rsidRPr="00820BF5">
        <w:t>202</w:t>
      </w:r>
      <w:r>
        <w:t>4</w:t>
      </w:r>
    </w:p>
    <w:p w14:paraId="2C35DF8E" w14:textId="77777777" w:rsidR="00657202" w:rsidRPr="00820BF5" w:rsidRDefault="00657202" w:rsidP="00657202">
      <w:pPr>
        <w:pStyle w:val="H23G"/>
      </w:pPr>
      <w:r w:rsidRPr="00820BF5">
        <w:tab/>
      </w:r>
      <w:r w:rsidRPr="00820BF5">
        <w:tab/>
      </w:r>
      <w:r w:rsidRPr="00820BF5">
        <w:tab/>
        <w:t xml:space="preserve">Reports to be considered at future sessions of the </w:t>
      </w:r>
      <w:proofErr w:type="gramStart"/>
      <w:r w:rsidRPr="00820BF5">
        <w:t>Committee</w:t>
      </w:r>
      <w:proofErr w:type="gramEnd"/>
    </w:p>
    <w:p w14:paraId="29CE0B2D" w14:textId="77777777" w:rsidR="00657202" w:rsidRPr="00820BF5" w:rsidRDefault="00657202" w:rsidP="00657202">
      <w:pPr>
        <w:pStyle w:val="SingleTxtG"/>
      </w:pPr>
      <w:r>
        <w:t>T</w:t>
      </w:r>
      <w:r w:rsidRPr="00820BF5">
        <w:t xml:space="preserve">he Committee </w:t>
      </w:r>
      <w:r>
        <w:t xml:space="preserve">tentatively </w:t>
      </w:r>
      <w:r w:rsidRPr="00820BF5">
        <w:t>confirmed that it will consider the reports of the following States parties at its</w:t>
      </w:r>
      <w:r>
        <w:t xml:space="preserve"> eighty-seventh and eighty-eighth </w:t>
      </w:r>
      <w:r w:rsidRPr="00820BF5">
        <w:t>session</w:t>
      </w:r>
      <w:r>
        <w:t>s</w:t>
      </w:r>
      <w:r w:rsidRPr="00820BF5">
        <w:t>:</w:t>
      </w:r>
    </w:p>
    <w:p w14:paraId="608F86DA" w14:textId="77777777" w:rsidR="00657202" w:rsidRPr="00820BF5" w:rsidRDefault="00657202" w:rsidP="00657202">
      <w:pPr>
        <w:pStyle w:val="SingleTxtG"/>
        <w:rPr>
          <w:u w:val="single"/>
        </w:rPr>
      </w:pPr>
      <w:r>
        <w:rPr>
          <w:u w:val="single"/>
        </w:rPr>
        <w:t>Eighty-seventh</w:t>
      </w:r>
      <w:r w:rsidRPr="00820BF5">
        <w:rPr>
          <w:u w:val="single"/>
        </w:rPr>
        <w:t xml:space="preserve"> session</w:t>
      </w:r>
    </w:p>
    <w:p w14:paraId="7D353A4D" w14:textId="77777777" w:rsidR="00657202" w:rsidRDefault="00657202" w:rsidP="00657202">
      <w:pPr>
        <w:pStyle w:val="SingleTxtG"/>
        <w:numPr>
          <w:ilvl w:val="0"/>
          <w:numId w:val="20"/>
        </w:numPr>
        <w:ind w:right="0"/>
        <w:rPr>
          <w:w w:val="103"/>
        </w:rPr>
      </w:pPr>
      <w:r>
        <w:rPr>
          <w:w w:val="103"/>
        </w:rPr>
        <w:t>Central African Republic</w:t>
      </w:r>
    </w:p>
    <w:p w14:paraId="7E0A8565" w14:textId="77777777" w:rsidR="00657202" w:rsidRDefault="00657202" w:rsidP="00657202">
      <w:pPr>
        <w:pStyle w:val="SingleTxtG"/>
        <w:numPr>
          <w:ilvl w:val="0"/>
          <w:numId w:val="20"/>
        </w:numPr>
        <w:ind w:right="0"/>
        <w:rPr>
          <w:w w:val="103"/>
        </w:rPr>
      </w:pPr>
      <w:r>
        <w:rPr>
          <w:w w:val="103"/>
        </w:rPr>
        <w:t>Djibouti</w:t>
      </w:r>
    </w:p>
    <w:p w14:paraId="74AC6368" w14:textId="77777777" w:rsidR="00657202" w:rsidRDefault="00657202" w:rsidP="00657202">
      <w:pPr>
        <w:pStyle w:val="SingleTxtG"/>
        <w:ind w:right="0" w:firstLine="567"/>
        <w:rPr>
          <w:w w:val="103"/>
        </w:rPr>
      </w:pPr>
      <w:r w:rsidRPr="008A6777">
        <w:rPr>
          <w:w w:val="103"/>
        </w:rPr>
        <w:t>(</w:t>
      </w:r>
      <w:r>
        <w:rPr>
          <w:w w:val="103"/>
        </w:rPr>
        <w:t>3</w:t>
      </w:r>
      <w:r w:rsidRPr="008A6777">
        <w:rPr>
          <w:w w:val="103"/>
        </w:rPr>
        <w:t>)</w:t>
      </w:r>
      <w:r w:rsidRPr="008A6777">
        <w:rPr>
          <w:w w:val="103"/>
        </w:rPr>
        <w:tab/>
      </w:r>
      <w:r>
        <w:rPr>
          <w:w w:val="103"/>
        </w:rPr>
        <w:t>Greece</w:t>
      </w:r>
    </w:p>
    <w:p w14:paraId="146E8665" w14:textId="77777777" w:rsidR="00657202" w:rsidRPr="008A6777" w:rsidRDefault="00657202" w:rsidP="00657202">
      <w:pPr>
        <w:pStyle w:val="SingleTxtG"/>
        <w:ind w:right="0" w:firstLine="567"/>
        <w:rPr>
          <w:w w:val="103"/>
        </w:rPr>
      </w:pPr>
      <w:r w:rsidRPr="008A6777">
        <w:rPr>
          <w:w w:val="103"/>
        </w:rPr>
        <w:t>(</w:t>
      </w:r>
      <w:r>
        <w:rPr>
          <w:w w:val="103"/>
        </w:rPr>
        <w:t>4</w:t>
      </w:r>
      <w:r w:rsidRPr="00792DA3">
        <w:rPr>
          <w:w w:val="103"/>
        </w:rPr>
        <w:t>)</w:t>
      </w:r>
      <w:r w:rsidRPr="00792DA3">
        <w:rPr>
          <w:w w:val="103"/>
        </w:rPr>
        <w:tab/>
      </w:r>
      <w:r>
        <w:rPr>
          <w:w w:val="103"/>
        </w:rPr>
        <w:t>Italy</w:t>
      </w:r>
    </w:p>
    <w:p w14:paraId="6F267CAC" w14:textId="77777777" w:rsidR="00657202" w:rsidRPr="008A6777" w:rsidRDefault="00657202" w:rsidP="00657202">
      <w:pPr>
        <w:pStyle w:val="SingleTxtG"/>
        <w:ind w:right="0" w:firstLine="567"/>
        <w:rPr>
          <w:w w:val="103"/>
        </w:rPr>
      </w:pPr>
      <w:r w:rsidRPr="008A6777">
        <w:rPr>
          <w:w w:val="103"/>
        </w:rPr>
        <w:t>(</w:t>
      </w:r>
      <w:r>
        <w:rPr>
          <w:w w:val="103"/>
        </w:rPr>
        <w:t>5</w:t>
      </w:r>
      <w:r w:rsidRPr="008A6777">
        <w:rPr>
          <w:w w:val="103"/>
        </w:rPr>
        <w:t>)</w:t>
      </w:r>
      <w:r w:rsidRPr="008A6777">
        <w:rPr>
          <w:w w:val="103"/>
        </w:rPr>
        <w:tab/>
      </w:r>
      <w:r>
        <w:rPr>
          <w:w w:val="103"/>
        </w:rPr>
        <w:t>Niger</w:t>
      </w:r>
    </w:p>
    <w:p w14:paraId="3289C43A" w14:textId="77777777" w:rsidR="00657202" w:rsidRPr="008A6777" w:rsidRDefault="00657202" w:rsidP="00657202">
      <w:pPr>
        <w:pStyle w:val="SingleTxtG"/>
        <w:ind w:right="0" w:firstLine="567"/>
        <w:rPr>
          <w:w w:val="103"/>
        </w:rPr>
      </w:pPr>
      <w:r w:rsidRPr="008A6777">
        <w:rPr>
          <w:w w:val="103"/>
        </w:rPr>
        <w:t>(</w:t>
      </w:r>
      <w:r>
        <w:rPr>
          <w:w w:val="103"/>
        </w:rPr>
        <w:t>6</w:t>
      </w:r>
      <w:r w:rsidRPr="008A6777">
        <w:rPr>
          <w:w w:val="103"/>
        </w:rPr>
        <w:t>)</w:t>
      </w:r>
      <w:r w:rsidRPr="008A6777">
        <w:rPr>
          <w:w w:val="103"/>
        </w:rPr>
        <w:tab/>
      </w:r>
      <w:r>
        <w:rPr>
          <w:w w:val="103"/>
        </w:rPr>
        <w:t>Oman</w:t>
      </w:r>
    </w:p>
    <w:p w14:paraId="6A39B4B8" w14:textId="77777777" w:rsidR="00657202" w:rsidRDefault="00657202" w:rsidP="00657202">
      <w:pPr>
        <w:pStyle w:val="SingleTxtG"/>
        <w:ind w:right="0" w:firstLine="567"/>
        <w:rPr>
          <w:w w:val="103"/>
        </w:rPr>
      </w:pPr>
      <w:r w:rsidRPr="008A6777">
        <w:rPr>
          <w:w w:val="103"/>
        </w:rPr>
        <w:t>(</w:t>
      </w:r>
      <w:r>
        <w:rPr>
          <w:w w:val="103"/>
        </w:rPr>
        <w:t>7</w:t>
      </w:r>
      <w:r w:rsidRPr="008A6777">
        <w:rPr>
          <w:w w:val="103"/>
        </w:rPr>
        <w:t>)</w:t>
      </w:r>
      <w:r w:rsidRPr="008A6777">
        <w:rPr>
          <w:w w:val="103"/>
        </w:rPr>
        <w:tab/>
      </w:r>
      <w:r>
        <w:rPr>
          <w:w w:val="103"/>
        </w:rPr>
        <w:t>Tajikistan</w:t>
      </w:r>
    </w:p>
    <w:p w14:paraId="42D6D3E8" w14:textId="77777777" w:rsidR="00657202" w:rsidRDefault="00657202" w:rsidP="00657202">
      <w:pPr>
        <w:pStyle w:val="SingleTxtG"/>
        <w:ind w:right="0" w:firstLine="567"/>
        <w:rPr>
          <w:w w:val="103"/>
        </w:rPr>
      </w:pPr>
      <w:r>
        <w:rPr>
          <w:w w:val="103"/>
        </w:rPr>
        <w:t>(8)</w:t>
      </w:r>
      <w:r>
        <w:rPr>
          <w:w w:val="103"/>
        </w:rPr>
        <w:tab/>
        <w:t>Turkmenistan</w:t>
      </w:r>
    </w:p>
    <w:p w14:paraId="468C35AF" w14:textId="77777777" w:rsidR="00657202" w:rsidRPr="00820BF5" w:rsidRDefault="00657202" w:rsidP="00657202">
      <w:pPr>
        <w:pStyle w:val="SingleTxtG"/>
        <w:rPr>
          <w:u w:val="single"/>
        </w:rPr>
      </w:pPr>
      <w:r>
        <w:rPr>
          <w:u w:val="single"/>
        </w:rPr>
        <w:t>Eighty-eighth</w:t>
      </w:r>
      <w:r w:rsidRPr="00820BF5">
        <w:rPr>
          <w:u w:val="single"/>
        </w:rPr>
        <w:t xml:space="preserve"> session</w:t>
      </w:r>
      <w:r>
        <w:rPr>
          <w:u w:val="single"/>
        </w:rPr>
        <w:t xml:space="preserve"> (States parties to be confirmed)</w:t>
      </w:r>
    </w:p>
    <w:p w14:paraId="0BF46294" w14:textId="77777777" w:rsidR="00657202" w:rsidRDefault="00657202" w:rsidP="00657202">
      <w:pPr>
        <w:pStyle w:val="SingleTxtG"/>
        <w:numPr>
          <w:ilvl w:val="0"/>
          <w:numId w:val="23"/>
        </w:numPr>
        <w:ind w:right="0"/>
        <w:rPr>
          <w:w w:val="103"/>
        </w:rPr>
      </w:pPr>
      <w:r>
        <w:rPr>
          <w:w w:val="103"/>
        </w:rPr>
        <w:t>Brazil</w:t>
      </w:r>
    </w:p>
    <w:p w14:paraId="39767FBD" w14:textId="77777777" w:rsidR="00657202" w:rsidRDefault="00657202" w:rsidP="00657202">
      <w:pPr>
        <w:pStyle w:val="SingleTxtG"/>
        <w:numPr>
          <w:ilvl w:val="0"/>
          <w:numId w:val="23"/>
        </w:numPr>
        <w:ind w:right="0"/>
        <w:rPr>
          <w:w w:val="103"/>
        </w:rPr>
      </w:pPr>
      <w:r>
        <w:rPr>
          <w:w w:val="103"/>
        </w:rPr>
        <w:t>El Salvador</w:t>
      </w:r>
    </w:p>
    <w:p w14:paraId="120F4370" w14:textId="77777777" w:rsidR="00657202" w:rsidRDefault="00657202" w:rsidP="00657202">
      <w:pPr>
        <w:pStyle w:val="SingleTxtG"/>
        <w:ind w:right="0" w:firstLine="567"/>
        <w:rPr>
          <w:w w:val="103"/>
        </w:rPr>
      </w:pPr>
      <w:r w:rsidRPr="008A6777">
        <w:rPr>
          <w:w w:val="103"/>
        </w:rPr>
        <w:t>(</w:t>
      </w:r>
      <w:r>
        <w:rPr>
          <w:w w:val="103"/>
        </w:rPr>
        <w:t>3</w:t>
      </w:r>
      <w:r w:rsidRPr="008A6777">
        <w:rPr>
          <w:w w:val="103"/>
        </w:rPr>
        <w:t>)</w:t>
      </w:r>
      <w:r w:rsidRPr="008A6777">
        <w:rPr>
          <w:w w:val="103"/>
        </w:rPr>
        <w:tab/>
      </w:r>
      <w:r>
        <w:rPr>
          <w:w w:val="103"/>
        </w:rPr>
        <w:t>Estonia</w:t>
      </w:r>
    </w:p>
    <w:p w14:paraId="6E9AE7FE" w14:textId="77777777" w:rsidR="00657202" w:rsidRPr="008A6777" w:rsidRDefault="00657202" w:rsidP="00657202">
      <w:pPr>
        <w:pStyle w:val="SingleTxtG"/>
        <w:ind w:right="0" w:firstLine="567"/>
        <w:rPr>
          <w:w w:val="103"/>
        </w:rPr>
      </w:pPr>
      <w:r w:rsidRPr="008A6777">
        <w:rPr>
          <w:w w:val="103"/>
        </w:rPr>
        <w:t>(</w:t>
      </w:r>
      <w:r>
        <w:rPr>
          <w:w w:val="103"/>
        </w:rPr>
        <w:t>4</w:t>
      </w:r>
      <w:r w:rsidRPr="00792DA3">
        <w:rPr>
          <w:w w:val="103"/>
        </w:rPr>
        <w:t>)</w:t>
      </w:r>
      <w:r w:rsidRPr="00792DA3">
        <w:rPr>
          <w:w w:val="103"/>
        </w:rPr>
        <w:tab/>
      </w:r>
      <w:r>
        <w:rPr>
          <w:w w:val="103"/>
        </w:rPr>
        <w:t>Kuwait</w:t>
      </w:r>
    </w:p>
    <w:p w14:paraId="47C2DFFA" w14:textId="77777777" w:rsidR="00657202" w:rsidRDefault="00657202" w:rsidP="00657202">
      <w:pPr>
        <w:pStyle w:val="SingleTxtG"/>
        <w:ind w:right="0" w:firstLine="567"/>
        <w:rPr>
          <w:w w:val="103"/>
        </w:rPr>
      </w:pPr>
      <w:r w:rsidRPr="008A6777">
        <w:rPr>
          <w:w w:val="103"/>
        </w:rPr>
        <w:t>(</w:t>
      </w:r>
      <w:r>
        <w:rPr>
          <w:w w:val="103"/>
        </w:rPr>
        <w:t>5</w:t>
      </w:r>
      <w:r w:rsidRPr="008A6777">
        <w:rPr>
          <w:w w:val="103"/>
        </w:rPr>
        <w:t>)</w:t>
      </w:r>
      <w:r w:rsidRPr="008A6777">
        <w:rPr>
          <w:w w:val="103"/>
        </w:rPr>
        <w:tab/>
      </w:r>
      <w:r>
        <w:rPr>
          <w:w w:val="103"/>
        </w:rPr>
        <w:t>Montenegro</w:t>
      </w:r>
    </w:p>
    <w:p w14:paraId="1A175875" w14:textId="77777777" w:rsidR="00657202" w:rsidRPr="008A6777" w:rsidRDefault="00657202" w:rsidP="00657202">
      <w:pPr>
        <w:pStyle w:val="SingleTxtG"/>
        <w:ind w:right="0" w:firstLine="567"/>
        <w:rPr>
          <w:w w:val="103"/>
        </w:rPr>
      </w:pPr>
      <w:r>
        <w:rPr>
          <w:w w:val="103"/>
        </w:rPr>
        <w:t>(6)</w:t>
      </w:r>
      <w:r>
        <w:rPr>
          <w:w w:val="103"/>
        </w:rPr>
        <w:tab/>
        <w:t>New Zealand</w:t>
      </w:r>
    </w:p>
    <w:p w14:paraId="0CA943CB" w14:textId="77777777" w:rsidR="00657202" w:rsidRPr="008A6777" w:rsidRDefault="00657202" w:rsidP="00657202">
      <w:pPr>
        <w:pStyle w:val="SingleTxtG"/>
        <w:ind w:right="0" w:firstLine="567"/>
        <w:rPr>
          <w:w w:val="103"/>
        </w:rPr>
      </w:pPr>
      <w:r w:rsidRPr="008A6777">
        <w:rPr>
          <w:w w:val="103"/>
        </w:rPr>
        <w:t>(</w:t>
      </w:r>
      <w:r>
        <w:rPr>
          <w:w w:val="103"/>
        </w:rPr>
        <w:t>7</w:t>
      </w:r>
      <w:r w:rsidRPr="008A6777">
        <w:rPr>
          <w:w w:val="103"/>
        </w:rPr>
        <w:t>)</w:t>
      </w:r>
      <w:r w:rsidRPr="008A6777">
        <w:rPr>
          <w:w w:val="103"/>
        </w:rPr>
        <w:tab/>
      </w:r>
      <w:r>
        <w:rPr>
          <w:w w:val="103"/>
        </w:rPr>
        <w:t>Republic of Korea</w:t>
      </w:r>
    </w:p>
    <w:p w14:paraId="549A7A91" w14:textId="77777777" w:rsidR="00657202" w:rsidRDefault="00657202" w:rsidP="00657202">
      <w:pPr>
        <w:pStyle w:val="SingleTxtG"/>
        <w:ind w:right="0" w:firstLine="567"/>
        <w:rPr>
          <w:w w:val="103"/>
        </w:rPr>
      </w:pPr>
      <w:r w:rsidRPr="008A6777">
        <w:rPr>
          <w:w w:val="103"/>
        </w:rPr>
        <w:t>(</w:t>
      </w:r>
      <w:r>
        <w:rPr>
          <w:w w:val="103"/>
        </w:rPr>
        <w:t>8</w:t>
      </w:r>
      <w:r w:rsidRPr="008A6777">
        <w:rPr>
          <w:w w:val="103"/>
        </w:rPr>
        <w:t>)</w:t>
      </w:r>
      <w:r w:rsidRPr="008A6777">
        <w:rPr>
          <w:w w:val="103"/>
        </w:rPr>
        <w:tab/>
      </w:r>
      <w:r>
        <w:rPr>
          <w:w w:val="103"/>
        </w:rPr>
        <w:t>Rwanda</w:t>
      </w:r>
    </w:p>
    <w:p w14:paraId="455CF2E1" w14:textId="77777777" w:rsidR="00657202" w:rsidRPr="004414AB" w:rsidRDefault="00657202" w:rsidP="00657202">
      <w:pPr>
        <w:pStyle w:val="SingleTxtG"/>
        <w:ind w:right="0" w:firstLine="567"/>
        <w:rPr>
          <w:w w:val="103"/>
        </w:rPr>
      </w:pPr>
      <w:r>
        <w:rPr>
          <w:w w:val="103"/>
        </w:rPr>
        <w:t>(9)</w:t>
      </w:r>
      <w:r>
        <w:rPr>
          <w:w w:val="103"/>
        </w:rPr>
        <w:tab/>
        <w:t>Singapore</w:t>
      </w:r>
    </w:p>
    <w:p w14:paraId="19DE724A" w14:textId="77777777" w:rsidR="00657202" w:rsidRPr="00820BF5" w:rsidRDefault="00657202" w:rsidP="00657202">
      <w:pPr>
        <w:pStyle w:val="HChG"/>
      </w:pPr>
      <w:r w:rsidRPr="004414AB">
        <w:lastRenderedPageBreak/>
        <w:tab/>
      </w:r>
      <w:r w:rsidRPr="004414AB">
        <w:tab/>
      </w:r>
      <w:r w:rsidRPr="00820BF5">
        <w:t>Chapter VII</w:t>
      </w:r>
    </w:p>
    <w:p w14:paraId="05D33E7A" w14:textId="77777777" w:rsidR="00657202" w:rsidRPr="00820BF5" w:rsidRDefault="00657202" w:rsidP="00657202">
      <w:pPr>
        <w:pStyle w:val="H23G"/>
        <w:rPr>
          <w:rFonts w:eastAsia="SimSun"/>
        </w:rPr>
      </w:pPr>
      <w:r w:rsidRPr="00820BF5">
        <w:rPr>
          <w:rFonts w:eastAsia="SimSun"/>
        </w:rPr>
        <w:tab/>
      </w:r>
      <w:r w:rsidRPr="00820BF5">
        <w:rPr>
          <w:rFonts w:eastAsia="SimSun"/>
        </w:rPr>
        <w:tab/>
        <w:t>Implementation of article 21 of the Convention</w:t>
      </w:r>
    </w:p>
    <w:p w14:paraId="14108DA3" w14:textId="77777777" w:rsidR="00657202" w:rsidRPr="00820BF5" w:rsidRDefault="00657202" w:rsidP="00657202">
      <w:pPr>
        <w:pStyle w:val="H1G"/>
      </w:pPr>
      <w:r w:rsidRPr="00820BF5">
        <w:rPr>
          <w:rFonts w:eastAsia="SimSun"/>
        </w:rPr>
        <w:tab/>
        <w:t>A.</w:t>
      </w:r>
      <w:r w:rsidRPr="00820BF5">
        <w:rPr>
          <w:rFonts w:eastAsia="SimSun"/>
        </w:rPr>
        <w:tab/>
        <w:t>Action taken by the Committee under agenda item 6</w:t>
      </w:r>
    </w:p>
    <w:p w14:paraId="5A166C59" w14:textId="77777777" w:rsidR="00657202" w:rsidRPr="00820BF5" w:rsidRDefault="00657202" w:rsidP="00657202">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29476CC6" w14:textId="77777777" w:rsidR="00657202" w:rsidRDefault="00657202" w:rsidP="00657202">
      <w:pPr>
        <w:pStyle w:val="H23G"/>
        <w:spacing w:before="120" w:after="0"/>
        <w:jc w:val="both"/>
        <w:rPr>
          <w:lang w:eastAsia="en-GB"/>
        </w:rPr>
      </w:pPr>
      <w:r>
        <w:tab/>
      </w:r>
      <w:r>
        <w:tab/>
      </w:r>
      <w:r w:rsidRPr="008A6777">
        <w:rPr>
          <w:b w:val="0"/>
        </w:rPr>
        <w:t>The Working Group met</w:t>
      </w:r>
      <w:r>
        <w:rPr>
          <w:b w:val="0"/>
        </w:rPr>
        <w:t xml:space="preserve"> </w:t>
      </w:r>
      <w:r w:rsidRPr="008A6777">
        <w:rPr>
          <w:b w:val="0"/>
        </w:rPr>
        <w:t xml:space="preserve">during the session. It discussed and submitted to the Committee </w:t>
      </w:r>
      <w:r>
        <w:rPr>
          <w:b w:val="0"/>
        </w:rPr>
        <w:t xml:space="preserve">three </w:t>
      </w:r>
      <w:r w:rsidRPr="008A6777">
        <w:rPr>
          <w:b w:val="0"/>
        </w:rPr>
        <w:t>draft decision</w:t>
      </w:r>
      <w:r>
        <w:rPr>
          <w:b w:val="0"/>
        </w:rPr>
        <w:t>s</w:t>
      </w:r>
      <w:r w:rsidRPr="008A6777">
        <w:rPr>
          <w:b w:val="0"/>
        </w:rPr>
        <w:t xml:space="preserve"> </w:t>
      </w:r>
      <w:r w:rsidRPr="00D57CD5">
        <w:rPr>
          <w:b w:val="0"/>
        </w:rPr>
        <w:t xml:space="preserve">on </w:t>
      </w:r>
      <w:r>
        <w:rPr>
          <w:b w:val="0"/>
        </w:rPr>
        <w:t>enhanced constructive dialogues</w:t>
      </w:r>
      <w:r>
        <w:rPr>
          <w:b w:val="0"/>
          <w:w w:val="103"/>
          <w:u w:val="single"/>
        </w:rPr>
        <w:t xml:space="preserve"> </w:t>
      </w:r>
      <w:r>
        <w:rPr>
          <w:b w:val="0"/>
        </w:rPr>
        <w:t>(see decision 86/4), the</w:t>
      </w:r>
      <w:r w:rsidRPr="00720F9E">
        <w:rPr>
          <w:b w:val="0"/>
          <w:bCs/>
          <w:w w:val="103"/>
        </w:rPr>
        <w:t xml:space="preserve"> assessment of </w:t>
      </w:r>
      <w:r>
        <w:rPr>
          <w:b w:val="0"/>
          <w:bCs/>
          <w:w w:val="103"/>
        </w:rPr>
        <w:t xml:space="preserve">its </w:t>
      </w:r>
      <w:r w:rsidRPr="00720F9E">
        <w:rPr>
          <w:b w:val="0"/>
          <w:bCs/>
          <w:w w:val="103"/>
        </w:rPr>
        <w:t>pilot project to revise the structure of constructive dialogues with States parties</w:t>
      </w:r>
      <w:r w:rsidRPr="00D57CD5">
        <w:rPr>
          <w:b w:val="0"/>
          <w:bCs/>
        </w:rPr>
        <w:t xml:space="preserve"> </w:t>
      </w:r>
      <w:r>
        <w:rPr>
          <w:b w:val="0"/>
          <w:bCs/>
        </w:rPr>
        <w:t>(see decision 86/5), and an amendment to its rules of procedure on provisional concluding observations</w:t>
      </w:r>
      <w:r w:rsidRPr="000821B8">
        <w:rPr>
          <w:b w:val="0"/>
        </w:rPr>
        <w:t xml:space="preserve"> </w:t>
      </w:r>
      <w:r>
        <w:rPr>
          <w:b w:val="0"/>
        </w:rPr>
        <w:t>(see decision 86/6).</w:t>
      </w:r>
      <w:r>
        <w:rPr>
          <w:lang w:eastAsia="en-GB"/>
        </w:rPr>
        <w:tab/>
      </w:r>
    </w:p>
    <w:p w14:paraId="3424A49F" w14:textId="77777777" w:rsidR="00657202" w:rsidRPr="0007030E" w:rsidRDefault="00657202" w:rsidP="00657202">
      <w:pPr>
        <w:rPr>
          <w:lang w:eastAsia="en-GB"/>
        </w:rPr>
      </w:pPr>
    </w:p>
    <w:p w14:paraId="7CCC468B" w14:textId="77777777" w:rsidR="00657202" w:rsidRPr="006115B8" w:rsidRDefault="00657202" w:rsidP="00657202">
      <w:pPr>
        <w:pStyle w:val="H23G"/>
        <w:spacing w:before="0"/>
        <w:rPr>
          <w:highlight w:val="yellow"/>
        </w:rPr>
      </w:pPr>
      <w:r>
        <w:rPr>
          <w:lang w:eastAsia="en-GB"/>
        </w:rPr>
        <w:tab/>
      </w:r>
      <w:r>
        <w:rPr>
          <w:lang w:eastAsia="en-GB"/>
        </w:rPr>
        <w:tab/>
      </w:r>
      <w:r w:rsidRPr="000C421E">
        <w:rPr>
          <w:lang w:eastAsia="en-GB"/>
        </w:rPr>
        <w:t>Working Group on gender-based violence against women</w:t>
      </w:r>
    </w:p>
    <w:p w14:paraId="43BB3A15" w14:textId="77777777" w:rsidR="00657202" w:rsidRDefault="00657202" w:rsidP="00657202">
      <w:pPr>
        <w:pStyle w:val="SingleTxtG"/>
      </w:pPr>
      <w:r w:rsidRPr="00820BF5">
        <w:t xml:space="preserve">The working group met </w:t>
      </w:r>
      <w:r>
        <w:t xml:space="preserve">twice </w:t>
      </w:r>
      <w:r w:rsidRPr="00820BF5">
        <w:t xml:space="preserve">during the session. </w:t>
      </w:r>
      <w:r>
        <w:t>It discussed a candidacy of the Committee to chair the Platform on the Elimination of Discrimination and Violence against Women in 2024. It also discussed the mandate of the Committee in relation to gender-based violence against women.</w:t>
      </w:r>
    </w:p>
    <w:p w14:paraId="00B00D93" w14:textId="77777777" w:rsidR="00657202" w:rsidRPr="00580757" w:rsidRDefault="00657202" w:rsidP="00657202">
      <w:pPr>
        <w:pStyle w:val="H23G"/>
      </w:pPr>
      <w:r>
        <w:tab/>
      </w:r>
      <w:r>
        <w:tab/>
      </w:r>
      <w:r w:rsidRPr="00580757">
        <w:t xml:space="preserve">Working Group on </w:t>
      </w:r>
      <w:r>
        <w:t>the equal and inclusive participation of women in decision-making systems</w:t>
      </w:r>
    </w:p>
    <w:p w14:paraId="7D0580FD" w14:textId="77777777" w:rsidR="00657202" w:rsidRDefault="00657202" w:rsidP="00657202">
      <w:pPr>
        <w:spacing w:after="120"/>
        <w:ind w:left="1134" w:right="1134"/>
        <w:jc w:val="both"/>
      </w:pPr>
      <w:r w:rsidRPr="00580757">
        <w:t>The working group met</w:t>
      </w:r>
      <w:r>
        <w:t xml:space="preserve"> </w:t>
      </w:r>
      <w:r w:rsidRPr="00580757">
        <w:t>during the session</w:t>
      </w:r>
      <w:r>
        <w:t xml:space="preserve">. It </w:t>
      </w:r>
      <w:bookmarkStart w:id="7" w:name="_Hlk135987885"/>
      <w:r>
        <w:t xml:space="preserve">discussed the outcomes of recent expert group meetings that provided inputs for the draft general recommendation on the equal and inclusive participation of women in decision-making systems, as well as side events on the general recommendations that had taken place </w:t>
      </w:r>
      <w:proofErr w:type="spellStart"/>
      <w:r>
        <w:t>intersessionally</w:t>
      </w:r>
      <w:proofErr w:type="spellEnd"/>
      <w:r>
        <w:t>. The working group also discussed the next steps in the process leading to the adoption of the general recommendation scheduled to take place at the eighty-ninth session of the Committee in October 2024, including the publication online of the initial draft of the general recommendation with a call for comments and five regional meetings</w:t>
      </w:r>
      <w:r w:rsidRPr="00D61006">
        <w:t>.</w:t>
      </w:r>
      <w:bookmarkEnd w:id="7"/>
    </w:p>
    <w:p w14:paraId="573259C7" w14:textId="77777777" w:rsidR="00657202" w:rsidRPr="00580757" w:rsidRDefault="00657202" w:rsidP="00657202">
      <w:pPr>
        <w:pStyle w:val="H23G"/>
      </w:pPr>
      <w:r>
        <w:tab/>
      </w:r>
      <w:r>
        <w:tab/>
        <w:t>Task force on gender stereotyping</w:t>
      </w:r>
    </w:p>
    <w:p w14:paraId="41AB1404" w14:textId="77777777" w:rsidR="00657202" w:rsidRDefault="00657202" w:rsidP="00657202">
      <w:pPr>
        <w:spacing w:after="120"/>
        <w:ind w:left="1134" w:right="1134"/>
        <w:jc w:val="both"/>
      </w:pPr>
      <w:r w:rsidRPr="00660A16">
        <w:t xml:space="preserve">The task force met </w:t>
      </w:r>
      <w:r>
        <w:t xml:space="preserve">with UNFPA </w:t>
      </w:r>
      <w:r w:rsidRPr="00660A16">
        <w:t xml:space="preserve">during the session to discuss </w:t>
      </w:r>
      <w:r>
        <w:t xml:space="preserve">possible support for </w:t>
      </w:r>
      <w:r w:rsidRPr="00660A16">
        <w:t xml:space="preserve">the elaboration of a draft general recommendation </w:t>
      </w:r>
      <w:r>
        <w:t>on gender stereotyping</w:t>
      </w:r>
      <w:r w:rsidRPr="00660A16">
        <w:t>. </w:t>
      </w:r>
      <w:r>
        <w:t xml:space="preserve">The task force is also exploring the possibility of financial support from States parties. </w:t>
      </w:r>
      <w:r w:rsidRPr="00660A16">
        <w:t xml:space="preserve">The draft concept note </w:t>
      </w:r>
      <w:r>
        <w:t xml:space="preserve">for the general recommendation </w:t>
      </w:r>
      <w:r w:rsidRPr="00660A16">
        <w:t>is scheduled to be presented to the plenary during the eighty-</w:t>
      </w:r>
      <w:r>
        <w:t>seventh</w:t>
      </w:r>
      <w:r w:rsidRPr="00660A16">
        <w:t xml:space="preserve"> session of the Committee for endorsement.</w:t>
      </w:r>
      <w:r>
        <w:t xml:space="preserve"> </w:t>
      </w:r>
    </w:p>
    <w:p w14:paraId="5B2BA66F" w14:textId="77777777" w:rsidR="00657202" w:rsidRPr="008A6777" w:rsidRDefault="00657202" w:rsidP="00657202">
      <w:pPr>
        <w:pStyle w:val="SingleTxtG"/>
        <w:spacing w:before="240"/>
        <w:rPr>
          <w:b/>
        </w:rPr>
      </w:pPr>
      <w:r w:rsidRPr="008A6777">
        <w:rPr>
          <w:b/>
        </w:rPr>
        <w:t xml:space="preserve">Task Force on Afghanistan </w:t>
      </w:r>
    </w:p>
    <w:p w14:paraId="349CC704" w14:textId="77777777" w:rsidR="00657202" w:rsidRDefault="00657202" w:rsidP="00657202">
      <w:pPr>
        <w:pStyle w:val="HChG"/>
        <w:spacing w:before="0" w:after="120" w:line="240" w:lineRule="atLeast"/>
        <w:jc w:val="both"/>
      </w:pPr>
      <w:r>
        <w:rPr>
          <w:b w:val="0"/>
          <w:sz w:val="20"/>
        </w:rPr>
        <w:tab/>
      </w:r>
      <w:r>
        <w:rPr>
          <w:b w:val="0"/>
          <w:sz w:val="20"/>
        </w:rPr>
        <w:tab/>
      </w:r>
      <w:r w:rsidRPr="008309C3">
        <w:rPr>
          <w:b w:val="0"/>
          <w:sz w:val="20"/>
        </w:rPr>
        <w:t xml:space="preserve">The </w:t>
      </w:r>
      <w:r>
        <w:rPr>
          <w:b w:val="0"/>
          <w:sz w:val="20"/>
        </w:rPr>
        <w:t>t</w:t>
      </w:r>
      <w:r w:rsidRPr="008309C3">
        <w:rPr>
          <w:b w:val="0"/>
          <w:sz w:val="20"/>
        </w:rPr>
        <w:t xml:space="preserve">ask </w:t>
      </w:r>
      <w:r>
        <w:rPr>
          <w:b w:val="0"/>
          <w:sz w:val="20"/>
        </w:rPr>
        <w:t>f</w:t>
      </w:r>
      <w:r w:rsidRPr="008309C3">
        <w:rPr>
          <w:b w:val="0"/>
          <w:sz w:val="20"/>
        </w:rPr>
        <w:t xml:space="preserve">orce on Afghanistan met </w:t>
      </w:r>
      <w:r>
        <w:rPr>
          <w:b w:val="0"/>
          <w:sz w:val="20"/>
        </w:rPr>
        <w:t xml:space="preserve">twice </w:t>
      </w:r>
      <w:r w:rsidRPr="008309C3">
        <w:rPr>
          <w:b w:val="0"/>
          <w:sz w:val="20"/>
        </w:rPr>
        <w:t xml:space="preserve">during the session. </w:t>
      </w:r>
      <w:bookmarkStart w:id="8" w:name="_Hlk136451823"/>
      <w:r>
        <w:rPr>
          <w:b w:val="0"/>
          <w:sz w:val="20"/>
        </w:rPr>
        <w:t>It discussed the possibility of elaborating a</w:t>
      </w:r>
      <w:r w:rsidRPr="0030103A">
        <w:rPr>
          <w:b w:val="0"/>
          <w:sz w:val="20"/>
        </w:rPr>
        <w:t xml:space="preserve"> position paper on </w:t>
      </w:r>
      <w:r w:rsidRPr="00857399">
        <w:rPr>
          <w:b w:val="0"/>
          <w:sz w:val="20"/>
        </w:rPr>
        <w:t>gender persecution and gender apartheid</w:t>
      </w:r>
      <w:r>
        <w:rPr>
          <w:b w:val="0"/>
          <w:sz w:val="20"/>
        </w:rPr>
        <w:t xml:space="preserve">. The Committee endorsed the recommendation of the task force to elaborate a statement </w:t>
      </w:r>
      <w:proofErr w:type="gramStart"/>
      <w:r>
        <w:rPr>
          <w:b w:val="0"/>
          <w:sz w:val="20"/>
        </w:rPr>
        <w:t>on the situation of</w:t>
      </w:r>
      <w:proofErr w:type="gramEnd"/>
      <w:r>
        <w:rPr>
          <w:b w:val="0"/>
          <w:sz w:val="20"/>
        </w:rPr>
        <w:t xml:space="preserve"> women and girls in Afghanistan to be adopted at its eighty-seventh session.</w:t>
      </w:r>
      <w:bookmarkEnd w:id="8"/>
      <w:r w:rsidRPr="00820BF5">
        <w:tab/>
      </w:r>
    </w:p>
    <w:p w14:paraId="7D8BC45C" w14:textId="77777777" w:rsidR="00657202" w:rsidRPr="008A6777" w:rsidRDefault="00657202" w:rsidP="00657202">
      <w:pPr>
        <w:pStyle w:val="SingleTxtG"/>
        <w:spacing w:before="240"/>
        <w:rPr>
          <w:b/>
        </w:rPr>
      </w:pPr>
      <w:r>
        <w:rPr>
          <w:b/>
        </w:rPr>
        <w:tab/>
      </w:r>
      <w:r w:rsidRPr="008A6777">
        <w:rPr>
          <w:b/>
        </w:rPr>
        <w:t xml:space="preserve">Task Force on </w:t>
      </w:r>
      <w:r>
        <w:rPr>
          <w:b/>
        </w:rPr>
        <w:t xml:space="preserve">Ukraine </w:t>
      </w:r>
      <w:r w:rsidRPr="008A6777">
        <w:rPr>
          <w:b/>
        </w:rPr>
        <w:t xml:space="preserve"> </w:t>
      </w:r>
    </w:p>
    <w:p w14:paraId="75F8EA71" w14:textId="77777777" w:rsidR="00657202" w:rsidRDefault="00657202" w:rsidP="00657202">
      <w:pPr>
        <w:pStyle w:val="HChG"/>
        <w:spacing w:before="0" w:after="120" w:line="240" w:lineRule="atLeast"/>
        <w:jc w:val="both"/>
        <w:rPr>
          <w:b w:val="0"/>
          <w:sz w:val="20"/>
        </w:rPr>
      </w:pPr>
      <w:r>
        <w:rPr>
          <w:b w:val="0"/>
          <w:sz w:val="20"/>
        </w:rPr>
        <w:tab/>
      </w:r>
      <w:r>
        <w:rPr>
          <w:b w:val="0"/>
          <w:sz w:val="20"/>
        </w:rPr>
        <w:tab/>
      </w:r>
      <w:r w:rsidRPr="008309C3">
        <w:rPr>
          <w:b w:val="0"/>
          <w:sz w:val="20"/>
        </w:rPr>
        <w:t xml:space="preserve">The </w:t>
      </w:r>
      <w:r>
        <w:rPr>
          <w:b w:val="0"/>
          <w:sz w:val="20"/>
        </w:rPr>
        <w:t>t</w:t>
      </w:r>
      <w:r w:rsidRPr="008309C3">
        <w:rPr>
          <w:b w:val="0"/>
          <w:sz w:val="20"/>
        </w:rPr>
        <w:t xml:space="preserve">ask </w:t>
      </w:r>
      <w:r>
        <w:rPr>
          <w:b w:val="0"/>
          <w:sz w:val="20"/>
        </w:rPr>
        <w:t>f</w:t>
      </w:r>
      <w:r w:rsidRPr="008309C3">
        <w:rPr>
          <w:b w:val="0"/>
          <w:sz w:val="20"/>
        </w:rPr>
        <w:t xml:space="preserve">orce </w:t>
      </w:r>
      <w:proofErr w:type="gramStart"/>
      <w:r w:rsidRPr="008309C3">
        <w:rPr>
          <w:b w:val="0"/>
          <w:sz w:val="20"/>
        </w:rPr>
        <w:t>on</w:t>
      </w:r>
      <w:proofErr w:type="gramEnd"/>
      <w:r w:rsidRPr="008309C3">
        <w:rPr>
          <w:b w:val="0"/>
          <w:sz w:val="20"/>
        </w:rPr>
        <w:t xml:space="preserve"> </w:t>
      </w:r>
      <w:r>
        <w:rPr>
          <w:b w:val="0"/>
          <w:sz w:val="20"/>
        </w:rPr>
        <w:t>Ukraine met</w:t>
      </w:r>
      <w:r w:rsidRPr="008309C3">
        <w:rPr>
          <w:b w:val="0"/>
          <w:sz w:val="20"/>
        </w:rPr>
        <w:t xml:space="preserve"> during the session. </w:t>
      </w:r>
      <w:bookmarkStart w:id="9" w:name="_Hlk136452204"/>
      <w:r>
        <w:rPr>
          <w:b w:val="0"/>
          <w:sz w:val="20"/>
        </w:rPr>
        <w:t xml:space="preserve">It decided to request a briefing by the </w:t>
      </w:r>
      <w:r w:rsidRPr="0030103A">
        <w:rPr>
          <w:b w:val="0"/>
          <w:sz w:val="20"/>
        </w:rPr>
        <w:t>Independent International Commission of Inquiry on Ukraine</w:t>
      </w:r>
      <w:r>
        <w:rPr>
          <w:b w:val="0"/>
          <w:sz w:val="20"/>
        </w:rPr>
        <w:t xml:space="preserve"> </w:t>
      </w:r>
      <w:r w:rsidRPr="0030103A">
        <w:rPr>
          <w:b w:val="0"/>
          <w:sz w:val="20"/>
        </w:rPr>
        <w:t xml:space="preserve">and UNHCR </w:t>
      </w:r>
      <w:r>
        <w:rPr>
          <w:b w:val="0"/>
          <w:sz w:val="20"/>
        </w:rPr>
        <w:t xml:space="preserve">during the eighty-seventh </w:t>
      </w:r>
      <w:r w:rsidRPr="0030103A">
        <w:rPr>
          <w:b w:val="0"/>
          <w:sz w:val="20"/>
        </w:rPr>
        <w:t>session</w:t>
      </w:r>
      <w:r>
        <w:rPr>
          <w:b w:val="0"/>
          <w:sz w:val="20"/>
        </w:rPr>
        <w:t xml:space="preserve"> of the Committee. The Committee endorsed the recommendation of the task force to elaborate a statement </w:t>
      </w:r>
      <w:proofErr w:type="gramStart"/>
      <w:r>
        <w:rPr>
          <w:b w:val="0"/>
          <w:sz w:val="20"/>
        </w:rPr>
        <w:t>on the situation of</w:t>
      </w:r>
      <w:proofErr w:type="gramEnd"/>
      <w:r>
        <w:rPr>
          <w:b w:val="0"/>
          <w:sz w:val="20"/>
        </w:rPr>
        <w:t xml:space="preserve"> women and girls in Ukraine to be adopted at its eighty-seventh session.</w:t>
      </w:r>
      <w:bookmarkEnd w:id="9"/>
    </w:p>
    <w:p w14:paraId="6946D5FA" w14:textId="77777777" w:rsidR="00657202" w:rsidRDefault="00657202" w:rsidP="00657202">
      <w:pPr>
        <w:spacing w:after="120"/>
        <w:rPr>
          <w:b/>
          <w:bCs/>
        </w:rPr>
      </w:pPr>
      <w:r>
        <w:tab/>
      </w:r>
      <w:r>
        <w:tab/>
      </w:r>
      <w:r>
        <w:rPr>
          <w:b/>
          <w:bCs/>
        </w:rPr>
        <w:t>Task force on sex/gender self-identification</w:t>
      </w:r>
    </w:p>
    <w:p w14:paraId="5D8BCB6F" w14:textId="77777777" w:rsidR="00657202" w:rsidRPr="007E2A5D" w:rsidRDefault="00657202" w:rsidP="00657202">
      <w:pPr>
        <w:ind w:left="1134" w:right="1133"/>
        <w:jc w:val="both"/>
      </w:pPr>
      <w:r w:rsidRPr="007E2A5D">
        <w:lastRenderedPageBreak/>
        <w:tab/>
      </w:r>
      <w:r>
        <w:t xml:space="preserve">The task force met during the session to discuss next steps including the invitation of key experts, </w:t>
      </w:r>
      <w:proofErr w:type="gramStart"/>
      <w:r>
        <w:t>researchers</w:t>
      </w:r>
      <w:proofErr w:type="gramEnd"/>
      <w:r>
        <w:t xml:space="preserve"> and stakeholders to brief the Committee on the issue of sex/gender self-identification. The Committee decided to invite one speaker to each of its sessions in 2024</w:t>
      </w:r>
      <w:r w:rsidRPr="00660A16">
        <w:t>.</w:t>
      </w:r>
      <w:r>
        <w:t xml:space="preserve"> In addition, the working group decided to arrange online briefings </w:t>
      </w:r>
      <w:proofErr w:type="spellStart"/>
      <w:r>
        <w:t>intersessionally</w:t>
      </w:r>
      <w:proofErr w:type="spellEnd"/>
      <w:r>
        <w:t>.</w:t>
      </w:r>
    </w:p>
    <w:p w14:paraId="57084594" w14:textId="77777777" w:rsidR="00657202" w:rsidRPr="00820BF5" w:rsidRDefault="00657202" w:rsidP="00657202">
      <w:pPr>
        <w:pStyle w:val="HChG"/>
      </w:pPr>
      <w:r>
        <w:tab/>
      </w:r>
      <w:r>
        <w:tab/>
      </w:r>
      <w:r w:rsidRPr="00820BF5">
        <w:t>Chapter VIII</w:t>
      </w:r>
    </w:p>
    <w:p w14:paraId="736219F3" w14:textId="77777777" w:rsidR="00657202" w:rsidRPr="00820BF5" w:rsidRDefault="00657202" w:rsidP="00657202">
      <w:pPr>
        <w:pStyle w:val="H23G"/>
        <w:rPr>
          <w:rFonts w:eastAsia="SimSun"/>
        </w:rPr>
      </w:pPr>
      <w:r w:rsidRPr="00820BF5">
        <w:rPr>
          <w:rFonts w:eastAsia="SimSun"/>
        </w:rPr>
        <w:tab/>
      </w:r>
      <w:r w:rsidRPr="00820BF5">
        <w:rPr>
          <w:rFonts w:eastAsia="SimSun"/>
        </w:rPr>
        <w:tab/>
        <w:t xml:space="preserve">Provisional agenda for the </w:t>
      </w:r>
      <w:r>
        <w:rPr>
          <w:rFonts w:eastAsia="SimSun"/>
        </w:rPr>
        <w:t xml:space="preserve">eighty-seventh </w:t>
      </w:r>
      <w:r w:rsidRPr="00820BF5">
        <w:rPr>
          <w:rFonts w:eastAsia="SimSun"/>
        </w:rPr>
        <w:t>session</w:t>
      </w:r>
    </w:p>
    <w:p w14:paraId="158A81A8" w14:textId="77777777" w:rsidR="00657202" w:rsidRPr="00B431CC" w:rsidRDefault="00657202" w:rsidP="00657202">
      <w:pPr>
        <w:pStyle w:val="SingleTxtG"/>
      </w:pPr>
      <w:r w:rsidRPr="00B431CC">
        <w:t xml:space="preserve">On </w:t>
      </w:r>
      <w:r>
        <w:t xml:space="preserve">27 October </w:t>
      </w:r>
      <w:r w:rsidRPr="00B431CC">
        <w:t>20</w:t>
      </w:r>
      <w:r>
        <w:t>23</w:t>
      </w:r>
      <w:r w:rsidRPr="00B431CC">
        <w:t xml:space="preserve">, the Committee considered and approved the following provisional agenda for its </w:t>
      </w:r>
      <w:r>
        <w:t xml:space="preserve">eighty-seventh </w:t>
      </w:r>
      <w:r w:rsidRPr="00B431CC">
        <w:t>session:</w:t>
      </w:r>
    </w:p>
    <w:p w14:paraId="7D9CBF9A" w14:textId="77777777" w:rsidR="00657202" w:rsidRPr="00B431CC" w:rsidRDefault="00657202" w:rsidP="00657202">
      <w:pPr>
        <w:pStyle w:val="SingleTxtG"/>
        <w:ind w:firstLine="567"/>
      </w:pPr>
      <w:r w:rsidRPr="00B431CC">
        <w:t>1.</w:t>
      </w:r>
      <w:r w:rsidRPr="00B431CC">
        <w:tab/>
        <w:t>Opening of the session.</w:t>
      </w:r>
    </w:p>
    <w:p w14:paraId="016F7248" w14:textId="77777777" w:rsidR="00657202" w:rsidRPr="00B431CC" w:rsidRDefault="00657202" w:rsidP="00657202">
      <w:pPr>
        <w:pStyle w:val="SingleTxtG"/>
        <w:ind w:firstLine="567"/>
      </w:pPr>
      <w:r w:rsidRPr="00B431CC">
        <w:t>2.</w:t>
      </w:r>
      <w:r w:rsidRPr="00B431CC">
        <w:tab/>
        <w:t>Adoption of the agenda and organization of work.</w:t>
      </w:r>
    </w:p>
    <w:p w14:paraId="2B7FE709" w14:textId="77777777" w:rsidR="00657202" w:rsidRPr="00B431CC" w:rsidRDefault="00657202" w:rsidP="00657202">
      <w:pPr>
        <w:pStyle w:val="SingleTxtG"/>
        <w:ind w:left="2268" w:hanging="567"/>
      </w:pPr>
      <w:r w:rsidRPr="00B431CC">
        <w:t>3.</w:t>
      </w:r>
      <w:r w:rsidRPr="00B431CC">
        <w:tab/>
        <w:t xml:space="preserve">Report of the Chair on activities undertaken between the </w:t>
      </w:r>
      <w:r>
        <w:t xml:space="preserve">eighty-sixth and eighty-seventh </w:t>
      </w:r>
      <w:r w:rsidRPr="00B431CC">
        <w:t>sessions of the Committee.</w:t>
      </w:r>
    </w:p>
    <w:p w14:paraId="64CF048F" w14:textId="77777777" w:rsidR="00657202" w:rsidRPr="00B431CC" w:rsidRDefault="00657202" w:rsidP="00657202">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74EEC171" w14:textId="77777777" w:rsidR="00657202" w:rsidRPr="00B431CC" w:rsidRDefault="00657202" w:rsidP="00657202">
      <w:pPr>
        <w:pStyle w:val="SingleTxtG"/>
        <w:ind w:left="2268" w:hanging="567"/>
      </w:pPr>
      <w:r w:rsidRPr="00B431CC">
        <w:t>5.</w:t>
      </w:r>
      <w:r w:rsidRPr="00B431CC">
        <w:tab/>
        <w:t xml:space="preserve">Follow-up to concluding observations on reports submitted by States parties under article 18 of the Convention on the Elimination of All Forms of Discrimination against Women. </w:t>
      </w:r>
    </w:p>
    <w:p w14:paraId="06800C55" w14:textId="77777777" w:rsidR="00657202" w:rsidRPr="00B431CC" w:rsidRDefault="00657202" w:rsidP="00657202">
      <w:pPr>
        <w:pStyle w:val="SingleTxtG"/>
        <w:ind w:left="2268" w:hanging="567"/>
      </w:pPr>
      <w:r w:rsidRPr="00B431CC">
        <w:t>6.</w:t>
      </w:r>
      <w:r w:rsidRPr="00B431CC">
        <w:tab/>
        <w:t>Implementation of articles 21 and 22 of the Convention on the Elimination of All Forms of Discrimination against Women.</w:t>
      </w:r>
    </w:p>
    <w:p w14:paraId="7965CB27" w14:textId="77777777" w:rsidR="00657202" w:rsidRPr="00B431CC" w:rsidRDefault="00657202" w:rsidP="00657202">
      <w:pPr>
        <w:pStyle w:val="SingleTxtG"/>
        <w:ind w:firstLine="567"/>
      </w:pPr>
      <w:r w:rsidRPr="00B431CC">
        <w:t>7.</w:t>
      </w:r>
      <w:r w:rsidRPr="00B431CC">
        <w:tab/>
        <w:t>Ways and means of expediting the work of the Committee.</w:t>
      </w:r>
    </w:p>
    <w:p w14:paraId="512F92CD" w14:textId="77777777" w:rsidR="00657202" w:rsidRPr="00B431CC" w:rsidRDefault="00657202" w:rsidP="00657202">
      <w:pPr>
        <w:pStyle w:val="SingleTxtG"/>
        <w:ind w:left="2268" w:hanging="567"/>
      </w:pPr>
      <w:r w:rsidRPr="00B431CC">
        <w:t>8.</w:t>
      </w:r>
      <w:r w:rsidRPr="00B431CC">
        <w:tab/>
        <w:t>Activities of the Committee under the Optional Protocol to the Convention on the Elimination of All Forms of Discrimination against Women.</w:t>
      </w:r>
    </w:p>
    <w:p w14:paraId="291F9139" w14:textId="77777777" w:rsidR="00657202" w:rsidRPr="00B431CC" w:rsidRDefault="00657202" w:rsidP="00657202">
      <w:pPr>
        <w:pStyle w:val="SingleTxtG"/>
        <w:ind w:firstLine="567"/>
      </w:pPr>
      <w:r w:rsidRPr="00B431CC">
        <w:t>9.</w:t>
      </w:r>
      <w:r w:rsidRPr="00B431CC">
        <w:tab/>
        <w:t xml:space="preserve">Provisional agenda for the </w:t>
      </w:r>
      <w:r>
        <w:t xml:space="preserve">eighty-eighth </w:t>
      </w:r>
      <w:r w:rsidRPr="00B431CC">
        <w:t>session of the Committee.</w:t>
      </w:r>
    </w:p>
    <w:p w14:paraId="3B130DE0" w14:textId="77777777" w:rsidR="00657202" w:rsidRPr="00B431CC" w:rsidRDefault="00657202" w:rsidP="00657202">
      <w:pPr>
        <w:pStyle w:val="SingleTxtG"/>
        <w:ind w:firstLine="567"/>
      </w:pPr>
      <w:r w:rsidRPr="00B431CC">
        <w:t>10.</w:t>
      </w:r>
      <w:r w:rsidRPr="00B431CC">
        <w:tab/>
        <w:t xml:space="preserve">Adoption of the report of the Committee on its </w:t>
      </w:r>
      <w:r>
        <w:t xml:space="preserve">eighty-seventh </w:t>
      </w:r>
      <w:r w:rsidRPr="00B431CC">
        <w:t>session.</w:t>
      </w:r>
    </w:p>
    <w:p w14:paraId="65081FDE" w14:textId="77777777" w:rsidR="00657202" w:rsidRPr="00820BF5" w:rsidRDefault="00657202" w:rsidP="00657202">
      <w:pPr>
        <w:pStyle w:val="HChG"/>
      </w:pPr>
      <w:r w:rsidRPr="00820BF5">
        <w:tab/>
      </w:r>
      <w:r w:rsidRPr="00820BF5">
        <w:tab/>
        <w:t>Chapter IX</w:t>
      </w:r>
    </w:p>
    <w:p w14:paraId="03BB6B28" w14:textId="77777777" w:rsidR="00657202" w:rsidRPr="00820BF5" w:rsidRDefault="00657202" w:rsidP="00657202">
      <w:pPr>
        <w:pStyle w:val="H1G"/>
        <w:rPr>
          <w:rFonts w:eastAsia="SimSun"/>
        </w:rPr>
      </w:pPr>
      <w:r w:rsidRPr="00820BF5">
        <w:rPr>
          <w:rFonts w:eastAsia="SimSun"/>
        </w:rPr>
        <w:tab/>
        <w:t>A.</w:t>
      </w:r>
      <w:r w:rsidRPr="00820BF5">
        <w:rPr>
          <w:rFonts w:eastAsia="SimSun"/>
        </w:rPr>
        <w:tab/>
        <w:t>Adoption of the report</w:t>
      </w:r>
    </w:p>
    <w:p w14:paraId="480A9966" w14:textId="77777777" w:rsidR="00657202" w:rsidRPr="00820BF5" w:rsidRDefault="00657202" w:rsidP="00657202">
      <w:pPr>
        <w:pStyle w:val="SingleTxtG"/>
      </w:pPr>
      <w:r w:rsidRPr="00820BF5">
        <w:t xml:space="preserve">The Committee considered the draft report on its </w:t>
      </w:r>
      <w:r>
        <w:t xml:space="preserve">eighty-seventh </w:t>
      </w:r>
      <w:r w:rsidRPr="00820BF5">
        <w:t xml:space="preserve">session and addenda on </w:t>
      </w:r>
      <w:r>
        <w:t xml:space="preserve">27 October </w:t>
      </w:r>
      <w:r w:rsidRPr="00820BF5">
        <w:t>202</w:t>
      </w:r>
      <w:r>
        <w:t>3</w:t>
      </w:r>
      <w:r w:rsidRPr="00820BF5">
        <w:t xml:space="preserve"> and adopted it as orally revised during the discussion.</w:t>
      </w:r>
    </w:p>
    <w:p w14:paraId="59ABBCEA" w14:textId="77777777" w:rsidR="00657202" w:rsidRPr="00B431CC" w:rsidRDefault="00657202" w:rsidP="00657202">
      <w:pPr>
        <w:pStyle w:val="SingleTxtG"/>
      </w:pPr>
      <w:r w:rsidRPr="00B431CC">
        <w:t>[Annexes will be added to the final version of the text]</w:t>
      </w:r>
    </w:p>
    <w:p w14:paraId="2C7B3533" w14:textId="77777777" w:rsidR="00657202" w:rsidRPr="00820BF5" w:rsidRDefault="00657202" w:rsidP="00657202">
      <w:pPr>
        <w:pStyle w:val="H1G"/>
        <w:rPr>
          <w:rFonts w:eastAsia="SimSun"/>
        </w:rPr>
      </w:pPr>
      <w:r w:rsidRPr="00820BF5">
        <w:rPr>
          <w:rFonts w:eastAsia="SimSun"/>
        </w:rPr>
        <w:tab/>
        <w:t>B.</w:t>
      </w:r>
      <w:r w:rsidRPr="00820BF5">
        <w:rPr>
          <w:rFonts w:eastAsia="SimSun"/>
        </w:rPr>
        <w:tab/>
        <w:t>Composition of the working groups of the Committee</w:t>
      </w:r>
    </w:p>
    <w:p w14:paraId="0DB4B75A" w14:textId="77777777" w:rsidR="00657202" w:rsidRPr="00B431CC" w:rsidRDefault="00657202" w:rsidP="00657202">
      <w:pPr>
        <w:pStyle w:val="SingleTxtG"/>
      </w:pPr>
      <w:r w:rsidRPr="00B431CC">
        <w:t>[To be added to the final version of the report]</w:t>
      </w:r>
    </w:p>
    <w:p w14:paraId="68EAB8A8" w14:textId="77777777" w:rsidR="00657202" w:rsidRDefault="00657202" w:rsidP="00657202">
      <w:pPr>
        <w:pStyle w:val="HChG"/>
        <w:ind w:firstLine="0"/>
        <w:rPr>
          <w:rFonts w:eastAsia="SimSun"/>
          <w:lang w:eastAsia="zh-CN"/>
        </w:rPr>
      </w:pPr>
      <w:r w:rsidRPr="00643213">
        <w:rPr>
          <w:rFonts w:eastAsia="SimSun"/>
          <w:lang w:eastAsia="zh-CN"/>
        </w:rPr>
        <w:br w:type="page"/>
      </w:r>
      <w:r>
        <w:rPr>
          <w:rFonts w:eastAsia="SimSun"/>
          <w:lang w:eastAsia="zh-CN"/>
        </w:rPr>
        <w:lastRenderedPageBreak/>
        <w:t>Annexes</w:t>
      </w:r>
    </w:p>
    <w:p w14:paraId="0FBAF161" w14:textId="77777777" w:rsidR="00657202" w:rsidRDefault="00657202" w:rsidP="00657202">
      <w:pPr>
        <w:pStyle w:val="H1G"/>
        <w:ind w:right="0" w:firstLine="0"/>
        <w:rPr>
          <w:w w:val="103"/>
        </w:rPr>
      </w:pPr>
      <w:r>
        <w:rPr>
          <w:w w:val="103"/>
        </w:rPr>
        <w:t>Annex 1 (available under the 86th session webpage)</w:t>
      </w:r>
    </w:p>
    <w:p w14:paraId="11CAE2BE" w14:textId="77777777" w:rsidR="00657202" w:rsidRDefault="00657202" w:rsidP="00657202">
      <w:pPr>
        <w:pStyle w:val="H1G"/>
        <w:ind w:right="0" w:firstLine="0"/>
        <w:rPr>
          <w:w w:val="103"/>
        </w:rPr>
      </w:pPr>
      <w:r w:rsidRPr="005F1615">
        <w:rPr>
          <w:w w:val="103"/>
        </w:rPr>
        <w:t>Annex 2</w:t>
      </w:r>
      <w:r>
        <w:rPr>
          <w:w w:val="103"/>
        </w:rPr>
        <w:t xml:space="preserve"> (available under the 86th session webpage)</w:t>
      </w:r>
    </w:p>
    <w:p w14:paraId="7A95CF45" w14:textId="2F6957F5" w:rsidR="00657202" w:rsidRPr="00726E07" w:rsidRDefault="00657202" w:rsidP="00657202">
      <w:pPr>
        <w:pStyle w:val="SingleTxtG"/>
      </w:pPr>
      <w:r>
        <w:rPr>
          <w:u w:val="single"/>
        </w:rPr>
        <w:tab/>
      </w:r>
    </w:p>
    <w:p w14:paraId="3EC947C1" w14:textId="77777777" w:rsidR="00E61D3D" w:rsidRPr="00726E07" w:rsidRDefault="00726E07" w:rsidP="00726E07">
      <w:pPr>
        <w:spacing w:before="240"/>
        <w:ind w:left="1134" w:right="1134"/>
        <w:jc w:val="center"/>
        <w:rPr>
          <w:u w:val="single"/>
        </w:rPr>
      </w:pPr>
      <w:r>
        <w:rPr>
          <w:u w:val="single"/>
        </w:rPr>
        <w:tab/>
      </w:r>
      <w:r>
        <w:rPr>
          <w:u w:val="single"/>
        </w:rPr>
        <w:tab/>
      </w:r>
      <w:r>
        <w:rPr>
          <w:u w:val="single"/>
        </w:rPr>
        <w:tab/>
      </w:r>
    </w:p>
    <w:sectPr w:rsidR="00E61D3D" w:rsidRPr="00726E07" w:rsidSect="00726E07">
      <w:headerReference w:type="even" r:id="rId26"/>
      <w:headerReference w:type="default" r:id="rId27"/>
      <w:footerReference w:type="even" r:id="rId28"/>
      <w:footerReference w:type="default" r:id="rId29"/>
      <w:headerReference w:type="first" r:id="rId30"/>
      <w:footerReference w:type="first" r:id="rId31"/>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1605C" w14:textId="77777777" w:rsidR="00D511A7" w:rsidRDefault="00D511A7"/>
  </w:endnote>
  <w:endnote w:type="continuationSeparator" w:id="0">
    <w:p w14:paraId="525E0F93" w14:textId="77777777" w:rsidR="00D511A7" w:rsidRDefault="00D511A7"/>
  </w:endnote>
  <w:endnote w:type="continuationNotice" w:id="1">
    <w:p w14:paraId="7544FB77" w14:textId="77777777" w:rsidR="00D511A7" w:rsidRDefault="00D511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BC1D" w14:textId="77777777" w:rsidR="00726E07" w:rsidRPr="00726E07" w:rsidRDefault="00726E07" w:rsidP="00726E07">
    <w:pPr>
      <w:pStyle w:val="Footer"/>
      <w:tabs>
        <w:tab w:val="right" w:pos="9638"/>
      </w:tabs>
    </w:pPr>
    <w:r w:rsidRPr="00726E07">
      <w:rPr>
        <w:b/>
        <w:sz w:val="18"/>
      </w:rPr>
      <w:fldChar w:fldCharType="begin"/>
    </w:r>
    <w:r w:rsidRPr="00726E07">
      <w:rPr>
        <w:b/>
        <w:sz w:val="18"/>
      </w:rPr>
      <w:instrText xml:space="preserve"> PAGE  \* MERGEFORMAT </w:instrText>
    </w:r>
    <w:r w:rsidRPr="00726E07">
      <w:rPr>
        <w:b/>
        <w:sz w:val="18"/>
      </w:rPr>
      <w:fldChar w:fldCharType="separate"/>
    </w:r>
    <w:r w:rsidR="00213213">
      <w:rPr>
        <w:b/>
        <w:noProof/>
        <w:sz w:val="18"/>
      </w:rPr>
      <w:t>2</w:t>
    </w:r>
    <w:r w:rsidRPr="00726E0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5E4C4" w14:textId="77777777" w:rsidR="00726E07" w:rsidRPr="00726E07" w:rsidRDefault="00726E07" w:rsidP="00726E07">
    <w:pPr>
      <w:pStyle w:val="Footer"/>
      <w:tabs>
        <w:tab w:val="right" w:pos="9638"/>
      </w:tabs>
      <w:rPr>
        <w:b/>
        <w:sz w:val="18"/>
      </w:rPr>
    </w:pPr>
    <w:r>
      <w:tab/>
    </w:r>
    <w:r w:rsidRPr="00726E07">
      <w:rPr>
        <w:b/>
        <w:sz w:val="18"/>
      </w:rPr>
      <w:fldChar w:fldCharType="begin"/>
    </w:r>
    <w:r w:rsidRPr="00726E07">
      <w:rPr>
        <w:b/>
        <w:sz w:val="18"/>
      </w:rPr>
      <w:instrText xml:space="preserve"> PAGE  \* MERGEFORMAT </w:instrText>
    </w:r>
    <w:r w:rsidRPr="00726E07">
      <w:rPr>
        <w:b/>
        <w:sz w:val="18"/>
      </w:rPr>
      <w:fldChar w:fldCharType="separate"/>
    </w:r>
    <w:r w:rsidR="00213213">
      <w:rPr>
        <w:b/>
        <w:noProof/>
        <w:sz w:val="18"/>
      </w:rPr>
      <w:t>3</w:t>
    </w:r>
    <w:r w:rsidRPr="00726E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91E7A" w14:textId="0332E82F" w:rsidR="00DE0130" w:rsidRPr="00726E07" w:rsidRDefault="00B459E8" w:rsidP="009B4A1B">
    <w:pPr>
      <w:pStyle w:val="Footer"/>
      <w:rPr>
        <w:sz w:val="20"/>
      </w:rPr>
    </w:pPr>
    <w:r>
      <w:rPr>
        <w:noProof/>
        <w:lang w:val="en-US" w:eastAsia="ko-KR"/>
      </w:rPr>
      <w:drawing>
        <wp:anchor distT="0" distB="0" distL="114300" distR="114300" simplePos="0" relativeHeight="251657728" behindDoc="0" locked="1" layoutInCell="1" allowOverlap="1" wp14:anchorId="49F11513" wp14:editId="57701DC5">
          <wp:simplePos x="0" y="0"/>
          <wp:positionH relativeFrom="column">
            <wp:posOffset>5148580</wp:posOffset>
          </wp:positionH>
          <wp:positionV relativeFrom="paragraph">
            <wp:posOffset>-108585</wp:posOffset>
          </wp:positionV>
          <wp:extent cx="930275" cy="2305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726E07">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6B76F" w14:textId="77777777" w:rsidR="00D511A7" w:rsidRPr="000B175B" w:rsidRDefault="00D511A7" w:rsidP="000B175B">
      <w:pPr>
        <w:tabs>
          <w:tab w:val="right" w:pos="2155"/>
        </w:tabs>
        <w:spacing w:after="80"/>
        <w:ind w:left="680"/>
        <w:rPr>
          <w:u w:val="single"/>
        </w:rPr>
      </w:pPr>
      <w:r>
        <w:rPr>
          <w:u w:val="single"/>
        </w:rPr>
        <w:tab/>
      </w:r>
    </w:p>
  </w:footnote>
  <w:footnote w:type="continuationSeparator" w:id="0">
    <w:p w14:paraId="0416C62D" w14:textId="77777777" w:rsidR="00D511A7" w:rsidRPr="00FC68B7" w:rsidRDefault="00D511A7" w:rsidP="00FC68B7">
      <w:pPr>
        <w:tabs>
          <w:tab w:val="left" w:pos="2155"/>
        </w:tabs>
        <w:spacing w:after="80"/>
        <w:ind w:left="680"/>
        <w:rPr>
          <w:u w:val="single"/>
        </w:rPr>
      </w:pPr>
      <w:r>
        <w:rPr>
          <w:u w:val="single"/>
        </w:rPr>
        <w:tab/>
      </w:r>
    </w:p>
  </w:footnote>
  <w:footnote w:type="continuationNotice" w:id="1">
    <w:p w14:paraId="13F254C0" w14:textId="77777777" w:rsidR="00D511A7" w:rsidRDefault="00D511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00A36" w14:textId="77777777" w:rsidR="00726E07" w:rsidRPr="00726E07" w:rsidRDefault="00726E07">
    <w:pPr>
      <w:pStyle w:val="Header"/>
    </w:pPr>
    <w:r>
      <w:t>CEDAW/C/20</w:t>
    </w:r>
    <w:r w:rsidR="00BD3B70">
      <w:t>2</w:t>
    </w:r>
    <w:r w:rsidR="00397308">
      <w:t>3</w:t>
    </w:r>
    <w:r>
      <w:t>/</w:t>
    </w:r>
    <w:r w:rsidR="008B5C11">
      <w:t>I</w:t>
    </w:r>
    <w:r w:rsidR="008D0AA5">
      <w:t>I</w:t>
    </w:r>
    <w:r>
      <w:t>/L.1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79DFF" w14:textId="77777777" w:rsidR="00726E07" w:rsidRPr="00726E07" w:rsidRDefault="00726E07" w:rsidP="00726E07">
    <w:pPr>
      <w:pStyle w:val="Header"/>
      <w:jc w:val="right"/>
    </w:pPr>
    <w:r>
      <w:t>CEDAW/C/20</w:t>
    </w:r>
    <w:r w:rsidR="00BD3B70">
      <w:t>2</w:t>
    </w:r>
    <w:r w:rsidR="00397308">
      <w:t>3</w:t>
    </w:r>
    <w:r>
      <w:t>/</w:t>
    </w:r>
    <w:r w:rsidR="0082088F">
      <w:t>I</w:t>
    </w:r>
    <w:r w:rsidR="000449E5">
      <w:t>I</w:t>
    </w:r>
    <w:r>
      <w:t>/L.1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CD354" w14:textId="77777777" w:rsidR="00272C55" w:rsidRDefault="00272C55" w:rsidP="0017423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0249AC"/>
    <w:multiLevelType w:val="hybridMultilevel"/>
    <w:tmpl w:val="D5EAF918"/>
    <w:lvl w:ilvl="0" w:tplc="08090003">
      <w:start w:val="1"/>
      <w:numFmt w:val="bullet"/>
      <w:lvlText w:val="o"/>
      <w:lvlJc w:val="left"/>
      <w:pPr>
        <w:ind w:left="786" w:hanging="360"/>
      </w:pPr>
      <w:rPr>
        <w:rFonts w:ascii="Courier New" w:hAnsi="Courier New" w:cs="Courier New"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1BF40B80"/>
    <w:multiLevelType w:val="hybridMultilevel"/>
    <w:tmpl w:val="03844572"/>
    <w:lvl w:ilvl="0" w:tplc="9C562F2C">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388E6296"/>
    <w:multiLevelType w:val="hybridMultilevel"/>
    <w:tmpl w:val="78409404"/>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9EE2686"/>
    <w:multiLevelType w:val="hybridMultilevel"/>
    <w:tmpl w:val="16B0B768"/>
    <w:lvl w:ilvl="0" w:tplc="08090011">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7" w15:restartNumberingAfterBreak="0">
    <w:nsid w:val="3B420E5D"/>
    <w:multiLevelType w:val="hybridMultilevel"/>
    <w:tmpl w:val="28C2F8D6"/>
    <w:lvl w:ilvl="0" w:tplc="C1AECE7E">
      <w:start w:val="1"/>
      <w:numFmt w:val="decimal"/>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44F5BB3"/>
    <w:multiLevelType w:val="hybridMultilevel"/>
    <w:tmpl w:val="DC289944"/>
    <w:lvl w:ilvl="0" w:tplc="DDCEBAFC">
      <w:start w:val="1"/>
      <w:numFmt w:val="lowerLetter"/>
      <w:lvlText w:val="(%1)"/>
      <w:lvlJc w:val="left"/>
      <w:pPr>
        <w:ind w:left="567" w:firstLine="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D11592"/>
    <w:multiLevelType w:val="hybridMultilevel"/>
    <w:tmpl w:val="852A36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04121F"/>
    <w:multiLevelType w:val="hybridMultilevel"/>
    <w:tmpl w:val="03844572"/>
    <w:lvl w:ilvl="0" w:tplc="FFFFFFFF">
      <w:start w:val="1"/>
      <w:numFmt w:val="decimal"/>
      <w:lvlText w:val="(%1)"/>
      <w:lvlJc w:val="left"/>
      <w:pPr>
        <w:ind w:left="2271" w:hanging="57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num w:numId="1" w16cid:durableId="170293812">
    <w:abstractNumId w:val="1"/>
  </w:num>
  <w:num w:numId="2" w16cid:durableId="1702316413">
    <w:abstractNumId w:val="0"/>
  </w:num>
  <w:num w:numId="3" w16cid:durableId="146366216">
    <w:abstractNumId w:val="2"/>
  </w:num>
  <w:num w:numId="4" w16cid:durableId="218251625">
    <w:abstractNumId w:val="3"/>
  </w:num>
  <w:num w:numId="5" w16cid:durableId="312684575">
    <w:abstractNumId w:val="8"/>
  </w:num>
  <w:num w:numId="6" w16cid:durableId="1269462121">
    <w:abstractNumId w:val="9"/>
  </w:num>
  <w:num w:numId="7" w16cid:durableId="950237898">
    <w:abstractNumId w:val="7"/>
  </w:num>
  <w:num w:numId="8" w16cid:durableId="2046131262">
    <w:abstractNumId w:val="6"/>
  </w:num>
  <w:num w:numId="9" w16cid:durableId="640353449">
    <w:abstractNumId w:val="5"/>
  </w:num>
  <w:num w:numId="10" w16cid:durableId="1923905534">
    <w:abstractNumId w:val="4"/>
  </w:num>
  <w:num w:numId="11" w16cid:durableId="504394361">
    <w:abstractNumId w:val="20"/>
  </w:num>
  <w:num w:numId="12" w16cid:durableId="1371103050">
    <w:abstractNumId w:val="12"/>
  </w:num>
  <w:num w:numId="13" w16cid:durableId="1453014864">
    <w:abstractNumId w:val="11"/>
  </w:num>
  <w:num w:numId="14" w16cid:durableId="356082947">
    <w:abstractNumId w:val="10"/>
  </w:num>
  <w:num w:numId="15" w16cid:durableId="2072188009">
    <w:abstractNumId w:val="21"/>
  </w:num>
  <w:num w:numId="16" w16cid:durableId="1193690324">
    <w:abstractNumId w:val="15"/>
  </w:num>
  <w:num w:numId="17" w16cid:durableId="941717375">
    <w:abstractNumId w:val="18"/>
  </w:num>
  <w:num w:numId="18" w16cid:durableId="3296008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2041869">
    <w:abstractNumId w:val="13"/>
  </w:num>
  <w:num w:numId="20" w16cid:durableId="1674182795">
    <w:abstractNumId w:val="14"/>
  </w:num>
  <w:num w:numId="21" w16cid:durableId="358288303">
    <w:abstractNumId w:val="19"/>
  </w:num>
  <w:num w:numId="22" w16cid:durableId="1691755598">
    <w:abstractNumId w:val="17"/>
  </w:num>
  <w:num w:numId="23" w16cid:durableId="15573309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5" w:nlCheck="1" w:checkStyle="1"/>
  <w:activeWritingStyle w:appName="MSWord" w:lang="en-GB" w:vendorID="64" w:dllVersion="6" w:nlCheck="1" w:checkStyle="0"/>
  <w:activeWritingStyle w:appName="MSWord" w:lang="fr-CH" w:vendorID="64" w:dllVersion="6" w:nlCheck="1" w:checkStyle="1"/>
  <w:activeWritingStyle w:appName="MSWord" w:lang="en-US" w:vendorID="64" w:dllVersion="6" w:nlCheck="1" w:checkStyle="0"/>
  <w:activeWritingStyle w:appName="MSWord" w:lang="es-ES_tradnl" w:vendorID="64" w:dllVersion="6" w:nlCheck="1" w:checkStyle="1"/>
  <w:activeWritingStyle w:appName="MSWord" w:lang="fr-FR" w:vendorID="64" w:dllVersion="6"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07"/>
    <w:rsid w:val="00000281"/>
    <w:rsid w:val="000012FB"/>
    <w:rsid w:val="00004911"/>
    <w:rsid w:val="000152E9"/>
    <w:rsid w:val="000263D4"/>
    <w:rsid w:val="00032FF2"/>
    <w:rsid w:val="000338D8"/>
    <w:rsid w:val="00033B41"/>
    <w:rsid w:val="00033FE4"/>
    <w:rsid w:val="0003696B"/>
    <w:rsid w:val="0004148A"/>
    <w:rsid w:val="000425F6"/>
    <w:rsid w:val="000449E5"/>
    <w:rsid w:val="000458E3"/>
    <w:rsid w:val="00045B77"/>
    <w:rsid w:val="0005034A"/>
    <w:rsid w:val="00050938"/>
    <w:rsid w:val="00050F6B"/>
    <w:rsid w:val="0005146E"/>
    <w:rsid w:val="0005497C"/>
    <w:rsid w:val="000551DC"/>
    <w:rsid w:val="00055ECD"/>
    <w:rsid w:val="00062F2F"/>
    <w:rsid w:val="00072C8C"/>
    <w:rsid w:val="000733B5"/>
    <w:rsid w:val="00077485"/>
    <w:rsid w:val="000866D2"/>
    <w:rsid w:val="00086DFA"/>
    <w:rsid w:val="00090B08"/>
    <w:rsid w:val="0009152B"/>
    <w:rsid w:val="0009297B"/>
    <w:rsid w:val="000931C0"/>
    <w:rsid w:val="000A159C"/>
    <w:rsid w:val="000A16B8"/>
    <w:rsid w:val="000A170E"/>
    <w:rsid w:val="000A5D3B"/>
    <w:rsid w:val="000B175B"/>
    <w:rsid w:val="000B3A0F"/>
    <w:rsid w:val="000B4250"/>
    <w:rsid w:val="000B4EF7"/>
    <w:rsid w:val="000B5F34"/>
    <w:rsid w:val="000B727C"/>
    <w:rsid w:val="000C1462"/>
    <w:rsid w:val="000C2D2E"/>
    <w:rsid w:val="000C6A4A"/>
    <w:rsid w:val="000D4CE0"/>
    <w:rsid w:val="000D68AD"/>
    <w:rsid w:val="000E0415"/>
    <w:rsid w:val="000E0DE1"/>
    <w:rsid w:val="000E5197"/>
    <w:rsid w:val="000F0B31"/>
    <w:rsid w:val="000F5BF0"/>
    <w:rsid w:val="00110163"/>
    <w:rsid w:val="001103AA"/>
    <w:rsid w:val="00112532"/>
    <w:rsid w:val="00113C90"/>
    <w:rsid w:val="00114147"/>
    <w:rsid w:val="00115ECF"/>
    <w:rsid w:val="001173F7"/>
    <w:rsid w:val="00120CA1"/>
    <w:rsid w:val="0012475F"/>
    <w:rsid w:val="00130558"/>
    <w:rsid w:val="00130817"/>
    <w:rsid w:val="001338DB"/>
    <w:rsid w:val="00136423"/>
    <w:rsid w:val="00154194"/>
    <w:rsid w:val="00155467"/>
    <w:rsid w:val="00167284"/>
    <w:rsid w:val="00171D9E"/>
    <w:rsid w:val="001720B6"/>
    <w:rsid w:val="0017423A"/>
    <w:rsid w:val="00175612"/>
    <w:rsid w:val="001764F0"/>
    <w:rsid w:val="00180D95"/>
    <w:rsid w:val="00184A34"/>
    <w:rsid w:val="0018711F"/>
    <w:rsid w:val="00196A77"/>
    <w:rsid w:val="001A0053"/>
    <w:rsid w:val="001A0E2C"/>
    <w:rsid w:val="001A533C"/>
    <w:rsid w:val="001A79BC"/>
    <w:rsid w:val="001B4B04"/>
    <w:rsid w:val="001C3905"/>
    <w:rsid w:val="001C6663"/>
    <w:rsid w:val="001C711E"/>
    <w:rsid w:val="001C7895"/>
    <w:rsid w:val="001D19F2"/>
    <w:rsid w:val="001D1E3B"/>
    <w:rsid w:val="001D26DF"/>
    <w:rsid w:val="001D7316"/>
    <w:rsid w:val="001D7329"/>
    <w:rsid w:val="001E5801"/>
    <w:rsid w:val="001E5AA0"/>
    <w:rsid w:val="001F1A0C"/>
    <w:rsid w:val="001F381D"/>
    <w:rsid w:val="001F3C14"/>
    <w:rsid w:val="002016CE"/>
    <w:rsid w:val="00202DA8"/>
    <w:rsid w:val="00205BC8"/>
    <w:rsid w:val="0020623E"/>
    <w:rsid w:val="0020775C"/>
    <w:rsid w:val="0021141F"/>
    <w:rsid w:val="00211E0B"/>
    <w:rsid w:val="00212A88"/>
    <w:rsid w:val="00213213"/>
    <w:rsid w:val="0023007C"/>
    <w:rsid w:val="00230319"/>
    <w:rsid w:val="00231518"/>
    <w:rsid w:val="00235FC6"/>
    <w:rsid w:val="002468AE"/>
    <w:rsid w:val="00246BF5"/>
    <w:rsid w:val="00247386"/>
    <w:rsid w:val="0025233F"/>
    <w:rsid w:val="002533ED"/>
    <w:rsid w:val="002535C7"/>
    <w:rsid w:val="002612E7"/>
    <w:rsid w:val="00265C29"/>
    <w:rsid w:val="00267CB1"/>
    <w:rsid w:val="00270E32"/>
    <w:rsid w:val="0027157F"/>
    <w:rsid w:val="00272C55"/>
    <w:rsid w:val="002807AE"/>
    <w:rsid w:val="00286F7B"/>
    <w:rsid w:val="002A119A"/>
    <w:rsid w:val="002B0127"/>
    <w:rsid w:val="002B0464"/>
    <w:rsid w:val="002B6071"/>
    <w:rsid w:val="002C6D5C"/>
    <w:rsid w:val="002D0C93"/>
    <w:rsid w:val="002D0D60"/>
    <w:rsid w:val="002D20A5"/>
    <w:rsid w:val="002D23A8"/>
    <w:rsid w:val="002D27FF"/>
    <w:rsid w:val="002D7941"/>
    <w:rsid w:val="002E0008"/>
    <w:rsid w:val="002F082C"/>
    <w:rsid w:val="002F175C"/>
    <w:rsid w:val="002F1CB8"/>
    <w:rsid w:val="002F30E3"/>
    <w:rsid w:val="002F584D"/>
    <w:rsid w:val="0030214D"/>
    <w:rsid w:val="00311A38"/>
    <w:rsid w:val="00314EE7"/>
    <w:rsid w:val="00316264"/>
    <w:rsid w:val="0032156D"/>
    <w:rsid w:val="003229D8"/>
    <w:rsid w:val="00323BF3"/>
    <w:rsid w:val="00326AD9"/>
    <w:rsid w:val="003305AB"/>
    <w:rsid w:val="00332E11"/>
    <w:rsid w:val="00335EE6"/>
    <w:rsid w:val="00335FE1"/>
    <w:rsid w:val="00352616"/>
    <w:rsid w:val="00352709"/>
    <w:rsid w:val="00355C97"/>
    <w:rsid w:val="003633E0"/>
    <w:rsid w:val="00370410"/>
    <w:rsid w:val="00371178"/>
    <w:rsid w:val="00371403"/>
    <w:rsid w:val="00376CDF"/>
    <w:rsid w:val="00380BD9"/>
    <w:rsid w:val="0038435A"/>
    <w:rsid w:val="00384F56"/>
    <w:rsid w:val="003850DB"/>
    <w:rsid w:val="00397308"/>
    <w:rsid w:val="003A153D"/>
    <w:rsid w:val="003A34D1"/>
    <w:rsid w:val="003A4810"/>
    <w:rsid w:val="003A6810"/>
    <w:rsid w:val="003C2CC4"/>
    <w:rsid w:val="003C4BC3"/>
    <w:rsid w:val="003D2125"/>
    <w:rsid w:val="003D4B23"/>
    <w:rsid w:val="003D760F"/>
    <w:rsid w:val="003E1169"/>
    <w:rsid w:val="003F3D10"/>
    <w:rsid w:val="003F7664"/>
    <w:rsid w:val="004024B0"/>
    <w:rsid w:val="00405DDC"/>
    <w:rsid w:val="00406FF6"/>
    <w:rsid w:val="00410C89"/>
    <w:rsid w:val="00410FE2"/>
    <w:rsid w:val="00415E14"/>
    <w:rsid w:val="004169E4"/>
    <w:rsid w:val="004259B3"/>
    <w:rsid w:val="00427071"/>
    <w:rsid w:val="004325CB"/>
    <w:rsid w:val="00432EFD"/>
    <w:rsid w:val="00434370"/>
    <w:rsid w:val="004430DD"/>
    <w:rsid w:val="00445E7F"/>
    <w:rsid w:val="004517FC"/>
    <w:rsid w:val="00453FE2"/>
    <w:rsid w:val="0045495B"/>
    <w:rsid w:val="00456900"/>
    <w:rsid w:val="00461C37"/>
    <w:rsid w:val="00464A19"/>
    <w:rsid w:val="00470784"/>
    <w:rsid w:val="00471CCD"/>
    <w:rsid w:val="004913B9"/>
    <w:rsid w:val="004964D6"/>
    <w:rsid w:val="004A1E7B"/>
    <w:rsid w:val="004A50C0"/>
    <w:rsid w:val="004B3806"/>
    <w:rsid w:val="004B4EB9"/>
    <w:rsid w:val="004C1664"/>
    <w:rsid w:val="004C3302"/>
    <w:rsid w:val="004D06A4"/>
    <w:rsid w:val="004D1BC3"/>
    <w:rsid w:val="004D25E4"/>
    <w:rsid w:val="004D6AF3"/>
    <w:rsid w:val="004E15BD"/>
    <w:rsid w:val="004F165E"/>
    <w:rsid w:val="004F2965"/>
    <w:rsid w:val="004F7672"/>
    <w:rsid w:val="00500031"/>
    <w:rsid w:val="00503904"/>
    <w:rsid w:val="00517B36"/>
    <w:rsid w:val="00520D62"/>
    <w:rsid w:val="00523208"/>
    <w:rsid w:val="00523A21"/>
    <w:rsid w:val="00523BED"/>
    <w:rsid w:val="0053164C"/>
    <w:rsid w:val="0053458F"/>
    <w:rsid w:val="005420F2"/>
    <w:rsid w:val="00544D26"/>
    <w:rsid w:val="00554B01"/>
    <w:rsid w:val="00563A72"/>
    <w:rsid w:val="00567F84"/>
    <w:rsid w:val="00570BF0"/>
    <w:rsid w:val="00574040"/>
    <w:rsid w:val="00575E4F"/>
    <w:rsid w:val="00582447"/>
    <w:rsid w:val="00583278"/>
    <w:rsid w:val="00586A67"/>
    <w:rsid w:val="00590B1D"/>
    <w:rsid w:val="00591263"/>
    <w:rsid w:val="00591EA9"/>
    <w:rsid w:val="00596127"/>
    <w:rsid w:val="005966AC"/>
    <w:rsid w:val="005968E2"/>
    <w:rsid w:val="00597DB1"/>
    <w:rsid w:val="005A0911"/>
    <w:rsid w:val="005A5B90"/>
    <w:rsid w:val="005A69B4"/>
    <w:rsid w:val="005A78B6"/>
    <w:rsid w:val="005A7D1A"/>
    <w:rsid w:val="005B3DB3"/>
    <w:rsid w:val="005B5466"/>
    <w:rsid w:val="005B5E1E"/>
    <w:rsid w:val="005B6D5A"/>
    <w:rsid w:val="005B79A3"/>
    <w:rsid w:val="005C1648"/>
    <w:rsid w:val="005C1D03"/>
    <w:rsid w:val="005C685A"/>
    <w:rsid w:val="005C6A79"/>
    <w:rsid w:val="005D16B8"/>
    <w:rsid w:val="005D390A"/>
    <w:rsid w:val="005D74CC"/>
    <w:rsid w:val="005E27C0"/>
    <w:rsid w:val="005E3B69"/>
    <w:rsid w:val="005E54B4"/>
    <w:rsid w:val="005E72AB"/>
    <w:rsid w:val="005E7E8D"/>
    <w:rsid w:val="005F03B2"/>
    <w:rsid w:val="005F07C2"/>
    <w:rsid w:val="005F48C8"/>
    <w:rsid w:val="005F5D07"/>
    <w:rsid w:val="006001EE"/>
    <w:rsid w:val="00600247"/>
    <w:rsid w:val="00601C5E"/>
    <w:rsid w:val="006026F3"/>
    <w:rsid w:val="006049C1"/>
    <w:rsid w:val="00611FC4"/>
    <w:rsid w:val="0061581C"/>
    <w:rsid w:val="006176FB"/>
    <w:rsid w:val="0062174E"/>
    <w:rsid w:val="00622AEC"/>
    <w:rsid w:val="00623D7F"/>
    <w:rsid w:val="00624CAF"/>
    <w:rsid w:val="00627A66"/>
    <w:rsid w:val="00631762"/>
    <w:rsid w:val="00631EA5"/>
    <w:rsid w:val="00640B26"/>
    <w:rsid w:val="00654637"/>
    <w:rsid w:val="00657202"/>
    <w:rsid w:val="00657770"/>
    <w:rsid w:val="00660529"/>
    <w:rsid w:val="0066268D"/>
    <w:rsid w:val="00666974"/>
    <w:rsid w:val="006733E3"/>
    <w:rsid w:val="00694AC9"/>
    <w:rsid w:val="0069522E"/>
    <w:rsid w:val="006B08D5"/>
    <w:rsid w:val="006B0E38"/>
    <w:rsid w:val="006B27C7"/>
    <w:rsid w:val="006B4BDB"/>
    <w:rsid w:val="006B7DBB"/>
    <w:rsid w:val="006C2B09"/>
    <w:rsid w:val="006C68FD"/>
    <w:rsid w:val="006C7472"/>
    <w:rsid w:val="006E4F18"/>
    <w:rsid w:val="006E5470"/>
    <w:rsid w:val="006E54BE"/>
    <w:rsid w:val="006E564B"/>
    <w:rsid w:val="0070656A"/>
    <w:rsid w:val="00712232"/>
    <w:rsid w:val="007129D3"/>
    <w:rsid w:val="0071715C"/>
    <w:rsid w:val="00725050"/>
    <w:rsid w:val="0072593E"/>
    <w:rsid w:val="0072632A"/>
    <w:rsid w:val="00726E07"/>
    <w:rsid w:val="0073270A"/>
    <w:rsid w:val="00734BE7"/>
    <w:rsid w:val="00735F8A"/>
    <w:rsid w:val="0074167C"/>
    <w:rsid w:val="007532D8"/>
    <w:rsid w:val="00756AE5"/>
    <w:rsid w:val="0075718B"/>
    <w:rsid w:val="007662BE"/>
    <w:rsid w:val="007708D9"/>
    <w:rsid w:val="0077527C"/>
    <w:rsid w:val="007756E6"/>
    <w:rsid w:val="00776FCE"/>
    <w:rsid w:val="00783C46"/>
    <w:rsid w:val="00784360"/>
    <w:rsid w:val="00786252"/>
    <w:rsid w:val="00793FF3"/>
    <w:rsid w:val="007969F0"/>
    <w:rsid w:val="00797CB1"/>
    <w:rsid w:val="007A1697"/>
    <w:rsid w:val="007A4F41"/>
    <w:rsid w:val="007B112D"/>
    <w:rsid w:val="007B695D"/>
    <w:rsid w:val="007B6BA5"/>
    <w:rsid w:val="007C071E"/>
    <w:rsid w:val="007C3390"/>
    <w:rsid w:val="007C4F4B"/>
    <w:rsid w:val="007C5453"/>
    <w:rsid w:val="007C6376"/>
    <w:rsid w:val="007D3E41"/>
    <w:rsid w:val="007D6885"/>
    <w:rsid w:val="007D6934"/>
    <w:rsid w:val="007E3F70"/>
    <w:rsid w:val="007E520A"/>
    <w:rsid w:val="007E61A6"/>
    <w:rsid w:val="007F44CD"/>
    <w:rsid w:val="007F6462"/>
    <w:rsid w:val="007F6611"/>
    <w:rsid w:val="008017BD"/>
    <w:rsid w:val="00803072"/>
    <w:rsid w:val="008046FF"/>
    <w:rsid w:val="0081101C"/>
    <w:rsid w:val="00811C49"/>
    <w:rsid w:val="008134CB"/>
    <w:rsid w:val="00814546"/>
    <w:rsid w:val="00815B14"/>
    <w:rsid w:val="00815E88"/>
    <w:rsid w:val="0082088F"/>
    <w:rsid w:val="008242D7"/>
    <w:rsid w:val="008262D1"/>
    <w:rsid w:val="008267D0"/>
    <w:rsid w:val="00832D01"/>
    <w:rsid w:val="008371EA"/>
    <w:rsid w:val="00837508"/>
    <w:rsid w:val="00840D33"/>
    <w:rsid w:val="00844F50"/>
    <w:rsid w:val="00853C4B"/>
    <w:rsid w:val="00854A17"/>
    <w:rsid w:val="008560C0"/>
    <w:rsid w:val="0085792C"/>
    <w:rsid w:val="00863124"/>
    <w:rsid w:val="00864E63"/>
    <w:rsid w:val="00870617"/>
    <w:rsid w:val="008710C4"/>
    <w:rsid w:val="00872EE4"/>
    <w:rsid w:val="00880668"/>
    <w:rsid w:val="008814EF"/>
    <w:rsid w:val="00883C32"/>
    <w:rsid w:val="00883FE2"/>
    <w:rsid w:val="00886B40"/>
    <w:rsid w:val="008911FD"/>
    <w:rsid w:val="00893194"/>
    <w:rsid w:val="00894384"/>
    <w:rsid w:val="00894FC0"/>
    <w:rsid w:val="00897524"/>
    <w:rsid w:val="008979B1"/>
    <w:rsid w:val="008A0FB8"/>
    <w:rsid w:val="008A6B25"/>
    <w:rsid w:val="008A6C4F"/>
    <w:rsid w:val="008B2335"/>
    <w:rsid w:val="008B5448"/>
    <w:rsid w:val="008B54C7"/>
    <w:rsid w:val="008B5C11"/>
    <w:rsid w:val="008C22DF"/>
    <w:rsid w:val="008D0AA5"/>
    <w:rsid w:val="008E57A1"/>
    <w:rsid w:val="008E683D"/>
    <w:rsid w:val="008E7FF9"/>
    <w:rsid w:val="008F0B80"/>
    <w:rsid w:val="008F3FFA"/>
    <w:rsid w:val="008F5E0C"/>
    <w:rsid w:val="00913A55"/>
    <w:rsid w:val="00913EED"/>
    <w:rsid w:val="009151F6"/>
    <w:rsid w:val="00917716"/>
    <w:rsid w:val="009223CA"/>
    <w:rsid w:val="00924416"/>
    <w:rsid w:val="00931472"/>
    <w:rsid w:val="009369F6"/>
    <w:rsid w:val="00940F93"/>
    <w:rsid w:val="0094134D"/>
    <w:rsid w:val="009603EF"/>
    <w:rsid w:val="00962167"/>
    <w:rsid w:val="009652B7"/>
    <w:rsid w:val="0097627A"/>
    <w:rsid w:val="0097710E"/>
    <w:rsid w:val="00981BB8"/>
    <w:rsid w:val="009825D8"/>
    <w:rsid w:val="009846EE"/>
    <w:rsid w:val="00990F59"/>
    <w:rsid w:val="009946C5"/>
    <w:rsid w:val="009A2235"/>
    <w:rsid w:val="009A75BF"/>
    <w:rsid w:val="009B0642"/>
    <w:rsid w:val="009B3447"/>
    <w:rsid w:val="009B4A1B"/>
    <w:rsid w:val="009B4B7D"/>
    <w:rsid w:val="009B57CE"/>
    <w:rsid w:val="009B6306"/>
    <w:rsid w:val="009C0EE8"/>
    <w:rsid w:val="009C14AA"/>
    <w:rsid w:val="009C21FE"/>
    <w:rsid w:val="009C5693"/>
    <w:rsid w:val="009E0463"/>
    <w:rsid w:val="009E3C8E"/>
    <w:rsid w:val="009F0588"/>
    <w:rsid w:val="009F75BC"/>
    <w:rsid w:val="009F7B47"/>
    <w:rsid w:val="00A01489"/>
    <w:rsid w:val="00A01C1F"/>
    <w:rsid w:val="00A11548"/>
    <w:rsid w:val="00A201A8"/>
    <w:rsid w:val="00A21430"/>
    <w:rsid w:val="00A22EB0"/>
    <w:rsid w:val="00A2598B"/>
    <w:rsid w:val="00A343D9"/>
    <w:rsid w:val="00A455A9"/>
    <w:rsid w:val="00A53399"/>
    <w:rsid w:val="00A565BD"/>
    <w:rsid w:val="00A56AE3"/>
    <w:rsid w:val="00A6101D"/>
    <w:rsid w:val="00A61CCD"/>
    <w:rsid w:val="00A62657"/>
    <w:rsid w:val="00A63AFA"/>
    <w:rsid w:val="00A660FE"/>
    <w:rsid w:val="00A66B1B"/>
    <w:rsid w:val="00A72F22"/>
    <w:rsid w:val="00A735C7"/>
    <w:rsid w:val="00A73F31"/>
    <w:rsid w:val="00A748A6"/>
    <w:rsid w:val="00A776B4"/>
    <w:rsid w:val="00A822C5"/>
    <w:rsid w:val="00A862BB"/>
    <w:rsid w:val="00A877D8"/>
    <w:rsid w:val="00A94361"/>
    <w:rsid w:val="00AA35FE"/>
    <w:rsid w:val="00AB27AF"/>
    <w:rsid w:val="00AB465B"/>
    <w:rsid w:val="00AB7FE5"/>
    <w:rsid w:val="00AC0695"/>
    <w:rsid w:val="00AC1552"/>
    <w:rsid w:val="00AC77D7"/>
    <w:rsid w:val="00AD3063"/>
    <w:rsid w:val="00AD4087"/>
    <w:rsid w:val="00AD5A2E"/>
    <w:rsid w:val="00AE32FD"/>
    <w:rsid w:val="00AE4845"/>
    <w:rsid w:val="00AE5CB5"/>
    <w:rsid w:val="00AE76BC"/>
    <w:rsid w:val="00AE7A3A"/>
    <w:rsid w:val="00AF27A9"/>
    <w:rsid w:val="00AF4F2C"/>
    <w:rsid w:val="00AF56CD"/>
    <w:rsid w:val="00AF5A65"/>
    <w:rsid w:val="00AF648B"/>
    <w:rsid w:val="00AF79F8"/>
    <w:rsid w:val="00B06775"/>
    <w:rsid w:val="00B17608"/>
    <w:rsid w:val="00B201D7"/>
    <w:rsid w:val="00B261D0"/>
    <w:rsid w:val="00B30179"/>
    <w:rsid w:val="00B459E8"/>
    <w:rsid w:val="00B478FE"/>
    <w:rsid w:val="00B520A4"/>
    <w:rsid w:val="00B52414"/>
    <w:rsid w:val="00B54CC2"/>
    <w:rsid w:val="00B56E9C"/>
    <w:rsid w:val="00B621DC"/>
    <w:rsid w:val="00B63B62"/>
    <w:rsid w:val="00B64B1F"/>
    <w:rsid w:val="00B6553F"/>
    <w:rsid w:val="00B66FAA"/>
    <w:rsid w:val="00B67C9C"/>
    <w:rsid w:val="00B75F22"/>
    <w:rsid w:val="00B76B1C"/>
    <w:rsid w:val="00B808E4"/>
    <w:rsid w:val="00B81E12"/>
    <w:rsid w:val="00B82ADC"/>
    <w:rsid w:val="00B85EA6"/>
    <w:rsid w:val="00B86225"/>
    <w:rsid w:val="00B92E7B"/>
    <w:rsid w:val="00B93FAC"/>
    <w:rsid w:val="00B9661D"/>
    <w:rsid w:val="00B97FCA"/>
    <w:rsid w:val="00BA0798"/>
    <w:rsid w:val="00BA197A"/>
    <w:rsid w:val="00BA25E6"/>
    <w:rsid w:val="00BA44DE"/>
    <w:rsid w:val="00BB2445"/>
    <w:rsid w:val="00BC4360"/>
    <w:rsid w:val="00BC74E9"/>
    <w:rsid w:val="00BD3B70"/>
    <w:rsid w:val="00BE0491"/>
    <w:rsid w:val="00BE25DF"/>
    <w:rsid w:val="00BF3DF8"/>
    <w:rsid w:val="00BF68A8"/>
    <w:rsid w:val="00BF7233"/>
    <w:rsid w:val="00C05C0B"/>
    <w:rsid w:val="00C16BD4"/>
    <w:rsid w:val="00C22EAF"/>
    <w:rsid w:val="00C24E02"/>
    <w:rsid w:val="00C2612D"/>
    <w:rsid w:val="00C267E5"/>
    <w:rsid w:val="00C3206E"/>
    <w:rsid w:val="00C3300E"/>
    <w:rsid w:val="00C40979"/>
    <w:rsid w:val="00C444B5"/>
    <w:rsid w:val="00C463DD"/>
    <w:rsid w:val="00C4724C"/>
    <w:rsid w:val="00C475AB"/>
    <w:rsid w:val="00C52ED3"/>
    <w:rsid w:val="00C53A77"/>
    <w:rsid w:val="00C629A0"/>
    <w:rsid w:val="00C668B9"/>
    <w:rsid w:val="00C73E76"/>
    <w:rsid w:val="00C745C3"/>
    <w:rsid w:val="00C7575B"/>
    <w:rsid w:val="00C75FB9"/>
    <w:rsid w:val="00C77D79"/>
    <w:rsid w:val="00C81527"/>
    <w:rsid w:val="00C83E2F"/>
    <w:rsid w:val="00C8662B"/>
    <w:rsid w:val="00C93816"/>
    <w:rsid w:val="00C94474"/>
    <w:rsid w:val="00C97B1C"/>
    <w:rsid w:val="00CA0CBF"/>
    <w:rsid w:val="00CA3F9C"/>
    <w:rsid w:val="00CA74DA"/>
    <w:rsid w:val="00CC00AC"/>
    <w:rsid w:val="00CC00ED"/>
    <w:rsid w:val="00CC24D2"/>
    <w:rsid w:val="00CD2A20"/>
    <w:rsid w:val="00CD600D"/>
    <w:rsid w:val="00CE1D9D"/>
    <w:rsid w:val="00CE4A8F"/>
    <w:rsid w:val="00CE650D"/>
    <w:rsid w:val="00CE6CA8"/>
    <w:rsid w:val="00CF2257"/>
    <w:rsid w:val="00CF2A0D"/>
    <w:rsid w:val="00D0162F"/>
    <w:rsid w:val="00D0195F"/>
    <w:rsid w:val="00D12AF0"/>
    <w:rsid w:val="00D1400C"/>
    <w:rsid w:val="00D2031B"/>
    <w:rsid w:val="00D20BF8"/>
    <w:rsid w:val="00D20D04"/>
    <w:rsid w:val="00D218CB"/>
    <w:rsid w:val="00D25FE2"/>
    <w:rsid w:val="00D43252"/>
    <w:rsid w:val="00D44765"/>
    <w:rsid w:val="00D44967"/>
    <w:rsid w:val="00D4576B"/>
    <w:rsid w:val="00D511A7"/>
    <w:rsid w:val="00D51E7F"/>
    <w:rsid w:val="00D56F22"/>
    <w:rsid w:val="00D60E8E"/>
    <w:rsid w:val="00D629FC"/>
    <w:rsid w:val="00D73A20"/>
    <w:rsid w:val="00D76093"/>
    <w:rsid w:val="00D76C64"/>
    <w:rsid w:val="00D7767E"/>
    <w:rsid w:val="00D80676"/>
    <w:rsid w:val="00D829B7"/>
    <w:rsid w:val="00D85FAC"/>
    <w:rsid w:val="00D90B54"/>
    <w:rsid w:val="00D9382A"/>
    <w:rsid w:val="00D94161"/>
    <w:rsid w:val="00D978C6"/>
    <w:rsid w:val="00DA37D8"/>
    <w:rsid w:val="00DA3C1C"/>
    <w:rsid w:val="00DA42DE"/>
    <w:rsid w:val="00DB0B41"/>
    <w:rsid w:val="00DB3269"/>
    <w:rsid w:val="00DB4902"/>
    <w:rsid w:val="00DC0F0E"/>
    <w:rsid w:val="00DC65E4"/>
    <w:rsid w:val="00DD1A91"/>
    <w:rsid w:val="00DE0130"/>
    <w:rsid w:val="00DE0C65"/>
    <w:rsid w:val="00DF0A09"/>
    <w:rsid w:val="00DF213E"/>
    <w:rsid w:val="00DF551A"/>
    <w:rsid w:val="00DF5E93"/>
    <w:rsid w:val="00E0078E"/>
    <w:rsid w:val="00E0397D"/>
    <w:rsid w:val="00E045D9"/>
    <w:rsid w:val="00E04CEE"/>
    <w:rsid w:val="00E109FB"/>
    <w:rsid w:val="00E139F1"/>
    <w:rsid w:val="00E1496B"/>
    <w:rsid w:val="00E17DAE"/>
    <w:rsid w:val="00E20A6E"/>
    <w:rsid w:val="00E31323"/>
    <w:rsid w:val="00E413C3"/>
    <w:rsid w:val="00E61D3D"/>
    <w:rsid w:val="00E63389"/>
    <w:rsid w:val="00E63FA0"/>
    <w:rsid w:val="00E67769"/>
    <w:rsid w:val="00E71AC4"/>
    <w:rsid w:val="00E71BC8"/>
    <w:rsid w:val="00E7260F"/>
    <w:rsid w:val="00E74D42"/>
    <w:rsid w:val="00E81999"/>
    <w:rsid w:val="00E81FFA"/>
    <w:rsid w:val="00E82621"/>
    <w:rsid w:val="00E9105A"/>
    <w:rsid w:val="00E91ECD"/>
    <w:rsid w:val="00E96630"/>
    <w:rsid w:val="00E96810"/>
    <w:rsid w:val="00E96944"/>
    <w:rsid w:val="00EA6501"/>
    <w:rsid w:val="00EB0B3E"/>
    <w:rsid w:val="00EB2230"/>
    <w:rsid w:val="00EB79FB"/>
    <w:rsid w:val="00EC1C22"/>
    <w:rsid w:val="00EC723A"/>
    <w:rsid w:val="00ED32A3"/>
    <w:rsid w:val="00ED591F"/>
    <w:rsid w:val="00ED616A"/>
    <w:rsid w:val="00ED734D"/>
    <w:rsid w:val="00ED7A2A"/>
    <w:rsid w:val="00EE42B5"/>
    <w:rsid w:val="00EE6335"/>
    <w:rsid w:val="00EF1450"/>
    <w:rsid w:val="00EF1D7F"/>
    <w:rsid w:val="00EF2675"/>
    <w:rsid w:val="00EF3E28"/>
    <w:rsid w:val="00EF48FF"/>
    <w:rsid w:val="00EF5EB1"/>
    <w:rsid w:val="00EF6DA5"/>
    <w:rsid w:val="00F03BD6"/>
    <w:rsid w:val="00F12FDB"/>
    <w:rsid w:val="00F159EE"/>
    <w:rsid w:val="00F26D01"/>
    <w:rsid w:val="00F27A0E"/>
    <w:rsid w:val="00F27DB4"/>
    <w:rsid w:val="00F31BFE"/>
    <w:rsid w:val="00F31D74"/>
    <w:rsid w:val="00F32B3C"/>
    <w:rsid w:val="00F34583"/>
    <w:rsid w:val="00F3495C"/>
    <w:rsid w:val="00F351BE"/>
    <w:rsid w:val="00F35263"/>
    <w:rsid w:val="00F371F0"/>
    <w:rsid w:val="00F407D1"/>
    <w:rsid w:val="00F4351B"/>
    <w:rsid w:val="00F43FF7"/>
    <w:rsid w:val="00F47000"/>
    <w:rsid w:val="00F504DF"/>
    <w:rsid w:val="00F51E4A"/>
    <w:rsid w:val="00F528D6"/>
    <w:rsid w:val="00F5364B"/>
    <w:rsid w:val="00F57A91"/>
    <w:rsid w:val="00F6013E"/>
    <w:rsid w:val="00F609F8"/>
    <w:rsid w:val="00F60B72"/>
    <w:rsid w:val="00F63419"/>
    <w:rsid w:val="00F657E5"/>
    <w:rsid w:val="00F673FA"/>
    <w:rsid w:val="00F76CE2"/>
    <w:rsid w:val="00F77185"/>
    <w:rsid w:val="00F811AC"/>
    <w:rsid w:val="00F9108F"/>
    <w:rsid w:val="00F93E72"/>
    <w:rsid w:val="00F97A63"/>
    <w:rsid w:val="00F97D87"/>
    <w:rsid w:val="00FA2475"/>
    <w:rsid w:val="00FA271C"/>
    <w:rsid w:val="00FA743F"/>
    <w:rsid w:val="00FB4B44"/>
    <w:rsid w:val="00FB58E5"/>
    <w:rsid w:val="00FB733E"/>
    <w:rsid w:val="00FB76D0"/>
    <w:rsid w:val="00FB7E75"/>
    <w:rsid w:val="00FC00B8"/>
    <w:rsid w:val="00FC1690"/>
    <w:rsid w:val="00FC68B7"/>
    <w:rsid w:val="00FC7E0D"/>
    <w:rsid w:val="00FD0CFF"/>
    <w:rsid w:val="00FD1E83"/>
    <w:rsid w:val="00FD542B"/>
    <w:rsid w:val="00FE2D1C"/>
    <w:rsid w:val="00FE2F75"/>
    <w:rsid w:val="00FE7479"/>
    <w:rsid w:val="00FF7A66"/>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9824D"/>
  <w15:chartTrackingRefBased/>
  <w15:docId w15:val="{7F16DECC-4B88-479E-A547-492BB27CF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link w:val="Heading9Char"/>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qFormat/>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qFormat/>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SingleTxt"/>
    <w:rsid w:val="00726E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Ch">
    <w:name w:val="_ H _Ch"/>
    <w:basedOn w:val="H1"/>
    <w:next w:val="SingleTxt"/>
    <w:rsid w:val="00726E07"/>
    <w:pPr>
      <w:spacing w:line="300" w:lineRule="exact"/>
      <w:ind w:left="0" w:right="0" w:firstLine="0"/>
    </w:pPr>
    <w:rPr>
      <w:spacing w:val="-2"/>
      <w:sz w:val="28"/>
    </w:rPr>
  </w:style>
  <w:style w:type="paragraph" w:customStyle="1" w:styleId="H23">
    <w:name w:val="_ H_2/3"/>
    <w:basedOn w:val="H1"/>
    <w:next w:val="SingleTxt"/>
    <w:rsid w:val="00726E07"/>
    <w:pPr>
      <w:spacing w:line="240" w:lineRule="exact"/>
      <w:outlineLvl w:val="1"/>
    </w:pPr>
    <w:rPr>
      <w:spacing w:val="2"/>
      <w:sz w:val="20"/>
    </w:rPr>
  </w:style>
  <w:style w:type="paragraph" w:customStyle="1" w:styleId="H4">
    <w:name w:val="_ H_4"/>
    <w:basedOn w:val="Normal"/>
    <w:next w:val="SingleTxt"/>
    <w:rsid w:val="00726E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i/>
      <w:spacing w:val="3"/>
      <w:w w:val="103"/>
      <w:kern w:val="14"/>
    </w:rPr>
  </w:style>
  <w:style w:type="paragraph" w:customStyle="1" w:styleId="SingleTxt">
    <w:name w:val="__Single Txt"/>
    <w:basedOn w:val="Normal"/>
    <w:link w:val="SingleTxtChar"/>
    <w:rsid w:val="00726E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link w:val="BalloonTextChar"/>
    <w:rsid w:val="00E0397D"/>
    <w:pPr>
      <w:spacing w:line="240" w:lineRule="auto"/>
    </w:pPr>
    <w:rPr>
      <w:rFonts w:ascii="Tahoma" w:hAnsi="Tahoma" w:cs="Tahoma"/>
      <w:sz w:val="16"/>
      <w:szCs w:val="16"/>
    </w:rPr>
  </w:style>
  <w:style w:type="character" w:customStyle="1" w:styleId="BalloonTextChar">
    <w:name w:val="Balloon Text Char"/>
    <w:link w:val="BalloonText"/>
    <w:rsid w:val="00E0397D"/>
    <w:rPr>
      <w:rFonts w:ascii="Tahoma" w:hAnsi="Tahoma" w:cs="Tahoma"/>
      <w:sz w:val="16"/>
      <w:szCs w:val="16"/>
      <w:lang w:eastAsia="en-US"/>
    </w:rPr>
  </w:style>
  <w:style w:type="paragraph" w:customStyle="1" w:styleId="HM">
    <w:name w:val="_ H __M"/>
    <w:basedOn w:val="HCh"/>
    <w:next w:val="Normal"/>
    <w:rsid w:val="00406FF6"/>
    <w:pPr>
      <w:spacing w:line="360" w:lineRule="exact"/>
    </w:pPr>
    <w:rPr>
      <w:spacing w:val="-3"/>
      <w:w w:val="99"/>
      <w:sz w:val="34"/>
    </w:rPr>
  </w:style>
  <w:style w:type="paragraph" w:styleId="CommentSubject">
    <w:name w:val="annotation subject"/>
    <w:basedOn w:val="CommentText"/>
    <w:next w:val="CommentText"/>
    <w:link w:val="CommentSubjectChar"/>
    <w:rsid w:val="00574040"/>
    <w:rPr>
      <w:b/>
      <w:bCs/>
    </w:rPr>
  </w:style>
  <w:style w:type="character" w:customStyle="1" w:styleId="CommentTextChar">
    <w:name w:val="Comment Text Char"/>
    <w:link w:val="CommentText"/>
    <w:semiHidden/>
    <w:rsid w:val="00574040"/>
    <w:rPr>
      <w:lang w:val="en-GB" w:eastAsia="en-US"/>
    </w:rPr>
  </w:style>
  <w:style w:type="character" w:customStyle="1" w:styleId="CommentSubjectChar">
    <w:name w:val="Comment Subject Char"/>
    <w:link w:val="CommentSubject"/>
    <w:rsid w:val="00574040"/>
    <w:rPr>
      <w:b/>
      <w:bCs/>
      <w:lang w:val="en-GB" w:eastAsia="en-US"/>
    </w:rPr>
  </w:style>
  <w:style w:type="character" w:customStyle="1" w:styleId="SingleTxtGChar">
    <w:name w:val="_ Single Txt_G Char"/>
    <w:link w:val="SingleTxtG"/>
    <w:locked/>
    <w:rsid w:val="00F9108F"/>
    <w:rPr>
      <w:lang w:eastAsia="en-US"/>
    </w:rPr>
  </w:style>
  <w:style w:type="character" w:customStyle="1" w:styleId="SingleTxtChar">
    <w:name w:val="__Single Txt Char"/>
    <w:link w:val="SingleTxt"/>
    <w:rsid w:val="00FC00B8"/>
    <w:rPr>
      <w:spacing w:val="4"/>
      <w:w w:val="103"/>
      <w:kern w:val="14"/>
      <w:lang w:eastAsia="en-US"/>
    </w:rPr>
  </w:style>
  <w:style w:type="paragraph" w:styleId="ListParagraph">
    <w:name w:val="List Paragraph"/>
    <w:basedOn w:val="Normal"/>
    <w:uiPriority w:val="34"/>
    <w:qFormat/>
    <w:rsid w:val="00BD3B70"/>
    <w:pPr>
      <w:suppressAutoHyphens w:val="0"/>
      <w:spacing w:after="160" w:line="252" w:lineRule="auto"/>
      <w:ind w:left="720"/>
      <w:contextualSpacing/>
    </w:pPr>
    <w:rPr>
      <w:rFonts w:ascii="Calibri" w:eastAsia="Calibri" w:hAnsi="Calibri" w:cs="Calibri"/>
      <w:sz w:val="22"/>
      <w:szCs w:val="22"/>
    </w:rPr>
  </w:style>
  <w:style w:type="character" w:customStyle="1" w:styleId="Heading9Char">
    <w:name w:val="Heading 9 Char"/>
    <w:link w:val="Heading9"/>
    <w:rsid w:val="00EF3E28"/>
    <w:rPr>
      <w:lang w:eastAsia="en-US"/>
    </w:rPr>
  </w:style>
  <w:style w:type="paragraph" w:styleId="Revision">
    <w:name w:val="Revision"/>
    <w:hidden/>
    <w:uiPriority w:val="99"/>
    <w:semiHidden/>
    <w:rsid w:val="00793FF3"/>
    <w:rPr>
      <w:lang w:eastAsia="en-US"/>
    </w:rPr>
  </w:style>
  <w:style w:type="character" w:customStyle="1" w:styleId="h2">
    <w:name w:val="h2"/>
    <w:basedOn w:val="DefaultParagraphFont"/>
    <w:rsid w:val="005D16B8"/>
  </w:style>
  <w:style w:type="character" w:customStyle="1" w:styleId="FooterChar">
    <w:name w:val="Footer Char"/>
    <w:aliases w:val="3_G Char"/>
    <w:basedOn w:val="DefaultParagraphFont"/>
    <w:link w:val="Footer"/>
    <w:uiPriority w:val="99"/>
    <w:rsid w:val="00657202"/>
    <w:rPr>
      <w:sz w:val="16"/>
      <w:lang w:eastAsia="en-US"/>
    </w:rPr>
  </w:style>
  <w:style w:type="character" w:styleId="UnresolvedMention">
    <w:name w:val="Unresolved Mention"/>
    <w:basedOn w:val="DefaultParagraphFont"/>
    <w:uiPriority w:val="99"/>
    <w:semiHidden/>
    <w:unhideWhenUsed/>
    <w:rsid w:val="00AD5A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17716">
      <w:bodyDiv w:val="1"/>
      <w:marLeft w:val="0"/>
      <w:marRight w:val="0"/>
      <w:marTop w:val="0"/>
      <w:marBottom w:val="0"/>
      <w:divBdr>
        <w:top w:val="none" w:sz="0" w:space="0" w:color="auto"/>
        <w:left w:val="none" w:sz="0" w:space="0" w:color="auto"/>
        <w:bottom w:val="none" w:sz="0" w:space="0" w:color="auto"/>
        <w:right w:val="none" w:sz="0" w:space="0" w:color="auto"/>
      </w:divBdr>
    </w:div>
    <w:div w:id="1390108547">
      <w:bodyDiv w:val="1"/>
      <w:marLeft w:val="0"/>
      <w:marRight w:val="0"/>
      <w:marTop w:val="0"/>
      <w:marBottom w:val="0"/>
      <w:divBdr>
        <w:top w:val="none" w:sz="0" w:space="0" w:color="auto"/>
        <w:left w:val="none" w:sz="0" w:space="0" w:color="auto"/>
        <w:bottom w:val="none" w:sz="0" w:space="0" w:color="auto"/>
        <w:right w:val="none" w:sz="0" w:space="0" w:color="auto"/>
      </w:divBdr>
    </w:div>
    <w:div w:id="1597404930">
      <w:bodyDiv w:val="1"/>
      <w:marLeft w:val="0"/>
      <w:marRight w:val="0"/>
      <w:marTop w:val="0"/>
      <w:marBottom w:val="0"/>
      <w:divBdr>
        <w:top w:val="none" w:sz="0" w:space="0" w:color="auto"/>
        <w:left w:val="none" w:sz="0" w:space="0" w:color="auto"/>
        <w:bottom w:val="none" w:sz="0" w:space="0" w:color="auto"/>
        <w:right w:val="none" w:sz="0" w:space="0" w:color="auto"/>
      </w:divBdr>
    </w:div>
    <w:div w:id="187912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tbinternet.ohchr.org/_layouts/treatybodyexternal/Download.aspx?symbolno=CEDAW%2fC%2fBTN%2fCO%2f10&amp;Lang=en" TargetMode="External"/><Relationship Id="rId18" Type="http://schemas.openxmlformats.org/officeDocument/2006/relationships/hyperlink" Target="https://tbinternet.ohchr.org/_layouts/treatybodyexternal/Download.aspx?symbolno=CEDAW%2fC%2fNIC%2fPCO%2f7-10&amp;Lang=e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tbinternet.ohchr.org/_layouts/15/treatybodyexternal/Download.aspx?symbolno=INT%2FCEDAW%2FSED%2F86%2F36249&amp;Lang=en" TargetMode="External"/><Relationship Id="rId7" Type="http://schemas.openxmlformats.org/officeDocument/2006/relationships/image" Target="media/image1.wmf"/><Relationship Id="rId12" Type="http://schemas.openxmlformats.org/officeDocument/2006/relationships/hyperlink" Target="https://tbinternet.ohchr.org/_layouts/treatybodyexternal/Download.aspx?symbolno=CEDAW%2fC%2fALB%2fCO%2f5&amp;Lang=en" TargetMode="External"/><Relationship Id="rId17" Type="http://schemas.openxmlformats.org/officeDocument/2006/relationships/hyperlink" Target="https://tbinternet.ohchr.org/_layouts/treatybodyexternal/Download.aspx?symbolno=CEDAW%2fC%2fMWI%2fCO%2f8&amp;Lang=en" TargetMode="External"/><Relationship Id="rId25" Type="http://schemas.openxmlformats.org/officeDocument/2006/relationships/hyperlink" Target="https://tbinternet.ohchr.org/_layouts/15/treatybodyexternal/Download.aspx?symbolno=INT%2FCEDAW%2FSED%2F86%2F36250&amp;Lang=e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binternet.ohchr.org/_layouts/treatybodyexternal/Download.aspx?symbolno=CEDAW%2fC%2fJAM%2fCO%2f8&amp;Lang=en" TargetMode="External"/><Relationship Id="rId20" Type="http://schemas.openxmlformats.org/officeDocument/2006/relationships/hyperlink" Target="https://tbinternet.ohchr.org/_layouts/treatybodyexternal/Download.aspx?symbolno=CEDAW%2fC%2fURY%2fCO%2f10&amp;Lang=en"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mail.ohchr.org/,DanaInfo=documents.un.org+" TargetMode="External"/><Relationship Id="rId24" Type="http://schemas.openxmlformats.org/officeDocument/2006/relationships/hyperlink" Target="https://documents-dds-ny.un.org/doc/UNDOC/GEN/N20/220/17/pdf/N2022017.pdf?OpenElement"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binternet.ohchr.org/_layouts/treatybodyexternal/Download.aspx?symbolno=CEDAW%2fC%2fGTM%2fCO%2f10&amp;Lang=en" TargetMode="External"/><Relationship Id="rId23" Type="http://schemas.openxmlformats.org/officeDocument/2006/relationships/hyperlink" Target="http://juris.ohchr.org/" TargetMode="External"/><Relationship Id="rId28" Type="http://schemas.openxmlformats.org/officeDocument/2006/relationships/footer" Target="footer1.xml"/><Relationship Id="rId10" Type="http://schemas.openxmlformats.org/officeDocument/2006/relationships/hyperlink" Target="https://twitter.com/UNTreatyBodies/status/1717935877219905795" TargetMode="External"/><Relationship Id="rId19" Type="http://schemas.openxmlformats.org/officeDocument/2006/relationships/hyperlink" Target="https://tbinternet.ohchr.org/_layouts/treatybodyexternal/Download.aspx?symbolno=CEDAW%2fC%2fPHL%2fCO%2f9&amp;Lang=en"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ohchr.org/en/press-releases/2023/10/un-womens-rights-committee-deplores-withdrawal-nicaraguan-ambassador-public" TargetMode="External"/><Relationship Id="rId14" Type="http://schemas.openxmlformats.org/officeDocument/2006/relationships/hyperlink" Target="https://tbinternet.ohchr.org/_layouts/treatybodyexternal/Download.aspx?symbolno=CEDAW%2fC%2fFRA%2fCO%2f9&amp;Lang=en" TargetMode="External"/><Relationship Id="rId22" Type="http://schemas.openxmlformats.org/officeDocument/2006/relationships/hyperlink" Target="http://documents.un.org/"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x.com/UNTreatyBodies/status/1712047475060605427?s=20"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CEDAW_E.dotm</Template>
  <TotalTime>52</TotalTime>
  <Pages>11</Pages>
  <Words>3954</Words>
  <Characters>22538</Characters>
  <Application>Microsoft Office Word</Application>
  <DocSecurity>0</DocSecurity>
  <Lines>187</Lines>
  <Paragraphs>52</Paragraphs>
  <ScaleCrop>false</ScaleCrop>
  <HeadingPairs>
    <vt:vector size="6" baseType="variant">
      <vt:variant>
        <vt:lpstr>Title</vt:lpstr>
      </vt:variant>
      <vt:variant>
        <vt:i4>1</vt:i4>
      </vt:variant>
      <vt:variant>
        <vt:lpstr>Titre</vt:lpstr>
      </vt:variant>
      <vt:variant>
        <vt:i4>1</vt:i4>
      </vt:variant>
      <vt:variant>
        <vt:lpstr>Titres</vt:lpstr>
      </vt:variant>
      <vt:variant>
        <vt:i4>2</vt:i4>
      </vt:variant>
    </vt:vector>
  </HeadingPairs>
  <TitlesOfParts>
    <vt:vector size="4" baseType="lpstr">
      <vt:lpstr>United Nations</vt:lpstr>
      <vt:lpstr>United Nations</vt:lpstr>
      <vt:lpstr>Committee on the Elimination of Discrimination  against Women</vt:lpstr>
      <vt:lpstr>    Sixty-third session</vt:lpstr>
    </vt:vector>
  </TitlesOfParts>
  <Company>CSD</Company>
  <LinksUpToDate>false</LinksUpToDate>
  <CharactersWithSpaces>26440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Jamila Devi Seerathun</cp:lastModifiedBy>
  <cp:revision>5</cp:revision>
  <cp:lastPrinted>2023-05-31T12:42:00Z</cp:lastPrinted>
  <dcterms:created xsi:type="dcterms:W3CDTF">2023-11-29T10:58:00Z</dcterms:created>
  <dcterms:modified xsi:type="dcterms:W3CDTF">2023-11-29T13:37:00Z</dcterms:modified>
</cp:coreProperties>
</file>