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3B7" w:rsidRPr="00E8249C" w:rsidRDefault="009A33B7" w:rsidP="009A33B7">
      <w:pPr>
        <w:spacing w:after="0" w:line="240" w:lineRule="auto"/>
        <w:rPr>
          <w:rFonts w:ascii="Times New Roman" w:hAnsi="Times New Roman"/>
          <w:b/>
          <w:sz w:val="32"/>
          <w:szCs w:val="32"/>
        </w:rPr>
      </w:pPr>
    </w:p>
    <w:p w:rsidR="009A33B7" w:rsidRPr="00E8249C" w:rsidRDefault="009A33B7" w:rsidP="009A33B7">
      <w:pPr>
        <w:spacing w:after="0" w:line="240" w:lineRule="auto"/>
        <w:rPr>
          <w:rFonts w:ascii="Times New Roman" w:hAnsi="Times New Roman"/>
          <w:b/>
          <w:sz w:val="32"/>
          <w:szCs w:val="32"/>
        </w:rPr>
      </w:pPr>
    </w:p>
    <w:p w:rsidR="009A33B7" w:rsidRPr="00E8249C" w:rsidRDefault="009A33B7" w:rsidP="009A33B7">
      <w:pPr>
        <w:spacing w:after="0" w:line="240" w:lineRule="auto"/>
        <w:rPr>
          <w:rFonts w:ascii="Times New Roman" w:hAnsi="Times New Roman"/>
          <w:b/>
          <w:sz w:val="32"/>
          <w:szCs w:val="32"/>
        </w:rPr>
      </w:pPr>
    </w:p>
    <w:p w:rsidR="009A33B7" w:rsidRPr="00E8249C" w:rsidRDefault="009A33B7" w:rsidP="009A33B7">
      <w:pPr>
        <w:spacing w:after="0" w:line="240" w:lineRule="auto"/>
        <w:rPr>
          <w:rFonts w:ascii="Times New Roman" w:hAnsi="Times New Roman"/>
          <w:b/>
          <w:sz w:val="32"/>
          <w:szCs w:val="32"/>
        </w:rPr>
      </w:pPr>
    </w:p>
    <w:p w:rsidR="009A33B7" w:rsidRPr="00E8249C" w:rsidRDefault="009A33B7" w:rsidP="009A33B7">
      <w:pPr>
        <w:spacing w:after="0" w:line="240" w:lineRule="auto"/>
        <w:rPr>
          <w:rFonts w:ascii="Times New Roman" w:hAnsi="Times New Roman"/>
          <w:b/>
          <w:sz w:val="32"/>
          <w:szCs w:val="32"/>
        </w:rPr>
      </w:pPr>
    </w:p>
    <w:p w:rsidR="009A33B7" w:rsidRPr="00E8249C" w:rsidRDefault="009A33B7" w:rsidP="009A33B7">
      <w:pPr>
        <w:spacing w:after="0" w:line="240" w:lineRule="auto"/>
        <w:rPr>
          <w:rFonts w:ascii="Times New Roman" w:hAnsi="Times New Roman"/>
          <w:b/>
          <w:sz w:val="32"/>
          <w:szCs w:val="32"/>
        </w:rPr>
      </w:pPr>
    </w:p>
    <w:p w:rsidR="009A33B7" w:rsidRPr="00E8249C" w:rsidRDefault="009A33B7" w:rsidP="009A33B7">
      <w:pPr>
        <w:spacing w:after="0" w:line="240" w:lineRule="auto"/>
        <w:rPr>
          <w:rFonts w:ascii="Times New Roman" w:hAnsi="Times New Roman"/>
          <w:b/>
          <w:sz w:val="32"/>
          <w:szCs w:val="32"/>
        </w:rPr>
      </w:pPr>
    </w:p>
    <w:p w:rsidR="009A33B7" w:rsidRPr="00E8249C" w:rsidRDefault="009A33B7" w:rsidP="009A33B7">
      <w:pPr>
        <w:spacing w:after="0" w:line="240" w:lineRule="auto"/>
        <w:jc w:val="center"/>
        <w:rPr>
          <w:rFonts w:ascii="Times New Roman" w:hAnsi="Times New Roman"/>
          <w:b/>
          <w:sz w:val="32"/>
          <w:szCs w:val="32"/>
        </w:rPr>
      </w:pPr>
    </w:p>
    <w:p w:rsidR="009A33B7" w:rsidRPr="00E8249C" w:rsidRDefault="009A33B7" w:rsidP="009A33B7">
      <w:pPr>
        <w:spacing w:after="0" w:line="240" w:lineRule="auto"/>
        <w:rPr>
          <w:rFonts w:ascii="Times New Roman" w:hAnsi="Times New Roman"/>
          <w:b/>
          <w:sz w:val="32"/>
          <w:szCs w:val="32"/>
        </w:rPr>
      </w:pPr>
    </w:p>
    <w:p w:rsidR="009A33B7" w:rsidRPr="00E8249C" w:rsidRDefault="009A33B7" w:rsidP="009A33B7">
      <w:pPr>
        <w:spacing w:after="0" w:line="240" w:lineRule="auto"/>
        <w:rPr>
          <w:rFonts w:ascii="Times New Roman" w:hAnsi="Times New Roman"/>
          <w:b/>
          <w:sz w:val="32"/>
          <w:szCs w:val="32"/>
        </w:rPr>
      </w:pPr>
      <w:r w:rsidRPr="00E8249C">
        <w:rPr>
          <w:rFonts w:ascii="Times New Roman" w:hAnsi="Times New Roman"/>
          <w:b/>
          <w:sz w:val="32"/>
          <w:szCs w:val="32"/>
        </w:rPr>
        <w:t xml:space="preserve">                   Comité pour la protection des droits des travailleurs</w:t>
      </w:r>
    </w:p>
    <w:p w:rsidR="009A33B7" w:rsidRPr="00E8249C" w:rsidRDefault="009A33B7" w:rsidP="009A33B7">
      <w:pPr>
        <w:spacing w:after="0" w:line="240" w:lineRule="auto"/>
        <w:rPr>
          <w:rFonts w:ascii="Times New Roman" w:hAnsi="Times New Roman"/>
          <w:b/>
          <w:sz w:val="32"/>
          <w:szCs w:val="32"/>
        </w:rPr>
      </w:pPr>
      <w:r w:rsidRPr="00E8249C">
        <w:rPr>
          <w:rFonts w:ascii="Times New Roman" w:hAnsi="Times New Roman"/>
          <w:b/>
          <w:sz w:val="32"/>
          <w:szCs w:val="32"/>
        </w:rPr>
        <w:t xml:space="preserve">                          </w:t>
      </w:r>
      <w:proofErr w:type="gramStart"/>
      <w:r w:rsidRPr="00E8249C">
        <w:rPr>
          <w:rFonts w:ascii="Times New Roman" w:hAnsi="Times New Roman"/>
          <w:b/>
          <w:sz w:val="32"/>
          <w:szCs w:val="32"/>
        </w:rPr>
        <w:t>migrants</w:t>
      </w:r>
      <w:proofErr w:type="gramEnd"/>
      <w:r w:rsidRPr="00E8249C">
        <w:rPr>
          <w:rFonts w:ascii="Times New Roman" w:hAnsi="Times New Roman"/>
          <w:b/>
          <w:sz w:val="32"/>
          <w:szCs w:val="32"/>
        </w:rPr>
        <w:t xml:space="preserve"> et les membres de leur famille</w:t>
      </w:r>
    </w:p>
    <w:p w:rsidR="009A33B7" w:rsidRPr="00E8249C" w:rsidRDefault="009A33B7" w:rsidP="009A33B7">
      <w:pPr>
        <w:spacing w:after="0" w:line="240" w:lineRule="auto"/>
        <w:rPr>
          <w:rFonts w:ascii="Times New Roman" w:hAnsi="Times New Roman"/>
          <w:b/>
          <w:sz w:val="32"/>
          <w:szCs w:val="32"/>
        </w:rPr>
      </w:pPr>
    </w:p>
    <w:p w:rsidR="009A33B7" w:rsidRPr="00E8249C" w:rsidRDefault="009A33B7" w:rsidP="009A33B7">
      <w:pPr>
        <w:spacing w:after="0" w:line="240" w:lineRule="auto"/>
        <w:rPr>
          <w:rFonts w:ascii="Times New Roman" w:hAnsi="Times New Roman"/>
          <w:b/>
          <w:sz w:val="32"/>
          <w:szCs w:val="32"/>
        </w:rPr>
      </w:pPr>
    </w:p>
    <w:p w:rsidR="009A33B7" w:rsidRPr="00E8249C" w:rsidRDefault="009A33B7" w:rsidP="009A33B7">
      <w:pPr>
        <w:spacing w:after="0" w:line="240" w:lineRule="auto"/>
        <w:rPr>
          <w:rFonts w:ascii="Times New Roman" w:hAnsi="Times New Roman"/>
          <w:b/>
          <w:sz w:val="32"/>
          <w:szCs w:val="32"/>
        </w:rPr>
      </w:pPr>
    </w:p>
    <w:p w:rsidR="009A33B7" w:rsidRPr="00E8249C" w:rsidRDefault="009A33B7" w:rsidP="009A33B7">
      <w:pPr>
        <w:spacing w:after="0" w:line="240" w:lineRule="auto"/>
        <w:rPr>
          <w:rFonts w:ascii="Times New Roman" w:hAnsi="Times New Roman"/>
          <w:b/>
          <w:sz w:val="32"/>
          <w:szCs w:val="32"/>
        </w:rPr>
      </w:pPr>
    </w:p>
    <w:p w:rsidR="009A33B7" w:rsidRPr="00E8249C" w:rsidRDefault="009A33B7" w:rsidP="009A33B7">
      <w:pPr>
        <w:spacing w:after="0" w:line="240" w:lineRule="auto"/>
        <w:rPr>
          <w:rFonts w:ascii="Times New Roman" w:hAnsi="Times New Roman"/>
          <w:b/>
          <w:sz w:val="32"/>
          <w:szCs w:val="32"/>
        </w:rPr>
      </w:pPr>
    </w:p>
    <w:p w:rsidR="009A33B7" w:rsidRPr="00E8249C" w:rsidRDefault="009A33B7" w:rsidP="009A33B7">
      <w:pPr>
        <w:spacing w:after="0" w:line="240" w:lineRule="auto"/>
        <w:rPr>
          <w:rFonts w:ascii="Times New Roman" w:hAnsi="Times New Roman"/>
          <w:b/>
          <w:sz w:val="32"/>
          <w:szCs w:val="32"/>
        </w:rPr>
      </w:pPr>
      <w:r w:rsidRPr="00E8249C">
        <w:rPr>
          <w:rFonts w:ascii="Times New Roman" w:hAnsi="Times New Roman"/>
          <w:b/>
          <w:sz w:val="32"/>
          <w:szCs w:val="32"/>
        </w:rPr>
        <w:t xml:space="preserve">                                               20</w:t>
      </w:r>
      <w:r w:rsidRPr="00E8249C">
        <w:rPr>
          <w:rFonts w:ascii="Times New Roman" w:hAnsi="Times New Roman"/>
          <w:b/>
          <w:sz w:val="32"/>
          <w:szCs w:val="32"/>
          <w:vertAlign w:val="superscript"/>
        </w:rPr>
        <w:t>ème</w:t>
      </w:r>
      <w:r w:rsidRPr="00E8249C">
        <w:rPr>
          <w:rFonts w:ascii="Times New Roman" w:hAnsi="Times New Roman"/>
          <w:b/>
          <w:sz w:val="32"/>
          <w:szCs w:val="32"/>
        </w:rPr>
        <w:t xml:space="preserve"> session</w:t>
      </w:r>
    </w:p>
    <w:p w:rsidR="009A33B7" w:rsidRPr="00E8249C" w:rsidRDefault="009A33B7" w:rsidP="009A33B7">
      <w:pPr>
        <w:spacing w:after="0" w:line="240" w:lineRule="auto"/>
        <w:rPr>
          <w:rFonts w:ascii="Times New Roman" w:hAnsi="Times New Roman"/>
          <w:b/>
          <w:sz w:val="32"/>
          <w:szCs w:val="32"/>
        </w:rPr>
      </w:pPr>
    </w:p>
    <w:p w:rsidR="009A33B7" w:rsidRPr="00E8249C" w:rsidRDefault="009A33B7" w:rsidP="009A33B7">
      <w:pPr>
        <w:spacing w:after="0" w:line="240" w:lineRule="auto"/>
        <w:rPr>
          <w:rFonts w:ascii="Times New Roman" w:hAnsi="Times New Roman"/>
          <w:b/>
          <w:sz w:val="32"/>
          <w:szCs w:val="32"/>
        </w:rPr>
      </w:pPr>
      <w:bookmarkStart w:id="0" w:name="_GoBack"/>
      <w:bookmarkEnd w:id="0"/>
    </w:p>
    <w:p w:rsidR="009A33B7" w:rsidRPr="00E8249C" w:rsidRDefault="009A33B7" w:rsidP="009A33B7">
      <w:pPr>
        <w:spacing w:after="0" w:line="240" w:lineRule="auto"/>
        <w:rPr>
          <w:rFonts w:ascii="Times New Roman" w:hAnsi="Times New Roman"/>
          <w:b/>
          <w:sz w:val="32"/>
          <w:szCs w:val="32"/>
        </w:rPr>
      </w:pPr>
    </w:p>
    <w:p w:rsidR="009A33B7" w:rsidRPr="00E8249C" w:rsidRDefault="009A33B7" w:rsidP="009A33B7">
      <w:pPr>
        <w:spacing w:after="0" w:line="240" w:lineRule="auto"/>
        <w:rPr>
          <w:rFonts w:ascii="Times New Roman" w:hAnsi="Times New Roman"/>
          <w:b/>
          <w:sz w:val="32"/>
          <w:szCs w:val="32"/>
        </w:rPr>
      </w:pPr>
      <w:r>
        <w:rPr>
          <w:rFonts w:ascii="Times New Roman" w:hAnsi="Times New Roman"/>
          <w:b/>
          <w:sz w:val="32"/>
          <w:szCs w:val="32"/>
        </w:rPr>
        <w:t xml:space="preserve">              </w:t>
      </w:r>
      <w:r w:rsidRPr="00E8249C">
        <w:rPr>
          <w:rFonts w:ascii="Times New Roman" w:hAnsi="Times New Roman"/>
          <w:b/>
          <w:sz w:val="32"/>
          <w:szCs w:val="32"/>
        </w:rPr>
        <w:t xml:space="preserve"> Examen du rapport périodique de la République du Mali</w:t>
      </w:r>
    </w:p>
    <w:p w:rsidR="009A33B7" w:rsidRPr="00E8249C" w:rsidRDefault="009A33B7" w:rsidP="009A33B7">
      <w:pPr>
        <w:spacing w:after="0" w:line="240" w:lineRule="auto"/>
        <w:rPr>
          <w:rFonts w:ascii="Times New Roman" w:hAnsi="Times New Roman"/>
          <w:b/>
          <w:sz w:val="32"/>
          <w:szCs w:val="32"/>
        </w:rPr>
      </w:pPr>
      <w:r w:rsidRPr="00E8249C">
        <w:rPr>
          <w:rFonts w:ascii="Times New Roman" w:hAnsi="Times New Roman"/>
          <w:b/>
          <w:sz w:val="32"/>
          <w:szCs w:val="32"/>
        </w:rPr>
        <w:t xml:space="preserve">                                              2 – 3 avril 2014</w:t>
      </w:r>
    </w:p>
    <w:p w:rsidR="009A33B7" w:rsidRPr="00E8249C" w:rsidRDefault="009A33B7" w:rsidP="009A33B7">
      <w:pPr>
        <w:spacing w:after="0" w:line="240" w:lineRule="auto"/>
        <w:rPr>
          <w:rFonts w:ascii="Times New Roman" w:hAnsi="Times New Roman"/>
          <w:b/>
          <w:sz w:val="32"/>
          <w:szCs w:val="32"/>
        </w:rPr>
      </w:pPr>
    </w:p>
    <w:p w:rsidR="009A33B7" w:rsidRPr="00E8249C" w:rsidRDefault="009A33B7" w:rsidP="009A33B7">
      <w:pPr>
        <w:spacing w:after="0" w:line="240" w:lineRule="auto"/>
        <w:rPr>
          <w:rFonts w:ascii="Times New Roman" w:hAnsi="Times New Roman"/>
          <w:b/>
          <w:sz w:val="32"/>
          <w:szCs w:val="32"/>
        </w:rPr>
      </w:pPr>
    </w:p>
    <w:p w:rsidR="009A33B7" w:rsidRPr="00E8249C" w:rsidRDefault="009A33B7" w:rsidP="009A33B7">
      <w:pPr>
        <w:spacing w:after="0" w:line="240" w:lineRule="auto"/>
        <w:rPr>
          <w:rFonts w:ascii="Times New Roman" w:hAnsi="Times New Roman"/>
          <w:b/>
          <w:sz w:val="32"/>
          <w:szCs w:val="32"/>
        </w:rPr>
      </w:pPr>
      <w:r w:rsidRPr="00E8249C">
        <w:rPr>
          <w:rFonts w:ascii="Times New Roman" w:hAnsi="Times New Roman"/>
          <w:b/>
          <w:sz w:val="32"/>
          <w:szCs w:val="32"/>
        </w:rPr>
        <w:t xml:space="preserve">       </w:t>
      </w:r>
    </w:p>
    <w:p w:rsidR="009A33B7" w:rsidRPr="00E8249C" w:rsidRDefault="009A33B7" w:rsidP="009A33B7">
      <w:pPr>
        <w:spacing w:after="0" w:line="240" w:lineRule="auto"/>
        <w:rPr>
          <w:rFonts w:ascii="Times New Roman" w:hAnsi="Times New Roman"/>
          <w:b/>
          <w:sz w:val="32"/>
          <w:szCs w:val="32"/>
        </w:rPr>
      </w:pPr>
    </w:p>
    <w:p w:rsidR="009A33B7" w:rsidRPr="00E8249C" w:rsidRDefault="009A33B7" w:rsidP="009A33B7">
      <w:pPr>
        <w:spacing w:after="0" w:line="240" w:lineRule="auto"/>
        <w:rPr>
          <w:rFonts w:ascii="Times New Roman" w:hAnsi="Times New Roman"/>
          <w:b/>
          <w:sz w:val="32"/>
          <w:szCs w:val="32"/>
        </w:rPr>
      </w:pPr>
    </w:p>
    <w:p w:rsidR="009A33B7" w:rsidRPr="00E8249C" w:rsidRDefault="009A33B7" w:rsidP="009A33B7">
      <w:pPr>
        <w:spacing w:after="0" w:line="240" w:lineRule="auto"/>
        <w:rPr>
          <w:rFonts w:ascii="Times New Roman" w:hAnsi="Times New Roman"/>
          <w:b/>
          <w:sz w:val="32"/>
          <w:szCs w:val="32"/>
        </w:rPr>
      </w:pPr>
    </w:p>
    <w:p w:rsidR="009A33B7" w:rsidRPr="00E8249C" w:rsidRDefault="009A33B7" w:rsidP="009A33B7">
      <w:pPr>
        <w:spacing w:after="0" w:line="240" w:lineRule="auto"/>
        <w:rPr>
          <w:rFonts w:ascii="Times New Roman" w:hAnsi="Times New Roman"/>
          <w:b/>
          <w:sz w:val="32"/>
          <w:szCs w:val="32"/>
        </w:rPr>
      </w:pPr>
      <w:r w:rsidRPr="00E8249C">
        <w:rPr>
          <w:rFonts w:ascii="Times New Roman" w:hAnsi="Times New Roman"/>
          <w:b/>
          <w:sz w:val="32"/>
          <w:szCs w:val="32"/>
        </w:rPr>
        <w:t xml:space="preserve">     </w:t>
      </w:r>
    </w:p>
    <w:p w:rsidR="009A33B7" w:rsidRPr="00E8249C" w:rsidRDefault="009A33B7" w:rsidP="009A33B7">
      <w:pPr>
        <w:spacing w:after="0" w:line="240" w:lineRule="auto"/>
        <w:rPr>
          <w:rFonts w:ascii="Times New Roman" w:hAnsi="Times New Roman"/>
          <w:b/>
          <w:sz w:val="32"/>
          <w:szCs w:val="32"/>
        </w:rPr>
      </w:pPr>
    </w:p>
    <w:p w:rsidR="009A33B7" w:rsidRPr="00E8249C" w:rsidRDefault="009A33B7" w:rsidP="009A33B7">
      <w:pPr>
        <w:spacing w:after="0" w:line="240" w:lineRule="auto"/>
        <w:rPr>
          <w:rFonts w:ascii="Times New Roman" w:hAnsi="Times New Roman"/>
          <w:b/>
          <w:sz w:val="32"/>
          <w:szCs w:val="32"/>
        </w:rPr>
      </w:pPr>
      <w:r w:rsidRPr="00E8249C">
        <w:rPr>
          <w:rFonts w:ascii="Times New Roman" w:hAnsi="Times New Roman"/>
          <w:b/>
          <w:sz w:val="32"/>
          <w:szCs w:val="32"/>
        </w:rPr>
        <w:t xml:space="preserve">    </w:t>
      </w:r>
      <w:r>
        <w:rPr>
          <w:rFonts w:ascii="Times New Roman" w:hAnsi="Times New Roman"/>
          <w:b/>
          <w:sz w:val="32"/>
          <w:szCs w:val="32"/>
        </w:rPr>
        <w:t xml:space="preserve">                            </w:t>
      </w:r>
      <w:r w:rsidRPr="00E8249C">
        <w:rPr>
          <w:rFonts w:ascii="Times New Roman" w:hAnsi="Times New Roman"/>
          <w:b/>
          <w:sz w:val="32"/>
          <w:szCs w:val="32"/>
        </w:rPr>
        <w:t xml:space="preserve"> Allocution de </w:t>
      </w:r>
      <w:r>
        <w:rPr>
          <w:rFonts w:ascii="Times New Roman" w:hAnsi="Times New Roman"/>
          <w:b/>
          <w:sz w:val="32"/>
          <w:szCs w:val="32"/>
        </w:rPr>
        <w:t xml:space="preserve">M. </w:t>
      </w:r>
      <w:proofErr w:type="spellStart"/>
      <w:r w:rsidRPr="00E8249C">
        <w:rPr>
          <w:rFonts w:ascii="Times New Roman" w:hAnsi="Times New Roman"/>
          <w:b/>
          <w:sz w:val="32"/>
          <w:szCs w:val="32"/>
        </w:rPr>
        <w:t>Amadoun</w:t>
      </w:r>
      <w:proofErr w:type="spellEnd"/>
      <w:r w:rsidRPr="00E8249C">
        <w:rPr>
          <w:rFonts w:ascii="Times New Roman" w:hAnsi="Times New Roman"/>
          <w:b/>
          <w:sz w:val="32"/>
          <w:szCs w:val="32"/>
        </w:rPr>
        <w:t xml:space="preserve"> Konaté,</w:t>
      </w:r>
    </w:p>
    <w:p w:rsidR="009A33B7" w:rsidRPr="00E8249C" w:rsidRDefault="009A33B7" w:rsidP="009A33B7">
      <w:pPr>
        <w:spacing w:after="0" w:line="240" w:lineRule="auto"/>
        <w:rPr>
          <w:rFonts w:ascii="Times New Roman" w:hAnsi="Times New Roman"/>
          <w:b/>
          <w:sz w:val="32"/>
          <w:szCs w:val="32"/>
        </w:rPr>
      </w:pPr>
      <w:r w:rsidRPr="00E8249C">
        <w:rPr>
          <w:rFonts w:ascii="Times New Roman" w:hAnsi="Times New Roman"/>
          <w:b/>
          <w:sz w:val="32"/>
          <w:szCs w:val="32"/>
        </w:rPr>
        <w:t xml:space="preserve">             Ministre du Travail, des Affaires Sociales et Humanitaires</w:t>
      </w:r>
    </w:p>
    <w:p w:rsidR="009A33B7" w:rsidRDefault="009A33B7" w:rsidP="009A33B7">
      <w:pPr>
        <w:spacing w:after="0" w:line="240" w:lineRule="auto"/>
        <w:rPr>
          <w:rFonts w:ascii="Times New Roman" w:hAnsi="Times New Roman"/>
          <w:sz w:val="28"/>
          <w:szCs w:val="28"/>
        </w:rPr>
      </w:pPr>
    </w:p>
    <w:p w:rsidR="009A33B7" w:rsidRDefault="009A33B7" w:rsidP="009A33B7">
      <w:pPr>
        <w:spacing w:after="0" w:line="240" w:lineRule="auto"/>
        <w:rPr>
          <w:rFonts w:ascii="Times New Roman" w:hAnsi="Times New Roman"/>
          <w:sz w:val="28"/>
          <w:szCs w:val="28"/>
        </w:rPr>
      </w:pPr>
    </w:p>
    <w:p w:rsidR="009A33B7" w:rsidRDefault="009A33B7" w:rsidP="009A33B7">
      <w:pPr>
        <w:spacing w:after="0" w:line="240" w:lineRule="auto"/>
        <w:rPr>
          <w:rFonts w:ascii="Times New Roman" w:hAnsi="Times New Roman"/>
          <w:sz w:val="28"/>
          <w:szCs w:val="28"/>
        </w:rPr>
      </w:pPr>
    </w:p>
    <w:p w:rsidR="009A33B7" w:rsidRDefault="009A33B7" w:rsidP="009A33B7">
      <w:pPr>
        <w:spacing w:after="0" w:line="240" w:lineRule="auto"/>
        <w:rPr>
          <w:rFonts w:ascii="Times New Roman" w:hAnsi="Times New Roman"/>
          <w:sz w:val="28"/>
          <w:szCs w:val="28"/>
        </w:rPr>
      </w:pPr>
    </w:p>
    <w:p w:rsidR="009A33B7" w:rsidRDefault="009A33B7" w:rsidP="009A33B7">
      <w:pPr>
        <w:spacing w:after="0" w:line="240" w:lineRule="auto"/>
        <w:rPr>
          <w:rFonts w:ascii="Times New Roman" w:hAnsi="Times New Roman"/>
          <w:sz w:val="28"/>
          <w:szCs w:val="28"/>
        </w:rPr>
      </w:pPr>
    </w:p>
    <w:p w:rsidR="009A33B7" w:rsidRDefault="009A33B7" w:rsidP="009A33B7">
      <w:pPr>
        <w:spacing w:after="0" w:line="240" w:lineRule="auto"/>
        <w:rPr>
          <w:rFonts w:ascii="Times New Roman" w:hAnsi="Times New Roman"/>
          <w:sz w:val="28"/>
          <w:szCs w:val="28"/>
        </w:rPr>
      </w:pPr>
    </w:p>
    <w:p w:rsidR="009A33B7" w:rsidRDefault="009A33B7" w:rsidP="009A33B7">
      <w:pPr>
        <w:spacing w:after="0" w:line="240" w:lineRule="auto"/>
        <w:jc w:val="both"/>
        <w:rPr>
          <w:rFonts w:ascii="Times New Roman" w:hAnsi="Times New Roman"/>
          <w:b/>
          <w:sz w:val="28"/>
          <w:szCs w:val="28"/>
        </w:rPr>
      </w:pPr>
      <w:r w:rsidRPr="00FF5856">
        <w:rPr>
          <w:rFonts w:ascii="Times New Roman" w:hAnsi="Times New Roman"/>
          <w:b/>
          <w:sz w:val="28"/>
          <w:szCs w:val="28"/>
        </w:rPr>
        <w:lastRenderedPageBreak/>
        <w:t xml:space="preserve">Monsieur le Président du Comité pour la protection des droits de tous les </w:t>
      </w:r>
    </w:p>
    <w:p w:rsidR="009A33B7" w:rsidRDefault="009A33B7" w:rsidP="009A33B7">
      <w:pPr>
        <w:spacing w:after="0" w:line="240" w:lineRule="auto"/>
        <w:jc w:val="both"/>
        <w:rPr>
          <w:rFonts w:ascii="Times New Roman" w:hAnsi="Times New Roman"/>
          <w:b/>
          <w:sz w:val="28"/>
          <w:szCs w:val="28"/>
        </w:rPr>
      </w:pPr>
    </w:p>
    <w:p w:rsidR="009A33B7" w:rsidRPr="00FF5856" w:rsidRDefault="009A33B7" w:rsidP="009A33B7">
      <w:pPr>
        <w:spacing w:after="0" w:line="240" w:lineRule="auto"/>
        <w:jc w:val="both"/>
        <w:rPr>
          <w:rFonts w:ascii="Times New Roman" w:hAnsi="Times New Roman"/>
          <w:b/>
          <w:sz w:val="28"/>
          <w:szCs w:val="28"/>
        </w:rPr>
      </w:pPr>
      <w:proofErr w:type="gramStart"/>
      <w:r w:rsidRPr="00FF5856">
        <w:rPr>
          <w:rFonts w:ascii="Times New Roman" w:hAnsi="Times New Roman"/>
          <w:b/>
          <w:sz w:val="28"/>
          <w:szCs w:val="28"/>
        </w:rPr>
        <w:t>travailleurs</w:t>
      </w:r>
      <w:proofErr w:type="gramEnd"/>
      <w:r w:rsidRPr="00FF5856">
        <w:rPr>
          <w:rFonts w:ascii="Times New Roman" w:hAnsi="Times New Roman"/>
          <w:b/>
          <w:sz w:val="28"/>
          <w:szCs w:val="28"/>
        </w:rPr>
        <w:t xml:space="preserve"> migrants et </w:t>
      </w:r>
      <w:r>
        <w:rPr>
          <w:rFonts w:ascii="Times New Roman" w:hAnsi="Times New Roman"/>
          <w:b/>
          <w:sz w:val="28"/>
          <w:szCs w:val="28"/>
        </w:rPr>
        <w:t>d</w:t>
      </w:r>
      <w:r w:rsidRPr="00FF5856">
        <w:rPr>
          <w:rFonts w:ascii="Times New Roman" w:hAnsi="Times New Roman"/>
          <w:b/>
          <w:sz w:val="28"/>
          <w:szCs w:val="28"/>
        </w:rPr>
        <w:t>es membres de leur famille ;</w:t>
      </w:r>
    </w:p>
    <w:p w:rsidR="009A33B7" w:rsidRPr="00FF5856" w:rsidRDefault="009A33B7" w:rsidP="009A33B7">
      <w:pPr>
        <w:spacing w:after="0" w:line="240" w:lineRule="auto"/>
        <w:jc w:val="both"/>
        <w:rPr>
          <w:rFonts w:ascii="Times New Roman" w:hAnsi="Times New Roman"/>
          <w:b/>
          <w:sz w:val="28"/>
          <w:szCs w:val="28"/>
        </w:rPr>
      </w:pPr>
    </w:p>
    <w:p w:rsidR="009A33B7" w:rsidRPr="00FF5856" w:rsidRDefault="009A33B7" w:rsidP="009A33B7">
      <w:pPr>
        <w:spacing w:after="0" w:line="240" w:lineRule="auto"/>
        <w:jc w:val="both"/>
        <w:rPr>
          <w:rFonts w:ascii="Times New Roman" w:hAnsi="Times New Roman"/>
          <w:b/>
          <w:sz w:val="28"/>
          <w:szCs w:val="28"/>
        </w:rPr>
      </w:pPr>
      <w:r w:rsidRPr="00FF5856">
        <w:rPr>
          <w:rFonts w:ascii="Times New Roman" w:hAnsi="Times New Roman"/>
          <w:b/>
          <w:sz w:val="28"/>
          <w:szCs w:val="28"/>
        </w:rPr>
        <w:t>Mesdames et Messieurs les experts, distingués membres du Comité,</w:t>
      </w:r>
    </w:p>
    <w:p w:rsidR="009A33B7" w:rsidRPr="00FF5856" w:rsidRDefault="009A33B7" w:rsidP="009A33B7">
      <w:pPr>
        <w:spacing w:after="0" w:line="240" w:lineRule="auto"/>
        <w:jc w:val="both"/>
        <w:rPr>
          <w:rFonts w:ascii="Times New Roman" w:hAnsi="Times New Roman"/>
          <w:b/>
          <w:sz w:val="28"/>
          <w:szCs w:val="28"/>
        </w:rPr>
      </w:pPr>
    </w:p>
    <w:p w:rsidR="009A33B7" w:rsidRPr="00FF5856" w:rsidRDefault="009A33B7" w:rsidP="009A33B7">
      <w:pPr>
        <w:spacing w:after="0" w:line="240" w:lineRule="auto"/>
        <w:jc w:val="both"/>
        <w:rPr>
          <w:rFonts w:ascii="Times New Roman" w:hAnsi="Times New Roman"/>
          <w:b/>
          <w:sz w:val="28"/>
          <w:szCs w:val="28"/>
        </w:rPr>
      </w:pPr>
      <w:r w:rsidRPr="00FF5856">
        <w:rPr>
          <w:rFonts w:ascii="Times New Roman" w:hAnsi="Times New Roman"/>
          <w:b/>
          <w:sz w:val="28"/>
          <w:szCs w:val="28"/>
        </w:rPr>
        <w:t>Mesdames et Messieurs,</w:t>
      </w:r>
    </w:p>
    <w:p w:rsidR="009A33B7" w:rsidRDefault="009A33B7" w:rsidP="009A33B7">
      <w:pPr>
        <w:spacing w:after="0" w:line="240" w:lineRule="auto"/>
        <w:jc w:val="both"/>
        <w:rPr>
          <w:rFonts w:ascii="Times New Roman" w:hAnsi="Times New Roman"/>
          <w:sz w:val="28"/>
          <w:szCs w:val="28"/>
        </w:rPr>
      </w:pPr>
    </w:p>
    <w:p w:rsidR="009A33B7" w:rsidRDefault="009A33B7" w:rsidP="009A33B7">
      <w:pPr>
        <w:spacing w:after="0" w:line="240" w:lineRule="auto"/>
        <w:jc w:val="both"/>
        <w:rPr>
          <w:rFonts w:ascii="Times New Roman" w:hAnsi="Times New Roman"/>
          <w:sz w:val="28"/>
          <w:szCs w:val="28"/>
        </w:rPr>
      </w:pPr>
      <w:r>
        <w:rPr>
          <w:rFonts w:ascii="Times New Roman" w:hAnsi="Times New Roman"/>
          <w:sz w:val="28"/>
          <w:szCs w:val="28"/>
        </w:rPr>
        <w:t>La délégation du Mali félicite M. le Président pour son élection et marque sa disponibilité à l’accompagner dans l’exercice de ses fonctions durant son mandat.</w:t>
      </w:r>
    </w:p>
    <w:p w:rsidR="009A33B7" w:rsidRDefault="009A33B7" w:rsidP="009A33B7">
      <w:pPr>
        <w:spacing w:after="0" w:line="240" w:lineRule="auto"/>
        <w:jc w:val="both"/>
        <w:rPr>
          <w:rFonts w:ascii="Times New Roman" w:hAnsi="Times New Roman"/>
          <w:sz w:val="28"/>
          <w:szCs w:val="28"/>
        </w:rPr>
      </w:pPr>
    </w:p>
    <w:p w:rsidR="009A33B7" w:rsidRDefault="009A33B7" w:rsidP="009A33B7">
      <w:pPr>
        <w:spacing w:after="0" w:line="240" w:lineRule="auto"/>
        <w:jc w:val="both"/>
        <w:rPr>
          <w:rFonts w:ascii="Times New Roman" w:hAnsi="Times New Roman"/>
          <w:sz w:val="28"/>
          <w:szCs w:val="28"/>
        </w:rPr>
      </w:pPr>
      <w:r>
        <w:rPr>
          <w:rFonts w:ascii="Times New Roman" w:hAnsi="Times New Roman"/>
          <w:sz w:val="28"/>
          <w:szCs w:val="28"/>
        </w:rPr>
        <w:t>Par ailleurs, la délégation du Mali souhaite exprimer son immense plaisir d’avoir l’opportunité d’être parmi vous aujourd’hui, en vue de présenter aux augustes membres du Comité, son rapport périodique relatif à la mise en œuvre de la Convention internationale pour la protection des droits de tous les travailleurs migrants et des membres de leur famille, en vertu de son article 73.</w:t>
      </w:r>
    </w:p>
    <w:p w:rsidR="009A33B7" w:rsidRDefault="009A33B7" w:rsidP="009A33B7">
      <w:pPr>
        <w:spacing w:after="0" w:line="240" w:lineRule="auto"/>
        <w:jc w:val="both"/>
        <w:rPr>
          <w:rFonts w:ascii="Times New Roman" w:hAnsi="Times New Roman"/>
          <w:sz w:val="28"/>
          <w:szCs w:val="28"/>
        </w:rPr>
      </w:pPr>
    </w:p>
    <w:p w:rsidR="009A33B7" w:rsidRDefault="009A33B7" w:rsidP="009A33B7">
      <w:pPr>
        <w:spacing w:after="0" w:line="240" w:lineRule="auto"/>
        <w:jc w:val="both"/>
        <w:rPr>
          <w:rFonts w:ascii="Times New Roman" w:hAnsi="Times New Roman"/>
          <w:sz w:val="28"/>
          <w:szCs w:val="28"/>
        </w:rPr>
      </w:pPr>
      <w:r w:rsidRPr="00FF5856">
        <w:rPr>
          <w:rFonts w:ascii="Times New Roman" w:hAnsi="Times New Roman"/>
          <w:b/>
          <w:sz w:val="28"/>
          <w:szCs w:val="28"/>
        </w:rPr>
        <w:t>Mesdames et Messieurs</w:t>
      </w:r>
      <w:r>
        <w:rPr>
          <w:rFonts w:ascii="Times New Roman" w:hAnsi="Times New Roman"/>
          <w:sz w:val="28"/>
          <w:szCs w:val="28"/>
        </w:rPr>
        <w:t xml:space="preserve"> </w:t>
      </w:r>
    </w:p>
    <w:p w:rsidR="009A33B7" w:rsidRDefault="009A33B7" w:rsidP="009A33B7">
      <w:pPr>
        <w:spacing w:after="0" w:line="240" w:lineRule="auto"/>
        <w:jc w:val="both"/>
        <w:rPr>
          <w:rFonts w:ascii="Times New Roman" w:hAnsi="Times New Roman"/>
          <w:sz w:val="28"/>
          <w:szCs w:val="28"/>
        </w:rPr>
      </w:pPr>
    </w:p>
    <w:p w:rsidR="009A33B7" w:rsidRDefault="009A33B7" w:rsidP="009A33B7">
      <w:pPr>
        <w:spacing w:after="0" w:line="240" w:lineRule="auto"/>
        <w:jc w:val="both"/>
        <w:rPr>
          <w:rFonts w:ascii="Times New Roman" w:hAnsi="Times New Roman"/>
          <w:sz w:val="28"/>
          <w:szCs w:val="28"/>
        </w:rPr>
      </w:pPr>
      <w:r>
        <w:rPr>
          <w:rFonts w:ascii="Times New Roman" w:hAnsi="Times New Roman"/>
          <w:sz w:val="28"/>
          <w:szCs w:val="28"/>
        </w:rPr>
        <w:t xml:space="preserve">Le Mali se remet de sa plus grave crise depuis son accession à l’indépendance, </w:t>
      </w:r>
      <w:proofErr w:type="gramStart"/>
      <w:r>
        <w:rPr>
          <w:rFonts w:ascii="Times New Roman" w:hAnsi="Times New Roman"/>
          <w:sz w:val="28"/>
          <w:szCs w:val="28"/>
        </w:rPr>
        <w:t>marquée</w:t>
      </w:r>
      <w:proofErr w:type="gramEnd"/>
      <w:r>
        <w:rPr>
          <w:rFonts w:ascii="Times New Roman" w:hAnsi="Times New Roman"/>
          <w:sz w:val="28"/>
          <w:szCs w:val="28"/>
        </w:rPr>
        <w:t xml:space="preserve"> par de graves violations des droits de l’homme, suite à l’occupation de ses régions nord par les groupes armés et aux violences nées de la prise du pouvoir par des éléments de l’armée.</w:t>
      </w:r>
    </w:p>
    <w:p w:rsidR="009A33B7" w:rsidRDefault="009A33B7" w:rsidP="009A33B7">
      <w:pPr>
        <w:spacing w:after="0" w:line="240" w:lineRule="auto"/>
        <w:jc w:val="both"/>
        <w:rPr>
          <w:rFonts w:ascii="Times New Roman" w:hAnsi="Times New Roman"/>
          <w:sz w:val="28"/>
          <w:szCs w:val="28"/>
        </w:rPr>
      </w:pPr>
    </w:p>
    <w:p w:rsidR="009A33B7" w:rsidRDefault="009A33B7" w:rsidP="009A33B7">
      <w:pPr>
        <w:spacing w:after="0" w:line="240" w:lineRule="auto"/>
        <w:jc w:val="both"/>
        <w:rPr>
          <w:rFonts w:ascii="Times New Roman" w:hAnsi="Times New Roman"/>
          <w:sz w:val="28"/>
          <w:szCs w:val="28"/>
        </w:rPr>
      </w:pPr>
      <w:r>
        <w:rPr>
          <w:rFonts w:ascii="Times New Roman" w:hAnsi="Times New Roman"/>
          <w:sz w:val="28"/>
          <w:szCs w:val="28"/>
        </w:rPr>
        <w:t>Je réaffirme ici l’engouement et le soutien indéfectible des plus hautes autorités du Mali en faveur de la promotion  et de la protection des droits de l’homme  en général, ceux des travailleurs migrants et des membres de leur famille, en particulier, tant il est vrai que l’histoire du Mali a été très largement façonnée   par les migrations aux carrefours et aux brassages multiples entre les civilisations.</w:t>
      </w:r>
    </w:p>
    <w:p w:rsidR="009A33B7" w:rsidRDefault="009A33B7" w:rsidP="009A33B7">
      <w:pPr>
        <w:spacing w:after="0" w:line="240" w:lineRule="auto"/>
        <w:jc w:val="both"/>
        <w:rPr>
          <w:rFonts w:ascii="Times New Roman" w:hAnsi="Times New Roman"/>
          <w:sz w:val="28"/>
          <w:szCs w:val="28"/>
        </w:rPr>
      </w:pPr>
    </w:p>
    <w:p w:rsidR="009A33B7" w:rsidRDefault="009A33B7" w:rsidP="009A33B7">
      <w:pPr>
        <w:spacing w:after="0" w:line="240" w:lineRule="auto"/>
        <w:jc w:val="both"/>
        <w:rPr>
          <w:rFonts w:ascii="Times New Roman" w:hAnsi="Times New Roman"/>
          <w:sz w:val="28"/>
          <w:szCs w:val="28"/>
        </w:rPr>
      </w:pPr>
      <w:r>
        <w:rPr>
          <w:rFonts w:ascii="Times New Roman" w:hAnsi="Times New Roman"/>
          <w:sz w:val="28"/>
          <w:szCs w:val="28"/>
        </w:rPr>
        <w:t>En effet, le Mali est depuis des millénaires, une terre d’accueil et d’hospitalité, concepts baptisés « </w:t>
      </w:r>
      <w:proofErr w:type="spellStart"/>
      <w:r>
        <w:rPr>
          <w:rFonts w:ascii="Times New Roman" w:hAnsi="Times New Roman"/>
          <w:sz w:val="28"/>
          <w:szCs w:val="28"/>
        </w:rPr>
        <w:t>djatiguiya</w:t>
      </w:r>
      <w:proofErr w:type="spellEnd"/>
      <w:r>
        <w:rPr>
          <w:rFonts w:ascii="Times New Roman" w:hAnsi="Times New Roman"/>
          <w:sz w:val="28"/>
          <w:szCs w:val="28"/>
        </w:rPr>
        <w:t> ».</w:t>
      </w:r>
    </w:p>
    <w:p w:rsidR="009A33B7" w:rsidRDefault="009A33B7" w:rsidP="009A33B7">
      <w:pPr>
        <w:spacing w:after="0" w:line="240" w:lineRule="auto"/>
        <w:jc w:val="both"/>
        <w:rPr>
          <w:rFonts w:ascii="Times New Roman" w:hAnsi="Times New Roman"/>
          <w:sz w:val="28"/>
          <w:szCs w:val="28"/>
        </w:rPr>
      </w:pPr>
    </w:p>
    <w:p w:rsidR="009A33B7" w:rsidRDefault="009A33B7" w:rsidP="009A33B7">
      <w:pPr>
        <w:spacing w:after="0" w:line="240" w:lineRule="auto"/>
        <w:jc w:val="both"/>
        <w:rPr>
          <w:rFonts w:ascii="Times New Roman" w:hAnsi="Times New Roman"/>
          <w:sz w:val="28"/>
          <w:szCs w:val="28"/>
        </w:rPr>
      </w:pPr>
      <w:r>
        <w:rPr>
          <w:rFonts w:ascii="Times New Roman" w:hAnsi="Times New Roman"/>
          <w:sz w:val="28"/>
          <w:szCs w:val="28"/>
        </w:rPr>
        <w:t>Le Mali a un grand intérêt au respect des droits de tous les travailleurs migrants et des membres de leur famille, non seulement, en raison du nombre élevé de ses ressortissants dans le monde (4 millions), qui représentent le tiers de la population du pays, mais aussi, en raison de ses riches traditions d’hospitalité reconnues sur le plan international.</w:t>
      </w:r>
    </w:p>
    <w:p w:rsidR="009A33B7" w:rsidRDefault="009A33B7" w:rsidP="009A33B7">
      <w:pPr>
        <w:spacing w:after="0" w:line="240" w:lineRule="auto"/>
        <w:jc w:val="both"/>
        <w:rPr>
          <w:rFonts w:ascii="Times New Roman" w:hAnsi="Times New Roman"/>
          <w:sz w:val="28"/>
          <w:szCs w:val="28"/>
        </w:rPr>
      </w:pPr>
    </w:p>
    <w:p w:rsidR="009A33B7" w:rsidRDefault="009A33B7" w:rsidP="009A33B7">
      <w:pPr>
        <w:spacing w:after="0" w:line="240" w:lineRule="auto"/>
        <w:jc w:val="both"/>
        <w:rPr>
          <w:rFonts w:ascii="Times New Roman" w:hAnsi="Times New Roman"/>
          <w:sz w:val="28"/>
          <w:szCs w:val="28"/>
        </w:rPr>
      </w:pPr>
      <w:r>
        <w:rPr>
          <w:rFonts w:ascii="Times New Roman" w:hAnsi="Times New Roman"/>
          <w:sz w:val="28"/>
          <w:szCs w:val="28"/>
        </w:rPr>
        <w:t xml:space="preserve">Le Mali est résolument engagé vers la mise à disposition de moyens modernes de gestion des flux migratoires, par la recherche d’une base de données sur la </w:t>
      </w:r>
      <w:r>
        <w:rPr>
          <w:rFonts w:ascii="Times New Roman" w:hAnsi="Times New Roman"/>
          <w:sz w:val="28"/>
          <w:szCs w:val="28"/>
        </w:rPr>
        <w:lastRenderedPageBreak/>
        <w:t>migration, et la jouissance des droits par tous les travailleurs migrants où qu’ils se trouvent sur son territoire.</w:t>
      </w:r>
    </w:p>
    <w:p w:rsidR="009A33B7" w:rsidRDefault="009A33B7" w:rsidP="009A33B7">
      <w:pPr>
        <w:spacing w:after="0" w:line="240" w:lineRule="auto"/>
        <w:jc w:val="both"/>
        <w:rPr>
          <w:rFonts w:ascii="Times New Roman" w:hAnsi="Times New Roman"/>
          <w:sz w:val="28"/>
          <w:szCs w:val="28"/>
        </w:rPr>
      </w:pPr>
    </w:p>
    <w:p w:rsidR="009A33B7" w:rsidRDefault="009A33B7" w:rsidP="009A33B7">
      <w:pPr>
        <w:spacing w:after="0" w:line="240" w:lineRule="auto"/>
        <w:jc w:val="both"/>
        <w:rPr>
          <w:rFonts w:ascii="Times New Roman" w:hAnsi="Times New Roman"/>
          <w:sz w:val="28"/>
          <w:szCs w:val="28"/>
        </w:rPr>
      </w:pPr>
      <w:r>
        <w:rPr>
          <w:rFonts w:ascii="Times New Roman" w:hAnsi="Times New Roman"/>
          <w:sz w:val="28"/>
          <w:szCs w:val="28"/>
        </w:rPr>
        <w:t>A cet égard, le Mali a adhéré aux divers instruments de promotion et de protection des droits de l’homme, singulièrement en matière de protection des droits des travailleurs.</w:t>
      </w:r>
    </w:p>
    <w:p w:rsidR="009A33B7" w:rsidRDefault="009A33B7" w:rsidP="009A33B7">
      <w:pPr>
        <w:spacing w:after="0" w:line="240" w:lineRule="auto"/>
        <w:jc w:val="both"/>
        <w:rPr>
          <w:rFonts w:ascii="Times New Roman" w:hAnsi="Times New Roman"/>
          <w:sz w:val="28"/>
          <w:szCs w:val="28"/>
        </w:rPr>
      </w:pPr>
    </w:p>
    <w:p w:rsidR="009A33B7" w:rsidRDefault="009A33B7" w:rsidP="009A33B7">
      <w:pPr>
        <w:spacing w:after="0" w:line="240" w:lineRule="auto"/>
        <w:jc w:val="both"/>
        <w:rPr>
          <w:rFonts w:ascii="Times New Roman" w:hAnsi="Times New Roman"/>
          <w:sz w:val="28"/>
          <w:szCs w:val="28"/>
        </w:rPr>
      </w:pPr>
      <w:r>
        <w:rPr>
          <w:rFonts w:ascii="Times New Roman" w:hAnsi="Times New Roman"/>
          <w:sz w:val="28"/>
          <w:szCs w:val="28"/>
        </w:rPr>
        <w:t>De façon générale, le Gouvernement de la République du Mali fait preuve d'une coopération exemplaire avec les organes de traités, agences ou organisations internationales de défense des droits de l'Homme. L'illustration parfaite de cette collaboration a été donnée lors du deuxième Examen périodique universel du Mali qui s'est déroulé le 22 janvier 2013 ici même à Genève.</w:t>
      </w:r>
    </w:p>
    <w:p w:rsidR="009A33B7" w:rsidRDefault="009A33B7" w:rsidP="009A33B7">
      <w:pPr>
        <w:spacing w:after="0" w:line="240" w:lineRule="auto"/>
        <w:jc w:val="both"/>
        <w:rPr>
          <w:rFonts w:ascii="Times New Roman" w:hAnsi="Times New Roman"/>
          <w:sz w:val="28"/>
          <w:szCs w:val="28"/>
        </w:rPr>
      </w:pPr>
    </w:p>
    <w:p w:rsidR="009A33B7" w:rsidRDefault="009A33B7" w:rsidP="009A33B7">
      <w:pPr>
        <w:spacing w:after="0" w:line="240" w:lineRule="auto"/>
        <w:jc w:val="both"/>
        <w:rPr>
          <w:rFonts w:ascii="Times New Roman" w:hAnsi="Times New Roman"/>
          <w:sz w:val="28"/>
          <w:szCs w:val="28"/>
        </w:rPr>
      </w:pPr>
      <w:r>
        <w:rPr>
          <w:rFonts w:ascii="Times New Roman" w:hAnsi="Times New Roman"/>
          <w:sz w:val="28"/>
          <w:szCs w:val="28"/>
        </w:rPr>
        <w:t>Dans le même chapitre, il me parait judicieux de signaler que dans le cadre de la recherche de solutions à la crise socio sécuritaire déclenchée en janvier 2012, le Mali est toujours à l'ordre du jour du Conseil des droits de l'homme qui a adopté quatre résolutions sur la situation des droits humains dans notre pays. Présentement, un expert indépendant sur la question des droits de l'homme a été mandaté par le Conseil afin d'assister le Gouvernement malien dans ses efforts de promotion et de protection des droits de l'homme.</w:t>
      </w:r>
    </w:p>
    <w:p w:rsidR="009A33B7" w:rsidRDefault="009A33B7" w:rsidP="009A33B7">
      <w:pPr>
        <w:spacing w:after="0" w:line="240" w:lineRule="auto"/>
        <w:jc w:val="both"/>
        <w:rPr>
          <w:rFonts w:ascii="Times New Roman" w:hAnsi="Times New Roman"/>
          <w:sz w:val="28"/>
          <w:szCs w:val="28"/>
        </w:rPr>
      </w:pPr>
    </w:p>
    <w:p w:rsidR="009A33B7" w:rsidRDefault="009A33B7" w:rsidP="009A33B7">
      <w:pPr>
        <w:spacing w:after="0" w:line="240" w:lineRule="auto"/>
        <w:jc w:val="both"/>
        <w:rPr>
          <w:rFonts w:ascii="Times New Roman" w:hAnsi="Times New Roman"/>
          <w:sz w:val="28"/>
          <w:szCs w:val="28"/>
        </w:rPr>
      </w:pPr>
      <w:r>
        <w:rPr>
          <w:rFonts w:ascii="Times New Roman" w:hAnsi="Times New Roman"/>
          <w:sz w:val="28"/>
          <w:szCs w:val="28"/>
        </w:rPr>
        <w:t>A cet égard, les engagements pris par le Mali auprès de ces organes, agences ou organisations internationales, mettent un accent particulier sur la prise en compte des droits des travailleurs migrants et des membres de leur famille.</w:t>
      </w:r>
    </w:p>
    <w:p w:rsidR="009A33B7" w:rsidRDefault="009A33B7" w:rsidP="009A33B7">
      <w:pPr>
        <w:spacing w:after="0" w:line="240" w:lineRule="auto"/>
        <w:jc w:val="both"/>
        <w:rPr>
          <w:rFonts w:ascii="Times New Roman" w:hAnsi="Times New Roman"/>
          <w:sz w:val="28"/>
          <w:szCs w:val="28"/>
        </w:rPr>
      </w:pPr>
    </w:p>
    <w:p w:rsidR="009A33B7" w:rsidRDefault="009A33B7" w:rsidP="009A33B7">
      <w:pPr>
        <w:spacing w:after="0" w:line="240" w:lineRule="auto"/>
        <w:jc w:val="both"/>
        <w:rPr>
          <w:rFonts w:ascii="Times New Roman" w:hAnsi="Times New Roman"/>
          <w:sz w:val="28"/>
          <w:szCs w:val="28"/>
        </w:rPr>
      </w:pPr>
      <w:r>
        <w:rPr>
          <w:rFonts w:ascii="Times New Roman" w:hAnsi="Times New Roman"/>
          <w:sz w:val="28"/>
          <w:szCs w:val="28"/>
        </w:rPr>
        <w:t>La législation malienne en matière de travail tient compte de cette dimension, en encadrant l’emploi de la main d’œuvre étrangère par des conditions destinées, entre autres, à préserver les droits des travailleurs migrants contre l’exploitation et l’abus.</w:t>
      </w:r>
    </w:p>
    <w:p w:rsidR="009A33B7" w:rsidRDefault="009A33B7" w:rsidP="009A33B7">
      <w:pPr>
        <w:spacing w:after="0" w:line="240" w:lineRule="auto"/>
        <w:jc w:val="both"/>
        <w:rPr>
          <w:rFonts w:ascii="Times New Roman" w:hAnsi="Times New Roman"/>
          <w:sz w:val="28"/>
          <w:szCs w:val="28"/>
        </w:rPr>
      </w:pPr>
    </w:p>
    <w:p w:rsidR="009A33B7" w:rsidRDefault="009A33B7" w:rsidP="009A33B7">
      <w:pPr>
        <w:spacing w:after="0" w:line="240" w:lineRule="auto"/>
        <w:jc w:val="both"/>
        <w:rPr>
          <w:rFonts w:ascii="Times New Roman" w:hAnsi="Times New Roman"/>
          <w:sz w:val="28"/>
          <w:szCs w:val="28"/>
        </w:rPr>
      </w:pPr>
      <w:r>
        <w:rPr>
          <w:rFonts w:ascii="Times New Roman" w:hAnsi="Times New Roman"/>
          <w:sz w:val="28"/>
          <w:szCs w:val="28"/>
        </w:rPr>
        <w:t xml:space="preserve">Les principes d’égalité de traitement et de </w:t>
      </w:r>
      <w:proofErr w:type="spellStart"/>
      <w:r>
        <w:rPr>
          <w:rFonts w:ascii="Times New Roman" w:hAnsi="Times New Roman"/>
          <w:sz w:val="28"/>
          <w:szCs w:val="28"/>
        </w:rPr>
        <w:t>non discrimination</w:t>
      </w:r>
      <w:proofErr w:type="spellEnd"/>
      <w:r>
        <w:rPr>
          <w:rFonts w:ascii="Times New Roman" w:hAnsi="Times New Roman"/>
          <w:sz w:val="28"/>
          <w:szCs w:val="28"/>
        </w:rPr>
        <w:t xml:space="preserve"> sont consacrés tant par la Constitution que par le Code du Travail. Les violations éventuelles dans ces domaines peuvent être sanctionnées à la fois à travers le recours administratif que celui judiciaire.</w:t>
      </w:r>
    </w:p>
    <w:p w:rsidR="009A33B7" w:rsidRDefault="009A33B7" w:rsidP="009A33B7">
      <w:pPr>
        <w:spacing w:after="0" w:line="240" w:lineRule="auto"/>
        <w:jc w:val="both"/>
        <w:rPr>
          <w:rFonts w:ascii="Times New Roman" w:hAnsi="Times New Roman"/>
          <w:sz w:val="28"/>
          <w:szCs w:val="28"/>
        </w:rPr>
      </w:pPr>
    </w:p>
    <w:p w:rsidR="009A33B7" w:rsidRDefault="009A33B7" w:rsidP="009A33B7">
      <w:pPr>
        <w:spacing w:after="0" w:line="240" w:lineRule="auto"/>
        <w:jc w:val="both"/>
        <w:rPr>
          <w:rFonts w:ascii="Times New Roman" w:hAnsi="Times New Roman"/>
          <w:b/>
          <w:sz w:val="28"/>
          <w:szCs w:val="28"/>
        </w:rPr>
      </w:pPr>
      <w:r w:rsidRPr="00FF5856">
        <w:rPr>
          <w:rFonts w:ascii="Times New Roman" w:hAnsi="Times New Roman"/>
          <w:b/>
          <w:sz w:val="28"/>
          <w:szCs w:val="28"/>
        </w:rPr>
        <w:t>Mesdames et Messieurs,</w:t>
      </w:r>
    </w:p>
    <w:p w:rsidR="009A33B7" w:rsidRDefault="009A33B7" w:rsidP="009A33B7">
      <w:pPr>
        <w:spacing w:after="0" w:line="240" w:lineRule="auto"/>
        <w:jc w:val="both"/>
        <w:rPr>
          <w:rFonts w:ascii="Times New Roman" w:hAnsi="Times New Roman"/>
          <w:b/>
          <w:sz w:val="28"/>
          <w:szCs w:val="28"/>
        </w:rPr>
      </w:pPr>
    </w:p>
    <w:p w:rsidR="009A33B7" w:rsidRDefault="009A33B7" w:rsidP="009A33B7">
      <w:pPr>
        <w:spacing w:after="0" w:line="240" w:lineRule="auto"/>
        <w:jc w:val="both"/>
        <w:rPr>
          <w:rFonts w:ascii="Times New Roman" w:hAnsi="Times New Roman"/>
          <w:sz w:val="28"/>
          <w:szCs w:val="28"/>
        </w:rPr>
      </w:pPr>
      <w:r>
        <w:rPr>
          <w:rFonts w:ascii="Times New Roman" w:hAnsi="Times New Roman"/>
          <w:sz w:val="28"/>
          <w:szCs w:val="28"/>
        </w:rPr>
        <w:t>Le Mali exhorte les Etats Parties au strict respect de leurs obligations au titre de la Convention sur les travailleurs migrants et les membres de leur famille.</w:t>
      </w:r>
    </w:p>
    <w:p w:rsidR="009A33B7" w:rsidRDefault="009A33B7" w:rsidP="009A33B7">
      <w:pPr>
        <w:spacing w:after="0" w:line="240" w:lineRule="auto"/>
        <w:jc w:val="both"/>
        <w:rPr>
          <w:rFonts w:ascii="Times New Roman" w:hAnsi="Times New Roman"/>
          <w:sz w:val="28"/>
          <w:szCs w:val="28"/>
        </w:rPr>
      </w:pPr>
    </w:p>
    <w:p w:rsidR="009A33B7" w:rsidRDefault="009A33B7" w:rsidP="009A33B7">
      <w:pPr>
        <w:spacing w:after="0" w:line="240" w:lineRule="auto"/>
        <w:jc w:val="both"/>
        <w:rPr>
          <w:rFonts w:ascii="Times New Roman" w:hAnsi="Times New Roman"/>
          <w:sz w:val="28"/>
          <w:szCs w:val="28"/>
        </w:rPr>
      </w:pPr>
      <w:r>
        <w:rPr>
          <w:rFonts w:ascii="Times New Roman" w:hAnsi="Times New Roman"/>
          <w:sz w:val="28"/>
          <w:szCs w:val="28"/>
        </w:rPr>
        <w:t xml:space="preserve">A l’heure de la raréfaction des ressources, de la crise économique mondiale et de la montée des extrémismes, les droits des travailleurs migrants sont d’une </w:t>
      </w:r>
      <w:r>
        <w:rPr>
          <w:rFonts w:ascii="Times New Roman" w:hAnsi="Times New Roman"/>
          <w:sz w:val="28"/>
          <w:szCs w:val="28"/>
        </w:rPr>
        <w:lastRenderedPageBreak/>
        <w:t>troublante actualité avec des images de bateaux qui s’échouent aux côtes de l’Europe, sur les plages ou à CEUTA et MELILLA.</w:t>
      </w:r>
    </w:p>
    <w:p w:rsidR="009A33B7" w:rsidRDefault="009A33B7" w:rsidP="009A33B7">
      <w:pPr>
        <w:spacing w:after="0" w:line="240" w:lineRule="auto"/>
        <w:jc w:val="both"/>
        <w:rPr>
          <w:rFonts w:ascii="Times New Roman" w:hAnsi="Times New Roman"/>
          <w:sz w:val="28"/>
          <w:szCs w:val="28"/>
        </w:rPr>
      </w:pPr>
    </w:p>
    <w:p w:rsidR="009A33B7" w:rsidRDefault="009A33B7" w:rsidP="009A33B7">
      <w:pPr>
        <w:spacing w:after="0" w:line="240" w:lineRule="auto"/>
        <w:jc w:val="both"/>
        <w:rPr>
          <w:rFonts w:ascii="Times New Roman" w:hAnsi="Times New Roman"/>
          <w:sz w:val="28"/>
          <w:szCs w:val="28"/>
        </w:rPr>
      </w:pPr>
      <w:r>
        <w:rPr>
          <w:rFonts w:ascii="Times New Roman" w:hAnsi="Times New Roman"/>
          <w:sz w:val="28"/>
          <w:szCs w:val="28"/>
        </w:rPr>
        <w:t>Combien de nos enfants sont-ils morts dans le détroit de Gibraltar et ailleurs?</w:t>
      </w:r>
    </w:p>
    <w:p w:rsidR="009A33B7" w:rsidRDefault="009A33B7" w:rsidP="009A33B7">
      <w:pPr>
        <w:spacing w:after="0" w:line="240" w:lineRule="auto"/>
        <w:jc w:val="both"/>
        <w:rPr>
          <w:rFonts w:ascii="Times New Roman" w:hAnsi="Times New Roman"/>
          <w:sz w:val="28"/>
          <w:szCs w:val="28"/>
        </w:rPr>
      </w:pPr>
      <w:r>
        <w:rPr>
          <w:rFonts w:ascii="Times New Roman" w:hAnsi="Times New Roman"/>
          <w:sz w:val="28"/>
          <w:szCs w:val="28"/>
        </w:rPr>
        <w:t xml:space="preserve">Ces évènements tragiques doivent nous encourager à appréhender le phénomène sous un angle global de recherche de développement. </w:t>
      </w:r>
    </w:p>
    <w:p w:rsidR="009A33B7" w:rsidRDefault="009A33B7" w:rsidP="009A33B7">
      <w:pPr>
        <w:spacing w:after="0" w:line="240" w:lineRule="auto"/>
        <w:jc w:val="both"/>
        <w:rPr>
          <w:rFonts w:ascii="Times New Roman" w:hAnsi="Times New Roman"/>
          <w:sz w:val="28"/>
          <w:szCs w:val="28"/>
        </w:rPr>
      </w:pPr>
    </w:p>
    <w:p w:rsidR="009A33B7" w:rsidRDefault="009A33B7" w:rsidP="009A33B7">
      <w:pPr>
        <w:spacing w:after="0" w:line="240" w:lineRule="auto"/>
        <w:jc w:val="both"/>
        <w:rPr>
          <w:rFonts w:ascii="Times New Roman" w:hAnsi="Times New Roman"/>
          <w:sz w:val="28"/>
          <w:szCs w:val="28"/>
        </w:rPr>
      </w:pPr>
      <w:r>
        <w:rPr>
          <w:rFonts w:ascii="Times New Roman" w:hAnsi="Times New Roman"/>
          <w:sz w:val="28"/>
          <w:szCs w:val="28"/>
        </w:rPr>
        <w:t xml:space="preserve">La coopération internationale est un puissant instrument de lutte contre l’immigration clandestine d’une part et, d’autre part, de renforcement des capacités et de développement.   </w:t>
      </w:r>
    </w:p>
    <w:p w:rsidR="009A33B7" w:rsidRDefault="009A33B7" w:rsidP="009A33B7">
      <w:pPr>
        <w:spacing w:after="0" w:line="240" w:lineRule="auto"/>
        <w:jc w:val="both"/>
        <w:rPr>
          <w:rFonts w:ascii="Times New Roman" w:hAnsi="Times New Roman"/>
          <w:sz w:val="28"/>
          <w:szCs w:val="28"/>
        </w:rPr>
      </w:pPr>
    </w:p>
    <w:p w:rsidR="009A33B7" w:rsidRDefault="009A33B7" w:rsidP="009A33B7">
      <w:pPr>
        <w:spacing w:after="0" w:line="240" w:lineRule="auto"/>
        <w:jc w:val="both"/>
        <w:rPr>
          <w:rFonts w:ascii="Times New Roman" w:hAnsi="Times New Roman"/>
          <w:sz w:val="28"/>
          <w:szCs w:val="28"/>
        </w:rPr>
      </w:pPr>
      <w:r>
        <w:rPr>
          <w:rFonts w:ascii="Times New Roman" w:hAnsi="Times New Roman"/>
          <w:sz w:val="28"/>
          <w:szCs w:val="28"/>
        </w:rPr>
        <w:t>Le Mali exhorte les pays qui ne l’ont pas encore fait, à ratifier la Convention sur les droits des travailleurs migrants et les membres de leur famille.</w:t>
      </w:r>
    </w:p>
    <w:p w:rsidR="009A33B7" w:rsidRDefault="009A33B7" w:rsidP="009A33B7">
      <w:pPr>
        <w:spacing w:after="0" w:line="240" w:lineRule="auto"/>
        <w:jc w:val="both"/>
        <w:rPr>
          <w:rFonts w:ascii="Times New Roman" w:hAnsi="Times New Roman"/>
          <w:sz w:val="28"/>
          <w:szCs w:val="28"/>
        </w:rPr>
      </w:pPr>
    </w:p>
    <w:p w:rsidR="009A33B7" w:rsidRDefault="009A33B7" w:rsidP="009A33B7">
      <w:pPr>
        <w:spacing w:after="0" w:line="240" w:lineRule="auto"/>
        <w:jc w:val="both"/>
        <w:rPr>
          <w:rFonts w:ascii="Times New Roman" w:hAnsi="Times New Roman"/>
          <w:sz w:val="28"/>
          <w:szCs w:val="28"/>
        </w:rPr>
      </w:pPr>
      <w:r>
        <w:rPr>
          <w:rFonts w:ascii="Times New Roman" w:hAnsi="Times New Roman"/>
          <w:sz w:val="28"/>
          <w:szCs w:val="28"/>
        </w:rPr>
        <w:t>La délégation malienne considère que le dialogue interactif avec les membres de votre Comité, représente une opportunité de discuter et d’échanger sur les bonnes pratiques relatives aux problématiques liées à la situation des travailleurs migrants, et les défis actuels qu’il convient de relever en la matière.</w:t>
      </w:r>
    </w:p>
    <w:p w:rsidR="009A33B7" w:rsidRDefault="009A33B7" w:rsidP="009A33B7">
      <w:pPr>
        <w:spacing w:after="0" w:line="240" w:lineRule="auto"/>
        <w:jc w:val="both"/>
        <w:rPr>
          <w:rFonts w:ascii="Times New Roman" w:hAnsi="Times New Roman"/>
          <w:sz w:val="28"/>
          <w:szCs w:val="28"/>
        </w:rPr>
      </w:pPr>
    </w:p>
    <w:p w:rsidR="009A33B7" w:rsidRDefault="009A33B7" w:rsidP="009A33B7">
      <w:pPr>
        <w:spacing w:after="0" w:line="240" w:lineRule="auto"/>
        <w:jc w:val="both"/>
        <w:rPr>
          <w:rFonts w:ascii="Times New Roman" w:hAnsi="Times New Roman"/>
          <w:sz w:val="28"/>
          <w:szCs w:val="28"/>
        </w:rPr>
      </w:pPr>
      <w:r>
        <w:rPr>
          <w:rFonts w:ascii="Times New Roman" w:hAnsi="Times New Roman"/>
          <w:sz w:val="28"/>
          <w:szCs w:val="28"/>
        </w:rPr>
        <w:t>Les conseils, orientations et expertises des distingués membres du Comité sera d’un appui certain  au meilleur aiguillage de notre politique migratoire et à l’amélioration des bonnes pratiques.</w:t>
      </w:r>
    </w:p>
    <w:p w:rsidR="009A33B7" w:rsidRDefault="009A33B7" w:rsidP="009A33B7">
      <w:pPr>
        <w:spacing w:after="0" w:line="240" w:lineRule="auto"/>
        <w:jc w:val="both"/>
        <w:rPr>
          <w:rFonts w:ascii="Times New Roman" w:hAnsi="Times New Roman"/>
          <w:sz w:val="28"/>
          <w:szCs w:val="28"/>
        </w:rPr>
      </w:pPr>
    </w:p>
    <w:p w:rsidR="009A33B7" w:rsidRDefault="009A33B7" w:rsidP="009A33B7">
      <w:pPr>
        <w:spacing w:after="0" w:line="240" w:lineRule="auto"/>
        <w:jc w:val="both"/>
        <w:rPr>
          <w:rFonts w:ascii="Times New Roman" w:hAnsi="Times New Roman"/>
          <w:sz w:val="28"/>
          <w:szCs w:val="28"/>
        </w:rPr>
      </w:pPr>
      <w:r>
        <w:rPr>
          <w:rFonts w:ascii="Times New Roman" w:hAnsi="Times New Roman"/>
          <w:sz w:val="28"/>
          <w:szCs w:val="28"/>
        </w:rPr>
        <w:t>Avant de terminer mon propos, permettez-moi de réaffirmer solennellement l’engagement du Mali à s’acquitter des obligations qui lui incombent dans le cadre de la promotion et la protection des droits de l’homme.</w:t>
      </w:r>
    </w:p>
    <w:p w:rsidR="009A33B7" w:rsidRDefault="009A33B7" w:rsidP="009A33B7">
      <w:pPr>
        <w:spacing w:after="0" w:line="240" w:lineRule="auto"/>
        <w:jc w:val="both"/>
        <w:rPr>
          <w:rFonts w:ascii="Times New Roman" w:hAnsi="Times New Roman"/>
          <w:sz w:val="28"/>
          <w:szCs w:val="28"/>
        </w:rPr>
      </w:pPr>
    </w:p>
    <w:p w:rsidR="009A33B7" w:rsidRDefault="009A33B7" w:rsidP="009A33B7">
      <w:pPr>
        <w:spacing w:after="0" w:line="240" w:lineRule="auto"/>
        <w:jc w:val="both"/>
        <w:rPr>
          <w:rFonts w:ascii="Times New Roman" w:hAnsi="Times New Roman"/>
          <w:sz w:val="28"/>
          <w:szCs w:val="28"/>
        </w:rPr>
      </w:pPr>
      <w:r>
        <w:rPr>
          <w:rFonts w:ascii="Times New Roman" w:hAnsi="Times New Roman"/>
          <w:sz w:val="28"/>
          <w:szCs w:val="28"/>
        </w:rPr>
        <w:t>Enfin, je voudrais réitérer la disponibilité du Gouvernement à collaborer avec l’ensemble des organes et mécanisme des Nations Unies.</w:t>
      </w:r>
    </w:p>
    <w:p w:rsidR="009A33B7" w:rsidRDefault="009A33B7" w:rsidP="009A33B7">
      <w:pPr>
        <w:spacing w:after="0" w:line="240" w:lineRule="auto"/>
        <w:jc w:val="both"/>
        <w:rPr>
          <w:rFonts w:ascii="Times New Roman" w:hAnsi="Times New Roman"/>
          <w:sz w:val="28"/>
          <w:szCs w:val="28"/>
        </w:rPr>
      </w:pPr>
    </w:p>
    <w:p w:rsidR="009A33B7" w:rsidRDefault="009A33B7" w:rsidP="009A33B7">
      <w:pPr>
        <w:spacing w:after="0" w:line="240" w:lineRule="auto"/>
        <w:jc w:val="both"/>
        <w:rPr>
          <w:rFonts w:ascii="Times New Roman" w:hAnsi="Times New Roman"/>
          <w:sz w:val="28"/>
          <w:szCs w:val="28"/>
        </w:rPr>
      </w:pPr>
      <w:r>
        <w:rPr>
          <w:rFonts w:ascii="Times New Roman" w:hAnsi="Times New Roman"/>
          <w:sz w:val="28"/>
          <w:szCs w:val="28"/>
        </w:rPr>
        <w:t xml:space="preserve">Je vous remercie de votre aimable attention. </w:t>
      </w:r>
    </w:p>
    <w:p w:rsidR="009A33B7" w:rsidRDefault="009A33B7" w:rsidP="009A33B7">
      <w:pPr>
        <w:spacing w:after="0" w:line="240" w:lineRule="auto"/>
        <w:jc w:val="both"/>
        <w:rPr>
          <w:rFonts w:ascii="Times New Roman" w:hAnsi="Times New Roman"/>
          <w:sz w:val="28"/>
          <w:szCs w:val="28"/>
        </w:rPr>
      </w:pPr>
    </w:p>
    <w:p w:rsidR="00350FD0" w:rsidRDefault="00350FD0"/>
    <w:sectPr w:rsidR="00350FD0" w:rsidSect="00350F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3B7"/>
    <w:rsid w:val="000534BD"/>
    <w:rsid w:val="00350FD0"/>
    <w:rsid w:val="009A33B7"/>
    <w:rsid w:val="00D67755"/>
  </w:rsids>
  <m:mathPr>
    <m:mathFont m:val="Cambria Math"/>
    <m:brkBin m:val="before"/>
    <m:brkBinSub m:val="--"/>
    <m:smallFrac/>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33B7"/>
    <w:rPr>
      <w:rFonts w:ascii="Calibri" w:eastAsia="Calibri" w:hAnsi="Calibri" w:cs="Times New Roman"/>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33B7"/>
    <w:rPr>
      <w:rFonts w:ascii="Calibri" w:eastAsia="Calibri" w:hAnsi="Calibri" w:cs="Times New Roman"/>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9BA139-6965-4022-9748-792A9E262823}"/>
</file>

<file path=customXml/itemProps2.xml><?xml version="1.0" encoding="utf-8"?>
<ds:datastoreItem xmlns:ds="http://schemas.openxmlformats.org/officeDocument/2006/customXml" ds:itemID="{FF61205E-C90D-430A-99EA-C101C2DFCE4A}"/>
</file>

<file path=customXml/itemProps3.xml><?xml version="1.0" encoding="utf-8"?>
<ds:datastoreItem xmlns:ds="http://schemas.openxmlformats.org/officeDocument/2006/customXml" ds:itemID="{AC4AC126-1398-4D7D-BCFC-2B338BFE3DC0}"/>
</file>

<file path=docProps/app.xml><?xml version="1.0" encoding="utf-8"?>
<Properties xmlns="http://schemas.openxmlformats.org/officeDocument/2006/extended-properties" xmlns:vt="http://schemas.openxmlformats.org/officeDocument/2006/docPropsVTypes">
  <Template>Normal</Template>
  <TotalTime>3</TotalTime>
  <Pages>4</Pages>
  <Words>970</Words>
  <Characters>5530</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windows7</dc:creator>
  <cp:lastModifiedBy>Fleche Isabelle</cp:lastModifiedBy>
  <cp:revision>2</cp:revision>
  <dcterms:created xsi:type="dcterms:W3CDTF">2014-04-02T13:57:00Z</dcterms:created>
  <dcterms:modified xsi:type="dcterms:W3CDTF">2014-04-02T13:57:00Z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