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C4A2D" w14:textId="40427821" w:rsidR="00E71861" w:rsidRDefault="00E71861" w:rsidP="00E71861">
      <w:pPr>
        <w:rPr>
          <w:rFonts w:asciiTheme="majorHAnsi" w:eastAsia="Calibri" w:hAnsiTheme="majorHAnsi" w:cstheme="majorHAnsi"/>
          <w:b/>
          <w:lang w:val="es-419"/>
        </w:rPr>
      </w:pPr>
    </w:p>
    <w:p w14:paraId="63134D18" w14:textId="77777777" w:rsidR="00A9205F" w:rsidRPr="00F60B67" w:rsidRDefault="00A9205F">
      <w:pPr>
        <w:jc w:val="center"/>
        <w:rPr>
          <w:rFonts w:asciiTheme="majorHAnsi" w:eastAsia="Calibri" w:hAnsiTheme="majorHAnsi" w:cstheme="majorHAnsi"/>
          <w:b/>
          <w:lang w:val="es-419"/>
        </w:rPr>
      </w:pPr>
    </w:p>
    <w:p w14:paraId="3DC67F95" w14:textId="60427A24" w:rsidR="00A9205F" w:rsidRPr="00F60B67" w:rsidRDefault="003D74AF">
      <w:pPr>
        <w:jc w:val="center"/>
        <w:rPr>
          <w:rFonts w:asciiTheme="majorHAnsi" w:eastAsia="Calibri" w:hAnsiTheme="majorHAnsi" w:cstheme="majorHAnsi"/>
          <w:b/>
          <w:lang w:val="es-419"/>
        </w:rPr>
      </w:pPr>
      <w:r w:rsidRPr="00F60B67">
        <w:rPr>
          <w:rFonts w:asciiTheme="majorHAnsi" w:hAnsiTheme="majorHAnsi" w:cstheme="majorHAnsi"/>
          <w:noProof/>
          <w:lang w:val="es-419"/>
        </w:rPr>
        <w:drawing>
          <wp:anchor distT="114300" distB="114300" distL="114300" distR="114300" simplePos="0" relativeHeight="251659264" behindDoc="0" locked="0" layoutInCell="1" hidden="0" allowOverlap="1" wp14:anchorId="34107239" wp14:editId="1223B64D">
            <wp:simplePos x="0" y="0"/>
            <wp:positionH relativeFrom="column">
              <wp:posOffset>4303121</wp:posOffset>
            </wp:positionH>
            <wp:positionV relativeFrom="paragraph">
              <wp:posOffset>141536</wp:posOffset>
            </wp:positionV>
            <wp:extent cx="812144" cy="1109663"/>
            <wp:effectExtent l="0" t="0" r="0" b="0"/>
            <wp:wrapNone/>
            <wp:docPr id="8"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8"/>
                    <a:srcRect/>
                    <a:stretch>
                      <a:fillRect/>
                    </a:stretch>
                  </pic:blipFill>
                  <pic:spPr>
                    <a:xfrm>
                      <a:off x="0" y="0"/>
                      <a:ext cx="812144" cy="1109663"/>
                    </a:xfrm>
                    <a:prstGeom prst="rect">
                      <a:avLst/>
                    </a:prstGeom>
                    <a:ln/>
                  </pic:spPr>
                </pic:pic>
              </a:graphicData>
            </a:graphic>
          </wp:anchor>
        </w:drawing>
      </w:r>
      <w:r w:rsidRPr="00F60B67">
        <w:rPr>
          <w:rFonts w:asciiTheme="majorHAnsi" w:hAnsiTheme="majorHAnsi" w:cstheme="majorHAnsi"/>
          <w:noProof/>
          <w:lang w:val="es-419"/>
        </w:rPr>
        <w:drawing>
          <wp:anchor distT="114300" distB="114300" distL="114300" distR="114300" simplePos="0" relativeHeight="251658240" behindDoc="0" locked="0" layoutInCell="1" hidden="0" allowOverlap="1" wp14:anchorId="48B8F1F1" wp14:editId="14FCA9A2">
            <wp:simplePos x="0" y="0"/>
            <wp:positionH relativeFrom="margin">
              <wp:align>center</wp:align>
            </wp:positionH>
            <wp:positionV relativeFrom="paragraph">
              <wp:posOffset>140953</wp:posOffset>
            </wp:positionV>
            <wp:extent cx="809625" cy="809625"/>
            <wp:effectExtent l="0" t="0" r="9525" b="9525"/>
            <wp:wrapNone/>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809625" cy="809625"/>
                    </a:xfrm>
                    <a:prstGeom prst="rect">
                      <a:avLst/>
                    </a:prstGeom>
                    <a:ln/>
                  </pic:spPr>
                </pic:pic>
              </a:graphicData>
            </a:graphic>
          </wp:anchor>
        </w:drawing>
      </w:r>
    </w:p>
    <w:p w14:paraId="03194BCD" w14:textId="2A2226BD" w:rsidR="00A9205F" w:rsidRPr="00F60B67" w:rsidRDefault="003D74AF">
      <w:pPr>
        <w:jc w:val="center"/>
        <w:rPr>
          <w:rFonts w:asciiTheme="majorHAnsi" w:eastAsia="Calibri" w:hAnsiTheme="majorHAnsi" w:cstheme="majorHAnsi"/>
          <w:b/>
          <w:lang w:val="es-419"/>
        </w:rPr>
      </w:pPr>
      <w:r w:rsidRPr="00F60B67">
        <w:rPr>
          <w:rFonts w:asciiTheme="majorHAnsi" w:hAnsiTheme="majorHAnsi" w:cstheme="majorHAnsi"/>
          <w:noProof/>
          <w:lang w:val="es-419"/>
        </w:rPr>
        <w:drawing>
          <wp:anchor distT="114300" distB="114300" distL="114300" distR="114300" simplePos="0" relativeHeight="251660288" behindDoc="0" locked="0" layoutInCell="1" hidden="0" allowOverlap="1" wp14:anchorId="31262A4B" wp14:editId="0F578676">
            <wp:simplePos x="0" y="0"/>
            <wp:positionH relativeFrom="margin">
              <wp:align>left</wp:align>
            </wp:positionH>
            <wp:positionV relativeFrom="paragraph">
              <wp:posOffset>6985</wp:posOffset>
            </wp:positionV>
            <wp:extent cx="2189356" cy="799070"/>
            <wp:effectExtent l="0" t="0" r="1905" b="127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189356" cy="799070"/>
                    </a:xfrm>
                    <a:prstGeom prst="rect">
                      <a:avLst/>
                    </a:prstGeom>
                    <a:ln/>
                  </pic:spPr>
                </pic:pic>
              </a:graphicData>
            </a:graphic>
            <wp14:sizeRelH relativeFrom="margin">
              <wp14:pctWidth>0</wp14:pctWidth>
            </wp14:sizeRelH>
            <wp14:sizeRelV relativeFrom="margin">
              <wp14:pctHeight>0</wp14:pctHeight>
            </wp14:sizeRelV>
          </wp:anchor>
        </w:drawing>
      </w:r>
    </w:p>
    <w:p w14:paraId="7C7DB4B0" w14:textId="77777777" w:rsidR="00A9205F" w:rsidRPr="00F60B67" w:rsidRDefault="00A9205F">
      <w:pPr>
        <w:jc w:val="center"/>
        <w:rPr>
          <w:rFonts w:asciiTheme="majorHAnsi" w:eastAsia="Calibri" w:hAnsiTheme="majorHAnsi" w:cstheme="majorHAnsi"/>
          <w:b/>
          <w:lang w:val="es-419"/>
        </w:rPr>
      </w:pPr>
    </w:p>
    <w:p w14:paraId="7D89AD23" w14:textId="77777777" w:rsidR="00A9205F" w:rsidRPr="00F60B67" w:rsidRDefault="00A9205F">
      <w:pPr>
        <w:jc w:val="center"/>
        <w:rPr>
          <w:rFonts w:asciiTheme="majorHAnsi" w:eastAsia="Calibri" w:hAnsiTheme="majorHAnsi" w:cstheme="majorHAnsi"/>
          <w:b/>
          <w:lang w:val="es-419"/>
        </w:rPr>
      </w:pPr>
    </w:p>
    <w:p w14:paraId="25C40988" w14:textId="504C697D" w:rsidR="00A9205F" w:rsidRPr="00F60B67" w:rsidRDefault="00A9205F">
      <w:pPr>
        <w:jc w:val="center"/>
        <w:rPr>
          <w:rFonts w:asciiTheme="majorHAnsi" w:eastAsia="Calibri" w:hAnsiTheme="majorHAnsi" w:cstheme="majorHAnsi"/>
          <w:b/>
          <w:lang w:val="es-419"/>
        </w:rPr>
      </w:pPr>
    </w:p>
    <w:p w14:paraId="6CAE7CF2" w14:textId="2A09EDA4" w:rsidR="00A9205F" w:rsidRPr="00F60B67" w:rsidRDefault="00A9205F">
      <w:pPr>
        <w:jc w:val="center"/>
        <w:rPr>
          <w:rFonts w:asciiTheme="majorHAnsi" w:eastAsia="Calibri" w:hAnsiTheme="majorHAnsi" w:cstheme="majorHAnsi"/>
          <w:b/>
          <w:lang w:val="es-419"/>
        </w:rPr>
      </w:pPr>
    </w:p>
    <w:p w14:paraId="7CFC483F" w14:textId="501D2113" w:rsidR="00A9205F" w:rsidRPr="00F60B67" w:rsidRDefault="003D74AF">
      <w:pPr>
        <w:jc w:val="center"/>
        <w:rPr>
          <w:rFonts w:asciiTheme="majorHAnsi" w:eastAsia="Calibri" w:hAnsiTheme="majorHAnsi" w:cstheme="majorHAnsi"/>
          <w:b/>
          <w:lang w:val="es-419"/>
        </w:rPr>
      </w:pPr>
      <w:r w:rsidRPr="00F60B67">
        <w:rPr>
          <w:rFonts w:asciiTheme="majorHAnsi" w:hAnsiTheme="majorHAnsi" w:cstheme="majorHAnsi"/>
          <w:noProof/>
          <w:lang w:val="es-419"/>
        </w:rPr>
        <w:drawing>
          <wp:anchor distT="114300" distB="114300" distL="114300" distR="114300" simplePos="0" relativeHeight="251661312" behindDoc="0" locked="0" layoutInCell="1" hidden="0" allowOverlap="1" wp14:anchorId="1CF797EA" wp14:editId="088AC938">
            <wp:simplePos x="0" y="0"/>
            <wp:positionH relativeFrom="margin">
              <wp:align>center</wp:align>
            </wp:positionH>
            <wp:positionV relativeFrom="paragraph">
              <wp:posOffset>146617</wp:posOffset>
            </wp:positionV>
            <wp:extent cx="955246" cy="938409"/>
            <wp:effectExtent l="0" t="0" r="0" b="0"/>
            <wp:wrapNone/>
            <wp:docPr id="6"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1"/>
                    <a:srcRect/>
                    <a:stretch>
                      <a:fillRect/>
                    </a:stretch>
                  </pic:blipFill>
                  <pic:spPr>
                    <a:xfrm>
                      <a:off x="0" y="0"/>
                      <a:ext cx="955246" cy="938409"/>
                    </a:xfrm>
                    <a:prstGeom prst="rect">
                      <a:avLst/>
                    </a:prstGeom>
                    <a:ln/>
                  </pic:spPr>
                </pic:pic>
              </a:graphicData>
            </a:graphic>
            <wp14:sizeRelH relativeFrom="margin">
              <wp14:pctWidth>0</wp14:pctWidth>
            </wp14:sizeRelH>
            <wp14:sizeRelV relativeFrom="margin">
              <wp14:pctHeight>0</wp14:pctHeight>
            </wp14:sizeRelV>
          </wp:anchor>
        </w:drawing>
      </w:r>
      <w:r w:rsidR="001A00C4" w:rsidRPr="00F60B67">
        <w:rPr>
          <w:rFonts w:asciiTheme="majorHAnsi" w:hAnsiTheme="majorHAnsi" w:cstheme="majorHAnsi"/>
          <w:noProof/>
          <w:lang w:val="es-419"/>
        </w:rPr>
        <w:drawing>
          <wp:anchor distT="114300" distB="114300" distL="114300" distR="114300" simplePos="0" relativeHeight="251662336" behindDoc="0" locked="0" layoutInCell="1" hidden="0" allowOverlap="1" wp14:anchorId="4404EEA2" wp14:editId="59B8E02F">
            <wp:simplePos x="0" y="0"/>
            <wp:positionH relativeFrom="margin">
              <wp:posOffset>963243</wp:posOffset>
            </wp:positionH>
            <wp:positionV relativeFrom="paragraph">
              <wp:posOffset>123791</wp:posOffset>
            </wp:positionV>
            <wp:extent cx="955040" cy="926189"/>
            <wp:effectExtent l="0" t="0" r="0" b="7620"/>
            <wp:wrapNone/>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955040" cy="926189"/>
                    </a:xfrm>
                    <a:prstGeom prst="rect">
                      <a:avLst/>
                    </a:prstGeom>
                    <a:ln/>
                  </pic:spPr>
                </pic:pic>
              </a:graphicData>
            </a:graphic>
            <wp14:sizeRelH relativeFrom="margin">
              <wp14:pctWidth>0</wp14:pctWidth>
            </wp14:sizeRelH>
            <wp14:sizeRelV relativeFrom="margin">
              <wp14:pctHeight>0</wp14:pctHeight>
            </wp14:sizeRelV>
          </wp:anchor>
        </w:drawing>
      </w:r>
    </w:p>
    <w:p w14:paraId="756C8E4C" w14:textId="552EC21F" w:rsidR="00A9205F" w:rsidRPr="00F60B67" w:rsidRDefault="001A00C4">
      <w:pPr>
        <w:jc w:val="center"/>
        <w:rPr>
          <w:rFonts w:asciiTheme="majorHAnsi" w:eastAsia="Calibri" w:hAnsiTheme="majorHAnsi" w:cstheme="majorHAnsi"/>
          <w:b/>
          <w:lang w:val="es-419"/>
        </w:rPr>
      </w:pPr>
      <w:r w:rsidRPr="00F60B67">
        <w:rPr>
          <w:rFonts w:asciiTheme="majorHAnsi" w:hAnsiTheme="majorHAnsi" w:cstheme="majorHAnsi"/>
          <w:noProof/>
          <w:lang w:val="es-419"/>
        </w:rPr>
        <w:drawing>
          <wp:anchor distT="114300" distB="114300" distL="114300" distR="114300" simplePos="0" relativeHeight="251663360" behindDoc="0" locked="0" layoutInCell="1" hidden="0" allowOverlap="1" wp14:anchorId="18605152" wp14:editId="19F85B42">
            <wp:simplePos x="0" y="0"/>
            <wp:positionH relativeFrom="margin">
              <wp:posOffset>3477122</wp:posOffset>
            </wp:positionH>
            <wp:positionV relativeFrom="paragraph">
              <wp:posOffset>62865</wp:posOffset>
            </wp:positionV>
            <wp:extent cx="1926907" cy="809625"/>
            <wp:effectExtent l="0" t="0" r="0" b="0"/>
            <wp:wrapNone/>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1926907" cy="809625"/>
                    </a:xfrm>
                    <a:prstGeom prst="rect">
                      <a:avLst/>
                    </a:prstGeom>
                    <a:ln/>
                  </pic:spPr>
                </pic:pic>
              </a:graphicData>
            </a:graphic>
          </wp:anchor>
        </w:drawing>
      </w:r>
    </w:p>
    <w:p w14:paraId="609BEBB9" w14:textId="1713A5C6" w:rsidR="00A9205F" w:rsidRPr="00F60B67" w:rsidRDefault="00A9205F">
      <w:pPr>
        <w:jc w:val="center"/>
        <w:rPr>
          <w:rFonts w:asciiTheme="majorHAnsi" w:eastAsia="Calibri" w:hAnsiTheme="majorHAnsi" w:cstheme="majorHAnsi"/>
          <w:b/>
          <w:lang w:val="es-419"/>
        </w:rPr>
      </w:pPr>
    </w:p>
    <w:p w14:paraId="58AF0A9F" w14:textId="30878BF3" w:rsidR="00A9205F" w:rsidRPr="00F60B67" w:rsidRDefault="00A9205F">
      <w:pPr>
        <w:jc w:val="center"/>
        <w:rPr>
          <w:rFonts w:asciiTheme="majorHAnsi" w:eastAsia="Calibri" w:hAnsiTheme="majorHAnsi" w:cstheme="majorHAnsi"/>
          <w:b/>
          <w:lang w:val="es-419"/>
        </w:rPr>
      </w:pPr>
    </w:p>
    <w:p w14:paraId="4E375D9D" w14:textId="5A0CF5DB" w:rsidR="00A9205F" w:rsidRPr="00F60B67" w:rsidRDefault="00A9205F">
      <w:pPr>
        <w:jc w:val="center"/>
        <w:rPr>
          <w:rFonts w:asciiTheme="majorHAnsi" w:eastAsia="Calibri" w:hAnsiTheme="majorHAnsi" w:cstheme="majorHAnsi"/>
          <w:b/>
          <w:lang w:val="es-419"/>
        </w:rPr>
      </w:pPr>
    </w:p>
    <w:p w14:paraId="3D0F206F" w14:textId="4DAF3E9D" w:rsidR="00A9205F" w:rsidRPr="00F60B67" w:rsidRDefault="00A9205F">
      <w:pPr>
        <w:jc w:val="center"/>
        <w:rPr>
          <w:rFonts w:asciiTheme="majorHAnsi" w:eastAsia="Calibri" w:hAnsiTheme="majorHAnsi" w:cstheme="majorHAnsi"/>
          <w:b/>
          <w:lang w:val="es-419"/>
        </w:rPr>
      </w:pPr>
    </w:p>
    <w:p w14:paraId="085C1858" w14:textId="7A26F88C" w:rsidR="00A9205F" w:rsidRPr="00F60B67" w:rsidRDefault="001A00C4">
      <w:pPr>
        <w:jc w:val="center"/>
        <w:rPr>
          <w:rFonts w:asciiTheme="majorHAnsi" w:eastAsia="Calibri" w:hAnsiTheme="majorHAnsi" w:cstheme="majorHAnsi"/>
          <w:b/>
          <w:lang w:val="es-419"/>
        </w:rPr>
      </w:pPr>
      <w:r w:rsidRPr="00F60B67">
        <w:rPr>
          <w:rFonts w:asciiTheme="majorHAnsi" w:hAnsiTheme="majorHAnsi" w:cstheme="majorHAnsi"/>
          <w:noProof/>
          <w:lang w:val="es-419"/>
        </w:rPr>
        <w:drawing>
          <wp:anchor distT="114300" distB="114300" distL="114300" distR="114300" simplePos="0" relativeHeight="251665408" behindDoc="0" locked="0" layoutInCell="1" hidden="0" allowOverlap="1" wp14:anchorId="6647DB7F" wp14:editId="2303C763">
            <wp:simplePos x="0" y="0"/>
            <wp:positionH relativeFrom="column">
              <wp:posOffset>453390</wp:posOffset>
            </wp:positionH>
            <wp:positionV relativeFrom="paragraph">
              <wp:posOffset>173012</wp:posOffset>
            </wp:positionV>
            <wp:extent cx="1582575" cy="756451"/>
            <wp:effectExtent l="0" t="0" r="0" b="0"/>
            <wp:wrapNone/>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1582575" cy="756451"/>
                    </a:xfrm>
                    <a:prstGeom prst="rect">
                      <a:avLst/>
                    </a:prstGeom>
                    <a:ln/>
                  </pic:spPr>
                </pic:pic>
              </a:graphicData>
            </a:graphic>
          </wp:anchor>
        </w:drawing>
      </w:r>
    </w:p>
    <w:p w14:paraId="501EAF86" w14:textId="441A14C9" w:rsidR="00A9205F" w:rsidRPr="00F60B67" w:rsidRDefault="003D74AF">
      <w:pPr>
        <w:jc w:val="center"/>
        <w:rPr>
          <w:rFonts w:asciiTheme="majorHAnsi" w:eastAsia="Calibri" w:hAnsiTheme="majorHAnsi" w:cstheme="majorHAnsi"/>
          <w:b/>
          <w:lang w:val="es-419"/>
        </w:rPr>
      </w:pPr>
      <w:r w:rsidRPr="00F60B67">
        <w:rPr>
          <w:rFonts w:asciiTheme="majorHAnsi" w:hAnsiTheme="majorHAnsi" w:cstheme="majorHAnsi"/>
          <w:noProof/>
          <w:lang w:val="es-419"/>
        </w:rPr>
        <w:drawing>
          <wp:anchor distT="114300" distB="114300" distL="114300" distR="114300" simplePos="0" relativeHeight="251664384" behindDoc="0" locked="0" layoutInCell="1" hidden="0" allowOverlap="1" wp14:anchorId="57D7BC5B" wp14:editId="64F26C6C">
            <wp:simplePos x="0" y="0"/>
            <wp:positionH relativeFrom="margin">
              <wp:posOffset>2791426</wp:posOffset>
            </wp:positionH>
            <wp:positionV relativeFrom="paragraph">
              <wp:posOffset>115450</wp:posOffset>
            </wp:positionV>
            <wp:extent cx="2516213" cy="600178"/>
            <wp:effectExtent l="0" t="0" r="0" b="9525"/>
            <wp:wrapNone/>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2516213" cy="600178"/>
                    </a:xfrm>
                    <a:prstGeom prst="rect">
                      <a:avLst/>
                    </a:prstGeom>
                    <a:ln/>
                  </pic:spPr>
                </pic:pic>
              </a:graphicData>
            </a:graphic>
            <wp14:sizeRelH relativeFrom="margin">
              <wp14:pctWidth>0</wp14:pctWidth>
            </wp14:sizeRelH>
            <wp14:sizeRelV relativeFrom="margin">
              <wp14:pctHeight>0</wp14:pctHeight>
            </wp14:sizeRelV>
          </wp:anchor>
        </w:drawing>
      </w:r>
    </w:p>
    <w:p w14:paraId="4440936D" w14:textId="77777777" w:rsidR="00A9205F" w:rsidRPr="00F60B67" w:rsidRDefault="00A9205F">
      <w:pPr>
        <w:jc w:val="center"/>
        <w:rPr>
          <w:rFonts w:asciiTheme="majorHAnsi" w:eastAsia="Calibri" w:hAnsiTheme="majorHAnsi" w:cstheme="majorHAnsi"/>
          <w:b/>
          <w:lang w:val="es-419"/>
        </w:rPr>
      </w:pPr>
    </w:p>
    <w:p w14:paraId="7C649E13" w14:textId="77777777" w:rsidR="00A9205F" w:rsidRPr="00F60B67" w:rsidRDefault="00A9205F">
      <w:pPr>
        <w:jc w:val="center"/>
        <w:rPr>
          <w:rFonts w:asciiTheme="majorHAnsi" w:eastAsia="Calibri" w:hAnsiTheme="majorHAnsi" w:cstheme="majorHAnsi"/>
          <w:b/>
          <w:lang w:val="es-419"/>
        </w:rPr>
      </w:pPr>
    </w:p>
    <w:p w14:paraId="3B114B2B" w14:textId="77777777" w:rsidR="00A9205F" w:rsidRPr="00F60B67" w:rsidRDefault="00A9205F">
      <w:pPr>
        <w:jc w:val="center"/>
        <w:rPr>
          <w:rFonts w:asciiTheme="majorHAnsi" w:eastAsia="Calibri" w:hAnsiTheme="majorHAnsi" w:cstheme="majorHAnsi"/>
          <w:b/>
          <w:lang w:val="es-419"/>
        </w:rPr>
      </w:pPr>
    </w:p>
    <w:p w14:paraId="217D8BA9" w14:textId="77777777" w:rsidR="00A9205F" w:rsidRPr="00F60B67" w:rsidRDefault="00A9205F">
      <w:pPr>
        <w:jc w:val="center"/>
        <w:rPr>
          <w:rFonts w:asciiTheme="majorHAnsi" w:eastAsia="Calibri" w:hAnsiTheme="majorHAnsi" w:cstheme="majorHAnsi"/>
          <w:b/>
          <w:lang w:val="es-419"/>
        </w:rPr>
      </w:pPr>
    </w:p>
    <w:p w14:paraId="6863A078" w14:textId="77777777" w:rsidR="00A9205F" w:rsidRPr="00F60B67" w:rsidRDefault="00A9205F">
      <w:pPr>
        <w:jc w:val="center"/>
        <w:rPr>
          <w:rFonts w:asciiTheme="majorHAnsi" w:eastAsia="Calibri" w:hAnsiTheme="majorHAnsi" w:cstheme="majorHAnsi"/>
          <w:b/>
          <w:lang w:val="es-419"/>
        </w:rPr>
      </w:pPr>
    </w:p>
    <w:p w14:paraId="2B3C0BD1" w14:textId="77777777" w:rsidR="003D74AF" w:rsidRDefault="003D74AF" w:rsidP="003D74AF">
      <w:pPr>
        <w:jc w:val="center"/>
        <w:rPr>
          <w:rFonts w:asciiTheme="majorHAnsi" w:eastAsia="Calibri" w:hAnsiTheme="majorHAnsi" w:cstheme="majorHAnsi"/>
          <w:b/>
          <w:sz w:val="32"/>
          <w:szCs w:val="32"/>
          <w:lang w:val="es-419"/>
        </w:rPr>
      </w:pPr>
    </w:p>
    <w:p w14:paraId="6DD42326" w14:textId="72C92FCF" w:rsidR="00A9205F" w:rsidRPr="003D74AF" w:rsidRDefault="00000000" w:rsidP="003D74AF">
      <w:pPr>
        <w:jc w:val="center"/>
        <w:rPr>
          <w:rFonts w:asciiTheme="majorHAnsi" w:eastAsia="Calibri" w:hAnsiTheme="majorHAnsi" w:cstheme="majorHAnsi"/>
          <w:b/>
          <w:color w:val="D50106"/>
          <w:sz w:val="32"/>
          <w:szCs w:val="32"/>
          <w:lang w:val="es-419"/>
        </w:rPr>
      </w:pPr>
      <w:r w:rsidRPr="003D74AF">
        <w:rPr>
          <w:rFonts w:asciiTheme="majorHAnsi" w:eastAsia="Calibri" w:hAnsiTheme="majorHAnsi" w:cstheme="majorHAnsi"/>
          <w:b/>
          <w:color w:val="D50106"/>
          <w:sz w:val="32"/>
          <w:szCs w:val="32"/>
          <w:lang w:val="es-419"/>
        </w:rPr>
        <w:t>DERECHOS DE LOS NIÑOS, NIÑAS Y ADOLESCENTES EN SITUACIÓN DE CALLE EN PERÚ</w:t>
      </w:r>
    </w:p>
    <w:p w14:paraId="7FAE22FB" w14:textId="77777777" w:rsidR="003D74AF" w:rsidRPr="003D74AF" w:rsidRDefault="003D74AF" w:rsidP="003D74AF">
      <w:pPr>
        <w:jc w:val="center"/>
        <w:rPr>
          <w:rFonts w:asciiTheme="majorHAnsi" w:eastAsia="Calibri" w:hAnsiTheme="majorHAnsi" w:cstheme="majorHAnsi"/>
          <w:b/>
          <w:sz w:val="32"/>
          <w:szCs w:val="32"/>
          <w:lang w:val="es-419"/>
        </w:rPr>
      </w:pPr>
    </w:p>
    <w:p w14:paraId="2C54A613" w14:textId="4166F076" w:rsidR="003D74AF" w:rsidRPr="00F60B67" w:rsidRDefault="003D74AF" w:rsidP="003D74AF">
      <w:pPr>
        <w:spacing w:before="240" w:after="240"/>
        <w:ind w:left="20"/>
        <w:jc w:val="center"/>
        <w:rPr>
          <w:rFonts w:asciiTheme="majorHAnsi" w:eastAsia="Calibri" w:hAnsiTheme="majorHAnsi" w:cstheme="majorHAnsi"/>
          <w:b/>
          <w:sz w:val="32"/>
          <w:szCs w:val="32"/>
          <w:lang w:val="es-419"/>
        </w:rPr>
      </w:pPr>
      <w:r w:rsidRPr="003D74AF">
        <w:rPr>
          <w:rFonts w:asciiTheme="majorHAnsi" w:eastAsia="Calibri" w:hAnsiTheme="majorHAnsi" w:cstheme="majorHAnsi"/>
          <w:b/>
          <w:sz w:val="32"/>
          <w:szCs w:val="32"/>
          <w:lang w:val="es-419"/>
        </w:rPr>
        <w:t>Informe alternativo al comité de los derechos del niño de las naciones unidas sobre la aplicación de la convención internacional sobre los derechos del niño en el Perú</w:t>
      </w:r>
    </w:p>
    <w:p w14:paraId="28DBFAD4" w14:textId="77777777" w:rsidR="00A9205F" w:rsidRPr="003D74AF" w:rsidRDefault="00000000">
      <w:pPr>
        <w:spacing w:before="240" w:after="240"/>
        <w:ind w:left="20"/>
        <w:jc w:val="center"/>
        <w:rPr>
          <w:rFonts w:asciiTheme="majorHAnsi" w:eastAsia="Calibri" w:hAnsiTheme="majorHAnsi" w:cstheme="majorHAnsi"/>
          <w:bCs/>
          <w:sz w:val="32"/>
          <w:szCs w:val="32"/>
          <w:lang w:val="es-419"/>
        </w:rPr>
      </w:pPr>
      <w:r w:rsidRPr="003D74AF">
        <w:rPr>
          <w:rFonts w:asciiTheme="majorHAnsi" w:eastAsia="Calibri" w:hAnsiTheme="majorHAnsi" w:cstheme="majorHAnsi"/>
          <w:bCs/>
          <w:sz w:val="32"/>
          <w:szCs w:val="32"/>
          <w:lang w:val="es-419"/>
        </w:rPr>
        <w:t>Julio de 2024</w:t>
      </w:r>
    </w:p>
    <w:p w14:paraId="1A325030" w14:textId="77777777" w:rsidR="00A9205F" w:rsidRPr="00F60B67" w:rsidRDefault="00A9205F">
      <w:pPr>
        <w:spacing w:before="240" w:after="240"/>
        <w:ind w:left="20"/>
        <w:jc w:val="center"/>
        <w:rPr>
          <w:rFonts w:asciiTheme="majorHAnsi" w:eastAsia="Calibri" w:hAnsiTheme="majorHAnsi" w:cstheme="majorHAnsi"/>
          <w:b/>
          <w:lang w:val="es-419"/>
        </w:rPr>
      </w:pPr>
    </w:p>
    <w:p w14:paraId="6BDCEF78" w14:textId="6B16AD26" w:rsidR="00A9205F" w:rsidRPr="00F60B67" w:rsidRDefault="00A9205F" w:rsidP="003D74AF">
      <w:pPr>
        <w:spacing w:before="240" w:after="240"/>
        <w:rPr>
          <w:rFonts w:asciiTheme="majorHAnsi" w:eastAsia="Calibri" w:hAnsiTheme="majorHAnsi" w:cstheme="majorHAnsi"/>
          <w:b/>
          <w:lang w:val="es-419"/>
        </w:rPr>
      </w:pPr>
    </w:p>
    <w:p w14:paraId="42CA38CD" w14:textId="77777777" w:rsidR="001A00C4" w:rsidRPr="001A00C4" w:rsidRDefault="001A00C4" w:rsidP="001A00C4">
      <w:pPr>
        <w:spacing w:before="240" w:after="240"/>
        <w:rPr>
          <w:rFonts w:asciiTheme="majorHAnsi" w:eastAsia="Calibri" w:hAnsiTheme="majorHAnsi" w:cstheme="majorHAnsi"/>
          <w:b/>
          <w:sz w:val="24"/>
          <w:szCs w:val="24"/>
          <w:lang w:val="es-419"/>
        </w:rPr>
      </w:pPr>
      <w:r w:rsidRPr="001A00C4">
        <w:rPr>
          <w:rFonts w:asciiTheme="majorHAnsi" w:eastAsia="Calibri" w:hAnsiTheme="majorHAnsi" w:cstheme="majorHAnsi"/>
          <w:b/>
          <w:sz w:val="24"/>
          <w:szCs w:val="24"/>
          <w:lang w:val="es-419"/>
        </w:rPr>
        <w:t>Contacto</w:t>
      </w:r>
    </w:p>
    <w:p w14:paraId="6C4D5262" w14:textId="62F1EEBB" w:rsidR="001A00C4" w:rsidRPr="00F60B67" w:rsidRDefault="001A00C4" w:rsidP="001A00C4">
      <w:pPr>
        <w:spacing w:before="240" w:after="240"/>
        <w:rPr>
          <w:rFonts w:asciiTheme="majorHAnsi" w:eastAsia="Calibri" w:hAnsiTheme="majorHAnsi" w:cstheme="majorHAnsi"/>
          <w:color w:val="1155CC"/>
          <w:lang w:val="es-419"/>
        </w:rPr>
      </w:pPr>
      <w:r w:rsidRPr="00F60B67">
        <w:rPr>
          <w:rFonts w:asciiTheme="majorHAnsi" w:eastAsia="Calibri" w:hAnsiTheme="majorHAnsi" w:cstheme="majorHAnsi"/>
          <w:lang w:val="es-419"/>
        </w:rPr>
        <w:t>Asociación Qosqo Maki</w:t>
      </w:r>
      <w:r>
        <w:rPr>
          <w:rFonts w:asciiTheme="majorHAnsi" w:eastAsia="Calibri" w:hAnsiTheme="majorHAnsi" w:cstheme="majorHAnsi"/>
          <w:lang w:val="es-419"/>
        </w:rPr>
        <w:t xml:space="preserve"> </w:t>
      </w:r>
      <w:r w:rsidRPr="00F60B67">
        <w:rPr>
          <w:rFonts w:asciiTheme="majorHAnsi" w:eastAsia="Calibri" w:hAnsiTheme="majorHAnsi" w:cstheme="majorHAnsi"/>
          <w:lang w:val="es-419"/>
        </w:rPr>
        <w:t xml:space="preserve">+51 (084) 231513 </w:t>
      </w:r>
    </w:p>
    <w:p w14:paraId="046162FA" w14:textId="537AD5EC" w:rsidR="001A00C4" w:rsidRPr="001A00C4" w:rsidRDefault="00000000" w:rsidP="001A00C4">
      <w:pPr>
        <w:spacing w:before="240" w:after="240"/>
        <w:rPr>
          <w:rFonts w:asciiTheme="majorHAnsi" w:eastAsia="Calibri" w:hAnsiTheme="majorHAnsi" w:cstheme="majorHAnsi"/>
          <w:lang w:val="es-419"/>
        </w:rPr>
      </w:pPr>
      <w:hyperlink r:id="rId16" w:history="1">
        <w:r w:rsidR="001A00C4" w:rsidRPr="00E1444A">
          <w:rPr>
            <w:rStyle w:val="Hyperlink"/>
            <w:rFonts w:asciiTheme="majorHAnsi" w:eastAsia="Calibri" w:hAnsiTheme="majorHAnsi" w:cstheme="majorHAnsi"/>
            <w:lang w:val="es-419"/>
          </w:rPr>
          <w:t>qosqomaki@qosqomaki.org</w:t>
        </w:r>
      </w:hyperlink>
      <w:r w:rsidR="001A00C4" w:rsidRPr="00F60B67">
        <w:rPr>
          <w:rFonts w:asciiTheme="majorHAnsi" w:eastAsia="Calibri" w:hAnsiTheme="majorHAnsi" w:cstheme="majorHAnsi"/>
          <w:lang w:val="es-419"/>
        </w:rPr>
        <w:t xml:space="preserve"> </w:t>
      </w:r>
      <w:r w:rsidR="001A00C4">
        <w:rPr>
          <w:rFonts w:asciiTheme="majorHAnsi" w:eastAsia="Calibri" w:hAnsiTheme="majorHAnsi" w:cstheme="majorHAnsi"/>
          <w:lang w:val="es-419"/>
        </w:rPr>
        <w:t xml:space="preserve">- </w:t>
      </w:r>
      <w:hyperlink r:id="rId17" w:history="1">
        <w:r w:rsidR="001A00C4" w:rsidRPr="00E1444A">
          <w:rPr>
            <w:rStyle w:val="Hyperlink"/>
            <w:rFonts w:asciiTheme="majorHAnsi" w:eastAsia="Calibri" w:hAnsiTheme="majorHAnsi" w:cstheme="majorHAnsi"/>
            <w:lang w:val="es-419"/>
          </w:rPr>
          <w:t>web.qosqomaki@gmail.com</w:t>
        </w:r>
      </w:hyperlink>
    </w:p>
    <w:p w14:paraId="20B30FB4" w14:textId="51076926" w:rsidR="00A9205F" w:rsidRPr="00E71861" w:rsidRDefault="001A00C4">
      <w:pPr>
        <w:spacing w:before="240" w:after="240"/>
        <w:rPr>
          <w:rFonts w:asciiTheme="majorHAnsi" w:eastAsia="Calibri" w:hAnsiTheme="majorHAnsi" w:cstheme="majorHAnsi"/>
          <w:lang w:val="es-419"/>
        </w:rPr>
      </w:pPr>
      <w:r w:rsidRPr="00F60B67">
        <w:rPr>
          <w:rFonts w:asciiTheme="majorHAnsi" w:eastAsia="Calibri" w:hAnsiTheme="majorHAnsi" w:cstheme="majorHAnsi"/>
          <w:lang w:val="es-419"/>
        </w:rPr>
        <w:t>Dirección: Calle Fierro 525 Cusco-Cusco-Perú</w:t>
      </w:r>
    </w:p>
    <w:p w14:paraId="106E21E5" w14:textId="77777777" w:rsidR="00A9205F" w:rsidRPr="00F60B67" w:rsidRDefault="00000000">
      <w:pPr>
        <w:spacing w:before="240" w:after="240"/>
        <w:rPr>
          <w:rFonts w:asciiTheme="majorHAnsi" w:eastAsia="Calibri" w:hAnsiTheme="majorHAnsi" w:cstheme="majorHAnsi"/>
          <w:sz w:val="28"/>
          <w:szCs w:val="28"/>
          <w:lang w:val="es-419"/>
        </w:rPr>
      </w:pPr>
      <w:r w:rsidRPr="00F60B67">
        <w:rPr>
          <w:rFonts w:asciiTheme="majorHAnsi" w:eastAsia="Calibri" w:hAnsiTheme="majorHAnsi" w:cstheme="majorHAnsi"/>
          <w:b/>
          <w:sz w:val="28"/>
          <w:szCs w:val="28"/>
          <w:lang w:val="es-419"/>
        </w:rPr>
        <w:lastRenderedPageBreak/>
        <w:t>Lista de abreviaturas</w:t>
      </w:r>
    </w:p>
    <w:p w14:paraId="2D3608A6" w14:textId="05839E86" w:rsidR="008C7A4A" w:rsidRDefault="0057441F" w:rsidP="008C7A4A">
      <w:pPr>
        <w:spacing w:before="240" w:after="240"/>
        <w:jc w:val="both"/>
        <w:rPr>
          <w:rFonts w:asciiTheme="majorHAnsi" w:eastAsia="Calibri" w:hAnsiTheme="majorHAnsi" w:cstheme="majorHAnsi"/>
          <w:lang w:val="es-419"/>
        </w:rPr>
      </w:pPr>
      <w:r w:rsidRPr="00F60B67">
        <w:rPr>
          <w:rFonts w:asciiTheme="majorHAnsi" w:eastAsia="Calibri" w:hAnsiTheme="majorHAnsi" w:cstheme="majorHAnsi"/>
          <w:lang w:val="es-419"/>
        </w:rPr>
        <w:t>APAFA:</w:t>
      </w:r>
      <w:r w:rsidR="008C7A4A" w:rsidRPr="00F60B67">
        <w:rPr>
          <w:rFonts w:asciiTheme="majorHAnsi" w:eastAsia="Calibri" w:hAnsiTheme="majorHAnsi" w:cstheme="majorHAnsi"/>
          <w:lang w:val="es-419"/>
        </w:rPr>
        <w:t xml:space="preserve"> Asociación de Padres de Familia </w:t>
      </w:r>
    </w:p>
    <w:p w14:paraId="18B569F4" w14:textId="2FB60932" w:rsidR="008C7A4A" w:rsidRDefault="008C7A4A" w:rsidP="008C7A4A">
      <w:pPr>
        <w:spacing w:after="240"/>
        <w:jc w:val="both"/>
        <w:rPr>
          <w:rFonts w:asciiTheme="majorHAnsi" w:eastAsia="Calibri" w:hAnsiTheme="majorHAnsi" w:cstheme="majorHAnsi"/>
          <w:highlight w:val="white"/>
          <w:lang w:val="es-419"/>
        </w:rPr>
      </w:pPr>
      <w:r w:rsidRPr="00F60B67">
        <w:rPr>
          <w:rFonts w:asciiTheme="majorHAnsi" w:eastAsia="Calibri" w:hAnsiTheme="majorHAnsi" w:cstheme="majorHAnsi"/>
          <w:highlight w:val="white"/>
          <w:lang w:val="es-419"/>
        </w:rPr>
        <w:t xml:space="preserve">CODEH </w:t>
      </w:r>
      <w:r w:rsidR="0057441F" w:rsidRPr="00F60B67">
        <w:rPr>
          <w:rFonts w:asciiTheme="majorHAnsi" w:eastAsia="Calibri" w:hAnsiTheme="majorHAnsi" w:cstheme="majorHAnsi"/>
          <w:highlight w:val="white"/>
          <w:lang w:val="es-419"/>
        </w:rPr>
        <w:t>ICA:</w:t>
      </w:r>
      <w:r w:rsidRPr="00F60B67">
        <w:rPr>
          <w:rFonts w:asciiTheme="majorHAnsi" w:eastAsia="Calibri" w:hAnsiTheme="majorHAnsi" w:cstheme="majorHAnsi"/>
          <w:highlight w:val="white"/>
          <w:lang w:val="es-419"/>
        </w:rPr>
        <w:t xml:space="preserve"> La Comisión de Derechos Humanos de Ica</w:t>
      </w:r>
    </w:p>
    <w:p w14:paraId="7C20CE99" w14:textId="38716622" w:rsidR="008C7A4A" w:rsidRPr="008C7A4A" w:rsidRDefault="0057441F" w:rsidP="008C7A4A">
      <w:pPr>
        <w:spacing w:before="240" w:after="240"/>
        <w:rPr>
          <w:rFonts w:asciiTheme="majorHAnsi" w:eastAsia="Calibri" w:hAnsiTheme="majorHAnsi" w:cstheme="majorHAnsi"/>
          <w:lang w:val="es-419"/>
        </w:rPr>
      </w:pPr>
      <w:r w:rsidRPr="00F60B67">
        <w:rPr>
          <w:rFonts w:asciiTheme="majorHAnsi" w:eastAsia="Calibri" w:hAnsiTheme="majorHAnsi" w:cstheme="majorHAnsi"/>
          <w:lang w:val="es-419"/>
        </w:rPr>
        <w:t>INABIF:</w:t>
      </w:r>
      <w:r w:rsidR="008C7A4A" w:rsidRPr="00F60B67">
        <w:rPr>
          <w:rFonts w:asciiTheme="majorHAnsi" w:eastAsia="Calibri" w:hAnsiTheme="majorHAnsi" w:cstheme="majorHAnsi"/>
          <w:lang w:val="es-419"/>
        </w:rPr>
        <w:t xml:space="preserve">  Programa Integral Nacional para el Bienestar Familiar </w:t>
      </w:r>
    </w:p>
    <w:p w14:paraId="4689BD75" w14:textId="3A1C14AB" w:rsidR="008C7A4A" w:rsidRDefault="0057441F">
      <w:pPr>
        <w:spacing w:before="240" w:after="240"/>
        <w:rPr>
          <w:rFonts w:asciiTheme="majorHAnsi" w:eastAsia="Calibri" w:hAnsiTheme="majorHAnsi" w:cstheme="majorHAnsi"/>
          <w:lang w:val="es-419"/>
        </w:rPr>
      </w:pPr>
      <w:r w:rsidRPr="008C7A4A">
        <w:rPr>
          <w:rFonts w:asciiTheme="majorHAnsi" w:eastAsia="Calibri" w:hAnsiTheme="majorHAnsi" w:cstheme="majorHAnsi"/>
          <w:lang w:val="es-419"/>
        </w:rPr>
        <w:t>MIMP:</w:t>
      </w:r>
      <w:r w:rsidR="008C7A4A" w:rsidRPr="008C7A4A">
        <w:rPr>
          <w:rFonts w:asciiTheme="majorHAnsi" w:eastAsia="Calibri" w:hAnsiTheme="majorHAnsi" w:cstheme="majorHAnsi"/>
          <w:lang w:val="es-419"/>
        </w:rPr>
        <w:t xml:space="preserve"> Ministerio de la Mujer y Poblaciones Vulnerables</w:t>
      </w:r>
    </w:p>
    <w:p w14:paraId="6C16F5D3" w14:textId="742DE0D5" w:rsidR="00A9205F" w:rsidRDefault="0057441F">
      <w:pPr>
        <w:spacing w:before="240" w:after="240"/>
        <w:rPr>
          <w:rFonts w:asciiTheme="majorHAnsi" w:eastAsia="Calibri" w:hAnsiTheme="majorHAnsi" w:cstheme="majorHAnsi"/>
          <w:lang w:val="es-419"/>
        </w:rPr>
      </w:pPr>
      <w:r w:rsidRPr="00F60B67">
        <w:rPr>
          <w:rFonts w:asciiTheme="majorHAnsi" w:eastAsia="Calibri" w:hAnsiTheme="majorHAnsi" w:cstheme="majorHAnsi"/>
          <w:lang w:val="es-419"/>
        </w:rPr>
        <w:t>NNA:</w:t>
      </w:r>
      <w:r w:rsidR="008C7A4A">
        <w:rPr>
          <w:rFonts w:asciiTheme="majorHAnsi" w:eastAsia="Calibri" w:hAnsiTheme="majorHAnsi" w:cstheme="majorHAnsi"/>
          <w:lang w:val="es-419"/>
        </w:rPr>
        <w:t xml:space="preserve"> N</w:t>
      </w:r>
      <w:r w:rsidRPr="00F60B67">
        <w:rPr>
          <w:rFonts w:asciiTheme="majorHAnsi" w:eastAsia="Calibri" w:hAnsiTheme="majorHAnsi" w:cstheme="majorHAnsi"/>
          <w:lang w:val="es-419"/>
        </w:rPr>
        <w:t xml:space="preserve">iños, niñas y adolescentes </w:t>
      </w:r>
    </w:p>
    <w:p w14:paraId="3B93A9C4" w14:textId="57AAD3B1" w:rsidR="008C7A4A" w:rsidRDefault="0057441F" w:rsidP="008C7A4A">
      <w:pPr>
        <w:spacing w:before="240" w:after="240"/>
        <w:rPr>
          <w:rFonts w:asciiTheme="majorHAnsi" w:eastAsia="Calibri" w:hAnsiTheme="majorHAnsi" w:cstheme="majorHAnsi"/>
          <w:lang w:val="es-419"/>
        </w:rPr>
      </w:pPr>
      <w:r w:rsidRPr="00B03A4C">
        <w:rPr>
          <w:rFonts w:asciiTheme="majorHAnsi" w:eastAsia="Calibri" w:hAnsiTheme="majorHAnsi" w:cstheme="majorHAnsi"/>
          <w:lang w:val="es-419"/>
        </w:rPr>
        <w:t>ONG:</w:t>
      </w:r>
      <w:r w:rsidR="008C7A4A">
        <w:rPr>
          <w:rFonts w:asciiTheme="majorHAnsi" w:eastAsia="Calibri" w:hAnsiTheme="majorHAnsi" w:cstheme="majorHAnsi"/>
          <w:lang w:val="es-419"/>
        </w:rPr>
        <w:t xml:space="preserve"> O</w:t>
      </w:r>
      <w:r w:rsidR="008C7A4A" w:rsidRPr="00B03A4C">
        <w:rPr>
          <w:rFonts w:asciiTheme="majorHAnsi" w:eastAsia="Calibri" w:hAnsiTheme="majorHAnsi" w:cstheme="majorHAnsi"/>
          <w:lang w:val="es-419"/>
        </w:rPr>
        <w:t>rganización no gubernamental</w:t>
      </w:r>
    </w:p>
    <w:p w14:paraId="50DCA430" w14:textId="30DA1E00" w:rsidR="008C7A4A" w:rsidRPr="00F60B67" w:rsidRDefault="0057441F">
      <w:pPr>
        <w:spacing w:before="240" w:after="240"/>
        <w:rPr>
          <w:rFonts w:asciiTheme="majorHAnsi" w:eastAsia="Calibri" w:hAnsiTheme="majorHAnsi" w:cstheme="majorHAnsi"/>
          <w:lang w:val="es-419"/>
        </w:rPr>
      </w:pPr>
      <w:r w:rsidRPr="00F60B67">
        <w:rPr>
          <w:rFonts w:asciiTheme="majorHAnsi" w:eastAsia="Calibri" w:hAnsiTheme="majorHAnsi" w:cstheme="majorHAnsi"/>
          <w:lang w:val="es-419"/>
        </w:rPr>
        <w:t>PAN:</w:t>
      </w:r>
      <w:r w:rsidR="008C7A4A" w:rsidRPr="00F60B67">
        <w:rPr>
          <w:rFonts w:asciiTheme="majorHAnsi" w:eastAsia="Calibri" w:hAnsiTheme="majorHAnsi" w:cstheme="majorHAnsi"/>
          <w:lang w:val="es-419"/>
        </w:rPr>
        <w:t xml:space="preserve"> Proyecto de Apoyo a la Niñez</w:t>
      </w:r>
    </w:p>
    <w:p w14:paraId="47E1A33A" w14:textId="1BBA9530" w:rsidR="00A9205F" w:rsidRPr="00F60B67" w:rsidRDefault="0057441F">
      <w:pPr>
        <w:spacing w:before="240" w:after="240"/>
        <w:rPr>
          <w:rFonts w:asciiTheme="majorHAnsi" w:eastAsia="Calibri" w:hAnsiTheme="majorHAnsi" w:cstheme="majorHAnsi"/>
          <w:lang w:val="es-419"/>
        </w:rPr>
      </w:pPr>
      <w:r w:rsidRPr="00F60B67">
        <w:rPr>
          <w:rFonts w:asciiTheme="majorHAnsi" w:eastAsia="Calibri" w:hAnsiTheme="majorHAnsi" w:cstheme="majorHAnsi"/>
          <w:lang w:val="es-419"/>
        </w:rPr>
        <w:t>SEC: Servicio de Educadores de Calle</w:t>
      </w:r>
    </w:p>
    <w:p w14:paraId="46C55BE7" w14:textId="1596959F" w:rsidR="00A9205F" w:rsidRPr="00F60B67" w:rsidRDefault="0057441F">
      <w:pPr>
        <w:spacing w:before="240" w:after="240"/>
        <w:rPr>
          <w:rFonts w:asciiTheme="majorHAnsi" w:eastAsia="Calibri" w:hAnsiTheme="majorHAnsi" w:cstheme="majorHAnsi"/>
          <w:lang w:val="es-419"/>
        </w:rPr>
      </w:pPr>
      <w:r w:rsidRPr="00F60B67">
        <w:rPr>
          <w:rFonts w:asciiTheme="majorHAnsi" w:eastAsia="Calibri" w:hAnsiTheme="majorHAnsi" w:cstheme="majorHAnsi"/>
          <w:lang w:val="es-419"/>
        </w:rPr>
        <w:t>UPE: Unidad de Protección Especial</w:t>
      </w:r>
    </w:p>
    <w:p w14:paraId="074D9248" w14:textId="45F190EC" w:rsidR="003D74AF" w:rsidRPr="003D74AF" w:rsidRDefault="0057441F" w:rsidP="003D74AF">
      <w:pPr>
        <w:spacing w:before="240" w:after="240"/>
        <w:jc w:val="both"/>
        <w:rPr>
          <w:rFonts w:asciiTheme="majorHAnsi" w:eastAsia="Calibri" w:hAnsiTheme="majorHAnsi" w:cstheme="majorHAnsi"/>
          <w:lang w:val="es-419"/>
        </w:rPr>
      </w:pPr>
      <w:r w:rsidRPr="00F60B67">
        <w:rPr>
          <w:rFonts w:asciiTheme="majorHAnsi" w:eastAsia="Calibri" w:hAnsiTheme="majorHAnsi" w:cstheme="majorHAnsi"/>
          <w:lang w:val="es-419"/>
        </w:rPr>
        <w:t xml:space="preserve">USPNNA: Unidad de Servicios de Protección de Niños, Niñas y Adolescentes </w:t>
      </w:r>
      <w:bookmarkStart w:id="0" w:name="_ww8z7uc717rr" w:colFirst="0" w:colLast="0"/>
      <w:bookmarkStart w:id="1" w:name="_mdk593qfaazo" w:colFirst="0" w:colLast="0"/>
      <w:bookmarkEnd w:id="0"/>
      <w:bookmarkEnd w:id="1"/>
    </w:p>
    <w:p w14:paraId="5793EF83" w14:textId="77777777" w:rsidR="003D74AF" w:rsidRDefault="003D74AF">
      <w:pPr>
        <w:rPr>
          <w:rFonts w:asciiTheme="majorHAnsi" w:eastAsia="Calibri" w:hAnsiTheme="majorHAnsi" w:cstheme="majorHAnsi"/>
          <w:b/>
          <w:color w:val="D50106"/>
          <w:lang w:val="es-419"/>
        </w:rPr>
      </w:pPr>
      <w:bookmarkStart w:id="2" w:name="_s6tlok13erft" w:colFirst="0" w:colLast="0"/>
      <w:bookmarkEnd w:id="2"/>
      <w:r>
        <w:rPr>
          <w:rFonts w:asciiTheme="majorHAnsi" w:eastAsia="Calibri" w:hAnsiTheme="majorHAnsi" w:cstheme="majorHAnsi"/>
          <w:b/>
          <w:color w:val="D50106"/>
          <w:lang w:val="es-419"/>
        </w:rPr>
        <w:br w:type="page"/>
      </w:r>
    </w:p>
    <w:p w14:paraId="07AE37E5" w14:textId="5F51937C" w:rsidR="00A9205F" w:rsidRPr="00F60B67" w:rsidRDefault="00000000">
      <w:pPr>
        <w:pStyle w:val="Heading2"/>
        <w:keepNext w:val="0"/>
        <w:keepLines w:val="0"/>
        <w:spacing w:before="40" w:after="0"/>
        <w:ind w:left="960" w:hanging="420"/>
        <w:rPr>
          <w:rFonts w:asciiTheme="majorHAnsi" w:eastAsia="Calibri" w:hAnsiTheme="majorHAnsi" w:cstheme="majorHAnsi"/>
          <w:b/>
          <w:color w:val="D50106"/>
          <w:sz w:val="22"/>
          <w:szCs w:val="22"/>
          <w:lang w:val="es-419"/>
        </w:rPr>
      </w:pPr>
      <w:r w:rsidRPr="00F60B67">
        <w:rPr>
          <w:rFonts w:asciiTheme="majorHAnsi" w:eastAsia="Calibri" w:hAnsiTheme="majorHAnsi" w:cstheme="majorHAnsi"/>
          <w:b/>
          <w:color w:val="D50106"/>
          <w:sz w:val="22"/>
          <w:szCs w:val="22"/>
          <w:lang w:val="es-419"/>
        </w:rPr>
        <w:lastRenderedPageBreak/>
        <w:t>I.</w:t>
      </w:r>
      <w:r w:rsidRPr="00F60B67">
        <w:rPr>
          <w:rFonts w:asciiTheme="majorHAnsi" w:eastAsia="Calibri" w:hAnsiTheme="majorHAnsi" w:cstheme="majorHAnsi"/>
          <w:color w:val="D50106"/>
          <w:sz w:val="22"/>
          <w:szCs w:val="22"/>
          <w:lang w:val="es-419"/>
        </w:rPr>
        <w:t xml:space="preserve">         </w:t>
      </w:r>
      <w:r w:rsidRPr="00F60B67">
        <w:rPr>
          <w:rFonts w:asciiTheme="majorHAnsi" w:eastAsia="Calibri" w:hAnsiTheme="majorHAnsi" w:cstheme="majorHAnsi"/>
          <w:b/>
          <w:color w:val="D50106"/>
          <w:sz w:val="22"/>
          <w:szCs w:val="22"/>
          <w:lang w:val="es-419"/>
        </w:rPr>
        <w:t xml:space="preserve">INTRODUCIÓN </w:t>
      </w:r>
    </w:p>
    <w:p w14:paraId="41A30D28" w14:textId="77777777" w:rsidR="00A9205F" w:rsidRPr="00F60B67" w:rsidRDefault="00000000">
      <w:pPr>
        <w:pStyle w:val="Heading2"/>
        <w:keepNext w:val="0"/>
        <w:keepLines w:val="0"/>
        <w:numPr>
          <w:ilvl w:val="0"/>
          <w:numId w:val="4"/>
        </w:numPr>
        <w:spacing w:before="40" w:after="0"/>
        <w:rPr>
          <w:rFonts w:asciiTheme="majorHAnsi" w:eastAsia="Calibri" w:hAnsiTheme="majorHAnsi" w:cstheme="majorHAnsi"/>
          <w:color w:val="D50106"/>
          <w:sz w:val="22"/>
          <w:szCs w:val="22"/>
          <w:lang w:val="es-419"/>
        </w:rPr>
      </w:pPr>
      <w:bookmarkStart w:id="3" w:name="_7ix7js1gqrbi" w:colFirst="0" w:colLast="0"/>
      <w:bookmarkEnd w:id="3"/>
      <w:r w:rsidRPr="00F60B67">
        <w:rPr>
          <w:rFonts w:asciiTheme="majorHAnsi" w:eastAsia="Calibri" w:hAnsiTheme="majorHAnsi" w:cstheme="majorHAnsi"/>
          <w:b/>
          <w:color w:val="D50106"/>
          <w:sz w:val="22"/>
          <w:szCs w:val="22"/>
          <w:lang w:val="es-419"/>
        </w:rPr>
        <w:t xml:space="preserve">Presentación de los autores </w:t>
      </w:r>
    </w:p>
    <w:p w14:paraId="273C7D84" w14:textId="77777777" w:rsidR="00A9205F" w:rsidRPr="00F60B67" w:rsidRDefault="00A9205F">
      <w:pPr>
        <w:jc w:val="both"/>
        <w:rPr>
          <w:rFonts w:asciiTheme="majorHAnsi" w:eastAsia="Calibri" w:hAnsiTheme="majorHAnsi" w:cstheme="majorHAnsi"/>
          <w:lang w:val="es-419"/>
        </w:rPr>
      </w:pPr>
    </w:p>
    <w:p w14:paraId="56A7FD74" w14:textId="67CE1588" w:rsidR="00A9205F" w:rsidRPr="00F60B67" w:rsidRDefault="00000000">
      <w:pPr>
        <w:spacing w:after="240"/>
        <w:jc w:val="both"/>
        <w:rPr>
          <w:rFonts w:asciiTheme="majorHAnsi" w:eastAsia="Calibri" w:hAnsiTheme="majorHAnsi" w:cstheme="majorHAnsi"/>
          <w:lang w:val="es-419"/>
        </w:rPr>
      </w:pPr>
      <w:r w:rsidRPr="00F60B67">
        <w:rPr>
          <w:rFonts w:asciiTheme="majorHAnsi" w:eastAsia="Calibri" w:hAnsiTheme="majorHAnsi" w:cstheme="majorHAnsi"/>
          <w:lang w:val="es-419"/>
        </w:rPr>
        <w:t>El colectivo “</w:t>
      </w:r>
      <w:r w:rsidRPr="00F60B67">
        <w:rPr>
          <w:rFonts w:asciiTheme="majorHAnsi" w:eastAsia="Calibri" w:hAnsiTheme="majorHAnsi" w:cstheme="majorHAnsi"/>
          <w:b/>
          <w:lang w:val="es-419"/>
        </w:rPr>
        <w:t>Hagamos visible lo invisible</w:t>
      </w:r>
      <w:r w:rsidRPr="00F60B67">
        <w:rPr>
          <w:rFonts w:asciiTheme="majorHAnsi" w:eastAsia="Calibri" w:hAnsiTheme="majorHAnsi" w:cstheme="majorHAnsi"/>
          <w:lang w:val="es-419"/>
        </w:rPr>
        <w:t xml:space="preserve">”, es una red de organizaciones peruanas que trabajan desde hace muchos años por la defensa de los derechos de la niñez en situación de calle del Perú. Los miembros son la Fundación Cachorros de Ayacucho, Asociación Niños del Río de Lima, Fundación Sinergia por la infancia de Lima, Centro para la infancia Vida Proyecto PAN de Arequipa, </w:t>
      </w:r>
      <w:r w:rsidRPr="00F60B67">
        <w:rPr>
          <w:rFonts w:asciiTheme="majorHAnsi" w:eastAsia="Calibri" w:hAnsiTheme="majorHAnsi" w:cstheme="majorHAnsi"/>
          <w:highlight w:val="white"/>
          <w:lang w:val="es-419"/>
        </w:rPr>
        <w:t>la</w:t>
      </w:r>
      <w:r w:rsidRPr="00F60B67">
        <w:rPr>
          <w:rFonts w:asciiTheme="majorHAnsi" w:hAnsiTheme="majorHAnsi" w:cstheme="majorHAnsi"/>
          <w:sz w:val="24"/>
          <w:szCs w:val="24"/>
          <w:highlight w:val="white"/>
          <w:lang w:val="es-419"/>
        </w:rPr>
        <w:t xml:space="preserve"> </w:t>
      </w:r>
      <w:r w:rsidRPr="00F60B67">
        <w:rPr>
          <w:rFonts w:asciiTheme="majorHAnsi" w:eastAsia="Calibri" w:hAnsiTheme="majorHAnsi" w:cstheme="majorHAnsi"/>
          <w:highlight w:val="white"/>
          <w:lang w:val="es-419"/>
        </w:rPr>
        <w:t xml:space="preserve">Comisión de Derechos Humanos de Ica </w:t>
      </w:r>
      <w:r w:rsidR="00D2609D">
        <w:rPr>
          <w:rFonts w:asciiTheme="majorHAnsi" w:eastAsia="Calibri" w:hAnsiTheme="majorHAnsi" w:cstheme="majorHAnsi"/>
          <w:highlight w:val="white"/>
          <w:lang w:val="es-419"/>
        </w:rPr>
        <w:t>(</w:t>
      </w:r>
      <w:r w:rsidRPr="00F60B67">
        <w:rPr>
          <w:rFonts w:asciiTheme="majorHAnsi" w:eastAsia="Calibri" w:hAnsiTheme="majorHAnsi" w:cstheme="majorHAnsi"/>
          <w:highlight w:val="white"/>
          <w:lang w:val="es-419"/>
        </w:rPr>
        <w:t>CODEH ICA</w:t>
      </w:r>
      <w:r w:rsidR="00D2609D">
        <w:rPr>
          <w:rFonts w:asciiTheme="majorHAnsi" w:eastAsia="Calibri" w:hAnsiTheme="majorHAnsi" w:cstheme="majorHAnsi"/>
          <w:highlight w:val="white"/>
          <w:lang w:val="es-419"/>
        </w:rPr>
        <w:t>)</w:t>
      </w:r>
      <w:r w:rsidRPr="00F60B67">
        <w:rPr>
          <w:rFonts w:asciiTheme="majorHAnsi" w:eastAsia="Calibri" w:hAnsiTheme="majorHAnsi" w:cstheme="majorHAnsi"/>
          <w:sz w:val="20"/>
          <w:szCs w:val="20"/>
          <w:highlight w:val="white"/>
          <w:lang w:val="es-419"/>
        </w:rPr>
        <w:t>,</w:t>
      </w:r>
      <w:r w:rsidRPr="00F60B67">
        <w:rPr>
          <w:rFonts w:asciiTheme="majorHAnsi" w:eastAsia="Calibri" w:hAnsiTheme="majorHAnsi" w:cstheme="majorHAnsi"/>
          <w:lang w:val="es-419"/>
        </w:rPr>
        <w:t xml:space="preserve"> y Asociación Qosqo Maki de Cusco. La red fue creada el 13 de octubre del año 2022 con motivo del primer Encuentro Nacional de niños, niñas y adolescentes en situación de calle del Perú, cuyos adolescentes participantes son representantes de 5 regiones del Perú: Lima, Arequipa, Ayacucho, Cusco e Ica. Las organizaciones miembros mencionadas son actores educativos que valorizan la participación protagónica de los niños, niñas y adolescentes en situación de calle</w:t>
      </w:r>
      <w:r w:rsidR="00F60B67" w:rsidRPr="00F60B67">
        <w:rPr>
          <w:rFonts w:asciiTheme="majorHAnsi" w:eastAsia="Calibri" w:hAnsiTheme="majorHAnsi" w:cstheme="majorHAnsi"/>
          <w:lang w:val="es-419"/>
        </w:rPr>
        <w:t>.</w:t>
      </w:r>
    </w:p>
    <w:p w14:paraId="05B33671" w14:textId="77777777" w:rsidR="00A9205F" w:rsidRPr="00F60B67" w:rsidRDefault="00000000">
      <w:pPr>
        <w:jc w:val="both"/>
        <w:rPr>
          <w:rFonts w:asciiTheme="majorHAnsi" w:eastAsia="Calibri" w:hAnsiTheme="majorHAnsi" w:cstheme="majorHAnsi"/>
          <w:lang w:val="es-419"/>
        </w:rPr>
      </w:pPr>
      <w:r w:rsidRPr="00F60B67">
        <w:rPr>
          <w:rFonts w:asciiTheme="majorHAnsi" w:eastAsia="Calibri" w:hAnsiTheme="majorHAnsi" w:cstheme="majorHAnsi"/>
          <w:lang w:val="es-419"/>
        </w:rPr>
        <w:t xml:space="preserve">Fundada en 1866, </w:t>
      </w:r>
      <w:proofErr w:type="spellStart"/>
      <w:r w:rsidRPr="00F60B67">
        <w:rPr>
          <w:rFonts w:asciiTheme="majorHAnsi" w:eastAsia="Calibri" w:hAnsiTheme="majorHAnsi" w:cstheme="majorHAnsi"/>
          <w:b/>
          <w:lang w:val="es-419"/>
        </w:rPr>
        <w:t>Apprentis</w:t>
      </w:r>
      <w:proofErr w:type="spellEnd"/>
      <w:r w:rsidRPr="00F60B67">
        <w:rPr>
          <w:rFonts w:asciiTheme="majorHAnsi" w:eastAsia="Calibri" w:hAnsiTheme="majorHAnsi" w:cstheme="majorHAnsi"/>
          <w:b/>
          <w:lang w:val="es-419"/>
        </w:rPr>
        <w:t xml:space="preserve"> </w:t>
      </w:r>
      <w:proofErr w:type="spellStart"/>
      <w:r w:rsidRPr="00F60B67">
        <w:rPr>
          <w:rFonts w:asciiTheme="majorHAnsi" w:eastAsia="Calibri" w:hAnsiTheme="majorHAnsi" w:cstheme="majorHAnsi"/>
          <w:b/>
          <w:lang w:val="es-419"/>
        </w:rPr>
        <w:t>d'Auteuil</w:t>
      </w:r>
      <w:proofErr w:type="spellEnd"/>
      <w:r w:rsidRPr="00F60B67">
        <w:rPr>
          <w:rFonts w:asciiTheme="majorHAnsi" w:eastAsia="Calibri" w:hAnsiTheme="majorHAnsi" w:cstheme="majorHAnsi"/>
          <w:b/>
          <w:lang w:val="es-419"/>
        </w:rPr>
        <w:t xml:space="preserve"> </w:t>
      </w:r>
      <w:r w:rsidRPr="00F60B67">
        <w:rPr>
          <w:rFonts w:asciiTheme="majorHAnsi" w:eastAsia="Calibri" w:hAnsiTheme="majorHAnsi" w:cstheme="majorHAnsi"/>
          <w:lang w:val="es-419"/>
        </w:rPr>
        <w:t xml:space="preserve">es una fundación católica reconocida de utilidad pública que apoya a niños y jóvenes con dificultades mediante programas de atención, educación, formación e integración en Francia y en el extranjero. </w:t>
      </w:r>
      <w:proofErr w:type="spellStart"/>
      <w:r w:rsidRPr="00F60B67">
        <w:rPr>
          <w:rFonts w:asciiTheme="majorHAnsi" w:eastAsia="Calibri" w:hAnsiTheme="majorHAnsi" w:cstheme="majorHAnsi"/>
          <w:lang w:val="es-419"/>
        </w:rPr>
        <w:t>Apprentis</w:t>
      </w:r>
      <w:proofErr w:type="spellEnd"/>
      <w:r w:rsidRPr="00F60B67">
        <w:rPr>
          <w:rFonts w:asciiTheme="majorHAnsi" w:eastAsia="Calibri" w:hAnsiTheme="majorHAnsi" w:cstheme="majorHAnsi"/>
          <w:lang w:val="es-419"/>
        </w:rPr>
        <w:t xml:space="preserve"> </w:t>
      </w:r>
      <w:proofErr w:type="spellStart"/>
      <w:r w:rsidRPr="00F60B67">
        <w:rPr>
          <w:rFonts w:asciiTheme="majorHAnsi" w:eastAsia="Calibri" w:hAnsiTheme="majorHAnsi" w:cstheme="majorHAnsi"/>
          <w:lang w:val="es-419"/>
        </w:rPr>
        <w:t>d'Auteuil</w:t>
      </w:r>
      <w:proofErr w:type="spellEnd"/>
      <w:r w:rsidRPr="00F60B67">
        <w:rPr>
          <w:rFonts w:asciiTheme="majorHAnsi" w:eastAsia="Calibri" w:hAnsiTheme="majorHAnsi" w:cstheme="majorHAnsi"/>
          <w:lang w:val="es-419"/>
        </w:rPr>
        <w:t xml:space="preserve"> tiene estatus consultivo especial ante el Consejo Económico y Social de las Naciones Unidas (ECOSOC) desde 2014 y apoya a sus socios locales en la labor de promoción internacional. </w:t>
      </w:r>
    </w:p>
    <w:p w14:paraId="473C44B9" w14:textId="77777777" w:rsidR="00A9205F" w:rsidRPr="00F60B67" w:rsidRDefault="00A9205F">
      <w:pPr>
        <w:jc w:val="both"/>
        <w:rPr>
          <w:rFonts w:asciiTheme="majorHAnsi" w:eastAsia="Calibri" w:hAnsiTheme="majorHAnsi" w:cstheme="majorHAnsi"/>
          <w:lang w:val="es-419"/>
        </w:rPr>
      </w:pPr>
    </w:p>
    <w:p w14:paraId="6E254578" w14:textId="77777777" w:rsidR="00A9205F" w:rsidRPr="00F60B67" w:rsidRDefault="00000000">
      <w:pPr>
        <w:jc w:val="both"/>
        <w:rPr>
          <w:rFonts w:asciiTheme="majorHAnsi" w:eastAsia="Calibri" w:hAnsiTheme="majorHAnsi" w:cstheme="majorHAnsi"/>
          <w:lang w:val="es-419"/>
        </w:rPr>
      </w:pPr>
      <w:r w:rsidRPr="00F60B67">
        <w:rPr>
          <w:rFonts w:asciiTheme="majorHAnsi" w:eastAsia="Calibri" w:hAnsiTheme="majorHAnsi" w:cstheme="majorHAnsi"/>
          <w:lang w:val="es-419"/>
        </w:rPr>
        <w:t xml:space="preserve">Basada en Ginebra, la </w:t>
      </w:r>
      <w:proofErr w:type="spellStart"/>
      <w:r w:rsidRPr="00F60B67">
        <w:rPr>
          <w:rFonts w:asciiTheme="majorHAnsi" w:eastAsia="Calibri" w:hAnsiTheme="majorHAnsi" w:cstheme="majorHAnsi"/>
          <w:b/>
          <w:lang w:val="es-419"/>
        </w:rPr>
        <w:t>Fondation</w:t>
      </w:r>
      <w:proofErr w:type="spellEnd"/>
      <w:r w:rsidRPr="00F60B67">
        <w:rPr>
          <w:rFonts w:asciiTheme="majorHAnsi" w:eastAsia="Calibri" w:hAnsiTheme="majorHAnsi" w:cstheme="majorHAnsi"/>
          <w:b/>
          <w:lang w:val="es-419"/>
        </w:rPr>
        <w:t xml:space="preserve"> </w:t>
      </w:r>
      <w:proofErr w:type="spellStart"/>
      <w:r w:rsidRPr="00F60B67">
        <w:rPr>
          <w:rFonts w:asciiTheme="majorHAnsi" w:eastAsia="Calibri" w:hAnsiTheme="majorHAnsi" w:cstheme="majorHAnsi"/>
          <w:b/>
          <w:lang w:val="es-419"/>
        </w:rPr>
        <w:t>Apprentis</w:t>
      </w:r>
      <w:proofErr w:type="spellEnd"/>
      <w:r w:rsidRPr="00F60B67">
        <w:rPr>
          <w:rFonts w:asciiTheme="majorHAnsi" w:eastAsia="Calibri" w:hAnsiTheme="majorHAnsi" w:cstheme="majorHAnsi"/>
          <w:b/>
          <w:lang w:val="es-419"/>
        </w:rPr>
        <w:t xml:space="preserve"> </w:t>
      </w:r>
      <w:proofErr w:type="spellStart"/>
      <w:r w:rsidRPr="00F60B67">
        <w:rPr>
          <w:rFonts w:asciiTheme="majorHAnsi" w:eastAsia="Calibri" w:hAnsiTheme="majorHAnsi" w:cstheme="majorHAnsi"/>
          <w:b/>
          <w:lang w:val="es-419"/>
        </w:rPr>
        <w:t>d'Auteuil</w:t>
      </w:r>
      <w:proofErr w:type="spellEnd"/>
      <w:r w:rsidRPr="00F60B67">
        <w:rPr>
          <w:rFonts w:asciiTheme="majorHAnsi" w:eastAsia="Calibri" w:hAnsiTheme="majorHAnsi" w:cstheme="majorHAnsi"/>
          <w:b/>
          <w:lang w:val="es-419"/>
        </w:rPr>
        <w:t xml:space="preserve"> International (FAAI)</w:t>
      </w:r>
      <w:r w:rsidRPr="00F60B67">
        <w:rPr>
          <w:rFonts w:asciiTheme="majorHAnsi" w:eastAsia="Calibri" w:hAnsiTheme="majorHAnsi" w:cstheme="majorHAnsi"/>
          <w:lang w:val="es-419"/>
        </w:rPr>
        <w:t xml:space="preserve"> es una fundación benéfica creada en 2013, que apoya los proyectos internacionales de </w:t>
      </w:r>
      <w:proofErr w:type="spellStart"/>
      <w:r w:rsidRPr="00F60B67">
        <w:rPr>
          <w:rFonts w:asciiTheme="majorHAnsi" w:eastAsia="Calibri" w:hAnsiTheme="majorHAnsi" w:cstheme="majorHAnsi"/>
          <w:lang w:val="es-419"/>
        </w:rPr>
        <w:t>Apprentis</w:t>
      </w:r>
      <w:proofErr w:type="spellEnd"/>
      <w:r w:rsidRPr="00F60B67">
        <w:rPr>
          <w:rFonts w:asciiTheme="majorHAnsi" w:eastAsia="Calibri" w:hAnsiTheme="majorHAnsi" w:cstheme="majorHAnsi"/>
          <w:lang w:val="es-419"/>
        </w:rPr>
        <w:t xml:space="preserve"> </w:t>
      </w:r>
      <w:proofErr w:type="spellStart"/>
      <w:r w:rsidRPr="00F60B67">
        <w:rPr>
          <w:rFonts w:asciiTheme="majorHAnsi" w:eastAsia="Calibri" w:hAnsiTheme="majorHAnsi" w:cstheme="majorHAnsi"/>
          <w:lang w:val="es-419"/>
        </w:rPr>
        <w:t>d'Auteuil</w:t>
      </w:r>
      <w:proofErr w:type="spellEnd"/>
      <w:r w:rsidRPr="00F60B67">
        <w:rPr>
          <w:rFonts w:asciiTheme="majorHAnsi" w:eastAsia="Calibri" w:hAnsiTheme="majorHAnsi" w:cstheme="majorHAnsi"/>
          <w:lang w:val="es-419"/>
        </w:rPr>
        <w:t xml:space="preserve"> en asociación con actores locales y defiende los derechos de los niños y jóvenes, en particular los en situación de calle, ante las instituciones internacionales de las Naciones Unidas en Ginebra.</w:t>
      </w:r>
    </w:p>
    <w:p w14:paraId="54CF6EB3" w14:textId="77777777" w:rsidR="00F60B67" w:rsidRPr="00F60B67" w:rsidRDefault="00F60B67">
      <w:pPr>
        <w:jc w:val="both"/>
        <w:rPr>
          <w:rFonts w:asciiTheme="majorHAnsi" w:eastAsia="Calibri" w:hAnsiTheme="majorHAnsi" w:cstheme="majorHAnsi"/>
          <w:lang w:val="es-419"/>
        </w:rPr>
      </w:pPr>
    </w:p>
    <w:p w14:paraId="26E70BC0" w14:textId="77777777" w:rsidR="00A9205F" w:rsidRPr="00F60B67" w:rsidRDefault="00000000">
      <w:pPr>
        <w:pStyle w:val="Heading2"/>
        <w:keepNext w:val="0"/>
        <w:keepLines w:val="0"/>
        <w:numPr>
          <w:ilvl w:val="0"/>
          <w:numId w:val="4"/>
        </w:numPr>
        <w:spacing w:before="40" w:after="0"/>
        <w:jc w:val="both"/>
        <w:rPr>
          <w:rFonts w:asciiTheme="majorHAnsi" w:eastAsia="Calibri" w:hAnsiTheme="majorHAnsi" w:cstheme="majorHAnsi"/>
          <w:color w:val="D50106"/>
          <w:sz w:val="22"/>
          <w:szCs w:val="22"/>
          <w:lang w:val="es-419"/>
        </w:rPr>
      </w:pPr>
      <w:bookmarkStart w:id="4" w:name="_sx2g079hg3fj" w:colFirst="0" w:colLast="0"/>
      <w:bookmarkEnd w:id="4"/>
      <w:r w:rsidRPr="00F60B67">
        <w:rPr>
          <w:rFonts w:asciiTheme="majorHAnsi" w:eastAsia="Calibri" w:hAnsiTheme="majorHAnsi" w:cstheme="majorHAnsi"/>
          <w:b/>
          <w:color w:val="D50106"/>
          <w:sz w:val="22"/>
          <w:szCs w:val="22"/>
          <w:lang w:val="es-419"/>
        </w:rPr>
        <w:t xml:space="preserve">Metodología </w:t>
      </w:r>
    </w:p>
    <w:p w14:paraId="2E4692EE" w14:textId="77777777" w:rsidR="00D57FA7" w:rsidRDefault="00000000">
      <w:pPr>
        <w:spacing w:before="240" w:after="240"/>
        <w:jc w:val="both"/>
        <w:rPr>
          <w:rFonts w:asciiTheme="majorHAnsi" w:eastAsia="Calibri" w:hAnsiTheme="majorHAnsi" w:cstheme="majorHAnsi"/>
          <w:lang w:val="es-419"/>
        </w:rPr>
      </w:pPr>
      <w:r w:rsidRPr="00F60B67">
        <w:rPr>
          <w:rFonts w:asciiTheme="majorHAnsi" w:eastAsia="Calibri" w:hAnsiTheme="majorHAnsi" w:cstheme="majorHAnsi"/>
          <w:lang w:val="es-419"/>
        </w:rPr>
        <w:t xml:space="preserve">Este informe temático fue elaborado con las asociaciones miembros del </w:t>
      </w:r>
      <w:r w:rsidRPr="00F60B67">
        <w:rPr>
          <w:rFonts w:asciiTheme="majorHAnsi" w:eastAsia="Calibri" w:hAnsiTheme="majorHAnsi" w:cstheme="majorHAnsi"/>
          <w:b/>
          <w:lang w:val="es-419"/>
        </w:rPr>
        <w:t>Colectivo “Hagamos visible lo invisible”</w:t>
      </w:r>
      <w:r w:rsidRPr="00F60B67">
        <w:rPr>
          <w:rFonts w:asciiTheme="majorHAnsi" w:eastAsia="Calibri" w:hAnsiTheme="majorHAnsi" w:cstheme="majorHAnsi"/>
          <w:lang w:val="es-419"/>
        </w:rPr>
        <w:t xml:space="preserve"> con el fin de poner en común </w:t>
      </w:r>
      <w:r w:rsidR="00D57FA7">
        <w:rPr>
          <w:rFonts w:asciiTheme="majorHAnsi" w:eastAsia="Calibri" w:hAnsiTheme="majorHAnsi" w:cstheme="majorHAnsi"/>
          <w:lang w:val="es-419"/>
        </w:rPr>
        <w:t xml:space="preserve">los </w:t>
      </w:r>
      <w:r w:rsidRPr="00F60B67">
        <w:rPr>
          <w:rFonts w:asciiTheme="majorHAnsi" w:eastAsia="Calibri" w:hAnsiTheme="majorHAnsi" w:cstheme="majorHAnsi"/>
          <w:lang w:val="es-419"/>
        </w:rPr>
        <w:t>datos recogidos sobre la niñez en situación de calle</w:t>
      </w:r>
      <w:r w:rsidR="00D57FA7">
        <w:rPr>
          <w:rFonts w:asciiTheme="majorHAnsi" w:eastAsia="Calibri" w:hAnsiTheme="majorHAnsi" w:cstheme="majorHAnsi"/>
          <w:lang w:val="es-419"/>
        </w:rPr>
        <w:t xml:space="preserve"> para </w:t>
      </w:r>
      <w:r w:rsidR="00D57FA7" w:rsidRPr="00F60B67">
        <w:rPr>
          <w:rFonts w:asciiTheme="majorHAnsi" w:eastAsia="Calibri" w:hAnsiTheme="majorHAnsi" w:cstheme="majorHAnsi"/>
          <w:lang w:val="es-419"/>
        </w:rPr>
        <w:t xml:space="preserve">responder a las preguntas sobre la niñez en situación de calle de la lista de preguntas previas a la presentación de información (LOIPR) del Comité de los Derechos del Niño para el examen del Perú. </w:t>
      </w:r>
    </w:p>
    <w:p w14:paraId="1FA2DEC6" w14:textId="2AFC9925" w:rsidR="00D57FA7" w:rsidRDefault="00000000" w:rsidP="00D57FA7">
      <w:pPr>
        <w:spacing w:before="240" w:after="240"/>
        <w:jc w:val="both"/>
        <w:rPr>
          <w:rFonts w:asciiTheme="majorHAnsi" w:eastAsia="Calibri" w:hAnsiTheme="majorHAnsi" w:cstheme="majorHAnsi"/>
          <w:lang w:val="es-419"/>
        </w:rPr>
      </w:pPr>
      <w:r w:rsidRPr="00F60B67">
        <w:rPr>
          <w:rFonts w:asciiTheme="majorHAnsi" w:eastAsia="Calibri" w:hAnsiTheme="majorHAnsi" w:cstheme="majorHAnsi"/>
          <w:lang w:val="es-419"/>
        </w:rPr>
        <w:t>La información recogida se basa también en la consulta de jóvenes en situación de calle para la presentación del informe</w:t>
      </w:r>
      <w:r w:rsidR="00FF67AB">
        <w:rPr>
          <w:rFonts w:asciiTheme="majorHAnsi" w:eastAsia="Calibri" w:hAnsiTheme="majorHAnsi" w:cstheme="majorHAnsi"/>
          <w:lang w:val="es-419"/>
        </w:rPr>
        <w:t xml:space="preserve"> presentado por Qosqo Maki</w:t>
      </w:r>
      <w:r w:rsidRPr="00F60B67">
        <w:rPr>
          <w:rFonts w:asciiTheme="majorHAnsi" w:eastAsia="Calibri" w:hAnsiTheme="majorHAnsi" w:cstheme="majorHAnsi"/>
          <w:lang w:val="es-419"/>
        </w:rPr>
        <w:t xml:space="preserve"> al Examen </w:t>
      </w:r>
      <w:r w:rsidR="00FF67AB" w:rsidRPr="00F60B67">
        <w:rPr>
          <w:rFonts w:asciiTheme="majorHAnsi" w:eastAsia="Calibri" w:hAnsiTheme="majorHAnsi" w:cstheme="majorHAnsi"/>
          <w:lang w:val="es-419"/>
        </w:rPr>
        <w:t>Periódico</w:t>
      </w:r>
      <w:r w:rsidRPr="00F60B67">
        <w:rPr>
          <w:rFonts w:asciiTheme="majorHAnsi" w:eastAsia="Calibri" w:hAnsiTheme="majorHAnsi" w:cstheme="majorHAnsi"/>
          <w:lang w:val="es-419"/>
        </w:rPr>
        <w:t xml:space="preserve"> Universal en 2022. En esta ocasión, entre abril y mayo de 2022 se organizaron grupos de discusión y entrevistas para recoger la opinión y recomendaciones de los usuarios y ex usuarios de Qosqo Maki</w:t>
      </w:r>
      <w:r w:rsidR="00FF67AB">
        <w:rPr>
          <w:rFonts w:asciiTheme="majorHAnsi" w:eastAsia="Calibri" w:hAnsiTheme="majorHAnsi" w:cstheme="majorHAnsi"/>
          <w:lang w:val="es-419"/>
        </w:rPr>
        <w:t xml:space="preserve">. </w:t>
      </w:r>
      <w:r w:rsidR="00A545F0" w:rsidRPr="00A545F0">
        <w:rPr>
          <w:rFonts w:asciiTheme="majorHAnsi" w:eastAsia="Calibri" w:hAnsiTheme="majorHAnsi" w:cstheme="majorHAnsi"/>
          <w:lang w:val="es-419"/>
        </w:rPr>
        <w:t xml:space="preserve">A continuación, el colectivo organizó en octubre de 2022 el primer encuentro nacional de jóvenes que viven en la calle, durante el cual los jóvenes expresaron sus opiniones sobre sus experiencias. </w:t>
      </w:r>
      <w:r w:rsidRPr="00F60B67">
        <w:rPr>
          <w:rFonts w:asciiTheme="majorHAnsi" w:eastAsia="Calibri" w:hAnsiTheme="majorHAnsi" w:cstheme="majorHAnsi"/>
          <w:lang w:val="es-419"/>
        </w:rPr>
        <w:t>Se incluyen en este informe las palabras de los jóvenes para ilustrar y acompañar las afirmaciones realizadas</w:t>
      </w:r>
      <w:r w:rsidR="00FF67AB">
        <w:rPr>
          <w:rStyle w:val="FootnoteReference"/>
          <w:rFonts w:asciiTheme="majorHAnsi" w:eastAsia="Calibri" w:hAnsiTheme="majorHAnsi" w:cstheme="majorHAnsi"/>
          <w:lang w:val="es-419"/>
        </w:rPr>
        <w:footnoteReference w:id="1"/>
      </w:r>
      <w:r w:rsidR="001B5592">
        <w:rPr>
          <w:rFonts w:asciiTheme="majorHAnsi" w:eastAsia="Calibri" w:hAnsiTheme="majorHAnsi" w:cstheme="majorHAnsi"/>
          <w:lang w:val="es-419"/>
        </w:rPr>
        <w:t>.</w:t>
      </w:r>
    </w:p>
    <w:p w14:paraId="0E782011" w14:textId="77777777" w:rsidR="001B5592" w:rsidRDefault="001B5592" w:rsidP="00D57FA7">
      <w:pPr>
        <w:spacing w:before="240" w:after="240"/>
        <w:jc w:val="both"/>
        <w:rPr>
          <w:rFonts w:asciiTheme="majorHAnsi" w:eastAsia="Calibri" w:hAnsiTheme="majorHAnsi" w:cstheme="majorHAnsi"/>
          <w:lang w:val="es-419"/>
        </w:rPr>
      </w:pPr>
    </w:p>
    <w:p w14:paraId="1FC1326B" w14:textId="77777777" w:rsidR="001B5592" w:rsidRDefault="001B5592" w:rsidP="00D57FA7">
      <w:pPr>
        <w:spacing w:before="240" w:after="240"/>
        <w:jc w:val="both"/>
        <w:rPr>
          <w:rFonts w:asciiTheme="majorHAnsi" w:eastAsia="Calibri" w:hAnsiTheme="majorHAnsi" w:cstheme="majorHAnsi"/>
          <w:lang w:val="es-419"/>
        </w:rPr>
      </w:pPr>
    </w:p>
    <w:p w14:paraId="133E89B7" w14:textId="77C0B14F" w:rsidR="003D74AF" w:rsidRDefault="003D74AF" w:rsidP="00D57FA7">
      <w:pPr>
        <w:spacing w:before="240" w:after="240"/>
        <w:jc w:val="both"/>
        <w:rPr>
          <w:rFonts w:asciiTheme="majorHAnsi" w:eastAsia="Calibri" w:hAnsiTheme="majorHAnsi" w:cstheme="majorHAnsi"/>
          <w:b/>
          <w:color w:val="D50106"/>
          <w:sz w:val="24"/>
          <w:szCs w:val="24"/>
          <w:lang w:val="es-419"/>
        </w:rPr>
      </w:pPr>
      <w:r>
        <w:rPr>
          <w:rFonts w:asciiTheme="majorHAnsi" w:eastAsia="Calibri" w:hAnsiTheme="majorHAnsi" w:cstheme="majorHAnsi"/>
          <w:b/>
          <w:color w:val="D50106"/>
          <w:sz w:val="24"/>
          <w:szCs w:val="24"/>
          <w:lang w:val="es-419"/>
        </w:rPr>
        <w:lastRenderedPageBreak/>
        <w:t xml:space="preserve">II. REPUESTAS A LA </w:t>
      </w:r>
      <w:r w:rsidRPr="00F60B67">
        <w:rPr>
          <w:rFonts w:asciiTheme="majorHAnsi" w:eastAsia="Calibri" w:hAnsiTheme="majorHAnsi" w:cstheme="majorHAnsi"/>
          <w:b/>
          <w:color w:val="D50106"/>
          <w:sz w:val="24"/>
          <w:szCs w:val="24"/>
          <w:lang w:val="es-419"/>
        </w:rPr>
        <w:t>LISTA DE CUESTIONES PREVIAS A LA PRESENTACIÓN DE INFORMES</w:t>
      </w:r>
      <w:r>
        <w:rPr>
          <w:rFonts w:asciiTheme="majorHAnsi" w:eastAsia="Calibri" w:hAnsiTheme="majorHAnsi" w:cstheme="majorHAnsi"/>
          <w:b/>
          <w:color w:val="D50106"/>
          <w:sz w:val="24"/>
          <w:szCs w:val="24"/>
          <w:lang w:val="es-419"/>
        </w:rPr>
        <w:t xml:space="preserve"> (LOIPR)</w:t>
      </w:r>
    </w:p>
    <w:p w14:paraId="4C832713" w14:textId="79613AB0" w:rsidR="00992CD2" w:rsidRPr="00992CD2" w:rsidRDefault="00000000" w:rsidP="00992CD2">
      <w:pPr>
        <w:pStyle w:val="ListParagraph"/>
        <w:numPr>
          <w:ilvl w:val="0"/>
          <w:numId w:val="11"/>
        </w:numPr>
        <w:spacing w:before="240" w:after="240"/>
        <w:jc w:val="both"/>
        <w:rPr>
          <w:rFonts w:asciiTheme="majorHAnsi" w:eastAsia="Calibri" w:hAnsiTheme="majorHAnsi" w:cstheme="majorHAnsi"/>
          <w:b/>
          <w:sz w:val="24"/>
          <w:szCs w:val="24"/>
          <w:lang w:val="es-419"/>
        </w:rPr>
      </w:pPr>
      <w:r w:rsidRPr="005A7D56">
        <w:rPr>
          <w:rFonts w:asciiTheme="majorHAnsi" w:eastAsia="Calibri" w:hAnsiTheme="majorHAnsi" w:cstheme="majorHAnsi"/>
          <w:b/>
          <w:color w:val="D50106"/>
          <w:sz w:val="24"/>
          <w:szCs w:val="24"/>
          <w:lang w:val="es-419"/>
        </w:rPr>
        <w:t>Párrafo 28. a) de</w:t>
      </w:r>
      <w:r w:rsidR="003D74AF" w:rsidRPr="005A7D56">
        <w:rPr>
          <w:rFonts w:asciiTheme="majorHAnsi" w:eastAsia="Calibri" w:hAnsiTheme="majorHAnsi" w:cstheme="majorHAnsi"/>
          <w:b/>
          <w:color w:val="D50106"/>
          <w:sz w:val="24"/>
          <w:szCs w:val="24"/>
          <w:lang w:val="es-419"/>
        </w:rPr>
        <w:t xml:space="preserve">l </w:t>
      </w:r>
      <w:r w:rsidRPr="005A7D56">
        <w:rPr>
          <w:rFonts w:asciiTheme="majorHAnsi" w:eastAsia="Calibri" w:hAnsiTheme="majorHAnsi" w:cstheme="majorHAnsi"/>
          <w:b/>
          <w:color w:val="D50106"/>
          <w:sz w:val="24"/>
          <w:szCs w:val="24"/>
          <w:lang w:val="es-419"/>
        </w:rPr>
        <w:t>LOIPR:</w:t>
      </w:r>
    </w:p>
    <w:p w14:paraId="0809AD5C" w14:textId="77777777" w:rsidR="001B5592" w:rsidRDefault="00000000" w:rsidP="00667BC6">
      <w:pPr>
        <w:spacing w:before="240" w:after="240"/>
        <w:jc w:val="both"/>
        <w:rPr>
          <w:rFonts w:asciiTheme="majorHAnsi" w:eastAsia="Calibri" w:hAnsiTheme="majorHAnsi" w:cstheme="majorHAnsi"/>
          <w:lang w:val="es-419"/>
        </w:rPr>
      </w:pPr>
      <w:r w:rsidRPr="00F60B67">
        <w:rPr>
          <w:rFonts w:asciiTheme="majorHAnsi" w:eastAsia="Calibri" w:hAnsiTheme="majorHAnsi" w:cstheme="majorHAnsi"/>
          <w:lang w:val="es-419"/>
        </w:rPr>
        <w:t>En respuesta al párrafo 28. a)</w:t>
      </w:r>
      <w:r w:rsidR="002701B8">
        <w:rPr>
          <w:rFonts w:asciiTheme="majorHAnsi" w:eastAsia="Calibri" w:hAnsiTheme="majorHAnsi" w:cstheme="majorHAnsi"/>
          <w:lang w:val="es-419"/>
        </w:rPr>
        <w:t>,</w:t>
      </w:r>
      <w:r w:rsidRPr="00F60B67">
        <w:rPr>
          <w:rFonts w:asciiTheme="majorHAnsi" w:eastAsia="Calibri" w:hAnsiTheme="majorHAnsi" w:cstheme="majorHAnsi"/>
          <w:lang w:val="es-419"/>
        </w:rPr>
        <w:t xml:space="preserve"> la sociedad civil desconoce acciones concretas del Estado que intente profundizar en el análisis de la realidad de la niñez en situación de calle. Esta inacción refleja la ausencia de estadísticas </w:t>
      </w:r>
      <w:r w:rsidR="00FF67AB" w:rsidRPr="00F60B67">
        <w:rPr>
          <w:rFonts w:asciiTheme="majorHAnsi" w:eastAsia="Calibri" w:hAnsiTheme="majorHAnsi" w:cstheme="majorHAnsi"/>
          <w:lang w:val="es-419"/>
        </w:rPr>
        <w:t>actuales, ni</w:t>
      </w:r>
      <w:r w:rsidRPr="00F60B67">
        <w:rPr>
          <w:rFonts w:asciiTheme="majorHAnsi" w:eastAsia="Calibri" w:hAnsiTheme="majorHAnsi" w:cstheme="majorHAnsi"/>
          <w:lang w:val="es-419"/>
        </w:rPr>
        <w:t xml:space="preserve"> estudios específicos del perfil de esta población que facilite la atención especializada y adecuada a su situación. Las últimas investigaciones respecto al perfil de NNA en situación de calle, fueron desarrolladas en Lima en 2008 por </w:t>
      </w:r>
      <w:r w:rsidR="002701B8">
        <w:rPr>
          <w:rFonts w:asciiTheme="majorHAnsi" w:eastAsia="Calibri" w:hAnsiTheme="majorHAnsi" w:cstheme="majorHAnsi"/>
          <w:lang w:val="es-419"/>
        </w:rPr>
        <w:t>la sociedad civil</w:t>
      </w:r>
      <w:r w:rsidR="002701B8">
        <w:rPr>
          <w:rStyle w:val="FootnoteReference"/>
          <w:rFonts w:asciiTheme="majorHAnsi" w:eastAsia="Calibri" w:hAnsiTheme="majorHAnsi" w:cstheme="majorHAnsi"/>
          <w:lang w:val="es-419"/>
        </w:rPr>
        <w:footnoteReference w:id="2"/>
      </w:r>
      <w:r w:rsidRPr="00F60B67">
        <w:rPr>
          <w:rFonts w:asciiTheme="majorHAnsi" w:eastAsia="Calibri" w:hAnsiTheme="majorHAnsi" w:cstheme="majorHAnsi"/>
          <w:lang w:val="es-419"/>
        </w:rPr>
        <w:t xml:space="preserve">. </w:t>
      </w:r>
    </w:p>
    <w:p w14:paraId="508C0744" w14:textId="1EDFBAB0" w:rsidR="001B5592" w:rsidRDefault="00000000" w:rsidP="00667BC6">
      <w:pPr>
        <w:spacing w:before="240" w:after="240"/>
        <w:jc w:val="both"/>
        <w:rPr>
          <w:rFonts w:asciiTheme="majorHAnsi" w:eastAsia="Calibri" w:hAnsiTheme="majorHAnsi" w:cstheme="majorHAnsi"/>
          <w:lang w:val="es-419"/>
        </w:rPr>
      </w:pPr>
      <w:r w:rsidRPr="00F60B67">
        <w:rPr>
          <w:rFonts w:asciiTheme="majorHAnsi" w:eastAsia="Calibri" w:hAnsiTheme="majorHAnsi" w:cstheme="majorHAnsi"/>
          <w:lang w:val="es-419"/>
        </w:rPr>
        <w:br/>
      </w:r>
      <w:r w:rsidR="001B5592" w:rsidRPr="00F60B67">
        <w:rPr>
          <w:rFonts w:asciiTheme="majorHAnsi" w:eastAsia="Calibri" w:hAnsiTheme="majorHAnsi" w:cstheme="majorHAnsi"/>
          <w:lang w:val="es-419"/>
        </w:rPr>
        <w:t xml:space="preserve">En respuesta al reporte del Estado al Comité de los Derechos del Niño, el </w:t>
      </w:r>
      <w:r w:rsidR="001B5592" w:rsidRPr="00F60B67">
        <w:rPr>
          <w:rFonts w:asciiTheme="majorHAnsi" w:eastAsia="Calibri" w:hAnsiTheme="majorHAnsi" w:cstheme="majorHAnsi"/>
          <w:b/>
          <w:lang w:val="es-419"/>
        </w:rPr>
        <w:t>Colectivo “Hagamos visible lo invisible”</w:t>
      </w:r>
      <w:r w:rsidR="001B5592" w:rsidRPr="00F60B67">
        <w:rPr>
          <w:rFonts w:asciiTheme="majorHAnsi" w:eastAsia="Calibri" w:hAnsiTheme="majorHAnsi" w:cstheme="majorHAnsi"/>
          <w:lang w:val="es-419"/>
        </w:rPr>
        <w:t xml:space="preserve"> lamenta que el Estado se refiera únicamente a un censo de vivienda </w:t>
      </w:r>
      <w:r w:rsidR="001B5592">
        <w:rPr>
          <w:rFonts w:asciiTheme="majorHAnsi" w:eastAsia="Calibri" w:hAnsiTheme="majorHAnsi" w:cstheme="majorHAnsi"/>
          <w:lang w:val="es-419"/>
        </w:rPr>
        <w:t xml:space="preserve">ya que </w:t>
      </w:r>
      <w:r w:rsidR="001B5592" w:rsidRPr="00F60B67">
        <w:rPr>
          <w:rFonts w:asciiTheme="majorHAnsi" w:eastAsia="Calibri" w:hAnsiTheme="majorHAnsi" w:cstheme="majorHAnsi"/>
          <w:lang w:val="es-419"/>
        </w:rPr>
        <w:t xml:space="preserve">este tipo de censo es inadecuado para medir la amplitud del fenómeno </w:t>
      </w:r>
      <w:r w:rsidR="001B5592">
        <w:rPr>
          <w:rFonts w:asciiTheme="majorHAnsi" w:eastAsia="Calibri" w:hAnsiTheme="majorHAnsi" w:cstheme="majorHAnsi"/>
          <w:lang w:val="es-419"/>
        </w:rPr>
        <w:t>la niñez en situación de calle cuya</w:t>
      </w:r>
      <w:r w:rsidR="001B5592" w:rsidRPr="00F60B67">
        <w:rPr>
          <w:rFonts w:asciiTheme="majorHAnsi" w:eastAsia="Calibri" w:hAnsiTheme="majorHAnsi" w:cstheme="majorHAnsi"/>
          <w:lang w:val="es-419"/>
        </w:rPr>
        <w:t xml:space="preserve"> carece de vivienda</w:t>
      </w:r>
      <w:r w:rsidR="001B5592" w:rsidRPr="00667BC6">
        <w:rPr>
          <w:rFonts w:asciiTheme="majorHAnsi" w:eastAsia="Calibri" w:hAnsiTheme="majorHAnsi" w:cstheme="majorHAnsi"/>
          <w:lang w:val="es-419"/>
        </w:rPr>
        <w:t xml:space="preserve">.  </w:t>
      </w:r>
    </w:p>
    <w:p w14:paraId="31554ED3" w14:textId="465546DB" w:rsidR="008C7125" w:rsidRPr="001B5592" w:rsidRDefault="00000000" w:rsidP="00667BC6">
      <w:pPr>
        <w:spacing w:before="240" w:after="240"/>
        <w:jc w:val="both"/>
        <w:rPr>
          <w:rFonts w:asciiTheme="majorHAnsi" w:eastAsia="Calibri" w:hAnsiTheme="majorHAnsi" w:cstheme="majorHAnsi"/>
          <w:lang w:val="es-419"/>
        </w:rPr>
      </w:pPr>
      <w:r w:rsidRPr="00F60B67">
        <w:rPr>
          <w:rFonts w:asciiTheme="majorHAnsi" w:eastAsia="Calibri" w:hAnsiTheme="majorHAnsi" w:cstheme="majorHAnsi"/>
          <w:lang w:val="es-419"/>
        </w:rPr>
        <w:t xml:space="preserve">En el 2021, el Ministerio de la Mujer </w:t>
      </w:r>
      <w:r w:rsidR="000B3275" w:rsidRPr="00F60B67">
        <w:rPr>
          <w:rFonts w:asciiTheme="majorHAnsi" w:eastAsia="Calibri" w:hAnsiTheme="majorHAnsi" w:cstheme="majorHAnsi"/>
          <w:lang w:val="es-419"/>
        </w:rPr>
        <w:t>y Poblaciones</w:t>
      </w:r>
      <w:r w:rsidRPr="00F60B67">
        <w:rPr>
          <w:rFonts w:asciiTheme="majorHAnsi" w:eastAsia="Calibri" w:hAnsiTheme="majorHAnsi" w:cstheme="majorHAnsi"/>
          <w:lang w:val="es-419"/>
        </w:rPr>
        <w:t xml:space="preserve"> Vulnerables</w:t>
      </w:r>
      <w:r w:rsidR="00667BC6">
        <w:rPr>
          <w:rFonts w:asciiTheme="majorHAnsi" w:eastAsia="Calibri" w:hAnsiTheme="majorHAnsi" w:cstheme="majorHAnsi"/>
          <w:lang w:val="es-419"/>
        </w:rPr>
        <w:t xml:space="preserve"> (</w:t>
      </w:r>
      <w:r w:rsidR="00667BC6" w:rsidRPr="00F60B67">
        <w:rPr>
          <w:rFonts w:asciiTheme="majorHAnsi" w:eastAsia="Calibri" w:hAnsiTheme="majorHAnsi" w:cstheme="majorHAnsi"/>
          <w:lang w:val="es-419"/>
        </w:rPr>
        <w:t>MIMP</w:t>
      </w:r>
      <w:r w:rsidR="00667BC6">
        <w:rPr>
          <w:rFonts w:asciiTheme="majorHAnsi" w:eastAsia="Calibri" w:hAnsiTheme="majorHAnsi" w:cstheme="majorHAnsi"/>
          <w:lang w:val="es-419"/>
        </w:rPr>
        <w:t>)</w:t>
      </w:r>
      <w:r w:rsidRPr="00F60B67">
        <w:rPr>
          <w:rFonts w:asciiTheme="majorHAnsi" w:eastAsia="Calibri" w:hAnsiTheme="majorHAnsi" w:cstheme="majorHAnsi"/>
          <w:lang w:val="es-419"/>
        </w:rPr>
        <w:t>, aprobó el “Protocolo del Servicio de Educadores de Calle"</w:t>
      </w:r>
      <w:r w:rsidR="00667BC6">
        <w:rPr>
          <w:rFonts w:asciiTheme="majorHAnsi" w:eastAsia="Calibri" w:hAnsiTheme="majorHAnsi" w:cstheme="majorHAnsi"/>
          <w:lang w:val="es-419"/>
        </w:rPr>
        <w:t xml:space="preserve"> (SEC)</w:t>
      </w:r>
      <w:r w:rsidRPr="00F60B67">
        <w:rPr>
          <w:rFonts w:asciiTheme="majorHAnsi" w:eastAsia="Calibri" w:hAnsiTheme="majorHAnsi" w:cstheme="majorHAnsi"/>
          <w:lang w:val="es-419"/>
        </w:rPr>
        <w:t xml:space="preserve">, su finalidad es brindar orientaciones generales para la intervención de estos profesionales en el acompañamiento de la niñez en situación de calle. El protocolo reconoce la inexistencia de información precisa que permita determinar el universo, magnitud y características de esta población. El </w:t>
      </w:r>
      <w:r w:rsidR="00667BC6" w:rsidRPr="00F60B67">
        <w:rPr>
          <w:rFonts w:asciiTheme="majorHAnsi" w:eastAsia="Calibri" w:hAnsiTheme="majorHAnsi" w:cstheme="majorHAnsi"/>
          <w:lang w:val="es-419"/>
        </w:rPr>
        <w:t xml:space="preserve">MIMP </w:t>
      </w:r>
      <w:r w:rsidR="00667BC6">
        <w:rPr>
          <w:rFonts w:asciiTheme="majorHAnsi" w:eastAsia="Calibri" w:hAnsiTheme="majorHAnsi" w:cstheme="majorHAnsi"/>
          <w:lang w:val="es-419"/>
        </w:rPr>
        <w:t xml:space="preserve">solo </w:t>
      </w:r>
      <w:r w:rsidRPr="00F60B67">
        <w:rPr>
          <w:rFonts w:asciiTheme="majorHAnsi" w:eastAsia="Calibri" w:hAnsiTheme="majorHAnsi" w:cstheme="majorHAnsi"/>
          <w:lang w:val="es-419"/>
        </w:rPr>
        <w:t xml:space="preserve">hace </w:t>
      </w:r>
      <w:r w:rsidR="00667BC6" w:rsidRPr="00F60B67">
        <w:rPr>
          <w:rFonts w:asciiTheme="majorHAnsi" w:eastAsia="Calibri" w:hAnsiTheme="majorHAnsi" w:cstheme="majorHAnsi"/>
          <w:lang w:val="es-419"/>
        </w:rPr>
        <w:t>públicas estadísticas</w:t>
      </w:r>
      <w:r w:rsidRPr="00F60B67">
        <w:rPr>
          <w:rFonts w:asciiTheme="majorHAnsi" w:eastAsia="Calibri" w:hAnsiTheme="majorHAnsi" w:cstheme="majorHAnsi"/>
          <w:lang w:val="es-419"/>
        </w:rPr>
        <w:t xml:space="preserve"> de atenciones ambulatorias a la niñez en situación de calle.</w:t>
      </w:r>
      <w:r w:rsidR="00667BC6">
        <w:rPr>
          <w:rFonts w:asciiTheme="majorHAnsi" w:eastAsia="Calibri" w:hAnsiTheme="majorHAnsi" w:cstheme="majorHAnsi"/>
          <w:lang w:val="es-419"/>
        </w:rPr>
        <w:t xml:space="preserve"> </w:t>
      </w:r>
      <w:r w:rsidR="00667BC6" w:rsidRPr="00667BC6">
        <w:rPr>
          <w:rFonts w:asciiTheme="majorHAnsi" w:eastAsia="Calibri" w:hAnsiTheme="majorHAnsi" w:cstheme="majorHAnsi"/>
          <w:lang w:val="es-419"/>
        </w:rPr>
        <w:t>En consecuencia</w:t>
      </w:r>
      <w:r w:rsidR="00667BC6">
        <w:rPr>
          <w:rFonts w:asciiTheme="majorHAnsi" w:eastAsia="Calibri" w:hAnsiTheme="majorHAnsi" w:cstheme="majorHAnsi"/>
          <w:lang w:val="es-419"/>
        </w:rPr>
        <w:t xml:space="preserve">, </w:t>
      </w:r>
      <w:r w:rsidRPr="00F60B67">
        <w:rPr>
          <w:rFonts w:asciiTheme="majorHAnsi" w:eastAsia="Calibri" w:hAnsiTheme="majorHAnsi" w:cstheme="majorHAnsi"/>
          <w:lang w:val="es-419"/>
        </w:rPr>
        <w:t xml:space="preserve">las </w:t>
      </w:r>
      <w:r w:rsidR="00C276B0" w:rsidRPr="00F60B67">
        <w:rPr>
          <w:rFonts w:asciiTheme="majorHAnsi" w:eastAsia="Calibri" w:hAnsiTheme="majorHAnsi" w:cstheme="majorHAnsi"/>
          <w:lang w:val="es-419"/>
        </w:rPr>
        <w:t>intervencion</w:t>
      </w:r>
      <w:r w:rsidR="00C276B0">
        <w:rPr>
          <w:rFonts w:asciiTheme="majorHAnsi" w:eastAsia="Calibri" w:hAnsiTheme="majorHAnsi" w:cstheme="majorHAnsi"/>
          <w:lang w:val="es-419"/>
        </w:rPr>
        <w:t>es</w:t>
      </w:r>
      <w:r w:rsidR="00C276B0" w:rsidRPr="00F60B67">
        <w:rPr>
          <w:rFonts w:asciiTheme="majorHAnsi" w:eastAsia="Calibri" w:hAnsiTheme="majorHAnsi" w:cstheme="majorHAnsi"/>
          <w:lang w:val="es-419"/>
        </w:rPr>
        <w:t xml:space="preserve"> socio</w:t>
      </w:r>
      <w:r w:rsidR="00C276B0">
        <w:rPr>
          <w:rFonts w:asciiTheme="majorHAnsi" w:eastAsia="Calibri" w:hAnsiTheme="majorHAnsi" w:cstheme="majorHAnsi"/>
          <w:lang w:val="es-419"/>
        </w:rPr>
        <w:t xml:space="preserve"> </w:t>
      </w:r>
      <w:r w:rsidR="00C276B0" w:rsidRPr="00F60B67">
        <w:rPr>
          <w:rFonts w:asciiTheme="majorHAnsi" w:eastAsia="Calibri" w:hAnsiTheme="majorHAnsi" w:cstheme="majorHAnsi"/>
          <w:lang w:val="es-419"/>
        </w:rPr>
        <w:t>educativa</w:t>
      </w:r>
      <w:r w:rsidR="00C276B0">
        <w:rPr>
          <w:rFonts w:asciiTheme="majorHAnsi" w:eastAsia="Calibri" w:hAnsiTheme="majorHAnsi" w:cstheme="majorHAnsi"/>
          <w:lang w:val="es-419"/>
        </w:rPr>
        <w:t>s</w:t>
      </w:r>
      <w:r w:rsidR="00C276B0" w:rsidRPr="00F60B67">
        <w:rPr>
          <w:rFonts w:asciiTheme="majorHAnsi" w:eastAsia="Calibri" w:hAnsiTheme="majorHAnsi" w:cstheme="majorHAnsi"/>
          <w:lang w:val="es-419"/>
        </w:rPr>
        <w:t xml:space="preserve"> </w:t>
      </w:r>
      <w:r w:rsidRPr="00F60B67">
        <w:rPr>
          <w:rFonts w:asciiTheme="majorHAnsi" w:eastAsia="Calibri" w:hAnsiTheme="majorHAnsi" w:cstheme="majorHAnsi"/>
          <w:lang w:val="es-419"/>
        </w:rPr>
        <w:t>del Estado se desarrollan sin un plan estructurado que promueva el desarraigo progresivo y voluntario de la calle, tal como lo recomienda la Observación general Nº21 del Comité de los Derechos del Niño.</w:t>
      </w:r>
      <w:r w:rsidR="00023AC6">
        <w:rPr>
          <w:rFonts w:asciiTheme="majorHAnsi" w:eastAsia="Calibri" w:hAnsiTheme="majorHAnsi" w:cstheme="majorHAnsi"/>
          <w:lang w:val="es-419"/>
        </w:rPr>
        <w:t xml:space="preserve"> </w:t>
      </w:r>
      <w:r w:rsidR="00023AC6" w:rsidRPr="00023AC6">
        <w:rPr>
          <w:rFonts w:asciiTheme="majorHAnsi" w:eastAsia="Calibri" w:hAnsiTheme="majorHAnsi" w:cstheme="majorHAnsi"/>
          <w:lang w:val="es-419"/>
        </w:rPr>
        <w:t>el colectivo lamenta que la cuestión de los jóvenes en situación de calle sólo se plantee cuando se trata de delincuencia</w:t>
      </w:r>
      <w:r w:rsidR="00023AC6">
        <w:rPr>
          <w:rFonts w:asciiTheme="majorHAnsi" w:eastAsia="Calibri" w:hAnsiTheme="majorHAnsi" w:cstheme="majorHAnsi"/>
          <w:lang w:val="es-419"/>
        </w:rPr>
        <w:t>.</w:t>
      </w:r>
    </w:p>
    <w:p w14:paraId="229FAFB2" w14:textId="72D99A5D" w:rsidR="00A9205F" w:rsidRPr="00F60B67" w:rsidRDefault="00000000" w:rsidP="00667BC6">
      <w:pPr>
        <w:spacing w:before="240" w:after="240"/>
        <w:jc w:val="both"/>
        <w:rPr>
          <w:rFonts w:asciiTheme="majorHAnsi" w:eastAsia="Calibri" w:hAnsiTheme="majorHAnsi" w:cstheme="majorHAnsi"/>
          <w:b/>
          <w:u w:val="single"/>
          <w:lang w:val="es-419"/>
        </w:rPr>
      </w:pPr>
      <w:r w:rsidRPr="00F60B67">
        <w:rPr>
          <w:rFonts w:asciiTheme="majorHAnsi" w:eastAsia="Calibri" w:hAnsiTheme="majorHAnsi" w:cstheme="majorHAnsi"/>
          <w:b/>
          <w:u w:val="single"/>
          <w:lang w:val="es-419"/>
        </w:rPr>
        <w:t xml:space="preserve">Se recomienda al Estado peruano que: </w:t>
      </w:r>
    </w:p>
    <w:p w14:paraId="12019F36" w14:textId="12CEE5BD" w:rsidR="00992CD2" w:rsidRPr="00992CD2" w:rsidRDefault="00000000" w:rsidP="00992CD2">
      <w:pPr>
        <w:numPr>
          <w:ilvl w:val="0"/>
          <w:numId w:val="9"/>
        </w:numPr>
        <w:spacing w:before="240" w:after="240"/>
        <w:jc w:val="both"/>
        <w:rPr>
          <w:rFonts w:asciiTheme="majorHAnsi" w:eastAsia="Calibri" w:hAnsiTheme="majorHAnsi" w:cstheme="majorHAnsi"/>
          <w:lang w:val="es-419"/>
        </w:rPr>
      </w:pPr>
      <w:r w:rsidRPr="00F60B67">
        <w:rPr>
          <w:rFonts w:asciiTheme="majorHAnsi" w:eastAsia="Calibri" w:hAnsiTheme="majorHAnsi" w:cstheme="majorHAnsi"/>
          <w:lang w:val="es-419"/>
        </w:rPr>
        <w:t xml:space="preserve">Realice un censo y un mapeo de la situación crítica de los niños, niñas y adolescentes en situación de calle considerando los aspectos: alimentación, </w:t>
      </w:r>
      <w:r w:rsidR="00C276B0" w:rsidRPr="00F60B67">
        <w:rPr>
          <w:rFonts w:asciiTheme="majorHAnsi" w:eastAsia="Calibri" w:hAnsiTheme="majorHAnsi" w:cstheme="majorHAnsi"/>
          <w:lang w:val="es-419"/>
        </w:rPr>
        <w:t>vivienda, educación</w:t>
      </w:r>
      <w:r w:rsidRPr="00F60B67">
        <w:rPr>
          <w:rFonts w:asciiTheme="majorHAnsi" w:eastAsia="Calibri" w:hAnsiTheme="majorHAnsi" w:cstheme="majorHAnsi"/>
          <w:lang w:val="es-419"/>
        </w:rPr>
        <w:t xml:space="preserve"> y salud con una metodología adecuada a este público específico y colaborando con la sociedad civil implicada en un corto plazo.</w:t>
      </w:r>
    </w:p>
    <w:p w14:paraId="4EBD7E1D" w14:textId="711914A0" w:rsidR="00992CD2" w:rsidRPr="00992CD2" w:rsidRDefault="00992CD2" w:rsidP="00992CD2">
      <w:pPr>
        <w:pStyle w:val="ListParagraph"/>
        <w:numPr>
          <w:ilvl w:val="0"/>
          <w:numId w:val="11"/>
        </w:numPr>
        <w:spacing w:before="240" w:after="240"/>
        <w:rPr>
          <w:rFonts w:asciiTheme="majorHAnsi" w:eastAsia="Calibri" w:hAnsiTheme="majorHAnsi" w:cstheme="majorHAnsi"/>
          <w:b/>
          <w:sz w:val="24"/>
          <w:szCs w:val="24"/>
          <w:lang w:val="es-419"/>
        </w:rPr>
      </w:pPr>
      <w:r w:rsidRPr="00992CD2">
        <w:rPr>
          <w:rFonts w:asciiTheme="majorHAnsi" w:eastAsia="Calibri" w:hAnsiTheme="majorHAnsi" w:cstheme="majorHAnsi"/>
          <w:b/>
          <w:color w:val="D50106"/>
          <w:sz w:val="24"/>
          <w:szCs w:val="24"/>
          <w:lang w:val="es-419"/>
        </w:rPr>
        <w:t>Párrafo 28. b) del LOIPR:</w:t>
      </w:r>
    </w:p>
    <w:p w14:paraId="214DB634" w14:textId="17013FC6" w:rsidR="00A9205F" w:rsidRDefault="00000000">
      <w:pPr>
        <w:spacing w:before="240" w:after="240"/>
        <w:jc w:val="both"/>
        <w:rPr>
          <w:rFonts w:asciiTheme="majorHAnsi" w:eastAsia="Calibri" w:hAnsiTheme="majorHAnsi" w:cstheme="majorHAnsi"/>
          <w:lang w:val="es-419"/>
        </w:rPr>
      </w:pPr>
      <w:r w:rsidRPr="00F60B67">
        <w:rPr>
          <w:rFonts w:asciiTheme="majorHAnsi" w:eastAsia="Calibri" w:hAnsiTheme="majorHAnsi" w:cstheme="majorHAnsi"/>
          <w:lang w:val="es-419"/>
        </w:rPr>
        <w:t>En relación con el apartado 28. b) y la respuesta correspondiente del Estado, el colectivo lamenta que el Estado centre sus acciones preventivas únicamente en las escuelas, lo que no beneficia a la niñez en situación de calle</w:t>
      </w:r>
      <w:r w:rsidR="00FC425B">
        <w:rPr>
          <w:rFonts w:asciiTheme="majorHAnsi" w:eastAsia="Calibri" w:hAnsiTheme="majorHAnsi" w:cstheme="majorHAnsi"/>
          <w:lang w:val="es-419"/>
        </w:rPr>
        <w:t xml:space="preserve"> en mayoría desescolarizada. </w:t>
      </w:r>
      <w:r w:rsidRPr="00F60B67">
        <w:rPr>
          <w:rFonts w:asciiTheme="majorHAnsi" w:eastAsia="Calibri" w:hAnsiTheme="majorHAnsi" w:cstheme="majorHAnsi"/>
          <w:lang w:val="es-419"/>
        </w:rPr>
        <w:t>El colectivo subraya la importancia de trabajar directamente en la calle, en contacto con los</w:t>
      </w:r>
      <w:r w:rsidR="00FC425B">
        <w:rPr>
          <w:rFonts w:asciiTheme="majorHAnsi" w:eastAsia="Calibri" w:hAnsiTheme="majorHAnsi" w:cstheme="majorHAnsi"/>
          <w:lang w:val="es-419"/>
        </w:rPr>
        <w:t xml:space="preserve"> niños</w:t>
      </w:r>
      <w:r w:rsidRPr="00F60B67">
        <w:rPr>
          <w:rFonts w:asciiTheme="majorHAnsi" w:eastAsia="Calibri" w:hAnsiTheme="majorHAnsi" w:cstheme="majorHAnsi"/>
          <w:lang w:val="es-419"/>
        </w:rPr>
        <w:t xml:space="preserve"> </w:t>
      </w:r>
      <w:r w:rsidR="00FC425B">
        <w:rPr>
          <w:rFonts w:asciiTheme="majorHAnsi" w:eastAsia="Calibri" w:hAnsiTheme="majorHAnsi" w:cstheme="majorHAnsi"/>
          <w:lang w:val="es-419"/>
        </w:rPr>
        <w:t>para</w:t>
      </w:r>
      <w:r w:rsidRPr="00F60B67">
        <w:rPr>
          <w:rFonts w:asciiTheme="majorHAnsi" w:eastAsia="Calibri" w:hAnsiTheme="majorHAnsi" w:cstheme="majorHAnsi"/>
          <w:lang w:val="es-419"/>
        </w:rPr>
        <w:t xml:space="preserve"> </w:t>
      </w:r>
      <w:r w:rsidR="00FC425B" w:rsidRPr="00F60B67">
        <w:rPr>
          <w:rFonts w:asciiTheme="majorHAnsi" w:eastAsia="Calibri" w:hAnsiTheme="majorHAnsi" w:cstheme="majorHAnsi"/>
          <w:lang w:val="es-419"/>
        </w:rPr>
        <w:t>coordi</w:t>
      </w:r>
      <w:r w:rsidR="00FC425B">
        <w:rPr>
          <w:rFonts w:asciiTheme="majorHAnsi" w:eastAsia="Calibri" w:hAnsiTheme="majorHAnsi" w:cstheme="majorHAnsi"/>
          <w:lang w:val="es-419"/>
        </w:rPr>
        <w:t>nar y</w:t>
      </w:r>
      <w:r w:rsidRPr="00F60B67">
        <w:rPr>
          <w:rFonts w:asciiTheme="majorHAnsi" w:eastAsia="Calibri" w:hAnsiTheme="majorHAnsi" w:cstheme="majorHAnsi"/>
          <w:lang w:val="es-419"/>
        </w:rPr>
        <w:t xml:space="preserve"> organiz</w:t>
      </w:r>
      <w:r w:rsidR="00FC425B">
        <w:rPr>
          <w:rFonts w:asciiTheme="majorHAnsi" w:eastAsia="Calibri" w:hAnsiTheme="majorHAnsi" w:cstheme="majorHAnsi"/>
          <w:lang w:val="es-419"/>
        </w:rPr>
        <w:t>ar</w:t>
      </w:r>
      <w:r w:rsidRPr="00F60B67">
        <w:rPr>
          <w:rFonts w:asciiTheme="majorHAnsi" w:eastAsia="Calibri" w:hAnsiTheme="majorHAnsi" w:cstheme="majorHAnsi"/>
          <w:lang w:val="es-419"/>
        </w:rPr>
        <w:t xml:space="preserve"> actividades para proteger</w:t>
      </w:r>
      <w:r w:rsidR="00FC425B">
        <w:rPr>
          <w:rFonts w:asciiTheme="majorHAnsi" w:eastAsia="Calibri" w:hAnsiTheme="majorHAnsi" w:cstheme="majorHAnsi"/>
          <w:lang w:val="es-419"/>
        </w:rPr>
        <w:t xml:space="preserve">los de </w:t>
      </w:r>
      <w:r w:rsidRPr="00F60B67">
        <w:rPr>
          <w:rFonts w:asciiTheme="majorHAnsi" w:eastAsia="Calibri" w:hAnsiTheme="majorHAnsi" w:cstheme="majorHAnsi"/>
          <w:lang w:val="es-419"/>
        </w:rPr>
        <w:t xml:space="preserve">la guerra entre bandas y del tráfico de drogas. Las organizaciones civiles </w:t>
      </w:r>
      <w:r w:rsidR="00FC425B" w:rsidRPr="00F60B67">
        <w:rPr>
          <w:rFonts w:asciiTheme="majorHAnsi" w:eastAsia="Calibri" w:hAnsiTheme="majorHAnsi" w:cstheme="majorHAnsi"/>
          <w:lang w:val="es-419"/>
        </w:rPr>
        <w:t>ofrecen alternativas</w:t>
      </w:r>
      <w:r w:rsidR="00FC425B">
        <w:rPr>
          <w:rFonts w:asciiTheme="majorHAnsi" w:eastAsia="Calibri" w:hAnsiTheme="majorHAnsi" w:cstheme="majorHAnsi"/>
          <w:lang w:val="es-419"/>
        </w:rPr>
        <w:t xml:space="preserve"> seguras</w:t>
      </w:r>
      <w:r w:rsidRPr="00F60B67">
        <w:rPr>
          <w:rFonts w:asciiTheme="majorHAnsi" w:eastAsia="Calibri" w:hAnsiTheme="majorHAnsi" w:cstheme="majorHAnsi"/>
          <w:lang w:val="es-419"/>
        </w:rPr>
        <w:t xml:space="preserve"> de interacción e interaprendizaje a estos niños</w:t>
      </w:r>
      <w:r w:rsidR="00FC425B">
        <w:rPr>
          <w:rFonts w:asciiTheme="majorHAnsi" w:eastAsia="Calibri" w:hAnsiTheme="majorHAnsi" w:cstheme="majorHAnsi"/>
          <w:lang w:val="es-419"/>
        </w:rPr>
        <w:t xml:space="preserve"> en</w:t>
      </w:r>
      <w:r w:rsidRPr="00F60B67">
        <w:rPr>
          <w:rFonts w:asciiTheme="majorHAnsi" w:eastAsia="Calibri" w:hAnsiTheme="majorHAnsi" w:cstheme="majorHAnsi"/>
          <w:lang w:val="es-419"/>
        </w:rPr>
        <w:t xml:space="preserve"> espacios donde </w:t>
      </w:r>
      <w:r w:rsidR="00FC425B">
        <w:rPr>
          <w:rFonts w:asciiTheme="majorHAnsi" w:eastAsia="Calibri" w:hAnsiTheme="majorHAnsi" w:cstheme="majorHAnsi"/>
          <w:lang w:val="es-419"/>
        </w:rPr>
        <w:t>informarse, alimentarse</w:t>
      </w:r>
      <w:r w:rsidRPr="00F60B67">
        <w:rPr>
          <w:rFonts w:asciiTheme="majorHAnsi" w:eastAsia="Calibri" w:hAnsiTheme="majorHAnsi" w:cstheme="majorHAnsi"/>
          <w:lang w:val="es-419"/>
        </w:rPr>
        <w:t xml:space="preserve">, pernoctar, </w:t>
      </w:r>
      <w:r w:rsidR="00FC425B">
        <w:rPr>
          <w:rFonts w:asciiTheme="majorHAnsi" w:eastAsia="Calibri" w:hAnsiTheme="majorHAnsi" w:cstheme="majorHAnsi"/>
          <w:lang w:val="es-419"/>
        </w:rPr>
        <w:t>y</w:t>
      </w:r>
      <w:r w:rsidRPr="00F60B67">
        <w:rPr>
          <w:rFonts w:asciiTheme="majorHAnsi" w:eastAsia="Calibri" w:hAnsiTheme="majorHAnsi" w:cstheme="majorHAnsi"/>
          <w:lang w:val="es-419"/>
        </w:rPr>
        <w:t xml:space="preserve"> desarrollar capacidades</w:t>
      </w:r>
      <w:r w:rsidR="00FC425B">
        <w:rPr>
          <w:rFonts w:asciiTheme="majorHAnsi" w:eastAsia="Calibri" w:hAnsiTheme="majorHAnsi" w:cstheme="majorHAnsi"/>
          <w:lang w:val="es-419"/>
        </w:rPr>
        <w:t>.</w:t>
      </w:r>
    </w:p>
    <w:p w14:paraId="234042C3" w14:textId="77777777" w:rsidR="00A9205F" w:rsidRPr="00F60B67" w:rsidRDefault="00000000">
      <w:pPr>
        <w:spacing w:before="240" w:after="240"/>
        <w:jc w:val="both"/>
        <w:rPr>
          <w:rFonts w:asciiTheme="majorHAnsi" w:eastAsia="Calibri" w:hAnsiTheme="majorHAnsi" w:cstheme="majorHAnsi"/>
          <w:u w:val="single"/>
          <w:lang w:val="es-419"/>
        </w:rPr>
      </w:pPr>
      <w:r w:rsidRPr="00F60B67">
        <w:rPr>
          <w:rFonts w:asciiTheme="majorHAnsi" w:eastAsia="Calibri" w:hAnsiTheme="majorHAnsi" w:cstheme="majorHAnsi"/>
          <w:u w:val="single"/>
          <w:lang w:val="es-419"/>
        </w:rPr>
        <w:lastRenderedPageBreak/>
        <w:t xml:space="preserve">En relación con los peligros del narco vividos por estos jóvenes y su criminalización: </w:t>
      </w:r>
    </w:p>
    <w:p w14:paraId="734E0346" w14:textId="4B4AE059" w:rsidR="00A9205F" w:rsidRDefault="00000000">
      <w:pPr>
        <w:spacing w:before="240" w:after="240"/>
        <w:jc w:val="both"/>
        <w:rPr>
          <w:rFonts w:asciiTheme="majorHAnsi" w:eastAsia="Calibri" w:hAnsiTheme="majorHAnsi" w:cstheme="majorHAnsi"/>
          <w:lang w:val="es-419"/>
        </w:rPr>
      </w:pPr>
      <w:r w:rsidRPr="00F60B67">
        <w:rPr>
          <w:rFonts w:asciiTheme="majorHAnsi" w:eastAsia="Calibri" w:hAnsiTheme="majorHAnsi" w:cstheme="majorHAnsi"/>
          <w:b/>
          <w:lang w:val="es-419"/>
        </w:rPr>
        <w:t xml:space="preserve">La niñez en situación de calle son las primeras víctimas del narcotráfico, de la violencia que conlleva. </w:t>
      </w:r>
      <w:r w:rsidRPr="00F60B67">
        <w:rPr>
          <w:rFonts w:asciiTheme="majorHAnsi" w:eastAsia="Calibri" w:hAnsiTheme="majorHAnsi" w:cstheme="majorHAnsi"/>
          <w:lang w:val="es-419"/>
        </w:rPr>
        <w:t xml:space="preserve">Sin estrategias de abordaje educativo adecuado, esta población se está incrementando, por lo </w:t>
      </w:r>
      <w:r w:rsidR="000157E7" w:rsidRPr="00F60B67">
        <w:rPr>
          <w:rFonts w:asciiTheme="majorHAnsi" w:eastAsia="Calibri" w:hAnsiTheme="majorHAnsi" w:cstheme="majorHAnsi"/>
          <w:lang w:val="es-419"/>
        </w:rPr>
        <w:t>tanto,</w:t>
      </w:r>
      <w:r w:rsidRPr="00F60B67">
        <w:rPr>
          <w:rFonts w:asciiTheme="majorHAnsi" w:eastAsia="Calibri" w:hAnsiTheme="majorHAnsi" w:cstheme="majorHAnsi"/>
          <w:lang w:val="es-419"/>
        </w:rPr>
        <w:t xml:space="preserve"> la problemática se agudiza porque los menores, sin otra opción, son captados por bandas delincuenciales que los usan entre otros para el sicariato o la venta de drogas.</w:t>
      </w:r>
    </w:p>
    <w:p w14:paraId="4762E53E" w14:textId="7046A8B2" w:rsidR="001B5592" w:rsidRPr="001B5592" w:rsidRDefault="001B5592" w:rsidP="001B5592">
      <w:pPr>
        <w:spacing w:before="240" w:after="240"/>
        <w:jc w:val="center"/>
        <w:rPr>
          <w:rFonts w:asciiTheme="majorHAnsi" w:eastAsia="Calibri" w:hAnsiTheme="majorHAnsi" w:cstheme="majorHAnsi"/>
          <w:b/>
          <w:i/>
          <w:color w:val="4F81BD"/>
          <w:lang w:val="es-419"/>
        </w:rPr>
      </w:pPr>
      <w:r>
        <w:rPr>
          <w:rFonts w:asciiTheme="majorHAnsi" w:eastAsia="Calibri" w:hAnsiTheme="majorHAnsi" w:cstheme="majorHAnsi"/>
          <w:b/>
          <w:i/>
          <w:color w:val="4F81BD"/>
          <w:lang w:val="es-419"/>
        </w:rPr>
        <w:t>“</w:t>
      </w:r>
      <w:r w:rsidRPr="00F60B67">
        <w:rPr>
          <w:rFonts w:asciiTheme="majorHAnsi" w:eastAsia="Calibri" w:hAnsiTheme="majorHAnsi" w:cstheme="majorHAnsi"/>
          <w:b/>
          <w:i/>
          <w:color w:val="4F81BD"/>
          <w:lang w:val="es-419"/>
        </w:rPr>
        <w:t>No les importa los peligros que pasamos por estar, vivir en las calles</w:t>
      </w:r>
      <w:r>
        <w:rPr>
          <w:rFonts w:asciiTheme="majorHAnsi" w:eastAsia="Calibri" w:hAnsiTheme="majorHAnsi" w:cstheme="majorHAnsi"/>
          <w:b/>
          <w:i/>
          <w:color w:val="4F81BD"/>
          <w:lang w:val="es-419"/>
        </w:rPr>
        <w:t>.</w:t>
      </w:r>
      <w:r>
        <w:rPr>
          <w:rStyle w:val="FootnoteReference"/>
          <w:rFonts w:asciiTheme="majorHAnsi" w:eastAsia="Calibri" w:hAnsiTheme="majorHAnsi" w:cstheme="majorHAnsi"/>
          <w:b/>
          <w:i/>
          <w:color w:val="4F81BD"/>
          <w:lang w:val="es-419"/>
        </w:rPr>
        <w:footnoteReference w:id="3"/>
      </w:r>
      <w:r w:rsidRPr="00F60B67">
        <w:rPr>
          <w:rFonts w:asciiTheme="majorHAnsi" w:eastAsia="Calibri" w:hAnsiTheme="majorHAnsi" w:cstheme="majorHAnsi"/>
          <w:b/>
          <w:i/>
          <w:color w:val="4F81BD"/>
          <w:lang w:val="es-419"/>
        </w:rPr>
        <w:t>”</w:t>
      </w:r>
    </w:p>
    <w:p w14:paraId="486C80CD" w14:textId="77777777" w:rsidR="00247E8C" w:rsidRPr="00F60B67" w:rsidRDefault="00247E8C" w:rsidP="00247E8C">
      <w:pPr>
        <w:spacing w:before="240" w:after="240"/>
        <w:jc w:val="both"/>
        <w:rPr>
          <w:rFonts w:asciiTheme="majorHAnsi" w:eastAsia="Calibri" w:hAnsiTheme="majorHAnsi" w:cstheme="majorHAnsi"/>
          <w:lang w:val="es-419"/>
        </w:rPr>
      </w:pPr>
      <w:r w:rsidRPr="0042487B">
        <w:rPr>
          <w:rFonts w:asciiTheme="majorHAnsi" w:eastAsia="Calibri" w:hAnsiTheme="majorHAnsi" w:cstheme="majorHAnsi"/>
          <w:b/>
          <w:bCs/>
          <w:lang w:val="es-419"/>
        </w:rPr>
        <w:t>La salvaguarda de la niñez en situación de calle está directamente vinculada con la capacidad del Estado de brindarles espacios de protección</w:t>
      </w:r>
      <w:r>
        <w:rPr>
          <w:rFonts w:asciiTheme="majorHAnsi" w:eastAsia="Calibri" w:hAnsiTheme="majorHAnsi" w:cstheme="majorHAnsi"/>
          <w:lang w:val="es-419"/>
        </w:rPr>
        <w:t xml:space="preserve">. </w:t>
      </w:r>
      <w:r w:rsidRPr="00F60B67">
        <w:rPr>
          <w:rFonts w:asciiTheme="majorHAnsi" w:eastAsia="Calibri" w:hAnsiTheme="majorHAnsi" w:cstheme="majorHAnsi"/>
          <w:lang w:val="es-419"/>
        </w:rPr>
        <w:t>La sociedad civil deplora que las medidas estatales se concentren más en la represión y criminalización de estos jóvenes en lugar de desarrollar acciones de apoyo, protección e implementación de centros de acogida especializado</w:t>
      </w:r>
      <w:r>
        <w:rPr>
          <w:rFonts w:asciiTheme="majorHAnsi" w:eastAsia="Calibri" w:hAnsiTheme="majorHAnsi" w:cstheme="majorHAnsi"/>
          <w:lang w:val="es-419"/>
        </w:rPr>
        <w:t xml:space="preserve">s. </w:t>
      </w:r>
    </w:p>
    <w:p w14:paraId="03C57029" w14:textId="6814B53E" w:rsidR="00247E8C" w:rsidRPr="00F60B67" w:rsidRDefault="00247E8C" w:rsidP="00247E8C">
      <w:pPr>
        <w:spacing w:after="240"/>
        <w:jc w:val="center"/>
        <w:rPr>
          <w:rFonts w:asciiTheme="majorHAnsi" w:eastAsia="Calibri" w:hAnsiTheme="majorHAnsi" w:cstheme="majorHAnsi"/>
          <w:lang w:val="es-419"/>
        </w:rPr>
      </w:pPr>
      <w:r w:rsidRPr="00F60B67">
        <w:rPr>
          <w:rFonts w:asciiTheme="majorHAnsi" w:eastAsia="Calibri" w:hAnsiTheme="majorHAnsi" w:cstheme="majorHAnsi"/>
          <w:b/>
          <w:color w:val="4F81BD"/>
          <w:lang w:val="es-419"/>
        </w:rPr>
        <w:t>“</w:t>
      </w:r>
      <w:r w:rsidRPr="00F60B67">
        <w:rPr>
          <w:rFonts w:asciiTheme="majorHAnsi" w:eastAsia="Calibri" w:hAnsiTheme="majorHAnsi" w:cstheme="majorHAnsi"/>
          <w:b/>
          <w:i/>
          <w:color w:val="4F81BD"/>
          <w:lang w:val="es-419"/>
        </w:rPr>
        <w:t>Quería acordar que también no hay apoyo en Perú, casi para la mayoría de los muchachos en la calle que día a día sufren haciendo algo para tener su comida. Hoy en día, también las municipalidades,</w:t>
      </w:r>
      <w:r>
        <w:rPr>
          <w:rFonts w:asciiTheme="majorHAnsi" w:eastAsia="Calibri" w:hAnsiTheme="majorHAnsi" w:cstheme="majorHAnsi"/>
          <w:b/>
          <w:i/>
          <w:color w:val="4F81BD"/>
          <w:lang w:val="es-419"/>
        </w:rPr>
        <w:t xml:space="preserve"> a </w:t>
      </w:r>
      <w:r w:rsidRPr="00F60B67">
        <w:rPr>
          <w:rFonts w:asciiTheme="majorHAnsi" w:eastAsia="Calibri" w:hAnsiTheme="majorHAnsi" w:cstheme="majorHAnsi"/>
          <w:b/>
          <w:i/>
          <w:color w:val="4F81BD"/>
          <w:lang w:val="es-419"/>
        </w:rPr>
        <w:t>los que venden en la calle, no nos dejan, nos botan, hay maltratos, hay arrestos</w:t>
      </w:r>
      <w:r>
        <w:rPr>
          <w:rFonts w:asciiTheme="majorHAnsi" w:eastAsia="Calibri" w:hAnsiTheme="majorHAnsi" w:cstheme="majorHAnsi"/>
          <w:b/>
          <w:i/>
          <w:color w:val="4F81BD"/>
          <w:lang w:val="es-419"/>
        </w:rPr>
        <w:t xml:space="preserve">. </w:t>
      </w:r>
      <w:r w:rsidR="006403B3">
        <w:rPr>
          <w:rFonts w:asciiTheme="majorHAnsi" w:eastAsia="Calibri" w:hAnsiTheme="majorHAnsi" w:cstheme="majorHAnsi"/>
          <w:b/>
          <w:i/>
          <w:color w:val="4F81BD"/>
          <w:lang w:val="es-419"/>
        </w:rPr>
        <w:t>A</w:t>
      </w:r>
      <w:r w:rsidRPr="00F60B67">
        <w:rPr>
          <w:rFonts w:asciiTheme="majorHAnsi" w:eastAsia="Calibri" w:hAnsiTheme="majorHAnsi" w:cstheme="majorHAnsi"/>
          <w:b/>
          <w:i/>
          <w:color w:val="4F81BD"/>
          <w:lang w:val="es-419"/>
        </w:rPr>
        <w:t xml:space="preserve"> todos muchachos de la calle se consideran como delincuentes</w:t>
      </w:r>
      <w:r>
        <w:rPr>
          <w:rFonts w:asciiTheme="majorHAnsi" w:eastAsia="Calibri" w:hAnsiTheme="majorHAnsi" w:cstheme="majorHAnsi"/>
          <w:b/>
          <w:i/>
          <w:color w:val="4F81BD"/>
          <w:lang w:val="es-419"/>
        </w:rPr>
        <w:t>.</w:t>
      </w:r>
      <w:r>
        <w:rPr>
          <w:rStyle w:val="FootnoteReference"/>
          <w:rFonts w:asciiTheme="majorHAnsi" w:eastAsia="Calibri" w:hAnsiTheme="majorHAnsi" w:cstheme="majorHAnsi"/>
          <w:b/>
          <w:i/>
          <w:color w:val="4F81BD"/>
          <w:lang w:val="es-419"/>
        </w:rPr>
        <w:footnoteReference w:id="4"/>
      </w:r>
      <w:r>
        <w:rPr>
          <w:rFonts w:asciiTheme="majorHAnsi" w:eastAsia="Calibri" w:hAnsiTheme="majorHAnsi" w:cstheme="majorHAnsi"/>
          <w:b/>
          <w:i/>
          <w:color w:val="4F81BD"/>
          <w:lang w:val="es-419"/>
        </w:rPr>
        <w:t>”</w:t>
      </w:r>
    </w:p>
    <w:p w14:paraId="12E0811E" w14:textId="577FDACD" w:rsidR="00A9205F" w:rsidRPr="00F60B67" w:rsidRDefault="00247E8C">
      <w:pPr>
        <w:spacing w:before="240" w:after="240"/>
        <w:jc w:val="both"/>
        <w:rPr>
          <w:rFonts w:asciiTheme="majorHAnsi" w:eastAsia="Calibri" w:hAnsiTheme="majorHAnsi" w:cstheme="majorHAnsi"/>
          <w:highlight w:val="white"/>
          <w:lang w:val="es-419"/>
        </w:rPr>
      </w:pPr>
      <w:r>
        <w:rPr>
          <w:rFonts w:asciiTheme="majorHAnsi" w:eastAsia="Calibri" w:hAnsiTheme="majorHAnsi" w:cstheme="majorHAnsi"/>
          <w:lang w:val="es-419"/>
        </w:rPr>
        <w:t>Además, l</w:t>
      </w:r>
      <w:r w:rsidRPr="00F60B67">
        <w:rPr>
          <w:rFonts w:asciiTheme="majorHAnsi" w:eastAsia="Calibri" w:hAnsiTheme="majorHAnsi" w:cstheme="majorHAnsi"/>
          <w:lang w:val="es-419"/>
        </w:rPr>
        <w:t xml:space="preserve">a niñez en situación de </w:t>
      </w:r>
      <w:r w:rsidR="0042487B" w:rsidRPr="00F60B67">
        <w:rPr>
          <w:rFonts w:asciiTheme="majorHAnsi" w:eastAsia="Calibri" w:hAnsiTheme="majorHAnsi" w:cstheme="majorHAnsi"/>
          <w:lang w:val="es-419"/>
        </w:rPr>
        <w:t>calle se</w:t>
      </w:r>
      <w:r w:rsidRPr="00F60B67">
        <w:rPr>
          <w:rFonts w:asciiTheme="majorHAnsi" w:eastAsia="Calibri" w:hAnsiTheme="majorHAnsi" w:cstheme="majorHAnsi"/>
          <w:lang w:val="es-419"/>
        </w:rPr>
        <w:t xml:space="preserve"> expone a bandas criminales y tienen dos problemas:</w:t>
      </w:r>
      <w:r w:rsidRPr="0042487B">
        <w:rPr>
          <w:rFonts w:asciiTheme="majorHAnsi" w:eastAsia="Calibri" w:hAnsiTheme="majorHAnsi" w:cstheme="majorHAnsi"/>
          <w:b/>
          <w:bCs/>
          <w:lang w:val="es-419"/>
        </w:rPr>
        <w:t xml:space="preserve"> no</w:t>
      </w:r>
      <w:r w:rsidRPr="00F60B67">
        <w:rPr>
          <w:rFonts w:asciiTheme="majorHAnsi" w:eastAsia="Calibri" w:hAnsiTheme="majorHAnsi" w:cstheme="majorHAnsi"/>
          <w:b/>
          <w:lang w:val="es-419"/>
        </w:rPr>
        <w:t xml:space="preserve"> suelen tener la posibilidad de pedir protección a la policía que los criminaliza y desconoce la realidad y sus derechos. Muchos niños reportan casos de arrestos injustificados por parte de la policía solo por el hecho de su situación de calle.</w:t>
      </w:r>
      <w:r w:rsidRPr="00F60B67">
        <w:rPr>
          <w:rFonts w:asciiTheme="majorHAnsi" w:eastAsia="Calibri" w:hAnsiTheme="majorHAnsi" w:cstheme="majorHAnsi"/>
          <w:lang w:val="es-419"/>
        </w:rPr>
        <w:t xml:space="preserve"> Además, los jóvenes son ahora el objetivo del Estado, que intenta frenar los problemas del tráfico de drogas y la delincuencia modificando el código penal de adolescentes mediante un decreto que incorpora a los adolescentes de 16 y 17 años como sujetos imputables dentro del sistema penal como adultos, hecho gravísimo que desconoce la Convención por los derechos del niño</w:t>
      </w:r>
      <w:r w:rsidR="00DB04AE">
        <w:rPr>
          <w:rStyle w:val="FootnoteReference"/>
          <w:rFonts w:asciiTheme="majorHAnsi" w:eastAsia="Calibri" w:hAnsiTheme="majorHAnsi" w:cstheme="majorHAnsi"/>
          <w:lang w:val="es-419"/>
        </w:rPr>
        <w:footnoteReference w:id="5"/>
      </w:r>
      <w:r w:rsidRPr="00F60B67">
        <w:rPr>
          <w:rFonts w:asciiTheme="majorHAnsi" w:eastAsia="Calibri" w:hAnsiTheme="majorHAnsi" w:cstheme="majorHAnsi"/>
          <w:lang w:val="es-419"/>
        </w:rPr>
        <w:t xml:space="preserve">. </w:t>
      </w:r>
    </w:p>
    <w:p w14:paraId="175743C5" w14:textId="1574F4BC" w:rsidR="0042487B" w:rsidRDefault="0042487B" w:rsidP="0042487B">
      <w:pPr>
        <w:spacing w:before="240" w:after="240"/>
        <w:jc w:val="center"/>
        <w:rPr>
          <w:rFonts w:asciiTheme="majorHAnsi" w:eastAsia="Calibri" w:hAnsiTheme="majorHAnsi" w:cstheme="majorHAnsi"/>
          <w:b/>
          <w:i/>
          <w:color w:val="4F81BD"/>
          <w:lang w:val="es-419"/>
        </w:rPr>
      </w:pPr>
      <w:r>
        <w:rPr>
          <w:rFonts w:asciiTheme="majorHAnsi" w:eastAsia="Calibri" w:hAnsiTheme="majorHAnsi" w:cstheme="majorHAnsi"/>
          <w:b/>
          <w:color w:val="4F81BD"/>
          <w:lang w:val="es-419"/>
        </w:rPr>
        <w:t>“</w:t>
      </w:r>
      <w:r w:rsidRPr="00F60B67">
        <w:rPr>
          <w:rFonts w:asciiTheme="majorHAnsi" w:eastAsia="Calibri" w:hAnsiTheme="majorHAnsi" w:cstheme="majorHAnsi"/>
          <w:b/>
          <w:i/>
          <w:color w:val="4F81BD"/>
          <w:lang w:val="es-419"/>
        </w:rPr>
        <w:t>Nos prejuzgan por ser niños, niñas y adolescentes de calle.</w:t>
      </w:r>
      <w:r>
        <w:rPr>
          <w:rStyle w:val="FootnoteReference"/>
          <w:rFonts w:asciiTheme="majorHAnsi" w:eastAsia="Calibri" w:hAnsiTheme="majorHAnsi" w:cstheme="majorHAnsi"/>
          <w:b/>
          <w:i/>
          <w:color w:val="4F81BD"/>
          <w:lang w:val="es-419"/>
        </w:rPr>
        <w:footnoteReference w:id="6"/>
      </w:r>
      <w:r w:rsidR="00AF6F88">
        <w:rPr>
          <w:rFonts w:asciiTheme="majorHAnsi" w:eastAsia="Calibri" w:hAnsiTheme="majorHAnsi" w:cstheme="majorHAnsi"/>
          <w:b/>
          <w:i/>
          <w:color w:val="4F81BD"/>
          <w:lang w:val="es-419"/>
        </w:rPr>
        <w:t>”</w:t>
      </w:r>
    </w:p>
    <w:p w14:paraId="6E51CE79" w14:textId="2FED4E8A" w:rsidR="006403B3" w:rsidRDefault="006403B3" w:rsidP="006403B3">
      <w:pPr>
        <w:spacing w:before="240" w:after="240"/>
        <w:rPr>
          <w:rFonts w:asciiTheme="majorHAnsi" w:eastAsia="Calibri" w:hAnsiTheme="majorHAnsi" w:cstheme="majorHAnsi"/>
          <w:b/>
          <w:i/>
          <w:color w:val="4F81BD"/>
          <w:lang w:val="es-419"/>
        </w:rPr>
      </w:pPr>
      <w:r>
        <w:rPr>
          <w:rFonts w:asciiTheme="majorHAnsi" w:eastAsia="Calibri" w:hAnsiTheme="majorHAnsi" w:cstheme="majorHAnsi"/>
          <w:b/>
          <w:i/>
          <w:color w:val="4F81BD"/>
          <w:lang w:val="es-419"/>
        </w:rPr>
        <w:t>“</w:t>
      </w:r>
      <w:r w:rsidRPr="00F60B67">
        <w:rPr>
          <w:rFonts w:asciiTheme="majorHAnsi" w:eastAsia="Calibri" w:hAnsiTheme="majorHAnsi" w:cstheme="majorHAnsi"/>
          <w:b/>
          <w:i/>
          <w:color w:val="4F81BD"/>
          <w:lang w:val="es-419"/>
        </w:rPr>
        <w:t xml:space="preserve">Recibimos abusos y maltratos por parte de las autoridades, muchas veces </w:t>
      </w:r>
      <w:proofErr w:type="gramStart"/>
      <w:r w:rsidRPr="00F60B67">
        <w:rPr>
          <w:rFonts w:asciiTheme="majorHAnsi" w:eastAsia="Calibri" w:hAnsiTheme="majorHAnsi" w:cstheme="majorHAnsi"/>
          <w:b/>
          <w:i/>
          <w:color w:val="4F81BD"/>
          <w:lang w:val="es-419"/>
        </w:rPr>
        <w:t>la policía no nos quieren</w:t>
      </w:r>
      <w:proofErr w:type="gramEnd"/>
      <w:r w:rsidRPr="00F60B67">
        <w:rPr>
          <w:rFonts w:asciiTheme="majorHAnsi" w:eastAsia="Calibri" w:hAnsiTheme="majorHAnsi" w:cstheme="majorHAnsi"/>
          <w:b/>
          <w:i/>
          <w:color w:val="4F81BD"/>
          <w:lang w:val="es-419"/>
        </w:rPr>
        <w:t xml:space="preserve"> escuchar y simplemente nos llevan detenidos sin derecho a ser defendidos</w:t>
      </w:r>
      <w:r>
        <w:rPr>
          <w:rStyle w:val="FootnoteReference"/>
          <w:rFonts w:asciiTheme="majorHAnsi" w:eastAsia="Calibri" w:hAnsiTheme="majorHAnsi" w:cstheme="majorHAnsi"/>
          <w:b/>
          <w:i/>
          <w:color w:val="4F81BD"/>
          <w:lang w:val="es-419"/>
        </w:rPr>
        <w:footnoteReference w:id="7"/>
      </w:r>
      <w:r>
        <w:rPr>
          <w:rFonts w:asciiTheme="majorHAnsi" w:eastAsia="Calibri" w:hAnsiTheme="majorHAnsi" w:cstheme="majorHAnsi"/>
          <w:b/>
          <w:i/>
          <w:color w:val="4F81BD"/>
          <w:lang w:val="es-419"/>
        </w:rPr>
        <w:t>”</w:t>
      </w:r>
      <w:r w:rsidRPr="00F60B67">
        <w:rPr>
          <w:rFonts w:asciiTheme="majorHAnsi" w:eastAsia="Calibri" w:hAnsiTheme="majorHAnsi" w:cstheme="majorHAnsi"/>
          <w:b/>
          <w:i/>
          <w:color w:val="4F81BD"/>
          <w:lang w:val="es-419"/>
        </w:rPr>
        <w:t>.</w:t>
      </w:r>
    </w:p>
    <w:p w14:paraId="010225A4" w14:textId="4DFD591A" w:rsidR="00A9205F" w:rsidRPr="00F60B67" w:rsidRDefault="00000000">
      <w:pPr>
        <w:spacing w:before="240" w:after="240"/>
        <w:jc w:val="both"/>
        <w:rPr>
          <w:rFonts w:asciiTheme="majorHAnsi" w:eastAsia="Calibri" w:hAnsiTheme="majorHAnsi" w:cstheme="majorHAnsi"/>
          <w:b/>
          <w:u w:val="single"/>
          <w:lang w:val="es-419"/>
        </w:rPr>
      </w:pPr>
      <w:r w:rsidRPr="00F60B67">
        <w:rPr>
          <w:rFonts w:asciiTheme="majorHAnsi" w:eastAsia="Calibri" w:hAnsiTheme="majorHAnsi" w:cstheme="majorHAnsi"/>
          <w:b/>
          <w:u w:val="single"/>
          <w:lang w:val="es-419"/>
        </w:rPr>
        <w:t xml:space="preserve">Se recomienda al Estado peruano </w:t>
      </w:r>
      <w:r w:rsidR="00247E8C" w:rsidRPr="00F60B67">
        <w:rPr>
          <w:rFonts w:asciiTheme="majorHAnsi" w:eastAsia="Calibri" w:hAnsiTheme="majorHAnsi" w:cstheme="majorHAnsi"/>
          <w:b/>
          <w:u w:val="single"/>
          <w:lang w:val="es-419"/>
        </w:rPr>
        <w:t>que:</w:t>
      </w:r>
      <w:r w:rsidRPr="00F60B67">
        <w:rPr>
          <w:rFonts w:asciiTheme="majorHAnsi" w:eastAsia="Calibri" w:hAnsiTheme="majorHAnsi" w:cstheme="majorHAnsi"/>
          <w:b/>
          <w:u w:val="single"/>
          <w:lang w:val="es-419"/>
        </w:rPr>
        <w:t xml:space="preserve"> </w:t>
      </w:r>
    </w:p>
    <w:p w14:paraId="1B605819" w14:textId="4EBA6056" w:rsidR="00247E8C" w:rsidRPr="00247E8C" w:rsidRDefault="00000000" w:rsidP="00107BC6">
      <w:pPr>
        <w:numPr>
          <w:ilvl w:val="0"/>
          <w:numId w:val="8"/>
        </w:numPr>
        <w:spacing w:before="240"/>
        <w:jc w:val="both"/>
        <w:rPr>
          <w:rFonts w:asciiTheme="majorHAnsi" w:eastAsia="Calibri" w:hAnsiTheme="majorHAnsi" w:cstheme="majorHAnsi"/>
          <w:lang w:val="es-419"/>
        </w:rPr>
      </w:pPr>
      <w:r w:rsidRPr="00F60B67">
        <w:rPr>
          <w:rFonts w:asciiTheme="majorHAnsi" w:eastAsia="Calibri" w:hAnsiTheme="majorHAnsi" w:cstheme="majorHAnsi"/>
          <w:lang w:val="es-419"/>
        </w:rPr>
        <w:t>Desarrolle y financie un programa para prevenir los peligros del tráfico de niños y las bandas criminales, trabajando con la sociedad civil para atender a los niños en situación de calle.</w:t>
      </w:r>
    </w:p>
    <w:p w14:paraId="7AAB0830" w14:textId="77777777" w:rsidR="00A9205F" w:rsidRPr="00F60B67" w:rsidRDefault="00000000" w:rsidP="00107BC6">
      <w:pPr>
        <w:numPr>
          <w:ilvl w:val="0"/>
          <w:numId w:val="8"/>
        </w:numPr>
        <w:ind w:right="120"/>
        <w:jc w:val="both"/>
        <w:rPr>
          <w:rFonts w:asciiTheme="majorHAnsi" w:eastAsia="Calibri" w:hAnsiTheme="majorHAnsi" w:cstheme="majorHAnsi"/>
          <w:lang w:val="es-419"/>
        </w:rPr>
      </w:pPr>
      <w:r w:rsidRPr="00F60B67">
        <w:rPr>
          <w:rFonts w:asciiTheme="majorHAnsi" w:eastAsia="Calibri" w:hAnsiTheme="majorHAnsi" w:cstheme="majorHAnsi"/>
          <w:lang w:val="es-419"/>
        </w:rPr>
        <w:t>Garantice la protección de la niñez en situación de calle contra la violencia y el acoso, formando a la policía sobre la realidad y los derechos de esta población.</w:t>
      </w:r>
    </w:p>
    <w:p w14:paraId="0E6611ED" w14:textId="77777777" w:rsidR="00A9205F" w:rsidRPr="00F60B67" w:rsidRDefault="00000000" w:rsidP="00107BC6">
      <w:pPr>
        <w:numPr>
          <w:ilvl w:val="0"/>
          <w:numId w:val="8"/>
        </w:numPr>
        <w:ind w:right="120"/>
        <w:jc w:val="both"/>
        <w:rPr>
          <w:rFonts w:asciiTheme="majorHAnsi" w:eastAsia="Calibri" w:hAnsiTheme="majorHAnsi" w:cstheme="majorHAnsi"/>
          <w:lang w:val="es-419"/>
        </w:rPr>
      </w:pPr>
      <w:r w:rsidRPr="00F60B67">
        <w:rPr>
          <w:rFonts w:asciiTheme="majorHAnsi" w:eastAsia="Calibri" w:hAnsiTheme="majorHAnsi" w:cstheme="majorHAnsi"/>
          <w:lang w:val="es-419"/>
        </w:rPr>
        <w:lastRenderedPageBreak/>
        <w:t>Revise el código penal juvenil para evitar que los menores sean juzgados y privados de su libertad como adultos, garantizando así que la niñez en situación de calle tenga acceso a las alternativas de reinserción social.</w:t>
      </w:r>
    </w:p>
    <w:p w14:paraId="7CCA6791" w14:textId="77777777" w:rsidR="00A9205F" w:rsidRPr="00F60B67" w:rsidRDefault="00A9205F">
      <w:pPr>
        <w:ind w:right="120"/>
        <w:jc w:val="both"/>
        <w:rPr>
          <w:rFonts w:asciiTheme="majorHAnsi" w:eastAsia="Calibri" w:hAnsiTheme="majorHAnsi" w:cstheme="majorHAnsi"/>
          <w:b/>
          <w:u w:val="single"/>
          <w:lang w:val="es-419"/>
        </w:rPr>
      </w:pPr>
    </w:p>
    <w:p w14:paraId="7BF427E6" w14:textId="1BAD2B12" w:rsidR="00A9205F" w:rsidRPr="00602CD5" w:rsidRDefault="00000000" w:rsidP="00602CD5">
      <w:pPr>
        <w:pStyle w:val="ListParagraph"/>
        <w:numPr>
          <w:ilvl w:val="0"/>
          <w:numId w:val="11"/>
        </w:numPr>
        <w:spacing w:before="240" w:after="240"/>
        <w:rPr>
          <w:rFonts w:asciiTheme="majorHAnsi" w:eastAsia="Calibri" w:hAnsiTheme="majorHAnsi" w:cstheme="majorHAnsi"/>
          <w:b/>
          <w:lang w:val="es-419"/>
        </w:rPr>
      </w:pPr>
      <w:r w:rsidRPr="00602CD5">
        <w:rPr>
          <w:rFonts w:asciiTheme="majorHAnsi" w:eastAsia="Calibri" w:hAnsiTheme="majorHAnsi" w:cstheme="majorHAnsi"/>
          <w:b/>
          <w:color w:val="D50106"/>
          <w:sz w:val="24"/>
          <w:szCs w:val="24"/>
          <w:lang w:val="es-419"/>
        </w:rPr>
        <w:t>Párrafo 28. c) de</w:t>
      </w:r>
      <w:r w:rsidR="00FA7582" w:rsidRPr="00602CD5">
        <w:rPr>
          <w:rFonts w:asciiTheme="majorHAnsi" w:eastAsia="Calibri" w:hAnsiTheme="majorHAnsi" w:cstheme="majorHAnsi"/>
          <w:b/>
          <w:color w:val="D50106"/>
          <w:sz w:val="24"/>
          <w:szCs w:val="24"/>
          <w:lang w:val="es-419"/>
        </w:rPr>
        <w:t xml:space="preserve">l </w:t>
      </w:r>
      <w:r w:rsidRPr="00602CD5">
        <w:rPr>
          <w:rFonts w:asciiTheme="majorHAnsi" w:eastAsia="Calibri" w:hAnsiTheme="majorHAnsi" w:cstheme="majorHAnsi"/>
          <w:b/>
          <w:color w:val="D50106"/>
          <w:sz w:val="24"/>
          <w:szCs w:val="24"/>
          <w:lang w:val="es-419"/>
        </w:rPr>
        <w:t xml:space="preserve">LOIPR: </w:t>
      </w:r>
    </w:p>
    <w:p w14:paraId="60AB9711" w14:textId="3EA5C150" w:rsidR="00A9205F" w:rsidRPr="00F60B67" w:rsidRDefault="00000000" w:rsidP="00C4140D">
      <w:pPr>
        <w:spacing w:before="240" w:after="240"/>
        <w:jc w:val="both"/>
        <w:rPr>
          <w:rFonts w:asciiTheme="majorHAnsi" w:eastAsia="Calibri" w:hAnsiTheme="majorHAnsi" w:cstheme="majorHAnsi"/>
          <w:lang w:val="es-419"/>
        </w:rPr>
      </w:pPr>
      <w:r w:rsidRPr="00F60B67">
        <w:rPr>
          <w:rFonts w:asciiTheme="majorHAnsi" w:eastAsia="Calibri" w:hAnsiTheme="majorHAnsi" w:cstheme="majorHAnsi"/>
          <w:lang w:val="es-419"/>
        </w:rPr>
        <w:t xml:space="preserve">En relación con el párrafo 28.c), el colectivo </w:t>
      </w:r>
      <w:r w:rsidR="00247E8C">
        <w:rPr>
          <w:rFonts w:asciiTheme="majorHAnsi" w:eastAsia="Calibri" w:hAnsiTheme="majorHAnsi" w:cstheme="majorHAnsi"/>
          <w:lang w:val="es-419"/>
        </w:rPr>
        <w:t>deplora</w:t>
      </w:r>
      <w:r w:rsidRPr="00F60B67">
        <w:rPr>
          <w:rFonts w:asciiTheme="majorHAnsi" w:eastAsia="Calibri" w:hAnsiTheme="majorHAnsi" w:cstheme="majorHAnsi"/>
          <w:lang w:val="es-419"/>
        </w:rPr>
        <w:t xml:space="preserve"> la ausencia de políticas con enfoque holístico de la cuestión de la niñez en situación de calle. El artículo 40 del Nuevo Código de los Niños y Adolescentes firmado en el año 2000, es uno de los pocos que se refiere exclusivamente a los niños que trabajan y viven en la calle. Establece que los niños que trabajan en la calle deben participar en programas especializados que aseguren su desarrollo educativo, psicológico y físico. Del mismo modo, los niños que viven en la calle tienen derecho a participar en programas de bienestar destinados a erradicar la necesidad de mendigar y a asegurar el desarrollo educativo, psicológico y físico del niño</w:t>
      </w:r>
      <w:r w:rsidR="001D6D3A">
        <w:rPr>
          <w:rStyle w:val="FootnoteReference"/>
          <w:rFonts w:asciiTheme="majorHAnsi" w:eastAsia="Calibri" w:hAnsiTheme="majorHAnsi" w:cstheme="majorHAnsi"/>
          <w:lang w:val="es-419"/>
        </w:rPr>
        <w:footnoteReference w:id="8"/>
      </w:r>
      <w:r w:rsidRPr="00F60B67">
        <w:rPr>
          <w:rFonts w:asciiTheme="majorHAnsi" w:eastAsia="Calibri" w:hAnsiTheme="majorHAnsi" w:cstheme="majorHAnsi"/>
          <w:lang w:val="es-419"/>
        </w:rPr>
        <w:t>. La sociedad civil observa una discrepancia entre esta norma jurídica y su aplicación práctica como los recursos que se les asignan. Por ello, el colectivo atesta de desinterés preocupante por la cuestión de estos niños por parte del Estado.</w:t>
      </w:r>
    </w:p>
    <w:p w14:paraId="31CF5266" w14:textId="4277A717" w:rsidR="00A9205F" w:rsidRPr="00F60B67" w:rsidRDefault="00000000" w:rsidP="00C4140D">
      <w:pPr>
        <w:jc w:val="both"/>
        <w:rPr>
          <w:rFonts w:asciiTheme="majorHAnsi" w:eastAsia="Calibri" w:hAnsiTheme="majorHAnsi" w:cstheme="majorHAnsi"/>
          <w:lang w:val="es-419"/>
        </w:rPr>
      </w:pPr>
      <w:r w:rsidRPr="00F60B67">
        <w:rPr>
          <w:rFonts w:asciiTheme="majorHAnsi" w:eastAsia="Calibri" w:hAnsiTheme="majorHAnsi" w:cstheme="majorHAnsi"/>
          <w:lang w:val="es-419"/>
        </w:rPr>
        <w:t xml:space="preserve">Además, el Programa Nacional </w:t>
      </w:r>
      <w:proofErr w:type="spellStart"/>
      <w:r w:rsidRPr="00F60B67">
        <w:rPr>
          <w:rFonts w:asciiTheme="majorHAnsi" w:eastAsia="Calibri" w:hAnsiTheme="majorHAnsi" w:cstheme="majorHAnsi"/>
          <w:lang w:val="es-419"/>
        </w:rPr>
        <w:t>Yachay</w:t>
      </w:r>
      <w:proofErr w:type="spellEnd"/>
      <w:r w:rsidRPr="00F60B67">
        <w:rPr>
          <w:rFonts w:asciiTheme="majorHAnsi" w:eastAsia="Calibri" w:hAnsiTheme="majorHAnsi" w:cstheme="majorHAnsi"/>
          <w:lang w:val="es-419"/>
        </w:rPr>
        <w:t xml:space="preserve"> en el año 2012 parecía presagiar un trabajo con enfoque holístico. En esa perspectiva, el año 2017, el Ministerio de la Mujer y Poblaciones (</w:t>
      </w:r>
      <w:r w:rsidRPr="00F60B67">
        <w:rPr>
          <w:rFonts w:asciiTheme="majorHAnsi" w:eastAsia="Calibri" w:hAnsiTheme="majorHAnsi" w:cstheme="majorHAnsi"/>
          <w:highlight w:val="white"/>
          <w:lang w:val="es-419"/>
        </w:rPr>
        <w:t>MIMP)</w:t>
      </w:r>
      <w:r w:rsidRPr="00F60B67">
        <w:rPr>
          <w:rFonts w:asciiTheme="majorHAnsi" w:eastAsia="Calibri" w:hAnsiTheme="majorHAnsi" w:cstheme="majorHAnsi"/>
          <w:lang w:val="es-419"/>
        </w:rPr>
        <w:t xml:space="preserve"> preveía acompañar a 50</w:t>
      </w:r>
      <w:r w:rsidR="00407E19">
        <w:rPr>
          <w:rFonts w:asciiTheme="majorHAnsi" w:eastAsia="Calibri" w:hAnsiTheme="majorHAnsi" w:cstheme="majorHAnsi"/>
          <w:lang w:val="es-419"/>
        </w:rPr>
        <w:t>’</w:t>
      </w:r>
      <w:r w:rsidRPr="00F60B67">
        <w:rPr>
          <w:rFonts w:asciiTheme="majorHAnsi" w:eastAsia="Calibri" w:hAnsiTheme="majorHAnsi" w:cstheme="majorHAnsi"/>
          <w:lang w:val="es-419"/>
        </w:rPr>
        <w:t>000 niños, niñas y adolescentes en situación de calle de manera progresiva.</w:t>
      </w:r>
      <w:r w:rsidR="00A07A00">
        <w:rPr>
          <w:rFonts w:asciiTheme="majorHAnsi" w:eastAsia="Calibri" w:hAnsiTheme="majorHAnsi" w:cstheme="majorHAnsi"/>
          <w:lang w:val="es-419"/>
        </w:rPr>
        <w:t xml:space="preserve"> </w:t>
      </w:r>
      <w:r w:rsidRPr="00F60B67">
        <w:rPr>
          <w:rFonts w:asciiTheme="majorHAnsi" w:eastAsia="Calibri" w:hAnsiTheme="majorHAnsi" w:cstheme="majorHAnsi"/>
          <w:lang w:val="es-419"/>
        </w:rPr>
        <w:t>Sin embargo, ese mismo año este programa desapareció y fue absorbido por el Programa Integral Nacional para el Bienestar Familiar (INABIF)</w:t>
      </w:r>
      <w:r w:rsidR="000B3377">
        <w:rPr>
          <w:rFonts w:asciiTheme="majorHAnsi" w:eastAsia="Calibri" w:hAnsiTheme="majorHAnsi" w:cstheme="majorHAnsi"/>
          <w:lang w:val="es-419"/>
        </w:rPr>
        <w:t xml:space="preserve"> </w:t>
      </w:r>
      <w:r w:rsidRPr="00F60B67">
        <w:rPr>
          <w:rFonts w:asciiTheme="majorHAnsi" w:eastAsia="Calibri" w:hAnsiTheme="majorHAnsi" w:cstheme="majorHAnsi"/>
          <w:lang w:val="es-419"/>
        </w:rPr>
        <w:t>con su Servicio de Educadores de Calle (SEC).</w:t>
      </w:r>
      <w:r w:rsidR="00C4140D">
        <w:rPr>
          <w:rFonts w:asciiTheme="majorHAnsi" w:eastAsia="Calibri" w:hAnsiTheme="majorHAnsi" w:cstheme="majorHAnsi"/>
          <w:lang w:val="es-419"/>
        </w:rPr>
        <w:t xml:space="preserve"> C</w:t>
      </w:r>
      <w:r w:rsidR="00C4140D" w:rsidRPr="00C4140D">
        <w:rPr>
          <w:rFonts w:asciiTheme="majorHAnsi" w:eastAsia="Calibri" w:hAnsiTheme="majorHAnsi" w:cstheme="majorHAnsi"/>
          <w:lang w:val="es-419"/>
        </w:rPr>
        <w:t>uando cerr</w:t>
      </w:r>
      <w:r w:rsidR="00C4140D">
        <w:rPr>
          <w:rFonts w:asciiTheme="majorHAnsi" w:eastAsia="Calibri" w:hAnsiTheme="majorHAnsi" w:cstheme="majorHAnsi"/>
          <w:lang w:val="es-419"/>
        </w:rPr>
        <w:t>o</w:t>
      </w:r>
      <w:r w:rsidR="00C4140D" w:rsidRPr="00C4140D">
        <w:rPr>
          <w:rFonts w:asciiTheme="majorHAnsi" w:eastAsia="Calibri" w:hAnsiTheme="majorHAnsi" w:cstheme="majorHAnsi"/>
          <w:lang w:val="es-419"/>
        </w:rPr>
        <w:t xml:space="preserve"> el Programa</w:t>
      </w:r>
      <w:r w:rsidR="000B3377">
        <w:rPr>
          <w:rFonts w:asciiTheme="majorHAnsi" w:eastAsia="Calibri" w:hAnsiTheme="majorHAnsi" w:cstheme="majorHAnsi"/>
          <w:lang w:val="es-419"/>
        </w:rPr>
        <w:t xml:space="preserve"> </w:t>
      </w:r>
      <w:proofErr w:type="spellStart"/>
      <w:r w:rsidR="000B3377">
        <w:rPr>
          <w:rFonts w:asciiTheme="majorHAnsi" w:eastAsia="Calibri" w:hAnsiTheme="majorHAnsi" w:cstheme="majorHAnsi"/>
          <w:lang w:val="es-419"/>
        </w:rPr>
        <w:t>Yachay</w:t>
      </w:r>
      <w:proofErr w:type="spellEnd"/>
      <w:r w:rsidR="00C4140D" w:rsidRPr="00C4140D">
        <w:rPr>
          <w:rFonts w:asciiTheme="majorHAnsi" w:eastAsia="Calibri" w:hAnsiTheme="majorHAnsi" w:cstheme="majorHAnsi"/>
          <w:lang w:val="es-419"/>
        </w:rPr>
        <w:t>, un grupo de niños</w:t>
      </w:r>
      <w:r w:rsidR="00C4140D">
        <w:rPr>
          <w:rFonts w:asciiTheme="majorHAnsi" w:eastAsia="Calibri" w:hAnsiTheme="majorHAnsi" w:cstheme="majorHAnsi"/>
          <w:lang w:val="es-419"/>
        </w:rPr>
        <w:t xml:space="preserve"> </w:t>
      </w:r>
      <w:r w:rsidR="00C4140D" w:rsidRPr="00C4140D">
        <w:rPr>
          <w:rFonts w:asciiTheme="majorHAnsi" w:eastAsia="Calibri" w:hAnsiTheme="majorHAnsi" w:cstheme="majorHAnsi"/>
          <w:lang w:val="es-419"/>
        </w:rPr>
        <w:t xml:space="preserve">que fueron acompañados </w:t>
      </w:r>
      <w:r w:rsidR="00C4140D">
        <w:rPr>
          <w:rFonts w:asciiTheme="majorHAnsi" w:eastAsia="Calibri" w:hAnsiTheme="majorHAnsi" w:cstheme="majorHAnsi"/>
          <w:lang w:val="es-419"/>
        </w:rPr>
        <w:t>por el programa y apoyados</w:t>
      </w:r>
      <w:r w:rsidR="00C4140D" w:rsidRPr="00C4140D">
        <w:rPr>
          <w:rFonts w:asciiTheme="majorHAnsi" w:eastAsia="Calibri" w:hAnsiTheme="majorHAnsi" w:cstheme="majorHAnsi"/>
          <w:lang w:val="es-419"/>
        </w:rPr>
        <w:t xml:space="preserve"> </w:t>
      </w:r>
      <w:r w:rsidR="00C4140D">
        <w:rPr>
          <w:rFonts w:asciiTheme="majorHAnsi" w:eastAsia="Calibri" w:hAnsiTheme="majorHAnsi" w:cstheme="majorHAnsi"/>
          <w:lang w:val="es-419"/>
        </w:rPr>
        <w:t>por</w:t>
      </w:r>
      <w:r w:rsidR="00C4140D" w:rsidRPr="00C4140D">
        <w:rPr>
          <w:rFonts w:asciiTheme="majorHAnsi" w:eastAsia="Calibri" w:hAnsiTheme="majorHAnsi" w:cstheme="majorHAnsi"/>
          <w:lang w:val="es-419"/>
        </w:rPr>
        <w:t xml:space="preserve"> </w:t>
      </w:r>
      <w:r w:rsidR="000B3377">
        <w:rPr>
          <w:rFonts w:asciiTheme="majorHAnsi" w:eastAsia="Calibri" w:hAnsiTheme="majorHAnsi" w:cstheme="majorHAnsi"/>
          <w:lang w:val="es-419"/>
        </w:rPr>
        <w:t>ONG</w:t>
      </w:r>
      <w:r w:rsidR="00C4140D">
        <w:rPr>
          <w:rFonts w:asciiTheme="majorHAnsi" w:eastAsia="Calibri" w:hAnsiTheme="majorHAnsi" w:cstheme="majorHAnsi"/>
          <w:lang w:val="es-419"/>
        </w:rPr>
        <w:t>,</w:t>
      </w:r>
      <w:r w:rsidR="00C4140D" w:rsidRPr="00C4140D">
        <w:rPr>
          <w:rFonts w:asciiTheme="majorHAnsi" w:eastAsia="Calibri" w:hAnsiTheme="majorHAnsi" w:cstheme="majorHAnsi"/>
          <w:lang w:val="es-419"/>
        </w:rPr>
        <w:t xml:space="preserve"> se apersonaron al </w:t>
      </w:r>
      <w:r w:rsidR="000B3377">
        <w:rPr>
          <w:rFonts w:asciiTheme="majorHAnsi" w:eastAsia="Calibri" w:hAnsiTheme="majorHAnsi" w:cstheme="majorHAnsi"/>
          <w:lang w:val="es-419"/>
        </w:rPr>
        <w:t>MIMP</w:t>
      </w:r>
      <w:r w:rsidR="00C4140D" w:rsidRPr="00C4140D">
        <w:rPr>
          <w:rFonts w:asciiTheme="majorHAnsi" w:eastAsia="Calibri" w:hAnsiTheme="majorHAnsi" w:cstheme="majorHAnsi"/>
          <w:lang w:val="es-419"/>
        </w:rPr>
        <w:t xml:space="preserve"> para conocer los motivos de</w:t>
      </w:r>
      <w:r w:rsidR="00C4140D">
        <w:rPr>
          <w:rFonts w:asciiTheme="majorHAnsi" w:eastAsia="Calibri" w:hAnsiTheme="majorHAnsi" w:cstheme="majorHAnsi"/>
          <w:lang w:val="es-419"/>
        </w:rPr>
        <w:t xml:space="preserve"> este cierre</w:t>
      </w:r>
      <w:r w:rsidR="000B3377">
        <w:rPr>
          <w:rFonts w:asciiTheme="majorHAnsi" w:eastAsia="Calibri" w:hAnsiTheme="majorHAnsi" w:cstheme="majorHAnsi"/>
          <w:lang w:val="es-419"/>
        </w:rPr>
        <w:t>. Los</w:t>
      </w:r>
      <w:r w:rsidR="00C4140D">
        <w:rPr>
          <w:rFonts w:asciiTheme="majorHAnsi" w:eastAsia="Calibri" w:hAnsiTheme="majorHAnsi" w:cstheme="majorHAnsi"/>
          <w:lang w:val="es-419"/>
        </w:rPr>
        <w:t xml:space="preserve"> jóvenes </w:t>
      </w:r>
      <w:r w:rsidR="00C4140D" w:rsidRPr="00C4140D">
        <w:rPr>
          <w:rFonts w:asciiTheme="majorHAnsi" w:eastAsia="Calibri" w:hAnsiTheme="majorHAnsi" w:cstheme="majorHAnsi"/>
          <w:lang w:val="es-419"/>
        </w:rPr>
        <w:t>declararon que</w:t>
      </w:r>
      <w:r w:rsidR="00C4140D">
        <w:rPr>
          <w:rFonts w:asciiTheme="majorHAnsi" w:eastAsia="Calibri" w:hAnsiTheme="majorHAnsi" w:cstheme="majorHAnsi"/>
          <w:b/>
          <w:bCs/>
          <w:i/>
          <w:iCs/>
          <w:lang w:val="es-419"/>
        </w:rPr>
        <w:t xml:space="preserve"> </w:t>
      </w:r>
      <w:r w:rsidR="00C4140D" w:rsidRPr="00C4140D">
        <w:rPr>
          <w:rFonts w:asciiTheme="majorHAnsi" w:eastAsia="Calibri" w:hAnsiTheme="majorHAnsi" w:cstheme="majorHAnsi"/>
          <w:i/>
          <w:iCs/>
          <w:lang w:val="es-419"/>
        </w:rPr>
        <w:t xml:space="preserve">“muchos centros de rehabilitación albergan a niños, niñas y adolescentes en situación de calle aplicando métodos </w:t>
      </w:r>
      <w:r w:rsidR="00C4140D" w:rsidRPr="00C4140D">
        <w:rPr>
          <w:rFonts w:asciiTheme="majorHAnsi" w:eastAsia="Calibri" w:hAnsiTheme="majorHAnsi" w:cstheme="majorHAnsi"/>
          <w:b/>
          <w:bCs/>
          <w:i/>
          <w:iCs/>
          <w:lang w:val="es-419"/>
        </w:rPr>
        <w:t>violentos, denigrantes y humillantes</w:t>
      </w:r>
      <w:r w:rsidR="00C4140D" w:rsidRPr="00C4140D">
        <w:rPr>
          <w:rFonts w:asciiTheme="majorHAnsi" w:eastAsia="Calibri" w:hAnsiTheme="majorHAnsi" w:cstheme="majorHAnsi"/>
          <w:i/>
          <w:iCs/>
          <w:lang w:val="es-419"/>
        </w:rPr>
        <w:t>”</w:t>
      </w:r>
      <w:r w:rsidR="00251778" w:rsidRPr="000B3377">
        <w:rPr>
          <w:rFonts w:asciiTheme="majorHAnsi" w:eastAsia="Calibri" w:hAnsiTheme="majorHAnsi" w:cstheme="majorHAnsi"/>
          <w:i/>
          <w:iCs/>
          <w:lang w:val="es-419"/>
        </w:rPr>
        <w:t>.</w:t>
      </w:r>
    </w:p>
    <w:p w14:paraId="7998EA1E" w14:textId="2787ABD3" w:rsidR="00A9205F" w:rsidRPr="00F60B67" w:rsidRDefault="000F53B7">
      <w:pPr>
        <w:spacing w:before="240" w:after="240"/>
        <w:jc w:val="both"/>
        <w:rPr>
          <w:rFonts w:asciiTheme="majorHAnsi" w:eastAsia="Calibri" w:hAnsiTheme="majorHAnsi" w:cstheme="majorHAnsi"/>
          <w:b/>
          <w:lang w:val="es-419"/>
        </w:rPr>
      </w:pPr>
      <w:r w:rsidRPr="000F53B7">
        <w:rPr>
          <w:rFonts w:asciiTheme="majorHAnsi" w:eastAsia="Calibri" w:hAnsiTheme="majorHAnsi" w:cstheme="majorHAnsi"/>
          <w:lang w:val="es-419"/>
        </w:rPr>
        <w:t>En consecuencia, la niñez en situación de calle viene a formar parte del público objetivo del INABIF, que tiene un enfoque general</w:t>
      </w:r>
      <w:r w:rsidR="0026103F">
        <w:rPr>
          <w:rFonts w:asciiTheme="majorHAnsi" w:eastAsia="Calibri" w:hAnsiTheme="majorHAnsi" w:cstheme="majorHAnsi"/>
          <w:lang w:val="es-419"/>
        </w:rPr>
        <w:t>: “</w:t>
      </w:r>
      <w:r w:rsidR="000B3377" w:rsidRPr="0026103F">
        <w:rPr>
          <w:rFonts w:asciiTheme="majorHAnsi" w:eastAsia="Calibri" w:hAnsiTheme="majorHAnsi" w:cstheme="majorHAnsi"/>
          <w:i/>
          <w:iCs/>
          <w:lang w:val="es-419"/>
        </w:rPr>
        <w:t>las familias en situación de vulnerabilidad y riesgo social, centrándose en los niños y adolescentes, los ancianos y las personas discapacitadas que han sido abandonadas</w:t>
      </w:r>
      <w:r w:rsidR="00A07A00">
        <w:rPr>
          <w:rStyle w:val="FootnoteReference"/>
          <w:rFonts w:asciiTheme="majorHAnsi" w:eastAsia="Calibri" w:hAnsiTheme="majorHAnsi" w:cstheme="majorHAnsi"/>
          <w:lang w:val="es-419"/>
        </w:rPr>
        <w:footnoteReference w:id="9"/>
      </w:r>
      <w:r w:rsidR="000B3377" w:rsidRPr="00F60B67">
        <w:rPr>
          <w:rFonts w:asciiTheme="majorHAnsi" w:eastAsia="Calibri" w:hAnsiTheme="majorHAnsi" w:cstheme="majorHAnsi"/>
          <w:lang w:val="es-419"/>
        </w:rPr>
        <w:t>”</w:t>
      </w:r>
      <w:r w:rsidR="0026103F">
        <w:rPr>
          <w:rFonts w:asciiTheme="majorHAnsi" w:eastAsia="Calibri" w:hAnsiTheme="majorHAnsi" w:cstheme="majorHAnsi"/>
          <w:lang w:val="es-419"/>
        </w:rPr>
        <w:t>. Su acción</w:t>
      </w:r>
      <w:r w:rsidR="000B3377" w:rsidRPr="00F60B67">
        <w:rPr>
          <w:rFonts w:asciiTheme="majorHAnsi" w:eastAsia="Calibri" w:hAnsiTheme="majorHAnsi" w:cstheme="majorHAnsi"/>
          <w:lang w:val="es-419"/>
        </w:rPr>
        <w:t xml:space="preserve"> se limita a la obtención de documentos, acceso a un seguro de salud</w:t>
      </w:r>
      <w:r w:rsidR="0026103F">
        <w:rPr>
          <w:rFonts w:asciiTheme="majorHAnsi" w:eastAsia="Calibri" w:hAnsiTheme="majorHAnsi" w:cstheme="majorHAnsi"/>
          <w:lang w:val="es-419"/>
        </w:rPr>
        <w:t xml:space="preserve"> y </w:t>
      </w:r>
      <w:r w:rsidR="000B3377" w:rsidRPr="00F60B67">
        <w:rPr>
          <w:rFonts w:asciiTheme="majorHAnsi" w:eastAsia="Calibri" w:hAnsiTheme="majorHAnsi" w:cstheme="majorHAnsi"/>
          <w:lang w:val="es-419"/>
        </w:rPr>
        <w:t xml:space="preserve">acercamiento a la escuela convencional. </w:t>
      </w:r>
      <w:r w:rsidR="000B3377" w:rsidRPr="00F60B67">
        <w:rPr>
          <w:rFonts w:asciiTheme="majorHAnsi" w:eastAsia="Calibri" w:hAnsiTheme="majorHAnsi" w:cstheme="majorHAnsi"/>
          <w:b/>
          <w:lang w:val="es-419"/>
        </w:rPr>
        <w:t>Si bien las acciones previstas son pertinentes, el colectivo lamenta la escasa aplicación del servicio sobre el terreno y la falta de consideración de las necesidades de la población, negándole así la diversidad a esta población con la pérdida de apoyo y seguimiento específico para su reinserción sostenible.</w:t>
      </w:r>
    </w:p>
    <w:p w14:paraId="7A5A83A5" w14:textId="020C5623" w:rsidR="00A9205F" w:rsidRPr="00F60B67" w:rsidRDefault="00000000">
      <w:pPr>
        <w:spacing w:before="240" w:after="240"/>
        <w:jc w:val="both"/>
        <w:rPr>
          <w:rFonts w:asciiTheme="majorHAnsi" w:eastAsia="Calibri" w:hAnsiTheme="majorHAnsi" w:cstheme="majorHAnsi"/>
          <w:lang w:val="es-419"/>
        </w:rPr>
      </w:pPr>
      <w:r w:rsidRPr="00F60B67">
        <w:rPr>
          <w:rFonts w:asciiTheme="majorHAnsi" w:eastAsia="Calibri" w:hAnsiTheme="majorHAnsi" w:cstheme="majorHAnsi"/>
          <w:lang w:val="es-419"/>
        </w:rPr>
        <w:t xml:space="preserve">En el Perú, la educación comunitaria es un enfoque educativo alternativo que </w:t>
      </w:r>
      <w:r w:rsidR="00C4140D" w:rsidRPr="00F60B67">
        <w:rPr>
          <w:rFonts w:asciiTheme="majorHAnsi" w:eastAsia="Calibri" w:hAnsiTheme="majorHAnsi" w:cstheme="majorHAnsi"/>
          <w:lang w:val="es-419"/>
        </w:rPr>
        <w:t>acompaña a</w:t>
      </w:r>
      <w:r w:rsidRPr="00F60B67">
        <w:rPr>
          <w:rFonts w:asciiTheme="majorHAnsi" w:eastAsia="Calibri" w:hAnsiTheme="majorHAnsi" w:cstheme="majorHAnsi"/>
          <w:lang w:val="es-419"/>
        </w:rPr>
        <w:t xml:space="preserve"> desarrollar el sentido común de la niñez en situación de calle, promueve el trabajo en equipo para superar dificultades, es solidaria y colectiva, anima al niño a buscar soluciones prácticas a sus problemas, genera habilidades para la vida. </w:t>
      </w:r>
      <w:r w:rsidR="00B03A4C">
        <w:rPr>
          <w:rFonts w:asciiTheme="majorHAnsi" w:eastAsia="Calibri" w:hAnsiTheme="majorHAnsi" w:cstheme="majorHAnsi"/>
          <w:lang w:val="es-419"/>
        </w:rPr>
        <w:t>La sociedad civil se ha</w:t>
      </w:r>
      <w:r w:rsidR="00B03A4C" w:rsidRPr="00F60B67">
        <w:rPr>
          <w:rFonts w:asciiTheme="majorHAnsi" w:eastAsia="Calibri" w:hAnsiTheme="majorHAnsi" w:cstheme="majorHAnsi"/>
          <w:lang w:val="es-419"/>
        </w:rPr>
        <w:t xml:space="preserve"> empoderado de esta metodología educativa y ha obtenido grandes resultados</w:t>
      </w:r>
      <w:r w:rsidR="00B03A4C">
        <w:rPr>
          <w:rFonts w:asciiTheme="majorHAnsi" w:eastAsia="Calibri" w:hAnsiTheme="majorHAnsi" w:cstheme="majorHAnsi"/>
          <w:lang w:val="es-419"/>
        </w:rPr>
        <w:t xml:space="preserve"> demostrando que l</w:t>
      </w:r>
      <w:r w:rsidRPr="00F60B67">
        <w:rPr>
          <w:rFonts w:asciiTheme="majorHAnsi" w:eastAsia="Calibri" w:hAnsiTheme="majorHAnsi" w:cstheme="majorHAnsi"/>
          <w:lang w:val="es-419"/>
        </w:rPr>
        <w:t xml:space="preserve">a educación comunitaria </w:t>
      </w:r>
      <w:r w:rsidR="0005334F">
        <w:rPr>
          <w:rFonts w:asciiTheme="majorHAnsi" w:eastAsia="Calibri" w:hAnsiTheme="majorHAnsi" w:cstheme="majorHAnsi"/>
          <w:lang w:val="es-419"/>
        </w:rPr>
        <w:t xml:space="preserve">es </w:t>
      </w:r>
      <w:r w:rsidRPr="00F60B67">
        <w:rPr>
          <w:rFonts w:asciiTheme="majorHAnsi" w:eastAsia="Calibri" w:hAnsiTheme="majorHAnsi" w:cstheme="majorHAnsi"/>
          <w:lang w:val="es-419"/>
        </w:rPr>
        <w:t xml:space="preserve">pertinente para </w:t>
      </w:r>
      <w:r w:rsidR="00B03A4C">
        <w:rPr>
          <w:rFonts w:asciiTheme="majorHAnsi" w:eastAsia="Calibri" w:hAnsiTheme="majorHAnsi" w:cstheme="majorHAnsi"/>
          <w:lang w:val="es-419"/>
        </w:rPr>
        <w:t xml:space="preserve">la </w:t>
      </w:r>
      <w:r w:rsidR="00B03A4C">
        <w:rPr>
          <w:rFonts w:asciiTheme="majorHAnsi" w:eastAsia="Calibri" w:hAnsiTheme="majorHAnsi" w:cstheme="majorHAnsi"/>
          <w:lang w:val="es-419"/>
        </w:rPr>
        <w:lastRenderedPageBreak/>
        <w:t xml:space="preserve">reinserción de </w:t>
      </w:r>
      <w:r w:rsidRPr="00F60B67">
        <w:rPr>
          <w:rFonts w:asciiTheme="majorHAnsi" w:eastAsia="Calibri" w:hAnsiTheme="majorHAnsi" w:cstheme="majorHAnsi"/>
          <w:lang w:val="es-419"/>
        </w:rPr>
        <w:t>esta población</w:t>
      </w:r>
      <w:r w:rsidR="00B03A4C">
        <w:rPr>
          <w:rFonts w:asciiTheme="majorHAnsi" w:eastAsia="Calibri" w:hAnsiTheme="majorHAnsi" w:cstheme="majorHAnsi"/>
          <w:lang w:val="es-419"/>
        </w:rPr>
        <w:t xml:space="preserve">. </w:t>
      </w:r>
      <w:r w:rsidRPr="00F60B67">
        <w:rPr>
          <w:rFonts w:asciiTheme="majorHAnsi" w:eastAsia="Calibri" w:hAnsiTheme="majorHAnsi" w:cstheme="majorHAnsi"/>
          <w:lang w:val="es-419"/>
        </w:rPr>
        <w:t xml:space="preserve">Por ello, es necesaria la participación del Estado para tener cobertura nacional, ya que se practica en los lugares más alejados del país. </w:t>
      </w:r>
    </w:p>
    <w:p w14:paraId="7D794FCB" w14:textId="0BAE03F3" w:rsidR="00A9205F" w:rsidRPr="00F60B67" w:rsidRDefault="00000000">
      <w:pPr>
        <w:spacing w:before="240" w:after="240"/>
        <w:jc w:val="both"/>
        <w:rPr>
          <w:rFonts w:asciiTheme="majorHAnsi" w:eastAsia="Calibri" w:hAnsiTheme="majorHAnsi" w:cstheme="majorHAnsi"/>
          <w:lang w:val="es-419"/>
        </w:rPr>
      </w:pPr>
      <w:r w:rsidRPr="00F60B67">
        <w:rPr>
          <w:rFonts w:asciiTheme="majorHAnsi" w:eastAsia="Calibri" w:hAnsiTheme="majorHAnsi" w:cstheme="majorHAnsi"/>
          <w:u w:val="single"/>
          <w:lang w:val="es-419"/>
        </w:rPr>
        <w:t xml:space="preserve">El acceso a la </w:t>
      </w:r>
      <w:r w:rsidR="00A07A00" w:rsidRPr="00F60B67">
        <w:rPr>
          <w:rFonts w:asciiTheme="majorHAnsi" w:eastAsia="Calibri" w:hAnsiTheme="majorHAnsi" w:cstheme="majorHAnsi"/>
          <w:u w:val="single"/>
          <w:lang w:val="es-419"/>
        </w:rPr>
        <w:t>educación:</w:t>
      </w:r>
      <w:r w:rsidRPr="00F60B67">
        <w:rPr>
          <w:rFonts w:asciiTheme="majorHAnsi" w:eastAsia="Calibri" w:hAnsiTheme="majorHAnsi" w:cstheme="majorHAnsi"/>
          <w:lang w:val="es-419"/>
        </w:rPr>
        <w:t xml:space="preserve"> </w:t>
      </w:r>
    </w:p>
    <w:p w14:paraId="31F70C84" w14:textId="404303AF" w:rsidR="00A9205F" w:rsidRPr="00F60B67" w:rsidRDefault="00000000">
      <w:pPr>
        <w:spacing w:before="240" w:after="240"/>
        <w:jc w:val="both"/>
        <w:rPr>
          <w:rFonts w:asciiTheme="majorHAnsi" w:eastAsia="Calibri" w:hAnsiTheme="majorHAnsi" w:cstheme="majorHAnsi"/>
          <w:b/>
          <w:lang w:val="es-419"/>
        </w:rPr>
      </w:pPr>
      <w:r w:rsidRPr="00F60B67">
        <w:rPr>
          <w:rFonts w:asciiTheme="majorHAnsi" w:eastAsia="Calibri" w:hAnsiTheme="majorHAnsi" w:cstheme="majorHAnsi"/>
          <w:highlight w:val="white"/>
          <w:lang w:val="es-419"/>
        </w:rPr>
        <w:t>Según cifras oficiales, más de 670 mil niñas, niños y adolescentes no están escolarizados</w:t>
      </w:r>
      <w:r w:rsidR="00B03A4C">
        <w:rPr>
          <w:rStyle w:val="FootnoteReference"/>
          <w:rFonts w:asciiTheme="majorHAnsi" w:eastAsia="Calibri" w:hAnsiTheme="majorHAnsi" w:cstheme="majorHAnsi"/>
          <w:highlight w:val="white"/>
          <w:lang w:val="es-419"/>
        </w:rPr>
        <w:footnoteReference w:id="10"/>
      </w:r>
      <w:r w:rsidRPr="00F60B67">
        <w:rPr>
          <w:rFonts w:asciiTheme="majorHAnsi" w:eastAsia="Calibri" w:hAnsiTheme="majorHAnsi" w:cstheme="majorHAnsi"/>
          <w:highlight w:val="white"/>
          <w:lang w:val="es-419"/>
        </w:rPr>
        <w:t xml:space="preserve">. Estos niños suelen trabajar y una gran parte de ellos están en una situación de calle. La sociedad civil deplora la falta de consideración por parte del Estado a </w:t>
      </w:r>
      <w:r w:rsidR="00B03A4C">
        <w:rPr>
          <w:rFonts w:asciiTheme="majorHAnsi" w:eastAsia="Calibri" w:hAnsiTheme="majorHAnsi" w:cstheme="majorHAnsi"/>
          <w:highlight w:val="white"/>
          <w:lang w:val="es-419"/>
        </w:rPr>
        <w:t>estos</w:t>
      </w:r>
      <w:r w:rsidRPr="00F60B67">
        <w:rPr>
          <w:rFonts w:asciiTheme="majorHAnsi" w:eastAsia="Calibri" w:hAnsiTheme="majorHAnsi" w:cstheme="majorHAnsi"/>
          <w:highlight w:val="white"/>
          <w:lang w:val="es-419"/>
        </w:rPr>
        <w:t xml:space="preserve"> niños que están suspendidos en un “limbo escolar” ya que de una vez que dejan la escuela, su reinserción</w:t>
      </w:r>
      <w:r w:rsidRPr="00F60B67">
        <w:rPr>
          <w:rFonts w:asciiTheme="majorHAnsi" w:eastAsia="Calibri" w:hAnsiTheme="majorHAnsi" w:cstheme="majorHAnsi"/>
          <w:lang w:val="es-419"/>
        </w:rPr>
        <w:t xml:space="preserve"> escolar es compleja debido a los pagos para la tramitación de documentos, matrículas y demás cuotas por </w:t>
      </w:r>
      <w:r w:rsidR="00B03A4C" w:rsidRPr="00F60B67">
        <w:rPr>
          <w:rFonts w:asciiTheme="majorHAnsi" w:eastAsia="Calibri" w:hAnsiTheme="majorHAnsi" w:cstheme="majorHAnsi"/>
          <w:lang w:val="es-419"/>
        </w:rPr>
        <w:t>Asociación</w:t>
      </w:r>
      <w:r w:rsidRPr="00F60B67">
        <w:rPr>
          <w:rFonts w:asciiTheme="majorHAnsi" w:eastAsia="Calibri" w:hAnsiTheme="majorHAnsi" w:cstheme="majorHAnsi"/>
          <w:lang w:val="es-419"/>
        </w:rPr>
        <w:t xml:space="preserve"> de Padres de Familia (APAFA). </w:t>
      </w:r>
      <w:r w:rsidRPr="00F60B67">
        <w:rPr>
          <w:rFonts w:asciiTheme="majorHAnsi" w:eastAsia="Calibri" w:hAnsiTheme="majorHAnsi" w:cstheme="majorHAnsi"/>
          <w:b/>
          <w:lang w:val="es-419"/>
        </w:rPr>
        <w:t>Sin embargo, la educación debería ser gratuita según la ley peruana</w:t>
      </w:r>
      <w:r w:rsidR="00B03A4C">
        <w:rPr>
          <w:rFonts w:asciiTheme="majorHAnsi" w:eastAsia="Calibri" w:hAnsiTheme="majorHAnsi" w:cstheme="majorHAnsi"/>
          <w:b/>
          <w:lang w:val="es-419"/>
        </w:rPr>
        <w:t>.</w:t>
      </w:r>
    </w:p>
    <w:p w14:paraId="6DA801D6" w14:textId="124C33D5" w:rsidR="00A9205F" w:rsidRDefault="00000000">
      <w:pPr>
        <w:spacing w:before="240" w:after="240"/>
        <w:jc w:val="both"/>
        <w:rPr>
          <w:rFonts w:asciiTheme="majorHAnsi" w:eastAsia="Calibri" w:hAnsiTheme="majorHAnsi" w:cstheme="majorHAnsi"/>
          <w:lang w:val="es-419"/>
        </w:rPr>
      </w:pPr>
      <w:r w:rsidRPr="00F60B67">
        <w:rPr>
          <w:rFonts w:asciiTheme="majorHAnsi" w:eastAsia="Calibri" w:hAnsiTheme="majorHAnsi" w:cstheme="majorHAnsi"/>
          <w:lang w:val="es-419"/>
        </w:rPr>
        <w:t xml:space="preserve">La situación de calle de esta población no le permite tener el tiempo ni la tranquilidad necesarios para aspirar a una educación de calidad y de largo plazo. </w:t>
      </w:r>
      <w:r w:rsidR="00B03A4C">
        <w:rPr>
          <w:rFonts w:asciiTheme="majorHAnsi" w:eastAsia="Calibri" w:hAnsiTheme="majorHAnsi" w:cstheme="majorHAnsi"/>
          <w:lang w:val="es-419"/>
        </w:rPr>
        <w:t>Las ONG</w:t>
      </w:r>
      <w:r w:rsidRPr="00F60B67">
        <w:rPr>
          <w:rFonts w:asciiTheme="majorHAnsi" w:eastAsia="Calibri" w:hAnsiTheme="majorHAnsi" w:cstheme="majorHAnsi"/>
          <w:lang w:val="es-419"/>
        </w:rPr>
        <w:t xml:space="preserve"> juegan un papel muy importante para apoyar a </w:t>
      </w:r>
      <w:r w:rsidR="00DF1018">
        <w:rPr>
          <w:rFonts w:asciiTheme="majorHAnsi" w:eastAsia="Calibri" w:hAnsiTheme="majorHAnsi" w:cstheme="majorHAnsi"/>
          <w:lang w:val="es-419"/>
        </w:rPr>
        <w:t>estos niños</w:t>
      </w:r>
      <w:r w:rsidRPr="00F60B67">
        <w:rPr>
          <w:rFonts w:asciiTheme="majorHAnsi" w:eastAsia="Calibri" w:hAnsiTheme="majorHAnsi" w:cstheme="majorHAnsi"/>
          <w:lang w:val="es-419"/>
        </w:rPr>
        <w:t xml:space="preserve"> a continuar su escolaridad, desde la gestión de los trámites hasta el acompañamiento cotidiano para estudiar.</w:t>
      </w:r>
    </w:p>
    <w:p w14:paraId="3AA2E565" w14:textId="5DA85B68" w:rsidR="00D2609D" w:rsidRPr="00D2609D" w:rsidRDefault="00D2609D" w:rsidP="00D2609D">
      <w:pPr>
        <w:spacing w:before="240" w:after="240"/>
        <w:jc w:val="center"/>
        <w:rPr>
          <w:rFonts w:asciiTheme="majorHAnsi" w:eastAsia="Calibri" w:hAnsiTheme="majorHAnsi" w:cstheme="majorHAnsi"/>
          <w:b/>
          <w:i/>
          <w:color w:val="4F81BD"/>
          <w:lang w:val="es-419"/>
        </w:rPr>
      </w:pPr>
      <w:r w:rsidRPr="00F60B67">
        <w:rPr>
          <w:rFonts w:asciiTheme="majorHAnsi" w:eastAsia="Calibri" w:hAnsiTheme="majorHAnsi" w:cstheme="majorHAnsi"/>
          <w:b/>
          <w:i/>
          <w:color w:val="4F81BD"/>
          <w:lang w:val="es-419"/>
        </w:rPr>
        <w:t>Falta de oportunidades para poder tener una ocupación o trabajo. Y si lo tenemos que no nos exploten</w:t>
      </w:r>
      <w:r>
        <w:rPr>
          <w:rStyle w:val="FootnoteReference"/>
          <w:rFonts w:asciiTheme="majorHAnsi" w:eastAsia="Calibri" w:hAnsiTheme="majorHAnsi" w:cstheme="majorHAnsi"/>
          <w:b/>
          <w:i/>
          <w:color w:val="4F81BD"/>
          <w:lang w:val="es-419"/>
        </w:rPr>
        <w:footnoteReference w:id="11"/>
      </w:r>
      <w:r w:rsidRPr="00F60B67">
        <w:rPr>
          <w:rFonts w:asciiTheme="majorHAnsi" w:eastAsia="Calibri" w:hAnsiTheme="majorHAnsi" w:cstheme="majorHAnsi"/>
          <w:b/>
          <w:i/>
          <w:color w:val="4F81BD"/>
          <w:lang w:val="es-419"/>
        </w:rPr>
        <w:t>.</w:t>
      </w:r>
    </w:p>
    <w:p w14:paraId="615B5F6F" w14:textId="67D2C5FE" w:rsidR="00A9205F" w:rsidRPr="00F60B67" w:rsidRDefault="00DF1018">
      <w:pPr>
        <w:spacing w:before="240" w:after="240"/>
        <w:jc w:val="both"/>
        <w:rPr>
          <w:rFonts w:asciiTheme="majorHAnsi" w:eastAsia="Calibri" w:hAnsiTheme="majorHAnsi" w:cstheme="majorHAnsi"/>
          <w:lang w:val="es-419"/>
        </w:rPr>
      </w:pPr>
      <w:r>
        <w:rPr>
          <w:rFonts w:asciiTheme="majorHAnsi" w:eastAsia="Calibri" w:hAnsiTheme="majorHAnsi" w:cstheme="majorHAnsi"/>
          <w:lang w:val="es-419"/>
        </w:rPr>
        <w:t>De hecho, el colectivo observa</w:t>
      </w:r>
      <w:r w:rsidRPr="00F60B67">
        <w:rPr>
          <w:rFonts w:asciiTheme="majorHAnsi" w:eastAsia="Calibri" w:hAnsiTheme="majorHAnsi" w:cstheme="majorHAnsi"/>
          <w:lang w:val="es-419"/>
        </w:rPr>
        <w:t xml:space="preserve"> que la</w:t>
      </w:r>
      <w:r w:rsidRPr="00F60B67">
        <w:rPr>
          <w:rFonts w:asciiTheme="majorHAnsi" w:eastAsia="Calibri" w:hAnsiTheme="majorHAnsi" w:cstheme="majorHAnsi"/>
          <w:b/>
          <w:lang w:val="es-419"/>
        </w:rPr>
        <w:t xml:space="preserve"> educación escolar convencional, no está adaptada para esta población en situación de calle, ya que han cambiado significativamente sus hábitos, costumbres, horarios y que faltan años de aprendizaje. </w:t>
      </w:r>
      <w:r w:rsidRPr="00F60B67">
        <w:rPr>
          <w:rFonts w:asciiTheme="majorHAnsi" w:eastAsia="Calibri" w:hAnsiTheme="majorHAnsi" w:cstheme="majorHAnsi"/>
          <w:lang w:val="es-419"/>
        </w:rPr>
        <w:t xml:space="preserve">Muchos jóvenes se interesan también por la formación técnica para aspirar a una profesionalización y piden tecnificarse en carreras rápidas y de desempeño manual. </w:t>
      </w:r>
      <w:r w:rsidRPr="00F60B67">
        <w:rPr>
          <w:rFonts w:asciiTheme="majorHAnsi" w:eastAsia="Calibri" w:hAnsiTheme="majorHAnsi" w:cstheme="majorHAnsi"/>
          <w:b/>
          <w:lang w:val="es-419"/>
        </w:rPr>
        <w:t>Para muchos jóvenes que han dejado los estudios, no es posible acceder a una escuela pública de formación profesional sin un título de secundaria.</w:t>
      </w:r>
      <w:r w:rsidRPr="00F60B67">
        <w:rPr>
          <w:rFonts w:asciiTheme="majorHAnsi" w:eastAsia="Calibri" w:hAnsiTheme="majorHAnsi" w:cstheme="majorHAnsi"/>
          <w:lang w:val="es-419"/>
        </w:rPr>
        <w:t xml:space="preserve"> Es más, la sociedad civil que imparte formación profesional a estos jóvenes lucha por que se reconozcan su formación, sus logros y sus competencias para que puedan acceder a una formación reconocida que conduzca a una cualificación. Los jóvenes se ven entonces condenados a un círculo vicioso de explotación, ya que los empresarios no reconocen su formación, que no está certificada por el Estado.</w:t>
      </w:r>
    </w:p>
    <w:p w14:paraId="1F5FB1E3" w14:textId="3616BA74" w:rsidR="00725B92" w:rsidRPr="00F60B67" w:rsidRDefault="00000000">
      <w:pPr>
        <w:spacing w:before="240" w:after="240"/>
        <w:jc w:val="both"/>
        <w:rPr>
          <w:rFonts w:asciiTheme="majorHAnsi" w:eastAsia="Calibri" w:hAnsiTheme="majorHAnsi" w:cstheme="majorHAnsi"/>
          <w:lang w:val="es-419"/>
        </w:rPr>
      </w:pPr>
      <w:r w:rsidRPr="00F60B67">
        <w:rPr>
          <w:rFonts w:asciiTheme="majorHAnsi" w:eastAsia="Calibri" w:hAnsiTheme="majorHAnsi" w:cstheme="majorHAnsi"/>
          <w:b/>
          <w:i/>
          <w:color w:val="4F81BD"/>
          <w:lang w:val="es-419"/>
        </w:rPr>
        <w:t>“Creo que los menores de edad no deberían de trabajar, debería de ser un centro de capacitación, pero gratis […]. A mí me gustaría que hagan más centros de capacitación donde se puede aprender de todo […]. Bueno si la ley dice que no debe trabajar un menor, debe también buscar una manera para que los menores no están en esa situación, más educación, hay muchas formas de solucionar el problema, otra cosa es que nunca piensan en eso</w:t>
      </w:r>
      <w:r w:rsidR="00725B92">
        <w:rPr>
          <w:rFonts w:asciiTheme="majorHAnsi" w:eastAsia="Calibri" w:hAnsiTheme="majorHAnsi" w:cstheme="majorHAnsi"/>
          <w:b/>
          <w:i/>
          <w:color w:val="4F81BD"/>
          <w:lang w:val="es-419"/>
        </w:rPr>
        <w:t>.</w:t>
      </w:r>
      <w:r w:rsidR="0068356D">
        <w:rPr>
          <w:rStyle w:val="FootnoteReference"/>
          <w:rFonts w:asciiTheme="majorHAnsi" w:eastAsia="Calibri" w:hAnsiTheme="majorHAnsi" w:cstheme="majorHAnsi"/>
          <w:b/>
          <w:i/>
          <w:color w:val="4F81BD"/>
          <w:lang w:val="es-419"/>
        </w:rPr>
        <w:footnoteReference w:id="12"/>
      </w:r>
      <w:r w:rsidR="00725B92">
        <w:rPr>
          <w:rFonts w:asciiTheme="majorHAnsi" w:eastAsia="Calibri" w:hAnsiTheme="majorHAnsi" w:cstheme="majorHAnsi"/>
          <w:b/>
          <w:i/>
          <w:color w:val="4F81BD"/>
          <w:lang w:val="es-419"/>
        </w:rPr>
        <w:t xml:space="preserve"> </w:t>
      </w:r>
      <w:r w:rsidRPr="00F60B67">
        <w:rPr>
          <w:rFonts w:asciiTheme="majorHAnsi" w:eastAsia="Calibri" w:hAnsiTheme="majorHAnsi" w:cstheme="majorHAnsi"/>
          <w:b/>
          <w:color w:val="4F81BD"/>
          <w:lang w:val="es-419"/>
        </w:rPr>
        <w:t>”</w:t>
      </w:r>
    </w:p>
    <w:p w14:paraId="6DD81DE7" w14:textId="414D8148" w:rsidR="00A9205F" w:rsidRPr="00F60B67" w:rsidRDefault="00000000">
      <w:pPr>
        <w:spacing w:before="240" w:after="240"/>
        <w:jc w:val="both"/>
        <w:rPr>
          <w:rFonts w:asciiTheme="majorHAnsi" w:eastAsia="Calibri" w:hAnsiTheme="majorHAnsi" w:cstheme="majorHAnsi"/>
          <w:b/>
          <w:u w:val="single"/>
          <w:lang w:val="es-419"/>
        </w:rPr>
      </w:pPr>
      <w:r w:rsidRPr="00F60B67">
        <w:rPr>
          <w:rFonts w:asciiTheme="majorHAnsi" w:eastAsia="Calibri" w:hAnsiTheme="majorHAnsi" w:cstheme="majorHAnsi"/>
          <w:b/>
          <w:u w:val="single"/>
          <w:lang w:val="es-419"/>
        </w:rPr>
        <w:t xml:space="preserve">Se recomienda al Estado peruano </w:t>
      </w:r>
      <w:r w:rsidR="00725B92" w:rsidRPr="00F60B67">
        <w:rPr>
          <w:rFonts w:asciiTheme="majorHAnsi" w:eastAsia="Calibri" w:hAnsiTheme="majorHAnsi" w:cstheme="majorHAnsi"/>
          <w:b/>
          <w:u w:val="single"/>
          <w:lang w:val="es-419"/>
        </w:rPr>
        <w:t>que:</w:t>
      </w:r>
      <w:r w:rsidRPr="00F60B67">
        <w:rPr>
          <w:rFonts w:asciiTheme="majorHAnsi" w:eastAsia="Calibri" w:hAnsiTheme="majorHAnsi" w:cstheme="majorHAnsi"/>
          <w:b/>
          <w:u w:val="single"/>
          <w:lang w:val="es-419"/>
        </w:rPr>
        <w:t xml:space="preserve"> </w:t>
      </w:r>
    </w:p>
    <w:p w14:paraId="17002254" w14:textId="4D75D6E1" w:rsidR="00A9205F" w:rsidRPr="00107BC6" w:rsidRDefault="00000000" w:rsidP="00107BC6">
      <w:pPr>
        <w:pStyle w:val="ListParagraph"/>
        <w:numPr>
          <w:ilvl w:val="0"/>
          <w:numId w:val="7"/>
        </w:numPr>
        <w:spacing w:before="240" w:after="240"/>
        <w:jc w:val="both"/>
        <w:rPr>
          <w:rFonts w:asciiTheme="majorHAnsi" w:eastAsia="Calibri" w:hAnsiTheme="majorHAnsi" w:cstheme="majorHAnsi"/>
          <w:lang w:val="es-419"/>
        </w:rPr>
      </w:pPr>
      <w:r w:rsidRPr="00107BC6">
        <w:rPr>
          <w:rFonts w:asciiTheme="majorHAnsi" w:eastAsia="Calibri" w:hAnsiTheme="majorHAnsi" w:cstheme="majorHAnsi"/>
          <w:lang w:val="es-419"/>
        </w:rPr>
        <w:t>Desarroll</w:t>
      </w:r>
      <w:r w:rsidR="00725B92" w:rsidRPr="00107BC6">
        <w:rPr>
          <w:rFonts w:asciiTheme="majorHAnsi" w:eastAsia="Calibri" w:hAnsiTheme="majorHAnsi" w:cstheme="majorHAnsi"/>
          <w:lang w:val="es-419"/>
        </w:rPr>
        <w:t>e</w:t>
      </w:r>
      <w:r w:rsidRPr="00107BC6">
        <w:rPr>
          <w:rFonts w:asciiTheme="majorHAnsi" w:eastAsia="Calibri" w:hAnsiTheme="majorHAnsi" w:cstheme="majorHAnsi"/>
          <w:lang w:val="es-419"/>
        </w:rPr>
        <w:t xml:space="preserve">, en colaboración con la sociedad civil, una política global e integrada para la niñez en situación de calle, </w:t>
      </w:r>
      <w:r w:rsidR="00725B92" w:rsidRPr="00107BC6">
        <w:rPr>
          <w:rFonts w:asciiTheme="majorHAnsi" w:eastAsia="Calibri" w:hAnsiTheme="majorHAnsi" w:cstheme="majorHAnsi"/>
          <w:lang w:val="es-419"/>
        </w:rPr>
        <w:t>con servicios</w:t>
      </w:r>
      <w:r w:rsidRPr="00107BC6">
        <w:rPr>
          <w:rFonts w:asciiTheme="majorHAnsi" w:eastAsia="Calibri" w:hAnsiTheme="majorHAnsi" w:cstheme="majorHAnsi"/>
          <w:lang w:val="es-419"/>
        </w:rPr>
        <w:t xml:space="preserve"> adecuados a su situación, </w:t>
      </w:r>
      <w:r w:rsidR="003E743F">
        <w:rPr>
          <w:rFonts w:asciiTheme="majorHAnsi" w:eastAsia="Calibri" w:hAnsiTheme="majorHAnsi" w:cstheme="majorHAnsi"/>
          <w:lang w:val="es-419"/>
        </w:rPr>
        <w:t>para</w:t>
      </w:r>
      <w:r w:rsidRPr="00107BC6">
        <w:rPr>
          <w:rFonts w:asciiTheme="majorHAnsi" w:eastAsia="Calibri" w:hAnsiTheme="majorHAnsi" w:cstheme="majorHAnsi"/>
          <w:lang w:val="es-419"/>
        </w:rPr>
        <w:t xml:space="preserve"> apoyarles en el ejercicio de sus derechos y en su reinserción socia</w:t>
      </w:r>
      <w:r w:rsidR="003C6C01" w:rsidRPr="00107BC6">
        <w:rPr>
          <w:rFonts w:asciiTheme="majorHAnsi" w:eastAsia="Calibri" w:hAnsiTheme="majorHAnsi" w:cstheme="majorHAnsi"/>
          <w:lang w:val="es-419"/>
        </w:rPr>
        <w:t>l.</w:t>
      </w:r>
    </w:p>
    <w:p w14:paraId="345D32CD" w14:textId="77777777" w:rsidR="00107BC6" w:rsidRPr="00107BC6" w:rsidRDefault="00000000" w:rsidP="00107BC6">
      <w:pPr>
        <w:pStyle w:val="ListParagraph"/>
        <w:numPr>
          <w:ilvl w:val="0"/>
          <w:numId w:val="7"/>
        </w:numPr>
        <w:spacing w:before="240" w:after="240"/>
        <w:jc w:val="both"/>
        <w:rPr>
          <w:rFonts w:asciiTheme="majorHAnsi" w:eastAsia="Calibri" w:hAnsiTheme="majorHAnsi" w:cstheme="majorHAnsi"/>
          <w:lang w:val="es-419"/>
        </w:rPr>
      </w:pPr>
      <w:r w:rsidRPr="00107BC6">
        <w:rPr>
          <w:rFonts w:asciiTheme="majorHAnsi" w:eastAsia="Calibri" w:hAnsiTheme="majorHAnsi" w:cstheme="majorHAnsi"/>
          <w:lang w:val="es-419"/>
        </w:rPr>
        <w:lastRenderedPageBreak/>
        <w:t>Elimin</w:t>
      </w:r>
      <w:r w:rsidR="00725B92" w:rsidRPr="00107BC6">
        <w:rPr>
          <w:rFonts w:asciiTheme="majorHAnsi" w:eastAsia="Calibri" w:hAnsiTheme="majorHAnsi" w:cstheme="majorHAnsi"/>
          <w:lang w:val="es-419"/>
        </w:rPr>
        <w:t>e</w:t>
      </w:r>
      <w:r w:rsidRPr="00107BC6">
        <w:rPr>
          <w:rFonts w:asciiTheme="majorHAnsi" w:eastAsia="Calibri" w:hAnsiTheme="majorHAnsi" w:cstheme="majorHAnsi"/>
          <w:lang w:val="es-419"/>
        </w:rPr>
        <w:t xml:space="preserve"> los obstáculos de acceso a la educación, facilitando la obtención de certificados de nacimiento para los niños que no estén inscritos en el registro civil y adaptando los procedimientos de matrícula en las escuelas públicas en cuanto a requisitos administrativos y edad.</w:t>
      </w:r>
    </w:p>
    <w:p w14:paraId="3B5E8E15" w14:textId="2676BDD4" w:rsidR="00A9205F" w:rsidRPr="00107BC6" w:rsidRDefault="00000000" w:rsidP="00107BC6">
      <w:pPr>
        <w:pStyle w:val="ListParagraph"/>
        <w:numPr>
          <w:ilvl w:val="0"/>
          <w:numId w:val="7"/>
        </w:numPr>
        <w:spacing w:before="240" w:after="240"/>
        <w:jc w:val="both"/>
        <w:rPr>
          <w:rFonts w:asciiTheme="majorHAnsi" w:eastAsia="Calibri" w:hAnsiTheme="majorHAnsi" w:cstheme="majorHAnsi"/>
          <w:lang w:val="es-419"/>
        </w:rPr>
      </w:pPr>
      <w:r w:rsidRPr="00107BC6">
        <w:rPr>
          <w:rFonts w:asciiTheme="majorHAnsi" w:eastAsia="Calibri" w:hAnsiTheme="majorHAnsi" w:cstheme="majorHAnsi"/>
          <w:lang w:val="es-419"/>
        </w:rPr>
        <w:t>Prom</w:t>
      </w:r>
      <w:r w:rsidR="00725B92" w:rsidRPr="00107BC6">
        <w:rPr>
          <w:rFonts w:asciiTheme="majorHAnsi" w:eastAsia="Calibri" w:hAnsiTheme="majorHAnsi" w:cstheme="majorHAnsi"/>
          <w:lang w:val="es-419"/>
        </w:rPr>
        <w:t xml:space="preserve">ueva </w:t>
      </w:r>
      <w:r w:rsidRPr="00107BC6">
        <w:rPr>
          <w:rFonts w:asciiTheme="majorHAnsi" w:eastAsia="Calibri" w:hAnsiTheme="majorHAnsi" w:cstheme="majorHAnsi"/>
          <w:lang w:val="es-419"/>
        </w:rPr>
        <w:t>activamente y desarroll</w:t>
      </w:r>
      <w:r w:rsidR="00725B92" w:rsidRPr="00107BC6">
        <w:rPr>
          <w:rFonts w:asciiTheme="majorHAnsi" w:eastAsia="Calibri" w:hAnsiTheme="majorHAnsi" w:cstheme="majorHAnsi"/>
          <w:lang w:val="es-419"/>
        </w:rPr>
        <w:t>e</w:t>
      </w:r>
      <w:r w:rsidRPr="00107BC6">
        <w:rPr>
          <w:rFonts w:asciiTheme="majorHAnsi" w:eastAsia="Calibri" w:hAnsiTheme="majorHAnsi" w:cstheme="majorHAnsi"/>
          <w:lang w:val="es-419"/>
        </w:rPr>
        <w:t xml:space="preserve"> alternativas educativas más adaptadas a las realidades y los intereses de los niños, niñas y </w:t>
      </w:r>
      <w:r w:rsidR="003C6C01" w:rsidRPr="00107BC6">
        <w:rPr>
          <w:rFonts w:asciiTheme="majorHAnsi" w:eastAsia="Calibri" w:hAnsiTheme="majorHAnsi" w:cstheme="majorHAnsi"/>
          <w:lang w:val="es-419"/>
        </w:rPr>
        <w:t>adolescentes en</w:t>
      </w:r>
      <w:r w:rsidRPr="00107BC6">
        <w:rPr>
          <w:rFonts w:asciiTheme="majorHAnsi" w:eastAsia="Calibri" w:hAnsiTheme="majorHAnsi" w:cstheme="majorHAnsi"/>
          <w:lang w:val="es-419"/>
        </w:rPr>
        <w:t xml:space="preserve"> situación de calle en colaboración con la sociedad civil, para promover el acceso a la educación formal, a la </w:t>
      </w:r>
      <w:r w:rsidR="003C6C01" w:rsidRPr="00107BC6">
        <w:rPr>
          <w:rFonts w:asciiTheme="majorHAnsi" w:eastAsia="Calibri" w:hAnsiTheme="majorHAnsi" w:cstheme="majorHAnsi"/>
          <w:lang w:val="es-419"/>
        </w:rPr>
        <w:t>formación técnica</w:t>
      </w:r>
      <w:r w:rsidRPr="00107BC6">
        <w:rPr>
          <w:rFonts w:asciiTheme="majorHAnsi" w:eastAsia="Calibri" w:hAnsiTheme="majorHAnsi" w:cstheme="majorHAnsi"/>
          <w:lang w:val="es-419"/>
        </w:rPr>
        <w:t>, profesional como a la educación no formal incluyendo la educación comunitaria</w:t>
      </w:r>
      <w:r w:rsidR="003C6C01" w:rsidRPr="00107BC6">
        <w:rPr>
          <w:rFonts w:asciiTheme="majorHAnsi" w:eastAsia="Calibri" w:hAnsiTheme="majorHAnsi" w:cstheme="majorHAnsi"/>
          <w:lang w:val="es-419"/>
        </w:rPr>
        <w:t>.</w:t>
      </w:r>
    </w:p>
    <w:p w14:paraId="357D9445" w14:textId="29396B8C" w:rsidR="00A9205F" w:rsidRPr="00107BC6" w:rsidRDefault="00725B92" w:rsidP="00107BC6">
      <w:pPr>
        <w:pStyle w:val="ListParagraph"/>
        <w:numPr>
          <w:ilvl w:val="0"/>
          <w:numId w:val="7"/>
        </w:numPr>
        <w:spacing w:before="240" w:after="240"/>
        <w:jc w:val="both"/>
        <w:rPr>
          <w:rFonts w:asciiTheme="majorHAnsi" w:eastAsia="Calibri" w:hAnsiTheme="majorHAnsi" w:cstheme="majorHAnsi"/>
          <w:lang w:val="es-419"/>
        </w:rPr>
      </w:pPr>
      <w:r w:rsidRPr="00107BC6">
        <w:rPr>
          <w:rFonts w:asciiTheme="majorHAnsi" w:eastAsia="Calibri" w:hAnsiTheme="majorHAnsi" w:cstheme="majorHAnsi"/>
          <w:lang w:val="es-419"/>
        </w:rPr>
        <w:t>Facilite la integración de los jóvenes de la calle en los programas de formación técnica y reconocer la capacitación profesional y técnica impartida por la sociedad civil mediante certificación a nombre del Estado para favorecer la reinserción social de esta población.</w:t>
      </w:r>
    </w:p>
    <w:p w14:paraId="2DADF056" w14:textId="1CD0F83C" w:rsidR="00A9205F" w:rsidRPr="00F60B67" w:rsidRDefault="00000000" w:rsidP="00602CD5">
      <w:pPr>
        <w:numPr>
          <w:ilvl w:val="0"/>
          <w:numId w:val="11"/>
        </w:numPr>
        <w:spacing w:before="240" w:after="240"/>
        <w:rPr>
          <w:rFonts w:asciiTheme="majorHAnsi" w:eastAsia="Calibri" w:hAnsiTheme="majorHAnsi" w:cstheme="majorHAnsi"/>
          <w:sz w:val="24"/>
          <w:szCs w:val="24"/>
          <w:lang w:val="es-419"/>
        </w:rPr>
      </w:pPr>
      <w:r w:rsidRPr="00F60B67">
        <w:rPr>
          <w:rFonts w:asciiTheme="majorHAnsi" w:eastAsia="Calibri" w:hAnsiTheme="majorHAnsi" w:cstheme="majorHAnsi"/>
          <w:b/>
          <w:color w:val="D50106"/>
          <w:sz w:val="24"/>
          <w:szCs w:val="24"/>
          <w:lang w:val="es-419"/>
        </w:rPr>
        <w:t xml:space="preserve">Párrafo 28. d) del LOIPR: </w:t>
      </w:r>
    </w:p>
    <w:p w14:paraId="04E9E1D9" w14:textId="048D27F7" w:rsidR="00A9205F" w:rsidRPr="00F60B67" w:rsidRDefault="00000000">
      <w:pPr>
        <w:spacing w:before="240" w:after="240"/>
        <w:jc w:val="both"/>
        <w:rPr>
          <w:rFonts w:asciiTheme="majorHAnsi" w:eastAsia="Calibri" w:hAnsiTheme="majorHAnsi" w:cstheme="majorHAnsi"/>
          <w:lang w:val="es-419"/>
        </w:rPr>
      </w:pPr>
      <w:r w:rsidRPr="00F60B67">
        <w:rPr>
          <w:rFonts w:asciiTheme="majorHAnsi" w:eastAsia="Calibri" w:hAnsiTheme="majorHAnsi" w:cstheme="majorHAnsi"/>
          <w:lang w:val="es-419"/>
        </w:rPr>
        <w:t xml:space="preserve">En relación con el apartado 28 d) y la información proporcionada por el Estado en su reporte, </w:t>
      </w:r>
      <w:r w:rsidRPr="00F60B67">
        <w:rPr>
          <w:rFonts w:asciiTheme="majorHAnsi" w:eastAsia="Calibri" w:hAnsiTheme="majorHAnsi" w:cstheme="majorHAnsi"/>
          <w:b/>
          <w:lang w:val="es-419"/>
        </w:rPr>
        <w:t xml:space="preserve">la sociedad civil está preocupada por el número bajo de jóvenes apoyados (8760) por el Servicio de Educadores de Calle (SEC) en comparación con la demanda </w:t>
      </w:r>
      <w:r w:rsidR="003E743F" w:rsidRPr="00F60B67">
        <w:rPr>
          <w:rFonts w:asciiTheme="majorHAnsi" w:eastAsia="Calibri" w:hAnsiTheme="majorHAnsi" w:cstheme="majorHAnsi"/>
          <w:b/>
          <w:lang w:val="es-419"/>
        </w:rPr>
        <w:t>real de</w:t>
      </w:r>
      <w:r w:rsidRPr="00F60B67">
        <w:rPr>
          <w:rFonts w:asciiTheme="majorHAnsi" w:eastAsia="Calibri" w:hAnsiTheme="majorHAnsi" w:cstheme="majorHAnsi"/>
          <w:b/>
          <w:lang w:val="es-419"/>
        </w:rPr>
        <w:t xml:space="preserve"> asistencia que ofrece</w:t>
      </w:r>
      <w:r w:rsidR="00AE785B">
        <w:rPr>
          <w:rFonts w:asciiTheme="majorHAnsi" w:eastAsia="Calibri" w:hAnsiTheme="majorHAnsi" w:cstheme="majorHAnsi"/>
          <w:b/>
          <w:lang w:val="es-419"/>
        </w:rPr>
        <w:t>. E</w:t>
      </w:r>
      <w:r w:rsidRPr="00F60B67">
        <w:rPr>
          <w:rFonts w:asciiTheme="majorHAnsi" w:eastAsia="Calibri" w:hAnsiTheme="majorHAnsi" w:cstheme="majorHAnsi"/>
          <w:b/>
          <w:lang w:val="es-419"/>
        </w:rPr>
        <w:t>l servicio no está adecuado a su problemática</w:t>
      </w:r>
      <w:r w:rsidR="00FE76DA">
        <w:rPr>
          <w:rFonts w:asciiTheme="majorHAnsi" w:eastAsia="Calibri" w:hAnsiTheme="majorHAnsi" w:cstheme="majorHAnsi"/>
          <w:b/>
          <w:lang w:val="es-419"/>
        </w:rPr>
        <w:t xml:space="preserve"> y su</w:t>
      </w:r>
      <w:r w:rsidR="00FE76DA" w:rsidRPr="00FE76DA">
        <w:rPr>
          <w:rFonts w:asciiTheme="majorHAnsi" w:eastAsia="Calibri" w:hAnsiTheme="majorHAnsi" w:cstheme="majorHAnsi"/>
          <w:b/>
          <w:bCs/>
          <w:lang w:val="es-419"/>
        </w:rPr>
        <w:t xml:space="preserve"> capacidad</w:t>
      </w:r>
      <w:r w:rsidR="00FE76DA">
        <w:rPr>
          <w:rFonts w:asciiTheme="majorHAnsi" w:eastAsia="Calibri" w:hAnsiTheme="majorHAnsi" w:cstheme="majorHAnsi"/>
          <w:b/>
          <w:lang w:val="es-419"/>
        </w:rPr>
        <w:t xml:space="preserve"> es insuficiente</w:t>
      </w:r>
      <w:r w:rsidR="00AE785B">
        <w:rPr>
          <w:rFonts w:asciiTheme="majorHAnsi" w:eastAsia="Calibri" w:hAnsiTheme="majorHAnsi" w:cstheme="majorHAnsi"/>
          <w:b/>
          <w:lang w:val="es-419"/>
        </w:rPr>
        <w:t xml:space="preserve"> </w:t>
      </w:r>
      <w:r w:rsidR="00AE785B" w:rsidRPr="00AE785B">
        <w:rPr>
          <w:rFonts w:asciiTheme="majorHAnsi" w:eastAsia="Calibri" w:hAnsiTheme="majorHAnsi" w:cstheme="majorHAnsi"/>
          <w:bCs/>
          <w:lang w:val="es-419"/>
        </w:rPr>
        <w:t>para acoger</w:t>
      </w:r>
      <w:r w:rsidRPr="00AE785B">
        <w:rPr>
          <w:rFonts w:asciiTheme="majorHAnsi" w:eastAsia="Calibri" w:hAnsiTheme="majorHAnsi" w:cstheme="majorHAnsi"/>
          <w:bCs/>
          <w:lang w:val="es-419"/>
        </w:rPr>
        <w:t xml:space="preserve"> a los niños en situación de calle de manera sostenible. Como re</w:t>
      </w:r>
      <w:r w:rsidRPr="00F60B67">
        <w:rPr>
          <w:rFonts w:asciiTheme="majorHAnsi" w:eastAsia="Calibri" w:hAnsiTheme="majorHAnsi" w:cstheme="majorHAnsi"/>
          <w:lang w:val="es-419"/>
        </w:rPr>
        <w:t xml:space="preserve">sultado, los educadores no pueden orientar a la niñez en situación de calle. El INABIF y </w:t>
      </w:r>
      <w:r w:rsidR="003E743F">
        <w:rPr>
          <w:rFonts w:asciiTheme="majorHAnsi" w:eastAsia="Calibri" w:hAnsiTheme="majorHAnsi" w:cstheme="majorHAnsi"/>
          <w:lang w:val="es-419"/>
        </w:rPr>
        <w:t xml:space="preserve">sus </w:t>
      </w:r>
      <w:r w:rsidRPr="00F60B67">
        <w:rPr>
          <w:rFonts w:asciiTheme="majorHAnsi" w:eastAsia="Calibri" w:hAnsiTheme="majorHAnsi" w:cstheme="majorHAnsi"/>
          <w:lang w:val="es-419"/>
        </w:rPr>
        <w:t>hogares</w:t>
      </w:r>
      <w:r w:rsidR="003E743F">
        <w:rPr>
          <w:rFonts w:asciiTheme="majorHAnsi" w:eastAsia="Calibri" w:hAnsiTheme="majorHAnsi" w:cstheme="majorHAnsi"/>
          <w:lang w:val="es-419"/>
        </w:rPr>
        <w:t xml:space="preserve">, </w:t>
      </w:r>
      <w:r w:rsidRPr="00F60B67">
        <w:rPr>
          <w:rFonts w:asciiTheme="majorHAnsi" w:eastAsia="Calibri" w:hAnsiTheme="majorHAnsi" w:cstheme="majorHAnsi"/>
          <w:lang w:val="es-419"/>
        </w:rPr>
        <w:t>no cuenta</w:t>
      </w:r>
      <w:r w:rsidR="003E743F">
        <w:rPr>
          <w:rFonts w:asciiTheme="majorHAnsi" w:eastAsia="Calibri" w:hAnsiTheme="majorHAnsi" w:cstheme="majorHAnsi"/>
          <w:lang w:val="es-419"/>
        </w:rPr>
        <w:t>n</w:t>
      </w:r>
      <w:r w:rsidRPr="00F60B67">
        <w:rPr>
          <w:rFonts w:asciiTheme="majorHAnsi" w:eastAsia="Calibri" w:hAnsiTheme="majorHAnsi" w:cstheme="majorHAnsi"/>
          <w:lang w:val="es-419"/>
        </w:rPr>
        <w:t xml:space="preserve"> con los recursos para apoyar</w:t>
      </w:r>
      <w:r w:rsidR="00F43808">
        <w:rPr>
          <w:rFonts w:asciiTheme="majorHAnsi" w:eastAsia="Calibri" w:hAnsiTheme="majorHAnsi" w:cstheme="majorHAnsi"/>
          <w:lang w:val="es-419"/>
        </w:rPr>
        <w:t xml:space="preserve">los </w:t>
      </w:r>
      <w:r w:rsidRPr="00F60B67">
        <w:rPr>
          <w:rFonts w:asciiTheme="majorHAnsi" w:eastAsia="Calibri" w:hAnsiTheme="majorHAnsi" w:cstheme="majorHAnsi"/>
          <w:lang w:val="es-419"/>
        </w:rPr>
        <w:t xml:space="preserve">ya que solo existe un Centro de Atención Especializada para 40 varones en situación de calle en Lima.  </w:t>
      </w:r>
      <w:r w:rsidR="003E743F">
        <w:rPr>
          <w:rFonts w:asciiTheme="majorHAnsi" w:eastAsia="Calibri" w:hAnsiTheme="majorHAnsi" w:cstheme="majorHAnsi"/>
          <w:lang w:val="es-419"/>
        </w:rPr>
        <w:t xml:space="preserve">El </w:t>
      </w:r>
      <w:r w:rsidRPr="00F60B67">
        <w:rPr>
          <w:rFonts w:asciiTheme="majorHAnsi" w:eastAsia="Calibri" w:hAnsiTheme="majorHAnsi" w:cstheme="majorHAnsi"/>
          <w:lang w:val="es-419"/>
        </w:rPr>
        <w:t xml:space="preserve">colectivo insiste en la </w:t>
      </w:r>
      <w:r w:rsidRPr="003E743F">
        <w:rPr>
          <w:rFonts w:asciiTheme="majorHAnsi" w:eastAsia="Calibri" w:hAnsiTheme="majorHAnsi" w:cstheme="majorHAnsi"/>
          <w:b/>
          <w:bCs/>
          <w:lang w:val="es-419"/>
        </w:rPr>
        <w:t>necesidad de ofrecer dispositivos de acogida adaptados a los niños en situación de calle</w:t>
      </w:r>
      <w:r w:rsidR="003E743F">
        <w:rPr>
          <w:rFonts w:asciiTheme="majorHAnsi" w:eastAsia="Calibri" w:hAnsiTheme="majorHAnsi" w:cstheme="majorHAnsi"/>
          <w:lang w:val="es-419"/>
        </w:rPr>
        <w:t xml:space="preserve"> ofreciendo un</w:t>
      </w:r>
      <w:r w:rsidRPr="00F60B67">
        <w:rPr>
          <w:rFonts w:asciiTheme="majorHAnsi" w:eastAsia="Calibri" w:hAnsiTheme="majorHAnsi" w:cstheme="majorHAnsi"/>
          <w:lang w:val="es-419"/>
        </w:rPr>
        <w:t xml:space="preserve"> apoyo flexible y abiert</w:t>
      </w:r>
      <w:r w:rsidR="003E743F">
        <w:rPr>
          <w:rFonts w:asciiTheme="majorHAnsi" w:eastAsia="Calibri" w:hAnsiTheme="majorHAnsi" w:cstheme="majorHAnsi"/>
          <w:lang w:val="es-419"/>
        </w:rPr>
        <w:t>o.</w:t>
      </w:r>
    </w:p>
    <w:p w14:paraId="13F127C4" w14:textId="509D505C" w:rsidR="00A9205F" w:rsidRPr="00F60B67" w:rsidRDefault="00000000">
      <w:pPr>
        <w:spacing w:before="240" w:after="240"/>
        <w:jc w:val="both"/>
        <w:rPr>
          <w:rFonts w:asciiTheme="majorHAnsi" w:eastAsia="Calibri" w:hAnsiTheme="majorHAnsi" w:cstheme="majorHAnsi"/>
          <w:lang w:val="es-419"/>
        </w:rPr>
      </w:pPr>
      <w:r w:rsidRPr="00F60B67">
        <w:rPr>
          <w:rFonts w:asciiTheme="majorHAnsi" w:eastAsia="Calibri" w:hAnsiTheme="majorHAnsi" w:cstheme="majorHAnsi"/>
          <w:b/>
          <w:u w:val="single"/>
          <w:lang w:val="es-419"/>
        </w:rPr>
        <w:t xml:space="preserve">Se recomienda al Estado peruano </w:t>
      </w:r>
      <w:r w:rsidR="00202500" w:rsidRPr="00F60B67">
        <w:rPr>
          <w:rFonts w:asciiTheme="majorHAnsi" w:eastAsia="Calibri" w:hAnsiTheme="majorHAnsi" w:cstheme="majorHAnsi"/>
          <w:b/>
          <w:u w:val="single"/>
          <w:lang w:val="es-419"/>
        </w:rPr>
        <w:t>que:</w:t>
      </w:r>
      <w:r w:rsidRPr="00F60B67">
        <w:rPr>
          <w:rFonts w:asciiTheme="majorHAnsi" w:eastAsia="Calibri" w:hAnsiTheme="majorHAnsi" w:cstheme="majorHAnsi"/>
          <w:b/>
          <w:u w:val="single"/>
          <w:lang w:val="es-419"/>
        </w:rPr>
        <w:t xml:space="preserve"> </w:t>
      </w:r>
    </w:p>
    <w:p w14:paraId="789276E9" w14:textId="45AF12FE" w:rsidR="00FA7582" w:rsidRDefault="00000000" w:rsidP="001F502D">
      <w:pPr>
        <w:pStyle w:val="ListParagraph"/>
        <w:numPr>
          <w:ilvl w:val="0"/>
          <w:numId w:val="10"/>
        </w:numPr>
        <w:spacing w:before="240"/>
        <w:jc w:val="both"/>
        <w:rPr>
          <w:rFonts w:asciiTheme="majorHAnsi" w:eastAsia="Calibri" w:hAnsiTheme="majorHAnsi" w:cstheme="majorHAnsi"/>
          <w:lang w:val="es-419"/>
        </w:rPr>
      </w:pPr>
      <w:r w:rsidRPr="001F502D">
        <w:rPr>
          <w:rFonts w:asciiTheme="majorHAnsi" w:eastAsia="Calibri" w:hAnsiTheme="majorHAnsi" w:cstheme="majorHAnsi"/>
          <w:lang w:val="es-419"/>
        </w:rPr>
        <w:t xml:space="preserve">Se aumente el presupuesto del Servicio de Educadores de Calle (SEC) para mejorar el apoyo y la cobertura geográfica del </w:t>
      </w:r>
      <w:r w:rsidR="00202500" w:rsidRPr="001F502D">
        <w:rPr>
          <w:rFonts w:asciiTheme="majorHAnsi" w:eastAsia="Calibri" w:hAnsiTheme="majorHAnsi" w:cstheme="majorHAnsi"/>
          <w:lang w:val="es-419"/>
        </w:rPr>
        <w:t>s</w:t>
      </w:r>
      <w:r w:rsidRPr="001F502D">
        <w:rPr>
          <w:rFonts w:asciiTheme="majorHAnsi" w:eastAsia="Calibri" w:hAnsiTheme="majorHAnsi" w:cstheme="majorHAnsi"/>
          <w:lang w:val="es-419"/>
        </w:rPr>
        <w:t>ervicio y que apoye con financiamiento a las organizaciones de la sociedad civil que atienden a la niñez en situación de calle para atenderlos digna y sosteniblemente.</w:t>
      </w:r>
    </w:p>
    <w:p w14:paraId="6D7ECB90" w14:textId="77777777" w:rsidR="00111B89" w:rsidRPr="00111B89" w:rsidRDefault="00111B89" w:rsidP="00111B89">
      <w:pPr>
        <w:pStyle w:val="ListParagraph"/>
        <w:spacing w:before="240"/>
        <w:jc w:val="both"/>
        <w:rPr>
          <w:rFonts w:asciiTheme="majorHAnsi" w:eastAsia="Calibri" w:hAnsiTheme="majorHAnsi" w:cstheme="majorHAnsi"/>
          <w:lang w:val="es-419"/>
        </w:rPr>
      </w:pPr>
    </w:p>
    <w:p w14:paraId="04941E7F" w14:textId="3F033446" w:rsidR="00A9205F" w:rsidRPr="00F60B67" w:rsidRDefault="00000000" w:rsidP="00602CD5">
      <w:pPr>
        <w:numPr>
          <w:ilvl w:val="0"/>
          <w:numId w:val="11"/>
        </w:numPr>
        <w:spacing w:after="240"/>
        <w:rPr>
          <w:rFonts w:asciiTheme="majorHAnsi" w:eastAsia="Calibri" w:hAnsiTheme="majorHAnsi" w:cstheme="majorHAnsi"/>
          <w:lang w:val="es-419"/>
        </w:rPr>
      </w:pPr>
      <w:r w:rsidRPr="00F60B67">
        <w:rPr>
          <w:rFonts w:asciiTheme="majorHAnsi" w:eastAsia="Calibri" w:hAnsiTheme="majorHAnsi" w:cstheme="majorHAnsi"/>
          <w:b/>
          <w:color w:val="D50106"/>
          <w:sz w:val="24"/>
          <w:szCs w:val="24"/>
          <w:lang w:val="es-419"/>
        </w:rPr>
        <w:t xml:space="preserve">Párrafo 28. e)  </w:t>
      </w:r>
      <w:r w:rsidR="00B04430" w:rsidRPr="00F60B67">
        <w:rPr>
          <w:rFonts w:asciiTheme="majorHAnsi" w:eastAsia="Calibri" w:hAnsiTheme="majorHAnsi" w:cstheme="majorHAnsi"/>
          <w:b/>
          <w:color w:val="D50106"/>
          <w:sz w:val="24"/>
          <w:szCs w:val="24"/>
          <w:lang w:val="es-419"/>
        </w:rPr>
        <w:t>del LOIPR</w:t>
      </w:r>
      <w:r w:rsidRPr="00F60B67">
        <w:rPr>
          <w:rFonts w:asciiTheme="majorHAnsi" w:eastAsia="Calibri" w:hAnsiTheme="majorHAnsi" w:cstheme="majorHAnsi"/>
          <w:b/>
          <w:color w:val="D50106"/>
          <w:sz w:val="24"/>
          <w:szCs w:val="24"/>
          <w:lang w:val="es-419"/>
        </w:rPr>
        <w:t xml:space="preserve">: </w:t>
      </w:r>
    </w:p>
    <w:p w14:paraId="4162A97B" w14:textId="0A7E262D" w:rsidR="00A9205F" w:rsidRPr="00F60B67" w:rsidRDefault="00000000">
      <w:pPr>
        <w:spacing w:before="240" w:after="240"/>
        <w:jc w:val="both"/>
        <w:rPr>
          <w:rFonts w:asciiTheme="majorHAnsi" w:eastAsia="Calibri" w:hAnsiTheme="majorHAnsi" w:cstheme="majorHAnsi"/>
          <w:lang w:val="es-419"/>
        </w:rPr>
      </w:pPr>
      <w:r w:rsidRPr="00F60B67">
        <w:rPr>
          <w:rFonts w:asciiTheme="majorHAnsi" w:eastAsia="Calibri" w:hAnsiTheme="majorHAnsi" w:cstheme="majorHAnsi"/>
          <w:lang w:val="es-419"/>
        </w:rPr>
        <w:t xml:space="preserve">Respecto al párrafo 28 e), la sociedad civil deplora la falta de medidas para sensibilizar a la población y las autoridades, la policía, el personal de salud quienes muchas veces son instancias que vulneran los derechos de la niñez en situación de calle cuando recurren a estos servicios, lo que </w:t>
      </w:r>
      <w:r w:rsidR="00B04430" w:rsidRPr="00F60B67">
        <w:rPr>
          <w:rFonts w:asciiTheme="majorHAnsi" w:eastAsia="Calibri" w:hAnsiTheme="majorHAnsi" w:cstheme="majorHAnsi"/>
          <w:lang w:val="es-419"/>
        </w:rPr>
        <w:t>le</w:t>
      </w:r>
      <w:r w:rsidRPr="00F60B67">
        <w:rPr>
          <w:rFonts w:asciiTheme="majorHAnsi" w:eastAsia="Calibri" w:hAnsiTheme="majorHAnsi" w:cstheme="majorHAnsi"/>
          <w:lang w:val="es-419"/>
        </w:rPr>
        <w:t xml:space="preserve"> genera desconfianza y los condena a una espiral de marginalidad.</w:t>
      </w:r>
    </w:p>
    <w:p w14:paraId="010CA822" w14:textId="5F08F19A" w:rsidR="00A9205F" w:rsidRPr="00F60B67" w:rsidRDefault="00BE1EFA">
      <w:pPr>
        <w:spacing w:before="240" w:after="240"/>
        <w:jc w:val="both"/>
        <w:rPr>
          <w:rFonts w:asciiTheme="majorHAnsi" w:eastAsia="Calibri" w:hAnsiTheme="majorHAnsi" w:cstheme="majorHAnsi"/>
          <w:lang w:val="es-419"/>
        </w:rPr>
      </w:pPr>
      <w:r>
        <w:rPr>
          <w:rFonts w:asciiTheme="majorHAnsi" w:eastAsia="Calibri" w:hAnsiTheme="majorHAnsi" w:cstheme="majorHAnsi"/>
          <w:lang w:val="es-419"/>
        </w:rPr>
        <w:t>Estos</w:t>
      </w:r>
      <w:r w:rsidRPr="00F60B67">
        <w:rPr>
          <w:rFonts w:asciiTheme="majorHAnsi" w:eastAsia="Calibri" w:hAnsiTheme="majorHAnsi" w:cstheme="majorHAnsi"/>
          <w:lang w:val="es-419"/>
        </w:rPr>
        <w:t xml:space="preserve"> prejuicios dificultan sobre todo su acceso a la salud. Se da a conocer una situación repetitiva desde la experiencia de organizaciones civiles </w:t>
      </w:r>
      <w:r w:rsidR="00B04430" w:rsidRPr="00F60B67">
        <w:rPr>
          <w:rFonts w:asciiTheme="majorHAnsi" w:eastAsia="Calibri" w:hAnsiTheme="majorHAnsi" w:cstheme="majorHAnsi"/>
          <w:lang w:val="es-419"/>
        </w:rPr>
        <w:t>que, acompañando</w:t>
      </w:r>
      <w:r w:rsidRPr="00F60B67">
        <w:rPr>
          <w:rFonts w:asciiTheme="majorHAnsi" w:eastAsia="Calibri" w:hAnsiTheme="majorHAnsi" w:cstheme="majorHAnsi"/>
          <w:lang w:val="es-419"/>
        </w:rPr>
        <w:t xml:space="preserve"> a jóvenes en situación de calle que necesitan atención médica han sido rechazados por</w:t>
      </w:r>
      <w:r>
        <w:rPr>
          <w:rFonts w:asciiTheme="majorHAnsi" w:eastAsia="Calibri" w:hAnsiTheme="majorHAnsi" w:cstheme="majorHAnsi"/>
          <w:lang w:val="es-419"/>
        </w:rPr>
        <w:t xml:space="preserve">que </w:t>
      </w:r>
      <w:r w:rsidRPr="00F60B67">
        <w:rPr>
          <w:rFonts w:asciiTheme="majorHAnsi" w:eastAsia="Calibri" w:hAnsiTheme="majorHAnsi" w:cstheme="majorHAnsi"/>
          <w:lang w:val="es-419"/>
        </w:rPr>
        <w:t>no cuentan con su Documento de Identidad</w:t>
      </w:r>
      <w:r>
        <w:rPr>
          <w:rFonts w:asciiTheme="majorHAnsi" w:eastAsia="Calibri" w:hAnsiTheme="majorHAnsi" w:cstheme="majorHAnsi"/>
          <w:lang w:val="es-419"/>
        </w:rPr>
        <w:t xml:space="preserve">. </w:t>
      </w:r>
      <w:r w:rsidRPr="00F60B67">
        <w:rPr>
          <w:rFonts w:asciiTheme="majorHAnsi" w:eastAsia="Calibri" w:hAnsiTheme="majorHAnsi" w:cstheme="majorHAnsi"/>
          <w:lang w:val="es-419"/>
        </w:rPr>
        <w:t>Los educadores que los acompaña</w:t>
      </w:r>
      <w:r>
        <w:rPr>
          <w:rFonts w:asciiTheme="majorHAnsi" w:eastAsia="Calibri" w:hAnsiTheme="majorHAnsi" w:cstheme="majorHAnsi"/>
          <w:lang w:val="es-419"/>
        </w:rPr>
        <w:t>n</w:t>
      </w:r>
      <w:r w:rsidRPr="00F60B67">
        <w:rPr>
          <w:rFonts w:asciiTheme="majorHAnsi" w:eastAsia="Calibri" w:hAnsiTheme="majorHAnsi" w:cstheme="majorHAnsi"/>
          <w:lang w:val="es-419"/>
        </w:rPr>
        <w:t xml:space="preserve"> </w:t>
      </w:r>
      <w:r>
        <w:rPr>
          <w:rFonts w:asciiTheme="majorHAnsi" w:eastAsia="Calibri" w:hAnsiTheme="majorHAnsi" w:cstheme="majorHAnsi"/>
          <w:lang w:val="es-419"/>
        </w:rPr>
        <w:t>deben insistir</w:t>
      </w:r>
      <w:r w:rsidRPr="00F60B67">
        <w:rPr>
          <w:rFonts w:asciiTheme="majorHAnsi" w:eastAsia="Calibri" w:hAnsiTheme="majorHAnsi" w:cstheme="majorHAnsi"/>
          <w:lang w:val="es-419"/>
        </w:rPr>
        <w:t xml:space="preserve"> para que prevalezca el derecho a recibir atención médica sin </w:t>
      </w:r>
      <w:r>
        <w:rPr>
          <w:rFonts w:asciiTheme="majorHAnsi" w:eastAsia="Calibri" w:hAnsiTheme="majorHAnsi" w:cstheme="majorHAnsi"/>
          <w:lang w:val="es-419"/>
        </w:rPr>
        <w:t>identificarse</w:t>
      </w:r>
      <w:r w:rsidRPr="00F60B67">
        <w:rPr>
          <w:rFonts w:asciiTheme="majorHAnsi" w:eastAsia="Calibri" w:hAnsiTheme="majorHAnsi" w:cstheme="majorHAnsi"/>
          <w:lang w:val="es-419"/>
        </w:rPr>
        <w:t>. Muchos niños en situación de calle no acceden a la salud porque ningún servicio proporcionado se adapta a su situación y necesidad.</w:t>
      </w:r>
    </w:p>
    <w:p w14:paraId="27ED7A12" w14:textId="0EBE6D3A" w:rsidR="00A9205F" w:rsidRPr="00F60B67" w:rsidRDefault="00000000" w:rsidP="009D4BFE">
      <w:pPr>
        <w:spacing w:after="240"/>
        <w:jc w:val="center"/>
        <w:rPr>
          <w:rFonts w:asciiTheme="majorHAnsi" w:eastAsia="Calibri" w:hAnsiTheme="majorHAnsi" w:cstheme="majorHAnsi"/>
          <w:lang w:val="es-419"/>
        </w:rPr>
      </w:pPr>
      <w:r w:rsidRPr="00F60B67">
        <w:rPr>
          <w:rFonts w:asciiTheme="majorHAnsi" w:eastAsia="Calibri" w:hAnsiTheme="majorHAnsi" w:cstheme="majorHAnsi"/>
          <w:b/>
          <w:color w:val="4F81BD"/>
          <w:lang w:val="es-419"/>
        </w:rPr>
        <w:lastRenderedPageBreak/>
        <w:t>“</w:t>
      </w:r>
      <w:r w:rsidRPr="00F60B67">
        <w:rPr>
          <w:rFonts w:asciiTheme="majorHAnsi" w:eastAsia="Calibri" w:hAnsiTheme="majorHAnsi" w:cstheme="majorHAnsi"/>
          <w:b/>
          <w:i/>
          <w:color w:val="4F81BD"/>
          <w:lang w:val="es-419"/>
        </w:rPr>
        <w:t>Casi nunca voy a centro de salud público porque cuando vas, es tan horrible ahí, les enfermeras están aburridas, te hacen esperar un largo rato, y te dicen que vuelves al día siguiente, y al día siguiente, si dices que te atiendan rápido, te dicen “¿dónde está sangre, estas muriendo?</w:t>
      </w:r>
      <w:r w:rsidR="00BE1EFA">
        <w:rPr>
          <w:rFonts w:asciiTheme="majorHAnsi" w:eastAsia="Calibri" w:hAnsiTheme="majorHAnsi" w:cstheme="majorHAnsi"/>
          <w:b/>
          <w:i/>
          <w:color w:val="4F81BD"/>
          <w:lang w:val="es-419"/>
        </w:rPr>
        <w:t xml:space="preserve">” </w:t>
      </w:r>
      <w:r w:rsidR="00B04430">
        <w:rPr>
          <w:rStyle w:val="FootnoteReference"/>
          <w:rFonts w:asciiTheme="majorHAnsi" w:eastAsia="Calibri" w:hAnsiTheme="majorHAnsi" w:cstheme="majorHAnsi"/>
          <w:b/>
          <w:i/>
          <w:color w:val="4F81BD"/>
          <w:lang w:val="es-419"/>
        </w:rPr>
        <w:footnoteReference w:id="13"/>
      </w:r>
      <w:r w:rsidRPr="00F60B67">
        <w:rPr>
          <w:rFonts w:asciiTheme="majorHAnsi" w:eastAsia="Calibri" w:hAnsiTheme="majorHAnsi" w:cstheme="majorHAnsi"/>
          <w:b/>
          <w:i/>
          <w:color w:val="4F81BD"/>
          <w:lang w:val="es-419"/>
        </w:rPr>
        <w:t>”</w:t>
      </w:r>
    </w:p>
    <w:p w14:paraId="5C70BE3C" w14:textId="2F922972" w:rsidR="00A9205F" w:rsidRDefault="00000000">
      <w:pPr>
        <w:spacing w:before="240" w:after="240"/>
        <w:jc w:val="both"/>
        <w:rPr>
          <w:rFonts w:asciiTheme="majorHAnsi" w:eastAsia="Calibri" w:hAnsiTheme="majorHAnsi" w:cstheme="majorHAnsi"/>
          <w:lang w:val="es-419"/>
        </w:rPr>
      </w:pPr>
      <w:r w:rsidRPr="00F60B67">
        <w:rPr>
          <w:rFonts w:asciiTheme="majorHAnsi" w:eastAsia="Calibri" w:hAnsiTheme="majorHAnsi" w:cstheme="majorHAnsi"/>
          <w:lang w:val="es-419"/>
        </w:rPr>
        <w:t xml:space="preserve">Sin embargo, desde las </w:t>
      </w:r>
      <w:r w:rsidR="00BE1EFA">
        <w:rPr>
          <w:rFonts w:asciiTheme="majorHAnsi" w:eastAsia="Calibri" w:hAnsiTheme="majorHAnsi" w:cstheme="majorHAnsi"/>
          <w:lang w:val="es-419"/>
        </w:rPr>
        <w:t>ONG</w:t>
      </w:r>
      <w:r w:rsidRPr="00F60B67">
        <w:rPr>
          <w:rFonts w:asciiTheme="majorHAnsi" w:eastAsia="Calibri" w:hAnsiTheme="majorHAnsi" w:cstheme="majorHAnsi"/>
          <w:lang w:val="es-419"/>
        </w:rPr>
        <w:t xml:space="preserve"> que abordan la problemática de niños en situación de calle, se impulsan actividades para sensibilizar la sociedad</w:t>
      </w:r>
      <w:r w:rsidR="0072444C">
        <w:rPr>
          <w:rFonts w:asciiTheme="majorHAnsi" w:eastAsia="Calibri" w:hAnsiTheme="majorHAnsi" w:cstheme="majorHAnsi"/>
          <w:lang w:val="es-419"/>
        </w:rPr>
        <w:t>. Estas iniciativas tendrían más impacto si fueran apoyadas por el Estado,</w:t>
      </w:r>
      <w:r w:rsidRPr="00F60B67">
        <w:rPr>
          <w:rFonts w:asciiTheme="majorHAnsi" w:eastAsia="Calibri" w:hAnsiTheme="majorHAnsi" w:cstheme="majorHAnsi"/>
          <w:lang w:val="es-419"/>
        </w:rPr>
        <w:t xml:space="preserve"> llega</w:t>
      </w:r>
      <w:r w:rsidR="0072444C">
        <w:rPr>
          <w:rFonts w:asciiTheme="majorHAnsi" w:eastAsia="Calibri" w:hAnsiTheme="majorHAnsi" w:cstheme="majorHAnsi"/>
          <w:lang w:val="es-419"/>
        </w:rPr>
        <w:t>ndo</w:t>
      </w:r>
      <w:r w:rsidRPr="00F60B67">
        <w:rPr>
          <w:rFonts w:asciiTheme="majorHAnsi" w:eastAsia="Calibri" w:hAnsiTheme="majorHAnsi" w:cstheme="majorHAnsi"/>
          <w:lang w:val="es-419"/>
        </w:rPr>
        <w:t xml:space="preserve"> a diversos servicios públicos como el sector sanitario,</w:t>
      </w:r>
      <w:r w:rsidR="0072444C">
        <w:rPr>
          <w:rFonts w:asciiTheme="majorHAnsi" w:eastAsia="Calibri" w:hAnsiTheme="majorHAnsi" w:cstheme="majorHAnsi"/>
          <w:lang w:val="es-419"/>
        </w:rPr>
        <w:t xml:space="preserve"> </w:t>
      </w:r>
      <w:r w:rsidR="0072444C" w:rsidRPr="00F60B67">
        <w:rPr>
          <w:rFonts w:asciiTheme="majorHAnsi" w:eastAsia="Calibri" w:hAnsiTheme="majorHAnsi" w:cstheme="majorHAnsi"/>
          <w:lang w:val="es-419"/>
        </w:rPr>
        <w:t>educativo</w:t>
      </w:r>
      <w:r w:rsidR="0072444C">
        <w:rPr>
          <w:rFonts w:asciiTheme="majorHAnsi" w:eastAsia="Calibri" w:hAnsiTheme="majorHAnsi" w:cstheme="majorHAnsi"/>
          <w:lang w:val="es-419"/>
        </w:rPr>
        <w:t>,</w:t>
      </w:r>
      <w:r w:rsidRPr="00F60B67">
        <w:rPr>
          <w:rFonts w:asciiTheme="majorHAnsi" w:eastAsia="Calibri" w:hAnsiTheme="majorHAnsi" w:cstheme="majorHAnsi"/>
          <w:lang w:val="es-419"/>
        </w:rPr>
        <w:t xml:space="preserve"> las fuerzas policiales</w:t>
      </w:r>
      <w:r w:rsidR="0072444C">
        <w:rPr>
          <w:rFonts w:asciiTheme="majorHAnsi" w:eastAsia="Calibri" w:hAnsiTheme="majorHAnsi" w:cstheme="majorHAnsi"/>
          <w:lang w:val="es-419"/>
        </w:rPr>
        <w:t xml:space="preserve"> y </w:t>
      </w:r>
      <w:r w:rsidRPr="00F60B67">
        <w:rPr>
          <w:rFonts w:asciiTheme="majorHAnsi" w:eastAsia="Calibri" w:hAnsiTheme="majorHAnsi" w:cstheme="majorHAnsi"/>
          <w:lang w:val="es-419"/>
        </w:rPr>
        <w:t>los empresarios</w:t>
      </w:r>
      <w:r w:rsidR="0072444C">
        <w:rPr>
          <w:rFonts w:asciiTheme="majorHAnsi" w:eastAsia="Calibri" w:hAnsiTheme="majorHAnsi" w:cstheme="majorHAnsi"/>
          <w:lang w:val="es-419"/>
        </w:rPr>
        <w:t>.</w:t>
      </w:r>
    </w:p>
    <w:p w14:paraId="012ECC2A" w14:textId="33DDDB93" w:rsidR="001A00C4" w:rsidRPr="001A00C4" w:rsidRDefault="001A00C4" w:rsidP="001A00C4">
      <w:pPr>
        <w:spacing w:before="240" w:after="240"/>
        <w:jc w:val="center"/>
        <w:rPr>
          <w:rFonts w:asciiTheme="majorHAnsi" w:eastAsia="Calibri" w:hAnsiTheme="majorHAnsi" w:cstheme="majorHAnsi"/>
          <w:b/>
          <w:i/>
          <w:color w:val="4F81BD"/>
          <w:lang w:val="es-419"/>
        </w:rPr>
      </w:pPr>
      <w:r>
        <w:rPr>
          <w:rFonts w:asciiTheme="majorHAnsi" w:eastAsia="Calibri" w:hAnsiTheme="majorHAnsi" w:cstheme="majorHAnsi"/>
          <w:b/>
          <w:i/>
          <w:color w:val="4F81BD"/>
          <w:lang w:val="es-419"/>
        </w:rPr>
        <w:t>“</w:t>
      </w:r>
      <w:r w:rsidRPr="00F60B67">
        <w:rPr>
          <w:rFonts w:asciiTheme="majorHAnsi" w:eastAsia="Calibri" w:hAnsiTheme="majorHAnsi" w:cstheme="majorHAnsi"/>
          <w:b/>
          <w:i/>
          <w:color w:val="4F81BD"/>
          <w:lang w:val="es-419"/>
        </w:rPr>
        <w:t>Queremos oportunidades dignas para salir adelante</w:t>
      </w:r>
      <w:r>
        <w:rPr>
          <w:rStyle w:val="FootnoteReference"/>
          <w:rFonts w:asciiTheme="majorHAnsi" w:eastAsia="Calibri" w:hAnsiTheme="majorHAnsi" w:cstheme="majorHAnsi"/>
          <w:b/>
          <w:i/>
          <w:color w:val="4F81BD"/>
          <w:lang w:val="es-419"/>
        </w:rPr>
        <w:footnoteReference w:id="14"/>
      </w:r>
      <w:r>
        <w:rPr>
          <w:rFonts w:asciiTheme="majorHAnsi" w:eastAsia="Calibri" w:hAnsiTheme="majorHAnsi" w:cstheme="majorHAnsi"/>
          <w:b/>
          <w:i/>
          <w:color w:val="4F81BD"/>
          <w:lang w:val="es-419"/>
        </w:rPr>
        <w:t>”</w:t>
      </w:r>
      <w:r w:rsidRPr="00F60B67">
        <w:rPr>
          <w:rFonts w:asciiTheme="majorHAnsi" w:eastAsia="Calibri" w:hAnsiTheme="majorHAnsi" w:cstheme="majorHAnsi"/>
          <w:b/>
          <w:i/>
          <w:color w:val="4F81BD"/>
          <w:lang w:val="es-419"/>
        </w:rPr>
        <w:t>.</w:t>
      </w:r>
    </w:p>
    <w:p w14:paraId="6C3ED863" w14:textId="0EA90D89" w:rsidR="00A9205F" w:rsidRPr="00F60B67" w:rsidRDefault="00000000">
      <w:pPr>
        <w:spacing w:before="240" w:after="240"/>
        <w:jc w:val="both"/>
        <w:rPr>
          <w:rFonts w:asciiTheme="majorHAnsi" w:eastAsia="Calibri" w:hAnsiTheme="majorHAnsi" w:cstheme="majorHAnsi"/>
          <w:b/>
          <w:u w:val="single"/>
          <w:lang w:val="es-419"/>
        </w:rPr>
      </w:pPr>
      <w:r w:rsidRPr="00F60B67">
        <w:rPr>
          <w:rFonts w:asciiTheme="majorHAnsi" w:eastAsia="Calibri" w:hAnsiTheme="majorHAnsi" w:cstheme="majorHAnsi"/>
          <w:b/>
          <w:u w:val="single"/>
          <w:lang w:val="es-419"/>
        </w:rPr>
        <w:t xml:space="preserve">Se recomienda al Estado peruano </w:t>
      </w:r>
      <w:r w:rsidR="009D4BFE" w:rsidRPr="00F60B67">
        <w:rPr>
          <w:rFonts w:asciiTheme="majorHAnsi" w:eastAsia="Calibri" w:hAnsiTheme="majorHAnsi" w:cstheme="majorHAnsi"/>
          <w:b/>
          <w:u w:val="single"/>
          <w:lang w:val="es-419"/>
        </w:rPr>
        <w:t>que:</w:t>
      </w:r>
      <w:r w:rsidRPr="00F60B67">
        <w:rPr>
          <w:rFonts w:asciiTheme="majorHAnsi" w:eastAsia="Calibri" w:hAnsiTheme="majorHAnsi" w:cstheme="majorHAnsi"/>
          <w:b/>
          <w:u w:val="single"/>
          <w:lang w:val="es-419"/>
        </w:rPr>
        <w:t xml:space="preserve"> </w:t>
      </w:r>
    </w:p>
    <w:p w14:paraId="420050F1" w14:textId="77777777" w:rsidR="00A9205F" w:rsidRPr="00890542" w:rsidRDefault="00000000" w:rsidP="00890542">
      <w:pPr>
        <w:pStyle w:val="ListParagraph"/>
        <w:numPr>
          <w:ilvl w:val="0"/>
          <w:numId w:val="10"/>
        </w:numPr>
        <w:spacing w:before="240" w:after="240"/>
        <w:jc w:val="both"/>
        <w:rPr>
          <w:rFonts w:asciiTheme="majorHAnsi" w:eastAsia="Calibri" w:hAnsiTheme="majorHAnsi" w:cstheme="majorHAnsi"/>
          <w:lang w:val="es-419"/>
        </w:rPr>
      </w:pPr>
      <w:r w:rsidRPr="00890542">
        <w:rPr>
          <w:rFonts w:asciiTheme="majorHAnsi" w:eastAsia="Calibri" w:hAnsiTheme="majorHAnsi" w:cstheme="majorHAnsi"/>
          <w:lang w:val="es-419"/>
        </w:rPr>
        <w:t xml:space="preserve">Sensibilice sobre la situación y los derechos de </w:t>
      </w:r>
      <w:proofErr w:type="gramStart"/>
      <w:r w:rsidRPr="00890542">
        <w:rPr>
          <w:rFonts w:asciiTheme="majorHAnsi" w:eastAsia="Calibri" w:hAnsiTheme="majorHAnsi" w:cstheme="majorHAnsi"/>
          <w:lang w:val="es-419"/>
        </w:rPr>
        <w:t>los niños y niñas</w:t>
      </w:r>
      <w:proofErr w:type="gramEnd"/>
      <w:r w:rsidRPr="00890542">
        <w:rPr>
          <w:rFonts w:asciiTheme="majorHAnsi" w:eastAsia="Calibri" w:hAnsiTheme="majorHAnsi" w:cstheme="majorHAnsi"/>
          <w:lang w:val="es-419"/>
        </w:rPr>
        <w:t xml:space="preserve"> en situación de calle a la población a nivel nacional y a los funcionarios públicos, en particular a los agentes del orden y al personal sanitario.</w:t>
      </w:r>
    </w:p>
    <w:p w14:paraId="212DF483" w14:textId="77777777" w:rsidR="00A9205F" w:rsidRPr="00F60B67" w:rsidRDefault="00A9205F">
      <w:pPr>
        <w:spacing w:before="240" w:after="240"/>
        <w:jc w:val="both"/>
        <w:rPr>
          <w:rFonts w:asciiTheme="majorHAnsi" w:eastAsia="Calibri" w:hAnsiTheme="majorHAnsi" w:cstheme="majorHAnsi"/>
          <w:lang w:val="es-419"/>
        </w:rPr>
      </w:pPr>
    </w:p>
    <w:p w14:paraId="7B09F996" w14:textId="77777777" w:rsidR="00A9205F" w:rsidRPr="00F60B67" w:rsidRDefault="00A9205F">
      <w:pPr>
        <w:spacing w:before="240" w:after="240"/>
        <w:jc w:val="both"/>
        <w:rPr>
          <w:rFonts w:asciiTheme="majorHAnsi" w:eastAsia="Calibri" w:hAnsiTheme="majorHAnsi" w:cstheme="majorHAnsi"/>
          <w:lang w:val="es-419"/>
        </w:rPr>
      </w:pPr>
    </w:p>
    <w:sectPr w:rsidR="00A9205F" w:rsidRPr="00F60B67" w:rsidSect="00E71861">
      <w:footerReference w:type="default" r:id="rId18"/>
      <w:pgSz w:w="11909" w:h="16834"/>
      <w:pgMar w:top="1135"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DA748" w14:textId="77777777" w:rsidR="00B047B8" w:rsidRDefault="00B047B8">
      <w:pPr>
        <w:spacing w:line="240" w:lineRule="auto"/>
      </w:pPr>
      <w:r>
        <w:separator/>
      </w:r>
    </w:p>
  </w:endnote>
  <w:endnote w:type="continuationSeparator" w:id="0">
    <w:p w14:paraId="30020FC1" w14:textId="77777777" w:rsidR="00B047B8" w:rsidRDefault="00B047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hAnsiTheme="majorHAnsi" w:cstheme="majorHAnsi"/>
        <w:u w:val="single"/>
      </w:rPr>
      <w:id w:val="796492245"/>
      <w:docPartObj>
        <w:docPartGallery w:val="Page Numbers (Bottom of Page)"/>
        <w:docPartUnique/>
      </w:docPartObj>
    </w:sdtPr>
    <w:sdtContent>
      <w:p w14:paraId="487A3936" w14:textId="014F11E5" w:rsidR="00521570" w:rsidRPr="00521570" w:rsidRDefault="00521570">
        <w:pPr>
          <w:pStyle w:val="Footer"/>
          <w:jc w:val="right"/>
          <w:rPr>
            <w:rFonts w:asciiTheme="majorHAnsi" w:hAnsiTheme="majorHAnsi" w:cstheme="majorHAnsi"/>
            <w:u w:val="single"/>
          </w:rPr>
        </w:pPr>
        <w:r w:rsidRPr="00521570">
          <w:rPr>
            <w:rFonts w:asciiTheme="majorHAnsi" w:hAnsiTheme="majorHAnsi" w:cstheme="majorHAnsi"/>
          </w:rPr>
          <w:fldChar w:fldCharType="begin"/>
        </w:r>
        <w:r w:rsidRPr="00521570">
          <w:rPr>
            <w:rFonts w:asciiTheme="majorHAnsi" w:hAnsiTheme="majorHAnsi" w:cstheme="majorHAnsi"/>
          </w:rPr>
          <w:instrText>PAGE   \* MERGEFORMAT</w:instrText>
        </w:r>
        <w:r w:rsidRPr="00521570">
          <w:rPr>
            <w:rFonts w:asciiTheme="majorHAnsi" w:hAnsiTheme="majorHAnsi" w:cstheme="majorHAnsi"/>
          </w:rPr>
          <w:fldChar w:fldCharType="separate"/>
        </w:r>
        <w:r w:rsidRPr="00521570">
          <w:rPr>
            <w:rFonts w:asciiTheme="majorHAnsi" w:hAnsiTheme="majorHAnsi" w:cstheme="majorHAnsi"/>
            <w:lang w:val="fr-FR"/>
          </w:rPr>
          <w:t>2</w:t>
        </w:r>
        <w:r w:rsidRPr="00521570">
          <w:rPr>
            <w:rFonts w:asciiTheme="majorHAnsi" w:hAnsiTheme="majorHAnsi" w:cstheme="majorHAnsi"/>
          </w:rPr>
          <w:fldChar w:fldCharType="end"/>
        </w:r>
      </w:p>
    </w:sdtContent>
  </w:sdt>
  <w:p w14:paraId="6BD2A741" w14:textId="77777777" w:rsidR="00521570" w:rsidRPr="00521570" w:rsidRDefault="00521570">
    <w:pPr>
      <w:rPr>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33BB1" w14:textId="77777777" w:rsidR="00B047B8" w:rsidRDefault="00B047B8">
      <w:pPr>
        <w:spacing w:line="240" w:lineRule="auto"/>
      </w:pPr>
      <w:r>
        <w:separator/>
      </w:r>
    </w:p>
  </w:footnote>
  <w:footnote w:type="continuationSeparator" w:id="0">
    <w:p w14:paraId="018553F9" w14:textId="77777777" w:rsidR="00B047B8" w:rsidRDefault="00B047B8">
      <w:pPr>
        <w:spacing w:line="240" w:lineRule="auto"/>
      </w:pPr>
      <w:r>
        <w:continuationSeparator/>
      </w:r>
    </w:p>
  </w:footnote>
  <w:footnote w:id="1">
    <w:p w14:paraId="42760876" w14:textId="56D99D51" w:rsidR="00FF67AB" w:rsidRPr="006C1B25" w:rsidRDefault="00FF67AB">
      <w:pPr>
        <w:pStyle w:val="FootnoteText"/>
        <w:rPr>
          <w:rFonts w:asciiTheme="majorHAnsi" w:hAnsiTheme="majorHAnsi" w:cstheme="majorHAnsi"/>
          <w:lang w:val="es-419"/>
        </w:rPr>
      </w:pPr>
      <w:r w:rsidRPr="006C1B25">
        <w:rPr>
          <w:rStyle w:val="FootnoteReference"/>
          <w:rFonts w:asciiTheme="majorHAnsi" w:hAnsiTheme="majorHAnsi" w:cstheme="majorHAnsi"/>
        </w:rPr>
        <w:footnoteRef/>
      </w:r>
      <w:r w:rsidRPr="006C1B25">
        <w:rPr>
          <w:rFonts w:asciiTheme="majorHAnsi" w:hAnsiTheme="majorHAnsi" w:cstheme="majorHAnsi"/>
          <w:lang w:val="es-419"/>
        </w:rPr>
        <w:t xml:space="preserve"> </w:t>
      </w:r>
      <w:r w:rsidRPr="006C1B25">
        <w:rPr>
          <w:rFonts w:asciiTheme="majorHAnsi" w:eastAsia="Calibri" w:hAnsiTheme="majorHAnsi" w:cstheme="majorHAnsi"/>
          <w:lang w:val="es-419"/>
        </w:rPr>
        <w:t>Por cuestión de seguridad, los testimonios son anónimos.</w:t>
      </w:r>
    </w:p>
  </w:footnote>
  <w:footnote w:id="2">
    <w:p w14:paraId="0B886EE1" w14:textId="4FF4DDCB" w:rsidR="002701B8" w:rsidRPr="006C1B25" w:rsidRDefault="002701B8" w:rsidP="002701B8">
      <w:pPr>
        <w:pStyle w:val="FootnoteText"/>
        <w:rPr>
          <w:rFonts w:asciiTheme="majorHAnsi" w:hAnsiTheme="majorHAnsi" w:cstheme="majorHAnsi"/>
          <w:lang w:val="es-419"/>
        </w:rPr>
      </w:pPr>
      <w:r w:rsidRPr="006C1B25">
        <w:rPr>
          <w:rStyle w:val="FootnoteReference"/>
          <w:rFonts w:asciiTheme="majorHAnsi" w:hAnsiTheme="majorHAnsi" w:cstheme="majorHAnsi"/>
        </w:rPr>
        <w:footnoteRef/>
      </w:r>
      <w:r w:rsidRPr="006C1B25">
        <w:rPr>
          <w:rFonts w:asciiTheme="majorHAnsi" w:hAnsiTheme="majorHAnsi" w:cstheme="majorHAnsi"/>
          <w:lang w:val="es-419"/>
        </w:rPr>
        <w:t xml:space="preserve"> Sinergia por la Infancia y Voces para Latinoamérica. 2008. Perfil de los niños en situación de calle inhaladores en Lima, Perú. </w:t>
      </w:r>
      <w:hyperlink r:id="rId1" w:history="1">
        <w:r w:rsidRPr="006C1B25">
          <w:rPr>
            <w:rStyle w:val="Hyperlink"/>
            <w:rFonts w:asciiTheme="majorHAnsi" w:hAnsiTheme="majorHAnsi" w:cstheme="majorHAnsi"/>
            <w:lang w:val="es-419"/>
          </w:rPr>
          <w:t>https://web.vocespara.info/estudios/estudio_NASC_Lima_200809.pdf</w:t>
        </w:r>
      </w:hyperlink>
      <w:r w:rsidRPr="006C1B25">
        <w:rPr>
          <w:rFonts w:asciiTheme="majorHAnsi" w:hAnsiTheme="majorHAnsi" w:cstheme="majorHAnsi"/>
          <w:lang w:val="es-419"/>
        </w:rPr>
        <w:t xml:space="preserve"> </w:t>
      </w:r>
    </w:p>
  </w:footnote>
  <w:footnote w:id="3">
    <w:p w14:paraId="2603C4A8" w14:textId="77777777" w:rsidR="001B5592" w:rsidRPr="00E14178" w:rsidRDefault="001B5592" w:rsidP="001B5592">
      <w:pPr>
        <w:pStyle w:val="FootnoteText"/>
        <w:rPr>
          <w:lang w:val="es-419"/>
        </w:rPr>
      </w:pPr>
      <w:r>
        <w:rPr>
          <w:rStyle w:val="FootnoteReference"/>
        </w:rPr>
        <w:footnoteRef/>
      </w:r>
      <w:r w:rsidRPr="00E14178">
        <w:rPr>
          <w:lang w:val="es-419"/>
        </w:rPr>
        <w:t xml:space="preserve"> </w:t>
      </w:r>
      <w:r>
        <w:rPr>
          <w:rFonts w:asciiTheme="majorHAnsi" w:hAnsiTheme="majorHAnsi" w:cstheme="majorHAnsi"/>
          <w:lang w:val="es-419"/>
        </w:rPr>
        <w:t xml:space="preserve">Testimonio </w:t>
      </w:r>
      <w:r w:rsidRPr="00A545F0">
        <w:rPr>
          <w:rFonts w:asciiTheme="majorHAnsi" w:hAnsiTheme="majorHAnsi" w:cstheme="majorHAnsi"/>
          <w:lang w:val="es-419"/>
        </w:rPr>
        <w:t>de niños d</w:t>
      </w:r>
      <w:r>
        <w:rPr>
          <w:rFonts w:asciiTheme="majorHAnsi" w:hAnsiTheme="majorHAnsi" w:cstheme="majorHAnsi"/>
          <w:lang w:val="es-419"/>
        </w:rPr>
        <w:t xml:space="preserve">urante el </w:t>
      </w:r>
      <w:r w:rsidRPr="00A545F0">
        <w:rPr>
          <w:rFonts w:asciiTheme="majorHAnsi" w:hAnsiTheme="majorHAnsi" w:cstheme="majorHAnsi"/>
          <w:lang w:val="es-419"/>
        </w:rPr>
        <w:t>encuentro nacional de niños en situación de calle de 2022</w:t>
      </w:r>
      <w:r>
        <w:rPr>
          <w:rFonts w:asciiTheme="majorHAnsi" w:hAnsiTheme="majorHAnsi" w:cstheme="majorHAnsi"/>
          <w:lang w:val="es-419"/>
        </w:rPr>
        <w:t>.</w:t>
      </w:r>
    </w:p>
  </w:footnote>
  <w:footnote w:id="4">
    <w:p w14:paraId="6BD2FB81" w14:textId="77777777" w:rsidR="00247E8C" w:rsidRPr="00DB04AE" w:rsidRDefault="00247E8C" w:rsidP="00247E8C">
      <w:pPr>
        <w:pStyle w:val="FootnoteText"/>
        <w:rPr>
          <w:rFonts w:asciiTheme="majorHAnsi" w:hAnsiTheme="majorHAnsi" w:cstheme="majorHAnsi"/>
          <w:lang w:val="es-419"/>
        </w:rPr>
      </w:pPr>
      <w:r w:rsidRPr="006C1B25">
        <w:rPr>
          <w:rStyle w:val="FootnoteReference"/>
          <w:rFonts w:asciiTheme="majorHAnsi" w:hAnsiTheme="majorHAnsi" w:cstheme="majorHAnsi"/>
        </w:rPr>
        <w:footnoteRef/>
      </w:r>
      <w:r w:rsidRPr="006C1B25">
        <w:rPr>
          <w:rFonts w:asciiTheme="majorHAnsi" w:hAnsiTheme="majorHAnsi" w:cstheme="majorHAnsi"/>
          <w:lang w:val="es-419"/>
        </w:rPr>
        <w:t xml:space="preserve"> </w:t>
      </w:r>
      <w:r w:rsidRPr="006C1B25">
        <w:rPr>
          <w:rFonts w:asciiTheme="majorHAnsi" w:eastAsia="Calibri" w:hAnsiTheme="majorHAnsi" w:cstheme="majorHAnsi"/>
          <w:lang w:val="es-419"/>
        </w:rPr>
        <w:t xml:space="preserve">Testimonio de un </w:t>
      </w:r>
      <w:r w:rsidRPr="00DB04AE">
        <w:rPr>
          <w:rFonts w:asciiTheme="majorHAnsi" w:eastAsia="Calibri" w:hAnsiTheme="majorHAnsi" w:cstheme="majorHAnsi"/>
          <w:lang w:val="es-419"/>
        </w:rPr>
        <w:t>niño en situación de calle, acogido en Qosqo Maki, durante un encuentro de la red RIDIAC, el 12 de abril de 2022.</w:t>
      </w:r>
    </w:p>
  </w:footnote>
  <w:footnote w:id="5">
    <w:p w14:paraId="369D5BFE" w14:textId="77777777" w:rsidR="00DB04AE" w:rsidRPr="00EC0250" w:rsidRDefault="00DB04AE" w:rsidP="00DB04AE">
      <w:pPr>
        <w:pStyle w:val="FootnoteText"/>
        <w:rPr>
          <w:rFonts w:asciiTheme="majorHAnsi" w:hAnsiTheme="majorHAnsi" w:cstheme="majorHAnsi"/>
          <w:lang w:val="es-419"/>
        </w:rPr>
      </w:pPr>
      <w:r w:rsidRPr="00DB04AE">
        <w:rPr>
          <w:rStyle w:val="FootnoteReference"/>
          <w:rFonts w:asciiTheme="majorHAnsi" w:hAnsiTheme="majorHAnsi" w:cstheme="majorHAnsi"/>
        </w:rPr>
        <w:footnoteRef/>
      </w:r>
      <w:r w:rsidRPr="00EC0250">
        <w:rPr>
          <w:rFonts w:asciiTheme="majorHAnsi" w:hAnsiTheme="majorHAnsi" w:cstheme="majorHAnsi"/>
          <w:lang w:val="es-419"/>
        </w:rPr>
        <w:t xml:space="preserve"> Congreso de la República. Julio 2024. Comisión de Justicia aprueba dictamen que declara imputabilidad de adolescentes por delitos graves. https://comunicaciones.congreso.gob.pe/noticias/comision-de-justicia-aprueba-dictamen-que-declara-imputabilidad-de-adolescentes-por-delitos-graves/ </w:t>
      </w:r>
    </w:p>
    <w:p w14:paraId="5EF9D5B2" w14:textId="4DDEE1A9" w:rsidR="00DB04AE" w:rsidRPr="00EC0250" w:rsidRDefault="00DB04AE" w:rsidP="00DB04AE">
      <w:pPr>
        <w:pStyle w:val="FootnoteText"/>
        <w:rPr>
          <w:rFonts w:asciiTheme="majorHAnsi" w:hAnsiTheme="majorHAnsi" w:cstheme="majorHAnsi"/>
          <w:lang w:val="fr-CH"/>
        </w:rPr>
      </w:pPr>
      <w:r w:rsidRPr="00EC0250">
        <w:rPr>
          <w:rFonts w:asciiTheme="majorHAnsi" w:hAnsiTheme="majorHAnsi" w:cstheme="majorHAnsi"/>
          <w:lang w:val="es-419"/>
        </w:rPr>
        <w:t xml:space="preserve">  </w:t>
      </w:r>
      <w:r w:rsidRPr="00DB04AE">
        <w:rPr>
          <w:rFonts w:asciiTheme="majorHAnsi" w:hAnsiTheme="majorHAnsi" w:cstheme="majorHAnsi"/>
        </w:rPr>
        <w:t>Témoignage d'enfants lors de la rencontre nationale des</w:t>
      </w:r>
    </w:p>
  </w:footnote>
  <w:footnote w:id="6">
    <w:p w14:paraId="3F85683B" w14:textId="77777777" w:rsidR="0042487B" w:rsidRPr="00DB04AE" w:rsidRDefault="0042487B" w:rsidP="0042487B">
      <w:pPr>
        <w:pStyle w:val="FootnoteText"/>
        <w:rPr>
          <w:rFonts w:asciiTheme="majorHAnsi" w:hAnsiTheme="majorHAnsi" w:cstheme="majorHAnsi"/>
          <w:lang w:val="es-419"/>
        </w:rPr>
      </w:pPr>
      <w:r w:rsidRPr="00DB04AE">
        <w:rPr>
          <w:rStyle w:val="FootnoteReference"/>
          <w:rFonts w:asciiTheme="majorHAnsi" w:hAnsiTheme="majorHAnsi" w:cstheme="majorHAnsi"/>
        </w:rPr>
        <w:footnoteRef/>
      </w:r>
      <w:r w:rsidRPr="00DB04AE">
        <w:rPr>
          <w:rFonts w:asciiTheme="majorHAnsi" w:hAnsiTheme="majorHAnsi" w:cstheme="majorHAnsi"/>
          <w:lang w:val="es-419"/>
        </w:rPr>
        <w:t xml:space="preserve"> Testimonio de niños durante el encuentro nacional de niños en situación de calle de 2022.</w:t>
      </w:r>
    </w:p>
  </w:footnote>
  <w:footnote w:id="7">
    <w:p w14:paraId="491E15E2" w14:textId="77777777" w:rsidR="006403B3" w:rsidRPr="00E14178" w:rsidRDefault="006403B3" w:rsidP="006403B3">
      <w:pPr>
        <w:pStyle w:val="FootnoteText"/>
        <w:rPr>
          <w:lang w:val="es-419"/>
        </w:rPr>
      </w:pPr>
      <w:r w:rsidRPr="00DB04AE">
        <w:rPr>
          <w:rStyle w:val="FootnoteReference"/>
          <w:rFonts w:asciiTheme="majorHAnsi" w:hAnsiTheme="majorHAnsi" w:cstheme="majorHAnsi"/>
        </w:rPr>
        <w:footnoteRef/>
      </w:r>
      <w:r w:rsidRPr="00DB04AE">
        <w:rPr>
          <w:rFonts w:asciiTheme="majorHAnsi" w:hAnsiTheme="majorHAnsi" w:cstheme="majorHAnsi"/>
          <w:lang w:val="es-419"/>
        </w:rPr>
        <w:t xml:space="preserve"> Testimonio de niños durante el encuentro nacional de niños</w:t>
      </w:r>
      <w:r w:rsidRPr="00A545F0">
        <w:rPr>
          <w:rFonts w:asciiTheme="majorHAnsi" w:hAnsiTheme="majorHAnsi" w:cstheme="majorHAnsi"/>
          <w:lang w:val="es-419"/>
        </w:rPr>
        <w:t xml:space="preserve"> en situación de calle de 2022</w:t>
      </w:r>
      <w:r>
        <w:rPr>
          <w:rFonts w:asciiTheme="majorHAnsi" w:hAnsiTheme="majorHAnsi" w:cstheme="majorHAnsi"/>
          <w:lang w:val="es-419"/>
        </w:rPr>
        <w:t>.</w:t>
      </w:r>
    </w:p>
  </w:footnote>
  <w:footnote w:id="8">
    <w:p w14:paraId="77F5F34D" w14:textId="5FAC0C1C" w:rsidR="001D6D3A" w:rsidRPr="001D6D3A" w:rsidRDefault="001D6D3A">
      <w:pPr>
        <w:pStyle w:val="FootnoteText"/>
        <w:rPr>
          <w:rFonts w:asciiTheme="majorHAnsi" w:hAnsiTheme="majorHAnsi" w:cstheme="majorHAnsi"/>
          <w:lang w:val="en-US"/>
        </w:rPr>
      </w:pPr>
      <w:r w:rsidRPr="001D6D3A">
        <w:rPr>
          <w:rStyle w:val="FootnoteReference"/>
          <w:rFonts w:asciiTheme="majorHAnsi" w:hAnsiTheme="majorHAnsi" w:cstheme="majorHAnsi"/>
        </w:rPr>
        <w:footnoteRef/>
      </w:r>
      <w:r w:rsidRPr="001D6D3A">
        <w:rPr>
          <w:rFonts w:asciiTheme="majorHAnsi" w:hAnsiTheme="majorHAnsi" w:cstheme="majorHAnsi"/>
          <w:lang w:val="en-US"/>
        </w:rPr>
        <w:t xml:space="preserve"> STREHL. Talinay. Street-working and street-living children in Peru: Conditions and current interventions. Foundation for International Research on Working Children (IREWOC), 2010. </w:t>
      </w:r>
    </w:p>
  </w:footnote>
  <w:footnote w:id="9">
    <w:p w14:paraId="5906D0CB" w14:textId="3428FA6F" w:rsidR="00A07A00" w:rsidRPr="006C1B25" w:rsidRDefault="00A07A00">
      <w:pPr>
        <w:pStyle w:val="FootnoteText"/>
        <w:rPr>
          <w:rFonts w:asciiTheme="majorHAnsi" w:hAnsiTheme="majorHAnsi" w:cstheme="majorHAnsi"/>
          <w:lang w:val="es-419"/>
        </w:rPr>
      </w:pPr>
      <w:r w:rsidRPr="006C1B25">
        <w:rPr>
          <w:rStyle w:val="FootnoteReference"/>
          <w:rFonts w:asciiTheme="majorHAnsi" w:hAnsiTheme="majorHAnsi" w:cstheme="majorHAnsi"/>
        </w:rPr>
        <w:footnoteRef/>
      </w:r>
      <w:r w:rsidRPr="006C1B25">
        <w:rPr>
          <w:rFonts w:asciiTheme="majorHAnsi" w:hAnsiTheme="majorHAnsi" w:cstheme="majorHAnsi"/>
          <w:lang w:val="es-419"/>
        </w:rPr>
        <w:t xml:space="preserve"> Programa Integral Nacional para el Bienestar Familiar – INABIF. </w:t>
      </w:r>
      <w:hyperlink r:id="rId2" w:history="1">
        <w:r w:rsidRPr="006C1B25">
          <w:rPr>
            <w:rStyle w:val="Hyperlink"/>
            <w:rFonts w:asciiTheme="majorHAnsi" w:hAnsiTheme="majorHAnsi" w:cstheme="majorHAnsi"/>
            <w:lang w:val="es-419"/>
          </w:rPr>
          <w:t>https://www.gob.pe/inabif</w:t>
        </w:r>
      </w:hyperlink>
      <w:r w:rsidRPr="006C1B25">
        <w:rPr>
          <w:rFonts w:asciiTheme="majorHAnsi" w:hAnsiTheme="majorHAnsi" w:cstheme="majorHAnsi"/>
          <w:lang w:val="es-419"/>
        </w:rPr>
        <w:t xml:space="preserve"> </w:t>
      </w:r>
    </w:p>
  </w:footnote>
  <w:footnote w:id="10">
    <w:p w14:paraId="1B253688" w14:textId="708CA75F" w:rsidR="00B03A4C" w:rsidRPr="006C1B25" w:rsidRDefault="00B03A4C">
      <w:pPr>
        <w:pStyle w:val="FootnoteText"/>
        <w:rPr>
          <w:rFonts w:asciiTheme="majorHAnsi" w:hAnsiTheme="majorHAnsi" w:cstheme="majorHAnsi"/>
          <w:b/>
          <w:bCs/>
          <w:lang w:val="es-419"/>
        </w:rPr>
      </w:pPr>
      <w:r w:rsidRPr="006C1B25">
        <w:rPr>
          <w:rStyle w:val="FootnoteReference"/>
          <w:rFonts w:asciiTheme="majorHAnsi" w:hAnsiTheme="majorHAnsi" w:cstheme="majorHAnsi"/>
        </w:rPr>
        <w:footnoteRef/>
      </w:r>
      <w:r w:rsidRPr="006C1B25">
        <w:rPr>
          <w:rFonts w:asciiTheme="majorHAnsi" w:hAnsiTheme="majorHAnsi" w:cstheme="majorHAnsi"/>
          <w:lang w:val="es-419"/>
        </w:rPr>
        <w:t xml:space="preserve"> UNICEF. 2022. Unicef advierte que el Perú vive una crisis educativa sin precedentes y hace un llamado a priorizar a nuestras niñas, niños y adolescentes.</w:t>
      </w:r>
    </w:p>
  </w:footnote>
  <w:footnote w:id="11">
    <w:p w14:paraId="455C988D" w14:textId="77777777" w:rsidR="00D2609D" w:rsidRPr="00E14178" w:rsidRDefault="00D2609D" w:rsidP="00D2609D">
      <w:pPr>
        <w:pStyle w:val="FootnoteText"/>
        <w:rPr>
          <w:lang w:val="es-419"/>
        </w:rPr>
      </w:pPr>
      <w:r>
        <w:rPr>
          <w:rStyle w:val="FootnoteReference"/>
        </w:rPr>
        <w:footnoteRef/>
      </w:r>
      <w:r w:rsidRPr="00E14178">
        <w:rPr>
          <w:lang w:val="es-419"/>
        </w:rPr>
        <w:t xml:space="preserve"> </w:t>
      </w:r>
      <w:r>
        <w:rPr>
          <w:rFonts w:asciiTheme="majorHAnsi" w:hAnsiTheme="majorHAnsi" w:cstheme="majorHAnsi"/>
          <w:lang w:val="es-419"/>
        </w:rPr>
        <w:t xml:space="preserve">Testimonio </w:t>
      </w:r>
      <w:r w:rsidRPr="00A545F0">
        <w:rPr>
          <w:rFonts w:asciiTheme="majorHAnsi" w:hAnsiTheme="majorHAnsi" w:cstheme="majorHAnsi"/>
          <w:lang w:val="es-419"/>
        </w:rPr>
        <w:t>de niños d</w:t>
      </w:r>
      <w:r>
        <w:rPr>
          <w:rFonts w:asciiTheme="majorHAnsi" w:hAnsiTheme="majorHAnsi" w:cstheme="majorHAnsi"/>
          <w:lang w:val="es-419"/>
        </w:rPr>
        <w:t xml:space="preserve">urante el </w:t>
      </w:r>
      <w:r w:rsidRPr="00A545F0">
        <w:rPr>
          <w:rFonts w:asciiTheme="majorHAnsi" w:hAnsiTheme="majorHAnsi" w:cstheme="majorHAnsi"/>
          <w:lang w:val="es-419"/>
        </w:rPr>
        <w:t>encuentro nacional de niños en situación de calle de 2022</w:t>
      </w:r>
      <w:r>
        <w:rPr>
          <w:rFonts w:asciiTheme="majorHAnsi" w:hAnsiTheme="majorHAnsi" w:cstheme="majorHAnsi"/>
          <w:lang w:val="es-419"/>
        </w:rPr>
        <w:t>.</w:t>
      </w:r>
    </w:p>
  </w:footnote>
  <w:footnote w:id="12">
    <w:p w14:paraId="2C008249" w14:textId="61ED086A" w:rsidR="0068356D" w:rsidRPr="0068356D" w:rsidRDefault="0068356D">
      <w:pPr>
        <w:pStyle w:val="FootnoteText"/>
        <w:rPr>
          <w:lang w:val="es-419"/>
        </w:rPr>
      </w:pPr>
      <w:r>
        <w:rPr>
          <w:rStyle w:val="FootnoteReference"/>
        </w:rPr>
        <w:footnoteRef/>
      </w:r>
      <w:r w:rsidRPr="0068356D">
        <w:rPr>
          <w:lang w:val="es-419"/>
        </w:rPr>
        <w:t xml:space="preserve"> </w:t>
      </w:r>
      <w:r w:rsidRPr="00F60B67">
        <w:rPr>
          <w:rFonts w:asciiTheme="majorHAnsi" w:eastAsia="Calibri" w:hAnsiTheme="majorHAnsi" w:cstheme="majorHAnsi"/>
          <w:lang w:val="es-419"/>
        </w:rPr>
        <w:t>Testimonio de un joven en situación de calle acogido en Qosqo Maki, Grupo de discusión, mayo de 2022.</w:t>
      </w:r>
    </w:p>
  </w:footnote>
  <w:footnote w:id="13">
    <w:p w14:paraId="0DFF095E" w14:textId="29E263D5" w:rsidR="00B04430" w:rsidRPr="00B04430" w:rsidRDefault="00B04430">
      <w:pPr>
        <w:pStyle w:val="FootnoteText"/>
        <w:rPr>
          <w:lang w:val="es-419"/>
        </w:rPr>
      </w:pPr>
      <w:r>
        <w:rPr>
          <w:rStyle w:val="FootnoteReference"/>
        </w:rPr>
        <w:footnoteRef/>
      </w:r>
      <w:r w:rsidRPr="00B04430">
        <w:rPr>
          <w:lang w:val="es-419"/>
        </w:rPr>
        <w:t xml:space="preserve"> </w:t>
      </w:r>
      <w:r w:rsidRPr="00F60B67">
        <w:rPr>
          <w:rFonts w:asciiTheme="majorHAnsi" w:eastAsia="Calibri" w:hAnsiTheme="majorHAnsi" w:cstheme="majorHAnsi"/>
          <w:lang w:val="es-419"/>
        </w:rPr>
        <w:t>Testimonio de un joven en situación de calle acogido en Qosqo Maki, Grupo de discusión, mayo de 2022.</w:t>
      </w:r>
    </w:p>
  </w:footnote>
  <w:footnote w:id="14">
    <w:p w14:paraId="7090964E" w14:textId="77777777" w:rsidR="001A00C4" w:rsidRPr="00E14178" w:rsidRDefault="001A00C4" w:rsidP="001A00C4">
      <w:pPr>
        <w:pStyle w:val="FootnoteText"/>
        <w:rPr>
          <w:lang w:val="es-419"/>
        </w:rPr>
      </w:pPr>
      <w:r>
        <w:rPr>
          <w:rStyle w:val="FootnoteReference"/>
        </w:rPr>
        <w:footnoteRef/>
      </w:r>
      <w:r w:rsidRPr="00E14178">
        <w:rPr>
          <w:lang w:val="es-419"/>
        </w:rPr>
        <w:t xml:space="preserve"> </w:t>
      </w:r>
      <w:r>
        <w:rPr>
          <w:rFonts w:asciiTheme="majorHAnsi" w:hAnsiTheme="majorHAnsi" w:cstheme="majorHAnsi"/>
          <w:lang w:val="es-419"/>
        </w:rPr>
        <w:t xml:space="preserve">Testimonio </w:t>
      </w:r>
      <w:r w:rsidRPr="00A545F0">
        <w:rPr>
          <w:rFonts w:asciiTheme="majorHAnsi" w:hAnsiTheme="majorHAnsi" w:cstheme="majorHAnsi"/>
          <w:lang w:val="es-419"/>
        </w:rPr>
        <w:t>de niños d</w:t>
      </w:r>
      <w:r>
        <w:rPr>
          <w:rFonts w:asciiTheme="majorHAnsi" w:hAnsiTheme="majorHAnsi" w:cstheme="majorHAnsi"/>
          <w:lang w:val="es-419"/>
        </w:rPr>
        <w:t xml:space="preserve">urante el </w:t>
      </w:r>
      <w:r w:rsidRPr="00A545F0">
        <w:rPr>
          <w:rFonts w:asciiTheme="majorHAnsi" w:hAnsiTheme="majorHAnsi" w:cstheme="majorHAnsi"/>
          <w:lang w:val="es-419"/>
        </w:rPr>
        <w:t>encuentro nacional de niños en situación de calle de 2022</w:t>
      </w:r>
      <w:r>
        <w:rPr>
          <w:rFonts w:asciiTheme="majorHAnsi" w:hAnsiTheme="majorHAnsi" w:cstheme="majorHAnsi"/>
          <w:lang w:val="es-419"/>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86377"/>
    <w:multiLevelType w:val="multilevel"/>
    <w:tmpl w:val="458A2B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A0530D"/>
    <w:multiLevelType w:val="multilevel"/>
    <w:tmpl w:val="CCA8BC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0FE3E9D"/>
    <w:multiLevelType w:val="hybridMultilevel"/>
    <w:tmpl w:val="B9A0AFF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 w15:restartNumberingAfterBreak="0">
    <w:nsid w:val="39B47EFB"/>
    <w:multiLevelType w:val="hybridMultilevel"/>
    <w:tmpl w:val="3A90088A"/>
    <w:lvl w:ilvl="0" w:tplc="D940E746">
      <w:start w:val="1"/>
      <w:numFmt w:val="decimal"/>
      <w:lvlText w:val="%1."/>
      <w:lvlJc w:val="left"/>
      <w:pPr>
        <w:ind w:left="720" w:hanging="360"/>
      </w:pPr>
      <w:rPr>
        <w:b/>
        <w:bCs/>
        <w:color w:val="D50106"/>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449418A3"/>
    <w:multiLevelType w:val="hybridMultilevel"/>
    <w:tmpl w:val="348C461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 w15:restartNumberingAfterBreak="0">
    <w:nsid w:val="468222DD"/>
    <w:multiLevelType w:val="hybridMultilevel"/>
    <w:tmpl w:val="8B744572"/>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 w15:restartNumberingAfterBreak="0">
    <w:nsid w:val="491F69D9"/>
    <w:multiLevelType w:val="multilevel"/>
    <w:tmpl w:val="77B86A6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E0F67F5"/>
    <w:multiLevelType w:val="multilevel"/>
    <w:tmpl w:val="F09896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0614680"/>
    <w:multiLevelType w:val="multilevel"/>
    <w:tmpl w:val="C238701C"/>
    <w:lvl w:ilvl="0">
      <w:start w:val="1"/>
      <w:numFmt w:val="lowerLetter"/>
      <w:lvlText w:val="%1)"/>
      <w:lvlJc w:val="left"/>
      <w:pPr>
        <w:ind w:left="720" w:hanging="360"/>
      </w:pPr>
      <w:rPr>
        <w:rFonts w:asciiTheme="majorHAnsi" w:eastAsia="Arial" w:hAnsiTheme="majorHAnsi" w:cstheme="majorHAnsi" w:hint="default"/>
        <w:b/>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15:restartNumberingAfterBreak="0">
    <w:nsid w:val="6FC77AEF"/>
    <w:multiLevelType w:val="multilevel"/>
    <w:tmpl w:val="ECEA723C"/>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7BC2955"/>
    <w:multiLevelType w:val="multilevel"/>
    <w:tmpl w:val="D05CE4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F7F6D4C"/>
    <w:multiLevelType w:val="multilevel"/>
    <w:tmpl w:val="77FC730C"/>
    <w:lvl w:ilvl="0">
      <w:start w:val="1"/>
      <w:numFmt w:val="decimal"/>
      <w:lvlText w:val="%1."/>
      <w:lvlJc w:val="left"/>
      <w:pPr>
        <w:ind w:left="720" w:hanging="360"/>
      </w:pPr>
      <w:rPr>
        <w:rFonts w:ascii="Arial" w:eastAsia="Arial" w:hAnsi="Arial" w:cs="Arial"/>
        <w:b/>
        <w:color w:val="D50106"/>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857697641">
    <w:abstractNumId w:val="11"/>
  </w:num>
  <w:num w:numId="2" w16cid:durableId="1115948701">
    <w:abstractNumId w:val="10"/>
  </w:num>
  <w:num w:numId="3" w16cid:durableId="2016836347">
    <w:abstractNumId w:val="0"/>
  </w:num>
  <w:num w:numId="4" w16cid:durableId="1411077118">
    <w:abstractNumId w:val="8"/>
  </w:num>
  <w:num w:numId="5" w16cid:durableId="846942105">
    <w:abstractNumId w:val="7"/>
  </w:num>
  <w:num w:numId="6" w16cid:durableId="535050100">
    <w:abstractNumId w:val="1"/>
  </w:num>
  <w:num w:numId="7" w16cid:durableId="1756324284">
    <w:abstractNumId w:val="2"/>
  </w:num>
  <w:num w:numId="8" w16cid:durableId="1937714481">
    <w:abstractNumId w:val="9"/>
  </w:num>
  <w:num w:numId="9" w16cid:durableId="1797524358">
    <w:abstractNumId w:val="6"/>
  </w:num>
  <w:num w:numId="10" w16cid:durableId="672294633">
    <w:abstractNumId w:val="4"/>
  </w:num>
  <w:num w:numId="11" w16cid:durableId="1765489625">
    <w:abstractNumId w:val="3"/>
  </w:num>
  <w:num w:numId="12" w16cid:durableId="5547776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05F"/>
    <w:rsid w:val="000157E7"/>
    <w:rsid w:val="00023AC6"/>
    <w:rsid w:val="0005334F"/>
    <w:rsid w:val="000B3275"/>
    <w:rsid w:val="000B3377"/>
    <w:rsid w:val="000F53B7"/>
    <w:rsid w:val="00107BC6"/>
    <w:rsid w:val="00111B89"/>
    <w:rsid w:val="0017630B"/>
    <w:rsid w:val="001A00C4"/>
    <w:rsid w:val="001B5592"/>
    <w:rsid w:val="001D6D3A"/>
    <w:rsid w:val="001F502D"/>
    <w:rsid w:val="00202500"/>
    <w:rsid w:val="00247E8C"/>
    <w:rsid w:val="00251778"/>
    <w:rsid w:val="0026103F"/>
    <w:rsid w:val="002701B8"/>
    <w:rsid w:val="003A475E"/>
    <w:rsid w:val="003C66C2"/>
    <w:rsid w:val="003C6C01"/>
    <w:rsid w:val="003D74AF"/>
    <w:rsid w:val="003E743F"/>
    <w:rsid w:val="00407E19"/>
    <w:rsid w:val="0042487B"/>
    <w:rsid w:val="004E4787"/>
    <w:rsid w:val="00521570"/>
    <w:rsid w:val="0057441F"/>
    <w:rsid w:val="00575D55"/>
    <w:rsid w:val="005A7D56"/>
    <w:rsid w:val="00602CD5"/>
    <w:rsid w:val="00613545"/>
    <w:rsid w:val="006403B3"/>
    <w:rsid w:val="00667BC6"/>
    <w:rsid w:val="0068356D"/>
    <w:rsid w:val="006C1B25"/>
    <w:rsid w:val="0072444C"/>
    <w:rsid w:val="00725B92"/>
    <w:rsid w:val="00751F66"/>
    <w:rsid w:val="00890542"/>
    <w:rsid w:val="008C062D"/>
    <w:rsid w:val="008C7125"/>
    <w:rsid w:val="008C7A4A"/>
    <w:rsid w:val="008E4252"/>
    <w:rsid w:val="00992CD2"/>
    <w:rsid w:val="009D4BFE"/>
    <w:rsid w:val="00A07A00"/>
    <w:rsid w:val="00A545F0"/>
    <w:rsid w:val="00A9205F"/>
    <w:rsid w:val="00AE785B"/>
    <w:rsid w:val="00AF6F88"/>
    <w:rsid w:val="00B03A4C"/>
    <w:rsid w:val="00B04430"/>
    <w:rsid w:val="00B047B8"/>
    <w:rsid w:val="00BE1EFA"/>
    <w:rsid w:val="00C276B0"/>
    <w:rsid w:val="00C4140D"/>
    <w:rsid w:val="00CA150C"/>
    <w:rsid w:val="00CB00CD"/>
    <w:rsid w:val="00D2609D"/>
    <w:rsid w:val="00D57FA7"/>
    <w:rsid w:val="00D65E81"/>
    <w:rsid w:val="00DB04AE"/>
    <w:rsid w:val="00DD2313"/>
    <w:rsid w:val="00DE3CEA"/>
    <w:rsid w:val="00DE445F"/>
    <w:rsid w:val="00DF1018"/>
    <w:rsid w:val="00E14178"/>
    <w:rsid w:val="00E65F78"/>
    <w:rsid w:val="00E71861"/>
    <w:rsid w:val="00EC0250"/>
    <w:rsid w:val="00F35C74"/>
    <w:rsid w:val="00F43808"/>
    <w:rsid w:val="00F60B67"/>
    <w:rsid w:val="00F74C86"/>
    <w:rsid w:val="00F807A5"/>
    <w:rsid w:val="00FA7582"/>
    <w:rsid w:val="00FC425B"/>
    <w:rsid w:val="00FE76DA"/>
    <w:rsid w:val="00FF67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DAE0B"/>
  <w15:docId w15:val="{9F1ADC35-9207-487C-A42E-D0CA202C8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fr" w:eastAsia="fr-CH"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FootnoteText">
    <w:name w:val="footnote text"/>
    <w:basedOn w:val="Normal"/>
    <w:link w:val="FootnoteTextChar"/>
    <w:uiPriority w:val="99"/>
    <w:semiHidden/>
    <w:unhideWhenUsed/>
    <w:rsid w:val="00FF67AB"/>
    <w:pPr>
      <w:spacing w:line="240" w:lineRule="auto"/>
    </w:pPr>
    <w:rPr>
      <w:sz w:val="20"/>
      <w:szCs w:val="20"/>
    </w:rPr>
  </w:style>
  <w:style w:type="character" w:customStyle="1" w:styleId="FootnoteTextChar">
    <w:name w:val="Footnote Text Char"/>
    <w:basedOn w:val="DefaultParagraphFont"/>
    <w:link w:val="FootnoteText"/>
    <w:uiPriority w:val="99"/>
    <w:semiHidden/>
    <w:rsid w:val="00FF67AB"/>
    <w:rPr>
      <w:sz w:val="20"/>
      <w:szCs w:val="20"/>
    </w:rPr>
  </w:style>
  <w:style w:type="character" w:styleId="FootnoteReference">
    <w:name w:val="footnote reference"/>
    <w:basedOn w:val="DefaultParagraphFont"/>
    <w:uiPriority w:val="99"/>
    <w:semiHidden/>
    <w:unhideWhenUsed/>
    <w:rsid w:val="00FF67AB"/>
    <w:rPr>
      <w:vertAlign w:val="superscript"/>
    </w:rPr>
  </w:style>
  <w:style w:type="character" w:styleId="Hyperlink">
    <w:name w:val="Hyperlink"/>
    <w:basedOn w:val="DefaultParagraphFont"/>
    <w:uiPriority w:val="99"/>
    <w:unhideWhenUsed/>
    <w:rsid w:val="00A07A00"/>
    <w:rPr>
      <w:color w:val="0000FF" w:themeColor="hyperlink"/>
      <w:u w:val="single"/>
    </w:rPr>
  </w:style>
  <w:style w:type="character" w:styleId="UnresolvedMention">
    <w:name w:val="Unresolved Mention"/>
    <w:basedOn w:val="DefaultParagraphFont"/>
    <w:uiPriority w:val="99"/>
    <w:semiHidden/>
    <w:unhideWhenUsed/>
    <w:rsid w:val="00A07A00"/>
    <w:rPr>
      <w:color w:val="605E5C"/>
      <w:shd w:val="clear" w:color="auto" w:fill="E1DFDD"/>
    </w:rPr>
  </w:style>
  <w:style w:type="paragraph" w:styleId="NormalWeb">
    <w:name w:val="Normal (Web)"/>
    <w:basedOn w:val="Normal"/>
    <w:uiPriority w:val="99"/>
    <w:semiHidden/>
    <w:unhideWhenUsed/>
    <w:rsid w:val="00C4140D"/>
    <w:rPr>
      <w:rFonts w:ascii="Times New Roman" w:hAnsi="Times New Roman" w:cs="Times New Roman"/>
      <w:sz w:val="24"/>
      <w:szCs w:val="24"/>
    </w:rPr>
  </w:style>
  <w:style w:type="paragraph" w:styleId="Header">
    <w:name w:val="header"/>
    <w:basedOn w:val="Normal"/>
    <w:link w:val="HeaderChar"/>
    <w:uiPriority w:val="99"/>
    <w:unhideWhenUsed/>
    <w:rsid w:val="00521570"/>
    <w:pPr>
      <w:tabs>
        <w:tab w:val="center" w:pos="4536"/>
        <w:tab w:val="right" w:pos="9072"/>
      </w:tabs>
      <w:spacing w:line="240" w:lineRule="auto"/>
    </w:pPr>
  </w:style>
  <w:style w:type="character" w:customStyle="1" w:styleId="HeaderChar">
    <w:name w:val="Header Char"/>
    <w:basedOn w:val="DefaultParagraphFont"/>
    <w:link w:val="Header"/>
    <w:uiPriority w:val="99"/>
    <w:rsid w:val="00521570"/>
  </w:style>
  <w:style w:type="paragraph" w:styleId="Footer">
    <w:name w:val="footer"/>
    <w:basedOn w:val="Normal"/>
    <w:link w:val="FooterChar"/>
    <w:uiPriority w:val="99"/>
    <w:unhideWhenUsed/>
    <w:rsid w:val="00521570"/>
    <w:pPr>
      <w:tabs>
        <w:tab w:val="center" w:pos="4536"/>
        <w:tab w:val="right" w:pos="9072"/>
      </w:tabs>
      <w:spacing w:line="240" w:lineRule="auto"/>
    </w:pPr>
  </w:style>
  <w:style w:type="character" w:customStyle="1" w:styleId="FooterChar">
    <w:name w:val="Footer Char"/>
    <w:basedOn w:val="DefaultParagraphFont"/>
    <w:link w:val="Footer"/>
    <w:uiPriority w:val="99"/>
    <w:rsid w:val="00521570"/>
  </w:style>
  <w:style w:type="paragraph" w:styleId="ListParagraph">
    <w:name w:val="List Paragraph"/>
    <w:basedOn w:val="Normal"/>
    <w:uiPriority w:val="34"/>
    <w:qFormat/>
    <w:rsid w:val="00107BC6"/>
    <w:pPr>
      <w:ind w:left="720"/>
      <w:contextualSpacing/>
    </w:pPr>
  </w:style>
  <w:style w:type="paragraph" w:styleId="NoSpacing">
    <w:name w:val="No Spacing"/>
    <w:link w:val="NoSpacingChar"/>
    <w:uiPriority w:val="1"/>
    <w:qFormat/>
    <w:rsid w:val="00E71861"/>
    <w:pPr>
      <w:spacing w:line="240" w:lineRule="auto"/>
    </w:pPr>
    <w:rPr>
      <w:rFonts w:asciiTheme="minorHAnsi" w:eastAsiaTheme="minorEastAsia" w:hAnsiTheme="minorHAnsi" w:cstheme="minorBidi"/>
      <w:lang w:val="fr-CH"/>
    </w:rPr>
  </w:style>
  <w:style w:type="character" w:customStyle="1" w:styleId="NoSpacingChar">
    <w:name w:val="No Spacing Char"/>
    <w:basedOn w:val="DefaultParagraphFont"/>
    <w:link w:val="NoSpacing"/>
    <w:uiPriority w:val="1"/>
    <w:rsid w:val="00E71861"/>
    <w:rPr>
      <w:rFonts w:asciiTheme="minorHAnsi" w:eastAsiaTheme="minorEastAsia" w:hAnsiTheme="minorHAnsi" w:cstheme="minorBidi"/>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9190">
      <w:bodyDiv w:val="1"/>
      <w:marLeft w:val="0"/>
      <w:marRight w:val="0"/>
      <w:marTop w:val="0"/>
      <w:marBottom w:val="0"/>
      <w:divBdr>
        <w:top w:val="none" w:sz="0" w:space="0" w:color="auto"/>
        <w:left w:val="none" w:sz="0" w:space="0" w:color="auto"/>
        <w:bottom w:val="none" w:sz="0" w:space="0" w:color="auto"/>
        <w:right w:val="none" w:sz="0" w:space="0" w:color="auto"/>
      </w:divBdr>
    </w:div>
    <w:div w:id="195696506">
      <w:bodyDiv w:val="1"/>
      <w:marLeft w:val="0"/>
      <w:marRight w:val="0"/>
      <w:marTop w:val="0"/>
      <w:marBottom w:val="0"/>
      <w:divBdr>
        <w:top w:val="none" w:sz="0" w:space="0" w:color="auto"/>
        <w:left w:val="none" w:sz="0" w:space="0" w:color="auto"/>
        <w:bottom w:val="none" w:sz="0" w:space="0" w:color="auto"/>
        <w:right w:val="none" w:sz="0" w:space="0" w:color="auto"/>
      </w:divBdr>
    </w:div>
    <w:div w:id="421920780">
      <w:bodyDiv w:val="1"/>
      <w:marLeft w:val="0"/>
      <w:marRight w:val="0"/>
      <w:marTop w:val="0"/>
      <w:marBottom w:val="0"/>
      <w:divBdr>
        <w:top w:val="none" w:sz="0" w:space="0" w:color="auto"/>
        <w:left w:val="none" w:sz="0" w:space="0" w:color="auto"/>
        <w:bottom w:val="none" w:sz="0" w:space="0" w:color="auto"/>
        <w:right w:val="none" w:sz="0" w:space="0" w:color="auto"/>
      </w:divBdr>
    </w:div>
    <w:div w:id="518013318">
      <w:bodyDiv w:val="1"/>
      <w:marLeft w:val="0"/>
      <w:marRight w:val="0"/>
      <w:marTop w:val="0"/>
      <w:marBottom w:val="0"/>
      <w:divBdr>
        <w:top w:val="none" w:sz="0" w:space="0" w:color="auto"/>
        <w:left w:val="none" w:sz="0" w:space="0" w:color="auto"/>
        <w:bottom w:val="none" w:sz="0" w:space="0" w:color="auto"/>
        <w:right w:val="none" w:sz="0" w:space="0" w:color="auto"/>
      </w:divBdr>
    </w:div>
    <w:div w:id="545223486">
      <w:bodyDiv w:val="1"/>
      <w:marLeft w:val="0"/>
      <w:marRight w:val="0"/>
      <w:marTop w:val="0"/>
      <w:marBottom w:val="0"/>
      <w:divBdr>
        <w:top w:val="none" w:sz="0" w:space="0" w:color="auto"/>
        <w:left w:val="none" w:sz="0" w:space="0" w:color="auto"/>
        <w:bottom w:val="none" w:sz="0" w:space="0" w:color="auto"/>
        <w:right w:val="none" w:sz="0" w:space="0" w:color="auto"/>
      </w:divBdr>
    </w:div>
    <w:div w:id="568426182">
      <w:bodyDiv w:val="1"/>
      <w:marLeft w:val="0"/>
      <w:marRight w:val="0"/>
      <w:marTop w:val="0"/>
      <w:marBottom w:val="0"/>
      <w:divBdr>
        <w:top w:val="none" w:sz="0" w:space="0" w:color="auto"/>
        <w:left w:val="none" w:sz="0" w:space="0" w:color="auto"/>
        <w:bottom w:val="none" w:sz="0" w:space="0" w:color="auto"/>
        <w:right w:val="none" w:sz="0" w:space="0" w:color="auto"/>
      </w:divBdr>
    </w:div>
    <w:div w:id="908930098">
      <w:bodyDiv w:val="1"/>
      <w:marLeft w:val="0"/>
      <w:marRight w:val="0"/>
      <w:marTop w:val="0"/>
      <w:marBottom w:val="0"/>
      <w:divBdr>
        <w:top w:val="none" w:sz="0" w:space="0" w:color="auto"/>
        <w:left w:val="none" w:sz="0" w:space="0" w:color="auto"/>
        <w:bottom w:val="none" w:sz="0" w:space="0" w:color="auto"/>
        <w:right w:val="none" w:sz="0" w:space="0" w:color="auto"/>
      </w:divBdr>
    </w:div>
    <w:div w:id="1428304912">
      <w:bodyDiv w:val="1"/>
      <w:marLeft w:val="0"/>
      <w:marRight w:val="0"/>
      <w:marTop w:val="0"/>
      <w:marBottom w:val="0"/>
      <w:divBdr>
        <w:top w:val="none" w:sz="0" w:space="0" w:color="auto"/>
        <w:left w:val="none" w:sz="0" w:space="0" w:color="auto"/>
        <w:bottom w:val="none" w:sz="0" w:space="0" w:color="auto"/>
        <w:right w:val="none" w:sz="0" w:space="0" w:color="auto"/>
      </w:divBdr>
    </w:div>
    <w:div w:id="1757677469">
      <w:bodyDiv w:val="1"/>
      <w:marLeft w:val="0"/>
      <w:marRight w:val="0"/>
      <w:marTop w:val="0"/>
      <w:marBottom w:val="0"/>
      <w:divBdr>
        <w:top w:val="none" w:sz="0" w:space="0" w:color="auto"/>
        <w:left w:val="none" w:sz="0" w:space="0" w:color="auto"/>
        <w:bottom w:val="none" w:sz="0" w:space="0" w:color="auto"/>
        <w:right w:val="none" w:sz="0" w:space="0" w:color="auto"/>
      </w:divBdr>
    </w:div>
    <w:div w:id="1805198276">
      <w:bodyDiv w:val="1"/>
      <w:marLeft w:val="0"/>
      <w:marRight w:val="0"/>
      <w:marTop w:val="0"/>
      <w:marBottom w:val="0"/>
      <w:divBdr>
        <w:top w:val="none" w:sz="0" w:space="0" w:color="auto"/>
        <w:left w:val="none" w:sz="0" w:space="0" w:color="auto"/>
        <w:bottom w:val="none" w:sz="0" w:space="0" w:color="auto"/>
        <w:right w:val="none" w:sz="0" w:space="0" w:color="auto"/>
      </w:divBdr>
    </w:div>
    <w:div w:id="1920408839">
      <w:bodyDiv w:val="1"/>
      <w:marLeft w:val="0"/>
      <w:marRight w:val="0"/>
      <w:marTop w:val="0"/>
      <w:marBottom w:val="0"/>
      <w:divBdr>
        <w:top w:val="none" w:sz="0" w:space="0" w:color="auto"/>
        <w:left w:val="none" w:sz="0" w:space="0" w:color="auto"/>
        <w:bottom w:val="none" w:sz="0" w:space="0" w:color="auto"/>
        <w:right w:val="none" w:sz="0" w:space="0" w:color="auto"/>
      </w:divBdr>
    </w:div>
    <w:div w:id="2033455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mailto:web.qosqomaki@gmail.com" TargetMode="External"/><Relationship Id="rId2" Type="http://schemas.openxmlformats.org/officeDocument/2006/relationships/numbering" Target="numbering.xml"/><Relationship Id="rId16" Type="http://schemas.openxmlformats.org/officeDocument/2006/relationships/hyperlink" Target="mailto:qosqomaki@qosqomaki.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notes.xml.rels><?xml version="1.0" encoding="UTF-8" standalone="yes"?>
<Relationships xmlns="http://schemas.openxmlformats.org/package/2006/relationships"><Relationship Id="rId2" Type="http://schemas.openxmlformats.org/officeDocument/2006/relationships/hyperlink" Target="https://www.gob.pe/inabif" TargetMode="External"/><Relationship Id="rId1" Type="http://schemas.openxmlformats.org/officeDocument/2006/relationships/hyperlink" Target="https://web.vocespara.info/estudios/estudio_NASC_Lima_20080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C5725E-DAA7-421D-99DC-BBE7CC2D7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2893</Words>
  <Characters>16495</Characters>
  <Application>Microsoft Office Word</Application>
  <DocSecurity>0</DocSecurity>
  <Lines>137</Lines>
  <Paragraphs>38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Clélia Bringolf</dc:creator>
  <cp:lastModifiedBy>James Boit</cp:lastModifiedBy>
  <cp:revision>2</cp:revision>
  <dcterms:created xsi:type="dcterms:W3CDTF">2024-07-30T17:44:00Z</dcterms:created>
  <dcterms:modified xsi:type="dcterms:W3CDTF">2024-07-30T17:44:00Z</dcterms:modified>
</cp:coreProperties>
</file>