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FD12B" w14:textId="45BE407E" w:rsidR="002201DD" w:rsidRPr="00D2061C" w:rsidRDefault="002201DD">
      <w:pPr>
        <w:pStyle w:val="p1"/>
        <w:rPr>
          <w:rStyle w:val="s1"/>
          <w:rFonts w:asciiTheme="minorHAnsi" w:hAnsiTheme="minorHAnsi" w:cs="Arial"/>
          <w:sz w:val="24"/>
          <w:szCs w:val="24"/>
        </w:rPr>
      </w:pPr>
      <w:r w:rsidRPr="00D2061C">
        <w:rPr>
          <w:rStyle w:val="s1"/>
          <w:rFonts w:asciiTheme="minorHAnsi" w:hAnsiTheme="minorHAnsi" w:cs="Arial"/>
          <w:sz w:val="24"/>
          <w:szCs w:val="24"/>
        </w:rPr>
        <w:t>Opening Statement</w:t>
      </w:r>
    </w:p>
    <w:p w14:paraId="6B336141" w14:textId="052CF77C" w:rsidR="002201DD" w:rsidRPr="00D2061C" w:rsidRDefault="002201DD">
      <w:pPr>
        <w:pStyle w:val="p1"/>
        <w:rPr>
          <w:rStyle w:val="s1"/>
          <w:rFonts w:asciiTheme="minorHAnsi" w:hAnsiTheme="minorHAnsi" w:cs="Arial"/>
          <w:sz w:val="24"/>
          <w:szCs w:val="24"/>
        </w:rPr>
      </w:pPr>
      <w:r w:rsidRPr="00D2061C">
        <w:rPr>
          <w:rStyle w:val="s1"/>
          <w:rFonts w:asciiTheme="minorHAnsi" w:hAnsiTheme="minorHAnsi" w:cs="Arial"/>
          <w:sz w:val="24"/>
          <w:szCs w:val="24"/>
        </w:rPr>
        <w:t>Rosemary Kayess</w:t>
      </w:r>
    </w:p>
    <w:p w14:paraId="7DFA7E09" w14:textId="77777777" w:rsidR="00C13EAF" w:rsidRPr="00D2061C" w:rsidRDefault="00C13EAF">
      <w:pPr>
        <w:pStyle w:val="p1"/>
        <w:rPr>
          <w:rStyle w:val="s1"/>
          <w:rFonts w:asciiTheme="minorHAnsi" w:hAnsiTheme="minorHAnsi" w:cs="Arial"/>
          <w:sz w:val="24"/>
          <w:szCs w:val="24"/>
        </w:rPr>
      </w:pPr>
    </w:p>
    <w:p w14:paraId="5131B116" w14:textId="77777777" w:rsidR="00D2061C" w:rsidRDefault="754022BD" w:rsidP="00B35801">
      <w:pPr>
        <w:pStyle w:val="NoSpacing"/>
        <w:rPr>
          <w:rFonts w:cs="Arial"/>
          <w:sz w:val="24"/>
          <w:szCs w:val="24"/>
          <w:lang w:val="en-AU"/>
        </w:rPr>
      </w:pPr>
      <w:r w:rsidRPr="00D2061C">
        <w:rPr>
          <w:rFonts w:cs="Arial"/>
          <w:sz w:val="24"/>
          <w:szCs w:val="24"/>
          <w:lang w:val="en-AU"/>
        </w:rPr>
        <w:t xml:space="preserve">Good afternoon, on behalf of myself and my task force colleagues, Professor Doctor Markus Schefer and Professor Floyd Morris, I welcome the distinguished delegation from </w:t>
      </w:r>
      <w:r w:rsidR="00D2061C" w:rsidRPr="00D2061C">
        <w:rPr>
          <w:rFonts w:cs="Arial"/>
          <w:sz w:val="24"/>
          <w:szCs w:val="24"/>
          <w:lang w:val="en-AU"/>
        </w:rPr>
        <w:t>Canada.</w:t>
      </w:r>
      <w:r w:rsidRPr="00D2061C">
        <w:rPr>
          <w:rFonts w:cs="Arial"/>
          <w:sz w:val="24"/>
          <w:szCs w:val="24"/>
          <w:lang w:val="en-AU"/>
        </w:rPr>
        <w:t xml:space="preserve"> </w:t>
      </w:r>
    </w:p>
    <w:p w14:paraId="57E23CE4" w14:textId="77777777" w:rsidR="00D2061C" w:rsidRDefault="00D2061C" w:rsidP="00B35801">
      <w:pPr>
        <w:pStyle w:val="NoSpacing"/>
        <w:rPr>
          <w:rFonts w:cs="Arial"/>
          <w:sz w:val="24"/>
          <w:szCs w:val="24"/>
          <w:lang w:val="en-AU"/>
        </w:rPr>
      </w:pPr>
    </w:p>
    <w:p w14:paraId="278C15FC" w14:textId="7A638B41" w:rsidR="00530FBF" w:rsidRPr="00D2061C" w:rsidRDefault="754022BD" w:rsidP="00B35801">
      <w:pPr>
        <w:pStyle w:val="NoSpacing"/>
        <w:rPr>
          <w:rFonts w:cs="Arial"/>
          <w:sz w:val="24"/>
          <w:szCs w:val="24"/>
          <w:lang w:val="en-AU"/>
        </w:rPr>
      </w:pPr>
      <w:r w:rsidRPr="00D2061C">
        <w:rPr>
          <w:rFonts w:cs="Arial"/>
          <w:sz w:val="24"/>
          <w:szCs w:val="24"/>
          <w:lang w:val="en-AU"/>
        </w:rPr>
        <w:t>In particular I would like to welcome Her Excellency,</w:t>
      </w:r>
      <w:r w:rsidRPr="00D2061C">
        <w:rPr>
          <w:rFonts w:cstheme="majorBidi"/>
          <w:sz w:val="24"/>
          <w:szCs w:val="24"/>
          <w:lang w:val="en-AU"/>
        </w:rPr>
        <w:t xml:space="preserve"> Patricia McCullagh Deputy Permanent Representative Permanent Mission of Canada to the United Nations, Geneva, and Head of Delegation Elisha Ram Senior Assistant Deputy Minister Employment and Social Development Canada.</w:t>
      </w:r>
    </w:p>
    <w:p w14:paraId="0F1FFFE9" w14:textId="77777777" w:rsidR="000407F7" w:rsidRPr="00D2061C" w:rsidRDefault="000407F7" w:rsidP="00530FBF">
      <w:pPr>
        <w:pStyle w:val="p1"/>
        <w:rPr>
          <w:rFonts w:asciiTheme="minorHAnsi" w:hAnsiTheme="minorHAnsi" w:cs="Arial"/>
          <w:sz w:val="24"/>
          <w:szCs w:val="24"/>
        </w:rPr>
      </w:pPr>
    </w:p>
    <w:p w14:paraId="44343B77" w14:textId="4C53893F" w:rsidR="00530FBF" w:rsidRPr="00D2061C" w:rsidRDefault="00530FBF" w:rsidP="00530FBF">
      <w:pPr>
        <w:pStyle w:val="p1"/>
        <w:rPr>
          <w:rFonts w:asciiTheme="minorHAnsi" w:hAnsiTheme="minorHAnsi" w:cs="Arial"/>
          <w:sz w:val="24"/>
          <w:szCs w:val="24"/>
        </w:rPr>
      </w:pPr>
      <w:r w:rsidRPr="00D2061C">
        <w:rPr>
          <w:rFonts w:asciiTheme="minorHAnsi" w:hAnsiTheme="minorHAnsi" w:cs="Arial"/>
          <w:sz w:val="24"/>
          <w:szCs w:val="24"/>
        </w:rPr>
        <w:t>We appreciate your commitment to our work through your comprehensive report and response to the List of Issues</w:t>
      </w:r>
      <w:r w:rsidR="000407F7" w:rsidRPr="00D2061C">
        <w:rPr>
          <w:rFonts w:asciiTheme="minorHAnsi" w:hAnsiTheme="minorHAnsi" w:cs="Arial"/>
          <w:sz w:val="24"/>
          <w:szCs w:val="24"/>
        </w:rPr>
        <w:t xml:space="preserve"> Prior to Reporting</w:t>
      </w:r>
      <w:r w:rsidRPr="00D2061C">
        <w:rPr>
          <w:rFonts w:asciiTheme="minorHAnsi" w:hAnsiTheme="minorHAnsi" w:cs="Arial"/>
          <w:sz w:val="24"/>
          <w:szCs w:val="24"/>
        </w:rPr>
        <w:t>. </w:t>
      </w:r>
    </w:p>
    <w:p w14:paraId="6240394E" w14:textId="77777777" w:rsidR="00530FBF" w:rsidRPr="00D2061C" w:rsidRDefault="00530FBF" w:rsidP="00530FBF">
      <w:pPr>
        <w:pStyle w:val="p1"/>
        <w:rPr>
          <w:rFonts w:asciiTheme="minorHAnsi" w:hAnsiTheme="minorHAnsi" w:cs="Arial"/>
          <w:sz w:val="24"/>
          <w:szCs w:val="24"/>
        </w:rPr>
      </w:pPr>
    </w:p>
    <w:p w14:paraId="22A941AA" w14:textId="77777777" w:rsidR="00D2061C" w:rsidRDefault="00530FBF" w:rsidP="73638155">
      <w:pPr>
        <w:pStyle w:val="p1"/>
        <w:rPr>
          <w:rStyle w:val="s1"/>
          <w:rFonts w:asciiTheme="minorHAnsi" w:hAnsiTheme="minorHAnsi" w:cs="Arial"/>
          <w:sz w:val="24"/>
          <w:szCs w:val="24"/>
        </w:rPr>
      </w:pPr>
      <w:r w:rsidRPr="00D2061C">
        <w:rPr>
          <w:rFonts w:asciiTheme="minorHAnsi" w:hAnsiTheme="minorHAnsi" w:cs="Arial"/>
          <w:sz w:val="24"/>
          <w:szCs w:val="24"/>
        </w:rPr>
        <w:t xml:space="preserve">I would like to acknowledge and thank </w:t>
      </w:r>
      <w:r w:rsidR="000407F7" w:rsidRPr="00D2061C">
        <w:rPr>
          <w:rFonts w:asciiTheme="minorHAnsi" w:hAnsiTheme="minorHAnsi" w:cs="Arial"/>
          <w:sz w:val="24"/>
          <w:szCs w:val="24"/>
        </w:rPr>
        <w:t>c</w:t>
      </w:r>
      <w:r w:rsidRPr="00D2061C">
        <w:rPr>
          <w:rFonts w:asciiTheme="minorHAnsi" w:hAnsiTheme="minorHAnsi" w:cs="Arial"/>
          <w:sz w:val="24"/>
          <w:szCs w:val="24"/>
        </w:rPr>
        <w:t xml:space="preserve">ivil </w:t>
      </w:r>
      <w:r w:rsidR="000407F7" w:rsidRPr="00D2061C">
        <w:rPr>
          <w:rFonts w:asciiTheme="minorHAnsi" w:hAnsiTheme="minorHAnsi" w:cs="Arial"/>
          <w:sz w:val="24"/>
          <w:szCs w:val="24"/>
        </w:rPr>
        <w:t>s</w:t>
      </w:r>
      <w:r w:rsidRPr="00D2061C">
        <w:rPr>
          <w:rFonts w:asciiTheme="minorHAnsi" w:hAnsiTheme="minorHAnsi" w:cs="Arial"/>
          <w:sz w:val="24"/>
          <w:szCs w:val="24"/>
        </w:rPr>
        <w:t>ociety and most especially organisations of </w:t>
      </w:r>
      <w:r w:rsidR="222EEF83" w:rsidRPr="00D2061C">
        <w:rPr>
          <w:rFonts w:asciiTheme="minorHAnsi" w:hAnsiTheme="minorHAnsi" w:cs="Arial"/>
          <w:sz w:val="24"/>
          <w:szCs w:val="24"/>
        </w:rPr>
        <w:t>persons with disabilities who contributed parallel reports. We have received an extensive </w:t>
      </w:r>
      <w:r w:rsidR="754022BD" w:rsidRPr="00D2061C">
        <w:rPr>
          <w:rFonts w:asciiTheme="minorHAnsi" w:hAnsiTheme="minorHAnsi" w:cs="Arial"/>
          <w:sz w:val="24"/>
          <w:szCs w:val="24"/>
        </w:rPr>
        <w:t>amount of information for our dialogue over the next two days. Today is a somewhat sad and poignant reminder of my dear friend and colleague Steve Estey who implored me to undertake the role of rapporteur for Canada’s review. As the Head of Delegation has noted, his passing in September 2023 was a sad loss to the Canadian and the disability rights movement globally.</w:t>
      </w:r>
      <w:r w:rsidR="00D2061C">
        <w:rPr>
          <w:rFonts w:asciiTheme="minorHAnsi" w:hAnsiTheme="minorHAnsi" w:cs="Arial"/>
          <w:sz w:val="24"/>
          <w:szCs w:val="24"/>
        </w:rPr>
        <w:t xml:space="preserve">  </w:t>
      </w:r>
      <w:r w:rsidR="004404D8" w:rsidRPr="00D2061C">
        <w:rPr>
          <w:rStyle w:val="s1"/>
          <w:rFonts w:asciiTheme="minorHAnsi" w:hAnsiTheme="minorHAnsi" w:cs="Arial"/>
          <w:sz w:val="24"/>
          <w:szCs w:val="24"/>
        </w:rPr>
        <w:t xml:space="preserve">Steve had a great affinity with Australian </w:t>
      </w:r>
      <w:r w:rsidR="00BD06BD" w:rsidRPr="00D2061C">
        <w:rPr>
          <w:rStyle w:val="s1"/>
          <w:rFonts w:asciiTheme="minorHAnsi" w:hAnsiTheme="minorHAnsi" w:cs="Arial"/>
          <w:sz w:val="24"/>
          <w:szCs w:val="24"/>
        </w:rPr>
        <w:t xml:space="preserve">disability </w:t>
      </w:r>
      <w:r w:rsidR="004404D8" w:rsidRPr="00D2061C">
        <w:rPr>
          <w:rStyle w:val="s1"/>
          <w:rFonts w:asciiTheme="minorHAnsi" w:hAnsiTheme="minorHAnsi" w:cs="Arial"/>
          <w:sz w:val="24"/>
          <w:szCs w:val="24"/>
        </w:rPr>
        <w:t xml:space="preserve">advocates </w:t>
      </w:r>
      <w:r w:rsidR="00BD06BD" w:rsidRPr="00D2061C">
        <w:rPr>
          <w:rStyle w:val="s1"/>
          <w:rFonts w:asciiTheme="minorHAnsi" w:hAnsiTheme="minorHAnsi" w:cs="Arial"/>
          <w:sz w:val="24"/>
          <w:szCs w:val="24"/>
        </w:rPr>
        <w:t xml:space="preserve">working </w:t>
      </w:r>
      <w:r w:rsidR="00BF232B" w:rsidRPr="00D2061C">
        <w:rPr>
          <w:rStyle w:val="s1"/>
          <w:rFonts w:asciiTheme="minorHAnsi" w:hAnsiTheme="minorHAnsi" w:cs="Arial"/>
          <w:sz w:val="24"/>
          <w:szCs w:val="24"/>
        </w:rPr>
        <w:t xml:space="preserve">closely with us during the negotiations </w:t>
      </w:r>
      <w:r w:rsidR="00ED12FD" w:rsidRPr="00D2061C">
        <w:rPr>
          <w:rStyle w:val="s1"/>
          <w:rFonts w:asciiTheme="minorHAnsi" w:hAnsiTheme="minorHAnsi" w:cs="Arial"/>
          <w:sz w:val="24"/>
          <w:szCs w:val="24"/>
        </w:rPr>
        <w:t xml:space="preserve">of the Convention </w:t>
      </w:r>
      <w:r w:rsidR="0083348F" w:rsidRPr="00D2061C">
        <w:rPr>
          <w:rStyle w:val="s1"/>
          <w:rFonts w:asciiTheme="minorHAnsi" w:hAnsiTheme="minorHAnsi" w:cs="Arial"/>
          <w:sz w:val="24"/>
          <w:szCs w:val="24"/>
        </w:rPr>
        <w:t xml:space="preserve">and beyond, </w:t>
      </w:r>
      <w:r w:rsidR="00312DD7" w:rsidRPr="00D2061C">
        <w:rPr>
          <w:rStyle w:val="s1"/>
          <w:rFonts w:asciiTheme="minorHAnsi" w:hAnsiTheme="minorHAnsi" w:cs="Arial"/>
          <w:sz w:val="24"/>
          <w:szCs w:val="24"/>
        </w:rPr>
        <w:t xml:space="preserve">until his passing. </w:t>
      </w:r>
      <w:r w:rsidR="00D2061C">
        <w:rPr>
          <w:rStyle w:val="s1"/>
          <w:rFonts w:asciiTheme="minorHAnsi" w:hAnsiTheme="minorHAnsi" w:cs="Arial"/>
          <w:sz w:val="24"/>
          <w:szCs w:val="24"/>
        </w:rPr>
        <w:t xml:space="preserve"> </w:t>
      </w:r>
    </w:p>
    <w:p w14:paraId="5273F891" w14:textId="77777777" w:rsidR="00D2061C" w:rsidRDefault="00D2061C" w:rsidP="73638155">
      <w:pPr>
        <w:pStyle w:val="p1"/>
        <w:rPr>
          <w:rStyle w:val="s1"/>
          <w:rFonts w:asciiTheme="minorHAnsi" w:hAnsiTheme="minorHAnsi" w:cs="Arial"/>
          <w:sz w:val="24"/>
          <w:szCs w:val="24"/>
        </w:rPr>
      </w:pPr>
    </w:p>
    <w:p w14:paraId="5E4747A3" w14:textId="7A35E7FC" w:rsidR="005D3F9E" w:rsidRPr="00D2061C" w:rsidRDefault="00412F1F" w:rsidP="73638155">
      <w:pPr>
        <w:pStyle w:val="p1"/>
        <w:rPr>
          <w:rFonts w:asciiTheme="minorHAnsi" w:hAnsiTheme="minorHAnsi" w:cs="Arial"/>
          <w:sz w:val="24"/>
          <w:szCs w:val="24"/>
        </w:rPr>
      </w:pPr>
      <w:r w:rsidRPr="00D2061C">
        <w:rPr>
          <w:rStyle w:val="s1"/>
          <w:rFonts w:asciiTheme="minorHAnsi" w:hAnsiTheme="minorHAnsi" w:cs="Arial"/>
          <w:sz w:val="24"/>
          <w:szCs w:val="24"/>
        </w:rPr>
        <w:t xml:space="preserve">As an Australian from the Great Southern Land, </w:t>
      </w:r>
      <w:r w:rsidR="00976927" w:rsidRPr="00D2061C">
        <w:rPr>
          <w:rFonts w:asciiTheme="minorHAnsi" w:hAnsiTheme="minorHAnsi" w:cs="Arial"/>
          <w:sz w:val="24"/>
          <w:szCs w:val="24"/>
        </w:rPr>
        <w:t xml:space="preserve">I </w:t>
      </w:r>
      <w:r w:rsidR="00623F19" w:rsidRPr="00D2061C">
        <w:rPr>
          <w:rStyle w:val="s1"/>
          <w:rFonts w:asciiTheme="minorHAnsi" w:hAnsiTheme="minorHAnsi" w:cs="Arial"/>
          <w:sz w:val="24"/>
          <w:szCs w:val="24"/>
        </w:rPr>
        <w:t>am honoured to be part o</w:t>
      </w:r>
      <w:r w:rsidR="003233BE" w:rsidRPr="00D2061C">
        <w:rPr>
          <w:rStyle w:val="s1"/>
          <w:rFonts w:asciiTheme="minorHAnsi" w:hAnsiTheme="minorHAnsi" w:cs="Arial"/>
          <w:sz w:val="24"/>
          <w:szCs w:val="24"/>
        </w:rPr>
        <w:t>f the taskforce for</w:t>
      </w:r>
      <w:r w:rsidR="00240B65" w:rsidRPr="00D2061C">
        <w:rPr>
          <w:rStyle w:val="s1"/>
          <w:rFonts w:asciiTheme="minorHAnsi" w:hAnsiTheme="minorHAnsi" w:cs="Arial"/>
          <w:sz w:val="24"/>
          <w:szCs w:val="24"/>
        </w:rPr>
        <w:t xml:space="preserve"> Canad</w:t>
      </w:r>
      <w:r w:rsidR="00380B7A" w:rsidRPr="00D2061C">
        <w:rPr>
          <w:rStyle w:val="s1"/>
          <w:rFonts w:asciiTheme="minorHAnsi" w:hAnsiTheme="minorHAnsi" w:cs="Arial"/>
          <w:sz w:val="24"/>
          <w:szCs w:val="24"/>
        </w:rPr>
        <w:t>a, the Great White North</w:t>
      </w:r>
      <w:r w:rsidR="00EF2D3C" w:rsidRPr="00D2061C">
        <w:rPr>
          <w:rStyle w:val="s1"/>
          <w:rFonts w:asciiTheme="minorHAnsi" w:hAnsiTheme="minorHAnsi" w:cs="Arial"/>
          <w:sz w:val="24"/>
          <w:szCs w:val="24"/>
        </w:rPr>
        <w:t xml:space="preserve">. </w:t>
      </w:r>
      <w:r w:rsidR="00322202" w:rsidRPr="00D2061C">
        <w:rPr>
          <w:rStyle w:val="s1"/>
          <w:rFonts w:asciiTheme="minorHAnsi" w:hAnsiTheme="minorHAnsi" w:cs="Arial"/>
          <w:sz w:val="24"/>
          <w:szCs w:val="24"/>
        </w:rPr>
        <w:t>We as countries share many similarities. W</w:t>
      </w:r>
      <w:r w:rsidR="0021474F" w:rsidRPr="00D2061C">
        <w:rPr>
          <w:rStyle w:val="s1"/>
          <w:rFonts w:asciiTheme="minorHAnsi" w:hAnsiTheme="minorHAnsi" w:cs="Arial"/>
          <w:sz w:val="24"/>
          <w:szCs w:val="24"/>
        </w:rPr>
        <w:t xml:space="preserve">e are both </w:t>
      </w:r>
      <w:r w:rsidR="00E76E3F" w:rsidRPr="00D2061C">
        <w:rPr>
          <w:rStyle w:val="s1"/>
          <w:rFonts w:asciiTheme="minorHAnsi" w:hAnsiTheme="minorHAnsi" w:cs="Arial"/>
          <w:sz w:val="24"/>
          <w:szCs w:val="24"/>
        </w:rPr>
        <w:t xml:space="preserve">former </w:t>
      </w:r>
      <w:r w:rsidR="00DD7908" w:rsidRPr="00D2061C">
        <w:rPr>
          <w:rFonts w:asciiTheme="minorHAnsi" w:eastAsia="Times New Roman" w:hAnsiTheme="minorHAnsi"/>
          <w:sz w:val="24"/>
          <w:szCs w:val="24"/>
          <w:shd w:val="clear" w:color="auto" w:fill="FFFFFF"/>
        </w:rPr>
        <w:t xml:space="preserve">colonies that today are </w:t>
      </w:r>
      <w:r w:rsidR="00F22269" w:rsidRPr="00D2061C">
        <w:rPr>
          <w:rFonts w:asciiTheme="minorHAnsi" w:eastAsia="Times New Roman" w:hAnsiTheme="minorHAnsi"/>
          <w:sz w:val="24"/>
          <w:szCs w:val="24"/>
          <w:shd w:val="clear" w:color="auto" w:fill="FFFFFF"/>
        </w:rPr>
        <w:t>constitutional</w:t>
      </w:r>
      <w:r w:rsidR="00F22269" w:rsidRPr="00D2061C">
        <w:rPr>
          <w:rStyle w:val="s1"/>
          <w:rFonts w:asciiTheme="minorHAnsi" w:hAnsiTheme="minorHAnsi" w:cs="Arial"/>
          <w:sz w:val="24"/>
          <w:szCs w:val="24"/>
        </w:rPr>
        <w:t xml:space="preserve"> monarchies within the Commonwealth. We are both federated </w:t>
      </w:r>
      <w:r w:rsidR="00412B24" w:rsidRPr="00D2061C">
        <w:rPr>
          <w:rFonts w:asciiTheme="minorHAnsi" w:eastAsia="Times New Roman" w:hAnsiTheme="minorHAnsi"/>
          <w:sz w:val="24"/>
          <w:szCs w:val="24"/>
          <w:shd w:val="clear" w:color="auto" w:fill="FFFFFF"/>
        </w:rPr>
        <w:t>states</w:t>
      </w:r>
      <w:r w:rsidR="00FD6F9B" w:rsidRPr="00D2061C">
        <w:rPr>
          <w:rStyle w:val="s1"/>
          <w:rFonts w:asciiTheme="minorHAnsi" w:hAnsiTheme="minorHAnsi" w:cs="Arial"/>
          <w:sz w:val="24"/>
          <w:szCs w:val="24"/>
        </w:rPr>
        <w:t>, members of the G20</w:t>
      </w:r>
      <w:r w:rsidR="00E76E3F" w:rsidRPr="00D2061C">
        <w:rPr>
          <w:rStyle w:val="s1"/>
          <w:rFonts w:asciiTheme="minorHAnsi" w:hAnsiTheme="minorHAnsi" w:cs="Arial"/>
          <w:sz w:val="24"/>
          <w:szCs w:val="24"/>
        </w:rPr>
        <w:t xml:space="preserve"> </w:t>
      </w:r>
      <w:r w:rsidR="00692D41" w:rsidRPr="00D2061C">
        <w:rPr>
          <w:rStyle w:val="s1"/>
          <w:rFonts w:asciiTheme="minorHAnsi" w:hAnsiTheme="minorHAnsi" w:cs="Arial"/>
          <w:sz w:val="24"/>
          <w:szCs w:val="24"/>
        </w:rPr>
        <w:t xml:space="preserve">group of high-income countries with economies based </w:t>
      </w:r>
      <w:r w:rsidR="00CD69C2" w:rsidRPr="00D2061C">
        <w:rPr>
          <w:rStyle w:val="s1"/>
          <w:rFonts w:asciiTheme="minorHAnsi" w:hAnsiTheme="minorHAnsi" w:cs="Arial"/>
          <w:sz w:val="24"/>
          <w:szCs w:val="24"/>
        </w:rPr>
        <w:t xml:space="preserve">around the </w:t>
      </w:r>
      <w:r w:rsidR="003577B7" w:rsidRPr="00D2061C">
        <w:rPr>
          <w:rStyle w:val="s1"/>
          <w:rFonts w:asciiTheme="minorHAnsi" w:hAnsiTheme="minorHAnsi" w:cs="Arial"/>
          <w:sz w:val="24"/>
          <w:szCs w:val="24"/>
        </w:rPr>
        <w:t>mineral</w:t>
      </w:r>
      <w:r w:rsidR="00692D41" w:rsidRPr="00D2061C">
        <w:rPr>
          <w:rStyle w:val="s1"/>
          <w:rFonts w:asciiTheme="minorHAnsi" w:hAnsiTheme="minorHAnsi" w:cs="Arial"/>
          <w:sz w:val="24"/>
          <w:szCs w:val="24"/>
        </w:rPr>
        <w:t xml:space="preserve"> resources sector</w:t>
      </w:r>
      <w:r w:rsidR="008C6963" w:rsidRPr="00D2061C">
        <w:rPr>
          <w:rStyle w:val="s1"/>
          <w:rFonts w:asciiTheme="minorHAnsi" w:hAnsiTheme="minorHAnsi" w:cs="Arial"/>
          <w:sz w:val="24"/>
          <w:szCs w:val="24"/>
        </w:rPr>
        <w:t xml:space="preserve">. We are both migrant countries, sparsely </w:t>
      </w:r>
      <w:r w:rsidR="00E647A4" w:rsidRPr="00D2061C">
        <w:rPr>
          <w:rStyle w:val="s1"/>
          <w:rFonts w:asciiTheme="minorHAnsi" w:hAnsiTheme="minorHAnsi" w:cs="Arial"/>
          <w:sz w:val="24"/>
          <w:szCs w:val="24"/>
        </w:rPr>
        <w:t xml:space="preserve">populated </w:t>
      </w:r>
      <w:r w:rsidR="00E57F76" w:rsidRPr="00D2061C">
        <w:rPr>
          <w:rStyle w:val="s1"/>
          <w:rFonts w:asciiTheme="minorHAnsi" w:hAnsiTheme="minorHAnsi" w:cs="Arial"/>
          <w:sz w:val="24"/>
          <w:szCs w:val="24"/>
        </w:rPr>
        <w:t xml:space="preserve">over </w:t>
      </w:r>
      <w:r w:rsidR="00F437CE" w:rsidRPr="00D2061C">
        <w:rPr>
          <w:rStyle w:val="s1"/>
          <w:rFonts w:asciiTheme="minorHAnsi" w:hAnsiTheme="minorHAnsi" w:cs="Arial"/>
          <w:sz w:val="24"/>
          <w:szCs w:val="24"/>
        </w:rPr>
        <w:t xml:space="preserve">a </w:t>
      </w:r>
      <w:r w:rsidR="00E57F76" w:rsidRPr="00D2061C">
        <w:rPr>
          <w:rStyle w:val="s1"/>
          <w:rFonts w:asciiTheme="minorHAnsi" w:hAnsiTheme="minorHAnsi" w:cs="Arial"/>
          <w:sz w:val="24"/>
          <w:szCs w:val="24"/>
        </w:rPr>
        <w:t xml:space="preserve">large and, </w:t>
      </w:r>
      <w:r w:rsidR="00CB65A8" w:rsidRPr="00D2061C">
        <w:rPr>
          <w:rStyle w:val="s1"/>
          <w:rFonts w:asciiTheme="minorHAnsi" w:hAnsiTheme="minorHAnsi" w:cs="Arial"/>
          <w:sz w:val="24"/>
          <w:szCs w:val="24"/>
        </w:rPr>
        <w:t>in many instances, beautiful yet inhospitable</w:t>
      </w:r>
      <w:r w:rsidR="00F437CE" w:rsidRPr="00D2061C">
        <w:rPr>
          <w:rStyle w:val="s1"/>
          <w:rFonts w:asciiTheme="minorHAnsi" w:hAnsiTheme="minorHAnsi" w:cs="Arial"/>
          <w:sz w:val="24"/>
          <w:szCs w:val="24"/>
        </w:rPr>
        <w:t xml:space="preserve"> land. </w:t>
      </w:r>
      <w:r w:rsidR="00E1694C" w:rsidRPr="00D2061C">
        <w:rPr>
          <w:rStyle w:val="s1"/>
          <w:rFonts w:asciiTheme="minorHAnsi" w:hAnsiTheme="minorHAnsi" w:cs="Arial"/>
          <w:sz w:val="24"/>
          <w:szCs w:val="24"/>
        </w:rPr>
        <w:t xml:space="preserve">And we both </w:t>
      </w:r>
      <w:r w:rsidR="00BD7721" w:rsidRPr="00D2061C">
        <w:rPr>
          <w:rStyle w:val="s1"/>
          <w:rFonts w:asciiTheme="minorHAnsi" w:hAnsiTheme="minorHAnsi" w:cs="Arial"/>
          <w:sz w:val="24"/>
          <w:szCs w:val="24"/>
        </w:rPr>
        <w:t xml:space="preserve">have </w:t>
      </w:r>
      <w:r w:rsidR="00D2061C">
        <w:rPr>
          <w:rStyle w:val="s1"/>
          <w:rFonts w:asciiTheme="minorHAnsi" w:hAnsiTheme="minorHAnsi" w:cs="Arial"/>
          <w:sz w:val="24"/>
          <w:szCs w:val="24"/>
        </w:rPr>
        <w:t>I</w:t>
      </w:r>
      <w:r w:rsidR="00E1694C" w:rsidRPr="00D2061C">
        <w:rPr>
          <w:rStyle w:val="s1"/>
          <w:rFonts w:asciiTheme="minorHAnsi" w:hAnsiTheme="minorHAnsi" w:cs="Arial"/>
          <w:sz w:val="24"/>
          <w:szCs w:val="24"/>
        </w:rPr>
        <w:t>ndigenous peoples,</w:t>
      </w:r>
      <w:r w:rsidR="00BD7721" w:rsidRPr="00D2061C">
        <w:rPr>
          <w:rStyle w:val="s1"/>
          <w:rFonts w:asciiTheme="minorHAnsi" w:hAnsiTheme="minorHAnsi" w:cs="Arial"/>
          <w:sz w:val="24"/>
          <w:szCs w:val="24"/>
        </w:rPr>
        <w:t xml:space="preserve"> proud custodians of the land for thousands of years</w:t>
      </w:r>
      <w:r w:rsidR="00326956" w:rsidRPr="00D2061C">
        <w:rPr>
          <w:rStyle w:val="s1"/>
          <w:rFonts w:asciiTheme="minorHAnsi" w:hAnsiTheme="minorHAnsi" w:cs="Arial"/>
          <w:sz w:val="24"/>
          <w:szCs w:val="24"/>
        </w:rPr>
        <w:t xml:space="preserve"> for whom </w:t>
      </w:r>
      <w:r w:rsidR="00BD7721" w:rsidRPr="00D2061C">
        <w:rPr>
          <w:rStyle w:val="s1"/>
          <w:rFonts w:asciiTheme="minorHAnsi" w:hAnsiTheme="minorHAnsi" w:cs="Arial"/>
          <w:sz w:val="24"/>
          <w:szCs w:val="24"/>
        </w:rPr>
        <w:t>the impact of colonialism continues to have</w:t>
      </w:r>
      <w:r w:rsidR="005E64D1" w:rsidRPr="00D2061C">
        <w:rPr>
          <w:rStyle w:val="s1"/>
          <w:rFonts w:asciiTheme="minorHAnsi" w:hAnsiTheme="minorHAnsi" w:cs="Arial"/>
          <w:sz w:val="24"/>
          <w:szCs w:val="24"/>
        </w:rPr>
        <w:t xml:space="preserve"> an intergenerational effect.</w:t>
      </w:r>
    </w:p>
    <w:p w14:paraId="7AD32FA9" w14:textId="77777777" w:rsidR="00C13BA8" w:rsidRPr="00D2061C" w:rsidRDefault="00C13BA8">
      <w:pPr>
        <w:pStyle w:val="p1"/>
        <w:rPr>
          <w:rFonts w:asciiTheme="minorHAnsi" w:hAnsiTheme="minorHAnsi" w:cs="Arial"/>
          <w:sz w:val="24"/>
          <w:szCs w:val="24"/>
        </w:rPr>
      </w:pPr>
    </w:p>
    <w:p w14:paraId="1EC4B1EA" w14:textId="3709ACC1" w:rsidR="005D3F9E" w:rsidRPr="00D2061C" w:rsidRDefault="4830B059" w:rsidP="4830B059">
      <w:pPr>
        <w:pStyle w:val="p1"/>
        <w:rPr>
          <w:rFonts w:asciiTheme="minorHAnsi" w:hAnsiTheme="minorHAnsi" w:cs="Arial"/>
          <w:sz w:val="24"/>
          <w:szCs w:val="24"/>
        </w:rPr>
      </w:pPr>
      <w:r w:rsidRPr="00D2061C">
        <w:rPr>
          <w:rFonts w:asciiTheme="minorHAnsi" w:hAnsiTheme="minorHAnsi" w:cs="Arial"/>
          <w:sz w:val="24"/>
          <w:szCs w:val="24"/>
        </w:rPr>
        <w:t>The essence of our dialogue today will be framed by Article 1 of the Convention, which sets out its purpose and objective to ensure the full and equal enjoyment of all human rights and fundamental freedoms by all persons with disabilities, and to promote respect for their inherent dignity.</w:t>
      </w:r>
    </w:p>
    <w:p w14:paraId="7AEA2975" w14:textId="77777777" w:rsidR="005D3F9E" w:rsidRPr="00D2061C" w:rsidRDefault="005D3F9E">
      <w:pPr>
        <w:pStyle w:val="p2"/>
        <w:rPr>
          <w:rFonts w:asciiTheme="minorHAnsi" w:hAnsiTheme="minorHAnsi" w:cs="Arial"/>
          <w:sz w:val="24"/>
          <w:szCs w:val="24"/>
        </w:rPr>
      </w:pPr>
    </w:p>
    <w:p w14:paraId="7D063982" w14:textId="3A5C5DAC" w:rsidR="007D5EFD" w:rsidRPr="00D2061C" w:rsidRDefault="36253768" w:rsidP="754022BD">
      <w:pPr>
        <w:pStyle w:val="p1"/>
        <w:rPr>
          <w:rFonts w:asciiTheme="minorHAnsi" w:hAnsiTheme="minorHAnsi" w:cstheme="minorBidi"/>
          <w:sz w:val="24"/>
          <w:szCs w:val="24"/>
        </w:rPr>
      </w:pPr>
      <w:r w:rsidRPr="00D2061C">
        <w:rPr>
          <w:rStyle w:val="s1"/>
          <w:rFonts w:asciiTheme="minorHAnsi" w:hAnsiTheme="minorHAnsi" w:cs="Arial"/>
          <w:sz w:val="24"/>
          <w:szCs w:val="24"/>
        </w:rPr>
        <w:t>Article 1 presents a simple proposition that can have significant life changing effects. Article 1 forms the basis of a human rights approach to disability to ensure that impairment should never be the basis for the denial or di</w:t>
      </w:r>
      <w:r w:rsidRPr="00D2061C">
        <w:rPr>
          <w:rStyle w:val="s1"/>
          <w:rFonts w:asciiTheme="minorHAnsi" w:hAnsiTheme="minorHAnsi" w:cstheme="minorBidi"/>
          <w:sz w:val="24"/>
          <w:szCs w:val="24"/>
        </w:rPr>
        <w:t xml:space="preserve">minishment of human rights. </w:t>
      </w:r>
    </w:p>
    <w:p w14:paraId="3E1D6020" w14:textId="77777777" w:rsidR="00354B01" w:rsidRPr="00D2061C" w:rsidRDefault="00354B01" w:rsidP="00354B01">
      <w:pPr>
        <w:spacing w:after="0" w:line="240" w:lineRule="auto"/>
        <w:rPr>
          <w:rFonts w:cs="Arial"/>
        </w:rPr>
      </w:pPr>
    </w:p>
    <w:p w14:paraId="6D66F711" w14:textId="34A8A2B0" w:rsidR="005A2FB7" w:rsidRPr="00D2061C" w:rsidRDefault="00F45102" w:rsidP="4830B059">
      <w:pPr>
        <w:spacing w:after="0" w:line="240" w:lineRule="auto"/>
        <w:rPr>
          <w:rFonts w:cs="Arial"/>
        </w:rPr>
      </w:pPr>
      <w:r w:rsidRPr="00D2061C">
        <w:rPr>
          <w:rFonts w:cs="Arial"/>
        </w:rPr>
        <w:t>As one o</w:t>
      </w:r>
      <w:r w:rsidR="009D48B6" w:rsidRPr="00D2061C">
        <w:rPr>
          <w:rFonts w:cs="Arial"/>
        </w:rPr>
        <w:t xml:space="preserve">f the drafters of the </w:t>
      </w:r>
      <w:r w:rsidR="000407F7" w:rsidRPr="00D2061C">
        <w:rPr>
          <w:rFonts w:cs="Arial"/>
        </w:rPr>
        <w:t>C</w:t>
      </w:r>
      <w:r w:rsidR="009D48B6" w:rsidRPr="00D2061C">
        <w:rPr>
          <w:rFonts w:cs="Arial"/>
        </w:rPr>
        <w:t>onvention, I have an intimate understanding of the importance</w:t>
      </w:r>
      <w:r w:rsidR="0094543E" w:rsidRPr="00D2061C">
        <w:rPr>
          <w:rFonts w:cs="Arial"/>
        </w:rPr>
        <w:t xml:space="preserve"> and value</w:t>
      </w:r>
      <w:r w:rsidR="009D48B6" w:rsidRPr="00D2061C">
        <w:rPr>
          <w:rFonts w:cs="Arial"/>
        </w:rPr>
        <w:t xml:space="preserve"> of the use of one small three letter word</w:t>
      </w:r>
      <w:r w:rsidR="00D51B2B" w:rsidRPr="00D2061C">
        <w:rPr>
          <w:rFonts w:cs="Arial"/>
        </w:rPr>
        <w:t xml:space="preserve"> – all</w:t>
      </w:r>
      <w:r w:rsidR="00FF22D4" w:rsidRPr="00D2061C">
        <w:rPr>
          <w:rFonts w:cs="Arial"/>
        </w:rPr>
        <w:t xml:space="preserve"> – contained within Article 1</w:t>
      </w:r>
      <w:r w:rsidR="00D51B2B" w:rsidRPr="00D2061C">
        <w:rPr>
          <w:rFonts w:cs="Arial"/>
        </w:rPr>
        <w:t xml:space="preserve">. </w:t>
      </w:r>
    </w:p>
    <w:p w14:paraId="2E717B7B" w14:textId="7D0927F2" w:rsidR="005A2FB7" w:rsidRPr="00D2061C" w:rsidRDefault="005A2FB7" w:rsidP="4830B059">
      <w:pPr>
        <w:spacing w:after="0" w:line="240" w:lineRule="auto"/>
        <w:rPr>
          <w:rFonts w:cs="Arial"/>
        </w:rPr>
      </w:pPr>
    </w:p>
    <w:p w14:paraId="15248FAE" w14:textId="7FCB0B01" w:rsidR="005A2FB7" w:rsidRPr="00D2061C" w:rsidRDefault="00D51B2B" w:rsidP="00E33ECB">
      <w:pPr>
        <w:spacing w:after="0" w:line="240" w:lineRule="auto"/>
        <w:rPr>
          <w:rFonts w:cs="Arial"/>
          <w:kern w:val="0"/>
          <w14:ligatures w14:val="none"/>
        </w:rPr>
      </w:pPr>
      <w:r w:rsidRPr="00D2061C">
        <w:rPr>
          <w:rFonts w:cs="Arial"/>
        </w:rPr>
        <w:t>Th</w:t>
      </w:r>
      <w:r w:rsidR="00102C86" w:rsidRPr="00D2061C">
        <w:rPr>
          <w:rFonts w:cs="Arial"/>
        </w:rPr>
        <w:t xml:space="preserve">e </w:t>
      </w:r>
      <w:r w:rsidRPr="00D2061C">
        <w:rPr>
          <w:rFonts w:cs="Arial"/>
        </w:rPr>
        <w:t xml:space="preserve">first </w:t>
      </w:r>
      <w:r w:rsidR="00102C86" w:rsidRPr="00D2061C">
        <w:rPr>
          <w:rFonts w:cs="Arial"/>
        </w:rPr>
        <w:t>‘</w:t>
      </w:r>
      <w:r w:rsidRPr="00D2061C">
        <w:rPr>
          <w:rFonts w:cs="Arial"/>
        </w:rPr>
        <w:t>all</w:t>
      </w:r>
      <w:r w:rsidR="00102C86" w:rsidRPr="00D2061C">
        <w:rPr>
          <w:rFonts w:cs="Arial"/>
        </w:rPr>
        <w:t xml:space="preserve">’ – all human rights and fundamental freedoms - </w:t>
      </w:r>
      <w:r w:rsidR="001F4A31" w:rsidRPr="00D2061C">
        <w:rPr>
          <w:rFonts w:cs="Arial"/>
        </w:rPr>
        <w:t xml:space="preserve">directs us to the need to address the pervasive </w:t>
      </w:r>
      <w:r w:rsidR="00732C42" w:rsidRPr="00D2061C">
        <w:rPr>
          <w:rFonts w:cs="Arial"/>
        </w:rPr>
        <w:t>impact of ableism</w:t>
      </w:r>
      <w:r w:rsidR="00FF22D4" w:rsidRPr="00D2061C">
        <w:rPr>
          <w:rFonts w:cs="Arial"/>
        </w:rPr>
        <w:t xml:space="preserve">. Ableism is </w:t>
      </w:r>
      <w:r w:rsidR="00732C42" w:rsidRPr="00D2061C">
        <w:rPr>
          <w:rFonts w:cs="Arial"/>
        </w:rPr>
        <w:t>at the heart of the denial and diminishment of human rights</w:t>
      </w:r>
      <w:r w:rsidR="005A2FB7" w:rsidRPr="00D2061C">
        <w:rPr>
          <w:rFonts w:cs="Arial"/>
        </w:rPr>
        <w:t xml:space="preserve"> </w:t>
      </w:r>
      <w:r w:rsidR="005A2FB7" w:rsidRPr="00D2061C">
        <w:rPr>
          <w:rFonts w:cs="Arial"/>
          <w:kern w:val="0"/>
          <w14:ligatures w14:val="none"/>
        </w:rPr>
        <w:t xml:space="preserve">through </w:t>
      </w:r>
      <w:r w:rsidR="00202E25" w:rsidRPr="00D2061C">
        <w:rPr>
          <w:rFonts w:cs="Arial"/>
          <w:kern w:val="0"/>
          <w14:ligatures w14:val="none"/>
        </w:rPr>
        <w:t xml:space="preserve">law, policy and practice that are perceived </w:t>
      </w:r>
      <w:r w:rsidR="005A2FB7" w:rsidRPr="00D2061C">
        <w:rPr>
          <w:rFonts w:cs="Arial"/>
          <w:kern w:val="0"/>
          <w14:ligatures w14:val="none"/>
        </w:rPr>
        <w:t>as benevolent and benign provisions of welfare design</w:t>
      </w:r>
      <w:r w:rsidR="00FF22D4" w:rsidRPr="00D2061C">
        <w:rPr>
          <w:rFonts w:cs="Arial"/>
          <w:kern w:val="0"/>
          <w14:ligatures w14:val="none"/>
        </w:rPr>
        <w:t>ed</w:t>
      </w:r>
      <w:r w:rsidR="005A2FB7" w:rsidRPr="00D2061C">
        <w:rPr>
          <w:rFonts w:cs="Arial"/>
          <w:kern w:val="0"/>
          <w14:ligatures w14:val="none"/>
        </w:rPr>
        <w:t xml:space="preserve"> for </w:t>
      </w:r>
      <w:r w:rsidR="00202E25" w:rsidRPr="00D2061C">
        <w:rPr>
          <w:rFonts w:cs="Arial"/>
          <w:kern w:val="0"/>
          <w14:ligatures w14:val="none"/>
        </w:rPr>
        <w:t xml:space="preserve">our </w:t>
      </w:r>
      <w:r w:rsidR="005A2FB7" w:rsidRPr="00D2061C">
        <w:rPr>
          <w:rFonts w:cs="Arial"/>
          <w:kern w:val="0"/>
          <w14:ligatures w14:val="none"/>
        </w:rPr>
        <w:t xml:space="preserve">care, treatment and protection. These have denied personal autonomy in </w:t>
      </w:r>
      <w:r w:rsidR="00202E25" w:rsidRPr="00D2061C">
        <w:rPr>
          <w:rFonts w:cs="Arial"/>
          <w:kern w:val="0"/>
          <w14:ligatures w14:val="none"/>
        </w:rPr>
        <w:t xml:space="preserve">our </w:t>
      </w:r>
      <w:r w:rsidR="005A2FB7" w:rsidRPr="00D2061C">
        <w:rPr>
          <w:rFonts w:cs="Arial"/>
          <w:kern w:val="0"/>
          <w14:ligatures w14:val="none"/>
        </w:rPr>
        <w:t>li</w:t>
      </w:r>
      <w:r w:rsidR="00202E25" w:rsidRPr="00D2061C">
        <w:rPr>
          <w:rFonts w:cs="Arial"/>
          <w:kern w:val="0"/>
          <w14:ligatures w14:val="none"/>
        </w:rPr>
        <w:t>ves</w:t>
      </w:r>
      <w:r w:rsidR="005A2FB7" w:rsidRPr="00D2061C">
        <w:rPr>
          <w:rFonts w:cs="Arial"/>
          <w:kern w:val="0"/>
          <w14:ligatures w14:val="none"/>
        </w:rPr>
        <w:t xml:space="preserve"> and segregated </w:t>
      </w:r>
      <w:r w:rsidR="00202E25" w:rsidRPr="00D2061C">
        <w:rPr>
          <w:rFonts w:cs="Arial"/>
          <w:kern w:val="0"/>
          <w14:ligatures w14:val="none"/>
        </w:rPr>
        <w:t>us</w:t>
      </w:r>
      <w:r w:rsidR="005A2FB7" w:rsidRPr="00D2061C">
        <w:rPr>
          <w:rFonts w:cs="Arial"/>
          <w:kern w:val="0"/>
          <w14:ligatures w14:val="none"/>
        </w:rPr>
        <w:t xml:space="preserve"> from the community. </w:t>
      </w:r>
    </w:p>
    <w:p w14:paraId="63D6EC06" w14:textId="5E93EE27" w:rsidR="222EEF83" w:rsidRPr="00D2061C" w:rsidRDefault="222EEF83" w:rsidP="222EEF83">
      <w:pPr>
        <w:pStyle w:val="p1"/>
        <w:rPr>
          <w:rFonts w:asciiTheme="minorHAnsi" w:hAnsiTheme="minorHAnsi" w:cs="Arial"/>
          <w:sz w:val="24"/>
          <w:szCs w:val="24"/>
        </w:rPr>
      </w:pPr>
    </w:p>
    <w:p w14:paraId="591FA9EA" w14:textId="3DEE8382" w:rsidR="002B2C8F" w:rsidRPr="00D2061C" w:rsidRDefault="36253768" w:rsidP="222EEF83">
      <w:pPr>
        <w:pStyle w:val="p1"/>
        <w:rPr>
          <w:rFonts w:asciiTheme="minorHAnsi" w:hAnsiTheme="minorHAnsi" w:cs="Arial"/>
          <w:sz w:val="24"/>
          <w:szCs w:val="24"/>
        </w:rPr>
      </w:pPr>
      <w:r w:rsidRPr="00D2061C">
        <w:rPr>
          <w:rFonts w:asciiTheme="minorHAnsi" w:hAnsiTheme="minorHAnsi" w:cs="Arial"/>
          <w:sz w:val="24"/>
          <w:szCs w:val="24"/>
        </w:rPr>
        <w:t xml:space="preserve">The second ‘all’ – all persons with disabilities - requires us to interrogate the extent to which the standards and principles apply regardless of personal identities, cultural background, life status or geographical location. This requires an understanding of the extent to which policies and programs take an intersectional approach to the diversity of persons with disabilities, and the effectiveness of government processes to ensure that the requirements of Article 4(5) are met. That is, to ensure that in federated states, the implementation of the Convention extends to all regions without any limitations or exceptions. </w:t>
      </w:r>
    </w:p>
    <w:p w14:paraId="21A602CD" w14:textId="4C22B8D5" w:rsidR="36253768" w:rsidRPr="00D2061C" w:rsidRDefault="36253768" w:rsidP="36253768">
      <w:pPr>
        <w:pStyle w:val="p1"/>
        <w:rPr>
          <w:rFonts w:asciiTheme="minorHAnsi" w:hAnsiTheme="minorHAnsi" w:cs="Arial"/>
          <w:sz w:val="24"/>
          <w:szCs w:val="24"/>
        </w:rPr>
      </w:pPr>
    </w:p>
    <w:p w14:paraId="08C25D6C" w14:textId="4CF0A5BB" w:rsidR="36253768" w:rsidRPr="00D2061C" w:rsidRDefault="36253768" w:rsidP="36253768">
      <w:pPr>
        <w:pStyle w:val="p1"/>
        <w:rPr>
          <w:rFonts w:asciiTheme="minorHAnsi" w:hAnsiTheme="minorHAnsi" w:cs="Arial"/>
          <w:sz w:val="24"/>
          <w:szCs w:val="24"/>
        </w:rPr>
      </w:pPr>
      <w:r w:rsidRPr="00D2061C">
        <w:rPr>
          <w:rFonts w:asciiTheme="minorHAnsi" w:hAnsiTheme="minorHAnsi" w:cs="Arial"/>
          <w:sz w:val="24"/>
          <w:szCs w:val="24"/>
        </w:rPr>
        <w:t>This dialogue in many ways will assess the successes or failures of Canada’s cooperative federalism in ensuring the rights of persons with disabilities in Canada.</w:t>
      </w:r>
    </w:p>
    <w:p w14:paraId="79CE5565" w14:textId="77777777" w:rsidR="00BD3258" w:rsidRPr="00D2061C" w:rsidRDefault="00BD3258" w:rsidP="00E33ECB">
      <w:pPr>
        <w:pStyle w:val="p1"/>
        <w:rPr>
          <w:rFonts w:asciiTheme="minorHAnsi" w:hAnsiTheme="minorHAnsi" w:cs="Arial"/>
          <w:sz w:val="24"/>
          <w:szCs w:val="24"/>
        </w:rPr>
      </w:pPr>
    </w:p>
    <w:p w14:paraId="4E06217F" w14:textId="6A5223E4" w:rsidR="005D3F9E" w:rsidRPr="00D2061C" w:rsidRDefault="36253768" w:rsidP="67B23A6C">
      <w:pPr>
        <w:pStyle w:val="p1"/>
        <w:rPr>
          <w:rFonts w:asciiTheme="minorHAnsi" w:hAnsiTheme="minorHAnsi" w:cs="Arial"/>
          <w:sz w:val="24"/>
          <w:szCs w:val="24"/>
        </w:rPr>
      </w:pPr>
      <w:r w:rsidRPr="00D2061C">
        <w:rPr>
          <w:rFonts w:asciiTheme="minorHAnsi" w:hAnsiTheme="minorHAnsi" w:cs="Arial"/>
          <w:sz w:val="24"/>
          <w:szCs w:val="24"/>
        </w:rPr>
        <w:t xml:space="preserve">I look forward to an open, frank, and productive dialogue with the delegation and hand the floor over to my colleague Professor Schefer to start the round of questions for Cluster 1. </w:t>
      </w:r>
    </w:p>
    <w:p w14:paraId="1DC827A1" w14:textId="77777777" w:rsidR="00102C86" w:rsidRPr="00D2061C" w:rsidRDefault="00102C86" w:rsidP="00FA5444">
      <w:pPr>
        <w:pStyle w:val="p1"/>
        <w:rPr>
          <w:rFonts w:asciiTheme="minorHAnsi" w:hAnsiTheme="minorHAnsi" w:cs="Arial"/>
          <w:sz w:val="24"/>
          <w:szCs w:val="24"/>
        </w:rPr>
      </w:pPr>
    </w:p>
    <w:p w14:paraId="27CBEC6D" w14:textId="7524D01A" w:rsidR="00102C86" w:rsidRPr="00D2061C" w:rsidRDefault="00102C86" w:rsidP="00FA5444">
      <w:pPr>
        <w:pStyle w:val="p1"/>
        <w:rPr>
          <w:rFonts w:asciiTheme="minorHAnsi" w:hAnsiTheme="minorHAnsi" w:cs="Arial"/>
          <w:sz w:val="24"/>
          <w:szCs w:val="24"/>
        </w:rPr>
      </w:pPr>
      <w:r w:rsidRPr="00D2061C">
        <w:rPr>
          <w:rFonts w:asciiTheme="minorHAnsi" w:hAnsiTheme="minorHAnsi" w:cs="Arial"/>
          <w:sz w:val="24"/>
          <w:szCs w:val="24"/>
        </w:rPr>
        <w:t>Thank you.</w:t>
      </w:r>
    </w:p>
    <w:sectPr w:rsidR="00102C86" w:rsidRPr="00D206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2C579" w14:textId="77777777" w:rsidR="000014F2" w:rsidRDefault="000014F2" w:rsidP="003F1437">
      <w:pPr>
        <w:spacing w:after="0" w:line="240" w:lineRule="auto"/>
      </w:pPr>
      <w:r>
        <w:separator/>
      </w:r>
    </w:p>
  </w:endnote>
  <w:endnote w:type="continuationSeparator" w:id="0">
    <w:p w14:paraId="66200D2B" w14:textId="77777777" w:rsidR="000014F2" w:rsidRDefault="000014F2" w:rsidP="003F1437">
      <w:pPr>
        <w:spacing w:after="0" w:line="240" w:lineRule="auto"/>
      </w:pPr>
      <w:r>
        <w:continuationSeparator/>
      </w:r>
    </w:p>
  </w:endnote>
  <w:endnote w:type="continuationNotice" w:id="1">
    <w:p w14:paraId="5B47E60E" w14:textId="77777777" w:rsidR="000014F2" w:rsidRDefault="000014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1BB20" w14:textId="77777777" w:rsidR="000014F2" w:rsidRDefault="000014F2" w:rsidP="003F1437">
      <w:pPr>
        <w:spacing w:after="0" w:line="240" w:lineRule="auto"/>
      </w:pPr>
      <w:r>
        <w:separator/>
      </w:r>
    </w:p>
  </w:footnote>
  <w:footnote w:type="continuationSeparator" w:id="0">
    <w:p w14:paraId="0B0C30DB" w14:textId="77777777" w:rsidR="000014F2" w:rsidRDefault="000014F2" w:rsidP="003F1437">
      <w:pPr>
        <w:spacing w:after="0" w:line="240" w:lineRule="auto"/>
      </w:pPr>
      <w:r>
        <w:continuationSeparator/>
      </w:r>
    </w:p>
  </w:footnote>
  <w:footnote w:type="continuationNotice" w:id="1">
    <w:p w14:paraId="37EFB099" w14:textId="77777777" w:rsidR="000014F2" w:rsidRDefault="000014F2">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F9E"/>
    <w:rsid w:val="000014F2"/>
    <w:rsid w:val="0001539B"/>
    <w:rsid w:val="000407F7"/>
    <w:rsid w:val="00042EB8"/>
    <w:rsid w:val="000562AF"/>
    <w:rsid w:val="00092120"/>
    <w:rsid w:val="000A105B"/>
    <w:rsid w:val="000A2FB9"/>
    <w:rsid w:val="000B0E4C"/>
    <w:rsid w:val="00102C86"/>
    <w:rsid w:val="00121584"/>
    <w:rsid w:val="0014211D"/>
    <w:rsid w:val="00187D36"/>
    <w:rsid w:val="001A7ECB"/>
    <w:rsid w:val="001B6E95"/>
    <w:rsid w:val="001C26BC"/>
    <w:rsid w:val="001F4A31"/>
    <w:rsid w:val="001F7A2F"/>
    <w:rsid w:val="00202E25"/>
    <w:rsid w:val="0021474F"/>
    <w:rsid w:val="002201DD"/>
    <w:rsid w:val="00240B65"/>
    <w:rsid w:val="00273B50"/>
    <w:rsid w:val="00286E3B"/>
    <w:rsid w:val="002A15AF"/>
    <w:rsid w:val="002B2C8F"/>
    <w:rsid w:val="002D72E2"/>
    <w:rsid w:val="00305F6D"/>
    <w:rsid w:val="00312DD7"/>
    <w:rsid w:val="00322202"/>
    <w:rsid w:val="003233BE"/>
    <w:rsid w:val="00326956"/>
    <w:rsid w:val="00352A0F"/>
    <w:rsid w:val="00354B01"/>
    <w:rsid w:val="003577B7"/>
    <w:rsid w:val="003614BE"/>
    <w:rsid w:val="00380B7A"/>
    <w:rsid w:val="0039093C"/>
    <w:rsid w:val="003D20DE"/>
    <w:rsid w:val="003E684E"/>
    <w:rsid w:val="003E7CDE"/>
    <w:rsid w:val="003F1437"/>
    <w:rsid w:val="00412B24"/>
    <w:rsid w:val="00412F1F"/>
    <w:rsid w:val="00431C52"/>
    <w:rsid w:val="00431ED0"/>
    <w:rsid w:val="004404D8"/>
    <w:rsid w:val="00452A21"/>
    <w:rsid w:val="00452DFC"/>
    <w:rsid w:val="004B3069"/>
    <w:rsid w:val="004C1534"/>
    <w:rsid w:val="0050512C"/>
    <w:rsid w:val="00524CEC"/>
    <w:rsid w:val="00530FBF"/>
    <w:rsid w:val="00531338"/>
    <w:rsid w:val="005571C8"/>
    <w:rsid w:val="00561B58"/>
    <w:rsid w:val="0056547B"/>
    <w:rsid w:val="005A03FE"/>
    <w:rsid w:val="005A2FB7"/>
    <w:rsid w:val="005D3F9E"/>
    <w:rsid w:val="005E6458"/>
    <w:rsid w:val="005E64D1"/>
    <w:rsid w:val="00623F19"/>
    <w:rsid w:val="00692D41"/>
    <w:rsid w:val="006C6AFA"/>
    <w:rsid w:val="006F638F"/>
    <w:rsid w:val="00732C42"/>
    <w:rsid w:val="007612EC"/>
    <w:rsid w:val="00772105"/>
    <w:rsid w:val="00773CFE"/>
    <w:rsid w:val="007A75A7"/>
    <w:rsid w:val="007B50DE"/>
    <w:rsid w:val="007D5EFD"/>
    <w:rsid w:val="0083348F"/>
    <w:rsid w:val="008578D8"/>
    <w:rsid w:val="0087175B"/>
    <w:rsid w:val="008B3F2F"/>
    <w:rsid w:val="008C6963"/>
    <w:rsid w:val="008D37F0"/>
    <w:rsid w:val="008F066A"/>
    <w:rsid w:val="00916FA2"/>
    <w:rsid w:val="00942105"/>
    <w:rsid w:val="0094543E"/>
    <w:rsid w:val="00976927"/>
    <w:rsid w:val="0098060C"/>
    <w:rsid w:val="009B059E"/>
    <w:rsid w:val="009D00F7"/>
    <w:rsid w:val="009D48B6"/>
    <w:rsid w:val="00A24FBB"/>
    <w:rsid w:val="00A4516F"/>
    <w:rsid w:val="00A47D94"/>
    <w:rsid w:val="00A5728C"/>
    <w:rsid w:val="00A74821"/>
    <w:rsid w:val="00A97F2A"/>
    <w:rsid w:val="00AA0607"/>
    <w:rsid w:val="00AC6C64"/>
    <w:rsid w:val="00AF544D"/>
    <w:rsid w:val="00B00173"/>
    <w:rsid w:val="00B21AF1"/>
    <w:rsid w:val="00B35801"/>
    <w:rsid w:val="00B61104"/>
    <w:rsid w:val="00B63EEF"/>
    <w:rsid w:val="00B76B1B"/>
    <w:rsid w:val="00B83CF4"/>
    <w:rsid w:val="00B90D26"/>
    <w:rsid w:val="00BD06BD"/>
    <w:rsid w:val="00BD3258"/>
    <w:rsid w:val="00BD7721"/>
    <w:rsid w:val="00BF232B"/>
    <w:rsid w:val="00BF5194"/>
    <w:rsid w:val="00BF6305"/>
    <w:rsid w:val="00C12942"/>
    <w:rsid w:val="00C13BA8"/>
    <w:rsid w:val="00C13EAF"/>
    <w:rsid w:val="00C46047"/>
    <w:rsid w:val="00C64498"/>
    <w:rsid w:val="00CA78BE"/>
    <w:rsid w:val="00CB65A8"/>
    <w:rsid w:val="00CC6600"/>
    <w:rsid w:val="00CD69C2"/>
    <w:rsid w:val="00CE576C"/>
    <w:rsid w:val="00D04057"/>
    <w:rsid w:val="00D2061C"/>
    <w:rsid w:val="00D51B2B"/>
    <w:rsid w:val="00D74357"/>
    <w:rsid w:val="00D930F6"/>
    <w:rsid w:val="00DA48A9"/>
    <w:rsid w:val="00DB6F93"/>
    <w:rsid w:val="00DD7908"/>
    <w:rsid w:val="00E104D9"/>
    <w:rsid w:val="00E11D63"/>
    <w:rsid w:val="00E1694C"/>
    <w:rsid w:val="00E21EB3"/>
    <w:rsid w:val="00E24156"/>
    <w:rsid w:val="00E37A37"/>
    <w:rsid w:val="00E44DC5"/>
    <w:rsid w:val="00E47DC8"/>
    <w:rsid w:val="00E52D93"/>
    <w:rsid w:val="00E57F76"/>
    <w:rsid w:val="00E647A4"/>
    <w:rsid w:val="00E76E3F"/>
    <w:rsid w:val="00E906D6"/>
    <w:rsid w:val="00ED12FD"/>
    <w:rsid w:val="00EF2D3C"/>
    <w:rsid w:val="00F12C6D"/>
    <w:rsid w:val="00F22269"/>
    <w:rsid w:val="00F26F2D"/>
    <w:rsid w:val="00F437CE"/>
    <w:rsid w:val="00F45102"/>
    <w:rsid w:val="00F65272"/>
    <w:rsid w:val="00F75886"/>
    <w:rsid w:val="00F92948"/>
    <w:rsid w:val="00FA5444"/>
    <w:rsid w:val="00FD6F9B"/>
    <w:rsid w:val="00FF22D4"/>
    <w:rsid w:val="00FF5712"/>
    <w:rsid w:val="0FF90A4D"/>
    <w:rsid w:val="222EEF83"/>
    <w:rsid w:val="36253768"/>
    <w:rsid w:val="4830B059"/>
    <w:rsid w:val="60484680"/>
    <w:rsid w:val="67B23A6C"/>
    <w:rsid w:val="73638155"/>
    <w:rsid w:val="754022BD"/>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B220E"/>
  <w15:chartTrackingRefBased/>
  <w15:docId w15:val="{AA127921-4A81-DF4C-BF7A-BFA15061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3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3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3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3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3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3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3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3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3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3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F9E"/>
    <w:rPr>
      <w:rFonts w:eastAsiaTheme="majorEastAsia" w:cstheme="majorBidi"/>
      <w:color w:val="272727" w:themeColor="text1" w:themeTint="D8"/>
    </w:rPr>
  </w:style>
  <w:style w:type="paragraph" w:styleId="Title">
    <w:name w:val="Title"/>
    <w:basedOn w:val="Normal"/>
    <w:next w:val="Normal"/>
    <w:link w:val="TitleChar"/>
    <w:uiPriority w:val="10"/>
    <w:qFormat/>
    <w:rsid w:val="005D3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F9E"/>
    <w:pPr>
      <w:spacing w:before="160"/>
      <w:jc w:val="center"/>
    </w:pPr>
    <w:rPr>
      <w:i/>
      <w:iCs/>
      <w:color w:val="404040" w:themeColor="text1" w:themeTint="BF"/>
    </w:rPr>
  </w:style>
  <w:style w:type="character" w:customStyle="1" w:styleId="QuoteChar">
    <w:name w:val="Quote Char"/>
    <w:basedOn w:val="DefaultParagraphFont"/>
    <w:link w:val="Quote"/>
    <w:uiPriority w:val="29"/>
    <w:rsid w:val="005D3F9E"/>
    <w:rPr>
      <w:i/>
      <w:iCs/>
      <w:color w:val="404040" w:themeColor="text1" w:themeTint="BF"/>
    </w:rPr>
  </w:style>
  <w:style w:type="paragraph" w:styleId="ListParagraph">
    <w:name w:val="List Paragraph"/>
    <w:basedOn w:val="Normal"/>
    <w:uiPriority w:val="34"/>
    <w:qFormat/>
    <w:rsid w:val="005D3F9E"/>
    <w:pPr>
      <w:ind w:left="720"/>
      <w:contextualSpacing/>
    </w:pPr>
  </w:style>
  <w:style w:type="character" w:styleId="IntenseEmphasis">
    <w:name w:val="Intense Emphasis"/>
    <w:basedOn w:val="DefaultParagraphFont"/>
    <w:uiPriority w:val="21"/>
    <w:qFormat/>
    <w:rsid w:val="005D3F9E"/>
    <w:rPr>
      <w:i/>
      <w:iCs/>
      <w:color w:val="0F4761" w:themeColor="accent1" w:themeShade="BF"/>
    </w:rPr>
  </w:style>
  <w:style w:type="paragraph" w:styleId="IntenseQuote">
    <w:name w:val="Intense Quote"/>
    <w:basedOn w:val="Normal"/>
    <w:next w:val="Normal"/>
    <w:link w:val="IntenseQuoteChar"/>
    <w:uiPriority w:val="30"/>
    <w:qFormat/>
    <w:rsid w:val="005D3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3F9E"/>
    <w:rPr>
      <w:i/>
      <w:iCs/>
      <w:color w:val="0F4761" w:themeColor="accent1" w:themeShade="BF"/>
    </w:rPr>
  </w:style>
  <w:style w:type="character" w:styleId="IntenseReference">
    <w:name w:val="Intense Reference"/>
    <w:basedOn w:val="DefaultParagraphFont"/>
    <w:uiPriority w:val="32"/>
    <w:qFormat/>
    <w:rsid w:val="005D3F9E"/>
    <w:rPr>
      <w:b/>
      <w:bCs/>
      <w:smallCaps/>
      <w:color w:val="0F4761" w:themeColor="accent1" w:themeShade="BF"/>
      <w:spacing w:val="5"/>
    </w:rPr>
  </w:style>
  <w:style w:type="paragraph" w:customStyle="1" w:styleId="p1">
    <w:name w:val="p1"/>
    <w:basedOn w:val="Normal"/>
    <w:rsid w:val="005D3F9E"/>
    <w:pPr>
      <w:spacing w:after="0" w:line="240" w:lineRule="auto"/>
    </w:pPr>
    <w:rPr>
      <w:rFonts w:ascii=".AppleSystemUIFont" w:hAnsi=".AppleSystemUIFont" w:cs="Times New Roman"/>
      <w:kern w:val="0"/>
      <w:sz w:val="29"/>
      <w:szCs w:val="29"/>
      <w14:ligatures w14:val="none"/>
    </w:rPr>
  </w:style>
  <w:style w:type="paragraph" w:customStyle="1" w:styleId="p2">
    <w:name w:val="p2"/>
    <w:basedOn w:val="Normal"/>
    <w:rsid w:val="005D3F9E"/>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5D3F9E"/>
    <w:rPr>
      <w:rFonts w:ascii="UICTFontTextStyleBody" w:hAnsi="UICTFontTextStyleBody" w:hint="default"/>
      <w:b w:val="0"/>
      <w:bCs w:val="0"/>
      <w:i w:val="0"/>
      <w:iCs w:val="0"/>
      <w:sz w:val="29"/>
      <w:szCs w:val="29"/>
    </w:rPr>
  </w:style>
  <w:style w:type="character" w:customStyle="1" w:styleId="apple-converted-space">
    <w:name w:val="apple-converted-space"/>
    <w:basedOn w:val="DefaultParagraphFont"/>
    <w:rsid w:val="005D3F9E"/>
  </w:style>
  <w:style w:type="paragraph" w:styleId="Revision">
    <w:name w:val="Revision"/>
    <w:hidden/>
    <w:uiPriority w:val="99"/>
    <w:semiHidden/>
    <w:rsid w:val="00FF22D4"/>
    <w:pPr>
      <w:spacing w:after="0" w:line="240" w:lineRule="auto"/>
    </w:pPr>
  </w:style>
  <w:style w:type="character" w:styleId="CommentReference">
    <w:name w:val="annotation reference"/>
    <w:basedOn w:val="DefaultParagraphFont"/>
    <w:uiPriority w:val="99"/>
    <w:semiHidden/>
    <w:unhideWhenUsed/>
    <w:rsid w:val="00FF22D4"/>
    <w:rPr>
      <w:sz w:val="16"/>
      <w:szCs w:val="16"/>
    </w:rPr>
  </w:style>
  <w:style w:type="paragraph" w:styleId="CommentText">
    <w:name w:val="annotation text"/>
    <w:basedOn w:val="Normal"/>
    <w:link w:val="CommentTextChar"/>
    <w:uiPriority w:val="99"/>
    <w:semiHidden/>
    <w:unhideWhenUsed/>
    <w:rsid w:val="00FF22D4"/>
    <w:pPr>
      <w:spacing w:line="240" w:lineRule="auto"/>
    </w:pPr>
    <w:rPr>
      <w:sz w:val="20"/>
      <w:szCs w:val="20"/>
    </w:rPr>
  </w:style>
  <w:style w:type="character" w:customStyle="1" w:styleId="CommentTextChar">
    <w:name w:val="Comment Text Char"/>
    <w:basedOn w:val="DefaultParagraphFont"/>
    <w:link w:val="CommentText"/>
    <w:uiPriority w:val="99"/>
    <w:semiHidden/>
    <w:rsid w:val="00FF22D4"/>
    <w:rPr>
      <w:sz w:val="20"/>
      <w:szCs w:val="20"/>
    </w:rPr>
  </w:style>
  <w:style w:type="paragraph" w:styleId="CommentSubject">
    <w:name w:val="annotation subject"/>
    <w:basedOn w:val="CommentText"/>
    <w:next w:val="CommentText"/>
    <w:link w:val="CommentSubjectChar"/>
    <w:uiPriority w:val="99"/>
    <w:semiHidden/>
    <w:unhideWhenUsed/>
    <w:rsid w:val="00FF22D4"/>
    <w:rPr>
      <w:b/>
      <w:bCs/>
    </w:rPr>
  </w:style>
  <w:style w:type="character" w:customStyle="1" w:styleId="CommentSubjectChar">
    <w:name w:val="Comment Subject Char"/>
    <w:basedOn w:val="CommentTextChar"/>
    <w:link w:val="CommentSubject"/>
    <w:uiPriority w:val="99"/>
    <w:semiHidden/>
    <w:rsid w:val="00FF22D4"/>
    <w:rPr>
      <w:b/>
      <w:bCs/>
      <w:sz w:val="20"/>
      <w:szCs w:val="20"/>
    </w:rPr>
  </w:style>
  <w:style w:type="paragraph" w:styleId="NoSpacing">
    <w:name w:val="No Spacing"/>
    <w:uiPriority w:val="1"/>
    <w:qFormat/>
    <w:rsid w:val="000562AF"/>
    <w:pPr>
      <w:spacing w:after="0" w:line="240" w:lineRule="auto"/>
    </w:pPr>
    <w:rPr>
      <w:rFonts w:eastAsiaTheme="minorHAnsi"/>
      <w:kern w:val="0"/>
      <w:sz w:val="22"/>
      <w:szCs w:val="22"/>
      <w:lang w:val="fr-FR" w:eastAsia="en-US"/>
      <w14:ligatures w14:val="none"/>
    </w:rPr>
  </w:style>
  <w:style w:type="paragraph" w:styleId="Header">
    <w:name w:val="header"/>
    <w:basedOn w:val="Normal"/>
    <w:link w:val="HeaderChar"/>
    <w:uiPriority w:val="99"/>
    <w:unhideWhenUsed/>
    <w:rsid w:val="003F1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437"/>
  </w:style>
  <w:style w:type="paragraph" w:styleId="Footer">
    <w:name w:val="footer"/>
    <w:basedOn w:val="Normal"/>
    <w:link w:val="FooterChar"/>
    <w:uiPriority w:val="99"/>
    <w:unhideWhenUsed/>
    <w:rsid w:val="003F1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18043">
      <w:bodyDiv w:val="1"/>
      <w:marLeft w:val="0"/>
      <w:marRight w:val="0"/>
      <w:marTop w:val="0"/>
      <w:marBottom w:val="0"/>
      <w:divBdr>
        <w:top w:val="none" w:sz="0" w:space="0" w:color="auto"/>
        <w:left w:val="none" w:sz="0" w:space="0" w:color="auto"/>
        <w:bottom w:val="none" w:sz="0" w:space="0" w:color="auto"/>
        <w:right w:val="none" w:sz="0" w:space="0" w:color="auto"/>
      </w:divBdr>
    </w:div>
    <w:div w:id="756051917">
      <w:bodyDiv w:val="1"/>
      <w:marLeft w:val="0"/>
      <w:marRight w:val="0"/>
      <w:marTop w:val="0"/>
      <w:marBottom w:val="0"/>
      <w:divBdr>
        <w:top w:val="none" w:sz="0" w:space="0" w:color="auto"/>
        <w:left w:val="none" w:sz="0" w:space="0" w:color="auto"/>
        <w:bottom w:val="none" w:sz="0" w:space="0" w:color="auto"/>
        <w:right w:val="none" w:sz="0" w:space="0" w:color="auto"/>
      </w:divBdr>
      <w:divsChild>
        <w:div w:id="2135175658">
          <w:marLeft w:val="0"/>
          <w:marRight w:val="0"/>
          <w:marTop w:val="0"/>
          <w:marBottom w:val="0"/>
          <w:divBdr>
            <w:top w:val="none" w:sz="0" w:space="0" w:color="auto"/>
            <w:left w:val="none" w:sz="0" w:space="0" w:color="auto"/>
            <w:bottom w:val="none" w:sz="0" w:space="0" w:color="auto"/>
            <w:right w:val="none" w:sz="0" w:space="0" w:color="auto"/>
          </w:divBdr>
        </w:div>
      </w:divsChild>
    </w:div>
    <w:div w:id="1149906841">
      <w:bodyDiv w:val="1"/>
      <w:marLeft w:val="0"/>
      <w:marRight w:val="0"/>
      <w:marTop w:val="0"/>
      <w:marBottom w:val="0"/>
      <w:divBdr>
        <w:top w:val="none" w:sz="0" w:space="0" w:color="auto"/>
        <w:left w:val="none" w:sz="0" w:space="0" w:color="auto"/>
        <w:bottom w:val="none" w:sz="0" w:space="0" w:color="auto"/>
        <w:right w:val="none" w:sz="0" w:space="0" w:color="auto"/>
      </w:divBdr>
    </w:div>
    <w:div w:id="168416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2025-03-10T13:10:25+00:00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F3DBDE3-5D72-4A75-94B2-EB1EF23DEBA1}"/>
</file>

<file path=customXml/itemProps2.xml><?xml version="1.0" encoding="utf-8"?>
<ds:datastoreItem xmlns:ds="http://schemas.openxmlformats.org/officeDocument/2006/customXml" ds:itemID="{6F6EED80-347A-4298-B54D-9E87319B01FE}"/>
</file>

<file path=customXml/itemProps3.xml><?xml version="1.0" encoding="utf-8"?>
<ds:datastoreItem xmlns:ds="http://schemas.openxmlformats.org/officeDocument/2006/customXml" ds:itemID="{3187E74F-5B1E-47DB-8CC2-59B3D5679A3D}"/>
</file>

<file path=docProps/app.xml><?xml version="1.0" encoding="utf-8"?>
<Properties xmlns="http://schemas.openxmlformats.org/officeDocument/2006/extended-properties" xmlns:vt="http://schemas.openxmlformats.org/officeDocument/2006/docPropsVTypes">
  <Template>Normal</Template>
  <TotalTime>2</TotalTime>
  <Pages>2</Pages>
  <Words>624</Words>
  <Characters>3561</Characters>
  <Application>Microsoft Office Word</Application>
  <DocSecurity>4</DocSecurity>
  <Lines>29</Lines>
  <Paragraphs>8</Paragraphs>
  <ScaleCrop>false</ScaleCrop>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Kayess</dc:creator>
  <cp:keywords/>
  <dc:description/>
  <cp:lastModifiedBy>Robert OUKO</cp:lastModifiedBy>
  <cp:revision>2</cp:revision>
  <dcterms:created xsi:type="dcterms:W3CDTF">2025-03-10T13:10:00Z</dcterms:created>
  <dcterms:modified xsi:type="dcterms:W3CDTF">2025-03-10T13:10:00Z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