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20437F" w14:textId="491DF649" w:rsidR="008D5DAD" w:rsidRPr="003C379E" w:rsidRDefault="008D5DAD" w:rsidP="00F0261B">
      <w:pPr>
        <w:pStyle w:val="Heading2"/>
        <w:spacing w:before="0" w:after="160" w:line="276" w:lineRule="auto"/>
        <w:jc w:val="both"/>
        <w:rPr>
          <w:rFonts w:ascii="Sylfaen" w:hAnsi="Sylfaen" w:cstheme="minorHAnsi"/>
          <w:b/>
          <w:bCs/>
          <w:sz w:val="22"/>
          <w:szCs w:val="22"/>
          <w:lang w:val="ka-GE"/>
        </w:rPr>
      </w:pPr>
      <w:bookmarkStart w:id="0" w:name="_GoBack"/>
      <w:bookmarkEnd w:id="0"/>
    </w:p>
    <w:p w14:paraId="40E923F6" w14:textId="77777777" w:rsidR="00B94D9D" w:rsidRPr="000253AD" w:rsidRDefault="00B94D9D" w:rsidP="00F0261B">
      <w:pPr>
        <w:spacing w:after="0"/>
        <w:jc w:val="both"/>
        <w:rPr>
          <w:rFonts w:ascii="Sylfaen" w:hAnsi="Sylfaen"/>
        </w:rPr>
      </w:pPr>
    </w:p>
    <w:p w14:paraId="260F7C12" w14:textId="151F102A" w:rsidR="00B94D9D" w:rsidRDefault="00BB0F1F" w:rsidP="0068383A">
      <w:pPr>
        <w:spacing w:after="0"/>
        <w:jc w:val="center"/>
        <w:rPr>
          <w:rFonts w:ascii="Sylfaen" w:hAnsi="Sylfaen"/>
        </w:rPr>
      </w:pPr>
      <w:r>
        <w:rPr>
          <w:noProof/>
          <w:lang w:val="en-GB" w:eastAsia="en-GB"/>
        </w:rPr>
        <w:drawing>
          <wp:inline distT="0" distB="0" distL="0" distR="0" wp14:anchorId="7681060C" wp14:editId="4ED1F1DF">
            <wp:extent cx="2604851" cy="2295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9136" cy="2299301"/>
                    </a:xfrm>
                    <a:prstGeom prst="rect">
                      <a:avLst/>
                    </a:prstGeom>
                    <a:noFill/>
                    <a:ln>
                      <a:noFill/>
                    </a:ln>
                  </pic:spPr>
                </pic:pic>
              </a:graphicData>
            </a:graphic>
          </wp:inline>
        </w:drawing>
      </w:r>
    </w:p>
    <w:p w14:paraId="63BBE12A" w14:textId="39B9F428" w:rsidR="00BB0F1F" w:rsidRDefault="00BB0F1F" w:rsidP="0068383A">
      <w:pPr>
        <w:spacing w:after="0"/>
        <w:jc w:val="center"/>
        <w:rPr>
          <w:rFonts w:ascii="Sylfaen" w:hAnsi="Sylfaen"/>
        </w:rPr>
      </w:pPr>
    </w:p>
    <w:p w14:paraId="6575469F" w14:textId="77777777" w:rsidR="002429DF" w:rsidRDefault="002429DF" w:rsidP="0068383A">
      <w:pPr>
        <w:spacing w:after="0"/>
        <w:jc w:val="center"/>
        <w:rPr>
          <w:rFonts w:ascii="Sylfaen" w:hAnsi="Sylfaen"/>
          <w:sz w:val="36"/>
          <w:szCs w:val="36"/>
        </w:rPr>
      </w:pPr>
    </w:p>
    <w:p w14:paraId="2DD86B96" w14:textId="2EF385B7" w:rsidR="00BB0F1F" w:rsidRDefault="00096CA1" w:rsidP="0068383A">
      <w:pPr>
        <w:spacing w:after="0"/>
        <w:jc w:val="center"/>
        <w:rPr>
          <w:rFonts w:ascii="Sylfaen" w:hAnsi="Sylfaen"/>
          <w:sz w:val="36"/>
          <w:szCs w:val="36"/>
        </w:rPr>
      </w:pPr>
      <w:r w:rsidRPr="00096CA1">
        <w:rPr>
          <w:rFonts w:ascii="Sylfaen" w:hAnsi="Sylfaen"/>
          <w:sz w:val="36"/>
          <w:szCs w:val="36"/>
        </w:rPr>
        <w:t xml:space="preserve">Alternative Report on the Replies of Georgia to the </w:t>
      </w:r>
      <w:r>
        <w:rPr>
          <w:rFonts w:ascii="Sylfaen" w:hAnsi="Sylfaen"/>
          <w:sz w:val="36"/>
          <w:szCs w:val="36"/>
        </w:rPr>
        <w:t>L</w:t>
      </w:r>
      <w:r w:rsidRPr="00096CA1">
        <w:rPr>
          <w:rFonts w:ascii="Sylfaen" w:hAnsi="Sylfaen"/>
          <w:sz w:val="36"/>
          <w:szCs w:val="36"/>
        </w:rPr>
        <w:t xml:space="preserve">ist of </w:t>
      </w:r>
      <w:r>
        <w:rPr>
          <w:rFonts w:ascii="Sylfaen" w:hAnsi="Sylfaen"/>
          <w:sz w:val="36"/>
          <w:szCs w:val="36"/>
        </w:rPr>
        <w:t>I</w:t>
      </w:r>
      <w:r w:rsidRPr="00096CA1">
        <w:rPr>
          <w:rFonts w:ascii="Sylfaen" w:hAnsi="Sylfaen"/>
          <w:sz w:val="36"/>
          <w:szCs w:val="36"/>
        </w:rPr>
        <w:t xml:space="preserve">ssues in </w:t>
      </w:r>
      <w:r>
        <w:rPr>
          <w:rFonts w:ascii="Sylfaen" w:hAnsi="Sylfaen"/>
          <w:sz w:val="36"/>
          <w:szCs w:val="36"/>
        </w:rPr>
        <w:t>R</w:t>
      </w:r>
      <w:r w:rsidRPr="00096CA1">
        <w:rPr>
          <w:rFonts w:ascii="Sylfaen" w:hAnsi="Sylfaen"/>
          <w:sz w:val="36"/>
          <w:szCs w:val="36"/>
        </w:rPr>
        <w:t xml:space="preserve">elation to its </w:t>
      </w:r>
      <w:r w:rsidR="00DC45C4">
        <w:rPr>
          <w:rFonts w:ascii="Sylfaen" w:hAnsi="Sylfaen"/>
          <w:sz w:val="36"/>
          <w:szCs w:val="36"/>
        </w:rPr>
        <w:t>I</w:t>
      </w:r>
      <w:r w:rsidRPr="00096CA1">
        <w:rPr>
          <w:rFonts w:ascii="Sylfaen" w:hAnsi="Sylfaen"/>
          <w:sz w:val="36"/>
          <w:szCs w:val="36"/>
        </w:rPr>
        <w:t xml:space="preserve">nitial </w:t>
      </w:r>
      <w:r>
        <w:rPr>
          <w:rFonts w:ascii="Sylfaen" w:hAnsi="Sylfaen"/>
          <w:sz w:val="36"/>
          <w:szCs w:val="36"/>
        </w:rPr>
        <w:t>R</w:t>
      </w:r>
      <w:r w:rsidRPr="00096CA1">
        <w:rPr>
          <w:rFonts w:ascii="Sylfaen" w:hAnsi="Sylfaen"/>
          <w:sz w:val="36"/>
          <w:szCs w:val="36"/>
        </w:rPr>
        <w:t>eport</w:t>
      </w:r>
    </w:p>
    <w:p w14:paraId="0E1342E9" w14:textId="13FAA10A" w:rsidR="00DC4D47" w:rsidRDefault="00DC4D47" w:rsidP="0068383A">
      <w:pPr>
        <w:spacing w:after="0"/>
        <w:jc w:val="center"/>
        <w:rPr>
          <w:rFonts w:ascii="Sylfaen" w:hAnsi="Sylfaen"/>
          <w:sz w:val="28"/>
          <w:szCs w:val="28"/>
        </w:rPr>
      </w:pPr>
    </w:p>
    <w:p w14:paraId="188A757C" w14:textId="77777777" w:rsidR="002429DF" w:rsidRDefault="002429DF" w:rsidP="0068383A">
      <w:pPr>
        <w:spacing w:after="0"/>
        <w:jc w:val="center"/>
        <w:rPr>
          <w:rFonts w:ascii="Sylfaen" w:hAnsi="Sylfaen"/>
          <w:sz w:val="28"/>
          <w:szCs w:val="28"/>
        </w:rPr>
      </w:pPr>
    </w:p>
    <w:p w14:paraId="1100BF8C" w14:textId="7B1966D2" w:rsidR="00DC4D47" w:rsidRPr="00DC4D47" w:rsidRDefault="00DC4D47" w:rsidP="0068383A">
      <w:pPr>
        <w:spacing w:after="0"/>
        <w:jc w:val="center"/>
        <w:rPr>
          <w:rFonts w:ascii="Sylfaen" w:hAnsi="Sylfaen"/>
          <w:sz w:val="28"/>
          <w:szCs w:val="28"/>
        </w:rPr>
      </w:pPr>
      <w:r>
        <w:rPr>
          <w:rFonts w:ascii="Sylfaen" w:hAnsi="Sylfaen"/>
          <w:sz w:val="28"/>
          <w:szCs w:val="28"/>
        </w:rPr>
        <w:t>Submitted by the Public Defender’s Office of Georgia</w:t>
      </w:r>
      <w:r w:rsidR="00724BC2">
        <w:rPr>
          <w:rFonts w:ascii="Sylfaen" w:hAnsi="Sylfaen"/>
          <w:sz w:val="28"/>
          <w:szCs w:val="28"/>
        </w:rPr>
        <w:br/>
      </w:r>
      <w:r>
        <w:rPr>
          <w:rFonts w:ascii="Sylfaen" w:hAnsi="Sylfaen"/>
          <w:sz w:val="28"/>
          <w:szCs w:val="28"/>
        </w:rPr>
        <w:t xml:space="preserve"> </w:t>
      </w:r>
      <w:r w:rsidR="00724BC2">
        <w:rPr>
          <w:rFonts w:ascii="Sylfaen" w:hAnsi="Sylfaen"/>
          <w:sz w:val="28"/>
          <w:szCs w:val="28"/>
        </w:rPr>
        <w:t>for the 28</w:t>
      </w:r>
      <w:r w:rsidR="00724BC2" w:rsidRPr="00724BC2">
        <w:rPr>
          <w:rFonts w:ascii="Sylfaen" w:hAnsi="Sylfaen"/>
          <w:sz w:val="28"/>
          <w:szCs w:val="28"/>
          <w:vertAlign w:val="superscript"/>
        </w:rPr>
        <w:t>th</w:t>
      </w:r>
      <w:r w:rsidR="00724BC2">
        <w:rPr>
          <w:rFonts w:ascii="Sylfaen" w:hAnsi="Sylfaen"/>
          <w:sz w:val="28"/>
          <w:szCs w:val="28"/>
        </w:rPr>
        <w:t xml:space="preserve"> Session of the </w:t>
      </w:r>
      <w:r w:rsidR="00724BC2" w:rsidRPr="00724BC2">
        <w:rPr>
          <w:rFonts w:ascii="Sylfaen" w:hAnsi="Sylfaen"/>
          <w:sz w:val="28"/>
          <w:szCs w:val="28"/>
        </w:rPr>
        <w:t>Committee on the Rights of Persons with Disabilities</w:t>
      </w:r>
    </w:p>
    <w:p w14:paraId="13938C42" w14:textId="1DC29CBC" w:rsidR="00B94D9D" w:rsidRDefault="00B94D9D" w:rsidP="00F0261B">
      <w:pPr>
        <w:spacing w:after="0"/>
        <w:jc w:val="both"/>
        <w:rPr>
          <w:rFonts w:ascii="Sylfaen" w:hAnsi="Sylfaen"/>
          <w:sz w:val="36"/>
          <w:szCs w:val="36"/>
        </w:rPr>
      </w:pPr>
    </w:p>
    <w:p w14:paraId="4E03A685" w14:textId="7D182E6E" w:rsidR="005139EE" w:rsidRDefault="005139EE" w:rsidP="00F0261B">
      <w:pPr>
        <w:spacing w:after="0"/>
        <w:jc w:val="both"/>
        <w:rPr>
          <w:rFonts w:ascii="Sylfaen" w:hAnsi="Sylfaen"/>
          <w:sz w:val="36"/>
          <w:szCs w:val="36"/>
        </w:rPr>
      </w:pPr>
    </w:p>
    <w:p w14:paraId="23BA244E" w14:textId="370F7F01" w:rsidR="005139EE" w:rsidRDefault="005139EE" w:rsidP="00F0261B">
      <w:pPr>
        <w:spacing w:after="0"/>
        <w:jc w:val="both"/>
        <w:rPr>
          <w:rFonts w:ascii="Sylfaen" w:hAnsi="Sylfaen"/>
          <w:sz w:val="36"/>
          <w:szCs w:val="36"/>
        </w:rPr>
      </w:pPr>
    </w:p>
    <w:p w14:paraId="68882BD1" w14:textId="4B05E4B1" w:rsidR="005139EE" w:rsidRDefault="005139EE" w:rsidP="00F0261B">
      <w:pPr>
        <w:spacing w:after="0"/>
        <w:jc w:val="both"/>
        <w:rPr>
          <w:rFonts w:ascii="Sylfaen" w:hAnsi="Sylfaen"/>
          <w:sz w:val="36"/>
          <w:szCs w:val="36"/>
        </w:rPr>
      </w:pPr>
    </w:p>
    <w:p w14:paraId="3C232621" w14:textId="2B7A92EF" w:rsidR="005139EE" w:rsidRDefault="005139EE" w:rsidP="00F0261B">
      <w:pPr>
        <w:spacing w:after="0"/>
        <w:jc w:val="both"/>
        <w:rPr>
          <w:rFonts w:ascii="Sylfaen" w:hAnsi="Sylfaen"/>
          <w:sz w:val="36"/>
          <w:szCs w:val="36"/>
        </w:rPr>
      </w:pPr>
    </w:p>
    <w:p w14:paraId="1863B797" w14:textId="4486CA63" w:rsidR="005139EE" w:rsidRDefault="005139EE" w:rsidP="00F0261B">
      <w:pPr>
        <w:spacing w:after="0"/>
        <w:jc w:val="both"/>
        <w:rPr>
          <w:rFonts w:ascii="Sylfaen" w:hAnsi="Sylfaen"/>
          <w:sz w:val="36"/>
          <w:szCs w:val="36"/>
        </w:rPr>
      </w:pPr>
    </w:p>
    <w:p w14:paraId="020F0A17" w14:textId="1602CAD5" w:rsidR="005139EE" w:rsidRDefault="005139EE" w:rsidP="00F0261B">
      <w:pPr>
        <w:spacing w:after="0"/>
        <w:jc w:val="both"/>
        <w:rPr>
          <w:rFonts w:ascii="Sylfaen" w:hAnsi="Sylfaen"/>
          <w:sz w:val="36"/>
          <w:szCs w:val="36"/>
        </w:rPr>
      </w:pPr>
    </w:p>
    <w:p w14:paraId="042C02E2" w14:textId="277756BE" w:rsidR="005139EE" w:rsidRDefault="005139EE" w:rsidP="00F0261B">
      <w:pPr>
        <w:spacing w:after="0"/>
        <w:jc w:val="both"/>
        <w:rPr>
          <w:rFonts w:ascii="Sylfaen" w:hAnsi="Sylfaen"/>
          <w:sz w:val="36"/>
          <w:szCs w:val="36"/>
        </w:rPr>
      </w:pPr>
    </w:p>
    <w:p w14:paraId="28478B2B" w14:textId="5BB2C9C9" w:rsidR="005139EE" w:rsidRDefault="005139EE" w:rsidP="00F0261B">
      <w:pPr>
        <w:spacing w:after="0"/>
        <w:jc w:val="both"/>
        <w:rPr>
          <w:rFonts w:ascii="Sylfaen" w:hAnsi="Sylfaen"/>
          <w:sz w:val="36"/>
          <w:szCs w:val="36"/>
        </w:rPr>
      </w:pPr>
    </w:p>
    <w:p w14:paraId="22E2ED6C" w14:textId="379C1A1C" w:rsidR="000D4E84" w:rsidRPr="00F506BC" w:rsidRDefault="005139EE" w:rsidP="00F506BC">
      <w:pPr>
        <w:spacing w:after="0"/>
        <w:jc w:val="center"/>
        <w:rPr>
          <w:rFonts w:ascii="Sylfaen" w:hAnsi="Sylfaen"/>
          <w:sz w:val="24"/>
          <w:szCs w:val="24"/>
        </w:rPr>
      </w:pPr>
      <w:r>
        <w:rPr>
          <w:rFonts w:ascii="Sylfaen" w:hAnsi="Sylfaen"/>
          <w:sz w:val="24"/>
          <w:szCs w:val="24"/>
        </w:rPr>
        <w:t>202</w:t>
      </w:r>
      <w:r w:rsidR="00F506BC">
        <w:rPr>
          <w:rFonts w:ascii="Sylfaen" w:hAnsi="Sylfaen"/>
          <w:sz w:val="24"/>
          <w:szCs w:val="24"/>
        </w:rPr>
        <w:t>3</w:t>
      </w:r>
    </w:p>
    <w:p w14:paraId="64535193" w14:textId="77777777" w:rsidR="00566DEC" w:rsidRDefault="00566DEC" w:rsidP="00566DEC"/>
    <w:sdt>
      <w:sdtPr>
        <w:rPr>
          <w:rFonts w:asciiTheme="minorHAnsi" w:eastAsiaTheme="minorHAnsi" w:hAnsiTheme="minorHAnsi" w:cstheme="minorBidi"/>
          <w:color w:val="auto"/>
          <w:sz w:val="22"/>
          <w:szCs w:val="22"/>
        </w:rPr>
        <w:id w:val="-1849161896"/>
        <w:docPartObj>
          <w:docPartGallery w:val="Table of Contents"/>
          <w:docPartUnique/>
        </w:docPartObj>
      </w:sdtPr>
      <w:sdtEndPr>
        <w:rPr>
          <w:b/>
          <w:bCs/>
          <w:noProof/>
        </w:rPr>
      </w:sdtEndPr>
      <w:sdtContent>
        <w:p w14:paraId="097E1615" w14:textId="38F29E8D" w:rsidR="00656C9D" w:rsidRPr="009C340C" w:rsidRDefault="009C340C">
          <w:pPr>
            <w:pStyle w:val="TOCHeading"/>
            <w:rPr>
              <w:rFonts w:ascii="Sylfaen" w:hAnsi="Sylfaen"/>
              <w:color w:val="auto"/>
            </w:rPr>
          </w:pPr>
          <w:r w:rsidRPr="009C340C">
            <w:rPr>
              <w:rFonts w:ascii="Sylfaen" w:hAnsi="Sylfaen"/>
              <w:color w:val="auto"/>
            </w:rPr>
            <w:t xml:space="preserve">Table of </w:t>
          </w:r>
          <w:r w:rsidR="00656C9D" w:rsidRPr="009C340C">
            <w:rPr>
              <w:rFonts w:ascii="Sylfaen" w:hAnsi="Sylfaen"/>
              <w:color w:val="auto"/>
            </w:rPr>
            <w:t>Contents</w:t>
          </w:r>
        </w:p>
        <w:p w14:paraId="48C18B0B" w14:textId="36509851" w:rsidR="00656C9D" w:rsidRDefault="00656C9D">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26156044" w:history="1">
            <w:r w:rsidRPr="00DC5881">
              <w:rPr>
                <w:rStyle w:val="Hyperlink"/>
                <w:rFonts w:ascii="Sylfaen" w:hAnsi="Sylfaen"/>
                <w:noProof/>
              </w:rPr>
              <w:t>Introduction</w:t>
            </w:r>
            <w:r>
              <w:rPr>
                <w:noProof/>
                <w:webHidden/>
              </w:rPr>
              <w:tab/>
            </w:r>
            <w:r>
              <w:rPr>
                <w:noProof/>
                <w:webHidden/>
              </w:rPr>
              <w:fldChar w:fldCharType="begin"/>
            </w:r>
            <w:r>
              <w:rPr>
                <w:noProof/>
                <w:webHidden/>
              </w:rPr>
              <w:instrText xml:space="preserve"> PAGEREF _Toc126156044 \h </w:instrText>
            </w:r>
            <w:r>
              <w:rPr>
                <w:noProof/>
                <w:webHidden/>
              </w:rPr>
            </w:r>
            <w:r>
              <w:rPr>
                <w:noProof/>
                <w:webHidden/>
              </w:rPr>
              <w:fldChar w:fldCharType="separate"/>
            </w:r>
            <w:r w:rsidR="00762990">
              <w:rPr>
                <w:noProof/>
                <w:webHidden/>
              </w:rPr>
              <w:t>3</w:t>
            </w:r>
            <w:r>
              <w:rPr>
                <w:noProof/>
                <w:webHidden/>
              </w:rPr>
              <w:fldChar w:fldCharType="end"/>
            </w:r>
          </w:hyperlink>
        </w:p>
        <w:p w14:paraId="440006A1" w14:textId="3B59D8EA" w:rsidR="00656C9D" w:rsidRDefault="00A2611B">
          <w:pPr>
            <w:pStyle w:val="TOC1"/>
            <w:tabs>
              <w:tab w:val="right" w:leader="dot" w:pos="9350"/>
            </w:tabs>
            <w:rPr>
              <w:rFonts w:eastAsiaTheme="minorEastAsia"/>
              <w:noProof/>
            </w:rPr>
          </w:pPr>
          <w:hyperlink w:anchor="_Toc126156045" w:history="1">
            <w:r w:rsidR="00656C9D" w:rsidRPr="00DC5881">
              <w:rPr>
                <w:rStyle w:val="Hyperlink"/>
                <w:rFonts w:ascii="Sylfaen" w:hAnsi="Sylfaen"/>
                <w:noProof/>
              </w:rPr>
              <w:t xml:space="preserve">A. </w:t>
            </w:r>
            <w:r w:rsidR="00656C9D" w:rsidRPr="00DC5881">
              <w:rPr>
                <w:rStyle w:val="Hyperlink"/>
                <w:rFonts w:ascii="Sylfaen" w:hAnsi="Sylfaen"/>
                <w:noProof/>
                <w:lang w:val="ka-GE"/>
              </w:rPr>
              <w:t xml:space="preserve">Purpose and </w:t>
            </w:r>
            <w:r w:rsidR="00656C9D" w:rsidRPr="00DC5881">
              <w:rPr>
                <w:rStyle w:val="Hyperlink"/>
                <w:rFonts w:ascii="Sylfaen" w:hAnsi="Sylfaen"/>
                <w:noProof/>
              </w:rPr>
              <w:t>g</w:t>
            </w:r>
            <w:r w:rsidR="00656C9D" w:rsidRPr="00DC5881">
              <w:rPr>
                <w:rStyle w:val="Hyperlink"/>
                <w:rFonts w:ascii="Sylfaen" w:hAnsi="Sylfaen"/>
                <w:noProof/>
                <w:lang w:val="ka-GE"/>
              </w:rPr>
              <w:t xml:space="preserve">eneral </w:t>
            </w:r>
            <w:r w:rsidR="00656C9D" w:rsidRPr="00DC5881">
              <w:rPr>
                <w:rStyle w:val="Hyperlink"/>
                <w:rFonts w:ascii="Sylfaen" w:hAnsi="Sylfaen"/>
                <w:noProof/>
              </w:rPr>
              <w:t>o</w:t>
            </w:r>
            <w:r w:rsidR="00656C9D" w:rsidRPr="00DC5881">
              <w:rPr>
                <w:rStyle w:val="Hyperlink"/>
                <w:rFonts w:ascii="Sylfaen" w:hAnsi="Sylfaen"/>
                <w:noProof/>
                <w:lang w:val="ka-GE"/>
              </w:rPr>
              <w:t>bligations (Articles 1-4)</w:t>
            </w:r>
            <w:r w:rsidR="00656C9D">
              <w:rPr>
                <w:noProof/>
                <w:webHidden/>
              </w:rPr>
              <w:tab/>
            </w:r>
            <w:r w:rsidR="00656C9D">
              <w:rPr>
                <w:noProof/>
                <w:webHidden/>
              </w:rPr>
              <w:fldChar w:fldCharType="begin"/>
            </w:r>
            <w:r w:rsidR="00656C9D">
              <w:rPr>
                <w:noProof/>
                <w:webHidden/>
              </w:rPr>
              <w:instrText xml:space="preserve"> PAGEREF _Toc126156045 \h </w:instrText>
            </w:r>
            <w:r w:rsidR="00656C9D">
              <w:rPr>
                <w:noProof/>
                <w:webHidden/>
              </w:rPr>
            </w:r>
            <w:r w:rsidR="00656C9D">
              <w:rPr>
                <w:noProof/>
                <w:webHidden/>
              </w:rPr>
              <w:fldChar w:fldCharType="separate"/>
            </w:r>
            <w:r w:rsidR="00762990">
              <w:rPr>
                <w:noProof/>
                <w:webHidden/>
              </w:rPr>
              <w:t>3</w:t>
            </w:r>
            <w:r w:rsidR="00656C9D">
              <w:rPr>
                <w:noProof/>
                <w:webHidden/>
              </w:rPr>
              <w:fldChar w:fldCharType="end"/>
            </w:r>
          </w:hyperlink>
        </w:p>
        <w:p w14:paraId="500B1BF7" w14:textId="387C9E8F" w:rsidR="00656C9D" w:rsidRDefault="00A2611B">
          <w:pPr>
            <w:pStyle w:val="TOC1"/>
            <w:tabs>
              <w:tab w:val="right" w:leader="dot" w:pos="9350"/>
            </w:tabs>
            <w:rPr>
              <w:rFonts w:eastAsiaTheme="minorEastAsia"/>
              <w:noProof/>
            </w:rPr>
          </w:pPr>
          <w:hyperlink w:anchor="_Toc126156046" w:history="1">
            <w:r w:rsidR="00656C9D" w:rsidRPr="00DC5881">
              <w:rPr>
                <w:rStyle w:val="Hyperlink"/>
                <w:rFonts w:ascii="Sylfaen" w:hAnsi="Sylfaen"/>
                <w:noProof/>
              </w:rPr>
              <w:t>B. Specific Rights</w:t>
            </w:r>
            <w:r w:rsidR="00656C9D">
              <w:rPr>
                <w:noProof/>
                <w:webHidden/>
              </w:rPr>
              <w:tab/>
            </w:r>
            <w:r w:rsidR="00656C9D">
              <w:rPr>
                <w:noProof/>
                <w:webHidden/>
              </w:rPr>
              <w:fldChar w:fldCharType="begin"/>
            </w:r>
            <w:r w:rsidR="00656C9D">
              <w:rPr>
                <w:noProof/>
                <w:webHidden/>
              </w:rPr>
              <w:instrText xml:space="preserve"> PAGEREF _Toc126156046 \h </w:instrText>
            </w:r>
            <w:r w:rsidR="00656C9D">
              <w:rPr>
                <w:noProof/>
                <w:webHidden/>
              </w:rPr>
            </w:r>
            <w:r w:rsidR="00656C9D">
              <w:rPr>
                <w:noProof/>
                <w:webHidden/>
              </w:rPr>
              <w:fldChar w:fldCharType="separate"/>
            </w:r>
            <w:r w:rsidR="00762990">
              <w:rPr>
                <w:noProof/>
                <w:webHidden/>
              </w:rPr>
              <w:t>4</w:t>
            </w:r>
            <w:r w:rsidR="00656C9D">
              <w:rPr>
                <w:noProof/>
                <w:webHidden/>
              </w:rPr>
              <w:fldChar w:fldCharType="end"/>
            </w:r>
          </w:hyperlink>
        </w:p>
        <w:p w14:paraId="553CA586" w14:textId="430D98FD" w:rsidR="00656C9D" w:rsidRDefault="00A2611B" w:rsidP="00656C9D">
          <w:pPr>
            <w:pStyle w:val="TOC2"/>
            <w:rPr>
              <w:rFonts w:eastAsiaTheme="minorEastAsia"/>
              <w:noProof/>
            </w:rPr>
          </w:pPr>
          <w:hyperlink w:anchor="_Toc126156047" w:history="1">
            <w:r w:rsidR="00656C9D" w:rsidRPr="00DC5881">
              <w:rPr>
                <w:rStyle w:val="Hyperlink"/>
                <w:rFonts w:ascii="Sylfaen" w:hAnsi="Sylfaen"/>
                <w:noProof/>
              </w:rPr>
              <w:t>Equality and non-discrimination (Article 5)</w:t>
            </w:r>
            <w:r w:rsidR="00656C9D">
              <w:rPr>
                <w:noProof/>
                <w:webHidden/>
              </w:rPr>
              <w:tab/>
            </w:r>
            <w:r w:rsidR="00656C9D">
              <w:rPr>
                <w:noProof/>
                <w:webHidden/>
              </w:rPr>
              <w:fldChar w:fldCharType="begin"/>
            </w:r>
            <w:r w:rsidR="00656C9D">
              <w:rPr>
                <w:noProof/>
                <w:webHidden/>
              </w:rPr>
              <w:instrText xml:space="preserve"> PAGEREF _Toc126156047 \h </w:instrText>
            </w:r>
            <w:r w:rsidR="00656C9D">
              <w:rPr>
                <w:noProof/>
                <w:webHidden/>
              </w:rPr>
            </w:r>
            <w:r w:rsidR="00656C9D">
              <w:rPr>
                <w:noProof/>
                <w:webHidden/>
              </w:rPr>
              <w:fldChar w:fldCharType="separate"/>
            </w:r>
            <w:r w:rsidR="00762990">
              <w:rPr>
                <w:noProof/>
                <w:webHidden/>
              </w:rPr>
              <w:t>4</w:t>
            </w:r>
            <w:r w:rsidR="00656C9D">
              <w:rPr>
                <w:noProof/>
                <w:webHidden/>
              </w:rPr>
              <w:fldChar w:fldCharType="end"/>
            </w:r>
          </w:hyperlink>
        </w:p>
        <w:p w14:paraId="12A6FADF" w14:textId="29CFB00C" w:rsidR="00656C9D" w:rsidRDefault="00A2611B" w:rsidP="00656C9D">
          <w:pPr>
            <w:pStyle w:val="TOC2"/>
            <w:rPr>
              <w:rFonts w:eastAsiaTheme="minorEastAsia"/>
              <w:noProof/>
            </w:rPr>
          </w:pPr>
          <w:hyperlink w:anchor="_Toc126156048" w:history="1">
            <w:r w:rsidR="00656C9D" w:rsidRPr="00DC5881">
              <w:rPr>
                <w:rStyle w:val="Hyperlink"/>
                <w:rFonts w:ascii="Sylfaen" w:hAnsi="Sylfaen"/>
                <w:noProof/>
              </w:rPr>
              <w:t>Women with disabilities (Article</w:t>
            </w:r>
            <w:r w:rsidR="00656C9D" w:rsidRPr="00DC5881">
              <w:rPr>
                <w:rStyle w:val="Hyperlink"/>
                <w:rFonts w:ascii="Sylfaen" w:hAnsi="Sylfaen"/>
                <w:noProof/>
                <w:lang w:val="ka-GE"/>
              </w:rPr>
              <w:t xml:space="preserve"> 6)</w:t>
            </w:r>
            <w:r w:rsidR="00656C9D">
              <w:rPr>
                <w:noProof/>
                <w:webHidden/>
              </w:rPr>
              <w:tab/>
            </w:r>
            <w:r w:rsidR="00656C9D">
              <w:rPr>
                <w:noProof/>
                <w:webHidden/>
              </w:rPr>
              <w:fldChar w:fldCharType="begin"/>
            </w:r>
            <w:r w:rsidR="00656C9D">
              <w:rPr>
                <w:noProof/>
                <w:webHidden/>
              </w:rPr>
              <w:instrText xml:space="preserve"> PAGEREF _Toc126156048 \h </w:instrText>
            </w:r>
            <w:r w:rsidR="00656C9D">
              <w:rPr>
                <w:noProof/>
                <w:webHidden/>
              </w:rPr>
            </w:r>
            <w:r w:rsidR="00656C9D">
              <w:rPr>
                <w:noProof/>
                <w:webHidden/>
              </w:rPr>
              <w:fldChar w:fldCharType="separate"/>
            </w:r>
            <w:r w:rsidR="00762990">
              <w:rPr>
                <w:noProof/>
                <w:webHidden/>
              </w:rPr>
              <w:t>5</w:t>
            </w:r>
            <w:r w:rsidR="00656C9D">
              <w:rPr>
                <w:noProof/>
                <w:webHidden/>
              </w:rPr>
              <w:fldChar w:fldCharType="end"/>
            </w:r>
          </w:hyperlink>
        </w:p>
        <w:p w14:paraId="2AF2F3C9" w14:textId="1A92C69E" w:rsidR="00656C9D" w:rsidRDefault="00A2611B" w:rsidP="00656C9D">
          <w:pPr>
            <w:pStyle w:val="TOC2"/>
            <w:rPr>
              <w:rFonts w:eastAsiaTheme="minorEastAsia"/>
              <w:noProof/>
            </w:rPr>
          </w:pPr>
          <w:hyperlink w:anchor="_Toc126156049" w:history="1">
            <w:r w:rsidR="00656C9D" w:rsidRPr="00DC5881">
              <w:rPr>
                <w:rStyle w:val="Hyperlink"/>
                <w:rFonts w:ascii="Sylfaen" w:hAnsi="Sylfaen"/>
                <w:noProof/>
              </w:rPr>
              <w:t>Children with disabilities (Article 7)</w:t>
            </w:r>
            <w:r w:rsidR="00656C9D">
              <w:rPr>
                <w:noProof/>
                <w:webHidden/>
              </w:rPr>
              <w:tab/>
            </w:r>
            <w:r w:rsidR="00656C9D">
              <w:rPr>
                <w:noProof/>
                <w:webHidden/>
              </w:rPr>
              <w:fldChar w:fldCharType="begin"/>
            </w:r>
            <w:r w:rsidR="00656C9D">
              <w:rPr>
                <w:noProof/>
                <w:webHidden/>
              </w:rPr>
              <w:instrText xml:space="preserve"> PAGEREF _Toc126156049 \h </w:instrText>
            </w:r>
            <w:r w:rsidR="00656C9D">
              <w:rPr>
                <w:noProof/>
                <w:webHidden/>
              </w:rPr>
            </w:r>
            <w:r w:rsidR="00656C9D">
              <w:rPr>
                <w:noProof/>
                <w:webHidden/>
              </w:rPr>
              <w:fldChar w:fldCharType="separate"/>
            </w:r>
            <w:r w:rsidR="00762990">
              <w:rPr>
                <w:noProof/>
                <w:webHidden/>
              </w:rPr>
              <w:t>6</w:t>
            </w:r>
            <w:r w:rsidR="00656C9D">
              <w:rPr>
                <w:noProof/>
                <w:webHidden/>
              </w:rPr>
              <w:fldChar w:fldCharType="end"/>
            </w:r>
          </w:hyperlink>
        </w:p>
        <w:p w14:paraId="457F3764" w14:textId="1D980534" w:rsidR="00656C9D" w:rsidRDefault="00A2611B" w:rsidP="00656C9D">
          <w:pPr>
            <w:pStyle w:val="TOC2"/>
            <w:rPr>
              <w:rFonts w:eastAsiaTheme="minorEastAsia"/>
              <w:noProof/>
            </w:rPr>
          </w:pPr>
          <w:hyperlink w:anchor="_Toc126156050" w:history="1">
            <w:r w:rsidR="00656C9D" w:rsidRPr="00DC5881">
              <w:rPr>
                <w:rStyle w:val="Hyperlink"/>
                <w:rFonts w:ascii="Sylfaen" w:hAnsi="Sylfaen"/>
                <w:noProof/>
              </w:rPr>
              <w:t>Awareness-raising (Article 8)</w:t>
            </w:r>
            <w:r w:rsidR="00656C9D">
              <w:rPr>
                <w:noProof/>
                <w:webHidden/>
              </w:rPr>
              <w:tab/>
            </w:r>
            <w:r w:rsidR="00656C9D">
              <w:rPr>
                <w:noProof/>
                <w:webHidden/>
              </w:rPr>
              <w:fldChar w:fldCharType="begin"/>
            </w:r>
            <w:r w:rsidR="00656C9D">
              <w:rPr>
                <w:noProof/>
                <w:webHidden/>
              </w:rPr>
              <w:instrText xml:space="preserve"> PAGEREF _Toc126156050 \h </w:instrText>
            </w:r>
            <w:r w:rsidR="00656C9D">
              <w:rPr>
                <w:noProof/>
                <w:webHidden/>
              </w:rPr>
            </w:r>
            <w:r w:rsidR="00656C9D">
              <w:rPr>
                <w:noProof/>
                <w:webHidden/>
              </w:rPr>
              <w:fldChar w:fldCharType="separate"/>
            </w:r>
            <w:r w:rsidR="00762990">
              <w:rPr>
                <w:noProof/>
                <w:webHidden/>
              </w:rPr>
              <w:t>7</w:t>
            </w:r>
            <w:r w:rsidR="00656C9D">
              <w:rPr>
                <w:noProof/>
                <w:webHidden/>
              </w:rPr>
              <w:fldChar w:fldCharType="end"/>
            </w:r>
          </w:hyperlink>
        </w:p>
        <w:p w14:paraId="3C7CDB35" w14:textId="289DCBF1" w:rsidR="00656C9D" w:rsidRDefault="00A2611B" w:rsidP="00656C9D">
          <w:pPr>
            <w:pStyle w:val="TOC2"/>
            <w:rPr>
              <w:rFonts w:eastAsiaTheme="minorEastAsia"/>
              <w:noProof/>
            </w:rPr>
          </w:pPr>
          <w:hyperlink w:anchor="_Toc126156051" w:history="1">
            <w:r w:rsidR="00656C9D" w:rsidRPr="00DC5881">
              <w:rPr>
                <w:rStyle w:val="Hyperlink"/>
                <w:rFonts w:ascii="Sylfaen" w:hAnsi="Sylfaen"/>
                <w:noProof/>
              </w:rPr>
              <w:t>Accessibility (Article 9)</w:t>
            </w:r>
            <w:r w:rsidR="00656C9D">
              <w:rPr>
                <w:noProof/>
                <w:webHidden/>
              </w:rPr>
              <w:tab/>
            </w:r>
            <w:r w:rsidR="00656C9D">
              <w:rPr>
                <w:noProof/>
                <w:webHidden/>
              </w:rPr>
              <w:fldChar w:fldCharType="begin"/>
            </w:r>
            <w:r w:rsidR="00656C9D">
              <w:rPr>
                <w:noProof/>
                <w:webHidden/>
              </w:rPr>
              <w:instrText xml:space="preserve"> PAGEREF _Toc126156051 \h </w:instrText>
            </w:r>
            <w:r w:rsidR="00656C9D">
              <w:rPr>
                <w:noProof/>
                <w:webHidden/>
              </w:rPr>
            </w:r>
            <w:r w:rsidR="00656C9D">
              <w:rPr>
                <w:noProof/>
                <w:webHidden/>
              </w:rPr>
              <w:fldChar w:fldCharType="separate"/>
            </w:r>
            <w:r w:rsidR="00762990">
              <w:rPr>
                <w:noProof/>
                <w:webHidden/>
              </w:rPr>
              <w:t>8</w:t>
            </w:r>
            <w:r w:rsidR="00656C9D">
              <w:rPr>
                <w:noProof/>
                <w:webHidden/>
              </w:rPr>
              <w:fldChar w:fldCharType="end"/>
            </w:r>
          </w:hyperlink>
        </w:p>
        <w:p w14:paraId="1CF25EF7" w14:textId="39FE4496" w:rsidR="00656C9D" w:rsidRDefault="00A2611B" w:rsidP="00656C9D">
          <w:pPr>
            <w:pStyle w:val="TOC2"/>
            <w:rPr>
              <w:rFonts w:eastAsiaTheme="minorEastAsia"/>
              <w:noProof/>
            </w:rPr>
          </w:pPr>
          <w:hyperlink w:anchor="_Toc126156052" w:history="1">
            <w:r w:rsidR="00656C9D" w:rsidRPr="00DC5881">
              <w:rPr>
                <w:rStyle w:val="Hyperlink"/>
                <w:rFonts w:ascii="Sylfaen" w:hAnsi="Sylfaen"/>
                <w:noProof/>
              </w:rPr>
              <w:t>Right to life (Article 10)</w:t>
            </w:r>
            <w:r w:rsidR="00656C9D">
              <w:rPr>
                <w:noProof/>
                <w:webHidden/>
              </w:rPr>
              <w:tab/>
            </w:r>
            <w:r w:rsidR="00656C9D">
              <w:rPr>
                <w:noProof/>
                <w:webHidden/>
              </w:rPr>
              <w:fldChar w:fldCharType="begin"/>
            </w:r>
            <w:r w:rsidR="00656C9D">
              <w:rPr>
                <w:noProof/>
                <w:webHidden/>
              </w:rPr>
              <w:instrText xml:space="preserve"> PAGEREF _Toc126156052 \h </w:instrText>
            </w:r>
            <w:r w:rsidR="00656C9D">
              <w:rPr>
                <w:noProof/>
                <w:webHidden/>
              </w:rPr>
            </w:r>
            <w:r w:rsidR="00656C9D">
              <w:rPr>
                <w:noProof/>
                <w:webHidden/>
              </w:rPr>
              <w:fldChar w:fldCharType="separate"/>
            </w:r>
            <w:r w:rsidR="00762990">
              <w:rPr>
                <w:noProof/>
                <w:webHidden/>
              </w:rPr>
              <w:t>9</w:t>
            </w:r>
            <w:r w:rsidR="00656C9D">
              <w:rPr>
                <w:noProof/>
                <w:webHidden/>
              </w:rPr>
              <w:fldChar w:fldCharType="end"/>
            </w:r>
          </w:hyperlink>
        </w:p>
        <w:p w14:paraId="1931F3FD" w14:textId="0FFB34EE" w:rsidR="00656C9D" w:rsidRDefault="00A2611B" w:rsidP="00656C9D">
          <w:pPr>
            <w:pStyle w:val="TOC2"/>
            <w:rPr>
              <w:rFonts w:eastAsiaTheme="minorEastAsia"/>
              <w:noProof/>
            </w:rPr>
          </w:pPr>
          <w:hyperlink w:anchor="_Toc126156053" w:history="1">
            <w:r w:rsidR="00656C9D" w:rsidRPr="00DC5881">
              <w:rPr>
                <w:rStyle w:val="Hyperlink"/>
                <w:rFonts w:ascii="Sylfaen" w:hAnsi="Sylfaen"/>
                <w:noProof/>
              </w:rPr>
              <w:t>Situations of risk and humanitarian emergencies (Article 11)</w:t>
            </w:r>
            <w:r w:rsidR="00656C9D">
              <w:rPr>
                <w:noProof/>
                <w:webHidden/>
              </w:rPr>
              <w:tab/>
            </w:r>
            <w:r w:rsidR="00656C9D">
              <w:rPr>
                <w:noProof/>
                <w:webHidden/>
              </w:rPr>
              <w:fldChar w:fldCharType="begin"/>
            </w:r>
            <w:r w:rsidR="00656C9D">
              <w:rPr>
                <w:noProof/>
                <w:webHidden/>
              </w:rPr>
              <w:instrText xml:space="preserve"> PAGEREF _Toc126156053 \h </w:instrText>
            </w:r>
            <w:r w:rsidR="00656C9D">
              <w:rPr>
                <w:noProof/>
                <w:webHidden/>
              </w:rPr>
            </w:r>
            <w:r w:rsidR="00656C9D">
              <w:rPr>
                <w:noProof/>
                <w:webHidden/>
              </w:rPr>
              <w:fldChar w:fldCharType="separate"/>
            </w:r>
            <w:r w:rsidR="00762990">
              <w:rPr>
                <w:noProof/>
                <w:webHidden/>
              </w:rPr>
              <w:t>9</w:t>
            </w:r>
            <w:r w:rsidR="00656C9D">
              <w:rPr>
                <w:noProof/>
                <w:webHidden/>
              </w:rPr>
              <w:fldChar w:fldCharType="end"/>
            </w:r>
          </w:hyperlink>
        </w:p>
        <w:p w14:paraId="2C69E49D" w14:textId="394C08AF" w:rsidR="00656C9D" w:rsidRDefault="00A2611B" w:rsidP="00656C9D">
          <w:pPr>
            <w:pStyle w:val="TOC2"/>
            <w:rPr>
              <w:rFonts w:eastAsiaTheme="minorEastAsia"/>
              <w:noProof/>
            </w:rPr>
          </w:pPr>
          <w:hyperlink w:anchor="_Toc126156054" w:history="1">
            <w:r w:rsidR="00656C9D" w:rsidRPr="00DC5881">
              <w:rPr>
                <w:rStyle w:val="Hyperlink"/>
                <w:rFonts w:ascii="Sylfaen" w:hAnsi="Sylfaen"/>
                <w:noProof/>
              </w:rPr>
              <w:t>Equal recognition before the law (Article 12)</w:t>
            </w:r>
            <w:r w:rsidR="00656C9D">
              <w:rPr>
                <w:noProof/>
                <w:webHidden/>
              </w:rPr>
              <w:tab/>
            </w:r>
            <w:r w:rsidR="00656C9D">
              <w:rPr>
                <w:noProof/>
                <w:webHidden/>
              </w:rPr>
              <w:fldChar w:fldCharType="begin"/>
            </w:r>
            <w:r w:rsidR="00656C9D">
              <w:rPr>
                <w:noProof/>
                <w:webHidden/>
              </w:rPr>
              <w:instrText xml:space="preserve"> PAGEREF _Toc126156054 \h </w:instrText>
            </w:r>
            <w:r w:rsidR="00656C9D">
              <w:rPr>
                <w:noProof/>
                <w:webHidden/>
              </w:rPr>
            </w:r>
            <w:r w:rsidR="00656C9D">
              <w:rPr>
                <w:noProof/>
                <w:webHidden/>
              </w:rPr>
              <w:fldChar w:fldCharType="separate"/>
            </w:r>
            <w:r w:rsidR="00762990">
              <w:rPr>
                <w:noProof/>
                <w:webHidden/>
              </w:rPr>
              <w:t>10</w:t>
            </w:r>
            <w:r w:rsidR="00656C9D">
              <w:rPr>
                <w:noProof/>
                <w:webHidden/>
              </w:rPr>
              <w:fldChar w:fldCharType="end"/>
            </w:r>
          </w:hyperlink>
        </w:p>
        <w:p w14:paraId="75741B3F" w14:textId="5DB5BFEE" w:rsidR="00656C9D" w:rsidRDefault="00A2611B" w:rsidP="00656C9D">
          <w:pPr>
            <w:pStyle w:val="TOC2"/>
            <w:rPr>
              <w:rFonts w:eastAsiaTheme="minorEastAsia"/>
              <w:noProof/>
            </w:rPr>
          </w:pPr>
          <w:hyperlink w:anchor="_Toc126156055" w:history="1">
            <w:r w:rsidR="00656C9D" w:rsidRPr="00DC5881">
              <w:rPr>
                <w:rStyle w:val="Hyperlink"/>
                <w:rFonts w:ascii="Sylfaen" w:hAnsi="Sylfaen"/>
                <w:noProof/>
                <w:lang w:val="ka-GE"/>
              </w:rPr>
              <w:t>Access to justice (Article 13)</w:t>
            </w:r>
            <w:r w:rsidR="00656C9D">
              <w:rPr>
                <w:noProof/>
                <w:webHidden/>
              </w:rPr>
              <w:tab/>
            </w:r>
            <w:r w:rsidR="00656C9D">
              <w:rPr>
                <w:noProof/>
                <w:webHidden/>
              </w:rPr>
              <w:fldChar w:fldCharType="begin"/>
            </w:r>
            <w:r w:rsidR="00656C9D">
              <w:rPr>
                <w:noProof/>
                <w:webHidden/>
              </w:rPr>
              <w:instrText xml:space="preserve"> PAGEREF _Toc126156055 \h </w:instrText>
            </w:r>
            <w:r w:rsidR="00656C9D">
              <w:rPr>
                <w:noProof/>
                <w:webHidden/>
              </w:rPr>
            </w:r>
            <w:r w:rsidR="00656C9D">
              <w:rPr>
                <w:noProof/>
                <w:webHidden/>
              </w:rPr>
              <w:fldChar w:fldCharType="separate"/>
            </w:r>
            <w:r w:rsidR="00762990">
              <w:rPr>
                <w:noProof/>
                <w:webHidden/>
              </w:rPr>
              <w:t>11</w:t>
            </w:r>
            <w:r w:rsidR="00656C9D">
              <w:rPr>
                <w:noProof/>
                <w:webHidden/>
              </w:rPr>
              <w:fldChar w:fldCharType="end"/>
            </w:r>
          </w:hyperlink>
        </w:p>
        <w:p w14:paraId="02463348" w14:textId="63F18651" w:rsidR="00656C9D" w:rsidRDefault="00A2611B" w:rsidP="00656C9D">
          <w:pPr>
            <w:pStyle w:val="TOC2"/>
            <w:rPr>
              <w:rFonts w:eastAsiaTheme="minorEastAsia"/>
              <w:noProof/>
            </w:rPr>
          </w:pPr>
          <w:hyperlink w:anchor="_Toc126156056" w:history="1">
            <w:r w:rsidR="00656C9D" w:rsidRPr="00DC5881">
              <w:rPr>
                <w:rStyle w:val="Hyperlink"/>
                <w:rFonts w:ascii="Sylfaen" w:hAnsi="Sylfaen"/>
                <w:noProof/>
              </w:rPr>
              <w:t>Liberty and security of person (Article 14)</w:t>
            </w:r>
            <w:r w:rsidR="00656C9D">
              <w:rPr>
                <w:noProof/>
                <w:webHidden/>
              </w:rPr>
              <w:tab/>
            </w:r>
            <w:r w:rsidR="00656C9D">
              <w:rPr>
                <w:noProof/>
                <w:webHidden/>
              </w:rPr>
              <w:fldChar w:fldCharType="begin"/>
            </w:r>
            <w:r w:rsidR="00656C9D">
              <w:rPr>
                <w:noProof/>
                <w:webHidden/>
              </w:rPr>
              <w:instrText xml:space="preserve"> PAGEREF _Toc126156056 \h </w:instrText>
            </w:r>
            <w:r w:rsidR="00656C9D">
              <w:rPr>
                <w:noProof/>
                <w:webHidden/>
              </w:rPr>
            </w:r>
            <w:r w:rsidR="00656C9D">
              <w:rPr>
                <w:noProof/>
                <w:webHidden/>
              </w:rPr>
              <w:fldChar w:fldCharType="separate"/>
            </w:r>
            <w:r w:rsidR="00762990">
              <w:rPr>
                <w:noProof/>
                <w:webHidden/>
              </w:rPr>
              <w:t>11</w:t>
            </w:r>
            <w:r w:rsidR="00656C9D">
              <w:rPr>
                <w:noProof/>
                <w:webHidden/>
              </w:rPr>
              <w:fldChar w:fldCharType="end"/>
            </w:r>
          </w:hyperlink>
        </w:p>
        <w:p w14:paraId="5A29FA24" w14:textId="2888A7DB" w:rsidR="00656C9D" w:rsidRDefault="00A2611B" w:rsidP="00656C9D">
          <w:pPr>
            <w:pStyle w:val="TOC2"/>
            <w:rPr>
              <w:rFonts w:eastAsiaTheme="minorEastAsia"/>
              <w:noProof/>
            </w:rPr>
          </w:pPr>
          <w:hyperlink w:anchor="_Toc126156057" w:history="1">
            <w:r w:rsidR="00656C9D" w:rsidRPr="00DC5881">
              <w:rPr>
                <w:rStyle w:val="Hyperlink"/>
                <w:rFonts w:ascii="Sylfaen" w:hAnsi="Sylfaen"/>
                <w:noProof/>
              </w:rPr>
              <w:t>Freedom from torture or cruel, inhuman or degrading treatment or punishment (Article 15)</w:t>
            </w:r>
            <w:r w:rsidR="00656C9D">
              <w:rPr>
                <w:noProof/>
                <w:webHidden/>
              </w:rPr>
              <w:tab/>
            </w:r>
            <w:r w:rsidR="00656C9D">
              <w:rPr>
                <w:noProof/>
                <w:webHidden/>
              </w:rPr>
              <w:fldChar w:fldCharType="begin"/>
            </w:r>
            <w:r w:rsidR="00656C9D">
              <w:rPr>
                <w:noProof/>
                <w:webHidden/>
              </w:rPr>
              <w:instrText xml:space="preserve"> PAGEREF _Toc126156057 \h </w:instrText>
            </w:r>
            <w:r w:rsidR="00656C9D">
              <w:rPr>
                <w:noProof/>
                <w:webHidden/>
              </w:rPr>
            </w:r>
            <w:r w:rsidR="00656C9D">
              <w:rPr>
                <w:noProof/>
                <w:webHidden/>
              </w:rPr>
              <w:fldChar w:fldCharType="separate"/>
            </w:r>
            <w:r w:rsidR="00762990">
              <w:rPr>
                <w:noProof/>
                <w:webHidden/>
              </w:rPr>
              <w:t>12</w:t>
            </w:r>
            <w:r w:rsidR="00656C9D">
              <w:rPr>
                <w:noProof/>
                <w:webHidden/>
              </w:rPr>
              <w:fldChar w:fldCharType="end"/>
            </w:r>
          </w:hyperlink>
        </w:p>
        <w:p w14:paraId="176E1EA2" w14:textId="429D7F39" w:rsidR="00656C9D" w:rsidRDefault="00A2611B" w:rsidP="00656C9D">
          <w:pPr>
            <w:pStyle w:val="TOC2"/>
            <w:rPr>
              <w:rFonts w:eastAsiaTheme="minorEastAsia"/>
              <w:noProof/>
            </w:rPr>
          </w:pPr>
          <w:hyperlink w:anchor="_Toc126156058" w:history="1">
            <w:r w:rsidR="00656C9D" w:rsidRPr="00DC5881">
              <w:rPr>
                <w:rStyle w:val="Hyperlink"/>
                <w:rFonts w:ascii="Sylfaen" w:hAnsi="Sylfaen"/>
                <w:noProof/>
              </w:rPr>
              <w:t>Freedom from exploitation, violence and abuse (Article 16)</w:t>
            </w:r>
            <w:r w:rsidR="00656C9D">
              <w:rPr>
                <w:noProof/>
                <w:webHidden/>
              </w:rPr>
              <w:tab/>
            </w:r>
            <w:r w:rsidR="00656C9D">
              <w:rPr>
                <w:noProof/>
                <w:webHidden/>
              </w:rPr>
              <w:fldChar w:fldCharType="begin"/>
            </w:r>
            <w:r w:rsidR="00656C9D">
              <w:rPr>
                <w:noProof/>
                <w:webHidden/>
              </w:rPr>
              <w:instrText xml:space="preserve"> PAGEREF _Toc126156058 \h </w:instrText>
            </w:r>
            <w:r w:rsidR="00656C9D">
              <w:rPr>
                <w:noProof/>
                <w:webHidden/>
              </w:rPr>
            </w:r>
            <w:r w:rsidR="00656C9D">
              <w:rPr>
                <w:noProof/>
                <w:webHidden/>
              </w:rPr>
              <w:fldChar w:fldCharType="separate"/>
            </w:r>
            <w:r w:rsidR="00762990">
              <w:rPr>
                <w:noProof/>
                <w:webHidden/>
              </w:rPr>
              <w:t>13</w:t>
            </w:r>
            <w:r w:rsidR="00656C9D">
              <w:rPr>
                <w:noProof/>
                <w:webHidden/>
              </w:rPr>
              <w:fldChar w:fldCharType="end"/>
            </w:r>
          </w:hyperlink>
        </w:p>
        <w:p w14:paraId="7699F860" w14:textId="2CB08977" w:rsidR="00656C9D" w:rsidRDefault="00A2611B" w:rsidP="00656C9D">
          <w:pPr>
            <w:pStyle w:val="TOC2"/>
            <w:rPr>
              <w:rFonts w:eastAsiaTheme="minorEastAsia"/>
              <w:noProof/>
            </w:rPr>
          </w:pPr>
          <w:hyperlink w:anchor="_Toc126156059" w:history="1">
            <w:r w:rsidR="00656C9D" w:rsidRPr="00DC5881">
              <w:rPr>
                <w:rStyle w:val="Hyperlink"/>
                <w:rFonts w:ascii="Sylfaen" w:hAnsi="Sylfaen"/>
                <w:noProof/>
              </w:rPr>
              <w:t>Living independently and being included in the community (Article 19)</w:t>
            </w:r>
            <w:r w:rsidR="00656C9D">
              <w:rPr>
                <w:noProof/>
                <w:webHidden/>
              </w:rPr>
              <w:tab/>
            </w:r>
            <w:r w:rsidR="00656C9D">
              <w:rPr>
                <w:noProof/>
                <w:webHidden/>
              </w:rPr>
              <w:fldChar w:fldCharType="begin"/>
            </w:r>
            <w:r w:rsidR="00656C9D">
              <w:rPr>
                <w:noProof/>
                <w:webHidden/>
              </w:rPr>
              <w:instrText xml:space="preserve"> PAGEREF _Toc126156059 \h </w:instrText>
            </w:r>
            <w:r w:rsidR="00656C9D">
              <w:rPr>
                <w:noProof/>
                <w:webHidden/>
              </w:rPr>
            </w:r>
            <w:r w:rsidR="00656C9D">
              <w:rPr>
                <w:noProof/>
                <w:webHidden/>
              </w:rPr>
              <w:fldChar w:fldCharType="separate"/>
            </w:r>
            <w:r w:rsidR="00762990">
              <w:rPr>
                <w:noProof/>
                <w:webHidden/>
              </w:rPr>
              <w:t>14</w:t>
            </w:r>
            <w:r w:rsidR="00656C9D">
              <w:rPr>
                <w:noProof/>
                <w:webHidden/>
              </w:rPr>
              <w:fldChar w:fldCharType="end"/>
            </w:r>
          </w:hyperlink>
        </w:p>
        <w:p w14:paraId="0BDA7EAD" w14:textId="358331F1" w:rsidR="00656C9D" w:rsidRDefault="00A2611B" w:rsidP="00656C9D">
          <w:pPr>
            <w:pStyle w:val="TOC2"/>
            <w:rPr>
              <w:rFonts w:eastAsiaTheme="minorEastAsia"/>
              <w:noProof/>
            </w:rPr>
          </w:pPr>
          <w:hyperlink w:anchor="_Toc126156060" w:history="1">
            <w:r w:rsidR="00656C9D" w:rsidRPr="00DC5881">
              <w:rPr>
                <w:rStyle w:val="Hyperlink"/>
                <w:rFonts w:ascii="Sylfaen" w:hAnsi="Sylfaen"/>
                <w:noProof/>
              </w:rPr>
              <w:t>Personal mobility (Article 20)</w:t>
            </w:r>
            <w:r w:rsidR="00656C9D">
              <w:rPr>
                <w:noProof/>
                <w:webHidden/>
              </w:rPr>
              <w:tab/>
            </w:r>
            <w:r w:rsidR="00656C9D">
              <w:rPr>
                <w:noProof/>
                <w:webHidden/>
              </w:rPr>
              <w:fldChar w:fldCharType="begin"/>
            </w:r>
            <w:r w:rsidR="00656C9D">
              <w:rPr>
                <w:noProof/>
                <w:webHidden/>
              </w:rPr>
              <w:instrText xml:space="preserve"> PAGEREF _Toc126156060 \h </w:instrText>
            </w:r>
            <w:r w:rsidR="00656C9D">
              <w:rPr>
                <w:noProof/>
                <w:webHidden/>
              </w:rPr>
            </w:r>
            <w:r w:rsidR="00656C9D">
              <w:rPr>
                <w:noProof/>
                <w:webHidden/>
              </w:rPr>
              <w:fldChar w:fldCharType="separate"/>
            </w:r>
            <w:r w:rsidR="00762990">
              <w:rPr>
                <w:noProof/>
                <w:webHidden/>
              </w:rPr>
              <w:t>14</w:t>
            </w:r>
            <w:r w:rsidR="00656C9D">
              <w:rPr>
                <w:noProof/>
                <w:webHidden/>
              </w:rPr>
              <w:fldChar w:fldCharType="end"/>
            </w:r>
          </w:hyperlink>
        </w:p>
        <w:p w14:paraId="583A79CE" w14:textId="41094843" w:rsidR="00656C9D" w:rsidRDefault="00A2611B" w:rsidP="00656C9D">
          <w:pPr>
            <w:pStyle w:val="TOC2"/>
            <w:rPr>
              <w:rFonts w:eastAsiaTheme="minorEastAsia"/>
              <w:noProof/>
            </w:rPr>
          </w:pPr>
          <w:hyperlink w:anchor="_Toc126156061" w:history="1">
            <w:r w:rsidR="00656C9D" w:rsidRPr="00DC5881">
              <w:rPr>
                <w:rStyle w:val="Hyperlink"/>
                <w:rFonts w:ascii="Sylfaen" w:hAnsi="Sylfaen"/>
                <w:noProof/>
              </w:rPr>
              <w:t>Freedom of expression and opinion, and access to information (Article 21)</w:t>
            </w:r>
            <w:r w:rsidR="00656C9D">
              <w:rPr>
                <w:noProof/>
                <w:webHidden/>
              </w:rPr>
              <w:tab/>
            </w:r>
            <w:r w:rsidR="00656C9D">
              <w:rPr>
                <w:noProof/>
                <w:webHidden/>
              </w:rPr>
              <w:fldChar w:fldCharType="begin"/>
            </w:r>
            <w:r w:rsidR="00656C9D">
              <w:rPr>
                <w:noProof/>
                <w:webHidden/>
              </w:rPr>
              <w:instrText xml:space="preserve"> PAGEREF _Toc126156061 \h </w:instrText>
            </w:r>
            <w:r w:rsidR="00656C9D">
              <w:rPr>
                <w:noProof/>
                <w:webHidden/>
              </w:rPr>
            </w:r>
            <w:r w:rsidR="00656C9D">
              <w:rPr>
                <w:noProof/>
                <w:webHidden/>
              </w:rPr>
              <w:fldChar w:fldCharType="separate"/>
            </w:r>
            <w:r w:rsidR="00762990">
              <w:rPr>
                <w:noProof/>
                <w:webHidden/>
              </w:rPr>
              <w:t>15</w:t>
            </w:r>
            <w:r w:rsidR="00656C9D">
              <w:rPr>
                <w:noProof/>
                <w:webHidden/>
              </w:rPr>
              <w:fldChar w:fldCharType="end"/>
            </w:r>
          </w:hyperlink>
        </w:p>
        <w:p w14:paraId="565FAE33" w14:textId="2001CD13" w:rsidR="00656C9D" w:rsidRDefault="00A2611B" w:rsidP="00656C9D">
          <w:pPr>
            <w:pStyle w:val="TOC2"/>
            <w:rPr>
              <w:rFonts w:eastAsiaTheme="minorEastAsia"/>
              <w:noProof/>
            </w:rPr>
          </w:pPr>
          <w:hyperlink w:anchor="_Toc126156062" w:history="1">
            <w:r w:rsidR="00656C9D" w:rsidRPr="00DC5881">
              <w:rPr>
                <w:rStyle w:val="Hyperlink"/>
                <w:rFonts w:ascii="Sylfaen" w:hAnsi="Sylfaen"/>
                <w:noProof/>
              </w:rPr>
              <w:t>Education (Article 24)</w:t>
            </w:r>
            <w:r w:rsidR="00656C9D">
              <w:rPr>
                <w:noProof/>
                <w:webHidden/>
              </w:rPr>
              <w:tab/>
            </w:r>
            <w:r w:rsidR="00656C9D">
              <w:rPr>
                <w:noProof/>
                <w:webHidden/>
              </w:rPr>
              <w:fldChar w:fldCharType="begin"/>
            </w:r>
            <w:r w:rsidR="00656C9D">
              <w:rPr>
                <w:noProof/>
                <w:webHidden/>
              </w:rPr>
              <w:instrText xml:space="preserve"> PAGEREF _Toc126156062 \h </w:instrText>
            </w:r>
            <w:r w:rsidR="00656C9D">
              <w:rPr>
                <w:noProof/>
                <w:webHidden/>
              </w:rPr>
            </w:r>
            <w:r w:rsidR="00656C9D">
              <w:rPr>
                <w:noProof/>
                <w:webHidden/>
              </w:rPr>
              <w:fldChar w:fldCharType="separate"/>
            </w:r>
            <w:r w:rsidR="00762990">
              <w:rPr>
                <w:noProof/>
                <w:webHidden/>
              </w:rPr>
              <w:t>15</w:t>
            </w:r>
            <w:r w:rsidR="00656C9D">
              <w:rPr>
                <w:noProof/>
                <w:webHidden/>
              </w:rPr>
              <w:fldChar w:fldCharType="end"/>
            </w:r>
          </w:hyperlink>
        </w:p>
        <w:p w14:paraId="2FAAB69E" w14:textId="2977DB18" w:rsidR="00656C9D" w:rsidRDefault="00A2611B" w:rsidP="00656C9D">
          <w:pPr>
            <w:pStyle w:val="TOC2"/>
            <w:rPr>
              <w:rFonts w:eastAsiaTheme="minorEastAsia"/>
              <w:noProof/>
            </w:rPr>
          </w:pPr>
          <w:hyperlink w:anchor="_Toc126156063" w:history="1">
            <w:r w:rsidR="00656C9D" w:rsidRPr="00DC5881">
              <w:rPr>
                <w:rStyle w:val="Hyperlink"/>
                <w:rFonts w:ascii="Sylfaen" w:hAnsi="Sylfaen"/>
                <w:noProof/>
              </w:rPr>
              <w:t>Health (Article 25)</w:t>
            </w:r>
            <w:r w:rsidR="00656C9D">
              <w:rPr>
                <w:noProof/>
                <w:webHidden/>
              </w:rPr>
              <w:tab/>
            </w:r>
            <w:r w:rsidR="00656C9D">
              <w:rPr>
                <w:noProof/>
                <w:webHidden/>
              </w:rPr>
              <w:fldChar w:fldCharType="begin"/>
            </w:r>
            <w:r w:rsidR="00656C9D">
              <w:rPr>
                <w:noProof/>
                <w:webHidden/>
              </w:rPr>
              <w:instrText xml:space="preserve"> PAGEREF _Toc126156063 \h </w:instrText>
            </w:r>
            <w:r w:rsidR="00656C9D">
              <w:rPr>
                <w:noProof/>
                <w:webHidden/>
              </w:rPr>
            </w:r>
            <w:r w:rsidR="00656C9D">
              <w:rPr>
                <w:noProof/>
                <w:webHidden/>
              </w:rPr>
              <w:fldChar w:fldCharType="separate"/>
            </w:r>
            <w:r w:rsidR="00762990">
              <w:rPr>
                <w:noProof/>
                <w:webHidden/>
              </w:rPr>
              <w:t>17</w:t>
            </w:r>
            <w:r w:rsidR="00656C9D">
              <w:rPr>
                <w:noProof/>
                <w:webHidden/>
              </w:rPr>
              <w:fldChar w:fldCharType="end"/>
            </w:r>
          </w:hyperlink>
        </w:p>
        <w:p w14:paraId="432C87F1" w14:textId="2BE699A0" w:rsidR="00656C9D" w:rsidRDefault="00A2611B" w:rsidP="00656C9D">
          <w:pPr>
            <w:pStyle w:val="TOC2"/>
            <w:rPr>
              <w:rFonts w:eastAsiaTheme="minorEastAsia"/>
              <w:noProof/>
            </w:rPr>
          </w:pPr>
          <w:hyperlink w:anchor="_Toc126156064" w:history="1">
            <w:r w:rsidR="00656C9D" w:rsidRPr="00DC5881">
              <w:rPr>
                <w:rStyle w:val="Hyperlink"/>
                <w:rFonts w:ascii="Sylfaen" w:hAnsi="Sylfaen"/>
                <w:noProof/>
              </w:rPr>
              <w:t>Habilitation and rehabilitation (Article 26)</w:t>
            </w:r>
            <w:r w:rsidR="00656C9D">
              <w:rPr>
                <w:noProof/>
                <w:webHidden/>
              </w:rPr>
              <w:tab/>
            </w:r>
            <w:r w:rsidR="00656C9D">
              <w:rPr>
                <w:noProof/>
                <w:webHidden/>
              </w:rPr>
              <w:fldChar w:fldCharType="begin"/>
            </w:r>
            <w:r w:rsidR="00656C9D">
              <w:rPr>
                <w:noProof/>
                <w:webHidden/>
              </w:rPr>
              <w:instrText xml:space="preserve"> PAGEREF _Toc126156064 \h </w:instrText>
            </w:r>
            <w:r w:rsidR="00656C9D">
              <w:rPr>
                <w:noProof/>
                <w:webHidden/>
              </w:rPr>
            </w:r>
            <w:r w:rsidR="00656C9D">
              <w:rPr>
                <w:noProof/>
                <w:webHidden/>
              </w:rPr>
              <w:fldChar w:fldCharType="separate"/>
            </w:r>
            <w:r w:rsidR="00762990">
              <w:rPr>
                <w:noProof/>
                <w:webHidden/>
              </w:rPr>
              <w:t>18</w:t>
            </w:r>
            <w:r w:rsidR="00656C9D">
              <w:rPr>
                <w:noProof/>
                <w:webHidden/>
              </w:rPr>
              <w:fldChar w:fldCharType="end"/>
            </w:r>
          </w:hyperlink>
        </w:p>
        <w:p w14:paraId="1E67F967" w14:textId="78F78E23" w:rsidR="00656C9D" w:rsidRDefault="00A2611B" w:rsidP="00656C9D">
          <w:pPr>
            <w:pStyle w:val="TOC2"/>
            <w:rPr>
              <w:rFonts w:eastAsiaTheme="minorEastAsia"/>
              <w:noProof/>
            </w:rPr>
          </w:pPr>
          <w:hyperlink w:anchor="_Toc126156065" w:history="1">
            <w:r w:rsidR="00656C9D" w:rsidRPr="00DC5881">
              <w:rPr>
                <w:rStyle w:val="Hyperlink"/>
                <w:rFonts w:ascii="Sylfaen" w:eastAsia="Calibri" w:hAnsi="Sylfaen"/>
                <w:noProof/>
              </w:rPr>
              <w:t>Work and employment (Article 27)</w:t>
            </w:r>
            <w:r w:rsidR="00656C9D">
              <w:rPr>
                <w:noProof/>
                <w:webHidden/>
              </w:rPr>
              <w:tab/>
            </w:r>
            <w:r w:rsidR="00656C9D">
              <w:rPr>
                <w:noProof/>
                <w:webHidden/>
              </w:rPr>
              <w:fldChar w:fldCharType="begin"/>
            </w:r>
            <w:r w:rsidR="00656C9D">
              <w:rPr>
                <w:noProof/>
                <w:webHidden/>
              </w:rPr>
              <w:instrText xml:space="preserve"> PAGEREF _Toc126156065 \h </w:instrText>
            </w:r>
            <w:r w:rsidR="00656C9D">
              <w:rPr>
                <w:noProof/>
                <w:webHidden/>
              </w:rPr>
            </w:r>
            <w:r w:rsidR="00656C9D">
              <w:rPr>
                <w:noProof/>
                <w:webHidden/>
              </w:rPr>
              <w:fldChar w:fldCharType="separate"/>
            </w:r>
            <w:r w:rsidR="00762990">
              <w:rPr>
                <w:noProof/>
                <w:webHidden/>
              </w:rPr>
              <w:t>18</w:t>
            </w:r>
            <w:r w:rsidR="00656C9D">
              <w:rPr>
                <w:noProof/>
                <w:webHidden/>
              </w:rPr>
              <w:fldChar w:fldCharType="end"/>
            </w:r>
          </w:hyperlink>
        </w:p>
        <w:p w14:paraId="15D79786" w14:textId="1113E7A2" w:rsidR="00656C9D" w:rsidRDefault="00A2611B" w:rsidP="00656C9D">
          <w:pPr>
            <w:pStyle w:val="TOC2"/>
            <w:rPr>
              <w:rFonts w:eastAsiaTheme="minorEastAsia"/>
              <w:noProof/>
            </w:rPr>
          </w:pPr>
          <w:hyperlink w:anchor="_Toc126156066" w:history="1">
            <w:r w:rsidR="00656C9D" w:rsidRPr="00DC5881">
              <w:rPr>
                <w:rStyle w:val="Hyperlink"/>
                <w:rFonts w:ascii="Sylfaen" w:hAnsi="Sylfaen"/>
                <w:noProof/>
              </w:rPr>
              <w:t>Adequate standard of living and social protection (Article 28)</w:t>
            </w:r>
            <w:r w:rsidR="00656C9D">
              <w:rPr>
                <w:noProof/>
                <w:webHidden/>
              </w:rPr>
              <w:tab/>
            </w:r>
            <w:r w:rsidR="00656C9D">
              <w:rPr>
                <w:noProof/>
                <w:webHidden/>
              </w:rPr>
              <w:fldChar w:fldCharType="begin"/>
            </w:r>
            <w:r w:rsidR="00656C9D">
              <w:rPr>
                <w:noProof/>
                <w:webHidden/>
              </w:rPr>
              <w:instrText xml:space="preserve"> PAGEREF _Toc126156066 \h </w:instrText>
            </w:r>
            <w:r w:rsidR="00656C9D">
              <w:rPr>
                <w:noProof/>
                <w:webHidden/>
              </w:rPr>
            </w:r>
            <w:r w:rsidR="00656C9D">
              <w:rPr>
                <w:noProof/>
                <w:webHidden/>
              </w:rPr>
              <w:fldChar w:fldCharType="separate"/>
            </w:r>
            <w:r w:rsidR="00762990">
              <w:rPr>
                <w:noProof/>
                <w:webHidden/>
              </w:rPr>
              <w:t>19</w:t>
            </w:r>
            <w:r w:rsidR="00656C9D">
              <w:rPr>
                <w:noProof/>
                <w:webHidden/>
              </w:rPr>
              <w:fldChar w:fldCharType="end"/>
            </w:r>
          </w:hyperlink>
        </w:p>
        <w:p w14:paraId="0ADC9E83" w14:textId="4A12DD86" w:rsidR="00656C9D" w:rsidRDefault="00A2611B" w:rsidP="00656C9D">
          <w:pPr>
            <w:pStyle w:val="TOC2"/>
            <w:rPr>
              <w:rFonts w:eastAsiaTheme="minorEastAsia"/>
              <w:noProof/>
            </w:rPr>
          </w:pPr>
          <w:hyperlink w:anchor="_Toc126156067" w:history="1">
            <w:r w:rsidR="00656C9D" w:rsidRPr="00DC5881">
              <w:rPr>
                <w:rStyle w:val="Hyperlink"/>
                <w:rFonts w:ascii="Sylfaen" w:hAnsi="Sylfaen"/>
                <w:noProof/>
              </w:rPr>
              <w:t>Participation in political and public life (Article 29)</w:t>
            </w:r>
            <w:r w:rsidR="00656C9D">
              <w:rPr>
                <w:noProof/>
                <w:webHidden/>
              </w:rPr>
              <w:tab/>
            </w:r>
            <w:r w:rsidR="00656C9D">
              <w:rPr>
                <w:noProof/>
                <w:webHidden/>
              </w:rPr>
              <w:fldChar w:fldCharType="begin"/>
            </w:r>
            <w:r w:rsidR="00656C9D">
              <w:rPr>
                <w:noProof/>
                <w:webHidden/>
              </w:rPr>
              <w:instrText xml:space="preserve"> PAGEREF _Toc126156067 \h </w:instrText>
            </w:r>
            <w:r w:rsidR="00656C9D">
              <w:rPr>
                <w:noProof/>
                <w:webHidden/>
              </w:rPr>
            </w:r>
            <w:r w:rsidR="00656C9D">
              <w:rPr>
                <w:noProof/>
                <w:webHidden/>
              </w:rPr>
              <w:fldChar w:fldCharType="separate"/>
            </w:r>
            <w:r w:rsidR="00762990">
              <w:rPr>
                <w:noProof/>
                <w:webHidden/>
              </w:rPr>
              <w:t>20</w:t>
            </w:r>
            <w:r w:rsidR="00656C9D">
              <w:rPr>
                <w:noProof/>
                <w:webHidden/>
              </w:rPr>
              <w:fldChar w:fldCharType="end"/>
            </w:r>
          </w:hyperlink>
        </w:p>
        <w:p w14:paraId="4CB9CF39" w14:textId="5702DD9A" w:rsidR="00656C9D" w:rsidRDefault="00A2611B" w:rsidP="00656C9D">
          <w:pPr>
            <w:pStyle w:val="TOC2"/>
            <w:rPr>
              <w:rFonts w:eastAsiaTheme="minorEastAsia"/>
              <w:noProof/>
            </w:rPr>
          </w:pPr>
          <w:hyperlink w:anchor="_Toc126156068" w:history="1">
            <w:r w:rsidR="00656C9D" w:rsidRPr="00DC5881">
              <w:rPr>
                <w:rStyle w:val="Hyperlink"/>
                <w:rFonts w:ascii="Sylfaen" w:hAnsi="Sylfaen"/>
                <w:noProof/>
              </w:rPr>
              <w:t>Participation in cultural life, recreation, leisure and sport (Article 30)</w:t>
            </w:r>
            <w:r w:rsidR="00656C9D">
              <w:rPr>
                <w:noProof/>
                <w:webHidden/>
              </w:rPr>
              <w:tab/>
            </w:r>
            <w:r w:rsidR="00656C9D">
              <w:rPr>
                <w:noProof/>
                <w:webHidden/>
              </w:rPr>
              <w:fldChar w:fldCharType="begin"/>
            </w:r>
            <w:r w:rsidR="00656C9D">
              <w:rPr>
                <w:noProof/>
                <w:webHidden/>
              </w:rPr>
              <w:instrText xml:space="preserve"> PAGEREF _Toc126156068 \h </w:instrText>
            </w:r>
            <w:r w:rsidR="00656C9D">
              <w:rPr>
                <w:noProof/>
                <w:webHidden/>
              </w:rPr>
            </w:r>
            <w:r w:rsidR="00656C9D">
              <w:rPr>
                <w:noProof/>
                <w:webHidden/>
              </w:rPr>
              <w:fldChar w:fldCharType="separate"/>
            </w:r>
            <w:r w:rsidR="00762990">
              <w:rPr>
                <w:noProof/>
                <w:webHidden/>
              </w:rPr>
              <w:t>21</w:t>
            </w:r>
            <w:r w:rsidR="00656C9D">
              <w:rPr>
                <w:noProof/>
                <w:webHidden/>
              </w:rPr>
              <w:fldChar w:fldCharType="end"/>
            </w:r>
          </w:hyperlink>
        </w:p>
        <w:p w14:paraId="0F4F8A10" w14:textId="17E98BDA" w:rsidR="00656C9D" w:rsidRDefault="00A2611B" w:rsidP="00656C9D">
          <w:pPr>
            <w:pStyle w:val="TOC2"/>
            <w:rPr>
              <w:rFonts w:eastAsiaTheme="minorEastAsia"/>
              <w:noProof/>
            </w:rPr>
          </w:pPr>
          <w:hyperlink w:anchor="_Toc126156069" w:history="1">
            <w:r w:rsidR="00656C9D" w:rsidRPr="00DC5881">
              <w:rPr>
                <w:rStyle w:val="Hyperlink"/>
                <w:rFonts w:ascii="Sylfaen" w:hAnsi="Sylfaen"/>
                <w:noProof/>
              </w:rPr>
              <w:t>Statistics and data collection (Article 31)</w:t>
            </w:r>
            <w:r w:rsidR="00656C9D">
              <w:rPr>
                <w:noProof/>
                <w:webHidden/>
              </w:rPr>
              <w:tab/>
            </w:r>
            <w:r w:rsidR="00656C9D">
              <w:rPr>
                <w:noProof/>
                <w:webHidden/>
              </w:rPr>
              <w:fldChar w:fldCharType="begin"/>
            </w:r>
            <w:r w:rsidR="00656C9D">
              <w:rPr>
                <w:noProof/>
                <w:webHidden/>
              </w:rPr>
              <w:instrText xml:space="preserve"> PAGEREF _Toc126156069 \h </w:instrText>
            </w:r>
            <w:r w:rsidR="00656C9D">
              <w:rPr>
                <w:noProof/>
                <w:webHidden/>
              </w:rPr>
            </w:r>
            <w:r w:rsidR="00656C9D">
              <w:rPr>
                <w:noProof/>
                <w:webHidden/>
              </w:rPr>
              <w:fldChar w:fldCharType="separate"/>
            </w:r>
            <w:r w:rsidR="00762990">
              <w:rPr>
                <w:noProof/>
                <w:webHidden/>
              </w:rPr>
              <w:t>21</w:t>
            </w:r>
            <w:r w:rsidR="00656C9D">
              <w:rPr>
                <w:noProof/>
                <w:webHidden/>
              </w:rPr>
              <w:fldChar w:fldCharType="end"/>
            </w:r>
          </w:hyperlink>
        </w:p>
        <w:p w14:paraId="79703ECF" w14:textId="61121989" w:rsidR="00656C9D" w:rsidRDefault="00A2611B" w:rsidP="00656C9D">
          <w:pPr>
            <w:pStyle w:val="TOC2"/>
            <w:rPr>
              <w:rFonts w:eastAsiaTheme="minorEastAsia"/>
              <w:noProof/>
            </w:rPr>
          </w:pPr>
          <w:hyperlink w:anchor="_Toc126156070" w:history="1">
            <w:r w:rsidR="00656C9D" w:rsidRPr="00DC5881">
              <w:rPr>
                <w:rStyle w:val="Hyperlink"/>
                <w:rFonts w:ascii="Sylfaen" w:hAnsi="Sylfaen"/>
                <w:noProof/>
              </w:rPr>
              <w:t>National implementation and monitoring (Article 33)</w:t>
            </w:r>
            <w:r w:rsidR="00656C9D">
              <w:rPr>
                <w:noProof/>
                <w:webHidden/>
              </w:rPr>
              <w:tab/>
            </w:r>
            <w:r w:rsidR="00656C9D">
              <w:rPr>
                <w:noProof/>
                <w:webHidden/>
              </w:rPr>
              <w:fldChar w:fldCharType="begin"/>
            </w:r>
            <w:r w:rsidR="00656C9D">
              <w:rPr>
                <w:noProof/>
                <w:webHidden/>
              </w:rPr>
              <w:instrText xml:space="preserve"> PAGEREF _Toc126156070 \h </w:instrText>
            </w:r>
            <w:r w:rsidR="00656C9D">
              <w:rPr>
                <w:noProof/>
                <w:webHidden/>
              </w:rPr>
            </w:r>
            <w:r w:rsidR="00656C9D">
              <w:rPr>
                <w:noProof/>
                <w:webHidden/>
              </w:rPr>
              <w:fldChar w:fldCharType="separate"/>
            </w:r>
            <w:r w:rsidR="00762990">
              <w:rPr>
                <w:noProof/>
                <w:webHidden/>
              </w:rPr>
              <w:t>22</w:t>
            </w:r>
            <w:r w:rsidR="00656C9D">
              <w:rPr>
                <w:noProof/>
                <w:webHidden/>
              </w:rPr>
              <w:fldChar w:fldCharType="end"/>
            </w:r>
          </w:hyperlink>
        </w:p>
        <w:p w14:paraId="4521D468" w14:textId="6FCB63B8" w:rsidR="00656C9D" w:rsidRDefault="00656C9D">
          <w:r>
            <w:rPr>
              <w:b/>
              <w:bCs/>
              <w:noProof/>
            </w:rPr>
            <w:fldChar w:fldCharType="end"/>
          </w:r>
        </w:p>
      </w:sdtContent>
    </w:sdt>
    <w:p w14:paraId="48971A6A" w14:textId="77777777" w:rsidR="00566DEC" w:rsidRDefault="00566DEC" w:rsidP="00566DEC"/>
    <w:p w14:paraId="750F8613" w14:textId="474CDF9B" w:rsidR="004A7C30" w:rsidRPr="000253AD" w:rsidRDefault="004A7C30" w:rsidP="00E15109">
      <w:pPr>
        <w:pStyle w:val="Heading1"/>
        <w:rPr>
          <w:rFonts w:ascii="Sylfaen" w:hAnsi="Sylfaen"/>
        </w:rPr>
      </w:pPr>
      <w:bookmarkStart w:id="1" w:name="_Toc126156044"/>
      <w:r w:rsidRPr="000253AD">
        <w:rPr>
          <w:rFonts w:ascii="Sylfaen" w:hAnsi="Sylfaen"/>
          <w:sz w:val="28"/>
          <w:szCs w:val="28"/>
        </w:rPr>
        <w:lastRenderedPageBreak/>
        <w:t>Introduction</w:t>
      </w:r>
      <w:bookmarkEnd w:id="1"/>
      <w:r w:rsidRPr="000253AD">
        <w:rPr>
          <w:rFonts w:ascii="Sylfaen" w:hAnsi="Sylfaen"/>
        </w:rPr>
        <w:t xml:space="preserve"> </w:t>
      </w:r>
    </w:p>
    <w:p w14:paraId="32C8992C" w14:textId="77777777" w:rsidR="004A7C30" w:rsidRPr="000253AD" w:rsidRDefault="004A7C30" w:rsidP="004A7C30">
      <w:pPr>
        <w:spacing w:after="0"/>
        <w:jc w:val="both"/>
        <w:rPr>
          <w:rFonts w:ascii="Sylfaen" w:hAnsi="Sylfaen"/>
        </w:rPr>
      </w:pPr>
    </w:p>
    <w:p w14:paraId="4D194D9D" w14:textId="299FBBFC" w:rsidR="00D33912" w:rsidRDefault="004A7C30" w:rsidP="00DC45C4">
      <w:pPr>
        <w:spacing w:after="0" w:line="276" w:lineRule="auto"/>
        <w:jc w:val="both"/>
        <w:rPr>
          <w:rFonts w:ascii="Sylfaen" w:hAnsi="Sylfaen"/>
        </w:rPr>
      </w:pPr>
      <w:r w:rsidRPr="000253AD">
        <w:rPr>
          <w:rFonts w:ascii="Sylfaen" w:hAnsi="Sylfaen"/>
        </w:rPr>
        <w:t>1. The present report of the Public Defender of Georgia</w:t>
      </w:r>
      <w:r w:rsidR="00D33912">
        <w:rPr>
          <w:rFonts w:ascii="Sylfaen" w:hAnsi="Sylfaen"/>
          <w:lang w:val="ka-GE"/>
        </w:rPr>
        <w:t xml:space="preserve"> (</w:t>
      </w:r>
      <w:r w:rsidR="00D33912">
        <w:rPr>
          <w:rFonts w:ascii="Sylfaen" w:hAnsi="Sylfaen"/>
        </w:rPr>
        <w:t>hereinafter PDO)</w:t>
      </w:r>
      <w:r w:rsidRPr="000253AD">
        <w:rPr>
          <w:rFonts w:ascii="Sylfaen" w:hAnsi="Sylfaen"/>
        </w:rPr>
        <w:t xml:space="preserve"> evaluates the implementation of the Convention </w:t>
      </w:r>
      <w:r w:rsidR="00114014" w:rsidRPr="000253AD">
        <w:rPr>
          <w:rFonts w:ascii="Sylfaen" w:hAnsi="Sylfaen"/>
        </w:rPr>
        <w:t xml:space="preserve">on the Rights of Persons with Disabilities by the government of Georgia. In particular, </w:t>
      </w:r>
      <w:r w:rsidR="00E673A2" w:rsidRPr="000253AD">
        <w:rPr>
          <w:rFonts w:ascii="Sylfaen" w:hAnsi="Sylfaen"/>
        </w:rPr>
        <w:t>it provides alternative assessment of</w:t>
      </w:r>
      <w:r w:rsidR="00C91DF4" w:rsidRPr="000253AD">
        <w:rPr>
          <w:rFonts w:ascii="Sylfaen" w:hAnsi="Sylfaen"/>
        </w:rPr>
        <w:t xml:space="preserve"> the process</w:t>
      </w:r>
      <w:r w:rsidR="008D0461" w:rsidRPr="000253AD">
        <w:rPr>
          <w:rFonts w:ascii="Sylfaen" w:hAnsi="Sylfaen"/>
        </w:rPr>
        <w:t xml:space="preserve"> of enforcement of the Convention</w:t>
      </w:r>
      <w:r w:rsidR="00C91DF4" w:rsidRPr="000253AD">
        <w:rPr>
          <w:rFonts w:ascii="Sylfaen" w:hAnsi="Sylfaen"/>
        </w:rPr>
        <w:t xml:space="preserve"> and</w:t>
      </w:r>
      <w:r w:rsidR="008D0461" w:rsidRPr="000253AD">
        <w:rPr>
          <w:rFonts w:ascii="Sylfaen" w:hAnsi="Sylfaen"/>
        </w:rPr>
        <w:t xml:space="preserve"> </w:t>
      </w:r>
      <w:r w:rsidR="00123933" w:rsidRPr="000253AD">
        <w:rPr>
          <w:rFonts w:ascii="Sylfaen" w:hAnsi="Sylfaen"/>
        </w:rPr>
        <w:t xml:space="preserve">comments on </w:t>
      </w:r>
      <w:r w:rsidR="007C1952" w:rsidRPr="000253AD">
        <w:rPr>
          <w:rFonts w:ascii="Sylfaen" w:hAnsi="Sylfaen"/>
        </w:rPr>
        <w:t>some of the measures mentioned in the Replies of Georgia to the list of issues in relation to its initial report</w:t>
      </w:r>
      <w:r w:rsidR="00123933" w:rsidRPr="000253AD">
        <w:rPr>
          <w:rFonts w:ascii="Sylfaen" w:hAnsi="Sylfaen"/>
        </w:rPr>
        <w:t xml:space="preserve">. </w:t>
      </w:r>
    </w:p>
    <w:p w14:paraId="44EA8A06" w14:textId="6B0C6E18" w:rsidR="004A7C30" w:rsidRPr="000253AD" w:rsidRDefault="009536AC" w:rsidP="00DC45C4">
      <w:pPr>
        <w:spacing w:after="0" w:line="276" w:lineRule="auto"/>
        <w:jc w:val="both"/>
        <w:rPr>
          <w:rFonts w:ascii="Sylfaen" w:hAnsi="Sylfaen" w:cstheme="minorHAnsi"/>
          <w:b/>
          <w:bCs/>
          <w:lang w:val="ka-GE"/>
        </w:rPr>
      </w:pPr>
      <w:r>
        <w:rPr>
          <w:rFonts w:ascii="Sylfaen" w:hAnsi="Sylfaen"/>
        </w:rPr>
        <w:t xml:space="preserve">2. </w:t>
      </w:r>
      <w:r w:rsidR="00D7323E" w:rsidRPr="00D7323E">
        <w:rPr>
          <w:rFonts w:ascii="Sylfaen" w:hAnsi="Sylfaen"/>
        </w:rPr>
        <w:t xml:space="preserve">The </w:t>
      </w:r>
      <w:r>
        <w:rPr>
          <w:rFonts w:ascii="Sylfaen" w:hAnsi="Sylfaen"/>
        </w:rPr>
        <w:t xml:space="preserve">PDO </w:t>
      </w:r>
      <w:r w:rsidR="00D7323E" w:rsidRPr="00D7323E">
        <w:rPr>
          <w:rFonts w:ascii="Sylfaen" w:hAnsi="Sylfaen"/>
        </w:rPr>
        <w:t>is an "A" status national human rights institution, which supervises the protection of human rights and freedoms within its jurisdiction on the territory of Georgia.</w:t>
      </w:r>
      <w:r>
        <w:rPr>
          <w:rFonts w:ascii="Sylfaen" w:hAnsi="Sylfaen"/>
        </w:rPr>
        <w:t xml:space="preserve"> The </w:t>
      </w:r>
      <w:r w:rsidR="00D33912" w:rsidRPr="00D33912">
        <w:rPr>
          <w:rFonts w:ascii="Sylfaen" w:hAnsi="Sylfaen"/>
        </w:rPr>
        <w:t>PDO has been appointed as the independent mechanism for monitoring, promoting, and protecting the implementation of the CRPD in Georgia in accordance with the article 33(2) of the Convention.</w:t>
      </w:r>
      <w:r>
        <w:rPr>
          <w:rFonts w:ascii="Sylfaen" w:hAnsi="Sylfaen"/>
        </w:rPr>
        <w:t xml:space="preserve"> The PDO </w:t>
      </w:r>
      <w:r w:rsidR="00D33912" w:rsidRPr="00D33912">
        <w:rPr>
          <w:rFonts w:ascii="Sylfaen" w:hAnsi="Sylfaen"/>
        </w:rPr>
        <w:t>also performs the function of the National Preventive Mechanism under the Optional Protocol to the United Nations Convention against Torture and Other Cruel, Inhuman or Degrading Treatment or Punishment and is designated as anti-discrimination mechanism by the Law of Georgia on elimination of all forms of discrimination.</w:t>
      </w:r>
      <w:r>
        <w:rPr>
          <w:rFonts w:ascii="Sylfaen" w:hAnsi="Sylfaen"/>
        </w:rPr>
        <w:t xml:space="preserve"> The </w:t>
      </w:r>
      <w:r w:rsidR="00D33912" w:rsidRPr="00D33912">
        <w:rPr>
          <w:rFonts w:ascii="Sylfaen" w:hAnsi="Sylfaen"/>
        </w:rPr>
        <w:t>PDO publishes annual parliamentary reports concerning the human rights situation in Georgia along with periodic special reports on specific areas, including disability area.</w:t>
      </w:r>
    </w:p>
    <w:p w14:paraId="54D344DC" w14:textId="4779FB59" w:rsidR="000253AD" w:rsidRPr="000253AD" w:rsidRDefault="00E72319" w:rsidP="00DC45C4">
      <w:pPr>
        <w:pStyle w:val="Heading1"/>
        <w:spacing w:after="240"/>
        <w:rPr>
          <w:lang w:val="ka-GE"/>
        </w:rPr>
      </w:pPr>
      <w:bookmarkStart w:id="2" w:name="_Toc126156045"/>
      <w:r w:rsidRPr="000253AD">
        <w:rPr>
          <w:rFonts w:ascii="Sylfaen" w:hAnsi="Sylfaen"/>
          <w:sz w:val="28"/>
          <w:szCs w:val="28"/>
        </w:rPr>
        <w:t xml:space="preserve">A. </w:t>
      </w:r>
      <w:r w:rsidR="00AD56C4" w:rsidRPr="000253AD">
        <w:rPr>
          <w:rFonts w:ascii="Sylfaen" w:hAnsi="Sylfaen"/>
          <w:sz w:val="28"/>
          <w:szCs w:val="28"/>
          <w:lang w:val="ka-GE"/>
        </w:rPr>
        <w:t xml:space="preserve">Purpose and </w:t>
      </w:r>
      <w:r w:rsidR="00887AC4" w:rsidRPr="000253AD">
        <w:rPr>
          <w:rFonts w:ascii="Sylfaen" w:hAnsi="Sylfaen"/>
          <w:sz w:val="28"/>
          <w:szCs w:val="28"/>
        </w:rPr>
        <w:t>g</w:t>
      </w:r>
      <w:r w:rsidR="00AD56C4" w:rsidRPr="000253AD">
        <w:rPr>
          <w:rFonts w:ascii="Sylfaen" w:hAnsi="Sylfaen"/>
          <w:sz w:val="28"/>
          <w:szCs w:val="28"/>
          <w:lang w:val="ka-GE"/>
        </w:rPr>
        <w:t xml:space="preserve">eneral </w:t>
      </w:r>
      <w:r w:rsidR="00302724" w:rsidRPr="000253AD">
        <w:rPr>
          <w:rFonts w:ascii="Sylfaen" w:hAnsi="Sylfaen"/>
          <w:sz w:val="28"/>
          <w:szCs w:val="28"/>
        </w:rPr>
        <w:t>o</w:t>
      </w:r>
      <w:r w:rsidR="00AD56C4" w:rsidRPr="000253AD">
        <w:rPr>
          <w:rFonts w:ascii="Sylfaen" w:hAnsi="Sylfaen"/>
          <w:sz w:val="28"/>
          <w:szCs w:val="28"/>
          <w:lang w:val="ka-GE"/>
        </w:rPr>
        <w:t>bligations (Articles 1-4)</w:t>
      </w:r>
      <w:bookmarkEnd w:id="2"/>
    </w:p>
    <w:p w14:paraId="66C6743D" w14:textId="327EAA97" w:rsidR="00AD56C4" w:rsidRPr="000253AD" w:rsidRDefault="009536AC" w:rsidP="00DC45C4">
      <w:pPr>
        <w:spacing w:line="276" w:lineRule="auto"/>
        <w:jc w:val="both"/>
        <w:rPr>
          <w:rFonts w:ascii="Sylfaen" w:hAnsi="Sylfaen" w:cstheme="minorHAnsi"/>
          <w:bCs/>
        </w:rPr>
      </w:pPr>
      <w:r>
        <w:rPr>
          <w:rFonts w:ascii="Sylfaen" w:hAnsi="Sylfaen" w:cstheme="minorHAnsi"/>
          <w:bCs/>
        </w:rPr>
        <w:t xml:space="preserve">3. </w:t>
      </w:r>
      <w:r w:rsidR="00AD56C4" w:rsidRPr="000253AD">
        <w:rPr>
          <w:rFonts w:ascii="Sylfaen" w:hAnsi="Sylfaen" w:cstheme="minorHAnsi"/>
          <w:bCs/>
        </w:rPr>
        <w:t>Despite the adoption of the Law of Georgia on the Rights of Persons with Disabilities,</w:t>
      </w:r>
      <w:r w:rsidR="00887AC4" w:rsidRPr="000253AD">
        <w:rPr>
          <w:rFonts w:ascii="Sylfaen" w:hAnsi="Sylfaen" w:cstheme="minorHAnsi"/>
          <w:bCs/>
        </w:rPr>
        <w:t xml:space="preserve"> </w:t>
      </w:r>
      <w:r w:rsidR="000E362A" w:rsidRPr="000253AD">
        <w:rPr>
          <w:rFonts w:ascii="Sylfaen" w:hAnsi="Sylfaen" w:cstheme="minorHAnsi"/>
          <w:bCs/>
        </w:rPr>
        <w:t xml:space="preserve">numerous </w:t>
      </w:r>
      <w:r w:rsidR="00AD56C4" w:rsidRPr="000253AD">
        <w:rPr>
          <w:rFonts w:ascii="Sylfaen" w:hAnsi="Sylfaen" w:cstheme="minorHAnsi"/>
          <w:bCs/>
        </w:rPr>
        <w:t>challenges</w:t>
      </w:r>
      <w:r w:rsidR="000E362A" w:rsidRPr="000253AD">
        <w:rPr>
          <w:rFonts w:ascii="Sylfaen" w:hAnsi="Sylfaen" w:cstheme="minorHAnsi"/>
          <w:bCs/>
        </w:rPr>
        <w:t xml:space="preserve"> remain</w:t>
      </w:r>
      <w:r w:rsidR="00AD56C4" w:rsidRPr="000253AD">
        <w:rPr>
          <w:rFonts w:ascii="Sylfaen" w:hAnsi="Sylfaen" w:cstheme="minorHAnsi"/>
          <w:bCs/>
        </w:rPr>
        <w:t xml:space="preserve"> in practice. This is to some extent due to the fact that the deadlines</w:t>
      </w:r>
      <w:r w:rsidR="005747CB" w:rsidRPr="000253AD">
        <w:rPr>
          <w:rFonts w:ascii="Sylfaen" w:hAnsi="Sylfaen" w:cstheme="minorHAnsi"/>
          <w:bCs/>
        </w:rPr>
        <w:t xml:space="preserve"> determined by Law </w:t>
      </w:r>
      <w:r w:rsidR="00AD56C4" w:rsidRPr="000253AD">
        <w:rPr>
          <w:rFonts w:ascii="Sylfaen" w:hAnsi="Sylfaen" w:cstheme="minorHAnsi"/>
          <w:bCs/>
        </w:rPr>
        <w:t xml:space="preserve">for the fulfillment of </w:t>
      </w:r>
      <w:r w:rsidR="00887AC4" w:rsidRPr="000253AD">
        <w:rPr>
          <w:rFonts w:ascii="Sylfaen" w:hAnsi="Sylfaen" w:cstheme="minorHAnsi"/>
          <w:bCs/>
        </w:rPr>
        <w:t xml:space="preserve">certain </w:t>
      </w:r>
      <w:r w:rsidR="00AD56C4" w:rsidRPr="000253AD">
        <w:rPr>
          <w:rFonts w:ascii="Sylfaen" w:hAnsi="Sylfaen" w:cstheme="minorHAnsi"/>
          <w:bCs/>
        </w:rPr>
        <w:t>obligations are quite long and cannot provide timely solution</w:t>
      </w:r>
      <w:r w:rsidR="00755D49" w:rsidRPr="000253AD">
        <w:rPr>
          <w:rFonts w:ascii="Sylfaen" w:hAnsi="Sylfaen" w:cstheme="minorHAnsi"/>
          <w:bCs/>
        </w:rPr>
        <w:t>s</w:t>
      </w:r>
      <w:r w:rsidR="00AD56C4" w:rsidRPr="000253AD">
        <w:rPr>
          <w:rFonts w:ascii="Sylfaen" w:hAnsi="Sylfaen" w:cstheme="minorHAnsi"/>
          <w:bCs/>
        </w:rPr>
        <w:t xml:space="preserve"> to the systemic problems faced by persons with disabilities. Efforts by the State to ensure equal, full and effective </w:t>
      </w:r>
      <w:r w:rsidR="005747CB" w:rsidRPr="000253AD">
        <w:rPr>
          <w:rFonts w:ascii="Sylfaen" w:hAnsi="Sylfaen" w:cstheme="minorHAnsi"/>
          <w:bCs/>
        </w:rPr>
        <w:t>participation</w:t>
      </w:r>
      <w:r w:rsidR="00AD56C4" w:rsidRPr="000253AD">
        <w:rPr>
          <w:rFonts w:ascii="Sylfaen" w:hAnsi="Sylfaen" w:cstheme="minorHAnsi"/>
          <w:bCs/>
        </w:rPr>
        <w:t xml:space="preserve"> of persons with disabilities and organizations working on their rights in the </w:t>
      </w:r>
      <w:r w:rsidR="001259EC" w:rsidRPr="000253AD">
        <w:rPr>
          <w:rFonts w:ascii="Sylfaen" w:hAnsi="Sylfaen" w:cstheme="minorHAnsi"/>
          <w:bCs/>
        </w:rPr>
        <w:t xml:space="preserve">development of </w:t>
      </w:r>
      <w:r w:rsidR="00AD56C4" w:rsidRPr="000253AD">
        <w:rPr>
          <w:rFonts w:ascii="Sylfaen" w:hAnsi="Sylfaen" w:cstheme="minorHAnsi"/>
          <w:bCs/>
        </w:rPr>
        <w:t xml:space="preserve">the named </w:t>
      </w:r>
      <w:r w:rsidR="001259EC" w:rsidRPr="000253AD">
        <w:rPr>
          <w:rFonts w:ascii="Sylfaen" w:hAnsi="Sylfaen" w:cstheme="minorHAnsi"/>
          <w:bCs/>
        </w:rPr>
        <w:t>L</w:t>
      </w:r>
      <w:r w:rsidR="00AD56C4" w:rsidRPr="000253AD">
        <w:rPr>
          <w:rFonts w:ascii="Sylfaen" w:hAnsi="Sylfaen" w:cstheme="minorHAnsi"/>
          <w:bCs/>
        </w:rPr>
        <w:t>aw</w:t>
      </w:r>
      <w:r w:rsidR="00AD56C4" w:rsidRPr="000253AD">
        <w:rPr>
          <w:rStyle w:val="FootnoteReference"/>
          <w:rFonts w:ascii="Sylfaen" w:hAnsi="Sylfaen" w:cstheme="minorHAnsi"/>
          <w:bCs/>
        </w:rPr>
        <w:footnoteReference w:id="1"/>
      </w:r>
      <w:r w:rsidR="00AD56C4" w:rsidRPr="000253AD">
        <w:rPr>
          <w:rFonts w:ascii="Sylfaen" w:hAnsi="Sylfaen" w:cstheme="minorHAnsi"/>
          <w:bCs/>
        </w:rPr>
        <w:t xml:space="preserve"> were also insufficient.</w:t>
      </w:r>
      <w:r w:rsidR="00755D49" w:rsidRPr="000253AD">
        <w:rPr>
          <w:rFonts w:ascii="Sylfaen" w:hAnsi="Sylfaen" w:cstheme="minorHAnsi"/>
          <w:bCs/>
        </w:rPr>
        <w:t xml:space="preserve"> </w:t>
      </w:r>
    </w:p>
    <w:p w14:paraId="5BE70D11" w14:textId="5EB3CFF4" w:rsidR="00AD56C4" w:rsidRPr="000253AD" w:rsidRDefault="009536AC" w:rsidP="00DC45C4">
      <w:pPr>
        <w:spacing w:line="276" w:lineRule="auto"/>
        <w:jc w:val="both"/>
        <w:rPr>
          <w:rFonts w:ascii="Sylfaen" w:hAnsi="Sylfaen" w:cstheme="minorHAnsi"/>
        </w:rPr>
      </w:pPr>
      <w:r>
        <w:rPr>
          <w:rFonts w:ascii="Sylfaen" w:hAnsi="Sylfaen" w:cstheme="minorHAnsi"/>
        </w:rPr>
        <w:t xml:space="preserve">4. </w:t>
      </w:r>
      <w:r w:rsidR="002805AC" w:rsidRPr="000253AD">
        <w:rPr>
          <w:rFonts w:ascii="Sylfaen" w:hAnsi="Sylfaen" w:cstheme="minorHAnsi"/>
        </w:rPr>
        <w:t xml:space="preserve">Although </w:t>
      </w:r>
      <w:r w:rsidR="00AD56C4" w:rsidRPr="000253AD">
        <w:rPr>
          <w:rFonts w:ascii="Sylfaen" w:hAnsi="Sylfaen" w:cstheme="minorHAnsi"/>
        </w:rPr>
        <w:t xml:space="preserve">the plan of measures to be implemented </w:t>
      </w:r>
      <w:r w:rsidR="00727558" w:rsidRPr="000253AD">
        <w:rPr>
          <w:rFonts w:ascii="Sylfaen" w:hAnsi="Sylfaen" w:cstheme="minorHAnsi"/>
        </w:rPr>
        <w:t>for</w:t>
      </w:r>
      <w:r w:rsidR="00AD56C4" w:rsidRPr="000253AD">
        <w:rPr>
          <w:rFonts w:ascii="Sylfaen" w:hAnsi="Sylfaen" w:cstheme="minorHAnsi"/>
        </w:rPr>
        <w:t xml:space="preserve"> the introduction of a biopsychosocial model of determining the disability status should have been approved by January 1, 2023,</w:t>
      </w:r>
      <w:r w:rsidR="00AD56C4" w:rsidRPr="000253AD">
        <w:rPr>
          <w:rStyle w:val="FootnoteReference"/>
          <w:rFonts w:ascii="Sylfaen" w:hAnsi="Sylfaen" w:cstheme="minorHAnsi"/>
        </w:rPr>
        <w:footnoteReference w:id="2"/>
      </w:r>
      <w:r w:rsidR="00AD56C4" w:rsidRPr="000253AD">
        <w:rPr>
          <w:rFonts w:ascii="Sylfaen" w:hAnsi="Sylfaen" w:cstheme="minorHAnsi"/>
        </w:rPr>
        <w:t xml:space="preserve"> th</w:t>
      </w:r>
      <w:r w:rsidR="00767FFE" w:rsidRPr="000253AD">
        <w:rPr>
          <w:rFonts w:ascii="Sylfaen" w:hAnsi="Sylfaen" w:cstheme="minorHAnsi"/>
        </w:rPr>
        <w:t xml:space="preserve">is has not been done </w:t>
      </w:r>
      <w:r w:rsidR="00887AC4" w:rsidRPr="000253AD">
        <w:rPr>
          <w:rFonts w:ascii="Sylfaen" w:hAnsi="Sylfaen" w:cstheme="minorHAnsi"/>
        </w:rPr>
        <w:t>so far</w:t>
      </w:r>
      <w:r w:rsidR="00AD56C4" w:rsidRPr="000253AD">
        <w:rPr>
          <w:rFonts w:ascii="Sylfaen" w:hAnsi="Sylfaen" w:cstheme="minorHAnsi"/>
        </w:rPr>
        <w:t xml:space="preserve">. </w:t>
      </w:r>
      <w:r w:rsidR="00887AC4" w:rsidRPr="000253AD">
        <w:rPr>
          <w:rFonts w:ascii="Sylfaen" w:hAnsi="Sylfaen" w:cstheme="minorHAnsi"/>
        </w:rPr>
        <w:t>The p</w:t>
      </w:r>
      <w:r w:rsidR="00AD56C4" w:rsidRPr="000253AD">
        <w:rPr>
          <w:rFonts w:ascii="Sylfaen" w:hAnsi="Sylfaen" w:cstheme="minorHAnsi"/>
        </w:rPr>
        <w:t>iloting of the biopsychosocial model began in 2019</w:t>
      </w:r>
      <w:r w:rsidR="00AD56C4" w:rsidRPr="000253AD">
        <w:rPr>
          <w:rStyle w:val="FootnoteReference"/>
          <w:rFonts w:ascii="Sylfaen" w:hAnsi="Sylfaen" w:cstheme="minorHAnsi"/>
        </w:rPr>
        <w:footnoteReference w:id="3"/>
      </w:r>
      <w:r w:rsidR="00AD56C4" w:rsidRPr="000253AD">
        <w:rPr>
          <w:rFonts w:ascii="Sylfaen" w:hAnsi="Sylfaen" w:cstheme="minorHAnsi"/>
        </w:rPr>
        <w:t xml:space="preserve"> and was conducted in three phases.</w:t>
      </w:r>
      <w:r w:rsidR="00AD56C4" w:rsidRPr="000253AD">
        <w:rPr>
          <w:rStyle w:val="FootnoteReference"/>
          <w:rFonts w:ascii="Sylfaen" w:hAnsi="Sylfaen" w:cstheme="minorHAnsi"/>
        </w:rPr>
        <w:footnoteReference w:id="4"/>
      </w:r>
      <w:r w:rsidR="00AD56C4" w:rsidRPr="000253AD">
        <w:rPr>
          <w:rFonts w:ascii="Sylfaen" w:hAnsi="Sylfaen" w:cstheme="minorHAnsi"/>
        </w:rPr>
        <w:t xml:space="preserve"> It was identified that the data collected during the earlier stages of the pilot</w:t>
      </w:r>
      <w:r w:rsidR="00F57F9F" w:rsidRPr="000253AD">
        <w:rPr>
          <w:rFonts w:ascii="Sylfaen" w:hAnsi="Sylfaen" w:cstheme="minorHAnsi"/>
        </w:rPr>
        <w:t>ing</w:t>
      </w:r>
      <w:r w:rsidR="00AD56C4" w:rsidRPr="000253AD">
        <w:rPr>
          <w:rFonts w:ascii="Sylfaen" w:hAnsi="Sylfaen" w:cstheme="minorHAnsi"/>
        </w:rPr>
        <w:t xml:space="preserve"> required more </w:t>
      </w:r>
      <w:r w:rsidR="00AD56C4" w:rsidRPr="000253AD">
        <w:rPr>
          <w:rFonts w:ascii="Sylfaen" w:hAnsi="Sylfaen" w:cstheme="minorHAnsi"/>
        </w:rPr>
        <w:lastRenderedPageBreak/>
        <w:t>information for evaluation and decision-making in relation to certain groups.</w:t>
      </w:r>
      <w:r w:rsidR="00AD56C4" w:rsidRPr="000253AD">
        <w:rPr>
          <w:rStyle w:val="FootnoteReference"/>
          <w:rFonts w:ascii="Sylfaen" w:hAnsi="Sylfaen" w:cstheme="minorHAnsi"/>
        </w:rPr>
        <w:footnoteReference w:id="5"/>
      </w:r>
      <w:r w:rsidR="00AD56C4" w:rsidRPr="000253AD">
        <w:rPr>
          <w:rFonts w:ascii="Sylfaen" w:hAnsi="Sylfaen" w:cstheme="minorHAnsi"/>
        </w:rPr>
        <w:t xml:space="preserve"> It should be emphasized that until now there has been no transition to </w:t>
      </w:r>
      <w:r w:rsidR="008377C1">
        <w:rPr>
          <w:rFonts w:ascii="Sylfaen" w:hAnsi="Sylfaen" w:cstheme="minorHAnsi"/>
        </w:rPr>
        <w:t xml:space="preserve">biopsychosocial </w:t>
      </w:r>
      <w:r w:rsidR="00AD56C4" w:rsidRPr="000253AD">
        <w:rPr>
          <w:rFonts w:ascii="Sylfaen" w:hAnsi="Sylfaen" w:cstheme="minorHAnsi"/>
        </w:rPr>
        <w:t>assessment system across the country.</w:t>
      </w:r>
    </w:p>
    <w:p w14:paraId="7BBD757B" w14:textId="124E37D8" w:rsidR="00AD56C4" w:rsidRPr="000253AD" w:rsidRDefault="009536AC" w:rsidP="00DC45C4">
      <w:pPr>
        <w:spacing w:line="276" w:lineRule="auto"/>
        <w:jc w:val="both"/>
        <w:rPr>
          <w:rFonts w:ascii="Sylfaen" w:hAnsi="Sylfaen" w:cstheme="minorHAnsi"/>
        </w:rPr>
      </w:pPr>
      <w:r>
        <w:rPr>
          <w:rFonts w:ascii="Sylfaen" w:hAnsi="Sylfaen" w:cstheme="minorHAnsi"/>
        </w:rPr>
        <w:t xml:space="preserve">5. </w:t>
      </w:r>
      <w:r w:rsidR="00AD56C4" w:rsidRPr="000253AD">
        <w:rPr>
          <w:rFonts w:ascii="Sylfaen" w:hAnsi="Sylfaen" w:cstheme="minorHAnsi"/>
        </w:rPr>
        <w:t xml:space="preserve">Despite the relevant </w:t>
      </w:r>
      <w:r w:rsidR="00887AC4" w:rsidRPr="000253AD">
        <w:rPr>
          <w:rFonts w:ascii="Sylfaen" w:hAnsi="Sylfaen" w:cstheme="minorHAnsi"/>
        </w:rPr>
        <w:t>obligation</w:t>
      </w:r>
      <w:r w:rsidR="00AD56C4" w:rsidRPr="000253AD">
        <w:rPr>
          <w:rFonts w:ascii="Sylfaen" w:hAnsi="Sylfaen" w:cstheme="minorHAnsi"/>
        </w:rPr>
        <w:t xml:space="preserve">, </w:t>
      </w:r>
      <w:r w:rsidR="00755D49" w:rsidRPr="000253AD">
        <w:rPr>
          <w:rFonts w:ascii="Sylfaen" w:hAnsi="Sylfaen" w:cstheme="minorHAnsi"/>
        </w:rPr>
        <w:t>no</w:t>
      </w:r>
      <w:r w:rsidR="00AD56C4" w:rsidRPr="000253AD">
        <w:rPr>
          <w:rFonts w:ascii="Sylfaen" w:hAnsi="Sylfaen" w:cstheme="minorHAnsi"/>
        </w:rPr>
        <w:t xml:space="preserve"> long-term strategy for 2021-2035 </w:t>
      </w:r>
      <w:r w:rsidR="00703E6F">
        <w:rPr>
          <w:rFonts w:ascii="Sylfaen" w:hAnsi="Sylfaen" w:cstheme="minorHAnsi"/>
        </w:rPr>
        <w:t xml:space="preserve">and </w:t>
      </w:r>
      <w:r w:rsidR="00703E6F" w:rsidRPr="000253AD">
        <w:rPr>
          <w:rFonts w:ascii="Sylfaen" w:hAnsi="Sylfaen" w:cstheme="minorHAnsi"/>
        </w:rPr>
        <w:t>a</w:t>
      </w:r>
      <w:r w:rsidR="00703E6F">
        <w:rPr>
          <w:rFonts w:ascii="Sylfaen" w:hAnsi="Sylfaen" w:cstheme="minorHAnsi"/>
        </w:rPr>
        <w:t xml:space="preserve"> separate</w:t>
      </w:r>
      <w:r w:rsidR="00703E6F" w:rsidRPr="000253AD">
        <w:rPr>
          <w:rFonts w:ascii="Sylfaen" w:hAnsi="Sylfaen" w:cstheme="minorHAnsi"/>
        </w:rPr>
        <w:t xml:space="preserve"> action plan for the protection of the rights of persons with disabilities</w:t>
      </w:r>
      <w:r w:rsidR="00703E6F">
        <w:rPr>
          <w:rFonts w:ascii="Sylfaen" w:hAnsi="Sylfaen" w:cstheme="minorHAnsi"/>
        </w:rPr>
        <w:t xml:space="preserve"> </w:t>
      </w:r>
      <w:r w:rsidR="00AD56C4" w:rsidRPr="000253AD">
        <w:rPr>
          <w:rFonts w:ascii="Sylfaen" w:hAnsi="Sylfaen" w:cstheme="minorHAnsi"/>
        </w:rPr>
        <w:t>ha</w:t>
      </w:r>
      <w:r w:rsidR="00F50522">
        <w:rPr>
          <w:rFonts w:ascii="Sylfaen" w:hAnsi="Sylfaen" w:cstheme="minorHAnsi"/>
        </w:rPr>
        <w:t>ve</w:t>
      </w:r>
      <w:r w:rsidR="00AD56C4" w:rsidRPr="000253AD">
        <w:rPr>
          <w:rFonts w:ascii="Sylfaen" w:hAnsi="Sylfaen" w:cstheme="minorHAnsi"/>
        </w:rPr>
        <w:t xml:space="preserve"> been developed.</w:t>
      </w:r>
      <w:r w:rsidR="00AD56C4" w:rsidRPr="000253AD">
        <w:rPr>
          <w:rStyle w:val="FootnoteReference"/>
          <w:rFonts w:ascii="Sylfaen" w:hAnsi="Sylfaen" w:cstheme="minorHAnsi"/>
        </w:rPr>
        <w:footnoteReference w:id="6"/>
      </w:r>
      <w:r w:rsidR="00AD56C4" w:rsidRPr="000253AD">
        <w:rPr>
          <w:rFonts w:ascii="Sylfaen" w:hAnsi="Sylfaen" w:cstheme="minorHAnsi"/>
        </w:rPr>
        <w:t xml:space="preserve"> 14 of the 16 responsible administrative bodies have approved the annual action plan</w:t>
      </w:r>
      <w:r w:rsidR="006D5E7D" w:rsidRPr="000253AD">
        <w:rPr>
          <w:rFonts w:ascii="Sylfaen" w:hAnsi="Sylfaen" w:cstheme="minorHAnsi"/>
        </w:rPr>
        <w:t xml:space="preserve"> determined by Law</w:t>
      </w:r>
      <w:r w:rsidR="00AD56C4" w:rsidRPr="000253AD">
        <w:rPr>
          <w:rFonts w:ascii="Sylfaen" w:hAnsi="Sylfaen" w:cstheme="minorHAnsi"/>
        </w:rPr>
        <w:t>.</w:t>
      </w:r>
      <w:r w:rsidR="00AD56C4" w:rsidRPr="000253AD">
        <w:rPr>
          <w:rStyle w:val="FootnoteReference"/>
          <w:rFonts w:ascii="Sylfaen" w:hAnsi="Sylfaen" w:cstheme="minorHAnsi"/>
        </w:rPr>
        <w:footnoteReference w:id="7"/>
      </w:r>
      <w:r w:rsidR="00AA008C">
        <w:rPr>
          <w:rFonts w:ascii="Sylfaen" w:hAnsi="Sylfaen" w:cstheme="minorHAnsi"/>
        </w:rPr>
        <w:t xml:space="preserve"> </w:t>
      </w:r>
      <w:r w:rsidR="00AA008C" w:rsidRPr="000253AD">
        <w:rPr>
          <w:rFonts w:ascii="Sylfaen" w:hAnsi="Sylfaen" w:cstheme="minorHAnsi"/>
        </w:rPr>
        <w:t>The general human rights State strategy for 2022-2030 was also developed late and does not sufficiently reflect the rights situation of persons with disabilities.</w:t>
      </w:r>
      <w:r w:rsidR="00AA008C">
        <w:rPr>
          <w:rStyle w:val="FootnoteReference"/>
          <w:rFonts w:ascii="Sylfaen" w:hAnsi="Sylfaen" w:cstheme="minorHAnsi"/>
        </w:rPr>
        <w:footnoteReference w:id="8"/>
      </w:r>
    </w:p>
    <w:p w14:paraId="2F142777" w14:textId="2842E8A1" w:rsidR="009338FC" w:rsidRPr="000253AD" w:rsidRDefault="009536AC" w:rsidP="001246FE">
      <w:pPr>
        <w:spacing w:line="276" w:lineRule="auto"/>
        <w:contextualSpacing/>
        <w:jc w:val="both"/>
        <w:rPr>
          <w:rFonts w:ascii="Sylfaen" w:hAnsi="Sylfaen" w:cstheme="minorHAnsi"/>
        </w:rPr>
      </w:pPr>
      <w:r>
        <w:rPr>
          <w:rFonts w:ascii="Sylfaen" w:hAnsi="Sylfaen" w:cstheme="minorHAnsi"/>
        </w:rPr>
        <w:t xml:space="preserve">6. </w:t>
      </w:r>
      <w:r w:rsidR="00AD56C4" w:rsidRPr="000253AD">
        <w:rPr>
          <w:rFonts w:ascii="Sylfaen" w:hAnsi="Sylfaen" w:cstheme="minorHAnsi"/>
        </w:rPr>
        <w:t xml:space="preserve">The </w:t>
      </w:r>
      <w:r w:rsidR="002A2098" w:rsidRPr="000253AD">
        <w:rPr>
          <w:rFonts w:ascii="Sylfaen" w:hAnsi="Sylfaen" w:cstheme="minorHAnsi"/>
        </w:rPr>
        <w:t>participation</w:t>
      </w:r>
      <w:r w:rsidR="00AD56C4" w:rsidRPr="000253AD">
        <w:rPr>
          <w:rFonts w:ascii="Sylfaen" w:hAnsi="Sylfaen" w:cstheme="minorHAnsi"/>
        </w:rPr>
        <w:t xml:space="preserve"> of persons with disabilities and their organizations in the development of annual plans approved by local self-governments and administrative bodies was not properly ensured.  Only 28 municipalities (out of 64) </w:t>
      </w:r>
      <w:r w:rsidR="00A203BB" w:rsidRPr="000253AD">
        <w:rPr>
          <w:rFonts w:ascii="Sylfaen" w:hAnsi="Sylfaen" w:cstheme="minorHAnsi"/>
        </w:rPr>
        <w:t>considered</w:t>
      </w:r>
      <w:r w:rsidR="00AD56C4" w:rsidRPr="000253AD">
        <w:rPr>
          <w:rFonts w:ascii="Sylfaen" w:hAnsi="Sylfaen" w:cstheme="minorHAnsi"/>
        </w:rPr>
        <w:t xml:space="preserve"> the legal requirement to ensure the </w:t>
      </w:r>
      <w:r w:rsidR="00AF7156" w:rsidRPr="000253AD">
        <w:rPr>
          <w:rFonts w:ascii="Sylfaen" w:hAnsi="Sylfaen" w:cstheme="minorHAnsi"/>
        </w:rPr>
        <w:t>participation of</w:t>
      </w:r>
      <w:r w:rsidR="00AD56C4" w:rsidRPr="000253AD">
        <w:rPr>
          <w:rFonts w:ascii="Sylfaen" w:hAnsi="Sylfaen" w:cstheme="minorHAnsi"/>
        </w:rPr>
        <w:t xml:space="preserve"> persons with disabilities in the process. In turn, the lack of </w:t>
      </w:r>
      <w:r w:rsidR="00AF7156" w:rsidRPr="000253AD">
        <w:rPr>
          <w:rFonts w:ascii="Sylfaen" w:hAnsi="Sylfaen" w:cstheme="minorHAnsi"/>
        </w:rPr>
        <w:t>participation led</w:t>
      </w:r>
      <w:r w:rsidR="00AD56C4" w:rsidRPr="000253AD">
        <w:rPr>
          <w:rFonts w:ascii="Sylfaen" w:hAnsi="Sylfaen" w:cstheme="minorHAnsi"/>
        </w:rPr>
        <w:t xml:space="preserve"> to the fragmentation and scarcity of the tasks/activities </w:t>
      </w:r>
      <w:r w:rsidR="00755D49" w:rsidRPr="000253AD">
        <w:rPr>
          <w:rFonts w:ascii="Sylfaen" w:hAnsi="Sylfaen" w:cstheme="minorHAnsi"/>
        </w:rPr>
        <w:t xml:space="preserve">provided for </w:t>
      </w:r>
      <w:r w:rsidR="00AD56C4" w:rsidRPr="000253AD">
        <w:rPr>
          <w:rFonts w:ascii="Sylfaen" w:hAnsi="Sylfaen" w:cstheme="minorHAnsi"/>
        </w:rPr>
        <w:t>in the documents.</w:t>
      </w:r>
      <w:r w:rsidR="00AD56C4" w:rsidRPr="000253AD">
        <w:rPr>
          <w:rStyle w:val="FootnoteReference"/>
          <w:rFonts w:ascii="Sylfaen" w:hAnsi="Sylfaen" w:cstheme="minorHAnsi"/>
        </w:rPr>
        <w:footnoteReference w:id="9"/>
      </w:r>
      <w:r w:rsidR="00A203BB" w:rsidRPr="000253AD">
        <w:rPr>
          <w:rFonts w:ascii="Sylfaen" w:hAnsi="Sylfaen" w:cstheme="minorHAnsi"/>
        </w:rPr>
        <w:t xml:space="preserve"> </w:t>
      </w:r>
    </w:p>
    <w:p w14:paraId="6CF506D7" w14:textId="52EA0B10" w:rsidR="000253AD" w:rsidRPr="000253AD" w:rsidRDefault="00E72319" w:rsidP="001246FE">
      <w:pPr>
        <w:pStyle w:val="Heading1"/>
      </w:pPr>
      <w:bookmarkStart w:id="3" w:name="_Toc126156046"/>
      <w:r w:rsidRPr="000253AD">
        <w:rPr>
          <w:rFonts w:ascii="Sylfaen" w:hAnsi="Sylfaen"/>
          <w:sz w:val="28"/>
          <w:szCs w:val="28"/>
        </w:rPr>
        <w:t>B. Specific Rights</w:t>
      </w:r>
      <w:bookmarkEnd w:id="3"/>
    </w:p>
    <w:p w14:paraId="5CED54F2" w14:textId="18ACA736" w:rsidR="00A6247E" w:rsidRPr="000253AD" w:rsidRDefault="00AD56C4" w:rsidP="00E15109">
      <w:pPr>
        <w:pStyle w:val="Heading2"/>
        <w:rPr>
          <w:rFonts w:ascii="Sylfaen" w:hAnsi="Sylfaen"/>
        </w:rPr>
      </w:pPr>
      <w:bookmarkStart w:id="4" w:name="_Toc126156047"/>
      <w:r w:rsidRPr="000253AD">
        <w:rPr>
          <w:rFonts w:ascii="Sylfaen" w:hAnsi="Sylfaen"/>
        </w:rPr>
        <w:t>Equality and non-discrimination (Article 5)</w:t>
      </w:r>
      <w:bookmarkEnd w:id="4"/>
    </w:p>
    <w:p w14:paraId="3A1C0AF8" w14:textId="77777777" w:rsidR="00A6247E" w:rsidRPr="004A2FAA" w:rsidRDefault="00A6247E" w:rsidP="00F0261B">
      <w:pPr>
        <w:spacing w:line="276" w:lineRule="auto"/>
        <w:contextualSpacing/>
        <w:jc w:val="both"/>
        <w:rPr>
          <w:rFonts w:ascii="Sylfaen" w:hAnsi="Sylfaen" w:cstheme="minorHAnsi"/>
          <w:sz w:val="10"/>
          <w:szCs w:val="10"/>
        </w:rPr>
      </w:pPr>
    </w:p>
    <w:p w14:paraId="68DBCF97" w14:textId="39985586" w:rsidR="009536AC" w:rsidRPr="009536AC" w:rsidRDefault="009536AC" w:rsidP="00DC45C4">
      <w:pPr>
        <w:spacing w:before="240" w:line="276" w:lineRule="auto"/>
        <w:contextualSpacing/>
        <w:jc w:val="both"/>
        <w:rPr>
          <w:rFonts w:ascii="Sylfaen" w:hAnsi="Sylfaen" w:cstheme="minorHAnsi"/>
          <w:b/>
          <w:bCs/>
          <w:sz w:val="24"/>
          <w:szCs w:val="24"/>
        </w:rPr>
      </w:pPr>
      <w:r>
        <w:rPr>
          <w:rFonts w:ascii="Sylfaen" w:hAnsi="Sylfaen" w:cstheme="minorHAnsi"/>
        </w:rPr>
        <w:t xml:space="preserve">7. </w:t>
      </w:r>
      <w:r w:rsidR="009338FC" w:rsidRPr="000253AD">
        <w:rPr>
          <w:rFonts w:ascii="Sylfaen" w:hAnsi="Sylfaen" w:cstheme="minorHAnsi"/>
        </w:rPr>
        <w:t>Although the new Law</w:t>
      </w:r>
      <w:r w:rsidR="003E2229" w:rsidRPr="000253AD">
        <w:rPr>
          <w:rFonts w:ascii="Sylfaen" w:hAnsi="Sylfaen" w:cstheme="minorHAnsi"/>
        </w:rPr>
        <w:t xml:space="preserve"> </w:t>
      </w:r>
      <w:r w:rsidR="003E2229" w:rsidRPr="000253AD">
        <w:rPr>
          <w:rFonts w:ascii="Sylfaen" w:hAnsi="Sylfaen" w:cstheme="minorHAnsi"/>
          <w:bCs/>
        </w:rPr>
        <w:t>on the Rights of Persons with Disabilities</w:t>
      </w:r>
      <w:r w:rsidR="009338FC" w:rsidRPr="000253AD">
        <w:rPr>
          <w:rFonts w:ascii="Sylfaen" w:hAnsi="Sylfaen" w:cstheme="minorHAnsi"/>
        </w:rPr>
        <w:t xml:space="preserve"> introduces a shift to biopsychosocial model, the deadlines set by the transitional provisions do not provide a timely solution to the systemic challenges identified again in the recent reporting periods.</w:t>
      </w:r>
      <w:r w:rsidR="009338FC" w:rsidRPr="000253AD">
        <w:rPr>
          <w:rStyle w:val="FootnoteReference"/>
          <w:rFonts w:ascii="Sylfaen" w:hAnsi="Sylfaen" w:cstheme="minorHAnsi"/>
        </w:rPr>
        <w:footnoteReference w:id="10"/>
      </w:r>
      <w:r w:rsidR="009338FC" w:rsidRPr="000253AD">
        <w:rPr>
          <w:rFonts w:ascii="Sylfaen" w:hAnsi="Sylfaen" w:cstheme="minorHAnsi"/>
        </w:rPr>
        <w:t xml:space="preserve"> </w:t>
      </w:r>
      <w:r w:rsidR="0059228D" w:rsidRPr="000253AD">
        <w:rPr>
          <w:rFonts w:ascii="Sylfaen" w:hAnsi="Sylfaen" w:cstheme="minorHAnsi"/>
        </w:rPr>
        <w:t>Until the medical model is replaced,</w:t>
      </w:r>
      <w:r w:rsidR="009338FC" w:rsidRPr="000253AD">
        <w:rPr>
          <w:rFonts w:ascii="Sylfaen" w:hAnsi="Sylfaen" w:cstheme="minorHAnsi"/>
        </w:rPr>
        <w:t xml:space="preserve"> it is </w:t>
      </w:r>
      <w:r w:rsidR="009338FC" w:rsidRPr="000253AD">
        <w:rPr>
          <w:rFonts w:ascii="Sylfaen" w:hAnsi="Sylfaen" w:cstheme="minorHAnsi"/>
        </w:rPr>
        <w:lastRenderedPageBreak/>
        <w:t xml:space="preserve">necessary to consider individual needs of persons with disabilities when providing relevant services. It was also revealed that certain public and private agencies misunderstand the essence of the reform relating to the notion of </w:t>
      </w:r>
      <w:r w:rsidR="0059228D" w:rsidRPr="000253AD">
        <w:rPr>
          <w:rFonts w:ascii="Sylfaen" w:hAnsi="Sylfaen" w:cstheme="minorHAnsi"/>
        </w:rPr>
        <w:t>l</w:t>
      </w:r>
      <w:r w:rsidR="009338FC" w:rsidRPr="000253AD">
        <w:rPr>
          <w:rFonts w:ascii="Sylfaen" w:hAnsi="Sylfaen" w:cstheme="minorHAnsi"/>
        </w:rPr>
        <w:t xml:space="preserve">egal </w:t>
      </w:r>
      <w:r w:rsidR="0059228D" w:rsidRPr="000253AD">
        <w:rPr>
          <w:rFonts w:ascii="Sylfaen" w:hAnsi="Sylfaen" w:cstheme="minorHAnsi"/>
        </w:rPr>
        <w:t>c</w:t>
      </w:r>
      <w:r w:rsidR="009338FC" w:rsidRPr="000253AD">
        <w:rPr>
          <w:rFonts w:ascii="Sylfaen" w:hAnsi="Sylfaen" w:cstheme="minorHAnsi"/>
        </w:rPr>
        <w:t>apacity and apply additional requirements outside the limits of the support defined by courts.</w:t>
      </w:r>
      <w:r w:rsidR="009338FC" w:rsidRPr="000253AD">
        <w:rPr>
          <w:rStyle w:val="FootnoteReference"/>
          <w:rFonts w:ascii="Sylfaen" w:hAnsi="Sylfaen" w:cstheme="minorHAnsi"/>
        </w:rPr>
        <w:footnoteReference w:id="11"/>
      </w:r>
    </w:p>
    <w:p w14:paraId="6E02D80F" w14:textId="5FBA32DE" w:rsidR="009338FC" w:rsidRPr="000253AD" w:rsidRDefault="009536AC" w:rsidP="00DC45C4">
      <w:pPr>
        <w:spacing w:before="240" w:line="276" w:lineRule="auto"/>
        <w:jc w:val="both"/>
        <w:rPr>
          <w:rFonts w:ascii="Sylfaen" w:hAnsi="Sylfaen" w:cstheme="minorHAnsi"/>
        </w:rPr>
      </w:pPr>
      <w:r>
        <w:rPr>
          <w:rFonts w:ascii="Sylfaen" w:hAnsi="Sylfaen" w:cstheme="minorHAnsi"/>
        </w:rPr>
        <w:t xml:space="preserve">8. </w:t>
      </w:r>
      <w:r w:rsidR="009338FC" w:rsidRPr="000253AD">
        <w:rPr>
          <w:rFonts w:ascii="Sylfaen" w:hAnsi="Sylfaen" w:cstheme="minorHAnsi"/>
        </w:rPr>
        <w:t>The cases reviewed by the Public Defender of Georgia clearly indicate that it is particularly important to assist relevant institutions in identifying the elements of denial of reasonable accommodation, as this form of discrimination is relatively new in Georgian legislation. To this end, the Public Defender applied to Tbilisi City Court with the opinion of the friend of the court (amicus curiae brief) in 2022.</w:t>
      </w:r>
      <w:r w:rsidR="009338FC" w:rsidRPr="000253AD">
        <w:rPr>
          <w:rStyle w:val="FootnoteReference"/>
          <w:rFonts w:ascii="Sylfaen" w:hAnsi="Sylfaen" w:cstheme="minorHAnsi"/>
        </w:rPr>
        <w:footnoteReference w:id="12"/>
      </w:r>
      <w:r w:rsidR="009338FC" w:rsidRPr="000253AD">
        <w:rPr>
          <w:rFonts w:ascii="Sylfaen" w:hAnsi="Sylfaen" w:cstheme="minorHAnsi"/>
        </w:rPr>
        <w:t xml:space="preserve"> As the practice shows, fulfillment of the obligation of reasonable accommodation is particularly problematic in access to education.</w:t>
      </w:r>
      <w:r w:rsidR="009338FC" w:rsidRPr="000253AD">
        <w:rPr>
          <w:rStyle w:val="FootnoteReference"/>
          <w:rFonts w:ascii="Sylfaen" w:hAnsi="Sylfaen" w:cstheme="minorHAnsi"/>
        </w:rPr>
        <w:footnoteReference w:id="13"/>
      </w:r>
    </w:p>
    <w:p w14:paraId="2E395941" w14:textId="40633E0B" w:rsidR="00182262" w:rsidRPr="000253AD" w:rsidRDefault="009536AC" w:rsidP="00F0261B">
      <w:pPr>
        <w:spacing w:line="276" w:lineRule="auto"/>
        <w:jc w:val="both"/>
        <w:rPr>
          <w:rFonts w:ascii="Sylfaen" w:hAnsi="Sylfaen" w:cstheme="minorHAnsi"/>
        </w:rPr>
      </w:pPr>
      <w:r>
        <w:rPr>
          <w:rFonts w:ascii="Sylfaen" w:hAnsi="Sylfaen" w:cstheme="minorHAnsi"/>
        </w:rPr>
        <w:t xml:space="preserve">9. </w:t>
      </w:r>
      <w:r w:rsidR="009338FC" w:rsidRPr="000253AD">
        <w:rPr>
          <w:rFonts w:ascii="Sylfaen" w:hAnsi="Sylfaen" w:cstheme="minorHAnsi"/>
        </w:rPr>
        <w:t>The recent case-law suggests that applying accessibility standards in practice is problematic, since the universal design has not been properly implemented during the most recent</w:t>
      </w:r>
      <w:r w:rsidR="009338FC" w:rsidRPr="000253AD">
        <w:rPr>
          <w:rFonts w:ascii="Sylfaen" w:hAnsi="Sylfaen" w:cstheme="minorHAnsi"/>
          <w:lang w:val="ka-GE"/>
        </w:rPr>
        <w:t xml:space="preserve"> </w:t>
      </w:r>
      <w:r w:rsidR="009338FC" w:rsidRPr="000253AD">
        <w:rPr>
          <w:rFonts w:ascii="Sylfaen" w:hAnsi="Sylfaen" w:cstheme="minorHAnsi"/>
        </w:rPr>
        <w:t>works of street rehabilitation.</w:t>
      </w:r>
      <w:r w:rsidR="009338FC" w:rsidRPr="000253AD">
        <w:rPr>
          <w:rStyle w:val="FootnoteReference"/>
          <w:rFonts w:ascii="Sylfaen" w:hAnsi="Sylfaen" w:cstheme="minorHAnsi"/>
        </w:rPr>
        <w:footnoteReference w:id="14"/>
      </w:r>
      <w:r w:rsidR="009338FC" w:rsidRPr="000253AD">
        <w:rPr>
          <w:rFonts w:ascii="Sylfaen" w:hAnsi="Sylfaen" w:cstheme="minorHAnsi"/>
        </w:rPr>
        <w:t xml:space="preserve"> </w:t>
      </w:r>
    </w:p>
    <w:p w14:paraId="115C9CE5" w14:textId="4C216355" w:rsidR="00A6247E" w:rsidRDefault="00AD56C4" w:rsidP="00E15109">
      <w:pPr>
        <w:pStyle w:val="Heading2"/>
        <w:rPr>
          <w:rFonts w:ascii="Sylfaen" w:hAnsi="Sylfaen"/>
          <w:lang w:val="ka-GE"/>
        </w:rPr>
      </w:pPr>
      <w:bookmarkStart w:id="5" w:name="_Toc126156048"/>
      <w:r w:rsidRPr="000253AD">
        <w:rPr>
          <w:rFonts w:ascii="Sylfaen" w:hAnsi="Sylfaen"/>
        </w:rPr>
        <w:t>Women with disabilities (Article</w:t>
      </w:r>
      <w:r w:rsidR="008D5DAD" w:rsidRPr="000253AD">
        <w:rPr>
          <w:rFonts w:ascii="Sylfaen" w:hAnsi="Sylfaen"/>
          <w:lang w:val="ka-GE"/>
        </w:rPr>
        <w:t xml:space="preserve"> 6)</w:t>
      </w:r>
      <w:bookmarkEnd w:id="5"/>
    </w:p>
    <w:p w14:paraId="37EC8387" w14:textId="77777777" w:rsidR="004A2FAA" w:rsidRPr="00140A05" w:rsidRDefault="004A2FAA" w:rsidP="004A2FAA">
      <w:pPr>
        <w:rPr>
          <w:sz w:val="4"/>
          <w:szCs w:val="4"/>
          <w:lang w:val="ka-GE"/>
        </w:rPr>
      </w:pPr>
    </w:p>
    <w:p w14:paraId="1AA6E511" w14:textId="66A29E81" w:rsidR="00AD56C4" w:rsidRPr="000253AD" w:rsidRDefault="009536AC" w:rsidP="00F83F9D">
      <w:pPr>
        <w:spacing w:line="276" w:lineRule="auto"/>
        <w:jc w:val="both"/>
        <w:rPr>
          <w:rFonts w:ascii="Sylfaen" w:hAnsi="Sylfaen" w:cstheme="minorHAnsi"/>
          <w:color w:val="000000"/>
        </w:rPr>
      </w:pPr>
      <w:r>
        <w:rPr>
          <w:rFonts w:ascii="Sylfaen" w:hAnsi="Sylfaen" w:cstheme="minorHAnsi"/>
          <w:color w:val="000000"/>
        </w:rPr>
        <w:t>10.</w:t>
      </w:r>
      <w:r w:rsidR="00F83F9D" w:rsidRPr="000253AD">
        <w:rPr>
          <w:rFonts w:ascii="Sylfaen" w:hAnsi="Sylfaen" w:cstheme="minorHAnsi"/>
          <w:color w:val="000000"/>
        </w:rPr>
        <w:t>G</w:t>
      </w:r>
      <w:r w:rsidR="00AD56C4" w:rsidRPr="000253AD">
        <w:rPr>
          <w:rFonts w:ascii="Sylfaen" w:hAnsi="Sylfaen" w:cstheme="minorHAnsi"/>
          <w:color w:val="000000"/>
        </w:rPr>
        <w:t>ender inequality in the country has a particularly heavy impact on the rights situation of women and girls with disabilities</w:t>
      </w:r>
      <w:r w:rsidR="00E65AF1" w:rsidRPr="000253AD">
        <w:rPr>
          <w:rFonts w:ascii="Sylfaen" w:hAnsi="Sylfaen" w:cstheme="minorHAnsi"/>
          <w:color w:val="000000"/>
          <w:lang w:val="ka-GE"/>
        </w:rPr>
        <w:t xml:space="preserve"> </w:t>
      </w:r>
      <w:r w:rsidR="00E65AF1" w:rsidRPr="000253AD">
        <w:rPr>
          <w:rFonts w:ascii="Sylfaen" w:hAnsi="Sylfaen" w:cstheme="minorHAnsi"/>
          <w:color w:val="000000"/>
        </w:rPr>
        <w:t>and makes them vulnerable</w:t>
      </w:r>
      <w:r w:rsidR="00AD56C4" w:rsidRPr="000253AD">
        <w:rPr>
          <w:rFonts w:ascii="Sylfaen" w:hAnsi="Sylfaen" w:cstheme="minorHAnsi"/>
          <w:color w:val="000000"/>
        </w:rPr>
        <w:t>. State policies relating to violence against women and domestic violence are often not inclusive and do not take into account the needs of women with disabilities. It is especially problematic to detect sexual or other types of violence against women with psychosocial needs and to administer effective justice.</w:t>
      </w:r>
      <w:r w:rsidR="00AD56C4" w:rsidRPr="000253AD">
        <w:rPr>
          <w:rStyle w:val="FootnoteReference"/>
          <w:rFonts w:ascii="Sylfaen" w:hAnsi="Sylfaen" w:cstheme="minorHAnsi"/>
          <w:color w:val="000000"/>
        </w:rPr>
        <w:footnoteReference w:id="15"/>
      </w:r>
    </w:p>
    <w:p w14:paraId="348E8C89" w14:textId="20FF7CDE" w:rsidR="00AD56C4" w:rsidRPr="000253AD" w:rsidRDefault="009536AC" w:rsidP="00F0261B">
      <w:pPr>
        <w:autoSpaceDE w:val="0"/>
        <w:autoSpaceDN w:val="0"/>
        <w:adjustRightInd w:val="0"/>
        <w:spacing w:line="276" w:lineRule="auto"/>
        <w:jc w:val="both"/>
        <w:rPr>
          <w:rFonts w:ascii="Sylfaen" w:hAnsi="Sylfaen" w:cstheme="minorHAnsi"/>
          <w:color w:val="000000"/>
        </w:rPr>
      </w:pPr>
      <w:r>
        <w:rPr>
          <w:rFonts w:ascii="Sylfaen" w:hAnsi="Sylfaen" w:cstheme="minorHAnsi"/>
          <w:color w:val="000000"/>
        </w:rPr>
        <w:t xml:space="preserve">11. </w:t>
      </w:r>
      <w:r w:rsidR="00A203BB" w:rsidRPr="000253AD">
        <w:rPr>
          <w:rFonts w:ascii="Sylfaen" w:hAnsi="Sylfaen" w:cstheme="minorHAnsi"/>
          <w:color w:val="000000"/>
        </w:rPr>
        <w:t>P</w:t>
      </w:r>
      <w:r w:rsidR="00AD56C4" w:rsidRPr="000253AD">
        <w:rPr>
          <w:rFonts w:ascii="Sylfaen" w:hAnsi="Sylfaen" w:cstheme="minorHAnsi"/>
          <w:color w:val="000000"/>
        </w:rPr>
        <w:t xml:space="preserve">roblems in the </w:t>
      </w:r>
      <w:r w:rsidR="00E65AF1" w:rsidRPr="000253AD">
        <w:rPr>
          <w:rFonts w:ascii="Sylfaen" w:hAnsi="Sylfaen" w:cstheme="minorHAnsi"/>
          <w:color w:val="000000"/>
        </w:rPr>
        <w:t>aforesaid</w:t>
      </w:r>
      <w:r w:rsidR="00A203BB" w:rsidRPr="000253AD">
        <w:rPr>
          <w:rFonts w:ascii="Sylfaen" w:hAnsi="Sylfaen" w:cstheme="minorHAnsi"/>
          <w:color w:val="000000"/>
        </w:rPr>
        <w:t xml:space="preserve"> area </w:t>
      </w:r>
      <w:r w:rsidR="00AF7156" w:rsidRPr="000253AD">
        <w:rPr>
          <w:rFonts w:ascii="Sylfaen" w:hAnsi="Sylfaen" w:cstheme="minorHAnsi"/>
          <w:color w:val="000000"/>
        </w:rPr>
        <w:t>include</w:t>
      </w:r>
      <w:r w:rsidR="00AD56C4" w:rsidRPr="000253AD">
        <w:rPr>
          <w:rFonts w:ascii="Sylfaen" w:hAnsi="Sylfaen" w:cstheme="minorHAnsi"/>
          <w:color w:val="000000"/>
        </w:rPr>
        <w:t xml:space="preserve"> lack of physical accessibility </w:t>
      </w:r>
      <w:r w:rsidR="005C636B" w:rsidRPr="000253AD">
        <w:rPr>
          <w:rFonts w:ascii="Sylfaen" w:hAnsi="Sylfaen" w:cstheme="minorHAnsi"/>
          <w:color w:val="000000"/>
        </w:rPr>
        <w:t xml:space="preserve">to </w:t>
      </w:r>
      <w:r w:rsidR="00A203BB" w:rsidRPr="000253AD">
        <w:rPr>
          <w:rFonts w:ascii="Sylfaen" w:hAnsi="Sylfaen" w:cstheme="minorHAnsi"/>
          <w:color w:val="000000"/>
        </w:rPr>
        <w:t>judicial</w:t>
      </w:r>
      <w:r w:rsidR="00AD56C4" w:rsidRPr="000253AD">
        <w:rPr>
          <w:rFonts w:ascii="Sylfaen" w:hAnsi="Sylfaen" w:cstheme="minorHAnsi"/>
          <w:color w:val="000000"/>
        </w:rPr>
        <w:t xml:space="preserve"> bodies, negative and stereotypical attitude of people working in the justice system towards women/girls with disabilities, lack of information among women with disabilities about their rights, lack of </w:t>
      </w:r>
      <w:r w:rsidR="00A203BB" w:rsidRPr="000253AD">
        <w:rPr>
          <w:rFonts w:ascii="Sylfaen" w:hAnsi="Sylfaen" w:cstheme="minorHAnsi"/>
          <w:color w:val="000000"/>
        </w:rPr>
        <w:t xml:space="preserve">communication skills and </w:t>
      </w:r>
      <w:r w:rsidR="00AD56C4" w:rsidRPr="000253AD">
        <w:rPr>
          <w:rFonts w:ascii="Sylfaen" w:hAnsi="Sylfaen" w:cstheme="minorHAnsi"/>
          <w:color w:val="000000"/>
        </w:rPr>
        <w:lastRenderedPageBreak/>
        <w:t>evidence collection practices in the</w:t>
      </w:r>
      <w:r w:rsidR="005C636B" w:rsidRPr="000253AD">
        <w:rPr>
          <w:rFonts w:ascii="Sylfaen" w:hAnsi="Sylfaen" w:cstheme="minorHAnsi"/>
          <w:color w:val="000000"/>
        </w:rPr>
        <w:t xml:space="preserve"> justice</w:t>
      </w:r>
      <w:r w:rsidR="00AD56C4" w:rsidRPr="000253AD">
        <w:rPr>
          <w:rFonts w:ascii="Sylfaen" w:hAnsi="Sylfaen" w:cstheme="minorHAnsi"/>
          <w:color w:val="000000"/>
        </w:rPr>
        <w:t xml:space="preserve"> system, danger of secondary victimization, </w:t>
      </w:r>
      <w:r w:rsidR="00FF137B" w:rsidRPr="000253AD">
        <w:rPr>
          <w:rFonts w:ascii="Sylfaen" w:hAnsi="Sylfaen" w:cstheme="minorHAnsi"/>
          <w:color w:val="000000"/>
        </w:rPr>
        <w:t xml:space="preserve">absence of </w:t>
      </w:r>
      <w:r w:rsidR="00AD56C4" w:rsidRPr="000253AD">
        <w:rPr>
          <w:rFonts w:ascii="Sylfaen" w:hAnsi="Sylfaen" w:cstheme="minorHAnsi"/>
          <w:color w:val="000000"/>
        </w:rPr>
        <w:t>segregated statistics, lack of support services, etc.</w:t>
      </w:r>
      <w:r w:rsidR="00FF137B" w:rsidRPr="000253AD">
        <w:rPr>
          <w:rStyle w:val="FootnoteReference"/>
          <w:rFonts w:ascii="Sylfaen" w:hAnsi="Sylfaen" w:cstheme="minorHAnsi"/>
          <w:color w:val="000000"/>
        </w:rPr>
        <w:footnoteReference w:id="16"/>
      </w:r>
    </w:p>
    <w:p w14:paraId="0EF9B079" w14:textId="4ADBABD2" w:rsidR="00AD56C4" w:rsidRPr="001D6335" w:rsidRDefault="009536AC" w:rsidP="5774BCC7">
      <w:pPr>
        <w:autoSpaceDE w:val="0"/>
        <w:autoSpaceDN w:val="0"/>
        <w:adjustRightInd w:val="0"/>
        <w:spacing w:line="276" w:lineRule="auto"/>
        <w:jc w:val="both"/>
        <w:rPr>
          <w:rFonts w:ascii="Sylfaen" w:hAnsi="Sylfaen"/>
          <w:color w:val="000000"/>
          <w:lang w:val="ka-GE"/>
        </w:rPr>
      </w:pPr>
      <w:r>
        <w:rPr>
          <w:rFonts w:ascii="Sylfaen" w:hAnsi="Sylfaen"/>
          <w:color w:val="000000"/>
        </w:rPr>
        <w:t xml:space="preserve">12. </w:t>
      </w:r>
      <w:r w:rsidR="00FF137B" w:rsidRPr="5774BCC7">
        <w:rPr>
          <w:rFonts w:ascii="Sylfaen" w:hAnsi="Sylfaen"/>
          <w:color w:val="000000"/>
        </w:rPr>
        <w:t xml:space="preserve">Protection of reproductive and sexual health and rights of women with disabilities </w:t>
      </w:r>
      <w:r w:rsidR="5774BCC7" w:rsidRPr="5774BCC7">
        <w:rPr>
          <w:rFonts w:ascii="Sylfaen" w:hAnsi="Sylfaen"/>
          <w:color w:val="000000" w:themeColor="text1"/>
        </w:rPr>
        <w:t xml:space="preserve">faces </w:t>
      </w:r>
      <w:r w:rsidR="00FF137B" w:rsidRPr="5774BCC7">
        <w:rPr>
          <w:rFonts w:ascii="Sylfaen" w:hAnsi="Sylfaen"/>
          <w:color w:val="000000"/>
        </w:rPr>
        <w:t xml:space="preserve">serious challenges. Difficulties in accessing the infrastructure of medical </w:t>
      </w:r>
      <w:r w:rsidR="00C0058A" w:rsidRPr="5774BCC7">
        <w:rPr>
          <w:rFonts w:ascii="Sylfaen" w:hAnsi="Sylfaen"/>
          <w:color w:val="000000"/>
        </w:rPr>
        <w:t>facilities</w:t>
      </w:r>
      <w:r w:rsidR="00FF137B" w:rsidRPr="5774BCC7">
        <w:rPr>
          <w:rFonts w:ascii="Sylfaen" w:hAnsi="Sylfaen"/>
          <w:color w:val="000000"/>
        </w:rPr>
        <w:t xml:space="preserve"> and</w:t>
      </w:r>
      <w:r w:rsidR="00FC387B" w:rsidRPr="5774BCC7">
        <w:rPr>
          <w:rFonts w:ascii="Sylfaen" w:hAnsi="Sylfaen"/>
          <w:color w:val="000000"/>
          <w:lang w:val="ka-GE"/>
        </w:rPr>
        <w:t xml:space="preserve"> </w:t>
      </w:r>
      <w:r w:rsidR="5774BCC7" w:rsidRPr="5774BCC7">
        <w:rPr>
          <w:rFonts w:ascii="Sylfaen" w:hAnsi="Sylfaen"/>
          <w:color w:val="000000" w:themeColor="text1"/>
        </w:rPr>
        <w:t>medical</w:t>
      </w:r>
      <w:r w:rsidR="00FF137B" w:rsidRPr="5774BCC7">
        <w:rPr>
          <w:rFonts w:ascii="Sylfaen" w:hAnsi="Sylfaen"/>
          <w:color w:val="000000"/>
        </w:rPr>
        <w:t xml:space="preserve"> manipulations, the attitudes of people working in the</w:t>
      </w:r>
      <w:r w:rsidR="00A203BB" w:rsidRPr="5774BCC7">
        <w:rPr>
          <w:rFonts w:ascii="Sylfaen" w:hAnsi="Sylfaen"/>
          <w:color w:val="000000"/>
        </w:rPr>
        <w:t>se</w:t>
      </w:r>
      <w:r w:rsidR="00FF137B" w:rsidRPr="5774BCC7">
        <w:rPr>
          <w:rFonts w:ascii="Sylfaen" w:hAnsi="Sylfaen"/>
          <w:color w:val="000000"/>
        </w:rPr>
        <w:t xml:space="preserve"> </w:t>
      </w:r>
      <w:r w:rsidR="00A203BB" w:rsidRPr="5774BCC7">
        <w:rPr>
          <w:rFonts w:ascii="Sylfaen" w:hAnsi="Sylfaen"/>
          <w:color w:val="000000"/>
        </w:rPr>
        <w:t xml:space="preserve">institutions </w:t>
      </w:r>
      <w:r w:rsidR="00FF137B" w:rsidRPr="5774BCC7">
        <w:rPr>
          <w:rFonts w:ascii="Sylfaen" w:hAnsi="Sylfaen"/>
          <w:color w:val="000000"/>
        </w:rPr>
        <w:t xml:space="preserve">and their inadequate preparedness often </w:t>
      </w:r>
      <w:r w:rsidR="5774BCC7" w:rsidRPr="5774BCC7">
        <w:rPr>
          <w:rFonts w:ascii="Sylfaen" w:hAnsi="Sylfaen"/>
          <w:color w:val="000000" w:themeColor="text1"/>
        </w:rPr>
        <w:t xml:space="preserve">lead to </w:t>
      </w:r>
      <w:r w:rsidR="00FF137B" w:rsidRPr="5774BCC7">
        <w:rPr>
          <w:rFonts w:ascii="Sylfaen" w:hAnsi="Sylfaen"/>
          <w:color w:val="000000"/>
        </w:rPr>
        <w:t>degrading treatment of women with disabilities.</w:t>
      </w:r>
      <w:r w:rsidR="00FF137B" w:rsidRPr="5774BCC7">
        <w:rPr>
          <w:rStyle w:val="FootnoteReference"/>
          <w:rFonts w:ascii="Sylfaen" w:hAnsi="Sylfaen"/>
          <w:color w:val="000000"/>
        </w:rPr>
        <w:footnoteReference w:id="17"/>
      </w:r>
      <w:r w:rsidR="00FF137B" w:rsidRPr="5774BCC7">
        <w:rPr>
          <w:rFonts w:ascii="Sylfaen" w:hAnsi="Sylfaen"/>
          <w:color w:val="000000"/>
        </w:rPr>
        <w:t xml:space="preserve"> Particularly vulnerable groups in this respect are persons with mental health problems and representatives of the LGBTQ+ community.</w:t>
      </w:r>
      <w:r w:rsidR="00FF137B" w:rsidRPr="5774BCC7">
        <w:rPr>
          <w:rStyle w:val="FootnoteReference"/>
          <w:rFonts w:ascii="Sylfaen" w:hAnsi="Sylfaen"/>
          <w:color w:val="000000"/>
        </w:rPr>
        <w:footnoteReference w:id="18"/>
      </w:r>
      <w:r w:rsidR="004E3B62">
        <w:rPr>
          <w:rFonts w:ascii="Sylfaen" w:hAnsi="Sylfaen"/>
          <w:color w:val="000000"/>
          <w:lang w:val="ka-GE"/>
        </w:rPr>
        <w:t xml:space="preserve"> </w:t>
      </w:r>
      <w:r w:rsidR="004E3B62" w:rsidRPr="000253AD">
        <w:rPr>
          <w:rFonts w:ascii="Sylfaen" w:hAnsi="Sylfaen" w:cstheme="minorHAnsi"/>
        </w:rPr>
        <w:t>In relation to women with disabilities, the Public Defender has called on the relevant Ministry to systemically analyze the needs of pregnant women with disabilities and develop an action plan and guidelines to meet their needs.</w:t>
      </w:r>
      <w:r w:rsidR="004E3B62" w:rsidRPr="000253AD">
        <w:rPr>
          <w:rStyle w:val="FootnoteReference"/>
          <w:rFonts w:ascii="Sylfaen" w:hAnsi="Sylfaen" w:cstheme="minorHAnsi"/>
        </w:rPr>
        <w:footnoteReference w:id="19"/>
      </w:r>
    </w:p>
    <w:p w14:paraId="2723D6C4" w14:textId="463DB743" w:rsidR="00FF137B" w:rsidRPr="000253AD" w:rsidRDefault="009536AC" w:rsidP="00F0261B">
      <w:pPr>
        <w:autoSpaceDE w:val="0"/>
        <w:autoSpaceDN w:val="0"/>
        <w:adjustRightInd w:val="0"/>
        <w:spacing w:line="276" w:lineRule="auto"/>
        <w:jc w:val="both"/>
        <w:rPr>
          <w:rFonts w:ascii="Sylfaen" w:hAnsi="Sylfaen" w:cstheme="minorHAnsi"/>
          <w:color w:val="000000"/>
        </w:rPr>
      </w:pPr>
      <w:r>
        <w:rPr>
          <w:rFonts w:ascii="Sylfaen" w:hAnsi="Sylfaen" w:cstheme="minorHAnsi"/>
          <w:color w:val="000000"/>
        </w:rPr>
        <w:t xml:space="preserve">13. </w:t>
      </w:r>
      <w:r w:rsidR="00FF137B" w:rsidRPr="000253AD">
        <w:rPr>
          <w:rFonts w:ascii="Sylfaen" w:hAnsi="Sylfaen" w:cstheme="minorHAnsi"/>
          <w:color w:val="000000"/>
        </w:rPr>
        <w:t>Despite the special importance of the right to participate in political and public life, the social, economic and infrastructural barriers faced by women with disabilities exclude them from the ongoing</w:t>
      </w:r>
      <w:r w:rsidR="004B70E3" w:rsidRPr="000253AD">
        <w:rPr>
          <w:rFonts w:ascii="Sylfaen" w:hAnsi="Sylfaen" w:cstheme="minorHAnsi"/>
          <w:color w:val="000000"/>
        </w:rPr>
        <w:t xml:space="preserve"> public and political</w:t>
      </w:r>
      <w:r w:rsidR="00FF137B" w:rsidRPr="000253AD">
        <w:rPr>
          <w:rFonts w:ascii="Sylfaen" w:hAnsi="Sylfaen" w:cstheme="minorHAnsi"/>
          <w:color w:val="000000"/>
        </w:rPr>
        <w:t xml:space="preserve"> processes. The </w:t>
      </w:r>
      <w:r w:rsidR="00904D1D" w:rsidRPr="000253AD">
        <w:rPr>
          <w:rFonts w:ascii="Sylfaen" w:hAnsi="Sylfaen" w:cstheme="minorHAnsi"/>
          <w:color w:val="000000"/>
        </w:rPr>
        <w:t>statistic</w:t>
      </w:r>
      <w:r w:rsidR="00C02400" w:rsidRPr="000253AD">
        <w:rPr>
          <w:rFonts w:ascii="Sylfaen" w:hAnsi="Sylfaen" w:cstheme="minorHAnsi"/>
          <w:color w:val="000000"/>
        </w:rPr>
        <w:t xml:space="preserve">s </w:t>
      </w:r>
      <w:r w:rsidR="00904D1D" w:rsidRPr="000253AD">
        <w:rPr>
          <w:rFonts w:ascii="Sylfaen" w:hAnsi="Sylfaen" w:cstheme="minorHAnsi"/>
          <w:color w:val="000000"/>
        </w:rPr>
        <w:t xml:space="preserve">also </w:t>
      </w:r>
      <w:r w:rsidR="0008186D" w:rsidRPr="000253AD">
        <w:rPr>
          <w:rFonts w:ascii="Sylfaen" w:hAnsi="Sylfaen" w:cstheme="minorHAnsi"/>
          <w:color w:val="000000"/>
        </w:rPr>
        <w:t>show</w:t>
      </w:r>
      <w:r w:rsidR="00904D1D" w:rsidRPr="000253AD">
        <w:rPr>
          <w:rFonts w:ascii="Sylfaen" w:hAnsi="Sylfaen" w:cstheme="minorHAnsi"/>
          <w:color w:val="000000"/>
        </w:rPr>
        <w:t xml:space="preserve"> the </w:t>
      </w:r>
      <w:r w:rsidR="00FF137B" w:rsidRPr="000253AD">
        <w:rPr>
          <w:rFonts w:ascii="Sylfaen" w:hAnsi="Sylfaen" w:cstheme="minorHAnsi"/>
          <w:color w:val="000000"/>
        </w:rPr>
        <w:t>lack of participation of women in political and public life</w:t>
      </w:r>
      <w:r w:rsidR="00904D1D" w:rsidRPr="000253AD">
        <w:rPr>
          <w:rFonts w:ascii="Sylfaen" w:hAnsi="Sylfaen" w:cstheme="minorHAnsi"/>
          <w:color w:val="000000"/>
        </w:rPr>
        <w:t xml:space="preserve"> </w:t>
      </w:r>
      <w:r w:rsidR="0008186D" w:rsidRPr="000253AD">
        <w:rPr>
          <w:rFonts w:ascii="Sylfaen" w:hAnsi="Sylfaen" w:cstheme="minorHAnsi"/>
          <w:color w:val="000000"/>
        </w:rPr>
        <w:t>in</w:t>
      </w:r>
      <w:r w:rsidR="00FF137B" w:rsidRPr="000253AD">
        <w:rPr>
          <w:rFonts w:ascii="Sylfaen" w:hAnsi="Sylfaen" w:cstheme="minorHAnsi"/>
          <w:color w:val="000000"/>
        </w:rPr>
        <w:t xml:space="preserve"> Georgia. In particular, women ma</w:t>
      </w:r>
      <w:r w:rsidR="001213E1">
        <w:rPr>
          <w:rFonts w:ascii="Sylfaen" w:hAnsi="Sylfaen" w:cstheme="minorHAnsi"/>
          <w:color w:val="000000"/>
        </w:rPr>
        <w:t>d</w:t>
      </w:r>
      <w:r w:rsidR="00FF137B" w:rsidRPr="000253AD">
        <w:rPr>
          <w:rFonts w:ascii="Sylfaen" w:hAnsi="Sylfaen" w:cstheme="minorHAnsi"/>
          <w:color w:val="000000"/>
        </w:rPr>
        <w:t xml:space="preserve">e up 15% of the </w:t>
      </w:r>
      <w:r w:rsidR="00904D1D" w:rsidRPr="000253AD">
        <w:rPr>
          <w:rFonts w:ascii="Sylfaen" w:hAnsi="Sylfaen" w:cstheme="minorHAnsi"/>
          <w:color w:val="000000"/>
        </w:rPr>
        <w:t xml:space="preserve">Members of </w:t>
      </w:r>
      <w:r w:rsidR="00FF137B" w:rsidRPr="000253AD">
        <w:rPr>
          <w:rFonts w:ascii="Sylfaen" w:hAnsi="Sylfaen" w:cstheme="minorHAnsi"/>
          <w:color w:val="000000"/>
        </w:rPr>
        <w:t xml:space="preserve">Parliament and 13.4% of the </w:t>
      </w:r>
      <w:r w:rsidR="00904D1D" w:rsidRPr="000253AD">
        <w:rPr>
          <w:rFonts w:ascii="Sylfaen" w:hAnsi="Sylfaen" w:cstheme="minorHAnsi"/>
          <w:color w:val="000000"/>
        </w:rPr>
        <w:t>Deputies of the</w:t>
      </w:r>
      <w:r w:rsidR="001213E1">
        <w:rPr>
          <w:rFonts w:ascii="Sylfaen" w:hAnsi="Sylfaen" w:cstheme="minorHAnsi"/>
          <w:color w:val="000000"/>
        </w:rPr>
        <w:t xml:space="preserve"> Sakrebulo (</w:t>
      </w:r>
      <w:r w:rsidR="00465153">
        <w:rPr>
          <w:rFonts w:ascii="Sylfaen" w:hAnsi="Sylfaen" w:cstheme="minorHAnsi"/>
          <w:color w:val="000000"/>
        </w:rPr>
        <w:t>legislative body at the local government level</w:t>
      </w:r>
      <w:r w:rsidR="001213E1">
        <w:rPr>
          <w:rFonts w:ascii="Sylfaen" w:hAnsi="Sylfaen" w:cstheme="minorHAnsi"/>
          <w:color w:val="000000"/>
        </w:rPr>
        <w:t>) according to the data of 2021</w:t>
      </w:r>
      <w:r w:rsidR="00FF137B" w:rsidRPr="000253AD">
        <w:rPr>
          <w:rFonts w:ascii="Sylfaen" w:hAnsi="Sylfaen" w:cstheme="minorHAnsi"/>
          <w:color w:val="000000"/>
        </w:rPr>
        <w:t>.</w:t>
      </w:r>
      <w:r w:rsidR="00FF137B" w:rsidRPr="000253AD">
        <w:rPr>
          <w:rStyle w:val="FootnoteReference"/>
          <w:rFonts w:ascii="Sylfaen" w:hAnsi="Sylfaen" w:cstheme="minorHAnsi"/>
          <w:color w:val="000000"/>
        </w:rPr>
        <w:footnoteReference w:id="20"/>
      </w:r>
    </w:p>
    <w:p w14:paraId="24F2F159" w14:textId="077EAF1C" w:rsidR="00FF137B" w:rsidRDefault="00FF137B" w:rsidP="00E15109">
      <w:pPr>
        <w:pStyle w:val="Heading2"/>
        <w:rPr>
          <w:rFonts w:ascii="Sylfaen" w:hAnsi="Sylfaen"/>
        </w:rPr>
      </w:pPr>
      <w:bookmarkStart w:id="6" w:name="_Toc126156049"/>
      <w:r w:rsidRPr="000253AD">
        <w:rPr>
          <w:rFonts w:ascii="Sylfaen" w:hAnsi="Sylfaen"/>
        </w:rPr>
        <w:t>Children with disabilities (Article 7)</w:t>
      </w:r>
      <w:bookmarkEnd w:id="6"/>
    </w:p>
    <w:p w14:paraId="22106937" w14:textId="77777777" w:rsidR="004A2FAA" w:rsidRPr="00140A05" w:rsidRDefault="004A2FAA" w:rsidP="004A2FAA">
      <w:pPr>
        <w:rPr>
          <w:sz w:val="4"/>
          <w:szCs w:val="4"/>
        </w:rPr>
      </w:pPr>
    </w:p>
    <w:p w14:paraId="30D96C82" w14:textId="1AE764E5" w:rsidR="00FF137B" w:rsidRPr="000253AD" w:rsidRDefault="009536AC" w:rsidP="00F0261B">
      <w:pPr>
        <w:autoSpaceDE w:val="0"/>
        <w:autoSpaceDN w:val="0"/>
        <w:adjustRightInd w:val="0"/>
        <w:spacing w:line="276" w:lineRule="auto"/>
        <w:jc w:val="both"/>
        <w:rPr>
          <w:rFonts w:ascii="Sylfaen" w:hAnsi="Sylfaen" w:cstheme="minorHAnsi"/>
          <w:color w:val="000000"/>
        </w:rPr>
      </w:pPr>
      <w:r>
        <w:rPr>
          <w:rFonts w:ascii="Sylfaen" w:hAnsi="Sylfaen" w:cstheme="minorHAnsi"/>
          <w:color w:val="000000"/>
        </w:rPr>
        <w:t xml:space="preserve">14. </w:t>
      </w:r>
      <w:r w:rsidR="00904D1D" w:rsidRPr="000253AD">
        <w:rPr>
          <w:rFonts w:ascii="Sylfaen" w:hAnsi="Sylfaen" w:cstheme="minorHAnsi"/>
          <w:color w:val="000000"/>
        </w:rPr>
        <w:t xml:space="preserve">The rights situation of children living in poverty, insufficient targeted services to meet their needs and ineffectiveness of </w:t>
      </w:r>
      <w:r w:rsidR="00C0058A" w:rsidRPr="000253AD">
        <w:rPr>
          <w:rFonts w:ascii="Sylfaen" w:hAnsi="Sylfaen" w:cstheme="minorHAnsi"/>
          <w:color w:val="000000"/>
        </w:rPr>
        <w:t>existing</w:t>
      </w:r>
      <w:r w:rsidR="00904D1D" w:rsidRPr="000253AD">
        <w:rPr>
          <w:rFonts w:ascii="Sylfaen" w:hAnsi="Sylfaen" w:cstheme="minorHAnsi"/>
          <w:color w:val="000000"/>
        </w:rPr>
        <w:t xml:space="preserve"> services are</w:t>
      </w:r>
      <w:r w:rsidR="00FF137B" w:rsidRPr="000253AD">
        <w:rPr>
          <w:rFonts w:ascii="Sylfaen" w:hAnsi="Sylfaen" w:cstheme="minorHAnsi"/>
          <w:color w:val="000000"/>
        </w:rPr>
        <w:t xml:space="preserve"> </w:t>
      </w:r>
      <w:r w:rsidR="00FD7216" w:rsidRPr="000253AD">
        <w:rPr>
          <w:rFonts w:ascii="Sylfaen" w:hAnsi="Sylfaen" w:cstheme="minorHAnsi"/>
          <w:color w:val="000000"/>
        </w:rPr>
        <w:t>serious</w:t>
      </w:r>
      <w:r w:rsidR="00FF137B" w:rsidRPr="000253AD">
        <w:rPr>
          <w:rFonts w:ascii="Sylfaen" w:hAnsi="Sylfaen" w:cstheme="minorHAnsi"/>
          <w:color w:val="000000"/>
        </w:rPr>
        <w:t xml:space="preserve"> challenge</w:t>
      </w:r>
      <w:r w:rsidR="00904D1D" w:rsidRPr="000253AD">
        <w:rPr>
          <w:rFonts w:ascii="Sylfaen" w:hAnsi="Sylfaen" w:cstheme="minorHAnsi"/>
          <w:color w:val="000000"/>
        </w:rPr>
        <w:t>s</w:t>
      </w:r>
      <w:r w:rsidR="00FF137B" w:rsidRPr="000253AD">
        <w:rPr>
          <w:rFonts w:ascii="Sylfaen" w:hAnsi="Sylfaen" w:cstheme="minorHAnsi"/>
          <w:color w:val="000000"/>
        </w:rPr>
        <w:t>. Despite the growing trend of child poverty from year to year, the State has not yet developed an effective mechanism to reduce it.</w:t>
      </w:r>
      <w:r w:rsidR="00FF137B" w:rsidRPr="000253AD">
        <w:rPr>
          <w:rStyle w:val="FootnoteReference"/>
          <w:rFonts w:ascii="Sylfaen" w:hAnsi="Sylfaen" w:cstheme="minorHAnsi"/>
          <w:color w:val="000000"/>
        </w:rPr>
        <w:footnoteReference w:id="21"/>
      </w:r>
      <w:r w:rsidR="00FF137B" w:rsidRPr="000253AD">
        <w:rPr>
          <w:rFonts w:ascii="Sylfaen" w:hAnsi="Sylfaen" w:cstheme="minorHAnsi"/>
          <w:color w:val="000000"/>
        </w:rPr>
        <w:t xml:space="preserve"> Although poverty has a particularly heavy impact on children with disabilities, there are no statistics on socially vulnerable children with disabilities. </w:t>
      </w:r>
    </w:p>
    <w:p w14:paraId="339A2900" w14:textId="34564CDB" w:rsidR="007C63CC" w:rsidRDefault="009536AC" w:rsidP="00F0261B">
      <w:pPr>
        <w:autoSpaceDE w:val="0"/>
        <w:autoSpaceDN w:val="0"/>
        <w:adjustRightInd w:val="0"/>
        <w:spacing w:line="276" w:lineRule="auto"/>
        <w:jc w:val="both"/>
        <w:rPr>
          <w:rFonts w:ascii="Sylfaen" w:hAnsi="Sylfaen" w:cstheme="minorHAnsi"/>
          <w:color w:val="000000"/>
        </w:rPr>
      </w:pPr>
      <w:r>
        <w:rPr>
          <w:rFonts w:ascii="Sylfaen" w:hAnsi="Sylfaen" w:cstheme="minorHAnsi"/>
          <w:color w:val="000000"/>
        </w:rPr>
        <w:t xml:space="preserve">15. </w:t>
      </w:r>
      <w:r w:rsidR="00FF137B" w:rsidRPr="000253AD">
        <w:rPr>
          <w:rFonts w:ascii="Sylfaen" w:hAnsi="Sylfaen" w:cstheme="minorHAnsi"/>
          <w:color w:val="000000"/>
        </w:rPr>
        <w:t>Despite the introduction of a mandatory child protection referral mechanism,</w:t>
      </w:r>
      <w:r w:rsidR="007270C6" w:rsidRPr="000253AD">
        <w:rPr>
          <w:rStyle w:val="FootnoteReference"/>
          <w:rFonts w:ascii="Sylfaen" w:hAnsi="Sylfaen" w:cstheme="minorHAnsi"/>
          <w:color w:val="000000"/>
        </w:rPr>
        <w:footnoteReference w:id="22"/>
      </w:r>
      <w:r w:rsidR="00FF137B" w:rsidRPr="000253AD">
        <w:rPr>
          <w:rFonts w:ascii="Sylfaen" w:hAnsi="Sylfaen" w:cstheme="minorHAnsi"/>
          <w:color w:val="000000"/>
        </w:rPr>
        <w:t xml:space="preserve"> coordinated work between state agencies, proper functioning of the referral procedure and implementation of preventive </w:t>
      </w:r>
      <w:r w:rsidR="00FF137B" w:rsidRPr="000253AD">
        <w:rPr>
          <w:rFonts w:ascii="Sylfaen" w:hAnsi="Sylfaen" w:cstheme="minorHAnsi"/>
          <w:color w:val="000000"/>
        </w:rPr>
        <w:lastRenderedPageBreak/>
        <w:t>measures</w:t>
      </w:r>
      <w:r w:rsidR="007270C6" w:rsidRPr="000253AD">
        <w:rPr>
          <w:rFonts w:ascii="Sylfaen" w:hAnsi="Sylfaen" w:cstheme="minorHAnsi"/>
          <w:color w:val="000000"/>
        </w:rPr>
        <w:t xml:space="preserve"> </w:t>
      </w:r>
      <w:r w:rsidR="00C311C6" w:rsidRPr="000253AD">
        <w:rPr>
          <w:rFonts w:ascii="Sylfaen" w:hAnsi="Sylfaen" w:cstheme="minorHAnsi"/>
          <w:color w:val="000000"/>
        </w:rPr>
        <w:t>remain</w:t>
      </w:r>
      <w:r w:rsidR="007270C6" w:rsidRPr="000253AD">
        <w:rPr>
          <w:rFonts w:ascii="Sylfaen" w:hAnsi="Sylfaen" w:cstheme="minorHAnsi"/>
          <w:color w:val="000000"/>
        </w:rPr>
        <w:t xml:space="preserve"> </w:t>
      </w:r>
      <w:r w:rsidR="00904D1D" w:rsidRPr="000253AD">
        <w:rPr>
          <w:rFonts w:ascii="Sylfaen" w:hAnsi="Sylfaen" w:cstheme="minorHAnsi"/>
          <w:color w:val="000000"/>
        </w:rPr>
        <w:t>problematic</w:t>
      </w:r>
      <w:r w:rsidR="00FF137B" w:rsidRPr="000253AD">
        <w:rPr>
          <w:rFonts w:ascii="Sylfaen" w:hAnsi="Sylfaen" w:cstheme="minorHAnsi"/>
          <w:color w:val="000000"/>
        </w:rPr>
        <w:t>.</w:t>
      </w:r>
      <w:r w:rsidR="007270C6" w:rsidRPr="000253AD">
        <w:rPr>
          <w:rStyle w:val="FootnoteReference"/>
          <w:rFonts w:ascii="Sylfaen" w:hAnsi="Sylfaen" w:cstheme="minorHAnsi"/>
          <w:color w:val="000000"/>
        </w:rPr>
        <w:footnoteReference w:id="23"/>
      </w:r>
      <w:r w:rsidR="00FF137B" w:rsidRPr="000253AD">
        <w:rPr>
          <w:rFonts w:ascii="Sylfaen" w:hAnsi="Sylfaen" w:cstheme="minorHAnsi"/>
          <w:color w:val="000000"/>
        </w:rPr>
        <w:t xml:space="preserve"> </w:t>
      </w:r>
      <w:r w:rsidR="00FD7216" w:rsidRPr="000253AD">
        <w:rPr>
          <w:rFonts w:ascii="Sylfaen" w:hAnsi="Sylfaen" w:cstheme="minorHAnsi"/>
          <w:color w:val="000000"/>
        </w:rPr>
        <w:t>There are shortcomings</w:t>
      </w:r>
      <w:r w:rsidR="00FF137B" w:rsidRPr="000253AD">
        <w:rPr>
          <w:rFonts w:ascii="Sylfaen" w:hAnsi="Sylfaen" w:cstheme="minorHAnsi"/>
          <w:color w:val="000000"/>
        </w:rPr>
        <w:t xml:space="preserve"> </w:t>
      </w:r>
      <w:r w:rsidR="00FD7216" w:rsidRPr="000253AD">
        <w:rPr>
          <w:rFonts w:ascii="Sylfaen" w:hAnsi="Sylfaen" w:cstheme="minorHAnsi"/>
          <w:color w:val="000000"/>
        </w:rPr>
        <w:t xml:space="preserve">in </w:t>
      </w:r>
      <w:r w:rsidR="007270C6" w:rsidRPr="000253AD">
        <w:rPr>
          <w:rFonts w:ascii="Sylfaen" w:hAnsi="Sylfaen" w:cstheme="minorHAnsi"/>
          <w:color w:val="000000"/>
        </w:rPr>
        <w:t>de</w:t>
      </w:r>
      <w:r w:rsidR="00904D1D" w:rsidRPr="000253AD">
        <w:rPr>
          <w:rFonts w:ascii="Sylfaen" w:hAnsi="Sylfaen" w:cstheme="minorHAnsi"/>
          <w:color w:val="000000"/>
        </w:rPr>
        <w:t>t</w:t>
      </w:r>
      <w:r w:rsidR="007270C6" w:rsidRPr="000253AD">
        <w:rPr>
          <w:rFonts w:ascii="Sylfaen" w:hAnsi="Sylfaen" w:cstheme="minorHAnsi"/>
          <w:color w:val="000000"/>
        </w:rPr>
        <w:t>ect</w:t>
      </w:r>
      <w:r w:rsidR="00FD7216" w:rsidRPr="000253AD">
        <w:rPr>
          <w:rFonts w:ascii="Sylfaen" w:hAnsi="Sylfaen" w:cstheme="minorHAnsi"/>
          <w:color w:val="000000"/>
        </w:rPr>
        <w:t>ion of</w:t>
      </w:r>
      <w:r w:rsidR="00FF137B" w:rsidRPr="000253AD">
        <w:rPr>
          <w:rFonts w:ascii="Sylfaen" w:hAnsi="Sylfaen" w:cstheme="minorHAnsi"/>
          <w:color w:val="000000"/>
        </w:rPr>
        <w:t xml:space="preserve"> </w:t>
      </w:r>
      <w:r w:rsidR="007270C6" w:rsidRPr="000253AD">
        <w:rPr>
          <w:rFonts w:ascii="Sylfaen" w:hAnsi="Sylfaen" w:cstheme="minorHAnsi"/>
          <w:color w:val="000000"/>
        </w:rPr>
        <w:t>cases</w:t>
      </w:r>
      <w:r w:rsidR="00FF137B" w:rsidRPr="000253AD">
        <w:rPr>
          <w:rFonts w:ascii="Sylfaen" w:hAnsi="Sylfaen" w:cstheme="minorHAnsi"/>
          <w:color w:val="000000"/>
        </w:rPr>
        <w:t xml:space="preserve"> of violence</w:t>
      </w:r>
      <w:r w:rsidR="0008186D" w:rsidRPr="000253AD">
        <w:rPr>
          <w:rFonts w:ascii="Sylfaen" w:hAnsi="Sylfaen" w:cstheme="minorHAnsi"/>
          <w:color w:val="000000"/>
        </w:rPr>
        <w:t xml:space="preserve"> </w:t>
      </w:r>
      <w:r w:rsidR="008E3348" w:rsidRPr="000253AD">
        <w:rPr>
          <w:rFonts w:ascii="Sylfaen" w:hAnsi="Sylfaen" w:cstheme="minorHAnsi"/>
          <w:color w:val="000000"/>
        </w:rPr>
        <w:t xml:space="preserve">against children </w:t>
      </w:r>
      <w:r w:rsidR="0008186D" w:rsidRPr="000253AD">
        <w:rPr>
          <w:rFonts w:ascii="Sylfaen" w:hAnsi="Sylfaen" w:cstheme="minorHAnsi"/>
          <w:color w:val="000000"/>
        </w:rPr>
        <w:t>in practice</w:t>
      </w:r>
      <w:r w:rsidR="00FF137B" w:rsidRPr="000253AD">
        <w:rPr>
          <w:rFonts w:ascii="Sylfaen" w:hAnsi="Sylfaen" w:cstheme="minorHAnsi"/>
          <w:color w:val="000000"/>
        </w:rPr>
        <w:t>.</w:t>
      </w:r>
      <w:r w:rsidR="00904D1D" w:rsidRPr="000253AD">
        <w:rPr>
          <w:rFonts w:ascii="Sylfaen" w:hAnsi="Sylfaen" w:cstheme="minorHAnsi"/>
          <w:color w:val="000000"/>
        </w:rPr>
        <w:t xml:space="preserve"> I</w:t>
      </w:r>
      <w:r w:rsidR="00FF137B" w:rsidRPr="000253AD">
        <w:rPr>
          <w:rFonts w:ascii="Sylfaen" w:hAnsi="Sylfaen" w:cstheme="minorHAnsi"/>
          <w:color w:val="000000"/>
        </w:rPr>
        <w:t xml:space="preserve">n rural communities, due to close social relations, educational institutions </w:t>
      </w:r>
      <w:r w:rsidR="00904D1D" w:rsidRPr="000253AD">
        <w:rPr>
          <w:rFonts w:ascii="Sylfaen" w:hAnsi="Sylfaen" w:cstheme="minorHAnsi"/>
          <w:color w:val="000000"/>
        </w:rPr>
        <w:t xml:space="preserve">often </w:t>
      </w:r>
      <w:r w:rsidR="00FF137B" w:rsidRPr="000253AD">
        <w:rPr>
          <w:rFonts w:ascii="Sylfaen" w:hAnsi="Sylfaen" w:cstheme="minorHAnsi"/>
          <w:color w:val="000000"/>
        </w:rPr>
        <w:t>refrain from filling out the appropriate application form</w:t>
      </w:r>
      <w:r w:rsidR="007270C6" w:rsidRPr="000253AD">
        <w:rPr>
          <w:rFonts w:ascii="Sylfaen" w:hAnsi="Sylfaen" w:cstheme="minorHAnsi"/>
          <w:color w:val="000000"/>
        </w:rPr>
        <w:t>s</w:t>
      </w:r>
      <w:r w:rsidR="00FF137B" w:rsidRPr="000253AD">
        <w:rPr>
          <w:rFonts w:ascii="Sylfaen" w:hAnsi="Sylfaen" w:cstheme="minorHAnsi"/>
          <w:color w:val="000000"/>
        </w:rPr>
        <w:t xml:space="preserve">. </w:t>
      </w:r>
      <w:r w:rsidR="007270C6" w:rsidRPr="000253AD">
        <w:rPr>
          <w:rFonts w:ascii="Sylfaen" w:hAnsi="Sylfaen" w:cstheme="minorHAnsi"/>
          <w:color w:val="000000"/>
        </w:rPr>
        <w:t xml:space="preserve">The bodies </w:t>
      </w:r>
      <w:r w:rsidR="00FF137B" w:rsidRPr="000253AD">
        <w:rPr>
          <w:rFonts w:ascii="Sylfaen" w:hAnsi="Sylfaen" w:cstheme="minorHAnsi"/>
          <w:color w:val="000000"/>
        </w:rPr>
        <w:t xml:space="preserve">responsible for the prevention of violence </w:t>
      </w:r>
      <w:r w:rsidR="007270C6" w:rsidRPr="000253AD">
        <w:rPr>
          <w:rFonts w:ascii="Sylfaen" w:hAnsi="Sylfaen" w:cstheme="minorHAnsi"/>
          <w:color w:val="000000"/>
        </w:rPr>
        <w:t xml:space="preserve">have insufficient knowledge </w:t>
      </w:r>
      <w:r w:rsidR="00904D1D" w:rsidRPr="000253AD">
        <w:rPr>
          <w:rFonts w:ascii="Sylfaen" w:hAnsi="Sylfaen" w:cstheme="minorHAnsi"/>
          <w:color w:val="000000"/>
        </w:rPr>
        <w:t>about</w:t>
      </w:r>
      <w:r w:rsidR="00FF137B" w:rsidRPr="000253AD">
        <w:rPr>
          <w:rFonts w:ascii="Sylfaen" w:hAnsi="Sylfaen" w:cstheme="minorHAnsi"/>
          <w:color w:val="000000"/>
        </w:rPr>
        <w:t xml:space="preserve"> the peculiarities of identifyin</w:t>
      </w:r>
      <w:r w:rsidR="007270C6" w:rsidRPr="000253AD">
        <w:rPr>
          <w:rFonts w:ascii="Sylfaen" w:hAnsi="Sylfaen" w:cstheme="minorHAnsi"/>
          <w:color w:val="000000"/>
        </w:rPr>
        <w:t>g</w:t>
      </w:r>
      <w:r w:rsidR="00FF137B" w:rsidRPr="000253AD">
        <w:rPr>
          <w:rFonts w:ascii="Sylfaen" w:hAnsi="Sylfaen" w:cstheme="minorHAnsi"/>
          <w:color w:val="000000"/>
        </w:rPr>
        <w:t xml:space="preserve"> and referring </w:t>
      </w:r>
      <w:r w:rsidR="00904D1D" w:rsidRPr="000253AD">
        <w:rPr>
          <w:rFonts w:ascii="Sylfaen" w:hAnsi="Sylfaen" w:cstheme="minorHAnsi"/>
          <w:color w:val="000000"/>
        </w:rPr>
        <w:t xml:space="preserve">the cases of </w:t>
      </w:r>
      <w:r w:rsidR="00FF137B" w:rsidRPr="000253AD">
        <w:rPr>
          <w:rFonts w:ascii="Sylfaen" w:hAnsi="Sylfaen" w:cstheme="minorHAnsi"/>
          <w:color w:val="000000"/>
        </w:rPr>
        <w:t>violence.</w:t>
      </w:r>
      <w:r w:rsidR="00904D1D" w:rsidRPr="000253AD">
        <w:rPr>
          <w:rFonts w:ascii="Sylfaen" w:hAnsi="Sylfaen" w:cstheme="minorHAnsi"/>
          <w:color w:val="000000"/>
        </w:rPr>
        <w:t xml:space="preserve"> </w:t>
      </w:r>
    </w:p>
    <w:p w14:paraId="36095BD2" w14:textId="11885F51" w:rsidR="007270C6" w:rsidRPr="00EA0AF1" w:rsidRDefault="009536AC" w:rsidP="006A650F">
      <w:pPr>
        <w:spacing w:line="276" w:lineRule="auto"/>
        <w:jc w:val="both"/>
        <w:rPr>
          <w:rFonts w:ascii="Sylfaen" w:hAnsi="Sylfaen" w:cstheme="minorHAnsi"/>
          <w:lang w:val="ka-GE"/>
        </w:rPr>
      </w:pPr>
      <w:r>
        <w:rPr>
          <w:rFonts w:ascii="Sylfaen" w:hAnsi="Sylfaen" w:cstheme="minorHAnsi"/>
          <w:color w:val="000000"/>
        </w:rPr>
        <w:t xml:space="preserve">16. </w:t>
      </w:r>
      <w:r w:rsidR="007270C6" w:rsidRPr="000253AD">
        <w:rPr>
          <w:rFonts w:ascii="Sylfaen" w:hAnsi="Sylfaen" w:cstheme="minorHAnsi"/>
          <w:color w:val="000000"/>
        </w:rPr>
        <w:t xml:space="preserve">One of the main challenges </w:t>
      </w:r>
      <w:r w:rsidR="00E42CDB" w:rsidRPr="000253AD">
        <w:rPr>
          <w:rFonts w:ascii="Sylfaen" w:hAnsi="Sylfaen" w:cstheme="minorHAnsi"/>
          <w:color w:val="000000"/>
        </w:rPr>
        <w:t xml:space="preserve">in </w:t>
      </w:r>
      <w:r w:rsidR="004F0F9D" w:rsidRPr="000253AD">
        <w:rPr>
          <w:rFonts w:ascii="Sylfaen" w:hAnsi="Sylfaen" w:cstheme="minorHAnsi"/>
          <w:color w:val="000000"/>
        </w:rPr>
        <w:t>the</w:t>
      </w:r>
      <w:r w:rsidR="007270C6" w:rsidRPr="000253AD">
        <w:rPr>
          <w:rFonts w:ascii="Sylfaen" w:hAnsi="Sylfaen" w:cstheme="minorHAnsi"/>
          <w:color w:val="000000"/>
        </w:rPr>
        <w:t xml:space="preserve"> implement</w:t>
      </w:r>
      <w:r w:rsidR="004F0F9D" w:rsidRPr="000253AD">
        <w:rPr>
          <w:rFonts w:ascii="Sylfaen" w:hAnsi="Sylfaen" w:cstheme="minorHAnsi"/>
          <w:color w:val="000000"/>
        </w:rPr>
        <w:t>ation of</w:t>
      </w:r>
      <w:r w:rsidR="007270C6" w:rsidRPr="000253AD">
        <w:rPr>
          <w:rFonts w:ascii="Sylfaen" w:hAnsi="Sylfaen" w:cstheme="minorHAnsi"/>
          <w:color w:val="000000"/>
        </w:rPr>
        <w:t xml:space="preserve"> state programmes for social rehabilitation and childcare is</w:t>
      </w:r>
      <w:r w:rsidR="00E42CDB" w:rsidRPr="000253AD">
        <w:rPr>
          <w:rFonts w:ascii="Sylfaen" w:hAnsi="Sylfaen" w:cstheme="minorHAnsi"/>
          <w:color w:val="000000"/>
        </w:rPr>
        <w:t xml:space="preserve"> insufficient</w:t>
      </w:r>
      <w:r w:rsidR="007270C6" w:rsidRPr="000253AD">
        <w:rPr>
          <w:rFonts w:ascii="Sylfaen" w:hAnsi="Sylfaen" w:cstheme="minorHAnsi"/>
          <w:color w:val="000000"/>
        </w:rPr>
        <w:t xml:space="preserve"> geographic coverage</w:t>
      </w:r>
      <w:r w:rsidR="005A2972">
        <w:rPr>
          <w:rFonts w:ascii="Sylfaen" w:hAnsi="Sylfaen" w:cstheme="minorHAnsi"/>
          <w:color w:val="000000"/>
          <w:lang w:val="ka-GE"/>
        </w:rPr>
        <w:t>.</w:t>
      </w:r>
      <w:r w:rsidR="007270C6" w:rsidRPr="000253AD">
        <w:rPr>
          <w:rStyle w:val="FootnoteReference"/>
          <w:rFonts w:ascii="Sylfaen" w:hAnsi="Sylfaen" w:cstheme="minorHAnsi"/>
          <w:color w:val="000000"/>
        </w:rPr>
        <w:footnoteReference w:id="24"/>
      </w:r>
      <w:r w:rsidR="007270C6" w:rsidRPr="000253AD">
        <w:rPr>
          <w:rFonts w:ascii="Sylfaen" w:hAnsi="Sylfaen" w:cstheme="minorHAnsi"/>
          <w:color w:val="000000"/>
        </w:rPr>
        <w:t xml:space="preserve"> </w:t>
      </w:r>
      <w:r w:rsidR="005A2972">
        <w:rPr>
          <w:rFonts w:ascii="Sylfaen" w:hAnsi="Sylfaen" w:cstheme="minorHAnsi"/>
          <w:color w:val="000000"/>
        </w:rPr>
        <w:t>T</w:t>
      </w:r>
      <w:r w:rsidR="007270C6" w:rsidRPr="000253AD">
        <w:rPr>
          <w:rFonts w:ascii="Sylfaen" w:hAnsi="Sylfaen" w:cstheme="minorHAnsi"/>
          <w:color w:val="000000"/>
        </w:rPr>
        <w:t xml:space="preserve">here is no approved programme </w:t>
      </w:r>
      <w:r w:rsidR="005A2972">
        <w:rPr>
          <w:rFonts w:ascii="Sylfaen" w:hAnsi="Sylfaen" w:cstheme="minorHAnsi"/>
          <w:color w:val="000000"/>
        </w:rPr>
        <w:t xml:space="preserve">for </w:t>
      </w:r>
      <w:r w:rsidR="005A2972" w:rsidRPr="000253AD">
        <w:rPr>
          <w:rFonts w:ascii="Sylfaen" w:hAnsi="Sylfaen" w:cstheme="minorHAnsi"/>
          <w:color w:val="000000"/>
        </w:rPr>
        <w:t xml:space="preserve">children with autism </w:t>
      </w:r>
      <w:r w:rsidR="007270C6" w:rsidRPr="000253AD">
        <w:rPr>
          <w:rFonts w:ascii="Sylfaen" w:hAnsi="Sylfaen" w:cstheme="minorHAnsi"/>
          <w:color w:val="000000"/>
        </w:rPr>
        <w:t>at the central level</w:t>
      </w:r>
      <w:r w:rsidR="004F0F9D" w:rsidRPr="000253AD">
        <w:rPr>
          <w:rFonts w:ascii="Sylfaen" w:hAnsi="Sylfaen" w:cstheme="minorHAnsi"/>
          <w:color w:val="000000"/>
        </w:rPr>
        <w:t xml:space="preserve">, which </w:t>
      </w:r>
      <w:r w:rsidR="007270C6" w:rsidRPr="000253AD">
        <w:rPr>
          <w:rFonts w:ascii="Sylfaen" w:hAnsi="Sylfaen" w:cstheme="minorHAnsi"/>
          <w:color w:val="000000"/>
        </w:rPr>
        <w:t>would take into account the needs of this group. Such a programme is only available in the central cities of a few municipalities and not everyone has access to it.</w:t>
      </w:r>
      <w:r w:rsidR="004F0F9D" w:rsidRPr="000253AD">
        <w:rPr>
          <w:rFonts w:ascii="Sylfaen" w:hAnsi="Sylfaen" w:cstheme="minorHAnsi"/>
          <w:color w:val="000000"/>
        </w:rPr>
        <w:t xml:space="preserve"> </w:t>
      </w:r>
    </w:p>
    <w:p w14:paraId="0DCC5E21" w14:textId="7921A91E" w:rsidR="007270C6" w:rsidRPr="000253AD" w:rsidRDefault="006A650F" w:rsidP="00F0261B">
      <w:pPr>
        <w:autoSpaceDE w:val="0"/>
        <w:autoSpaceDN w:val="0"/>
        <w:adjustRightInd w:val="0"/>
        <w:spacing w:line="276" w:lineRule="auto"/>
        <w:jc w:val="both"/>
        <w:rPr>
          <w:rFonts w:ascii="Sylfaen" w:hAnsi="Sylfaen" w:cstheme="minorHAnsi"/>
          <w:color w:val="000000"/>
        </w:rPr>
      </w:pPr>
      <w:r>
        <w:rPr>
          <w:rFonts w:ascii="Sylfaen" w:hAnsi="Sylfaen" w:cstheme="minorHAnsi"/>
          <w:color w:val="000000"/>
        </w:rPr>
        <w:t xml:space="preserve">17. </w:t>
      </w:r>
      <w:r w:rsidR="007270C6" w:rsidRPr="000253AD">
        <w:rPr>
          <w:rFonts w:ascii="Sylfaen" w:hAnsi="Sylfaen" w:cstheme="minorHAnsi"/>
          <w:color w:val="000000"/>
        </w:rPr>
        <w:t>The</w:t>
      </w:r>
      <w:r w:rsidR="00081B9E">
        <w:rPr>
          <w:rFonts w:ascii="Sylfaen" w:hAnsi="Sylfaen" w:cstheme="minorHAnsi"/>
          <w:color w:val="000000"/>
        </w:rPr>
        <w:t xml:space="preserve"> p</w:t>
      </w:r>
      <w:r w:rsidR="00390424">
        <w:rPr>
          <w:rFonts w:ascii="Sylfaen" w:hAnsi="Sylfaen" w:cstheme="minorHAnsi"/>
          <w:color w:val="000000"/>
        </w:rPr>
        <w:t>lan</w:t>
      </w:r>
      <w:r w:rsidR="00081B9E">
        <w:rPr>
          <w:rFonts w:ascii="Sylfaen" w:hAnsi="Sylfaen" w:cstheme="minorHAnsi"/>
          <w:color w:val="000000"/>
        </w:rPr>
        <w:t>n</w:t>
      </w:r>
      <w:r w:rsidR="007270C6" w:rsidRPr="000253AD">
        <w:rPr>
          <w:rFonts w:ascii="Sylfaen" w:hAnsi="Sylfaen" w:cstheme="minorHAnsi"/>
          <w:color w:val="000000"/>
        </w:rPr>
        <w:t xml:space="preserve">ing of social rehabilitation and childcare programme is not based on </w:t>
      </w:r>
      <w:r w:rsidR="004F0F9D" w:rsidRPr="000253AD">
        <w:rPr>
          <w:rFonts w:ascii="Sylfaen" w:hAnsi="Sylfaen" w:cstheme="minorHAnsi"/>
          <w:color w:val="000000"/>
        </w:rPr>
        <w:t xml:space="preserve">the </w:t>
      </w:r>
      <w:r w:rsidR="007270C6" w:rsidRPr="000253AD">
        <w:rPr>
          <w:rFonts w:ascii="Sylfaen" w:hAnsi="Sylfaen" w:cstheme="minorHAnsi"/>
          <w:color w:val="000000"/>
        </w:rPr>
        <w:t>research of needs of persons (including children) with disabilities. Although its funding has increased over the past decade,</w:t>
      </w:r>
      <w:r w:rsidR="007270C6" w:rsidRPr="000253AD">
        <w:rPr>
          <w:rStyle w:val="FootnoteReference"/>
          <w:rFonts w:ascii="Sylfaen" w:hAnsi="Sylfaen" w:cstheme="minorHAnsi"/>
          <w:color w:val="000000"/>
        </w:rPr>
        <w:footnoteReference w:id="25"/>
      </w:r>
      <w:r w:rsidR="007270C6" w:rsidRPr="000253AD">
        <w:rPr>
          <w:rFonts w:ascii="Sylfaen" w:hAnsi="Sylfaen" w:cstheme="minorHAnsi"/>
          <w:color w:val="000000"/>
        </w:rPr>
        <w:t xml:space="preserve"> th</w:t>
      </w:r>
      <w:r w:rsidR="00FD0AD3" w:rsidRPr="000253AD">
        <w:rPr>
          <w:rFonts w:ascii="Sylfaen" w:hAnsi="Sylfaen" w:cstheme="minorHAnsi"/>
          <w:color w:val="000000"/>
        </w:rPr>
        <w:t>is increase</w:t>
      </w:r>
      <w:r w:rsidR="007270C6" w:rsidRPr="000253AD">
        <w:rPr>
          <w:rFonts w:ascii="Sylfaen" w:hAnsi="Sylfaen" w:cstheme="minorHAnsi"/>
          <w:color w:val="000000"/>
        </w:rPr>
        <w:t xml:space="preserve"> has not </w:t>
      </w:r>
      <w:r w:rsidR="00F8769E" w:rsidRPr="000253AD">
        <w:rPr>
          <w:rFonts w:ascii="Sylfaen" w:hAnsi="Sylfaen" w:cstheme="minorHAnsi"/>
          <w:color w:val="000000"/>
        </w:rPr>
        <w:t xml:space="preserve">impacted </w:t>
      </w:r>
      <w:r w:rsidR="007270C6" w:rsidRPr="000253AD">
        <w:rPr>
          <w:rFonts w:ascii="Sylfaen" w:hAnsi="Sylfaen" w:cstheme="minorHAnsi"/>
          <w:color w:val="000000"/>
        </w:rPr>
        <w:t xml:space="preserve">the quality of services. The number of children with disabilities </w:t>
      </w:r>
      <w:r w:rsidR="00F8769E" w:rsidRPr="000253AD">
        <w:rPr>
          <w:rFonts w:ascii="Sylfaen" w:hAnsi="Sylfaen" w:cstheme="minorHAnsi"/>
          <w:color w:val="000000"/>
        </w:rPr>
        <w:t>enrolled</w:t>
      </w:r>
      <w:r w:rsidR="007270C6" w:rsidRPr="000253AD">
        <w:rPr>
          <w:rFonts w:ascii="Sylfaen" w:hAnsi="Sylfaen" w:cstheme="minorHAnsi"/>
          <w:color w:val="000000"/>
        </w:rPr>
        <w:t xml:space="preserve"> in the early development sub-programme has not increased substantially.</w:t>
      </w:r>
      <w:r w:rsidR="007270C6" w:rsidRPr="000253AD">
        <w:rPr>
          <w:rStyle w:val="FootnoteReference"/>
          <w:rFonts w:ascii="Sylfaen" w:hAnsi="Sylfaen" w:cstheme="minorHAnsi"/>
          <w:color w:val="000000"/>
        </w:rPr>
        <w:footnoteReference w:id="26"/>
      </w:r>
      <w:r w:rsidR="004F0F9D" w:rsidRPr="000253AD">
        <w:rPr>
          <w:rFonts w:ascii="Sylfaen" w:hAnsi="Sylfaen" w:cstheme="minorHAnsi"/>
          <w:color w:val="000000"/>
        </w:rPr>
        <w:t xml:space="preserve"> </w:t>
      </w:r>
    </w:p>
    <w:p w14:paraId="3C744496" w14:textId="59A9D8D2" w:rsidR="00175F4F" w:rsidRPr="000A60A8" w:rsidRDefault="006A650F" w:rsidP="000A60A8">
      <w:pPr>
        <w:autoSpaceDE w:val="0"/>
        <w:autoSpaceDN w:val="0"/>
        <w:adjustRightInd w:val="0"/>
        <w:spacing w:line="276" w:lineRule="auto"/>
        <w:jc w:val="both"/>
        <w:rPr>
          <w:rFonts w:ascii="Sylfaen" w:hAnsi="Sylfaen"/>
          <w:color w:val="000000"/>
        </w:rPr>
      </w:pPr>
      <w:r>
        <w:rPr>
          <w:rFonts w:ascii="Sylfaen" w:hAnsi="Sylfaen"/>
          <w:color w:val="000000"/>
        </w:rPr>
        <w:t xml:space="preserve">18. </w:t>
      </w:r>
      <w:r w:rsidR="007270C6" w:rsidRPr="5774BCC7">
        <w:rPr>
          <w:rFonts w:ascii="Sylfaen" w:hAnsi="Sylfaen"/>
          <w:color w:val="000000"/>
        </w:rPr>
        <w:t>The closure of specialized large-scale institutions for children with disabilities was completed in 2022</w:t>
      </w:r>
      <w:r w:rsidR="5774BCC7" w:rsidRPr="5774BCC7">
        <w:rPr>
          <w:rFonts w:ascii="Sylfaen" w:hAnsi="Sylfaen"/>
          <w:color w:val="000000" w:themeColor="text1"/>
        </w:rPr>
        <w:t>.</w:t>
      </w:r>
      <w:r w:rsidR="007270C6" w:rsidRPr="5774BCC7">
        <w:rPr>
          <w:rStyle w:val="FootnoteReference"/>
          <w:rFonts w:ascii="Sylfaen" w:hAnsi="Sylfaen"/>
          <w:color w:val="000000"/>
        </w:rPr>
        <w:footnoteReference w:id="27"/>
      </w:r>
      <w:r w:rsidR="007270C6" w:rsidRPr="5774BCC7">
        <w:rPr>
          <w:rFonts w:ascii="Sylfaen" w:hAnsi="Sylfaen"/>
          <w:color w:val="000000"/>
        </w:rPr>
        <w:t xml:space="preserve"> Deinstitutionalization of children's institutions remains a problem</w:t>
      </w:r>
      <w:r w:rsidR="00C83061" w:rsidRPr="5774BCC7">
        <w:rPr>
          <w:rFonts w:ascii="Sylfaen" w:hAnsi="Sylfaen"/>
          <w:color w:val="000000"/>
        </w:rPr>
        <w:t xml:space="preserve">, affecting children with disabilities living </w:t>
      </w:r>
      <w:r w:rsidR="006A1A3A">
        <w:rPr>
          <w:rFonts w:ascii="Sylfaen" w:hAnsi="Sylfaen"/>
          <w:color w:val="000000"/>
        </w:rPr>
        <w:t>in institutions</w:t>
      </w:r>
      <w:r w:rsidR="007270C6" w:rsidRPr="5774BCC7">
        <w:rPr>
          <w:rFonts w:ascii="Sylfaen" w:hAnsi="Sylfaen"/>
          <w:color w:val="000000"/>
        </w:rPr>
        <w:t xml:space="preserve">. In particular, despite the </w:t>
      </w:r>
      <w:r w:rsidR="00DA6565" w:rsidRPr="5774BCC7">
        <w:rPr>
          <w:rFonts w:ascii="Sylfaen" w:hAnsi="Sylfaen"/>
          <w:color w:val="000000"/>
        </w:rPr>
        <w:t xml:space="preserve">violations </w:t>
      </w:r>
      <w:r w:rsidR="00F8769E" w:rsidRPr="5774BCC7">
        <w:rPr>
          <w:rFonts w:ascii="Sylfaen" w:hAnsi="Sylfaen"/>
          <w:color w:val="000000"/>
        </w:rPr>
        <w:t>detected</w:t>
      </w:r>
      <w:r w:rsidR="007270C6" w:rsidRPr="5774BCC7">
        <w:rPr>
          <w:rFonts w:ascii="Sylfaen" w:hAnsi="Sylfaen"/>
          <w:color w:val="000000"/>
        </w:rPr>
        <w:t xml:space="preserve"> (such as: </w:t>
      </w:r>
      <w:r w:rsidR="00F8769E" w:rsidRPr="5774BCC7">
        <w:rPr>
          <w:rFonts w:ascii="Sylfaen" w:hAnsi="Sylfaen"/>
          <w:color w:val="000000"/>
        </w:rPr>
        <w:t>corporal</w:t>
      </w:r>
      <w:r w:rsidR="007270C6" w:rsidRPr="5774BCC7">
        <w:rPr>
          <w:rFonts w:ascii="Sylfaen" w:hAnsi="Sylfaen"/>
          <w:color w:val="000000"/>
        </w:rPr>
        <w:t xml:space="preserve"> punishment, </w:t>
      </w:r>
      <w:r w:rsidR="00F8769E" w:rsidRPr="5774BCC7">
        <w:rPr>
          <w:rFonts w:ascii="Sylfaen" w:hAnsi="Sylfaen"/>
          <w:color w:val="000000"/>
        </w:rPr>
        <w:t>degrading</w:t>
      </w:r>
      <w:r w:rsidR="007270C6" w:rsidRPr="5774BCC7">
        <w:rPr>
          <w:rFonts w:ascii="Sylfaen" w:hAnsi="Sylfaen"/>
          <w:color w:val="000000"/>
        </w:rPr>
        <w:t xml:space="preserve"> treatment, sexual </w:t>
      </w:r>
      <w:r w:rsidR="00F8769E" w:rsidRPr="5774BCC7">
        <w:rPr>
          <w:rFonts w:ascii="Sylfaen" w:hAnsi="Sylfaen"/>
          <w:color w:val="000000"/>
        </w:rPr>
        <w:t>abuse</w:t>
      </w:r>
      <w:r w:rsidR="007270C6" w:rsidRPr="5774BCC7">
        <w:rPr>
          <w:rFonts w:ascii="Sylfaen" w:hAnsi="Sylfaen"/>
          <w:color w:val="000000"/>
        </w:rPr>
        <w:t xml:space="preserve">, etc.), the process of deinstitutionalization </w:t>
      </w:r>
      <w:r w:rsidR="00DA6565" w:rsidRPr="5774BCC7">
        <w:rPr>
          <w:rFonts w:ascii="Sylfaen" w:hAnsi="Sylfaen"/>
          <w:color w:val="000000"/>
        </w:rPr>
        <w:t>has not been completed in the</w:t>
      </w:r>
      <w:r w:rsidR="005A2972">
        <w:rPr>
          <w:rFonts w:ascii="Sylfaen" w:hAnsi="Sylfaen"/>
          <w:color w:val="000000"/>
        </w:rPr>
        <w:t xml:space="preserve"> </w:t>
      </w:r>
      <w:r w:rsidR="005A2972" w:rsidRPr="007F394A">
        <w:rPr>
          <w:rFonts w:ascii="Sylfaen" w:hAnsi="Sylfaen" w:cstheme="minorHAnsi"/>
          <w:color w:val="000000"/>
        </w:rPr>
        <w:t>N</w:t>
      </w:r>
      <w:r w:rsidR="00064A57">
        <w:rPr>
          <w:rFonts w:ascii="Sylfaen" w:hAnsi="Sylfaen" w:cstheme="minorHAnsi"/>
          <w:color w:val="000000"/>
          <w:lang w:val="ka-GE"/>
        </w:rPr>
        <w:t>(</w:t>
      </w:r>
      <w:r w:rsidR="005A2972" w:rsidRPr="007F394A">
        <w:rPr>
          <w:rFonts w:ascii="Sylfaen" w:hAnsi="Sylfaen" w:cstheme="minorHAnsi"/>
          <w:color w:val="000000"/>
        </w:rPr>
        <w:t>N</w:t>
      </w:r>
      <w:r w:rsidR="00064A57">
        <w:rPr>
          <w:rFonts w:ascii="Sylfaen" w:hAnsi="Sylfaen" w:cstheme="minorHAnsi"/>
          <w:color w:val="000000"/>
          <w:lang w:val="ka-GE"/>
        </w:rPr>
        <w:t>)</w:t>
      </w:r>
      <w:r w:rsidR="005A2972" w:rsidRPr="007F394A">
        <w:rPr>
          <w:rFonts w:ascii="Sylfaen" w:hAnsi="Sylfaen" w:cstheme="minorHAnsi"/>
          <w:color w:val="000000"/>
        </w:rPr>
        <w:t>LE</w:t>
      </w:r>
      <w:r w:rsidR="00DA6565" w:rsidRPr="5774BCC7">
        <w:rPr>
          <w:rFonts w:ascii="Sylfaen" w:hAnsi="Sylfaen"/>
          <w:color w:val="000000"/>
        </w:rPr>
        <w:t xml:space="preserve"> Javakheti Ninotsminda St. </w:t>
      </w:r>
      <w:r w:rsidR="005A2972" w:rsidRPr="5774BCC7">
        <w:rPr>
          <w:rFonts w:ascii="Sylfaen" w:hAnsi="Sylfaen"/>
          <w:color w:val="000000"/>
        </w:rPr>
        <w:t xml:space="preserve">Nino </w:t>
      </w:r>
      <w:r w:rsidR="005A2972">
        <w:rPr>
          <w:rFonts w:ascii="Sylfaen" w:hAnsi="Sylfaen"/>
          <w:color w:val="000000"/>
        </w:rPr>
        <w:t>Boarding School</w:t>
      </w:r>
      <w:r w:rsidR="00CA1940">
        <w:rPr>
          <w:rFonts w:ascii="Sylfaen" w:hAnsi="Sylfaen"/>
          <w:color w:val="000000"/>
        </w:rPr>
        <w:t>.</w:t>
      </w:r>
      <w:r w:rsidR="005A2972" w:rsidRPr="5774BCC7">
        <w:rPr>
          <w:rStyle w:val="FootnoteReference"/>
          <w:rFonts w:ascii="Sylfaen" w:hAnsi="Sylfaen"/>
          <w:color w:val="000000"/>
        </w:rPr>
        <w:footnoteReference w:id="28"/>
      </w:r>
    </w:p>
    <w:p w14:paraId="35539EA9" w14:textId="4A9877CB" w:rsidR="000A60A8" w:rsidRPr="000A60A8" w:rsidRDefault="00DA6565" w:rsidP="001246FE">
      <w:pPr>
        <w:pStyle w:val="Heading2"/>
        <w:spacing w:after="240"/>
      </w:pPr>
      <w:bookmarkStart w:id="8" w:name="_Toc126156050"/>
      <w:r w:rsidRPr="000253AD">
        <w:rPr>
          <w:rFonts w:ascii="Sylfaen" w:hAnsi="Sylfaen"/>
        </w:rPr>
        <w:t>Awareness</w:t>
      </w:r>
      <w:r w:rsidR="00F8769E" w:rsidRPr="000253AD">
        <w:rPr>
          <w:rFonts w:ascii="Sylfaen" w:hAnsi="Sylfaen"/>
        </w:rPr>
        <w:t>-</w:t>
      </w:r>
      <w:r w:rsidR="009A697C" w:rsidRPr="000253AD">
        <w:rPr>
          <w:rFonts w:ascii="Sylfaen" w:hAnsi="Sylfaen"/>
        </w:rPr>
        <w:t>raising (</w:t>
      </w:r>
      <w:r w:rsidRPr="000253AD">
        <w:rPr>
          <w:rFonts w:ascii="Sylfaen" w:hAnsi="Sylfaen"/>
        </w:rPr>
        <w:t xml:space="preserve">Article </w:t>
      </w:r>
      <w:r w:rsidR="009A0F45" w:rsidRPr="000253AD">
        <w:rPr>
          <w:rFonts w:ascii="Sylfaen" w:hAnsi="Sylfaen"/>
        </w:rPr>
        <w:t>8)</w:t>
      </w:r>
      <w:bookmarkEnd w:id="8"/>
    </w:p>
    <w:p w14:paraId="7859F8A3" w14:textId="4E363637" w:rsidR="00AA67C4" w:rsidRPr="000253AD" w:rsidRDefault="006D1F07" w:rsidP="00F0261B">
      <w:pPr>
        <w:spacing w:line="276" w:lineRule="auto"/>
        <w:jc w:val="both"/>
        <w:rPr>
          <w:rFonts w:ascii="Sylfaen" w:hAnsi="Sylfaen" w:cstheme="minorHAnsi"/>
        </w:rPr>
      </w:pPr>
      <w:r>
        <w:rPr>
          <w:rFonts w:ascii="Sylfaen" w:hAnsi="Sylfaen" w:cstheme="minorHAnsi"/>
        </w:rPr>
        <w:t>19.</w:t>
      </w:r>
      <w:r w:rsidR="00AA67C4" w:rsidRPr="000253AD">
        <w:rPr>
          <w:rFonts w:ascii="Sylfaen" w:hAnsi="Sylfaen" w:cstheme="minorHAnsi"/>
        </w:rPr>
        <w:t>There</w:t>
      </w:r>
      <w:r w:rsidR="00341510">
        <w:rPr>
          <w:rFonts w:ascii="Sylfaen" w:hAnsi="Sylfaen" w:cstheme="minorHAnsi"/>
        </w:rPr>
        <w:t xml:space="preserve"> is a lack of</w:t>
      </w:r>
      <w:r w:rsidR="00AA67C4" w:rsidRPr="000253AD">
        <w:rPr>
          <w:rFonts w:ascii="Sylfaen" w:hAnsi="Sylfaen" w:cstheme="minorHAnsi"/>
        </w:rPr>
        <w:t xml:space="preserve"> large-scale information campaigns that would </w:t>
      </w:r>
      <w:r w:rsidR="00630502" w:rsidRPr="000253AD">
        <w:rPr>
          <w:rFonts w:ascii="Sylfaen" w:hAnsi="Sylfaen" w:cstheme="minorHAnsi"/>
        </w:rPr>
        <w:t>address</w:t>
      </w:r>
      <w:r w:rsidR="00AA67C4" w:rsidRPr="000253AD">
        <w:rPr>
          <w:rFonts w:ascii="Sylfaen" w:hAnsi="Sylfaen" w:cstheme="minorHAnsi"/>
        </w:rPr>
        <w:t xml:space="preserve"> the discriminatory attitudes and stigma against persons with disabilities in the </w:t>
      </w:r>
      <w:r w:rsidR="0008186D" w:rsidRPr="000253AD">
        <w:rPr>
          <w:rFonts w:ascii="Sylfaen" w:hAnsi="Sylfaen" w:cstheme="minorHAnsi"/>
        </w:rPr>
        <w:t>community</w:t>
      </w:r>
      <w:r w:rsidR="00AA67C4" w:rsidRPr="000253AD">
        <w:rPr>
          <w:rFonts w:ascii="Sylfaen" w:hAnsi="Sylfaen" w:cstheme="minorHAnsi"/>
        </w:rPr>
        <w:t>.</w:t>
      </w:r>
      <w:r w:rsidR="00AA67C4" w:rsidRPr="000253AD">
        <w:rPr>
          <w:rStyle w:val="FootnoteReference"/>
          <w:rFonts w:ascii="Sylfaen" w:hAnsi="Sylfaen" w:cstheme="minorHAnsi"/>
        </w:rPr>
        <w:footnoteReference w:id="29"/>
      </w:r>
      <w:r w:rsidR="00AA67C4" w:rsidRPr="000253AD">
        <w:rPr>
          <w:rFonts w:ascii="Sylfaen" w:hAnsi="Sylfaen" w:cstheme="minorHAnsi"/>
        </w:rPr>
        <w:t xml:space="preserve"> The low awareness and stereotypical attitude</w:t>
      </w:r>
      <w:r w:rsidR="00F8769E" w:rsidRPr="000253AD">
        <w:rPr>
          <w:rFonts w:ascii="Sylfaen" w:hAnsi="Sylfaen" w:cstheme="minorHAnsi"/>
        </w:rPr>
        <w:t>s</w:t>
      </w:r>
      <w:r w:rsidR="00AA67C4" w:rsidRPr="000253AD">
        <w:rPr>
          <w:rFonts w:ascii="Sylfaen" w:hAnsi="Sylfaen" w:cstheme="minorHAnsi"/>
        </w:rPr>
        <w:t xml:space="preserve"> of professionals working in different fields </w:t>
      </w:r>
      <w:r w:rsidR="00F8769E" w:rsidRPr="000253AD">
        <w:rPr>
          <w:rFonts w:ascii="Sylfaen" w:hAnsi="Sylfaen" w:cstheme="minorHAnsi"/>
        </w:rPr>
        <w:t>are</w:t>
      </w:r>
      <w:r w:rsidR="00AA67C4" w:rsidRPr="000253AD">
        <w:rPr>
          <w:rFonts w:ascii="Sylfaen" w:hAnsi="Sylfaen" w:cstheme="minorHAnsi"/>
        </w:rPr>
        <w:t xml:space="preserve"> also problem</w:t>
      </w:r>
      <w:r w:rsidR="00F8769E" w:rsidRPr="000253AD">
        <w:rPr>
          <w:rFonts w:ascii="Sylfaen" w:hAnsi="Sylfaen" w:cstheme="minorHAnsi"/>
        </w:rPr>
        <w:t>atic</w:t>
      </w:r>
      <w:r w:rsidR="00AA67C4" w:rsidRPr="000253AD">
        <w:rPr>
          <w:rFonts w:ascii="Sylfaen" w:hAnsi="Sylfaen" w:cstheme="minorHAnsi"/>
        </w:rPr>
        <w:t>.</w:t>
      </w:r>
      <w:r w:rsidR="00F8769E" w:rsidRPr="000253AD">
        <w:rPr>
          <w:rFonts w:ascii="Sylfaen" w:hAnsi="Sylfaen" w:cstheme="minorHAnsi"/>
        </w:rPr>
        <w:t xml:space="preserve"> T</w:t>
      </w:r>
      <w:r w:rsidR="00AA67C4" w:rsidRPr="000253AD">
        <w:rPr>
          <w:rFonts w:ascii="Sylfaen" w:hAnsi="Sylfaen" w:cstheme="minorHAnsi"/>
        </w:rPr>
        <w:t xml:space="preserve">he low qualifications of school staff in terms of inclusive education and </w:t>
      </w:r>
      <w:r w:rsidR="00630502" w:rsidRPr="000253AD">
        <w:rPr>
          <w:rFonts w:ascii="Sylfaen" w:hAnsi="Sylfaen" w:cstheme="minorHAnsi"/>
        </w:rPr>
        <w:t>challenging</w:t>
      </w:r>
      <w:r w:rsidR="00F8769E" w:rsidRPr="000253AD">
        <w:rPr>
          <w:rFonts w:ascii="Sylfaen" w:hAnsi="Sylfaen" w:cstheme="minorHAnsi"/>
        </w:rPr>
        <w:t xml:space="preserve"> behavior </w:t>
      </w:r>
      <w:r w:rsidR="00AA67C4" w:rsidRPr="000253AD">
        <w:rPr>
          <w:rFonts w:ascii="Sylfaen" w:hAnsi="Sylfaen" w:cstheme="minorHAnsi"/>
        </w:rPr>
        <w:t xml:space="preserve">management </w:t>
      </w:r>
      <w:r w:rsidR="00F8769E" w:rsidRPr="000253AD">
        <w:rPr>
          <w:rFonts w:ascii="Sylfaen" w:hAnsi="Sylfaen" w:cstheme="minorHAnsi"/>
        </w:rPr>
        <w:t>are</w:t>
      </w:r>
      <w:r w:rsidR="00AA67C4" w:rsidRPr="000253AD">
        <w:rPr>
          <w:rFonts w:ascii="Sylfaen" w:hAnsi="Sylfaen" w:cstheme="minorHAnsi"/>
        </w:rPr>
        <w:t xml:space="preserve"> </w:t>
      </w:r>
      <w:r w:rsidR="00F8769E" w:rsidRPr="000253AD">
        <w:rPr>
          <w:rFonts w:ascii="Sylfaen" w:hAnsi="Sylfaen" w:cstheme="minorHAnsi"/>
        </w:rPr>
        <w:t xml:space="preserve">particularly </w:t>
      </w:r>
      <w:r w:rsidR="00AA67C4" w:rsidRPr="000253AD">
        <w:rPr>
          <w:rFonts w:ascii="Sylfaen" w:hAnsi="Sylfaen" w:cstheme="minorHAnsi"/>
        </w:rPr>
        <w:lastRenderedPageBreak/>
        <w:t>noteworthy.</w:t>
      </w:r>
      <w:r w:rsidR="00AA67C4" w:rsidRPr="000253AD">
        <w:rPr>
          <w:rStyle w:val="FootnoteReference"/>
          <w:rFonts w:ascii="Sylfaen" w:hAnsi="Sylfaen" w:cstheme="minorHAnsi"/>
        </w:rPr>
        <w:footnoteReference w:id="30"/>
      </w:r>
      <w:r w:rsidR="00AA67C4" w:rsidRPr="000253AD">
        <w:rPr>
          <w:rFonts w:ascii="Sylfaen" w:hAnsi="Sylfaen" w:cstheme="minorHAnsi"/>
        </w:rPr>
        <w:t xml:space="preserve"> Attitudes of persons employed in </w:t>
      </w:r>
      <w:r w:rsidR="00F8769E" w:rsidRPr="000253AD">
        <w:rPr>
          <w:rFonts w:ascii="Sylfaen" w:hAnsi="Sylfaen" w:cstheme="minorHAnsi"/>
        </w:rPr>
        <w:t xml:space="preserve">the </w:t>
      </w:r>
      <w:r w:rsidR="00AA67C4" w:rsidRPr="000253AD">
        <w:rPr>
          <w:rFonts w:ascii="Sylfaen" w:hAnsi="Sylfaen" w:cstheme="minorHAnsi"/>
        </w:rPr>
        <w:t xml:space="preserve">law enforcement bodies and </w:t>
      </w:r>
      <w:r w:rsidR="0008186D" w:rsidRPr="000253AD">
        <w:rPr>
          <w:rFonts w:ascii="Sylfaen" w:hAnsi="Sylfaen" w:cstheme="minorHAnsi"/>
        </w:rPr>
        <w:t xml:space="preserve">the </w:t>
      </w:r>
      <w:r w:rsidR="00F8769E" w:rsidRPr="000253AD">
        <w:rPr>
          <w:rFonts w:ascii="Sylfaen" w:hAnsi="Sylfaen" w:cstheme="minorHAnsi"/>
        </w:rPr>
        <w:t>P</w:t>
      </w:r>
      <w:r w:rsidR="00AA67C4" w:rsidRPr="000253AD">
        <w:rPr>
          <w:rFonts w:ascii="Sylfaen" w:hAnsi="Sylfaen" w:cstheme="minorHAnsi"/>
        </w:rPr>
        <w:t xml:space="preserve">rosecutor's </w:t>
      </w:r>
      <w:r w:rsidR="00F8769E" w:rsidRPr="000253AD">
        <w:rPr>
          <w:rFonts w:ascii="Sylfaen" w:hAnsi="Sylfaen" w:cstheme="minorHAnsi"/>
        </w:rPr>
        <w:t>O</w:t>
      </w:r>
      <w:r w:rsidR="00AA67C4" w:rsidRPr="000253AD">
        <w:rPr>
          <w:rFonts w:ascii="Sylfaen" w:hAnsi="Sylfaen" w:cstheme="minorHAnsi"/>
        </w:rPr>
        <w:t xml:space="preserve">ffice towards persons with intellectual and psychosocial needs are </w:t>
      </w:r>
      <w:r w:rsidR="009E6A9E" w:rsidRPr="000253AD">
        <w:rPr>
          <w:rFonts w:ascii="Sylfaen" w:hAnsi="Sylfaen" w:cstheme="minorHAnsi"/>
        </w:rPr>
        <w:t>also concerning</w:t>
      </w:r>
      <w:r w:rsidR="00AA67C4" w:rsidRPr="000253AD">
        <w:rPr>
          <w:rFonts w:ascii="Sylfaen" w:hAnsi="Sylfaen" w:cstheme="minorHAnsi"/>
        </w:rPr>
        <w:t>.</w:t>
      </w:r>
      <w:r w:rsidR="00AA67C4" w:rsidRPr="000253AD">
        <w:rPr>
          <w:rStyle w:val="FootnoteReference"/>
          <w:rFonts w:ascii="Sylfaen" w:hAnsi="Sylfaen" w:cstheme="minorHAnsi"/>
        </w:rPr>
        <w:footnoteReference w:id="31"/>
      </w:r>
    </w:p>
    <w:p w14:paraId="781AF190" w14:textId="06B464E4" w:rsidR="00AA67C4" w:rsidRPr="000253AD" w:rsidRDefault="006D1F07" w:rsidP="00F0261B">
      <w:pPr>
        <w:spacing w:line="276" w:lineRule="auto"/>
        <w:jc w:val="both"/>
        <w:rPr>
          <w:rFonts w:ascii="Sylfaen" w:hAnsi="Sylfaen" w:cstheme="minorHAnsi"/>
        </w:rPr>
      </w:pPr>
      <w:r>
        <w:rPr>
          <w:rFonts w:ascii="Sylfaen" w:hAnsi="Sylfaen" w:cstheme="minorHAnsi"/>
        </w:rPr>
        <w:t xml:space="preserve">20. </w:t>
      </w:r>
      <w:r w:rsidR="00AA67C4" w:rsidRPr="000253AD">
        <w:rPr>
          <w:rFonts w:ascii="Sylfaen" w:hAnsi="Sylfaen" w:cstheme="minorHAnsi"/>
        </w:rPr>
        <w:t xml:space="preserve">Measures to eliminate stigma towards persons with mental health problems and psychosocial needs are insufficient. The Mental Health Development Strategy </w:t>
      </w:r>
      <w:r w:rsidR="0008186D" w:rsidRPr="000253AD">
        <w:rPr>
          <w:rFonts w:ascii="Sylfaen" w:hAnsi="Sylfaen" w:cstheme="minorHAnsi"/>
        </w:rPr>
        <w:t xml:space="preserve">2022-2030 </w:t>
      </w:r>
      <w:r w:rsidR="00AA67C4" w:rsidRPr="000253AD">
        <w:rPr>
          <w:rFonts w:ascii="Sylfaen" w:hAnsi="Sylfaen" w:cstheme="minorHAnsi"/>
        </w:rPr>
        <w:t xml:space="preserve">does not include an awareness-raising component. The goal set by the Mental Health Development Strategy </w:t>
      </w:r>
      <w:r w:rsidR="0008186D" w:rsidRPr="000253AD">
        <w:rPr>
          <w:rFonts w:ascii="Sylfaen" w:hAnsi="Sylfaen" w:cstheme="minorHAnsi"/>
        </w:rPr>
        <w:t xml:space="preserve">2015-2020 </w:t>
      </w:r>
      <w:r w:rsidR="00AA67C4" w:rsidRPr="000253AD">
        <w:rPr>
          <w:rFonts w:ascii="Sylfaen" w:hAnsi="Sylfaen" w:cstheme="minorHAnsi"/>
        </w:rPr>
        <w:t xml:space="preserve">to develop long-term and short-term strategies for raising awareness </w:t>
      </w:r>
      <w:r w:rsidR="00F8769E" w:rsidRPr="000253AD">
        <w:rPr>
          <w:rFonts w:ascii="Sylfaen" w:hAnsi="Sylfaen" w:cstheme="minorHAnsi"/>
        </w:rPr>
        <w:t>of</w:t>
      </w:r>
      <w:r w:rsidR="00AA67C4" w:rsidRPr="000253AD">
        <w:rPr>
          <w:rFonts w:ascii="Sylfaen" w:hAnsi="Sylfaen" w:cstheme="minorHAnsi"/>
        </w:rPr>
        <w:t xml:space="preserve"> mental health has not been fulfilled.</w:t>
      </w:r>
    </w:p>
    <w:p w14:paraId="0931C250" w14:textId="7108788B" w:rsidR="00AA67C4" w:rsidRDefault="00AA67C4" w:rsidP="00E15109">
      <w:pPr>
        <w:pStyle w:val="Heading2"/>
        <w:rPr>
          <w:rFonts w:ascii="Sylfaen" w:hAnsi="Sylfaen"/>
        </w:rPr>
      </w:pPr>
      <w:bookmarkStart w:id="9" w:name="_Toc126156051"/>
      <w:r w:rsidRPr="000253AD">
        <w:rPr>
          <w:rFonts w:ascii="Sylfaen" w:hAnsi="Sylfaen"/>
        </w:rPr>
        <w:t>Accessibility (Article 9)</w:t>
      </w:r>
      <w:bookmarkEnd w:id="9"/>
    </w:p>
    <w:p w14:paraId="6D0557CA" w14:textId="77777777" w:rsidR="00140A05" w:rsidRPr="00140A05" w:rsidRDefault="00140A05" w:rsidP="00140A05">
      <w:pPr>
        <w:rPr>
          <w:sz w:val="2"/>
          <w:szCs w:val="2"/>
        </w:rPr>
      </w:pPr>
    </w:p>
    <w:p w14:paraId="54F822F8" w14:textId="152FC9F2" w:rsidR="00AA67C4" w:rsidRPr="000253AD" w:rsidRDefault="006D1F07" w:rsidP="00F0261B">
      <w:pPr>
        <w:spacing w:line="276" w:lineRule="auto"/>
        <w:jc w:val="both"/>
        <w:rPr>
          <w:rFonts w:ascii="Sylfaen" w:hAnsi="Sylfaen" w:cstheme="minorHAnsi"/>
          <w:bCs/>
        </w:rPr>
      </w:pPr>
      <w:r>
        <w:rPr>
          <w:rFonts w:ascii="Sylfaen" w:hAnsi="Sylfaen" w:cstheme="minorHAnsi"/>
          <w:bCs/>
        </w:rPr>
        <w:t xml:space="preserve">21. </w:t>
      </w:r>
      <w:r w:rsidR="00AA67C4" w:rsidRPr="000253AD">
        <w:rPr>
          <w:rFonts w:ascii="Sylfaen" w:hAnsi="Sylfaen" w:cstheme="minorHAnsi"/>
          <w:bCs/>
        </w:rPr>
        <w:t xml:space="preserve">Despite the changes made to the </w:t>
      </w:r>
      <w:r w:rsidR="00E66CC8" w:rsidRPr="000253AD">
        <w:rPr>
          <w:rFonts w:ascii="Sylfaen" w:hAnsi="Sylfaen" w:cstheme="minorHAnsi"/>
          <w:bCs/>
        </w:rPr>
        <w:t xml:space="preserve">Code of Spatial Planning, Architectural and Construction </w:t>
      </w:r>
      <w:r w:rsidR="00AF7156" w:rsidRPr="000253AD">
        <w:rPr>
          <w:rFonts w:ascii="Sylfaen" w:hAnsi="Sylfaen" w:cstheme="minorHAnsi"/>
          <w:bCs/>
        </w:rPr>
        <w:t>Activities and</w:t>
      </w:r>
      <w:r w:rsidR="00AA67C4" w:rsidRPr="000253AD">
        <w:rPr>
          <w:rFonts w:ascii="Sylfaen" w:hAnsi="Sylfaen" w:cstheme="minorHAnsi"/>
          <w:bCs/>
        </w:rPr>
        <w:t xml:space="preserve"> the</w:t>
      </w:r>
      <w:r w:rsidR="00E66CC8" w:rsidRPr="000253AD">
        <w:rPr>
          <w:rFonts w:ascii="Sylfaen" w:hAnsi="Sylfaen" w:cstheme="minorHAnsi"/>
          <w:bCs/>
        </w:rPr>
        <w:t xml:space="preserve"> Code of Administrative Offenses of </w:t>
      </w:r>
      <w:r w:rsidR="00AF7156" w:rsidRPr="000253AD">
        <w:rPr>
          <w:rFonts w:ascii="Sylfaen" w:hAnsi="Sylfaen" w:cstheme="minorHAnsi"/>
          <w:bCs/>
        </w:rPr>
        <w:t>Georgia in</w:t>
      </w:r>
      <w:r w:rsidR="00AA67C4" w:rsidRPr="000253AD">
        <w:rPr>
          <w:rFonts w:ascii="Sylfaen" w:hAnsi="Sylfaen" w:cstheme="minorHAnsi"/>
          <w:bCs/>
        </w:rPr>
        <w:t xml:space="preserve"> 2019, the implementation of the </w:t>
      </w:r>
      <w:r w:rsidR="00372D25" w:rsidRPr="000253AD">
        <w:rPr>
          <w:rFonts w:ascii="Sylfaen" w:hAnsi="Sylfaen" w:cstheme="minorHAnsi"/>
          <w:bCs/>
        </w:rPr>
        <w:t>amendments</w:t>
      </w:r>
      <w:r w:rsidR="00AA67C4" w:rsidRPr="000253AD">
        <w:rPr>
          <w:rFonts w:ascii="Sylfaen" w:hAnsi="Sylfaen" w:cstheme="minorHAnsi"/>
          <w:bCs/>
        </w:rPr>
        <w:t xml:space="preserve"> in practice and the use of </w:t>
      </w:r>
      <w:r w:rsidR="009A697C" w:rsidRPr="000253AD">
        <w:rPr>
          <w:rFonts w:ascii="Sylfaen" w:hAnsi="Sylfaen" w:cstheme="minorHAnsi"/>
          <w:bCs/>
        </w:rPr>
        <w:t>liability</w:t>
      </w:r>
      <w:r w:rsidR="00AA67C4" w:rsidRPr="000253AD">
        <w:rPr>
          <w:rFonts w:ascii="Sylfaen" w:hAnsi="Sylfaen" w:cstheme="minorHAnsi"/>
          <w:bCs/>
        </w:rPr>
        <w:t xml:space="preserve"> measures by the relevant bodies of local self-government</w:t>
      </w:r>
      <w:r w:rsidR="0008186D" w:rsidRPr="000253AD">
        <w:rPr>
          <w:rFonts w:ascii="Sylfaen" w:hAnsi="Sylfaen" w:cstheme="minorHAnsi"/>
          <w:bCs/>
        </w:rPr>
        <w:t>s</w:t>
      </w:r>
      <w:r w:rsidR="00AA67C4" w:rsidRPr="000253AD">
        <w:rPr>
          <w:rFonts w:ascii="Sylfaen" w:hAnsi="Sylfaen" w:cstheme="minorHAnsi"/>
          <w:bCs/>
        </w:rPr>
        <w:t xml:space="preserve"> </w:t>
      </w:r>
      <w:r w:rsidR="009A697C" w:rsidRPr="000253AD">
        <w:rPr>
          <w:rFonts w:ascii="Sylfaen" w:hAnsi="Sylfaen" w:cstheme="minorHAnsi"/>
          <w:bCs/>
        </w:rPr>
        <w:t>remain</w:t>
      </w:r>
      <w:r w:rsidR="00AA67C4" w:rsidRPr="000253AD">
        <w:rPr>
          <w:rFonts w:ascii="Sylfaen" w:hAnsi="Sylfaen" w:cstheme="minorHAnsi"/>
          <w:bCs/>
        </w:rPr>
        <w:t xml:space="preserve"> problematic. </w:t>
      </w:r>
      <w:r w:rsidR="009A697C" w:rsidRPr="000253AD">
        <w:rPr>
          <w:rFonts w:ascii="Sylfaen" w:hAnsi="Sylfaen" w:cstheme="minorHAnsi"/>
          <w:bCs/>
        </w:rPr>
        <w:t xml:space="preserve"> </w:t>
      </w:r>
    </w:p>
    <w:p w14:paraId="40D79718" w14:textId="4B12DE9F" w:rsidR="00AA67C4" w:rsidRPr="000253AD" w:rsidRDefault="006D1F07" w:rsidP="00F0261B">
      <w:pPr>
        <w:spacing w:line="276" w:lineRule="auto"/>
        <w:jc w:val="both"/>
        <w:rPr>
          <w:rFonts w:ascii="Sylfaen" w:hAnsi="Sylfaen" w:cstheme="minorHAnsi"/>
          <w:bCs/>
        </w:rPr>
      </w:pPr>
      <w:r>
        <w:rPr>
          <w:rFonts w:ascii="Sylfaen" w:hAnsi="Sylfaen" w:cstheme="minorHAnsi"/>
          <w:bCs/>
        </w:rPr>
        <w:t xml:space="preserve">22. </w:t>
      </w:r>
      <w:r w:rsidR="00AA67C4" w:rsidRPr="000253AD">
        <w:rPr>
          <w:rFonts w:ascii="Sylfaen" w:hAnsi="Sylfaen" w:cstheme="minorHAnsi"/>
          <w:bCs/>
        </w:rPr>
        <w:t xml:space="preserve">National </w:t>
      </w:r>
      <w:r w:rsidR="004B0EBD" w:rsidRPr="000253AD">
        <w:rPr>
          <w:rFonts w:ascii="Sylfaen" w:hAnsi="Sylfaen" w:cstheme="minorHAnsi"/>
          <w:bCs/>
        </w:rPr>
        <w:t>A</w:t>
      </w:r>
      <w:r w:rsidR="00AA67C4" w:rsidRPr="000253AD">
        <w:rPr>
          <w:rFonts w:ascii="Sylfaen" w:hAnsi="Sylfaen" w:cstheme="minorHAnsi"/>
          <w:bCs/>
        </w:rPr>
        <w:t xml:space="preserve">ccessibility </w:t>
      </w:r>
      <w:r w:rsidR="004B0EBD" w:rsidRPr="000253AD">
        <w:rPr>
          <w:rFonts w:ascii="Sylfaen" w:hAnsi="Sylfaen" w:cstheme="minorHAnsi"/>
          <w:bCs/>
        </w:rPr>
        <w:t>S</w:t>
      </w:r>
      <w:r w:rsidR="00AA67C4" w:rsidRPr="000253AD">
        <w:rPr>
          <w:rFonts w:ascii="Sylfaen" w:hAnsi="Sylfaen" w:cstheme="minorHAnsi"/>
          <w:bCs/>
        </w:rPr>
        <w:t>tandards are not effectively enforced.</w:t>
      </w:r>
      <w:r w:rsidR="00AA67C4" w:rsidRPr="000253AD">
        <w:rPr>
          <w:rStyle w:val="FootnoteReference"/>
          <w:rFonts w:ascii="Sylfaen" w:hAnsi="Sylfaen" w:cstheme="minorHAnsi"/>
          <w:bCs/>
        </w:rPr>
        <w:footnoteReference w:id="32"/>
      </w:r>
      <w:r w:rsidR="00AA67C4" w:rsidRPr="000253AD">
        <w:rPr>
          <w:rFonts w:ascii="Sylfaen" w:hAnsi="Sylfaen" w:cstheme="minorHAnsi"/>
          <w:bCs/>
        </w:rPr>
        <w:t xml:space="preserve"> Until now, no national accessibility plan has been developed</w:t>
      </w:r>
      <w:r w:rsidR="00AA67C4" w:rsidRPr="000253AD">
        <w:rPr>
          <w:rStyle w:val="FootnoteReference"/>
          <w:rFonts w:ascii="Sylfaen" w:hAnsi="Sylfaen" w:cstheme="minorHAnsi"/>
          <w:bCs/>
        </w:rPr>
        <w:footnoteReference w:id="33"/>
      </w:r>
      <w:r w:rsidR="00AA67C4" w:rsidRPr="000253AD">
        <w:rPr>
          <w:rFonts w:ascii="Sylfaen" w:hAnsi="Sylfaen" w:cstheme="minorHAnsi"/>
          <w:bCs/>
        </w:rPr>
        <w:t xml:space="preserve"> and no active information campaign </w:t>
      </w:r>
      <w:r w:rsidR="00372D25" w:rsidRPr="000253AD">
        <w:rPr>
          <w:rFonts w:ascii="Sylfaen" w:hAnsi="Sylfaen" w:cstheme="minorHAnsi"/>
          <w:bCs/>
        </w:rPr>
        <w:t xml:space="preserve">about </w:t>
      </w:r>
      <w:r w:rsidR="00AA67C4" w:rsidRPr="000253AD">
        <w:rPr>
          <w:rFonts w:ascii="Sylfaen" w:hAnsi="Sylfaen" w:cstheme="minorHAnsi"/>
          <w:bCs/>
        </w:rPr>
        <w:t xml:space="preserve">obligations provided by the </w:t>
      </w:r>
      <w:r w:rsidR="009A697C" w:rsidRPr="000253AD">
        <w:rPr>
          <w:rFonts w:ascii="Sylfaen" w:hAnsi="Sylfaen" w:cstheme="minorHAnsi"/>
          <w:bCs/>
        </w:rPr>
        <w:t>t</w:t>
      </w:r>
      <w:r w:rsidR="00AA67C4" w:rsidRPr="000253AD">
        <w:rPr>
          <w:rFonts w:ascii="Sylfaen" w:hAnsi="Sylfaen" w:cstheme="minorHAnsi"/>
          <w:bCs/>
        </w:rPr>
        <w:t>echnical regulation</w:t>
      </w:r>
      <w:r w:rsidR="009A697C" w:rsidRPr="000253AD">
        <w:rPr>
          <w:rFonts w:ascii="Sylfaen" w:hAnsi="Sylfaen" w:cstheme="minorHAnsi"/>
          <w:bCs/>
        </w:rPr>
        <w:t>s</w:t>
      </w:r>
      <w:r w:rsidR="00372D25" w:rsidRPr="000253AD">
        <w:rPr>
          <w:rFonts w:ascii="Sylfaen" w:hAnsi="Sylfaen" w:cstheme="minorHAnsi"/>
          <w:bCs/>
        </w:rPr>
        <w:t xml:space="preserve"> has been conducted</w:t>
      </w:r>
      <w:r w:rsidR="00AA67C4" w:rsidRPr="000253AD">
        <w:rPr>
          <w:rFonts w:ascii="Sylfaen" w:hAnsi="Sylfaen" w:cstheme="minorHAnsi"/>
          <w:bCs/>
        </w:rPr>
        <w:t xml:space="preserve">. Accordingly, there is little knowledge about the elements of the </w:t>
      </w:r>
      <w:r w:rsidR="00FC2C16">
        <w:rPr>
          <w:rFonts w:ascii="Sylfaen" w:hAnsi="Sylfaen" w:cstheme="minorHAnsi"/>
          <w:bCs/>
        </w:rPr>
        <w:t>T</w:t>
      </w:r>
      <w:r w:rsidR="00987AC4" w:rsidRPr="00987AC4">
        <w:rPr>
          <w:rFonts w:ascii="Sylfaen" w:hAnsi="Sylfaen" w:cstheme="minorHAnsi"/>
          <w:bCs/>
        </w:rPr>
        <w:t xml:space="preserve">echnical Regulations - National Accessibility Standards </w:t>
      </w:r>
      <w:r w:rsidR="002677CE" w:rsidRPr="000253AD">
        <w:rPr>
          <w:rFonts w:ascii="Sylfaen" w:hAnsi="Sylfaen" w:cstheme="minorHAnsi"/>
          <w:bCs/>
        </w:rPr>
        <w:t xml:space="preserve">among </w:t>
      </w:r>
      <w:r w:rsidR="00AA67C4" w:rsidRPr="000253AD">
        <w:rPr>
          <w:rFonts w:ascii="Sylfaen" w:hAnsi="Sylfaen" w:cstheme="minorHAnsi"/>
          <w:bCs/>
        </w:rPr>
        <w:t xml:space="preserve">the relevant municipal services </w:t>
      </w:r>
      <w:r w:rsidR="002677CE" w:rsidRPr="000253AD">
        <w:rPr>
          <w:rFonts w:ascii="Sylfaen" w:hAnsi="Sylfaen" w:cstheme="minorHAnsi"/>
          <w:bCs/>
        </w:rPr>
        <w:t xml:space="preserve">as well as </w:t>
      </w:r>
      <w:r w:rsidR="00AA67C4" w:rsidRPr="000253AD">
        <w:rPr>
          <w:rFonts w:ascii="Sylfaen" w:hAnsi="Sylfaen" w:cstheme="minorHAnsi"/>
          <w:bCs/>
        </w:rPr>
        <w:t xml:space="preserve">public and private service providers. </w:t>
      </w:r>
    </w:p>
    <w:p w14:paraId="19FAE1A0" w14:textId="5D31279A" w:rsidR="002B79FB" w:rsidRPr="000253AD" w:rsidRDefault="006D1F07" w:rsidP="00F0261B">
      <w:pPr>
        <w:spacing w:line="276" w:lineRule="auto"/>
        <w:jc w:val="both"/>
        <w:rPr>
          <w:rFonts w:ascii="Sylfaen" w:hAnsi="Sylfaen" w:cstheme="minorHAnsi"/>
        </w:rPr>
      </w:pPr>
      <w:r>
        <w:rPr>
          <w:rFonts w:ascii="Sylfaen" w:hAnsi="Sylfaen" w:cstheme="minorHAnsi"/>
        </w:rPr>
        <w:t xml:space="preserve">23. </w:t>
      </w:r>
      <w:r w:rsidR="002970AA" w:rsidRPr="000253AD">
        <w:rPr>
          <w:rFonts w:ascii="Sylfaen" w:hAnsi="Sylfaen" w:cstheme="minorHAnsi"/>
        </w:rPr>
        <w:t>Lack of a</w:t>
      </w:r>
      <w:r w:rsidR="00AA67C4" w:rsidRPr="000253AD">
        <w:rPr>
          <w:rFonts w:ascii="Sylfaen" w:hAnsi="Sylfaen" w:cstheme="minorHAnsi"/>
        </w:rPr>
        <w:t xml:space="preserve">ccess to </w:t>
      </w:r>
      <w:r w:rsidR="0008186D" w:rsidRPr="000253AD">
        <w:rPr>
          <w:rFonts w:ascii="Sylfaen" w:hAnsi="Sylfaen" w:cstheme="minorHAnsi"/>
        </w:rPr>
        <w:t xml:space="preserve">the </w:t>
      </w:r>
      <w:r w:rsidR="00AA67C4" w:rsidRPr="000253AD">
        <w:rPr>
          <w:rFonts w:ascii="Sylfaen" w:hAnsi="Sylfaen" w:cstheme="minorHAnsi"/>
        </w:rPr>
        <w:t xml:space="preserve">already </w:t>
      </w:r>
      <w:r w:rsidR="007267DA" w:rsidRPr="000253AD">
        <w:rPr>
          <w:rFonts w:ascii="Sylfaen" w:hAnsi="Sylfaen" w:cstheme="minorHAnsi"/>
        </w:rPr>
        <w:t xml:space="preserve">existing </w:t>
      </w:r>
      <w:r w:rsidR="00AA67C4" w:rsidRPr="000253AD">
        <w:rPr>
          <w:rFonts w:ascii="Sylfaen" w:hAnsi="Sylfaen" w:cstheme="minorHAnsi"/>
        </w:rPr>
        <w:t>buildings remains a special challenge</w:t>
      </w:r>
      <w:r w:rsidR="0008186D" w:rsidRPr="000253AD">
        <w:rPr>
          <w:rFonts w:ascii="Sylfaen" w:hAnsi="Sylfaen" w:cstheme="minorHAnsi"/>
        </w:rPr>
        <w:t xml:space="preserve"> for persons with disabilities</w:t>
      </w:r>
      <w:r w:rsidR="00AA67C4" w:rsidRPr="000253AD">
        <w:rPr>
          <w:rFonts w:ascii="Sylfaen" w:hAnsi="Sylfaen" w:cstheme="minorHAnsi"/>
        </w:rPr>
        <w:t xml:space="preserve">. </w:t>
      </w:r>
      <w:r w:rsidR="00F53276">
        <w:rPr>
          <w:rFonts w:ascii="Sylfaen" w:hAnsi="Sylfaen" w:cstheme="minorHAnsi"/>
        </w:rPr>
        <w:t>Needs in terms of p</w:t>
      </w:r>
      <w:r w:rsidR="001842F4" w:rsidRPr="000253AD">
        <w:rPr>
          <w:rFonts w:ascii="Sylfaen" w:hAnsi="Sylfaen" w:cstheme="minorHAnsi"/>
        </w:rPr>
        <w:t>hysical a</w:t>
      </w:r>
      <w:r w:rsidR="00AA67C4" w:rsidRPr="000253AD">
        <w:rPr>
          <w:rFonts w:ascii="Sylfaen" w:hAnsi="Sylfaen" w:cstheme="minorHAnsi"/>
        </w:rPr>
        <w:t xml:space="preserve">ccessibility at both central and municipal levels are unexplored. It should be emphasized that, for the most part, only the interests of persons with mobility difficulties are </w:t>
      </w:r>
      <w:r w:rsidR="009A697C" w:rsidRPr="000253AD">
        <w:rPr>
          <w:rFonts w:ascii="Sylfaen" w:hAnsi="Sylfaen" w:cstheme="minorHAnsi"/>
        </w:rPr>
        <w:t xml:space="preserve">considered during the planning of the adaptation process of public </w:t>
      </w:r>
      <w:r w:rsidR="001842F4" w:rsidRPr="000253AD">
        <w:rPr>
          <w:rFonts w:ascii="Sylfaen" w:hAnsi="Sylfaen" w:cstheme="minorHAnsi"/>
        </w:rPr>
        <w:t>buildings</w:t>
      </w:r>
      <w:r w:rsidR="00AA67C4" w:rsidRPr="000253AD">
        <w:rPr>
          <w:rFonts w:ascii="Sylfaen" w:hAnsi="Sylfaen" w:cstheme="minorHAnsi"/>
        </w:rPr>
        <w:t>.</w:t>
      </w:r>
      <w:r w:rsidR="00AA67C4" w:rsidRPr="000253AD">
        <w:rPr>
          <w:rStyle w:val="FootnoteReference"/>
          <w:rFonts w:ascii="Sylfaen" w:hAnsi="Sylfaen" w:cstheme="minorHAnsi"/>
        </w:rPr>
        <w:footnoteReference w:id="34"/>
      </w:r>
      <w:r w:rsidR="00AA67C4" w:rsidRPr="000253AD">
        <w:rPr>
          <w:rFonts w:ascii="Sylfaen" w:hAnsi="Sylfaen" w:cstheme="minorHAnsi"/>
        </w:rPr>
        <w:t xml:space="preserve"> </w:t>
      </w:r>
      <w:r w:rsidR="009A697C" w:rsidRPr="000253AD">
        <w:rPr>
          <w:rFonts w:ascii="Sylfaen" w:hAnsi="Sylfaen" w:cstheme="minorHAnsi"/>
        </w:rPr>
        <w:t>Cases of d</w:t>
      </w:r>
      <w:r w:rsidR="00AA67C4" w:rsidRPr="000253AD">
        <w:rPr>
          <w:rFonts w:ascii="Sylfaen" w:hAnsi="Sylfaen" w:cstheme="minorHAnsi"/>
        </w:rPr>
        <w:t xml:space="preserve">iscrimination </w:t>
      </w:r>
      <w:r w:rsidR="009A697C" w:rsidRPr="000253AD">
        <w:rPr>
          <w:rFonts w:ascii="Sylfaen" w:hAnsi="Sylfaen" w:cstheme="minorHAnsi"/>
        </w:rPr>
        <w:t xml:space="preserve">have been identified </w:t>
      </w:r>
      <w:r w:rsidR="00AA67C4" w:rsidRPr="000253AD">
        <w:rPr>
          <w:rFonts w:ascii="Sylfaen" w:hAnsi="Sylfaen" w:cstheme="minorHAnsi"/>
        </w:rPr>
        <w:t xml:space="preserve">in </w:t>
      </w:r>
      <w:r w:rsidR="009A697C" w:rsidRPr="000253AD">
        <w:rPr>
          <w:rFonts w:ascii="Sylfaen" w:hAnsi="Sylfaen" w:cstheme="minorHAnsi"/>
        </w:rPr>
        <w:t xml:space="preserve">terms of </w:t>
      </w:r>
      <w:r w:rsidR="00AA67C4" w:rsidRPr="000253AD">
        <w:rPr>
          <w:rFonts w:ascii="Sylfaen" w:hAnsi="Sylfaen" w:cstheme="minorHAnsi"/>
        </w:rPr>
        <w:t>access to public facilities and services</w:t>
      </w:r>
      <w:r w:rsidR="009A697C" w:rsidRPr="000253AD">
        <w:rPr>
          <w:rFonts w:ascii="Sylfaen" w:hAnsi="Sylfaen" w:cstheme="minorHAnsi"/>
        </w:rPr>
        <w:t xml:space="preserve">, including </w:t>
      </w:r>
      <w:r w:rsidR="00AA67C4" w:rsidRPr="000253AD">
        <w:rPr>
          <w:rFonts w:ascii="Sylfaen" w:hAnsi="Sylfaen" w:cstheme="minorHAnsi"/>
        </w:rPr>
        <w:t>bank branches, notary bureaus, National Forensic</w:t>
      </w:r>
      <w:r w:rsidR="009A697C" w:rsidRPr="000253AD">
        <w:rPr>
          <w:rFonts w:ascii="Sylfaen" w:hAnsi="Sylfaen" w:cstheme="minorHAnsi"/>
        </w:rPr>
        <w:t>s</w:t>
      </w:r>
      <w:r w:rsidR="00AA67C4" w:rsidRPr="000253AD">
        <w:rPr>
          <w:rFonts w:ascii="Sylfaen" w:hAnsi="Sylfaen" w:cstheme="minorHAnsi"/>
        </w:rPr>
        <w:t xml:space="preserve"> Bureau</w:t>
      </w:r>
      <w:r w:rsidR="009A697C" w:rsidRPr="000253AD">
        <w:rPr>
          <w:rFonts w:ascii="Sylfaen" w:hAnsi="Sylfaen" w:cstheme="minorHAnsi"/>
        </w:rPr>
        <w:t>, etc</w:t>
      </w:r>
      <w:r w:rsidR="00AA67C4" w:rsidRPr="000253AD">
        <w:rPr>
          <w:rFonts w:ascii="Sylfaen" w:hAnsi="Sylfaen" w:cstheme="minorHAnsi"/>
        </w:rPr>
        <w:t>.</w:t>
      </w:r>
      <w:r w:rsidR="00AA67C4" w:rsidRPr="000253AD">
        <w:rPr>
          <w:rStyle w:val="FootnoteReference"/>
          <w:rFonts w:ascii="Sylfaen" w:hAnsi="Sylfaen" w:cstheme="minorHAnsi"/>
        </w:rPr>
        <w:footnoteReference w:id="35"/>
      </w:r>
    </w:p>
    <w:p w14:paraId="1A3FAD98" w14:textId="75521082" w:rsidR="00AA67C4" w:rsidRPr="000253AD" w:rsidRDefault="006D1F07" w:rsidP="00F0261B">
      <w:pPr>
        <w:spacing w:line="276" w:lineRule="auto"/>
        <w:jc w:val="both"/>
        <w:rPr>
          <w:rFonts w:ascii="Sylfaen" w:hAnsi="Sylfaen" w:cstheme="minorHAnsi"/>
        </w:rPr>
      </w:pPr>
      <w:r>
        <w:rPr>
          <w:rFonts w:ascii="Sylfaen" w:hAnsi="Sylfaen" w:cstheme="minorHAnsi"/>
        </w:rPr>
        <w:lastRenderedPageBreak/>
        <w:t xml:space="preserve">24. </w:t>
      </w:r>
      <w:r w:rsidR="005B0AEC" w:rsidRPr="000253AD">
        <w:rPr>
          <w:rFonts w:ascii="Sylfaen" w:hAnsi="Sylfaen" w:cstheme="minorHAnsi"/>
        </w:rPr>
        <w:t>Lack of a</w:t>
      </w:r>
      <w:r w:rsidR="00AA67C4" w:rsidRPr="000253AD">
        <w:rPr>
          <w:rFonts w:ascii="Sylfaen" w:hAnsi="Sylfaen" w:cstheme="minorHAnsi"/>
        </w:rPr>
        <w:t xml:space="preserve">ccess to information and </w:t>
      </w:r>
      <w:r w:rsidR="009A697C" w:rsidRPr="000253AD">
        <w:rPr>
          <w:rFonts w:ascii="Sylfaen" w:hAnsi="Sylfaen" w:cstheme="minorHAnsi"/>
        </w:rPr>
        <w:t xml:space="preserve">means of </w:t>
      </w:r>
      <w:r w:rsidR="00AA67C4" w:rsidRPr="000253AD">
        <w:rPr>
          <w:rFonts w:ascii="Sylfaen" w:hAnsi="Sylfaen" w:cstheme="minorHAnsi"/>
        </w:rPr>
        <w:t>communication, websites of various services, mobile applications and services remains a serious challenge for persons with disabilities.</w:t>
      </w:r>
      <w:r w:rsidR="00AA67C4" w:rsidRPr="000253AD">
        <w:rPr>
          <w:rStyle w:val="FootnoteReference"/>
          <w:rFonts w:ascii="Sylfaen" w:hAnsi="Sylfaen" w:cstheme="minorHAnsi"/>
        </w:rPr>
        <w:footnoteReference w:id="36"/>
      </w:r>
    </w:p>
    <w:p w14:paraId="4DE36F9C" w14:textId="25A0BEB0" w:rsidR="00AA67C4" w:rsidRDefault="00AA67C4" w:rsidP="00E15109">
      <w:pPr>
        <w:pStyle w:val="Heading2"/>
        <w:rPr>
          <w:rFonts w:ascii="Sylfaen" w:hAnsi="Sylfaen"/>
        </w:rPr>
      </w:pPr>
      <w:bookmarkStart w:id="10" w:name="_Toc126156052"/>
      <w:r w:rsidRPr="000253AD">
        <w:rPr>
          <w:rFonts w:ascii="Sylfaen" w:hAnsi="Sylfaen"/>
        </w:rPr>
        <w:t>Right to life (Article 10)</w:t>
      </w:r>
      <w:bookmarkEnd w:id="10"/>
    </w:p>
    <w:p w14:paraId="22C03643" w14:textId="77777777" w:rsidR="007250DE" w:rsidRPr="007250DE" w:rsidRDefault="007250DE" w:rsidP="007250DE">
      <w:pPr>
        <w:rPr>
          <w:sz w:val="2"/>
          <w:szCs w:val="2"/>
        </w:rPr>
      </w:pPr>
    </w:p>
    <w:p w14:paraId="65764BE1" w14:textId="5C98A3EB" w:rsidR="00AA67C4" w:rsidRPr="000253AD" w:rsidRDefault="006D1F07" w:rsidP="00F0261B">
      <w:pPr>
        <w:spacing w:line="276" w:lineRule="auto"/>
        <w:jc w:val="both"/>
        <w:rPr>
          <w:rFonts w:ascii="Sylfaen" w:hAnsi="Sylfaen" w:cstheme="minorHAnsi"/>
          <w:bCs/>
        </w:rPr>
      </w:pPr>
      <w:r>
        <w:rPr>
          <w:rFonts w:ascii="Sylfaen" w:hAnsi="Sylfaen" w:cstheme="minorHAnsi"/>
          <w:bCs/>
        </w:rPr>
        <w:t xml:space="preserve">25. </w:t>
      </w:r>
      <w:r w:rsidR="00AA67C4" w:rsidRPr="000253AD">
        <w:rPr>
          <w:rFonts w:ascii="Sylfaen" w:hAnsi="Sylfaen" w:cstheme="minorHAnsi"/>
          <w:bCs/>
        </w:rPr>
        <w:t xml:space="preserve">It should be noted that after the reform of the </w:t>
      </w:r>
      <w:r w:rsidR="00990074" w:rsidRPr="000253AD">
        <w:rPr>
          <w:rFonts w:ascii="Sylfaen" w:hAnsi="Sylfaen" w:cstheme="minorHAnsi"/>
          <w:bCs/>
        </w:rPr>
        <w:t>Legal C</w:t>
      </w:r>
      <w:r w:rsidR="00AA67C4" w:rsidRPr="000253AD">
        <w:rPr>
          <w:rFonts w:ascii="Sylfaen" w:hAnsi="Sylfaen" w:cstheme="minorHAnsi"/>
          <w:bCs/>
        </w:rPr>
        <w:t xml:space="preserve">apacity system, no substantial changes have been made to the Law of Georgia on Health Care or </w:t>
      </w:r>
      <w:r w:rsidR="009A697C" w:rsidRPr="000253AD">
        <w:rPr>
          <w:rFonts w:ascii="Sylfaen" w:hAnsi="Sylfaen" w:cstheme="minorHAnsi"/>
          <w:bCs/>
        </w:rPr>
        <w:t xml:space="preserve">the Statute </w:t>
      </w:r>
      <w:r w:rsidR="00AA67C4" w:rsidRPr="000253AD">
        <w:rPr>
          <w:rFonts w:ascii="Sylfaen" w:hAnsi="Sylfaen" w:cstheme="minorHAnsi"/>
          <w:bCs/>
        </w:rPr>
        <w:t>of the Medical Ethics Commission.</w:t>
      </w:r>
      <w:r w:rsidR="00AA67C4" w:rsidRPr="000253AD">
        <w:rPr>
          <w:rStyle w:val="FootnoteReference"/>
          <w:rFonts w:ascii="Sylfaen" w:hAnsi="Sylfaen" w:cstheme="minorHAnsi"/>
          <w:bCs/>
        </w:rPr>
        <w:footnoteReference w:id="37"/>
      </w:r>
      <w:r w:rsidR="00AA67C4" w:rsidRPr="000253AD">
        <w:rPr>
          <w:rFonts w:ascii="Sylfaen" w:hAnsi="Sylfaen" w:cstheme="minorHAnsi"/>
          <w:bCs/>
        </w:rPr>
        <w:t xml:space="preserve"> Accordingly, they do not </w:t>
      </w:r>
      <w:r w:rsidR="00990074" w:rsidRPr="000253AD">
        <w:rPr>
          <w:rFonts w:ascii="Sylfaen" w:hAnsi="Sylfaen" w:cstheme="minorHAnsi"/>
          <w:bCs/>
        </w:rPr>
        <w:t>specify</w:t>
      </w:r>
      <w:r w:rsidR="00AA67C4" w:rsidRPr="000253AD">
        <w:rPr>
          <w:rFonts w:ascii="Sylfaen" w:hAnsi="Sylfaen" w:cstheme="minorHAnsi"/>
          <w:bCs/>
        </w:rPr>
        <w:t xml:space="preserve"> the powers of the</w:t>
      </w:r>
      <w:r w:rsidR="0008186D" w:rsidRPr="000253AD">
        <w:rPr>
          <w:rFonts w:ascii="Sylfaen" w:hAnsi="Sylfaen" w:cstheme="minorHAnsi"/>
          <w:bCs/>
        </w:rPr>
        <w:t xml:space="preserve"> person providing support</w:t>
      </w:r>
      <w:r w:rsidR="005E3C49">
        <w:rPr>
          <w:rFonts w:ascii="Sylfaen" w:hAnsi="Sylfaen" w:cstheme="minorHAnsi"/>
          <w:bCs/>
          <w:lang w:val="ka-GE"/>
        </w:rPr>
        <w:t>-</w:t>
      </w:r>
      <w:r w:rsidR="00D21D40">
        <w:rPr>
          <w:rFonts w:ascii="Sylfaen" w:hAnsi="Sylfaen" w:cstheme="minorHAnsi"/>
          <w:bCs/>
        </w:rPr>
        <w:t>to the person</w:t>
      </w:r>
      <w:r w:rsidR="005E3C49" w:rsidRPr="005E3C49">
        <w:t xml:space="preserve"> </w:t>
      </w:r>
      <w:r w:rsidR="005E3C49" w:rsidRPr="005E3C49">
        <w:rPr>
          <w:rFonts w:ascii="Sylfaen" w:hAnsi="Sylfaen" w:cstheme="minorHAnsi"/>
          <w:bCs/>
        </w:rPr>
        <w:t>recognized as a support recipient</w:t>
      </w:r>
      <w:r w:rsidR="00AA67C4" w:rsidRPr="000253AD">
        <w:rPr>
          <w:rFonts w:ascii="Sylfaen" w:hAnsi="Sylfaen" w:cstheme="minorHAnsi"/>
          <w:bCs/>
        </w:rPr>
        <w:t xml:space="preserve"> do not indicate the importance of differentiating </w:t>
      </w:r>
      <w:r w:rsidR="00F0261B" w:rsidRPr="000253AD">
        <w:rPr>
          <w:rFonts w:ascii="Sylfaen" w:hAnsi="Sylfaen" w:cstheme="minorHAnsi"/>
          <w:bCs/>
        </w:rPr>
        <w:t xml:space="preserve">between </w:t>
      </w:r>
      <w:r w:rsidR="00AA67C4" w:rsidRPr="000253AD">
        <w:rPr>
          <w:rFonts w:ascii="Sylfaen" w:hAnsi="Sylfaen" w:cstheme="minorHAnsi"/>
          <w:bCs/>
        </w:rPr>
        <w:t>the areas</w:t>
      </w:r>
      <w:r w:rsidR="005C235E" w:rsidRPr="000253AD">
        <w:rPr>
          <w:rFonts w:ascii="Sylfaen" w:hAnsi="Sylfaen" w:cstheme="minorHAnsi"/>
          <w:bCs/>
        </w:rPr>
        <w:t xml:space="preserve"> in which </w:t>
      </w:r>
      <w:r w:rsidR="00D21D40">
        <w:rPr>
          <w:rFonts w:ascii="Sylfaen" w:hAnsi="Sylfaen" w:cstheme="minorHAnsi"/>
          <w:bCs/>
        </w:rPr>
        <w:t>support recipient</w:t>
      </w:r>
      <w:r w:rsidR="005532D3" w:rsidRPr="000253AD">
        <w:rPr>
          <w:rFonts w:ascii="Sylfaen" w:hAnsi="Sylfaen" w:cstheme="minorHAnsi"/>
          <w:bCs/>
        </w:rPr>
        <w:t xml:space="preserve"> need</w:t>
      </w:r>
      <w:r w:rsidR="005C235E" w:rsidRPr="000253AD">
        <w:rPr>
          <w:rFonts w:ascii="Sylfaen" w:hAnsi="Sylfaen" w:cstheme="minorHAnsi"/>
          <w:bCs/>
        </w:rPr>
        <w:t>s</w:t>
      </w:r>
      <w:r w:rsidR="005532D3" w:rsidRPr="000253AD">
        <w:rPr>
          <w:rFonts w:ascii="Sylfaen" w:hAnsi="Sylfaen" w:cstheme="minorHAnsi"/>
          <w:bCs/>
        </w:rPr>
        <w:t xml:space="preserve"> </w:t>
      </w:r>
      <w:r w:rsidR="00AA67C4" w:rsidRPr="000253AD">
        <w:rPr>
          <w:rFonts w:ascii="Sylfaen" w:hAnsi="Sylfaen" w:cstheme="minorHAnsi"/>
          <w:bCs/>
        </w:rPr>
        <w:t xml:space="preserve">support </w:t>
      </w:r>
      <w:r w:rsidR="005532D3" w:rsidRPr="000253AD">
        <w:rPr>
          <w:rFonts w:ascii="Sylfaen" w:hAnsi="Sylfaen" w:cstheme="minorHAnsi"/>
          <w:bCs/>
        </w:rPr>
        <w:t>or</w:t>
      </w:r>
      <w:r w:rsidR="00AA67C4" w:rsidRPr="000253AD">
        <w:rPr>
          <w:rFonts w:ascii="Sylfaen" w:hAnsi="Sylfaen" w:cstheme="minorHAnsi"/>
          <w:bCs/>
        </w:rPr>
        <w:t xml:space="preserve"> </w:t>
      </w:r>
      <w:r w:rsidR="005C235E" w:rsidRPr="000253AD">
        <w:rPr>
          <w:rFonts w:ascii="Sylfaen" w:hAnsi="Sylfaen" w:cstheme="minorHAnsi"/>
          <w:bCs/>
        </w:rPr>
        <w:t xml:space="preserve">do not determine/stipulate </w:t>
      </w:r>
      <w:r w:rsidR="00AA67C4" w:rsidRPr="000253AD">
        <w:rPr>
          <w:rFonts w:ascii="Sylfaen" w:hAnsi="Sylfaen" w:cstheme="minorHAnsi"/>
          <w:bCs/>
        </w:rPr>
        <w:t xml:space="preserve">the priority of </w:t>
      </w:r>
      <w:r w:rsidR="00F0261B" w:rsidRPr="000253AD">
        <w:rPr>
          <w:rFonts w:ascii="Sylfaen" w:hAnsi="Sylfaen" w:cstheme="minorHAnsi"/>
          <w:bCs/>
        </w:rPr>
        <w:t>enabling a</w:t>
      </w:r>
      <w:r w:rsidR="005532D3" w:rsidRPr="000253AD">
        <w:rPr>
          <w:rFonts w:ascii="Sylfaen" w:hAnsi="Sylfaen" w:cstheme="minorHAnsi"/>
          <w:bCs/>
        </w:rPr>
        <w:t xml:space="preserve"> </w:t>
      </w:r>
      <w:r w:rsidR="00F0261B" w:rsidRPr="000253AD">
        <w:rPr>
          <w:rFonts w:ascii="Sylfaen" w:hAnsi="Sylfaen" w:cstheme="minorHAnsi"/>
          <w:bCs/>
        </w:rPr>
        <w:t>support</w:t>
      </w:r>
      <w:r w:rsidR="00AA67C4" w:rsidRPr="000253AD">
        <w:rPr>
          <w:rFonts w:ascii="Sylfaen" w:hAnsi="Sylfaen" w:cstheme="minorHAnsi"/>
          <w:bCs/>
        </w:rPr>
        <w:t xml:space="preserve"> </w:t>
      </w:r>
      <w:r w:rsidR="00990074" w:rsidRPr="000253AD">
        <w:rPr>
          <w:rFonts w:ascii="Sylfaen" w:hAnsi="Sylfaen" w:cstheme="minorHAnsi"/>
          <w:bCs/>
        </w:rPr>
        <w:t xml:space="preserve">recipient </w:t>
      </w:r>
      <w:r w:rsidR="005532D3" w:rsidRPr="000253AD">
        <w:rPr>
          <w:rFonts w:ascii="Sylfaen" w:hAnsi="Sylfaen" w:cstheme="minorHAnsi"/>
          <w:bCs/>
        </w:rPr>
        <w:t xml:space="preserve">to </w:t>
      </w:r>
      <w:r w:rsidR="00AA67C4" w:rsidRPr="000253AD">
        <w:rPr>
          <w:rFonts w:ascii="Sylfaen" w:hAnsi="Sylfaen" w:cstheme="minorHAnsi"/>
          <w:bCs/>
        </w:rPr>
        <w:t>mak</w:t>
      </w:r>
      <w:r w:rsidR="005532D3" w:rsidRPr="000253AD">
        <w:rPr>
          <w:rFonts w:ascii="Sylfaen" w:hAnsi="Sylfaen" w:cstheme="minorHAnsi"/>
          <w:bCs/>
        </w:rPr>
        <w:t>e</w:t>
      </w:r>
      <w:r w:rsidR="00AA67C4" w:rsidRPr="000253AD">
        <w:rPr>
          <w:rFonts w:ascii="Sylfaen" w:hAnsi="Sylfaen" w:cstheme="minorHAnsi"/>
          <w:bCs/>
        </w:rPr>
        <w:t xml:space="preserve"> the relevant decision independently, with proper support.</w:t>
      </w:r>
    </w:p>
    <w:p w14:paraId="7D5E1E4A" w14:textId="6D4E8362" w:rsidR="001C49C5" w:rsidRPr="001C49C5" w:rsidRDefault="006D1F07" w:rsidP="001C49C5">
      <w:pPr>
        <w:pStyle w:val="abzacixml"/>
        <w:spacing w:before="0" w:beforeAutospacing="0" w:after="160" w:afterAutospacing="0" w:line="276" w:lineRule="auto"/>
        <w:jc w:val="both"/>
        <w:rPr>
          <w:rFonts w:ascii="Sylfaen" w:hAnsi="Sylfaen" w:cstheme="minorHAnsi"/>
          <w:sz w:val="22"/>
          <w:szCs w:val="22"/>
        </w:rPr>
      </w:pPr>
      <w:r>
        <w:rPr>
          <w:rFonts w:ascii="Sylfaen" w:hAnsi="Sylfaen" w:cstheme="minorHAnsi"/>
          <w:sz w:val="22"/>
          <w:szCs w:val="22"/>
        </w:rPr>
        <w:t xml:space="preserve">26. </w:t>
      </w:r>
      <w:r w:rsidR="005532D3" w:rsidRPr="000253AD">
        <w:rPr>
          <w:rFonts w:ascii="Sylfaen" w:hAnsi="Sylfaen" w:cstheme="minorHAnsi"/>
          <w:sz w:val="22"/>
          <w:szCs w:val="22"/>
        </w:rPr>
        <w:t xml:space="preserve">In addition to the fact that the current arrangement is vague and needs more specification, there are also obvious terminological gaps. In turn, the imperfect regulation, together with </w:t>
      </w:r>
      <w:r w:rsidR="00495ABA" w:rsidRPr="000253AD">
        <w:rPr>
          <w:rFonts w:ascii="Sylfaen" w:hAnsi="Sylfaen" w:cstheme="minorHAnsi"/>
          <w:sz w:val="22"/>
          <w:szCs w:val="22"/>
        </w:rPr>
        <w:t xml:space="preserve">insufficient </w:t>
      </w:r>
      <w:r w:rsidR="005532D3" w:rsidRPr="000253AD">
        <w:rPr>
          <w:rFonts w:ascii="Sylfaen" w:hAnsi="Sylfaen" w:cstheme="minorHAnsi"/>
          <w:sz w:val="22"/>
          <w:szCs w:val="22"/>
        </w:rPr>
        <w:t>awareness of the medical personnel about the rights of persons with disabilities,</w:t>
      </w:r>
      <w:r w:rsidR="00495ABA" w:rsidRPr="000253AD">
        <w:rPr>
          <w:rFonts w:ascii="Sylfaen" w:hAnsi="Sylfaen" w:cstheme="minorHAnsi"/>
          <w:sz w:val="22"/>
          <w:szCs w:val="22"/>
        </w:rPr>
        <w:t xml:space="preserve"> lack of</w:t>
      </w:r>
      <w:r w:rsidR="005532D3" w:rsidRPr="000253AD">
        <w:rPr>
          <w:rFonts w:ascii="Sylfaen" w:hAnsi="Sylfaen" w:cstheme="minorHAnsi"/>
          <w:sz w:val="22"/>
          <w:szCs w:val="22"/>
        </w:rPr>
        <w:t xml:space="preserve"> correct approaches and </w:t>
      </w:r>
      <w:r w:rsidR="00495ABA" w:rsidRPr="000253AD">
        <w:rPr>
          <w:rFonts w:ascii="Sylfaen" w:hAnsi="Sylfaen" w:cstheme="minorHAnsi"/>
          <w:sz w:val="22"/>
          <w:szCs w:val="22"/>
        </w:rPr>
        <w:t xml:space="preserve">of </w:t>
      </w:r>
      <w:r w:rsidR="005532D3" w:rsidRPr="000253AD">
        <w:rPr>
          <w:rFonts w:ascii="Sylfaen" w:hAnsi="Sylfaen" w:cstheme="minorHAnsi"/>
          <w:sz w:val="22"/>
          <w:szCs w:val="22"/>
        </w:rPr>
        <w:t xml:space="preserve">appropriate standards of communication, creates a threat of automatic substitution of the will of the </w:t>
      </w:r>
      <w:r w:rsidR="00F0261B" w:rsidRPr="000253AD">
        <w:rPr>
          <w:rFonts w:ascii="Sylfaen" w:hAnsi="Sylfaen" w:cstheme="minorHAnsi"/>
          <w:bCs/>
          <w:sz w:val="22"/>
          <w:szCs w:val="22"/>
        </w:rPr>
        <w:t>support</w:t>
      </w:r>
      <w:r w:rsidR="00990074" w:rsidRPr="000253AD">
        <w:rPr>
          <w:rFonts w:ascii="Sylfaen" w:hAnsi="Sylfaen" w:cstheme="minorHAnsi"/>
          <w:bCs/>
          <w:sz w:val="22"/>
          <w:szCs w:val="22"/>
        </w:rPr>
        <w:t xml:space="preserve"> recipient</w:t>
      </w:r>
      <w:r w:rsidR="005532D3" w:rsidRPr="000253AD">
        <w:rPr>
          <w:rFonts w:ascii="Sylfaen" w:hAnsi="Sylfaen" w:cstheme="minorHAnsi"/>
          <w:sz w:val="22"/>
          <w:szCs w:val="22"/>
        </w:rPr>
        <w:t>.</w:t>
      </w:r>
      <w:r w:rsidR="005532D3" w:rsidRPr="000253AD">
        <w:rPr>
          <w:rStyle w:val="FootnoteReference"/>
          <w:rFonts w:ascii="Sylfaen" w:hAnsi="Sylfaen" w:cstheme="minorHAnsi"/>
          <w:sz w:val="22"/>
          <w:szCs w:val="22"/>
        </w:rPr>
        <w:footnoteReference w:id="38"/>
      </w:r>
    </w:p>
    <w:p w14:paraId="47E89C98" w14:textId="1115BE1F" w:rsidR="005532D3" w:rsidRDefault="00F0261B" w:rsidP="00E15109">
      <w:pPr>
        <w:pStyle w:val="Heading2"/>
        <w:rPr>
          <w:rFonts w:ascii="Sylfaen" w:hAnsi="Sylfaen"/>
        </w:rPr>
      </w:pPr>
      <w:bookmarkStart w:id="11" w:name="_Toc126156053"/>
      <w:r w:rsidRPr="000253AD">
        <w:rPr>
          <w:rFonts w:ascii="Sylfaen" w:hAnsi="Sylfaen"/>
        </w:rPr>
        <w:t xml:space="preserve">Situations of risk and humanitarian emergencies </w:t>
      </w:r>
      <w:r w:rsidR="005532D3" w:rsidRPr="000253AD">
        <w:rPr>
          <w:rFonts w:ascii="Sylfaen" w:hAnsi="Sylfaen"/>
        </w:rPr>
        <w:t>(Article 11)</w:t>
      </w:r>
      <w:bookmarkEnd w:id="11"/>
    </w:p>
    <w:p w14:paraId="641B9450" w14:textId="77777777" w:rsidR="00BA16D9" w:rsidRPr="00BA16D9" w:rsidRDefault="00BA16D9" w:rsidP="00BA16D9">
      <w:pPr>
        <w:rPr>
          <w:sz w:val="4"/>
          <w:szCs w:val="4"/>
        </w:rPr>
      </w:pPr>
    </w:p>
    <w:p w14:paraId="4DEAACC8" w14:textId="7330842D" w:rsidR="00B0158F" w:rsidRPr="000253AD" w:rsidRDefault="006D1F07" w:rsidP="5774BCC7">
      <w:pPr>
        <w:spacing w:line="276" w:lineRule="auto"/>
        <w:jc w:val="both"/>
        <w:rPr>
          <w:rFonts w:ascii="Sylfaen" w:hAnsi="Sylfaen"/>
        </w:rPr>
      </w:pPr>
      <w:r>
        <w:rPr>
          <w:rFonts w:ascii="Sylfaen" w:hAnsi="Sylfaen"/>
        </w:rPr>
        <w:t xml:space="preserve">27. </w:t>
      </w:r>
      <w:r w:rsidR="008D5DAD" w:rsidRPr="5774BCC7">
        <w:rPr>
          <w:rFonts w:ascii="Sylfaen" w:hAnsi="Sylfaen"/>
        </w:rPr>
        <w:t xml:space="preserve">The </w:t>
      </w:r>
      <w:r w:rsidR="00F0261B" w:rsidRPr="5774BCC7">
        <w:rPr>
          <w:rFonts w:ascii="Sylfaen" w:hAnsi="Sylfaen"/>
        </w:rPr>
        <w:t>S</w:t>
      </w:r>
      <w:r w:rsidR="008D5DAD" w:rsidRPr="5774BCC7">
        <w:rPr>
          <w:rFonts w:ascii="Sylfaen" w:hAnsi="Sylfaen"/>
        </w:rPr>
        <w:t>tate's anti-crisis plans during the</w:t>
      </w:r>
      <w:r w:rsidR="5774BCC7" w:rsidRPr="5774BCC7">
        <w:rPr>
          <w:rFonts w:ascii="Sylfaen" w:hAnsi="Sylfaen"/>
        </w:rPr>
        <w:t xml:space="preserve"> Covid-19</w:t>
      </w:r>
      <w:r w:rsidR="008D5DAD" w:rsidRPr="5774BCC7">
        <w:rPr>
          <w:rFonts w:ascii="Sylfaen" w:hAnsi="Sylfaen"/>
        </w:rPr>
        <w:t xml:space="preserve"> pandemic did not adequately address the needs of people with disabilities. In this regard, the </w:t>
      </w:r>
      <w:r w:rsidR="5774BCC7" w:rsidRPr="5774BCC7">
        <w:rPr>
          <w:rFonts w:ascii="Sylfaen" w:hAnsi="Sylfaen"/>
        </w:rPr>
        <w:t xml:space="preserve">Public Defender </w:t>
      </w:r>
      <w:r w:rsidR="008D5DAD" w:rsidRPr="5774BCC7">
        <w:rPr>
          <w:rFonts w:ascii="Sylfaen" w:hAnsi="Sylfaen"/>
        </w:rPr>
        <w:t xml:space="preserve">found that the </w:t>
      </w:r>
      <w:r w:rsidR="0008186D" w:rsidRPr="5774BCC7">
        <w:rPr>
          <w:rFonts w:ascii="Sylfaen" w:hAnsi="Sylfaen"/>
        </w:rPr>
        <w:t>G</w:t>
      </w:r>
      <w:r w:rsidR="008D5DAD" w:rsidRPr="5774BCC7">
        <w:rPr>
          <w:rFonts w:ascii="Sylfaen" w:hAnsi="Sylfaen"/>
        </w:rPr>
        <w:t>overnment's anti-crisis action plan needed to be reviewed/amended.</w:t>
      </w:r>
      <w:r w:rsidR="008D5DAD" w:rsidRPr="5774BCC7">
        <w:rPr>
          <w:rStyle w:val="FootnoteReference"/>
          <w:rFonts w:ascii="Sylfaen" w:hAnsi="Sylfaen"/>
        </w:rPr>
        <w:footnoteReference w:id="39"/>
      </w:r>
      <w:r w:rsidR="008D5DAD" w:rsidRPr="5774BCC7">
        <w:rPr>
          <w:rFonts w:ascii="Sylfaen" w:hAnsi="Sylfaen"/>
        </w:rPr>
        <w:t xml:space="preserve"> </w:t>
      </w:r>
      <w:r w:rsidR="00B0158F" w:rsidRPr="5774BCC7">
        <w:rPr>
          <w:rFonts w:ascii="Sylfaen" w:hAnsi="Sylfaen"/>
        </w:rPr>
        <w:t xml:space="preserve">Additional barriers were created by the restriction of public transport, </w:t>
      </w:r>
      <w:r w:rsidR="0008186D" w:rsidRPr="5774BCC7">
        <w:rPr>
          <w:rFonts w:ascii="Sylfaen" w:hAnsi="Sylfaen"/>
        </w:rPr>
        <w:t>non-adapted</w:t>
      </w:r>
      <w:r w:rsidR="00B0158F" w:rsidRPr="5774BCC7">
        <w:rPr>
          <w:rFonts w:ascii="Sylfaen" w:hAnsi="Sylfaen"/>
        </w:rPr>
        <w:t xml:space="preserve"> medical services, the lack of a flexible system for priority testing of persons with disabilities, and the suspension of targeted rehabilitation program</w:t>
      </w:r>
      <w:r w:rsidR="008F3726" w:rsidRPr="5774BCC7">
        <w:rPr>
          <w:rFonts w:ascii="Sylfaen" w:hAnsi="Sylfaen"/>
        </w:rPr>
        <w:t>me</w:t>
      </w:r>
      <w:r w:rsidR="00B0158F" w:rsidRPr="5774BCC7">
        <w:rPr>
          <w:rFonts w:ascii="Sylfaen" w:hAnsi="Sylfaen"/>
        </w:rPr>
        <w:t xml:space="preserve">s (face-to-face rehabilitation/therapy), </w:t>
      </w:r>
      <w:r w:rsidR="5774BCC7" w:rsidRPr="5774BCC7">
        <w:rPr>
          <w:rFonts w:ascii="Sylfaen" w:hAnsi="Sylfaen"/>
        </w:rPr>
        <w:t xml:space="preserve">risking </w:t>
      </w:r>
      <w:r w:rsidR="00B0158F" w:rsidRPr="5774BCC7">
        <w:rPr>
          <w:rFonts w:ascii="Sylfaen" w:hAnsi="Sylfaen"/>
        </w:rPr>
        <w:t xml:space="preserve">to lose </w:t>
      </w:r>
      <w:r w:rsidR="008F3726" w:rsidRPr="5774BCC7">
        <w:rPr>
          <w:rFonts w:ascii="Sylfaen" w:hAnsi="Sylfaen"/>
        </w:rPr>
        <w:t xml:space="preserve">the </w:t>
      </w:r>
      <w:r w:rsidR="00B0158F" w:rsidRPr="5774BCC7">
        <w:rPr>
          <w:rFonts w:ascii="Sylfaen" w:hAnsi="Sylfaen"/>
        </w:rPr>
        <w:t>positive outcomes reached.</w:t>
      </w:r>
      <w:r w:rsidR="00B0158F" w:rsidRPr="5774BCC7">
        <w:rPr>
          <w:rStyle w:val="FootnoteReference"/>
          <w:rFonts w:ascii="Sylfaen" w:hAnsi="Sylfaen"/>
        </w:rPr>
        <w:footnoteReference w:id="40"/>
      </w:r>
    </w:p>
    <w:p w14:paraId="2519E193" w14:textId="5CBEC152" w:rsidR="008D5DAD" w:rsidRPr="000253AD" w:rsidRDefault="006D1F07" w:rsidP="5774BCC7">
      <w:pPr>
        <w:spacing w:line="276" w:lineRule="auto"/>
        <w:jc w:val="both"/>
        <w:rPr>
          <w:rFonts w:ascii="Sylfaen" w:hAnsi="Sylfaen"/>
        </w:rPr>
      </w:pPr>
      <w:r>
        <w:rPr>
          <w:rFonts w:ascii="Times New Roman" w:eastAsia="Times New Roman" w:hAnsi="Times New Roman" w:cs="Times New Roman"/>
          <w:lang w:val="en-GB"/>
        </w:rPr>
        <w:t xml:space="preserve">28. </w:t>
      </w:r>
      <w:r w:rsidR="00E6435D">
        <w:rPr>
          <w:rFonts w:ascii="Sylfaen" w:eastAsia="Times New Roman" w:hAnsi="Sylfaen" w:cs="Times New Roman"/>
        </w:rPr>
        <w:t>Du</w:t>
      </w:r>
      <w:r w:rsidR="009C4CC7">
        <w:rPr>
          <w:rFonts w:ascii="Sylfaen" w:eastAsia="Times New Roman" w:hAnsi="Sylfaen" w:cs="Times New Roman"/>
        </w:rPr>
        <w:t xml:space="preserve">ring </w:t>
      </w:r>
      <w:r w:rsidR="00E6435D">
        <w:rPr>
          <w:rFonts w:ascii="Sylfaen" w:eastAsia="Times New Roman" w:hAnsi="Sylfaen" w:cs="Times New Roman"/>
        </w:rPr>
        <w:t xml:space="preserve">the Covid-19 pandemic, </w:t>
      </w:r>
      <w:r w:rsidR="5774BCC7" w:rsidRPr="5774BCC7">
        <w:rPr>
          <w:rFonts w:ascii="Times New Roman" w:eastAsia="Times New Roman" w:hAnsi="Times New Roman" w:cs="Times New Roman"/>
          <w:lang w:val="en-GB"/>
        </w:rPr>
        <w:t xml:space="preserve">various restrictions imposed to prevent the virus </w:t>
      </w:r>
      <w:r w:rsidR="00DD6B58">
        <w:rPr>
          <w:rFonts w:ascii="Times New Roman" w:eastAsia="Times New Roman" w:hAnsi="Times New Roman" w:cs="Times New Roman"/>
          <w:lang w:val="en-GB"/>
        </w:rPr>
        <w:t xml:space="preserve">has </w:t>
      </w:r>
      <w:r w:rsidR="5774BCC7" w:rsidRPr="5774BCC7">
        <w:rPr>
          <w:rFonts w:ascii="Times New Roman" w:eastAsia="Times New Roman" w:hAnsi="Times New Roman" w:cs="Times New Roman"/>
          <w:lang w:val="en-GB"/>
        </w:rPr>
        <w:t xml:space="preserve">had a negative impact on the human rights situation of persons with disabilities, </w:t>
      </w:r>
      <w:r w:rsidR="00DD6B58">
        <w:rPr>
          <w:rFonts w:ascii="Times New Roman" w:eastAsia="Times New Roman" w:hAnsi="Times New Roman" w:cs="Times New Roman"/>
          <w:lang w:val="en-GB"/>
        </w:rPr>
        <w:t xml:space="preserve"> and</w:t>
      </w:r>
      <w:r w:rsidR="5774BCC7" w:rsidRPr="5774BCC7">
        <w:rPr>
          <w:rFonts w:ascii="Times New Roman" w:eastAsia="Times New Roman" w:hAnsi="Times New Roman" w:cs="Times New Roman"/>
          <w:lang w:val="en-GB"/>
        </w:rPr>
        <w:t xml:space="preserve"> has threatened the</w:t>
      </w:r>
      <w:r w:rsidR="00DD6B58">
        <w:rPr>
          <w:rFonts w:ascii="Times New Roman" w:eastAsia="Times New Roman" w:hAnsi="Times New Roman" w:cs="Times New Roman"/>
          <w:lang w:val="en-GB"/>
        </w:rPr>
        <w:t xml:space="preserve"> (effectiveness of)</w:t>
      </w:r>
      <w:r w:rsidR="5774BCC7" w:rsidRPr="5774BCC7">
        <w:rPr>
          <w:rFonts w:ascii="Times New Roman" w:eastAsia="Times New Roman" w:hAnsi="Times New Roman" w:cs="Times New Roman"/>
          <w:lang w:val="en-GB"/>
        </w:rPr>
        <w:t xml:space="preserve"> </w:t>
      </w:r>
      <w:r w:rsidR="5774BCC7" w:rsidRPr="5774BCC7">
        <w:rPr>
          <w:rFonts w:ascii="Times New Roman" w:eastAsia="Times New Roman" w:hAnsi="Times New Roman" w:cs="Times New Roman"/>
          <w:lang w:val="en-GB"/>
        </w:rPr>
        <w:lastRenderedPageBreak/>
        <w:t>provision of necessary care and rehabilitation services under the state program on Social Rehabilitation and Child Care.</w:t>
      </w:r>
      <w:r w:rsidR="008D5DAD" w:rsidRPr="5774BCC7">
        <w:rPr>
          <w:rFonts w:ascii="Sylfaen" w:hAnsi="Sylfaen"/>
        </w:rPr>
        <w:t xml:space="preserve">In some cases, </w:t>
      </w:r>
      <w:r w:rsidR="00F7189D">
        <w:rPr>
          <w:rFonts w:ascii="Sylfaen" w:hAnsi="Sylfaen"/>
        </w:rPr>
        <w:t xml:space="preserve">remote provision of </w:t>
      </w:r>
      <w:r w:rsidR="00DD6B58" w:rsidRPr="5774BCC7">
        <w:rPr>
          <w:rFonts w:ascii="Times New Roman" w:eastAsia="Times New Roman" w:hAnsi="Times New Roman" w:cs="Times New Roman"/>
          <w:lang w:val="en-GB"/>
        </w:rPr>
        <w:t>social</w:t>
      </w:r>
      <w:r w:rsidR="5774BCC7" w:rsidRPr="5774BCC7">
        <w:rPr>
          <w:rFonts w:ascii="Times New Roman" w:eastAsia="Times New Roman" w:hAnsi="Times New Roman" w:cs="Times New Roman"/>
          <w:lang w:val="en-GB"/>
        </w:rPr>
        <w:t xml:space="preserve"> rehabilitation and child care</w:t>
      </w:r>
      <w:r w:rsidR="5774BCC7" w:rsidRPr="5774BCC7">
        <w:rPr>
          <w:rFonts w:ascii="Sylfaen" w:hAnsi="Sylfaen"/>
        </w:rPr>
        <w:t xml:space="preserve"> </w:t>
      </w:r>
      <w:r w:rsidR="00F7189D">
        <w:rPr>
          <w:rFonts w:ascii="Sylfaen" w:hAnsi="Sylfaen"/>
        </w:rPr>
        <w:t xml:space="preserve">service </w:t>
      </w:r>
      <w:r w:rsidR="008D5DAD" w:rsidRPr="5774BCC7">
        <w:rPr>
          <w:rFonts w:ascii="Sylfaen" w:hAnsi="Sylfaen"/>
        </w:rPr>
        <w:t xml:space="preserve">was not effective because it could not ensure proper provision of service due to the </w:t>
      </w:r>
      <w:r w:rsidR="5774BCC7" w:rsidRPr="5774BCC7">
        <w:rPr>
          <w:rFonts w:ascii="Sylfaen" w:hAnsi="Sylfaen"/>
        </w:rPr>
        <w:t>specific characteristics of the service</w:t>
      </w:r>
      <w:r w:rsidR="008D5DAD" w:rsidRPr="5774BCC7">
        <w:rPr>
          <w:rFonts w:ascii="Sylfaen" w:hAnsi="Sylfaen"/>
        </w:rPr>
        <w:t xml:space="preserve">. </w:t>
      </w:r>
      <w:r w:rsidR="5774BCC7" w:rsidRPr="5774BCC7">
        <w:rPr>
          <w:rFonts w:ascii="Sylfaen" w:hAnsi="Sylfaen"/>
        </w:rPr>
        <w:t>Inaccessibility of</w:t>
      </w:r>
      <w:r w:rsidR="008D5DAD" w:rsidRPr="5774BCC7">
        <w:rPr>
          <w:rFonts w:ascii="Sylfaen" w:hAnsi="Sylfaen"/>
        </w:rPr>
        <w:t xml:space="preserve"> the</w:t>
      </w:r>
      <w:r w:rsidR="5774BCC7" w:rsidRPr="5774BCC7">
        <w:rPr>
          <w:rFonts w:ascii="Sylfaen" w:hAnsi="Sylfaen"/>
        </w:rPr>
        <w:t xml:space="preserve"> remote</w:t>
      </w:r>
      <w:r w:rsidR="008D5DAD" w:rsidRPr="5774BCC7">
        <w:rPr>
          <w:rFonts w:ascii="Sylfaen" w:hAnsi="Sylfaen"/>
        </w:rPr>
        <w:t xml:space="preserve"> service</w:t>
      </w:r>
      <w:r w:rsidR="5774BCC7" w:rsidRPr="5774BCC7">
        <w:rPr>
          <w:rFonts w:ascii="Sylfaen" w:hAnsi="Sylfaen"/>
        </w:rPr>
        <w:t>,</w:t>
      </w:r>
      <w:r w:rsidR="008D5DAD" w:rsidRPr="5774BCC7">
        <w:rPr>
          <w:rFonts w:ascii="Sylfaen" w:hAnsi="Sylfaen"/>
        </w:rPr>
        <w:t xml:space="preserve"> due to lack of</w:t>
      </w:r>
      <w:r w:rsidR="5774BCC7" w:rsidRPr="5774BCC7">
        <w:rPr>
          <w:rFonts w:ascii="Sylfaen" w:hAnsi="Sylfaen"/>
        </w:rPr>
        <w:t xml:space="preserve"> internet access and of</w:t>
      </w:r>
      <w:r w:rsidR="008D5DAD" w:rsidRPr="5774BCC7">
        <w:rPr>
          <w:rFonts w:ascii="Sylfaen" w:hAnsi="Sylfaen"/>
        </w:rPr>
        <w:t xml:space="preserve"> appropriate technical means (computer, telephone)/lack of knowledge of their use, bec</w:t>
      </w:r>
      <w:r w:rsidR="001B1D14">
        <w:rPr>
          <w:rFonts w:ascii="Sylfaen" w:hAnsi="Sylfaen"/>
        </w:rPr>
        <w:t>a</w:t>
      </w:r>
      <w:r w:rsidR="008D5DAD" w:rsidRPr="5774BCC7">
        <w:rPr>
          <w:rFonts w:ascii="Sylfaen" w:hAnsi="Sylfaen"/>
        </w:rPr>
        <w:t xml:space="preserve">me a </w:t>
      </w:r>
      <w:r w:rsidR="5774BCC7" w:rsidRPr="5774BCC7">
        <w:rPr>
          <w:rFonts w:ascii="Sylfaen" w:hAnsi="Sylfaen"/>
        </w:rPr>
        <w:t xml:space="preserve">serious </w:t>
      </w:r>
      <w:r w:rsidR="008D5DAD" w:rsidRPr="5774BCC7">
        <w:rPr>
          <w:rFonts w:ascii="Sylfaen" w:hAnsi="Sylfaen"/>
        </w:rPr>
        <w:t xml:space="preserve">challenge for many beneficiaries. In some cases, it was impossible to manage the service remotely </w:t>
      </w:r>
      <w:r w:rsidR="003C48E0" w:rsidRPr="5774BCC7">
        <w:rPr>
          <w:rFonts w:ascii="Sylfaen" w:hAnsi="Sylfaen"/>
        </w:rPr>
        <w:t xml:space="preserve">for </w:t>
      </w:r>
      <w:r w:rsidR="5774BCC7" w:rsidRPr="5774BCC7">
        <w:rPr>
          <w:rFonts w:ascii="Sylfaen" w:hAnsi="Sylfaen"/>
        </w:rPr>
        <w:t>certain</w:t>
      </w:r>
      <w:r w:rsidR="008D5DAD" w:rsidRPr="5774BCC7">
        <w:rPr>
          <w:rFonts w:ascii="Sylfaen" w:hAnsi="Sylfaen"/>
        </w:rPr>
        <w:t xml:space="preserve"> disability</w:t>
      </w:r>
      <w:r w:rsidR="003C48E0" w:rsidRPr="5774BCC7">
        <w:rPr>
          <w:rFonts w:ascii="Sylfaen" w:hAnsi="Sylfaen"/>
        </w:rPr>
        <w:t xml:space="preserve"> types</w:t>
      </w:r>
      <w:r w:rsidR="008D5DAD" w:rsidRPr="5774BCC7">
        <w:rPr>
          <w:rFonts w:ascii="Sylfaen" w:hAnsi="Sylfaen"/>
        </w:rPr>
        <w:t xml:space="preserve"> and the </w:t>
      </w:r>
      <w:r w:rsidR="5774BCC7" w:rsidRPr="5774BCC7">
        <w:rPr>
          <w:rFonts w:ascii="Sylfaen" w:hAnsi="Sylfaen"/>
        </w:rPr>
        <w:t xml:space="preserve">specific characteristics of the service </w:t>
      </w:r>
      <w:r w:rsidR="008D5DAD" w:rsidRPr="5774BCC7">
        <w:rPr>
          <w:rFonts w:ascii="Sylfaen" w:hAnsi="Sylfaen"/>
        </w:rPr>
        <w:t xml:space="preserve">which </w:t>
      </w:r>
      <w:r w:rsidR="5774BCC7" w:rsidRPr="5774BCC7">
        <w:rPr>
          <w:rFonts w:ascii="Sylfaen" w:hAnsi="Sylfaen"/>
        </w:rPr>
        <w:t>resulted in exclusion of</w:t>
      </w:r>
      <w:r w:rsidR="00E07C64">
        <w:rPr>
          <w:rFonts w:ascii="Sylfaen" w:hAnsi="Sylfaen"/>
        </w:rPr>
        <w:t xml:space="preserve"> certain </w:t>
      </w:r>
      <w:r w:rsidR="008D5DAD" w:rsidRPr="5774BCC7">
        <w:rPr>
          <w:rFonts w:ascii="Sylfaen" w:hAnsi="Sylfaen"/>
        </w:rPr>
        <w:t>circle</w:t>
      </w:r>
      <w:r w:rsidR="00E07C64">
        <w:rPr>
          <w:rFonts w:ascii="Sylfaen" w:hAnsi="Sylfaen"/>
        </w:rPr>
        <w:t>s</w:t>
      </w:r>
      <w:r w:rsidR="008D5DAD" w:rsidRPr="5774BCC7">
        <w:rPr>
          <w:rFonts w:ascii="Sylfaen" w:hAnsi="Sylfaen"/>
        </w:rPr>
        <w:t xml:space="preserve"> of persons/children with disabilities</w:t>
      </w:r>
      <w:r w:rsidR="5774BCC7" w:rsidRPr="5774BCC7">
        <w:rPr>
          <w:rFonts w:ascii="Sylfaen" w:hAnsi="Sylfaen"/>
        </w:rPr>
        <w:t xml:space="preserve"> from</w:t>
      </w:r>
      <w:r w:rsidR="008D5DAD" w:rsidRPr="5774BCC7">
        <w:rPr>
          <w:rFonts w:ascii="Sylfaen" w:hAnsi="Sylfaen"/>
        </w:rPr>
        <w:t xml:space="preserve"> the necessary services for months and created a real risk of losing the results already achieved.</w:t>
      </w:r>
      <w:r w:rsidR="008D5DAD" w:rsidRPr="5774BCC7">
        <w:rPr>
          <w:rStyle w:val="FootnoteReference"/>
          <w:rFonts w:ascii="Sylfaen" w:hAnsi="Sylfaen"/>
        </w:rPr>
        <w:footnoteReference w:id="41"/>
      </w:r>
    </w:p>
    <w:p w14:paraId="20F4D685" w14:textId="31BCD794" w:rsidR="00101EE2" w:rsidRPr="008C1E39" w:rsidRDefault="006D1F07" w:rsidP="008C1E39">
      <w:pPr>
        <w:spacing w:line="276" w:lineRule="auto"/>
        <w:jc w:val="both"/>
        <w:rPr>
          <w:rFonts w:ascii="Sylfaen" w:hAnsi="Sylfaen" w:cstheme="minorHAnsi"/>
        </w:rPr>
      </w:pPr>
      <w:r>
        <w:rPr>
          <w:rFonts w:ascii="Sylfaen" w:hAnsi="Sylfaen" w:cstheme="minorHAnsi"/>
        </w:rPr>
        <w:t xml:space="preserve">30. </w:t>
      </w:r>
      <w:r w:rsidR="008F3726" w:rsidRPr="000253AD">
        <w:rPr>
          <w:rFonts w:ascii="Sylfaen" w:hAnsi="Sylfaen" w:cstheme="minorHAnsi"/>
        </w:rPr>
        <w:t xml:space="preserve">The </w:t>
      </w:r>
      <w:r w:rsidR="008D5DAD" w:rsidRPr="000253AD">
        <w:rPr>
          <w:rFonts w:ascii="Sylfaen" w:hAnsi="Sylfaen" w:cstheme="minorHAnsi"/>
        </w:rPr>
        <w:t xml:space="preserve">Public Defender welcomed the approval of the guidelines for the </w:t>
      </w:r>
      <w:r w:rsidR="00AA4C14">
        <w:rPr>
          <w:rFonts w:ascii="Sylfaen" w:hAnsi="Sylfaen" w:cstheme="minorHAnsi"/>
        </w:rPr>
        <w:t>m</w:t>
      </w:r>
      <w:r w:rsidR="008D5DAD" w:rsidRPr="000253AD">
        <w:rPr>
          <w:rFonts w:ascii="Sylfaen" w:hAnsi="Sylfaen" w:cstheme="minorHAnsi"/>
        </w:rPr>
        <w:t xml:space="preserve">anagement of patients receiving </w:t>
      </w:r>
      <w:r w:rsidR="0086574D" w:rsidRPr="0086574D">
        <w:rPr>
          <w:rFonts w:ascii="Sylfaen" w:hAnsi="Sylfaen" w:cstheme="minorHAnsi"/>
        </w:rPr>
        <w:t>psychiatric</w:t>
      </w:r>
      <w:r w:rsidR="001C07B1" w:rsidRPr="000253AD">
        <w:rPr>
          <w:rFonts w:ascii="Sylfaen" w:hAnsi="Sylfaen" w:cstheme="minorHAnsi"/>
        </w:rPr>
        <w:t xml:space="preserve"> </w:t>
      </w:r>
      <w:r w:rsidR="00527386">
        <w:rPr>
          <w:rFonts w:ascii="Sylfaen" w:hAnsi="Sylfaen" w:cstheme="minorHAnsi"/>
        </w:rPr>
        <w:t xml:space="preserve">services </w:t>
      </w:r>
      <w:r w:rsidR="0086574D" w:rsidRPr="0086574D">
        <w:rPr>
          <w:rFonts w:ascii="Sylfaen" w:hAnsi="Sylfaen" w:cstheme="minorHAnsi"/>
        </w:rPr>
        <w:t xml:space="preserve">for their safe treatment </w:t>
      </w:r>
      <w:r w:rsidR="008D5DAD" w:rsidRPr="000253AD">
        <w:rPr>
          <w:rFonts w:ascii="Sylfaen" w:hAnsi="Sylfaen" w:cstheme="minorHAnsi"/>
        </w:rPr>
        <w:t>during Covid-19. However, its implementation in practice has become a problem. Most of the staff employed at psychiatric institution</w:t>
      </w:r>
      <w:r w:rsidR="008F3726" w:rsidRPr="000253AD">
        <w:rPr>
          <w:rFonts w:ascii="Sylfaen" w:hAnsi="Sylfaen" w:cstheme="minorHAnsi"/>
        </w:rPr>
        <w:t>s</w:t>
      </w:r>
      <w:r w:rsidR="008D5DAD" w:rsidRPr="000253AD">
        <w:rPr>
          <w:rFonts w:ascii="Sylfaen" w:hAnsi="Sylfaen" w:cstheme="minorHAnsi"/>
        </w:rPr>
        <w:t xml:space="preserve"> were not familiar with the </w:t>
      </w:r>
      <w:r w:rsidR="001C07B1" w:rsidRPr="000253AD">
        <w:rPr>
          <w:rFonts w:ascii="Sylfaen" w:hAnsi="Sylfaen" w:cstheme="minorHAnsi"/>
        </w:rPr>
        <w:t>guid</w:t>
      </w:r>
      <w:r w:rsidR="00F62C46" w:rsidRPr="000253AD">
        <w:rPr>
          <w:rFonts w:ascii="Sylfaen" w:hAnsi="Sylfaen" w:cstheme="minorHAnsi"/>
        </w:rPr>
        <w:t>e</w:t>
      </w:r>
      <w:r w:rsidR="001C07B1" w:rsidRPr="000253AD">
        <w:rPr>
          <w:rFonts w:ascii="Sylfaen" w:hAnsi="Sylfaen" w:cstheme="minorHAnsi"/>
        </w:rPr>
        <w:t>lines</w:t>
      </w:r>
      <w:r w:rsidR="00827739" w:rsidRPr="000253AD">
        <w:rPr>
          <w:rFonts w:ascii="Sylfaen" w:hAnsi="Sylfaen" w:cstheme="minorHAnsi"/>
        </w:rPr>
        <w:t>.</w:t>
      </w:r>
      <w:r w:rsidR="00B0158F" w:rsidRPr="000253AD">
        <w:rPr>
          <w:rFonts w:ascii="Sylfaen" w:hAnsi="Sylfaen" w:cstheme="minorHAnsi"/>
        </w:rPr>
        <w:t xml:space="preserve"> </w:t>
      </w:r>
      <w:r w:rsidR="008D5DAD" w:rsidRPr="000253AD">
        <w:rPr>
          <w:rFonts w:ascii="Sylfaen" w:hAnsi="Sylfaen" w:cstheme="minorHAnsi"/>
        </w:rPr>
        <w:t xml:space="preserve">In addition, the </w:t>
      </w:r>
      <w:r w:rsidR="00763166" w:rsidRPr="000253AD">
        <w:rPr>
          <w:rFonts w:ascii="Sylfaen" w:hAnsi="Sylfaen" w:cstheme="minorHAnsi"/>
        </w:rPr>
        <w:t xml:space="preserve">flawed </w:t>
      </w:r>
      <w:r w:rsidR="008D5DAD" w:rsidRPr="000253AD">
        <w:rPr>
          <w:rFonts w:ascii="Sylfaen" w:hAnsi="Sylfaen" w:cstheme="minorHAnsi"/>
        </w:rPr>
        <w:t>infrastructur</w:t>
      </w:r>
      <w:r w:rsidR="00763166" w:rsidRPr="000253AD">
        <w:rPr>
          <w:rFonts w:ascii="Sylfaen" w:hAnsi="Sylfaen" w:cstheme="minorHAnsi"/>
        </w:rPr>
        <w:t xml:space="preserve">e of </w:t>
      </w:r>
      <w:r w:rsidR="008D5DAD" w:rsidRPr="000253AD">
        <w:rPr>
          <w:rFonts w:ascii="Sylfaen" w:hAnsi="Sylfaen" w:cstheme="minorHAnsi"/>
        </w:rPr>
        <w:t xml:space="preserve">some of the facilities does not allow to follow the established rules to prevent the virus. The overcrowded inpatient psychiatric facilities make it impossible to fully adhere to the rules of </w:t>
      </w:r>
      <w:r w:rsidR="008F3726" w:rsidRPr="000253AD">
        <w:rPr>
          <w:rFonts w:ascii="Sylfaen" w:hAnsi="Sylfaen" w:cstheme="minorHAnsi"/>
        </w:rPr>
        <w:t>preventing</w:t>
      </w:r>
      <w:r w:rsidR="008D5DAD" w:rsidRPr="000253AD">
        <w:rPr>
          <w:rFonts w:ascii="Sylfaen" w:hAnsi="Sylfaen" w:cstheme="minorHAnsi"/>
        </w:rPr>
        <w:t xml:space="preserve"> the virus.</w:t>
      </w:r>
      <w:r w:rsidR="008D5DAD" w:rsidRPr="000253AD">
        <w:rPr>
          <w:rStyle w:val="FootnoteReference"/>
          <w:rFonts w:ascii="Sylfaen" w:hAnsi="Sylfaen" w:cstheme="minorHAnsi"/>
        </w:rPr>
        <w:footnoteReference w:id="42"/>
      </w:r>
      <w:bookmarkStart w:id="12" w:name="_Toc126156054"/>
    </w:p>
    <w:p w14:paraId="744D2FFD" w14:textId="12CA0D59" w:rsidR="00101EE2" w:rsidRDefault="00F0261B" w:rsidP="00D441FC">
      <w:pPr>
        <w:pStyle w:val="Heading2"/>
        <w:rPr>
          <w:rFonts w:ascii="Sylfaen" w:hAnsi="Sylfaen"/>
        </w:rPr>
      </w:pPr>
      <w:r w:rsidRPr="000253AD">
        <w:rPr>
          <w:rFonts w:ascii="Sylfaen" w:hAnsi="Sylfaen"/>
        </w:rPr>
        <w:t xml:space="preserve">Equal recognition before the law </w:t>
      </w:r>
      <w:r w:rsidR="005532D3" w:rsidRPr="000253AD">
        <w:rPr>
          <w:rFonts w:ascii="Sylfaen" w:hAnsi="Sylfaen"/>
        </w:rPr>
        <w:t>(Article 12)</w:t>
      </w:r>
      <w:bookmarkEnd w:id="12"/>
    </w:p>
    <w:p w14:paraId="6C6ECBDF" w14:textId="77777777" w:rsidR="00D441FC" w:rsidRPr="00D441FC" w:rsidRDefault="00D441FC" w:rsidP="00D441FC"/>
    <w:p w14:paraId="6DB9D322" w14:textId="74080FA5" w:rsidR="005532D3" w:rsidRPr="000253AD" w:rsidRDefault="006D1F07" w:rsidP="00F0261B">
      <w:pPr>
        <w:spacing w:line="276" w:lineRule="auto"/>
        <w:jc w:val="both"/>
        <w:rPr>
          <w:rFonts w:ascii="Sylfaen" w:hAnsi="Sylfaen" w:cstheme="minorHAnsi"/>
        </w:rPr>
      </w:pPr>
      <w:r>
        <w:rPr>
          <w:rFonts w:ascii="Sylfaen" w:hAnsi="Sylfaen" w:cstheme="minorHAnsi"/>
        </w:rPr>
        <w:t xml:space="preserve">31. </w:t>
      </w:r>
      <w:r w:rsidR="005532D3" w:rsidRPr="000253AD">
        <w:rPr>
          <w:rFonts w:ascii="Sylfaen" w:hAnsi="Sylfaen" w:cstheme="minorHAnsi"/>
        </w:rPr>
        <w:t xml:space="preserve">The rights situation of </w:t>
      </w:r>
      <w:r w:rsidR="00F0261B" w:rsidRPr="000253AD">
        <w:rPr>
          <w:rFonts w:ascii="Sylfaen" w:hAnsi="Sylfaen" w:cstheme="minorHAnsi"/>
        </w:rPr>
        <w:t>support</w:t>
      </w:r>
      <w:r w:rsidR="005532D3" w:rsidRPr="000253AD">
        <w:rPr>
          <w:rFonts w:ascii="Sylfaen" w:hAnsi="Sylfaen" w:cstheme="minorHAnsi"/>
        </w:rPr>
        <w:t xml:space="preserve"> </w:t>
      </w:r>
      <w:r w:rsidR="00AF7156" w:rsidRPr="000253AD">
        <w:rPr>
          <w:rFonts w:ascii="Sylfaen" w:hAnsi="Sylfaen" w:cstheme="minorHAnsi"/>
        </w:rPr>
        <w:t>recipients</w:t>
      </w:r>
      <w:r w:rsidR="00454D0C">
        <w:rPr>
          <w:rStyle w:val="FootnoteReference"/>
          <w:rFonts w:ascii="Sylfaen" w:hAnsi="Sylfaen" w:cstheme="minorHAnsi"/>
        </w:rPr>
        <w:footnoteReference w:id="43"/>
      </w:r>
      <w:r w:rsidR="00A15343" w:rsidRPr="000253AD">
        <w:rPr>
          <w:rFonts w:ascii="Sylfaen" w:hAnsi="Sylfaen" w:cstheme="minorHAnsi"/>
        </w:rPr>
        <w:t xml:space="preserve"> </w:t>
      </w:r>
      <w:r w:rsidR="005532D3" w:rsidRPr="000253AD">
        <w:rPr>
          <w:rFonts w:ascii="Sylfaen" w:hAnsi="Sylfaen" w:cstheme="minorHAnsi"/>
        </w:rPr>
        <w:t>has not significantly improved.</w:t>
      </w:r>
      <w:r w:rsidR="005532D3" w:rsidRPr="000253AD">
        <w:rPr>
          <w:rStyle w:val="FootnoteReference"/>
          <w:rFonts w:ascii="Sylfaen" w:hAnsi="Sylfaen" w:cstheme="minorHAnsi"/>
        </w:rPr>
        <w:footnoteReference w:id="44"/>
      </w:r>
      <w:r w:rsidR="005532D3" w:rsidRPr="000253AD">
        <w:rPr>
          <w:rFonts w:ascii="Sylfaen" w:hAnsi="Sylfaen" w:cstheme="minorHAnsi"/>
        </w:rPr>
        <w:t xml:space="preserve"> The</w:t>
      </w:r>
      <w:r w:rsidR="00A15343" w:rsidRPr="000253AD">
        <w:rPr>
          <w:rFonts w:ascii="Sylfaen" w:hAnsi="Sylfaen" w:cstheme="minorHAnsi"/>
        </w:rPr>
        <w:t>ir</w:t>
      </w:r>
      <w:r w:rsidR="005532D3" w:rsidRPr="000253AD">
        <w:rPr>
          <w:rFonts w:ascii="Sylfaen" w:hAnsi="Sylfaen" w:cstheme="minorHAnsi"/>
        </w:rPr>
        <w:t xml:space="preserve"> </w:t>
      </w:r>
      <w:r w:rsidR="00B13F81" w:rsidRPr="000253AD">
        <w:rPr>
          <w:rFonts w:ascii="Sylfaen" w:hAnsi="Sylfaen" w:cstheme="minorHAnsi"/>
        </w:rPr>
        <w:t xml:space="preserve">inadequate </w:t>
      </w:r>
      <w:r w:rsidR="005532D3" w:rsidRPr="000253AD">
        <w:rPr>
          <w:rFonts w:ascii="Sylfaen" w:hAnsi="Sylfaen" w:cstheme="minorHAnsi"/>
        </w:rPr>
        <w:t xml:space="preserve">participation in court </w:t>
      </w:r>
      <w:r w:rsidR="008F3726" w:rsidRPr="000253AD">
        <w:rPr>
          <w:rFonts w:ascii="Sylfaen" w:hAnsi="Sylfaen" w:cstheme="minorHAnsi"/>
        </w:rPr>
        <w:t>sessions</w:t>
      </w:r>
      <w:r w:rsidR="005532D3" w:rsidRPr="000253AD">
        <w:rPr>
          <w:rFonts w:ascii="Sylfaen" w:hAnsi="Sylfaen" w:cstheme="minorHAnsi"/>
        </w:rPr>
        <w:t xml:space="preserve"> and the practice of appointing temporary support remain problem</w:t>
      </w:r>
      <w:r w:rsidR="00F0261B" w:rsidRPr="000253AD">
        <w:rPr>
          <w:rFonts w:ascii="Sylfaen" w:hAnsi="Sylfaen" w:cstheme="minorHAnsi"/>
        </w:rPr>
        <w:t>atic</w:t>
      </w:r>
      <w:r w:rsidR="005532D3" w:rsidRPr="000253AD">
        <w:rPr>
          <w:rFonts w:ascii="Sylfaen" w:hAnsi="Sylfaen" w:cstheme="minorHAnsi"/>
        </w:rPr>
        <w:t>.</w:t>
      </w:r>
      <w:r w:rsidR="005532D3" w:rsidRPr="000253AD">
        <w:rPr>
          <w:rStyle w:val="FootnoteReference"/>
          <w:rFonts w:ascii="Sylfaen" w:hAnsi="Sylfaen" w:cstheme="minorHAnsi"/>
        </w:rPr>
        <w:footnoteReference w:id="45"/>
      </w:r>
      <w:r w:rsidR="005532D3" w:rsidRPr="000253AD">
        <w:rPr>
          <w:rFonts w:ascii="Sylfaen" w:hAnsi="Sylfaen" w:cstheme="minorHAnsi"/>
        </w:rPr>
        <w:t xml:space="preserve"> In addition, </w:t>
      </w:r>
      <w:r w:rsidR="0047493E">
        <w:rPr>
          <w:rFonts w:ascii="Sylfaen" w:hAnsi="Sylfaen" w:cstheme="minorHAnsi"/>
        </w:rPr>
        <w:t xml:space="preserve">Forensic Bureau </w:t>
      </w:r>
      <w:r w:rsidR="005532D3" w:rsidRPr="000253AD">
        <w:rPr>
          <w:rFonts w:ascii="Sylfaen" w:hAnsi="Sylfaen" w:cstheme="minorHAnsi"/>
        </w:rPr>
        <w:t xml:space="preserve">expert reports are still regarded as the only evidence relating to the areas and scope of support. The procedural </w:t>
      </w:r>
      <w:r w:rsidR="008F3726" w:rsidRPr="000253AD">
        <w:rPr>
          <w:rFonts w:ascii="Sylfaen" w:hAnsi="Sylfaen" w:cstheme="minorHAnsi"/>
        </w:rPr>
        <w:t>deadlines</w:t>
      </w:r>
      <w:r w:rsidR="005532D3" w:rsidRPr="000253AD">
        <w:rPr>
          <w:rFonts w:ascii="Sylfaen" w:hAnsi="Sylfaen" w:cstheme="minorHAnsi"/>
        </w:rPr>
        <w:t xml:space="preserve"> for the appointment of support are also </w:t>
      </w:r>
      <w:r w:rsidR="00AF7156" w:rsidRPr="000253AD">
        <w:rPr>
          <w:rFonts w:ascii="Sylfaen" w:hAnsi="Sylfaen" w:cstheme="minorHAnsi"/>
        </w:rPr>
        <w:t>increasingly violated</w:t>
      </w:r>
      <w:r w:rsidR="005532D3" w:rsidRPr="000253AD">
        <w:rPr>
          <w:rFonts w:ascii="Sylfaen" w:hAnsi="Sylfaen" w:cstheme="minorHAnsi"/>
        </w:rPr>
        <w:t>. As a result, the</w:t>
      </w:r>
      <w:r w:rsidR="00BE6835" w:rsidRPr="000253AD">
        <w:rPr>
          <w:rFonts w:ascii="Sylfaen" w:hAnsi="Sylfaen" w:cstheme="minorHAnsi"/>
        </w:rPr>
        <w:t>se shortcomings</w:t>
      </w:r>
      <w:r w:rsidR="005532D3" w:rsidRPr="000253AD">
        <w:rPr>
          <w:rFonts w:ascii="Sylfaen" w:hAnsi="Sylfaen" w:cstheme="minorHAnsi"/>
        </w:rPr>
        <w:t xml:space="preserve"> causes the interests of </w:t>
      </w:r>
      <w:r w:rsidR="00A15343" w:rsidRPr="000253AD">
        <w:rPr>
          <w:rFonts w:ascii="Sylfaen" w:hAnsi="Sylfaen" w:cstheme="minorHAnsi"/>
        </w:rPr>
        <w:t xml:space="preserve">support </w:t>
      </w:r>
      <w:r w:rsidR="00AF7156" w:rsidRPr="000253AD">
        <w:rPr>
          <w:rFonts w:ascii="Sylfaen" w:hAnsi="Sylfaen" w:cstheme="minorHAnsi"/>
        </w:rPr>
        <w:t>recipients to</w:t>
      </w:r>
      <w:r w:rsidR="005532D3" w:rsidRPr="000253AD">
        <w:rPr>
          <w:rFonts w:ascii="Sylfaen" w:hAnsi="Sylfaen" w:cstheme="minorHAnsi"/>
        </w:rPr>
        <w:t xml:space="preserve"> be neglected.</w:t>
      </w:r>
      <w:r w:rsidR="005532D3" w:rsidRPr="000253AD">
        <w:rPr>
          <w:rStyle w:val="FootnoteReference"/>
          <w:rFonts w:ascii="Sylfaen" w:hAnsi="Sylfaen" w:cstheme="minorHAnsi"/>
        </w:rPr>
        <w:footnoteReference w:id="46"/>
      </w:r>
    </w:p>
    <w:p w14:paraId="0F0ED5DB" w14:textId="4259F496" w:rsidR="005532D3" w:rsidRPr="000253AD" w:rsidRDefault="006D1F07" w:rsidP="00F0261B">
      <w:pPr>
        <w:spacing w:line="276" w:lineRule="auto"/>
        <w:jc w:val="both"/>
        <w:rPr>
          <w:rFonts w:ascii="Sylfaen" w:hAnsi="Sylfaen" w:cstheme="minorHAnsi"/>
        </w:rPr>
      </w:pPr>
      <w:r>
        <w:rPr>
          <w:rFonts w:ascii="Sylfaen" w:hAnsi="Sylfaen" w:cstheme="minorHAnsi"/>
        </w:rPr>
        <w:t xml:space="preserve">32. </w:t>
      </w:r>
      <w:r w:rsidR="00F0261B" w:rsidRPr="000253AD">
        <w:rPr>
          <w:rFonts w:ascii="Sylfaen" w:hAnsi="Sylfaen" w:cstheme="minorHAnsi"/>
        </w:rPr>
        <w:t>The</w:t>
      </w:r>
      <w:r w:rsidR="005532D3" w:rsidRPr="000253AD">
        <w:rPr>
          <w:rFonts w:ascii="Sylfaen" w:hAnsi="Sylfaen" w:cstheme="minorHAnsi"/>
        </w:rPr>
        <w:t xml:space="preserve"> </w:t>
      </w:r>
      <w:r w:rsidR="00A15343" w:rsidRPr="000253AD">
        <w:rPr>
          <w:rFonts w:ascii="Sylfaen" w:hAnsi="Sylfaen" w:cstheme="minorHAnsi"/>
        </w:rPr>
        <w:t>monitoring</w:t>
      </w:r>
      <w:r w:rsidR="005532D3" w:rsidRPr="000253AD">
        <w:rPr>
          <w:rFonts w:ascii="Sylfaen" w:hAnsi="Sylfaen" w:cstheme="minorHAnsi"/>
        </w:rPr>
        <w:t xml:space="preserve"> of the </w:t>
      </w:r>
      <w:r w:rsidR="00023036" w:rsidRPr="000253AD">
        <w:rPr>
          <w:rFonts w:ascii="Sylfaen" w:hAnsi="Sylfaen" w:cstheme="minorHAnsi"/>
        </w:rPr>
        <w:t>l</w:t>
      </w:r>
      <w:r w:rsidR="00A15343" w:rsidRPr="000253AD">
        <w:rPr>
          <w:rFonts w:ascii="Sylfaen" w:hAnsi="Sylfaen" w:cstheme="minorHAnsi"/>
        </w:rPr>
        <w:t>egal capacity system</w:t>
      </w:r>
      <w:r w:rsidR="005532D3" w:rsidRPr="000253AD">
        <w:rPr>
          <w:rStyle w:val="FootnoteReference"/>
          <w:rFonts w:ascii="Sylfaen" w:hAnsi="Sylfaen" w:cstheme="minorHAnsi"/>
        </w:rPr>
        <w:footnoteReference w:id="47"/>
      </w:r>
      <w:r w:rsidR="005532D3" w:rsidRPr="000253AD">
        <w:rPr>
          <w:rFonts w:ascii="Sylfaen" w:hAnsi="Sylfaen" w:cstheme="minorHAnsi"/>
        </w:rPr>
        <w:t xml:space="preserve"> revealed a number of institutional and practical barriers, including: lack of </w:t>
      </w:r>
      <w:r w:rsidR="00F0261B" w:rsidRPr="000253AD">
        <w:rPr>
          <w:rFonts w:ascii="Sylfaen" w:hAnsi="Sylfaen" w:cstheme="minorHAnsi"/>
        </w:rPr>
        <w:t>examination</w:t>
      </w:r>
      <w:r w:rsidR="005532D3" w:rsidRPr="000253AD">
        <w:rPr>
          <w:rFonts w:ascii="Sylfaen" w:hAnsi="Sylfaen" w:cstheme="minorHAnsi"/>
        </w:rPr>
        <w:t xml:space="preserve"> </w:t>
      </w:r>
      <w:r w:rsidR="008F3726" w:rsidRPr="000253AD">
        <w:rPr>
          <w:rFonts w:ascii="Sylfaen" w:hAnsi="Sylfaen" w:cstheme="minorHAnsi"/>
        </w:rPr>
        <w:t>of</w:t>
      </w:r>
      <w:r w:rsidR="005532D3" w:rsidRPr="000253AD">
        <w:rPr>
          <w:rFonts w:ascii="Sylfaen" w:hAnsi="Sylfaen" w:cstheme="minorHAnsi"/>
        </w:rPr>
        <w:t xml:space="preserve"> issues of capacity, </w:t>
      </w:r>
      <w:r w:rsidR="00023036" w:rsidRPr="000253AD">
        <w:rPr>
          <w:rFonts w:ascii="Sylfaen" w:hAnsi="Sylfaen" w:cstheme="minorHAnsi"/>
        </w:rPr>
        <w:t xml:space="preserve">insufficient </w:t>
      </w:r>
      <w:r w:rsidR="005532D3" w:rsidRPr="000253AD">
        <w:rPr>
          <w:rFonts w:ascii="Sylfaen" w:hAnsi="Sylfaen" w:cstheme="minorHAnsi"/>
        </w:rPr>
        <w:t xml:space="preserve">reasoning </w:t>
      </w:r>
      <w:r w:rsidR="00F0261B" w:rsidRPr="000253AD">
        <w:rPr>
          <w:rFonts w:ascii="Sylfaen" w:hAnsi="Sylfaen" w:cstheme="minorHAnsi"/>
        </w:rPr>
        <w:t>in</w:t>
      </w:r>
      <w:r w:rsidR="005532D3" w:rsidRPr="000253AD">
        <w:rPr>
          <w:rFonts w:ascii="Sylfaen" w:hAnsi="Sylfaen" w:cstheme="minorHAnsi"/>
        </w:rPr>
        <w:t xml:space="preserve"> court decisions, </w:t>
      </w:r>
      <w:r w:rsidR="00023036" w:rsidRPr="000253AD">
        <w:rPr>
          <w:rFonts w:ascii="Sylfaen" w:hAnsi="Sylfaen" w:cstheme="minorHAnsi"/>
        </w:rPr>
        <w:t xml:space="preserve">lack of </w:t>
      </w:r>
      <w:r w:rsidR="005532D3" w:rsidRPr="000253AD">
        <w:rPr>
          <w:rFonts w:ascii="Sylfaen" w:hAnsi="Sylfaen" w:cstheme="minorHAnsi"/>
        </w:rPr>
        <w:t xml:space="preserve">identification of </w:t>
      </w:r>
      <w:r w:rsidR="00F0261B" w:rsidRPr="000253AD">
        <w:rPr>
          <w:rFonts w:ascii="Sylfaen" w:hAnsi="Sylfaen" w:cstheme="minorHAnsi"/>
        </w:rPr>
        <w:t xml:space="preserve">the </w:t>
      </w:r>
      <w:r w:rsidR="005532D3" w:rsidRPr="000253AD">
        <w:rPr>
          <w:rFonts w:ascii="Sylfaen" w:hAnsi="Sylfaen" w:cstheme="minorHAnsi"/>
        </w:rPr>
        <w:t xml:space="preserve">real needs of </w:t>
      </w:r>
      <w:r w:rsidR="00F0261B" w:rsidRPr="000253AD">
        <w:rPr>
          <w:rFonts w:ascii="Sylfaen" w:hAnsi="Sylfaen" w:cstheme="minorHAnsi"/>
        </w:rPr>
        <w:t xml:space="preserve">the </w:t>
      </w:r>
      <w:r w:rsidR="005532D3" w:rsidRPr="000253AD">
        <w:rPr>
          <w:rFonts w:ascii="Sylfaen" w:hAnsi="Sylfaen" w:cstheme="minorHAnsi"/>
        </w:rPr>
        <w:t xml:space="preserve">support </w:t>
      </w:r>
      <w:r w:rsidR="00A15343" w:rsidRPr="000253AD">
        <w:rPr>
          <w:rFonts w:ascii="Sylfaen" w:hAnsi="Sylfaen" w:cstheme="minorHAnsi"/>
        </w:rPr>
        <w:t xml:space="preserve">recipient </w:t>
      </w:r>
      <w:r w:rsidR="005532D3" w:rsidRPr="000253AD">
        <w:rPr>
          <w:rFonts w:ascii="Sylfaen" w:hAnsi="Sylfaen" w:cstheme="minorHAnsi"/>
        </w:rPr>
        <w:t xml:space="preserve">and </w:t>
      </w:r>
      <w:r w:rsidR="00023036" w:rsidRPr="000253AD">
        <w:rPr>
          <w:rFonts w:ascii="Sylfaen" w:hAnsi="Sylfaen" w:cstheme="minorHAnsi"/>
        </w:rPr>
        <w:t xml:space="preserve">of </w:t>
      </w:r>
      <w:r w:rsidR="005532D3" w:rsidRPr="000253AD">
        <w:rPr>
          <w:rFonts w:ascii="Sylfaen" w:hAnsi="Sylfaen" w:cstheme="minorHAnsi"/>
        </w:rPr>
        <w:t xml:space="preserve">proper determination of the scope </w:t>
      </w:r>
      <w:r w:rsidR="005532D3" w:rsidRPr="000253AD">
        <w:rPr>
          <w:rFonts w:ascii="Sylfaen" w:hAnsi="Sylfaen" w:cstheme="minorHAnsi"/>
        </w:rPr>
        <w:lastRenderedPageBreak/>
        <w:t xml:space="preserve">of support </w:t>
      </w:r>
      <w:r w:rsidR="00F0261B" w:rsidRPr="000253AD">
        <w:rPr>
          <w:rFonts w:ascii="Sylfaen" w:hAnsi="Sylfaen" w:cstheme="minorHAnsi"/>
        </w:rPr>
        <w:t xml:space="preserve">that is </w:t>
      </w:r>
      <w:r w:rsidR="005532D3" w:rsidRPr="000253AD">
        <w:rPr>
          <w:rFonts w:ascii="Sylfaen" w:hAnsi="Sylfaen" w:cstheme="minorHAnsi"/>
        </w:rPr>
        <w:t xml:space="preserve">necessary for </w:t>
      </w:r>
      <w:r w:rsidR="00F0261B" w:rsidRPr="000253AD">
        <w:rPr>
          <w:rFonts w:ascii="Sylfaen" w:hAnsi="Sylfaen" w:cstheme="minorHAnsi"/>
        </w:rPr>
        <w:t xml:space="preserve">the </w:t>
      </w:r>
      <w:r w:rsidR="005532D3" w:rsidRPr="000253AD">
        <w:rPr>
          <w:rFonts w:ascii="Sylfaen" w:hAnsi="Sylfaen" w:cstheme="minorHAnsi"/>
        </w:rPr>
        <w:t xml:space="preserve">effective use of </w:t>
      </w:r>
      <w:r w:rsidR="00F0261B" w:rsidRPr="000253AD">
        <w:rPr>
          <w:rFonts w:ascii="Sylfaen" w:hAnsi="Sylfaen" w:cstheme="minorHAnsi"/>
        </w:rPr>
        <w:t xml:space="preserve">a </w:t>
      </w:r>
      <w:r w:rsidR="005532D3" w:rsidRPr="000253AD">
        <w:rPr>
          <w:rFonts w:ascii="Sylfaen" w:hAnsi="Sylfaen" w:cstheme="minorHAnsi"/>
        </w:rPr>
        <w:t>specific right,</w:t>
      </w:r>
      <w:r w:rsidR="005532D3" w:rsidRPr="000253AD">
        <w:rPr>
          <w:rStyle w:val="FootnoteReference"/>
          <w:rFonts w:ascii="Sylfaen" w:hAnsi="Sylfaen" w:cstheme="minorHAnsi"/>
        </w:rPr>
        <w:footnoteReference w:id="48"/>
      </w:r>
      <w:r w:rsidR="005532D3" w:rsidRPr="000253AD">
        <w:rPr>
          <w:rFonts w:ascii="Sylfaen" w:hAnsi="Sylfaen" w:cstheme="minorHAnsi"/>
        </w:rPr>
        <w:t xml:space="preserve"> lack of effective supervision of specific cases, scarcity of human resources in the </w:t>
      </w:r>
      <w:r w:rsidR="00F0261B" w:rsidRPr="000253AD">
        <w:rPr>
          <w:rStyle w:val="Emphasis"/>
          <w:rFonts w:ascii="Sylfaen" w:hAnsi="Sylfaen" w:cs="Arial"/>
          <w:bCs/>
          <w:i w:val="0"/>
          <w:iCs w:val="0"/>
          <w:shd w:val="clear" w:color="auto" w:fill="FFFFFF"/>
        </w:rPr>
        <w:t>guardianship</w:t>
      </w:r>
      <w:r w:rsidR="00F0261B" w:rsidRPr="000253AD">
        <w:rPr>
          <w:rFonts w:ascii="Sylfaen" w:hAnsi="Sylfaen" w:cs="Arial"/>
          <w:shd w:val="clear" w:color="auto" w:fill="FFFFFF"/>
        </w:rPr>
        <w:t xml:space="preserve"> and </w:t>
      </w:r>
      <w:r w:rsidR="00A15343" w:rsidRPr="000253AD">
        <w:rPr>
          <w:rFonts w:ascii="Sylfaen" w:hAnsi="Sylfaen" w:cs="Arial"/>
          <w:shd w:val="clear" w:color="auto" w:fill="FFFFFF"/>
        </w:rPr>
        <w:t>state care</w:t>
      </w:r>
      <w:r w:rsidR="00F0261B" w:rsidRPr="000253AD">
        <w:rPr>
          <w:rFonts w:ascii="Sylfaen" w:hAnsi="Sylfaen" w:cs="Arial"/>
          <w:shd w:val="clear" w:color="auto" w:fill="FFFFFF"/>
        </w:rPr>
        <w:t> </w:t>
      </w:r>
      <w:r w:rsidR="00F0261B" w:rsidRPr="000253AD">
        <w:rPr>
          <w:rStyle w:val="Emphasis"/>
          <w:rFonts w:ascii="Sylfaen" w:hAnsi="Sylfaen" w:cs="Arial"/>
          <w:bCs/>
          <w:i w:val="0"/>
          <w:iCs w:val="0"/>
          <w:shd w:val="clear" w:color="auto" w:fill="FFFFFF"/>
        </w:rPr>
        <w:t>body</w:t>
      </w:r>
      <w:r w:rsidR="00F0261B" w:rsidRPr="000253AD">
        <w:rPr>
          <w:rFonts w:ascii="Sylfaen" w:hAnsi="Sylfaen" w:cstheme="minorHAnsi"/>
        </w:rPr>
        <w:t xml:space="preserve"> </w:t>
      </w:r>
      <w:r w:rsidR="005532D3" w:rsidRPr="000253AD">
        <w:rPr>
          <w:rFonts w:ascii="Sylfaen" w:hAnsi="Sylfaen" w:cstheme="minorHAnsi"/>
        </w:rPr>
        <w:t xml:space="preserve">and </w:t>
      </w:r>
      <w:r w:rsidR="00F0261B" w:rsidRPr="000253AD">
        <w:rPr>
          <w:rFonts w:ascii="Sylfaen" w:hAnsi="Sylfaen" w:cstheme="minorHAnsi"/>
        </w:rPr>
        <w:t xml:space="preserve">overloading </w:t>
      </w:r>
      <w:r w:rsidR="005532D3" w:rsidRPr="000253AD">
        <w:rPr>
          <w:rFonts w:ascii="Sylfaen" w:hAnsi="Sylfaen" w:cstheme="minorHAnsi"/>
        </w:rPr>
        <w:t xml:space="preserve">of social workers. It should be noted that </w:t>
      </w:r>
      <w:r w:rsidR="006A5C72" w:rsidRPr="000253AD">
        <w:rPr>
          <w:rFonts w:ascii="Sylfaen" w:hAnsi="Sylfaen" w:cstheme="minorHAnsi"/>
        </w:rPr>
        <w:t xml:space="preserve">a report </w:t>
      </w:r>
      <w:r w:rsidR="00F0261B" w:rsidRPr="000253AD">
        <w:rPr>
          <w:rFonts w:ascii="Sylfaen" w:hAnsi="Sylfaen" w:cstheme="minorHAnsi"/>
        </w:rPr>
        <w:t xml:space="preserve">is currently being drawn up </w:t>
      </w:r>
      <w:r w:rsidR="006A5C72" w:rsidRPr="000253AD">
        <w:rPr>
          <w:rFonts w:ascii="Sylfaen" w:hAnsi="Sylfaen" w:cstheme="minorHAnsi"/>
        </w:rPr>
        <w:t xml:space="preserve">on </w:t>
      </w:r>
      <w:r w:rsidR="005532D3" w:rsidRPr="000253AD">
        <w:rPr>
          <w:rFonts w:ascii="Sylfaen" w:hAnsi="Sylfaen" w:cstheme="minorHAnsi"/>
        </w:rPr>
        <w:t xml:space="preserve">the </w:t>
      </w:r>
      <w:r w:rsidR="008F3726" w:rsidRPr="000253AD">
        <w:rPr>
          <w:rFonts w:ascii="Sylfaen" w:hAnsi="Sylfaen" w:cstheme="minorHAnsi"/>
        </w:rPr>
        <w:t>study</w:t>
      </w:r>
      <w:r w:rsidR="005532D3" w:rsidRPr="000253AD">
        <w:rPr>
          <w:rFonts w:ascii="Sylfaen" w:hAnsi="Sylfaen" w:cstheme="minorHAnsi"/>
        </w:rPr>
        <w:t xml:space="preserve"> carried out by the </w:t>
      </w:r>
      <w:r w:rsidR="006A5C72" w:rsidRPr="000253AD">
        <w:rPr>
          <w:rFonts w:ascii="Sylfaen" w:hAnsi="Sylfaen" w:cstheme="minorHAnsi"/>
        </w:rPr>
        <w:t xml:space="preserve">Public Defender’s </w:t>
      </w:r>
      <w:r w:rsidR="005532D3" w:rsidRPr="000253AD">
        <w:rPr>
          <w:rFonts w:ascii="Sylfaen" w:hAnsi="Sylfaen" w:cstheme="minorHAnsi"/>
        </w:rPr>
        <w:t xml:space="preserve">Office for the purpose of evaluating the support system in 2022 and the problems </w:t>
      </w:r>
      <w:r w:rsidR="006A5C72" w:rsidRPr="000253AD">
        <w:rPr>
          <w:rFonts w:ascii="Sylfaen" w:hAnsi="Sylfaen" w:cstheme="minorHAnsi"/>
        </w:rPr>
        <w:t xml:space="preserve">identified </w:t>
      </w:r>
      <w:r w:rsidR="005532D3" w:rsidRPr="000253AD">
        <w:rPr>
          <w:rFonts w:ascii="Sylfaen" w:hAnsi="Sylfaen" w:cstheme="minorHAnsi"/>
        </w:rPr>
        <w:t xml:space="preserve">in the </w:t>
      </w:r>
      <w:r w:rsidR="00F0261B" w:rsidRPr="000253AD">
        <w:rPr>
          <w:rFonts w:ascii="Sylfaen" w:hAnsi="Sylfaen" w:cstheme="minorHAnsi"/>
        </w:rPr>
        <w:t>mentioned direction</w:t>
      </w:r>
      <w:r w:rsidR="005532D3" w:rsidRPr="000253AD">
        <w:rPr>
          <w:rFonts w:ascii="Sylfaen" w:hAnsi="Sylfaen" w:cstheme="minorHAnsi"/>
        </w:rPr>
        <w:t xml:space="preserve"> will be discussed </w:t>
      </w:r>
      <w:r w:rsidR="00F0261B" w:rsidRPr="000253AD">
        <w:rPr>
          <w:rFonts w:ascii="Sylfaen" w:hAnsi="Sylfaen" w:cstheme="minorHAnsi"/>
        </w:rPr>
        <w:t xml:space="preserve">in it </w:t>
      </w:r>
      <w:r w:rsidR="005532D3" w:rsidRPr="000253AD">
        <w:rPr>
          <w:rFonts w:ascii="Sylfaen" w:hAnsi="Sylfaen" w:cstheme="minorHAnsi"/>
        </w:rPr>
        <w:t>in detail.</w:t>
      </w:r>
      <w:r w:rsidR="006A5C72" w:rsidRPr="000253AD">
        <w:rPr>
          <w:rFonts w:ascii="Sylfaen" w:hAnsi="Sylfaen" w:cstheme="minorHAnsi"/>
        </w:rPr>
        <w:t xml:space="preserve"> </w:t>
      </w:r>
      <w:r w:rsidR="005532D3" w:rsidRPr="000253AD">
        <w:rPr>
          <w:rFonts w:ascii="Sylfaen" w:hAnsi="Sylfaen" w:cstheme="minorHAnsi"/>
        </w:rPr>
        <w:t xml:space="preserve"> </w:t>
      </w:r>
    </w:p>
    <w:p w14:paraId="688A2AB6" w14:textId="2B4C5050" w:rsidR="00F84301" w:rsidRDefault="00F84301" w:rsidP="00E15109">
      <w:pPr>
        <w:pStyle w:val="Heading2"/>
        <w:rPr>
          <w:rFonts w:ascii="Sylfaen" w:hAnsi="Sylfaen"/>
          <w:lang w:val="ka-GE"/>
        </w:rPr>
      </w:pPr>
      <w:bookmarkStart w:id="14" w:name="_Toc126156055"/>
      <w:r w:rsidRPr="000253AD">
        <w:rPr>
          <w:rFonts w:ascii="Sylfaen" w:hAnsi="Sylfaen"/>
          <w:lang w:val="ka-GE"/>
        </w:rPr>
        <w:t xml:space="preserve">Access to </w:t>
      </w:r>
      <w:r w:rsidR="009C5633">
        <w:rPr>
          <w:rFonts w:ascii="Sylfaen" w:hAnsi="Sylfaen"/>
        </w:rPr>
        <w:t>j</w:t>
      </w:r>
      <w:r w:rsidRPr="000253AD">
        <w:rPr>
          <w:rFonts w:ascii="Sylfaen" w:hAnsi="Sylfaen"/>
          <w:lang w:val="ka-GE"/>
        </w:rPr>
        <w:t>ustice (Article 13)</w:t>
      </w:r>
      <w:bookmarkEnd w:id="14"/>
    </w:p>
    <w:p w14:paraId="18DD532F" w14:textId="77777777" w:rsidR="00E45F98" w:rsidRPr="00E45F98" w:rsidRDefault="00E45F98" w:rsidP="00E45F98">
      <w:pPr>
        <w:rPr>
          <w:sz w:val="4"/>
          <w:szCs w:val="4"/>
          <w:lang w:val="ka-GE"/>
        </w:rPr>
      </w:pPr>
    </w:p>
    <w:p w14:paraId="0D47584E" w14:textId="036F3110" w:rsidR="00F84301" w:rsidRPr="000253AD" w:rsidRDefault="006D1F07" w:rsidP="001246FE">
      <w:pPr>
        <w:spacing w:line="276" w:lineRule="auto"/>
        <w:jc w:val="both"/>
        <w:rPr>
          <w:rFonts w:ascii="Sylfaen" w:hAnsi="Sylfaen"/>
          <w:bCs/>
        </w:rPr>
      </w:pPr>
      <w:r>
        <w:rPr>
          <w:rFonts w:ascii="Sylfaen" w:hAnsi="Sylfaen"/>
          <w:bCs/>
        </w:rPr>
        <w:t xml:space="preserve">33. </w:t>
      </w:r>
      <w:r w:rsidR="00F84301" w:rsidRPr="000253AD">
        <w:rPr>
          <w:rFonts w:ascii="Sylfaen" w:hAnsi="Sylfaen"/>
          <w:bCs/>
        </w:rPr>
        <w:t>Access to justice for persons with disabilities is related to systemic problems. Barriers relat</w:t>
      </w:r>
      <w:r w:rsidR="00235DB8" w:rsidRPr="000253AD">
        <w:rPr>
          <w:rFonts w:ascii="Sylfaen" w:hAnsi="Sylfaen"/>
          <w:bCs/>
        </w:rPr>
        <w:t>ing</w:t>
      </w:r>
      <w:r w:rsidR="00F84301" w:rsidRPr="000253AD">
        <w:rPr>
          <w:rFonts w:ascii="Sylfaen" w:hAnsi="Sylfaen"/>
          <w:bCs/>
        </w:rPr>
        <w:t xml:space="preserve"> to referral</w:t>
      </w:r>
      <w:r w:rsidR="0093617A" w:rsidRPr="000253AD">
        <w:rPr>
          <w:rFonts w:ascii="Sylfaen" w:hAnsi="Sylfaen"/>
          <w:bCs/>
        </w:rPr>
        <w:t>s</w:t>
      </w:r>
      <w:r w:rsidR="00F84301" w:rsidRPr="000253AD">
        <w:rPr>
          <w:rFonts w:ascii="Sylfaen" w:hAnsi="Sylfaen"/>
          <w:bCs/>
        </w:rPr>
        <w:t>, infrastructural arrangement and communication are the basic challenge</w:t>
      </w:r>
      <w:r w:rsidR="0093617A" w:rsidRPr="000253AD">
        <w:rPr>
          <w:rFonts w:ascii="Sylfaen" w:hAnsi="Sylfaen"/>
          <w:bCs/>
        </w:rPr>
        <w:t>s</w:t>
      </w:r>
      <w:r w:rsidR="00F84301" w:rsidRPr="000253AD">
        <w:rPr>
          <w:rFonts w:ascii="Sylfaen" w:hAnsi="Sylfaen"/>
          <w:bCs/>
        </w:rPr>
        <w:t>.</w:t>
      </w:r>
      <w:r w:rsidR="00F84301" w:rsidRPr="000253AD">
        <w:rPr>
          <w:rStyle w:val="FootnoteReference"/>
          <w:rFonts w:ascii="Sylfaen" w:hAnsi="Sylfaen"/>
          <w:bCs/>
        </w:rPr>
        <w:footnoteReference w:id="49"/>
      </w:r>
    </w:p>
    <w:p w14:paraId="510C9F60" w14:textId="2EC9EB03" w:rsidR="00F84301" w:rsidRPr="000253AD" w:rsidRDefault="00C2356C" w:rsidP="001246FE">
      <w:pPr>
        <w:spacing w:line="276" w:lineRule="auto"/>
        <w:jc w:val="both"/>
        <w:rPr>
          <w:rFonts w:ascii="Sylfaen" w:hAnsi="Sylfaen"/>
          <w:bCs/>
        </w:rPr>
      </w:pPr>
      <w:r>
        <w:rPr>
          <w:rFonts w:ascii="Sylfaen" w:hAnsi="Sylfaen"/>
          <w:bCs/>
        </w:rPr>
        <w:t xml:space="preserve">34. </w:t>
      </w:r>
      <w:r w:rsidR="0093617A" w:rsidRPr="000253AD">
        <w:rPr>
          <w:rFonts w:ascii="Sylfaen" w:hAnsi="Sylfaen"/>
          <w:bCs/>
        </w:rPr>
        <w:t>A</w:t>
      </w:r>
      <w:r w:rsidR="00F84301" w:rsidRPr="000253AD">
        <w:rPr>
          <w:rFonts w:ascii="Sylfaen" w:hAnsi="Sylfaen"/>
          <w:bCs/>
        </w:rPr>
        <w:t xml:space="preserve">ccess to physical environment </w:t>
      </w:r>
      <w:r w:rsidR="0093617A" w:rsidRPr="000253AD">
        <w:rPr>
          <w:rFonts w:ascii="Sylfaen" w:hAnsi="Sylfaen"/>
          <w:bCs/>
        </w:rPr>
        <w:t xml:space="preserve">is problematic in </w:t>
      </w:r>
      <w:r w:rsidR="0078294D" w:rsidRPr="000253AD">
        <w:rPr>
          <w:rFonts w:ascii="Sylfaen" w:hAnsi="Sylfaen"/>
          <w:bCs/>
        </w:rPr>
        <w:t xml:space="preserve">case of </w:t>
      </w:r>
      <w:r w:rsidR="00F84301" w:rsidRPr="000253AD">
        <w:rPr>
          <w:rFonts w:ascii="Sylfaen" w:hAnsi="Sylfaen"/>
          <w:bCs/>
        </w:rPr>
        <w:t xml:space="preserve">the buildings of the police, </w:t>
      </w:r>
      <w:r w:rsidR="0093617A" w:rsidRPr="000253AD">
        <w:rPr>
          <w:rFonts w:ascii="Sylfaen" w:hAnsi="Sylfaen"/>
          <w:bCs/>
        </w:rPr>
        <w:t>P</w:t>
      </w:r>
      <w:r w:rsidR="00F84301" w:rsidRPr="000253AD">
        <w:rPr>
          <w:rFonts w:ascii="Sylfaen" w:hAnsi="Sylfaen"/>
          <w:bCs/>
        </w:rPr>
        <w:t xml:space="preserve">rosecutor's </w:t>
      </w:r>
      <w:r w:rsidR="0093617A" w:rsidRPr="000253AD">
        <w:rPr>
          <w:rFonts w:ascii="Sylfaen" w:hAnsi="Sylfaen"/>
          <w:bCs/>
        </w:rPr>
        <w:t>O</w:t>
      </w:r>
      <w:r w:rsidR="00F84301" w:rsidRPr="000253AD">
        <w:rPr>
          <w:rFonts w:ascii="Sylfaen" w:hAnsi="Sylfaen"/>
          <w:bCs/>
        </w:rPr>
        <w:t xml:space="preserve">ffice and courts, as well as </w:t>
      </w:r>
      <w:r w:rsidR="008B6014" w:rsidRPr="000253AD">
        <w:rPr>
          <w:rFonts w:ascii="Sylfaen" w:hAnsi="Sylfaen"/>
          <w:bCs/>
        </w:rPr>
        <w:t xml:space="preserve">free state </w:t>
      </w:r>
      <w:r w:rsidR="00F84301" w:rsidRPr="000253AD">
        <w:rPr>
          <w:rFonts w:ascii="Sylfaen" w:hAnsi="Sylfaen"/>
          <w:bCs/>
        </w:rPr>
        <w:t>legal aid and notary offices.</w:t>
      </w:r>
      <w:r w:rsidR="00F84301" w:rsidRPr="000253AD">
        <w:rPr>
          <w:rStyle w:val="FootnoteReference"/>
          <w:rFonts w:ascii="Sylfaen" w:hAnsi="Sylfaen"/>
          <w:bCs/>
        </w:rPr>
        <w:footnoteReference w:id="50"/>
      </w:r>
      <w:r w:rsidR="00F84301" w:rsidRPr="000253AD">
        <w:rPr>
          <w:rFonts w:ascii="Sylfaen" w:hAnsi="Sylfaen"/>
          <w:bCs/>
        </w:rPr>
        <w:t xml:space="preserve"> Only a few court buildings are accessible to persons with physical disabilities, however, none of them is accessible to persons with sensory disabilities. Most of the facilities</w:t>
      </w:r>
      <w:r w:rsidR="0093617A" w:rsidRPr="000253AD">
        <w:rPr>
          <w:rFonts w:ascii="Sylfaen" w:hAnsi="Sylfaen"/>
          <w:bCs/>
        </w:rPr>
        <w:t>,</w:t>
      </w:r>
      <w:r w:rsidR="00F84301" w:rsidRPr="000253AD">
        <w:rPr>
          <w:rFonts w:ascii="Sylfaen" w:hAnsi="Sylfaen"/>
          <w:bCs/>
        </w:rPr>
        <w:t xml:space="preserve"> where ramp</w:t>
      </w:r>
      <w:r w:rsidR="0093617A" w:rsidRPr="000253AD">
        <w:rPr>
          <w:rFonts w:ascii="Sylfaen" w:hAnsi="Sylfaen"/>
          <w:bCs/>
        </w:rPr>
        <w:t>s</w:t>
      </w:r>
      <w:r w:rsidR="00F84301" w:rsidRPr="000253AD">
        <w:rPr>
          <w:rFonts w:ascii="Sylfaen" w:hAnsi="Sylfaen"/>
          <w:bCs/>
        </w:rPr>
        <w:t xml:space="preserve"> </w:t>
      </w:r>
      <w:r w:rsidR="0093617A" w:rsidRPr="000253AD">
        <w:rPr>
          <w:rFonts w:ascii="Sylfaen" w:hAnsi="Sylfaen"/>
          <w:bCs/>
        </w:rPr>
        <w:t>are</w:t>
      </w:r>
      <w:r w:rsidR="00F84301" w:rsidRPr="000253AD">
        <w:rPr>
          <w:rFonts w:ascii="Sylfaen" w:hAnsi="Sylfaen"/>
          <w:bCs/>
        </w:rPr>
        <w:t xml:space="preserve"> installed</w:t>
      </w:r>
      <w:r w:rsidR="0093617A" w:rsidRPr="000253AD">
        <w:rPr>
          <w:rFonts w:ascii="Sylfaen" w:hAnsi="Sylfaen"/>
          <w:bCs/>
        </w:rPr>
        <w:t>,</w:t>
      </w:r>
      <w:r w:rsidR="00F84301" w:rsidRPr="000253AD">
        <w:rPr>
          <w:rFonts w:ascii="Sylfaen" w:hAnsi="Sylfaen"/>
          <w:bCs/>
        </w:rPr>
        <w:t xml:space="preserve"> do not meet the universal design requirements. The vast majority of court buildings are not provided with accessible municipal transport </w:t>
      </w:r>
      <w:r w:rsidR="0093617A" w:rsidRPr="000253AD">
        <w:rPr>
          <w:rFonts w:ascii="Sylfaen" w:hAnsi="Sylfaen"/>
          <w:bCs/>
        </w:rPr>
        <w:t xml:space="preserve">or </w:t>
      </w:r>
      <w:r w:rsidR="00F84301" w:rsidRPr="000253AD">
        <w:rPr>
          <w:rFonts w:ascii="Sylfaen" w:hAnsi="Sylfaen"/>
          <w:bCs/>
        </w:rPr>
        <w:t>accessible bus stop</w:t>
      </w:r>
      <w:r w:rsidR="0093617A" w:rsidRPr="000253AD">
        <w:rPr>
          <w:rFonts w:ascii="Sylfaen" w:hAnsi="Sylfaen"/>
          <w:bCs/>
        </w:rPr>
        <w:t>s</w:t>
      </w:r>
      <w:r w:rsidR="00F84301" w:rsidRPr="000253AD">
        <w:rPr>
          <w:rFonts w:ascii="Sylfaen" w:hAnsi="Sylfaen"/>
          <w:bCs/>
        </w:rPr>
        <w:t xml:space="preserve">. The lack of information boards, directional signs and tactile maps in the courts is also a problem. The </w:t>
      </w:r>
      <w:r w:rsidR="0093617A" w:rsidRPr="000253AD">
        <w:rPr>
          <w:rFonts w:ascii="Sylfaen" w:hAnsi="Sylfaen"/>
          <w:bCs/>
        </w:rPr>
        <w:t xml:space="preserve">expert </w:t>
      </w:r>
      <w:r w:rsidR="00F84301" w:rsidRPr="000253AD">
        <w:rPr>
          <w:rFonts w:ascii="Sylfaen" w:hAnsi="Sylfaen"/>
          <w:bCs/>
        </w:rPr>
        <w:t xml:space="preserve">and </w:t>
      </w:r>
      <w:r w:rsidR="0093617A" w:rsidRPr="000253AD">
        <w:rPr>
          <w:rFonts w:ascii="Sylfaen" w:hAnsi="Sylfaen"/>
          <w:bCs/>
        </w:rPr>
        <w:t xml:space="preserve">witness stands </w:t>
      </w:r>
      <w:r w:rsidR="00F84301" w:rsidRPr="000253AD">
        <w:rPr>
          <w:rFonts w:ascii="Sylfaen" w:hAnsi="Sylfaen"/>
          <w:bCs/>
        </w:rPr>
        <w:t>do not meet the standard of accessibility either.</w:t>
      </w:r>
      <w:r w:rsidR="00F84301" w:rsidRPr="000253AD">
        <w:rPr>
          <w:rStyle w:val="FootnoteReference"/>
          <w:rFonts w:ascii="Sylfaen" w:hAnsi="Sylfaen"/>
          <w:bCs/>
        </w:rPr>
        <w:footnoteReference w:id="51"/>
      </w:r>
    </w:p>
    <w:p w14:paraId="211B11AC" w14:textId="59A81CB2" w:rsidR="00F84301" w:rsidRPr="000253AD" w:rsidRDefault="00C2356C" w:rsidP="001246FE">
      <w:pPr>
        <w:spacing w:line="276" w:lineRule="auto"/>
        <w:jc w:val="both"/>
        <w:rPr>
          <w:rFonts w:ascii="Sylfaen" w:hAnsi="Sylfaen" w:cstheme="minorHAnsi"/>
        </w:rPr>
      </w:pPr>
      <w:r>
        <w:rPr>
          <w:rFonts w:ascii="Sylfaen" w:hAnsi="Sylfaen" w:cstheme="minorHAnsi"/>
        </w:rPr>
        <w:t xml:space="preserve">35. </w:t>
      </w:r>
      <w:r w:rsidR="00F84301" w:rsidRPr="000253AD">
        <w:rPr>
          <w:rFonts w:ascii="Sylfaen" w:hAnsi="Sylfaen" w:cstheme="minorHAnsi"/>
        </w:rPr>
        <w:t xml:space="preserve">It is also a challenge that the employees of the investigative </w:t>
      </w:r>
      <w:r w:rsidR="008B6014" w:rsidRPr="000253AD">
        <w:rPr>
          <w:rFonts w:ascii="Sylfaen" w:hAnsi="Sylfaen" w:cstheme="minorHAnsi"/>
        </w:rPr>
        <w:t>bodies</w:t>
      </w:r>
      <w:r w:rsidR="00F84301" w:rsidRPr="000253AD">
        <w:rPr>
          <w:rFonts w:ascii="Sylfaen" w:hAnsi="Sylfaen" w:cstheme="minorHAnsi"/>
        </w:rPr>
        <w:t>, most of the time, question the reliability of testimonies given to the investigation by persons with mental health problems and/or intellectual disabilities. Such stereotypical attitudes often become the basis for persons with disabilities to refuse protection of their rights.</w:t>
      </w:r>
      <w:r w:rsidR="00F84301" w:rsidRPr="000253AD">
        <w:rPr>
          <w:rStyle w:val="FootnoteReference"/>
          <w:rFonts w:ascii="Sylfaen" w:hAnsi="Sylfaen" w:cstheme="minorHAnsi"/>
        </w:rPr>
        <w:footnoteReference w:id="52"/>
      </w:r>
    </w:p>
    <w:p w14:paraId="7B1C4C16" w14:textId="7DCD0444" w:rsidR="003D32CF" w:rsidRDefault="0093617A" w:rsidP="00E15109">
      <w:pPr>
        <w:pStyle w:val="Heading2"/>
        <w:rPr>
          <w:rFonts w:ascii="Sylfaen" w:hAnsi="Sylfaen"/>
        </w:rPr>
      </w:pPr>
      <w:bookmarkStart w:id="15" w:name="_Toc126156056"/>
      <w:r w:rsidRPr="000253AD">
        <w:rPr>
          <w:rFonts w:ascii="Sylfaen" w:hAnsi="Sylfaen"/>
        </w:rPr>
        <w:t xml:space="preserve">Liberty and security of person </w:t>
      </w:r>
      <w:r w:rsidR="00F84301" w:rsidRPr="000253AD">
        <w:rPr>
          <w:rFonts w:ascii="Sylfaen" w:hAnsi="Sylfaen"/>
        </w:rPr>
        <w:t>(Article 14)</w:t>
      </w:r>
      <w:bookmarkEnd w:id="15"/>
      <w:r w:rsidR="00F84301" w:rsidRPr="000253AD">
        <w:rPr>
          <w:rFonts w:ascii="Sylfaen" w:hAnsi="Sylfaen"/>
        </w:rPr>
        <w:t xml:space="preserve"> </w:t>
      </w:r>
    </w:p>
    <w:p w14:paraId="3D29AEDF" w14:textId="77777777" w:rsidR="00E45F98" w:rsidRPr="00E45F98" w:rsidRDefault="00E45F98" w:rsidP="00E45F98">
      <w:pPr>
        <w:rPr>
          <w:sz w:val="4"/>
          <w:szCs w:val="4"/>
        </w:rPr>
      </w:pPr>
    </w:p>
    <w:p w14:paraId="1EF461D6" w14:textId="615536BC" w:rsidR="00F84301" w:rsidRPr="000253AD" w:rsidRDefault="0099431F" w:rsidP="00F0261B">
      <w:pPr>
        <w:spacing w:line="276" w:lineRule="auto"/>
        <w:jc w:val="both"/>
        <w:rPr>
          <w:rFonts w:ascii="Sylfaen" w:hAnsi="Sylfaen" w:cstheme="minorHAnsi"/>
        </w:rPr>
      </w:pPr>
      <w:r>
        <w:rPr>
          <w:rFonts w:ascii="Sylfaen" w:hAnsi="Sylfaen" w:cstheme="minorHAnsi"/>
        </w:rPr>
        <w:t xml:space="preserve">36. </w:t>
      </w:r>
      <w:r w:rsidR="00F84301" w:rsidRPr="000253AD">
        <w:rPr>
          <w:rFonts w:ascii="Sylfaen" w:hAnsi="Sylfaen" w:cstheme="minorHAnsi"/>
        </w:rPr>
        <w:t xml:space="preserve">The measures taken to realize the rights of persons with disabilities in the penitentiary system are insufficient. The </w:t>
      </w:r>
      <w:r w:rsidR="007B26C7" w:rsidRPr="000253AD">
        <w:rPr>
          <w:rFonts w:ascii="Sylfaen" w:hAnsi="Sylfaen" w:cstheme="minorHAnsi"/>
        </w:rPr>
        <w:t xml:space="preserve">lack of </w:t>
      </w:r>
      <w:r w:rsidR="00F84301" w:rsidRPr="000253AD">
        <w:rPr>
          <w:rFonts w:ascii="Sylfaen" w:hAnsi="Sylfaen" w:cstheme="minorHAnsi"/>
        </w:rPr>
        <w:t xml:space="preserve">accessibility of the physical environment of penitentiary institutions is problematic, both in terms of </w:t>
      </w:r>
      <w:r w:rsidR="0068708A" w:rsidRPr="000253AD">
        <w:rPr>
          <w:rFonts w:ascii="Sylfaen" w:hAnsi="Sylfaen" w:cstheme="minorHAnsi"/>
        </w:rPr>
        <w:t>entry</w:t>
      </w:r>
      <w:r w:rsidR="00350E45" w:rsidRPr="000253AD">
        <w:rPr>
          <w:rFonts w:ascii="Sylfaen" w:hAnsi="Sylfaen" w:cstheme="minorHAnsi"/>
        </w:rPr>
        <w:t xml:space="preserve"> </w:t>
      </w:r>
      <w:r w:rsidR="0068708A" w:rsidRPr="000253AD">
        <w:rPr>
          <w:rFonts w:ascii="Sylfaen" w:hAnsi="Sylfaen" w:cstheme="minorHAnsi"/>
        </w:rPr>
        <w:t xml:space="preserve">to the institutions </w:t>
      </w:r>
      <w:r w:rsidR="00F84301" w:rsidRPr="000253AD">
        <w:rPr>
          <w:rFonts w:ascii="Sylfaen" w:hAnsi="Sylfaen" w:cstheme="minorHAnsi"/>
        </w:rPr>
        <w:t>and access to specific spaces (e</w:t>
      </w:r>
      <w:r w:rsidR="000F7C27" w:rsidRPr="000253AD">
        <w:rPr>
          <w:rFonts w:ascii="Sylfaen" w:hAnsi="Sylfaen" w:cstheme="minorHAnsi"/>
        </w:rPr>
        <w:t>.</w:t>
      </w:r>
      <w:r w:rsidR="00F84301" w:rsidRPr="000253AD">
        <w:rPr>
          <w:rFonts w:ascii="Sylfaen" w:hAnsi="Sylfaen" w:cstheme="minorHAnsi"/>
        </w:rPr>
        <w:t>g</w:t>
      </w:r>
      <w:r w:rsidR="000F7C27" w:rsidRPr="000253AD">
        <w:rPr>
          <w:rFonts w:ascii="Sylfaen" w:hAnsi="Sylfaen" w:cstheme="minorHAnsi"/>
        </w:rPr>
        <w:t>.</w:t>
      </w:r>
      <w:r w:rsidR="008755B5">
        <w:rPr>
          <w:rFonts w:ascii="Sylfaen" w:hAnsi="Sylfaen" w:cstheme="minorHAnsi"/>
        </w:rPr>
        <w:t>,</w:t>
      </w:r>
      <w:r w:rsidR="00F84301" w:rsidRPr="000253AD">
        <w:rPr>
          <w:rFonts w:ascii="Sylfaen" w:hAnsi="Sylfaen" w:cstheme="minorHAnsi"/>
        </w:rPr>
        <w:t xml:space="preserve"> meeting rooms) for prisoners with disabilities and their family members. This grossly violates the rights of persons </w:t>
      </w:r>
      <w:r w:rsidR="000F7C27" w:rsidRPr="000253AD">
        <w:rPr>
          <w:rFonts w:ascii="Sylfaen" w:hAnsi="Sylfaen" w:cstheme="minorHAnsi"/>
        </w:rPr>
        <w:t xml:space="preserve">with </w:t>
      </w:r>
      <w:r w:rsidR="000F7C27" w:rsidRPr="000253AD">
        <w:rPr>
          <w:rFonts w:ascii="Sylfaen" w:hAnsi="Sylfaen" w:cstheme="minorHAnsi"/>
        </w:rPr>
        <w:lastRenderedPageBreak/>
        <w:t xml:space="preserve">disabilities </w:t>
      </w:r>
      <w:r w:rsidR="00F84301" w:rsidRPr="000253AD">
        <w:rPr>
          <w:rFonts w:ascii="Sylfaen" w:hAnsi="Sylfaen" w:cstheme="minorHAnsi"/>
        </w:rPr>
        <w:t xml:space="preserve">and </w:t>
      </w:r>
      <w:r w:rsidR="002B1762" w:rsidRPr="000253AD">
        <w:rPr>
          <w:rFonts w:ascii="Sylfaen" w:hAnsi="Sylfaen" w:cstheme="minorHAnsi"/>
        </w:rPr>
        <w:t xml:space="preserve">can </w:t>
      </w:r>
      <w:r w:rsidR="00F84301" w:rsidRPr="000253AD">
        <w:rPr>
          <w:rFonts w:ascii="Sylfaen" w:hAnsi="Sylfaen" w:cstheme="minorHAnsi"/>
        </w:rPr>
        <w:t xml:space="preserve">create barriers in the process of communication with the lawyer. </w:t>
      </w:r>
      <w:r w:rsidR="0068708A" w:rsidRPr="000253AD">
        <w:rPr>
          <w:rFonts w:ascii="Sylfaen" w:hAnsi="Sylfaen" w:cstheme="minorHAnsi"/>
        </w:rPr>
        <w:t>Th</w:t>
      </w:r>
      <w:r w:rsidR="007B26C7" w:rsidRPr="000253AD">
        <w:rPr>
          <w:rFonts w:ascii="Sylfaen" w:hAnsi="Sylfaen" w:cstheme="minorHAnsi"/>
        </w:rPr>
        <w:t>is</w:t>
      </w:r>
      <w:r w:rsidR="00F84301" w:rsidRPr="000253AD">
        <w:rPr>
          <w:rFonts w:ascii="Sylfaen" w:hAnsi="Sylfaen" w:cstheme="minorHAnsi"/>
        </w:rPr>
        <w:t xml:space="preserve"> is also disruptive for </w:t>
      </w:r>
      <w:r w:rsidR="0068708A" w:rsidRPr="000253AD">
        <w:rPr>
          <w:rFonts w:ascii="Sylfaen" w:hAnsi="Sylfaen" w:cstheme="minorHAnsi"/>
        </w:rPr>
        <w:t xml:space="preserve">the </w:t>
      </w:r>
      <w:r w:rsidR="00F84301" w:rsidRPr="000253AD">
        <w:rPr>
          <w:rFonts w:ascii="Sylfaen" w:hAnsi="Sylfaen" w:cstheme="minorHAnsi"/>
        </w:rPr>
        <w:t>monitoring purposes.</w:t>
      </w:r>
      <w:r w:rsidR="000F7C27" w:rsidRPr="000253AD">
        <w:rPr>
          <w:rStyle w:val="FootnoteReference"/>
          <w:rFonts w:ascii="Sylfaen" w:hAnsi="Sylfaen" w:cstheme="minorHAnsi"/>
        </w:rPr>
        <w:footnoteReference w:id="53"/>
      </w:r>
    </w:p>
    <w:p w14:paraId="74736472" w14:textId="1AE3840E" w:rsidR="000F7C27" w:rsidRPr="0058534D" w:rsidRDefault="0099431F" w:rsidP="00F0261B">
      <w:pPr>
        <w:spacing w:line="276" w:lineRule="auto"/>
        <w:jc w:val="both"/>
        <w:rPr>
          <w:rFonts w:ascii="Sylfaen" w:hAnsi="Sylfaen" w:cstheme="minorHAnsi"/>
        </w:rPr>
      </w:pPr>
      <w:r>
        <w:rPr>
          <w:rFonts w:ascii="Sylfaen" w:hAnsi="Sylfaen" w:cstheme="minorHAnsi"/>
        </w:rPr>
        <w:t xml:space="preserve">37. </w:t>
      </w:r>
      <w:r w:rsidR="000F7C27" w:rsidRPr="000253AD">
        <w:rPr>
          <w:rFonts w:ascii="Sylfaen" w:hAnsi="Sylfaen" w:cstheme="minorHAnsi"/>
        </w:rPr>
        <w:t xml:space="preserve">There are special difficulties in </w:t>
      </w:r>
      <w:r w:rsidR="004C624B" w:rsidRPr="000253AD">
        <w:rPr>
          <w:rFonts w:ascii="Sylfaen" w:hAnsi="Sylfaen" w:cstheme="minorHAnsi"/>
        </w:rPr>
        <w:t xml:space="preserve">terms </w:t>
      </w:r>
      <w:r w:rsidR="000F7C27" w:rsidRPr="000253AD">
        <w:rPr>
          <w:rFonts w:ascii="Sylfaen" w:hAnsi="Sylfaen" w:cstheme="minorHAnsi"/>
        </w:rPr>
        <w:t>of prepar</w:t>
      </w:r>
      <w:r w:rsidR="009A0347" w:rsidRPr="000253AD">
        <w:rPr>
          <w:rFonts w:ascii="Sylfaen" w:hAnsi="Sylfaen" w:cstheme="minorHAnsi"/>
        </w:rPr>
        <w:t xml:space="preserve">ing </w:t>
      </w:r>
      <w:r w:rsidR="000F7C27" w:rsidRPr="000253AD">
        <w:rPr>
          <w:rFonts w:ascii="Sylfaen" w:hAnsi="Sylfaen" w:cstheme="minorHAnsi"/>
        </w:rPr>
        <w:t xml:space="preserve">children with disabilities </w:t>
      </w:r>
      <w:r w:rsidR="0068708A" w:rsidRPr="000253AD">
        <w:rPr>
          <w:rFonts w:ascii="Sylfaen" w:hAnsi="Sylfaen" w:cstheme="minorHAnsi"/>
        </w:rPr>
        <w:t xml:space="preserve">placed </w:t>
      </w:r>
      <w:r w:rsidR="000F7C27" w:rsidRPr="000253AD">
        <w:rPr>
          <w:rFonts w:ascii="Sylfaen" w:hAnsi="Sylfaen" w:cstheme="minorHAnsi"/>
        </w:rPr>
        <w:t xml:space="preserve">in state care </w:t>
      </w:r>
      <w:r w:rsidR="009A0347" w:rsidRPr="000253AD">
        <w:rPr>
          <w:rFonts w:ascii="Sylfaen" w:hAnsi="Sylfaen" w:cstheme="minorHAnsi"/>
        </w:rPr>
        <w:t xml:space="preserve">to </w:t>
      </w:r>
      <w:r w:rsidR="00B55144" w:rsidRPr="000253AD">
        <w:rPr>
          <w:rFonts w:ascii="Sylfaen" w:hAnsi="Sylfaen" w:cstheme="minorHAnsi"/>
        </w:rPr>
        <w:t>liv</w:t>
      </w:r>
      <w:r w:rsidR="009A0347" w:rsidRPr="000253AD">
        <w:rPr>
          <w:rFonts w:ascii="Sylfaen" w:hAnsi="Sylfaen" w:cstheme="minorHAnsi"/>
        </w:rPr>
        <w:t>e</w:t>
      </w:r>
      <w:r w:rsidR="00B55144" w:rsidRPr="000253AD">
        <w:rPr>
          <w:rFonts w:ascii="Sylfaen" w:hAnsi="Sylfaen" w:cstheme="minorHAnsi"/>
        </w:rPr>
        <w:t xml:space="preserve"> </w:t>
      </w:r>
      <w:r w:rsidR="000F7C27" w:rsidRPr="000253AD">
        <w:rPr>
          <w:rFonts w:ascii="Sylfaen" w:hAnsi="Sylfaen" w:cstheme="minorHAnsi"/>
        </w:rPr>
        <w:t>independent</w:t>
      </w:r>
      <w:r w:rsidR="00B55144" w:rsidRPr="000253AD">
        <w:rPr>
          <w:rFonts w:ascii="Sylfaen" w:hAnsi="Sylfaen" w:cstheme="minorHAnsi"/>
        </w:rPr>
        <w:t>ly</w:t>
      </w:r>
      <w:r w:rsidR="000F7C27" w:rsidRPr="000253AD">
        <w:rPr>
          <w:rFonts w:ascii="Sylfaen" w:hAnsi="Sylfaen" w:cstheme="minorHAnsi"/>
        </w:rPr>
        <w:t xml:space="preserve">. Most of the time, children with disabilities leave </w:t>
      </w:r>
      <w:r w:rsidR="002B1762" w:rsidRPr="000253AD">
        <w:rPr>
          <w:rFonts w:ascii="Sylfaen" w:hAnsi="Sylfaen" w:cstheme="minorHAnsi"/>
        </w:rPr>
        <w:t>State C</w:t>
      </w:r>
      <w:r w:rsidR="000F7C27" w:rsidRPr="000253AD">
        <w:rPr>
          <w:rFonts w:ascii="Sylfaen" w:hAnsi="Sylfaen" w:cstheme="minorHAnsi"/>
        </w:rPr>
        <w:t xml:space="preserve">are </w:t>
      </w:r>
      <w:r w:rsidR="002B1762" w:rsidRPr="000253AD">
        <w:rPr>
          <w:rFonts w:ascii="Sylfaen" w:hAnsi="Sylfaen" w:cstheme="minorHAnsi"/>
        </w:rPr>
        <w:t xml:space="preserve">System </w:t>
      </w:r>
      <w:r w:rsidR="000F7C27" w:rsidRPr="000253AD">
        <w:rPr>
          <w:rFonts w:ascii="Sylfaen" w:hAnsi="Sylfaen" w:cstheme="minorHAnsi"/>
        </w:rPr>
        <w:t>completely unprepared and remain without proper support.</w:t>
      </w:r>
      <w:r w:rsidR="000F7C27" w:rsidRPr="000253AD">
        <w:rPr>
          <w:rStyle w:val="FootnoteReference"/>
          <w:rFonts w:ascii="Sylfaen" w:hAnsi="Sylfaen" w:cstheme="minorHAnsi"/>
        </w:rPr>
        <w:footnoteReference w:id="54"/>
      </w:r>
      <w:r w:rsidR="005276DA" w:rsidRPr="000253AD">
        <w:rPr>
          <w:rFonts w:ascii="Sylfaen" w:hAnsi="Sylfaen" w:cstheme="minorHAnsi"/>
        </w:rPr>
        <w:t xml:space="preserve"> There are difficulties in ensuring general and vocational education and employment for young people</w:t>
      </w:r>
      <w:r w:rsidR="000F5D33">
        <w:rPr>
          <w:rFonts w:ascii="Sylfaen" w:hAnsi="Sylfaen" w:cstheme="minorHAnsi"/>
        </w:rPr>
        <w:t xml:space="preserve"> who have lived under the state care, and those with disabilities are even more vulnerable under th</w:t>
      </w:r>
      <w:r w:rsidR="001C4149">
        <w:rPr>
          <w:rFonts w:ascii="Sylfaen" w:hAnsi="Sylfaen" w:cstheme="minorHAnsi"/>
        </w:rPr>
        <w:t>is group.</w:t>
      </w:r>
      <w:r w:rsidR="000F7C27" w:rsidRPr="000253AD">
        <w:rPr>
          <w:rStyle w:val="FootnoteReference"/>
          <w:rFonts w:ascii="Sylfaen" w:hAnsi="Sylfaen" w:cstheme="minorHAnsi"/>
        </w:rPr>
        <w:footnoteReference w:id="55"/>
      </w:r>
      <w:r w:rsidR="0058534D">
        <w:rPr>
          <w:rFonts w:ascii="Sylfaen" w:hAnsi="Sylfaen" w:cstheme="minorHAnsi"/>
          <w:lang w:val="ka-GE"/>
        </w:rPr>
        <w:t xml:space="preserve"> </w:t>
      </w:r>
    </w:p>
    <w:p w14:paraId="168BD9E2" w14:textId="3E41F598" w:rsidR="001649D5" w:rsidRPr="000A60A8" w:rsidRDefault="0099431F" w:rsidP="00F0261B">
      <w:pPr>
        <w:spacing w:line="276" w:lineRule="auto"/>
        <w:jc w:val="both"/>
        <w:rPr>
          <w:rFonts w:ascii="Sylfaen" w:hAnsi="Sylfaen" w:cstheme="minorHAnsi"/>
        </w:rPr>
      </w:pPr>
      <w:r>
        <w:rPr>
          <w:rFonts w:ascii="Sylfaen" w:hAnsi="Sylfaen" w:cstheme="minorHAnsi"/>
        </w:rPr>
        <w:t xml:space="preserve">38. </w:t>
      </w:r>
      <w:r w:rsidR="00602064" w:rsidRPr="000253AD">
        <w:rPr>
          <w:rFonts w:ascii="Sylfaen" w:hAnsi="Sylfaen" w:cstheme="minorHAnsi"/>
        </w:rPr>
        <w:t>T</w:t>
      </w:r>
      <w:r w:rsidR="000F7C27" w:rsidRPr="000253AD">
        <w:rPr>
          <w:rFonts w:ascii="Sylfaen" w:hAnsi="Sylfaen" w:cstheme="minorHAnsi"/>
        </w:rPr>
        <w:t xml:space="preserve">he relevant components of the </w:t>
      </w:r>
      <w:r w:rsidR="0068708A" w:rsidRPr="000253AD">
        <w:rPr>
          <w:rFonts w:ascii="Sylfaen" w:hAnsi="Sylfaen" w:cstheme="minorHAnsi"/>
        </w:rPr>
        <w:t>S</w:t>
      </w:r>
      <w:r w:rsidR="000F7C27" w:rsidRPr="000253AD">
        <w:rPr>
          <w:rFonts w:ascii="Sylfaen" w:hAnsi="Sylfaen" w:cstheme="minorHAnsi"/>
        </w:rPr>
        <w:t xml:space="preserve">tate </w:t>
      </w:r>
      <w:r w:rsidR="0068708A" w:rsidRPr="000253AD">
        <w:rPr>
          <w:rFonts w:ascii="Sylfaen" w:hAnsi="Sylfaen" w:cstheme="minorHAnsi"/>
        </w:rPr>
        <w:t>P</w:t>
      </w:r>
      <w:r w:rsidR="000F7C27" w:rsidRPr="000253AD">
        <w:rPr>
          <w:rFonts w:ascii="Sylfaen" w:hAnsi="Sylfaen" w:cstheme="minorHAnsi"/>
        </w:rPr>
        <w:t xml:space="preserve">rogramme </w:t>
      </w:r>
      <w:r w:rsidR="0068708A" w:rsidRPr="000253AD">
        <w:rPr>
          <w:rFonts w:ascii="Sylfaen" w:hAnsi="Sylfaen" w:cstheme="minorHAnsi"/>
        </w:rPr>
        <w:t>for</w:t>
      </w:r>
      <w:r w:rsidR="000F7C27" w:rsidRPr="000253AD">
        <w:rPr>
          <w:rFonts w:ascii="Sylfaen" w:hAnsi="Sylfaen" w:cstheme="minorHAnsi"/>
        </w:rPr>
        <w:t xml:space="preserve"> </w:t>
      </w:r>
      <w:r w:rsidR="0068708A" w:rsidRPr="000253AD">
        <w:rPr>
          <w:rFonts w:ascii="Sylfaen" w:hAnsi="Sylfaen" w:cstheme="minorHAnsi"/>
        </w:rPr>
        <w:t>S</w:t>
      </w:r>
      <w:r w:rsidR="000F7C27" w:rsidRPr="000253AD">
        <w:rPr>
          <w:rFonts w:ascii="Sylfaen" w:hAnsi="Sylfaen" w:cstheme="minorHAnsi"/>
        </w:rPr>
        <w:t xml:space="preserve">ocial </w:t>
      </w:r>
      <w:r w:rsidR="0068708A" w:rsidRPr="000253AD">
        <w:rPr>
          <w:rFonts w:ascii="Sylfaen" w:hAnsi="Sylfaen" w:cstheme="minorHAnsi"/>
        </w:rPr>
        <w:t>R</w:t>
      </w:r>
      <w:r w:rsidR="000F7C27" w:rsidRPr="000253AD">
        <w:rPr>
          <w:rFonts w:ascii="Sylfaen" w:hAnsi="Sylfaen" w:cstheme="minorHAnsi"/>
        </w:rPr>
        <w:t xml:space="preserve">ehabilitation and </w:t>
      </w:r>
      <w:r w:rsidR="0068708A" w:rsidRPr="000253AD">
        <w:rPr>
          <w:rFonts w:ascii="Sylfaen" w:hAnsi="Sylfaen" w:cstheme="minorHAnsi"/>
        </w:rPr>
        <w:t>C</w:t>
      </w:r>
      <w:r w:rsidR="000F7C27" w:rsidRPr="000253AD">
        <w:rPr>
          <w:rFonts w:ascii="Sylfaen" w:hAnsi="Sylfaen" w:cstheme="minorHAnsi"/>
        </w:rPr>
        <w:t>hildcare</w:t>
      </w:r>
      <w:r w:rsidR="00871A3E">
        <w:rPr>
          <w:rFonts w:ascii="Sylfaen" w:hAnsi="Sylfaen" w:cstheme="minorHAnsi"/>
        </w:rPr>
        <w:t xml:space="preserve"> </w:t>
      </w:r>
      <w:r w:rsidR="00602064" w:rsidRPr="000253AD">
        <w:rPr>
          <w:rFonts w:ascii="Sylfaen" w:hAnsi="Sylfaen" w:cstheme="minorHAnsi"/>
        </w:rPr>
        <w:t xml:space="preserve">fail </w:t>
      </w:r>
      <w:r w:rsidR="000F7C27" w:rsidRPr="000253AD">
        <w:rPr>
          <w:rFonts w:ascii="Sylfaen" w:hAnsi="Sylfaen" w:cstheme="minorHAnsi"/>
        </w:rPr>
        <w:t xml:space="preserve">to consider children with </w:t>
      </w:r>
      <w:r w:rsidR="002B1762" w:rsidRPr="000253AD">
        <w:rPr>
          <w:rFonts w:ascii="Sylfaen" w:hAnsi="Sylfaen" w:cstheme="minorHAnsi"/>
        </w:rPr>
        <w:t>challenging</w:t>
      </w:r>
      <w:r w:rsidR="000F7C27" w:rsidRPr="000253AD">
        <w:rPr>
          <w:rFonts w:ascii="Sylfaen" w:hAnsi="Sylfaen" w:cstheme="minorHAnsi"/>
        </w:rPr>
        <w:t xml:space="preserve"> behavior and mental health problems as target group</w:t>
      </w:r>
      <w:r w:rsidR="0068708A" w:rsidRPr="000253AD">
        <w:rPr>
          <w:rFonts w:ascii="Sylfaen" w:hAnsi="Sylfaen" w:cstheme="minorHAnsi"/>
        </w:rPr>
        <w:t>s</w:t>
      </w:r>
      <w:r w:rsidR="000F7C27" w:rsidRPr="000253AD">
        <w:rPr>
          <w:rFonts w:ascii="Sylfaen" w:hAnsi="Sylfaen" w:cstheme="minorHAnsi"/>
        </w:rPr>
        <w:t xml:space="preserve"> and to provide necessary services to them.</w:t>
      </w:r>
      <w:r w:rsidR="000F7C27" w:rsidRPr="000253AD">
        <w:rPr>
          <w:rStyle w:val="FootnoteReference"/>
          <w:rFonts w:ascii="Sylfaen" w:hAnsi="Sylfaen" w:cstheme="minorHAnsi"/>
        </w:rPr>
        <w:footnoteReference w:id="56"/>
      </w:r>
      <w:r w:rsidR="000F7C27" w:rsidRPr="000253AD">
        <w:rPr>
          <w:rFonts w:ascii="Sylfaen" w:hAnsi="Sylfaen" w:cstheme="minorHAnsi"/>
        </w:rPr>
        <w:t xml:space="preserve"> Often parents are not able to manage </w:t>
      </w:r>
      <w:r w:rsidR="00711EAA">
        <w:rPr>
          <w:rFonts w:ascii="Sylfaen" w:hAnsi="Sylfaen" w:cstheme="minorHAnsi"/>
        </w:rPr>
        <w:t xml:space="preserve">their </w:t>
      </w:r>
      <w:r w:rsidR="0068708A" w:rsidRPr="000253AD">
        <w:rPr>
          <w:rFonts w:ascii="Sylfaen" w:hAnsi="Sylfaen" w:cstheme="minorHAnsi"/>
        </w:rPr>
        <w:t>child’s</w:t>
      </w:r>
      <w:r w:rsidR="000F7C27" w:rsidRPr="000253AD">
        <w:rPr>
          <w:rFonts w:ascii="Sylfaen" w:hAnsi="Sylfaen" w:cstheme="minorHAnsi"/>
        </w:rPr>
        <w:t xml:space="preserve"> behavior and after the situation escalate</w:t>
      </w:r>
      <w:r w:rsidR="0068708A" w:rsidRPr="000253AD">
        <w:rPr>
          <w:rFonts w:ascii="Sylfaen" w:hAnsi="Sylfaen" w:cstheme="minorHAnsi"/>
        </w:rPr>
        <w:t>s</w:t>
      </w:r>
      <w:r w:rsidR="000F7C27" w:rsidRPr="000253AD">
        <w:rPr>
          <w:rFonts w:ascii="Sylfaen" w:hAnsi="Sylfaen" w:cstheme="minorHAnsi"/>
        </w:rPr>
        <w:t xml:space="preserve">, it becomes necessary to place </w:t>
      </w:r>
      <w:r w:rsidR="00711EAA">
        <w:rPr>
          <w:rFonts w:ascii="Sylfaen" w:hAnsi="Sylfaen" w:cstheme="minorHAnsi"/>
        </w:rPr>
        <w:t xml:space="preserve">the child </w:t>
      </w:r>
      <w:r w:rsidR="000F7C27" w:rsidRPr="000253AD">
        <w:rPr>
          <w:rFonts w:ascii="Sylfaen" w:hAnsi="Sylfaen" w:cstheme="minorHAnsi"/>
        </w:rPr>
        <w:t>in a psychiatric institution. No psychosocial rehabilitation of patients is ensured during the treatment process or at the subsequent stage.</w:t>
      </w:r>
      <w:r w:rsidR="000F7C27" w:rsidRPr="000253AD">
        <w:rPr>
          <w:rStyle w:val="FootnoteReference"/>
          <w:rFonts w:ascii="Sylfaen" w:hAnsi="Sylfaen" w:cstheme="minorHAnsi"/>
        </w:rPr>
        <w:footnoteReference w:id="57"/>
      </w:r>
    </w:p>
    <w:p w14:paraId="2C767427" w14:textId="13528637" w:rsidR="000F7C27" w:rsidRDefault="000F7C27" w:rsidP="00E15109">
      <w:pPr>
        <w:pStyle w:val="Heading2"/>
        <w:rPr>
          <w:rFonts w:ascii="Sylfaen" w:hAnsi="Sylfaen"/>
        </w:rPr>
      </w:pPr>
      <w:bookmarkStart w:id="16" w:name="_Toc126156057"/>
      <w:r w:rsidRPr="000253AD">
        <w:rPr>
          <w:rFonts w:ascii="Sylfaen" w:hAnsi="Sylfaen"/>
        </w:rPr>
        <w:t>Freedom from torture or cruel, inhuman or degrading treatment or punishment (Article 15)</w:t>
      </w:r>
      <w:bookmarkEnd w:id="16"/>
    </w:p>
    <w:p w14:paraId="5FF39CC2" w14:textId="483A3CAC" w:rsidR="00F313F0" w:rsidRPr="00F313F0" w:rsidRDefault="00F313F0" w:rsidP="00F313F0">
      <w:pPr>
        <w:rPr>
          <w:sz w:val="4"/>
          <w:szCs w:val="4"/>
        </w:rPr>
      </w:pPr>
    </w:p>
    <w:p w14:paraId="103617A8" w14:textId="6FA9C492" w:rsidR="000F7C27" w:rsidRPr="000253AD" w:rsidRDefault="0099431F" w:rsidP="00F0261B">
      <w:pPr>
        <w:spacing w:line="276" w:lineRule="auto"/>
        <w:jc w:val="both"/>
        <w:rPr>
          <w:rFonts w:ascii="Sylfaen" w:hAnsi="Sylfaen" w:cstheme="minorHAnsi"/>
          <w:bCs/>
        </w:rPr>
      </w:pPr>
      <w:r>
        <w:rPr>
          <w:rFonts w:ascii="Sylfaen" w:hAnsi="Sylfaen" w:cstheme="minorHAnsi"/>
          <w:bCs/>
        </w:rPr>
        <w:t xml:space="preserve">39. </w:t>
      </w:r>
      <w:r w:rsidR="000F7C27" w:rsidRPr="000253AD">
        <w:rPr>
          <w:rFonts w:ascii="Sylfaen" w:hAnsi="Sylfaen" w:cstheme="minorHAnsi"/>
          <w:bCs/>
        </w:rPr>
        <w:t>The use of deception, intimidation and pressure to obtain consent from patients</w:t>
      </w:r>
      <w:r w:rsidR="000F7C27" w:rsidRPr="000253AD">
        <w:rPr>
          <w:rStyle w:val="FootnoteReference"/>
          <w:rFonts w:ascii="Sylfaen" w:hAnsi="Sylfaen" w:cstheme="minorHAnsi"/>
          <w:bCs/>
        </w:rPr>
        <w:footnoteReference w:id="58"/>
      </w:r>
      <w:r w:rsidR="000F7C27" w:rsidRPr="000253AD">
        <w:rPr>
          <w:rFonts w:ascii="Sylfaen" w:hAnsi="Sylfaen" w:cstheme="minorHAnsi"/>
          <w:bCs/>
        </w:rPr>
        <w:t xml:space="preserve"> after being admitted to a psychiatric institution in order to avoid the necessary procedures for involuntary inpatient psychiatric care</w:t>
      </w:r>
      <w:r w:rsidR="000F7C27" w:rsidRPr="000253AD">
        <w:rPr>
          <w:rStyle w:val="FootnoteReference"/>
          <w:rFonts w:ascii="Sylfaen" w:hAnsi="Sylfaen" w:cstheme="minorHAnsi"/>
          <w:bCs/>
        </w:rPr>
        <w:footnoteReference w:id="59"/>
      </w:r>
      <w:r w:rsidR="000F7C27" w:rsidRPr="000253AD">
        <w:rPr>
          <w:rFonts w:ascii="Sylfaen" w:hAnsi="Sylfaen" w:cstheme="minorHAnsi"/>
          <w:bCs/>
        </w:rPr>
        <w:t xml:space="preserve"> is a negative practice. Consequently, voluntary psychiatric treatment largely fails to meet its real purpose.</w:t>
      </w:r>
    </w:p>
    <w:p w14:paraId="0B9B382C" w14:textId="3863E49B" w:rsidR="000F7C27" w:rsidRPr="000253AD" w:rsidRDefault="0099431F" w:rsidP="00F0261B">
      <w:pPr>
        <w:spacing w:line="276" w:lineRule="auto"/>
        <w:jc w:val="both"/>
        <w:rPr>
          <w:rFonts w:ascii="Sylfaen" w:hAnsi="Sylfaen" w:cstheme="minorHAnsi"/>
        </w:rPr>
      </w:pPr>
      <w:r>
        <w:rPr>
          <w:rFonts w:ascii="Sylfaen" w:hAnsi="Sylfaen" w:cstheme="minorHAnsi"/>
        </w:rPr>
        <w:lastRenderedPageBreak/>
        <w:t xml:space="preserve">40. </w:t>
      </w:r>
      <w:r w:rsidR="000F7C27" w:rsidRPr="000253AD">
        <w:rPr>
          <w:rFonts w:ascii="Sylfaen" w:hAnsi="Sylfaen" w:cstheme="minorHAnsi"/>
        </w:rPr>
        <w:t>Mechanical restraint and rapid tranquilization of the patient, which is essentially</w:t>
      </w:r>
      <w:r w:rsidR="00D8717F" w:rsidRPr="000253AD">
        <w:rPr>
          <w:rFonts w:ascii="Sylfaen" w:hAnsi="Sylfaen" w:cstheme="minorHAnsi"/>
        </w:rPr>
        <w:t xml:space="preserve"> a</w:t>
      </w:r>
      <w:r w:rsidR="000F7C27" w:rsidRPr="000253AD">
        <w:rPr>
          <w:rFonts w:ascii="Sylfaen" w:hAnsi="Sylfaen" w:cstheme="minorHAnsi"/>
        </w:rPr>
        <w:t xml:space="preserve"> chemical restraint, are still used in psychiatric institutions to manage the behavior of agitated or aggressive patients.</w:t>
      </w:r>
      <w:r w:rsidR="000F7C27" w:rsidRPr="000253AD">
        <w:rPr>
          <w:rStyle w:val="FootnoteReference"/>
          <w:rFonts w:ascii="Sylfaen" w:hAnsi="Sylfaen" w:cstheme="minorHAnsi"/>
        </w:rPr>
        <w:footnoteReference w:id="60"/>
      </w:r>
      <w:r w:rsidR="000F7C27" w:rsidRPr="000253AD">
        <w:rPr>
          <w:rFonts w:ascii="Sylfaen" w:hAnsi="Sylfaen" w:cstheme="minorHAnsi"/>
        </w:rPr>
        <w:t xml:space="preserve"> Mechanical restraint is used in all facilities, however, not all </w:t>
      </w:r>
      <w:r w:rsidR="0068708A" w:rsidRPr="000253AD">
        <w:rPr>
          <w:rFonts w:ascii="Sylfaen" w:hAnsi="Sylfaen" w:cstheme="minorHAnsi"/>
        </w:rPr>
        <w:t xml:space="preserve">of </w:t>
      </w:r>
      <w:r w:rsidR="000F7C27" w:rsidRPr="000253AD">
        <w:rPr>
          <w:rFonts w:ascii="Sylfaen" w:hAnsi="Sylfaen" w:cstheme="minorHAnsi"/>
        </w:rPr>
        <w:t>the cases are documented in accordance with the relevant legislation. There have also been cases of joint</w:t>
      </w:r>
      <w:r w:rsidR="00D8717F" w:rsidRPr="000253AD">
        <w:rPr>
          <w:rFonts w:ascii="Sylfaen" w:hAnsi="Sylfaen" w:cstheme="minorHAnsi"/>
        </w:rPr>
        <w:t>/simultaneous</w:t>
      </w:r>
      <w:r w:rsidR="000F7C27" w:rsidRPr="000253AD">
        <w:rPr>
          <w:rFonts w:ascii="Sylfaen" w:hAnsi="Sylfaen" w:cstheme="minorHAnsi"/>
        </w:rPr>
        <w:t xml:space="preserve"> use of various restraint methods.</w:t>
      </w:r>
      <w:r w:rsidR="000F7C27" w:rsidRPr="000253AD">
        <w:rPr>
          <w:rStyle w:val="FootnoteReference"/>
          <w:rFonts w:ascii="Sylfaen" w:hAnsi="Sylfaen" w:cstheme="minorHAnsi"/>
        </w:rPr>
        <w:footnoteReference w:id="61"/>
      </w:r>
    </w:p>
    <w:p w14:paraId="2491760F" w14:textId="3E6D6C4D" w:rsidR="00080232" w:rsidRPr="000253AD" w:rsidRDefault="0099431F" w:rsidP="00F0261B">
      <w:pPr>
        <w:spacing w:line="276" w:lineRule="auto"/>
        <w:jc w:val="both"/>
        <w:rPr>
          <w:rFonts w:ascii="Sylfaen" w:hAnsi="Sylfaen" w:cstheme="minorHAnsi"/>
        </w:rPr>
      </w:pPr>
      <w:r>
        <w:rPr>
          <w:rFonts w:ascii="Sylfaen" w:hAnsi="Sylfaen" w:cstheme="minorHAnsi"/>
        </w:rPr>
        <w:t xml:space="preserve">41. </w:t>
      </w:r>
      <w:r w:rsidR="000F7C27" w:rsidRPr="000253AD">
        <w:rPr>
          <w:rFonts w:ascii="Sylfaen" w:hAnsi="Sylfaen" w:cstheme="minorHAnsi"/>
        </w:rPr>
        <w:t xml:space="preserve">It is problematic to properly document the use of restraint methods, including the use of maximum durations without proper </w:t>
      </w:r>
      <w:r w:rsidR="00B046B0" w:rsidRPr="000253AD">
        <w:rPr>
          <w:rFonts w:ascii="Sylfaen" w:hAnsi="Sylfaen" w:cstheme="minorHAnsi"/>
        </w:rPr>
        <w:t>reasoning</w:t>
      </w:r>
      <w:r w:rsidR="000F7C27" w:rsidRPr="000253AD">
        <w:rPr>
          <w:rFonts w:ascii="Sylfaen" w:hAnsi="Sylfaen" w:cstheme="minorHAnsi"/>
        </w:rPr>
        <w:t xml:space="preserve">. In some cases, the documentation </w:t>
      </w:r>
      <w:r w:rsidR="00B046B0" w:rsidRPr="000253AD">
        <w:rPr>
          <w:rFonts w:ascii="Sylfaen" w:hAnsi="Sylfaen" w:cstheme="minorHAnsi"/>
        </w:rPr>
        <w:t xml:space="preserve">available </w:t>
      </w:r>
      <w:r w:rsidR="000F7C27" w:rsidRPr="000253AD">
        <w:rPr>
          <w:rFonts w:ascii="Sylfaen" w:hAnsi="Sylfaen" w:cstheme="minorHAnsi"/>
        </w:rPr>
        <w:t>in psychiatric</w:t>
      </w:r>
      <w:r w:rsidR="000F7C27" w:rsidRPr="000253AD">
        <w:rPr>
          <w:rFonts w:ascii="Sylfaen" w:hAnsi="Sylfaen" w:cstheme="minorHAnsi"/>
          <w:lang w:val="ka-GE"/>
        </w:rPr>
        <w:t xml:space="preserve"> </w:t>
      </w:r>
      <w:r w:rsidR="000F7C27" w:rsidRPr="000253AD">
        <w:rPr>
          <w:rFonts w:ascii="Sylfaen" w:hAnsi="Sylfaen" w:cstheme="minorHAnsi"/>
        </w:rPr>
        <w:t xml:space="preserve">institutions does not indicate who is carrying out the restraint, by what means and in what place. Patients often report that the restraint process involves other patients along with the security staff, which is contrary to </w:t>
      </w:r>
      <w:r w:rsidR="00FD506C" w:rsidRPr="000253AD">
        <w:rPr>
          <w:rFonts w:ascii="Sylfaen" w:hAnsi="Sylfaen" w:cstheme="minorHAnsi"/>
        </w:rPr>
        <w:t>the</w:t>
      </w:r>
      <w:r w:rsidR="000F7C27" w:rsidRPr="000253AD">
        <w:rPr>
          <w:rFonts w:ascii="Sylfaen" w:hAnsi="Sylfaen" w:cstheme="minorHAnsi"/>
        </w:rPr>
        <w:t xml:space="preserve"> rights-based approach.</w:t>
      </w:r>
      <w:r w:rsidR="00B046B0" w:rsidRPr="000253AD">
        <w:rPr>
          <w:rStyle w:val="FootnoteReference"/>
          <w:rFonts w:ascii="Sylfaen" w:hAnsi="Sylfaen" w:cstheme="minorHAnsi"/>
        </w:rPr>
        <w:footnoteReference w:id="62"/>
      </w:r>
    </w:p>
    <w:p w14:paraId="6308DA1F" w14:textId="3210ED33" w:rsidR="00B046B0" w:rsidRDefault="00B046B0" w:rsidP="00E15109">
      <w:pPr>
        <w:pStyle w:val="Heading2"/>
        <w:rPr>
          <w:rFonts w:ascii="Sylfaen" w:hAnsi="Sylfaen"/>
        </w:rPr>
      </w:pPr>
      <w:bookmarkStart w:id="17" w:name="_Toc126156058"/>
      <w:r w:rsidRPr="000253AD">
        <w:rPr>
          <w:rFonts w:ascii="Sylfaen" w:hAnsi="Sylfaen"/>
        </w:rPr>
        <w:t>Freedom from exploitation, violence and abuse (Article 16)</w:t>
      </w:r>
      <w:bookmarkEnd w:id="17"/>
    </w:p>
    <w:p w14:paraId="4E687EB7" w14:textId="77777777" w:rsidR="00182B6D" w:rsidRPr="00182B6D" w:rsidRDefault="00182B6D" w:rsidP="00182B6D">
      <w:pPr>
        <w:rPr>
          <w:sz w:val="4"/>
          <w:szCs w:val="4"/>
        </w:rPr>
      </w:pPr>
    </w:p>
    <w:p w14:paraId="7218C139" w14:textId="3DBE99D8" w:rsidR="00656486" w:rsidRPr="000253AD" w:rsidRDefault="0099431F" w:rsidP="00F0261B">
      <w:pPr>
        <w:spacing w:line="276" w:lineRule="auto"/>
        <w:jc w:val="both"/>
        <w:rPr>
          <w:rFonts w:ascii="Sylfaen" w:hAnsi="Sylfaen" w:cstheme="minorHAnsi"/>
        </w:rPr>
      </w:pPr>
      <w:r>
        <w:rPr>
          <w:rFonts w:ascii="Sylfaen" w:hAnsi="Sylfaen" w:cstheme="minorHAnsi"/>
        </w:rPr>
        <w:t xml:space="preserve">42. </w:t>
      </w:r>
      <w:r w:rsidR="00656486" w:rsidRPr="000253AD">
        <w:rPr>
          <w:rFonts w:ascii="Sylfaen" w:hAnsi="Sylfaen" w:cstheme="minorHAnsi"/>
        </w:rPr>
        <w:t xml:space="preserve">Despite the fact that shelters and crisis centers for victims of domestic violence and trafficking are operating in 6 cities at this stage, the </w:t>
      </w:r>
      <w:r w:rsidR="0021429A" w:rsidRPr="000253AD">
        <w:rPr>
          <w:rFonts w:ascii="Sylfaen" w:hAnsi="Sylfaen" w:cstheme="minorHAnsi"/>
        </w:rPr>
        <w:t>number</w:t>
      </w:r>
      <w:r w:rsidR="00656486" w:rsidRPr="000253AD">
        <w:rPr>
          <w:rFonts w:ascii="Sylfaen" w:hAnsi="Sylfaen" w:cstheme="minorHAnsi"/>
        </w:rPr>
        <w:t xml:space="preserve"> of women with disabilities</w:t>
      </w:r>
      <w:r w:rsidR="0021429A" w:rsidRPr="000253AD">
        <w:rPr>
          <w:rFonts w:ascii="Sylfaen" w:hAnsi="Sylfaen" w:cstheme="minorHAnsi"/>
        </w:rPr>
        <w:t xml:space="preserve"> </w:t>
      </w:r>
      <w:r w:rsidR="00656486" w:rsidRPr="000253AD">
        <w:rPr>
          <w:rFonts w:ascii="Sylfaen" w:hAnsi="Sylfaen" w:cstheme="minorHAnsi"/>
        </w:rPr>
        <w:t>is very low</w:t>
      </w:r>
      <w:r w:rsidR="0068708A" w:rsidRPr="000253AD">
        <w:rPr>
          <w:rFonts w:ascii="Sylfaen" w:hAnsi="Sylfaen" w:cstheme="minorHAnsi"/>
        </w:rPr>
        <w:t xml:space="preserve"> there</w:t>
      </w:r>
      <w:r w:rsidR="00AD3758" w:rsidRPr="000253AD">
        <w:rPr>
          <w:rFonts w:ascii="Sylfaen" w:hAnsi="Sylfaen" w:cstheme="minorHAnsi"/>
        </w:rPr>
        <w:t xml:space="preserve"> due to the inaccessible infrastructure</w:t>
      </w:r>
      <w:r w:rsidR="00656486" w:rsidRPr="000253AD">
        <w:rPr>
          <w:rFonts w:ascii="Sylfaen" w:hAnsi="Sylfaen" w:cstheme="minorHAnsi"/>
        </w:rPr>
        <w:t xml:space="preserve">. Shelters are partially adapted for people using </w:t>
      </w:r>
      <w:r w:rsidR="00AF7156" w:rsidRPr="000253AD">
        <w:rPr>
          <w:rFonts w:ascii="Sylfaen" w:hAnsi="Sylfaen" w:cstheme="minorHAnsi"/>
        </w:rPr>
        <w:t>wheelchairs</w:t>
      </w:r>
      <w:r w:rsidR="00B25BFA" w:rsidRPr="000253AD">
        <w:rPr>
          <w:rFonts w:ascii="Sylfaen" w:hAnsi="Sylfaen" w:cstheme="minorHAnsi"/>
        </w:rPr>
        <w:t>.</w:t>
      </w:r>
      <w:r w:rsidR="00656486" w:rsidRPr="000253AD">
        <w:rPr>
          <w:rFonts w:ascii="Sylfaen" w:hAnsi="Sylfaen" w:cstheme="minorHAnsi"/>
        </w:rPr>
        <w:t xml:space="preserve"> </w:t>
      </w:r>
      <w:r w:rsidR="00B25BFA" w:rsidRPr="000253AD">
        <w:rPr>
          <w:rFonts w:ascii="Sylfaen" w:hAnsi="Sylfaen" w:cstheme="minorHAnsi"/>
        </w:rPr>
        <w:t>H</w:t>
      </w:r>
      <w:r w:rsidR="00656486" w:rsidRPr="000253AD">
        <w:rPr>
          <w:rFonts w:ascii="Sylfaen" w:hAnsi="Sylfaen" w:cstheme="minorHAnsi"/>
        </w:rPr>
        <w:t xml:space="preserve">owever, the space is not adapted for people with other </w:t>
      </w:r>
      <w:r w:rsidR="0021429A" w:rsidRPr="000253AD">
        <w:rPr>
          <w:rFonts w:ascii="Sylfaen" w:hAnsi="Sylfaen" w:cstheme="minorHAnsi"/>
        </w:rPr>
        <w:t>disabilities</w:t>
      </w:r>
      <w:r w:rsidR="00656486" w:rsidRPr="000253AD">
        <w:rPr>
          <w:rFonts w:ascii="Sylfaen" w:hAnsi="Sylfaen" w:cstheme="minorHAnsi"/>
        </w:rPr>
        <w:t>.</w:t>
      </w:r>
      <w:r w:rsidR="0021429A" w:rsidRPr="000253AD">
        <w:rPr>
          <w:rStyle w:val="FootnoteReference"/>
          <w:rFonts w:ascii="Sylfaen" w:hAnsi="Sylfaen" w:cstheme="minorHAnsi"/>
        </w:rPr>
        <w:footnoteReference w:id="63"/>
      </w:r>
    </w:p>
    <w:p w14:paraId="2B99C56D" w14:textId="0B407E42" w:rsidR="00656486" w:rsidRPr="000253AD" w:rsidRDefault="0099431F" w:rsidP="00F0261B">
      <w:pPr>
        <w:spacing w:line="276" w:lineRule="auto"/>
        <w:jc w:val="both"/>
        <w:rPr>
          <w:rFonts w:ascii="Sylfaen" w:hAnsi="Sylfaen" w:cstheme="minorHAnsi"/>
        </w:rPr>
      </w:pPr>
      <w:r>
        <w:rPr>
          <w:rFonts w:ascii="Sylfaen" w:hAnsi="Sylfaen" w:cstheme="minorHAnsi"/>
        </w:rPr>
        <w:t xml:space="preserve">43. </w:t>
      </w:r>
      <w:r w:rsidR="00656486" w:rsidRPr="000253AD">
        <w:rPr>
          <w:rFonts w:ascii="Sylfaen" w:hAnsi="Sylfaen" w:cstheme="minorHAnsi"/>
        </w:rPr>
        <w:t xml:space="preserve">Due to the inaccessibility of the physical environment of investigative agencies, women with disabilities </w:t>
      </w:r>
      <w:r w:rsidR="0021429A" w:rsidRPr="000253AD">
        <w:rPr>
          <w:rFonts w:ascii="Sylfaen" w:hAnsi="Sylfaen" w:cstheme="minorHAnsi"/>
        </w:rPr>
        <w:t>have</w:t>
      </w:r>
      <w:r w:rsidR="00656486" w:rsidRPr="000253AD">
        <w:rPr>
          <w:rFonts w:ascii="Sylfaen" w:hAnsi="Sylfaen" w:cstheme="minorHAnsi"/>
        </w:rPr>
        <w:t xml:space="preserve"> no opportunity to move independently in the building </w:t>
      </w:r>
      <w:r w:rsidR="002E5C84" w:rsidRPr="000253AD">
        <w:rPr>
          <w:rFonts w:ascii="Sylfaen" w:hAnsi="Sylfaen" w:cstheme="minorHAnsi"/>
        </w:rPr>
        <w:t>or</w:t>
      </w:r>
      <w:r w:rsidR="00656486" w:rsidRPr="000253AD">
        <w:rPr>
          <w:rFonts w:ascii="Sylfaen" w:hAnsi="Sylfaen" w:cstheme="minorHAnsi"/>
        </w:rPr>
        <w:t xml:space="preserve"> participate in investigative activities on an equal basis with others. </w:t>
      </w:r>
      <w:r w:rsidR="0062416C" w:rsidRPr="000253AD">
        <w:rPr>
          <w:rFonts w:ascii="Sylfaen" w:hAnsi="Sylfaen" w:cstheme="minorHAnsi"/>
        </w:rPr>
        <w:t xml:space="preserve"> This is why </w:t>
      </w:r>
      <w:r w:rsidR="00656486" w:rsidRPr="000253AD">
        <w:rPr>
          <w:rFonts w:ascii="Sylfaen" w:hAnsi="Sylfaen" w:cstheme="minorHAnsi"/>
        </w:rPr>
        <w:t>state agencies often resort to alternative means of interviewing women and girls with disabilities</w:t>
      </w:r>
      <w:r w:rsidR="002E5C84" w:rsidRPr="000253AD">
        <w:rPr>
          <w:rFonts w:ascii="Sylfaen" w:hAnsi="Sylfaen" w:cstheme="minorHAnsi"/>
        </w:rPr>
        <w:t>,</w:t>
      </w:r>
      <w:r w:rsidR="00656486" w:rsidRPr="000253AD">
        <w:rPr>
          <w:rFonts w:ascii="Sylfaen" w:hAnsi="Sylfaen" w:cstheme="minorHAnsi"/>
        </w:rPr>
        <w:t xml:space="preserve"> </w:t>
      </w:r>
      <w:r w:rsidR="002E5C84" w:rsidRPr="000253AD">
        <w:rPr>
          <w:rFonts w:ascii="Sylfaen" w:hAnsi="Sylfaen" w:cstheme="minorHAnsi"/>
        </w:rPr>
        <w:t>who</w:t>
      </w:r>
      <w:r w:rsidR="00656486" w:rsidRPr="000253AD">
        <w:rPr>
          <w:rFonts w:ascii="Sylfaen" w:hAnsi="Sylfaen" w:cstheme="minorHAnsi"/>
        </w:rPr>
        <w:t xml:space="preserve"> are victims of violence. For example, it is </w:t>
      </w:r>
      <w:r w:rsidR="0017488C" w:rsidRPr="000253AD">
        <w:rPr>
          <w:rFonts w:ascii="Sylfaen" w:hAnsi="Sylfaen" w:cstheme="minorHAnsi"/>
        </w:rPr>
        <w:t xml:space="preserve">a </w:t>
      </w:r>
      <w:r w:rsidR="00656486" w:rsidRPr="000253AD">
        <w:rPr>
          <w:rFonts w:ascii="Sylfaen" w:hAnsi="Sylfaen" w:cstheme="minorHAnsi"/>
        </w:rPr>
        <w:t>common practice to interview them at home or in an alternative space.</w:t>
      </w:r>
      <w:r w:rsidR="0021429A" w:rsidRPr="000253AD">
        <w:rPr>
          <w:rStyle w:val="FootnoteReference"/>
          <w:rFonts w:ascii="Sylfaen" w:hAnsi="Sylfaen" w:cstheme="minorHAnsi"/>
        </w:rPr>
        <w:footnoteReference w:id="64"/>
      </w:r>
    </w:p>
    <w:p w14:paraId="33E93B48" w14:textId="7155BA50" w:rsidR="0021429A" w:rsidRPr="000253AD" w:rsidRDefault="0099431F" w:rsidP="00F0261B">
      <w:pPr>
        <w:spacing w:line="276" w:lineRule="auto"/>
        <w:jc w:val="both"/>
        <w:rPr>
          <w:rFonts w:ascii="Sylfaen" w:hAnsi="Sylfaen" w:cstheme="minorHAnsi"/>
        </w:rPr>
      </w:pPr>
      <w:r>
        <w:rPr>
          <w:rFonts w:ascii="Sylfaen" w:hAnsi="Sylfaen" w:cstheme="minorHAnsi"/>
        </w:rPr>
        <w:t xml:space="preserve">44. </w:t>
      </w:r>
      <w:r w:rsidR="0021429A" w:rsidRPr="000253AD">
        <w:rPr>
          <w:rFonts w:ascii="Sylfaen" w:hAnsi="Sylfaen" w:cstheme="minorHAnsi"/>
        </w:rPr>
        <w:t>Professionals involved in the justice system often demonstrate stereotypical, negative attitudes towards women and girls with disabilities. Due to this,</w:t>
      </w:r>
      <w:r w:rsidR="007B16F7">
        <w:rPr>
          <w:rFonts w:ascii="Sylfaen" w:hAnsi="Sylfaen" w:cstheme="minorHAnsi"/>
          <w:lang w:val="ka-GE"/>
        </w:rPr>
        <w:t xml:space="preserve"> </w:t>
      </w:r>
      <w:r w:rsidR="007B16F7">
        <w:rPr>
          <w:rFonts w:ascii="Sylfaen" w:hAnsi="Sylfaen" w:cstheme="minorHAnsi"/>
        </w:rPr>
        <w:t xml:space="preserve">and lack of sufficient services, </w:t>
      </w:r>
      <w:r w:rsidR="0021429A" w:rsidRPr="000253AD">
        <w:rPr>
          <w:rFonts w:ascii="Sylfaen" w:hAnsi="Sylfaen" w:cstheme="minorHAnsi"/>
        </w:rPr>
        <w:t xml:space="preserve">women with disabilities often avoid </w:t>
      </w:r>
      <w:r w:rsidR="002E5C84" w:rsidRPr="000253AD">
        <w:rPr>
          <w:rFonts w:ascii="Sylfaen" w:hAnsi="Sylfaen" w:cstheme="minorHAnsi"/>
        </w:rPr>
        <w:t>applying</w:t>
      </w:r>
      <w:r w:rsidR="0021429A" w:rsidRPr="000253AD">
        <w:rPr>
          <w:rFonts w:ascii="Sylfaen" w:hAnsi="Sylfaen" w:cstheme="minorHAnsi"/>
        </w:rPr>
        <w:t xml:space="preserve"> to </w:t>
      </w:r>
      <w:r w:rsidR="002E5C84" w:rsidRPr="000253AD">
        <w:rPr>
          <w:rFonts w:ascii="Sylfaen" w:hAnsi="Sylfaen" w:cstheme="minorHAnsi"/>
        </w:rPr>
        <w:t xml:space="preserve">the </w:t>
      </w:r>
      <w:r w:rsidR="0021429A" w:rsidRPr="000253AD">
        <w:rPr>
          <w:rFonts w:ascii="Sylfaen" w:hAnsi="Sylfaen" w:cstheme="minorHAnsi"/>
        </w:rPr>
        <w:t>law enforcement agencies and requesting investigation of cases of violence committed against them.</w:t>
      </w:r>
    </w:p>
    <w:p w14:paraId="662F35DD" w14:textId="1EC41869" w:rsidR="008755B5" w:rsidRPr="000A60A8" w:rsidRDefault="0099431F" w:rsidP="000A60A8">
      <w:pPr>
        <w:spacing w:line="276" w:lineRule="auto"/>
        <w:jc w:val="both"/>
        <w:rPr>
          <w:rFonts w:ascii="Sylfaen" w:hAnsi="Sylfaen" w:cstheme="minorHAnsi"/>
        </w:rPr>
      </w:pPr>
      <w:r>
        <w:rPr>
          <w:rFonts w:ascii="Sylfaen" w:hAnsi="Sylfaen" w:cstheme="minorHAnsi"/>
        </w:rPr>
        <w:t xml:space="preserve">45. </w:t>
      </w:r>
      <w:r w:rsidR="0021429A" w:rsidRPr="000253AD">
        <w:rPr>
          <w:rFonts w:ascii="Sylfaen" w:hAnsi="Sylfaen" w:cstheme="minorHAnsi"/>
        </w:rPr>
        <w:t xml:space="preserve">The investigations of crimes of sexual </w:t>
      </w:r>
      <w:r w:rsidR="00415FAF" w:rsidRPr="000253AD">
        <w:rPr>
          <w:rFonts w:ascii="Sylfaen" w:hAnsi="Sylfaen" w:cstheme="minorHAnsi"/>
        </w:rPr>
        <w:t>abuse</w:t>
      </w:r>
      <w:r w:rsidR="0021429A" w:rsidRPr="000253AD">
        <w:rPr>
          <w:rFonts w:ascii="Sylfaen" w:hAnsi="Sylfaen" w:cstheme="minorHAnsi"/>
        </w:rPr>
        <w:t xml:space="preserve"> against women and girls with disabilities are </w:t>
      </w:r>
      <w:r w:rsidR="00415FAF" w:rsidRPr="000253AD">
        <w:rPr>
          <w:rFonts w:ascii="Sylfaen" w:hAnsi="Sylfaen" w:cstheme="minorHAnsi"/>
        </w:rPr>
        <w:t>faulty</w:t>
      </w:r>
      <w:r w:rsidR="0021429A" w:rsidRPr="000253AD">
        <w:rPr>
          <w:rFonts w:ascii="Sylfaen" w:hAnsi="Sylfaen" w:cstheme="minorHAnsi"/>
        </w:rPr>
        <w:t xml:space="preserve"> and often delayed. The problem is further exacerbated when violence is committed against wom</w:t>
      </w:r>
      <w:r w:rsidR="00415FAF" w:rsidRPr="000253AD">
        <w:rPr>
          <w:rFonts w:ascii="Sylfaen" w:hAnsi="Sylfaen" w:cstheme="minorHAnsi"/>
        </w:rPr>
        <w:t>e</w:t>
      </w:r>
      <w:r w:rsidR="0021429A" w:rsidRPr="000253AD">
        <w:rPr>
          <w:rFonts w:ascii="Sylfaen" w:hAnsi="Sylfaen" w:cstheme="minorHAnsi"/>
        </w:rPr>
        <w:t xml:space="preserve">n with mental health problems. In case of violence committed against women and girls with disabilities, </w:t>
      </w:r>
      <w:r w:rsidR="0021429A" w:rsidRPr="000253AD">
        <w:rPr>
          <w:rFonts w:ascii="Sylfaen" w:hAnsi="Sylfaen" w:cstheme="minorHAnsi"/>
        </w:rPr>
        <w:lastRenderedPageBreak/>
        <w:t>collecting evidence also</w:t>
      </w:r>
      <w:r w:rsidR="005B3572" w:rsidRPr="000253AD">
        <w:rPr>
          <w:rFonts w:ascii="Sylfaen" w:hAnsi="Sylfaen" w:cstheme="minorHAnsi"/>
        </w:rPr>
        <w:t xml:space="preserve"> poses</w:t>
      </w:r>
      <w:r w:rsidR="0021429A" w:rsidRPr="000253AD">
        <w:rPr>
          <w:rFonts w:ascii="Sylfaen" w:hAnsi="Sylfaen" w:cstheme="minorHAnsi"/>
        </w:rPr>
        <w:t xml:space="preserve"> a difficulty, because investigators do not </w:t>
      </w:r>
      <w:r w:rsidR="00AF7156" w:rsidRPr="000253AD">
        <w:rPr>
          <w:rFonts w:ascii="Sylfaen" w:hAnsi="Sylfaen" w:cstheme="minorHAnsi"/>
        </w:rPr>
        <w:t>have</w:t>
      </w:r>
      <w:r w:rsidR="00E07C5D" w:rsidRPr="000253AD">
        <w:rPr>
          <w:rFonts w:ascii="Sylfaen" w:hAnsi="Sylfaen" w:cstheme="minorHAnsi"/>
        </w:rPr>
        <w:t xml:space="preserve"> the</w:t>
      </w:r>
      <w:r w:rsidR="00AF7156" w:rsidRPr="000253AD">
        <w:rPr>
          <w:rFonts w:ascii="Sylfaen" w:hAnsi="Sylfaen" w:cstheme="minorHAnsi"/>
        </w:rPr>
        <w:t xml:space="preserve"> proper</w:t>
      </w:r>
      <w:r w:rsidR="0021429A" w:rsidRPr="000253AD">
        <w:rPr>
          <w:rFonts w:ascii="Sylfaen" w:hAnsi="Sylfaen" w:cstheme="minorHAnsi"/>
        </w:rPr>
        <w:t xml:space="preserve"> knowledge of the peculiarities of obtaining evidence and communicating with women with disabilities.</w:t>
      </w:r>
      <w:r w:rsidR="0021429A" w:rsidRPr="000253AD">
        <w:rPr>
          <w:rStyle w:val="FootnoteReference"/>
          <w:rFonts w:ascii="Sylfaen" w:hAnsi="Sylfaen" w:cstheme="minorHAnsi"/>
        </w:rPr>
        <w:footnoteReference w:id="65"/>
      </w:r>
      <w:bookmarkStart w:id="18" w:name="_Toc126156059"/>
    </w:p>
    <w:p w14:paraId="23AB9733" w14:textId="1128D2E4" w:rsidR="0021429A" w:rsidRDefault="002E5C84" w:rsidP="00E15109">
      <w:pPr>
        <w:pStyle w:val="Heading2"/>
        <w:rPr>
          <w:rFonts w:ascii="Sylfaen" w:hAnsi="Sylfaen"/>
        </w:rPr>
      </w:pPr>
      <w:r w:rsidRPr="000253AD">
        <w:rPr>
          <w:rFonts w:ascii="Sylfaen" w:hAnsi="Sylfaen"/>
        </w:rPr>
        <w:t xml:space="preserve">Living independently and being included in the community </w:t>
      </w:r>
      <w:r w:rsidR="0021429A" w:rsidRPr="000253AD">
        <w:rPr>
          <w:rFonts w:ascii="Sylfaen" w:hAnsi="Sylfaen"/>
        </w:rPr>
        <w:t>(Article 19)</w:t>
      </w:r>
      <w:bookmarkEnd w:id="18"/>
    </w:p>
    <w:p w14:paraId="7BF1F32A" w14:textId="77777777" w:rsidR="00670A89" w:rsidRPr="00670A89" w:rsidRDefault="00670A89" w:rsidP="00670A89">
      <w:pPr>
        <w:rPr>
          <w:sz w:val="4"/>
          <w:szCs w:val="4"/>
        </w:rPr>
      </w:pPr>
    </w:p>
    <w:p w14:paraId="08D457A6" w14:textId="6C38F6F2" w:rsidR="0021429A" w:rsidRPr="000253AD" w:rsidRDefault="0099431F" w:rsidP="00F0261B">
      <w:pPr>
        <w:spacing w:line="276" w:lineRule="auto"/>
        <w:jc w:val="both"/>
        <w:rPr>
          <w:rFonts w:ascii="Sylfaen" w:hAnsi="Sylfaen" w:cstheme="minorHAnsi"/>
        </w:rPr>
      </w:pPr>
      <w:r>
        <w:rPr>
          <w:rFonts w:ascii="Sylfaen" w:hAnsi="Sylfaen" w:cstheme="minorHAnsi"/>
        </w:rPr>
        <w:t xml:space="preserve">46. </w:t>
      </w:r>
      <w:r w:rsidR="0021429A" w:rsidRPr="000253AD">
        <w:rPr>
          <w:rFonts w:ascii="Sylfaen" w:hAnsi="Sylfaen" w:cstheme="minorHAnsi"/>
        </w:rPr>
        <w:t>The Government</w:t>
      </w:r>
      <w:r w:rsidR="00E84B9E">
        <w:rPr>
          <w:rFonts w:ascii="Sylfaen" w:hAnsi="Sylfaen" w:cstheme="minorHAnsi"/>
          <w:lang w:val="ka-GE"/>
        </w:rPr>
        <w:t xml:space="preserve"> </w:t>
      </w:r>
      <w:r w:rsidR="0021429A" w:rsidRPr="000253AD">
        <w:rPr>
          <w:rFonts w:ascii="Sylfaen" w:hAnsi="Sylfaen" w:cstheme="minorHAnsi"/>
        </w:rPr>
        <w:t xml:space="preserve">approved </w:t>
      </w:r>
      <w:r w:rsidR="002E5C84" w:rsidRPr="000253AD">
        <w:rPr>
          <w:rFonts w:ascii="Sylfaen" w:hAnsi="Sylfaen" w:cstheme="minorHAnsi"/>
        </w:rPr>
        <w:t xml:space="preserve">a </w:t>
      </w:r>
      <w:r w:rsidR="0021429A" w:rsidRPr="000253AD">
        <w:rPr>
          <w:rFonts w:ascii="Sylfaen" w:hAnsi="Sylfaen" w:cstheme="minorHAnsi"/>
        </w:rPr>
        <w:t>deinstitutionalization strategy for persons with disabilities</w:t>
      </w:r>
      <w:r w:rsidR="005C3934">
        <w:rPr>
          <w:rFonts w:ascii="Sylfaen" w:hAnsi="Sylfaen" w:cstheme="minorHAnsi"/>
        </w:rPr>
        <w:t xml:space="preserve"> in February, 2023</w:t>
      </w:r>
      <w:r w:rsidR="0021429A" w:rsidRPr="000253AD">
        <w:rPr>
          <w:rFonts w:ascii="Sylfaen" w:hAnsi="Sylfaen" w:cstheme="minorHAnsi"/>
        </w:rPr>
        <w:t xml:space="preserve">. </w:t>
      </w:r>
      <w:r w:rsidR="005C3934">
        <w:rPr>
          <w:rFonts w:ascii="Sylfaen" w:hAnsi="Sylfaen" w:cstheme="minorHAnsi"/>
        </w:rPr>
        <w:t>However, t</w:t>
      </w:r>
      <w:r w:rsidR="0021429A" w:rsidRPr="000253AD">
        <w:rPr>
          <w:rFonts w:ascii="Sylfaen" w:hAnsi="Sylfaen" w:cstheme="minorHAnsi"/>
        </w:rPr>
        <w:t>he activities aimed at deinstitutionalization were</w:t>
      </w:r>
      <w:r w:rsidR="00A16040">
        <w:rPr>
          <w:rFonts w:ascii="Sylfaen" w:hAnsi="Sylfaen" w:cstheme="minorHAnsi"/>
        </w:rPr>
        <w:t xml:space="preserve"> </w:t>
      </w:r>
      <w:r w:rsidR="0021429A" w:rsidRPr="000253AD">
        <w:rPr>
          <w:rFonts w:ascii="Sylfaen" w:hAnsi="Sylfaen" w:cstheme="minorHAnsi"/>
        </w:rPr>
        <w:t>carried out in a fragmented manner</w:t>
      </w:r>
      <w:r w:rsidR="0096747A" w:rsidRPr="000253AD">
        <w:rPr>
          <w:rFonts w:ascii="Sylfaen" w:hAnsi="Sylfaen" w:cstheme="minorHAnsi"/>
        </w:rPr>
        <w:t>, without an appropriate strategy or action plan</w:t>
      </w:r>
      <w:r w:rsidR="0021429A" w:rsidRPr="000253AD">
        <w:rPr>
          <w:rFonts w:ascii="Sylfaen" w:hAnsi="Sylfaen" w:cstheme="minorHAnsi"/>
        </w:rPr>
        <w:t xml:space="preserve"> in 2021-2022.</w:t>
      </w:r>
    </w:p>
    <w:p w14:paraId="627B6B4E" w14:textId="7C2E96C1" w:rsidR="00E846DB" w:rsidRPr="0099431F" w:rsidRDefault="0099431F" w:rsidP="0099431F">
      <w:pPr>
        <w:spacing w:line="276" w:lineRule="auto"/>
        <w:jc w:val="both"/>
        <w:rPr>
          <w:rFonts w:ascii="Sylfaen" w:hAnsi="Sylfaen" w:cstheme="minorHAnsi"/>
        </w:rPr>
      </w:pPr>
      <w:r>
        <w:rPr>
          <w:rFonts w:ascii="Sylfaen" w:hAnsi="Sylfaen" w:cstheme="minorHAnsi"/>
        </w:rPr>
        <w:t xml:space="preserve">47. </w:t>
      </w:r>
      <w:r w:rsidR="0021429A" w:rsidRPr="000253AD">
        <w:rPr>
          <w:rFonts w:ascii="Sylfaen" w:hAnsi="Sylfaen" w:cstheme="minorHAnsi"/>
        </w:rPr>
        <w:t xml:space="preserve">It is worth noting that in the large-scale institutions for persons with disabilities operating in the country, beneficiaries live segregated and excluded from </w:t>
      </w:r>
      <w:r w:rsidR="002E5C84" w:rsidRPr="000253AD">
        <w:rPr>
          <w:rFonts w:ascii="Sylfaen" w:hAnsi="Sylfaen" w:cstheme="minorHAnsi"/>
        </w:rPr>
        <w:t>the community</w:t>
      </w:r>
      <w:r w:rsidR="0021429A" w:rsidRPr="000253AD">
        <w:rPr>
          <w:rFonts w:ascii="Sylfaen" w:hAnsi="Sylfaen" w:cstheme="minorHAnsi"/>
        </w:rPr>
        <w:t xml:space="preserve"> for a long period of time, often until the end of their lives. Institutional upbringing, lack of inclusive care and necessary educational-rehabilitation services lead to the formation of the syndrome of dependence on the institution and inadequate </w:t>
      </w:r>
      <w:r w:rsidR="00F4087A" w:rsidRPr="000253AD">
        <w:rPr>
          <w:rFonts w:ascii="Sylfaen" w:hAnsi="Sylfaen" w:cstheme="minorHAnsi"/>
        </w:rPr>
        <w:t>participation</w:t>
      </w:r>
      <w:r w:rsidR="0021429A" w:rsidRPr="000253AD">
        <w:rPr>
          <w:rFonts w:ascii="Sylfaen" w:hAnsi="Sylfaen" w:cstheme="minorHAnsi"/>
        </w:rPr>
        <w:t xml:space="preserve"> in public life, and reduce the opportunities for independent</w:t>
      </w:r>
      <w:r w:rsidR="00F4087A" w:rsidRPr="000253AD">
        <w:rPr>
          <w:rFonts w:ascii="Sylfaen" w:hAnsi="Sylfaen" w:cstheme="minorHAnsi"/>
        </w:rPr>
        <w:t xml:space="preserve"> living</w:t>
      </w:r>
      <w:r w:rsidR="0021429A" w:rsidRPr="000253AD">
        <w:rPr>
          <w:rFonts w:ascii="Sylfaen" w:hAnsi="Sylfaen" w:cstheme="minorHAnsi"/>
        </w:rPr>
        <w:t>.</w:t>
      </w:r>
      <w:r w:rsidR="0021429A" w:rsidRPr="000253AD">
        <w:rPr>
          <w:rStyle w:val="FootnoteReference"/>
          <w:rFonts w:ascii="Sylfaen" w:hAnsi="Sylfaen" w:cstheme="minorHAnsi"/>
        </w:rPr>
        <w:footnoteReference w:id="66"/>
      </w:r>
      <w:r w:rsidR="0021429A" w:rsidRPr="000253AD">
        <w:rPr>
          <w:rFonts w:ascii="Sylfaen" w:hAnsi="Sylfaen"/>
        </w:rPr>
        <w:t xml:space="preserve"> </w:t>
      </w:r>
      <w:r w:rsidR="0021429A" w:rsidRPr="000253AD">
        <w:rPr>
          <w:rFonts w:ascii="Sylfaen" w:hAnsi="Sylfaen" w:cstheme="minorHAnsi"/>
        </w:rPr>
        <w:t xml:space="preserve">Efforts aimed at developing skills necessary for </w:t>
      </w:r>
      <w:r w:rsidR="002E5C84" w:rsidRPr="000253AD">
        <w:rPr>
          <w:rFonts w:ascii="Sylfaen" w:hAnsi="Sylfaen" w:cstheme="minorHAnsi"/>
        </w:rPr>
        <w:t xml:space="preserve">living </w:t>
      </w:r>
      <w:r w:rsidR="0021429A" w:rsidRPr="000253AD">
        <w:rPr>
          <w:rFonts w:ascii="Sylfaen" w:hAnsi="Sylfaen" w:cstheme="minorHAnsi"/>
        </w:rPr>
        <w:t>independent</w:t>
      </w:r>
      <w:r w:rsidR="002E5C84" w:rsidRPr="000253AD">
        <w:rPr>
          <w:rFonts w:ascii="Sylfaen" w:hAnsi="Sylfaen" w:cstheme="minorHAnsi"/>
        </w:rPr>
        <w:t>ly</w:t>
      </w:r>
      <w:r w:rsidR="0021429A" w:rsidRPr="000253AD">
        <w:rPr>
          <w:rFonts w:ascii="Sylfaen" w:hAnsi="Sylfaen" w:cstheme="minorHAnsi"/>
        </w:rPr>
        <w:t xml:space="preserve"> are fragmented and untargeted.</w:t>
      </w:r>
      <w:r w:rsidR="0021429A" w:rsidRPr="000253AD">
        <w:rPr>
          <w:rStyle w:val="FootnoteReference"/>
          <w:rFonts w:ascii="Sylfaen" w:hAnsi="Sylfaen" w:cstheme="minorHAnsi"/>
        </w:rPr>
        <w:footnoteReference w:id="67"/>
      </w:r>
      <w:r w:rsidR="0021429A" w:rsidRPr="000253AD">
        <w:rPr>
          <w:rFonts w:ascii="Sylfaen" w:hAnsi="Sylfaen" w:cstheme="minorHAnsi"/>
        </w:rPr>
        <w:t xml:space="preserve"> At the same time, </w:t>
      </w:r>
      <w:r w:rsidR="002E5C84" w:rsidRPr="000253AD">
        <w:rPr>
          <w:rFonts w:ascii="Sylfaen" w:hAnsi="Sylfaen" w:cstheme="minorHAnsi"/>
        </w:rPr>
        <w:t>due to the</w:t>
      </w:r>
      <w:r w:rsidR="0021429A" w:rsidRPr="000253AD">
        <w:rPr>
          <w:rFonts w:ascii="Sylfaen" w:hAnsi="Sylfaen" w:cstheme="minorHAnsi"/>
        </w:rPr>
        <w:t xml:space="preserve"> scarcity of community organizations, lack of social housing and home care services, beneficiaries are still in a discriminatory situation.</w:t>
      </w:r>
      <w:r w:rsidR="0021429A" w:rsidRPr="000253AD">
        <w:rPr>
          <w:rStyle w:val="FootnoteReference"/>
          <w:rFonts w:ascii="Sylfaen" w:hAnsi="Sylfaen" w:cstheme="minorHAnsi"/>
        </w:rPr>
        <w:footnoteReference w:id="68"/>
      </w:r>
    </w:p>
    <w:p w14:paraId="650EC68B" w14:textId="24306059" w:rsidR="0021429A" w:rsidRDefault="002E5C84" w:rsidP="00E15109">
      <w:pPr>
        <w:pStyle w:val="Heading2"/>
        <w:rPr>
          <w:rFonts w:ascii="Sylfaen" w:hAnsi="Sylfaen"/>
        </w:rPr>
      </w:pPr>
      <w:bookmarkStart w:id="19" w:name="_Toc126156060"/>
      <w:r w:rsidRPr="000253AD">
        <w:rPr>
          <w:rFonts w:ascii="Sylfaen" w:hAnsi="Sylfaen"/>
        </w:rPr>
        <w:t>Personal</w:t>
      </w:r>
      <w:r w:rsidR="0021429A" w:rsidRPr="000253AD">
        <w:rPr>
          <w:rFonts w:ascii="Sylfaen" w:hAnsi="Sylfaen"/>
        </w:rPr>
        <w:t xml:space="preserve"> mobility (Article 20)</w:t>
      </w:r>
      <w:bookmarkEnd w:id="19"/>
    </w:p>
    <w:p w14:paraId="761AF9C3" w14:textId="77777777" w:rsidR="00B77F37" w:rsidRPr="00B77F37" w:rsidRDefault="00B77F37" w:rsidP="00B77F37">
      <w:pPr>
        <w:rPr>
          <w:sz w:val="4"/>
          <w:szCs w:val="4"/>
        </w:rPr>
      </w:pPr>
    </w:p>
    <w:p w14:paraId="02E3B31E" w14:textId="47540B00" w:rsidR="0021429A" w:rsidRPr="000253AD" w:rsidRDefault="0099431F" w:rsidP="00F0261B">
      <w:pPr>
        <w:spacing w:line="276" w:lineRule="auto"/>
        <w:jc w:val="both"/>
        <w:rPr>
          <w:rFonts w:ascii="Sylfaen" w:hAnsi="Sylfaen" w:cstheme="minorHAnsi"/>
          <w:bCs/>
        </w:rPr>
      </w:pPr>
      <w:r>
        <w:rPr>
          <w:rFonts w:ascii="Sylfaen" w:hAnsi="Sylfaen" w:cstheme="minorHAnsi"/>
          <w:bCs/>
        </w:rPr>
        <w:t xml:space="preserve">48. </w:t>
      </w:r>
      <w:r w:rsidR="0021429A" w:rsidRPr="000253AD">
        <w:rPr>
          <w:rFonts w:ascii="Sylfaen" w:hAnsi="Sylfaen" w:cstheme="minorHAnsi"/>
          <w:bCs/>
        </w:rPr>
        <w:t>The</w:t>
      </w:r>
      <w:r w:rsidR="00F4087A" w:rsidRPr="000253AD">
        <w:rPr>
          <w:rFonts w:ascii="Sylfaen" w:hAnsi="Sylfaen" w:cstheme="minorHAnsi"/>
          <w:bCs/>
        </w:rPr>
        <w:t xml:space="preserve"> provi</w:t>
      </w:r>
      <w:r w:rsidR="003C0CE3" w:rsidRPr="000253AD">
        <w:rPr>
          <w:rFonts w:ascii="Sylfaen" w:hAnsi="Sylfaen" w:cstheme="minorHAnsi"/>
          <w:bCs/>
        </w:rPr>
        <w:t xml:space="preserve">sion </w:t>
      </w:r>
      <w:r w:rsidR="00F4087A" w:rsidRPr="000253AD">
        <w:rPr>
          <w:rFonts w:ascii="Sylfaen" w:hAnsi="Sylfaen" w:cstheme="minorHAnsi"/>
          <w:bCs/>
        </w:rPr>
        <w:t xml:space="preserve">of assistive devices is determined </w:t>
      </w:r>
      <w:r w:rsidR="0021429A" w:rsidRPr="000253AD">
        <w:rPr>
          <w:rFonts w:ascii="Sylfaen" w:hAnsi="Sylfaen" w:cstheme="minorHAnsi"/>
          <w:bCs/>
        </w:rPr>
        <w:t xml:space="preserve">by the </w:t>
      </w:r>
      <w:r w:rsidR="008E4323" w:rsidRPr="000253AD">
        <w:rPr>
          <w:rFonts w:ascii="Sylfaen" w:hAnsi="Sylfaen" w:cstheme="minorHAnsi"/>
          <w:bCs/>
        </w:rPr>
        <w:t>S</w:t>
      </w:r>
      <w:r w:rsidR="0021429A" w:rsidRPr="000253AD">
        <w:rPr>
          <w:rFonts w:ascii="Sylfaen" w:hAnsi="Sylfaen" w:cstheme="minorHAnsi"/>
          <w:bCs/>
        </w:rPr>
        <w:t xml:space="preserve">tate </w:t>
      </w:r>
      <w:r w:rsidR="008E4323" w:rsidRPr="000253AD">
        <w:rPr>
          <w:rFonts w:ascii="Sylfaen" w:hAnsi="Sylfaen" w:cstheme="minorHAnsi"/>
          <w:bCs/>
        </w:rPr>
        <w:t>P</w:t>
      </w:r>
      <w:r w:rsidR="0021429A" w:rsidRPr="000253AD">
        <w:rPr>
          <w:rFonts w:ascii="Sylfaen" w:hAnsi="Sylfaen" w:cstheme="minorHAnsi"/>
          <w:bCs/>
        </w:rPr>
        <w:t xml:space="preserve">rogramme for </w:t>
      </w:r>
      <w:r w:rsidR="008E4323" w:rsidRPr="000253AD">
        <w:rPr>
          <w:rFonts w:ascii="Sylfaen" w:hAnsi="Sylfaen" w:cstheme="minorHAnsi"/>
          <w:bCs/>
        </w:rPr>
        <w:t>S</w:t>
      </w:r>
      <w:r w:rsidR="0021429A" w:rsidRPr="000253AD">
        <w:rPr>
          <w:rFonts w:ascii="Sylfaen" w:hAnsi="Sylfaen" w:cstheme="minorHAnsi"/>
          <w:bCs/>
        </w:rPr>
        <w:t xml:space="preserve">ocial </w:t>
      </w:r>
      <w:r w:rsidR="008E4323" w:rsidRPr="000253AD">
        <w:rPr>
          <w:rFonts w:ascii="Sylfaen" w:hAnsi="Sylfaen" w:cstheme="minorHAnsi"/>
          <w:bCs/>
        </w:rPr>
        <w:t>R</w:t>
      </w:r>
      <w:r w:rsidR="0021429A" w:rsidRPr="000253AD">
        <w:rPr>
          <w:rFonts w:ascii="Sylfaen" w:hAnsi="Sylfaen" w:cstheme="minorHAnsi"/>
          <w:bCs/>
        </w:rPr>
        <w:t xml:space="preserve">ehabilitation and </w:t>
      </w:r>
      <w:r w:rsidR="008E4323" w:rsidRPr="000253AD">
        <w:rPr>
          <w:rFonts w:ascii="Sylfaen" w:hAnsi="Sylfaen" w:cstheme="minorHAnsi"/>
          <w:bCs/>
        </w:rPr>
        <w:t>C</w:t>
      </w:r>
      <w:r w:rsidR="0021429A" w:rsidRPr="000253AD">
        <w:rPr>
          <w:rFonts w:ascii="Sylfaen" w:hAnsi="Sylfaen" w:cstheme="minorHAnsi"/>
          <w:bCs/>
        </w:rPr>
        <w:t xml:space="preserve">hildcare, </w:t>
      </w:r>
      <w:r w:rsidR="008E4323" w:rsidRPr="000253AD">
        <w:rPr>
          <w:rFonts w:ascii="Sylfaen" w:hAnsi="Sylfaen" w:cstheme="minorHAnsi"/>
          <w:bCs/>
        </w:rPr>
        <w:t>intended for</w:t>
      </w:r>
      <w:r w:rsidR="0021429A" w:rsidRPr="000253AD">
        <w:rPr>
          <w:rFonts w:ascii="Sylfaen" w:hAnsi="Sylfaen" w:cstheme="minorHAnsi"/>
          <w:bCs/>
        </w:rPr>
        <w:t xml:space="preserve"> persons with </w:t>
      </w:r>
      <w:r w:rsidR="008E4323" w:rsidRPr="000253AD">
        <w:rPr>
          <w:rFonts w:ascii="Sylfaen" w:hAnsi="Sylfaen" w:cstheme="minorHAnsi"/>
          <w:bCs/>
        </w:rPr>
        <w:t>reduced</w:t>
      </w:r>
      <w:r w:rsidR="0021429A" w:rsidRPr="000253AD">
        <w:rPr>
          <w:rFonts w:ascii="Sylfaen" w:hAnsi="Sylfaen" w:cstheme="minorHAnsi"/>
          <w:bCs/>
        </w:rPr>
        <w:t xml:space="preserve"> mobility</w:t>
      </w:r>
      <w:r w:rsidR="00F4087A" w:rsidRPr="000253AD">
        <w:rPr>
          <w:rFonts w:ascii="Sylfaen" w:hAnsi="Sylfaen" w:cstheme="minorHAnsi"/>
          <w:bCs/>
        </w:rPr>
        <w:t>.</w:t>
      </w:r>
      <w:r w:rsidR="0021429A" w:rsidRPr="000253AD">
        <w:rPr>
          <w:rFonts w:ascii="Sylfaen" w:hAnsi="Sylfaen" w:cstheme="minorHAnsi"/>
          <w:bCs/>
        </w:rPr>
        <w:t xml:space="preserve"> </w:t>
      </w:r>
      <w:r w:rsidR="00F4087A" w:rsidRPr="000253AD">
        <w:rPr>
          <w:rFonts w:ascii="Sylfaen" w:hAnsi="Sylfaen" w:cstheme="minorHAnsi"/>
          <w:bCs/>
        </w:rPr>
        <w:t>The relevant components of the sub program</w:t>
      </w:r>
      <w:r w:rsidR="00FE6F7C">
        <w:rPr>
          <w:rFonts w:ascii="Sylfaen" w:hAnsi="Sylfaen" w:cstheme="minorHAnsi"/>
          <w:bCs/>
          <w:lang w:val="ka-GE"/>
        </w:rPr>
        <w:t xml:space="preserve"> </w:t>
      </w:r>
      <w:r w:rsidR="00FE6F7C">
        <w:rPr>
          <w:rFonts w:ascii="Sylfaen" w:hAnsi="Sylfaen" w:cstheme="minorHAnsi"/>
          <w:bCs/>
        </w:rPr>
        <w:t>on assistive devices of the aforesaid State Programme</w:t>
      </w:r>
      <w:r w:rsidR="00F4087A" w:rsidRPr="000253AD">
        <w:rPr>
          <w:rFonts w:ascii="Sylfaen" w:hAnsi="Sylfaen" w:cstheme="minorHAnsi"/>
          <w:bCs/>
        </w:rPr>
        <w:t xml:space="preserve"> are </w:t>
      </w:r>
      <w:r w:rsidR="0021429A" w:rsidRPr="000253AD">
        <w:rPr>
          <w:rFonts w:ascii="Sylfaen" w:hAnsi="Sylfaen" w:cstheme="minorHAnsi"/>
          <w:bCs/>
        </w:rPr>
        <w:t xml:space="preserve">not based on statistical data or needs of </w:t>
      </w:r>
      <w:r w:rsidR="001E4876" w:rsidRPr="000253AD">
        <w:rPr>
          <w:rFonts w:ascii="Sylfaen" w:hAnsi="Sylfaen" w:cstheme="minorHAnsi"/>
          <w:bCs/>
        </w:rPr>
        <w:t>the</w:t>
      </w:r>
      <w:r w:rsidR="0021429A" w:rsidRPr="000253AD">
        <w:rPr>
          <w:rFonts w:ascii="Sylfaen" w:hAnsi="Sylfaen" w:cstheme="minorHAnsi"/>
          <w:bCs/>
        </w:rPr>
        <w:t xml:space="preserve"> specific group.</w:t>
      </w:r>
      <w:r w:rsidR="0021429A" w:rsidRPr="000253AD">
        <w:rPr>
          <w:rStyle w:val="FootnoteReference"/>
          <w:rFonts w:ascii="Sylfaen" w:hAnsi="Sylfaen" w:cstheme="minorHAnsi"/>
          <w:bCs/>
        </w:rPr>
        <w:footnoteReference w:id="69"/>
      </w:r>
      <w:r w:rsidR="0021429A" w:rsidRPr="000253AD">
        <w:rPr>
          <w:rFonts w:ascii="Sylfaen" w:hAnsi="Sylfaen" w:cstheme="minorHAnsi"/>
          <w:bCs/>
        </w:rPr>
        <w:t xml:space="preserve"> </w:t>
      </w:r>
      <w:r w:rsidR="00113CA0" w:rsidRPr="000253AD">
        <w:rPr>
          <w:rFonts w:ascii="Sylfaen" w:hAnsi="Sylfaen" w:cstheme="minorHAnsi"/>
          <w:bCs/>
        </w:rPr>
        <w:t xml:space="preserve">For this reason, there is </w:t>
      </w:r>
      <w:r w:rsidR="0021429A" w:rsidRPr="000253AD">
        <w:rPr>
          <w:rFonts w:ascii="Sylfaen" w:hAnsi="Sylfaen" w:cstheme="minorHAnsi"/>
          <w:bCs/>
        </w:rPr>
        <w:t xml:space="preserve">  a difference between the budget </w:t>
      </w:r>
      <w:r w:rsidR="001E4876" w:rsidRPr="000253AD">
        <w:rPr>
          <w:rFonts w:ascii="Sylfaen" w:hAnsi="Sylfaen" w:cstheme="minorHAnsi"/>
          <w:bCs/>
        </w:rPr>
        <w:t xml:space="preserve">approved </w:t>
      </w:r>
      <w:r w:rsidR="0021429A" w:rsidRPr="000253AD">
        <w:rPr>
          <w:rFonts w:ascii="Sylfaen" w:hAnsi="Sylfaen" w:cstheme="minorHAnsi"/>
          <w:bCs/>
        </w:rPr>
        <w:t>and the actual expenditure.</w:t>
      </w:r>
      <w:r w:rsidR="0021429A" w:rsidRPr="000253AD">
        <w:rPr>
          <w:rStyle w:val="FootnoteReference"/>
          <w:rFonts w:ascii="Sylfaen" w:hAnsi="Sylfaen" w:cstheme="minorHAnsi"/>
          <w:bCs/>
        </w:rPr>
        <w:footnoteReference w:id="70"/>
      </w:r>
      <w:r w:rsidR="008E4323" w:rsidRPr="000253AD">
        <w:rPr>
          <w:rFonts w:ascii="Sylfaen" w:hAnsi="Sylfaen" w:cstheme="minorHAnsi"/>
          <w:bCs/>
        </w:rPr>
        <w:t xml:space="preserve"> </w:t>
      </w:r>
    </w:p>
    <w:p w14:paraId="29E3D8AE" w14:textId="6621AE17" w:rsidR="00AA578A" w:rsidRPr="000253AD" w:rsidRDefault="0099431F" w:rsidP="00F0261B">
      <w:pPr>
        <w:spacing w:line="276" w:lineRule="auto"/>
        <w:jc w:val="both"/>
        <w:rPr>
          <w:rFonts w:ascii="Sylfaen" w:hAnsi="Sylfaen" w:cstheme="minorHAnsi"/>
          <w:bCs/>
        </w:rPr>
      </w:pPr>
      <w:r>
        <w:rPr>
          <w:rFonts w:ascii="Sylfaen" w:hAnsi="Sylfaen" w:cstheme="minorHAnsi"/>
          <w:bCs/>
        </w:rPr>
        <w:t xml:space="preserve">49. </w:t>
      </w:r>
      <w:r w:rsidR="0021429A" w:rsidRPr="000253AD">
        <w:rPr>
          <w:rFonts w:ascii="Sylfaen" w:hAnsi="Sylfaen" w:cstheme="minorHAnsi"/>
          <w:bCs/>
        </w:rPr>
        <w:t>In addition, it is important to finance all categories of wheelchairs and services,</w:t>
      </w:r>
      <w:r w:rsidR="00D06046" w:rsidRPr="000253AD">
        <w:rPr>
          <w:rStyle w:val="FootnoteReference"/>
          <w:rFonts w:ascii="Sylfaen" w:hAnsi="Sylfaen" w:cstheme="minorHAnsi"/>
          <w:bCs/>
        </w:rPr>
        <w:footnoteReference w:id="71"/>
      </w:r>
      <w:r w:rsidR="0021429A" w:rsidRPr="000253AD">
        <w:rPr>
          <w:rFonts w:ascii="Sylfaen" w:hAnsi="Sylfaen" w:cstheme="minorHAnsi"/>
          <w:bCs/>
        </w:rPr>
        <w:t xml:space="preserve"> </w:t>
      </w:r>
      <w:r w:rsidR="00D06046" w:rsidRPr="000253AD">
        <w:rPr>
          <w:rFonts w:ascii="Sylfaen" w:hAnsi="Sylfaen" w:cstheme="minorHAnsi"/>
          <w:bCs/>
        </w:rPr>
        <w:t>while</w:t>
      </w:r>
      <w:r w:rsidR="0021429A" w:rsidRPr="000253AD">
        <w:rPr>
          <w:rFonts w:ascii="Sylfaen" w:hAnsi="Sylfaen" w:cstheme="minorHAnsi"/>
          <w:bCs/>
        </w:rPr>
        <w:t xml:space="preserve"> wheelchair-provision services should </w:t>
      </w:r>
      <w:r w:rsidR="0047588B" w:rsidRPr="000253AD">
        <w:rPr>
          <w:rFonts w:ascii="Sylfaen" w:hAnsi="Sylfaen" w:cstheme="minorHAnsi"/>
          <w:bCs/>
        </w:rPr>
        <w:t xml:space="preserve">in practice </w:t>
      </w:r>
      <w:r w:rsidR="0021429A" w:rsidRPr="000253AD">
        <w:rPr>
          <w:rFonts w:ascii="Sylfaen" w:hAnsi="Sylfaen" w:cstheme="minorHAnsi"/>
          <w:bCs/>
        </w:rPr>
        <w:t>comply with the principles of the World Health Organization.</w:t>
      </w:r>
      <w:r w:rsidR="00D06046" w:rsidRPr="000253AD">
        <w:rPr>
          <w:rStyle w:val="FootnoteReference"/>
          <w:rFonts w:ascii="Sylfaen" w:hAnsi="Sylfaen" w:cstheme="minorHAnsi"/>
          <w:bCs/>
        </w:rPr>
        <w:footnoteReference w:id="72"/>
      </w:r>
    </w:p>
    <w:p w14:paraId="52E57EE7" w14:textId="2D8E233F" w:rsidR="00AA578A" w:rsidRDefault="00D06046" w:rsidP="00E15109">
      <w:pPr>
        <w:pStyle w:val="Heading2"/>
        <w:rPr>
          <w:rFonts w:ascii="Sylfaen" w:hAnsi="Sylfaen"/>
        </w:rPr>
      </w:pPr>
      <w:bookmarkStart w:id="20" w:name="_Toc126156061"/>
      <w:r w:rsidRPr="000253AD">
        <w:rPr>
          <w:rFonts w:ascii="Sylfaen" w:hAnsi="Sylfaen"/>
        </w:rPr>
        <w:lastRenderedPageBreak/>
        <w:t xml:space="preserve">Freedom of expression </w:t>
      </w:r>
      <w:r w:rsidR="001E4876" w:rsidRPr="000253AD">
        <w:rPr>
          <w:rFonts w:ascii="Sylfaen" w:hAnsi="Sylfaen"/>
        </w:rPr>
        <w:t>and</w:t>
      </w:r>
      <w:r w:rsidRPr="000253AD">
        <w:rPr>
          <w:rFonts w:ascii="Sylfaen" w:hAnsi="Sylfaen"/>
        </w:rPr>
        <w:t xml:space="preserve"> opinion</w:t>
      </w:r>
      <w:r w:rsidR="001E4876" w:rsidRPr="000253AD">
        <w:rPr>
          <w:rFonts w:ascii="Sylfaen" w:hAnsi="Sylfaen"/>
        </w:rPr>
        <w:t>,</w:t>
      </w:r>
      <w:r w:rsidRPr="000253AD">
        <w:rPr>
          <w:rFonts w:ascii="Sylfaen" w:hAnsi="Sylfaen"/>
        </w:rPr>
        <w:t xml:space="preserve"> and access to information (Article 21)</w:t>
      </w:r>
      <w:bookmarkEnd w:id="20"/>
    </w:p>
    <w:p w14:paraId="40EAF943" w14:textId="77777777" w:rsidR="005201DA" w:rsidRPr="005201DA" w:rsidRDefault="005201DA" w:rsidP="005201DA">
      <w:pPr>
        <w:rPr>
          <w:sz w:val="4"/>
          <w:szCs w:val="4"/>
        </w:rPr>
      </w:pPr>
    </w:p>
    <w:p w14:paraId="0137489E" w14:textId="4F9DF9FD" w:rsidR="0021429A" w:rsidRPr="000253AD" w:rsidRDefault="0099431F" w:rsidP="00F0261B">
      <w:pPr>
        <w:spacing w:line="276" w:lineRule="auto"/>
        <w:jc w:val="both"/>
        <w:rPr>
          <w:rFonts w:ascii="Sylfaen" w:hAnsi="Sylfaen" w:cstheme="minorHAnsi"/>
          <w:b/>
          <w:bCs/>
        </w:rPr>
      </w:pPr>
      <w:r>
        <w:rPr>
          <w:rFonts w:ascii="Sylfaen" w:hAnsi="Sylfaen" w:cstheme="minorHAnsi"/>
          <w:bCs/>
        </w:rPr>
        <w:t xml:space="preserve">50. </w:t>
      </w:r>
      <w:r w:rsidR="00046CDB" w:rsidRPr="000253AD">
        <w:rPr>
          <w:rFonts w:ascii="Sylfaen" w:hAnsi="Sylfaen" w:cstheme="minorHAnsi"/>
          <w:bCs/>
        </w:rPr>
        <w:t>As n</w:t>
      </w:r>
      <w:r w:rsidR="00D06046" w:rsidRPr="000253AD">
        <w:rPr>
          <w:rFonts w:ascii="Sylfaen" w:hAnsi="Sylfaen" w:cstheme="minorHAnsi"/>
          <w:bCs/>
        </w:rPr>
        <w:t xml:space="preserve">o </w:t>
      </w:r>
      <w:r w:rsidR="001E4876" w:rsidRPr="000253AD">
        <w:rPr>
          <w:rFonts w:ascii="Sylfaen" w:hAnsi="Sylfaen" w:cstheme="minorHAnsi"/>
          <w:bCs/>
        </w:rPr>
        <w:t xml:space="preserve">information accessibility </w:t>
      </w:r>
      <w:r w:rsidR="00D06046" w:rsidRPr="000253AD">
        <w:rPr>
          <w:rFonts w:ascii="Sylfaen" w:hAnsi="Sylfaen" w:cstheme="minorHAnsi"/>
          <w:bCs/>
        </w:rPr>
        <w:t>standard has been created</w:t>
      </w:r>
      <w:r w:rsidR="001E4876" w:rsidRPr="000253AD">
        <w:rPr>
          <w:rFonts w:ascii="Sylfaen" w:hAnsi="Sylfaen" w:cstheme="minorHAnsi"/>
          <w:bCs/>
        </w:rPr>
        <w:t xml:space="preserve"> so far</w:t>
      </w:r>
      <w:r w:rsidR="00D06046" w:rsidRPr="000253AD">
        <w:rPr>
          <w:rFonts w:ascii="Sylfaen" w:hAnsi="Sylfaen" w:cstheme="minorHAnsi"/>
          <w:bCs/>
        </w:rPr>
        <w:t>,</w:t>
      </w:r>
      <w:r w:rsidR="00D06046" w:rsidRPr="000253AD">
        <w:rPr>
          <w:rStyle w:val="FootnoteReference"/>
          <w:rFonts w:ascii="Sylfaen" w:hAnsi="Sylfaen" w:cstheme="minorHAnsi"/>
          <w:bCs/>
        </w:rPr>
        <w:footnoteReference w:id="73"/>
      </w:r>
      <w:r w:rsidR="00D06046" w:rsidRPr="000253AD">
        <w:rPr>
          <w:rFonts w:ascii="Sylfaen" w:hAnsi="Sylfaen" w:cstheme="minorHAnsi"/>
          <w:bCs/>
        </w:rPr>
        <w:t xml:space="preserve">  persons with disabilities </w:t>
      </w:r>
      <w:r w:rsidR="00046CDB" w:rsidRPr="000253AD">
        <w:rPr>
          <w:rFonts w:ascii="Sylfaen" w:hAnsi="Sylfaen" w:cstheme="minorHAnsi"/>
          <w:bCs/>
        </w:rPr>
        <w:t xml:space="preserve">are prevented </w:t>
      </w:r>
      <w:r w:rsidR="00D06046" w:rsidRPr="000253AD">
        <w:rPr>
          <w:rFonts w:ascii="Sylfaen" w:hAnsi="Sylfaen" w:cstheme="minorHAnsi"/>
          <w:bCs/>
        </w:rPr>
        <w:t>from receiving complete</w:t>
      </w:r>
      <w:r w:rsidR="001A47EC" w:rsidRPr="000253AD">
        <w:rPr>
          <w:rFonts w:ascii="Sylfaen" w:hAnsi="Sylfaen" w:cstheme="minorHAnsi"/>
          <w:bCs/>
        </w:rPr>
        <w:t xml:space="preserve"> and quality</w:t>
      </w:r>
      <w:r w:rsidR="00D06046" w:rsidRPr="000253AD">
        <w:rPr>
          <w:rFonts w:ascii="Sylfaen" w:hAnsi="Sylfaen" w:cstheme="minorHAnsi"/>
          <w:bCs/>
        </w:rPr>
        <w:t xml:space="preserve"> information in a</w:t>
      </w:r>
      <w:r w:rsidR="001E4876" w:rsidRPr="000253AD">
        <w:rPr>
          <w:rFonts w:ascii="Sylfaen" w:hAnsi="Sylfaen" w:cstheme="minorHAnsi"/>
          <w:bCs/>
        </w:rPr>
        <w:t>n</w:t>
      </w:r>
      <w:r w:rsidR="00D06046" w:rsidRPr="000253AD">
        <w:rPr>
          <w:rFonts w:ascii="Sylfaen" w:hAnsi="Sylfaen" w:cstheme="minorHAnsi"/>
          <w:bCs/>
        </w:rPr>
        <w:t xml:space="preserve"> </w:t>
      </w:r>
      <w:r w:rsidR="001E4876" w:rsidRPr="000253AD">
        <w:rPr>
          <w:rFonts w:ascii="Sylfaen" w:hAnsi="Sylfaen" w:cstheme="minorHAnsi"/>
          <w:bCs/>
        </w:rPr>
        <w:t xml:space="preserve">understandable </w:t>
      </w:r>
      <w:r w:rsidR="00D06046" w:rsidRPr="000253AD">
        <w:rPr>
          <w:rFonts w:ascii="Sylfaen" w:hAnsi="Sylfaen" w:cstheme="minorHAnsi"/>
          <w:bCs/>
        </w:rPr>
        <w:t>form</w:t>
      </w:r>
      <w:r w:rsidR="005C60C1">
        <w:rPr>
          <w:rFonts w:ascii="Sylfaen" w:hAnsi="Sylfaen" w:cstheme="minorHAnsi"/>
          <w:bCs/>
        </w:rPr>
        <w:t xml:space="preserve"> (in contravention of the </w:t>
      </w:r>
      <w:r w:rsidR="005C60C1" w:rsidRPr="005C60C1">
        <w:rPr>
          <w:rFonts w:ascii="Sylfaen" w:hAnsi="Sylfaen" w:cstheme="minorHAnsi"/>
          <w:bCs/>
        </w:rPr>
        <w:t>Online Usability and Web Accessibility Standard</w:t>
      </w:r>
      <w:r w:rsidR="005C60C1">
        <w:rPr>
          <w:rFonts w:ascii="Sylfaen" w:hAnsi="Sylfaen" w:cstheme="minorHAnsi"/>
          <w:bCs/>
        </w:rPr>
        <w:t>)</w:t>
      </w:r>
      <w:r w:rsidR="00D06046" w:rsidRPr="000253AD">
        <w:rPr>
          <w:rFonts w:ascii="Sylfaen" w:hAnsi="Sylfaen" w:cstheme="minorHAnsi"/>
          <w:bCs/>
        </w:rPr>
        <w:t xml:space="preserve">. In addition, no </w:t>
      </w:r>
      <w:r w:rsidR="007F1E89">
        <w:rPr>
          <w:rFonts w:ascii="Sylfaen" w:hAnsi="Sylfaen" w:cstheme="minorHAnsi"/>
          <w:bCs/>
        </w:rPr>
        <w:t xml:space="preserve">effective state </w:t>
      </w:r>
      <w:r w:rsidR="00D06046" w:rsidRPr="000253AD">
        <w:rPr>
          <w:rFonts w:ascii="Sylfaen" w:hAnsi="Sylfaen" w:cstheme="minorHAnsi"/>
          <w:bCs/>
        </w:rPr>
        <w:t>monitoring is carried out in this direction.</w:t>
      </w:r>
      <w:r w:rsidR="00D06046" w:rsidRPr="000253AD">
        <w:rPr>
          <w:rStyle w:val="FootnoteReference"/>
          <w:rFonts w:ascii="Sylfaen" w:hAnsi="Sylfaen" w:cstheme="minorHAnsi"/>
          <w:bCs/>
        </w:rPr>
        <w:footnoteReference w:id="74"/>
      </w:r>
    </w:p>
    <w:p w14:paraId="79F03384" w14:textId="63E93E9F" w:rsidR="001649D5" w:rsidRPr="000A60A8" w:rsidRDefault="0099431F" w:rsidP="00F0261B">
      <w:pPr>
        <w:spacing w:line="276" w:lineRule="auto"/>
        <w:jc w:val="both"/>
        <w:rPr>
          <w:rFonts w:ascii="Sylfaen" w:hAnsi="Sylfaen" w:cstheme="minorHAnsi"/>
          <w:bCs/>
        </w:rPr>
      </w:pPr>
      <w:r>
        <w:rPr>
          <w:rFonts w:ascii="Sylfaen" w:hAnsi="Sylfaen" w:cstheme="minorHAnsi"/>
          <w:bCs/>
        </w:rPr>
        <w:t xml:space="preserve">51. </w:t>
      </w:r>
      <w:r w:rsidR="00D06046" w:rsidRPr="000253AD">
        <w:rPr>
          <w:rFonts w:ascii="Sylfaen" w:hAnsi="Sylfaen" w:cstheme="minorHAnsi"/>
          <w:bCs/>
        </w:rPr>
        <w:t xml:space="preserve">According to the </w:t>
      </w:r>
      <w:r w:rsidR="001E4876" w:rsidRPr="000253AD">
        <w:rPr>
          <w:rFonts w:ascii="Sylfaen" w:hAnsi="Sylfaen" w:cstheme="minorHAnsi"/>
          <w:bCs/>
        </w:rPr>
        <w:t xml:space="preserve">communication promotion </w:t>
      </w:r>
      <w:r w:rsidR="00D06046" w:rsidRPr="000253AD">
        <w:rPr>
          <w:rFonts w:ascii="Sylfaen" w:hAnsi="Sylfaen" w:cstheme="minorHAnsi"/>
          <w:bCs/>
        </w:rPr>
        <w:t>sub-programme for the deaf,</w:t>
      </w:r>
      <w:r w:rsidR="00D06046" w:rsidRPr="000253AD">
        <w:rPr>
          <w:rStyle w:val="FootnoteReference"/>
          <w:rFonts w:ascii="Sylfaen" w:hAnsi="Sylfaen" w:cstheme="minorHAnsi"/>
          <w:bCs/>
        </w:rPr>
        <w:footnoteReference w:id="75"/>
      </w:r>
      <w:r w:rsidR="00D06046" w:rsidRPr="000253AD">
        <w:rPr>
          <w:rFonts w:ascii="Sylfaen" w:hAnsi="Sylfaen" w:cstheme="minorHAnsi"/>
          <w:bCs/>
        </w:rPr>
        <w:t xml:space="preserve"> deaf people should be informed about various services provided by the State and communication </w:t>
      </w:r>
      <w:r w:rsidR="001E4876" w:rsidRPr="000253AD">
        <w:rPr>
          <w:rFonts w:ascii="Sylfaen" w:hAnsi="Sylfaen" w:cstheme="minorHAnsi"/>
          <w:bCs/>
        </w:rPr>
        <w:t>necessary</w:t>
      </w:r>
      <w:r w:rsidR="00D06046" w:rsidRPr="000253AD">
        <w:rPr>
          <w:rFonts w:ascii="Sylfaen" w:hAnsi="Sylfaen" w:cstheme="minorHAnsi"/>
          <w:bCs/>
        </w:rPr>
        <w:t xml:space="preserve"> to receive services</w:t>
      </w:r>
      <w:r w:rsidR="00D06046" w:rsidRPr="000253AD">
        <w:rPr>
          <w:rFonts w:ascii="Sylfaen" w:hAnsi="Sylfaen" w:cstheme="minorHAnsi"/>
          <w:bCs/>
          <w:lang w:val="ka-GE"/>
        </w:rPr>
        <w:t xml:space="preserve"> </w:t>
      </w:r>
      <w:r w:rsidR="00D06046" w:rsidRPr="000253AD">
        <w:rPr>
          <w:rFonts w:ascii="Sylfaen" w:hAnsi="Sylfaen" w:cstheme="minorHAnsi"/>
          <w:bCs/>
        </w:rPr>
        <w:t xml:space="preserve">in public institutions should be facilitated through </w:t>
      </w:r>
      <w:r w:rsidR="00017BE6" w:rsidRPr="000253AD">
        <w:rPr>
          <w:rFonts w:ascii="Sylfaen" w:hAnsi="Sylfaen" w:cstheme="minorHAnsi"/>
          <w:bCs/>
        </w:rPr>
        <w:t>sign</w:t>
      </w:r>
      <w:r w:rsidR="00D06046" w:rsidRPr="000253AD">
        <w:rPr>
          <w:rFonts w:ascii="Sylfaen" w:hAnsi="Sylfaen" w:cstheme="minorHAnsi"/>
          <w:bCs/>
        </w:rPr>
        <w:t xml:space="preserve"> </w:t>
      </w:r>
      <w:r w:rsidR="00017BE6" w:rsidRPr="000253AD">
        <w:rPr>
          <w:rFonts w:ascii="Sylfaen" w:hAnsi="Sylfaen" w:cstheme="minorHAnsi"/>
          <w:bCs/>
        </w:rPr>
        <w:t xml:space="preserve">language </w:t>
      </w:r>
      <w:r w:rsidR="00D06046" w:rsidRPr="000253AD">
        <w:rPr>
          <w:rFonts w:ascii="Sylfaen" w:hAnsi="Sylfaen" w:cstheme="minorHAnsi"/>
          <w:bCs/>
        </w:rPr>
        <w:t>interpreters</w:t>
      </w:r>
      <w:r w:rsidR="00E82AE7" w:rsidRPr="000253AD">
        <w:rPr>
          <w:rFonts w:ascii="Sylfaen" w:hAnsi="Sylfaen" w:cstheme="minorHAnsi"/>
          <w:bCs/>
        </w:rPr>
        <w:t>.</w:t>
      </w:r>
      <w:r w:rsidR="00D06046" w:rsidRPr="000253AD">
        <w:rPr>
          <w:rFonts w:ascii="Sylfaen" w:hAnsi="Sylfaen" w:cstheme="minorHAnsi"/>
          <w:bCs/>
        </w:rPr>
        <w:t xml:space="preserve"> </w:t>
      </w:r>
      <w:r w:rsidR="00E82AE7" w:rsidRPr="000253AD">
        <w:rPr>
          <w:rFonts w:ascii="Sylfaen" w:hAnsi="Sylfaen" w:cstheme="minorHAnsi"/>
          <w:bCs/>
        </w:rPr>
        <w:t>However,</w:t>
      </w:r>
      <w:r w:rsidR="00D06046" w:rsidRPr="000253AD">
        <w:rPr>
          <w:rFonts w:ascii="Sylfaen" w:hAnsi="Sylfaen" w:cstheme="minorHAnsi"/>
          <w:bCs/>
        </w:rPr>
        <w:t xml:space="preserve"> it is impossible to achieve these goals</w:t>
      </w:r>
      <w:r w:rsidR="00E82AE7" w:rsidRPr="000253AD">
        <w:rPr>
          <w:rFonts w:ascii="Sylfaen" w:hAnsi="Sylfaen" w:cstheme="minorHAnsi"/>
          <w:bCs/>
        </w:rPr>
        <w:t xml:space="preserve"> with very</w:t>
      </w:r>
      <w:r w:rsidR="00E82AE7" w:rsidRPr="000253AD">
        <w:rPr>
          <w:rFonts w:ascii="Sylfaen" w:hAnsi="Sylfaen" w:cstheme="minorHAnsi"/>
          <w:bCs/>
          <w:lang w:val="ka-GE"/>
        </w:rPr>
        <w:t xml:space="preserve"> </w:t>
      </w:r>
      <w:r w:rsidR="00E82AE7" w:rsidRPr="000253AD">
        <w:rPr>
          <w:rFonts w:ascii="Sylfaen" w:hAnsi="Sylfaen" w:cstheme="minorHAnsi"/>
          <w:bCs/>
        </w:rPr>
        <w:t>limited resources of sign language interpreters</w:t>
      </w:r>
      <w:r w:rsidR="00D06046" w:rsidRPr="000253AD">
        <w:rPr>
          <w:rFonts w:ascii="Sylfaen" w:hAnsi="Sylfaen" w:cstheme="minorHAnsi"/>
          <w:bCs/>
        </w:rPr>
        <w:t xml:space="preserve">. Low wages of specialists (on average, GEL 350) is also worth emphasizing, especially </w:t>
      </w:r>
      <w:r w:rsidR="00E82AE7" w:rsidRPr="000253AD">
        <w:rPr>
          <w:rFonts w:ascii="Sylfaen" w:hAnsi="Sylfaen" w:cstheme="minorHAnsi"/>
          <w:bCs/>
        </w:rPr>
        <w:t xml:space="preserve">considering that </w:t>
      </w:r>
      <w:r w:rsidR="00D06046" w:rsidRPr="000253AD">
        <w:rPr>
          <w:rFonts w:ascii="Sylfaen" w:hAnsi="Sylfaen" w:cstheme="minorHAnsi"/>
          <w:bCs/>
        </w:rPr>
        <w:t>the necessary transportation costs are not covered.</w:t>
      </w:r>
      <w:r w:rsidR="00D06046" w:rsidRPr="000253AD">
        <w:rPr>
          <w:rStyle w:val="FootnoteReference"/>
          <w:rFonts w:ascii="Sylfaen" w:hAnsi="Sylfaen" w:cstheme="minorHAnsi"/>
          <w:bCs/>
        </w:rPr>
        <w:footnoteReference w:id="76"/>
      </w:r>
    </w:p>
    <w:p w14:paraId="00FEA568" w14:textId="1516AE39" w:rsidR="00D06046" w:rsidRDefault="00D06046" w:rsidP="00E15109">
      <w:pPr>
        <w:pStyle w:val="Heading2"/>
        <w:rPr>
          <w:rFonts w:ascii="Sylfaen" w:hAnsi="Sylfaen"/>
        </w:rPr>
      </w:pPr>
      <w:bookmarkStart w:id="21" w:name="_Toc126156062"/>
      <w:r w:rsidRPr="000253AD">
        <w:rPr>
          <w:rFonts w:ascii="Sylfaen" w:hAnsi="Sylfaen"/>
        </w:rPr>
        <w:t>Education (Article 24)</w:t>
      </w:r>
      <w:bookmarkEnd w:id="21"/>
      <w:r w:rsidR="00017BE6" w:rsidRPr="000253AD">
        <w:rPr>
          <w:rFonts w:ascii="Sylfaen" w:hAnsi="Sylfaen"/>
        </w:rPr>
        <w:t xml:space="preserve"> </w:t>
      </w:r>
    </w:p>
    <w:p w14:paraId="2226777B" w14:textId="77777777" w:rsidR="00516811" w:rsidRPr="00516811" w:rsidRDefault="00516811" w:rsidP="00516811">
      <w:pPr>
        <w:rPr>
          <w:sz w:val="4"/>
          <w:szCs w:val="4"/>
        </w:rPr>
      </w:pPr>
    </w:p>
    <w:p w14:paraId="216E4F1C" w14:textId="005DAAC0" w:rsidR="00D06046" w:rsidRPr="000253AD" w:rsidRDefault="0099431F" w:rsidP="00F0261B">
      <w:pPr>
        <w:spacing w:line="276" w:lineRule="auto"/>
        <w:jc w:val="both"/>
        <w:rPr>
          <w:rFonts w:ascii="Sylfaen" w:hAnsi="Sylfaen" w:cstheme="minorHAnsi"/>
        </w:rPr>
      </w:pPr>
      <w:r>
        <w:rPr>
          <w:rFonts w:ascii="Sylfaen" w:hAnsi="Sylfaen" w:cstheme="minorHAnsi"/>
        </w:rPr>
        <w:t xml:space="preserve">52. </w:t>
      </w:r>
      <w:r w:rsidR="00D06046" w:rsidRPr="000253AD">
        <w:rPr>
          <w:rFonts w:ascii="Sylfaen" w:hAnsi="Sylfaen" w:cstheme="minorHAnsi"/>
        </w:rPr>
        <w:t xml:space="preserve">Despite the steps taken, </w:t>
      </w:r>
      <w:r w:rsidR="00DD520A">
        <w:rPr>
          <w:rFonts w:ascii="Sylfaen" w:hAnsi="Sylfaen" w:cstheme="minorHAnsi"/>
        </w:rPr>
        <w:t xml:space="preserve">implementation of </w:t>
      </w:r>
      <w:r w:rsidR="00D06046" w:rsidRPr="000253AD">
        <w:rPr>
          <w:rFonts w:ascii="Sylfaen" w:hAnsi="Sylfaen" w:cstheme="minorHAnsi"/>
        </w:rPr>
        <w:t>inclusive education still faces many challenges.</w:t>
      </w:r>
      <w:r w:rsidR="00D06046" w:rsidRPr="000253AD">
        <w:rPr>
          <w:rStyle w:val="FootnoteReference"/>
          <w:rFonts w:ascii="Sylfaen" w:hAnsi="Sylfaen" w:cstheme="minorHAnsi"/>
        </w:rPr>
        <w:footnoteReference w:id="77"/>
      </w:r>
    </w:p>
    <w:p w14:paraId="1513A171" w14:textId="2853611B" w:rsidR="00797E21" w:rsidRPr="000253AD" w:rsidRDefault="0099431F" w:rsidP="00F0261B">
      <w:pPr>
        <w:spacing w:line="276" w:lineRule="auto"/>
        <w:jc w:val="both"/>
        <w:rPr>
          <w:rFonts w:ascii="Sylfaen" w:hAnsi="Sylfaen" w:cstheme="minorHAnsi"/>
        </w:rPr>
      </w:pPr>
      <w:r w:rsidRPr="00DD520A">
        <w:rPr>
          <w:rFonts w:ascii="Sylfaen" w:hAnsi="Sylfaen" w:cstheme="minorHAnsi"/>
        </w:rPr>
        <w:t xml:space="preserve">53. </w:t>
      </w:r>
      <w:r w:rsidR="00D06046" w:rsidRPr="000253AD">
        <w:rPr>
          <w:rFonts w:ascii="Sylfaen" w:hAnsi="Sylfaen" w:cstheme="minorHAnsi"/>
        </w:rPr>
        <w:t>The Ministry of Education and Science of Georgia does not have complete information about children with disabilities involved in preschool education.</w:t>
      </w:r>
      <w:r w:rsidR="00D06046" w:rsidRPr="000253AD">
        <w:rPr>
          <w:rStyle w:val="FootnoteReference"/>
          <w:rFonts w:ascii="Sylfaen" w:hAnsi="Sylfaen" w:cstheme="minorHAnsi"/>
        </w:rPr>
        <w:footnoteReference w:id="78"/>
      </w:r>
      <w:r w:rsidR="00D06046" w:rsidRPr="000253AD">
        <w:rPr>
          <w:rFonts w:ascii="Sylfaen" w:hAnsi="Sylfaen" w:cstheme="minorHAnsi"/>
        </w:rPr>
        <w:t xml:space="preserve"> No in-depth study of the needs of children with disabilities has been conducted in the municipalities. The accessibility of the infrastructure of </w:t>
      </w:r>
      <w:r w:rsidR="005C19F9" w:rsidRPr="000253AD">
        <w:rPr>
          <w:rFonts w:ascii="Sylfaen" w:hAnsi="Sylfaen" w:cstheme="minorHAnsi"/>
        </w:rPr>
        <w:t>kindergartens</w:t>
      </w:r>
      <w:r w:rsidR="00D06046" w:rsidRPr="000253AD">
        <w:rPr>
          <w:rFonts w:ascii="Sylfaen" w:hAnsi="Sylfaen" w:cstheme="minorHAnsi"/>
        </w:rPr>
        <w:t>, which is mostly limited to installation of ramp</w:t>
      </w:r>
      <w:r w:rsidR="00017BE6" w:rsidRPr="000253AD">
        <w:rPr>
          <w:rFonts w:ascii="Sylfaen" w:hAnsi="Sylfaen" w:cstheme="minorHAnsi"/>
        </w:rPr>
        <w:t>s</w:t>
      </w:r>
      <w:r w:rsidR="00D06046" w:rsidRPr="000253AD">
        <w:rPr>
          <w:rFonts w:ascii="Sylfaen" w:hAnsi="Sylfaen" w:cstheme="minorHAnsi"/>
        </w:rPr>
        <w:t>, is also a problem. The regional distribution of specialists (special teacher, psychologist, speech therapist, etc.) is insufficient and most of them are concentrated in Tbilisi.</w:t>
      </w:r>
    </w:p>
    <w:p w14:paraId="0FA7BD42" w14:textId="3E581B77" w:rsidR="00D06046" w:rsidRPr="0099431F" w:rsidRDefault="0099431F" w:rsidP="0099431F">
      <w:pPr>
        <w:pStyle w:val="ListParagraph"/>
        <w:spacing w:line="276" w:lineRule="auto"/>
        <w:ind w:left="0"/>
        <w:jc w:val="both"/>
        <w:rPr>
          <w:rFonts w:ascii="Sylfaen" w:hAnsi="Sylfaen" w:cstheme="minorHAnsi"/>
          <w:color w:val="000000" w:themeColor="text1"/>
        </w:rPr>
      </w:pPr>
      <w:r w:rsidRPr="00DD520A">
        <w:rPr>
          <w:rFonts w:ascii="Sylfaen" w:hAnsi="Sylfaen" w:cstheme="minorHAnsi"/>
          <w:color w:val="000000" w:themeColor="text1"/>
        </w:rPr>
        <w:t xml:space="preserve">54. </w:t>
      </w:r>
      <w:r w:rsidR="00F35B2E" w:rsidRPr="000253AD">
        <w:rPr>
          <w:rFonts w:ascii="Sylfaen" w:hAnsi="Sylfaen" w:cstheme="minorHAnsi"/>
          <w:color w:val="000000" w:themeColor="text1"/>
        </w:rPr>
        <w:t>The number of c</w:t>
      </w:r>
      <w:r w:rsidR="00D06046" w:rsidRPr="000253AD">
        <w:rPr>
          <w:rFonts w:ascii="Sylfaen" w:hAnsi="Sylfaen" w:cstheme="minorHAnsi"/>
          <w:color w:val="000000" w:themeColor="text1"/>
        </w:rPr>
        <w:t xml:space="preserve">hildren with disabilities remaining outside formal education </w:t>
      </w:r>
      <w:r w:rsidR="005C19F9" w:rsidRPr="000253AD">
        <w:rPr>
          <w:rFonts w:ascii="Sylfaen" w:hAnsi="Sylfaen" w:cstheme="minorHAnsi"/>
          <w:color w:val="000000" w:themeColor="text1"/>
        </w:rPr>
        <w:t>remains</w:t>
      </w:r>
      <w:r w:rsidR="00D06046" w:rsidRPr="000253AD">
        <w:rPr>
          <w:rFonts w:ascii="Sylfaen" w:hAnsi="Sylfaen" w:cstheme="minorHAnsi"/>
          <w:color w:val="000000" w:themeColor="text1"/>
        </w:rPr>
        <w:t xml:space="preserve"> problematic.</w:t>
      </w:r>
      <w:r w:rsidR="007E6D86">
        <w:rPr>
          <w:rStyle w:val="FootnoteReference"/>
          <w:rFonts w:ascii="Sylfaen" w:hAnsi="Sylfaen" w:cstheme="minorHAnsi"/>
          <w:color w:val="000000" w:themeColor="text1"/>
        </w:rPr>
        <w:footnoteReference w:id="79"/>
      </w:r>
      <w:r w:rsidR="007E6D86">
        <w:rPr>
          <w:rFonts w:ascii="Sylfaen" w:hAnsi="Sylfaen" w:cstheme="minorHAnsi"/>
          <w:color w:val="000000" w:themeColor="text1"/>
          <w:lang w:val="ka-GE"/>
        </w:rPr>
        <w:t xml:space="preserve"> </w:t>
      </w:r>
      <w:r w:rsidR="00675482" w:rsidRPr="000253AD">
        <w:rPr>
          <w:rFonts w:ascii="Sylfaen" w:hAnsi="Sylfaen" w:cstheme="minorHAnsi"/>
        </w:rPr>
        <w:t>Problems</w:t>
      </w:r>
      <w:r w:rsidR="006053C9" w:rsidRPr="000253AD">
        <w:rPr>
          <w:rFonts w:ascii="Sylfaen" w:hAnsi="Sylfaen" w:cstheme="minorHAnsi"/>
        </w:rPr>
        <w:t xml:space="preserve"> </w:t>
      </w:r>
      <w:r w:rsidR="00D06046" w:rsidRPr="000253AD">
        <w:rPr>
          <w:rFonts w:ascii="Sylfaen" w:hAnsi="Sylfaen" w:cstheme="minorHAnsi"/>
        </w:rPr>
        <w:t xml:space="preserve"> in public schools </w:t>
      </w:r>
      <w:r w:rsidR="006053C9" w:rsidRPr="000253AD">
        <w:rPr>
          <w:rFonts w:ascii="Sylfaen" w:hAnsi="Sylfaen" w:cstheme="minorHAnsi"/>
        </w:rPr>
        <w:t>include</w:t>
      </w:r>
      <w:r w:rsidR="00D06046" w:rsidRPr="000253AD">
        <w:rPr>
          <w:rFonts w:ascii="Sylfaen" w:hAnsi="Sylfaen" w:cstheme="minorHAnsi"/>
        </w:rPr>
        <w:t xml:space="preserve">: </w:t>
      </w:r>
      <w:r w:rsidR="006053C9" w:rsidRPr="000253AD">
        <w:rPr>
          <w:rFonts w:ascii="Sylfaen" w:hAnsi="Sylfaen" w:cstheme="minorHAnsi"/>
        </w:rPr>
        <w:t xml:space="preserve">lack </w:t>
      </w:r>
      <w:r w:rsidR="00D06046" w:rsidRPr="000253AD">
        <w:rPr>
          <w:rFonts w:ascii="Sylfaen" w:hAnsi="Sylfaen" w:cstheme="minorHAnsi"/>
        </w:rPr>
        <w:t xml:space="preserve">of appropriate mechanisms for protecting </w:t>
      </w:r>
      <w:r w:rsidR="00017BE6" w:rsidRPr="000253AD">
        <w:rPr>
          <w:rFonts w:ascii="Sylfaen" w:hAnsi="Sylfaen" w:cstheme="minorHAnsi"/>
        </w:rPr>
        <w:t>children</w:t>
      </w:r>
      <w:r w:rsidR="00D06046" w:rsidRPr="000253AD">
        <w:rPr>
          <w:rFonts w:ascii="Sylfaen" w:hAnsi="Sylfaen" w:cstheme="minorHAnsi"/>
        </w:rPr>
        <w:t xml:space="preserve"> from violence and managing their </w:t>
      </w:r>
      <w:r w:rsidR="005C19F9" w:rsidRPr="000253AD">
        <w:rPr>
          <w:rFonts w:ascii="Sylfaen" w:hAnsi="Sylfaen" w:cstheme="minorHAnsi"/>
        </w:rPr>
        <w:t>challenging</w:t>
      </w:r>
      <w:r w:rsidR="00D06046" w:rsidRPr="000253AD">
        <w:rPr>
          <w:rFonts w:ascii="Sylfaen" w:hAnsi="Sylfaen" w:cstheme="minorHAnsi"/>
        </w:rPr>
        <w:t xml:space="preserve"> behavior, </w:t>
      </w:r>
      <w:r w:rsidR="001E43C9" w:rsidRPr="000253AD">
        <w:rPr>
          <w:rFonts w:ascii="Sylfaen" w:hAnsi="Sylfaen" w:cstheme="minorHAnsi"/>
        </w:rPr>
        <w:t>in</w:t>
      </w:r>
      <w:r w:rsidR="00D06046" w:rsidRPr="000253AD">
        <w:rPr>
          <w:rFonts w:ascii="Sylfaen" w:hAnsi="Sylfaen" w:cstheme="minorHAnsi"/>
        </w:rPr>
        <w:t xml:space="preserve">accessibility of external and internal </w:t>
      </w:r>
      <w:r w:rsidR="00D06046" w:rsidRPr="000253AD">
        <w:rPr>
          <w:rFonts w:ascii="Sylfaen" w:hAnsi="Sylfaen" w:cstheme="minorHAnsi"/>
        </w:rPr>
        <w:lastRenderedPageBreak/>
        <w:t>infrastructure/</w:t>
      </w:r>
      <w:r w:rsidR="001E43C9" w:rsidRPr="000253AD">
        <w:rPr>
          <w:rFonts w:ascii="Sylfaen" w:hAnsi="Sylfaen" w:cstheme="minorHAnsi"/>
        </w:rPr>
        <w:t>un</w:t>
      </w:r>
      <w:r w:rsidR="00D06046" w:rsidRPr="000253AD">
        <w:rPr>
          <w:rFonts w:ascii="Sylfaen" w:hAnsi="Sylfaen" w:cstheme="minorHAnsi"/>
        </w:rPr>
        <w:t xml:space="preserve">availability of educational resources, </w:t>
      </w:r>
      <w:r w:rsidR="001E43C9" w:rsidRPr="000253AD">
        <w:rPr>
          <w:rFonts w:ascii="Sylfaen" w:hAnsi="Sylfaen" w:cstheme="minorHAnsi"/>
        </w:rPr>
        <w:t xml:space="preserve">inadequate </w:t>
      </w:r>
      <w:r w:rsidR="00D06046" w:rsidRPr="000253AD">
        <w:rPr>
          <w:rFonts w:ascii="Sylfaen" w:hAnsi="Sylfaen" w:cstheme="minorHAnsi"/>
        </w:rPr>
        <w:t xml:space="preserve">qualifications of school staff, </w:t>
      </w:r>
      <w:r w:rsidR="001E43C9" w:rsidRPr="000253AD">
        <w:rPr>
          <w:rFonts w:ascii="Sylfaen" w:hAnsi="Sylfaen" w:cstheme="minorHAnsi"/>
        </w:rPr>
        <w:t xml:space="preserve">insufficient </w:t>
      </w:r>
      <w:r w:rsidR="00D06046" w:rsidRPr="000253AD">
        <w:rPr>
          <w:rFonts w:ascii="Sylfaen" w:hAnsi="Sylfaen" w:cstheme="minorHAnsi"/>
        </w:rPr>
        <w:t xml:space="preserve">number of inclusive education specialists and their </w:t>
      </w:r>
      <w:r w:rsidR="001E43C9" w:rsidRPr="000253AD">
        <w:rPr>
          <w:rFonts w:ascii="Sylfaen" w:hAnsi="Sylfaen" w:cstheme="minorHAnsi"/>
        </w:rPr>
        <w:t>in</w:t>
      </w:r>
      <w:r w:rsidR="00D06046" w:rsidRPr="000253AD">
        <w:rPr>
          <w:rFonts w:ascii="Sylfaen" w:hAnsi="Sylfaen" w:cstheme="minorHAnsi"/>
        </w:rPr>
        <w:t xml:space="preserve">appropriate remuneration, </w:t>
      </w:r>
      <w:r w:rsidR="00D257B3" w:rsidRPr="000253AD">
        <w:rPr>
          <w:rFonts w:ascii="Sylfaen" w:hAnsi="Sylfaen" w:cstheme="minorHAnsi"/>
        </w:rPr>
        <w:t xml:space="preserve">lack of </w:t>
      </w:r>
      <w:r w:rsidR="00D06046" w:rsidRPr="000253AD">
        <w:rPr>
          <w:rFonts w:ascii="Sylfaen" w:hAnsi="Sylfaen" w:cstheme="minorHAnsi"/>
        </w:rPr>
        <w:t>effectiveness of external and internal monitoring system of institutions,</w:t>
      </w:r>
      <w:r w:rsidR="003F1BFF" w:rsidRPr="000253AD">
        <w:rPr>
          <w:rFonts w:ascii="Sylfaen" w:hAnsi="Sylfaen" w:cstheme="minorHAnsi"/>
        </w:rPr>
        <w:t xml:space="preserve"> incomplete </w:t>
      </w:r>
      <w:r w:rsidR="00D06046" w:rsidRPr="000253AD">
        <w:rPr>
          <w:rFonts w:ascii="Sylfaen" w:hAnsi="Sylfaen" w:cstheme="minorHAnsi"/>
        </w:rPr>
        <w:t xml:space="preserve"> involvement of </w:t>
      </w:r>
      <w:r w:rsidR="00017BE6" w:rsidRPr="000253AD">
        <w:rPr>
          <w:rFonts w:ascii="Sylfaen" w:hAnsi="Sylfaen" w:cstheme="minorHAnsi"/>
        </w:rPr>
        <w:t xml:space="preserve">children </w:t>
      </w:r>
      <w:r w:rsidR="00D06046" w:rsidRPr="000253AD">
        <w:rPr>
          <w:rFonts w:ascii="Sylfaen" w:hAnsi="Sylfaen" w:cstheme="minorHAnsi"/>
        </w:rPr>
        <w:t>with special educational needs in the internal activities of the school.</w:t>
      </w:r>
      <w:r w:rsidR="00D06046" w:rsidRPr="000253AD">
        <w:rPr>
          <w:rStyle w:val="FootnoteReference"/>
          <w:rFonts w:ascii="Sylfaen" w:hAnsi="Sylfaen" w:cstheme="minorHAnsi"/>
        </w:rPr>
        <w:footnoteReference w:id="80"/>
      </w:r>
      <w:r w:rsidR="00D06046" w:rsidRPr="000253AD">
        <w:rPr>
          <w:rFonts w:ascii="Sylfaen" w:hAnsi="Sylfaen" w:cstheme="minorHAnsi"/>
        </w:rPr>
        <w:t xml:space="preserve"> As for the events planned outside school (e.g. excursions), the </w:t>
      </w:r>
      <w:r w:rsidR="00A577F3" w:rsidRPr="000253AD">
        <w:rPr>
          <w:rFonts w:ascii="Sylfaen" w:hAnsi="Sylfaen" w:cstheme="minorHAnsi"/>
        </w:rPr>
        <w:t>un</w:t>
      </w:r>
      <w:r w:rsidR="00D06046" w:rsidRPr="000253AD">
        <w:rPr>
          <w:rFonts w:ascii="Sylfaen" w:hAnsi="Sylfaen" w:cstheme="minorHAnsi"/>
        </w:rPr>
        <w:t xml:space="preserve">equal involvement of </w:t>
      </w:r>
      <w:r w:rsidR="00017BE6" w:rsidRPr="000253AD">
        <w:rPr>
          <w:rFonts w:ascii="Sylfaen" w:hAnsi="Sylfaen" w:cstheme="minorHAnsi"/>
        </w:rPr>
        <w:t xml:space="preserve">children </w:t>
      </w:r>
      <w:r w:rsidR="00D06046" w:rsidRPr="000253AD">
        <w:rPr>
          <w:rFonts w:ascii="Sylfaen" w:hAnsi="Sylfaen" w:cstheme="minorHAnsi"/>
        </w:rPr>
        <w:t>with behavioral difficulties and wheelchair</w:t>
      </w:r>
      <w:r w:rsidR="00415FAF" w:rsidRPr="000253AD">
        <w:rPr>
          <w:rFonts w:ascii="Sylfaen" w:hAnsi="Sylfaen" w:cstheme="minorHAnsi"/>
        </w:rPr>
        <w:t xml:space="preserve"> users </w:t>
      </w:r>
      <w:r w:rsidR="00D06046" w:rsidRPr="000253AD">
        <w:rPr>
          <w:rStyle w:val="FootnoteReference"/>
          <w:rFonts w:ascii="Sylfaen" w:hAnsi="Sylfaen" w:cstheme="minorHAnsi"/>
        </w:rPr>
        <w:footnoteReference w:id="81"/>
      </w:r>
      <w:r w:rsidR="00D06046" w:rsidRPr="000253AD">
        <w:rPr>
          <w:rFonts w:ascii="Sylfaen" w:hAnsi="Sylfaen" w:cstheme="minorHAnsi"/>
        </w:rPr>
        <w:t xml:space="preserve"> is particularly acute. </w:t>
      </w:r>
      <w:r w:rsidR="00017BE6" w:rsidRPr="000253AD">
        <w:rPr>
          <w:rFonts w:ascii="Sylfaen" w:hAnsi="Sylfaen" w:cstheme="minorHAnsi"/>
        </w:rPr>
        <w:t xml:space="preserve"> </w:t>
      </w:r>
    </w:p>
    <w:p w14:paraId="72948151" w14:textId="0BA03A34" w:rsidR="00D06046" w:rsidRPr="000253AD" w:rsidRDefault="0099431F" w:rsidP="00F0261B">
      <w:pPr>
        <w:spacing w:line="276" w:lineRule="auto"/>
        <w:jc w:val="both"/>
        <w:rPr>
          <w:rFonts w:ascii="Sylfaen" w:hAnsi="Sylfaen" w:cstheme="minorHAnsi"/>
        </w:rPr>
      </w:pPr>
      <w:r>
        <w:rPr>
          <w:rFonts w:ascii="Sylfaen" w:hAnsi="Sylfaen" w:cstheme="minorHAnsi"/>
        </w:rPr>
        <w:t xml:space="preserve">55. </w:t>
      </w:r>
      <w:r w:rsidR="00D06046" w:rsidRPr="000253AD">
        <w:rPr>
          <w:rFonts w:ascii="Sylfaen" w:hAnsi="Sylfaen" w:cstheme="minorHAnsi"/>
        </w:rPr>
        <w:t xml:space="preserve">The problems at the national level have become even more visible </w:t>
      </w:r>
      <w:r w:rsidR="00F3522F" w:rsidRPr="000253AD">
        <w:rPr>
          <w:rFonts w:ascii="Sylfaen" w:hAnsi="Sylfaen" w:cstheme="minorHAnsi"/>
        </w:rPr>
        <w:t>after</w:t>
      </w:r>
      <w:r w:rsidR="00D06046" w:rsidRPr="000253AD">
        <w:rPr>
          <w:rFonts w:ascii="Sylfaen" w:hAnsi="Sylfaen" w:cstheme="minorHAnsi"/>
        </w:rPr>
        <w:t xml:space="preserve"> shift</w:t>
      </w:r>
      <w:r w:rsidR="00F3522F" w:rsidRPr="000253AD">
        <w:rPr>
          <w:rFonts w:ascii="Sylfaen" w:hAnsi="Sylfaen" w:cstheme="minorHAnsi"/>
        </w:rPr>
        <w:t>ing</w:t>
      </w:r>
      <w:r w:rsidR="00D06046" w:rsidRPr="000253AD">
        <w:rPr>
          <w:rFonts w:ascii="Sylfaen" w:hAnsi="Sylfaen" w:cstheme="minorHAnsi"/>
        </w:rPr>
        <w:t xml:space="preserve"> to </w:t>
      </w:r>
      <w:r w:rsidR="00F3522F" w:rsidRPr="000253AD">
        <w:rPr>
          <w:rFonts w:ascii="Sylfaen" w:hAnsi="Sylfaen" w:cstheme="minorHAnsi"/>
        </w:rPr>
        <w:t>remote</w:t>
      </w:r>
      <w:r w:rsidR="00D06046" w:rsidRPr="000253AD">
        <w:rPr>
          <w:rFonts w:ascii="Sylfaen" w:hAnsi="Sylfaen" w:cstheme="minorHAnsi"/>
        </w:rPr>
        <w:t xml:space="preserve"> learning</w:t>
      </w:r>
      <w:r w:rsidR="00A475DB" w:rsidRPr="000253AD">
        <w:rPr>
          <w:rFonts w:ascii="Sylfaen" w:hAnsi="Sylfaen" w:cstheme="minorHAnsi"/>
        </w:rPr>
        <w:t xml:space="preserve"> system</w:t>
      </w:r>
      <w:r w:rsidR="00D06046" w:rsidRPr="000253AD">
        <w:rPr>
          <w:rFonts w:ascii="Sylfaen" w:hAnsi="Sylfaen" w:cstheme="minorHAnsi"/>
        </w:rPr>
        <w:t xml:space="preserve"> due to the Covid-19 pandemic. The Ministry has not conducted an in-depth study to reveal the shortcomings </w:t>
      </w:r>
      <w:r w:rsidR="003E0F90" w:rsidRPr="000253AD">
        <w:rPr>
          <w:rFonts w:ascii="Sylfaen" w:hAnsi="Sylfaen" w:cstheme="minorHAnsi"/>
        </w:rPr>
        <w:t xml:space="preserve">in </w:t>
      </w:r>
      <w:r w:rsidR="00F3522F" w:rsidRPr="000253AD">
        <w:rPr>
          <w:rFonts w:ascii="Sylfaen" w:hAnsi="Sylfaen" w:cstheme="minorHAnsi"/>
        </w:rPr>
        <w:t>the remote</w:t>
      </w:r>
      <w:r w:rsidR="00D06046" w:rsidRPr="000253AD">
        <w:rPr>
          <w:rFonts w:ascii="Sylfaen" w:hAnsi="Sylfaen" w:cstheme="minorHAnsi"/>
        </w:rPr>
        <w:t xml:space="preserve"> education of </w:t>
      </w:r>
      <w:r w:rsidR="00017BE6" w:rsidRPr="000253AD">
        <w:rPr>
          <w:rFonts w:ascii="Sylfaen" w:hAnsi="Sylfaen" w:cstheme="minorHAnsi"/>
        </w:rPr>
        <w:t>children</w:t>
      </w:r>
      <w:r w:rsidR="00D06046" w:rsidRPr="000253AD">
        <w:rPr>
          <w:rFonts w:ascii="Sylfaen" w:hAnsi="Sylfaen" w:cstheme="minorHAnsi"/>
        </w:rPr>
        <w:t xml:space="preserve"> with disabilities in resource schools. As a result of the periodic supervision carried out by the multidisciplinary team, it was revealed that the involvement in the </w:t>
      </w:r>
      <w:r w:rsidR="00F3522F" w:rsidRPr="000253AD">
        <w:rPr>
          <w:rFonts w:ascii="Sylfaen" w:hAnsi="Sylfaen" w:cstheme="minorHAnsi"/>
        </w:rPr>
        <w:t>remote</w:t>
      </w:r>
      <w:r w:rsidR="00D06046" w:rsidRPr="000253AD">
        <w:rPr>
          <w:rFonts w:ascii="Sylfaen" w:hAnsi="Sylfaen" w:cstheme="minorHAnsi"/>
        </w:rPr>
        <w:t xml:space="preserve"> learning process was mainly hindered by: lack of </w:t>
      </w:r>
      <w:r w:rsidR="00415FAF" w:rsidRPr="000253AD">
        <w:rPr>
          <w:rFonts w:ascii="Sylfaen" w:hAnsi="Sylfaen" w:cstheme="minorHAnsi"/>
        </w:rPr>
        <w:t>I</w:t>
      </w:r>
      <w:r w:rsidR="00D06046" w:rsidRPr="000253AD">
        <w:rPr>
          <w:rFonts w:ascii="Sylfaen" w:hAnsi="Sylfaen" w:cstheme="minorHAnsi"/>
        </w:rPr>
        <w:t xml:space="preserve">nternet or </w:t>
      </w:r>
      <w:r w:rsidR="00017BE6" w:rsidRPr="000253AD">
        <w:rPr>
          <w:rFonts w:ascii="Sylfaen" w:hAnsi="Sylfaen" w:cstheme="minorHAnsi"/>
        </w:rPr>
        <w:t xml:space="preserve">its </w:t>
      </w:r>
      <w:r w:rsidR="00D06046" w:rsidRPr="000253AD">
        <w:rPr>
          <w:rFonts w:ascii="Sylfaen" w:hAnsi="Sylfaen" w:cstheme="minorHAnsi"/>
        </w:rPr>
        <w:t xml:space="preserve">insufficient frequency, lack of appropriate </w:t>
      </w:r>
      <w:r w:rsidR="00E83B97" w:rsidRPr="000253AD">
        <w:rPr>
          <w:rFonts w:ascii="Sylfaen" w:hAnsi="Sylfaen" w:cstheme="minorHAnsi"/>
        </w:rPr>
        <w:t xml:space="preserve">technical means </w:t>
      </w:r>
      <w:r w:rsidR="00D06046" w:rsidRPr="000253AD">
        <w:rPr>
          <w:rFonts w:ascii="Sylfaen" w:hAnsi="Sylfaen" w:cstheme="minorHAnsi"/>
        </w:rPr>
        <w:t>and passivity of parents.</w:t>
      </w:r>
      <w:r w:rsidR="00F3522F" w:rsidRPr="000253AD">
        <w:rPr>
          <w:rFonts w:ascii="Sylfaen" w:hAnsi="Sylfaen" w:cstheme="minorHAnsi"/>
        </w:rPr>
        <w:t xml:space="preserve"> Problems were also identified in terms of involvement in online learning </w:t>
      </w:r>
      <w:r w:rsidR="00017BE6" w:rsidRPr="000253AD">
        <w:rPr>
          <w:rFonts w:ascii="Sylfaen" w:hAnsi="Sylfaen" w:cstheme="minorHAnsi"/>
        </w:rPr>
        <w:t xml:space="preserve">due to </w:t>
      </w:r>
      <w:r w:rsidR="00D06046" w:rsidRPr="000253AD">
        <w:rPr>
          <w:rFonts w:ascii="Sylfaen" w:hAnsi="Sylfaen" w:cstheme="minorHAnsi"/>
        </w:rPr>
        <w:t xml:space="preserve">the complexity of </w:t>
      </w:r>
      <w:r w:rsidR="00017BE6" w:rsidRPr="000253AD">
        <w:rPr>
          <w:rFonts w:ascii="Sylfaen" w:hAnsi="Sylfaen" w:cstheme="minorHAnsi"/>
        </w:rPr>
        <w:t>children’s</w:t>
      </w:r>
      <w:r w:rsidR="00D06046" w:rsidRPr="000253AD">
        <w:rPr>
          <w:rFonts w:ascii="Sylfaen" w:hAnsi="Sylfaen" w:cstheme="minorHAnsi"/>
        </w:rPr>
        <w:t xml:space="preserve"> </w:t>
      </w:r>
      <w:r w:rsidR="00F3522F" w:rsidRPr="000253AD">
        <w:rPr>
          <w:rFonts w:ascii="Sylfaen" w:hAnsi="Sylfaen" w:cstheme="minorHAnsi"/>
        </w:rPr>
        <w:t>di</w:t>
      </w:r>
      <w:r w:rsidR="0021682C" w:rsidRPr="000253AD">
        <w:rPr>
          <w:rFonts w:ascii="Sylfaen" w:hAnsi="Sylfaen" w:cstheme="minorHAnsi"/>
        </w:rPr>
        <w:t>sability</w:t>
      </w:r>
      <w:r w:rsidR="00D06046" w:rsidRPr="000253AD">
        <w:rPr>
          <w:rFonts w:ascii="Sylfaen" w:hAnsi="Sylfaen" w:cstheme="minorHAnsi"/>
        </w:rPr>
        <w:t>.</w:t>
      </w:r>
      <w:r w:rsidR="00F3522F" w:rsidRPr="000253AD">
        <w:rPr>
          <w:rStyle w:val="FootnoteReference"/>
          <w:rFonts w:ascii="Sylfaen" w:hAnsi="Sylfaen" w:cstheme="minorHAnsi"/>
        </w:rPr>
        <w:footnoteReference w:id="82"/>
      </w:r>
    </w:p>
    <w:p w14:paraId="3CBF44DE" w14:textId="6B95BD4B" w:rsidR="00D06046" w:rsidRPr="000253AD" w:rsidRDefault="0099431F" w:rsidP="00F0261B">
      <w:pPr>
        <w:spacing w:line="276" w:lineRule="auto"/>
        <w:jc w:val="both"/>
        <w:rPr>
          <w:rFonts w:ascii="Sylfaen" w:hAnsi="Sylfaen" w:cstheme="minorHAnsi"/>
        </w:rPr>
      </w:pPr>
      <w:r w:rsidRPr="007E6D86">
        <w:rPr>
          <w:rFonts w:ascii="Sylfaen" w:hAnsi="Sylfaen" w:cstheme="minorHAnsi"/>
        </w:rPr>
        <w:t xml:space="preserve">56. </w:t>
      </w:r>
      <w:r w:rsidR="00F3522F" w:rsidRPr="000253AD">
        <w:rPr>
          <w:rFonts w:ascii="Sylfaen" w:hAnsi="Sylfaen" w:cstheme="minorHAnsi"/>
        </w:rPr>
        <w:t xml:space="preserve">It should be noted that </w:t>
      </w:r>
      <w:r w:rsidR="00017BE6" w:rsidRPr="000253AD">
        <w:rPr>
          <w:rFonts w:ascii="Sylfaen" w:hAnsi="Sylfaen" w:cstheme="minorHAnsi"/>
        </w:rPr>
        <w:t xml:space="preserve">only 31 </w:t>
      </w:r>
      <w:r w:rsidR="00F3522F" w:rsidRPr="000253AD">
        <w:rPr>
          <w:rFonts w:ascii="Sylfaen" w:hAnsi="Sylfaen" w:cstheme="minorHAnsi"/>
        </w:rPr>
        <w:t xml:space="preserve">out of </w:t>
      </w:r>
      <w:r w:rsidR="00017BE6" w:rsidRPr="000253AD">
        <w:rPr>
          <w:rFonts w:ascii="Sylfaen" w:hAnsi="Sylfaen" w:cstheme="minorHAnsi"/>
        </w:rPr>
        <w:t xml:space="preserve">90 </w:t>
      </w:r>
      <w:r w:rsidR="00F3522F" w:rsidRPr="000253AD">
        <w:rPr>
          <w:rFonts w:ascii="Sylfaen" w:hAnsi="Sylfaen" w:cstheme="minorHAnsi"/>
        </w:rPr>
        <w:t xml:space="preserve">institutions implementing vocational programmes have allocated specialists supporting students with disabilities/special educational needs. </w:t>
      </w:r>
      <w:r w:rsidR="006119B7" w:rsidRPr="000253AD">
        <w:rPr>
          <w:rFonts w:ascii="Sylfaen" w:hAnsi="Sylfaen" w:cstheme="minorHAnsi"/>
        </w:rPr>
        <w:t>Ina</w:t>
      </w:r>
      <w:r w:rsidR="00F3522F" w:rsidRPr="000253AD">
        <w:rPr>
          <w:rFonts w:ascii="Sylfaen" w:hAnsi="Sylfaen" w:cstheme="minorHAnsi"/>
        </w:rPr>
        <w:t xml:space="preserve">ccessibility of the infrastructure of </w:t>
      </w:r>
      <w:r w:rsidR="00415FAF" w:rsidRPr="000253AD">
        <w:rPr>
          <w:rFonts w:ascii="Sylfaen" w:hAnsi="Sylfaen" w:cstheme="minorHAnsi"/>
        </w:rPr>
        <w:t xml:space="preserve">the </w:t>
      </w:r>
      <w:r w:rsidR="00F3522F" w:rsidRPr="000253AD">
        <w:rPr>
          <w:rFonts w:ascii="Sylfaen" w:hAnsi="Sylfaen" w:cstheme="minorHAnsi"/>
        </w:rPr>
        <w:t xml:space="preserve">institutions is also a challenge. Despite the fact that there are 66 vocational institutions/colleges operating in Georgia, only 4 of them are designed according to </w:t>
      </w:r>
      <w:r w:rsidR="00B145FA" w:rsidRPr="000253AD">
        <w:rPr>
          <w:rFonts w:ascii="Sylfaen" w:hAnsi="Sylfaen" w:cstheme="minorHAnsi"/>
        </w:rPr>
        <w:t xml:space="preserve">the </w:t>
      </w:r>
      <w:r w:rsidR="00F3522F" w:rsidRPr="000253AD">
        <w:rPr>
          <w:rFonts w:ascii="Sylfaen" w:hAnsi="Sylfaen" w:cstheme="minorHAnsi"/>
        </w:rPr>
        <w:t>universal design principles.</w:t>
      </w:r>
      <w:r w:rsidR="007E6D86">
        <w:rPr>
          <w:rStyle w:val="FootnoteReference"/>
          <w:rFonts w:ascii="Sylfaen" w:hAnsi="Sylfaen" w:cstheme="minorHAnsi"/>
        </w:rPr>
        <w:footnoteReference w:id="83"/>
      </w:r>
    </w:p>
    <w:p w14:paraId="3B6482F7" w14:textId="63A4B399" w:rsidR="00F3522F" w:rsidRPr="000253AD" w:rsidRDefault="0099431F" w:rsidP="00F0261B">
      <w:pPr>
        <w:pStyle w:val="ListParagraph"/>
        <w:spacing w:line="276" w:lineRule="auto"/>
        <w:ind w:left="0"/>
        <w:jc w:val="both"/>
        <w:rPr>
          <w:rStyle w:val="markedcontent"/>
          <w:rFonts w:ascii="Sylfaen" w:hAnsi="Sylfaen" w:cstheme="minorHAnsi"/>
        </w:rPr>
      </w:pPr>
      <w:r w:rsidRPr="007E6D86">
        <w:rPr>
          <w:rStyle w:val="markedcontent"/>
          <w:rFonts w:ascii="Sylfaen" w:hAnsi="Sylfaen" w:cstheme="minorHAnsi"/>
        </w:rPr>
        <w:t xml:space="preserve">57. </w:t>
      </w:r>
      <w:r w:rsidR="00F3522F" w:rsidRPr="00571561">
        <w:rPr>
          <w:rStyle w:val="markedcontent"/>
          <w:rFonts w:ascii="Sylfaen" w:hAnsi="Sylfaen" w:cstheme="minorHAnsi"/>
        </w:rPr>
        <w:t xml:space="preserve">In 2021, </w:t>
      </w:r>
      <w:r w:rsidR="00B145FA" w:rsidRPr="00571561">
        <w:rPr>
          <w:rStyle w:val="markedcontent"/>
          <w:rFonts w:ascii="Sylfaen" w:hAnsi="Sylfaen" w:cstheme="minorHAnsi"/>
        </w:rPr>
        <w:t xml:space="preserve">only 54 </w:t>
      </w:r>
      <w:r w:rsidR="00F3522F" w:rsidRPr="00571561">
        <w:rPr>
          <w:rStyle w:val="markedcontent"/>
          <w:rFonts w:ascii="Sylfaen" w:hAnsi="Sylfaen" w:cstheme="minorHAnsi"/>
        </w:rPr>
        <w:t xml:space="preserve">out of 483 persons with </w:t>
      </w:r>
      <w:r w:rsidR="00F3522F" w:rsidRPr="00571561">
        <w:rPr>
          <w:rFonts w:ascii="Sylfaen" w:hAnsi="Sylfaen" w:cstheme="minorHAnsi"/>
        </w:rPr>
        <w:t>disabilities/special educational needs</w:t>
      </w:r>
      <w:r w:rsidR="00B145FA" w:rsidRPr="00571561">
        <w:rPr>
          <w:rFonts w:ascii="Sylfaen" w:hAnsi="Sylfaen" w:cstheme="minorHAnsi"/>
        </w:rPr>
        <w:t>,</w:t>
      </w:r>
      <w:r w:rsidR="00F3522F" w:rsidRPr="00571561">
        <w:rPr>
          <w:rStyle w:val="markedcontent"/>
          <w:rFonts w:ascii="Sylfaen" w:hAnsi="Sylfaen" w:cstheme="minorHAnsi"/>
        </w:rPr>
        <w:t xml:space="preserve"> who </w:t>
      </w:r>
      <w:r w:rsidR="00B145FA" w:rsidRPr="00571561">
        <w:rPr>
          <w:rStyle w:val="markedcontent"/>
          <w:rFonts w:ascii="Sylfaen" w:hAnsi="Sylfaen" w:cstheme="minorHAnsi"/>
        </w:rPr>
        <w:t xml:space="preserve">had </w:t>
      </w:r>
      <w:r w:rsidR="00F3522F" w:rsidRPr="00571561">
        <w:rPr>
          <w:rStyle w:val="markedcontent"/>
          <w:rFonts w:ascii="Sylfaen" w:hAnsi="Sylfaen" w:cstheme="minorHAnsi"/>
        </w:rPr>
        <w:t>graduated from</w:t>
      </w:r>
      <w:r w:rsidR="00F3522F" w:rsidRPr="000253AD">
        <w:rPr>
          <w:rStyle w:val="markedcontent"/>
          <w:rFonts w:ascii="Sylfaen" w:hAnsi="Sylfaen" w:cstheme="minorHAnsi"/>
        </w:rPr>
        <w:t xml:space="preserve"> high school, were enrolled in higher educational institutions. Nevertheless, the hindering factors that prevent persons with disabilities from continuing their studies in higher education institutions after completing the general level ha</w:t>
      </w:r>
      <w:r w:rsidR="00B145FA" w:rsidRPr="000253AD">
        <w:rPr>
          <w:rStyle w:val="markedcontent"/>
          <w:rFonts w:ascii="Sylfaen" w:hAnsi="Sylfaen" w:cstheme="minorHAnsi"/>
        </w:rPr>
        <w:t>ve</w:t>
      </w:r>
      <w:r w:rsidR="00F3522F" w:rsidRPr="000253AD">
        <w:rPr>
          <w:rStyle w:val="markedcontent"/>
          <w:rFonts w:ascii="Sylfaen" w:hAnsi="Sylfaen" w:cstheme="minorHAnsi"/>
        </w:rPr>
        <w:t xml:space="preserve"> not been studied. It should be noted that in 2021, the Public Defender addressed the Ministry of Education</w:t>
      </w:r>
      <w:r w:rsidR="0021682C" w:rsidRPr="000253AD">
        <w:rPr>
          <w:rStyle w:val="markedcontent"/>
          <w:rFonts w:ascii="Sylfaen" w:hAnsi="Sylfaen" w:cstheme="minorHAnsi"/>
        </w:rPr>
        <w:t xml:space="preserve"> and</w:t>
      </w:r>
      <w:r w:rsidR="00F3522F" w:rsidRPr="000253AD">
        <w:rPr>
          <w:rStyle w:val="markedcontent"/>
          <w:rFonts w:ascii="Sylfaen" w:hAnsi="Sylfaen" w:cstheme="minorHAnsi"/>
        </w:rPr>
        <w:t xml:space="preserve"> </w:t>
      </w:r>
      <w:r w:rsidR="00AF7156" w:rsidRPr="000253AD">
        <w:rPr>
          <w:rStyle w:val="markedcontent"/>
          <w:rFonts w:ascii="Sylfaen" w:hAnsi="Sylfaen" w:cstheme="minorHAnsi"/>
        </w:rPr>
        <w:t>Science of</w:t>
      </w:r>
      <w:r w:rsidR="00F3522F" w:rsidRPr="000253AD">
        <w:rPr>
          <w:rStyle w:val="markedcontent"/>
          <w:rFonts w:ascii="Sylfaen" w:hAnsi="Sylfaen" w:cstheme="minorHAnsi"/>
        </w:rPr>
        <w:t xml:space="preserve"> Georgia and the National </w:t>
      </w:r>
      <w:r w:rsidR="00B145FA" w:rsidRPr="000253AD">
        <w:rPr>
          <w:rStyle w:val="markedcontent"/>
          <w:rFonts w:ascii="Sylfaen" w:hAnsi="Sylfaen" w:cstheme="minorHAnsi"/>
        </w:rPr>
        <w:t>Assessment</w:t>
      </w:r>
      <w:r w:rsidR="00F3522F" w:rsidRPr="000253AD">
        <w:rPr>
          <w:rStyle w:val="markedcontent"/>
          <w:rFonts w:ascii="Sylfaen" w:hAnsi="Sylfaen" w:cstheme="minorHAnsi"/>
        </w:rPr>
        <w:t xml:space="preserve"> and Examinations Center with a general proposal relating to the fulfilment of the obligation of reasonable accommodation for </w:t>
      </w:r>
      <w:r w:rsidR="00B145FA" w:rsidRPr="000253AD">
        <w:rPr>
          <w:rStyle w:val="markedcontent"/>
          <w:rFonts w:ascii="Sylfaen" w:hAnsi="Sylfaen" w:cstheme="minorHAnsi"/>
        </w:rPr>
        <w:t>students</w:t>
      </w:r>
      <w:r w:rsidR="00F3522F" w:rsidRPr="000253AD">
        <w:rPr>
          <w:rStyle w:val="markedcontent"/>
          <w:rFonts w:ascii="Sylfaen" w:hAnsi="Sylfaen" w:cstheme="minorHAnsi"/>
        </w:rPr>
        <w:t xml:space="preserve"> with disabilities.</w:t>
      </w:r>
      <w:r w:rsidR="00F3522F" w:rsidRPr="000253AD">
        <w:rPr>
          <w:rStyle w:val="FootnoteReference"/>
          <w:rFonts w:ascii="Sylfaen" w:hAnsi="Sylfaen" w:cstheme="minorHAnsi"/>
        </w:rPr>
        <w:footnoteReference w:id="84"/>
      </w:r>
    </w:p>
    <w:p w14:paraId="420F95D1" w14:textId="77777777" w:rsidR="003D32CF" w:rsidRPr="000253AD" w:rsidRDefault="003D32CF" w:rsidP="00F0261B">
      <w:pPr>
        <w:pStyle w:val="ListParagraph"/>
        <w:spacing w:line="240" w:lineRule="auto"/>
        <w:ind w:left="0"/>
        <w:jc w:val="both"/>
        <w:rPr>
          <w:rStyle w:val="markedcontent"/>
          <w:rFonts w:ascii="Sylfaen" w:hAnsi="Sylfaen" w:cstheme="minorHAnsi"/>
        </w:rPr>
      </w:pPr>
    </w:p>
    <w:p w14:paraId="07AA5988" w14:textId="4AC900D2" w:rsidR="00F3522F" w:rsidRDefault="00F3522F" w:rsidP="00E15109">
      <w:pPr>
        <w:pStyle w:val="Heading2"/>
        <w:rPr>
          <w:rFonts w:ascii="Sylfaen" w:hAnsi="Sylfaen"/>
        </w:rPr>
      </w:pPr>
      <w:bookmarkStart w:id="22" w:name="_Toc126156063"/>
      <w:bookmarkStart w:id="23" w:name="_Hlk125133467"/>
      <w:r w:rsidRPr="000253AD">
        <w:rPr>
          <w:rFonts w:ascii="Sylfaen" w:hAnsi="Sylfaen"/>
        </w:rPr>
        <w:lastRenderedPageBreak/>
        <w:t>Health (Article 25)</w:t>
      </w:r>
      <w:bookmarkEnd w:id="22"/>
    </w:p>
    <w:p w14:paraId="1C31435F" w14:textId="77777777" w:rsidR="008729E7" w:rsidRPr="008729E7" w:rsidRDefault="008729E7" w:rsidP="008729E7">
      <w:pPr>
        <w:rPr>
          <w:sz w:val="4"/>
          <w:szCs w:val="4"/>
        </w:rPr>
      </w:pPr>
    </w:p>
    <w:p w14:paraId="26B6B7A8" w14:textId="4E567F7B" w:rsidR="00F3522F" w:rsidRPr="000253AD" w:rsidRDefault="0099431F" w:rsidP="00F0261B">
      <w:pPr>
        <w:spacing w:line="276" w:lineRule="auto"/>
        <w:jc w:val="both"/>
        <w:rPr>
          <w:rFonts w:ascii="Sylfaen" w:hAnsi="Sylfaen" w:cstheme="minorHAnsi"/>
          <w:bCs/>
        </w:rPr>
      </w:pPr>
      <w:r>
        <w:rPr>
          <w:rFonts w:ascii="Sylfaen" w:hAnsi="Sylfaen" w:cstheme="minorHAnsi"/>
          <w:bCs/>
        </w:rPr>
        <w:t xml:space="preserve">58. </w:t>
      </w:r>
      <w:r w:rsidR="00F3522F" w:rsidRPr="000253AD">
        <w:rPr>
          <w:rFonts w:ascii="Sylfaen" w:hAnsi="Sylfaen" w:cstheme="minorHAnsi"/>
          <w:bCs/>
        </w:rPr>
        <w:t xml:space="preserve">During the coronavirus pandemic, difficulties in accessing medical facilities/services and communicating with medical personnel were among the significant problems identified in terms of health care </w:t>
      </w:r>
      <w:r w:rsidR="00415FAF" w:rsidRPr="000253AD">
        <w:rPr>
          <w:rFonts w:ascii="Sylfaen" w:hAnsi="Sylfaen" w:cstheme="minorHAnsi"/>
          <w:bCs/>
        </w:rPr>
        <w:t>of</w:t>
      </w:r>
      <w:r w:rsidR="00F3522F" w:rsidRPr="000253AD">
        <w:rPr>
          <w:rFonts w:ascii="Sylfaen" w:hAnsi="Sylfaen" w:cstheme="minorHAnsi"/>
          <w:bCs/>
        </w:rPr>
        <w:t xml:space="preserve"> persons with disabilities. Additional barriers were created by the restriction of public transport, the absence of a flexible system of priority testing of persons with disabilities and the</w:t>
      </w:r>
      <w:r w:rsidR="00F3522F" w:rsidRPr="000253AD">
        <w:rPr>
          <w:rFonts w:ascii="Sylfaen" w:hAnsi="Sylfaen" w:cstheme="minorHAnsi"/>
          <w:b/>
          <w:bCs/>
        </w:rPr>
        <w:t xml:space="preserve"> </w:t>
      </w:r>
      <w:r w:rsidR="00F3522F" w:rsidRPr="000253AD">
        <w:rPr>
          <w:rFonts w:ascii="Sylfaen" w:hAnsi="Sylfaen" w:cstheme="minorHAnsi"/>
          <w:bCs/>
        </w:rPr>
        <w:t>suspension of targeted rehabilitation programmes (rehabilitation/therapy</w:t>
      </w:r>
      <w:r w:rsidR="00AF5F49" w:rsidRPr="000253AD">
        <w:rPr>
          <w:rFonts w:ascii="Sylfaen" w:hAnsi="Sylfaen" w:cstheme="minorHAnsi"/>
          <w:bCs/>
        </w:rPr>
        <w:t xml:space="preserve"> in person</w:t>
      </w:r>
      <w:r w:rsidR="00F3522F" w:rsidRPr="000253AD">
        <w:rPr>
          <w:rFonts w:ascii="Sylfaen" w:hAnsi="Sylfaen" w:cstheme="minorHAnsi"/>
          <w:bCs/>
        </w:rPr>
        <w:t xml:space="preserve">), which created a real danger of losing </w:t>
      </w:r>
      <w:r w:rsidR="00A61171" w:rsidRPr="000253AD">
        <w:rPr>
          <w:rFonts w:ascii="Sylfaen" w:hAnsi="Sylfaen" w:cstheme="minorHAnsi"/>
          <w:bCs/>
        </w:rPr>
        <w:t xml:space="preserve">the </w:t>
      </w:r>
      <w:r w:rsidR="00F3522F" w:rsidRPr="000253AD">
        <w:rPr>
          <w:rFonts w:ascii="Sylfaen" w:hAnsi="Sylfaen" w:cstheme="minorHAnsi"/>
          <w:bCs/>
        </w:rPr>
        <w:t>already achieved positive results.</w:t>
      </w:r>
      <w:r w:rsidR="00F3522F" w:rsidRPr="000253AD">
        <w:rPr>
          <w:rStyle w:val="FootnoteReference"/>
          <w:rFonts w:ascii="Sylfaen" w:hAnsi="Sylfaen" w:cstheme="minorHAnsi"/>
          <w:bCs/>
        </w:rPr>
        <w:footnoteReference w:id="85"/>
      </w:r>
    </w:p>
    <w:bookmarkEnd w:id="23"/>
    <w:p w14:paraId="1BFF73E5" w14:textId="3B751D43" w:rsidR="00F3522F" w:rsidRPr="000253AD" w:rsidRDefault="00A959C9" w:rsidP="00F0261B">
      <w:pPr>
        <w:spacing w:line="276" w:lineRule="auto"/>
        <w:jc w:val="both"/>
        <w:rPr>
          <w:rFonts w:ascii="Sylfaen" w:hAnsi="Sylfaen" w:cstheme="minorHAnsi"/>
        </w:rPr>
      </w:pPr>
      <w:r>
        <w:rPr>
          <w:rFonts w:ascii="Sylfaen" w:hAnsi="Sylfaen" w:cstheme="minorHAnsi"/>
        </w:rPr>
        <w:t xml:space="preserve">59. </w:t>
      </w:r>
      <w:r w:rsidR="008C6420" w:rsidRPr="000253AD">
        <w:rPr>
          <w:rFonts w:ascii="Sylfaen" w:hAnsi="Sylfaen" w:cstheme="minorHAnsi"/>
        </w:rPr>
        <w:t>One of the</w:t>
      </w:r>
      <w:r w:rsidR="00F3522F" w:rsidRPr="000253AD">
        <w:rPr>
          <w:rFonts w:ascii="Sylfaen" w:hAnsi="Sylfaen" w:cstheme="minorHAnsi"/>
        </w:rPr>
        <w:t xml:space="preserve"> problem</w:t>
      </w:r>
      <w:r w:rsidR="008C6420" w:rsidRPr="000253AD">
        <w:rPr>
          <w:rFonts w:ascii="Sylfaen" w:hAnsi="Sylfaen" w:cstheme="minorHAnsi"/>
        </w:rPr>
        <w:t>s</w:t>
      </w:r>
      <w:r w:rsidR="00F3522F" w:rsidRPr="000253AD">
        <w:rPr>
          <w:rFonts w:ascii="Sylfaen" w:hAnsi="Sylfaen" w:cstheme="minorHAnsi"/>
        </w:rPr>
        <w:t xml:space="preserve"> in the direction of promoting children's early development is that the majority of children are enrolled in the sub-programme from the age of 3, at the stage when certain developmental disorders/impairments are already clearly </w:t>
      </w:r>
      <w:r w:rsidR="00AF7156" w:rsidRPr="000253AD">
        <w:rPr>
          <w:rFonts w:ascii="Sylfaen" w:hAnsi="Sylfaen" w:cstheme="minorHAnsi"/>
        </w:rPr>
        <w:t>identifi</w:t>
      </w:r>
      <w:r w:rsidR="00454A8E">
        <w:rPr>
          <w:rFonts w:ascii="Sylfaen" w:hAnsi="Sylfaen" w:cstheme="minorHAnsi"/>
        </w:rPr>
        <w:t>able</w:t>
      </w:r>
      <w:r w:rsidR="00AF7156" w:rsidRPr="000253AD">
        <w:rPr>
          <w:rFonts w:ascii="Sylfaen" w:hAnsi="Sylfaen" w:cstheme="minorHAnsi"/>
        </w:rPr>
        <w:t xml:space="preserve"> and</w:t>
      </w:r>
      <w:r w:rsidR="00F3522F" w:rsidRPr="000253AD">
        <w:rPr>
          <w:rFonts w:ascii="Sylfaen" w:hAnsi="Sylfaen" w:cstheme="minorHAnsi"/>
        </w:rPr>
        <w:t xml:space="preserve"> remain</w:t>
      </w:r>
      <w:r w:rsidR="0021682C" w:rsidRPr="000253AD">
        <w:rPr>
          <w:rFonts w:ascii="Sylfaen" w:hAnsi="Sylfaen" w:cstheme="minorHAnsi"/>
        </w:rPr>
        <w:t xml:space="preserve"> there</w:t>
      </w:r>
      <w:r w:rsidR="00F3522F" w:rsidRPr="000253AD">
        <w:rPr>
          <w:rFonts w:ascii="Sylfaen" w:hAnsi="Sylfaen" w:cstheme="minorHAnsi"/>
        </w:rPr>
        <w:t xml:space="preserve"> until the age of 7. Consequently, the number of children over </w:t>
      </w:r>
      <w:r w:rsidR="00A61171" w:rsidRPr="000253AD">
        <w:rPr>
          <w:rFonts w:ascii="Sylfaen" w:hAnsi="Sylfaen" w:cstheme="minorHAnsi"/>
        </w:rPr>
        <w:t xml:space="preserve">the age of </w:t>
      </w:r>
      <w:r w:rsidR="00F3522F" w:rsidRPr="000253AD">
        <w:rPr>
          <w:rFonts w:ascii="Sylfaen" w:hAnsi="Sylfaen" w:cstheme="minorHAnsi"/>
        </w:rPr>
        <w:t xml:space="preserve">3 </w:t>
      </w:r>
      <w:r w:rsidR="00A61171" w:rsidRPr="000253AD">
        <w:rPr>
          <w:rFonts w:ascii="Sylfaen" w:hAnsi="Sylfaen" w:cstheme="minorHAnsi"/>
        </w:rPr>
        <w:t xml:space="preserve">years </w:t>
      </w:r>
      <w:r w:rsidR="00F3522F" w:rsidRPr="000253AD">
        <w:rPr>
          <w:rFonts w:ascii="Sylfaen" w:hAnsi="Sylfaen" w:cstheme="minorHAnsi"/>
        </w:rPr>
        <w:t>participating in the program</w:t>
      </w:r>
      <w:r w:rsidR="00245720" w:rsidRPr="000253AD">
        <w:rPr>
          <w:rFonts w:ascii="Sylfaen" w:hAnsi="Sylfaen" w:cstheme="minorHAnsi"/>
        </w:rPr>
        <w:t>me</w:t>
      </w:r>
      <w:r w:rsidR="00F3522F" w:rsidRPr="000253AD">
        <w:rPr>
          <w:rFonts w:ascii="Sylfaen" w:hAnsi="Sylfaen" w:cstheme="minorHAnsi"/>
        </w:rPr>
        <w:t xml:space="preserve"> is much higher than the</w:t>
      </w:r>
      <w:r w:rsidR="00F3522F" w:rsidRPr="000253AD">
        <w:rPr>
          <w:rFonts w:ascii="Sylfaen" w:hAnsi="Sylfaen" w:cstheme="minorHAnsi"/>
          <w:lang w:val="ka-GE"/>
        </w:rPr>
        <w:t xml:space="preserve"> </w:t>
      </w:r>
      <w:r w:rsidR="00F3522F" w:rsidRPr="000253AD">
        <w:rPr>
          <w:rFonts w:ascii="Sylfaen" w:hAnsi="Sylfaen" w:cstheme="minorHAnsi"/>
        </w:rPr>
        <w:t xml:space="preserve">number of children between </w:t>
      </w:r>
      <w:r w:rsidR="00A61171" w:rsidRPr="000253AD">
        <w:rPr>
          <w:rFonts w:ascii="Sylfaen" w:hAnsi="Sylfaen" w:cstheme="minorHAnsi"/>
        </w:rPr>
        <w:t xml:space="preserve">the ages of </w:t>
      </w:r>
      <w:r w:rsidR="00F3522F" w:rsidRPr="000253AD">
        <w:rPr>
          <w:rFonts w:ascii="Sylfaen" w:hAnsi="Sylfaen" w:cstheme="minorHAnsi"/>
        </w:rPr>
        <w:t>0 and 3. There are also cases of late referrals due to low awareness of parents.</w:t>
      </w:r>
      <w:r w:rsidR="00245720" w:rsidRPr="000253AD">
        <w:rPr>
          <w:rStyle w:val="FootnoteReference"/>
          <w:rFonts w:ascii="Sylfaen" w:hAnsi="Sylfaen" w:cstheme="minorHAnsi"/>
        </w:rPr>
        <w:footnoteReference w:id="86"/>
      </w:r>
    </w:p>
    <w:p w14:paraId="5C12A01D" w14:textId="28DE048B" w:rsidR="00245720" w:rsidRPr="000253AD" w:rsidRDefault="00A959C9" w:rsidP="00F0261B">
      <w:pPr>
        <w:spacing w:line="276" w:lineRule="auto"/>
        <w:jc w:val="both"/>
        <w:rPr>
          <w:rFonts w:ascii="Sylfaen" w:eastAsia="Times New Roman" w:hAnsi="Sylfaen" w:cstheme="minorHAnsi"/>
          <w:lang w:eastAsia="en-GB"/>
        </w:rPr>
      </w:pPr>
      <w:r>
        <w:rPr>
          <w:rFonts w:ascii="Sylfaen" w:eastAsia="Times New Roman" w:hAnsi="Sylfaen" w:cstheme="minorHAnsi"/>
          <w:lang w:eastAsia="en-GB"/>
        </w:rPr>
        <w:t xml:space="preserve">60. </w:t>
      </w:r>
      <w:r w:rsidR="00245720" w:rsidRPr="000253AD">
        <w:rPr>
          <w:rFonts w:ascii="Sylfaen" w:eastAsia="Times New Roman" w:hAnsi="Sylfaen" w:cstheme="minorHAnsi"/>
          <w:lang w:eastAsia="en-GB"/>
        </w:rPr>
        <w:t xml:space="preserve">In terms of the use of health care services by women with disabilities, </w:t>
      </w:r>
      <w:r w:rsidR="00F02F5E" w:rsidRPr="000253AD">
        <w:rPr>
          <w:rFonts w:ascii="Sylfaen" w:eastAsia="Times New Roman" w:hAnsi="Sylfaen" w:cstheme="minorHAnsi"/>
          <w:lang w:eastAsia="en-GB"/>
        </w:rPr>
        <w:t xml:space="preserve">lack of </w:t>
      </w:r>
      <w:r w:rsidR="00245720" w:rsidRPr="000253AD">
        <w:rPr>
          <w:rFonts w:ascii="Sylfaen" w:eastAsia="Times New Roman" w:hAnsi="Sylfaen" w:cstheme="minorHAnsi"/>
          <w:lang w:eastAsia="en-GB"/>
        </w:rPr>
        <w:t xml:space="preserve">access to the physical environment of medical institutions, </w:t>
      </w:r>
      <w:r w:rsidR="0011184E" w:rsidRPr="000253AD">
        <w:rPr>
          <w:rFonts w:ascii="Sylfaen" w:eastAsia="Times New Roman" w:hAnsi="Sylfaen" w:cstheme="minorHAnsi"/>
          <w:lang w:eastAsia="en-GB"/>
        </w:rPr>
        <w:t xml:space="preserve">non-adapted gynecological cabinets (including relevant equipment), </w:t>
      </w:r>
      <w:r w:rsidR="00F02F5E" w:rsidRPr="000253AD">
        <w:rPr>
          <w:rFonts w:ascii="Sylfaen" w:eastAsia="Times New Roman" w:hAnsi="Sylfaen" w:cstheme="minorHAnsi"/>
          <w:lang w:eastAsia="en-GB"/>
        </w:rPr>
        <w:t xml:space="preserve">inadequate </w:t>
      </w:r>
      <w:r w:rsidR="00245720" w:rsidRPr="000253AD">
        <w:rPr>
          <w:rFonts w:ascii="Sylfaen" w:eastAsia="Times New Roman" w:hAnsi="Sylfaen" w:cstheme="minorHAnsi"/>
          <w:lang w:eastAsia="en-GB"/>
        </w:rPr>
        <w:t>qualifications</w:t>
      </w:r>
      <w:r w:rsidR="00F02F5E" w:rsidRPr="000253AD">
        <w:rPr>
          <w:rFonts w:ascii="Sylfaen" w:eastAsia="Times New Roman" w:hAnsi="Sylfaen" w:cstheme="minorHAnsi"/>
          <w:lang w:eastAsia="en-GB"/>
        </w:rPr>
        <w:t xml:space="preserve"> of doctors</w:t>
      </w:r>
      <w:r w:rsidR="00245720" w:rsidRPr="000253AD">
        <w:rPr>
          <w:rFonts w:ascii="Sylfaen" w:eastAsia="Times New Roman" w:hAnsi="Sylfaen" w:cstheme="minorHAnsi"/>
          <w:lang w:eastAsia="en-GB"/>
        </w:rPr>
        <w:t xml:space="preserve"> and their attitudes </w:t>
      </w:r>
      <w:r w:rsidR="00F02F5E" w:rsidRPr="000253AD">
        <w:rPr>
          <w:rFonts w:ascii="Sylfaen" w:eastAsia="Times New Roman" w:hAnsi="Sylfaen" w:cstheme="minorHAnsi"/>
          <w:lang w:eastAsia="en-GB"/>
        </w:rPr>
        <w:t xml:space="preserve">constitute </w:t>
      </w:r>
      <w:r w:rsidR="00245720" w:rsidRPr="000253AD">
        <w:rPr>
          <w:rFonts w:ascii="Sylfaen" w:eastAsia="Times New Roman" w:hAnsi="Sylfaen" w:cstheme="minorHAnsi"/>
          <w:lang w:eastAsia="en-GB"/>
        </w:rPr>
        <w:t>important problems.</w:t>
      </w:r>
      <w:r w:rsidR="00245720" w:rsidRPr="000253AD">
        <w:rPr>
          <w:rStyle w:val="FootnoteReference"/>
          <w:rFonts w:ascii="Sylfaen" w:eastAsia="Times New Roman" w:hAnsi="Sylfaen" w:cstheme="minorHAnsi"/>
          <w:lang w:eastAsia="en-GB"/>
        </w:rPr>
        <w:footnoteReference w:id="87"/>
      </w:r>
      <w:r w:rsidR="00245720" w:rsidRPr="000253AD">
        <w:rPr>
          <w:rFonts w:ascii="Sylfaen" w:eastAsia="Times New Roman" w:hAnsi="Sylfaen" w:cstheme="minorHAnsi"/>
          <w:lang w:eastAsia="en-GB"/>
        </w:rPr>
        <w:t xml:space="preserve"> Women with disabilities are often deprived of the opportunity to receive the services of a gynecologist in a dignified and confidential manner.</w:t>
      </w:r>
      <w:r w:rsidR="00245720" w:rsidRPr="000253AD">
        <w:rPr>
          <w:rStyle w:val="FootnoteReference"/>
          <w:rFonts w:ascii="Sylfaen" w:eastAsia="Times New Roman" w:hAnsi="Sylfaen" w:cstheme="minorHAnsi"/>
          <w:lang w:eastAsia="en-GB"/>
        </w:rPr>
        <w:footnoteReference w:id="88"/>
      </w:r>
    </w:p>
    <w:p w14:paraId="2CA03D30" w14:textId="60064336" w:rsidR="005B54B2" w:rsidRDefault="00A959C9" w:rsidP="00F0261B">
      <w:pPr>
        <w:spacing w:line="276" w:lineRule="auto"/>
        <w:jc w:val="both"/>
        <w:rPr>
          <w:rFonts w:ascii="Sylfaen" w:eastAsia="Times New Roman" w:hAnsi="Sylfaen" w:cstheme="minorHAnsi"/>
          <w:lang w:eastAsia="en-GB"/>
        </w:rPr>
      </w:pPr>
      <w:r>
        <w:rPr>
          <w:rFonts w:ascii="Sylfaen" w:eastAsia="Times New Roman" w:hAnsi="Sylfaen" w:cstheme="minorHAnsi"/>
          <w:lang w:eastAsia="en-GB"/>
        </w:rPr>
        <w:t xml:space="preserve">61. </w:t>
      </w:r>
      <w:r w:rsidR="00245720" w:rsidRPr="000253AD">
        <w:rPr>
          <w:rFonts w:ascii="Sylfaen" w:eastAsia="Times New Roman" w:hAnsi="Sylfaen" w:cstheme="minorHAnsi"/>
          <w:lang w:eastAsia="en-GB"/>
        </w:rPr>
        <w:t xml:space="preserve">Women and girls with disabilities do not have full access to all sexual and reproductive health services and facilities on an equal basis with others. Low awareness of women with disabilities about </w:t>
      </w:r>
      <w:r w:rsidR="00A61171" w:rsidRPr="000253AD">
        <w:rPr>
          <w:rFonts w:ascii="Sylfaen" w:eastAsia="Times New Roman" w:hAnsi="Sylfaen" w:cstheme="minorHAnsi"/>
          <w:lang w:eastAsia="en-GB"/>
        </w:rPr>
        <w:t>contraception/</w:t>
      </w:r>
      <w:r w:rsidR="00245720" w:rsidRPr="000253AD">
        <w:rPr>
          <w:rFonts w:ascii="Sylfaen" w:eastAsia="Times New Roman" w:hAnsi="Sylfaen" w:cstheme="minorHAnsi"/>
          <w:lang w:eastAsia="en-GB"/>
        </w:rPr>
        <w:t>family planning services</w:t>
      </w:r>
      <w:r w:rsidR="00A61171" w:rsidRPr="000253AD">
        <w:rPr>
          <w:rFonts w:ascii="Sylfaen" w:eastAsia="Times New Roman" w:hAnsi="Sylfaen" w:cstheme="minorHAnsi"/>
          <w:lang w:eastAsia="en-GB"/>
        </w:rPr>
        <w:t xml:space="preserve"> </w:t>
      </w:r>
      <w:r w:rsidR="00245720" w:rsidRPr="000253AD">
        <w:rPr>
          <w:rFonts w:ascii="Sylfaen" w:eastAsia="Times New Roman" w:hAnsi="Sylfaen" w:cstheme="minorHAnsi"/>
          <w:lang w:eastAsia="en-GB"/>
        </w:rPr>
        <w:t>significantly hinders them from getting the necessary and adequate service</w:t>
      </w:r>
      <w:r w:rsidR="00A61171" w:rsidRPr="000253AD">
        <w:rPr>
          <w:rFonts w:ascii="Sylfaen" w:eastAsia="Times New Roman" w:hAnsi="Sylfaen" w:cstheme="minorHAnsi"/>
          <w:lang w:eastAsia="en-GB"/>
        </w:rPr>
        <w:t>s</w:t>
      </w:r>
      <w:r w:rsidR="00245720" w:rsidRPr="000253AD">
        <w:rPr>
          <w:rFonts w:ascii="Sylfaen" w:eastAsia="Times New Roman" w:hAnsi="Sylfaen" w:cstheme="minorHAnsi"/>
          <w:lang w:eastAsia="en-GB"/>
        </w:rPr>
        <w:t>.</w:t>
      </w:r>
      <w:r w:rsidR="00245720" w:rsidRPr="000253AD">
        <w:rPr>
          <w:rStyle w:val="FootnoteReference"/>
          <w:rFonts w:ascii="Sylfaen" w:eastAsia="Times New Roman" w:hAnsi="Sylfaen" w:cstheme="minorHAnsi"/>
          <w:lang w:eastAsia="en-GB"/>
        </w:rPr>
        <w:footnoteReference w:id="89"/>
      </w:r>
      <w:r w:rsidR="00245720" w:rsidRPr="000253AD">
        <w:rPr>
          <w:rFonts w:ascii="Sylfaen" w:eastAsia="Times New Roman" w:hAnsi="Sylfaen" w:cstheme="minorHAnsi"/>
          <w:lang w:eastAsia="en-GB"/>
        </w:rPr>
        <w:t xml:space="preserve"> The situation is particularly severe in psychiatric institutions, where </w:t>
      </w:r>
      <w:r w:rsidR="00A61171" w:rsidRPr="000253AD">
        <w:rPr>
          <w:rFonts w:ascii="Sylfaen" w:eastAsia="Times New Roman" w:hAnsi="Sylfaen" w:cstheme="minorHAnsi"/>
          <w:lang w:eastAsia="en-GB"/>
        </w:rPr>
        <w:t xml:space="preserve">women’s </w:t>
      </w:r>
      <w:r w:rsidR="00245720" w:rsidRPr="000253AD">
        <w:rPr>
          <w:rFonts w:ascii="Sylfaen" w:eastAsia="Times New Roman" w:hAnsi="Sylfaen" w:cstheme="minorHAnsi"/>
          <w:lang w:eastAsia="en-GB"/>
        </w:rPr>
        <w:t xml:space="preserve">sexual and reproductive health is not evaluated before starting treatment with psychotropic </w:t>
      </w:r>
      <w:r w:rsidR="0021682C" w:rsidRPr="000253AD">
        <w:rPr>
          <w:rFonts w:ascii="Sylfaen" w:eastAsia="Times New Roman" w:hAnsi="Sylfaen" w:cstheme="minorHAnsi"/>
          <w:lang w:eastAsia="en-GB"/>
        </w:rPr>
        <w:t>medication</w:t>
      </w:r>
      <w:r w:rsidR="00245720" w:rsidRPr="000253AD">
        <w:rPr>
          <w:rFonts w:ascii="Sylfaen" w:eastAsia="Times New Roman" w:hAnsi="Sylfaen" w:cstheme="minorHAnsi"/>
          <w:lang w:eastAsia="en-GB"/>
        </w:rPr>
        <w:t>.</w:t>
      </w:r>
    </w:p>
    <w:p w14:paraId="6B4D6860" w14:textId="13AA0B16" w:rsidR="002F00DD" w:rsidRDefault="002F00DD" w:rsidP="00F0261B">
      <w:pPr>
        <w:spacing w:line="276" w:lineRule="auto"/>
        <w:jc w:val="both"/>
        <w:rPr>
          <w:rFonts w:ascii="Sylfaen" w:eastAsia="Times New Roman" w:hAnsi="Sylfaen" w:cstheme="minorHAnsi"/>
          <w:lang w:eastAsia="en-GB"/>
        </w:rPr>
      </w:pPr>
    </w:p>
    <w:p w14:paraId="7D780728" w14:textId="77777777" w:rsidR="002F00DD" w:rsidRPr="000253AD" w:rsidRDefault="002F00DD" w:rsidP="00F0261B">
      <w:pPr>
        <w:spacing w:line="276" w:lineRule="auto"/>
        <w:jc w:val="both"/>
        <w:rPr>
          <w:rFonts w:ascii="Sylfaen" w:eastAsia="Times New Roman" w:hAnsi="Sylfaen" w:cstheme="minorHAnsi"/>
          <w:lang w:eastAsia="en-GB"/>
        </w:rPr>
      </w:pPr>
    </w:p>
    <w:p w14:paraId="63DE2C7F" w14:textId="5A318529" w:rsidR="00245720" w:rsidRDefault="00245720" w:rsidP="00E15109">
      <w:pPr>
        <w:pStyle w:val="Heading2"/>
        <w:rPr>
          <w:rFonts w:ascii="Sylfaen" w:hAnsi="Sylfaen"/>
        </w:rPr>
      </w:pPr>
      <w:bookmarkStart w:id="24" w:name="_Toc126156064"/>
      <w:r w:rsidRPr="000253AD">
        <w:rPr>
          <w:rFonts w:ascii="Sylfaen" w:hAnsi="Sylfaen"/>
        </w:rPr>
        <w:lastRenderedPageBreak/>
        <w:t xml:space="preserve">Habilitation and </w:t>
      </w:r>
      <w:r w:rsidR="00A61171" w:rsidRPr="000253AD">
        <w:rPr>
          <w:rFonts w:ascii="Sylfaen" w:hAnsi="Sylfaen"/>
        </w:rPr>
        <w:t>r</w:t>
      </w:r>
      <w:r w:rsidRPr="000253AD">
        <w:rPr>
          <w:rFonts w:ascii="Sylfaen" w:hAnsi="Sylfaen"/>
        </w:rPr>
        <w:t>ehabilitation (Article 26)</w:t>
      </w:r>
      <w:bookmarkEnd w:id="24"/>
    </w:p>
    <w:p w14:paraId="38CE5E59" w14:textId="77777777" w:rsidR="002F00DD" w:rsidRPr="002F00DD" w:rsidRDefault="002F00DD" w:rsidP="002F00DD"/>
    <w:p w14:paraId="195C91EF" w14:textId="1F4A5248" w:rsidR="00245720" w:rsidRPr="000253AD" w:rsidRDefault="00A959C9" w:rsidP="00F0261B">
      <w:pPr>
        <w:spacing w:line="276" w:lineRule="auto"/>
        <w:jc w:val="both"/>
        <w:rPr>
          <w:rFonts w:ascii="Sylfaen" w:hAnsi="Sylfaen" w:cstheme="minorHAnsi"/>
          <w:bCs/>
        </w:rPr>
      </w:pPr>
      <w:r>
        <w:rPr>
          <w:rFonts w:ascii="Sylfaen" w:hAnsi="Sylfaen" w:cstheme="minorHAnsi"/>
          <w:bCs/>
        </w:rPr>
        <w:t xml:space="preserve">62. </w:t>
      </w:r>
      <w:r w:rsidR="00245720" w:rsidRPr="000253AD">
        <w:rPr>
          <w:rFonts w:ascii="Sylfaen" w:hAnsi="Sylfaen" w:cstheme="minorHAnsi"/>
          <w:bCs/>
        </w:rPr>
        <w:t xml:space="preserve">Persons </w:t>
      </w:r>
      <w:r w:rsidR="00245720" w:rsidRPr="000253AD">
        <w:rPr>
          <w:rFonts w:ascii="Sylfaen" w:eastAsia="Times New Roman" w:hAnsi="Sylfaen" w:cstheme="minorHAnsi"/>
          <w:lang w:eastAsia="en-GB"/>
        </w:rPr>
        <w:t xml:space="preserve">with disabilities </w:t>
      </w:r>
      <w:r w:rsidR="00245720" w:rsidRPr="000253AD">
        <w:rPr>
          <w:rFonts w:ascii="Sylfaen" w:hAnsi="Sylfaen" w:cstheme="minorHAnsi"/>
          <w:bCs/>
        </w:rPr>
        <w:t>are not provided with services based on their place of residence.</w:t>
      </w:r>
      <w:r w:rsidR="00245720" w:rsidRPr="000253AD">
        <w:rPr>
          <w:rStyle w:val="FootnoteReference"/>
          <w:rFonts w:ascii="Sylfaen" w:hAnsi="Sylfaen" w:cstheme="minorHAnsi"/>
          <w:bCs/>
        </w:rPr>
        <w:footnoteReference w:id="90"/>
      </w:r>
      <w:r w:rsidR="00245720" w:rsidRPr="000253AD">
        <w:rPr>
          <w:rFonts w:ascii="Sylfaen" w:hAnsi="Sylfaen" w:cstheme="minorHAnsi"/>
          <w:bCs/>
        </w:rPr>
        <w:t xml:space="preserve"> Consequently, persons </w:t>
      </w:r>
      <w:r w:rsidR="00245720" w:rsidRPr="000253AD">
        <w:rPr>
          <w:rFonts w:ascii="Sylfaen" w:eastAsia="Times New Roman" w:hAnsi="Sylfaen" w:cstheme="minorHAnsi"/>
          <w:lang w:eastAsia="en-GB"/>
        </w:rPr>
        <w:t>with disabilities</w:t>
      </w:r>
      <w:r w:rsidR="00245720" w:rsidRPr="000253AD">
        <w:rPr>
          <w:rFonts w:ascii="Sylfaen" w:hAnsi="Sylfaen" w:cstheme="minorHAnsi"/>
          <w:bCs/>
        </w:rPr>
        <w:t xml:space="preserve"> and their families are burdened with the costs </w:t>
      </w:r>
      <w:r w:rsidR="0062026F" w:rsidRPr="000253AD">
        <w:rPr>
          <w:rFonts w:ascii="Sylfaen" w:hAnsi="Sylfaen" w:cstheme="minorHAnsi"/>
          <w:bCs/>
        </w:rPr>
        <w:t xml:space="preserve">of </w:t>
      </w:r>
      <w:r w:rsidR="00245720" w:rsidRPr="000253AD">
        <w:rPr>
          <w:rFonts w:ascii="Sylfaen" w:hAnsi="Sylfaen" w:cstheme="minorHAnsi"/>
          <w:bCs/>
        </w:rPr>
        <w:t xml:space="preserve">moving to and living in another geographical </w:t>
      </w:r>
      <w:r w:rsidR="00A61171" w:rsidRPr="000253AD">
        <w:rPr>
          <w:rFonts w:ascii="Sylfaen" w:hAnsi="Sylfaen" w:cstheme="minorHAnsi"/>
          <w:bCs/>
        </w:rPr>
        <w:t>area</w:t>
      </w:r>
      <w:r w:rsidR="00245720" w:rsidRPr="000253AD">
        <w:rPr>
          <w:rFonts w:ascii="Sylfaen" w:hAnsi="Sylfaen" w:cstheme="minorHAnsi"/>
          <w:bCs/>
        </w:rPr>
        <w:t xml:space="preserve"> in order to receive essential services.</w:t>
      </w:r>
      <w:r w:rsidR="00245720" w:rsidRPr="000253AD">
        <w:rPr>
          <w:rStyle w:val="FootnoteReference"/>
          <w:rFonts w:ascii="Sylfaen" w:hAnsi="Sylfaen" w:cstheme="minorHAnsi"/>
          <w:bCs/>
        </w:rPr>
        <w:footnoteReference w:id="91"/>
      </w:r>
    </w:p>
    <w:p w14:paraId="31FB6FF0" w14:textId="6F2AA02D" w:rsidR="00245720" w:rsidRPr="000253AD" w:rsidRDefault="00A959C9" w:rsidP="00F0261B">
      <w:pPr>
        <w:spacing w:line="276" w:lineRule="auto"/>
        <w:jc w:val="both"/>
        <w:rPr>
          <w:rFonts w:ascii="Sylfaen" w:eastAsia="Calibri" w:hAnsi="Sylfaen" w:cstheme="minorHAnsi"/>
        </w:rPr>
      </w:pPr>
      <w:r>
        <w:rPr>
          <w:rFonts w:ascii="Sylfaen" w:hAnsi="Sylfaen" w:cstheme="minorHAnsi"/>
          <w:bCs/>
        </w:rPr>
        <w:t xml:space="preserve">63. </w:t>
      </w:r>
      <w:r w:rsidR="00245720" w:rsidRPr="000253AD">
        <w:rPr>
          <w:rFonts w:ascii="Sylfaen" w:hAnsi="Sylfaen" w:cstheme="minorHAnsi"/>
          <w:bCs/>
        </w:rPr>
        <w:t xml:space="preserve">Proper monitoring and supervision </w:t>
      </w:r>
      <w:r w:rsidR="00D33552" w:rsidRPr="000253AD">
        <w:rPr>
          <w:rFonts w:ascii="Sylfaen" w:hAnsi="Sylfaen" w:cstheme="minorHAnsi"/>
          <w:bCs/>
        </w:rPr>
        <w:t>by</w:t>
      </w:r>
      <w:r w:rsidR="00245720" w:rsidRPr="000253AD">
        <w:rPr>
          <w:rFonts w:ascii="Sylfaen" w:hAnsi="Sylfaen" w:cstheme="minorHAnsi"/>
          <w:bCs/>
        </w:rPr>
        <w:t xml:space="preserve"> the state </w:t>
      </w:r>
      <w:r w:rsidR="00D33552" w:rsidRPr="000253AD">
        <w:rPr>
          <w:rFonts w:ascii="Sylfaen" w:hAnsi="Sylfaen" w:cstheme="minorHAnsi"/>
          <w:bCs/>
        </w:rPr>
        <w:t xml:space="preserve">of existing </w:t>
      </w:r>
      <w:r w:rsidR="00245720" w:rsidRPr="000253AD">
        <w:rPr>
          <w:rFonts w:ascii="Sylfaen" w:hAnsi="Sylfaen" w:cstheme="minorHAnsi"/>
          <w:bCs/>
        </w:rPr>
        <w:t>habilitation-rehabilitation programme</w:t>
      </w:r>
      <w:r w:rsidR="008D4BC8" w:rsidRPr="000253AD">
        <w:rPr>
          <w:rFonts w:ascii="Sylfaen" w:hAnsi="Sylfaen" w:cstheme="minorHAnsi"/>
          <w:bCs/>
        </w:rPr>
        <w:t>s</w:t>
      </w:r>
      <w:r w:rsidR="00245720" w:rsidRPr="000253AD">
        <w:rPr>
          <w:rFonts w:ascii="Sylfaen" w:hAnsi="Sylfaen" w:cstheme="minorHAnsi"/>
          <w:bCs/>
        </w:rPr>
        <w:t xml:space="preserve"> is a challenge. </w:t>
      </w:r>
      <w:r w:rsidR="00A61171" w:rsidRPr="000253AD">
        <w:rPr>
          <w:rFonts w:ascii="Sylfaen" w:hAnsi="Sylfaen" w:cstheme="minorHAnsi"/>
          <w:bCs/>
        </w:rPr>
        <w:t>Even though</w:t>
      </w:r>
      <w:r w:rsidR="00245720" w:rsidRPr="000253AD">
        <w:rPr>
          <w:rFonts w:ascii="Sylfaen" w:hAnsi="Sylfaen" w:cstheme="minorHAnsi"/>
          <w:bCs/>
        </w:rPr>
        <w:t xml:space="preserve"> monitoring of certain services is carried out at least in a non-systematic manner, </w:t>
      </w:r>
      <w:r w:rsidR="00A61171" w:rsidRPr="000253AD">
        <w:rPr>
          <w:rFonts w:ascii="Sylfaen" w:hAnsi="Sylfaen" w:cstheme="minorHAnsi"/>
          <w:bCs/>
        </w:rPr>
        <w:t xml:space="preserve">the control of the quality of </w:t>
      </w:r>
      <w:r w:rsidR="00415FAF" w:rsidRPr="000253AD">
        <w:rPr>
          <w:rFonts w:ascii="Sylfaen" w:hAnsi="Sylfaen" w:cstheme="minorHAnsi"/>
          <w:bCs/>
        </w:rPr>
        <w:t xml:space="preserve">the </w:t>
      </w:r>
      <w:r w:rsidR="00A61171" w:rsidRPr="000253AD">
        <w:rPr>
          <w:rFonts w:ascii="Sylfaen" w:hAnsi="Sylfaen" w:cstheme="minorHAnsi"/>
          <w:bCs/>
        </w:rPr>
        <w:t>services remains the</w:t>
      </w:r>
      <w:r w:rsidR="00245720" w:rsidRPr="000253AD">
        <w:rPr>
          <w:rFonts w:ascii="Sylfaen" w:hAnsi="Sylfaen" w:cstheme="minorHAnsi"/>
          <w:bCs/>
        </w:rPr>
        <w:t xml:space="preserve"> main problem.</w:t>
      </w:r>
      <w:r w:rsidR="00245720" w:rsidRPr="000253AD">
        <w:rPr>
          <w:rStyle w:val="FootnoteReference"/>
          <w:rFonts w:ascii="Sylfaen" w:hAnsi="Sylfaen" w:cstheme="minorHAnsi"/>
          <w:bCs/>
        </w:rPr>
        <w:footnoteReference w:id="92"/>
      </w:r>
    </w:p>
    <w:p w14:paraId="5AF1625F" w14:textId="4D87A2C0" w:rsidR="00603682" w:rsidRPr="001E0084" w:rsidRDefault="00A959C9" w:rsidP="00A959C9">
      <w:pPr>
        <w:spacing w:line="276" w:lineRule="auto"/>
        <w:jc w:val="both"/>
        <w:rPr>
          <w:rFonts w:ascii="Sylfaen" w:eastAsia="Calibri" w:hAnsi="Sylfaen" w:cstheme="minorHAnsi"/>
        </w:rPr>
      </w:pPr>
      <w:r>
        <w:rPr>
          <w:rFonts w:ascii="Sylfaen" w:eastAsia="Calibri" w:hAnsi="Sylfaen" w:cstheme="minorHAnsi"/>
        </w:rPr>
        <w:t xml:space="preserve">64. </w:t>
      </w:r>
      <w:r w:rsidR="00245720" w:rsidRPr="000253AD">
        <w:rPr>
          <w:rFonts w:ascii="Sylfaen" w:eastAsia="Calibri" w:hAnsi="Sylfaen" w:cstheme="minorHAnsi"/>
        </w:rPr>
        <w:t>Timely identification of the needs of children with disabilities</w:t>
      </w:r>
      <w:r w:rsidR="00A61171" w:rsidRPr="000253AD">
        <w:rPr>
          <w:rFonts w:ascii="Sylfaen" w:eastAsia="Calibri" w:hAnsi="Sylfaen" w:cstheme="minorHAnsi"/>
        </w:rPr>
        <w:t>,</w:t>
      </w:r>
      <w:r w:rsidR="00245720" w:rsidRPr="000253AD">
        <w:rPr>
          <w:rFonts w:ascii="Sylfaen" w:eastAsia="Calibri" w:hAnsi="Sylfaen" w:cstheme="minorHAnsi"/>
        </w:rPr>
        <w:t xml:space="preserve"> </w:t>
      </w:r>
      <w:r w:rsidR="00A61171" w:rsidRPr="000253AD">
        <w:rPr>
          <w:rFonts w:ascii="Sylfaen" w:eastAsia="Calibri" w:hAnsi="Sylfaen" w:cstheme="minorHAnsi"/>
        </w:rPr>
        <w:t>as well as</w:t>
      </w:r>
      <w:r w:rsidR="00245720" w:rsidRPr="000253AD">
        <w:rPr>
          <w:rFonts w:ascii="Sylfaen" w:eastAsia="Calibri" w:hAnsi="Sylfaen" w:cstheme="minorHAnsi"/>
        </w:rPr>
        <w:t xml:space="preserve"> early intervention</w:t>
      </w:r>
      <w:r w:rsidR="00A61171" w:rsidRPr="000253AD">
        <w:rPr>
          <w:rFonts w:ascii="Sylfaen" w:eastAsia="Calibri" w:hAnsi="Sylfaen" w:cstheme="minorHAnsi"/>
        </w:rPr>
        <w:t>,</w:t>
      </w:r>
      <w:r w:rsidR="00245720" w:rsidRPr="000253AD">
        <w:rPr>
          <w:rFonts w:ascii="Sylfaen" w:eastAsia="Calibri" w:hAnsi="Sylfaen" w:cstheme="minorHAnsi"/>
        </w:rPr>
        <w:t xml:space="preserve"> is problematic.</w:t>
      </w:r>
      <w:r w:rsidR="00245720" w:rsidRPr="000253AD">
        <w:rPr>
          <w:rStyle w:val="FootnoteReference"/>
          <w:rFonts w:ascii="Sylfaen" w:eastAsia="Calibri" w:hAnsi="Sylfaen" w:cstheme="minorHAnsi"/>
        </w:rPr>
        <w:footnoteReference w:id="93"/>
      </w:r>
      <w:r w:rsidR="00245720" w:rsidRPr="000253AD">
        <w:rPr>
          <w:rFonts w:ascii="Sylfaen" w:eastAsia="Calibri" w:hAnsi="Sylfaen" w:cstheme="minorHAnsi"/>
        </w:rPr>
        <w:t xml:space="preserve"> Often, medical personnel do not have information about available services, while delayed referral hinders the child's development and achievement of the set goals.</w:t>
      </w:r>
      <w:r w:rsidR="00245720" w:rsidRPr="000253AD">
        <w:rPr>
          <w:rStyle w:val="FootnoteReference"/>
          <w:rFonts w:ascii="Sylfaen" w:eastAsia="Calibri" w:hAnsi="Sylfaen" w:cstheme="minorHAnsi"/>
        </w:rPr>
        <w:footnoteReference w:id="94"/>
      </w:r>
      <w:r w:rsidR="007B16F7">
        <w:rPr>
          <w:rFonts w:ascii="Sylfaen" w:eastAsia="Calibri" w:hAnsi="Sylfaen" w:cstheme="minorHAnsi"/>
          <w:lang w:val="ka-GE"/>
        </w:rPr>
        <w:t xml:space="preserve"> </w:t>
      </w:r>
      <w:r w:rsidR="001E0084">
        <w:rPr>
          <w:rFonts w:ascii="Sylfaen" w:eastAsia="Calibri" w:hAnsi="Sylfaen" w:cstheme="minorHAnsi"/>
        </w:rPr>
        <w:t>There is no state rehabilitation program available for adults with disabilities.</w:t>
      </w:r>
    </w:p>
    <w:p w14:paraId="19E63A2F" w14:textId="09D21161" w:rsidR="00245720" w:rsidRDefault="00A61171" w:rsidP="00E15109">
      <w:pPr>
        <w:pStyle w:val="Heading2"/>
        <w:rPr>
          <w:rFonts w:ascii="Sylfaen" w:eastAsia="Calibri" w:hAnsi="Sylfaen"/>
        </w:rPr>
      </w:pPr>
      <w:bookmarkStart w:id="25" w:name="_Toc126156065"/>
      <w:r w:rsidRPr="000253AD">
        <w:rPr>
          <w:rFonts w:ascii="Sylfaen" w:eastAsia="Calibri" w:hAnsi="Sylfaen"/>
        </w:rPr>
        <w:t>Work</w:t>
      </w:r>
      <w:r w:rsidR="00245720" w:rsidRPr="000253AD">
        <w:rPr>
          <w:rFonts w:ascii="Sylfaen" w:eastAsia="Calibri" w:hAnsi="Sylfaen"/>
        </w:rPr>
        <w:t xml:space="preserve"> and employment (Article 27)</w:t>
      </w:r>
      <w:bookmarkEnd w:id="25"/>
      <w:r w:rsidR="00245720" w:rsidRPr="000253AD">
        <w:rPr>
          <w:rFonts w:ascii="Sylfaen" w:eastAsia="Calibri" w:hAnsi="Sylfaen"/>
        </w:rPr>
        <w:t xml:space="preserve"> </w:t>
      </w:r>
    </w:p>
    <w:p w14:paraId="059E7639" w14:textId="77777777" w:rsidR="00603682" w:rsidRPr="00603682" w:rsidRDefault="00603682" w:rsidP="00603682">
      <w:pPr>
        <w:rPr>
          <w:sz w:val="4"/>
          <w:szCs w:val="4"/>
        </w:rPr>
      </w:pPr>
    </w:p>
    <w:p w14:paraId="31A4CF80" w14:textId="53370825" w:rsidR="00245720" w:rsidRPr="000253AD" w:rsidRDefault="00A959C9" w:rsidP="001246FE">
      <w:pPr>
        <w:spacing w:line="276" w:lineRule="auto"/>
        <w:jc w:val="both"/>
        <w:rPr>
          <w:rFonts w:ascii="Sylfaen" w:hAnsi="Sylfaen" w:cstheme="minorHAnsi"/>
          <w:bCs/>
        </w:rPr>
      </w:pPr>
      <w:r>
        <w:rPr>
          <w:rFonts w:ascii="Sylfaen" w:hAnsi="Sylfaen" w:cstheme="minorHAnsi"/>
          <w:bCs/>
        </w:rPr>
        <w:t xml:space="preserve">65. </w:t>
      </w:r>
      <w:r w:rsidR="008B473A" w:rsidRPr="000253AD">
        <w:rPr>
          <w:rFonts w:ascii="Sylfaen" w:hAnsi="Sylfaen" w:cstheme="minorHAnsi"/>
          <w:bCs/>
        </w:rPr>
        <w:t>E</w:t>
      </w:r>
      <w:r w:rsidR="00245720" w:rsidRPr="000253AD">
        <w:rPr>
          <w:rFonts w:ascii="Sylfaen" w:hAnsi="Sylfaen" w:cstheme="minorHAnsi"/>
          <w:bCs/>
        </w:rPr>
        <w:t>mployers</w:t>
      </w:r>
      <w:r w:rsidR="008B473A" w:rsidRPr="000253AD">
        <w:rPr>
          <w:rFonts w:ascii="Sylfaen" w:hAnsi="Sylfaen" w:cstheme="minorHAnsi"/>
          <w:bCs/>
        </w:rPr>
        <w:t xml:space="preserve"> have low awareness</w:t>
      </w:r>
      <w:r w:rsidR="00245720" w:rsidRPr="000253AD">
        <w:rPr>
          <w:rFonts w:ascii="Sylfaen" w:hAnsi="Sylfaen" w:cstheme="minorHAnsi"/>
          <w:bCs/>
        </w:rPr>
        <w:t xml:space="preserve"> </w:t>
      </w:r>
      <w:r w:rsidR="00415FAF" w:rsidRPr="000253AD">
        <w:rPr>
          <w:rFonts w:ascii="Sylfaen" w:hAnsi="Sylfaen" w:cstheme="minorHAnsi"/>
          <w:bCs/>
        </w:rPr>
        <w:t>about</w:t>
      </w:r>
      <w:r w:rsidR="00245720" w:rsidRPr="000253AD">
        <w:rPr>
          <w:rFonts w:ascii="Sylfaen" w:hAnsi="Sylfaen" w:cstheme="minorHAnsi"/>
          <w:bCs/>
        </w:rPr>
        <w:t xml:space="preserve"> the rights of persons with disabilities</w:t>
      </w:r>
      <w:r w:rsidR="00415FAF" w:rsidRPr="000253AD">
        <w:rPr>
          <w:rFonts w:ascii="Sylfaen" w:hAnsi="Sylfaen" w:cstheme="minorHAnsi"/>
          <w:bCs/>
        </w:rPr>
        <w:t xml:space="preserve"> and </w:t>
      </w:r>
      <w:r w:rsidR="00245720" w:rsidRPr="000253AD">
        <w:rPr>
          <w:rFonts w:ascii="Sylfaen" w:hAnsi="Sylfaen" w:cstheme="minorHAnsi"/>
          <w:bCs/>
        </w:rPr>
        <w:t>their potential</w:t>
      </w:r>
      <w:r w:rsidR="00A61171" w:rsidRPr="000253AD">
        <w:rPr>
          <w:rFonts w:ascii="Sylfaen" w:hAnsi="Sylfaen" w:cstheme="minorHAnsi"/>
          <w:bCs/>
        </w:rPr>
        <w:t>,</w:t>
      </w:r>
      <w:r w:rsidR="00245720" w:rsidRPr="000253AD">
        <w:rPr>
          <w:rFonts w:ascii="Sylfaen" w:hAnsi="Sylfaen" w:cstheme="minorHAnsi"/>
          <w:bCs/>
        </w:rPr>
        <w:t xml:space="preserve"> </w:t>
      </w:r>
      <w:r w:rsidR="00A61171" w:rsidRPr="000253AD">
        <w:rPr>
          <w:rFonts w:ascii="Sylfaen" w:hAnsi="Sylfaen" w:cstheme="minorHAnsi"/>
          <w:bCs/>
        </w:rPr>
        <w:t>as well as</w:t>
      </w:r>
      <w:r w:rsidR="00245720" w:rsidRPr="000253AD">
        <w:rPr>
          <w:rFonts w:ascii="Sylfaen" w:hAnsi="Sylfaen" w:cstheme="minorHAnsi"/>
          <w:bCs/>
        </w:rPr>
        <w:t xml:space="preserve"> reasonable accommodation measures. The accessibility of the</w:t>
      </w:r>
      <w:r w:rsidR="00913BC2">
        <w:rPr>
          <w:rFonts w:ascii="Sylfaen" w:hAnsi="Sylfaen" w:cstheme="minorHAnsi"/>
          <w:bCs/>
        </w:rPr>
        <w:t xml:space="preserve"> </w:t>
      </w:r>
      <w:r w:rsidR="000A60A8">
        <w:rPr>
          <w:rFonts w:ascii="Sylfaen" w:hAnsi="Sylfaen" w:cstheme="minorHAnsi"/>
          <w:bCs/>
        </w:rPr>
        <w:t>physical</w:t>
      </w:r>
      <w:r w:rsidR="00245720" w:rsidRPr="000253AD">
        <w:rPr>
          <w:rFonts w:ascii="Sylfaen" w:hAnsi="Sylfaen" w:cstheme="minorHAnsi"/>
          <w:bCs/>
        </w:rPr>
        <w:t xml:space="preserve"> environment</w:t>
      </w:r>
      <w:r w:rsidR="00913BC2">
        <w:rPr>
          <w:rFonts w:ascii="Sylfaen" w:hAnsi="Sylfaen" w:cstheme="minorHAnsi"/>
          <w:bCs/>
          <w:lang w:val="ka-GE"/>
        </w:rPr>
        <w:t xml:space="preserve"> </w:t>
      </w:r>
      <w:r w:rsidR="00913BC2">
        <w:rPr>
          <w:rFonts w:ascii="Sylfaen" w:hAnsi="Sylfaen" w:cstheme="minorHAnsi"/>
          <w:bCs/>
        </w:rPr>
        <w:t>in general</w:t>
      </w:r>
      <w:r w:rsidR="00245720" w:rsidRPr="000253AD">
        <w:rPr>
          <w:rFonts w:ascii="Sylfaen" w:hAnsi="Sylfaen" w:cstheme="minorHAnsi"/>
          <w:bCs/>
        </w:rPr>
        <w:t xml:space="preserve">, transport and </w:t>
      </w:r>
      <w:r w:rsidR="00AF7156" w:rsidRPr="000253AD">
        <w:rPr>
          <w:rFonts w:ascii="Sylfaen" w:hAnsi="Sylfaen" w:cstheme="minorHAnsi"/>
          <w:bCs/>
        </w:rPr>
        <w:t>workspace</w:t>
      </w:r>
      <w:r w:rsidR="00245720" w:rsidRPr="000253AD">
        <w:rPr>
          <w:rFonts w:ascii="Sylfaen" w:hAnsi="Sylfaen" w:cstheme="minorHAnsi"/>
          <w:bCs/>
        </w:rPr>
        <w:t xml:space="preserve"> </w:t>
      </w:r>
      <w:r w:rsidR="00A61171" w:rsidRPr="000253AD">
        <w:rPr>
          <w:rFonts w:ascii="Sylfaen" w:hAnsi="Sylfaen" w:cstheme="minorHAnsi"/>
          <w:bCs/>
        </w:rPr>
        <w:t xml:space="preserve">is another problem </w:t>
      </w:r>
      <w:r w:rsidR="00245720" w:rsidRPr="000253AD">
        <w:rPr>
          <w:rFonts w:ascii="Sylfaen" w:hAnsi="Sylfaen" w:cstheme="minorHAnsi"/>
          <w:bCs/>
        </w:rPr>
        <w:t>for persons with disabilities.</w:t>
      </w:r>
      <w:r w:rsidR="00245720" w:rsidRPr="000253AD">
        <w:rPr>
          <w:rStyle w:val="FootnoteReference"/>
          <w:rFonts w:ascii="Sylfaen" w:hAnsi="Sylfaen" w:cstheme="minorHAnsi"/>
          <w:bCs/>
        </w:rPr>
        <w:footnoteReference w:id="95"/>
      </w:r>
      <w:r w:rsidR="00245720" w:rsidRPr="000253AD">
        <w:rPr>
          <w:rFonts w:ascii="Sylfaen" w:hAnsi="Sylfaen" w:cstheme="minorHAnsi"/>
          <w:bCs/>
        </w:rPr>
        <w:t xml:space="preserve"> Lack of access to information also creates obstacles. Oftentimes, the websites, where job vacancies are posted, are not accessible. The website </w:t>
      </w:r>
      <w:r w:rsidR="00023B1D" w:rsidRPr="000253AD">
        <w:rPr>
          <w:rFonts w:ascii="Sylfaen" w:hAnsi="Sylfaen" w:cstheme="minorHAnsi"/>
          <w:bCs/>
        </w:rPr>
        <w:t>“</w:t>
      </w:r>
      <w:r w:rsidR="00245720" w:rsidRPr="000253AD">
        <w:rPr>
          <w:rFonts w:ascii="Sylfaen" w:hAnsi="Sylfaen" w:cstheme="minorHAnsi"/>
          <w:bCs/>
        </w:rPr>
        <w:t>worknet.gov.ge</w:t>
      </w:r>
      <w:r w:rsidR="00023B1D" w:rsidRPr="000253AD">
        <w:rPr>
          <w:rFonts w:ascii="Sylfaen" w:hAnsi="Sylfaen" w:cstheme="minorHAnsi"/>
          <w:bCs/>
        </w:rPr>
        <w:t>”</w:t>
      </w:r>
      <w:r w:rsidR="00245720" w:rsidRPr="000253AD">
        <w:rPr>
          <w:rFonts w:ascii="Sylfaen" w:hAnsi="Sylfaen" w:cstheme="minorHAnsi"/>
          <w:bCs/>
        </w:rPr>
        <w:t xml:space="preserve"> intended for jobseekers is not fully adapted for all</w:t>
      </w:r>
      <w:r w:rsidR="00023B1D" w:rsidRPr="000253AD">
        <w:rPr>
          <w:rFonts w:ascii="Sylfaen" w:hAnsi="Sylfaen" w:cstheme="minorHAnsi"/>
          <w:bCs/>
        </w:rPr>
        <w:t xml:space="preserve"> types of</w:t>
      </w:r>
      <w:r w:rsidR="00245720" w:rsidRPr="000253AD">
        <w:rPr>
          <w:rFonts w:ascii="Sylfaen" w:hAnsi="Sylfaen" w:cstheme="minorHAnsi"/>
          <w:bCs/>
        </w:rPr>
        <w:t xml:space="preserve"> disabilities. Proper access to the web portal by </w:t>
      </w:r>
      <w:r w:rsidR="00246E0D" w:rsidRPr="000253AD">
        <w:rPr>
          <w:rFonts w:ascii="Sylfaen" w:hAnsi="Sylfaen" w:cstheme="minorHAnsi"/>
          <w:bCs/>
        </w:rPr>
        <w:t xml:space="preserve">the </w:t>
      </w:r>
      <w:r w:rsidR="00245720" w:rsidRPr="000253AD">
        <w:rPr>
          <w:rFonts w:ascii="Sylfaen" w:hAnsi="Sylfaen" w:cstheme="minorHAnsi"/>
          <w:bCs/>
        </w:rPr>
        <w:t>blind</w:t>
      </w:r>
      <w:r w:rsidR="00A61171" w:rsidRPr="000253AD">
        <w:rPr>
          <w:rFonts w:ascii="Sylfaen" w:hAnsi="Sylfaen" w:cstheme="minorHAnsi"/>
          <w:bCs/>
        </w:rPr>
        <w:t xml:space="preserve"> and </w:t>
      </w:r>
      <w:r w:rsidR="00023B1D" w:rsidRPr="000253AD">
        <w:rPr>
          <w:rFonts w:ascii="Sylfaen" w:hAnsi="Sylfaen" w:cstheme="minorHAnsi"/>
          <w:bCs/>
        </w:rPr>
        <w:t>people with visual impairment</w:t>
      </w:r>
      <w:r w:rsidR="00A61171" w:rsidRPr="000253AD">
        <w:rPr>
          <w:rFonts w:ascii="Sylfaen" w:hAnsi="Sylfaen" w:cstheme="minorHAnsi"/>
          <w:bCs/>
        </w:rPr>
        <w:t xml:space="preserve">, as well as person with </w:t>
      </w:r>
      <w:r w:rsidR="00245720" w:rsidRPr="000253AD">
        <w:rPr>
          <w:rFonts w:ascii="Sylfaen" w:hAnsi="Sylfaen" w:cstheme="minorHAnsi"/>
          <w:bCs/>
        </w:rPr>
        <w:t xml:space="preserve">intellectual </w:t>
      </w:r>
      <w:r w:rsidR="00A61171" w:rsidRPr="000253AD">
        <w:rPr>
          <w:rFonts w:ascii="Sylfaen" w:hAnsi="Sylfaen" w:cstheme="minorHAnsi"/>
          <w:bCs/>
        </w:rPr>
        <w:t xml:space="preserve">disabilities, </w:t>
      </w:r>
      <w:r w:rsidR="00245720" w:rsidRPr="000253AD">
        <w:rPr>
          <w:rFonts w:ascii="Sylfaen" w:hAnsi="Sylfaen" w:cstheme="minorHAnsi"/>
          <w:bCs/>
        </w:rPr>
        <w:t xml:space="preserve">is especially problematic. </w:t>
      </w:r>
    </w:p>
    <w:p w14:paraId="29D7FC6B" w14:textId="48DFEB55" w:rsidR="00245720" w:rsidRPr="000253AD" w:rsidRDefault="00A959C9" w:rsidP="001246FE">
      <w:pPr>
        <w:spacing w:line="276" w:lineRule="auto"/>
        <w:jc w:val="both"/>
        <w:rPr>
          <w:rFonts w:ascii="Sylfaen" w:hAnsi="Sylfaen" w:cstheme="minorHAnsi"/>
          <w:bCs/>
        </w:rPr>
      </w:pPr>
      <w:r>
        <w:rPr>
          <w:rFonts w:ascii="Sylfaen" w:hAnsi="Sylfaen" w:cstheme="minorHAnsi"/>
          <w:bCs/>
        </w:rPr>
        <w:t xml:space="preserve">66. </w:t>
      </w:r>
      <w:r w:rsidR="009A7B10" w:rsidRPr="000253AD">
        <w:rPr>
          <w:rFonts w:ascii="Sylfaen" w:hAnsi="Sylfaen" w:cstheme="minorHAnsi"/>
          <w:bCs/>
        </w:rPr>
        <w:t xml:space="preserve">Employment </w:t>
      </w:r>
      <w:r w:rsidR="00245720" w:rsidRPr="000253AD">
        <w:rPr>
          <w:rFonts w:ascii="Sylfaen" w:hAnsi="Sylfaen" w:cstheme="minorHAnsi"/>
          <w:bCs/>
        </w:rPr>
        <w:t xml:space="preserve">is associated with special difficulties </w:t>
      </w:r>
      <w:r w:rsidR="00246E0D" w:rsidRPr="000253AD">
        <w:rPr>
          <w:rFonts w:ascii="Sylfaen" w:hAnsi="Sylfaen" w:cstheme="minorHAnsi"/>
          <w:bCs/>
        </w:rPr>
        <w:t xml:space="preserve">beginning from </w:t>
      </w:r>
      <w:r w:rsidR="00245720" w:rsidRPr="000253AD">
        <w:rPr>
          <w:rFonts w:ascii="Sylfaen" w:hAnsi="Sylfaen" w:cstheme="minorHAnsi"/>
          <w:bCs/>
        </w:rPr>
        <w:t xml:space="preserve">the </w:t>
      </w:r>
      <w:r w:rsidR="009A7B10" w:rsidRPr="000253AD">
        <w:rPr>
          <w:rFonts w:ascii="Sylfaen" w:hAnsi="Sylfaen" w:cstheme="minorHAnsi"/>
          <w:bCs/>
        </w:rPr>
        <w:t xml:space="preserve">very </w:t>
      </w:r>
      <w:r w:rsidR="00245720" w:rsidRPr="000253AD">
        <w:rPr>
          <w:rFonts w:ascii="Sylfaen" w:hAnsi="Sylfaen" w:cstheme="minorHAnsi"/>
          <w:bCs/>
        </w:rPr>
        <w:t xml:space="preserve">stage of </w:t>
      </w:r>
      <w:r w:rsidR="00C47C49" w:rsidRPr="000253AD">
        <w:rPr>
          <w:rFonts w:ascii="Sylfaen" w:hAnsi="Sylfaen" w:cstheme="minorHAnsi"/>
          <w:bCs/>
        </w:rPr>
        <w:t xml:space="preserve">job </w:t>
      </w:r>
      <w:r w:rsidR="00245720" w:rsidRPr="000253AD">
        <w:rPr>
          <w:rFonts w:ascii="Sylfaen" w:hAnsi="Sylfaen" w:cstheme="minorHAnsi"/>
          <w:bCs/>
        </w:rPr>
        <w:t>announc</w:t>
      </w:r>
      <w:r w:rsidR="00C47C49" w:rsidRPr="000253AD">
        <w:rPr>
          <w:rFonts w:ascii="Sylfaen" w:hAnsi="Sylfaen" w:cstheme="minorHAnsi"/>
          <w:bCs/>
        </w:rPr>
        <w:t>ement</w:t>
      </w:r>
      <w:r w:rsidR="00245720" w:rsidRPr="000253AD">
        <w:rPr>
          <w:rFonts w:ascii="Sylfaen" w:hAnsi="Sylfaen" w:cstheme="minorHAnsi"/>
          <w:bCs/>
        </w:rPr>
        <w:t xml:space="preserve">. Most of the offered positions and job descriptions are not adapted to </w:t>
      </w:r>
      <w:r w:rsidR="00C47C49" w:rsidRPr="000253AD">
        <w:rPr>
          <w:rFonts w:ascii="Sylfaen" w:hAnsi="Sylfaen" w:cstheme="minorHAnsi"/>
          <w:bCs/>
        </w:rPr>
        <w:t>persons with disabilities</w:t>
      </w:r>
      <w:r w:rsidR="00245720" w:rsidRPr="000253AD">
        <w:rPr>
          <w:rFonts w:ascii="Sylfaen" w:hAnsi="Sylfaen" w:cstheme="minorHAnsi"/>
          <w:bCs/>
        </w:rPr>
        <w:t>,</w:t>
      </w:r>
      <w:r w:rsidR="009A7B10" w:rsidRPr="000253AD">
        <w:rPr>
          <w:rStyle w:val="FootnoteReference"/>
          <w:rFonts w:ascii="Sylfaen" w:hAnsi="Sylfaen" w:cstheme="minorHAnsi"/>
          <w:bCs/>
        </w:rPr>
        <w:footnoteReference w:id="96"/>
      </w:r>
      <w:r w:rsidR="00C47C49" w:rsidRPr="000253AD">
        <w:rPr>
          <w:rFonts w:ascii="Sylfaen" w:hAnsi="Sylfaen" w:cstheme="minorHAnsi"/>
          <w:bCs/>
        </w:rPr>
        <w:t xml:space="preserve"> </w:t>
      </w:r>
      <w:r w:rsidR="00245720" w:rsidRPr="000253AD">
        <w:rPr>
          <w:rFonts w:ascii="Sylfaen" w:hAnsi="Sylfaen" w:cstheme="minorHAnsi"/>
          <w:bCs/>
        </w:rPr>
        <w:t xml:space="preserve">the application forms do not take into account the needs of </w:t>
      </w:r>
      <w:r w:rsidR="009A7B10" w:rsidRPr="000253AD">
        <w:rPr>
          <w:rFonts w:ascii="Sylfaen" w:hAnsi="Sylfaen" w:cstheme="minorHAnsi"/>
          <w:bCs/>
        </w:rPr>
        <w:t>persons</w:t>
      </w:r>
      <w:r w:rsidR="00245720" w:rsidRPr="000253AD">
        <w:rPr>
          <w:rFonts w:ascii="Sylfaen" w:hAnsi="Sylfaen" w:cstheme="minorHAnsi"/>
          <w:bCs/>
        </w:rPr>
        <w:t xml:space="preserve"> with various </w:t>
      </w:r>
      <w:r w:rsidR="009A7B10" w:rsidRPr="000253AD">
        <w:rPr>
          <w:rFonts w:ascii="Sylfaen" w:hAnsi="Sylfaen" w:cstheme="minorHAnsi"/>
          <w:bCs/>
        </w:rPr>
        <w:lastRenderedPageBreak/>
        <w:t>disabilities</w:t>
      </w:r>
      <w:r w:rsidR="00245720" w:rsidRPr="000253AD">
        <w:rPr>
          <w:rFonts w:ascii="Sylfaen" w:hAnsi="Sylfaen" w:cstheme="minorHAnsi"/>
          <w:bCs/>
        </w:rPr>
        <w:t xml:space="preserve">. The lack of formal education and continuous professional training of </w:t>
      </w:r>
      <w:r w:rsidR="009A7B10" w:rsidRPr="000253AD">
        <w:rPr>
          <w:rFonts w:ascii="Sylfaen" w:hAnsi="Sylfaen" w:cstheme="minorHAnsi"/>
          <w:bCs/>
        </w:rPr>
        <w:t xml:space="preserve">persons with various disabilities also </w:t>
      </w:r>
      <w:r w:rsidR="00245720" w:rsidRPr="000253AD">
        <w:rPr>
          <w:rFonts w:ascii="Sylfaen" w:hAnsi="Sylfaen" w:cstheme="minorHAnsi"/>
          <w:bCs/>
        </w:rPr>
        <w:t>prevent them from being employed.</w:t>
      </w:r>
    </w:p>
    <w:p w14:paraId="5E482D6C" w14:textId="763A92CC" w:rsidR="001246FE" w:rsidRDefault="00A959C9" w:rsidP="001246FE">
      <w:pPr>
        <w:pStyle w:val="ListParagraph"/>
        <w:spacing w:before="240" w:line="276" w:lineRule="auto"/>
        <w:ind w:left="0"/>
        <w:jc w:val="both"/>
        <w:rPr>
          <w:rFonts w:ascii="Sylfaen" w:hAnsi="Sylfaen" w:cstheme="minorHAnsi"/>
          <w:bCs/>
        </w:rPr>
      </w:pPr>
      <w:r>
        <w:rPr>
          <w:rFonts w:ascii="Sylfaen" w:hAnsi="Sylfaen" w:cstheme="minorHAnsi"/>
          <w:bCs/>
        </w:rPr>
        <w:t xml:space="preserve">67. </w:t>
      </w:r>
      <w:r w:rsidR="009A7B10" w:rsidRPr="000253AD">
        <w:rPr>
          <w:rFonts w:ascii="Sylfaen" w:hAnsi="Sylfaen" w:cstheme="minorHAnsi"/>
          <w:bCs/>
        </w:rPr>
        <w:t>The rate of persons with disabilities employed within the framework of employment promotion programmes is low.</w:t>
      </w:r>
      <w:r w:rsidR="008559F7" w:rsidRPr="000253AD">
        <w:rPr>
          <w:rFonts w:ascii="Sylfaen" w:hAnsi="Sylfaen" w:cstheme="minorHAnsi"/>
          <w:bCs/>
        </w:rPr>
        <w:t xml:space="preserve"> T</w:t>
      </w:r>
      <w:r w:rsidR="009A7B10" w:rsidRPr="000253AD">
        <w:rPr>
          <w:rFonts w:ascii="Sylfaen" w:hAnsi="Sylfaen" w:cstheme="minorHAnsi"/>
          <w:bCs/>
        </w:rPr>
        <w:t>he statistics of persons with disabilities employed within the programmes</w:t>
      </w:r>
      <w:r w:rsidR="0014564F" w:rsidRPr="000253AD">
        <w:rPr>
          <w:rFonts w:ascii="Sylfaen" w:hAnsi="Sylfaen" w:cstheme="minorHAnsi"/>
          <w:bCs/>
        </w:rPr>
        <w:t xml:space="preserve"> by years</w:t>
      </w:r>
      <w:r w:rsidR="009A7B10" w:rsidRPr="000253AD">
        <w:rPr>
          <w:rFonts w:ascii="Sylfaen" w:hAnsi="Sylfaen" w:cstheme="minorHAnsi"/>
          <w:bCs/>
        </w:rPr>
        <w:t xml:space="preserve"> are as follows: 2017 - 103, 2018 - 99, 2019 - 98, 2020 - 37, 2021 - 115 persons with disabilities. In addition to the fact that only 452 people </w:t>
      </w:r>
      <w:r w:rsidR="008559F7" w:rsidRPr="000253AD">
        <w:rPr>
          <w:rFonts w:ascii="Sylfaen" w:hAnsi="Sylfaen" w:cstheme="minorHAnsi"/>
          <w:bCs/>
        </w:rPr>
        <w:t>have been</w:t>
      </w:r>
      <w:r w:rsidR="009A7B10" w:rsidRPr="000253AD">
        <w:rPr>
          <w:rFonts w:ascii="Sylfaen" w:hAnsi="Sylfaen" w:cstheme="minorHAnsi"/>
          <w:bCs/>
        </w:rPr>
        <w:t xml:space="preserve"> employed during </w:t>
      </w:r>
      <w:r w:rsidR="0014564F" w:rsidRPr="000253AD">
        <w:rPr>
          <w:rFonts w:ascii="Sylfaen" w:hAnsi="Sylfaen" w:cstheme="minorHAnsi"/>
          <w:bCs/>
        </w:rPr>
        <w:t xml:space="preserve">these </w:t>
      </w:r>
      <w:r w:rsidR="009A7B10" w:rsidRPr="000253AD">
        <w:rPr>
          <w:rFonts w:ascii="Sylfaen" w:hAnsi="Sylfaen" w:cstheme="minorHAnsi"/>
          <w:bCs/>
        </w:rPr>
        <w:t xml:space="preserve">five years, the rate is not increasing dynamically, which indicates the need for the implementation of </w:t>
      </w:r>
      <w:r w:rsidR="00023B1D" w:rsidRPr="000253AD">
        <w:rPr>
          <w:rFonts w:ascii="Sylfaen" w:hAnsi="Sylfaen" w:cstheme="minorHAnsi"/>
          <w:bCs/>
        </w:rPr>
        <w:t xml:space="preserve">more </w:t>
      </w:r>
      <w:r w:rsidR="009A7B10" w:rsidRPr="000253AD">
        <w:rPr>
          <w:rFonts w:ascii="Sylfaen" w:hAnsi="Sylfaen" w:cstheme="minorHAnsi"/>
          <w:bCs/>
        </w:rPr>
        <w:t>effective measures by the State. The data also make</w:t>
      </w:r>
      <w:r w:rsidR="0014564F" w:rsidRPr="000253AD">
        <w:rPr>
          <w:rFonts w:ascii="Sylfaen" w:hAnsi="Sylfaen" w:cstheme="minorHAnsi"/>
          <w:bCs/>
        </w:rPr>
        <w:t>s</w:t>
      </w:r>
      <w:r w:rsidR="009A7B10" w:rsidRPr="000253AD">
        <w:rPr>
          <w:rFonts w:ascii="Sylfaen" w:hAnsi="Sylfaen" w:cstheme="minorHAnsi"/>
          <w:bCs/>
        </w:rPr>
        <w:t xml:space="preserve"> it clear that the number of people looking for jobs is much higher than the number of </w:t>
      </w:r>
      <w:r w:rsidR="008559F7" w:rsidRPr="000253AD">
        <w:rPr>
          <w:rFonts w:ascii="Sylfaen" w:hAnsi="Sylfaen" w:cstheme="minorHAnsi"/>
          <w:bCs/>
        </w:rPr>
        <w:t xml:space="preserve">people </w:t>
      </w:r>
      <w:r w:rsidR="009A7B10" w:rsidRPr="000253AD">
        <w:rPr>
          <w:rFonts w:ascii="Sylfaen" w:hAnsi="Sylfaen" w:cstheme="minorHAnsi"/>
          <w:bCs/>
        </w:rPr>
        <w:t>actually</w:t>
      </w:r>
      <w:r w:rsidR="008559F7" w:rsidRPr="000253AD">
        <w:rPr>
          <w:rFonts w:ascii="Sylfaen" w:hAnsi="Sylfaen" w:cstheme="minorHAnsi"/>
          <w:bCs/>
        </w:rPr>
        <w:t xml:space="preserve"> </w:t>
      </w:r>
      <w:r w:rsidR="009A7B10" w:rsidRPr="000253AD">
        <w:rPr>
          <w:rFonts w:ascii="Sylfaen" w:hAnsi="Sylfaen" w:cstheme="minorHAnsi"/>
          <w:bCs/>
        </w:rPr>
        <w:t>employed.</w:t>
      </w:r>
      <w:r w:rsidR="009A7B10" w:rsidRPr="000253AD">
        <w:rPr>
          <w:rStyle w:val="FootnoteReference"/>
          <w:rFonts w:ascii="Sylfaen" w:hAnsi="Sylfaen" w:cstheme="minorHAnsi"/>
          <w:bCs/>
        </w:rPr>
        <w:footnoteReference w:id="97"/>
      </w:r>
      <w:r w:rsidR="009A7B10" w:rsidRPr="000253AD">
        <w:rPr>
          <w:rFonts w:ascii="Sylfaen" w:hAnsi="Sylfaen" w:cstheme="minorHAnsi"/>
          <w:bCs/>
        </w:rPr>
        <w:t xml:space="preserve"> </w:t>
      </w:r>
      <w:r w:rsidR="008559F7" w:rsidRPr="000253AD">
        <w:rPr>
          <w:rFonts w:ascii="Sylfaen" w:hAnsi="Sylfaen" w:cstheme="minorHAnsi"/>
          <w:bCs/>
        </w:rPr>
        <w:t>In addition</w:t>
      </w:r>
      <w:r w:rsidR="009A7B10" w:rsidRPr="000253AD">
        <w:rPr>
          <w:rFonts w:ascii="Sylfaen" w:hAnsi="Sylfaen" w:cstheme="minorHAnsi"/>
          <w:bCs/>
        </w:rPr>
        <w:t>, the geographical coverage of the employment promotion</w:t>
      </w:r>
      <w:r w:rsidR="009A7B10" w:rsidRPr="000253AD">
        <w:rPr>
          <w:rFonts w:ascii="Sylfaen" w:hAnsi="Sylfaen" w:cstheme="minorHAnsi"/>
          <w:bCs/>
          <w:lang w:val="ka-GE"/>
        </w:rPr>
        <w:t xml:space="preserve"> </w:t>
      </w:r>
      <w:r w:rsidR="009A7B10" w:rsidRPr="000253AD">
        <w:rPr>
          <w:rFonts w:ascii="Sylfaen" w:hAnsi="Sylfaen" w:cstheme="minorHAnsi"/>
          <w:bCs/>
        </w:rPr>
        <w:t xml:space="preserve">agency's service centers is insufficient for the </w:t>
      </w:r>
      <w:r w:rsidR="008559F7" w:rsidRPr="000253AD">
        <w:rPr>
          <w:rFonts w:ascii="Sylfaen" w:hAnsi="Sylfaen" w:cstheme="minorHAnsi"/>
          <w:bCs/>
        </w:rPr>
        <w:t>substantial</w:t>
      </w:r>
      <w:r w:rsidR="009A7B10" w:rsidRPr="000253AD">
        <w:rPr>
          <w:rFonts w:ascii="Sylfaen" w:hAnsi="Sylfaen" w:cstheme="minorHAnsi"/>
          <w:bCs/>
        </w:rPr>
        <w:t xml:space="preserve"> promotion of the employment of persons with disabilities.</w:t>
      </w:r>
    </w:p>
    <w:p w14:paraId="401E9053" w14:textId="77777777" w:rsidR="001246FE" w:rsidRDefault="001246FE" w:rsidP="001246FE">
      <w:pPr>
        <w:pStyle w:val="ListParagraph"/>
        <w:spacing w:before="240" w:line="276" w:lineRule="auto"/>
        <w:ind w:left="0"/>
        <w:jc w:val="both"/>
        <w:rPr>
          <w:rFonts w:ascii="Sylfaen" w:hAnsi="Sylfaen" w:cstheme="minorHAnsi"/>
          <w:bCs/>
        </w:rPr>
      </w:pPr>
    </w:p>
    <w:p w14:paraId="5C8C4892" w14:textId="76C001FC" w:rsidR="009A7B10" w:rsidRPr="000253AD" w:rsidRDefault="00A959C9" w:rsidP="001246FE">
      <w:pPr>
        <w:pStyle w:val="ListParagraph"/>
        <w:spacing w:before="240" w:line="276" w:lineRule="auto"/>
        <w:ind w:left="0"/>
        <w:jc w:val="both"/>
        <w:rPr>
          <w:rFonts w:ascii="Sylfaen" w:hAnsi="Sylfaen" w:cstheme="minorHAnsi"/>
          <w:bCs/>
        </w:rPr>
      </w:pPr>
      <w:r>
        <w:rPr>
          <w:rFonts w:ascii="Sylfaen" w:hAnsi="Sylfaen" w:cstheme="minorHAnsi"/>
          <w:bCs/>
        </w:rPr>
        <w:t xml:space="preserve">68. </w:t>
      </w:r>
      <w:r w:rsidR="009A7B10" w:rsidRPr="000253AD">
        <w:rPr>
          <w:rFonts w:ascii="Sylfaen" w:hAnsi="Sylfaen" w:cstheme="minorHAnsi"/>
          <w:bCs/>
        </w:rPr>
        <w:t xml:space="preserve">As for the public sector, according to the information provided by the </w:t>
      </w:r>
      <w:r w:rsidR="008559F7" w:rsidRPr="000253AD">
        <w:rPr>
          <w:rFonts w:ascii="Sylfaen" w:hAnsi="Sylfaen" w:cstheme="minorHAnsi"/>
          <w:bCs/>
        </w:rPr>
        <w:t>Civil</w:t>
      </w:r>
      <w:r w:rsidR="009A7B10" w:rsidRPr="000253AD">
        <w:rPr>
          <w:rFonts w:ascii="Sylfaen" w:hAnsi="Sylfaen" w:cstheme="minorHAnsi"/>
          <w:bCs/>
        </w:rPr>
        <w:t xml:space="preserve"> Service Bureau in February 2022, a total of 128 persons with disabilities </w:t>
      </w:r>
      <w:r w:rsidR="008559F7" w:rsidRPr="000253AD">
        <w:rPr>
          <w:rFonts w:ascii="Sylfaen" w:hAnsi="Sylfaen" w:cstheme="minorHAnsi"/>
          <w:bCs/>
        </w:rPr>
        <w:t>are</w:t>
      </w:r>
      <w:r w:rsidR="009A7B10" w:rsidRPr="000253AD">
        <w:rPr>
          <w:rFonts w:ascii="Sylfaen" w:hAnsi="Sylfaen" w:cstheme="minorHAnsi"/>
          <w:bCs/>
        </w:rPr>
        <w:t xml:space="preserve"> employed</w:t>
      </w:r>
      <w:r w:rsidR="00BB0D47" w:rsidRPr="000253AD">
        <w:rPr>
          <w:rFonts w:ascii="Sylfaen" w:hAnsi="Sylfaen" w:cstheme="minorHAnsi"/>
          <w:bCs/>
        </w:rPr>
        <w:t xml:space="preserve"> there</w:t>
      </w:r>
      <w:r w:rsidR="009A7B10" w:rsidRPr="000253AD">
        <w:rPr>
          <w:rFonts w:ascii="Sylfaen" w:hAnsi="Sylfaen" w:cstheme="minorHAnsi"/>
          <w:bCs/>
        </w:rPr>
        <w:t xml:space="preserve">. Of them, 65 are civil servants, 15 </w:t>
      </w:r>
      <w:r w:rsidR="008559F7" w:rsidRPr="000253AD">
        <w:rPr>
          <w:rFonts w:ascii="Sylfaen" w:hAnsi="Sylfaen" w:cstheme="minorHAnsi"/>
          <w:bCs/>
        </w:rPr>
        <w:t>have</w:t>
      </w:r>
      <w:r w:rsidR="009A7B10" w:rsidRPr="000253AD">
        <w:rPr>
          <w:rFonts w:ascii="Sylfaen" w:hAnsi="Sylfaen" w:cstheme="minorHAnsi"/>
          <w:bCs/>
        </w:rPr>
        <w:t xml:space="preserve"> managerial positions and 48 are </w:t>
      </w:r>
      <w:r w:rsidR="008559F7" w:rsidRPr="000253AD">
        <w:rPr>
          <w:rFonts w:ascii="Sylfaen" w:hAnsi="Sylfaen" w:cstheme="minorHAnsi"/>
          <w:bCs/>
        </w:rPr>
        <w:t xml:space="preserve">contract </w:t>
      </w:r>
      <w:r w:rsidR="009A7B10" w:rsidRPr="000253AD">
        <w:rPr>
          <w:rFonts w:ascii="Sylfaen" w:hAnsi="Sylfaen" w:cstheme="minorHAnsi"/>
          <w:bCs/>
        </w:rPr>
        <w:t>employe</w:t>
      </w:r>
      <w:r w:rsidR="008559F7" w:rsidRPr="000253AD">
        <w:rPr>
          <w:rFonts w:ascii="Sylfaen" w:hAnsi="Sylfaen" w:cstheme="minorHAnsi"/>
          <w:bCs/>
        </w:rPr>
        <w:t>es</w:t>
      </w:r>
      <w:r w:rsidR="009A7B10" w:rsidRPr="000253AD">
        <w:rPr>
          <w:rFonts w:ascii="Sylfaen" w:hAnsi="Sylfaen" w:cstheme="minorHAnsi"/>
          <w:bCs/>
        </w:rPr>
        <w:t>.</w:t>
      </w:r>
      <w:r w:rsidR="009A7B10" w:rsidRPr="000253AD">
        <w:rPr>
          <w:rStyle w:val="FootnoteReference"/>
          <w:rFonts w:ascii="Sylfaen" w:hAnsi="Sylfaen" w:cstheme="minorHAnsi"/>
          <w:bCs/>
        </w:rPr>
        <w:footnoteReference w:id="98"/>
      </w:r>
      <w:r w:rsidR="009A7B10" w:rsidRPr="000253AD">
        <w:rPr>
          <w:rFonts w:ascii="Sylfaen" w:hAnsi="Sylfaen" w:cstheme="minorHAnsi"/>
          <w:bCs/>
        </w:rPr>
        <w:t xml:space="preserve"> It should also be noted that persons with disabilities are employed </w:t>
      </w:r>
      <w:r w:rsidR="00C52C85" w:rsidRPr="000253AD">
        <w:rPr>
          <w:rFonts w:ascii="Sylfaen" w:hAnsi="Sylfaen" w:cstheme="minorHAnsi"/>
          <w:bCs/>
        </w:rPr>
        <w:t xml:space="preserve">in in the local self-governing bodies </w:t>
      </w:r>
      <w:r w:rsidR="009A7B10" w:rsidRPr="000253AD">
        <w:rPr>
          <w:rFonts w:ascii="Sylfaen" w:hAnsi="Sylfaen" w:cstheme="minorHAnsi"/>
          <w:bCs/>
        </w:rPr>
        <w:t>only in 18 municipalities.</w:t>
      </w:r>
      <w:r w:rsidR="009A7B10" w:rsidRPr="000253AD">
        <w:rPr>
          <w:rStyle w:val="FootnoteReference"/>
          <w:rFonts w:ascii="Sylfaen" w:hAnsi="Sylfaen" w:cstheme="minorHAnsi"/>
          <w:bCs/>
        </w:rPr>
        <w:footnoteReference w:id="99"/>
      </w:r>
    </w:p>
    <w:p w14:paraId="1588485D" w14:textId="0B94881A" w:rsidR="009A7B10" w:rsidRDefault="009A7B10" w:rsidP="00E15109">
      <w:pPr>
        <w:pStyle w:val="Heading2"/>
        <w:rPr>
          <w:rFonts w:ascii="Sylfaen" w:hAnsi="Sylfaen"/>
        </w:rPr>
      </w:pPr>
      <w:bookmarkStart w:id="26" w:name="_Toc126156066"/>
      <w:r w:rsidRPr="000253AD">
        <w:rPr>
          <w:rFonts w:ascii="Sylfaen" w:hAnsi="Sylfaen"/>
        </w:rPr>
        <w:t>Adequate standard of living and social protection (Article 28)</w:t>
      </w:r>
      <w:bookmarkEnd w:id="26"/>
    </w:p>
    <w:p w14:paraId="5C360411" w14:textId="77777777" w:rsidR="00577BDC" w:rsidRPr="00577BDC" w:rsidRDefault="00577BDC" w:rsidP="00577BDC">
      <w:pPr>
        <w:rPr>
          <w:sz w:val="4"/>
          <w:szCs w:val="4"/>
        </w:rPr>
      </w:pPr>
    </w:p>
    <w:p w14:paraId="1C3AB514" w14:textId="558F03C9" w:rsidR="009A7B10" w:rsidRPr="000253AD" w:rsidRDefault="00A959C9" w:rsidP="00F0261B">
      <w:pPr>
        <w:spacing w:line="276" w:lineRule="auto"/>
        <w:jc w:val="both"/>
        <w:rPr>
          <w:rFonts w:ascii="Sylfaen" w:hAnsi="Sylfaen" w:cstheme="minorHAnsi"/>
          <w:bCs/>
        </w:rPr>
      </w:pPr>
      <w:r>
        <w:rPr>
          <w:rFonts w:ascii="Sylfaen" w:hAnsi="Sylfaen" w:cstheme="minorHAnsi"/>
          <w:bCs/>
        </w:rPr>
        <w:t xml:space="preserve">69. </w:t>
      </w:r>
      <w:r w:rsidR="009A7B10" w:rsidRPr="000253AD">
        <w:rPr>
          <w:rFonts w:ascii="Sylfaen" w:hAnsi="Sylfaen" w:cstheme="minorHAnsi"/>
          <w:bCs/>
        </w:rPr>
        <w:t xml:space="preserve">Persons with disabilities and their family members often face serious social problems. In the absence of </w:t>
      </w:r>
      <w:r w:rsidR="008559F7" w:rsidRPr="000253AD">
        <w:rPr>
          <w:rFonts w:ascii="Sylfaen" w:hAnsi="Sylfaen" w:cstheme="minorHAnsi"/>
          <w:bCs/>
        </w:rPr>
        <w:t xml:space="preserve">support and other </w:t>
      </w:r>
      <w:r w:rsidR="00BB0D47" w:rsidRPr="000253AD">
        <w:rPr>
          <w:rFonts w:ascii="Sylfaen" w:hAnsi="Sylfaen" w:cstheme="minorHAnsi"/>
          <w:bCs/>
        </w:rPr>
        <w:t xml:space="preserve">services </w:t>
      </w:r>
      <w:r w:rsidR="008559F7" w:rsidRPr="000253AD">
        <w:rPr>
          <w:rFonts w:ascii="Sylfaen" w:hAnsi="Sylfaen" w:cstheme="minorHAnsi"/>
          <w:bCs/>
        </w:rPr>
        <w:t xml:space="preserve">necessary for living </w:t>
      </w:r>
      <w:r w:rsidR="009A7B10" w:rsidRPr="000253AD">
        <w:rPr>
          <w:rFonts w:ascii="Sylfaen" w:hAnsi="Sylfaen" w:cstheme="minorHAnsi"/>
          <w:bCs/>
        </w:rPr>
        <w:t>independent</w:t>
      </w:r>
      <w:r w:rsidR="008559F7" w:rsidRPr="000253AD">
        <w:rPr>
          <w:rFonts w:ascii="Sylfaen" w:hAnsi="Sylfaen" w:cstheme="minorHAnsi"/>
          <w:bCs/>
        </w:rPr>
        <w:t>ly</w:t>
      </w:r>
      <w:r w:rsidR="009A7B10" w:rsidRPr="000253AD">
        <w:rPr>
          <w:rFonts w:ascii="Sylfaen" w:hAnsi="Sylfaen" w:cstheme="minorHAnsi"/>
          <w:bCs/>
        </w:rPr>
        <w:t xml:space="preserve"> (e</w:t>
      </w:r>
      <w:r w:rsidR="006E3F2B" w:rsidRPr="000253AD">
        <w:rPr>
          <w:rFonts w:ascii="Sylfaen" w:hAnsi="Sylfaen" w:cstheme="minorHAnsi"/>
          <w:bCs/>
        </w:rPr>
        <w:t>.</w:t>
      </w:r>
      <w:r w:rsidR="009A7B10" w:rsidRPr="000253AD">
        <w:rPr>
          <w:rFonts w:ascii="Sylfaen" w:hAnsi="Sylfaen" w:cstheme="minorHAnsi"/>
          <w:bCs/>
        </w:rPr>
        <w:t>g</w:t>
      </w:r>
      <w:r w:rsidR="006E3F2B" w:rsidRPr="000253AD">
        <w:rPr>
          <w:rFonts w:ascii="Sylfaen" w:hAnsi="Sylfaen" w:cstheme="minorHAnsi"/>
          <w:bCs/>
        </w:rPr>
        <w:t>.</w:t>
      </w:r>
      <w:r w:rsidR="001C0F2A" w:rsidRPr="000253AD">
        <w:rPr>
          <w:rFonts w:ascii="Sylfaen" w:hAnsi="Sylfaen" w:cstheme="minorHAnsi"/>
          <w:bCs/>
        </w:rPr>
        <w:t>,</w:t>
      </w:r>
      <w:r w:rsidR="009A7B10" w:rsidRPr="000253AD">
        <w:rPr>
          <w:rFonts w:ascii="Sylfaen" w:hAnsi="Sylfaen" w:cstheme="minorHAnsi"/>
          <w:bCs/>
        </w:rPr>
        <w:t xml:space="preserve"> a personal assistant or a home care program</w:t>
      </w:r>
      <w:r w:rsidR="006E3F2B" w:rsidRPr="000253AD">
        <w:rPr>
          <w:rFonts w:ascii="Sylfaen" w:hAnsi="Sylfaen" w:cstheme="minorHAnsi"/>
          <w:bCs/>
        </w:rPr>
        <w:t>me</w:t>
      </w:r>
      <w:r w:rsidR="009A7B10" w:rsidRPr="000253AD">
        <w:rPr>
          <w:rFonts w:ascii="Sylfaen" w:hAnsi="Sylfaen" w:cstheme="minorHAnsi"/>
          <w:bCs/>
        </w:rPr>
        <w:t xml:space="preserve">), the entire burden of support is </w:t>
      </w:r>
      <w:r w:rsidR="006E3F2B" w:rsidRPr="000253AD">
        <w:rPr>
          <w:rFonts w:ascii="Sylfaen" w:hAnsi="Sylfaen" w:cstheme="minorHAnsi"/>
          <w:bCs/>
        </w:rPr>
        <w:t xml:space="preserve">shifted </w:t>
      </w:r>
      <w:r w:rsidR="009A7B10" w:rsidRPr="000253AD">
        <w:rPr>
          <w:rFonts w:ascii="Sylfaen" w:hAnsi="Sylfaen" w:cstheme="minorHAnsi"/>
          <w:bCs/>
        </w:rPr>
        <w:t>to the family members of persons with disabilities</w:t>
      </w:r>
      <w:r w:rsidR="001C0F2A" w:rsidRPr="000253AD">
        <w:rPr>
          <w:rFonts w:ascii="Sylfaen" w:hAnsi="Sylfaen" w:cstheme="minorHAnsi"/>
          <w:bCs/>
        </w:rPr>
        <w:t xml:space="preserve"> and, consequently,</w:t>
      </w:r>
      <w:r w:rsidR="009A7B10" w:rsidRPr="000253AD">
        <w:rPr>
          <w:rFonts w:ascii="Sylfaen" w:hAnsi="Sylfaen" w:cstheme="minorHAnsi"/>
          <w:bCs/>
        </w:rPr>
        <w:t xml:space="preserve"> they are deprived of opportunities </w:t>
      </w:r>
      <w:r w:rsidR="008559F7" w:rsidRPr="000253AD">
        <w:rPr>
          <w:rFonts w:ascii="Sylfaen" w:hAnsi="Sylfaen" w:cstheme="minorHAnsi"/>
          <w:bCs/>
        </w:rPr>
        <w:t>to work and</w:t>
      </w:r>
      <w:r w:rsidR="009A7B10" w:rsidRPr="000253AD">
        <w:rPr>
          <w:rFonts w:ascii="Sylfaen" w:hAnsi="Sylfaen" w:cstheme="minorHAnsi"/>
          <w:bCs/>
        </w:rPr>
        <w:t xml:space="preserve"> improv</w:t>
      </w:r>
      <w:r w:rsidR="008559F7" w:rsidRPr="000253AD">
        <w:rPr>
          <w:rFonts w:ascii="Sylfaen" w:hAnsi="Sylfaen" w:cstheme="minorHAnsi"/>
          <w:bCs/>
        </w:rPr>
        <w:t>e</w:t>
      </w:r>
      <w:r w:rsidR="009A7B10" w:rsidRPr="000253AD">
        <w:rPr>
          <w:rFonts w:ascii="Sylfaen" w:hAnsi="Sylfaen" w:cstheme="minorHAnsi"/>
          <w:bCs/>
        </w:rPr>
        <w:t xml:space="preserve"> their socio-economic </w:t>
      </w:r>
      <w:r w:rsidR="008559F7" w:rsidRPr="000253AD">
        <w:rPr>
          <w:rFonts w:ascii="Sylfaen" w:hAnsi="Sylfaen" w:cstheme="minorHAnsi"/>
          <w:bCs/>
        </w:rPr>
        <w:t>situation</w:t>
      </w:r>
      <w:r w:rsidR="009A7B10" w:rsidRPr="000253AD">
        <w:rPr>
          <w:rFonts w:ascii="Sylfaen" w:hAnsi="Sylfaen" w:cstheme="minorHAnsi"/>
          <w:bCs/>
        </w:rPr>
        <w:t>. It should be noted that older persons with disabilities are unable to benefit from the social package and age-related pension at the same time.</w:t>
      </w:r>
      <w:r w:rsidR="006E3F2B" w:rsidRPr="000253AD">
        <w:rPr>
          <w:rStyle w:val="FootnoteReference"/>
          <w:rFonts w:ascii="Sylfaen" w:hAnsi="Sylfaen" w:cstheme="minorHAnsi"/>
          <w:bCs/>
        </w:rPr>
        <w:footnoteReference w:id="100"/>
      </w:r>
      <w:r w:rsidR="008559F7" w:rsidRPr="000253AD">
        <w:rPr>
          <w:rFonts w:ascii="Sylfaen" w:hAnsi="Sylfaen" w:cstheme="minorHAnsi"/>
          <w:bCs/>
        </w:rPr>
        <w:t xml:space="preserve"> </w:t>
      </w:r>
      <w:r w:rsidR="00BB0D47" w:rsidRPr="000253AD">
        <w:rPr>
          <w:rFonts w:ascii="Sylfaen" w:hAnsi="Sylfaen" w:cstheme="minorHAnsi"/>
          <w:bCs/>
        </w:rPr>
        <w:t xml:space="preserve"> </w:t>
      </w:r>
    </w:p>
    <w:p w14:paraId="09877677" w14:textId="0CB019DE" w:rsidR="006E3F2B" w:rsidRPr="000253AD" w:rsidRDefault="00A959C9" w:rsidP="00F0261B">
      <w:pPr>
        <w:spacing w:line="276" w:lineRule="auto"/>
        <w:jc w:val="both"/>
        <w:rPr>
          <w:rFonts w:ascii="Sylfaen" w:hAnsi="Sylfaen" w:cstheme="minorHAnsi"/>
          <w:bCs/>
        </w:rPr>
      </w:pPr>
      <w:r>
        <w:rPr>
          <w:rFonts w:ascii="Sylfaen" w:hAnsi="Sylfaen" w:cstheme="minorHAnsi"/>
          <w:bCs/>
        </w:rPr>
        <w:lastRenderedPageBreak/>
        <w:t xml:space="preserve">70. </w:t>
      </w:r>
      <w:r w:rsidR="006E3F2B" w:rsidRPr="000253AD">
        <w:rPr>
          <w:rFonts w:ascii="Sylfaen" w:hAnsi="Sylfaen" w:cstheme="minorHAnsi"/>
          <w:bCs/>
        </w:rPr>
        <w:t xml:space="preserve">The severe infrastructural </w:t>
      </w:r>
      <w:r w:rsidR="00AF7156" w:rsidRPr="000253AD">
        <w:rPr>
          <w:rFonts w:ascii="Sylfaen" w:hAnsi="Sylfaen" w:cstheme="minorHAnsi"/>
          <w:bCs/>
        </w:rPr>
        <w:t>condition</w:t>
      </w:r>
      <w:r w:rsidR="001C0F2A" w:rsidRPr="000253AD">
        <w:rPr>
          <w:rFonts w:ascii="Sylfaen" w:hAnsi="Sylfaen" w:cstheme="minorHAnsi"/>
          <w:bCs/>
        </w:rPr>
        <w:t>s</w:t>
      </w:r>
      <w:r w:rsidR="006E3F2B" w:rsidRPr="000253AD">
        <w:rPr>
          <w:rFonts w:ascii="Sylfaen" w:hAnsi="Sylfaen" w:cstheme="minorHAnsi"/>
          <w:bCs/>
        </w:rPr>
        <w:t xml:space="preserve"> in social housing violate the right of persons with disabilities to live in dignified and safe conditions. Th</w:t>
      </w:r>
      <w:r w:rsidR="007762B7" w:rsidRPr="000253AD">
        <w:rPr>
          <w:rFonts w:ascii="Sylfaen" w:hAnsi="Sylfaen" w:cstheme="minorHAnsi"/>
          <w:bCs/>
        </w:rPr>
        <w:t>is</w:t>
      </w:r>
      <w:r w:rsidR="006E3F2B" w:rsidRPr="000253AD">
        <w:rPr>
          <w:rFonts w:ascii="Sylfaen" w:hAnsi="Sylfaen" w:cstheme="minorHAnsi"/>
          <w:bCs/>
        </w:rPr>
        <w:t xml:space="preserve"> problem is particularly acute </w:t>
      </w:r>
      <w:r w:rsidR="005842ED" w:rsidRPr="000253AD">
        <w:rPr>
          <w:rFonts w:ascii="Sylfaen" w:hAnsi="Sylfaen" w:cstheme="minorHAnsi"/>
          <w:bCs/>
        </w:rPr>
        <w:t xml:space="preserve">considering the fact </w:t>
      </w:r>
      <w:r w:rsidR="006E3F2B" w:rsidRPr="000253AD">
        <w:rPr>
          <w:rFonts w:ascii="Sylfaen" w:hAnsi="Sylfaen" w:cstheme="minorHAnsi"/>
          <w:bCs/>
        </w:rPr>
        <w:t xml:space="preserve">that the vast majority of </w:t>
      </w:r>
      <w:r w:rsidR="005842ED" w:rsidRPr="000253AD">
        <w:rPr>
          <w:rFonts w:ascii="Sylfaen" w:hAnsi="Sylfaen" w:cstheme="minorHAnsi"/>
          <w:bCs/>
        </w:rPr>
        <w:t>such</w:t>
      </w:r>
      <w:r w:rsidR="006E3F2B" w:rsidRPr="000253AD">
        <w:rPr>
          <w:rFonts w:ascii="Sylfaen" w:hAnsi="Sylfaen" w:cstheme="minorHAnsi"/>
          <w:bCs/>
        </w:rPr>
        <w:t xml:space="preserve"> facilities completely or partially ignore the needs of persons with disabilities.</w:t>
      </w:r>
      <w:r w:rsidR="006E3F2B" w:rsidRPr="000253AD">
        <w:rPr>
          <w:rStyle w:val="FootnoteReference"/>
          <w:rFonts w:ascii="Sylfaen" w:hAnsi="Sylfaen" w:cstheme="minorHAnsi"/>
          <w:bCs/>
        </w:rPr>
        <w:footnoteReference w:id="101"/>
      </w:r>
    </w:p>
    <w:p w14:paraId="5080B784" w14:textId="6496A0FC" w:rsidR="009A7B10" w:rsidRPr="000253AD" w:rsidRDefault="00A959C9" w:rsidP="00F0261B">
      <w:pPr>
        <w:spacing w:line="276" w:lineRule="auto"/>
        <w:jc w:val="both"/>
        <w:rPr>
          <w:rFonts w:ascii="Sylfaen" w:hAnsi="Sylfaen" w:cstheme="minorHAnsi"/>
          <w:bCs/>
        </w:rPr>
      </w:pPr>
      <w:r>
        <w:rPr>
          <w:rFonts w:ascii="Sylfaen" w:hAnsi="Sylfaen" w:cstheme="minorHAnsi"/>
          <w:bCs/>
        </w:rPr>
        <w:t xml:space="preserve">71. </w:t>
      </w:r>
      <w:r w:rsidR="006E3F2B" w:rsidRPr="000253AD">
        <w:rPr>
          <w:rFonts w:ascii="Sylfaen" w:hAnsi="Sylfaen" w:cstheme="minorHAnsi"/>
          <w:bCs/>
        </w:rPr>
        <w:t xml:space="preserve">Due to the unstable nature and short duration of the rental housing service, as well as the absence of beneficiary empowerment mechanisms, </w:t>
      </w:r>
      <w:r w:rsidR="007762B7" w:rsidRPr="000253AD">
        <w:rPr>
          <w:rFonts w:ascii="Sylfaen" w:hAnsi="Sylfaen" w:cstheme="minorHAnsi"/>
          <w:bCs/>
        </w:rPr>
        <w:t xml:space="preserve">this service </w:t>
      </w:r>
      <w:r w:rsidR="006E3F2B" w:rsidRPr="000253AD">
        <w:rPr>
          <w:rFonts w:ascii="Sylfaen" w:hAnsi="Sylfaen" w:cstheme="minorHAnsi"/>
          <w:bCs/>
        </w:rPr>
        <w:t xml:space="preserve">is not effective in combating homelessness in the long term. </w:t>
      </w:r>
      <w:r w:rsidR="007762B7" w:rsidRPr="000253AD">
        <w:rPr>
          <w:rFonts w:ascii="Sylfaen" w:hAnsi="Sylfaen" w:cstheme="minorHAnsi"/>
          <w:bCs/>
        </w:rPr>
        <w:t xml:space="preserve">Moreover, </w:t>
      </w:r>
      <w:r w:rsidR="006E3F2B" w:rsidRPr="000253AD">
        <w:rPr>
          <w:rFonts w:ascii="Sylfaen" w:hAnsi="Sylfaen" w:cstheme="minorHAnsi"/>
          <w:bCs/>
        </w:rPr>
        <w:t>the beneficiary groups of th</w:t>
      </w:r>
      <w:r w:rsidR="002E3717" w:rsidRPr="000253AD">
        <w:rPr>
          <w:rFonts w:ascii="Sylfaen" w:hAnsi="Sylfaen" w:cstheme="minorHAnsi"/>
          <w:bCs/>
        </w:rPr>
        <w:t xml:space="preserve">is service </w:t>
      </w:r>
      <w:r w:rsidR="003A7444" w:rsidRPr="000253AD">
        <w:rPr>
          <w:rFonts w:ascii="Sylfaen" w:hAnsi="Sylfaen" w:cstheme="minorHAnsi"/>
          <w:bCs/>
        </w:rPr>
        <w:t>var</w:t>
      </w:r>
      <w:r w:rsidR="00BB0D47" w:rsidRPr="000253AD">
        <w:rPr>
          <w:rFonts w:ascii="Sylfaen" w:hAnsi="Sylfaen" w:cstheme="minorHAnsi"/>
          <w:bCs/>
        </w:rPr>
        <w:t>y</w:t>
      </w:r>
      <w:r w:rsidR="003A7444" w:rsidRPr="000253AD">
        <w:rPr>
          <w:rFonts w:ascii="Sylfaen" w:hAnsi="Sylfaen" w:cstheme="minorHAnsi"/>
          <w:bCs/>
        </w:rPr>
        <w:t xml:space="preserve"> according to </w:t>
      </w:r>
      <w:r w:rsidR="006E3F2B" w:rsidRPr="000253AD">
        <w:rPr>
          <w:rFonts w:ascii="Sylfaen" w:hAnsi="Sylfaen" w:cstheme="minorHAnsi"/>
          <w:bCs/>
        </w:rPr>
        <w:t xml:space="preserve">municipalities. As a result, </w:t>
      </w:r>
      <w:r w:rsidR="003A7444" w:rsidRPr="000253AD">
        <w:rPr>
          <w:rFonts w:ascii="Sylfaen" w:hAnsi="Sylfaen" w:cstheme="minorHAnsi"/>
          <w:bCs/>
        </w:rPr>
        <w:t xml:space="preserve">the </w:t>
      </w:r>
      <w:r w:rsidR="006E3F2B" w:rsidRPr="000253AD">
        <w:rPr>
          <w:rFonts w:ascii="Sylfaen" w:hAnsi="Sylfaen" w:cstheme="minorHAnsi"/>
          <w:bCs/>
        </w:rPr>
        <w:t xml:space="preserve">groups considered to be of lower priority by the local government are excluded from the </w:t>
      </w:r>
      <w:r w:rsidR="00BB0D47" w:rsidRPr="000253AD">
        <w:rPr>
          <w:rFonts w:ascii="Sylfaen" w:hAnsi="Sylfaen" w:cstheme="minorHAnsi"/>
          <w:bCs/>
        </w:rPr>
        <w:t>service</w:t>
      </w:r>
      <w:r w:rsidR="006E3F2B" w:rsidRPr="000253AD">
        <w:rPr>
          <w:rFonts w:ascii="Sylfaen" w:hAnsi="Sylfaen" w:cstheme="minorHAnsi"/>
          <w:bCs/>
        </w:rPr>
        <w:t>.</w:t>
      </w:r>
      <w:r w:rsidR="00B41441" w:rsidRPr="000253AD">
        <w:rPr>
          <w:rStyle w:val="FootnoteReference"/>
          <w:rFonts w:ascii="Sylfaen" w:hAnsi="Sylfaen" w:cstheme="minorHAnsi"/>
          <w:bCs/>
        </w:rPr>
        <w:footnoteReference w:id="102"/>
      </w:r>
    </w:p>
    <w:p w14:paraId="1AA27B90" w14:textId="5686F1DE" w:rsidR="006E3F2B" w:rsidRPr="000253AD" w:rsidRDefault="00A959C9" w:rsidP="00F0261B">
      <w:pPr>
        <w:spacing w:line="276" w:lineRule="auto"/>
        <w:jc w:val="both"/>
        <w:rPr>
          <w:rFonts w:ascii="Sylfaen" w:hAnsi="Sylfaen" w:cstheme="minorHAnsi"/>
        </w:rPr>
      </w:pPr>
      <w:r>
        <w:rPr>
          <w:rFonts w:ascii="Sylfaen" w:hAnsi="Sylfaen" w:cstheme="minorHAnsi"/>
        </w:rPr>
        <w:t xml:space="preserve">72. </w:t>
      </w:r>
      <w:r w:rsidR="0045315C" w:rsidRPr="000253AD">
        <w:rPr>
          <w:rFonts w:ascii="Sylfaen" w:hAnsi="Sylfaen" w:cstheme="minorHAnsi"/>
        </w:rPr>
        <w:t xml:space="preserve">There are also problems </w:t>
      </w:r>
      <w:r w:rsidR="006E3F2B" w:rsidRPr="000253AD">
        <w:rPr>
          <w:rFonts w:ascii="Sylfaen" w:hAnsi="Sylfaen" w:cstheme="minorHAnsi"/>
        </w:rPr>
        <w:t xml:space="preserve">in the direction of access to proper food. Persons with disabilities do not have access to sufficient quantities of safe or quality food. </w:t>
      </w:r>
      <w:r w:rsidR="00B41441" w:rsidRPr="000253AD">
        <w:rPr>
          <w:rFonts w:ascii="Sylfaen" w:hAnsi="Sylfaen" w:cstheme="minorHAnsi"/>
        </w:rPr>
        <w:t>Operation</w:t>
      </w:r>
      <w:r w:rsidR="006E3F2B" w:rsidRPr="000253AD">
        <w:rPr>
          <w:rFonts w:ascii="Sylfaen" w:hAnsi="Sylfaen" w:cstheme="minorHAnsi"/>
        </w:rPr>
        <w:t xml:space="preserve"> of </w:t>
      </w:r>
      <w:r w:rsidR="002031A0" w:rsidRPr="000253AD">
        <w:rPr>
          <w:rFonts w:ascii="Sylfaen" w:hAnsi="Sylfaen" w:cstheme="minorHAnsi"/>
        </w:rPr>
        <w:t xml:space="preserve">state free meal program at the municipal levels is faulty </w:t>
      </w:r>
      <w:r w:rsidR="0045315C" w:rsidRPr="000253AD">
        <w:rPr>
          <w:rFonts w:ascii="Sylfaen" w:hAnsi="Sylfaen" w:cstheme="minorHAnsi"/>
        </w:rPr>
        <w:t>in case of</w:t>
      </w:r>
      <w:r w:rsidR="00B41441" w:rsidRPr="000253AD">
        <w:rPr>
          <w:rFonts w:ascii="Sylfaen" w:hAnsi="Sylfaen" w:cstheme="minorHAnsi"/>
        </w:rPr>
        <w:t xml:space="preserve"> persons with disabilities</w:t>
      </w:r>
      <w:r w:rsidR="006E3F2B" w:rsidRPr="000253AD">
        <w:rPr>
          <w:rFonts w:ascii="Sylfaen" w:hAnsi="Sylfaen" w:cstheme="minorHAnsi"/>
        </w:rPr>
        <w:t xml:space="preserve">. In particular, services are not provided to persons with disabilities in a properly equipped, accessible </w:t>
      </w:r>
      <w:r w:rsidR="00B41441" w:rsidRPr="000253AD">
        <w:rPr>
          <w:rFonts w:ascii="Sylfaen" w:hAnsi="Sylfaen" w:cstheme="minorHAnsi"/>
        </w:rPr>
        <w:t>or</w:t>
      </w:r>
      <w:r w:rsidR="006E3F2B" w:rsidRPr="000253AD">
        <w:rPr>
          <w:rFonts w:ascii="Sylfaen" w:hAnsi="Sylfaen" w:cstheme="minorHAnsi"/>
        </w:rPr>
        <w:t xml:space="preserve"> safe environment. The majority of </w:t>
      </w:r>
      <w:r w:rsidR="008244CC" w:rsidRPr="000253AD">
        <w:rPr>
          <w:rFonts w:ascii="Sylfaen" w:hAnsi="Sylfaen" w:cstheme="minorHAnsi"/>
        </w:rPr>
        <w:t xml:space="preserve">service providing </w:t>
      </w:r>
      <w:r w:rsidR="006E3F2B" w:rsidRPr="000253AD">
        <w:rPr>
          <w:rFonts w:ascii="Sylfaen" w:hAnsi="Sylfaen" w:cstheme="minorHAnsi"/>
        </w:rPr>
        <w:t>institutions do not meet universal design standards.</w:t>
      </w:r>
      <w:r w:rsidR="00B41441" w:rsidRPr="000253AD">
        <w:rPr>
          <w:rStyle w:val="FootnoteReference"/>
          <w:rFonts w:ascii="Sylfaen" w:hAnsi="Sylfaen" w:cstheme="minorHAnsi"/>
        </w:rPr>
        <w:footnoteReference w:id="103"/>
      </w:r>
    </w:p>
    <w:p w14:paraId="63615EBA" w14:textId="3B50E1B8" w:rsidR="00B41441" w:rsidRDefault="00B41441" w:rsidP="00E15109">
      <w:pPr>
        <w:pStyle w:val="Heading2"/>
        <w:rPr>
          <w:rFonts w:ascii="Sylfaen" w:hAnsi="Sylfaen"/>
        </w:rPr>
      </w:pPr>
      <w:bookmarkStart w:id="27" w:name="_Toc126156067"/>
      <w:r w:rsidRPr="000253AD">
        <w:rPr>
          <w:rFonts w:ascii="Sylfaen" w:hAnsi="Sylfaen"/>
        </w:rPr>
        <w:t>Participation in political and public life (Article 29)</w:t>
      </w:r>
      <w:bookmarkEnd w:id="27"/>
    </w:p>
    <w:p w14:paraId="28F01767" w14:textId="77777777" w:rsidR="004E708A" w:rsidRPr="004E708A" w:rsidRDefault="004E708A" w:rsidP="004E708A">
      <w:pPr>
        <w:rPr>
          <w:sz w:val="4"/>
          <w:szCs w:val="4"/>
        </w:rPr>
      </w:pPr>
    </w:p>
    <w:p w14:paraId="1572148E" w14:textId="65AB31B8" w:rsidR="00B41441" w:rsidRPr="000253AD" w:rsidRDefault="00A959C9" w:rsidP="00F0261B">
      <w:pPr>
        <w:spacing w:line="276" w:lineRule="auto"/>
        <w:jc w:val="both"/>
        <w:rPr>
          <w:rFonts w:ascii="Sylfaen" w:hAnsi="Sylfaen" w:cstheme="minorHAnsi"/>
          <w:bCs/>
        </w:rPr>
      </w:pPr>
      <w:r>
        <w:rPr>
          <w:rFonts w:ascii="Sylfaen" w:hAnsi="Sylfaen" w:cstheme="minorHAnsi"/>
          <w:bCs/>
        </w:rPr>
        <w:t xml:space="preserve">73. </w:t>
      </w:r>
      <w:r w:rsidR="00655D22" w:rsidRPr="000253AD">
        <w:rPr>
          <w:rFonts w:ascii="Sylfaen" w:hAnsi="Sylfaen" w:cstheme="minorHAnsi"/>
          <w:bCs/>
        </w:rPr>
        <w:t>Low p</w:t>
      </w:r>
      <w:r w:rsidR="002031A0" w:rsidRPr="000253AD">
        <w:rPr>
          <w:rFonts w:ascii="Sylfaen" w:hAnsi="Sylfaen" w:cstheme="minorHAnsi"/>
          <w:bCs/>
        </w:rPr>
        <w:t>articipation</w:t>
      </w:r>
      <w:r w:rsidR="00B41441" w:rsidRPr="000253AD">
        <w:rPr>
          <w:rFonts w:ascii="Sylfaen" w:hAnsi="Sylfaen" w:cstheme="minorHAnsi"/>
          <w:bCs/>
        </w:rPr>
        <w:t xml:space="preserve"> of </w:t>
      </w:r>
      <w:r w:rsidR="00B41441" w:rsidRPr="000253AD">
        <w:rPr>
          <w:rFonts w:ascii="Sylfaen" w:hAnsi="Sylfaen" w:cstheme="minorHAnsi"/>
        </w:rPr>
        <w:t xml:space="preserve">persons with disabilities </w:t>
      </w:r>
      <w:r w:rsidR="00B41441" w:rsidRPr="000253AD">
        <w:rPr>
          <w:rFonts w:ascii="Sylfaen" w:hAnsi="Sylfaen" w:cstheme="minorHAnsi"/>
          <w:bCs/>
        </w:rPr>
        <w:t xml:space="preserve">in political and public life is problematic. An important challenge is the creation and functioning of </w:t>
      </w:r>
      <w:r w:rsidR="002031A0" w:rsidRPr="000253AD">
        <w:rPr>
          <w:rFonts w:ascii="Sylfaen" w:hAnsi="Sylfaen" w:cstheme="minorHAnsi"/>
          <w:bCs/>
        </w:rPr>
        <w:t xml:space="preserve">local </w:t>
      </w:r>
      <w:r w:rsidR="00B41441" w:rsidRPr="000253AD">
        <w:rPr>
          <w:rFonts w:ascii="Sylfaen" w:hAnsi="Sylfaen" w:cstheme="minorHAnsi"/>
          <w:bCs/>
        </w:rPr>
        <w:t xml:space="preserve">councils working on issues of persons </w:t>
      </w:r>
      <w:r w:rsidR="00B41441" w:rsidRPr="000253AD">
        <w:rPr>
          <w:rFonts w:ascii="Sylfaen" w:hAnsi="Sylfaen" w:cstheme="minorHAnsi"/>
        </w:rPr>
        <w:t xml:space="preserve">with disabilities </w:t>
      </w:r>
      <w:r w:rsidR="00B41441" w:rsidRPr="000253AD">
        <w:rPr>
          <w:rFonts w:ascii="Sylfaen" w:hAnsi="Sylfaen" w:cstheme="minorHAnsi"/>
          <w:bCs/>
        </w:rPr>
        <w:t>in local self-governing units</w:t>
      </w:r>
      <w:r w:rsidR="003A7444" w:rsidRPr="000253AD">
        <w:rPr>
          <w:rFonts w:ascii="Sylfaen" w:hAnsi="Sylfaen" w:cstheme="minorHAnsi"/>
          <w:bCs/>
        </w:rPr>
        <w:t xml:space="preserve"> to </w:t>
      </w:r>
      <w:r w:rsidR="00B41441" w:rsidRPr="000253AD">
        <w:rPr>
          <w:rFonts w:ascii="Sylfaen" w:hAnsi="Sylfaen" w:cstheme="minorHAnsi"/>
          <w:bCs/>
        </w:rPr>
        <w:t xml:space="preserve">ensure the inclusion of persons </w:t>
      </w:r>
      <w:r w:rsidR="00B41441" w:rsidRPr="000253AD">
        <w:rPr>
          <w:rFonts w:ascii="Sylfaen" w:hAnsi="Sylfaen" w:cstheme="minorHAnsi"/>
        </w:rPr>
        <w:t xml:space="preserve">with disabilities </w:t>
      </w:r>
      <w:r w:rsidR="00B41441" w:rsidRPr="000253AD">
        <w:rPr>
          <w:rFonts w:ascii="Sylfaen" w:hAnsi="Sylfaen" w:cstheme="minorHAnsi"/>
          <w:bCs/>
        </w:rPr>
        <w:t xml:space="preserve">in the decision-making process. Despite the </w:t>
      </w:r>
      <w:r w:rsidR="00BB0D47" w:rsidRPr="000253AD">
        <w:rPr>
          <w:rFonts w:ascii="Sylfaen" w:hAnsi="Sylfaen" w:cstheme="minorHAnsi"/>
          <w:bCs/>
        </w:rPr>
        <w:t xml:space="preserve">relevant </w:t>
      </w:r>
      <w:r w:rsidR="003A7444" w:rsidRPr="000253AD">
        <w:rPr>
          <w:rFonts w:ascii="Sylfaen" w:hAnsi="Sylfaen" w:cstheme="minorHAnsi"/>
          <w:bCs/>
        </w:rPr>
        <w:t>obligation</w:t>
      </w:r>
      <w:r w:rsidR="00B41441" w:rsidRPr="000253AD">
        <w:rPr>
          <w:rFonts w:ascii="Sylfaen" w:hAnsi="Sylfaen" w:cstheme="minorHAnsi"/>
          <w:bCs/>
        </w:rPr>
        <w:t>,</w:t>
      </w:r>
      <w:r w:rsidR="00B41441" w:rsidRPr="000253AD">
        <w:rPr>
          <w:rStyle w:val="FootnoteReference"/>
          <w:rFonts w:ascii="Sylfaen" w:hAnsi="Sylfaen" w:cstheme="minorHAnsi"/>
          <w:bCs/>
        </w:rPr>
        <w:footnoteReference w:id="104"/>
      </w:r>
      <w:r w:rsidR="00B41441" w:rsidRPr="000253AD">
        <w:rPr>
          <w:rFonts w:ascii="Sylfaen" w:hAnsi="Sylfaen" w:cstheme="minorHAnsi"/>
          <w:bCs/>
        </w:rPr>
        <w:t xml:space="preserve"> until now,</w:t>
      </w:r>
      <w:r w:rsidR="00655D22" w:rsidRPr="000253AD">
        <w:rPr>
          <w:rFonts w:ascii="Sylfaen" w:hAnsi="Sylfaen" w:cstheme="minorHAnsi"/>
          <w:bCs/>
        </w:rPr>
        <w:t xml:space="preserve"> such</w:t>
      </w:r>
      <w:r w:rsidR="00B41441" w:rsidRPr="000253AD">
        <w:rPr>
          <w:rFonts w:ascii="Sylfaen" w:hAnsi="Sylfaen" w:cstheme="minorHAnsi"/>
          <w:bCs/>
        </w:rPr>
        <w:t xml:space="preserve"> councils have not been </w:t>
      </w:r>
      <w:r w:rsidR="003A7444" w:rsidRPr="000253AD">
        <w:rPr>
          <w:rFonts w:ascii="Sylfaen" w:hAnsi="Sylfaen" w:cstheme="minorHAnsi"/>
          <w:bCs/>
        </w:rPr>
        <w:t>set up</w:t>
      </w:r>
      <w:r w:rsidR="00B41441" w:rsidRPr="000253AD">
        <w:rPr>
          <w:rFonts w:ascii="Sylfaen" w:hAnsi="Sylfaen" w:cstheme="minorHAnsi"/>
          <w:bCs/>
        </w:rPr>
        <w:t xml:space="preserve"> in all </w:t>
      </w:r>
      <w:r w:rsidR="003A7444" w:rsidRPr="000253AD">
        <w:rPr>
          <w:rFonts w:ascii="Sylfaen" w:hAnsi="Sylfaen" w:cstheme="minorHAnsi"/>
          <w:bCs/>
        </w:rPr>
        <w:t xml:space="preserve">the </w:t>
      </w:r>
      <w:r w:rsidR="00B41441" w:rsidRPr="000253AD">
        <w:rPr>
          <w:rFonts w:ascii="Sylfaen" w:hAnsi="Sylfaen" w:cstheme="minorHAnsi"/>
          <w:bCs/>
        </w:rPr>
        <w:t>municipalities,</w:t>
      </w:r>
      <w:r w:rsidR="00B41441" w:rsidRPr="000253AD">
        <w:rPr>
          <w:rStyle w:val="FootnoteReference"/>
          <w:rFonts w:ascii="Sylfaen" w:hAnsi="Sylfaen" w:cstheme="minorHAnsi"/>
          <w:bCs/>
        </w:rPr>
        <w:footnoteReference w:id="105"/>
      </w:r>
      <w:r w:rsidR="00B41441" w:rsidRPr="000253AD">
        <w:rPr>
          <w:rFonts w:ascii="Sylfaen" w:hAnsi="Sylfaen" w:cstheme="minorHAnsi"/>
          <w:bCs/>
        </w:rPr>
        <w:t xml:space="preserve"> while during 2021, meetings of the </w:t>
      </w:r>
      <w:r w:rsidR="00AF7156" w:rsidRPr="000253AD">
        <w:rPr>
          <w:rFonts w:ascii="Sylfaen" w:hAnsi="Sylfaen" w:cstheme="minorHAnsi"/>
          <w:bCs/>
        </w:rPr>
        <w:t>consultative bod</w:t>
      </w:r>
      <w:r w:rsidR="00655D22" w:rsidRPr="000253AD">
        <w:rPr>
          <w:rFonts w:ascii="Sylfaen" w:hAnsi="Sylfaen" w:cstheme="minorHAnsi"/>
          <w:bCs/>
        </w:rPr>
        <w:t>ies of these councils</w:t>
      </w:r>
      <w:r w:rsidR="00B41441" w:rsidRPr="000253AD">
        <w:rPr>
          <w:rFonts w:ascii="Sylfaen" w:hAnsi="Sylfaen" w:cstheme="minorHAnsi"/>
          <w:bCs/>
        </w:rPr>
        <w:t xml:space="preserve"> were held </w:t>
      </w:r>
      <w:r w:rsidR="003A7444" w:rsidRPr="000253AD">
        <w:rPr>
          <w:rFonts w:ascii="Sylfaen" w:hAnsi="Sylfaen" w:cstheme="minorHAnsi"/>
          <w:bCs/>
        </w:rPr>
        <w:t xml:space="preserve">only </w:t>
      </w:r>
      <w:r w:rsidR="00B41441" w:rsidRPr="000253AD">
        <w:rPr>
          <w:rFonts w:ascii="Sylfaen" w:hAnsi="Sylfaen" w:cstheme="minorHAnsi"/>
          <w:bCs/>
        </w:rPr>
        <w:t>in 25 municipalities.</w:t>
      </w:r>
      <w:r w:rsidR="00B41441" w:rsidRPr="000253AD">
        <w:rPr>
          <w:rStyle w:val="FootnoteReference"/>
          <w:rFonts w:ascii="Sylfaen" w:hAnsi="Sylfaen" w:cstheme="minorHAnsi"/>
          <w:bCs/>
        </w:rPr>
        <w:footnoteReference w:id="106"/>
      </w:r>
    </w:p>
    <w:p w14:paraId="0DAB9463" w14:textId="088F84AF" w:rsidR="00B41441" w:rsidRPr="000253AD" w:rsidRDefault="00A959C9" w:rsidP="00F0261B">
      <w:pPr>
        <w:spacing w:line="276" w:lineRule="auto"/>
        <w:jc w:val="both"/>
        <w:rPr>
          <w:rStyle w:val="markedcontent"/>
          <w:rFonts w:ascii="Sylfaen" w:hAnsi="Sylfaen" w:cstheme="minorHAnsi"/>
        </w:rPr>
      </w:pPr>
      <w:r>
        <w:rPr>
          <w:rStyle w:val="markedcontent"/>
          <w:rFonts w:ascii="Sylfaen" w:hAnsi="Sylfaen" w:cstheme="minorHAnsi"/>
        </w:rPr>
        <w:lastRenderedPageBreak/>
        <w:t xml:space="preserve">74. </w:t>
      </w:r>
      <w:r w:rsidR="007A41CF" w:rsidRPr="000253AD">
        <w:rPr>
          <w:rStyle w:val="markedcontent"/>
          <w:rFonts w:ascii="Sylfaen" w:hAnsi="Sylfaen" w:cstheme="minorHAnsi"/>
        </w:rPr>
        <w:t>Lack of a</w:t>
      </w:r>
      <w:r w:rsidR="00B41441" w:rsidRPr="000253AD">
        <w:rPr>
          <w:rStyle w:val="markedcontent"/>
          <w:rFonts w:ascii="Sylfaen" w:hAnsi="Sylfaen" w:cstheme="minorHAnsi"/>
        </w:rPr>
        <w:t>ccessibility of polling stations remains a challenge</w:t>
      </w:r>
      <w:r w:rsidR="002031A0" w:rsidRPr="000253AD">
        <w:rPr>
          <w:rStyle w:val="markedcontent"/>
          <w:rFonts w:ascii="Sylfaen" w:hAnsi="Sylfaen" w:cstheme="minorHAnsi"/>
        </w:rPr>
        <w:t xml:space="preserve"> during elections</w:t>
      </w:r>
      <w:r w:rsidR="00B41441" w:rsidRPr="000253AD">
        <w:rPr>
          <w:rStyle w:val="markedcontent"/>
          <w:rFonts w:ascii="Sylfaen" w:hAnsi="Sylfaen" w:cstheme="minorHAnsi"/>
        </w:rPr>
        <w:t xml:space="preserve">. </w:t>
      </w:r>
      <w:r w:rsidR="003A7444" w:rsidRPr="000253AD">
        <w:rPr>
          <w:rStyle w:val="markedcontent"/>
          <w:rFonts w:ascii="Sylfaen" w:hAnsi="Sylfaen" w:cstheme="minorHAnsi"/>
        </w:rPr>
        <w:t>When</w:t>
      </w:r>
      <w:r w:rsidR="00B41441" w:rsidRPr="000253AD">
        <w:rPr>
          <w:rStyle w:val="markedcontent"/>
          <w:rFonts w:ascii="Sylfaen" w:hAnsi="Sylfaen" w:cstheme="minorHAnsi"/>
        </w:rPr>
        <w:t xml:space="preserve"> assess</w:t>
      </w:r>
      <w:r w:rsidR="003A7444" w:rsidRPr="000253AD">
        <w:rPr>
          <w:rStyle w:val="markedcontent"/>
          <w:rFonts w:ascii="Sylfaen" w:hAnsi="Sylfaen" w:cstheme="minorHAnsi"/>
        </w:rPr>
        <w:t>ing</w:t>
      </w:r>
      <w:r w:rsidR="00B41441" w:rsidRPr="000253AD">
        <w:rPr>
          <w:rStyle w:val="markedcontent"/>
          <w:rFonts w:ascii="Sylfaen" w:hAnsi="Sylfaen" w:cstheme="minorHAnsi"/>
        </w:rPr>
        <w:t xml:space="preserve"> accessibility, emphasis is mainly placed on physical </w:t>
      </w:r>
      <w:r w:rsidR="000E40F0" w:rsidRPr="000253AD">
        <w:rPr>
          <w:rStyle w:val="markedcontent"/>
          <w:rFonts w:ascii="Sylfaen" w:hAnsi="Sylfaen" w:cstheme="minorHAnsi"/>
        </w:rPr>
        <w:t>barriers</w:t>
      </w:r>
      <w:r w:rsidR="00B41441" w:rsidRPr="000253AD">
        <w:rPr>
          <w:rStyle w:val="markedcontent"/>
          <w:rFonts w:ascii="Sylfaen" w:hAnsi="Sylfaen" w:cstheme="minorHAnsi"/>
        </w:rPr>
        <w:t xml:space="preserve"> and presence of ramps,</w:t>
      </w:r>
      <w:r w:rsidR="00B41441" w:rsidRPr="000253AD">
        <w:rPr>
          <w:rStyle w:val="FootnoteReference"/>
          <w:rFonts w:ascii="Sylfaen" w:hAnsi="Sylfaen" w:cstheme="minorHAnsi"/>
        </w:rPr>
        <w:footnoteReference w:id="107"/>
      </w:r>
      <w:r w:rsidR="00B41441" w:rsidRPr="000253AD">
        <w:rPr>
          <w:rStyle w:val="markedcontent"/>
          <w:rFonts w:ascii="Sylfaen" w:hAnsi="Sylfaen" w:cstheme="minorHAnsi"/>
        </w:rPr>
        <w:t xml:space="preserve"> </w:t>
      </w:r>
      <w:r w:rsidR="000E40F0" w:rsidRPr="000253AD">
        <w:rPr>
          <w:rStyle w:val="markedcontent"/>
          <w:rFonts w:ascii="Sylfaen" w:hAnsi="Sylfaen" w:cstheme="minorHAnsi"/>
        </w:rPr>
        <w:t>and</w:t>
      </w:r>
      <w:r w:rsidR="00B41441" w:rsidRPr="000253AD">
        <w:rPr>
          <w:rStyle w:val="markedcontent"/>
          <w:rFonts w:ascii="Sylfaen" w:hAnsi="Sylfaen" w:cstheme="minorHAnsi"/>
        </w:rPr>
        <w:t xml:space="preserve"> </w:t>
      </w:r>
      <w:r w:rsidR="000E40F0" w:rsidRPr="000253AD">
        <w:rPr>
          <w:rStyle w:val="markedcontent"/>
          <w:rFonts w:ascii="Sylfaen" w:hAnsi="Sylfaen" w:cstheme="minorHAnsi"/>
        </w:rPr>
        <w:t>the relevant photos</w:t>
      </w:r>
      <w:r w:rsidR="00B41441" w:rsidRPr="000253AD">
        <w:rPr>
          <w:rStyle w:val="markedcontent"/>
          <w:rFonts w:ascii="Sylfaen" w:hAnsi="Sylfaen" w:cstheme="minorHAnsi"/>
        </w:rPr>
        <w:t xml:space="preserve"> and information</w:t>
      </w:r>
      <w:r w:rsidR="00662082">
        <w:rPr>
          <w:rStyle w:val="markedcontent"/>
          <w:rFonts w:ascii="Sylfaen" w:hAnsi="Sylfaen" w:cstheme="minorHAnsi"/>
        </w:rPr>
        <w:t xml:space="preserve"> regarding the infrastructure of the polling stations</w:t>
      </w:r>
      <w:r w:rsidR="00B41441" w:rsidRPr="000253AD">
        <w:rPr>
          <w:rStyle w:val="markedcontent"/>
          <w:rFonts w:ascii="Sylfaen" w:hAnsi="Sylfaen" w:cstheme="minorHAnsi"/>
        </w:rPr>
        <w:t xml:space="preserve"> </w:t>
      </w:r>
      <w:r w:rsidR="000E40F0" w:rsidRPr="000253AD">
        <w:rPr>
          <w:rStyle w:val="markedcontent"/>
          <w:rFonts w:ascii="Sylfaen" w:hAnsi="Sylfaen" w:cstheme="minorHAnsi"/>
        </w:rPr>
        <w:t xml:space="preserve">are posted </w:t>
      </w:r>
      <w:r w:rsidR="00B41441" w:rsidRPr="000253AD">
        <w:rPr>
          <w:rStyle w:val="markedcontent"/>
          <w:rFonts w:ascii="Sylfaen" w:hAnsi="Sylfaen" w:cstheme="minorHAnsi"/>
        </w:rPr>
        <w:t xml:space="preserve">on the website. The Central Election Commission does not have information on the accessibility of polling stations for blind </w:t>
      </w:r>
      <w:r w:rsidR="00BB0D47" w:rsidRPr="000253AD">
        <w:rPr>
          <w:rStyle w:val="markedcontent"/>
          <w:rFonts w:ascii="Sylfaen" w:hAnsi="Sylfaen" w:cstheme="minorHAnsi"/>
        </w:rPr>
        <w:t>or</w:t>
      </w:r>
      <w:r w:rsidR="00B41441" w:rsidRPr="000253AD">
        <w:rPr>
          <w:rStyle w:val="markedcontent"/>
          <w:rFonts w:ascii="Sylfaen" w:hAnsi="Sylfaen" w:cstheme="minorHAnsi"/>
        </w:rPr>
        <w:t xml:space="preserve"> deaf people. The Commission does not produce statistics on the number of persons with disabilities participating in the elections, which makes it difficult to assess the dynamics of the </w:t>
      </w:r>
      <w:r w:rsidR="000E40F0" w:rsidRPr="000253AD">
        <w:rPr>
          <w:rStyle w:val="markedcontent"/>
          <w:rFonts w:ascii="Sylfaen" w:hAnsi="Sylfaen" w:cstheme="minorHAnsi"/>
        </w:rPr>
        <w:t>turnout</w:t>
      </w:r>
      <w:r w:rsidR="00B41441" w:rsidRPr="000253AD">
        <w:rPr>
          <w:rStyle w:val="markedcontent"/>
          <w:rFonts w:ascii="Sylfaen" w:hAnsi="Sylfaen" w:cstheme="minorHAnsi"/>
        </w:rPr>
        <w:t xml:space="preserve"> of voters with disabilities. It should be noted that information </w:t>
      </w:r>
      <w:r w:rsidR="007A41CF" w:rsidRPr="000253AD">
        <w:rPr>
          <w:rStyle w:val="markedcontent"/>
          <w:rFonts w:ascii="Sylfaen" w:hAnsi="Sylfaen" w:cstheme="minorHAnsi"/>
        </w:rPr>
        <w:t xml:space="preserve">about </w:t>
      </w:r>
      <w:r w:rsidR="00B41441" w:rsidRPr="000253AD">
        <w:rPr>
          <w:rStyle w:val="markedcontent"/>
          <w:rFonts w:ascii="Sylfaen" w:hAnsi="Sylfaen" w:cstheme="minorHAnsi"/>
        </w:rPr>
        <w:t xml:space="preserve">election programmes </w:t>
      </w:r>
      <w:r w:rsidR="00BB0D47" w:rsidRPr="000253AD">
        <w:rPr>
          <w:rStyle w:val="markedcontent"/>
          <w:rFonts w:ascii="Sylfaen" w:hAnsi="Sylfaen" w:cstheme="minorHAnsi"/>
        </w:rPr>
        <w:t>or</w:t>
      </w:r>
      <w:r w:rsidR="00B41441" w:rsidRPr="000253AD">
        <w:rPr>
          <w:rStyle w:val="markedcontent"/>
          <w:rFonts w:ascii="Sylfaen" w:hAnsi="Sylfaen" w:cstheme="minorHAnsi"/>
        </w:rPr>
        <w:t xml:space="preserve"> processes is not </w:t>
      </w:r>
      <w:r w:rsidR="000E40F0" w:rsidRPr="000253AD">
        <w:rPr>
          <w:rStyle w:val="markedcontent"/>
          <w:rFonts w:ascii="Sylfaen" w:hAnsi="Sylfaen" w:cstheme="minorHAnsi"/>
        </w:rPr>
        <w:t>properly</w:t>
      </w:r>
      <w:r w:rsidR="00B41441" w:rsidRPr="000253AD">
        <w:rPr>
          <w:rStyle w:val="markedcontent"/>
          <w:rFonts w:ascii="Sylfaen" w:hAnsi="Sylfaen" w:cstheme="minorHAnsi"/>
        </w:rPr>
        <w:t xml:space="preserve"> provided to persons with disabilities by using appropriate formats (including simplified language).</w:t>
      </w:r>
    </w:p>
    <w:p w14:paraId="6B6788D0" w14:textId="014067F6" w:rsidR="00621B7B" w:rsidRPr="000A60A8" w:rsidRDefault="00A959C9" w:rsidP="000A60A8">
      <w:pPr>
        <w:spacing w:line="276" w:lineRule="auto"/>
        <w:jc w:val="both"/>
        <w:rPr>
          <w:rFonts w:ascii="Sylfaen" w:hAnsi="Sylfaen" w:cstheme="minorHAnsi"/>
        </w:rPr>
      </w:pPr>
      <w:r>
        <w:rPr>
          <w:rStyle w:val="markedcontent"/>
          <w:rFonts w:ascii="Sylfaen" w:hAnsi="Sylfaen" w:cstheme="minorHAnsi"/>
        </w:rPr>
        <w:t xml:space="preserve">75. </w:t>
      </w:r>
      <w:r w:rsidR="00B41441" w:rsidRPr="000253AD">
        <w:rPr>
          <w:rStyle w:val="markedcontent"/>
          <w:rFonts w:ascii="Sylfaen" w:hAnsi="Sylfaen" w:cstheme="minorHAnsi"/>
        </w:rPr>
        <w:t xml:space="preserve">Measures to promote the participation of persons with disabilities placed in closed institutions in the elections are not properly considered. According to persons with disabilities, political parties are not interested in their attitudes and </w:t>
      </w:r>
      <w:r w:rsidR="000E40F0" w:rsidRPr="000253AD">
        <w:rPr>
          <w:rStyle w:val="markedcontent"/>
          <w:rFonts w:ascii="Sylfaen" w:hAnsi="Sylfaen" w:cstheme="minorHAnsi"/>
        </w:rPr>
        <w:t>do not</w:t>
      </w:r>
      <w:r w:rsidR="00B41441" w:rsidRPr="000253AD">
        <w:rPr>
          <w:rStyle w:val="markedcontent"/>
          <w:rFonts w:ascii="Sylfaen" w:hAnsi="Sylfaen" w:cstheme="minorHAnsi"/>
        </w:rPr>
        <w:t xml:space="preserve"> perceive them as voters. Consequently,</w:t>
      </w:r>
      <w:r w:rsidR="00662082">
        <w:rPr>
          <w:rStyle w:val="markedcontent"/>
          <w:rFonts w:ascii="Sylfaen" w:hAnsi="Sylfaen" w:cstheme="minorHAnsi"/>
        </w:rPr>
        <w:t xml:space="preserve"> the discussion </w:t>
      </w:r>
      <w:r w:rsidR="002E094C">
        <w:rPr>
          <w:rStyle w:val="markedcontent"/>
          <w:rFonts w:ascii="Sylfaen" w:hAnsi="Sylfaen" w:cstheme="minorHAnsi"/>
        </w:rPr>
        <w:t xml:space="preserve">on needs of the persons with disabilities is rare among </w:t>
      </w:r>
      <w:r w:rsidR="00B41441" w:rsidRPr="000253AD">
        <w:rPr>
          <w:rStyle w:val="markedcontent"/>
          <w:rFonts w:ascii="Sylfaen" w:hAnsi="Sylfaen" w:cstheme="minorHAnsi"/>
        </w:rPr>
        <w:t>political parties.</w:t>
      </w:r>
      <w:r w:rsidR="00B41441" w:rsidRPr="000253AD">
        <w:rPr>
          <w:rStyle w:val="FootnoteReference"/>
          <w:rFonts w:ascii="Sylfaen" w:hAnsi="Sylfaen" w:cstheme="minorHAnsi"/>
        </w:rPr>
        <w:footnoteReference w:id="108"/>
      </w:r>
    </w:p>
    <w:p w14:paraId="0C6D87EC" w14:textId="67F349D5" w:rsidR="00E8006A" w:rsidRDefault="00E8006A" w:rsidP="00E15109">
      <w:pPr>
        <w:pStyle w:val="Heading2"/>
        <w:rPr>
          <w:rFonts w:ascii="Sylfaen" w:hAnsi="Sylfaen"/>
        </w:rPr>
      </w:pPr>
      <w:bookmarkStart w:id="28" w:name="_Toc126156068"/>
      <w:r w:rsidRPr="000253AD">
        <w:rPr>
          <w:rFonts w:ascii="Sylfaen" w:hAnsi="Sylfaen"/>
        </w:rPr>
        <w:t>Participation in cultural</w:t>
      </w:r>
      <w:r w:rsidR="00E80270" w:rsidRPr="000253AD">
        <w:rPr>
          <w:rFonts w:ascii="Sylfaen" w:hAnsi="Sylfaen"/>
        </w:rPr>
        <w:t xml:space="preserve"> life</w:t>
      </w:r>
      <w:r w:rsidRPr="000253AD">
        <w:rPr>
          <w:rFonts w:ascii="Sylfaen" w:hAnsi="Sylfaen"/>
        </w:rPr>
        <w:t xml:space="preserve">, </w:t>
      </w:r>
      <w:r w:rsidR="00E80270" w:rsidRPr="000253AD">
        <w:rPr>
          <w:rFonts w:ascii="Sylfaen" w:hAnsi="Sylfaen"/>
        </w:rPr>
        <w:t>recreation, leisure and sport</w:t>
      </w:r>
      <w:r w:rsidRPr="000253AD">
        <w:rPr>
          <w:rFonts w:ascii="Sylfaen" w:hAnsi="Sylfaen"/>
        </w:rPr>
        <w:t xml:space="preserve"> (Article 30)</w:t>
      </w:r>
      <w:bookmarkEnd w:id="28"/>
    </w:p>
    <w:p w14:paraId="4F00ACD5" w14:textId="77777777" w:rsidR="004E708A" w:rsidRPr="004E708A" w:rsidRDefault="004E708A" w:rsidP="004E708A">
      <w:pPr>
        <w:rPr>
          <w:sz w:val="4"/>
          <w:szCs w:val="4"/>
        </w:rPr>
      </w:pPr>
    </w:p>
    <w:p w14:paraId="41FE74F5" w14:textId="1D496560" w:rsidR="001649D5" w:rsidRPr="000253AD" w:rsidRDefault="00A959C9" w:rsidP="00F0261B">
      <w:pPr>
        <w:spacing w:line="276" w:lineRule="auto"/>
        <w:jc w:val="both"/>
        <w:rPr>
          <w:rFonts w:ascii="Sylfaen" w:hAnsi="Sylfaen" w:cstheme="minorHAnsi"/>
          <w:bCs/>
        </w:rPr>
      </w:pPr>
      <w:r>
        <w:rPr>
          <w:rFonts w:ascii="Sylfaen" w:hAnsi="Sylfaen" w:cstheme="minorHAnsi"/>
          <w:bCs/>
        </w:rPr>
        <w:t xml:space="preserve">76. </w:t>
      </w:r>
      <w:r w:rsidR="00277446" w:rsidRPr="000253AD">
        <w:rPr>
          <w:rFonts w:ascii="Sylfaen" w:hAnsi="Sylfaen" w:cstheme="minorHAnsi"/>
          <w:bCs/>
        </w:rPr>
        <w:t>No</w:t>
      </w:r>
      <w:r w:rsidR="00890C16">
        <w:rPr>
          <w:rFonts w:ascii="Sylfaen" w:hAnsi="Sylfaen" w:cstheme="minorHAnsi"/>
          <w:bCs/>
        </w:rPr>
        <w:t>t enough</w:t>
      </w:r>
      <w:r w:rsidR="00277446" w:rsidRPr="000253AD">
        <w:rPr>
          <w:rFonts w:ascii="Sylfaen" w:hAnsi="Sylfaen" w:cstheme="minorHAnsi"/>
          <w:bCs/>
        </w:rPr>
        <w:t xml:space="preserve"> e</w:t>
      </w:r>
      <w:r w:rsidR="00E8006A" w:rsidRPr="000253AD">
        <w:rPr>
          <w:rFonts w:ascii="Sylfaen" w:hAnsi="Sylfaen" w:cstheme="minorHAnsi"/>
          <w:bCs/>
        </w:rPr>
        <w:t xml:space="preserve">ffective steps are taken to promote </w:t>
      </w:r>
      <w:r w:rsidR="00576CA1" w:rsidRPr="000253AD">
        <w:rPr>
          <w:rFonts w:ascii="Sylfaen" w:hAnsi="Sylfaen" w:cstheme="minorHAnsi"/>
          <w:bCs/>
        </w:rPr>
        <w:t xml:space="preserve"> </w:t>
      </w:r>
      <w:r w:rsidR="00E8006A" w:rsidRPr="000253AD">
        <w:rPr>
          <w:rFonts w:ascii="Sylfaen" w:hAnsi="Sylfaen" w:cstheme="minorHAnsi"/>
          <w:bCs/>
        </w:rPr>
        <w:t xml:space="preserve"> participation of </w:t>
      </w:r>
      <w:r w:rsidR="00277446" w:rsidRPr="000253AD">
        <w:rPr>
          <w:rFonts w:ascii="Sylfaen" w:hAnsi="Sylfaen" w:cstheme="minorHAnsi"/>
          <w:bCs/>
        </w:rPr>
        <w:t>persons</w:t>
      </w:r>
      <w:r w:rsidR="00E8006A" w:rsidRPr="000253AD">
        <w:rPr>
          <w:rFonts w:ascii="Sylfaen" w:hAnsi="Sylfaen" w:cstheme="minorHAnsi"/>
          <w:bCs/>
        </w:rPr>
        <w:t xml:space="preserve"> with disabilities in </w:t>
      </w:r>
      <w:r w:rsidR="00E80270" w:rsidRPr="000253AD">
        <w:rPr>
          <w:rFonts w:ascii="Sylfaen" w:hAnsi="Sylfaen" w:cstheme="minorHAnsi"/>
          <w:bCs/>
        </w:rPr>
        <w:t xml:space="preserve">cultural life, recreation, leisure </w:t>
      </w:r>
      <w:r w:rsidR="00BB0D47" w:rsidRPr="000253AD">
        <w:rPr>
          <w:rFonts w:ascii="Sylfaen" w:hAnsi="Sylfaen" w:cstheme="minorHAnsi"/>
          <w:bCs/>
        </w:rPr>
        <w:t>or</w:t>
      </w:r>
      <w:r w:rsidR="00E80270" w:rsidRPr="000253AD">
        <w:rPr>
          <w:rFonts w:ascii="Sylfaen" w:hAnsi="Sylfaen" w:cstheme="minorHAnsi"/>
          <w:bCs/>
        </w:rPr>
        <w:t xml:space="preserve"> sport</w:t>
      </w:r>
      <w:r w:rsidR="00E8006A" w:rsidRPr="000253AD">
        <w:rPr>
          <w:rFonts w:ascii="Sylfaen" w:hAnsi="Sylfaen" w:cstheme="minorHAnsi"/>
          <w:bCs/>
        </w:rPr>
        <w:t xml:space="preserve">. The long-term </w:t>
      </w:r>
      <w:r w:rsidR="00277446" w:rsidRPr="000253AD">
        <w:rPr>
          <w:rFonts w:ascii="Sylfaen" w:hAnsi="Sylfaen" w:cstheme="minorHAnsi"/>
          <w:bCs/>
        </w:rPr>
        <w:t xml:space="preserve">human rights </w:t>
      </w:r>
      <w:r w:rsidR="00E8006A" w:rsidRPr="000253AD">
        <w:rPr>
          <w:rFonts w:ascii="Sylfaen" w:hAnsi="Sylfaen" w:cstheme="minorHAnsi"/>
          <w:bCs/>
        </w:rPr>
        <w:t xml:space="preserve">strategy for 2022-2030 does not </w:t>
      </w:r>
      <w:r w:rsidR="00277446" w:rsidRPr="000253AD">
        <w:rPr>
          <w:rFonts w:ascii="Sylfaen" w:hAnsi="Sylfaen" w:cstheme="minorHAnsi"/>
          <w:bCs/>
        </w:rPr>
        <w:t>include</w:t>
      </w:r>
      <w:r w:rsidR="00E8006A" w:rsidRPr="000253AD">
        <w:rPr>
          <w:rFonts w:ascii="Sylfaen" w:hAnsi="Sylfaen" w:cstheme="minorHAnsi"/>
          <w:bCs/>
        </w:rPr>
        <w:t xml:space="preserve"> </w:t>
      </w:r>
      <w:r w:rsidR="00E80270" w:rsidRPr="000253AD">
        <w:rPr>
          <w:rFonts w:ascii="Sylfaen" w:hAnsi="Sylfaen" w:cstheme="minorHAnsi"/>
          <w:bCs/>
        </w:rPr>
        <w:t>the</w:t>
      </w:r>
      <w:r w:rsidR="00E8006A" w:rsidRPr="000253AD">
        <w:rPr>
          <w:rFonts w:ascii="Sylfaen" w:hAnsi="Sylfaen" w:cstheme="minorHAnsi"/>
          <w:bCs/>
        </w:rPr>
        <w:t xml:space="preserve"> specific goal of realizing the </w:t>
      </w:r>
      <w:r w:rsidR="00576CA1" w:rsidRPr="000253AD">
        <w:rPr>
          <w:rFonts w:ascii="Sylfaen" w:hAnsi="Sylfaen" w:cstheme="minorHAnsi"/>
          <w:bCs/>
        </w:rPr>
        <w:t xml:space="preserve">aforesaid </w:t>
      </w:r>
      <w:r w:rsidR="00E8006A" w:rsidRPr="000253AD">
        <w:rPr>
          <w:rFonts w:ascii="Sylfaen" w:hAnsi="Sylfaen" w:cstheme="minorHAnsi"/>
          <w:bCs/>
        </w:rPr>
        <w:t xml:space="preserve">right. The </w:t>
      </w:r>
      <w:r w:rsidR="00277446" w:rsidRPr="000253AD">
        <w:rPr>
          <w:rFonts w:ascii="Sylfaen" w:hAnsi="Sylfaen" w:cstheme="minorHAnsi"/>
          <w:bCs/>
        </w:rPr>
        <w:t>S</w:t>
      </w:r>
      <w:r w:rsidR="00E8006A" w:rsidRPr="000253AD">
        <w:rPr>
          <w:rFonts w:ascii="Sylfaen" w:hAnsi="Sylfaen" w:cstheme="minorHAnsi"/>
          <w:bCs/>
        </w:rPr>
        <w:t xml:space="preserve">tate has not taken appropriate measures to ratify </w:t>
      </w:r>
      <w:r w:rsidR="00E80270" w:rsidRPr="000253AD">
        <w:rPr>
          <w:rFonts w:ascii="Sylfaen" w:hAnsi="Sylfaen" w:cstheme="minorHAnsi"/>
          <w:bCs/>
        </w:rPr>
        <w:t>or</w:t>
      </w:r>
      <w:r w:rsidR="00E8006A" w:rsidRPr="000253AD">
        <w:rPr>
          <w:rFonts w:ascii="Sylfaen" w:hAnsi="Sylfaen" w:cstheme="minorHAnsi"/>
          <w:bCs/>
        </w:rPr>
        <w:t xml:space="preserve"> implement the Marrakesh Agreement. As a result, blind and partially sighted people still </w:t>
      </w:r>
      <w:r w:rsidR="00BB0D47" w:rsidRPr="000253AD">
        <w:rPr>
          <w:rFonts w:ascii="Sylfaen" w:hAnsi="Sylfaen" w:cstheme="minorHAnsi"/>
          <w:bCs/>
        </w:rPr>
        <w:t>lack</w:t>
      </w:r>
      <w:r w:rsidR="00E8006A" w:rsidRPr="000253AD">
        <w:rPr>
          <w:rFonts w:ascii="Sylfaen" w:hAnsi="Sylfaen" w:cstheme="minorHAnsi"/>
          <w:bCs/>
        </w:rPr>
        <w:t xml:space="preserve"> proper access to various printed publications and papers.</w:t>
      </w:r>
    </w:p>
    <w:p w14:paraId="668BAE73" w14:textId="59D9ACC0" w:rsidR="00277446" w:rsidRPr="000253AD" w:rsidRDefault="00277446" w:rsidP="00E15109">
      <w:pPr>
        <w:pStyle w:val="Heading2"/>
        <w:rPr>
          <w:rFonts w:ascii="Sylfaen" w:hAnsi="Sylfaen"/>
        </w:rPr>
      </w:pPr>
      <w:bookmarkStart w:id="29" w:name="_Toc126156069"/>
      <w:r w:rsidRPr="000253AD">
        <w:rPr>
          <w:rFonts w:ascii="Sylfaen" w:hAnsi="Sylfaen"/>
        </w:rPr>
        <w:t>Statistics and data collection (Article 31)</w:t>
      </w:r>
      <w:bookmarkEnd w:id="29"/>
    </w:p>
    <w:p w14:paraId="0EC5221C" w14:textId="77777777" w:rsidR="001649D5" w:rsidRPr="002E0EC7" w:rsidRDefault="001649D5" w:rsidP="00F0261B">
      <w:pPr>
        <w:spacing w:line="276" w:lineRule="auto"/>
        <w:contextualSpacing/>
        <w:jc w:val="both"/>
        <w:rPr>
          <w:rFonts w:ascii="Sylfaen" w:hAnsi="Sylfaen" w:cstheme="minorHAnsi"/>
          <w:b/>
          <w:bCs/>
          <w:sz w:val="4"/>
          <w:szCs w:val="4"/>
        </w:rPr>
      </w:pPr>
    </w:p>
    <w:p w14:paraId="582E5551" w14:textId="69BA0BC4" w:rsidR="00277446" w:rsidRPr="000253AD" w:rsidRDefault="00A959C9" w:rsidP="00F0261B">
      <w:pPr>
        <w:spacing w:line="276" w:lineRule="auto"/>
        <w:contextualSpacing/>
        <w:jc w:val="both"/>
        <w:rPr>
          <w:rFonts w:ascii="Sylfaen" w:hAnsi="Sylfaen" w:cstheme="minorHAnsi"/>
          <w:bCs/>
        </w:rPr>
      </w:pPr>
      <w:r>
        <w:rPr>
          <w:rFonts w:ascii="Sylfaen" w:hAnsi="Sylfaen" w:cstheme="minorHAnsi"/>
          <w:bCs/>
        </w:rPr>
        <w:t xml:space="preserve">77. </w:t>
      </w:r>
      <w:r w:rsidR="00277446" w:rsidRPr="000253AD">
        <w:rPr>
          <w:rFonts w:ascii="Sylfaen" w:hAnsi="Sylfaen" w:cstheme="minorHAnsi"/>
          <w:bCs/>
        </w:rPr>
        <w:t xml:space="preserve">It is a challenge to produce accurate statistics </w:t>
      </w:r>
      <w:r w:rsidR="00BB0D47" w:rsidRPr="000253AD">
        <w:rPr>
          <w:rFonts w:ascii="Sylfaen" w:hAnsi="Sylfaen" w:cstheme="minorHAnsi"/>
          <w:bCs/>
        </w:rPr>
        <w:t>on</w:t>
      </w:r>
      <w:r w:rsidR="00277446" w:rsidRPr="000253AD">
        <w:rPr>
          <w:rFonts w:ascii="Sylfaen" w:hAnsi="Sylfaen" w:cstheme="minorHAnsi"/>
          <w:bCs/>
        </w:rPr>
        <w:t xml:space="preserve"> persons with disabilities</w:t>
      </w:r>
      <w:r w:rsidR="00E80270" w:rsidRPr="000253AD">
        <w:rPr>
          <w:rFonts w:ascii="Sylfaen" w:hAnsi="Sylfaen" w:cstheme="minorHAnsi"/>
          <w:bCs/>
        </w:rPr>
        <w:t xml:space="preserve"> in various fields</w:t>
      </w:r>
      <w:r w:rsidR="00277446" w:rsidRPr="000253AD">
        <w:rPr>
          <w:rFonts w:ascii="Sylfaen" w:hAnsi="Sylfaen" w:cstheme="minorHAnsi"/>
          <w:bCs/>
        </w:rPr>
        <w:t xml:space="preserve">, </w:t>
      </w:r>
      <w:r w:rsidR="00414BE4" w:rsidRPr="000253AD">
        <w:rPr>
          <w:rFonts w:ascii="Sylfaen" w:hAnsi="Sylfaen" w:cstheme="minorHAnsi"/>
          <w:bCs/>
        </w:rPr>
        <w:t xml:space="preserve">desegregated by </w:t>
      </w:r>
      <w:r w:rsidR="00277446" w:rsidRPr="000253AD">
        <w:rPr>
          <w:rFonts w:ascii="Sylfaen" w:hAnsi="Sylfaen" w:cstheme="minorHAnsi"/>
          <w:bCs/>
        </w:rPr>
        <w:t>their gender, age, disability or other characteristics.</w:t>
      </w:r>
      <w:r w:rsidR="00277446" w:rsidRPr="000253AD">
        <w:rPr>
          <w:rStyle w:val="FootnoteReference"/>
          <w:rFonts w:ascii="Sylfaen" w:hAnsi="Sylfaen" w:cstheme="minorHAnsi"/>
          <w:bCs/>
        </w:rPr>
        <w:footnoteReference w:id="109"/>
      </w:r>
      <w:r w:rsidR="00277446" w:rsidRPr="000253AD">
        <w:rPr>
          <w:rFonts w:ascii="Sylfaen" w:hAnsi="Sylfaen" w:cstheme="minorHAnsi"/>
          <w:bCs/>
        </w:rPr>
        <w:t xml:space="preserve"> </w:t>
      </w:r>
      <w:r w:rsidR="00414BE4" w:rsidRPr="000253AD">
        <w:rPr>
          <w:rFonts w:ascii="Sylfaen" w:hAnsi="Sylfaen" w:cstheme="minorHAnsi"/>
          <w:bCs/>
        </w:rPr>
        <w:t>There are also difficulties in e</w:t>
      </w:r>
      <w:r w:rsidR="00277446" w:rsidRPr="000253AD">
        <w:rPr>
          <w:rFonts w:ascii="Sylfaen" w:hAnsi="Sylfaen" w:cstheme="minorHAnsi"/>
          <w:bCs/>
        </w:rPr>
        <w:t>xchange of information between agencies and their systematization.</w:t>
      </w:r>
      <w:r w:rsidR="00277446" w:rsidRPr="000253AD">
        <w:rPr>
          <w:rStyle w:val="FootnoteReference"/>
          <w:rFonts w:ascii="Sylfaen" w:hAnsi="Sylfaen" w:cstheme="minorHAnsi"/>
          <w:bCs/>
        </w:rPr>
        <w:footnoteReference w:id="110"/>
      </w:r>
      <w:r w:rsidR="00277446" w:rsidRPr="000253AD">
        <w:rPr>
          <w:rFonts w:ascii="Sylfaen" w:hAnsi="Sylfaen" w:cstheme="minorHAnsi"/>
          <w:bCs/>
        </w:rPr>
        <w:t xml:space="preserve"> </w:t>
      </w:r>
      <w:r w:rsidR="00E80270" w:rsidRPr="000253AD">
        <w:rPr>
          <w:rFonts w:ascii="Sylfaen" w:hAnsi="Sylfaen" w:cstheme="minorHAnsi"/>
          <w:bCs/>
        </w:rPr>
        <w:t>N</w:t>
      </w:r>
      <w:r w:rsidR="00277446" w:rsidRPr="000253AD">
        <w:rPr>
          <w:rFonts w:ascii="Sylfaen" w:hAnsi="Sylfaen" w:cstheme="minorHAnsi"/>
          <w:bCs/>
        </w:rPr>
        <w:t xml:space="preserve">o accessibility audit is conducted and no data collection/analysis is </w:t>
      </w:r>
      <w:r w:rsidR="00E80270" w:rsidRPr="000253AD">
        <w:rPr>
          <w:rFonts w:ascii="Sylfaen" w:hAnsi="Sylfaen" w:cstheme="minorHAnsi"/>
          <w:bCs/>
        </w:rPr>
        <w:t>carried out</w:t>
      </w:r>
      <w:r w:rsidR="00277446" w:rsidRPr="000253AD">
        <w:rPr>
          <w:rFonts w:ascii="Sylfaen" w:hAnsi="Sylfaen" w:cstheme="minorHAnsi"/>
          <w:bCs/>
        </w:rPr>
        <w:t xml:space="preserve"> on the improved physical environment. The trends of involvement of persons with disabilities/organizations of persons with disabilities in the decision-making process are not assessed either.</w:t>
      </w:r>
      <w:r w:rsidR="00446CE4" w:rsidRPr="000253AD">
        <w:rPr>
          <w:rStyle w:val="FootnoteReference"/>
          <w:rFonts w:ascii="Sylfaen" w:hAnsi="Sylfaen" w:cstheme="minorHAnsi"/>
          <w:bCs/>
        </w:rPr>
        <w:footnoteReference w:id="111"/>
      </w:r>
      <w:r w:rsidR="00E80270" w:rsidRPr="000253AD">
        <w:rPr>
          <w:rFonts w:ascii="Sylfaen" w:hAnsi="Sylfaen" w:cstheme="minorHAnsi"/>
          <w:bCs/>
        </w:rPr>
        <w:t xml:space="preserve"> </w:t>
      </w:r>
    </w:p>
    <w:p w14:paraId="08C5DB3E" w14:textId="77777777" w:rsidR="00277446" w:rsidRPr="000253AD" w:rsidRDefault="00277446" w:rsidP="00F0261B">
      <w:pPr>
        <w:spacing w:line="276" w:lineRule="auto"/>
        <w:contextualSpacing/>
        <w:jc w:val="both"/>
        <w:rPr>
          <w:rFonts w:ascii="Sylfaen" w:eastAsia="Calibri" w:hAnsi="Sylfaen" w:cstheme="minorHAnsi"/>
        </w:rPr>
      </w:pPr>
    </w:p>
    <w:p w14:paraId="4BBE0657" w14:textId="1EE0E6CA" w:rsidR="00277446" w:rsidRPr="000253AD" w:rsidRDefault="00A959C9" w:rsidP="00F0261B">
      <w:pPr>
        <w:spacing w:line="276" w:lineRule="auto"/>
        <w:contextualSpacing/>
        <w:jc w:val="both"/>
        <w:rPr>
          <w:rFonts w:ascii="Sylfaen" w:eastAsia="Calibri" w:hAnsi="Sylfaen" w:cstheme="minorHAnsi"/>
        </w:rPr>
      </w:pPr>
      <w:r>
        <w:rPr>
          <w:rFonts w:ascii="Sylfaen" w:eastAsia="Calibri" w:hAnsi="Sylfaen" w:cstheme="minorHAnsi"/>
        </w:rPr>
        <w:lastRenderedPageBreak/>
        <w:t xml:space="preserve">78. </w:t>
      </w:r>
      <w:r w:rsidR="00277446" w:rsidRPr="000253AD">
        <w:rPr>
          <w:rFonts w:ascii="Sylfaen" w:eastAsia="Calibri" w:hAnsi="Sylfaen" w:cstheme="minorHAnsi"/>
        </w:rPr>
        <w:t xml:space="preserve">Neither the services provided by the </w:t>
      </w:r>
      <w:r w:rsidR="00E80270" w:rsidRPr="000253AD">
        <w:rPr>
          <w:rFonts w:ascii="Sylfaen" w:eastAsia="Calibri" w:hAnsi="Sylfaen" w:cstheme="minorHAnsi"/>
        </w:rPr>
        <w:t>S</w:t>
      </w:r>
      <w:r w:rsidR="00277446" w:rsidRPr="000253AD">
        <w:rPr>
          <w:rFonts w:ascii="Sylfaen" w:eastAsia="Calibri" w:hAnsi="Sylfaen" w:cstheme="minorHAnsi"/>
        </w:rPr>
        <w:t xml:space="preserve">tate </w:t>
      </w:r>
      <w:r w:rsidR="00E80270" w:rsidRPr="000253AD">
        <w:rPr>
          <w:rFonts w:ascii="Sylfaen" w:eastAsia="Calibri" w:hAnsi="Sylfaen" w:cstheme="minorHAnsi"/>
        </w:rPr>
        <w:t>P</w:t>
      </w:r>
      <w:r w:rsidR="00277446" w:rsidRPr="000253AD">
        <w:rPr>
          <w:rFonts w:ascii="Sylfaen" w:eastAsia="Calibri" w:hAnsi="Sylfaen" w:cstheme="minorHAnsi"/>
        </w:rPr>
        <w:t xml:space="preserve">rogramme </w:t>
      </w:r>
      <w:r w:rsidR="00E80270" w:rsidRPr="000253AD">
        <w:rPr>
          <w:rFonts w:ascii="Sylfaen" w:eastAsia="Calibri" w:hAnsi="Sylfaen" w:cstheme="minorHAnsi"/>
        </w:rPr>
        <w:t>for S</w:t>
      </w:r>
      <w:r w:rsidR="00277446" w:rsidRPr="000253AD">
        <w:rPr>
          <w:rFonts w:ascii="Sylfaen" w:eastAsia="Calibri" w:hAnsi="Sylfaen" w:cstheme="minorHAnsi"/>
        </w:rPr>
        <w:t xml:space="preserve">ocial </w:t>
      </w:r>
      <w:r w:rsidR="00E80270" w:rsidRPr="000253AD">
        <w:rPr>
          <w:rFonts w:ascii="Sylfaen" w:eastAsia="Calibri" w:hAnsi="Sylfaen" w:cstheme="minorHAnsi"/>
        </w:rPr>
        <w:t>R</w:t>
      </w:r>
      <w:r w:rsidR="00277446" w:rsidRPr="000253AD">
        <w:rPr>
          <w:rFonts w:ascii="Sylfaen" w:eastAsia="Calibri" w:hAnsi="Sylfaen" w:cstheme="minorHAnsi"/>
        </w:rPr>
        <w:t xml:space="preserve">ehabilitation and </w:t>
      </w:r>
      <w:r w:rsidR="00AF7156" w:rsidRPr="000253AD">
        <w:rPr>
          <w:rFonts w:ascii="Sylfaen" w:eastAsia="Calibri" w:hAnsi="Sylfaen" w:cstheme="minorHAnsi"/>
        </w:rPr>
        <w:t>Childcare,</w:t>
      </w:r>
      <w:r w:rsidR="00277446" w:rsidRPr="000253AD">
        <w:rPr>
          <w:rFonts w:ascii="Sylfaen" w:eastAsia="Calibri" w:hAnsi="Sylfaen" w:cstheme="minorHAnsi"/>
        </w:rPr>
        <w:t xml:space="preserve"> nor municipal programmes are based on proper analysis. Consequently, it is not possible to use the allocated </w:t>
      </w:r>
      <w:r w:rsidR="00E80270" w:rsidRPr="000253AD">
        <w:rPr>
          <w:rFonts w:ascii="Sylfaen" w:eastAsia="Calibri" w:hAnsi="Sylfaen" w:cstheme="minorHAnsi"/>
        </w:rPr>
        <w:t>funds</w:t>
      </w:r>
      <w:r w:rsidR="00277446" w:rsidRPr="000253AD">
        <w:rPr>
          <w:rFonts w:ascii="Sylfaen" w:eastAsia="Calibri" w:hAnsi="Sylfaen" w:cstheme="minorHAnsi"/>
        </w:rPr>
        <w:t xml:space="preserve"> </w:t>
      </w:r>
      <w:r w:rsidR="00BB0D47" w:rsidRPr="000253AD">
        <w:rPr>
          <w:rFonts w:ascii="Sylfaen" w:eastAsia="Calibri" w:hAnsi="Sylfaen" w:cstheme="minorHAnsi"/>
        </w:rPr>
        <w:t>properly</w:t>
      </w:r>
      <w:r w:rsidR="00277446" w:rsidRPr="000253AD">
        <w:rPr>
          <w:rFonts w:ascii="Sylfaen" w:eastAsia="Calibri" w:hAnsi="Sylfaen" w:cstheme="minorHAnsi"/>
        </w:rPr>
        <w:t xml:space="preserve">, to define priorities correctly </w:t>
      </w:r>
      <w:r w:rsidR="00BB0D47" w:rsidRPr="000253AD">
        <w:rPr>
          <w:rFonts w:ascii="Sylfaen" w:eastAsia="Calibri" w:hAnsi="Sylfaen" w:cstheme="minorHAnsi"/>
        </w:rPr>
        <w:t>or</w:t>
      </w:r>
      <w:r w:rsidR="00277446" w:rsidRPr="000253AD">
        <w:rPr>
          <w:rFonts w:ascii="Sylfaen" w:eastAsia="Calibri" w:hAnsi="Sylfaen" w:cstheme="minorHAnsi"/>
        </w:rPr>
        <w:t xml:space="preserve"> to cover all children/persons with disabilities </w:t>
      </w:r>
      <w:r w:rsidR="00E80270" w:rsidRPr="000253AD">
        <w:rPr>
          <w:rFonts w:ascii="Sylfaen" w:eastAsia="Calibri" w:hAnsi="Sylfaen" w:cstheme="minorHAnsi"/>
        </w:rPr>
        <w:t>across</w:t>
      </w:r>
      <w:r w:rsidR="00277446" w:rsidRPr="000253AD">
        <w:rPr>
          <w:rFonts w:ascii="Sylfaen" w:eastAsia="Calibri" w:hAnsi="Sylfaen" w:cstheme="minorHAnsi"/>
        </w:rPr>
        <w:t xml:space="preserve"> the country.</w:t>
      </w:r>
      <w:r w:rsidR="00277446" w:rsidRPr="000253AD">
        <w:rPr>
          <w:rStyle w:val="FootnoteReference"/>
          <w:rFonts w:ascii="Sylfaen" w:eastAsia="Calibri" w:hAnsi="Sylfaen" w:cstheme="minorHAnsi"/>
        </w:rPr>
        <w:footnoteReference w:id="112"/>
      </w:r>
    </w:p>
    <w:p w14:paraId="6C929F34" w14:textId="22E6B2A5" w:rsidR="00487A34" w:rsidRDefault="00E80270" w:rsidP="00487A34">
      <w:pPr>
        <w:pStyle w:val="Heading2"/>
        <w:rPr>
          <w:rFonts w:ascii="Sylfaen" w:hAnsi="Sylfaen"/>
        </w:rPr>
      </w:pPr>
      <w:bookmarkStart w:id="30" w:name="_Toc126156070"/>
      <w:r w:rsidRPr="000253AD">
        <w:rPr>
          <w:rFonts w:ascii="Sylfaen" w:hAnsi="Sylfaen"/>
        </w:rPr>
        <w:t>National i</w:t>
      </w:r>
      <w:r w:rsidR="00277446" w:rsidRPr="000253AD">
        <w:rPr>
          <w:rFonts w:ascii="Sylfaen" w:hAnsi="Sylfaen"/>
        </w:rPr>
        <w:t>mplementation and monitoring (Article 33)</w:t>
      </w:r>
      <w:bookmarkEnd w:id="30"/>
    </w:p>
    <w:p w14:paraId="07603804" w14:textId="77777777" w:rsidR="00487A34" w:rsidRPr="00487A34" w:rsidRDefault="00487A34" w:rsidP="00487A34">
      <w:pPr>
        <w:rPr>
          <w:sz w:val="4"/>
          <w:szCs w:val="4"/>
        </w:rPr>
      </w:pPr>
    </w:p>
    <w:p w14:paraId="068D5E09" w14:textId="7D195A48" w:rsidR="00277446" w:rsidRPr="000253AD" w:rsidRDefault="005F5FAB" w:rsidP="00F0261B">
      <w:pPr>
        <w:spacing w:line="276" w:lineRule="auto"/>
        <w:jc w:val="both"/>
        <w:rPr>
          <w:rFonts w:ascii="Sylfaen" w:hAnsi="Sylfaen" w:cstheme="minorHAnsi"/>
          <w:bCs/>
        </w:rPr>
      </w:pPr>
      <w:r>
        <w:rPr>
          <w:rFonts w:ascii="Sylfaen" w:hAnsi="Sylfaen" w:cstheme="minorHAnsi"/>
          <w:bCs/>
        </w:rPr>
        <w:t xml:space="preserve">79. </w:t>
      </w:r>
      <w:r w:rsidR="00277446" w:rsidRPr="000253AD">
        <w:rPr>
          <w:rFonts w:ascii="Sylfaen" w:hAnsi="Sylfaen" w:cstheme="minorHAnsi"/>
          <w:bCs/>
        </w:rPr>
        <w:t xml:space="preserve">Despite the creation of </w:t>
      </w:r>
      <w:r w:rsidR="00BB0D47" w:rsidRPr="000253AD">
        <w:rPr>
          <w:rFonts w:ascii="Sylfaen" w:hAnsi="Sylfaen" w:cstheme="minorHAnsi"/>
          <w:bCs/>
        </w:rPr>
        <w:t>the</w:t>
      </w:r>
      <w:r w:rsidR="00277446" w:rsidRPr="000253AD">
        <w:rPr>
          <w:rFonts w:ascii="Sylfaen" w:hAnsi="Sylfaen" w:cstheme="minorHAnsi"/>
          <w:bCs/>
        </w:rPr>
        <w:t xml:space="preserve"> </w:t>
      </w:r>
      <w:r w:rsidR="000D706F" w:rsidRPr="000253AD">
        <w:rPr>
          <w:rFonts w:ascii="Sylfaen" w:hAnsi="Sylfaen" w:cstheme="minorHAnsi"/>
          <w:bCs/>
        </w:rPr>
        <w:t>I</w:t>
      </w:r>
      <w:r w:rsidR="00277446" w:rsidRPr="000253AD">
        <w:rPr>
          <w:rFonts w:ascii="Sylfaen" w:hAnsi="Sylfaen" w:cstheme="minorHAnsi"/>
          <w:bCs/>
        </w:rPr>
        <w:t>nter-</w:t>
      </w:r>
      <w:r w:rsidR="000D706F" w:rsidRPr="000253AD">
        <w:rPr>
          <w:rFonts w:ascii="Sylfaen" w:hAnsi="Sylfaen" w:cstheme="minorHAnsi"/>
          <w:bCs/>
        </w:rPr>
        <w:t>A</w:t>
      </w:r>
      <w:r w:rsidR="00277446" w:rsidRPr="000253AD">
        <w:rPr>
          <w:rFonts w:ascii="Sylfaen" w:hAnsi="Sylfaen" w:cstheme="minorHAnsi"/>
          <w:bCs/>
        </w:rPr>
        <w:t xml:space="preserve">gency </w:t>
      </w:r>
      <w:r w:rsidR="000D706F" w:rsidRPr="000253AD">
        <w:rPr>
          <w:rFonts w:ascii="Sylfaen" w:hAnsi="Sylfaen" w:cstheme="minorHAnsi"/>
          <w:bCs/>
        </w:rPr>
        <w:t>C</w:t>
      </w:r>
      <w:r w:rsidR="00277446" w:rsidRPr="000253AD">
        <w:rPr>
          <w:rFonts w:ascii="Sylfaen" w:hAnsi="Sylfaen" w:cstheme="minorHAnsi"/>
          <w:bCs/>
        </w:rPr>
        <w:t xml:space="preserve">oordination </w:t>
      </w:r>
      <w:r w:rsidR="000D706F" w:rsidRPr="000253AD">
        <w:rPr>
          <w:rFonts w:ascii="Sylfaen" w:hAnsi="Sylfaen" w:cstheme="minorHAnsi"/>
          <w:bCs/>
        </w:rPr>
        <w:t>C</w:t>
      </w:r>
      <w:r w:rsidR="00277446" w:rsidRPr="000253AD">
        <w:rPr>
          <w:rFonts w:ascii="Sylfaen" w:hAnsi="Sylfaen" w:cstheme="minorHAnsi"/>
          <w:bCs/>
        </w:rPr>
        <w:t xml:space="preserve">ommittee for the </w:t>
      </w:r>
      <w:r w:rsidR="000D706F" w:rsidRPr="000253AD">
        <w:rPr>
          <w:rFonts w:ascii="Sylfaen" w:hAnsi="Sylfaen" w:cstheme="minorHAnsi"/>
          <w:bCs/>
        </w:rPr>
        <w:t>I</w:t>
      </w:r>
      <w:r w:rsidR="00277446" w:rsidRPr="000253AD">
        <w:rPr>
          <w:rFonts w:ascii="Sylfaen" w:hAnsi="Sylfaen" w:cstheme="minorHAnsi"/>
          <w:bCs/>
        </w:rPr>
        <w:t>mplementation of the Convention on the Rights of Persons with Disabilities by the Government of Georgia,</w:t>
      </w:r>
      <w:r w:rsidR="00277446" w:rsidRPr="000253AD">
        <w:rPr>
          <w:rStyle w:val="FootnoteReference"/>
          <w:rFonts w:ascii="Sylfaen" w:hAnsi="Sylfaen" w:cstheme="minorHAnsi"/>
          <w:bCs/>
        </w:rPr>
        <w:footnoteReference w:id="113"/>
      </w:r>
      <w:r w:rsidR="00277446" w:rsidRPr="000253AD">
        <w:rPr>
          <w:rFonts w:ascii="Sylfaen" w:hAnsi="Sylfaen" w:cstheme="minorHAnsi"/>
          <w:bCs/>
        </w:rPr>
        <w:t xml:space="preserve"> no additional resources have been mobilized for the purposes of the </w:t>
      </w:r>
      <w:r w:rsidR="00195013" w:rsidRPr="000253AD">
        <w:rPr>
          <w:rFonts w:ascii="Sylfaen" w:hAnsi="Sylfaen" w:cstheme="minorHAnsi"/>
          <w:bCs/>
        </w:rPr>
        <w:t>C</w:t>
      </w:r>
      <w:r w:rsidR="00277446" w:rsidRPr="000253AD">
        <w:rPr>
          <w:rFonts w:ascii="Sylfaen" w:hAnsi="Sylfaen" w:cstheme="minorHAnsi"/>
          <w:bCs/>
        </w:rPr>
        <w:t xml:space="preserve">ommittee's activities. Accordingly, its activities are carried out within the </w:t>
      </w:r>
      <w:r w:rsidR="00195013" w:rsidRPr="000253AD">
        <w:rPr>
          <w:rFonts w:ascii="Sylfaen" w:hAnsi="Sylfaen" w:cstheme="minorHAnsi"/>
          <w:bCs/>
        </w:rPr>
        <w:t xml:space="preserve">framework of the </w:t>
      </w:r>
      <w:r w:rsidR="00277446" w:rsidRPr="000253AD">
        <w:rPr>
          <w:rFonts w:ascii="Sylfaen" w:hAnsi="Sylfaen" w:cstheme="minorHAnsi"/>
          <w:bCs/>
        </w:rPr>
        <w:t>human, technical and financial resources available in the Governmental A</w:t>
      </w:r>
      <w:r w:rsidR="00321BE6" w:rsidRPr="000253AD">
        <w:rPr>
          <w:rFonts w:ascii="Sylfaen" w:hAnsi="Sylfaen" w:cstheme="minorHAnsi"/>
          <w:bCs/>
        </w:rPr>
        <w:t>d</w:t>
      </w:r>
      <w:r w:rsidR="00277446" w:rsidRPr="000253AD">
        <w:rPr>
          <w:rFonts w:ascii="Sylfaen" w:hAnsi="Sylfaen" w:cstheme="minorHAnsi"/>
          <w:bCs/>
        </w:rPr>
        <w:t xml:space="preserve">ministration. The </w:t>
      </w:r>
      <w:r w:rsidR="00195013" w:rsidRPr="000253AD">
        <w:rPr>
          <w:rFonts w:ascii="Sylfaen" w:hAnsi="Sylfaen" w:cstheme="minorHAnsi"/>
          <w:bCs/>
        </w:rPr>
        <w:t>involvement of</w:t>
      </w:r>
      <w:r w:rsidR="00195013" w:rsidRPr="000253AD">
        <w:rPr>
          <w:rFonts w:ascii="Sylfaen" w:hAnsi="Sylfaen" w:cstheme="minorHAnsi"/>
          <w:b/>
          <w:bCs/>
        </w:rPr>
        <w:t xml:space="preserve"> </w:t>
      </w:r>
      <w:r w:rsidR="00195013" w:rsidRPr="000253AD">
        <w:rPr>
          <w:rFonts w:ascii="Sylfaen" w:hAnsi="Sylfaen" w:cstheme="minorHAnsi"/>
          <w:bCs/>
        </w:rPr>
        <w:t>organizations working on issues of persons with disabilities in the Committee’s work is provided for</w:t>
      </w:r>
      <w:r w:rsidR="00902272">
        <w:rPr>
          <w:rFonts w:ascii="Sylfaen" w:hAnsi="Sylfaen" w:cstheme="minorHAnsi"/>
          <w:bCs/>
        </w:rPr>
        <w:t xml:space="preserve">.  </w:t>
      </w:r>
      <w:r w:rsidR="006D46FA">
        <w:rPr>
          <w:rFonts w:ascii="Sylfaen" w:hAnsi="Sylfaen" w:cstheme="minorHAnsi"/>
          <w:bCs/>
        </w:rPr>
        <w:t>However, a</w:t>
      </w:r>
      <w:r w:rsidR="00902272">
        <w:rPr>
          <w:rFonts w:ascii="Sylfaen" w:hAnsi="Sylfaen" w:cstheme="minorHAnsi"/>
          <w:bCs/>
        </w:rPr>
        <w:t>s the Committee has been established only recently,</w:t>
      </w:r>
      <w:r w:rsidR="00277446" w:rsidRPr="000253AD">
        <w:rPr>
          <w:rFonts w:ascii="Sylfaen" w:hAnsi="Sylfaen" w:cstheme="minorHAnsi"/>
          <w:bCs/>
        </w:rPr>
        <w:t xml:space="preserve"> </w:t>
      </w:r>
      <w:r w:rsidR="00902272">
        <w:rPr>
          <w:rFonts w:ascii="Sylfaen" w:hAnsi="Sylfaen" w:cstheme="minorHAnsi"/>
          <w:bCs/>
        </w:rPr>
        <w:t xml:space="preserve">it is still too early to evaluate </w:t>
      </w:r>
      <w:r w:rsidR="00277446" w:rsidRPr="000253AD">
        <w:rPr>
          <w:rFonts w:ascii="Sylfaen" w:hAnsi="Sylfaen" w:cstheme="minorHAnsi"/>
          <w:bCs/>
        </w:rPr>
        <w:t>the effectiveness of the Committee's work.</w:t>
      </w:r>
    </w:p>
    <w:p w14:paraId="70EEFB3F" w14:textId="282C875D" w:rsidR="00277446" w:rsidRPr="000253AD" w:rsidRDefault="005F5FAB" w:rsidP="00F0261B">
      <w:pPr>
        <w:spacing w:line="276" w:lineRule="auto"/>
        <w:jc w:val="both"/>
        <w:rPr>
          <w:rFonts w:ascii="Sylfaen" w:hAnsi="Sylfaen" w:cstheme="minorHAnsi"/>
        </w:rPr>
      </w:pPr>
      <w:r>
        <w:rPr>
          <w:rFonts w:ascii="Sylfaen" w:hAnsi="Sylfaen" w:cstheme="minorHAnsi"/>
        </w:rPr>
        <w:t xml:space="preserve">80. </w:t>
      </w:r>
      <w:r w:rsidR="00277446" w:rsidRPr="000253AD">
        <w:rPr>
          <w:rFonts w:ascii="Sylfaen" w:hAnsi="Sylfaen" w:cstheme="minorHAnsi"/>
        </w:rPr>
        <w:t xml:space="preserve">As for the Public Defender’s Office, </w:t>
      </w:r>
      <w:r w:rsidR="00195013" w:rsidRPr="000253AD">
        <w:rPr>
          <w:rFonts w:ascii="Sylfaen" w:hAnsi="Sylfaen" w:cstheme="minorHAnsi"/>
        </w:rPr>
        <w:t>it</w:t>
      </w:r>
      <w:r w:rsidR="00277446" w:rsidRPr="000253AD">
        <w:rPr>
          <w:rFonts w:ascii="Sylfaen" w:hAnsi="Sylfaen" w:cstheme="minorHAnsi"/>
        </w:rPr>
        <w:t xml:space="preserve"> is active</w:t>
      </w:r>
      <w:r w:rsidR="00195013" w:rsidRPr="000253AD">
        <w:rPr>
          <w:rFonts w:ascii="Sylfaen" w:hAnsi="Sylfaen" w:cstheme="minorHAnsi"/>
        </w:rPr>
        <w:t>ly involved in the</w:t>
      </w:r>
      <w:r w:rsidR="00277446" w:rsidRPr="000253AD">
        <w:rPr>
          <w:rFonts w:ascii="Sylfaen" w:hAnsi="Sylfaen" w:cstheme="minorHAnsi"/>
        </w:rPr>
        <w:t xml:space="preserve"> monitoring </w:t>
      </w:r>
      <w:r w:rsidR="00195013" w:rsidRPr="000253AD">
        <w:rPr>
          <w:rFonts w:ascii="Sylfaen" w:hAnsi="Sylfaen" w:cstheme="minorHAnsi"/>
        </w:rPr>
        <w:t xml:space="preserve">of </w:t>
      </w:r>
      <w:r w:rsidR="00277446" w:rsidRPr="000253AD">
        <w:rPr>
          <w:rFonts w:ascii="Sylfaen" w:hAnsi="Sylfaen" w:cstheme="minorHAnsi"/>
        </w:rPr>
        <w:t xml:space="preserve">the implementation of the Convention, both at the international and local levels. However, the rate of implementation of the </w:t>
      </w:r>
      <w:r w:rsidR="00C3008F">
        <w:rPr>
          <w:rFonts w:ascii="Sylfaen" w:hAnsi="Sylfaen" w:cstheme="minorHAnsi"/>
        </w:rPr>
        <w:t xml:space="preserve">relevant </w:t>
      </w:r>
      <w:r w:rsidR="00277446" w:rsidRPr="000253AD">
        <w:rPr>
          <w:rFonts w:ascii="Sylfaen" w:hAnsi="Sylfaen" w:cstheme="minorHAnsi"/>
        </w:rPr>
        <w:t xml:space="preserve">recommendations </w:t>
      </w:r>
      <w:r w:rsidR="00C3008F">
        <w:rPr>
          <w:rFonts w:ascii="Sylfaen" w:hAnsi="Sylfaen" w:cstheme="minorHAnsi"/>
        </w:rPr>
        <w:t xml:space="preserve">issued by </w:t>
      </w:r>
      <w:r w:rsidR="00277446" w:rsidRPr="000253AD">
        <w:rPr>
          <w:rFonts w:ascii="Sylfaen" w:hAnsi="Sylfaen" w:cstheme="minorHAnsi"/>
        </w:rPr>
        <w:t xml:space="preserve">the Office </w:t>
      </w:r>
      <w:r w:rsidR="00C3008F">
        <w:rPr>
          <w:rFonts w:ascii="Sylfaen" w:hAnsi="Sylfaen" w:cstheme="minorHAnsi"/>
        </w:rPr>
        <w:t xml:space="preserve">to </w:t>
      </w:r>
      <w:r w:rsidR="00277446" w:rsidRPr="000253AD">
        <w:rPr>
          <w:rFonts w:ascii="Sylfaen" w:hAnsi="Sylfaen" w:cstheme="minorHAnsi"/>
        </w:rPr>
        <w:t xml:space="preserve">the State is still </w:t>
      </w:r>
      <w:r w:rsidR="002D5A88">
        <w:rPr>
          <w:rFonts w:ascii="Sylfaen" w:hAnsi="Sylfaen" w:cstheme="minorHAnsi"/>
        </w:rPr>
        <w:t>unsatisfactory</w:t>
      </w:r>
      <w:r w:rsidR="00277446" w:rsidRPr="000253AD">
        <w:rPr>
          <w:rFonts w:ascii="Sylfaen" w:hAnsi="Sylfaen" w:cstheme="minorHAnsi"/>
        </w:rPr>
        <w:t>.</w:t>
      </w:r>
      <w:r w:rsidR="002F3564">
        <w:rPr>
          <w:rStyle w:val="FootnoteReference"/>
          <w:rFonts w:ascii="Sylfaen" w:hAnsi="Sylfaen" w:cstheme="minorHAnsi"/>
        </w:rPr>
        <w:footnoteReference w:id="114"/>
      </w:r>
    </w:p>
    <w:p w14:paraId="1B2986FE" w14:textId="3E5BD1DF" w:rsidR="00277446" w:rsidRPr="000253AD" w:rsidRDefault="005F5FAB" w:rsidP="00F0261B">
      <w:pPr>
        <w:spacing w:line="276" w:lineRule="auto"/>
        <w:jc w:val="both"/>
        <w:rPr>
          <w:rFonts w:ascii="Sylfaen" w:hAnsi="Sylfaen" w:cstheme="minorHAnsi"/>
        </w:rPr>
      </w:pPr>
      <w:r>
        <w:rPr>
          <w:rFonts w:ascii="Sylfaen" w:hAnsi="Sylfaen" w:cstheme="minorHAnsi"/>
        </w:rPr>
        <w:t xml:space="preserve">81. </w:t>
      </w:r>
      <w:r w:rsidR="00277446" w:rsidRPr="000253AD">
        <w:rPr>
          <w:rFonts w:ascii="Sylfaen" w:hAnsi="Sylfaen" w:cstheme="minorHAnsi"/>
        </w:rPr>
        <w:t xml:space="preserve">The </w:t>
      </w:r>
      <w:r w:rsidR="00195013" w:rsidRPr="000253AD">
        <w:rPr>
          <w:rFonts w:ascii="Sylfaen" w:hAnsi="Sylfaen" w:cstheme="minorHAnsi"/>
        </w:rPr>
        <w:t>work</w:t>
      </w:r>
      <w:r w:rsidR="00277446" w:rsidRPr="000253AD">
        <w:rPr>
          <w:rFonts w:ascii="Sylfaen" w:hAnsi="Sylfaen" w:cstheme="minorHAnsi"/>
        </w:rPr>
        <w:t xml:space="preserve"> of the Office </w:t>
      </w:r>
      <w:r w:rsidR="00195013" w:rsidRPr="000253AD">
        <w:rPr>
          <w:rFonts w:ascii="Sylfaen" w:hAnsi="Sylfaen" w:cstheme="minorHAnsi"/>
        </w:rPr>
        <w:t>is</w:t>
      </w:r>
      <w:r w:rsidR="00277446" w:rsidRPr="000253AD">
        <w:rPr>
          <w:rFonts w:ascii="Sylfaen" w:hAnsi="Sylfaen" w:cstheme="minorHAnsi"/>
        </w:rPr>
        <w:t xml:space="preserve"> significantly supported by international partners, in terms of allocating the necessary financial resources for conducting external </w:t>
      </w:r>
      <w:r w:rsidR="00195013" w:rsidRPr="000253AD">
        <w:rPr>
          <w:rFonts w:ascii="Sylfaen" w:hAnsi="Sylfaen" w:cstheme="minorHAnsi"/>
        </w:rPr>
        <w:t>examination</w:t>
      </w:r>
      <w:r w:rsidR="00277446" w:rsidRPr="000253AD">
        <w:rPr>
          <w:rFonts w:ascii="Sylfaen" w:hAnsi="Sylfaen" w:cstheme="minorHAnsi"/>
        </w:rPr>
        <w:t xml:space="preserve"> and monitoring.</w:t>
      </w:r>
    </w:p>
    <w:p w14:paraId="4818E5DD" w14:textId="503CDB79" w:rsidR="00B3523E" w:rsidRPr="000253AD" w:rsidRDefault="005F5FAB" w:rsidP="00F0261B">
      <w:pPr>
        <w:spacing w:line="276" w:lineRule="auto"/>
        <w:jc w:val="both"/>
        <w:rPr>
          <w:rFonts w:ascii="Sylfaen" w:hAnsi="Sylfaen" w:cstheme="minorHAnsi"/>
        </w:rPr>
      </w:pPr>
      <w:r>
        <w:rPr>
          <w:rFonts w:ascii="Sylfaen" w:hAnsi="Sylfaen" w:cstheme="minorHAnsi"/>
        </w:rPr>
        <w:t xml:space="preserve">82. </w:t>
      </w:r>
      <w:r w:rsidR="00277446" w:rsidRPr="000253AD">
        <w:rPr>
          <w:rFonts w:ascii="Sylfaen" w:hAnsi="Sylfaen" w:cstheme="minorHAnsi"/>
        </w:rPr>
        <w:t xml:space="preserve">The Public Defender ensures the full involvement and participation of persons with disabilities and their representative organizations in the monitoring </w:t>
      </w:r>
      <w:r w:rsidR="00195013" w:rsidRPr="000253AD">
        <w:rPr>
          <w:rFonts w:ascii="Sylfaen" w:hAnsi="Sylfaen" w:cstheme="minorHAnsi"/>
        </w:rPr>
        <w:t xml:space="preserve">of </w:t>
      </w:r>
      <w:r w:rsidR="00277446" w:rsidRPr="000253AD">
        <w:rPr>
          <w:rFonts w:ascii="Sylfaen" w:hAnsi="Sylfaen" w:cstheme="minorHAnsi"/>
        </w:rPr>
        <w:t xml:space="preserve">the implementation of the Convention through the </w:t>
      </w:r>
      <w:r w:rsidR="00752814" w:rsidRPr="000253AD">
        <w:rPr>
          <w:rFonts w:ascii="Sylfaen" w:hAnsi="Sylfaen" w:cstheme="minorHAnsi"/>
        </w:rPr>
        <w:t>Consultative Council</w:t>
      </w:r>
      <w:r w:rsidR="00277446" w:rsidRPr="000253AD">
        <w:rPr>
          <w:rFonts w:ascii="Sylfaen" w:hAnsi="Sylfaen" w:cstheme="minorHAnsi"/>
        </w:rPr>
        <w:t xml:space="preserve"> of the Public Defender. </w:t>
      </w:r>
      <w:r w:rsidR="00752814" w:rsidRPr="000253AD">
        <w:rPr>
          <w:rFonts w:ascii="Sylfaen" w:hAnsi="Sylfaen" w:cstheme="minorHAnsi"/>
        </w:rPr>
        <w:t xml:space="preserve">The Council </w:t>
      </w:r>
      <w:r w:rsidR="00195013" w:rsidRPr="000253AD">
        <w:rPr>
          <w:rFonts w:ascii="Sylfaen" w:hAnsi="Sylfaen" w:cstheme="minorHAnsi"/>
        </w:rPr>
        <w:t xml:space="preserve">holds </w:t>
      </w:r>
      <w:r w:rsidR="00277446" w:rsidRPr="000253AD">
        <w:rPr>
          <w:rFonts w:ascii="Sylfaen" w:hAnsi="Sylfaen" w:cstheme="minorHAnsi"/>
        </w:rPr>
        <w:t xml:space="preserve">meetings regularly, once a quarter. 10 </w:t>
      </w:r>
      <w:r w:rsidR="00CB4621" w:rsidRPr="000253AD">
        <w:rPr>
          <w:rFonts w:ascii="Sylfaen" w:hAnsi="Sylfaen" w:cstheme="minorHAnsi"/>
        </w:rPr>
        <w:t>invited</w:t>
      </w:r>
      <w:r w:rsidR="00277446" w:rsidRPr="000253AD">
        <w:rPr>
          <w:rFonts w:ascii="Sylfaen" w:hAnsi="Sylfaen" w:cstheme="minorHAnsi"/>
        </w:rPr>
        <w:t xml:space="preserve"> members of the Council</w:t>
      </w:r>
      <w:r w:rsidR="00195013" w:rsidRPr="000253AD">
        <w:rPr>
          <w:rFonts w:ascii="Sylfaen" w:hAnsi="Sylfaen" w:cstheme="minorHAnsi"/>
        </w:rPr>
        <w:t>, who are persons</w:t>
      </w:r>
      <w:r w:rsidR="00277446" w:rsidRPr="000253AD">
        <w:rPr>
          <w:rFonts w:ascii="Sylfaen" w:hAnsi="Sylfaen" w:cstheme="minorHAnsi"/>
        </w:rPr>
        <w:t xml:space="preserve"> with various disabilities</w:t>
      </w:r>
      <w:r w:rsidR="00195013" w:rsidRPr="000253AD">
        <w:rPr>
          <w:rFonts w:ascii="Sylfaen" w:hAnsi="Sylfaen" w:cstheme="minorHAnsi"/>
        </w:rPr>
        <w:t xml:space="preserve"> and are </w:t>
      </w:r>
      <w:r w:rsidR="00277446" w:rsidRPr="000253AD">
        <w:rPr>
          <w:rFonts w:ascii="Sylfaen" w:hAnsi="Sylfaen" w:cstheme="minorHAnsi"/>
        </w:rPr>
        <w:t>working in thematic direction</w:t>
      </w:r>
      <w:r w:rsidR="00752814" w:rsidRPr="000253AD">
        <w:rPr>
          <w:rFonts w:ascii="Sylfaen" w:hAnsi="Sylfaen" w:cstheme="minorHAnsi"/>
        </w:rPr>
        <w:t>s</w:t>
      </w:r>
      <w:r w:rsidR="00277446" w:rsidRPr="000253AD">
        <w:rPr>
          <w:rFonts w:ascii="Sylfaen" w:hAnsi="Sylfaen" w:cstheme="minorHAnsi"/>
        </w:rPr>
        <w:t>, participate in the develop</w:t>
      </w:r>
      <w:r w:rsidR="00195013" w:rsidRPr="000253AD">
        <w:rPr>
          <w:rFonts w:ascii="Sylfaen" w:hAnsi="Sylfaen" w:cstheme="minorHAnsi"/>
        </w:rPr>
        <w:t>ment of</w:t>
      </w:r>
      <w:r w:rsidR="00277446" w:rsidRPr="000253AD">
        <w:rPr>
          <w:rFonts w:ascii="Sylfaen" w:hAnsi="Sylfaen" w:cstheme="minorHAnsi"/>
        </w:rPr>
        <w:t xml:space="preserve"> </w:t>
      </w:r>
      <w:r w:rsidR="00752814" w:rsidRPr="000253AD">
        <w:rPr>
          <w:rFonts w:ascii="Sylfaen" w:hAnsi="Sylfaen" w:cstheme="minorHAnsi"/>
        </w:rPr>
        <w:t>P</w:t>
      </w:r>
      <w:r w:rsidR="00277446" w:rsidRPr="000253AD">
        <w:rPr>
          <w:rFonts w:ascii="Sylfaen" w:hAnsi="Sylfaen" w:cstheme="minorHAnsi"/>
        </w:rPr>
        <w:t xml:space="preserve">ublic </w:t>
      </w:r>
      <w:r w:rsidR="00752814" w:rsidRPr="000253AD">
        <w:rPr>
          <w:rFonts w:ascii="Sylfaen" w:hAnsi="Sylfaen" w:cstheme="minorHAnsi"/>
        </w:rPr>
        <w:t>D</w:t>
      </w:r>
      <w:r w:rsidR="00277446" w:rsidRPr="000253AD">
        <w:rPr>
          <w:rFonts w:ascii="Sylfaen" w:hAnsi="Sylfaen" w:cstheme="minorHAnsi"/>
        </w:rPr>
        <w:t xml:space="preserve">efender's activity plans and </w:t>
      </w:r>
      <w:r w:rsidR="00374E94" w:rsidRPr="000253AD">
        <w:rPr>
          <w:rFonts w:ascii="Sylfaen" w:hAnsi="Sylfaen" w:cstheme="minorHAnsi"/>
        </w:rPr>
        <w:t xml:space="preserve">in the </w:t>
      </w:r>
      <w:r w:rsidR="00195013" w:rsidRPr="000253AD">
        <w:rPr>
          <w:rFonts w:ascii="Sylfaen" w:hAnsi="Sylfaen" w:cstheme="minorHAnsi"/>
        </w:rPr>
        <w:t>oversight of</w:t>
      </w:r>
      <w:r w:rsidR="00277446" w:rsidRPr="000253AD">
        <w:rPr>
          <w:rFonts w:ascii="Sylfaen" w:hAnsi="Sylfaen" w:cstheme="minorHAnsi"/>
        </w:rPr>
        <w:t xml:space="preserve"> their implementation.</w:t>
      </w:r>
    </w:p>
    <w:sectPr w:rsidR="00B3523E" w:rsidRPr="000253AD">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C15558" w14:textId="77777777" w:rsidR="00E41581" w:rsidRDefault="00E41581" w:rsidP="00F528EB">
      <w:pPr>
        <w:spacing w:after="0" w:line="240" w:lineRule="auto"/>
      </w:pPr>
      <w:r>
        <w:separator/>
      </w:r>
    </w:p>
  </w:endnote>
  <w:endnote w:type="continuationSeparator" w:id="0">
    <w:p w14:paraId="1AFC9371" w14:textId="77777777" w:rsidR="00E41581" w:rsidRDefault="00E41581" w:rsidP="00F52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5774BCC7" w14:paraId="2B8487BF" w14:textId="77777777" w:rsidTr="00DC45C4">
      <w:trPr>
        <w:trHeight w:val="300"/>
      </w:trPr>
      <w:tc>
        <w:tcPr>
          <w:tcW w:w="3120" w:type="dxa"/>
        </w:tcPr>
        <w:p w14:paraId="4AA03073" w14:textId="4C66DB3D" w:rsidR="5774BCC7" w:rsidRDefault="5774BCC7" w:rsidP="00DC45C4">
          <w:pPr>
            <w:pStyle w:val="Header"/>
            <w:ind w:left="-115"/>
          </w:pPr>
        </w:p>
      </w:tc>
      <w:tc>
        <w:tcPr>
          <w:tcW w:w="3120" w:type="dxa"/>
        </w:tcPr>
        <w:p w14:paraId="082C2922" w14:textId="5112D91B" w:rsidR="5774BCC7" w:rsidRDefault="5774BCC7" w:rsidP="00DC45C4">
          <w:pPr>
            <w:pStyle w:val="Header"/>
            <w:jc w:val="center"/>
          </w:pPr>
        </w:p>
      </w:tc>
      <w:tc>
        <w:tcPr>
          <w:tcW w:w="3120" w:type="dxa"/>
        </w:tcPr>
        <w:p w14:paraId="06D2E9EC" w14:textId="62A5A78D" w:rsidR="5774BCC7" w:rsidRDefault="5774BCC7" w:rsidP="00DC45C4">
          <w:pPr>
            <w:pStyle w:val="Header"/>
            <w:ind w:right="-115"/>
            <w:jc w:val="right"/>
          </w:pPr>
        </w:p>
      </w:tc>
    </w:tr>
  </w:tbl>
  <w:p w14:paraId="2994488C" w14:textId="27E96101" w:rsidR="5774BCC7" w:rsidRDefault="5774BCC7" w:rsidP="00DC45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A7315" w14:textId="77777777" w:rsidR="00E41581" w:rsidRDefault="00E41581" w:rsidP="00F528EB">
      <w:pPr>
        <w:spacing w:after="0" w:line="240" w:lineRule="auto"/>
      </w:pPr>
      <w:r>
        <w:separator/>
      </w:r>
    </w:p>
  </w:footnote>
  <w:footnote w:type="continuationSeparator" w:id="0">
    <w:p w14:paraId="16853CB5" w14:textId="77777777" w:rsidR="00E41581" w:rsidRDefault="00E41581" w:rsidP="00F528EB">
      <w:pPr>
        <w:spacing w:after="0" w:line="240" w:lineRule="auto"/>
      </w:pPr>
      <w:r>
        <w:continuationSeparator/>
      </w:r>
    </w:p>
  </w:footnote>
  <w:footnote w:id="1">
    <w:p w14:paraId="35865BE7" w14:textId="7EC0905C"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Public Statement of the Public Defender of Georgia, available at: </w:t>
      </w:r>
      <w:hyperlink r:id="rId1" w:history="1">
        <w:r w:rsidRPr="007F394A">
          <w:rPr>
            <w:rStyle w:val="Hyperlink"/>
            <w:rFonts w:ascii="Sylfaen" w:hAnsi="Sylfaen"/>
          </w:rPr>
          <w:t>https://bit.ly/3Ho6UuZ</w:t>
        </w:r>
      </w:hyperlink>
      <w:r w:rsidRPr="007F394A">
        <w:rPr>
          <w:rFonts w:ascii="Sylfaen" w:hAnsi="Sylfaen"/>
        </w:rPr>
        <w:t xml:space="preserve"> </w:t>
      </w:r>
    </w:p>
  </w:footnote>
  <w:footnote w:id="2">
    <w:p w14:paraId="35833AF0" w14:textId="0D45978F"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Article 37 of the Law of Georgia on the Rights of Persons with Disabilities.</w:t>
      </w:r>
    </w:p>
  </w:footnote>
  <w:footnote w:id="3">
    <w:p w14:paraId="2D26FBF3" w14:textId="0124E99C"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By the Ministry of IDPs from the Occupied Territories, Labour, Health and Social Affairs, in cooperation with the United Nations Children's Fund and the Georgian Association of Social Workers</w:t>
      </w:r>
      <w:r w:rsidR="00145E52">
        <w:rPr>
          <w:rFonts w:ascii="Sylfaen" w:hAnsi="Sylfaen"/>
        </w:rPr>
        <w:t>;</w:t>
      </w:r>
      <w:r w:rsidRPr="007F394A">
        <w:rPr>
          <w:rFonts w:ascii="Sylfaen" w:hAnsi="Sylfaen"/>
        </w:rPr>
        <w:t xml:space="preserve"> Expertise France - an international organization - joined the pilot</w:t>
      </w:r>
      <w:r w:rsidR="00AC4105">
        <w:rPr>
          <w:rFonts w:ascii="Sylfaen" w:hAnsi="Sylfaen"/>
        </w:rPr>
        <w:t>ing</w:t>
      </w:r>
      <w:r w:rsidRPr="007F394A">
        <w:rPr>
          <w:rFonts w:ascii="Sylfaen" w:hAnsi="Sylfaen"/>
        </w:rPr>
        <w:t xml:space="preserve"> in 2020.</w:t>
      </w:r>
    </w:p>
  </w:footnote>
  <w:footnote w:id="4">
    <w:p w14:paraId="445E0368" w14:textId="21954FF2"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2019-2020 - A/R of Adjara - Piloting multidisciplinary approach, assessment tools and training of new specialists in 6 medical institutions. Availability of a wide range of support services for persons with disabilities and assessment of their impact. 2020-2021 - Samtskhe-Javakheti region; Purpose of piloting: Provision of a modified approach of new specialists (functional assessment, case management and social profile assessment by one specialist) and conduct of a process considering the needs of ethnic minorities in 3 medical institutions; Scarcity of professional staff and support services for persons with disabilities. 2021-2022 - selection of 6 medical institutions in Tbilisi for data validation of specific target groups.</w:t>
      </w:r>
    </w:p>
  </w:footnote>
  <w:footnote w:id="5">
    <w:p w14:paraId="606ED637" w14:textId="7E1A34C6"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Among them are: persons with mental health problems and intellectual development disorders, persons with hearing and vision impairments, persons/children with oncological diseases.</w:t>
      </w:r>
    </w:p>
  </w:footnote>
  <w:footnote w:id="6">
    <w:p w14:paraId="15B571DF" w14:textId="76F2457E"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Article 37 (1</w:t>
      </w:r>
      <w:r w:rsidR="005D4E94">
        <w:rPr>
          <w:rFonts w:ascii="Sylfaen" w:hAnsi="Sylfaen"/>
        </w:rPr>
        <w:t>)</w:t>
      </w:r>
      <w:r w:rsidRPr="007F394A">
        <w:rPr>
          <w:rFonts w:ascii="Sylfaen" w:hAnsi="Sylfaen"/>
        </w:rPr>
        <w:t xml:space="preserve"> (a) of the Law of Georgia on the Rights of Persons with Disabilities determines the obligation of the Government of Georgia to develop and approve a strategy and an annual action plan for 2021-2035.</w:t>
      </w:r>
    </w:p>
  </w:footnote>
  <w:footnote w:id="7">
    <w:p w14:paraId="080DBF28" w14:textId="121D0D65"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The annual action plan has not been approved by the Government of Georgia, the Ministry of Culture, Sports and Youth of Georgia or the Parliament of Georgia.</w:t>
      </w:r>
    </w:p>
  </w:footnote>
  <w:footnote w:id="8">
    <w:p w14:paraId="5C388C9B" w14:textId="77777777" w:rsidR="00AA008C" w:rsidRPr="005D4E94" w:rsidRDefault="00AA008C" w:rsidP="00AA008C">
      <w:pPr>
        <w:pStyle w:val="FootnoteText"/>
        <w:jc w:val="both"/>
        <w:rPr>
          <w:rFonts w:ascii="Sylfaen" w:hAnsi="Sylfaen"/>
          <w:lang w:val="ka-GE"/>
        </w:rPr>
      </w:pPr>
      <w:r>
        <w:rPr>
          <w:rStyle w:val="FootnoteReference"/>
        </w:rPr>
        <w:footnoteRef/>
      </w:r>
      <w:r>
        <w:t xml:space="preserve"> </w:t>
      </w:r>
      <w:r w:rsidRPr="005D4E94">
        <w:rPr>
          <w:rFonts w:ascii="Sylfaen" w:hAnsi="Sylfaen"/>
        </w:rPr>
        <w:t>The general strategy does not cover important issues</w:t>
      </w:r>
      <w:r>
        <w:rPr>
          <w:rFonts w:ascii="Sylfaen" w:hAnsi="Sylfaen"/>
        </w:rPr>
        <w:t xml:space="preserve"> </w:t>
      </w:r>
      <w:r w:rsidRPr="005D4E94">
        <w:rPr>
          <w:rFonts w:ascii="Sylfaen" w:hAnsi="Sylfaen"/>
        </w:rPr>
        <w:t>in the direction of persons with disabilities</w:t>
      </w:r>
      <w:r>
        <w:rPr>
          <w:rFonts w:ascii="Sylfaen" w:hAnsi="Sylfaen"/>
        </w:rPr>
        <w:t>,</w:t>
      </w:r>
      <w:r w:rsidRPr="005D4E94">
        <w:rPr>
          <w:rFonts w:ascii="Sylfaen" w:hAnsi="Sylfaen"/>
        </w:rPr>
        <w:t xml:space="preserve"> such as: specific directions of realization of accessibility; increased participation of persons with disabilities in sports, cultural and recreational activities and production of statistics on persons with disabilities; </w:t>
      </w:r>
      <w:r>
        <w:rPr>
          <w:rFonts w:ascii="Sylfaen" w:hAnsi="Sylfaen"/>
        </w:rPr>
        <w:t>c</w:t>
      </w:r>
      <w:r w:rsidRPr="005D4E94">
        <w:rPr>
          <w:rFonts w:ascii="Sylfaen" w:hAnsi="Sylfaen"/>
        </w:rPr>
        <w:t>apacity reform implementation measures. In addition, it is not clear specifically what is meant under promotion of independent living.</w:t>
      </w:r>
    </w:p>
  </w:footnote>
  <w:footnote w:id="9">
    <w:p w14:paraId="4A1EB591" w14:textId="53685602"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Which cannot fully respond to the challenges that exist in local</w:t>
      </w:r>
      <w:r w:rsidR="00E40896">
        <w:rPr>
          <w:rFonts w:ascii="Sylfaen" w:hAnsi="Sylfaen"/>
        </w:rPr>
        <w:t xml:space="preserve"> self-governing</w:t>
      </w:r>
      <w:r w:rsidRPr="007F394A">
        <w:rPr>
          <w:rFonts w:ascii="Sylfaen" w:hAnsi="Sylfaen"/>
        </w:rPr>
        <w:t xml:space="preserve"> bodies in the direction of the rights of persons with disabilities. The information is based on the Public Defender's analysis of the official data received from the administrative bodies and municipalities.</w:t>
      </w:r>
    </w:p>
  </w:footnote>
  <w:footnote w:id="10">
    <w:p w14:paraId="03FDE7A3" w14:textId="184E4CA7" w:rsidR="007F394A" w:rsidRPr="007F394A" w:rsidRDefault="007F394A" w:rsidP="00AF5EBB">
      <w:pPr>
        <w:pStyle w:val="FootnoteText"/>
        <w:jc w:val="both"/>
        <w:rPr>
          <w:rFonts w:ascii="Sylfaen" w:hAnsi="Sylfaen" w:cstheme="minorHAnsi"/>
        </w:rPr>
      </w:pPr>
      <w:r w:rsidRPr="007F394A">
        <w:rPr>
          <w:rStyle w:val="FootnoteReference"/>
          <w:rFonts w:ascii="Sylfaen" w:hAnsi="Sylfaen" w:cstheme="minorHAnsi"/>
        </w:rPr>
        <w:footnoteRef/>
      </w:r>
      <w:r w:rsidRPr="007F394A">
        <w:rPr>
          <w:rFonts w:ascii="Sylfaen" w:hAnsi="Sylfaen" w:cstheme="minorHAnsi"/>
        </w:rPr>
        <w:t xml:space="preserve"> For example, children with Down syndrome and autism face problems in determining their disability status, as the relevant normative acts do not include the Down syndrome in the list of nosologies (2021 Special Report of the Public Defender of Georgia on the Situation of Equality and Combating and Preventing Discrimination, pp. 15-16, available at: &lt;</w:t>
      </w:r>
      <w:hyperlink r:id="rId2" w:history="1">
        <w:r w:rsidRPr="007F394A">
          <w:rPr>
            <w:rStyle w:val="Hyperlink"/>
            <w:rFonts w:ascii="Sylfaen" w:hAnsi="Sylfaen" w:cstheme="minorHAnsi"/>
          </w:rPr>
          <w:t>https://bit.ly/3wmCX8d</w:t>
        </w:r>
      </w:hyperlink>
      <w:r w:rsidRPr="007F394A">
        <w:rPr>
          <w:rStyle w:val="Hyperlink"/>
          <w:rFonts w:ascii="Sylfaen" w:hAnsi="Sylfaen" w:cstheme="minorHAnsi"/>
        </w:rPr>
        <w:t>&gt;</w:t>
      </w:r>
      <w:r w:rsidRPr="007F394A">
        <w:rPr>
          <w:rFonts w:ascii="Sylfaen" w:hAnsi="Sylfaen" w:cstheme="minorHAnsi"/>
        </w:rPr>
        <w:t xml:space="preserve">); Moreover, in 2022, it was found that in determining the disability status, the authorized medical institutions are guided by </w:t>
      </w:r>
      <w:r>
        <w:rPr>
          <w:rFonts w:ascii="Sylfaen" w:hAnsi="Sylfaen" w:cstheme="minorHAnsi"/>
        </w:rPr>
        <w:t>the</w:t>
      </w:r>
      <w:r w:rsidRPr="007F394A">
        <w:rPr>
          <w:rFonts w:ascii="Sylfaen" w:hAnsi="Sylfaen" w:cstheme="minorHAnsi"/>
        </w:rPr>
        <w:t xml:space="preserve"> Order according to which, after evaluation, the medical documents of all persons with severe disabilities shall indicate that they are "incapable of work" (short summary of the case available at: &lt;</w:t>
      </w:r>
      <w:hyperlink r:id="rId3" w:history="1">
        <w:r w:rsidRPr="007F394A">
          <w:rPr>
            <w:rStyle w:val="Hyperlink"/>
            <w:rFonts w:ascii="Sylfaen" w:hAnsi="Sylfaen" w:cstheme="minorHAnsi"/>
          </w:rPr>
          <w:t>https://bit.ly/3XLfbyZ</w:t>
        </w:r>
      </w:hyperlink>
      <w:r w:rsidRPr="007F394A">
        <w:rPr>
          <w:rStyle w:val="Hyperlink"/>
          <w:rFonts w:ascii="Sylfaen" w:hAnsi="Sylfaen" w:cstheme="minorHAnsi"/>
        </w:rPr>
        <w:t>&gt;</w:t>
      </w:r>
      <w:r w:rsidRPr="007F394A">
        <w:rPr>
          <w:rFonts w:ascii="Sylfaen" w:hAnsi="Sylfaen" w:cstheme="minorHAnsi"/>
        </w:rPr>
        <w:t xml:space="preserve">); In addition, the Public Defender of Georgia revealed discriminatory practices in the areas of health care and social security on several occasions, for instance, in </w:t>
      </w:r>
      <w:r w:rsidRPr="007F394A">
        <w:rPr>
          <w:rFonts w:ascii="Sylfaen" w:hAnsi="Sylfaen" w:cstheme="minorHAnsi"/>
          <w:lang w:val="ka-GE"/>
        </w:rPr>
        <w:t xml:space="preserve">2021, </w:t>
      </w:r>
      <w:r w:rsidRPr="007F394A">
        <w:rPr>
          <w:rFonts w:ascii="Sylfaen" w:hAnsi="Sylfaen" w:cstheme="minorHAnsi"/>
        </w:rPr>
        <w:t>a person with disability was not reimbursed for the medical service that was funded by the State for persons with severe disabilities (short summary of the case available at: &lt;</w:t>
      </w:r>
      <w:hyperlink r:id="rId4" w:history="1">
        <w:r w:rsidRPr="007F394A">
          <w:rPr>
            <w:rStyle w:val="Hyperlink"/>
            <w:rFonts w:ascii="Sylfaen" w:hAnsi="Sylfaen" w:cstheme="minorHAnsi"/>
          </w:rPr>
          <w:t>https://bit.ly/3QZTKY3</w:t>
        </w:r>
      </w:hyperlink>
      <w:r w:rsidRPr="007F394A">
        <w:rPr>
          <w:rStyle w:val="Hyperlink"/>
          <w:rFonts w:ascii="Sylfaen" w:hAnsi="Sylfaen" w:cstheme="minorHAnsi"/>
        </w:rPr>
        <w:t>&gt;</w:t>
      </w:r>
      <w:r w:rsidRPr="007F394A">
        <w:rPr>
          <w:rFonts w:ascii="Sylfaen" w:hAnsi="Sylfaen" w:cstheme="minorHAnsi"/>
        </w:rPr>
        <w:t>).</w:t>
      </w:r>
    </w:p>
  </w:footnote>
  <w:footnote w:id="11">
    <w:p w14:paraId="3EAC13A3" w14:textId="1E36915E" w:rsidR="007F394A" w:rsidRPr="007F394A" w:rsidRDefault="007F394A" w:rsidP="00AF5EBB">
      <w:pPr>
        <w:pStyle w:val="FootnoteText"/>
        <w:jc w:val="both"/>
        <w:rPr>
          <w:rFonts w:ascii="Sylfaen" w:hAnsi="Sylfaen" w:cstheme="minorHAnsi"/>
        </w:rPr>
      </w:pPr>
      <w:r w:rsidRPr="007F394A">
        <w:rPr>
          <w:rStyle w:val="FootnoteReference"/>
          <w:rFonts w:ascii="Sylfaen" w:hAnsi="Sylfaen" w:cstheme="minorHAnsi"/>
        </w:rPr>
        <w:footnoteRef/>
      </w:r>
      <w:r w:rsidRPr="007F394A">
        <w:rPr>
          <w:rFonts w:ascii="Sylfaen" w:hAnsi="Sylfaen" w:cstheme="minorHAnsi"/>
        </w:rPr>
        <w:t xml:space="preserve"> For example, see short summary of the case in which a notary required a person with disability status to submit a medical certificate as a prerequisite for engaging in notarial activity, available at: &lt;</w:t>
      </w:r>
      <w:hyperlink r:id="rId5" w:history="1">
        <w:r w:rsidRPr="007F394A">
          <w:rPr>
            <w:rStyle w:val="Hyperlink"/>
            <w:rFonts w:ascii="Sylfaen" w:hAnsi="Sylfaen" w:cstheme="minorHAnsi"/>
          </w:rPr>
          <w:t>https://bit.ly/3XwMtkX</w:t>
        </w:r>
      </w:hyperlink>
      <w:r w:rsidRPr="007F394A">
        <w:rPr>
          <w:rStyle w:val="Hyperlink"/>
          <w:rFonts w:ascii="Sylfaen" w:hAnsi="Sylfaen" w:cstheme="minorHAnsi"/>
        </w:rPr>
        <w:t>&gt;</w:t>
      </w:r>
    </w:p>
  </w:footnote>
  <w:footnote w:id="12">
    <w:p w14:paraId="6A7A17A2" w14:textId="1CA97945" w:rsidR="007F394A" w:rsidRPr="007F394A" w:rsidRDefault="007F394A" w:rsidP="00AF5EBB">
      <w:pPr>
        <w:pStyle w:val="FootnoteText"/>
        <w:jc w:val="both"/>
        <w:rPr>
          <w:rFonts w:ascii="Sylfaen" w:hAnsi="Sylfaen" w:cstheme="minorHAnsi"/>
        </w:rPr>
      </w:pPr>
      <w:r w:rsidRPr="007F394A">
        <w:rPr>
          <w:rStyle w:val="FootnoteReference"/>
          <w:rFonts w:ascii="Sylfaen" w:hAnsi="Sylfaen" w:cstheme="minorHAnsi"/>
        </w:rPr>
        <w:footnoteRef/>
      </w:r>
      <w:r w:rsidRPr="007F394A">
        <w:rPr>
          <w:rFonts w:ascii="Sylfaen" w:hAnsi="Sylfaen" w:cstheme="minorHAnsi"/>
        </w:rPr>
        <w:t xml:space="preserve"> Short summary of the case available at: &lt;</w:t>
      </w:r>
      <w:hyperlink r:id="rId6" w:history="1">
        <w:r w:rsidRPr="007F394A">
          <w:rPr>
            <w:rStyle w:val="Hyperlink"/>
            <w:rFonts w:ascii="Sylfaen" w:hAnsi="Sylfaen" w:cstheme="minorHAnsi"/>
          </w:rPr>
          <w:t>https://bit.ly/3Hpeju4</w:t>
        </w:r>
      </w:hyperlink>
      <w:r w:rsidRPr="007F394A">
        <w:rPr>
          <w:rStyle w:val="Hyperlink"/>
          <w:rFonts w:ascii="Sylfaen" w:hAnsi="Sylfaen" w:cstheme="minorHAnsi"/>
        </w:rPr>
        <w:t>&gt;</w:t>
      </w:r>
      <w:r w:rsidRPr="007F394A">
        <w:rPr>
          <w:rFonts w:ascii="Sylfaen" w:hAnsi="Sylfaen" w:cstheme="minorHAnsi"/>
        </w:rPr>
        <w:t xml:space="preserve"> </w:t>
      </w:r>
    </w:p>
  </w:footnote>
  <w:footnote w:id="13">
    <w:p w14:paraId="68E99D7B" w14:textId="122529B1" w:rsidR="007F394A" w:rsidRPr="007F394A" w:rsidRDefault="007F394A" w:rsidP="00AF5EBB">
      <w:pPr>
        <w:pStyle w:val="FootnoteText"/>
        <w:jc w:val="both"/>
        <w:rPr>
          <w:rFonts w:ascii="Sylfaen" w:hAnsi="Sylfaen" w:cstheme="minorHAnsi"/>
        </w:rPr>
      </w:pPr>
      <w:r w:rsidRPr="007F394A">
        <w:rPr>
          <w:rStyle w:val="FootnoteReference"/>
          <w:rFonts w:ascii="Sylfaen" w:hAnsi="Sylfaen" w:cstheme="minorHAnsi"/>
        </w:rPr>
        <w:footnoteRef/>
      </w:r>
      <w:r w:rsidRPr="007F394A">
        <w:rPr>
          <w:rFonts w:ascii="Sylfaen" w:hAnsi="Sylfaen" w:cstheme="minorHAnsi"/>
        </w:rPr>
        <w:t xml:space="preserve"> 2020 Special Report of the Public Defender of Georgia on the Situation of Equality and Combating and Preventing Discrimination, pp. 19-20, available at: &lt;</w:t>
      </w:r>
      <w:hyperlink r:id="rId7" w:history="1">
        <w:r w:rsidRPr="007F394A">
          <w:rPr>
            <w:rStyle w:val="Hyperlink"/>
            <w:rFonts w:ascii="Sylfaen" w:hAnsi="Sylfaen" w:cstheme="minorHAnsi"/>
          </w:rPr>
          <w:t>https://bit.ly/3H3COve</w:t>
        </w:r>
      </w:hyperlink>
      <w:r w:rsidRPr="007F394A">
        <w:rPr>
          <w:rStyle w:val="Hyperlink"/>
          <w:rFonts w:ascii="Sylfaen" w:hAnsi="Sylfaen" w:cstheme="minorHAnsi"/>
        </w:rPr>
        <w:t>&gt;</w:t>
      </w:r>
      <w:r w:rsidRPr="007F394A">
        <w:rPr>
          <w:rFonts w:ascii="Sylfaen" w:hAnsi="Sylfaen" w:cstheme="minorHAnsi"/>
        </w:rPr>
        <w:t>; 2021 Special Report of the Public Defender of Georgia on the Situation of Equality and Combating and Preventing Discrimination, p. 17, available at: &lt;</w:t>
      </w:r>
      <w:hyperlink r:id="rId8" w:history="1">
        <w:r w:rsidRPr="007F394A">
          <w:rPr>
            <w:rStyle w:val="Hyperlink"/>
            <w:rFonts w:ascii="Sylfaen" w:hAnsi="Sylfaen" w:cstheme="minorHAnsi"/>
          </w:rPr>
          <w:t>https://bit.ly/3wmCX8d</w:t>
        </w:r>
      </w:hyperlink>
      <w:r w:rsidRPr="007F394A">
        <w:rPr>
          <w:rStyle w:val="Hyperlink"/>
          <w:rFonts w:ascii="Sylfaen" w:hAnsi="Sylfaen" w:cstheme="minorHAnsi"/>
        </w:rPr>
        <w:t>&gt;</w:t>
      </w:r>
    </w:p>
  </w:footnote>
  <w:footnote w:id="14">
    <w:p w14:paraId="59B33981" w14:textId="0C48D21D" w:rsidR="007F394A" w:rsidRPr="007F394A" w:rsidRDefault="007F394A" w:rsidP="00AF5EBB">
      <w:pPr>
        <w:pStyle w:val="FootnoteText"/>
        <w:jc w:val="both"/>
        <w:rPr>
          <w:rFonts w:ascii="Sylfaen" w:hAnsi="Sylfaen" w:cstheme="minorHAnsi"/>
        </w:rPr>
      </w:pPr>
      <w:r w:rsidRPr="007F394A">
        <w:rPr>
          <w:rStyle w:val="FootnoteReference"/>
          <w:rFonts w:ascii="Sylfaen" w:hAnsi="Sylfaen" w:cstheme="minorHAnsi"/>
        </w:rPr>
        <w:footnoteRef/>
      </w:r>
      <w:r w:rsidRPr="007F394A">
        <w:rPr>
          <w:rFonts w:ascii="Sylfaen" w:hAnsi="Sylfaen" w:cstheme="minorHAnsi"/>
        </w:rPr>
        <w:t xml:space="preserve"> More detailed information will be provided in upcoming </w:t>
      </w:r>
      <w:r>
        <w:rPr>
          <w:rFonts w:ascii="Sylfaen" w:hAnsi="Sylfaen" w:cstheme="minorHAnsi"/>
        </w:rPr>
        <w:t>S</w:t>
      </w:r>
      <w:r w:rsidRPr="007F394A">
        <w:rPr>
          <w:rFonts w:ascii="Sylfaen" w:hAnsi="Sylfaen" w:cstheme="minorHAnsi"/>
        </w:rPr>
        <w:t xml:space="preserve">pecial </w:t>
      </w:r>
      <w:r>
        <w:rPr>
          <w:rFonts w:ascii="Sylfaen" w:hAnsi="Sylfaen" w:cstheme="minorHAnsi"/>
        </w:rPr>
        <w:t>R</w:t>
      </w:r>
      <w:r w:rsidRPr="007F394A">
        <w:rPr>
          <w:rFonts w:ascii="Sylfaen" w:hAnsi="Sylfaen" w:cstheme="minorHAnsi"/>
        </w:rPr>
        <w:t>eport on the Situation of Equality which will be available by the beginning of March at: &lt;</w:t>
      </w:r>
      <w:hyperlink r:id="rId9" w:history="1">
        <w:r w:rsidRPr="007F394A">
          <w:rPr>
            <w:rStyle w:val="Hyperlink"/>
            <w:rFonts w:ascii="Sylfaen" w:hAnsi="Sylfaen" w:cstheme="minorHAnsi"/>
          </w:rPr>
          <w:t>https://bit.ly/3R1BqOl</w:t>
        </w:r>
      </w:hyperlink>
      <w:r w:rsidRPr="007F394A">
        <w:rPr>
          <w:rStyle w:val="Hyperlink"/>
          <w:rFonts w:ascii="Sylfaen" w:hAnsi="Sylfaen" w:cstheme="minorHAnsi"/>
        </w:rPr>
        <w:t>&gt;</w:t>
      </w:r>
      <w:r w:rsidRPr="007F394A">
        <w:rPr>
          <w:rFonts w:ascii="Sylfaen" w:hAnsi="Sylfaen" w:cstheme="minorHAnsi"/>
        </w:rPr>
        <w:t xml:space="preserve"> </w:t>
      </w:r>
    </w:p>
  </w:footnote>
  <w:footnote w:id="15">
    <w:p w14:paraId="076A8B33" w14:textId="463E2F7C"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w:t>
      </w:r>
      <w:r w:rsidRPr="007F394A">
        <w:rPr>
          <w:rFonts w:ascii="Sylfaen" w:hAnsi="Sylfaen" w:cstheme="minorHAnsi"/>
          <w:lang w:val="ka-GE"/>
        </w:rPr>
        <w:t xml:space="preserve">The </w:t>
      </w:r>
      <w:r w:rsidR="005D0AD0">
        <w:rPr>
          <w:rFonts w:ascii="Sylfaen" w:hAnsi="Sylfaen" w:cstheme="minorHAnsi"/>
        </w:rPr>
        <w:t>Public Defender</w:t>
      </w:r>
      <w:r w:rsidRPr="007F394A">
        <w:rPr>
          <w:rFonts w:ascii="Sylfaen" w:hAnsi="Sylfaen" w:cstheme="minorHAnsi"/>
          <w:lang w:val="ka-GE"/>
        </w:rPr>
        <w:t xml:space="preserve"> of Georgia</w:t>
      </w:r>
      <w:r w:rsidR="005D0AD0">
        <w:rPr>
          <w:rFonts w:ascii="Sylfaen" w:hAnsi="Sylfaen" w:cstheme="minorHAnsi"/>
        </w:rPr>
        <w:t>,</w:t>
      </w:r>
      <w:r w:rsidRPr="007F394A">
        <w:rPr>
          <w:rFonts w:ascii="Sylfaen" w:hAnsi="Sylfaen" w:cstheme="minorHAnsi"/>
          <w:lang w:val="ka-GE"/>
        </w:rPr>
        <w:t xml:space="preserve"> </w:t>
      </w:r>
      <w:r>
        <w:rPr>
          <w:rFonts w:ascii="Sylfaen" w:hAnsi="Sylfaen" w:cstheme="minorHAnsi"/>
        </w:rPr>
        <w:t>S</w:t>
      </w:r>
      <w:r w:rsidRPr="007F394A">
        <w:rPr>
          <w:rFonts w:ascii="Sylfaen" w:hAnsi="Sylfaen" w:cstheme="minorHAnsi"/>
          <w:lang w:val="ka-GE"/>
        </w:rPr>
        <w:t xml:space="preserve">pecial </w:t>
      </w:r>
      <w:r>
        <w:rPr>
          <w:rFonts w:ascii="Sylfaen" w:hAnsi="Sylfaen" w:cstheme="minorHAnsi"/>
        </w:rPr>
        <w:t>R</w:t>
      </w:r>
      <w:r w:rsidRPr="007F394A">
        <w:rPr>
          <w:rFonts w:ascii="Sylfaen" w:hAnsi="Sylfaen" w:cstheme="minorHAnsi"/>
          <w:lang w:val="ka-GE"/>
        </w:rPr>
        <w:t>eport on</w:t>
      </w:r>
      <w:r>
        <w:rPr>
          <w:rFonts w:ascii="Sylfaen" w:hAnsi="Sylfaen" w:cstheme="minorHAnsi"/>
        </w:rPr>
        <w:t xml:space="preserve"> </w:t>
      </w:r>
      <w:r w:rsidRPr="007F394A">
        <w:rPr>
          <w:rFonts w:ascii="Sylfaen" w:hAnsi="Sylfaen"/>
        </w:rPr>
        <w:t>Assessment of the Needs of Women and Girls with Disabilities and Protection of Their Rights in Georgia</w:t>
      </w:r>
      <w:r>
        <w:rPr>
          <w:rFonts w:ascii="Sylfaen" w:hAnsi="Sylfaen" w:cstheme="minorHAnsi"/>
        </w:rPr>
        <w:t>, p</w:t>
      </w:r>
      <w:r w:rsidRPr="007F394A">
        <w:rPr>
          <w:rFonts w:ascii="Sylfaen" w:hAnsi="Sylfaen" w:cstheme="minorHAnsi"/>
        </w:rPr>
        <w:t>age 5</w:t>
      </w:r>
      <w:r w:rsidR="00D46626">
        <w:rPr>
          <w:rFonts w:ascii="Sylfaen" w:hAnsi="Sylfaen" w:cstheme="minorHAnsi"/>
        </w:rPr>
        <w:t>,</w:t>
      </w:r>
      <w:r w:rsidRPr="007F394A">
        <w:rPr>
          <w:rFonts w:ascii="Sylfaen" w:hAnsi="Sylfaen" w:cstheme="minorHAnsi"/>
        </w:rPr>
        <w:t xml:space="preserve"> </w:t>
      </w:r>
      <w:r w:rsidR="00D46626">
        <w:rPr>
          <w:rFonts w:ascii="Sylfaen" w:hAnsi="Sylfaen" w:cstheme="minorHAnsi"/>
        </w:rPr>
        <w:t>a</w:t>
      </w:r>
      <w:r w:rsidRPr="007F394A">
        <w:rPr>
          <w:rFonts w:ascii="Sylfaen" w:hAnsi="Sylfaen" w:cstheme="minorHAnsi"/>
        </w:rPr>
        <w:t>vailable at:</w:t>
      </w:r>
      <w:r w:rsidRPr="007F394A">
        <w:rPr>
          <w:rFonts w:ascii="Sylfaen" w:hAnsi="Sylfaen" w:cstheme="minorHAnsi"/>
          <w:lang w:val="ka-GE"/>
        </w:rPr>
        <w:t xml:space="preserve"> </w:t>
      </w:r>
      <w:r w:rsidRPr="007F394A">
        <w:rPr>
          <w:rFonts w:ascii="Sylfaen" w:hAnsi="Sylfaen" w:cstheme="minorHAnsi"/>
        </w:rPr>
        <w:t>&lt;</w:t>
      </w:r>
      <w:hyperlink r:id="rId10" w:history="1">
        <w:r w:rsidRPr="007F394A">
          <w:rPr>
            <w:rStyle w:val="Hyperlink"/>
            <w:rFonts w:ascii="Sylfaen" w:hAnsi="Sylfaen" w:cstheme="minorHAnsi"/>
          </w:rPr>
          <w:t>https://bit.ly/3vrZuzP</w:t>
        </w:r>
      </w:hyperlink>
      <w:r w:rsidRPr="007F394A">
        <w:rPr>
          <w:rFonts w:ascii="Sylfaen" w:hAnsi="Sylfaen" w:cstheme="minorHAnsi"/>
        </w:rPr>
        <w:t>&gt;</w:t>
      </w:r>
      <w:r w:rsidRPr="007F394A">
        <w:rPr>
          <w:rFonts w:ascii="Sylfaen" w:hAnsi="Sylfaen" w:cstheme="minorHAnsi"/>
          <w:lang w:val="ka-GE"/>
        </w:rPr>
        <w:t xml:space="preserve"> </w:t>
      </w:r>
    </w:p>
  </w:footnote>
  <w:footnote w:id="16">
    <w:p w14:paraId="343CC467" w14:textId="28C5E84E"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Ibid., </w:t>
      </w:r>
      <w:r w:rsidRPr="00845A74">
        <w:rPr>
          <w:rFonts w:ascii="Sylfaen" w:hAnsi="Sylfaen"/>
        </w:rPr>
        <w:t>pages 4-5.</w:t>
      </w:r>
    </w:p>
  </w:footnote>
  <w:footnote w:id="17">
    <w:p w14:paraId="06D0806C" w14:textId="4B6DD339"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For detailed information, see the comment on the right to health (Article 25).</w:t>
      </w:r>
    </w:p>
  </w:footnote>
  <w:footnote w:id="18">
    <w:p w14:paraId="2B8277AE" w14:textId="663159B2"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w:t>
      </w:r>
      <w:r w:rsidR="00AC101D" w:rsidRPr="007F394A">
        <w:rPr>
          <w:rFonts w:ascii="Sylfaen" w:hAnsi="Sylfaen" w:cstheme="minorHAnsi"/>
          <w:lang w:val="ka-GE"/>
        </w:rPr>
        <w:t xml:space="preserve">The </w:t>
      </w:r>
      <w:r w:rsidR="00AC101D">
        <w:rPr>
          <w:rFonts w:ascii="Sylfaen" w:hAnsi="Sylfaen" w:cstheme="minorHAnsi"/>
        </w:rPr>
        <w:t>Public Defender</w:t>
      </w:r>
      <w:r w:rsidR="00AC101D" w:rsidRPr="007F394A">
        <w:rPr>
          <w:rFonts w:ascii="Sylfaen" w:hAnsi="Sylfaen" w:cstheme="minorHAnsi"/>
          <w:lang w:val="ka-GE"/>
        </w:rPr>
        <w:t xml:space="preserve"> of Georgia</w:t>
      </w:r>
      <w:r w:rsidR="00AC101D">
        <w:rPr>
          <w:rFonts w:ascii="Sylfaen" w:hAnsi="Sylfaen" w:cstheme="minorHAnsi"/>
        </w:rPr>
        <w:t>,</w:t>
      </w:r>
      <w:r w:rsidR="00AC101D" w:rsidRPr="007F394A">
        <w:rPr>
          <w:rFonts w:ascii="Sylfaen" w:hAnsi="Sylfaen" w:cstheme="minorHAnsi"/>
          <w:lang w:val="ka-GE"/>
        </w:rPr>
        <w:t xml:space="preserve"> </w:t>
      </w:r>
      <w:r w:rsidR="00AC101D">
        <w:rPr>
          <w:rFonts w:ascii="Sylfaen" w:hAnsi="Sylfaen" w:cstheme="minorHAnsi"/>
        </w:rPr>
        <w:t>S</w:t>
      </w:r>
      <w:r w:rsidR="00AC101D" w:rsidRPr="007F394A">
        <w:rPr>
          <w:rFonts w:ascii="Sylfaen" w:hAnsi="Sylfaen" w:cstheme="minorHAnsi"/>
          <w:lang w:val="ka-GE"/>
        </w:rPr>
        <w:t xml:space="preserve">pecial </w:t>
      </w:r>
      <w:r w:rsidR="00AC101D">
        <w:rPr>
          <w:rFonts w:ascii="Sylfaen" w:hAnsi="Sylfaen" w:cstheme="minorHAnsi"/>
        </w:rPr>
        <w:t>R</w:t>
      </w:r>
      <w:r w:rsidR="00AC101D" w:rsidRPr="007F394A">
        <w:rPr>
          <w:rFonts w:ascii="Sylfaen" w:hAnsi="Sylfaen" w:cstheme="minorHAnsi"/>
          <w:lang w:val="ka-GE"/>
        </w:rPr>
        <w:t>eport on</w:t>
      </w:r>
      <w:r w:rsidR="00AC101D">
        <w:rPr>
          <w:rFonts w:ascii="Sylfaen" w:hAnsi="Sylfaen" w:cstheme="minorHAnsi"/>
        </w:rPr>
        <w:t xml:space="preserve"> </w:t>
      </w:r>
      <w:r w:rsidR="00AC101D" w:rsidRPr="007F394A">
        <w:rPr>
          <w:rFonts w:ascii="Sylfaen" w:hAnsi="Sylfaen"/>
        </w:rPr>
        <w:t>Assessment of the Needs of Women and Girls with Disabilities and Protection of Their Rights in Georgia</w:t>
      </w:r>
      <w:r w:rsidR="00AC101D">
        <w:rPr>
          <w:rFonts w:ascii="Sylfaen" w:hAnsi="Sylfaen" w:cstheme="minorHAnsi"/>
        </w:rPr>
        <w:t>, p</w:t>
      </w:r>
      <w:r w:rsidR="00AC101D" w:rsidRPr="007F394A">
        <w:rPr>
          <w:rFonts w:ascii="Sylfaen" w:hAnsi="Sylfaen" w:cstheme="minorHAnsi"/>
        </w:rPr>
        <w:t>age</w:t>
      </w:r>
      <w:r w:rsidR="00AC101D">
        <w:rPr>
          <w:rFonts w:ascii="Sylfaen" w:hAnsi="Sylfaen" w:cstheme="minorHAnsi"/>
        </w:rPr>
        <w:t>s</w:t>
      </w:r>
      <w:r w:rsidR="00AC101D" w:rsidRPr="007F394A">
        <w:rPr>
          <w:rFonts w:ascii="Sylfaen" w:hAnsi="Sylfaen" w:cstheme="minorHAnsi"/>
        </w:rPr>
        <w:t xml:space="preserve"> </w:t>
      </w:r>
      <w:r w:rsidR="00AC101D">
        <w:rPr>
          <w:rFonts w:ascii="Sylfaen" w:hAnsi="Sylfaen" w:cstheme="minorHAnsi"/>
        </w:rPr>
        <w:t>6-7,</w:t>
      </w:r>
      <w:r w:rsidR="00AC101D" w:rsidRPr="007F394A">
        <w:rPr>
          <w:rFonts w:ascii="Sylfaen" w:hAnsi="Sylfaen" w:cstheme="minorHAnsi"/>
        </w:rPr>
        <w:t xml:space="preserve"> </w:t>
      </w:r>
      <w:r w:rsidR="00AC101D">
        <w:rPr>
          <w:rFonts w:ascii="Sylfaen" w:hAnsi="Sylfaen" w:cstheme="minorHAnsi"/>
        </w:rPr>
        <w:t>a</w:t>
      </w:r>
      <w:r w:rsidR="00AC101D" w:rsidRPr="007F394A">
        <w:rPr>
          <w:rFonts w:ascii="Sylfaen" w:hAnsi="Sylfaen" w:cstheme="minorHAnsi"/>
        </w:rPr>
        <w:t>vailable at:</w:t>
      </w:r>
      <w:r w:rsidR="00AC101D" w:rsidRPr="007F394A">
        <w:rPr>
          <w:rFonts w:ascii="Sylfaen" w:hAnsi="Sylfaen" w:cstheme="minorHAnsi"/>
          <w:lang w:val="ka-GE"/>
        </w:rPr>
        <w:t xml:space="preserve"> </w:t>
      </w:r>
      <w:r w:rsidR="00AC101D" w:rsidRPr="007F394A">
        <w:rPr>
          <w:rFonts w:ascii="Sylfaen" w:hAnsi="Sylfaen" w:cstheme="minorHAnsi"/>
        </w:rPr>
        <w:t>&lt;</w:t>
      </w:r>
      <w:hyperlink r:id="rId11" w:history="1">
        <w:r w:rsidR="00AC101D" w:rsidRPr="007F394A">
          <w:rPr>
            <w:rStyle w:val="Hyperlink"/>
            <w:rFonts w:ascii="Sylfaen" w:hAnsi="Sylfaen" w:cstheme="minorHAnsi"/>
          </w:rPr>
          <w:t>https://bit.ly/3vrZuzP</w:t>
        </w:r>
      </w:hyperlink>
      <w:r w:rsidR="00AC101D" w:rsidRPr="007F394A">
        <w:rPr>
          <w:rFonts w:ascii="Sylfaen" w:hAnsi="Sylfaen" w:cstheme="minorHAnsi"/>
        </w:rPr>
        <w:t>&gt;</w:t>
      </w:r>
      <w:r w:rsidR="00AC101D" w:rsidRPr="007F394A">
        <w:rPr>
          <w:rFonts w:ascii="Sylfaen" w:hAnsi="Sylfaen" w:cstheme="minorHAnsi"/>
          <w:lang w:val="ka-GE"/>
        </w:rPr>
        <w:t xml:space="preserve"> </w:t>
      </w:r>
    </w:p>
  </w:footnote>
  <w:footnote w:id="19">
    <w:p w14:paraId="64A1447C" w14:textId="68241657" w:rsidR="004E3B62" w:rsidRPr="007F394A" w:rsidRDefault="004E3B62" w:rsidP="004E3B62">
      <w:pPr>
        <w:pStyle w:val="FootnoteText"/>
        <w:jc w:val="both"/>
        <w:rPr>
          <w:rFonts w:ascii="Sylfaen" w:hAnsi="Sylfaen" w:cstheme="minorHAnsi"/>
        </w:rPr>
      </w:pPr>
      <w:r w:rsidRPr="007F394A">
        <w:rPr>
          <w:rStyle w:val="FootnoteReference"/>
          <w:rFonts w:ascii="Sylfaen" w:hAnsi="Sylfaen" w:cstheme="minorHAnsi"/>
        </w:rPr>
        <w:footnoteRef/>
      </w:r>
      <w:r w:rsidRPr="007F394A">
        <w:rPr>
          <w:rFonts w:ascii="Sylfaen" w:hAnsi="Sylfaen" w:cstheme="minorHAnsi"/>
        </w:rPr>
        <w:t xml:space="preserve"> Summaries of the cases </w:t>
      </w:r>
      <w:r w:rsidR="00062EA0">
        <w:rPr>
          <w:rFonts w:ascii="Sylfaen" w:hAnsi="Sylfaen" w:cstheme="minorHAnsi"/>
        </w:rPr>
        <w:t xml:space="preserve">are </w:t>
      </w:r>
      <w:r w:rsidRPr="007F394A">
        <w:rPr>
          <w:rFonts w:ascii="Sylfaen" w:hAnsi="Sylfaen" w:cstheme="minorHAnsi"/>
        </w:rPr>
        <w:t>available at: &lt;</w:t>
      </w:r>
      <w:hyperlink r:id="rId12" w:history="1">
        <w:r w:rsidRPr="007F394A">
          <w:rPr>
            <w:rStyle w:val="Hyperlink"/>
            <w:rFonts w:ascii="Sylfaen" w:hAnsi="Sylfaen" w:cstheme="minorHAnsi"/>
          </w:rPr>
          <w:t>https://bit.ly/3ZZh3Wm</w:t>
        </w:r>
      </w:hyperlink>
      <w:r w:rsidRPr="007F394A">
        <w:rPr>
          <w:rFonts w:ascii="Sylfaen" w:hAnsi="Sylfaen" w:cstheme="minorHAnsi"/>
        </w:rPr>
        <w:t>&gt;; &lt;</w:t>
      </w:r>
      <w:hyperlink r:id="rId13" w:history="1">
        <w:r w:rsidRPr="007F394A">
          <w:rPr>
            <w:rStyle w:val="Hyperlink"/>
            <w:rFonts w:ascii="Sylfaen" w:hAnsi="Sylfaen" w:cstheme="minorHAnsi"/>
          </w:rPr>
          <w:t>https://bit.ly/3ZXoQUe</w:t>
        </w:r>
      </w:hyperlink>
      <w:r w:rsidRPr="007F394A">
        <w:rPr>
          <w:rStyle w:val="Hyperlink"/>
          <w:rFonts w:ascii="Sylfaen" w:hAnsi="Sylfaen" w:cstheme="minorHAnsi"/>
        </w:rPr>
        <w:t>&gt;</w:t>
      </w:r>
      <w:r w:rsidRPr="007F394A">
        <w:rPr>
          <w:rFonts w:ascii="Sylfaen" w:hAnsi="Sylfaen" w:cstheme="minorHAnsi"/>
        </w:rPr>
        <w:t>; See also</w:t>
      </w:r>
      <w:r w:rsidR="00062EA0">
        <w:rPr>
          <w:rFonts w:ascii="Sylfaen" w:hAnsi="Sylfaen" w:cstheme="minorHAnsi"/>
        </w:rPr>
        <w:t>:</w:t>
      </w:r>
      <w:r w:rsidRPr="007F394A">
        <w:rPr>
          <w:rFonts w:ascii="Sylfaen" w:hAnsi="Sylfaen" w:cstheme="minorHAnsi"/>
        </w:rPr>
        <w:t xml:space="preserve"> 2021 Special Report of the Public Defender of Georgia on the Situation of Equality and Combating and Preventing Discrimination, pp. 16-17, 51 available at: &lt;</w:t>
      </w:r>
      <w:hyperlink r:id="rId14" w:history="1">
        <w:r w:rsidRPr="007F394A">
          <w:rPr>
            <w:rStyle w:val="Hyperlink"/>
            <w:rFonts w:ascii="Sylfaen" w:hAnsi="Sylfaen" w:cstheme="minorHAnsi"/>
          </w:rPr>
          <w:t>https://bit.ly/3wmCX8d</w:t>
        </w:r>
      </w:hyperlink>
      <w:r w:rsidRPr="007F394A">
        <w:rPr>
          <w:rStyle w:val="Hyperlink"/>
          <w:rFonts w:ascii="Sylfaen" w:hAnsi="Sylfaen" w:cstheme="minorHAnsi"/>
        </w:rPr>
        <w:t>&gt;</w:t>
      </w:r>
    </w:p>
  </w:footnote>
  <w:footnote w:id="20">
    <w:p w14:paraId="35CA2717" w14:textId="25DEEF7B" w:rsidR="007F394A" w:rsidRPr="0035785B" w:rsidRDefault="007F394A" w:rsidP="00AF5EBB">
      <w:pPr>
        <w:pStyle w:val="FootnoteText"/>
        <w:jc w:val="both"/>
        <w:rPr>
          <w:rFonts w:ascii="Sylfaen" w:hAnsi="Sylfaen"/>
        </w:rPr>
      </w:pPr>
      <w:r w:rsidRPr="007F394A">
        <w:rPr>
          <w:rStyle w:val="FootnoteReference"/>
          <w:rFonts w:ascii="Sylfaen" w:hAnsi="Sylfaen"/>
        </w:rPr>
        <w:footnoteRef/>
      </w:r>
      <w:r w:rsidR="0035785B">
        <w:rPr>
          <w:rFonts w:ascii="Sylfaen" w:hAnsi="Sylfaen"/>
          <w:lang w:val="ka-GE"/>
        </w:rPr>
        <w:t xml:space="preserve"> </w:t>
      </w:r>
      <w:r w:rsidR="00062EA0">
        <w:rPr>
          <w:rFonts w:ascii="Sylfaen" w:hAnsi="Sylfaen"/>
        </w:rPr>
        <w:t xml:space="preserve">The Public Defender of Georgia, </w:t>
      </w:r>
      <w:r w:rsidR="0035785B">
        <w:rPr>
          <w:rFonts w:ascii="Sylfaen" w:hAnsi="Sylfaen" w:cstheme="minorHAnsi"/>
        </w:rPr>
        <w:t>S</w:t>
      </w:r>
      <w:r w:rsidR="0035785B" w:rsidRPr="007F394A">
        <w:rPr>
          <w:rFonts w:ascii="Sylfaen" w:hAnsi="Sylfaen" w:cstheme="minorHAnsi"/>
          <w:lang w:val="ka-GE"/>
        </w:rPr>
        <w:t xml:space="preserve">pecial </w:t>
      </w:r>
      <w:r w:rsidR="0035785B">
        <w:rPr>
          <w:rFonts w:ascii="Sylfaen" w:hAnsi="Sylfaen" w:cstheme="minorHAnsi"/>
        </w:rPr>
        <w:t>R</w:t>
      </w:r>
      <w:r w:rsidR="0035785B" w:rsidRPr="007F394A">
        <w:rPr>
          <w:rFonts w:ascii="Sylfaen" w:hAnsi="Sylfaen" w:cstheme="minorHAnsi"/>
          <w:lang w:val="ka-GE"/>
        </w:rPr>
        <w:t>eport on</w:t>
      </w:r>
      <w:r w:rsidR="0035785B">
        <w:rPr>
          <w:rFonts w:ascii="Sylfaen" w:hAnsi="Sylfaen" w:cstheme="minorHAnsi"/>
        </w:rPr>
        <w:t xml:space="preserve"> </w:t>
      </w:r>
      <w:r w:rsidR="0035785B" w:rsidRPr="007F394A">
        <w:rPr>
          <w:rFonts w:ascii="Sylfaen" w:hAnsi="Sylfaen"/>
        </w:rPr>
        <w:t>Assessment of the Needs of Women and Girls with Disabilities and Protection of Their Rights in Georgia</w:t>
      </w:r>
      <w:r w:rsidR="0035785B">
        <w:rPr>
          <w:rFonts w:ascii="Sylfaen" w:hAnsi="Sylfaen" w:cstheme="minorHAnsi"/>
        </w:rPr>
        <w:t>, p</w:t>
      </w:r>
      <w:r w:rsidR="0035785B" w:rsidRPr="007F394A">
        <w:rPr>
          <w:rFonts w:ascii="Sylfaen" w:hAnsi="Sylfaen" w:cstheme="minorHAnsi"/>
        </w:rPr>
        <w:t xml:space="preserve">age </w:t>
      </w:r>
      <w:r w:rsidR="0035785B">
        <w:rPr>
          <w:rFonts w:ascii="Sylfaen" w:hAnsi="Sylfaen" w:cstheme="minorHAnsi"/>
          <w:lang w:val="ka-GE"/>
        </w:rPr>
        <w:t>32</w:t>
      </w:r>
      <w:r w:rsidR="00062EA0">
        <w:rPr>
          <w:rFonts w:ascii="Sylfaen" w:hAnsi="Sylfaen" w:cstheme="minorHAnsi"/>
        </w:rPr>
        <w:t>, a</w:t>
      </w:r>
      <w:r w:rsidR="0035785B" w:rsidRPr="007F394A">
        <w:rPr>
          <w:rFonts w:ascii="Sylfaen" w:hAnsi="Sylfaen" w:cstheme="minorHAnsi"/>
        </w:rPr>
        <w:t>vailable at:</w:t>
      </w:r>
      <w:r w:rsidR="0035785B" w:rsidRPr="007F394A">
        <w:rPr>
          <w:rFonts w:ascii="Sylfaen" w:hAnsi="Sylfaen" w:cstheme="minorHAnsi"/>
          <w:lang w:val="ka-GE"/>
        </w:rPr>
        <w:t xml:space="preserve"> </w:t>
      </w:r>
      <w:r w:rsidR="0035785B" w:rsidRPr="007F394A">
        <w:rPr>
          <w:rFonts w:ascii="Sylfaen" w:hAnsi="Sylfaen" w:cstheme="minorHAnsi"/>
        </w:rPr>
        <w:t>&lt;</w:t>
      </w:r>
      <w:hyperlink r:id="rId15" w:history="1">
        <w:r w:rsidR="0035785B" w:rsidRPr="007F394A">
          <w:rPr>
            <w:rStyle w:val="Hyperlink"/>
            <w:rFonts w:ascii="Sylfaen" w:hAnsi="Sylfaen" w:cstheme="minorHAnsi"/>
          </w:rPr>
          <w:t>https://bit.ly/3vrZuzP</w:t>
        </w:r>
      </w:hyperlink>
      <w:r w:rsidR="0035785B" w:rsidRPr="007F394A">
        <w:rPr>
          <w:rFonts w:ascii="Sylfaen" w:hAnsi="Sylfaen" w:cstheme="minorHAnsi"/>
        </w:rPr>
        <w:t>&gt;</w:t>
      </w:r>
    </w:p>
  </w:footnote>
  <w:footnote w:id="21">
    <w:p w14:paraId="6A2354BF" w14:textId="3B452262"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w:t>
      </w:r>
      <w:bookmarkStart w:id="7" w:name="_Hlk126766439"/>
      <w:r w:rsidRPr="007F394A">
        <w:rPr>
          <w:rFonts w:ascii="Sylfaen" w:hAnsi="Sylfaen"/>
        </w:rPr>
        <w:t>2021 report of the Public Defender of Georgia on the Situation of Human Rights and Freedoms in Georgia, page 212</w:t>
      </w:r>
      <w:r w:rsidR="0002790F">
        <w:rPr>
          <w:rFonts w:ascii="Sylfaen" w:hAnsi="Sylfaen"/>
        </w:rPr>
        <w:t xml:space="preserve">, available </w:t>
      </w:r>
      <w:r w:rsidR="004B0D92">
        <w:rPr>
          <w:rFonts w:ascii="Sylfaen" w:hAnsi="Sylfaen"/>
        </w:rPr>
        <w:t>at:</w:t>
      </w:r>
      <w:r w:rsidRPr="007F394A">
        <w:rPr>
          <w:rFonts w:ascii="Sylfaen" w:hAnsi="Sylfaen"/>
        </w:rPr>
        <w:t xml:space="preserve"> </w:t>
      </w:r>
      <w:r w:rsidRPr="007F394A">
        <w:rPr>
          <w:rFonts w:ascii="Sylfaen" w:hAnsi="Sylfaen" w:cstheme="minorHAnsi"/>
          <w:lang w:val="ka-GE"/>
        </w:rPr>
        <w:t>&lt;</w:t>
      </w:r>
      <w:r w:rsidRPr="007F394A">
        <w:rPr>
          <w:rStyle w:val="Hyperlink"/>
          <w:rFonts w:ascii="Sylfaen" w:hAnsi="Sylfaen" w:cstheme="minorHAnsi"/>
          <w:lang w:val="ka-GE"/>
        </w:rPr>
        <w:t>bit.ly/3vqG6Di</w:t>
      </w:r>
      <w:r w:rsidRPr="007F394A">
        <w:rPr>
          <w:rFonts w:ascii="Sylfaen" w:hAnsi="Sylfaen" w:cstheme="minorHAnsi"/>
          <w:color w:val="273144"/>
          <w:lang w:val="ka-GE"/>
        </w:rPr>
        <w:t>&gt;</w:t>
      </w:r>
    </w:p>
    <w:bookmarkEnd w:id="7"/>
  </w:footnote>
  <w:footnote w:id="22">
    <w:p w14:paraId="508F4140" w14:textId="348DED80"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w:t>
      </w:r>
      <w:r w:rsidRPr="007F394A">
        <w:rPr>
          <w:rFonts w:ascii="Sylfaen" w:hAnsi="Sylfaen" w:cstheme="minorHAnsi"/>
        </w:rPr>
        <w:t xml:space="preserve">On 12 September 2016 </w:t>
      </w:r>
      <w:r>
        <w:rPr>
          <w:rFonts w:ascii="Sylfaen" w:hAnsi="Sylfaen" w:cstheme="minorHAnsi"/>
        </w:rPr>
        <w:t xml:space="preserve">the </w:t>
      </w:r>
      <w:r w:rsidRPr="007F394A">
        <w:rPr>
          <w:rFonts w:ascii="Sylfaen" w:hAnsi="Sylfaen" w:cstheme="minorHAnsi"/>
        </w:rPr>
        <w:t xml:space="preserve">Government adopted new child protection (referral) procedures, which extended the list of </w:t>
      </w:r>
      <w:r w:rsidR="004B0D92">
        <w:rPr>
          <w:rFonts w:ascii="Sylfaen" w:hAnsi="Sylfaen" w:cstheme="minorHAnsi"/>
        </w:rPr>
        <w:t xml:space="preserve">entities </w:t>
      </w:r>
      <w:r w:rsidRPr="007F394A">
        <w:rPr>
          <w:rFonts w:ascii="Sylfaen" w:hAnsi="Sylfaen" w:cstheme="minorHAnsi"/>
        </w:rPr>
        <w:t>responsible to refer the child violence cases, including human trafficking</w:t>
      </w:r>
      <w:r w:rsidR="002B1EBB">
        <w:rPr>
          <w:rFonts w:ascii="Sylfaen" w:hAnsi="Sylfaen" w:cstheme="minorHAnsi"/>
        </w:rPr>
        <w:t>,</w:t>
      </w:r>
      <w:r w:rsidRPr="007F394A">
        <w:rPr>
          <w:rFonts w:ascii="Sylfaen" w:hAnsi="Sylfaen" w:cstheme="minorHAnsi"/>
        </w:rPr>
        <w:t xml:space="preserve"> to relevant agencies.</w:t>
      </w:r>
    </w:p>
  </w:footnote>
  <w:footnote w:id="23">
    <w:p w14:paraId="17F3C234" w14:textId="53EBD4E5"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2021 report of the Public Defender of Georgia on the Situation of Human Rights and Freedoms in Georgia, page 122</w:t>
      </w:r>
      <w:r w:rsidR="00D95F24">
        <w:rPr>
          <w:rFonts w:ascii="Sylfaen" w:hAnsi="Sylfaen"/>
        </w:rPr>
        <w:t>, available at</w:t>
      </w:r>
      <w:r w:rsidRPr="007F394A">
        <w:rPr>
          <w:rFonts w:ascii="Sylfaen" w:hAnsi="Sylfaen"/>
        </w:rPr>
        <w:t xml:space="preserve">: </w:t>
      </w:r>
      <w:r w:rsidRPr="007F394A">
        <w:rPr>
          <w:rStyle w:val="Hyperlink"/>
          <w:rFonts w:ascii="Sylfaen" w:hAnsi="Sylfaen" w:cstheme="minorHAnsi"/>
          <w:lang w:val="ka-GE"/>
        </w:rPr>
        <w:t>bit.ly/3vqG6Di</w:t>
      </w:r>
    </w:p>
  </w:footnote>
  <w:footnote w:id="24">
    <w:p w14:paraId="688E455A" w14:textId="0F065FF4"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w:t>
      </w:r>
      <w:r w:rsidRPr="007F394A">
        <w:rPr>
          <w:rFonts w:ascii="Sylfaen" w:hAnsi="Sylfaen"/>
          <w:lang w:val="ka-GE"/>
        </w:rPr>
        <w:t xml:space="preserve">Special Report of the Public Defender of Georgia, Analysis of </w:t>
      </w:r>
      <w:r w:rsidRPr="007F394A">
        <w:rPr>
          <w:rFonts w:ascii="Sylfaen" w:hAnsi="Sylfaen"/>
        </w:rPr>
        <w:t xml:space="preserve">the </w:t>
      </w:r>
      <w:r w:rsidRPr="007F394A">
        <w:rPr>
          <w:rFonts w:ascii="Sylfaen" w:hAnsi="Sylfaen"/>
          <w:lang w:val="ka-GE"/>
        </w:rPr>
        <w:t>2018-2020 State Program</w:t>
      </w:r>
      <w:r w:rsidRPr="007F394A">
        <w:rPr>
          <w:rFonts w:ascii="Sylfaen" w:hAnsi="Sylfaen"/>
        </w:rPr>
        <w:t>me</w:t>
      </w:r>
      <w:r w:rsidRPr="007F394A">
        <w:rPr>
          <w:rFonts w:ascii="Sylfaen" w:hAnsi="Sylfaen"/>
          <w:lang w:val="ka-GE"/>
        </w:rPr>
        <w:t xml:space="preserve">s </w:t>
      </w:r>
      <w:r w:rsidRPr="007F394A">
        <w:rPr>
          <w:rFonts w:ascii="Sylfaen" w:hAnsi="Sylfaen"/>
        </w:rPr>
        <w:t>for</w:t>
      </w:r>
      <w:r w:rsidRPr="007F394A">
        <w:rPr>
          <w:rFonts w:ascii="Sylfaen" w:hAnsi="Sylfaen"/>
          <w:lang w:val="ka-GE"/>
        </w:rPr>
        <w:t xml:space="preserve"> Social Rehabilitation and Child</w:t>
      </w:r>
      <w:r w:rsidRPr="007F394A">
        <w:rPr>
          <w:rFonts w:ascii="Sylfaen" w:hAnsi="Sylfaen"/>
        </w:rPr>
        <w:t>c</w:t>
      </w:r>
      <w:r w:rsidRPr="007F394A">
        <w:rPr>
          <w:rFonts w:ascii="Sylfaen" w:hAnsi="Sylfaen"/>
          <w:lang w:val="ka-GE"/>
        </w:rPr>
        <w:t>are</w:t>
      </w:r>
      <w:r w:rsidRPr="007F394A">
        <w:rPr>
          <w:rFonts w:ascii="Sylfaen" w:hAnsi="Sylfaen"/>
        </w:rPr>
        <w:t>, p</w:t>
      </w:r>
      <w:r w:rsidRPr="007F394A">
        <w:rPr>
          <w:rFonts w:ascii="Sylfaen" w:hAnsi="Sylfaen"/>
          <w:lang w:val="ka-GE"/>
        </w:rPr>
        <w:t xml:space="preserve">age 5, available </w:t>
      </w:r>
      <w:r w:rsidR="00537870">
        <w:rPr>
          <w:rFonts w:ascii="Sylfaen" w:hAnsi="Sylfaen"/>
        </w:rPr>
        <w:t>at</w:t>
      </w:r>
      <w:r w:rsidRPr="007F394A">
        <w:rPr>
          <w:rFonts w:ascii="Sylfaen" w:hAnsi="Sylfaen"/>
          <w:lang w:val="ka-GE"/>
        </w:rPr>
        <w:t xml:space="preserve">: &lt; </w:t>
      </w:r>
      <w:hyperlink r:id="rId16" w:history="1">
        <w:r w:rsidRPr="007F394A">
          <w:rPr>
            <w:rStyle w:val="Hyperlink"/>
            <w:rFonts w:ascii="Sylfaen" w:hAnsi="Sylfaen"/>
            <w:lang w:val="ka-GE"/>
          </w:rPr>
          <w:t>https://bit.ly/3IaEOEb</w:t>
        </w:r>
      </w:hyperlink>
      <w:r w:rsidRPr="007F394A">
        <w:rPr>
          <w:rFonts w:ascii="Sylfaen" w:hAnsi="Sylfaen"/>
          <w:lang w:val="ka-GE"/>
        </w:rPr>
        <w:t>&gt;</w:t>
      </w:r>
    </w:p>
  </w:footnote>
  <w:footnote w:id="25">
    <w:p w14:paraId="649D61A1" w14:textId="6E96E3ED"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GEL 35,890,000 was allocated for the programme in 2019, GEL 37,400,000 in 2020, GEL 40,000,000 in 2021, ibid., page 7.</w:t>
      </w:r>
    </w:p>
  </w:footnote>
  <w:footnote w:id="26">
    <w:p w14:paraId="0815227C" w14:textId="6F336115"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In 2018, the number of children planned by the programme was 1,150 (per month), and the average number of beneficiaries was 961; 1.300 and 1.128 in 2019; 2.062 and 1.397 in 2020 respectively.</w:t>
      </w:r>
    </w:p>
  </w:footnote>
  <w:footnote w:id="27">
    <w:p w14:paraId="6348633D" w14:textId="5838A4FC"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Kojori Orphanage was closed in 2021 and Tbilisi Infant House was closed in 2022.</w:t>
      </w:r>
    </w:p>
  </w:footnote>
  <w:footnote w:id="28">
    <w:p w14:paraId="78C00666" w14:textId="5FF47AA7" w:rsidR="005A2972" w:rsidRPr="007F394A" w:rsidRDefault="005A2972" w:rsidP="005A2972">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Special report of the Public Defender of Georgia on the Rights Situation of Beneficiaries of </w:t>
      </w:r>
      <w:r w:rsidRPr="007F394A">
        <w:rPr>
          <w:rFonts w:ascii="Sylfaen" w:hAnsi="Sylfaen" w:cstheme="minorHAnsi"/>
          <w:color w:val="000000"/>
        </w:rPr>
        <w:t xml:space="preserve">NNLE Javakheti Ninotsminda St. Nino </w:t>
      </w:r>
      <w:r>
        <w:rPr>
          <w:rFonts w:ascii="Sylfaen" w:hAnsi="Sylfaen" w:cstheme="minorHAnsi"/>
          <w:color w:val="000000"/>
        </w:rPr>
        <w:t>Boarding School</w:t>
      </w:r>
      <w:r w:rsidR="00CA79A1">
        <w:rPr>
          <w:rFonts w:ascii="Sylfaen" w:hAnsi="Sylfaen"/>
        </w:rPr>
        <w:t>, available at</w:t>
      </w:r>
      <w:r w:rsidRPr="007F394A">
        <w:rPr>
          <w:rFonts w:ascii="Sylfaen" w:hAnsi="Sylfaen"/>
        </w:rPr>
        <w:t xml:space="preserve">: &lt; </w:t>
      </w:r>
      <w:hyperlink r:id="rId17" w:history="1">
        <w:r w:rsidRPr="007F394A">
          <w:rPr>
            <w:rStyle w:val="Hyperlink"/>
            <w:rFonts w:ascii="Sylfaen" w:hAnsi="Sylfaen"/>
          </w:rPr>
          <w:t>https://bit.ly/3WOLKuU</w:t>
        </w:r>
      </w:hyperlink>
      <w:r w:rsidRPr="007F394A">
        <w:rPr>
          <w:rFonts w:ascii="Sylfaen" w:hAnsi="Sylfaen"/>
        </w:rPr>
        <w:t xml:space="preserve">&gt; </w:t>
      </w:r>
      <w:r>
        <w:rPr>
          <w:rFonts w:ascii="Sylfaen" w:hAnsi="Sylfaen"/>
        </w:rPr>
        <w:t xml:space="preserve"> </w:t>
      </w:r>
    </w:p>
  </w:footnote>
  <w:footnote w:id="29">
    <w:p w14:paraId="0C7AA938" w14:textId="31A6E899" w:rsidR="007F394A" w:rsidRPr="007F394A" w:rsidRDefault="007F394A" w:rsidP="00AF5EBB">
      <w:pPr>
        <w:pStyle w:val="FootnoteText"/>
        <w:jc w:val="both"/>
        <w:rPr>
          <w:rFonts w:ascii="Sylfaen" w:hAnsi="Sylfaen"/>
          <w:lang w:val="ka-GE"/>
        </w:rPr>
      </w:pPr>
      <w:r w:rsidRPr="007F394A">
        <w:rPr>
          <w:rStyle w:val="FootnoteReference"/>
          <w:rFonts w:ascii="Sylfaen" w:hAnsi="Sylfaen"/>
        </w:rPr>
        <w:footnoteRef/>
      </w:r>
      <w:r w:rsidRPr="007F394A">
        <w:rPr>
          <w:rFonts w:ascii="Sylfaen" w:hAnsi="Sylfaen"/>
        </w:rPr>
        <w:t xml:space="preserve"> Parliamentary Report of the Public Defender of Georgia on the Situation of Human Rights and Freedoms in Georgia in 2019</w:t>
      </w:r>
      <w:r w:rsidR="00150D13">
        <w:rPr>
          <w:rFonts w:ascii="Sylfaen" w:hAnsi="Sylfaen"/>
        </w:rPr>
        <w:t>, available at</w:t>
      </w:r>
      <w:r w:rsidRPr="007F394A">
        <w:rPr>
          <w:rFonts w:ascii="Sylfaen" w:hAnsi="Sylfaen"/>
        </w:rPr>
        <w:t xml:space="preserve">: </w:t>
      </w:r>
      <w:hyperlink r:id="rId18" w:history="1">
        <w:r w:rsidRPr="007F394A">
          <w:rPr>
            <w:rStyle w:val="Hyperlink"/>
            <w:rFonts w:ascii="Sylfaen" w:hAnsi="Sylfaen"/>
          </w:rPr>
          <w:t>https://bit.ly/3ZwpxDR</w:t>
        </w:r>
      </w:hyperlink>
      <w:r w:rsidRPr="007F394A">
        <w:rPr>
          <w:rFonts w:ascii="Sylfaen" w:hAnsi="Sylfaen"/>
          <w:lang w:val="ka-GE"/>
        </w:rPr>
        <w:t xml:space="preserve"> </w:t>
      </w:r>
    </w:p>
  </w:footnote>
  <w:footnote w:id="30">
    <w:p w14:paraId="5AB215AE" w14:textId="70629236" w:rsidR="007F394A" w:rsidRPr="007F394A" w:rsidRDefault="007F394A" w:rsidP="00AF5EBB">
      <w:pPr>
        <w:pStyle w:val="FootnoteText"/>
        <w:jc w:val="both"/>
        <w:rPr>
          <w:rFonts w:ascii="Sylfaen" w:hAnsi="Sylfaen"/>
          <w:lang w:val="ka-GE"/>
        </w:rPr>
      </w:pPr>
      <w:r w:rsidRPr="007F394A">
        <w:rPr>
          <w:rStyle w:val="FootnoteReference"/>
          <w:rFonts w:ascii="Sylfaen" w:hAnsi="Sylfaen"/>
        </w:rPr>
        <w:footnoteRef/>
      </w:r>
      <w:r w:rsidRPr="007F394A">
        <w:rPr>
          <w:rFonts w:ascii="Sylfaen" w:hAnsi="Sylfaen"/>
        </w:rPr>
        <w:t xml:space="preserve"> Special Report of the Public Defender of Georgia on Inclusive Education in Pilot Public Schools</w:t>
      </w:r>
      <w:r w:rsidR="00150D13">
        <w:rPr>
          <w:rFonts w:ascii="Sylfaen" w:hAnsi="Sylfaen"/>
        </w:rPr>
        <w:t>, available at</w:t>
      </w:r>
      <w:r w:rsidR="00150D13" w:rsidRPr="007F394A">
        <w:rPr>
          <w:rFonts w:ascii="Sylfaen" w:hAnsi="Sylfaen"/>
        </w:rPr>
        <w:t>:</w:t>
      </w:r>
      <w:r w:rsidRPr="007F394A">
        <w:rPr>
          <w:rFonts w:ascii="Sylfaen" w:hAnsi="Sylfaen"/>
        </w:rPr>
        <w:t xml:space="preserve">  </w:t>
      </w:r>
      <w:hyperlink r:id="rId19" w:history="1">
        <w:r w:rsidRPr="007F394A">
          <w:rPr>
            <w:rStyle w:val="Hyperlink"/>
            <w:rFonts w:ascii="Sylfaen" w:hAnsi="Sylfaen"/>
          </w:rPr>
          <w:t>https://bit.ly/3uZf1ag</w:t>
        </w:r>
      </w:hyperlink>
      <w:r w:rsidRPr="007F394A">
        <w:rPr>
          <w:rFonts w:ascii="Sylfaen" w:hAnsi="Sylfaen"/>
          <w:lang w:val="ka-GE"/>
        </w:rPr>
        <w:t xml:space="preserve">  </w:t>
      </w:r>
    </w:p>
  </w:footnote>
  <w:footnote w:id="31">
    <w:p w14:paraId="37747716" w14:textId="76B543E9"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Despite the development of standards for working with witnesses, victims and defendants with disabilities, information provided by persons with mental health problems is ignored from the very stage of interviewing, due to the diagnoses of these persons, without an appropriate assessment.</w:t>
      </w:r>
    </w:p>
  </w:footnote>
  <w:footnote w:id="32">
    <w:p w14:paraId="061B785D" w14:textId="25142CAC"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Decree of the Government of Georgia of December 4, 2020 on the Approval of Technical Regulations - National Accessibility Standards</w:t>
      </w:r>
      <w:r w:rsidR="00473B35">
        <w:rPr>
          <w:rFonts w:ascii="Sylfaen" w:hAnsi="Sylfaen"/>
        </w:rPr>
        <w:t>, available at</w:t>
      </w:r>
      <w:r w:rsidR="00473B35" w:rsidRPr="007F394A">
        <w:rPr>
          <w:rFonts w:ascii="Sylfaen" w:hAnsi="Sylfaen"/>
        </w:rPr>
        <w:t xml:space="preserve">: </w:t>
      </w:r>
      <w:hyperlink r:id="rId20" w:history="1">
        <w:r w:rsidRPr="007F394A">
          <w:rPr>
            <w:rStyle w:val="Hyperlink"/>
            <w:rFonts w:ascii="Sylfaen" w:hAnsi="Sylfaen"/>
          </w:rPr>
          <w:t>https://bit.ly/3ZQV1F6</w:t>
        </w:r>
      </w:hyperlink>
      <w:r w:rsidRPr="007F394A">
        <w:rPr>
          <w:rFonts w:ascii="Sylfaen" w:hAnsi="Sylfaen"/>
        </w:rPr>
        <w:t xml:space="preserve"> </w:t>
      </w:r>
    </w:p>
  </w:footnote>
  <w:footnote w:id="33">
    <w:p w14:paraId="2D4E38A1" w14:textId="3F992CD7"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Parliamentary Report of the Public Defender of Georgia on the Situation of Human Rights and Freedoms in Georgia in 2021</w:t>
      </w:r>
      <w:r w:rsidR="00473B35">
        <w:rPr>
          <w:rFonts w:ascii="Sylfaen" w:hAnsi="Sylfaen"/>
        </w:rPr>
        <w:t>, available at</w:t>
      </w:r>
      <w:r w:rsidR="00473B35" w:rsidRPr="007F394A">
        <w:rPr>
          <w:rFonts w:ascii="Sylfaen" w:hAnsi="Sylfaen"/>
        </w:rPr>
        <w:t xml:space="preserve">: </w:t>
      </w:r>
      <w:r w:rsidRPr="007F394A">
        <w:rPr>
          <w:rFonts w:ascii="Sylfaen" w:hAnsi="Sylfaen"/>
        </w:rPr>
        <w:t xml:space="preserve"> </w:t>
      </w:r>
      <w:hyperlink r:id="rId21" w:history="1">
        <w:r w:rsidRPr="007F394A">
          <w:rPr>
            <w:rStyle w:val="Hyperlink"/>
            <w:rFonts w:ascii="Sylfaen" w:hAnsi="Sylfaen"/>
          </w:rPr>
          <w:t>https://bit.ly/3Kn5xwk</w:t>
        </w:r>
      </w:hyperlink>
      <w:r w:rsidRPr="007F394A">
        <w:rPr>
          <w:rFonts w:ascii="Sylfaen" w:hAnsi="Sylfaen"/>
        </w:rPr>
        <w:t xml:space="preserve"> </w:t>
      </w:r>
    </w:p>
  </w:footnote>
  <w:footnote w:id="34">
    <w:p w14:paraId="67CCEF34" w14:textId="21CD221F" w:rsidR="007F394A" w:rsidRPr="007F394A" w:rsidRDefault="007F394A" w:rsidP="00AF5EBB">
      <w:pPr>
        <w:pStyle w:val="FootnoteText"/>
        <w:jc w:val="both"/>
        <w:rPr>
          <w:rFonts w:ascii="Sylfaen" w:hAnsi="Sylfaen" w:cstheme="minorHAnsi"/>
          <w:lang w:val="ka-GE"/>
        </w:rPr>
      </w:pPr>
      <w:r w:rsidRPr="007F394A">
        <w:rPr>
          <w:rStyle w:val="FootnoteReference"/>
          <w:rFonts w:ascii="Sylfaen" w:hAnsi="Sylfaen"/>
        </w:rPr>
        <w:footnoteRef/>
      </w:r>
      <w:r w:rsidRPr="007F394A">
        <w:rPr>
          <w:rFonts w:ascii="Sylfaen" w:hAnsi="Sylfaen"/>
        </w:rPr>
        <w:t xml:space="preserve"> </w:t>
      </w:r>
      <w:r w:rsidRPr="007F394A">
        <w:rPr>
          <w:rFonts w:ascii="Sylfaen" w:hAnsi="Sylfaen" w:cstheme="minorHAnsi"/>
          <w:lang w:val="ka-GE"/>
        </w:rPr>
        <w:t xml:space="preserve">There is a different approach to the needs of </w:t>
      </w:r>
      <w:r w:rsidRPr="007F394A">
        <w:rPr>
          <w:rFonts w:ascii="Sylfaen" w:hAnsi="Sylfaen" w:cstheme="minorHAnsi"/>
        </w:rPr>
        <w:t>persons</w:t>
      </w:r>
      <w:r w:rsidRPr="007F394A">
        <w:rPr>
          <w:rFonts w:ascii="Sylfaen" w:hAnsi="Sylfaen" w:cstheme="minorHAnsi"/>
          <w:lang w:val="ka-GE"/>
        </w:rPr>
        <w:t xml:space="preserve"> with sensory </w:t>
      </w:r>
      <w:r w:rsidRPr="007F394A">
        <w:rPr>
          <w:rFonts w:ascii="Sylfaen" w:hAnsi="Sylfaen" w:cstheme="minorHAnsi"/>
        </w:rPr>
        <w:t xml:space="preserve">impairments </w:t>
      </w:r>
      <w:r w:rsidRPr="007F394A">
        <w:rPr>
          <w:rFonts w:ascii="Sylfaen" w:hAnsi="Sylfaen" w:cstheme="minorHAnsi"/>
          <w:lang w:val="ka-GE"/>
        </w:rPr>
        <w:t xml:space="preserve">and intellectual disabilities. Parliamentary </w:t>
      </w:r>
      <w:r w:rsidRPr="007F394A">
        <w:rPr>
          <w:rFonts w:ascii="Sylfaen" w:hAnsi="Sylfaen" w:cstheme="minorHAnsi"/>
        </w:rPr>
        <w:t>R</w:t>
      </w:r>
      <w:r w:rsidRPr="007F394A">
        <w:rPr>
          <w:rFonts w:ascii="Sylfaen" w:hAnsi="Sylfaen" w:cstheme="minorHAnsi"/>
          <w:lang w:val="ka-GE"/>
        </w:rPr>
        <w:t xml:space="preserve">eport of the Public Defender of Georgia </w:t>
      </w:r>
      <w:r w:rsidRPr="007F394A">
        <w:rPr>
          <w:rFonts w:ascii="Sylfaen" w:hAnsi="Sylfaen" w:cstheme="minorHAnsi"/>
        </w:rPr>
        <w:t>o</w:t>
      </w:r>
      <w:r w:rsidRPr="007F394A">
        <w:rPr>
          <w:rFonts w:ascii="Sylfaen" w:hAnsi="Sylfaen" w:cstheme="minorHAnsi"/>
          <w:lang w:val="ka-GE"/>
        </w:rPr>
        <w:t xml:space="preserve">n the </w:t>
      </w:r>
      <w:r w:rsidRPr="007F394A">
        <w:rPr>
          <w:rFonts w:ascii="Sylfaen" w:hAnsi="Sylfaen"/>
        </w:rPr>
        <w:t xml:space="preserve">Situation of Human Rights and Freedoms </w:t>
      </w:r>
      <w:r w:rsidRPr="007F394A">
        <w:rPr>
          <w:rFonts w:ascii="Sylfaen" w:hAnsi="Sylfaen" w:cstheme="minorHAnsi"/>
          <w:lang w:val="ka-GE"/>
        </w:rPr>
        <w:t>in Georgia in 2019</w:t>
      </w:r>
      <w:r w:rsidR="003273D8">
        <w:rPr>
          <w:rFonts w:ascii="Sylfaen" w:hAnsi="Sylfaen" w:cstheme="minorHAnsi"/>
        </w:rPr>
        <w:t xml:space="preserve">, </w:t>
      </w:r>
      <w:r w:rsidR="003273D8">
        <w:rPr>
          <w:rFonts w:ascii="Sylfaen" w:hAnsi="Sylfaen"/>
        </w:rPr>
        <w:t>available at</w:t>
      </w:r>
      <w:r w:rsidRPr="007F394A">
        <w:rPr>
          <w:rFonts w:ascii="Sylfaen" w:hAnsi="Sylfaen" w:cstheme="minorHAnsi"/>
          <w:lang w:val="ka-GE"/>
        </w:rPr>
        <w:t xml:space="preserve">: </w:t>
      </w:r>
      <w:hyperlink r:id="rId22" w:history="1">
        <w:r w:rsidRPr="007F394A">
          <w:rPr>
            <w:rStyle w:val="Hyperlink"/>
            <w:rFonts w:ascii="Sylfaen" w:hAnsi="Sylfaen" w:cstheme="minorHAnsi"/>
          </w:rPr>
          <w:t>https://bit.ly/3CB7bsA</w:t>
        </w:r>
      </w:hyperlink>
    </w:p>
  </w:footnote>
  <w:footnote w:id="35">
    <w:p w14:paraId="298EFDF0" w14:textId="75A4264D" w:rsidR="007F394A" w:rsidRPr="007F394A" w:rsidRDefault="007F394A" w:rsidP="00AF5EBB">
      <w:pPr>
        <w:pStyle w:val="FootnoteText"/>
        <w:jc w:val="both"/>
        <w:rPr>
          <w:rFonts w:ascii="Sylfaen" w:hAnsi="Sylfaen" w:cstheme="minorHAnsi"/>
          <w:lang w:val="ka-GE"/>
        </w:rPr>
      </w:pPr>
      <w:r w:rsidRPr="007F394A">
        <w:rPr>
          <w:rStyle w:val="FootnoteReference"/>
          <w:rFonts w:ascii="Sylfaen" w:hAnsi="Sylfaen"/>
        </w:rPr>
        <w:footnoteRef/>
      </w:r>
      <w:r w:rsidRPr="007F394A">
        <w:rPr>
          <w:rFonts w:ascii="Sylfaen" w:hAnsi="Sylfaen"/>
        </w:rPr>
        <w:t xml:space="preserve"> </w:t>
      </w:r>
      <w:r w:rsidRPr="007F394A">
        <w:rPr>
          <w:rFonts w:ascii="Sylfaen" w:hAnsi="Sylfaen" w:cstheme="minorHAnsi"/>
          <w:lang w:val="ka-GE"/>
        </w:rPr>
        <w:t xml:space="preserve">For detailed information, see: Public Defender's general proposal on preventing and </w:t>
      </w:r>
      <w:r w:rsidRPr="007F394A">
        <w:rPr>
          <w:rFonts w:ascii="Sylfaen" w:hAnsi="Sylfaen" w:cstheme="minorHAnsi"/>
        </w:rPr>
        <w:t xml:space="preserve">combating </w:t>
      </w:r>
      <w:r w:rsidRPr="007F394A">
        <w:rPr>
          <w:rFonts w:ascii="Sylfaen" w:hAnsi="Sylfaen" w:cstheme="minorHAnsi"/>
          <w:lang w:val="ka-GE"/>
        </w:rPr>
        <w:t>discrimination</w:t>
      </w:r>
      <w:r w:rsidRPr="007F394A">
        <w:rPr>
          <w:rFonts w:ascii="Sylfaen" w:hAnsi="Sylfaen" w:cstheme="minorHAnsi"/>
        </w:rPr>
        <w:t xml:space="preserve">, </w:t>
      </w:r>
      <w:r w:rsidRPr="007F394A">
        <w:rPr>
          <w:rFonts w:ascii="Sylfaen" w:hAnsi="Sylfaen" w:cstheme="minorHAnsi"/>
          <w:lang w:val="ka-GE"/>
        </w:rPr>
        <w:t>2020</w:t>
      </w:r>
      <w:r w:rsidR="00B33D99">
        <w:rPr>
          <w:rFonts w:ascii="Sylfaen" w:hAnsi="Sylfaen" w:cstheme="minorHAnsi"/>
        </w:rPr>
        <w:t xml:space="preserve">, </w:t>
      </w:r>
      <w:r w:rsidR="00B33D99">
        <w:rPr>
          <w:rFonts w:ascii="Sylfaen" w:hAnsi="Sylfaen"/>
        </w:rPr>
        <w:t>available at</w:t>
      </w:r>
      <w:r w:rsidRPr="007F394A">
        <w:rPr>
          <w:rFonts w:ascii="Sylfaen" w:hAnsi="Sylfaen" w:cstheme="minorHAnsi"/>
          <w:lang w:val="ka-GE"/>
        </w:rPr>
        <w:t xml:space="preserve">: </w:t>
      </w:r>
      <w:hyperlink r:id="rId23" w:history="1">
        <w:r w:rsidRPr="007F394A">
          <w:rPr>
            <w:rStyle w:val="Hyperlink"/>
            <w:rFonts w:ascii="Sylfaen" w:hAnsi="Sylfaen" w:cstheme="minorHAnsi"/>
            <w:lang w:val="ka-GE"/>
          </w:rPr>
          <w:t>https://bit.ly/3KodsJU</w:t>
        </w:r>
      </w:hyperlink>
      <w:r w:rsidR="00B33D99">
        <w:rPr>
          <w:rStyle w:val="Hyperlink"/>
          <w:rFonts w:ascii="Sylfaen" w:hAnsi="Sylfaen" w:cstheme="minorHAnsi"/>
          <w:u w:val="none"/>
        </w:rPr>
        <w:t>;</w:t>
      </w:r>
      <w:r w:rsidRPr="007F394A">
        <w:rPr>
          <w:rFonts w:ascii="Sylfaen" w:hAnsi="Sylfaen" w:cstheme="minorHAnsi"/>
        </w:rPr>
        <w:t xml:space="preserve"> </w:t>
      </w:r>
      <w:r w:rsidRPr="007F394A">
        <w:rPr>
          <w:rFonts w:ascii="Sylfaen" w:hAnsi="Sylfaen" w:cstheme="minorHAnsi"/>
          <w:lang w:val="ka-GE"/>
        </w:rPr>
        <w:t xml:space="preserve">Public Defender's </w:t>
      </w:r>
      <w:r w:rsidRPr="007F394A">
        <w:rPr>
          <w:rFonts w:ascii="Sylfaen" w:hAnsi="Sylfaen" w:cstheme="minorHAnsi"/>
        </w:rPr>
        <w:t>r</w:t>
      </w:r>
      <w:r w:rsidRPr="007F394A">
        <w:rPr>
          <w:rFonts w:ascii="Sylfaen" w:hAnsi="Sylfaen" w:cstheme="minorHAnsi"/>
          <w:lang w:val="ka-GE"/>
        </w:rPr>
        <w:t xml:space="preserve">ecommendation on establishing indirect discrimination </w:t>
      </w:r>
      <w:r w:rsidRPr="007F394A">
        <w:rPr>
          <w:rFonts w:ascii="Sylfaen" w:hAnsi="Sylfaen" w:cstheme="minorHAnsi"/>
        </w:rPr>
        <w:t>on the ground</w:t>
      </w:r>
      <w:r w:rsidRPr="007F394A">
        <w:rPr>
          <w:rFonts w:ascii="Sylfaen" w:hAnsi="Sylfaen" w:cstheme="minorHAnsi"/>
          <w:lang w:val="ka-GE"/>
        </w:rPr>
        <w:t xml:space="preserve"> </w:t>
      </w:r>
      <w:r w:rsidRPr="007F394A">
        <w:rPr>
          <w:rFonts w:ascii="Sylfaen" w:hAnsi="Sylfaen" w:cstheme="minorHAnsi"/>
        </w:rPr>
        <w:t>of</w:t>
      </w:r>
      <w:r w:rsidRPr="007F394A">
        <w:rPr>
          <w:rFonts w:ascii="Sylfaen" w:hAnsi="Sylfaen" w:cstheme="minorHAnsi"/>
          <w:lang w:val="ka-GE"/>
        </w:rPr>
        <w:t xml:space="preserve"> disability</w:t>
      </w:r>
      <w:r w:rsidRPr="007F394A">
        <w:rPr>
          <w:rFonts w:ascii="Sylfaen" w:hAnsi="Sylfaen" w:cstheme="minorHAnsi"/>
        </w:rPr>
        <w:t xml:space="preserve">, </w:t>
      </w:r>
      <w:r w:rsidRPr="007F394A">
        <w:rPr>
          <w:rFonts w:ascii="Sylfaen" w:hAnsi="Sylfaen" w:cstheme="minorHAnsi"/>
          <w:lang w:val="ka-GE"/>
        </w:rPr>
        <w:t>2018</w:t>
      </w:r>
      <w:r w:rsidR="00B33D99">
        <w:rPr>
          <w:rFonts w:ascii="Sylfaen" w:hAnsi="Sylfaen" w:cstheme="minorHAnsi"/>
        </w:rPr>
        <w:t xml:space="preserve">; </w:t>
      </w:r>
      <w:r w:rsidR="00B33D99">
        <w:rPr>
          <w:rFonts w:ascii="Sylfaen" w:hAnsi="Sylfaen"/>
        </w:rPr>
        <w:t>available at</w:t>
      </w:r>
      <w:r w:rsidR="00B33D99" w:rsidRPr="007F394A">
        <w:rPr>
          <w:rFonts w:ascii="Sylfaen" w:hAnsi="Sylfaen"/>
        </w:rPr>
        <w:t>:</w:t>
      </w:r>
      <w:r w:rsidR="00B33D99">
        <w:rPr>
          <w:rFonts w:ascii="Sylfaen" w:hAnsi="Sylfaen" w:cstheme="minorHAnsi"/>
        </w:rPr>
        <w:t xml:space="preserve"> </w:t>
      </w:r>
      <w:hyperlink r:id="rId24" w:history="1">
        <w:r w:rsidR="00B33D99" w:rsidRPr="00A76C31">
          <w:rPr>
            <w:rStyle w:val="Hyperlink"/>
            <w:rFonts w:ascii="Sylfaen" w:hAnsi="Sylfaen" w:cstheme="minorHAnsi"/>
            <w:lang w:val="ka-GE"/>
          </w:rPr>
          <w:t>https://bit.ly/3AoRJgm</w:t>
        </w:r>
      </w:hyperlink>
      <w:r w:rsidR="00B33D99">
        <w:rPr>
          <w:rFonts w:ascii="Sylfaen" w:hAnsi="Sylfaen" w:cstheme="minorHAnsi"/>
        </w:rPr>
        <w:t xml:space="preserve">; </w:t>
      </w:r>
      <w:r w:rsidRPr="007F394A">
        <w:rPr>
          <w:rFonts w:ascii="Sylfaen" w:hAnsi="Sylfaen" w:cstheme="minorHAnsi"/>
          <w:lang w:val="ka-GE"/>
        </w:rPr>
        <w:t xml:space="preserve">Public Defender's </w:t>
      </w:r>
      <w:r w:rsidRPr="007F394A">
        <w:rPr>
          <w:rFonts w:ascii="Sylfaen" w:hAnsi="Sylfaen" w:cstheme="minorHAnsi"/>
        </w:rPr>
        <w:t>r</w:t>
      </w:r>
      <w:r w:rsidRPr="007F394A">
        <w:rPr>
          <w:rFonts w:ascii="Sylfaen" w:hAnsi="Sylfaen" w:cstheme="minorHAnsi"/>
          <w:lang w:val="ka-GE"/>
        </w:rPr>
        <w:t xml:space="preserve">ecommendation on establishing indirect discrimination </w:t>
      </w:r>
      <w:r w:rsidRPr="007F394A">
        <w:rPr>
          <w:rFonts w:ascii="Sylfaen" w:hAnsi="Sylfaen" w:cstheme="minorHAnsi"/>
        </w:rPr>
        <w:t>on the ground</w:t>
      </w:r>
      <w:r w:rsidRPr="007F394A">
        <w:rPr>
          <w:rFonts w:ascii="Sylfaen" w:hAnsi="Sylfaen" w:cstheme="minorHAnsi"/>
          <w:lang w:val="ka-GE"/>
        </w:rPr>
        <w:t xml:space="preserve"> </w:t>
      </w:r>
      <w:r w:rsidRPr="007F394A">
        <w:rPr>
          <w:rFonts w:ascii="Sylfaen" w:hAnsi="Sylfaen" w:cstheme="minorHAnsi"/>
        </w:rPr>
        <w:t>of</w:t>
      </w:r>
      <w:r w:rsidRPr="007F394A">
        <w:rPr>
          <w:rFonts w:ascii="Sylfaen" w:hAnsi="Sylfaen" w:cstheme="minorHAnsi"/>
          <w:lang w:val="ka-GE"/>
        </w:rPr>
        <w:t xml:space="preserve"> disability</w:t>
      </w:r>
      <w:r w:rsidRPr="007F394A">
        <w:rPr>
          <w:rFonts w:ascii="Sylfaen" w:hAnsi="Sylfaen" w:cstheme="minorHAnsi"/>
        </w:rPr>
        <w:t>,</w:t>
      </w:r>
      <w:r w:rsidRPr="007F394A">
        <w:rPr>
          <w:rFonts w:ascii="Sylfaen" w:hAnsi="Sylfaen" w:cstheme="minorHAnsi"/>
          <w:lang w:val="ka-GE"/>
        </w:rPr>
        <w:t xml:space="preserve"> 2018</w:t>
      </w:r>
      <w:r w:rsidR="00B33D99">
        <w:rPr>
          <w:rFonts w:ascii="Sylfaen" w:hAnsi="Sylfaen" w:cstheme="minorHAnsi"/>
        </w:rPr>
        <w:t xml:space="preserve">; </w:t>
      </w:r>
      <w:r w:rsidR="00B33D99">
        <w:rPr>
          <w:rFonts w:ascii="Sylfaen" w:hAnsi="Sylfaen"/>
        </w:rPr>
        <w:t>available at</w:t>
      </w:r>
      <w:r w:rsidR="00B33D99" w:rsidRPr="007F394A">
        <w:rPr>
          <w:rFonts w:ascii="Sylfaen" w:hAnsi="Sylfaen"/>
        </w:rPr>
        <w:t xml:space="preserve">: </w:t>
      </w:r>
      <w:hyperlink r:id="rId25" w:history="1">
        <w:r w:rsidRPr="007F394A">
          <w:rPr>
            <w:rStyle w:val="Hyperlink"/>
            <w:rFonts w:ascii="Sylfaen" w:hAnsi="Sylfaen" w:cstheme="minorHAnsi"/>
            <w:lang w:val="ka-GE"/>
          </w:rPr>
          <w:t>https://bit.ly/3Rh2Izn</w:t>
        </w:r>
      </w:hyperlink>
      <w:r w:rsidR="00B33D99">
        <w:rPr>
          <w:rFonts w:ascii="Sylfaen" w:hAnsi="Sylfaen" w:cstheme="minorHAnsi"/>
        </w:rPr>
        <w:t xml:space="preserve">; </w:t>
      </w:r>
      <w:r w:rsidRPr="007F394A">
        <w:rPr>
          <w:rFonts w:ascii="Sylfaen" w:hAnsi="Sylfaen" w:cstheme="minorHAnsi"/>
        </w:rPr>
        <w:t>G</w:t>
      </w:r>
      <w:r w:rsidRPr="007F394A">
        <w:rPr>
          <w:rFonts w:ascii="Sylfaen" w:hAnsi="Sylfaen" w:cstheme="minorHAnsi"/>
          <w:lang w:val="ka-GE"/>
        </w:rPr>
        <w:t xml:space="preserve">eneral proposal of December 21, 2021 </w:t>
      </w:r>
      <w:r w:rsidRPr="007F394A">
        <w:rPr>
          <w:rFonts w:ascii="Sylfaen" w:hAnsi="Sylfaen" w:cstheme="minorHAnsi"/>
        </w:rPr>
        <w:t xml:space="preserve">to </w:t>
      </w:r>
      <w:r w:rsidRPr="007F394A">
        <w:rPr>
          <w:rFonts w:ascii="Sylfaen" w:hAnsi="Sylfaen" w:cstheme="minorHAnsi"/>
          <w:lang w:val="ka-GE"/>
        </w:rPr>
        <w:t>Levan Samkharauli National Forensic</w:t>
      </w:r>
      <w:r w:rsidRPr="007F394A">
        <w:rPr>
          <w:rFonts w:ascii="Sylfaen" w:hAnsi="Sylfaen" w:cstheme="minorHAnsi"/>
        </w:rPr>
        <w:t>s</w:t>
      </w:r>
      <w:r w:rsidRPr="007F394A">
        <w:rPr>
          <w:rFonts w:ascii="Sylfaen" w:hAnsi="Sylfaen" w:cstheme="minorHAnsi"/>
          <w:lang w:val="ka-GE"/>
        </w:rPr>
        <w:t xml:space="preserve"> Bureau</w:t>
      </w:r>
      <w:r w:rsidR="00B33D99">
        <w:rPr>
          <w:rFonts w:ascii="Sylfaen" w:hAnsi="Sylfaen" w:cstheme="minorHAnsi"/>
        </w:rPr>
        <w:t xml:space="preserve">, </w:t>
      </w:r>
      <w:r w:rsidR="00B33D99">
        <w:rPr>
          <w:rFonts w:ascii="Sylfaen" w:hAnsi="Sylfaen"/>
        </w:rPr>
        <w:t>available at</w:t>
      </w:r>
      <w:r w:rsidRPr="007F394A">
        <w:rPr>
          <w:rFonts w:ascii="Sylfaen" w:hAnsi="Sylfaen" w:cstheme="minorHAnsi"/>
          <w:lang w:val="ka-GE"/>
        </w:rPr>
        <w:t>:</w:t>
      </w:r>
      <w:r w:rsidR="00B33D99">
        <w:rPr>
          <w:rFonts w:ascii="Sylfaen" w:hAnsi="Sylfaen" w:cstheme="minorHAnsi"/>
        </w:rPr>
        <w:t xml:space="preserve"> </w:t>
      </w:r>
      <w:r w:rsidRPr="007F394A">
        <w:rPr>
          <w:rFonts w:ascii="Sylfaen" w:hAnsi="Sylfaen" w:cstheme="minorHAnsi"/>
          <w:lang w:val="ka-GE"/>
        </w:rPr>
        <w:t>&lt;</w:t>
      </w:r>
      <w:hyperlink r:id="rId26" w:history="1">
        <w:r w:rsidRPr="007F394A">
          <w:rPr>
            <w:rStyle w:val="Hyperlink"/>
            <w:rFonts w:ascii="Sylfaen" w:hAnsi="Sylfaen" w:cstheme="minorHAnsi"/>
            <w:lang w:val="ka-GE"/>
          </w:rPr>
          <w:t>https://bit.ly/3LNExXP</w:t>
        </w:r>
      </w:hyperlink>
      <w:r w:rsidRPr="007F394A">
        <w:rPr>
          <w:rFonts w:ascii="Sylfaen" w:hAnsi="Sylfaen" w:cstheme="minorHAnsi"/>
          <w:lang w:val="ka-GE"/>
        </w:rPr>
        <w:t>&gt;</w:t>
      </w:r>
    </w:p>
  </w:footnote>
  <w:footnote w:id="36">
    <w:p w14:paraId="1C12827A" w14:textId="0DC9C12A" w:rsidR="007F394A" w:rsidRPr="007F394A" w:rsidRDefault="007F394A" w:rsidP="00AF5EBB">
      <w:pPr>
        <w:pStyle w:val="FootnoteText"/>
        <w:jc w:val="both"/>
        <w:rPr>
          <w:rFonts w:ascii="Sylfaen" w:hAnsi="Sylfaen" w:cstheme="minorHAnsi"/>
        </w:rPr>
      </w:pPr>
      <w:r w:rsidRPr="007F394A">
        <w:rPr>
          <w:rStyle w:val="FootnoteReference"/>
          <w:rFonts w:ascii="Sylfaen" w:hAnsi="Sylfaen"/>
        </w:rPr>
        <w:footnoteRef/>
      </w:r>
      <w:r w:rsidRPr="007F394A">
        <w:rPr>
          <w:rFonts w:ascii="Sylfaen" w:hAnsi="Sylfaen"/>
        </w:rPr>
        <w:t xml:space="preserve"> </w:t>
      </w:r>
      <w:r w:rsidRPr="007F394A">
        <w:rPr>
          <w:rFonts w:ascii="Sylfaen" w:hAnsi="Sylfaen" w:cstheme="minorHAnsi"/>
          <w:lang w:val="ka-GE"/>
        </w:rPr>
        <w:t xml:space="preserve">It should be noted that until now Georgia has not adopted relevant legal </w:t>
      </w:r>
      <w:r w:rsidRPr="007F394A">
        <w:rPr>
          <w:rFonts w:ascii="Sylfaen" w:hAnsi="Sylfaen" w:cstheme="minorHAnsi"/>
        </w:rPr>
        <w:t>or</w:t>
      </w:r>
      <w:r w:rsidRPr="007F394A">
        <w:rPr>
          <w:rFonts w:ascii="Sylfaen" w:hAnsi="Sylfaen" w:cstheme="minorHAnsi"/>
          <w:lang w:val="ka-GE"/>
        </w:rPr>
        <w:t xml:space="preserve"> regulatory components harmonized with the European Union approach, the </w:t>
      </w:r>
      <w:r w:rsidRPr="007F394A">
        <w:rPr>
          <w:rFonts w:ascii="Sylfaen" w:hAnsi="Sylfaen" w:cstheme="minorHAnsi"/>
        </w:rPr>
        <w:t>O</w:t>
      </w:r>
      <w:r w:rsidRPr="007F394A">
        <w:rPr>
          <w:rFonts w:ascii="Sylfaen" w:hAnsi="Sylfaen" w:cstheme="minorHAnsi"/>
          <w:lang w:val="ka-GE"/>
        </w:rPr>
        <w:t xml:space="preserve">nline </w:t>
      </w:r>
      <w:r w:rsidRPr="007F394A">
        <w:rPr>
          <w:rFonts w:ascii="Sylfaen" w:hAnsi="Sylfaen" w:cstheme="minorHAnsi"/>
        </w:rPr>
        <w:t>U</w:t>
      </w:r>
      <w:r w:rsidRPr="007F394A">
        <w:rPr>
          <w:rFonts w:ascii="Sylfaen" w:hAnsi="Sylfaen" w:cstheme="minorHAnsi"/>
          <w:lang w:val="ka-GE"/>
        </w:rPr>
        <w:t xml:space="preserve">sability and </w:t>
      </w:r>
      <w:r w:rsidRPr="007F394A">
        <w:rPr>
          <w:rFonts w:ascii="Sylfaen" w:hAnsi="Sylfaen" w:cstheme="minorHAnsi"/>
        </w:rPr>
        <w:t>W</w:t>
      </w:r>
      <w:r w:rsidRPr="007F394A">
        <w:rPr>
          <w:rFonts w:ascii="Sylfaen" w:hAnsi="Sylfaen" w:cstheme="minorHAnsi"/>
          <w:lang w:val="ka-GE"/>
        </w:rPr>
        <w:t xml:space="preserve">eb </w:t>
      </w:r>
      <w:r w:rsidRPr="007F394A">
        <w:rPr>
          <w:rFonts w:ascii="Sylfaen" w:hAnsi="Sylfaen" w:cstheme="minorHAnsi"/>
        </w:rPr>
        <w:t>A</w:t>
      </w:r>
      <w:r w:rsidRPr="007F394A">
        <w:rPr>
          <w:rFonts w:ascii="Sylfaen" w:hAnsi="Sylfaen" w:cstheme="minorHAnsi"/>
          <w:lang w:val="ka-GE"/>
        </w:rPr>
        <w:t xml:space="preserve">ccessibility </w:t>
      </w:r>
      <w:r w:rsidRPr="007F394A">
        <w:rPr>
          <w:rFonts w:ascii="Sylfaen" w:hAnsi="Sylfaen" w:cstheme="minorHAnsi"/>
        </w:rPr>
        <w:t>S</w:t>
      </w:r>
      <w:r w:rsidRPr="007F394A">
        <w:rPr>
          <w:rFonts w:ascii="Sylfaen" w:hAnsi="Sylfaen" w:cstheme="minorHAnsi"/>
          <w:lang w:val="ka-GE"/>
        </w:rPr>
        <w:t>tandard (including the WCAG standard, level AA</w:t>
      </w:r>
      <w:r w:rsidRPr="007F394A">
        <w:rPr>
          <w:rFonts w:ascii="Sylfaen" w:hAnsi="Sylfaen" w:cstheme="minorHAnsi"/>
        </w:rPr>
        <w:t xml:space="preserve">) </w:t>
      </w:r>
      <w:r w:rsidRPr="007F394A">
        <w:rPr>
          <w:rFonts w:ascii="Sylfaen" w:hAnsi="Sylfaen" w:cstheme="minorHAnsi"/>
          <w:lang w:val="ka-GE"/>
        </w:rPr>
        <w:t xml:space="preserve"> has not been </w:t>
      </w:r>
      <w:r w:rsidRPr="007F394A">
        <w:rPr>
          <w:rFonts w:ascii="Sylfaen" w:hAnsi="Sylfaen" w:cstheme="minorHAnsi"/>
        </w:rPr>
        <w:t>introduced into</w:t>
      </w:r>
      <w:r w:rsidRPr="007F394A">
        <w:rPr>
          <w:rFonts w:ascii="Sylfaen" w:hAnsi="Sylfaen" w:cstheme="minorHAnsi"/>
          <w:lang w:val="ka-GE"/>
        </w:rPr>
        <w:t xml:space="preserve"> all agencies. </w:t>
      </w:r>
      <w:r w:rsidRPr="007F394A">
        <w:rPr>
          <w:rFonts w:ascii="Sylfaen" w:hAnsi="Sylfaen" w:cstheme="minorHAnsi"/>
        </w:rPr>
        <w:t xml:space="preserve">The </w:t>
      </w:r>
      <w:r w:rsidRPr="007F394A">
        <w:rPr>
          <w:rFonts w:ascii="Sylfaen" w:hAnsi="Sylfaen" w:cstheme="minorHAnsi"/>
          <w:lang w:val="ka-GE"/>
        </w:rPr>
        <w:t xml:space="preserve">Parliamentary </w:t>
      </w:r>
      <w:r w:rsidRPr="007F394A">
        <w:rPr>
          <w:rFonts w:ascii="Sylfaen" w:hAnsi="Sylfaen" w:cstheme="minorHAnsi"/>
        </w:rPr>
        <w:t>R</w:t>
      </w:r>
      <w:r w:rsidRPr="007F394A">
        <w:rPr>
          <w:rFonts w:ascii="Sylfaen" w:hAnsi="Sylfaen" w:cstheme="minorHAnsi"/>
          <w:lang w:val="ka-GE"/>
        </w:rPr>
        <w:t xml:space="preserve">eport of the Public Defender of Georgia on </w:t>
      </w:r>
      <w:r w:rsidRPr="007F394A">
        <w:rPr>
          <w:rFonts w:ascii="Sylfaen" w:hAnsi="Sylfaen" w:cstheme="minorHAnsi"/>
        </w:rPr>
        <w:t xml:space="preserve">the </w:t>
      </w:r>
      <w:r w:rsidRPr="007F394A">
        <w:rPr>
          <w:rFonts w:ascii="Sylfaen" w:hAnsi="Sylfaen"/>
        </w:rPr>
        <w:t xml:space="preserve">Situation of Human Rights and Freedoms </w:t>
      </w:r>
      <w:r w:rsidRPr="007F394A">
        <w:rPr>
          <w:rFonts w:ascii="Sylfaen" w:hAnsi="Sylfaen" w:cstheme="minorHAnsi"/>
          <w:lang w:val="ka-GE"/>
        </w:rPr>
        <w:t>in 2021</w:t>
      </w:r>
      <w:r w:rsidR="00D46308">
        <w:rPr>
          <w:rFonts w:ascii="Sylfaen" w:hAnsi="Sylfaen" w:cstheme="minorHAnsi"/>
          <w:lang w:val="ka-GE"/>
        </w:rPr>
        <w:t xml:space="preserve">, </w:t>
      </w:r>
      <w:r w:rsidR="00D46308">
        <w:rPr>
          <w:rFonts w:ascii="Sylfaen" w:hAnsi="Sylfaen"/>
        </w:rPr>
        <w:t>available at</w:t>
      </w:r>
      <w:r w:rsidR="00D46308" w:rsidRPr="007F394A">
        <w:rPr>
          <w:rFonts w:ascii="Sylfaen" w:hAnsi="Sylfaen"/>
        </w:rPr>
        <w:t xml:space="preserve">: </w:t>
      </w:r>
      <w:hyperlink r:id="rId27" w:history="1">
        <w:r w:rsidRPr="007F394A">
          <w:rPr>
            <w:rStyle w:val="Hyperlink"/>
            <w:rFonts w:ascii="Sylfaen" w:hAnsi="Sylfaen" w:cstheme="minorHAnsi"/>
            <w:lang w:val="ka-GE"/>
          </w:rPr>
          <w:t>https://bit.ly/3Kn5xwk</w:t>
        </w:r>
      </w:hyperlink>
      <w:r w:rsidRPr="007F394A">
        <w:rPr>
          <w:rFonts w:ascii="Sylfaen" w:hAnsi="Sylfaen" w:cstheme="minorHAnsi"/>
        </w:rPr>
        <w:t xml:space="preserve"> </w:t>
      </w:r>
      <w:r w:rsidRPr="007F394A">
        <w:rPr>
          <w:rFonts w:ascii="Sylfaen" w:hAnsi="Sylfaen" w:cstheme="minorHAnsi"/>
          <w:lang w:val="ka-GE"/>
        </w:rPr>
        <w:t xml:space="preserve"> </w:t>
      </w:r>
      <w:r w:rsidRPr="007F394A">
        <w:rPr>
          <w:rFonts w:ascii="Sylfaen" w:hAnsi="Sylfaen" w:cstheme="minorHAnsi"/>
        </w:rPr>
        <w:t xml:space="preserve"> </w:t>
      </w:r>
    </w:p>
  </w:footnote>
  <w:footnote w:id="37">
    <w:p w14:paraId="58B4DE10" w14:textId="45587294" w:rsidR="007F394A" w:rsidRPr="007F394A" w:rsidRDefault="007F394A" w:rsidP="00AF5EBB">
      <w:pPr>
        <w:pStyle w:val="FootnoteText"/>
        <w:jc w:val="both"/>
        <w:rPr>
          <w:rFonts w:ascii="Sylfaen" w:hAnsi="Sylfaen" w:cstheme="minorHAnsi"/>
          <w:lang w:val="ka-GE"/>
        </w:rPr>
      </w:pPr>
      <w:r w:rsidRPr="007F394A">
        <w:rPr>
          <w:rStyle w:val="FootnoteReference"/>
          <w:rFonts w:ascii="Sylfaen" w:hAnsi="Sylfaen"/>
        </w:rPr>
        <w:footnoteRef/>
      </w:r>
      <w:r w:rsidRPr="007F394A">
        <w:rPr>
          <w:rFonts w:ascii="Sylfaen" w:hAnsi="Sylfaen"/>
        </w:rPr>
        <w:t xml:space="preserve"> </w:t>
      </w:r>
      <w:r w:rsidRPr="007F394A">
        <w:rPr>
          <w:rFonts w:ascii="Sylfaen" w:hAnsi="Sylfaen" w:cstheme="minorHAnsi"/>
          <w:lang w:val="ka-GE"/>
        </w:rPr>
        <w:t xml:space="preserve">Chapter 5 of </w:t>
      </w:r>
      <w:r w:rsidRPr="007F394A">
        <w:rPr>
          <w:rFonts w:ascii="Sylfaen" w:hAnsi="Sylfaen" w:cstheme="minorHAnsi"/>
        </w:rPr>
        <w:t xml:space="preserve">the Statute of </w:t>
      </w:r>
      <w:r w:rsidRPr="007F394A">
        <w:rPr>
          <w:rFonts w:ascii="Sylfaen" w:hAnsi="Sylfaen" w:cstheme="minorHAnsi"/>
          <w:lang w:val="ka-GE"/>
        </w:rPr>
        <w:t xml:space="preserve">the Medical Ethics Commission, which </w:t>
      </w:r>
      <w:r w:rsidRPr="007F394A">
        <w:rPr>
          <w:rFonts w:ascii="Sylfaen" w:hAnsi="Sylfaen" w:cstheme="minorHAnsi"/>
        </w:rPr>
        <w:t>concerns</w:t>
      </w:r>
      <w:r w:rsidRPr="007F394A">
        <w:rPr>
          <w:rFonts w:ascii="Sylfaen" w:hAnsi="Sylfaen" w:cstheme="minorHAnsi"/>
          <w:lang w:val="ka-GE"/>
        </w:rPr>
        <w:t xml:space="preserve"> the activities of the Medical Ethics Commission,</w:t>
      </w:r>
      <w:r w:rsidR="00416F8D">
        <w:rPr>
          <w:rFonts w:ascii="Sylfaen" w:hAnsi="Sylfaen" w:cstheme="minorHAnsi"/>
          <w:lang w:val="ka-GE"/>
        </w:rPr>
        <w:t xml:space="preserve"> </w:t>
      </w:r>
      <w:r w:rsidRPr="007F394A">
        <w:rPr>
          <w:rFonts w:ascii="Sylfaen" w:hAnsi="Sylfaen" w:cstheme="minorHAnsi"/>
          <w:lang w:val="ka-GE"/>
        </w:rPr>
        <w:t>read</w:t>
      </w:r>
      <w:r w:rsidR="00411480">
        <w:rPr>
          <w:rFonts w:ascii="Sylfaen" w:hAnsi="Sylfaen" w:cstheme="minorHAnsi"/>
        </w:rPr>
        <w:t>s</w:t>
      </w:r>
      <w:r w:rsidRPr="007F394A">
        <w:rPr>
          <w:rFonts w:ascii="Sylfaen" w:hAnsi="Sylfaen" w:cstheme="minorHAnsi"/>
          <w:lang w:val="ka-GE"/>
        </w:rPr>
        <w:t>: "If the patient is incapacitated, and his</w:t>
      </w:r>
      <w:r w:rsidRPr="007F394A">
        <w:rPr>
          <w:rFonts w:ascii="Sylfaen" w:hAnsi="Sylfaen" w:cstheme="minorHAnsi"/>
        </w:rPr>
        <w:t>/her</w:t>
      </w:r>
      <w:r w:rsidRPr="007F394A">
        <w:rPr>
          <w:rFonts w:ascii="Sylfaen" w:hAnsi="Sylfaen" w:cstheme="minorHAnsi"/>
          <w:lang w:val="ka-GE"/>
        </w:rPr>
        <w:t xml:space="preserve"> legal representative (relatives) do</w:t>
      </w:r>
      <w:r w:rsidRPr="007F394A">
        <w:rPr>
          <w:rFonts w:ascii="Sylfaen" w:hAnsi="Sylfaen" w:cstheme="minorHAnsi"/>
        </w:rPr>
        <w:t>es</w:t>
      </w:r>
      <w:r w:rsidRPr="007F394A">
        <w:rPr>
          <w:rFonts w:ascii="Sylfaen" w:hAnsi="Sylfaen" w:cstheme="minorHAnsi"/>
          <w:lang w:val="ka-GE"/>
        </w:rPr>
        <w:t xml:space="preserve"> not care about making a decision beneficial to the patient, the commission </w:t>
      </w:r>
      <w:r w:rsidRPr="007F394A">
        <w:rPr>
          <w:rFonts w:ascii="Sylfaen" w:hAnsi="Sylfaen" w:cstheme="minorHAnsi"/>
        </w:rPr>
        <w:t>is authorized to</w:t>
      </w:r>
      <w:r w:rsidRPr="007F394A">
        <w:rPr>
          <w:rFonts w:ascii="Sylfaen" w:hAnsi="Sylfaen" w:cstheme="minorHAnsi"/>
          <w:lang w:val="ka-GE"/>
        </w:rPr>
        <w:t xml:space="preserve"> consider the case without their consent and participation." </w:t>
      </w:r>
    </w:p>
  </w:footnote>
  <w:footnote w:id="38">
    <w:p w14:paraId="20B6960B" w14:textId="0D236F53"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w:t>
      </w:r>
      <w:r w:rsidRPr="007F394A">
        <w:rPr>
          <w:rFonts w:ascii="Sylfaen" w:hAnsi="Sylfaen" w:cstheme="minorHAnsi"/>
          <w:lang w:val="ka-GE"/>
        </w:rPr>
        <w:t>Accordingly, it is necessary to take all measures (both legislative, administrative and awareness-raising) in order to strengthen preventive guarantees.</w:t>
      </w:r>
    </w:p>
  </w:footnote>
  <w:footnote w:id="39">
    <w:p w14:paraId="120077F6" w14:textId="69481E65" w:rsidR="007F394A" w:rsidRPr="007F394A" w:rsidRDefault="007F394A" w:rsidP="00AF5EBB">
      <w:pPr>
        <w:pStyle w:val="FootnoteText"/>
        <w:jc w:val="both"/>
        <w:rPr>
          <w:rFonts w:ascii="Sylfaen" w:hAnsi="Sylfaen" w:cstheme="minorHAnsi"/>
          <w:lang w:val="ka-GE"/>
        </w:rPr>
      </w:pPr>
      <w:r w:rsidRPr="007F394A">
        <w:rPr>
          <w:rStyle w:val="FootnoteReference"/>
          <w:rFonts w:ascii="Sylfaen" w:hAnsi="Sylfaen" w:cstheme="minorHAnsi"/>
        </w:rPr>
        <w:footnoteRef/>
      </w:r>
      <w:r w:rsidRPr="007F394A">
        <w:rPr>
          <w:rFonts w:ascii="Sylfaen" w:hAnsi="Sylfaen" w:cstheme="minorHAnsi"/>
        </w:rPr>
        <w:t xml:space="preserve"> See the full statement</w:t>
      </w:r>
      <w:r w:rsidR="00411480">
        <w:rPr>
          <w:rFonts w:ascii="Sylfaen" w:hAnsi="Sylfaen" w:cstheme="minorHAnsi"/>
          <w:lang w:val="ka-GE"/>
        </w:rPr>
        <w:t xml:space="preserve"> </w:t>
      </w:r>
      <w:r w:rsidR="00411480">
        <w:rPr>
          <w:rFonts w:ascii="Sylfaen" w:hAnsi="Sylfaen" w:cstheme="minorHAnsi"/>
        </w:rPr>
        <w:t>at</w:t>
      </w:r>
      <w:r w:rsidRPr="007F394A">
        <w:rPr>
          <w:rFonts w:ascii="Sylfaen" w:hAnsi="Sylfaen" w:cstheme="minorHAnsi"/>
          <w:lang w:val="ka-GE"/>
        </w:rPr>
        <w:t>:</w:t>
      </w:r>
      <w:r w:rsidRPr="007F394A">
        <w:rPr>
          <w:rFonts w:ascii="Sylfaen" w:hAnsi="Sylfaen" w:cstheme="minorHAnsi"/>
        </w:rPr>
        <w:t xml:space="preserve"> </w:t>
      </w:r>
      <w:r w:rsidRPr="007F394A">
        <w:rPr>
          <w:rFonts w:ascii="Sylfaen" w:hAnsi="Sylfaen" w:cstheme="minorHAnsi"/>
          <w:lang w:val="ka-GE"/>
        </w:rPr>
        <w:t>&lt;</w:t>
      </w:r>
      <w:hyperlink r:id="rId28" w:history="1">
        <w:r w:rsidRPr="007F394A">
          <w:rPr>
            <w:rStyle w:val="Hyperlink"/>
            <w:rFonts w:ascii="Sylfaen" w:hAnsi="Sylfaen" w:cstheme="minorHAnsi"/>
          </w:rPr>
          <w:t>https://bit.ly/3KxW5pZ</w:t>
        </w:r>
      </w:hyperlink>
      <w:r w:rsidRPr="007F394A">
        <w:rPr>
          <w:rFonts w:ascii="Sylfaen" w:hAnsi="Sylfaen" w:cstheme="minorHAnsi"/>
          <w:lang w:val="ka-GE"/>
        </w:rPr>
        <w:t>&gt;</w:t>
      </w:r>
    </w:p>
  </w:footnote>
  <w:footnote w:id="40">
    <w:p w14:paraId="188CDF00" w14:textId="58EAA65D" w:rsidR="007F394A" w:rsidRPr="007F394A" w:rsidRDefault="007F394A" w:rsidP="00AF5EBB">
      <w:pPr>
        <w:pStyle w:val="FootnoteText"/>
        <w:jc w:val="both"/>
        <w:rPr>
          <w:rFonts w:ascii="Sylfaen" w:hAnsi="Sylfaen" w:cstheme="minorHAnsi"/>
        </w:rPr>
      </w:pPr>
      <w:r w:rsidRPr="007F394A">
        <w:rPr>
          <w:rStyle w:val="FootnoteReference"/>
          <w:rFonts w:ascii="Sylfaen" w:hAnsi="Sylfaen" w:cstheme="minorHAnsi"/>
        </w:rPr>
        <w:footnoteRef/>
      </w:r>
      <w:r w:rsidRPr="007F394A">
        <w:rPr>
          <w:rFonts w:ascii="Sylfaen" w:hAnsi="Sylfaen" w:cstheme="minorHAnsi"/>
        </w:rPr>
        <w:t xml:space="preserve"> 2021 Report of the Public Defender of Georgia on the Situation of Human Rights and Freedoms in Georgia, pages 299-300</w:t>
      </w:r>
      <w:r w:rsidR="00411480">
        <w:rPr>
          <w:rFonts w:ascii="Sylfaen" w:hAnsi="Sylfaen" w:cstheme="minorHAnsi"/>
        </w:rPr>
        <w:t>, a</w:t>
      </w:r>
      <w:r w:rsidRPr="007F394A">
        <w:rPr>
          <w:rFonts w:ascii="Sylfaen" w:hAnsi="Sylfaen" w:cstheme="minorHAnsi"/>
        </w:rPr>
        <w:t xml:space="preserve">vailable at: </w:t>
      </w:r>
      <w:r w:rsidRPr="007F394A">
        <w:rPr>
          <w:rFonts w:ascii="Sylfaen" w:hAnsi="Sylfaen" w:cstheme="minorHAnsi"/>
          <w:lang w:val="ka-GE"/>
        </w:rPr>
        <w:t>&lt;</w:t>
      </w:r>
      <w:hyperlink r:id="rId29" w:history="1">
        <w:r w:rsidRPr="007F394A">
          <w:rPr>
            <w:rStyle w:val="Hyperlink"/>
            <w:rFonts w:ascii="Sylfaen" w:hAnsi="Sylfaen" w:cstheme="minorHAnsi"/>
          </w:rPr>
          <w:t>https://bit.ly/3QWwyta</w:t>
        </w:r>
      </w:hyperlink>
      <w:r w:rsidRPr="007F394A">
        <w:rPr>
          <w:rStyle w:val="Hyperlink"/>
          <w:rFonts w:ascii="Sylfaen" w:hAnsi="Sylfaen" w:cstheme="minorHAnsi"/>
          <w:lang w:val="ka-GE"/>
        </w:rPr>
        <w:t>&gt;</w:t>
      </w:r>
      <w:r w:rsidRPr="007F394A">
        <w:rPr>
          <w:rFonts w:ascii="Sylfaen" w:hAnsi="Sylfaen" w:cstheme="minorHAnsi"/>
        </w:rPr>
        <w:t xml:space="preserve"> </w:t>
      </w:r>
    </w:p>
  </w:footnote>
  <w:footnote w:id="41">
    <w:p w14:paraId="0A3958E8" w14:textId="5D38DDA9" w:rsidR="007F394A" w:rsidRPr="007F394A" w:rsidRDefault="007F394A" w:rsidP="00AF5EBB">
      <w:pPr>
        <w:spacing w:after="0"/>
        <w:jc w:val="both"/>
        <w:rPr>
          <w:rFonts w:ascii="Sylfaen" w:hAnsi="Sylfaen" w:cstheme="minorHAnsi"/>
          <w:sz w:val="20"/>
          <w:szCs w:val="20"/>
        </w:rPr>
      </w:pPr>
      <w:r w:rsidRPr="007F394A">
        <w:rPr>
          <w:rStyle w:val="FootnoteReference"/>
          <w:rFonts w:ascii="Sylfaen" w:hAnsi="Sylfaen" w:cstheme="minorHAnsi"/>
          <w:sz w:val="20"/>
          <w:szCs w:val="20"/>
        </w:rPr>
        <w:footnoteRef/>
      </w:r>
      <w:r w:rsidRPr="007F394A">
        <w:rPr>
          <w:rFonts w:ascii="Sylfaen" w:hAnsi="Sylfaen" w:cstheme="minorHAnsi"/>
          <w:sz w:val="20"/>
          <w:szCs w:val="20"/>
        </w:rPr>
        <w:t xml:space="preserve"> In the summer of 2022, the Public Defender’s Office submitted a report to the Office of the United Nations High Commissioner for Human Rights, which contained, among other things, the aforementioned information.</w:t>
      </w:r>
    </w:p>
  </w:footnote>
  <w:footnote w:id="42">
    <w:p w14:paraId="0BD3D9DE" w14:textId="432B28D2" w:rsidR="007F394A" w:rsidRPr="007F394A" w:rsidRDefault="007F394A" w:rsidP="00AF5EBB">
      <w:pPr>
        <w:pStyle w:val="FootnoteText"/>
        <w:jc w:val="both"/>
        <w:rPr>
          <w:rFonts w:ascii="Sylfaen" w:hAnsi="Sylfaen" w:cstheme="minorHAnsi"/>
          <w:lang w:val="ka-GE"/>
        </w:rPr>
      </w:pPr>
      <w:r w:rsidRPr="007F394A">
        <w:rPr>
          <w:rStyle w:val="FootnoteReference"/>
          <w:rFonts w:ascii="Sylfaen" w:hAnsi="Sylfaen" w:cstheme="minorHAnsi"/>
        </w:rPr>
        <w:footnoteRef/>
      </w:r>
      <w:r w:rsidRPr="007F394A">
        <w:rPr>
          <w:rFonts w:ascii="Sylfaen" w:hAnsi="Sylfaen" w:cstheme="minorHAnsi"/>
        </w:rPr>
        <w:t xml:space="preserve"> Online Conference - Providing Mental Health Services during Covid-19 Pandemic</w:t>
      </w:r>
      <w:r w:rsidR="00A0262B">
        <w:rPr>
          <w:rFonts w:ascii="Sylfaen" w:hAnsi="Sylfaen" w:cstheme="minorHAnsi"/>
        </w:rPr>
        <w:t>, a</w:t>
      </w:r>
      <w:r w:rsidRPr="007F394A">
        <w:rPr>
          <w:rFonts w:ascii="Sylfaen" w:hAnsi="Sylfaen" w:cstheme="minorHAnsi"/>
        </w:rPr>
        <w:t xml:space="preserve">vailable at:  </w:t>
      </w:r>
      <w:r w:rsidRPr="007F394A">
        <w:rPr>
          <w:rFonts w:ascii="Sylfaen" w:hAnsi="Sylfaen" w:cstheme="minorHAnsi"/>
          <w:lang w:val="ka-GE"/>
        </w:rPr>
        <w:t>&lt;</w:t>
      </w:r>
      <w:hyperlink r:id="rId30" w:history="1">
        <w:r w:rsidRPr="007F394A">
          <w:rPr>
            <w:rStyle w:val="Hyperlink"/>
            <w:rFonts w:ascii="Sylfaen" w:hAnsi="Sylfaen" w:cstheme="minorHAnsi"/>
          </w:rPr>
          <w:t>https://bit.ly/3R18tBc</w:t>
        </w:r>
      </w:hyperlink>
      <w:r w:rsidRPr="007F394A">
        <w:rPr>
          <w:rFonts w:ascii="Sylfaen" w:hAnsi="Sylfaen" w:cstheme="minorHAnsi"/>
          <w:lang w:val="ka-GE"/>
        </w:rPr>
        <w:t>&gt;</w:t>
      </w:r>
    </w:p>
  </w:footnote>
  <w:footnote w:id="43">
    <w:p w14:paraId="32F44F83" w14:textId="13C6C2E1" w:rsidR="00454D0C" w:rsidRPr="00E74E30" w:rsidRDefault="00454D0C" w:rsidP="00E74E30">
      <w:pPr>
        <w:pStyle w:val="FootnoteText"/>
        <w:jc w:val="both"/>
        <w:rPr>
          <w:rFonts w:ascii="Sylfaen" w:hAnsi="Sylfaen"/>
        </w:rPr>
      </w:pPr>
      <w:r>
        <w:rPr>
          <w:rStyle w:val="FootnoteReference"/>
        </w:rPr>
        <w:footnoteRef/>
      </w:r>
      <w:r>
        <w:t xml:space="preserve"> </w:t>
      </w:r>
      <w:r w:rsidRPr="00E74E30">
        <w:rPr>
          <w:rFonts w:ascii="Sylfaen" w:hAnsi="Sylfaen"/>
        </w:rPr>
        <w:t>Support recipients are those, who have supporters appointed by the court based on legal capacity reform.</w:t>
      </w:r>
    </w:p>
  </w:footnote>
  <w:footnote w:id="44">
    <w:p w14:paraId="4344945E" w14:textId="34C8C43D"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The recommendations issued by the Public Defender of Georgia within the framework of a study conducted in 2016 - “</w:t>
      </w:r>
      <w:r w:rsidR="00A15343">
        <w:rPr>
          <w:rFonts w:ascii="Sylfaen" w:hAnsi="Sylfaen"/>
        </w:rPr>
        <w:t xml:space="preserve">Legal </w:t>
      </w:r>
      <w:r w:rsidRPr="007F394A">
        <w:rPr>
          <w:rFonts w:ascii="Sylfaen" w:hAnsi="Sylfaen"/>
        </w:rPr>
        <w:t>Capacity - Reform without Implementation” - are still relevant</w:t>
      </w:r>
      <w:r w:rsidR="00966BB7">
        <w:rPr>
          <w:rFonts w:ascii="Sylfaen" w:hAnsi="Sylfaen"/>
        </w:rPr>
        <w:t>,</w:t>
      </w:r>
      <w:r w:rsidR="00966BB7">
        <w:rPr>
          <w:rFonts w:ascii="Sylfaen" w:hAnsi="Sylfaen"/>
          <w:lang w:val="ka-GE"/>
        </w:rPr>
        <w:t xml:space="preserve"> </w:t>
      </w:r>
      <w:r w:rsidR="00966BB7">
        <w:rPr>
          <w:rFonts w:ascii="Sylfaen" w:hAnsi="Sylfaen"/>
        </w:rPr>
        <w:t xml:space="preserve">the study/report is available at: </w:t>
      </w:r>
      <w:r w:rsidR="00C21DB2">
        <w:rPr>
          <w:rFonts w:ascii="Sylfaen" w:hAnsi="Sylfaen"/>
        </w:rPr>
        <w:t>&lt;</w:t>
      </w:r>
      <w:hyperlink r:id="rId31" w:history="1">
        <w:r w:rsidR="00C21DB2" w:rsidRPr="00A76C31">
          <w:rPr>
            <w:rStyle w:val="Hyperlink"/>
            <w:rFonts w:ascii="Sylfaen" w:hAnsi="Sylfaen"/>
          </w:rPr>
          <w:t>https://bit.ly/3YcycdH</w:t>
        </w:r>
      </w:hyperlink>
      <w:r w:rsidR="00966BB7">
        <w:rPr>
          <w:rFonts w:ascii="Sylfaen" w:hAnsi="Sylfaen"/>
        </w:rPr>
        <w:t xml:space="preserve"> </w:t>
      </w:r>
      <w:r w:rsidR="00C21DB2">
        <w:rPr>
          <w:rFonts w:ascii="Sylfaen" w:hAnsi="Sylfaen"/>
        </w:rPr>
        <w:t>&gt;</w:t>
      </w:r>
    </w:p>
  </w:footnote>
  <w:footnote w:id="45">
    <w:p w14:paraId="0DBEDEA2" w14:textId="40B3E937"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In particular, in some cases, </w:t>
      </w:r>
      <w:r w:rsidR="008D298B">
        <w:rPr>
          <w:rFonts w:ascii="Sylfaen" w:hAnsi="Sylfaen"/>
        </w:rPr>
        <w:t xml:space="preserve">this process </w:t>
      </w:r>
      <w:r w:rsidRPr="007F394A">
        <w:rPr>
          <w:rFonts w:ascii="Sylfaen" w:hAnsi="Sylfaen"/>
        </w:rPr>
        <w:t xml:space="preserve"> may continue for several years.</w:t>
      </w:r>
    </w:p>
  </w:footnote>
  <w:footnote w:id="46">
    <w:p w14:paraId="2B0BE9FF" w14:textId="78092090"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w:t>
      </w:r>
      <w:r w:rsidRPr="007F394A">
        <w:rPr>
          <w:rFonts w:ascii="Sylfaen" w:hAnsi="Sylfaen" w:cstheme="minorHAnsi"/>
          <w:lang w:val="ka-GE"/>
        </w:rPr>
        <w:t>Authors of the Research: Mariam Janiashvili, Nana Gochiashvili, Ketevan Gigineishvili, Ketevan Pilauri,</w:t>
      </w:r>
      <w:r w:rsidR="00443515">
        <w:rPr>
          <w:rFonts w:ascii="Sylfaen" w:hAnsi="Sylfaen" w:cstheme="minorHAnsi"/>
        </w:rPr>
        <w:t xml:space="preserve"> </w:t>
      </w:r>
      <w:r w:rsidRPr="007F394A">
        <w:rPr>
          <w:rFonts w:ascii="Sylfaen" w:hAnsi="Sylfaen" w:cstheme="minorHAnsi"/>
          <w:lang w:val="ka-GE"/>
        </w:rPr>
        <w:t>Nino Tabidze</w:t>
      </w:r>
      <w:r w:rsidRPr="007F394A">
        <w:rPr>
          <w:rFonts w:ascii="Sylfaen" w:hAnsi="Sylfaen" w:cstheme="minorHAnsi"/>
        </w:rPr>
        <w:t xml:space="preserve">. </w:t>
      </w:r>
      <w:r w:rsidRPr="007F394A">
        <w:rPr>
          <w:rFonts w:ascii="Sylfaen" w:hAnsi="Sylfaen" w:cstheme="minorHAnsi"/>
          <w:lang w:val="ka-GE"/>
        </w:rPr>
        <w:t>ASSESSMENT OF THE LEGAL CAPACITY REFORM</w:t>
      </w:r>
      <w:r w:rsidRPr="007F394A">
        <w:rPr>
          <w:rFonts w:ascii="Sylfaen" w:hAnsi="Sylfaen" w:cstheme="minorHAnsi"/>
        </w:rPr>
        <w:t xml:space="preserve"> - </w:t>
      </w:r>
      <w:r w:rsidRPr="007F394A">
        <w:rPr>
          <w:rFonts w:ascii="Sylfaen" w:hAnsi="Sylfaen" w:cstheme="minorHAnsi"/>
          <w:lang w:val="ka-GE"/>
        </w:rPr>
        <w:t>Legislation and Practice</w:t>
      </w:r>
      <w:r w:rsidRPr="007F394A">
        <w:rPr>
          <w:rFonts w:ascii="Sylfaen" w:hAnsi="Sylfaen" w:cstheme="minorHAnsi"/>
        </w:rPr>
        <w:t xml:space="preserve">. Pages 42-47 Available at: </w:t>
      </w:r>
      <w:bookmarkStart w:id="13" w:name="_Hlk125126822"/>
      <w:r w:rsidRPr="007F394A">
        <w:rPr>
          <w:rFonts w:ascii="Sylfaen" w:hAnsi="Sylfaen" w:cstheme="minorHAnsi"/>
        </w:rPr>
        <w:t>&lt;</w:t>
      </w:r>
      <w:r w:rsidR="00443515">
        <w:rPr>
          <w:rFonts w:ascii="Sylfaen" w:hAnsi="Sylfaen" w:cstheme="minorHAnsi"/>
        </w:rPr>
        <w:t xml:space="preserve"> </w:t>
      </w:r>
      <w:hyperlink r:id="rId32" w:history="1">
        <w:r w:rsidR="00443515" w:rsidRPr="00A76C31">
          <w:rPr>
            <w:rStyle w:val="Hyperlink"/>
            <w:rFonts w:ascii="Sylfaen" w:hAnsi="Sylfaen" w:cstheme="minorHAnsi"/>
          </w:rPr>
          <w:t>https://bit.ly/3HkOYS3</w:t>
        </w:r>
      </w:hyperlink>
      <w:r w:rsidR="00443515">
        <w:rPr>
          <w:rFonts w:ascii="Sylfaen" w:hAnsi="Sylfaen" w:cstheme="minorHAnsi"/>
        </w:rPr>
        <w:t xml:space="preserve">  </w:t>
      </w:r>
      <w:r w:rsidRPr="007F394A">
        <w:rPr>
          <w:rFonts w:ascii="Sylfaen" w:hAnsi="Sylfaen" w:cstheme="minorHAnsi"/>
        </w:rPr>
        <w:t>&gt;</w:t>
      </w:r>
      <w:hyperlink w:history="1"/>
      <w:bookmarkEnd w:id="13"/>
    </w:p>
  </w:footnote>
  <w:footnote w:id="47">
    <w:p w14:paraId="77293340" w14:textId="7AC69676" w:rsidR="007F394A" w:rsidRPr="007F394A" w:rsidRDefault="007F394A" w:rsidP="00AF5EBB">
      <w:pPr>
        <w:pStyle w:val="FootnoteText"/>
        <w:jc w:val="both"/>
        <w:rPr>
          <w:rFonts w:ascii="Sylfaen" w:hAnsi="Sylfaen" w:cstheme="minorHAnsi"/>
        </w:rPr>
      </w:pPr>
      <w:r w:rsidRPr="007F394A">
        <w:rPr>
          <w:rStyle w:val="FootnoteReference"/>
          <w:rFonts w:ascii="Sylfaen" w:hAnsi="Sylfaen"/>
        </w:rPr>
        <w:footnoteRef/>
      </w:r>
      <w:r w:rsidRPr="007F394A">
        <w:rPr>
          <w:rFonts w:ascii="Sylfaen" w:hAnsi="Sylfaen"/>
        </w:rPr>
        <w:t xml:space="preserve"> </w:t>
      </w:r>
      <w:r w:rsidRPr="007F394A">
        <w:rPr>
          <w:rFonts w:ascii="Sylfaen" w:hAnsi="Sylfaen" w:cstheme="minorHAnsi"/>
          <w:lang w:val="ka-GE"/>
        </w:rPr>
        <w:t>Mariam Janiashvili, Nana Gochiashvili, Ketevan Gigineishvili, Ketevan Pilauri, Nino Tabidze</w:t>
      </w:r>
      <w:r w:rsidR="00443515">
        <w:rPr>
          <w:rFonts w:ascii="Sylfaen" w:hAnsi="Sylfaen" w:cstheme="minorHAnsi"/>
        </w:rPr>
        <w:t>,  Assessment of the Legal Capacity Reform -</w:t>
      </w:r>
      <w:r w:rsidRPr="007F394A">
        <w:rPr>
          <w:rFonts w:ascii="Sylfaen" w:hAnsi="Sylfaen" w:cstheme="minorHAnsi"/>
        </w:rPr>
        <w:t xml:space="preserve"> </w:t>
      </w:r>
      <w:r w:rsidRPr="007F394A">
        <w:rPr>
          <w:rFonts w:ascii="Sylfaen" w:hAnsi="Sylfaen" w:cstheme="minorHAnsi"/>
          <w:lang w:val="ka-GE"/>
        </w:rPr>
        <w:t>Legislation and Practice</w:t>
      </w:r>
      <w:r w:rsidR="00443515">
        <w:rPr>
          <w:rFonts w:ascii="Sylfaen" w:hAnsi="Sylfaen" w:cstheme="minorHAnsi"/>
        </w:rPr>
        <w:t>, a</w:t>
      </w:r>
      <w:r w:rsidRPr="007F394A">
        <w:rPr>
          <w:rFonts w:ascii="Sylfaen" w:hAnsi="Sylfaen" w:cstheme="minorHAnsi"/>
        </w:rPr>
        <w:t xml:space="preserve">vailable at: </w:t>
      </w:r>
      <w:r w:rsidR="007B0762">
        <w:rPr>
          <w:rFonts w:ascii="Sylfaen" w:hAnsi="Sylfaen" w:cstheme="minorHAnsi"/>
        </w:rPr>
        <w:t>&lt;</w:t>
      </w:r>
      <w:hyperlink r:id="rId33" w:history="1">
        <w:r w:rsidR="007B0762" w:rsidRPr="00A76C31">
          <w:rPr>
            <w:rStyle w:val="Hyperlink"/>
            <w:rFonts w:ascii="Sylfaen" w:hAnsi="Sylfaen" w:cstheme="minorHAnsi"/>
            <w:lang w:val="ka-GE"/>
          </w:rPr>
          <w:t>https://bit.ly/3HkOYS3</w:t>
        </w:r>
      </w:hyperlink>
      <w:r w:rsidRPr="007F394A">
        <w:rPr>
          <w:rFonts w:ascii="Sylfaen" w:hAnsi="Sylfaen" w:cstheme="minorHAnsi"/>
        </w:rPr>
        <w:t xml:space="preserve"> </w:t>
      </w:r>
      <w:r w:rsidR="007B0762">
        <w:rPr>
          <w:rFonts w:ascii="Sylfaen" w:hAnsi="Sylfaen" w:cstheme="minorHAnsi"/>
        </w:rPr>
        <w:t>&gt;</w:t>
      </w:r>
    </w:p>
  </w:footnote>
  <w:footnote w:id="48">
    <w:p w14:paraId="0F4F7DE3" w14:textId="02B75D4D"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In particular, a broad psycho-social examination of a person and not an assessment of his/her difficulties in making decisions in various areas is carried out based on the vague request stated in the application for recognition of a person as a recipient of support. It should also be noted that the court, in most cases, does not ask the </w:t>
      </w:r>
      <w:r w:rsidR="00A15343">
        <w:rPr>
          <w:rFonts w:ascii="Sylfaen" w:hAnsi="Sylfaen"/>
        </w:rPr>
        <w:t xml:space="preserve">Expertise </w:t>
      </w:r>
      <w:r w:rsidRPr="007F394A">
        <w:rPr>
          <w:rFonts w:ascii="Sylfaen" w:hAnsi="Sylfaen"/>
        </w:rPr>
        <w:t>Bureau to make an assessment in the context of the realization of a specific right.</w:t>
      </w:r>
    </w:p>
  </w:footnote>
  <w:footnote w:id="49">
    <w:p w14:paraId="139A28A8" w14:textId="046AE391"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Special Report of the Public Defender of Georgia</w:t>
      </w:r>
      <w:r w:rsidR="00B22263">
        <w:rPr>
          <w:rFonts w:ascii="Sylfaen" w:hAnsi="Sylfaen"/>
        </w:rPr>
        <w:t xml:space="preserve"> on</w:t>
      </w:r>
      <w:r w:rsidRPr="007F394A">
        <w:rPr>
          <w:rFonts w:ascii="Sylfaen" w:hAnsi="Sylfaen"/>
        </w:rPr>
        <w:t xml:space="preserve"> Assessment of the Needs of Women and Girls with Disabilities and Protection of Their Rights in Georgia</w:t>
      </w:r>
      <w:r w:rsidR="00B22263">
        <w:rPr>
          <w:rFonts w:ascii="Sylfaen" w:hAnsi="Sylfaen"/>
        </w:rPr>
        <w:t>, available at</w:t>
      </w:r>
      <w:r w:rsidRPr="007F394A">
        <w:rPr>
          <w:rFonts w:ascii="Sylfaen" w:hAnsi="Sylfaen"/>
        </w:rPr>
        <w:t>:</w:t>
      </w:r>
      <w:r w:rsidR="00B22263">
        <w:rPr>
          <w:rFonts w:ascii="Sylfaen" w:hAnsi="Sylfaen"/>
        </w:rPr>
        <w:t xml:space="preserve"> &lt;</w:t>
      </w:r>
      <w:r w:rsidRPr="007F394A">
        <w:rPr>
          <w:rFonts w:ascii="Sylfaen" w:hAnsi="Sylfaen"/>
        </w:rPr>
        <w:t xml:space="preserve"> </w:t>
      </w:r>
      <w:hyperlink r:id="rId34" w:history="1">
        <w:r w:rsidRPr="007F394A">
          <w:rPr>
            <w:rStyle w:val="Hyperlink"/>
            <w:rFonts w:ascii="Sylfaen" w:hAnsi="Sylfaen"/>
          </w:rPr>
          <w:t>https://bit.ly/3vrZuzP</w:t>
        </w:r>
      </w:hyperlink>
      <w:r w:rsidR="00B22263">
        <w:rPr>
          <w:rStyle w:val="Hyperlink"/>
          <w:rFonts w:ascii="Sylfaen" w:hAnsi="Sylfaen"/>
        </w:rPr>
        <w:t xml:space="preserve"> &gt;</w:t>
      </w:r>
      <w:r w:rsidRPr="007F394A">
        <w:rPr>
          <w:rFonts w:ascii="Sylfaen" w:hAnsi="Sylfaen"/>
        </w:rPr>
        <w:t xml:space="preserve"> </w:t>
      </w:r>
    </w:p>
  </w:footnote>
  <w:footnote w:id="50">
    <w:p w14:paraId="3770E506" w14:textId="2912035C"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Ibid., page 10.</w:t>
      </w:r>
    </w:p>
  </w:footnote>
  <w:footnote w:id="51">
    <w:p w14:paraId="496BC961" w14:textId="1059A869"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Accessibility to Court Buildings for Persons with Disabilities, Partnership for Human Rights (PHR), Council of Europe, 2019, page 13</w:t>
      </w:r>
      <w:r w:rsidR="00045350">
        <w:rPr>
          <w:rFonts w:ascii="Sylfaen" w:hAnsi="Sylfaen"/>
        </w:rPr>
        <w:t>; available at</w:t>
      </w:r>
      <w:r w:rsidRPr="007F394A">
        <w:rPr>
          <w:rFonts w:ascii="Sylfaen" w:hAnsi="Sylfaen"/>
        </w:rPr>
        <w:t>:</w:t>
      </w:r>
      <w:r w:rsidR="00045350">
        <w:rPr>
          <w:rFonts w:ascii="Sylfaen" w:hAnsi="Sylfaen"/>
        </w:rPr>
        <w:t xml:space="preserve"> &lt;</w:t>
      </w:r>
      <w:r w:rsidRPr="007F394A">
        <w:rPr>
          <w:rFonts w:ascii="Sylfaen" w:hAnsi="Sylfaen"/>
        </w:rPr>
        <w:t xml:space="preserve"> </w:t>
      </w:r>
      <w:hyperlink r:id="rId35" w:history="1">
        <w:r w:rsidRPr="007F394A">
          <w:rPr>
            <w:rStyle w:val="Hyperlink"/>
            <w:rFonts w:ascii="Sylfaen" w:hAnsi="Sylfaen"/>
          </w:rPr>
          <w:t>https://bit.ly/32RErMh</w:t>
        </w:r>
      </w:hyperlink>
      <w:r w:rsidRPr="007F394A">
        <w:rPr>
          <w:rFonts w:ascii="Sylfaen" w:hAnsi="Sylfaen"/>
        </w:rPr>
        <w:t xml:space="preserve"> </w:t>
      </w:r>
      <w:r w:rsidR="00045350">
        <w:rPr>
          <w:rFonts w:ascii="Sylfaen" w:hAnsi="Sylfaen"/>
        </w:rPr>
        <w:t>&gt;</w:t>
      </w:r>
    </w:p>
  </w:footnote>
  <w:footnote w:id="52">
    <w:p w14:paraId="6DBF4213" w14:textId="31D32C82"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Special Report of the Public Defender of Georgia</w:t>
      </w:r>
      <w:r w:rsidR="00F66EEA">
        <w:rPr>
          <w:rFonts w:ascii="Sylfaen" w:hAnsi="Sylfaen"/>
        </w:rPr>
        <w:t xml:space="preserve"> on</w:t>
      </w:r>
      <w:r w:rsidRPr="007F394A">
        <w:rPr>
          <w:rFonts w:ascii="Sylfaen" w:hAnsi="Sylfaen"/>
        </w:rPr>
        <w:t xml:space="preserve"> Assessment of the Needs of Women and Girls with Disabilities and Protection of Their Rights in Georgia, page 11</w:t>
      </w:r>
      <w:r w:rsidR="00F66EEA">
        <w:rPr>
          <w:rFonts w:ascii="Sylfaen" w:hAnsi="Sylfaen"/>
        </w:rPr>
        <w:t xml:space="preserve">, available at </w:t>
      </w:r>
      <w:r w:rsidRPr="007F394A">
        <w:rPr>
          <w:rFonts w:ascii="Sylfaen" w:hAnsi="Sylfaen"/>
        </w:rPr>
        <w:t>&lt;</w:t>
      </w:r>
      <w:r w:rsidR="00F66EEA">
        <w:rPr>
          <w:rFonts w:ascii="Sylfaen" w:hAnsi="Sylfaen"/>
        </w:rPr>
        <w:t xml:space="preserve"> </w:t>
      </w:r>
      <w:hyperlink r:id="rId36" w:history="1">
        <w:r w:rsidR="00F66EEA" w:rsidRPr="00A76C31">
          <w:rPr>
            <w:rStyle w:val="Hyperlink"/>
            <w:rFonts w:ascii="Sylfaen" w:hAnsi="Sylfaen"/>
          </w:rPr>
          <w:t>https://bit.ly/3vrZuzP</w:t>
        </w:r>
      </w:hyperlink>
      <w:r w:rsidR="00F66EEA">
        <w:rPr>
          <w:rFonts w:ascii="Sylfaen" w:hAnsi="Sylfaen"/>
        </w:rPr>
        <w:t xml:space="preserve"> </w:t>
      </w:r>
      <w:r w:rsidRPr="007F394A">
        <w:rPr>
          <w:rFonts w:ascii="Sylfaen" w:hAnsi="Sylfaen"/>
        </w:rPr>
        <w:t>&gt;</w:t>
      </w:r>
    </w:p>
  </w:footnote>
  <w:footnote w:id="53">
    <w:p w14:paraId="523C3D75" w14:textId="709EADC3"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w:t>
      </w:r>
      <w:r w:rsidRPr="007F394A">
        <w:rPr>
          <w:rFonts w:ascii="Sylfaen" w:hAnsi="Sylfaen" w:cstheme="minorHAnsi"/>
        </w:rPr>
        <w:t xml:space="preserve">Due to faulty adaptation, the accessibility expert of the Public Defender's Office, who is using a wheelchair, could not enter Penitentiary Establishment No 18. In particular, on March 5, 2021, </w:t>
      </w:r>
      <w:r w:rsidR="008B6014">
        <w:rPr>
          <w:rFonts w:ascii="Sylfaen" w:hAnsi="Sylfaen" w:cstheme="minorHAnsi"/>
        </w:rPr>
        <w:t>within the framework of individual case study,</w:t>
      </w:r>
      <w:r w:rsidRPr="007F394A">
        <w:rPr>
          <w:rFonts w:ascii="Sylfaen" w:hAnsi="Sylfaen" w:cstheme="minorHAnsi"/>
        </w:rPr>
        <w:t xml:space="preserve"> the representative</w:t>
      </w:r>
      <w:r w:rsidR="008B6014">
        <w:rPr>
          <w:rFonts w:ascii="Sylfaen" w:hAnsi="Sylfaen" w:cstheme="minorHAnsi"/>
        </w:rPr>
        <w:t>s</w:t>
      </w:r>
      <w:r w:rsidRPr="007F394A">
        <w:rPr>
          <w:rFonts w:ascii="Sylfaen" w:hAnsi="Sylfaen" w:cstheme="minorHAnsi"/>
        </w:rPr>
        <w:t xml:space="preserve"> of the Public Defender (an employee of the Office</w:t>
      </w:r>
      <w:r w:rsidR="008B6014">
        <w:rPr>
          <w:rFonts w:ascii="Sylfaen" w:hAnsi="Sylfaen" w:cstheme="minorHAnsi"/>
        </w:rPr>
        <w:t xml:space="preserve"> and </w:t>
      </w:r>
      <w:r w:rsidR="00AF7156">
        <w:rPr>
          <w:rFonts w:ascii="Sylfaen" w:hAnsi="Sylfaen" w:cstheme="minorHAnsi"/>
        </w:rPr>
        <w:t>ac</w:t>
      </w:r>
      <w:r w:rsidR="00AF7156" w:rsidRPr="007F394A">
        <w:rPr>
          <w:rFonts w:ascii="Sylfaen" w:hAnsi="Sylfaen" w:cstheme="minorHAnsi"/>
        </w:rPr>
        <w:t>cessibility</w:t>
      </w:r>
      <w:r w:rsidRPr="007F394A">
        <w:rPr>
          <w:rFonts w:ascii="Sylfaen" w:hAnsi="Sylfaen" w:cstheme="minorHAnsi"/>
        </w:rPr>
        <w:t xml:space="preserve"> expert) visited Penitentiary Establishment No 18, however, the expert, who is using a wheelchair, could not enter the building.</w:t>
      </w:r>
    </w:p>
  </w:footnote>
  <w:footnote w:id="54">
    <w:p w14:paraId="168CF21E" w14:textId="32CF7B5E" w:rsidR="007F394A" w:rsidRPr="007F394A" w:rsidRDefault="007F394A" w:rsidP="00AF5EBB">
      <w:pPr>
        <w:pStyle w:val="FootnoteText"/>
        <w:jc w:val="both"/>
        <w:rPr>
          <w:rFonts w:ascii="Sylfaen" w:hAnsi="Sylfaen" w:cstheme="minorHAnsi"/>
        </w:rPr>
      </w:pPr>
      <w:r w:rsidRPr="007F394A">
        <w:rPr>
          <w:rStyle w:val="FootnoteReference"/>
          <w:rFonts w:ascii="Sylfaen" w:hAnsi="Sylfaen"/>
        </w:rPr>
        <w:footnoteRef/>
      </w:r>
      <w:r w:rsidRPr="007F394A">
        <w:rPr>
          <w:rFonts w:ascii="Sylfaen" w:hAnsi="Sylfaen"/>
        </w:rPr>
        <w:t xml:space="preserve"> </w:t>
      </w:r>
      <w:r w:rsidRPr="007F394A">
        <w:rPr>
          <w:rFonts w:ascii="Sylfaen" w:hAnsi="Sylfaen" w:cstheme="minorHAnsi"/>
          <w:lang w:val="ka-GE"/>
        </w:rPr>
        <w:t xml:space="preserve">If reintegration of the beneficiary of a small </w:t>
      </w:r>
      <w:r w:rsidRPr="007F394A">
        <w:rPr>
          <w:rFonts w:ascii="Sylfaen" w:hAnsi="Sylfaen" w:cstheme="minorHAnsi"/>
        </w:rPr>
        <w:t xml:space="preserve">group home </w:t>
      </w:r>
      <w:r w:rsidRPr="007F394A">
        <w:rPr>
          <w:rFonts w:ascii="Sylfaen" w:hAnsi="Sylfaen" w:cstheme="minorHAnsi"/>
          <w:lang w:val="ka-GE"/>
        </w:rPr>
        <w:t>into the biological family is not considered appropriate until reaching adulthood, his</w:t>
      </w:r>
      <w:r w:rsidRPr="007F394A">
        <w:rPr>
          <w:rFonts w:ascii="Sylfaen" w:hAnsi="Sylfaen" w:cstheme="minorHAnsi"/>
        </w:rPr>
        <w:t>/her</w:t>
      </w:r>
      <w:r w:rsidRPr="007F394A">
        <w:rPr>
          <w:rFonts w:ascii="Sylfaen" w:hAnsi="Sylfaen" w:cstheme="minorHAnsi"/>
          <w:lang w:val="ka-GE"/>
        </w:rPr>
        <w:t xml:space="preserve"> return to the family after the age of 18 </w:t>
      </w:r>
      <w:r w:rsidRPr="007F394A">
        <w:rPr>
          <w:rFonts w:ascii="Sylfaen" w:hAnsi="Sylfaen" w:cstheme="minorHAnsi"/>
        </w:rPr>
        <w:t>may be</w:t>
      </w:r>
      <w:r w:rsidRPr="007F394A">
        <w:rPr>
          <w:rFonts w:ascii="Sylfaen" w:hAnsi="Sylfaen" w:cstheme="minorHAnsi"/>
          <w:lang w:val="ka-GE"/>
        </w:rPr>
        <w:t xml:space="preserve"> associated with risks of poverty and violence. As a result, the beneficiary, after reaching adulthood, may face the same problem, due to which</w:t>
      </w:r>
      <w:r w:rsidRPr="007F394A">
        <w:rPr>
          <w:rFonts w:ascii="Sylfaen" w:hAnsi="Sylfaen" w:cstheme="minorHAnsi"/>
        </w:rPr>
        <w:t xml:space="preserve"> </w:t>
      </w:r>
      <w:r w:rsidRPr="007F394A">
        <w:rPr>
          <w:rFonts w:ascii="Sylfaen" w:hAnsi="Sylfaen" w:cstheme="minorHAnsi"/>
          <w:lang w:val="ka-GE"/>
        </w:rPr>
        <w:t>he</w:t>
      </w:r>
      <w:r w:rsidRPr="007F394A">
        <w:rPr>
          <w:rFonts w:ascii="Sylfaen" w:hAnsi="Sylfaen" w:cstheme="minorHAnsi"/>
        </w:rPr>
        <w:t>/she</w:t>
      </w:r>
      <w:r w:rsidRPr="007F394A">
        <w:rPr>
          <w:rFonts w:ascii="Sylfaen" w:hAnsi="Sylfaen" w:cstheme="minorHAnsi"/>
          <w:lang w:val="ka-GE"/>
        </w:rPr>
        <w:t xml:space="preserve"> was placed in a small </w:t>
      </w:r>
      <w:r w:rsidRPr="007F394A">
        <w:rPr>
          <w:rFonts w:ascii="Sylfaen" w:hAnsi="Sylfaen" w:cstheme="minorHAnsi"/>
        </w:rPr>
        <w:t>group home</w:t>
      </w:r>
      <w:r w:rsidRPr="007F394A">
        <w:rPr>
          <w:rFonts w:ascii="Sylfaen" w:hAnsi="Sylfaen" w:cstheme="minorHAnsi"/>
          <w:lang w:val="ka-GE"/>
        </w:rPr>
        <w:t>.</w:t>
      </w:r>
      <w:r w:rsidRPr="007F394A">
        <w:rPr>
          <w:rFonts w:ascii="Sylfaen" w:hAnsi="Sylfaen" w:cstheme="minorHAnsi"/>
        </w:rPr>
        <w:t xml:space="preserve"> </w:t>
      </w:r>
    </w:p>
  </w:footnote>
  <w:footnote w:id="55">
    <w:p w14:paraId="3D0FA18B" w14:textId="404E3C83" w:rsidR="007F394A" w:rsidRPr="007F394A" w:rsidRDefault="007F394A" w:rsidP="00AF5EBB">
      <w:pPr>
        <w:spacing w:after="0"/>
        <w:jc w:val="both"/>
        <w:rPr>
          <w:rFonts w:ascii="Sylfaen" w:hAnsi="Sylfaen" w:cstheme="minorHAnsi"/>
          <w:sz w:val="20"/>
          <w:szCs w:val="20"/>
          <w:lang w:val="ka-GE"/>
        </w:rPr>
      </w:pPr>
      <w:r w:rsidRPr="007F394A">
        <w:rPr>
          <w:rStyle w:val="FootnoteReference"/>
          <w:rFonts w:ascii="Sylfaen" w:hAnsi="Sylfaen"/>
          <w:sz w:val="20"/>
          <w:szCs w:val="20"/>
        </w:rPr>
        <w:footnoteRef/>
      </w:r>
      <w:r w:rsidRPr="007F394A">
        <w:rPr>
          <w:rFonts w:ascii="Sylfaen" w:hAnsi="Sylfaen"/>
          <w:sz w:val="20"/>
          <w:szCs w:val="20"/>
        </w:rPr>
        <w:t xml:space="preserve"> </w:t>
      </w:r>
      <w:r w:rsidRPr="007F394A">
        <w:rPr>
          <w:rFonts w:ascii="Sylfaen" w:hAnsi="Sylfaen" w:cstheme="minorHAnsi"/>
          <w:sz w:val="20"/>
          <w:szCs w:val="20"/>
          <w:lang w:val="ka-GE"/>
        </w:rPr>
        <w:t>Special Report of the Public Defender: Monitoring of Child</w:t>
      </w:r>
      <w:r w:rsidRPr="007F394A">
        <w:rPr>
          <w:rFonts w:ascii="Sylfaen" w:hAnsi="Sylfaen" w:cstheme="minorHAnsi"/>
          <w:sz w:val="20"/>
          <w:szCs w:val="20"/>
        </w:rPr>
        <w:t>c</w:t>
      </w:r>
      <w:r w:rsidRPr="007F394A">
        <w:rPr>
          <w:rFonts w:ascii="Sylfaen" w:hAnsi="Sylfaen" w:cstheme="minorHAnsi"/>
          <w:sz w:val="20"/>
          <w:szCs w:val="20"/>
          <w:lang w:val="ka-GE"/>
        </w:rPr>
        <w:t>are System - Effectiveness of Alternative Care</w:t>
      </w:r>
      <w:r w:rsidRPr="007F394A">
        <w:rPr>
          <w:rFonts w:ascii="Sylfaen" w:hAnsi="Sylfaen" w:cstheme="minorHAnsi"/>
          <w:sz w:val="20"/>
          <w:szCs w:val="20"/>
        </w:rPr>
        <w:t xml:space="preserve">, </w:t>
      </w:r>
      <w:r w:rsidRPr="007F394A">
        <w:rPr>
          <w:rFonts w:ascii="Sylfaen" w:hAnsi="Sylfaen" w:cstheme="minorHAnsi"/>
          <w:sz w:val="20"/>
          <w:szCs w:val="20"/>
          <w:lang w:val="ka-GE"/>
        </w:rPr>
        <w:t>2019</w:t>
      </w:r>
      <w:r w:rsidR="008A4329">
        <w:rPr>
          <w:rFonts w:ascii="Sylfaen" w:hAnsi="Sylfaen" w:cstheme="minorHAnsi"/>
          <w:sz w:val="20"/>
          <w:szCs w:val="20"/>
        </w:rPr>
        <w:t>, available at</w:t>
      </w:r>
      <w:r w:rsidRPr="007F394A">
        <w:rPr>
          <w:rFonts w:ascii="Sylfaen" w:hAnsi="Sylfaen" w:cstheme="minorHAnsi"/>
          <w:sz w:val="20"/>
          <w:szCs w:val="20"/>
          <w:lang w:val="ka-GE"/>
        </w:rPr>
        <w:t xml:space="preserve">: </w:t>
      </w:r>
      <w:r w:rsidR="008A4329">
        <w:rPr>
          <w:rFonts w:ascii="Sylfaen" w:hAnsi="Sylfaen" w:cstheme="minorHAnsi"/>
          <w:sz w:val="20"/>
          <w:szCs w:val="20"/>
        </w:rPr>
        <w:t>&lt;</w:t>
      </w:r>
      <w:hyperlink r:id="rId37" w:history="1">
        <w:r w:rsidR="008A4329" w:rsidRPr="00A76C31">
          <w:rPr>
            <w:rStyle w:val="Hyperlink"/>
            <w:rFonts w:ascii="Sylfaen" w:hAnsi="Sylfaen" w:cstheme="minorHAnsi"/>
            <w:sz w:val="20"/>
            <w:szCs w:val="20"/>
            <w:lang w:val="ka-GE"/>
          </w:rPr>
          <w:t>https://bit.ly/3Hl8yxj</w:t>
        </w:r>
      </w:hyperlink>
      <w:r w:rsidR="008A4329">
        <w:rPr>
          <w:rFonts w:ascii="Sylfaen" w:hAnsi="Sylfaen" w:cstheme="minorHAnsi"/>
          <w:sz w:val="20"/>
          <w:szCs w:val="20"/>
        </w:rPr>
        <w:t xml:space="preserve"> &gt;</w:t>
      </w:r>
      <w:r>
        <w:rPr>
          <w:rFonts w:ascii="Sylfaen" w:hAnsi="Sylfaen" w:cstheme="minorHAnsi"/>
          <w:sz w:val="20"/>
          <w:szCs w:val="20"/>
        </w:rPr>
        <w:t xml:space="preserve"> </w:t>
      </w:r>
      <w:r w:rsidRPr="007F394A">
        <w:rPr>
          <w:rFonts w:ascii="Sylfaen" w:hAnsi="Sylfaen" w:cstheme="minorHAnsi"/>
          <w:sz w:val="20"/>
          <w:szCs w:val="20"/>
          <w:lang w:val="ka-GE"/>
        </w:rPr>
        <w:t xml:space="preserve"> </w:t>
      </w:r>
    </w:p>
  </w:footnote>
  <w:footnote w:id="56">
    <w:p w14:paraId="5BC6A01E" w14:textId="74ED6833"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Parliamentary Report of the Public Defender of Georgia on the </w:t>
      </w:r>
      <w:r w:rsidRPr="007F394A">
        <w:rPr>
          <w:rFonts w:ascii="Sylfaen" w:hAnsi="Sylfaen" w:cstheme="minorHAnsi"/>
        </w:rPr>
        <w:t xml:space="preserve">Situation of Human Rights and Freedoms </w:t>
      </w:r>
      <w:r w:rsidRPr="007F394A">
        <w:rPr>
          <w:rFonts w:ascii="Sylfaen" w:hAnsi="Sylfaen"/>
        </w:rPr>
        <w:t>in Georgia in 2019</w:t>
      </w:r>
      <w:r w:rsidR="008A4329">
        <w:rPr>
          <w:rFonts w:ascii="Sylfaen" w:hAnsi="Sylfaen"/>
        </w:rPr>
        <w:t xml:space="preserve">, </w:t>
      </w:r>
      <w:r w:rsidR="008A4329">
        <w:rPr>
          <w:rFonts w:ascii="Sylfaen" w:hAnsi="Sylfaen" w:cstheme="minorHAnsi"/>
        </w:rPr>
        <w:t>available at</w:t>
      </w:r>
      <w:r w:rsidRPr="007F394A">
        <w:rPr>
          <w:rFonts w:ascii="Sylfaen" w:hAnsi="Sylfaen"/>
        </w:rPr>
        <w:t xml:space="preserve">: </w:t>
      </w:r>
      <w:r w:rsidRPr="007F394A">
        <w:rPr>
          <w:rFonts w:ascii="Sylfaen" w:hAnsi="Sylfaen" w:cstheme="minorHAnsi"/>
          <w:lang w:val="ka-GE"/>
        </w:rPr>
        <w:t>&lt;</w:t>
      </w:r>
      <w:hyperlink r:id="rId38" w:history="1">
        <w:r w:rsidRPr="007F394A">
          <w:rPr>
            <w:rStyle w:val="Hyperlink"/>
            <w:rFonts w:ascii="Sylfaen" w:hAnsi="Sylfaen" w:cstheme="minorHAnsi"/>
            <w:lang w:val="ka-GE"/>
          </w:rPr>
          <w:t>https://bit.ly/3ZwpxDR</w:t>
        </w:r>
      </w:hyperlink>
      <w:r w:rsidRPr="007F394A">
        <w:rPr>
          <w:rFonts w:ascii="Sylfaen" w:hAnsi="Sylfaen" w:cstheme="minorHAnsi"/>
          <w:lang w:val="ka-GE"/>
        </w:rPr>
        <w:t xml:space="preserve"> &gt;</w:t>
      </w:r>
    </w:p>
  </w:footnote>
  <w:footnote w:id="57">
    <w:p w14:paraId="4FD51D4E" w14:textId="019A8357"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Parliamentary </w:t>
      </w:r>
      <w:r w:rsidRPr="007F394A">
        <w:rPr>
          <w:rFonts w:ascii="Sylfaen" w:hAnsi="Sylfaen" w:cstheme="minorHAnsi"/>
          <w:lang w:val="ka-GE"/>
        </w:rPr>
        <w:t xml:space="preserve">Report </w:t>
      </w:r>
      <w:r w:rsidRPr="007F394A">
        <w:rPr>
          <w:rFonts w:ascii="Sylfaen" w:hAnsi="Sylfaen"/>
        </w:rPr>
        <w:t xml:space="preserve">of the Public Defender of Georgia on the </w:t>
      </w:r>
      <w:r w:rsidRPr="007F394A">
        <w:rPr>
          <w:rFonts w:ascii="Sylfaen" w:hAnsi="Sylfaen" w:cstheme="minorHAnsi"/>
        </w:rPr>
        <w:t xml:space="preserve">Situation of Human Rights and Freedoms </w:t>
      </w:r>
      <w:r w:rsidRPr="007F394A">
        <w:rPr>
          <w:rFonts w:ascii="Sylfaen" w:hAnsi="Sylfaen"/>
        </w:rPr>
        <w:t>in Georgia in 2018</w:t>
      </w:r>
      <w:r w:rsidR="00B419BA">
        <w:rPr>
          <w:rFonts w:ascii="Sylfaen" w:hAnsi="Sylfaen"/>
        </w:rPr>
        <w:t xml:space="preserve">, </w:t>
      </w:r>
      <w:r w:rsidR="00B419BA">
        <w:rPr>
          <w:rFonts w:ascii="Sylfaen" w:hAnsi="Sylfaen" w:cstheme="minorHAnsi"/>
        </w:rPr>
        <w:t>available at:</w:t>
      </w:r>
      <w:r w:rsidR="00B419BA">
        <w:t xml:space="preserve"> </w:t>
      </w:r>
      <w:hyperlink r:id="rId39" w:history="1">
        <w:r w:rsidRPr="007F394A">
          <w:rPr>
            <w:rStyle w:val="Hyperlink"/>
            <w:rFonts w:ascii="Sylfaen" w:hAnsi="Sylfaen" w:cstheme="minorHAnsi"/>
            <w:lang w:val="ka-GE"/>
          </w:rPr>
          <w:t>&lt;</w:t>
        </w:r>
      </w:hyperlink>
      <w:hyperlink r:id="rId40" w:history="1">
        <w:r w:rsidRPr="007F394A">
          <w:rPr>
            <w:rStyle w:val="Hyperlink"/>
            <w:rFonts w:ascii="Sylfaen" w:hAnsi="Sylfaen" w:cstheme="minorHAnsi"/>
            <w:lang w:val="ka-GE"/>
          </w:rPr>
          <w:t>https://bit.ly/3XAUjtZ</w:t>
        </w:r>
      </w:hyperlink>
      <w:r w:rsidRPr="007F394A">
        <w:rPr>
          <w:rFonts w:ascii="Sylfaen" w:hAnsi="Sylfaen" w:cstheme="minorHAnsi"/>
          <w:lang w:val="ka-GE"/>
        </w:rPr>
        <w:t>&gt;</w:t>
      </w:r>
    </w:p>
  </w:footnote>
  <w:footnote w:id="58">
    <w:p w14:paraId="0CEB7ADE" w14:textId="08EC4F47"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See the comment on Article 14.</w:t>
      </w:r>
    </w:p>
  </w:footnote>
  <w:footnote w:id="59">
    <w:p w14:paraId="08831AEC" w14:textId="083E63AB"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According to the national legislation, involuntary preliminary placement of a patient in a hospital shall be made by the decision of the doctor on duty. Within </w:t>
      </w:r>
      <w:r w:rsidR="00B7599F">
        <w:rPr>
          <w:rFonts w:ascii="Sylfaen" w:hAnsi="Sylfaen"/>
          <w:lang w:val="ka-GE"/>
        </w:rPr>
        <w:t>24</w:t>
      </w:r>
      <w:r w:rsidRPr="007F394A">
        <w:rPr>
          <w:rFonts w:ascii="Sylfaen" w:hAnsi="Sylfaen"/>
        </w:rPr>
        <w:t xml:space="preserve"> hours after hospitalization, the commission of psychiatrists shall examine the mental state of the patient and make a decision on involuntary inpatient psychiatric care. If the commission concludes that involuntary inpatient psychiatric care is necessary, the administration of the psychiatric institution shall apply to the court for the issuance of an appropriate order for the involuntary psychiatric care of the patient within 48 hours after hospitalization. </w:t>
      </w:r>
    </w:p>
  </w:footnote>
  <w:footnote w:id="60">
    <w:p w14:paraId="57E9AE28" w14:textId="0910A880"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2021 Report of the National Preventive Mechanism</w:t>
      </w:r>
      <w:r w:rsidR="001544A8">
        <w:rPr>
          <w:rFonts w:ascii="Sylfaen" w:hAnsi="Sylfaen"/>
        </w:rPr>
        <w:t>,</w:t>
      </w:r>
      <w:r w:rsidRPr="007F394A">
        <w:rPr>
          <w:rFonts w:ascii="Sylfaen" w:hAnsi="Sylfaen"/>
        </w:rPr>
        <w:t xml:space="preserve"> available </w:t>
      </w:r>
      <w:r w:rsidR="0016515E">
        <w:rPr>
          <w:rFonts w:ascii="Sylfaen" w:hAnsi="Sylfaen"/>
        </w:rPr>
        <w:t>at</w:t>
      </w:r>
      <w:r w:rsidRPr="007F394A">
        <w:rPr>
          <w:rFonts w:ascii="Sylfaen" w:hAnsi="Sylfaen"/>
        </w:rPr>
        <w:t>:</w:t>
      </w:r>
      <w:r w:rsidR="0016515E">
        <w:rPr>
          <w:rFonts w:ascii="Sylfaen" w:hAnsi="Sylfaen"/>
        </w:rPr>
        <w:t xml:space="preserve"> &lt;</w:t>
      </w:r>
      <w:r w:rsidRPr="007F394A">
        <w:rPr>
          <w:rFonts w:ascii="Sylfaen" w:hAnsi="Sylfaen"/>
        </w:rPr>
        <w:t xml:space="preserve"> </w:t>
      </w:r>
      <w:hyperlink r:id="rId41" w:history="1">
        <w:r w:rsidRPr="007F394A">
          <w:rPr>
            <w:rStyle w:val="Hyperlink"/>
            <w:rFonts w:ascii="Sylfaen" w:hAnsi="Sylfaen"/>
          </w:rPr>
          <w:t>https://bit.ly/3XNuDtR</w:t>
        </w:r>
      </w:hyperlink>
      <w:r w:rsidR="0016515E">
        <w:rPr>
          <w:rStyle w:val="Hyperlink"/>
          <w:rFonts w:ascii="Sylfaen" w:hAnsi="Sylfaen"/>
        </w:rPr>
        <w:t xml:space="preserve"> &gt;</w:t>
      </w:r>
      <w:r w:rsidRPr="007F394A">
        <w:rPr>
          <w:rFonts w:ascii="Sylfaen" w:hAnsi="Sylfaen"/>
        </w:rPr>
        <w:t xml:space="preserve"> </w:t>
      </w:r>
    </w:p>
  </w:footnote>
  <w:footnote w:id="61">
    <w:p w14:paraId="5F9C7448" w14:textId="514CACB2"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Ibid., page 105.</w:t>
      </w:r>
    </w:p>
  </w:footnote>
  <w:footnote w:id="62">
    <w:p w14:paraId="1F527911" w14:textId="3AD06062"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In </w:t>
      </w:r>
      <w:r w:rsidR="00CC0738">
        <w:rPr>
          <w:rFonts w:ascii="Sylfaen" w:hAnsi="Sylfaen"/>
        </w:rPr>
        <w:t>m</w:t>
      </w:r>
      <w:r w:rsidR="00F4087A">
        <w:rPr>
          <w:rFonts w:ascii="Sylfaen" w:hAnsi="Sylfaen"/>
        </w:rPr>
        <w:t xml:space="preserve">ental </w:t>
      </w:r>
      <w:r w:rsidR="00CC0738">
        <w:rPr>
          <w:rFonts w:ascii="Sylfaen" w:hAnsi="Sylfaen"/>
        </w:rPr>
        <w:t>h</w:t>
      </w:r>
      <w:r w:rsidR="00F4087A">
        <w:rPr>
          <w:rFonts w:ascii="Sylfaen" w:hAnsi="Sylfaen"/>
        </w:rPr>
        <w:t>ealth</w:t>
      </w:r>
      <w:r w:rsidRPr="007F394A">
        <w:rPr>
          <w:rFonts w:ascii="Sylfaen" w:hAnsi="Sylfaen"/>
        </w:rPr>
        <w:t xml:space="preserve"> institutions, in order to correct patients’ behavior, chemical restraint is used in combination with mechanical and/or manual restraint. In order to quickly tranquilize patients undergoing treatment, medical personnel use several drugs at the same time.</w:t>
      </w:r>
    </w:p>
  </w:footnote>
  <w:footnote w:id="63">
    <w:p w14:paraId="1A27A6F9" w14:textId="7C726E4C" w:rsidR="007F394A" w:rsidRPr="007F394A" w:rsidRDefault="007F394A" w:rsidP="00AF5EBB">
      <w:pPr>
        <w:pStyle w:val="FootnoteText"/>
        <w:jc w:val="both"/>
        <w:rPr>
          <w:rFonts w:ascii="Sylfaen" w:hAnsi="Sylfaen" w:cstheme="minorHAnsi"/>
        </w:rPr>
      </w:pPr>
      <w:r w:rsidRPr="007F394A">
        <w:rPr>
          <w:rStyle w:val="FootnoteReference"/>
          <w:rFonts w:ascii="Sylfaen" w:hAnsi="Sylfaen"/>
        </w:rPr>
        <w:footnoteRef/>
      </w:r>
      <w:r w:rsidRPr="007F394A">
        <w:rPr>
          <w:rFonts w:ascii="Sylfaen" w:hAnsi="Sylfaen"/>
        </w:rPr>
        <w:t xml:space="preserve"> </w:t>
      </w:r>
      <w:r w:rsidRPr="007F394A">
        <w:rPr>
          <w:rFonts w:ascii="Sylfaen" w:hAnsi="Sylfaen" w:cstheme="minorHAnsi"/>
        </w:rPr>
        <w:t>2021 Report of the National Preventive Mechanism, page 10</w:t>
      </w:r>
      <w:r w:rsidRPr="007F394A">
        <w:rPr>
          <w:rFonts w:ascii="Sylfaen" w:hAnsi="Sylfaen" w:cstheme="minorHAnsi"/>
          <w:lang w:val="ka-GE"/>
        </w:rPr>
        <w:t>7</w:t>
      </w:r>
      <w:r w:rsidRPr="007F394A">
        <w:rPr>
          <w:rFonts w:ascii="Sylfaen" w:hAnsi="Sylfaen" w:cstheme="minorHAnsi"/>
        </w:rPr>
        <w:t>, available at</w:t>
      </w:r>
      <w:r w:rsidRPr="007F394A">
        <w:rPr>
          <w:rFonts w:ascii="Sylfaen" w:hAnsi="Sylfaen" w:cstheme="minorHAnsi"/>
          <w:lang w:val="ka-GE"/>
        </w:rPr>
        <w:t>:</w:t>
      </w:r>
      <w:r w:rsidRPr="007F394A">
        <w:rPr>
          <w:rFonts w:ascii="Sylfaen" w:hAnsi="Sylfaen" w:cstheme="minorHAnsi"/>
        </w:rPr>
        <w:t xml:space="preserve"> </w:t>
      </w:r>
      <w:r w:rsidRPr="007F394A">
        <w:rPr>
          <w:rFonts w:ascii="Sylfaen" w:hAnsi="Sylfaen" w:cstheme="minorHAnsi"/>
          <w:lang w:val="ka-GE"/>
        </w:rPr>
        <w:t>&lt;</w:t>
      </w:r>
      <w:hyperlink r:id="rId42" w:history="1">
        <w:r w:rsidRPr="007F394A">
          <w:rPr>
            <w:rStyle w:val="Hyperlink"/>
            <w:rFonts w:ascii="Sylfaen" w:hAnsi="Sylfaen" w:cstheme="minorHAnsi"/>
          </w:rPr>
          <w:t>https://bit.ly/3XNuDtR</w:t>
        </w:r>
      </w:hyperlink>
      <w:r w:rsidRPr="007F394A">
        <w:rPr>
          <w:rFonts w:ascii="Sylfaen" w:hAnsi="Sylfaen" w:cstheme="minorHAnsi"/>
          <w:lang w:val="ka-GE"/>
        </w:rPr>
        <w:t>&gt;</w:t>
      </w:r>
    </w:p>
  </w:footnote>
  <w:footnote w:id="64">
    <w:p w14:paraId="7C62CE34" w14:textId="79768616"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Special Report of the Public Defender of Georgia: Assessment of the Needs of Women and Girls with Disabilities and Protection of Their Rights in Georgia, page 13</w:t>
      </w:r>
      <w:r w:rsidR="00A423C5">
        <w:rPr>
          <w:rFonts w:ascii="Sylfaen" w:hAnsi="Sylfaen"/>
        </w:rPr>
        <w:t xml:space="preserve">, </w:t>
      </w:r>
      <w:r w:rsidR="00A423C5">
        <w:rPr>
          <w:rFonts w:ascii="Sylfaen" w:hAnsi="Sylfaen" w:cstheme="minorHAnsi"/>
        </w:rPr>
        <w:t>available at</w:t>
      </w:r>
      <w:r w:rsidRPr="007F394A">
        <w:rPr>
          <w:rFonts w:ascii="Sylfaen" w:hAnsi="Sylfaen"/>
        </w:rPr>
        <w:t>: &lt;</w:t>
      </w:r>
      <w:r w:rsidR="00A423C5">
        <w:rPr>
          <w:rFonts w:ascii="Sylfaen" w:hAnsi="Sylfaen"/>
        </w:rPr>
        <w:t xml:space="preserve"> </w:t>
      </w:r>
      <w:hyperlink r:id="rId43" w:history="1">
        <w:r w:rsidR="00A423C5" w:rsidRPr="00A76C31">
          <w:rPr>
            <w:rStyle w:val="Hyperlink"/>
            <w:rFonts w:ascii="Sylfaen" w:hAnsi="Sylfaen"/>
          </w:rPr>
          <w:t>https://bit.ly/3vrZuzP</w:t>
        </w:r>
      </w:hyperlink>
      <w:r w:rsidR="00A423C5">
        <w:rPr>
          <w:rFonts w:ascii="Sylfaen" w:hAnsi="Sylfaen"/>
        </w:rPr>
        <w:t xml:space="preserve"> </w:t>
      </w:r>
      <w:r w:rsidRPr="007F394A">
        <w:rPr>
          <w:rFonts w:ascii="Sylfaen" w:hAnsi="Sylfaen"/>
        </w:rPr>
        <w:t>&gt;</w:t>
      </w:r>
    </w:p>
  </w:footnote>
  <w:footnote w:id="65">
    <w:p w14:paraId="3E6A37E3" w14:textId="31E41989"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Ibid., page 5. </w:t>
      </w:r>
    </w:p>
  </w:footnote>
  <w:footnote w:id="66">
    <w:p w14:paraId="4B3A3080" w14:textId="6050B6E0"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Ibid., page 6.</w:t>
      </w:r>
    </w:p>
  </w:footnote>
  <w:footnote w:id="67">
    <w:p w14:paraId="326ED8F9" w14:textId="49F35894"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Special Report of the Public Defender - Monitoring Report on Specialized Institutions for Children/Persons with Disabilities, 2021. p. 6</w:t>
      </w:r>
      <w:r w:rsidR="00FF5A7A">
        <w:rPr>
          <w:rFonts w:ascii="Sylfaen" w:hAnsi="Sylfaen"/>
        </w:rPr>
        <w:t xml:space="preserve">, </w:t>
      </w:r>
      <w:r w:rsidR="00FF5A7A">
        <w:rPr>
          <w:rFonts w:ascii="Sylfaen" w:hAnsi="Sylfaen" w:cstheme="minorHAnsi"/>
        </w:rPr>
        <w:t>available at</w:t>
      </w:r>
      <w:r w:rsidRPr="007F394A">
        <w:rPr>
          <w:rFonts w:ascii="Sylfaen" w:hAnsi="Sylfaen"/>
        </w:rPr>
        <w:t>:</w:t>
      </w:r>
      <w:r w:rsidR="00FF5A7A">
        <w:rPr>
          <w:rFonts w:ascii="Sylfaen" w:hAnsi="Sylfaen"/>
        </w:rPr>
        <w:t xml:space="preserve"> &lt;</w:t>
      </w:r>
      <w:r w:rsidRPr="007F394A">
        <w:rPr>
          <w:rFonts w:ascii="Sylfaen" w:hAnsi="Sylfaen"/>
        </w:rPr>
        <w:t xml:space="preserve"> </w:t>
      </w:r>
      <w:hyperlink r:id="rId44" w:history="1">
        <w:r w:rsidRPr="007F394A">
          <w:rPr>
            <w:rStyle w:val="Hyperlink"/>
            <w:rFonts w:ascii="Sylfaen" w:hAnsi="Sylfaen"/>
          </w:rPr>
          <w:t>https://bit.ly/3ZXR0yw</w:t>
        </w:r>
      </w:hyperlink>
      <w:r w:rsidR="00FF5A7A">
        <w:rPr>
          <w:rStyle w:val="Hyperlink"/>
          <w:rFonts w:ascii="Sylfaen" w:hAnsi="Sylfaen"/>
        </w:rPr>
        <w:t xml:space="preserve"> &gt;</w:t>
      </w:r>
      <w:r w:rsidRPr="007F394A">
        <w:rPr>
          <w:rFonts w:ascii="Sylfaen" w:hAnsi="Sylfaen"/>
        </w:rPr>
        <w:t xml:space="preserve"> </w:t>
      </w:r>
    </w:p>
  </w:footnote>
  <w:footnote w:id="68">
    <w:p w14:paraId="3C366289" w14:textId="0435A067"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Ibid., p. 23.</w:t>
      </w:r>
    </w:p>
  </w:footnote>
  <w:footnote w:id="69">
    <w:p w14:paraId="183E2A54" w14:textId="1928AF8B"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Ibid., p. 42.</w:t>
      </w:r>
    </w:p>
  </w:footnote>
  <w:footnote w:id="70">
    <w:p w14:paraId="40520156" w14:textId="0900C040"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The amount of unspent money in 2018 was 1,599,200, in 2019 - 4,097,400, in 2020 - 4,912,632. Report of the Public Defender of Georgia - Analysis of the 2018-2020 State Programmes for Social Rehabilitation and Childcare, 2021, page 45</w:t>
      </w:r>
      <w:r w:rsidR="00B944D7">
        <w:rPr>
          <w:rFonts w:ascii="Sylfaen" w:hAnsi="Sylfaen"/>
        </w:rPr>
        <w:t xml:space="preserve">, </w:t>
      </w:r>
      <w:r w:rsidR="00B944D7">
        <w:rPr>
          <w:rFonts w:ascii="Sylfaen" w:hAnsi="Sylfaen" w:cstheme="minorHAnsi"/>
        </w:rPr>
        <w:t>available at</w:t>
      </w:r>
      <w:r w:rsidRPr="007F394A">
        <w:rPr>
          <w:rFonts w:ascii="Sylfaen" w:hAnsi="Sylfaen"/>
        </w:rPr>
        <w:t xml:space="preserve">: </w:t>
      </w:r>
      <w:r w:rsidR="00B944D7">
        <w:rPr>
          <w:rFonts w:ascii="Sylfaen" w:hAnsi="Sylfaen"/>
        </w:rPr>
        <w:t>&lt;</w:t>
      </w:r>
      <w:hyperlink r:id="rId45" w:history="1">
        <w:r w:rsidR="00B944D7" w:rsidRPr="00A76C31">
          <w:rPr>
            <w:rStyle w:val="Hyperlink"/>
            <w:rFonts w:ascii="Sylfaen" w:hAnsi="Sylfaen"/>
          </w:rPr>
          <w:t>https://bit.ly/3Y2kM3F</w:t>
        </w:r>
      </w:hyperlink>
      <w:r w:rsidR="00B944D7">
        <w:rPr>
          <w:rFonts w:ascii="Sylfaen" w:hAnsi="Sylfaen"/>
        </w:rPr>
        <w:t xml:space="preserve"> &gt;</w:t>
      </w:r>
      <w:r w:rsidRPr="007F394A">
        <w:rPr>
          <w:rFonts w:ascii="Sylfaen" w:hAnsi="Sylfaen"/>
        </w:rPr>
        <w:t xml:space="preserve"> </w:t>
      </w:r>
    </w:p>
  </w:footnote>
  <w:footnote w:id="71">
    <w:p w14:paraId="1BA9145D" w14:textId="186CEE85"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Basic, intermediate and high. See the Report of the Public Defender of Georgia - Analysis of the 2018-2020 State Programmes for Social Rehabilitation and Childcare, 2021, pages 27-30</w:t>
      </w:r>
      <w:r w:rsidR="00894A4E">
        <w:rPr>
          <w:rFonts w:ascii="Sylfaen" w:hAnsi="Sylfaen"/>
        </w:rPr>
        <w:t xml:space="preserve">, </w:t>
      </w:r>
      <w:r w:rsidR="00894A4E">
        <w:rPr>
          <w:rFonts w:ascii="Sylfaen" w:hAnsi="Sylfaen" w:cstheme="minorHAnsi"/>
        </w:rPr>
        <w:t>available at</w:t>
      </w:r>
      <w:r w:rsidRPr="007F394A">
        <w:rPr>
          <w:rFonts w:ascii="Sylfaen" w:hAnsi="Sylfaen"/>
        </w:rPr>
        <w:t xml:space="preserve">: </w:t>
      </w:r>
      <w:r w:rsidR="00894A4E">
        <w:rPr>
          <w:rFonts w:ascii="Sylfaen" w:hAnsi="Sylfaen"/>
        </w:rPr>
        <w:t>&lt;</w:t>
      </w:r>
      <w:hyperlink r:id="rId46" w:history="1">
        <w:r w:rsidR="00894A4E" w:rsidRPr="00A76C31">
          <w:rPr>
            <w:rStyle w:val="Hyperlink"/>
            <w:rFonts w:ascii="Sylfaen" w:hAnsi="Sylfaen"/>
          </w:rPr>
          <w:t>https://bit.ly/3Y2kM3F</w:t>
        </w:r>
      </w:hyperlink>
      <w:r w:rsidRPr="007F394A">
        <w:rPr>
          <w:rFonts w:ascii="Sylfaen" w:hAnsi="Sylfaen"/>
        </w:rPr>
        <w:t xml:space="preserve"> </w:t>
      </w:r>
      <w:r w:rsidR="00894A4E">
        <w:rPr>
          <w:rFonts w:ascii="Sylfaen" w:hAnsi="Sylfaen"/>
        </w:rPr>
        <w:t>&gt;</w:t>
      </w:r>
    </w:p>
  </w:footnote>
  <w:footnote w:id="72">
    <w:p w14:paraId="4569ADEA" w14:textId="60F20C22"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According to which, wheelchair services should include the assessment of individual user needs, assistance in selecting an appropriate wheelchair, on-site delivery, training for users, and assessment of the use of wheelchairs. Guidelines on the Provision of Manual Wheelchairs in Less Resourced Settings</w:t>
      </w:r>
      <w:r w:rsidR="00426111">
        <w:rPr>
          <w:rFonts w:ascii="Sylfaen" w:hAnsi="Sylfaen"/>
        </w:rPr>
        <w:t xml:space="preserve">, </w:t>
      </w:r>
      <w:r w:rsidR="00426111">
        <w:rPr>
          <w:rFonts w:ascii="Sylfaen" w:hAnsi="Sylfaen" w:cstheme="minorHAnsi"/>
        </w:rPr>
        <w:t>available at</w:t>
      </w:r>
      <w:r w:rsidRPr="007F394A">
        <w:rPr>
          <w:rFonts w:ascii="Sylfaen" w:hAnsi="Sylfaen"/>
        </w:rPr>
        <w:t xml:space="preserve">: </w:t>
      </w:r>
      <w:r w:rsidR="00426111">
        <w:rPr>
          <w:rFonts w:ascii="Sylfaen" w:hAnsi="Sylfaen"/>
        </w:rPr>
        <w:t>&lt;</w:t>
      </w:r>
      <w:hyperlink r:id="rId47" w:history="1">
        <w:r w:rsidR="00426111" w:rsidRPr="00A76C31">
          <w:rPr>
            <w:rStyle w:val="Hyperlink"/>
            <w:rFonts w:ascii="Sylfaen" w:hAnsi="Sylfaen"/>
          </w:rPr>
          <w:t>https://bit.ly/3J6xHgB</w:t>
        </w:r>
      </w:hyperlink>
      <w:r w:rsidRPr="007F394A">
        <w:rPr>
          <w:rFonts w:ascii="Sylfaen" w:hAnsi="Sylfaen"/>
        </w:rPr>
        <w:t xml:space="preserve"> </w:t>
      </w:r>
      <w:r w:rsidR="00426111">
        <w:rPr>
          <w:rFonts w:ascii="Sylfaen" w:hAnsi="Sylfaen"/>
        </w:rPr>
        <w:t>&gt;</w:t>
      </w:r>
    </w:p>
  </w:footnote>
  <w:footnote w:id="73">
    <w:p w14:paraId="531E005D" w14:textId="7D03F3A5"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See also the comment on Article 9 (Accessibility).</w:t>
      </w:r>
    </w:p>
  </w:footnote>
  <w:footnote w:id="74">
    <w:p w14:paraId="6AFAAE71" w14:textId="28358EFD"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W3C WCAG is a web accessibility standard. For detailed information, see: Web Accessibility for Persons with Disabilities in Georgia: Current Situation and International Best Practices, Morten Meyerhoff Nielsen, UNU-EGOV, 2021, part 3.1, 18-19</w:t>
      </w:r>
      <w:r w:rsidR="001F0271">
        <w:rPr>
          <w:rFonts w:ascii="Sylfaen" w:hAnsi="Sylfaen"/>
        </w:rPr>
        <w:t xml:space="preserve">, </w:t>
      </w:r>
      <w:r w:rsidR="001F0271">
        <w:rPr>
          <w:rFonts w:ascii="Sylfaen" w:hAnsi="Sylfaen" w:cstheme="minorHAnsi"/>
        </w:rPr>
        <w:t>available at</w:t>
      </w:r>
      <w:r w:rsidRPr="007F394A">
        <w:rPr>
          <w:rFonts w:ascii="Sylfaen" w:hAnsi="Sylfaen"/>
        </w:rPr>
        <w:t xml:space="preserve">: </w:t>
      </w:r>
      <w:r w:rsidR="001F0271">
        <w:rPr>
          <w:rFonts w:ascii="Sylfaen" w:hAnsi="Sylfaen"/>
        </w:rPr>
        <w:t>&lt;</w:t>
      </w:r>
      <w:r w:rsidRPr="007F394A">
        <w:rPr>
          <w:rFonts w:ascii="Sylfaen" w:hAnsi="Sylfaen"/>
        </w:rPr>
        <w:t xml:space="preserve"> </w:t>
      </w:r>
      <w:hyperlink r:id="rId48" w:history="1">
        <w:r w:rsidRPr="007F394A">
          <w:rPr>
            <w:rStyle w:val="Hyperlink"/>
            <w:rFonts w:ascii="Sylfaen" w:hAnsi="Sylfaen"/>
          </w:rPr>
          <w:t>https://bit.ly/3pJT64v</w:t>
        </w:r>
      </w:hyperlink>
      <w:r w:rsidRPr="007F394A">
        <w:rPr>
          <w:rFonts w:ascii="Sylfaen" w:hAnsi="Sylfaen"/>
        </w:rPr>
        <w:t xml:space="preserve"> </w:t>
      </w:r>
      <w:r w:rsidR="001F0271">
        <w:rPr>
          <w:rFonts w:ascii="Sylfaen" w:hAnsi="Sylfaen"/>
        </w:rPr>
        <w:t>&gt;</w:t>
      </w:r>
      <w:r w:rsidRPr="007F394A">
        <w:rPr>
          <w:rFonts w:ascii="Sylfaen" w:hAnsi="Sylfaen"/>
        </w:rPr>
        <w:t xml:space="preserve">   </w:t>
      </w:r>
    </w:p>
  </w:footnote>
  <w:footnote w:id="75">
    <w:p w14:paraId="2206D109" w14:textId="7AE1AF2F"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A sub-programme provided by the State Programme for Social Rehabilitation and Childcare.</w:t>
      </w:r>
    </w:p>
  </w:footnote>
  <w:footnote w:id="76">
    <w:p w14:paraId="2BD4E2BE" w14:textId="6E8D5100"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Report of the Public Defender of Georgia - Analysis of the 2018-2020 State Programmes for Social Rehabilitation and Childcare, 2021, pages 38-39</w:t>
      </w:r>
      <w:r w:rsidR="00B46255">
        <w:rPr>
          <w:rFonts w:ascii="Sylfaen" w:hAnsi="Sylfaen"/>
        </w:rPr>
        <w:t xml:space="preserve">, </w:t>
      </w:r>
      <w:r w:rsidR="00B46255">
        <w:rPr>
          <w:rFonts w:ascii="Sylfaen" w:hAnsi="Sylfaen" w:cstheme="minorHAnsi"/>
        </w:rPr>
        <w:t>available at</w:t>
      </w:r>
      <w:r w:rsidRPr="007F394A">
        <w:rPr>
          <w:rFonts w:ascii="Sylfaen" w:hAnsi="Sylfaen"/>
        </w:rPr>
        <w:t>:</w:t>
      </w:r>
      <w:r w:rsidR="00B46255">
        <w:rPr>
          <w:rFonts w:ascii="Sylfaen" w:hAnsi="Sylfaen"/>
        </w:rPr>
        <w:t xml:space="preserve"> &lt;</w:t>
      </w:r>
      <w:r w:rsidRPr="007F394A">
        <w:rPr>
          <w:rFonts w:ascii="Sylfaen" w:hAnsi="Sylfaen"/>
        </w:rPr>
        <w:t xml:space="preserve"> </w:t>
      </w:r>
      <w:hyperlink r:id="rId49" w:history="1">
        <w:r w:rsidRPr="007F394A">
          <w:rPr>
            <w:rStyle w:val="Hyperlink"/>
            <w:rFonts w:ascii="Sylfaen" w:hAnsi="Sylfaen"/>
          </w:rPr>
          <w:t>https://bit.ly/3J6xHgB</w:t>
        </w:r>
      </w:hyperlink>
      <w:r w:rsidRPr="007F394A">
        <w:rPr>
          <w:rFonts w:ascii="Sylfaen" w:hAnsi="Sylfaen"/>
        </w:rPr>
        <w:t xml:space="preserve"> </w:t>
      </w:r>
      <w:r w:rsidR="00B46255">
        <w:rPr>
          <w:rFonts w:ascii="Sylfaen" w:hAnsi="Sylfaen"/>
        </w:rPr>
        <w:t>&gt;</w:t>
      </w:r>
    </w:p>
  </w:footnote>
  <w:footnote w:id="77">
    <w:p w14:paraId="4DAB9F53" w14:textId="1F1A2CF1"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For detailed information, see: 2021 Parliamentary Report of the Public Defender of Georgia on the Situation of Human Rights and Freedoms in Georgia, pp. 222-225</w:t>
      </w:r>
      <w:r w:rsidR="00263BCA">
        <w:rPr>
          <w:rFonts w:ascii="Sylfaen" w:hAnsi="Sylfaen"/>
        </w:rPr>
        <w:t xml:space="preserve">, </w:t>
      </w:r>
      <w:r w:rsidR="00263BCA">
        <w:rPr>
          <w:rFonts w:ascii="Sylfaen" w:hAnsi="Sylfaen" w:cstheme="minorHAnsi"/>
        </w:rPr>
        <w:t>available at</w:t>
      </w:r>
      <w:r w:rsidRPr="007F394A">
        <w:rPr>
          <w:rFonts w:ascii="Sylfaen" w:hAnsi="Sylfaen"/>
        </w:rPr>
        <w:t>:</w:t>
      </w:r>
      <w:r w:rsidR="00263BCA">
        <w:rPr>
          <w:rFonts w:ascii="Sylfaen" w:hAnsi="Sylfaen"/>
        </w:rPr>
        <w:t xml:space="preserve"> &lt;</w:t>
      </w:r>
      <w:r w:rsidRPr="007F394A">
        <w:rPr>
          <w:rFonts w:ascii="Sylfaen" w:hAnsi="Sylfaen"/>
        </w:rPr>
        <w:t xml:space="preserve"> </w:t>
      </w:r>
      <w:hyperlink r:id="rId50" w:history="1">
        <w:r w:rsidRPr="007F394A">
          <w:rPr>
            <w:rStyle w:val="Hyperlink"/>
            <w:rFonts w:ascii="Sylfaen" w:hAnsi="Sylfaen"/>
          </w:rPr>
          <w:t>https://bit.ly/3wln0Px</w:t>
        </w:r>
      </w:hyperlink>
      <w:r w:rsidRPr="007F394A">
        <w:rPr>
          <w:rFonts w:ascii="Sylfaen" w:hAnsi="Sylfaen"/>
        </w:rPr>
        <w:t xml:space="preserve"> </w:t>
      </w:r>
      <w:r w:rsidR="00263BCA">
        <w:rPr>
          <w:rFonts w:ascii="Sylfaen" w:hAnsi="Sylfaen"/>
        </w:rPr>
        <w:t>&gt;</w:t>
      </w:r>
      <w:r w:rsidRPr="007F394A">
        <w:rPr>
          <w:rFonts w:ascii="Sylfaen" w:hAnsi="Sylfaen"/>
        </w:rPr>
        <w:t xml:space="preserve"> </w:t>
      </w:r>
    </w:p>
  </w:footnote>
  <w:footnote w:id="78">
    <w:p w14:paraId="626183E3" w14:textId="4AA26CD9"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As of December 2021, data </w:t>
      </w:r>
      <w:r w:rsidR="008F4E58">
        <w:rPr>
          <w:rFonts w:ascii="Sylfaen" w:hAnsi="Sylfaen"/>
        </w:rPr>
        <w:t>were</w:t>
      </w:r>
      <w:r w:rsidRPr="007F394A">
        <w:rPr>
          <w:rFonts w:ascii="Sylfaen" w:hAnsi="Sylfaen"/>
        </w:rPr>
        <w:t xml:space="preserve"> available only on school-age (over 6 years) children with disabilities (167 children) involved in preschool education at this stage.</w:t>
      </w:r>
    </w:p>
  </w:footnote>
  <w:footnote w:id="79">
    <w:p w14:paraId="666CDF7B" w14:textId="0E598F0B" w:rsidR="007E6D86" w:rsidRPr="007E6D86" w:rsidRDefault="007E6D86" w:rsidP="007E6D86">
      <w:pPr>
        <w:pStyle w:val="FootnoteText"/>
        <w:jc w:val="both"/>
        <w:rPr>
          <w:lang w:val="ka-GE"/>
        </w:rPr>
      </w:pPr>
      <w:r>
        <w:rPr>
          <w:rStyle w:val="FootnoteReference"/>
        </w:rPr>
        <w:footnoteRef/>
      </w:r>
      <w:r>
        <w:t xml:space="preserve"> </w:t>
      </w:r>
      <w:r w:rsidRPr="007E6D86">
        <w:rPr>
          <w:rFonts w:ascii="Sylfaen" w:hAnsi="Sylfaen"/>
        </w:rPr>
        <w:t>As of August 10, 2022, there were 611 children with disabilities out of school. Correspondence of the Ministry of Education and Science of Georgia: MES 9 23 0000092035-30.01.2023.</w:t>
      </w:r>
    </w:p>
  </w:footnote>
  <w:footnote w:id="80">
    <w:p w14:paraId="226DEBED" w14:textId="1A42F26F"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Special Report of the Public Defender of Georgia on Inclusive Education in Pilot Public Schools</w:t>
      </w:r>
      <w:r w:rsidR="00C6553E">
        <w:rPr>
          <w:rFonts w:ascii="Sylfaen" w:hAnsi="Sylfaen"/>
        </w:rPr>
        <w:t xml:space="preserve">, </w:t>
      </w:r>
      <w:r w:rsidR="00C6553E">
        <w:rPr>
          <w:rFonts w:ascii="Sylfaen" w:hAnsi="Sylfaen" w:cstheme="minorHAnsi"/>
        </w:rPr>
        <w:t>available at</w:t>
      </w:r>
      <w:r w:rsidRPr="007F394A">
        <w:rPr>
          <w:rFonts w:ascii="Sylfaen" w:hAnsi="Sylfaen"/>
        </w:rPr>
        <w:t xml:space="preserve">:  </w:t>
      </w:r>
      <w:r w:rsidR="00C6553E">
        <w:rPr>
          <w:rFonts w:ascii="Sylfaen" w:hAnsi="Sylfaen"/>
        </w:rPr>
        <w:t>&lt;</w:t>
      </w:r>
      <w:hyperlink r:id="rId51" w:history="1">
        <w:r w:rsidR="00C6553E" w:rsidRPr="00A76C31">
          <w:rPr>
            <w:rStyle w:val="Hyperlink"/>
            <w:rFonts w:ascii="Sylfaen" w:hAnsi="Sylfaen"/>
          </w:rPr>
          <w:t>https://bit.ly/3uZf1ag</w:t>
        </w:r>
      </w:hyperlink>
      <w:r w:rsidR="00C6553E">
        <w:rPr>
          <w:rFonts w:ascii="Sylfaen" w:hAnsi="Sylfaen"/>
        </w:rPr>
        <w:t xml:space="preserve"> &gt;</w:t>
      </w:r>
      <w:r w:rsidRPr="007F394A">
        <w:rPr>
          <w:rFonts w:ascii="Sylfaen" w:hAnsi="Sylfaen"/>
        </w:rPr>
        <w:t xml:space="preserve">     </w:t>
      </w:r>
    </w:p>
  </w:footnote>
  <w:footnote w:id="81">
    <w:p w14:paraId="78F69BBF" w14:textId="44E1F8AD"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Due to lack of adapted transport.</w:t>
      </w:r>
    </w:p>
  </w:footnote>
  <w:footnote w:id="82">
    <w:p w14:paraId="676A44DB" w14:textId="7EB9788F"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Regarding the involvement, it should be noted that out of 540 students of boarding schools, 528 students were involved in the remote learning process; no contact could be established with 12 students (students with severe intellectual and multiple disabilities); consultations were provided to the families of 5 of them. </w:t>
      </w:r>
    </w:p>
  </w:footnote>
  <w:footnote w:id="83">
    <w:p w14:paraId="6A8BE493" w14:textId="66D35B2D" w:rsidR="007E6D86" w:rsidRPr="007E6D86" w:rsidRDefault="007E6D86" w:rsidP="007E6D86">
      <w:pPr>
        <w:pStyle w:val="FootnoteText"/>
        <w:jc w:val="both"/>
      </w:pPr>
      <w:r>
        <w:rPr>
          <w:rStyle w:val="FootnoteReference"/>
        </w:rPr>
        <w:footnoteRef/>
      </w:r>
      <w:r>
        <w:t xml:space="preserve"> </w:t>
      </w:r>
      <w:r w:rsidRPr="007E6D86">
        <w:rPr>
          <w:rFonts w:ascii="Sylfaen" w:hAnsi="Sylfaen"/>
        </w:rPr>
        <w:t>2021 report of the Public Defender of Georgia on the Situation of Human Rights and Freedoms in Georgia</w:t>
      </w:r>
      <w:r w:rsidR="001D0CF5">
        <w:rPr>
          <w:rFonts w:ascii="Sylfaen" w:hAnsi="Sylfaen"/>
        </w:rPr>
        <w:t xml:space="preserve">, </w:t>
      </w:r>
      <w:r w:rsidR="001D0CF5">
        <w:rPr>
          <w:rFonts w:ascii="Sylfaen" w:hAnsi="Sylfaen" w:cstheme="minorHAnsi"/>
        </w:rPr>
        <w:t>available at</w:t>
      </w:r>
      <w:r w:rsidRPr="007E6D86">
        <w:t xml:space="preserve">: </w:t>
      </w:r>
      <w:r w:rsidRPr="007E6D86">
        <w:rPr>
          <w:lang w:val="ka-GE"/>
        </w:rPr>
        <w:t>&lt;</w:t>
      </w:r>
      <w:r w:rsidR="001D0CF5">
        <w:t xml:space="preserve"> </w:t>
      </w:r>
      <w:hyperlink r:id="rId52" w:history="1">
        <w:r w:rsidR="001D0CF5" w:rsidRPr="007F394A">
          <w:rPr>
            <w:rStyle w:val="Hyperlink"/>
            <w:rFonts w:ascii="Sylfaen" w:hAnsi="Sylfaen"/>
          </w:rPr>
          <w:t>https://bit.ly/3wln0Px</w:t>
        </w:r>
      </w:hyperlink>
      <w:r w:rsidR="001D0CF5">
        <w:rPr>
          <w:rStyle w:val="Hyperlink"/>
          <w:rFonts w:ascii="Sylfaen" w:hAnsi="Sylfaen"/>
        </w:rPr>
        <w:t xml:space="preserve"> </w:t>
      </w:r>
      <w:r w:rsidRPr="001D0CF5">
        <w:rPr>
          <w:lang w:val="ka-GE"/>
        </w:rPr>
        <w:t>&gt;</w:t>
      </w:r>
    </w:p>
  </w:footnote>
  <w:footnote w:id="84">
    <w:p w14:paraId="1DFD9EE4" w14:textId="29A7C43F"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w:t>
      </w:r>
      <w:r w:rsidR="00B84137">
        <w:rPr>
          <w:rFonts w:ascii="Sylfaen" w:hAnsi="Sylfaen"/>
        </w:rPr>
        <w:t xml:space="preserve">The </w:t>
      </w:r>
      <w:r w:rsidRPr="007F394A">
        <w:rPr>
          <w:rFonts w:ascii="Sylfaen" w:hAnsi="Sylfaen"/>
        </w:rPr>
        <w:t>general proposal</w:t>
      </w:r>
      <w:r w:rsidR="00B84137">
        <w:rPr>
          <w:rFonts w:ascii="Sylfaen" w:hAnsi="Sylfaen"/>
        </w:rPr>
        <w:t xml:space="preserve"> mentions</w:t>
      </w:r>
      <w:r w:rsidRPr="007F394A">
        <w:rPr>
          <w:rFonts w:ascii="Sylfaen" w:hAnsi="Sylfaen"/>
        </w:rPr>
        <w:t xml:space="preserve"> that it is necessary to introduce a procedure of individual, comprehensive communication with persons with disabilities and to determine the measures that will adequately respond to the special needs of the person concerned in each specific case. The general proposal is available</w:t>
      </w:r>
      <w:r w:rsidR="00B84137">
        <w:rPr>
          <w:rFonts w:ascii="Sylfaen" w:hAnsi="Sylfaen"/>
        </w:rPr>
        <w:t xml:space="preserve"> at</w:t>
      </w:r>
      <w:r w:rsidRPr="007F394A">
        <w:rPr>
          <w:rFonts w:ascii="Sylfaen" w:hAnsi="Sylfaen"/>
        </w:rPr>
        <w:t xml:space="preserve">: </w:t>
      </w:r>
      <w:r w:rsidR="00B84137">
        <w:rPr>
          <w:rFonts w:ascii="Sylfaen" w:hAnsi="Sylfaen"/>
        </w:rPr>
        <w:br/>
        <w:t xml:space="preserve">&lt; </w:t>
      </w:r>
      <w:hyperlink r:id="rId53" w:history="1">
        <w:r w:rsidR="00B84137" w:rsidRPr="00A76C31">
          <w:rPr>
            <w:rStyle w:val="Hyperlink"/>
            <w:rFonts w:ascii="Sylfaen" w:hAnsi="Sylfaen"/>
          </w:rPr>
          <w:t>https://bit.ly/3FC2caJ</w:t>
        </w:r>
      </w:hyperlink>
      <w:r w:rsidRPr="007F394A">
        <w:rPr>
          <w:rFonts w:ascii="Sylfaen" w:hAnsi="Sylfaen"/>
        </w:rPr>
        <w:t xml:space="preserve"> </w:t>
      </w:r>
      <w:r w:rsidR="00B84137">
        <w:rPr>
          <w:rFonts w:ascii="Sylfaen" w:hAnsi="Sylfaen"/>
        </w:rPr>
        <w:t>&gt;</w:t>
      </w:r>
    </w:p>
  </w:footnote>
  <w:footnote w:id="85">
    <w:p w14:paraId="796DDA46" w14:textId="3B603224" w:rsidR="007F394A" w:rsidRPr="00B84137"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Parliamentary Report of the Public Defender of Georgia on the Situation of Human Rights and Freedoms in Georgia in 2020, pp. 382-283</w:t>
      </w:r>
      <w:r w:rsidR="00B84137">
        <w:rPr>
          <w:rFonts w:ascii="Sylfaen" w:hAnsi="Sylfaen"/>
        </w:rPr>
        <w:t>, available at</w:t>
      </w:r>
      <w:r w:rsidRPr="007F394A">
        <w:rPr>
          <w:rFonts w:ascii="Sylfaen" w:hAnsi="Sylfaen"/>
        </w:rPr>
        <w:t xml:space="preserve">: </w:t>
      </w:r>
      <w:r w:rsidR="00B84137">
        <w:rPr>
          <w:rFonts w:ascii="Sylfaen" w:hAnsi="Sylfaen"/>
        </w:rPr>
        <w:t>&lt;</w:t>
      </w:r>
      <w:hyperlink r:id="rId54" w:history="1">
        <w:r w:rsidR="00B84137" w:rsidRPr="00A76C31">
          <w:rPr>
            <w:rStyle w:val="Hyperlink"/>
            <w:rFonts w:ascii="Sylfaen" w:hAnsi="Sylfaen"/>
          </w:rPr>
          <w:t>https://bit.ly/3XKawws</w:t>
        </w:r>
      </w:hyperlink>
      <w:r w:rsidRPr="007F394A">
        <w:rPr>
          <w:rFonts w:ascii="Sylfaen" w:hAnsi="Sylfaen"/>
          <w:lang w:val="ka-GE"/>
        </w:rPr>
        <w:t xml:space="preserve"> </w:t>
      </w:r>
      <w:r w:rsidR="00B84137">
        <w:rPr>
          <w:rFonts w:ascii="Sylfaen" w:hAnsi="Sylfaen"/>
        </w:rPr>
        <w:t>&gt;</w:t>
      </w:r>
    </w:p>
  </w:footnote>
  <w:footnote w:id="86">
    <w:p w14:paraId="6AB0C596" w14:textId="72283D77" w:rsidR="007F394A" w:rsidRPr="00B84137"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Special Report of the Public Defender of Georgia - Analysis of the 2018-2020 State Programmes for Social Rehabilitation and Childcare</w:t>
      </w:r>
      <w:r w:rsidR="00B84137">
        <w:rPr>
          <w:rFonts w:ascii="Sylfaen" w:hAnsi="Sylfaen"/>
        </w:rPr>
        <w:t>, available at</w:t>
      </w:r>
      <w:r w:rsidRPr="007F394A">
        <w:rPr>
          <w:rFonts w:ascii="Sylfaen" w:hAnsi="Sylfaen"/>
        </w:rPr>
        <w:t xml:space="preserve">: </w:t>
      </w:r>
      <w:r w:rsidR="00B84137">
        <w:rPr>
          <w:rFonts w:ascii="Sylfaen" w:hAnsi="Sylfaen"/>
        </w:rPr>
        <w:t>&lt;</w:t>
      </w:r>
      <w:hyperlink r:id="rId55" w:history="1">
        <w:r w:rsidR="00B84137" w:rsidRPr="00A76C31">
          <w:rPr>
            <w:rStyle w:val="Hyperlink"/>
            <w:rFonts w:ascii="Sylfaen" w:hAnsi="Sylfaen"/>
          </w:rPr>
          <w:t>https://bit.ly/3Y2kM3F</w:t>
        </w:r>
      </w:hyperlink>
      <w:r w:rsidRPr="007F394A">
        <w:rPr>
          <w:rFonts w:ascii="Sylfaen" w:hAnsi="Sylfaen"/>
          <w:lang w:val="ka-GE"/>
        </w:rPr>
        <w:t xml:space="preserve"> </w:t>
      </w:r>
      <w:r w:rsidR="00B84137">
        <w:rPr>
          <w:rFonts w:ascii="Sylfaen" w:hAnsi="Sylfaen"/>
        </w:rPr>
        <w:t>&gt;</w:t>
      </w:r>
    </w:p>
  </w:footnote>
  <w:footnote w:id="87">
    <w:p w14:paraId="026C8FDC" w14:textId="4C0E1E1A" w:rsidR="007F394A" w:rsidRPr="0083722D"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Special Report of the Public Defender of Georgia: Assessment of the Needs of Women and Girls with Disabilities and Protection of Their Rights in Georgia, p. 6</w:t>
      </w:r>
      <w:r w:rsidR="0083722D">
        <w:rPr>
          <w:rFonts w:ascii="Sylfaen" w:hAnsi="Sylfaen"/>
        </w:rPr>
        <w:t>, available at</w:t>
      </w:r>
      <w:r w:rsidRPr="007F394A">
        <w:rPr>
          <w:rFonts w:ascii="Sylfaen" w:hAnsi="Sylfaen"/>
        </w:rPr>
        <w:t>:</w:t>
      </w:r>
      <w:r w:rsidR="0083722D">
        <w:rPr>
          <w:rFonts w:ascii="Sylfaen" w:hAnsi="Sylfaen"/>
        </w:rPr>
        <w:t xml:space="preserve"> &lt;</w:t>
      </w:r>
      <w:r w:rsidRPr="007F394A">
        <w:rPr>
          <w:rFonts w:ascii="Sylfaen" w:hAnsi="Sylfaen"/>
        </w:rPr>
        <w:t xml:space="preserve"> </w:t>
      </w:r>
      <w:hyperlink r:id="rId56" w:history="1">
        <w:r w:rsidRPr="007F394A">
          <w:rPr>
            <w:rStyle w:val="Hyperlink"/>
            <w:rFonts w:ascii="Sylfaen" w:hAnsi="Sylfaen"/>
          </w:rPr>
          <w:t>https://bit.ly/3kCupY1</w:t>
        </w:r>
      </w:hyperlink>
      <w:r w:rsidRPr="007F394A">
        <w:rPr>
          <w:rFonts w:ascii="Sylfaen" w:hAnsi="Sylfaen"/>
          <w:lang w:val="ka-GE"/>
        </w:rPr>
        <w:t xml:space="preserve"> </w:t>
      </w:r>
      <w:r w:rsidR="0083722D">
        <w:rPr>
          <w:rFonts w:ascii="Sylfaen" w:hAnsi="Sylfaen"/>
        </w:rPr>
        <w:t>&gt;</w:t>
      </w:r>
    </w:p>
  </w:footnote>
  <w:footnote w:id="88">
    <w:p w14:paraId="471A44B8" w14:textId="2389EC4D"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Ibid., page 6.</w:t>
      </w:r>
    </w:p>
  </w:footnote>
  <w:footnote w:id="89">
    <w:p w14:paraId="604B8361" w14:textId="5B389F17" w:rsidR="007F394A" w:rsidRPr="00C22393"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Report on Legislative Analysis of Sexual and Reproductive Health and Rights of Women and Girls with Disabilities, Review and Analysis of State Programmes, UNFPA, 2020</w:t>
      </w:r>
      <w:r w:rsidR="00C22393">
        <w:rPr>
          <w:rFonts w:ascii="Sylfaen" w:hAnsi="Sylfaen"/>
        </w:rPr>
        <w:t>, available at</w:t>
      </w:r>
      <w:r w:rsidR="00C22393">
        <w:t xml:space="preserve">: &lt; </w:t>
      </w:r>
      <w:hyperlink r:id="rId57" w:history="1">
        <w:r w:rsidRPr="007F394A">
          <w:rPr>
            <w:rStyle w:val="Hyperlink"/>
            <w:rFonts w:ascii="Sylfaen" w:hAnsi="Sylfaen"/>
          </w:rPr>
          <w:t>https://bit.ly/3FXg9i6</w:t>
        </w:r>
      </w:hyperlink>
      <w:r w:rsidRPr="007F394A">
        <w:rPr>
          <w:rFonts w:ascii="Sylfaen" w:hAnsi="Sylfaen"/>
          <w:lang w:val="ka-GE"/>
        </w:rPr>
        <w:t xml:space="preserve"> </w:t>
      </w:r>
      <w:r w:rsidR="00C22393">
        <w:rPr>
          <w:rFonts w:ascii="Sylfaen" w:hAnsi="Sylfaen"/>
        </w:rPr>
        <w:t>&gt;</w:t>
      </w:r>
    </w:p>
  </w:footnote>
  <w:footnote w:id="90">
    <w:p w14:paraId="0E4120FB" w14:textId="248BC9ED"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For details, see the comment on Article 7 (Children with disabilities).</w:t>
      </w:r>
    </w:p>
  </w:footnote>
  <w:footnote w:id="91">
    <w:p w14:paraId="06566F2E" w14:textId="314334E8"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Special Report of the Public Defender of Georgia: Analysis of the 2018-2020 State Programmes for Social Rehabilitation and Childcare, 2021</w:t>
      </w:r>
      <w:r w:rsidR="00AB6AB8">
        <w:rPr>
          <w:rFonts w:ascii="Sylfaen" w:hAnsi="Sylfaen"/>
        </w:rPr>
        <w:t xml:space="preserve">, </w:t>
      </w:r>
      <w:r w:rsidR="00AB6AB8" w:rsidRPr="007F394A">
        <w:rPr>
          <w:rFonts w:ascii="Sylfaen" w:hAnsi="Sylfaen"/>
        </w:rPr>
        <w:t>pages 6, 38-39</w:t>
      </w:r>
      <w:r w:rsidR="00AB6AB8">
        <w:rPr>
          <w:rFonts w:ascii="Sylfaen" w:hAnsi="Sylfaen"/>
        </w:rPr>
        <w:t>, available at</w:t>
      </w:r>
      <w:r w:rsidRPr="007F394A">
        <w:rPr>
          <w:rFonts w:ascii="Sylfaen" w:hAnsi="Sylfaen"/>
        </w:rPr>
        <w:t xml:space="preserve">: </w:t>
      </w:r>
      <w:r w:rsidR="00AB6AB8">
        <w:rPr>
          <w:rFonts w:ascii="Sylfaen" w:hAnsi="Sylfaen"/>
        </w:rPr>
        <w:t xml:space="preserve">&lt; </w:t>
      </w:r>
      <w:hyperlink r:id="rId58" w:history="1">
        <w:r w:rsidR="00AB6AB8" w:rsidRPr="00A76C31">
          <w:rPr>
            <w:rStyle w:val="Hyperlink"/>
            <w:rFonts w:ascii="Sylfaen" w:hAnsi="Sylfaen"/>
          </w:rPr>
          <w:t>https://bit.ly/3Y2kM3F</w:t>
        </w:r>
      </w:hyperlink>
      <w:r w:rsidR="00AB6AB8">
        <w:rPr>
          <w:rFonts w:ascii="Sylfaen" w:hAnsi="Sylfaen"/>
        </w:rPr>
        <w:t xml:space="preserve"> &gt;</w:t>
      </w:r>
    </w:p>
  </w:footnote>
  <w:footnote w:id="92">
    <w:p w14:paraId="1CE1D869" w14:textId="62F823F7"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Ibid., pages: 45, 38-39.</w:t>
      </w:r>
    </w:p>
  </w:footnote>
  <w:footnote w:id="93">
    <w:p w14:paraId="5E119CC4" w14:textId="4C427994"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See also the comment on Article 25 (Health).</w:t>
      </w:r>
    </w:p>
  </w:footnote>
  <w:footnote w:id="94">
    <w:p w14:paraId="2CC4778B" w14:textId="2CC02C88"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Special Report of the Public Defender of Georgia: Analysis of the 2018-2020 State Programmes for Social Rehabilitation and Childcare, 2021</w:t>
      </w:r>
      <w:r w:rsidR="00BE49B1">
        <w:rPr>
          <w:rFonts w:ascii="Sylfaen" w:hAnsi="Sylfaen"/>
        </w:rPr>
        <w:t xml:space="preserve">, </w:t>
      </w:r>
      <w:r w:rsidR="00BE49B1" w:rsidRPr="007F394A">
        <w:rPr>
          <w:rFonts w:ascii="Sylfaen" w:hAnsi="Sylfaen"/>
        </w:rPr>
        <w:t>pages 12, 38-39</w:t>
      </w:r>
      <w:r w:rsidR="00BE49B1">
        <w:rPr>
          <w:rFonts w:ascii="Sylfaen" w:hAnsi="Sylfaen"/>
        </w:rPr>
        <w:t>,  available at:</w:t>
      </w:r>
      <w:r w:rsidRPr="007F394A">
        <w:rPr>
          <w:rFonts w:ascii="Sylfaen" w:hAnsi="Sylfaen"/>
        </w:rPr>
        <w:t xml:space="preserve"> </w:t>
      </w:r>
      <w:r w:rsidR="00BE49B1">
        <w:rPr>
          <w:rFonts w:ascii="Sylfaen" w:hAnsi="Sylfaen"/>
        </w:rPr>
        <w:t xml:space="preserve">&lt; </w:t>
      </w:r>
      <w:hyperlink r:id="rId59" w:history="1">
        <w:r w:rsidR="00BE49B1" w:rsidRPr="00A76C31">
          <w:rPr>
            <w:rStyle w:val="Hyperlink"/>
            <w:rFonts w:ascii="Sylfaen" w:hAnsi="Sylfaen"/>
          </w:rPr>
          <w:t>https://bit.ly/3Y2kM3F</w:t>
        </w:r>
      </w:hyperlink>
      <w:r w:rsidRPr="007F394A">
        <w:rPr>
          <w:rFonts w:ascii="Sylfaen" w:hAnsi="Sylfaen"/>
        </w:rPr>
        <w:t xml:space="preserve"> </w:t>
      </w:r>
      <w:r w:rsidR="00BE49B1">
        <w:rPr>
          <w:rFonts w:ascii="Sylfaen" w:hAnsi="Sylfaen"/>
        </w:rPr>
        <w:t>&gt;</w:t>
      </w:r>
    </w:p>
  </w:footnote>
  <w:footnote w:id="95">
    <w:p w14:paraId="12EAB660" w14:textId="2DD96210"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Parliamentary Report of the Public Defender of Georgia on the Situation of Human Rights and Freedoms in Georgia in 2021</w:t>
      </w:r>
      <w:r w:rsidR="008E4F67">
        <w:rPr>
          <w:rFonts w:ascii="Sylfaen" w:hAnsi="Sylfaen"/>
        </w:rPr>
        <w:t>, available at</w:t>
      </w:r>
      <w:r w:rsidRPr="007F394A">
        <w:rPr>
          <w:rFonts w:ascii="Sylfaen" w:hAnsi="Sylfaen"/>
        </w:rPr>
        <w:t xml:space="preserve">: </w:t>
      </w:r>
      <w:r w:rsidR="008E4F67">
        <w:rPr>
          <w:rFonts w:ascii="Sylfaen" w:hAnsi="Sylfaen"/>
        </w:rPr>
        <w:t xml:space="preserve">&lt; </w:t>
      </w:r>
      <w:hyperlink r:id="rId60" w:history="1">
        <w:r w:rsidR="008E4F67" w:rsidRPr="00A76C31">
          <w:rPr>
            <w:rStyle w:val="Hyperlink"/>
            <w:rFonts w:ascii="Sylfaen" w:hAnsi="Sylfaen" w:cstheme="minorHAnsi"/>
          </w:rPr>
          <w:t>https://bit.ly/3Kn5xwk</w:t>
        </w:r>
      </w:hyperlink>
      <w:r w:rsidR="008E4F67">
        <w:rPr>
          <w:rStyle w:val="Hyperlink"/>
          <w:rFonts w:ascii="Sylfaen" w:hAnsi="Sylfaen" w:cstheme="minorHAnsi"/>
        </w:rPr>
        <w:t xml:space="preserve"> &gt;</w:t>
      </w:r>
    </w:p>
  </w:footnote>
  <w:footnote w:id="96">
    <w:p w14:paraId="250CA1A4" w14:textId="4E6E6D02"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For example, employers rarely take into account the reality that persons with disabilities have insufficient access to formal education and try to develop their professional skills through informal education, especially through online courses and training. It is also problematic to offer a flexible mode to those who want to work from home.</w:t>
      </w:r>
    </w:p>
  </w:footnote>
  <w:footnote w:id="97">
    <w:p w14:paraId="77820654" w14:textId="2861CDD4"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For example, in 2021, 19 persons with disabilities were enrolled in the state programme for raising professional qualifications, but only 2 got employed. During the same period, employment consultants provided employment consultation to 220 persons with disabilities within the framework of intermediary services throughout Georgia, however, only 26 persons with disabilities got employed. 2 employers and 7 persons with disabilities were enrolled in the subsidy component. As of December 1, 2021, 4 persons with disabilities are employed. Labour contracts are signed for a period of 6 months.</w:t>
      </w:r>
    </w:p>
  </w:footnote>
  <w:footnote w:id="98">
    <w:p w14:paraId="1208E741" w14:textId="2712F1E7"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Report of the Public Defender of Georgia: The Right to Work and Employment of Persons with Disabilities, 2022</w:t>
      </w:r>
      <w:r w:rsidR="00D20BD6">
        <w:rPr>
          <w:rFonts w:ascii="Sylfaen" w:hAnsi="Sylfaen"/>
        </w:rPr>
        <w:t>, available at</w:t>
      </w:r>
      <w:r w:rsidRPr="007F394A">
        <w:rPr>
          <w:rFonts w:ascii="Sylfaen" w:hAnsi="Sylfaen"/>
        </w:rPr>
        <w:t xml:space="preserve">: </w:t>
      </w:r>
      <w:r w:rsidR="00D20BD6">
        <w:rPr>
          <w:rFonts w:ascii="Sylfaen" w:hAnsi="Sylfaen"/>
        </w:rPr>
        <w:t xml:space="preserve">&lt; </w:t>
      </w:r>
      <w:hyperlink r:id="rId61" w:history="1">
        <w:r w:rsidR="00D20BD6" w:rsidRPr="00A76C31">
          <w:rPr>
            <w:rStyle w:val="Hyperlink"/>
            <w:rFonts w:ascii="Sylfaen" w:hAnsi="Sylfaen"/>
          </w:rPr>
          <w:t>https://bit.ly/3G16oCs</w:t>
        </w:r>
      </w:hyperlink>
      <w:r w:rsidR="00D20BD6">
        <w:rPr>
          <w:rFonts w:ascii="Sylfaen" w:hAnsi="Sylfaen"/>
        </w:rPr>
        <w:t xml:space="preserve"> &gt;</w:t>
      </w:r>
      <w:r w:rsidRPr="007F394A">
        <w:rPr>
          <w:rFonts w:ascii="Sylfaen" w:hAnsi="Sylfaen"/>
        </w:rPr>
        <w:t xml:space="preserve"> </w:t>
      </w:r>
    </w:p>
  </w:footnote>
  <w:footnote w:id="99">
    <w:p w14:paraId="760F6015" w14:textId="15DB699A"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The data refer</w:t>
      </w:r>
      <w:r w:rsidR="00D20BD6">
        <w:rPr>
          <w:rFonts w:ascii="Sylfaen" w:hAnsi="Sylfaen"/>
        </w:rPr>
        <w:t>s</w:t>
      </w:r>
      <w:r w:rsidRPr="007F394A">
        <w:rPr>
          <w:rFonts w:ascii="Sylfaen" w:hAnsi="Sylfaen"/>
        </w:rPr>
        <w:t xml:space="preserve"> to 55 municipalities. Special Report on Evaluation of the Needs of Women and Girls with Disabilities and Protection of Their Rights in Georgia (unpublished), p. 44.</w:t>
      </w:r>
    </w:p>
  </w:footnote>
  <w:footnote w:id="100">
    <w:p w14:paraId="4A3B44DB" w14:textId="6F86D06D"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See the 2020 Special Report of the Public Defender of Georgia on the Situation of Equality and Combating and Preventing Discrimination, pp. 20-21, available at:</w:t>
      </w:r>
      <w:r w:rsidR="00955DA4">
        <w:rPr>
          <w:rFonts w:ascii="Sylfaen" w:hAnsi="Sylfaen"/>
        </w:rPr>
        <w:t xml:space="preserve"> &lt;</w:t>
      </w:r>
      <w:r w:rsidRPr="007F394A">
        <w:rPr>
          <w:rFonts w:ascii="Sylfaen" w:hAnsi="Sylfaen"/>
        </w:rPr>
        <w:t xml:space="preserve"> </w:t>
      </w:r>
      <w:hyperlink r:id="rId62" w:history="1">
        <w:r w:rsidRPr="00815E5A">
          <w:rPr>
            <w:rStyle w:val="Hyperlink"/>
            <w:rFonts w:ascii="Sylfaen" w:hAnsi="Sylfaen"/>
          </w:rPr>
          <w:t>https://bit.ly/3H3COve</w:t>
        </w:r>
      </w:hyperlink>
      <w:r w:rsidR="00955DA4">
        <w:rPr>
          <w:rStyle w:val="Hyperlink"/>
          <w:rFonts w:ascii="Sylfaen" w:hAnsi="Sylfaen"/>
        </w:rPr>
        <w:t xml:space="preserve"> &gt;</w:t>
      </w:r>
      <w:r w:rsidRPr="007F394A">
        <w:rPr>
          <w:rFonts w:ascii="Sylfaen" w:hAnsi="Sylfaen"/>
        </w:rPr>
        <w:t>;</w:t>
      </w:r>
      <w:r>
        <w:rPr>
          <w:rFonts w:ascii="Sylfaen" w:hAnsi="Sylfaen"/>
        </w:rPr>
        <w:t xml:space="preserve"> </w:t>
      </w:r>
      <w:r w:rsidRPr="007F394A">
        <w:rPr>
          <w:rFonts w:ascii="Sylfaen" w:hAnsi="Sylfaen"/>
        </w:rPr>
        <w:t xml:space="preserve"> Short summary of the case is available at:</w:t>
      </w:r>
      <w:r w:rsidR="00955DA4">
        <w:rPr>
          <w:rFonts w:ascii="Sylfaen" w:hAnsi="Sylfaen"/>
        </w:rPr>
        <w:t xml:space="preserve"> &lt;</w:t>
      </w:r>
      <w:r w:rsidRPr="007F394A">
        <w:rPr>
          <w:rFonts w:ascii="Sylfaen" w:hAnsi="Sylfaen"/>
        </w:rPr>
        <w:t xml:space="preserve"> </w:t>
      </w:r>
      <w:hyperlink r:id="rId63" w:history="1">
        <w:r w:rsidRPr="00815E5A">
          <w:rPr>
            <w:rStyle w:val="Hyperlink"/>
            <w:rFonts w:ascii="Sylfaen" w:hAnsi="Sylfaen"/>
          </w:rPr>
          <w:t>https://bit.ly/3ZTanZz</w:t>
        </w:r>
      </w:hyperlink>
      <w:r>
        <w:rPr>
          <w:rFonts w:ascii="Sylfaen" w:hAnsi="Sylfaen"/>
        </w:rPr>
        <w:t xml:space="preserve"> </w:t>
      </w:r>
      <w:r w:rsidR="00955DA4">
        <w:rPr>
          <w:rFonts w:ascii="Sylfaen" w:hAnsi="Sylfaen"/>
        </w:rPr>
        <w:t>&gt;</w:t>
      </w:r>
    </w:p>
  </w:footnote>
  <w:footnote w:id="101">
    <w:p w14:paraId="315950D2" w14:textId="16CC858E"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Social housing entrances are equipped with ramps, however, the internal perimeter of the housing, as well as the bathrooms of the apartments, are not adapted for the needs of people using wheelchairs. None of the social housing is accessible for people with visual impairments. The overcrowding of living areas calls into question the opportunity of persons with disabilities to live in dignified conditions and have a living space adapted for their needs.</w:t>
      </w:r>
    </w:p>
  </w:footnote>
  <w:footnote w:id="102">
    <w:p w14:paraId="12540B32" w14:textId="6F57BF8C"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Report of the Public Defender of Georgia on the Implementation of Housing Services in Georgia, in the Context of the Rights of Persons with Disabilities, 2022</w:t>
      </w:r>
      <w:r w:rsidR="00ED709A">
        <w:rPr>
          <w:rFonts w:ascii="Sylfaen" w:hAnsi="Sylfaen"/>
        </w:rPr>
        <w:t>, p. 12, available at</w:t>
      </w:r>
      <w:r w:rsidRPr="007F394A">
        <w:rPr>
          <w:rFonts w:ascii="Sylfaen" w:hAnsi="Sylfaen"/>
        </w:rPr>
        <w:t>:</w:t>
      </w:r>
      <w:r w:rsidR="00ED709A">
        <w:rPr>
          <w:rFonts w:ascii="Sylfaen" w:hAnsi="Sylfaen"/>
        </w:rPr>
        <w:t xml:space="preserve"> &lt;</w:t>
      </w:r>
      <w:r w:rsidRPr="007F394A">
        <w:rPr>
          <w:rFonts w:ascii="Sylfaen" w:hAnsi="Sylfaen"/>
        </w:rPr>
        <w:t xml:space="preserve"> </w:t>
      </w:r>
      <w:hyperlink r:id="rId64" w:history="1">
        <w:r w:rsidRPr="007F394A">
          <w:rPr>
            <w:rStyle w:val="Hyperlink"/>
            <w:rFonts w:ascii="Sylfaen" w:hAnsi="Sylfaen"/>
          </w:rPr>
          <w:t>https://bit.ly/3iUESxP</w:t>
        </w:r>
      </w:hyperlink>
      <w:r w:rsidR="00ED709A">
        <w:rPr>
          <w:rStyle w:val="Hyperlink"/>
          <w:rFonts w:ascii="Sylfaen" w:hAnsi="Sylfaen"/>
        </w:rPr>
        <w:t xml:space="preserve"> &gt;</w:t>
      </w:r>
      <w:r w:rsidRPr="007F394A">
        <w:rPr>
          <w:rFonts w:ascii="Sylfaen" w:hAnsi="Sylfaen"/>
        </w:rPr>
        <w:t xml:space="preserve"> </w:t>
      </w:r>
    </w:p>
  </w:footnote>
  <w:footnote w:id="103">
    <w:p w14:paraId="70630E44" w14:textId="64F5E390"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Report of the Public Defender of Georgia on the Implementation of Free Meal Programme in Georgia, 2022</w:t>
      </w:r>
      <w:r w:rsidR="00ED709A">
        <w:rPr>
          <w:rFonts w:ascii="Sylfaen" w:hAnsi="Sylfaen"/>
        </w:rPr>
        <w:t>, available at</w:t>
      </w:r>
      <w:r w:rsidRPr="007F394A">
        <w:rPr>
          <w:rFonts w:ascii="Sylfaen" w:hAnsi="Sylfaen"/>
        </w:rPr>
        <w:t xml:space="preserve">: </w:t>
      </w:r>
      <w:r w:rsidR="00ED709A">
        <w:rPr>
          <w:rFonts w:ascii="Sylfaen" w:hAnsi="Sylfaen"/>
        </w:rPr>
        <w:t xml:space="preserve">&lt; </w:t>
      </w:r>
      <w:hyperlink r:id="rId65" w:history="1">
        <w:r w:rsidR="00ED709A" w:rsidRPr="00A76C31">
          <w:rPr>
            <w:rStyle w:val="Hyperlink"/>
            <w:rFonts w:ascii="Sylfaen" w:hAnsi="Sylfaen"/>
          </w:rPr>
          <w:t>https://bit.ly/408tvDh</w:t>
        </w:r>
      </w:hyperlink>
      <w:r w:rsidR="00ED709A">
        <w:rPr>
          <w:rFonts w:ascii="Sylfaen" w:hAnsi="Sylfaen"/>
        </w:rPr>
        <w:t xml:space="preserve"> &gt;</w:t>
      </w:r>
      <w:r w:rsidRPr="007F394A">
        <w:rPr>
          <w:rFonts w:ascii="Sylfaen" w:hAnsi="Sylfaen"/>
        </w:rPr>
        <w:t xml:space="preserve"> </w:t>
      </w:r>
    </w:p>
  </w:footnote>
  <w:footnote w:id="104">
    <w:p w14:paraId="2B8BCD57" w14:textId="6B841F4A"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This obligation was provided for by the 2014-2016 action plan for providing equal opportunities for persons with disabilities and was subsequently reflected in the governmental human rights action plan approved by Decree No. 182 of the Government of Georgia on April 17, 2018.</w:t>
      </w:r>
    </w:p>
  </w:footnote>
  <w:footnote w:id="105">
    <w:p w14:paraId="5F912D0F" w14:textId="403852BB"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In December 2021, information was requested from 64 municipalities. As a result, it became clear that in several municipalities (Dusheti, Tianeti, Kaspi, Kazbegi, Tsalka, Chiatura) councils had not been set up.</w:t>
      </w:r>
    </w:p>
  </w:footnote>
  <w:footnote w:id="106">
    <w:p w14:paraId="488F2045" w14:textId="12DF6F1B"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The situation caused by the pandemic was named by the self-governments as the reason for </w:t>
      </w:r>
      <w:r w:rsidR="00D332DA">
        <w:rPr>
          <w:rFonts w:ascii="Sylfaen" w:hAnsi="Sylfaen"/>
        </w:rPr>
        <w:t>not holding the meetings</w:t>
      </w:r>
      <w:r w:rsidRPr="007F394A">
        <w:rPr>
          <w:rFonts w:ascii="Sylfaen" w:hAnsi="Sylfaen"/>
        </w:rPr>
        <w:t>.</w:t>
      </w:r>
    </w:p>
  </w:footnote>
  <w:footnote w:id="107">
    <w:p w14:paraId="1F11366E" w14:textId="7FFFC373"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As of December 2021, 1123 out of 3664 polling stations across Georgia were accessible to voters with mobility </w:t>
      </w:r>
      <w:r w:rsidRPr="007F394A">
        <w:rPr>
          <w:rFonts w:ascii="Sylfaen" w:hAnsi="Sylfaen" w:cs="Arial"/>
          <w:color w:val="202124"/>
          <w:shd w:val="clear" w:color="auto" w:fill="FFFFFF"/>
        </w:rPr>
        <w:t>impairments</w:t>
      </w:r>
      <w:r w:rsidRPr="007F394A">
        <w:rPr>
          <w:rFonts w:ascii="Sylfaen" w:hAnsi="Sylfaen"/>
        </w:rPr>
        <w:t xml:space="preserve">. Out of 1867 polling stations opened in the II round of elections, 648 were accessible to voters using wheelchairs. </w:t>
      </w:r>
    </w:p>
  </w:footnote>
  <w:footnote w:id="108">
    <w:p w14:paraId="1300F92A" w14:textId="39F8EEB4" w:rsidR="007F394A" w:rsidRPr="007F394A" w:rsidRDefault="007F394A" w:rsidP="00AF5EBB">
      <w:pPr>
        <w:pStyle w:val="FootnoteText"/>
        <w:jc w:val="both"/>
        <w:rPr>
          <w:rFonts w:ascii="Sylfaen" w:hAnsi="Sylfaen" w:cstheme="minorHAnsi"/>
          <w:lang w:val="ka-GE"/>
        </w:rPr>
      </w:pPr>
      <w:r w:rsidRPr="007F394A">
        <w:rPr>
          <w:rStyle w:val="FootnoteReference"/>
          <w:rFonts w:ascii="Sylfaen" w:hAnsi="Sylfaen"/>
        </w:rPr>
        <w:footnoteRef/>
      </w:r>
      <w:r w:rsidRPr="007F394A">
        <w:rPr>
          <w:rFonts w:ascii="Sylfaen" w:hAnsi="Sylfaen"/>
        </w:rPr>
        <w:t xml:space="preserve"> Parliamentary Report of the Public Defender of Georgia on the Situation of Human Rights and Freedoms in Georgia in 2021, page 279</w:t>
      </w:r>
      <w:r w:rsidR="00446F29">
        <w:rPr>
          <w:rFonts w:ascii="Sylfaen" w:hAnsi="Sylfaen"/>
        </w:rPr>
        <w:t>, available at</w:t>
      </w:r>
      <w:r w:rsidRPr="007F394A">
        <w:rPr>
          <w:rFonts w:ascii="Sylfaen" w:hAnsi="Sylfaen"/>
        </w:rPr>
        <w:t xml:space="preserve">: </w:t>
      </w:r>
      <w:r w:rsidRPr="007F394A">
        <w:rPr>
          <w:rFonts w:ascii="Sylfaen" w:hAnsi="Sylfaen" w:cstheme="minorHAnsi"/>
          <w:lang w:val="ka-GE"/>
        </w:rPr>
        <w:t>&lt;</w:t>
      </w:r>
      <w:hyperlink r:id="rId66" w:history="1">
        <w:r w:rsidRPr="007F394A">
          <w:rPr>
            <w:rStyle w:val="Hyperlink"/>
            <w:rFonts w:ascii="Sylfaen" w:hAnsi="Sylfaen" w:cstheme="minorHAnsi"/>
          </w:rPr>
          <w:t>https://bit.ly/3YV0WbK</w:t>
        </w:r>
      </w:hyperlink>
      <w:r w:rsidRPr="007F394A">
        <w:rPr>
          <w:rStyle w:val="Hyperlink"/>
          <w:rFonts w:ascii="Sylfaen" w:hAnsi="Sylfaen" w:cstheme="minorHAnsi"/>
          <w:lang w:val="ka-GE"/>
        </w:rPr>
        <w:t>&gt;</w:t>
      </w:r>
      <w:r w:rsidRPr="007F394A">
        <w:rPr>
          <w:rFonts w:ascii="Sylfaen" w:hAnsi="Sylfaen" w:cstheme="minorHAnsi"/>
          <w:lang w:val="ka-GE"/>
        </w:rPr>
        <w:t xml:space="preserve"> </w:t>
      </w:r>
    </w:p>
  </w:footnote>
  <w:footnote w:id="109">
    <w:p w14:paraId="32786328" w14:textId="0219BEAD"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See the Public Defender's proposal on the production of statistics, 2016</w:t>
      </w:r>
      <w:r w:rsidR="00BF1D00">
        <w:rPr>
          <w:rFonts w:ascii="Sylfaen" w:hAnsi="Sylfaen"/>
        </w:rPr>
        <w:t>, available at</w:t>
      </w:r>
      <w:r w:rsidRPr="007F394A">
        <w:rPr>
          <w:rFonts w:ascii="Sylfaen" w:hAnsi="Sylfaen"/>
        </w:rPr>
        <w:t>:</w:t>
      </w:r>
      <w:r w:rsidR="00BF1D00">
        <w:rPr>
          <w:rFonts w:ascii="Sylfaen" w:hAnsi="Sylfaen"/>
        </w:rPr>
        <w:t xml:space="preserve"> &lt;</w:t>
      </w:r>
      <w:r w:rsidRPr="007F394A">
        <w:rPr>
          <w:rFonts w:ascii="Sylfaen" w:hAnsi="Sylfaen"/>
        </w:rPr>
        <w:t xml:space="preserve"> </w:t>
      </w:r>
      <w:hyperlink r:id="rId67" w:history="1">
        <w:r w:rsidRPr="007F394A">
          <w:rPr>
            <w:rStyle w:val="Hyperlink"/>
            <w:rFonts w:ascii="Sylfaen" w:hAnsi="Sylfaen"/>
          </w:rPr>
          <w:t>https://bit.ly/3FG8tCd</w:t>
        </w:r>
      </w:hyperlink>
      <w:r w:rsidR="00BF1D00">
        <w:rPr>
          <w:rFonts w:ascii="Sylfaen" w:hAnsi="Sylfaen"/>
        </w:rPr>
        <w:t>&gt;</w:t>
      </w:r>
    </w:p>
  </w:footnote>
  <w:footnote w:id="110">
    <w:p w14:paraId="00003DB4" w14:textId="47DDDA5F"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Lack of various statistics relating to the rights of women and girls with disabilities is particularly problematic.</w:t>
      </w:r>
    </w:p>
  </w:footnote>
  <w:footnote w:id="111">
    <w:p w14:paraId="103D7074" w14:textId="5AA4851D"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There is no data collection system in place that would include data on the involvement of persons with disabilities, including the number of activities, participation of persons with disabilities/organizations representing them and the rate of consideration of their recommendations.</w:t>
      </w:r>
    </w:p>
  </w:footnote>
  <w:footnote w:id="112">
    <w:p w14:paraId="16E51948" w14:textId="720C32D1"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Special Report of the Public Defender of Georgia: Analysis of the 2018-2020S State Programmes for Social Rehabilitation and Childcare</w:t>
      </w:r>
      <w:r w:rsidR="0006642A">
        <w:rPr>
          <w:rFonts w:ascii="Sylfaen" w:hAnsi="Sylfaen"/>
        </w:rPr>
        <w:t>, available at</w:t>
      </w:r>
      <w:r w:rsidRPr="007F394A">
        <w:rPr>
          <w:rFonts w:ascii="Sylfaen" w:hAnsi="Sylfaen"/>
        </w:rPr>
        <w:t>:</w:t>
      </w:r>
      <w:r w:rsidR="0006642A">
        <w:rPr>
          <w:rFonts w:ascii="Sylfaen" w:hAnsi="Sylfaen"/>
        </w:rPr>
        <w:t xml:space="preserve"> &lt;</w:t>
      </w:r>
      <w:r w:rsidRPr="007F394A">
        <w:rPr>
          <w:rFonts w:ascii="Sylfaen" w:hAnsi="Sylfaen"/>
        </w:rPr>
        <w:t xml:space="preserve"> </w:t>
      </w:r>
      <w:hyperlink r:id="rId68" w:history="1">
        <w:r w:rsidRPr="007F394A">
          <w:rPr>
            <w:rStyle w:val="Hyperlink"/>
            <w:rFonts w:ascii="Sylfaen" w:hAnsi="Sylfaen"/>
          </w:rPr>
          <w:t>https://bit.ly/3Y2kM3F</w:t>
        </w:r>
      </w:hyperlink>
      <w:r w:rsidRPr="007F394A">
        <w:rPr>
          <w:rFonts w:ascii="Sylfaen" w:hAnsi="Sylfaen"/>
        </w:rPr>
        <w:t xml:space="preserve"> </w:t>
      </w:r>
      <w:r w:rsidR="0006642A">
        <w:rPr>
          <w:rFonts w:ascii="Sylfaen" w:hAnsi="Sylfaen"/>
        </w:rPr>
        <w:t>&gt;</w:t>
      </w:r>
    </w:p>
  </w:footnote>
  <w:footnote w:id="113">
    <w:p w14:paraId="6D1E91A5" w14:textId="6841C360" w:rsidR="007F394A" w:rsidRPr="007F394A" w:rsidRDefault="007F394A" w:rsidP="00AF5EBB">
      <w:pPr>
        <w:pStyle w:val="FootnoteText"/>
        <w:jc w:val="both"/>
        <w:rPr>
          <w:rFonts w:ascii="Sylfaen" w:hAnsi="Sylfaen"/>
        </w:rPr>
      </w:pPr>
      <w:r w:rsidRPr="007F394A">
        <w:rPr>
          <w:rStyle w:val="FootnoteReference"/>
          <w:rFonts w:ascii="Sylfaen" w:hAnsi="Sylfaen"/>
        </w:rPr>
        <w:footnoteRef/>
      </w:r>
      <w:r w:rsidRPr="007F394A">
        <w:rPr>
          <w:rFonts w:ascii="Sylfaen" w:hAnsi="Sylfaen"/>
        </w:rPr>
        <w:t xml:space="preserve"> The Public Defender positively evaluated the creation of the committee, however, at the same time, she emphasized other important issues. See the 2021 Parliamentary Report of the Public Defender of Georgia on the Situation of Human Rights and Freedoms in Georgia, p. 283</w:t>
      </w:r>
      <w:r w:rsidR="0006642A">
        <w:rPr>
          <w:rFonts w:ascii="Sylfaen" w:hAnsi="Sylfaen"/>
        </w:rPr>
        <w:t>, available at</w:t>
      </w:r>
      <w:r w:rsidRPr="007F394A">
        <w:rPr>
          <w:rFonts w:ascii="Sylfaen" w:hAnsi="Sylfaen"/>
        </w:rPr>
        <w:t>:</w:t>
      </w:r>
      <w:r w:rsidR="0006642A">
        <w:rPr>
          <w:rFonts w:ascii="Sylfaen" w:hAnsi="Sylfaen"/>
        </w:rPr>
        <w:t xml:space="preserve"> &lt;</w:t>
      </w:r>
      <w:r w:rsidRPr="007F394A">
        <w:rPr>
          <w:rFonts w:ascii="Sylfaen" w:hAnsi="Sylfaen"/>
        </w:rPr>
        <w:t xml:space="preserve"> </w:t>
      </w:r>
      <w:hyperlink r:id="rId69" w:history="1">
        <w:r w:rsidRPr="007F394A">
          <w:rPr>
            <w:rStyle w:val="Hyperlink"/>
            <w:rFonts w:ascii="Sylfaen" w:hAnsi="Sylfaen"/>
          </w:rPr>
          <w:t>https://bit.ly/3Kn5xwk</w:t>
        </w:r>
      </w:hyperlink>
      <w:r w:rsidRPr="007F394A">
        <w:rPr>
          <w:rFonts w:ascii="Sylfaen" w:hAnsi="Sylfaen"/>
        </w:rPr>
        <w:t xml:space="preserve"> </w:t>
      </w:r>
      <w:r w:rsidR="0006642A">
        <w:rPr>
          <w:rFonts w:ascii="Sylfaen" w:hAnsi="Sylfaen"/>
        </w:rPr>
        <w:t>&gt;</w:t>
      </w:r>
    </w:p>
  </w:footnote>
  <w:footnote w:id="114">
    <w:p w14:paraId="1FC4CF64" w14:textId="5396D750" w:rsidR="002F3564" w:rsidRPr="006649E4" w:rsidRDefault="002F3564" w:rsidP="006649E4">
      <w:pPr>
        <w:pStyle w:val="FootnoteText"/>
        <w:jc w:val="both"/>
        <w:rPr>
          <w:rFonts w:ascii="Sylfaen" w:hAnsi="Sylfaen"/>
        </w:rPr>
      </w:pPr>
      <w:r w:rsidRPr="006649E4">
        <w:rPr>
          <w:rStyle w:val="FootnoteReference"/>
          <w:rFonts w:ascii="Sylfaen" w:hAnsi="Sylfaen"/>
        </w:rPr>
        <w:footnoteRef/>
      </w:r>
      <w:r w:rsidR="004438C4" w:rsidRPr="006649E4">
        <w:rPr>
          <w:rFonts w:ascii="Sylfaen" w:hAnsi="Sylfaen"/>
        </w:rPr>
        <w:t xml:space="preserve"> The Public Defender of Georgia, Special Report on Fulfillment of Tasks Laid Down in Parliamentary Resolution of 12 July 2021,</w:t>
      </w:r>
      <w:r w:rsidRPr="006649E4">
        <w:rPr>
          <w:rFonts w:ascii="Sylfaen" w:hAnsi="Sylfaen"/>
        </w:rPr>
        <w:t xml:space="preserve"> </w:t>
      </w:r>
      <w:r w:rsidR="004438C4" w:rsidRPr="006649E4">
        <w:rPr>
          <w:rFonts w:ascii="Sylfaen" w:hAnsi="Sylfaen"/>
        </w:rPr>
        <w:t>p</w:t>
      </w:r>
      <w:r w:rsidRPr="006649E4">
        <w:rPr>
          <w:rFonts w:ascii="Sylfaen" w:hAnsi="Sylfaen"/>
        </w:rPr>
        <w:t xml:space="preserve">ages </w:t>
      </w:r>
      <w:r w:rsidR="008F2516" w:rsidRPr="006649E4">
        <w:rPr>
          <w:rFonts w:ascii="Sylfaen" w:hAnsi="Sylfaen"/>
        </w:rPr>
        <w:t>83</w:t>
      </w:r>
      <w:r w:rsidR="0029799B" w:rsidRPr="006649E4">
        <w:rPr>
          <w:rFonts w:ascii="Sylfaen" w:hAnsi="Sylfaen"/>
        </w:rPr>
        <w:t>-</w:t>
      </w:r>
      <w:r w:rsidR="003027A3" w:rsidRPr="006649E4">
        <w:rPr>
          <w:rFonts w:ascii="Sylfaen" w:hAnsi="Sylfaen"/>
        </w:rPr>
        <w:t>84</w:t>
      </w:r>
      <w:r w:rsidR="00E06AF9" w:rsidRPr="006649E4">
        <w:rPr>
          <w:rFonts w:ascii="Sylfaen" w:hAnsi="Sylfaen"/>
        </w:rPr>
        <w:t>, 105</w:t>
      </w:r>
      <w:r w:rsidR="0029799B" w:rsidRPr="006649E4">
        <w:rPr>
          <w:rFonts w:ascii="Sylfaen" w:hAnsi="Sylfaen"/>
        </w:rPr>
        <w:t xml:space="preserve">-107, available at: </w:t>
      </w:r>
      <w:r w:rsidR="005D2C89" w:rsidRPr="006649E4">
        <w:rPr>
          <w:rFonts w:ascii="Sylfaen" w:hAnsi="Sylfaen"/>
        </w:rPr>
        <w:t xml:space="preserve">&lt; </w:t>
      </w:r>
      <w:hyperlink r:id="rId70" w:history="1">
        <w:r w:rsidR="005D2C89" w:rsidRPr="006649E4">
          <w:rPr>
            <w:rStyle w:val="Hyperlink"/>
            <w:rFonts w:ascii="Sylfaen" w:hAnsi="Sylfaen"/>
          </w:rPr>
          <w:t>https://bit.ly/3jMWCLP</w:t>
        </w:r>
      </w:hyperlink>
      <w:r w:rsidR="005D2C89" w:rsidRPr="006649E4">
        <w:rPr>
          <w:rFonts w:ascii="Sylfaen" w:hAnsi="Sylfaen"/>
        </w:rPr>
        <w:t xml:space="preserve"> &gt;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5774BCC7" w14:paraId="54CACD65" w14:textId="77777777" w:rsidTr="00DC45C4">
      <w:trPr>
        <w:trHeight w:val="300"/>
      </w:trPr>
      <w:tc>
        <w:tcPr>
          <w:tcW w:w="3120" w:type="dxa"/>
        </w:tcPr>
        <w:p w14:paraId="7DED1806" w14:textId="51F398F2" w:rsidR="5774BCC7" w:rsidRDefault="5774BCC7" w:rsidP="00DC45C4">
          <w:pPr>
            <w:pStyle w:val="Header"/>
            <w:ind w:left="-115"/>
          </w:pPr>
        </w:p>
      </w:tc>
      <w:tc>
        <w:tcPr>
          <w:tcW w:w="3120" w:type="dxa"/>
        </w:tcPr>
        <w:p w14:paraId="2A23368A" w14:textId="5409F882" w:rsidR="5774BCC7" w:rsidRDefault="5774BCC7" w:rsidP="00DC45C4">
          <w:pPr>
            <w:pStyle w:val="Header"/>
            <w:jc w:val="center"/>
          </w:pPr>
        </w:p>
      </w:tc>
      <w:tc>
        <w:tcPr>
          <w:tcW w:w="3120" w:type="dxa"/>
        </w:tcPr>
        <w:p w14:paraId="1B4A2408" w14:textId="21CF1DED" w:rsidR="5774BCC7" w:rsidRDefault="5774BCC7" w:rsidP="00DC45C4">
          <w:pPr>
            <w:pStyle w:val="Header"/>
            <w:ind w:right="-115"/>
            <w:jc w:val="right"/>
          </w:pPr>
        </w:p>
      </w:tc>
    </w:tr>
  </w:tbl>
  <w:p w14:paraId="6E508774" w14:textId="2DD2216C" w:rsidR="5774BCC7" w:rsidRDefault="5774BCC7" w:rsidP="00DC45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3A1E7F"/>
    <w:multiLevelType w:val="hybridMultilevel"/>
    <w:tmpl w:val="44526E5A"/>
    <w:lvl w:ilvl="0" w:tplc="0437000F">
      <w:start w:val="1"/>
      <w:numFmt w:val="decimal"/>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 w15:restartNumberingAfterBreak="0">
    <w:nsid w:val="36562FD7"/>
    <w:multiLevelType w:val="hybridMultilevel"/>
    <w:tmpl w:val="EB3635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BE3EF3"/>
    <w:multiLevelType w:val="multilevel"/>
    <w:tmpl w:val="6E96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329"/>
    <w:rsid w:val="00003427"/>
    <w:rsid w:val="00007486"/>
    <w:rsid w:val="000143F8"/>
    <w:rsid w:val="00014563"/>
    <w:rsid w:val="00017BE6"/>
    <w:rsid w:val="0002086D"/>
    <w:rsid w:val="00020AB5"/>
    <w:rsid w:val="00023036"/>
    <w:rsid w:val="00023B1D"/>
    <w:rsid w:val="000253AD"/>
    <w:rsid w:val="000260CE"/>
    <w:rsid w:val="000261C4"/>
    <w:rsid w:val="0002790F"/>
    <w:rsid w:val="00027965"/>
    <w:rsid w:val="00030CF1"/>
    <w:rsid w:val="0003308D"/>
    <w:rsid w:val="00033FAC"/>
    <w:rsid w:val="0003559D"/>
    <w:rsid w:val="00045350"/>
    <w:rsid w:val="00046CDB"/>
    <w:rsid w:val="00050FE8"/>
    <w:rsid w:val="00051AE7"/>
    <w:rsid w:val="00054693"/>
    <w:rsid w:val="00062EA0"/>
    <w:rsid w:val="0006314E"/>
    <w:rsid w:val="00063CD6"/>
    <w:rsid w:val="0006458E"/>
    <w:rsid w:val="00064A57"/>
    <w:rsid w:val="0006642A"/>
    <w:rsid w:val="0007112D"/>
    <w:rsid w:val="00072A26"/>
    <w:rsid w:val="00074574"/>
    <w:rsid w:val="0007568E"/>
    <w:rsid w:val="00080232"/>
    <w:rsid w:val="0008186D"/>
    <w:rsid w:val="00081B9E"/>
    <w:rsid w:val="00096CA1"/>
    <w:rsid w:val="000A1090"/>
    <w:rsid w:val="000A60A8"/>
    <w:rsid w:val="000C0065"/>
    <w:rsid w:val="000C7083"/>
    <w:rsid w:val="000D2312"/>
    <w:rsid w:val="000D4E84"/>
    <w:rsid w:val="000D706F"/>
    <w:rsid w:val="000D7E3C"/>
    <w:rsid w:val="000E059A"/>
    <w:rsid w:val="000E15D3"/>
    <w:rsid w:val="000E362A"/>
    <w:rsid w:val="000E40F0"/>
    <w:rsid w:val="000E4863"/>
    <w:rsid w:val="000F5D33"/>
    <w:rsid w:val="000F73DB"/>
    <w:rsid w:val="000F7C27"/>
    <w:rsid w:val="00101E3C"/>
    <w:rsid w:val="00101EE2"/>
    <w:rsid w:val="00101FF5"/>
    <w:rsid w:val="00106E7B"/>
    <w:rsid w:val="00107550"/>
    <w:rsid w:val="0011184E"/>
    <w:rsid w:val="00113CA0"/>
    <w:rsid w:val="00114014"/>
    <w:rsid w:val="001161FB"/>
    <w:rsid w:val="00116E2E"/>
    <w:rsid w:val="001213E1"/>
    <w:rsid w:val="00123933"/>
    <w:rsid w:val="001246FE"/>
    <w:rsid w:val="001259EC"/>
    <w:rsid w:val="00135306"/>
    <w:rsid w:val="00135EA9"/>
    <w:rsid w:val="00140A05"/>
    <w:rsid w:val="0014564F"/>
    <w:rsid w:val="00145E52"/>
    <w:rsid w:val="00147A9C"/>
    <w:rsid w:val="00150CFD"/>
    <w:rsid w:val="00150D13"/>
    <w:rsid w:val="001544A8"/>
    <w:rsid w:val="001547BD"/>
    <w:rsid w:val="00157297"/>
    <w:rsid w:val="001649D5"/>
    <w:rsid w:val="0016515E"/>
    <w:rsid w:val="0017488C"/>
    <w:rsid w:val="00175B85"/>
    <w:rsid w:val="00175F4F"/>
    <w:rsid w:val="00176B8D"/>
    <w:rsid w:val="0018113E"/>
    <w:rsid w:val="001816F3"/>
    <w:rsid w:val="00181FCB"/>
    <w:rsid w:val="00182262"/>
    <w:rsid w:val="001824BF"/>
    <w:rsid w:val="00182B6D"/>
    <w:rsid w:val="001842F4"/>
    <w:rsid w:val="00186137"/>
    <w:rsid w:val="001864F3"/>
    <w:rsid w:val="00195013"/>
    <w:rsid w:val="00197BCD"/>
    <w:rsid w:val="001A36AA"/>
    <w:rsid w:val="001A47EC"/>
    <w:rsid w:val="001A7617"/>
    <w:rsid w:val="001B1999"/>
    <w:rsid w:val="001B1D14"/>
    <w:rsid w:val="001B41C4"/>
    <w:rsid w:val="001C07B1"/>
    <w:rsid w:val="001C0F2A"/>
    <w:rsid w:val="001C141B"/>
    <w:rsid w:val="001C2441"/>
    <w:rsid w:val="001C4149"/>
    <w:rsid w:val="001C49C5"/>
    <w:rsid w:val="001D011C"/>
    <w:rsid w:val="001D0CF5"/>
    <w:rsid w:val="001D1DBF"/>
    <w:rsid w:val="001D4EAD"/>
    <w:rsid w:val="001D6335"/>
    <w:rsid w:val="001E0084"/>
    <w:rsid w:val="001E43C9"/>
    <w:rsid w:val="001E4876"/>
    <w:rsid w:val="001F0271"/>
    <w:rsid w:val="001F28D3"/>
    <w:rsid w:val="001F2F8B"/>
    <w:rsid w:val="002031A0"/>
    <w:rsid w:val="00204490"/>
    <w:rsid w:val="00205412"/>
    <w:rsid w:val="0021429A"/>
    <w:rsid w:val="0021682C"/>
    <w:rsid w:val="00221AA5"/>
    <w:rsid w:val="00223662"/>
    <w:rsid w:val="00235DB8"/>
    <w:rsid w:val="0024238B"/>
    <w:rsid w:val="002424FF"/>
    <w:rsid w:val="002429DF"/>
    <w:rsid w:val="00242A76"/>
    <w:rsid w:val="00245720"/>
    <w:rsid w:val="00246E0D"/>
    <w:rsid w:val="00250810"/>
    <w:rsid w:val="002512FA"/>
    <w:rsid w:val="002516EC"/>
    <w:rsid w:val="00262633"/>
    <w:rsid w:val="00263BCA"/>
    <w:rsid w:val="00265772"/>
    <w:rsid w:val="002677CE"/>
    <w:rsid w:val="00275D02"/>
    <w:rsid w:val="002763FC"/>
    <w:rsid w:val="00277446"/>
    <w:rsid w:val="0027772D"/>
    <w:rsid w:val="002805AC"/>
    <w:rsid w:val="0028315E"/>
    <w:rsid w:val="002838E1"/>
    <w:rsid w:val="00283DF0"/>
    <w:rsid w:val="00285BFA"/>
    <w:rsid w:val="002869F2"/>
    <w:rsid w:val="00291D01"/>
    <w:rsid w:val="00293609"/>
    <w:rsid w:val="00293D40"/>
    <w:rsid w:val="002970AA"/>
    <w:rsid w:val="0029799B"/>
    <w:rsid w:val="002A2098"/>
    <w:rsid w:val="002A410D"/>
    <w:rsid w:val="002B1762"/>
    <w:rsid w:val="002B1EBB"/>
    <w:rsid w:val="002B79FB"/>
    <w:rsid w:val="002D20BB"/>
    <w:rsid w:val="002D21BF"/>
    <w:rsid w:val="002D447E"/>
    <w:rsid w:val="002D5A88"/>
    <w:rsid w:val="002D5B8A"/>
    <w:rsid w:val="002D736A"/>
    <w:rsid w:val="002E094C"/>
    <w:rsid w:val="002E0EC7"/>
    <w:rsid w:val="002E3717"/>
    <w:rsid w:val="002E391E"/>
    <w:rsid w:val="002E5949"/>
    <w:rsid w:val="002E5C84"/>
    <w:rsid w:val="002E5FFA"/>
    <w:rsid w:val="002F00DD"/>
    <w:rsid w:val="002F12AE"/>
    <w:rsid w:val="002F3564"/>
    <w:rsid w:val="003013EC"/>
    <w:rsid w:val="00302724"/>
    <w:rsid w:val="003027A3"/>
    <w:rsid w:val="003048AA"/>
    <w:rsid w:val="0030528A"/>
    <w:rsid w:val="00305B98"/>
    <w:rsid w:val="003111C5"/>
    <w:rsid w:val="00313359"/>
    <w:rsid w:val="00320E62"/>
    <w:rsid w:val="00321BE6"/>
    <w:rsid w:val="00321C96"/>
    <w:rsid w:val="00323EA9"/>
    <w:rsid w:val="003273D8"/>
    <w:rsid w:val="00330615"/>
    <w:rsid w:val="00341510"/>
    <w:rsid w:val="00350E45"/>
    <w:rsid w:val="003562BF"/>
    <w:rsid w:val="003569CE"/>
    <w:rsid w:val="0035785B"/>
    <w:rsid w:val="00362BF5"/>
    <w:rsid w:val="00364A67"/>
    <w:rsid w:val="00372D25"/>
    <w:rsid w:val="00373E7D"/>
    <w:rsid w:val="00374E94"/>
    <w:rsid w:val="00375498"/>
    <w:rsid w:val="00376DB9"/>
    <w:rsid w:val="00377244"/>
    <w:rsid w:val="00390424"/>
    <w:rsid w:val="00391374"/>
    <w:rsid w:val="00393D72"/>
    <w:rsid w:val="003A21EA"/>
    <w:rsid w:val="003A265A"/>
    <w:rsid w:val="003A33CA"/>
    <w:rsid w:val="003A667E"/>
    <w:rsid w:val="003A7444"/>
    <w:rsid w:val="003B216B"/>
    <w:rsid w:val="003B7011"/>
    <w:rsid w:val="003B777F"/>
    <w:rsid w:val="003C0CE3"/>
    <w:rsid w:val="003C379E"/>
    <w:rsid w:val="003C48E0"/>
    <w:rsid w:val="003D07B2"/>
    <w:rsid w:val="003D32CF"/>
    <w:rsid w:val="003D46F4"/>
    <w:rsid w:val="003D588C"/>
    <w:rsid w:val="003E0F90"/>
    <w:rsid w:val="003E20E4"/>
    <w:rsid w:val="003E2229"/>
    <w:rsid w:val="003E3BAF"/>
    <w:rsid w:val="003E7506"/>
    <w:rsid w:val="003F1BFF"/>
    <w:rsid w:val="003F2A7A"/>
    <w:rsid w:val="003F3AC6"/>
    <w:rsid w:val="00402CC9"/>
    <w:rsid w:val="00411480"/>
    <w:rsid w:val="00411553"/>
    <w:rsid w:val="004144E0"/>
    <w:rsid w:val="00414BE4"/>
    <w:rsid w:val="00415CA2"/>
    <w:rsid w:val="00415FAF"/>
    <w:rsid w:val="004163BC"/>
    <w:rsid w:val="00416F8D"/>
    <w:rsid w:val="00426111"/>
    <w:rsid w:val="004340E2"/>
    <w:rsid w:val="00443515"/>
    <w:rsid w:val="004438C4"/>
    <w:rsid w:val="00444368"/>
    <w:rsid w:val="00446CE4"/>
    <w:rsid w:val="00446F29"/>
    <w:rsid w:val="0045315C"/>
    <w:rsid w:val="00454A8E"/>
    <w:rsid w:val="00454D0C"/>
    <w:rsid w:val="004641C8"/>
    <w:rsid w:val="00465153"/>
    <w:rsid w:val="004656B3"/>
    <w:rsid w:val="00466183"/>
    <w:rsid w:val="004734DA"/>
    <w:rsid w:val="00473B35"/>
    <w:rsid w:val="0047493E"/>
    <w:rsid w:val="0047588B"/>
    <w:rsid w:val="004807D1"/>
    <w:rsid w:val="00486338"/>
    <w:rsid w:val="00487A34"/>
    <w:rsid w:val="00490CD2"/>
    <w:rsid w:val="00491CE1"/>
    <w:rsid w:val="00492E9A"/>
    <w:rsid w:val="00493B87"/>
    <w:rsid w:val="00495ABA"/>
    <w:rsid w:val="004A2343"/>
    <w:rsid w:val="004A2FAA"/>
    <w:rsid w:val="004A522D"/>
    <w:rsid w:val="004A6690"/>
    <w:rsid w:val="004A7C30"/>
    <w:rsid w:val="004B0761"/>
    <w:rsid w:val="004B0D92"/>
    <w:rsid w:val="004B0EBD"/>
    <w:rsid w:val="004B5EB9"/>
    <w:rsid w:val="004B69F9"/>
    <w:rsid w:val="004B6F86"/>
    <w:rsid w:val="004B70E3"/>
    <w:rsid w:val="004C5386"/>
    <w:rsid w:val="004C624B"/>
    <w:rsid w:val="004C7631"/>
    <w:rsid w:val="004D0246"/>
    <w:rsid w:val="004D13AD"/>
    <w:rsid w:val="004D2D80"/>
    <w:rsid w:val="004D6BEF"/>
    <w:rsid w:val="004E2CD3"/>
    <w:rsid w:val="004E3199"/>
    <w:rsid w:val="004E3B62"/>
    <w:rsid w:val="004E3EC9"/>
    <w:rsid w:val="004E708A"/>
    <w:rsid w:val="004F0F9D"/>
    <w:rsid w:val="004F5498"/>
    <w:rsid w:val="004F64C4"/>
    <w:rsid w:val="00501041"/>
    <w:rsid w:val="005139EE"/>
    <w:rsid w:val="00516811"/>
    <w:rsid w:val="005201DA"/>
    <w:rsid w:val="005220A8"/>
    <w:rsid w:val="005257FD"/>
    <w:rsid w:val="00526463"/>
    <w:rsid w:val="005271A8"/>
    <w:rsid w:val="00527386"/>
    <w:rsid w:val="005276DA"/>
    <w:rsid w:val="00531654"/>
    <w:rsid w:val="00537870"/>
    <w:rsid w:val="005423CC"/>
    <w:rsid w:val="005532D3"/>
    <w:rsid w:val="00561E3A"/>
    <w:rsid w:val="00566DEC"/>
    <w:rsid w:val="00566E15"/>
    <w:rsid w:val="0056777B"/>
    <w:rsid w:val="00570CEF"/>
    <w:rsid w:val="00571561"/>
    <w:rsid w:val="005747CB"/>
    <w:rsid w:val="00576CA1"/>
    <w:rsid w:val="00577BDC"/>
    <w:rsid w:val="00582E46"/>
    <w:rsid w:val="005842ED"/>
    <w:rsid w:val="0058534D"/>
    <w:rsid w:val="005901B9"/>
    <w:rsid w:val="0059228D"/>
    <w:rsid w:val="0059258B"/>
    <w:rsid w:val="005964FF"/>
    <w:rsid w:val="005A1D64"/>
    <w:rsid w:val="005A2972"/>
    <w:rsid w:val="005A335A"/>
    <w:rsid w:val="005A35F3"/>
    <w:rsid w:val="005B0AEC"/>
    <w:rsid w:val="005B3572"/>
    <w:rsid w:val="005B54B2"/>
    <w:rsid w:val="005C19F9"/>
    <w:rsid w:val="005C235E"/>
    <w:rsid w:val="005C285B"/>
    <w:rsid w:val="005C3934"/>
    <w:rsid w:val="005C60C1"/>
    <w:rsid w:val="005C636B"/>
    <w:rsid w:val="005C79E3"/>
    <w:rsid w:val="005D0AD0"/>
    <w:rsid w:val="005D2C89"/>
    <w:rsid w:val="005D4E94"/>
    <w:rsid w:val="005D60F9"/>
    <w:rsid w:val="005D75A0"/>
    <w:rsid w:val="005E105E"/>
    <w:rsid w:val="005E3C49"/>
    <w:rsid w:val="005E5A50"/>
    <w:rsid w:val="005E624C"/>
    <w:rsid w:val="005E758F"/>
    <w:rsid w:val="005E7E76"/>
    <w:rsid w:val="005F0C38"/>
    <w:rsid w:val="005F239A"/>
    <w:rsid w:val="005F3893"/>
    <w:rsid w:val="005F5FAB"/>
    <w:rsid w:val="00600D32"/>
    <w:rsid w:val="0060135F"/>
    <w:rsid w:val="00602064"/>
    <w:rsid w:val="00603682"/>
    <w:rsid w:val="006040E9"/>
    <w:rsid w:val="00605195"/>
    <w:rsid w:val="006053C9"/>
    <w:rsid w:val="00606E9E"/>
    <w:rsid w:val="00610A7E"/>
    <w:rsid w:val="006119B7"/>
    <w:rsid w:val="006145F1"/>
    <w:rsid w:val="006147F9"/>
    <w:rsid w:val="00617330"/>
    <w:rsid w:val="0062026F"/>
    <w:rsid w:val="00621B7B"/>
    <w:rsid w:val="0062416C"/>
    <w:rsid w:val="00625BBB"/>
    <w:rsid w:val="0062701A"/>
    <w:rsid w:val="00630502"/>
    <w:rsid w:val="00637D51"/>
    <w:rsid w:val="006404F6"/>
    <w:rsid w:val="00645EB1"/>
    <w:rsid w:val="00647047"/>
    <w:rsid w:val="00654C90"/>
    <w:rsid w:val="00655D22"/>
    <w:rsid w:val="00656486"/>
    <w:rsid w:val="00656C9D"/>
    <w:rsid w:val="00657863"/>
    <w:rsid w:val="0066071F"/>
    <w:rsid w:val="00662082"/>
    <w:rsid w:val="00662B99"/>
    <w:rsid w:val="006648A0"/>
    <w:rsid w:val="006649E4"/>
    <w:rsid w:val="00670A89"/>
    <w:rsid w:val="00675482"/>
    <w:rsid w:val="00676968"/>
    <w:rsid w:val="00680FCA"/>
    <w:rsid w:val="006814BC"/>
    <w:rsid w:val="006826A3"/>
    <w:rsid w:val="0068383A"/>
    <w:rsid w:val="0068708A"/>
    <w:rsid w:val="00696D1C"/>
    <w:rsid w:val="006A1A3A"/>
    <w:rsid w:val="006A5C72"/>
    <w:rsid w:val="006A650F"/>
    <w:rsid w:val="006B1D8C"/>
    <w:rsid w:val="006B48BD"/>
    <w:rsid w:val="006D1F07"/>
    <w:rsid w:val="006D25B5"/>
    <w:rsid w:val="006D2B05"/>
    <w:rsid w:val="006D46FA"/>
    <w:rsid w:val="006D513B"/>
    <w:rsid w:val="006D5E7D"/>
    <w:rsid w:val="006E2651"/>
    <w:rsid w:val="006E291D"/>
    <w:rsid w:val="006E3F2B"/>
    <w:rsid w:val="006E6F5C"/>
    <w:rsid w:val="00703E6F"/>
    <w:rsid w:val="007053F7"/>
    <w:rsid w:val="0070594E"/>
    <w:rsid w:val="0070696F"/>
    <w:rsid w:val="007071EE"/>
    <w:rsid w:val="00711EAA"/>
    <w:rsid w:val="007133D2"/>
    <w:rsid w:val="00713D33"/>
    <w:rsid w:val="00713F0E"/>
    <w:rsid w:val="00715947"/>
    <w:rsid w:val="00723BEB"/>
    <w:rsid w:val="00724BC2"/>
    <w:rsid w:val="007250DE"/>
    <w:rsid w:val="007267DA"/>
    <w:rsid w:val="007270C6"/>
    <w:rsid w:val="00727558"/>
    <w:rsid w:val="00727861"/>
    <w:rsid w:val="00731AB3"/>
    <w:rsid w:val="0074623C"/>
    <w:rsid w:val="00752814"/>
    <w:rsid w:val="00755020"/>
    <w:rsid w:val="00755D49"/>
    <w:rsid w:val="00756487"/>
    <w:rsid w:val="00762990"/>
    <w:rsid w:val="00763166"/>
    <w:rsid w:val="00763738"/>
    <w:rsid w:val="00767FFE"/>
    <w:rsid w:val="00771E2B"/>
    <w:rsid w:val="00774E89"/>
    <w:rsid w:val="007756D6"/>
    <w:rsid w:val="007762B7"/>
    <w:rsid w:val="0078294D"/>
    <w:rsid w:val="007833EF"/>
    <w:rsid w:val="007841DD"/>
    <w:rsid w:val="00785A83"/>
    <w:rsid w:val="00790919"/>
    <w:rsid w:val="00790A19"/>
    <w:rsid w:val="0079174E"/>
    <w:rsid w:val="00793491"/>
    <w:rsid w:val="00797E21"/>
    <w:rsid w:val="007A41CF"/>
    <w:rsid w:val="007A5669"/>
    <w:rsid w:val="007A70AF"/>
    <w:rsid w:val="007B0762"/>
    <w:rsid w:val="007B0ADA"/>
    <w:rsid w:val="007B16F7"/>
    <w:rsid w:val="007B26C7"/>
    <w:rsid w:val="007B365B"/>
    <w:rsid w:val="007B682F"/>
    <w:rsid w:val="007B7E8B"/>
    <w:rsid w:val="007C1952"/>
    <w:rsid w:val="007C5E6D"/>
    <w:rsid w:val="007C63CC"/>
    <w:rsid w:val="007D3B16"/>
    <w:rsid w:val="007D72AF"/>
    <w:rsid w:val="007D7567"/>
    <w:rsid w:val="007E2927"/>
    <w:rsid w:val="007E664B"/>
    <w:rsid w:val="007E6D86"/>
    <w:rsid w:val="007F1E89"/>
    <w:rsid w:val="007F3470"/>
    <w:rsid w:val="007F394A"/>
    <w:rsid w:val="007F64DF"/>
    <w:rsid w:val="00800848"/>
    <w:rsid w:val="008048FD"/>
    <w:rsid w:val="0080755F"/>
    <w:rsid w:val="0081089D"/>
    <w:rsid w:val="00813F6C"/>
    <w:rsid w:val="0082094E"/>
    <w:rsid w:val="00823503"/>
    <w:rsid w:val="008244CC"/>
    <w:rsid w:val="00827739"/>
    <w:rsid w:val="0083722D"/>
    <w:rsid w:val="008377C1"/>
    <w:rsid w:val="00840337"/>
    <w:rsid w:val="00845A74"/>
    <w:rsid w:val="0085402C"/>
    <w:rsid w:val="008559F7"/>
    <w:rsid w:val="00855BA8"/>
    <w:rsid w:val="0086574D"/>
    <w:rsid w:val="00871A3E"/>
    <w:rsid w:val="008729E7"/>
    <w:rsid w:val="008755B5"/>
    <w:rsid w:val="00876380"/>
    <w:rsid w:val="008871B4"/>
    <w:rsid w:val="00887AC4"/>
    <w:rsid w:val="00890C16"/>
    <w:rsid w:val="00894A4E"/>
    <w:rsid w:val="00894E96"/>
    <w:rsid w:val="008969B1"/>
    <w:rsid w:val="008A4329"/>
    <w:rsid w:val="008A59B8"/>
    <w:rsid w:val="008B15CA"/>
    <w:rsid w:val="008B473A"/>
    <w:rsid w:val="008B6014"/>
    <w:rsid w:val="008B79F0"/>
    <w:rsid w:val="008C0451"/>
    <w:rsid w:val="008C1E39"/>
    <w:rsid w:val="008C6066"/>
    <w:rsid w:val="008C61AF"/>
    <w:rsid w:val="008C6420"/>
    <w:rsid w:val="008D0461"/>
    <w:rsid w:val="008D298B"/>
    <w:rsid w:val="008D4435"/>
    <w:rsid w:val="008D4BC8"/>
    <w:rsid w:val="008D5DAD"/>
    <w:rsid w:val="008E3348"/>
    <w:rsid w:val="008E4323"/>
    <w:rsid w:val="008E4F67"/>
    <w:rsid w:val="008E7D1A"/>
    <w:rsid w:val="008E7FEA"/>
    <w:rsid w:val="008F2516"/>
    <w:rsid w:val="008F2AEA"/>
    <w:rsid w:val="008F3726"/>
    <w:rsid w:val="008F4E58"/>
    <w:rsid w:val="008F599B"/>
    <w:rsid w:val="00902272"/>
    <w:rsid w:val="009038FE"/>
    <w:rsid w:val="00904D1D"/>
    <w:rsid w:val="00905D6B"/>
    <w:rsid w:val="00910148"/>
    <w:rsid w:val="00911C1E"/>
    <w:rsid w:val="00913BC2"/>
    <w:rsid w:val="0092249B"/>
    <w:rsid w:val="00932738"/>
    <w:rsid w:val="00932F43"/>
    <w:rsid w:val="009338FC"/>
    <w:rsid w:val="00934279"/>
    <w:rsid w:val="00935A3F"/>
    <w:rsid w:val="0093617A"/>
    <w:rsid w:val="00944DEE"/>
    <w:rsid w:val="0095015D"/>
    <w:rsid w:val="0095194B"/>
    <w:rsid w:val="009536AC"/>
    <w:rsid w:val="00955DA4"/>
    <w:rsid w:val="00956B16"/>
    <w:rsid w:val="0096289F"/>
    <w:rsid w:val="00962EE2"/>
    <w:rsid w:val="00963D9C"/>
    <w:rsid w:val="00966585"/>
    <w:rsid w:val="00966BB7"/>
    <w:rsid w:val="0096747A"/>
    <w:rsid w:val="009721EC"/>
    <w:rsid w:val="00975C63"/>
    <w:rsid w:val="00982BCA"/>
    <w:rsid w:val="00982FCD"/>
    <w:rsid w:val="009855E4"/>
    <w:rsid w:val="0098615E"/>
    <w:rsid w:val="009866F0"/>
    <w:rsid w:val="00987AC4"/>
    <w:rsid w:val="00990074"/>
    <w:rsid w:val="00990E34"/>
    <w:rsid w:val="009920AF"/>
    <w:rsid w:val="0099431F"/>
    <w:rsid w:val="0099591C"/>
    <w:rsid w:val="009A0347"/>
    <w:rsid w:val="009A0F45"/>
    <w:rsid w:val="009A0F96"/>
    <w:rsid w:val="009A697C"/>
    <w:rsid w:val="009A7B10"/>
    <w:rsid w:val="009B7084"/>
    <w:rsid w:val="009C2579"/>
    <w:rsid w:val="009C340C"/>
    <w:rsid w:val="009C386B"/>
    <w:rsid w:val="009C405B"/>
    <w:rsid w:val="009C4CC7"/>
    <w:rsid w:val="009C5633"/>
    <w:rsid w:val="009D5031"/>
    <w:rsid w:val="009E5C56"/>
    <w:rsid w:val="009E6A9E"/>
    <w:rsid w:val="009F28A9"/>
    <w:rsid w:val="009F2E80"/>
    <w:rsid w:val="009F4CB9"/>
    <w:rsid w:val="009F77A2"/>
    <w:rsid w:val="009F7E4F"/>
    <w:rsid w:val="00A02170"/>
    <w:rsid w:val="00A0262B"/>
    <w:rsid w:val="00A02D00"/>
    <w:rsid w:val="00A068F2"/>
    <w:rsid w:val="00A07158"/>
    <w:rsid w:val="00A07359"/>
    <w:rsid w:val="00A1388B"/>
    <w:rsid w:val="00A15343"/>
    <w:rsid w:val="00A16040"/>
    <w:rsid w:val="00A17405"/>
    <w:rsid w:val="00A203BB"/>
    <w:rsid w:val="00A23BA3"/>
    <w:rsid w:val="00A2611B"/>
    <w:rsid w:val="00A34AA5"/>
    <w:rsid w:val="00A3618E"/>
    <w:rsid w:val="00A410BD"/>
    <w:rsid w:val="00A423C5"/>
    <w:rsid w:val="00A450A0"/>
    <w:rsid w:val="00A475DB"/>
    <w:rsid w:val="00A503A0"/>
    <w:rsid w:val="00A57110"/>
    <w:rsid w:val="00A577F3"/>
    <w:rsid w:val="00A61171"/>
    <w:rsid w:val="00A6247E"/>
    <w:rsid w:val="00A643B4"/>
    <w:rsid w:val="00A6674D"/>
    <w:rsid w:val="00A741A3"/>
    <w:rsid w:val="00A7697A"/>
    <w:rsid w:val="00A80EED"/>
    <w:rsid w:val="00A82EDC"/>
    <w:rsid w:val="00A82FA0"/>
    <w:rsid w:val="00A84F5A"/>
    <w:rsid w:val="00A87E55"/>
    <w:rsid w:val="00A9157B"/>
    <w:rsid w:val="00A92F39"/>
    <w:rsid w:val="00A93C1C"/>
    <w:rsid w:val="00A959C9"/>
    <w:rsid w:val="00AA008C"/>
    <w:rsid w:val="00AA3ED6"/>
    <w:rsid w:val="00AA4C14"/>
    <w:rsid w:val="00AA4C3C"/>
    <w:rsid w:val="00AA578A"/>
    <w:rsid w:val="00AA67C4"/>
    <w:rsid w:val="00AB1035"/>
    <w:rsid w:val="00AB191A"/>
    <w:rsid w:val="00AB222A"/>
    <w:rsid w:val="00AB69EB"/>
    <w:rsid w:val="00AB6AB8"/>
    <w:rsid w:val="00AB76FC"/>
    <w:rsid w:val="00AC02CA"/>
    <w:rsid w:val="00AC101D"/>
    <w:rsid w:val="00AC2055"/>
    <w:rsid w:val="00AC4105"/>
    <w:rsid w:val="00AC4328"/>
    <w:rsid w:val="00AC4B30"/>
    <w:rsid w:val="00AC5003"/>
    <w:rsid w:val="00AD054A"/>
    <w:rsid w:val="00AD3758"/>
    <w:rsid w:val="00AD56C4"/>
    <w:rsid w:val="00AD5ABA"/>
    <w:rsid w:val="00AE7470"/>
    <w:rsid w:val="00AF5EBB"/>
    <w:rsid w:val="00AF5F49"/>
    <w:rsid w:val="00AF7156"/>
    <w:rsid w:val="00B00D69"/>
    <w:rsid w:val="00B0158F"/>
    <w:rsid w:val="00B03B05"/>
    <w:rsid w:val="00B041F4"/>
    <w:rsid w:val="00B046B0"/>
    <w:rsid w:val="00B04766"/>
    <w:rsid w:val="00B04F5E"/>
    <w:rsid w:val="00B06B3E"/>
    <w:rsid w:val="00B13F81"/>
    <w:rsid w:val="00B145FA"/>
    <w:rsid w:val="00B14CE0"/>
    <w:rsid w:val="00B16390"/>
    <w:rsid w:val="00B16808"/>
    <w:rsid w:val="00B22263"/>
    <w:rsid w:val="00B23C1E"/>
    <w:rsid w:val="00B25BFA"/>
    <w:rsid w:val="00B2703F"/>
    <w:rsid w:val="00B33D99"/>
    <w:rsid w:val="00B3523E"/>
    <w:rsid w:val="00B41038"/>
    <w:rsid w:val="00B41441"/>
    <w:rsid w:val="00B419BA"/>
    <w:rsid w:val="00B43E31"/>
    <w:rsid w:val="00B46255"/>
    <w:rsid w:val="00B46CA1"/>
    <w:rsid w:val="00B54D4B"/>
    <w:rsid w:val="00B55144"/>
    <w:rsid w:val="00B56EA5"/>
    <w:rsid w:val="00B62A34"/>
    <w:rsid w:val="00B64F31"/>
    <w:rsid w:val="00B65D50"/>
    <w:rsid w:val="00B673A8"/>
    <w:rsid w:val="00B72FD9"/>
    <w:rsid w:val="00B7503D"/>
    <w:rsid w:val="00B7599F"/>
    <w:rsid w:val="00B77F37"/>
    <w:rsid w:val="00B800FA"/>
    <w:rsid w:val="00B83C56"/>
    <w:rsid w:val="00B84137"/>
    <w:rsid w:val="00B944D7"/>
    <w:rsid w:val="00B94D9D"/>
    <w:rsid w:val="00B9571D"/>
    <w:rsid w:val="00B979DF"/>
    <w:rsid w:val="00BA16D9"/>
    <w:rsid w:val="00BA789C"/>
    <w:rsid w:val="00BB0D47"/>
    <w:rsid w:val="00BB0F1F"/>
    <w:rsid w:val="00BB6B17"/>
    <w:rsid w:val="00BC0E8C"/>
    <w:rsid w:val="00BD1E82"/>
    <w:rsid w:val="00BE3EC0"/>
    <w:rsid w:val="00BE49B1"/>
    <w:rsid w:val="00BE6835"/>
    <w:rsid w:val="00BF1D00"/>
    <w:rsid w:val="00BF4068"/>
    <w:rsid w:val="00C0058A"/>
    <w:rsid w:val="00C02400"/>
    <w:rsid w:val="00C03D74"/>
    <w:rsid w:val="00C07B0E"/>
    <w:rsid w:val="00C21DB2"/>
    <w:rsid w:val="00C22393"/>
    <w:rsid w:val="00C2356C"/>
    <w:rsid w:val="00C263AA"/>
    <w:rsid w:val="00C3008F"/>
    <w:rsid w:val="00C311C6"/>
    <w:rsid w:val="00C32ABB"/>
    <w:rsid w:val="00C32F1A"/>
    <w:rsid w:val="00C344DB"/>
    <w:rsid w:val="00C35203"/>
    <w:rsid w:val="00C43A90"/>
    <w:rsid w:val="00C47C49"/>
    <w:rsid w:val="00C5273C"/>
    <w:rsid w:val="00C52951"/>
    <w:rsid w:val="00C52BB1"/>
    <w:rsid w:val="00C52C85"/>
    <w:rsid w:val="00C561B4"/>
    <w:rsid w:val="00C630DE"/>
    <w:rsid w:val="00C6348D"/>
    <w:rsid w:val="00C6553E"/>
    <w:rsid w:val="00C659D7"/>
    <w:rsid w:val="00C7109E"/>
    <w:rsid w:val="00C74E3B"/>
    <w:rsid w:val="00C763CD"/>
    <w:rsid w:val="00C81A11"/>
    <w:rsid w:val="00C83061"/>
    <w:rsid w:val="00C86ADC"/>
    <w:rsid w:val="00C91DF4"/>
    <w:rsid w:val="00CA1940"/>
    <w:rsid w:val="00CA56FB"/>
    <w:rsid w:val="00CA598D"/>
    <w:rsid w:val="00CA79A1"/>
    <w:rsid w:val="00CB4621"/>
    <w:rsid w:val="00CC0738"/>
    <w:rsid w:val="00CC3138"/>
    <w:rsid w:val="00CC6244"/>
    <w:rsid w:val="00CD61F7"/>
    <w:rsid w:val="00CD6609"/>
    <w:rsid w:val="00CE6BE4"/>
    <w:rsid w:val="00CE79F0"/>
    <w:rsid w:val="00CF54D6"/>
    <w:rsid w:val="00D02936"/>
    <w:rsid w:val="00D06046"/>
    <w:rsid w:val="00D06221"/>
    <w:rsid w:val="00D077E5"/>
    <w:rsid w:val="00D1570E"/>
    <w:rsid w:val="00D1763B"/>
    <w:rsid w:val="00D20BD6"/>
    <w:rsid w:val="00D21D40"/>
    <w:rsid w:val="00D227EE"/>
    <w:rsid w:val="00D257B3"/>
    <w:rsid w:val="00D30080"/>
    <w:rsid w:val="00D31FD2"/>
    <w:rsid w:val="00D332DA"/>
    <w:rsid w:val="00D33552"/>
    <w:rsid w:val="00D33912"/>
    <w:rsid w:val="00D34203"/>
    <w:rsid w:val="00D34E7C"/>
    <w:rsid w:val="00D352AD"/>
    <w:rsid w:val="00D376B6"/>
    <w:rsid w:val="00D43397"/>
    <w:rsid w:val="00D441FC"/>
    <w:rsid w:val="00D45C62"/>
    <w:rsid w:val="00D45D84"/>
    <w:rsid w:val="00D460AD"/>
    <w:rsid w:val="00D462FE"/>
    <w:rsid w:val="00D46308"/>
    <w:rsid w:val="00D464F5"/>
    <w:rsid w:val="00D46626"/>
    <w:rsid w:val="00D55CB2"/>
    <w:rsid w:val="00D66CEB"/>
    <w:rsid w:val="00D722DF"/>
    <w:rsid w:val="00D7323E"/>
    <w:rsid w:val="00D83CAA"/>
    <w:rsid w:val="00D85D04"/>
    <w:rsid w:val="00D8717F"/>
    <w:rsid w:val="00D94A55"/>
    <w:rsid w:val="00D95219"/>
    <w:rsid w:val="00D95F24"/>
    <w:rsid w:val="00D973AE"/>
    <w:rsid w:val="00DA6565"/>
    <w:rsid w:val="00DB1D3A"/>
    <w:rsid w:val="00DB433D"/>
    <w:rsid w:val="00DB54D7"/>
    <w:rsid w:val="00DC45C4"/>
    <w:rsid w:val="00DC4D47"/>
    <w:rsid w:val="00DD2C67"/>
    <w:rsid w:val="00DD520A"/>
    <w:rsid w:val="00DD6B58"/>
    <w:rsid w:val="00DE2782"/>
    <w:rsid w:val="00DF3763"/>
    <w:rsid w:val="00DF41DC"/>
    <w:rsid w:val="00DF4388"/>
    <w:rsid w:val="00DF5BFB"/>
    <w:rsid w:val="00DF69EE"/>
    <w:rsid w:val="00E06AF9"/>
    <w:rsid w:val="00E07C5D"/>
    <w:rsid w:val="00E07C64"/>
    <w:rsid w:val="00E124C5"/>
    <w:rsid w:val="00E15109"/>
    <w:rsid w:val="00E20934"/>
    <w:rsid w:val="00E22416"/>
    <w:rsid w:val="00E229CC"/>
    <w:rsid w:val="00E241AB"/>
    <w:rsid w:val="00E33122"/>
    <w:rsid w:val="00E40896"/>
    <w:rsid w:val="00E41581"/>
    <w:rsid w:val="00E42067"/>
    <w:rsid w:val="00E42CDB"/>
    <w:rsid w:val="00E43196"/>
    <w:rsid w:val="00E45F98"/>
    <w:rsid w:val="00E55BB9"/>
    <w:rsid w:val="00E6350A"/>
    <w:rsid w:val="00E6435D"/>
    <w:rsid w:val="00E65AF1"/>
    <w:rsid w:val="00E668AD"/>
    <w:rsid w:val="00E66CC8"/>
    <w:rsid w:val="00E673A2"/>
    <w:rsid w:val="00E716FA"/>
    <w:rsid w:val="00E72319"/>
    <w:rsid w:val="00E73487"/>
    <w:rsid w:val="00E74E30"/>
    <w:rsid w:val="00E8006A"/>
    <w:rsid w:val="00E80270"/>
    <w:rsid w:val="00E80F8B"/>
    <w:rsid w:val="00E82AE7"/>
    <w:rsid w:val="00E837C9"/>
    <w:rsid w:val="00E83B97"/>
    <w:rsid w:val="00E846DB"/>
    <w:rsid w:val="00E84B9E"/>
    <w:rsid w:val="00E84EF8"/>
    <w:rsid w:val="00E85C2F"/>
    <w:rsid w:val="00E93559"/>
    <w:rsid w:val="00E96ED9"/>
    <w:rsid w:val="00EA0AF1"/>
    <w:rsid w:val="00EA23C2"/>
    <w:rsid w:val="00EA77BF"/>
    <w:rsid w:val="00EB0F2A"/>
    <w:rsid w:val="00EB2FC6"/>
    <w:rsid w:val="00EB70AA"/>
    <w:rsid w:val="00EC611E"/>
    <w:rsid w:val="00ED0FAE"/>
    <w:rsid w:val="00ED55D3"/>
    <w:rsid w:val="00ED709A"/>
    <w:rsid w:val="00EE1332"/>
    <w:rsid w:val="00EE284D"/>
    <w:rsid w:val="00EE6F54"/>
    <w:rsid w:val="00EF30A7"/>
    <w:rsid w:val="00EF5B83"/>
    <w:rsid w:val="00EF636A"/>
    <w:rsid w:val="00EF7568"/>
    <w:rsid w:val="00F0261B"/>
    <w:rsid w:val="00F02F5E"/>
    <w:rsid w:val="00F112C5"/>
    <w:rsid w:val="00F15BCB"/>
    <w:rsid w:val="00F1602B"/>
    <w:rsid w:val="00F24EDA"/>
    <w:rsid w:val="00F30A10"/>
    <w:rsid w:val="00F313F0"/>
    <w:rsid w:val="00F3522F"/>
    <w:rsid w:val="00F35B2E"/>
    <w:rsid w:val="00F4087A"/>
    <w:rsid w:val="00F50522"/>
    <w:rsid w:val="00F506BC"/>
    <w:rsid w:val="00F528EB"/>
    <w:rsid w:val="00F53276"/>
    <w:rsid w:val="00F53ABB"/>
    <w:rsid w:val="00F547CF"/>
    <w:rsid w:val="00F57127"/>
    <w:rsid w:val="00F57F9F"/>
    <w:rsid w:val="00F623B7"/>
    <w:rsid w:val="00F62C46"/>
    <w:rsid w:val="00F63668"/>
    <w:rsid w:val="00F66EEA"/>
    <w:rsid w:val="00F70790"/>
    <w:rsid w:val="00F7189D"/>
    <w:rsid w:val="00F77EFB"/>
    <w:rsid w:val="00F83F9D"/>
    <w:rsid w:val="00F84301"/>
    <w:rsid w:val="00F8769E"/>
    <w:rsid w:val="00F92FF8"/>
    <w:rsid w:val="00F950D7"/>
    <w:rsid w:val="00FA7849"/>
    <w:rsid w:val="00FB7BB2"/>
    <w:rsid w:val="00FB7F9C"/>
    <w:rsid w:val="00FC2C16"/>
    <w:rsid w:val="00FC35BF"/>
    <w:rsid w:val="00FC387B"/>
    <w:rsid w:val="00FD0AD3"/>
    <w:rsid w:val="00FD1901"/>
    <w:rsid w:val="00FD506C"/>
    <w:rsid w:val="00FD7216"/>
    <w:rsid w:val="00FD7329"/>
    <w:rsid w:val="00FE6F7C"/>
    <w:rsid w:val="00FF137B"/>
    <w:rsid w:val="00FF5A7A"/>
    <w:rsid w:val="5774B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8B31F"/>
  <w15:chartTrackingRefBased/>
  <w15:docId w15:val="{EC09040B-54A5-48A6-8EAB-A5BEE0C10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D5D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5E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512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B5EB9"/>
    <w:rPr>
      <w:rFonts w:asciiTheme="majorHAnsi" w:eastAsiaTheme="majorEastAsia" w:hAnsiTheme="majorHAnsi" w:cstheme="majorBidi"/>
      <w:color w:val="2F5496" w:themeColor="accent1" w:themeShade="BF"/>
      <w:sz w:val="26"/>
      <w:szCs w:val="26"/>
    </w:rPr>
  </w:style>
  <w:style w:type="paragraph" w:styleId="FootnoteText">
    <w:name w:val="footnote text"/>
    <w:aliases w:val="Текст сноски-FN,5_GR,5_G,Footnote Text Char Char Char Char Char,Footnote Text Char Char Char Char,Footnote reference,FA Fu,Footnote Text Char Char Char,Footnote Text Cha,FA Fußnotentext,FA Fu?notentext,Texto nota pie Car,FA Fuﬂnotentext"/>
    <w:basedOn w:val="Normal"/>
    <w:link w:val="FootnoteTextChar"/>
    <w:uiPriority w:val="99"/>
    <w:unhideWhenUsed/>
    <w:qFormat/>
    <w:rsid w:val="00F528EB"/>
    <w:pPr>
      <w:spacing w:after="0" w:line="240" w:lineRule="auto"/>
    </w:pPr>
    <w:rPr>
      <w:sz w:val="20"/>
      <w:szCs w:val="20"/>
    </w:rPr>
  </w:style>
  <w:style w:type="character" w:customStyle="1" w:styleId="FootnoteTextChar">
    <w:name w:val="Footnote Text Char"/>
    <w:aliases w:val="Текст сноски-FN Char,5_GR Char,5_G Char,Footnote Text Char Char Char Char Char Char,Footnote Text Char Char Char Char Char1,Footnote reference Char,FA Fu Char,Footnote Text Char Char Char Char1,Footnote Text Cha Char"/>
    <w:basedOn w:val="DefaultParagraphFont"/>
    <w:link w:val="FootnoteText"/>
    <w:uiPriority w:val="99"/>
    <w:rsid w:val="00F528EB"/>
    <w:rPr>
      <w:sz w:val="20"/>
      <w:szCs w:val="20"/>
    </w:rPr>
  </w:style>
  <w:style w:type="character" w:styleId="FootnoteReference">
    <w:name w:val="footnote reference"/>
    <w:aliases w:val="4_GR,4_G,Footnotes refss,Texto de nota al pie,Appel note de bas de page,Footnote number,referencia nota al pie,BVI fnr,f,16 Point,Superscript 6 Point,Texto nota al pie,Footnote Reference Char3,Footnote Reference Char1 Char,Char Char"/>
    <w:basedOn w:val="DefaultParagraphFont"/>
    <w:link w:val="Char2"/>
    <w:uiPriority w:val="99"/>
    <w:unhideWhenUsed/>
    <w:qFormat/>
    <w:rsid w:val="00F528EB"/>
    <w:rPr>
      <w:vertAlign w:val="superscript"/>
    </w:rPr>
  </w:style>
  <w:style w:type="character" w:styleId="Hyperlink">
    <w:name w:val="Hyperlink"/>
    <w:basedOn w:val="DefaultParagraphFont"/>
    <w:uiPriority w:val="99"/>
    <w:unhideWhenUsed/>
    <w:rsid w:val="00F528EB"/>
    <w:rPr>
      <w:color w:val="0563C1" w:themeColor="hyperlink"/>
      <w:u w:val="single"/>
    </w:rPr>
  </w:style>
  <w:style w:type="paragraph" w:customStyle="1" w:styleId="Char2">
    <w:name w:val="Char2"/>
    <w:basedOn w:val="Normal"/>
    <w:link w:val="FootnoteReference"/>
    <w:uiPriority w:val="99"/>
    <w:rsid w:val="00F528EB"/>
    <w:pPr>
      <w:spacing w:line="240" w:lineRule="exact"/>
    </w:pPr>
    <w:rPr>
      <w:vertAlign w:val="superscript"/>
    </w:rPr>
  </w:style>
  <w:style w:type="character" w:styleId="FollowedHyperlink">
    <w:name w:val="FollowedHyperlink"/>
    <w:basedOn w:val="DefaultParagraphFont"/>
    <w:uiPriority w:val="99"/>
    <w:semiHidden/>
    <w:unhideWhenUsed/>
    <w:rsid w:val="00F528EB"/>
    <w:rPr>
      <w:color w:val="954F72" w:themeColor="followedHyperlink"/>
      <w:u w:val="single"/>
    </w:rPr>
  </w:style>
  <w:style w:type="character" w:customStyle="1" w:styleId="Heading3Char">
    <w:name w:val="Heading 3 Char"/>
    <w:basedOn w:val="DefaultParagraphFont"/>
    <w:link w:val="Heading3"/>
    <w:uiPriority w:val="9"/>
    <w:semiHidden/>
    <w:rsid w:val="002512FA"/>
    <w:rPr>
      <w:rFonts w:asciiTheme="majorHAnsi" w:eastAsiaTheme="majorEastAsia" w:hAnsiTheme="majorHAnsi" w:cstheme="majorBidi"/>
      <w:color w:val="1F3763" w:themeColor="accent1" w:themeShade="7F"/>
      <w:sz w:val="24"/>
      <w:szCs w:val="24"/>
    </w:rPr>
  </w:style>
  <w:style w:type="character" w:customStyle="1" w:styleId="markedcontent">
    <w:name w:val="markedcontent"/>
    <w:basedOn w:val="DefaultParagraphFont"/>
    <w:rsid w:val="002B79FB"/>
  </w:style>
  <w:style w:type="paragraph" w:customStyle="1" w:styleId="abzacixml">
    <w:name w:val="abzacixml"/>
    <w:basedOn w:val="Normal"/>
    <w:rsid w:val="00063CD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
    <w:name w:val="Unresolved Mention"/>
    <w:basedOn w:val="DefaultParagraphFont"/>
    <w:uiPriority w:val="99"/>
    <w:semiHidden/>
    <w:unhideWhenUsed/>
    <w:rsid w:val="002D21BF"/>
    <w:rPr>
      <w:color w:val="605E5C"/>
      <w:shd w:val="clear" w:color="auto" w:fill="E1DFDD"/>
    </w:rPr>
  </w:style>
  <w:style w:type="character" w:customStyle="1" w:styleId="cf01">
    <w:name w:val="cf01"/>
    <w:basedOn w:val="DefaultParagraphFont"/>
    <w:rsid w:val="00AB69EB"/>
    <w:rPr>
      <w:rFonts w:ascii="Segoe UI" w:hAnsi="Segoe UI" w:cs="Segoe UI" w:hint="default"/>
      <w:sz w:val="18"/>
      <w:szCs w:val="18"/>
    </w:rPr>
  </w:style>
  <w:style w:type="paragraph" w:styleId="ListParagraph">
    <w:name w:val="List Paragraph"/>
    <w:aliases w:val="Recommendation,List Paragraph1,Dot pt,F5 List Paragraph,List Paragraph Char Char Char,Indicator Text,Numbered Para 1,Bullet 1,Bullet Points,List Paragraph2,MAIN CONTENT,Normal numbered,Issue Action POC,3,POCG Table Text"/>
    <w:basedOn w:val="Normal"/>
    <w:link w:val="ListParagraphChar"/>
    <w:uiPriority w:val="34"/>
    <w:qFormat/>
    <w:rsid w:val="00CC3138"/>
    <w:pPr>
      <w:ind w:left="720"/>
      <w:contextualSpacing/>
    </w:pPr>
  </w:style>
  <w:style w:type="character" w:customStyle="1" w:styleId="ListParagraphChar">
    <w:name w:val="List Paragraph Char"/>
    <w:aliases w:val="Recommendation Char,List Paragraph1 Char,Dot pt Char,F5 List Paragraph Char,List Paragraph Char Char Char Char,Indicator Text Char,Numbered Para 1 Char,Bullet 1 Char,Bullet Points Char,List Paragraph2 Char,MAIN CONTENT Char,3 Char"/>
    <w:link w:val="ListParagraph"/>
    <w:uiPriority w:val="34"/>
    <w:locked/>
    <w:rsid w:val="00CC3138"/>
  </w:style>
  <w:style w:type="paragraph" w:customStyle="1" w:styleId="Default">
    <w:name w:val="Default"/>
    <w:rsid w:val="00135306"/>
    <w:pPr>
      <w:autoSpaceDE w:val="0"/>
      <w:autoSpaceDN w:val="0"/>
      <w:adjustRightInd w:val="0"/>
      <w:spacing w:after="0" w:line="240" w:lineRule="auto"/>
    </w:pPr>
    <w:rPr>
      <w:rFonts w:ascii="Sylfaen" w:hAnsi="Sylfaen" w:cs="Sylfaen"/>
      <w:color w:val="000000"/>
      <w:sz w:val="24"/>
      <w:szCs w:val="24"/>
    </w:rPr>
  </w:style>
  <w:style w:type="paragraph" w:styleId="Revision">
    <w:name w:val="Revision"/>
    <w:hidden/>
    <w:uiPriority w:val="99"/>
    <w:semiHidden/>
    <w:rsid w:val="008A59B8"/>
    <w:pPr>
      <w:spacing w:after="0" w:line="240" w:lineRule="auto"/>
    </w:pPr>
  </w:style>
  <w:style w:type="character" w:styleId="CommentReference">
    <w:name w:val="annotation reference"/>
    <w:basedOn w:val="DefaultParagraphFont"/>
    <w:uiPriority w:val="99"/>
    <w:semiHidden/>
    <w:unhideWhenUsed/>
    <w:rsid w:val="003A21EA"/>
    <w:rPr>
      <w:sz w:val="16"/>
      <w:szCs w:val="16"/>
    </w:rPr>
  </w:style>
  <w:style w:type="paragraph" w:styleId="CommentText">
    <w:name w:val="annotation text"/>
    <w:basedOn w:val="Normal"/>
    <w:link w:val="CommentTextChar"/>
    <w:uiPriority w:val="99"/>
    <w:unhideWhenUsed/>
    <w:rsid w:val="003A21EA"/>
    <w:pPr>
      <w:spacing w:line="240" w:lineRule="auto"/>
    </w:pPr>
    <w:rPr>
      <w:sz w:val="20"/>
      <w:szCs w:val="20"/>
    </w:rPr>
  </w:style>
  <w:style w:type="character" w:customStyle="1" w:styleId="CommentTextChar">
    <w:name w:val="Comment Text Char"/>
    <w:basedOn w:val="DefaultParagraphFont"/>
    <w:link w:val="CommentText"/>
    <w:uiPriority w:val="99"/>
    <w:rsid w:val="003A21EA"/>
    <w:rPr>
      <w:sz w:val="20"/>
      <w:szCs w:val="20"/>
    </w:rPr>
  </w:style>
  <w:style w:type="paragraph" w:styleId="CommentSubject">
    <w:name w:val="annotation subject"/>
    <w:basedOn w:val="CommentText"/>
    <w:next w:val="CommentText"/>
    <w:link w:val="CommentSubjectChar"/>
    <w:uiPriority w:val="99"/>
    <w:semiHidden/>
    <w:unhideWhenUsed/>
    <w:rsid w:val="003A21EA"/>
    <w:rPr>
      <w:b/>
      <w:bCs/>
    </w:rPr>
  </w:style>
  <w:style w:type="character" w:customStyle="1" w:styleId="CommentSubjectChar">
    <w:name w:val="Comment Subject Char"/>
    <w:basedOn w:val="CommentTextChar"/>
    <w:link w:val="CommentSubject"/>
    <w:uiPriority w:val="99"/>
    <w:semiHidden/>
    <w:rsid w:val="003A21EA"/>
    <w:rPr>
      <w:b/>
      <w:bCs/>
      <w:sz w:val="20"/>
      <w:szCs w:val="20"/>
    </w:rPr>
  </w:style>
  <w:style w:type="paragraph" w:styleId="Header">
    <w:name w:val="header"/>
    <w:basedOn w:val="Normal"/>
    <w:link w:val="HeaderChar"/>
    <w:uiPriority w:val="99"/>
    <w:unhideWhenUsed/>
    <w:rsid w:val="00B047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4766"/>
  </w:style>
  <w:style w:type="paragraph" w:styleId="Footer">
    <w:name w:val="footer"/>
    <w:basedOn w:val="Normal"/>
    <w:link w:val="FooterChar"/>
    <w:uiPriority w:val="99"/>
    <w:unhideWhenUsed/>
    <w:rsid w:val="00B047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766"/>
  </w:style>
  <w:style w:type="character" w:customStyle="1" w:styleId="Heading1Char">
    <w:name w:val="Heading 1 Char"/>
    <w:basedOn w:val="DefaultParagraphFont"/>
    <w:link w:val="Heading1"/>
    <w:uiPriority w:val="9"/>
    <w:rsid w:val="008D5DAD"/>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F0261B"/>
    <w:rPr>
      <w:i/>
      <w:iCs/>
    </w:rPr>
  </w:style>
  <w:style w:type="paragraph" w:styleId="TOCHeading">
    <w:name w:val="TOC Heading"/>
    <w:basedOn w:val="Heading1"/>
    <w:next w:val="Normal"/>
    <w:uiPriority w:val="39"/>
    <w:unhideWhenUsed/>
    <w:qFormat/>
    <w:rsid w:val="00AB191A"/>
    <w:pPr>
      <w:outlineLvl w:val="9"/>
    </w:pPr>
  </w:style>
  <w:style w:type="paragraph" w:styleId="TOC1">
    <w:name w:val="toc 1"/>
    <w:basedOn w:val="Normal"/>
    <w:next w:val="Normal"/>
    <w:autoRedefine/>
    <w:uiPriority w:val="39"/>
    <w:unhideWhenUsed/>
    <w:rsid w:val="00AB191A"/>
    <w:pPr>
      <w:spacing w:after="100"/>
    </w:pPr>
  </w:style>
  <w:style w:type="paragraph" w:styleId="TOC2">
    <w:name w:val="toc 2"/>
    <w:basedOn w:val="Normal"/>
    <w:next w:val="Normal"/>
    <w:autoRedefine/>
    <w:uiPriority w:val="39"/>
    <w:unhideWhenUsed/>
    <w:rsid w:val="00656C9D"/>
    <w:pPr>
      <w:tabs>
        <w:tab w:val="right" w:leader="dot" w:pos="9350"/>
      </w:tabs>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615564">
      <w:bodyDiv w:val="1"/>
      <w:marLeft w:val="0"/>
      <w:marRight w:val="0"/>
      <w:marTop w:val="0"/>
      <w:marBottom w:val="0"/>
      <w:divBdr>
        <w:top w:val="none" w:sz="0" w:space="0" w:color="auto"/>
        <w:left w:val="none" w:sz="0" w:space="0" w:color="auto"/>
        <w:bottom w:val="none" w:sz="0" w:space="0" w:color="auto"/>
        <w:right w:val="none" w:sz="0" w:space="0" w:color="auto"/>
      </w:divBdr>
    </w:div>
    <w:div w:id="896548007">
      <w:bodyDiv w:val="1"/>
      <w:marLeft w:val="0"/>
      <w:marRight w:val="0"/>
      <w:marTop w:val="0"/>
      <w:marBottom w:val="0"/>
      <w:divBdr>
        <w:top w:val="none" w:sz="0" w:space="0" w:color="auto"/>
        <w:left w:val="none" w:sz="0" w:space="0" w:color="auto"/>
        <w:bottom w:val="none" w:sz="0" w:space="0" w:color="auto"/>
        <w:right w:val="none" w:sz="0" w:space="0" w:color="auto"/>
      </w:divBdr>
    </w:div>
    <w:div w:id="1166356338">
      <w:bodyDiv w:val="1"/>
      <w:marLeft w:val="0"/>
      <w:marRight w:val="0"/>
      <w:marTop w:val="0"/>
      <w:marBottom w:val="0"/>
      <w:divBdr>
        <w:top w:val="none" w:sz="0" w:space="0" w:color="auto"/>
        <w:left w:val="none" w:sz="0" w:space="0" w:color="auto"/>
        <w:bottom w:val="none" w:sz="0" w:space="0" w:color="auto"/>
        <w:right w:val="none" w:sz="0" w:space="0" w:color="auto"/>
      </w:divBdr>
    </w:div>
    <w:div w:id="1602645752">
      <w:bodyDiv w:val="1"/>
      <w:marLeft w:val="0"/>
      <w:marRight w:val="0"/>
      <w:marTop w:val="0"/>
      <w:marBottom w:val="0"/>
      <w:divBdr>
        <w:top w:val="none" w:sz="0" w:space="0" w:color="auto"/>
        <w:left w:val="none" w:sz="0" w:space="0" w:color="auto"/>
        <w:bottom w:val="none" w:sz="0" w:space="0" w:color="auto"/>
        <w:right w:val="none" w:sz="0" w:space="0" w:color="auto"/>
      </w:divBdr>
    </w:div>
    <w:div w:id="1602955001">
      <w:bodyDiv w:val="1"/>
      <w:marLeft w:val="0"/>
      <w:marRight w:val="0"/>
      <w:marTop w:val="0"/>
      <w:marBottom w:val="0"/>
      <w:divBdr>
        <w:top w:val="none" w:sz="0" w:space="0" w:color="auto"/>
        <w:left w:val="none" w:sz="0" w:space="0" w:color="auto"/>
        <w:bottom w:val="none" w:sz="0" w:space="0" w:color="auto"/>
        <w:right w:val="none" w:sz="0" w:space="0" w:color="auto"/>
      </w:divBdr>
    </w:div>
    <w:div w:id="1906187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s://bit.ly/3ZXoQUe" TargetMode="External"/><Relationship Id="rId18" Type="http://schemas.openxmlformats.org/officeDocument/2006/relationships/hyperlink" Target="https://bit.ly/3ZwpxDR" TargetMode="External"/><Relationship Id="rId26" Type="http://schemas.openxmlformats.org/officeDocument/2006/relationships/hyperlink" Target="https://bit.ly/3LNExXP" TargetMode="External"/><Relationship Id="rId39" Type="http://schemas.openxmlformats.org/officeDocument/2006/relationships/hyperlink" Target="file:///C:\Users\eskhiladze\AppData\Local\Microsoft\Windows\INetCache\Content.Outlook\735OF4AF\%3c" TargetMode="External"/><Relationship Id="rId21" Type="http://schemas.openxmlformats.org/officeDocument/2006/relationships/hyperlink" Target="https://bit.ly/3Kn5xwk" TargetMode="External"/><Relationship Id="rId34" Type="http://schemas.openxmlformats.org/officeDocument/2006/relationships/hyperlink" Target="https://bit.ly/3vrZuzP" TargetMode="External"/><Relationship Id="rId42" Type="http://schemas.openxmlformats.org/officeDocument/2006/relationships/hyperlink" Target="https://bit.ly/3XNuDtR" TargetMode="External"/><Relationship Id="rId47" Type="http://schemas.openxmlformats.org/officeDocument/2006/relationships/hyperlink" Target="https://bit.ly/3J6xHgB" TargetMode="External"/><Relationship Id="rId50" Type="http://schemas.openxmlformats.org/officeDocument/2006/relationships/hyperlink" Target="https://bit.ly/3wln0Px" TargetMode="External"/><Relationship Id="rId55" Type="http://schemas.openxmlformats.org/officeDocument/2006/relationships/hyperlink" Target="https://bit.ly/3Y2kM3F" TargetMode="External"/><Relationship Id="rId63" Type="http://schemas.openxmlformats.org/officeDocument/2006/relationships/hyperlink" Target="https://bit.ly/3ZTanZz" TargetMode="External"/><Relationship Id="rId68" Type="http://schemas.openxmlformats.org/officeDocument/2006/relationships/hyperlink" Target="https://bit.ly/3Y2kM3F" TargetMode="External"/><Relationship Id="rId7" Type="http://schemas.openxmlformats.org/officeDocument/2006/relationships/hyperlink" Target="https://bit.ly/3H3COve" TargetMode="External"/><Relationship Id="rId2" Type="http://schemas.openxmlformats.org/officeDocument/2006/relationships/hyperlink" Target="https://bit.ly/3wmCX8d" TargetMode="External"/><Relationship Id="rId16" Type="http://schemas.openxmlformats.org/officeDocument/2006/relationships/hyperlink" Target="https://bit.ly/3IaEOEb" TargetMode="External"/><Relationship Id="rId29" Type="http://schemas.openxmlformats.org/officeDocument/2006/relationships/hyperlink" Target="https://bit.ly/3QWwyta" TargetMode="External"/><Relationship Id="rId1" Type="http://schemas.openxmlformats.org/officeDocument/2006/relationships/hyperlink" Target="https://bit.ly/3Ho6UuZ" TargetMode="External"/><Relationship Id="rId6" Type="http://schemas.openxmlformats.org/officeDocument/2006/relationships/hyperlink" Target="https://bit.ly/3Hpeju4" TargetMode="External"/><Relationship Id="rId11" Type="http://schemas.openxmlformats.org/officeDocument/2006/relationships/hyperlink" Target="https://bit.ly/3vrZuzP" TargetMode="External"/><Relationship Id="rId24" Type="http://schemas.openxmlformats.org/officeDocument/2006/relationships/hyperlink" Target="https://bit.ly/3AoRJgm" TargetMode="External"/><Relationship Id="rId32" Type="http://schemas.openxmlformats.org/officeDocument/2006/relationships/hyperlink" Target="https://bit.ly/3HkOYS3" TargetMode="External"/><Relationship Id="rId37" Type="http://schemas.openxmlformats.org/officeDocument/2006/relationships/hyperlink" Target="https://bit.ly/3Hl8yxj" TargetMode="External"/><Relationship Id="rId40" Type="http://schemas.openxmlformats.org/officeDocument/2006/relationships/hyperlink" Target="https://bit.ly/3XAUjtZ" TargetMode="External"/><Relationship Id="rId45" Type="http://schemas.openxmlformats.org/officeDocument/2006/relationships/hyperlink" Target="https://bit.ly/3Y2kM3F" TargetMode="External"/><Relationship Id="rId53" Type="http://schemas.openxmlformats.org/officeDocument/2006/relationships/hyperlink" Target="https://bit.ly/3FC2caJ" TargetMode="External"/><Relationship Id="rId58" Type="http://schemas.openxmlformats.org/officeDocument/2006/relationships/hyperlink" Target="https://bit.ly/3Y2kM3F" TargetMode="External"/><Relationship Id="rId66" Type="http://schemas.openxmlformats.org/officeDocument/2006/relationships/hyperlink" Target="https://bit.ly/3YV0WbK" TargetMode="External"/><Relationship Id="rId5" Type="http://schemas.openxmlformats.org/officeDocument/2006/relationships/hyperlink" Target="https://bit.ly/3XwMtkX" TargetMode="External"/><Relationship Id="rId15" Type="http://schemas.openxmlformats.org/officeDocument/2006/relationships/hyperlink" Target="https://bit.ly/3vrZuzP" TargetMode="External"/><Relationship Id="rId23" Type="http://schemas.openxmlformats.org/officeDocument/2006/relationships/hyperlink" Target="https://bit.ly/3KodsJU" TargetMode="External"/><Relationship Id="rId28" Type="http://schemas.openxmlformats.org/officeDocument/2006/relationships/hyperlink" Target="https://bit.ly/3KxW5pZ" TargetMode="External"/><Relationship Id="rId36" Type="http://schemas.openxmlformats.org/officeDocument/2006/relationships/hyperlink" Target="https://bit.ly/3vrZuzP" TargetMode="External"/><Relationship Id="rId49" Type="http://schemas.openxmlformats.org/officeDocument/2006/relationships/hyperlink" Target="https://bit.ly/3J6xHgB" TargetMode="External"/><Relationship Id="rId57" Type="http://schemas.openxmlformats.org/officeDocument/2006/relationships/hyperlink" Target="https://bit.ly/3FXg9i6" TargetMode="External"/><Relationship Id="rId61" Type="http://schemas.openxmlformats.org/officeDocument/2006/relationships/hyperlink" Target="https://bit.ly/3G16oCs" TargetMode="External"/><Relationship Id="rId10" Type="http://schemas.openxmlformats.org/officeDocument/2006/relationships/hyperlink" Target="https://bit.ly/3vrZuzP" TargetMode="External"/><Relationship Id="rId19" Type="http://schemas.openxmlformats.org/officeDocument/2006/relationships/hyperlink" Target="https://bit.ly/3uZf1ag" TargetMode="External"/><Relationship Id="rId31" Type="http://schemas.openxmlformats.org/officeDocument/2006/relationships/hyperlink" Target="https://bit.ly/3YcycdH" TargetMode="External"/><Relationship Id="rId44" Type="http://schemas.openxmlformats.org/officeDocument/2006/relationships/hyperlink" Target="https://bit.ly/3ZXR0yw" TargetMode="External"/><Relationship Id="rId52" Type="http://schemas.openxmlformats.org/officeDocument/2006/relationships/hyperlink" Target="https://bit.ly/3wln0Px" TargetMode="External"/><Relationship Id="rId60" Type="http://schemas.openxmlformats.org/officeDocument/2006/relationships/hyperlink" Target="https://bit.ly/3Kn5xwk" TargetMode="External"/><Relationship Id="rId65" Type="http://schemas.openxmlformats.org/officeDocument/2006/relationships/hyperlink" Target="https://bit.ly/408tvDh" TargetMode="External"/><Relationship Id="rId4" Type="http://schemas.openxmlformats.org/officeDocument/2006/relationships/hyperlink" Target="https://bit.ly/3QZTKY3" TargetMode="External"/><Relationship Id="rId9" Type="http://schemas.openxmlformats.org/officeDocument/2006/relationships/hyperlink" Target="https://bit.ly/3R1BqOl" TargetMode="External"/><Relationship Id="rId14" Type="http://schemas.openxmlformats.org/officeDocument/2006/relationships/hyperlink" Target="https://bit.ly/3wmCX8d" TargetMode="External"/><Relationship Id="rId22" Type="http://schemas.openxmlformats.org/officeDocument/2006/relationships/hyperlink" Target="https://bit.ly/3CB7bsA" TargetMode="External"/><Relationship Id="rId27" Type="http://schemas.openxmlformats.org/officeDocument/2006/relationships/hyperlink" Target="https://bit.ly/3Kn5xwk" TargetMode="External"/><Relationship Id="rId30" Type="http://schemas.openxmlformats.org/officeDocument/2006/relationships/hyperlink" Target="https://bit.ly/3R18tBc" TargetMode="External"/><Relationship Id="rId35" Type="http://schemas.openxmlformats.org/officeDocument/2006/relationships/hyperlink" Target="https://bit.ly/32RErMh" TargetMode="External"/><Relationship Id="rId43" Type="http://schemas.openxmlformats.org/officeDocument/2006/relationships/hyperlink" Target="https://bit.ly/3vrZuzP" TargetMode="External"/><Relationship Id="rId48" Type="http://schemas.openxmlformats.org/officeDocument/2006/relationships/hyperlink" Target="https://bit.ly/3pJT64v" TargetMode="External"/><Relationship Id="rId56" Type="http://schemas.openxmlformats.org/officeDocument/2006/relationships/hyperlink" Target="https://bit.ly/3kCupY1" TargetMode="External"/><Relationship Id="rId64" Type="http://schemas.openxmlformats.org/officeDocument/2006/relationships/hyperlink" Target="https://bit.ly/3iUESxP" TargetMode="External"/><Relationship Id="rId69" Type="http://schemas.openxmlformats.org/officeDocument/2006/relationships/hyperlink" Target="https://bit.ly/3Kn5xwk" TargetMode="External"/><Relationship Id="rId8" Type="http://schemas.openxmlformats.org/officeDocument/2006/relationships/hyperlink" Target="https://bit.ly/3wmCX8d" TargetMode="External"/><Relationship Id="rId51" Type="http://schemas.openxmlformats.org/officeDocument/2006/relationships/hyperlink" Target="https://bit.ly/3uZf1ag" TargetMode="External"/><Relationship Id="rId3" Type="http://schemas.openxmlformats.org/officeDocument/2006/relationships/hyperlink" Target="https://bit.ly/3XLfbyZ" TargetMode="External"/><Relationship Id="rId12" Type="http://schemas.openxmlformats.org/officeDocument/2006/relationships/hyperlink" Target="https://bit.ly/3ZZh3Wm" TargetMode="External"/><Relationship Id="rId17" Type="http://schemas.openxmlformats.org/officeDocument/2006/relationships/hyperlink" Target="https://bit.ly/3WOLKuU" TargetMode="External"/><Relationship Id="rId25" Type="http://schemas.openxmlformats.org/officeDocument/2006/relationships/hyperlink" Target="https://bit.ly/3Rh2Izn" TargetMode="External"/><Relationship Id="rId33" Type="http://schemas.openxmlformats.org/officeDocument/2006/relationships/hyperlink" Target="https://bit.ly/3HkOYS3" TargetMode="External"/><Relationship Id="rId38" Type="http://schemas.openxmlformats.org/officeDocument/2006/relationships/hyperlink" Target="https://bit.ly/3ZwpxDR" TargetMode="External"/><Relationship Id="rId46" Type="http://schemas.openxmlformats.org/officeDocument/2006/relationships/hyperlink" Target="https://bit.ly/3Y2kM3F" TargetMode="External"/><Relationship Id="rId59" Type="http://schemas.openxmlformats.org/officeDocument/2006/relationships/hyperlink" Target="https://bit.ly/3Y2kM3F" TargetMode="External"/><Relationship Id="rId67" Type="http://schemas.openxmlformats.org/officeDocument/2006/relationships/hyperlink" Target="https://bit.ly/3FG8tCd" TargetMode="External"/><Relationship Id="rId20" Type="http://schemas.openxmlformats.org/officeDocument/2006/relationships/hyperlink" Target="https://bit.ly/3ZQV1F6" TargetMode="External"/><Relationship Id="rId41" Type="http://schemas.openxmlformats.org/officeDocument/2006/relationships/hyperlink" Target="https://bit.ly/3XNuDtR" TargetMode="External"/><Relationship Id="rId54" Type="http://schemas.openxmlformats.org/officeDocument/2006/relationships/hyperlink" Target="https://bit.ly/3XKawws" TargetMode="External"/><Relationship Id="rId62" Type="http://schemas.openxmlformats.org/officeDocument/2006/relationships/hyperlink" Target="https://bit.ly/3H3COve" TargetMode="External"/><Relationship Id="rId70" Type="http://schemas.openxmlformats.org/officeDocument/2006/relationships/hyperlink" Target="https://bit.ly/3jMWCL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FE9BF-ABBA-49CA-9F64-83CC1288D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6628</Words>
  <Characters>37785</Characters>
  <Application>Microsoft Office Word</Application>
  <DocSecurity>4</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Nino Valikovi</dc:creator>
  <cp:keywords/>
  <dc:description/>
  <cp:lastModifiedBy>OUKO Robert</cp:lastModifiedBy>
  <cp:revision>2</cp:revision>
  <dcterms:created xsi:type="dcterms:W3CDTF">2023-03-10T14:57:00Z</dcterms:created>
  <dcterms:modified xsi:type="dcterms:W3CDTF">2023-03-10T14:57:00Z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d221dc09bb6794af1b151f56c880490256926763c87bff0d65cb6f47f8bf4ab3</vt:lpwstr>
  </property>
</Properties>
</file>