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42B" w:rsidRDefault="00CF4204">
      <w:pPr>
        <w:pStyle w:val="Corps"/>
        <w:tabs>
          <w:tab w:val="left" w:pos="3585"/>
          <w:tab w:val="right" w:pos="9612"/>
        </w:tabs>
      </w:pPr>
    </w:p>
    <w:p w:rsidR="0085642B" w:rsidRDefault="00CF4204">
      <w:pPr>
        <w:pStyle w:val="Corps"/>
        <w:tabs>
          <w:tab w:val="left" w:pos="3585"/>
          <w:tab w:val="right" w:pos="9612"/>
        </w:tabs>
      </w:pPr>
      <w:r>
        <w:rPr>
          <w:rFonts w:ascii="Times New Roman" w:hAnsi="Times New Roman"/>
          <w:b/>
          <w:bCs/>
          <w:sz w:val="24"/>
          <w:szCs w:val="24"/>
        </w:rPr>
        <w:tab/>
      </w:r>
      <w:r>
        <w:rPr>
          <w:rFonts w:ascii="Times New Roman" w:hAnsi="Times New Roman"/>
          <w:b/>
          <w:bCs/>
          <w:sz w:val="24"/>
          <w:szCs w:val="24"/>
        </w:rPr>
        <w:tab/>
        <w:t>August 2016</w:t>
      </w:r>
    </w:p>
    <w:p w:rsidR="0085642B" w:rsidRDefault="00CF4204">
      <w:pPr>
        <w:pStyle w:val="Corps"/>
        <w:jc w:val="both"/>
      </w:pPr>
    </w:p>
    <w:p w:rsidR="00CF4204" w:rsidRDefault="00CF4204">
      <w:pPr>
        <w:pStyle w:val="Corps"/>
        <w:spacing w:before="120"/>
        <w:jc w:val="center"/>
        <w:rPr>
          <w:rFonts w:ascii="Times New Roman" w:hAnsi="Times New Roman"/>
          <w:b/>
          <w:bCs/>
          <w:sz w:val="32"/>
          <w:szCs w:val="32"/>
        </w:rPr>
      </w:pPr>
    </w:p>
    <w:p w:rsidR="00CF4204" w:rsidRDefault="00CF4204">
      <w:pPr>
        <w:pStyle w:val="Corps"/>
        <w:spacing w:before="120"/>
        <w:jc w:val="center"/>
        <w:rPr>
          <w:rFonts w:ascii="Times New Roman" w:hAnsi="Times New Roman"/>
          <w:b/>
          <w:bCs/>
          <w:sz w:val="32"/>
          <w:szCs w:val="32"/>
        </w:rPr>
      </w:pPr>
    </w:p>
    <w:p w:rsidR="0085642B" w:rsidRDefault="00CF4204">
      <w:pPr>
        <w:pStyle w:val="Corps"/>
        <w:spacing w:before="120"/>
        <w:jc w:val="center"/>
      </w:pPr>
      <w:r>
        <w:rPr>
          <w:rFonts w:ascii="Times New Roman" w:hAnsi="Times New Roman"/>
          <w:b/>
          <w:bCs/>
          <w:sz w:val="32"/>
          <w:szCs w:val="32"/>
        </w:rPr>
        <w:t>From the European Association of Jehovah’s Christian Witnesses</w:t>
      </w:r>
    </w:p>
    <w:p w:rsidR="0085642B" w:rsidRDefault="00CF4204">
      <w:pPr>
        <w:pStyle w:val="Corps"/>
        <w:spacing w:before="120"/>
        <w:jc w:val="center"/>
      </w:pPr>
    </w:p>
    <w:p w:rsidR="0085642B" w:rsidRDefault="00CF4204">
      <w:pPr>
        <w:pStyle w:val="Corps"/>
        <w:spacing w:before="360" w:after="360"/>
        <w:jc w:val="center"/>
      </w:pPr>
      <w:r>
        <w:rPr>
          <w:rFonts w:ascii="Times New Roman" w:hAnsi="Times New Roman"/>
          <w:b/>
          <w:bCs/>
          <w:sz w:val="32"/>
          <w:szCs w:val="32"/>
          <w:u w:val="single"/>
        </w:rPr>
        <w:t>Complementary Submission</w:t>
      </w:r>
      <w:r>
        <w:rPr>
          <w:rFonts w:ascii="Times New Roman" w:hAnsi="Times New Roman"/>
          <w:b/>
          <w:bCs/>
          <w:sz w:val="32"/>
          <w:szCs w:val="32"/>
        </w:rPr>
        <w:t xml:space="preserve"> to the UN Human Rights Committee subsequent to the adoption of the List of Issues </w:t>
      </w:r>
    </w:p>
    <w:p w:rsidR="0085642B" w:rsidRDefault="00CF4204">
      <w:pPr>
        <w:pStyle w:val="Corps"/>
        <w:spacing w:before="360" w:after="360"/>
        <w:jc w:val="center"/>
      </w:pPr>
      <w:r>
        <w:rPr>
          <w:rFonts w:ascii="Times New Roman" w:hAnsi="Times New Roman"/>
          <w:b/>
          <w:bCs/>
          <w:sz w:val="32"/>
          <w:szCs w:val="32"/>
        </w:rPr>
        <w:t>Fourth</w:t>
      </w:r>
      <w:bookmarkStart w:id="0" w:name="_GoBack"/>
      <w:bookmarkEnd w:id="0"/>
      <w:r>
        <w:rPr>
          <w:rFonts w:ascii="Times New Roman" w:hAnsi="Times New Roman"/>
          <w:b/>
          <w:bCs/>
          <w:sz w:val="32"/>
          <w:szCs w:val="32"/>
        </w:rPr>
        <w:t xml:space="preserve"> periodic report pursuant to article 40 of the Covenant</w:t>
      </w:r>
    </w:p>
    <w:p w:rsidR="0085642B" w:rsidRDefault="00CF4204">
      <w:pPr>
        <w:pStyle w:val="Corps"/>
        <w:spacing w:before="360" w:after="360"/>
        <w:jc w:val="center"/>
      </w:pPr>
      <w:r>
        <w:rPr>
          <w:rFonts w:ascii="Times New Roman" w:hAnsi="Times New Roman"/>
          <w:b/>
          <w:bCs/>
          <w:spacing w:val="40"/>
          <w:sz w:val="64"/>
          <w:szCs w:val="64"/>
        </w:rPr>
        <w:t>Azerbaijan</w:t>
      </w:r>
    </w:p>
    <w:p w:rsidR="0085642B" w:rsidRDefault="00CF4204">
      <w:pPr>
        <w:pStyle w:val="Corps"/>
        <w:spacing w:before="120"/>
        <w:jc w:val="center"/>
      </w:pPr>
      <w:r>
        <w:rPr>
          <w:rFonts w:ascii="Times New Roman" w:hAnsi="Times New Roman"/>
          <w:b/>
          <w:bCs/>
          <w:sz w:val="28"/>
          <w:szCs w:val="28"/>
        </w:rPr>
        <w:t>(118</w:t>
      </w:r>
      <w:r>
        <w:rPr>
          <w:rFonts w:ascii="Times New Roman" w:hAnsi="Times New Roman"/>
          <w:b/>
          <w:bCs/>
          <w:sz w:val="28"/>
          <w:szCs w:val="28"/>
          <w:vertAlign w:val="superscript"/>
        </w:rPr>
        <w:t>th</w:t>
      </w:r>
      <w:r>
        <w:rPr>
          <w:rFonts w:ascii="Times New Roman" w:hAnsi="Times New Roman"/>
          <w:b/>
          <w:bCs/>
          <w:sz w:val="28"/>
          <w:szCs w:val="28"/>
        </w:rPr>
        <w:t xml:space="preserve"> Session of the Human Rights Committee, 17 October – 4 November 2016)</w:t>
      </w:r>
    </w:p>
    <w:p w:rsidR="0085642B" w:rsidRDefault="00CF4204">
      <w:pPr>
        <w:pStyle w:val="Corps"/>
        <w:tabs>
          <w:tab w:val="right" w:pos="8363"/>
        </w:tabs>
        <w:spacing w:before="480" w:after="0" w:line="240" w:lineRule="auto"/>
        <w:jc w:val="center"/>
      </w:pPr>
    </w:p>
    <w:p w:rsidR="0085642B" w:rsidRDefault="00CF4204">
      <w:pPr>
        <w:pStyle w:val="Corps"/>
        <w:tabs>
          <w:tab w:val="right" w:pos="8363"/>
        </w:tabs>
        <w:spacing w:before="480" w:after="0" w:line="240" w:lineRule="auto"/>
        <w:jc w:val="center"/>
      </w:pPr>
    </w:p>
    <w:p w:rsidR="0085642B" w:rsidRDefault="00CF4204">
      <w:pPr>
        <w:pStyle w:val="Corps"/>
        <w:tabs>
          <w:tab w:val="center" w:pos="1800"/>
          <w:tab w:val="center" w:pos="7200"/>
        </w:tabs>
        <w:spacing w:before="120" w:after="0"/>
      </w:pPr>
    </w:p>
    <w:p w:rsidR="0085642B" w:rsidRDefault="00CF4204">
      <w:pPr>
        <w:pStyle w:val="Corps"/>
        <w:tabs>
          <w:tab w:val="center" w:pos="1800"/>
          <w:tab w:val="center" w:pos="7200"/>
        </w:tabs>
        <w:spacing w:before="120" w:after="0"/>
      </w:pPr>
      <w:r>
        <w:rPr>
          <w:rFonts w:ascii="Times New Roman" w:hAnsi="Times New Roman"/>
        </w:rPr>
        <w:t xml:space="preserve">                     </w:t>
      </w:r>
    </w:p>
    <w:p w:rsidR="0085642B" w:rsidRDefault="00CF4204">
      <w:pPr>
        <w:pStyle w:val="Corps"/>
        <w:tabs>
          <w:tab w:val="center" w:pos="1800"/>
          <w:tab w:val="center" w:pos="7200"/>
        </w:tabs>
        <w:spacing w:after="0"/>
        <w:jc w:val="right"/>
      </w:pPr>
    </w:p>
    <w:p w:rsidR="0085642B" w:rsidRDefault="00CF4204">
      <w:pPr>
        <w:pStyle w:val="Corps"/>
        <w:tabs>
          <w:tab w:val="right" w:pos="8363"/>
        </w:tabs>
        <w:spacing w:before="480" w:after="0" w:line="240" w:lineRule="auto"/>
        <w:jc w:val="center"/>
      </w:pPr>
    </w:p>
    <w:p w:rsidR="0085642B" w:rsidRDefault="00CF4204">
      <w:pPr>
        <w:pStyle w:val="Corps"/>
        <w:tabs>
          <w:tab w:val="right" w:pos="8363"/>
        </w:tabs>
        <w:spacing w:before="480" w:after="0" w:line="240" w:lineRule="auto"/>
        <w:jc w:val="center"/>
      </w:pPr>
    </w:p>
    <w:p w:rsidR="0085642B" w:rsidRDefault="00CF4204">
      <w:pPr>
        <w:pStyle w:val="Corps"/>
        <w:tabs>
          <w:tab w:val="right" w:pos="8363"/>
        </w:tabs>
        <w:spacing w:before="480" w:after="0" w:line="240" w:lineRule="auto"/>
        <w:jc w:val="center"/>
      </w:pPr>
      <w:r>
        <w:rPr>
          <w:rFonts w:ascii="Times New Roman" w:hAnsi="Times New Roman"/>
        </w:rPr>
        <w:t xml:space="preserve">Contact address in Belgium: Rue </w:t>
      </w:r>
      <w:proofErr w:type="spellStart"/>
      <w:r>
        <w:rPr>
          <w:rFonts w:ascii="Times New Roman" w:hAnsi="Times New Roman"/>
        </w:rPr>
        <w:t>d'Argile</w:t>
      </w:r>
      <w:proofErr w:type="spellEnd"/>
      <w:r>
        <w:rPr>
          <w:rFonts w:ascii="Times New Roman" w:hAnsi="Times New Roman"/>
        </w:rPr>
        <w:t xml:space="preserve"> 60, 1950 </w:t>
      </w:r>
      <w:proofErr w:type="spellStart"/>
      <w:r>
        <w:rPr>
          <w:rFonts w:ascii="Times New Roman" w:hAnsi="Times New Roman"/>
        </w:rPr>
        <w:t>Kraainem</w:t>
      </w:r>
      <w:proofErr w:type="spellEnd"/>
    </w:p>
    <w:p w:rsidR="0085642B" w:rsidRDefault="00CF4204">
      <w:pPr>
        <w:pStyle w:val="Corps"/>
        <w:spacing w:before="60" w:after="0" w:line="240" w:lineRule="auto"/>
        <w:jc w:val="center"/>
      </w:pPr>
      <w:r>
        <w:rPr>
          <w:rFonts w:ascii="Times New Roman" w:hAnsi="Times New Roman"/>
        </w:rPr>
        <w:t>Tel.: ++ 32-2-782 00 15 - Fax: ++ 32-2-782 08 11 - E-mail: jwitnesses.be@jw.org</w:t>
      </w:r>
    </w:p>
    <w:p w:rsidR="0085642B" w:rsidRDefault="00CF4204">
      <w:pPr>
        <w:pStyle w:val="Corps"/>
        <w:spacing w:before="60" w:after="0" w:line="240" w:lineRule="auto"/>
        <w:jc w:val="center"/>
      </w:pPr>
      <w:r>
        <w:rPr>
          <w:rFonts w:ascii="Times New Roman" w:hAnsi="Times New Roman"/>
          <w:i/>
          <w:iCs/>
        </w:rPr>
        <w:t>Co</w:t>
      </w:r>
      <w:r>
        <w:rPr>
          <w:rFonts w:ascii="Times New Roman" w:hAnsi="Times New Roman"/>
          <w:i/>
          <w:iCs/>
        </w:rPr>
        <w:t xml:space="preserve">ntact in New York: Philip </w:t>
      </w:r>
      <w:proofErr w:type="spellStart"/>
      <w:r>
        <w:rPr>
          <w:rFonts w:ascii="Times New Roman" w:hAnsi="Times New Roman"/>
          <w:i/>
          <w:iCs/>
        </w:rPr>
        <w:t>Brumley</w:t>
      </w:r>
      <w:proofErr w:type="spellEnd"/>
      <w:r>
        <w:rPr>
          <w:rFonts w:ascii="Times New Roman" w:hAnsi="Times New Roman"/>
          <w:i/>
          <w:iCs/>
        </w:rPr>
        <w:t>, General Counsel for Jehovah’s Witnesses: ++ 845 306 0711</w:t>
      </w:r>
    </w:p>
    <w:p w:rsidR="0085642B" w:rsidRDefault="00CF4204">
      <w:pPr>
        <w:pStyle w:val="Corps"/>
        <w:spacing w:before="60" w:after="0" w:line="240" w:lineRule="auto"/>
        <w:jc w:val="center"/>
        <w:sectPr w:rsidR="0085642B">
          <w:footerReference w:type="default" r:id="rId8"/>
          <w:headerReference w:type="first" r:id="rId9"/>
          <w:pgSz w:w="11900" w:h="16840"/>
          <w:pgMar w:top="238" w:right="1134" w:bottom="250" w:left="1134" w:header="0" w:footer="0" w:gutter="0"/>
          <w:pgNumType w:start="0"/>
          <w:cols w:space="720"/>
          <w:titlePg/>
        </w:sectPr>
      </w:pPr>
    </w:p>
    <w:p w:rsidR="0085642B" w:rsidRDefault="00CF4204">
      <w:pPr>
        <w:pStyle w:val="TOCHeading"/>
        <w:spacing w:after="360"/>
      </w:pPr>
      <w:r>
        <w:rPr>
          <w:color w:val="000000"/>
          <w:sz w:val="36"/>
          <w:szCs w:val="36"/>
          <w:u w:color="000000"/>
        </w:rPr>
        <w:lastRenderedPageBreak/>
        <w:t>Table of Contents</w:t>
      </w:r>
    </w:p>
    <w:p w:rsidR="0085642B" w:rsidRDefault="00CF4204">
      <w:pPr>
        <w:pStyle w:val="Corps"/>
        <w:jc w:val="both"/>
      </w:pPr>
      <w:r>
        <w:rPr>
          <w:sz w:val="36"/>
          <w:szCs w:val="36"/>
        </w:rPr>
        <w:fldChar w:fldCharType="begin"/>
      </w:r>
      <w:r>
        <w:rPr>
          <w:sz w:val="36"/>
          <w:szCs w:val="36"/>
        </w:rPr>
        <w:instrText xml:space="preserve"> TOC \t "En-tête, 1"</w:instrText>
      </w:r>
      <w:r>
        <w:rPr>
          <w:sz w:val="36"/>
          <w:szCs w:val="36"/>
        </w:rPr>
        <w:fldChar w:fldCharType="separate"/>
      </w:r>
    </w:p>
    <w:p w:rsidR="0085642B" w:rsidRDefault="00CF4204">
      <w:pPr>
        <w:pStyle w:val="TOC1"/>
        <w:numPr>
          <w:ilvl w:val="0"/>
          <w:numId w:val="1"/>
        </w:numPr>
      </w:pPr>
      <w:r>
        <w:rPr>
          <w:rFonts w:eastAsia="Arial Unicode MS" w:cs="Arial Unicode MS"/>
        </w:rPr>
        <w:t xml:space="preserve">Observations on the List of </w:t>
      </w:r>
      <w:r>
        <w:rPr>
          <w:rFonts w:eastAsia="Arial Unicode MS" w:cs="Arial Unicode MS"/>
        </w:rPr>
        <w:t>Issues in relation to the fourth periodic report of Azerbaijan (CCPR/C/AZE/Q/4) and related Reply to the List of Issues (CCPR/C/AZE/Q/4/Add.1)</w:t>
      </w:r>
      <w:r>
        <w:rPr>
          <w:rFonts w:eastAsia="Arial Unicode MS" w:cs="Arial Unicode MS"/>
        </w:rPr>
        <w:tab/>
      </w:r>
      <w:r>
        <w:fldChar w:fldCharType="begin"/>
      </w:r>
      <w:r>
        <w:instrText xml:space="preserve"> PAGEREF _Toc \h </w:instrText>
      </w:r>
      <w:r>
        <w:fldChar w:fldCharType="separate"/>
      </w:r>
      <w:r>
        <w:rPr>
          <w:rFonts w:eastAsia="Arial Unicode MS" w:cs="Arial Unicode MS"/>
        </w:rPr>
        <w:t>2</w:t>
      </w:r>
      <w:r>
        <w:fldChar w:fldCharType="end"/>
      </w:r>
    </w:p>
    <w:p w:rsidR="0085642B" w:rsidRDefault="00CF4204">
      <w:pPr>
        <w:pStyle w:val="TOC1"/>
      </w:pPr>
      <w:r>
        <w:rPr>
          <w:rFonts w:eastAsia="Arial Unicode MS" w:cs="Arial Unicode MS"/>
        </w:rPr>
        <w:t xml:space="preserve">II. </w:t>
      </w:r>
      <w:r>
        <w:rPr>
          <w:rFonts w:eastAsia="Arial Unicode MS" w:cs="Arial Unicode MS"/>
        </w:rPr>
        <w:tab/>
        <w:t>Update on ongoing violations of</w:t>
      </w:r>
      <w:r>
        <w:rPr>
          <w:rFonts w:eastAsia="Arial Unicode MS" w:cs="Arial Unicode MS"/>
        </w:rPr>
        <w:t xml:space="preserve"> the International Covenant on Civil and Political Rights (“ICCPR”) – Articles 2, 18, 19, 21 and 22)</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3</w:t>
      </w:r>
      <w:r>
        <w:fldChar w:fldCharType="end"/>
      </w:r>
    </w:p>
    <w:p w:rsidR="0085642B" w:rsidRDefault="00CF4204">
      <w:pPr>
        <w:pStyle w:val="TOC1"/>
      </w:pPr>
      <w:r>
        <w:rPr>
          <w:rFonts w:eastAsia="Arial Unicode MS" w:cs="Arial Unicode MS"/>
        </w:rPr>
        <w:t>III. Conclusions and Recommendations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11</w:t>
      </w:r>
      <w:r>
        <w:fldChar w:fldCharType="end"/>
      </w:r>
    </w:p>
    <w:p w:rsidR="0085642B" w:rsidRDefault="00CF4204">
      <w:pPr>
        <w:pStyle w:val="Corps"/>
        <w:jc w:val="both"/>
      </w:pPr>
      <w:r>
        <w:rPr>
          <w:sz w:val="36"/>
          <w:szCs w:val="36"/>
        </w:rPr>
        <w:fldChar w:fldCharType="end"/>
      </w:r>
    </w:p>
    <w:p w:rsidR="0085642B" w:rsidRDefault="00CF4204">
      <w:pPr>
        <w:pStyle w:val="Corps"/>
        <w:sectPr w:rsidR="0085642B">
          <w:headerReference w:type="default" r:id="rId10"/>
          <w:footerReference w:type="default" r:id="rId11"/>
          <w:headerReference w:type="first" r:id="rId12"/>
          <w:footerReference w:type="first" r:id="rId13"/>
          <w:pgSz w:w="11900" w:h="16840"/>
          <w:pgMar w:top="1134" w:right="1134" w:bottom="1134" w:left="1134" w:header="0" w:footer="0" w:gutter="0"/>
          <w:cols w:space="720"/>
          <w:titlePg/>
        </w:sectPr>
      </w:pPr>
    </w:p>
    <w:tbl>
      <w:tblPr>
        <w:tblW w:w="10490"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90"/>
      </w:tblGrid>
      <w:tr w:rsidR="002C20D5">
        <w:trPr>
          <w:trHeight w:val="3551"/>
          <w:jc w:val="center"/>
        </w:trPr>
        <w:tc>
          <w:tcPr>
            <w:tcW w:w="10490" w:type="dxa"/>
            <w:tcBorders>
              <w:top w:val="single" w:sz="8" w:space="0" w:color="7BA0CD"/>
              <w:left w:val="single" w:sz="8" w:space="0" w:color="7BA0CD"/>
              <w:bottom w:val="single" w:sz="8" w:space="0" w:color="7BA0CD"/>
              <w:right w:val="single" w:sz="8" w:space="0" w:color="7BA0CD"/>
            </w:tcBorders>
            <w:shd w:val="clear" w:color="auto" w:fill="D3DFEE"/>
            <w:tcMar>
              <w:top w:w="80" w:type="dxa"/>
              <w:left w:w="761" w:type="dxa"/>
              <w:bottom w:w="80" w:type="dxa"/>
              <w:right w:w="80" w:type="dxa"/>
            </w:tcMar>
          </w:tcPr>
          <w:p w:rsidR="0085642B" w:rsidRDefault="00CF4204">
            <w:pPr>
              <w:pStyle w:val="En-tte0"/>
              <w:spacing w:before="360"/>
              <w:jc w:val="center"/>
              <w:rPr>
                <w:rFonts w:ascii="Times New Roman" w:eastAsia="Times New Roman" w:hAnsi="Times New Roman" w:cs="Times New Roman"/>
                <w:b w:val="0"/>
                <w:bCs w:val="0"/>
                <w:color w:val="000000"/>
                <w:u w:color="000000"/>
              </w:rPr>
            </w:pPr>
            <w:r>
              <w:rPr>
                <w:rFonts w:ascii="Times New Roman" w:hAnsi="Times New Roman"/>
                <w:b w:val="0"/>
                <w:bCs w:val="0"/>
                <w:color w:val="000000"/>
                <w:u w:color="000000"/>
              </w:rPr>
              <w:lastRenderedPageBreak/>
              <w:t>SUMMARY OF THE SUBMISSION</w:t>
            </w:r>
          </w:p>
          <w:p w:rsidR="0085642B" w:rsidRDefault="00CF4204">
            <w:pPr>
              <w:pStyle w:val="Corps"/>
              <w:spacing w:after="240" w:line="240" w:lineRule="auto"/>
              <w:ind w:right="213"/>
              <w:jc w:val="both"/>
              <w:rPr>
                <w:rFonts w:ascii="Times New Roman" w:eastAsia="Times New Roman" w:hAnsi="Times New Roman" w:cs="Times New Roman"/>
                <w:kern w:val="2"/>
                <w:sz w:val="24"/>
                <w:szCs w:val="24"/>
              </w:rPr>
            </w:pPr>
            <w:r>
              <w:rPr>
                <w:rFonts w:ascii="Times New Roman" w:hAnsi="Times New Roman"/>
                <w:kern w:val="2"/>
                <w:sz w:val="24"/>
                <w:szCs w:val="24"/>
              </w:rPr>
              <w:t>This complementary submission to the Human Rights Committee on Azerbaijan highlights violations of the provisions of the International Covenant on Civil and Political Rights (“ICCPR”) subsequent to the adoption</w:t>
            </w:r>
            <w:r>
              <w:rPr>
                <w:rFonts w:ascii="Times New Roman" w:hAnsi="Times New Roman"/>
                <w:b/>
                <w:bCs/>
                <w:kern w:val="2"/>
                <w:sz w:val="24"/>
                <w:szCs w:val="24"/>
              </w:rPr>
              <w:t xml:space="preserve"> </w:t>
            </w:r>
            <w:r>
              <w:rPr>
                <w:rFonts w:ascii="Times New Roman" w:hAnsi="Times New Roman"/>
                <w:kern w:val="2"/>
                <w:sz w:val="24"/>
                <w:szCs w:val="24"/>
              </w:rPr>
              <w:t>of</w:t>
            </w:r>
            <w:r>
              <w:rPr>
                <w:rFonts w:ascii="Times New Roman" w:hAnsi="Times New Roman"/>
                <w:kern w:val="2"/>
                <w:sz w:val="24"/>
                <w:szCs w:val="24"/>
              </w:rPr>
              <w:t xml:space="preserve"> the</w:t>
            </w:r>
            <w:r>
              <w:rPr>
                <w:rFonts w:ascii="Times New Roman" w:hAnsi="Times New Roman"/>
                <w:i/>
                <w:iCs/>
                <w:kern w:val="2"/>
                <w:sz w:val="24"/>
                <w:szCs w:val="24"/>
              </w:rPr>
              <w:t xml:space="preserve"> List of issues taken up in connection with the consideration of the 4</w:t>
            </w:r>
            <w:r>
              <w:rPr>
                <w:rFonts w:ascii="Times New Roman" w:hAnsi="Times New Roman"/>
                <w:i/>
                <w:iCs/>
                <w:kern w:val="2"/>
                <w:sz w:val="24"/>
                <w:szCs w:val="24"/>
                <w:vertAlign w:val="superscript"/>
              </w:rPr>
              <w:t>th</w:t>
            </w:r>
            <w:r>
              <w:rPr>
                <w:rFonts w:ascii="Times New Roman" w:hAnsi="Times New Roman"/>
                <w:i/>
                <w:iCs/>
                <w:kern w:val="2"/>
                <w:sz w:val="24"/>
                <w:szCs w:val="24"/>
              </w:rPr>
              <w:t xml:space="preserve"> periodic report of Azerbaijan </w:t>
            </w:r>
            <w:r>
              <w:rPr>
                <w:rFonts w:ascii="Times New Roman" w:hAnsi="Times New Roman"/>
                <w:kern w:val="2"/>
                <w:sz w:val="24"/>
                <w:szCs w:val="24"/>
              </w:rPr>
              <w:t>(CCPR/C/AZE/Q/4).</w:t>
            </w:r>
          </w:p>
          <w:p w:rsidR="0085642B" w:rsidRDefault="00CF4204">
            <w:pPr>
              <w:pStyle w:val="Corps"/>
              <w:spacing w:after="240" w:line="240" w:lineRule="auto"/>
              <w:ind w:right="213"/>
              <w:jc w:val="both"/>
            </w:pPr>
            <w:r>
              <w:rPr>
                <w:rFonts w:ascii="Times New Roman" w:hAnsi="Times New Roman"/>
                <w:kern w:val="2"/>
                <w:sz w:val="24"/>
                <w:szCs w:val="24"/>
              </w:rPr>
              <w:t>The European Association of Jehovah’s Christian Witnesses (EAJCW) noted with great appreciation that the Human Rights Committee requested that Azerbaijan comment on guaranteeing freedom of conscience and religious belief and specifically addressed a number</w:t>
            </w:r>
            <w:r>
              <w:rPr>
                <w:rFonts w:ascii="Times New Roman" w:hAnsi="Times New Roman"/>
                <w:kern w:val="2"/>
                <w:sz w:val="24"/>
                <w:szCs w:val="24"/>
              </w:rPr>
              <w:t xml:space="preserve"> of issues faced by members of Jehovah’s Witnesses. </w:t>
            </w:r>
          </w:p>
        </w:tc>
      </w:tr>
    </w:tbl>
    <w:p w:rsidR="0085642B" w:rsidRDefault="00CF4204">
      <w:pPr>
        <w:pStyle w:val="Corps"/>
        <w:widowControl w:val="0"/>
        <w:spacing w:line="240" w:lineRule="auto"/>
        <w:jc w:val="center"/>
      </w:pPr>
    </w:p>
    <w:p w:rsidR="0085642B" w:rsidRDefault="00CF4204">
      <w:pPr>
        <w:pStyle w:val="En-tte0"/>
        <w:numPr>
          <w:ilvl w:val="0"/>
          <w:numId w:val="3"/>
        </w:numPr>
        <w:spacing w:before="720"/>
        <w:rPr>
          <w:rFonts w:ascii="Times New Roman" w:eastAsia="Times New Roman" w:hAnsi="Times New Roman" w:cs="Times New Roman"/>
          <w:color w:val="000000"/>
          <w:sz w:val="24"/>
          <w:szCs w:val="24"/>
        </w:rPr>
      </w:pPr>
      <w:bookmarkStart w:id="1" w:name="_Toc"/>
      <w:r>
        <w:rPr>
          <w:rFonts w:ascii="Times New Roman" w:hAnsi="Times New Roman"/>
          <w:color w:val="000000"/>
          <w:sz w:val="24"/>
          <w:szCs w:val="24"/>
          <w:u w:color="000000"/>
        </w:rPr>
        <w:t xml:space="preserve">Observations on the </w:t>
      </w:r>
      <w:r>
        <w:rPr>
          <w:rFonts w:ascii="Times New Roman" w:hAnsi="Times New Roman"/>
          <w:i/>
          <w:iCs/>
          <w:color w:val="000000"/>
          <w:sz w:val="24"/>
          <w:szCs w:val="24"/>
          <w:u w:color="000000"/>
        </w:rPr>
        <w:t>List of Issues</w:t>
      </w:r>
      <w:r>
        <w:rPr>
          <w:rFonts w:ascii="Times New Roman" w:hAnsi="Times New Roman"/>
          <w:color w:val="000000"/>
          <w:sz w:val="24"/>
          <w:szCs w:val="24"/>
          <w:u w:color="000000"/>
        </w:rPr>
        <w:t xml:space="preserve"> in relation to the fourth periodic report of Azerbaijan (CCPR/C/AZE/Q/4) and related </w:t>
      </w:r>
      <w:r>
        <w:rPr>
          <w:rFonts w:ascii="Times New Roman" w:hAnsi="Times New Roman"/>
          <w:i/>
          <w:iCs/>
          <w:color w:val="000000"/>
          <w:sz w:val="24"/>
          <w:szCs w:val="24"/>
          <w:u w:color="000000"/>
        </w:rPr>
        <w:t>Reply to the List of Issues</w:t>
      </w:r>
      <w:r>
        <w:rPr>
          <w:rFonts w:ascii="Times New Roman" w:hAnsi="Times New Roman"/>
          <w:color w:val="000000"/>
          <w:sz w:val="24"/>
          <w:szCs w:val="24"/>
          <w:u w:color="000000"/>
        </w:rPr>
        <w:t xml:space="preserve"> (CCPR/C/AZE/Q/4/Add.1)</w:t>
      </w:r>
      <w:bookmarkEnd w:id="1"/>
    </w:p>
    <w:p w:rsidR="0085642B" w:rsidRDefault="00CF4204">
      <w:pPr>
        <w:pStyle w:val="Corps"/>
      </w:pP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Fonts w:ascii="Times New Roman" w:hAnsi="Times New Roman"/>
          <w:sz w:val="24"/>
          <w:szCs w:val="24"/>
        </w:rPr>
        <w:t xml:space="preserve">In its </w:t>
      </w:r>
      <w:r>
        <w:rPr>
          <w:rFonts w:ascii="Times New Roman" w:hAnsi="Times New Roman"/>
          <w:i/>
          <w:iCs/>
          <w:sz w:val="24"/>
          <w:szCs w:val="24"/>
        </w:rPr>
        <w:t>List of Issues</w:t>
      </w:r>
      <w:r>
        <w:rPr>
          <w:rFonts w:ascii="Times New Roman" w:hAnsi="Times New Roman"/>
          <w:sz w:val="24"/>
          <w:szCs w:val="24"/>
        </w:rPr>
        <w:t xml:space="preserve"> (CCPR/C/AZE/Q/4 para. 20) adopted in connection with the consideration of the fourth report on Azerbaijan, the Committee requested that Azerbaijan comment </w:t>
      </w:r>
      <w:r>
        <w:rPr>
          <w:rFonts w:ascii="Times New Roman" w:hAnsi="Times New Roman"/>
          <w:i/>
          <w:iCs/>
          <w:sz w:val="24"/>
          <w:szCs w:val="24"/>
        </w:rPr>
        <w:t>inter alia</w:t>
      </w:r>
      <w:r>
        <w:rPr>
          <w:rFonts w:ascii="Times New Roman" w:hAnsi="Times New Roman"/>
          <w:sz w:val="24"/>
          <w:szCs w:val="24"/>
        </w:rPr>
        <w:t xml:space="preserve"> on the following important issues: </w:t>
      </w:r>
    </w:p>
    <w:p w:rsidR="0085642B" w:rsidRDefault="00CF4204">
      <w:pPr>
        <w:pStyle w:val="ListParagraph"/>
        <w:numPr>
          <w:ilvl w:val="2"/>
          <w:numId w:val="7"/>
        </w:numPr>
        <w:spacing w:after="240" w:line="240" w:lineRule="auto"/>
        <w:ind w:right="181"/>
        <w:jc w:val="both"/>
        <w:rPr>
          <w:rFonts w:ascii="Times New Roman" w:hAnsi="Times New Roman"/>
          <w:sz w:val="24"/>
          <w:szCs w:val="24"/>
        </w:rPr>
      </w:pPr>
      <w:r>
        <w:rPr>
          <w:rFonts w:ascii="Times New Roman" w:hAnsi="Times New Roman"/>
          <w:sz w:val="24"/>
          <w:szCs w:val="24"/>
        </w:rPr>
        <w:t>to indicate any steps taken towards abolishing the re</w:t>
      </w:r>
      <w:r>
        <w:rPr>
          <w:rFonts w:ascii="Times New Roman" w:hAnsi="Times New Roman"/>
          <w:sz w:val="24"/>
          <w:szCs w:val="24"/>
        </w:rPr>
        <w:t xml:space="preserve">quirement of registration for religious communities: </w:t>
      </w:r>
    </w:p>
    <w:p w:rsidR="0085642B" w:rsidRDefault="00CF4204">
      <w:pPr>
        <w:pStyle w:val="ListParagraph"/>
        <w:numPr>
          <w:ilvl w:val="2"/>
          <w:numId w:val="7"/>
        </w:numPr>
        <w:spacing w:after="240" w:line="240" w:lineRule="auto"/>
        <w:ind w:right="181"/>
        <w:jc w:val="both"/>
        <w:rPr>
          <w:rFonts w:ascii="Times New Roman" w:hAnsi="Times New Roman"/>
          <w:sz w:val="24"/>
          <w:szCs w:val="24"/>
        </w:rPr>
      </w:pPr>
      <w:r>
        <w:rPr>
          <w:rFonts w:ascii="Times New Roman" w:hAnsi="Times New Roman"/>
          <w:sz w:val="24"/>
          <w:szCs w:val="24"/>
        </w:rPr>
        <w:t>to describe any measures taken to amend the 2009 religion law with a view to bringing it into full compliance with the Covenant and to provide a report on how the restrictions imposed on the exercise of</w:t>
      </w:r>
      <w:r>
        <w:rPr>
          <w:rFonts w:ascii="Times New Roman" w:hAnsi="Times New Roman"/>
          <w:sz w:val="24"/>
          <w:szCs w:val="24"/>
        </w:rPr>
        <w:t xml:space="preserve"> freedom of religion, notably by the 2011 Law on Religious Activity and Religious Associations are compatible with the State party’s obligations under article 18 of the Covenant; </w:t>
      </w:r>
    </w:p>
    <w:p w:rsidR="0085642B" w:rsidRDefault="00CF4204">
      <w:pPr>
        <w:pStyle w:val="ListParagraph"/>
        <w:numPr>
          <w:ilvl w:val="2"/>
          <w:numId w:val="7"/>
        </w:numPr>
        <w:spacing w:after="240" w:line="240" w:lineRule="auto"/>
        <w:ind w:right="181"/>
        <w:jc w:val="both"/>
        <w:rPr>
          <w:rFonts w:ascii="Times New Roman" w:hAnsi="Times New Roman"/>
          <w:sz w:val="24"/>
          <w:szCs w:val="24"/>
        </w:rPr>
      </w:pPr>
      <w:r>
        <w:rPr>
          <w:rFonts w:ascii="Times New Roman" w:hAnsi="Times New Roman"/>
          <w:sz w:val="24"/>
          <w:szCs w:val="24"/>
        </w:rPr>
        <w:t xml:space="preserve">to clarify the legal situation of other religious minorities and to comment </w:t>
      </w:r>
      <w:r>
        <w:rPr>
          <w:rFonts w:ascii="Times New Roman" w:hAnsi="Times New Roman"/>
          <w:sz w:val="24"/>
          <w:szCs w:val="24"/>
        </w:rPr>
        <w:t xml:space="preserve">on the reported increase in arrests of members of religious groups; </w:t>
      </w:r>
    </w:p>
    <w:p w:rsidR="0085642B" w:rsidRDefault="00CF4204">
      <w:pPr>
        <w:pStyle w:val="ListParagraph"/>
        <w:numPr>
          <w:ilvl w:val="2"/>
          <w:numId w:val="7"/>
        </w:numPr>
        <w:spacing w:after="240" w:line="240" w:lineRule="auto"/>
        <w:ind w:right="181"/>
        <w:jc w:val="both"/>
        <w:rPr>
          <w:rFonts w:ascii="Times New Roman" w:hAnsi="Times New Roman"/>
          <w:sz w:val="24"/>
          <w:szCs w:val="24"/>
        </w:rPr>
      </w:pPr>
      <w:r>
        <w:rPr>
          <w:rFonts w:ascii="Times New Roman" w:hAnsi="Times New Roman"/>
          <w:sz w:val="24"/>
          <w:szCs w:val="24"/>
        </w:rPr>
        <w:t xml:space="preserve">to comment on cases of deportation of Jehovah’s Witnesses on the basis of article 300 of the Code on Administrative Violations; and  </w:t>
      </w:r>
    </w:p>
    <w:p w:rsidR="0085642B" w:rsidRDefault="00CF4204">
      <w:pPr>
        <w:pStyle w:val="ListParagraph"/>
        <w:numPr>
          <w:ilvl w:val="2"/>
          <w:numId w:val="7"/>
        </w:numPr>
        <w:spacing w:after="240" w:line="240" w:lineRule="auto"/>
        <w:ind w:right="181"/>
        <w:jc w:val="both"/>
        <w:rPr>
          <w:rFonts w:ascii="Times New Roman" w:hAnsi="Times New Roman"/>
          <w:sz w:val="24"/>
          <w:szCs w:val="24"/>
        </w:rPr>
      </w:pPr>
      <w:r>
        <w:rPr>
          <w:rFonts w:ascii="Times New Roman" w:hAnsi="Times New Roman"/>
          <w:sz w:val="24"/>
          <w:szCs w:val="24"/>
        </w:rPr>
        <w:t>to describe the efforts made towards adopting the nec</w:t>
      </w:r>
      <w:r>
        <w:rPr>
          <w:rFonts w:ascii="Times New Roman" w:hAnsi="Times New Roman"/>
          <w:sz w:val="24"/>
          <w:szCs w:val="24"/>
        </w:rPr>
        <w:t>essary legal provisions regulating the status of conscientious objectors to military service, and to ensure that conscientious objectors do not face prison sentences.</w:t>
      </w:r>
    </w:p>
    <w:p w:rsidR="0085642B" w:rsidRDefault="00CF4204">
      <w:pPr>
        <w:pStyle w:val="ListParagraph"/>
        <w:numPr>
          <w:ilvl w:val="1"/>
          <w:numId w:val="8"/>
        </w:numPr>
        <w:spacing w:after="240" w:line="240" w:lineRule="auto"/>
        <w:ind w:right="181"/>
        <w:jc w:val="both"/>
        <w:rPr>
          <w:rFonts w:ascii="Times New Roman" w:hAnsi="Times New Roman"/>
          <w:sz w:val="24"/>
          <w:szCs w:val="24"/>
        </w:rPr>
      </w:pPr>
      <w:r>
        <w:rPr>
          <w:rFonts w:ascii="Times New Roman" w:hAnsi="Times New Roman"/>
          <w:sz w:val="24"/>
          <w:szCs w:val="24"/>
        </w:rPr>
        <w:t xml:space="preserve">The Azerbaijan authorities failed to address the core issues in their </w:t>
      </w:r>
      <w:r>
        <w:rPr>
          <w:rFonts w:ascii="Times New Roman" w:hAnsi="Times New Roman"/>
          <w:i/>
          <w:iCs/>
          <w:sz w:val="24"/>
          <w:szCs w:val="24"/>
        </w:rPr>
        <w:t>Reply to the List o</w:t>
      </w:r>
      <w:r>
        <w:rPr>
          <w:rFonts w:ascii="Times New Roman" w:hAnsi="Times New Roman"/>
          <w:i/>
          <w:iCs/>
          <w:sz w:val="24"/>
          <w:szCs w:val="24"/>
        </w:rPr>
        <w:t>f Issues</w:t>
      </w:r>
      <w:r>
        <w:rPr>
          <w:rFonts w:ascii="Times New Roman" w:hAnsi="Times New Roman"/>
          <w:sz w:val="24"/>
          <w:szCs w:val="24"/>
        </w:rPr>
        <w:t xml:space="preserve">, ignored the recommendations and concerns repeatedly expressed by the Committee. Furthermore, serious abuses continue to occur in Azerbaijan. This supplementary submission lists developments that have been observed after the filing of the initial </w:t>
      </w:r>
      <w:r>
        <w:rPr>
          <w:rFonts w:ascii="Times New Roman" w:hAnsi="Times New Roman"/>
          <w:sz w:val="24"/>
          <w:szCs w:val="24"/>
        </w:rPr>
        <w:t xml:space="preserve">submission by the EAJCW on 17 December 2015. </w:t>
      </w:r>
    </w:p>
    <w:p w:rsidR="0085642B" w:rsidRDefault="00CF4204">
      <w:pPr>
        <w:pStyle w:val="Corps"/>
        <w:spacing w:after="0" w:line="240" w:lineRule="auto"/>
      </w:pPr>
      <w:r>
        <w:rPr>
          <w:rFonts w:ascii="Arial Unicode MS" w:eastAsia="Arial Unicode MS" w:hAnsi="Arial Unicode MS" w:cs="Arial Unicode MS"/>
          <w:sz w:val="24"/>
          <w:szCs w:val="24"/>
        </w:rPr>
        <w:br w:type="page"/>
      </w:r>
    </w:p>
    <w:p w:rsidR="0085642B" w:rsidRDefault="00CF4204">
      <w:pPr>
        <w:pStyle w:val="En-tte0"/>
        <w:ind w:left="630" w:hanging="360"/>
      </w:pPr>
      <w:bookmarkStart w:id="2" w:name="_Toc1"/>
      <w:r>
        <w:rPr>
          <w:rFonts w:ascii="Times New Roman" w:hAnsi="Times New Roman"/>
          <w:color w:val="000000"/>
          <w:sz w:val="24"/>
          <w:szCs w:val="24"/>
          <w:u w:color="000000"/>
        </w:rPr>
        <w:t xml:space="preserve">II. </w:t>
      </w:r>
      <w:r>
        <w:rPr>
          <w:rFonts w:ascii="Times New Roman" w:hAnsi="Times New Roman"/>
          <w:color w:val="000000"/>
          <w:sz w:val="24"/>
          <w:szCs w:val="24"/>
          <w:u w:color="000000"/>
        </w:rPr>
        <w:tab/>
        <w:t>Update on ongoing violations of the International Covenant on Civil and Political Rights (“ICCPR”) – Articles 2, 18, 19, 21 and 22)</w:t>
      </w:r>
      <w:bookmarkEnd w:id="2"/>
    </w:p>
    <w:p w:rsidR="0085642B" w:rsidRDefault="00CF4204">
      <w:pPr>
        <w:pStyle w:val="ListParagraph"/>
        <w:numPr>
          <w:ilvl w:val="0"/>
          <w:numId w:val="10"/>
        </w:numPr>
        <w:spacing w:line="240" w:lineRule="auto"/>
        <w:outlineLvl w:val="1"/>
        <w:rPr>
          <w:b/>
          <w:bCs/>
          <w:sz w:val="24"/>
          <w:szCs w:val="24"/>
        </w:rPr>
      </w:pPr>
      <w:r>
        <w:rPr>
          <w:rFonts w:ascii="Times New Roman" w:hAnsi="Times New Roman"/>
          <w:b/>
          <w:bCs/>
          <w:sz w:val="24"/>
          <w:szCs w:val="24"/>
        </w:rPr>
        <w:t>Refusal of Registration of religious community</w:t>
      </w:r>
    </w:p>
    <w:p w:rsidR="0085642B" w:rsidRDefault="00CF4204">
      <w:pPr>
        <w:pStyle w:val="ListParagraph"/>
        <w:numPr>
          <w:ilvl w:val="1"/>
          <w:numId w:val="11"/>
        </w:numPr>
        <w:spacing w:after="240" w:line="240" w:lineRule="auto"/>
        <w:ind w:right="181"/>
        <w:jc w:val="both"/>
        <w:rPr>
          <w:rFonts w:ascii="Times New Roman" w:hAnsi="Times New Roman"/>
          <w:b/>
          <w:bCs/>
          <w:sz w:val="24"/>
          <w:szCs w:val="24"/>
        </w:rPr>
      </w:pPr>
      <w:r>
        <w:rPr>
          <w:rFonts w:ascii="Times New Roman" w:hAnsi="Times New Roman"/>
          <w:sz w:val="24"/>
          <w:szCs w:val="24"/>
        </w:rPr>
        <w:t xml:space="preserve">While the Committee </w:t>
      </w:r>
      <w:r>
        <w:rPr>
          <w:rFonts w:ascii="Times New Roman" w:hAnsi="Times New Roman"/>
          <w:sz w:val="24"/>
          <w:szCs w:val="24"/>
        </w:rPr>
        <w:t>invited Azerbaijan to indicate any steps taken towards abolishing the requirement of registration for religious communities, the reply provided by the government ignores this recommendation and erroneously claims that the “the registration procedure is qui</w:t>
      </w:r>
      <w:r>
        <w:rPr>
          <w:rFonts w:ascii="Times New Roman" w:hAnsi="Times New Roman"/>
          <w:sz w:val="24"/>
          <w:szCs w:val="24"/>
        </w:rPr>
        <w:t>te simple.” By stating that “occurrence of any problem regarding the state registration is usually related with the religious organizations themselves,” it further implies that the religious minority is the one to be blamed for the refusal of registration.</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Fonts w:ascii="Times New Roman" w:hAnsi="Times New Roman"/>
          <w:sz w:val="24"/>
          <w:szCs w:val="24"/>
        </w:rPr>
        <w:t xml:space="preserve">In compliance with the May 2009 amendments to the Law on Freedom of Religious Beliefs, the Religious Community of Jehovah’s Witnesses in Baku applied for re-registration prior to the deadline in January 2010. Since then, the </w:t>
      </w:r>
      <w:r>
        <w:rPr>
          <w:rFonts w:ascii="Times New Roman" w:hAnsi="Times New Roman"/>
        </w:rPr>
        <w:t xml:space="preserve">State Committee for Work with </w:t>
      </w:r>
      <w:r>
        <w:rPr>
          <w:rFonts w:ascii="Times New Roman" w:hAnsi="Times New Roman"/>
        </w:rPr>
        <w:t>Religious Associations (</w:t>
      </w:r>
      <w:r>
        <w:rPr>
          <w:rFonts w:ascii="Times New Roman" w:hAnsi="Times New Roman"/>
          <w:sz w:val="24"/>
          <w:szCs w:val="24"/>
        </w:rPr>
        <w:t>SCWRA) has refused re-registration on technicalities, leaving the community without full legal status. The community’s current legal status remains uncertain, and the SCWRA excludes Jehovah’s Witnesses from the list of registered re</w:t>
      </w:r>
      <w:r>
        <w:rPr>
          <w:rFonts w:ascii="Times New Roman" w:hAnsi="Times New Roman"/>
          <w:sz w:val="24"/>
          <w:szCs w:val="24"/>
        </w:rPr>
        <w:t xml:space="preserve">ligious associations posted on its official website, </w:t>
      </w:r>
      <w:hyperlink r:id="rId14" w:history="1">
        <w:r>
          <w:rPr>
            <w:rStyle w:val="Hyperlink0"/>
            <w:rFonts w:ascii="Times New Roman" w:hAnsi="Times New Roman"/>
            <w:sz w:val="24"/>
            <w:szCs w:val="24"/>
          </w:rPr>
          <w:t>www.scwra.gov.az</w:t>
        </w:r>
      </w:hyperlink>
      <w:r>
        <w:rPr>
          <w:rStyle w:val="Aucun"/>
          <w:rFonts w:ascii="Times New Roman" w:hAnsi="Times New Roman"/>
          <w:sz w:val="24"/>
          <w:szCs w:val="24"/>
        </w:rPr>
        <w:t>. After repeated attempts to obtain an official explanation as to why Jehovah’s Witnesses do not appear on this list, a written answer was eventual</w:t>
      </w:r>
      <w:r>
        <w:rPr>
          <w:rStyle w:val="Aucun"/>
          <w:rFonts w:ascii="Times New Roman" w:hAnsi="Times New Roman"/>
          <w:sz w:val="24"/>
          <w:szCs w:val="24"/>
        </w:rPr>
        <w:t>ly provided on 23 October 2013 stating “that the official website of the Azerbaijan Republic State Committee for Work with Religious Associations lists religious communities that, based on the additions and amendments made in 2009 to The Azerbaijan Republi</w:t>
      </w:r>
      <w:r>
        <w:rPr>
          <w:rStyle w:val="Aucun"/>
          <w:rFonts w:ascii="Times New Roman" w:hAnsi="Times New Roman"/>
          <w:sz w:val="24"/>
          <w:szCs w:val="24"/>
        </w:rPr>
        <w:t>c Law on Freedom of Religious Beliefs, obtained state registration.” This reality is different from the false statement made in paragraph 152 that Jehovah’s Witnesses “are officially registered without facing any obstacles.”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No progress has been made regar</w:t>
      </w:r>
      <w:r>
        <w:rPr>
          <w:rStyle w:val="Aucun"/>
          <w:rFonts w:ascii="Times New Roman" w:hAnsi="Times New Roman"/>
          <w:sz w:val="24"/>
          <w:szCs w:val="24"/>
        </w:rPr>
        <w:t xml:space="preserve">ding the registration of Jehovah’s Witnesses in Ganja and </w:t>
      </w:r>
      <w:proofErr w:type="spellStart"/>
      <w:r>
        <w:rPr>
          <w:rStyle w:val="Aucun"/>
          <w:rFonts w:ascii="Times New Roman" w:hAnsi="Times New Roman"/>
          <w:sz w:val="24"/>
          <w:szCs w:val="24"/>
        </w:rPr>
        <w:t>Barda</w:t>
      </w:r>
      <w:proofErr w:type="spellEnd"/>
      <w:r>
        <w:rPr>
          <w:rStyle w:val="Aucun"/>
          <w:rFonts w:ascii="Times New Roman" w:hAnsi="Times New Roman"/>
          <w:sz w:val="24"/>
          <w:szCs w:val="24"/>
        </w:rPr>
        <w:t xml:space="preserve">. </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For more than five years, the SCWRA has refused to grant Jehovah’s Witnesses registration in Ganja. Please find below a chronology of the efforts pursued in this particular case:</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Jehovah’s W</w:t>
      </w:r>
      <w:r>
        <w:rPr>
          <w:rStyle w:val="Aucun"/>
          <w:rFonts w:ascii="Times New Roman" w:hAnsi="Times New Roman"/>
          <w:sz w:val="24"/>
          <w:szCs w:val="24"/>
        </w:rPr>
        <w:t xml:space="preserve">itnesses first applied for registration in Ganja on </w:t>
      </w:r>
      <w:r>
        <w:rPr>
          <w:rStyle w:val="Aucun"/>
          <w:rFonts w:ascii="Times New Roman" w:hAnsi="Times New Roman"/>
          <w:b/>
          <w:bCs/>
          <w:sz w:val="24"/>
          <w:szCs w:val="24"/>
        </w:rPr>
        <w:t>8 June 2011</w:t>
      </w:r>
      <w:r>
        <w:rPr>
          <w:rStyle w:val="Aucun"/>
          <w:rFonts w:ascii="Times New Roman" w:hAnsi="Times New Roman"/>
          <w:sz w:val="24"/>
          <w:szCs w:val="24"/>
        </w:rPr>
        <w:t>. The State Committee has never made a decision on that application. During the past five years, more than a dozen Jehovah’s Witnesses in Ganja have been subject to severe fines for meeting for</w:t>
      </w:r>
      <w:r>
        <w:rPr>
          <w:rStyle w:val="Aucun"/>
          <w:rFonts w:ascii="Times New Roman" w:hAnsi="Times New Roman"/>
          <w:sz w:val="24"/>
          <w:szCs w:val="24"/>
        </w:rPr>
        <w:t xml:space="preserve"> worship in private homes without such registration. </w:t>
      </w:r>
    </w:p>
    <w:p w:rsidR="0085642B" w:rsidRDefault="00CF4204">
      <w:pPr>
        <w:pStyle w:val="ListParagraph"/>
        <w:numPr>
          <w:ilvl w:val="0"/>
          <w:numId w:val="13"/>
        </w:numPr>
        <w:spacing w:before="240"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21 January 2015</w:t>
      </w:r>
      <w:r>
        <w:rPr>
          <w:rStyle w:val="Aucun"/>
          <w:rFonts w:ascii="Times New Roman" w:hAnsi="Times New Roman"/>
          <w:sz w:val="24"/>
          <w:szCs w:val="24"/>
        </w:rPr>
        <w:t xml:space="preserve"> Marc Hansen and </w:t>
      </w:r>
      <w:proofErr w:type="spellStart"/>
      <w:r>
        <w:rPr>
          <w:rStyle w:val="Aucun"/>
          <w:rFonts w:ascii="Times New Roman" w:hAnsi="Times New Roman"/>
          <w:sz w:val="24"/>
          <w:szCs w:val="24"/>
        </w:rPr>
        <w:t>Vasiliy</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Kalin</w:t>
      </w:r>
      <w:proofErr w:type="spellEnd"/>
      <w:r>
        <w:rPr>
          <w:rStyle w:val="Aucun"/>
          <w:rFonts w:ascii="Times New Roman" w:hAnsi="Times New Roman"/>
          <w:sz w:val="24"/>
          <w:szCs w:val="24"/>
        </w:rPr>
        <w:t xml:space="preserve">, representatives of the European Association of Jehovah’s Christian Witnesses, together with Kirill </w:t>
      </w:r>
      <w:proofErr w:type="spellStart"/>
      <w:r>
        <w:rPr>
          <w:rStyle w:val="Aucun"/>
          <w:rFonts w:ascii="Times New Roman" w:hAnsi="Times New Roman"/>
          <w:sz w:val="24"/>
          <w:szCs w:val="24"/>
        </w:rPr>
        <w:t>Stepanov</w:t>
      </w:r>
      <w:proofErr w:type="spellEnd"/>
      <w:r>
        <w:rPr>
          <w:rStyle w:val="Aucun"/>
          <w:rFonts w:ascii="Times New Roman" w:hAnsi="Times New Roman"/>
          <w:sz w:val="24"/>
          <w:szCs w:val="24"/>
        </w:rPr>
        <w:t>, a local representative, met with the chairman of the State Committee personally. During that meeting the chairman r</w:t>
      </w:r>
      <w:r>
        <w:rPr>
          <w:rStyle w:val="Aucun"/>
          <w:rFonts w:ascii="Times New Roman" w:hAnsi="Times New Roman"/>
          <w:sz w:val="24"/>
          <w:szCs w:val="24"/>
        </w:rPr>
        <w:t xml:space="preserve">ecommended that in order to resolve this matter the Community file new documents. The chairman gave the assurance </w:t>
      </w:r>
      <w:r>
        <w:rPr>
          <w:rStyle w:val="Aucun"/>
          <w:rFonts w:ascii="Times New Roman" w:hAnsi="Times New Roman"/>
          <w:sz w:val="24"/>
          <w:szCs w:val="24"/>
          <w:u w:val="single"/>
        </w:rPr>
        <w:t>there would be no further obstacles to the registration of the Ganja Religious Community of Jehovah’s Witnesses</w:t>
      </w:r>
      <w:r>
        <w:rPr>
          <w:rStyle w:val="Aucun"/>
          <w:rFonts w:ascii="Times New Roman" w:hAnsi="Times New Roman"/>
          <w:sz w:val="24"/>
          <w:szCs w:val="24"/>
        </w:rPr>
        <w:t>.</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1 September 2015</w:t>
      </w:r>
      <w:r>
        <w:rPr>
          <w:rStyle w:val="Aucun"/>
          <w:rFonts w:ascii="Times New Roman" w:hAnsi="Times New Roman"/>
          <w:sz w:val="24"/>
          <w:szCs w:val="24"/>
        </w:rPr>
        <w:t xml:space="preserve"> Kirill </w:t>
      </w:r>
      <w:proofErr w:type="spellStart"/>
      <w:r>
        <w:rPr>
          <w:rStyle w:val="Aucun"/>
          <w:rFonts w:ascii="Times New Roman" w:hAnsi="Times New Roman"/>
          <w:sz w:val="24"/>
          <w:szCs w:val="24"/>
        </w:rPr>
        <w:t>St</w:t>
      </w:r>
      <w:r>
        <w:rPr>
          <w:rStyle w:val="Aucun"/>
          <w:rFonts w:ascii="Times New Roman" w:hAnsi="Times New Roman"/>
          <w:sz w:val="24"/>
          <w:szCs w:val="24"/>
        </w:rPr>
        <w:t>epanov</w:t>
      </w:r>
      <w:proofErr w:type="spellEnd"/>
      <w:r>
        <w:rPr>
          <w:rStyle w:val="Aucun"/>
          <w:rFonts w:ascii="Times New Roman" w:hAnsi="Times New Roman"/>
          <w:sz w:val="24"/>
          <w:szCs w:val="24"/>
        </w:rPr>
        <w:t xml:space="preserve"> delivered to </w:t>
      </w:r>
      <w:proofErr w:type="spellStart"/>
      <w:r>
        <w:rPr>
          <w:rStyle w:val="Aucun"/>
          <w:rFonts w:ascii="Times New Roman" w:hAnsi="Times New Roman"/>
          <w:sz w:val="24"/>
          <w:szCs w:val="24"/>
        </w:rPr>
        <w:t>Mr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Anar</w:t>
      </w:r>
      <w:proofErr w:type="spellEnd"/>
      <w:r>
        <w:rPr>
          <w:rStyle w:val="Aucun"/>
          <w:rFonts w:ascii="Times New Roman" w:hAnsi="Times New Roman"/>
          <w:sz w:val="24"/>
          <w:szCs w:val="24"/>
        </w:rPr>
        <w:t xml:space="preserve"> Alizada of the State Committee copies of all of the application materials for registration of the Ganja Religious Community of Jehovah’s Witnesses.</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18 September 2015</w:t>
      </w:r>
      <w:r>
        <w:rPr>
          <w:rStyle w:val="Aucun"/>
          <w:rFonts w:ascii="Times New Roman" w:hAnsi="Times New Roman"/>
          <w:sz w:val="24"/>
          <w:szCs w:val="24"/>
        </w:rPr>
        <w:t xml:space="preserve"> </w:t>
      </w:r>
      <w:proofErr w:type="spellStart"/>
      <w:r>
        <w:rPr>
          <w:rStyle w:val="Aucun"/>
          <w:rFonts w:ascii="Times New Roman" w:hAnsi="Times New Roman"/>
          <w:sz w:val="24"/>
          <w:szCs w:val="24"/>
        </w:rPr>
        <w:t>Mr</w:t>
      </w:r>
      <w:proofErr w:type="spellEnd"/>
      <w:r>
        <w:rPr>
          <w:rStyle w:val="Aucun"/>
          <w:rFonts w:ascii="Times New Roman" w:hAnsi="Times New Roman"/>
          <w:sz w:val="24"/>
          <w:szCs w:val="24"/>
        </w:rPr>
        <w:t xml:space="preserve"> Alizada telephoned Kirill </w:t>
      </w:r>
      <w:proofErr w:type="spellStart"/>
      <w:r>
        <w:rPr>
          <w:rStyle w:val="Aucun"/>
          <w:rFonts w:ascii="Times New Roman" w:hAnsi="Times New Roman"/>
          <w:sz w:val="24"/>
          <w:szCs w:val="24"/>
        </w:rPr>
        <w:t>Stepanov</w:t>
      </w:r>
      <w:proofErr w:type="spellEnd"/>
      <w:r>
        <w:rPr>
          <w:rStyle w:val="Aucun"/>
          <w:rFonts w:ascii="Times New Roman" w:hAnsi="Times New Roman"/>
          <w:sz w:val="24"/>
          <w:szCs w:val="24"/>
        </w:rPr>
        <w:t xml:space="preserve"> and said that </w:t>
      </w:r>
      <w:r>
        <w:rPr>
          <w:rStyle w:val="Aucun"/>
          <w:rFonts w:ascii="Times New Roman" w:hAnsi="Times New Roman"/>
          <w:sz w:val="24"/>
          <w:szCs w:val="24"/>
          <w:u w:val="single"/>
        </w:rPr>
        <w:t>no defi</w:t>
      </w:r>
      <w:r>
        <w:rPr>
          <w:rStyle w:val="Aucun"/>
          <w:rFonts w:ascii="Times New Roman" w:hAnsi="Times New Roman"/>
          <w:sz w:val="24"/>
          <w:szCs w:val="24"/>
          <w:u w:val="single"/>
        </w:rPr>
        <w:t>ciencies were found in the documents</w:t>
      </w:r>
      <w:r>
        <w:rPr>
          <w:rStyle w:val="Aucun"/>
          <w:rFonts w:ascii="Times New Roman" w:hAnsi="Times New Roman"/>
          <w:sz w:val="24"/>
          <w:szCs w:val="24"/>
        </w:rPr>
        <w:t xml:space="preserve"> and asked him to file originals of the documents as soon as possible.</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21 September 2015</w:t>
      </w:r>
      <w:r>
        <w:rPr>
          <w:rStyle w:val="Aucun"/>
          <w:rFonts w:ascii="Times New Roman" w:hAnsi="Times New Roman"/>
          <w:sz w:val="24"/>
          <w:szCs w:val="24"/>
        </w:rPr>
        <w:t xml:space="preserve"> the Community submitted the application including two copies of the Charter.</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23 October 2015</w:t>
      </w:r>
      <w:r>
        <w:rPr>
          <w:rStyle w:val="Aucun"/>
          <w:rFonts w:ascii="Times New Roman" w:hAnsi="Times New Roman"/>
          <w:sz w:val="24"/>
          <w:szCs w:val="24"/>
        </w:rPr>
        <w:t xml:space="preserve"> the State Committee returned the</w:t>
      </w:r>
      <w:r>
        <w:rPr>
          <w:rStyle w:val="Aucun"/>
          <w:rFonts w:ascii="Times New Roman" w:hAnsi="Times New Roman"/>
          <w:sz w:val="24"/>
          <w:szCs w:val="24"/>
        </w:rPr>
        <w:t xml:space="preserve"> Community’s documents because they had failed to include in the application two copies of its Charter certified by the founder(s) or his/her (their) authorized representative.” </w:t>
      </w:r>
      <w:r>
        <w:rPr>
          <w:rStyle w:val="Aucun"/>
          <w:rFonts w:ascii="Times New Roman" w:hAnsi="Times New Roman"/>
          <w:sz w:val="24"/>
          <w:szCs w:val="24"/>
          <w:u w:val="single"/>
        </w:rPr>
        <w:t>The State Committee had not pointed out this purported problem previously</w:t>
      </w:r>
      <w:r>
        <w:rPr>
          <w:rStyle w:val="Aucun"/>
          <w:rFonts w:ascii="Times New Roman" w:hAnsi="Times New Roman"/>
          <w:sz w:val="24"/>
          <w:szCs w:val="24"/>
        </w:rPr>
        <w:t>.</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10 November 2015</w:t>
      </w:r>
      <w:r>
        <w:rPr>
          <w:rStyle w:val="Aucun"/>
          <w:rFonts w:ascii="Times New Roman" w:hAnsi="Times New Roman"/>
          <w:sz w:val="24"/>
          <w:szCs w:val="24"/>
        </w:rPr>
        <w:t xml:space="preserve"> the Community refiled its application; this time with two copies of its Charter certified by the founder(s) or his/her (their) authorized representative. </w:t>
      </w:r>
      <w:r>
        <w:rPr>
          <w:rStyle w:val="Aucun"/>
          <w:rFonts w:ascii="Times New Roman" w:hAnsi="Times New Roman"/>
          <w:sz w:val="24"/>
          <w:szCs w:val="24"/>
          <w:u w:val="single"/>
        </w:rPr>
        <w:t>The application was otherwise identical to the application filed on 21 September 2015</w:t>
      </w:r>
      <w:r>
        <w:rPr>
          <w:rStyle w:val="Aucun"/>
          <w:rFonts w:ascii="Times New Roman" w:hAnsi="Times New Roman"/>
          <w:sz w:val="24"/>
          <w:szCs w:val="24"/>
        </w:rPr>
        <w:t>.</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18 February 2016</w:t>
      </w:r>
      <w:r>
        <w:rPr>
          <w:rStyle w:val="Aucun"/>
          <w:rFonts w:ascii="Times New Roman" w:hAnsi="Times New Roman"/>
          <w:sz w:val="24"/>
          <w:szCs w:val="24"/>
        </w:rPr>
        <w:t xml:space="preserve"> the State Committee asked the Community to withdraw its application because of a purported problem with one of the founders. </w:t>
      </w:r>
      <w:r>
        <w:rPr>
          <w:rStyle w:val="Aucun"/>
          <w:rFonts w:ascii="Times New Roman" w:hAnsi="Times New Roman"/>
          <w:sz w:val="24"/>
          <w:szCs w:val="24"/>
          <w:u w:val="single"/>
        </w:rPr>
        <w:t>The State Committee had not pointed out this purported problem previously</w:t>
      </w:r>
      <w:r>
        <w:rPr>
          <w:rStyle w:val="Aucun"/>
          <w:rFonts w:ascii="Times New Roman" w:hAnsi="Times New Roman"/>
          <w:sz w:val="24"/>
          <w:szCs w:val="24"/>
        </w:rPr>
        <w:t xml:space="preserve">. </w:t>
      </w:r>
      <w:proofErr w:type="spellStart"/>
      <w:r>
        <w:rPr>
          <w:rStyle w:val="Aucun"/>
          <w:rFonts w:ascii="Times New Roman" w:hAnsi="Times New Roman"/>
          <w:sz w:val="24"/>
          <w:szCs w:val="24"/>
        </w:rPr>
        <w:t>Mr</w:t>
      </w:r>
      <w:proofErr w:type="spellEnd"/>
      <w:r>
        <w:rPr>
          <w:rStyle w:val="Aucun"/>
          <w:rFonts w:ascii="Times New Roman" w:hAnsi="Times New Roman"/>
          <w:sz w:val="24"/>
          <w:szCs w:val="24"/>
        </w:rPr>
        <w:t> </w:t>
      </w:r>
      <w:proofErr w:type="spellStart"/>
      <w:r>
        <w:rPr>
          <w:rStyle w:val="Aucun"/>
          <w:rFonts w:ascii="Times New Roman" w:hAnsi="Times New Roman"/>
          <w:sz w:val="24"/>
          <w:szCs w:val="24"/>
        </w:rPr>
        <w:t>Bahruz</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Muslimov</w:t>
      </w:r>
      <w:proofErr w:type="spellEnd"/>
      <w:r>
        <w:rPr>
          <w:rStyle w:val="Aucun"/>
          <w:rFonts w:ascii="Times New Roman" w:hAnsi="Times New Roman"/>
          <w:sz w:val="24"/>
          <w:szCs w:val="24"/>
        </w:rPr>
        <w:t xml:space="preserve"> assured </w:t>
      </w:r>
      <w:proofErr w:type="spellStart"/>
      <w:r>
        <w:rPr>
          <w:rStyle w:val="Aucun"/>
          <w:rFonts w:ascii="Times New Roman" w:hAnsi="Times New Roman"/>
          <w:sz w:val="24"/>
          <w:szCs w:val="24"/>
        </w:rPr>
        <w:t>Mr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Stepanov</w:t>
      </w:r>
      <w:proofErr w:type="spellEnd"/>
      <w:r>
        <w:rPr>
          <w:rStyle w:val="Aucun"/>
          <w:rFonts w:ascii="Times New Roman" w:hAnsi="Times New Roman"/>
          <w:sz w:val="24"/>
          <w:szCs w:val="24"/>
        </w:rPr>
        <w:t xml:space="preserve"> that if the Community filed a new application in all other respects the same as the one submitted on 10 November 2015, then </w:t>
      </w:r>
      <w:r>
        <w:rPr>
          <w:rStyle w:val="Aucun"/>
          <w:rFonts w:ascii="Times New Roman" w:hAnsi="Times New Roman"/>
          <w:sz w:val="24"/>
          <w:szCs w:val="24"/>
          <w:u w:val="single"/>
        </w:rPr>
        <w:t>the Committee would approve it</w:t>
      </w:r>
      <w:r>
        <w:rPr>
          <w:rStyle w:val="Aucun"/>
          <w:rFonts w:ascii="Times New Roman" w:hAnsi="Times New Roman"/>
          <w:sz w:val="24"/>
          <w:szCs w:val="24"/>
        </w:rPr>
        <w:t xml:space="preserve"> because there were no other shortcomings with the documents.</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15 March 2016</w:t>
      </w:r>
      <w:r>
        <w:rPr>
          <w:rStyle w:val="Aucun"/>
          <w:rFonts w:ascii="Times New Roman" w:hAnsi="Times New Roman"/>
          <w:sz w:val="24"/>
          <w:szCs w:val="24"/>
        </w:rPr>
        <w:t xml:space="preserve"> the Community refiled its application for registration. Aside from changes to some of the founders, </w:t>
      </w:r>
      <w:r>
        <w:rPr>
          <w:rStyle w:val="Aucun"/>
          <w:rFonts w:ascii="Times New Roman" w:hAnsi="Times New Roman"/>
          <w:sz w:val="24"/>
          <w:szCs w:val="24"/>
          <w:u w:val="single"/>
        </w:rPr>
        <w:t>the application was identical to the application filed on 10 November 2015</w:t>
      </w:r>
      <w:r>
        <w:rPr>
          <w:rStyle w:val="Aucun"/>
          <w:rFonts w:ascii="Times New Roman" w:hAnsi="Times New Roman"/>
          <w:sz w:val="24"/>
          <w:szCs w:val="24"/>
        </w:rPr>
        <w:t>.</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26 April 2016</w:t>
      </w:r>
      <w:r>
        <w:rPr>
          <w:rStyle w:val="Aucun"/>
          <w:rFonts w:ascii="Times New Roman" w:hAnsi="Times New Roman"/>
          <w:sz w:val="24"/>
          <w:szCs w:val="24"/>
        </w:rPr>
        <w:t xml:space="preserve"> the State Committee returned the Community’s </w:t>
      </w:r>
      <w:r>
        <w:rPr>
          <w:rStyle w:val="Aucun"/>
          <w:rFonts w:ascii="Times New Roman" w:hAnsi="Times New Roman"/>
          <w:sz w:val="24"/>
          <w:szCs w:val="24"/>
        </w:rPr>
        <w:t xml:space="preserve">application on the alleged basis the Community had used the wrong form for Attachment No. 1. </w:t>
      </w:r>
      <w:r>
        <w:rPr>
          <w:rStyle w:val="Aucun"/>
          <w:rFonts w:ascii="Times New Roman" w:hAnsi="Times New Roman"/>
          <w:sz w:val="24"/>
          <w:szCs w:val="24"/>
          <w:u w:val="single"/>
        </w:rPr>
        <w:t>The State Committee had not pointed out this purported problem previously</w:t>
      </w:r>
      <w:r>
        <w:rPr>
          <w:rStyle w:val="Aucun"/>
          <w:rFonts w:ascii="Times New Roman" w:hAnsi="Times New Roman"/>
          <w:sz w:val="24"/>
          <w:szCs w:val="24"/>
        </w:rPr>
        <w:t>.</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16 May 2016</w:t>
      </w:r>
      <w:r>
        <w:rPr>
          <w:rStyle w:val="Aucun"/>
          <w:rFonts w:ascii="Times New Roman" w:hAnsi="Times New Roman"/>
          <w:sz w:val="24"/>
          <w:szCs w:val="24"/>
        </w:rPr>
        <w:t xml:space="preserve"> the Community refiled its application for registration using the form for</w:t>
      </w:r>
      <w:r>
        <w:rPr>
          <w:rStyle w:val="Aucun"/>
          <w:rFonts w:ascii="Times New Roman" w:hAnsi="Times New Roman"/>
          <w:sz w:val="24"/>
          <w:szCs w:val="24"/>
        </w:rPr>
        <w:t xml:space="preserve"> Attachment No. 1 recommended by the State Committee. </w:t>
      </w:r>
      <w:r>
        <w:rPr>
          <w:rStyle w:val="Aucun"/>
          <w:rFonts w:ascii="Times New Roman" w:hAnsi="Times New Roman"/>
          <w:sz w:val="24"/>
          <w:szCs w:val="24"/>
          <w:u w:val="single"/>
        </w:rPr>
        <w:t>The application was otherwise identical to the previous applications</w:t>
      </w:r>
      <w:r>
        <w:rPr>
          <w:rStyle w:val="Aucun"/>
          <w:rFonts w:ascii="Times New Roman" w:hAnsi="Times New Roman"/>
          <w:sz w:val="24"/>
          <w:szCs w:val="24"/>
        </w:rPr>
        <w:t>.</w:t>
      </w:r>
    </w:p>
    <w:p w:rsidR="0085642B" w:rsidRDefault="00CF4204">
      <w:pPr>
        <w:pStyle w:val="ListParagraph"/>
        <w:spacing w:after="0" w:line="240" w:lineRule="auto"/>
        <w:ind w:left="1843"/>
        <w:jc w:val="both"/>
      </w:pPr>
      <w:r>
        <w:rPr>
          <w:rStyle w:val="Aucun"/>
          <w:rFonts w:ascii="Times New Roman" w:hAnsi="Times New Roman"/>
          <w:sz w:val="24"/>
          <w:szCs w:val="24"/>
        </w:rPr>
        <w:t xml:space="preserve">On </w:t>
      </w:r>
      <w:r>
        <w:rPr>
          <w:rStyle w:val="Aucun"/>
          <w:rFonts w:ascii="Times New Roman" w:hAnsi="Times New Roman"/>
          <w:b/>
          <w:bCs/>
          <w:sz w:val="24"/>
          <w:szCs w:val="24"/>
        </w:rPr>
        <w:t>3 August 2016</w:t>
      </w:r>
      <w:r>
        <w:rPr>
          <w:rStyle w:val="Aucun"/>
          <w:rFonts w:ascii="Times New Roman" w:hAnsi="Times New Roman"/>
          <w:sz w:val="24"/>
          <w:szCs w:val="24"/>
        </w:rPr>
        <w:t xml:space="preserve"> the State Committee returned the Community’s application. The State Committee now asked that Jehovah’s Witnesses “t</w:t>
      </w:r>
      <w:r>
        <w:rPr>
          <w:rStyle w:val="Aucun"/>
          <w:rFonts w:ascii="Times New Roman" w:hAnsi="Times New Roman"/>
          <w:sz w:val="24"/>
          <w:szCs w:val="24"/>
        </w:rPr>
        <w:t xml:space="preserve">ake into consideration” the fact that some of the founders have been brought to administrative liability in the past. This remark is inappropriate. Had the State Committee made a decision within 40 days, as required under Article 8.1 of the </w:t>
      </w:r>
      <w:r>
        <w:rPr>
          <w:rStyle w:val="Aucun"/>
          <w:rFonts w:ascii="Times New Roman" w:hAnsi="Times New Roman"/>
          <w:i/>
          <w:iCs/>
          <w:sz w:val="24"/>
          <w:szCs w:val="24"/>
        </w:rPr>
        <w:t>Law of the Azer</w:t>
      </w:r>
      <w:r>
        <w:rPr>
          <w:rStyle w:val="Aucun"/>
          <w:rFonts w:ascii="Times New Roman" w:hAnsi="Times New Roman"/>
          <w:i/>
          <w:iCs/>
          <w:sz w:val="24"/>
          <w:szCs w:val="24"/>
        </w:rPr>
        <w:t>baijan Republic on State Registration and State Register of Legal Entities</w:t>
      </w:r>
      <w:r>
        <w:rPr>
          <w:rStyle w:val="Aucun"/>
          <w:rFonts w:ascii="Times New Roman" w:hAnsi="Times New Roman"/>
          <w:sz w:val="24"/>
          <w:szCs w:val="24"/>
        </w:rPr>
        <w:t>, many if not all of these fines would never have been imposed. Not only have these individuals been punished with severe fines for exercising their constitutional and ICCPR-protecte</w:t>
      </w:r>
      <w:r>
        <w:rPr>
          <w:rStyle w:val="Aucun"/>
          <w:rFonts w:ascii="Times New Roman" w:hAnsi="Times New Roman"/>
          <w:sz w:val="24"/>
          <w:szCs w:val="24"/>
        </w:rPr>
        <w:t>d freedom of worship, but the State Committee is now suggesting they should be further punished by being deprived of the right to be founders or members of a Religious Community.</w:t>
      </w:r>
    </w:p>
    <w:p w:rsidR="0085642B" w:rsidRDefault="00CF4204">
      <w:pPr>
        <w:pStyle w:val="ListParagraph"/>
        <w:spacing w:after="0" w:line="240" w:lineRule="auto"/>
        <w:ind w:left="1843"/>
        <w:jc w:val="both"/>
      </w:pPr>
      <w:r>
        <w:rPr>
          <w:rStyle w:val="Aucun"/>
          <w:rFonts w:ascii="Times New Roman" w:hAnsi="Times New Roman"/>
          <w:sz w:val="24"/>
          <w:szCs w:val="24"/>
        </w:rPr>
        <w:t>The State Committee has never raised this issue until now – after the Communi</w:t>
      </w:r>
      <w:r>
        <w:rPr>
          <w:rStyle w:val="Aucun"/>
          <w:rFonts w:ascii="Times New Roman" w:hAnsi="Times New Roman"/>
          <w:sz w:val="24"/>
          <w:szCs w:val="24"/>
        </w:rPr>
        <w:t>ty filed several applications and after the State Committee gave repeated assurances all of the documents were in order.</w:t>
      </w:r>
    </w:p>
    <w:p w:rsidR="0085642B" w:rsidRDefault="00CF4204">
      <w:pPr>
        <w:pStyle w:val="ListParagraph"/>
        <w:numPr>
          <w:ilvl w:val="0"/>
          <w:numId w:val="13"/>
        </w:numPr>
        <w:spacing w:after="0" w:line="240" w:lineRule="auto"/>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14 September 2016</w:t>
      </w:r>
      <w:r>
        <w:rPr>
          <w:rStyle w:val="Aucun"/>
          <w:rFonts w:ascii="Times New Roman" w:hAnsi="Times New Roman"/>
          <w:sz w:val="24"/>
          <w:szCs w:val="24"/>
        </w:rPr>
        <w:t xml:space="preserve"> representatives of EAJCW met with the Chairman of the State Committee and it was indicated that no progress would </w:t>
      </w:r>
      <w:r>
        <w:rPr>
          <w:rStyle w:val="Aucun"/>
          <w:rFonts w:ascii="Times New Roman" w:hAnsi="Times New Roman"/>
          <w:sz w:val="24"/>
          <w:szCs w:val="24"/>
        </w:rPr>
        <w:t>be made with the Ganja application until the matter of re-registration of the Baku Community was resolved. The State Committee made an offer to assist in expediting this re-registration provided accurate documents were submitted.</w:t>
      </w:r>
      <w:r w:rsidRPr="00BD386C">
        <w:rPr>
          <w:rStyle w:val="Aucun"/>
          <w:rFonts w:ascii="Times New Roman" w:hAnsi="Times New Roman"/>
          <w:sz w:val="24"/>
          <w:szCs w:val="24"/>
        </w:rPr>
        <w:t xml:space="preserve"> While Azerbaijan was invit</w:t>
      </w:r>
      <w:r w:rsidRPr="00BD386C">
        <w:rPr>
          <w:rStyle w:val="Aucun"/>
          <w:rFonts w:ascii="Times New Roman" w:hAnsi="Times New Roman"/>
          <w:sz w:val="24"/>
          <w:szCs w:val="24"/>
        </w:rPr>
        <w:t xml:space="preserve">ed to </w:t>
      </w:r>
      <w:r>
        <w:rPr>
          <w:rFonts w:ascii="Times New Roman" w:hAnsi="Times New Roman"/>
          <w:sz w:val="24"/>
          <w:szCs w:val="24"/>
        </w:rPr>
        <w:t>indicate any steps taken towards abolishing the requirement of registration for religious communities</w:t>
      </w:r>
      <w:r w:rsidRPr="00BD386C">
        <w:rPr>
          <w:rFonts w:ascii="Times New Roman" w:hAnsi="Times New Roman"/>
          <w:sz w:val="24"/>
          <w:szCs w:val="24"/>
        </w:rPr>
        <w:t>, the only move observed is a new step backwards since the meeting held with the same authority more than one-and-a-half year ago on January 21, 2015</w:t>
      </w:r>
      <w:r w:rsidRPr="00BD386C">
        <w:rPr>
          <w:rFonts w:ascii="Times New Roman" w:hAnsi="Times New Roman"/>
          <w:sz w:val="24"/>
          <w:szCs w:val="24"/>
        </w:rPr>
        <w:t xml:space="preserve"> it was claimed that </w:t>
      </w:r>
      <w:r>
        <w:rPr>
          <w:rStyle w:val="Aucun"/>
          <w:rFonts w:ascii="Times New Roman" w:hAnsi="Times New Roman"/>
          <w:sz w:val="24"/>
          <w:szCs w:val="24"/>
          <w:u w:val="single"/>
        </w:rPr>
        <w:t>there would be no further obstacles to the registration of the Ganja Religious Community of Jehovah’s Witnesses</w:t>
      </w:r>
      <w:r>
        <w:rPr>
          <w:rFonts w:ascii="Times New Roman" w:hAnsi="Times New Roman"/>
          <w:sz w:val="24"/>
          <w:szCs w:val="24"/>
        </w:rPr>
        <w:t>.</w:t>
      </w:r>
      <w:r w:rsidRPr="00BD386C">
        <w:rPr>
          <w:rFonts w:ascii="Times New Roman" w:hAnsi="Times New Roman"/>
          <w:sz w:val="24"/>
          <w:szCs w:val="24"/>
        </w:rPr>
        <w:t xml:space="preserve"> It therefore cannot be stated that "</w:t>
      </w:r>
      <w:r>
        <w:rPr>
          <w:rFonts w:ascii="Times New Roman" w:hAnsi="Times New Roman"/>
          <w:sz w:val="24"/>
          <w:szCs w:val="24"/>
        </w:rPr>
        <w:t xml:space="preserve">the registration procedure is quite </w:t>
      </w:r>
      <w:r>
        <w:rPr>
          <w:rFonts w:ascii="Times New Roman" w:hAnsi="Times New Roman"/>
          <w:sz w:val="24"/>
          <w:szCs w:val="24"/>
        </w:rPr>
        <w:t>simple”</w:t>
      </w:r>
      <w:r w:rsidRPr="00BD386C">
        <w:rPr>
          <w:rFonts w:ascii="Times New Roman" w:hAnsi="Times New Roman"/>
          <w:sz w:val="24"/>
          <w:szCs w:val="24"/>
        </w:rPr>
        <w:t xml:space="preserve"> or</w:t>
      </w:r>
      <w:r w:rsidRPr="00BD386C">
        <w:rPr>
          <w:rFonts w:ascii="Times New Roman" w:hAnsi="Times New Roman"/>
          <w:sz w:val="24"/>
          <w:szCs w:val="24"/>
        </w:rPr>
        <w:t xml:space="preserve"> </w:t>
      </w:r>
      <w:r>
        <w:rPr>
          <w:rFonts w:ascii="Times New Roman" w:hAnsi="Times New Roman"/>
          <w:sz w:val="24"/>
          <w:szCs w:val="24"/>
        </w:rPr>
        <w:t>that “occurrence of any problem regardi</w:t>
      </w:r>
      <w:r>
        <w:rPr>
          <w:rFonts w:ascii="Times New Roman" w:hAnsi="Times New Roman"/>
          <w:sz w:val="24"/>
          <w:szCs w:val="24"/>
        </w:rPr>
        <w:t>ng the state registration is usually related with the religious organizations themselve</w:t>
      </w:r>
      <w:r w:rsidRPr="00BD386C">
        <w:rPr>
          <w:rFonts w:ascii="Times New Roman" w:hAnsi="Times New Roman"/>
          <w:sz w:val="24"/>
          <w:szCs w:val="24"/>
        </w:rPr>
        <w:t>s</w:t>
      </w:r>
      <w:r>
        <w:rPr>
          <w:rFonts w:ascii="Times New Roman" w:hAnsi="Times New Roman"/>
          <w:sz w:val="24"/>
          <w:szCs w:val="24"/>
        </w:rPr>
        <w:t>”</w:t>
      </w:r>
      <w:r w:rsidRPr="00BD386C">
        <w:rPr>
          <w:rFonts w:ascii="Times New Roman" w:hAnsi="Times New Roman"/>
          <w:sz w:val="24"/>
          <w:szCs w:val="24"/>
        </w:rPr>
        <w:t xml:space="preserve"> as alleged in the answer from the government.</w:t>
      </w:r>
    </w:p>
    <w:p w:rsidR="003E4AE9" w:rsidRPr="003E4AE9" w:rsidRDefault="00CF4204" w:rsidP="003E4AE9">
      <w:pPr>
        <w:jc w:val="both"/>
      </w:pPr>
    </w:p>
    <w:p w:rsidR="0085642B" w:rsidRDefault="00CF4204">
      <w:pPr>
        <w:pStyle w:val="ListParagraph"/>
        <w:numPr>
          <w:ilvl w:val="1"/>
          <w:numId w:val="14"/>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There is a clear pattern in the above chronology. Each time the Community has applied, the State Committee has found a </w:t>
      </w:r>
      <w:r>
        <w:rPr>
          <w:rStyle w:val="Aucun"/>
          <w:rFonts w:ascii="Times New Roman" w:hAnsi="Times New Roman"/>
          <w:sz w:val="24"/>
          <w:szCs w:val="24"/>
        </w:rPr>
        <w:t xml:space="preserve">new reason to withhold registration. This contradicts Article 4.2 of the Guidelines for State Registration of Non-Profit Organizations and Academic Institutions and Article 8.3 of the Law of the Azerbaijan Republic on State Registration and State Register </w:t>
      </w:r>
      <w:r>
        <w:rPr>
          <w:rStyle w:val="Aucun"/>
          <w:rFonts w:ascii="Times New Roman" w:hAnsi="Times New Roman"/>
          <w:sz w:val="24"/>
          <w:szCs w:val="24"/>
        </w:rPr>
        <w:t>of Legal Entities. The law requires that “</w:t>
      </w:r>
      <w:r>
        <w:rPr>
          <w:rStyle w:val="Aucun"/>
          <w:rFonts w:ascii="Times New Roman" w:hAnsi="Times New Roman"/>
          <w:b/>
          <w:bCs/>
          <w:sz w:val="24"/>
          <w:szCs w:val="24"/>
        </w:rPr>
        <w:t>all</w:t>
      </w:r>
      <w:r>
        <w:rPr>
          <w:rStyle w:val="Aucun"/>
          <w:rFonts w:ascii="Times New Roman" w:hAnsi="Times New Roman"/>
          <w:sz w:val="24"/>
          <w:szCs w:val="24"/>
        </w:rPr>
        <w:t xml:space="preserve"> deficiencies that give no reason for rejection should be found </w:t>
      </w:r>
      <w:r>
        <w:rPr>
          <w:rStyle w:val="Aucun"/>
          <w:rFonts w:ascii="Times New Roman" w:hAnsi="Times New Roman"/>
          <w:b/>
          <w:bCs/>
          <w:sz w:val="24"/>
          <w:szCs w:val="24"/>
        </w:rPr>
        <w:t>at the same time</w:t>
      </w:r>
      <w:r>
        <w:rPr>
          <w:rStyle w:val="Aucun"/>
          <w:rFonts w:ascii="Times New Roman" w:hAnsi="Times New Roman"/>
          <w:sz w:val="24"/>
          <w:szCs w:val="24"/>
        </w:rPr>
        <w:t>, and be presented to the applicant for further correction.” (Emphasis added.)</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It is also worrying to observe that the official rep</w:t>
      </w:r>
      <w:r>
        <w:rPr>
          <w:rStyle w:val="Aucun"/>
          <w:rFonts w:ascii="Times New Roman" w:hAnsi="Times New Roman"/>
          <w:sz w:val="24"/>
          <w:szCs w:val="24"/>
        </w:rPr>
        <w:t>ly of the Government of Azerbaijan lists the religious minority of Jehovah’s Witnesses as a ‘sect’ (§154). This pejorative term indicates the government’s negative preconceived ideas and discrimination.</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The lack of registration largely explains the recent </w:t>
      </w:r>
      <w:r>
        <w:rPr>
          <w:rStyle w:val="Aucun"/>
          <w:rFonts w:ascii="Times New Roman" w:hAnsi="Times New Roman"/>
          <w:sz w:val="24"/>
          <w:szCs w:val="24"/>
        </w:rPr>
        <w:t xml:space="preserve">increase of police harassment observed in </w:t>
      </w:r>
      <w:proofErr w:type="spellStart"/>
      <w:r>
        <w:rPr>
          <w:rStyle w:val="Aucun"/>
          <w:rFonts w:ascii="Times New Roman" w:hAnsi="Times New Roman"/>
          <w:sz w:val="24"/>
          <w:szCs w:val="24"/>
        </w:rPr>
        <w:t>Gakh</w:t>
      </w:r>
      <w:proofErr w:type="spellEnd"/>
      <w:r>
        <w:rPr>
          <w:rStyle w:val="Aucun"/>
          <w:rFonts w:ascii="Times New Roman" w:hAnsi="Times New Roman"/>
          <w:sz w:val="24"/>
          <w:szCs w:val="24"/>
        </w:rPr>
        <w:t xml:space="preserve"> and other places as exemplified hereafter.</w:t>
      </w:r>
    </w:p>
    <w:p w:rsidR="0085642B" w:rsidRDefault="00CF4204">
      <w:pPr>
        <w:pStyle w:val="ListParagraph"/>
        <w:numPr>
          <w:ilvl w:val="0"/>
          <w:numId w:val="15"/>
        </w:numPr>
        <w:spacing w:line="240" w:lineRule="auto"/>
        <w:outlineLvl w:val="1"/>
        <w:rPr>
          <w:rFonts w:ascii="Times New Roman" w:hAnsi="Times New Roman"/>
          <w:b/>
          <w:bCs/>
          <w:sz w:val="24"/>
          <w:szCs w:val="24"/>
        </w:rPr>
      </w:pPr>
      <w:r>
        <w:rPr>
          <w:rStyle w:val="Aucun"/>
          <w:rFonts w:ascii="Times New Roman" w:hAnsi="Times New Roman"/>
          <w:b/>
          <w:bCs/>
          <w:sz w:val="24"/>
          <w:szCs w:val="24"/>
        </w:rPr>
        <w:t>Incompatibility between the current legislation on religion and the State party’s obligations under article 18 of the Covenant</w:t>
      </w:r>
    </w:p>
    <w:p w:rsidR="0085642B" w:rsidRDefault="00CF4204">
      <w:pPr>
        <w:pStyle w:val="ListParagraph"/>
        <w:numPr>
          <w:ilvl w:val="1"/>
          <w:numId w:val="16"/>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The SCWRA has not refused import of any new publications of Jehovah’s Witnesses since November 2015. At present, Jehovah’s Witnesses do not have any claims in Azerbaijan courts against the SCWRA’s censorship of their religious literature. </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However, in Apri</w:t>
      </w:r>
      <w:r>
        <w:rPr>
          <w:rStyle w:val="Aucun"/>
          <w:rFonts w:ascii="Times New Roman" w:hAnsi="Times New Roman"/>
          <w:sz w:val="24"/>
          <w:szCs w:val="24"/>
        </w:rPr>
        <w:t xml:space="preserve">l 2016 the SCWRA ran out of control stamps. Each piece of imported literature—whether a book, DVD, or even one-page leaflet—must have the SCWRA’s control stamp on it. The cost of a single stamp is 0.02 </w:t>
      </w:r>
      <w:proofErr w:type="spellStart"/>
      <w:r>
        <w:rPr>
          <w:rStyle w:val="Aucun"/>
          <w:rFonts w:ascii="Times New Roman" w:hAnsi="Times New Roman"/>
          <w:sz w:val="24"/>
          <w:szCs w:val="24"/>
        </w:rPr>
        <w:t>manats</w:t>
      </w:r>
      <w:proofErr w:type="spellEnd"/>
      <w:r>
        <w:rPr>
          <w:rStyle w:val="Aucun"/>
          <w:rFonts w:ascii="Times New Roman" w:hAnsi="Times New Roman"/>
          <w:sz w:val="24"/>
          <w:szCs w:val="24"/>
        </w:rPr>
        <w:t xml:space="preserve">, and religious communities must obtain them at </w:t>
      </w:r>
      <w:r>
        <w:rPr>
          <w:rStyle w:val="Aucun"/>
          <w:rFonts w:ascii="Times New Roman" w:hAnsi="Times New Roman"/>
          <w:sz w:val="24"/>
          <w:szCs w:val="24"/>
        </w:rPr>
        <w:t xml:space="preserve">their own expense. This places an additional financial burden on the religious community. The SCWRA still has no stamps. As a result, the Religious Community has imported 84 different publications (98,702 items) without control stamps. The SCWRA has asked </w:t>
      </w:r>
      <w:r>
        <w:rPr>
          <w:rStyle w:val="Aucun"/>
          <w:rFonts w:ascii="Times New Roman" w:hAnsi="Times New Roman"/>
          <w:sz w:val="24"/>
          <w:szCs w:val="24"/>
        </w:rPr>
        <w:t xml:space="preserve">that the Community not distribute any of those publications until control stamps are provided. Individual Witnesses risk arrest and prosecution for possessing or distributing religious literature without a control stamp, even though the SCWRA approved its </w:t>
      </w:r>
      <w:r>
        <w:rPr>
          <w:rStyle w:val="Aucun"/>
          <w:rFonts w:ascii="Times New Roman" w:hAnsi="Times New Roman"/>
          <w:sz w:val="24"/>
          <w:szCs w:val="24"/>
        </w:rPr>
        <w:t>import.</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The Law on Freedom of Religious Beliefs (Article 12) confines the activity of religious associations to their registered legal address. This provision contradicts international jurisprudence, which recognizes the right to manifest religious belief </w:t>
      </w:r>
      <w:r>
        <w:rPr>
          <w:rStyle w:val="Aucun"/>
          <w:rFonts w:ascii="Times New Roman" w:hAnsi="Times New Roman"/>
          <w:sz w:val="24"/>
          <w:szCs w:val="24"/>
        </w:rPr>
        <w:t>in democratic societies.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Gakh</w:t>
      </w:r>
      <w:proofErr w:type="spellEnd"/>
      <w:r>
        <w:rPr>
          <w:rStyle w:val="Aucun"/>
          <w:rFonts w:ascii="Times New Roman" w:hAnsi="Times New Roman"/>
          <w:sz w:val="24"/>
          <w:szCs w:val="24"/>
        </w:rPr>
        <w:t xml:space="preserve">. On 8 March 2016 Rahim </w:t>
      </w:r>
      <w:proofErr w:type="spellStart"/>
      <w:r>
        <w:rPr>
          <w:rStyle w:val="Aucun"/>
          <w:rFonts w:ascii="Times New Roman" w:hAnsi="Times New Roman"/>
          <w:sz w:val="24"/>
          <w:szCs w:val="24"/>
        </w:rPr>
        <w:t>Karimov</w:t>
      </w:r>
      <w:proofErr w:type="spellEnd"/>
      <w:r>
        <w:rPr>
          <w:rStyle w:val="Aucun"/>
          <w:rFonts w:ascii="Times New Roman" w:hAnsi="Times New Roman"/>
          <w:sz w:val="24"/>
          <w:szCs w:val="24"/>
        </w:rPr>
        <w:t xml:space="preserve"> and Giorgi </w:t>
      </w:r>
      <w:proofErr w:type="spellStart"/>
      <w:r>
        <w:rPr>
          <w:rStyle w:val="Aucun"/>
          <w:rFonts w:ascii="Times New Roman" w:hAnsi="Times New Roman"/>
          <w:sz w:val="24"/>
          <w:szCs w:val="24"/>
        </w:rPr>
        <w:t>Okrojashvili</w:t>
      </w:r>
      <w:proofErr w:type="spellEnd"/>
      <w:r>
        <w:rPr>
          <w:rStyle w:val="Aucun"/>
          <w:rFonts w:ascii="Times New Roman" w:hAnsi="Times New Roman"/>
          <w:sz w:val="24"/>
          <w:szCs w:val="24"/>
        </w:rPr>
        <w:t xml:space="preserve"> were speaking to a person who showed interest in the Bible and in the religious publications of Jehovah's Witnesses. A police officer approached them and asked what they w</w:t>
      </w:r>
      <w:r>
        <w:rPr>
          <w:rStyle w:val="Aucun"/>
          <w:rFonts w:ascii="Times New Roman" w:hAnsi="Times New Roman"/>
          <w:sz w:val="24"/>
          <w:szCs w:val="24"/>
        </w:rPr>
        <w:t>ere distributing. Rahim explained that they were talking about the Bible and that all of their religious literature had been granted permission for import by the SCWRA; each item bore the SCWRA’s control stamp approving distribution. Despite this, the poli</w:t>
      </w:r>
      <w:r>
        <w:rPr>
          <w:rStyle w:val="Aucun"/>
          <w:rFonts w:ascii="Times New Roman" w:hAnsi="Times New Roman"/>
          <w:sz w:val="24"/>
          <w:szCs w:val="24"/>
        </w:rPr>
        <w:t>ce officers detained the Witnesses and took them to the local police division. They were held at the Police Division for approximately five hours, interrogated, and ordered to write statements. Officers exerted psychological pressure and physically intimid</w:t>
      </w:r>
      <w:r>
        <w:rPr>
          <w:rStyle w:val="Aucun"/>
          <w:rFonts w:ascii="Times New Roman" w:hAnsi="Times New Roman"/>
          <w:sz w:val="24"/>
          <w:szCs w:val="24"/>
        </w:rPr>
        <w:t xml:space="preserve">ated the two Witnesses. The police drew up Protocols on Administrative Violations and accused them of violating Article 515.0.4 of the Administrative Violations Code. On 7 April 2016 </w:t>
      </w:r>
      <w:proofErr w:type="spellStart"/>
      <w:r>
        <w:rPr>
          <w:rStyle w:val="Aucun"/>
          <w:rFonts w:ascii="Times New Roman" w:hAnsi="Times New Roman"/>
          <w:sz w:val="24"/>
          <w:szCs w:val="24"/>
        </w:rPr>
        <w:t>Gakh</w:t>
      </w:r>
      <w:proofErr w:type="spellEnd"/>
      <w:r>
        <w:rPr>
          <w:rStyle w:val="Aucun"/>
          <w:rFonts w:ascii="Times New Roman" w:hAnsi="Times New Roman"/>
          <w:sz w:val="24"/>
          <w:szCs w:val="24"/>
        </w:rPr>
        <w:t xml:space="preserve"> District Court Judge </w:t>
      </w:r>
      <w:proofErr w:type="spellStart"/>
      <w:r>
        <w:rPr>
          <w:rStyle w:val="Aucun"/>
          <w:rFonts w:ascii="Times New Roman" w:hAnsi="Times New Roman"/>
          <w:sz w:val="24"/>
          <w:szCs w:val="24"/>
        </w:rPr>
        <w:t>Atabay</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Kichibayov</w:t>
      </w:r>
      <w:proofErr w:type="spellEnd"/>
      <w:r>
        <w:rPr>
          <w:rStyle w:val="Aucun"/>
          <w:rFonts w:ascii="Times New Roman" w:hAnsi="Times New Roman"/>
          <w:sz w:val="24"/>
          <w:szCs w:val="24"/>
        </w:rPr>
        <w:t xml:space="preserve"> acquitted both men.</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Gakh</w:t>
      </w:r>
      <w:proofErr w:type="spellEnd"/>
      <w:r>
        <w:rPr>
          <w:rStyle w:val="Aucun"/>
          <w:rFonts w:ascii="Times New Roman" w:hAnsi="Times New Roman"/>
          <w:sz w:val="24"/>
          <w:szCs w:val="24"/>
        </w:rPr>
        <w:t xml:space="preserve">. On </w:t>
      </w:r>
      <w:r>
        <w:rPr>
          <w:rStyle w:val="Aucun"/>
          <w:rFonts w:ascii="Times New Roman" w:hAnsi="Times New Roman"/>
          <w:sz w:val="24"/>
          <w:szCs w:val="24"/>
        </w:rPr>
        <w:t xml:space="preserve">11 April 2016 police detained </w:t>
      </w:r>
      <w:proofErr w:type="spellStart"/>
      <w:r>
        <w:rPr>
          <w:rStyle w:val="Aucun"/>
          <w:rFonts w:ascii="Times New Roman" w:hAnsi="Times New Roman"/>
          <w:sz w:val="24"/>
          <w:szCs w:val="24"/>
        </w:rPr>
        <w:t>Gulara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Huseynova</w:t>
      </w:r>
      <w:proofErr w:type="spellEnd"/>
      <w:r>
        <w:rPr>
          <w:rStyle w:val="Aucun"/>
          <w:rFonts w:ascii="Times New Roman" w:hAnsi="Times New Roman"/>
          <w:sz w:val="24"/>
          <w:szCs w:val="24"/>
        </w:rPr>
        <w:t xml:space="preserve"> and </w:t>
      </w:r>
      <w:proofErr w:type="spellStart"/>
      <w:r>
        <w:rPr>
          <w:rStyle w:val="Aucun"/>
          <w:rFonts w:ascii="Times New Roman" w:hAnsi="Times New Roman"/>
          <w:sz w:val="24"/>
          <w:szCs w:val="24"/>
        </w:rPr>
        <w:t>Rasmiyya</w:t>
      </w:r>
      <w:proofErr w:type="spellEnd"/>
      <w:r>
        <w:rPr>
          <w:rStyle w:val="Aucun"/>
          <w:rFonts w:ascii="Times New Roman" w:hAnsi="Times New Roman"/>
          <w:sz w:val="24"/>
          <w:szCs w:val="24"/>
        </w:rPr>
        <w:t xml:space="preserve"> Karimova for allegedly distributing religious publications, even though at the time they were simply walking on the street. The officers seized religious publications from their bags and took them</w:t>
      </w:r>
      <w:r>
        <w:rPr>
          <w:rStyle w:val="Aucun"/>
          <w:rFonts w:ascii="Times New Roman" w:hAnsi="Times New Roman"/>
          <w:sz w:val="24"/>
          <w:szCs w:val="24"/>
        </w:rPr>
        <w:t xml:space="preserve"> to </w:t>
      </w:r>
      <w:proofErr w:type="spellStart"/>
      <w:r>
        <w:rPr>
          <w:rStyle w:val="Aucun"/>
          <w:rFonts w:ascii="Times New Roman" w:hAnsi="Times New Roman"/>
          <w:sz w:val="24"/>
          <w:szCs w:val="24"/>
        </w:rPr>
        <w:t>Gakh</w:t>
      </w:r>
      <w:proofErr w:type="spellEnd"/>
      <w:r>
        <w:rPr>
          <w:rStyle w:val="Aucun"/>
          <w:rFonts w:ascii="Times New Roman" w:hAnsi="Times New Roman"/>
          <w:sz w:val="24"/>
          <w:szCs w:val="24"/>
        </w:rPr>
        <w:t xml:space="preserve"> District Police Station. Later, the police charged both Witnesses under the Administrative Violations Code. At a hearing on 12 May 2016 </w:t>
      </w:r>
      <w:proofErr w:type="spellStart"/>
      <w:r>
        <w:rPr>
          <w:rStyle w:val="Aucun"/>
          <w:rFonts w:ascii="Times New Roman" w:hAnsi="Times New Roman"/>
          <w:sz w:val="24"/>
          <w:szCs w:val="24"/>
        </w:rPr>
        <w:t>Gakh</w:t>
      </w:r>
      <w:proofErr w:type="spellEnd"/>
      <w:r>
        <w:rPr>
          <w:rStyle w:val="Aucun"/>
          <w:rFonts w:ascii="Times New Roman" w:hAnsi="Times New Roman"/>
          <w:sz w:val="24"/>
          <w:szCs w:val="24"/>
        </w:rPr>
        <w:t xml:space="preserve"> District Court Judge </w:t>
      </w:r>
      <w:proofErr w:type="spellStart"/>
      <w:r>
        <w:rPr>
          <w:rStyle w:val="Aucun"/>
          <w:rFonts w:ascii="Times New Roman" w:hAnsi="Times New Roman"/>
          <w:sz w:val="24"/>
          <w:szCs w:val="24"/>
        </w:rPr>
        <w:t>Atabay</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Kichibayov</w:t>
      </w:r>
      <w:proofErr w:type="spellEnd"/>
      <w:r>
        <w:rPr>
          <w:rStyle w:val="Aucun"/>
          <w:rFonts w:ascii="Times New Roman" w:hAnsi="Times New Roman"/>
          <w:sz w:val="24"/>
          <w:szCs w:val="24"/>
        </w:rPr>
        <w:t xml:space="preserve"> acquitted both women.</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Gakh</w:t>
      </w:r>
      <w:proofErr w:type="spellEnd"/>
      <w:r>
        <w:rPr>
          <w:rStyle w:val="Aucun"/>
          <w:rFonts w:ascii="Times New Roman" w:hAnsi="Times New Roman"/>
          <w:sz w:val="24"/>
          <w:szCs w:val="24"/>
        </w:rPr>
        <w:t xml:space="preserve">. On 15 May 2016, Rahim </w:t>
      </w:r>
      <w:proofErr w:type="spellStart"/>
      <w:r>
        <w:rPr>
          <w:rStyle w:val="Aucun"/>
          <w:rFonts w:ascii="Times New Roman" w:hAnsi="Times New Roman"/>
          <w:sz w:val="24"/>
          <w:szCs w:val="24"/>
        </w:rPr>
        <w:t>Karimov</w:t>
      </w:r>
      <w:proofErr w:type="spellEnd"/>
      <w:r>
        <w:rPr>
          <w:rStyle w:val="Aucun"/>
          <w:rFonts w:ascii="Times New Roman" w:hAnsi="Times New Roman"/>
          <w:sz w:val="24"/>
          <w:szCs w:val="24"/>
        </w:rPr>
        <w:t xml:space="preserve"> and Luka </w:t>
      </w:r>
      <w:proofErr w:type="spellStart"/>
      <w:r>
        <w:rPr>
          <w:rStyle w:val="Aucun"/>
          <w:rFonts w:ascii="Times New Roman" w:hAnsi="Times New Roman"/>
          <w:sz w:val="24"/>
          <w:szCs w:val="24"/>
        </w:rPr>
        <w:t>Khutsishvili</w:t>
      </w:r>
      <w:proofErr w:type="spellEnd"/>
      <w:r>
        <w:rPr>
          <w:rStyle w:val="Aucun"/>
          <w:rFonts w:ascii="Times New Roman" w:hAnsi="Times New Roman"/>
          <w:sz w:val="24"/>
          <w:szCs w:val="24"/>
        </w:rPr>
        <w:t xml:space="preserve"> talked to a man about the Bible for approximately 10 to 15 minutes in a local market. They had spoken to the man previously. After the two Witnesses said goodbye, police detained them and took them to the </w:t>
      </w:r>
      <w:proofErr w:type="spellStart"/>
      <w:r>
        <w:rPr>
          <w:rStyle w:val="Aucun"/>
          <w:rFonts w:ascii="Times New Roman" w:hAnsi="Times New Roman"/>
          <w:sz w:val="24"/>
          <w:szCs w:val="24"/>
        </w:rPr>
        <w:t>Gakh</w:t>
      </w:r>
      <w:proofErr w:type="spellEnd"/>
      <w:r>
        <w:rPr>
          <w:rStyle w:val="Aucun"/>
          <w:rFonts w:ascii="Times New Roman" w:hAnsi="Times New Roman"/>
          <w:sz w:val="24"/>
          <w:szCs w:val="24"/>
        </w:rPr>
        <w:t xml:space="preserve"> District Police Station. They lat</w:t>
      </w:r>
      <w:r>
        <w:rPr>
          <w:rStyle w:val="Aucun"/>
          <w:rFonts w:ascii="Times New Roman" w:hAnsi="Times New Roman"/>
          <w:sz w:val="24"/>
          <w:szCs w:val="24"/>
        </w:rPr>
        <w:t xml:space="preserve">er charged the men under Article 515.0.4 of the Administrative Violations Code. On 9 June 2016, </w:t>
      </w:r>
      <w:proofErr w:type="spellStart"/>
      <w:r>
        <w:rPr>
          <w:rStyle w:val="Aucun"/>
          <w:rFonts w:ascii="Times New Roman" w:hAnsi="Times New Roman"/>
          <w:sz w:val="24"/>
          <w:szCs w:val="24"/>
        </w:rPr>
        <w:t>Gakh</w:t>
      </w:r>
      <w:proofErr w:type="spellEnd"/>
      <w:r>
        <w:rPr>
          <w:rStyle w:val="Aucun"/>
          <w:rFonts w:ascii="Times New Roman" w:hAnsi="Times New Roman"/>
          <w:sz w:val="24"/>
          <w:szCs w:val="24"/>
        </w:rPr>
        <w:t xml:space="preserve"> District Court Judge </w:t>
      </w:r>
      <w:proofErr w:type="spellStart"/>
      <w:r>
        <w:rPr>
          <w:rStyle w:val="Aucun"/>
          <w:rFonts w:ascii="Times New Roman" w:hAnsi="Times New Roman"/>
          <w:sz w:val="24"/>
          <w:szCs w:val="24"/>
        </w:rPr>
        <w:t>Atabay</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Kichibayov</w:t>
      </w:r>
      <w:proofErr w:type="spellEnd"/>
      <w:r>
        <w:rPr>
          <w:rStyle w:val="Aucun"/>
          <w:rFonts w:ascii="Times New Roman" w:hAnsi="Times New Roman"/>
          <w:sz w:val="24"/>
          <w:szCs w:val="24"/>
        </w:rPr>
        <w:t xml:space="preserve"> acquitted the two Witnesses.</w:t>
      </w:r>
    </w:p>
    <w:p w:rsidR="0085642B" w:rsidRDefault="00CF4204" w:rsidP="00B82DE0">
      <w:pPr>
        <w:pStyle w:val="ListParagraph"/>
        <w:numPr>
          <w:ilvl w:val="1"/>
          <w:numId w:val="5"/>
        </w:numPr>
        <w:spacing w:after="100" w:afterAutospacing="1" w:line="240" w:lineRule="auto"/>
        <w:ind w:right="181"/>
        <w:jc w:val="both"/>
        <w:rPr>
          <w:rFonts w:ascii="Times New Roman" w:hAnsi="Times New Roman"/>
          <w:sz w:val="24"/>
          <w:szCs w:val="24"/>
        </w:rPr>
      </w:pPr>
      <w:r>
        <w:rPr>
          <w:rStyle w:val="Aucun"/>
          <w:rFonts w:ascii="Times New Roman" w:hAnsi="Times New Roman"/>
          <w:sz w:val="24"/>
          <w:szCs w:val="24"/>
        </w:rPr>
        <w:t>Between January and August 2016, police detained and questioned 25 other Jehovah’s Witn</w:t>
      </w:r>
      <w:r>
        <w:rPr>
          <w:rStyle w:val="Aucun"/>
          <w:rFonts w:ascii="Times New Roman" w:hAnsi="Times New Roman"/>
          <w:sz w:val="24"/>
          <w:szCs w:val="24"/>
        </w:rPr>
        <w:t>esses for sharing the Bible’s message with others.</w:t>
      </w:r>
    </w:p>
    <w:p w:rsidR="0085642B" w:rsidRDefault="00CF4204" w:rsidP="00B82DE0">
      <w:pPr>
        <w:pStyle w:val="ListParagraph"/>
        <w:numPr>
          <w:ilvl w:val="0"/>
          <w:numId w:val="17"/>
        </w:numPr>
        <w:spacing w:after="100" w:afterAutospacing="1" w:line="240" w:lineRule="auto"/>
        <w:outlineLvl w:val="1"/>
        <w:rPr>
          <w:rFonts w:ascii="Times New Roman" w:hAnsi="Times New Roman"/>
          <w:b/>
          <w:bCs/>
          <w:sz w:val="24"/>
          <w:szCs w:val="24"/>
        </w:rPr>
      </w:pPr>
      <w:r>
        <w:rPr>
          <w:rStyle w:val="Aucun"/>
          <w:rFonts w:ascii="Times New Roman" w:hAnsi="Times New Roman"/>
          <w:b/>
          <w:bCs/>
          <w:sz w:val="24"/>
          <w:szCs w:val="24"/>
        </w:rPr>
        <w:t>Police Interference with Manifestation of Beliefs, Raids, Arrests and Fines.</w:t>
      </w:r>
    </w:p>
    <w:p w:rsidR="00BD386C" w:rsidRDefault="00CF4204" w:rsidP="00B82DE0">
      <w:pPr>
        <w:pStyle w:val="ListParagraph"/>
        <w:spacing w:after="240" w:line="240" w:lineRule="auto"/>
        <w:ind w:left="1440" w:right="181"/>
        <w:jc w:val="both"/>
        <w:rPr>
          <w:rStyle w:val="Aucun"/>
          <w:rFonts w:ascii="Times New Roman" w:hAnsi="Times New Roman"/>
          <w:sz w:val="24"/>
          <w:szCs w:val="24"/>
        </w:rPr>
      </w:pPr>
      <w:r>
        <w:rPr>
          <w:rStyle w:val="Aucun"/>
          <w:rFonts w:ascii="Times New Roman" w:hAnsi="Times New Roman"/>
          <w:b/>
          <w:bCs/>
          <w:sz w:val="24"/>
          <w:szCs w:val="24"/>
        </w:rPr>
        <w:t xml:space="preserve">Update on the court case of Irina Zakharchenko and </w:t>
      </w:r>
      <w:proofErr w:type="spellStart"/>
      <w:r>
        <w:rPr>
          <w:rStyle w:val="Aucun"/>
          <w:rFonts w:ascii="Times New Roman" w:hAnsi="Times New Roman"/>
          <w:b/>
          <w:bCs/>
          <w:sz w:val="24"/>
          <w:szCs w:val="24"/>
        </w:rPr>
        <w:t>Valida</w:t>
      </w:r>
      <w:proofErr w:type="spellEnd"/>
      <w:r>
        <w:rPr>
          <w:rStyle w:val="Aucun"/>
          <w:rFonts w:ascii="Times New Roman" w:hAnsi="Times New Roman"/>
          <w:b/>
          <w:bCs/>
          <w:sz w:val="24"/>
          <w:szCs w:val="24"/>
        </w:rPr>
        <w:t xml:space="preserve"> </w:t>
      </w:r>
      <w:proofErr w:type="spellStart"/>
      <w:r>
        <w:rPr>
          <w:rStyle w:val="Aucun"/>
          <w:rFonts w:ascii="Times New Roman" w:hAnsi="Times New Roman"/>
          <w:b/>
          <w:bCs/>
          <w:sz w:val="24"/>
          <w:szCs w:val="24"/>
        </w:rPr>
        <w:t>Jabrayilova</w:t>
      </w:r>
      <w:proofErr w:type="spellEnd"/>
      <w:r>
        <w:rPr>
          <w:rStyle w:val="Aucun"/>
          <w:rFonts w:ascii="Times New Roman" w:hAnsi="Times New Roman"/>
          <w:b/>
          <w:bCs/>
          <w:sz w:val="24"/>
          <w:szCs w:val="24"/>
        </w:rPr>
        <w:t>:</w:t>
      </w:r>
      <w:r>
        <w:rPr>
          <w:rStyle w:val="Aucun"/>
          <w:rFonts w:ascii="Times New Roman" w:hAnsi="Times New Roman"/>
          <w:sz w:val="24"/>
          <w:szCs w:val="24"/>
        </w:rPr>
        <w:t xml:space="preserve"> </w:t>
      </w:r>
    </w:p>
    <w:p w:rsidR="0085642B" w:rsidRDefault="00CF4204">
      <w:pPr>
        <w:pStyle w:val="ListParagraph"/>
        <w:numPr>
          <w:ilvl w:val="1"/>
          <w:numId w:val="18"/>
        </w:numPr>
        <w:spacing w:after="240" w:line="240" w:lineRule="auto"/>
        <w:ind w:right="181"/>
        <w:jc w:val="both"/>
        <w:rPr>
          <w:rFonts w:ascii="Times New Roman" w:hAnsi="Times New Roman"/>
          <w:sz w:val="24"/>
          <w:szCs w:val="24"/>
        </w:rPr>
      </w:pPr>
      <w:r>
        <w:rPr>
          <w:rStyle w:val="Aucun"/>
          <w:rFonts w:ascii="Times New Roman" w:hAnsi="Times New Roman"/>
          <w:sz w:val="24"/>
          <w:szCs w:val="24"/>
        </w:rPr>
        <w:t>The Ministry of National Security (MNS, now State Securi</w:t>
      </w:r>
      <w:r>
        <w:rPr>
          <w:rStyle w:val="Aucun"/>
          <w:rFonts w:ascii="Times New Roman" w:hAnsi="Times New Roman"/>
          <w:sz w:val="24"/>
          <w:szCs w:val="24"/>
        </w:rPr>
        <w:t xml:space="preserve">ty Service, or SSS) unjustly jailed two women for sharing the Bible’s message with their </w:t>
      </w:r>
      <w:proofErr w:type="spellStart"/>
      <w:r>
        <w:rPr>
          <w:rStyle w:val="Aucun"/>
          <w:rFonts w:ascii="Times New Roman" w:hAnsi="Times New Roman"/>
          <w:sz w:val="24"/>
          <w:szCs w:val="24"/>
        </w:rPr>
        <w:t>neighbours</w:t>
      </w:r>
      <w:proofErr w:type="spellEnd"/>
      <w:r>
        <w:rPr>
          <w:rStyle w:val="Aucun"/>
          <w:rFonts w:ascii="Times New Roman" w:hAnsi="Times New Roman"/>
          <w:sz w:val="24"/>
          <w:szCs w:val="24"/>
        </w:rPr>
        <w:t xml:space="preserve">. Irina Zakharchenko and </w:t>
      </w:r>
      <w:proofErr w:type="spellStart"/>
      <w:r>
        <w:rPr>
          <w:rStyle w:val="Aucun"/>
          <w:rFonts w:ascii="Times New Roman" w:hAnsi="Times New Roman"/>
          <w:sz w:val="24"/>
          <w:szCs w:val="24"/>
        </w:rPr>
        <w:t>Valida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Jabrayilova</w:t>
      </w:r>
      <w:proofErr w:type="spellEnd"/>
      <w:r>
        <w:rPr>
          <w:rStyle w:val="Aucun"/>
          <w:rFonts w:ascii="Times New Roman" w:hAnsi="Times New Roman"/>
          <w:sz w:val="24"/>
          <w:szCs w:val="24"/>
        </w:rPr>
        <w:t xml:space="preserve"> were in pretrial detention from 17 February 2015 to 28 January 2016.</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The two women were not only deprived of thei</w:t>
      </w:r>
      <w:r>
        <w:rPr>
          <w:rStyle w:val="Aucun"/>
          <w:rFonts w:ascii="Times New Roman" w:hAnsi="Times New Roman"/>
          <w:sz w:val="24"/>
          <w:szCs w:val="24"/>
        </w:rPr>
        <w:t xml:space="preserve">r liberty for almost one year, but they were detained in atrocious conditions. This took a serious toll on their physical, mental, and emotional well-being. In particular, 55-year-old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Zakharchenko at the time of her release was emaciated due to malnutri</w:t>
      </w:r>
      <w:r>
        <w:rPr>
          <w:rStyle w:val="Aucun"/>
          <w:rFonts w:ascii="Times New Roman" w:hAnsi="Times New Roman"/>
          <w:sz w:val="24"/>
          <w:szCs w:val="24"/>
        </w:rPr>
        <w:t>tion, sleep deprivation, and inadequate medical care.</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The MNS isolated the women from the outside world. They could receive visits only from their lawyers. They were denied visits from family and friends and could not have access to their religious literat</w:t>
      </w:r>
      <w:r>
        <w:rPr>
          <w:rStyle w:val="Aucun"/>
          <w:rFonts w:ascii="Times New Roman" w:hAnsi="Times New Roman"/>
          <w:sz w:val="24"/>
          <w:szCs w:val="24"/>
        </w:rPr>
        <w:t>ure for most of the year in detention, contrary to what the government claims in paragraph 62 of its reply.</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28 January 2016, </w:t>
      </w:r>
      <w:proofErr w:type="spellStart"/>
      <w:r>
        <w:rPr>
          <w:rStyle w:val="Aucun"/>
          <w:rFonts w:ascii="Times New Roman" w:hAnsi="Times New Roman"/>
          <w:sz w:val="24"/>
          <w:szCs w:val="24"/>
        </w:rPr>
        <w:t>Pirallahi</w:t>
      </w:r>
      <w:proofErr w:type="spellEnd"/>
      <w:r>
        <w:rPr>
          <w:rStyle w:val="Aucun"/>
          <w:rFonts w:ascii="Times New Roman" w:hAnsi="Times New Roman"/>
          <w:sz w:val="24"/>
          <w:szCs w:val="24"/>
        </w:rPr>
        <w:t xml:space="preserve"> District Court Judge </w:t>
      </w:r>
      <w:proofErr w:type="spellStart"/>
      <w:r>
        <w:rPr>
          <w:rStyle w:val="Aucun"/>
          <w:rFonts w:ascii="Times New Roman" w:hAnsi="Times New Roman"/>
          <w:sz w:val="24"/>
          <w:szCs w:val="24"/>
        </w:rPr>
        <w:t>Akram</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Gakhramanov</w:t>
      </w:r>
      <w:proofErr w:type="spellEnd"/>
      <w:r>
        <w:rPr>
          <w:rStyle w:val="Aucun"/>
          <w:rFonts w:ascii="Times New Roman" w:hAnsi="Times New Roman"/>
          <w:sz w:val="24"/>
          <w:szCs w:val="24"/>
        </w:rPr>
        <w:t xml:space="preserve"> found Ms. Zakharchenko and Ms. </w:t>
      </w:r>
      <w:proofErr w:type="spellStart"/>
      <w:r>
        <w:rPr>
          <w:rStyle w:val="Aucun"/>
          <w:rFonts w:ascii="Times New Roman" w:hAnsi="Times New Roman"/>
          <w:sz w:val="24"/>
          <w:szCs w:val="24"/>
        </w:rPr>
        <w:t>Jabrayilova</w:t>
      </w:r>
      <w:proofErr w:type="spellEnd"/>
      <w:r>
        <w:rPr>
          <w:rStyle w:val="Aucun"/>
          <w:rFonts w:ascii="Times New Roman" w:hAnsi="Times New Roman"/>
          <w:sz w:val="24"/>
          <w:szCs w:val="24"/>
        </w:rPr>
        <w:t xml:space="preserve"> guilty and fined them each 7,000 </w:t>
      </w:r>
      <w:proofErr w:type="spellStart"/>
      <w:r>
        <w:rPr>
          <w:rStyle w:val="Aucun"/>
          <w:rFonts w:ascii="Times New Roman" w:hAnsi="Times New Roman"/>
          <w:sz w:val="24"/>
          <w:szCs w:val="24"/>
        </w:rPr>
        <w:t>man</w:t>
      </w:r>
      <w:r>
        <w:rPr>
          <w:rStyle w:val="Aucun"/>
          <w:rFonts w:ascii="Times New Roman" w:hAnsi="Times New Roman"/>
          <w:sz w:val="24"/>
          <w:szCs w:val="24"/>
        </w:rPr>
        <w:t>ats</w:t>
      </w:r>
      <w:proofErr w:type="spellEnd"/>
      <w:r>
        <w:rPr>
          <w:rStyle w:val="Aucun"/>
          <w:rFonts w:ascii="Times New Roman" w:hAnsi="Times New Roman"/>
          <w:sz w:val="24"/>
          <w:szCs w:val="24"/>
        </w:rPr>
        <w:t xml:space="preserve"> (3,945 euros). The fines were cancelled owing to their time in pretrial detention. The judge completely ignored the Opinion of the UN Working Group on Arbitrary Detention (WGAD), which concluded the women had acted lawfully and ought to be compensated </w:t>
      </w:r>
      <w:r>
        <w:rPr>
          <w:rStyle w:val="Aucun"/>
          <w:rFonts w:ascii="Times New Roman" w:hAnsi="Times New Roman"/>
          <w:sz w:val="24"/>
          <w:szCs w:val="24"/>
        </w:rPr>
        <w:t>for the violation of their rights.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The women appealed their convictions but on 29 March 2016 the Court of Appeal summarily dismissed their complaints. The appeal court completely disregarded the Opinion of the UN WGAD. The women are in the process of appea</w:t>
      </w:r>
      <w:r>
        <w:rPr>
          <w:rStyle w:val="Aucun"/>
          <w:rFonts w:ascii="Times New Roman" w:hAnsi="Times New Roman"/>
          <w:sz w:val="24"/>
          <w:szCs w:val="24"/>
        </w:rPr>
        <w:t xml:space="preserve">ling to the Supreme Court of Azerbaijan. If their appeal is rejected, both women will have criminal records which will further limit the exercise of fundamental rights, including the type of employment they can obtain. </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29 February 2016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Zakharchenko </w:t>
      </w:r>
      <w:r>
        <w:rPr>
          <w:rStyle w:val="Aucun"/>
          <w:rFonts w:ascii="Times New Roman" w:hAnsi="Times New Roman"/>
          <w:sz w:val="24"/>
          <w:szCs w:val="24"/>
        </w:rPr>
        <w:t xml:space="preserve">and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Jabrayilova</w:t>
      </w:r>
      <w:proofErr w:type="spellEnd"/>
      <w:r>
        <w:rPr>
          <w:rStyle w:val="Aucun"/>
          <w:rFonts w:ascii="Times New Roman" w:hAnsi="Times New Roman"/>
          <w:sz w:val="24"/>
          <w:szCs w:val="24"/>
        </w:rPr>
        <w:t xml:space="preserve"> filed a lawsuit against the State Security Service seeking compensation for the violation of their rights and freedoms. The claim is pending before Judge </w:t>
      </w:r>
      <w:proofErr w:type="spellStart"/>
      <w:r>
        <w:rPr>
          <w:rStyle w:val="Aucun"/>
          <w:rFonts w:ascii="Times New Roman" w:hAnsi="Times New Roman"/>
          <w:sz w:val="24"/>
          <w:szCs w:val="24"/>
        </w:rPr>
        <w:t>Khalig</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Imanov</w:t>
      </w:r>
      <w:proofErr w:type="spellEnd"/>
      <w:r>
        <w:rPr>
          <w:rStyle w:val="Aucun"/>
          <w:rFonts w:ascii="Times New Roman" w:hAnsi="Times New Roman"/>
          <w:sz w:val="24"/>
          <w:szCs w:val="24"/>
        </w:rPr>
        <w:t xml:space="preserve"> of Baku Administrative-Economic Court No. 2.</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b/>
          <w:bCs/>
          <w:sz w:val="24"/>
          <w:szCs w:val="24"/>
        </w:rPr>
        <w:t>Baku</w:t>
      </w:r>
      <w:r>
        <w:rPr>
          <w:rStyle w:val="Aucun"/>
          <w:rFonts w:ascii="Times New Roman" w:hAnsi="Times New Roman"/>
          <w:sz w:val="24"/>
          <w:szCs w:val="24"/>
        </w:rPr>
        <w:t>. On 20 January 2016</w:t>
      </w:r>
      <w:r>
        <w:rPr>
          <w:rStyle w:val="Aucun"/>
          <w:rFonts w:ascii="Times New Roman" w:hAnsi="Times New Roman"/>
          <w:sz w:val="24"/>
          <w:szCs w:val="24"/>
        </w:rPr>
        <w:t xml:space="preserve"> police detained </w:t>
      </w:r>
      <w:proofErr w:type="spellStart"/>
      <w:r>
        <w:rPr>
          <w:rStyle w:val="Aucun"/>
          <w:rFonts w:ascii="Times New Roman" w:hAnsi="Times New Roman"/>
          <w:sz w:val="24"/>
          <w:szCs w:val="24"/>
        </w:rPr>
        <w:t>Aynura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Gadimova</w:t>
      </w:r>
      <w:proofErr w:type="spellEnd"/>
      <w:r>
        <w:rPr>
          <w:rStyle w:val="Aucun"/>
          <w:rFonts w:ascii="Times New Roman" w:hAnsi="Times New Roman"/>
          <w:sz w:val="24"/>
          <w:szCs w:val="24"/>
        </w:rPr>
        <w:t xml:space="preserve"> and </w:t>
      </w:r>
      <w:proofErr w:type="spellStart"/>
      <w:r>
        <w:rPr>
          <w:rStyle w:val="Aucun"/>
          <w:rFonts w:ascii="Times New Roman" w:hAnsi="Times New Roman"/>
          <w:sz w:val="24"/>
          <w:szCs w:val="24"/>
        </w:rPr>
        <w:t>Yasaman</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Gulmammadova</w:t>
      </w:r>
      <w:proofErr w:type="spellEnd"/>
      <w:r>
        <w:rPr>
          <w:rStyle w:val="Aucun"/>
          <w:rFonts w:ascii="Times New Roman" w:hAnsi="Times New Roman"/>
          <w:sz w:val="24"/>
          <w:szCs w:val="24"/>
        </w:rPr>
        <w:t xml:space="preserve"> for talking with others about the Bible in an apartment building. On the way to the 34th Division, a police major named </w:t>
      </w:r>
      <w:proofErr w:type="spellStart"/>
      <w:r>
        <w:rPr>
          <w:rStyle w:val="Aucun"/>
          <w:rFonts w:ascii="Times New Roman" w:hAnsi="Times New Roman"/>
          <w:sz w:val="24"/>
          <w:szCs w:val="24"/>
        </w:rPr>
        <w:t>Zulfugar</w:t>
      </w:r>
      <w:proofErr w:type="spellEnd"/>
      <w:r>
        <w:rPr>
          <w:rStyle w:val="Aucun"/>
          <w:rFonts w:ascii="Times New Roman" w:hAnsi="Times New Roman"/>
          <w:sz w:val="24"/>
          <w:szCs w:val="24"/>
        </w:rPr>
        <w:t xml:space="preserve"> swore at the Witnesses and spoke abusively of their religion. He also</w:t>
      </w:r>
      <w:r>
        <w:rPr>
          <w:rStyle w:val="Aucun"/>
          <w:rFonts w:ascii="Times New Roman" w:hAnsi="Times New Roman"/>
          <w:sz w:val="24"/>
          <w:szCs w:val="24"/>
        </w:rPr>
        <w:t xml:space="preserve"> confiscated </w:t>
      </w:r>
      <w:proofErr w:type="spellStart"/>
      <w:r>
        <w:rPr>
          <w:rStyle w:val="Aucun"/>
          <w:rFonts w:ascii="Times New Roman" w:hAnsi="Times New Roman"/>
          <w:sz w:val="24"/>
          <w:szCs w:val="24"/>
        </w:rPr>
        <w:t>Yasaman’s</w:t>
      </w:r>
      <w:proofErr w:type="spellEnd"/>
      <w:r>
        <w:rPr>
          <w:rStyle w:val="Aucun"/>
          <w:rFonts w:ascii="Times New Roman" w:hAnsi="Times New Roman"/>
          <w:sz w:val="24"/>
          <w:szCs w:val="24"/>
        </w:rPr>
        <w:t xml:space="preserve"> copy of the Bible. At the police station, the chief ordered that the Witnesses’ fingerprints be taken and threatened they could be fined. The officers told the Witnesses it was illegal to preach from door-to-door. He warned them not </w:t>
      </w:r>
      <w:r>
        <w:rPr>
          <w:rStyle w:val="Aucun"/>
          <w:rFonts w:ascii="Times New Roman" w:hAnsi="Times New Roman"/>
          <w:sz w:val="24"/>
          <w:szCs w:val="24"/>
        </w:rPr>
        <w:t>to preach again. After they wrote statements, they were released.</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29 February 2016 </w:t>
      </w:r>
      <w:proofErr w:type="spellStart"/>
      <w:r>
        <w:rPr>
          <w:rStyle w:val="Aucun"/>
          <w:rFonts w:ascii="Times New Roman" w:hAnsi="Times New Roman"/>
          <w:sz w:val="24"/>
          <w:szCs w:val="24"/>
        </w:rPr>
        <w:t>Chichak</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Aghalarova</w:t>
      </w:r>
      <w:proofErr w:type="spellEnd"/>
      <w:r>
        <w:rPr>
          <w:rStyle w:val="Aucun"/>
          <w:rFonts w:ascii="Times New Roman" w:hAnsi="Times New Roman"/>
          <w:sz w:val="24"/>
          <w:szCs w:val="24"/>
        </w:rPr>
        <w:t xml:space="preserve"> and </w:t>
      </w:r>
      <w:proofErr w:type="spellStart"/>
      <w:r>
        <w:rPr>
          <w:rStyle w:val="Aucun"/>
          <w:rFonts w:ascii="Times New Roman" w:hAnsi="Times New Roman"/>
          <w:sz w:val="24"/>
          <w:szCs w:val="24"/>
        </w:rPr>
        <w:t>Ilaha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Zulfugarova</w:t>
      </w:r>
      <w:proofErr w:type="spellEnd"/>
      <w:r>
        <w:rPr>
          <w:rStyle w:val="Aucun"/>
          <w:rFonts w:ascii="Times New Roman" w:hAnsi="Times New Roman"/>
          <w:sz w:val="24"/>
          <w:szCs w:val="24"/>
        </w:rPr>
        <w:t xml:space="preserve"> were visiting an apartment block to speak to </w:t>
      </w:r>
      <w:proofErr w:type="spellStart"/>
      <w:r>
        <w:rPr>
          <w:rStyle w:val="Aucun"/>
          <w:rFonts w:ascii="Times New Roman" w:hAnsi="Times New Roman"/>
          <w:sz w:val="24"/>
          <w:szCs w:val="24"/>
        </w:rPr>
        <w:t>neighbours</w:t>
      </w:r>
      <w:proofErr w:type="spellEnd"/>
      <w:r>
        <w:rPr>
          <w:rStyle w:val="Aucun"/>
          <w:rFonts w:ascii="Times New Roman" w:hAnsi="Times New Roman"/>
          <w:sz w:val="24"/>
          <w:szCs w:val="24"/>
        </w:rPr>
        <w:t xml:space="preserve"> about the Bible. A security guard and two uniformed police officers approached them. The police took them to the 36th Division. Officers or</w:t>
      </w:r>
      <w:r>
        <w:rPr>
          <w:rStyle w:val="Aucun"/>
          <w:rFonts w:ascii="Times New Roman" w:hAnsi="Times New Roman"/>
          <w:sz w:val="24"/>
          <w:szCs w:val="24"/>
        </w:rPr>
        <w:t>dered the Witnesses to write statements and asked them who gave them permission to preach and distribute literature. The police confiscated their literature, including their Bibles, and threatened to take them to court. The Witnesses were released later th</w:t>
      </w:r>
      <w:r>
        <w:rPr>
          <w:rStyle w:val="Aucun"/>
          <w:rFonts w:ascii="Times New Roman" w:hAnsi="Times New Roman"/>
          <w:sz w:val="24"/>
          <w:szCs w:val="24"/>
        </w:rPr>
        <w:t xml:space="preserve">at evening. </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24 July 2016 police took </w:t>
      </w:r>
      <w:proofErr w:type="spellStart"/>
      <w:r>
        <w:rPr>
          <w:rStyle w:val="Aucun"/>
          <w:rFonts w:ascii="Times New Roman" w:hAnsi="Times New Roman"/>
          <w:sz w:val="24"/>
          <w:szCs w:val="24"/>
        </w:rPr>
        <w:t>Gulgaz</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Novruzova</w:t>
      </w:r>
      <w:proofErr w:type="spellEnd"/>
      <w:r>
        <w:rPr>
          <w:rStyle w:val="Aucun"/>
          <w:rFonts w:ascii="Times New Roman" w:hAnsi="Times New Roman"/>
          <w:sz w:val="24"/>
          <w:szCs w:val="24"/>
        </w:rPr>
        <w:t xml:space="preserve"> and </w:t>
      </w:r>
      <w:proofErr w:type="spellStart"/>
      <w:r>
        <w:rPr>
          <w:rStyle w:val="Aucun"/>
          <w:rFonts w:ascii="Times New Roman" w:hAnsi="Times New Roman"/>
          <w:sz w:val="24"/>
          <w:szCs w:val="24"/>
        </w:rPr>
        <w:t>Rakhila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Shukurova</w:t>
      </w:r>
      <w:proofErr w:type="spellEnd"/>
      <w:r>
        <w:rPr>
          <w:rStyle w:val="Aucun"/>
          <w:rFonts w:ascii="Times New Roman" w:hAnsi="Times New Roman"/>
          <w:sz w:val="24"/>
          <w:szCs w:val="24"/>
        </w:rPr>
        <w:t xml:space="preserve"> to the </w:t>
      </w:r>
      <w:proofErr w:type="spellStart"/>
      <w:r>
        <w:rPr>
          <w:rStyle w:val="Aucun"/>
          <w:rFonts w:ascii="Times New Roman" w:hAnsi="Times New Roman"/>
          <w:sz w:val="24"/>
          <w:szCs w:val="24"/>
        </w:rPr>
        <w:t>Khatai</w:t>
      </w:r>
      <w:proofErr w:type="spellEnd"/>
      <w:r>
        <w:rPr>
          <w:rStyle w:val="Aucun"/>
          <w:rFonts w:ascii="Times New Roman" w:hAnsi="Times New Roman"/>
          <w:sz w:val="24"/>
          <w:szCs w:val="24"/>
        </w:rPr>
        <w:t xml:space="preserve"> District Police Station for speaking to people about the Bible in a public park. The women were asked why they did not read the Koran and officers sneered at the </w:t>
      </w:r>
      <w:r>
        <w:rPr>
          <w:rStyle w:val="Aucun"/>
          <w:rFonts w:ascii="Times New Roman" w:hAnsi="Times New Roman"/>
          <w:sz w:val="24"/>
          <w:szCs w:val="24"/>
        </w:rPr>
        <w:t xml:space="preserve">name Jehovah. An Officer named </w:t>
      </w:r>
      <w:proofErr w:type="spellStart"/>
      <w:r>
        <w:rPr>
          <w:rStyle w:val="Aucun"/>
          <w:rFonts w:ascii="Times New Roman" w:hAnsi="Times New Roman"/>
          <w:sz w:val="24"/>
          <w:szCs w:val="24"/>
        </w:rPr>
        <w:t>Sadig</w:t>
      </w:r>
      <w:proofErr w:type="spellEnd"/>
      <w:r>
        <w:rPr>
          <w:rStyle w:val="Aucun"/>
          <w:rFonts w:ascii="Times New Roman" w:hAnsi="Times New Roman"/>
          <w:sz w:val="24"/>
          <w:szCs w:val="24"/>
        </w:rPr>
        <w:t xml:space="preserve"> threatened to fine the women 1,500 AZN. The women were ordered to write statements before being released.</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23 June 2016 a police officer named </w:t>
      </w:r>
      <w:proofErr w:type="spellStart"/>
      <w:r>
        <w:rPr>
          <w:rStyle w:val="Aucun"/>
          <w:rFonts w:ascii="Times New Roman" w:hAnsi="Times New Roman"/>
          <w:sz w:val="24"/>
          <w:szCs w:val="24"/>
        </w:rPr>
        <w:t>Emin</w:t>
      </w:r>
      <w:proofErr w:type="spellEnd"/>
      <w:r>
        <w:rPr>
          <w:rStyle w:val="Aucun"/>
          <w:rFonts w:ascii="Times New Roman" w:hAnsi="Times New Roman"/>
          <w:sz w:val="24"/>
          <w:szCs w:val="24"/>
        </w:rPr>
        <w:t xml:space="preserve"> telephoned </w:t>
      </w:r>
      <w:proofErr w:type="spellStart"/>
      <w:r>
        <w:rPr>
          <w:rStyle w:val="Aucun"/>
          <w:rFonts w:ascii="Times New Roman" w:hAnsi="Times New Roman"/>
          <w:sz w:val="24"/>
          <w:szCs w:val="24"/>
        </w:rPr>
        <w:t>Hagigat</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Bayramova</w:t>
      </w:r>
      <w:proofErr w:type="spellEnd"/>
      <w:r>
        <w:rPr>
          <w:rStyle w:val="Aucun"/>
          <w:rFonts w:ascii="Times New Roman" w:hAnsi="Times New Roman"/>
          <w:sz w:val="24"/>
          <w:szCs w:val="24"/>
        </w:rPr>
        <w:t>, a pensioner, and summoned her to the 12</w:t>
      </w:r>
      <w:r>
        <w:rPr>
          <w:rStyle w:val="Aucun"/>
          <w:rFonts w:ascii="Times New Roman" w:hAnsi="Times New Roman"/>
          <w:sz w:val="24"/>
          <w:szCs w:val="24"/>
        </w:rPr>
        <w:t xml:space="preserve">th Division. She was questioned about her employment and her religious beliefs. The next day, </w:t>
      </w:r>
      <w:proofErr w:type="spellStart"/>
      <w:r>
        <w:rPr>
          <w:rStyle w:val="Aucun"/>
          <w:rFonts w:ascii="Times New Roman" w:hAnsi="Times New Roman"/>
          <w:sz w:val="24"/>
          <w:szCs w:val="24"/>
        </w:rPr>
        <w:t>Emin</w:t>
      </w:r>
      <w:proofErr w:type="spellEnd"/>
      <w:r>
        <w:rPr>
          <w:rStyle w:val="Aucun"/>
          <w:rFonts w:ascii="Times New Roman" w:hAnsi="Times New Roman"/>
          <w:sz w:val="24"/>
          <w:szCs w:val="24"/>
        </w:rPr>
        <w:t xml:space="preserve"> telephoned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Bayramova</w:t>
      </w:r>
      <w:proofErr w:type="spellEnd"/>
      <w:r>
        <w:rPr>
          <w:rStyle w:val="Aucun"/>
          <w:rFonts w:ascii="Times New Roman" w:hAnsi="Times New Roman"/>
          <w:sz w:val="24"/>
          <w:szCs w:val="24"/>
        </w:rPr>
        <w:t xml:space="preserve"> again and asked her to return to the police station immediately. When she arrived, a different officer said he had received a complai</w:t>
      </w:r>
      <w:r>
        <w:rPr>
          <w:rStyle w:val="Aucun"/>
          <w:rFonts w:ascii="Times New Roman" w:hAnsi="Times New Roman"/>
          <w:sz w:val="24"/>
          <w:szCs w:val="24"/>
        </w:rPr>
        <w:t>nt that she forced people to attend religious meetings. She explained that she forces no one and simply shares the Bible’s message. The officer then asked why she does not preach the Koran instead and told her she should not preach to others. The police le</w:t>
      </w:r>
      <w:r>
        <w:rPr>
          <w:rStyle w:val="Aucun"/>
          <w:rFonts w:ascii="Times New Roman" w:hAnsi="Times New Roman"/>
          <w:sz w:val="24"/>
          <w:szCs w:val="24"/>
        </w:rPr>
        <w:t>t her go after about 45 minutes.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22 April 2016 </w:t>
      </w:r>
      <w:proofErr w:type="spellStart"/>
      <w:r>
        <w:rPr>
          <w:rStyle w:val="Aucun"/>
          <w:rFonts w:ascii="Times New Roman" w:hAnsi="Times New Roman"/>
          <w:sz w:val="24"/>
          <w:szCs w:val="24"/>
        </w:rPr>
        <w:t>Khayala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Jafarova</w:t>
      </w:r>
      <w:proofErr w:type="spellEnd"/>
      <w:r>
        <w:rPr>
          <w:rStyle w:val="Aucun"/>
          <w:rFonts w:ascii="Times New Roman" w:hAnsi="Times New Roman"/>
          <w:sz w:val="24"/>
          <w:szCs w:val="24"/>
        </w:rPr>
        <w:t xml:space="preserve"> and </w:t>
      </w:r>
      <w:proofErr w:type="spellStart"/>
      <w:r>
        <w:rPr>
          <w:rStyle w:val="Aucun"/>
          <w:rFonts w:ascii="Times New Roman" w:hAnsi="Times New Roman"/>
          <w:sz w:val="24"/>
          <w:szCs w:val="24"/>
        </w:rPr>
        <w:t>Jaarey</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Suleymanova</w:t>
      </w:r>
      <w:proofErr w:type="spellEnd"/>
      <w:r>
        <w:rPr>
          <w:rStyle w:val="Aucun"/>
          <w:rFonts w:ascii="Times New Roman" w:hAnsi="Times New Roman"/>
          <w:sz w:val="24"/>
          <w:szCs w:val="24"/>
        </w:rPr>
        <w:t xml:space="preserve"> were talking to their </w:t>
      </w:r>
      <w:proofErr w:type="spellStart"/>
      <w:r>
        <w:rPr>
          <w:rStyle w:val="Aucun"/>
          <w:rFonts w:ascii="Times New Roman" w:hAnsi="Times New Roman"/>
          <w:sz w:val="24"/>
          <w:szCs w:val="24"/>
        </w:rPr>
        <w:t>neighbours</w:t>
      </w:r>
      <w:proofErr w:type="spellEnd"/>
      <w:r>
        <w:rPr>
          <w:rStyle w:val="Aucun"/>
          <w:rFonts w:ascii="Times New Roman" w:hAnsi="Times New Roman"/>
          <w:sz w:val="24"/>
          <w:szCs w:val="24"/>
        </w:rPr>
        <w:t xml:space="preserve"> about the Bible, when police detained them and took them to the 35th Police Division. The women were interrogated, ordered to write s</w:t>
      </w:r>
      <w:r>
        <w:rPr>
          <w:rStyle w:val="Aucun"/>
          <w:rFonts w:ascii="Times New Roman" w:hAnsi="Times New Roman"/>
          <w:sz w:val="24"/>
          <w:szCs w:val="24"/>
        </w:rPr>
        <w:t>tatements and to sign protocols. The police confiscated all of their religious literature, including the Bible. One of the officers threatened that they would be charged under Article 515 of the Administrative Violations Code and fined 1,500 AZN. They were</w:t>
      </w:r>
      <w:r>
        <w:rPr>
          <w:rStyle w:val="Aucun"/>
          <w:rFonts w:ascii="Times New Roman" w:hAnsi="Times New Roman"/>
          <w:sz w:val="24"/>
          <w:szCs w:val="24"/>
        </w:rPr>
        <w:t xml:space="preserve"> released and ordered to return the next day. The next day, the women were subjected to further verbal abuse and offered release if they would renounce their religion. </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w:t>
      </w:r>
      <w:r>
        <w:rPr>
          <w:rStyle w:val="Aucun"/>
          <w:rFonts w:ascii="Times New Roman" w:hAnsi="Times New Roman"/>
          <w:b/>
          <w:bCs/>
          <w:sz w:val="24"/>
          <w:szCs w:val="24"/>
        </w:rPr>
        <w:t>10 April 2016</w:t>
      </w:r>
      <w:r>
        <w:rPr>
          <w:rStyle w:val="Aucun"/>
          <w:rFonts w:ascii="Times New Roman" w:hAnsi="Times New Roman"/>
          <w:sz w:val="24"/>
          <w:szCs w:val="24"/>
        </w:rPr>
        <w:t xml:space="preserve">, Gulnara </w:t>
      </w:r>
      <w:proofErr w:type="spellStart"/>
      <w:r>
        <w:rPr>
          <w:rStyle w:val="Aucun"/>
          <w:rFonts w:ascii="Times New Roman" w:hAnsi="Times New Roman"/>
          <w:sz w:val="24"/>
          <w:szCs w:val="24"/>
        </w:rPr>
        <w:t>Heydarova</w:t>
      </w:r>
      <w:proofErr w:type="spellEnd"/>
      <w:r>
        <w:rPr>
          <w:rStyle w:val="Aucun"/>
          <w:rFonts w:ascii="Times New Roman" w:hAnsi="Times New Roman"/>
          <w:sz w:val="24"/>
          <w:szCs w:val="24"/>
        </w:rPr>
        <w:t xml:space="preserve"> and Jamila </w:t>
      </w:r>
      <w:proofErr w:type="spellStart"/>
      <w:r>
        <w:rPr>
          <w:rStyle w:val="Aucun"/>
          <w:rFonts w:ascii="Times New Roman" w:hAnsi="Times New Roman"/>
          <w:sz w:val="24"/>
          <w:szCs w:val="24"/>
        </w:rPr>
        <w:t>Maharramova</w:t>
      </w:r>
      <w:proofErr w:type="spellEnd"/>
      <w:r>
        <w:rPr>
          <w:rStyle w:val="Aucun"/>
          <w:rFonts w:ascii="Times New Roman" w:hAnsi="Times New Roman"/>
          <w:sz w:val="24"/>
          <w:szCs w:val="24"/>
        </w:rPr>
        <w:t xml:space="preserve"> were speaking about the Bibl</w:t>
      </w:r>
      <w:r>
        <w:rPr>
          <w:rStyle w:val="Aucun"/>
          <w:rFonts w:ascii="Times New Roman" w:hAnsi="Times New Roman"/>
          <w:sz w:val="24"/>
          <w:szCs w:val="24"/>
        </w:rPr>
        <w:t xml:space="preserve">e with </w:t>
      </w:r>
      <w:proofErr w:type="spellStart"/>
      <w:r>
        <w:rPr>
          <w:rStyle w:val="Aucun"/>
          <w:rFonts w:ascii="Times New Roman" w:hAnsi="Times New Roman"/>
          <w:sz w:val="24"/>
          <w:szCs w:val="24"/>
        </w:rPr>
        <w:t>neighbours</w:t>
      </w:r>
      <w:proofErr w:type="spellEnd"/>
      <w:r>
        <w:rPr>
          <w:rStyle w:val="Aucun"/>
          <w:rFonts w:ascii="Times New Roman" w:hAnsi="Times New Roman"/>
          <w:sz w:val="24"/>
          <w:szCs w:val="24"/>
        </w:rPr>
        <w:t xml:space="preserve"> in an apartment block. A police officer approached them and began to shout at them. A police car arrived and they were taken to the 17th Division. The officers looked at the women’s Bibles and scoffed at them, saying that everyone is Musl</w:t>
      </w:r>
      <w:r>
        <w:rPr>
          <w:rStyle w:val="Aucun"/>
          <w:rFonts w:ascii="Times New Roman" w:hAnsi="Times New Roman"/>
          <w:sz w:val="24"/>
          <w:szCs w:val="24"/>
        </w:rPr>
        <w:t xml:space="preserve">im, so why tell them about the Bible. At the station they were interrogated but refused to sign documents. </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Barda</w:t>
      </w:r>
      <w:proofErr w:type="spellEnd"/>
      <w:r>
        <w:rPr>
          <w:rStyle w:val="Aucun"/>
          <w:rFonts w:ascii="Times New Roman" w:hAnsi="Times New Roman"/>
          <w:sz w:val="24"/>
          <w:szCs w:val="24"/>
        </w:rPr>
        <w:t xml:space="preserve">. On </w:t>
      </w:r>
      <w:r>
        <w:rPr>
          <w:rStyle w:val="Aucun"/>
          <w:rFonts w:ascii="Times New Roman" w:hAnsi="Times New Roman"/>
          <w:b/>
          <w:bCs/>
          <w:sz w:val="24"/>
          <w:szCs w:val="24"/>
        </w:rPr>
        <w:t>4 August 2016</w:t>
      </w:r>
      <w:r>
        <w:rPr>
          <w:rStyle w:val="Aucun"/>
          <w:rFonts w:ascii="Times New Roman" w:hAnsi="Times New Roman"/>
          <w:sz w:val="24"/>
          <w:szCs w:val="24"/>
        </w:rPr>
        <w:t xml:space="preserve">, Jamila </w:t>
      </w:r>
      <w:proofErr w:type="spellStart"/>
      <w:r>
        <w:rPr>
          <w:rStyle w:val="Aucun"/>
          <w:rFonts w:ascii="Times New Roman" w:hAnsi="Times New Roman"/>
          <w:sz w:val="24"/>
          <w:szCs w:val="24"/>
        </w:rPr>
        <w:t>Gurbanova</w:t>
      </w:r>
      <w:proofErr w:type="spellEnd"/>
      <w:r>
        <w:rPr>
          <w:rStyle w:val="Aucun"/>
          <w:rFonts w:ascii="Times New Roman" w:hAnsi="Times New Roman"/>
          <w:sz w:val="24"/>
          <w:szCs w:val="24"/>
        </w:rPr>
        <w:t xml:space="preserve"> and three other women planned to go to </w:t>
      </w:r>
      <w:proofErr w:type="spellStart"/>
      <w:r>
        <w:rPr>
          <w:rStyle w:val="Aucun"/>
          <w:rFonts w:ascii="Times New Roman" w:hAnsi="Times New Roman"/>
          <w:sz w:val="24"/>
          <w:szCs w:val="24"/>
        </w:rPr>
        <w:t>Yevlakh</w:t>
      </w:r>
      <w:proofErr w:type="spellEnd"/>
      <w:r>
        <w:rPr>
          <w:rStyle w:val="Aucun"/>
          <w:rFonts w:ascii="Times New Roman" w:hAnsi="Times New Roman"/>
          <w:sz w:val="24"/>
          <w:szCs w:val="24"/>
        </w:rPr>
        <w:t xml:space="preserve"> to share their beliefs. When they got on the bus, they </w:t>
      </w:r>
      <w:r>
        <w:rPr>
          <w:rStyle w:val="Aucun"/>
          <w:rFonts w:ascii="Times New Roman" w:hAnsi="Times New Roman"/>
          <w:sz w:val="24"/>
          <w:szCs w:val="24"/>
        </w:rPr>
        <w:t xml:space="preserve">decided to speak with other passengers about the Bible and gave out several pieces of literature. One of the passengers was an employee of the SCWRA. He phoned the police, who took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Gurbanova</w:t>
      </w:r>
      <w:proofErr w:type="spellEnd"/>
      <w:r>
        <w:rPr>
          <w:rStyle w:val="Aucun"/>
          <w:rFonts w:ascii="Times New Roman" w:hAnsi="Times New Roman"/>
          <w:sz w:val="24"/>
          <w:szCs w:val="24"/>
        </w:rPr>
        <w:t xml:space="preserve"> and the SCWRA employee to the police station. She was asked wh</w:t>
      </w:r>
      <w:r>
        <w:rPr>
          <w:rStyle w:val="Aucun"/>
          <w:rFonts w:ascii="Times New Roman" w:hAnsi="Times New Roman"/>
          <w:sz w:val="24"/>
          <w:szCs w:val="24"/>
        </w:rPr>
        <w:t xml:space="preserve">y she preaches Christianity instead of the Koran and her religious literature was confiscated, even though it had control stamps. The officers threatened to have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Gurbanova</w:t>
      </w:r>
      <w:proofErr w:type="spellEnd"/>
      <w:r>
        <w:rPr>
          <w:rStyle w:val="Aucun"/>
          <w:rFonts w:ascii="Times New Roman" w:hAnsi="Times New Roman"/>
          <w:sz w:val="24"/>
          <w:szCs w:val="24"/>
        </w:rPr>
        <w:t xml:space="preserve"> fined under Article 515.0.4 of the Administrative Violations Code. She was releas</w:t>
      </w:r>
      <w:r>
        <w:rPr>
          <w:rStyle w:val="Aucun"/>
          <w:rFonts w:ascii="Times New Roman" w:hAnsi="Times New Roman"/>
          <w:sz w:val="24"/>
          <w:szCs w:val="24"/>
        </w:rPr>
        <w:t>ed at 19:30, having written a statement.</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Gazakh</w:t>
      </w:r>
      <w:proofErr w:type="spellEnd"/>
      <w:r>
        <w:rPr>
          <w:rStyle w:val="Aucun"/>
          <w:rFonts w:ascii="Times New Roman" w:hAnsi="Times New Roman"/>
          <w:sz w:val="24"/>
          <w:szCs w:val="24"/>
        </w:rPr>
        <w:t xml:space="preserve">. On </w:t>
      </w:r>
      <w:r>
        <w:rPr>
          <w:rStyle w:val="Aucun"/>
          <w:rFonts w:ascii="Times New Roman" w:hAnsi="Times New Roman"/>
          <w:b/>
          <w:bCs/>
          <w:sz w:val="24"/>
          <w:szCs w:val="24"/>
        </w:rPr>
        <w:t>8 July 2016</w:t>
      </w:r>
      <w:r>
        <w:rPr>
          <w:rStyle w:val="Aucun"/>
          <w:rFonts w:ascii="Times New Roman" w:hAnsi="Times New Roman"/>
          <w:sz w:val="24"/>
          <w:szCs w:val="24"/>
        </w:rPr>
        <w:t xml:space="preserve"> a police officer named </w:t>
      </w:r>
      <w:proofErr w:type="spellStart"/>
      <w:r>
        <w:rPr>
          <w:rStyle w:val="Aucun"/>
          <w:rFonts w:ascii="Times New Roman" w:hAnsi="Times New Roman"/>
          <w:sz w:val="24"/>
          <w:szCs w:val="24"/>
        </w:rPr>
        <w:t>Ilham</w:t>
      </w:r>
      <w:proofErr w:type="spellEnd"/>
      <w:r>
        <w:rPr>
          <w:rStyle w:val="Aucun"/>
          <w:rFonts w:ascii="Times New Roman" w:hAnsi="Times New Roman"/>
          <w:sz w:val="24"/>
          <w:szCs w:val="24"/>
        </w:rPr>
        <w:t xml:space="preserve"> summoned </w:t>
      </w:r>
      <w:proofErr w:type="spellStart"/>
      <w:r>
        <w:rPr>
          <w:rStyle w:val="Aucun"/>
          <w:rFonts w:ascii="Times New Roman" w:hAnsi="Times New Roman"/>
          <w:sz w:val="24"/>
          <w:szCs w:val="24"/>
        </w:rPr>
        <w:t>Lala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Yusifova</w:t>
      </w:r>
      <w:proofErr w:type="spellEnd"/>
      <w:r>
        <w:rPr>
          <w:rStyle w:val="Aucun"/>
          <w:rFonts w:ascii="Times New Roman" w:hAnsi="Times New Roman"/>
          <w:sz w:val="24"/>
          <w:szCs w:val="24"/>
        </w:rPr>
        <w:t xml:space="preserve"> to the police station. He said he had received a letter from the State Security Service saying she had preached to a man named </w:t>
      </w:r>
      <w:proofErr w:type="spellStart"/>
      <w:r>
        <w:rPr>
          <w:rStyle w:val="Aucun"/>
          <w:rFonts w:ascii="Times New Roman" w:hAnsi="Times New Roman"/>
          <w:sz w:val="24"/>
          <w:szCs w:val="24"/>
        </w:rPr>
        <w:t>Amil</w:t>
      </w:r>
      <w:proofErr w:type="spellEnd"/>
      <w:r>
        <w:rPr>
          <w:rStyle w:val="Aucun"/>
          <w:rFonts w:ascii="Times New Roman" w:hAnsi="Times New Roman"/>
          <w:sz w:val="24"/>
          <w:szCs w:val="24"/>
        </w:rPr>
        <w:t>. He then</w:t>
      </w:r>
      <w:r>
        <w:rPr>
          <w:rStyle w:val="Aucun"/>
          <w:rFonts w:ascii="Times New Roman" w:hAnsi="Times New Roman"/>
          <w:sz w:val="24"/>
          <w:szCs w:val="24"/>
        </w:rPr>
        <w:t xml:space="preserve"> ordered her to dictate a statement, which she did in response to his questions. In the statement, she confirmed that she had discussed the Bible with </w:t>
      </w:r>
      <w:proofErr w:type="spellStart"/>
      <w:r>
        <w:rPr>
          <w:rStyle w:val="Aucun"/>
          <w:rFonts w:ascii="Times New Roman" w:hAnsi="Times New Roman"/>
          <w:sz w:val="24"/>
          <w:szCs w:val="24"/>
        </w:rPr>
        <w:t>Amil</w:t>
      </w:r>
      <w:proofErr w:type="spellEnd"/>
      <w:r>
        <w:rPr>
          <w:rStyle w:val="Aucun"/>
          <w:rFonts w:ascii="Times New Roman" w:hAnsi="Times New Roman"/>
          <w:sz w:val="24"/>
          <w:szCs w:val="24"/>
        </w:rPr>
        <w:t>. The police released her after approximately one hour.</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Lokbatan</w:t>
      </w:r>
      <w:proofErr w:type="spellEnd"/>
      <w:r>
        <w:rPr>
          <w:rStyle w:val="Aucun"/>
          <w:rFonts w:ascii="Times New Roman" w:hAnsi="Times New Roman"/>
          <w:sz w:val="24"/>
          <w:szCs w:val="24"/>
        </w:rPr>
        <w:t xml:space="preserve">. On </w:t>
      </w:r>
      <w:r>
        <w:rPr>
          <w:rStyle w:val="Aucun"/>
          <w:rFonts w:ascii="Times New Roman" w:hAnsi="Times New Roman"/>
          <w:b/>
          <w:bCs/>
          <w:sz w:val="24"/>
          <w:szCs w:val="24"/>
        </w:rPr>
        <w:t>16 July 2016</w:t>
      </w:r>
      <w:r>
        <w:rPr>
          <w:rStyle w:val="Aucun"/>
          <w:rFonts w:ascii="Times New Roman" w:hAnsi="Times New Roman"/>
          <w:sz w:val="24"/>
          <w:szCs w:val="24"/>
        </w:rPr>
        <w:t xml:space="preserve">, police detained </w:t>
      </w:r>
      <w:proofErr w:type="spellStart"/>
      <w:r>
        <w:rPr>
          <w:rStyle w:val="Aucun"/>
          <w:rFonts w:ascii="Times New Roman" w:hAnsi="Times New Roman"/>
          <w:sz w:val="24"/>
          <w:szCs w:val="24"/>
        </w:rPr>
        <w:t>Ba</w:t>
      </w:r>
      <w:r>
        <w:rPr>
          <w:rStyle w:val="Aucun"/>
          <w:rFonts w:ascii="Times New Roman" w:hAnsi="Times New Roman"/>
          <w:sz w:val="24"/>
          <w:szCs w:val="24"/>
        </w:rPr>
        <w:t>sti</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Rasulova</w:t>
      </w:r>
      <w:proofErr w:type="spellEnd"/>
      <w:r>
        <w:rPr>
          <w:rStyle w:val="Aucun"/>
          <w:rFonts w:ascii="Times New Roman" w:hAnsi="Times New Roman"/>
          <w:sz w:val="24"/>
          <w:szCs w:val="24"/>
        </w:rPr>
        <w:t xml:space="preserve"> and Elman </w:t>
      </w:r>
      <w:proofErr w:type="spellStart"/>
      <w:r>
        <w:rPr>
          <w:rStyle w:val="Aucun"/>
          <w:rFonts w:ascii="Times New Roman" w:hAnsi="Times New Roman"/>
          <w:sz w:val="24"/>
          <w:szCs w:val="24"/>
        </w:rPr>
        <w:t>Karimov</w:t>
      </w:r>
      <w:proofErr w:type="spellEnd"/>
      <w:r>
        <w:rPr>
          <w:rStyle w:val="Aucun"/>
          <w:rFonts w:ascii="Times New Roman" w:hAnsi="Times New Roman"/>
          <w:sz w:val="24"/>
          <w:szCs w:val="24"/>
        </w:rPr>
        <w:t xml:space="preserve">, a minor.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Rasulova</w:t>
      </w:r>
      <w:proofErr w:type="spellEnd"/>
      <w:r>
        <w:rPr>
          <w:rStyle w:val="Aucun"/>
          <w:rFonts w:ascii="Times New Roman" w:hAnsi="Times New Roman"/>
          <w:sz w:val="24"/>
          <w:szCs w:val="24"/>
        </w:rPr>
        <w:t xml:space="preserve"> was released, but Elman was taken to the police station. Police officers called Elman’s parents and his mother, Natasha, went to the station. Later,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Rasulova</w:t>
      </w:r>
      <w:proofErr w:type="spellEnd"/>
      <w:r>
        <w:rPr>
          <w:rStyle w:val="Aucun"/>
          <w:rFonts w:ascii="Times New Roman" w:hAnsi="Times New Roman"/>
          <w:sz w:val="24"/>
          <w:szCs w:val="24"/>
        </w:rPr>
        <w:t xml:space="preserve"> was also summoned to the police station. T</w:t>
      </w:r>
      <w:r>
        <w:rPr>
          <w:rStyle w:val="Aucun"/>
          <w:rFonts w:ascii="Times New Roman" w:hAnsi="Times New Roman"/>
          <w:sz w:val="24"/>
          <w:szCs w:val="24"/>
        </w:rPr>
        <w:t>he officers said it was illegal for a minor to preach and that they would be fined. A couple of hours later, however, all were released.</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Sumgayit</w:t>
      </w:r>
      <w:proofErr w:type="spellEnd"/>
      <w:r>
        <w:rPr>
          <w:rStyle w:val="Aucun"/>
          <w:rFonts w:ascii="Times New Roman" w:hAnsi="Times New Roman"/>
          <w:sz w:val="24"/>
          <w:szCs w:val="24"/>
        </w:rPr>
        <w:t xml:space="preserve">. On </w:t>
      </w:r>
      <w:r>
        <w:rPr>
          <w:rStyle w:val="Aucun"/>
          <w:rFonts w:ascii="Times New Roman" w:hAnsi="Times New Roman"/>
          <w:b/>
          <w:bCs/>
          <w:sz w:val="24"/>
          <w:szCs w:val="24"/>
        </w:rPr>
        <w:t>22 March 2016</w:t>
      </w:r>
      <w:r>
        <w:rPr>
          <w:rStyle w:val="Aucun"/>
          <w:rFonts w:ascii="Times New Roman" w:hAnsi="Times New Roman"/>
          <w:sz w:val="24"/>
          <w:szCs w:val="24"/>
        </w:rPr>
        <w:t xml:space="preserve">, Alexander </w:t>
      </w:r>
      <w:proofErr w:type="spellStart"/>
      <w:r>
        <w:rPr>
          <w:rStyle w:val="Aucun"/>
          <w:rFonts w:ascii="Times New Roman" w:hAnsi="Times New Roman"/>
          <w:sz w:val="24"/>
          <w:szCs w:val="24"/>
        </w:rPr>
        <w:t>Kholodenin</w:t>
      </w:r>
      <w:proofErr w:type="spellEnd"/>
      <w:r>
        <w:rPr>
          <w:rStyle w:val="Aucun"/>
          <w:rFonts w:ascii="Times New Roman" w:hAnsi="Times New Roman"/>
          <w:sz w:val="24"/>
          <w:szCs w:val="24"/>
        </w:rPr>
        <w:t xml:space="preserve"> and his daughter, Elena </w:t>
      </w:r>
      <w:proofErr w:type="spellStart"/>
      <w:r>
        <w:rPr>
          <w:rStyle w:val="Aucun"/>
          <w:rFonts w:ascii="Times New Roman" w:hAnsi="Times New Roman"/>
          <w:sz w:val="24"/>
          <w:szCs w:val="24"/>
        </w:rPr>
        <w:t>Katrakhova</w:t>
      </w:r>
      <w:proofErr w:type="spellEnd"/>
      <w:r>
        <w:rPr>
          <w:rStyle w:val="Aucun"/>
          <w:rFonts w:ascii="Times New Roman" w:hAnsi="Times New Roman"/>
          <w:sz w:val="24"/>
          <w:szCs w:val="24"/>
        </w:rPr>
        <w:t>, spoke with an acquaintance at a pa</w:t>
      </w:r>
      <w:r>
        <w:rPr>
          <w:rStyle w:val="Aucun"/>
          <w:rFonts w:ascii="Times New Roman" w:hAnsi="Times New Roman"/>
          <w:sz w:val="24"/>
          <w:szCs w:val="24"/>
        </w:rPr>
        <w:t xml:space="preserve">rk. Later in the morning, two uniformed police officers approached </w:t>
      </w:r>
      <w:proofErr w:type="spellStart"/>
      <w:r>
        <w:rPr>
          <w:rStyle w:val="Aucun"/>
          <w:rFonts w:ascii="Times New Roman" w:hAnsi="Times New Roman"/>
          <w:sz w:val="24"/>
          <w:szCs w:val="24"/>
        </w:rPr>
        <w:t>Mr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Kholodenin</w:t>
      </w:r>
      <w:proofErr w:type="spellEnd"/>
      <w:r>
        <w:rPr>
          <w:rStyle w:val="Aucun"/>
          <w:rFonts w:ascii="Times New Roman" w:hAnsi="Times New Roman"/>
          <w:sz w:val="24"/>
          <w:szCs w:val="24"/>
        </w:rPr>
        <w:t>. They asked to look inside his bag, where he had a Bible and Bible literature. The police then took him to the 3rd Division. The chief showed him a photograph of the conversat</w:t>
      </w:r>
      <w:r>
        <w:rPr>
          <w:rStyle w:val="Aucun"/>
          <w:rFonts w:ascii="Times New Roman" w:hAnsi="Times New Roman"/>
          <w:sz w:val="24"/>
          <w:szCs w:val="24"/>
        </w:rPr>
        <w:t xml:space="preserve">ion above and confiscated his Bible, literature, and mobile phone. Captain Mehdi </w:t>
      </w:r>
      <w:proofErr w:type="spellStart"/>
      <w:r>
        <w:rPr>
          <w:rStyle w:val="Aucun"/>
          <w:rFonts w:ascii="Times New Roman" w:hAnsi="Times New Roman"/>
          <w:sz w:val="24"/>
          <w:szCs w:val="24"/>
        </w:rPr>
        <w:t>Mammadov</w:t>
      </w:r>
      <w:proofErr w:type="spellEnd"/>
      <w:r>
        <w:rPr>
          <w:rStyle w:val="Aucun"/>
          <w:rFonts w:ascii="Times New Roman" w:hAnsi="Times New Roman"/>
          <w:sz w:val="24"/>
          <w:szCs w:val="24"/>
        </w:rPr>
        <w:t xml:space="preserve"> arrived and ordered that Elena be summoned. When she arrived, she too was interrogated. They were later released and ordered to return the following morning with a Ru</w:t>
      </w:r>
      <w:r>
        <w:rPr>
          <w:rStyle w:val="Aucun"/>
          <w:rFonts w:ascii="Times New Roman" w:hAnsi="Times New Roman"/>
          <w:sz w:val="24"/>
          <w:szCs w:val="24"/>
        </w:rPr>
        <w:t xml:space="preserve">ssian translator. The next morning, </w:t>
      </w:r>
      <w:proofErr w:type="spellStart"/>
      <w:r>
        <w:rPr>
          <w:rStyle w:val="Aucun"/>
          <w:rFonts w:ascii="Times New Roman" w:hAnsi="Times New Roman"/>
          <w:sz w:val="24"/>
          <w:szCs w:val="24"/>
        </w:rPr>
        <w:t>Mr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Kholodenin</w:t>
      </w:r>
      <w:proofErr w:type="spellEnd"/>
      <w:r>
        <w:rPr>
          <w:rStyle w:val="Aucun"/>
          <w:rFonts w:ascii="Times New Roman" w:hAnsi="Times New Roman"/>
          <w:sz w:val="24"/>
          <w:szCs w:val="24"/>
        </w:rPr>
        <w:t xml:space="preserve"> asked for his publications and was told they had been forwarded to the SCWRA. On </w:t>
      </w:r>
      <w:r>
        <w:rPr>
          <w:rStyle w:val="Aucun"/>
          <w:rFonts w:ascii="Times New Roman" w:hAnsi="Times New Roman"/>
          <w:b/>
          <w:bCs/>
          <w:sz w:val="24"/>
          <w:szCs w:val="24"/>
        </w:rPr>
        <w:t>April 20</w:t>
      </w:r>
      <w:r>
        <w:rPr>
          <w:rStyle w:val="Aucun"/>
          <w:rFonts w:ascii="Times New Roman" w:hAnsi="Times New Roman"/>
          <w:sz w:val="24"/>
          <w:szCs w:val="24"/>
        </w:rPr>
        <w:t xml:space="preserve"> the police returned his belongings.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Gakh</w:t>
      </w:r>
      <w:proofErr w:type="spellEnd"/>
      <w:r>
        <w:rPr>
          <w:rStyle w:val="Aucun"/>
          <w:rFonts w:ascii="Times New Roman" w:hAnsi="Times New Roman"/>
          <w:sz w:val="24"/>
          <w:szCs w:val="24"/>
        </w:rPr>
        <w:t>. On 23 March 2016 police officers abruptly stopped the observance of the Me</w:t>
      </w:r>
      <w:r>
        <w:rPr>
          <w:rStyle w:val="Aucun"/>
          <w:rFonts w:ascii="Times New Roman" w:hAnsi="Times New Roman"/>
          <w:sz w:val="24"/>
          <w:szCs w:val="24"/>
        </w:rPr>
        <w:t xml:space="preserve">morial of Christ's death—the most sacred religious event of the year for Jehovah’s Witnesses—held in the private home of </w:t>
      </w:r>
      <w:proofErr w:type="spellStart"/>
      <w:r>
        <w:rPr>
          <w:rStyle w:val="Aucun"/>
          <w:rFonts w:ascii="Times New Roman" w:hAnsi="Times New Roman"/>
          <w:sz w:val="24"/>
          <w:szCs w:val="24"/>
        </w:rPr>
        <w:t>Givi</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Khutsishvili</w:t>
      </w:r>
      <w:proofErr w:type="spellEnd"/>
      <w:r>
        <w:rPr>
          <w:rStyle w:val="Aucun"/>
          <w:rFonts w:ascii="Times New Roman" w:hAnsi="Times New Roman"/>
          <w:sz w:val="24"/>
          <w:szCs w:val="24"/>
        </w:rPr>
        <w:t>. Police officers showed what purported to be a court order authorizing their search and seizure. Police confiscated p</w:t>
      </w:r>
      <w:r>
        <w:rPr>
          <w:rStyle w:val="Aucun"/>
          <w:rFonts w:ascii="Times New Roman" w:hAnsi="Times New Roman"/>
          <w:sz w:val="24"/>
          <w:szCs w:val="24"/>
        </w:rPr>
        <w:t>ersonal copies of religious publications, including Bibles. Officers then took all of the attendees to the local police division where they were interrogated and ordered to write statements. Protocols on Administrative Violations were drawn up regarding si</w:t>
      </w:r>
      <w:r>
        <w:rPr>
          <w:rStyle w:val="Aucun"/>
          <w:rFonts w:ascii="Times New Roman" w:hAnsi="Times New Roman"/>
          <w:sz w:val="24"/>
          <w:szCs w:val="24"/>
        </w:rPr>
        <w:t>x of the male attendees. All were released later that evening.</w:t>
      </w:r>
    </w:p>
    <w:p w:rsidR="0085642B" w:rsidRPr="003E4AE9" w:rsidRDefault="00CF4204" w:rsidP="003E4AE9">
      <w:pPr>
        <w:pStyle w:val="ListParagraph"/>
        <w:ind w:left="1440"/>
        <w:rPr>
          <w:rFonts w:ascii="Times New Roman" w:hAnsi="Times New Roman" w:cs="Times New Roman"/>
          <w:sz w:val="24"/>
          <w:szCs w:val="24"/>
        </w:rPr>
      </w:pPr>
      <w:r w:rsidRPr="003E4AE9">
        <w:rPr>
          <w:rFonts w:ascii="Times New Roman" w:hAnsi="Times New Roman" w:cs="Times New Roman"/>
          <w:sz w:val="24"/>
          <w:szCs w:val="24"/>
        </w:rPr>
        <w:t>In early May, police charged 34 individuals under Article 515.0.4 of the Administrative Violations Code for “a religious association acting outside its registered legal address.” On 24 May 2016</w:t>
      </w:r>
      <w:r w:rsidRPr="003E4AE9">
        <w:rPr>
          <w:rFonts w:ascii="Times New Roman" w:hAnsi="Times New Roman" w:cs="Times New Roman"/>
          <w:sz w:val="24"/>
          <w:szCs w:val="24"/>
        </w:rPr>
        <w:t xml:space="preserve">, </w:t>
      </w:r>
      <w:proofErr w:type="spellStart"/>
      <w:r w:rsidRPr="003E4AE9">
        <w:rPr>
          <w:rFonts w:ascii="Times New Roman" w:hAnsi="Times New Roman" w:cs="Times New Roman"/>
          <w:sz w:val="24"/>
          <w:szCs w:val="24"/>
        </w:rPr>
        <w:t>Gakh</w:t>
      </w:r>
      <w:proofErr w:type="spellEnd"/>
      <w:r w:rsidRPr="003E4AE9">
        <w:rPr>
          <w:rFonts w:ascii="Times New Roman" w:hAnsi="Times New Roman" w:cs="Times New Roman"/>
          <w:sz w:val="24"/>
          <w:szCs w:val="24"/>
        </w:rPr>
        <w:t xml:space="preserve"> District Court Judge </w:t>
      </w:r>
      <w:proofErr w:type="spellStart"/>
      <w:r w:rsidRPr="003E4AE9">
        <w:rPr>
          <w:rFonts w:ascii="Times New Roman" w:hAnsi="Times New Roman" w:cs="Times New Roman"/>
          <w:sz w:val="24"/>
          <w:szCs w:val="24"/>
        </w:rPr>
        <w:t>Atabay</w:t>
      </w:r>
      <w:proofErr w:type="spellEnd"/>
      <w:r w:rsidRPr="003E4AE9">
        <w:rPr>
          <w:rFonts w:ascii="Times New Roman" w:hAnsi="Times New Roman" w:cs="Times New Roman"/>
          <w:sz w:val="24"/>
          <w:szCs w:val="24"/>
        </w:rPr>
        <w:t xml:space="preserve"> </w:t>
      </w:r>
      <w:proofErr w:type="spellStart"/>
      <w:r w:rsidRPr="003E4AE9">
        <w:rPr>
          <w:rFonts w:ascii="Times New Roman" w:hAnsi="Times New Roman" w:cs="Times New Roman"/>
          <w:sz w:val="24"/>
          <w:szCs w:val="24"/>
        </w:rPr>
        <w:t>Kichibayov</w:t>
      </w:r>
      <w:proofErr w:type="spellEnd"/>
      <w:r w:rsidRPr="003E4AE9">
        <w:rPr>
          <w:rFonts w:ascii="Times New Roman" w:hAnsi="Times New Roman" w:cs="Times New Roman"/>
          <w:sz w:val="24"/>
          <w:szCs w:val="24"/>
        </w:rPr>
        <w:t xml:space="preserve"> acquitted 10 of them. On 27 May, Judge </w:t>
      </w:r>
      <w:proofErr w:type="spellStart"/>
      <w:r w:rsidRPr="003E4AE9">
        <w:rPr>
          <w:rFonts w:ascii="Times New Roman" w:hAnsi="Times New Roman" w:cs="Times New Roman"/>
          <w:sz w:val="24"/>
          <w:szCs w:val="24"/>
        </w:rPr>
        <w:t>Kichibayov</w:t>
      </w:r>
      <w:proofErr w:type="spellEnd"/>
      <w:r w:rsidRPr="003E4AE9">
        <w:rPr>
          <w:rFonts w:ascii="Times New Roman" w:hAnsi="Times New Roman" w:cs="Times New Roman"/>
          <w:sz w:val="24"/>
          <w:szCs w:val="24"/>
        </w:rPr>
        <w:t xml:space="preserve"> acquitted another 17. The police appealed against all 27 acquittals. Between 28 July and 1 August, the </w:t>
      </w:r>
      <w:proofErr w:type="spellStart"/>
      <w:r w:rsidRPr="003E4AE9">
        <w:rPr>
          <w:rFonts w:ascii="Times New Roman" w:hAnsi="Times New Roman" w:cs="Times New Roman"/>
          <w:sz w:val="24"/>
          <w:szCs w:val="24"/>
        </w:rPr>
        <w:t>Shaki</w:t>
      </w:r>
      <w:proofErr w:type="spellEnd"/>
      <w:r w:rsidRPr="003E4AE9">
        <w:rPr>
          <w:rFonts w:ascii="Times New Roman" w:hAnsi="Times New Roman" w:cs="Times New Roman"/>
          <w:sz w:val="24"/>
          <w:szCs w:val="24"/>
        </w:rPr>
        <w:t xml:space="preserve"> Court of Appeal reversed 26 of the acquittals and i</w:t>
      </w:r>
      <w:r w:rsidRPr="003E4AE9">
        <w:rPr>
          <w:rFonts w:ascii="Times New Roman" w:hAnsi="Times New Roman" w:cs="Times New Roman"/>
          <w:sz w:val="24"/>
          <w:szCs w:val="24"/>
        </w:rPr>
        <w:t xml:space="preserve">mposed convictions and fines of 1,500 </w:t>
      </w:r>
      <w:proofErr w:type="spellStart"/>
      <w:r w:rsidRPr="003E4AE9">
        <w:rPr>
          <w:rFonts w:ascii="Times New Roman" w:hAnsi="Times New Roman" w:cs="Times New Roman"/>
          <w:sz w:val="24"/>
          <w:szCs w:val="24"/>
        </w:rPr>
        <w:t>manats</w:t>
      </w:r>
      <w:proofErr w:type="spellEnd"/>
      <w:r w:rsidRPr="003E4AE9">
        <w:rPr>
          <w:rFonts w:ascii="Times New Roman" w:hAnsi="Times New Roman" w:cs="Times New Roman"/>
          <w:sz w:val="24"/>
          <w:szCs w:val="24"/>
        </w:rPr>
        <w:t xml:space="preserve"> (845 euros) each. </w:t>
      </w:r>
      <w:proofErr w:type="spellStart"/>
      <w:r w:rsidRPr="003E4AE9">
        <w:rPr>
          <w:rFonts w:ascii="Times New Roman" w:hAnsi="Times New Roman" w:cs="Times New Roman"/>
          <w:sz w:val="24"/>
          <w:szCs w:val="24"/>
        </w:rPr>
        <w:t>Givi</w:t>
      </w:r>
      <w:proofErr w:type="spellEnd"/>
      <w:r w:rsidRPr="003E4AE9">
        <w:rPr>
          <w:rFonts w:ascii="Times New Roman" w:hAnsi="Times New Roman" w:cs="Times New Roman"/>
          <w:sz w:val="24"/>
          <w:szCs w:val="24"/>
        </w:rPr>
        <w:t xml:space="preserve"> </w:t>
      </w:r>
      <w:proofErr w:type="spellStart"/>
      <w:r w:rsidRPr="003E4AE9">
        <w:rPr>
          <w:rFonts w:ascii="Times New Roman" w:hAnsi="Times New Roman" w:cs="Times New Roman"/>
          <w:sz w:val="24"/>
          <w:szCs w:val="24"/>
        </w:rPr>
        <w:t>Khutsishvili</w:t>
      </w:r>
      <w:proofErr w:type="spellEnd"/>
      <w:r w:rsidRPr="003E4AE9">
        <w:rPr>
          <w:rFonts w:ascii="Times New Roman" w:hAnsi="Times New Roman" w:cs="Times New Roman"/>
          <w:sz w:val="24"/>
          <w:szCs w:val="24"/>
        </w:rPr>
        <w:t xml:space="preserve"> was fined 1,800 </w:t>
      </w:r>
      <w:proofErr w:type="spellStart"/>
      <w:r w:rsidRPr="003E4AE9">
        <w:rPr>
          <w:rFonts w:ascii="Times New Roman" w:hAnsi="Times New Roman" w:cs="Times New Roman"/>
          <w:sz w:val="24"/>
          <w:szCs w:val="24"/>
        </w:rPr>
        <w:t>manats</w:t>
      </w:r>
      <w:proofErr w:type="spellEnd"/>
      <w:r w:rsidRPr="003E4AE9">
        <w:rPr>
          <w:rFonts w:ascii="Times New Roman" w:hAnsi="Times New Roman" w:cs="Times New Roman"/>
          <w:sz w:val="24"/>
          <w:szCs w:val="24"/>
        </w:rPr>
        <w:t xml:space="preserve"> (1,014 euros).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4 August, in light of the Court of Appeal’s reversals, Judge </w:t>
      </w:r>
      <w:proofErr w:type="spellStart"/>
      <w:r>
        <w:rPr>
          <w:rStyle w:val="Aucun"/>
          <w:rFonts w:ascii="Times New Roman" w:hAnsi="Times New Roman"/>
          <w:sz w:val="24"/>
          <w:szCs w:val="24"/>
        </w:rPr>
        <w:t>Kichibayov</w:t>
      </w:r>
      <w:proofErr w:type="spellEnd"/>
      <w:r>
        <w:rPr>
          <w:rStyle w:val="Aucun"/>
          <w:rFonts w:ascii="Times New Roman" w:hAnsi="Times New Roman"/>
          <w:sz w:val="24"/>
          <w:szCs w:val="24"/>
        </w:rPr>
        <w:t xml:space="preserve"> fined the remaining seven individuals 1,500 </w:t>
      </w:r>
      <w:proofErr w:type="spellStart"/>
      <w:r>
        <w:rPr>
          <w:rStyle w:val="Aucun"/>
          <w:rFonts w:ascii="Times New Roman" w:hAnsi="Times New Roman"/>
          <w:sz w:val="24"/>
          <w:szCs w:val="24"/>
        </w:rPr>
        <w:t>manats</w:t>
      </w:r>
      <w:proofErr w:type="spellEnd"/>
      <w:r>
        <w:rPr>
          <w:rStyle w:val="Aucun"/>
          <w:rFonts w:ascii="Times New Roman" w:hAnsi="Times New Roman"/>
          <w:sz w:val="24"/>
          <w:szCs w:val="24"/>
        </w:rPr>
        <w:t xml:space="preserve"> (845 euros)</w:t>
      </w:r>
      <w:r>
        <w:rPr>
          <w:rStyle w:val="Aucun"/>
          <w:rFonts w:ascii="Times New Roman" w:hAnsi="Times New Roman"/>
          <w:sz w:val="24"/>
          <w:szCs w:val="24"/>
        </w:rPr>
        <w:t xml:space="preserve"> each.</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Mingachevir</w:t>
      </w:r>
      <w:proofErr w:type="spellEnd"/>
      <w:r>
        <w:rPr>
          <w:rStyle w:val="Aucun"/>
          <w:rFonts w:ascii="Times New Roman" w:hAnsi="Times New Roman"/>
          <w:sz w:val="24"/>
          <w:szCs w:val="24"/>
        </w:rPr>
        <w:t xml:space="preserve">. On 9 January 2016 police officers abruptly stopped a peaceful religious service held in the private home of </w:t>
      </w:r>
      <w:proofErr w:type="spellStart"/>
      <w:r>
        <w:rPr>
          <w:rStyle w:val="Aucun"/>
          <w:rFonts w:ascii="Times New Roman" w:hAnsi="Times New Roman"/>
          <w:sz w:val="24"/>
          <w:szCs w:val="24"/>
        </w:rPr>
        <w:t>Eldar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Aliyev</w:t>
      </w:r>
      <w:proofErr w:type="spellEnd"/>
      <w:r>
        <w:rPr>
          <w:rStyle w:val="Aucun"/>
          <w:rFonts w:ascii="Times New Roman" w:hAnsi="Times New Roman"/>
          <w:sz w:val="24"/>
          <w:szCs w:val="24"/>
        </w:rPr>
        <w:t xml:space="preserve">. Bursting into the house the police officers shouted at the attendees, demanding they stop the meeting. The police </w:t>
      </w:r>
      <w:r>
        <w:rPr>
          <w:rStyle w:val="Aucun"/>
          <w:rFonts w:ascii="Times New Roman" w:hAnsi="Times New Roman"/>
          <w:sz w:val="24"/>
          <w:szCs w:val="24"/>
        </w:rPr>
        <w:t>officers declared the meeting was unlawful and that a permit was required to hold such meetings. Representatives of the Executive Authority, the municipality, and the SCWRA participated in the raid. Officers confiscated the attendees’ personal copies of re</w:t>
      </w:r>
      <w:r>
        <w:rPr>
          <w:rStyle w:val="Aucun"/>
          <w:rFonts w:ascii="Times New Roman" w:hAnsi="Times New Roman"/>
          <w:sz w:val="24"/>
          <w:szCs w:val="24"/>
        </w:rPr>
        <w:t xml:space="preserve">ligious publications, including Bibles. The representative of the SCWRA stated that the Bible is a banned publication and it must therefore be confiscated. Afterward the police took all attendees to the </w:t>
      </w:r>
      <w:proofErr w:type="spellStart"/>
      <w:r>
        <w:rPr>
          <w:rStyle w:val="Aucun"/>
          <w:rFonts w:ascii="Times New Roman" w:hAnsi="Times New Roman"/>
          <w:sz w:val="24"/>
          <w:szCs w:val="24"/>
        </w:rPr>
        <w:t>Mingachevir</w:t>
      </w:r>
      <w:proofErr w:type="spellEnd"/>
      <w:r>
        <w:rPr>
          <w:rStyle w:val="Aucun"/>
          <w:rFonts w:ascii="Times New Roman" w:hAnsi="Times New Roman"/>
          <w:sz w:val="24"/>
          <w:szCs w:val="24"/>
        </w:rPr>
        <w:t xml:space="preserve"> Police Division, where police questioned </w:t>
      </w:r>
      <w:r>
        <w:rPr>
          <w:rStyle w:val="Aucun"/>
          <w:rFonts w:ascii="Times New Roman" w:hAnsi="Times New Roman"/>
          <w:sz w:val="24"/>
          <w:szCs w:val="24"/>
        </w:rPr>
        <w:t xml:space="preserve">them and ordered them to write statements. The police held the Witnesses until 10:30 p.m., having deprived them of their liberty for six hours. </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29 January 2016 </w:t>
      </w:r>
      <w:proofErr w:type="spellStart"/>
      <w:r>
        <w:rPr>
          <w:rStyle w:val="Aucun"/>
          <w:rFonts w:ascii="Times New Roman" w:hAnsi="Times New Roman"/>
          <w:sz w:val="24"/>
          <w:szCs w:val="24"/>
        </w:rPr>
        <w:t>Irada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Ismayilova</w:t>
      </w:r>
      <w:proofErr w:type="spellEnd"/>
      <w:r>
        <w:rPr>
          <w:rStyle w:val="Aucun"/>
          <w:rFonts w:ascii="Times New Roman" w:hAnsi="Times New Roman"/>
          <w:sz w:val="24"/>
          <w:szCs w:val="24"/>
        </w:rPr>
        <w:t xml:space="preserve"> and </w:t>
      </w:r>
      <w:proofErr w:type="spellStart"/>
      <w:r>
        <w:rPr>
          <w:rStyle w:val="Aucun"/>
          <w:rFonts w:ascii="Times New Roman" w:hAnsi="Times New Roman"/>
          <w:sz w:val="24"/>
          <w:szCs w:val="24"/>
        </w:rPr>
        <w:t>Rugiyya</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Mammadova</w:t>
      </w:r>
      <w:proofErr w:type="spellEnd"/>
      <w:r>
        <w:rPr>
          <w:rStyle w:val="Aucun"/>
          <w:rFonts w:ascii="Times New Roman" w:hAnsi="Times New Roman"/>
          <w:sz w:val="24"/>
          <w:szCs w:val="24"/>
        </w:rPr>
        <w:t xml:space="preserve"> were speaking with others about the Bible. They knock</w:t>
      </w:r>
      <w:r>
        <w:rPr>
          <w:rStyle w:val="Aucun"/>
          <w:rFonts w:ascii="Times New Roman" w:hAnsi="Times New Roman"/>
          <w:sz w:val="24"/>
          <w:szCs w:val="24"/>
        </w:rPr>
        <w:t xml:space="preserve">ed on the door of a police officer named </w:t>
      </w:r>
      <w:proofErr w:type="spellStart"/>
      <w:r>
        <w:rPr>
          <w:rStyle w:val="Aucun"/>
          <w:rFonts w:ascii="Times New Roman" w:hAnsi="Times New Roman"/>
          <w:sz w:val="24"/>
          <w:szCs w:val="24"/>
        </w:rPr>
        <w:t>Shakir</w:t>
      </w:r>
      <w:proofErr w:type="spellEnd"/>
      <w:r>
        <w:rPr>
          <w:rStyle w:val="Aucun"/>
          <w:rFonts w:ascii="Times New Roman" w:hAnsi="Times New Roman"/>
          <w:sz w:val="24"/>
          <w:szCs w:val="24"/>
        </w:rPr>
        <w:t xml:space="preserve">. He told them he had to take them to the police station. Five minutes later, a police car picked them up. At the station, they were taken to an officer named </w:t>
      </w:r>
      <w:proofErr w:type="spellStart"/>
      <w:r>
        <w:rPr>
          <w:rStyle w:val="Aucun"/>
          <w:rFonts w:ascii="Times New Roman" w:hAnsi="Times New Roman"/>
          <w:sz w:val="24"/>
          <w:szCs w:val="24"/>
        </w:rPr>
        <w:t>Allahverdi</w:t>
      </w:r>
      <w:proofErr w:type="spellEnd"/>
      <w:r>
        <w:rPr>
          <w:rStyle w:val="Aucun"/>
          <w:rFonts w:ascii="Times New Roman" w:hAnsi="Times New Roman"/>
          <w:sz w:val="24"/>
          <w:szCs w:val="24"/>
        </w:rPr>
        <w:t>. He shouted at the Witnesses, asking wh</w:t>
      </w:r>
      <w:r>
        <w:rPr>
          <w:rStyle w:val="Aucun"/>
          <w:rFonts w:ascii="Times New Roman" w:hAnsi="Times New Roman"/>
          <w:sz w:val="24"/>
          <w:szCs w:val="24"/>
        </w:rPr>
        <w:t xml:space="preserve">o gave them permission to preach. When one of the Witnesses referred to the Constitution, </w:t>
      </w:r>
      <w:proofErr w:type="spellStart"/>
      <w:r>
        <w:rPr>
          <w:rStyle w:val="Aucun"/>
          <w:rFonts w:ascii="Times New Roman" w:hAnsi="Times New Roman"/>
          <w:sz w:val="24"/>
          <w:szCs w:val="24"/>
        </w:rPr>
        <w:t>Allahverdi</w:t>
      </w:r>
      <w:proofErr w:type="spellEnd"/>
      <w:r>
        <w:rPr>
          <w:rStyle w:val="Aucun"/>
          <w:rFonts w:ascii="Times New Roman" w:hAnsi="Times New Roman"/>
          <w:sz w:val="24"/>
          <w:szCs w:val="24"/>
        </w:rPr>
        <w:t xml:space="preserve"> angrily replied that the Constitution allows them to stay at home, but not to talk to others. When they tried to explain to him their Bible message, he wou</w:t>
      </w:r>
      <w:r>
        <w:rPr>
          <w:rStyle w:val="Aucun"/>
          <w:rFonts w:ascii="Times New Roman" w:hAnsi="Times New Roman"/>
          <w:sz w:val="24"/>
          <w:szCs w:val="24"/>
        </w:rPr>
        <w:t>ld not permit them and said they were uneducated zombies, whereas he graduated from university. Finally, he threatened them not to keep preaching. The Witnesses were released later that evening.</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On 8 February 2016 </w:t>
      </w:r>
      <w:proofErr w:type="spellStart"/>
      <w:r>
        <w:rPr>
          <w:rStyle w:val="Aucun"/>
          <w:rFonts w:ascii="Times New Roman" w:hAnsi="Times New Roman"/>
          <w:sz w:val="24"/>
          <w:szCs w:val="24"/>
        </w:rPr>
        <w:t>Eldar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Aliyev</w:t>
      </w:r>
      <w:proofErr w:type="spellEnd"/>
      <w:r>
        <w:rPr>
          <w:rStyle w:val="Aucun"/>
          <w:rFonts w:ascii="Times New Roman" w:hAnsi="Times New Roman"/>
          <w:sz w:val="24"/>
          <w:szCs w:val="24"/>
        </w:rPr>
        <w:t xml:space="preserve"> and three others filed a laws</w:t>
      </w:r>
      <w:r>
        <w:rPr>
          <w:rStyle w:val="Aucun"/>
          <w:rFonts w:ascii="Times New Roman" w:hAnsi="Times New Roman"/>
          <w:sz w:val="24"/>
          <w:szCs w:val="24"/>
        </w:rPr>
        <w:t xml:space="preserve">uit against the </w:t>
      </w:r>
      <w:proofErr w:type="spellStart"/>
      <w:r>
        <w:rPr>
          <w:rStyle w:val="Aucun"/>
          <w:rFonts w:ascii="Times New Roman" w:hAnsi="Times New Roman"/>
          <w:sz w:val="24"/>
          <w:szCs w:val="24"/>
        </w:rPr>
        <w:t>Mingachevir</w:t>
      </w:r>
      <w:proofErr w:type="spellEnd"/>
      <w:r>
        <w:rPr>
          <w:rStyle w:val="Aucun"/>
          <w:rFonts w:ascii="Times New Roman" w:hAnsi="Times New Roman"/>
          <w:sz w:val="24"/>
          <w:szCs w:val="24"/>
        </w:rPr>
        <w:t xml:space="preserve"> City Police Department seeking compensation for the violation of their rights and freedoms. On 27 April 2016 </w:t>
      </w:r>
      <w:proofErr w:type="spellStart"/>
      <w:r>
        <w:rPr>
          <w:rStyle w:val="Aucun"/>
          <w:rFonts w:ascii="Times New Roman" w:hAnsi="Times New Roman"/>
          <w:sz w:val="24"/>
          <w:szCs w:val="24"/>
        </w:rPr>
        <w:t>Shaki</w:t>
      </w:r>
      <w:proofErr w:type="spellEnd"/>
      <w:r>
        <w:rPr>
          <w:rStyle w:val="Aucun"/>
          <w:rFonts w:ascii="Times New Roman" w:hAnsi="Times New Roman"/>
          <w:sz w:val="24"/>
          <w:szCs w:val="24"/>
        </w:rPr>
        <w:t xml:space="preserve"> Administrative-Economic Court Judge </w:t>
      </w:r>
      <w:proofErr w:type="spellStart"/>
      <w:r>
        <w:rPr>
          <w:rStyle w:val="Aucun"/>
          <w:rFonts w:ascii="Times New Roman" w:hAnsi="Times New Roman"/>
          <w:sz w:val="24"/>
          <w:szCs w:val="24"/>
        </w:rPr>
        <w:t>Kanan</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Valiyev</w:t>
      </w:r>
      <w:proofErr w:type="spellEnd"/>
      <w:r>
        <w:rPr>
          <w:rStyle w:val="Aucun"/>
          <w:rFonts w:ascii="Times New Roman" w:hAnsi="Times New Roman"/>
          <w:sz w:val="24"/>
          <w:szCs w:val="24"/>
        </w:rPr>
        <w:t xml:space="preserve"> ruled the lawsuit inadmissible because it should have been comm</w:t>
      </w:r>
      <w:r>
        <w:rPr>
          <w:rStyle w:val="Aucun"/>
          <w:rFonts w:ascii="Times New Roman" w:hAnsi="Times New Roman"/>
          <w:sz w:val="24"/>
          <w:szCs w:val="24"/>
        </w:rPr>
        <w:t xml:space="preserve">enced in the district court instead of the administrative court. On 22 June 2016 the </w:t>
      </w:r>
      <w:proofErr w:type="spellStart"/>
      <w:r>
        <w:rPr>
          <w:rStyle w:val="Aucun"/>
          <w:rFonts w:ascii="Times New Roman" w:hAnsi="Times New Roman"/>
          <w:sz w:val="24"/>
          <w:szCs w:val="24"/>
        </w:rPr>
        <w:t>Shaki</w:t>
      </w:r>
      <w:proofErr w:type="spellEnd"/>
      <w:r>
        <w:rPr>
          <w:rStyle w:val="Aucun"/>
          <w:rFonts w:ascii="Times New Roman" w:hAnsi="Times New Roman"/>
          <w:sz w:val="24"/>
          <w:szCs w:val="24"/>
        </w:rPr>
        <w:t xml:space="preserve"> Court of Appeal partially satisfied the claimants’ appeal and returned the case to trial level.</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In the meantime, on 3 March 2016, </w:t>
      </w:r>
      <w:proofErr w:type="spellStart"/>
      <w:r>
        <w:rPr>
          <w:rStyle w:val="Aucun"/>
          <w:rFonts w:ascii="Times New Roman" w:hAnsi="Times New Roman"/>
          <w:sz w:val="24"/>
          <w:szCs w:val="24"/>
        </w:rPr>
        <w:t>Mingachevir</w:t>
      </w:r>
      <w:proofErr w:type="spellEnd"/>
      <w:r>
        <w:rPr>
          <w:rStyle w:val="Aucun"/>
          <w:rFonts w:ascii="Times New Roman" w:hAnsi="Times New Roman"/>
          <w:sz w:val="24"/>
          <w:szCs w:val="24"/>
        </w:rPr>
        <w:t xml:space="preserve"> City Court Judge </w:t>
      </w:r>
      <w:proofErr w:type="spellStart"/>
      <w:r>
        <w:rPr>
          <w:rStyle w:val="Aucun"/>
          <w:rFonts w:ascii="Times New Roman" w:hAnsi="Times New Roman"/>
          <w:sz w:val="24"/>
          <w:szCs w:val="24"/>
        </w:rPr>
        <w:t>Huseyn</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Mirzaliyev</w:t>
      </w:r>
      <w:proofErr w:type="spellEnd"/>
      <w:r>
        <w:rPr>
          <w:rStyle w:val="Aucun"/>
          <w:rFonts w:ascii="Times New Roman" w:hAnsi="Times New Roman"/>
          <w:sz w:val="24"/>
          <w:szCs w:val="24"/>
        </w:rPr>
        <w:t xml:space="preserve"> convicted </w:t>
      </w:r>
      <w:proofErr w:type="spellStart"/>
      <w:r>
        <w:rPr>
          <w:rStyle w:val="Aucun"/>
          <w:rFonts w:ascii="Times New Roman" w:hAnsi="Times New Roman"/>
          <w:sz w:val="24"/>
          <w:szCs w:val="24"/>
        </w:rPr>
        <w:t>Eldar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Aliyev</w:t>
      </w:r>
      <w:proofErr w:type="spellEnd"/>
      <w:r>
        <w:rPr>
          <w:rStyle w:val="Aucun"/>
          <w:rFonts w:ascii="Times New Roman" w:hAnsi="Times New Roman"/>
          <w:sz w:val="24"/>
          <w:szCs w:val="24"/>
        </w:rPr>
        <w:t xml:space="preserve"> under Article 515.0.2 of the Administrative Violations Code, and imposed a fine in the amount of 1,500 </w:t>
      </w:r>
      <w:proofErr w:type="spellStart"/>
      <w:r>
        <w:rPr>
          <w:rStyle w:val="Aucun"/>
          <w:rFonts w:ascii="Times New Roman" w:hAnsi="Times New Roman"/>
          <w:sz w:val="24"/>
          <w:szCs w:val="24"/>
        </w:rPr>
        <w:t>manats</w:t>
      </w:r>
      <w:proofErr w:type="spellEnd"/>
      <w:r>
        <w:rPr>
          <w:rStyle w:val="Aucun"/>
          <w:rFonts w:ascii="Times New Roman" w:hAnsi="Times New Roman"/>
          <w:sz w:val="24"/>
          <w:szCs w:val="24"/>
        </w:rPr>
        <w:t xml:space="preserve"> (845 euros). On 22 April 2016, </w:t>
      </w:r>
      <w:proofErr w:type="spellStart"/>
      <w:r>
        <w:rPr>
          <w:rStyle w:val="Aucun"/>
          <w:rFonts w:ascii="Times New Roman" w:hAnsi="Times New Roman"/>
          <w:sz w:val="24"/>
          <w:szCs w:val="24"/>
        </w:rPr>
        <w:t>Shaki</w:t>
      </w:r>
      <w:proofErr w:type="spellEnd"/>
      <w:r>
        <w:rPr>
          <w:rStyle w:val="Aucun"/>
          <w:rFonts w:ascii="Times New Roman" w:hAnsi="Times New Roman"/>
          <w:sz w:val="24"/>
          <w:szCs w:val="24"/>
        </w:rPr>
        <w:t xml:space="preserve"> Court of Appeal Judge </w:t>
      </w:r>
      <w:proofErr w:type="spellStart"/>
      <w:r>
        <w:rPr>
          <w:rStyle w:val="Aucun"/>
          <w:rFonts w:ascii="Times New Roman" w:hAnsi="Times New Roman"/>
          <w:sz w:val="24"/>
          <w:szCs w:val="24"/>
        </w:rPr>
        <w:t>Mirbahaddin</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Huseynov</w:t>
      </w:r>
      <w:proofErr w:type="spellEnd"/>
      <w:r>
        <w:rPr>
          <w:rStyle w:val="Aucun"/>
          <w:rFonts w:ascii="Times New Roman" w:hAnsi="Times New Roman"/>
          <w:sz w:val="24"/>
          <w:szCs w:val="24"/>
        </w:rPr>
        <w:t xml:space="preserve"> upheld the conviction and fine </w:t>
      </w:r>
      <w:r>
        <w:rPr>
          <w:rStyle w:val="Aucun"/>
          <w:rFonts w:ascii="Times New Roman" w:hAnsi="Times New Roman"/>
          <w:sz w:val="24"/>
          <w:szCs w:val="24"/>
        </w:rPr>
        <w:t>on appeal.</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After the raid the police officers had summoned parents and children of the participants in the religious meeting. Police informed one of the parents, </w:t>
      </w:r>
      <w:proofErr w:type="spellStart"/>
      <w:r>
        <w:rPr>
          <w:rStyle w:val="Aucun"/>
          <w:rFonts w:ascii="Times New Roman" w:hAnsi="Times New Roman"/>
          <w:sz w:val="24"/>
          <w:szCs w:val="24"/>
        </w:rPr>
        <w:t>Arzu</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Ibrahimova</w:t>
      </w:r>
      <w:proofErr w:type="spellEnd"/>
      <w:r>
        <w:rPr>
          <w:rStyle w:val="Aucun"/>
          <w:rFonts w:ascii="Times New Roman" w:hAnsi="Times New Roman"/>
          <w:sz w:val="24"/>
          <w:szCs w:val="24"/>
        </w:rPr>
        <w:t>, that they had issued a Protocol on Administrative Violation against her and t</w:t>
      </w:r>
      <w:r>
        <w:rPr>
          <w:rStyle w:val="Aucun"/>
          <w:rFonts w:ascii="Times New Roman" w:hAnsi="Times New Roman"/>
          <w:sz w:val="24"/>
          <w:szCs w:val="24"/>
        </w:rPr>
        <w:t>hat all materials, as set out under Article 51 of the Administrative Violations Code, were transferred to the Commission on Cases and Protection of Juveniles.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proofErr w:type="spellStart"/>
      <w:r>
        <w:rPr>
          <w:rStyle w:val="Aucun"/>
          <w:rFonts w:ascii="Times New Roman" w:hAnsi="Times New Roman"/>
          <w:b/>
          <w:bCs/>
          <w:sz w:val="24"/>
          <w:szCs w:val="24"/>
        </w:rPr>
        <w:t>Sahil</w:t>
      </w:r>
      <w:proofErr w:type="spellEnd"/>
      <w:r>
        <w:rPr>
          <w:rStyle w:val="Aucun"/>
          <w:rFonts w:ascii="Times New Roman" w:hAnsi="Times New Roman"/>
          <w:b/>
          <w:bCs/>
          <w:sz w:val="24"/>
          <w:szCs w:val="24"/>
        </w:rPr>
        <w:t xml:space="preserve"> Settlement, Baku</w:t>
      </w:r>
      <w:r>
        <w:rPr>
          <w:rStyle w:val="Aucun"/>
          <w:rFonts w:ascii="Times New Roman" w:hAnsi="Times New Roman"/>
          <w:sz w:val="24"/>
          <w:szCs w:val="24"/>
        </w:rPr>
        <w:t xml:space="preserve">. On 17 January 2016 police officers burst into the home of Marina </w:t>
      </w:r>
      <w:proofErr w:type="spellStart"/>
      <w:r>
        <w:rPr>
          <w:rStyle w:val="Aucun"/>
          <w:rFonts w:ascii="Times New Roman" w:hAnsi="Times New Roman"/>
          <w:sz w:val="24"/>
          <w:szCs w:val="24"/>
        </w:rPr>
        <w:t>Asadova</w:t>
      </w:r>
      <w:proofErr w:type="spellEnd"/>
      <w:r>
        <w:rPr>
          <w:rStyle w:val="Aucun"/>
          <w:rFonts w:ascii="Times New Roman" w:hAnsi="Times New Roman"/>
          <w:sz w:val="24"/>
          <w:szCs w:val="24"/>
        </w:rPr>
        <w:t xml:space="preserve"> </w:t>
      </w:r>
      <w:r>
        <w:rPr>
          <w:rStyle w:val="Aucun"/>
          <w:rFonts w:ascii="Times New Roman" w:hAnsi="Times New Roman"/>
          <w:sz w:val="24"/>
          <w:szCs w:val="24"/>
        </w:rPr>
        <w:t xml:space="preserve">and abruptly interrupted a meeting for worship. The officers did not allow the meeting to continue and took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Asadova</w:t>
      </w:r>
      <w:proofErr w:type="spellEnd"/>
      <w:r>
        <w:rPr>
          <w:rStyle w:val="Aucun"/>
          <w:rFonts w:ascii="Times New Roman" w:hAnsi="Times New Roman"/>
          <w:sz w:val="24"/>
          <w:szCs w:val="24"/>
        </w:rPr>
        <w:t xml:space="preserve"> to the local Police Division. Once the officers verified the religious publications under discussion were labelled with SCWRA control sta</w:t>
      </w:r>
      <w:r>
        <w:rPr>
          <w:rStyle w:val="Aucun"/>
          <w:rFonts w:ascii="Times New Roman" w:hAnsi="Times New Roman"/>
          <w:sz w:val="24"/>
          <w:szCs w:val="24"/>
        </w:rPr>
        <w:t xml:space="preserve">mps, they returned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Asadova</w:t>
      </w:r>
      <w:proofErr w:type="spellEnd"/>
      <w:r>
        <w:rPr>
          <w:rStyle w:val="Aucun"/>
          <w:rFonts w:ascii="Times New Roman" w:hAnsi="Times New Roman"/>
          <w:sz w:val="24"/>
          <w:szCs w:val="24"/>
        </w:rPr>
        <w:t xml:space="preserve"> home. The police recorded information about all of the Witnesses visiting the home and released them. The police warned that such meetings must not be held in </w:t>
      </w:r>
      <w:proofErr w:type="spellStart"/>
      <w:r>
        <w:rPr>
          <w:rStyle w:val="Aucun"/>
          <w:rFonts w:ascii="Times New Roman" w:hAnsi="Times New Roman"/>
          <w:sz w:val="24"/>
          <w:szCs w:val="24"/>
        </w:rPr>
        <w:t>Ms</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Asadova’s</w:t>
      </w:r>
      <w:proofErr w:type="spellEnd"/>
      <w:r>
        <w:rPr>
          <w:rStyle w:val="Aucun"/>
          <w:rFonts w:ascii="Times New Roman" w:hAnsi="Times New Roman"/>
          <w:sz w:val="24"/>
          <w:szCs w:val="24"/>
        </w:rPr>
        <w:t xml:space="preserve"> home again.</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b/>
          <w:bCs/>
          <w:sz w:val="24"/>
          <w:szCs w:val="24"/>
        </w:rPr>
        <w:t>Ganja</w:t>
      </w:r>
      <w:r>
        <w:rPr>
          <w:rStyle w:val="Aucun"/>
          <w:rFonts w:ascii="Times New Roman" w:hAnsi="Times New Roman"/>
          <w:sz w:val="24"/>
          <w:szCs w:val="24"/>
        </w:rPr>
        <w:t>. On 14 November 2015, police officer</w:t>
      </w:r>
      <w:r>
        <w:rPr>
          <w:rStyle w:val="Aucun"/>
          <w:rFonts w:ascii="Times New Roman" w:hAnsi="Times New Roman"/>
          <w:sz w:val="24"/>
          <w:szCs w:val="24"/>
        </w:rPr>
        <w:t xml:space="preserve">s raided the home of </w:t>
      </w:r>
      <w:proofErr w:type="spellStart"/>
      <w:r>
        <w:rPr>
          <w:rStyle w:val="Aucun"/>
          <w:rFonts w:ascii="Times New Roman" w:hAnsi="Times New Roman"/>
          <w:sz w:val="24"/>
          <w:szCs w:val="24"/>
        </w:rPr>
        <w:t>Nijat</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Panahov</w:t>
      </w:r>
      <w:proofErr w:type="spellEnd"/>
      <w:r>
        <w:rPr>
          <w:rStyle w:val="Aucun"/>
          <w:rFonts w:ascii="Times New Roman" w:hAnsi="Times New Roman"/>
          <w:sz w:val="24"/>
          <w:szCs w:val="24"/>
        </w:rPr>
        <w:t xml:space="preserve"> during a peaceful religious meeting. Police officers searched the home, confiscated religious literature and recorded everything on camera, without showing any warrant or court order sanctioning the search and seizure. Th</w:t>
      </w:r>
      <w:r>
        <w:rPr>
          <w:rStyle w:val="Aucun"/>
          <w:rFonts w:ascii="Times New Roman" w:hAnsi="Times New Roman"/>
          <w:sz w:val="24"/>
          <w:szCs w:val="24"/>
        </w:rPr>
        <w:t xml:space="preserve">e police then took all who attended the religious service to the </w:t>
      </w:r>
      <w:proofErr w:type="spellStart"/>
      <w:r>
        <w:rPr>
          <w:rStyle w:val="Aucun"/>
          <w:rFonts w:ascii="Times New Roman" w:hAnsi="Times New Roman"/>
          <w:sz w:val="24"/>
          <w:szCs w:val="24"/>
        </w:rPr>
        <w:t>Kapaz</w:t>
      </w:r>
      <w:proofErr w:type="spellEnd"/>
      <w:r>
        <w:rPr>
          <w:rStyle w:val="Aucun"/>
          <w:rFonts w:ascii="Times New Roman" w:hAnsi="Times New Roman"/>
          <w:sz w:val="24"/>
          <w:szCs w:val="24"/>
        </w:rPr>
        <w:t xml:space="preserve"> Police Division. There, reporters from various TV channels made video recordings of them and broadcast news stories about them. Police officers questioned the Witnesses one by one and o</w:t>
      </w:r>
      <w:r>
        <w:rPr>
          <w:rStyle w:val="Aucun"/>
          <w:rFonts w:ascii="Times New Roman" w:hAnsi="Times New Roman"/>
          <w:sz w:val="24"/>
          <w:szCs w:val="24"/>
        </w:rPr>
        <w:t xml:space="preserve">rdered them to write statements. The Witnesses were held at the Police Division </w:t>
      </w:r>
      <w:r w:rsidRPr="003E4AE9">
        <w:rPr>
          <w:rStyle w:val="Aucun"/>
          <w:rFonts w:ascii="Times New Roman" w:hAnsi="Times New Roman"/>
          <w:sz w:val="24"/>
          <w:szCs w:val="24"/>
        </w:rPr>
        <w:t>until the following</w:t>
      </w:r>
      <w:r>
        <w:rPr>
          <w:rStyle w:val="Aucun"/>
          <w:rFonts w:ascii="Times New Roman" w:hAnsi="Times New Roman"/>
          <w:sz w:val="24"/>
          <w:szCs w:val="24"/>
        </w:rPr>
        <w:t xml:space="preserve"> morning, without food or drink, deprived of their liberty for approximately ten hours.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From 18 to 26 November, at court hearings before Ganja </w:t>
      </w:r>
      <w:proofErr w:type="spellStart"/>
      <w:r>
        <w:rPr>
          <w:rStyle w:val="Aucun"/>
          <w:rFonts w:ascii="Times New Roman" w:hAnsi="Times New Roman"/>
          <w:sz w:val="24"/>
          <w:szCs w:val="24"/>
        </w:rPr>
        <w:t>Kapaz</w:t>
      </w:r>
      <w:proofErr w:type="spellEnd"/>
      <w:r>
        <w:rPr>
          <w:rStyle w:val="Aucun"/>
          <w:rFonts w:ascii="Times New Roman" w:hAnsi="Times New Roman"/>
          <w:sz w:val="24"/>
          <w:szCs w:val="24"/>
        </w:rPr>
        <w:t xml:space="preserve"> District</w:t>
      </w:r>
      <w:r>
        <w:rPr>
          <w:rStyle w:val="Aucun"/>
          <w:rFonts w:ascii="Times New Roman" w:hAnsi="Times New Roman"/>
          <w:sz w:val="24"/>
          <w:szCs w:val="24"/>
        </w:rPr>
        <w:t xml:space="preserve"> Court Judge </w:t>
      </w:r>
      <w:proofErr w:type="spellStart"/>
      <w:r>
        <w:rPr>
          <w:rStyle w:val="Aucun"/>
          <w:rFonts w:ascii="Times New Roman" w:hAnsi="Times New Roman"/>
          <w:sz w:val="24"/>
          <w:szCs w:val="24"/>
        </w:rPr>
        <w:t>Yashar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Hashimov</w:t>
      </w:r>
      <w:proofErr w:type="spellEnd"/>
      <w:r>
        <w:rPr>
          <w:rStyle w:val="Aucun"/>
          <w:rFonts w:ascii="Times New Roman" w:hAnsi="Times New Roman"/>
          <w:sz w:val="24"/>
          <w:szCs w:val="24"/>
        </w:rPr>
        <w:t xml:space="preserve">, 12 of the Witnesses were each fined 2,000 </w:t>
      </w:r>
      <w:proofErr w:type="spellStart"/>
      <w:r>
        <w:rPr>
          <w:rStyle w:val="Aucun"/>
          <w:rFonts w:ascii="Times New Roman" w:hAnsi="Times New Roman"/>
          <w:sz w:val="24"/>
          <w:szCs w:val="24"/>
        </w:rPr>
        <w:t>manats</w:t>
      </w:r>
      <w:proofErr w:type="spellEnd"/>
      <w:r>
        <w:rPr>
          <w:rStyle w:val="Aucun"/>
          <w:rFonts w:ascii="Times New Roman" w:hAnsi="Times New Roman"/>
          <w:sz w:val="24"/>
          <w:szCs w:val="24"/>
        </w:rPr>
        <w:t xml:space="preserve"> (1,127 euros), making the total sum of the fines 24,000 </w:t>
      </w:r>
      <w:proofErr w:type="spellStart"/>
      <w:r>
        <w:rPr>
          <w:rStyle w:val="Aucun"/>
          <w:rFonts w:ascii="Times New Roman" w:hAnsi="Times New Roman"/>
          <w:sz w:val="24"/>
          <w:szCs w:val="24"/>
        </w:rPr>
        <w:t>manats</w:t>
      </w:r>
      <w:proofErr w:type="spellEnd"/>
      <w:r>
        <w:rPr>
          <w:rStyle w:val="Aucun"/>
          <w:rFonts w:ascii="Times New Roman" w:hAnsi="Times New Roman"/>
          <w:sz w:val="24"/>
          <w:szCs w:val="24"/>
        </w:rPr>
        <w:t xml:space="preserve"> (13,524 euros). </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In December 2015, the Ganja Court of Appeal dismissed all of the Witnesses’ appeals against their</w:t>
      </w:r>
      <w:r>
        <w:rPr>
          <w:rStyle w:val="Aucun"/>
          <w:rFonts w:ascii="Times New Roman" w:hAnsi="Times New Roman"/>
          <w:sz w:val="24"/>
          <w:szCs w:val="24"/>
        </w:rPr>
        <w:t xml:space="preserve"> convictions and fines.</w:t>
      </w:r>
    </w:p>
    <w:p w:rsidR="0085642B" w:rsidRDefault="00CF4204">
      <w:pPr>
        <w:pStyle w:val="ListParagraph"/>
        <w:numPr>
          <w:ilvl w:val="0"/>
          <w:numId w:val="19"/>
        </w:numPr>
        <w:spacing w:after="240" w:line="240" w:lineRule="auto"/>
        <w:ind w:right="181"/>
        <w:jc w:val="both"/>
        <w:outlineLvl w:val="1"/>
        <w:rPr>
          <w:rFonts w:ascii="Times New Roman" w:hAnsi="Times New Roman"/>
          <w:sz w:val="24"/>
          <w:szCs w:val="24"/>
        </w:rPr>
      </w:pPr>
      <w:r>
        <w:rPr>
          <w:rStyle w:val="Aucun"/>
          <w:rFonts w:ascii="Times New Roman" w:hAnsi="Times New Roman"/>
          <w:b/>
          <w:bCs/>
          <w:sz w:val="24"/>
          <w:szCs w:val="24"/>
        </w:rPr>
        <w:t>Deportation of Foreigners</w:t>
      </w:r>
    </w:p>
    <w:p w:rsidR="0085642B" w:rsidRDefault="00CF4204">
      <w:pPr>
        <w:pStyle w:val="ListParagraph"/>
        <w:numPr>
          <w:ilvl w:val="1"/>
          <w:numId w:val="20"/>
        </w:numPr>
        <w:spacing w:after="240" w:line="240" w:lineRule="auto"/>
        <w:ind w:right="181"/>
        <w:jc w:val="both"/>
        <w:rPr>
          <w:rFonts w:ascii="Times New Roman" w:hAnsi="Times New Roman"/>
          <w:sz w:val="24"/>
          <w:szCs w:val="24"/>
        </w:rPr>
      </w:pPr>
      <w:r>
        <w:rPr>
          <w:rStyle w:val="Aucun"/>
          <w:rFonts w:ascii="Times New Roman" w:hAnsi="Times New Roman"/>
          <w:sz w:val="24"/>
          <w:szCs w:val="24"/>
        </w:rPr>
        <w:t>In its answer, Azerbaijan fails to comment on the current 12 cases of deportation of Jehovah’s Witnesses.</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The law prohibits “foreigners and persons without citizenship … from participating in religious </w:t>
      </w:r>
      <w:r>
        <w:rPr>
          <w:rStyle w:val="Aucun"/>
          <w:rFonts w:ascii="Times New Roman" w:hAnsi="Times New Roman"/>
          <w:sz w:val="24"/>
          <w:szCs w:val="24"/>
        </w:rPr>
        <w:t>propaganda.” In December 2015 the Criminal Code was amended so that foreigners now face imprisonment for one to two years for engaging in so-called “religious propaganda,” and up to five years imprisonment in cases involving a prior arrangement or a repeat</w:t>
      </w:r>
      <w:r>
        <w:rPr>
          <w:rStyle w:val="Aucun"/>
          <w:rFonts w:ascii="Times New Roman" w:hAnsi="Times New Roman"/>
          <w:sz w:val="24"/>
          <w:szCs w:val="24"/>
        </w:rPr>
        <w:t>ed violation.</w:t>
      </w:r>
    </w:p>
    <w:p w:rsidR="0085642B" w:rsidRDefault="00CF4204">
      <w:pPr>
        <w:pStyle w:val="ListParagraph"/>
        <w:numPr>
          <w:ilvl w:val="0"/>
          <w:numId w:val="21"/>
        </w:numPr>
        <w:spacing w:after="240" w:line="240" w:lineRule="auto"/>
        <w:ind w:right="181"/>
        <w:jc w:val="both"/>
        <w:outlineLvl w:val="1"/>
        <w:rPr>
          <w:rFonts w:ascii="Times New Roman" w:hAnsi="Times New Roman"/>
          <w:b/>
          <w:bCs/>
          <w:sz w:val="24"/>
          <w:szCs w:val="24"/>
        </w:rPr>
      </w:pPr>
      <w:r>
        <w:rPr>
          <w:rStyle w:val="Aucun"/>
          <w:rFonts w:ascii="Times New Roman" w:hAnsi="Times New Roman"/>
          <w:b/>
          <w:bCs/>
          <w:sz w:val="24"/>
          <w:szCs w:val="24"/>
        </w:rPr>
        <w:t>Conscientious objection to military service</w:t>
      </w:r>
    </w:p>
    <w:p w:rsidR="0085642B" w:rsidRDefault="00CF4204">
      <w:pPr>
        <w:pStyle w:val="ListParagraph"/>
        <w:numPr>
          <w:ilvl w:val="1"/>
          <w:numId w:val="22"/>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In addition to the previous cases of criminal convictions reported in our original submission, in 2016 Daniel </w:t>
      </w:r>
      <w:proofErr w:type="spellStart"/>
      <w:r>
        <w:rPr>
          <w:rStyle w:val="Aucun"/>
          <w:rFonts w:ascii="Times New Roman" w:hAnsi="Times New Roman"/>
          <w:sz w:val="24"/>
          <w:szCs w:val="24"/>
        </w:rPr>
        <w:t>Khutsishvili</w:t>
      </w:r>
      <w:proofErr w:type="spellEnd"/>
      <w:r>
        <w:rPr>
          <w:rStyle w:val="Aucun"/>
          <w:rFonts w:ascii="Times New Roman" w:hAnsi="Times New Roman"/>
          <w:sz w:val="24"/>
          <w:szCs w:val="24"/>
        </w:rPr>
        <w:t xml:space="preserve"> was threatened with criminal prosecution for conscientiously objecting to m</w:t>
      </w:r>
      <w:r>
        <w:rPr>
          <w:rStyle w:val="Aucun"/>
          <w:rFonts w:ascii="Times New Roman" w:hAnsi="Times New Roman"/>
          <w:sz w:val="24"/>
          <w:szCs w:val="24"/>
        </w:rPr>
        <w:t xml:space="preserve">ilitary service. When the </w:t>
      </w:r>
      <w:r>
        <w:rPr>
          <w:rStyle w:val="Aucun"/>
          <w:rFonts w:ascii="Cambria" w:eastAsia="Cambria" w:hAnsi="Cambria" w:cs="Cambria"/>
          <w:sz w:val="24"/>
          <w:szCs w:val="24"/>
        </w:rPr>
        <w:t xml:space="preserve">State Service for Mobilization and Conscription </w:t>
      </w:r>
      <w:r>
        <w:rPr>
          <w:rStyle w:val="Aucun"/>
          <w:rFonts w:ascii="Times New Roman" w:hAnsi="Times New Roman"/>
          <w:sz w:val="24"/>
          <w:szCs w:val="24"/>
        </w:rPr>
        <w:t xml:space="preserve">in </w:t>
      </w:r>
      <w:proofErr w:type="spellStart"/>
      <w:r>
        <w:rPr>
          <w:rStyle w:val="Aucun"/>
          <w:rFonts w:ascii="Times New Roman" w:hAnsi="Times New Roman"/>
          <w:sz w:val="24"/>
          <w:szCs w:val="24"/>
        </w:rPr>
        <w:t>Gakh</w:t>
      </w:r>
      <w:proofErr w:type="spellEnd"/>
      <w:r>
        <w:rPr>
          <w:rStyle w:val="Aucun"/>
          <w:rFonts w:ascii="Times New Roman" w:hAnsi="Times New Roman"/>
          <w:sz w:val="24"/>
          <w:szCs w:val="24"/>
        </w:rPr>
        <w:t xml:space="preserve"> called </w:t>
      </w:r>
      <w:proofErr w:type="spellStart"/>
      <w:r>
        <w:rPr>
          <w:rStyle w:val="Aucun"/>
          <w:rFonts w:ascii="Times New Roman" w:hAnsi="Times New Roman"/>
          <w:sz w:val="24"/>
          <w:szCs w:val="24"/>
        </w:rPr>
        <w:t>Mr</w:t>
      </w:r>
      <w:proofErr w:type="spellEnd"/>
      <w:r>
        <w:rPr>
          <w:rStyle w:val="Aucun"/>
          <w:rFonts w:ascii="Times New Roman" w:hAnsi="Times New Roman"/>
          <w:sz w:val="24"/>
          <w:szCs w:val="24"/>
        </w:rPr>
        <w:t xml:space="preserve"> </w:t>
      </w:r>
      <w:proofErr w:type="spellStart"/>
      <w:r>
        <w:rPr>
          <w:rStyle w:val="Aucun"/>
          <w:rFonts w:ascii="Times New Roman" w:hAnsi="Times New Roman"/>
          <w:sz w:val="24"/>
          <w:szCs w:val="24"/>
        </w:rPr>
        <w:t>Khutsishvili</w:t>
      </w:r>
      <w:proofErr w:type="spellEnd"/>
      <w:r>
        <w:rPr>
          <w:rStyle w:val="Aucun"/>
          <w:rFonts w:ascii="Times New Roman" w:hAnsi="Times New Roman"/>
          <w:sz w:val="24"/>
          <w:szCs w:val="24"/>
        </w:rPr>
        <w:t xml:space="preserve"> up for military service, he explained his religious beliefs and requested alternative service. The SSMC informed him the Constitution provides the </w:t>
      </w:r>
      <w:r>
        <w:rPr>
          <w:rStyle w:val="Aucun"/>
          <w:rFonts w:ascii="Times New Roman" w:hAnsi="Times New Roman"/>
          <w:sz w:val="24"/>
          <w:szCs w:val="24"/>
        </w:rPr>
        <w:t>right to alternative service, but the law on alternative service is not operative.</w:t>
      </w:r>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No Jehovah’s Witnesses are currently imprisoned as conscientious objectors to military service, but the threat of imprisonment remains present and credible.</w:t>
      </w:r>
    </w:p>
    <w:p w:rsidR="0085642B" w:rsidRDefault="00CF4204">
      <w:pPr>
        <w:pStyle w:val="En-tte0"/>
        <w:ind w:left="630" w:hanging="411"/>
      </w:pPr>
      <w:bookmarkStart w:id="3" w:name="_Toc2"/>
      <w:r>
        <w:rPr>
          <w:rStyle w:val="Aucun"/>
          <w:rFonts w:ascii="Times New Roman" w:hAnsi="Times New Roman"/>
          <w:color w:val="000000"/>
          <w:sz w:val="24"/>
          <w:szCs w:val="24"/>
          <w:u w:color="000000"/>
        </w:rPr>
        <w:t>III. Conclusions</w:t>
      </w:r>
      <w:r>
        <w:rPr>
          <w:rStyle w:val="Aucun"/>
          <w:rFonts w:ascii="Times New Roman" w:hAnsi="Times New Roman"/>
          <w:color w:val="000000"/>
          <w:sz w:val="24"/>
          <w:szCs w:val="24"/>
          <w:u w:color="000000"/>
        </w:rPr>
        <w:t xml:space="preserve"> and Recommendations</w:t>
      </w:r>
      <w:bookmarkEnd w:id="3"/>
    </w:p>
    <w:p w:rsidR="0085642B" w:rsidRDefault="00CF4204">
      <w:pPr>
        <w:pStyle w:val="ListParagraph"/>
        <w:numPr>
          <w:ilvl w:val="1"/>
          <w:numId w:val="5"/>
        </w:numPr>
        <w:spacing w:after="240" w:line="240" w:lineRule="auto"/>
        <w:ind w:right="181"/>
        <w:jc w:val="both"/>
        <w:rPr>
          <w:rFonts w:ascii="Times New Roman" w:hAnsi="Times New Roman"/>
          <w:sz w:val="24"/>
          <w:szCs w:val="24"/>
        </w:rPr>
      </w:pPr>
      <w:r>
        <w:rPr>
          <w:rStyle w:val="Aucun"/>
          <w:rFonts w:ascii="Times New Roman" w:hAnsi="Times New Roman"/>
          <w:sz w:val="24"/>
          <w:szCs w:val="24"/>
        </w:rPr>
        <w:t xml:space="preserve">Jehovah’s Witnesses in </w:t>
      </w:r>
      <w:r>
        <w:rPr>
          <w:rStyle w:val="Aucun"/>
          <w:rFonts w:ascii="Times New Roman" w:hAnsi="Times New Roman"/>
          <w:kern w:val="2"/>
          <w:sz w:val="24"/>
          <w:szCs w:val="24"/>
        </w:rPr>
        <w:t xml:space="preserve">Azerbaijan, </w:t>
      </w:r>
      <w:r>
        <w:rPr>
          <w:rStyle w:val="Aucun"/>
          <w:rFonts w:ascii="Times New Roman" w:hAnsi="Times New Roman"/>
          <w:sz w:val="24"/>
          <w:szCs w:val="24"/>
        </w:rPr>
        <w:t>and worldwide, restate the concerns conveyed in their initial submission in their entirety (please see initial submission of EAJCW dated 17 December 2015). It is their hope that Azerbaijan takes posit</w:t>
      </w:r>
      <w:r>
        <w:rPr>
          <w:rStyle w:val="Aucun"/>
          <w:rFonts w:ascii="Times New Roman" w:hAnsi="Times New Roman"/>
          <w:sz w:val="24"/>
          <w:szCs w:val="24"/>
        </w:rPr>
        <w:t>ive steps to stop human rights violations against all peaceful citizens, including Jehovah’s Witnesses.</w:t>
      </w:r>
    </w:p>
    <w:sectPr w:rsidR="0085642B">
      <w:headerReference w:type="default" r:id="rId15"/>
      <w:footerReference w:type="default" r:id="rId16"/>
      <w:headerReference w:type="first" r:id="rId17"/>
      <w:footerReference w:type="first" r:id="rId18"/>
      <w:pgSz w:w="11900" w:h="16840"/>
      <w:pgMar w:top="851" w:right="1134" w:bottom="851" w:left="1134"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4204">
      <w:r>
        <w:separator/>
      </w:r>
    </w:p>
  </w:endnote>
  <w:endnote w:type="continuationSeparator" w:id="0">
    <w:p w:rsidR="00000000" w:rsidRDefault="00CF4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Footer"/>
    </w:pPr>
    <w:r>
      <w:rPr>
        <w:noProof/>
      </w:rPr>
      <w:drawing>
        <wp:inline distT="0" distB="0" distL="0" distR="0">
          <wp:extent cx="6116320" cy="835719"/>
          <wp:effectExtent l="0" t="0" r="0" b="0"/>
          <wp:docPr id="1073741825" name="officeArt object" descr="eajcwfooter.pdf"/>
          <wp:cNvGraphicFramePr/>
          <a:graphic xmlns:a="http://schemas.openxmlformats.org/drawingml/2006/main">
            <a:graphicData uri="http://schemas.openxmlformats.org/drawingml/2006/picture">
              <pic:pic xmlns:pic="http://schemas.openxmlformats.org/drawingml/2006/picture">
                <pic:nvPicPr>
                  <pic:cNvPr id="1073741825" name="image1.png" descr="eajcwfooter.pdf"/>
                  <pic:cNvPicPr>
                    <a:picLocks noChangeAspect="1"/>
                  </pic:cNvPicPr>
                </pic:nvPicPr>
                <pic:blipFill>
                  <a:blip r:embed="rId1"/>
                  <a:stretch>
                    <a:fillRect/>
                  </a:stretch>
                </pic:blipFill>
                <pic:spPr>
                  <a:xfrm>
                    <a:off x="0" y="0"/>
                    <a:ext cx="6116320" cy="835719"/>
                  </a:xfrm>
                  <a:prstGeom prst="rect">
                    <a:avLst/>
                  </a:prstGeom>
                  <a:ln w="12700">
                    <a:noFill/>
                    <a:miter lim="400000"/>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Footer"/>
      <w:tabs>
        <w:tab w:val="left" w:pos="3829"/>
        <w:tab w:val="center" w:pos="4815"/>
      </w:tabs>
      <w:ind w:right="274"/>
      <w:jc w:val="right"/>
    </w:pPr>
    <w:r>
      <w:rPr>
        <w:rFonts w:ascii="Calibri" w:eastAsia="Calibri" w:hAnsi="Calibri" w:cs="Calibri"/>
        <w:sz w:val="20"/>
        <w:szCs w:val="20"/>
      </w:rPr>
      <w:fldChar w:fldCharType="begin"/>
    </w:r>
    <w:r>
      <w:rPr>
        <w:rFonts w:ascii="Calibri" w:eastAsia="Calibri" w:hAnsi="Calibri" w:cs="Calibri"/>
        <w:sz w:val="20"/>
        <w:szCs w:val="20"/>
      </w:rPr>
      <w:instrText xml:space="preserve"> PAGE </w:instrText>
    </w:r>
    <w:r>
      <w:rPr>
        <w:rFonts w:ascii="Calibri" w:eastAsia="Calibri" w:hAnsi="Calibri" w:cs="Calibri"/>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Footer"/>
      <w:jc w:val="right"/>
    </w:pPr>
    <w:r>
      <w:rPr>
        <w:rFonts w:ascii="Calibri" w:eastAsia="Calibri" w:hAnsi="Calibri" w:cs="Calibri"/>
        <w:sz w:val="20"/>
        <w:szCs w:val="20"/>
      </w:rPr>
      <w:fldChar w:fldCharType="begin"/>
    </w:r>
    <w:r>
      <w:rPr>
        <w:rFonts w:ascii="Calibri" w:eastAsia="Calibri" w:hAnsi="Calibri" w:cs="Calibri"/>
        <w:sz w:val="20"/>
        <w:szCs w:val="20"/>
      </w:rPr>
      <w:instrText xml:space="preserve"> PAGE </w:instrText>
    </w:r>
    <w:r>
      <w:rPr>
        <w:rFonts w:ascii="Calibri" w:eastAsia="Calibri" w:hAnsi="Calibri" w:cs="Calibri"/>
        <w:sz w:val="20"/>
        <w:szCs w:val="20"/>
      </w:rPr>
      <w:fldChar w:fldCharType="separate"/>
    </w:r>
    <w:r>
      <w:rPr>
        <w:rFonts w:ascii="Calibri" w:eastAsia="Calibri" w:hAnsi="Calibri" w:cs="Calibri"/>
        <w:noProof/>
        <w:sz w:val="20"/>
        <w:szCs w:val="20"/>
      </w:rPr>
      <w:t>1</w:t>
    </w:r>
    <w:r>
      <w:rPr>
        <w:rFonts w:ascii="Calibri" w:eastAsia="Calibri" w:hAnsi="Calibri" w:cs="Calibri"/>
        <w:sz w:val="20"/>
        <w:szCs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Footer"/>
      <w:tabs>
        <w:tab w:val="left" w:pos="3829"/>
        <w:tab w:val="center" w:pos="4815"/>
      </w:tabs>
      <w:ind w:right="274"/>
      <w:jc w:val="right"/>
    </w:pPr>
    <w:r>
      <w:rPr>
        <w:rFonts w:ascii="Calibri" w:eastAsia="Calibri" w:hAnsi="Calibri" w:cs="Calibri"/>
        <w:sz w:val="20"/>
        <w:szCs w:val="20"/>
      </w:rPr>
      <w:fldChar w:fldCharType="begin"/>
    </w:r>
    <w:r>
      <w:rPr>
        <w:rFonts w:ascii="Calibri" w:eastAsia="Calibri" w:hAnsi="Calibri" w:cs="Calibri"/>
        <w:sz w:val="20"/>
        <w:szCs w:val="20"/>
      </w:rPr>
      <w:instrText xml:space="preserve"> PAGE </w:instrText>
    </w:r>
    <w:r>
      <w:rPr>
        <w:rFonts w:ascii="Calibri" w:eastAsia="Calibri" w:hAnsi="Calibri" w:cs="Calibri"/>
        <w:sz w:val="20"/>
        <w:szCs w:val="20"/>
      </w:rPr>
      <w:fldChar w:fldCharType="separate"/>
    </w:r>
    <w:r>
      <w:rPr>
        <w:rFonts w:ascii="Calibri" w:eastAsia="Calibri" w:hAnsi="Calibri" w:cs="Calibri"/>
        <w:noProof/>
        <w:sz w:val="20"/>
        <w:szCs w:val="20"/>
      </w:rPr>
      <w:t>3</w:t>
    </w:r>
    <w:r>
      <w:rPr>
        <w:rFonts w:ascii="Calibri" w:eastAsia="Calibri" w:hAnsi="Calibri" w:cs="Calibri"/>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Footer"/>
      <w:jc w:val="right"/>
    </w:pPr>
    <w:r>
      <w:rPr>
        <w:rFonts w:ascii="Calibri" w:eastAsia="Calibri" w:hAnsi="Calibri" w:cs="Calibri"/>
        <w:sz w:val="20"/>
        <w:szCs w:val="20"/>
      </w:rPr>
      <w:fldChar w:fldCharType="begin"/>
    </w:r>
    <w:r>
      <w:rPr>
        <w:rFonts w:ascii="Calibri" w:eastAsia="Calibri" w:hAnsi="Calibri" w:cs="Calibri"/>
        <w:sz w:val="20"/>
        <w:szCs w:val="20"/>
      </w:rPr>
      <w:instrText xml:space="preserve"> PAGE </w:instrText>
    </w:r>
    <w:r>
      <w:rPr>
        <w:rFonts w:ascii="Calibri" w:eastAsia="Calibri" w:hAnsi="Calibri" w:cs="Calibri"/>
        <w:sz w:val="20"/>
        <w:szCs w:val="20"/>
      </w:rPr>
      <w:fldChar w:fldCharType="separate"/>
    </w:r>
    <w:r>
      <w:rPr>
        <w:rFonts w:ascii="Calibri" w:eastAsia="Calibri" w:hAnsi="Calibri" w:cs="Calibri"/>
        <w:noProof/>
        <w:sz w:val="20"/>
        <w:szCs w:val="20"/>
      </w:rPr>
      <w:t>2</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4204">
      <w:r>
        <w:separator/>
      </w:r>
    </w:p>
  </w:footnote>
  <w:footnote w:type="continuationSeparator" w:id="0">
    <w:p w:rsidR="00000000" w:rsidRDefault="00CF4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Header"/>
    </w:pPr>
    <w:r>
      <w:rPr>
        <w:noProof/>
      </w:rPr>
      <w:drawing>
        <wp:anchor distT="152400" distB="152400" distL="152400" distR="152400" simplePos="0" relativeHeight="251658240" behindDoc="1" locked="0" layoutInCell="1" allowOverlap="1">
          <wp:simplePos x="0" y="0"/>
          <wp:positionH relativeFrom="page">
            <wp:posOffset>-8572</wp:posOffset>
          </wp:positionH>
          <wp:positionV relativeFrom="page">
            <wp:posOffset>0</wp:posOffset>
          </wp:positionV>
          <wp:extent cx="7573010" cy="2060575"/>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1"/>
                  <a:stretch>
                    <a:fillRect/>
                  </a:stretch>
                </pic:blipFill>
                <pic:spPr>
                  <a:xfrm>
                    <a:off x="0" y="0"/>
                    <a:ext cx="7573010" cy="2060575"/>
                  </a:xfrm>
                  <a:prstGeom prst="rect">
                    <a:avLst/>
                  </a:prstGeom>
                  <a:ln w="12700">
                    <a:noFill/>
                    <a:miter lim="400000"/>
                  </a:ln>
                </pic:spPr>
              </pic:pic>
            </a:graphicData>
          </a:graphic>
        </wp:anchor>
      </w:drawing>
    </w:r>
    <w:r>
      <w:rPr>
        <w:noProof/>
      </w:rPr>
      <w:drawing>
        <wp:anchor distT="152400" distB="152400" distL="152400" distR="152400" simplePos="0" relativeHeight="251659264" behindDoc="1" locked="0" layoutInCell="1" allowOverlap="1">
          <wp:simplePos x="0" y="0"/>
          <wp:positionH relativeFrom="page">
            <wp:posOffset>95250</wp:posOffset>
          </wp:positionH>
          <wp:positionV relativeFrom="page">
            <wp:posOffset>9639300</wp:posOffset>
          </wp:positionV>
          <wp:extent cx="7573010" cy="1023620"/>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1.png"/>
                  <pic:cNvPicPr>
                    <a:picLocks noChangeAspect="1"/>
                  </pic:cNvPicPr>
                </pic:nvPicPr>
                <pic:blipFill>
                  <a:blip r:embed="rId2"/>
                  <a:stretch>
                    <a:fillRect/>
                  </a:stretch>
                </pic:blipFill>
                <pic:spPr>
                  <a:xfrm>
                    <a:off x="0" y="0"/>
                    <a:ext cx="7573010" cy="1023620"/>
                  </a:xfrm>
                  <a:prstGeom prst="rect">
                    <a:avLst/>
                  </a:prstGeom>
                  <a:ln w="12700">
                    <a:noFill/>
                    <a:miter lim="400000"/>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Header"/>
      <w:tabs>
        <w:tab w:val="clear" w:pos="4320"/>
        <w:tab w:val="clear" w:pos="8640"/>
        <w:tab w:val="left" w:pos="284"/>
      </w:tabs>
      <w:ind w:left="284"/>
    </w:pPr>
  </w:p>
  <w:p w:rsidR="0085642B" w:rsidRDefault="00CF4204">
    <w:pPr>
      <w:pStyle w:val="Header"/>
      <w:tabs>
        <w:tab w:val="clear" w:pos="4320"/>
        <w:tab w:val="clear" w:pos="8640"/>
      </w:tabs>
      <w:ind w:left="284"/>
    </w:pPr>
    <w:r>
      <w:t>Submission to the UN Human Rights Committee – 115</w:t>
    </w:r>
    <w:r>
      <w:rPr>
        <w:vertAlign w:val="superscript"/>
      </w:rPr>
      <w:t>th</w:t>
    </w:r>
    <w:r>
      <w:t xml:space="preserve"> Session, 19 October–6 November 2015</w:t>
    </w:r>
  </w:p>
  <w:p w:rsidR="0085642B" w:rsidRDefault="00CF4204">
    <w:pPr>
      <w:pStyle w:val="Header"/>
      <w:tabs>
        <w:tab w:val="clear" w:pos="4320"/>
        <w:tab w:val="clear" w:pos="8640"/>
      </w:tabs>
      <w:ind w:left="284"/>
    </w:pPr>
    <w:r>
      <w:t xml:space="preserve">European Association of Jehovah’s Christian Witnesses – </w:t>
    </w:r>
    <w:r>
      <w:rPr>
        <w:kern w:val="2"/>
      </w:rPr>
      <w:t>Republic of Korea</w:t>
    </w:r>
  </w:p>
  <w:p w:rsidR="0085642B" w:rsidRDefault="00CF4204">
    <w:pPr>
      <w:pStyle w:val="Header"/>
      <w:tabs>
        <w:tab w:val="clear" w:pos="4320"/>
        <w:tab w:val="clear"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En-tt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Header"/>
      <w:tabs>
        <w:tab w:val="clear" w:pos="4320"/>
        <w:tab w:val="clear" w:pos="8640"/>
      </w:tabs>
      <w:ind w:left="284"/>
      <w:rPr>
        <w:sz w:val="22"/>
        <w:szCs w:val="22"/>
      </w:rPr>
    </w:pPr>
    <w:r>
      <w:rPr>
        <w:sz w:val="22"/>
        <w:szCs w:val="22"/>
      </w:rPr>
      <w:t xml:space="preserve">Complementary Submission to the UN Human Rights Committee </w:t>
    </w:r>
  </w:p>
  <w:p w:rsidR="0085642B" w:rsidRDefault="00CF4204">
    <w:pPr>
      <w:pStyle w:val="Header"/>
      <w:tabs>
        <w:tab w:val="clear" w:pos="4320"/>
        <w:tab w:val="clear" w:pos="8640"/>
      </w:tabs>
      <w:ind w:left="284"/>
      <w:rPr>
        <w:sz w:val="22"/>
        <w:szCs w:val="22"/>
      </w:rPr>
    </w:pPr>
    <w:r>
      <w:rPr>
        <w:sz w:val="22"/>
        <w:szCs w:val="22"/>
      </w:rPr>
      <w:t>118th Session, 17 October– 4 November 2016</w:t>
    </w:r>
  </w:p>
  <w:p w:rsidR="0085642B" w:rsidRDefault="00CF4204">
    <w:pPr>
      <w:pStyle w:val="Header"/>
      <w:tabs>
        <w:tab w:val="clear" w:pos="4320"/>
        <w:tab w:val="clear" w:pos="8640"/>
      </w:tabs>
      <w:ind w:left="284"/>
    </w:pPr>
    <w:r>
      <w:rPr>
        <w:sz w:val="22"/>
        <w:szCs w:val="22"/>
      </w:rPr>
      <w:t>European Association of Jehovah’s Christian Witnes</w:t>
    </w:r>
    <w:r>
      <w:rPr>
        <w:sz w:val="22"/>
        <w:szCs w:val="22"/>
      </w:rPr>
      <w:t xml:space="preserve">ses – </w:t>
    </w:r>
    <w:r>
      <w:rPr>
        <w:kern w:val="2"/>
        <w:sz w:val="22"/>
        <w:szCs w:val="22"/>
      </w:rPr>
      <w:t>Azerbaijan</w:t>
    </w:r>
  </w:p>
  <w:p w:rsidR="0085642B" w:rsidRDefault="00CF420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60C7A"/>
    <w:multiLevelType w:val="hybridMultilevel"/>
    <w:tmpl w:val="ACB084D0"/>
    <w:styleLink w:val="Style3import"/>
    <w:lvl w:ilvl="0" w:tplc="DD00EC72">
      <w:start w:val="1"/>
      <w:numFmt w:val="decimal"/>
      <w:lvlText w:val="(%1)"/>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1901790">
      <w:start w:val="1"/>
      <w:numFmt w:val="decimal"/>
      <w:lvlText w:val="%2."/>
      <w:lvlJc w:val="left"/>
      <w:pPr>
        <w:ind w:left="1440" w:hanging="8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F9CA8A0">
      <w:start w:val="1"/>
      <w:numFmt w:val="lowerLetter"/>
      <w:lvlText w:val="%3."/>
      <w:lvlJc w:val="left"/>
      <w:pPr>
        <w:ind w:left="2314" w:hanging="55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21A62B2">
      <w:start w:val="1"/>
      <w:numFmt w:val="decimal"/>
      <w:lvlText w:val="%4."/>
      <w:lvlJc w:val="left"/>
      <w:pPr>
        <w:ind w:left="303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A688DD8">
      <w:start w:val="1"/>
      <w:numFmt w:val="lowerLetter"/>
      <w:lvlText w:val="%5."/>
      <w:lvlJc w:val="left"/>
      <w:pPr>
        <w:ind w:left="375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1AC376C">
      <w:start w:val="1"/>
      <w:numFmt w:val="lowerRoman"/>
      <w:lvlText w:val="%6."/>
      <w:lvlJc w:val="left"/>
      <w:pPr>
        <w:ind w:left="4474" w:hanging="6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752A020">
      <w:start w:val="1"/>
      <w:numFmt w:val="decimal"/>
      <w:lvlText w:val="%7."/>
      <w:lvlJc w:val="left"/>
      <w:pPr>
        <w:ind w:left="519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1829CA8">
      <w:start w:val="1"/>
      <w:numFmt w:val="lowerLetter"/>
      <w:lvlText w:val="%8."/>
      <w:lvlJc w:val="left"/>
      <w:pPr>
        <w:ind w:left="591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274598A">
      <w:start w:val="1"/>
      <w:numFmt w:val="lowerRoman"/>
      <w:lvlText w:val="%9."/>
      <w:lvlJc w:val="left"/>
      <w:pPr>
        <w:ind w:left="6634" w:hanging="6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10BA686A"/>
    <w:multiLevelType w:val="hybridMultilevel"/>
    <w:tmpl w:val="06A06B20"/>
    <w:styleLink w:val="Style2import"/>
    <w:lvl w:ilvl="0" w:tplc="A238ABE4">
      <w:start w:val="1"/>
      <w:numFmt w:val="upperRoman"/>
      <w:lvlText w:val="%1."/>
      <w:lvlJc w:val="left"/>
      <w:pPr>
        <w:ind w:left="952"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E47CE8F2">
      <w:start w:val="1"/>
      <w:numFmt w:val="lowerLetter"/>
      <w:lvlText w:val="%2."/>
      <w:lvlJc w:val="left"/>
      <w:pPr>
        <w:ind w:left="131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522DCBA">
      <w:start w:val="1"/>
      <w:numFmt w:val="lowerRoman"/>
      <w:lvlText w:val="%3."/>
      <w:lvlJc w:val="left"/>
      <w:pPr>
        <w:ind w:left="2032" w:hanging="282"/>
      </w:pPr>
      <w:rPr>
        <w:rFonts w:hAnsi="Arial Unicode MS"/>
        <w:b/>
        <w:bCs/>
        <w:caps w:val="0"/>
        <w:smallCaps w:val="0"/>
        <w:strike w:val="0"/>
        <w:dstrike w:val="0"/>
        <w:outline w:val="0"/>
        <w:emboss w:val="0"/>
        <w:imprint w:val="0"/>
        <w:spacing w:val="0"/>
        <w:w w:val="100"/>
        <w:kern w:val="0"/>
        <w:position w:val="0"/>
        <w:highlight w:val="none"/>
        <w:vertAlign w:val="baseline"/>
      </w:rPr>
    </w:lvl>
    <w:lvl w:ilvl="3" w:tplc="74E6F56C">
      <w:start w:val="1"/>
      <w:numFmt w:val="decimal"/>
      <w:lvlText w:val="%4."/>
      <w:lvlJc w:val="left"/>
      <w:pPr>
        <w:ind w:left="275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7BE1366">
      <w:start w:val="1"/>
      <w:numFmt w:val="lowerLetter"/>
      <w:lvlText w:val="%5."/>
      <w:lvlJc w:val="left"/>
      <w:pPr>
        <w:ind w:left="347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FB21490">
      <w:start w:val="1"/>
      <w:numFmt w:val="lowerRoman"/>
      <w:lvlText w:val="%6."/>
      <w:lvlJc w:val="left"/>
      <w:pPr>
        <w:ind w:left="4192" w:hanging="282"/>
      </w:pPr>
      <w:rPr>
        <w:rFonts w:hAnsi="Arial Unicode MS"/>
        <w:b/>
        <w:bCs/>
        <w:caps w:val="0"/>
        <w:smallCaps w:val="0"/>
        <w:strike w:val="0"/>
        <w:dstrike w:val="0"/>
        <w:outline w:val="0"/>
        <w:emboss w:val="0"/>
        <w:imprint w:val="0"/>
        <w:spacing w:val="0"/>
        <w:w w:val="100"/>
        <w:kern w:val="0"/>
        <w:position w:val="0"/>
        <w:highlight w:val="none"/>
        <w:vertAlign w:val="baseline"/>
      </w:rPr>
    </w:lvl>
    <w:lvl w:ilvl="6" w:tplc="4E522298">
      <w:start w:val="1"/>
      <w:numFmt w:val="decimal"/>
      <w:lvlText w:val="%7."/>
      <w:lvlJc w:val="left"/>
      <w:pPr>
        <w:ind w:left="491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086CB08">
      <w:start w:val="1"/>
      <w:numFmt w:val="lowerLetter"/>
      <w:lvlText w:val="%8."/>
      <w:lvlJc w:val="left"/>
      <w:pPr>
        <w:ind w:left="563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7C418EC">
      <w:start w:val="1"/>
      <w:numFmt w:val="lowerRoman"/>
      <w:lvlText w:val="%9."/>
      <w:lvlJc w:val="left"/>
      <w:pPr>
        <w:ind w:left="6352" w:hanging="28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nsid w:val="11505708"/>
    <w:multiLevelType w:val="hybridMultilevel"/>
    <w:tmpl w:val="284C5D7A"/>
    <w:styleLink w:val="Style6import"/>
    <w:lvl w:ilvl="0" w:tplc="D35C25F2">
      <w:start w:val="1"/>
      <w:numFmt w:val="bullet"/>
      <w:lvlText w:val="•"/>
      <w:lvlJc w:val="left"/>
      <w:pPr>
        <w:ind w:left="18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93ECB52">
      <w:start w:val="1"/>
      <w:numFmt w:val="bullet"/>
      <w:lvlText w:val="o"/>
      <w:lvlJc w:val="left"/>
      <w:pPr>
        <w:ind w:left="25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C69BF6">
      <w:start w:val="1"/>
      <w:numFmt w:val="bullet"/>
      <w:lvlText w:val="▪"/>
      <w:lvlJc w:val="left"/>
      <w:pPr>
        <w:ind w:left="32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E80FC30">
      <w:start w:val="1"/>
      <w:numFmt w:val="bullet"/>
      <w:lvlText w:val="•"/>
      <w:lvlJc w:val="left"/>
      <w:pPr>
        <w:ind w:left="400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4DAC">
      <w:start w:val="1"/>
      <w:numFmt w:val="bullet"/>
      <w:lvlText w:val="o"/>
      <w:lvlJc w:val="left"/>
      <w:pPr>
        <w:ind w:left="47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266900">
      <w:start w:val="1"/>
      <w:numFmt w:val="bullet"/>
      <w:lvlText w:val="▪"/>
      <w:lvlJc w:val="left"/>
      <w:pPr>
        <w:ind w:left="5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60A384">
      <w:start w:val="1"/>
      <w:numFmt w:val="bullet"/>
      <w:lvlText w:val="•"/>
      <w:lvlJc w:val="left"/>
      <w:pPr>
        <w:ind w:left="616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02FC00">
      <w:start w:val="1"/>
      <w:numFmt w:val="bullet"/>
      <w:lvlText w:val="o"/>
      <w:lvlJc w:val="left"/>
      <w:pPr>
        <w:ind w:left="68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39E4980">
      <w:start w:val="1"/>
      <w:numFmt w:val="bullet"/>
      <w:lvlText w:val="▪"/>
      <w:lvlJc w:val="left"/>
      <w:pPr>
        <w:ind w:left="7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15AA3FA1"/>
    <w:multiLevelType w:val="hybridMultilevel"/>
    <w:tmpl w:val="284C5D7A"/>
    <w:numStyleLink w:val="Style6import"/>
  </w:abstractNum>
  <w:abstractNum w:abstractNumId="4">
    <w:nsid w:val="1B763526"/>
    <w:multiLevelType w:val="hybridMultilevel"/>
    <w:tmpl w:val="ACB084D0"/>
    <w:numStyleLink w:val="Style3import"/>
  </w:abstractNum>
  <w:abstractNum w:abstractNumId="5">
    <w:nsid w:val="2EA36421"/>
    <w:multiLevelType w:val="hybridMultilevel"/>
    <w:tmpl w:val="1BC80910"/>
    <w:lvl w:ilvl="0" w:tplc="1F706F06">
      <w:start w:val="1"/>
      <w:numFmt w:val="upperRoman"/>
      <w:lvlText w:val="%1."/>
      <w:lvlJc w:val="left"/>
      <w:pPr>
        <w:tabs>
          <w:tab w:val="num" w:pos="1175"/>
        </w:tabs>
        <w:ind w:left="1459" w:hanging="944"/>
      </w:pPr>
      <w:rPr>
        <w:rFonts w:hAnsi="Arial Unicode MS"/>
        <w:caps w:val="0"/>
        <w:smallCaps w:val="0"/>
        <w:strike w:val="0"/>
        <w:dstrike w:val="0"/>
        <w:outline w:val="0"/>
        <w:emboss w:val="0"/>
        <w:imprint w:val="0"/>
        <w:spacing w:val="0"/>
        <w:w w:val="100"/>
        <w:kern w:val="0"/>
        <w:position w:val="0"/>
        <w:highlight w:val="none"/>
        <w:vertAlign w:val="baseline"/>
      </w:rPr>
    </w:lvl>
    <w:lvl w:ilvl="1" w:tplc="A80ECFD6">
      <w:start w:val="1"/>
      <w:numFmt w:val="lowerLetter"/>
      <w:lvlText w:val="%2."/>
      <w:lvlJc w:val="left"/>
      <w:pPr>
        <w:tabs>
          <w:tab w:val="num" w:pos="1565"/>
        </w:tabs>
        <w:ind w:left="1849" w:hanging="614"/>
      </w:pPr>
      <w:rPr>
        <w:rFonts w:hAnsi="Arial Unicode MS"/>
        <w:caps w:val="0"/>
        <w:smallCaps w:val="0"/>
        <w:strike w:val="0"/>
        <w:dstrike w:val="0"/>
        <w:outline w:val="0"/>
        <w:emboss w:val="0"/>
        <w:imprint w:val="0"/>
        <w:spacing w:val="0"/>
        <w:w w:val="100"/>
        <w:kern w:val="0"/>
        <w:position w:val="0"/>
        <w:highlight w:val="none"/>
        <w:vertAlign w:val="baseline"/>
      </w:rPr>
    </w:lvl>
    <w:lvl w:ilvl="2" w:tplc="EB4AFB94">
      <w:start w:val="1"/>
      <w:numFmt w:val="lowerRoman"/>
      <w:lvlText w:val="%3."/>
      <w:lvlJc w:val="left"/>
      <w:pPr>
        <w:tabs>
          <w:tab w:val="num" w:pos="2291"/>
        </w:tabs>
        <w:ind w:left="2575" w:hanging="543"/>
      </w:pPr>
      <w:rPr>
        <w:rFonts w:hAnsi="Arial Unicode MS"/>
        <w:caps w:val="0"/>
        <w:smallCaps w:val="0"/>
        <w:strike w:val="0"/>
        <w:dstrike w:val="0"/>
        <w:outline w:val="0"/>
        <w:emboss w:val="0"/>
        <w:imprint w:val="0"/>
        <w:spacing w:val="0"/>
        <w:w w:val="100"/>
        <w:kern w:val="0"/>
        <w:position w:val="0"/>
        <w:highlight w:val="none"/>
        <w:vertAlign w:val="baseline"/>
      </w:rPr>
    </w:lvl>
    <w:lvl w:ilvl="3" w:tplc="15082FF6">
      <w:start w:val="1"/>
      <w:numFmt w:val="decimal"/>
      <w:lvlText w:val="%4."/>
      <w:lvlJc w:val="left"/>
      <w:pPr>
        <w:tabs>
          <w:tab w:val="num" w:pos="3005"/>
        </w:tabs>
        <w:ind w:left="3289" w:hanging="614"/>
      </w:pPr>
      <w:rPr>
        <w:rFonts w:hAnsi="Arial Unicode MS"/>
        <w:caps w:val="0"/>
        <w:smallCaps w:val="0"/>
        <w:strike w:val="0"/>
        <w:dstrike w:val="0"/>
        <w:outline w:val="0"/>
        <w:emboss w:val="0"/>
        <w:imprint w:val="0"/>
        <w:spacing w:val="0"/>
        <w:w w:val="100"/>
        <w:kern w:val="0"/>
        <w:position w:val="0"/>
        <w:highlight w:val="none"/>
        <w:vertAlign w:val="baseline"/>
      </w:rPr>
    </w:lvl>
    <w:lvl w:ilvl="4" w:tplc="5C465A62">
      <w:start w:val="1"/>
      <w:numFmt w:val="lowerLetter"/>
      <w:lvlText w:val="%5."/>
      <w:lvlJc w:val="left"/>
      <w:pPr>
        <w:tabs>
          <w:tab w:val="num" w:pos="3725"/>
        </w:tabs>
        <w:ind w:left="4009" w:hanging="614"/>
      </w:pPr>
      <w:rPr>
        <w:rFonts w:hAnsi="Arial Unicode MS"/>
        <w:caps w:val="0"/>
        <w:smallCaps w:val="0"/>
        <w:strike w:val="0"/>
        <w:dstrike w:val="0"/>
        <w:outline w:val="0"/>
        <w:emboss w:val="0"/>
        <w:imprint w:val="0"/>
        <w:spacing w:val="0"/>
        <w:w w:val="100"/>
        <w:kern w:val="0"/>
        <w:position w:val="0"/>
        <w:highlight w:val="none"/>
        <w:vertAlign w:val="baseline"/>
      </w:rPr>
    </w:lvl>
    <w:lvl w:ilvl="5" w:tplc="F6606EAE">
      <w:start w:val="1"/>
      <w:numFmt w:val="lowerRoman"/>
      <w:lvlText w:val="%6."/>
      <w:lvlJc w:val="left"/>
      <w:pPr>
        <w:tabs>
          <w:tab w:val="num" w:pos="4451"/>
        </w:tabs>
        <w:ind w:left="4735" w:hanging="543"/>
      </w:pPr>
      <w:rPr>
        <w:rFonts w:hAnsi="Arial Unicode MS"/>
        <w:caps w:val="0"/>
        <w:smallCaps w:val="0"/>
        <w:strike w:val="0"/>
        <w:dstrike w:val="0"/>
        <w:outline w:val="0"/>
        <w:emboss w:val="0"/>
        <w:imprint w:val="0"/>
        <w:spacing w:val="0"/>
        <w:w w:val="100"/>
        <w:kern w:val="0"/>
        <w:position w:val="0"/>
        <w:highlight w:val="none"/>
        <w:vertAlign w:val="baseline"/>
      </w:rPr>
    </w:lvl>
    <w:lvl w:ilvl="6" w:tplc="86F278AC">
      <w:start w:val="1"/>
      <w:numFmt w:val="decimal"/>
      <w:lvlText w:val="%7."/>
      <w:lvlJc w:val="left"/>
      <w:pPr>
        <w:tabs>
          <w:tab w:val="num" w:pos="5165"/>
        </w:tabs>
        <w:ind w:left="5449" w:hanging="614"/>
      </w:pPr>
      <w:rPr>
        <w:rFonts w:hAnsi="Arial Unicode MS"/>
        <w:caps w:val="0"/>
        <w:smallCaps w:val="0"/>
        <w:strike w:val="0"/>
        <w:dstrike w:val="0"/>
        <w:outline w:val="0"/>
        <w:emboss w:val="0"/>
        <w:imprint w:val="0"/>
        <w:spacing w:val="0"/>
        <w:w w:val="100"/>
        <w:kern w:val="0"/>
        <w:position w:val="0"/>
        <w:highlight w:val="none"/>
        <w:vertAlign w:val="baseline"/>
      </w:rPr>
    </w:lvl>
    <w:lvl w:ilvl="7" w:tplc="FFC616DC">
      <w:start w:val="1"/>
      <w:numFmt w:val="lowerLetter"/>
      <w:lvlText w:val="%8."/>
      <w:lvlJc w:val="left"/>
      <w:pPr>
        <w:tabs>
          <w:tab w:val="num" w:pos="5885"/>
        </w:tabs>
        <w:ind w:left="6169" w:hanging="614"/>
      </w:pPr>
      <w:rPr>
        <w:rFonts w:hAnsi="Arial Unicode MS"/>
        <w:caps w:val="0"/>
        <w:smallCaps w:val="0"/>
        <w:strike w:val="0"/>
        <w:dstrike w:val="0"/>
        <w:outline w:val="0"/>
        <w:emboss w:val="0"/>
        <w:imprint w:val="0"/>
        <w:spacing w:val="0"/>
        <w:w w:val="100"/>
        <w:kern w:val="0"/>
        <w:position w:val="0"/>
        <w:highlight w:val="none"/>
        <w:vertAlign w:val="baseline"/>
      </w:rPr>
    </w:lvl>
    <w:lvl w:ilvl="8" w:tplc="5FEE94C8">
      <w:start w:val="1"/>
      <w:numFmt w:val="lowerRoman"/>
      <w:lvlText w:val="%9."/>
      <w:lvlJc w:val="left"/>
      <w:pPr>
        <w:tabs>
          <w:tab w:val="num" w:pos="6611"/>
        </w:tabs>
        <w:ind w:left="6895" w:hanging="54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34ED2EED"/>
    <w:multiLevelType w:val="hybridMultilevel"/>
    <w:tmpl w:val="06A06B20"/>
    <w:numStyleLink w:val="Style2import"/>
  </w:abstractNum>
  <w:abstractNum w:abstractNumId="7">
    <w:nsid w:val="3EE21D74"/>
    <w:multiLevelType w:val="hybridMultilevel"/>
    <w:tmpl w:val="69FEBEB6"/>
    <w:styleLink w:val="Style4import"/>
    <w:lvl w:ilvl="0" w:tplc="9E3CF768">
      <w:start w:val="1"/>
      <w:numFmt w:val="decimal"/>
      <w:lvlText w:val="(%1)"/>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698EDFC">
      <w:start w:val="1"/>
      <w:numFmt w:val="decimal"/>
      <w:lvlText w:val="%2."/>
      <w:lvlJc w:val="left"/>
      <w:pPr>
        <w:ind w:left="2005" w:hanging="47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6D4A0996">
      <w:start w:val="1"/>
      <w:numFmt w:val="upperLetter"/>
      <w:lvlText w:val="%3."/>
      <w:lvlJc w:val="left"/>
      <w:pPr>
        <w:ind w:left="1985"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tplc="0DBA0516">
      <w:start w:val="1"/>
      <w:numFmt w:val="decimal"/>
      <w:lvlText w:val="%4."/>
      <w:lvlJc w:val="left"/>
      <w:pPr>
        <w:ind w:left="2705" w:hanging="7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tplc="72DE386C">
      <w:start w:val="1"/>
      <w:numFmt w:val="lowerLetter"/>
      <w:lvlText w:val="%5."/>
      <w:lvlJc w:val="left"/>
      <w:pPr>
        <w:ind w:left="3425" w:hanging="7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tplc="E25C632A">
      <w:start w:val="1"/>
      <w:numFmt w:val="lowerRoman"/>
      <w:lvlText w:val="%6."/>
      <w:lvlJc w:val="left"/>
      <w:pPr>
        <w:ind w:left="4145" w:hanging="67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tplc="D584DE6C">
      <w:start w:val="1"/>
      <w:numFmt w:val="decimal"/>
      <w:lvlText w:val="%7."/>
      <w:lvlJc w:val="left"/>
      <w:pPr>
        <w:ind w:left="4865" w:hanging="7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tplc="7CD4698C">
      <w:start w:val="1"/>
      <w:numFmt w:val="lowerLetter"/>
      <w:lvlText w:val="%8."/>
      <w:lvlJc w:val="left"/>
      <w:pPr>
        <w:ind w:left="5585" w:hanging="7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tplc="AB7C66BA">
      <w:start w:val="1"/>
      <w:numFmt w:val="lowerRoman"/>
      <w:lvlText w:val="%9."/>
      <w:lvlJc w:val="left"/>
      <w:pPr>
        <w:ind w:left="6305" w:hanging="67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8">
    <w:nsid w:val="4CB74D85"/>
    <w:multiLevelType w:val="hybridMultilevel"/>
    <w:tmpl w:val="D482346E"/>
    <w:numStyleLink w:val="Style5import"/>
  </w:abstractNum>
  <w:abstractNum w:abstractNumId="9">
    <w:nsid w:val="50A051F9"/>
    <w:multiLevelType w:val="hybridMultilevel"/>
    <w:tmpl w:val="69FEBEB6"/>
    <w:numStyleLink w:val="Style4import"/>
  </w:abstractNum>
  <w:abstractNum w:abstractNumId="10">
    <w:nsid w:val="65A54586"/>
    <w:multiLevelType w:val="hybridMultilevel"/>
    <w:tmpl w:val="D482346E"/>
    <w:styleLink w:val="Style5import"/>
    <w:lvl w:ilvl="0" w:tplc="AD8EB906">
      <w:start w:val="1"/>
      <w:numFmt w:val="upperLetter"/>
      <w:lvlText w:val="%1."/>
      <w:lvlJc w:val="left"/>
      <w:pPr>
        <w:ind w:left="144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CE287054">
      <w:start w:val="1"/>
      <w:numFmt w:val="lowerLetter"/>
      <w:lvlText w:val="%2."/>
      <w:lvlJc w:val="left"/>
      <w:pPr>
        <w:ind w:left="216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tplc="B7607E3A">
      <w:start w:val="1"/>
      <w:numFmt w:val="lowerRoman"/>
      <w:lvlText w:val="%3."/>
      <w:lvlJc w:val="left"/>
      <w:pPr>
        <w:ind w:left="2880" w:hanging="7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tplc="D47067EA">
      <w:start w:val="1"/>
      <w:numFmt w:val="decimal"/>
      <w:lvlText w:val="%4."/>
      <w:lvlJc w:val="left"/>
      <w:pPr>
        <w:ind w:left="360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tplc="EA88E13E">
      <w:start w:val="1"/>
      <w:numFmt w:val="lowerLetter"/>
      <w:lvlText w:val="%5."/>
      <w:lvlJc w:val="left"/>
      <w:pPr>
        <w:ind w:left="432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tplc="CC62499E">
      <w:start w:val="1"/>
      <w:numFmt w:val="lowerRoman"/>
      <w:lvlText w:val="%6."/>
      <w:lvlJc w:val="left"/>
      <w:pPr>
        <w:ind w:left="5040" w:hanging="7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tplc="990E2FA6">
      <w:start w:val="1"/>
      <w:numFmt w:val="decimal"/>
      <w:lvlText w:val="%7."/>
      <w:lvlJc w:val="left"/>
      <w:pPr>
        <w:ind w:left="576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tplc="615C8694">
      <w:start w:val="1"/>
      <w:numFmt w:val="lowerLetter"/>
      <w:lvlText w:val="%8."/>
      <w:lvlJc w:val="left"/>
      <w:pPr>
        <w:ind w:left="648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tplc="5E14A362">
      <w:start w:val="1"/>
      <w:numFmt w:val="lowerRoman"/>
      <w:lvlText w:val="%9."/>
      <w:lvlJc w:val="left"/>
      <w:pPr>
        <w:ind w:left="7200" w:hanging="7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1"/>
  </w:num>
  <w:num w:numId="3">
    <w:abstractNumId w:val="6"/>
  </w:num>
  <w:num w:numId="4">
    <w:abstractNumId w:val="0"/>
  </w:num>
  <w:num w:numId="5">
    <w:abstractNumId w:val="4"/>
  </w:num>
  <w:num w:numId="6">
    <w:abstractNumId w:val="7"/>
  </w:num>
  <w:num w:numId="7">
    <w:abstractNumId w:val="9"/>
  </w:num>
  <w:num w:numId="8">
    <w:abstractNumId w:val="4"/>
    <w:lvlOverride w:ilvl="1">
      <w:startOverride w:val="2"/>
    </w:lvlOverride>
  </w:num>
  <w:num w:numId="9">
    <w:abstractNumId w:val="10"/>
  </w:num>
  <w:num w:numId="10">
    <w:abstractNumId w:val="8"/>
  </w:num>
  <w:num w:numId="11">
    <w:abstractNumId w:val="4"/>
    <w:lvlOverride w:ilvl="0">
      <w:startOverride w:val="1"/>
      <w:lvl w:ilvl="0" w:tplc="52BA42D2">
        <w:start w:val="1"/>
        <w:numFmt w:val="decimal"/>
        <w:lvlText w:val="(%1)"/>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3"/>
      <w:lvl w:ilvl="1" w:tplc="DC78AA70">
        <w:start w:val="3"/>
        <w:numFmt w:val="decimal"/>
        <w:lvlText w:val="%2."/>
        <w:lvlJc w:val="left"/>
        <w:pPr>
          <w:ind w:left="1440" w:hanging="8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A88E852">
        <w:start w:val="1"/>
        <w:numFmt w:val="lowerLetter"/>
        <w:lvlText w:val="%3."/>
        <w:lvlJc w:val="left"/>
        <w:pPr>
          <w:ind w:left="2314" w:hanging="55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8EC3310">
        <w:start w:val="1"/>
        <w:numFmt w:val="decimal"/>
        <w:lvlText w:val="%4."/>
        <w:lvlJc w:val="left"/>
        <w:pPr>
          <w:ind w:left="303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4782F4E">
        <w:start w:val="1"/>
        <w:numFmt w:val="lowerLetter"/>
        <w:lvlText w:val="%5."/>
        <w:lvlJc w:val="left"/>
        <w:pPr>
          <w:ind w:left="375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AEE92">
        <w:start w:val="1"/>
        <w:numFmt w:val="lowerRoman"/>
        <w:lvlText w:val="%6."/>
        <w:lvlJc w:val="left"/>
        <w:pPr>
          <w:ind w:left="4474" w:hanging="6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52206A4">
        <w:start w:val="1"/>
        <w:numFmt w:val="decimal"/>
        <w:lvlText w:val="%7."/>
        <w:lvlJc w:val="left"/>
        <w:pPr>
          <w:ind w:left="519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F94E666">
        <w:start w:val="1"/>
        <w:numFmt w:val="lowerLetter"/>
        <w:lvlText w:val="%8."/>
        <w:lvlJc w:val="left"/>
        <w:pPr>
          <w:ind w:left="591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F16DEA8">
        <w:start w:val="1"/>
        <w:numFmt w:val="lowerRoman"/>
        <w:lvlText w:val="%9."/>
        <w:lvlJc w:val="left"/>
        <w:pPr>
          <w:ind w:left="6634" w:hanging="6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2"/>
  </w:num>
  <w:num w:numId="13">
    <w:abstractNumId w:val="3"/>
  </w:num>
  <w:num w:numId="14">
    <w:abstractNumId w:val="4"/>
    <w:lvlOverride w:ilvl="1">
      <w:startOverride w:val="7"/>
    </w:lvlOverride>
  </w:num>
  <w:num w:numId="15">
    <w:abstractNumId w:val="8"/>
    <w:lvlOverride w:ilvl="0">
      <w:startOverride w:val="2"/>
      <w:lvl w:ilvl="0" w:tplc="DD5CC724">
        <w:start w:val="2"/>
        <w:numFmt w:val="upperLetter"/>
        <w:lvlText w:val="%1."/>
        <w:lvlJc w:val="left"/>
        <w:pPr>
          <w:ind w:left="144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5EEBA76">
        <w:start w:val="1"/>
        <w:numFmt w:val="lowerLetter"/>
        <w:lvlText w:val="%2."/>
        <w:lvlJc w:val="left"/>
        <w:pPr>
          <w:ind w:left="216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AB6A968">
        <w:start w:val="1"/>
        <w:numFmt w:val="lowerRoman"/>
        <w:lvlText w:val="%3."/>
        <w:lvlJc w:val="left"/>
        <w:pPr>
          <w:ind w:left="2880" w:hanging="72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8A21B7C">
        <w:start w:val="1"/>
        <w:numFmt w:val="decimal"/>
        <w:lvlText w:val="%4."/>
        <w:lvlJc w:val="left"/>
        <w:pPr>
          <w:ind w:left="360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A69A90">
        <w:start w:val="1"/>
        <w:numFmt w:val="lowerLetter"/>
        <w:lvlText w:val="%5."/>
        <w:lvlJc w:val="left"/>
        <w:pPr>
          <w:ind w:left="432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096505E">
        <w:start w:val="1"/>
        <w:numFmt w:val="lowerRoman"/>
        <w:lvlText w:val="%6."/>
        <w:lvlJc w:val="left"/>
        <w:pPr>
          <w:ind w:left="5040" w:hanging="72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1AAFAEC">
        <w:start w:val="1"/>
        <w:numFmt w:val="decimal"/>
        <w:lvlText w:val="%7."/>
        <w:lvlJc w:val="left"/>
        <w:pPr>
          <w:ind w:left="576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0384078">
        <w:start w:val="1"/>
        <w:numFmt w:val="lowerLetter"/>
        <w:lvlText w:val="%8."/>
        <w:lvlJc w:val="left"/>
        <w:pPr>
          <w:ind w:left="648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56AB8E">
        <w:start w:val="1"/>
        <w:numFmt w:val="lowerRoman"/>
        <w:lvlText w:val="%9."/>
        <w:lvlJc w:val="left"/>
        <w:pPr>
          <w:ind w:left="7200" w:hanging="72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4"/>
    <w:lvlOverride w:ilvl="1">
      <w:startOverride w:val="10"/>
    </w:lvlOverride>
  </w:num>
  <w:num w:numId="17">
    <w:abstractNumId w:val="8"/>
    <w:lvlOverride w:ilvl="0">
      <w:startOverride w:val="3"/>
      <w:lvl w:ilvl="0" w:tplc="DD5CC724">
        <w:start w:val="3"/>
        <w:numFmt w:val="upperLetter"/>
        <w:lvlText w:val="%1."/>
        <w:lvlJc w:val="left"/>
        <w:pPr>
          <w:ind w:left="144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5EEBA76">
        <w:start w:val="1"/>
        <w:numFmt w:val="lowerLetter"/>
        <w:lvlText w:val="%2."/>
        <w:lvlJc w:val="left"/>
        <w:pPr>
          <w:ind w:left="216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AB6A968">
        <w:start w:val="1"/>
        <w:numFmt w:val="lowerRoman"/>
        <w:lvlText w:val="%3."/>
        <w:lvlJc w:val="left"/>
        <w:pPr>
          <w:ind w:left="2880" w:hanging="7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8A21B7C">
        <w:start w:val="1"/>
        <w:numFmt w:val="decimal"/>
        <w:lvlText w:val="%4."/>
        <w:lvlJc w:val="left"/>
        <w:pPr>
          <w:ind w:left="360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A69A90">
        <w:start w:val="1"/>
        <w:numFmt w:val="lowerLetter"/>
        <w:lvlText w:val="%5."/>
        <w:lvlJc w:val="left"/>
        <w:pPr>
          <w:ind w:left="432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096505E">
        <w:start w:val="1"/>
        <w:numFmt w:val="lowerRoman"/>
        <w:lvlText w:val="%6."/>
        <w:lvlJc w:val="left"/>
        <w:pPr>
          <w:ind w:left="5040" w:hanging="7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1AAFAEC">
        <w:start w:val="1"/>
        <w:numFmt w:val="decimal"/>
        <w:lvlText w:val="%7."/>
        <w:lvlJc w:val="left"/>
        <w:pPr>
          <w:ind w:left="576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0384078">
        <w:start w:val="1"/>
        <w:numFmt w:val="lowerLetter"/>
        <w:lvlText w:val="%8."/>
        <w:lvlJc w:val="left"/>
        <w:pPr>
          <w:ind w:left="648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56AB8E">
        <w:start w:val="1"/>
        <w:numFmt w:val="lowerRoman"/>
        <w:lvlText w:val="%9."/>
        <w:lvlJc w:val="left"/>
        <w:pPr>
          <w:ind w:left="7200" w:hanging="7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4"/>
    <w:lvlOverride w:ilvl="1">
      <w:startOverride w:val="17"/>
    </w:lvlOverride>
  </w:num>
  <w:num w:numId="19">
    <w:abstractNumId w:val="8"/>
    <w:lvlOverride w:ilvl="0">
      <w:startOverride w:val="4"/>
      <w:lvl w:ilvl="0" w:tplc="DD5CC724">
        <w:start w:val="4"/>
        <w:numFmt w:val="upperLetter"/>
        <w:lvlText w:val="%1."/>
        <w:lvlJc w:val="left"/>
        <w:pPr>
          <w:ind w:left="144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5EEBA76">
        <w:start w:val="1"/>
        <w:numFmt w:val="lowerLetter"/>
        <w:lvlText w:val="%2."/>
        <w:lvlJc w:val="left"/>
        <w:pPr>
          <w:ind w:left="216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AB6A968">
        <w:start w:val="1"/>
        <w:numFmt w:val="lowerRoman"/>
        <w:lvlText w:val="%3."/>
        <w:lvlJc w:val="left"/>
        <w:pPr>
          <w:ind w:left="2880" w:hanging="73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8A21B7C">
        <w:start w:val="1"/>
        <w:numFmt w:val="decimal"/>
        <w:lvlText w:val="%4."/>
        <w:lvlJc w:val="left"/>
        <w:pPr>
          <w:ind w:left="360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A69A90">
        <w:start w:val="1"/>
        <w:numFmt w:val="lowerLetter"/>
        <w:lvlText w:val="%5."/>
        <w:lvlJc w:val="left"/>
        <w:pPr>
          <w:ind w:left="432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096505E">
        <w:start w:val="1"/>
        <w:numFmt w:val="lowerRoman"/>
        <w:lvlText w:val="%6."/>
        <w:lvlJc w:val="left"/>
        <w:pPr>
          <w:ind w:left="5040" w:hanging="73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1AAFAEC">
        <w:start w:val="1"/>
        <w:numFmt w:val="decimal"/>
        <w:lvlText w:val="%7."/>
        <w:lvlJc w:val="left"/>
        <w:pPr>
          <w:ind w:left="576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0384078">
        <w:start w:val="1"/>
        <w:numFmt w:val="lowerLetter"/>
        <w:lvlText w:val="%8."/>
        <w:lvlJc w:val="left"/>
        <w:pPr>
          <w:ind w:left="648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56AB8E">
        <w:start w:val="1"/>
        <w:numFmt w:val="lowerRoman"/>
        <w:lvlText w:val="%9."/>
        <w:lvlJc w:val="left"/>
        <w:pPr>
          <w:ind w:left="7200" w:hanging="73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4"/>
    <w:lvlOverride w:ilvl="1">
      <w:startOverride w:val="45"/>
    </w:lvlOverride>
  </w:num>
  <w:num w:numId="21">
    <w:abstractNumId w:val="8"/>
    <w:lvlOverride w:ilvl="0">
      <w:startOverride w:val="5"/>
      <w:lvl w:ilvl="0" w:tplc="DD5CC724">
        <w:start w:val="5"/>
        <w:numFmt w:val="upperLetter"/>
        <w:lvlText w:val="%1."/>
        <w:lvlJc w:val="left"/>
        <w:pPr>
          <w:ind w:left="144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5EEBA76">
        <w:start w:val="1"/>
        <w:numFmt w:val="lowerLetter"/>
        <w:lvlText w:val="%2."/>
        <w:lvlJc w:val="left"/>
        <w:pPr>
          <w:ind w:left="216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AB6A968">
        <w:start w:val="1"/>
        <w:numFmt w:val="lowerRoman"/>
        <w:lvlText w:val="%3."/>
        <w:lvlJc w:val="left"/>
        <w:pPr>
          <w:ind w:left="2880" w:hanging="7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8A21B7C">
        <w:start w:val="1"/>
        <w:numFmt w:val="decimal"/>
        <w:lvlText w:val="%4."/>
        <w:lvlJc w:val="left"/>
        <w:pPr>
          <w:ind w:left="360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A69A90">
        <w:start w:val="1"/>
        <w:numFmt w:val="lowerLetter"/>
        <w:lvlText w:val="%5."/>
        <w:lvlJc w:val="left"/>
        <w:pPr>
          <w:ind w:left="432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096505E">
        <w:start w:val="1"/>
        <w:numFmt w:val="lowerRoman"/>
        <w:lvlText w:val="%6."/>
        <w:lvlJc w:val="left"/>
        <w:pPr>
          <w:ind w:left="5040" w:hanging="7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1AAFAEC">
        <w:start w:val="1"/>
        <w:numFmt w:val="decimal"/>
        <w:lvlText w:val="%7."/>
        <w:lvlJc w:val="left"/>
        <w:pPr>
          <w:ind w:left="576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0384078">
        <w:start w:val="1"/>
        <w:numFmt w:val="lowerLetter"/>
        <w:lvlText w:val="%8."/>
        <w:lvlJc w:val="left"/>
        <w:pPr>
          <w:ind w:left="648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56AB8E">
        <w:start w:val="1"/>
        <w:numFmt w:val="lowerRoman"/>
        <w:lvlText w:val="%9."/>
        <w:lvlJc w:val="left"/>
        <w:pPr>
          <w:ind w:left="7200" w:hanging="7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4"/>
    <w:lvlOverride w:ilvl="1">
      <w:startOverride w:val="4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removePersonalInformation/>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0D5"/>
    <w:rsid w:val="002C20D5"/>
    <w:rsid w:val="00CF4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Helvetica" w:cs="Arial Unicode MS"/>
      <w:color w:val="000000"/>
      <w:sz w:val="24"/>
      <w:szCs w:val="24"/>
    </w:rPr>
  </w:style>
  <w:style w:type="paragraph" w:styleId="Footer">
    <w:name w:val="footer"/>
    <w:pPr>
      <w:tabs>
        <w:tab w:val="center" w:pos="4320"/>
        <w:tab w:val="right" w:pos="8640"/>
      </w:tabs>
    </w:pPr>
    <w:rPr>
      <w:rFonts w:cs="Arial Unicode MS"/>
      <w:color w:val="000000"/>
      <w:sz w:val="24"/>
      <w:szCs w:val="24"/>
      <w:u w:color="000000"/>
    </w:rPr>
  </w:style>
  <w:style w:type="paragraph" w:styleId="Header">
    <w:name w:val="header"/>
    <w:pPr>
      <w:tabs>
        <w:tab w:val="center" w:pos="4320"/>
        <w:tab w:val="right" w:pos="8640"/>
      </w:tabs>
    </w:pPr>
    <w:rPr>
      <w:rFonts w:cs="Arial Unicode MS"/>
      <w:color w:val="000000"/>
      <w:sz w:val="24"/>
      <w:szCs w:val="24"/>
      <w:u w:color="000000"/>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pPr>
      <w:keepNext/>
      <w:keepLines/>
      <w:spacing w:before="480" w:line="276" w:lineRule="auto"/>
      <w:ind w:left="681" w:hanging="397"/>
    </w:pPr>
    <w:rPr>
      <w:rFonts w:ascii="Cambria" w:eastAsia="Cambria" w:hAnsi="Cambria" w:cs="Cambria"/>
      <w:b/>
      <w:bCs/>
      <w:color w:val="244061"/>
      <w:sz w:val="28"/>
      <w:szCs w:val="28"/>
      <w:u w:color="244061"/>
    </w:rPr>
  </w:style>
  <w:style w:type="paragraph" w:styleId="TOC1">
    <w:name w:val="toc 1"/>
    <w:pPr>
      <w:tabs>
        <w:tab w:val="left" w:pos="851"/>
        <w:tab w:val="right" w:leader="dot" w:pos="9214"/>
      </w:tabs>
      <w:spacing w:before="360" w:after="360" w:line="276" w:lineRule="auto"/>
      <w:ind w:left="567" w:hanging="284"/>
      <w:jc w:val="both"/>
    </w:pPr>
    <w:rPr>
      <w:rFonts w:eastAsia="Times New Roman"/>
      <w:color w:val="000000"/>
      <w:sz w:val="22"/>
      <w:szCs w:val="22"/>
      <w:u w:color="000000"/>
    </w:rPr>
  </w:style>
  <w:style w:type="paragraph" w:customStyle="1" w:styleId="En-tte0">
    <w:name w:val="En-tête_0"/>
    <w:next w:val="Corps"/>
    <w:pPr>
      <w:keepNext/>
      <w:keepLine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numbering" w:customStyle="1" w:styleId="Style2import">
    <w:name w:val="Style 2 importé"/>
    <w:pPr>
      <w:numPr>
        <w:numId w:val="2"/>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Style3import">
    <w:name w:val="Style 3 importé"/>
    <w:pPr>
      <w:numPr>
        <w:numId w:val="4"/>
      </w:numPr>
    </w:pPr>
  </w:style>
  <w:style w:type="numbering" w:customStyle="1" w:styleId="Style4import">
    <w:name w:val="Style 4 importé"/>
    <w:pPr>
      <w:numPr>
        <w:numId w:val="6"/>
      </w:numPr>
    </w:pPr>
  </w:style>
  <w:style w:type="numbering" w:customStyle="1" w:styleId="Style5import">
    <w:name w:val="Style 5 importé"/>
    <w:pPr>
      <w:numPr>
        <w:numId w:val="9"/>
      </w:numPr>
    </w:pPr>
  </w:style>
  <w:style w:type="character" w:customStyle="1" w:styleId="Aucun">
    <w:name w:val="Aucun"/>
  </w:style>
  <w:style w:type="character" w:customStyle="1" w:styleId="Hyperlink0">
    <w:name w:val="Hyperlink.0"/>
    <w:basedOn w:val="Aucun"/>
    <w:rPr>
      <w:color w:val="0070C0"/>
      <w:u w:val="single" w:color="0070C0"/>
      <w:lang w:val="en-US"/>
    </w:rPr>
  </w:style>
  <w:style w:type="paragraph" w:customStyle="1" w:styleId="Pardfaut">
    <w:name w:val="Par défaut"/>
    <w:rPr>
      <w:rFonts w:ascii="Helvetica" w:eastAsia="Helvetica" w:hAnsi="Helvetica" w:cs="Helvetica"/>
      <w:color w:val="000000"/>
      <w:sz w:val="22"/>
      <w:szCs w:val="22"/>
    </w:rPr>
  </w:style>
  <w:style w:type="numbering" w:customStyle="1" w:styleId="Style6import">
    <w:name w:val="Style 6 importé"/>
    <w:pPr>
      <w:numPr>
        <w:numId w:val="12"/>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03DD8"/>
    <w:rPr>
      <w:rFonts w:ascii="Tahoma" w:hAnsi="Tahoma" w:cs="Tahoma"/>
      <w:sz w:val="16"/>
      <w:szCs w:val="16"/>
    </w:rPr>
  </w:style>
  <w:style w:type="character" w:customStyle="1" w:styleId="BalloonTextChar">
    <w:name w:val="Balloon Text Char"/>
    <w:basedOn w:val="DefaultParagraphFont"/>
    <w:link w:val="BalloonText"/>
    <w:uiPriority w:val="99"/>
    <w:semiHidden/>
    <w:rsid w:val="00C03DD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B82DE0"/>
    <w:rPr>
      <w:b/>
      <w:bCs/>
    </w:rPr>
  </w:style>
  <w:style w:type="character" w:customStyle="1" w:styleId="CommentSubjectChar">
    <w:name w:val="Comment Subject Char"/>
    <w:basedOn w:val="CommentTextChar"/>
    <w:link w:val="CommentSubject"/>
    <w:uiPriority w:val="99"/>
    <w:semiHidden/>
    <w:rsid w:val="00B82DE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Helvetica" w:cs="Arial Unicode MS"/>
      <w:color w:val="000000"/>
      <w:sz w:val="24"/>
      <w:szCs w:val="24"/>
    </w:rPr>
  </w:style>
  <w:style w:type="paragraph" w:styleId="Footer">
    <w:name w:val="footer"/>
    <w:pPr>
      <w:tabs>
        <w:tab w:val="center" w:pos="4320"/>
        <w:tab w:val="right" w:pos="8640"/>
      </w:tabs>
    </w:pPr>
    <w:rPr>
      <w:rFonts w:cs="Arial Unicode MS"/>
      <w:color w:val="000000"/>
      <w:sz w:val="24"/>
      <w:szCs w:val="24"/>
      <w:u w:color="000000"/>
    </w:rPr>
  </w:style>
  <w:style w:type="paragraph" w:styleId="Header">
    <w:name w:val="header"/>
    <w:pPr>
      <w:tabs>
        <w:tab w:val="center" w:pos="4320"/>
        <w:tab w:val="right" w:pos="8640"/>
      </w:tabs>
    </w:pPr>
    <w:rPr>
      <w:rFonts w:cs="Arial Unicode MS"/>
      <w:color w:val="000000"/>
      <w:sz w:val="24"/>
      <w:szCs w:val="24"/>
      <w:u w:color="000000"/>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pPr>
      <w:keepNext/>
      <w:keepLines/>
      <w:spacing w:before="480" w:line="276" w:lineRule="auto"/>
      <w:ind w:left="681" w:hanging="397"/>
    </w:pPr>
    <w:rPr>
      <w:rFonts w:ascii="Cambria" w:eastAsia="Cambria" w:hAnsi="Cambria" w:cs="Cambria"/>
      <w:b/>
      <w:bCs/>
      <w:color w:val="244061"/>
      <w:sz w:val="28"/>
      <w:szCs w:val="28"/>
      <w:u w:color="244061"/>
    </w:rPr>
  </w:style>
  <w:style w:type="paragraph" w:styleId="TOC1">
    <w:name w:val="toc 1"/>
    <w:pPr>
      <w:tabs>
        <w:tab w:val="left" w:pos="851"/>
        <w:tab w:val="right" w:leader="dot" w:pos="9214"/>
      </w:tabs>
      <w:spacing w:before="360" w:after="360" w:line="276" w:lineRule="auto"/>
      <w:ind w:left="567" w:hanging="284"/>
      <w:jc w:val="both"/>
    </w:pPr>
    <w:rPr>
      <w:rFonts w:eastAsia="Times New Roman"/>
      <w:color w:val="000000"/>
      <w:sz w:val="22"/>
      <w:szCs w:val="22"/>
      <w:u w:color="000000"/>
    </w:rPr>
  </w:style>
  <w:style w:type="paragraph" w:customStyle="1" w:styleId="En-tte0">
    <w:name w:val="En-tête_0"/>
    <w:next w:val="Corps"/>
    <w:pPr>
      <w:keepNext/>
      <w:keepLine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numbering" w:customStyle="1" w:styleId="Style2import">
    <w:name w:val="Style 2 importé"/>
    <w:pPr>
      <w:numPr>
        <w:numId w:val="2"/>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Style3import">
    <w:name w:val="Style 3 importé"/>
    <w:pPr>
      <w:numPr>
        <w:numId w:val="4"/>
      </w:numPr>
    </w:pPr>
  </w:style>
  <w:style w:type="numbering" w:customStyle="1" w:styleId="Style4import">
    <w:name w:val="Style 4 importé"/>
    <w:pPr>
      <w:numPr>
        <w:numId w:val="6"/>
      </w:numPr>
    </w:pPr>
  </w:style>
  <w:style w:type="numbering" w:customStyle="1" w:styleId="Style5import">
    <w:name w:val="Style 5 importé"/>
    <w:pPr>
      <w:numPr>
        <w:numId w:val="9"/>
      </w:numPr>
    </w:pPr>
  </w:style>
  <w:style w:type="character" w:customStyle="1" w:styleId="Aucun">
    <w:name w:val="Aucun"/>
  </w:style>
  <w:style w:type="character" w:customStyle="1" w:styleId="Hyperlink0">
    <w:name w:val="Hyperlink.0"/>
    <w:basedOn w:val="Aucun"/>
    <w:rPr>
      <w:color w:val="0070C0"/>
      <w:u w:val="single" w:color="0070C0"/>
      <w:lang w:val="en-US"/>
    </w:rPr>
  </w:style>
  <w:style w:type="paragraph" w:customStyle="1" w:styleId="Pardfaut">
    <w:name w:val="Par défaut"/>
    <w:rPr>
      <w:rFonts w:ascii="Helvetica" w:eastAsia="Helvetica" w:hAnsi="Helvetica" w:cs="Helvetica"/>
      <w:color w:val="000000"/>
      <w:sz w:val="22"/>
      <w:szCs w:val="22"/>
    </w:rPr>
  </w:style>
  <w:style w:type="numbering" w:customStyle="1" w:styleId="Style6import">
    <w:name w:val="Style 6 importé"/>
    <w:pPr>
      <w:numPr>
        <w:numId w:val="12"/>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03DD8"/>
    <w:rPr>
      <w:rFonts w:ascii="Tahoma" w:hAnsi="Tahoma" w:cs="Tahoma"/>
      <w:sz w:val="16"/>
      <w:szCs w:val="16"/>
    </w:rPr>
  </w:style>
  <w:style w:type="character" w:customStyle="1" w:styleId="BalloonTextChar">
    <w:name w:val="Balloon Text Char"/>
    <w:basedOn w:val="DefaultParagraphFont"/>
    <w:link w:val="BalloonText"/>
    <w:uiPriority w:val="99"/>
    <w:semiHidden/>
    <w:rsid w:val="00C03DD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B82DE0"/>
    <w:rPr>
      <w:b/>
      <w:bCs/>
    </w:rPr>
  </w:style>
  <w:style w:type="character" w:customStyle="1" w:styleId="CommentSubjectChar">
    <w:name w:val="Comment Subject Char"/>
    <w:basedOn w:val="CommentTextChar"/>
    <w:link w:val="CommentSubject"/>
    <w:uiPriority w:val="99"/>
    <w:semiHidden/>
    <w:rsid w:val="00B82D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customXml" Target="../customXml/item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cwra.gov.az" TargetMode="Externa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67483-3169-4FE7-ABAC-0122E146CD05}"/>
</file>

<file path=customXml/itemProps2.xml><?xml version="1.0" encoding="utf-8"?>
<ds:datastoreItem xmlns:ds="http://schemas.openxmlformats.org/officeDocument/2006/customXml" ds:itemID="{8551F759-AD16-408B-BC9C-DF416497EFB2}"/>
</file>

<file path=customXml/itemProps3.xml><?xml version="1.0" encoding="utf-8"?>
<ds:datastoreItem xmlns:ds="http://schemas.openxmlformats.org/officeDocument/2006/customXml" ds:itemID="{32086350-762C-4C78-BA03-3F74218C3363}"/>
</file>

<file path=docProps/app.xml><?xml version="1.0" encoding="utf-8"?>
<Properties xmlns="http://schemas.openxmlformats.org/officeDocument/2006/extended-properties" xmlns:vt="http://schemas.openxmlformats.org/officeDocument/2006/docPropsVTypes">
  <Template>Normal</Template>
  <TotalTime>0</TotalTime>
  <Pages>12</Pages>
  <Words>4590</Words>
  <Characters>26163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2016-09-16T15:59:00Z</dcterms:created>
  <dcterms:modified xsi:type="dcterms:W3CDTF">2016-09-19T06:30:00Z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