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DBE" w:rsidRDefault="001E78FB" w:rsidP="00711DBE">
      <w:pPr>
        <w:pStyle w:val="H1G"/>
        <w:jc w:val="right"/>
        <w:rPr>
          <w:w w:val="103"/>
        </w:rPr>
      </w:pPr>
      <w:r w:rsidRPr="00BE35D1">
        <w:rPr>
          <w:rFonts w:eastAsia="Times New Roman Bold"/>
          <w:szCs w:val="28"/>
          <w:u w:color="000000"/>
          <w:bdr w:val="nil"/>
          <w:lang w:eastAsia="zh-CN"/>
        </w:rPr>
        <w:tab/>
      </w:r>
      <w:r w:rsidRPr="00BE35D1">
        <w:rPr>
          <w:rFonts w:eastAsia="Times New Roman Bold"/>
          <w:szCs w:val="28"/>
          <w:u w:color="000000"/>
          <w:bdr w:val="nil"/>
          <w:lang w:eastAsia="zh-CN"/>
        </w:rPr>
        <w:tab/>
      </w:r>
      <w:r w:rsidR="00711DBE">
        <w:rPr>
          <w:w w:val="103"/>
        </w:rPr>
        <w:t>[INFORMAL DOCUMENT]</w:t>
      </w:r>
    </w:p>
    <w:p w:rsidR="008E0AE6" w:rsidRPr="008E0AE6" w:rsidRDefault="00711DBE" w:rsidP="008E0AE6">
      <w:pPr>
        <w:pStyle w:val="H1G"/>
        <w:rPr>
          <w:bCs/>
          <w:spacing w:val="-2"/>
          <w:w w:val="103"/>
          <w:kern w:val="14"/>
          <w:lang w:val="en-US"/>
        </w:rPr>
      </w:pPr>
      <w:r>
        <w:rPr>
          <w:w w:val="103"/>
          <w:lang w:val="en-US"/>
        </w:rPr>
        <w:tab/>
      </w:r>
      <w:r>
        <w:rPr>
          <w:w w:val="103"/>
          <w:lang w:val="en-US"/>
        </w:rPr>
        <w:tab/>
        <w:t>Committee on the Elimination of Discrimination</w:t>
      </w:r>
      <w:r>
        <w:rPr>
          <w:w w:val="103"/>
          <w:lang w:val="en-US"/>
        </w:rPr>
        <w:br/>
        <w:t>against Women</w:t>
      </w:r>
      <w:r>
        <w:rPr>
          <w:w w:val="103"/>
          <w:lang w:val="en-US"/>
        </w:rPr>
        <w:br/>
      </w:r>
      <w:bookmarkStart w:id="0" w:name="_GoBack"/>
      <w:r w:rsidR="008E0AE6" w:rsidRPr="00E71E7D">
        <w:rPr>
          <w:bCs/>
          <w:spacing w:val="-2"/>
          <w:w w:val="103"/>
          <w:kern w:val="14"/>
          <w:sz w:val="20"/>
          <w:lang w:val="en-US"/>
        </w:rPr>
        <w:t xml:space="preserve">Seventy-eighth (online) </w:t>
      </w:r>
      <w:proofErr w:type="gramStart"/>
      <w:r w:rsidR="008E0AE6" w:rsidRPr="00E71E7D">
        <w:rPr>
          <w:bCs/>
          <w:spacing w:val="-2"/>
          <w:w w:val="103"/>
          <w:kern w:val="14"/>
          <w:sz w:val="20"/>
          <w:lang w:val="en-US"/>
        </w:rPr>
        <w:t>session</w:t>
      </w:r>
      <w:proofErr w:type="gramEnd"/>
      <w:r w:rsidR="008E0AE6" w:rsidRPr="00E71E7D">
        <w:rPr>
          <w:bCs/>
          <w:spacing w:val="-2"/>
          <w:w w:val="103"/>
          <w:kern w:val="14"/>
          <w:sz w:val="20"/>
          <w:lang w:val="en-US"/>
        </w:rPr>
        <w:br/>
        <w:t>(15 – 25 February and 4 March 2021)</w:t>
      </w:r>
      <w:bookmarkEnd w:id="0"/>
    </w:p>
    <w:p w:rsidR="00711DBE" w:rsidRDefault="00694263" w:rsidP="00711DBE">
      <w:pPr>
        <w:pStyle w:val="H1G"/>
        <w:rPr>
          <w:w w:val="103"/>
          <w:lang w:val="en-US"/>
        </w:rPr>
      </w:pPr>
      <w:r>
        <w:rPr>
          <w:w w:val="103"/>
          <w:lang w:val="en-US"/>
        </w:rPr>
        <w:tab/>
      </w:r>
      <w:r>
        <w:rPr>
          <w:w w:val="103"/>
          <w:lang w:val="en-US"/>
        </w:rPr>
        <w:tab/>
        <w:t>Annex 1</w:t>
      </w:r>
    </w:p>
    <w:p w:rsidR="003C1669" w:rsidRPr="003C1669" w:rsidRDefault="00711DBE" w:rsidP="003C1669">
      <w:pPr>
        <w:pStyle w:val="H1G"/>
        <w:rPr>
          <w:rFonts w:eastAsia="Times New Roman Bold"/>
          <w:u w:color="000000"/>
          <w:bdr w:val="nil"/>
          <w:lang w:eastAsia="zh-CN"/>
        </w:rPr>
      </w:pPr>
      <w:r>
        <w:rPr>
          <w:rFonts w:eastAsia="Times New Roman Bold"/>
          <w:u w:color="000000"/>
          <w:bdr w:val="nil"/>
          <w:lang w:val="en-US" w:eastAsia="zh-CN"/>
        </w:rPr>
        <w:tab/>
      </w:r>
      <w:r>
        <w:rPr>
          <w:rFonts w:eastAsia="Times New Roman Bold"/>
          <w:u w:color="000000"/>
          <w:bdr w:val="nil"/>
          <w:lang w:val="en-US" w:eastAsia="zh-CN"/>
        </w:rPr>
        <w:tab/>
      </w:r>
      <w:r w:rsidR="003C1669" w:rsidRPr="003C1669">
        <w:rPr>
          <w:rFonts w:eastAsia="Times New Roman Bold"/>
          <w:u w:color="000000"/>
          <w:bdr w:val="nil"/>
          <w:lang w:eastAsia="zh-CN"/>
        </w:rPr>
        <w:t>Report of the Working Group on Communications under the Optional Protocol to the Convention on the Elimination of All Forms of Discrimination against Women on its forty-ninth session</w:t>
      </w:r>
    </w:p>
    <w:p w:rsidR="003C1669" w:rsidRPr="003C1669" w:rsidRDefault="003C1669" w:rsidP="003C1669">
      <w:pPr>
        <w:pStyle w:val="SingleTxtG"/>
        <w:rPr>
          <w:rFonts w:eastAsia="Times New Roman Bold"/>
          <w:u w:color="000000"/>
          <w:bdr w:val="nil"/>
          <w:lang w:eastAsia="zh-CN"/>
        </w:rPr>
      </w:pPr>
      <w:r w:rsidRPr="003C1669">
        <w:rPr>
          <w:rFonts w:eastAsia="Times New Roman Bold"/>
          <w:u w:color="000000"/>
          <w:bdr w:val="nil"/>
          <w:lang w:eastAsia="zh-CN"/>
        </w:rPr>
        <w:t>1.</w:t>
      </w:r>
      <w:r w:rsidRPr="003C1669">
        <w:rPr>
          <w:rFonts w:eastAsia="Times New Roman Bold"/>
          <w:u w:color="000000"/>
          <w:bdr w:val="nil"/>
          <w:lang w:eastAsia="zh-CN"/>
        </w:rPr>
        <w:tab/>
        <w:t xml:space="preserve">The Working Group on Communications under the Optional Protocol to the Convention on the Elimination of All Forms of Discrimination against Women held its forty-ninth session from 11 to 12 February 2021 remotely. The five members of the Working Group attended the session: Ms. Gladys Acosta Vargas (Chair), Ms. Nicole Ameline, Ms. Nahla Haidar El Addal, Ms Dalia Leinarte and Ms. Aruna Devi Narain (Vice-Chair). </w:t>
      </w:r>
    </w:p>
    <w:p w:rsidR="003C1669" w:rsidRPr="003C1669" w:rsidRDefault="003C1669" w:rsidP="003C1669">
      <w:pPr>
        <w:pStyle w:val="SingleTxtG"/>
        <w:rPr>
          <w:rFonts w:eastAsia="Times New Roman Bold"/>
          <w:u w:color="000000"/>
          <w:bdr w:val="nil"/>
          <w:lang w:eastAsia="zh-CN"/>
        </w:rPr>
      </w:pPr>
      <w:r>
        <w:rPr>
          <w:rFonts w:eastAsia="Times New Roman Bold"/>
          <w:u w:color="000000"/>
          <w:bdr w:val="nil"/>
          <w:lang w:eastAsia="zh-CN"/>
        </w:rPr>
        <w:t>2.</w:t>
      </w:r>
      <w:r>
        <w:rPr>
          <w:rFonts w:eastAsia="Times New Roman Bold"/>
          <w:u w:color="000000"/>
          <w:bdr w:val="nil"/>
          <w:lang w:eastAsia="zh-CN"/>
        </w:rPr>
        <w:tab/>
      </w:r>
      <w:r w:rsidRPr="003C1669">
        <w:rPr>
          <w:rFonts w:eastAsia="Times New Roman Bold"/>
          <w:u w:color="000000"/>
          <w:bdr w:val="nil"/>
          <w:lang w:eastAsia="zh-CN"/>
        </w:rPr>
        <w:t xml:space="preserve">At the beginning of the session, the Working Group adopted its agenda (see the Annex at the end of the present document). </w:t>
      </w:r>
    </w:p>
    <w:p w:rsidR="003C1669" w:rsidRPr="003C1669" w:rsidRDefault="003C1669" w:rsidP="003C1669">
      <w:pPr>
        <w:pStyle w:val="SingleTxtG"/>
        <w:rPr>
          <w:rFonts w:eastAsia="Times New Roman Bold"/>
          <w:u w:color="000000"/>
          <w:bdr w:val="nil"/>
          <w:lang w:eastAsia="zh-CN"/>
        </w:rPr>
      </w:pPr>
      <w:r w:rsidRPr="003C1669">
        <w:rPr>
          <w:rFonts w:eastAsia="Times New Roman Bold"/>
          <w:u w:color="000000"/>
          <w:bdr w:val="nil"/>
          <w:lang w:eastAsia="zh-CN"/>
        </w:rPr>
        <w:t>3.</w:t>
      </w:r>
      <w:r>
        <w:rPr>
          <w:rFonts w:eastAsia="Times New Roman Bold"/>
          <w:u w:color="000000"/>
          <w:bdr w:val="nil"/>
          <w:lang w:eastAsia="zh-CN"/>
        </w:rPr>
        <w:tab/>
      </w:r>
      <w:r w:rsidRPr="003C1669">
        <w:rPr>
          <w:rFonts w:eastAsia="Times New Roman Bold"/>
          <w:u w:color="000000"/>
          <w:bdr w:val="nil"/>
          <w:lang w:eastAsia="zh-CN"/>
        </w:rPr>
        <w:t xml:space="preserve">The Working Group then appointed case Rapporteurs in all newly registered cases, communications Nos 158/2020 through 165/2021. </w:t>
      </w:r>
    </w:p>
    <w:p w:rsidR="003C1669" w:rsidRPr="003C1669" w:rsidRDefault="003C1669" w:rsidP="003C1669">
      <w:pPr>
        <w:pStyle w:val="SingleTxtG"/>
        <w:rPr>
          <w:rFonts w:eastAsia="Times New Roman Bold"/>
          <w:u w:color="000000"/>
          <w:bdr w:val="nil"/>
          <w:lang w:eastAsia="zh-CN"/>
        </w:rPr>
      </w:pPr>
      <w:r w:rsidRPr="003C1669">
        <w:rPr>
          <w:rFonts w:eastAsia="Times New Roman Bold"/>
          <w:u w:color="000000"/>
          <w:bdr w:val="nil"/>
          <w:lang w:eastAsia="zh-CN"/>
        </w:rPr>
        <w:t>4</w:t>
      </w:r>
      <w:r>
        <w:rPr>
          <w:rFonts w:eastAsia="Times New Roman Bold"/>
          <w:u w:color="000000"/>
          <w:bdr w:val="nil"/>
          <w:lang w:eastAsia="zh-CN"/>
        </w:rPr>
        <w:t>.</w:t>
      </w:r>
      <w:r>
        <w:rPr>
          <w:rFonts w:eastAsia="Times New Roman Bold"/>
          <w:u w:color="000000"/>
          <w:bdr w:val="nil"/>
          <w:lang w:eastAsia="zh-CN"/>
        </w:rPr>
        <w:tab/>
      </w:r>
      <w:r w:rsidRPr="003C1669">
        <w:rPr>
          <w:rFonts w:eastAsia="Times New Roman Bold"/>
          <w:u w:color="000000"/>
          <w:bdr w:val="nil"/>
          <w:lang w:eastAsia="zh-CN"/>
        </w:rPr>
        <w:t xml:space="preserve">The Working Group noted that the follow-up dialogue was ongoing in 14 cases decided concerning 11 States parties: Bulgaria (1), Denmark (1), Finland (1), Kyrgyzstan (1), Mexico (1), the Republic of Moldova (1), the Russian Federation (4), Slovakia (1), Tanzania (1), Timor-Leste (1) and Ukraine (1). </w:t>
      </w:r>
    </w:p>
    <w:p w:rsidR="003C1669" w:rsidRPr="003C1669" w:rsidRDefault="003C1669" w:rsidP="003C1669">
      <w:pPr>
        <w:pStyle w:val="SingleTxtG"/>
        <w:rPr>
          <w:rFonts w:eastAsia="Times New Roman Bold"/>
          <w:u w:color="000000"/>
          <w:bdr w:val="nil"/>
          <w:lang w:eastAsia="zh-CN"/>
        </w:rPr>
      </w:pPr>
      <w:r w:rsidRPr="003C1669">
        <w:rPr>
          <w:rFonts w:eastAsia="Times New Roman Bold"/>
          <w:u w:color="000000"/>
          <w:bdr w:val="nil"/>
          <w:lang w:eastAsia="zh-CN"/>
        </w:rPr>
        <w:t>5.</w:t>
      </w:r>
      <w:r w:rsidR="0045328F">
        <w:rPr>
          <w:rFonts w:eastAsia="Times New Roman Bold"/>
          <w:u w:color="000000"/>
          <w:bdr w:val="nil"/>
          <w:lang w:eastAsia="zh-CN"/>
        </w:rPr>
        <w:tab/>
      </w:r>
      <w:r w:rsidRPr="003C1669">
        <w:rPr>
          <w:rFonts w:eastAsia="Times New Roman Bold"/>
          <w:u w:color="000000"/>
          <w:bdr w:val="nil"/>
          <w:lang w:eastAsia="zh-CN"/>
        </w:rPr>
        <w:t xml:space="preserve">The Working Group noted that since the entry into force of the Optional Protocol, 165 cases had been registered, out of which 36 were pending examination and 15 were ready for decision. </w:t>
      </w:r>
    </w:p>
    <w:p w:rsidR="003C1669" w:rsidRPr="003C1669" w:rsidRDefault="003C1669" w:rsidP="003C1669">
      <w:pPr>
        <w:pStyle w:val="SingleTxtG"/>
        <w:rPr>
          <w:rFonts w:eastAsia="Times New Roman Bold"/>
          <w:u w:color="000000"/>
          <w:bdr w:val="nil"/>
          <w:lang w:eastAsia="zh-CN"/>
        </w:rPr>
      </w:pPr>
      <w:r w:rsidRPr="003C1669">
        <w:rPr>
          <w:rFonts w:eastAsia="Times New Roman Bold"/>
          <w:u w:color="000000"/>
          <w:bdr w:val="nil"/>
          <w:lang w:eastAsia="zh-CN"/>
        </w:rPr>
        <w:t>6</w:t>
      </w:r>
      <w:r w:rsidR="0045328F">
        <w:rPr>
          <w:rFonts w:eastAsia="Times New Roman Bold"/>
          <w:u w:color="000000"/>
          <w:bdr w:val="nil"/>
          <w:lang w:eastAsia="zh-CN"/>
        </w:rPr>
        <w:t>.</w:t>
      </w:r>
      <w:r w:rsidR="0045328F">
        <w:rPr>
          <w:rFonts w:eastAsia="Times New Roman Bold"/>
          <w:u w:color="000000"/>
          <w:bdr w:val="nil"/>
          <w:lang w:eastAsia="zh-CN"/>
        </w:rPr>
        <w:tab/>
      </w:r>
      <w:r w:rsidRPr="003C1669">
        <w:rPr>
          <w:rFonts w:eastAsia="Times New Roman Bold"/>
          <w:u w:color="000000"/>
          <w:bdr w:val="nil"/>
          <w:lang w:eastAsia="zh-CN"/>
        </w:rPr>
        <w:t xml:space="preserve">The Working Group discussed the following communications: </w:t>
      </w:r>
    </w:p>
    <w:p w:rsidR="003C1669" w:rsidRPr="003C1669" w:rsidRDefault="00077FCD" w:rsidP="00077FCD">
      <w:pPr>
        <w:pStyle w:val="SingleTxtG"/>
        <w:ind w:firstLine="567"/>
        <w:rPr>
          <w:rFonts w:eastAsia="Times New Roman Bold"/>
          <w:u w:color="000000"/>
          <w:bdr w:val="nil"/>
          <w:lang w:val="en-US" w:eastAsia="zh-CN"/>
        </w:rPr>
      </w:pPr>
      <w:r>
        <w:rPr>
          <w:rFonts w:eastAsia="Times New Roman Bold"/>
          <w:u w:color="000000"/>
          <w:bdr w:val="nil"/>
          <w:lang w:eastAsia="zh-CN"/>
        </w:rPr>
        <w:t>(a)</w:t>
      </w:r>
      <w:r>
        <w:rPr>
          <w:rFonts w:eastAsia="Times New Roman Bold"/>
          <w:u w:color="000000"/>
          <w:bdr w:val="nil"/>
          <w:lang w:eastAsia="zh-CN"/>
        </w:rPr>
        <w:tab/>
      </w:r>
      <w:r w:rsidR="003C1669" w:rsidRPr="00077FCD">
        <w:rPr>
          <w:rFonts w:eastAsia="Times New Roman Bold"/>
          <w:u w:color="000000"/>
          <w:bdr w:val="nil"/>
          <w:lang w:eastAsia="zh-CN"/>
        </w:rPr>
        <w:t>No</w:t>
      </w:r>
      <w:r w:rsidR="003C1669" w:rsidRPr="003C1669">
        <w:rPr>
          <w:rFonts w:eastAsia="Times New Roman Bold"/>
          <w:u w:color="000000"/>
          <w:bdr w:val="nil"/>
          <w:lang w:val="en-US" w:eastAsia="zh-CN"/>
        </w:rPr>
        <w:t xml:space="preserve">. 120/2017 concerning Spain (trafficking in human beings); </w:t>
      </w:r>
    </w:p>
    <w:p w:rsidR="003C1669" w:rsidRPr="003C1669" w:rsidRDefault="00077FCD" w:rsidP="00077FCD">
      <w:pPr>
        <w:pStyle w:val="SingleTxtG"/>
        <w:ind w:firstLine="567"/>
        <w:rPr>
          <w:rFonts w:eastAsia="Times New Roman Bold"/>
          <w:u w:color="000000"/>
          <w:bdr w:val="nil"/>
          <w:lang w:val="en-US" w:eastAsia="zh-CN"/>
        </w:rPr>
      </w:pPr>
      <w:r>
        <w:rPr>
          <w:rFonts w:eastAsia="Times New Roman Bold"/>
          <w:u w:color="000000"/>
          <w:bdr w:val="nil"/>
          <w:lang w:eastAsia="zh-CN"/>
        </w:rPr>
        <w:t>(b)</w:t>
      </w:r>
      <w:r>
        <w:rPr>
          <w:rFonts w:eastAsia="Times New Roman Bold"/>
          <w:u w:color="000000"/>
          <w:bdr w:val="nil"/>
          <w:lang w:eastAsia="zh-CN"/>
        </w:rPr>
        <w:tab/>
      </w:r>
      <w:r w:rsidR="003C1669" w:rsidRPr="00077FCD">
        <w:rPr>
          <w:rFonts w:eastAsia="Times New Roman Bold"/>
          <w:u w:color="000000"/>
          <w:bdr w:val="nil"/>
          <w:lang w:eastAsia="zh-CN"/>
        </w:rPr>
        <w:t>No</w:t>
      </w:r>
      <w:r w:rsidR="003C1669" w:rsidRPr="003C1669">
        <w:rPr>
          <w:rFonts w:eastAsia="Times New Roman Bold"/>
          <w:u w:color="000000"/>
          <w:bdr w:val="nil"/>
          <w:lang w:val="en-US" w:eastAsia="zh-CN"/>
        </w:rPr>
        <w:t xml:space="preserve">. 125/2018 concerning Georgia (domestic violence); and </w:t>
      </w:r>
    </w:p>
    <w:p w:rsidR="003C1669" w:rsidRPr="0045328F" w:rsidRDefault="00132FEF" w:rsidP="00132FEF">
      <w:pPr>
        <w:pStyle w:val="SingleTxtG"/>
        <w:ind w:left="2268" w:hanging="567"/>
        <w:rPr>
          <w:rFonts w:eastAsia="Times New Roman Bold"/>
          <w:u w:color="000000"/>
          <w:bdr w:val="nil"/>
          <w:lang w:val="en-US" w:eastAsia="zh-CN"/>
        </w:rPr>
      </w:pPr>
      <w:r>
        <w:rPr>
          <w:rFonts w:eastAsia="Times New Roman Bold"/>
          <w:u w:color="000000"/>
          <w:bdr w:val="nil"/>
          <w:lang w:val="en-US" w:eastAsia="zh-CN"/>
        </w:rPr>
        <w:t>(</w:t>
      </w:r>
      <w:r w:rsidR="00077FCD">
        <w:rPr>
          <w:rFonts w:eastAsia="Times New Roman Bold"/>
          <w:u w:color="000000"/>
          <w:bdr w:val="nil"/>
          <w:lang w:val="en-US" w:eastAsia="zh-CN"/>
        </w:rPr>
        <w:t>c)</w:t>
      </w:r>
      <w:r w:rsidR="00077FCD">
        <w:rPr>
          <w:rFonts w:eastAsia="Times New Roman Bold"/>
          <w:u w:color="000000"/>
          <w:bdr w:val="nil"/>
          <w:lang w:val="en-US" w:eastAsia="zh-CN"/>
        </w:rPr>
        <w:tab/>
      </w:r>
      <w:r w:rsidR="003C1669" w:rsidRPr="00077FCD">
        <w:rPr>
          <w:rFonts w:eastAsia="Times New Roman Bold"/>
          <w:u w:color="000000"/>
          <w:bdr w:val="nil"/>
          <w:lang w:eastAsia="zh-CN"/>
        </w:rPr>
        <w:t>No</w:t>
      </w:r>
      <w:r w:rsidR="003C1669" w:rsidRPr="003C1669">
        <w:rPr>
          <w:rFonts w:eastAsia="Times New Roman Bold"/>
          <w:u w:color="000000"/>
          <w:bdr w:val="nil"/>
          <w:lang w:val="en-US" w:eastAsia="zh-CN"/>
        </w:rPr>
        <w:t>. 130/2018 concerning Libya (harassment of a woman human rights defender, gender-based discrimination).</w:t>
      </w:r>
    </w:p>
    <w:p w:rsidR="003C1669" w:rsidRPr="003C1669" w:rsidRDefault="003C1669" w:rsidP="0045328F">
      <w:pPr>
        <w:pStyle w:val="SingleTxtG"/>
        <w:rPr>
          <w:rFonts w:eastAsia="Times New Roman Bold"/>
          <w:u w:color="000000"/>
          <w:bdr w:val="nil"/>
          <w:lang w:eastAsia="zh-CN"/>
        </w:rPr>
      </w:pPr>
      <w:r w:rsidRPr="003C1669">
        <w:rPr>
          <w:rFonts w:eastAsia="Times New Roman Bold"/>
          <w:u w:color="000000"/>
          <w:bdr w:val="nil"/>
          <w:lang w:eastAsia="zh-CN"/>
        </w:rPr>
        <w:t>It decided to refer for adoption by the Committee communications Nos. 120/2017 and 130/2018 and to postpone consideration of communication No. 125/2018 to the fiftieth session of the Working Group.</w:t>
      </w:r>
    </w:p>
    <w:p w:rsidR="003C1669" w:rsidRPr="003C1669" w:rsidRDefault="003C1669" w:rsidP="003C1669">
      <w:pPr>
        <w:pStyle w:val="SingleTxtG"/>
        <w:rPr>
          <w:rFonts w:eastAsia="Times New Roman Bold"/>
          <w:u w:color="000000"/>
          <w:bdr w:val="nil"/>
          <w:lang w:eastAsia="zh-CN"/>
        </w:rPr>
      </w:pPr>
      <w:r w:rsidRPr="003C1669">
        <w:rPr>
          <w:rFonts w:eastAsia="Times New Roman Bold"/>
          <w:u w:color="000000"/>
          <w:bdr w:val="nil"/>
          <w:lang w:eastAsia="zh-CN"/>
        </w:rPr>
        <w:t>7</w:t>
      </w:r>
      <w:r w:rsidR="0045328F">
        <w:rPr>
          <w:rFonts w:eastAsia="Times New Roman Bold"/>
          <w:u w:color="000000"/>
          <w:bdr w:val="nil"/>
          <w:lang w:eastAsia="zh-CN"/>
        </w:rPr>
        <w:t>.</w:t>
      </w:r>
      <w:r w:rsidR="0045328F">
        <w:rPr>
          <w:rFonts w:eastAsia="Times New Roman Bold"/>
          <w:u w:color="000000"/>
          <w:bdr w:val="nil"/>
          <w:lang w:eastAsia="zh-CN"/>
        </w:rPr>
        <w:tab/>
      </w:r>
      <w:r w:rsidRPr="003C1669">
        <w:rPr>
          <w:rFonts w:eastAsia="Times New Roman Bold"/>
          <w:u w:color="000000"/>
          <w:bdr w:val="nil"/>
          <w:lang w:eastAsia="zh-CN"/>
        </w:rPr>
        <w:t xml:space="preserve">The Working Group discussed issues related to working methods. It noted that the recently introduced practice of make a power point presentation before the adoption of a recommendation or decision on an individual communication by the Working Group and the Committee, respectively, provides an effective tool to improve working methods under the Optional Protocol. It encouraged the continuation of this practice in the future. </w:t>
      </w:r>
    </w:p>
    <w:p w:rsidR="003C1669" w:rsidRPr="003C1669" w:rsidRDefault="003C1669" w:rsidP="003C1669">
      <w:pPr>
        <w:pStyle w:val="SingleTxtG"/>
        <w:rPr>
          <w:rFonts w:eastAsia="Times New Roman Bold"/>
          <w:u w:color="000000"/>
          <w:bdr w:val="nil"/>
          <w:lang w:eastAsia="zh-CN"/>
        </w:rPr>
      </w:pPr>
      <w:r w:rsidRPr="003C1669">
        <w:rPr>
          <w:rFonts w:eastAsia="Times New Roman Bold"/>
          <w:u w:color="000000"/>
          <w:bdr w:val="nil"/>
          <w:lang w:eastAsia="zh-CN"/>
        </w:rPr>
        <w:t>8</w:t>
      </w:r>
      <w:r w:rsidR="0045328F">
        <w:rPr>
          <w:rFonts w:eastAsia="Times New Roman Bold"/>
          <w:u w:color="000000"/>
          <w:bdr w:val="nil"/>
          <w:lang w:eastAsia="zh-CN"/>
        </w:rPr>
        <w:t>.</w:t>
      </w:r>
      <w:r w:rsidR="0045328F">
        <w:rPr>
          <w:rFonts w:eastAsia="Times New Roman Bold"/>
          <w:u w:color="000000"/>
          <w:bdr w:val="nil"/>
          <w:lang w:eastAsia="zh-CN"/>
        </w:rPr>
        <w:tab/>
      </w:r>
      <w:r w:rsidRPr="003C1669">
        <w:rPr>
          <w:rFonts w:eastAsia="Times New Roman Bold"/>
          <w:u w:color="000000"/>
          <w:bdr w:val="nil"/>
          <w:lang w:eastAsia="zh-CN"/>
        </w:rPr>
        <w:t xml:space="preserve">Taking into account the priority to be given to cases with interim measures of protection in place, the chronological order of registration, regional representation, and thematic issues of importance for the Committee’s jurisprudence, the Working Group tentatively placed the following communications on its agenda for the fiftieth session: communications Nos. 125/2018 concerning Georgia (domestic violence); 131/2018 concerning Belarus (alleged discrimination in the determination of pension benefits); and </w:t>
      </w:r>
      <w:r w:rsidRPr="003C1669">
        <w:rPr>
          <w:rFonts w:eastAsia="Times New Roman Bold"/>
          <w:u w:color="000000"/>
          <w:bdr w:val="nil"/>
          <w:lang w:eastAsia="zh-CN"/>
        </w:rPr>
        <w:lastRenderedPageBreak/>
        <w:t xml:space="preserve">137/2018 concerning the Russian Federation (alleged failure to provide the author with medical assistance). </w:t>
      </w:r>
    </w:p>
    <w:p w:rsidR="003C1669" w:rsidRPr="003C1669" w:rsidRDefault="003C1669" w:rsidP="003C1669">
      <w:pPr>
        <w:pStyle w:val="SingleTxtG"/>
        <w:rPr>
          <w:rFonts w:eastAsia="Times New Roman Bold"/>
          <w:u w:color="000000"/>
          <w:bdr w:val="nil"/>
          <w:lang w:eastAsia="zh-CN"/>
        </w:rPr>
      </w:pPr>
      <w:r w:rsidRPr="003C1669">
        <w:rPr>
          <w:rFonts w:eastAsia="Times New Roman Bold"/>
          <w:u w:color="000000"/>
          <w:bdr w:val="nil"/>
          <w:lang w:eastAsia="zh-CN"/>
        </w:rPr>
        <w:t>9.</w:t>
      </w:r>
      <w:r w:rsidRPr="003C1669">
        <w:rPr>
          <w:rFonts w:eastAsia="Times New Roman Bold"/>
          <w:u w:color="000000"/>
          <w:bdr w:val="nil"/>
          <w:lang w:eastAsia="zh-CN"/>
        </w:rPr>
        <w:tab/>
        <w:t xml:space="preserve">The Working Group appreciated having received all draft recommendations in relation to individual communications in the working languages of the Committee prior to its forty-ninth session. </w:t>
      </w:r>
    </w:p>
    <w:p w:rsidR="003C1669" w:rsidRPr="003C1669" w:rsidRDefault="003C1669" w:rsidP="0045328F">
      <w:pPr>
        <w:pStyle w:val="H23G"/>
        <w:rPr>
          <w:rFonts w:eastAsia="Times New Roman Bold"/>
          <w:u w:color="000000"/>
          <w:bdr w:val="nil"/>
          <w:lang w:eastAsia="zh-CN"/>
        </w:rPr>
      </w:pPr>
      <w:r w:rsidRPr="003C1669">
        <w:rPr>
          <w:rFonts w:eastAsia="Times New Roman Bold"/>
          <w:u w:color="000000"/>
          <w:bdr w:val="nil"/>
          <w:lang w:eastAsia="zh-CN"/>
        </w:rPr>
        <w:tab/>
      </w:r>
      <w:r w:rsidRPr="003C1669">
        <w:rPr>
          <w:rFonts w:eastAsia="Times New Roman Bold"/>
          <w:u w:color="000000"/>
          <w:bdr w:val="nil"/>
          <w:lang w:eastAsia="zh-CN"/>
        </w:rPr>
        <w:tab/>
        <w:t>Actions taken at the present session:</w:t>
      </w:r>
    </w:p>
    <w:p w:rsidR="003C1669" w:rsidRPr="003C1669" w:rsidRDefault="003C1669" w:rsidP="003C1669">
      <w:pPr>
        <w:pStyle w:val="SingleTxtG"/>
        <w:rPr>
          <w:rFonts w:eastAsia="Times New Roman Bold"/>
          <w:u w:color="000000"/>
          <w:bdr w:val="nil"/>
          <w:lang w:eastAsia="zh-CN"/>
        </w:rPr>
      </w:pPr>
      <w:r w:rsidRPr="003C1669">
        <w:rPr>
          <w:rFonts w:eastAsia="Times New Roman Bold"/>
          <w:u w:color="000000"/>
          <w:bdr w:val="nil"/>
          <w:lang w:eastAsia="zh-CN"/>
        </w:rPr>
        <w:t>10.</w:t>
      </w:r>
      <w:r w:rsidRPr="003C1669">
        <w:rPr>
          <w:rFonts w:eastAsia="Times New Roman Bold"/>
          <w:u w:color="000000"/>
          <w:bdr w:val="nil"/>
          <w:lang w:eastAsia="zh-CN"/>
        </w:rPr>
        <w:tab/>
        <w:t>The Working Group decided, inter alia:</w:t>
      </w:r>
    </w:p>
    <w:p w:rsidR="003C1669" w:rsidRPr="003C1669" w:rsidRDefault="003C1669" w:rsidP="0045328F">
      <w:pPr>
        <w:pStyle w:val="SingleTxtG"/>
        <w:ind w:firstLine="567"/>
        <w:rPr>
          <w:rFonts w:eastAsia="Times New Roman Bold"/>
          <w:u w:color="000000"/>
          <w:bdr w:val="nil"/>
          <w:lang w:eastAsia="zh-CN"/>
        </w:rPr>
      </w:pPr>
      <w:r w:rsidRPr="003C1669">
        <w:rPr>
          <w:rFonts w:eastAsia="Times New Roman Bold"/>
          <w:u w:color="000000"/>
          <w:bdr w:val="nil"/>
          <w:lang w:eastAsia="zh-CN"/>
        </w:rPr>
        <w:t>(a)</w:t>
      </w:r>
      <w:r w:rsidRPr="003C1669">
        <w:rPr>
          <w:rFonts w:eastAsia="Times New Roman Bold"/>
          <w:u w:color="000000"/>
          <w:bdr w:val="nil"/>
          <w:lang w:eastAsia="zh-CN"/>
        </w:rPr>
        <w:tab/>
        <w:t>To refer, for consideration by the Committee, two recommendations as follows: communications Nos. 120/2017 concerning Spain and 130/2018 concerning Libya, and to postpone consideration of communication No. 125/2018 to the fiftieth session of the Working Group;</w:t>
      </w:r>
    </w:p>
    <w:p w:rsidR="003C1669" w:rsidRPr="003C1669" w:rsidRDefault="003C1669" w:rsidP="0045328F">
      <w:pPr>
        <w:pStyle w:val="SingleTxtG"/>
        <w:ind w:firstLine="567"/>
        <w:rPr>
          <w:rFonts w:eastAsia="Times New Roman Bold"/>
          <w:u w:color="000000"/>
          <w:bdr w:val="nil"/>
          <w:lang w:eastAsia="zh-CN"/>
        </w:rPr>
      </w:pPr>
      <w:r w:rsidRPr="003C1669">
        <w:rPr>
          <w:rFonts w:eastAsia="Times New Roman Bold"/>
          <w:u w:color="000000"/>
          <w:bdr w:val="nil"/>
          <w:lang w:eastAsia="zh-CN"/>
        </w:rPr>
        <w:t>(b)</w:t>
      </w:r>
      <w:r w:rsidRPr="003C1669">
        <w:rPr>
          <w:rFonts w:eastAsia="Times New Roman Bold"/>
          <w:u w:color="000000"/>
          <w:bdr w:val="nil"/>
          <w:lang w:eastAsia="zh-CN"/>
        </w:rPr>
        <w:tab/>
        <w:t xml:space="preserve">To request the Secretariat to tentatively prepare three draft recommendations for consideration at the fiftieth session of the Working Group in relation to communications </w:t>
      </w:r>
      <w:bookmarkStart w:id="1" w:name="_Hlk32177362"/>
      <w:r w:rsidRPr="003C1669">
        <w:rPr>
          <w:rFonts w:eastAsia="Times New Roman Bold"/>
          <w:u w:color="000000"/>
          <w:bdr w:val="nil"/>
          <w:lang w:eastAsia="zh-CN"/>
        </w:rPr>
        <w:t>Nos</w:t>
      </w:r>
      <w:bookmarkEnd w:id="1"/>
      <w:r w:rsidRPr="003C1669">
        <w:rPr>
          <w:rFonts w:eastAsia="Times New Roman Bold"/>
          <w:u w:color="000000"/>
          <w:bdr w:val="nil"/>
          <w:lang w:eastAsia="zh-CN"/>
        </w:rPr>
        <w:t>. 125/2018 concerning Georgia, 131/2018 concerning Belarus, and 137/2018 concerning Russian Federation</w:t>
      </w:r>
      <w:r w:rsidR="007A534C">
        <w:rPr>
          <w:rFonts w:eastAsia="Times New Roman Bold"/>
          <w:u w:color="000000"/>
          <w:bdr w:val="nil"/>
          <w:lang w:eastAsia="zh-CN"/>
        </w:rPr>
        <w:t>;</w:t>
      </w:r>
    </w:p>
    <w:p w:rsidR="003C1669" w:rsidRPr="003C1669" w:rsidRDefault="003C1669" w:rsidP="0045328F">
      <w:pPr>
        <w:pStyle w:val="SingleTxtG"/>
        <w:ind w:firstLine="567"/>
        <w:rPr>
          <w:rFonts w:eastAsia="Times New Roman Bold"/>
          <w:u w:color="000000"/>
          <w:bdr w:val="nil"/>
          <w:lang w:eastAsia="zh-CN"/>
        </w:rPr>
      </w:pPr>
      <w:r w:rsidRPr="003C1669">
        <w:rPr>
          <w:rFonts w:eastAsia="Times New Roman Bold"/>
          <w:u w:color="000000"/>
          <w:bdr w:val="nil"/>
          <w:lang w:eastAsia="zh-CN"/>
        </w:rPr>
        <w:t>(</w:t>
      </w:r>
      <w:r w:rsidR="0045328F">
        <w:rPr>
          <w:rFonts w:eastAsia="Times New Roman Bold"/>
          <w:u w:color="000000"/>
          <w:bdr w:val="nil"/>
          <w:lang w:eastAsia="zh-CN"/>
        </w:rPr>
        <w:t>c</w:t>
      </w:r>
      <w:r w:rsidRPr="003C1669">
        <w:rPr>
          <w:rFonts w:eastAsia="Times New Roman Bold"/>
          <w:u w:color="000000"/>
          <w:bdr w:val="nil"/>
          <w:lang w:eastAsia="zh-CN"/>
        </w:rPr>
        <w:t>)</w:t>
      </w:r>
      <w:r w:rsidRPr="003C1669">
        <w:rPr>
          <w:rFonts w:eastAsia="Times New Roman Bold"/>
          <w:u w:color="000000"/>
          <w:bdr w:val="nil"/>
          <w:lang w:eastAsia="zh-CN"/>
        </w:rPr>
        <w:tab/>
        <w:t>To invite the future composition of the Working group to continue the practice of preparing power point presentations to facilitate the adoption of a recommendation or decision on an individual communication by the Working Group and the Committee, respectively</w:t>
      </w:r>
      <w:r w:rsidR="007A534C">
        <w:rPr>
          <w:rFonts w:eastAsia="Times New Roman Bold"/>
          <w:u w:color="000000"/>
          <w:bdr w:val="nil"/>
          <w:lang w:eastAsia="zh-CN"/>
        </w:rPr>
        <w:t>;</w:t>
      </w:r>
    </w:p>
    <w:p w:rsidR="003C1669" w:rsidRPr="003C1669" w:rsidRDefault="003C1669" w:rsidP="0045328F">
      <w:pPr>
        <w:pStyle w:val="SingleTxtG"/>
        <w:ind w:firstLine="567"/>
        <w:rPr>
          <w:rFonts w:eastAsia="Times New Roman Bold"/>
          <w:i/>
          <w:u w:color="000000"/>
          <w:bdr w:val="nil"/>
          <w:lang w:eastAsia="zh-CN"/>
        </w:rPr>
      </w:pPr>
      <w:r w:rsidRPr="003C1669">
        <w:rPr>
          <w:rFonts w:eastAsia="Times New Roman Bold"/>
          <w:u w:color="000000"/>
          <w:bdr w:val="nil"/>
          <w:lang w:eastAsia="zh-CN"/>
        </w:rPr>
        <w:t>(</w:t>
      </w:r>
      <w:r w:rsidR="0045328F">
        <w:rPr>
          <w:rFonts w:eastAsia="Times New Roman Bold"/>
          <w:u w:color="000000"/>
          <w:bdr w:val="nil"/>
          <w:lang w:eastAsia="zh-CN"/>
        </w:rPr>
        <w:t>d)</w:t>
      </w:r>
      <w:r w:rsidR="0045328F">
        <w:rPr>
          <w:rFonts w:eastAsia="Times New Roman Bold"/>
          <w:u w:color="000000"/>
          <w:bdr w:val="nil"/>
          <w:lang w:eastAsia="zh-CN"/>
        </w:rPr>
        <w:tab/>
      </w:r>
      <w:r w:rsidRPr="003C1669">
        <w:rPr>
          <w:rFonts w:eastAsia="Times New Roman Bold"/>
          <w:u w:color="000000"/>
          <w:bdr w:val="nil"/>
          <w:lang w:eastAsia="zh-CN"/>
        </w:rPr>
        <w:t>To request the Secretariat to arrange for meetings with representatives of the Permanent Missions of Mexico, Slovakia and Tanzania to discuss follow-up to views on individual communications concerning them</w:t>
      </w:r>
      <w:r w:rsidRPr="003C1669">
        <w:rPr>
          <w:rFonts w:eastAsia="Times New Roman Bold"/>
          <w:i/>
          <w:u w:color="000000"/>
          <w:bdr w:val="nil"/>
          <w:lang w:eastAsia="zh-CN"/>
        </w:rPr>
        <w:t>.</w:t>
      </w:r>
    </w:p>
    <w:p w:rsidR="00443994" w:rsidRPr="00A0120B" w:rsidRDefault="003C1669" w:rsidP="00A0120B">
      <w:pPr>
        <w:pStyle w:val="SingleTxtG"/>
        <w:rPr>
          <w:rFonts w:eastAsia="Times New Roman Bold"/>
          <w:u w:color="000000"/>
          <w:bdr w:val="nil"/>
          <w:lang w:eastAsia="zh-CN"/>
        </w:rPr>
      </w:pPr>
      <w:r w:rsidRPr="003C1669">
        <w:rPr>
          <w:rFonts w:eastAsia="Times New Roman Bold"/>
          <w:u w:color="000000"/>
          <w:bdr w:val="nil"/>
          <w:lang w:eastAsia="zh-CN"/>
        </w:rPr>
        <w:t>11.</w:t>
      </w:r>
      <w:r w:rsidR="0045328F">
        <w:rPr>
          <w:rFonts w:eastAsia="Times New Roman Bold"/>
          <w:u w:color="000000"/>
          <w:bdr w:val="nil"/>
          <w:lang w:eastAsia="zh-CN"/>
        </w:rPr>
        <w:tab/>
      </w:r>
      <w:r w:rsidRPr="003C1669">
        <w:rPr>
          <w:rFonts w:eastAsia="Times New Roman Bold"/>
          <w:u w:color="000000"/>
          <w:bdr w:val="nil"/>
          <w:lang w:eastAsia="zh-CN"/>
        </w:rPr>
        <w:t>The Working Group decided to hold its fiftieth session from 17 to 18 June 2021, in Geneva.</w:t>
      </w:r>
    </w:p>
    <w:p w:rsidR="001E78FB" w:rsidRPr="00BE35D1" w:rsidRDefault="00711DBE" w:rsidP="00132FEF">
      <w:pPr>
        <w:pStyle w:val="H1G"/>
        <w:ind w:left="0" w:firstLine="0"/>
        <w:rPr>
          <w:rFonts w:eastAsia="Times New Roman Bold"/>
          <w:u w:color="000000"/>
          <w:bdr w:val="nil"/>
          <w:lang w:eastAsia="zh-CN"/>
        </w:rPr>
      </w:pPr>
      <w:r>
        <w:rPr>
          <w:rFonts w:eastAsia="Times New Roman Bold"/>
          <w:u w:color="000000"/>
          <w:bdr w:val="nil"/>
          <w:lang w:eastAsia="zh-CN"/>
        </w:rPr>
        <w:tab/>
      </w:r>
      <w:r>
        <w:rPr>
          <w:rFonts w:eastAsia="Times New Roman Bold"/>
          <w:u w:color="000000"/>
          <w:bdr w:val="nil"/>
          <w:lang w:eastAsia="zh-CN"/>
        </w:rPr>
        <w:tab/>
      </w:r>
      <w:r w:rsidR="00806555">
        <w:rPr>
          <w:rFonts w:eastAsia="Times New Roman Bold"/>
          <w:u w:color="000000"/>
          <w:bdr w:val="nil"/>
          <w:lang w:eastAsia="zh-CN"/>
        </w:rPr>
        <w:t>Appendix</w:t>
      </w:r>
      <w:r w:rsidR="00A20D21" w:rsidRPr="00BE35D1">
        <w:rPr>
          <w:rFonts w:eastAsia="Times New Roman Bold"/>
          <w:u w:color="000000"/>
          <w:bdr w:val="nil"/>
          <w:lang w:eastAsia="zh-CN"/>
        </w:rPr>
        <w:t xml:space="preserve"> </w:t>
      </w:r>
    </w:p>
    <w:p w:rsidR="001E78FB" w:rsidRPr="002D3088" w:rsidRDefault="001E78FB" w:rsidP="002D3088">
      <w:pPr>
        <w:pStyle w:val="SingleTxtG"/>
        <w:jc w:val="center"/>
        <w:rPr>
          <w:rFonts w:eastAsia="Times New Roman Bold"/>
          <w:b/>
        </w:rPr>
      </w:pPr>
      <w:r w:rsidRPr="002D3088">
        <w:rPr>
          <w:rFonts w:eastAsia="Arial Unicode MS"/>
          <w:b/>
        </w:rPr>
        <w:t>Agenda</w:t>
      </w:r>
    </w:p>
    <w:p w:rsidR="001E78FB" w:rsidRPr="002D3088" w:rsidRDefault="001E78FB" w:rsidP="002D3088">
      <w:pPr>
        <w:pStyle w:val="SingleTxtG"/>
        <w:jc w:val="center"/>
        <w:rPr>
          <w:rFonts w:eastAsia="Cambria"/>
          <w:b/>
        </w:rPr>
      </w:pPr>
      <w:r w:rsidRPr="002D3088">
        <w:rPr>
          <w:rFonts w:eastAsia="Cambria"/>
          <w:b/>
        </w:rPr>
        <w:t>Working Group on Communications under the Optional Protocol</w:t>
      </w:r>
    </w:p>
    <w:p w:rsidR="001E78FB" w:rsidRPr="002D3088" w:rsidRDefault="004366AF" w:rsidP="002D3088">
      <w:pPr>
        <w:pStyle w:val="SingleTxtG"/>
        <w:jc w:val="center"/>
        <w:rPr>
          <w:rFonts w:eastAsia="Arial Unicode MS"/>
          <w:b/>
        </w:rPr>
      </w:pPr>
      <w:r w:rsidRPr="002D3088">
        <w:rPr>
          <w:rFonts w:eastAsia="Arial Unicode MS"/>
          <w:b/>
        </w:rPr>
        <w:t>4</w:t>
      </w:r>
      <w:r w:rsidR="00E21734">
        <w:rPr>
          <w:rFonts w:eastAsia="Arial Unicode MS"/>
          <w:b/>
        </w:rPr>
        <w:t>9</w:t>
      </w:r>
      <w:r w:rsidR="001974B3" w:rsidRPr="002D3088">
        <w:rPr>
          <w:rFonts w:eastAsia="Arial Unicode MS"/>
          <w:b/>
        </w:rPr>
        <w:t xml:space="preserve">th </w:t>
      </w:r>
      <w:r w:rsidR="00E21734">
        <w:rPr>
          <w:rFonts w:eastAsia="Arial Unicode MS"/>
          <w:b/>
        </w:rPr>
        <w:t>online session (</w:t>
      </w:r>
      <w:r w:rsidR="00E21734" w:rsidRPr="003C1669">
        <w:rPr>
          <w:rFonts w:eastAsia="Times New Roman Bold"/>
          <w:b/>
          <w:u w:color="000000"/>
          <w:bdr w:val="nil"/>
          <w:lang w:eastAsia="zh-CN"/>
        </w:rPr>
        <w:t>11-12 February 2021</w:t>
      </w:r>
      <w:r w:rsidR="001E78FB" w:rsidRPr="002D3088">
        <w:rPr>
          <w:rFonts w:eastAsia="Arial Unicode MS"/>
          <w:b/>
        </w:rPr>
        <w:t>)</w:t>
      </w:r>
    </w:p>
    <w:p w:rsidR="001E78FB" w:rsidRPr="002D3088" w:rsidRDefault="001E78FB" w:rsidP="002D3088">
      <w:pPr>
        <w:pStyle w:val="SingleTxtG"/>
        <w:jc w:val="center"/>
        <w:rPr>
          <w:rFonts w:eastAsia="Arial Unicode MS"/>
          <w:i/>
        </w:rPr>
      </w:pPr>
      <w:r w:rsidRPr="002D3088">
        <w:rPr>
          <w:rFonts w:eastAsia="Arial Unicode MS"/>
          <w:i/>
        </w:rPr>
        <w:t>Room XVI</w:t>
      </w:r>
      <w:r w:rsidR="00B10B79" w:rsidRPr="002D3088">
        <w:rPr>
          <w:rFonts w:eastAsia="Arial Unicode MS"/>
          <w:i/>
        </w:rPr>
        <w:t>I</w:t>
      </w:r>
      <w:r w:rsidRPr="002D3088">
        <w:rPr>
          <w:rFonts w:eastAsia="Arial Unicode MS"/>
          <w:i/>
        </w:rPr>
        <w:t>, Palais des Nations</w:t>
      </w:r>
    </w:p>
    <w:p w:rsidR="0032339D" w:rsidRPr="00711DBE" w:rsidRDefault="002D3088" w:rsidP="00711DBE">
      <w:pPr>
        <w:pStyle w:val="SingleTxtG"/>
        <w:rPr>
          <w:rFonts w:eastAsia="SimSun"/>
        </w:rPr>
      </w:pPr>
      <w:r>
        <w:rPr>
          <w:rFonts w:eastAsia="SimSun"/>
        </w:rPr>
        <w:t>1.</w:t>
      </w:r>
      <w:r>
        <w:rPr>
          <w:rFonts w:eastAsia="SimSun"/>
        </w:rPr>
        <w:tab/>
      </w:r>
      <w:r w:rsidR="0032339D" w:rsidRPr="00711DBE">
        <w:rPr>
          <w:rFonts w:eastAsia="SimSun"/>
        </w:rPr>
        <w:t>Adoption of the agenda and organization of work</w:t>
      </w:r>
    </w:p>
    <w:p w:rsidR="0032339D" w:rsidRDefault="002D3088" w:rsidP="00711DBE">
      <w:pPr>
        <w:pStyle w:val="SingleTxtG"/>
        <w:rPr>
          <w:rFonts w:eastAsia="SimSun"/>
        </w:rPr>
      </w:pPr>
      <w:r>
        <w:rPr>
          <w:rFonts w:eastAsia="SimSun"/>
        </w:rPr>
        <w:t>2.</w:t>
      </w:r>
      <w:r>
        <w:rPr>
          <w:rFonts w:eastAsia="SimSun"/>
        </w:rPr>
        <w:tab/>
      </w:r>
      <w:r w:rsidR="0032339D" w:rsidRPr="00711DBE">
        <w:rPr>
          <w:rFonts w:eastAsia="SimSun"/>
        </w:rPr>
        <w:t>Review of steps and activities undertaken since the last session</w:t>
      </w:r>
    </w:p>
    <w:p w:rsidR="00E21734" w:rsidRPr="000E3549" w:rsidRDefault="00E21734" w:rsidP="000E3549">
      <w:pPr>
        <w:pStyle w:val="ListParagraph"/>
        <w:numPr>
          <w:ilvl w:val="0"/>
          <w:numId w:val="22"/>
        </w:numPr>
        <w:rPr>
          <w:sz w:val="20"/>
          <w:szCs w:val="20"/>
        </w:rPr>
      </w:pPr>
      <w:r w:rsidRPr="000E3549">
        <w:rPr>
          <w:sz w:val="20"/>
          <w:szCs w:val="20"/>
        </w:rPr>
        <w:t>Note by the Secretariat (CEDAW/C/WG/49/R.1)</w:t>
      </w:r>
    </w:p>
    <w:p w:rsidR="00E21734" w:rsidRPr="000E3549" w:rsidRDefault="00E21734" w:rsidP="000E3549">
      <w:pPr>
        <w:pStyle w:val="SingleTxtG"/>
        <w:numPr>
          <w:ilvl w:val="0"/>
          <w:numId w:val="22"/>
        </w:numPr>
        <w:rPr>
          <w:rFonts w:eastAsia="SimSun"/>
        </w:rPr>
      </w:pPr>
      <w:r w:rsidRPr="000E3549">
        <w:rPr>
          <w:rFonts w:eastAsia="SimSun"/>
        </w:rPr>
        <w:t>For information: Report of the Working Group on Communications under the Optional Protocol, 48th session</w:t>
      </w:r>
    </w:p>
    <w:p w:rsidR="0032339D" w:rsidRPr="00711DBE" w:rsidRDefault="002D3088" w:rsidP="00711DBE">
      <w:pPr>
        <w:pStyle w:val="SingleTxtG"/>
      </w:pPr>
      <w:r>
        <w:t>3.</w:t>
      </w:r>
      <w:r>
        <w:tab/>
      </w:r>
      <w:r w:rsidR="000E3549" w:rsidRPr="000E3549">
        <w:t>New communications registered and rapporteur designation</w:t>
      </w:r>
    </w:p>
    <w:p w:rsidR="007250E0" w:rsidRPr="00711DBE" w:rsidRDefault="002D3088" w:rsidP="00711DBE">
      <w:pPr>
        <w:pStyle w:val="SingleTxtG"/>
      </w:pPr>
      <w:r>
        <w:t>4.</w:t>
      </w:r>
      <w:r>
        <w:tab/>
      </w:r>
      <w:r w:rsidR="00843BA1" w:rsidRPr="00843BA1">
        <w:t>Discussion on working methods and any other business</w:t>
      </w:r>
      <w:r w:rsidR="0032339D" w:rsidRPr="00711DBE">
        <w:t xml:space="preserve"> </w:t>
      </w:r>
    </w:p>
    <w:p w:rsidR="0032339D" w:rsidRPr="00711DBE" w:rsidRDefault="002D3088" w:rsidP="00711DBE">
      <w:pPr>
        <w:pStyle w:val="SingleTxtG"/>
      </w:pPr>
      <w:r>
        <w:t>5.</w:t>
      </w:r>
      <w:r>
        <w:tab/>
      </w:r>
      <w:r w:rsidR="00843BA1" w:rsidRPr="00843BA1">
        <w:t>Adoption of draft recommendations (3)</w:t>
      </w:r>
      <w:r w:rsidR="0032339D" w:rsidRPr="00711DBE">
        <w:t xml:space="preserve"> </w:t>
      </w:r>
    </w:p>
    <w:p w:rsidR="007250E0" w:rsidRPr="00711DBE" w:rsidRDefault="002D3088" w:rsidP="00711DBE">
      <w:pPr>
        <w:pStyle w:val="SingleTxtG"/>
      </w:pPr>
      <w:r>
        <w:t>6.</w:t>
      </w:r>
      <w:r>
        <w:tab/>
      </w:r>
      <w:r w:rsidR="00CF746D" w:rsidRPr="00CF746D">
        <w:t>Adoption of the report concerning the forty-ninth session of the Working Group</w:t>
      </w:r>
    </w:p>
    <w:p w:rsidR="002D3088" w:rsidRPr="002D3088" w:rsidRDefault="002D3088" w:rsidP="002D3088">
      <w:pPr>
        <w:pStyle w:val="SingleTxtG"/>
        <w:spacing w:before="240" w:after="0"/>
        <w:jc w:val="center"/>
        <w:rPr>
          <w:u w:val="single"/>
        </w:rPr>
      </w:pPr>
      <w:r>
        <w:tab/>
      </w:r>
      <w:r>
        <w:rPr>
          <w:u w:val="single"/>
        </w:rPr>
        <w:tab/>
      </w:r>
      <w:r>
        <w:rPr>
          <w:u w:val="single"/>
        </w:rPr>
        <w:tab/>
      </w:r>
      <w:r>
        <w:rPr>
          <w:u w:val="single"/>
        </w:rPr>
        <w:tab/>
      </w:r>
    </w:p>
    <w:sectPr w:rsidR="002D3088" w:rsidRPr="002D3088" w:rsidSect="007A534C">
      <w:footerReference w:type="even" r:id="rId11"/>
      <w:footerReference w:type="default" r:id="rId12"/>
      <w:footerReference w:type="first" r:id="rId13"/>
      <w:endnotePr>
        <w:numFmt w:val="decimal"/>
      </w:endnotePr>
      <w:pgSz w:w="11907" w:h="16840" w:code="9"/>
      <w:pgMar w:top="993" w:right="1134" w:bottom="1843"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02A8" w:rsidRDefault="005B02A8"/>
  </w:endnote>
  <w:endnote w:type="continuationSeparator" w:id="0">
    <w:p w:rsidR="005B02A8" w:rsidRDefault="005B02A8"/>
  </w:endnote>
  <w:endnote w:type="continuationNotice" w:id="1">
    <w:p w:rsidR="005B02A8" w:rsidRDefault="005B02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B79" w:rsidRPr="001E78FB" w:rsidRDefault="00B10B79" w:rsidP="001E78FB">
    <w:pPr>
      <w:pStyle w:val="Footer"/>
      <w:tabs>
        <w:tab w:val="right" w:pos="9638"/>
      </w:tabs>
    </w:pPr>
    <w:r w:rsidRPr="001E78FB">
      <w:rPr>
        <w:b/>
        <w:sz w:val="18"/>
      </w:rPr>
      <w:fldChar w:fldCharType="begin"/>
    </w:r>
    <w:r w:rsidRPr="001E78FB">
      <w:rPr>
        <w:b/>
        <w:sz w:val="18"/>
      </w:rPr>
      <w:instrText xml:space="preserve"> PAGE  \* MERGEFORMAT </w:instrText>
    </w:r>
    <w:r w:rsidRPr="001E78FB">
      <w:rPr>
        <w:b/>
        <w:sz w:val="18"/>
      </w:rPr>
      <w:fldChar w:fldCharType="separate"/>
    </w:r>
    <w:r w:rsidR="00E71E7D">
      <w:rPr>
        <w:b/>
        <w:noProof/>
        <w:sz w:val="18"/>
      </w:rPr>
      <w:t>2</w:t>
    </w:r>
    <w:r w:rsidRPr="001E78F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B79" w:rsidRPr="001E78FB" w:rsidRDefault="00B10B79" w:rsidP="001E78FB">
    <w:pPr>
      <w:pStyle w:val="Footer"/>
      <w:tabs>
        <w:tab w:val="right" w:pos="9638"/>
      </w:tabs>
      <w:rPr>
        <w:b/>
        <w:sz w:val="18"/>
      </w:rPr>
    </w:pPr>
    <w:r>
      <w:tab/>
    </w:r>
    <w:r w:rsidRPr="001E78FB">
      <w:rPr>
        <w:b/>
        <w:sz w:val="18"/>
      </w:rPr>
      <w:fldChar w:fldCharType="begin"/>
    </w:r>
    <w:r w:rsidRPr="001E78FB">
      <w:rPr>
        <w:b/>
        <w:sz w:val="18"/>
      </w:rPr>
      <w:instrText xml:space="preserve"> PAGE  \* MERGEFORMAT </w:instrText>
    </w:r>
    <w:r w:rsidRPr="001E78FB">
      <w:rPr>
        <w:b/>
        <w:sz w:val="18"/>
      </w:rPr>
      <w:fldChar w:fldCharType="separate"/>
    </w:r>
    <w:r w:rsidR="007A534C">
      <w:rPr>
        <w:b/>
        <w:noProof/>
        <w:sz w:val="18"/>
      </w:rPr>
      <w:t>3</w:t>
    </w:r>
    <w:r w:rsidRPr="001E78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B79" w:rsidRPr="001E78FB" w:rsidRDefault="00B10B79" w:rsidP="009B4A1B">
    <w:pPr>
      <w:pStyle w:val="Footer"/>
      <w:rPr>
        <w:sz w:val="20"/>
      </w:rPr>
    </w:pPr>
    <w:r>
      <w:rPr>
        <w:noProof/>
        <w:lang w:eastAsia="en-GB"/>
      </w:rPr>
      <w:drawing>
        <wp:anchor distT="0" distB="0" distL="114300" distR="114300" simplePos="0" relativeHeight="251657728" behindDoc="0" locked="1" layoutInCell="1" allowOverlap="1" wp14:anchorId="56AE93B8" wp14:editId="0265CCF1">
          <wp:simplePos x="0" y="0"/>
          <wp:positionH relativeFrom="column">
            <wp:posOffset>5148580</wp:posOffset>
          </wp:positionH>
          <wp:positionV relativeFrom="paragraph">
            <wp:posOffset>-108585</wp:posOffset>
          </wp:positionV>
          <wp:extent cx="930275" cy="230505"/>
          <wp:effectExtent l="0" t="0" r="3175" b="0"/>
          <wp:wrapNone/>
          <wp:docPr id="23" name="Picture 2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02A8" w:rsidRPr="000B175B" w:rsidRDefault="005B02A8" w:rsidP="000B175B">
      <w:pPr>
        <w:tabs>
          <w:tab w:val="right" w:pos="2155"/>
        </w:tabs>
        <w:spacing w:after="80"/>
        <w:ind w:left="680"/>
        <w:rPr>
          <w:u w:val="single"/>
        </w:rPr>
      </w:pPr>
      <w:r>
        <w:rPr>
          <w:u w:val="single"/>
        </w:rPr>
        <w:tab/>
      </w:r>
    </w:p>
  </w:footnote>
  <w:footnote w:type="continuationSeparator" w:id="0">
    <w:p w:rsidR="005B02A8" w:rsidRPr="00FC68B7" w:rsidRDefault="005B02A8" w:rsidP="00FC68B7">
      <w:pPr>
        <w:tabs>
          <w:tab w:val="left" w:pos="2155"/>
        </w:tabs>
        <w:spacing w:after="80"/>
        <w:ind w:left="680"/>
        <w:rPr>
          <w:u w:val="single"/>
        </w:rPr>
      </w:pPr>
      <w:r>
        <w:rPr>
          <w:u w:val="single"/>
        </w:rPr>
        <w:tab/>
      </w:r>
    </w:p>
  </w:footnote>
  <w:footnote w:type="continuationNotice" w:id="1">
    <w:p w:rsidR="005B02A8" w:rsidRDefault="005B02A8"/>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8165543"/>
    <w:multiLevelType w:val="hybridMultilevel"/>
    <w:tmpl w:val="48660558"/>
    <w:lvl w:ilvl="0" w:tplc="3F2CCA7A">
      <w:start w:val="1"/>
      <w:numFmt w:val="lowerLetter"/>
      <w:lvlText w:val="(%1)"/>
      <w:lvlJc w:val="left"/>
      <w:pPr>
        <w:ind w:left="720" w:hanging="360"/>
      </w:pPr>
      <w:rPr>
        <w:rFonts w:ascii="Times New Roman" w:eastAsia="SimSu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0B50C2"/>
    <w:multiLevelType w:val="hybridMultilevel"/>
    <w:tmpl w:val="CB481A22"/>
    <w:lvl w:ilvl="0" w:tplc="48346C8C">
      <w:start w:val="1"/>
      <w:numFmt w:val="decimal"/>
      <w:lvlText w:val="%1."/>
      <w:lvlJc w:val="left"/>
      <w:pPr>
        <w:ind w:left="720" w:hanging="360"/>
      </w:pPr>
      <w:rPr>
        <w:rFonts w:eastAsia="Arial Unicode MS" w:hAnsi="Arial Unicode MS" w:cs="Arial Unicode MS" w:hint="default"/>
        <w:b w:val="0"/>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402698D"/>
    <w:multiLevelType w:val="hybridMultilevel"/>
    <w:tmpl w:val="149AB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0D0F2E"/>
    <w:multiLevelType w:val="hybridMultilevel"/>
    <w:tmpl w:val="52064340"/>
    <w:lvl w:ilvl="0" w:tplc="5CD8543E">
      <w:start w:val="1"/>
      <w:numFmt w:val="bullet"/>
      <w:lvlText w:val=""/>
      <w:lvlJc w:val="left"/>
      <w:pPr>
        <w:tabs>
          <w:tab w:val="num" w:pos="1418"/>
        </w:tabs>
        <w:ind w:left="1418" w:firstLine="0"/>
      </w:pPr>
      <w:rPr>
        <w:rFonts w:ascii="Symbol" w:hAnsi="Symbol" w:hint="default"/>
      </w:rPr>
    </w:lvl>
    <w:lvl w:ilvl="1" w:tplc="08090003">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0544F3"/>
    <w:multiLevelType w:val="hybridMultilevel"/>
    <w:tmpl w:val="B4AE2E8E"/>
    <w:lvl w:ilvl="0" w:tplc="5E766BA2">
      <w:start w:val="1"/>
      <w:numFmt w:val="decimal"/>
      <w:lvlText w:val="%1."/>
      <w:lvlJc w:val="left"/>
      <w:pPr>
        <w:ind w:left="862" w:hanging="72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5371FC6"/>
    <w:multiLevelType w:val="hybridMultilevel"/>
    <w:tmpl w:val="CC0C789A"/>
    <w:lvl w:ilvl="0" w:tplc="57249768">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21" w15:restartNumberingAfterBreak="0">
    <w:nsid w:val="77647E52"/>
    <w:multiLevelType w:val="hybridMultilevel"/>
    <w:tmpl w:val="4E462D80"/>
    <w:lvl w:ilvl="0" w:tplc="0F384A62">
      <w:start w:val="1"/>
      <w:numFmt w:val="lowerLetter"/>
      <w:lvlText w:val="(%1)"/>
      <w:lvlJc w:val="left"/>
      <w:pPr>
        <w:ind w:left="1854" w:hanging="360"/>
      </w:pPr>
      <w:rPr>
        <w:rFonts w:ascii="Times New Roman" w:eastAsia="SimSun" w:hAnsi="Times New Roman" w:cs="Times New Roman"/>
      </w:rPr>
    </w:lvl>
    <w:lvl w:ilvl="1" w:tplc="100C0019">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11"/>
  </w:num>
  <w:num w:numId="14">
    <w:abstractNumId w:val="10"/>
  </w:num>
  <w:num w:numId="15">
    <w:abstractNumId w:val="18"/>
  </w:num>
  <w:num w:numId="16">
    <w:abstractNumId w:val="19"/>
  </w:num>
  <w:num w:numId="17">
    <w:abstractNumId w:val="13"/>
  </w:num>
  <w:num w:numId="18">
    <w:abstractNumId w:val="14"/>
  </w:num>
  <w:num w:numId="19">
    <w:abstractNumId w:val="16"/>
  </w:num>
  <w:num w:numId="20">
    <w:abstractNumId w:val="21"/>
  </w:num>
  <w:num w:numId="21">
    <w:abstractNumId w:val="17"/>
  </w:num>
  <w:num w:numId="22">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de-CH"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readOnly" w:enforcement="1" w:cryptProviderType="rsaAES" w:cryptAlgorithmClass="hash" w:cryptAlgorithmType="typeAny" w:cryptAlgorithmSid="14" w:cryptSpinCount="100000" w:hash="KVLElcIt761WYovPs4cUivL/jeJR3bwwggF85KmUKK68smzLhB+cGSjgCNfCHQXdqtw7NkFNVZOQaroKgRMDhQ==" w:salt="MrOg1AbyGiXAqxjiWHJ11w=="/>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8FB"/>
    <w:rsid w:val="00012D3E"/>
    <w:rsid w:val="00014946"/>
    <w:rsid w:val="00020808"/>
    <w:rsid w:val="00021657"/>
    <w:rsid w:val="000233DB"/>
    <w:rsid w:val="00032FF2"/>
    <w:rsid w:val="00045D27"/>
    <w:rsid w:val="00050F6B"/>
    <w:rsid w:val="00051026"/>
    <w:rsid w:val="00053357"/>
    <w:rsid w:val="000551DC"/>
    <w:rsid w:val="00063397"/>
    <w:rsid w:val="00071911"/>
    <w:rsid w:val="00072C8C"/>
    <w:rsid w:val="000733B5"/>
    <w:rsid w:val="00077485"/>
    <w:rsid w:val="00077FCD"/>
    <w:rsid w:val="00083946"/>
    <w:rsid w:val="0008407E"/>
    <w:rsid w:val="0009308E"/>
    <w:rsid w:val="000931C0"/>
    <w:rsid w:val="00094453"/>
    <w:rsid w:val="00095E27"/>
    <w:rsid w:val="000A5D3B"/>
    <w:rsid w:val="000B144C"/>
    <w:rsid w:val="000B175B"/>
    <w:rsid w:val="000B3A0F"/>
    <w:rsid w:val="000B4EF7"/>
    <w:rsid w:val="000C1462"/>
    <w:rsid w:val="000C1D1F"/>
    <w:rsid w:val="000C2CCD"/>
    <w:rsid w:val="000C2D2E"/>
    <w:rsid w:val="000C3F5B"/>
    <w:rsid w:val="000C4C16"/>
    <w:rsid w:val="000C68A8"/>
    <w:rsid w:val="000D37FE"/>
    <w:rsid w:val="000E0415"/>
    <w:rsid w:val="000E3549"/>
    <w:rsid w:val="000E57B3"/>
    <w:rsid w:val="000E6FB0"/>
    <w:rsid w:val="000E78EF"/>
    <w:rsid w:val="000F119E"/>
    <w:rsid w:val="000F1B05"/>
    <w:rsid w:val="001103AA"/>
    <w:rsid w:val="0011179E"/>
    <w:rsid w:val="00112A89"/>
    <w:rsid w:val="00114ED3"/>
    <w:rsid w:val="00127A18"/>
    <w:rsid w:val="0013039B"/>
    <w:rsid w:val="00132FEF"/>
    <w:rsid w:val="001417F9"/>
    <w:rsid w:val="001443D2"/>
    <w:rsid w:val="00154AC4"/>
    <w:rsid w:val="00155467"/>
    <w:rsid w:val="00156449"/>
    <w:rsid w:val="00165093"/>
    <w:rsid w:val="00180D95"/>
    <w:rsid w:val="0018711F"/>
    <w:rsid w:val="001944BD"/>
    <w:rsid w:val="001974B3"/>
    <w:rsid w:val="001B0857"/>
    <w:rsid w:val="001B3DC1"/>
    <w:rsid w:val="001B4B04"/>
    <w:rsid w:val="001C32D7"/>
    <w:rsid w:val="001C586B"/>
    <w:rsid w:val="001C6663"/>
    <w:rsid w:val="001C7895"/>
    <w:rsid w:val="001D26DF"/>
    <w:rsid w:val="001D4D73"/>
    <w:rsid w:val="001D529A"/>
    <w:rsid w:val="001D5BA3"/>
    <w:rsid w:val="001D7C04"/>
    <w:rsid w:val="001E141F"/>
    <w:rsid w:val="001E340F"/>
    <w:rsid w:val="001E5AA0"/>
    <w:rsid w:val="001E78FB"/>
    <w:rsid w:val="001F157B"/>
    <w:rsid w:val="001F4856"/>
    <w:rsid w:val="001F4D28"/>
    <w:rsid w:val="00202DA8"/>
    <w:rsid w:val="00202E33"/>
    <w:rsid w:val="00211E0B"/>
    <w:rsid w:val="00242793"/>
    <w:rsid w:val="00244E02"/>
    <w:rsid w:val="00246AD4"/>
    <w:rsid w:val="0025373A"/>
    <w:rsid w:val="0027282F"/>
    <w:rsid w:val="00280DC6"/>
    <w:rsid w:val="00281A34"/>
    <w:rsid w:val="0028277B"/>
    <w:rsid w:val="002836E5"/>
    <w:rsid w:val="002901BF"/>
    <w:rsid w:val="002B0464"/>
    <w:rsid w:val="002B05C2"/>
    <w:rsid w:val="002B10BD"/>
    <w:rsid w:val="002B5419"/>
    <w:rsid w:val="002B5985"/>
    <w:rsid w:val="002B6071"/>
    <w:rsid w:val="002C6D5C"/>
    <w:rsid w:val="002D3088"/>
    <w:rsid w:val="002D317C"/>
    <w:rsid w:val="002D625A"/>
    <w:rsid w:val="002E0B11"/>
    <w:rsid w:val="002F175C"/>
    <w:rsid w:val="00316264"/>
    <w:rsid w:val="003165AC"/>
    <w:rsid w:val="0031743F"/>
    <w:rsid w:val="00320D53"/>
    <w:rsid w:val="003211C0"/>
    <w:rsid w:val="003229D8"/>
    <w:rsid w:val="0032339D"/>
    <w:rsid w:val="003305AB"/>
    <w:rsid w:val="003417C5"/>
    <w:rsid w:val="0034375C"/>
    <w:rsid w:val="00352709"/>
    <w:rsid w:val="003615AC"/>
    <w:rsid w:val="00365491"/>
    <w:rsid w:val="003660F0"/>
    <w:rsid w:val="00371178"/>
    <w:rsid w:val="00376F55"/>
    <w:rsid w:val="0038307F"/>
    <w:rsid w:val="003938F4"/>
    <w:rsid w:val="0039456C"/>
    <w:rsid w:val="003A4810"/>
    <w:rsid w:val="003A6810"/>
    <w:rsid w:val="003B418C"/>
    <w:rsid w:val="003C1669"/>
    <w:rsid w:val="003C2CC4"/>
    <w:rsid w:val="003D1D83"/>
    <w:rsid w:val="003D4B23"/>
    <w:rsid w:val="003E3E7D"/>
    <w:rsid w:val="003F09DE"/>
    <w:rsid w:val="00403587"/>
    <w:rsid w:val="00405DDC"/>
    <w:rsid w:val="00410C89"/>
    <w:rsid w:val="004325CB"/>
    <w:rsid w:val="004352A2"/>
    <w:rsid w:val="004366AF"/>
    <w:rsid w:val="00441C47"/>
    <w:rsid w:val="00442A0E"/>
    <w:rsid w:val="00443994"/>
    <w:rsid w:val="00445A61"/>
    <w:rsid w:val="00447910"/>
    <w:rsid w:val="0045328F"/>
    <w:rsid w:val="004538E3"/>
    <w:rsid w:val="0045495B"/>
    <w:rsid w:val="00482EF5"/>
    <w:rsid w:val="00483724"/>
    <w:rsid w:val="00496C1E"/>
    <w:rsid w:val="004A0404"/>
    <w:rsid w:val="004A5A86"/>
    <w:rsid w:val="004A7AAC"/>
    <w:rsid w:val="004A7E61"/>
    <w:rsid w:val="004D081B"/>
    <w:rsid w:val="004D25E4"/>
    <w:rsid w:val="004F1E5A"/>
    <w:rsid w:val="004F2648"/>
    <w:rsid w:val="004F7E4A"/>
    <w:rsid w:val="00511A42"/>
    <w:rsid w:val="00517B36"/>
    <w:rsid w:val="00517B72"/>
    <w:rsid w:val="0052295A"/>
    <w:rsid w:val="005300A9"/>
    <w:rsid w:val="0053762B"/>
    <w:rsid w:val="005420F2"/>
    <w:rsid w:val="00552385"/>
    <w:rsid w:val="005544B1"/>
    <w:rsid w:val="0057797D"/>
    <w:rsid w:val="00584BE8"/>
    <w:rsid w:val="00590B89"/>
    <w:rsid w:val="005A1395"/>
    <w:rsid w:val="005A3B70"/>
    <w:rsid w:val="005B02A8"/>
    <w:rsid w:val="005B3DB3"/>
    <w:rsid w:val="005B5E1E"/>
    <w:rsid w:val="005C6A79"/>
    <w:rsid w:val="005C761D"/>
    <w:rsid w:val="005E0ABF"/>
    <w:rsid w:val="005E7BAA"/>
    <w:rsid w:val="006001EE"/>
    <w:rsid w:val="006037E7"/>
    <w:rsid w:val="00611FC4"/>
    <w:rsid w:val="006129F0"/>
    <w:rsid w:val="006176FB"/>
    <w:rsid w:val="00622FB2"/>
    <w:rsid w:val="006301F8"/>
    <w:rsid w:val="00640B26"/>
    <w:rsid w:val="00642CC6"/>
    <w:rsid w:val="0064796A"/>
    <w:rsid w:val="00665E0E"/>
    <w:rsid w:val="00694263"/>
    <w:rsid w:val="006A50A3"/>
    <w:rsid w:val="006B2E4F"/>
    <w:rsid w:val="006B4BDB"/>
    <w:rsid w:val="006C0C59"/>
    <w:rsid w:val="006C610C"/>
    <w:rsid w:val="006C6ADC"/>
    <w:rsid w:val="006E16FF"/>
    <w:rsid w:val="006E564B"/>
    <w:rsid w:val="00701E2A"/>
    <w:rsid w:val="0070279D"/>
    <w:rsid w:val="00711DBE"/>
    <w:rsid w:val="0071542F"/>
    <w:rsid w:val="00721BB4"/>
    <w:rsid w:val="00721E2E"/>
    <w:rsid w:val="007250E0"/>
    <w:rsid w:val="0072632A"/>
    <w:rsid w:val="00730944"/>
    <w:rsid w:val="00742A19"/>
    <w:rsid w:val="007548D1"/>
    <w:rsid w:val="00760C94"/>
    <w:rsid w:val="00766D81"/>
    <w:rsid w:val="0078055D"/>
    <w:rsid w:val="00784EFD"/>
    <w:rsid w:val="007855E0"/>
    <w:rsid w:val="00791977"/>
    <w:rsid w:val="00791E81"/>
    <w:rsid w:val="007A534C"/>
    <w:rsid w:val="007B112D"/>
    <w:rsid w:val="007B2A10"/>
    <w:rsid w:val="007B2EE6"/>
    <w:rsid w:val="007B6BA5"/>
    <w:rsid w:val="007C3390"/>
    <w:rsid w:val="007C4F4B"/>
    <w:rsid w:val="007D310C"/>
    <w:rsid w:val="007D4218"/>
    <w:rsid w:val="007D52A9"/>
    <w:rsid w:val="007D569E"/>
    <w:rsid w:val="007D7007"/>
    <w:rsid w:val="007E61A6"/>
    <w:rsid w:val="007E6530"/>
    <w:rsid w:val="007F6462"/>
    <w:rsid w:val="007F6611"/>
    <w:rsid w:val="00806555"/>
    <w:rsid w:val="00806EDF"/>
    <w:rsid w:val="008170CD"/>
    <w:rsid w:val="008216FD"/>
    <w:rsid w:val="008242D7"/>
    <w:rsid w:val="00825AF3"/>
    <w:rsid w:val="008260FC"/>
    <w:rsid w:val="008301F3"/>
    <w:rsid w:val="00832D01"/>
    <w:rsid w:val="00835861"/>
    <w:rsid w:val="00836741"/>
    <w:rsid w:val="00843BA1"/>
    <w:rsid w:val="008514A7"/>
    <w:rsid w:val="00851DA0"/>
    <w:rsid w:val="00853DE8"/>
    <w:rsid w:val="0086375D"/>
    <w:rsid w:val="008943C2"/>
    <w:rsid w:val="008979B1"/>
    <w:rsid w:val="00897ADE"/>
    <w:rsid w:val="008A04B0"/>
    <w:rsid w:val="008A0C10"/>
    <w:rsid w:val="008A6B25"/>
    <w:rsid w:val="008A6C4F"/>
    <w:rsid w:val="008B2335"/>
    <w:rsid w:val="008C1D26"/>
    <w:rsid w:val="008E0AE6"/>
    <w:rsid w:val="008F0E87"/>
    <w:rsid w:val="00906ACA"/>
    <w:rsid w:val="00912435"/>
    <w:rsid w:val="00915FA0"/>
    <w:rsid w:val="00922016"/>
    <w:rsid w:val="009223CA"/>
    <w:rsid w:val="00925F81"/>
    <w:rsid w:val="00932686"/>
    <w:rsid w:val="0093301F"/>
    <w:rsid w:val="009369F6"/>
    <w:rsid w:val="00940BD1"/>
    <w:rsid w:val="00940F93"/>
    <w:rsid w:val="00944569"/>
    <w:rsid w:val="0094696A"/>
    <w:rsid w:val="009603EF"/>
    <w:rsid w:val="009669A4"/>
    <w:rsid w:val="00966E57"/>
    <w:rsid w:val="00972630"/>
    <w:rsid w:val="009731E4"/>
    <w:rsid w:val="00995A3E"/>
    <w:rsid w:val="009973AF"/>
    <w:rsid w:val="009A7A67"/>
    <w:rsid w:val="009B0FEC"/>
    <w:rsid w:val="009B293B"/>
    <w:rsid w:val="009B2CB0"/>
    <w:rsid w:val="009B4A1B"/>
    <w:rsid w:val="009B7963"/>
    <w:rsid w:val="009C0DBA"/>
    <w:rsid w:val="009C0EE8"/>
    <w:rsid w:val="009C0FEC"/>
    <w:rsid w:val="009C14AA"/>
    <w:rsid w:val="009C477D"/>
    <w:rsid w:val="009C5D88"/>
    <w:rsid w:val="009C6061"/>
    <w:rsid w:val="009D2F4D"/>
    <w:rsid w:val="009D39B2"/>
    <w:rsid w:val="009D4EDB"/>
    <w:rsid w:val="009E49B2"/>
    <w:rsid w:val="00A0120B"/>
    <w:rsid w:val="00A01489"/>
    <w:rsid w:val="00A10204"/>
    <w:rsid w:val="00A13C4E"/>
    <w:rsid w:val="00A20D21"/>
    <w:rsid w:val="00A2207D"/>
    <w:rsid w:val="00A224E5"/>
    <w:rsid w:val="00A22D86"/>
    <w:rsid w:val="00A34499"/>
    <w:rsid w:val="00A468F9"/>
    <w:rsid w:val="00A54103"/>
    <w:rsid w:val="00A61CCD"/>
    <w:rsid w:val="00A65B7D"/>
    <w:rsid w:val="00A72F22"/>
    <w:rsid w:val="00A748A6"/>
    <w:rsid w:val="00A767A6"/>
    <w:rsid w:val="00A776B4"/>
    <w:rsid w:val="00A84129"/>
    <w:rsid w:val="00A84301"/>
    <w:rsid w:val="00A909F1"/>
    <w:rsid w:val="00A930E4"/>
    <w:rsid w:val="00A94361"/>
    <w:rsid w:val="00A9713A"/>
    <w:rsid w:val="00AA466D"/>
    <w:rsid w:val="00AC126E"/>
    <w:rsid w:val="00AC1552"/>
    <w:rsid w:val="00AC24EE"/>
    <w:rsid w:val="00AD19F6"/>
    <w:rsid w:val="00AD1ABD"/>
    <w:rsid w:val="00AD3442"/>
    <w:rsid w:val="00AD4474"/>
    <w:rsid w:val="00AE0C30"/>
    <w:rsid w:val="00AE111A"/>
    <w:rsid w:val="00AE2133"/>
    <w:rsid w:val="00AE3EE2"/>
    <w:rsid w:val="00AF5188"/>
    <w:rsid w:val="00B0029D"/>
    <w:rsid w:val="00B041EA"/>
    <w:rsid w:val="00B06775"/>
    <w:rsid w:val="00B10B79"/>
    <w:rsid w:val="00B1176E"/>
    <w:rsid w:val="00B13013"/>
    <w:rsid w:val="00B13050"/>
    <w:rsid w:val="00B30179"/>
    <w:rsid w:val="00B377A7"/>
    <w:rsid w:val="00B45200"/>
    <w:rsid w:val="00B4573F"/>
    <w:rsid w:val="00B51093"/>
    <w:rsid w:val="00B54AB8"/>
    <w:rsid w:val="00B5636B"/>
    <w:rsid w:val="00B56E9C"/>
    <w:rsid w:val="00B573FA"/>
    <w:rsid w:val="00B631C7"/>
    <w:rsid w:val="00B64B1F"/>
    <w:rsid w:val="00B6553F"/>
    <w:rsid w:val="00B67907"/>
    <w:rsid w:val="00B714D1"/>
    <w:rsid w:val="00B7787A"/>
    <w:rsid w:val="00B81E12"/>
    <w:rsid w:val="00B905FE"/>
    <w:rsid w:val="00B964FE"/>
    <w:rsid w:val="00BA7D01"/>
    <w:rsid w:val="00BA7F86"/>
    <w:rsid w:val="00BB2EBF"/>
    <w:rsid w:val="00BB3390"/>
    <w:rsid w:val="00BB5AE3"/>
    <w:rsid w:val="00BC0F8B"/>
    <w:rsid w:val="00BC602A"/>
    <w:rsid w:val="00BC74E9"/>
    <w:rsid w:val="00BD4D0A"/>
    <w:rsid w:val="00BD52FF"/>
    <w:rsid w:val="00BD6F8C"/>
    <w:rsid w:val="00BE0986"/>
    <w:rsid w:val="00BE162D"/>
    <w:rsid w:val="00BE2203"/>
    <w:rsid w:val="00BE26C3"/>
    <w:rsid w:val="00BE35D1"/>
    <w:rsid w:val="00BE595A"/>
    <w:rsid w:val="00BF2733"/>
    <w:rsid w:val="00BF3A11"/>
    <w:rsid w:val="00BF3F7B"/>
    <w:rsid w:val="00BF68A8"/>
    <w:rsid w:val="00C03628"/>
    <w:rsid w:val="00C11DCF"/>
    <w:rsid w:val="00C245A4"/>
    <w:rsid w:val="00C3206E"/>
    <w:rsid w:val="00C4433A"/>
    <w:rsid w:val="00C463DD"/>
    <w:rsid w:val="00C4724C"/>
    <w:rsid w:val="00C475AB"/>
    <w:rsid w:val="00C5383A"/>
    <w:rsid w:val="00C53A77"/>
    <w:rsid w:val="00C56580"/>
    <w:rsid w:val="00C612F8"/>
    <w:rsid w:val="00C629A0"/>
    <w:rsid w:val="00C66805"/>
    <w:rsid w:val="00C745C3"/>
    <w:rsid w:val="00C75FB9"/>
    <w:rsid w:val="00C83FBE"/>
    <w:rsid w:val="00C92FDE"/>
    <w:rsid w:val="00C9380E"/>
    <w:rsid w:val="00CA27EB"/>
    <w:rsid w:val="00CA361F"/>
    <w:rsid w:val="00CA4016"/>
    <w:rsid w:val="00CA56F8"/>
    <w:rsid w:val="00CA7E4F"/>
    <w:rsid w:val="00CB44B5"/>
    <w:rsid w:val="00CC00AC"/>
    <w:rsid w:val="00CC24D2"/>
    <w:rsid w:val="00CC653A"/>
    <w:rsid w:val="00CD775F"/>
    <w:rsid w:val="00CE4A8F"/>
    <w:rsid w:val="00CF193B"/>
    <w:rsid w:val="00CF65FA"/>
    <w:rsid w:val="00CF746D"/>
    <w:rsid w:val="00D0590C"/>
    <w:rsid w:val="00D071A4"/>
    <w:rsid w:val="00D2031B"/>
    <w:rsid w:val="00D218CB"/>
    <w:rsid w:val="00D22767"/>
    <w:rsid w:val="00D25FE2"/>
    <w:rsid w:val="00D349CF"/>
    <w:rsid w:val="00D43252"/>
    <w:rsid w:val="00D44ECC"/>
    <w:rsid w:val="00D51E7F"/>
    <w:rsid w:val="00D61DB2"/>
    <w:rsid w:val="00D66D19"/>
    <w:rsid w:val="00D702E7"/>
    <w:rsid w:val="00D7767E"/>
    <w:rsid w:val="00D81646"/>
    <w:rsid w:val="00D955A5"/>
    <w:rsid w:val="00D978C6"/>
    <w:rsid w:val="00DA3C1C"/>
    <w:rsid w:val="00DA4271"/>
    <w:rsid w:val="00DA5687"/>
    <w:rsid w:val="00DB00E1"/>
    <w:rsid w:val="00DB3414"/>
    <w:rsid w:val="00DC6EE6"/>
    <w:rsid w:val="00DD1A91"/>
    <w:rsid w:val="00DD1AE0"/>
    <w:rsid w:val="00DE0130"/>
    <w:rsid w:val="00DE1A41"/>
    <w:rsid w:val="00DE2EC3"/>
    <w:rsid w:val="00DF09F3"/>
    <w:rsid w:val="00DF47A1"/>
    <w:rsid w:val="00DF717E"/>
    <w:rsid w:val="00E01CCF"/>
    <w:rsid w:val="00E109FB"/>
    <w:rsid w:val="00E20A6E"/>
    <w:rsid w:val="00E21734"/>
    <w:rsid w:val="00E244CE"/>
    <w:rsid w:val="00E538DC"/>
    <w:rsid w:val="00E56EDA"/>
    <w:rsid w:val="00E61D3D"/>
    <w:rsid w:val="00E63389"/>
    <w:rsid w:val="00E64549"/>
    <w:rsid w:val="00E71BA7"/>
    <w:rsid w:val="00E71BC8"/>
    <w:rsid w:val="00E71E7D"/>
    <w:rsid w:val="00E7260F"/>
    <w:rsid w:val="00E83689"/>
    <w:rsid w:val="00E86899"/>
    <w:rsid w:val="00E928C4"/>
    <w:rsid w:val="00E96630"/>
    <w:rsid w:val="00EA407C"/>
    <w:rsid w:val="00EA631D"/>
    <w:rsid w:val="00EC19B2"/>
    <w:rsid w:val="00EC37E4"/>
    <w:rsid w:val="00EC6422"/>
    <w:rsid w:val="00ED32A3"/>
    <w:rsid w:val="00ED616A"/>
    <w:rsid w:val="00ED7A2A"/>
    <w:rsid w:val="00EE0CFB"/>
    <w:rsid w:val="00EF1D7F"/>
    <w:rsid w:val="00EF570B"/>
    <w:rsid w:val="00F038C8"/>
    <w:rsid w:val="00F32B3C"/>
    <w:rsid w:val="00F33F4D"/>
    <w:rsid w:val="00F34546"/>
    <w:rsid w:val="00F34583"/>
    <w:rsid w:val="00F504DF"/>
    <w:rsid w:val="00F6451E"/>
    <w:rsid w:val="00F719FB"/>
    <w:rsid w:val="00F814EB"/>
    <w:rsid w:val="00F84E90"/>
    <w:rsid w:val="00F91C84"/>
    <w:rsid w:val="00F9417F"/>
    <w:rsid w:val="00FA271C"/>
    <w:rsid w:val="00FA5DE4"/>
    <w:rsid w:val="00FC68B7"/>
    <w:rsid w:val="00FD3913"/>
    <w:rsid w:val="00FE0C3C"/>
    <w:rsid w:val="00FF16D9"/>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E6D3973"/>
  <w15:docId w15:val="{4487269A-6041-40D4-A151-A4266D6EF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1D3D"/>
    <w:pPr>
      <w:suppressAutoHyphens/>
      <w:spacing w:line="240" w:lineRule="atLeast"/>
    </w:pPr>
    <w:rPr>
      <w:lang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link w:val="SingleTxtGChar"/>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styleId="BalloonText">
    <w:name w:val="Balloon Text"/>
    <w:basedOn w:val="Normal"/>
    <w:link w:val="BalloonTextChar"/>
    <w:semiHidden/>
    <w:unhideWhenUsed/>
    <w:rsid w:val="000F1B0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0F1B05"/>
    <w:rPr>
      <w:rFonts w:ascii="Segoe UI" w:hAnsi="Segoe UI" w:cs="Segoe UI"/>
      <w:sz w:val="18"/>
      <w:szCs w:val="18"/>
      <w:lang w:eastAsia="en-US"/>
    </w:rPr>
  </w:style>
  <w:style w:type="paragraph" w:styleId="CommentSubject">
    <w:name w:val="annotation subject"/>
    <w:basedOn w:val="CommentText"/>
    <w:next w:val="CommentText"/>
    <w:link w:val="CommentSubjectChar"/>
    <w:semiHidden/>
    <w:unhideWhenUsed/>
    <w:rsid w:val="00A84301"/>
    <w:pPr>
      <w:spacing w:line="240" w:lineRule="auto"/>
    </w:pPr>
    <w:rPr>
      <w:b/>
      <w:bCs/>
    </w:rPr>
  </w:style>
  <w:style w:type="character" w:customStyle="1" w:styleId="CommentTextChar">
    <w:name w:val="Comment Text Char"/>
    <w:basedOn w:val="DefaultParagraphFont"/>
    <w:link w:val="CommentText"/>
    <w:semiHidden/>
    <w:rsid w:val="00A84301"/>
    <w:rPr>
      <w:lang w:eastAsia="en-US"/>
    </w:rPr>
  </w:style>
  <w:style w:type="character" w:customStyle="1" w:styleId="CommentSubjectChar">
    <w:name w:val="Comment Subject Char"/>
    <w:basedOn w:val="CommentTextChar"/>
    <w:link w:val="CommentSubject"/>
    <w:semiHidden/>
    <w:rsid w:val="00A84301"/>
    <w:rPr>
      <w:b/>
      <w:bCs/>
      <w:lang w:eastAsia="en-US"/>
    </w:rPr>
  </w:style>
  <w:style w:type="paragraph" w:styleId="ListParagraph">
    <w:name w:val="List Paragraph"/>
    <w:basedOn w:val="Normal"/>
    <w:uiPriority w:val="34"/>
    <w:qFormat/>
    <w:rsid w:val="00E86899"/>
    <w:pPr>
      <w:suppressAutoHyphens w:val="0"/>
      <w:spacing w:line="240" w:lineRule="auto"/>
      <w:ind w:left="720"/>
    </w:pPr>
    <w:rPr>
      <w:rFonts w:eastAsia="SimSun"/>
      <w:sz w:val="24"/>
      <w:szCs w:val="24"/>
      <w:lang w:val="en-US" w:eastAsia="zh-CN"/>
    </w:rPr>
  </w:style>
  <w:style w:type="character" w:customStyle="1" w:styleId="FootnoteTextChar">
    <w:name w:val="Footnote Text Char"/>
    <w:aliases w:val="5_G Char"/>
    <w:link w:val="FootnoteText"/>
    <w:rsid w:val="00E86899"/>
    <w:rPr>
      <w:sz w:val="18"/>
      <w:lang w:eastAsia="en-US"/>
    </w:rPr>
  </w:style>
  <w:style w:type="character" w:customStyle="1" w:styleId="SingleTxtGChar">
    <w:name w:val="_ Single Txt_G Char"/>
    <w:link w:val="SingleTxtG"/>
    <w:rsid w:val="00E8689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85D13-CABE-480A-8342-09206167A40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7D40DB5-D44E-49B4-BD2E-7EEC9A6ADB84}"/>
</file>

<file path=customXml/itemProps3.xml><?xml version="1.0" encoding="utf-8"?>
<ds:datastoreItem xmlns:ds="http://schemas.openxmlformats.org/officeDocument/2006/customXml" ds:itemID="{8203DFFF-81E1-4806-A3EC-9DA3293EABB5}">
  <ds:schemaRefs>
    <ds:schemaRef ds:uri="http://schemas.microsoft.com/sharepoint/v3/contenttype/forms"/>
  </ds:schemaRefs>
</ds:datastoreItem>
</file>

<file path=customXml/itemProps4.xml><?xml version="1.0" encoding="utf-8"?>
<ds:datastoreItem xmlns:ds="http://schemas.openxmlformats.org/officeDocument/2006/customXml" ds:itemID="{20972D24-1111-4E97-99C3-A801CA5C5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CEDAW_E.dotm</Template>
  <TotalTime>17</TotalTime>
  <Pages>2</Pages>
  <Words>765</Words>
  <Characters>4361</Characters>
  <Application>Microsoft Office Word</Application>
  <DocSecurity>8</DocSecurity>
  <Lines>36</Lines>
  <Paragraphs>10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Kawuki</dc:creator>
  <cp:keywords/>
  <dc:description/>
  <cp:lastModifiedBy>SANDOVAL Irene del Pilar</cp:lastModifiedBy>
  <cp:revision>6</cp:revision>
  <cp:lastPrinted>2019-11-07T18:03:00Z</cp:lastPrinted>
  <dcterms:created xsi:type="dcterms:W3CDTF">2021-03-08T13:49:00Z</dcterms:created>
  <dcterms:modified xsi:type="dcterms:W3CDTF">2021-03-08T14:11:00Z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