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815E96" w14:textId="67AE875C" w:rsidR="00000000" w:rsidRDefault="00EB6B61">
      <w:pPr>
        <w:jc w:val="center"/>
        <w:rPr>
          <w:rFonts w:ascii="Garamond" w:hAnsi="Garamond"/>
          <w:b/>
          <w:bCs/>
          <w:sz w:val="28"/>
          <w:szCs w:val="28"/>
          <w:lang w:val="en-US"/>
        </w:rPr>
      </w:pPr>
      <w:r>
        <w:rPr>
          <w:rFonts w:ascii="Arial Narrow" w:hAnsi="Arial Narrow" w:cs="Tahoma"/>
          <w:noProof/>
          <w:sz w:val="24"/>
          <w:szCs w:val="24"/>
          <w:lang w:val="en-US" w:eastAsia="en-ZW"/>
        </w:rPr>
        <w:drawing>
          <wp:inline distT="0" distB="0" distL="0" distR="0" wp14:anchorId="3B4A76DA" wp14:editId="70A79290">
            <wp:extent cx="1609725" cy="1524000"/>
            <wp:effectExtent l="0" t="0" r="0" b="0"/>
            <wp:docPr id="1" name="Picture 1" descr="downloa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09725" cy="1524000"/>
                    </a:xfrm>
                    <a:prstGeom prst="rect">
                      <a:avLst/>
                    </a:prstGeom>
                    <a:noFill/>
                    <a:ln>
                      <a:noFill/>
                    </a:ln>
                  </pic:spPr>
                </pic:pic>
              </a:graphicData>
            </a:graphic>
          </wp:inline>
        </w:drawing>
      </w:r>
    </w:p>
    <w:p w14:paraId="0E1685B9" w14:textId="77777777" w:rsidR="00000000" w:rsidRDefault="00000000">
      <w:pPr>
        <w:jc w:val="center"/>
        <w:rPr>
          <w:rFonts w:ascii="Garamond" w:hAnsi="Garamond"/>
          <w:b/>
          <w:bCs/>
          <w:lang w:val="en-US"/>
        </w:rPr>
      </w:pPr>
      <w:r>
        <w:rPr>
          <w:rFonts w:ascii="Garamond" w:hAnsi="Garamond"/>
          <w:b/>
          <w:bCs/>
          <w:lang w:val="en-US"/>
        </w:rPr>
        <w:t>ZIMBABWE</w:t>
      </w:r>
    </w:p>
    <w:p w14:paraId="1114CCE5" w14:textId="77777777" w:rsidR="00000000" w:rsidRDefault="00000000">
      <w:pPr>
        <w:rPr>
          <w:rFonts w:ascii="Garamond" w:hAnsi="Garamond"/>
          <w:b/>
          <w:bCs/>
          <w:sz w:val="28"/>
          <w:szCs w:val="28"/>
          <w:lang w:val="en-US"/>
        </w:rPr>
      </w:pPr>
    </w:p>
    <w:p w14:paraId="660539FE" w14:textId="77777777" w:rsidR="00000000" w:rsidRDefault="00000000">
      <w:pPr>
        <w:jc w:val="center"/>
        <w:rPr>
          <w:rFonts w:ascii="Garamond" w:hAnsi="Garamond"/>
          <w:b/>
          <w:bCs/>
          <w:sz w:val="28"/>
          <w:szCs w:val="28"/>
          <w:lang w:val="en-US"/>
        </w:rPr>
      </w:pPr>
    </w:p>
    <w:p w14:paraId="718EA614" w14:textId="77777777" w:rsidR="00000000" w:rsidRDefault="00000000">
      <w:pPr>
        <w:spacing w:line="276" w:lineRule="auto"/>
        <w:jc w:val="center"/>
        <w:rPr>
          <w:rFonts w:ascii="Garamond" w:hAnsi="Garamond"/>
          <w:b/>
          <w:bCs/>
          <w:sz w:val="32"/>
          <w:szCs w:val="32"/>
          <w:lang w:val="en-US"/>
        </w:rPr>
      </w:pPr>
      <w:r>
        <w:rPr>
          <w:rFonts w:ascii="Garamond" w:hAnsi="Garamond"/>
          <w:b/>
          <w:bCs/>
          <w:sz w:val="36"/>
          <w:szCs w:val="36"/>
          <w:lang w:val="en-US"/>
        </w:rPr>
        <w:t xml:space="preserve"> </w:t>
      </w:r>
      <w:r>
        <w:rPr>
          <w:rFonts w:ascii="Garamond" w:hAnsi="Garamond"/>
          <w:b/>
          <w:bCs/>
          <w:sz w:val="32"/>
          <w:szCs w:val="32"/>
          <w:lang w:val="en-US"/>
        </w:rPr>
        <w:t xml:space="preserve">STATEMENT </w:t>
      </w:r>
    </w:p>
    <w:p w14:paraId="0886412F" w14:textId="77777777" w:rsidR="00000000" w:rsidRDefault="00000000">
      <w:pPr>
        <w:spacing w:line="276" w:lineRule="auto"/>
        <w:jc w:val="center"/>
        <w:rPr>
          <w:rFonts w:ascii="Garamond" w:hAnsi="Garamond"/>
          <w:b/>
          <w:bCs/>
          <w:sz w:val="32"/>
          <w:szCs w:val="32"/>
          <w:lang w:val="en-US"/>
        </w:rPr>
      </w:pPr>
    </w:p>
    <w:p w14:paraId="217F5B8D" w14:textId="77777777" w:rsidR="00000000" w:rsidRDefault="00000000">
      <w:pPr>
        <w:spacing w:line="276" w:lineRule="auto"/>
        <w:jc w:val="center"/>
        <w:rPr>
          <w:rFonts w:ascii="Garamond" w:hAnsi="Garamond"/>
          <w:b/>
          <w:bCs/>
          <w:sz w:val="32"/>
          <w:szCs w:val="32"/>
          <w:lang w:val="en-US"/>
        </w:rPr>
      </w:pPr>
      <w:r>
        <w:rPr>
          <w:rFonts w:ascii="Garamond" w:hAnsi="Garamond"/>
          <w:b/>
          <w:bCs/>
          <w:sz w:val="32"/>
          <w:szCs w:val="32"/>
          <w:lang w:val="en-US"/>
        </w:rPr>
        <w:t>BY</w:t>
      </w:r>
    </w:p>
    <w:p w14:paraId="2DE801E5" w14:textId="77777777" w:rsidR="00000000" w:rsidRDefault="00000000">
      <w:pPr>
        <w:spacing w:line="276" w:lineRule="auto"/>
        <w:jc w:val="center"/>
        <w:rPr>
          <w:rFonts w:ascii="Garamond" w:hAnsi="Garamond"/>
          <w:b/>
          <w:bCs/>
          <w:sz w:val="32"/>
          <w:szCs w:val="32"/>
          <w:lang w:val="en-US"/>
        </w:rPr>
      </w:pPr>
    </w:p>
    <w:p w14:paraId="389D8795" w14:textId="77777777" w:rsidR="00000000" w:rsidRDefault="00000000">
      <w:pPr>
        <w:spacing w:line="276" w:lineRule="auto"/>
        <w:jc w:val="center"/>
        <w:rPr>
          <w:rFonts w:ascii="Garamond" w:hAnsi="Garamond"/>
          <w:b/>
          <w:bCs/>
          <w:sz w:val="32"/>
          <w:szCs w:val="32"/>
          <w:lang w:val="en-US"/>
        </w:rPr>
      </w:pPr>
      <w:r>
        <w:rPr>
          <w:rFonts w:ascii="Garamond" w:hAnsi="Garamond"/>
          <w:b/>
          <w:bCs/>
          <w:sz w:val="32"/>
          <w:szCs w:val="32"/>
          <w:lang w:val="en-US"/>
        </w:rPr>
        <w:t xml:space="preserve"> THE HONOURABLE MINISTER OF JUSTICE, LEGAL AND PARLIAMENTARY AFFAIRS, HON. ZIYAMBI. ZIYAMBI</w:t>
      </w:r>
    </w:p>
    <w:p w14:paraId="0E672D5B" w14:textId="77777777" w:rsidR="00000000" w:rsidRDefault="00000000">
      <w:pPr>
        <w:spacing w:line="276" w:lineRule="auto"/>
        <w:jc w:val="center"/>
        <w:rPr>
          <w:rFonts w:ascii="Garamond" w:hAnsi="Garamond"/>
          <w:b/>
          <w:bCs/>
          <w:sz w:val="32"/>
          <w:szCs w:val="32"/>
          <w:lang w:val="en-US"/>
        </w:rPr>
      </w:pPr>
    </w:p>
    <w:p w14:paraId="2743C7D0" w14:textId="77777777" w:rsidR="00000000" w:rsidRDefault="00000000">
      <w:pPr>
        <w:spacing w:line="276" w:lineRule="auto"/>
        <w:jc w:val="center"/>
        <w:rPr>
          <w:rFonts w:ascii="Garamond" w:hAnsi="Garamond"/>
          <w:b/>
          <w:bCs/>
          <w:sz w:val="32"/>
          <w:szCs w:val="32"/>
          <w:lang w:val="en-US"/>
        </w:rPr>
      </w:pPr>
      <w:r>
        <w:rPr>
          <w:rFonts w:ascii="Garamond" w:hAnsi="Garamond"/>
          <w:b/>
          <w:bCs/>
          <w:sz w:val="32"/>
          <w:szCs w:val="32"/>
          <w:lang w:val="en-US"/>
        </w:rPr>
        <w:t>ON THE OCCASION OF</w:t>
      </w:r>
    </w:p>
    <w:p w14:paraId="6E55428A" w14:textId="77777777" w:rsidR="00000000" w:rsidRDefault="00000000">
      <w:pPr>
        <w:spacing w:line="276" w:lineRule="auto"/>
        <w:jc w:val="center"/>
        <w:rPr>
          <w:rFonts w:ascii="Garamond" w:hAnsi="Garamond"/>
          <w:b/>
          <w:bCs/>
          <w:sz w:val="32"/>
          <w:szCs w:val="32"/>
          <w:lang w:val="en-US"/>
        </w:rPr>
      </w:pPr>
    </w:p>
    <w:p w14:paraId="57E68904" w14:textId="77777777" w:rsidR="00000000" w:rsidRDefault="00000000">
      <w:pPr>
        <w:spacing w:line="276" w:lineRule="auto"/>
        <w:jc w:val="center"/>
        <w:rPr>
          <w:rFonts w:ascii="Garamond" w:hAnsi="Garamond"/>
          <w:b/>
          <w:bCs/>
          <w:sz w:val="32"/>
          <w:szCs w:val="32"/>
        </w:rPr>
      </w:pPr>
      <w:r>
        <w:rPr>
          <w:rFonts w:ascii="Garamond" w:hAnsi="Garamond"/>
          <w:b/>
          <w:bCs/>
          <w:sz w:val="32"/>
          <w:szCs w:val="32"/>
        </w:rPr>
        <w:t>78</w:t>
      </w:r>
      <w:r>
        <w:rPr>
          <w:rFonts w:ascii="Garamond" w:hAnsi="Garamond"/>
          <w:b/>
          <w:bCs/>
          <w:sz w:val="32"/>
          <w:szCs w:val="32"/>
          <w:vertAlign w:val="superscript"/>
        </w:rPr>
        <w:t>TH</w:t>
      </w:r>
      <w:r>
        <w:rPr>
          <w:rFonts w:ascii="Garamond" w:hAnsi="Garamond"/>
          <w:b/>
          <w:bCs/>
          <w:sz w:val="32"/>
          <w:szCs w:val="32"/>
        </w:rPr>
        <w:t xml:space="preserve"> SESSION OF THE COMMITTEE ON ECONOMIC SOCIAL AND CULTURAL RIGHTS</w:t>
      </w:r>
    </w:p>
    <w:p w14:paraId="4223330C" w14:textId="77777777" w:rsidR="00000000" w:rsidRDefault="00000000">
      <w:pPr>
        <w:jc w:val="center"/>
        <w:rPr>
          <w:rFonts w:ascii="Garamond" w:hAnsi="Garamond"/>
          <w:b/>
          <w:bCs/>
          <w:sz w:val="28"/>
          <w:szCs w:val="28"/>
        </w:rPr>
      </w:pPr>
    </w:p>
    <w:p w14:paraId="5B6A2FF8" w14:textId="77777777" w:rsidR="00000000" w:rsidRDefault="00000000">
      <w:pPr>
        <w:rPr>
          <w:rFonts w:ascii="Garamond" w:hAnsi="Garamond"/>
          <w:b/>
          <w:bCs/>
          <w:sz w:val="28"/>
          <w:szCs w:val="28"/>
        </w:rPr>
      </w:pPr>
    </w:p>
    <w:p w14:paraId="13BF2A6B" w14:textId="77777777" w:rsidR="00000000" w:rsidRDefault="00000000">
      <w:pPr>
        <w:jc w:val="center"/>
        <w:rPr>
          <w:rFonts w:ascii="Garamond" w:hAnsi="Garamond"/>
          <w:sz w:val="28"/>
          <w:szCs w:val="28"/>
        </w:rPr>
      </w:pPr>
      <w:r>
        <w:rPr>
          <w:rFonts w:ascii="Garamond" w:hAnsi="Garamond"/>
          <w:sz w:val="28"/>
          <w:szCs w:val="28"/>
        </w:rPr>
        <w:t>17-18 SEPTEMBER, 2025</w:t>
      </w:r>
    </w:p>
    <w:p w14:paraId="27CAFEE0" w14:textId="77777777" w:rsidR="00000000" w:rsidRDefault="00000000">
      <w:pPr>
        <w:spacing w:after="200" w:line="276" w:lineRule="auto"/>
        <w:jc w:val="both"/>
        <w:rPr>
          <w:rFonts w:ascii="Tahoma" w:hAnsi="Tahoma" w:cs="Tahoma"/>
          <w:b/>
          <w:sz w:val="36"/>
          <w:szCs w:val="36"/>
          <w:lang w:val="en-US"/>
        </w:rPr>
      </w:pPr>
    </w:p>
    <w:p w14:paraId="31A08D1A" w14:textId="77777777" w:rsidR="00000000" w:rsidRDefault="00000000">
      <w:pPr>
        <w:spacing w:after="200" w:line="276" w:lineRule="auto"/>
        <w:jc w:val="both"/>
        <w:rPr>
          <w:rFonts w:ascii="Tahoma" w:hAnsi="Tahoma" w:cs="Tahoma"/>
          <w:b/>
          <w:sz w:val="36"/>
          <w:szCs w:val="36"/>
          <w:lang w:val="en-US"/>
        </w:rPr>
      </w:pPr>
    </w:p>
    <w:p w14:paraId="7751DAFC" w14:textId="77777777" w:rsidR="00000000" w:rsidRDefault="00000000">
      <w:pPr>
        <w:spacing w:after="200" w:line="276" w:lineRule="auto"/>
        <w:jc w:val="both"/>
        <w:rPr>
          <w:rFonts w:ascii="Tahoma" w:hAnsi="Tahoma" w:cs="Tahoma"/>
          <w:b/>
          <w:sz w:val="36"/>
          <w:szCs w:val="36"/>
          <w:lang w:val="en-US"/>
        </w:rPr>
      </w:pPr>
    </w:p>
    <w:p w14:paraId="1A4AECC3" w14:textId="77777777" w:rsidR="00000000" w:rsidRDefault="00000000">
      <w:pPr>
        <w:spacing w:after="200" w:line="276" w:lineRule="auto"/>
        <w:jc w:val="both"/>
        <w:rPr>
          <w:rFonts w:ascii="Tahoma" w:hAnsi="Tahoma" w:cs="Tahoma"/>
          <w:b/>
          <w:sz w:val="36"/>
          <w:szCs w:val="36"/>
          <w:lang w:val="en-US"/>
        </w:rPr>
      </w:pPr>
      <w:r>
        <w:rPr>
          <w:rFonts w:ascii="Tahoma" w:hAnsi="Tahoma" w:cs="Tahoma"/>
          <w:b/>
          <w:sz w:val="36"/>
          <w:szCs w:val="36"/>
          <w:lang w:val="en-US"/>
        </w:rPr>
        <w:lastRenderedPageBreak/>
        <w:t>Chairperson of the Committee;</w:t>
      </w:r>
    </w:p>
    <w:p w14:paraId="4769A804" w14:textId="77777777" w:rsidR="00000000" w:rsidRDefault="00000000">
      <w:pPr>
        <w:spacing w:after="200" w:line="276" w:lineRule="auto"/>
        <w:jc w:val="both"/>
        <w:rPr>
          <w:rFonts w:ascii="Tahoma" w:hAnsi="Tahoma" w:cs="Tahoma"/>
          <w:b/>
          <w:sz w:val="36"/>
          <w:szCs w:val="36"/>
          <w:lang w:val="en-US"/>
        </w:rPr>
      </w:pPr>
      <w:r>
        <w:rPr>
          <w:rFonts w:ascii="Tahoma" w:hAnsi="Tahoma" w:cs="Tahoma"/>
          <w:b/>
          <w:sz w:val="36"/>
          <w:szCs w:val="36"/>
          <w:lang w:val="en-US"/>
        </w:rPr>
        <w:t>Esteemed Members of the Committee;</w:t>
      </w:r>
    </w:p>
    <w:p w14:paraId="3B5F7D9E" w14:textId="77777777" w:rsidR="00000000" w:rsidRDefault="00000000">
      <w:pPr>
        <w:spacing w:after="200" w:line="276" w:lineRule="auto"/>
        <w:jc w:val="both"/>
        <w:rPr>
          <w:rFonts w:ascii="Tahoma" w:hAnsi="Tahoma" w:cs="Tahoma"/>
          <w:b/>
          <w:sz w:val="36"/>
          <w:szCs w:val="36"/>
          <w:lang w:val="en-US"/>
        </w:rPr>
      </w:pPr>
      <w:r>
        <w:rPr>
          <w:rFonts w:ascii="Tahoma" w:hAnsi="Tahoma" w:cs="Tahoma"/>
          <w:b/>
          <w:sz w:val="36"/>
          <w:szCs w:val="36"/>
          <w:lang w:val="en-US"/>
        </w:rPr>
        <w:t>Distinguished Delegates;</w:t>
      </w:r>
    </w:p>
    <w:p w14:paraId="5962D9E8" w14:textId="77777777" w:rsidR="00000000" w:rsidRDefault="00000000">
      <w:pPr>
        <w:spacing w:after="200" w:line="276" w:lineRule="auto"/>
        <w:jc w:val="both"/>
        <w:rPr>
          <w:rFonts w:ascii="Tahoma" w:hAnsi="Tahoma" w:cs="Tahoma"/>
          <w:b/>
          <w:sz w:val="36"/>
          <w:szCs w:val="36"/>
          <w:lang w:val="en-US"/>
        </w:rPr>
      </w:pPr>
      <w:r>
        <w:rPr>
          <w:rFonts w:ascii="Tahoma" w:hAnsi="Tahoma" w:cs="Tahoma"/>
          <w:b/>
          <w:sz w:val="36"/>
          <w:szCs w:val="36"/>
          <w:lang w:val="en-US"/>
        </w:rPr>
        <w:t>Ladies and Gentlemen.</w:t>
      </w:r>
    </w:p>
    <w:p w14:paraId="404E8C5F" w14:textId="77777777" w:rsidR="00000000" w:rsidRDefault="00000000">
      <w:pPr>
        <w:pStyle w:val="NormalWeb"/>
        <w:spacing w:line="360" w:lineRule="auto"/>
        <w:jc w:val="both"/>
        <w:rPr>
          <w:rFonts w:ascii="Tahoma" w:hAnsi="Tahoma" w:cs="Tahoma"/>
          <w:sz w:val="36"/>
          <w:szCs w:val="36"/>
        </w:rPr>
      </w:pPr>
      <w:r>
        <w:rPr>
          <w:rFonts w:ascii="Tahoma" w:hAnsi="Tahoma" w:cs="Tahoma"/>
          <w:sz w:val="36"/>
          <w:szCs w:val="36"/>
        </w:rPr>
        <w:t>It is both an honour and privilege to address this 78</w:t>
      </w:r>
      <w:r>
        <w:rPr>
          <w:rFonts w:ascii="Tahoma" w:hAnsi="Tahoma" w:cs="Tahoma"/>
          <w:sz w:val="36"/>
          <w:szCs w:val="36"/>
          <w:vertAlign w:val="superscript"/>
        </w:rPr>
        <w:t>th</w:t>
      </w:r>
      <w:r>
        <w:rPr>
          <w:rFonts w:ascii="Tahoma" w:hAnsi="Tahoma" w:cs="Tahoma"/>
          <w:sz w:val="36"/>
          <w:szCs w:val="36"/>
        </w:rPr>
        <w:t xml:space="preserve"> Session of the Committee on Economic, Social and Cultural Rights. On behalf of the Republic of Zimbabwe’s delegation, I wish to express deep appreciation to this esteemed Committee for the opportunity to engage in constructive dialogue on matters central to the promotion and protection of economic, social and cultural rights. </w:t>
      </w:r>
    </w:p>
    <w:p w14:paraId="206BF25A" w14:textId="77777777" w:rsidR="00000000" w:rsidRDefault="00000000">
      <w:pPr>
        <w:pStyle w:val="NormalWeb"/>
        <w:spacing w:line="360" w:lineRule="auto"/>
        <w:jc w:val="both"/>
        <w:rPr>
          <w:rFonts w:ascii="Tahoma" w:hAnsi="Tahoma" w:cs="Tahoma"/>
          <w:sz w:val="36"/>
          <w:szCs w:val="36"/>
        </w:rPr>
      </w:pPr>
      <w:r>
        <w:rPr>
          <w:rFonts w:ascii="Tahoma" w:hAnsi="Tahoma" w:cs="Tahoma"/>
          <w:b/>
          <w:bCs/>
          <w:sz w:val="36"/>
          <w:szCs w:val="36"/>
        </w:rPr>
        <w:t>Chair</w:t>
      </w:r>
      <w:r>
        <w:rPr>
          <w:rFonts w:ascii="Tahoma" w:hAnsi="Tahoma" w:cs="Tahoma"/>
          <w:sz w:val="36"/>
          <w:szCs w:val="36"/>
        </w:rPr>
        <w:t>, this report is a product of an extensive consultative process, involving all relevant stakeholders, reflecting broader and inclusive national engagement.</w:t>
      </w:r>
    </w:p>
    <w:p w14:paraId="683D385D" w14:textId="77777777" w:rsidR="00000000" w:rsidRDefault="00000000">
      <w:pPr>
        <w:pStyle w:val="NormalWeb"/>
        <w:spacing w:line="360" w:lineRule="auto"/>
        <w:jc w:val="both"/>
        <w:rPr>
          <w:rFonts w:ascii="Tahoma" w:hAnsi="Tahoma" w:cs="Tahoma"/>
          <w:sz w:val="36"/>
          <w:szCs w:val="36"/>
        </w:rPr>
      </w:pPr>
      <w:r>
        <w:rPr>
          <w:rFonts w:ascii="Tahoma" w:hAnsi="Tahoma" w:cs="Tahoma"/>
          <w:sz w:val="36"/>
          <w:szCs w:val="36"/>
        </w:rPr>
        <w:t xml:space="preserve">Zimbabwe has made significant progress in meeting its obligations arising from the International Covenant on Economic, Social and Cultural Rights (Covenant), largely achieved through substantive legislative reforms, administrative measures, and commitment to a </w:t>
      </w:r>
      <w:r>
        <w:rPr>
          <w:rFonts w:ascii="Tahoma" w:hAnsi="Tahoma" w:cs="Tahoma"/>
          <w:sz w:val="36"/>
          <w:szCs w:val="36"/>
        </w:rPr>
        <w:lastRenderedPageBreak/>
        <w:t>democratic process. These are fundamental pillars of human rights and development as we move towards the realisation of our national vision of achieving an empowered and prosperous Upper Middle-Income society by 2030.</w:t>
      </w:r>
    </w:p>
    <w:p w14:paraId="0FA8478B" w14:textId="77777777" w:rsidR="00000000" w:rsidRDefault="00000000">
      <w:pPr>
        <w:pStyle w:val="NormalWeb"/>
        <w:spacing w:line="360" w:lineRule="auto"/>
        <w:jc w:val="both"/>
        <w:rPr>
          <w:rFonts w:ascii="Tahoma" w:hAnsi="Tahoma" w:cs="Tahoma"/>
          <w:sz w:val="36"/>
          <w:szCs w:val="36"/>
        </w:rPr>
      </w:pPr>
      <w:r>
        <w:rPr>
          <w:rFonts w:ascii="Tahoma" w:hAnsi="Tahoma" w:cs="Tahoma"/>
          <w:sz w:val="36"/>
          <w:szCs w:val="36"/>
        </w:rPr>
        <w:t>During the period under review, Zimbabwe ratified key human rights instruments which are critical to the realisation of economic, social and cultural rights namely: -</w:t>
      </w:r>
    </w:p>
    <w:p w14:paraId="45CD475C" w14:textId="77777777" w:rsidR="00000000" w:rsidRDefault="00000000">
      <w:pPr>
        <w:pStyle w:val="NormalWeb"/>
        <w:numPr>
          <w:ilvl w:val="0"/>
          <w:numId w:val="1"/>
        </w:numPr>
        <w:spacing w:line="360" w:lineRule="auto"/>
        <w:jc w:val="both"/>
        <w:rPr>
          <w:rFonts w:ascii="Tahoma" w:hAnsi="Tahoma" w:cs="Tahoma"/>
          <w:sz w:val="36"/>
          <w:szCs w:val="36"/>
        </w:rPr>
      </w:pPr>
      <w:r>
        <w:rPr>
          <w:rFonts w:ascii="Tahoma" w:hAnsi="Tahoma" w:cs="Tahoma"/>
          <w:sz w:val="36"/>
          <w:szCs w:val="36"/>
        </w:rPr>
        <w:t>UN Covenant on Protection of the Rights of Migrant Workers and Members of their Families;</w:t>
      </w:r>
    </w:p>
    <w:p w14:paraId="6F37602C" w14:textId="77777777" w:rsidR="00000000" w:rsidRDefault="00000000">
      <w:pPr>
        <w:pStyle w:val="NormalWeb"/>
        <w:numPr>
          <w:ilvl w:val="0"/>
          <w:numId w:val="1"/>
        </w:numPr>
        <w:spacing w:line="360" w:lineRule="auto"/>
        <w:jc w:val="both"/>
        <w:rPr>
          <w:rFonts w:ascii="Tahoma" w:hAnsi="Tahoma" w:cs="Tahoma"/>
          <w:sz w:val="36"/>
          <w:szCs w:val="36"/>
        </w:rPr>
      </w:pPr>
      <w:r>
        <w:rPr>
          <w:rFonts w:ascii="Tahoma" w:hAnsi="Tahoma" w:cs="Tahoma"/>
          <w:sz w:val="36"/>
          <w:szCs w:val="36"/>
        </w:rPr>
        <w:t>ILO Convention 190;</w:t>
      </w:r>
    </w:p>
    <w:p w14:paraId="3A716A53" w14:textId="77777777" w:rsidR="00000000" w:rsidRDefault="00000000">
      <w:pPr>
        <w:pStyle w:val="NormalWeb"/>
        <w:numPr>
          <w:ilvl w:val="0"/>
          <w:numId w:val="1"/>
        </w:numPr>
        <w:spacing w:line="360" w:lineRule="auto"/>
        <w:jc w:val="both"/>
        <w:rPr>
          <w:rFonts w:ascii="Tahoma" w:hAnsi="Tahoma" w:cs="Tahoma"/>
          <w:sz w:val="36"/>
          <w:szCs w:val="36"/>
        </w:rPr>
      </w:pPr>
      <w:bookmarkStart w:id="0" w:name="_Hlk208568203"/>
      <w:r>
        <w:rPr>
          <w:rFonts w:ascii="Tahoma" w:hAnsi="Tahoma" w:cs="Tahoma"/>
          <w:sz w:val="36"/>
          <w:szCs w:val="36"/>
        </w:rPr>
        <w:t>Protocol to the African Charter on Human and Peoples’ Rights</w:t>
      </w:r>
      <w:bookmarkEnd w:id="0"/>
      <w:r>
        <w:rPr>
          <w:rFonts w:ascii="Tahoma" w:hAnsi="Tahoma" w:cs="Tahoma"/>
          <w:sz w:val="36"/>
          <w:szCs w:val="36"/>
        </w:rPr>
        <w:t xml:space="preserve"> on Older Persons in Africa; </w:t>
      </w:r>
    </w:p>
    <w:p w14:paraId="2C08D330" w14:textId="77777777" w:rsidR="00000000" w:rsidRDefault="00000000">
      <w:pPr>
        <w:pStyle w:val="NormalWeb"/>
        <w:numPr>
          <w:ilvl w:val="0"/>
          <w:numId w:val="1"/>
        </w:numPr>
        <w:spacing w:line="360" w:lineRule="auto"/>
        <w:jc w:val="both"/>
        <w:rPr>
          <w:rFonts w:ascii="Tahoma" w:hAnsi="Tahoma" w:cs="Tahoma"/>
          <w:sz w:val="36"/>
          <w:szCs w:val="36"/>
        </w:rPr>
      </w:pPr>
      <w:r>
        <w:rPr>
          <w:rFonts w:ascii="Tahoma" w:hAnsi="Tahoma" w:cs="Tahoma"/>
          <w:sz w:val="36"/>
          <w:szCs w:val="36"/>
        </w:rPr>
        <w:t>Protocol to the African Charter on Human and Peoples’ Rights on Social Protection and Social Security; and</w:t>
      </w:r>
    </w:p>
    <w:p w14:paraId="699A9487" w14:textId="77777777" w:rsidR="00000000" w:rsidRDefault="00000000">
      <w:pPr>
        <w:pStyle w:val="NormalWeb"/>
        <w:numPr>
          <w:ilvl w:val="0"/>
          <w:numId w:val="1"/>
        </w:numPr>
        <w:spacing w:line="360" w:lineRule="auto"/>
        <w:jc w:val="both"/>
        <w:rPr>
          <w:rFonts w:ascii="Tahoma" w:hAnsi="Tahoma" w:cs="Tahoma"/>
          <w:sz w:val="36"/>
          <w:szCs w:val="36"/>
        </w:rPr>
      </w:pPr>
      <w:r>
        <w:rPr>
          <w:rFonts w:ascii="Tahoma" w:hAnsi="Tahoma" w:cs="Tahoma"/>
          <w:sz w:val="36"/>
          <w:szCs w:val="36"/>
        </w:rPr>
        <w:t>Protocol to the African Charter on Human and Peoples’ Rights on Persons with Disabilities in Africa.</w:t>
      </w:r>
    </w:p>
    <w:p w14:paraId="6A40F2CE" w14:textId="77777777" w:rsidR="00000000" w:rsidRDefault="00000000">
      <w:pPr>
        <w:pStyle w:val="NormalWeb"/>
        <w:spacing w:line="360" w:lineRule="auto"/>
        <w:jc w:val="both"/>
        <w:rPr>
          <w:rFonts w:ascii="Tahoma" w:hAnsi="Tahoma" w:cs="Tahoma"/>
          <w:sz w:val="36"/>
          <w:szCs w:val="36"/>
        </w:rPr>
      </w:pPr>
      <w:r>
        <w:rPr>
          <w:rFonts w:ascii="Tahoma" w:hAnsi="Tahoma" w:cs="Tahoma"/>
          <w:b/>
          <w:bCs/>
          <w:sz w:val="36"/>
          <w:szCs w:val="36"/>
        </w:rPr>
        <w:lastRenderedPageBreak/>
        <w:t>Chair</w:t>
      </w:r>
      <w:r>
        <w:rPr>
          <w:rFonts w:ascii="Tahoma" w:hAnsi="Tahoma" w:cs="Tahoma"/>
          <w:sz w:val="36"/>
          <w:szCs w:val="36"/>
        </w:rPr>
        <w:t>, allow me to attend to the salient provisions of the Covenant.</w:t>
      </w:r>
    </w:p>
    <w:p w14:paraId="58AFBB07" w14:textId="77777777" w:rsidR="00000000" w:rsidRDefault="00000000">
      <w:pPr>
        <w:pStyle w:val="NormalWeb"/>
        <w:spacing w:line="360" w:lineRule="auto"/>
        <w:jc w:val="both"/>
        <w:rPr>
          <w:rFonts w:ascii="Tahoma" w:eastAsia="Calibri" w:hAnsi="Tahoma" w:cs="Tahoma"/>
          <w:bCs/>
          <w:sz w:val="36"/>
          <w:szCs w:val="36"/>
          <w:lang w:val="en-GB"/>
        </w:rPr>
      </w:pPr>
      <w:r>
        <w:rPr>
          <w:rFonts w:ascii="Tahoma" w:eastAsia="Calibri" w:hAnsi="Tahoma" w:cs="Tahoma"/>
          <w:bCs/>
          <w:sz w:val="36"/>
          <w:szCs w:val="36"/>
          <w:lang w:val="en-US"/>
        </w:rPr>
        <w:t xml:space="preserve">Zimbabwe </w:t>
      </w:r>
      <w:r>
        <w:rPr>
          <w:rFonts w:ascii="Tahoma" w:eastAsia="Calibri" w:hAnsi="Tahoma" w:cs="Tahoma"/>
          <w:bCs/>
          <w:sz w:val="36"/>
          <w:szCs w:val="36"/>
          <w:lang w:val="en-GB"/>
        </w:rPr>
        <w:t xml:space="preserve">is committed to upholding and advancing the integrity and dignity of every person by ensuring equal protection and benefit under the law for all. In that regard, </w:t>
      </w:r>
      <w:r>
        <w:rPr>
          <w:rFonts w:ascii="Tahoma" w:eastAsia="Calibri" w:hAnsi="Tahoma" w:cs="Tahoma"/>
          <w:bCs/>
          <w:sz w:val="36"/>
          <w:szCs w:val="36"/>
        </w:rPr>
        <w:t xml:space="preserve">Government of Zimbabwe continues to uphold its constitutional and legislative obligations to advance equality, prevent discrimination, and ensure the protection of all persons, including persons with disabilities. </w:t>
      </w:r>
    </w:p>
    <w:p w14:paraId="68A6CE7D" w14:textId="1CD47DFB" w:rsidR="00000000" w:rsidRDefault="00000000">
      <w:pPr>
        <w:spacing w:after="200" w:line="360" w:lineRule="auto"/>
        <w:jc w:val="both"/>
        <w:rPr>
          <w:rFonts w:ascii="Tahoma" w:hAnsi="Tahoma" w:cs="Tahoma"/>
          <w:bCs/>
          <w:sz w:val="36"/>
          <w:szCs w:val="36"/>
          <w:lang w:val="en-US"/>
        </w:rPr>
      </w:pPr>
      <w:r>
        <w:rPr>
          <w:rFonts w:ascii="Tahoma" w:hAnsi="Tahoma" w:cs="Tahoma"/>
          <w:bCs/>
          <w:sz w:val="36"/>
          <w:szCs w:val="36"/>
          <w:lang w:val="en-US"/>
        </w:rPr>
        <w:t xml:space="preserve">My government, through constitutional, legislative and administrative measures guarantees the right to decent work; equal remuneration for work of equal value; safe, healthy and favourable working conditions for all. Accordingly, the Labour Act was amended to prohibit employment discrimination on the basis of </w:t>
      </w:r>
      <w:r w:rsidR="00EB6B61">
        <w:rPr>
          <w:rFonts w:ascii="Tahoma" w:hAnsi="Tahoma" w:cs="Tahoma"/>
          <w:bCs/>
          <w:sz w:val="36"/>
          <w:szCs w:val="36"/>
          <w:lang w:val="en-US"/>
        </w:rPr>
        <w:t>disability, broaden</w:t>
      </w:r>
      <w:r>
        <w:rPr>
          <w:rFonts w:ascii="Tahoma" w:hAnsi="Tahoma" w:cs="Tahoma"/>
          <w:bCs/>
          <w:sz w:val="36"/>
          <w:szCs w:val="36"/>
          <w:lang w:val="en-US"/>
        </w:rPr>
        <w:t xml:space="preserve"> the scope of collective bargaining, trade unionism and removed the qualifying period for maternity leave among other issues. </w:t>
      </w:r>
    </w:p>
    <w:p w14:paraId="624C6E2B" w14:textId="77777777" w:rsidR="00000000" w:rsidRDefault="00000000">
      <w:pPr>
        <w:spacing w:after="200" w:line="360" w:lineRule="auto"/>
        <w:jc w:val="both"/>
        <w:rPr>
          <w:rFonts w:ascii="Tahoma" w:hAnsi="Tahoma" w:cs="Tahoma"/>
          <w:bCs/>
          <w:sz w:val="36"/>
          <w:szCs w:val="36"/>
        </w:rPr>
      </w:pPr>
      <w:r>
        <w:rPr>
          <w:rFonts w:ascii="Tahoma" w:hAnsi="Tahoma" w:cs="Tahoma"/>
          <w:b/>
          <w:bCs/>
          <w:sz w:val="36"/>
          <w:szCs w:val="36"/>
          <w:lang w:val="en-GB"/>
        </w:rPr>
        <w:lastRenderedPageBreak/>
        <w:t>Chair</w:t>
      </w:r>
      <w:r>
        <w:rPr>
          <w:rFonts w:ascii="Tahoma" w:hAnsi="Tahoma" w:cs="Tahoma"/>
          <w:bCs/>
          <w:sz w:val="36"/>
          <w:szCs w:val="36"/>
          <w:lang w:val="en-GB"/>
        </w:rPr>
        <w:t xml:space="preserve">, concerning social security, my government </w:t>
      </w:r>
      <w:r>
        <w:rPr>
          <w:rFonts w:ascii="Tahoma" w:hAnsi="Tahoma" w:cs="Tahoma"/>
          <w:bCs/>
          <w:sz w:val="36"/>
          <w:szCs w:val="36"/>
        </w:rPr>
        <w:t>provides for social protection frameworks that encompass both state-funded social assistance and contribution-based social insurance. We</w:t>
      </w:r>
      <w:r>
        <w:rPr>
          <w:rFonts w:ascii="Tahoma" w:hAnsi="Tahoma" w:cs="Tahoma"/>
          <w:bCs/>
          <w:sz w:val="36"/>
          <w:szCs w:val="36"/>
          <w:lang w:val="en-GB"/>
        </w:rPr>
        <w:t xml:space="preserve"> are developing a social security framework to extend coverage for the informal sector to achieve universal social security protection.</w:t>
      </w:r>
    </w:p>
    <w:p w14:paraId="292B62E1" w14:textId="77777777" w:rsidR="00000000" w:rsidRDefault="00000000">
      <w:pPr>
        <w:spacing w:after="200" w:line="360" w:lineRule="auto"/>
        <w:jc w:val="both"/>
        <w:rPr>
          <w:rFonts w:ascii="Tahoma" w:hAnsi="Tahoma" w:cs="Tahoma"/>
          <w:bCs/>
          <w:i/>
          <w:iCs/>
          <w:sz w:val="36"/>
          <w:szCs w:val="36"/>
          <w:lang w:val="en-GB"/>
        </w:rPr>
      </w:pPr>
      <w:r>
        <w:rPr>
          <w:rFonts w:ascii="Tahoma" w:hAnsi="Tahoma" w:cs="Tahoma"/>
          <w:bCs/>
          <w:sz w:val="36"/>
          <w:szCs w:val="36"/>
        </w:rPr>
        <w:t>Zimbabwe remains committed to exercising due diligence and ensuring accountability among corporations and business entities operating within its jurisdiction, particularly in relation to the protection and promotion of human rights in the conduct of their activities. In this regard, environmental and social impact assessments are mandatory prerequisites for the licensing of entities operating in mining, agriculture, and construction sectors.</w:t>
      </w:r>
      <w:r>
        <w:rPr>
          <w:rFonts w:ascii="Tahoma" w:hAnsi="Tahoma" w:cs="Tahoma"/>
          <w:bCs/>
          <w:sz w:val="36"/>
          <w:szCs w:val="36"/>
          <w:lang w:val="en-GB"/>
        </w:rPr>
        <w:t xml:space="preserve"> </w:t>
      </w:r>
    </w:p>
    <w:p w14:paraId="007D23DD" w14:textId="77777777" w:rsidR="00000000" w:rsidRDefault="00000000">
      <w:pPr>
        <w:spacing w:after="200" w:line="360" w:lineRule="auto"/>
        <w:jc w:val="both"/>
        <w:rPr>
          <w:rFonts w:ascii="Tahoma" w:hAnsi="Tahoma" w:cs="Tahoma"/>
          <w:bCs/>
          <w:sz w:val="36"/>
          <w:szCs w:val="36"/>
          <w:lang w:val="en-GB"/>
        </w:rPr>
      </w:pPr>
      <w:r>
        <w:rPr>
          <w:rFonts w:ascii="Tahoma" w:hAnsi="Tahoma" w:cs="Tahoma"/>
          <w:b/>
          <w:sz w:val="36"/>
          <w:szCs w:val="36"/>
          <w:lang w:val="en-US"/>
        </w:rPr>
        <w:t>Chair</w:t>
      </w:r>
      <w:r>
        <w:rPr>
          <w:rFonts w:ascii="Tahoma" w:hAnsi="Tahoma" w:cs="Tahoma"/>
          <w:bCs/>
          <w:sz w:val="36"/>
          <w:szCs w:val="36"/>
          <w:lang w:val="en-US"/>
        </w:rPr>
        <w:t>, corruption undermines the full realization of the Covenant. My government continues to implement legal reforms including enacting the Whistle B</w:t>
      </w:r>
      <w:r>
        <w:rPr>
          <w:rFonts w:ascii="Tahoma" w:hAnsi="Tahoma" w:cs="Tahoma"/>
          <w:bCs/>
          <w:sz w:val="36"/>
          <w:szCs w:val="36"/>
          <w:lang w:val="en-GB"/>
        </w:rPr>
        <w:t xml:space="preserve">lowers and Witness Protection Bill, </w:t>
      </w:r>
      <w:r>
        <w:rPr>
          <w:rFonts w:ascii="Tahoma" w:hAnsi="Tahoma" w:cs="Tahoma"/>
          <w:bCs/>
          <w:sz w:val="36"/>
          <w:szCs w:val="36"/>
          <w:lang w:val="en-US"/>
        </w:rPr>
        <w:t>and strengthening institutional and enforcement mechanisms against corruption.</w:t>
      </w:r>
      <w:r>
        <w:rPr>
          <w:rFonts w:ascii="Tahoma" w:hAnsi="Tahoma" w:cs="Tahoma"/>
          <w:bCs/>
          <w:sz w:val="36"/>
          <w:szCs w:val="36"/>
          <w:lang w:val="en-GB"/>
        </w:rPr>
        <w:t xml:space="preserve"> </w:t>
      </w:r>
      <w:r>
        <w:rPr>
          <w:rFonts w:ascii="Tahoma" w:hAnsi="Tahoma" w:cs="Tahoma"/>
          <w:bCs/>
          <w:sz w:val="36"/>
          <w:szCs w:val="36"/>
          <w:lang w:val="en-GB"/>
        </w:rPr>
        <w:lastRenderedPageBreak/>
        <w:t>Furthermore, my government introduced the electronic Government Procurement system to reduce corruption in public procurement through leveraging the digital dividends.</w:t>
      </w:r>
    </w:p>
    <w:p w14:paraId="2A5F6D57" w14:textId="1CEED8BA" w:rsidR="00000000" w:rsidRDefault="00000000">
      <w:pPr>
        <w:spacing w:after="200" w:line="360" w:lineRule="auto"/>
        <w:jc w:val="both"/>
        <w:rPr>
          <w:rFonts w:ascii="Tahoma" w:hAnsi="Tahoma" w:cs="Tahoma"/>
          <w:bCs/>
          <w:sz w:val="36"/>
          <w:szCs w:val="36"/>
          <w:lang w:val="en-GB"/>
        </w:rPr>
      </w:pPr>
      <w:r>
        <w:rPr>
          <w:rFonts w:ascii="Tahoma" w:hAnsi="Tahoma" w:cs="Tahoma"/>
          <w:bCs/>
          <w:sz w:val="36"/>
          <w:szCs w:val="36"/>
          <w:lang w:val="en-GB"/>
        </w:rPr>
        <w:t xml:space="preserve">Chair, my government introduced the Persons with Disability Bill which has passed through all Parliamentary processes and now awaits Presidential assent.  The Bill will repeal, the Disabled Persons Act </w:t>
      </w:r>
      <w:r w:rsidR="00EB6B61">
        <w:rPr>
          <w:rFonts w:ascii="Tahoma" w:hAnsi="Tahoma" w:cs="Tahoma"/>
          <w:bCs/>
          <w:sz w:val="36"/>
          <w:szCs w:val="36"/>
          <w:lang w:val="en-GB"/>
        </w:rPr>
        <w:t>and align</w:t>
      </w:r>
      <w:r>
        <w:rPr>
          <w:rFonts w:ascii="Tahoma" w:hAnsi="Tahoma" w:cs="Tahoma"/>
          <w:bCs/>
          <w:sz w:val="36"/>
          <w:szCs w:val="36"/>
          <w:lang w:val="en-GB"/>
        </w:rPr>
        <w:t xml:space="preserve"> with the Constitution and International Conventions.</w:t>
      </w:r>
    </w:p>
    <w:p w14:paraId="29F27C12" w14:textId="77777777" w:rsidR="00000000" w:rsidRDefault="00000000">
      <w:pPr>
        <w:spacing w:after="200" w:line="360" w:lineRule="auto"/>
        <w:jc w:val="both"/>
        <w:rPr>
          <w:rFonts w:ascii="Tahoma" w:hAnsi="Tahoma" w:cs="Tahoma"/>
          <w:bCs/>
          <w:i/>
          <w:iCs/>
          <w:sz w:val="36"/>
          <w:szCs w:val="36"/>
          <w:lang w:val="en-GB"/>
        </w:rPr>
      </w:pPr>
      <w:r>
        <w:rPr>
          <w:rFonts w:ascii="Tahoma" w:hAnsi="Tahoma" w:cs="Tahoma"/>
          <w:bCs/>
          <w:sz w:val="36"/>
          <w:szCs w:val="36"/>
          <w:lang w:val="en-US"/>
        </w:rPr>
        <w:t>To address gender stereotypes,</w:t>
      </w:r>
      <w:r>
        <w:rPr>
          <w:rFonts w:ascii="Tahoma" w:hAnsi="Tahoma" w:cs="Tahoma"/>
          <w:bCs/>
          <w:i/>
          <w:iCs/>
          <w:sz w:val="36"/>
          <w:szCs w:val="36"/>
          <w:lang w:val="en-GB"/>
        </w:rPr>
        <w:t xml:space="preserve"> </w:t>
      </w:r>
      <w:r>
        <w:rPr>
          <w:rFonts w:ascii="Tahoma" w:hAnsi="Tahoma" w:cs="Tahoma"/>
          <w:bCs/>
          <w:sz w:val="36"/>
          <w:szCs w:val="36"/>
          <w:lang w:val="en-GB"/>
        </w:rPr>
        <w:t>a range of initiatives have been designed to improve women's representation in political and decision-making roles within both the public and private sectors, founded on a combination of legal structures, policy changes, advocacy initiatives, and grassroots movements that seek to tackle gender inequalities in all spheres of Zimbabwean life.</w:t>
      </w:r>
    </w:p>
    <w:p w14:paraId="568E93BB" w14:textId="77777777" w:rsidR="00000000" w:rsidRDefault="00000000">
      <w:pPr>
        <w:spacing w:after="200" w:line="360" w:lineRule="auto"/>
        <w:jc w:val="both"/>
        <w:rPr>
          <w:rFonts w:ascii="Tahoma" w:hAnsi="Tahoma" w:cs="Tahoma"/>
          <w:bCs/>
          <w:sz w:val="36"/>
          <w:szCs w:val="36"/>
        </w:rPr>
      </w:pPr>
      <w:r>
        <w:rPr>
          <w:rFonts w:ascii="Tahoma" w:hAnsi="Tahoma" w:cs="Tahoma"/>
          <w:b/>
          <w:sz w:val="36"/>
          <w:szCs w:val="36"/>
          <w:lang w:val="en-GB"/>
        </w:rPr>
        <w:t>Chair,</w:t>
      </w:r>
      <w:r>
        <w:rPr>
          <w:rFonts w:ascii="Tahoma" w:hAnsi="Tahoma" w:cs="Tahoma"/>
          <w:bCs/>
          <w:sz w:val="36"/>
          <w:szCs w:val="36"/>
          <w:lang w:val="en-GB"/>
        </w:rPr>
        <w:t xml:space="preserve"> to ensure access to adequate food, education, water and sanitation, my government is implementing various social protection programmes to cater for the most disadvantaged and marginalised groups. This is </w:t>
      </w:r>
      <w:r>
        <w:rPr>
          <w:rFonts w:ascii="Tahoma" w:hAnsi="Tahoma" w:cs="Tahoma"/>
          <w:bCs/>
          <w:sz w:val="36"/>
          <w:szCs w:val="36"/>
          <w:lang w:val="en-GB"/>
        </w:rPr>
        <w:lastRenderedPageBreak/>
        <w:t xml:space="preserve">being achieved through the </w:t>
      </w:r>
      <w:r>
        <w:rPr>
          <w:rFonts w:ascii="Tahoma" w:hAnsi="Tahoma" w:cs="Tahoma"/>
          <w:sz w:val="36"/>
          <w:szCs w:val="36"/>
        </w:rPr>
        <w:t>Harmonised Social Cash Transfer</w:t>
      </w:r>
      <w:r>
        <w:rPr>
          <w:rFonts w:ascii="Tahoma" w:hAnsi="Tahoma" w:cs="Tahoma"/>
          <w:bCs/>
          <w:sz w:val="36"/>
          <w:szCs w:val="36"/>
        </w:rPr>
        <w:t xml:space="preserve"> scheme which has benefited </w:t>
      </w:r>
      <w:r>
        <w:rPr>
          <w:rFonts w:ascii="Tahoma" w:hAnsi="Tahoma" w:cs="Tahoma"/>
          <w:b/>
          <w:sz w:val="36"/>
          <w:szCs w:val="36"/>
        </w:rPr>
        <w:t xml:space="preserve">388 000 vulnerable people. </w:t>
      </w:r>
      <w:r>
        <w:rPr>
          <w:rFonts w:ascii="Tahoma" w:hAnsi="Tahoma" w:cs="Tahoma"/>
          <w:bCs/>
          <w:sz w:val="36"/>
          <w:szCs w:val="36"/>
        </w:rPr>
        <w:t>Additionally,</w:t>
      </w:r>
      <w:r>
        <w:rPr>
          <w:rFonts w:ascii="Tahoma" w:hAnsi="Tahoma" w:cs="Tahoma"/>
          <w:sz w:val="36"/>
          <w:szCs w:val="36"/>
        </w:rPr>
        <w:t xml:space="preserve"> </w:t>
      </w:r>
      <w:r>
        <w:rPr>
          <w:rFonts w:ascii="Tahoma" w:hAnsi="Tahoma" w:cs="Tahoma"/>
          <w:bCs/>
          <w:sz w:val="36"/>
          <w:szCs w:val="36"/>
        </w:rPr>
        <w:t xml:space="preserve">over </w:t>
      </w:r>
      <w:r>
        <w:rPr>
          <w:rFonts w:ascii="Tahoma" w:hAnsi="Tahoma" w:cs="Tahoma"/>
          <w:b/>
          <w:sz w:val="36"/>
          <w:szCs w:val="36"/>
        </w:rPr>
        <w:t xml:space="preserve">10,000 individuals </w:t>
      </w:r>
      <w:r>
        <w:rPr>
          <w:rFonts w:ascii="Tahoma" w:hAnsi="Tahoma" w:cs="Tahoma"/>
          <w:bCs/>
          <w:sz w:val="36"/>
          <w:szCs w:val="36"/>
        </w:rPr>
        <w:t xml:space="preserve">got medical assistance under the Assisted Medical Treatment Orders Scheme (AMTO). The Education Act mandates Government to provide basic state funded education to every citizen including persons with disability. In that regard, over </w:t>
      </w:r>
      <w:r>
        <w:rPr>
          <w:rFonts w:ascii="Tahoma" w:hAnsi="Tahoma" w:cs="Tahoma"/>
          <w:b/>
          <w:sz w:val="36"/>
          <w:szCs w:val="36"/>
        </w:rPr>
        <w:t>1.5 million learners</w:t>
      </w:r>
      <w:r>
        <w:rPr>
          <w:rFonts w:ascii="Tahoma" w:hAnsi="Tahoma" w:cs="Tahoma"/>
          <w:bCs/>
          <w:sz w:val="36"/>
          <w:szCs w:val="36"/>
          <w:lang w:val="en-GB"/>
        </w:rPr>
        <w:t xml:space="preserve"> were assisted with school fees, examination fees, levies and building assistance through t</w:t>
      </w:r>
      <w:r>
        <w:rPr>
          <w:rFonts w:ascii="Tahoma" w:hAnsi="Tahoma" w:cs="Tahoma"/>
          <w:bCs/>
          <w:sz w:val="36"/>
          <w:szCs w:val="36"/>
        </w:rPr>
        <w:t>he Basic Education Assistance Module.</w:t>
      </w:r>
    </w:p>
    <w:p w14:paraId="36C65AEE" w14:textId="0ADF41FC" w:rsidR="00000000" w:rsidRDefault="00000000">
      <w:pPr>
        <w:spacing w:after="200" w:line="360" w:lineRule="auto"/>
        <w:jc w:val="both"/>
        <w:rPr>
          <w:rFonts w:ascii="Tahoma" w:hAnsi="Tahoma" w:cs="Tahoma"/>
          <w:bCs/>
          <w:sz w:val="36"/>
          <w:szCs w:val="36"/>
          <w:lang w:val="en-GB"/>
        </w:rPr>
      </w:pPr>
      <w:r>
        <w:rPr>
          <w:rFonts w:ascii="Tahoma" w:hAnsi="Tahoma" w:cs="Tahoma"/>
          <w:b/>
          <w:bCs/>
          <w:sz w:val="36"/>
          <w:szCs w:val="36"/>
          <w:lang w:val="en-GB"/>
        </w:rPr>
        <w:t>Chair</w:t>
      </w:r>
      <w:r>
        <w:rPr>
          <w:rFonts w:ascii="Tahoma" w:hAnsi="Tahoma" w:cs="Tahoma"/>
          <w:bCs/>
          <w:sz w:val="36"/>
          <w:szCs w:val="36"/>
          <w:lang w:val="en-GB"/>
        </w:rPr>
        <w:t xml:space="preserve">, to guarantee food security for the nation, my Government has undertaken a robust programme to capacitate farmers with irrigation equipment. In that regard, the </w:t>
      </w:r>
      <w:r>
        <w:rPr>
          <w:rFonts w:ascii="Tahoma" w:hAnsi="Tahoma" w:cs="Tahoma"/>
          <w:b/>
          <w:sz w:val="36"/>
          <w:szCs w:val="36"/>
          <w:lang w:val="en-GB"/>
        </w:rPr>
        <w:t>340 000</w:t>
      </w:r>
      <w:r>
        <w:rPr>
          <w:rFonts w:ascii="Tahoma" w:hAnsi="Tahoma" w:cs="Tahoma"/>
          <w:bCs/>
          <w:sz w:val="36"/>
          <w:szCs w:val="36"/>
          <w:lang w:val="en-GB"/>
        </w:rPr>
        <w:t xml:space="preserve">-small holder, so called A1 farmers are being provided with booster kits to irrigate 5 hectares per farmer. This will significantly improve the productivity levels and mitigate against the ravages of climate change. The Agricultural and Rural Development Agency (ARDA) has been designated the strategic grain reserve grower. It is utilising its irrigable </w:t>
      </w:r>
      <w:r>
        <w:rPr>
          <w:rFonts w:ascii="Tahoma" w:hAnsi="Tahoma" w:cs="Tahoma"/>
          <w:b/>
          <w:sz w:val="36"/>
          <w:szCs w:val="36"/>
          <w:lang w:val="en-GB"/>
        </w:rPr>
        <w:t>120 000Ha</w:t>
      </w:r>
      <w:r>
        <w:rPr>
          <w:rFonts w:ascii="Tahoma" w:hAnsi="Tahoma" w:cs="Tahoma"/>
          <w:bCs/>
          <w:sz w:val="36"/>
          <w:szCs w:val="36"/>
          <w:lang w:val="en-GB"/>
        </w:rPr>
        <w:t xml:space="preserve"> to </w:t>
      </w:r>
      <w:r>
        <w:rPr>
          <w:rFonts w:ascii="Tahoma" w:hAnsi="Tahoma" w:cs="Tahoma"/>
          <w:bCs/>
          <w:sz w:val="36"/>
          <w:szCs w:val="36"/>
          <w:lang w:val="en-GB"/>
        </w:rPr>
        <w:lastRenderedPageBreak/>
        <w:t xml:space="preserve">produce about </w:t>
      </w:r>
      <w:r>
        <w:rPr>
          <w:rFonts w:ascii="Tahoma" w:hAnsi="Tahoma" w:cs="Tahoma"/>
          <w:b/>
          <w:sz w:val="36"/>
          <w:szCs w:val="36"/>
          <w:lang w:val="en-GB"/>
        </w:rPr>
        <w:t xml:space="preserve">1.2 </w:t>
      </w:r>
      <w:r w:rsidR="00EB6B61">
        <w:rPr>
          <w:rFonts w:ascii="Tahoma" w:hAnsi="Tahoma" w:cs="Tahoma"/>
          <w:b/>
          <w:sz w:val="36"/>
          <w:szCs w:val="36"/>
          <w:lang w:val="en-GB"/>
        </w:rPr>
        <w:t>million</w:t>
      </w:r>
      <w:r>
        <w:rPr>
          <w:rFonts w:ascii="Tahoma" w:hAnsi="Tahoma" w:cs="Tahoma"/>
          <w:b/>
          <w:sz w:val="36"/>
          <w:szCs w:val="36"/>
          <w:lang w:val="en-GB"/>
        </w:rPr>
        <w:t xml:space="preserve"> metric tonnes</w:t>
      </w:r>
      <w:r>
        <w:rPr>
          <w:rFonts w:ascii="Tahoma" w:hAnsi="Tahoma" w:cs="Tahoma"/>
          <w:bCs/>
          <w:sz w:val="36"/>
          <w:szCs w:val="36"/>
          <w:lang w:val="en-GB"/>
        </w:rPr>
        <w:t xml:space="preserve"> of grain per year. This is over and above the support that is being given to so called A2 commercial farmers by the state-owned Agricultural Finance Corporation. These have been given secure Land Tenure documents for their farms and this enables them to access finance from financial institutions. To improve access to safe and portable water, Government is also drilling a borehole per village which will translate to </w:t>
      </w:r>
      <w:r>
        <w:rPr>
          <w:rFonts w:ascii="Tahoma" w:hAnsi="Tahoma" w:cs="Tahoma"/>
          <w:b/>
          <w:sz w:val="36"/>
          <w:szCs w:val="36"/>
          <w:lang w:val="en-GB"/>
        </w:rPr>
        <w:t>35 000</w:t>
      </w:r>
      <w:r>
        <w:rPr>
          <w:rFonts w:ascii="Tahoma" w:hAnsi="Tahoma" w:cs="Tahoma"/>
          <w:bCs/>
          <w:sz w:val="36"/>
          <w:szCs w:val="36"/>
          <w:lang w:val="en-GB"/>
        </w:rPr>
        <w:t xml:space="preserve"> boreholes countrywide. Where the boreholes have been drilled, Government has established Village Business Units where villagers grow a </w:t>
      </w:r>
      <w:r w:rsidR="00EB6B61">
        <w:rPr>
          <w:rFonts w:ascii="Tahoma" w:hAnsi="Tahoma" w:cs="Tahoma"/>
          <w:bCs/>
          <w:sz w:val="36"/>
          <w:szCs w:val="36"/>
          <w:lang w:val="en-GB"/>
        </w:rPr>
        <w:t>variety of crops</w:t>
      </w:r>
      <w:r>
        <w:rPr>
          <w:rFonts w:ascii="Tahoma" w:hAnsi="Tahoma" w:cs="Tahoma"/>
          <w:bCs/>
          <w:sz w:val="36"/>
          <w:szCs w:val="36"/>
          <w:lang w:val="en-GB"/>
        </w:rPr>
        <w:t xml:space="preserve"> for local consumption and for sale to improve their nutritional status. </w:t>
      </w:r>
    </w:p>
    <w:p w14:paraId="729B28CF" w14:textId="77777777" w:rsidR="00000000" w:rsidRDefault="00000000">
      <w:pPr>
        <w:spacing w:after="200" w:line="360" w:lineRule="auto"/>
        <w:jc w:val="both"/>
        <w:rPr>
          <w:rFonts w:ascii="Tahoma" w:hAnsi="Tahoma" w:cs="Tahoma"/>
          <w:bCs/>
          <w:sz w:val="36"/>
          <w:szCs w:val="36"/>
          <w:lang w:val="en-GB"/>
        </w:rPr>
      </w:pPr>
      <w:r>
        <w:rPr>
          <w:rFonts w:ascii="Tahoma" w:hAnsi="Tahoma" w:cs="Tahoma"/>
          <w:bCs/>
          <w:sz w:val="36"/>
          <w:szCs w:val="36"/>
        </w:rPr>
        <w:t xml:space="preserve">To improve the availability and accessibility of reproductive health services, my government implemented a range of interventions, including the establishment and enhancement of Mothers’ Waiting Homes at rural health care facilities which has significantly improved maternal health care.  </w:t>
      </w:r>
    </w:p>
    <w:p w14:paraId="457990EC" w14:textId="77777777" w:rsidR="00000000" w:rsidRDefault="00000000">
      <w:pPr>
        <w:spacing w:after="200" w:line="360" w:lineRule="auto"/>
        <w:jc w:val="both"/>
        <w:rPr>
          <w:rFonts w:ascii="Tahoma" w:hAnsi="Tahoma" w:cs="Tahoma"/>
          <w:bCs/>
          <w:sz w:val="36"/>
          <w:szCs w:val="36"/>
          <w:lang w:val="en-GB"/>
        </w:rPr>
      </w:pPr>
      <w:r>
        <w:rPr>
          <w:rFonts w:ascii="Tahoma" w:hAnsi="Tahoma" w:cs="Tahoma"/>
          <w:bCs/>
          <w:sz w:val="36"/>
          <w:szCs w:val="36"/>
        </w:rPr>
        <w:lastRenderedPageBreak/>
        <w:t>My Government has eliminated user fees for reproductive and maternity services across all public health facilities. To enhance the quality of care, health workers have been capacitated to provide Emergency Obstetric and Neonatal Care at all levels of the health care system. In addition, with support from partners, the Government introduced the Blood Coupon Initiative, enabling women to access free blood transfusions for maternity-related needs.</w:t>
      </w:r>
    </w:p>
    <w:p w14:paraId="63B99429" w14:textId="77777777" w:rsidR="00000000" w:rsidRDefault="00000000">
      <w:pPr>
        <w:spacing w:after="200" w:line="360" w:lineRule="auto"/>
        <w:jc w:val="both"/>
        <w:rPr>
          <w:rFonts w:ascii="Tahoma" w:hAnsi="Tahoma" w:cs="Tahoma"/>
          <w:bCs/>
          <w:iCs/>
          <w:sz w:val="36"/>
          <w:szCs w:val="36"/>
        </w:rPr>
      </w:pPr>
      <w:r>
        <w:rPr>
          <w:rFonts w:ascii="Tahoma" w:hAnsi="Tahoma" w:cs="Tahoma"/>
          <w:b/>
          <w:iCs/>
          <w:sz w:val="36"/>
          <w:szCs w:val="36"/>
        </w:rPr>
        <w:t>Chair</w:t>
      </w:r>
      <w:r>
        <w:rPr>
          <w:rFonts w:ascii="Tahoma" w:hAnsi="Tahoma" w:cs="Tahoma"/>
          <w:bCs/>
          <w:iCs/>
          <w:sz w:val="36"/>
          <w:szCs w:val="36"/>
        </w:rPr>
        <w:t>, concerning standards of living in prisons, my government adopted a multi-faceted strategy to address the challenges of overcrowding. These strategic initiatives include the construction of modernised correctional facilities, and the expansion and construction of open prison facilities, as well as the granting of amnesty annually. In line with our Prisons and Correctional Services Act that emphasises rehabilitation and reintegration into society, my Government now offers vocational training to inmates in preparation for their reintegration into society.</w:t>
      </w:r>
    </w:p>
    <w:p w14:paraId="6175CE59" w14:textId="77777777" w:rsidR="00000000" w:rsidRDefault="00000000">
      <w:pPr>
        <w:spacing w:after="200" w:line="360" w:lineRule="auto"/>
        <w:jc w:val="both"/>
        <w:rPr>
          <w:rFonts w:ascii="Tahoma" w:hAnsi="Tahoma" w:cs="Tahoma"/>
          <w:bCs/>
          <w:iCs/>
          <w:sz w:val="36"/>
          <w:szCs w:val="36"/>
        </w:rPr>
      </w:pPr>
      <w:r>
        <w:rPr>
          <w:rFonts w:ascii="Tahoma" w:hAnsi="Tahoma" w:cs="Tahoma"/>
          <w:bCs/>
          <w:iCs/>
          <w:sz w:val="36"/>
          <w:szCs w:val="36"/>
        </w:rPr>
        <w:lastRenderedPageBreak/>
        <w:t>Despite the efforts by my Government to meet the obligations arising from the Covenant, unilateral coercive measures remain a major obstacle.</w:t>
      </w:r>
    </w:p>
    <w:p w14:paraId="7F7A03EB" w14:textId="77777777" w:rsidR="00000000" w:rsidRDefault="00000000">
      <w:pPr>
        <w:spacing w:after="200" w:line="360" w:lineRule="auto"/>
        <w:jc w:val="both"/>
        <w:rPr>
          <w:rFonts w:ascii="Tahoma" w:hAnsi="Tahoma" w:cs="Tahoma"/>
          <w:bCs/>
          <w:iCs/>
          <w:sz w:val="36"/>
          <w:szCs w:val="36"/>
        </w:rPr>
      </w:pPr>
      <w:r>
        <w:rPr>
          <w:rFonts w:ascii="Tahoma" w:hAnsi="Tahoma" w:cs="Tahoma"/>
          <w:bCs/>
          <w:iCs/>
          <w:sz w:val="36"/>
          <w:szCs w:val="36"/>
        </w:rPr>
        <w:t xml:space="preserve">In order to promote our culture and heritage, Government designates a month every year to celebrate our diverse culture and heritage. The President addresses the country with messages promoting the preservation of our cultural heritage. </w:t>
      </w:r>
    </w:p>
    <w:p w14:paraId="06F55B8A" w14:textId="77777777" w:rsidR="00000000" w:rsidRDefault="00000000">
      <w:pPr>
        <w:spacing w:after="200" w:line="360" w:lineRule="auto"/>
        <w:jc w:val="both"/>
        <w:rPr>
          <w:rFonts w:ascii="Tahoma" w:hAnsi="Tahoma" w:cs="Tahoma"/>
          <w:b/>
          <w:bCs/>
          <w:sz w:val="36"/>
          <w:szCs w:val="36"/>
        </w:rPr>
      </w:pPr>
      <w:r>
        <w:rPr>
          <w:rFonts w:ascii="Tahoma" w:hAnsi="Tahoma" w:cs="Tahoma"/>
          <w:b/>
          <w:bCs/>
          <w:sz w:val="36"/>
          <w:szCs w:val="36"/>
        </w:rPr>
        <w:t>In Conclusion</w:t>
      </w:r>
    </w:p>
    <w:p w14:paraId="0DC578B4" w14:textId="77777777" w:rsidR="00000000" w:rsidRDefault="00000000">
      <w:pPr>
        <w:spacing w:after="200" w:line="360" w:lineRule="auto"/>
        <w:jc w:val="both"/>
        <w:rPr>
          <w:rFonts w:ascii="Tahoma" w:hAnsi="Tahoma" w:cs="Tahoma"/>
          <w:b/>
          <w:bCs/>
          <w:sz w:val="36"/>
          <w:szCs w:val="36"/>
        </w:rPr>
      </w:pPr>
      <w:r>
        <w:rPr>
          <w:rFonts w:ascii="Tahoma" w:hAnsi="Tahoma" w:cs="Tahoma"/>
          <w:b/>
          <w:bCs/>
          <w:sz w:val="36"/>
          <w:szCs w:val="36"/>
        </w:rPr>
        <w:t xml:space="preserve">Chair, </w:t>
      </w:r>
      <w:r>
        <w:rPr>
          <w:rFonts w:ascii="Tahoma" w:hAnsi="Tahoma" w:cs="Tahoma"/>
          <w:bCs/>
          <w:sz w:val="36"/>
          <w:szCs w:val="36"/>
        </w:rPr>
        <w:t>Zimbabwe continues to invest heavily in human rights mechanisms and architecture and is making steady and commendable progress in strengthening economic, social and cultural rights.</w:t>
      </w:r>
    </w:p>
    <w:p w14:paraId="6BB45460" w14:textId="77777777" w:rsidR="00000000" w:rsidRDefault="00000000">
      <w:pPr>
        <w:spacing w:after="200" w:line="360" w:lineRule="auto"/>
        <w:jc w:val="both"/>
        <w:rPr>
          <w:rFonts w:ascii="Tahoma" w:hAnsi="Tahoma" w:cs="Tahoma"/>
          <w:bCs/>
          <w:sz w:val="36"/>
          <w:szCs w:val="36"/>
        </w:rPr>
      </w:pPr>
      <w:r>
        <w:rPr>
          <w:rFonts w:ascii="Tahoma" w:hAnsi="Tahoma" w:cs="Tahoma"/>
          <w:b/>
          <w:sz w:val="36"/>
          <w:szCs w:val="36"/>
        </w:rPr>
        <w:t>Chair,</w:t>
      </w:r>
      <w:r>
        <w:rPr>
          <w:rFonts w:ascii="Tahoma" w:hAnsi="Tahoma" w:cs="Tahoma"/>
          <w:bCs/>
          <w:sz w:val="36"/>
          <w:szCs w:val="36"/>
        </w:rPr>
        <w:t xml:space="preserve"> my delegation, reaffirms Zimbabwe's commitment to its international human rights obligations and expresses its growing confidence in this Committee of Experts, which has become a guardian of economic, social and cultural rights for all. </w:t>
      </w:r>
    </w:p>
    <w:p w14:paraId="0015CF8E" w14:textId="77777777" w:rsidR="00000000" w:rsidRDefault="00000000">
      <w:pPr>
        <w:spacing w:after="200" w:line="360" w:lineRule="auto"/>
        <w:jc w:val="both"/>
        <w:rPr>
          <w:rFonts w:ascii="Tahoma" w:hAnsi="Tahoma" w:cs="Tahoma"/>
          <w:bCs/>
          <w:sz w:val="36"/>
          <w:szCs w:val="36"/>
        </w:rPr>
      </w:pPr>
      <w:r>
        <w:rPr>
          <w:rFonts w:ascii="Tahoma" w:hAnsi="Tahoma" w:cs="Tahoma"/>
          <w:bCs/>
          <w:sz w:val="36"/>
          <w:szCs w:val="36"/>
        </w:rPr>
        <w:lastRenderedPageBreak/>
        <w:t xml:space="preserve">As we shape the course of human rights in Zimbabwe and the United Nations, may the spirit of </w:t>
      </w:r>
      <w:r>
        <w:rPr>
          <w:rFonts w:ascii="Tahoma" w:hAnsi="Tahoma" w:cs="Tahoma"/>
          <w:b/>
          <w:bCs/>
          <w:sz w:val="36"/>
          <w:szCs w:val="36"/>
        </w:rPr>
        <w:t>“UBUNTU / ONENESS”</w:t>
      </w:r>
      <w:r>
        <w:rPr>
          <w:rFonts w:ascii="Tahoma" w:hAnsi="Tahoma" w:cs="Tahoma"/>
          <w:bCs/>
          <w:sz w:val="36"/>
          <w:szCs w:val="36"/>
        </w:rPr>
        <w:t xml:space="preserve"> guide us.</w:t>
      </w:r>
    </w:p>
    <w:p w14:paraId="5FC8249E" w14:textId="77777777" w:rsidR="00000000" w:rsidRDefault="00000000">
      <w:pPr>
        <w:spacing w:after="200" w:line="360" w:lineRule="auto"/>
        <w:jc w:val="both"/>
        <w:rPr>
          <w:rFonts w:ascii="Tahoma" w:hAnsi="Tahoma" w:cs="Tahoma"/>
          <w:bCs/>
          <w:sz w:val="36"/>
          <w:szCs w:val="36"/>
        </w:rPr>
      </w:pPr>
    </w:p>
    <w:p w14:paraId="1C31BDC9" w14:textId="53C46DD4" w:rsidR="00315C63" w:rsidRDefault="00000000">
      <w:pPr>
        <w:spacing w:after="200" w:line="360" w:lineRule="auto"/>
        <w:jc w:val="both"/>
        <w:rPr>
          <w:rFonts w:ascii="Tahoma" w:hAnsi="Tahoma" w:cs="Tahoma"/>
          <w:b/>
          <w:sz w:val="36"/>
          <w:szCs w:val="36"/>
          <w:lang w:val="en-GB"/>
        </w:rPr>
      </w:pPr>
      <w:r>
        <w:rPr>
          <w:rFonts w:ascii="Tahoma" w:hAnsi="Tahoma" w:cs="Tahoma"/>
          <w:b/>
          <w:sz w:val="36"/>
          <w:szCs w:val="36"/>
        </w:rPr>
        <w:t xml:space="preserve">I </w:t>
      </w:r>
      <w:r w:rsidR="00EB6B61">
        <w:rPr>
          <w:rFonts w:ascii="Tahoma" w:hAnsi="Tahoma" w:cs="Tahoma"/>
          <w:b/>
          <w:sz w:val="36"/>
          <w:szCs w:val="36"/>
        </w:rPr>
        <w:t>t</w:t>
      </w:r>
      <w:r>
        <w:rPr>
          <w:rFonts w:ascii="Tahoma" w:hAnsi="Tahoma" w:cs="Tahoma"/>
          <w:b/>
          <w:sz w:val="36"/>
          <w:szCs w:val="36"/>
        </w:rPr>
        <w:t>hank you.</w:t>
      </w:r>
    </w:p>
    <w:sectPr w:rsidR="00315C63">
      <w:headerReference w:type="default" r:id="rId8"/>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494224" w14:textId="77777777" w:rsidR="00315C63" w:rsidRDefault="00315C63">
      <w:pPr>
        <w:spacing w:after="0" w:line="240" w:lineRule="auto"/>
      </w:pPr>
      <w:r>
        <w:separator/>
      </w:r>
    </w:p>
  </w:endnote>
  <w:endnote w:type="continuationSeparator" w:id="0">
    <w:p w14:paraId="518040DB" w14:textId="77777777" w:rsidR="00315C63" w:rsidRDefault="00315C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9D7475" w14:textId="77777777" w:rsidR="00315C63" w:rsidRDefault="00315C63">
      <w:pPr>
        <w:spacing w:after="0" w:line="240" w:lineRule="auto"/>
      </w:pPr>
      <w:r>
        <w:separator/>
      </w:r>
    </w:p>
  </w:footnote>
  <w:footnote w:type="continuationSeparator" w:id="0">
    <w:p w14:paraId="12C9141D" w14:textId="77777777" w:rsidR="00315C63" w:rsidRDefault="00315C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1F08B" w14:textId="46F8034C" w:rsidR="00000000" w:rsidRDefault="000000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076C2"/>
    <w:multiLevelType w:val="multilevel"/>
    <w:tmpl w:val="007076C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9175220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fillcolor="white">
      <v:fill color="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5BB"/>
    <w:rsid w:val="000057A1"/>
    <w:rsid w:val="00021D36"/>
    <w:rsid w:val="000247FE"/>
    <w:rsid w:val="000326EE"/>
    <w:rsid w:val="00043854"/>
    <w:rsid w:val="00056626"/>
    <w:rsid w:val="0006047F"/>
    <w:rsid w:val="00086585"/>
    <w:rsid w:val="000C56A3"/>
    <w:rsid w:val="000F421C"/>
    <w:rsid w:val="00101857"/>
    <w:rsid w:val="00107029"/>
    <w:rsid w:val="00126063"/>
    <w:rsid w:val="00140247"/>
    <w:rsid w:val="00146E3E"/>
    <w:rsid w:val="0019470D"/>
    <w:rsid w:val="001C367F"/>
    <w:rsid w:val="001E19BD"/>
    <w:rsid w:val="001E6308"/>
    <w:rsid w:val="001F0F2B"/>
    <w:rsid w:val="001F4841"/>
    <w:rsid w:val="001F780B"/>
    <w:rsid w:val="00245A6C"/>
    <w:rsid w:val="00245F76"/>
    <w:rsid w:val="00283284"/>
    <w:rsid w:val="00293262"/>
    <w:rsid w:val="002A437D"/>
    <w:rsid w:val="002D5939"/>
    <w:rsid w:val="002D73A8"/>
    <w:rsid w:val="00306BE6"/>
    <w:rsid w:val="00315C63"/>
    <w:rsid w:val="003175F0"/>
    <w:rsid w:val="003578D0"/>
    <w:rsid w:val="00367616"/>
    <w:rsid w:val="00380BC5"/>
    <w:rsid w:val="003A4243"/>
    <w:rsid w:val="003B3473"/>
    <w:rsid w:val="003D7D1F"/>
    <w:rsid w:val="003F7CED"/>
    <w:rsid w:val="00473D3D"/>
    <w:rsid w:val="0048234A"/>
    <w:rsid w:val="004A120A"/>
    <w:rsid w:val="004F5BC3"/>
    <w:rsid w:val="0052115F"/>
    <w:rsid w:val="00541C3E"/>
    <w:rsid w:val="00591829"/>
    <w:rsid w:val="005A1C46"/>
    <w:rsid w:val="005A4F7A"/>
    <w:rsid w:val="005D1ECB"/>
    <w:rsid w:val="005F1E93"/>
    <w:rsid w:val="005F3D3D"/>
    <w:rsid w:val="005F464D"/>
    <w:rsid w:val="006170F5"/>
    <w:rsid w:val="00624425"/>
    <w:rsid w:val="00625B95"/>
    <w:rsid w:val="00671853"/>
    <w:rsid w:val="00674897"/>
    <w:rsid w:val="00693E89"/>
    <w:rsid w:val="006A60E3"/>
    <w:rsid w:val="006C515A"/>
    <w:rsid w:val="006C7D8E"/>
    <w:rsid w:val="006D407A"/>
    <w:rsid w:val="006F1713"/>
    <w:rsid w:val="00706D1D"/>
    <w:rsid w:val="007225BB"/>
    <w:rsid w:val="00772D0B"/>
    <w:rsid w:val="007B75FC"/>
    <w:rsid w:val="007F2907"/>
    <w:rsid w:val="00801733"/>
    <w:rsid w:val="00804855"/>
    <w:rsid w:val="00817514"/>
    <w:rsid w:val="0082423C"/>
    <w:rsid w:val="00825533"/>
    <w:rsid w:val="0083372B"/>
    <w:rsid w:val="00840B1C"/>
    <w:rsid w:val="00846624"/>
    <w:rsid w:val="0089619B"/>
    <w:rsid w:val="008A0C9C"/>
    <w:rsid w:val="008A507B"/>
    <w:rsid w:val="008B3A4F"/>
    <w:rsid w:val="008C07BA"/>
    <w:rsid w:val="008E3F0C"/>
    <w:rsid w:val="00901B46"/>
    <w:rsid w:val="00901B6D"/>
    <w:rsid w:val="009467D5"/>
    <w:rsid w:val="00953262"/>
    <w:rsid w:val="00957891"/>
    <w:rsid w:val="00974EE5"/>
    <w:rsid w:val="00984F0F"/>
    <w:rsid w:val="0098577F"/>
    <w:rsid w:val="00994812"/>
    <w:rsid w:val="00997ACA"/>
    <w:rsid w:val="009F362A"/>
    <w:rsid w:val="00A445A4"/>
    <w:rsid w:val="00A45FBE"/>
    <w:rsid w:val="00A50EF8"/>
    <w:rsid w:val="00A62162"/>
    <w:rsid w:val="00A767B6"/>
    <w:rsid w:val="00A875ED"/>
    <w:rsid w:val="00AA6E11"/>
    <w:rsid w:val="00AB12F3"/>
    <w:rsid w:val="00AB4B93"/>
    <w:rsid w:val="00AC5361"/>
    <w:rsid w:val="00B04B63"/>
    <w:rsid w:val="00B277A6"/>
    <w:rsid w:val="00B426B7"/>
    <w:rsid w:val="00B46F14"/>
    <w:rsid w:val="00B80E82"/>
    <w:rsid w:val="00B82645"/>
    <w:rsid w:val="00B86F13"/>
    <w:rsid w:val="00B90D66"/>
    <w:rsid w:val="00B96D6D"/>
    <w:rsid w:val="00BA7610"/>
    <w:rsid w:val="00BF7882"/>
    <w:rsid w:val="00C05A3E"/>
    <w:rsid w:val="00C25311"/>
    <w:rsid w:val="00C70BB1"/>
    <w:rsid w:val="00C73077"/>
    <w:rsid w:val="00C83DB8"/>
    <w:rsid w:val="00CE0846"/>
    <w:rsid w:val="00CE2D18"/>
    <w:rsid w:val="00CE7487"/>
    <w:rsid w:val="00D176EF"/>
    <w:rsid w:val="00D30352"/>
    <w:rsid w:val="00D30374"/>
    <w:rsid w:val="00D342DB"/>
    <w:rsid w:val="00D6206A"/>
    <w:rsid w:val="00D715AA"/>
    <w:rsid w:val="00D83749"/>
    <w:rsid w:val="00DA6782"/>
    <w:rsid w:val="00DC7D11"/>
    <w:rsid w:val="00E03372"/>
    <w:rsid w:val="00E075FC"/>
    <w:rsid w:val="00E227B2"/>
    <w:rsid w:val="00E4502D"/>
    <w:rsid w:val="00E558E0"/>
    <w:rsid w:val="00E9437D"/>
    <w:rsid w:val="00E963CF"/>
    <w:rsid w:val="00EA72E2"/>
    <w:rsid w:val="00EB6B61"/>
    <w:rsid w:val="00F10189"/>
    <w:rsid w:val="00F366DE"/>
    <w:rsid w:val="00F42333"/>
    <w:rsid w:val="00F46924"/>
    <w:rsid w:val="00F548DB"/>
    <w:rsid w:val="00F76805"/>
    <w:rsid w:val="00F9263D"/>
    <w:rsid w:val="00F97011"/>
    <w:rsid w:val="00FA3659"/>
    <w:rsid w:val="00FD19D2"/>
    <w:rsid w:val="00FD7EBC"/>
    <w:rsid w:val="00FE1D54"/>
    <w:rsid w:val="29A43182"/>
  </w:rsids>
  <m:mathPr>
    <m:mathFont m:val="Cambria Math"/>
    <m:brkBin m:val="before"/>
    <m:brkBinSub m:val="--"/>
    <m:smallFrac m:val="0"/>
    <m:dispDef/>
    <m:lMargin m:val="0"/>
    <m:rMargin m:val="0"/>
    <m:defJc m:val="centerGroup"/>
    <m:wrapIndent m:val="1440"/>
    <m:intLim m:val="subSup"/>
    <m:naryLim m:val="undOvr"/>
  </m:mathPr>
  <w:themeFontLang w:val="en-ZW"/>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2A0306C6"/>
  <w15:chartTrackingRefBased/>
  <w15:docId w15:val="{55D0E006-4D2E-4EE6-957F-6DEAC4FD8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ZW" w:eastAsia="en-Z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Pr>
      <w:rFonts w:ascii="Segoe UI" w:hAnsi="Segoe UI" w:cs="Segoe UI"/>
      <w:sz w:val="18"/>
      <w:szCs w:val="18"/>
    </w:rPr>
  </w:style>
  <w:style w:type="character" w:styleId="CommentReference">
    <w:name w:val="annotation reference"/>
    <w:uiPriority w:val="99"/>
    <w:unhideWhenUsed/>
    <w:rPr>
      <w:sz w:val="16"/>
      <w:szCs w:val="16"/>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link w:val="CommentText"/>
    <w:uiPriority w:val="99"/>
    <w:semiHidden/>
    <w:rPr>
      <w:sz w:val="20"/>
      <w:szCs w:val="20"/>
    </w:rPr>
  </w:style>
  <w:style w:type="paragraph" w:styleId="CommentSubject">
    <w:name w:val="annotation subject"/>
    <w:basedOn w:val="CommentText"/>
    <w:next w:val="CommentText"/>
    <w:link w:val="CommentSubjectChar"/>
    <w:uiPriority w:val="99"/>
    <w:unhideWhenUsed/>
    <w:rPr>
      <w:b/>
      <w:bCs/>
    </w:rPr>
  </w:style>
  <w:style w:type="character" w:customStyle="1" w:styleId="CommentSubjectChar">
    <w:name w:val="Comment Subject Char"/>
    <w:link w:val="CommentSubject"/>
    <w:uiPriority w:val="99"/>
    <w:semiHidden/>
    <w:rPr>
      <w:b/>
      <w:bCs/>
      <w:sz w:val="20"/>
      <w:szCs w:val="20"/>
    </w:rPr>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sz w:val="24"/>
      <w:szCs w:val="24"/>
      <w:lang w:eastAsia="en-ZW"/>
    </w:rPr>
  </w:style>
  <w:style w:type="paragraph" w:styleId="ListParagraph">
    <w:name w:val="List Paragraph"/>
    <w:basedOn w:val="Normal"/>
    <w:uiPriority w:val="34"/>
    <w:qFormat/>
    <w:pPr>
      <w:ind w:left="720"/>
      <w:contextualSpacing/>
    </w:pPr>
    <w:rPr>
      <w:rFonts w:cs="Calibri"/>
      <w:lang w:val="en-GB" w:eastAsia="en-ZW"/>
    </w:rPr>
  </w:style>
  <w:style w:type="paragraph" w:styleId="Revision">
    <w:name w:val="Revision"/>
    <w:uiPriority w:val="99"/>
    <w:semiHidden/>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AEE822EC96B34D9E54BA1D59F1A75A" ma:contentTypeVersion="40" ma:contentTypeDescription="Create a new document." ma:contentTypeScope="" ma:versionID="b2881b8f7506f76ccd0bb8294c18a666">
  <xsd:schema xmlns:xsd="http://www.w3.org/2001/XMLSchema" xmlns:xs="http://www.w3.org/2001/XMLSchema" xmlns:p="http://schemas.microsoft.com/office/2006/metadata/properties" xmlns:ns3="985ec44e-1bab-4c0b-9df0-6ba128686fc9" xmlns:ns4="11a6fe0c-d8de-4390-afb3-d9c7c54181f0" xmlns:ns5="8eb6b7aa-b3e9-4746-bd27-3634f5bdf43e" targetNamespace="http://schemas.microsoft.com/office/2006/metadata/properties" ma:root="true" ma:fieldsID="67e8fca2080bf479fdf252941a3989a6" ns3:_="" ns4:_="" ns5:_="">
    <xsd:import namespace="985ec44e-1bab-4c0b-9df0-6ba128686fc9"/>
    <xsd:import namespace="11a6fe0c-d8de-4390-afb3-d9c7c54181f0"/>
    <xsd:import namespace="8eb6b7aa-b3e9-4746-bd27-3634f5bdf43e"/>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ServiceAutoKeyPoints" minOccurs="0"/>
                <xsd:element ref="ns5:MediaServiceKeyPoints" minOccurs="0"/>
                <xsd:element ref="ns5:MediaLengthInSeconds" minOccurs="0"/>
                <xsd:element ref="ns5:MediaServiceSearchProperties" minOccurs="0"/>
                <xsd:element ref="ns5:MediaServiceObjectDetectorVersions" minOccurs="0"/>
                <xsd:element ref="ns4:SharedWithUsers" minOccurs="0"/>
                <xsd:element ref="ns4:SharedWithDetails" minOccurs="0"/>
                <xsd:element ref="ns5:lcf76f155ced4ddcb4097134ff3c332f" minOccurs="0"/>
                <xsd:element ref="ns3:TaxCatchAll"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6"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b6b7aa-b3e9-4746-bd27-3634f5bdf43e"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2025-09-17T11:18:18+00:00</Document_x0020_Date>
    <Donor xmlns="11a6fe0c-d8de-4390-afb3-d9c7c54181f0" xsi:nil="true"/>
    <Report_x0020_Type xmlns="11a6fe0c-d8de-4390-afb3-d9c7c54181f0" xsi:nil="true"/>
    <lcf76f155ced4ddcb4097134ff3c332f xmlns="8eb6b7aa-b3e9-4746-bd27-3634f5bdf43e">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966C2935-5D22-4C2F-869D-E6E2AB1B8755}"/>
</file>

<file path=customXml/itemProps2.xml><?xml version="1.0" encoding="utf-8"?>
<ds:datastoreItem xmlns:ds="http://schemas.openxmlformats.org/officeDocument/2006/customXml" ds:itemID="{F9F15192-129D-4096-A843-AF8DFFDFCB0E}"/>
</file>

<file path=customXml/itemProps3.xml><?xml version="1.0" encoding="utf-8"?>
<ds:datastoreItem xmlns:ds="http://schemas.openxmlformats.org/officeDocument/2006/customXml" ds:itemID="{9BE19FAB-BB4E-4CE7-B923-9B48FDCE8E3B}"/>
</file>

<file path=docProps/app.xml><?xml version="1.0" encoding="utf-8"?>
<Properties xmlns="http://schemas.openxmlformats.org/officeDocument/2006/extended-properties" xmlns:vt="http://schemas.openxmlformats.org/officeDocument/2006/docPropsVTypes">
  <Template>Normal</Template>
  <TotalTime>2</TotalTime>
  <Pages>11</Pages>
  <Words>1335</Words>
  <Characters>7614</Characters>
  <Application>Microsoft Office Word</Application>
  <DocSecurity>0</DocSecurity>
  <Lines>63</Lines>
  <Paragraphs>17</Paragraphs>
  <ScaleCrop>false</ScaleCrop>
  <Company/>
  <LinksUpToDate>false</LinksUpToDate>
  <CharactersWithSpaces>8932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Queen Tarsha</dc:creator>
  <cp:keywords/>
  <dc:description/>
  <cp:lastModifiedBy>ZimGeneva Mission</cp:lastModifiedBy>
  <cp:revision>2</cp:revision>
  <dcterms:created xsi:type="dcterms:W3CDTF">2025-09-17T11:02:00Z</dcterms:created>
  <dcterms:modified xsi:type="dcterms:W3CDTF">2025-09-17T11:02:00Z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1033-12.2.0.22549</vt:lpwstr>
  </property>
  <property fmtid="{D5CDD505-2E9C-101B-9397-08002B2CF9AE}" pid="3" name="ICV">
    <vt:lpwstr>8757629349974BAF925544864E969E8E_13</vt:lpwstr>
  </property>
  <property fmtid="{D5CDD505-2E9C-101B-9397-08002B2CF9AE}" pid="4" name="ContentTypeId">
    <vt:lpwstr>0x0101008BAEE822EC96B34D9E54BA1D59F1A75A</vt:lpwstr>
  </property>
</Properties>
</file>