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2AF4992" w14:textId="77777777" w:rsidR="00FB6D09" w:rsidRPr="00422F8B" w:rsidRDefault="00FB6D09" w:rsidP="00422F8B">
      <w:pPr>
        <w:pStyle w:val="paragraph"/>
        <w:spacing w:before="0" w:beforeAutospacing="0" w:after="0" w:afterAutospacing="0"/>
        <w:jc w:val="center"/>
        <w:textAlignment w:val="baseline"/>
        <w:rPr>
          <w:b/>
          <w:bCs/>
          <w:shd w:val="clear" w:color="auto" w:fill="FFFFFF"/>
        </w:rPr>
      </w:pPr>
    </w:p>
    <w:p w14:paraId="55F21DF0" w14:textId="77777777" w:rsidR="00FB6D09" w:rsidRPr="00422F8B" w:rsidRDefault="00FB6D09" w:rsidP="00422F8B">
      <w:pPr>
        <w:pStyle w:val="paragraph"/>
        <w:spacing w:before="0" w:beforeAutospacing="0" w:after="0" w:afterAutospacing="0"/>
        <w:jc w:val="center"/>
        <w:textAlignment w:val="baseline"/>
        <w:rPr>
          <w:b/>
          <w:bCs/>
          <w:shd w:val="clear" w:color="auto" w:fill="FFFFFF"/>
        </w:rPr>
      </w:pPr>
    </w:p>
    <w:p w14:paraId="007E66BE" w14:textId="6FC05816" w:rsidR="0000307E" w:rsidRPr="00B32761" w:rsidRDefault="6A898ECC" w:rsidP="00B32761">
      <w:pPr>
        <w:jc w:val="center"/>
        <w:textAlignment w:val="baseline"/>
        <w:rPr>
          <w:rFonts w:ascii="Times New Roman" w:hAnsi="Times New Roman" w:cs="Times New Roman"/>
          <w:color w:val="000000" w:themeColor="text1"/>
          <w:sz w:val="24"/>
          <w:szCs w:val="24"/>
        </w:rPr>
      </w:pPr>
      <w:r w:rsidRPr="00B32761">
        <w:rPr>
          <w:rFonts w:ascii="Times New Roman" w:eastAsia="Times New Roman" w:hAnsi="Times New Roman" w:cs="Times New Roman"/>
          <w:b/>
          <w:bCs/>
          <w:sz w:val="24"/>
          <w:szCs w:val="24"/>
          <w:shd w:val="clear" w:color="auto" w:fill="FFFFFF"/>
        </w:rPr>
        <w:t>Mexico</w:t>
      </w:r>
      <w:r w:rsidR="752689FC" w:rsidRPr="00B32761">
        <w:rPr>
          <w:rFonts w:ascii="Times New Roman" w:eastAsia="Times New Roman" w:hAnsi="Times New Roman" w:cs="Times New Roman"/>
          <w:b/>
          <w:bCs/>
          <w:sz w:val="24"/>
          <w:szCs w:val="24"/>
          <w:shd w:val="clear" w:color="auto" w:fill="FFFFFF"/>
        </w:rPr>
        <w:t>’s</w:t>
      </w:r>
      <w:r w:rsidR="752689FC" w:rsidRPr="00B32761">
        <w:rPr>
          <w:rFonts w:ascii="Times New Roman" w:hAnsi="Times New Roman" w:cs="Times New Roman"/>
          <w:b/>
          <w:bCs/>
          <w:sz w:val="24"/>
          <w:szCs w:val="24"/>
          <w:shd w:val="clear" w:color="auto" w:fill="FFFFFF"/>
        </w:rPr>
        <w:t xml:space="preserve"> </w:t>
      </w:r>
      <w:r w:rsidR="752689FC" w:rsidRPr="00B32761">
        <w:rPr>
          <w:rFonts w:ascii="Times New Roman" w:eastAsia="Times New Roman" w:hAnsi="Times New Roman" w:cs="Times New Roman"/>
          <w:b/>
          <w:bCs/>
          <w:color w:val="000000" w:themeColor="text1"/>
          <w:sz w:val="24"/>
          <w:szCs w:val="24"/>
        </w:rPr>
        <w:t>Compliance with the Convention on the Elimination of Discrimination against Women (CEDAW</w:t>
      </w:r>
      <w:r w:rsidR="009F4C16" w:rsidRPr="00B32761">
        <w:rPr>
          <w:rFonts w:ascii="Times New Roman" w:eastAsia="Times New Roman" w:hAnsi="Times New Roman" w:cs="Times New Roman"/>
          <w:b/>
          <w:bCs/>
          <w:color w:val="000000" w:themeColor="text1"/>
          <w:sz w:val="24"/>
          <w:szCs w:val="24"/>
        </w:rPr>
        <w:t>):</w:t>
      </w:r>
      <w:r w:rsidR="009F4C16" w:rsidRPr="00B32761">
        <w:rPr>
          <w:rFonts w:ascii="Times New Roman" w:hAnsi="Times New Roman" w:cs="Times New Roman"/>
          <w:b/>
          <w:bCs/>
          <w:color w:val="000000" w:themeColor="text1"/>
          <w:sz w:val="24"/>
          <w:szCs w:val="24"/>
        </w:rPr>
        <w:t xml:space="preserve"> List</w:t>
      </w:r>
      <w:r w:rsidR="00CA1230" w:rsidRPr="00B32761">
        <w:rPr>
          <w:rFonts w:ascii="Times New Roman" w:hAnsi="Times New Roman" w:cs="Times New Roman"/>
          <w:b/>
          <w:bCs/>
          <w:color w:val="000000" w:themeColor="text1"/>
          <w:sz w:val="24"/>
          <w:szCs w:val="24"/>
        </w:rPr>
        <w:t xml:space="preserve"> of issues prior to reporting (LOIPR)</w:t>
      </w:r>
    </w:p>
    <w:p w14:paraId="0C38333C" w14:textId="370734B3" w:rsidR="0000307E" w:rsidRPr="00422F8B" w:rsidRDefault="0000307E" w:rsidP="00422F8B">
      <w:pPr>
        <w:pStyle w:val="paragraph"/>
        <w:spacing w:before="0" w:beforeAutospacing="0" w:after="0" w:afterAutospacing="0"/>
        <w:jc w:val="center"/>
        <w:textAlignment w:val="baseline"/>
        <w:rPr>
          <w:rFonts w:ascii="Segoe UI" w:hAnsi="Segoe UI" w:cs="Segoe UI"/>
          <w:sz w:val="18"/>
          <w:szCs w:val="18"/>
        </w:rPr>
      </w:pPr>
    </w:p>
    <w:p w14:paraId="63123EB7" w14:textId="77777777" w:rsidR="0000307E" w:rsidRPr="00422F8B" w:rsidRDefault="0000307E" w:rsidP="00422F8B">
      <w:pPr>
        <w:pStyle w:val="paragraph"/>
        <w:spacing w:before="0" w:beforeAutospacing="0" w:after="0" w:afterAutospacing="0"/>
        <w:jc w:val="center"/>
        <w:textAlignment w:val="baseline"/>
        <w:rPr>
          <w:rFonts w:ascii="Segoe UI" w:hAnsi="Segoe UI" w:cs="Segoe UI"/>
          <w:sz w:val="18"/>
          <w:szCs w:val="18"/>
        </w:rPr>
      </w:pPr>
      <w:r w:rsidRPr="00422F8B">
        <w:rPr>
          <w:rStyle w:val="normaltextrun"/>
          <w:b/>
          <w:bCs/>
        </w:rPr>
        <w:t>Submitted by The Advocates for Human Rights, </w:t>
      </w:r>
      <w:r w:rsidRPr="00422F8B">
        <w:rPr>
          <w:rStyle w:val="eop"/>
        </w:rPr>
        <w:t> </w:t>
      </w:r>
    </w:p>
    <w:p w14:paraId="4DFCE77B" w14:textId="77777777" w:rsidR="0000307E" w:rsidRPr="00422F8B" w:rsidRDefault="0000307E" w:rsidP="00422F8B">
      <w:pPr>
        <w:pStyle w:val="paragraph"/>
        <w:spacing w:before="0" w:beforeAutospacing="0" w:after="0" w:afterAutospacing="0"/>
        <w:jc w:val="center"/>
        <w:textAlignment w:val="baseline"/>
        <w:rPr>
          <w:rFonts w:ascii="Segoe UI" w:hAnsi="Segoe UI" w:cs="Segoe UI"/>
          <w:sz w:val="18"/>
          <w:szCs w:val="18"/>
        </w:rPr>
      </w:pPr>
      <w:r w:rsidRPr="00422F8B">
        <w:rPr>
          <w:rStyle w:val="normaltextrun"/>
        </w:rPr>
        <w:t>a non-governmental organization in special consultative status</w:t>
      </w:r>
      <w:r w:rsidRPr="00422F8B">
        <w:rPr>
          <w:rStyle w:val="eop"/>
        </w:rPr>
        <w:t> </w:t>
      </w:r>
    </w:p>
    <w:p w14:paraId="7A49388A" w14:textId="77777777" w:rsidR="0000307E" w:rsidRPr="00422F8B" w:rsidRDefault="0000307E" w:rsidP="00422F8B">
      <w:pPr>
        <w:pStyle w:val="paragraph"/>
        <w:spacing w:before="0" w:beforeAutospacing="0" w:after="0" w:afterAutospacing="0"/>
        <w:jc w:val="center"/>
        <w:textAlignment w:val="baseline"/>
        <w:rPr>
          <w:rFonts w:ascii="Segoe UI" w:hAnsi="Segoe UI" w:cs="Segoe UI"/>
          <w:sz w:val="18"/>
          <w:szCs w:val="18"/>
        </w:rPr>
      </w:pPr>
      <w:r w:rsidRPr="00422F8B">
        <w:rPr>
          <w:rStyle w:val="eop"/>
        </w:rPr>
        <w:t> </w:t>
      </w:r>
    </w:p>
    <w:p w14:paraId="297AA717" w14:textId="566EC995" w:rsidR="2FA4F6ED" w:rsidRDefault="00870D8C" w:rsidP="00870D8C">
      <w:pPr>
        <w:jc w:val="center"/>
        <w:rPr>
          <w:rFonts w:ascii="Times New Roman" w:eastAsia="Times New Roman" w:hAnsi="Times New Roman" w:cs="Times New Roman"/>
          <w:color w:val="000000" w:themeColor="text1"/>
          <w:sz w:val="24"/>
          <w:szCs w:val="24"/>
        </w:rPr>
      </w:pPr>
      <w:r w:rsidRPr="00AE22AB">
        <w:rPr>
          <w:rStyle w:val="normaltextrun"/>
          <w:rFonts w:ascii="Times New Roman" w:hAnsi="Times New Roman" w:cs="Times New Roman"/>
          <w:b/>
          <w:bCs/>
          <w:sz w:val="24"/>
          <w:szCs w:val="24"/>
        </w:rPr>
        <w:t>88</w:t>
      </w:r>
      <w:r w:rsidR="2FA4F6ED" w:rsidRPr="00870D8C">
        <w:rPr>
          <w:rFonts w:ascii="Times New Roman" w:eastAsia="Times New Roman" w:hAnsi="Times New Roman" w:cs="Times New Roman"/>
          <w:b/>
          <w:bCs/>
          <w:color w:val="000000" w:themeColor="text1"/>
          <w:sz w:val="24"/>
          <w:szCs w:val="24"/>
        </w:rPr>
        <w:t xml:space="preserve"> (PSWG)</w:t>
      </w:r>
      <w:r w:rsidR="2FA4F6ED" w:rsidRPr="00296CAC">
        <w:rPr>
          <w:rFonts w:ascii="Times New Roman" w:eastAsia="Times New Roman" w:hAnsi="Times New Roman" w:cs="Times New Roman"/>
          <w:b/>
          <w:bCs/>
          <w:color w:val="000000" w:themeColor="text1"/>
          <w:sz w:val="24"/>
          <w:szCs w:val="24"/>
        </w:rPr>
        <w:t xml:space="preserve"> Pre-Sessional Working Group of the CEDAW Committee</w:t>
      </w:r>
    </w:p>
    <w:p w14:paraId="5F417BD4" w14:textId="1FF26721" w:rsidR="2FA4F6ED" w:rsidRDefault="00870D8C" w:rsidP="00296CAC">
      <w:pPr>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30 Oct</w:t>
      </w:r>
      <w:r w:rsidR="2FA4F6ED" w:rsidRPr="00296CAC">
        <w:rPr>
          <w:rFonts w:ascii="Times New Roman" w:eastAsia="Times New Roman" w:hAnsi="Times New Roman" w:cs="Times New Roman"/>
          <w:b/>
          <w:bCs/>
          <w:color w:val="000000" w:themeColor="text1"/>
          <w:sz w:val="24"/>
          <w:szCs w:val="24"/>
        </w:rPr>
        <w:t xml:space="preserve"> 2023 - </w:t>
      </w:r>
      <w:r>
        <w:rPr>
          <w:rFonts w:ascii="Times New Roman" w:eastAsia="Times New Roman" w:hAnsi="Times New Roman" w:cs="Times New Roman"/>
          <w:b/>
          <w:bCs/>
          <w:color w:val="000000" w:themeColor="text1"/>
          <w:sz w:val="24"/>
          <w:szCs w:val="24"/>
        </w:rPr>
        <w:t>03</w:t>
      </w:r>
      <w:r w:rsidR="2FA4F6ED" w:rsidRPr="00296CAC">
        <w:rPr>
          <w:rFonts w:ascii="Times New Roman" w:eastAsia="Times New Roman" w:hAnsi="Times New Roman" w:cs="Times New Roman"/>
          <w:b/>
          <w:bCs/>
          <w:color w:val="000000" w:themeColor="text1"/>
          <w:sz w:val="24"/>
          <w:szCs w:val="24"/>
        </w:rPr>
        <w:t xml:space="preserve"> </w:t>
      </w:r>
      <w:r>
        <w:rPr>
          <w:rFonts w:ascii="Times New Roman" w:eastAsia="Times New Roman" w:hAnsi="Times New Roman" w:cs="Times New Roman"/>
          <w:b/>
          <w:bCs/>
          <w:color w:val="000000" w:themeColor="text1"/>
          <w:sz w:val="24"/>
          <w:szCs w:val="24"/>
        </w:rPr>
        <w:t>Nov</w:t>
      </w:r>
      <w:r w:rsidR="2FA4F6ED" w:rsidRPr="00296CAC">
        <w:rPr>
          <w:rFonts w:ascii="Times New Roman" w:eastAsia="Times New Roman" w:hAnsi="Times New Roman" w:cs="Times New Roman"/>
          <w:b/>
          <w:bCs/>
          <w:color w:val="000000" w:themeColor="text1"/>
          <w:sz w:val="24"/>
          <w:szCs w:val="24"/>
        </w:rPr>
        <w:t xml:space="preserve"> 2023</w:t>
      </w:r>
    </w:p>
    <w:p w14:paraId="1E3A09B9" w14:textId="75813D52" w:rsidR="00296CAC" w:rsidRDefault="00296CAC" w:rsidP="00296CAC">
      <w:pPr>
        <w:jc w:val="center"/>
        <w:rPr>
          <w:rFonts w:ascii="Times New Roman" w:eastAsia="Times New Roman" w:hAnsi="Times New Roman" w:cs="Times New Roman"/>
          <w:sz w:val="24"/>
          <w:szCs w:val="24"/>
        </w:rPr>
      </w:pPr>
    </w:p>
    <w:p w14:paraId="0F0671C8" w14:textId="20F6C184" w:rsidR="0000307E" w:rsidRPr="00422F8B" w:rsidRDefault="3DD9A452" w:rsidP="00296CAC">
      <w:pPr>
        <w:pStyle w:val="paragraph"/>
        <w:spacing w:before="0" w:beforeAutospacing="0" w:after="0" w:afterAutospacing="0"/>
        <w:jc w:val="center"/>
        <w:textAlignment w:val="baseline"/>
        <w:rPr>
          <w:rStyle w:val="eop"/>
        </w:rPr>
      </w:pPr>
      <w:r w:rsidRPr="00296CAC">
        <w:rPr>
          <w:rStyle w:val="normaltextrun"/>
        </w:rPr>
        <w:t xml:space="preserve">Submitted </w:t>
      </w:r>
      <w:r w:rsidR="009E2D00">
        <w:rPr>
          <w:rStyle w:val="normaltextrun"/>
        </w:rPr>
        <w:t>11 Sep</w:t>
      </w:r>
      <w:r w:rsidR="00DE723D">
        <w:rPr>
          <w:rStyle w:val="normaltextrun"/>
        </w:rPr>
        <w:t>tember</w:t>
      </w:r>
      <w:r w:rsidR="009E2D00">
        <w:rPr>
          <w:rStyle w:val="normaltextrun"/>
        </w:rPr>
        <w:t xml:space="preserve"> 2023</w:t>
      </w:r>
    </w:p>
    <w:p w14:paraId="480FACD8" w14:textId="77777777" w:rsidR="004518B4" w:rsidRPr="00422F8B" w:rsidRDefault="004518B4" w:rsidP="00422F8B">
      <w:pPr>
        <w:pStyle w:val="paragraph"/>
        <w:spacing w:before="0" w:beforeAutospacing="0" w:after="0" w:afterAutospacing="0"/>
        <w:jc w:val="center"/>
        <w:textAlignment w:val="baseline"/>
        <w:rPr>
          <w:rFonts w:ascii="Segoe UI" w:hAnsi="Segoe UI" w:cs="Segoe UI"/>
          <w:sz w:val="18"/>
          <w:szCs w:val="18"/>
        </w:rPr>
      </w:pPr>
    </w:p>
    <w:p w14:paraId="6934C6B6" w14:textId="7D62380E" w:rsidR="001C26D1" w:rsidRDefault="004518B4" w:rsidP="00422F8B">
      <w:pPr>
        <w:pStyle w:val="paragraph"/>
        <w:spacing w:before="0" w:beforeAutospacing="0" w:after="0" w:afterAutospacing="0"/>
        <w:jc w:val="both"/>
        <w:textAlignment w:val="baseline"/>
        <w:rPr>
          <w:rFonts w:ascii="Segoe UI" w:hAnsi="Segoe UI" w:cs="Segoe UI"/>
          <w:sz w:val="18"/>
          <w:szCs w:val="18"/>
        </w:rPr>
      </w:pPr>
      <w:r w:rsidRPr="00422F8B">
        <w:rPr>
          <w:rStyle w:val="normaltextrun"/>
        </w:rPr>
        <w:t xml:space="preserve">Founded in 1983, </w:t>
      </w:r>
      <w:r w:rsidRPr="00422F8B">
        <w:rPr>
          <w:rStyle w:val="normaltextrun"/>
          <w:b/>
          <w:bCs/>
        </w:rPr>
        <w:t xml:space="preserve">The Advocates for Human Rights </w:t>
      </w:r>
      <w:r w:rsidRPr="00422F8B">
        <w:rPr>
          <w:rStyle w:val="normaltextrun"/>
        </w:rPr>
        <w:t xml:space="preserve">(“The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 </w:t>
      </w:r>
    </w:p>
    <w:p w14:paraId="6AD134DA" w14:textId="77777777" w:rsidR="002413F6" w:rsidRPr="002413F6" w:rsidRDefault="002413F6" w:rsidP="00422F8B">
      <w:pPr>
        <w:pStyle w:val="paragraph"/>
        <w:spacing w:before="0" w:beforeAutospacing="0" w:after="0" w:afterAutospacing="0"/>
        <w:jc w:val="both"/>
        <w:textAlignment w:val="baseline"/>
        <w:rPr>
          <w:rStyle w:val="eop"/>
          <w:rFonts w:ascii="Segoe UI" w:hAnsi="Segoe UI" w:cs="Segoe UI"/>
          <w:sz w:val="18"/>
          <w:szCs w:val="18"/>
        </w:rPr>
      </w:pPr>
    </w:p>
    <w:p w14:paraId="5A7CEABD" w14:textId="1991F3D1" w:rsidR="004518B4" w:rsidRPr="00422F8B" w:rsidRDefault="004518B4" w:rsidP="00422F8B">
      <w:pPr>
        <w:pStyle w:val="paragraph"/>
        <w:spacing w:before="0" w:beforeAutospacing="0" w:after="0" w:afterAutospacing="0"/>
        <w:jc w:val="both"/>
        <w:textAlignment w:val="baseline"/>
        <w:rPr>
          <w:rStyle w:val="eop"/>
        </w:rPr>
      </w:pPr>
      <w:r w:rsidRPr="00422F8B">
        <w:rPr>
          <w:rStyle w:val="normaltextrun"/>
        </w:rPr>
        <w:t xml:space="preserve">The Advocates is the primary provider of legal services to low-income asylum seekers in the Upper Midwest region of the United States. A growing number of victims fleeing </w:t>
      </w:r>
      <w:r w:rsidR="003736B8" w:rsidRPr="00422F8B">
        <w:rPr>
          <w:rStyle w:val="normaltextrun"/>
          <w:b/>
          <w:bCs/>
        </w:rPr>
        <w:t>systemic violence</w:t>
      </w:r>
      <w:r w:rsidR="00A7119B" w:rsidRPr="00422F8B">
        <w:rPr>
          <w:rStyle w:val="normaltextrun"/>
          <w:b/>
          <w:bCs/>
        </w:rPr>
        <w:t xml:space="preserve">, </w:t>
      </w:r>
      <w:r w:rsidR="00AE102C" w:rsidRPr="00422F8B">
        <w:rPr>
          <w:rStyle w:val="normaltextrun"/>
          <w:b/>
          <w:bCs/>
        </w:rPr>
        <w:t>persecution by drug cartels</w:t>
      </w:r>
      <w:r w:rsidR="00A7119B" w:rsidRPr="00422F8B">
        <w:rPr>
          <w:rStyle w:val="normaltextrun"/>
          <w:b/>
          <w:bCs/>
        </w:rPr>
        <w:t xml:space="preserve">, and impunity </w:t>
      </w:r>
      <w:r w:rsidRPr="00422F8B">
        <w:rPr>
          <w:rStyle w:val="normaltextrun"/>
        </w:rPr>
        <w:t xml:space="preserve">in </w:t>
      </w:r>
      <w:r w:rsidRPr="00422F8B">
        <w:rPr>
          <w:rStyle w:val="normaltextrun"/>
          <w:b/>
          <w:bCs/>
        </w:rPr>
        <w:t>Mexico</w:t>
      </w:r>
      <w:r w:rsidRPr="00422F8B">
        <w:rPr>
          <w:rStyle w:val="normaltextrun"/>
        </w:rPr>
        <w:t xml:space="preserve"> have requested legal assistance from The Advocates in applying for asylum in the United States. First-hand information from asylum-seekers about the human rights violations they experienced in Mexico has been used in this submission</w:t>
      </w:r>
      <w:r w:rsidRPr="00422F8B">
        <w:rPr>
          <w:rStyle w:val="normaltextrun"/>
          <w:b/>
          <w:bCs/>
        </w:rPr>
        <w:t>.</w:t>
      </w:r>
      <w:r w:rsidRPr="00422F8B">
        <w:rPr>
          <w:rStyle w:val="eop"/>
        </w:rPr>
        <w:t> </w:t>
      </w:r>
    </w:p>
    <w:p w14:paraId="6E1180A5" w14:textId="77777777" w:rsidR="00685609" w:rsidRPr="00422F8B" w:rsidRDefault="00685609" w:rsidP="00422F8B">
      <w:pPr>
        <w:pStyle w:val="paragraph"/>
        <w:spacing w:before="0" w:beforeAutospacing="0" w:after="0" w:afterAutospacing="0"/>
        <w:jc w:val="both"/>
        <w:textAlignment w:val="baseline"/>
        <w:rPr>
          <w:rStyle w:val="eop"/>
        </w:rPr>
      </w:pPr>
    </w:p>
    <w:p w14:paraId="6478DF09" w14:textId="5421E004" w:rsidR="00685609" w:rsidRPr="00422F8B" w:rsidRDefault="00685609" w:rsidP="00422F8B">
      <w:pPr>
        <w:pStyle w:val="paragraph"/>
        <w:spacing w:before="0" w:beforeAutospacing="0" w:after="0" w:afterAutospacing="0"/>
        <w:jc w:val="both"/>
        <w:textAlignment w:val="baseline"/>
        <w:rPr>
          <w:rFonts w:ascii="Segoe UI" w:hAnsi="Segoe UI" w:cs="Segoe UI"/>
          <w:sz w:val="18"/>
          <w:szCs w:val="18"/>
        </w:rPr>
      </w:pPr>
      <w:r w:rsidRPr="00422F8B">
        <w:rPr>
          <w:rStyle w:val="normaltextrun"/>
          <w:shd w:val="clear" w:color="auto" w:fill="FFFFFF"/>
        </w:rPr>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003A6D5A" w:rsidRPr="00422F8B">
        <w:rPr>
          <w:rStyle w:val="normaltextrun"/>
          <w:shd w:val="clear" w:color="auto" w:fill="FFFFFF"/>
        </w:rPr>
        <w:t>.</w:t>
      </w:r>
    </w:p>
    <w:p w14:paraId="02EB378F" w14:textId="77777777" w:rsidR="007F60D7" w:rsidRPr="00422F8B" w:rsidRDefault="007F60D7" w:rsidP="00422F8B">
      <w:pPr>
        <w:widowControl w:val="0"/>
        <w:autoSpaceDE w:val="0"/>
        <w:autoSpaceDN w:val="0"/>
        <w:adjustRightInd w:val="0"/>
        <w:spacing w:line="240" w:lineRule="auto"/>
        <w:jc w:val="both"/>
        <w:rPr>
          <w:rFonts w:ascii="Times New Roman" w:hAnsi="Times New Roman" w:cs="Times New Roman"/>
          <w:bCs/>
          <w:color w:val="auto"/>
          <w:sz w:val="24"/>
          <w:szCs w:val="24"/>
        </w:rPr>
      </w:pPr>
    </w:p>
    <w:p w14:paraId="05007FBF" w14:textId="689C5ABA" w:rsidR="007F60D7" w:rsidRPr="000D2692" w:rsidRDefault="000C70A5" w:rsidP="000D2692">
      <w:pPr>
        <w:pStyle w:val="ListParagraph"/>
        <w:spacing w:after="240" w:line="240" w:lineRule="auto"/>
        <w:ind w:left="1080"/>
        <w:contextualSpacing w:val="0"/>
        <w:jc w:val="center"/>
        <w:rPr>
          <w:rFonts w:ascii="Times New Roman" w:hAnsi="Times New Roman" w:cs="Times New Roman"/>
          <w:b/>
          <w:bCs/>
          <w:color w:val="auto"/>
          <w:sz w:val="24"/>
          <w:szCs w:val="24"/>
        </w:rPr>
      </w:pPr>
      <w:r w:rsidRPr="00422F8B">
        <w:rPr>
          <w:rFonts w:ascii="Times New Roman" w:hAnsi="Times New Roman" w:cs="Times New Roman"/>
          <w:color w:val="auto"/>
          <w:sz w:val="24"/>
          <w:szCs w:val="24"/>
        </w:rPr>
        <w:br w:type="page"/>
      </w:r>
      <w:r w:rsidR="007F60D7" w:rsidRPr="000D2692">
        <w:rPr>
          <w:rFonts w:ascii="Times New Roman" w:hAnsi="Times New Roman" w:cs="Times New Roman"/>
          <w:b/>
          <w:bCs/>
          <w:color w:val="auto"/>
          <w:sz w:val="24"/>
          <w:szCs w:val="24"/>
        </w:rPr>
        <w:lastRenderedPageBreak/>
        <w:t>EXECUTIVE SUMMARY</w:t>
      </w:r>
    </w:p>
    <w:p w14:paraId="0201E7EE" w14:textId="2E93A3EF" w:rsidR="001F4A89" w:rsidRPr="000D2692" w:rsidRDefault="6A7590A4" w:rsidP="000D2692">
      <w:pPr>
        <w:pStyle w:val="ListParagraph"/>
        <w:numPr>
          <w:ilvl w:val="0"/>
          <w:numId w:val="31"/>
        </w:numPr>
        <w:spacing w:after="120" w:line="240" w:lineRule="auto"/>
        <w:contextualSpacing w:val="0"/>
        <w:jc w:val="both"/>
        <w:rPr>
          <w:rFonts w:ascii="Times New Roman" w:hAnsi="Times New Roman" w:cs="Times New Roman"/>
          <w:color w:val="auto"/>
          <w:sz w:val="24"/>
          <w:szCs w:val="24"/>
        </w:rPr>
      </w:pPr>
      <w:r w:rsidRPr="00296CAC">
        <w:rPr>
          <w:rFonts w:ascii="Times New Roman" w:hAnsi="Times New Roman" w:cs="Times New Roman"/>
          <w:color w:val="auto"/>
          <w:sz w:val="24"/>
          <w:szCs w:val="24"/>
        </w:rPr>
        <w:t xml:space="preserve">The 2007 General Law on Women’s Access to a Life Free of Violence has not been fully implemented across Mexico. Further, certain legal mechanisms introduced under the General Law have not proven to be effective, as violence against women remains a </w:t>
      </w:r>
      <w:r w:rsidR="7E73BB6C" w:rsidRPr="00296CAC">
        <w:rPr>
          <w:rFonts w:ascii="Times New Roman" w:hAnsi="Times New Roman" w:cs="Times New Roman"/>
          <w:color w:val="auto"/>
          <w:sz w:val="24"/>
          <w:szCs w:val="24"/>
        </w:rPr>
        <w:t>significant</w:t>
      </w:r>
      <w:r w:rsidRPr="00296CAC">
        <w:rPr>
          <w:rFonts w:ascii="Times New Roman" w:hAnsi="Times New Roman" w:cs="Times New Roman"/>
          <w:color w:val="auto"/>
          <w:sz w:val="24"/>
          <w:szCs w:val="24"/>
        </w:rPr>
        <w:t xml:space="preserve"> concern. </w:t>
      </w:r>
    </w:p>
    <w:p w14:paraId="7AD6D0AC" w14:textId="798BB35B" w:rsidR="001F4A89" w:rsidRPr="000D2692" w:rsidRDefault="6A7590A4" w:rsidP="000D2692">
      <w:pPr>
        <w:pStyle w:val="ListParagraph"/>
        <w:numPr>
          <w:ilvl w:val="0"/>
          <w:numId w:val="31"/>
        </w:numPr>
        <w:spacing w:after="120" w:line="240" w:lineRule="auto"/>
        <w:contextualSpacing w:val="0"/>
        <w:jc w:val="both"/>
        <w:rPr>
          <w:rFonts w:ascii="Times New Roman" w:hAnsi="Times New Roman" w:cs="Times New Roman"/>
          <w:color w:val="auto"/>
          <w:sz w:val="24"/>
          <w:szCs w:val="24"/>
        </w:rPr>
      </w:pPr>
      <w:r w:rsidRPr="00296CAC">
        <w:rPr>
          <w:rFonts w:ascii="Times New Roman" w:hAnsi="Times New Roman" w:cs="Times New Roman"/>
          <w:color w:val="auto"/>
          <w:sz w:val="24"/>
          <w:szCs w:val="24"/>
        </w:rPr>
        <w:t xml:space="preserve">Despite significant reforms to the criminal justice system, individuals continue to lack adequate protection from violence and human rights abuses to which law enforcement is complicit, if not directly involved. Even </w:t>
      </w:r>
      <w:r w:rsidR="4A2E078B" w:rsidRPr="00296CAC">
        <w:rPr>
          <w:rFonts w:ascii="Times New Roman" w:hAnsi="Times New Roman" w:cs="Times New Roman"/>
          <w:color w:val="auto"/>
          <w:sz w:val="24"/>
          <w:szCs w:val="24"/>
        </w:rPr>
        <w:t>when</w:t>
      </w:r>
      <w:r w:rsidRPr="00296CAC">
        <w:rPr>
          <w:rFonts w:ascii="Times New Roman" w:hAnsi="Times New Roman" w:cs="Times New Roman"/>
          <w:color w:val="auto"/>
          <w:sz w:val="24"/>
          <w:szCs w:val="24"/>
        </w:rPr>
        <w:t xml:space="preserve"> cases are </w:t>
      </w:r>
      <w:r w:rsidR="4A2E078B" w:rsidRPr="00296CAC">
        <w:rPr>
          <w:rFonts w:ascii="Times New Roman" w:hAnsi="Times New Roman" w:cs="Times New Roman"/>
          <w:color w:val="auto"/>
          <w:sz w:val="24"/>
          <w:szCs w:val="24"/>
        </w:rPr>
        <w:t xml:space="preserve">investigated or </w:t>
      </w:r>
      <w:r w:rsidRPr="00296CAC">
        <w:rPr>
          <w:rFonts w:ascii="Times New Roman" w:hAnsi="Times New Roman" w:cs="Times New Roman"/>
          <w:color w:val="auto"/>
          <w:sz w:val="24"/>
          <w:szCs w:val="24"/>
        </w:rPr>
        <w:t xml:space="preserve">brought to trial, there is significant pressure against the pursuit of justice </w:t>
      </w:r>
      <w:r w:rsidR="4A2E078B" w:rsidRPr="00296CAC">
        <w:rPr>
          <w:rFonts w:ascii="Times New Roman" w:hAnsi="Times New Roman" w:cs="Times New Roman"/>
          <w:color w:val="auto"/>
          <w:sz w:val="24"/>
          <w:szCs w:val="24"/>
        </w:rPr>
        <w:t>for</w:t>
      </w:r>
      <w:r w:rsidRPr="00296CAC">
        <w:rPr>
          <w:rFonts w:ascii="Times New Roman" w:hAnsi="Times New Roman" w:cs="Times New Roman"/>
          <w:color w:val="auto"/>
          <w:sz w:val="24"/>
          <w:szCs w:val="24"/>
        </w:rPr>
        <w:t xml:space="preserve"> victims of human rights abuses.</w:t>
      </w:r>
    </w:p>
    <w:p w14:paraId="7D1728C0" w14:textId="641D1F48" w:rsidR="00893F26" w:rsidRDefault="6A7590A4" w:rsidP="00315CD2">
      <w:pPr>
        <w:pStyle w:val="ListParagraph"/>
        <w:numPr>
          <w:ilvl w:val="0"/>
          <w:numId w:val="31"/>
        </w:numPr>
        <w:spacing w:after="240" w:line="240" w:lineRule="auto"/>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The Advocates for Human Rights</w:t>
      </w:r>
      <w:r w:rsidR="04F59DE6" w:rsidRPr="000D2692">
        <w:rPr>
          <w:rFonts w:ascii="Times New Roman" w:hAnsi="Times New Roman" w:cs="Times New Roman"/>
          <w:color w:val="auto"/>
          <w:sz w:val="24"/>
          <w:szCs w:val="24"/>
        </w:rPr>
        <w:t xml:space="preserve"> (“The Advocates”)</w:t>
      </w:r>
      <w:r w:rsidRPr="000D2692">
        <w:rPr>
          <w:rFonts w:ascii="Times New Roman" w:hAnsi="Times New Roman" w:cs="Times New Roman"/>
          <w:color w:val="auto"/>
          <w:sz w:val="24"/>
          <w:szCs w:val="24"/>
        </w:rPr>
        <w:t xml:space="preserve"> has received direct information </w:t>
      </w:r>
      <w:r w:rsidR="00726405">
        <w:rPr>
          <w:rFonts w:ascii="Times New Roman" w:hAnsi="Times New Roman" w:cs="Times New Roman"/>
          <w:color w:val="auto"/>
          <w:sz w:val="24"/>
          <w:szCs w:val="24"/>
        </w:rPr>
        <w:t xml:space="preserve">about different scenarios of </w:t>
      </w:r>
      <w:r w:rsidRPr="000D2692">
        <w:rPr>
          <w:rFonts w:ascii="Times New Roman" w:hAnsi="Times New Roman" w:cs="Times New Roman"/>
          <w:color w:val="auto"/>
          <w:sz w:val="24"/>
          <w:szCs w:val="24"/>
        </w:rPr>
        <w:t>gender-based violence</w:t>
      </w:r>
      <w:r w:rsidR="00726405">
        <w:rPr>
          <w:rFonts w:ascii="Times New Roman" w:hAnsi="Times New Roman" w:cs="Times New Roman"/>
          <w:color w:val="auto"/>
          <w:sz w:val="24"/>
          <w:szCs w:val="24"/>
        </w:rPr>
        <w:t xml:space="preserve"> </w:t>
      </w:r>
      <w:r w:rsidR="00DE723D">
        <w:rPr>
          <w:rFonts w:ascii="Times New Roman" w:hAnsi="Times New Roman" w:cs="Times New Roman"/>
          <w:color w:val="auto"/>
          <w:sz w:val="24"/>
          <w:szCs w:val="24"/>
        </w:rPr>
        <w:t xml:space="preserve">against women </w:t>
      </w:r>
      <w:r w:rsidR="00726405">
        <w:rPr>
          <w:rFonts w:ascii="Times New Roman" w:hAnsi="Times New Roman" w:cs="Times New Roman"/>
          <w:color w:val="auto"/>
          <w:sz w:val="24"/>
          <w:szCs w:val="24"/>
        </w:rPr>
        <w:t xml:space="preserve">and </w:t>
      </w:r>
      <w:r w:rsidR="00DE723D">
        <w:rPr>
          <w:rFonts w:ascii="Times New Roman" w:hAnsi="Times New Roman" w:cs="Times New Roman"/>
          <w:color w:val="auto"/>
          <w:sz w:val="24"/>
          <w:szCs w:val="24"/>
        </w:rPr>
        <w:t>its</w:t>
      </w:r>
      <w:r w:rsidR="00726405">
        <w:rPr>
          <w:rFonts w:ascii="Times New Roman" w:hAnsi="Times New Roman" w:cs="Times New Roman"/>
          <w:color w:val="auto"/>
          <w:sz w:val="24"/>
          <w:szCs w:val="24"/>
        </w:rPr>
        <w:t xml:space="preserve"> following </w:t>
      </w:r>
      <w:r w:rsidRPr="000D2692">
        <w:rPr>
          <w:rFonts w:ascii="Times New Roman" w:hAnsi="Times New Roman" w:cs="Times New Roman"/>
          <w:color w:val="auto"/>
          <w:sz w:val="24"/>
          <w:szCs w:val="24"/>
        </w:rPr>
        <w:t xml:space="preserve">impunity from </w:t>
      </w:r>
      <w:r w:rsidR="00380C27">
        <w:rPr>
          <w:rFonts w:ascii="Times New Roman" w:hAnsi="Times New Roman" w:cs="Times New Roman"/>
          <w:color w:val="auto"/>
          <w:sz w:val="24"/>
          <w:szCs w:val="24"/>
        </w:rPr>
        <w:t>victims</w:t>
      </w:r>
      <w:r w:rsidR="00380C27" w:rsidRPr="000D2692">
        <w:rPr>
          <w:rFonts w:ascii="Times New Roman" w:hAnsi="Times New Roman" w:cs="Times New Roman"/>
          <w:color w:val="auto"/>
          <w:sz w:val="24"/>
          <w:szCs w:val="24"/>
        </w:rPr>
        <w:t xml:space="preserve"> </w:t>
      </w:r>
      <w:r w:rsidRPr="000D2692">
        <w:rPr>
          <w:rFonts w:ascii="Times New Roman" w:hAnsi="Times New Roman" w:cs="Times New Roman"/>
          <w:color w:val="auto"/>
          <w:sz w:val="24"/>
          <w:szCs w:val="24"/>
        </w:rPr>
        <w:t>seeking asylum in the United States.</w:t>
      </w:r>
      <w:r w:rsidR="00CF60DD" w:rsidRPr="000D2692">
        <w:rPr>
          <w:rStyle w:val="FootnoteReference"/>
          <w:rFonts w:ascii="Times New Roman" w:hAnsi="Times New Roman" w:cs="Times New Roman"/>
          <w:color w:val="auto"/>
          <w:sz w:val="24"/>
          <w:szCs w:val="24"/>
        </w:rPr>
        <w:footnoteReference w:id="2"/>
      </w:r>
      <w:r w:rsidR="00CF60DD" w:rsidRPr="000D2692">
        <w:rPr>
          <w:rFonts w:ascii="Times New Roman" w:hAnsi="Times New Roman" w:cs="Times New Roman"/>
          <w:color w:val="auto"/>
          <w:sz w:val="24"/>
          <w:szCs w:val="24"/>
        </w:rPr>
        <w:t xml:space="preserve"> The firsthand experiences of The Advocates’ asylum clients confirm that the legal system and policies in Mexico fail to provide individuals with adequate protection from violence and human rights abuses to which law enforcement is complicit, if not directly involved.</w:t>
      </w:r>
    </w:p>
    <w:p w14:paraId="6871E00E" w14:textId="77777777" w:rsidR="00F1695F" w:rsidRPr="00315CD2" w:rsidRDefault="00F1695F" w:rsidP="00F1695F">
      <w:pPr>
        <w:pStyle w:val="ListParagraph"/>
        <w:spacing w:after="240" w:line="240" w:lineRule="auto"/>
        <w:jc w:val="both"/>
        <w:rPr>
          <w:rFonts w:ascii="Times New Roman" w:hAnsi="Times New Roman" w:cs="Times New Roman"/>
          <w:color w:val="auto"/>
          <w:sz w:val="24"/>
          <w:szCs w:val="24"/>
        </w:rPr>
      </w:pPr>
    </w:p>
    <w:p w14:paraId="0B282BBC" w14:textId="63301BCA" w:rsidR="00F1695F" w:rsidRPr="007E7FF5" w:rsidRDefault="00F1695F" w:rsidP="00321D0E">
      <w:pPr>
        <w:pStyle w:val="ListParagraph"/>
        <w:numPr>
          <w:ilvl w:val="0"/>
          <w:numId w:val="52"/>
        </w:numPr>
        <w:spacing w:before="240" w:after="120" w:line="240" w:lineRule="auto"/>
        <w:jc w:val="both"/>
        <w:rPr>
          <w:rStyle w:val="normaltextrun"/>
          <w:rFonts w:ascii="Times New Roman" w:hAnsi="Times New Roman" w:cs="Times New Roman"/>
          <w:b/>
          <w:bCs/>
          <w:color w:val="000000" w:themeColor="text1"/>
          <w:sz w:val="24"/>
          <w:szCs w:val="24"/>
          <w:shd w:val="clear" w:color="auto" w:fill="FFFFFF"/>
        </w:rPr>
      </w:pPr>
      <w:bookmarkStart w:id="0" w:name="_Hlk130297215"/>
      <w:r w:rsidRPr="00F1695F">
        <w:rPr>
          <w:rFonts w:ascii="Times New Roman" w:hAnsi="Times New Roman" w:cs="Times New Roman"/>
          <w:b/>
          <w:bCs/>
          <w:color w:val="000000" w:themeColor="text1"/>
          <w:sz w:val="24"/>
          <w:szCs w:val="24"/>
        </w:rPr>
        <w:t>Impunity and Administration of Justice &amp; Access to Justice in</w:t>
      </w:r>
      <w:r w:rsidRPr="00F1695F">
        <w:rPr>
          <w:rStyle w:val="normaltextrun"/>
          <w:rFonts w:ascii="Times New Roman" w:hAnsi="Times New Roman" w:cs="Times New Roman"/>
          <w:b/>
          <w:bCs/>
          <w:color w:val="000000" w:themeColor="text1"/>
          <w:sz w:val="24"/>
          <w:szCs w:val="24"/>
          <w:shd w:val="clear" w:color="auto" w:fill="FFFFFF"/>
        </w:rPr>
        <w:t xml:space="preserve"> Cases Related to Gender-Based Violence, Violence Against Women, and Domestic Violence </w:t>
      </w:r>
      <w:r w:rsidRPr="00F1695F">
        <w:rPr>
          <w:rStyle w:val="normaltextrun"/>
          <w:rFonts w:ascii="Times New Roman" w:hAnsi="Times New Roman" w:cs="Times New Roman"/>
          <w:color w:val="000000" w:themeColor="text1"/>
          <w:sz w:val="24"/>
          <w:szCs w:val="24"/>
        </w:rPr>
        <w:t>(</w:t>
      </w:r>
      <w:r w:rsidRPr="00F1695F">
        <w:rPr>
          <w:rStyle w:val="normaltextrun"/>
          <w:rFonts w:ascii="Times New Roman" w:hAnsi="Times New Roman" w:cs="Times New Roman"/>
          <w:b/>
          <w:bCs/>
          <w:color w:val="000000" w:themeColor="text1"/>
          <w:sz w:val="24"/>
          <w:szCs w:val="24"/>
        </w:rPr>
        <w:t>Concluding Observations, paragraphs 13</w:t>
      </w:r>
      <w:r w:rsidR="00B32761">
        <w:rPr>
          <w:rStyle w:val="normaltextrun"/>
          <w:rFonts w:ascii="Times New Roman" w:hAnsi="Times New Roman" w:cs="Times New Roman"/>
          <w:b/>
          <w:bCs/>
          <w:color w:val="000000" w:themeColor="text1"/>
          <w:sz w:val="24"/>
          <w:szCs w:val="24"/>
        </w:rPr>
        <w:t xml:space="preserve">, </w:t>
      </w:r>
      <w:r w:rsidRPr="00F1695F">
        <w:rPr>
          <w:rStyle w:val="normaltextrun"/>
          <w:rFonts w:ascii="Times New Roman" w:hAnsi="Times New Roman" w:cs="Times New Roman"/>
          <w:b/>
          <w:bCs/>
          <w:color w:val="000000" w:themeColor="text1"/>
          <w:sz w:val="24"/>
          <w:szCs w:val="24"/>
        </w:rPr>
        <w:t>14</w:t>
      </w:r>
      <w:r w:rsidR="00B32761">
        <w:rPr>
          <w:rStyle w:val="normaltextrun"/>
          <w:rFonts w:ascii="Times New Roman" w:hAnsi="Times New Roman" w:cs="Times New Roman"/>
          <w:b/>
          <w:bCs/>
          <w:color w:val="000000" w:themeColor="text1"/>
          <w:sz w:val="24"/>
          <w:szCs w:val="24"/>
        </w:rPr>
        <w:t xml:space="preserve"> and 23</w:t>
      </w:r>
      <w:r w:rsidRPr="00F1695F">
        <w:rPr>
          <w:rStyle w:val="normaltextrun"/>
          <w:rFonts w:ascii="Times New Roman" w:hAnsi="Times New Roman" w:cs="Times New Roman"/>
          <w:b/>
          <w:bCs/>
          <w:color w:val="000000" w:themeColor="text1"/>
          <w:sz w:val="24"/>
          <w:szCs w:val="24"/>
        </w:rPr>
        <w:t>)</w:t>
      </w:r>
    </w:p>
    <w:p w14:paraId="01996464" w14:textId="77777777" w:rsidR="007E7FF5" w:rsidRPr="00321D0E" w:rsidRDefault="007E7FF5" w:rsidP="007E7FF5">
      <w:pPr>
        <w:pStyle w:val="ListParagraph"/>
        <w:spacing w:before="240" w:after="120" w:line="240" w:lineRule="auto"/>
        <w:ind w:left="1080"/>
        <w:jc w:val="both"/>
        <w:rPr>
          <w:rStyle w:val="normaltextrun"/>
          <w:rFonts w:ascii="Times New Roman" w:hAnsi="Times New Roman" w:cs="Times New Roman"/>
          <w:b/>
          <w:bCs/>
          <w:color w:val="000000" w:themeColor="text1"/>
          <w:sz w:val="24"/>
          <w:szCs w:val="24"/>
          <w:shd w:val="clear" w:color="auto" w:fill="FFFFFF"/>
        </w:rPr>
      </w:pPr>
    </w:p>
    <w:p w14:paraId="2F244901" w14:textId="77777777" w:rsidR="005D008F" w:rsidRPr="00DE723D" w:rsidRDefault="00F1695F" w:rsidP="00321D0E">
      <w:pPr>
        <w:pStyle w:val="ListParagraph"/>
        <w:numPr>
          <w:ilvl w:val="0"/>
          <w:numId w:val="31"/>
        </w:numPr>
        <w:spacing w:before="240" w:after="120" w:line="240" w:lineRule="auto"/>
        <w:jc w:val="both"/>
        <w:rPr>
          <w:rFonts w:ascii="Times" w:eastAsia="Times New Roman" w:hAnsi="Times" w:cs="Times New Roman"/>
          <w:color w:val="000000" w:themeColor="text1"/>
          <w:sz w:val="24"/>
          <w:szCs w:val="24"/>
        </w:rPr>
      </w:pPr>
      <w:r w:rsidRPr="00DE723D">
        <w:rPr>
          <w:rFonts w:ascii="Times" w:eastAsia="Times New Roman" w:hAnsi="Times" w:cs="Times New Roman"/>
          <w:color w:val="auto"/>
          <w:sz w:val="24"/>
          <w:szCs w:val="24"/>
        </w:rPr>
        <w:t xml:space="preserve"> In its 2018 Concluding Observations,</w:t>
      </w:r>
      <w:r w:rsidRPr="00DE723D">
        <w:rPr>
          <w:rFonts w:ascii="Times" w:eastAsia="Times New Roman" w:hAnsi="Times" w:cs="Times New Roman"/>
          <w:sz w:val="24"/>
          <w:szCs w:val="24"/>
        </w:rPr>
        <w:t xml:space="preserve"> the Committee against the Elimination of</w:t>
      </w:r>
      <w:r w:rsidRPr="00DE723D">
        <w:rPr>
          <w:rFonts w:ascii="Times" w:hAnsi="Times"/>
          <w:sz w:val="24"/>
          <w:szCs w:val="24"/>
        </w:rPr>
        <w:t xml:space="preserve"> </w:t>
      </w:r>
      <w:r w:rsidRPr="00DE723D">
        <w:rPr>
          <w:rFonts w:ascii="Times" w:eastAsia="Times New Roman" w:hAnsi="Times" w:cs="Times New Roman"/>
          <w:sz w:val="24"/>
          <w:szCs w:val="24"/>
        </w:rPr>
        <w:t xml:space="preserve">discrimination against women (“CEDAW Committee” or “Committee”) </w:t>
      </w:r>
      <w:r w:rsidRPr="00DE723D">
        <w:rPr>
          <w:rFonts w:ascii="Times" w:eastAsia="Times New Roman" w:hAnsi="Times" w:cs="Times New Roman"/>
          <w:color w:val="auto"/>
          <w:sz w:val="24"/>
          <w:szCs w:val="24"/>
        </w:rPr>
        <w:t>expressed concern about institutionalized obstacles that hinder women’s capacity to access justice for gender based violence.</w:t>
      </w:r>
      <w:r w:rsidRPr="00DE723D">
        <w:rPr>
          <w:rStyle w:val="FootnoteReference"/>
          <w:rFonts w:ascii="Times" w:eastAsia="Times New Roman" w:hAnsi="Times" w:cs="Times New Roman"/>
          <w:color w:val="auto"/>
          <w:sz w:val="24"/>
          <w:szCs w:val="24"/>
        </w:rPr>
        <w:footnoteReference w:id="3"/>
      </w:r>
      <w:r w:rsidRPr="00DE723D">
        <w:rPr>
          <w:rStyle w:val="FootnoteReference"/>
          <w:rFonts w:ascii="Times" w:eastAsia="Times New Roman" w:hAnsi="Times" w:cs="Times New Roman"/>
          <w:color w:val="auto"/>
          <w:sz w:val="24"/>
          <w:szCs w:val="24"/>
        </w:rPr>
        <w:t xml:space="preserve"> </w:t>
      </w:r>
      <w:r w:rsidRPr="00DE723D">
        <w:rPr>
          <w:rFonts w:ascii="Times" w:eastAsia="Times New Roman" w:hAnsi="Times"/>
          <w:sz w:val="24"/>
          <w:szCs w:val="24"/>
        </w:rPr>
        <w:t>The Committee was specifically concerned with stereotypes held by law enforcement as well as the judiciary that facilitate limited knowledge of women’s rights, bias resolutions of cases that fail to attain justice, and minimal accountability for judges that do not utilize gender-sensitive practices.</w:t>
      </w:r>
      <w:r w:rsidRPr="00DE723D">
        <w:rPr>
          <w:rStyle w:val="FootnoteReference"/>
          <w:rFonts w:ascii="Times" w:eastAsia="Times New Roman" w:hAnsi="Times" w:cs="Times New Roman"/>
          <w:color w:val="auto"/>
          <w:sz w:val="24"/>
          <w:szCs w:val="24"/>
        </w:rPr>
        <w:footnoteReference w:id="4"/>
      </w:r>
      <w:r w:rsidRPr="00DE723D">
        <w:rPr>
          <w:rStyle w:val="FootnoteReference"/>
          <w:rFonts w:ascii="Times" w:eastAsia="Times New Roman" w:hAnsi="Times" w:cs="Times New Roman"/>
          <w:color w:val="auto"/>
          <w:sz w:val="24"/>
          <w:szCs w:val="24"/>
        </w:rPr>
        <w:t xml:space="preserve"> </w:t>
      </w:r>
      <w:r w:rsidRPr="00DE723D">
        <w:rPr>
          <w:rFonts w:ascii="Times" w:eastAsia="Times New Roman" w:hAnsi="Times" w:cs="Times New Roman"/>
          <w:color w:val="auto"/>
          <w:sz w:val="24"/>
          <w:szCs w:val="24"/>
        </w:rPr>
        <w:t xml:space="preserve"> </w:t>
      </w:r>
      <w:r w:rsidRPr="00DE723D">
        <w:rPr>
          <w:rFonts w:ascii="Times" w:eastAsia="Times New Roman" w:hAnsi="Times"/>
          <w:sz w:val="24"/>
          <w:szCs w:val="24"/>
        </w:rPr>
        <w:t>The Committee voiced their concern about Mexican women’s lack of awareness of their rights and available legal options.</w:t>
      </w:r>
      <w:r w:rsidRPr="00DE723D">
        <w:rPr>
          <w:rStyle w:val="FootnoteReference"/>
          <w:rFonts w:ascii="Times" w:eastAsia="Times New Roman" w:hAnsi="Times" w:cs="Times New Roman"/>
          <w:color w:val="auto"/>
          <w:sz w:val="24"/>
          <w:szCs w:val="24"/>
        </w:rPr>
        <w:footnoteReference w:id="5"/>
      </w:r>
      <w:r w:rsidRPr="00DE723D">
        <w:rPr>
          <w:rFonts w:ascii="Times" w:eastAsia="Times New Roman" w:hAnsi="Times"/>
          <w:sz w:val="24"/>
          <w:szCs w:val="24"/>
        </w:rPr>
        <w:t xml:space="preserve"> </w:t>
      </w:r>
    </w:p>
    <w:p w14:paraId="0CA21E5C" w14:textId="37AAD118" w:rsidR="00F1695F" w:rsidRPr="005D008F" w:rsidRDefault="00F1695F" w:rsidP="005D008F">
      <w:pPr>
        <w:pStyle w:val="ListParagraph"/>
        <w:numPr>
          <w:ilvl w:val="0"/>
          <w:numId w:val="31"/>
        </w:numPr>
        <w:spacing w:after="120" w:line="240" w:lineRule="auto"/>
        <w:jc w:val="both"/>
        <w:rPr>
          <w:rFonts w:ascii="Times" w:eastAsia="Times New Roman" w:hAnsi="Times" w:cs="Times New Roman"/>
          <w:color w:val="000000" w:themeColor="text1"/>
          <w:sz w:val="24"/>
          <w:szCs w:val="24"/>
        </w:rPr>
      </w:pPr>
      <w:r w:rsidRPr="005D008F">
        <w:rPr>
          <w:rFonts w:ascii="Times New Roman" w:eastAsia="Times New Roman" w:hAnsi="Times New Roman" w:cs="Times New Roman"/>
          <w:sz w:val="24"/>
          <w:szCs w:val="24"/>
        </w:rPr>
        <w:t xml:space="preserve">Notwithstanding the legislative reported improvements to women’s access to justice, Mexico expressed concern that 69.4 percent of women that do not report their violent partners, for </w:t>
      </w:r>
      <w:r w:rsidRPr="005D008F">
        <w:rPr>
          <w:rStyle w:val="FootnoteReference"/>
          <w:rFonts w:ascii="Times New Roman" w:eastAsia="Times New Roman" w:hAnsi="Times New Roman" w:cs="Times New Roman"/>
          <w:color w:val="000000" w:themeColor="text1"/>
          <w:sz w:val="24"/>
          <w:szCs w:val="24"/>
        </w:rPr>
        <w:t>“</w:t>
      </w:r>
      <w:r w:rsidRPr="005D008F">
        <w:rPr>
          <w:rFonts w:ascii="Times New Roman" w:eastAsia="Times New Roman" w:hAnsi="Times New Roman" w:cs="Times New Roman"/>
          <w:color w:val="000000" w:themeColor="text1"/>
          <w:sz w:val="24"/>
          <w:szCs w:val="24"/>
        </w:rPr>
        <w:t xml:space="preserve">26.9 per cent [this is] because they think that it is unimportant, 25.2 per cent because they are afraid, 21.4 per cent because of their children, 19 per cent owing to shame, </w:t>
      </w:r>
      <w:r w:rsidRPr="005D008F">
        <w:rPr>
          <w:rFonts w:ascii="Times New Roman" w:eastAsia="Times New Roman" w:hAnsi="Times New Roman" w:cs="Times New Roman"/>
          <w:color w:val="000000" w:themeColor="text1"/>
          <w:sz w:val="24"/>
          <w:szCs w:val="24"/>
        </w:rPr>
        <w:lastRenderedPageBreak/>
        <w:t>14.5 per cent because they did not know they could and 11 per cent because they do not trust the authorities.”</w:t>
      </w:r>
      <w:r w:rsidRPr="005D008F">
        <w:rPr>
          <w:rStyle w:val="FootnoteReference"/>
          <w:rFonts w:ascii="Times New Roman" w:eastAsia="Times New Roman" w:hAnsi="Times New Roman" w:cs="Times New Roman"/>
          <w:color w:val="000000" w:themeColor="text1"/>
          <w:sz w:val="24"/>
          <w:szCs w:val="24"/>
        </w:rPr>
        <w:footnoteReference w:id="6"/>
      </w:r>
    </w:p>
    <w:p w14:paraId="427364D9" w14:textId="77777777" w:rsidR="00F1695F" w:rsidRDefault="00F1695F" w:rsidP="00296CAC">
      <w:pPr>
        <w:pStyle w:val="ListParagraph"/>
        <w:numPr>
          <w:ilvl w:val="0"/>
          <w:numId w:val="31"/>
        </w:numPr>
        <w:spacing w:after="120" w:line="240" w:lineRule="auto"/>
        <w:jc w:val="both"/>
        <w:rPr>
          <w:rFonts w:ascii="Times" w:hAnsi="Times" w:cs="Times New Roman"/>
          <w:color w:val="auto"/>
          <w:sz w:val="24"/>
          <w:szCs w:val="24"/>
        </w:rPr>
      </w:pPr>
      <w:r w:rsidRPr="002E105F">
        <w:rPr>
          <w:rFonts w:ascii="Times" w:hAnsi="Times" w:cs="Times New Roman"/>
          <w:color w:val="auto"/>
          <w:sz w:val="24"/>
          <w:szCs w:val="24"/>
        </w:rPr>
        <w:t>The Advocates has received information from different cisgender and transgender women clients who have endured systemic lack of protection. Transgender women clients have recalled that they suffered from intrafamilial violence based on their gender from an early age, including physical and sexual violence, without the opportunity to access resources for protection.</w:t>
      </w:r>
      <w:r w:rsidRPr="002E105F">
        <w:rPr>
          <w:rStyle w:val="FootnoteReference"/>
          <w:rFonts w:ascii="Times" w:hAnsi="Times" w:cs="Times New Roman"/>
          <w:color w:val="auto"/>
          <w:sz w:val="24"/>
          <w:szCs w:val="24"/>
        </w:rPr>
        <w:footnoteReference w:id="7"/>
      </w:r>
      <w:r w:rsidRPr="002E105F">
        <w:rPr>
          <w:rFonts w:ascii="Times" w:hAnsi="Times" w:cs="Times New Roman"/>
          <w:color w:val="auto"/>
          <w:sz w:val="24"/>
          <w:szCs w:val="24"/>
        </w:rPr>
        <w:t xml:space="preserve"> </w:t>
      </w:r>
    </w:p>
    <w:p w14:paraId="5FF09FDD" w14:textId="77777777" w:rsidR="00F1695F" w:rsidRPr="005466E6" w:rsidRDefault="00F1695F" w:rsidP="005466E6">
      <w:pPr>
        <w:pStyle w:val="ListParagraph"/>
        <w:numPr>
          <w:ilvl w:val="0"/>
          <w:numId w:val="31"/>
        </w:numPr>
        <w:spacing w:after="120" w:line="240" w:lineRule="auto"/>
        <w:contextualSpacing w:val="0"/>
        <w:jc w:val="both"/>
        <w:rPr>
          <w:rFonts w:ascii="Times" w:hAnsi="Times" w:cs="Times New Roman"/>
          <w:color w:val="auto"/>
          <w:sz w:val="24"/>
          <w:szCs w:val="24"/>
        </w:rPr>
      </w:pPr>
      <w:r>
        <w:rPr>
          <w:rFonts w:ascii="Times New Roman" w:hAnsi="Times New Roman" w:cs="Times New Roman"/>
          <w:color w:val="auto"/>
          <w:sz w:val="24"/>
          <w:szCs w:val="24"/>
        </w:rPr>
        <w:t xml:space="preserve">Testimonies from our clients </w:t>
      </w:r>
      <w:r w:rsidRPr="000D2692">
        <w:rPr>
          <w:rFonts w:ascii="Times New Roman" w:hAnsi="Times New Roman" w:cs="Times New Roman"/>
          <w:color w:val="auto"/>
          <w:sz w:val="24"/>
          <w:szCs w:val="24"/>
        </w:rPr>
        <w:t>Another client of The Advocates reported that she suffered physical and sexual violence from her husband; the violence included being locked with her daughter in the house every day by her husband. When the mother and daughter finally escaped, our client reported did not go to the police because she affirmed that “the police never help.”</w:t>
      </w:r>
      <w:r w:rsidRPr="000D2692">
        <w:rPr>
          <w:rStyle w:val="FootnoteReference"/>
          <w:rFonts w:ascii="Times New Roman" w:hAnsi="Times New Roman" w:cs="Times New Roman"/>
          <w:color w:val="auto"/>
          <w:sz w:val="24"/>
          <w:szCs w:val="24"/>
        </w:rPr>
        <w:footnoteReference w:id="8"/>
      </w:r>
      <w:r w:rsidRPr="000D2692">
        <w:rPr>
          <w:rFonts w:ascii="Times New Roman" w:hAnsi="Times New Roman" w:cs="Times New Roman"/>
          <w:color w:val="auto"/>
          <w:sz w:val="24"/>
          <w:szCs w:val="24"/>
        </w:rPr>
        <w:t xml:space="preserve"> </w:t>
      </w:r>
    </w:p>
    <w:p w14:paraId="2D31C29E" w14:textId="77777777" w:rsidR="00F1695F" w:rsidRPr="000D2692" w:rsidRDefault="00F1695F" w:rsidP="00D07813">
      <w:pPr>
        <w:pStyle w:val="ListParagraph"/>
        <w:numPr>
          <w:ilvl w:val="0"/>
          <w:numId w:val="31"/>
        </w:numPr>
        <w:spacing w:after="120"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Multiple testimonies from clients also report a lack of protection from intimate partner violence, often including impunity of perpetrators</w:t>
      </w:r>
      <w:r w:rsidRPr="000D2692">
        <w:rPr>
          <w:rFonts w:ascii="Times New Roman" w:eastAsia="Times New Roman" w:hAnsi="Times New Roman" w:cs="Times New Roman"/>
          <w:color w:val="auto"/>
          <w:sz w:val="24"/>
          <w:szCs w:val="24"/>
        </w:rPr>
        <w:t xml:space="preserve"> when they are members of criminal organizations, such as drug cartels. One client fled to the United States out of fear of being killed by her former partner, a member of a Mexican drug cartel. The police told her that they were unable to do anything about her partner’s violent abuse and his threats to her family. The client reported the lack of police intervention to known complicity between the cartels and the police. In her words, she explained that the cartel “had the police.”</w:t>
      </w:r>
      <w:r w:rsidRPr="000D2692">
        <w:rPr>
          <w:rFonts w:ascii="Times New Roman" w:hAnsi="Times New Roman" w:cs="Times New Roman"/>
          <w:color w:val="auto"/>
          <w:sz w:val="24"/>
          <w:szCs w:val="24"/>
          <w:vertAlign w:val="superscript"/>
        </w:rPr>
        <w:footnoteReference w:id="9"/>
      </w:r>
      <w:r w:rsidRPr="000D2692">
        <w:rPr>
          <w:rFonts w:ascii="Times New Roman" w:eastAsia="Times New Roman" w:hAnsi="Times New Roman" w:cs="Times New Roman"/>
          <w:color w:val="auto"/>
          <w:sz w:val="24"/>
          <w:szCs w:val="24"/>
        </w:rPr>
        <w:t xml:space="preserve"> </w:t>
      </w:r>
    </w:p>
    <w:p w14:paraId="6903FF5D" w14:textId="77777777" w:rsidR="00F1695F" w:rsidRPr="000D2692" w:rsidRDefault="00F1695F" w:rsidP="00D07813">
      <w:pPr>
        <w:numPr>
          <w:ilvl w:val="0"/>
          <w:numId w:val="31"/>
        </w:numPr>
        <w:spacing w:after="120" w:line="240" w:lineRule="auto"/>
        <w:jc w:val="both"/>
        <w:rPr>
          <w:rFonts w:ascii="Times New Roman" w:eastAsia="Times New Roman" w:hAnsi="Times New Roman" w:cs="Times New Roman"/>
          <w:color w:val="auto"/>
          <w:sz w:val="24"/>
          <w:szCs w:val="24"/>
        </w:rPr>
      </w:pPr>
      <w:r w:rsidRPr="000D2692">
        <w:rPr>
          <w:rFonts w:ascii="Times New Roman" w:eastAsia="Times New Roman" w:hAnsi="Times New Roman" w:cs="Times New Roman"/>
          <w:color w:val="auto"/>
          <w:sz w:val="24"/>
          <w:szCs w:val="24"/>
        </w:rPr>
        <w:t xml:space="preserve">Testimonies revealed potential cases of harassment by police. One of The Advocates’ clients reported that, when seeking assistance from the captain of the local police station, she was told that she would only receive help in return for sexual favors. When she threatened to report the sexual harassment, the police captain replied, “something worse would happen to her.” The client also reported that following the incident, the police </w:t>
      </w:r>
      <w:proofErr w:type="gramStart"/>
      <w:r w:rsidRPr="000D2692">
        <w:rPr>
          <w:rFonts w:ascii="Times New Roman" w:eastAsia="Times New Roman" w:hAnsi="Times New Roman" w:cs="Times New Roman"/>
          <w:color w:val="auto"/>
          <w:sz w:val="24"/>
          <w:szCs w:val="24"/>
        </w:rPr>
        <w:t>officer</w:t>
      </w:r>
      <w:proofErr w:type="gramEnd"/>
      <w:r w:rsidRPr="000D2692">
        <w:rPr>
          <w:rFonts w:ascii="Times New Roman" w:eastAsia="Times New Roman" w:hAnsi="Times New Roman" w:cs="Times New Roman"/>
          <w:color w:val="auto"/>
          <w:sz w:val="24"/>
          <w:szCs w:val="24"/>
        </w:rPr>
        <w:t xml:space="preserve"> and fellow officers frequently harassed and threatened her when patrolling in her neighborhood.</w:t>
      </w:r>
      <w:r w:rsidRPr="000D2692">
        <w:rPr>
          <w:rFonts w:ascii="Times New Roman" w:eastAsia="Times New Roman" w:hAnsi="Times New Roman" w:cs="Times New Roman"/>
          <w:color w:val="auto"/>
          <w:sz w:val="24"/>
          <w:szCs w:val="24"/>
          <w:vertAlign w:val="superscript"/>
        </w:rPr>
        <w:footnoteReference w:id="10"/>
      </w:r>
      <w:r w:rsidRPr="000D2692">
        <w:rPr>
          <w:rFonts w:ascii="Times New Roman" w:eastAsia="Times New Roman" w:hAnsi="Times New Roman" w:cs="Times New Roman"/>
          <w:color w:val="auto"/>
          <w:sz w:val="24"/>
          <w:szCs w:val="24"/>
        </w:rPr>
        <w:t xml:space="preserve"> This kind of conduct by law enforcement in Mexico has also been reported by civil society organizations, highlighting the targeted violence on women’s rights defenders.</w:t>
      </w:r>
      <w:r w:rsidRPr="000D2692">
        <w:rPr>
          <w:rStyle w:val="FootnoteReference"/>
          <w:rFonts w:ascii="Times New Roman" w:eastAsia="Times New Roman" w:hAnsi="Times New Roman" w:cs="Times New Roman"/>
          <w:color w:val="auto"/>
          <w:sz w:val="24"/>
          <w:szCs w:val="24"/>
        </w:rPr>
        <w:footnoteReference w:id="11"/>
      </w:r>
    </w:p>
    <w:p w14:paraId="59687610" w14:textId="77777777" w:rsidR="00F1695F" w:rsidRPr="000D2692" w:rsidRDefault="00F1695F" w:rsidP="00D07813">
      <w:pPr>
        <w:pStyle w:val="ListParagraph"/>
        <w:numPr>
          <w:ilvl w:val="0"/>
          <w:numId w:val="31"/>
        </w:numPr>
        <w:spacing w:after="120" w:line="240" w:lineRule="auto"/>
        <w:contextualSpacing w:val="0"/>
        <w:jc w:val="both"/>
        <w:rPr>
          <w:rFonts w:ascii="Times New Roman" w:hAnsi="Times New Roman" w:cs="Times New Roman"/>
          <w:color w:val="auto"/>
          <w:sz w:val="24"/>
          <w:szCs w:val="24"/>
          <w:shd w:val="clear" w:color="auto" w:fill="FFFFFF"/>
        </w:rPr>
      </w:pPr>
      <w:r w:rsidRPr="000D2692">
        <w:rPr>
          <w:rFonts w:ascii="Times New Roman" w:eastAsia="Times New Roman" w:hAnsi="Times New Roman" w:cs="Times New Roman"/>
          <w:color w:val="auto"/>
          <w:sz w:val="24"/>
          <w:szCs w:val="24"/>
        </w:rPr>
        <w:t>Credible secondary sources confirm that the problem of violence perpetrated by organized crime is compounded by a lack of accountability for its members. Amnesty International has reported that “</w:t>
      </w:r>
      <w:r w:rsidRPr="000D2692">
        <w:rPr>
          <w:rFonts w:ascii="Times New Roman" w:hAnsi="Times New Roman" w:cs="Times New Roman"/>
          <w:color w:val="auto"/>
          <w:sz w:val="24"/>
          <w:szCs w:val="24"/>
        </w:rPr>
        <w:t xml:space="preserve">Investigations by the State of Mexico Attorney General’s Office into feminicides preceded by disappearances are seriously flawed due to the inaction and negligence of the authorities leading to evidence being lost, all lines of inquiry not being investigated, and a gender perspective not being applied correctly. These shortcomings </w:t>
      </w:r>
      <w:r w:rsidRPr="000D2692">
        <w:rPr>
          <w:rFonts w:ascii="Times New Roman" w:hAnsi="Times New Roman" w:cs="Times New Roman"/>
          <w:color w:val="auto"/>
          <w:sz w:val="24"/>
          <w:szCs w:val="24"/>
        </w:rPr>
        <w:lastRenderedPageBreak/>
        <w:t>hamper the judicial process and increase the likelihood that cases will remain unpunished.”</w:t>
      </w:r>
      <w:r w:rsidRPr="000D2692">
        <w:rPr>
          <w:rStyle w:val="FootnoteReference"/>
          <w:rFonts w:ascii="Times New Roman" w:hAnsi="Times New Roman" w:cs="Times New Roman"/>
          <w:color w:val="auto"/>
          <w:sz w:val="24"/>
          <w:szCs w:val="24"/>
        </w:rPr>
        <w:footnoteReference w:id="12"/>
      </w:r>
    </w:p>
    <w:p w14:paraId="17863781" w14:textId="77777777" w:rsidR="00F1695F" w:rsidRPr="000D2692" w:rsidRDefault="00F1695F" w:rsidP="00D07813">
      <w:pPr>
        <w:pStyle w:val="ListParagraph"/>
        <w:numPr>
          <w:ilvl w:val="0"/>
          <w:numId w:val="31"/>
        </w:numPr>
        <w:spacing w:after="120" w:line="240" w:lineRule="auto"/>
        <w:contextualSpacing w:val="0"/>
        <w:jc w:val="both"/>
        <w:rPr>
          <w:rFonts w:ascii="Times New Roman" w:hAnsi="Times New Roman" w:cs="Times New Roman"/>
          <w:color w:val="auto"/>
          <w:sz w:val="24"/>
          <w:szCs w:val="24"/>
          <w:shd w:val="clear" w:color="auto" w:fill="FFFFFF"/>
        </w:rPr>
      </w:pPr>
      <w:r w:rsidRPr="000D2692">
        <w:rPr>
          <w:rFonts w:ascii="Times New Roman" w:eastAsia="Times New Roman" w:hAnsi="Times New Roman" w:cs="Times New Roman"/>
          <w:color w:val="auto"/>
          <w:sz w:val="24"/>
          <w:szCs w:val="24"/>
        </w:rPr>
        <w:t>Further, research has exposed the connection between organized crime and gender-based violence in the country, arguing that “</w:t>
      </w:r>
      <w:r w:rsidRPr="000D2692">
        <w:rPr>
          <w:rFonts w:ascii="Times New Roman" w:hAnsi="Times New Roman" w:cs="Times New Roman"/>
          <w:color w:val="auto"/>
          <w:sz w:val="24"/>
          <w:szCs w:val="24"/>
          <w:shd w:val="clear" w:color="auto" w:fill="FFFFFF"/>
        </w:rPr>
        <w:t>[o]</w:t>
      </w:r>
      <w:proofErr w:type="spellStart"/>
      <w:r w:rsidRPr="000D2692">
        <w:rPr>
          <w:rFonts w:ascii="Times New Roman" w:hAnsi="Times New Roman" w:cs="Times New Roman"/>
          <w:color w:val="auto"/>
          <w:sz w:val="24"/>
          <w:szCs w:val="24"/>
          <w:shd w:val="clear" w:color="auto" w:fill="FFFFFF"/>
        </w:rPr>
        <w:t>rganized</w:t>
      </w:r>
      <w:proofErr w:type="spellEnd"/>
      <w:r w:rsidRPr="000D2692">
        <w:rPr>
          <w:rFonts w:ascii="Times New Roman" w:hAnsi="Times New Roman" w:cs="Times New Roman"/>
          <w:color w:val="auto"/>
          <w:sz w:val="24"/>
          <w:szCs w:val="24"/>
          <w:shd w:val="clear" w:color="auto" w:fill="FFFFFF"/>
        </w:rPr>
        <w:t xml:space="preserve"> crime also plays a significant role in the high rates of violence against women in Mexico. Violence is directed towards women in gangs and between gangs.”</w:t>
      </w:r>
      <w:r w:rsidRPr="000D2692">
        <w:rPr>
          <w:rStyle w:val="FootnoteReference"/>
          <w:rFonts w:ascii="Times New Roman" w:hAnsi="Times New Roman" w:cs="Times New Roman"/>
          <w:color w:val="auto"/>
          <w:sz w:val="24"/>
          <w:szCs w:val="24"/>
          <w:shd w:val="clear" w:color="auto" w:fill="FFFFFF"/>
        </w:rPr>
        <w:footnoteReference w:id="13"/>
      </w:r>
      <w:r w:rsidRPr="000D2692">
        <w:rPr>
          <w:rFonts w:ascii="Times New Roman" w:hAnsi="Times New Roman" w:cs="Times New Roman"/>
          <w:color w:val="auto"/>
          <w:sz w:val="24"/>
          <w:szCs w:val="24"/>
          <w:shd w:val="clear" w:color="auto" w:fill="FFFFFF"/>
        </w:rPr>
        <w:t xml:space="preserve"> Moreover, CSOs have reported that “</w:t>
      </w:r>
      <w:r w:rsidRPr="000D2692">
        <w:rPr>
          <w:rFonts w:ascii="Times New Roman" w:hAnsi="Times New Roman" w:cs="Times New Roman"/>
          <w:color w:val="1F1F1F"/>
          <w:sz w:val="24"/>
          <w:szCs w:val="24"/>
          <w:shd w:val="clear" w:color="auto" w:fill="FFFFFF"/>
        </w:rPr>
        <w:t>the rise in femicides and female homicides is directly related to organized crime and Mexico’s security policies, which have become more focused on militarization during this period and have changed the ways and spaces in which gender-based violence occurs.”</w:t>
      </w:r>
      <w:r w:rsidRPr="000D2692">
        <w:rPr>
          <w:rStyle w:val="FootnoteReference"/>
          <w:rFonts w:ascii="Times New Roman" w:hAnsi="Times New Roman" w:cs="Times New Roman"/>
          <w:color w:val="1F1F1F"/>
          <w:sz w:val="24"/>
          <w:szCs w:val="24"/>
          <w:shd w:val="clear" w:color="auto" w:fill="FFFFFF"/>
        </w:rPr>
        <w:footnoteReference w:id="14"/>
      </w:r>
    </w:p>
    <w:p w14:paraId="23ABCC6B" w14:textId="7C8A7C0E" w:rsidR="009F4C16" w:rsidRDefault="00F1695F" w:rsidP="009F4C16">
      <w:pPr>
        <w:spacing w:after="120" w:line="240" w:lineRule="auto"/>
        <w:jc w:val="both"/>
        <w:rPr>
          <w:rFonts w:ascii="Times New Roman" w:eastAsia="Times New Roman" w:hAnsi="Times New Roman" w:cs="Times New Roman"/>
          <w:b/>
          <w:bCs/>
          <w:i/>
          <w:iCs/>
          <w:color w:val="auto"/>
          <w:sz w:val="24"/>
          <w:szCs w:val="24"/>
        </w:rPr>
      </w:pPr>
      <w:r w:rsidRPr="00296CAC">
        <w:rPr>
          <w:rFonts w:ascii="Times New Roman" w:eastAsia="Times New Roman" w:hAnsi="Times New Roman" w:cs="Times New Roman"/>
          <w:b/>
          <w:bCs/>
          <w:i/>
          <w:iCs/>
          <w:color w:val="auto"/>
          <w:sz w:val="24"/>
          <w:szCs w:val="24"/>
        </w:rPr>
        <w:t xml:space="preserve">Violence against women and gender-based violence </w:t>
      </w:r>
    </w:p>
    <w:p w14:paraId="5183D446" w14:textId="427AB86F" w:rsidR="00F1695F" w:rsidRPr="009F4C16" w:rsidRDefault="00F1695F" w:rsidP="009F4C16">
      <w:pPr>
        <w:pStyle w:val="ListParagraph"/>
        <w:numPr>
          <w:ilvl w:val="0"/>
          <w:numId w:val="31"/>
        </w:numPr>
        <w:spacing w:after="120" w:line="240" w:lineRule="auto"/>
        <w:jc w:val="both"/>
        <w:rPr>
          <w:rStyle w:val="FootnoteReference"/>
          <w:rFonts w:ascii="Times New Roman" w:eastAsia="Times New Roman" w:hAnsi="Times New Roman" w:cs="Times New Roman"/>
          <w:b/>
          <w:bCs/>
          <w:i/>
          <w:iCs/>
          <w:color w:val="auto"/>
          <w:sz w:val="24"/>
          <w:szCs w:val="24"/>
          <w:vertAlign w:val="baseline"/>
        </w:rPr>
      </w:pPr>
      <w:r w:rsidRPr="009F4C16">
        <w:rPr>
          <w:rFonts w:ascii="Times New Roman" w:eastAsia="Times New Roman" w:hAnsi="Times New Roman" w:cs="Times New Roman"/>
          <w:sz w:val="24"/>
          <w:szCs w:val="24"/>
        </w:rPr>
        <w:t>In its 2018 Concluding Observations, the Committee expressed concern about the prevalence and increased of gender-based violence against women in Mexico.</w:t>
      </w:r>
      <w:r w:rsidRPr="00296CAC">
        <w:rPr>
          <w:rStyle w:val="FootnoteReference"/>
          <w:rFonts w:ascii="Times New Roman" w:eastAsia="Times New Roman" w:hAnsi="Times New Roman" w:cs="Times New Roman"/>
          <w:color w:val="000000" w:themeColor="text1"/>
          <w:sz w:val="24"/>
          <w:szCs w:val="24"/>
        </w:rPr>
        <w:footnoteReference w:id="15"/>
      </w:r>
      <w:r w:rsidRPr="009F4C16">
        <w:rPr>
          <w:rStyle w:val="FootnoteReference"/>
          <w:rFonts w:ascii="Times New Roman" w:eastAsia="Times New Roman" w:hAnsi="Times New Roman" w:cs="Times New Roman"/>
          <w:color w:val="000000" w:themeColor="text1"/>
          <w:sz w:val="24"/>
          <w:szCs w:val="24"/>
        </w:rPr>
        <w:t xml:space="preserve"> </w:t>
      </w:r>
      <w:r w:rsidRPr="000B7B53">
        <w:t xml:space="preserve"> </w:t>
      </w:r>
      <w:r w:rsidRPr="009F4C16">
        <w:rPr>
          <w:rFonts w:ascii="Times New Roman" w:eastAsia="Times New Roman" w:hAnsi="Times New Roman" w:cs="Times New Roman"/>
          <w:sz w:val="24"/>
          <w:szCs w:val="24"/>
        </w:rPr>
        <w:t>The role of State and non-state actors as perpetrators of these crimes was one issue of particular concern to the Committee.</w:t>
      </w:r>
      <w:r w:rsidRPr="009F4C16">
        <w:rPr>
          <w:rStyle w:val="FootnoteReference"/>
          <w:rFonts w:ascii="Times New Roman" w:eastAsia="Times New Roman" w:hAnsi="Times New Roman" w:cs="Times New Roman"/>
          <w:color w:val="000000" w:themeColor="text1"/>
          <w:sz w:val="24"/>
          <w:szCs w:val="24"/>
        </w:rPr>
        <w:t xml:space="preserve"> </w:t>
      </w:r>
      <w:r w:rsidRPr="00296CAC">
        <w:rPr>
          <w:rStyle w:val="FootnoteReference"/>
          <w:rFonts w:ascii="Times New Roman" w:eastAsia="Times New Roman" w:hAnsi="Times New Roman" w:cs="Times New Roman"/>
          <w:color w:val="000000" w:themeColor="text1"/>
          <w:sz w:val="24"/>
          <w:szCs w:val="24"/>
        </w:rPr>
        <w:footnoteReference w:id="16"/>
      </w:r>
      <w:r w:rsidRPr="009F4C16">
        <w:rPr>
          <w:rFonts w:ascii="Times New Roman" w:eastAsia="Times New Roman" w:hAnsi="Times New Roman" w:cs="Times New Roman"/>
          <w:sz w:val="24"/>
          <w:szCs w:val="24"/>
        </w:rPr>
        <w:t xml:space="preserve"> </w:t>
      </w:r>
    </w:p>
    <w:p w14:paraId="49735DD1" w14:textId="77777777" w:rsidR="00F1695F" w:rsidRPr="000D2692" w:rsidRDefault="00F1695F" w:rsidP="00B32761">
      <w:pPr>
        <w:pStyle w:val="ListParagraph"/>
        <w:numPr>
          <w:ilvl w:val="0"/>
          <w:numId w:val="31"/>
        </w:numPr>
        <w:spacing w:after="120"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Violence against women remains a significant concern in Mexico. According to Amnesty International, in 2022 around “3,450 women were reported to have been killed; 858 of the killings were investigated as feminicides, equivalent to an average of 2.5 per day.”</w:t>
      </w:r>
      <w:r w:rsidRPr="000D2692">
        <w:rPr>
          <w:rStyle w:val="FootnoteReference"/>
          <w:rFonts w:ascii="Times New Roman" w:hAnsi="Times New Roman" w:cs="Times New Roman"/>
          <w:color w:val="auto"/>
          <w:sz w:val="24"/>
          <w:szCs w:val="24"/>
        </w:rPr>
        <w:footnoteReference w:id="17"/>
      </w:r>
      <w:r w:rsidRPr="000D2692">
        <w:rPr>
          <w:rFonts w:ascii="Times New Roman" w:hAnsi="Times New Roman" w:cs="Times New Roman"/>
          <w:color w:val="auto"/>
          <w:sz w:val="24"/>
          <w:szCs w:val="24"/>
        </w:rPr>
        <w:t xml:space="preserve"> Regarding domestic violence, </w:t>
      </w:r>
      <w:r w:rsidRPr="000D2692">
        <w:rPr>
          <w:rStyle w:val="normaltextrun"/>
          <w:rFonts w:ascii="Times New Roman" w:hAnsi="Times New Roman" w:cs="Times New Roman"/>
          <w:color w:val="auto"/>
          <w:sz w:val="24"/>
          <w:szCs w:val="24"/>
          <w:bdr w:val="none" w:sz="0" w:space="0" w:color="auto" w:frame="1"/>
        </w:rPr>
        <w:t>“the women who have faced violence from their husband or boyfriend throughout their relationships (19.1 million) [and] 64% of cases were severe and very severe violence.</w:t>
      </w:r>
      <w:r w:rsidRPr="000D2692">
        <w:rPr>
          <w:rFonts w:ascii="Times New Roman" w:hAnsi="Times New Roman" w:cs="Times New Roman"/>
          <w:color w:val="auto"/>
          <w:sz w:val="24"/>
          <w:szCs w:val="24"/>
        </w:rPr>
        <w:t>”</w:t>
      </w:r>
      <w:r w:rsidRPr="000D2692">
        <w:rPr>
          <w:rStyle w:val="FootnoteReference"/>
          <w:rFonts w:ascii="Times New Roman" w:hAnsi="Times New Roman" w:cs="Times New Roman"/>
          <w:color w:val="auto"/>
          <w:sz w:val="24"/>
          <w:szCs w:val="24"/>
        </w:rPr>
        <w:footnoteReference w:id="18"/>
      </w:r>
      <w:r w:rsidRPr="000D2692">
        <w:rPr>
          <w:rFonts w:ascii="Times New Roman" w:hAnsi="Times New Roman" w:cs="Times New Roman"/>
          <w:color w:val="auto"/>
          <w:sz w:val="24"/>
          <w:szCs w:val="24"/>
        </w:rPr>
        <w:t xml:space="preserve"> Mexico must strengthen its state’s measures to prevent and protect women from enduring violence, as well as make accountable perpetrators and provide remedies to the victims-survivors. In the following paragraphs of this report, The Advocates presents diverse information on how the Mexican State is falling short of fulfilling its human rights obligations regarding protecting women’s rights.</w:t>
      </w:r>
    </w:p>
    <w:p w14:paraId="69E2F357" w14:textId="77777777" w:rsidR="00F1695F" w:rsidRPr="000D2692" w:rsidRDefault="00F1695F" w:rsidP="00B32761">
      <w:pPr>
        <w:numPr>
          <w:ilvl w:val="0"/>
          <w:numId w:val="31"/>
        </w:numPr>
        <w:spacing w:after="120" w:line="240" w:lineRule="auto"/>
        <w:jc w:val="both"/>
        <w:rPr>
          <w:rFonts w:ascii="Times New Roman" w:eastAsia="Times New Roman" w:hAnsi="Times New Roman" w:cs="Times New Roman"/>
          <w:color w:val="auto"/>
          <w:sz w:val="24"/>
          <w:szCs w:val="24"/>
        </w:rPr>
      </w:pPr>
      <w:r w:rsidRPr="000D2692">
        <w:rPr>
          <w:rFonts w:ascii="Times New Roman" w:eastAsia="Times New Roman" w:hAnsi="Times New Roman" w:cs="Times New Roman"/>
          <w:color w:val="auto"/>
          <w:sz w:val="24"/>
          <w:szCs w:val="24"/>
        </w:rPr>
        <w:t>The Inter-American Commission on Human Rights has expressed its concern about violence against women in Mexico with “24,600 women [that] have been reported missing […], 2,287 rapes and more than 50,000 cases of family or intimate partner violence […].” Further, the regional organization asserted, “</w:t>
      </w:r>
      <w:r w:rsidRPr="000D2692">
        <w:rPr>
          <w:rFonts w:ascii="Times New Roman" w:hAnsi="Times New Roman" w:cs="Times New Roman"/>
          <w:color w:val="333333"/>
          <w:sz w:val="24"/>
          <w:szCs w:val="24"/>
          <w:shd w:val="clear" w:color="auto" w:fill="FFFFFF"/>
        </w:rPr>
        <w:t>[t]he cases reported during 2022 should not be analyzed in isolation but should instead be interpreted in the current context of gender-</w:t>
      </w:r>
      <w:r w:rsidRPr="000D2692">
        <w:rPr>
          <w:rFonts w:ascii="Times New Roman" w:hAnsi="Times New Roman" w:cs="Times New Roman"/>
          <w:color w:val="333333"/>
          <w:sz w:val="24"/>
          <w:szCs w:val="24"/>
          <w:shd w:val="clear" w:color="auto" w:fill="FFFFFF"/>
        </w:rPr>
        <w:lastRenderedPageBreak/>
        <w:t>based violence against women in the country, particularly acts of femicide and sexual and intimate partner violence. The IACHR once more stated that gender-based violence is part of an ongoing pattern of violence that derives from historical and structural discrimination that is rooted in the patriarchal, misogynist culture of the region's societies that conditions women, girls, and adolescents through stereotypical notions of inferiority.”</w:t>
      </w:r>
      <w:r w:rsidRPr="000D2692">
        <w:rPr>
          <w:rStyle w:val="FootnoteReference"/>
          <w:rFonts w:ascii="Times New Roman" w:hAnsi="Times New Roman" w:cs="Times New Roman"/>
          <w:color w:val="333333"/>
          <w:sz w:val="24"/>
          <w:szCs w:val="24"/>
          <w:shd w:val="clear" w:color="auto" w:fill="FFFFFF"/>
        </w:rPr>
        <w:footnoteReference w:id="19"/>
      </w:r>
    </w:p>
    <w:p w14:paraId="429E3755" w14:textId="77777777" w:rsidR="00F1695F" w:rsidRPr="000D2692" w:rsidRDefault="00F1695F" w:rsidP="00B32761">
      <w:pPr>
        <w:numPr>
          <w:ilvl w:val="0"/>
          <w:numId w:val="31"/>
        </w:numPr>
        <w:spacing w:after="120" w:line="240" w:lineRule="auto"/>
        <w:jc w:val="both"/>
        <w:rPr>
          <w:rFonts w:ascii="Times New Roman" w:eastAsia="Times New Roman" w:hAnsi="Times New Roman" w:cs="Times New Roman"/>
          <w:color w:val="auto"/>
          <w:sz w:val="24"/>
          <w:szCs w:val="24"/>
        </w:rPr>
      </w:pPr>
      <w:r w:rsidRPr="000D2692">
        <w:rPr>
          <w:rFonts w:ascii="Times New Roman" w:eastAsia="Times New Roman" w:hAnsi="Times New Roman" w:cs="Times New Roman"/>
          <w:color w:val="auto"/>
          <w:sz w:val="24"/>
          <w:szCs w:val="24"/>
        </w:rPr>
        <w:t>In 2007, the Mexican Congress established a comprehensive state and federal framework “to ensure the right of women to live free from violence and discrimination.”</w:t>
      </w:r>
      <w:r w:rsidRPr="000D2692">
        <w:rPr>
          <w:rStyle w:val="FootnoteReference"/>
          <w:rFonts w:ascii="Times New Roman" w:eastAsia="Times New Roman" w:hAnsi="Times New Roman" w:cs="Times New Roman"/>
          <w:color w:val="auto"/>
          <w:sz w:val="24"/>
          <w:szCs w:val="24"/>
        </w:rPr>
        <w:footnoteReference w:id="20"/>
      </w:r>
      <w:r w:rsidRPr="000D2692">
        <w:rPr>
          <w:rFonts w:ascii="Times New Roman" w:eastAsia="Times New Roman" w:hAnsi="Times New Roman" w:cs="Times New Roman"/>
          <w:color w:val="auto"/>
          <w:sz w:val="24"/>
          <w:szCs w:val="24"/>
        </w:rPr>
        <w:t xml:space="preserve"> The 2007 law explicitly addresses femicide, and different types of violence: physical, psychological, patrimonial, economic, sexual, as well as “Any other analogous forms that harm or are likely to harm the dignity, integrity or freedom of women.” </w:t>
      </w:r>
      <w:r w:rsidRPr="000D2692">
        <w:rPr>
          <w:rFonts w:ascii="Times New Roman" w:eastAsia="Times New Roman" w:hAnsi="Times New Roman" w:cs="Times New Roman"/>
          <w:color w:val="auto"/>
          <w:sz w:val="24"/>
          <w:szCs w:val="24"/>
          <w:vertAlign w:val="superscript"/>
        </w:rPr>
        <w:footnoteReference w:id="21"/>
      </w:r>
      <w:r w:rsidRPr="000D2692">
        <w:rPr>
          <w:rFonts w:ascii="Times New Roman" w:eastAsia="Times New Roman" w:hAnsi="Times New Roman" w:cs="Times New Roman"/>
          <w:color w:val="auto"/>
          <w:sz w:val="24"/>
          <w:szCs w:val="24"/>
        </w:rPr>
        <w:t xml:space="preserve"> However, this law has not been fully implemented across Mexico, and some legal mechanisms have proven ineffective,</w:t>
      </w:r>
      <w:r w:rsidRPr="000D2692">
        <w:rPr>
          <w:rFonts w:ascii="Times New Roman" w:eastAsia="Times New Roman" w:hAnsi="Times New Roman" w:cs="Times New Roman"/>
          <w:color w:val="auto"/>
          <w:sz w:val="24"/>
          <w:szCs w:val="24"/>
          <w:vertAlign w:val="superscript"/>
        </w:rPr>
        <w:footnoteReference w:id="22"/>
      </w:r>
      <w:r w:rsidRPr="000D2692">
        <w:rPr>
          <w:rFonts w:ascii="Times New Roman" w:eastAsia="Times New Roman" w:hAnsi="Times New Roman" w:cs="Times New Roman"/>
          <w:color w:val="auto"/>
          <w:sz w:val="24"/>
          <w:szCs w:val="24"/>
        </w:rPr>
        <w:t xml:space="preserve"> with inadequate protection for women and girls against domestic and sexual violence.</w:t>
      </w:r>
      <w:r w:rsidRPr="000D2692">
        <w:rPr>
          <w:rFonts w:ascii="Times New Roman" w:eastAsia="Times New Roman" w:hAnsi="Times New Roman" w:cs="Times New Roman"/>
          <w:color w:val="auto"/>
          <w:sz w:val="24"/>
          <w:szCs w:val="24"/>
          <w:vertAlign w:val="superscript"/>
        </w:rPr>
        <w:footnoteReference w:id="23"/>
      </w:r>
      <w:r w:rsidRPr="000D2692">
        <w:rPr>
          <w:rFonts w:ascii="Times New Roman" w:eastAsia="Times New Roman" w:hAnsi="Times New Roman" w:cs="Times New Roman"/>
          <w:color w:val="auto"/>
          <w:sz w:val="24"/>
          <w:szCs w:val="24"/>
        </w:rPr>
        <w:t xml:space="preserve"> </w:t>
      </w:r>
    </w:p>
    <w:p w14:paraId="4ABD92D7" w14:textId="2C771E50" w:rsidR="00F1695F" w:rsidRPr="00D25B56" w:rsidRDefault="00F1695F" w:rsidP="00B32761">
      <w:pPr>
        <w:pStyle w:val="ListParagraph"/>
        <w:numPr>
          <w:ilvl w:val="0"/>
          <w:numId w:val="31"/>
        </w:numPr>
        <w:spacing w:after="120" w:line="240" w:lineRule="auto"/>
        <w:contextualSpacing w:val="0"/>
        <w:jc w:val="both"/>
        <w:rPr>
          <w:rStyle w:val="eop"/>
          <w:rFonts w:ascii="Times New Roman" w:hAnsi="Times New Roman" w:cs="Times New Roman"/>
          <w:color w:val="auto"/>
          <w:sz w:val="24"/>
          <w:szCs w:val="24"/>
          <w:shd w:val="clear" w:color="auto" w:fill="FFFFFF"/>
        </w:rPr>
      </w:pPr>
      <w:r w:rsidRPr="000D2692">
        <w:rPr>
          <w:rFonts w:ascii="Times New Roman" w:hAnsi="Times New Roman" w:cs="Times New Roman"/>
          <w:b/>
          <w:bCs/>
          <w:color w:val="auto"/>
          <w:sz w:val="24"/>
          <w:szCs w:val="24"/>
          <w:shd w:val="clear" w:color="auto" w:fill="FFFFFF"/>
        </w:rPr>
        <w:t xml:space="preserve">In response to the failings of the current legislation, Mexican civil society has announced a bill that will be presented to Congress: </w:t>
      </w:r>
      <w:proofErr w:type="gramStart"/>
      <w:r w:rsidRPr="000D2692">
        <w:rPr>
          <w:rFonts w:ascii="Times New Roman" w:hAnsi="Times New Roman" w:cs="Times New Roman"/>
          <w:b/>
          <w:bCs/>
          <w:color w:val="auto"/>
          <w:sz w:val="24"/>
          <w:szCs w:val="24"/>
          <w:shd w:val="clear" w:color="auto" w:fill="FFFFFF"/>
        </w:rPr>
        <w:t>the</w:t>
      </w:r>
      <w:proofErr w:type="gramEnd"/>
      <w:r w:rsidRPr="000D2692">
        <w:rPr>
          <w:rFonts w:ascii="Times New Roman" w:hAnsi="Times New Roman" w:cs="Times New Roman"/>
          <w:b/>
          <w:bCs/>
          <w:color w:val="auto"/>
          <w:sz w:val="24"/>
          <w:szCs w:val="24"/>
          <w:shd w:val="clear" w:color="auto" w:fill="FFFFFF"/>
        </w:rPr>
        <w:t xml:space="preserve"> Bill </w:t>
      </w:r>
      <w:r w:rsidRPr="00B479B8">
        <w:rPr>
          <w:rStyle w:val="Strong"/>
          <w:rFonts w:ascii="Times New Roman" w:hAnsi="Times New Roman" w:cs="Times New Roman"/>
          <w:color w:val="auto"/>
          <w:sz w:val="24"/>
          <w:szCs w:val="24"/>
          <w:shd w:val="clear" w:color="auto" w:fill="FFFFFF"/>
        </w:rPr>
        <w:t>“Mariana Lima Buendía</w:t>
      </w:r>
      <w:r w:rsidRPr="000D2692">
        <w:rPr>
          <w:rStyle w:val="Strong"/>
          <w:rFonts w:ascii="Times New Roman" w:hAnsi="Times New Roman" w:cs="Times New Roman"/>
          <w:color w:val="auto"/>
          <w:sz w:val="24"/>
          <w:szCs w:val="24"/>
          <w:shd w:val="clear" w:color="auto" w:fill="FFFFFF"/>
        </w:rPr>
        <w:t>.”</w:t>
      </w:r>
      <w:r w:rsidRPr="000D2692">
        <w:rPr>
          <w:rStyle w:val="Strong"/>
          <w:rFonts w:ascii="Times New Roman" w:hAnsi="Times New Roman" w:cs="Times New Roman"/>
          <w:b w:val="0"/>
          <w:bCs w:val="0"/>
          <w:color w:val="auto"/>
          <w:sz w:val="24"/>
          <w:szCs w:val="24"/>
          <w:shd w:val="clear" w:color="auto" w:fill="FFFFFF"/>
        </w:rPr>
        <w:t xml:space="preserve"> The bill aims to institute the crime of “denial to access to justice based on gender” (</w:t>
      </w:r>
      <w:proofErr w:type="spellStart"/>
      <w:r w:rsidRPr="3634D253">
        <w:rPr>
          <w:rStyle w:val="Strong"/>
          <w:rFonts w:ascii="Times New Roman" w:hAnsi="Times New Roman" w:cs="Times New Roman"/>
          <w:b w:val="0"/>
          <w:bCs w:val="0"/>
          <w:i/>
          <w:iCs/>
          <w:color w:val="auto"/>
          <w:sz w:val="24"/>
          <w:szCs w:val="24"/>
          <w:shd w:val="clear" w:color="auto" w:fill="FFFFFF"/>
        </w:rPr>
        <w:t>Negación</w:t>
      </w:r>
      <w:proofErr w:type="spellEnd"/>
      <w:r w:rsidRPr="3634D253">
        <w:rPr>
          <w:rStyle w:val="Strong"/>
          <w:rFonts w:ascii="Times New Roman" w:hAnsi="Times New Roman" w:cs="Times New Roman"/>
          <w:b w:val="0"/>
          <w:bCs w:val="0"/>
          <w:i/>
          <w:iCs/>
          <w:color w:val="auto"/>
          <w:sz w:val="24"/>
          <w:szCs w:val="24"/>
          <w:shd w:val="clear" w:color="auto" w:fill="FFFFFF"/>
        </w:rPr>
        <w:t xml:space="preserve"> de la </w:t>
      </w:r>
      <w:proofErr w:type="spellStart"/>
      <w:r w:rsidRPr="3634D253">
        <w:rPr>
          <w:rStyle w:val="Strong"/>
          <w:rFonts w:ascii="Times New Roman" w:hAnsi="Times New Roman" w:cs="Times New Roman"/>
          <w:b w:val="0"/>
          <w:bCs w:val="0"/>
          <w:i/>
          <w:iCs/>
          <w:color w:val="auto"/>
          <w:sz w:val="24"/>
          <w:szCs w:val="24"/>
          <w:shd w:val="clear" w:color="auto" w:fill="FFFFFF"/>
        </w:rPr>
        <w:t>justicia</w:t>
      </w:r>
      <w:proofErr w:type="spellEnd"/>
      <w:r w:rsidRPr="3634D253">
        <w:rPr>
          <w:rStyle w:val="Strong"/>
          <w:rFonts w:ascii="Times New Roman" w:hAnsi="Times New Roman" w:cs="Times New Roman"/>
          <w:b w:val="0"/>
          <w:bCs w:val="0"/>
          <w:i/>
          <w:iCs/>
          <w:color w:val="auto"/>
          <w:sz w:val="24"/>
          <w:szCs w:val="24"/>
          <w:shd w:val="clear" w:color="auto" w:fill="FFFFFF"/>
        </w:rPr>
        <w:t xml:space="preserve"> </w:t>
      </w:r>
      <w:proofErr w:type="spellStart"/>
      <w:r w:rsidRPr="3634D253">
        <w:rPr>
          <w:rStyle w:val="Strong"/>
          <w:rFonts w:ascii="Times New Roman" w:hAnsi="Times New Roman" w:cs="Times New Roman"/>
          <w:b w:val="0"/>
          <w:bCs w:val="0"/>
          <w:i/>
          <w:iCs/>
          <w:color w:val="auto"/>
          <w:sz w:val="24"/>
          <w:szCs w:val="24"/>
          <w:shd w:val="clear" w:color="auto" w:fill="FFFFFF"/>
        </w:rPr>
        <w:t>por</w:t>
      </w:r>
      <w:proofErr w:type="spellEnd"/>
      <w:r w:rsidRPr="3634D253">
        <w:rPr>
          <w:rStyle w:val="Strong"/>
          <w:rFonts w:ascii="Times New Roman" w:hAnsi="Times New Roman" w:cs="Times New Roman"/>
          <w:b w:val="0"/>
          <w:bCs w:val="0"/>
          <w:i/>
          <w:iCs/>
          <w:color w:val="auto"/>
          <w:sz w:val="24"/>
          <w:szCs w:val="24"/>
          <w:shd w:val="clear" w:color="auto" w:fill="FFFFFF"/>
        </w:rPr>
        <w:t xml:space="preserve"> </w:t>
      </w:r>
      <w:proofErr w:type="spellStart"/>
      <w:r w:rsidRPr="3634D253">
        <w:rPr>
          <w:rStyle w:val="Strong"/>
          <w:rFonts w:ascii="Times New Roman" w:hAnsi="Times New Roman" w:cs="Times New Roman"/>
          <w:b w:val="0"/>
          <w:bCs w:val="0"/>
          <w:i/>
          <w:iCs/>
          <w:color w:val="auto"/>
          <w:sz w:val="24"/>
          <w:szCs w:val="24"/>
          <w:shd w:val="clear" w:color="auto" w:fill="FFFFFF"/>
        </w:rPr>
        <w:t>razones</w:t>
      </w:r>
      <w:proofErr w:type="spellEnd"/>
      <w:r w:rsidRPr="3634D253">
        <w:rPr>
          <w:rStyle w:val="Strong"/>
          <w:rFonts w:ascii="Times New Roman" w:hAnsi="Times New Roman" w:cs="Times New Roman"/>
          <w:b w:val="0"/>
          <w:bCs w:val="0"/>
          <w:i/>
          <w:iCs/>
          <w:color w:val="auto"/>
          <w:sz w:val="24"/>
          <w:szCs w:val="24"/>
          <w:shd w:val="clear" w:color="auto" w:fill="FFFFFF"/>
        </w:rPr>
        <w:t xml:space="preserve"> de </w:t>
      </w:r>
      <w:proofErr w:type="spellStart"/>
      <w:r w:rsidRPr="3634D253">
        <w:rPr>
          <w:rStyle w:val="Strong"/>
          <w:rFonts w:ascii="Times New Roman" w:hAnsi="Times New Roman" w:cs="Times New Roman"/>
          <w:b w:val="0"/>
          <w:bCs w:val="0"/>
          <w:i/>
          <w:iCs/>
          <w:color w:val="auto"/>
          <w:sz w:val="24"/>
          <w:szCs w:val="24"/>
          <w:shd w:val="clear" w:color="auto" w:fill="FFFFFF"/>
        </w:rPr>
        <w:t>género</w:t>
      </w:r>
      <w:proofErr w:type="spellEnd"/>
      <w:r w:rsidRPr="000D2692">
        <w:rPr>
          <w:rStyle w:val="Strong"/>
          <w:rFonts w:ascii="Times New Roman" w:hAnsi="Times New Roman" w:cs="Times New Roman"/>
          <w:b w:val="0"/>
          <w:bCs w:val="0"/>
          <w:color w:val="auto"/>
          <w:sz w:val="24"/>
          <w:szCs w:val="24"/>
          <w:shd w:val="clear" w:color="auto" w:fill="FFFFFF"/>
        </w:rPr>
        <w:t>), which will “punish with up to six years in prison any public servant who incurs in omissions, corruption, negligence or obstruction in investigations of cases of violence against women.”</w:t>
      </w:r>
      <w:r w:rsidRPr="000D2692">
        <w:rPr>
          <w:rStyle w:val="FootnoteReference"/>
          <w:rFonts w:ascii="Times New Roman" w:hAnsi="Times New Roman" w:cs="Times New Roman"/>
          <w:color w:val="auto"/>
          <w:sz w:val="24"/>
          <w:szCs w:val="24"/>
          <w:shd w:val="clear" w:color="auto" w:fill="FFFFFF"/>
        </w:rPr>
        <w:footnoteReference w:id="24"/>
      </w:r>
      <w:r w:rsidRPr="000D2692">
        <w:rPr>
          <w:rFonts w:ascii="Times New Roman" w:hAnsi="Times New Roman" w:cs="Times New Roman"/>
          <w:color w:val="auto"/>
          <w:sz w:val="24"/>
          <w:szCs w:val="24"/>
          <w:shd w:val="clear" w:color="auto" w:fill="FFFFFF"/>
        </w:rPr>
        <w:t xml:space="preserve"> This bill responds to the Mexican Supreme Court of Mexico (</w:t>
      </w:r>
      <w:r w:rsidRPr="3634D253">
        <w:rPr>
          <w:rFonts w:ascii="Times New Roman" w:hAnsi="Times New Roman" w:cs="Times New Roman"/>
          <w:i/>
          <w:iCs/>
          <w:color w:val="auto"/>
          <w:sz w:val="24"/>
          <w:szCs w:val="24"/>
          <w:shd w:val="clear" w:color="auto" w:fill="FFFFFF"/>
        </w:rPr>
        <w:t xml:space="preserve">Suprema Corte de Justicia de la </w:t>
      </w:r>
      <w:proofErr w:type="spellStart"/>
      <w:r w:rsidRPr="3634D253">
        <w:rPr>
          <w:rFonts w:ascii="Times New Roman" w:hAnsi="Times New Roman" w:cs="Times New Roman"/>
          <w:i/>
          <w:iCs/>
          <w:color w:val="auto"/>
          <w:sz w:val="24"/>
          <w:szCs w:val="24"/>
          <w:shd w:val="clear" w:color="auto" w:fill="FFFFFF"/>
        </w:rPr>
        <w:t>Nación</w:t>
      </w:r>
      <w:proofErr w:type="spellEnd"/>
      <w:r w:rsidRPr="3634D253">
        <w:rPr>
          <w:rFonts w:ascii="Times New Roman" w:hAnsi="Times New Roman" w:cs="Times New Roman"/>
          <w:i/>
          <w:iCs/>
          <w:color w:val="auto"/>
          <w:sz w:val="24"/>
          <w:szCs w:val="24"/>
          <w:shd w:val="clear" w:color="auto" w:fill="FFFFFF"/>
        </w:rPr>
        <w:t>)</w:t>
      </w:r>
      <w:r w:rsidRPr="000D2692">
        <w:rPr>
          <w:rFonts w:ascii="Times New Roman" w:hAnsi="Times New Roman" w:cs="Times New Roman"/>
          <w:color w:val="auto"/>
          <w:sz w:val="24"/>
          <w:szCs w:val="24"/>
          <w:shd w:val="clear" w:color="auto" w:fill="FFFFFF"/>
        </w:rPr>
        <w:t xml:space="preserve"> judgment regarding the case of Marianna Lima Buendía. In this case, the Mexican Supreme Court highlighted the lack of gender lens in the judicial process of cases of violence against women.</w:t>
      </w:r>
      <w:r w:rsidRPr="000D2692">
        <w:rPr>
          <w:rStyle w:val="FootnoteReference"/>
          <w:rFonts w:ascii="Times New Roman" w:hAnsi="Times New Roman" w:cs="Times New Roman"/>
          <w:color w:val="auto"/>
          <w:sz w:val="24"/>
          <w:szCs w:val="24"/>
          <w:shd w:val="clear" w:color="auto" w:fill="FFFFFF"/>
        </w:rPr>
        <w:footnoteReference w:id="25"/>
      </w:r>
      <w:r w:rsidRPr="000D2692">
        <w:rPr>
          <w:rFonts w:ascii="Times New Roman" w:hAnsi="Times New Roman" w:cs="Times New Roman"/>
          <w:color w:val="auto"/>
          <w:sz w:val="24"/>
          <w:szCs w:val="24"/>
          <w:shd w:val="clear" w:color="auto" w:fill="FFFFFF"/>
        </w:rPr>
        <w:t xml:space="preserve"> </w:t>
      </w:r>
      <w:r w:rsidR="00D25B56" w:rsidRPr="00D25B56">
        <w:rPr>
          <w:rFonts w:ascii="Times New Roman" w:hAnsi="Times New Roman" w:cs="Times New Roman"/>
          <w:color w:val="auto"/>
          <w:sz w:val="24"/>
          <w:szCs w:val="24"/>
          <w:shd w:val="clear" w:color="auto" w:fill="FFFFFF"/>
        </w:rPr>
        <w:t>According to re</w:t>
      </w:r>
      <w:r w:rsidR="00D25B56" w:rsidRPr="00D25B56">
        <w:rPr>
          <w:rFonts w:ascii="Times" w:hAnsi="Times" w:cs="Times New Roman"/>
          <w:color w:val="auto"/>
          <w:sz w:val="24"/>
          <w:szCs w:val="24"/>
          <w:shd w:val="clear" w:color="auto" w:fill="FFFFFF"/>
        </w:rPr>
        <w:t xml:space="preserve">ports on the initiative, the Bill aims to reform the </w:t>
      </w:r>
      <w:r w:rsidR="00D25B56" w:rsidRPr="00D25B56">
        <w:rPr>
          <w:rFonts w:ascii="Times" w:hAnsi="Times"/>
          <w:color w:val="242424"/>
          <w:sz w:val="24"/>
          <w:szCs w:val="24"/>
        </w:rPr>
        <w:t xml:space="preserve">Código Penal </w:t>
      </w:r>
      <w:r w:rsidR="00D25B56" w:rsidRPr="00D25B56">
        <w:rPr>
          <w:rFonts w:ascii="Times" w:hAnsi="Times"/>
          <w:color w:val="242424"/>
          <w:sz w:val="24"/>
          <w:szCs w:val="24"/>
        </w:rPr>
        <w:lastRenderedPageBreak/>
        <w:t xml:space="preserve">Federal and the state of México, </w:t>
      </w:r>
      <w:proofErr w:type="gramStart"/>
      <w:r w:rsidR="00D25B56" w:rsidRPr="00D25B56">
        <w:rPr>
          <w:rFonts w:ascii="Times" w:hAnsi="Times"/>
          <w:color w:val="242424"/>
          <w:sz w:val="24"/>
          <w:szCs w:val="24"/>
        </w:rPr>
        <w:t xml:space="preserve">the </w:t>
      </w:r>
      <w:r w:rsidR="00D25B56" w:rsidRPr="00D25B56">
        <w:rPr>
          <w:rStyle w:val="apple-converted-space"/>
          <w:rFonts w:ascii="Times" w:hAnsi="Times"/>
          <w:color w:val="242424"/>
          <w:sz w:val="24"/>
          <w:szCs w:val="24"/>
        </w:rPr>
        <w:t> </w:t>
      </w:r>
      <w:r w:rsidR="00D25B56" w:rsidRPr="00D25B56">
        <w:rPr>
          <w:rFonts w:ascii="Times" w:hAnsi="Times"/>
          <w:color w:val="242424"/>
          <w:sz w:val="24"/>
          <w:szCs w:val="24"/>
        </w:rPr>
        <w:t>Código</w:t>
      </w:r>
      <w:proofErr w:type="gramEnd"/>
      <w:r w:rsidR="00D25B56" w:rsidRPr="00D25B56">
        <w:rPr>
          <w:rFonts w:ascii="Times" w:hAnsi="Times"/>
          <w:color w:val="242424"/>
          <w:sz w:val="24"/>
          <w:szCs w:val="24"/>
        </w:rPr>
        <w:t xml:space="preserve"> Nacional de </w:t>
      </w:r>
      <w:proofErr w:type="spellStart"/>
      <w:r w:rsidR="00D25B56" w:rsidRPr="00D25B56">
        <w:rPr>
          <w:rFonts w:ascii="Times" w:hAnsi="Times"/>
          <w:color w:val="242424"/>
          <w:sz w:val="24"/>
          <w:szCs w:val="24"/>
        </w:rPr>
        <w:t>Procedimientos</w:t>
      </w:r>
      <w:proofErr w:type="spellEnd"/>
      <w:r w:rsidR="00D25B56" w:rsidRPr="00D25B56">
        <w:rPr>
          <w:rFonts w:ascii="Times" w:hAnsi="Times"/>
          <w:color w:val="242424"/>
          <w:sz w:val="24"/>
          <w:szCs w:val="24"/>
        </w:rPr>
        <w:t xml:space="preserve"> </w:t>
      </w:r>
      <w:proofErr w:type="spellStart"/>
      <w:r w:rsidR="00D25B56" w:rsidRPr="00D25B56">
        <w:rPr>
          <w:rFonts w:ascii="Times" w:hAnsi="Times"/>
          <w:color w:val="242424"/>
          <w:sz w:val="24"/>
          <w:szCs w:val="24"/>
        </w:rPr>
        <w:t>Penales</w:t>
      </w:r>
      <w:proofErr w:type="spellEnd"/>
      <w:r w:rsidR="00D25B56" w:rsidRPr="00D25B56">
        <w:rPr>
          <w:rFonts w:ascii="Times" w:hAnsi="Times"/>
          <w:color w:val="242424"/>
          <w:sz w:val="24"/>
          <w:szCs w:val="24"/>
        </w:rPr>
        <w:t>, the</w:t>
      </w:r>
      <w:r w:rsidR="00D25B56" w:rsidRPr="00D25B56">
        <w:rPr>
          <w:rStyle w:val="apple-converted-space"/>
          <w:rFonts w:ascii="Times" w:hAnsi="Times"/>
          <w:color w:val="242424"/>
          <w:sz w:val="24"/>
          <w:szCs w:val="24"/>
        </w:rPr>
        <w:t> </w:t>
      </w:r>
      <w:r w:rsidR="00D25B56" w:rsidRPr="00D25B56">
        <w:rPr>
          <w:rFonts w:ascii="Times" w:hAnsi="Times"/>
          <w:color w:val="242424"/>
          <w:sz w:val="24"/>
          <w:szCs w:val="24"/>
        </w:rPr>
        <w:t xml:space="preserve">Ley General de </w:t>
      </w:r>
      <w:proofErr w:type="spellStart"/>
      <w:r w:rsidR="00D25B56" w:rsidRPr="00D25B56">
        <w:rPr>
          <w:rFonts w:ascii="Times" w:hAnsi="Times"/>
          <w:color w:val="242424"/>
          <w:sz w:val="24"/>
          <w:szCs w:val="24"/>
        </w:rPr>
        <w:t>Acceso</w:t>
      </w:r>
      <w:proofErr w:type="spellEnd"/>
      <w:r w:rsidR="00D25B56" w:rsidRPr="00D25B56">
        <w:rPr>
          <w:rFonts w:ascii="Times" w:hAnsi="Times"/>
          <w:color w:val="242424"/>
          <w:sz w:val="24"/>
          <w:szCs w:val="24"/>
        </w:rPr>
        <w:t xml:space="preserve"> de las </w:t>
      </w:r>
      <w:proofErr w:type="spellStart"/>
      <w:r w:rsidR="00D25B56" w:rsidRPr="00D25B56">
        <w:rPr>
          <w:rFonts w:ascii="Times" w:hAnsi="Times"/>
          <w:color w:val="242424"/>
          <w:sz w:val="24"/>
          <w:szCs w:val="24"/>
        </w:rPr>
        <w:t>Mujeres</w:t>
      </w:r>
      <w:proofErr w:type="spellEnd"/>
      <w:r w:rsidR="00D25B56" w:rsidRPr="00D25B56">
        <w:rPr>
          <w:rFonts w:ascii="Times" w:hAnsi="Times"/>
          <w:color w:val="242424"/>
          <w:sz w:val="24"/>
          <w:szCs w:val="24"/>
        </w:rPr>
        <w:t xml:space="preserve"> a </w:t>
      </w:r>
      <w:proofErr w:type="spellStart"/>
      <w:r w:rsidR="00D25B56" w:rsidRPr="00D25B56">
        <w:rPr>
          <w:rFonts w:ascii="Times" w:hAnsi="Times"/>
          <w:color w:val="242424"/>
          <w:sz w:val="24"/>
          <w:szCs w:val="24"/>
        </w:rPr>
        <w:t>una</w:t>
      </w:r>
      <w:proofErr w:type="spellEnd"/>
      <w:r w:rsidR="00D25B56" w:rsidRPr="00D25B56">
        <w:rPr>
          <w:rFonts w:ascii="Times" w:hAnsi="Times"/>
          <w:color w:val="242424"/>
          <w:sz w:val="24"/>
          <w:szCs w:val="24"/>
        </w:rPr>
        <w:t xml:space="preserve"> Vida Libre de </w:t>
      </w:r>
      <w:proofErr w:type="spellStart"/>
      <w:r w:rsidR="00D25B56" w:rsidRPr="00D25B56">
        <w:rPr>
          <w:rFonts w:ascii="Times" w:hAnsi="Times"/>
          <w:color w:val="242424"/>
          <w:sz w:val="24"/>
          <w:szCs w:val="24"/>
        </w:rPr>
        <w:t>Violencia</w:t>
      </w:r>
      <w:proofErr w:type="spellEnd"/>
      <w:r w:rsidR="00D25B56" w:rsidRPr="00D25B56">
        <w:rPr>
          <w:rStyle w:val="apple-converted-space"/>
          <w:rFonts w:ascii="Times" w:hAnsi="Times"/>
          <w:color w:val="242424"/>
          <w:sz w:val="24"/>
          <w:szCs w:val="24"/>
        </w:rPr>
        <w:t> </w:t>
      </w:r>
      <w:r w:rsidR="00D25B56" w:rsidRPr="00D25B56">
        <w:rPr>
          <w:rFonts w:ascii="Times" w:hAnsi="Times"/>
          <w:color w:val="242424"/>
          <w:sz w:val="24"/>
          <w:szCs w:val="24"/>
        </w:rPr>
        <w:t xml:space="preserve">and the </w:t>
      </w:r>
      <w:r w:rsidR="00D25B56" w:rsidRPr="00D25B56">
        <w:rPr>
          <w:rStyle w:val="apple-converted-space"/>
          <w:rFonts w:ascii="Times" w:hAnsi="Times"/>
          <w:color w:val="242424"/>
          <w:sz w:val="24"/>
          <w:szCs w:val="24"/>
        </w:rPr>
        <w:t> </w:t>
      </w:r>
      <w:r w:rsidR="00D25B56" w:rsidRPr="00D25B56">
        <w:rPr>
          <w:rFonts w:ascii="Times" w:hAnsi="Times"/>
          <w:color w:val="242424"/>
          <w:sz w:val="24"/>
          <w:szCs w:val="24"/>
        </w:rPr>
        <w:t xml:space="preserve">ley </w:t>
      </w:r>
      <w:proofErr w:type="spellStart"/>
      <w:r w:rsidR="00D25B56" w:rsidRPr="00D25B56">
        <w:rPr>
          <w:rFonts w:ascii="Times" w:hAnsi="Times"/>
          <w:color w:val="242424"/>
          <w:sz w:val="24"/>
          <w:szCs w:val="24"/>
        </w:rPr>
        <w:t>en</w:t>
      </w:r>
      <w:proofErr w:type="spellEnd"/>
      <w:r w:rsidR="00D25B56" w:rsidRPr="00D25B56">
        <w:rPr>
          <w:rFonts w:ascii="Times" w:hAnsi="Times"/>
          <w:color w:val="242424"/>
          <w:sz w:val="24"/>
          <w:szCs w:val="24"/>
        </w:rPr>
        <w:t xml:space="preserve"> la </w:t>
      </w:r>
      <w:proofErr w:type="spellStart"/>
      <w:r w:rsidR="00D25B56" w:rsidRPr="00D25B56">
        <w:rPr>
          <w:rFonts w:ascii="Times" w:hAnsi="Times"/>
          <w:color w:val="242424"/>
          <w:sz w:val="24"/>
          <w:szCs w:val="24"/>
        </w:rPr>
        <w:t>materia</w:t>
      </w:r>
      <w:proofErr w:type="spellEnd"/>
      <w:r w:rsidR="00D25B56" w:rsidRPr="00D25B56">
        <w:rPr>
          <w:rFonts w:ascii="Times" w:hAnsi="Times"/>
          <w:color w:val="242424"/>
          <w:sz w:val="24"/>
          <w:szCs w:val="24"/>
        </w:rPr>
        <w:t xml:space="preserve"> del </w:t>
      </w:r>
      <w:proofErr w:type="spellStart"/>
      <w:r w:rsidR="00D25B56" w:rsidRPr="00D25B56">
        <w:rPr>
          <w:rFonts w:ascii="Times" w:hAnsi="Times"/>
          <w:color w:val="242424"/>
          <w:sz w:val="24"/>
          <w:szCs w:val="24"/>
        </w:rPr>
        <w:t>Edomex</w:t>
      </w:r>
      <w:proofErr w:type="spellEnd"/>
      <w:r w:rsidR="00D25B56" w:rsidRPr="00D25B56">
        <w:rPr>
          <w:rFonts w:ascii="Times" w:hAnsi="Times"/>
          <w:color w:val="242424"/>
          <w:sz w:val="24"/>
          <w:szCs w:val="24"/>
        </w:rPr>
        <w:t>.</w:t>
      </w:r>
      <w:r w:rsidR="00D25B56">
        <w:rPr>
          <w:rStyle w:val="FootnoteReference"/>
          <w:rFonts w:ascii="Times" w:hAnsi="Times"/>
          <w:color w:val="242424"/>
          <w:sz w:val="24"/>
          <w:szCs w:val="24"/>
        </w:rPr>
        <w:footnoteReference w:id="26"/>
      </w:r>
    </w:p>
    <w:p w14:paraId="2336EC55" w14:textId="77777777" w:rsidR="009F4C16" w:rsidRDefault="00F1695F" w:rsidP="009F4C16">
      <w:pPr>
        <w:spacing w:after="120" w:line="240" w:lineRule="auto"/>
        <w:ind w:firstLine="360"/>
        <w:jc w:val="both"/>
        <w:rPr>
          <w:rStyle w:val="eop"/>
          <w:rFonts w:ascii="Times New Roman" w:hAnsi="Times New Roman" w:cs="Times New Roman"/>
          <w:b/>
          <w:bCs/>
          <w:i/>
          <w:iCs/>
          <w:color w:val="auto"/>
          <w:sz w:val="24"/>
          <w:szCs w:val="24"/>
        </w:rPr>
      </w:pPr>
      <w:r w:rsidRPr="00296CAC">
        <w:rPr>
          <w:rStyle w:val="eop"/>
          <w:rFonts w:ascii="Times New Roman" w:hAnsi="Times New Roman" w:cs="Times New Roman"/>
          <w:b/>
          <w:bCs/>
          <w:i/>
          <w:iCs/>
          <w:color w:val="auto"/>
          <w:sz w:val="24"/>
          <w:szCs w:val="24"/>
        </w:rPr>
        <w:t>Access to services and shelters (Concluding Observations, paragraphs 29 and 30)</w:t>
      </w:r>
    </w:p>
    <w:p w14:paraId="3FA902B4" w14:textId="7F39FC39" w:rsidR="00F1695F" w:rsidRPr="009F4C16" w:rsidRDefault="00F1695F" w:rsidP="009F4C16">
      <w:pPr>
        <w:pStyle w:val="ListParagraph"/>
        <w:numPr>
          <w:ilvl w:val="0"/>
          <w:numId w:val="31"/>
        </w:numPr>
        <w:spacing w:after="120" w:line="240" w:lineRule="auto"/>
        <w:jc w:val="both"/>
        <w:rPr>
          <w:rStyle w:val="FootnoteReference"/>
          <w:rFonts w:ascii="Times New Roman" w:hAnsi="Times New Roman" w:cs="Times New Roman"/>
          <w:b/>
          <w:bCs/>
          <w:i/>
          <w:iCs/>
          <w:color w:val="auto"/>
          <w:sz w:val="24"/>
          <w:szCs w:val="24"/>
          <w:vertAlign w:val="baseline"/>
        </w:rPr>
      </w:pPr>
      <w:r w:rsidRPr="009F4C16">
        <w:rPr>
          <w:rStyle w:val="eop"/>
          <w:rFonts w:ascii="Times New Roman" w:hAnsi="Times New Roman" w:cs="Times New Roman"/>
          <w:color w:val="auto"/>
          <w:sz w:val="24"/>
          <w:szCs w:val="24"/>
        </w:rPr>
        <w:t>In its 2018 Concluding Observations, the CEDAW Committee did not address shelters in general as a protection measure in multiple cases of gender-based violence against women but expressed concern about insufficient shelters for victims of trafficking. The Committee was concerned with the inadequacy of shelter availability and shelter resources.</w:t>
      </w:r>
      <w:r w:rsidRPr="00296CAC">
        <w:rPr>
          <w:rStyle w:val="FootnoteReference"/>
          <w:rFonts w:ascii="Times New Roman" w:hAnsi="Times New Roman" w:cs="Times New Roman"/>
          <w:color w:val="auto"/>
          <w:sz w:val="24"/>
          <w:szCs w:val="24"/>
        </w:rPr>
        <w:footnoteReference w:id="27"/>
      </w:r>
      <w:r w:rsidRPr="009F4C16">
        <w:rPr>
          <w:rStyle w:val="eop"/>
          <w:rFonts w:ascii="Times New Roman" w:hAnsi="Times New Roman" w:cs="Times New Roman"/>
          <w:color w:val="auto"/>
          <w:sz w:val="24"/>
          <w:szCs w:val="24"/>
        </w:rPr>
        <w:t xml:space="preserve"> </w:t>
      </w:r>
    </w:p>
    <w:p w14:paraId="51D9873C" w14:textId="0EB0010A" w:rsidR="00F1695F" w:rsidRPr="000D2692" w:rsidRDefault="00DE723D" w:rsidP="00B32761">
      <w:pPr>
        <w:pStyle w:val="ListParagraph"/>
        <w:numPr>
          <w:ilvl w:val="0"/>
          <w:numId w:val="31"/>
        </w:numPr>
        <w:spacing w:after="120" w:line="240" w:lineRule="auto"/>
        <w:contextualSpacing w:val="0"/>
        <w:jc w:val="both"/>
        <w:rPr>
          <w:rStyle w:val="eop"/>
          <w:rFonts w:ascii="Times New Roman" w:hAnsi="Times New Roman" w:cs="Times New Roman"/>
          <w:color w:val="auto"/>
          <w:sz w:val="24"/>
          <w:szCs w:val="24"/>
        </w:rPr>
      </w:pPr>
      <w:r>
        <w:rPr>
          <w:rFonts w:ascii="Times New Roman" w:hAnsi="Times New Roman" w:cs="Times New Roman"/>
          <w:color w:val="auto"/>
          <w:sz w:val="24"/>
          <w:szCs w:val="24"/>
        </w:rPr>
        <w:t>D</w:t>
      </w:r>
      <w:r w:rsidR="00F1695F" w:rsidRPr="000D2692">
        <w:rPr>
          <w:rFonts w:ascii="Times New Roman" w:hAnsi="Times New Roman" w:cs="Times New Roman"/>
          <w:color w:val="auto"/>
          <w:sz w:val="24"/>
          <w:szCs w:val="24"/>
        </w:rPr>
        <w:t>espite systemic violence based on gender still being a critical human rights issue in the country, currently, the federal government has decreased the funding of CSOs that both provide services and advocate in issues such as “</w:t>
      </w:r>
      <w:r w:rsidR="00F1695F" w:rsidRPr="000D2692">
        <w:rPr>
          <w:rStyle w:val="normaltextrun"/>
          <w:rFonts w:ascii="Times New Roman" w:hAnsi="Times New Roman" w:cs="Times New Roman"/>
          <w:color w:val="auto"/>
          <w:sz w:val="24"/>
          <w:szCs w:val="24"/>
          <w:shd w:val="clear" w:color="auto" w:fill="FFFFFF"/>
        </w:rPr>
        <w:t>health, women’s rights, human rights, Indigenous advocacy, social welfare, science, and culture fields– indeed, causing many to seek funding from outside of Mexico to continue to stay afloat.”</w:t>
      </w:r>
      <w:r w:rsidR="00F1695F" w:rsidRPr="000D2692">
        <w:rPr>
          <w:rStyle w:val="FootnoteReference"/>
          <w:rFonts w:ascii="Times New Roman" w:hAnsi="Times New Roman" w:cs="Times New Roman"/>
          <w:color w:val="auto"/>
          <w:sz w:val="24"/>
          <w:szCs w:val="24"/>
          <w:shd w:val="clear" w:color="auto" w:fill="FFFFFF"/>
        </w:rPr>
        <w:footnoteReference w:id="28"/>
      </w:r>
    </w:p>
    <w:p w14:paraId="2125EC74" w14:textId="3C6972C8" w:rsidR="00F1695F" w:rsidRPr="000D2692" w:rsidRDefault="00DE723D" w:rsidP="00B32761">
      <w:pPr>
        <w:pStyle w:val="ListParagraph"/>
        <w:numPr>
          <w:ilvl w:val="0"/>
          <w:numId w:val="31"/>
        </w:numPr>
        <w:spacing w:after="120" w:line="240" w:lineRule="auto"/>
        <w:contextualSpacing w:val="0"/>
        <w:jc w:val="both"/>
        <w:rPr>
          <w:rStyle w:val="eop"/>
          <w:rFonts w:ascii="Times New Roman" w:hAnsi="Times New Roman" w:cs="Times New Roman"/>
          <w:color w:val="auto"/>
          <w:sz w:val="24"/>
          <w:szCs w:val="24"/>
        </w:rPr>
      </w:pPr>
      <w:r>
        <w:rPr>
          <w:rStyle w:val="eop"/>
          <w:rFonts w:ascii="Times New Roman" w:hAnsi="Times New Roman" w:cs="Times New Roman"/>
          <w:color w:val="auto"/>
          <w:sz w:val="24"/>
          <w:szCs w:val="24"/>
        </w:rPr>
        <w:t>Mexico fails to protect women from violence as w</w:t>
      </w:r>
      <w:r w:rsidR="00F1695F" w:rsidRPr="000D2692">
        <w:rPr>
          <w:rStyle w:val="eop"/>
          <w:rFonts w:ascii="Times New Roman" w:hAnsi="Times New Roman" w:cs="Times New Roman"/>
          <w:color w:val="auto"/>
          <w:sz w:val="24"/>
          <w:szCs w:val="24"/>
        </w:rPr>
        <w:t>omen encounter barriers to accessing shelters.</w:t>
      </w:r>
      <w:r w:rsidR="00F1695F" w:rsidRPr="000D2692">
        <w:rPr>
          <w:rStyle w:val="FootnoteReference"/>
          <w:rFonts w:ascii="Times New Roman" w:hAnsi="Times New Roman" w:cs="Times New Roman"/>
          <w:color w:val="auto"/>
          <w:sz w:val="24"/>
          <w:szCs w:val="24"/>
        </w:rPr>
        <w:footnoteReference w:id="29"/>
      </w:r>
      <w:r w:rsidR="00F1695F" w:rsidRPr="000D2692">
        <w:rPr>
          <w:rStyle w:val="eop"/>
          <w:rFonts w:ascii="Times New Roman" w:hAnsi="Times New Roman" w:cs="Times New Roman"/>
          <w:color w:val="auto"/>
          <w:sz w:val="24"/>
          <w:szCs w:val="24"/>
        </w:rPr>
        <w:t xml:space="preserve"> Mexico does not count with enough shelters available for women, there are approximately 70 institutions mostly administered by CSOs in the country,</w:t>
      </w:r>
      <w:r w:rsidR="00F1695F" w:rsidRPr="000D2692">
        <w:rPr>
          <w:rStyle w:val="FootnoteReference"/>
          <w:rFonts w:ascii="Times New Roman" w:hAnsi="Times New Roman" w:cs="Times New Roman"/>
          <w:color w:val="auto"/>
          <w:sz w:val="24"/>
          <w:szCs w:val="24"/>
          <w:shd w:val="clear" w:color="auto" w:fill="FFFFFF"/>
        </w:rPr>
        <w:footnoteReference w:id="30"/>
      </w:r>
      <w:r w:rsidR="00F1695F" w:rsidRPr="000D2692">
        <w:rPr>
          <w:rStyle w:val="eop"/>
          <w:rFonts w:ascii="Times New Roman" w:hAnsi="Times New Roman" w:cs="Times New Roman"/>
          <w:color w:val="auto"/>
          <w:sz w:val="24"/>
          <w:szCs w:val="24"/>
        </w:rPr>
        <w:t xml:space="preserve"> the current number of shelters in the country means that one shelter is available per 900,000 women.</w:t>
      </w:r>
      <w:r w:rsidR="00F1695F" w:rsidRPr="000D2692">
        <w:rPr>
          <w:rStyle w:val="FootnoteReference"/>
          <w:rFonts w:ascii="Times New Roman" w:hAnsi="Times New Roman" w:cs="Times New Roman"/>
          <w:color w:val="auto"/>
          <w:sz w:val="24"/>
          <w:szCs w:val="24"/>
        </w:rPr>
        <w:footnoteReference w:id="31"/>
      </w:r>
      <w:r w:rsidR="00F1695F" w:rsidRPr="000D2692">
        <w:rPr>
          <w:rStyle w:val="eop"/>
          <w:rFonts w:ascii="Times New Roman" w:hAnsi="Times New Roman" w:cs="Times New Roman"/>
          <w:color w:val="auto"/>
          <w:sz w:val="24"/>
          <w:szCs w:val="24"/>
        </w:rPr>
        <w:t xml:space="preserve"> </w:t>
      </w:r>
    </w:p>
    <w:p w14:paraId="46ECE7F2" w14:textId="77777777" w:rsidR="00F1695F" w:rsidRPr="000D2692" w:rsidRDefault="00F1695F" w:rsidP="00B32761">
      <w:pPr>
        <w:pStyle w:val="ListParagraph"/>
        <w:numPr>
          <w:ilvl w:val="0"/>
          <w:numId w:val="31"/>
        </w:numPr>
        <w:spacing w:after="120" w:line="240" w:lineRule="auto"/>
        <w:contextualSpacing w:val="0"/>
        <w:jc w:val="both"/>
        <w:rPr>
          <w:rFonts w:ascii="Times New Roman" w:hAnsi="Times New Roman" w:cs="Times New Roman"/>
          <w:color w:val="auto"/>
          <w:sz w:val="24"/>
          <w:szCs w:val="24"/>
        </w:rPr>
      </w:pPr>
      <w:r w:rsidRPr="000D2692">
        <w:rPr>
          <w:rStyle w:val="eop"/>
          <w:rFonts w:ascii="Times New Roman" w:hAnsi="Times New Roman" w:cs="Times New Roman"/>
          <w:color w:val="auto"/>
          <w:sz w:val="24"/>
          <w:szCs w:val="24"/>
        </w:rPr>
        <w:t xml:space="preserve">Further, organizations administering shelters encounter significant funding challenges. Research has reported that the mandate of having shelters to protect women by the </w:t>
      </w:r>
      <w:r w:rsidRPr="000D2692">
        <w:rPr>
          <w:rFonts w:ascii="Times New Roman" w:hAnsi="Times New Roman" w:cs="Times New Roman"/>
          <w:color w:val="auto"/>
          <w:sz w:val="24"/>
          <w:szCs w:val="24"/>
        </w:rPr>
        <w:t>2007 General Law on Women’s Access to a Life Free of Violence</w:t>
      </w:r>
      <w:r w:rsidRPr="000D2692">
        <w:rPr>
          <w:rStyle w:val="eop"/>
          <w:rFonts w:ascii="Times New Roman" w:hAnsi="Times New Roman" w:cs="Times New Roman"/>
          <w:color w:val="auto"/>
          <w:sz w:val="24"/>
          <w:szCs w:val="24"/>
        </w:rPr>
        <w:t xml:space="preserve"> has not been carried out on the state level.</w:t>
      </w:r>
      <w:r w:rsidRPr="000D2692">
        <w:rPr>
          <w:rStyle w:val="FootnoteReference"/>
          <w:rFonts w:ascii="Times New Roman" w:hAnsi="Times New Roman" w:cs="Times New Roman"/>
          <w:color w:val="auto"/>
          <w:sz w:val="24"/>
          <w:szCs w:val="24"/>
        </w:rPr>
        <w:footnoteReference w:id="32"/>
      </w:r>
      <w:r w:rsidRPr="000D2692">
        <w:rPr>
          <w:rStyle w:val="eop"/>
          <w:rFonts w:ascii="Times New Roman" w:hAnsi="Times New Roman" w:cs="Times New Roman"/>
          <w:color w:val="auto"/>
          <w:sz w:val="24"/>
          <w:szCs w:val="24"/>
        </w:rPr>
        <w:t xml:space="preserve"> Likewise, the federal government has allegedly attempted to cancel shelters’ existing funding. It is reported that “</w:t>
      </w:r>
      <w:r w:rsidRPr="000D2692">
        <w:rPr>
          <w:rFonts w:ascii="Times New Roman" w:eastAsia="Times New Roman" w:hAnsi="Times New Roman" w:cs="Times New Roman"/>
          <w:color w:val="auto"/>
          <w:sz w:val="24"/>
          <w:szCs w:val="24"/>
        </w:rPr>
        <w:t xml:space="preserve">in early 2019, again under the argument of tackling corruption, the López Obrador administration sought to cancel subsidies for shelters that provide services for women and children fleeing violence. Again, direct cash transfers were the proposed alternative. After a significant backlash from NGOs, the media </w:t>
      </w:r>
      <w:r w:rsidRPr="000D2692">
        <w:rPr>
          <w:rFonts w:ascii="Times New Roman" w:eastAsia="Times New Roman" w:hAnsi="Times New Roman" w:cs="Times New Roman"/>
          <w:color w:val="auto"/>
          <w:sz w:val="24"/>
          <w:szCs w:val="24"/>
        </w:rPr>
        <w:lastRenderedPageBreak/>
        <w:t xml:space="preserve">and some public officials—who argued, using the hashtag </w:t>
      </w:r>
      <w:hyperlink r:id="rId12">
        <w:r w:rsidRPr="3634D253">
          <w:rPr>
            <w:rStyle w:val="Hyperlink"/>
            <w:rFonts w:ascii="Times New Roman" w:eastAsia="Times New Roman" w:hAnsi="Times New Roman" w:cs="Times New Roman"/>
            <w:i/>
            <w:iCs/>
            <w:color w:val="auto"/>
            <w:sz w:val="24"/>
            <w:szCs w:val="24"/>
          </w:rPr>
          <w:t>#AusteridadMachista</w:t>
        </w:r>
      </w:hyperlink>
      <w:r w:rsidRPr="3634D253">
        <w:rPr>
          <w:rFonts w:ascii="Times New Roman" w:eastAsia="Times New Roman" w:hAnsi="Times New Roman" w:cs="Times New Roman"/>
          <w:i/>
          <w:iCs/>
          <w:color w:val="auto"/>
          <w:sz w:val="24"/>
          <w:szCs w:val="24"/>
        </w:rPr>
        <w:t xml:space="preserve">, </w:t>
      </w:r>
      <w:r w:rsidRPr="000D2692">
        <w:rPr>
          <w:rFonts w:ascii="Times New Roman" w:eastAsia="Times New Roman" w:hAnsi="Times New Roman" w:cs="Times New Roman"/>
          <w:color w:val="auto"/>
          <w:sz w:val="24"/>
          <w:szCs w:val="24"/>
        </w:rPr>
        <w:t>that women fleeing violence required a safe space instead of cash—the government backtracked. But the proposal itself delayed funding and led to the closure of several shelters all the same.”</w:t>
      </w:r>
      <w:r w:rsidRPr="000D2692">
        <w:rPr>
          <w:rStyle w:val="FootnoteReference"/>
          <w:rFonts w:ascii="Times New Roman" w:eastAsia="Times New Roman" w:hAnsi="Times New Roman" w:cs="Times New Roman"/>
          <w:color w:val="auto"/>
          <w:sz w:val="24"/>
          <w:szCs w:val="24"/>
        </w:rPr>
        <w:footnoteReference w:id="33"/>
      </w:r>
      <w:r w:rsidRPr="000D2692">
        <w:rPr>
          <w:rFonts w:ascii="Times New Roman" w:eastAsia="Times New Roman" w:hAnsi="Times New Roman" w:cs="Times New Roman"/>
          <w:color w:val="auto"/>
          <w:sz w:val="24"/>
          <w:szCs w:val="24"/>
        </w:rPr>
        <w:t xml:space="preserve"> </w:t>
      </w:r>
    </w:p>
    <w:p w14:paraId="4D5394FF" w14:textId="098B0589" w:rsidR="00CF60DD" w:rsidRPr="000D2692" w:rsidRDefault="00F1695F" w:rsidP="00B32761">
      <w:pPr>
        <w:pStyle w:val="ListParagraph"/>
        <w:numPr>
          <w:ilvl w:val="0"/>
          <w:numId w:val="31"/>
        </w:numPr>
        <w:spacing w:after="120" w:line="240" w:lineRule="auto"/>
        <w:contextualSpacing w:val="0"/>
        <w:jc w:val="both"/>
        <w:rPr>
          <w:rFonts w:ascii="Times New Roman" w:hAnsi="Times New Roman" w:cs="Times New Roman"/>
          <w:color w:val="auto"/>
          <w:sz w:val="24"/>
          <w:szCs w:val="24"/>
        </w:rPr>
      </w:pPr>
      <w:r w:rsidRPr="000D2692">
        <w:rPr>
          <w:rFonts w:ascii="Times New Roman" w:eastAsia="Times New Roman" w:hAnsi="Times New Roman" w:cs="Times New Roman"/>
          <w:color w:val="auto"/>
          <w:sz w:val="24"/>
          <w:szCs w:val="24"/>
        </w:rPr>
        <w:t>The current service availability falls short of providing the necessary services and resources to women victim-survivors, as “prior to budget cuts and COVID-19, domestic violence shelters in Mexico were already operating at 80% capacity.”</w:t>
      </w:r>
      <w:r w:rsidRPr="000D2692">
        <w:rPr>
          <w:rStyle w:val="FootnoteReference"/>
          <w:rFonts w:ascii="Times New Roman" w:eastAsia="Times New Roman" w:hAnsi="Times New Roman" w:cs="Times New Roman"/>
          <w:color w:val="auto"/>
          <w:sz w:val="24"/>
          <w:szCs w:val="24"/>
        </w:rPr>
        <w:footnoteReference w:id="34"/>
      </w:r>
      <w:bookmarkEnd w:id="0"/>
    </w:p>
    <w:p w14:paraId="03E0E7B5" w14:textId="229BA3C7" w:rsidR="00CF60DD" w:rsidRPr="000D2692" w:rsidRDefault="00CF60DD" w:rsidP="00B32761">
      <w:pPr>
        <w:pStyle w:val="ListParagraph"/>
        <w:numPr>
          <w:ilvl w:val="0"/>
          <w:numId w:val="31"/>
        </w:numPr>
        <w:spacing w:after="240" w:line="240" w:lineRule="auto"/>
        <w:contextualSpacing w:val="0"/>
        <w:jc w:val="both"/>
        <w:rPr>
          <w:rFonts w:ascii="Times New Roman" w:hAnsi="Times New Roman" w:cs="Times New Roman"/>
          <w:color w:val="auto"/>
          <w:sz w:val="24"/>
          <w:szCs w:val="24"/>
        </w:rPr>
      </w:pPr>
      <w:r w:rsidRPr="000D2692">
        <w:rPr>
          <w:rFonts w:ascii="Times New Roman" w:hAnsi="Times New Roman" w:cs="Times New Roman"/>
          <w:color w:val="auto"/>
          <w:sz w:val="24"/>
          <w:szCs w:val="24"/>
        </w:rPr>
        <w:t>Shelters lack protection and safety for victim-survivors, and even for staff members. Reports reveal that on many occasions, aggressors know shelters’ locations and have threatened the residents and staff. Further, testimonies affirm that due to such circumstances, the shelter staff must prioritize the safety of everyone by allowing some women to leave with their aggressors. Workers’ testimonies describe the challenging conditions of their job, including limited resources, low salaries, and vicarious trauma from hearing the stories of the women they serve. Additionally, the report on this issue mentions the testimony of staff members who claimed that the presence of death threats leads to burnout among the staff and causes some to leave their positions.</w:t>
      </w:r>
      <w:r w:rsidRPr="000D2692">
        <w:rPr>
          <w:rStyle w:val="FootnoteReference"/>
          <w:rFonts w:ascii="Times New Roman" w:hAnsi="Times New Roman" w:cs="Times New Roman"/>
          <w:color w:val="auto"/>
          <w:sz w:val="24"/>
          <w:szCs w:val="24"/>
        </w:rPr>
        <w:footnoteReference w:id="35"/>
      </w:r>
    </w:p>
    <w:p w14:paraId="5833406A" w14:textId="67F3AD5A" w:rsidR="001C0471" w:rsidRPr="00F1695F" w:rsidRDefault="00321D0E" w:rsidP="00321D0E">
      <w:pPr>
        <w:pStyle w:val="ListParagraph"/>
        <w:keepNext/>
        <w:numPr>
          <w:ilvl w:val="0"/>
          <w:numId w:val="52"/>
        </w:numPr>
        <w:autoSpaceDE w:val="0"/>
        <w:autoSpaceDN w:val="0"/>
        <w:adjustRightInd w:val="0"/>
        <w:spacing w:after="240" w:line="240" w:lineRule="auto"/>
        <w:rPr>
          <w:rFonts w:ascii="Times New Roman" w:hAnsi="Times New Roman" w:cs="Times New Roman"/>
          <w:b/>
          <w:color w:val="auto"/>
          <w:sz w:val="24"/>
          <w:szCs w:val="24"/>
        </w:rPr>
      </w:pPr>
      <w:r w:rsidRPr="00F1695F">
        <w:rPr>
          <w:rFonts w:ascii="Times New Roman" w:hAnsi="Times New Roman" w:cs="Times New Roman"/>
          <w:b/>
          <w:color w:val="auto"/>
          <w:sz w:val="24"/>
          <w:szCs w:val="24"/>
        </w:rPr>
        <w:t>Recommendations</w:t>
      </w:r>
    </w:p>
    <w:p w14:paraId="5033AD97" w14:textId="3B5C6F8B" w:rsidR="001C0471" w:rsidRPr="000D2692" w:rsidRDefault="000A1730" w:rsidP="00B32761">
      <w:pPr>
        <w:numPr>
          <w:ilvl w:val="0"/>
          <w:numId w:val="31"/>
        </w:numPr>
        <w:autoSpaceDE w:val="0"/>
        <w:autoSpaceDN w:val="0"/>
        <w:adjustRightInd w:val="0"/>
        <w:spacing w:after="12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Advocates for Human Rights respectfully suggest to </w:t>
      </w:r>
      <w:r w:rsidR="00CA1230">
        <w:rPr>
          <w:rFonts w:ascii="Times New Roman" w:hAnsi="Times New Roman" w:cs="Times New Roman"/>
          <w:color w:val="auto"/>
          <w:sz w:val="24"/>
          <w:szCs w:val="24"/>
        </w:rPr>
        <w:t xml:space="preserve">include </w:t>
      </w:r>
      <w:r>
        <w:rPr>
          <w:rFonts w:ascii="Times New Roman" w:hAnsi="Times New Roman" w:cs="Times New Roman"/>
          <w:color w:val="auto"/>
          <w:sz w:val="24"/>
          <w:szCs w:val="24"/>
        </w:rPr>
        <w:t xml:space="preserve">the following </w:t>
      </w:r>
      <w:r w:rsidR="00CA1230">
        <w:rPr>
          <w:rFonts w:ascii="Times New Roman" w:hAnsi="Times New Roman" w:cs="Times New Roman"/>
          <w:color w:val="auto"/>
          <w:sz w:val="24"/>
          <w:szCs w:val="24"/>
        </w:rPr>
        <w:t>L</w:t>
      </w:r>
      <w:r w:rsidR="002F0187">
        <w:rPr>
          <w:rFonts w:ascii="Times New Roman" w:hAnsi="Times New Roman" w:cs="Times New Roman"/>
          <w:color w:val="auto"/>
          <w:sz w:val="24"/>
          <w:szCs w:val="24"/>
        </w:rPr>
        <w:t>ist of Issues</w:t>
      </w:r>
      <w:r w:rsidR="14BA19B8" w:rsidRPr="3634D253">
        <w:rPr>
          <w:rFonts w:ascii="Times New Roman" w:hAnsi="Times New Roman" w:cs="Times New Roman"/>
          <w:color w:val="auto"/>
          <w:sz w:val="24"/>
          <w:szCs w:val="24"/>
        </w:rPr>
        <w:t xml:space="preserve"> </w:t>
      </w:r>
      <w:r w:rsidR="00CA1230">
        <w:rPr>
          <w:rFonts w:ascii="Times New Roman" w:hAnsi="Times New Roman" w:cs="Times New Roman"/>
          <w:color w:val="auto"/>
          <w:sz w:val="24"/>
          <w:szCs w:val="24"/>
        </w:rPr>
        <w:t xml:space="preserve">Prior to Reporting </w:t>
      </w:r>
      <w:r w:rsidR="7204EAC1" w:rsidRPr="3634D253">
        <w:rPr>
          <w:rFonts w:ascii="Times New Roman" w:hAnsi="Times New Roman" w:cs="Times New Roman"/>
          <w:color w:val="auto"/>
          <w:sz w:val="24"/>
          <w:szCs w:val="24"/>
        </w:rPr>
        <w:t xml:space="preserve">for the Government of </w:t>
      </w:r>
      <w:r w:rsidR="5367D807" w:rsidRPr="3634D253">
        <w:rPr>
          <w:rFonts w:ascii="Times New Roman" w:hAnsi="Times New Roman" w:cs="Times New Roman"/>
          <w:color w:val="auto"/>
          <w:sz w:val="24"/>
          <w:szCs w:val="24"/>
        </w:rPr>
        <w:t>Mexico</w:t>
      </w:r>
      <w:r w:rsidR="14BA19B8" w:rsidRPr="3634D253">
        <w:rPr>
          <w:rFonts w:ascii="Times New Roman" w:hAnsi="Times New Roman" w:cs="Times New Roman"/>
          <w:color w:val="auto"/>
          <w:sz w:val="24"/>
          <w:szCs w:val="24"/>
        </w:rPr>
        <w:t xml:space="preserve">: </w:t>
      </w:r>
    </w:p>
    <w:p w14:paraId="73ACC4E2" w14:textId="7ABAD5DE" w:rsidR="006F68A4" w:rsidRPr="000D2692" w:rsidRDefault="008857F1" w:rsidP="00067BD6">
      <w:pPr>
        <w:pStyle w:val="ListParagraph"/>
        <w:numPr>
          <w:ilvl w:val="0"/>
          <w:numId w:val="45"/>
        </w:numPr>
        <w:spacing w:after="120" w:line="240" w:lineRule="auto"/>
        <w:contextualSpacing w:val="0"/>
        <w:rPr>
          <w:rFonts w:ascii="Times New Roman" w:hAnsi="Times New Roman" w:cs="Times New Roman"/>
          <w:color w:val="auto"/>
          <w:sz w:val="24"/>
          <w:szCs w:val="24"/>
        </w:rPr>
      </w:pPr>
      <w:r>
        <w:rPr>
          <w:rFonts w:ascii="Times New Roman" w:hAnsi="Times New Roman" w:cs="Times New Roman"/>
          <w:color w:val="auto"/>
          <w:sz w:val="24"/>
          <w:szCs w:val="24"/>
        </w:rPr>
        <w:t>What measures has the state taken to c</w:t>
      </w:r>
      <w:r w:rsidR="006F68A4" w:rsidRPr="000D2692">
        <w:rPr>
          <w:rFonts w:ascii="Times New Roman" w:hAnsi="Times New Roman" w:cs="Times New Roman"/>
          <w:color w:val="auto"/>
          <w:sz w:val="24"/>
          <w:szCs w:val="24"/>
        </w:rPr>
        <w:t>ombat impunity by enacting laws to ensure oversight and accountability of Mexico’s state and municipal police forces</w:t>
      </w:r>
      <w:r>
        <w:rPr>
          <w:rFonts w:ascii="Times New Roman" w:hAnsi="Times New Roman" w:cs="Times New Roman"/>
          <w:color w:val="auto"/>
          <w:sz w:val="24"/>
          <w:szCs w:val="24"/>
        </w:rPr>
        <w:t>?</w:t>
      </w:r>
    </w:p>
    <w:p w14:paraId="1D82DF88" w14:textId="1BDA3AFF" w:rsidR="006F68A4" w:rsidRPr="000D2692" w:rsidRDefault="008857F1" w:rsidP="00067BD6">
      <w:pPr>
        <w:numPr>
          <w:ilvl w:val="0"/>
          <w:numId w:val="45"/>
        </w:numPr>
        <w:tabs>
          <w:tab w:val="left" w:pos="360"/>
        </w:tabs>
        <w:spacing w:after="120" w:line="240" w:lineRule="auto"/>
        <w:jc w:val="both"/>
        <w:rPr>
          <w:rFonts w:ascii="Times New Roman" w:hAnsi="Times New Roman" w:cs="Times New Roman"/>
          <w:color w:val="auto"/>
          <w:sz w:val="24"/>
          <w:szCs w:val="24"/>
        </w:rPr>
      </w:pPr>
      <w:r>
        <w:rPr>
          <w:rFonts w:ascii="Times New Roman" w:hAnsi="Times New Roman" w:cs="Times New Roman"/>
          <w:color w:val="auto"/>
          <w:spacing w:val="4"/>
          <w:sz w:val="24"/>
          <w:szCs w:val="24"/>
        </w:rPr>
        <w:t>Provide information about the measures taken to s</w:t>
      </w:r>
      <w:r w:rsidR="00DD4615" w:rsidRPr="000D2692">
        <w:rPr>
          <w:rFonts w:ascii="Times New Roman" w:hAnsi="Times New Roman" w:cs="Times New Roman"/>
          <w:color w:val="auto"/>
          <w:spacing w:val="4"/>
          <w:sz w:val="24"/>
          <w:szCs w:val="24"/>
        </w:rPr>
        <w:t>trengthen mechanisms of police accountability</w:t>
      </w:r>
      <w:r w:rsidR="00F320EC" w:rsidRPr="000D2692">
        <w:rPr>
          <w:rFonts w:ascii="Times New Roman" w:hAnsi="Times New Roman" w:cs="Times New Roman"/>
          <w:color w:val="auto"/>
          <w:spacing w:val="4"/>
          <w:sz w:val="24"/>
          <w:szCs w:val="24"/>
        </w:rPr>
        <w:t xml:space="preserve"> in cases of </w:t>
      </w:r>
      <w:r w:rsidR="00B709BD" w:rsidRPr="000D2692">
        <w:rPr>
          <w:rFonts w:ascii="Times New Roman" w:hAnsi="Times New Roman" w:cs="Times New Roman"/>
          <w:color w:val="auto"/>
          <w:spacing w:val="4"/>
          <w:sz w:val="24"/>
          <w:szCs w:val="24"/>
        </w:rPr>
        <w:t xml:space="preserve">potential </w:t>
      </w:r>
      <w:r w:rsidR="00F320EC" w:rsidRPr="000D2692">
        <w:rPr>
          <w:rFonts w:ascii="Times New Roman" w:hAnsi="Times New Roman" w:cs="Times New Roman"/>
          <w:color w:val="auto"/>
          <w:spacing w:val="4"/>
          <w:sz w:val="24"/>
          <w:szCs w:val="24"/>
        </w:rPr>
        <w:t>complicity</w:t>
      </w:r>
      <w:r w:rsidR="00B709BD" w:rsidRPr="000D2692">
        <w:rPr>
          <w:rFonts w:ascii="Times New Roman" w:hAnsi="Times New Roman" w:cs="Times New Roman"/>
          <w:color w:val="auto"/>
          <w:spacing w:val="4"/>
          <w:sz w:val="24"/>
          <w:szCs w:val="24"/>
        </w:rPr>
        <w:t xml:space="preserve"> of law enforcement</w:t>
      </w:r>
      <w:r w:rsidR="00F320EC" w:rsidRPr="000D2692">
        <w:rPr>
          <w:rFonts w:ascii="Times New Roman" w:hAnsi="Times New Roman" w:cs="Times New Roman"/>
          <w:color w:val="auto"/>
          <w:spacing w:val="4"/>
          <w:sz w:val="24"/>
          <w:szCs w:val="24"/>
        </w:rPr>
        <w:t xml:space="preserve"> with drug carte</w:t>
      </w:r>
      <w:r w:rsidR="00B709BD" w:rsidRPr="000D2692">
        <w:rPr>
          <w:rFonts w:ascii="Times New Roman" w:hAnsi="Times New Roman" w:cs="Times New Roman"/>
          <w:color w:val="auto"/>
          <w:spacing w:val="4"/>
          <w:sz w:val="24"/>
          <w:szCs w:val="24"/>
        </w:rPr>
        <w:t xml:space="preserve">ls, as well </w:t>
      </w:r>
      <w:r w:rsidR="00AF2F5A" w:rsidRPr="000D2692">
        <w:rPr>
          <w:rFonts w:ascii="Times New Roman" w:hAnsi="Times New Roman" w:cs="Times New Roman"/>
          <w:color w:val="auto"/>
          <w:spacing w:val="4"/>
          <w:sz w:val="24"/>
          <w:szCs w:val="24"/>
        </w:rPr>
        <w:t>in gender-based violence cases</w:t>
      </w:r>
      <w:r w:rsidR="00E43179">
        <w:rPr>
          <w:rFonts w:ascii="Times New Roman" w:hAnsi="Times New Roman" w:cs="Times New Roman"/>
          <w:color w:val="auto"/>
          <w:spacing w:val="4"/>
          <w:sz w:val="24"/>
          <w:szCs w:val="24"/>
        </w:rPr>
        <w:t>/</w:t>
      </w:r>
    </w:p>
    <w:p w14:paraId="56529E73" w14:textId="752A7D9B" w:rsidR="006C7765" w:rsidRPr="000D2692" w:rsidRDefault="005A6A70" w:rsidP="00067BD6">
      <w:pPr>
        <w:numPr>
          <w:ilvl w:val="0"/>
          <w:numId w:val="45"/>
        </w:numPr>
        <w:tabs>
          <w:tab w:val="left" w:pos="360"/>
        </w:tabs>
        <w:spacing w:after="12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What mechanisms have Mexico taken in place </w:t>
      </w:r>
      <w:r w:rsidR="00FE0DA0" w:rsidRPr="000D2692">
        <w:rPr>
          <w:rFonts w:ascii="Times New Roman" w:hAnsi="Times New Roman" w:cs="Times New Roman"/>
          <w:color w:val="auto"/>
          <w:sz w:val="24"/>
          <w:szCs w:val="24"/>
        </w:rPr>
        <w:t>to ensure access to justice</w:t>
      </w:r>
      <w:r w:rsidR="00044A27" w:rsidRPr="000D2692">
        <w:rPr>
          <w:rFonts w:ascii="Times New Roman" w:hAnsi="Times New Roman" w:cs="Times New Roman"/>
          <w:color w:val="auto"/>
          <w:sz w:val="24"/>
          <w:szCs w:val="24"/>
        </w:rPr>
        <w:t xml:space="preserve"> and protection</w:t>
      </w:r>
      <w:r w:rsidR="00FE0DA0" w:rsidRPr="000D2692">
        <w:rPr>
          <w:rFonts w:ascii="Times New Roman" w:hAnsi="Times New Roman" w:cs="Times New Roman"/>
          <w:color w:val="auto"/>
          <w:sz w:val="24"/>
          <w:szCs w:val="24"/>
        </w:rPr>
        <w:t xml:space="preserve"> for victims of violence, especially in rural areas</w:t>
      </w:r>
      <w:r w:rsidR="003C3E6D" w:rsidRPr="000D2692">
        <w:rPr>
          <w:rFonts w:ascii="Times New Roman" w:hAnsi="Times New Roman" w:cs="Times New Roman"/>
          <w:color w:val="auto"/>
          <w:sz w:val="24"/>
          <w:szCs w:val="24"/>
        </w:rPr>
        <w:t xml:space="preserve"> and areas where </w:t>
      </w:r>
      <w:r w:rsidR="00596B04" w:rsidRPr="000D2692">
        <w:rPr>
          <w:rFonts w:ascii="Times New Roman" w:hAnsi="Times New Roman" w:cs="Times New Roman"/>
          <w:color w:val="auto"/>
          <w:sz w:val="24"/>
          <w:szCs w:val="24"/>
        </w:rPr>
        <w:t>violence by criminal organizations and drug cartels</w:t>
      </w:r>
      <w:r w:rsidR="003C3E6D" w:rsidRPr="000D2692">
        <w:rPr>
          <w:rFonts w:ascii="Times New Roman" w:hAnsi="Times New Roman" w:cs="Times New Roman"/>
          <w:color w:val="auto"/>
          <w:sz w:val="24"/>
          <w:szCs w:val="24"/>
        </w:rPr>
        <w:t xml:space="preserve"> </w:t>
      </w:r>
      <w:r w:rsidR="006260A1" w:rsidRPr="000D2692">
        <w:rPr>
          <w:rFonts w:ascii="Times New Roman" w:hAnsi="Times New Roman" w:cs="Times New Roman"/>
          <w:color w:val="auto"/>
          <w:sz w:val="24"/>
          <w:szCs w:val="24"/>
        </w:rPr>
        <w:t>is</w:t>
      </w:r>
      <w:r w:rsidR="003C3E6D" w:rsidRPr="000D2692">
        <w:rPr>
          <w:rFonts w:ascii="Times New Roman" w:hAnsi="Times New Roman" w:cs="Times New Roman"/>
          <w:color w:val="auto"/>
          <w:sz w:val="24"/>
          <w:szCs w:val="24"/>
        </w:rPr>
        <w:t xml:space="preserve"> prevalent</w:t>
      </w:r>
      <w:r>
        <w:rPr>
          <w:rFonts w:ascii="Times New Roman" w:hAnsi="Times New Roman" w:cs="Times New Roman"/>
          <w:color w:val="auto"/>
          <w:sz w:val="24"/>
          <w:szCs w:val="24"/>
        </w:rPr>
        <w:t>?</w:t>
      </w:r>
    </w:p>
    <w:p w14:paraId="2D7E01B4" w14:textId="484B2540" w:rsidR="004B19DD" w:rsidRDefault="005A6A70" w:rsidP="004B19DD">
      <w:pPr>
        <w:numPr>
          <w:ilvl w:val="0"/>
          <w:numId w:val="45"/>
        </w:numPr>
        <w:tabs>
          <w:tab w:val="left" w:pos="360"/>
        </w:tabs>
        <w:spacing w:after="12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What steps has Mexico taken to allocate and </w:t>
      </w:r>
      <w:r w:rsidR="006C7765" w:rsidRPr="000D2692">
        <w:rPr>
          <w:rFonts w:ascii="Times New Roman" w:hAnsi="Times New Roman" w:cs="Times New Roman"/>
          <w:color w:val="auto"/>
          <w:sz w:val="24"/>
          <w:szCs w:val="24"/>
        </w:rPr>
        <w:t>provide all the maximum available resources to ensure that victims have access to specialized assistance and services that fulfill the specific needs of women victims of violenc</w:t>
      </w:r>
      <w:r>
        <w:rPr>
          <w:rFonts w:ascii="Times New Roman" w:hAnsi="Times New Roman" w:cs="Times New Roman"/>
          <w:color w:val="auto"/>
          <w:sz w:val="24"/>
          <w:szCs w:val="24"/>
        </w:rPr>
        <w:t>e?</w:t>
      </w:r>
      <w:r w:rsidR="003A6D5A" w:rsidRPr="000D2692">
        <w:rPr>
          <w:rFonts w:ascii="Times New Roman" w:hAnsi="Times New Roman" w:cs="Times New Roman"/>
          <w:color w:val="auto"/>
          <w:sz w:val="24"/>
          <w:szCs w:val="24"/>
        </w:rPr>
        <w:t xml:space="preserve"> Including:</w:t>
      </w:r>
    </w:p>
    <w:p w14:paraId="5C875200" w14:textId="4176C4E5" w:rsidR="004B19DD" w:rsidRDefault="005A6A70" w:rsidP="005A6A70">
      <w:pPr>
        <w:numPr>
          <w:ilvl w:val="2"/>
          <w:numId w:val="50"/>
        </w:numPr>
        <w:tabs>
          <w:tab w:val="left" w:pos="360"/>
        </w:tabs>
        <w:spacing w:after="120" w:line="24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S</w:t>
      </w:r>
      <w:r w:rsidR="00074262" w:rsidRPr="004B19DD">
        <w:rPr>
          <w:rFonts w:ascii="Times New Roman" w:hAnsi="Times New Roman" w:cs="Times New Roman"/>
          <w:color w:val="auto"/>
          <w:sz w:val="24"/>
          <w:szCs w:val="24"/>
        </w:rPr>
        <w:t>trengthen</w:t>
      </w:r>
      <w:r w:rsidR="00862DEF" w:rsidRPr="004B19DD">
        <w:rPr>
          <w:rFonts w:ascii="Times New Roman" w:hAnsi="Times New Roman" w:cs="Times New Roman"/>
          <w:color w:val="auto"/>
          <w:sz w:val="24"/>
          <w:szCs w:val="24"/>
        </w:rPr>
        <w:t xml:space="preserve"> the service</w:t>
      </w:r>
      <w:r w:rsidR="00074262" w:rsidRPr="004B19DD">
        <w:rPr>
          <w:rFonts w:ascii="Times New Roman" w:hAnsi="Times New Roman" w:cs="Times New Roman"/>
          <w:color w:val="auto"/>
          <w:sz w:val="24"/>
          <w:szCs w:val="24"/>
        </w:rPr>
        <w:t xml:space="preserve"> for women experiencing mental health concerns, both to prevent and address violence. This includes access to long-term </w:t>
      </w:r>
      <w:r w:rsidR="00074262" w:rsidRPr="004B19DD">
        <w:rPr>
          <w:rFonts w:ascii="Times New Roman" w:hAnsi="Times New Roman" w:cs="Times New Roman"/>
          <w:color w:val="auto"/>
          <w:sz w:val="24"/>
          <w:szCs w:val="24"/>
        </w:rPr>
        <w:lastRenderedPageBreak/>
        <w:t>counseling, affordable housing, childcare supports, better legal assistance, and employment opportunities.</w:t>
      </w:r>
    </w:p>
    <w:p w14:paraId="718FA995" w14:textId="77777777" w:rsidR="004B19DD" w:rsidRDefault="006260A1" w:rsidP="005A6A70">
      <w:pPr>
        <w:numPr>
          <w:ilvl w:val="2"/>
          <w:numId w:val="50"/>
        </w:numPr>
        <w:tabs>
          <w:tab w:val="left" w:pos="360"/>
        </w:tabs>
        <w:spacing w:after="120" w:line="240" w:lineRule="auto"/>
        <w:jc w:val="both"/>
        <w:rPr>
          <w:rFonts w:ascii="Times New Roman" w:hAnsi="Times New Roman" w:cs="Times New Roman"/>
          <w:color w:val="auto"/>
          <w:sz w:val="24"/>
          <w:szCs w:val="24"/>
        </w:rPr>
      </w:pPr>
      <w:r w:rsidRPr="004B19DD">
        <w:rPr>
          <w:rFonts w:ascii="Times New Roman" w:hAnsi="Times New Roman" w:cs="Times New Roman"/>
          <w:color w:val="auto"/>
          <w:sz w:val="24"/>
          <w:szCs w:val="24"/>
        </w:rPr>
        <w:t>Increase funding to NGOs that provide services</w:t>
      </w:r>
      <w:r w:rsidR="003A6D5A" w:rsidRPr="004B19DD">
        <w:rPr>
          <w:rFonts w:ascii="Times New Roman" w:hAnsi="Times New Roman" w:cs="Times New Roman"/>
          <w:color w:val="auto"/>
          <w:sz w:val="24"/>
          <w:szCs w:val="24"/>
        </w:rPr>
        <w:t xml:space="preserve"> and legal assistance</w:t>
      </w:r>
      <w:r w:rsidRPr="004B19DD">
        <w:rPr>
          <w:rFonts w:ascii="Times New Roman" w:hAnsi="Times New Roman" w:cs="Times New Roman"/>
          <w:color w:val="auto"/>
          <w:sz w:val="24"/>
          <w:szCs w:val="24"/>
        </w:rPr>
        <w:t xml:space="preserve"> to victims.</w:t>
      </w:r>
    </w:p>
    <w:p w14:paraId="12A2AF50" w14:textId="1D94D3D7" w:rsidR="006260A1" w:rsidRPr="004B19DD" w:rsidRDefault="006260A1" w:rsidP="005A6A70">
      <w:pPr>
        <w:numPr>
          <w:ilvl w:val="2"/>
          <w:numId w:val="50"/>
        </w:numPr>
        <w:tabs>
          <w:tab w:val="left" w:pos="360"/>
        </w:tabs>
        <w:spacing w:after="120" w:line="240" w:lineRule="auto"/>
        <w:jc w:val="both"/>
        <w:rPr>
          <w:rFonts w:ascii="Times New Roman" w:hAnsi="Times New Roman" w:cs="Times New Roman"/>
          <w:color w:val="auto"/>
          <w:sz w:val="24"/>
          <w:szCs w:val="24"/>
        </w:rPr>
      </w:pPr>
      <w:r w:rsidRPr="000D2692">
        <w:rPr>
          <w:rStyle w:val="normaltextrun"/>
          <w:rFonts w:ascii="Times New Roman" w:hAnsi="Times New Roman" w:cs="Times New Roman"/>
          <w:sz w:val="24"/>
          <w:szCs w:val="24"/>
        </w:rPr>
        <w:t>Ensure that assistance and services are specialized and meet the specific needs of women victims of violence.</w:t>
      </w:r>
      <w:r w:rsidRPr="000D2692">
        <w:rPr>
          <w:rStyle w:val="eop"/>
          <w:rFonts w:ascii="Times New Roman" w:hAnsi="Times New Roman" w:cs="Times New Roman"/>
          <w:sz w:val="24"/>
          <w:szCs w:val="24"/>
        </w:rPr>
        <w:t> </w:t>
      </w:r>
    </w:p>
    <w:p w14:paraId="06290B15" w14:textId="77777777" w:rsidR="00675892" w:rsidRDefault="005A6A70" w:rsidP="00675892">
      <w:pPr>
        <w:pStyle w:val="paragraph"/>
        <w:numPr>
          <w:ilvl w:val="0"/>
          <w:numId w:val="44"/>
        </w:numPr>
        <w:spacing w:before="0" w:beforeAutospacing="0" w:after="120" w:afterAutospacing="0"/>
        <w:jc w:val="both"/>
        <w:textAlignment w:val="baseline"/>
      </w:pPr>
      <w:r>
        <w:t>Provide information about the federal and state policies that have implement to</w:t>
      </w:r>
      <w:r w:rsidR="00FA415E" w:rsidRPr="000D2692">
        <w:t xml:space="preserve"> remove the stigma and barriers to accessing institutional protection and the right to justice for victims of domestic violence and</w:t>
      </w:r>
      <w:r>
        <w:t xml:space="preserve"> in general </w:t>
      </w:r>
      <w:r w:rsidR="00675892">
        <w:t>gender-based</w:t>
      </w:r>
      <w:r w:rsidR="001942D8">
        <w:t xml:space="preserve"> violence against women.</w:t>
      </w:r>
    </w:p>
    <w:p w14:paraId="013287D6" w14:textId="5E757911" w:rsidR="00E20B28" w:rsidRPr="000D2692" w:rsidRDefault="00F1695F" w:rsidP="00675892">
      <w:pPr>
        <w:pStyle w:val="paragraph"/>
        <w:numPr>
          <w:ilvl w:val="0"/>
          <w:numId w:val="44"/>
        </w:numPr>
        <w:spacing w:before="0" w:beforeAutospacing="0" w:after="120" w:afterAutospacing="0"/>
        <w:jc w:val="both"/>
        <w:textAlignment w:val="baseline"/>
        <w:rPr>
          <w:rStyle w:val="eop"/>
        </w:rPr>
      </w:pPr>
      <w:r>
        <w:t xml:space="preserve">Provide information about the efforts taken by the State party to </w:t>
      </w:r>
      <w:r>
        <w:rPr>
          <w:rStyle w:val="normaltextrun"/>
        </w:rPr>
        <w:t>c</w:t>
      </w:r>
      <w:r w:rsidR="00862DEF" w:rsidRPr="000D2692">
        <w:rPr>
          <w:rStyle w:val="normaltextrun"/>
        </w:rPr>
        <w:t>onduct awareness-raising campaigns about the nature of domestic violence and the power dynamics associated with gender.</w:t>
      </w:r>
      <w:r w:rsidR="00862DEF" w:rsidRPr="000D2692">
        <w:rPr>
          <w:rStyle w:val="eop"/>
        </w:rPr>
        <w:t> </w:t>
      </w:r>
    </w:p>
    <w:p w14:paraId="7DA86A20" w14:textId="5D203104" w:rsidR="00C85F93" w:rsidRPr="000D2692" w:rsidRDefault="00F1695F" w:rsidP="00F1695F">
      <w:pPr>
        <w:pStyle w:val="paragraph"/>
        <w:numPr>
          <w:ilvl w:val="0"/>
          <w:numId w:val="44"/>
        </w:numPr>
        <w:spacing w:before="0" w:beforeAutospacing="0" w:after="120" w:afterAutospacing="0"/>
        <w:jc w:val="both"/>
        <w:textAlignment w:val="baseline"/>
      </w:pPr>
      <w:r>
        <w:t>Provide information about the efforts taken by the by the State party to s</w:t>
      </w:r>
      <w:r w:rsidR="00E20B28" w:rsidRPr="000D2692">
        <w:t>trengthen judicial mechanisms to ensure trauma-based, victim-based, and gender-based lenses to the investigation and sanctions of violence against women, such as the crimes of femicide and domestic violence.</w:t>
      </w:r>
    </w:p>
    <w:sectPr w:rsidR="00C85F93" w:rsidRPr="000D2692" w:rsidSect="00235125">
      <w:headerReference w:type="even" r:id="rId13"/>
      <w:headerReference w:type="default" r:id="rId14"/>
      <w:footerReference w:type="even" r:id="rId15"/>
      <w:footerReference w:type="default" r:id="rId16"/>
      <w:headerReference w:type="first" r:id="rId17"/>
      <w:footerReference w:type="first" r:id="rId18"/>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86A50" w14:textId="77777777" w:rsidR="00040F33" w:rsidRDefault="00040F33" w:rsidP="00521403">
      <w:pPr>
        <w:spacing w:line="240" w:lineRule="auto"/>
      </w:pPr>
      <w:r>
        <w:separator/>
      </w:r>
    </w:p>
  </w:endnote>
  <w:endnote w:type="continuationSeparator" w:id="0">
    <w:p w14:paraId="051351CF" w14:textId="77777777" w:rsidR="00040F33" w:rsidRDefault="00040F33" w:rsidP="00521403">
      <w:pPr>
        <w:spacing w:line="240" w:lineRule="auto"/>
      </w:pPr>
      <w:r>
        <w:continuationSeparator/>
      </w:r>
    </w:p>
  </w:endnote>
  <w:endnote w:type="continuationNotice" w:id="1">
    <w:p w14:paraId="280D8FF7" w14:textId="77777777" w:rsidR="00040F33" w:rsidRDefault="00040F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panose1 w:val="020B0604020202020204"/>
    <w:charset w:val="00"/>
    <w:family w:val="roman"/>
    <w:notTrueType/>
    <w:pitch w:val="default"/>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F775" w14:textId="77777777" w:rsidR="009F6167" w:rsidRDefault="009F61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8B581" w14:textId="77777777" w:rsidR="009B13D9" w:rsidRPr="00651CBA" w:rsidRDefault="009B13D9" w:rsidP="00085DB6">
    <w:pPr>
      <w:pStyle w:val="Footer"/>
      <w:jc w:val="center"/>
      <w:rPr>
        <w:rFonts w:ascii="Times New Roman" w:hAnsi="Times New Roman" w:cs="Times New Roman"/>
        <w:sz w:val="20"/>
        <w:szCs w:val="20"/>
      </w:rPr>
    </w:pPr>
    <w:r w:rsidRPr="00651CBA">
      <w:rPr>
        <w:rFonts w:ascii="Times New Roman" w:hAnsi="Times New Roman" w:cs="Times New Roman"/>
        <w:sz w:val="20"/>
        <w:szCs w:val="20"/>
      </w:rPr>
      <w:fldChar w:fldCharType="begin"/>
    </w:r>
    <w:r w:rsidRPr="00651CBA">
      <w:rPr>
        <w:rFonts w:ascii="Times New Roman" w:hAnsi="Times New Roman" w:cs="Times New Roman"/>
        <w:sz w:val="20"/>
        <w:szCs w:val="20"/>
      </w:rPr>
      <w:instrText xml:space="preserve"> PAGE   \* MERGEFORMAT </w:instrText>
    </w:r>
    <w:r w:rsidRPr="00651CBA">
      <w:rPr>
        <w:rFonts w:ascii="Times New Roman" w:hAnsi="Times New Roman" w:cs="Times New Roman"/>
        <w:sz w:val="20"/>
        <w:szCs w:val="20"/>
      </w:rPr>
      <w:fldChar w:fldCharType="separate"/>
    </w:r>
    <w:r w:rsidR="00353C2C">
      <w:rPr>
        <w:rFonts w:ascii="Times New Roman" w:hAnsi="Times New Roman" w:cs="Times New Roman"/>
        <w:noProof/>
        <w:sz w:val="20"/>
        <w:szCs w:val="20"/>
      </w:rPr>
      <w:t>9</w:t>
    </w:r>
    <w:r w:rsidRPr="00651CBA">
      <w:rPr>
        <w:rFonts w:ascii="Times New Roman" w:hAnsi="Times New Roman" w:cs="Times New Roman"/>
        <w:noProof/>
        <w:sz w:val="20"/>
        <w:szCs w:val="20"/>
      </w:rPr>
      <w:fldChar w:fldCharType="end"/>
    </w:r>
  </w:p>
  <w:p w14:paraId="049F31CB" w14:textId="77777777" w:rsidR="009B13D9" w:rsidRPr="008D2E4C" w:rsidRDefault="009B13D9">
    <w:pPr>
      <w:pStyle w:val="Footer"/>
      <w:rPr>
        <w:rFonts w:ascii="Verdana" w:hAnsi="Verda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61E4C" w14:textId="77777777" w:rsidR="00235125" w:rsidRDefault="00235125" w:rsidP="00235125">
    <w:pPr>
      <w:pStyle w:val="Footer"/>
      <w:pBdr>
        <w:bottom w:val="single" w:sz="12" w:space="1" w:color="auto"/>
      </w:pBdr>
    </w:pPr>
  </w:p>
  <w:p w14:paraId="66BCD64B" w14:textId="77777777" w:rsidR="00235125" w:rsidRPr="00235125" w:rsidRDefault="00235125" w:rsidP="00235125">
    <w:pPr>
      <w:pStyle w:val="Footer"/>
      <w:jc w:val="center"/>
      <w:rPr>
        <w:sz w:val="18"/>
      </w:rPr>
    </w:pPr>
    <w:r w:rsidRPr="00235125">
      <w:rPr>
        <w:sz w:val="18"/>
      </w:rPr>
      <w:t>The Advocates for Human Rights • 330 Second Avenue South • Suite 800 • Minneapolis, MN 55401 • USA</w:t>
    </w:r>
  </w:p>
  <w:p w14:paraId="42950F35" w14:textId="77777777" w:rsidR="00235125" w:rsidRPr="00235125" w:rsidRDefault="00235125" w:rsidP="00235125">
    <w:pPr>
      <w:pStyle w:val="Footer"/>
      <w:jc w:val="center"/>
      <w:rPr>
        <w:sz w:val="18"/>
      </w:rPr>
    </w:pPr>
    <w:r w:rsidRPr="00235125">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82CC3" w14:textId="77777777" w:rsidR="00040F33" w:rsidRDefault="00040F33" w:rsidP="00521403">
      <w:pPr>
        <w:spacing w:line="240" w:lineRule="auto"/>
      </w:pPr>
      <w:r>
        <w:separator/>
      </w:r>
    </w:p>
  </w:footnote>
  <w:footnote w:type="continuationSeparator" w:id="0">
    <w:p w14:paraId="7A0EC3FD" w14:textId="77777777" w:rsidR="00040F33" w:rsidRDefault="00040F33" w:rsidP="00521403">
      <w:pPr>
        <w:spacing w:line="240" w:lineRule="auto"/>
      </w:pPr>
      <w:r>
        <w:continuationSeparator/>
      </w:r>
    </w:p>
  </w:footnote>
  <w:footnote w:type="continuationNotice" w:id="1">
    <w:p w14:paraId="43B4E90A" w14:textId="77777777" w:rsidR="00040F33" w:rsidRDefault="00040F33">
      <w:pPr>
        <w:spacing w:line="240" w:lineRule="auto"/>
      </w:pPr>
    </w:p>
  </w:footnote>
  <w:footnote w:id="2">
    <w:p w14:paraId="73EE8EDA" w14:textId="62BCFDEB" w:rsidR="00CF60DD" w:rsidRPr="00F601BE" w:rsidRDefault="00CF60DD" w:rsidP="00F601BE">
      <w:pPr>
        <w:pStyle w:val="FootnoteText"/>
        <w:spacing w:line="240" w:lineRule="auto"/>
        <w:rPr>
          <w:rFonts w:ascii="Times" w:hAnsi="Times" w:cs="Times New Roman"/>
          <w:color w:val="auto"/>
        </w:rPr>
      </w:pPr>
      <w:r w:rsidRPr="00A54E2E">
        <w:rPr>
          <w:rStyle w:val="FootnoteReference"/>
          <w:rFonts w:ascii="Times New Roman" w:hAnsi="Times New Roman" w:cs="Times New Roman"/>
          <w:color w:val="auto"/>
        </w:rPr>
        <w:footnoteRef/>
      </w:r>
      <w:r w:rsidRPr="00A54E2E">
        <w:rPr>
          <w:rFonts w:ascii="Times New Roman" w:hAnsi="Times New Roman" w:cs="Times New Roman"/>
          <w:color w:val="auto"/>
        </w:rPr>
        <w:t>The case information presented in this submission is compiled from intake an</w:t>
      </w:r>
      <w:r w:rsidRPr="00F601BE">
        <w:rPr>
          <w:rFonts w:ascii="Times" w:hAnsi="Times" w:cs="Times New Roman"/>
          <w:color w:val="auto"/>
        </w:rPr>
        <w:t>d other interviews conducted by The Advocates for Human Rights with asylum seekers from Mexico from 2018 to 2023 (hereinafter referred to as “Interviews conducted by The Advocates 2018 to 2023”) Some details have been removed to maintain confidentiality and to protect the identities of clients and their families. Information has been used with permission of the impacted individuals.</w:t>
      </w:r>
    </w:p>
  </w:footnote>
  <w:footnote w:id="3">
    <w:p w14:paraId="40A0201C" w14:textId="77777777" w:rsidR="00F1695F" w:rsidRPr="00F601BE" w:rsidRDefault="00F1695F" w:rsidP="00F601BE">
      <w:pPr>
        <w:spacing w:line="240" w:lineRule="auto"/>
        <w:rPr>
          <w:rFonts w:ascii="Times" w:eastAsia="Times New Roman" w:hAnsi="Times" w:cstheme="majorBidi"/>
          <w:sz w:val="20"/>
          <w:szCs w:val="20"/>
        </w:rPr>
      </w:pPr>
      <w:r w:rsidRPr="00F601BE">
        <w:rPr>
          <w:rStyle w:val="FootnoteReference"/>
          <w:rFonts w:ascii="Times" w:hAnsi="Times" w:cstheme="majorBidi"/>
          <w:sz w:val="20"/>
          <w:szCs w:val="20"/>
        </w:rPr>
        <w:footnoteRef/>
      </w:r>
      <w:r w:rsidRPr="00F601BE">
        <w:rPr>
          <w:rFonts w:ascii="Times" w:hAnsi="Times" w:cstheme="majorBidi"/>
          <w:sz w:val="20"/>
          <w:szCs w:val="20"/>
        </w:rPr>
        <w:t xml:space="preserve"> </w:t>
      </w:r>
      <w:r w:rsidRPr="00F601BE">
        <w:rPr>
          <w:rFonts w:ascii="Times" w:eastAsia="Times New Roman" w:hAnsi="Times" w:cstheme="majorBidi"/>
          <w:sz w:val="20"/>
          <w:szCs w:val="20"/>
        </w:rPr>
        <w:t xml:space="preserve">Committee on the Elimination of Discrimination against Women, </w:t>
      </w:r>
      <w:r w:rsidRPr="00F601BE">
        <w:rPr>
          <w:rFonts w:ascii="Times" w:eastAsia="Times New Roman" w:hAnsi="Times" w:cstheme="majorBidi"/>
          <w:i/>
          <w:iCs/>
          <w:sz w:val="20"/>
          <w:szCs w:val="20"/>
        </w:rPr>
        <w:t xml:space="preserve">Concluding observations on the ninth periodic report of Mexico, </w:t>
      </w:r>
      <w:r w:rsidRPr="00F601BE">
        <w:rPr>
          <w:rFonts w:ascii="Times" w:eastAsia="Times New Roman" w:hAnsi="Times" w:cstheme="majorBidi"/>
          <w:sz w:val="20"/>
          <w:szCs w:val="20"/>
        </w:rPr>
        <w:t>(25 July 2018), U.N. Doc. CEDAW/C/MEX/CO/9, ¶ 13.</w:t>
      </w:r>
    </w:p>
  </w:footnote>
  <w:footnote w:id="4">
    <w:p w14:paraId="59FCB6A6" w14:textId="77777777" w:rsidR="00F1695F" w:rsidRPr="00F601BE" w:rsidRDefault="00F1695F" w:rsidP="00F601BE">
      <w:pPr>
        <w:pStyle w:val="FootnoteText"/>
        <w:spacing w:line="240" w:lineRule="auto"/>
        <w:rPr>
          <w:rFonts w:ascii="Times" w:eastAsia="Times New Roman" w:hAnsi="Times" w:cstheme="majorBidi"/>
        </w:rPr>
      </w:pPr>
      <w:r w:rsidRPr="00F601BE">
        <w:rPr>
          <w:rStyle w:val="FootnoteReference"/>
          <w:rFonts w:ascii="Times" w:hAnsi="Times" w:cstheme="majorBidi"/>
        </w:rPr>
        <w:footnoteRef/>
      </w:r>
      <w:r w:rsidRPr="00F601BE">
        <w:rPr>
          <w:rFonts w:ascii="Times" w:hAnsi="Times" w:cstheme="majorBidi"/>
        </w:rPr>
        <w:t xml:space="preserve"> </w:t>
      </w:r>
      <w:r w:rsidRPr="00F601BE">
        <w:rPr>
          <w:rFonts w:ascii="Times" w:eastAsia="Times New Roman" w:hAnsi="Times" w:cstheme="majorBidi"/>
        </w:rPr>
        <w:t xml:space="preserve">Committee on the Elimination of Discrimination against Women, </w:t>
      </w:r>
      <w:r w:rsidRPr="00F601BE">
        <w:rPr>
          <w:rFonts w:ascii="Times" w:eastAsia="Times New Roman" w:hAnsi="Times" w:cstheme="majorBidi"/>
          <w:i/>
          <w:iCs/>
        </w:rPr>
        <w:t xml:space="preserve">Concluding observations on the ninth periodic report of Mexico, </w:t>
      </w:r>
      <w:r w:rsidRPr="00F601BE">
        <w:rPr>
          <w:rFonts w:ascii="Times" w:eastAsia="Times New Roman" w:hAnsi="Times" w:cstheme="majorBidi"/>
        </w:rPr>
        <w:t>(25 July 2018), U.N. Doc. CEDAW/C/MEX/CO/9, ¶ 13.</w:t>
      </w:r>
    </w:p>
  </w:footnote>
  <w:footnote w:id="5">
    <w:p w14:paraId="4EF7EE66" w14:textId="77777777" w:rsidR="00F1695F" w:rsidRPr="00F601BE" w:rsidRDefault="00F1695F" w:rsidP="00F601BE">
      <w:pPr>
        <w:pStyle w:val="FootnoteText"/>
        <w:spacing w:line="240" w:lineRule="auto"/>
        <w:rPr>
          <w:rFonts w:ascii="Times" w:eastAsia="Times New Roman" w:hAnsi="Times" w:cstheme="majorBidi"/>
        </w:rPr>
      </w:pPr>
      <w:r w:rsidRPr="00F601BE">
        <w:rPr>
          <w:rStyle w:val="FootnoteReference"/>
          <w:rFonts w:ascii="Times" w:hAnsi="Times" w:cstheme="majorBidi"/>
        </w:rPr>
        <w:footnoteRef/>
      </w:r>
      <w:r w:rsidRPr="00F601BE">
        <w:rPr>
          <w:rFonts w:ascii="Times" w:hAnsi="Times" w:cstheme="majorBidi"/>
        </w:rPr>
        <w:t xml:space="preserve"> </w:t>
      </w:r>
      <w:r w:rsidRPr="00F601BE">
        <w:rPr>
          <w:rFonts w:ascii="Times" w:eastAsia="Times New Roman" w:hAnsi="Times" w:cstheme="majorBidi"/>
        </w:rPr>
        <w:t xml:space="preserve">Committee on the Elimination of Discrimination against Women, </w:t>
      </w:r>
      <w:r w:rsidRPr="00F601BE">
        <w:rPr>
          <w:rFonts w:ascii="Times" w:eastAsia="Times New Roman" w:hAnsi="Times" w:cstheme="majorBidi"/>
          <w:i/>
          <w:iCs/>
        </w:rPr>
        <w:t xml:space="preserve">Concluding observations on the ninth periodic report of Mexico, </w:t>
      </w:r>
      <w:r w:rsidRPr="00F601BE">
        <w:rPr>
          <w:rFonts w:ascii="Times" w:eastAsia="Times New Roman" w:hAnsi="Times" w:cstheme="majorBidi"/>
        </w:rPr>
        <w:t>(25 July 2018), U.N. Doc. CEDAW/C/MEX/CO/9, ¶ 13.</w:t>
      </w:r>
    </w:p>
  </w:footnote>
  <w:footnote w:id="6">
    <w:p w14:paraId="18818EB5" w14:textId="77777777" w:rsidR="00F1695F" w:rsidRPr="00F601BE" w:rsidRDefault="00F1695F" w:rsidP="00F601BE">
      <w:pPr>
        <w:spacing w:line="240" w:lineRule="auto"/>
        <w:rPr>
          <w:rFonts w:ascii="Times" w:eastAsia="Times New Roman" w:hAnsi="Times" w:cs="Times New Roman"/>
          <w:sz w:val="20"/>
          <w:szCs w:val="20"/>
        </w:rPr>
      </w:pPr>
      <w:r w:rsidRPr="00F601BE">
        <w:rPr>
          <w:rStyle w:val="FootnoteReference"/>
          <w:rFonts w:ascii="Times" w:hAnsi="Times"/>
          <w:sz w:val="20"/>
          <w:szCs w:val="20"/>
        </w:rPr>
        <w:footnoteRef/>
      </w:r>
      <w:r w:rsidRPr="00F601BE">
        <w:rPr>
          <w:rFonts w:ascii="Times" w:hAnsi="Times"/>
          <w:sz w:val="20"/>
          <w:szCs w:val="20"/>
        </w:rPr>
        <w:t xml:space="preserve"> </w:t>
      </w:r>
      <w:r w:rsidRPr="00F601BE">
        <w:rPr>
          <w:rFonts w:ascii="Times" w:eastAsia="Times New Roman" w:hAnsi="Times" w:cs="Times New Roman"/>
          <w:sz w:val="20"/>
          <w:szCs w:val="20"/>
        </w:rPr>
        <w:t xml:space="preserve">Committee on the Elimination of Discrimination against Women, </w:t>
      </w:r>
      <w:proofErr w:type="gramStart"/>
      <w:r w:rsidRPr="00F601BE">
        <w:rPr>
          <w:rFonts w:ascii="Times" w:eastAsia="Times New Roman" w:hAnsi="Times" w:cs="Times New Roman"/>
          <w:i/>
          <w:iCs/>
          <w:sz w:val="20"/>
          <w:szCs w:val="20"/>
        </w:rPr>
        <w:t>Ninth</w:t>
      </w:r>
      <w:proofErr w:type="gramEnd"/>
      <w:r w:rsidRPr="00F601BE">
        <w:rPr>
          <w:rFonts w:ascii="Times" w:eastAsia="Times New Roman" w:hAnsi="Times" w:cs="Times New Roman"/>
          <w:i/>
          <w:iCs/>
          <w:sz w:val="20"/>
          <w:szCs w:val="20"/>
        </w:rPr>
        <w:t xml:space="preserve"> periodic report submitted by Mexico under article 18 of the Convention, </w:t>
      </w:r>
      <w:r w:rsidRPr="00F601BE">
        <w:rPr>
          <w:rFonts w:ascii="Times" w:eastAsia="Times New Roman" w:hAnsi="Times" w:cs="Times New Roman"/>
          <w:sz w:val="20"/>
          <w:szCs w:val="20"/>
        </w:rPr>
        <w:t>(2 February 2017), U.N. Doc. CEDAW/C/MEX/9, ¶ 87.</w:t>
      </w:r>
    </w:p>
  </w:footnote>
  <w:footnote w:id="7">
    <w:p w14:paraId="3D4C6C74" w14:textId="77777777" w:rsidR="00F1695F" w:rsidRPr="00F601BE" w:rsidRDefault="00F1695F" w:rsidP="00F601BE">
      <w:pPr>
        <w:pStyle w:val="FootnoteText"/>
        <w:spacing w:line="240" w:lineRule="auto"/>
        <w:rPr>
          <w:rFonts w:ascii="Times" w:hAnsi="Times" w:cs="Times New Roman"/>
          <w:color w:val="auto"/>
        </w:rPr>
      </w:pPr>
      <w:r w:rsidRPr="00F601BE">
        <w:rPr>
          <w:rStyle w:val="FootnoteReference"/>
          <w:rFonts w:ascii="Times" w:hAnsi="Times" w:cs="Times New Roman"/>
          <w:color w:val="auto"/>
        </w:rPr>
        <w:footnoteRef/>
      </w:r>
      <w:r w:rsidRPr="00F601BE">
        <w:rPr>
          <w:rFonts w:ascii="Times" w:hAnsi="Times" w:cs="Times New Roman"/>
          <w:color w:val="auto"/>
        </w:rPr>
        <w:t xml:space="preserve"> Interviews conducted by The Advocates (2018-2023). </w:t>
      </w:r>
    </w:p>
  </w:footnote>
  <w:footnote w:id="8">
    <w:p w14:paraId="37E9688C" w14:textId="77777777" w:rsidR="00F1695F" w:rsidRPr="008C6260" w:rsidRDefault="00F1695F" w:rsidP="007A1893">
      <w:pPr>
        <w:pStyle w:val="FootnoteText"/>
        <w:spacing w:line="240" w:lineRule="auto"/>
        <w:rPr>
          <w:rFonts w:ascii="Times" w:hAnsi="Times" w:cs="Times New Roman"/>
          <w:color w:val="auto"/>
        </w:rPr>
      </w:pPr>
      <w:r w:rsidRPr="008C6260">
        <w:rPr>
          <w:rStyle w:val="FootnoteReference"/>
          <w:rFonts w:ascii="Times" w:hAnsi="Times" w:cs="Times New Roman"/>
          <w:color w:val="auto"/>
        </w:rPr>
        <w:footnoteRef/>
      </w:r>
      <w:r w:rsidRPr="008C6260">
        <w:rPr>
          <w:rFonts w:ascii="Times" w:hAnsi="Times" w:cs="Times New Roman"/>
          <w:color w:val="auto"/>
        </w:rPr>
        <w:t xml:space="preserve"> Interviews conducted by The Advocates (2018-2023).</w:t>
      </w:r>
    </w:p>
  </w:footnote>
  <w:footnote w:id="9">
    <w:p w14:paraId="105C8480" w14:textId="77777777" w:rsidR="00F1695F" w:rsidRPr="00F601BE" w:rsidRDefault="00F1695F" w:rsidP="005B040C">
      <w:pPr>
        <w:spacing w:line="240" w:lineRule="auto"/>
        <w:rPr>
          <w:rFonts w:ascii="Times" w:eastAsia="Times New Roman" w:hAnsi="Times" w:cs="Times New Roman"/>
          <w:color w:val="auto"/>
          <w:sz w:val="20"/>
          <w:szCs w:val="20"/>
        </w:rPr>
      </w:pPr>
      <w:r w:rsidRPr="00F601BE">
        <w:rPr>
          <w:rFonts w:ascii="Times" w:hAnsi="Times" w:cs="Times New Roman"/>
          <w:color w:val="auto"/>
          <w:sz w:val="20"/>
          <w:szCs w:val="20"/>
          <w:vertAlign w:val="superscript"/>
        </w:rPr>
        <w:footnoteRef/>
      </w:r>
      <w:r w:rsidRPr="00F601BE">
        <w:rPr>
          <w:rFonts w:ascii="Times" w:eastAsia="Times New Roman" w:hAnsi="Times" w:cs="Times New Roman"/>
          <w:color w:val="auto"/>
          <w:sz w:val="20"/>
          <w:szCs w:val="20"/>
        </w:rPr>
        <w:t xml:space="preserve"> Interviews conducted by The Advocates (</w:t>
      </w:r>
      <w:r w:rsidRPr="00F601BE">
        <w:rPr>
          <w:rFonts w:ascii="Times" w:hAnsi="Times" w:cs="Times New Roman"/>
          <w:color w:val="auto"/>
          <w:sz w:val="20"/>
          <w:szCs w:val="20"/>
        </w:rPr>
        <w:t>2018-2023</w:t>
      </w:r>
      <w:r w:rsidRPr="00F601BE">
        <w:rPr>
          <w:rFonts w:ascii="Times" w:eastAsia="Times New Roman" w:hAnsi="Times" w:cs="Times New Roman"/>
          <w:color w:val="auto"/>
          <w:sz w:val="20"/>
          <w:szCs w:val="20"/>
        </w:rPr>
        <w:t xml:space="preserve">). </w:t>
      </w:r>
    </w:p>
  </w:footnote>
  <w:footnote w:id="10">
    <w:p w14:paraId="4853DA79" w14:textId="77777777" w:rsidR="00F1695F" w:rsidRPr="00F601BE" w:rsidRDefault="00F1695F" w:rsidP="005B040C">
      <w:pPr>
        <w:spacing w:line="240" w:lineRule="auto"/>
        <w:rPr>
          <w:rFonts w:ascii="Times" w:eastAsia="Times New Roman" w:hAnsi="Times" w:cs="Times New Roman"/>
          <w:color w:val="auto"/>
          <w:sz w:val="20"/>
          <w:szCs w:val="20"/>
        </w:rPr>
      </w:pPr>
      <w:r w:rsidRPr="00F601BE">
        <w:rPr>
          <w:rFonts w:ascii="Times" w:hAnsi="Times" w:cs="Times New Roman"/>
          <w:color w:val="auto"/>
          <w:sz w:val="20"/>
          <w:szCs w:val="20"/>
          <w:vertAlign w:val="superscript"/>
        </w:rPr>
        <w:footnoteRef/>
      </w:r>
      <w:r w:rsidRPr="00F601BE">
        <w:rPr>
          <w:rFonts w:ascii="Times" w:hAnsi="Times" w:cs="Times New Roman"/>
          <w:color w:val="auto"/>
          <w:sz w:val="20"/>
          <w:szCs w:val="20"/>
        </w:rPr>
        <w:t xml:space="preserve"> </w:t>
      </w:r>
      <w:r w:rsidRPr="00F601BE">
        <w:rPr>
          <w:rFonts w:ascii="Times" w:eastAsia="Times New Roman" w:hAnsi="Times" w:cs="Times New Roman"/>
          <w:color w:val="auto"/>
          <w:sz w:val="20"/>
          <w:szCs w:val="20"/>
        </w:rPr>
        <w:t xml:space="preserve">Interviews conducted by The Advocates (2018-2023). </w:t>
      </w:r>
    </w:p>
  </w:footnote>
  <w:footnote w:id="11">
    <w:p w14:paraId="53F121BB" w14:textId="77777777" w:rsidR="00F1695F" w:rsidRPr="00F601BE" w:rsidRDefault="00F1695F" w:rsidP="00F601BE">
      <w:pPr>
        <w:pStyle w:val="FootnoteText"/>
        <w:spacing w:line="240" w:lineRule="auto"/>
        <w:rPr>
          <w:rFonts w:ascii="Times" w:hAnsi="Times" w:cs="Times New Roman"/>
          <w:color w:val="auto"/>
        </w:rPr>
      </w:pPr>
      <w:r w:rsidRPr="00F601BE">
        <w:rPr>
          <w:rStyle w:val="FootnoteReference"/>
          <w:rFonts w:ascii="Times" w:hAnsi="Times" w:cs="Times New Roman"/>
          <w:color w:val="auto"/>
        </w:rPr>
        <w:footnoteRef/>
      </w:r>
      <w:r w:rsidRPr="00F601BE">
        <w:rPr>
          <w:rFonts w:ascii="Times" w:hAnsi="Times" w:cs="Times New Roman"/>
          <w:color w:val="auto"/>
        </w:rPr>
        <w:t xml:space="preserve"> Paulina García-Del Moral, </w:t>
      </w:r>
      <w:r w:rsidRPr="00F601BE">
        <w:rPr>
          <w:rFonts w:ascii="Times" w:hAnsi="Times" w:cs="Times New Roman"/>
          <w:i/>
          <w:iCs/>
          <w:color w:val="auto"/>
        </w:rPr>
        <w:t xml:space="preserve">“Police Do Not Protect Me, My Female Friends Do”: Police Repression against Feminists in Mexico </w:t>
      </w:r>
      <w:r w:rsidRPr="00F601BE">
        <w:rPr>
          <w:rFonts w:ascii="Times" w:hAnsi="Times" w:cs="Times New Roman"/>
          <w:color w:val="auto"/>
        </w:rPr>
        <w:t>17 Febr. 2021, (Georgetown Journal of International Affairs), also available online at: https://gjia.georgetown.edu/2021/02/17/police-do-not-protect-me-my-female-friends-do-police-repression-against-feminists-in-mexico/.</w:t>
      </w:r>
    </w:p>
  </w:footnote>
  <w:footnote w:id="12">
    <w:p w14:paraId="64A7F19A" w14:textId="77777777" w:rsidR="00F1695F" w:rsidRPr="00F601BE" w:rsidRDefault="00F1695F" w:rsidP="00F601BE">
      <w:pPr>
        <w:pStyle w:val="FootnoteText"/>
        <w:spacing w:line="240" w:lineRule="auto"/>
        <w:rPr>
          <w:rFonts w:ascii="Times" w:hAnsi="Times" w:cs="Times New Roman"/>
          <w:color w:val="auto"/>
        </w:rPr>
      </w:pPr>
      <w:r w:rsidRPr="00F601BE">
        <w:rPr>
          <w:rStyle w:val="FootnoteReference"/>
          <w:rFonts w:ascii="Times" w:hAnsi="Times" w:cs="Times New Roman"/>
          <w:color w:val="auto"/>
        </w:rPr>
        <w:footnoteRef/>
      </w:r>
      <w:r w:rsidRPr="00F601BE">
        <w:rPr>
          <w:rFonts w:ascii="Times" w:hAnsi="Times" w:cs="Times New Roman"/>
          <w:color w:val="auto"/>
        </w:rPr>
        <w:t xml:space="preserve"> Amnesty International, “Mexico: State Failings in Investigations of Feminicides in the State of Mexico Violate Women’s Right to Life, Physical Safety and Access to Justice,” accessed Jun. 7, 2023, https://www.amnesty.org/en/latest/news/2021/09/mexico-failings-investigations-feminicides-state-mexico-violate-womens-rights-life-physical-safety-access-justice/.</w:t>
      </w:r>
    </w:p>
  </w:footnote>
  <w:footnote w:id="13">
    <w:p w14:paraId="19EC85A7" w14:textId="77777777" w:rsidR="00F1695F" w:rsidRPr="00F601BE" w:rsidRDefault="00F1695F" w:rsidP="00F601BE">
      <w:pPr>
        <w:pStyle w:val="FootnoteText"/>
        <w:spacing w:line="240" w:lineRule="auto"/>
        <w:rPr>
          <w:rFonts w:ascii="Times" w:hAnsi="Times" w:cs="Times New Roman"/>
          <w:color w:val="auto"/>
        </w:rPr>
      </w:pPr>
      <w:r w:rsidRPr="00F601BE">
        <w:rPr>
          <w:rStyle w:val="FootnoteReference"/>
          <w:rFonts w:ascii="Times" w:hAnsi="Times" w:cs="Times New Roman"/>
          <w:color w:val="auto"/>
        </w:rPr>
        <w:footnoteRef/>
      </w:r>
      <w:r w:rsidRPr="00F601BE">
        <w:rPr>
          <w:rFonts w:ascii="Times" w:hAnsi="Times" w:cs="Times New Roman"/>
          <w:color w:val="auto"/>
        </w:rPr>
        <w:t xml:space="preserve"> Denver Journal of International Law and Policy, Discarded Women: Gender Based Violence in Mexico, by Kirsten Fetrow (Denver: Dec. 2022), available also online at: </w:t>
      </w:r>
      <w:proofErr w:type="gramStart"/>
      <w:r w:rsidRPr="00F601BE">
        <w:rPr>
          <w:rFonts w:ascii="Times" w:hAnsi="Times" w:cs="Times New Roman"/>
          <w:color w:val="auto"/>
        </w:rPr>
        <w:t>https://djilp.org/discarded-women-gender-based-violence-in-mexico/</w:t>
      </w:r>
      <w:proofErr w:type="gramEnd"/>
    </w:p>
  </w:footnote>
  <w:footnote w:id="14">
    <w:p w14:paraId="21D00FF1" w14:textId="77777777" w:rsidR="00F1695F" w:rsidRPr="00F601BE" w:rsidRDefault="00F1695F" w:rsidP="00F601BE">
      <w:pPr>
        <w:pStyle w:val="FootnoteText"/>
        <w:spacing w:line="240" w:lineRule="auto"/>
        <w:rPr>
          <w:rFonts w:ascii="Times" w:hAnsi="Times" w:cs="Times New Roman"/>
          <w:color w:val="auto"/>
        </w:rPr>
      </w:pPr>
      <w:r w:rsidRPr="00F601BE">
        <w:rPr>
          <w:rStyle w:val="FootnoteReference"/>
          <w:rFonts w:ascii="Times" w:hAnsi="Times" w:cs="Times New Roman"/>
          <w:color w:val="auto"/>
        </w:rPr>
        <w:footnoteRef/>
      </w:r>
      <w:r w:rsidRPr="00F601BE">
        <w:rPr>
          <w:rFonts w:ascii="Times" w:hAnsi="Times" w:cs="Times New Roman"/>
          <w:color w:val="auto"/>
        </w:rPr>
        <w:t xml:space="preserve"> Lara Loiza, </w:t>
      </w:r>
      <w:r w:rsidRPr="00F601BE">
        <w:rPr>
          <w:rFonts w:ascii="Times" w:hAnsi="Times" w:cs="Times New Roman"/>
          <w:i/>
          <w:color w:val="auto"/>
        </w:rPr>
        <w:t xml:space="preserve">Mexico's Rising Femicides Linked to Organized Crime, </w:t>
      </w:r>
      <w:r w:rsidRPr="00F601BE">
        <w:rPr>
          <w:rFonts w:ascii="Times" w:hAnsi="Times" w:cs="Times New Roman"/>
          <w:color w:val="auto"/>
        </w:rPr>
        <w:t>11 Jul. 2023, Insight Crime, also available at: https://insightcrime.org/news/mexicos-rising-femicides-linked-organized-crime-study-says/.</w:t>
      </w:r>
    </w:p>
  </w:footnote>
  <w:footnote w:id="15">
    <w:p w14:paraId="460053D6" w14:textId="77777777" w:rsidR="00F1695F" w:rsidRPr="00F601BE" w:rsidRDefault="00F1695F" w:rsidP="00F601BE">
      <w:pPr>
        <w:spacing w:line="240" w:lineRule="auto"/>
        <w:rPr>
          <w:rFonts w:ascii="Times" w:eastAsia="Times New Roman" w:hAnsi="Times" w:cs="Times New Roman"/>
          <w:sz w:val="20"/>
          <w:szCs w:val="20"/>
        </w:rPr>
      </w:pPr>
      <w:r w:rsidRPr="00F601BE">
        <w:rPr>
          <w:rStyle w:val="FootnoteReference"/>
          <w:rFonts w:ascii="Times" w:hAnsi="Times"/>
          <w:sz w:val="20"/>
          <w:szCs w:val="20"/>
        </w:rPr>
        <w:footnoteRef/>
      </w:r>
      <w:r w:rsidRPr="00F601BE">
        <w:rPr>
          <w:rFonts w:ascii="Times" w:hAnsi="Times"/>
          <w:sz w:val="20"/>
          <w:szCs w:val="20"/>
        </w:rPr>
        <w:t xml:space="preserve"> </w:t>
      </w:r>
      <w:r w:rsidRPr="00F601BE">
        <w:rPr>
          <w:rFonts w:ascii="Times" w:eastAsia="Times New Roman" w:hAnsi="Times" w:cs="Times New Roman"/>
          <w:sz w:val="20"/>
          <w:szCs w:val="20"/>
        </w:rPr>
        <w:t xml:space="preserve">Committee on the Elimination of Discrimination against Women, </w:t>
      </w:r>
      <w:r w:rsidRPr="00F601BE">
        <w:rPr>
          <w:rFonts w:ascii="Times" w:eastAsia="Times New Roman" w:hAnsi="Times" w:cs="Times New Roman"/>
          <w:i/>
          <w:iCs/>
          <w:sz w:val="20"/>
          <w:szCs w:val="20"/>
        </w:rPr>
        <w:t xml:space="preserve">Concluding observations on the ninth periodic report of Mexico, </w:t>
      </w:r>
      <w:r w:rsidRPr="00F601BE">
        <w:rPr>
          <w:rFonts w:ascii="Times" w:eastAsia="Times New Roman" w:hAnsi="Times" w:cs="Times New Roman"/>
          <w:sz w:val="20"/>
          <w:szCs w:val="20"/>
        </w:rPr>
        <w:t>(25 July 2018), U.N. Doc. CEDAW/C/MEX/CO/9, ¶ 23.</w:t>
      </w:r>
    </w:p>
  </w:footnote>
  <w:footnote w:id="16">
    <w:p w14:paraId="159D16EE" w14:textId="77777777" w:rsidR="00F1695F" w:rsidRPr="00A56B39" w:rsidRDefault="00F1695F" w:rsidP="00C47B26">
      <w:pPr>
        <w:spacing w:line="240" w:lineRule="auto"/>
        <w:rPr>
          <w:rFonts w:ascii="Times" w:eastAsia="Times New Roman" w:hAnsi="Times" w:cs="Times New Roman"/>
          <w:sz w:val="20"/>
          <w:szCs w:val="20"/>
        </w:rPr>
      </w:pPr>
      <w:r w:rsidRPr="00A56B39">
        <w:rPr>
          <w:rStyle w:val="FootnoteReference"/>
          <w:rFonts w:ascii="Times" w:hAnsi="Times"/>
          <w:sz w:val="20"/>
          <w:szCs w:val="20"/>
        </w:rPr>
        <w:footnoteRef/>
      </w:r>
      <w:r w:rsidRPr="00A56B39">
        <w:rPr>
          <w:rFonts w:ascii="Times" w:eastAsia="Times New Roman" w:hAnsi="Times" w:cs="Times New Roman"/>
          <w:sz w:val="20"/>
          <w:szCs w:val="20"/>
        </w:rPr>
        <w:t xml:space="preserve">Committee on the Elimination of Discrimination against Women, </w:t>
      </w:r>
      <w:r w:rsidRPr="00A56B39">
        <w:rPr>
          <w:rFonts w:ascii="Times" w:eastAsia="Times New Roman" w:hAnsi="Times" w:cs="Times New Roman"/>
          <w:i/>
          <w:iCs/>
          <w:sz w:val="20"/>
          <w:szCs w:val="20"/>
        </w:rPr>
        <w:t xml:space="preserve">Concluding observations on the ninth periodic report of Mexico, </w:t>
      </w:r>
      <w:r w:rsidRPr="00A56B39">
        <w:rPr>
          <w:rFonts w:ascii="Times" w:eastAsia="Times New Roman" w:hAnsi="Times" w:cs="Times New Roman"/>
          <w:sz w:val="20"/>
          <w:szCs w:val="20"/>
        </w:rPr>
        <w:t>(25 July 2018), U.N. Doc. CEDAW/C/MEX/CO/9, ¶ 24.</w:t>
      </w:r>
    </w:p>
  </w:footnote>
  <w:footnote w:id="17">
    <w:p w14:paraId="4685684D" w14:textId="77777777" w:rsidR="00F1695F" w:rsidRPr="00F601BE" w:rsidRDefault="00F1695F" w:rsidP="00F601BE">
      <w:pPr>
        <w:pStyle w:val="FootnoteText"/>
        <w:spacing w:line="240" w:lineRule="auto"/>
        <w:rPr>
          <w:rFonts w:ascii="Times New Roman" w:hAnsi="Times New Roman" w:cs="Times New Roman"/>
          <w:color w:val="auto"/>
        </w:rPr>
      </w:pPr>
      <w:r w:rsidRPr="00F601BE">
        <w:rPr>
          <w:rStyle w:val="FootnoteReference"/>
          <w:rFonts w:ascii="Times" w:hAnsi="Times" w:cs="Times New Roman"/>
          <w:color w:val="auto"/>
        </w:rPr>
        <w:footnoteRef/>
      </w:r>
      <w:r w:rsidRPr="00F601BE">
        <w:rPr>
          <w:rFonts w:ascii="Times New Roman" w:hAnsi="Times New Roman" w:cs="Times New Roman"/>
          <w:color w:val="auto"/>
        </w:rPr>
        <w:t xml:space="preserve"> Amnesty International, </w:t>
      </w:r>
      <w:r w:rsidRPr="00F601BE">
        <w:rPr>
          <w:rFonts w:ascii="Times New Roman" w:hAnsi="Times New Roman" w:cs="Times New Roman"/>
          <w:i/>
          <w:iCs/>
          <w:color w:val="auto"/>
        </w:rPr>
        <w:t xml:space="preserve">Mexico 2022, in Amnesty International Report 2022/23. </w:t>
      </w:r>
      <w:r w:rsidRPr="00F601BE">
        <w:rPr>
          <w:rFonts w:ascii="Times New Roman" w:hAnsi="Times New Roman" w:cs="Times New Roman"/>
          <w:color w:val="auto"/>
        </w:rPr>
        <w:t>Also available at https://www.amnesty.org/en/location/americas/north-america/mexico/report-mexico/</w:t>
      </w:r>
    </w:p>
  </w:footnote>
  <w:footnote w:id="18">
    <w:p w14:paraId="06FF2286" w14:textId="77777777" w:rsidR="00F1695F" w:rsidRPr="00F601BE" w:rsidRDefault="00F1695F" w:rsidP="00F601BE">
      <w:pPr>
        <w:pStyle w:val="FootnoteText"/>
        <w:spacing w:line="240" w:lineRule="auto"/>
        <w:rPr>
          <w:rFonts w:ascii="Times" w:hAnsi="Times" w:cs="Times New Roman"/>
          <w:color w:val="auto"/>
        </w:rPr>
      </w:pPr>
      <w:r w:rsidRPr="00F601BE">
        <w:rPr>
          <w:rStyle w:val="FootnoteReference"/>
          <w:rFonts w:ascii="Times" w:hAnsi="Times" w:cs="Times New Roman"/>
          <w:color w:val="auto"/>
        </w:rPr>
        <w:footnoteRef/>
      </w:r>
      <w:r w:rsidRPr="00F601BE">
        <w:rPr>
          <w:rFonts w:ascii="Times" w:hAnsi="Times" w:cs="Times New Roman"/>
          <w:color w:val="auto"/>
          <w:lang w:val="es-ES"/>
        </w:rPr>
        <w:t xml:space="preserve"> Instituto Nacional de Estadística y Geografía, Estadísticas a Propósito del Dia </w:t>
      </w:r>
      <w:proofErr w:type="spellStart"/>
      <w:r w:rsidRPr="00F601BE">
        <w:rPr>
          <w:rFonts w:ascii="Times" w:hAnsi="Times" w:cs="Times New Roman"/>
          <w:color w:val="auto"/>
          <w:lang w:val="es-ES"/>
        </w:rPr>
        <w:t>Internaciona</w:t>
      </w:r>
      <w:proofErr w:type="spellEnd"/>
      <w:r w:rsidRPr="00F601BE">
        <w:rPr>
          <w:rFonts w:ascii="Times" w:hAnsi="Times" w:cs="Times New Roman"/>
          <w:color w:val="auto"/>
          <w:lang w:val="es-CO"/>
        </w:rPr>
        <w:t>l de la Eliminación de la Violencia Contra La Mujer (</w:t>
      </w:r>
      <w:proofErr w:type="spellStart"/>
      <w:r w:rsidRPr="00F601BE">
        <w:rPr>
          <w:rFonts w:ascii="Times" w:hAnsi="Times" w:cs="Times New Roman"/>
          <w:color w:val="auto"/>
          <w:lang w:val="es-CO"/>
        </w:rPr>
        <w:t>Mexico</w:t>
      </w:r>
      <w:proofErr w:type="spellEnd"/>
      <w:r w:rsidRPr="00F601BE">
        <w:rPr>
          <w:rFonts w:ascii="Times" w:hAnsi="Times" w:cs="Times New Roman"/>
          <w:color w:val="auto"/>
          <w:lang w:val="es-CO"/>
        </w:rPr>
        <w:t xml:space="preserve">: INEGI Informa, </w:t>
      </w:r>
      <w:proofErr w:type="gramStart"/>
      <w:r w:rsidRPr="00F601BE">
        <w:rPr>
          <w:rFonts w:ascii="Times" w:hAnsi="Times" w:cs="Times New Roman"/>
          <w:color w:val="auto"/>
          <w:lang w:val="es-CO"/>
        </w:rPr>
        <w:t>Nov.</w:t>
      </w:r>
      <w:proofErr w:type="gramEnd"/>
      <w:r w:rsidRPr="00F601BE">
        <w:rPr>
          <w:rFonts w:ascii="Times" w:hAnsi="Times" w:cs="Times New Roman"/>
          <w:color w:val="auto"/>
          <w:lang w:val="es-CO"/>
        </w:rPr>
        <w:t xml:space="preserve"> 2018), ¶ 1. </w:t>
      </w:r>
      <w:r w:rsidRPr="00F601BE">
        <w:rPr>
          <w:rFonts w:ascii="Times" w:hAnsi="Times" w:cs="Times New Roman"/>
          <w:color w:val="auto"/>
        </w:rPr>
        <w:t xml:space="preserve">Available at: </w:t>
      </w:r>
      <w:r w:rsidRPr="005B040C">
        <w:rPr>
          <w:rFonts w:ascii="Times New Roman" w:hAnsi="Times New Roman" w:cs="Times New Roman"/>
          <w:color w:val="auto"/>
        </w:rPr>
        <w:t> </w:t>
      </w:r>
      <w:r w:rsidRPr="00F601BE">
        <w:rPr>
          <w:rFonts w:ascii="Times" w:hAnsi="Times" w:cs="Times New Roman"/>
          <w:color w:val="auto"/>
        </w:rPr>
        <w:t xml:space="preserve">https://www.inegi.org.mx/contenidos/saladeprensa/aproposito/2018/violencia2018_Nal.pdf  </w:t>
      </w:r>
    </w:p>
  </w:footnote>
  <w:footnote w:id="19">
    <w:p w14:paraId="04DC2C46" w14:textId="77777777" w:rsidR="00F1695F" w:rsidRPr="00F601BE" w:rsidRDefault="00F1695F" w:rsidP="00F601BE">
      <w:pPr>
        <w:pStyle w:val="FootnoteText"/>
        <w:spacing w:line="240" w:lineRule="auto"/>
        <w:rPr>
          <w:rFonts w:ascii="Times" w:hAnsi="Times" w:cs="Times New Roman"/>
          <w:color w:val="auto"/>
        </w:rPr>
      </w:pPr>
      <w:r w:rsidRPr="00F601BE">
        <w:rPr>
          <w:rStyle w:val="FootnoteReference"/>
          <w:rFonts w:ascii="Times" w:hAnsi="Times" w:cs="Times New Roman"/>
          <w:color w:val="auto"/>
        </w:rPr>
        <w:footnoteRef/>
      </w:r>
      <w:r w:rsidRPr="00F601BE">
        <w:rPr>
          <w:rFonts w:ascii="Times" w:hAnsi="Times" w:cs="Times New Roman"/>
          <w:color w:val="auto"/>
        </w:rPr>
        <w:t xml:space="preserve"> Inter-American Commission on Human Rights, </w:t>
      </w:r>
      <w:r w:rsidRPr="00F601BE">
        <w:rPr>
          <w:rFonts w:ascii="Times" w:hAnsi="Times" w:cs="Times New Roman"/>
          <w:i/>
          <w:iCs/>
          <w:color w:val="auto"/>
        </w:rPr>
        <w:t xml:space="preserve">Mexico Must Take Urgent Measures to Eradicate Violence Against Women, </w:t>
      </w:r>
      <w:r w:rsidRPr="00F601BE">
        <w:rPr>
          <w:rFonts w:ascii="Times" w:hAnsi="Times" w:cs="Times New Roman"/>
          <w:color w:val="auto"/>
        </w:rPr>
        <w:t>press release, 10 May 2022, available online at: https://www.oas.org/en/iachr/jsForm/?File=/en/iachr/media_center/preleases/2022/097.asp.</w:t>
      </w:r>
    </w:p>
  </w:footnote>
  <w:footnote w:id="20">
    <w:p w14:paraId="0D9B38BF" w14:textId="77777777" w:rsidR="00F1695F" w:rsidRPr="00F601BE" w:rsidRDefault="00F1695F" w:rsidP="00F601BE">
      <w:pPr>
        <w:pStyle w:val="FootnoteText"/>
        <w:spacing w:line="240" w:lineRule="auto"/>
        <w:rPr>
          <w:rFonts w:ascii="Times" w:hAnsi="Times" w:cs="Times New Roman"/>
          <w:color w:val="auto"/>
        </w:rPr>
      </w:pPr>
      <w:r w:rsidRPr="00F601BE">
        <w:rPr>
          <w:rStyle w:val="FootnoteReference"/>
          <w:rFonts w:ascii="Times" w:hAnsi="Times" w:cs="Times New Roman"/>
          <w:color w:val="auto"/>
        </w:rPr>
        <w:footnoteRef/>
      </w:r>
      <w:r w:rsidRPr="00F601BE">
        <w:rPr>
          <w:rFonts w:ascii="Times" w:hAnsi="Times" w:cs="Times New Roman"/>
          <w:color w:val="auto"/>
          <w:lang w:val="es-CO"/>
        </w:rPr>
        <w:t xml:space="preserve"> Congreso General de los Estados Mexicanos, Ley General de Acceso de las Mujeres a una Vida Libre de Violencia (Última Reforma DOF 08-05-2023), Diario Oficial de la federación, art.1. </w:t>
      </w:r>
      <w:r w:rsidRPr="00F601BE">
        <w:rPr>
          <w:rFonts w:ascii="Times" w:hAnsi="Times" w:cs="Times New Roman"/>
          <w:color w:val="auto"/>
        </w:rPr>
        <w:t>Also available at: https://www.diputados.gob.mx/LeyesBiblio/pdf/LGAMVLV.pdf</w:t>
      </w:r>
    </w:p>
  </w:footnote>
  <w:footnote w:id="21">
    <w:p w14:paraId="16DCBD86" w14:textId="77777777" w:rsidR="00F1695F" w:rsidRPr="004373EC" w:rsidRDefault="00F1695F" w:rsidP="00F601BE">
      <w:pPr>
        <w:pStyle w:val="FootnoteText"/>
        <w:spacing w:line="240" w:lineRule="auto"/>
        <w:rPr>
          <w:rFonts w:ascii="Times" w:hAnsi="Times" w:cs="Times New Roman"/>
          <w:color w:val="auto"/>
          <w:shd w:val="clear" w:color="auto" w:fill="F9F9F9"/>
        </w:rPr>
      </w:pPr>
      <w:r w:rsidRPr="00F601BE">
        <w:rPr>
          <w:rStyle w:val="FootnoteReference"/>
          <w:rFonts w:ascii="Times" w:hAnsi="Times" w:cs="Times New Roman"/>
          <w:color w:val="auto"/>
        </w:rPr>
        <w:footnoteRef/>
      </w:r>
      <w:r w:rsidRPr="004373EC">
        <w:rPr>
          <w:rFonts w:ascii="Times" w:hAnsi="Times" w:cs="Times New Roman"/>
          <w:color w:val="auto"/>
          <w:shd w:val="clear" w:color="auto" w:fill="F9F9F9"/>
          <w:lang w:val="es-CO"/>
        </w:rPr>
        <w:t xml:space="preserve"> </w:t>
      </w:r>
      <w:r w:rsidRPr="004373EC">
        <w:rPr>
          <w:rFonts w:ascii="Times" w:hAnsi="Times" w:cs="Times New Roman"/>
          <w:color w:val="auto"/>
          <w:lang w:val="es-CO"/>
        </w:rPr>
        <w:t xml:space="preserve">Congreso General de los Estados Mexicanos, Ley General de Acceso de las Mujeres a una Vida Libre de Violencia (Última Reforma DOF 08-05-2023), Diario Oficial de la federación, art.6. </w:t>
      </w:r>
      <w:r w:rsidRPr="004373EC">
        <w:rPr>
          <w:rFonts w:ascii="Times" w:hAnsi="Times" w:cs="Times New Roman"/>
          <w:color w:val="auto"/>
        </w:rPr>
        <w:t>Available online at: https://www.diputados.gob.mx/LeyesBiblio/pdf/LGAMVLV.pdf</w:t>
      </w:r>
    </w:p>
  </w:footnote>
  <w:footnote w:id="22">
    <w:p w14:paraId="2D5F71C2" w14:textId="77777777" w:rsidR="00F1695F" w:rsidRPr="004373EC" w:rsidRDefault="00F1695F" w:rsidP="005B040C">
      <w:pPr>
        <w:spacing w:line="240" w:lineRule="auto"/>
        <w:rPr>
          <w:rFonts w:ascii="Times" w:eastAsia="Times New Roman" w:hAnsi="Times" w:cs="Times New Roman"/>
          <w:color w:val="auto"/>
          <w:sz w:val="20"/>
          <w:szCs w:val="20"/>
        </w:rPr>
      </w:pPr>
      <w:r w:rsidRPr="004373EC">
        <w:rPr>
          <w:rFonts w:ascii="Times" w:hAnsi="Times" w:cs="Times New Roman"/>
          <w:color w:val="auto"/>
          <w:sz w:val="20"/>
          <w:szCs w:val="20"/>
          <w:vertAlign w:val="superscript"/>
        </w:rPr>
        <w:footnoteRef/>
      </w:r>
      <w:r w:rsidRPr="004373EC">
        <w:rPr>
          <w:rFonts w:ascii="Times" w:eastAsia="Times New Roman" w:hAnsi="Times" w:cs="Times New Roman"/>
          <w:color w:val="auto"/>
          <w:sz w:val="20"/>
          <w:szCs w:val="20"/>
        </w:rPr>
        <w:t xml:space="preserve"> For example, the “Alerts of gender-based violence against women”, on Office of the High Commissioner for Human Rights Mexico Office’s </w:t>
      </w:r>
      <w:proofErr w:type="spellStart"/>
      <w:r w:rsidRPr="004373EC">
        <w:rPr>
          <w:rFonts w:ascii="Times" w:eastAsia="Times New Roman" w:hAnsi="Times" w:cs="Times New Roman"/>
          <w:color w:val="auto"/>
          <w:sz w:val="20"/>
          <w:szCs w:val="20"/>
        </w:rPr>
        <w:t>Iniciativa</w:t>
      </w:r>
      <w:proofErr w:type="spellEnd"/>
      <w:r w:rsidRPr="004373EC">
        <w:rPr>
          <w:rFonts w:ascii="Times" w:eastAsia="Times New Roman" w:hAnsi="Times" w:cs="Times New Roman"/>
          <w:color w:val="auto"/>
          <w:sz w:val="20"/>
          <w:szCs w:val="20"/>
        </w:rPr>
        <w:t xml:space="preserve"> Spotlight, </w:t>
      </w:r>
      <w:proofErr w:type="spellStart"/>
      <w:r w:rsidRPr="004373EC">
        <w:rPr>
          <w:rFonts w:ascii="Times" w:hAnsi="Times" w:cs="Times New Roman"/>
          <w:i/>
          <w:iCs/>
          <w:color w:val="auto"/>
          <w:sz w:val="20"/>
          <w:szCs w:val="20"/>
        </w:rPr>
        <w:t>Análisis</w:t>
      </w:r>
      <w:proofErr w:type="spellEnd"/>
      <w:r w:rsidRPr="004373EC">
        <w:rPr>
          <w:rFonts w:ascii="Times" w:hAnsi="Times" w:cs="Times New Roman"/>
          <w:i/>
          <w:iCs/>
          <w:color w:val="auto"/>
          <w:sz w:val="20"/>
          <w:szCs w:val="20"/>
        </w:rPr>
        <w:t xml:space="preserve"> del </w:t>
      </w:r>
      <w:proofErr w:type="spellStart"/>
      <w:r w:rsidRPr="004373EC">
        <w:rPr>
          <w:rFonts w:ascii="Times" w:hAnsi="Times" w:cs="Times New Roman"/>
          <w:i/>
          <w:iCs/>
          <w:color w:val="auto"/>
          <w:sz w:val="20"/>
          <w:szCs w:val="20"/>
        </w:rPr>
        <w:t>Mecanismo</w:t>
      </w:r>
      <w:proofErr w:type="spellEnd"/>
      <w:r w:rsidRPr="004373EC">
        <w:rPr>
          <w:rFonts w:ascii="Times" w:hAnsi="Times" w:cs="Times New Roman"/>
          <w:i/>
          <w:iCs/>
          <w:color w:val="auto"/>
          <w:sz w:val="20"/>
          <w:szCs w:val="20"/>
        </w:rPr>
        <w:t xml:space="preserve"> de </w:t>
      </w:r>
      <w:proofErr w:type="spellStart"/>
      <w:r w:rsidRPr="004373EC">
        <w:rPr>
          <w:rFonts w:ascii="Times" w:hAnsi="Times" w:cs="Times New Roman"/>
          <w:i/>
          <w:iCs/>
          <w:color w:val="auto"/>
          <w:sz w:val="20"/>
          <w:szCs w:val="20"/>
        </w:rPr>
        <w:t>Alerta</w:t>
      </w:r>
      <w:proofErr w:type="spellEnd"/>
      <w:r w:rsidRPr="004373EC">
        <w:rPr>
          <w:rFonts w:ascii="Times" w:hAnsi="Times" w:cs="Times New Roman"/>
          <w:i/>
          <w:iCs/>
          <w:color w:val="auto"/>
          <w:sz w:val="20"/>
          <w:szCs w:val="20"/>
        </w:rPr>
        <w:t xml:space="preserve"> de </w:t>
      </w:r>
      <w:proofErr w:type="spellStart"/>
      <w:r w:rsidRPr="004373EC">
        <w:rPr>
          <w:rFonts w:ascii="Times" w:hAnsi="Times" w:cs="Times New Roman"/>
          <w:i/>
          <w:iCs/>
          <w:color w:val="auto"/>
          <w:sz w:val="20"/>
          <w:szCs w:val="20"/>
        </w:rPr>
        <w:t>Violencia</w:t>
      </w:r>
      <w:proofErr w:type="spellEnd"/>
      <w:r w:rsidRPr="004373EC">
        <w:rPr>
          <w:rFonts w:ascii="Times" w:hAnsi="Times" w:cs="Times New Roman"/>
          <w:i/>
          <w:iCs/>
          <w:color w:val="auto"/>
          <w:sz w:val="20"/>
          <w:szCs w:val="20"/>
        </w:rPr>
        <w:t xml:space="preserve"> De </w:t>
      </w:r>
      <w:proofErr w:type="spellStart"/>
      <w:r w:rsidRPr="004373EC">
        <w:rPr>
          <w:rFonts w:ascii="Times" w:hAnsi="Times" w:cs="Times New Roman"/>
          <w:i/>
          <w:iCs/>
          <w:color w:val="auto"/>
          <w:sz w:val="20"/>
          <w:szCs w:val="20"/>
        </w:rPr>
        <w:t>Género</w:t>
      </w:r>
      <w:proofErr w:type="spellEnd"/>
      <w:r w:rsidRPr="004373EC">
        <w:rPr>
          <w:rFonts w:ascii="Times" w:hAnsi="Times" w:cs="Times New Roman"/>
          <w:i/>
          <w:iCs/>
          <w:color w:val="auto"/>
          <w:sz w:val="20"/>
          <w:szCs w:val="20"/>
        </w:rPr>
        <w:t xml:space="preserve"> Contra Las </w:t>
      </w:r>
      <w:proofErr w:type="spellStart"/>
      <w:r w:rsidRPr="004373EC">
        <w:rPr>
          <w:rFonts w:ascii="Times" w:hAnsi="Times" w:cs="Times New Roman"/>
          <w:i/>
          <w:iCs/>
          <w:color w:val="auto"/>
          <w:sz w:val="20"/>
          <w:szCs w:val="20"/>
        </w:rPr>
        <w:t>Mujeres</w:t>
      </w:r>
      <w:proofErr w:type="spellEnd"/>
      <w:r w:rsidRPr="004373EC">
        <w:rPr>
          <w:rFonts w:ascii="Times" w:hAnsi="Times" w:cs="Times New Roman"/>
          <w:i/>
          <w:iCs/>
          <w:color w:val="auto"/>
          <w:sz w:val="20"/>
          <w:szCs w:val="20"/>
        </w:rPr>
        <w:t xml:space="preserve"> (</w:t>
      </w:r>
      <w:proofErr w:type="spellStart"/>
      <w:r w:rsidRPr="004373EC">
        <w:rPr>
          <w:rFonts w:ascii="Times" w:hAnsi="Times" w:cs="Times New Roman"/>
          <w:i/>
          <w:iCs/>
          <w:color w:val="auto"/>
          <w:sz w:val="20"/>
          <w:szCs w:val="20"/>
        </w:rPr>
        <w:t>Avgm</w:t>
      </w:r>
      <w:proofErr w:type="spellEnd"/>
      <w:r w:rsidRPr="004373EC">
        <w:rPr>
          <w:rFonts w:ascii="Times" w:hAnsi="Times" w:cs="Times New Roman"/>
          <w:i/>
          <w:iCs/>
          <w:color w:val="auto"/>
          <w:sz w:val="20"/>
          <w:szCs w:val="20"/>
        </w:rPr>
        <w:t xml:space="preserve">), </w:t>
      </w:r>
      <w:proofErr w:type="spellStart"/>
      <w:r w:rsidRPr="004373EC">
        <w:rPr>
          <w:rFonts w:ascii="Times" w:hAnsi="Times" w:cs="Times New Roman"/>
          <w:color w:val="auto"/>
          <w:sz w:val="20"/>
          <w:szCs w:val="20"/>
        </w:rPr>
        <w:t>Dic</w:t>
      </w:r>
      <w:proofErr w:type="spellEnd"/>
      <w:r w:rsidRPr="004373EC">
        <w:rPr>
          <w:rFonts w:ascii="Times" w:hAnsi="Times" w:cs="Times New Roman"/>
          <w:color w:val="auto"/>
          <w:sz w:val="20"/>
          <w:szCs w:val="20"/>
        </w:rPr>
        <w:t>. 2021, also available online at: https://hchr.org.mx/wp/wp-content/uploads/2022/04/ANALISIS_Mecanismo_AVGM_Spotlight.pdf.</w:t>
      </w:r>
    </w:p>
  </w:footnote>
  <w:footnote w:id="23">
    <w:p w14:paraId="419BDC2B" w14:textId="77777777" w:rsidR="00F1695F" w:rsidRPr="004373EC" w:rsidRDefault="00F1695F" w:rsidP="005B040C">
      <w:pPr>
        <w:spacing w:line="240" w:lineRule="auto"/>
        <w:rPr>
          <w:rFonts w:ascii="Times" w:eastAsia="Times New Roman" w:hAnsi="Times" w:cs="Times New Roman"/>
          <w:color w:val="auto"/>
          <w:sz w:val="20"/>
          <w:szCs w:val="20"/>
          <w:lang w:val="es-CO"/>
        </w:rPr>
      </w:pPr>
      <w:r w:rsidRPr="004373EC">
        <w:rPr>
          <w:rFonts w:ascii="Times" w:hAnsi="Times" w:cs="Times New Roman"/>
          <w:color w:val="auto"/>
          <w:sz w:val="20"/>
          <w:szCs w:val="20"/>
          <w:vertAlign w:val="superscript"/>
        </w:rPr>
        <w:footnoteRef/>
      </w:r>
      <w:r w:rsidRPr="004373EC">
        <w:rPr>
          <w:rFonts w:ascii="Times" w:hAnsi="Times" w:cs="Times New Roman"/>
          <w:color w:val="auto"/>
          <w:sz w:val="20"/>
          <w:szCs w:val="20"/>
          <w:lang w:val="es-CO"/>
        </w:rPr>
        <w:t xml:space="preserve"> Alan Jair García-Flores, El </w:t>
      </w:r>
      <w:r w:rsidRPr="004373EC">
        <w:rPr>
          <w:rFonts w:ascii="Times" w:hAnsi="Times" w:cs="Times New Roman"/>
          <w:i/>
          <w:iCs/>
          <w:color w:val="auto"/>
          <w:sz w:val="20"/>
          <w:szCs w:val="20"/>
          <w:lang w:val="es-CO"/>
        </w:rPr>
        <w:t>mecanismo de alerta de violencia de género en México: ¿reminiscencia de un diseño normativo garantista?.</w:t>
      </w:r>
      <w:r w:rsidRPr="004373EC">
        <w:rPr>
          <w:rFonts w:ascii="Times" w:hAnsi="Times" w:cs="Times New Roman"/>
          <w:color w:val="auto"/>
          <w:sz w:val="20"/>
          <w:szCs w:val="20"/>
          <w:lang w:val="es-CO"/>
        </w:rPr>
        <w:t> </w:t>
      </w:r>
      <w:r w:rsidRPr="004373EC">
        <w:rPr>
          <w:rFonts w:ascii="Times" w:hAnsi="Times" w:cs="Times New Roman"/>
          <w:i/>
          <w:iCs/>
          <w:color w:val="auto"/>
          <w:sz w:val="20"/>
          <w:szCs w:val="20"/>
          <w:lang w:val="es-CO"/>
        </w:rPr>
        <w:t xml:space="preserve">Nova </w:t>
      </w:r>
      <w:proofErr w:type="spellStart"/>
      <w:r w:rsidRPr="004373EC">
        <w:rPr>
          <w:rFonts w:ascii="Times" w:hAnsi="Times" w:cs="Times New Roman"/>
          <w:i/>
          <w:iCs/>
          <w:color w:val="auto"/>
          <w:sz w:val="20"/>
          <w:szCs w:val="20"/>
          <w:lang w:val="es-CO"/>
        </w:rPr>
        <w:t>scientia</w:t>
      </w:r>
      <w:proofErr w:type="spellEnd"/>
      <w:r w:rsidRPr="004373EC">
        <w:rPr>
          <w:rFonts w:ascii="Times" w:hAnsi="Times" w:cs="Times New Roman"/>
          <w:color w:val="auto"/>
          <w:sz w:val="20"/>
          <w:szCs w:val="20"/>
          <w:lang w:val="es-CO"/>
        </w:rPr>
        <w:t>, </w:t>
      </w:r>
      <w:r w:rsidRPr="004373EC">
        <w:rPr>
          <w:rFonts w:ascii="Times" w:hAnsi="Times" w:cs="Times New Roman"/>
          <w:i/>
          <w:iCs/>
          <w:color w:val="auto"/>
          <w:sz w:val="20"/>
          <w:szCs w:val="20"/>
          <w:lang w:val="es-CO"/>
        </w:rPr>
        <w:t>12</w:t>
      </w:r>
      <w:r w:rsidRPr="004373EC">
        <w:rPr>
          <w:rFonts w:ascii="Times" w:hAnsi="Times" w:cs="Times New Roman"/>
          <w:color w:val="auto"/>
          <w:sz w:val="20"/>
          <w:szCs w:val="20"/>
          <w:lang w:val="es-CO"/>
        </w:rPr>
        <w:t xml:space="preserve">(25), 00016. </w:t>
      </w:r>
      <w:proofErr w:type="spellStart"/>
      <w:r w:rsidRPr="004373EC">
        <w:rPr>
          <w:rFonts w:ascii="Times" w:hAnsi="Times" w:cs="Times New Roman"/>
          <w:color w:val="auto"/>
          <w:sz w:val="20"/>
          <w:szCs w:val="20"/>
          <w:lang w:val="es-CO"/>
        </w:rPr>
        <w:t>Epub</w:t>
      </w:r>
      <w:proofErr w:type="spellEnd"/>
      <w:r w:rsidRPr="004373EC">
        <w:rPr>
          <w:rFonts w:ascii="Times" w:hAnsi="Times" w:cs="Times New Roman"/>
          <w:color w:val="auto"/>
          <w:sz w:val="20"/>
          <w:szCs w:val="20"/>
          <w:lang w:val="es-CO"/>
        </w:rPr>
        <w:t xml:space="preserve"> 17 de febrero de 2021, </w:t>
      </w:r>
      <w:proofErr w:type="spellStart"/>
      <w:r w:rsidRPr="004373EC">
        <w:rPr>
          <w:rFonts w:ascii="Times" w:hAnsi="Times" w:cs="Times New Roman"/>
          <w:color w:val="auto"/>
          <w:sz w:val="20"/>
          <w:szCs w:val="20"/>
          <w:lang w:val="es-CO"/>
        </w:rPr>
        <w:t>also</w:t>
      </w:r>
      <w:proofErr w:type="spellEnd"/>
      <w:r w:rsidRPr="004373EC">
        <w:rPr>
          <w:rFonts w:ascii="Times" w:hAnsi="Times" w:cs="Times New Roman"/>
          <w:color w:val="auto"/>
          <w:sz w:val="20"/>
          <w:szCs w:val="20"/>
          <w:lang w:val="es-CO"/>
        </w:rPr>
        <w:t xml:space="preserve"> </w:t>
      </w:r>
      <w:proofErr w:type="spellStart"/>
      <w:r w:rsidRPr="004373EC">
        <w:rPr>
          <w:rFonts w:ascii="Times" w:hAnsi="Times" w:cs="Times New Roman"/>
          <w:color w:val="auto"/>
          <w:sz w:val="20"/>
          <w:szCs w:val="20"/>
          <w:lang w:val="es-CO"/>
        </w:rPr>
        <w:t>available</w:t>
      </w:r>
      <w:proofErr w:type="spellEnd"/>
      <w:r w:rsidRPr="004373EC">
        <w:rPr>
          <w:rFonts w:ascii="Times" w:hAnsi="Times" w:cs="Times New Roman"/>
          <w:color w:val="auto"/>
          <w:sz w:val="20"/>
          <w:szCs w:val="20"/>
          <w:lang w:val="es-CO"/>
        </w:rPr>
        <w:t xml:space="preserve"> online at: https://www.scielo.org.mx/scielo.php?script=sci_arttext&amp;pid=S2007-07052020000200126</w:t>
      </w:r>
    </w:p>
  </w:footnote>
  <w:footnote w:id="24">
    <w:p w14:paraId="135A3C69" w14:textId="77777777" w:rsidR="00F1695F" w:rsidRPr="004373EC" w:rsidRDefault="00F1695F" w:rsidP="004373EC">
      <w:pPr>
        <w:pStyle w:val="FootnoteText"/>
        <w:spacing w:line="240" w:lineRule="auto"/>
        <w:rPr>
          <w:rFonts w:ascii="Times" w:hAnsi="Times" w:cs="Times New Roman"/>
          <w:color w:val="auto"/>
          <w:lang w:val="es-CO"/>
        </w:rPr>
      </w:pPr>
      <w:r w:rsidRPr="004373EC">
        <w:rPr>
          <w:rStyle w:val="FootnoteReference"/>
          <w:rFonts w:ascii="Times" w:hAnsi="Times" w:cs="Times New Roman"/>
          <w:color w:val="auto"/>
        </w:rPr>
        <w:footnoteRef/>
      </w:r>
      <w:r w:rsidRPr="004373EC">
        <w:rPr>
          <w:rFonts w:ascii="Times" w:hAnsi="Times" w:cs="Times New Roman"/>
          <w:color w:val="auto"/>
          <w:lang w:val="es-CO"/>
        </w:rPr>
        <w:t xml:space="preserve"> Berenice </w:t>
      </w:r>
      <w:proofErr w:type="spellStart"/>
      <w:r w:rsidRPr="004373EC">
        <w:rPr>
          <w:rFonts w:ascii="Times" w:hAnsi="Times" w:cs="Times New Roman"/>
          <w:color w:val="auto"/>
          <w:lang w:val="es-CO"/>
        </w:rPr>
        <w:t>Chavarria</w:t>
      </w:r>
      <w:proofErr w:type="spellEnd"/>
      <w:r w:rsidRPr="004373EC">
        <w:rPr>
          <w:rFonts w:ascii="Times" w:hAnsi="Times" w:cs="Times New Roman"/>
          <w:color w:val="auto"/>
          <w:lang w:val="es-CO"/>
        </w:rPr>
        <w:t xml:space="preserve"> Toro, </w:t>
      </w:r>
      <w:r w:rsidRPr="004373EC">
        <w:rPr>
          <w:rFonts w:ascii="Times" w:hAnsi="Times" w:cs="Times New Roman"/>
          <w:i/>
          <w:iCs/>
          <w:color w:val="auto"/>
          <w:lang w:val="es-CO"/>
        </w:rPr>
        <w:t>Llevarán a Congreso Edomex iniciativa de ley «Mariana Lima Buendía»,</w:t>
      </w:r>
      <w:r w:rsidRPr="004373EC">
        <w:rPr>
          <w:rFonts w:ascii="Times" w:hAnsi="Times" w:cs="Times New Roman"/>
          <w:color w:val="auto"/>
          <w:lang w:val="es-CO"/>
        </w:rPr>
        <w:t xml:space="preserve"> 17 Jul. 2023, CIMAC NOTICIAS</w:t>
      </w:r>
      <w:r w:rsidRPr="004373EC">
        <w:rPr>
          <w:rFonts w:ascii="Times" w:hAnsi="Times" w:cs="Times New Roman"/>
          <w:i/>
          <w:iCs/>
          <w:color w:val="auto"/>
          <w:lang w:val="es-CO"/>
        </w:rPr>
        <w:t xml:space="preserve">, </w:t>
      </w:r>
      <w:proofErr w:type="spellStart"/>
      <w:r w:rsidRPr="004373EC">
        <w:rPr>
          <w:rFonts w:ascii="Times" w:hAnsi="Times" w:cs="Times New Roman"/>
          <w:color w:val="auto"/>
          <w:lang w:val="es-CO"/>
        </w:rPr>
        <w:t>also</w:t>
      </w:r>
      <w:proofErr w:type="spellEnd"/>
      <w:r w:rsidRPr="004373EC">
        <w:rPr>
          <w:rFonts w:ascii="Times" w:hAnsi="Times" w:cs="Times New Roman"/>
          <w:color w:val="auto"/>
          <w:lang w:val="es-CO"/>
        </w:rPr>
        <w:t xml:space="preserve"> </w:t>
      </w:r>
      <w:proofErr w:type="spellStart"/>
      <w:r w:rsidRPr="004373EC">
        <w:rPr>
          <w:rFonts w:ascii="Times" w:hAnsi="Times" w:cs="Times New Roman"/>
          <w:color w:val="auto"/>
          <w:lang w:val="es-CO"/>
        </w:rPr>
        <w:t>available</w:t>
      </w:r>
      <w:proofErr w:type="spellEnd"/>
      <w:r w:rsidRPr="004373EC">
        <w:rPr>
          <w:rFonts w:ascii="Times" w:hAnsi="Times" w:cs="Times New Roman"/>
          <w:color w:val="auto"/>
          <w:lang w:val="es-CO"/>
        </w:rPr>
        <w:t xml:space="preserve"> online at: https://cimacnoticias.com.mx/2023/07/17/llevaran-a-congreso-edomex-iniciativa-de-ley-mariana-lima-buendia/#gsc.tab=0; Alex Morales, </w:t>
      </w:r>
      <w:r w:rsidRPr="004373EC">
        <w:rPr>
          <w:rFonts w:ascii="Times" w:hAnsi="Times" w:cs="Times New Roman"/>
          <w:i/>
          <w:iCs/>
          <w:color w:val="auto"/>
          <w:lang w:val="es-CO"/>
        </w:rPr>
        <w:t xml:space="preserve">Sentencia ‘Mariana Lima’ podría convertirse en Ley nacional, </w:t>
      </w:r>
      <w:r w:rsidRPr="004373EC">
        <w:rPr>
          <w:rFonts w:ascii="Times" w:hAnsi="Times" w:cs="Times New Roman"/>
          <w:color w:val="auto"/>
          <w:lang w:val="es-CO"/>
        </w:rPr>
        <w:t xml:space="preserve">16 Sept. 2023, Noroeste Noticias, </w:t>
      </w:r>
      <w:proofErr w:type="spellStart"/>
      <w:r w:rsidRPr="004373EC">
        <w:rPr>
          <w:rFonts w:ascii="Times" w:hAnsi="Times" w:cs="Times New Roman"/>
          <w:color w:val="auto"/>
          <w:lang w:val="es-CO"/>
        </w:rPr>
        <w:t>also</w:t>
      </w:r>
      <w:proofErr w:type="spellEnd"/>
      <w:r w:rsidRPr="004373EC">
        <w:rPr>
          <w:rFonts w:ascii="Times" w:hAnsi="Times" w:cs="Times New Roman"/>
          <w:color w:val="auto"/>
          <w:lang w:val="es-CO"/>
        </w:rPr>
        <w:t xml:space="preserve"> </w:t>
      </w:r>
      <w:proofErr w:type="spellStart"/>
      <w:r w:rsidRPr="004373EC">
        <w:rPr>
          <w:rFonts w:ascii="Times" w:hAnsi="Times" w:cs="Times New Roman"/>
          <w:color w:val="auto"/>
          <w:lang w:val="es-CO"/>
        </w:rPr>
        <w:t>available</w:t>
      </w:r>
      <w:proofErr w:type="spellEnd"/>
      <w:r w:rsidRPr="004373EC">
        <w:rPr>
          <w:rFonts w:ascii="Times" w:hAnsi="Times" w:cs="Times New Roman"/>
          <w:color w:val="auto"/>
          <w:lang w:val="es-CO"/>
        </w:rPr>
        <w:t xml:space="preserve"> at:</w:t>
      </w:r>
      <w:r w:rsidRPr="004373EC">
        <w:rPr>
          <w:rFonts w:ascii="Times" w:hAnsi="Times" w:cs="Times New Roman"/>
          <w:i/>
          <w:iCs/>
          <w:color w:val="auto"/>
          <w:lang w:val="es-CO"/>
        </w:rPr>
        <w:t xml:space="preserve"> </w:t>
      </w:r>
      <w:r w:rsidRPr="004373EC">
        <w:rPr>
          <w:rFonts w:ascii="Times" w:hAnsi="Times" w:cs="Times New Roman"/>
          <w:color w:val="auto"/>
          <w:lang w:val="es-CO"/>
        </w:rPr>
        <w:t>https://www.noroeste.com.mx/culiacan/sentencia-mariana-lima-podria-convertirse-en-ley-nacional-CA3992589</w:t>
      </w:r>
    </w:p>
  </w:footnote>
  <w:footnote w:id="25">
    <w:p w14:paraId="07CC3302" w14:textId="77777777" w:rsidR="00F1695F" w:rsidRPr="004373EC" w:rsidRDefault="00F1695F" w:rsidP="004373EC">
      <w:pPr>
        <w:pStyle w:val="FootnoteText"/>
        <w:spacing w:line="240" w:lineRule="auto"/>
        <w:rPr>
          <w:rFonts w:ascii="Times" w:hAnsi="Times" w:cs="Times New Roman"/>
          <w:color w:val="auto"/>
          <w:lang w:val="es-ES"/>
        </w:rPr>
      </w:pPr>
      <w:r w:rsidRPr="004373EC">
        <w:rPr>
          <w:rStyle w:val="FootnoteReference"/>
          <w:rFonts w:ascii="Times" w:hAnsi="Times" w:cs="Times New Roman"/>
          <w:color w:val="auto"/>
        </w:rPr>
        <w:footnoteRef/>
      </w:r>
      <w:r w:rsidRPr="004373EC">
        <w:rPr>
          <w:rFonts w:ascii="Times" w:hAnsi="Times" w:cs="Times New Roman"/>
          <w:color w:val="auto"/>
          <w:lang w:val="es-ES"/>
        </w:rPr>
        <w:t xml:space="preserve"> Senado de los Estados Unidos Mexicanos, </w:t>
      </w:r>
      <w:r w:rsidRPr="004373EC">
        <w:rPr>
          <w:rFonts w:ascii="Times" w:hAnsi="Times" w:cs="Times New Roman"/>
          <w:i/>
          <w:color w:val="auto"/>
          <w:lang w:val="es-ES"/>
        </w:rPr>
        <w:t xml:space="preserve">Proposiciones de ciudadanos legisladores: con punto de acuerdo, por el que se exhorta a la Primera Sala De La </w:t>
      </w:r>
      <w:proofErr w:type="spellStart"/>
      <w:r w:rsidRPr="004373EC">
        <w:rPr>
          <w:rFonts w:ascii="Times" w:hAnsi="Times" w:cs="Times New Roman"/>
          <w:i/>
          <w:color w:val="auto"/>
          <w:lang w:val="es-ES"/>
        </w:rPr>
        <w:t>Scjn</w:t>
      </w:r>
      <w:proofErr w:type="spellEnd"/>
      <w:r w:rsidRPr="004373EC">
        <w:rPr>
          <w:rFonts w:ascii="Times" w:hAnsi="Times" w:cs="Times New Roman"/>
          <w:i/>
          <w:color w:val="auto"/>
          <w:lang w:val="es-ES"/>
        </w:rPr>
        <w:t xml:space="preserve"> a informar el cumplimiento de la resolución emitida del amparo directo 534/2013 y al gobernador el estado de </w:t>
      </w:r>
      <w:proofErr w:type="spellStart"/>
      <w:r w:rsidRPr="004373EC">
        <w:rPr>
          <w:rFonts w:ascii="Times" w:hAnsi="Times" w:cs="Times New Roman"/>
          <w:i/>
          <w:color w:val="auto"/>
          <w:lang w:val="es-ES"/>
        </w:rPr>
        <w:t>méxico</w:t>
      </w:r>
      <w:proofErr w:type="spellEnd"/>
      <w:r w:rsidRPr="004373EC">
        <w:rPr>
          <w:rFonts w:ascii="Times" w:hAnsi="Times" w:cs="Times New Roman"/>
          <w:i/>
          <w:color w:val="auto"/>
          <w:lang w:val="es-ES"/>
        </w:rPr>
        <w:t xml:space="preserve"> a atender dicha resolución, respecto al feminicidio de Mariana Lima Buendía; que presenta el Senador Luis Sánchez Jiménez a nombre de la Diputada Roxana Luna </w:t>
      </w:r>
      <w:proofErr w:type="spellStart"/>
      <w:r w:rsidRPr="004373EC">
        <w:rPr>
          <w:rFonts w:ascii="Times" w:hAnsi="Times" w:cs="Times New Roman"/>
          <w:i/>
          <w:color w:val="auto"/>
          <w:lang w:val="es-ES"/>
        </w:rPr>
        <w:t>Porquillo</w:t>
      </w:r>
      <w:proofErr w:type="spellEnd"/>
      <w:r w:rsidRPr="004373EC">
        <w:rPr>
          <w:rFonts w:ascii="Times" w:hAnsi="Times" w:cs="Times New Roman"/>
          <w:i/>
          <w:color w:val="auto"/>
          <w:lang w:val="es-ES"/>
        </w:rPr>
        <w:t xml:space="preserve">, del grupo parlamentario del PRD, 24 Jun. </w:t>
      </w:r>
      <w:r w:rsidRPr="004373EC">
        <w:rPr>
          <w:rFonts w:ascii="Times" w:hAnsi="Times" w:cs="Times New Roman"/>
          <w:i/>
          <w:iCs/>
          <w:color w:val="auto"/>
          <w:lang w:val="es-ES"/>
        </w:rPr>
        <w:t>2015 (</w:t>
      </w:r>
      <w:r w:rsidRPr="004373EC">
        <w:rPr>
          <w:rFonts w:ascii="Times" w:hAnsi="Times" w:cs="Times New Roman"/>
          <w:color w:val="auto"/>
          <w:lang w:val="es-ES"/>
        </w:rPr>
        <w:t xml:space="preserve">Gaceta Parlamentaria, LXII/3SPR-10-1743/55703, </w:t>
      </w:r>
      <w:proofErr w:type="spellStart"/>
      <w:r w:rsidRPr="004373EC">
        <w:rPr>
          <w:rFonts w:ascii="Times" w:hAnsi="Times" w:cs="Times New Roman"/>
          <w:color w:val="auto"/>
          <w:lang w:val="es-ES"/>
        </w:rPr>
        <w:t>also</w:t>
      </w:r>
      <w:proofErr w:type="spellEnd"/>
      <w:r w:rsidRPr="004373EC">
        <w:rPr>
          <w:rFonts w:ascii="Times" w:hAnsi="Times" w:cs="Times New Roman"/>
          <w:color w:val="auto"/>
          <w:lang w:val="es-ES"/>
        </w:rPr>
        <w:t xml:space="preserve"> </w:t>
      </w:r>
      <w:proofErr w:type="spellStart"/>
      <w:r w:rsidRPr="004373EC">
        <w:rPr>
          <w:rFonts w:ascii="Times" w:hAnsi="Times" w:cs="Times New Roman"/>
          <w:color w:val="auto"/>
          <w:lang w:val="es-ES"/>
        </w:rPr>
        <w:t>available</w:t>
      </w:r>
      <w:proofErr w:type="spellEnd"/>
      <w:r w:rsidRPr="004373EC">
        <w:rPr>
          <w:rFonts w:ascii="Times" w:hAnsi="Times" w:cs="Times New Roman"/>
          <w:color w:val="auto"/>
          <w:lang w:val="es-ES"/>
        </w:rPr>
        <w:t xml:space="preserve"> online at https://www.senado.gob.mx/65/gaceta_comision_permanente/documento/55703.</w:t>
      </w:r>
    </w:p>
  </w:footnote>
  <w:footnote w:id="26">
    <w:p w14:paraId="70D2A8AB" w14:textId="0524270E" w:rsidR="00D25B56" w:rsidRPr="008874B9" w:rsidRDefault="00D25B56" w:rsidP="008874B9">
      <w:pPr>
        <w:pStyle w:val="FootnoteText"/>
        <w:jc w:val="both"/>
        <w:rPr>
          <w:rFonts w:ascii="Times" w:hAnsi="Times"/>
          <w:lang w:val="es-ES"/>
        </w:rPr>
      </w:pPr>
      <w:r w:rsidRPr="008874B9">
        <w:rPr>
          <w:rStyle w:val="FootnoteReference"/>
          <w:rFonts w:ascii="Times" w:hAnsi="Times"/>
        </w:rPr>
        <w:footnoteRef/>
      </w:r>
      <w:r w:rsidRPr="008874B9">
        <w:rPr>
          <w:rFonts w:ascii="Times" w:hAnsi="Times"/>
          <w:lang w:val="es-ES"/>
        </w:rPr>
        <w:t xml:space="preserve"> </w:t>
      </w:r>
      <w:proofErr w:type="spellStart"/>
      <w:r w:rsidR="00E34E12" w:rsidRPr="008874B9">
        <w:rPr>
          <w:rFonts w:ascii="Times" w:hAnsi="Times"/>
          <w:lang w:val="es-ES"/>
        </w:rPr>
        <w:t>Expansion</w:t>
      </w:r>
      <w:proofErr w:type="spellEnd"/>
      <w:r w:rsidR="00E34E12" w:rsidRPr="008874B9">
        <w:rPr>
          <w:rFonts w:ascii="Times" w:hAnsi="Times"/>
          <w:lang w:val="es-ES"/>
        </w:rPr>
        <w:t xml:space="preserve"> </w:t>
      </w:r>
      <w:proofErr w:type="spellStart"/>
      <w:r w:rsidR="00E34E12" w:rsidRPr="008874B9">
        <w:rPr>
          <w:rFonts w:ascii="Times" w:hAnsi="Times"/>
          <w:lang w:val="es-ES"/>
        </w:rPr>
        <w:t>Politica</w:t>
      </w:r>
      <w:proofErr w:type="spellEnd"/>
      <w:r w:rsidR="00E34E12" w:rsidRPr="008874B9">
        <w:rPr>
          <w:rFonts w:ascii="Times" w:hAnsi="Times"/>
          <w:lang w:val="es-ES"/>
        </w:rPr>
        <w:t xml:space="preserve">, </w:t>
      </w:r>
      <w:r w:rsidR="006F1A7E" w:rsidRPr="008874B9">
        <w:rPr>
          <w:rFonts w:ascii="Times" w:hAnsi="Times"/>
          <w:lang w:val="es-ES"/>
        </w:rPr>
        <w:t xml:space="preserve">Ley Mariana Lima: </w:t>
      </w:r>
      <w:proofErr w:type="spellStart"/>
      <w:r w:rsidR="006F1A7E" w:rsidRPr="008874B9">
        <w:rPr>
          <w:rFonts w:ascii="Times" w:hAnsi="Times"/>
          <w:lang w:val="es-ES"/>
        </w:rPr>
        <w:t>Irinea</w:t>
      </w:r>
      <w:proofErr w:type="spellEnd"/>
      <w:r w:rsidR="006F1A7E" w:rsidRPr="008874B9">
        <w:rPr>
          <w:rFonts w:ascii="Times" w:hAnsi="Times"/>
          <w:lang w:val="es-ES"/>
        </w:rPr>
        <w:t xml:space="preserve"> Buendía presenta iniciativa ante el Congreso del Edomex</w:t>
      </w:r>
      <w:r w:rsidR="005656BF" w:rsidRPr="008874B9">
        <w:rPr>
          <w:rFonts w:ascii="Times" w:hAnsi="Times"/>
          <w:lang w:val="es-ES"/>
        </w:rPr>
        <w:t xml:space="preserve"> (09 </w:t>
      </w:r>
      <w:proofErr w:type="spellStart"/>
      <w:r w:rsidR="005656BF" w:rsidRPr="008874B9">
        <w:rPr>
          <w:rFonts w:ascii="Times" w:hAnsi="Times"/>
          <w:lang w:val="es-ES"/>
        </w:rPr>
        <w:t>Aug</w:t>
      </w:r>
      <w:proofErr w:type="spellEnd"/>
      <w:r w:rsidR="005656BF" w:rsidRPr="008874B9">
        <w:rPr>
          <w:rFonts w:ascii="Times" w:hAnsi="Times"/>
          <w:lang w:val="es-ES"/>
        </w:rPr>
        <w:t>. 2023)</w:t>
      </w:r>
      <w:r w:rsidR="008874B9" w:rsidRPr="008874B9">
        <w:rPr>
          <w:rFonts w:ascii="Times" w:hAnsi="Times"/>
          <w:lang w:val="es-ES"/>
        </w:rPr>
        <w:t xml:space="preserve">, </w:t>
      </w:r>
      <w:proofErr w:type="spellStart"/>
      <w:r w:rsidR="008874B9" w:rsidRPr="008874B9">
        <w:rPr>
          <w:rFonts w:ascii="Times" w:hAnsi="Times"/>
          <w:lang w:val="es-ES"/>
        </w:rPr>
        <w:t>available</w:t>
      </w:r>
      <w:proofErr w:type="spellEnd"/>
      <w:r w:rsidR="008874B9" w:rsidRPr="008874B9">
        <w:rPr>
          <w:rFonts w:ascii="Times" w:hAnsi="Times"/>
          <w:lang w:val="es-ES"/>
        </w:rPr>
        <w:t xml:space="preserve"> online at: https://politica.expansion.mx/mexico/2023/08/09/ley-mariana-lima-irinea-buendia-iniciativa-edomex</w:t>
      </w:r>
    </w:p>
  </w:footnote>
  <w:footnote w:id="27">
    <w:p w14:paraId="3FCD834E" w14:textId="77777777" w:rsidR="00F1695F" w:rsidRPr="004373EC" w:rsidRDefault="00F1695F" w:rsidP="004373EC">
      <w:pPr>
        <w:spacing w:line="240" w:lineRule="auto"/>
        <w:rPr>
          <w:rFonts w:ascii="Times" w:eastAsia="Times New Roman" w:hAnsi="Times" w:cs="Times New Roman"/>
          <w:sz w:val="20"/>
          <w:szCs w:val="20"/>
        </w:rPr>
      </w:pPr>
      <w:r w:rsidRPr="004373EC">
        <w:rPr>
          <w:rStyle w:val="FootnoteReference"/>
          <w:rFonts w:ascii="Times" w:hAnsi="Times"/>
          <w:sz w:val="20"/>
          <w:szCs w:val="20"/>
        </w:rPr>
        <w:footnoteRef/>
      </w:r>
      <w:r w:rsidRPr="004373EC">
        <w:rPr>
          <w:rFonts w:ascii="Times" w:hAnsi="Times"/>
          <w:sz w:val="20"/>
          <w:szCs w:val="20"/>
        </w:rPr>
        <w:t xml:space="preserve"> </w:t>
      </w:r>
      <w:r w:rsidRPr="004373EC">
        <w:rPr>
          <w:rFonts w:ascii="Times" w:eastAsia="Times New Roman" w:hAnsi="Times" w:cs="Times New Roman"/>
          <w:sz w:val="20"/>
          <w:szCs w:val="20"/>
        </w:rPr>
        <w:t xml:space="preserve">Committee on the Elimination of Discrimination against Women, </w:t>
      </w:r>
      <w:r w:rsidRPr="004373EC">
        <w:rPr>
          <w:rFonts w:ascii="Times" w:eastAsia="Times New Roman" w:hAnsi="Times" w:cs="Times New Roman"/>
          <w:i/>
          <w:iCs/>
          <w:sz w:val="20"/>
          <w:szCs w:val="20"/>
        </w:rPr>
        <w:t xml:space="preserve">Concluding observations on the ninth periodic report of Mexico, </w:t>
      </w:r>
      <w:r w:rsidRPr="004373EC">
        <w:rPr>
          <w:rFonts w:ascii="Times" w:eastAsia="Times New Roman" w:hAnsi="Times" w:cs="Times New Roman"/>
          <w:sz w:val="20"/>
          <w:szCs w:val="20"/>
        </w:rPr>
        <w:t>(25 July 2018), U.N. Doc. CEDAW/C/MEX/CO/9, ¶ 29.</w:t>
      </w:r>
    </w:p>
  </w:footnote>
  <w:footnote w:id="28">
    <w:p w14:paraId="4A332E4A" w14:textId="77777777" w:rsidR="00F1695F" w:rsidRPr="006224A2" w:rsidRDefault="00F1695F" w:rsidP="004373EC">
      <w:pPr>
        <w:pStyle w:val="FootnoteText"/>
        <w:spacing w:line="240" w:lineRule="auto"/>
        <w:rPr>
          <w:rFonts w:ascii="Times" w:hAnsi="Times" w:cs="Times New Roman"/>
          <w:color w:val="auto"/>
        </w:rPr>
      </w:pPr>
      <w:r w:rsidRPr="006224A2">
        <w:rPr>
          <w:rStyle w:val="FootnoteReference"/>
          <w:rFonts w:ascii="Times" w:hAnsi="Times" w:cs="Times New Roman"/>
          <w:color w:val="auto"/>
        </w:rPr>
        <w:footnoteRef/>
      </w:r>
      <w:r w:rsidRPr="006224A2">
        <w:rPr>
          <w:rFonts w:ascii="Times" w:hAnsi="Times" w:cs="Times New Roman"/>
          <w:color w:val="auto"/>
        </w:rPr>
        <w:t xml:space="preserve"> Ann </w:t>
      </w:r>
      <w:proofErr w:type="spellStart"/>
      <w:r w:rsidRPr="006224A2">
        <w:rPr>
          <w:rFonts w:ascii="Times" w:hAnsi="Times" w:cs="Times New Roman"/>
          <w:color w:val="auto"/>
        </w:rPr>
        <w:t>Deslandes</w:t>
      </w:r>
      <w:proofErr w:type="spellEnd"/>
      <w:r w:rsidRPr="006224A2">
        <w:rPr>
          <w:rFonts w:ascii="Times" w:hAnsi="Times" w:cs="Times New Roman"/>
          <w:color w:val="auto"/>
        </w:rPr>
        <w:t xml:space="preserve">, </w:t>
      </w:r>
      <w:proofErr w:type="gramStart"/>
      <w:r w:rsidRPr="006224A2">
        <w:rPr>
          <w:rFonts w:ascii="Times" w:hAnsi="Times" w:cs="Times New Roman"/>
          <w:i/>
          <w:iCs/>
          <w:color w:val="auto"/>
        </w:rPr>
        <w:t>Why</w:t>
      </w:r>
      <w:proofErr w:type="gramEnd"/>
      <w:r w:rsidRPr="006224A2">
        <w:rPr>
          <w:rFonts w:ascii="Times" w:hAnsi="Times" w:cs="Times New Roman"/>
          <w:i/>
          <w:iCs/>
          <w:color w:val="auto"/>
        </w:rPr>
        <w:t xml:space="preserve"> has AMLO Accuses USAID of a “Coup Against Mexico?”</w:t>
      </w:r>
      <w:r w:rsidRPr="006224A2">
        <w:rPr>
          <w:rFonts w:ascii="Times" w:hAnsi="Times" w:cs="Times New Roman"/>
          <w:color w:val="auto"/>
        </w:rPr>
        <w:t>, Foreign Policy, Jun. 5, 2021, also available online at: https://foreignpolicy.com/2021/06/05/why-has-amlo-accused-usaid-of-a-coup-against-mexico-elections/. </w:t>
      </w:r>
    </w:p>
  </w:footnote>
  <w:footnote w:id="29">
    <w:p w14:paraId="28839664" w14:textId="77777777" w:rsidR="00F1695F" w:rsidRPr="005466E6" w:rsidRDefault="00F1695F" w:rsidP="004373EC">
      <w:pPr>
        <w:pStyle w:val="FootnoteText"/>
        <w:spacing w:line="240" w:lineRule="auto"/>
        <w:rPr>
          <w:rFonts w:ascii="Times" w:hAnsi="Times" w:cs="Times New Roman"/>
          <w:color w:val="auto"/>
        </w:rPr>
      </w:pPr>
      <w:r w:rsidRPr="006224A2">
        <w:rPr>
          <w:rStyle w:val="FootnoteReference"/>
          <w:rFonts w:ascii="Times" w:hAnsi="Times" w:cs="Times New Roman"/>
          <w:color w:val="auto"/>
        </w:rPr>
        <w:footnoteRef/>
      </w:r>
      <w:r w:rsidRPr="005466E6">
        <w:rPr>
          <w:rFonts w:ascii="Times" w:hAnsi="Times" w:cs="Times New Roman"/>
          <w:color w:val="auto"/>
        </w:rPr>
        <w:t xml:space="preserve"> Human Rights Watch, Better to Make Yourself Invisible: family violence against people with disabilities in Mexico, (New York: Human Rights Watch, June 2020), also available online at: </w:t>
      </w:r>
      <w:proofErr w:type="gramStart"/>
      <w:r w:rsidRPr="005466E6">
        <w:rPr>
          <w:rFonts w:ascii="Times" w:hAnsi="Times" w:cs="Times New Roman"/>
          <w:color w:val="auto"/>
        </w:rPr>
        <w:t>https://www.hrw.org/report/2020/06/04/better-make-yourself-invisible/family-violence-against-people-disabilities-mexico</w:t>
      </w:r>
      <w:proofErr w:type="gramEnd"/>
    </w:p>
  </w:footnote>
  <w:footnote w:id="30">
    <w:p w14:paraId="5B2D3512" w14:textId="77777777" w:rsidR="00F1695F" w:rsidRPr="005466E6" w:rsidRDefault="00F1695F" w:rsidP="004373EC">
      <w:pPr>
        <w:pStyle w:val="FootnoteText"/>
        <w:spacing w:line="240" w:lineRule="auto"/>
        <w:rPr>
          <w:rFonts w:ascii="Times" w:hAnsi="Times" w:cs="Times New Roman"/>
          <w:color w:val="auto"/>
        </w:rPr>
      </w:pPr>
      <w:r w:rsidRPr="005466E6">
        <w:rPr>
          <w:rStyle w:val="FootnoteReference"/>
          <w:rFonts w:ascii="Times" w:hAnsi="Times" w:cs="Times New Roman"/>
          <w:color w:val="auto"/>
        </w:rPr>
        <w:footnoteRef/>
      </w:r>
      <w:r w:rsidRPr="005466E6">
        <w:rPr>
          <w:rFonts w:ascii="Times" w:hAnsi="Times" w:cs="Times New Roman"/>
          <w:color w:val="auto"/>
        </w:rPr>
        <w:t xml:space="preserve"> Alexis Ortiz, The Invisibility of Women Displaced by Violence, El Universal, Jul. 27,2019, URL.</w:t>
      </w:r>
      <w:r w:rsidRPr="005B040C">
        <w:rPr>
          <w:rFonts w:ascii="Times New Roman" w:hAnsi="Times New Roman" w:cs="Times New Roman"/>
          <w:color w:val="auto"/>
        </w:rPr>
        <w:t> </w:t>
      </w:r>
      <w:r w:rsidRPr="005466E6">
        <w:rPr>
          <w:rFonts w:ascii="Times" w:hAnsi="Times" w:cs="Times New Roman"/>
          <w:color w:val="auto"/>
        </w:rPr>
        <w:t xml:space="preserve"> https://www.eluniversal.com.mx/english/invisibility-women-displaced-violence/  </w:t>
      </w:r>
    </w:p>
  </w:footnote>
  <w:footnote w:id="31">
    <w:p w14:paraId="7059DCF6" w14:textId="77777777" w:rsidR="00F1695F" w:rsidRPr="005466E6" w:rsidRDefault="00F1695F" w:rsidP="004373EC">
      <w:pPr>
        <w:pStyle w:val="FootnoteText"/>
        <w:spacing w:line="240" w:lineRule="auto"/>
        <w:rPr>
          <w:rFonts w:ascii="Times" w:hAnsi="Times" w:cs="Times New Roman"/>
          <w:color w:val="auto"/>
        </w:rPr>
      </w:pPr>
      <w:r w:rsidRPr="005466E6">
        <w:rPr>
          <w:rStyle w:val="FootnoteReference"/>
          <w:rFonts w:ascii="Times" w:hAnsi="Times" w:cs="Times New Roman"/>
          <w:color w:val="auto"/>
        </w:rPr>
        <w:footnoteRef/>
      </w:r>
      <w:r w:rsidRPr="005466E6">
        <w:rPr>
          <w:rFonts w:ascii="Times" w:hAnsi="Times" w:cs="Times New Roman"/>
          <w:color w:val="auto"/>
        </w:rPr>
        <w:t xml:space="preserve"> St. Andrews Law Review, “Evaluating Mexico's General Law for Women’s Access to a Life Free of Violence,” accessed Jul.14, 2023, https://www.standrewslawreview.com/post/evaluating-mexico-s-general-law-for-women-s-access-to-a-life-free-of-violence.</w:t>
      </w:r>
    </w:p>
  </w:footnote>
  <w:footnote w:id="32">
    <w:p w14:paraId="427EB903" w14:textId="77777777" w:rsidR="00F1695F" w:rsidRPr="005466E6" w:rsidRDefault="00F1695F" w:rsidP="004373EC">
      <w:pPr>
        <w:pStyle w:val="FootnoteText"/>
        <w:spacing w:line="240" w:lineRule="auto"/>
        <w:rPr>
          <w:rFonts w:ascii="Times" w:hAnsi="Times" w:cs="Times New Roman"/>
          <w:color w:val="auto"/>
        </w:rPr>
      </w:pPr>
      <w:r w:rsidRPr="005466E6">
        <w:rPr>
          <w:rStyle w:val="FootnoteReference"/>
          <w:rFonts w:ascii="Times" w:hAnsi="Times" w:cs="Times New Roman"/>
          <w:color w:val="auto"/>
        </w:rPr>
        <w:footnoteRef/>
      </w:r>
      <w:r w:rsidRPr="005466E6">
        <w:rPr>
          <w:rFonts w:ascii="Times" w:hAnsi="Times" w:cs="Times New Roman"/>
          <w:color w:val="auto"/>
        </w:rPr>
        <w:t xml:space="preserve"> St. Andrews Law Review, “Evaluating Mexico's General Law for Women’s Access to a Life Free of Violence,” accessed Jul.14, 2023, https://www.standrewslawreview.com/post/evaluating-mexico-s-general-law-for-women-s-access-to-a-life-free-of-violence.</w:t>
      </w:r>
    </w:p>
  </w:footnote>
  <w:footnote w:id="33">
    <w:p w14:paraId="128C7472" w14:textId="56874439" w:rsidR="00F1695F" w:rsidRPr="005466E6" w:rsidRDefault="00F1695F" w:rsidP="004373EC">
      <w:pPr>
        <w:pStyle w:val="FootnoteText"/>
        <w:spacing w:line="240" w:lineRule="auto"/>
        <w:rPr>
          <w:rFonts w:ascii="Times" w:hAnsi="Times" w:cs="Times New Roman"/>
          <w:color w:val="auto"/>
        </w:rPr>
      </w:pPr>
      <w:r w:rsidRPr="005466E6">
        <w:rPr>
          <w:rStyle w:val="FootnoteReference"/>
          <w:rFonts w:ascii="Times" w:hAnsi="Times" w:cs="Times New Roman"/>
          <w:color w:val="auto"/>
        </w:rPr>
        <w:footnoteRef/>
      </w:r>
      <w:r w:rsidRPr="005466E6">
        <w:rPr>
          <w:rFonts w:ascii="Times" w:hAnsi="Times" w:cs="Times New Roman"/>
          <w:color w:val="auto"/>
        </w:rPr>
        <w:t xml:space="preserve"> Cecilia </w:t>
      </w:r>
      <w:proofErr w:type="spellStart"/>
      <w:r w:rsidRPr="005466E6">
        <w:rPr>
          <w:rFonts w:ascii="Times" w:hAnsi="Times" w:cs="Times New Roman"/>
          <w:color w:val="auto"/>
        </w:rPr>
        <w:t>Farfán</w:t>
      </w:r>
      <w:proofErr w:type="spellEnd"/>
      <w:r w:rsidRPr="005466E6">
        <w:rPr>
          <w:rFonts w:ascii="Times" w:hAnsi="Times" w:cs="Times New Roman"/>
          <w:color w:val="auto"/>
        </w:rPr>
        <w:t xml:space="preserve">-Méndez, </w:t>
      </w:r>
      <w:r w:rsidRPr="005466E6">
        <w:rPr>
          <w:rFonts w:ascii="Times" w:hAnsi="Times" w:cs="Times New Roman"/>
          <w:i/>
          <w:color w:val="auto"/>
        </w:rPr>
        <w:t>Why Gender Violence in Mexico Persists- and How to Stop It</w:t>
      </w:r>
      <w:r w:rsidRPr="005466E6">
        <w:rPr>
          <w:rFonts w:ascii="Times" w:hAnsi="Times" w:cs="Times New Roman"/>
          <w:color w:val="auto"/>
        </w:rPr>
        <w:t xml:space="preserve">, Americas Quarterly, May 17, 2022, </w:t>
      </w:r>
      <w:r w:rsidR="009F4C16">
        <w:rPr>
          <w:rFonts w:ascii="Times" w:hAnsi="Times" w:cs="Times New Roman"/>
          <w:color w:val="auto"/>
        </w:rPr>
        <w:t xml:space="preserve">available online at, </w:t>
      </w:r>
      <w:r w:rsidRPr="005466E6">
        <w:rPr>
          <w:rFonts w:ascii="Times" w:hAnsi="Times" w:cs="Times New Roman"/>
          <w:color w:val="auto"/>
        </w:rPr>
        <w:t>https://americasquarterly.org/article/why-gender-violence-in-mexico-persists-and-how-to-stop-it/.</w:t>
      </w:r>
    </w:p>
  </w:footnote>
  <w:footnote w:id="34">
    <w:p w14:paraId="315BF06A" w14:textId="77777777" w:rsidR="00F1695F" w:rsidRPr="005466E6" w:rsidRDefault="00F1695F" w:rsidP="004373EC">
      <w:pPr>
        <w:pStyle w:val="FootnoteText"/>
        <w:spacing w:line="240" w:lineRule="auto"/>
        <w:rPr>
          <w:rFonts w:ascii="Times" w:hAnsi="Times" w:cs="Times New Roman"/>
          <w:color w:val="auto"/>
        </w:rPr>
      </w:pPr>
      <w:r w:rsidRPr="005466E6">
        <w:rPr>
          <w:rStyle w:val="FootnoteReference"/>
          <w:rFonts w:ascii="Times" w:hAnsi="Times" w:cs="Times New Roman"/>
          <w:color w:val="auto"/>
        </w:rPr>
        <w:footnoteRef/>
      </w:r>
      <w:r w:rsidRPr="005466E6">
        <w:rPr>
          <w:rFonts w:ascii="Times" w:hAnsi="Times" w:cs="Times New Roman"/>
          <w:color w:val="auto"/>
        </w:rPr>
        <w:t xml:space="preserve"> Science Matters, COVID-</w:t>
      </w:r>
      <w:proofErr w:type="gramStart"/>
      <w:r w:rsidRPr="005466E6">
        <w:rPr>
          <w:rFonts w:ascii="Times" w:hAnsi="Times" w:cs="Times New Roman"/>
          <w:color w:val="auto"/>
        </w:rPr>
        <w:t>19</w:t>
      </w:r>
      <w:proofErr w:type="gramEnd"/>
      <w:r w:rsidRPr="005466E6">
        <w:rPr>
          <w:rFonts w:ascii="Times" w:hAnsi="Times" w:cs="Times New Roman"/>
          <w:color w:val="auto"/>
        </w:rPr>
        <w:t xml:space="preserve"> and Mexico’s Domestic Violence Crisis: almost half of all women in Mexico experience domestic abuse and the global COVID-19 pandemic has made the situation even worse, by Carolina Mayen Huerta (Melbourne: The University of Melbourne, August and 2020). https://pursuit.unimelb.edu.au/articles/covid-19-and-mexico-s-domestic-violence-crisis</w:t>
      </w:r>
    </w:p>
  </w:footnote>
  <w:footnote w:id="35">
    <w:p w14:paraId="0CB40F8B" w14:textId="6AE33E5F" w:rsidR="00CF60DD" w:rsidRPr="00A54E2E" w:rsidRDefault="00CF60DD" w:rsidP="004373EC">
      <w:pPr>
        <w:pStyle w:val="FootnoteText"/>
        <w:spacing w:line="240" w:lineRule="auto"/>
        <w:rPr>
          <w:rFonts w:ascii="Times New Roman" w:hAnsi="Times New Roman" w:cs="Times New Roman"/>
          <w:color w:val="auto"/>
        </w:rPr>
      </w:pPr>
      <w:r w:rsidRPr="005466E6">
        <w:rPr>
          <w:rStyle w:val="FootnoteReference"/>
          <w:rFonts w:ascii="Times" w:hAnsi="Times" w:cs="Times New Roman"/>
          <w:color w:val="auto"/>
        </w:rPr>
        <w:footnoteRef/>
      </w:r>
      <w:r w:rsidRPr="005466E6">
        <w:rPr>
          <w:rFonts w:ascii="Times" w:hAnsi="Times" w:cs="Times New Roman"/>
          <w:color w:val="auto"/>
        </w:rPr>
        <w:t xml:space="preserve"> International Crisis Group, I Don’t Want to Disappear: how violence reshapes women’s lives, by Angélica Ospina-Escobar (Mexico: International Crisis Group, April and 2023), https://www.crisisgroup.org/latin-america-caribbean/mexico/i-dont-want-disappear-how-mexicos-criminal-violence-reshapes-womens-lives.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81E0" w14:textId="77777777" w:rsidR="00B13D32" w:rsidRDefault="00B13D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B00A" w14:textId="77777777" w:rsidR="009B13D9" w:rsidRPr="00FE67AF" w:rsidRDefault="009B13D9" w:rsidP="00D7768A">
    <w:pPr>
      <w:pStyle w:val="Header"/>
      <w:jc w:val="center"/>
      <w:rPr>
        <w:rFonts w:ascii="Verdana" w:hAnsi="Verdan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5DD7A" w14:textId="6E072786" w:rsidR="00FB6D09" w:rsidRDefault="00FB6D09" w:rsidP="00235125">
    <w:pPr>
      <w:pStyle w:val="Header"/>
      <w:jc w:val="center"/>
    </w:pPr>
    <w:r>
      <w:rPr>
        <w:noProof/>
      </w:rPr>
      <w:drawing>
        <wp:anchor distT="0" distB="0" distL="114300" distR="114300" simplePos="0" relativeHeight="251658243" behindDoc="1" locked="0" layoutInCell="1" allowOverlap="1" wp14:anchorId="3B1155AE" wp14:editId="6317B3D9">
          <wp:simplePos x="0" y="0"/>
          <wp:positionH relativeFrom="column">
            <wp:posOffset>1696140</wp:posOffset>
          </wp:positionH>
          <wp:positionV relativeFrom="paragraph">
            <wp:posOffset>-269875</wp:posOffset>
          </wp:positionV>
          <wp:extent cx="2305685" cy="875030"/>
          <wp:effectExtent l="0" t="0" r="5715"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305685" cy="875030"/>
                  </a:xfrm>
                  <a:prstGeom prst="rect">
                    <a:avLst/>
                  </a:prstGeom>
                </pic:spPr>
              </pic:pic>
            </a:graphicData>
          </a:graphic>
          <wp14:sizeRelH relativeFrom="page">
            <wp14:pctWidth>0</wp14:pctWidth>
          </wp14:sizeRelH>
          <wp14:sizeRelV relativeFrom="page">
            <wp14:pctHeight>0</wp14:pctHeight>
          </wp14:sizeRelV>
        </wp:anchor>
      </w:drawing>
    </w:r>
  </w:p>
  <w:p w14:paraId="44EAFD9C" w14:textId="4F57954A" w:rsidR="00235125" w:rsidRDefault="003D2A19" w:rsidP="00235125">
    <w:pPr>
      <w:pStyle w:val="Header"/>
      <w:jc w:val="center"/>
    </w:pPr>
    <w:r w:rsidRPr="003D2A19">
      <w:t xml:space="preserve"> </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21948A7E"/>
    <w:lvl w:ilvl="0" w:tplc="B71A0F0A">
      <w:start w:val="1"/>
      <w:numFmt w:val="decimal"/>
      <w:lvlText w:val="%1."/>
      <w:lvlJc w:val="left"/>
      <w:pPr>
        <w:ind w:left="720" w:hanging="360"/>
      </w:pPr>
      <w:rPr>
        <w:rFonts w:ascii="Times New Roman" w:hAnsi="Times New Roman" w:cs="Times New Roman" w:hint="default"/>
        <w:b w:val="0"/>
        <w:sz w:val="24"/>
        <w:szCs w:val="24"/>
      </w:rPr>
    </w:lvl>
    <w:lvl w:ilvl="1" w:tplc="0409000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9A4FCD"/>
    <w:multiLevelType w:val="multilevel"/>
    <w:tmpl w:val="5C1C0F0A"/>
    <w:lvl w:ilvl="0">
      <w:start w:val="1"/>
      <w:numFmt w:val="decimal"/>
      <w:lvlText w:val="%1."/>
      <w:lvlJc w:val="left"/>
      <w:pPr>
        <w:ind w:left="720" w:hanging="360"/>
      </w:pPr>
      <w:rPr>
        <w:b w:val="0"/>
        <w:i w:val="0"/>
        <w:color w:val="auto"/>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DC9F5B"/>
    <w:multiLevelType w:val="hybridMultilevel"/>
    <w:tmpl w:val="DDCA2164"/>
    <w:lvl w:ilvl="0" w:tplc="4ACE40A8">
      <w:start w:val="1"/>
      <w:numFmt w:val="bullet"/>
      <w:lvlText w:val=""/>
      <w:lvlJc w:val="left"/>
      <w:pPr>
        <w:ind w:left="720" w:hanging="360"/>
      </w:pPr>
      <w:rPr>
        <w:rFonts w:ascii="Symbol" w:hAnsi="Symbol" w:hint="default"/>
      </w:rPr>
    </w:lvl>
    <w:lvl w:ilvl="1" w:tplc="F4F89656">
      <w:start w:val="1"/>
      <w:numFmt w:val="bullet"/>
      <w:lvlText w:val="o"/>
      <w:lvlJc w:val="left"/>
      <w:pPr>
        <w:ind w:left="1440" w:hanging="360"/>
      </w:pPr>
      <w:rPr>
        <w:rFonts w:ascii="Courier New" w:hAnsi="Courier New" w:hint="default"/>
      </w:rPr>
    </w:lvl>
    <w:lvl w:ilvl="2" w:tplc="F91AF5D4">
      <w:start w:val="1"/>
      <w:numFmt w:val="bullet"/>
      <w:lvlText w:val=""/>
      <w:lvlJc w:val="left"/>
      <w:pPr>
        <w:ind w:left="2160" w:hanging="360"/>
      </w:pPr>
      <w:rPr>
        <w:rFonts w:ascii="Wingdings" w:hAnsi="Wingdings" w:hint="default"/>
      </w:rPr>
    </w:lvl>
    <w:lvl w:ilvl="3" w:tplc="6BBEAEA8">
      <w:start w:val="1"/>
      <w:numFmt w:val="bullet"/>
      <w:lvlText w:val=""/>
      <w:lvlJc w:val="left"/>
      <w:pPr>
        <w:ind w:left="2880" w:hanging="360"/>
      </w:pPr>
      <w:rPr>
        <w:rFonts w:ascii="Symbol" w:hAnsi="Symbol" w:hint="default"/>
      </w:rPr>
    </w:lvl>
    <w:lvl w:ilvl="4" w:tplc="DB1EBD82">
      <w:start w:val="1"/>
      <w:numFmt w:val="bullet"/>
      <w:lvlText w:val="o"/>
      <w:lvlJc w:val="left"/>
      <w:pPr>
        <w:ind w:left="3600" w:hanging="360"/>
      </w:pPr>
      <w:rPr>
        <w:rFonts w:ascii="Courier New" w:hAnsi="Courier New" w:hint="default"/>
      </w:rPr>
    </w:lvl>
    <w:lvl w:ilvl="5" w:tplc="BA1091FA">
      <w:start w:val="1"/>
      <w:numFmt w:val="bullet"/>
      <w:lvlText w:val=""/>
      <w:lvlJc w:val="left"/>
      <w:pPr>
        <w:ind w:left="4320" w:hanging="360"/>
      </w:pPr>
      <w:rPr>
        <w:rFonts w:ascii="Wingdings" w:hAnsi="Wingdings" w:hint="default"/>
      </w:rPr>
    </w:lvl>
    <w:lvl w:ilvl="6" w:tplc="94A04A16">
      <w:start w:val="1"/>
      <w:numFmt w:val="bullet"/>
      <w:lvlText w:val=""/>
      <w:lvlJc w:val="left"/>
      <w:pPr>
        <w:ind w:left="5040" w:hanging="360"/>
      </w:pPr>
      <w:rPr>
        <w:rFonts w:ascii="Symbol" w:hAnsi="Symbol" w:hint="default"/>
      </w:rPr>
    </w:lvl>
    <w:lvl w:ilvl="7" w:tplc="B4D60A6E">
      <w:start w:val="1"/>
      <w:numFmt w:val="bullet"/>
      <w:lvlText w:val="o"/>
      <w:lvlJc w:val="left"/>
      <w:pPr>
        <w:ind w:left="5760" w:hanging="360"/>
      </w:pPr>
      <w:rPr>
        <w:rFonts w:ascii="Courier New" w:hAnsi="Courier New" w:hint="default"/>
      </w:rPr>
    </w:lvl>
    <w:lvl w:ilvl="8" w:tplc="800E1226">
      <w:start w:val="1"/>
      <w:numFmt w:val="bullet"/>
      <w:lvlText w:val=""/>
      <w:lvlJc w:val="left"/>
      <w:pPr>
        <w:ind w:left="6480" w:hanging="360"/>
      </w:pPr>
      <w:rPr>
        <w:rFonts w:ascii="Wingdings" w:hAnsi="Wingdings" w:hint="default"/>
      </w:rPr>
    </w:lvl>
  </w:abstractNum>
  <w:abstractNum w:abstractNumId="3" w15:restartNumberingAfterBreak="0">
    <w:nsid w:val="017A4A33"/>
    <w:multiLevelType w:val="hybridMultilevel"/>
    <w:tmpl w:val="17F0CA1C"/>
    <w:lvl w:ilvl="0" w:tplc="1AE2B922">
      <w:start w:val="1"/>
      <w:numFmt w:val="upperLetter"/>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77652F"/>
    <w:multiLevelType w:val="hybridMultilevel"/>
    <w:tmpl w:val="5F92F1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461DEF"/>
    <w:multiLevelType w:val="multilevel"/>
    <w:tmpl w:val="02189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676EB1"/>
    <w:multiLevelType w:val="hybridMultilevel"/>
    <w:tmpl w:val="9EAA90B2"/>
    <w:lvl w:ilvl="0" w:tplc="EC8AEA12">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EF0553"/>
    <w:multiLevelType w:val="hybridMultilevel"/>
    <w:tmpl w:val="2F60E432"/>
    <w:lvl w:ilvl="0" w:tplc="04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1B247851"/>
    <w:multiLevelType w:val="hybridMultilevel"/>
    <w:tmpl w:val="38381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B5193A"/>
    <w:multiLevelType w:val="hybridMultilevel"/>
    <w:tmpl w:val="05B0A8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F6774AF"/>
    <w:multiLevelType w:val="hybridMultilevel"/>
    <w:tmpl w:val="AC7C7E54"/>
    <w:lvl w:ilvl="0" w:tplc="93A22916">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9B16D2"/>
    <w:multiLevelType w:val="hybridMultilevel"/>
    <w:tmpl w:val="CD28F37E"/>
    <w:lvl w:ilvl="0" w:tplc="5A920700">
      <w:numFmt w:val="bullet"/>
      <w:lvlText w:val=""/>
      <w:lvlJc w:val="left"/>
      <w:pPr>
        <w:ind w:left="720" w:hanging="360"/>
      </w:pPr>
      <w:rPr>
        <w:rFonts w:ascii="Symbol" w:eastAsia="Arial"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B432C9"/>
    <w:multiLevelType w:val="hybridMultilevel"/>
    <w:tmpl w:val="43AEE402"/>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2B23D1B"/>
    <w:multiLevelType w:val="hybridMultilevel"/>
    <w:tmpl w:val="D22C6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117CB6"/>
    <w:multiLevelType w:val="hybridMultilevel"/>
    <w:tmpl w:val="3A2AE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A4152E"/>
    <w:multiLevelType w:val="multilevel"/>
    <w:tmpl w:val="5B6CC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6816337"/>
    <w:multiLevelType w:val="hybridMultilevel"/>
    <w:tmpl w:val="170C8C88"/>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A8C0A09"/>
    <w:multiLevelType w:val="hybridMultilevel"/>
    <w:tmpl w:val="58FC495C"/>
    <w:lvl w:ilvl="0" w:tplc="C590C0AE">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D02791"/>
    <w:multiLevelType w:val="hybridMultilevel"/>
    <w:tmpl w:val="AA7240D6"/>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C365B00"/>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D8919A3"/>
    <w:multiLevelType w:val="hybridMultilevel"/>
    <w:tmpl w:val="B8B2F9EE"/>
    <w:lvl w:ilvl="0" w:tplc="C624E4DE">
      <w:start w:val="1"/>
      <w:numFmt w:val="upperRoman"/>
      <w:lvlText w:val="%1."/>
      <w:lvlJc w:val="left"/>
      <w:pPr>
        <w:ind w:left="1080" w:hanging="72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720FFC"/>
    <w:multiLevelType w:val="hybridMultilevel"/>
    <w:tmpl w:val="C1682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85350"/>
    <w:multiLevelType w:val="hybridMultilevel"/>
    <w:tmpl w:val="F224E620"/>
    <w:lvl w:ilvl="0" w:tplc="7AE8B39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E0FCB5"/>
    <w:multiLevelType w:val="hybridMultilevel"/>
    <w:tmpl w:val="B6C05EF8"/>
    <w:lvl w:ilvl="0" w:tplc="B3844552">
      <w:start w:val="1"/>
      <w:numFmt w:val="bullet"/>
      <w:lvlText w:val=""/>
      <w:lvlJc w:val="left"/>
      <w:pPr>
        <w:ind w:left="720" w:hanging="360"/>
      </w:pPr>
      <w:rPr>
        <w:rFonts w:ascii="Symbol" w:hAnsi="Symbol" w:hint="default"/>
      </w:rPr>
    </w:lvl>
    <w:lvl w:ilvl="1" w:tplc="D75676C0">
      <w:start w:val="1"/>
      <w:numFmt w:val="bullet"/>
      <w:lvlText w:val="o"/>
      <w:lvlJc w:val="left"/>
      <w:pPr>
        <w:ind w:left="1440" w:hanging="360"/>
      </w:pPr>
      <w:rPr>
        <w:rFonts w:ascii="Courier New" w:hAnsi="Courier New" w:hint="default"/>
      </w:rPr>
    </w:lvl>
    <w:lvl w:ilvl="2" w:tplc="18B2DD14">
      <w:start w:val="1"/>
      <w:numFmt w:val="bullet"/>
      <w:lvlText w:val=""/>
      <w:lvlJc w:val="left"/>
      <w:pPr>
        <w:ind w:left="2160" w:hanging="360"/>
      </w:pPr>
      <w:rPr>
        <w:rFonts w:ascii="Wingdings" w:hAnsi="Wingdings" w:hint="default"/>
      </w:rPr>
    </w:lvl>
    <w:lvl w:ilvl="3" w:tplc="01EACCCA">
      <w:start w:val="1"/>
      <w:numFmt w:val="bullet"/>
      <w:lvlText w:val=""/>
      <w:lvlJc w:val="left"/>
      <w:pPr>
        <w:ind w:left="2880" w:hanging="360"/>
      </w:pPr>
      <w:rPr>
        <w:rFonts w:ascii="Symbol" w:hAnsi="Symbol" w:hint="default"/>
      </w:rPr>
    </w:lvl>
    <w:lvl w:ilvl="4" w:tplc="153603F8">
      <w:start w:val="1"/>
      <w:numFmt w:val="bullet"/>
      <w:lvlText w:val="o"/>
      <w:lvlJc w:val="left"/>
      <w:pPr>
        <w:ind w:left="3600" w:hanging="360"/>
      </w:pPr>
      <w:rPr>
        <w:rFonts w:ascii="Courier New" w:hAnsi="Courier New" w:hint="default"/>
      </w:rPr>
    </w:lvl>
    <w:lvl w:ilvl="5" w:tplc="7FC8A52C">
      <w:start w:val="1"/>
      <w:numFmt w:val="bullet"/>
      <w:lvlText w:val=""/>
      <w:lvlJc w:val="left"/>
      <w:pPr>
        <w:ind w:left="4320" w:hanging="360"/>
      </w:pPr>
      <w:rPr>
        <w:rFonts w:ascii="Wingdings" w:hAnsi="Wingdings" w:hint="default"/>
      </w:rPr>
    </w:lvl>
    <w:lvl w:ilvl="6" w:tplc="27FEBF4C">
      <w:start w:val="1"/>
      <w:numFmt w:val="bullet"/>
      <w:lvlText w:val=""/>
      <w:lvlJc w:val="left"/>
      <w:pPr>
        <w:ind w:left="5040" w:hanging="360"/>
      </w:pPr>
      <w:rPr>
        <w:rFonts w:ascii="Symbol" w:hAnsi="Symbol" w:hint="default"/>
      </w:rPr>
    </w:lvl>
    <w:lvl w:ilvl="7" w:tplc="4EC8B9A2">
      <w:start w:val="1"/>
      <w:numFmt w:val="bullet"/>
      <w:lvlText w:val="o"/>
      <w:lvlJc w:val="left"/>
      <w:pPr>
        <w:ind w:left="5760" w:hanging="360"/>
      </w:pPr>
      <w:rPr>
        <w:rFonts w:ascii="Courier New" w:hAnsi="Courier New" w:hint="default"/>
      </w:rPr>
    </w:lvl>
    <w:lvl w:ilvl="8" w:tplc="228A54C6">
      <w:start w:val="1"/>
      <w:numFmt w:val="bullet"/>
      <w:lvlText w:val=""/>
      <w:lvlJc w:val="left"/>
      <w:pPr>
        <w:ind w:left="6480" w:hanging="360"/>
      </w:pPr>
      <w:rPr>
        <w:rFonts w:ascii="Wingdings" w:hAnsi="Wingdings" w:hint="default"/>
      </w:rPr>
    </w:lvl>
  </w:abstractNum>
  <w:abstractNum w:abstractNumId="24" w15:restartNumberingAfterBreak="0">
    <w:nsid w:val="38BD639A"/>
    <w:multiLevelType w:val="multilevel"/>
    <w:tmpl w:val="CD386A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BD765AD"/>
    <w:multiLevelType w:val="multilevel"/>
    <w:tmpl w:val="D6D0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D0E7F4A"/>
    <w:multiLevelType w:val="hybridMultilevel"/>
    <w:tmpl w:val="FC7E20B2"/>
    <w:lvl w:ilvl="0" w:tplc="3E98C448">
      <w:start w:val="2"/>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D10736"/>
    <w:multiLevelType w:val="hybridMultilevel"/>
    <w:tmpl w:val="6D6C3940"/>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5005461"/>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66718AD"/>
    <w:multiLevelType w:val="multilevel"/>
    <w:tmpl w:val="D7BE5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48B92113"/>
    <w:multiLevelType w:val="hybridMultilevel"/>
    <w:tmpl w:val="B18A9100"/>
    <w:lvl w:ilvl="0" w:tplc="3946C292">
      <w:start w:val="1"/>
      <w:numFmt w:val="decimal"/>
      <w:lvlText w:val="%1."/>
      <w:lvlJc w:val="left"/>
      <w:pPr>
        <w:ind w:left="720" w:hanging="360"/>
      </w:pPr>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A600A97"/>
    <w:multiLevelType w:val="hybridMultilevel"/>
    <w:tmpl w:val="09D0F6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AFA2365"/>
    <w:multiLevelType w:val="hybridMultilevel"/>
    <w:tmpl w:val="41EED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6DD29F2"/>
    <w:multiLevelType w:val="hybridMultilevel"/>
    <w:tmpl w:val="D2942F36"/>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74E7FB0"/>
    <w:multiLevelType w:val="hybridMultilevel"/>
    <w:tmpl w:val="CE90EAB2"/>
    <w:lvl w:ilvl="0" w:tplc="4E30E230">
      <w:start w:val="1"/>
      <w:numFmt w:val="bullet"/>
      <w:lvlText w:val=""/>
      <w:lvlJc w:val="left"/>
      <w:pPr>
        <w:ind w:left="720" w:hanging="360"/>
      </w:pPr>
      <w:rPr>
        <w:rFonts w:ascii="Symbol" w:hAnsi="Symbol" w:hint="default"/>
      </w:rPr>
    </w:lvl>
    <w:lvl w:ilvl="1" w:tplc="0E2CFB7E">
      <w:start w:val="1"/>
      <w:numFmt w:val="bullet"/>
      <w:lvlText w:val="o"/>
      <w:lvlJc w:val="left"/>
      <w:pPr>
        <w:ind w:left="1440" w:hanging="360"/>
      </w:pPr>
      <w:rPr>
        <w:rFonts w:ascii="Courier New" w:hAnsi="Courier New" w:hint="default"/>
      </w:rPr>
    </w:lvl>
    <w:lvl w:ilvl="2" w:tplc="BF546E9C">
      <w:start w:val="1"/>
      <w:numFmt w:val="bullet"/>
      <w:lvlText w:val=""/>
      <w:lvlJc w:val="left"/>
      <w:pPr>
        <w:ind w:left="2160" w:hanging="360"/>
      </w:pPr>
      <w:rPr>
        <w:rFonts w:ascii="Wingdings" w:hAnsi="Wingdings" w:hint="default"/>
      </w:rPr>
    </w:lvl>
    <w:lvl w:ilvl="3" w:tplc="FA206986">
      <w:start w:val="1"/>
      <w:numFmt w:val="bullet"/>
      <w:lvlText w:val=""/>
      <w:lvlJc w:val="left"/>
      <w:pPr>
        <w:ind w:left="2880" w:hanging="360"/>
      </w:pPr>
      <w:rPr>
        <w:rFonts w:ascii="Symbol" w:hAnsi="Symbol" w:hint="default"/>
      </w:rPr>
    </w:lvl>
    <w:lvl w:ilvl="4" w:tplc="9EB2C17A">
      <w:start w:val="1"/>
      <w:numFmt w:val="bullet"/>
      <w:lvlText w:val="o"/>
      <w:lvlJc w:val="left"/>
      <w:pPr>
        <w:ind w:left="3600" w:hanging="360"/>
      </w:pPr>
      <w:rPr>
        <w:rFonts w:ascii="Courier New" w:hAnsi="Courier New" w:hint="default"/>
      </w:rPr>
    </w:lvl>
    <w:lvl w:ilvl="5" w:tplc="EB9ECEE4">
      <w:start w:val="1"/>
      <w:numFmt w:val="bullet"/>
      <w:lvlText w:val=""/>
      <w:lvlJc w:val="left"/>
      <w:pPr>
        <w:ind w:left="4320" w:hanging="360"/>
      </w:pPr>
      <w:rPr>
        <w:rFonts w:ascii="Wingdings" w:hAnsi="Wingdings" w:hint="default"/>
      </w:rPr>
    </w:lvl>
    <w:lvl w:ilvl="6" w:tplc="B2A6FF44">
      <w:start w:val="1"/>
      <w:numFmt w:val="bullet"/>
      <w:lvlText w:val=""/>
      <w:lvlJc w:val="left"/>
      <w:pPr>
        <w:ind w:left="5040" w:hanging="360"/>
      </w:pPr>
      <w:rPr>
        <w:rFonts w:ascii="Symbol" w:hAnsi="Symbol" w:hint="default"/>
      </w:rPr>
    </w:lvl>
    <w:lvl w:ilvl="7" w:tplc="705E2828">
      <w:start w:val="1"/>
      <w:numFmt w:val="bullet"/>
      <w:lvlText w:val="o"/>
      <w:lvlJc w:val="left"/>
      <w:pPr>
        <w:ind w:left="5760" w:hanging="360"/>
      </w:pPr>
      <w:rPr>
        <w:rFonts w:ascii="Courier New" w:hAnsi="Courier New" w:hint="default"/>
      </w:rPr>
    </w:lvl>
    <w:lvl w:ilvl="8" w:tplc="E3ACB7EE">
      <w:start w:val="1"/>
      <w:numFmt w:val="bullet"/>
      <w:lvlText w:val=""/>
      <w:lvlJc w:val="left"/>
      <w:pPr>
        <w:ind w:left="6480" w:hanging="360"/>
      </w:pPr>
      <w:rPr>
        <w:rFonts w:ascii="Wingdings" w:hAnsi="Wingdings" w:hint="default"/>
      </w:rPr>
    </w:lvl>
  </w:abstractNum>
  <w:abstractNum w:abstractNumId="35" w15:restartNumberingAfterBreak="0">
    <w:nsid w:val="5B03524B"/>
    <w:multiLevelType w:val="hybridMultilevel"/>
    <w:tmpl w:val="FF309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C3527F"/>
    <w:multiLevelType w:val="hybridMultilevel"/>
    <w:tmpl w:val="FA7C3024"/>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1135DDD"/>
    <w:multiLevelType w:val="multilevel"/>
    <w:tmpl w:val="8334EB9E"/>
    <w:lvl w:ilvl="0">
      <w:start w:val="1"/>
      <w:numFmt w:val="decimal"/>
      <w:lvlText w:val="%1."/>
      <w:lvlJc w:val="left"/>
      <w:pPr>
        <w:ind w:left="720" w:hanging="360"/>
      </w:pPr>
      <w:rPr>
        <w:b w:val="0"/>
        <w:i w:val="0"/>
        <w:color w:val="auto"/>
        <w:sz w:val="24"/>
        <w:szCs w:val="24"/>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F13718"/>
    <w:multiLevelType w:val="hybridMultilevel"/>
    <w:tmpl w:val="C14C1DB6"/>
    <w:lvl w:ilvl="0" w:tplc="31A61A58">
      <w:start w:val="1"/>
      <w:numFmt w:val="upperRoman"/>
      <w:lvlText w:val="%1."/>
      <w:lvlJc w:val="left"/>
      <w:pPr>
        <w:ind w:left="1080" w:hanging="72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0F3E26"/>
    <w:multiLevelType w:val="multilevel"/>
    <w:tmpl w:val="D55CD5BE"/>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FB7B52"/>
    <w:multiLevelType w:val="hybridMultilevel"/>
    <w:tmpl w:val="21948A7E"/>
    <w:lvl w:ilvl="0" w:tplc="FFFFFFFF">
      <w:start w:val="1"/>
      <w:numFmt w:val="decimal"/>
      <w:lvlText w:val="%1."/>
      <w:lvlJc w:val="left"/>
      <w:pPr>
        <w:ind w:left="720" w:hanging="360"/>
      </w:pPr>
      <w:rPr>
        <w:rFonts w:ascii="Times New Roman" w:hAnsi="Times New Roman" w:cs="Times New Roman" w:hint="default"/>
        <w:b w:val="0"/>
        <w:sz w:val="24"/>
        <w:szCs w:val="24"/>
      </w:rPr>
    </w:lvl>
    <w:lvl w:ilvl="1" w:tplc="FFFFFFFF">
      <w:start w:val="1"/>
      <w:numFmt w:val="decimal"/>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C344E8D"/>
    <w:multiLevelType w:val="hybridMultilevel"/>
    <w:tmpl w:val="FB6053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BC575D"/>
    <w:multiLevelType w:val="hybridMultilevel"/>
    <w:tmpl w:val="36E6A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0C741E0"/>
    <w:multiLevelType w:val="hybridMultilevel"/>
    <w:tmpl w:val="EF1A3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E951D8"/>
    <w:multiLevelType w:val="hybridMultilevel"/>
    <w:tmpl w:val="69C62CFA"/>
    <w:lvl w:ilvl="0" w:tplc="EA6A78FC">
      <w:start w:val="1"/>
      <w:numFmt w:val="bullet"/>
      <w:lvlText w:val=""/>
      <w:lvlJc w:val="left"/>
      <w:pPr>
        <w:ind w:left="720" w:hanging="360"/>
      </w:pPr>
      <w:rPr>
        <w:rFonts w:ascii="Symbol" w:hAnsi="Symbol" w:hint="default"/>
      </w:rPr>
    </w:lvl>
    <w:lvl w:ilvl="1" w:tplc="F8E87390">
      <w:start w:val="1"/>
      <w:numFmt w:val="bullet"/>
      <w:lvlText w:val="o"/>
      <w:lvlJc w:val="left"/>
      <w:pPr>
        <w:ind w:left="1440" w:hanging="360"/>
      </w:pPr>
      <w:rPr>
        <w:rFonts w:ascii="Courier New" w:hAnsi="Courier New" w:hint="default"/>
      </w:rPr>
    </w:lvl>
    <w:lvl w:ilvl="2" w:tplc="00645F66">
      <w:start w:val="1"/>
      <w:numFmt w:val="bullet"/>
      <w:lvlText w:val=""/>
      <w:lvlJc w:val="left"/>
      <w:pPr>
        <w:ind w:left="2160" w:hanging="360"/>
      </w:pPr>
      <w:rPr>
        <w:rFonts w:ascii="Wingdings" w:hAnsi="Wingdings" w:hint="default"/>
      </w:rPr>
    </w:lvl>
    <w:lvl w:ilvl="3" w:tplc="426CA938">
      <w:start w:val="1"/>
      <w:numFmt w:val="bullet"/>
      <w:lvlText w:val=""/>
      <w:lvlJc w:val="left"/>
      <w:pPr>
        <w:ind w:left="2880" w:hanging="360"/>
      </w:pPr>
      <w:rPr>
        <w:rFonts w:ascii="Symbol" w:hAnsi="Symbol" w:hint="default"/>
      </w:rPr>
    </w:lvl>
    <w:lvl w:ilvl="4" w:tplc="36A4B50A">
      <w:start w:val="1"/>
      <w:numFmt w:val="bullet"/>
      <w:lvlText w:val="o"/>
      <w:lvlJc w:val="left"/>
      <w:pPr>
        <w:ind w:left="3600" w:hanging="360"/>
      </w:pPr>
      <w:rPr>
        <w:rFonts w:ascii="Courier New" w:hAnsi="Courier New" w:hint="default"/>
      </w:rPr>
    </w:lvl>
    <w:lvl w:ilvl="5" w:tplc="D3FE2D62">
      <w:start w:val="1"/>
      <w:numFmt w:val="bullet"/>
      <w:lvlText w:val=""/>
      <w:lvlJc w:val="left"/>
      <w:pPr>
        <w:ind w:left="4320" w:hanging="360"/>
      </w:pPr>
      <w:rPr>
        <w:rFonts w:ascii="Wingdings" w:hAnsi="Wingdings" w:hint="default"/>
      </w:rPr>
    </w:lvl>
    <w:lvl w:ilvl="6" w:tplc="4F561BAC">
      <w:start w:val="1"/>
      <w:numFmt w:val="bullet"/>
      <w:lvlText w:val=""/>
      <w:lvlJc w:val="left"/>
      <w:pPr>
        <w:ind w:left="5040" w:hanging="360"/>
      </w:pPr>
      <w:rPr>
        <w:rFonts w:ascii="Symbol" w:hAnsi="Symbol" w:hint="default"/>
      </w:rPr>
    </w:lvl>
    <w:lvl w:ilvl="7" w:tplc="D9B8F732">
      <w:start w:val="1"/>
      <w:numFmt w:val="bullet"/>
      <w:lvlText w:val="o"/>
      <w:lvlJc w:val="left"/>
      <w:pPr>
        <w:ind w:left="5760" w:hanging="360"/>
      </w:pPr>
      <w:rPr>
        <w:rFonts w:ascii="Courier New" w:hAnsi="Courier New" w:hint="default"/>
      </w:rPr>
    </w:lvl>
    <w:lvl w:ilvl="8" w:tplc="BE3EF524">
      <w:start w:val="1"/>
      <w:numFmt w:val="bullet"/>
      <w:lvlText w:val=""/>
      <w:lvlJc w:val="left"/>
      <w:pPr>
        <w:ind w:left="6480" w:hanging="360"/>
      </w:pPr>
      <w:rPr>
        <w:rFonts w:ascii="Wingdings" w:hAnsi="Wingdings" w:hint="default"/>
      </w:rPr>
    </w:lvl>
  </w:abstractNum>
  <w:abstractNum w:abstractNumId="45" w15:restartNumberingAfterBreak="0">
    <w:nsid w:val="71C0BCCB"/>
    <w:multiLevelType w:val="hybridMultilevel"/>
    <w:tmpl w:val="FFFFFFFF"/>
    <w:lvl w:ilvl="0" w:tplc="991680FE">
      <w:start w:val="1"/>
      <w:numFmt w:val="bullet"/>
      <w:lvlText w:val=""/>
      <w:lvlJc w:val="left"/>
      <w:pPr>
        <w:ind w:left="720" w:hanging="360"/>
      </w:pPr>
      <w:rPr>
        <w:rFonts w:ascii="Symbol" w:hAnsi="Symbol" w:hint="default"/>
      </w:rPr>
    </w:lvl>
    <w:lvl w:ilvl="1" w:tplc="1BE80876">
      <w:start w:val="1"/>
      <w:numFmt w:val="bullet"/>
      <w:lvlText w:val="o"/>
      <w:lvlJc w:val="left"/>
      <w:pPr>
        <w:ind w:left="1440" w:hanging="360"/>
      </w:pPr>
      <w:rPr>
        <w:rFonts w:ascii="Courier New" w:hAnsi="Courier New" w:hint="default"/>
      </w:rPr>
    </w:lvl>
    <w:lvl w:ilvl="2" w:tplc="FCB09D06">
      <w:start w:val="1"/>
      <w:numFmt w:val="bullet"/>
      <w:lvlText w:val=""/>
      <w:lvlJc w:val="left"/>
      <w:pPr>
        <w:ind w:left="2160" w:hanging="360"/>
      </w:pPr>
      <w:rPr>
        <w:rFonts w:ascii="Wingdings" w:hAnsi="Wingdings" w:hint="default"/>
      </w:rPr>
    </w:lvl>
    <w:lvl w:ilvl="3" w:tplc="65DC2EF8">
      <w:start w:val="1"/>
      <w:numFmt w:val="bullet"/>
      <w:lvlText w:val=""/>
      <w:lvlJc w:val="left"/>
      <w:pPr>
        <w:ind w:left="2880" w:hanging="360"/>
      </w:pPr>
      <w:rPr>
        <w:rFonts w:ascii="Symbol" w:hAnsi="Symbol" w:hint="default"/>
      </w:rPr>
    </w:lvl>
    <w:lvl w:ilvl="4" w:tplc="4EBE46C4">
      <w:start w:val="1"/>
      <w:numFmt w:val="bullet"/>
      <w:lvlText w:val="o"/>
      <w:lvlJc w:val="left"/>
      <w:pPr>
        <w:ind w:left="3600" w:hanging="360"/>
      </w:pPr>
      <w:rPr>
        <w:rFonts w:ascii="Courier New" w:hAnsi="Courier New" w:hint="default"/>
      </w:rPr>
    </w:lvl>
    <w:lvl w:ilvl="5" w:tplc="5A26F79C">
      <w:start w:val="1"/>
      <w:numFmt w:val="bullet"/>
      <w:lvlText w:val=""/>
      <w:lvlJc w:val="left"/>
      <w:pPr>
        <w:ind w:left="4320" w:hanging="360"/>
      </w:pPr>
      <w:rPr>
        <w:rFonts w:ascii="Wingdings" w:hAnsi="Wingdings" w:hint="default"/>
      </w:rPr>
    </w:lvl>
    <w:lvl w:ilvl="6" w:tplc="DF0083BE">
      <w:start w:val="1"/>
      <w:numFmt w:val="bullet"/>
      <w:lvlText w:val=""/>
      <w:lvlJc w:val="left"/>
      <w:pPr>
        <w:ind w:left="5040" w:hanging="360"/>
      </w:pPr>
      <w:rPr>
        <w:rFonts w:ascii="Symbol" w:hAnsi="Symbol" w:hint="default"/>
      </w:rPr>
    </w:lvl>
    <w:lvl w:ilvl="7" w:tplc="AEF8D70A">
      <w:start w:val="1"/>
      <w:numFmt w:val="bullet"/>
      <w:lvlText w:val="o"/>
      <w:lvlJc w:val="left"/>
      <w:pPr>
        <w:ind w:left="5760" w:hanging="360"/>
      </w:pPr>
      <w:rPr>
        <w:rFonts w:ascii="Courier New" w:hAnsi="Courier New" w:hint="default"/>
      </w:rPr>
    </w:lvl>
    <w:lvl w:ilvl="8" w:tplc="4768E7FA">
      <w:start w:val="1"/>
      <w:numFmt w:val="bullet"/>
      <w:lvlText w:val=""/>
      <w:lvlJc w:val="left"/>
      <w:pPr>
        <w:ind w:left="6480" w:hanging="360"/>
      </w:pPr>
      <w:rPr>
        <w:rFonts w:ascii="Wingdings" w:hAnsi="Wingdings" w:hint="default"/>
      </w:rPr>
    </w:lvl>
  </w:abstractNum>
  <w:abstractNum w:abstractNumId="46" w15:restartNumberingAfterBreak="0">
    <w:nsid w:val="779EACF7"/>
    <w:multiLevelType w:val="hybridMultilevel"/>
    <w:tmpl w:val="8200C936"/>
    <w:lvl w:ilvl="0" w:tplc="D158CAE0">
      <w:start w:val="1"/>
      <w:numFmt w:val="bullet"/>
      <w:lvlText w:val=""/>
      <w:lvlJc w:val="left"/>
      <w:pPr>
        <w:ind w:left="720" w:hanging="360"/>
      </w:pPr>
      <w:rPr>
        <w:rFonts w:ascii="Symbol" w:hAnsi="Symbol" w:hint="default"/>
      </w:rPr>
    </w:lvl>
    <w:lvl w:ilvl="1" w:tplc="7EAE4D4C">
      <w:start w:val="1"/>
      <w:numFmt w:val="bullet"/>
      <w:lvlText w:val="o"/>
      <w:lvlJc w:val="left"/>
      <w:pPr>
        <w:ind w:left="1440" w:hanging="360"/>
      </w:pPr>
      <w:rPr>
        <w:rFonts w:ascii="Courier New" w:hAnsi="Courier New" w:hint="default"/>
      </w:rPr>
    </w:lvl>
    <w:lvl w:ilvl="2" w:tplc="B08432C0">
      <w:start w:val="1"/>
      <w:numFmt w:val="bullet"/>
      <w:lvlText w:val=""/>
      <w:lvlJc w:val="left"/>
      <w:pPr>
        <w:ind w:left="2160" w:hanging="360"/>
      </w:pPr>
      <w:rPr>
        <w:rFonts w:ascii="Wingdings" w:hAnsi="Wingdings" w:hint="default"/>
      </w:rPr>
    </w:lvl>
    <w:lvl w:ilvl="3" w:tplc="74206CB4">
      <w:start w:val="1"/>
      <w:numFmt w:val="bullet"/>
      <w:lvlText w:val=""/>
      <w:lvlJc w:val="left"/>
      <w:pPr>
        <w:ind w:left="2880" w:hanging="360"/>
      </w:pPr>
      <w:rPr>
        <w:rFonts w:ascii="Symbol" w:hAnsi="Symbol" w:hint="default"/>
      </w:rPr>
    </w:lvl>
    <w:lvl w:ilvl="4" w:tplc="9CE6BFFC">
      <w:start w:val="1"/>
      <w:numFmt w:val="bullet"/>
      <w:lvlText w:val="o"/>
      <w:lvlJc w:val="left"/>
      <w:pPr>
        <w:ind w:left="3600" w:hanging="360"/>
      </w:pPr>
      <w:rPr>
        <w:rFonts w:ascii="Courier New" w:hAnsi="Courier New" w:hint="default"/>
      </w:rPr>
    </w:lvl>
    <w:lvl w:ilvl="5" w:tplc="BBE2808A">
      <w:start w:val="1"/>
      <w:numFmt w:val="bullet"/>
      <w:lvlText w:val=""/>
      <w:lvlJc w:val="left"/>
      <w:pPr>
        <w:ind w:left="4320" w:hanging="360"/>
      </w:pPr>
      <w:rPr>
        <w:rFonts w:ascii="Wingdings" w:hAnsi="Wingdings" w:hint="default"/>
      </w:rPr>
    </w:lvl>
    <w:lvl w:ilvl="6" w:tplc="A07C40A8">
      <w:start w:val="1"/>
      <w:numFmt w:val="bullet"/>
      <w:lvlText w:val=""/>
      <w:lvlJc w:val="left"/>
      <w:pPr>
        <w:ind w:left="5040" w:hanging="360"/>
      </w:pPr>
      <w:rPr>
        <w:rFonts w:ascii="Symbol" w:hAnsi="Symbol" w:hint="default"/>
      </w:rPr>
    </w:lvl>
    <w:lvl w:ilvl="7" w:tplc="C4C2F65E">
      <w:start w:val="1"/>
      <w:numFmt w:val="bullet"/>
      <w:lvlText w:val="o"/>
      <w:lvlJc w:val="left"/>
      <w:pPr>
        <w:ind w:left="5760" w:hanging="360"/>
      </w:pPr>
      <w:rPr>
        <w:rFonts w:ascii="Courier New" w:hAnsi="Courier New" w:hint="default"/>
      </w:rPr>
    </w:lvl>
    <w:lvl w:ilvl="8" w:tplc="22406A46">
      <w:start w:val="1"/>
      <w:numFmt w:val="bullet"/>
      <w:lvlText w:val=""/>
      <w:lvlJc w:val="left"/>
      <w:pPr>
        <w:ind w:left="6480" w:hanging="360"/>
      </w:pPr>
      <w:rPr>
        <w:rFonts w:ascii="Wingdings" w:hAnsi="Wingdings" w:hint="default"/>
      </w:rPr>
    </w:lvl>
  </w:abstractNum>
  <w:abstractNum w:abstractNumId="47" w15:restartNumberingAfterBreak="0">
    <w:nsid w:val="79A3B4E8"/>
    <w:multiLevelType w:val="hybridMultilevel"/>
    <w:tmpl w:val="65363490"/>
    <w:lvl w:ilvl="0" w:tplc="BFB2BBDA">
      <w:start w:val="1"/>
      <w:numFmt w:val="bullet"/>
      <w:lvlText w:val=""/>
      <w:lvlJc w:val="left"/>
      <w:pPr>
        <w:ind w:left="720" w:hanging="360"/>
      </w:pPr>
      <w:rPr>
        <w:rFonts w:ascii="Symbol" w:hAnsi="Symbol" w:hint="default"/>
      </w:rPr>
    </w:lvl>
    <w:lvl w:ilvl="1" w:tplc="2136974E">
      <w:start w:val="1"/>
      <w:numFmt w:val="bullet"/>
      <w:lvlText w:val="o"/>
      <w:lvlJc w:val="left"/>
      <w:pPr>
        <w:ind w:left="1440" w:hanging="360"/>
      </w:pPr>
      <w:rPr>
        <w:rFonts w:ascii="Courier New" w:hAnsi="Courier New" w:hint="default"/>
      </w:rPr>
    </w:lvl>
    <w:lvl w:ilvl="2" w:tplc="3502E6CC">
      <w:start w:val="1"/>
      <w:numFmt w:val="bullet"/>
      <w:lvlText w:val=""/>
      <w:lvlJc w:val="left"/>
      <w:pPr>
        <w:ind w:left="2160" w:hanging="360"/>
      </w:pPr>
      <w:rPr>
        <w:rFonts w:ascii="Wingdings" w:hAnsi="Wingdings" w:hint="default"/>
      </w:rPr>
    </w:lvl>
    <w:lvl w:ilvl="3" w:tplc="D6E481BE">
      <w:start w:val="1"/>
      <w:numFmt w:val="bullet"/>
      <w:lvlText w:val=""/>
      <w:lvlJc w:val="left"/>
      <w:pPr>
        <w:ind w:left="2880" w:hanging="360"/>
      </w:pPr>
      <w:rPr>
        <w:rFonts w:ascii="Symbol" w:hAnsi="Symbol" w:hint="default"/>
      </w:rPr>
    </w:lvl>
    <w:lvl w:ilvl="4" w:tplc="C74C62C4">
      <w:start w:val="1"/>
      <w:numFmt w:val="bullet"/>
      <w:lvlText w:val="o"/>
      <w:lvlJc w:val="left"/>
      <w:pPr>
        <w:ind w:left="3600" w:hanging="360"/>
      </w:pPr>
      <w:rPr>
        <w:rFonts w:ascii="Courier New" w:hAnsi="Courier New" w:hint="default"/>
      </w:rPr>
    </w:lvl>
    <w:lvl w:ilvl="5" w:tplc="95FEC6C2">
      <w:start w:val="1"/>
      <w:numFmt w:val="bullet"/>
      <w:lvlText w:val=""/>
      <w:lvlJc w:val="left"/>
      <w:pPr>
        <w:ind w:left="4320" w:hanging="360"/>
      </w:pPr>
      <w:rPr>
        <w:rFonts w:ascii="Wingdings" w:hAnsi="Wingdings" w:hint="default"/>
      </w:rPr>
    </w:lvl>
    <w:lvl w:ilvl="6" w:tplc="821E311C">
      <w:start w:val="1"/>
      <w:numFmt w:val="bullet"/>
      <w:lvlText w:val=""/>
      <w:lvlJc w:val="left"/>
      <w:pPr>
        <w:ind w:left="5040" w:hanging="360"/>
      </w:pPr>
      <w:rPr>
        <w:rFonts w:ascii="Symbol" w:hAnsi="Symbol" w:hint="default"/>
      </w:rPr>
    </w:lvl>
    <w:lvl w:ilvl="7" w:tplc="46AE1534">
      <w:start w:val="1"/>
      <w:numFmt w:val="bullet"/>
      <w:lvlText w:val="o"/>
      <w:lvlJc w:val="left"/>
      <w:pPr>
        <w:ind w:left="5760" w:hanging="360"/>
      </w:pPr>
      <w:rPr>
        <w:rFonts w:ascii="Courier New" w:hAnsi="Courier New" w:hint="default"/>
      </w:rPr>
    </w:lvl>
    <w:lvl w:ilvl="8" w:tplc="C70EDEA4">
      <w:start w:val="1"/>
      <w:numFmt w:val="bullet"/>
      <w:lvlText w:val=""/>
      <w:lvlJc w:val="left"/>
      <w:pPr>
        <w:ind w:left="6480" w:hanging="360"/>
      </w:pPr>
      <w:rPr>
        <w:rFonts w:ascii="Wingdings" w:hAnsi="Wingdings" w:hint="default"/>
      </w:rPr>
    </w:lvl>
  </w:abstractNum>
  <w:abstractNum w:abstractNumId="48" w15:restartNumberingAfterBreak="0">
    <w:nsid w:val="7A1A0A06"/>
    <w:multiLevelType w:val="hybridMultilevel"/>
    <w:tmpl w:val="FF60AC5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A793830"/>
    <w:multiLevelType w:val="hybridMultilevel"/>
    <w:tmpl w:val="E19261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B6C4477"/>
    <w:multiLevelType w:val="hybridMultilevel"/>
    <w:tmpl w:val="2B8CF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C7D2BD5"/>
    <w:multiLevelType w:val="hybridMultilevel"/>
    <w:tmpl w:val="BFDA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7343479">
    <w:abstractNumId w:val="46"/>
  </w:num>
  <w:num w:numId="2" w16cid:durableId="537940153">
    <w:abstractNumId w:val="2"/>
  </w:num>
  <w:num w:numId="3" w16cid:durableId="247541500">
    <w:abstractNumId w:val="23"/>
  </w:num>
  <w:num w:numId="4" w16cid:durableId="1505780591">
    <w:abstractNumId w:val="34"/>
  </w:num>
  <w:num w:numId="5" w16cid:durableId="1256404906">
    <w:abstractNumId w:val="47"/>
  </w:num>
  <w:num w:numId="6" w16cid:durableId="1592618800">
    <w:abstractNumId w:val="44"/>
  </w:num>
  <w:num w:numId="7" w16cid:durableId="522088377">
    <w:abstractNumId w:val="0"/>
  </w:num>
  <w:num w:numId="8" w16cid:durableId="1906986815">
    <w:abstractNumId w:val="22"/>
  </w:num>
  <w:num w:numId="9" w16cid:durableId="712269925">
    <w:abstractNumId w:val="30"/>
  </w:num>
  <w:num w:numId="10" w16cid:durableId="1034422687">
    <w:abstractNumId w:val="10"/>
  </w:num>
  <w:num w:numId="11" w16cid:durableId="1681469662">
    <w:abstractNumId w:val="14"/>
  </w:num>
  <w:num w:numId="12" w16cid:durableId="1843004176">
    <w:abstractNumId w:val="3"/>
  </w:num>
  <w:num w:numId="13" w16cid:durableId="777607221">
    <w:abstractNumId w:val="50"/>
  </w:num>
  <w:num w:numId="14" w16cid:durableId="1231382583">
    <w:abstractNumId w:val="8"/>
  </w:num>
  <w:num w:numId="15" w16cid:durableId="270356913">
    <w:abstractNumId w:val="51"/>
  </w:num>
  <w:num w:numId="16" w16cid:durableId="897320834">
    <w:abstractNumId w:val="11"/>
  </w:num>
  <w:num w:numId="17" w16cid:durableId="520167181">
    <w:abstractNumId w:val="6"/>
  </w:num>
  <w:num w:numId="18" w16cid:durableId="2116705254">
    <w:abstractNumId w:val="17"/>
  </w:num>
  <w:num w:numId="19" w16cid:durableId="951714439">
    <w:abstractNumId w:val="32"/>
  </w:num>
  <w:num w:numId="20" w16cid:durableId="1603951540">
    <w:abstractNumId w:val="13"/>
  </w:num>
  <w:num w:numId="21" w16cid:durableId="1282957168">
    <w:abstractNumId w:val="21"/>
  </w:num>
  <w:num w:numId="22" w16cid:durableId="1743868197">
    <w:abstractNumId w:val="26"/>
  </w:num>
  <w:num w:numId="23" w16cid:durableId="2021083723">
    <w:abstractNumId w:val="31"/>
  </w:num>
  <w:num w:numId="24" w16cid:durableId="1535658670">
    <w:abstractNumId w:val="4"/>
  </w:num>
  <w:num w:numId="25" w16cid:durableId="916481070">
    <w:abstractNumId w:val="9"/>
  </w:num>
  <w:num w:numId="26" w16cid:durableId="724836583">
    <w:abstractNumId w:val="5"/>
  </w:num>
  <w:num w:numId="27" w16cid:durableId="92167812">
    <w:abstractNumId w:val="29"/>
  </w:num>
  <w:num w:numId="28" w16cid:durableId="1044477353">
    <w:abstractNumId w:val="24"/>
  </w:num>
  <w:num w:numId="29" w16cid:durableId="1889099610">
    <w:abstractNumId w:val="15"/>
  </w:num>
  <w:num w:numId="30" w16cid:durableId="149097418">
    <w:abstractNumId w:val="35"/>
  </w:num>
  <w:num w:numId="31" w16cid:durableId="1991859613">
    <w:abstractNumId w:val="37"/>
  </w:num>
  <w:num w:numId="32" w16cid:durableId="688458611">
    <w:abstractNumId w:val="43"/>
  </w:num>
  <w:num w:numId="33" w16cid:durableId="1952011917">
    <w:abstractNumId w:val="41"/>
  </w:num>
  <w:num w:numId="34" w16cid:durableId="1363483061">
    <w:abstractNumId w:val="19"/>
  </w:num>
  <w:num w:numId="35" w16cid:durableId="932855017">
    <w:abstractNumId w:val="42"/>
  </w:num>
  <w:num w:numId="36" w16cid:durableId="1199395155">
    <w:abstractNumId w:val="45"/>
  </w:num>
  <w:num w:numId="37" w16cid:durableId="409542658">
    <w:abstractNumId w:val="40"/>
  </w:num>
  <w:num w:numId="38" w16cid:durableId="418063271">
    <w:abstractNumId w:val="39"/>
  </w:num>
  <w:num w:numId="39" w16cid:durableId="2090299390">
    <w:abstractNumId w:val="25"/>
  </w:num>
  <w:num w:numId="40" w16cid:durableId="1406951281">
    <w:abstractNumId w:val="28"/>
  </w:num>
  <w:num w:numId="41" w16cid:durableId="511578259">
    <w:abstractNumId w:val="38"/>
  </w:num>
  <w:num w:numId="42" w16cid:durableId="75445805">
    <w:abstractNumId w:val="12"/>
  </w:num>
  <w:num w:numId="43" w16cid:durableId="653534086">
    <w:abstractNumId w:val="36"/>
  </w:num>
  <w:num w:numId="44" w16cid:durableId="1164399280">
    <w:abstractNumId w:val="49"/>
  </w:num>
  <w:num w:numId="45" w16cid:durableId="54360299">
    <w:abstractNumId w:val="7"/>
  </w:num>
  <w:num w:numId="46" w16cid:durableId="230777173">
    <w:abstractNumId w:val="18"/>
  </w:num>
  <w:num w:numId="47" w16cid:durableId="1865556767">
    <w:abstractNumId w:val="16"/>
  </w:num>
  <w:num w:numId="48" w16cid:durableId="1916624721">
    <w:abstractNumId w:val="33"/>
  </w:num>
  <w:num w:numId="49" w16cid:durableId="1371342832">
    <w:abstractNumId w:val="27"/>
  </w:num>
  <w:num w:numId="50" w16cid:durableId="1283683515">
    <w:abstractNumId w:val="48"/>
  </w:num>
  <w:num w:numId="51" w16cid:durableId="885143513">
    <w:abstractNumId w:val="1"/>
  </w:num>
  <w:num w:numId="52" w16cid:durableId="155338852">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93D"/>
    <w:rsid w:val="00000196"/>
    <w:rsid w:val="00000D9A"/>
    <w:rsid w:val="00000DEA"/>
    <w:rsid w:val="00000F6D"/>
    <w:rsid w:val="00001498"/>
    <w:rsid w:val="00002265"/>
    <w:rsid w:val="00002968"/>
    <w:rsid w:val="00002CA2"/>
    <w:rsid w:val="0000307E"/>
    <w:rsid w:val="000031D3"/>
    <w:rsid w:val="000033D7"/>
    <w:rsid w:val="00003997"/>
    <w:rsid w:val="000039E4"/>
    <w:rsid w:val="00004313"/>
    <w:rsid w:val="000044EA"/>
    <w:rsid w:val="00004B4F"/>
    <w:rsid w:val="00004E6D"/>
    <w:rsid w:val="00004FB2"/>
    <w:rsid w:val="00005591"/>
    <w:rsid w:val="00005E2E"/>
    <w:rsid w:val="00010003"/>
    <w:rsid w:val="000114F3"/>
    <w:rsid w:val="00011981"/>
    <w:rsid w:val="000119CA"/>
    <w:rsid w:val="00011A18"/>
    <w:rsid w:val="00011B8E"/>
    <w:rsid w:val="000121B3"/>
    <w:rsid w:val="00013626"/>
    <w:rsid w:val="00013CF2"/>
    <w:rsid w:val="0001431A"/>
    <w:rsid w:val="00014890"/>
    <w:rsid w:val="00014A79"/>
    <w:rsid w:val="00015EBA"/>
    <w:rsid w:val="00016674"/>
    <w:rsid w:val="00016CA2"/>
    <w:rsid w:val="00017009"/>
    <w:rsid w:val="00017B15"/>
    <w:rsid w:val="00017F79"/>
    <w:rsid w:val="000205AD"/>
    <w:rsid w:val="000205B8"/>
    <w:rsid w:val="00020C70"/>
    <w:rsid w:val="00021622"/>
    <w:rsid w:val="00021984"/>
    <w:rsid w:val="00023567"/>
    <w:rsid w:val="00023682"/>
    <w:rsid w:val="00024E48"/>
    <w:rsid w:val="00026696"/>
    <w:rsid w:val="000270E8"/>
    <w:rsid w:val="000271B5"/>
    <w:rsid w:val="0002750D"/>
    <w:rsid w:val="00027E50"/>
    <w:rsid w:val="00030F26"/>
    <w:rsid w:val="00031445"/>
    <w:rsid w:val="00031653"/>
    <w:rsid w:val="00031B2D"/>
    <w:rsid w:val="00031BBC"/>
    <w:rsid w:val="000326D1"/>
    <w:rsid w:val="0003318E"/>
    <w:rsid w:val="00033385"/>
    <w:rsid w:val="00033D56"/>
    <w:rsid w:val="0003451A"/>
    <w:rsid w:val="00035E2E"/>
    <w:rsid w:val="00036174"/>
    <w:rsid w:val="00036339"/>
    <w:rsid w:val="00037B18"/>
    <w:rsid w:val="00040865"/>
    <w:rsid w:val="00040C3E"/>
    <w:rsid w:val="00040D93"/>
    <w:rsid w:val="00040F33"/>
    <w:rsid w:val="0004161F"/>
    <w:rsid w:val="00043224"/>
    <w:rsid w:val="00043C2E"/>
    <w:rsid w:val="00043ECF"/>
    <w:rsid w:val="00044A27"/>
    <w:rsid w:val="00044C2F"/>
    <w:rsid w:val="000458DA"/>
    <w:rsid w:val="00045C82"/>
    <w:rsid w:val="00045CA6"/>
    <w:rsid w:val="00045EF7"/>
    <w:rsid w:val="00050D23"/>
    <w:rsid w:val="00051292"/>
    <w:rsid w:val="000513D0"/>
    <w:rsid w:val="000524DC"/>
    <w:rsid w:val="000525A1"/>
    <w:rsid w:val="000529BD"/>
    <w:rsid w:val="000546E6"/>
    <w:rsid w:val="000550C9"/>
    <w:rsid w:val="00057C5A"/>
    <w:rsid w:val="00057D6C"/>
    <w:rsid w:val="00057EB5"/>
    <w:rsid w:val="000607E5"/>
    <w:rsid w:val="00060AA8"/>
    <w:rsid w:val="00060F47"/>
    <w:rsid w:val="000614AC"/>
    <w:rsid w:val="00064177"/>
    <w:rsid w:val="0006482B"/>
    <w:rsid w:val="000654EB"/>
    <w:rsid w:val="00065B89"/>
    <w:rsid w:val="00065CE3"/>
    <w:rsid w:val="00066303"/>
    <w:rsid w:val="00066671"/>
    <w:rsid w:val="000667C7"/>
    <w:rsid w:val="0006682E"/>
    <w:rsid w:val="00066B4A"/>
    <w:rsid w:val="000677E0"/>
    <w:rsid w:val="00067BD6"/>
    <w:rsid w:val="0007095C"/>
    <w:rsid w:val="00071760"/>
    <w:rsid w:val="00072727"/>
    <w:rsid w:val="00073EC1"/>
    <w:rsid w:val="00074262"/>
    <w:rsid w:val="000745B3"/>
    <w:rsid w:val="00074F4C"/>
    <w:rsid w:val="00076481"/>
    <w:rsid w:val="00076FA6"/>
    <w:rsid w:val="000776A8"/>
    <w:rsid w:val="00077A3F"/>
    <w:rsid w:val="00077DD6"/>
    <w:rsid w:val="00077F6F"/>
    <w:rsid w:val="0008059D"/>
    <w:rsid w:val="00080E0C"/>
    <w:rsid w:val="000818E4"/>
    <w:rsid w:val="00081C34"/>
    <w:rsid w:val="0008209B"/>
    <w:rsid w:val="000826A3"/>
    <w:rsid w:val="0008330A"/>
    <w:rsid w:val="00083AFC"/>
    <w:rsid w:val="000842A2"/>
    <w:rsid w:val="000842EA"/>
    <w:rsid w:val="00084EA1"/>
    <w:rsid w:val="00085DB6"/>
    <w:rsid w:val="00087E10"/>
    <w:rsid w:val="00091A30"/>
    <w:rsid w:val="00091A62"/>
    <w:rsid w:val="000926F1"/>
    <w:rsid w:val="000929D8"/>
    <w:rsid w:val="000929F5"/>
    <w:rsid w:val="00094A59"/>
    <w:rsid w:val="00094D56"/>
    <w:rsid w:val="00094DE4"/>
    <w:rsid w:val="00094F07"/>
    <w:rsid w:val="00097193"/>
    <w:rsid w:val="00097C06"/>
    <w:rsid w:val="000A0193"/>
    <w:rsid w:val="000A1730"/>
    <w:rsid w:val="000A3553"/>
    <w:rsid w:val="000A3CFC"/>
    <w:rsid w:val="000A4998"/>
    <w:rsid w:val="000A49A7"/>
    <w:rsid w:val="000A4E9D"/>
    <w:rsid w:val="000A525A"/>
    <w:rsid w:val="000A5651"/>
    <w:rsid w:val="000A73BB"/>
    <w:rsid w:val="000A7640"/>
    <w:rsid w:val="000B0A7F"/>
    <w:rsid w:val="000B2E67"/>
    <w:rsid w:val="000B34F4"/>
    <w:rsid w:val="000B3573"/>
    <w:rsid w:val="000B3917"/>
    <w:rsid w:val="000B3A6B"/>
    <w:rsid w:val="000B4B09"/>
    <w:rsid w:val="000B5401"/>
    <w:rsid w:val="000B6060"/>
    <w:rsid w:val="000B61C4"/>
    <w:rsid w:val="000B6F19"/>
    <w:rsid w:val="000B75F6"/>
    <w:rsid w:val="000C06B1"/>
    <w:rsid w:val="000C14BA"/>
    <w:rsid w:val="000C14E0"/>
    <w:rsid w:val="000C3BB6"/>
    <w:rsid w:val="000C3E6C"/>
    <w:rsid w:val="000C492E"/>
    <w:rsid w:val="000C4D17"/>
    <w:rsid w:val="000C5ECA"/>
    <w:rsid w:val="000C6303"/>
    <w:rsid w:val="000C6BBA"/>
    <w:rsid w:val="000C6E95"/>
    <w:rsid w:val="000C70A5"/>
    <w:rsid w:val="000C72D4"/>
    <w:rsid w:val="000C77A4"/>
    <w:rsid w:val="000C7E5B"/>
    <w:rsid w:val="000D05BB"/>
    <w:rsid w:val="000D0D95"/>
    <w:rsid w:val="000D2613"/>
    <w:rsid w:val="000D2692"/>
    <w:rsid w:val="000D275E"/>
    <w:rsid w:val="000D275F"/>
    <w:rsid w:val="000D2905"/>
    <w:rsid w:val="000D2A7C"/>
    <w:rsid w:val="000D371B"/>
    <w:rsid w:val="000D38BE"/>
    <w:rsid w:val="000D4048"/>
    <w:rsid w:val="000D45CC"/>
    <w:rsid w:val="000D531A"/>
    <w:rsid w:val="000D5BE0"/>
    <w:rsid w:val="000D708D"/>
    <w:rsid w:val="000D7E9A"/>
    <w:rsid w:val="000E0AAD"/>
    <w:rsid w:val="000E0E22"/>
    <w:rsid w:val="000E0EC1"/>
    <w:rsid w:val="000E252C"/>
    <w:rsid w:val="000E2670"/>
    <w:rsid w:val="000E2F0E"/>
    <w:rsid w:val="000E44CE"/>
    <w:rsid w:val="000E4526"/>
    <w:rsid w:val="000E4793"/>
    <w:rsid w:val="000E5850"/>
    <w:rsid w:val="000E5F58"/>
    <w:rsid w:val="000EA8C1"/>
    <w:rsid w:val="000F12C3"/>
    <w:rsid w:val="000F17F6"/>
    <w:rsid w:val="000F2781"/>
    <w:rsid w:val="000F5CCC"/>
    <w:rsid w:val="000F71D7"/>
    <w:rsid w:val="000F760F"/>
    <w:rsid w:val="000F7861"/>
    <w:rsid w:val="000F7A45"/>
    <w:rsid w:val="000F7EE8"/>
    <w:rsid w:val="000F7FB7"/>
    <w:rsid w:val="00100341"/>
    <w:rsid w:val="00100358"/>
    <w:rsid w:val="001022A7"/>
    <w:rsid w:val="001024BE"/>
    <w:rsid w:val="0010271C"/>
    <w:rsid w:val="00102E75"/>
    <w:rsid w:val="00104267"/>
    <w:rsid w:val="00105399"/>
    <w:rsid w:val="00105583"/>
    <w:rsid w:val="0010605A"/>
    <w:rsid w:val="00106A05"/>
    <w:rsid w:val="00106FFA"/>
    <w:rsid w:val="001077FE"/>
    <w:rsid w:val="00107C21"/>
    <w:rsid w:val="00107ECB"/>
    <w:rsid w:val="0011153E"/>
    <w:rsid w:val="00111D17"/>
    <w:rsid w:val="00112546"/>
    <w:rsid w:val="00112DF2"/>
    <w:rsid w:val="001131E8"/>
    <w:rsid w:val="001137E7"/>
    <w:rsid w:val="001142C2"/>
    <w:rsid w:val="00114D0A"/>
    <w:rsid w:val="00115A11"/>
    <w:rsid w:val="00115B73"/>
    <w:rsid w:val="001161BD"/>
    <w:rsid w:val="00116974"/>
    <w:rsid w:val="0011773C"/>
    <w:rsid w:val="0012021B"/>
    <w:rsid w:val="001215FE"/>
    <w:rsid w:val="00122005"/>
    <w:rsid w:val="00122F39"/>
    <w:rsid w:val="00123260"/>
    <w:rsid w:val="00123D4C"/>
    <w:rsid w:val="00127D8C"/>
    <w:rsid w:val="001308EF"/>
    <w:rsid w:val="001309B1"/>
    <w:rsid w:val="00131584"/>
    <w:rsid w:val="00131D92"/>
    <w:rsid w:val="00133210"/>
    <w:rsid w:val="00133BE7"/>
    <w:rsid w:val="00134034"/>
    <w:rsid w:val="001351FF"/>
    <w:rsid w:val="0013578A"/>
    <w:rsid w:val="00135B4D"/>
    <w:rsid w:val="00135F05"/>
    <w:rsid w:val="00136B8B"/>
    <w:rsid w:val="00136F2C"/>
    <w:rsid w:val="001403A2"/>
    <w:rsid w:val="0014074E"/>
    <w:rsid w:val="00140AF3"/>
    <w:rsid w:val="00141855"/>
    <w:rsid w:val="00142929"/>
    <w:rsid w:val="00143D3B"/>
    <w:rsid w:val="001442EA"/>
    <w:rsid w:val="00144D85"/>
    <w:rsid w:val="001456C9"/>
    <w:rsid w:val="00145F11"/>
    <w:rsid w:val="001461A1"/>
    <w:rsid w:val="00146206"/>
    <w:rsid w:val="001467E0"/>
    <w:rsid w:val="00150389"/>
    <w:rsid w:val="0015070A"/>
    <w:rsid w:val="00152034"/>
    <w:rsid w:val="001522A1"/>
    <w:rsid w:val="00154312"/>
    <w:rsid w:val="00154FF2"/>
    <w:rsid w:val="00155C40"/>
    <w:rsid w:val="001576F5"/>
    <w:rsid w:val="001621F0"/>
    <w:rsid w:val="001656A7"/>
    <w:rsid w:val="00165C68"/>
    <w:rsid w:val="00166242"/>
    <w:rsid w:val="00166426"/>
    <w:rsid w:val="0016767F"/>
    <w:rsid w:val="00167A4B"/>
    <w:rsid w:val="00167D41"/>
    <w:rsid w:val="00167F17"/>
    <w:rsid w:val="00170139"/>
    <w:rsid w:val="0017132A"/>
    <w:rsid w:val="001731B6"/>
    <w:rsid w:val="00173472"/>
    <w:rsid w:val="00173502"/>
    <w:rsid w:val="00173F9E"/>
    <w:rsid w:val="001744EB"/>
    <w:rsid w:val="00174678"/>
    <w:rsid w:val="00174C8F"/>
    <w:rsid w:val="001762FF"/>
    <w:rsid w:val="00177271"/>
    <w:rsid w:val="00180300"/>
    <w:rsid w:val="001805FF"/>
    <w:rsid w:val="00181B0A"/>
    <w:rsid w:val="00182DA3"/>
    <w:rsid w:val="00183D8C"/>
    <w:rsid w:val="0018408C"/>
    <w:rsid w:val="001850A2"/>
    <w:rsid w:val="00185855"/>
    <w:rsid w:val="0018729D"/>
    <w:rsid w:val="0018772F"/>
    <w:rsid w:val="00187812"/>
    <w:rsid w:val="0019005B"/>
    <w:rsid w:val="0019085C"/>
    <w:rsid w:val="001918ED"/>
    <w:rsid w:val="00193ADE"/>
    <w:rsid w:val="001942D8"/>
    <w:rsid w:val="00195B44"/>
    <w:rsid w:val="00196276"/>
    <w:rsid w:val="001A0139"/>
    <w:rsid w:val="001A03A8"/>
    <w:rsid w:val="001A0804"/>
    <w:rsid w:val="001A0D5E"/>
    <w:rsid w:val="001A13E8"/>
    <w:rsid w:val="001A144F"/>
    <w:rsid w:val="001A16F6"/>
    <w:rsid w:val="001A23C3"/>
    <w:rsid w:val="001A3848"/>
    <w:rsid w:val="001A5476"/>
    <w:rsid w:val="001A6E87"/>
    <w:rsid w:val="001A76A8"/>
    <w:rsid w:val="001A778B"/>
    <w:rsid w:val="001B0431"/>
    <w:rsid w:val="001B099F"/>
    <w:rsid w:val="001B0C2A"/>
    <w:rsid w:val="001B102C"/>
    <w:rsid w:val="001B1235"/>
    <w:rsid w:val="001B1288"/>
    <w:rsid w:val="001B15B9"/>
    <w:rsid w:val="001B1A7F"/>
    <w:rsid w:val="001B1DAA"/>
    <w:rsid w:val="001B1F66"/>
    <w:rsid w:val="001B2072"/>
    <w:rsid w:val="001B4203"/>
    <w:rsid w:val="001B42E5"/>
    <w:rsid w:val="001B4D5F"/>
    <w:rsid w:val="001B51F1"/>
    <w:rsid w:val="001B541C"/>
    <w:rsid w:val="001B5BFA"/>
    <w:rsid w:val="001C0240"/>
    <w:rsid w:val="001C0471"/>
    <w:rsid w:val="001C1A34"/>
    <w:rsid w:val="001C26D1"/>
    <w:rsid w:val="001C293D"/>
    <w:rsid w:val="001C31BA"/>
    <w:rsid w:val="001C6290"/>
    <w:rsid w:val="001C6720"/>
    <w:rsid w:val="001C6729"/>
    <w:rsid w:val="001C683A"/>
    <w:rsid w:val="001C72EE"/>
    <w:rsid w:val="001C74B9"/>
    <w:rsid w:val="001C7D2F"/>
    <w:rsid w:val="001D083A"/>
    <w:rsid w:val="001D2341"/>
    <w:rsid w:val="001D2A0F"/>
    <w:rsid w:val="001D376C"/>
    <w:rsid w:val="001D4394"/>
    <w:rsid w:val="001D4A00"/>
    <w:rsid w:val="001D50AC"/>
    <w:rsid w:val="001D5719"/>
    <w:rsid w:val="001D5B63"/>
    <w:rsid w:val="001D66F0"/>
    <w:rsid w:val="001D67BD"/>
    <w:rsid w:val="001D6C94"/>
    <w:rsid w:val="001D755F"/>
    <w:rsid w:val="001E0441"/>
    <w:rsid w:val="001E18ED"/>
    <w:rsid w:val="001E21C9"/>
    <w:rsid w:val="001E22E1"/>
    <w:rsid w:val="001E3C76"/>
    <w:rsid w:val="001E3E59"/>
    <w:rsid w:val="001E427F"/>
    <w:rsid w:val="001E6D97"/>
    <w:rsid w:val="001E7550"/>
    <w:rsid w:val="001E760F"/>
    <w:rsid w:val="001E7E63"/>
    <w:rsid w:val="001F0B67"/>
    <w:rsid w:val="001F1041"/>
    <w:rsid w:val="001F31F6"/>
    <w:rsid w:val="001F34B4"/>
    <w:rsid w:val="001F41F3"/>
    <w:rsid w:val="001F48E9"/>
    <w:rsid w:val="001F4A89"/>
    <w:rsid w:val="001F5A81"/>
    <w:rsid w:val="001F5D99"/>
    <w:rsid w:val="001F5F87"/>
    <w:rsid w:val="001F6BDC"/>
    <w:rsid w:val="001F6F04"/>
    <w:rsid w:val="0020023D"/>
    <w:rsid w:val="0020033A"/>
    <w:rsid w:val="00200564"/>
    <w:rsid w:val="00200AE5"/>
    <w:rsid w:val="0020105C"/>
    <w:rsid w:val="0020124D"/>
    <w:rsid w:val="002014F5"/>
    <w:rsid w:val="002018A8"/>
    <w:rsid w:val="00202834"/>
    <w:rsid w:val="0020456B"/>
    <w:rsid w:val="00205E3D"/>
    <w:rsid w:val="00207581"/>
    <w:rsid w:val="002108CA"/>
    <w:rsid w:val="002117CA"/>
    <w:rsid w:val="00211B7A"/>
    <w:rsid w:val="00211D28"/>
    <w:rsid w:val="00211FB3"/>
    <w:rsid w:val="0021317A"/>
    <w:rsid w:val="002139DD"/>
    <w:rsid w:val="00213E86"/>
    <w:rsid w:val="0021468A"/>
    <w:rsid w:val="00214EAA"/>
    <w:rsid w:val="00215B6C"/>
    <w:rsid w:val="00215C0A"/>
    <w:rsid w:val="0021706F"/>
    <w:rsid w:val="00220E45"/>
    <w:rsid w:val="00220F96"/>
    <w:rsid w:val="00221247"/>
    <w:rsid w:val="00221635"/>
    <w:rsid w:val="00221E9D"/>
    <w:rsid w:val="002229E6"/>
    <w:rsid w:val="00222B2B"/>
    <w:rsid w:val="00222BB8"/>
    <w:rsid w:val="00222BDC"/>
    <w:rsid w:val="00222EAD"/>
    <w:rsid w:val="0022326C"/>
    <w:rsid w:val="00223A83"/>
    <w:rsid w:val="00223BAD"/>
    <w:rsid w:val="00223C59"/>
    <w:rsid w:val="002241C6"/>
    <w:rsid w:val="00224A7B"/>
    <w:rsid w:val="002255C2"/>
    <w:rsid w:val="0022570B"/>
    <w:rsid w:val="002258BE"/>
    <w:rsid w:val="00226224"/>
    <w:rsid w:val="002267FD"/>
    <w:rsid w:val="00226F74"/>
    <w:rsid w:val="00226FAD"/>
    <w:rsid w:val="00230216"/>
    <w:rsid w:val="00230492"/>
    <w:rsid w:val="00233C20"/>
    <w:rsid w:val="00233E2B"/>
    <w:rsid w:val="00234EE3"/>
    <w:rsid w:val="00235125"/>
    <w:rsid w:val="0023535D"/>
    <w:rsid w:val="00236263"/>
    <w:rsid w:val="00237192"/>
    <w:rsid w:val="002372F4"/>
    <w:rsid w:val="0023747C"/>
    <w:rsid w:val="002379EB"/>
    <w:rsid w:val="00237F5C"/>
    <w:rsid w:val="002413F6"/>
    <w:rsid w:val="00241D31"/>
    <w:rsid w:val="002426BA"/>
    <w:rsid w:val="00242AF3"/>
    <w:rsid w:val="002442F0"/>
    <w:rsid w:val="0024565C"/>
    <w:rsid w:val="00246978"/>
    <w:rsid w:val="00246CA3"/>
    <w:rsid w:val="0024754F"/>
    <w:rsid w:val="002503A6"/>
    <w:rsid w:val="0025091E"/>
    <w:rsid w:val="002513B5"/>
    <w:rsid w:val="0025156B"/>
    <w:rsid w:val="00252904"/>
    <w:rsid w:val="00252B5B"/>
    <w:rsid w:val="002530C0"/>
    <w:rsid w:val="002534BD"/>
    <w:rsid w:val="002538DE"/>
    <w:rsid w:val="00254278"/>
    <w:rsid w:val="0025643E"/>
    <w:rsid w:val="00256644"/>
    <w:rsid w:val="002575F5"/>
    <w:rsid w:val="00260B4A"/>
    <w:rsid w:val="00261282"/>
    <w:rsid w:val="002619DF"/>
    <w:rsid w:val="002624FF"/>
    <w:rsid w:val="002631F9"/>
    <w:rsid w:val="00263322"/>
    <w:rsid w:val="00263961"/>
    <w:rsid w:val="00263D74"/>
    <w:rsid w:val="00263D9C"/>
    <w:rsid w:val="00264F78"/>
    <w:rsid w:val="0026551D"/>
    <w:rsid w:val="0026578A"/>
    <w:rsid w:val="002662B2"/>
    <w:rsid w:val="00266884"/>
    <w:rsid w:val="0026698A"/>
    <w:rsid w:val="00266A7E"/>
    <w:rsid w:val="00266E93"/>
    <w:rsid w:val="00271234"/>
    <w:rsid w:val="0027221E"/>
    <w:rsid w:val="00272E3B"/>
    <w:rsid w:val="00273446"/>
    <w:rsid w:val="00273773"/>
    <w:rsid w:val="002739C4"/>
    <w:rsid w:val="002755FC"/>
    <w:rsid w:val="0027623A"/>
    <w:rsid w:val="00276DD0"/>
    <w:rsid w:val="00277233"/>
    <w:rsid w:val="00277394"/>
    <w:rsid w:val="002805FA"/>
    <w:rsid w:val="00280C83"/>
    <w:rsid w:val="00281825"/>
    <w:rsid w:val="00282056"/>
    <w:rsid w:val="00282AA2"/>
    <w:rsid w:val="00282CE8"/>
    <w:rsid w:val="002832F9"/>
    <w:rsid w:val="00283699"/>
    <w:rsid w:val="00284D10"/>
    <w:rsid w:val="0028523A"/>
    <w:rsid w:val="002856EA"/>
    <w:rsid w:val="00285F3A"/>
    <w:rsid w:val="0028772E"/>
    <w:rsid w:val="00287E90"/>
    <w:rsid w:val="00287EA3"/>
    <w:rsid w:val="00290808"/>
    <w:rsid w:val="00290D8A"/>
    <w:rsid w:val="002913B1"/>
    <w:rsid w:val="00291567"/>
    <w:rsid w:val="0029277A"/>
    <w:rsid w:val="00292FC4"/>
    <w:rsid w:val="002938E8"/>
    <w:rsid w:val="00293D4A"/>
    <w:rsid w:val="00293F98"/>
    <w:rsid w:val="0029502A"/>
    <w:rsid w:val="0029576C"/>
    <w:rsid w:val="002959EB"/>
    <w:rsid w:val="002966AA"/>
    <w:rsid w:val="00296CAC"/>
    <w:rsid w:val="00296E0D"/>
    <w:rsid w:val="00297158"/>
    <w:rsid w:val="002971AE"/>
    <w:rsid w:val="002A122F"/>
    <w:rsid w:val="002A26E6"/>
    <w:rsid w:val="002A2735"/>
    <w:rsid w:val="002A2A15"/>
    <w:rsid w:val="002A2A18"/>
    <w:rsid w:val="002A316E"/>
    <w:rsid w:val="002A419E"/>
    <w:rsid w:val="002A4CED"/>
    <w:rsid w:val="002A5342"/>
    <w:rsid w:val="002A5FEF"/>
    <w:rsid w:val="002A64E4"/>
    <w:rsid w:val="002A6DE6"/>
    <w:rsid w:val="002A7168"/>
    <w:rsid w:val="002A792D"/>
    <w:rsid w:val="002B09C1"/>
    <w:rsid w:val="002B0CCE"/>
    <w:rsid w:val="002B16E1"/>
    <w:rsid w:val="002B1BBE"/>
    <w:rsid w:val="002B2D8E"/>
    <w:rsid w:val="002B3512"/>
    <w:rsid w:val="002B3B4D"/>
    <w:rsid w:val="002B3D0D"/>
    <w:rsid w:val="002B4B1A"/>
    <w:rsid w:val="002B5A7E"/>
    <w:rsid w:val="002B650A"/>
    <w:rsid w:val="002B6B85"/>
    <w:rsid w:val="002B7197"/>
    <w:rsid w:val="002B7F12"/>
    <w:rsid w:val="002C1028"/>
    <w:rsid w:val="002C1864"/>
    <w:rsid w:val="002C1C7C"/>
    <w:rsid w:val="002C2105"/>
    <w:rsid w:val="002C212C"/>
    <w:rsid w:val="002C2224"/>
    <w:rsid w:val="002C2543"/>
    <w:rsid w:val="002C2D28"/>
    <w:rsid w:val="002C3A52"/>
    <w:rsid w:val="002C6776"/>
    <w:rsid w:val="002D1546"/>
    <w:rsid w:val="002D1761"/>
    <w:rsid w:val="002D1BD2"/>
    <w:rsid w:val="002D27C2"/>
    <w:rsid w:val="002D2C95"/>
    <w:rsid w:val="002D2CE7"/>
    <w:rsid w:val="002D2E2F"/>
    <w:rsid w:val="002D32C1"/>
    <w:rsid w:val="002D3F0C"/>
    <w:rsid w:val="002D4EBB"/>
    <w:rsid w:val="002D50C2"/>
    <w:rsid w:val="002D52CB"/>
    <w:rsid w:val="002D5CED"/>
    <w:rsid w:val="002D6A2A"/>
    <w:rsid w:val="002D6EBA"/>
    <w:rsid w:val="002D7526"/>
    <w:rsid w:val="002D7EF0"/>
    <w:rsid w:val="002D7F86"/>
    <w:rsid w:val="002E0012"/>
    <w:rsid w:val="002E02F0"/>
    <w:rsid w:val="002E070E"/>
    <w:rsid w:val="002E105F"/>
    <w:rsid w:val="002E1CE9"/>
    <w:rsid w:val="002E225A"/>
    <w:rsid w:val="002E2CB2"/>
    <w:rsid w:val="002E33DA"/>
    <w:rsid w:val="002E441C"/>
    <w:rsid w:val="002E4839"/>
    <w:rsid w:val="002E5D28"/>
    <w:rsid w:val="002E5EE0"/>
    <w:rsid w:val="002E6169"/>
    <w:rsid w:val="002E6BE7"/>
    <w:rsid w:val="002E7292"/>
    <w:rsid w:val="002E7377"/>
    <w:rsid w:val="002E7901"/>
    <w:rsid w:val="002F0187"/>
    <w:rsid w:val="002F02FB"/>
    <w:rsid w:val="002F0441"/>
    <w:rsid w:val="002F103B"/>
    <w:rsid w:val="002F2A4C"/>
    <w:rsid w:val="002F4B8D"/>
    <w:rsid w:val="002F5444"/>
    <w:rsid w:val="002F78B0"/>
    <w:rsid w:val="002F7D28"/>
    <w:rsid w:val="0030090B"/>
    <w:rsid w:val="00301E78"/>
    <w:rsid w:val="003027DE"/>
    <w:rsid w:val="0030282F"/>
    <w:rsid w:val="00303847"/>
    <w:rsid w:val="0030388D"/>
    <w:rsid w:val="00303CE3"/>
    <w:rsid w:val="00304050"/>
    <w:rsid w:val="00304309"/>
    <w:rsid w:val="00304655"/>
    <w:rsid w:val="0030543A"/>
    <w:rsid w:val="00305B23"/>
    <w:rsid w:val="00305F37"/>
    <w:rsid w:val="0030724B"/>
    <w:rsid w:val="0030779E"/>
    <w:rsid w:val="00307B9F"/>
    <w:rsid w:val="00307BF8"/>
    <w:rsid w:val="003103EB"/>
    <w:rsid w:val="00311F2C"/>
    <w:rsid w:val="00312F27"/>
    <w:rsid w:val="00314156"/>
    <w:rsid w:val="00314D6E"/>
    <w:rsid w:val="0031510E"/>
    <w:rsid w:val="00315CD2"/>
    <w:rsid w:val="00316089"/>
    <w:rsid w:val="00316113"/>
    <w:rsid w:val="0031765F"/>
    <w:rsid w:val="00321D0E"/>
    <w:rsid w:val="00322291"/>
    <w:rsid w:val="00322827"/>
    <w:rsid w:val="00322D8F"/>
    <w:rsid w:val="00323927"/>
    <w:rsid w:val="00325D6A"/>
    <w:rsid w:val="003267E0"/>
    <w:rsid w:val="00326D1B"/>
    <w:rsid w:val="0032720D"/>
    <w:rsid w:val="003275F6"/>
    <w:rsid w:val="00327695"/>
    <w:rsid w:val="00327796"/>
    <w:rsid w:val="00330482"/>
    <w:rsid w:val="0033073D"/>
    <w:rsid w:val="00332C16"/>
    <w:rsid w:val="00333619"/>
    <w:rsid w:val="0033370F"/>
    <w:rsid w:val="00335223"/>
    <w:rsid w:val="00335954"/>
    <w:rsid w:val="00335A68"/>
    <w:rsid w:val="00336529"/>
    <w:rsid w:val="0033744E"/>
    <w:rsid w:val="0033765B"/>
    <w:rsid w:val="0034144C"/>
    <w:rsid w:val="0034387B"/>
    <w:rsid w:val="003438A1"/>
    <w:rsid w:val="003439C1"/>
    <w:rsid w:val="003449AD"/>
    <w:rsid w:val="00344DF0"/>
    <w:rsid w:val="00345D99"/>
    <w:rsid w:val="00347DCB"/>
    <w:rsid w:val="00350C59"/>
    <w:rsid w:val="00351B4E"/>
    <w:rsid w:val="00352297"/>
    <w:rsid w:val="00353C25"/>
    <w:rsid w:val="00353C2C"/>
    <w:rsid w:val="00353C9C"/>
    <w:rsid w:val="003547E4"/>
    <w:rsid w:val="003549DE"/>
    <w:rsid w:val="00354C25"/>
    <w:rsid w:val="00355203"/>
    <w:rsid w:val="0035554B"/>
    <w:rsid w:val="00356F66"/>
    <w:rsid w:val="00356FF3"/>
    <w:rsid w:val="0035731A"/>
    <w:rsid w:val="00357B28"/>
    <w:rsid w:val="003617DE"/>
    <w:rsid w:val="0036199B"/>
    <w:rsid w:val="00362117"/>
    <w:rsid w:val="00362453"/>
    <w:rsid w:val="00362543"/>
    <w:rsid w:val="00362EF3"/>
    <w:rsid w:val="00363262"/>
    <w:rsid w:val="003635DE"/>
    <w:rsid w:val="0036546B"/>
    <w:rsid w:val="00365841"/>
    <w:rsid w:val="00366BFF"/>
    <w:rsid w:val="00366E8B"/>
    <w:rsid w:val="00366F18"/>
    <w:rsid w:val="00367B1C"/>
    <w:rsid w:val="00367D16"/>
    <w:rsid w:val="0037065C"/>
    <w:rsid w:val="00370682"/>
    <w:rsid w:val="00370F4B"/>
    <w:rsid w:val="003719F5"/>
    <w:rsid w:val="00373106"/>
    <w:rsid w:val="003735AD"/>
    <w:rsid w:val="003736B8"/>
    <w:rsid w:val="003743A7"/>
    <w:rsid w:val="00374826"/>
    <w:rsid w:val="003748DC"/>
    <w:rsid w:val="00374959"/>
    <w:rsid w:val="00374A56"/>
    <w:rsid w:val="00374C8C"/>
    <w:rsid w:val="00376299"/>
    <w:rsid w:val="003763FD"/>
    <w:rsid w:val="0037734E"/>
    <w:rsid w:val="00380920"/>
    <w:rsid w:val="00380C27"/>
    <w:rsid w:val="003819D5"/>
    <w:rsid w:val="00381EA7"/>
    <w:rsid w:val="00382962"/>
    <w:rsid w:val="003829E3"/>
    <w:rsid w:val="00382EB8"/>
    <w:rsid w:val="00384753"/>
    <w:rsid w:val="00384E67"/>
    <w:rsid w:val="003902F8"/>
    <w:rsid w:val="00390651"/>
    <w:rsid w:val="003906AD"/>
    <w:rsid w:val="003909DF"/>
    <w:rsid w:val="0039142A"/>
    <w:rsid w:val="00391CD0"/>
    <w:rsid w:val="00391D2F"/>
    <w:rsid w:val="00392273"/>
    <w:rsid w:val="00393CCC"/>
    <w:rsid w:val="00393F19"/>
    <w:rsid w:val="003944FE"/>
    <w:rsid w:val="003957B5"/>
    <w:rsid w:val="00396525"/>
    <w:rsid w:val="00397461"/>
    <w:rsid w:val="003A20BA"/>
    <w:rsid w:val="003A244D"/>
    <w:rsid w:val="003A268E"/>
    <w:rsid w:val="003A3AB4"/>
    <w:rsid w:val="003A4741"/>
    <w:rsid w:val="003A599D"/>
    <w:rsid w:val="003A6CEE"/>
    <w:rsid w:val="003A6D5A"/>
    <w:rsid w:val="003B03BE"/>
    <w:rsid w:val="003B1A33"/>
    <w:rsid w:val="003B23EF"/>
    <w:rsid w:val="003B504B"/>
    <w:rsid w:val="003B5CE3"/>
    <w:rsid w:val="003B64F2"/>
    <w:rsid w:val="003B6838"/>
    <w:rsid w:val="003B6AB1"/>
    <w:rsid w:val="003B7592"/>
    <w:rsid w:val="003B7F84"/>
    <w:rsid w:val="003C1440"/>
    <w:rsid w:val="003C1594"/>
    <w:rsid w:val="003C2DF5"/>
    <w:rsid w:val="003C2FE5"/>
    <w:rsid w:val="003C3E6D"/>
    <w:rsid w:val="003C3EF9"/>
    <w:rsid w:val="003C4512"/>
    <w:rsid w:val="003C4A25"/>
    <w:rsid w:val="003C56B8"/>
    <w:rsid w:val="003C7D1D"/>
    <w:rsid w:val="003C7F05"/>
    <w:rsid w:val="003D0487"/>
    <w:rsid w:val="003D0B97"/>
    <w:rsid w:val="003D120B"/>
    <w:rsid w:val="003D21A8"/>
    <w:rsid w:val="003D2753"/>
    <w:rsid w:val="003D2A19"/>
    <w:rsid w:val="003D3920"/>
    <w:rsid w:val="003D4060"/>
    <w:rsid w:val="003D476E"/>
    <w:rsid w:val="003D4788"/>
    <w:rsid w:val="003D49E5"/>
    <w:rsid w:val="003D5932"/>
    <w:rsid w:val="003D5F17"/>
    <w:rsid w:val="003E033A"/>
    <w:rsid w:val="003E1110"/>
    <w:rsid w:val="003E1376"/>
    <w:rsid w:val="003E13A9"/>
    <w:rsid w:val="003E4140"/>
    <w:rsid w:val="003E4FF6"/>
    <w:rsid w:val="003E6C19"/>
    <w:rsid w:val="003E7CA0"/>
    <w:rsid w:val="003EDBD4"/>
    <w:rsid w:val="003F007A"/>
    <w:rsid w:val="003F027B"/>
    <w:rsid w:val="003F118F"/>
    <w:rsid w:val="003F13EC"/>
    <w:rsid w:val="003F1532"/>
    <w:rsid w:val="003F17BA"/>
    <w:rsid w:val="003F217D"/>
    <w:rsid w:val="003F25CC"/>
    <w:rsid w:val="003F31FE"/>
    <w:rsid w:val="003F4152"/>
    <w:rsid w:val="003F4BB4"/>
    <w:rsid w:val="003F68FB"/>
    <w:rsid w:val="003F698F"/>
    <w:rsid w:val="003F6C1C"/>
    <w:rsid w:val="003F7586"/>
    <w:rsid w:val="003F7F21"/>
    <w:rsid w:val="0040008A"/>
    <w:rsid w:val="00401E05"/>
    <w:rsid w:val="00402295"/>
    <w:rsid w:val="004053B1"/>
    <w:rsid w:val="004055E7"/>
    <w:rsid w:val="004073AD"/>
    <w:rsid w:val="004076EC"/>
    <w:rsid w:val="00410C7E"/>
    <w:rsid w:val="00410D80"/>
    <w:rsid w:val="00413A28"/>
    <w:rsid w:val="004149AD"/>
    <w:rsid w:val="004150D2"/>
    <w:rsid w:val="004154C9"/>
    <w:rsid w:val="00415FF1"/>
    <w:rsid w:val="00417AE0"/>
    <w:rsid w:val="00417F7B"/>
    <w:rsid w:val="0042078F"/>
    <w:rsid w:val="00420C2E"/>
    <w:rsid w:val="00420E9E"/>
    <w:rsid w:val="004213BD"/>
    <w:rsid w:val="00421D1A"/>
    <w:rsid w:val="00421F68"/>
    <w:rsid w:val="004222B6"/>
    <w:rsid w:val="00422DA7"/>
    <w:rsid w:val="00422F8B"/>
    <w:rsid w:val="0042378A"/>
    <w:rsid w:val="00424575"/>
    <w:rsid w:val="00424BF0"/>
    <w:rsid w:val="00425F80"/>
    <w:rsid w:val="00427378"/>
    <w:rsid w:val="00427FB0"/>
    <w:rsid w:val="00430575"/>
    <w:rsid w:val="0043058D"/>
    <w:rsid w:val="0043071C"/>
    <w:rsid w:val="00431139"/>
    <w:rsid w:val="00431784"/>
    <w:rsid w:val="00432665"/>
    <w:rsid w:val="00433DAD"/>
    <w:rsid w:val="00433EB6"/>
    <w:rsid w:val="00434D7D"/>
    <w:rsid w:val="0043638C"/>
    <w:rsid w:val="004373EC"/>
    <w:rsid w:val="00437769"/>
    <w:rsid w:val="00437DD4"/>
    <w:rsid w:val="00441218"/>
    <w:rsid w:val="004415B3"/>
    <w:rsid w:val="0044169F"/>
    <w:rsid w:val="00442381"/>
    <w:rsid w:val="0044259C"/>
    <w:rsid w:val="00442814"/>
    <w:rsid w:val="0044283B"/>
    <w:rsid w:val="004428AB"/>
    <w:rsid w:val="00442C46"/>
    <w:rsid w:val="004433E3"/>
    <w:rsid w:val="00443A6D"/>
    <w:rsid w:val="0044475D"/>
    <w:rsid w:val="0044619D"/>
    <w:rsid w:val="00446522"/>
    <w:rsid w:val="00446E61"/>
    <w:rsid w:val="00447D9A"/>
    <w:rsid w:val="004518B4"/>
    <w:rsid w:val="0045274F"/>
    <w:rsid w:val="00452D42"/>
    <w:rsid w:val="00454145"/>
    <w:rsid w:val="0045447E"/>
    <w:rsid w:val="004554BE"/>
    <w:rsid w:val="00455560"/>
    <w:rsid w:val="004555CF"/>
    <w:rsid w:val="00455DA1"/>
    <w:rsid w:val="004564DE"/>
    <w:rsid w:val="004564F1"/>
    <w:rsid w:val="00461F6E"/>
    <w:rsid w:val="0046225A"/>
    <w:rsid w:val="004639F4"/>
    <w:rsid w:val="00463AE1"/>
    <w:rsid w:val="004643DD"/>
    <w:rsid w:val="00464F6B"/>
    <w:rsid w:val="00465BDD"/>
    <w:rsid w:val="00466DFF"/>
    <w:rsid w:val="00467536"/>
    <w:rsid w:val="00467916"/>
    <w:rsid w:val="00470405"/>
    <w:rsid w:val="00471B36"/>
    <w:rsid w:val="00471B88"/>
    <w:rsid w:val="00473FDB"/>
    <w:rsid w:val="004744C6"/>
    <w:rsid w:val="0047461F"/>
    <w:rsid w:val="004754A9"/>
    <w:rsid w:val="004761C9"/>
    <w:rsid w:val="00476658"/>
    <w:rsid w:val="004769C3"/>
    <w:rsid w:val="004769E0"/>
    <w:rsid w:val="00476A1D"/>
    <w:rsid w:val="00480D89"/>
    <w:rsid w:val="00481348"/>
    <w:rsid w:val="00481825"/>
    <w:rsid w:val="00483239"/>
    <w:rsid w:val="004841A5"/>
    <w:rsid w:val="00484A8C"/>
    <w:rsid w:val="00487103"/>
    <w:rsid w:val="004873F1"/>
    <w:rsid w:val="00487BE4"/>
    <w:rsid w:val="00487CE5"/>
    <w:rsid w:val="00491C18"/>
    <w:rsid w:val="00492341"/>
    <w:rsid w:val="004927DB"/>
    <w:rsid w:val="00492C0F"/>
    <w:rsid w:val="0049330F"/>
    <w:rsid w:val="00493C7D"/>
    <w:rsid w:val="0049443F"/>
    <w:rsid w:val="00496539"/>
    <w:rsid w:val="00496F7F"/>
    <w:rsid w:val="00497192"/>
    <w:rsid w:val="004A0955"/>
    <w:rsid w:val="004A0CF4"/>
    <w:rsid w:val="004A143F"/>
    <w:rsid w:val="004A1A3E"/>
    <w:rsid w:val="004A2EBE"/>
    <w:rsid w:val="004A3612"/>
    <w:rsid w:val="004A3B39"/>
    <w:rsid w:val="004A4778"/>
    <w:rsid w:val="004A6CE1"/>
    <w:rsid w:val="004B1503"/>
    <w:rsid w:val="004B1654"/>
    <w:rsid w:val="004B19DD"/>
    <w:rsid w:val="004B1DD6"/>
    <w:rsid w:val="004B1E1B"/>
    <w:rsid w:val="004B31B6"/>
    <w:rsid w:val="004B3996"/>
    <w:rsid w:val="004B3E1F"/>
    <w:rsid w:val="004B4B39"/>
    <w:rsid w:val="004B5052"/>
    <w:rsid w:val="004B5343"/>
    <w:rsid w:val="004B641B"/>
    <w:rsid w:val="004B735A"/>
    <w:rsid w:val="004C0D5C"/>
    <w:rsid w:val="004C10BF"/>
    <w:rsid w:val="004C3E45"/>
    <w:rsid w:val="004C470F"/>
    <w:rsid w:val="004C4A12"/>
    <w:rsid w:val="004C5098"/>
    <w:rsid w:val="004C56A3"/>
    <w:rsid w:val="004C5F61"/>
    <w:rsid w:val="004C6124"/>
    <w:rsid w:val="004C66AA"/>
    <w:rsid w:val="004C71DF"/>
    <w:rsid w:val="004C724F"/>
    <w:rsid w:val="004D0008"/>
    <w:rsid w:val="004D02C1"/>
    <w:rsid w:val="004D0646"/>
    <w:rsid w:val="004D078F"/>
    <w:rsid w:val="004D0F6B"/>
    <w:rsid w:val="004D12B0"/>
    <w:rsid w:val="004D17EE"/>
    <w:rsid w:val="004D17F4"/>
    <w:rsid w:val="004D21C6"/>
    <w:rsid w:val="004D44E4"/>
    <w:rsid w:val="004D75A8"/>
    <w:rsid w:val="004D75C8"/>
    <w:rsid w:val="004D7A20"/>
    <w:rsid w:val="004E012E"/>
    <w:rsid w:val="004E03CB"/>
    <w:rsid w:val="004E04CE"/>
    <w:rsid w:val="004E097F"/>
    <w:rsid w:val="004E4390"/>
    <w:rsid w:val="004E48F1"/>
    <w:rsid w:val="004E50BF"/>
    <w:rsid w:val="004E68E5"/>
    <w:rsid w:val="004E6949"/>
    <w:rsid w:val="004E766F"/>
    <w:rsid w:val="004E76B7"/>
    <w:rsid w:val="004E7ADB"/>
    <w:rsid w:val="004F033C"/>
    <w:rsid w:val="004F0C38"/>
    <w:rsid w:val="004F0ED5"/>
    <w:rsid w:val="004F105C"/>
    <w:rsid w:val="004F1A8D"/>
    <w:rsid w:val="004F29EA"/>
    <w:rsid w:val="004F2A05"/>
    <w:rsid w:val="004F2FB7"/>
    <w:rsid w:val="004F35AF"/>
    <w:rsid w:val="004F3F5A"/>
    <w:rsid w:val="004F41AF"/>
    <w:rsid w:val="004F4A86"/>
    <w:rsid w:val="004F4EDA"/>
    <w:rsid w:val="004F5951"/>
    <w:rsid w:val="004F5FF0"/>
    <w:rsid w:val="004F65D1"/>
    <w:rsid w:val="004F6A30"/>
    <w:rsid w:val="00500274"/>
    <w:rsid w:val="0050064E"/>
    <w:rsid w:val="005018F0"/>
    <w:rsid w:val="00503774"/>
    <w:rsid w:val="00503ACE"/>
    <w:rsid w:val="00503C0B"/>
    <w:rsid w:val="00504399"/>
    <w:rsid w:val="005048BC"/>
    <w:rsid w:val="00504DF2"/>
    <w:rsid w:val="005056C6"/>
    <w:rsid w:val="0050582F"/>
    <w:rsid w:val="00506801"/>
    <w:rsid w:val="00507395"/>
    <w:rsid w:val="00510268"/>
    <w:rsid w:val="005103AF"/>
    <w:rsid w:val="005114E2"/>
    <w:rsid w:val="00511581"/>
    <w:rsid w:val="005123F3"/>
    <w:rsid w:val="00514286"/>
    <w:rsid w:val="005142F9"/>
    <w:rsid w:val="00515CA1"/>
    <w:rsid w:val="00516081"/>
    <w:rsid w:val="005168D0"/>
    <w:rsid w:val="00517183"/>
    <w:rsid w:val="005171F3"/>
    <w:rsid w:val="005176AE"/>
    <w:rsid w:val="005179EC"/>
    <w:rsid w:val="00520632"/>
    <w:rsid w:val="00520BB1"/>
    <w:rsid w:val="0052112E"/>
    <w:rsid w:val="00521388"/>
    <w:rsid w:val="00521403"/>
    <w:rsid w:val="0052190B"/>
    <w:rsid w:val="00523263"/>
    <w:rsid w:val="00523691"/>
    <w:rsid w:val="00523C00"/>
    <w:rsid w:val="005242A6"/>
    <w:rsid w:val="00524965"/>
    <w:rsid w:val="00526000"/>
    <w:rsid w:val="00526ED7"/>
    <w:rsid w:val="00527271"/>
    <w:rsid w:val="00527D9D"/>
    <w:rsid w:val="005301F5"/>
    <w:rsid w:val="00532602"/>
    <w:rsid w:val="005326F2"/>
    <w:rsid w:val="005327B3"/>
    <w:rsid w:val="00532B14"/>
    <w:rsid w:val="00532E93"/>
    <w:rsid w:val="00537138"/>
    <w:rsid w:val="0053A9A3"/>
    <w:rsid w:val="0054172D"/>
    <w:rsid w:val="00541909"/>
    <w:rsid w:val="005428EF"/>
    <w:rsid w:val="00542DFE"/>
    <w:rsid w:val="00542E49"/>
    <w:rsid w:val="00543933"/>
    <w:rsid w:val="005460E1"/>
    <w:rsid w:val="005466E6"/>
    <w:rsid w:val="005507E7"/>
    <w:rsid w:val="00551F8F"/>
    <w:rsid w:val="00552B03"/>
    <w:rsid w:val="00554E06"/>
    <w:rsid w:val="0055526C"/>
    <w:rsid w:val="00560538"/>
    <w:rsid w:val="0056090F"/>
    <w:rsid w:val="00560B22"/>
    <w:rsid w:val="0056241C"/>
    <w:rsid w:val="00562E2D"/>
    <w:rsid w:val="0056361C"/>
    <w:rsid w:val="00563CCE"/>
    <w:rsid w:val="005656BF"/>
    <w:rsid w:val="00565923"/>
    <w:rsid w:val="00565BBD"/>
    <w:rsid w:val="00565C1E"/>
    <w:rsid w:val="00565C30"/>
    <w:rsid w:val="0056682F"/>
    <w:rsid w:val="0056687A"/>
    <w:rsid w:val="00570E59"/>
    <w:rsid w:val="0057255B"/>
    <w:rsid w:val="0057319B"/>
    <w:rsid w:val="00573BAA"/>
    <w:rsid w:val="00573DE6"/>
    <w:rsid w:val="00573EAC"/>
    <w:rsid w:val="00574447"/>
    <w:rsid w:val="0057519A"/>
    <w:rsid w:val="00576884"/>
    <w:rsid w:val="005802B6"/>
    <w:rsid w:val="00580501"/>
    <w:rsid w:val="0058060A"/>
    <w:rsid w:val="00581446"/>
    <w:rsid w:val="00581F41"/>
    <w:rsid w:val="00582293"/>
    <w:rsid w:val="00582355"/>
    <w:rsid w:val="00582902"/>
    <w:rsid w:val="00582CF8"/>
    <w:rsid w:val="00583857"/>
    <w:rsid w:val="00584142"/>
    <w:rsid w:val="0058506A"/>
    <w:rsid w:val="00586F95"/>
    <w:rsid w:val="0058745F"/>
    <w:rsid w:val="00590C97"/>
    <w:rsid w:val="005912A3"/>
    <w:rsid w:val="00592FA2"/>
    <w:rsid w:val="0059316E"/>
    <w:rsid w:val="00593852"/>
    <w:rsid w:val="005944F7"/>
    <w:rsid w:val="00595F23"/>
    <w:rsid w:val="005963D8"/>
    <w:rsid w:val="00596A21"/>
    <w:rsid w:val="00596B04"/>
    <w:rsid w:val="0059753E"/>
    <w:rsid w:val="00597B3E"/>
    <w:rsid w:val="00597EB8"/>
    <w:rsid w:val="005A0839"/>
    <w:rsid w:val="005A1D4C"/>
    <w:rsid w:val="005A3029"/>
    <w:rsid w:val="005A31EC"/>
    <w:rsid w:val="005A33B5"/>
    <w:rsid w:val="005A4223"/>
    <w:rsid w:val="005A4B3F"/>
    <w:rsid w:val="005A51C8"/>
    <w:rsid w:val="005A5712"/>
    <w:rsid w:val="005A6507"/>
    <w:rsid w:val="005A6A70"/>
    <w:rsid w:val="005A74BC"/>
    <w:rsid w:val="005A7C3E"/>
    <w:rsid w:val="005A7D33"/>
    <w:rsid w:val="005A7EB5"/>
    <w:rsid w:val="005B0203"/>
    <w:rsid w:val="005B040C"/>
    <w:rsid w:val="005B12E0"/>
    <w:rsid w:val="005B19D0"/>
    <w:rsid w:val="005B27A2"/>
    <w:rsid w:val="005B2DE5"/>
    <w:rsid w:val="005B307E"/>
    <w:rsid w:val="005B344C"/>
    <w:rsid w:val="005B36BA"/>
    <w:rsid w:val="005B370F"/>
    <w:rsid w:val="005B44AC"/>
    <w:rsid w:val="005B476C"/>
    <w:rsid w:val="005B4E5C"/>
    <w:rsid w:val="005B4E9A"/>
    <w:rsid w:val="005C04AF"/>
    <w:rsid w:val="005C0618"/>
    <w:rsid w:val="005C077F"/>
    <w:rsid w:val="005C07AE"/>
    <w:rsid w:val="005C0B4D"/>
    <w:rsid w:val="005C0D5A"/>
    <w:rsid w:val="005C22C1"/>
    <w:rsid w:val="005C23B0"/>
    <w:rsid w:val="005C32FD"/>
    <w:rsid w:val="005C38D8"/>
    <w:rsid w:val="005C4093"/>
    <w:rsid w:val="005C57FF"/>
    <w:rsid w:val="005C62A4"/>
    <w:rsid w:val="005C6857"/>
    <w:rsid w:val="005D008F"/>
    <w:rsid w:val="005D035E"/>
    <w:rsid w:val="005D20E6"/>
    <w:rsid w:val="005D2E8D"/>
    <w:rsid w:val="005D32F0"/>
    <w:rsid w:val="005D4209"/>
    <w:rsid w:val="005D44E0"/>
    <w:rsid w:val="005D470D"/>
    <w:rsid w:val="005D668E"/>
    <w:rsid w:val="005D6A63"/>
    <w:rsid w:val="005D6B34"/>
    <w:rsid w:val="005D741E"/>
    <w:rsid w:val="005E0752"/>
    <w:rsid w:val="005E1462"/>
    <w:rsid w:val="005E1966"/>
    <w:rsid w:val="005E19A3"/>
    <w:rsid w:val="005E1B15"/>
    <w:rsid w:val="005E2021"/>
    <w:rsid w:val="005E226C"/>
    <w:rsid w:val="005E2551"/>
    <w:rsid w:val="005E4342"/>
    <w:rsid w:val="005E4508"/>
    <w:rsid w:val="005E4916"/>
    <w:rsid w:val="005E4B8D"/>
    <w:rsid w:val="005E55A5"/>
    <w:rsid w:val="005E5EC3"/>
    <w:rsid w:val="005E713C"/>
    <w:rsid w:val="005E75BC"/>
    <w:rsid w:val="005E7A3D"/>
    <w:rsid w:val="005F0592"/>
    <w:rsid w:val="005F1C3E"/>
    <w:rsid w:val="005F2516"/>
    <w:rsid w:val="005F2F23"/>
    <w:rsid w:val="005F30F8"/>
    <w:rsid w:val="005F3C7C"/>
    <w:rsid w:val="005F4B4E"/>
    <w:rsid w:val="005F6241"/>
    <w:rsid w:val="005F7D71"/>
    <w:rsid w:val="00600461"/>
    <w:rsid w:val="0060059E"/>
    <w:rsid w:val="0060109A"/>
    <w:rsid w:val="006011CE"/>
    <w:rsid w:val="00601367"/>
    <w:rsid w:val="00601661"/>
    <w:rsid w:val="0060288F"/>
    <w:rsid w:val="006033C1"/>
    <w:rsid w:val="00604046"/>
    <w:rsid w:val="0060447A"/>
    <w:rsid w:val="00604C8F"/>
    <w:rsid w:val="00605340"/>
    <w:rsid w:val="00605E00"/>
    <w:rsid w:val="006062AD"/>
    <w:rsid w:val="0060630B"/>
    <w:rsid w:val="0060663B"/>
    <w:rsid w:val="00606CA5"/>
    <w:rsid w:val="00606CC2"/>
    <w:rsid w:val="006071DF"/>
    <w:rsid w:val="00607A5F"/>
    <w:rsid w:val="006100E2"/>
    <w:rsid w:val="00610546"/>
    <w:rsid w:val="0061068D"/>
    <w:rsid w:val="00610943"/>
    <w:rsid w:val="00610AB7"/>
    <w:rsid w:val="00610D55"/>
    <w:rsid w:val="00610F01"/>
    <w:rsid w:val="00610F48"/>
    <w:rsid w:val="00610FB1"/>
    <w:rsid w:val="00611571"/>
    <w:rsid w:val="00611DD4"/>
    <w:rsid w:val="00611FDB"/>
    <w:rsid w:val="00613303"/>
    <w:rsid w:val="00613CA5"/>
    <w:rsid w:val="006143EC"/>
    <w:rsid w:val="0061457D"/>
    <w:rsid w:val="00615790"/>
    <w:rsid w:val="00615B5E"/>
    <w:rsid w:val="00615E4D"/>
    <w:rsid w:val="00615FFB"/>
    <w:rsid w:val="0061670F"/>
    <w:rsid w:val="00617391"/>
    <w:rsid w:val="00620ABF"/>
    <w:rsid w:val="00620E7D"/>
    <w:rsid w:val="00621794"/>
    <w:rsid w:val="006224A2"/>
    <w:rsid w:val="00622AEE"/>
    <w:rsid w:val="00622B2C"/>
    <w:rsid w:val="00622CDF"/>
    <w:rsid w:val="00622D9A"/>
    <w:rsid w:val="00623F94"/>
    <w:rsid w:val="00624009"/>
    <w:rsid w:val="0062488E"/>
    <w:rsid w:val="006260A1"/>
    <w:rsid w:val="00626B2D"/>
    <w:rsid w:val="00627D11"/>
    <w:rsid w:val="00627E48"/>
    <w:rsid w:val="00630001"/>
    <w:rsid w:val="00630204"/>
    <w:rsid w:val="00630B90"/>
    <w:rsid w:val="006311B2"/>
    <w:rsid w:val="00631D32"/>
    <w:rsid w:val="00632542"/>
    <w:rsid w:val="00632963"/>
    <w:rsid w:val="0063469E"/>
    <w:rsid w:val="00634BA3"/>
    <w:rsid w:val="006356DB"/>
    <w:rsid w:val="00635D99"/>
    <w:rsid w:val="00636E91"/>
    <w:rsid w:val="00637AB4"/>
    <w:rsid w:val="00637F98"/>
    <w:rsid w:val="006423D9"/>
    <w:rsid w:val="00643885"/>
    <w:rsid w:val="006441E4"/>
    <w:rsid w:val="00645C75"/>
    <w:rsid w:val="006466C1"/>
    <w:rsid w:val="00646935"/>
    <w:rsid w:val="00646964"/>
    <w:rsid w:val="00647784"/>
    <w:rsid w:val="00650DC7"/>
    <w:rsid w:val="00651CBA"/>
    <w:rsid w:val="0065383E"/>
    <w:rsid w:val="006539CD"/>
    <w:rsid w:val="00653A2F"/>
    <w:rsid w:val="006545BD"/>
    <w:rsid w:val="00654F55"/>
    <w:rsid w:val="0065557E"/>
    <w:rsid w:val="00656B8E"/>
    <w:rsid w:val="00657BB7"/>
    <w:rsid w:val="00660449"/>
    <w:rsid w:val="00660737"/>
    <w:rsid w:val="00660BA7"/>
    <w:rsid w:val="00662F5F"/>
    <w:rsid w:val="0066320F"/>
    <w:rsid w:val="00663F8A"/>
    <w:rsid w:val="006657B9"/>
    <w:rsid w:val="00665E91"/>
    <w:rsid w:val="00666BC2"/>
    <w:rsid w:val="006715AE"/>
    <w:rsid w:val="006756CE"/>
    <w:rsid w:val="00675892"/>
    <w:rsid w:val="006764DE"/>
    <w:rsid w:val="00676CFC"/>
    <w:rsid w:val="0067772C"/>
    <w:rsid w:val="006800B9"/>
    <w:rsid w:val="00680207"/>
    <w:rsid w:val="0068159E"/>
    <w:rsid w:val="00681803"/>
    <w:rsid w:val="00681BB8"/>
    <w:rsid w:val="00681DA5"/>
    <w:rsid w:val="00681E63"/>
    <w:rsid w:val="006820E5"/>
    <w:rsid w:val="00682A19"/>
    <w:rsid w:val="006841EF"/>
    <w:rsid w:val="00684818"/>
    <w:rsid w:val="006849A5"/>
    <w:rsid w:val="00684CD4"/>
    <w:rsid w:val="00685303"/>
    <w:rsid w:val="00685609"/>
    <w:rsid w:val="00686904"/>
    <w:rsid w:val="00686AB2"/>
    <w:rsid w:val="00691C3F"/>
    <w:rsid w:val="00691DEF"/>
    <w:rsid w:val="0069263A"/>
    <w:rsid w:val="00693F0A"/>
    <w:rsid w:val="00694A7C"/>
    <w:rsid w:val="006A09BF"/>
    <w:rsid w:val="006A0DD2"/>
    <w:rsid w:val="006A18A2"/>
    <w:rsid w:val="006A1D6C"/>
    <w:rsid w:val="006A1EC9"/>
    <w:rsid w:val="006A2A4B"/>
    <w:rsid w:val="006A2BAA"/>
    <w:rsid w:val="006A425D"/>
    <w:rsid w:val="006A4282"/>
    <w:rsid w:val="006A5DA9"/>
    <w:rsid w:val="006A70D9"/>
    <w:rsid w:val="006A793E"/>
    <w:rsid w:val="006A7986"/>
    <w:rsid w:val="006B0469"/>
    <w:rsid w:val="006B08D7"/>
    <w:rsid w:val="006B1C17"/>
    <w:rsid w:val="006B1ED1"/>
    <w:rsid w:val="006B43EA"/>
    <w:rsid w:val="006B49FD"/>
    <w:rsid w:val="006B5602"/>
    <w:rsid w:val="006B6312"/>
    <w:rsid w:val="006B6843"/>
    <w:rsid w:val="006B6CC3"/>
    <w:rsid w:val="006B70E6"/>
    <w:rsid w:val="006B72FB"/>
    <w:rsid w:val="006B755F"/>
    <w:rsid w:val="006B7822"/>
    <w:rsid w:val="006B79C8"/>
    <w:rsid w:val="006B7B6D"/>
    <w:rsid w:val="006C074E"/>
    <w:rsid w:val="006C0A56"/>
    <w:rsid w:val="006C0AF2"/>
    <w:rsid w:val="006C0BB1"/>
    <w:rsid w:val="006C31C0"/>
    <w:rsid w:val="006C3650"/>
    <w:rsid w:val="006C383E"/>
    <w:rsid w:val="006C3CB3"/>
    <w:rsid w:val="006C4544"/>
    <w:rsid w:val="006C51A0"/>
    <w:rsid w:val="006C5286"/>
    <w:rsid w:val="006C63AF"/>
    <w:rsid w:val="006C6E7C"/>
    <w:rsid w:val="006C7765"/>
    <w:rsid w:val="006C77A2"/>
    <w:rsid w:val="006C7876"/>
    <w:rsid w:val="006D048A"/>
    <w:rsid w:val="006D0D97"/>
    <w:rsid w:val="006D0DC3"/>
    <w:rsid w:val="006D23CB"/>
    <w:rsid w:val="006D3367"/>
    <w:rsid w:val="006D343A"/>
    <w:rsid w:val="006D5683"/>
    <w:rsid w:val="006D56DD"/>
    <w:rsid w:val="006D5BC1"/>
    <w:rsid w:val="006D5E6D"/>
    <w:rsid w:val="006D5FE9"/>
    <w:rsid w:val="006D6C4B"/>
    <w:rsid w:val="006D73AA"/>
    <w:rsid w:val="006E0460"/>
    <w:rsid w:val="006E05A9"/>
    <w:rsid w:val="006E1534"/>
    <w:rsid w:val="006E1D68"/>
    <w:rsid w:val="006E383E"/>
    <w:rsid w:val="006E45D5"/>
    <w:rsid w:val="006E5AED"/>
    <w:rsid w:val="006E642A"/>
    <w:rsid w:val="006F0542"/>
    <w:rsid w:val="006F07DD"/>
    <w:rsid w:val="006F1A7E"/>
    <w:rsid w:val="006F36E8"/>
    <w:rsid w:val="006F5541"/>
    <w:rsid w:val="006F5939"/>
    <w:rsid w:val="006F68A4"/>
    <w:rsid w:val="006F7585"/>
    <w:rsid w:val="006F760F"/>
    <w:rsid w:val="00700E8E"/>
    <w:rsid w:val="0070142A"/>
    <w:rsid w:val="00702FE3"/>
    <w:rsid w:val="007045AB"/>
    <w:rsid w:val="007049E9"/>
    <w:rsid w:val="00704D1D"/>
    <w:rsid w:val="00704E64"/>
    <w:rsid w:val="00706972"/>
    <w:rsid w:val="00707B03"/>
    <w:rsid w:val="0071107A"/>
    <w:rsid w:val="0071130D"/>
    <w:rsid w:val="00711C4E"/>
    <w:rsid w:val="00712C80"/>
    <w:rsid w:val="0071650E"/>
    <w:rsid w:val="007174F7"/>
    <w:rsid w:val="007178A9"/>
    <w:rsid w:val="0072005E"/>
    <w:rsid w:val="0072021A"/>
    <w:rsid w:val="007203F1"/>
    <w:rsid w:val="00720443"/>
    <w:rsid w:val="00721A97"/>
    <w:rsid w:val="00722360"/>
    <w:rsid w:val="00722D5E"/>
    <w:rsid w:val="0072303E"/>
    <w:rsid w:val="007235D8"/>
    <w:rsid w:val="00723AB2"/>
    <w:rsid w:val="007259A7"/>
    <w:rsid w:val="00726405"/>
    <w:rsid w:val="007275E8"/>
    <w:rsid w:val="007278DA"/>
    <w:rsid w:val="00727D28"/>
    <w:rsid w:val="00727DA2"/>
    <w:rsid w:val="00730891"/>
    <w:rsid w:val="00731ACE"/>
    <w:rsid w:val="0073218A"/>
    <w:rsid w:val="00733BA1"/>
    <w:rsid w:val="00733EBC"/>
    <w:rsid w:val="00734C70"/>
    <w:rsid w:val="007356E8"/>
    <w:rsid w:val="00735944"/>
    <w:rsid w:val="00735D72"/>
    <w:rsid w:val="007360AA"/>
    <w:rsid w:val="0073620D"/>
    <w:rsid w:val="007370D2"/>
    <w:rsid w:val="00737A60"/>
    <w:rsid w:val="0074004C"/>
    <w:rsid w:val="00740816"/>
    <w:rsid w:val="007411CD"/>
    <w:rsid w:val="007412D7"/>
    <w:rsid w:val="00742701"/>
    <w:rsid w:val="00742934"/>
    <w:rsid w:val="00743370"/>
    <w:rsid w:val="00743823"/>
    <w:rsid w:val="007454D8"/>
    <w:rsid w:val="0074555D"/>
    <w:rsid w:val="007460F7"/>
    <w:rsid w:val="007463DE"/>
    <w:rsid w:val="00746B96"/>
    <w:rsid w:val="00747438"/>
    <w:rsid w:val="0075022C"/>
    <w:rsid w:val="007515E2"/>
    <w:rsid w:val="00752F61"/>
    <w:rsid w:val="0075323B"/>
    <w:rsid w:val="00753576"/>
    <w:rsid w:val="00753EF2"/>
    <w:rsid w:val="007541E2"/>
    <w:rsid w:val="00754361"/>
    <w:rsid w:val="00754801"/>
    <w:rsid w:val="007549EC"/>
    <w:rsid w:val="00754EE9"/>
    <w:rsid w:val="00755AB5"/>
    <w:rsid w:val="00755F00"/>
    <w:rsid w:val="007563AC"/>
    <w:rsid w:val="00756B65"/>
    <w:rsid w:val="00756EEC"/>
    <w:rsid w:val="007579E4"/>
    <w:rsid w:val="00757AB2"/>
    <w:rsid w:val="007602C4"/>
    <w:rsid w:val="00760479"/>
    <w:rsid w:val="00760AAF"/>
    <w:rsid w:val="00761C57"/>
    <w:rsid w:val="00762005"/>
    <w:rsid w:val="007624AE"/>
    <w:rsid w:val="00762F1F"/>
    <w:rsid w:val="00763FDC"/>
    <w:rsid w:val="00764B1E"/>
    <w:rsid w:val="00764E6F"/>
    <w:rsid w:val="007659DD"/>
    <w:rsid w:val="00765A55"/>
    <w:rsid w:val="00765F4A"/>
    <w:rsid w:val="00766076"/>
    <w:rsid w:val="007661E2"/>
    <w:rsid w:val="00766B69"/>
    <w:rsid w:val="00766B8F"/>
    <w:rsid w:val="007679B8"/>
    <w:rsid w:val="00767B1C"/>
    <w:rsid w:val="00767FBC"/>
    <w:rsid w:val="0077014B"/>
    <w:rsid w:val="007706C7"/>
    <w:rsid w:val="00771336"/>
    <w:rsid w:val="00772F4B"/>
    <w:rsid w:val="00773A43"/>
    <w:rsid w:val="007755F5"/>
    <w:rsid w:val="00775BD8"/>
    <w:rsid w:val="007760FF"/>
    <w:rsid w:val="00776596"/>
    <w:rsid w:val="00777054"/>
    <w:rsid w:val="0078037A"/>
    <w:rsid w:val="007822CA"/>
    <w:rsid w:val="00782410"/>
    <w:rsid w:val="00782A29"/>
    <w:rsid w:val="00782CC3"/>
    <w:rsid w:val="00783F08"/>
    <w:rsid w:val="00787E4B"/>
    <w:rsid w:val="00790395"/>
    <w:rsid w:val="0079158E"/>
    <w:rsid w:val="00792247"/>
    <w:rsid w:val="00792BCD"/>
    <w:rsid w:val="00793D91"/>
    <w:rsid w:val="00793FA8"/>
    <w:rsid w:val="007941F1"/>
    <w:rsid w:val="00794632"/>
    <w:rsid w:val="00795181"/>
    <w:rsid w:val="00795D59"/>
    <w:rsid w:val="00796DEF"/>
    <w:rsid w:val="00797217"/>
    <w:rsid w:val="00797CA5"/>
    <w:rsid w:val="00797E42"/>
    <w:rsid w:val="007A0268"/>
    <w:rsid w:val="007A02B2"/>
    <w:rsid w:val="007A1893"/>
    <w:rsid w:val="007A198B"/>
    <w:rsid w:val="007A24E8"/>
    <w:rsid w:val="007A3957"/>
    <w:rsid w:val="007A416A"/>
    <w:rsid w:val="007A4367"/>
    <w:rsid w:val="007A532A"/>
    <w:rsid w:val="007A542D"/>
    <w:rsid w:val="007A5594"/>
    <w:rsid w:val="007A592D"/>
    <w:rsid w:val="007A644F"/>
    <w:rsid w:val="007A6D3F"/>
    <w:rsid w:val="007B06DE"/>
    <w:rsid w:val="007B07EE"/>
    <w:rsid w:val="007B1569"/>
    <w:rsid w:val="007B1A75"/>
    <w:rsid w:val="007B255E"/>
    <w:rsid w:val="007B30FF"/>
    <w:rsid w:val="007B3EBC"/>
    <w:rsid w:val="007B4271"/>
    <w:rsid w:val="007B45BB"/>
    <w:rsid w:val="007B497E"/>
    <w:rsid w:val="007B53F6"/>
    <w:rsid w:val="007B5FB0"/>
    <w:rsid w:val="007B66C7"/>
    <w:rsid w:val="007B7201"/>
    <w:rsid w:val="007C1581"/>
    <w:rsid w:val="007C2927"/>
    <w:rsid w:val="007C4D5D"/>
    <w:rsid w:val="007C5226"/>
    <w:rsid w:val="007C5794"/>
    <w:rsid w:val="007C5821"/>
    <w:rsid w:val="007C5954"/>
    <w:rsid w:val="007C7125"/>
    <w:rsid w:val="007C72E6"/>
    <w:rsid w:val="007C7C89"/>
    <w:rsid w:val="007D0D81"/>
    <w:rsid w:val="007D0FA7"/>
    <w:rsid w:val="007D1DAE"/>
    <w:rsid w:val="007D2F24"/>
    <w:rsid w:val="007D3496"/>
    <w:rsid w:val="007D3FAD"/>
    <w:rsid w:val="007D4C94"/>
    <w:rsid w:val="007D572D"/>
    <w:rsid w:val="007D60DE"/>
    <w:rsid w:val="007D673C"/>
    <w:rsid w:val="007D6A2F"/>
    <w:rsid w:val="007D703C"/>
    <w:rsid w:val="007D780A"/>
    <w:rsid w:val="007E0C98"/>
    <w:rsid w:val="007E155B"/>
    <w:rsid w:val="007E242C"/>
    <w:rsid w:val="007E285F"/>
    <w:rsid w:val="007E29E1"/>
    <w:rsid w:val="007E42EB"/>
    <w:rsid w:val="007E447C"/>
    <w:rsid w:val="007E47D5"/>
    <w:rsid w:val="007E4894"/>
    <w:rsid w:val="007E4C55"/>
    <w:rsid w:val="007E4F5E"/>
    <w:rsid w:val="007E5131"/>
    <w:rsid w:val="007E5462"/>
    <w:rsid w:val="007E5578"/>
    <w:rsid w:val="007E562D"/>
    <w:rsid w:val="007E5AE2"/>
    <w:rsid w:val="007E6A5B"/>
    <w:rsid w:val="007E7A9B"/>
    <w:rsid w:val="007E7FA5"/>
    <w:rsid w:val="007E7FF5"/>
    <w:rsid w:val="007F0249"/>
    <w:rsid w:val="007F1C66"/>
    <w:rsid w:val="007F2126"/>
    <w:rsid w:val="007F2553"/>
    <w:rsid w:val="007F2811"/>
    <w:rsid w:val="007F2DF2"/>
    <w:rsid w:val="007F32C9"/>
    <w:rsid w:val="007F34DB"/>
    <w:rsid w:val="007F352B"/>
    <w:rsid w:val="007F3E70"/>
    <w:rsid w:val="007F40E9"/>
    <w:rsid w:val="007F41A6"/>
    <w:rsid w:val="007F4805"/>
    <w:rsid w:val="007F51FF"/>
    <w:rsid w:val="007F528E"/>
    <w:rsid w:val="007F5F98"/>
    <w:rsid w:val="007F60D7"/>
    <w:rsid w:val="007F6128"/>
    <w:rsid w:val="007F6E60"/>
    <w:rsid w:val="007F7032"/>
    <w:rsid w:val="007F7B17"/>
    <w:rsid w:val="007F7F75"/>
    <w:rsid w:val="007F7FAB"/>
    <w:rsid w:val="008005C0"/>
    <w:rsid w:val="00800778"/>
    <w:rsid w:val="00800A9D"/>
    <w:rsid w:val="00800B77"/>
    <w:rsid w:val="0080176F"/>
    <w:rsid w:val="0080307A"/>
    <w:rsid w:val="008033CD"/>
    <w:rsid w:val="00803A1A"/>
    <w:rsid w:val="00803BE2"/>
    <w:rsid w:val="00803D8B"/>
    <w:rsid w:val="00804525"/>
    <w:rsid w:val="00804B2F"/>
    <w:rsid w:val="00804D79"/>
    <w:rsid w:val="00806E00"/>
    <w:rsid w:val="008074CC"/>
    <w:rsid w:val="00807502"/>
    <w:rsid w:val="00807582"/>
    <w:rsid w:val="00807B9C"/>
    <w:rsid w:val="0081051B"/>
    <w:rsid w:val="008108D3"/>
    <w:rsid w:val="008111D4"/>
    <w:rsid w:val="0081256E"/>
    <w:rsid w:val="0081283A"/>
    <w:rsid w:val="00812901"/>
    <w:rsid w:val="00812952"/>
    <w:rsid w:val="00812D4A"/>
    <w:rsid w:val="00812E94"/>
    <w:rsid w:val="00814585"/>
    <w:rsid w:val="0081543C"/>
    <w:rsid w:val="00815F86"/>
    <w:rsid w:val="00816132"/>
    <w:rsid w:val="00816645"/>
    <w:rsid w:val="0081710F"/>
    <w:rsid w:val="008172E9"/>
    <w:rsid w:val="0081739C"/>
    <w:rsid w:val="0081798F"/>
    <w:rsid w:val="008209B9"/>
    <w:rsid w:val="00820D3B"/>
    <w:rsid w:val="008217A9"/>
    <w:rsid w:val="00821C8C"/>
    <w:rsid w:val="00823DF1"/>
    <w:rsid w:val="00826692"/>
    <w:rsid w:val="00826ABD"/>
    <w:rsid w:val="00826B84"/>
    <w:rsid w:val="00827BD1"/>
    <w:rsid w:val="008301D0"/>
    <w:rsid w:val="008318A5"/>
    <w:rsid w:val="008328B5"/>
    <w:rsid w:val="00832EB5"/>
    <w:rsid w:val="00832EDD"/>
    <w:rsid w:val="0083318E"/>
    <w:rsid w:val="00833430"/>
    <w:rsid w:val="00833FB2"/>
    <w:rsid w:val="00834EB8"/>
    <w:rsid w:val="008353D2"/>
    <w:rsid w:val="008360EF"/>
    <w:rsid w:val="0083761B"/>
    <w:rsid w:val="00837951"/>
    <w:rsid w:val="00837B96"/>
    <w:rsid w:val="00837D0B"/>
    <w:rsid w:val="00840AD2"/>
    <w:rsid w:val="00840BB9"/>
    <w:rsid w:val="00841340"/>
    <w:rsid w:val="00841871"/>
    <w:rsid w:val="00841CA1"/>
    <w:rsid w:val="0084312C"/>
    <w:rsid w:val="00843449"/>
    <w:rsid w:val="008445B8"/>
    <w:rsid w:val="008447DE"/>
    <w:rsid w:val="00844848"/>
    <w:rsid w:val="00844982"/>
    <w:rsid w:val="008452E2"/>
    <w:rsid w:val="008452EE"/>
    <w:rsid w:val="0084588B"/>
    <w:rsid w:val="0084660F"/>
    <w:rsid w:val="008501C6"/>
    <w:rsid w:val="0085032F"/>
    <w:rsid w:val="00851CC5"/>
    <w:rsid w:val="00851E48"/>
    <w:rsid w:val="008528C1"/>
    <w:rsid w:val="00857384"/>
    <w:rsid w:val="00857553"/>
    <w:rsid w:val="00857574"/>
    <w:rsid w:val="00857780"/>
    <w:rsid w:val="00860044"/>
    <w:rsid w:val="008605F8"/>
    <w:rsid w:val="00860C47"/>
    <w:rsid w:val="0086157B"/>
    <w:rsid w:val="0086288B"/>
    <w:rsid w:val="00862DEF"/>
    <w:rsid w:val="008634AF"/>
    <w:rsid w:val="00863DC5"/>
    <w:rsid w:val="008642FC"/>
    <w:rsid w:val="0086477E"/>
    <w:rsid w:val="008647F6"/>
    <w:rsid w:val="00864A11"/>
    <w:rsid w:val="00864A89"/>
    <w:rsid w:val="00864B59"/>
    <w:rsid w:val="00865224"/>
    <w:rsid w:val="00865CE4"/>
    <w:rsid w:val="00867291"/>
    <w:rsid w:val="008673D0"/>
    <w:rsid w:val="00870596"/>
    <w:rsid w:val="00870D28"/>
    <w:rsid w:val="00870D8C"/>
    <w:rsid w:val="008715FF"/>
    <w:rsid w:val="00871B16"/>
    <w:rsid w:val="00872C2A"/>
    <w:rsid w:val="00872D3C"/>
    <w:rsid w:val="008743D5"/>
    <w:rsid w:val="00874BCC"/>
    <w:rsid w:val="00876498"/>
    <w:rsid w:val="00876738"/>
    <w:rsid w:val="00876B47"/>
    <w:rsid w:val="00877512"/>
    <w:rsid w:val="00880C1C"/>
    <w:rsid w:val="00881605"/>
    <w:rsid w:val="00881FE9"/>
    <w:rsid w:val="0088260F"/>
    <w:rsid w:val="00882D20"/>
    <w:rsid w:val="008857F1"/>
    <w:rsid w:val="008863F8"/>
    <w:rsid w:val="00886998"/>
    <w:rsid w:val="00886D70"/>
    <w:rsid w:val="00886DB5"/>
    <w:rsid w:val="008874B9"/>
    <w:rsid w:val="008876A6"/>
    <w:rsid w:val="0089116F"/>
    <w:rsid w:val="008928EA"/>
    <w:rsid w:val="00892FDC"/>
    <w:rsid w:val="00893817"/>
    <w:rsid w:val="00893F26"/>
    <w:rsid w:val="00894E38"/>
    <w:rsid w:val="008955D9"/>
    <w:rsid w:val="008957B0"/>
    <w:rsid w:val="00895DD7"/>
    <w:rsid w:val="0089695A"/>
    <w:rsid w:val="00896EB0"/>
    <w:rsid w:val="008975F8"/>
    <w:rsid w:val="008977B5"/>
    <w:rsid w:val="00897A6F"/>
    <w:rsid w:val="00897D89"/>
    <w:rsid w:val="00897F05"/>
    <w:rsid w:val="008A005A"/>
    <w:rsid w:val="008A0B3C"/>
    <w:rsid w:val="008A0B45"/>
    <w:rsid w:val="008A0DC3"/>
    <w:rsid w:val="008A0F71"/>
    <w:rsid w:val="008A13C0"/>
    <w:rsid w:val="008A42F1"/>
    <w:rsid w:val="008A43C3"/>
    <w:rsid w:val="008A4656"/>
    <w:rsid w:val="008A5655"/>
    <w:rsid w:val="008A6D4A"/>
    <w:rsid w:val="008B13CC"/>
    <w:rsid w:val="008B152D"/>
    <w:rsid w:val="008B2605"/>
    <w:rsid w:val="008B2CB4"/>
    <w:rsid w:val="008B3F3B"/>
    <w:rsid w:val="008B6034"/>
    <w:rsid w:val="008B6940"/>
    <w:rsid w:val="008B6A96"/>
    <w:rsid w:val="008B6D0A"/>
    <w:rsid w:val="008B74BF"/>
    <w:rsid w:val="008C0807"/>
    <w:rsid w:val="008C16F4"/>
    <w:rsid w:val="008C2504"/>
    <w:rsid w:val="008C2689"/>
    <w:rsid w:val="008C2BB1"/>
    <w:rsid w:val="008C2C53"/>
    <w:rsid w:val="008C5823"/>
    <w:rsid w:val="008C640A"/>
    <w:rsid w:val="008C79A5"/>
    <w:rsid w:val="008C7A96"/>
    <w:rsid w:val="008C7C64"/>
    <w:rsid w:val="008D1461"/>
    <w:rsid w:val="008D2BEC"/>
    <w:rsid w:val="008D2E4C"/>
    <w:rsid w:val="008D3255"/>
    <w:rsid w:val="008D394D"/>
    <w:rsid w:val="008D3BB2"/>
    <w:rsid w:val="008D4B44"/>
    <w:rsid w:val="008D50EE"/>
    <w:rsid w:val="008D5C70"/>
    <w:rsid w:val="008D6492"/>
    <w:rsid w:val="008D6CE8"/>
    <w:rsid w:val="008D6F39"/>
    <w:rsid w:val="008D71B5"/>
    <w:rsid w:val="008D78FC"/>
    <w:rsid w:val="008E0272"/>
    <w:rsid w:val="008E0930"/>
    <w:rsid w:val="008E1F03"/>
    <w:rsid w:val="008E243D"/>
    <w:rsid w:val="008E29B8"/>
    <w:rsid w:val="008E2ECD"/>
    <w:rsid w:val="008E35EF"/>
    <w:rsid w:val="008E3886"/>
    <w:rsid w:val="008E3D66"/>
    <w:rsid w:val="008E4529"/>
    <w:rsid w:val="008E46EE"/>
    <w:rsid w:val="008E574F"/>
    <w:rsid w:val="008E603E"/>
    <w:rsid w:val="008E60E2"/>
    <w:rsid w:val="008E62D8"/>
    <w:rsid w:val="008E63F1"/>
    <w:rsid w:val="008E68D3"/>
    <w:rsid w:val="008E7F9A"/>
    <w:rsid w:val="008F1634"/>
    <w:rsid w:val="008F23C9"/>
    <w:rsid w:val="008F2E3A"/>
    <w:rsid w:val="008F3E63"/>
    <w:rsid w:val="008F44B5"/>
    <w:rsid w:val="008F4CA5"/>
    <w:rsid w:val="008F4EC1"/>
    <w:rsid w:val="008F4FB3"/>
    <w:rsid w:val="008F5A53"/>
    <w:rsid w:val="008F5F0E"/>
    <w:rsid w:val="008F7212"/>
    <w:rsid w:val="008F72DA"/>
    <w:rsid w:val="008F7D3E"/>
    <w:rsid w:val="008F7E0C"/>
    <w:rsid w:val="0090044D"/>
    <w:rsid w:val="009006AD"/>
    <w:rsid w:val="00900C57"/>
    <w:rsid w:val="00901AE3"/>
    <w:rsid w:val="00901FCC"/>
    <w:rsid w:val="009028AD"/>
    <w:rsid w:val="00902CBF"/>
    <w:rsid w:val="009039A6"/>
    <w:rsid w:val="0091006D"/>
    <w:rsid w:val="00910A31"/>
    <w:rsid w:val="009119F4"/>
    <w:rsid w:val="00912B68"/>
    <w:rsid w:val="00912C83"/>
    <w:rsid w:val="00913352"/>
    <w:rsid w:val="00913520"/>
    <w:rsid w:val="0091359F"/>
    <w:rsid w:val="0091425B"/>
    <w:rsid w:val="0091481A"/>
    <w:rsid w:val="00914962"/>
    <w:rsid w:val="00914EB8"/>
    <w:rsid w:val="00914F10"/>
    <w:rsid w:val="00915F45"/>
    <w:rsid w:val="009160A0"/>
    <w:rsid w:val="009169BD"/>
    <w:rsid w:val="00916FA3"/>
    <w:rsid w:val="0091725C"/>
    <w:rsid w:val="00917523"/>
    <w:rsid w:val="009178A0"/>
    <w:rsid w:val="009179BC"/>
    <w:rsid w:val="00921DD0"/>
    <w:rsid w:val="00923FFE"/>
    <w:rsid w:val="00924C26"/>
    <w:rsid w:val="00924CDA"/>
    <w:rsid w:val="00925715"/>
    <w:rsid w:val="00925E1F"/>
    <w:rsid w:val="0092615E"/>
    <w:rsid w:val="0092626E"/>
    <w:rsid w:val="00926EE7"/>
    <w:rsid w:val="009270A3"/>
    <w:rsid w:val="0092712D"/>
    <w:rsid w:val="00927708"/>
    <w:rsid w:val="00930882"/>
    <w:rsid w:val="00932703"/>
    <w:rsid w:val="009328AE"/>
    <w:rsid w:val="00932EDC"/>
    <w:rsid w:val="009348C7"/>
    <w:rsid w:val="009351B2"/>
    <w:rsid w:val="009354E7"/>
    <w:rsid w:val="0093590E"/>
    <w:rsid w:val="00935CC3"/>
    <w:rsid w:val="00936C59"/>
    <w:rsid w:val="00936D3E"/>
    <w:rsid w:val="009371CC"/>
    <w:rsid w:val="0094089F"/>
    <w:rsid w:val="0094128A"/>
    <w:rsid w:val="0094189D"/>
    <w:rsid w:val="00941C02"/>
    <w:rsid w:val="00941D7C"/>
    <w:rsid w:val="0094322D"/>
    <w:rsid w:val="009440E7"/>
    <w:rsid w:val="00944540"/>
    <w:rsid w:val="00945E08"/>
    <w:rsid w:val="00947D68"/>
    <w:rsid w:val="00950613"/>
    <w:rsid w:val="00950B09"/>
    <w:rsid w:val="00953B59"/>
    <w:rsid w:val="009542B7"/>
    <w:rsid w:val="009552DF"/>
    <w:rsid w:val="00957FFA"/>
    <w:rsid w:val="009606BB"/>
    <w:rsid w:val="0096197C"/>
    <w:rsid w:val="00961BE6"/>
    <w:rsid w:val="00961D2C"/>
    <w:rsid w:val="00963445"/>
    <w:rsid w:val="009634BE"/>
    <w:rsid w:val="00963BB1"/>
    <w:rsid w:val="00963CC0"/>
    <w:rsid w:val="00963E17"/>
    <w:rsid w:val="00963EE8"/>
    <w:rsid w:val="00964748"/>
    <w:rsid w:val="00964987"/>
    <w:rsid w:val="00964ADC"/>
    <w:rsid w:val="00964B2E"/>
    <w:rsid w:val="009650FE"/>
    <w:rsid w:val="00965425"/>
    <w:rsid w:val="00967699"/>
    <w:rsid w:val="00970394"/>
    <w:rsid w:val="00970842"/>
    <w:rsid w:val="00971AE9"/>
    <w:rsid w:val="00971E3C"/>
    <w:rsid w:val="00973A13"/>
    <w:rsid w:val="00973B90"/>
    <w:rsid w:val="0097441E"/>
    <w:rsid w:val="009745E1"/>
    <w:rsid w:val="00974AB2"/>
    <w:rsid w:val="00975742"/>
    <w:rsid w:val="00975A55"/>
    <w:rsid w:val="009776F8"/>
    <w:rsid w:val="0097786B"/>
    <w:rsid w:val="00977D98"/>
    <w:rsid w:val="00977E9B"/>
    <w:rsid w:val="00980DC4"/>
    <w:rsid w:val="00980E19"/>
    <w:rsid w:val="00981162"/>
    <w:rsid w:val="00981304"/>
    <w:rsid w:val="00981CFD"/>
    <w:rsid w:val="0098304D"/>
    <w:rsid w:val="00983CAC"/>
    <w:rsid w:val="009840CF"/>
    <w:rsid w:val="00986842"/>
    <w:rsid w:val="00986C76"/>
    <w:rsid w:val="00986D42"/>
    <w:rsid w:val="00987A6E"/>
    <w:rsid w:val="0099008B"/>
    <w:rsid w:val="0099074B"/>
    <w:rsid w:val="00990E3C"/>
    <w:rsid w:val="009917CD"/>
    <w:rsid w:val="0099259C"/>
    <w:rsid w:val="0099274B"/>
    <w:rsid w:val="009937C2"/>
    <w:rsid w:val="00995757"/>
    <w:rsid w:val="009976F5"/>
    <w:rsid w:val="00997F83"/>
    <w:rsid w:val="009A0740"/>
    <w:rsid w:val="009A0B19"/>
    <w:rsid w:val="009A1C0D"/>
    <w:rsid w:val="009A3B63"/>
    <w:rsid w:val="009A3C96"/>
    <w:rsid w:val="009A3D03"/>
    <w:rsid w:val="009A3DBB"/>
    <w:rsid w:val="009A6A96"/>
    <w:rsid w:val="009A738E"/>
    <w:rsid w:val="009A7B98"/>
    <w:rsid w:val="009B0537"/>
    <w:rsid w:val="009B13D9"/>
    <w:rsid w:val="009B19F5"/>
    <w:rsid w:val="009B2417"/>
    <w:rsid w:val="009B25AE"/>
    <w:rsid w:val="009B422C"/>
    <w:rsid w:val="009B444B"/>
    <w:rsid w:val="009B50E0"/>
    <w:rsid w:val="009B5FE0"/>
    <w:rsid w:val="009B681A"/>
    <w:rsid w:val="009B7822"/>
    <w:rsid w:val="009C0F17"/>
    <w:rsid w:val="009C12EA"/>
    <w:rsid w:val="009C1921"/>
    <w:rsid w:val="009C2304"/>
    <w:rsid w:val="009C2ACD"/>
    <w:rsid w:val="009C319C"/>
    <w:rsid w:val="009C31A8"/>
    <w:rsid w:val="009C39D9"/>
    <w:rsid w:val="009C56FC"/>
    <w:rsid w:val="009C61DE"/>
    <w:rsid w:val="009C7C44"/>
    <w:rsid w:val="009D022D"/>
    <w:rsid w:val="009D0935"/>
    <w:rsid w:val="009D0DE6"/>
    <w:rsid w:val="009D1916"/>
    <w:rsid w:val="009D2395"/>
    <w:rsid w:val="009D2C72"/>
    <w:rsid w:val="009D2D9B"/>
    <w:rsid w:val="009D7751"/>
    <w:rsid w:val="009D7CCB"/>
    <w:rsid w:val="009E0453"/>
    <w:rsid w:val="009E23F6"/>
    <w:rsid w:val="009E29F0"/>
    <w:rsid w:val="009E2D00"/>
    <w:rsid w:val="009E370A"/>
    <w:rsid w:val="009E4434"/>
    <w:rsid w:val="009E48F8"/>
    <w:rsid w:val="009E4C1E"/>
    <w:rsid w:val="009E4F3C"/>
    <w:rsid w:val="009E527D"/>
    <w:rsid w:val="009E5BB4"/>
    <w:rsid w:val="009E687C"/>
    <w:rsid w:val="009E745F"/>
    <w:rsid w:val="009E7A18"/>
    <w:rsid w:val="009F0D86"/>
    <w:rsid w:val="009F0F28"/>
    <w:rsid w:val="009F12B4"/>
    <w:rsid w:val="009F15C7"/>
    <w:rsid w:val="009F2156"/>
    <w:rsid w:val="009F3BF5"/>
    <w:rsid w:val="009F4C16"/>
    <w:rsid w:val="009F5892"/>
    <w:rsid w:val="009F5A1E"/>
    <w:rsid w:val="009F6167"/>
    <w:rsid w:val="00A010A3"/>
    <w:rsid w:val="00A01405"/>
    <w:rsid w:val="00A01667"/>
    <w:rsid w:val="00A016AC"/>
    <w:rsid w:val="00A01B36"/>
    <w:rsid w:val="00A0273C"/>
    <w:rsid w:val="00A02CBD"/>
    <w:rsid w:val="00A03DAB"/>
    <w:rsid w:val="00A04BEE"/>
    <w:rsid w:val="00A05405"/>
    <w:rsid w:val="00A06180"/>
    <w:rsid w:val="00A0655A"/>
    <w:rsid w:val="00A066CB"/>
    <w:rsid w:val="00A06F5B"/>
    <w:rsid w:val="00A0704B"/>
    <w:rsid w:val="00A077AE"/>
    <w:rsid w:val="00A1057C"/>
    <w:rsid w:val="00A106FE"/>
    <w:rsid w:val="00A11F82"/>
    <w:rsid w:val="00A12084"/>
    <w:rsid w:val="00A122A3"/>
    <w:rsid w:val="00A1263F"/>
    <w:rsid w:val="00A154C9"/>
    <w:rsid w:val="00A165EC"/>
    <w:rsid w:val="00A16A60"/>
    <w:rsid w:val="00A16D7F"/>
    <w:rsid w:val="00A17470"/>
    <w:rsid w:val="00A2162A"/>
    <w:rsid w:val="00A217CC"/>
    <w:rsid w:val="00A21ACF"/>
    <w:rsid w:val="00A223D3"/>
    <w:rsid w:val="00A22C9D"/>
    <w:rsid w:val="00A23826"/>
    <w:rsid w:val="00A24340"/>
    <w:rsid w:val="00A2436B"/>
    <w:rsid w:val="00A245F4"/>
    <w:rsid w:val="00A25153"/>
    <w:rsid w:val="00A30AA3"/>
    <w:rsid w:val="00A3143A"/>
    <w:rsid w:val="00A31768"/>
    <w:rsid w:val="00A31F49"/>
    <w:rsid w:val="00A32A74"/>
    <w:rsid w:val="00A33402"/>
    <w:rsid w:val="00A33906"/>
    <w:rsid w:val="00A33F41"/>
    <w:rsid w:val="00A34715"/>
    <w:rsid w:val="00A34C2D"/>
    <w:rsid w:val="00A34DF7"/>
    <w:rsid w:val="00A357C6"/>
    <w:rsid w:val="00A35D05"/>
    <w:rsid w:val="00A36453"/>
    <w:rsid w:val="00A366CA"/>
    <w:rsid w:val="00A368CE"/>
    <w:rsid w:val="00A36C89"/>
    <w:rsid w:val="00A40B58"/>
    <w:rsid w:val="00A40DEF"/>
    <w:rsid w:val="00A416E2"/>
    <w:rsid w:val="00A41C5B"/>
    <w:rsid w:val="00A41F2C"/>
    <w:rsid w:val="00A41F9E"/>
    <w:rsid w:val="00A424F8"/>
    <w:rsid w:val="00A4308C"/>
    <w:rsid w:val="00A439BB"/>
    <w:rsid w:val="00A43AB0"/>
    <w:rsid w:val="00A43E22"/>
    <w:rsid w:val="00A43E9A"/>
    <w:rsid w:val="00A46222"/>
    <w:rsid w:val="00A46410"/>
    <w:rsid w:val="00A467E2"/>
    <w:rsid w:val="00A473B6"/>
    <w:rsid w:val="00A50540"/>
    <w:rsid w:val="00A5220C"/>
    <w:rsid w:val="00A535C8"/>
    <w:rsid w:val="00A53670"/>
    <w:rsid w:val="00A53FB9"/>
    <w:rsid w:val="00A5465B"/>
    <w:rsid w:val="00A54E2E"/>
    <w:rsid w:val="00A54F7F"/>
    <w:rsid w:val="00A558E5"/>
    <w:rsid w:val="00A574A1"/>
    <w:rsid w:val="00A6071F"/>
    <w:rsid w:val="00A60E6C"/>
    <w:rsid w:val="00A6126F"/>
    <w:rsid w:val="00A61B82"/>
    <w:rsid w:val="00A62655"/>
    <w:rsid w:val="00A6283F"/>
    <w:rsid w:val="00A6286A"/>
    <w:rsid w:val="00A62EDA"/>
    <w:rsid w:val="00A63D38"/>
    <w:rsid w:val="00A64E62"/>
    <w:rsid w:val="00A6535C"/>
    <w:rsid w:val="00A655F4"/>
    <w:rsid w:val="00A65C31"/>
    <w:rsid w:val="00A67041"/>
    <w:rsid w:val="00A67DEF"/>
    <w:rsid w:val="00A70FE8"/>
    <w:rsid w:val="00A71178"/>
    <w:rsid w:val="00A7119B"/>
    <w:rsid w:val="00A718D7"/>
    <w:rsid w:val="00A7209F"/>
    <w:rsid w:val="00A722A2"/>
    <w:rsid w:val="00A73121"/>
    <w:rsid w:val="00A73B5A"/>
    <w:rsid w:val="00A74102"/>
    <w:rsid w:val="00A74360"/>
    <w:rsid w:val="00A744E1"/>
    <w:rsid w:val="00A74685"/>
    <w:rsid w:val="00A74DE3"/>
    <w:rsid w:val="00A75772"/>
    <w:rsid w:val="00A7641D"/>
    <w:rsid w:val="00A769DB"/>
    <w:rsid w:val="00A76BD7"/>
    <w:rsid w:val="00A76CA6"/>
    <w:rsid w:val="00A7710C"/>
    <w:rsid w:val="00A774EE"/>
    <w:rsid w:val="00A7799E"/>
    <w:rsid w:val="00A77AE8"/>
    <w:rsid w:val="00A77E9F"/>
    <w:rsid w:val="00A81287"/>
    <w:rsid w:val="00A8143D"/>
    <w:rsid w:val="00A82FAE"/>
    <w:rsid w:val="00A83545"/>
    <w:rsid w:val="00A83638"/>
    <w:rsid w:val="00A83EF8"/>
    <w:rsid w:val="00A8445C"/>
    <w:rsid w:val="00A85600"/>
    <w:rsid w:val="00A85779"/>
    <w:rsid w:val="00A85EEB"/>
    <w:rsid w:val="00A8606E"/>
    <w:rsid w:val="00A866F2"/>
    <w:rsid w:val="00A875C4"/>
    <w:rsid w:val="00A87BE4"/>
    <w:rsid w:val="00A8F35C"/>
    <w:rsid w:val="00A9043D"/>
    <w:rsid w:val="00A90C71"/>
    <w:rsid w:val="00A9230B"/>
    <w:rsid w:val="00A92573"/>
    <w:rsid w:val="00A933BD"/>
    <w:rsid w:val="00A93BA7"/>
    <w:rsid w:val="00A94114"/>
    <w:rsid w:val="00A948E5"/>
    <w:rsid w:val="00A955F1"/>
    <w:rsid w:val="00A96C9A"/>
    <w:rsid w:val="00A96E03"/>
    <w:rsid w:val="00A97624"/>
    <w:rsid w:val="00AA11F7"/>
    <w:rsid w:val="00AA1786"/>
    <w:rsid w:val="00AA181A"/>
    <w:rsid w:val="00AA1BD2"/>
    <w:rsid w:val="00AA26D6"/>
    <w:rsid w:val="00AA2F6C"/>
    <w:rsid w:val="00AA33DF"/>
    <w:rsid w:val="00AA3485"/>
    <w:rsid w:val="00AA393E"/>
    <w:rsid w:val="00AA521C"/>
    <w:rsid w:val="00AA5506"/>
    <w:rsid w:val="00AA55D3"/>
    <w:rsid w:val="00AA5F1D"/>
    <w:rsid w:val="00AA6A8D"/>
    <w:rsid w:val="00AA6AA9"/>
    <w:rsid w:val="00AA707C"/>
    <w:rsid w:val="00AA710E"/>
    <w:rsid w:val="00AB1401"/>
    <w:rsid w:val="00AB1D82"/>
    <w:rsid w:val="00AB1FDB"/>
    <w:rsid w:val="00AB36C7"/>
    <w:rsid w:val="00AB394C"/>
    <w:rsid w:val="00AB4429"/>
    <w:rsid w:val="00AB4488"/>
    <w:rsid w:val="00AB5A6D"/>
    <w:rsid w:val="00AB6B8A"/>
    <w:rsid w:val="00AB76F5"/>
    <w:rsid w:val="00AB7849"/>
    <w:rsid w:val="00AB7E14"/>
    <w:rsid w:val="00AC09B7"/>
    <w:rsid w:val="00AC0C53"/>
    <w:rsid w:val="00AC144F"/>
    <w:rsid w:val="00AC2815"/>
    <w:rsid w:val="00AC2842"/>
    <w:rsid w:val="00AC3C96"/>
    <w:rsid w:val="00AC4E2B"/>
    <w:rsid w:val="00AC5334"/>
    <w:rsid w:val="00AC68B1"/>
    <w:rsid w:val="00AC6AF0"/>
    <w:rsid w:val="00AC6CA6"/>
    <w:rsid w:val="00AC6EC1"/>
    <w:rsid w:val="00AC7D19"/>
    <w:rsid w:val="00AD02CD"/>
    <w:rsid w:val="00AD0780"/>
    <w:rsid w:val="00AD079A"/>
    <w:rsid w:val="00AD111E"/>
    <w:rsid w:val="00AD13BE"/>
    <w:rsid w:val="00AD19E2"/>
    <w:rsid w:val="00AD1A42"/>
    <w:rsid w:val="00AD3A66"/>
    <w:rsid w:val="00AD3B6E"/>
    <w:rsid w:val="00AD4822"/>
    <w:rsid w:val="00AD5374"/>
    <w:rsid w:val="00AD5EC6"/>
    <w:rsid w:val="00AD694D"/>
    <w:rsid w:val="00AD6C3C"/>
    <w:rsid w:val="00AD6DDB"/>
    <w:rsid w:val="00AD7D62"/>
    <w:rsid w:val="00AE102C"/>
    <w:rsid w:val="00AE1076"/>
    <w:rsid w:val="00AE1105"/>
    <w:rsid w:val="00AE1AD3"/>
    <w:rsid w:val="00AE22AB"/>
    <w:rsid w:val="00AE2341"/>
    <w:rsid w:val="00AE3DD7"/>
    <w:rsid w:val="00AE3E42"/>
    <w:rsid w:val="00AE439D"/>
    <w:rsid w:val="00AE5735"/>
    <w:rsid w:val="00AE5B2A"/>
    <w:rsid w:val="00AE707B"/>
    <w:rsid w:val="00AE7BBB"/>
    <w:rsid w:val="00AF01A8"/>
    <w:rsid w:val="00AF059A"/>
    <w:rsid w:val="00AF2198"/>
    <w:rsid w:val="00AF25E5"/>
    <w:rsid w:val="00AF273A"/>
    <w:rsid w:val="00AF2F5A"/>
    <w:rsid w:val="00AF35D9"/>
    <w:rsid w:val="00AF3B35"/>
    <w:rsid w:val="00AF3B5E"/>
    <w:rsid w:val="00AF3D46"/>
    <w:rsid w:val="00AF4866"/>
    <w:rsid w:val="00AF50C3"/>
    <w:rsid w:val="00AF5120"/>
    <w:rsid w:val="00AF5C5A"/>
    <w:rsid w:val="00AF6A86"/>
    <w:rsid w:val="00AF6DD0"/>
    <w:rsid w:val="00AF707B"/>
    <w:rsid w:val="00AF73C5"/>
    <w:rsid w:val="00AF7733"/>
    <w:rsid w:val="00B00134"/>
    <w:rsid w:val="00B00CDF"/>
    <w:rsid w:val="00B00CFD"/>
    <w:rsid w:val="00B021A1"/>
    <w:rsid w:val="00B03195"/>
    <w:rsid w:val="00B04322"/>
    <w:rsid w:val="00B04A23"/>
    <w:rsid w:val="00B0553C"/>
    <w:rsid w:val="00B062A1"/>
    <w:rsid w:val="00B07092"/>
    <w:rsid w:val="00B072F2"/>
    <w:rsid w:val="00B07491"/>
    <w:rsid w:val="00B101E7"/>
    <w:rsid w:val="00B10F83"/>
    <w:rsid w:val="00B13815"/>
    <w:rsid w:val="00B13D32"/>
    <w:rsid w:val="00B1491F"/>
    <w:rsid w:val="00B155EF"/>
    <w:rsid w:val="00B156C6"/>
    <w:rsid w:val="00B15B2F"/>
    <w:rsid w:val="00B15BE5"/>
    <w:rsid w:val="00B165A4"/>
    <w:rsid w:val="00B16DEE"/>
    <w:rsid w:val="00B16E09"/>
    <w:rsid w:val="00B22320"/>
    <w:rsid w:val="00B22B13"/>
    <w:rsid w:val="00B24767"/>
    <w:rsid w:val="00B2478C"/>
    <w:rsid w:val="00B25000"/>
    <w:rsid w:val="00B254A1"/>
    <w:rsid w:val="00B25695"/>
    <w:rsid w:val="00B256D0"/>
    <w:rsid w:val="00B27DF2"/>
    <w:rsid w:val="00B303C0"/>
    <w:rsid w:val="00B30C0A"/>
    <w:rsid w:val="00B31E5F"/>
    <w:rsid w:val="00B32285"/>
    <w:rsid w:val="00B32629"/>
    <w:rsid w:val="00B32761"/>
    <w:rsid w:val="00B328DA"/>
    <w:rsid w:val="00B34B89"/>
    <w:rsid w:val="00B3574C"/>
    <w:rsid w:val="00B35A7A"/>
    <w:rsid w:val="00B37AED"/>
    <w:rsid w:val="00B40863"/>
    <w:rsid w:val="00B40CE0"/>
    <w:rsid w:val="00B43464"/>
    <w:rsid w:val="00B44549"/>
    <w:rsid w:val="00B44C58"/>
    <w:rsid w:val="00B45186"/>
    <w:rsid w:val="00B45615"/>
    <w:rsid w:val="00B46C14"/>
    <w:rsid w:val="00B46C36"/>
    <w:rsid w:val="00B479B8"/>
    <w:rsid w:val="00B47B41"/>
    <w:rsid w:val="00B47DBA"/>
    <w:rsid w:val="00B5004B"/>
    <w:rsid w:val="00B50926"/>
    <w:rsid w:val="00B5155D"/>
    <w:rsid w:val="00B5167C"/>
    <w:rsid w:val="00B519ED"/>
    <w:rsid w:val="00B51DE1"/>
    <w:rsid w:val="00B52257"/>
    <w:rsid w:val="00B52EE1"/>
    <w:rsid w:val="00B537A5"/>
    <w:rsid w:val="00B53E8F"/>
    <w:rsid w:val="00B554C0"/>
    <w:rsid w:val="00B55F6C"/>
    <w:rsid w:val="00B57151"/>
    <w:rsid w:val="00B57B2E"/>
    <w:rsid w:val="00B57F21"/>
    <w:rsid w:val="00B60793"/>
    <w:rsid w:val="00B60CC7"/>
    <w:rsid w:val="00B61276"/>
    <w:rsid w:val="00B6192D"/>
    <w:rsid w:val="00B61A6B"/>
    <w:rsid w:val="00B627F7"/>
    <w:rsid w:val="00B63B6E"/>
    <w:rsid w:val="00B64815"/>
    <w:rsid w:val="00B64A3D"/>
    <w:rsid w:val="00B65B4C"/>
    <w:rsid w:val="00B65B85"/>
    <w:rsid w:val="00B65C85"/>
    <w:rsid w:val="00B66459"/>
    <w:rsid w:val="00B66907"/>
    <w:rsid w:val="00B66998"/>
    <w:rsid w:val="00B66C51"/>
    <w:rsid w:val="00B67EB1"/>
    <w:rsid w:val="00B67FFA"/>
    <w:rsid w:val="00B701A6"/>
    <w:rsid w:val="00B705D5"/>
    <w:rsid w:val="00B709BD"/>
    <w:rsid w:val="00B717B1"/>
    <w:rsid w:val="00B722A7"/>
    <w:rsid w:val="00B72C54"/>
    <w:rsid w:val="00B755A2"/>
    <w:rsid w:val="00B766AE"/>
    <w:rsid w:val="00B77AB8"/>
    <w:rsid w:val="00B77DA0"/>
    <w:rsid w:val="00B77E52"/>
    <w:rsid w:val="00B77EC0"/>
    <w:rsid w:val="00B80D55"/>
    <w:rsid w:val="00B8130C"/>
    <w:rsid w:val="00B8385D"/>
    <w:rsid w:val="00B83935"/>
    <w:rsid w:val="00B83FF5"/>
    <w:rsid w:val="00B842B4"/>
    <w:rsid w:val="00B84A1B"/>
    <w:rsid w:val="00B85A95"/>
    <w:rsid w:val="00B87ED1"/>
    <w:rsid w:val="00B90687"/>
    <w:rsid w:val="00B91DE6"/>
    <w:rsid w:val="00B92159"/>
    <w:rsid w:val="00B92600"/>
    <w:rsid w:val="00B92FEE"/>
    <w:rsid w:val="00B93A9B"/>
    <w:rsid w:val="00B94398"/>
    <w:rsid w:val="00B9584D"/>
    <w:rsid w:val="00B97299"/>
    <w:rsid w:val="00B97DAC"/>
    <w:rsid w:val="00BA029C"/>
    <w:rsid w:val="00BA0503"/>
    <w:rsid w:val="00BA210B"/>
    <w:rsid w:val="00BA2D69"/>
    <w:rsid w:val="00BA3051"/>
    <w:rsid w:val="00BA3513"/>
    <w:rsid w:val="00BA3701"/>
    <w:rsid w:val="00BA3B54"/>
    <w:rsid w:val="00BA4B60"/>
    <w:rsid w:val="00BA4F11"/>
    <w:rsid w:val="00BA5941"/>
    <w:rsid w:val="00BA6D88"/>
    <w:rsid w:val="00BB072F"/>
    <w:rsid w:val="00BB0CF5"/>
    <w:rsid w:val="00BB27BB"/>
    <w:rsid w:val="00BB3301"/>
    <w:rsid w:val="00BB525B"/>
    <w:rsid w:val="00BB6670"/>
    <w:rsid w:val="00BB712D"/>
    <w:rsid w:val="00BB7549"/>
    <w:rsid w:val="00BC027F"/>
    <w:rsid w:val="00BC0650"/>
    <w:rsid w:val="00BC0694"/>
    <w:rsid w:val="00BC0E8B"/>
    <w:rsid w:val="00BC2B35"/>
    <w:rsid w:val="00BC2D9C"/>
    <w:rsid w:val="00BC2FD6"/>
    <w:rsid w:val="00BC3B47"/>
    <w:rsid w:val="00BC42A3"/>
    <w:rsid w:val="00BC532B"/>
    <w:rsid w:val="00BC5EB7"/>
    <w:rsid w:val="00BC6746"/>
    <w:rsid w:val="00BC68B0"/>
    <w:rsid w:val="00BD0641"/>
    <w:rsid w:val="00BD141D"/>
    <w:rsid w:val="00BD1C43"/>
    <w:rsid w:val="00BD21EA"/>
    <w:rsid w:val="00BD21EE"/>
    <w:rsid w:val="00BD2DF9"/>
    <w:rsid w:val="00BD38A7"/>
    <w:rsid w:val="00BD50F0"/>
    <w:rsid w:val="00BD5644"/>
    <w:rsid w:val="00BD5718"/>
    <w:rsid w:val="00BD5ED9"/>
    <w:rsid w:val="00BD68C4"/>
    <w:rsid w:val="00BD7DB1"/>
    <w:rsid w:val="00BE58ED"/>
    <w:rsid w:val="00BE61B9"/>
    <w:rsid w:val="00BE6D2D"/>
    <w:rsid w:val="00BF0C87"/>
    <w:rsid w:val="00BF2403"/>
    <w:rsid w:val="00BF32B7"/>
    <w:rsid w:val="00BF42D2"/>
    <w:rsid w:val="00BF4426"/>
    <w:rsid w:val="00BF48B5"/>
    <w:rsid w:val="00BF4E34"/>
    <w:rsid w:val="00BF60D1"/>
    <w:rsid w:val="00BF6498"/>
    <w:rsid w:val="00BF662D"/>
    <w:rsid w:val="00BF6CA7"/>
    <w:rsid w:val="00BF6E9E"/>
    <w:rsid w:val="00BF71C7"/>
    <w:rsid w:val="00BF7845"/>
    <w:rsid w:val="00C001CD"/>
    <w:rsid w:val="00C00F2D"/>
    <w:rsid w:val="00C0135A"/>
    <w:rsid w:val="00C0185B"/>
    <w:rsid w:val="00C0231A"/>
    <w:rsid w:val="00C03D8A"/>
    <w:rsid w:val="00C0432E"/>
    <w:rsid w:val="00C049CD"/>
    <w:rsid w:val="00C0503C"/>
    <w:rsid w:val="00C062CE"/>
    <w:rsid w:val="00C0712E"/>
    <w:rsid w:val="00C10B25"/>
    <w:rsid w:val="00C11E69"/>
    <w:rsid w:val="00C12337"/>
    <w:rsid w:val="00C127BF"/>
    <w:rsid w:val="00C127C1"/>
    <w:rsid w:val="00C13760"/>
    <w:rsid w:val="00C13888"/>
    <w:rsid w:val="00C13B06"/>
    <w:rsid w:val="00C13D91"/>
    <w:rsid w:val="00C14320"/>
    <w:rsid w:val="00C17BF0"/>
    <w:rsid w:val="00C204B5"/>
    <w:rsid w:val="00C2076A"/>
    <w:rsid w:val="00C20B16"/>
    <w:rsid w:val="00C23520"/>
    <w:rsid w:val="00C23827"/>
    <w:rsid w:val="00C23C10"/>
    <w:rsid w:val="00C23C6D"/>
    <w:rsid w:val="00C247EA"/>
    <w:rsid w:val="00C2481D"/>
    <w:rsid w:val="00C249BA"/>
    <w:rsid w:val="00C24AF0"/>
    <w:rsid w:val="00C24EF1"/>
    <w:rsid w:val="00C252FD"/>
    <w:rsid w:val="00C25928"/>
    <w:rsid w:val="00C271D1"/>
    <w:rsid w:val="00C278DC"/>
    <w:rsid w:val="00C27D86"/>
    <w:rsid w:val="00C3042A"/>
    <w:rsid w:val="00C30FB3"/>
    <w:rsid w:val="00C31F77"/>
    <w:rsid w:val="00C32190"/>
    <w:rsid w:val="00C3219B"/>
    <w:rsid w:val="00C334E0"/>
    <w:rsid w:val="00C33E01"/>
    <w:rsid w:val="00C3464E"/>
    <w:rsid w:val="00C34B43"/>
    <w:rsid w:val="00C34EF8"/>
    <w:rsid w:val="00C36B6B"/>
    <w:rsid w:val="00C36DC7"/>
    <w:rsid w:val="00C36DFC"/>
    <w:rsid w:val="00C375F5"/>
    <w:rsid w:val="00C376B0"/>
    <w:rsid w:val="00C378A1"/>
    <w:rsid w:val="00C40E98"/>
    <w:rsid w:val="00C41289"/>
    <w:rsid w:val="00C41809"/>
    <w:rsid w:val="00C430F7"/>
    <w:rsid w:val="00C43C1E"/>
    <w:rsid w:val="00C43EB8"/>
    <w:rsid w:val="00C447CF"/>
    <w:rsid w:val="00C46C28"/>
    <w:rsid w:val="00C46D90"/>
    <w:rsid w:val="00C4720F"/>
    <w:rsid w:val="00C473F9"/>
    <w:rsid w:val="00C477F9"/>
    <w:rsid w:val="00C4787D"/>
    <w:rsid w:val="00C47B26"/>
    <w:rsid w:val="00C47CD3"/>
    <w:rsid w:val="00C50269"/>
    <w:rsid w:val="00C50997"/>
    <w:rsid w:val="00C50B1F"/>
    <w:rsid w:val="00C52625"/>
    <w:rsid w:val="00C53029"/>
    <w:rsid w:val="00C53146"/>
    <w:rsid w:val="00C5327E"/>
    <w:rsid w:val="00C544F1"/>
    <w:rsid w:val="00C54C18"/>
    <w:rsid w:val="00C5736D"/>
    <w:rsid w:val="00C57D71"/>
    <w:rsid w:val="00C60204"/>
    <w:rsid w:val="00C6020B"/>
    <w:rsid w:val="00C627B0"/>
    <w:rsid w:val="00C62CBE"/>
    <w:rsid w:val="00C631D1"/>
    <w:rsid w:val="00C63E38"/>
    <w:rsid w:val="00C6446B"/>
    <w:rsid w:val="00C65030"/>
    <w:rsid w:val="00C65804"/>
    <w:rsid w:val="00C65D60"/>
    <w:rsid w:val="00C664AF"/>
    <w:rsid w:val="00C679EF"/>
    <w:rsid w:val="00C67BB5"/>
    <w:rsid w:val="00C715AB"/>
    <w:rsid w:val="00C719A7"/>
    <w:rsid w:val="00C72B2C"/>
    <w:rsid w:val="00C73AF3"/>
    <w:rsid w:val="00C73D74"/>
    <w:rsid w:val="00C742C1"/>
    <w:rsid w:val="00C75263"/>
    <w:rsid w:val="00C75E37"/>
    <w:rsid w:val="00C75FE2"/>
    <w:rsid w:val="00C76B35"/>
    <w:rsid w:val="00C76BAE"/>
    <w:rsid w:val="00C76EC5"/>
    <w:rsid w:val="00C77556"/>
    <w:rsid w:val="00C77CBD"/>
    <w:rsid w:val="00C80649"/>
    <w:rsid w:val="00C82DCF"/>
    <w:rsid w:val="00C83C34"/>
    <w:rsid w:val="00C83C7C"/>
    <w:rsid w:val="00C842B9"/>
    <w:rsid w:val="00C85F93"/>
    <w:rsid w:val="00C87567"/>
    <w:rsid w:val="00C877BB"/>
    <w:rsid w:val="00C87B3F"/>
    <w:rsid w:val="00C87C9C"/>
    <w:rsid w:val="00C91266"/>
    <w:rsid w:val="00C915AB"/>
    <w:rsid w:val="00C918CD"/>
    <w:rsid w:val="00C91BC6"/>
    <w:rsid w:val="00C91DC2"/>
    <w:rsid w:val="00C9228D"/>
    <w:rsid w:val="00C92E5B"/>
    <w:rsid w:val="00C92FC9"/>
    <w:rsid w:val="00C944D6"/>
    <w:rsid w:val="00C946DC"/>
    <w:rsid w:val="00C9520B"/>
    <w:rsid w:val="00C959D4"/>
    <w:rsid w:val="00C95BDE"/>
    <w:rsid w:val="00C97748"/>
    <w:rsid w:val="00CA1160"/>
    <w:rsid w:val="00CA1230"/>
    <w:rsid w:val="00CA2957"/>
    <w:rsid w:val="00CA2F47"/>
    <w:rsid w:val="00CA3B19"/>
    <w:rsid w:val="00CA3E70"/>
    <w:rsid w:val="00CA466F"/>
    <w:rsid w:val="00CA6321"/>
    <w:rsid w:val="00CA637B"/>
    <w:rsid w:val="00CA73BC"/>
    <w:rsid w:val="00CA775F"/>
    <w:rsid w:val="00CA7A34"/>
    <w:rsid w:val="00CB084A"/>
    <w:rsid w:val="00CB0962"/>
    <w:rsid w:val="00CB0CA1"/>
    <w:rsid w:val="00CB0DFE"/>
    <w:rsid w:val="00CB10BD"/>
    <w:rsid w:val="00CB192F"/>
    <w:rsid w:val="00CB2CFF"/>
    <w:rsid w:val="00CB34E6"/>
    <w:rsid w:val="00CB4034"/>
    <w:rsid w:val="00CB43DC"/>
    <w:rsid w:val="00CB43FA"/>
    <w:rsid w:val="00CB4615"/>
    <w:rsid w:val="00CB69D8"/>
    <w:rsid w:val="00CB7443"/>
    <w:rsid w:val="00CC0CC3"/>
    <w:rsid w:val="00CC144D"/>
    <w:rsid w:val="00CC1976"/>
    <w:rsid w:val="00CC21D4"/>
    <w:rsid w:val="00CC2D7E"/>
    <w:rsid w:val="00CC344E"/>
    <w:rsid w:val="00CC3728"/>
    <w:rsid w:val="00CC3865"/>
    <w:rsid w:val="00CC38B5"/>
    <w:rsid w:val="00CC4248"/>
    <w:rsid w:val="00CC4CE5"/>
    <w:rsid w:val="00CC4F46"/>
    <w:rsid w:val="00CC5B14"/>
    <w:rsid w:val="00CC69F4"/>
    <w:rsid w:val="00CC707C"/>
    <w:rsid w:val="00CD1DE8"/>
    <w:rsid w:val="00CD263B"/>
    <w:rsid w:val="00CD26C3"/>
    <w:rsid w:val="00CD2AB1"/>
    <w:rsid w:val="00CD3648"/>
    <w:rsid w:val="00CD3D7D"/>
    <w:rsid w:val="00CD4369"/>
    <w:rsid w:val="00CD46A0"/>
    <w:rsid w:val="00CD46C0"/>
    <w:rsid w:val="00CD5116"/>
    <w:rsid w:val="00CD5E31"/>
    <w:rsid w:val="00CD63E2"/>
    <w:rsid w:val="00CD68D0"/>
    <w:rsid w:val="00CD6FCD"/>
    <w:rsid w:val="00CD77F6"/>
    <w:rsid w:val="00CD7D43"/>
    <w:rsid w:val="00CE0645"/>
    <w:rsid w:val="00CE1123"/>
    <w:rsid w:val="00CE2596"/>
    <w:rsid w:val="00CE27B3"/>
    <w:rsid w:val="00CE2B3B"/>
    <w:rsid w:val="00CE3EE3"/>
    <w:rsid w:val="00CE4973"/>
    <w:rsid w:val="00CE531C"/>
    <w:rsid w:val="00CE73FA"/>
    <w:rsid w:val="00CE7548"/>
    <w:rsid w:val="00CE7D87"/>
    <w:rsid w:val="00CF0574"/>
    <w:rsid w:val="00CF098C"/>
    <w:rsid w:val="00CF0A09"/>
    <w:rsid w:val="00CF1AE3"/>
    <w:rsid w:val="00CF1BDF"/>
    <w:rsid w:val="00CF249B"/>
    <w:rsid w:val="00CF24B5"/>
    <w:rsid w:val="00CF2F65"/>
    <w:rsid w:val="00CF3064"/>
    <w:rsid w:val="00CF315A"/>
    <w:rsid w:val="00CF3656"/>
    <w:rsid w:val="00CF3D51"/>
    <w:rsid w:val="00CF4FBA"/>
    <w:rsid w:val="00CF5153"/>
    <w:rsid w:val="00CF56BE"/>
    <w:rsid w:val="00CF60DD"/>
    <w:rsid w:val="00CF70D9"/>
    <w:rsid w:val="00CF7811"/>
    <w:rsid w:val="00D006A4"/>
    <w:rsid w:val="00D01B89"/>
    <w:rsid w:val="00D01D62"/>
    <w:rsid w:val="00D032C6"/>
    <w:rsid w:val="00D03CBB"/>
    <w:rsid w:val="00D04764"/>
    <w:rsid w:val="00D04DE3"/>
    <w:rsid w:val="00D0523A"/>
    <w:rsid w:val="00D05728"/>
    <w:rsid w:val="00D0572D"/>
    <w:rsid w:val="00D05C5E"/>
    <w:rsid w:val="00D0679A"/>
    <w:rsid w:val="00D07813"/>
    <w:rsid w:val="00D07DE6"/>
    <w:rsid w:val="00D07ED7"/>
    <w:rsid w:val="00D107B0"/>
    <w:rsid w:val="00D11D6D"/>
    <w:rsid w:val="00D1225D"/>
    <w:rsid w:val="00D12C54"/>
    <w:rsid w:val="00D12FCD"/>
    <w:rsid w:val="00D14617"/>
    <w:rsid w:val="00D149FA"/>
    <w:rsid w:val="00D14B81"/>
    <w:rsid w:val="00D15C03"/>
    <w:rsid w:val="00D1620D"/>
    <w:rsid w:val="00D16412"/>
    <w:rsid w:val="00D17EFF"/>
    <w:rsid w:val="00D21F26"/>
    <w:rsid w:val="00D226A4"/>
    <w:rsid w:val="00D231DA"/>
    <w:rsid w:val="00D24A64"/>
    <w:rsid w:val="00D24C53"/>
    <w:rsid w:val="00D25B56"/>
    <w:rsid w:val="00D263F6"/>
    <w:rsid w:val="00D26EDB"/>
    <w:rsid w:val="00D27618"/>
    <w:rsid w:val="00D3039B"/>
    <w:rsid w:val="00D31505"/>
    <w:rsid w:val="00D31FF0"/>
    <w:rsid w:val="00D32214"/>
    <w:rsid w:val="00D322FD"/>
    <w:rsid w:val="00D329DD"/>
    <w:rsid w:val="00D32E31"/>
    <w:rsid w:val="00D338F9"/>
    <w:rsid w:val="00D33DA6"/>
    <w:rsid w:val="00D341AB"/>
    <w:rsid w:val="00D34A89"/>
    <w:rsid w:val="00D34E21"/>
    <w:rsid w:val="00D36254"/>
    <w:rsid w:val="00D3756F"/>
    <w:rsid w:val="00D37B31"/>
    <w:rsid w:val="00D4106A"/>
    <w:rsid w:val="00D4281F"/>
    <w:rsid w:val="00D43B67"/>
    <w:rsid w:val="00D44186"/>
    <w:rsid w:val="00D46775"/>
    <w:rsid w:val="00D46A88"/>
    <w:rsid w:val="00D46EA2"/>
    <w:rsid w:val="00D50A1D"/>
    <w:rsid w:val="00D5116A"/>
    <w:rsid w:val="00D5260A"/>
    <w:rsid w:val="00D5316E"/>
    <w:rsid w:val="00D539B8"/>
    <w:rsid w:val="00D53A8C"/>
    <w:rsid w:val="00D53D29"/>
    <w:rsid w:val="00D545EC"/>
    <w:rsid w:val="00D54843"/>
    <w:rsid w:val="00D549F1"/>
    <w:rsid w:val="00D54CED"/>
    <w:rsid w:val="00D57F16"/>
    <w:rsid w:val="00D60059"/>
    <w:rsid w:val="00D60BB1"/>
    <w:rsid w:val="00D61717"/>
    <w:rsid w:val="00D617FA"/>
    <w:rsid w:val="00D61BCB"/>
    <w:rsid w:val="00D6238B"/>
    <w:rsid w:val="00D62C45"/>
    <w:rsid w:val="00D62DD1"/>
    <w:rsid w:val="00D636DE"/>
    <w:rsid w:val="00D64403"/>
    <w:rsid w:val="00D644BB"/>
    <w:rsid w:val="00D64B3F"/>
    <w:rsid w:val="00D65AD5"/>
    <w:rsid w:val="00D661BF"/>
    <w:rsid w:val="00D6736F"/>
    <w:rsid w:val="00D674E9"/>
    <w:rsid w:val="00D70695"/>
    <w:rsid w:val="00D70849"/>
    <w:rsid w:val="00D70B1E"/>
    <w:rsid w:val="00D7226D"/>
    <w:rsid w:val="00D748CF"/>
    <w:rsid w:val="00D74920"/>
    <w:rsid w:val="00D75D1C"/>
    <w:rsid w:val="00D7768A"/>
    <w:rsid w:val="00D77AA5"/>
    <w:rsid w:val="00D7A36B"/>
    <w:rsid w:val="00D80A71"/>
    <w:rsid w:val="00D81281"/>
    <w:rsid w:val="00D815BE"/>
    <w:rsid w:val="00D81B84"/>
    <w:rsid w:val="00D823F2"/>
    <w:rsid w:val="00D825A7"/>
    <w:rsid w:val="00D834FF"/>
    <w:rsid w:val="00D83713"/>
    <w:rsid w:val="00D83D5F"/>
    <w:rsid w:val="00D86015"/>
    <w:rsid w:val="00D86C38"/>
    <w:rsid w:val="00D87030"/>
    <w:rsid w:val="00D8710A"/>
    <w:rsid w:val="00D87409"/>
    <w:rsid w:val="00D8765B"/>
    <w:rsid w:val="00D87772"/>
    <w:rsid w:val="00D90318"/>
    <w:rsid w:val="00D92085"/>
    <w:rsid w:val="00D92FC6"/>
    <w:rsid w:val="00D93366"/>
    <w:rsid w:val="00D93D61"/>
    <w:rsid w:val="00D95786"/>
    <w:rsid w:val="00D95B4A"/>
    <w:rsid w:val="00D963BA"/>
    <w:rsid w:val="00D9683B"/>
    <w:rsid w:val="00D9693F"/>
    <w:rsid w:val="00D96F05"/>
    <w:rsid w:val="00D9796D"/>
    <w:rsid w:val="00DA12D4"/>
    <w:rsid w:val="00DA2314"/>
    <w:rsid w:val="00DA2D26"/>
    <w:rsid w:val="00DA3004"/>
    <w:rsid w:val="00DA491A"/>
    <w:rsid w:val="00DA4BCD"/>
    <w:rsid w:val="00DA67C6"/>
    <w:rsid w:val="00DA7135"/>
    <w:rsid w:val="00DA72D8"/>
    <w:rsid w:val="00DA7B2A"/>
    <w:rsid w:val="00DB16B4"/>
    <w:rsid w:val="00DB19BD"/>
    <w:rsid w:val="00DB19FD"/>
    <w:rsid w:val="00DB1D80"/>
    <w:rsid w:val="00DB22EE"/>
    <w:rsid w:val="00DB23C8"/>
    <w:rsid w:val="00DB25E9"/>
    <w:rsid w:val="00DB2786"/>
    <w:rsid w:val="00DB3798"/>
    <w:rsid w:val="00DB49A4"/>
    <w:rsid w:val="00DB5155"/>
    <w:rsid w:val="00DB54AC"/>
    <w:rsid w:val="00DB7D8F"/>
    <w:rsid w:val="00DC045F"/>
    <w:rsid w:val="00DC081E"/>
    <w:rsid w:val="00DC0C39"/>
    <w:rsid w:val="00DC0FF9"/>
    <w:rsid w:val="00DC1A84"/>
    <w:rsid w:val="00DC1B0E"/>
    <w:rsid w:val="00DC1D50"/>
    <w:rsid w:val="00DC22C7"/>
    <w:rsid w:val="00DC2935"/>
    <w:rsid w:val="00DC4B94"/>
    <w:rsid w:val="00DC5898"/>
    <w:rsid w:val="00DC6481"/>
    <w:rsid w:val="00DC6821"/>
    <w:rsid w:val="00DC6B3F"/>
    <w:rsid w:val="00DC6E36"/>
    <w:rsid w:val="00DC71C1"/>
    <w:rsid w:val="00DC7598"/>
    <w:rsid w:val="00DD002F"/>
    <w:rsid w:val="00DD01ED"/>
    <w:rsid w:val="00DD1F0D"/>
    <w:rsid w:val="00DD26EA"/>
    <w:rsid w:val="00DD37E4"/>
    <w:rsid w:val="00DD4451"/>
    <w:rsid w:val="00DD4615"/>
    <w:rsid w:val="00DD5B21"/>
    <w:rsid w:val="00DD6CAA"/>
    <w:rsid w:val="00DD78BC"/>
    <w:rsid w:val="00DD7D08"/>
    <w:rsid w:val="00DE0B25"/>
    <w:rsid w:val="00DE0C9D"/>
    <w:rsid w:val="00DE1191"/>
    <w:rsid w:val="00DE11FC"/>
    <w:rsid w:val="00DE1F56"/>
    <w:rsid w:val="00DE208B"/>
    <w:rsid w:val="00DE2417"/>
    <w:rsid w:val="00DE4595"/>
    <w:rsid w:val="00DE46CE"/>
    <w:rsid w:val="00DE57EC"/>
    <w:rsid w:val="00DE645B"/>
    <w:rsid w:val="00DE723D"/>
    <w:rsid w:val="00DE75AC"/>
    <w:rsid w:val="00DE78F4"/>
    <w:rsid w:val="00DE7B24"/>
    <w:rsid w:val="00DE7F2A"/>
    <w:rsid w:val="00DF1C95"/>
    <w:rsid w:val="00DF1FB5"/>
    <w:rsid w:val="00DF31B9"/>
    <w:rsid w:val="00DF3B7F"/>
    <w:rsid w:val="00DF4132"/>
    <w:rsid w:val="00DF4312"/>
    <w:rsid w:val="00DF444A"/>
    <w:rsid w:val="00DF4532"/>
    <w:rsid w:val="00DF4FDB"/>
    <w:rsid w:val="00DF583B"/>
    <w:rsid w:val="00DF6F58"/>
    <w:rsid w:val="00DF734F"/>
    <w:rsid w:val="00DF7615"/>
    <w:rsid w:val="00DF7991"/>
    <w:rsid w:val="00DF7F02"/>
    <w:rsid w:val="00E0005E"/>
    <w:rsid w:val="00E005A2"/>
    <w:rsid w:val="00E018AC"/>
    <w:rsid w:val="00E01A28"/>
    <w:rsid w:val="00E02280"/>
    <w:rsid w:val="00E0338D"/>
    <w:rsid w:val="00E0356E"/>
    <w:rsid w:val="00E0395D"/>
    <w:rsid w:val="00E04418"/>
    <w:rsid w:val="00E0443E"/>
    <w:rsid w:val="00E05724"/>
    <w:rsid w:val="00E078D3"/>
    <w:rsid w:val="00E12A19"/>
    <w:rsid w:val="00E12F4D"/>
    <w:rsid w:val="00E13641"/>
    <w:rsid w:val="00E14CFF"/>
    <w:rsid w:val="00E14D66"/>
    <w:rsid w:val="00E15154"/>
    <w:rsid w:val="00E15439"/>
    <w:rsid w:val="00E15528"/>
    <w:rsid w:val="00E15E3C"/>
    <w:rsid w:val="00E15FBF"/>
    <w:rsid w:val="00E164B0"/>
    <w:rsid w:val="00E165C7"/>
    <w:rsid w:val="00E165EF"/>
    <w:rsid w:val="00E1667E"/>
    <w:rsid w:val="00E168B9"/>
    <w:rsid w:val="00E20187"/>
    <w:rsid w:val="00E2079B"/>
    <w:rsid w:val="00E20B28"/>
    <w:rsid w:val="00E21334"/>
    <w:rsid w:val="00E2143C"/>
    <w:rsid w:val="00E21874"/>
    <w:rsid w:val="00E21F27"/>
    <w:rsid w:val="00E22A32"/>
    <w:rsid w:val="00E22D49"/>
    <w:rsid w:val="00E23492"/>
    <w:rsid w:val="00E24E42"/>
    <w:rsid w:val="00E2560D"/>
    <w:rsid w:val="00E26A40"/>
    <w:rsid w:val="00E275D6"/>
    <w:rsid w:val="00E307AD"/>
    <w:rsid w:val="00E3198F"/>
    <w:rsid w:val="00E31C46"/>
    <w:rsid w:val="00E33202"/>
    <w:rsid w:val="00E34E12"/>
    <w:rsid w:val="00E36093"/>
    <w:rsid w:val="00E3691F"/>
    <w:rsid w:val="00E36943"/>
    <w:rsid w:val="00E36CCC"/>
    <w:rsid w:val="00E4049B"/>
    <w:rsid w:val="00E4075B"/>
    <w:rsid w:val="00E40834"/>
    <w:rsid w:val="00E40D87"/>
    <w:rsid w:val="00E40EF1"/>
    <w:rsid w:val="00E41973"/>
    <w:rsid w:val="00E41F5C"/>
    <w:rsid w:val="00E43179"/>
    <w:rsid w:val="00E43A2C"/>
    <w:rsid w:val="00E43AEC"/>
    <w:rsid w:val="00E4443D"/>
    <w:rsid w:val="00E4463C"/>
    <w:rsid w:val="00E44E4F"/>
    <w:rsid w:val="00E44EF8"/>
    <w:rsid w:val="00E4537A"/>
    <w:rsid w:val="00E45784"/>
    <w:rsid w:val="00E459AD"/>
    <w:rsid w:val="00E46EFC"/>
    <w:rsid w:val="00E505E7"/>
    <w:rsid w:val="00E52DCF"/>
    <w:rsid w:val="00E5366E"/>
    <w:rsid w:val="00E537E7"/>
    <w:rsid w:val="00E54104"/>
    <w:rsid w:val="00E54338"/>
    <w:rsid w:val="00E55164"/>
    <w:rsid w:val="00E55660"/>
    <w:rsid w:val="00E55D8A"/>
    <w:rsid w:val="00E55FFF"/>
    <w:rsid w:val="00E56C59"/>
    <w:rsid w:val="00E60241"/>
    <w:rsid w:val="00E611C1"/>
    <w:rsid w:val="00E61999"/>
    <w:rsid w:val="00E625A2"/>
    <w:rsid w:val="00E62F2E"/>
    <w:rsid w:val="00E63A0D"/>
    <w:rsid w:val="00E63D3D"/>
    <w:rsid w:val="00E63EEF"/>
    <w:rsid w:val="00E667C0"/>
    <w:rsid w:val="00E677EE"/>
    <w:rsid w:val="00E67987"/>
    <w:rsid w:val="00E71004"/>
    <w:rsid w:val="00E71227"/>
    <w:rsid w:val="00E7188E"/>
    <w:rsid w:val="00E71B5F"/>
    <w:rsid w:val="00E72B37"/>
    <w:rsid w:val="00E72F3F"/>
    <w:rsid w:val="00E734D1"/>
    <w:rsid w:val="00E7373A"/>
    <w:rsid w:val="00E73FA8"/>
    <w:rsid w:val="00E74DC3"/>
    <w:rsid w:val="00E77149"/>
    <w:rsid w:val="00E773BE"/>
    <w:rsid w:val="00E77544"/>
    <w:rsid w:val="00E77C3A"/>
    <w:rsid w:val="00E77FD1"/>
    <w:rsid w:val="00E80093"/>
    <w:rsid w:val="00E81007"/>
    <w:rsid w:val="00E81F68"/>
    <w:rsid w:val="00E82C88"/>
    <w:rsid w:val="00E8327F"/>
    <w:rsid w:val="00E83B90"/>
    <w:rsid w:val="00E84197"/>
    <w:rsid w:val="00E85093"/>
    <w:rsid w:val="00E8561C"/>
    <w:rsid w:val="00E8790A"/>
    <w:rsid w:val="00E901A4"/>
    <w:rsid w:val="00E90390"/>
    <w:rsid w:val="00E905B1"/>
    <w:rsid w:val="00E917D5"/>
    <w:rsid w:val="00E92BE1"/>
    <w:rsid w:val="00E93C97"/>
    <w:rsid w:val="00E94431"/>
    <w:rsid w:val="00E94573"/>
    <w:rsid w:val="00E95893"/>
    <w:rsid w:val="00E96CB5"/>
    <w:rsid w:val="00E96CBE"/>
    <w:rsid w:val="00E971DB"/>
    <w:rsid w:val="00E978C3"/>
    <w:rsid w:val="00E9794F"/>
    <w:rsid w:val="00E97AFA"/>
    <w:rsid w:val="00EA1310"/>
    <w:rsid w:val="00EA17FD"/>
    <w:rsid w:val="00EA2A58"/>
    <w:rsid w:val="00EA3723"/>
    <w:rsid w:val="00EA3C77"/>
    <w:rsid w:val="00EA4254"/>
    <w:rsid w:val="00EA4DF4"/>
    <w:rsid w:val="00EA54C6"/>
    <w:rsid w:val="00EA550D"/>
    <w:rsid w:val="00EA5C75"/>
    <w:rsid w:val="00EA663A"/>
    <w:rsid w:val="00EA6E99"/>
    <w:rsid w:val="00EA7132"/>
    <w:rsid w:val="00EA7149"/>
    <w:rsid w:val="00EA74CC"/>
    <w:rsid w:val="00EB0AE8"/>
    <w:rsid w:val="00EB0B19"/>
    <w:rsid w:val="00EB117E"/>
    <w:rsid w:val="00EB1753"/>
    <w:rsid w:val="00EB23B7"/>
    <w:rsid w:val="00EB4002"/>
    <w:rsid w:val="00EB48BE"/>
    <w:rsid w:val="00EB4EE9"/>
    <w:rsid w:val="00EB593A"/>
    <w:rsid w:val="00EB5B42"/>
    <w:rsid w:val="00EB6341"/>
    <w:rsid w:val="00EB648D"/>
    <w:rsid w:val="00EC09D0"/>
    <w:rsid w:val="00EC16C7"/>
    <w:rsid w:val="00EC2391"/>
    <w:rsid w:val="00EC2411"/>
    <w:rsid w:val="00EC254B"/>
    <w:rsid w:val="00EC299E"/>
    <w:rsid w:val="00EC3767"/>
    <w:rsid w:val="00EC3C74"/>
    <w:rsid w:val="00EC3D19"/>
    <w:rsid w:val="00EC3FA8"/>
    <w:rsid w:val="00EC4188"/>
    <w:rsid w:val="00EC4E9B"/>
    <w:rsid w:val="00ED05B5"/>
    <w:rsid w:val="00ED0A9D"/>
    <w:rsid w:val="00ED13A3"/>
    <w:rsid w:val="00ED18D0"/>
    <w:rsid w:val="00ED205E"/>
    <w:rsid w:val="00ED23E5"/>
    <w:rsid w:val="00ED2D9E"/>
    <w:rsid w:val="00ED3DB0"/>
    <w:rsid w:val="00ED3E2E"/>
    <w:rsid w:val="00ED40B5"/>
    <w:rsid w:val="00ED657C"/>
    <w:rsid w:val="00ED6923"/>
    <w:rsid w:val="00ED6A42"/>
    <w:rsid w:val="00ED6E63"/>
    <w:rsid w:val="00ED7197"/>
    <w:rsid w:val="00ED7573"/>
    <w:rsid w:val="00EE0621"/>
    <w:rsid w:val="00EE1ECD"/>
    <w:rsid w:val="00EE22E8"/>
    <w:rsid w:val="00EE2F40"/>
    <w:rsid w:val="00EE4D40"/>
    <w:rsid w:val="00EE4E29"/>
    <w:rsid w:val="00EE52A8"/>
    <w:rsid w:val="00EE556B"/>
    <w:rsid w:val="00EE595F"/>
    <w:rsid w:val="00EE62C9"/>
    <w:rsid w:val="00EE62DA"/>
    <w:rsid w:val="00EE684A"/>
    <w:rsid w:val="00EE6981"/>
    <w:rsid w:val="00EE6E25"/>
    <w:rsid w:val="00EF0A43"/>
    <w:rsid w:val="00EF27E2"/>
    <w:rsid w:val="00EF2D5D"/>
    <w:rsid w:val="00EF3087"/>
    <w:rsid w:val="00EF3991"/>
    <w:rsid w:val="00EF521F"/>
    <w:rsid w:val="00EF7121"/>
    <w:rsid w:val="00EF7E9A"/>
    <w:rsid w:val="00F00DFD"/>
    <w:rsid w:val="00F00E64"/>
    <w:rsid w:val="00F00F77"/>
    <w:rsid w:val="00F01057"/>
    <w:rsid w:val="00F01B36"/>
    <w:rsid w:val="00F01C2B"/>
    <w:rsid w:val="00F03534"/>
    <w:rsid w:val="00F053C1"/>
    <w:rsid w:val="00F056A3"/>
    <w:rsid w:val="00F062C3"/>
    <w:rsid w:val="00F0661F"/>
    <w:rsid w:val="00F07A80"/>
    <w:rsid w:val="00F07F85"/>
    <w:rsid w:val="00F100D8"/>
    <w:rsid w:val="00F10909"/>
    <w:rsid w:val="00F10BB1"/>
    <w:rsid w:val="00F1238C"/>
    <w:rsid w:val="00F131E3"/>
    <w:rsid w:val="00F13A0F"/>
    <w:rsid w:val="00F13F42"/>
    <w:rsid w:val="00F13FCE"/>
    <w:rsid w:val="00F13FDC"/>
    <w:rsid w:val="00F15755"/>
    <w:rsid w:val="00F1695F"/>
    <w:rsid w:val="00F17176"/>
    <w:rsid w:val="00F1717B"/>
    <w:rsid w:val="00F2043C"/>
    <w:rsid w:val="00F204D5"/>
    <w:rsid w:val="00F209B2"/>
    <w:rsid w:val="00F223EB"/>
    <w:rsid w:val="00F22B03"/>
    <w:rsid w:val="00F22C03"/>
    <w:rsid w:val="00F23500"/>
    <w:rsid w:val="00F237E8"/>
    <w:rsid w:val="00F26146"/>
    <w:rsid w:val="00F263FB"/>
    <w:rsid w:val="00F26996"/>
    <w:rsid w:val="00F30C57"/>
    <w:rsid w:val="00F31D23"/>
    <w:rsid w:val="00F320EC"/>
    <w:rsid w:val="00F3371D"/>
    <w:rsid w:val="00F3442D"/>
    <w:rsid w:val="00F35706"/>
    <w:rsid w:val="00F36288"/>
    <w:rsid w:val="00F36835"/>
    <w:rsid w:val="00F37464"/>
    <w:rsid w:val="00F37BD8"/>
    <w:rsid w:val="00F37CFA"/>
    <w:rsid w:val="00F406BD"/>
    <w:rsid w:val="00F411EF"/>
    <w:rsid w:val="00F4130D"/>
    <w:rsid w:val="00F427A0"/>
    <w:rsid w:val="00F42D24"/>
    <w:rsid w:val="00F44022"/>
    <w:rsid w:val="00F44346"/>
    <w:rsid w:val="00F45F7C"/>
    <w:rsid w:val="00F4637A"/>
    <w:rsid w:val="00F52002"/>
    <w:rsid w:val="00F5261B"/>
    <w:rsid w:val="00F52883"/>
    <w:rsid w:val="00F528B5"/>
    <w:rsid w:val="00F5334D"/>
    <w:rsid w:val="00F53ACA"/>
    <w:rsid w:val="00F54F84"/>
    <w:rsid w:val="00F55158"/>
    <w:rsid w:val="00F5557B"/>
    <w:rsid w:val="00F56C8D"/>
    <w:rsid w:val="00F571DC"/>
    <w:rsid w:val="00F579D5"/>
    <w:rsid w:val="00F601BE"/>
    <w:rsid w:val="00F6062B"/>
    <w:rsid w:val="00F62132"/>
    <w:rsid w:val="00F62457"/>
    <w:rsid w:val="00F62840"/>
    <w:rsid w:val="00F633B0"/>
    <w:rsid w:val="00F63D5C"/>
    <w:rsid w:val="00F64D05"/>
    <w:rsid w:val="00F6734E"/>
    <w:rsid w:val="00F67FF3"/>
    <w:rsid w:val="00F70771"/>
    <w:rsid w:val="00F70CE3"/>
    <w:rsid w:val="00F719B2"/>
    <w:rsid w:val="00F729C3"/>
    <w:rsid w:val="00F75BEA"/>
    <w:rsid w:val="00F80B37"/>
    <w:rsid w:val="00F817FD"/>
    <w:rsid w:val="00F81CB3"/>
    <w:rsid w:val="00F828A6"/>
    <w:rsid w:val="00F8298A"/>
    <w:rsid w:val="00F839E0"/>
    <w:rsid w:val="00F83E59"/>
    <w:rsid w:val="00F8422B"/>
    <w:rsid w:val="00F8423E"/>
    <w:rsid w:val="00F85356"/>
    <w:rsid w:val="00F86C08"/>
    <w:rsid w:val="00F900EC"/>
    <w:rsid w:val="00F914CB"/>
    <w:rsid w:val="00F916FC"/>
    <w:rsid w:val="00F92047"/>
    <w:rsid w:val="00F92163"/>
    <w:rsid w:val="00F92832"/>
    <w:rsid w:val="00F93A73"/>
    <w:rsid w:val="00F93E9F"/>
    <w:rsid w:val="00F94876"/>
    <w:rsid w:val="00F94EB8"/>
    <w:rsid w:val="00F95093"/>
    <w:rsid w:val="00F952B2"/>
    <w:rsid w:val="00F953AD"/>
    <w:rsid w:val="00F95769"/>
    <w:rsid w:val="00F95978"/>
    <w:rsid w:val="00F97246"/>
    <w:rsid w:val="00F9750C"/>
    <w:rsid w:val="00F97885"/>
    <w:rsid w:val="00F97D12"/>
    <w:rsid w:val="00FA01F7"/>
    <w:rsid w:val="00FA0912"/>
    <w:rsid w:val="00FA0C38"/>
    <w:rsid w:val="00FA0C52"/>
    <w:rsid w:val="00FA0E89"/>
    <w:rsid w:val="00FA161A"/>
    <w:rsid w:val="00FA1A0C"/>
    <w:rsid w:val="00FA1DF3"/>
    <w:rsid w:val="00FA236B"/>
    <w:rsid w:val="00FA243C"/>
    <w:rsid w:val="00FA325D"/>
    <w:rsid w:val="00FA3433"/>
    <w:rsid w:val="00FA393D"/>
    <w:rsid w:val="00FA39D5"/>
    <w:rsid w:val="00FA415E"/>
    <w:rsid w:val="00FA50D6"/>
    <w:rsid w:val="00FA5DFF"/>
    <w:rsid w:val="00FA66DF"/>
    <w:rsid w:val="00FA72D8"/>
    <w:rsid w:val="00FA73F2"/>
    <w:rsid w:val="00FB00E6"/>
    <w:rsid w:val="00FB019A"/>
    <w:rsid w:val="00FB026C"/>
    <w:rsid w:val="00FB0539"/>
    <w:rsid w:val="00FB0A5A"/>
    <w:rsid w:val="00FB1A72"/>
    <w:rsid w:val="00FB1C15"/>
    <w:rsid w:val="00FB1EAC"/>
    <w:rsid w:val="00FB27C8"/>
    <w:rsid w:val="00FB2A1B"/>
    <w:rsid w:val="00FB3DD5"/>
    <w:rsid w:val="00FB4995"/>
    <w:rsid w:val="00FB6048"/>
    <w:rsid w:val="00FB6903"/>
    <w:rsid w:val="00FB6BDB"/>
    <w:rsid w:val="00FB6D09"/>
    <w:rsid w:val="00FB780D"/>
    <w:rsid w:val="00FC0EFD"/>
    <w:rsid w:val="00FC1603"/>
    <w:rsid w:val="00FC20E1"/>
    <w:rsid w:val="00FC21BE"/>
    <w:rsid w:val="00FC2EB4"/>
    <w:rsid w:val="00FC34B0"/>
    <w:rsid w:val="00FC4E21"/>
    <w:rsid w:val="00FC5C84"/>
    <w:rsid w:val="00FC618F"/>
    <w:rsid w:val="00FC6A9C"/>
    <w:rsid w:val="00FC6CAA"/>
    <w:rsid w:val="00FD08E5"/>
    <w:rsid w:val="00FD20F4"/>
    <w:rsid w:val="00FD3099"/>
    <w:rsid w:val="00FD3847"/>
    <w:rsid w:val="00FD450C"/>
    <w:rsid w:val="00FD59D9"/>
    <w:rsid w:val="00FD5B87"/>
    <w:rsid w:val="00FD5EEC"/>
    <w:rsid w:val="00FD7694"/>
    <w:rsid w:val="00FD7B32"/>
    <w:rsid w:val="00FE09FD"/>
    <w:rsid w:val="00FE0B42"/>
    <w:rsid w:val="00FE0DA0"/>
    <w:rsid w:val="00FE11D8"/>
    <w:rsid w:val="00FE12AE"/>
    <w:rsid w:val="00FE17C4"/>
    <w:rsid w:val="00FE1A56"/>
    <w:rsid w:val="00FE2078"/>
    <w:rsid w:val="00FE286D"/>
    <w:rsid w:val="00FE3106"/>
    <w:rsid w:val="00FE33F0"/>
    <w:rsid w:val="00FE3406"/>
    <w:rsid w:val="00FE437C"/>
    <w:rsid w:val="00FE4CDB"/>
    <w:rsid w:val="00FE4ED3"/>
    <w:rsid w:val="00FE5E26"/>
    <w:rsid w:val="00FE6269"/>
    <w:rsid w:val="00FE6797"/>
    <w:rsid w:val="00FE67AF"/>
    <w:rsid w:val="00FE7BDA"/>
    <w:rsid w:val="00FF1648"/>
    <w:rsid w:val="00FF18D6"/>
    <w:rsid w:val="00FF2131"/>
    <w:rsid w:val="00FF2719"/>
    <w:rsid w:val="00FF29D2"/>
    <w:rsid w:val="00FF43DD"/>
    <w:rsid w:val="00FF4A9A"/>
    <w:rsid w:val="00FF5094"/>
    <w:rsid w:val="00FF5385"/>
    <w:rsid w:val="00FF5A07"/>
    <w:rsid w:val="00FF5AD2"/>
    <w:rsid w:val="00FF5B3D"/>
    <w:rsid w:val="00FF6B96"/>
    <w:rsid w:val="00FF76B0"/>
    <w:rsid w:val="0100BFB6"/>
    <w:rsid w:val="012B06A5"/>
    <w:rsid w:val="014ED592"/>
    <w:rsid w:val="0152B64B"/>
    <w:rsid w:val="0169B655"/>
    <w:rsid w:val="01C652F7"/>
    <w:rsid w:val="01C751EE"/>
    <w:rsid w:val="01D90D62"/>
    <w:rsid w:val="01E58790"/>
    <w:rsid w:val="01EF3EAA"/>
    <w:rsid w:val="0217EE52"/>
    <w:rsid w:val="0234CEF1"/>
    <w:rsid w:val="026321E0"/>
    <w:rsid w:val="02635024"/>
    <w:rsid w:val="0287707B"/>
    <w:rsid w:val="0289D849"/>
    <w:rsid w:val="03089AE3"/>
    <w:rsid w:val="0314790C"/>
    <w:rsid w:val="031810DD"/>
    <w:rsid w:val="0355267A"/>
    <w:rsid w:val="035EE827"/>
    <w:rsid w:val="0363224F"/>
    <w:rsid w:val="0364D6AC"/>
    <w:rsid w:val="0394AA69"/>
    <w:rsid w:val="03B3055C"/>
    <w:rsid w:val="03DF584C"/>
    <w:rsid w:val="03ECC70C"/>
    <w:rsid w:val="0463F60E"/>
    <w:rsid w:val="046ECD54"/>
    <w:rsid w:val="04F59DE6"/>
    <w:rsid w:val="050FF4FF"/>
    <w:rsid w:val="0522FFCF"/>
    <w:rsid w:val="053B0D36"/>
    <w:rsid w:val="0552D401"/>
    <w:rsid w:val="0576B900"/>
    <w:rsid w:val="058F8DC9"/>
    <w:rsid w:val="05C1790B"/>
    <w:rsid w:val="05D98D46"/>
    <w:rsid w:val="06079641"/>
    <w:rsid w:val="06088B2F"/>
    <w:rsid w:val="062246B5"/>
    <w:rsid w:val="0656F454"/>
    <w:rsid w:val="0669C250"/>
    <w:rsid w:val="067DEA45"/>
    <w:rsid w:val="0680501C"/>
    <w:rsid w:val="068D7E81"/>
    <w:rsid w:val="069AC311"/>
    <w:rsid w:val="06C0C910"/>
    <w:rsid w:val="072119F7"/>
    <w:rsid w:val="072D4413"/>
    <w:rsid w:val="073C4548"/>
    <w:rsid w:val="076127B5"/>
    <w:rsid w:val="088A74C3"/>
    <w:rsid w:val="08A12815"/>
    <w:rsid w:val="08BDF8C8"/>
    <w:rsid w:val="08F7EFDC"/>
    <w:rsid w:val="091B3EE4"/>
    <w:rsid w:val="09D1B580"/>
    <w:rsid w:val="09E13770"/>
    <w:rsid w:val="09E8CD83"/>
    <w:rsid w:val="0A1B923D"/>
    <w:rsid w:val="0A45EEB0"/>
    <w:rsid w:val="0A73B223"/>
    <w:rsid w:val="0A98C877"/>
    <w:rsid w:val="0AD61FF5"/>
    <w:rsid w:val="0AEB4C2D"/>
    <w:rsid w:val="0B515B68"/>
    <w:rsid w:val="0B849DE4"/>
    <w:rsid w:val="0BEFF34C"/>
    <w:rsid w:val="0BF2D467"/>
    <w:rsid w:val="0C1C4642"/>
    <w:rsid w:val="0C29CA23"/>
    <w:rsid w:val="0C3B8A3A"/>
    <w:rsid w:val="0C50BC50"/>
    <w:rsid w:val="0C8F561C"/>
    <w:rsid w:val="0CE500CB"/>
    <w:rsid w:val="0CF5F064"/>
    <w:rsid w:val="0D021D2E"/>
    <w:rsid w:val="0D0745E8"/>
    <w:rsid w:val="0D0BB8F2"/>
    <w:rsid w:val="0DB57AF6"/>
    <w:rsid w:val="0DCFE032"/>
    <w:rsid w:val="0DD06939"/>
    <w:rsid w:val="0E162745"/>
    <w:rsid w:val="0E1D9D20"/>
    <w:rsid w:val="0E532847"/>
    <w:rsid w:val="0EE6D116"/>
    <w:rsid w:val="0EF5D412"/>
    <w:rsid w:val="0F1527A6"/>
    <w:rsid w:val="0F4F7DA2"/>
    <w:rsid w:val="0FB4F819"/>
    <w:rsid w:val="10040B05"/>
    <w:rsid w:val="100BA42E"/>
    <w:rsid w:val="1091321D"/>
    <w:rsid w:val="10DA2DF6"/>
    <w:rsid w:val="110B0516"/>
    <w:rsid w:val="11163157"/>
    <w:rsid w:val="1121722D"/>
    <w:rsid w:val="1190E6AF"/>
    <w:rsid w:val="11B076FF"/>
    <w:rsid w:val="11D76769"/>
    <w:rsid w:val="1209705D"/>
    <w:rsid w:val="12370024"/>
    <w:rsid w:val="123FA877"/>
    <w:rsid w:val="1249D4EE"/>
    <w:rsid w:val="12833E15"/>
    <w:rsid w:val="1286A1E0"/>
    <w:rsid w:val="12E7D273"/>
    <w:rsid w:val="12F10E43"/>
    <w:rsid w:val="131C4EFF"/>
    <w:rsid w:val="132CB710"/>
    <w:rsid w:val="1364C002"/>
    <w:rsid w:val="137E8820"/>
    <w:rsid w:val="137EE2FB"/>
    <w:rsid w:val="13DD43D5"/>
    <w:rsid w:val="13E58309"/>
    <w:rsid w:val="1404067C"/>
    <w:rsid w:val="143AA55D"/>
    <w:rsid w:val="14469C1F"/>
    <w:rsid w:val="147CE6F7"/>
    <w:rsid w:val="14BA19B8"/>
    <w:rsid w:val="14C3D247"/>
    <w:rsid w:val="14E798A8"/>
    <w:rsid w:val="152C3634"/>
    <w:rsid w:val="15BE22AB"/>
    <w:rsid w:val="15C96631"/>
    <w:rsid w:val="15F0093E"/>
    <w:rsid w:val="15F1656D"/>
    <w:rsid w:val="15F27DD6"/>
    <w:rsid w:val="1618B758"/>
    <w:rsid w:val="161D6A92"/>
    <w:rsid w:val="162461A1"/>
    <w:rsid w:val="1626240F"/>
    <w:rsid w:val="16528B4B"/>
    <w:rsid w:val="1661DF80"/>
    <w:rsid w:val="166AD9CB"/>
    <w:rsid w:val="1679A645"/>
    <w:rsid w:val="168F896A"/>
    <w:rsid w:val="1697102B"/>
    <w:rsid w:val="169B6649"/>
    <w:rsid w:val="16C4C793"/>
    <w:rsid w:val="16CA2141"/>
    <w:rsid w:val="16DFB38A"/>
    <w:rsid w:val="171A7E7E"/>
    <w:rsid w:val="17309AB1"/>
    <w:rsid w:val="177D25AE"/>
    <w:rsid w:val="17862A67"/>
    <w:rsid w:val="178B8171"/>
    <w:rsid w:val="17B09ED8"/>
    <w:rsid w:val="1806AA2C"/>
    <w:rsid w:val="1823BC70"/>
    <w:rsid w:val="183C531E"/>
    <w:rsid w:val="1878B1E1"/>
    <w:rsid w:val="18E53FDB"/>
    <w:rsid w:val="18E68C67"/>
    <w:rsid w:val="18EC80DC"/>
    <w:rsid w:val="194C6F39"/>
    <w:rsid w:val="1969798B"/>
    <w:rsid w:val="196FF08C"/>
    <w:rsid w:val="197B3323"/>
    <w:rsid w:val="199933B5"/>
    <w:rsid w:val="19B98932"/>
    <w:rsid w:val="19D4FC22"/>
    <w:rsid w:val="19D537E5"/>
    <w:rsid w:val="19E84E6D"/>
    <w:rsid w:val="1A422711"/>
    <w:rsid w:val="1AC09657"/>
    <w:rsid w:val="1ADF0B21"/>
    <w:rsid w:val="1B33CD75"/>
    <w:rsid w:val="1B4E462F"/>
    <w:rsid w:val="1B4FCA66"/>
    <w:rsid w:val="1B69ECBA"/>
    <w:rsid w:val="1BA4A541"/>
    <w:rsid w:val="1BCCFC54"/>
    <w:rsid w:val="1C0072C2"/>
    <w:rsid w:val="1C4DB7BD"/>
    <w:rsid w:val="1C52B3C4"/>
    <w:rsid w:val="1C6D95C1"/>
    <w:rsid w:val="1C8D1AAD"/>
    <w:rsid w:val="1C99E811"/>
    <w:rsid w:val="1CA57735"/>
    <w:rsid w:val="1CC67CFF"/>
    <w:rsid w:val="1CEA1690"/>
    <w:rsid w:val="1CEEBB6A"/>
    <w:rsid w:val="1CF62BAF"/>
    <w:rsid w:val="1D0ED4E1"/>
    <w:rsid w:val="1D4E1426"/>
    <w:rsid w:val="1D824699"/>
    <w:rsid w:val="1D84CBFD"/>
    <w:rsid w:val="1DAA74B4"/>
    <w:rsid w:val="1E3BB518"/>
    <w:rsid w:val="1E61E59D"/>
    <w:rsid w:val="1E7788E9"/>
    <w:rsid w:val="1EB6B11B"/>
    <w:rsid w:val="1EFF7918"/>
    <w:rsid w:val="1F3141E9"/>
    <w:rsid w:val="1F42F010"/>
    <w:rsid w:val="1F512D28"/>
    <w:rsid w:val="1F7AA70A"/>
    <w:rsid w:val="1FACC7FE"/>
    <w:rsid w:val="1FB4FDBA"/>
    <w:rsid w:val="1FD917B2"/>
    <w:rsid w:val="1FF51889"/>
    <w:rsid w:val="20047AA8"/>
    <w:rsid w:val="2014C7FF"/>
    <w:rsid w:val="20154B0D"/>
    <w:rsid w:val="202C058A"/>
    <w:rsid w:val="2074C14F"/>
    <w:rsid w:val="2079BF5A"/>
    <w:rsid w:val="20CF236E"/>
    <w:rsid w:val="20D77CF7"/>
    <w:rsid w:val="20E5262E"/>
    <w:rsid w:val="2117F0C2"/>
    <w:rsid w:val="2119BBF9"/>
    <w:rsid w:val="21511D63"/>
    <w:rsid w:val="2163EBD1"/>
    <w:rsid w:val="2181A48D"/>
    <w:rsid w:val="21D462D6"/>
    <w:rsid w:val="21E7CC3C"/>
    <w:rsid w:val="22158FBB"/>
    <w:rsid w:val="2238D9C3"/>
    <w:rsid w:val="22565540"/>
    <w:rsid w:val="2285BA9B"/>
    <w:rsid w:val="22A3ECAC"/>
    <w:rsid w:val="22B2F6DA"/>
    <w:rsid w:val="22B3C123"/>
    <w:rsid w:val="230DDAA0"/>
    <w:rsid w:val="2320793C"/>
    <w:rsid w:val="234FF330"/>
    <w:rsid w:val="23615640"/>
    <w:rsid w:val="23995E28"/>
    <w:rsid w:val="24426947"/>
    <w:rsid w:val="2486322F"/>
    <w:rsid w:val="24B75C03"/>
    <w:rsid w:val="24BC499D"/>
    <w:rsid w:val="251C91C7"/>
    <w:rsid w:val="2564A5EF"/>
    <w:rsid w:val="257FE07F"/>
    <w:rsid w:val="263C75D7"/>
    <w:rsid w:val="26B38588"/>
    <w:rsid w:val="26D4897A"/>
    <w:rsid w:val="26E06F70"/>
    <w:rsid w:val="26EA89AE"/>
    <w:rsid w:val="27034576"/>
    <w:rsid w:val="27072F2B"/>
    <w:rsid w:val="272D961E"/>
    <w:rsid w:val="2757CEED"/>
    <w:rsid w:val="276E09E9"/>
    <w:rsid w:val="27715E1D"/>
    <w:rsid w:val="27D55498"/>
    <w:rsid w:val="28035827"/>
    <w:rsid w:val="280B2503"/>
    <w:rsid w:val="281B9F06"/>
    <w:rsid w:val="2830AAD2"/>
    <w:rsid w:val="285D3B2A"/>
    <w:rsid w:val="286809DF"/>
    <w:rsid w:val="28963608"/>
    <w:rsid w:val="28E6C5C4"/>
    <w:rsid w:val="291D7982"/>
    <w:rsid w:val="29397315"/>
    <w:rsid w:val="29543B81"/>
    <w:rsid w:val="299AA605"/>
    <w:rsid w:val="29A08391"/>
    <w:rsid w:val="29A9A1D3"/>
    <w:rsid w:val="29B1E116"/>
    <w:rsid w:val="29B76F67"/>
    <w:rsid w:val="29BA09E4"/>
    <w:rsid w:val="29D55406"/>
    <w:rsid w:val="29F2801F"/>
    <w:rsid w:val="29F9B1CE"/>
    <w:rsid w:val="2A04A677"/>
    <w:rsid w:val="2A077943"/>
    <w:rsid w:val="2A0DBCC9"/>
    <w:rsid w:val="2A31C794"/>
    <w:rsid w:val="2A549BFF"/>
    <w:rsid w:val="2A6536E0"/>
    <w:rsid w:val="2A9A4DCF"/>
    <w:rsid w:val="2AC80B26"/>
    <w:rsid w:val="2AE13383"/>
    <w:rsid w:val="2B04C69E"/>
    <w:rsid w:val="2B0650EA"/>
    <w:rsid w:val="2B2725B2"/>
    <w:rsid w:val="2B5D285A"/>
    <w:rsid w:val="2B83CBBA"/>
    <w:rsid w:val="2B8AACD4"/>
    <w:rsid w:val="2BA3B9DE"/>
    <w:rsid w:val="2C3817C0"/>
    <w:rsid w:val="2C3B265F"/>
    <w:rsid w:val="2C54A59B"/>
    <w:rsid w:val="2CA11103"/>
    <w:rsid w:val="2CB91E6A"/>
    <w:rsid w:val="2CD264A3"/>
    <w:rsid w:val="2D2C7583"/>
    <w:rsid w:val="2D3B7B02"/>
    <w:rsid w:val="2D9CD7A2"/>
    <w:rsid w:val="2DC3D549"/>
    <w:rsid w:val="2DDAE596"/>
    <w:rsid w:val="2DFAFB03"/>
    <w:rsid w:val="2DFEBCC4"/>
    <w:rsid w:val="2E2C728C"/>
    <w:rsid w:val="2E2D3539"/>
    <w:rsid w:val="2E429049"/>
    <w:rsid w:val="2E5D826C"/>
    <w:rsid w:val="2E9F03A0"/>
    <w:rsid w:val="2EB974CA"/>
    <w:rsid w:val="2EC21D68"/>
    <w:rsid w:val="2EDA0F00"/>
    <w:rsid w:val="2EDA467E"/>
    <w:rsid w:val="2EDAEA66"/>
    <w:rsid w:val="2EE27F7E"/>
    <w:rsid w:val="2F53373C"/>
    <w:rsid w:val="2F5FA5AA"/>
    <w:rsid w:val="2F7279F9"/>
    <w:rsid w:val="2F892BB0"/>
    <w:rsid w:val="2FA4F6ED"/>
    <w:rsid w:val="2FB65903"/>
    <w:rsid w:val="2FC62228"/>
    <w:rsid w:val="2FC8F675"/>
    <w:rsid w:val="2FD8B1C5"/>
    <w:rsid w:val="30178346"/>
    <w:rsid w:val="3057E407"/>
    <w:rsid w:val="307A5BC3"/>
    <w:rsid w:val="30FB760B"/>
    <w:rsid w:val="31018719"/>
    <w:rsid w:val="310D1D4B"/>
    <w:rsid w:val="3135CA8E"/>
    <w:rsid w:val="316F2EB3"/>
    <w:rsid w:val="319444BD"/>
    <w:rsid w:val="31C3BEBE"/>
    <w:rsid w:val="31C7E7C3"/>
    <w:rsid w:val="31F5190C"/>
    <w:rsid w:val="32227044"/>
    <w:rsid w:val="322B21C0"/>
    <w:rsid w:val="326FDD0B"/>
    <w:rsid w:val="329DA20F"/>
    <w:rsid w:val="32CED750"/>
    <w:rsid w:val="32D31D0B"/>
    <w:rsid w:val="330423D8"/>
    <w:rsid w:val="3337A4C4"/>
    <w:rsid w:val="33560669"/>
    <w:rsid w:val="338E9B96"/>
    <w:rsid w:val="33ADB7A1"/>
    <w:rsid w:val="33B4A019"/>
    <w:rsid w:val="340506F5"/>
    <w:rsid w:val="343A1B33"/>
    <w:rsid w:val="3454E21B"/>
    <w:rsid w:val="34F9CCE7"/>
    <w:rsid w:val="352762EE"/>
    <w:rsid w:val="35410D95"/>
    <w:rsid w:val="358AD55A"/>
    <w:rsid w:val="3593C0CE"/>
    <w:rsid w:val="3608A8EC"/>
    <w:rsid w:val="3634D253"/>
    <w:rsid w:val="3647F349"/>
    <w:rsid w:val="365A6999"/>
    <w:rsid w:val="365FA53A"/>
    <w:rsid w:val="366EA848"/>
    <w:rsid w:val="36B8323F"/>
    <w:rsid w:val="36F362DE"/>
    <w:rsid w:val="37850BB0"/>
    <w:rsid w:val="379AF863"/>
    <w:rsid w:val="37A8428B"/>
    <w:rsid w:val="37B271FB"/>
    <w:rsid w:val="37C16AE8"/>
    <w:rsid w:val="37E3C3AA"/>
    <w:rsid w:val="37E6DADC"/>
    <w:rsid w:val="37F70767"/>
    <w:rsid w:val="382818CF"/>
    <w:rsid w:val="3840AB5A"/>
    <w:rsid w:val="388128C4"/>
    <w:rsid w:val="388E2973"/>
    <w:rsid w:val="3891B548"/>
    <w:rsid w:val="389BE0F4"/>
    <w:rsid w:val="38A006FB"/>
    <w:rsid w:val="38AEFE46"/>
    <w:rsid w:val="38B688EA"/>
    <w:rsid w:val="38B70CAD"/>
    <w:rsid w:val="38B7A62A"/>
    <w:rsid w:val="38C60EDA"/>
    <w:rsid w:val="38D721F6"/>
    <w:rsid w:val="38DF68D6"/>
    <w:rsid w:val="38F17AB5"/>
    <w:rsid w:val="3940F0BE"/>
    <w:rsid w:val="3944F0E9"/>
    <w:rsid w:val="396D0993"/>
    <w:rsid w:val="39D44634"/>
    <w:rsid w:val="39D7FE64"/>
    <w:rsid w:val="39FFE01B"/>
    <w:rsid w:val="3A067267"/>
    <w:rsid w:val="3A1CF925"/>
    <w:rsid w:val="3A7B3937"/>
    <w:rsid w:val="3AC15624"/>
    <w:rsid w:val="3AC7802A"/>
    <w:rsid w:val="3AEEC1EF"/>
    <w:rsid w:val="3AFCE89C"/>
    <w:rsid w:val="3B2886FF"/>
    <w:rsid w:val="3B2F07BB"/>
    <w:rsid w:val="3B6ECA09"/>
    <w:rsid w:val="3B701695"/>
    <w:rsid w:val="3B868F82"/>
    <w:rsid w:val="3B869296"/>
    <w:rsid w:val="3BA70F4E"/>
    <w:rsid w:val="3BC89B90"/>
    <w:rsid w:val="3BD9E248"/>
    <w:rsid w:val="3C261D8F"/>
    <w:rsid w:val="3C6CBAC1"/>
    <w:rsid w:val="3CA1D93B"/>
    <w:rsid w:val="3CA34C99"/>
    <w:rsid w:val="3CEE1F0C"/>
    <w:rsid w:val="3D425A02"/>
    <w:rsid w:val="3D5499E7"/>
    <w:rsid w:val="3D6DC244"/>
    <w:rsid w:val="3D8499FD"/>
    <w:rsid w:val="3DAF2AA2"/>
    <w:rsid w:val="3DD9A452"/>
    <w:rsid w:val="3E15CFB2"/>
    <w:rsid w:val="3E2CB3BB"/>
    <w:rsid w:val="3E44F42F"/>
    <w:rsid w:val="3E796D49"/>
    <w:rsid w:val="3E8C234D"/>
    <w:rsid w:val="3EAA3EA6"/>
    <w:rsid w:val="3EB02BF5"/>
    <w:rsid w:val="3EF33D32"/>
    <w:rsid w:val="3F074201"/>
    <w:rsid w:val="3F11830A"/>
    <w:rsid w:val="3F610515"/>
    <w:rsid w:val="3FB20B63"/>
    <w:rsid w:val="3FDD194C"/>
    <w:rsid w:val="3FE42D3B"/>
    <w:rsid w:val="3FE9DA03"/>
    <w:rsid w:val="3FF27E42"/>
    <w:rsid w:val="40173696"/>
    <w:rsid w:val="40541763"/>
    <w:rsid w:val="407B3777"/>
    <w:rsid w:val="408C3AA9"/>
    <w:rsid w:val="409DB58D"/>
    <w:rsid w:val="40B3A165"/>
    <w:rsid w:val="410C7A11"/>
    <w:rsid w:val="4113EC22"/>
    <w:rsid w:val="413097A8"/>
    <w:rsid w:val="41434B3C"/>
    <w:rsid w:val="41815F01"/>
    <w:rsid w:val="41B10E0B"/>
    <w:rsid w:val="41E41D7C"/>
    <w:rsid w:val="422A9C47"/>
    <w:rsid w:val="425890F1"/>
    <w:rsid w:val="429325C9"/>
    <w:rsid w:val="42D2AAD2"/>
    <w:rsid w:val="42ECE8A0"/>
    <w:rsid w:val="435700D0"/>
    <w:rsid w:val="43900B49"/>
    <w:rsid w:val="43B696DB"/>
    <w:rsid w:val="44428A99"/>
    <w:rsid w:val="44641F07"/>
    <w:rsid w:val="44B44AC9"/>
    <w:rsid w:val="44D0C6BB"/>
    <w:rsid w:val="455FABCC"/>
    <w:rsid w:val="4561A5A5"/>
    <w:rsid w:val="4574CBD7"/>
    <w:rsid w:val="4584F172"/>
    <w:rsid w:val="45EB0299"/>
    <w:rsid w:val="46096F42"/>
    <w:rsid w:val="465C735F"/>
    <w:rsid w:val="4667A3BE"/>
    <w:rsid w:val="466DCEAC"/>
    <w:rsid w:val="466FAA96"/>
    <w:rsid w:val="4687865C"/>
    <w:rsid w:val="469C282E"/>
    <w:rsid w:val="46B88AE7"/>
    <w:rsid w:val="46BE037C"/>
    <w:rsid w:val="46F709FA"/>
    <w:rsid w:val="46FA3195"/>
    <w:rsid w:val="47462CA4"/>
    <w:rsid w:val="476343ED"/>
    <w:rsid w:val="47675122"/>
    <w:rsid w:val="477710AC"/>
    <w:rsid w:val="478C00C0"/>
    <w:rsid w:val="47B035C7"/>
    <w:rsid w:val="47C764E4"/>
    <w:rsid w:val="47D31BA8"/>
    <w:rsid w:val="4834F41C"/>
    <w:rsid w:val="486428D7"/>
    <w:rsid w:val="4892619C"/>
    <w:rsid w:val="489B50C7"/>
    <w:rsid w:val="48B8B13F"/>
    <w:rsid w:val="48D41D63"/>
    <w:rsid w:val="4904563C"/>
    <w:rsid w:val="496416AF"/>
    <w:rsid w:val="497BB2F2"/>
    <w:rsid w:val="49B8A51A"/>
    <w:rsid w:val="49BF7EF2"/>
    <w:rsid w:val="49CE300F"/>
    <w:rsid w:val="4A25D85F"/>
    <w:rsid w:val="4A2E078B"/>
    <w:rsid w:val="4A56B5DA"/>
    <w:rsid w:val="4A60971B"/>
    <w:rsid w:val="4A833FE7"/>
    <w:rsid w:val="4B0ECBA7"/>
    <w:rsid w:val="4B199B52"/>
    <w:rsid w:val="4B1B1243"/>
    <w:rsid w:val="4B276602"/>
    <w:rsid w:val="4B2DC85A"/>
    <w:rsid w:val="4B8AC5AC"/>
    <w:rsid w:val="4B8CDB59"/>
    <w:rsid w:val="4BB84917"/>
    <w:rsid w:val="4BC1A8C0"/>
    <w:rsid w:val="4BD6DAD6"/>
    <w:rsid w:val="4C13BE48"/>
    <w:rsid w:val="4C4F3C3B"/>
    <w:rsid w:val="4C7E699B"/>
    <w:rsid w:val="4CA9C02A"/>
    <w:rsid w:val="4CB4CC7E"/>
    <w:rsid w:val="4CCDA7D7"/>
    <w:rsid w:val="4CF9642D"/>
    <w:rsid w:val="4CFB26C7"/>
    <w:rsid w:val="4D6A35A1"/>
    <w:rsid w:val="4D983945"/>
    <w:rsid w:val="4DA7F32D"/>
    <w:rsid w:val="4DB56E28"/>
    <w:rsid w:val="4E1A8E10"/>
    <w:rsid w:val="4E411B66"/>
    <w:rsid w:val="4E5158DF"/>
    <w:rsid w:val="4E55308B"/>
    <w:rsid w:val="4E7F9966"/>
    <w:rsid w:val="4E8285A4"/>
    <w:rsid w:val="4ED9A95F"/>
    <w:rsid w:val="4EFB0F71"/>
    <w:rsid w:val="4F08441A"/>
    <w:rsid w:val="4F1FB66F"/>
    <w:rsid w:val="4F2E331E"/>
    <w:rsid w:val="4F59BB9A"/>
    <w:rsid w:val="4F5BD0F5"/>
    <w:rsid w:val="4F6850A2"/>
    <w:rsid w:val="4F75172E"/>
    <w:rsid w:val="4FC3FBB4"/>
    <w:rsid w:val="5067D1DA"/>
    <w:rsid w:val="508CDAE9"/>
    <w:rsid w:val="5090BE99"/>
    <w:rsid w:val="509519E3"/>
    <w:rsid w:val="50BE192A"/>
    <w:rsid w:val="50D7DD63"/>
    <w:rsid w:val="510550B3"/>
    <w:rsid w:val="51813A94"/>
    <w:rsid w:val="5183E181"/>
    <w:rsid w:val="51B94B8A"/>
    <w:rsid w:val="51E34814"/>
    <w:rsid w:val="523E2ED4"/>
    <w:rsid w:val="524FEA48"/>
    <w:rsid w:val="5267351C"/>
    <w:rsid w:val="527A3BD7"/>
    <w:rsid w:val="5285DF5B"/>
    <w:rsid w:val="528EC473"/>
    <w:rsid w:val="528EF84E"/>
    <w:rsid w:val="52BD64F3"/>
    <w:rsid w:val="52F95650"/>
    <w:rsid w:val="531AFA2A"/>
    <w:rsid w:val="531FB1E2"/>
    <w:rsid w:val="532ACB8C"/>
    <w:rsid w:val="5344ABE4"/>
    <w:rsid w:val="535DA974"/>
    <w:rsid w:val="5367D807"/>
    <w:rsid w:val="53916B03"/>
    <w:rsid w:val="539CD240"/>
    <w:rsid w:val="53AF465B"/>
    <w:rsid w:val="53BF8C40"/>
    <w:rsid w:val="5461468A"/>
    <w:rsid w:val="549202D7"/>
    <w:rsid w:val="54AEBD81"/>
    <w:rsid w:val="54FFD89E"/>
    <w:rsid w:val="555F7547"/>
    <w:rsid w:val="556398A0"/>
    <w:rsid w:val="5570788C"/>
    <w:rsid w:val="557861F0"/>
    <w:rsid w:val="5590AC50"/>
    <w:rsid w:val="55D99A03"/>
    <w:rsid w:val="55EF202D"/>
    <w:rsid w:val="5610B70B"/>
    <w:rsid w:val="562C0AD0"/>
    <w:rsid w:val="56B44300"/>
    <w:rsid w:val="56B6B937"/>
    <w:rsid w:val="56C6829A"/>
    <w:rsid w:val="56FF6901"/>
    <w:rsid w:val="57413204"/>
    <w:rsid w:val="5752DB7F"/>
    <w:rsid w:val="575A3EB1"/>
    <w:rsid w:val="57C1362E"/>
    <w:rsid w:val="57C5BC37"/>
    <w:rsid w:val="57D7F3B1"/>
    <w:rsid w:val="57F8C995"/>
    <w:rsid w:val="580072E5"/>
    <w:rsid w:val="58974B62"/>
    <w:rsid w:val="58AE3EBD"/>
    <w:rsid w:val="58B4CEFA"/>
    <w:rsid w:val="58B7A39A"/>
    <w:rsid w:val="58BF781C"/>
    <w:rsid w:val="58F69545"/>
    <w:rsid w:val="5905E7CC"/>
    <w:rsid w:val="592F2F70"/>
    <w:rsid w:val="59510E66"/>
    <w:rsid w:val="59592D31"/>
    <w:rsid w:val="59746B62"/>
    <w:rsid w:val="59A6F952"/>
    <w:rsid w:val="59AD1718"/>
    <w:rsid w:val="59BD7B41"/>
    <w:rsid w:val="5A050463"/>
    <w:rsid w:val="5A301A90"/>
    <w:rsid w:val="5A489266"/>
    <w:rsid w:val="5A5E668F"/>
    <w:rsid w:val="5A81DAD4"/>
    <w:rsid w:val="5ACAFFD1"/>
    <w:rsid w:val="5AD58221"/>
    <w:rsid w:val="5ADC5E1B"/>
    <w:rsid w:val="5B1D9F88"/>
    <w:rsid w:val="5B2AC8A4"/>
    <w:rsid w:val="5B4C9001"/>
    <w:rsid w:val="5BDFBA10"/>
    <w:rsid w:val="5C03D659"/>
    <w:rsid w:val="5C1252C3"/>
    <w:rsid w:val="5C20AE3D"/>
    <w:rsid w:val="5C2A341C"/>
    <w:rsid w:val="5C702FBE"/>
    <w:rsid w:val="5C7177D3"/>
    <w:rsid w:val="5C92727C"/>
    <w:rsid w:val="5CD4CBBB"/>
    <w:rsid w:val="5CE5E4D9"/>
    <w:rsid w:val="5D3D12BE"/>
    <w:rsid w:val="5D451B0D"/>
    <w:rsid w:val="5D7B8A71"/>
    <w:rsid w:val="5D8295D8"/>
    <w:rsid w:val="5DFAD448"/>
    <w:rsid w:val="5E348BAB"/>
    <w:rsid w:val="5E42F777"/>
    <w:rsid w:val="5E47461F"/>
    <w:rsid w:val="5E83D01D"/>
    <w:rsid w:val="5EC9E751"/>
    <w:rsid w:val="5EEA5CD0"/>
    <w:rsid w:val="5EEEC6D9"/>
    <w:rsid w:val="5EF90DA8"/>
    <w:rsid w:val="5F1C0389"/>
    <w:rsid w:val="5F249F62"/>
    <w:rsid w:val="5F3B771B"/>
    <w:rsid w:val="5F693DD9"/>
    <w:rsid w:val="5F6B5439"/>
    <w:rsid w:val="5F774CA4"/>
    <w:rsid w:val="5F8A903C"/>
    <w:rsid w:val="5FACADCC"/>
    <w:rsid w:val="5FF368B0"/>
    <w:rsid w:val="607EBC22"/>
    <w:rsid w:val="6089C2CF"/>
    <w:rsid w:val="60B47FB6"/>
    <w:rsid w:val="60B7D3EA"/>
    <w:rsid w:val="6126609D"/>
    <w:rsid w:val="612FE1F5"/>
    <w:rsid w:val="6131181B"/>
    <w:rsid w:val="61E2BF6F"/>
    <w:rsid w:val="61E8926C"/>
    <w:rsid w:val="6236F019"/>
    <w:rsid w:val="6259E4D0"/>
    <w:rsid w:val="6259EF80"/>
    <w:rsid w:val="625C72DF"/>
    <w:rsid w:val="62771B2D"/>
    <w:rsid w:val="62AD2716"/>
    <w:rsid w:val="62F2AFB4"/>
    <w:rsid w:val="631EC67F"/>
    <w:rsid w:val="633FA48F"/>
    <w:rsid w:val="6367E4AE"/>
    <w:rsid w:val="6367EB29"/>
    <w:rsid w:val="63AFC036"/>
    <w:rsid w:val="63C4DB85"/>
    <w:rsid w:val="63C6B8B7"/>
    <w:rsid w:val="63EACBF5"/>
    <w:rsid w:val="63F5BFE1"/>
    <w:rsid w:val="63FAA2DF"/>
    <w:rsid w:val="64921D69"/>
    <w:rsid w:val="64B982BE"/>
    <w:rsid w:val="64F0AFA7"/>
    <w:rsid w:val="65156E0C"/>
    <w:rsid w:val="656E51F1"/>
    <w:rsid w:val="658F25C5"/>
    <w:rsid w:val="65BFEA0F"/>
    <w:rsid w:val="65C56900"/>
    <w:rsid w:val="65EF90F7"/>
    <w:rsid w:val="66472EB6"/>
    <w:rsid w:val="6655531F"/>
    <w:rsid w:val="66750763"/>
    <w:rsid w:val="66930522"/>
    <w:rsid w:val="66B3841C"/>
    <w:rsid w:val="66B79458"/>
    <w:rsid w:val="66C8B106"/>
    <w:rsid w:val="66D51712"/>
    <w:rsid w:val="66F66828"/>
    <w:rsid w:val="673165A4"/>
    <w:rsid w:val="673BA479"/>
    <w:rsid w:val="6771BB08"/>
    <w:rsid w:val="678B123B"/>
    <w:rsid w:val="678C91FB"/>
    <w:rsid w:val="67B1E619"/>
    <w:rsid w:val="67C04C60"/>
    <w:rsid w:val="67E3530B"/>
    <w:rsid w:val="6807BBCB"/>
    <w:rsid w:val="680E4224"/>
    <w:rsid w:val="684E0DA4"/>
    <w:rsid w:val="6890CCA5"/>
    <w:rsid w:val="68AAD4B5"/>
    <w:rsid w:val="68CA1C6E"/>
    <w:rsid w:val="68E23BC5"/>
    <w:rsid w:val="68EF5CF1"/>
    <w:rsid w:val="69079C2E"/>
    <w:rsid w:val="690B4155"/>
    <w:rsid w:val="693E979E"/>
    <w:rsid w:val="69807F62"/>
    <w:rsid w:val="69B536C8"/>
    <w:rsid w:val="69EF474D"/>
    <w:rsid w:val="6A100804"/>
    <w:rsid w:val="6A2444A5"/>
    <w:rsid w:val="6A7590A4"/>
    <w:rsid w:val="6A898ECC"/>
    <w:rsid w:val="6AFCF176"/>
    <w:rsid w:val="6BBB89BA"/>
    <w:rsid w:val="6BC5ED16"/>
    <w:rsid w:val="6BCFBBBE"/>
    <w:rsid w:val="6C488180"/>
    <w:rsid w:val="6C8CFC1B"/>
    <w:rsid w:val="6C9B0264"/>
    <w:rsid w:val="6CAF5E5C"/>
    <w:rsid w:val="6CC3446D"/>
    <w:rsid w:val="6CD07870"/>
    <w:rsid w:val="6CD861D4"/>
    <w:rsid w:val="6CF29FA2"/>
    <w:rsid w:val="6D1E6E34"/>
    <w:rsid w:val="6D70B6EF"/>
    <w:rsid w:val="6D801B36"/>
    <w:rsid w:val="6D8184B3"/>
    <w:rsid w:val="6DD6A339"/>
    <w:rsid w:val="6DE24AF4"/>
    <w:rsid w:val="6DFFC426"/>
    <w:rsid w:val="6E0A0195"/>
    <w:rsid w:val="6E13AFC9"/>
    <w:rsid w:val="6E1443E0"/>
    <w:rsid w:val="6E1FF046"/>
    <w:rsid w:val="6E2F8DE4"/>
    <w:rsid w:val="6E39D349"/>
    <w:rsid w:val="6EC7C03A"/>
    <w:rsid w:val="6F1D5514"/>
    <w:rsid w:val="6F3C7789"/>
    <w:rsid w:val="6F54CBDF"/>
    <w:rsid w:val="6F9071F5"/>
    <w:rsid w:val="6FF2FD47"/>
    <w:rsid w:val="6FFD17B1"/>
    <w:rsid w:val="70081932"/>
    <w:rsid w:val="7090867D"/>
    <w:rsid w:val="7099F077"/>
    <w:rsid w:val="70A24CF3"/>
    <w:rsid w:val="70B218B1"/>
    <w:rsid w:val="70C3AA22"/>
    <w:rsid w:val="70E48084"/>
    <w:rsid w:val="70F0A835"/>
    <w:rsid w:val="70F5458B"/>
    <w:rsid w:val="710E43FB"/>
    <w:rsid w:val="7115F632"/>
    <w:rsid w:val="714471ED"/>
    <w:rsid w:val="71568FE5"/>
    <w:rsid w:val="71949CAF"/>
    <w:rsid w:val="71A0F476"/>
    <w:rsid w:val="71ABC82D"/>
    <w:rsid w:val="71B252C7"/>
    <w:rsid w:val="71BE6673"/>
    <w:rsid w:val="7204EAC1"/>
    <w:rsid w:val="72381E06"/>
    <w:rsid w:val="725E401B"/>
    <w:rsid w:val="72AA145C"/>
    <w:rsid w:val="72D6FDCE"/>
    <w:rsid w:val="72E0424E"/>
    <w:rsid w:val="730BBE86"/>
    <w:rsid w:val="7314A005"/>
    <w:rsid w:val="731C322B"/>
    <w:rsid w:val="735718C2"/>
    <w:rsid w:val="735B91CD"/>
    <w:rsid w:val="7363AC5F"/>
    <w:rsid w:val="7377874B"/>
    <w:rsid w:val="739FC1F5"/>
    <w:rsid w:val="73C66F9F"/>
    <w:rsid w:val="73D1D8E9"/>
    <w:rsid w:val="73D88B5A"/>
    <w:rsid w:val="73E2D4A0"/>
    <w:rsid w:val="73E7EF50"/>
    <w:rsid w:val="74068DC0"/>
    <w:rsid w:val="7419C8A5"/>
    <w:rsid w:val="74548EA8"/>
    <w:rsid w:val="74807990"/>
    <w:rsid w:val="74C435C8"/>
    <w:rsid w:val="74CFA688"/>
    <w:rsid w:val="74EA3090"/>
    <w:rsid w:val="750D85A4"/>
    <w:rsid w:val="752689FC"/>
    <w:rsid w:val="7534C2B0"/>
    <w:rsid w:val="754A0842"/>
    <w:rsid w:val="759FD219"/>
    <w:rsid w:val="75A62043"/>
    <w:rsid w:val="75A9E576"/>
    <w:rsid w:val="760D02AE"/>
    <w:rsid w:val="76156D3F"/>
    <w:rsid w:val="7616435D"/>
    <w:rsid w:val="763001FE"/>
    <w:rsid w:val="765330D8"/>
    <w:rsid w:val="7659902A"/>
    <w:rsid w:val="765CC5D7"/>
    <w:rsid w:val="7672532F"/>
    <w:rsid w:val="76A691B6"/>
    <w:rsid w:val="76F32862"/>
    <w:rsid w:val="774B6660"/>
    <w:rsid w:val="776DEBFF"/>
    <w:rsid w:val="77AABE60"/>
    <w:rsid w:val="77CEABD3"/>
    <w:rsid w:val="77D635BF"/>
    <w:rsid w:val="77EF0139"/>
    <w:rsid w:val="782B45E4"/>
    <w:rsid w:val="78337EEC"/>
    <w:rsid w:val="786238B1"/>
    <w:rsid w:val="787347C5"/>
    <w:rsid w:val="7881A671"/>
    <w:rsid w:val="788EF8C3"/>
    <w:rsid w:val="78C30340"/>
    <w:rsid w:val="78CC6B99"/>
    <w:rsid w:val="78FF0084"/>
    <w:rsid w:val="79127F1B"/>
    <w:rsid w:val="7953009F"/>
    <w:rsid w:val="79684118"/>
    <w:rsid w:val="797E6255"/>
    <w:rsid w:val="7984E86E"/>
    <w:rsid w:val="798671C0"/>
    <w:rsid w:val="7988FBF2"/>
    <w:rsid w:val="79933638"/>
    <w:rsid w:val="7A4519F1"/>
    <w:rsid w:val="7A67500A"/>
    <w:rsid w:val="7A6900CE"/>
    <w:rsid w:val="7A7D93FE"/>
    <w:rsid w:val="7AB46A6C"/>
    <w:rsid w:val="7AD945E2"/>
    <w:rsid w:val="7ADCDBF5"/>
    <w:rsid w:val="7B55FB88"/>
    <w:rsid w:val="7B581069"/>
    <w:rsid w:val="7B77C7C2"/>
    <w:rsid w:val="7B7BB8E1"/>
    <w:rsid w:val="7B891736"/>
    <w:rsid w:val="7C03206B"/>
    <w:rsid w:val="7C848438"/>
    <w:rsid w:val="7CE3BA15"/>
    <w:rsid w:val="7D7EC00C"/>
    <w:rsid w:val="7D902C34"/>
    <w:rsid w:val="7DA7828E"/>
    <w:rsid w:val="7DD563D8"/>
    <w:rsid w:val="7E18B42C"/>
    <w:rsid w:val="7E3AB679"/>
    <w:rsid w:val="7E67213E"/>
    <w:rsid w:val="7E73BB6C"/>
    <w:rsid w:val="7EA0DD71"/>
    <w:rsid w:val="7EB359A3"/>
    <w:rsid w:val="7EDE904A"/>
    <w:rsid w:val="7EF2E1C8"/>
    <w:rsid w:val="7F1C9262"/>
    <w:rsid w:val="7F283017"/>
    <w:rsid w:val="7F523786"/>
    <w:rsid w:val="7F646F77"/>
    <w:rsid w:val="7F94EF02"/>
    <w:rsid w:val="7FB71B5A"/>
    <w:rsid w:val="7FC42552"/>
    <w:rsid w:val="7FDC39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F648F1"/>
  <w15:docId w15:val="{C09A376E-78D6-4BEE-9813-01445759C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B4D"/>
    <w:pPr>
      <w:spacing w:line="276" w:lineRule="auto"/>
    </w:pPr>
    <w:rPr>
      <w:color w:val="000000"/>
      <w:sz w:val="22"/>
      <w:szCs w:val="22"/>
      <w:lang w:eastAsia="en-US"/>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keepNext/>
      <w:keepLines/>
      <w:spacing w:after="60"/>
      <w:contextualSpacing/>
    </w:pPr>
    <w:rPr>
      <w:sz w:val="52"/>
      <w:szCs w:val="52"/>
    </w:rPr>
  </w:style>
  <w:style w:type="paragraph" w:styleId="Subtitle">
    <w:name w:val="Subtitle"/>
    <w:basedOn w:val="Normal"/>
    <w:next w:val="Normal"/>
    <w:qFormat/>
    <w:pPr>
      <w:keepNext/>
      <w:keepLines/>
      <w:spacing w:after="320"/>
      <w:contextualSpacing/>
    </w:pPr>
    <w:rPr>
      <w:color w:val="666666"/>
      <w:sz w:val="30"/>
      <w:szCs w:val="30"/>
    </w:rPr>
  </w:style>
  <w:style w:type="paragraph" w:styleId="Header">
    <w:name w:val="header"/>
    <w:aliases w:val="6_G"/>
    <w:basedOn w:val="Normal"/>
    <w:link w:val="HeaderChar"/>
    <w:unhideWhenUsed/>
    <w:rsid w:val="00521403"/>
    <w:pPr>
      <w:tabs>
        <w:tab w:val="center" w:pos="4680"/>
        <w:tab w:val="right" w:pos="9360"/>
      </w:tabs>
    </w:pPr>
  </w:style>
  <w:style w:type="character" w:customStyle="1" w:styleId="HeaderChar">
    <w:name w:val="Header Char"/>
    <w:aliases w:val="6_G Char"/>
    <w:link w:val="Header"/>
    <w:rsid w:val="00521403"/>
    <w:rPr>
      <w:color w:val="000000"/>
      <w:sz w:val="22"/>
      <w:szCs w:val="22"/>
    </w:rPr>
  </w:style>
  <w:style w:type="paragraph" w:styleId="Footer">
    <w:name w:val="footer"/>
    <w:basedOn w:val="Normal"/>
    <w:link w:val="FooterChar"/>
    <w:uiPriority w:val="99"/>
    <w:unhideWhenUsed/>
    <w:rsid w:val="00521403"/>
    <w:pPr>
      <w:tabs>
        <w:tab w:val="center" w:pos="4680"/>
        <w:tab w:val="right" w:pos="9360"/>
      </w:tabs>
    </w:pPr>
  </w:style>
  <w:style w:type="character" w:customStyle="1" w:styleId="FooterChar">
    <w:name w:val="Footer Char"/>
    <w:link w:val="Footer"/>
    <w:uiPriority w:val="99"/>
    <w:rsid w:val="00521403"/>
    <w:rPr>
      <w:color w:val="000000"/>
      <w:sz w:val="22"/>
      <w:szCs w:val="22"/>
    </w:rPr>
  </w:style>
  <w:style w:type="paragraph" w:styleId="FootnoteText">
    <w:name w:val="footnote text"/>
    <w:basedOn w:val="Normal"/>
    <w:link w:val="FootnoteTextChar"/>
    <w:uiPriority w:val="99"/>
    <w:unhideWhenUsed/>
    <w:rsid w:val="00060F47"/>
    <w:rPr>
      <w:sz w:val="20"/>
      <w:szCs w:val="20"/>
    </w:rPr>
  </w:style>
  <w:style w:type="character" w:customStyle="1" w:styleId="FootnoteTextChar">
    <w:name w:val="Footnote Text Char"/>
    <w:link w:val="FootnoteText"/>
    <w:uiPriority w:val="99"/>
    <w:rsid w:val="00060F47"/>
    <w:rPr>
      <w:color w:val="00000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unhideWhenUsed/>
    <w:rsid w:val="00060F47"/>
    <w:rPr>
      <w:vertAlign w:val="superscript"/>
    </w:rPr>
  </w:style>
  <w:style w:type="character" w:styleId="Hyperlink">
    <w:name w:val="Hyperlink"/>
    <w:unhideWhenUsed/>
    <w:rsid w:val="00595F23"/>
    <w:rPr>
      <w:color w:val="0000FF"/>
      <w:u w:val="single"/>
    </w:rPr>
  </w:style>
  <w:style w:type="character" w:customStyle="1" w:styleId="apple-converted-space">
    <w:name w:val="apple-converted-space"/>
    <w:rsid w:val="00C049CD"/>
  </w:style>
  <w:style w:type="paragraph" w:styleId="EndnoteText">
    <w:name w:val="endnote text"/>
    <w:basedOn w:val="Normal"/>
    <w:link w:val="EndnoteTextChar"/>
    <w:uiPriority w:val="99"/>
    <w:unhideWhenUsed/>
    <w:rsid w:val="00EF7E9A"/>
    <w:rPr>
      <w:sz w:val="20"/>
      <w:szCs w:val="20"/>
    </w:rPr>
  </w:style>
  <w:style w:type="character" w:customStyle="1" w:styleId="EndnoteTextChar">
    <w:name w:val="Endnote Text Char"/>
    <w:link w:val="EndnoteText"/>
    <w:uiPriority w:val="99"/>
    <w:rsid w:val="00EF7E9A"/>
    <w:rPr>
      <w:color w:val="000000"/>
    </w:rPr>
  </w:style>
  <w:style w:type="character" w:styleId="EndnoteReference">
    <w:name w:val="endnote reference"/>
    <w:uiPriority w:val="99"/>
    <w:unhideWhenUsed/>
    <w:rsid w:val="00EF7E9A"/>
    <w:rPr>
      <w:vertAlign w:val="superscript"/>
    </w:rPr>
  </w:style>
  <w:style w:type="paragraph" w:customStyle="1" w:styleId="SingleTxtG">
    <w:name w:val="_ Single Txt_G"/>
    <w:basedOn w:val="Normal"/>
    <w:rsid w:val="005B4E5C"/>
    <w:pPr>
      <w:suppressAutoHyphens/>
      <w:spacing w:after="120" w:line="240" w:lineRule="atLeast"/>
      <w:ind w:left="1134" w:right="1134"/>
      <w:jc w:val="both"/>
    </w:pPr>
    <w:rPr>
      <w:rFonts w:ascii="Times New Roman" w:eastAsia="SimSun" w:hAnsi="Times New Roman" w:cs="Times New Roman"/>
      <w:color w:val="auto"/>
      <w:sz w:val="20"/>
      <w:szCs w:val="20"/>
      <w:lang w:val="en-GB" w:eastAsia="zh-CN"/>
    </w:rPr>
  </w:style>
  <w:style w:type="character" w:styleId="Strong">
    <w:name w:val="Strong"/>
    <w:uiPriority w:val="22"/>
    <w:qFormat/>
    <w:rsid w:val="00ED13A3"/>
    <w:rPr>
      <w:b/>
      <w:bCs/>
    </w:rPr>
  </w:style>
  <w:style w:type="character" w:styleId="CommentReference">
    <w:name w:val="annotation reference"/>
    <w:uiPriority w:val="99"/>
    <w:semiHidden/>
    <w:unhideWhenUsed/>
    <w:rsid w:val="00E55D8A"/>
    <w:rPr>
      <w:sz w:val="16"/>
      <w:szCs w:val="16"/>
    </w:rPr>
  </w:style>
  <w:style w:type="paragraph" w:styleId="CommentText">
    <w:name w:val="annotation text"/>
    <w:basedOn w:val="Normal"/>
    <w:link w:val="CommentTextChar"/>
    <w:uiPriority w:val="99"/>
    <w:unhideWhenUsed/>
    <w:rsid w:val="00E55D8A"/>
    <w:rPr>
      <w:sz w:val="20"/>
      <w:szCs w:val="20"/>
    </w:rPr>
  </w:style>
  <w:style w:type="character" w:customStyle="1" w:styleId="CommentTextChar">
    <w:name w:val="Comment Text Char"/>
    <w:link w:val="CommentText"/>
    <w:uiPriority w:val="99"/>
    <w:rsid w:val="00E55D8A"/>
    <w:rPr>
      <w:color w:val="000000"/>
    </w:rPr>
  </w:style>
  <w:style w:type="paragraph" w:styleId="CommentSubject">
    <w:name w:val="annotation subject"/>
    <w:basedOn w:val="CommentText"/>
    <w:next w:val="CommentText"/>
    <w:link w:val="CommentSubjectChar"/>
    <w:uiPriority w:val="99"/>
    <w:semiHidden/>
    <w:unhideWhenUsed/>
    <w:rsid w:val="00E55D8A"/>
    <w:rPr>
      <w:b/>
      <w:bCs/>
    </w:rPr>
  </w:style>
  <w:style w:type="character" w:customStyle="1" w:styleId="CommentSubjectChar">
    <w:name w:val="Comment Subject Char"/>
    <w:link w:val="CommentSubject"/>
    <w:uiPriority w:val="99"/>
    <w:semiHidden/>
    <w:rsid w:val="00E55D8A"/>
    <w:rPr>
      <w:b/>
      <w:bCs/>
      <w:color w:val="000000"/>
    </w:rPr>
  </w:style>
  <w:style w:type="paragraph" w:styleId="BalloonText">
    <w:name w:val="Balloon Text"/>
    <w:basedOn w:val="Normal"/>
    <w:link w:val="BalloonTextChar"/>
    <w:uiPriority w:val="99"/>
    <w:semiHidden/>
    <w:unhideWhenUsed/>
    <w:rsid w:val="00E55D8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55D8A"/>
    <w:rPr>
      <w:rFonts w:ascii="Tahoma" w:hAnsi="Tahoma" w:cs="Tahoma"/>
      <w:color w:val="000000"/>
      <w:sz w:val="16"/>
      <w:szCs w:val="16"/>
    </w:rPr>
  </w:style>
  <w:style w:type="character" w:styleId="FollowedHyperlink">
    <w:name w:val="FollowedHyperlink"/>
    <w:uiPriority w:val="99"/>
    <w:semiHidden/>
    <w:unhideWhenUsed/>
    <w:rsid w:val="004D75A8"/>
    <w:rPr>
      <w:color w:val="954F72"/>
      <w:u w:val="single"/>
    </w:rPr>
  </w:style>
  <w:style w:type="paragraph" w:styleId="TOCHeading">
    <w:name w:val="TOC Heading"/>
    <w:basedOn w:val="Heading1"/>
    <w:next w:val="Normal"/>
    <w:uiPriority w:val="39"/>
    <w:semiHidden/>
    <w:unhideWhenUsed/>
    <w:qFormat/>
    <w:rsid w:val="00986842"/>
    <w:pPr>
      <w:spacing w:before="480" w:after="0"/>
      <w:contextualSpacing w:val="0"/>
      <w:outlineLvl w:val="9"/>
    </w:pPr>
    <w:rPr>
      <w:rFonts w:ascii="Cambria" w:eastAsia="Times New Roman" w:hAnsi="Cambria" w:cs="Times New Roman"/>
      <w:b/>
      <w:bCs/>
      <w:color w:val="365F91"/>
      <w:sz w:val="28"/>
      <w:szCs w:val="28"/>
      <w:lang w:eastAsia="ja-JP"/>
    </w:rPr>
  </w:style>
  <w:style w:type="paragraph" w:styleId="TOC1">
    <w:name w:val="toc 1"/>
    <w:basedOn w:val="Normal"/>
    <w:next w:val="Normal"/>
    <w:autoRedefine/>
    <w:uiPriority w:val="39"/>
    <w:unhideWhenUsed/>
    <w:rsid w:val="00986842"/>
    <w:pPr>
      <w:spacing w:after="100"/>
    </w:pPr>
  </w:style>
  <w:style w:type="paragraph" w:styleId="TOC2">
    <w:name w:val="toc 2"/>
    <w:basedOn w:val="Normal"/>
    <w:next w:val="Normal"/>
    <w:autoRedefine/>
    <w:uiPriority w:val="39"/>
    <w:unhideWhenUsed/>
    <w:rsid w:val="00986842"/>
    <w:pPr>
      <w:spacing w:after="100"/>
      <w:ind w:left="220"/>
    </w:pPr>
  </w:style>
  <w:style w:type="paragraph" w:styleId="TOC3">
    <w:name w:val="toc 3"/>
    <w:basedOn w:val="Normal"/>
    <w:next w:val="Normal"/>
    <w:autoRedefine/>
    <w:uiPriority w:val="39"/>
    <w:unhideWhenUsed/>
    <w:rsid w:val="00986842"/>
    <w:pPr>
      <w:spacing w:after="100"/>
      <w:ind w:left="440"/>
    </w:pPr>
  </w:style>
  <w:style w:type="paragraph" w:customStyle="1" w:styleId="LightGrid-Accent31">
    <w:name w:val="Light Grid - Accent 31"/>
    <w:basedOn w:val="Normal"/>
    <w:uiPriority w:val="34"/>
    <w:qFormat/>
    <w:rsid w:val="00986842"/>
    <w:pPr>
      <w:ind w:left="720"/>
      <w:contextualSpacing/>
    </w:pPr>
  </w:style>
  <w:style w:type="paragraph" w:customStyle="1" w:styleId="paragraph">
    <w:name w:val="paragraph"/>
    <w:basedOn w:val="Normal"/>
    <w:rsid w:val="00102E75"/>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102E75"/>
  </w:style>
  <w:style w:type="character" w:customStyle="1" w:styleId="eop">
    <w:name w:val="eop"/>
    <w:basedOn w:val="DefaultParagraphFont"/>
    <w:rsid w:val="00102E75"/>
  </w:style>
  <w:style w:type="paragraph" w:styleId="ListParagraph">
    <w:name w:val="List Paragraph"/>
    <w:basedOn w:val="Normal"/>
    <w:uiPriority w:val="34"/>
    <w:qFormat/>
    <w:rsid w:val="00455560"/>
    <w:pPr>
      <w:ind w:left="720"/>
      <w:contextualSpacing/>
    </w:pPr>
  </w:style>
  <w:style w:type="character" w:styleId="UnresolvedMention">
    <w:name w:val="Unresolved Mention"/>
    <w:basedOn w:val="DefaultParagraphFont"/>
    <w:uiPriority w:val="99"/>
    <w:semiHidden/>
    <w:unhideWhenUsed/>
    <w:rsid w:val="002B3D0D"/>
    <w:rPr>
      <w:color w:val="605E5C"/>
      <w:shd w:val="clear" w:color="auto" w:fill="E1DFDD"/>
    </w:rPr>
  </w:style>
  <w:style w:type="paragraph" w:styleId="NormalWeb">
    <w:name w:val="Normal (Web)"/>
    <w:basedOn w:val="Normal"/>
    <w:uiPriority w:val="99"/>
    <w:unhideWhenUsed/>
    <w:rsid w:val="00C57D71"/>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Revision">
    <w:name w:val="Revision"/>
    <w:hidden/>
    <w:uiPriority w:val="99"/>
    <w:unhideWhenUsed/>
    <w:rsid w:val="00A76CA6"/>
    <w:rPr>
      <w:color w:val="000000"/>
      <w:sz w:val="22"/>
      <w:szCs w:val="22"/>
      <w:lang w:eastAsia="en-US"/>
    </w:rPr>
  </w:style>
  <w:style w:type="character" w:customStyle="1" w:styleId="findhit">
    <w:name w:val="findhit"/>
    <w:basedOn w:val="DefaultParagraphFont"/>
    <w:rsid w:val="007C7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250686">
      <w:bodyDiv w:val="1"/>
      <w:marLeft w:val="0"/>
      <w:marRight w:val="0"/>
      <w:marTop w:val="0"/>
      <w:marBottom w:val="0"/>
      <w:divBdr>
        <w:top w:val="none" w:sz="0" w:space="0" w:color="auto"/>
        <w:left w:val="none" w:sz="0" w:space="0" w:color="auto"/>
        <w:bottom w:val="none" w:sz="0" w:space="0" w:color="auto"/>
        <w:right w:val="none" w:sz="0" w:space="0" w:color="auto"/>
      </w:divBdr>
    </w:div>
    <w:div w:id="142236957">
      <w:bodyDiv w:val="1"/>
      <w:marLeft w:val="0"/>
      <w:marRight w:val="0"/>
      <w:marTop w:val="0"/>
      <w:marBottom w:val="0"/>
      <w:divBdr>
        <w:top w:val="none" w:sz="0" w:space="0" w:color="auto"/>
        <w:left w:val="none" w:sz="0" w:space="0" w:color="auto"/>
        <w:bottom w:val="none" w:sz="0" w:space="0" w:color="auto"/>
        <w:right w:val="none" w:sz="0" w:space="0" w:color="auto"/>
      </w:divBdr>
    </w:div>
    <w:div w:id="142547460">
      <w:bodyDiv w:val="1"/>
      <w:marLeft w:val="0"/>
      <w:marRight w:val="0"/>
      <w:marTop w:val="0"/>
      <w:marBottom w:val="0"/>
      <w:divBdr>
        <w:top w:val="none" w:sz="0" w:space="0" w:color="auto"/>
        <w:left w:val="none" w:sz="0" w:space="0" w:color="auto"/>
        <w:bottom w:val="none" w:sz="0" w:space="0" w:color="auto"/>
        <w:right w:val="none" w:sz="0" w:space="0" w:color="auto"/>
      </w:divBdr>
    </w:div>
    <w:div w:id="150147202">
      <w:bodyDiv w:val="1"/>
      <w:marLeft w:val="0"/>
      <w:marRight w:val="0"/>
      <w:marTop w:val="0"/>
      <w:marBottom w:val="0"/>
      <w:divBdr>
        <w:top w:val="none" w:sz="0" w:space="0" w:color="auto"/>
        <w:left w:val="none" w:sz="0" w:space="0" w:color="auto"/>
        <w:bottom w:val="none" w:sz="0" w:space="0" w:color="auto"/>
        <w:right w:val="none" w:sz="0" w:space="0" w:color="auto"/>
      </w:divBdr>
    </w:div>
    <w:div w:id="159928577">
      <w:bodyDiv w:val="1"/>
      <w:marLeft w:val="0"/>
      <w:marRight w:val="0"/>
      <w:marTop w:val="0"/>
      <w:marBottom w:val="0"/>
      <w:divBdr>
        <w:top w:val="none" w:sz="0" w:space="0" w:color="auto"/>
        <w:left w:val="none" w:sz="0" w:space="0" w:color="auto"/>
        <w:bottom w:val="none" w:sz="0" w:space="0" w:color="auto"/>
        <w:right w:val="none" w:sz="0" w:space="0" w:color="auto"/>
      </w:divBdr>
    </w:div>
    <w:div w:id="228661993">
      <w:bodyDiv w:val="1"/>
      <w:marLeft w:val="0"/>
      <w:marRight w:val="0"/>
      <w:marTop w:val="0"/>
      <w:marBottom w:val="0"/>
      <w:divBdr>
        <w:top w:val="none" w:sz="0" w:space="0" w:color="auto"/>
        <w:left w:val="none" w:sz="0" w:space="0" w:color="auto"/>
        <w:bottom w:val="none" w:sz="0" w:space="0" w:color="auto"/>
        <w:right w:val="none" w:sz="0" w:space="0" w:color="auto"/>
      </w:divBdr>
    </w:div>
    <w:div w:id="251547011">
      <w:bodyDiv w:val="1"/>
      <w:marLeft w:val="0"/>
      <w:marRight w:val="0"/>
      <w:marTop w:val="0"/>
      <w:marBottom w:val="0"/>
      <w:divBdr>
        <w:top w:val="none" w:sz="0" w:space="0" w:color="auto"/>
        <w:left w:val="none" w:sz="0" w:space="0" w:color="auto"/>
        <w:bottom w:val="none" w:sz="0" w:space="0" w:color="auto"/>
        <w:right w:val="none" w:sz="0" w:space="0" w:color="auto"/>
      </w:divBdr>
    </w:div>
    <w:div w:id="252662565">
      <w:bodyDiv w:val="1"/>
      <w:marLeft w:val="0"/>
      <w:marRight w:val="0"/>
      <w:marTop w:val="0"/>
      <w:marBottom w:val="0"/>
      <w:divBdr>
        <w:top w:val="none" w:sz="0" w:space="0" w:color="auto"/>
        <w:left w:val="none" w:sz="0" w:space="0" w:color="auto"/>
        <w:bottom w:val="none" w:sz="0" w:space="0" w:color="auto"/>
        <w:right w:val="none" w:sz="0" w:space="0" w:color="auto"/>
      </w:divBdr>
      <w:divsChild>
        <w:div w:id="123930758">
          <w:marLeft w:val="0"/>
          <w:marRight w:val="0"/>
          <w:marTop w:val="0"/>
          <w:marBottom w:val="0"/>
          <w:divBdr>
            <w:top w:val="none" w:sz="0" w:space="0" w:color="auto"/>
            <w:left w:val="none" w:sz="0" w:space="0" w:color="auto"/>
            <w:bottom w:val="none" w:sz="0" w:space="0" w:color="auto"/>
            <w:right w:val="none" w:sz="0" w:space="0" w:color="auto"/>
          </w:divBdr>
        </w:div>
        <w:div w:id="273830881">
          <w:marLeft w:val="0"/>
          <w:marRight w:val="0"/>
          <w:marTop w:val="0"/>
          <w:marBottom w:val="0"/>
          <w:divBdr>
            <w:top w:val="none" w:sz="0" w:space="0" w:color="auto"/>
            <w:left w:val="none" w:sz="0" w:space="0" w:color="auto"/>
            <w:bottom w:val="none" w:sz="0" w:space="0" w:color="auto"/>
            <w:right w:val="none" w:sz="0" w:space="0" w:color="auto"/>
          </w:divBdr>
        </w:div>
      </w:divsChild>
    </w:div>
    <w:div w:id="337003546">
      <w:bodyDiv w:val="1"/>
      <w:marLeft w:val="0"/>
      <w:marRight w:val="0"/>
      <w:marTop w:val="0"/>
      <w:marBottom w:val="0"/>
      <w:divBdr>
        <w:top w:val="none" w:sz="0" w:space="0" w:color="auto"/>
        <w:left w:val="none" w:sz="0" w:space="0" w:color="auto"/>
        <w:bottom w:val="none" w:sz="0" w:space="0" w:color="auto"/>
        <w:right w:val="none" w:sz="0" w:space="0" w:color="auto"/>
      </w:divBdr>
    </w:div>
    <w:div w:id="369109172">
      <w:bodyDiv w:val="1"/>
      <w:marLeft w:val="0"/>
      <w:marRight w:val="0"/>
      <w:marTop w:val="0"/>
      <w:marBottom w:val="0"/>
      <w:divBdr>
        <w:top w:val="none" w:sz="0" w:space="0" w:color="auto"/>
        <w:left w:val="none" w:sz="0" w:space="0" w:color="auto"/>
        <w:bottom w:val="none" w:sz="0" w:space="0" w:color="auto"/>
        <w:right w:val="none" w:sz="0" w:space="0" w:color="auto"/>
      </w:divBdr>
    </w:div>
    <w:div w:id="402145543">
      <w:bodyDiv w:val="1"/>
      <w:marLeft w:val="0"/>
      <w:marRight w:val="0"/>
      <w:marTop w:val="0"/>
      <w:marBottom w:val="0"/>
      <w:divBdr>
        <w:top w:val="none" w:sz="0" w:space="0" w:color="auto"/>
        <w:left w:val="none" w:sz="0" w:space="0" w:color="auto"/>
        <w:bottom w:val="none" w:sz="0" w:space="0" w:color="auto"/>
        <w:right w:val="none" w:sz="0" w:space="0" w:color="auto"/>
      </w:divBdr>
    </w:div>
    <w:div w:id="406878503">
      <w:bodyDiv w:val="1"/>
      <w:marLeft w:val="0"/>
      <w:marRight w:val="0"/>
      <w:marTop w:val="0"/>
      <w:marBottom w:val="0"/>
      <w:divBdr>
        <w:top w:val="none" w:sz="0" w:space="0" w:color="auto"/>
        <w:left w:val="none" w:sz="0" w:space="0" w:color="auto"/>
        <w:bottom w:val="none" w:sz="0" w:space="0" w:color="auto"/>
        <w:right w:val="none" w:sz="0" w:space="0" w:color="auto"/>
      </w:divBdr>
    </w:div>
    <w:div w:id="408583254">
      <w:bodyDiv w:val="1"/>
      <w:marLeft w:val="0"/>
      <w:marRight w:val="0"/>
      <w:marTop w:val="0"/>
      <w:marBottom w:val="0"/>
      <w:divBdr>
        <w:top w:val="none" w:sz="0" w:space="0" w:color="auto"/>
        <w:left w:val="none" w:sz="0" w:space="0" w:color="auto"/>
        <w:bottom w:val="none" w:sz="0" w:space="0" w:color="auto"/>
        <w:right w:val="none" w:sz="0" w:space="0" w:color="auto"/>
      </w:divBdr>
    </w:div>
    <w:div w:id="425082079">
      <w:bodyDiv w:val="1"/>
      <w:marLeft w:val="0"/>
      <w:marRight w:val="0"/>
      <w:marTop w:val="0"/>
      <w:marBottom w:val="0"/>
      <w:divBdr>
        <w:top w:val="none" w:sz="0" w:space="0" w:color="auto"/>
        <w:left w:val="none" w:sz="0" w:space="0" w:color="auto"/>
        <w:bottom w:val="none" w:sz="0" w:space="0" w:color="auto"/>
        <w:right w:val="none" w:sz="0" w:space="0" w:color="auto"/>
      </w:divBdr>
    </w:div>
    <w:div w:id="458884589">
      <w:bodyDiv w:val="1"/>
      <w:marLeft w:val="0"/>
      <w:marRight w:val="0"/>
      <w:marTop w:val="0"/>
      <w:marBottom w:val="0"/>
      <w:divBdr>
        <w:top w:val="none" w:sz="0" w:space="0" w:color="auto"/>
        <w:left w:val="none" w:sz="0" w:space="0" w:color="auto"/>
        <w:bottom w:val="none" w:sz="0" w:space="0" w:color="auto"/>
        <w:right w:val="none" w:sz="0" w:space="0" w:color="auto"/>
      </w:divBdr>
    </w:div>
    <w:div w:id="520316526">
      <w:bodyDiv w:val="1"/>
      <w:marLeft w:val="0"/>
      <w:marRight w:val="0"/>
      <w:marTop w:val="0"/>
      <w:marBottom w:val="0"/>
      <w:divBdr>
        <w:top w:val="none" w:sz="0" w:space="0" w:color="auto"/>
        <w:left w:val="none" w:sz="0" w:space="0" w:color="auto"/>
        <w:bottom w:val="none" w:sz="0" w:space="0" w:color="auto"/>
        <w:right w:val="none" w:sz="0" w:space="0" w:color="auto"/>
      </w:divBdr>
    </w:div>
    <w:div w:id="530070413">
      <w:bodyDiv w:val="1"/>
      <w:marLeft w:val="0"/>
      <w:marRight w:val="0"/>
      <w:marTop w:val="0"/>
      <w:marBottom w:val="0"/>
      <w:divBdr>
        <w:top w:val="none" w:sz="0" w:space="0" w:color="auto"/>
        <w:left w:val="none" w:sz="0" w:space="0" w:color="auto"/>
        <w:bottom w:val="none" w:sz="0" w:space="0" w:color="auto"/>
        <w:right w:val="none" w:sz="0" w:space="0" w:color="auto"/>
      </w:divBdr>
    </w:div>
    <w:div w:id="534776008">
      <w:bodyDiv w:val="1"/>
      <w:marLeft w:val="0"/>
      <w:marRight w:val="0"/>
      <w:marTop w:val="0"/>
      <w:marBottom w:val="0"/>
      <w:divBdr>
        <w:top w:val="none" w:sz="0" w:space="0" w:color="auto"/>
        <w:left w:val="none" w:sz="0" w:space="0" w:color="auto"/>
        <w:bottom w:val="none" w:sz="0" w:space="0" w:color="auto"/>
        <w:right w:val="none" w:sz="0" w:space="0" w:color="auto"/>
      </w:divBdr>
    </w:div>
    <w:div w:id="536625694">
      <w:bodyDiv w:val="1"/>
      <w:marLeft w:val="0"/>
      <w:marRight w:val="0"/>
      <w:marTop w:val="0"/>
      <w:marBottom w:val="0"/>
      <w:divBdr>
        <w:top w:val="none" w:sz="0" w:space="0" w:color="auto"/>
        <w:left w:val="none" w:sz="0" w:space="0" w:color="auto"/>
        <w:bottom w:val="none" w:sz="0" w:space="0" w:color="auto"/>
        <w:right w:val="none" w:sz="0" w:space="0" w:color="auto"/>
      </w:divBdr>
    </w:div>
    <w:div w:id="544567153">
      <w:bodyDiv w:val="1"/>
      <w:marLeft w:val="0"/>
      <w:marRight w:val="0"/>
      <w:marTop w:val="0"/>
      <w:marBottom w:val="0"/>
      <w:divBdr>
        <w:top w:val="none" w:sz="0" w:space="0" w:color="auto"/>
        <w:left w:val="none" w:sz="0" w:space="0" w:color="auto"/>
        <w:bottom w:val="none" w:sz="0" w:space="0" w:color="auto"/>
        <w:right w:val="none" w:sz="0" w:space="0" w:color="auto"/>
      </w:divBdr>
    </w:div>
    <w:div w:id="554194292">
      <w:bodyDiv w:val="1"/>
      <w:marLeft w:val="0"/>
      <w:marRight w:val="0"/>
      <w:marTop w:val="0"/>
      <w:marBottom w:val="0"/>
      <w:divBdr>
        <w:top w:val="none" w:sz="0" w:space="0" w:color="auto"/>
        <w:left w:val="none" w:sz="0" w:space="0" w:color="auto"/>
        <w:bottom w:val="none" w:sz="0" w:space="0" w:color="auto"/>
        <w:right w:val="none" w:sz="0" w:space="0" w:color="auto"/>
      </w:divBdr>
    </w:div>
    <w:div w:id="557595430">
      <w:bodyDiv w:val="1"/>
      <w:marLeft w:val="0"/>
      <w:marRight w:val="0"/>
      <w:marTop w:val="0"/>
      <w:marBottom w:val="0"/>
      <w:divBdr>
        <w:top w:val="none" w:sz="0" w:space="0" w:color="auto"/>
        <w:left w:val="none" w:sz="0" w:space="0" w:color="auto"/>
        <w:bottom w:val="none" w:sz="0" w:space="0" w:color="auto"/>
        <w:right w:val="none" w:sz="0" w:space="0" w:color="auto"/>
      </w:divBdr>
    </w:div>
    <w:div w:id="570309947">
      <w:bodyDiv w:val="1"/>
      <w:marLeft w:val="0"/>
      <w:marRight w:val="0"/>
      <w:marTop w:val="0"/>
      <w:marBottom w:val="0"/>
      <w:divBdr>
        <w:top w:val="none" w:sz="0" w:space="0" w:color="auto"/>
        <w:left w:val="none" w:sz="0" w:space="0" w:color="auto"/>
        <w:bottom w:val="none" w:sz="0" w:space="0" w:color="auto"/>
        <w:right w:val="none" w:sz="0" w:space="0" w:color="auto"/>
      </w:divBdr>
    </w:div>
    <w:div w:id="572737195">
      <w:bodyDiv w:val="1"/>
      <w:marLeft w:val="0"/>
      <w:marRight w:val="0"/>
      <w:marTop w:val="0"/>
      <w:marBottom w:val="0"/>
      <w:divBdr>
        <w:top w:val="none" w:sz="0" w:space="0" w:color="auto"/>
        <w:left w:val="none" w:sz="0" w:space="0" w:color="auto"/>
        <w:bottom w:val="none" w:sz="0" w:space="0" w:color="auto"/>
        <w:right w:val="none" w:sz="0" w:space="0" w:color="auto"/>
      </w:divBdr>
    </w:div>
    <w:div w:id="574826476">
      <w:bodyDiv w:val="1"/>
      <w:marLeft w:val="0"/>
      <w:marRight w:val="0"/>
      <w:marTop w:val="0"/>
      <w:marBottom w:val="0"/>
      <w:divBdr>
        <w:top w:val="none" w:sz="0" w:space="0" w:color="auto"/>
        <w:left w:val="none" w:sz="0" w:space="0" w:color="auto"/>
        <w:bottom w:val="none" w:sz="0" w:space="0" w:color="auto"/>
        <w:right w:val="none" w:sz="0" w:space="0" w:color="auto"/>
      </w:divBdr>
      <w:divsChild>
        <w:div w:id="291710039">
          <w:marLeft w:val="0"/>
          <w:marRight w:val="0"/>
          <w:marTop w:val="0"/>
          <w:marBottom w:val="0"/>
          <w:divBdr>
            <w:top w:val="none" w:sz="0" w:space="0" w:color="auto"/>
            <w:left w:val="none" w:sz="0" w:space="0" w:color="auto"/>
            <w:bottom w:val="none" w:sz="0" w:space="0" w:color="auto"/>
            <w:right w:val="none" w:sz="0" w:space="0" w:color="auto"/>
          </w:divBdr>
        </w:div>
        <w:div w:id="439380685">
          <w:marLeft w:val="0"/>
          <w:marRight w:val="0"/>
          <w:marTop w:val="0"/>
          <w:marBottom w:val="0"/>
          <w:divBdr>
            <w:top w:val="none" w:sz="0" w:space="0" w:color="auto"/>
            <w:left w:val="none" w:sz="0" w:space="0" w:color="auto"/>
            <w:bottom w:val="none" w:sz="0" w:space="0" w:color="auto"/>
            <w:right w:val="none" w:sz="0" w:space="0" w:color="auto"/>
          </w:divBdr>
        </w:div>
        <w:div w:id="571619964">
          <w:marLeft w:val="0"/>
          <w:marRight w:val="0"/>
          <w:marTop w:val="0"/>
          <w:marBottom w:val="0"/>
          <w:divBdr>
            <w:top w:val="none" w:sz="0" w:space="0" w:color="auto"/>
            <w:left w:val="none" w:sz="0" w:space="0" w:color="auto"/>
            <w:bottom w:val="none" w:sz="0" w:space="0" w:color="auto"/>
            <w:right w:val="none" w:sz="0" w:space="0" w:color="auto"/>
          </w:divBdr>
        </w:div>
        <w:div w:id="883450174">
          <w:marLeft w:val="0"/>
          <w:marRight w:val="0"/>
          <w:marTop w:val="0"/>
          <w:marBottom w:val="0"/>
          <w:divBdr>
            <w:top w:val="none" w:sz="0" w:space="0" w:color="auto"/>
            <w:left w:val="none" w:sz="0" w:space="0" w:color="auto"/>
            <w:bottom w:val="none" w:sz="0" w:space="0" w:color="auto"/>
            <w:right w:val="none" w:sz="0" w:space="0" w:color="auto"/>
          </w:divBdr>
        </w:div>
        <w:div w:id="1329407804">
          <w:marLeft w:val="0"/>
          <w:marRight w:val="0"/>
          <w:marTop w:val="0"/>
          <w:marBottom w:val="0"/>
          <w:divBdr>
            <w:top w:val="none" w:sz="0" w:space="0" w:color="auto"/>
            <w:left w:val="none" w:sz="0" w:space="0" w:color="auto"/>
            <w:bottom w:val="none" w:sz="0" w:space="0" w:color="auto"/>
            <w:right w:val="none" w:sz="0" w:space="0" w:color="auto"/>
          </w:divBdr>
        </w:div>
        <w:div w:id="1637759768">
          <w:marLeft w:val="0"/>
          <w:marRight w:val="0"/>
          <w:marTop w:val="0"/>
          <w:marBottom w:val="0"/>
          <w:divBdr>
            <w:top w:val="none" w:sz="0" w:space="0" w:color="auto"/>
            <w:left w:val="none" w:sz="0" w:space="0" w:color="auto"/>
            <w:bottom w:val="none" w:sz="0" w:space="0" w:color="auto"/>
            <w:right w:val="none" w:sz="0" w:space="0" w:color="auto"/>
          </w:divBdr>
        </w:div>
        <w:div w:id="1760366436">
          <w:marLeft w:val="0"/>
          <w:marRight w:val="0"/>
          <w:marTop w:val="0"/>
          <w:marBottom w:val="0"/>
          <w:divBdr>
            <w:top w:val="none" w:sz="0" w:space="0" w:color="auto"/>
            <w:left w:val="none" w:sz="0" w:space="0" w:color="auto"/>
            <w:bottom w:val="none" w:sz="0" w:space="0" w:color="auto"/>
            <w:right w:val="none" w:sz="0" w:space="0" w:color="auto"/>
          </w:divBdr>
        </w:div>
        <w:div w:id="1941402152">
          <w:marLeft w:val="0"/>
          <w:marRight w:val="0"/>
          <w:marTop w:val="0"/>
          <w:marBottom w:val="0"/>
          <w:divBdr>
            <w:top w:val="none" w:sz="0" w:space="0" w:color="auto"/>
            <w:left w:val="none" w:sz="0" w:space="0" w:color="auto"/>
            <w:bottom w:val="none" w:sz="0" w:space="0" w:color="auto"/>
            <w:right w:val="none" w:sz="0" w:space="0" w:color="auto"/>
          </w:divBdr>
        </w:div>
      </w:divsChild>
    </w:div>
    <w:div w:id="598685173">
      <w:bodyDiv w:val="1"/>
      <w:marLeft w:val="0"/>
      <w:marRight w:val="0"/>
      <w:marTop w:val="0"/>
      <w:marBottom w:val="0"/>
      <w:divBdr>
        <w:top w:val="none" w:sz="0" w:space="0" w:color="auto"/>
        <w:left w:val="none" w:sz="0" w:space="0" w:color="auto"/>
        <w:bottom w:val="none" w:sz="0" w:space="0" w:color="auto"/>
        <w:right w:val="none" w:sz="0" w:space="0" w:color="auto"/>
      </w:divBdr>
    </w:div>
    <w:div w:id="605966281">
      <w:bodyDiv w:val="1"/>
      <w:marLeft w:val="0"/>
      <w:marRight w:val="0"/>
      <w:marTop w:val="0"/>
      <w:marBottom w:val="0"/>
      <w:divBdr>
        <w:top w:val="none" w:sz="0" w:space="0" w:color="auto"/>
        <w:left w:val="none" w:sz="0" w:space="0" w:color="auto"/>
        <w:bottom w:val="none" w:sz="0" w:space="0" w:color="auto"/>
        <w:right w:val="none" w:sz="0" w:space="0" w:color="auto"/>
      </w:divBdr>
      <w:divsChild>
        <w:div w:id="542206928">
          <w:blockQuote w:val="1"/>
          <w:marLeft w:val="0"/>
          <w:marRight w:val="0"/>
          <w:marTop w:val="0"/>
          <w:marBottom w:val="420"/>
          <w:divBdr>
            <w:top w:val="none" w:sz="0" w:space="0" w:color="auto"/>
            <w:left w:val="single" w:sz="24" w:space="12" w:color="auto"/>
            <w:bottom w:val="none" w:sz="0" w:space="0" w:color="auto"/>
            <w:right w:val="none" w:sz="0" w:space="0" w:color="auto"/>
          </w:divBdr>
        </w:div>
        <w:div w:id="1367831007">
          <w:blockQuote w:val="1"/>
          <w:marLeft w:val="0"/>
          <w:marRight w:val="0"/>
          <w:marTop w:val="0"/>
          <w:marBottom w:val="420"/>
          <w:divBdr>
            <w:top w:val="none" w:sz="0" w:space="0" w:color="auto"/>
            <w:left w:val="single" w:sz="24" w:space="12" w:color="auto"/>
            <w:bottom w:val="none" w:sz="0" w:space="0" w:color="auto"/>
            <w:right w:val="none" w:sz="0" w:space="0" w:color="auto"/>
          </w:divBdr>
        </w:div>
      </w:divsChild>
    </w:div>
    <w:div w:id="618492605">
      <w:bodyDiv w:val="1"/>
      <w:marLeft w:val="0"/>
      <w:marRight w:val="0"/>
      <w:marTop w:val="0"/>
      <w:marBottom w:val="0"/>
      <w:divBdr>
        <w:top w:val="none" w:sz="0" w:space="0" w:color="auto"/>
        <w:left w:val="none" w:sz="0" w:space="0" w:color="auto"/>
        <w:bottom w:val="none" w:sz="0" w:space="0" w:color="auto"/>
        <w:right w:val="none" w:sz="0" w:space="0" w:color="auto"/>
      </w:divBdr>
    </w:div>
    <w:div w:id="640498668">
      <w:bodyDiv w:val="1"/>
      <w:marLeft w:val="0"/>
      <w:marRight w:val="0"/>
      <w:marTop w:val="0"/>
      <w:marBottom w:val="0"/>
      <w:divBdr>
        <w:top w:val="none" w:sz="0" w:space="0" w:color="auto"/>
        <w:left w:val="none" w:sz="0" w:space="0" w:color="auto"/>
        <w:bottom w:val="none" w:sz="0" w:space="0" w:color="auto"/>
        <w:right w:val="none" w:sz="0" w:space="0" w:color="auto"/>
      </w:divBdr>
    </w:div>
    <w:div w:id="660163263">
      <w:bodyDiv w:val="1"/>
      <w:marLeft w:val="0"/>
      <w:marRight w:val="0"/>
      <w:marTop w:val="0"/>
      <w:marBottom w:val="0"/>
      <w:divBdr>
        <w:top w:val="none" w:sz="0" w:space="0" w:color="auto"/>
        <w:left w:val="none" w:sz="0" w:space="0" w:color="auto"/>
        <w:bottom w:val="none" w:sz="0" w:space="0" w:color="auto"/>
        <w:right w:val="none" w:sz="0" w:space="0" w:color="auto"/>
      </w:divBdr>
    </w:div>
    <w:div w:id="670328029">
      <w:bodyDiv w:val="1"/>
      <w:marLeft w:val="0"/>
      <w:marRight w:val="0"/>
      <w:marTop w:val="0"/>
      <w:marBottom w:val="0"/>
      <w:divBdr>
        <w:top w:val="none" w:sz="0" w:space="0" w:color="auto"/>
        <w:left w:val="none" w:sz="0" w:space="0" w:color="auto"/>
        <w:bottom w:val="none" w:sz="0" w:space="0" w:color="auto"/>
        <w:right w:val="none" w:sz="0" w:space="0" w:color="auto"/>
      </w:divBdr>
    </w:div>
    <w:div w:id="693196259">
      <w:bodyDiv w:val="1"/>
      <w:marLeft w:val="0"/>
      <w:marRight w:val="0"/>
      <w:marTop w:val="0"/>
      <w:marBottom w:val="0"/>
      <w:divBdr>
        <w:top w:val="none" w:sz="0" w:space="0" w:color="auto"/>
        <w:left w:val="none" w:sz="0" w:space="0" w:color="auto"/>
        <w:bottom w:val="none" w:sz="0" w:space="0" w:color="auto"/>
        <w:right w:val="none" w:sz="0" w:space="0" w:color="auto"/>
      </w:divBdr>
    </w:div>
    <w:div w:id="706636578">
      <w:bodyDiv w:val="1"/>
      <w:marLeft w:val="0"/>
      <w:marRight w:val="0"/>
      <w:marTop w:val="0"/>
      <w:marBottom w:val="0"/>
      <w:divBdr>
        <w:top w:val="none" w:sz="0" w:space="0" w:color="auto"/>
        <w:left w:val="none" w:sz="0" w:space="0" w:color="auto"/>
        <w:bottom w:val="none" w:sz="0" w:space="0" w:color="auto"/>
        <w:right w:val="none" w:sz="0" w:space="0" w:color="auto"/>
      </w:divBdr>
    </w:div>
    <w:div w:id="791631106">
      <w:bodyDiv w:val="1"/>
      <w:marLeft w:val="0"/>
      <w:marRight w:val="0"/>
      <w:marTop w:val="0"/>
      <w:marBottom w:val="0"/>
      <w:divBdr>
        <w:top w:val="none" w:sz="0" w:space="0" w:color="auto"/>
        <w:left w:val="none" w:sz="0" w:space="0" w:color="auto"/>
        <w:bottom w:val="none" w:sz="0" w:space="0" w:color="auto"/>
        <w:right w:val="none" w:sz="0" w:space="0" w:color="auto"/>
      </w:divBdr>
    </w:div>
    <w:div w:id="798499943">
      <w:bodyDiv w:val="1"/>
      <w:marLeft w:val="0"/>
      <w:marRight w:val="0"/>
      <w:marTop w:val="0"/>
      <w:marBottom w:val="0"/>
      <w:divBdr>
        <w:top w:val="none" w:sz="0" w:space="0" w:color="auto"/>
        <w:left w:val="none" w:sz="0" w:space="0" w:color="auto"/>
        <w:bottom w:val="none" w:sz="0" w:space="0" w:color="auto"/>
        <w:right w:val="none" w:sz="0" w:space="0" w:color="auto"/>
      </w:divBdr>
    </w:div>
    <w:div w:id="823204965">
      <w:bodyDiv w:val="1"/>
      <w:marLeft w:val="0"/>
      <w:marRight w:val="0"/>
      <w:marTop w:val="0"/>
      <w:marBottom w:val="0"/>
      <w:divBdr>
        <w:top w:val="none" w:sz="0" w:space="0" w:color="auto"/>
        <w:left w:val="none" w:sz="0" w:space="0" w:color="auto"/>
        <w:bottom w:val="none" w:sz="0" w:space="0" w:color="auto"/>
        <w:right w:val="none" w:sz="0" w:space="0" w:color="auto"/>
      </w:divBdr>
    </w:div>
    <w:div w:id="823204969">
      <w:bodyDiv w:val="1"/>
      <w:marLeft w:val="0"/>
      <w:marRight w:val="0"/>
      <w:marTop w:val="0"/>
      <w:marBottom w:val="0"/>
      <w:divBdr>
        <w:top w:val="none" w:sz="0" w:space="0" w:color="auto"/>
        <w:left w:val="none" w:sz="0" w:space="0" w:color="auto"/>
        <w:bottom w:val="none" w:sz="0" w:space="0" w:color="auto"/>
        <w:right w:val="none" w:sz="0" w:space="0" w:color="auto"/>
      </w:divBdr>
    </w:div>
    <w:div w:id="834607636">
      <w:bodyDiv w:val="1"/>
      <w:marLeft w:val="0"/>
      <w:marRight w:val="0"/>
      <w:marTop w:val="0"/>
      <w:marBottom w:val="0"/>
      <w:divBdr>
        <w:top w:val="none" w:sz="0" w:space="0" w:color="auto"/>
        <w:left w:val="none" w:sz="0" w:space="0" w:color="auto"/>
        <w:bottom w:val="none" w:sz="0" w:space="0" w:color="auto"/>
        <w:right w:val="none" w:sz="0" w:space="0" w:color="auto"/>
      </w:divBdr>
    </w:div>
    <w:div w:id="847478179">
      <w:bodyDiv w:val="1"/>
      <w:marLeft w:val="0"/>
      <w:marRight w:val="0"/>
      <w:marTop w:val="0"/>
      <w:marBottom w:val="0"/>
      <w:divBdr>
        <w:top w:val="none" w:sz="0" w:space="0" w:color="auto"/>
        <w:left w:val="none" w:sz="0" w:space="0" w:color="auto"/>
        <w:bottom w:val="none" w:sz="0" w:space="0" w:color="auto"/>
        <w:right w:val="none" w:sz="0" w:space="0" w:color="auto"/>
      </w:divBdr>
    </w:div>
    <w:div w:id="926619130">
      <w:bodyDiv w:val="1"/>
      <w:marLeft w:val="0"/>
      <w:marRight w:val="0"/>
      <w:marTop w:val="0"/>
      <w:marBottom w:val="0"/>
      <w:divBdr>
        <w:top w:val="none" w:sz="0" w:space="0" w:color="auto"/>
        <w:left w:val="none" w:sz="0" w:space="0" w:color="auto"/>
        <w:bottom w:val="none" w:sz="0" w:space="0" w:color="auto"/>
        <w:right w:val="none" w:sz="0" w:space="0" w:color="auto"/>
      </w:divBdr>
    </w:div>
    <w:div w:id="934481464">
      <w:bodyDiv w:val="1"/>
      <w:marLeft w:val="0"/>
      <w:marRight w:val="0"/>
      <w:marTop w:val="0"/>
      <w:marBottom w:val="0"/>
      <w:divBdr>
        <w:top w:val="none" w:sz="0" w:space="0" w:color="auto"/>
        <w:left w:val="none" w:sz="0" w:space="0" w:color="auto"/>
        <w:bottom w:val="none" w:sz="0" w:space="0" w:color="auto"/>
        <w:right w:val="none" w:sz="0" w:space="0" w:color="auto"/>
      </w:divBdr>
    </w:div>
    <w:div w:id="945694906">
      <w:bodyDiv w:val="1"/>
      <w:marLeft w:val="0"/>
      <w:marRight w:val="0"/>
      <w:marTop w:val="0"/>
      <w:marBottom w:val="0"/>
      <w:divBdr>
        <w:top w:val="none" w:sz="0" w:space="0" w:color="auto"/>
        <w:left w:val="none" w:sz="0" w:space="0" w:color="auto"/>
        <w:bottom w:val="none" w:sz="0" w:space="0" w:color="auto"/>
        <w:right w:val="none" w:sz="0" w:space="0" w:color="auto"/>
      </w:divBdr>
    </w:div>
    <w:div w:id="970207730">
      <w:bodyDiv w:val="1"/>
      <w:marLeft w:val="0"/>
      <w:marRight w:val="0"/>
      <w:marTop w:val="0"/>
      <w:marBottom w:val="0"/>
      <w:divBdr>
        <w:top w:val="none" w:sz="0" w:space="0" w:color="auto"/>
        <w:left w:val="none" w:sz="0" w:space="0" w:color="auto"/>
        <w:bottom w:val="none" w:sz="0" w:space="0" w:color="auto"/>
        <w:right w:val="none" w:sz="0" w:space="0" w:color="auto"/>
      </w:divBdr>
    </w:div>
    <w:div w:id="1033386916">
      <w:bodyDiv w:val="1"/>
      <w:marLeft w:val="0"/>
      <w:marRight w:val="0"/>
      <w:marTop w:val="0"/>
      <w:marBottom w:val="0"/>
      <w:divBdr>
        <w:top w:val="none" w:sz="0" w:space="0" w:color="auto"/>
        <w:left w:val="none" w:sz="0" w:space="0" w:color="auto"/>
        <w:bottom w:val="none" w:sz="0" w:space="0" w:color="auto"/>
        <w:right w:val="none" w:sz="0" w:space="0" w:color="auto"/>
      </w:divBdr>
    </w:div>
    <w:div w:id="1042091252">
      <w:bodyDiv w:val="1"/>
      <w:marLeft w:val="0"/>
      <w:marRight w:val="0"/>
      <w:marTop w:val="0"/>
      <w:marBottom w:val="0"/>
      <w:divBdr>
        <w:top w:val="none" w:sz="0" w:space="0" w:color="auto"/>
        <w:left w:val="none" w:sz="0" w:space="0" w:color="auto"/>
        <w:bottom w:val="none" w:sz="0" w:space="0" w:color="auto"/>
        <w:right w:val="none" w:sz="0" w:space="0" w:color="auto"/>
      </w:divBdr>
      <w:divsChild>
        <w:div w:id="1249651394">
          <w:marLeft w:val="0"/>
          <w:marRight w:val="0"/>
          <w:marTop w:val="0"/>
          <w:marBottom w:val="0"/>
          <w:divBdr>
            <w:top w:val="none" w:sz="0" w:space="0" w:color="auto"/>
            <w:left w:val="none" w:sz="0" w:space="0" w:color="auto"/>
            <w:bottom w:val="none" w:sz="0" w:space="0" w:color="auto"/>
            <w:right w:val="none" w:sz="0" w:space="0" w:color="auto"/>
          </w:divBdr>
        </w:div>
        <w:div w:id="1995329895">
          <w:marLeft w:val="0"/>
          <w:marRight w:val="0"/>
          <w:marTop w:val="0"/>
          <w:marBottom w:val="0"/>
          <w:divBdr>
            <w:top w:val="none" w:sz="0" w:space="0" w:color="auto"/>
            <w:left w:val="none" w:sz="0" w:space="0" w:color="auto"/>
            <w:bottom w:val="none" w:sz="0" w:space="0" w:color="auto"/>
            <w:right w:val="none" w:sz="0" w:space="0" w:color="auto"/>
          </w:divBdr>
        </w:div>
        <w:div w:id="2028170856">
          <w:marLeft w:val="0"/>
          <w:marRight w:val="0"/>
          <w:marTop w:val="0"/>
          <w:marBottom w:val="0"/>
          <w:divBdr>
            <w:top w:val="none" w:sz="0" w:space="0" w:color="auto"/>
            <w:left w:val="none" w:sz="0" w:space="0" w:color="auto"/>
            <w:bottom w:val="none" w:sz="0" w:space="0" w:color="auto"/>
            <w:right w:val="none" w:sz="0" w:space="0" w:color="auto"/>
          </w:divBdr>
        </w:div>
      </w:divsChild>
    </w:div>
    <w:div w:id="1069039967">
      <w:bodyDiv w:val="1"/>
      <w:marLeft w:val="0"/>
      <w:marRight w:val="0"/>
      <w:marTop w:val="0"/>
      <w:marBottom w:val="0"/>
      <w:divBdr>
        <w:top w:val="none" w:sz="0" w:space="0" w:color="auto"/>
        <w:left w:val="none" w:sz="0" w:space="0" w:color="auto"/>
        <w:bottom w:val="none" w:sz="0" w:space="0" w:color="auto"/>
        <w:right w:val="none" w:sz="0" w:space="0" w:color="auto"/>
      </w:divBdr>
    </w:div>
    <w:div w:id="1071853488">
      <w:bodyDiv w:val="1"/>
      <w:marLeft w:val="0"/>
      <w:marRight w:val="0"/>
      <w:marTop w:val="0"/>
      <w:marBottom w:val="0"/>
      <w:divBdr>
        <w:top w:val="none" w:sz="0" w:space="0" w:color="auto"/>
        <w:left w:val="none" w:sz="0" w:space="0" w:color="auto"/>
        <w:bottom w:val="none" w:sz="0" w:space="0" w:color="auto"/>
        <w:right w:val="none" w:sz="0" w:space="0" w:color="auto"/>
      </w:divBdr>
    </w:div>
    <w:div w:id="1088960207">
      <w:bodyDiv w:val="1"/>
      <w:marLeft w:val="0"/>
      <w:marRight w:val="0"/>
      <w:marTop w:val="0"/>
      <w:marBottom w:val="0"/>
      <w:divBdr>
        <w:top w:val="none" w:sz="0" w:space="0" w:color="auto"/>
        <w:left w:val="none" w:sz="0" w:space="0" w:color="auto"/>
        <w:bottom w:val="none" w:sz="0" w:space="0" w:color="auto"/>
        <w:right w:val="none" w:sz="0" w:space="0" w:color="auto"/>
      </w:divBdr>
    </w:div>
    <w:div w:id="1109156461">
      <w:bodyDiv w:val="1"/>
      <w:marLeft w:val="0"/>
      <w:marRight w:val="0"/>
      <w:marTop w:val="0"/>
      <w:marBottom w:val="0"/>
      <w:divBdr>
        <w:top w:val="none" w:sz="0" w:space="0" w:color="auto"/>
        <w:left w:val="none" w:sz="0" w:space="0" w:color="auto"/>
        <w:bottom w:val="none" w:sz="0" w:space="0" w:color="auto"/>
        <w:right w:val="none" w:sz="0" w:space="0" w:color="auto"/>
      </w:divBdr>
    </w:div>
    <w:div w:id="1129208960">
      <w:bodyDiv w:val="1"/>
      <w:marLeft w:val="0"/>
      <w:marRight w:val="0"/>
      <w:marTop w:val="0"/>
      <w:marBottom w:val="0"/>
      <w:divBdr>
        <w:top w:val="none" w:sz="0" w:space="0" w:color="auto"/>
        <w:left w:val="none" w:sz="0" w:space="0" w:color="auto"/>
        <w:bottom w:val="none" w:sz="0" w:space="0" w:color="auto"/>
        <w:right w:val="none" w:sz="0" w:space="0" w:color="auto"/>
      </w:divBdr>
    </w:div>
    <w:div w:id="1139953699">
      <w:bodyDiv w:val="1"/>
      <w:marLeft w:val="0"/>
      <w:marRight w:val="0"/>
      <w:marTop w:val="0"/>
      <w:marBottom w:val="0"/>
      <w:divBdr>
        <w:top w:val="none" w:sz="0" w:space="0" w:color="auto"/>
        <w:left w:val="none" w:sz="0" w:space="0" w:color="auto"/>
        <w:bottom w:val="none" w:sz="0" w:space="0" w:color="auto"/>
        <w:right w:val="none" w:sz="0" w:space="0" w:color="auto"/>
      </w:divBdr>
    </w:div>
    <w:div w:id="1155342912">
      <w:bodyDiv w:val="1"/>
      <w:marLeft w:val="0"/>
      <w:marRight w:val="0"/>
      <w:marTop w:val="0"/>
      <w:marBottom w:val="0"/>
      <w:divBdr>
        <w:top w:val="none" w:sz="0" w:space="0" w:color="auto"/>
        <w:left w:val="none" w:sz="0" w:space="0" w:color="auto"/>
        <w:bottom w:val="none" w:sz="0" w:space="0" w:color="auto"/>
        <w:right w:val="none" w:sz="0" w:space="0" w:color="auto"/>
      </w:divBdr>
    </w:div>
    <w:div w:id="1165045858">
      <w:bodyDiv w:val="1"/>
      <w:marLeft w:val="0"/>
      <w:marRight w:val="0"/>
      <w:marTop w:val="0"/>
      <w:marBottom w:val="0"/>
      <w:divBdr>
        <w:top w:val="none" w:sz="0" w:space="0" w:color="auto"/>
        <w:left w:val="none" w:sz="0" w:space="0" w:color="auto"/>
        <w:bottom w:val="none" w:sz="0" w:space="0" w:color="auto"/>
        <w:right w:val="none" w:sz="0" w:space="0" w:color="auto"/>
      </w:divBdr>
    </w:div>
    <w:div w:id="1244023408">
      <w:bodyDiv w:val="1"/>
      <w:marLeft w:val="0"/>
      <w:marRight w:val="0"/>
      <w:marTop w:val="0"/>
      <w:marBottom w:val="0"/>
      <w:divBdr>
        <w:top w:val="none" w:sz="0" w:space="0" w:color="auto"/>
        <w:left w:val="none" w:sz="0" w:space="0" w:color="auto"/>
        <w:bottom w:val="none" w:sz="0" w:space="0" w:color="auto"/>
        <w:right w:val="none" w:sz="0" w:space="0" w:color="auto"/>
      </w:divBdr>
    </w:div>
    <w:div w:id="1255171069">
      <w:bodyDiv w:val="1"/>
      <w:marLeft w:val="0"/>
      <w:marRight w:val="0"/>
      <w:marTop w:val="0"/>
      <w:marBottom w:val="0"/>
      <w:divBdr>
        <w:top w:val="none" w:sz="0" w:space="0" w:color="auto"/>
        <w:left w:val="none" w:sz="0" w:space="0" w:color="auto"/>
        <w:bottom w:val="none" w:sz="0" w:space="0" w:color="auto"/>
        <w:right w:val="none" w:sz="0" w:space="0" w:color="auto"/>
      </w:divBdr>
    </w:div>
    <w:div w:id="1260063285">
      <w:bodyDiv w:val="1"/>
      <w:marLeft w:val="0"/>
      <w:marRight w:val="0"/>
      <w:marTop w:val="0"/>
      <w:marBottom w:val="0"/>
      <w:divBdr>
        <w:top w:val="none" w:sz="0" w:space="0" w:color="auto"/>
        <w:left w:val="none" w:sz="0" w:space="0" w:color="auto"/>
        <w:bottom w:val="none" w:sz="0" w:space="0" w:color="auto"/>
        <w:right w:val="none" w:sz="0" w:space="0" w:color="auto"/>
      </w:divBdr>
    </w:div>
    <w:div w:id="1335063973">
      <w:bodyDiv w:val="1"/>
      <w:marLeft w:val="0"/>
      <w:marRight w:val="0"/>
      <w:marTop w:val="0"/>
      <w:marBottom w:val="0"/>
      <w:divBdr>
        <w:top w:val="none" w:sz="0" w:space="0" w:color="auto"/>
        <w:left w:val="none" w:sz="0" w:space="0" w:color="auto"/>
        <w:bottom w:val="none" w:sz="0" w:space="0" w:color="auto"/>
        <w:right w:val="none" w:sz="0" w:space="0" w:color="auto"/>
      </w:divBdr>
    </w:div>
    <w:div w:id="1378700570">
      <w:bodyDiv w:val="1"/>
      <w:marLeft w:val="0"/>
      <w:marRight w:val="0"/>
      <w:marTop w:val="0"/>
      <w:marBottom w:val="0"/>
      <w:divBdr>
        <w:top w:val="none" w:sz="0" w:space="0" w:color="auto"/>
        <w:left w:val="none" w:sz="0" w:space="0" w:color="auto"/>
        <w:bottom w:val="none" w:sz="0" w:space="0" w:color="auto"/>
        <w:right w:val="none" w:sz="0" w:space="0" w:color="auto"/>
      </w:divBdr>
    </w:div>
    <w:div w:id="1392458115">
      <w:bodyDiv w:val="1"/>
      <w:marLeft w:val="0"/>
      <w:marRight w:val="0"/>
      <w:marTop w:val="0"/>
      <w:marBottom w:val="0"/>
      <w:divBdr>
        <w:top w:val="none" w:sz="0" w:space="0" w:color="auto"/>
        <w:left w:val="none" w:sz="0" w:space="0" w:color="auto"/>
        <w:bottom w:val="none" w:sz="0" w:space="0" w:color="auto"/>
        <w:right w:val="none" w:sz="0" w:space="0" w:color="auto"/>
      </w:divBdr>
    </w:div>
    <w:div w:id="1429496315">
      <w:bodyDiv w:val="1"/>
      <w:marLeft w:val="0"/>
      <w:marRight w:val="0"/>
      <w:marTop w:val="0"/>
      <w:marBottom w:val="0"/>
      <w:divBdr>
        <w:top w:val="none" w:sz="0" w:space="0" w:color="auto"/>
        <w:left w:val="none" w:sz="0" w:space="0" w:color="auto"/>
        <w:bottom w:val="none" w:sz="0" w:space="0" w:color="auto"/>
        <w:right w:val="none" w:sz="0" w:space="0" w:color="auto"/>
      </w:divBdr>
    </w:div>
    <w:div w:id="1455061148">
      <w:bodyDiv w:val="1"/>
      <w:marLeft w:val="0"/>
      <w:marRight w:val="0"/>
      <w:marTop w:val="0"/>
      <w:marBottom w:val="0"/>
      <w:divBdr>
        <w:top w:val="none" w:sz="0" w:space="0" w:color="auto"/>
        <w:left w:val="none" w:sz="0" w:space="0" w:color="auto"/>
        <w:bottom w:val="none" w:sz="0" w:space="0" w:color="auto"/>
        <w:right w:val="none" w:sz="0" w:space="0" w:color="auto"/>
      </w:divBdr>
    </w:div>
    <w:div w:id="1462839947">
      <w:bodyDiv w:val="1"/>
      <w:marLeft w:val="0"/>
      <w:marRight w:val="0"/>
      <w:marTop w:val="0"/>
      <w:marBottom w:val="0"/>
      <w:divBdr>
        <w:top w:val="none" w:sz="0" w:space="0" w:color="auto"/>
        <w:left w:val="none" w:sz="0" w:space="0" w:color="auto"/>
        <w:bottom w:val="none" w:sz="0" w:space="0" w:color="auto"/>
        <w:right w:val="none" w:sz="0" w:space="0" w:color="auto"/>
      </w:divBdr>
    </w:div>
    <w:div w:id="1526820591">
      <w:bodyDiv w:val="1"/>
      <w:marLeft w:val="0"/>
      <w:marRight w:val="0"/>
      <w:marTop w:val="0"/>
      <w:marBottom w:val="0"/>
      <w:divBdr>
        <w:top w:val="none" w:sz="0" w:space="0" w:color="auto"/>
        <w:left w:val="none" w:sz="0" w:space="0" w:color="auto"/>
        <w:bottom w:val="none" w:sz="0" w:space="0" w:color="auto"/>
        <w:right w:val="none" w:sz="0" w:space="0" w:color="auto"/>
      </w:divBdr>
    </w:div>
    <w:div w:id="1533421197">
      <w:bodyDiv w:val="1"/>
      <w:marLeft w:val="0"/>
      <w:marRight w:val="0"/>
      <w:marTop w:val="0"/>
      <w:marBottom w:val="0"/>
      <w:divBdr>
        <w:top w:val="none" w:sz="0" w:space="0" w:color="auto"/>
        <w:left w:val="none" w:sz="0" w:space="0" w:color="auto"/>
        <w:bottom w:val="none" w:sz="0" w:space="0" w:color="auto"/>
        <w:right w:val="none" w:sz="0" w:space="0" w:color="auto"/>
      </w:divBdr>
    </w:div>
    <w:div w:id="1559628865">
      <w:bodyDiv w:val="1"/>
      <w:marLeft w:val="0"/>
      <w:marRight w:val="0"/>
      <w:marTop w:val="0"/>
      <w:marBottom w:val="0"/>
      <w:divBdr>
        <w:top w:val="none" w:sz="0" w:space="0" w:color="auto"/>
        <w:left w:val="none" w:sz="0" w:space="0" w:color="auto"/>
        <w:bottom w:val="none" w:sz="0" w:space="0" w:color="auto"/>
        <w:right w:val="none" w:sz="0" w:space="0" w:color="auto"/>
      </w:divBdr>
    </w:div>
    <w:div w:id="1570073011">
      <w:bodyDiv w:val="1"/>
      <w:marLeft w:val="0"/>
      <w:marRight w:val="0"/>
      <w:marTop w:val="0"/>
      <w:marBottom w:val="0"/>
      <w:divBdr>
        <w:top w:val="none" w:sz="0" w:space="0" w:color="auto"/>
        <w:left w:val="none" w:sz="0" w:space="0" w:color="auto"/>
        <w:bottom w:val="none" w:sz="0" w:space="0" w:color="auto"/>
        <w:right w:val="none" w:sz="0" w:space="0" w:color="auto"/>
      </w:divBdr>
    </w:div>
    <w:div w:id="1593319911">
      <w:bodyDiv w:val="1"/>
      <w:marLeft w:val="0"/>
      <w:marRight w:val="0"/>
      <w:marTop w:val="0"/>
      <w:marBottom w:val="0"/>
      <w:divBdr>
        <w:top w:val="none" w:sz="0" w:space="0" w:color="auto"/>
        <w:left w:val="none" w:sz="0" w:space="0" w:color="auto"/>
        <w:bottom w:val="none" w:sz="0" w:space="0" w:color="auto"/>
        <w:right w:val="none" w:sz="0" w:space="0" w:color="auto"/>
      </w:divBdr>
    </w:div>
    <w:div w:id="1609390857">
      <w:bodyDiv w:val="1"/>
      <w:marLeft w:val="0"/>
      <w:marRight w:val="0"/>
      <w:marTop w:val="0"/>
      <w:marBottom w:val="0"/>
      <w:divBdr>
        <w:top w:val="none" w:sz="0" w:space="0" w:color="auto"/>
        <w:left w:val="none" w:sz="0" w:space="0" w:color="auto"/>
        <w:bottom w:val="none" w:sz="0" w:space="0" w:color="auto"/>
        <w:right w:val="none" w:sz="0" w:space="0" w:color="auto"/>
      </w:divBdr>
    </w:div>
    <w:div w:id="1636064247">
      <w:bodyDiv w:val="1"/>
      <w:marLeft w:val="0"/>
      <w:marRight w:val="0"/>
      <w:marTop w:val="0"/>
      <w:marBottom w:val="0"/>
      <w:divBdr>
        <w:top w:val="none" w:sz="0" w:space="0" w:color="auto"/>
        <w:left w:val="none" w:sz="0" w:space="0" w:color="auto"/>
        <w:bottom w:val="none" w:sz="0" w:space="0" w:color="auto"/>
        <w:right w:val="none" w:sz="0" w:space="0" w:color="auto"/>
      </w:divBdr>
    </w:div>
    <w:div w:id="1643390431">
      <w:bodyDiv w:val="1"/>
      <w:marLeft w:val="0"/>
      <w:marRight w:val="0"/>
      <w:marTop w:val="0"/>
      <w:marBottom w:val="0"/>
      <w:divBdr>
        <w:top w:val="none" w:sz="0" w:space="0" w:color="auto"/>
        <w:left w:val="none" w:sz="0" w:space="0" w:color="auto"/>
        <w:bottom w:val="none" w:sz="0" w:space="0" w:color="auto"/>
        <w:right w:val="none" w:sz="0" w:space="0" w:color="auto"/>
      </w:divBdr>
    </w:div>
    <w:div w:id="1694649307">
      <w:bodyDiv w:val="1"/>
      <w:marLeft w:val="0"/>
      <w:marRight w:val="0"/>
      <w:marTop w:val="0"/>
      <w:marBottom w:val="0"/>
      <w:divBdr>
        <w:top w:val="none" w:sz="0" w:space="0" w:color="auto"/>
        <w:left w:val="none" w:sz="0" w:space="0" w:color="auto"/>
        <w:bottom w:val="none" w:sz="0" w:space="0" w:color="auto"/>
        <w:right w:val="none" w:sz="0" w:space="0" w:color="auto"/>
      </w:divBdr>
    </w:div>
    <w:div w:id="1725642889">
      <w:bodyDiv w:val="1"/>
      <w:marLeft w:val="0"/>
      <w:marRight w:val="0"/>
      <w:marTop w:val="0"/>
      <w:marBottom w:val="0"/>
      <w:divBdr>
        <w:top w:val="none" w:sz="0" w:space="0" w:color="auto"/>
        <w:left w:val="none" w:sz="0" w:space="0" w:color="auto"/>
        <w:bottom w:val="none" w:sz="0" w:space="0" w:color="auto"/>
        <w:right w:val="none" w:sz="0" w:space="0" w:color="auto"/>
      </w:divBdr>
    </w:div>
    <w:div w:id="1728649261">
      <w:bodyDiv w:val="1"/>
      <w:marLeft w:val="0"/>
      <w:marRight w:val="0"/>
      <w:marTop w:val="0"/>
      <w:marBottom w:val="0"/>
      <w:divBdr>
        <w:top w:val="none" w:sz="0" w:space="0" w:color="auto"/>
        <w:left w:val="none" w:sz="0" w:space="0" w:color="auto"/>
        <w:bottom w:val="none" w:sz="0" w:space="0" w:color="auto"/>
        <w:right w:val="none" w:sz="0" w:space="0" w:color="auto"/>
      </w:divBdr>
    </w:div>
    <w:div w:id="1777601895">
      <w:bodyDiv w:val="1"/>
      <w:marLeft w:val="0"/>
      <w:marRight w:val="0"/>
      <w:marTop w:val="0"/>
      <w:marBottom w:val="0"/>
      <w:divBdr>
        <w:top w:val="none" w:sz="0" w:space="0" w:color="auto"/>
        <w:left w:val="none" w:sz="0" w:space="0" w:color="auto"/>
        <w:bottom w:val="none" w:sz="0" w:space="0" w:color="auto"/>
        <w:right w:val="none" w:sz="0" w:space="0" w:color="auto"/>
      </w:divBdr>
    </w:div>
    <w:div w:id="1782217018">
      <w:bodyDiv w:val="1"/>
      <w:marLeft w:val="0"/>
      <w:marRight w:val="0"/>
      <w:marTop w:val="0"/>
      <w:marBottom w:val="0"/>
      <w:divBdr>
        <w:top w:val="none" w:sz="0" w:space="0" w:color="auto"/>
        <w:left w:val="none" w:sz="0" w:space="0" w:color="auto"/>
        <w:bottom w:val="none" w:sz="0" w:space="0" w:color="auto"/>
        <w:right w:val="none" w:sz="0" w:space="0" w:color="auto"/>
      </w:divBdr>
    </w:div>
    <w:div w:id="1877349425">
      <w:bodyDiv w:val="1"/>
      <w:marLeft w:val="0"/>
      <w:marRight w:val="0"/>
      <w:marTop w:val="0"/>
      <w:marBottom w:val="0"/>
      <w:divBdr>
        <w:top w:val="none" w:sz="0" w:space="0" w:color="auto"/>
        <w:left w:val="none" w:sz="0" w:space="0" w:color="auto"/>
        <w:bottom w:val="none" w:sz="0" w:space="0" w:color="auto"/>
        <w:right w:val="none" w:sz="0" w:space="0" w:color="auto"/>
      </w:divBdr>
    </w:div>
    <w:div w:id="1926841477">
      <w:bodyDiv w:val="1"/>
      <w:marLeft w:val="0"/>
      <w:marRight w:val="0"/>
      <w:marTop w:val="0"/>
      <w:marBottom w:val="0"/>
      <w:divBdr>
        <w:top w:val="none" w:sz="0" w:space="0" w:color="auto"/>
        <w:left w:val="none" w:sz="0" w:space="0" w:color="auto"/>
        <w:bottom w:val="none" w:sz="0" w:space="0" w:color="auto"/>
        <w:right w:val="none" w:sz="0" w:space="0" w:color="auto"/>
      </w:divBdr>
      <w:divsChild>
        <w:div w:id="440927559">
          <w:marLeft w:val="0"/>
          <w:marRight w:val="0"/>
          <w:marTop w:val="0"/>
          <w:marBottom w:val="0"/>
          <w:divBdr>
            <w:top w:val="none" w:sz="0" w:space="0" w:color="auto"/>
            <w:left w:val="none" w:sz="0" w:space="0" w:color="auto"/>
            <w:bottom w:val="none" w:sz="0" w:space="0" w:color="auto"/>
            <w:right w:val="none" w:sz="0" w:space="0" w:color="auto"/>
          </w:divBdr>
        </w:div>
        <w:div w:id="757019981">
          <w:marLeft w:val="0"/>
          <w:marRight w:val="0"/>
          <w:marTop w:val="0"/>
          <w:marBottom w:val="0"/>
          <w:divBdr>
            <w:top w:val="none" w:sz="0" w:space="0" w:color="auto"/>
            <w:left w:val="none" w:sz="0" w:space="0" w:color="auto"/>
            <w:bottom w:val="none" w:sz="0" w:space="0" w:color="auto"/>
            <w:right w:val="none" w:sz="0" w:space="0" w:color="auto"/>
          </w:divBdr>
        </w:div>
        <w:div w:id="1074818984">
          <w:marLeft w:val="0"/>
          <w:marRight w:val="0"/>
          <w:marTop w:val="0"/>
          <w:marBottom w:val="0"/>
          <w:divBdr>
            <w:top w:val="none" w:sz="0" w:space="0" w:color="auto"/>
            <w:left w:val="none" w:sz="0" w:space="0" w:color="auto"/>
            <w:bottom w:val="none" w:sz="0" w:space="0" w:color="auto"/>
            <w:right w:val="none" w:sz="0" w:space="0" w:color="auto"/>
          </w:divBdr>
        </w:div>
        <w:div w:id="1773894686">
          <w:marLeft w:val="0"/>
          <w:marRight w:val="0"/>
          <w:marTop w:val="0"/>
          <w:marBottom w:val="0"/>
          <w:divBdr>
            <w:top w:val="none" w:sz="0" w:space="0" w:color="auto"/>
            <w:left w:val="none" w:sz="0" w:space="0" w:color="auto"/>
            <w:bottom w:val="none" w:sz="0" w:space="0" w:color="auto"/>
            <w:right w:val="none" w:sz="0" w:space="0" w:color="auto"/>
          </w:divBdr>
        </w:div>
        <w:div w:id="1829587425">
          <w:marLeft w:val="0"/>
          <w:marRight w:val="0"/>
          <w:marTop w:val="0"/>
          <w:marBottom w:val="0"/>
          <w:divBdr>
            <w:top w:val="none" w:sz="0" w:space="0" w:color="auto"/>
            <w:left w:val="none" w:sz="0" w:space="0" w:color="auto"/>
            <w:bottom w:val="none" w:sz="0" w:space="0" w:color="auto"/>
            <w:right w:val="none" w:sz="0" w:space="0" w:color="auto"/>
          </w:divBdr>
        </w:div>
      </w:divsChild>
    </w:div>
    <w:div w:id="2012676472">
      <w:bodyDiv w:val="1"/>
      <w:marLeft w:val="0"/>
      <w:marRight w:val="0"/>
      <w:marTop w:val="0"/>
      <w:marBottom w:val="0"/>
      <w:divBdr>
        <w:top w:val="none" w:sz="0" w:space="0" w:color="auto"/>
        <w:left w:val="none" w:sz="0" w:space="0" w:color="auto"/>
        <w:bottom w:val="none" w:sz="0" w:space="0" w:color="auto"/>
        <w:right w:val="none" w:sz="0" w:space="0" w:color="auto"/>
      </w:divBdr>
    </w:div>
    <w:div w:id="2012873445">
      <w:bodyDiv w:val="1"/>
      <w:marLeft w:val="0"/>
      <w:marRight w:val="0"/>
      <w:marTop w:val="0"/>
      <w:marBottom w:val="0"/>
      <w:divBdr>
        <w:top w:val="none" w:sz="0" w:space="0" w:color="auto"/>
        <w:left w:val="none" w:sz="0" w:space="0" w:color="auto"/>
        <w:bottom w:val="none" w:sz="0" w:space="0" w:color="auto"/>
        <w:right w:val="none" w:sz="0" w:space="0" w:color="auto"/>
      </w:divBdr>
    </w:div>
    <w:div w:id="2019497891">
      <w:bodyDiv w:val="1"/>
      <w:marLeft w:val="0"/>
      <w:marRight w:val="0"/>
      <w:marTop w:val="0"/>
      <w:marBottom w:val="0"/>
      <w:divBdr>
        <w:top w:val="none" w:sz="0" w:space="0" w:color="auto"/>
        <w:left w:val="none" w:sz="0" w:space="0" w:color="auto"/>
        <w:bottom w:val="none" w:sz="0" w:space="0" w:color="auto"/>
        <w:right w:val="none" w:sz="0" w:space="0" w:color="auto"/>
      </w:divBdr>
      <w:divsChild>
        <w:div w:id="1469591658">
          <w:marLeft w:val="0"/>
          <w:marRight w:val="0"/>
          <w:marTop w:val="0"/>
          <w:marBottom w:val="0"/>
          <w:divBdr>
            <w:top w:val="none" w:sz="0" w:space="0" w:color="auto"/>
            <w:left w:val="none" w:sz="0" w:space="0" w:color="auto"/>
            <w:bottom w:val="none" w:sz="0" w:space="0" w:color="auto"/>
            <w:right w:val="none" w:sz="0" w:space="0" w:color="auto"/>
          </w:divBdr>
        </w:div>
        <w:div w:id="1654531320">
          <w:marLeft w:val="0"/>
          <w:marRight w:val="0"/>
          <w:marTop w:val="345"/>
          <w:marBottom w:val="210"/>
          <w:divBdr>
            <w:top w:val="single" w:sz="6" w:space="11" w:color="E2E2E2"/>
            <w:left w:val="none" w:sz="0" w:space="0" w:color="auto"/>
            <w:bottom w:val="single" w:sz="6" w:space="29" w:color="E2E2E2"/>
            <w:right w:val="none" w:sz="0" w:space="0" w:color="auto"/>
          </w:divBdr>
        </w:div>
      </w:divsChild>
    </w:div>
    <w:div w:id="2040160818">
      <w:bodyDiv w:val="1"/>
      <w:marLeft w:val="0"/>
      <w:marRight w:val="0"/>
      <w:marTop w:val="0"/>
      <w:marBottom w:val="0"/>
      <w:divBdr>
        <w:top w:val="none" w:sz="0" w:space="0" w:color="auto"/>
        <w:left w:val="none" w:sz="0" w:space="0" w:color="auto"/>
        <w:bottom w:val="none" w:sz="0" w:space="0" w:color="auto"/>
        <w:right w:val="none" w:sz="0" w:space="0" w:color="auto"/>
      </w:divBdr>
    </w:div>
    <w:div w:id="2046132114">
      <w:bodyDiv w:val="1"/>
      <w:marLeft w:val="0"/>
      <w:marRight w:val="0"/>
      <w:marTop w:val="0"/>
      <w:marBottom w:val="0"/>
      <w:divBdr>
        <w:top w:val="none" w:sz="0" w:space="0" w:color="auto"/>
        <w:left w:val="none" w:sz="0" w:space="0" w:color="auto"/>
        <w:bottom w:val="none" w:sz="0" w:space="0" w:color="auto"/>
        <w:right w:val="none" w:sz="0" w:space="0" w:color="auto"/>
      </w:divBdr>
    </w:div>
    <w:div w:id="2048529875">
      <w:bodyDiv w:val="1"/>
      <w:marLeft w:val="0"/>
      <w:marRight w:val="0"/>
      <w:marTop w:val="0"/>
      <w:marBottom w:val="0"/>
      <w:divBdr>
        <w:top w:val="none" w:sz="0" w:space="0" w:color="auto"/>
        <w:left w:val="none" w:sz="0" w:space="0" w:color="auto"/>
        <w:bottom w:val="none" w:sz="0" w:space="0" w:color="auto"/>
        <w:right w:val="none" w:sz="0" w:space="0" w:color="auto"/>
      </w:divBdr>
    </w:div>
    <w:div w:id="2054189940">
      <w:bodyDiv w:val="1"/>
      <w:marLeft w:val="0"/>
      <w:marRight w:val="0"/>
      <w:marTop w:val="0"/>
      <w:marBottom w:val="0"/>
      <w:divBdr>
        <w:top w:val="none" w:sz="0" w:space="0" w:color="auto"/>
        <w:left w:val="none" w:sz="0" w:space="0" w:color="auto"/>
        <w:bottom w:val="none" w:sz="0" w:space="0" w:color="auto"/>
        <w:right w:val="none" w:sz="0" w:space="0" w:color="auto"/>
      </w:divBdr>
    </w:div>
    <w:div w:id="2103335321">
      <w:bodyDiv w:val="1"/>
      <w:marLeft w:val="0"/>
      <w:marRight w:val="0"/>
      <w:marTop w:val="0"/>
      <w:marBottom w:val="0"/>
      <w:divBdr>
        <w:top w:val="none" w:sz="0" w:space="0" w:color="auto"/>
        <w:left w:val="none" w:sz="0" w:space="0" w:color="auto"/>
        <w:bottom w:val="none" w:sz="0" w:space="0" w:color="auto"/>
        <w:right w:val="none" w:sz="0" w:space="0" w:color="auto"/>
      </w:divBdr>
    </w:div>
    <w:div w:id="2117406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tyles" Target="styles.xml"/><Relationship Id="rId12" Type="http://schemas.openxmlformats.org/officeDocument/2006/relationships/hyperlink" Target="https://twitter.com/hashtag/AusteridadMachista?src=hash"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Trafficking</DisplayName>
        <AccountId>43</AccountId>
        <AccountType/>
      </UserInfo>
      <UserInfo>
        <DisplayName>Kaarin Long</DisplayName>
        <AccountId>51</AccountId>
        <AccountType/>
      </UserInfo>
      <UserInfo>
        <DisplayName>Jennifer Prestholdt</DisplayName>
        <AccountId>41</AccountId>
        <AccountType/>
      </UserInfo>
      <UserInfo>
        <DisplayName>Richnetta Parker</DisplayName>
        <AccountId>540</AccountId>
        <AccountType/>
      </UserInfo>
      <UserInfo>
        <DisplayName>Nathan Madson</DisplayName>
        <AccountId>293</AccountId>
        <AccountType/>
      </UserInfo>
      <UserInfo>
        <DisplayName>Katia Galambos</DisplayName>
        <AccountId>268</AccountId>
        <AccountType/>
      </UserInfo>
    </SharedWithUsers>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F17AB1-BD15-4C69-92F4-4C8EC0BAF476}">
  <ds:schemaRefs>
    <ds:schemaRef ds:uri="http://schemas.microsoft.com/office/2006/metadata/longProperties"/>
  </ds:schemaRefs>
</ds:datastoreItem>
</file>

<file path=customXml/itemProps2.xml><?xml version="1.0" encoding="utf-8"?>
<ds:datastoreItem xmlns:ds="http://schemas.openxmlformats.org/officeDocument/2006/customXml" ds:itemID="{437A329E-C9C7-4E4F-A140-A0614B2F8AD1}">
  <ds:schemaRefs>
    <ds:schemaRef ds:uri="http://schemas.microsoft.com/office/2006/metadata/properties"/>
    <ds:schemaRef ds:uri="http://schemas.microsoft.com/office/infopath/2007/PartnerControls"/>
    <ds:schemaRef ds:uri="e968d4b9-9f0d-4b6f-81c6-222446f6098e"/>
    <ds:schemaRef ds:uri="42df7cb3-2fea-4ba3-b9bf-21660104d6dd"/>
  </ds:schemaRefs>
</ds:datastoreItem>
</file>

<file path=customXml/itemProps3.xml><?xml version="1.0" encoding="utf-8"?>
<ds:datastoreItem xmlns:ds="http://schemas.openxmlformats.org/officeDocument/2006/customXml" ds:itemID="{3228D028-2197-4D6C-85BC-9771F7C0F6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7C50E5-CEFB-4364-BEAF-6B68D70E537B}">
  <ds:schemaRefs>
    <ds:schemaRef ds:uri="http://schemas.microsoft.com/sharepoint/v3/contenttype/forms"/>
  </ds:schemaRefs>
</ds:datastoreItem>
</file>

<file path=customXml/itemProps5.xml><?xml version="1.0" encoding="utf-8"?>
<ds:datastoreItem xmlns:ds="http://schemas.openxmlformats.org/officeDocument/2006/customXml" ds:itemID="{2048ECD0-7873-4FEA-9C39-9D1ABAA06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2507</Words>
  <Characters>14291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16765</CharactersWithSpaces>
  <SharedDoc>false</SharedDoc>
  <HLinks>
    <vt:vector size="6" baseType="variant">
      <vt:variant>
        <vt:i4>3997728</vt:i4>
      </vt:variant>
      <vt:variant>
        <vt:i4>0</vt:i4>
      </vt:variant>
      <vt:variant>
        <vt:i4>0</vt:i4>
      </vt:variant>
      <vt:variant>
        <vt:i4>5</vt:i4>
      </vt:variant>
      <vt:variant>
        <vt:lpwstr>https://twitter.com/hashtag/AusteridadMachista?src=hash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Prestholdt</dc:creator>
  <cp:keywords/>
  <dc:description/>
  <cp:lastModifiedBy>Verónica Cadavid Gonzalez</cp:lastModifiedBy>
  <cp:revision>3</cp:revision>
  <cp:lastPrinted>2023-07-18T23:55:00Z</cp:lastPrinted>
  <dcterms:created xsi:type="dcterms:W3CDTF">2023-09-11T13:45:00Z</dcterms:created>
  <dcterms:modified xsi:type="dcterms:W3CDTF">2023-09-11T13:46:00Z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Jennifer Prestholdt</vt:lpwstr>
  </property>
  <property fmtid="{D5CDD505-2E9C-101B-9397-08002B2CF9AE}" pid="3" name="Order">
    <vt:lpwstr>28400.0000000000</vt:lpwstr>
  </property>
  <property fmtid="{D5CDD505-2E9C-101B-9397-08002B2CF9AE}" pid="4" name="display_urn:schemas-microsoft-com:office:office#Author">
    <vt:lpwstr>Jennifer Prestholdt</vt:lpwstr>
  </property>
  <property fmtid="{D5CDD505-2E9C-101B-9397-08002B2CF9AE}" pid="5" name="ContentTypeId">
    <vt:lpwstr>0x010100452BDADA77824941B327CDF72849C9BE</vt:lpwstr>
  </property>
  <property fmtid="{D5CDD505-2E9C-101B-9397-08002B2CF9AE}" pid="6" name="MediaServiceImageTags">
    <vt:lpwstr/>
  </property>
  <property fmtid="{D5CDD505-2E9C-101B-9397-08002B2CF9AE}" pid="7" name="Document Number">
    <vt:lpwstr>78735127 v4 </vt:lpwstr>
  </property>
  <property fmtid="{D5CDD505-2E9C-101B-9397-08002B2CF9AE}" pid="8" name="GrammarlyDocumentId">
    <vt:lpwstr>b83d79e667f51cc6121f6ab115d8670f90188843a4b8ec847e11da9e542810a5</vt:lpwstr>
  </property>
</Properties>
</file>