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3F05007C" w14:textId="2B6863E0"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4C044D">
        <w:rPr>
          <w:rFonts w:ascii="Times New Roman Bold"/>
        </w:rPr>
        <w:t>4th</w:t>
      </w:r>
      <w:r w:rsidR="00743110">
        <w:rPr>
          <w:rFonts w:ascii="Times New Roman Bold"/>
        </w:rPr>
        <w:t xml:space="preserve"> session (</w:t>
      </w:r>
      <w:r w:rsidR="004C044D">
        <w:rPr>
          <w:rFonts w:ascii="Times New Roman Bold"/>
        </w:rPr>
        <w:t>6</w:t>
      </w:r>
      <w:r w:rsidR="00743110">
        <w:rPr>
          <w:rFonts w:ascii="Times New Roman Bold"/>
          <w:color w:val="0B0B0B"/>
        </w:rPr>
        <w:t>-</w:t>
      </w:r>
      <w:r w:rsidR="004C044D">
        <w:rPr>
          <w:rFonts w:ascii="Times New Roman Bold"/>
          <w:color w:val="0B0B0B"/>
        </w:rPr>
        <w:t>24</w:t>
      </w:r>
      <w:r w:rsidR="00743110">
        <w:rPr>
          <w:rFonts w:ascii="Times New Roman Bold"/>
          <w:color w:val="0B0B0B"/>
        </w:rPr>
        <w:t xml:space="preserve"> </w:t>
      </w:r>
      <w:r w:rsidR="004C044D">
        <w:rPr>
          <w:rFonts w:ascii="Times New Roman Bold"/>
          <w:color w:val="0B0B0B"/>
        </w:rPr>
        <w:t>February</w:t>
      </w:r>
      <w:r w:rsidR="00743110">
        <w:rPr>
          <w:rFonts w:ascii="Times New Roman Bold"/>
          <w:color w:val="0B0B0B"/>
        </w:rPr>
        <w:t xml:space="preserve"> 202</w:t>
      </w:r>
      <w:r w:rsidR="004C044D">
        <w:rPr>
          <w:rFonts w:ascii="Times New Roman Bold"/>
          <w:color w:val="0B0B0B"/>
        </w:rPr>
        <w:t>3</w:t>
      </w:r>
      <w:r w:rsidR="00743110">
        <w:rPr>
          <w:rFonts w:ascii="Times New Roman Bold"/>
        </w:rPr>
        <w:t>)</w:t>
      </w:r>
      <w:r w:rsidR="00713ABB">
        <w:rPr>
          <w:rFonts w:ascii="Times New Roman Bold"/>
        </w:rPr>
        <w:t xml:space="preserve"> and Pre-sessional Working Group for the 8</w:t>
      </w:r>
      <w:r w:rsidR="004C044D">
        <w:rPr>
          <w:rFonts w:ascii="Times New Roman Bold"/>
        </w:rPr>
        <w:t>6</w:t>
      </w:r>
      <w:r w:rsidR="00103EF6">
        <w:rPr>
          <w:rFonts w:ascii="Times New Roman Bold"/>
        </w:rPr>
        <w:t>th</w:t>
      </w:r>
      <w:r w:rsidR="00713ABB">
        <w:rPr>
          <w:rFonts w:ascii="Times New Roman Bold"/>
        </w:rPr>
        <w:t xml:space="preserve"> session (</w:t>
      </w:r>
      <w:r w:rsidR="004C044D">
        <w:rPr>
          <w:rFonts w:ascii="Times New Roman Bold"/>
        </w:rPr>
        <w:t>27</w:t>
      </w:r>
      <w:r w:rsidR="00BA4805">
        <w:rPr>
          <w:rFonts w:ascii="Times New Roman Bold"/>
        </w:rPr>
        <w:t xml:space="preserve"> </w:t>
      </w:r>
      <w:r w:rsidR="004C044D">
        <w:rPr>
          <w:rFonts w:ascii="Times New Roman Bold"/>
        </w:rPr>
        <w:t>February</w:t>
      </w:r>
      <w:r w:rsidR="00713ABB">
        <w:rPr>
          <w:rFonts w:ascii="Times New Roman Bold"/>
        </w:rPr>
        <w:t>-</w:t>
      </w:r>
      <w:r w:rsidR="004C044D">
        <w:rPr>
          <w:rFonts w:ascii="Times New Roman Bold"/>
        </w:rPr>
        <w:t>3</w:t>
      </w:r>
      <w:r w:rsidR="00713ABB">
        <w:rPr>
          <w:rFonts w:ascii="Times New Roman Bold"/>
        </w:rPr>
        <w:t xml:space="preserve"> </w:t>
      </w:r>
      <w:r w:rsidR="004C044D">
        <w:rPr>
          <w:rFonts w:ascii="Times New Roman Bold"/>
        </w:rPr>
        <w:t>March</w:t>
      </w:r>
      <w:r w:rsidR="00713ABB">
        <w:rPr>
          <w:rFonts w:ascii="Times New Roman Bold"/>
        </w:rPr>
        <w:t xml:space="preserve"> 202</w:t>
      </w:r>
      <w:r w:rsidR="004C044D">
        <w:rPr>
          <w:rFonts w:ascii="Times New Roman Bold"/>
        </w:rPr>
        <w:t>3</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 X</w:t>
      </w:r>
      <w:r w:rsidRPr="00713ABB">
        <w:rPr>
          <w:rFonts w:ascii="Times New Roman Bold"/>
          <w:lang w:val="en-GB"/>
        </w:rPr>
        <w:t>XII</w:t>
      </w:r>
      <w:r w:rsidR="00743110" w:rsidRPr="00713ABB">
        <w:rPr>
          <w:rFonts w:ascii="Times New Roman Bold"/>
          <w:lang w:val="en-GB"/>
        </w:rPr>
        <w:t>I</w:t>
      </w:r>
    </w:p>
    <w:p w14:paraId="3DF06512" w14:textId="77777777"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14:paraId="4A623D14"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58DCC010"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w:t>
      </w:r>
      <w:r w:rsidR="004C044D">
        <w:t>4th</w:t>
      </w:r>
      <w:r>
        <w:t xml:space="preserve"> session: </w:t>
      </w:r>
      <w:r w:rsidR="004C044D">
        <w:rPr>
          <w:b/>
          <w:bCs/>
          <w:color w:val="030303"/>
        </w:rPr>
        <w:t>Bahrain</w:t>
      </w:r>
      <w:r w:rsidR="00103EF6">
        <w:rPr>
          <w:b/>
          <w:bCs/>
          <w:color w:val="030303"/>
        </w:rPr>
        <w:t xml:space="preserve">, </w:t>
      </w:r>
      <w:r w:rsidR="004C044D">
        <w:rPr>
          <w:b/>
          <w:bCs/>
          <w:color w:val="030303"/>
        </w:rPr>
        <w:t>Costa Rica</w:t>
      </w:r>
      <w:r w:rsidR="00A154BF">
        <w:rPr>
          <w:b/>
          <w:bCs/>
          <w:color w:val="030303"/>
        </w:rPr>
        <w:t xml:space="preserve"> (tbc)</w:t>
      </w:r>
      <w:r w:rsidRPr="0059403B">
        <w:rPr>
          <w:b/>
          <w:bCs/>
          <w:color w:val="030303"/>
        </w:rPr>
        <w:t xml:space="preserve">, </w:t>
      </w:r>
      <w:r w:rsidR="004C044D">
        <w:rPr>
          <w:b/>
          <w:bCs/>
          <w:color w:val="030303"/>
        </w:rPr>
        <w:t>Georgia</w:t>
      </w:r>
      <w:r w:rsidRPr="0059403B">
        <w:rPr>
          <w:b/>
          <w:bCs/>
          <w:color w:val="030303"/>
        </w:rPr>
        <w:t xml:space="preserve">, </w:t>
      </w:r>
      <w:r w:rsidR="004C044D">
        <w:rPr>
          <w:b/>
          <w:bCs/>
          <w:color w:val="030303"/>
        </w:rPr>
        <w:t>Hungary</w:t>
      </w:r>
      <w:r>
        <w:rPr>
          <w:b/>
          <w:bCs/>
          <w:color w:val="030303"/>
        </w:rPr>
        <w:t xml:space="preserve">, </w:t>
      </w:r>
      <w:r w:rsidR="004C044D">
        <w:rPr>
          <w:b/>
          <w:bCs/>
          <w:color w:val="030303"/>
        </w:rPr>
        <w:t>Mauritania</w:t>
      </w:r>
      <w:r>
        <w:rPr>
          <w:b/>
          <w:bCs/>
          <w:color w:val="030303"/>
        </w:rPr>
        <w:t xml:space="preserve">, </w:t>
      </w:r>
      <w:r w:rsidR="004C044D">
        <w:rPr>
          <w:b/>
          <w:bCs/>
          <w:color w:val="030303"/>
        </w:rPr>
        <w:t>Norway</w:t>
      </w:r>
      <w:r>
        <w:rPr>
          <w:b/>
          <w:bCs/>
          <w:color w:val="030303"/>
        </w:rPr>
        <w:t xml:space="preserve">, </w:t>
      </w:r>
      <w:r w:rsidR="004C044D">
        <w:rPr>
          <w:b/>
          <w:bCs/>
          <w:color w:val="030303"/>
        </w:rPr>
        <w:t>Slovenia</w:t>
      </w:r>
      <w:r w:rsidRPr="007F0809">
        <w:rPr>
          <w:b/>
          <w:bCs/>
          <w:color w:val="030303"/>
        </w:rPr>
        <w:t xml:space="preserve"> and </w:t>
      </w:r>
      <w:r w:rsidR="004C044D">
        <w:rPr>
          <w:b/>
          <w:bCs/>
          <w:color w:val="030303"/>
        </w:rPr>
        <w:t>Tunisia</w:t>
      </w:r>
      <w:r w:rsidRPr="007F0809">
        <w:rPr>
          <w:rFonts w:ascii="Times New Roman Bold"/>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0D5D7D61"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630AFC" w:rsidRPr="00002665">
        <w:t xml:space="preserve">The </w:t>
      </w:r>
      <w:r w:rsidR="00630AFC">
        <w:rPr>
          <w:b/>
        </w:rPr>
        <w:t>P</w:t>
      </w:r>
      <w:r w:rsidR="00630AFC" w:rsidRPr="00142774">
        <w:rPr>
          <w:b/>
        </w:rPr>
        <w:t xml:space="preserve">re-sessional </w:t>
      </w:r>
      <w:r w:rsidR="00630AFC">
        <w:rPr>
          <w:b/>
        </w:rPr>
        <w:t>Working G</w:t>
      </w:r>
      <w:r w:rsidR="00630AFC" w:rsidRPr="00142774">
        <w:rPr>
          <w:b/>
        </w:rPr>
        <w:t xml:space="preserve">roup for the </w:t>
      </w:r>
      <w:r w:rsidR="00630AFC">
        <w:rPr>
          <w:b/>
        </w:rPr>
        <w:t>8</w:t>
      </w:r>
      <w:r w:rsidR="004C044D">
        <w:rPr>
          <w:b/>
        </w:rPr>
        <w:t>6</w:t>
      </w:r>
      <w:r w:rsidR="00103EF6" w:rsidRPr="006E3A4C">
        <w:rPr>
          <w:b/>
          <w:vertAlign w:val="superscript"/>
        </w:rPr>
        <w:t>th</w:t>
      </w:r>
      <w:r w:rsidR="00630AFC" w:rsidRPr="00142774">
        <w:rPr>
          <w:b/>
        </w:rPr>
        <w:t xml:space="preserve"> session</w:t>
      </w:r>
      <w:r w:rsidR="00630AFC" w:rsidRPr="00002665">
        <w:t xml:space="preserve"> </w:t>
      </w:r>
      <w:r w:rsidR="00630AFC">
        <w:t xml:space="preserve">will adopt lists of issues in relation to the periodic reports of the following States parties: </w:t>
      </w:r>
      <w:r w:rsidR="004C044D">
        <w:rPr>
          <w:b/>
        </w:rPr>
        <w:t>Kuwait</w:t>
      </w:r>
      <w:r w:rsidR="00630AFC">
        <w:rPr>
          <w:b/>
        </w:rPr>
        <w:t xml:space="preserve">, </w:t>
      </w:r>
      <w:r w:rsidR="004C044D">
        <w:rPr>
          <w:b/>
        </w:rPr>
        <w:t>Malaysia,</w:t>
      </w:r>
      <w:r w:rsidR="00630AFC">
        <w:rPr>
          <w:b/>
        </w:rPr>
        <w:t xml:space="preserve"> </w:t>
      </w:r>
      <w:r w:rsidR="004C044D">
        <w:rPr>
          <w:b/>
        </w:rPr>
        <w:t xml:space="preserve">Oman, Republic of Korea </w:t>
      </w:r>
      <w:r w:rsidR="00FA13DD">
        <w:rPr>
          <w:b/>
        </w:rPr>
        <w:t xml:space="preserve">and </w:t>
      </w:r>
      <w:r w:rsidR="004C044D">
        <w:rPr>
          <w:b/>
        </w:rPr>
        <w:t>Sri Lanka</w:t>
      </w:r>
      <w:r w:rsidR="00630AFC">
        <w:t>. In addition, the Pre-sessional Working Group will adopt list</w:t>
      </w:r>
      <w:r w:rsidR="00103EF6">
        <w:t>s</w:t>
      </w:r>
      <w:r w:rsidR="00630AFC">
        <w:t xml:space="preserve"> of issues prior to reporting on </w:t>
      </w:r>
      <w:r w:rsidR="004C044D">
        <w:rPr>
          <w:b/>
        </w:rPr>
        <w:t>Argentina</w:t>
      </w:r>
      <w:r w:rsidR="00FA13DD">
        <w:rPr>
          <w:b/>
        </w:rPr>
        <w:t xml:space="preserve">, </w:t>
      </w:r>
      <w:r w:rsidR="004C044D">
        <w:rPr>
          <w:b/>
        </w:rPr>
        <w:t>Australia</w:t>
      </w:r>
      <w:r w:rsidR="00103EF6">
        <w:rPr>
          <w:b/>
        </w:rPr>
        <w:t xml:space="preserve"> and </w:t>
      </w:r>
      <w:r w:rsidR="004C044D">
        <w:rPr>
          <w:b/>
        </w:rPr>
        <w:t>Trinidad and Tobago</w:t>
      </w:r>
      <w:r w:rsidR="00630AFC">
        <w:rPr>
          <w:b/>
        </w:rPr>
        <w:t>.</w:t>
      </w:r>
    </w:p>
    <w:p w14:paraId="16B6F82F" w14:textId="77777777" w:rsidR="00743110" w:rsidRPr="007F0809" w:rsidRDefault="00743110" w:rsidP="00743110">
      <w:pPr>
        <w:ind w:right="-432"/>
        <w:jc w:val="both"/>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311A7440"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4F666A">
        <w:t>4</w:t>
      </w:r>
      <w:r w:rsidR="004F666A" w:rsidRPr="00704A57">
        <w:rPr>
          <w:vertAlign w:val="superscript"/>
        </w:rPr>
        <w:t>th</w:t>
      </w:r>
      <w:r w:rsidRPr="007F0809">
        <w:t xml:space="preserve"> session, the provisional agenda (CEDAW/C/</w:t>
      </w:r>
      <w:r w:rsidR="00AD4AFE" w:rsidRPr="007F0809">
        <w:t>8</w:t>
      </w:r>
      <w:r w:rsidR="004F666A">
        <w:t>4</w:t>
      </w:r>
      <w:r w:rsidRPr="007F0809">
        <w:t>/1) and other documents pertaining to the session are available online at</w:t>
      </w:r>
      <w:r w:rsidRPr="007F0809">
        <w:rPr>
          <w:rFonts w:hAnsi="Times New Roman" w:cs="Times New Roman"/>
        </w:rPr>
        <w:t xml:space="preserve">: </w:t>
      </w:r>
      <w:hyperlink w:history="1"/>
      <w:r w:rsidR="004F666A" w:rsidRPr="004F666A">
        <w:rPr>
          <w:rStyle w:val="Hyperlink"/>
          <w:rFonts w:eastAsia="Calibri" w:hAnsi="Calibri" w:cs="Calibri"/>
          <w:bCs/>
          <w:noProof/>
          <w:color w:val="0000CC"/>
          <w:u w:val="none"/>
          <w:lang w:val="en-GB"/>
        </w:rPr>
        <w:t>https://tbinternet.ohchr.org/_layouts/15/treatybodyexternal/SessionDetails1.aspx?SessionID=2603&amp;Lang=en</w:t>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5D283668"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4F666A">
        <w:t>4</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4F666A">
        <w:t>6</w:t>
      </w:r>
      <w:r w:rsidR="00103EF6" w:rsidRPr="006E3A4C">
        <w:rPr>
          <w:vertAlign w:val="superscript"/>
        </w:rPr>
        <w:t>th</w:t>
      </w:r>
      <w:r w:rsidR="00630AFC">
        <w:t xml:space="preserve"> session will also take place in Geneva at the </w:t>
      </w:r>
      <w:r w:rsidR="00630AFC">
        <w:rPr>
          <w:rFonts w:ascii="Times New Roman Bold"/>
        </w:rPr>
        <w:t>Palais des Nations</w:t>
      </w:r>
      <w:r w:rsidR="00630AFC">
        <w:t xml:space="preserve"> in </w:t>
      </w:r>
      <w:r w:rsidR="00630AFC">
        <w:rPr>
          <w:rFonts w:ascii="Times New Roman Bold"/>
        </w:rPr>
        <w:t>Conference Room XXIII.</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aforementioned States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567694">
        <w:rPr>
          <w:b/>
          <w:color w:val="0000CC"/>
          <w:lang w:eastAsia="fr-FR"/>
        </w:rPr>
        <w:t>http://webtv.un.org/meetings-events/</w:t>
      </w:r>
    </w:p>
    <w:p w14:paraId="25D03C6F" w14:textId="77777777" w:rsidR="00743110" w:rsidRDefault="00743110" w:rsidP="00743110">
      <w:pPr>
        <w:ind w:right="-432"/>
        <w:jc w:val="both"/>
      </w:pPr>
    </w:p>
    <w:p w14:paraId="78D845AC" w14:textId="3879079B" w:rsidR="00490D7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00786581">
        <w:rPr>
          <w:rFonts w:eastAsia="Calibri" w:hAnsi="Calibri" w:cs="Calibri"/>
          <w:b/>
          <w:bCs/>
          <w:noProof/>
          <w:color w:val="0033CC"/>
        </w:rPr>
        <w:t>Face m</w:t>
      </w:r>
      <w:r w:rsidR="00490D76">
        <w:rPr>
          <w:rFonts w:eastAsia="Calibri" w:hAnsi="Calibri" w:cs="Calibri"/>
          <w:b/>
          <w:bCs/>
          <w:noProof/>
          <w:color w:val="0033CC"/>
        </w:rPr>
        <w:t>asks</w:t>
      </w:r>
    </w:p>
    <w:p w14:paraId="0F200913" w14:textId="5B08CCCE" w:rsidR="00490D76" w:rsidRPr="00704A57" w:rsidRDefault="00490D7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rPr>
      </w:pPr>
    </w:p>
    <w:p w14:paraId="7BA5EFCC" w14:textId="01D85B11" w:rsidR="00490D76" w:rsidRPr="00704A57" w:rsidRDefault="00490D7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rPr>
      </w:pPr>
      <w:r w:rsidRPr="00704A57">
        <w:rPr>
          <w:rFonts w:hAnsi="Times New Roman" w:cs="Times New Roman"/>
          <w:lang w:eastAsia="fr-FR"/>
        </w:rPr>
        <w:t xml:space="preserve">Please note that the wearing of </w:t>
      </w:r>
      <w:r w:rsidRPr="00704A57">
        <w:rPr>
          <w:rFonts w:hAnsi="Times New Roman" w:cs="Times New Roman"/>
          <w:b/>
          <w:lang w:eastAsia="fr-FR"/>
        </w:rPr>
        <w:t>face masks</w:t>
      </w:r>
      <w:r w:rsidRPr="00704A57">
        <w:rPr>
          <w:rFonts w:hAnsi="Times New Roman" w:cs="Times New Roman"/>
          <w:lang w:eastAsia="fr-FR"/>
        </w:rPr>
        <w:t xml:space="preserve"> (surgical or FFP-2 type) remains obligatory at all times in the Conference Room (except when taking the floor).</w:t>
      </w:r>
    </w:p>
    <w:p w14:paraId="3F8BC1B1" w14:textId="77777777" w:rsidR="00490D76" w:rsidRPr="00704A57" w:rsidRDefault="00490D7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rPr>
      </w:pPr>
    </w:p>
    <w:p w14:paraId="40AB4850" w14:textId="73681450" w:rsidR="00743110" w:rsidRPr="00562F72" w:rsidRDefault="00490D7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w:t>
      </w:r>
      <w:r>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4993FA1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4F666A">
        <w:t>4</w:t>
      </w:r>
      <w:r w:rsidR="004F666A" w:rsidRPr="00704A57">
        <w:rPr>
          <w:vertAlign w:val="superscript"/>
        </w:rPr>
        <w:t>th</w:t>
      </w:r>
      <w:r>
        <w:t xml:space="preserve"> session</w:t>
      </w:r>
      <w:r w:rsidR="000D2B74">
        <w:t xml:space="preserve"> and 8</w:t>
      </w:r>
      <w:r w:rsidR="004F666A">
        <w:t>6</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lastRenderedPageBreak/>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B4CDB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14:paraId="4C4521B3" w14:textId="77777777" w:rsidR="00743110" w:rsidRPr="00562F72" w:rsidRDefault="00743110" w:rsidP="00743110">
      <w:pPr>
        <w:ind w:right="-432" w:firstLine="720"/>
        <w:jc w:val="both"/>
      </w:pP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proofErr w:type="gramStart"/>
      <w:r w:rsidRPr="00C77BC6">
        <w:rPr>
          <w:lang w:val="fr-FR"/>
        </w:rPr>
        <w:t>Email:</w:t>
      </w:r>
      <w:proofErr w:type="gramEnd"/>
      <w:r w:rsidRPr="00C77BC6">
        <w:rPr>
          <w:lang w:val="fr-FR"/>
        </w:rPr>
        <w:tab/>
      </w:r>
      <w:hyperlink r:id="rId5"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77777777"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3F5103A8"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490D76">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4F666A">
        <w:rPr>
          <w:rFonts w:eastAsia="Calibri" w:hAnsi="Calibri" w:cs="Calibri"/>
          <w:b/>
          <w:bCs/>
          <w:noProof/>
          <w:color w:val="0033CC"/>
        </w:rPr>
        <w:t>4th</w:t>
      </w:r>
      <w:r w:rsidRPr="00562F72">
        <w:rPr>
          <w:rFonts w:eastAsia="Calibri" w:hAnsi="Calibri" w:cs="Calibri"/>
          <w:b/>
          <w:bCs/>
          <w:noProof/>
          <w:color w:val="0033CC"/>
        </w:rPr>
        <w:t xml:space="preserve"> session (</w:t>
      </w:r>
      <w:r w:rsidR="004F666A">
        <w:rPr>
          <w:rFonts w:eastAsia="Calibri" w:hAnsi="Calibri" w:cs="Calibri"/>
          <w:b/>
          <w:bCs/>
          <w:noProof/>
          <w:color w:val="0033CC"/>
        </w:rPr>
        <w:t>6</w:t>
      </w:r>
      <w:r w:rsidRPr="00562F72">
        <w:rPr>
          <w:rFonts w:eastAsia="Calibri" w:hAnsi="Calibri" w:cs="Calibri"/>
          <w:b/>
          <w:bCs/>
          <w:noProof/>
          <w:color w:val="0033CC"/>
        </w:rPr>
        <w:t>-</w:t>
      </w:r>
      <w:r w:rsidR="004F666A">
        <w:rPr>
          <w:rFonts w:eastAsia="Calibri" w:hAnsi="Calibri" w:cs="Calibri"/>
          <w:b/>
          <w:bCs/>
          <w:noProof/>
          <w:color w:val="0033CC"/>
        </w:rPr>
        <w:t>24</w:t>
      </w:r>
      <w:r w:rsidRPr="00562F72">
        <w:rPr>
          <w:rFonts w:eastAsia="Calibri" w:hAnsi="Calibri" w:cs="Calibri"/>
          <w:b/>
          <w:bCs/>
          <w:noProof/>
          <w:color w:val="0033CC"/>
        </w:rPr>
        <w:t xml:space="preserve"> </w:t>
      </w:r>
      <w:r w:rsidR="004F666A">
        <w:rPr>
          <w:rFonts w:eastAsia="Calibri" w:hAnsi="Calibri" w:cs="Calibri"/>
          <w:b/>
          <w:bCs/>
          <w:noProof/>
          <w:color w:val="0033CC"/>
        </w:rPr>
        <w:t>February</w:t>
      </w:r>
      <w:r w:rsidRPr="00562F72">
        <w:rPr>
          <w:rFonts w:eastAsia="Calibri" w:hAnsi="Calibri" w:cs="Calibri"/>
          <w:b/>
          <w:bCs/>
          <w:noProof/>
          <w:color w:val="0033CC"/>
        </w:rPr>
        <w:t xml:space="preserve"> 202</w:t>
      </w:r>
      <w:r w:rsidR="004F666A">
        <w:rPr>
          <w:rFonts w:eastAsia="Calibri" w:hAnsi="Calibri" w:cs="Calibri"/>
          <w:b/>
          <w:bCs/>
          <w:noProof/>
          <w:color w:val="0033CC"/>
        </w:rPr>
        <w:t>3</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Information on the implementation of some or all of the substantives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562F72" w:rsidRDefault="00CA4360" w:rsidP="00743110">
      <w:pPr>
        <w:numPr>
          <w:ilvl w:val="0"/>
          <w:numId w:val="6"/>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CEDAW for public information purposes</w:t>
      </w:r>
      <w:r>
        <w:t xml:space="preserve">; </w:t>
      </w:r>
    </w:p>
    <w:p w14:paraId="50EA1149" w14:textId="26DEBC6B" w:rsidR="00743110" w:rsidRDefault="00957647" w:rsidP="00743110">
      <w:pPr>
        <w:numPr>
          <w:ilvl w:val="0"/>
          <w:numId w:val="3"/>
        </w:numPr>
        <w:ind w:left="1080" w:right="-432" w:hanging="360"/>
        <w:jc w:val="both"/>
      </w:pPr>
      <w:r>
        <w:t>Anonymize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07FBE653"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4F666A">
        <w:rPr>
          <w:rFonts w:ascii="Times New Roman Bold"/>
        </w:rPr>
        <w:t>9</w:t>
      </w:r>
      <w:r w:rsidR="0059485D">
        <w:rPr>
          <w:rFonts w:ascii="Times New Roman Bold"/>
        </w:rPr>
        <w:t xml:space="preserve"> </w:t>
      </w:r>
      <w:r w:rsidR="004F666A">
        <w:rPr>
          <w:rFonts w:ascii="Times New Roman Bold"/>
        </w:rPr>
        <w:t>January</w:t>
      </w:r>
      <w:r>
        <w:rPr>
          <w:rFonts w:ascii="Times New Roman Bold"/>
        </w:rPr>
        <w:t xml:space="preserve"> 202</w:t>
      </w:r>
      <w:r w:rsidR="004F666A">
        <w:rPr>
          <w:rFonts w:ascii="Times New Roman Bold"/>
        </w:rPr>
        <w:t>3</w:t>
      </w:r>
      <w:r>
        <w:t xml:space="preserve">. </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65BFA20B"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6"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4F666A">
        <w:rPr>
          <w:rFonts w:eastAsia="Calibri" w:hAnsi="Calibri" w:cs="Calibri"/>
          <w:bCs/>
          <w:noProof/>
        </w:rPr>
        <w:t>Bahrain</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1F9D4685"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490D76">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for the Pre-Sessional Working Group (</w:t>
      </w:r>
      <w:r w:rsidR="004F666A">
        <w:rPr>
          <w:rFonts w:eastAsia="Calibri" w:hAnsi="Calibri" w:cs="Calibri"/>
          <w:b/>
          <w:bCs/>
          <w:noProof/>
          <w:color w:val="0033CC"/>
        </w:rPr>
        <w:t>27</w:t>
      </w:r>
      <w:r w:rsidR="0059485D">
        <w:rPr>
          <w:rFonts w:eastAsia="Calibri" w:hAnsi="Calibri" w:cs="Calibri"/>
          <w:b/>
          <w:bCs/>
          <w:noProof/>
          <w:color w:val="0033CC"/>
        </w:rPr>
        <w:t xml:space="preserve"> </w:t>
      </w:r>
      <w:r w:rsidR="004F666A">
        <w:rPr>
          <w:rFonts w:eastAsia="Calibri" w:hAnsi="Calibri" w:cs="Calibri"/>
          <w:b/>
          <w:bCs/>
          <w:noProof/>
          <w:color w:val="0033CC"/>
        </w:rPr>
        <w:t>February</w:t>
      </w:r>
      <w:r>
        <w:rPr>
          <w:rFonts w:eastAsia="Calibri" w:hAnsi="Calibri" w:cs="Calibri"/>
          <w:b/>
          <w:bCs/>
          <w:noProof/>
          <w:color w:val="0033CC"/>
        </w:rPr>
        <w:t>-</w:t>
      </w:r>
      <w:r w:rsidR="004F666A">
        <w:rPr>
          <w:rFonts w:eastAsia="Calibri" w:hAnsi="Calibri" w:cs="Calibri"/>
          <w:b/>
          <w:bCs/>
          <w:noProof/>
          <w:color w:val="0033CC"/>
        </w:rPr>
        <w:t>3</w:t>
      </w:r>
      <w:r>
        <w:rPr>
          <w:rFonts w:eastAsia="Calibri" w:hAnsi="Calibri" w:cs="Calibri"/>
          <w:b/>
          <w:bCs/>
          <w:noProof/>
          <w:color w:val="0033CC"/>
        </w:rPr>
        <w:t xml:space="preserve"> </w:t>
      </w:r>
      <w:r w:rsidR="004F666A">
        <w:rPr>
          <w:rFonts w:eastAsia="Calibri" w:hAnsi="Calibri" w:cs="Calibri"/>
          <w:b/>
          <w:bCs/>
          <w:noProof/>
          <w:color w:val="0033CC"/>
        </w:rPr>
        <w:t>March</w:t>
      </w:r>
      <w:r w:rsidRPr="00142774">
        <w:rPr>
          <w:rFonts w:ascii="Times New Roman Bold"/>
          <w:color w:val="0033CC"/>
        </w:rPr>
        <w:t xml:space="preserve"> </w:t>
      </w:r>
      <w:r w:rsidRPr="00562F72">
        <w:rPr>
          <w:rFonts w:eastAsia="Calibri" w:hAnsi="Calibri" w:cs="Calibri"/>
          <w:b/>
          <w:bCs/>
          <w:noProof/>
          <w:color w:val="0033CC"/>
        </w:rPr>
        <w:t>202</w:t>
      </w:r>
      <w:r w:rsidR="004F666A">
        <w:rPr>
          <w:rFonts w:eastAsia="Calibri" w:hAnsi="Calibri" w:cs="Calibri"/>
          <w:b/>
          <w:bCs/>
          <w:noProof/>
          <w:color w:val="0033CC"/>
        </w:rPr>
        <w:t>3</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1576BA86" w:rsidR="001B277B" w:rsidRPr="00C459A4"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be held </w:t>
      </w:r>
      <w:r w:rsidR="003D53C4">
        <w:t xml:space="preserve">in </w:t>
      </w:r>
      <w:r>
        <w:t>closed meeting. It will prepare lists of issues for the following States parties that are scheduled to be considered at future sessions of the Committee:</w:t>
      </w:r>
      <w:r>
        <w:rPr>
          <w:iCs/>
        </w:rPr>
        <w:t xml:space="preserve"> </w:t>
      </w:r>
      <w:r w:rsidR="004E4A0D">
        <w:rPr>
          <w:b/>
        </w:rPr>
        <w:t>Kuwait</w:t>
      </w:r>
      <w:r>
        <w:rPr>
          <w:b/>
        </w:rPr>
        <w:t xml:space="preserve">, </w:t>
      </w:r>
      <w:r w:rsidR="004E4A0D">
        <w:rPr>
          <w:b/>
        </w:rPr>
        <w:t>Malaysia,</w:t>
      </w:r>
      <w:r w:rsidR="00EB5896">
        <w:rPr>
          <w:b/>
        </w:rPr>
        <w:t xml:space="preserve"> </w:t>
      </w:r>
      <w:r w:rsidR="004E4A0D">
        <w:rPr>
          <w:b/>
        </w:rPr>
        <w:t xml:space="preserve">Oman, Republic of Korea </w:t>
      </w:r>
      <w:r w:rsidR="0059485D">
        <w:rPr>
          <w:b/>
        </w:rPr>
        <w:t xml:space="preserve">and </w:t>
      </w:r>
      <w:r w:rsidR="004E4A0D">
        <w:rPr>
          <w:b/>
        </w:rPr>
        <w:t>Sri Lanka</w:t>
      </w:r>
      <w:r>
        <w:t xml:space="preserve">. </w:t>
      </w:r>
      <w:r>
        <w:rPr>
          <w:iCs/>
        </w:rPr>
        <w:t xml:space="preserve">In addition, it will prepare </w:t>
      </w:r>
      <w:r w:rsidR="00EB5896">
        <w:rPr>
          <w:b/>
          <w:iCs/>
        </w:rPr>
        <w:t>l</w:t>
      </w:r>
      <w:r w:rsidRPr="00891039">
        <w:rPr>
          <w:b/>
          <w:iCs/>
        </w:rPr>
        <w:t>ist</w:t>
      </w:r>
      <w:r w:rsidR="00B24A6B">
        <w:rPr>
          <w:b/>
          <w:iCs/>
        </w:rPr>
        <w:t>s</w:t>
      </w:r>
      <w:r w:rsidRPr="00891039">
        <w:rPr>
          <w:b/>
          <w:iCs/>
        </w:rPr>
        <w:t xml:space="preserve"> of issues prior to reporting</w:t>
      </w:r>
      <w:r w:rsidRPr="00806162">
        <w:rPr>
          <w:b/>
          <w:iCs/>
        </w:rPr>
        <w:t xml:space="preserve"> </w:t>
      </w:r>
      <w:r w:rsidRPr="00DC4F1B">
        <w:rPr>
          <w:b/>
          <w:iCs/>
        </w:rPr>
        <w:t xml:space="preserve">for </w:t>
      </w:r>
      <w:r w:rsidR="004E4A0D">
        <w:rPr>
          <w:b/>
          <w:iCs/>
        </w:rPr>
        <w:t>Argentina</w:t>
      </w:r>
      <w:r w:rsidR="0059485D">
        <w:rPr>
          <w:b/>
          <w:iCs/>
        </w:rPr>
        <w:t xml:space="preserve">, </w:t>
      </w:r>
      <w:r w:rsidR="004E4A0D">
        <w:rPr>
          <w:b/>
          <w:iCs/>
        </w:rPr>
        <w:t>Australia</w:t>
      </w:r>
      <w:r w:rsidR="00B24A6B">
        <w:rPr>
          <w:b/>
          <w:iCs/>
        </w:rPr>
        <w:t xml:space="preserve"> and </w:t>
      </w:r>
      <w:r w:rsidR="004E4A0D">
        <w:rPr>
          <w:b/>
          <w:iCs/>
        </w:rPr>
        <w:t>Trinidad and Tobago</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1A806A5A"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0F5FBB">
        <w:rPr>
          <w:b/>
        </w:rPr>
        <w:t>3</w:t>
      </w:r>
      <w:r w:rsidR="004E4A0D">
        <w:rPr>
          <w:b/>
        </w:rPr>
        <w:t>0</w:t>
      </w:r>
      <w:r w:rsidR="00EB5896">
        <w:rPr>
          <w:b/>
        </w:rPr>
        <w:t xml:space="preserve"> </w:t>
      </w:r>
      <w:r w:rsidR="004E4A0D">
        <w:rPr>
          <w:b/>
        </w:rPr>
        <w:t>January</w:t>
      </w:r>
      <w:r w:rsidR="00EB5896">
        <w:rPr>
          <w:b/>
        </w:rPr>
        <w:t xml:space="preserve"> </w:t>
      </w:r>
      <w:r w:rsidRPr="00142774">
        <w:rPr>
          <w:rFonts w:ascii="Times New Roman Bold"/>
        </w:rPr>
        <w:t>202</w:t>
      </w:r>
      <w:r w:rsidR="004E4A0D">
        <w:rPr>
          <w:rFonts w:ascii="Times New Roman Bold"/>
        </w:rPr>
        <w:t>3</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7"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666D8E22"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00490D76">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6D770C6B"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8"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 xml:space="preserve">e. </w:t>
      </w:r>
      <w:r w:rsidR="004E4A0D">
        <w:rPr>
          <w:rFonts w:eastAsiaTheme="minorHAnsi" w:hAnsi="Times New Roman" w:cs="Times New Roman"/>
          <w:bdr w:val="none" w:sz="0" w:space="0" w:color="auto"/>
          <w:lang w:val="en-GB"/>
        </w:rPr>
        <w:t>9</w:t>
      </w:r>
      <w:r w:rsidR="00B24A6B">
        <w:rPr>
          <w:rFonts w:eastAsiaTheme="minorHAnsi" w:hAnsi="Times New Roman" w:cs="Times New Roman"/>
          <w:bdr w:val="none" w:sz="0" w:space="0" w:color="auto"/>
          <w:lang w:val="en-GB"/>
        </w:rPr>
        <w:t xml:space="preserve"> </w:t>
      </w:r>
      <w:r w:rsidR="004E4A0D">
        <w:rPr>
          <w:rFonts w:eastAsiaTheme="minorHAnsi" w:hAnsi="Times New Roman" w:cs="Times New Roman"/>
          <w:bdr w:val="none" w:sz="0" w:space="0" w:color="auto"/>
          <w:lang w:val="en-GB"/>
        </w:rPr>
        <w:t>January</w:t>
      </w:r>
      <w:r w:rsidR="00B24A6B">
        <w:rPr>
          <w:rFonts w:eastAsiaTheme="minorHAnsi" w:hAnsi="Times New Roman" w:cs="Times New Roman"/>
          <w:bdr w:val="none" w:sz="0" w:space="0" w:color="auto"/>
          <w:lang w:val="en-GB"/>
        </w:rPr>
        <w:t xml:space="preserve"> 202</w:t>
      </w:r>
      <w:r w:rsidR="004E4A0D">
        <w:rPr>
          <w:rFonts w:eastAsiaTheme="minorHAnsi" w:hAnsi="Times New Roman" w:cs="Times New Roman"/>
          <w:bdr w:val="none" w:sz="0" w:space="0" w:color="auto"/>
          <w:lang w:val="en-GB"/>
        </w:rPr>
        <w:t>3</w:t>
      </w:r>
      <w:r w:rsidR="00B24A6B">
        <w:rPr>
          <w:rFonts w:eastAsiaTheme="minorHAnsi" w:hAnsi="Times New Roman" w:cs="Times New Roman"/>
          <w:bdr w:val="none" w:sz="0" w:space="0" w:color="auto"/>
          <w:lang w:val="en-GB"/>
        </w:rPr>
        <w:t xml:space="preserve"> for the 8</w:t>
      </w:r>
      <w:r w:rsidR="004E4A0D">
        <w:rPr>
          <w:rFonts w:eastAsiaTheme="minorHAnsi" w:hAnsi="Times New Roman" w:cs="Times New Roman"/>
          <w:bdr w:val="none" w:sz="0" w:space="0" w:color="auto"/>
          <w:lang w:val="en-GB"/>
        </w:rPr>
        <w:t>4</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25CDBFC0" w:rsidR="00743110" w:rsidRPr="00562F72" w:rsidRDefault="005067D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IX</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6A5CA2">
        <w:rPr>
          <w:rFonts w:eastAsia="Calibri" w:hAnsi="Calibri" w:cs="Calibri"/>
          <w:b/>
          <w:bCs/>
          <w:noProof/>
          <w:color w:val="0033CC"/>
        </w:rPr>
        <w:t>4</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071F7FF2"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lastRenderedPageBreak/>
        <w:tab/>
        <w:t xml:space="preserve">The Committee has set aside time at its </w:t>
      </w:r>
      <w:r w:rsidR="00FD156B">
        <w:t>8</w:t>
      </w:r>
      <w:r w:rsidR="00490D76">
        <w:t>4</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490D76">
        <w:rPr>
          <w:rFonts w:ascii="Times New Roman Bold"/>
        </w:rPr>
        <w:t>6</w:t>
      </w:r>
      <w:r w:rsidR="000F5FBB">
        <w:rPr>
          <w:rFonts w:ascii="Times New Roman Bold"/>
        </w:rPr>
        <w:t xml:space="preserve"> </w:t>
      </w:r>
      <w:r w:rsidR="00490D76">
        <w:rPr>
          <w:rFonts w:ascii="Times New Roman Bold"/>
        </w:rPr>
        <w:t>February</w:t>
      </w:r>
      <w:r>
        <w:rPr>
          <w:rFonts w:ascii="Times New Roman Bold"/>
        </w:rPr>
        <w:t xml:space="preserve"> 202</w:t>
      </w:r>
      <w:r w:rsidR="00490D76">
        <w:rPr>
          <w:rFonts w:ascii="Times New Roman Bold"/>
        </w:rPr>
        <w:t>3</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6716A3" w:rsidRPr="00A154BF">
        <w:rPr>
          <w:rFonts w:ascii="Times New Roman Bold"/>
        </w:rPr>
        <w:t>3</w:t>
      </w:r>
      <w:r w:rsidR="002D3E80" w:rsidRPr="00A154BF">
        <w:rPr>
          <w:rFonts w:ascii="Times New Roman Bold"/>
        </w:rPr>
        <w:t>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490D76">
        <w:rPr>
          <w:rFonts w:ascii="Times New Roman Bold"/>
        </w:rPr>
        <w:t>Hungary</w:t>
      </w:r>
      <w:r w:rsidR="00FD156B">
        <w:rPr>
          <w:rFonts w:ascii="Times New Roman Bold"/>
        </w:rPr>
        <w:t xml:space="preserve">, </w:t>
      </w:r>
      <w:r w:rsidR="00490D76">
        <w:rPr>
          <w:rFonts w:ascii="Times New Roman Bold"/>
        </w:rPr>
        <w:t>Georgia</w:t>
      </w:r>
      <w:r w:rsidR="000F5FBB">
        <w:rPr>
          <w:rFonts w:ascii="Times New Roman Bold"/>
        </w:rPr>
        <w:t xml:space="preserve">, </w:t>
      </w:r>
      <w:r w:rsidR="00490D76">
        <w:rPr>
          <w:rFonts w:ascii="Times New Roman Bold"/>
        </w:rPr>
        <w:t>Norway</w:t>
      </w:r>
      <w:r w:rsidR="00110304">
        <w:rPr>
          <w:rFonts w:ascii="Times New Roman Bold"/>
        </w:rPr>
        <w:t xml:space="preserve"> </w:t>
      </w:r>
      <w:r w:rsidR="00FD156B" w:rsidRPr="007F0809">
        <w:rPr>
          <w:rFonts w:ascii="Times New Roman Bold"/>
        </w:rPr>
        <w:t xml:space="preserve">and </w:t>
      </w:r>
      <w:r w:rsidR="00A154BF">
        <w:rPr>
          <w:rFonts w:ascii="Times New Roman Bold"/>
        </w:rPr>
        <w:t>Tunisia</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490D76">
        <w:rPr>
          <w:rFonts w:ascii="Times New Roman Bold"/>
        </w:rPr>
        <w:t>13</w:t>
      </w:r>
      <w:r w:rsidR="00FD156B" w:rsidRPr="007F0809">
        <w:rPr>
          <w:rFonts w:ascii="Times New Roman Bold"/>
        </w:rPr>
        <w:t xml:space="preserve"> </w:t>
      </w:r>
      <w:r w:rsidR="00490D76">
        <w:rPr>
          <w:rFonts w:ascii="Times New Roman Bold"/>
        </w:rPr>
        <w:t>February</w:t>
      </w:r>
      <w:r w:rsidRPr="007F0809">
        <w:rPr>
          <w:rFonts w:ascii="Times New Roman Bold"/>
        </w:rPr>
        <w:t xml:space="preserve"> 202</w:t>
      </w:r>
      <w:r w:rsidR="00490D76">
        <w:rPr>
          <w:rFonts w:ascii="Times New Roman Bold"/>
        </w:rPr>
        <w:t>3</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490D76" w:rsidRPr="00A154BF">
        <w:rPr>
          <w:rFonts w:ascii="Times New Roman Bold"/>
        </w:rPr>
        <w:t>0</w:t>
      </w:r>
      <w:r w:rsidR="002D3E80" w:rsidRPr="00A154BF">
        <w:rPr>
          <w:rFonts w:ascii="Times New Roman Bold"/>
        </w:rPr>
        <w:t>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490D76">
        <w:rPr>
          <w:rFonts w:ascii="Times New Roman Bold"/>
        </w:rPr>
        <w:t>Bahrain</w:t>
      </w:r>
      <w:r w:rsidR="00FD156B" w:rsidRPr="007F0809">
        <w:rPr>
          <w:rFonts w:ascii="Times New Roman Bold"/>
        </w:rPr>
        <w:t xml:space="preserve">, </w:t>
      </w:r>
      <w:r w:rsidR="00490D76">
        <w:rPr>
          <w:rFonts w:ascii="Times New Roman Bold"/>
        </w:rPr>
        <w:t>Mauritania</w:t>
      </w:r>
      <w:r w:rsidR="00FD156B" w:rsidRPr="007F0809">
        <w:rPr>
          <w:rFonts w:ascii="Times New Roman Bold"/>
        </w:rPr>
        <w:t xml:space="preserve"> and </w:t>
      </w:r>
      <w:r w:rsidR="00490D76">
        <w:rPr>
          <w:rFonts w:ascii="Times New Roman Bold"/>
        </w:rPr>
        <w:t>Slovenia</w:t>
      </w:r>
      <w:r w:rsidRPr="007F0809">
        <w:rPr>
          <w:rFonts w:ascii="Times New Roman Bold"/>
        </w:rPr>
        <w:t>)</w:t>
      </w:r>
      <w:r w:rsidR="00FD156B" w:rsidRPr="007F0809">
        <w:rPr>
          <w:rFonts w:ascii="Times New Roman Bold"/>
        </w:rPr>
        <w:t xml:space="preserve"> </w:t>
      </w:r>
      <w:r w:rsidR="00A154BF">
        <w:t>and the third week (</w:t>
      </w:r>
      <w:r w:rsidR="00A154BF" w:rsidRPr="00704A57">
        <w:rPr>
          <w:b/>
        </w:rPr>
        <w:t>Costa Rica (tbc)</w:t>
      </w:r>
      <w:r w:rsidR="00A154BF">
        <w:t>) of</w:t>
      </w:r>
      <w:r w:rsidRPr="007F0809">
        <w:t xml:space="preserve"> the </w:t>
      </w:r>
      <w:r w:rsidR="000F1E76" w:rsidRPr="007F0809">
        <w:t>8</w:t>
      </w:r>
      <w:r w:rsidR="00490D76">
        <w:t>4</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490D76">
        <w:t>4</w:t>
      </w:r>
      <w:r w:rsidR="00490D76" w:rsidRPr="00704A57">
        <w:rPr>
          <w:vertAlign w:val="superscript"/>
        </w:rPr>
        <w:t>th</w:t>
      </w:r>
      <w:r w:rsidR="00925984">
        <w:t xml:space="preserve"> session at</w:t>
      </w:r>
      <w:r w:rsidR="00925984">
        <w:rPr>
          <w:rFonts w:eastAsiaTheme="minorEastAsia" w:hAnsi="Times New Roman" w:cs="Times New Roman"/>
          <w:noProof/>
          <w:color w:val="0000CC"/>
          <w:u w:val="single"/>
          <w:lang w:eastAsia="en-GB"/>
        </w:rPr>
        <w:t xml:space="preserve">: </w:t>
      </w:r>
      <w:r w:rsidR="00490D76" w:rsidRPr="004F666A">
        <w:rPr>
          <w:rStyle w:val="Hyperlink"/>
          <w:rFonts w:eastAsia="Calibri" w:hAnsi="Calibri" w:cs="Calibri"/>
          <w:bCs/>
          <w:noProof/>
          <w:color w:val="0000CC"/>
          <w:u w:val="none"/>
          <w:lang w:val="en-GB"/>
        </w:rPr>
        <w:t>https://tbinternet.ohchr.org/_layouts/15/treatybodyexternal/SessionDetails1.aspx?SessionID=2603&amp;Lang=en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77777777"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4241F2">
        <w:t>). The meetings</w:t>
      </w:r>
      <w:r w:rsidR="00FD156B" w:rsidRPr="007F0809">
        <w:t xml:space="preserve"> will </w:t>
      </w:r>
      <w:r w:rsidR="004241F2">
        <w:t xml:space="preserve">also </w:t>
      </w:r>
      <w:r w:rsidR="00FD156B" w:rsidRPr="007F0809">
        <w:t>be publicly webc</w:t>
      </w:r>
      <w:r w:rsidR="00FD156B">
        <w:t xml:space="preserve">ast on UN Web TV: </w:t>
      </w:r>
      <w:r w:rsidR="00FD156B" w:rsidRPr="00567694">
        <w:rPr>
          <w:b/>
          <w:color w:val="0000CC"/>
          <w:lang w:eastAsia="fr-FR"/>
        </w:rPr>
        <w:t>http://webtv.un.org/meetings-events/</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5CC7C093"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0"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1"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490D76">
        <w:rPr>
          <w:rFonts w:hAnsi="Times New Roman" w:cs="Times New Roman"/>
          <w:b/>
        </w:rPr>
        <w:t>23 January</w:t>
      </w:r>
      <w:r w:rsidR="009C0122">
        <w:rPr>
          <w:rFonts w:hAnsi="Times New Roman" w:cs="Times New Roman"/>
          <w:b/>
        </w:rPr>
        <w:t xml:space="preserve"> </w:t>
      </w:r>
      <w:r w:rsidR="009C0122" w:rsidRPr="008C6AF5">
        <w:rPr>
          <w:rFonts w:hAnsi="Times New Roman" w:cs="Times New Roman"/>
          <w:b/>
        </w:rPr>
        <w:t>202</w:t>
      </w:r>
      <w:r w:rsidR="00490D76">
        <w:rPr>
          <w:rFonts w:hAnsi="Times New Roman" w:cs="Times New Roman"/>
          <w:b/>
        </w:rPr>
        <w:t>3</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r w:rsidR="001C3DE6">
        <w:t xml:space="preserve"> and</w:t>
      </w:r>
      <w:r w:rsidR="009808D8">
        <w:t>/or</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7777777"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Pr>
          <w:rFonts w:hAnsi="Times New Roman" w:cs="Times New Roman"/>
        </w:rPr>
        <w:t>or in writing</w:t>
      </w:r>
      <w:r w:rsidRPr="00C778FC">
        <w:rPr>
          <w:rFonts w:hAnsi="Times New Roman" w:cs="Times New Roman"/>
        </w:rPr>
        <w:t xml:space="preserve"> when the private lunchtime briefing takes place on a Monday and thus precedes the informal public briefing.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2" w:history="1">
        <w:r w:rsidR="000F1E76" w:rsidRPr="007F0809">
          <w:rPr>
            <w:rStyle w:val="Hyperlink"/>
          </w:rPr>
          <w:t>cedaw@un.org</w:t>
        </w:r>
      </w:hyperlink>
      <w:r w:rsidR="00686B85" w:rsidRPr="007F0809">
        <w:rPr>
          <w:rStyle w:val="Hyperlink1"/>
          <w:u w:val="none"/>
        </w:rPr>
        <w:t xml:space="preserve"> </w:t>
      </w:r>
      <w:r w:rsidR="00686B85" w:rsidRPr="007F0809">
        <w:rPr>
          <w:rStyle w:val="Hyperlink1"/>
          <w:color w:val="auto"/>
          <w:u w:val="none"/>
        </w:rPr>
        <w:t xml:space="preserve">in advance of the informal public </w:t>
      </w:r>
      <w:r w:rsidR="00686B85" w:rsidRPr="00FD68B5">
        <w:rPr>
          <w:rStyle w:val="Hyperlink1"/>
          <w:color w:val="auto"/>
          <w:u w:val="none"/>
        </w:rPr>
        <w:t>briefing.</w:t>
      </w:r>
      <w:r w:rsidR="00D17AFC" w:rsidRPr="00FD68B5">
        <w:rPr>
          <w:rStyle w:val="Hyperlink1"/>
          <w:color w:val="auto"/>
          <w:u w:val="none"/>
        </w:rPr>
        <w:t xml:space="preserve"> </w:t>
      </w:r>
      <w:r w:rsidR="00D17AFC" w:rsidRPr="00704A57">
        <w:rPr>
          <w:rStyle w:val="Hyperlink1"/>
          <w:color w:val="auto"/>
          <w:u w:val="none"/>
        </w:rPr>
        <w:t xml:space="preserve">In addition, </w:t>
      </w:r>
      <w:r w:rsidR="00D17AFC" w:rsidRPr="00FD68B5">
        <w:t xml:space="preserve">NGO representatives physically attending the informal public meetings with the Committee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25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76339CD1"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X.</w:t>
      </w:r>
      <w:r>
        <w:rPr>
          <w:rFonts w:eastAsia="Calibri" w:hAnsi="Calibri" w:cs="Calibri"/>
          <w:b/>
          <w:bCs/>
          <w:noProof/>
          <w:color w:val="0000CC"/>
        </w:rPr>
        <w:tab/>
        <w:t>Informal private briefings by</w:t>
      </w:r>
      <w:r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5F70A820"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490D76">
        <w:rPr>
          <w:rFonts w:hAnsi="Times New Roman" w:cs="Times New Roman"/>
        </w:rPr>
        <w:t>6th</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Monday, </w:t>
      </w:r>
      <w:r w:rsidR="00490D76">
        <w:rPr>
          <w:rFonts w:hAnsi="Times New Roman" w:cs="Times New Roman"/>
        </w:rPr>
        <w:t>27 February</w:t>
      </w:r>
      <w:r>
        <w:rPr>
          <w:rFonts w:hAnsi="Times New Roman" w:cs="Times New Roman"/>
        </w:rPr>
        <w:t xml:space="preserve"> 202</w:t>
      </w:r>
      <w:r w:rsidR="00490D76">
        <w:rPr>
          <w:rFonts w:hAnsi="Times New Roman" w:cs="Times New Roman"/>
        </w:rPr>
        <w:t>3</w:t>
      </w:r>
      <w:r>
        <w:rPr>
          <w:rFonts w:hAnsi="Times New Roman" w:cs="Times New Roman"/>
        </w:rPr>
        <w:t xml:space="preserve"> 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Conference Room 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3EA82C91"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490D76">
        <w:t>6</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3"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w:t>
      </w:r>
      <w:r w:rsidR="00717F9F">
        <w:rPr>
          <w:rStyle w:val="Hyperlink"/>
          <w:rFonts w:hAnsi="Times New Roman" w:cs="Times New Roman"/>
          <w:u w:val="none"/>
        </w:rPr>
        <w:lastRenderedPageBreak/>
        <w:t xml:space="preserve">copy to </w:t>
      </w:r>
      <w:hyperlink r:id="rId14"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717F9F">
        <w:rPr>
          <w:rFonts w:hAnsi="Times New Roman" w:cs="Times New Roman"/>
          <w:b/>
        </w:rPr>
        <w:t>3</w:t>
      </w:r>
      <w:r w:rsidR="00490D76">
        <w:rPr>
          <w:rFonts w:hAnsi="Times New Roman" w:cs="Times New Roman"/>
          <w:b/>
        </w:rPr>
        <w:t>0</w:t>
      </w:r>
      <w:r w:rsidR="00645812">
        <w:rPr>
          <w:rFonts w:hAnsi="Times New Roman" w:cs="Times New Roman"/>
          <w:b/>
        </w:rPr>
        <w:t xml:space="preserve"> </w:t>
      </w:r>
      <w:r w:rsidR="00490D76">
        <w:rPr>
          <w:rFonts w:hAnsi="Times New Roman" w:cs="Times New Roman"/>
          <w:b/>
        </w:rPr>
        <w:t>January</w:t>
      </w:r>
      <w:r>
        <w:rPr>
          <w:rFonts w:hAnsi="Times New Roman" w:cs="Times New Roman"/>
          <w:b/>
        </w:rPr>
        <w:t xml:space="preserve"> </w:t>
      </w:r>
      <w:r w:rsidRPr="008C6AF5">
        <w:rPr>
          <w:rFonts w:hAnsi="Times New Roman" w:cs="Times New Roman"/>
          <w:b/>
        </w:rPr>
        <w:t>202</w:t>
      </w:r>
      <w:r w:rsidR="00490D76">
        <w:rPr>
          <w:rFonts w:hAnsi="Times New Roman" w:cs="Times New Roman"/>
          <w:b/>
        </w:rPr>
        <w:t>3</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9808D8">
        <w:t xml:space="preserve"> and/or they can be included in the list of speakers</w:t>
      </w:r>
      <w:r>
        <w:t xml:space="preserve">. Prior to the presentation, NGOs are requested to send an electronic version of their statement in </w:t>
      </w:r>
      <w:r>
        <w:rPr>
          <w:rFonts w:ascii="Times New Roman Bold"/>
        </w:rPr>
        <w:t>Word format</w:t>
      </w:r>
      <w:r>
        <w:t xml:space="preserve"> to </w:t>
      </w:r>
      <w:r w:rsidR="00645812" w:rsidRPr="00704A57">
        <w:rPr>
          <w:u w:val="single"/>
        </w:rPr>
        <w:t>ohchr-</w:t>
      </w:r>
      <w:hyperlink r:id="rId15" w:history="1">
        <w:r w:rsidR="00645812" w:rsidRPr="00704A57">
          <w:rPr>
            <w:rStyle w:val="Hyperlink"/>
          </w:rPr>
          <w:t>cedaw@un.org</w:t>
        </w:r>
      </w:hyperlink>
      <w:r w:rsidR="00645812" w:rsidRPr="00704A57">
        <w:rPr>
          <w:rStyle w:val="Hyperlink1"/>
          <w:u w:val="none"/>
        </w:rPr>
        <w:t xml:space="preserve"> </w:t>
      </w:r>
      <w:r w:rsidRPr="00275DCD">
        <w:t xml:space="preserve">in one of the working languages of the Committee (English, French or </w:t>
      </w:r>
      <w:r w:rsidRPr="00FD68B5">
        <w:t>Spanish).</w:t>
      </w:r>
      <w:r w:rsidR="00D17AFC" w:rsidRPr="00FD68B5">
        <w:t xml:space="preserve"> </w:t>
      </w:r>
      <w:r w:rsidR="00D17AFC" w:rsidRPr="00704A57">
        <w:rPr>
          <w:rStyle w:val="Hyperlink1"/>
          <w:color w:val="auto"/>
          <w:u w:val="none"/>
        </w:rPr>
        <w:t xml:space="preserve">In addition, </w:t>
      </w:r>
      <w:r w:rsidR="00D17AFC" w:rsidRPr="00FD68B5">
        <w:t xml:space="preserve">NGO representatives physically attending the informal private meeting with the pre-sessional working group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7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37986AC2"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490D76">
        <w:rPr>
          <w:rFonts w:eastAsia="Calibri" w:hAnsi="Calibri" w:cs="Calibri"/>
          <w:b/>
          <w:bCs/>
          <w:noProof/>
          <w:color w:val="0000CC"/>
        </w:rPr>
        <w:t>I</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03E8684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490D76">
        <w:rPr>
          <w:rFonts w:eastAsia="Times New Roman" w:hAnsi="Times New Roman" w:cs="Times New Roman"/>
          <w:bdr w:val="none" w:sz="0" w:space="0" w:color="auto"/>
          <w:shd w:val="clear" w:color="auto" w:fill="FFFFFF"/>
        </w:rPr>
        <w:t>4</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490D76">
        <w:rPr>
          <w:rFonts w:eastAsia="Times New Roman" w:hAnsi="Times New Roman" w:cs="Times New Roman"/>
          <w:bdr w:val="none" w:sz="0" w:space="0" w:color="auto"/>
          <w:shd w:val="clear" w:color="auto" w:fill="FFFFFF"/>
        </w:rPr>
        <w:t>6</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are</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740F06CA"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490D76">
        <w:rPr>
          <w:b/>
        </w:rPr>
        <w:t>6</w:t>
      </w:r>
      <w:r w:rsidR="00AC24D6" w:rsidRPr="00FD68B5">
        <w:rPr>
          <w:b/>
        </w:rPr>
        <w:t xml:space="preserve"> and </w:t>
      </w:r>
      <w:r w:rsidR="00490D76">
        <w:rPr>
          <w:b/>
        </w:rPr>
        <w:t>13</w:t>
      </w:r>
      <w:r w:rsidR="00AC24D6" w:rsidRPr="00FD68B5">
        <w:rPr>
          <w:b/>
        </w:rPr>
        <w:t xml:space="preserve"> </w:t>
      </w:r>
      <w:r w:rsidR="00490D76">
        <w:rPr>
          <w:b/>
        </w:rPr>
        <w:t>February</w:t>
      </w:r>
      <w:r w:rsidRPr="00FD68B5">
        <w:rPr>
          <w:b/>
        </w:rPr>
        <w:t xml:space="preserve"> 202</w:t>
      </w:r>
      <w:r w:rsidR="00490D76">
        <w:rPr>
          <w:b/>
        </w:rPr>
        <w:t>3</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490D76">
        <w:rPr>
          <w:b/>
          <w:lang w:eastAsia="fr-FR"/>
        </w:rPr>
        <w:t>4</w:t>
      </w:r>
      <w:r w:rsidR="00490D76" w:rsidRPr="00704A57">
        <w:rPr>
          <w:b/>
          <w:vertAlign w:val="superscript"/>
          <w:lang w:eastAsia="fr-FR"/>
        </w:rPr>
        <w:t>th</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150B8D6C"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490D76">
        <w:rPr>
          <w:b/>
          <w:color w:val="auto"/>
          <w:lang w:eastAsia="fr-FR"/>
        </w:rPr>
        <w:t>4</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4395BFB0" w14:textId="7D31F43C" w:rsidR="001F500D" w:rsidRPr="00567694" w:rsidRDefault="00490D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r w:rsidRPr="004F666A">
        <w:rPr>
          <w:rStyle w:val="Hyperlink"/>
          <w:rFonts w:eastAsia="Calibri" w:hAnsi="Calibri" w:cs="Calibri"/>
          <w:bCs/>
          <w:noProof/>
          <w:color w:val="0000CC"/>
          <w:u w:val="none"/>
          <w:lang w:val="en-GB"/>
        </w:rPr>
        <w:t>https://tbinternet.ohchr.org/_layouts/15/treatybodyexternal/SessionDetails1.aspx?SessionID=2603&amp;Lang=en</w:t>
      </w:r>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4BF1A82F"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00D55E2C">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438A29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w:t>
      </w:r>
      <w:r w:rsidRPr="0012510B">
        <w:rPr>
          <w:rFonts w:eastAsia="Calibri" w:hAnsi="Calibri" w:cs="Calibri"/>
          <w:bCs/>
          <w:noProof/>
        </w:rPr>
        <w:lastRenderedPageBreak/>
        <w:t xml:space="preserve">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6"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17" w:history="1">
        <w:r w:rsidRPr="00FD68B5">
          <w:rPr>
            <w:rStyle w:val="Hyperlink"/>
            <w:rFonts w:eastAsia="Calibri" w:hAnsi="Calibri" w:cs="Calibri"/>
            <w:bCs/>
            <w:noProof/>
          </w:rPr>
          <w:t>reprisals@ohchr.org</w:t>
        </w:r>
      </w:hyperlink>
    </w:p>
    <w:p w14:paraId="735D0206"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10CDE280"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00D55E2C">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121CF617"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14:paraId="744E7AC0" w14:textId="28A6E78D" w:rsidR="003307AB" w:rsidRPr="00212C9E"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212C9E">
        <w:rPr>
          <w:rStyle w:val="Hyperlink1"/>
          <w:color w:val="auto"/>
        </w:rPr>
        <w:t>For the 8</w:t>
      </w:r>
      <w:r w:rsidR="00490D76" w:rsidRPr="00212C9E">
        <w:rPr>
          <w:rStyle w:val="Hyperlink1"/>
          <w:color w:val="auto"/>
        </w:rPr>
        <w:t>4</w:t>
      </w:r>
      <w:r w:rsidR="00490D76" w:rsidRPr="00212C9E">
        <w:rPr>
          <w:rStyle w:val="Hyperlink1"/>
          <w:color w:val="auto"/>
          <w:vertAlign w:val="superscript"/>
        </w:rPr>
        <w:t>th</w:t>
      </w:r>
      <w:r w:rsidRPr="00212C9E">
        <w:rPr>
          <w:rStyle w:val="Hyperlink1"/>
          <w:color w:val="auto"/>
        </w:rPr>
        <w:t xml:space="preserve"> plenary session:</w:t>
      </w:r>
      <w:r w:rsidRPr="00212C9E">
        <w:t xml:space="preserve"> </w:t>
      </w:r>
      <w:hyperlink r:id="rId18" w:history="1">
        <w:r w:rsidR="00212C9E" w:rsidRPr="00212C9E">
          <w:rPr>
            <w:rStyle w:val="Hyperlink"/>
            <w:b/>
            <w:bCs/>
            <w:lang w:val="en-GB"/>
          </w:rPr>
          <w:t>https://indico.un.org/event/1001676/</w:t>
        </w:r>
      </w:hyperlink>
    </w:p>
    <w:p w14:paraId="01C7FEDB" w14:textId="56F523A1" w:rsidR="003307AB" w:rsidRPr="00212C9E"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pPr>
      <w:r w:rsidRPr="00212C9E">
        <w:t>For</w:t>
      </w:r>
      <w:r w:rsidRPr="00212C9E">
        <w:rPr>
          <w:rStyle w:val="Hyperlink1"/>
          <w:color w:val="auto"/>
        </w:rPr>
        <w:t xml:space="preserve"> the pre-sessional working group for the 8</w:t>
      </w:r>
      <w:r w:rsidR="00490D76" w:rsidRPr="00212C9E">
        <w:rPr>
          <w:rStyle w:val="Hyperlink1"/>
          <w:color w:val="auto"/>
        </w:rPr>
        <w:t>6</w:t>
      </w:r>
      <w:r w:rsidRPr="00212C9E">
        <w:rPr>
          <w:rStyle w:val="Hyperlink1"/>
          <w:color w:val="auto"/>
          <w:vertAlign w:val="superscript"/>
        </w:rPr>
        <w:t>th</w:t>
      </w:r>
      <w:r w:rsidRPr="00212C9E">
        <w:rPr>
          <w:rStyle w:val="Hyperlink1"/>
          <w:color w:val="auto"/>
        </w:rPr>
        <w:t xml:space="preserve"> session</w:t>
      </w:r>
      <w:r w:rsidRPr="00212C9E">
        <w:rPr>
          <w:rStyle w:val="Hyperlink1"/>
          <w:color w:val="0000CC"/>
        </w:rPr>
        <w:t>:</w:t>
      </w:r>
      <w:r w:rsidR="00C43EE5" w:rsidRPr="00212C9E">
        <w:t xml:space="preserve"> </w:t>
      </w:r>
      <w:hyperlink r:id="rId19" w:history="1">
        <w:r w:rsidR="00212C9E" w:rsidRPr="00212C9E">
          <w:rPr>
            <w:rStyle w:val="Hyperlink"/>
            <w:b/>
            <w:bCs/>
            <w:lang w:val="en-GB"/>
          </w:rPr>
          <w:t>https://indico.un.org/event/1001678/</w:t>
        </w:r>
      </w:hyperlink>
    </w:p>
    <w:p w14:paraId="7088C8A2" w14:textId="77777777" w:rsidR="003307AB" w:rsidRDefault="003307AB" w:rsidP="003307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0"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45CE8C74" w14:textId="77777777"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14:paraId="1FEF2A90" w14:textId="77777777" w:rsidR="003307AB" w:rsidRDefault="003307AB" w:rsidP="003307AB">
      <w:pPr>
        <w:jc w:val="both"/>
        <w:rPr>
          <w:rFonts w:ascii="Times New Roman Bold" w:eastAsia="Times New Roman Bold" w:hAnsi="Times New Roman Bold" w:cs="Times New Roman Bold"/>
        </w:rPr>
      </w:pPr>
    </w:p>
    <w:p w14:paraId="3540A9C9" w14:textId="77777777"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6DEB6DAD"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D55E2C">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686B85">
      <w:pPr>
        <w:jc w:val="both"/>
        <w:rPr>
          <w:rFonts w:ascii="Times New Roman Bold" w:eastAsia="Times New Roman Bold" w:hAnsi="Times New Roman Bold" w:cs="Times New Roman Bold"/>
        </w:rPr>
      </w:pPr>
    </w:p>
    <w:p w14:paraId="2DFC4D40" w14:textId="44FEEFC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7C6063"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21" w:history="1">
        <w:r w:rsidR="00263929" w:rsidRPr="00C77BC6">
          <w:rPr>
            <w:rStyle w:val="Hyperlink"/>
            <w:b/>
            <w:bCs/>
          </w:rPr>
          <w:t xml:space="preserve">Villa Les </w:t>
        </w:r>
        <w:proofErr w:type="spellStart"/>
        <w:r w:rsidR="00263929" w:rsidRPr="00C77BC6">
          <w:rPr>
            <w:rStyle w:val="Hyperlink"/>
            <w:b/>
            <w:bCs/>
          </w:rPr>
          <w:t>Feuillantines</w:t>
        </w:r>
        <w:proofErr w:type="spellEnd"/>
      </w:hyperlink>
      <w:r w:rsidR="007C6063" w:rsidRPr="00C83347">
        <w:t xml:space="preserve">, United Nations Office at Geneva, Avenue de la </w:t>
      </w:r>
      <w:proofErr w:type="spellStart"/>
      <w:r w:rsidR="007C6063" w:rsidRPr="00C83347">
        <w:t>Paix</w:t>
      </w:r>
      <w:proofErr w:type="spellEnd"/>
      <w:r w:rsidR="007C6063" w:rsidRPr="00C83347">
        <w:t xml:space="preserve"> </w:t>
      </w:r>
      <w:r w:rsidR="00B41D6B">
        <w:t>13</w:t>
      </w:r>
      <w:r w:rsidR="007C6063" w:rsidRPr="00C83347">
        <w:t xml:space="preserve">, Geneva, Switzerland. The office hours are 8:00 to </w:t>
      </w:r>
      <w:r w:rsidR="00B41D6B" w:rsidRPr="00C83347">
        <w:t>1</w:t>
      </w:r>
      <w:r w:rsidR="00B41D6B">
        <w:t>6</w:t>
      </w:r>
      <w:r w:rsidR="007C6063" w:rsidRPr="00C83347">
        <w:t>:</w:t>
      </w:r>
      <w:r w:rsidR="00B41D6B">
        <w:t>45</w:t>
      </w:r>
      <w:r w:rsidR="007C6063" w:rsidRPr="00C83347">
        <w:t xml:space="preserve">, Monday through Friday. Please note that </w:t>
      </w:r>
      <w:r w:rsidR="00717F9F">
        <w:t>NGO</w:t>
      </w:r>
      <w:r w:rsidR="007C6063" w:rsidRPr="00C83347">
        <w:t xml:space="preserve"> representatives must bring their passport (or government issued photo ID) as well as their ground pass every time they wish to enter the UN premises.</w:t>
      </w:r>
    </w:p>
    <w:p w14:paraId="6E429E34" w14:textId="77777777" w:rsidR="00D75297"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32C55EF" w14:textId="76966BA7" w:rsidR="00686B85" w:rsidRPr="006B6B33"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Pr>
          <w:rFonts w:eastAsia="Calibri" w:hAnsi="Times New Roman" w:cs="Times New Roman"/>
          <w:noProof/>
          <w:color w:val="0033CC"/>
        </w:rPr>
        <w:tab/>
      </w:r>
      <w:r w:rsidRPr="006B6B33">
        <w:rPr>
          <w:rFonts w:eastAsia="Calibri" w:hAnsi="Times New Roman" w:cs="Times New Roman"/>
          <w:noProof/>
          <w:color w:val="auto"/>
        </w:rPr>
        <w:t xml:space="preserve">Following issuance of a badge, access to the Palais des Nations will be through the </w:t>
      </w:r>
      <w:hyperlink r:id="rId22" w:history="1">
        <w:r w:rsidR="00263929" w:rsidRPr="006B6B33">
          <w:rPr>
            <w:rStyle w:val="Hyperlink"/>
            <w:rFonts w:hAnsi="Times New Roman" w:cs="Times New Roman"/>
            <w:b/>
            <w:bCs/>
            <w:color w:val="auto"/>
          </w:rPr>
          <w:t>Peace Gate “bis”</w:t>
        </w:r>
      </w:hyperlink>
      <w:r w:rsidR="00263929" w:rsidRPr="006B6B33">
        <w:rPr>
          <w:rFonts w:hAnsi="Times New Roman" w:cs="Times New Roman"/>
          <w:color w:val="auto"/>
        </w:rPr>
        <w:t>, a new temporary access screening point</w:t>
      </w:r>
      <w:r w:rsidRPr="006B6B33">
        <w:rPr>
          <w:rFonts w:eastAsia="Calibri" w:hAnsi="Times New Roman" w:cs="Times New Roman"/>
          <w:noProof/>
          <w:color w:val="auto"/>
        </w:rPr>
        <w:t>.</w:t>
      </w:r>
      <w:r w:rsidR="00263929" w:rsidRPr="006B6B33">
        <w:rPr>
          <w:rFonts w:eastAsia="Calibri" w:hAnsi="Times New Roman" w:cs="Times New Roman"/>
          <w:noProof/>
          <w:color w:val="auto"/>
        </w:rPr>
        <w:t xml:space="preserve"> </w:t>
      </w:r>
    </w:p>
    <w:p w14:paraId="7CDB900E" w14:textId="7AB24ABC" w:rsidR="00B93CB8"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7BDB696D"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A90C278" w14:textId="114FE4E7" w:rsidR="006E3A4C"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 xml:space="preserve">All NGOs wishing to provide country-specific information can participate in private lunchtime briefings, which take place from 1:30 to 2:30 pm on the working day preceding the day </w:t>
      </w:r>
      <w:r w:rsidR="007C6063">
        <w:lastRenderedPageBreak/>
        <w:t>of the consideration of the periodic report of the State party concerned. In this regard, NGOs should contact IWRAW-Asia Pacific (see contact details above) to coordinate.</w:t>
      </w:r>
    </w:p>
    <w:p w14:paraId="6E812AF1"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4781CDA4"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00D55E2C">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37DE6D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in light of all requests received as well as </w:t>
      </w:r>
      <w:r w:rsidR="001F500D">
        <w:t>other circumstances</w:t>
      </w:r>
      <w:r w:rsidR="00C61427">
        <w:t>.</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59BAF5A0"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00D55E2C">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212C9E" w:rsidP="00686B85">
      <w:pPr>
        <w:pStyle w:val="ListParagraph"/>
        <w:numPr>
          <w:ilvl w:val="0"/>
          <w:numId w:val="8"/>
        </w:numPr>
        <w:jc w:val="both"/>
      </w:pPr>
      <w:hyperlink r:id="rId23"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212C9E" w:rsidP="00686B85">
      <w:pPr>
        <w:pStyle w:val="ListParagraph"/>
        <w:numPr>
          <w:ilvl w:val="0"/>
          <w:numId w:val="8"/>
        </w:numPr>
        <w:tabs>
          <w:tab w:val="num" w:pos="720"/>
        </w:tabs>
        <w:jc w:val="both"/>
        <w:rPr>
          <w:rStyle w:val="Hyperlink"/>
          <w:color w:val="0033CC"/>
        </w:rPr>
      </w:pPr>
      <w:hyperlink r:id="rId24"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56140" w:rsidRDefault="00212C9E"/>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A6D63"/>
    <w:rsid w:val="000B707E"/>
    <w:rsid w:val="000D2B74"/>
    <w:rsid w:val="000F1E76"/>
    <w:rsid w:val="000F5FBB"/>
    <w:rsid w:val="00103EF6"/>
    <w:rsid w:val="00110304"/>
    <w:rsid w:val="001724C5"/>
    <w:rsid w:val="001A24AC"/>
    <w:rsid w:val="001A5FF4"/>
    <w:rsid w:val="001B277B"/>
    <w:rsid w:val="001C3DE6"/>
    <w:rsid w:val="001F500D"/>
    <w:rsid w:val="00212C9E"/>
    <w:rsid w:val="00247DE2"/>
    <w:rsid w:val="00263929"/>
    <w:rsid w:val="00265353"/>
    <w:rsid w:val="002C3E98"/>
    <w:rsid w:val="002D3E80"/>
    <w:rsid w:val="00310F46"/>
    <w:rsid w:val="003307AB"/>
    <w:rsid w:val="003B78C1"/>
    <w:rsid w:val="003D53C4"/>
    <w:rsid w:val="003D7359"/>
    <w:rsid w:val="004241F2"/>
    <w:rsid w:val="00490D76"/>
    <w:rsid w:val="004C044D"/>
    <w:rsid w:val="004E4A0D"/>
    <w:rsid w:val="004F666A"/>
    <w:rsid w:val="005067D0"/>
    <w:rsid w:val="0051572B"/>
    <w:rsid w:val="00567694"/>
    <w:rsid w:val="00594681"/>
    <w:rsid w:val="0059485D"/>
    <w:rsid w:val="00602009"/>
    <w:rsid w:val="00630AFC"/>
    <w:rsid w:val="00645812"/>
    <w:rsid w:val="006716A3"/>
    <w:rsid w:val="00686B85"/>
    <w:rsid w:val="006A189A"/>
    <w:rsid w:val="006A5CA2"/>
    <w:rsid w:val="006B6B33"/>
    <w:rsid w:val="006E3A4C"/>
    <w:rsid w:val="00704370"/>
    <w:rsid w:val="00704A57"/>
    <w:rsid w:val="00713ABB"/>
    <w:rsid w:val="00717B49"/>
    <w:rsid w:val="00717F9F"/>
    <w:rsid w:val="00740E7B"/>
    <w:rsid w:val="00743110"/>
    <w:rsid w:val="00786581"/>
    <w:rsid w:val="007C6063"/>
    <w:rsid w:val="007E2E99"/>
    <w:rsid w:val="007F0809"/>
    <w:rsid w:val="00830406"/>
    <w:rsid w:val="0083738D"/>
    <w:rsid w:val="00837F6B"/>
    <w:rsid w:val="00895913"/>
    <w:rsid w:val="008A079A"/>
    <w:rsid w:val="00925984"/>
    <w:rsid w:val="009301BA"/>
    <w:rsid w:val="009359FC"/>
    <w:rsid w:val="0094673D"/>
    <w:rsid w:val="00957647"/>
    <w:rsid w:val="009611F6"/>
    <w:rsid w:val="009808D8"/>
    <w:rsid w:val="009C0122"/>
    <w:rsid w:val="00A154BF"/>
    <w:rsid w:val="00A92514"/>
    <w:rsid w:val="00AB07F9"/>
    <w:rsid w:val="00AC24D6"/>
    <w:rsid w:val="00AD4AFE"/>
    <w:rsid w:val="00B16D04"/>
    <w:rsid w:val="00B24A6B"/>
    <w:rsid w:val="00B41D6B"/>
    <w:rsid w:val="00B93CB8"/>
    <w:rsid w:val="00BA4805"/>
    <w:rsid w:val="00BE6E63"/>
    <w:rsid w:val="00BF1EB4"/>
    <w:rsid w:val="00BF5477"/>
    <w:rsid w:val="00C0755B"/>
    <w:rsid w:val="00C43EE5"/>
    <w:rsid w:val="00C503D0"/>
    <w:rsid w:val="00C51080"/>
    <w:rsid w:val="00C61427"/>
    <w:rsid w:val="00C744DF"/>
    <w:rsid w:val="00C77BC6"/>
    <w:rsid w:val="00CA4360"/>
    <w:rsid w:val="00D12459"/>
    <w:rsid w:val="00D17AFC"/>
    <w:rsid w:val="00D55E2C"/>
    <w:rsid w:val="00D75297"/>
    <w:rsid w:val="00D80F4C"/>
    <w:rsid w:val="00D85A84"/>
    <w:rsid w:val="00E0521D"/>
    <w:rsid w:val="00E43C24"/>
    <w:rsid w:val="00E64576"/>
    <w:rsid w:val="00EB5896"/>
    <w:rsid w:val="00EF4463"/>
    <w:rsid w:val="00F64AAB"/>
    <w:rsid w:val="00F667FE"/>
    <w:rsid w:val="00F93606"/>
    <w:rsid w:val="00FA13DD"/>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indico.un.org/event/100167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mailto:reprisals@ohchr.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www.ohchr.org/en/about-us/funding-budget/indigenous-peoples-fund"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iwraw-ap@iwraw-ap.org" TargetMode="External"/><Relationship Id="rId24" Type="http://schemas.openxmlformats.org/officeDocument/2006/relationships/hyperlink" Target="https://www.ohchr.org/EN/NewsEvents/Pages/DisplayNews.aspx?NewsID=25818&amp;LangID=E" TargetMode="External"/><Relationship Id="rId5" Type="http://schemas.openxmlformats.org/officeDocument/2006/relationships/hyperlink" Target="mailto:iwraw-ap@iwraw-ap.org" TargetMode="External"/><Relationship Id="rId15" Type="http://schemas.openxmlformats.org/officeDocument/2006/relationships/hyperlink" Target="mailto:cedaw@un.org" TargetMode="External"/><Relationship Id="rId23" Type="http://schemas.openxmlformats.org/officeDocument/2006/relationships/hyperlink" Target="https://www.ohchr.org/EN/HRBodies/Pages/TreatyBodies.aspx" TargetMode="External"/><Relationship Id="rId10" Type="http://schemas.openxmlformats.org/officeDocument/2006/relationships/hyperlink" Target="mailto:cedaw@un.org" TargetMode="External"/><Relationship Id="rId19" Type="http://schemas.openxmlformats.org/officeDocument/2006/relationships/hyperlink" Target="https://indico.un.org/event/1001678/"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iwraw-ap@iwraw-ap.org" TargetMode="External"/><Relationship Id="rId22"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3185</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3</cp:revision>
  <cp:lastPrinted>2022-08-23T12:37:00Z</cp:lastPrinted>
  <dcterms:created xsi:type="dcterms:W3CDTF">2022-12-06T11:52:00Z</dcterms:created>
  <dcterms:modified xsi:type="dcterms:W3CDTF">2022-12-07T17:49:00Z</dcterms:modified>
</cp:coreProperties>
</file>