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02855" w14:textId="06CDFB12" w:rsidR="00FA11B7" w:rsidRDefault="00FA11B7" w:rsidP="00FA11B7">
      <w:pPr>
        <w:pStyle w:val="BodyText"/>
        <w:spacing w:before="218"/>
        <w:rPr>
          <w:rFonts w:ascii="Times New Roman"/>
          <w:sz w:val="20"/>
        </w:rPr>
      </w:pPr>
    </w:p>
    <w:p w14:paraId="3448240A" w14:textId="3C1DE843" w:rsidR="00FA11B7" w:rsidRDefault="00FA11B7" w:rsidP="00FA11B7">
      <w:pPr>
        <w:pStyle w:val="BodyText"/>
        <w:ind w:left="3988"/>
        <w:rPr>
          <w:rFonts w:ascii="Times New Roman"/>
          <w:sz w:val="20"/>
        </w:rPr>
      </w:pPr>
      <w:bookmarkStart w:id="0" w:name="_Hlk216744905"/>
      <w:bookmarkEnd w:id="0"/>
    </w:p>
    <w:p w14:paraId="4E9B6155" w14:textId="6C85DEF2" w:rsidR="00FA11B7" w:rsidRDefault="00FA11B7" w:rsidP="00FA11B7">
      <w:pPr>
        <w:pStyle w:val="BodyText"/>
        <w:rPr>
          <w:rFonts w:ascii="Times New Roman"/>
          <w:sz w:val="20"/>
        </w:rPr>
      </w:pPr>
    </w:p>
    <w:p w14:paraId="39F1E195" w14:textId="1303784D" w:rsidR="00FA11B7" w:rsidRDefault="00FA11B7" w:rsidP="00FA11B7">
      <w:pPr>
        <w:pStyle w:val="BodyText"/>
        <w:rPr>
          <w:rFonts w:ascii="Times New Roman"/>
          <w:sz w:val="20"/>
        </w:rPr>
      </w:pPr>
    </w:p>
    <w:p w14:paraId="6483081F" w14:textId="6393AB75" w:rsidR="00C4589B" w:rsidRDefault="00C4589B" w:rsidP="00FA11B7">
      <w:pPr>
        <w:pStyle w:val="BodyText"/>
        <w:spacing w:before="112"/>
        <w:rPr>
          <w:rFonts w:ascii="Times New Roman"/>
          <w:sz w:val="20"/>
        </w:rPr>
      </w:pPr>
    </w:p>
    <w:p w14:paraId="2C567C5B" w14:textId="77777777" w:rsidR="00C4589B" w:rsidRDefault="00C4589B" w:rsidP="00FA11B7">
      <w:pPr>
        <w:pStyle w:val="BodyText"/>
        <w:spacing w:before="112"/>
        <w:rPr>
          <w:rFonts w:ascii="Times New Roman"/>
          <w:sz w:val="20"/>
        </w:rPr>
      </w:pPr>
    </w:p>
    <w:p w14:paraId="705BBD89" w14:textId="5BBEA8C5" w:rsidR="00942047" w:rsidRDefault="00942047" w:rsidP="00FA11B7">
      <w:pPr>
        <w:pStyle w:val="BodyText"/>
        <w:spacing w:before="112"/>
        <w:rPr>
          <w:rFonts w:ascii="Times New Roman"/>
          <w:sz w:val="20"/>
        </w:rPr>
      </w:pPr>
      <w:r>
        <w:rPr>
          <w:rFonts w:ascii="Times New Roman"/>
          <w:noProof/>
          <w:sz w:val="20"/>
          <w:lang w:val="es-GT" w:eastAsia="es-GT"/>
        </w:rPr>
        <w:drawing>
          <wp:anchor distT="0" distB="0" distL="114300" distR="114300" simplePos="0" relativeHeight="251660288" behindDoc="0" locked="0" layoutInCell="1" allowOverlap="1" wp14:anchorId="0BB2258B" wp14:editId="2F016D88">
            <wp:simplePos x="0" y="0"/>
            <wp:positionH relativeFrom="column">
              <wp:posOffset>1677547</wp:posOffset>
            </wp:positionH>
            <wp:positionV relativeFrom="paragraph">
              <wp:posOffset>175731</wp:posOffset>
            </wp:positionV>
            <wp:extent cx="2499329" cy="2555748"/>
            <wp:effectExtent l="0" t="0" r="0" b="0"/>
            <wp:wrapSquare wrapText="bothSides"/>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9329" cy="2555748"/>
                    </a:xfrm>
                    <a:prstGeom prst="rect">
                      <a:avLst/>
                    </a:prstGeom>
                  </pic:spPr>
                </pic:pic>
              </a:graphicData>
            </a:graphic>
          </wp:anchor>
        </w:drawing>
      </w:r>
    </w:p>
    <w:p w14:paraId="66C0E934" w14:textId="5F1F3B71" w:rsidR="00942047" w:rsidRDefault="00942047" w:rsidP="00FA11B7">
      <w:pPr>
        <w:pStyle w:val="BodyText"/>
        <w:spacing w:before="112"/>
        <w:rPr>
          <w:rFonts w:ascii="Times New Roman"/>
          <w:sz w:val="20"/>
        </w:rPr>
      </w:pPr>
    </w:p>
    <w:p w14:paraId="75CC5674" w14:textId="262BAC11" w:rsidR="00942047" w:rsidRDefault="00942047" w:rsidP="00FA11B7">
      <w:pPr>
        <w:pStyle w:val="BodyText"/>
        <w:spacing w:before="112"/>
        <w:rPr>
          <w:rFonts w:ascii="Times New Roman"/>
          <w:sz w:val="20"/>
        </w:rPr>
      </w:pPr>
    </w:p>
    <w:p w14:paraId="76953011" w14:textId="784389EA" w:rsidR="00942047" w:rsidRDefault="00942047" w:rsidP="00FA11B7">
      <w:pPr>
        <w:pStyle w:val="BodyText"/>
        <w:spacing w:before="112"/>
        <w:rPr>
          <w:rFonts w:ascii="Times New Roman"/>
          <w:sz w:val="20"/>
        </w:rPr>
      </w:pPr>
    </w:p>
    <w:p w14:paraId="4B89A4AD" w14:textId="28AAD39B" w:rsidR="00942047" w:rsidRDefault="00942047" w:rsidP="00FA11B7">
      <w:pPr>
        <w:pStyle w:val="BodyText"/>
        <w:spacing w:before="112"/>
        <w:rPr>
          <w:rFonts w:ascii="Times New Roman"/>
          <w:sz w:val="20"/>
        </w:rPr>
      </w:pPr>
    </w:p>
    <w:p w14:paraId="027F06D9" w14:textId="2C9142DB" w:rsidR="00942047" w:rsidRDefault="00942047" w:rsidP="00FA11B7">
      <w:pPr>
        <w:pStyle w:val="BodyText"/>
        <w:spacing w:before="112"/>
        <w:rPr>
          <w:rFonts w:ascii="Times New Roman"/>
          <w:sz w:val="20"/>
        </w:rPr>
      </w:pPr>
    </w:p>
    <w:p w14:paraId="66228BD7" w14:textId="7B877974" w:rsidR="00942047" w:rsidRDefault="00942047" w:rsidP="00FA11B7">
      <w:pPr>
        <w:pStyle w:val="BodyText"/>
        <w:spacing w:before="112"/>
        <w:rPr>
          <w:rFonts w:ascii="Times New Roman"/>
          <w:sz w:val="20"/>
        </w:rPr>
      </w:pPr>
    </w:p>
    <w:p w14:paraId="0D7C0A52" w14:textId="77777777" w:rsidR="00C4589B" w:rsidRDefault="00C4589B" w:rsidP="00FA11B7">
      <w:pPr>
        <w:pStyle w:val="BodyText"/>
        <w:spacing w:before="112"/>
        <w:rPr>
          <w:rFonts w:ascii="Times New Roman"/>
          <w:sz w:val="20"/>
        </w:rPr>
      </w:pPr>
    </w:p>
    <w:p w14:paraId="4781D0C1" w14:textId="77777777" w:rsidR="00C4589B" w:rsidRDefault="00C4589B" w:rsidP="00FA11B7">
      <w:pPr>
        <w:pStyle w:val="BodyText"/>
        <w:spacing w:before="112"/>
        <w:rPr>
          <w:rFonts w:ascii="Times New Roman"/>
          <w:sz w:val="20"/>
        </w:rPr>
      </w:pPr>
    </w:p>
    <w:p w14:paraId="5AA1E615" w14:textId="77777777" w:rsidR="00C4589B" w:rsidRDefault="00C4589B" w:rsidP="00FA11B7">
      <w:pPr>
        <w:pStyle w:val="BodyText"/>
        <w:spacing w:before="112"/>
        <w:rPr>
          <w:rFonts w:ascii="Times New Roman"/>
          <w:sz w:val="20"/>
        </w:rPr>
      </w:pPr>
    </w:p>
    <w:p w14:paraId="1DCA5732" w14:textId="77777777" w:rsidR="00C4589B" w:rsidRDefault="00C4589B" w:rsidP="00FA11B7">
      <w:pPr>
        <w:pStyle w:val="BodyText"/>
        <w:spacing w:before="112"/>
        <w:rPr>
          <w:rFonts w:ascii="Times New Roman"/>
          <w:sz w:val="20"/>
        </w:rPr>
      </w:pPr>
    </w:p>
    <w:p w14:paraId="1F33C8C1" w14:textId="77777777" w:rsidR="00C4589B" w:rsidRDefault="00C4589B" w:rsidP="00FA11B7">
      <w:pPr>
        <w:pStyle w:val="BodyText"/>
        <w:spacing w:before="112"/>
        <w:rPr>
          <w:rFonts w:ascii="Times New Roman"/>
          <w:sz w:val="20"/>
        </w:rPr>
      </w:pPr>
    </w:p>
    <w:p w14:paraId="14903097" w14:textId="77777777" w:rsidR="00137C0A" w:rsidRDefault="00137C0A" w:rsidP="00FA11B7">
      <w:pPr>
        <w:pStyle w:val="BodyText"/>
        <w:spacing w:before="112"/>
        <w:rPr>
          <w:rFonts w:ascii="Times New Roman"/>
          <w:sz w:val="20"/>
        </w:rPr>
      </w:pPr>
    </w:p>
    <w:p w14:paraId="1798AF3C" w14:textId="3CDE383D" w:rsidR="00003347" w:rsidRDefault="00003347" w:rsidP="00003347">
      <w:pPr>
        <w:pStyle w:val="Title"/>
        <w:spacing w:line="216" w:lineRule="auto"/>
        <w:jc w:val="center"/>
        <w:rPr>
          <w:b/>
          <w:color w:val="F6871F"/>
        </w:rPr>
      </w:pPr>
      <w:r>
        <w:rPr>
          <w:b/>
          <w:color w:val="F6871F"/>
        </w:rPr>
        <w:t xml:space="preserve">ASOCIACIÓN </w:t>
      </w:r>
      <w:r w:rsidR="00FE0893">
        <w:rPr>
          <w:b/>
          <w:color w:val="F6871F"/>
        </w:rPr>
        <w:t xml:space="preserve">POLÍTICA DE MUJERES MAYAS </w:t>
      </w:r>
      <w:r>
        <w:rPr>
          <w:b/>
          <w:color w:val="F6871F"/>
        </w:rPr>
        <w:t>MOLOJ</w:t>
      </w:r>
    </w:p>
    <w:p w14:paraId="1EB93ACB" w14:textId="77777777" w:rsidR="00137C0A" w:rsidRDefault="00137C0A" w:rsidP="00FA11B7">
      <w:pPr>
        <w:pStyle w:val="BodyText"/>
        <w:spacing w:before="112"/>
        <w:rPr>
          <w:rFonts w:ascii="Times New Roman"/>
          <w:sz w:val="20"/>
        </w:rPr>
      </w:pPr>
    </w:p>
    <w:p w14:paraId="0F67D398" w14:textId="100F9131" w:rsidR="00FA11B7" w:rsidRDefault="00FA11B7" w:rsidP="00FA11B7">
      <w:pPr>
        <w:pStyle w:val="BodyText"/>
        <w:spacing w:before="112"/>
        <w:rPr>
          <w:rFonts w:ascii="Times New Roman"/>
          <w:sz w:val="20"/>
        </w:rPr>
      </w:pPr>
      <w:r>
        <w:rPr>
          <w:rFonts w:ascii="Times New Roman"/>
          <w:noProof/>
          <w:sz w:val="20"/>
          <w:lang w:val="es-GT" w:eastAsia="es-GT"/>
        </w:rPr>
        <mc:AlternateContent>
          <mc:Choice Requires="wps">
            <w:drawing>
              <wp:anchor distT="0" distB="0" distL="0" distR="0" simplePos="0" relativeHeight="251659264" behindDoc="1" locked="0" layoutInCell="1" allowOverlap="1" wp14:anchorId="610D11CA" wp14:editId="4D704A46">
                <wp:simplePos x="0" y="0"/>
                <wp:positionH relativeFrom="page">
                  <wp:posOffset>899999</wp:posOffset>
                </wp:positionH>
                <wp:positionV relativeFrom="paragraph">
                  <wp:posOffset>232603</wp:posOffset>
                </wp:positionV>
                <wp:extent cx="615251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2515" cy="1270"/>
                        </a:xfrm>
                        <a:custGeom>
                          <a:avLst/>
                          <a:gdLst/>
                          <a:ahLst/>
                          <a:cxnLst/>
                          <a:rect l="l" t="t" r="r" b="b"/>
                          <a:pathLst>
                            <a:path w="6152515">
                              <a:moveTo>
                                <a:pt x="0" y="0"/>
                              </a:moveTo>
                              <a:lnTo>
                                <a:pt x="6152400" y="0"/>
                              </a:lnTo>
                            </a:path>
                          </a:pathLst>
                        </a:custGeom>
                        <a:ln w="38100">
                          <a:solidFill>
                            <a:srgbClr val="7E3B56"/>
                          </a:solidFill>
                          <a:prstDash val="solid"/>
                        </a:ln>
                      </wps:spPr>
                      <wps:bodyPr wrap="square" lIns="0" tIns="0" rIns="0" bIns="0" rtlCol="0">
                        <a:prstTxWarp prst="textNoShape">
                          <a:avLst/>
                        </a:prstTxWarp>
                        <a:noAutofit/>
                      </wps:bodyPr>
                    </wps:wsp>
                  </a:graphicData>
                </a:graphic>
              </wp:anchor>
            </w:drawing>
          </mc:Choice>
          <mc:Fallback>
            <w:pict>
              <v:shape w14:anchorId="2B041991" id="Graphic 2" o:spid="_x0000_s1026" style="position:absolute;margin-left:70.85pt;margin-top:18.3pt;width:484.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6152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" path="m,l6152400,e" filled="f" strokecolor="#7e3b56" strokeweight="3pt">
                <v:path arrowok="t"/>
                <w10:wrap type="topAndBottom" anchorx="page"/>
              </v:shape>
            </w:pict>
          </mc:Fallback>
        </mc:AlternateContent>
      </w:r>
    </w:p>
    <w:p w14:paraId="1D2D261E" w14:textId="77777777" w:rsidR="00FA11B7" w:rsidRDefault="00FA11B7" w:rsidP="00FA11B7">
      <w:pPr>
        <w:pStyle w:val="BodyText"/>
        <w:spacing w:before="57"/>
        <w:rPr>
          <w:rFonts w:ascii="Times New Roman"/>
          <w:sz w:val="42"/>
        </w:rPr>
      </w:pPr>
    </w:p>
    <w:p w14:paraId="1B34D43F" w14:textId="77777777" w:rsidR="00003347" w:rsidRDefault="00FA11B7" w:rsidP="00FA11B7">
      <w:pPr>
        <w:pStyle w:val="Title"/>
        <w:spacing w:line="216" w:lineRule="auto"/>
        <w:jc w:val="center"/>
        <w:rPr>
          <w:b/>
          <w:color w:val="F6871F"/>
        </w:rPr>
      </w:pPr>
      <w:r>
        <w:rPr>
          <w:b/>
          <w:color w:val="F6871F"/>
        </w:rPr>
        <w:t xml:space="preserve">INFORME ALTERNATIVO </w:t>
      </w:r>
    </w:p>
    <w:p w14:paraId="610DA1B0" w14:textId="1FE12428" w:rsidR="00354354" w:rsidRDefault="00C4589B" w:rsidP="00FA11B7">
      <w:pPr>
        <w:pStyle w:val="Title"/>
        <w:spacing w:line="216" w:lineRule="auto"/>
        <w:jc w:val="center"/>
        <w:rPr>
          <w:b/>
          <w:color w:val="F6871F"/>
        </w:rPr>
      </w:pPr>
      <w:r>
        <w:rPr>
          <w:b/>
          <w:color w:val="F6871F"/>
        </w:rPr>
        <w:t>CEDAW</w:t>
      </w:r>
      <w:r w:rsidR="00633EDB">
        <w:rPr>
          <w:b/>
          <w:color w:val="F6871F"/>
        </w:rPr>
        <w:t xml:space="preserve"> – GUATEMAL</w:t>
      </w:r>
      <w:r w:rsidR="00354354">
        <w:rPr>
          <w:b/>
          <w:color w:val="F6871F"/>
        </w:rPr>
        <w:t xml:space="preserve">A </w:t>
      </w:r>
    </w:p>
    <w:p w14:paraId="2D14C61B" w14:textId="77777777" w:rsidR="00354354" w:rsidRDefault="00354354" w:rsidP="00FA11B7">
      <w:pPr>
        <w:pStyle w:val="Title"/>
        <w:spacing w:line="216" w:lineRule="auto"/>
        <w:jc w:val="center"/>
        <w:rPr>
          <w:b/>
          <w:color w:val="F6871F"/>
        </w:rPr>
      </w:pPr>
    </w:p>
    <w:p w14:paraId="5E82F0F4" w14:textId="77777777" w:rsidR="00354354" w:rsidRDefault="00354354" w:rsidP="00354354"/>
    <w:p w14:paraId="13CE7CA8" w14:textId="77777777" w:rsidR="00003347" w:rsidRDefault="00003347" w:rsidP="00003347">
      <w:pPr>
        <w:tabs>
          <w:tab w:val="left" w:pos="8510"/>
        </w:tabs>
        <w:spacing w:after="0" w:line="240" w:lineRule="auto"/>
      </w:pPr>
    </w:p>
    <w:p w14:paraId="1BD6517E" w14:textId="77777777" w:rsidR="00003347" w:rsidRDefault="00003347" w:rsidP="00003347">
      <w:pPr>
        <w:tabs>
          <w:tab w:val="left" w:pos="8510"/>
        </w:tabs>
        <w:spacing w:after="0" w:line="240" w:lineRule="auto"/>
      </w:pPr>
    </w:p>
    <w:p w14:paraId="2CE4FEB6" w14:textId="77777777" w:rsidR="00003347" w:rsidRDefault="00003347" w:rsidP="00003347">
      <w:pPr>
        <w:tabs>
          <w:tab w:val="left" w:pos="8510"/>
        </w:tabs>
        <w:spacing w:after="0" w:line="240" w:lineRule="auto"/>
      </w:pPr>
    </w:p>
    <w:p w14:paraId="3E2BFFA0" w14:textId="77777777" w:rsidR="00003347" w:rsidRDefault="00003347" w:rsidP="00003347">
      <w:pPr>
        <w:tabs>
          <w:tab w:val="left" w:pos="8510"/>
        </w:tabs>
        <w:spacing w:after="0" w:line="240" w:lineRule="auto"/>
        <w:rPr>
          <w:rFonts w:ascii="Bahnschrift" w:hAnsi="Bahnschrift"/>
          <w:b/>
          <w:bCs/>
        </w:rPr>
      </w:pPr>
    </w:p>
    <w:p w14:paraId="45E7EBFA" w14:textId="77777777" w:rsidR="004E2B12" w:rsidRDefault="004E2B12" w:rsidP="00ED4E07">
      <w:pPr>
        <w:spacing w:after="0" w:line="240" w:lineRule="auto"/>
        <w:rPr>
          <w:rFonts w:ascii="Bahnschrift" w:hAnsi="Bahnschrift"/>
          <w:b/>
          <w:bCs/>
        </w:rPr>
      </w:pPr>
    </w:p>
    <w:p w14:paraId="7BEDABA3" w14:textId="77777777" w:rsidR="005F6BD5" w:rsidRDefault="005F6BD5" w:rsidP="00ED4E07">
      <w:pPr>
        <w:spacing w:after="0" w:line="240" w:lineRule="auto"/>
        <w:rPr>
          <w:rFonts w:ascii="Bahnschrift" w:hAnsi="Bahnschrift"/>
          <w:b/>
          <w:bCs/>
        </w:rPr>
      </w:pPr>
    </w:p>
    <w:p w14:paraId="5DB28E27" w14:textId="77777777" w:rsidR="005F6BD5" w:rsidRDefault="005F6BD5" w:rsidP="00ED4E07">
      <w:pPr>
        <w:spacing w:after="0" w:line="240" w:lineRule="auto"/>
        <w:rPr>
          <w:rFonts w:ascii="Bahnschrift" w:hAnsi="Bahnschrift"/>
          <w:b/>
          <w:bCs/>
        </w:rPr>
      </w:pPr>
    </w:p>
    <w:p w14:paraId="116FF6AE" w14:textId="77777777" w:rsidR="005F6BD5" w:rsidRDefault="005F6BD5" w:rsidP="00ED4E07">
      <w:pPr>
        <w:spacing w:after="0" w:line="240" w:lineRule="auto"/>
        <w:rPr>
          <w:rFonts w:ascii="Bahnschrift" w:hAnsi="Bahnschrift"/>
          <w:b/>
          <w:bCs/>
        </w:rPr>
      </w:pPr>
    </w:p>
    <w:p w14:paraId="071F963E" w14:textId="18EEA23A" w:rsidR="00FB0BEF" w:rsidRDefault="004E2B12" w:rsidP="00FB0BEF">
      <w:pPr>
        <w:spacing w:after="0" w:line="240" w:lineRule="auto"/>
        <w:rPr>
          <w:rFonts w:ascii="Bahnschrift" w:hAnsi="Bahnschrift"/>
          <w:b/>
          <w:bCs/>
        </w:rPr>
      </w:pPr>
      <w:r>
        <w:rPr>
          <w:rFonts w:ascii="Bahnschrift" w:hAnsi="Bahnschrift"/>
          <w:b/>
          <w:bCs/>
        </w:rPr>
        <w:t>Presentación</w:t>
      </w:r>
    </w:p>
    <w:p w14:paraId="3DA2267A" w14:textId="77777777" w:rsidR="00264CF8" w:rsidRPr="003041AF" w:rsidRDefault="00264CF8" w:rsidP="00FB0BEF">
      <w:pPr>
        <w:spacing w:after="0" w:line="240" w:lineRule="auto"/>
        <w:rPr>
          <w:rFonts w:ascii="Bahnschrift" w:hAnsi="Bahnschrift"/>
          <w:b/>
          <w:bCs/>
        </w:rPr>
      </w:pPr>
    </w:p>
    <w:p w14:paraId="4FF098C7" w14:textId="77777777" w:rsidR="00731697" w:rsidRDefault="00E6660B" w:rsidP="00FB0BEF">
      <w:pPr>
        <w:spacing w:after="0" w:line="240" w:lineRule="auto"/>
        <w:jc w:val="both"/>
        <w:rPr>
          <w:rFonts w:ascii="Bahnschrift" w:hAnsi="Bahnschrift"/>
        </w:rPr>
      </w:pPr>
      <w:r w:rsidRPr="00E6660B">
        <w:rPr>
          <w:rFonts w:ascii="Bahnschrift" w:hAnsi="Bahnschrift"/>
        </w:rPr>
        <w:t xml:space="preserve">El presente informe analiza de manera crítica la situación del ejercicio de los derechos políticos de las mujeres mayas en Guatemala, a la luz de las observaciones y recomendaciones formuladas por el Comité de la </w:t>
      </w:r>
      <w:r w:rsidR="00457D85">
        <w:rPr>
          <w:rFonts w:ascii="Bahnschrift" w:hAnsi="Bahnschrift"/>
        </w:rPr>
        <w:t xml:space="preserve">Convención </w:t>
      </w:r>
      <w:r w:rsidR="002F7312">
        <w:rPr>
          <w:rFonts w:ascii="Bahnschrift" w:hAnsi="Bahnschrift"/>
        </w:rPr>
        <w:t xml:space="preserve">sobre la Eliminación de todas las </w:t>
      </w:r>
      <w:r w:rsidR="00731697">
        <w:rPr>
          <w:rFonts w:ascii="Bahnschrift" w:hAnsi="Bahnschrift"/>
        </w:rPr>
        <w:t>F</w:t>
      </w:r>
      <w:r w:rsidR="002F7312">
        <w:rPr>
          <w:rFonts w:ascii="Bahnschrift" w:hAnsi="Bahnschrift"/>
        </w:rPr>
        <w:t xml:space="preserve">ormas de Discriminación contra la Mujer </w:t>
      </w:r>
      <w:r w:rsidRPr="00E6660B">
        <w:rPr>
          <w:rFonts w:ascii="Bahnschrift" w:hAnsi="Bahnschrift"/>
        </w:rPr>
        <w:t>CEDAW al</w:t>
      </w:r>
      <w:r w:rsidR="00413324">
        <w:rPr>
          <w:rFonts w:ascii="Bahnschrift" w:hAnsi="Bahnschrift"/>
        </w:rPr>
        <w:t xml:space="preserve"> X Informe</w:t>
      </w:r>
      <w:r w:rsidR="00567633">
        <w:rPr>
          <w:rFonts w:ascii="Bahnschrift" w:hAnsi="Bahnschrift"/>
        </w:rPr>
        <w:t xml:space="preserve"> presentado por el</w:t>
      </w:r>
      <w:r w:rsidRPr="00E6660B">
        <w:rPr>
          <w:rFonts w:ascii="Bahnschrift" w:hAnsi="Bahnschrift"/>
        </w:rPr>
        <w:t xml:space="preserve"> Estado</w:t>
      </w:r>
      <w:r w:rsidR="00567633">
        <w:rPr>
          <w:rFonts w:ascii="Bahnschrift" w:hAnsi="Bahnschrift"/>
        </w:rPr>
        <w:t xml:space="preserve"> de Guatemala</w:t>
      </w:r>
      <w:r w:rsidRPr="00E6660B">
        <w:rPr>
          <w:rFonts w:ascii="Bahnschrift" w:hAnsi="Bahnschrift"/>
        </w:rPr>
        <w:t xml:space="preserve">. </w:t>
      </w:r>
    </w:p>
    <w:p w14:paraId="1C08B4B7" w14:textId="77777777" w:rsidR="00731697" w:rsidRDefault="00731697" w:rsidP="00FB0BEF">
      <w:pPr>
        <w:spacing w:after="0" w:line="240" w:lineRule="auto"/>
        <w:jc w:val="both"/>
        <w:rPr>
          <w:rFonts w:ascii="Bahnschrift" w:hAnsi="Bahnschrift"/>
        </w:rPr>
      </w:pPr>
    </w:p>
    <w:p w14:paraId="3C7092EB" w14:textId="5C21E987" w:rsidR="00E6660B" w:rsidRDefault="00E6660B" w:rsidP="00FB0BEF">
      <w:pPr>
        <w:spacing w:after="0" w:line="240" w:lineRule="auto"/>
        <w:jc w:val="both"/>
        <w:rPr>
          <w:rFonts w:ascii="Bahnschrift" w:hAnsi="Bahnschrift"/>
        </w:rPr>
      </w:pPr>
      <w:r w:rsidRPr="00E6660B">
        <w:rPr>
          <w:rFonts w:ascii="Bahnschrift" w:hAnsi="Bahnschrift"/>
        </w:rPr>
        <w:t>El documento identifica brechas estructurales, avances limitados y desafíos persistentes en materia de participación política, representación y acceso a la toma de decisiones. Su finalidad es aportar evidencia técnica que contribuya al seguimiento internacional y al fortalecimiento de las obligaciones del Estado en el cumplimiento efectivo de los derechos políticos de las mujeres</w:t>
      </w:r>
      <w:r w:rsidR="00567633">
        <w:rPr>
          <w:rFonts w:ascii="Bahnschrift" w:hAnsi="Bahnschrift"/>
        </w:rPr>
        <w:t xml:space="preserve"> mayas</w:t>
      </w:r>
      <w:r w:rsidRPr="00E6660B">
        <w:rPr>
          <w:rFonts w:ascii="Bahnschrift" w:hAnsi="Bahnschrift"/>
        </w:rPr>
        <w:t>.</w:t>
      </w:r>
    </w:p>
    <w:p w14:paraId="1918DC81" w14:textId="77777777" w:rsidR="00E6660B" w:rsidRDefault="00E6660B" w:rsidP="00FB0BEF">
      <w:pPr>
        <w:spacing w:after="0" w:line="240" w:lineRule="auto"/>
        <w:jc w:val="both"/>
        <w:rPr>
          <w:rFonts w:ascii="Bahnschrift" w:hAnsi="Bahnschrift"/>
        </w:rPr>
      </w:pPr>
    </w:p>
    <w:p w14:paraId="0F34B48C" w14:textId="77777777" w:rsidR="00AF655B" w:rsidRDefault="00AF655B" w:rsidP="00FB0BEF">
      <w:pPr>
        <w:spacing w:after="0" w:line="240" w:lineRule="auto"/>
        <w:jc w:val="both"/>
        <w:rPr>
          <w:rFonts w:ascii="Bahnschrift" w:hAnsi="Bahnschrift"/>
          <w:b/>
          <w:bCs/>
        </w:rPr>
      </w:pPr>
    </w:p>
    <w:p w14:paraId="2158ADC8" w14:textId="494FA333" w:rsidR="00567633" w:rsidRDefault="00567633" w:rsidP="00FB0BEF">
      <w:pPr>
        <w:spacing w:after="0" w:line="240" w:lineRule="auto"/>
        <w:jc w:val="both"/>
        <w:rPr>
          <w:rFonts w:ascii="Bahnschrift" w:hAnsi="Bahnschrift"/>
          <w:b/>
          <w:bCs/>
        </w:rPr>
      </w:pPr>
      <w:r w:rsidRPr="00567633">
        <w:rPr>
          <w:rFonts w:ascii="Bahnschrift" w:hAnsi="Bahnschrift"/>
          <w:b/>
          <w:bCs/>
        </w:rPr>
        <w:t>Contexto nacional</w:t>
      </w:r>
    </w:p>
    <w:p w14:paraId="31A95C88" w14:textId="77777777" w:rsidR="00AF655B" w:rsidRPr="00567633" w:rsidRDefault="00AF655B" w:rsidP="00FB0BEF">
      <w:pPr>
        <w:spacing w:after="0" w:line="240" w:lineRule="auto"/>
        <w:jc w:val="both"/>
        <w:rPr>
          <w:rFonts w:ascii="Bahnschrift" w:hAnsi="Bahnschrift"/>
          <w:b/>
          <w:bCs/>
        </w:rPr>
      </w:pPr>
    </w:p>
    <w:p w14:paraId="15658780" w14:textId="737F0ADE" w:rsidR="00FB0BEF" w:rsidRPr="00104CBE" w:rsidRDefault="001A1634" w:rsidP="00FB0BEF">
      <w:pPr>
        <w:spacing w:after="0" w:line="240" w:lineRule="auto"/>
        <w:jc w:val="both"/>
        <w:rPr>
          <w:spacing w:val="-4"/>
        </w:rPr>
      </w:pPr>
      <w:r w:rsidRPr="00E57F90">
        <w:rPr>
          <w:rFonts w:ascii="Bahnschrift" w:hAnsi="Bahnschrift"/>
        </w:rPr>
        <w:t xml:space="preserve">Guatemala es un país caracterizado por la diversidad sociocultural y lingüística de los cuatro Pueblos que lo conforman, </w:t>
      </w:r>
      <w:r w:rsidRPr="00104CBE">
        <w:rPr>
          <w:rFonts w:ascii="Bahnschrift" w:hAnsi="Bahnschrift"/>
        </w:rPr>
        <w:t xml:space="preserve">siendo </w:t>
      </w:r>
      <w:r w:rsidR="002C3ADE" w:rsidRPr="00104CBE">
        <w:rPr>
          <w:rFonts w:ascii="Bahnschrift" w:hAnsi="Bahnschrift"/>
        </w:rPr>
        <w:t xml:space="preserve">estos </w:t>
      </w:r>
      <w:r w:rsidR="001E3467" w:rsidRPr="00104CBE">
        <w:rPr>
          <w:rFonts w:ascii="Bahnschrift" w:hAnsi="Bahnschrift"/>
        </w:rPr>
        <w:t>los</w:t>
      </w:r>
      <w:r w:rsidRPr="00104CBE">
        <w:rPr>
          <w:rFonts w:ascii="Bahnschrift" w:hAnsi="Bahnschrift"/>
        </w:rPr>
        <w:t xml:space="preserve"> Pueblos Maya, Garífuna, Xinka y Mestizo o ladino; de acuerdo con el XII Censo Nacional de Población y VII de Vivienda del Instituto Nacional de Estadística INE, realizado en el año 2018,</w:t>
      </w:r>
      <w:r w:rsidRPr="00104CBE">
        <w:rPr>
          <w:spacing w:val="-4"/>
        </w:rPr>
        <w:t xml:space="preserve"> </w:t>
      </w:r>
      <w:r w:rsidR="00FB0BEF" w:rsidRPr="00104CBE">
        <w:rPr>
          <w:rFonts w:ascii="Bahnschrift" w:hAnsi="Bahnschrift"/>
        </w:rPr>
        <w:t>las mujeres representan el 51.5% de la población guatemalteca y de ellas, el 43.8% se autoidentifica como indígena</w:t>
      </w:r>
      <w:r w:rsidR="002C3AF5" w:rsidRPr="00104CBE">
        <w:rPr>
          <w:rStyle w:val="FootnoteReference"/>
          <w:rFonts w:ascii="Bahnschrift" w:hAnsi="Bahnschrift"/>
        </w:rPr>
        <w:footnoteReference w:id="1"/>
      </w:r>
      <w:r w:rsidR="00FB0BEF" w:rsidRPr="00104CBE">
        <w:rPr>
          <w:rFonts w:ascii="Bahnschrift" w:hAnsi="Bahnschrift"/>
        </w:rPr>
        <w:t>. Sin embargo, est</w:t>
      </w:r>
      <w:r w:rsidR="002C3ADE" w:rsidRPr="00104CBE">
        <w:rPr>
          <w:rFonts w:ascii="Bahnschrift" w:hAnsi="Bahnschrift"/>
        </w:rPr>
        <w:t>e porcentaje</w:t>
      </w:r>
      <w:r w:rsidR="00FB0BEF" w:rsidRPr="00104CBE">
        <w:rPr>
          <w:rFonts w:ascii="Bahnschrift" w:hAnsi="Bahnschrift"/>
        </w:rPr>
        <w:t xml:space="preserve"> demográfica no se traduce en representación política</w:t>
      </w:r>
      <w:r w:rsidR="005D3E4A" w:rsidRPr="00104CBE">
        <w:rPr>
          <w:rFonts w:ascii="Bahnschrift" w:hAnsi="Bahnschrift"/>
        </w:rPr>
        <w:t>,</w:t>
      </w:r>
      <w:r w:rsidR="00FB0BEF" w:rsidRPr="00104CBE">
        <w:rPr>
          <w:rFonts w:ascii="Bahnschrift" w:hAnsi="Bahnschrift"/>
        </w:rPr>
        <w:t xml:space="preserve"> de los 160 escaños del Congreso, solo 6 diputados se identifican como indígenas y únicamente una es mujer</w:t>
      </w:r>
      <w:r w:rsidR="002C3AF5" w:rsidRPr="00104CBE">
        <w:rPr>
          <w:rStyle w:val="FootnoteReference"/>
          <w:rFonts w:ascii="Bahnschrift" w:hAnsi="Bahnschrift"/>
        </w:rPr>
        <w:footnoteReference w:id="2"/>
      </w:r>
      <w:r w:rsidR="00FB0BEF" w:rsidRPr="00104CBE">
        <w:rPr>
          <w:rFonts w:ascii="Bahnschrift" w:hAnsi="Bahnschrift"/>
        </w:rPr>
        <w:t>, lo que equivale al 0.6% del total. Este dato evidencia una exclusión estructural persistente, pese a los avances normativos en materia de derechos políticos y equidad de género.</w:t>
      </w:r>
    </w:p>
    <w:p w14:paraId="1F523632" w14:textId="77777777" w:rsidR="00FB0BEF" w:rsidRPr="00FB0BEF" w:rsidRDefault="00FB0BEF" w:rsidP="00FB0BEF">
      <w:pPr>
        <w:spacing w:after="0" w:line="240" w:lineRule="auto"/>
        <w:jc w:val="both"/>
        <w:rPr>
          <w:rFonts w:ascii="Bahnschrift" w:hAnsi="Bahnschrift"/>
        </w:rPr>
      </w:pPr>
    </w:p>
    <w:p w14:paraId="730BF3B7" w14:textId="192705BB" w:rsidR="00FB0BEF" w:rsidRPr="00104CBE" w:rsidRDefault="00FB0BEF" w:rsidP="00FB0BEF">
      <w:pPr>
        <w:spacing w:after="0" w:line="240" w:lineRule="auto"/>
        <w:jc w:val="both"/>
        <w:rPr>
          <w:rFonts w:ascii="Bahnschrift" w:hAnsi="Bahnschrift"/>
        </w:rPr>
      </w:pPr>
      <w:r w:rsidRPr="00FB0BEF">
        <w:rPr>
          <w:rFonts w:ascii="Bahnschrift" w:hAnsi="Bahnschrift"/>
        </w:rPr>
        <w:t>El contexto socioeconómico profundiza estas desigualdades</w:t>
      </w:r>
      <w:r w:rsidRPr="00104CBE">
        <w:rPr>
          <w:rFonts w:ascii="Bahnschrift" w:hAnsi="Bahnschrift"/>
        </w:rPr>
        <w:t>, el 77% de la población indígena vive en pobreza y en varios departamentos de mayoría indígena</w:t>
      </w:r>
      <w:r w:rsidR="0009565A" w:rsidRPr="00104CBE">
        <w:rPr>
          <w:rFonts w:ascii="Bahnschrift" w:hAnsi="Bahnschrift"/>
        </w:rPr>
        <w:t>,</w:t>
      </w:r>
      <w:r w:rsidRPr="00104CBE">
        <w:rPr>
          <w:rFonts w:ascii="Bahnschrift" w:hAnsi="Bahnschrift"/>
        </w:rPr>
        <w:t xml:space="preserve"> la pobreza extrema supera el 30%</w:t>
      </w:r>
      <w:r w:rsidR="002C3AF5" w:rsidRPr="00104CBE">
        <w:rPr>
          <w:rStyle w:val="FootnoteReference"/>
          <w:rFonts w:ascii="Bahnschrift" w:hAnsi="Bahnschrift"/>
        </w:rPr>
        <w:footnoteReference w:id="3"/>
      </w:r>
      <w:r w:rsidRPr="00104CBE">
        <w:rPr>
          <w:rFonts w:ascii="Bahnschrift" w:hAnsi="Bahnschrift"/>
        </w:rPr>
        <w:t xml:space="preserve">. Estas condiciones limitan el acceso de las mujeres mayas a educación, formación política y recursos financieros necesarios para </w:t>
      </w:r>
      <w:r w:rsidR="002C3ADE" w:rsidRPr="00104CBE">
        <w:rPr>
          <w:rFonts w:ascii="Bahnschrift" w:hAnsi="Bahnschrift"/>
        </w:rPr>
        <w:t xml:space="preserve">participar </w:t>
      </w:r>
      <w:r w:rsidRPr="00104CBE">
        <w:rPr>
          <w:rFonts w:ascii="Bahnschrift" w:hAnsi="Bahnschrift"/>
        </w:rPr>
        <w:t>en procesos electorales o ejercer liderazgos comunitarios. Solo el 13% de las mujeres indígenas accede a educación secundaria o superior⁴, lo cual reduce de forma significativa su participación en estructuras partidarias y cargos de elección popular.</w:t>
      </w:r>
    </w:p>
    <w:p w14:paraId="236201CD" w14:textId="77777777" w:rsidR="00687845" w:rsidRPr="00104CBE" w:rsidRDefault="00687845" w:rsidP="00FB0BEF">
      <w:pPr>
        <w:spacing w:after="0" w:line="240" w:lineRule="auto"/>
        <w:jc w:val="both"/>
        <w:rPr>
          <w:rFonts w:ascii="Bahnschrift" w:hAnsi="Bahnschrift"/>
        </w:rPr>
      </w:pPr>
    </w:p>
    <w:p w14:paraId="4DFEBEA5" w14:textId="543E3CCD" w:rsidR="00687845" w:rsidRDefault="00687845" w:rsidP="00FB0BEF">
      <w:pPr>
        <w:spacing w:after="0" w:line="240" w:lineRule="auto"/>
        <w:jc w:val="both"/>
        <w:rPr>
          <w:rFonts w:ascii="Bahnschrift" w:hAnsi="Bahnschrift"/>
        </w:rPr>
      </w:pPr>
      <w:r w:rsidRPr="00104CBE">
        <w:rPr>
          <w:rFonts w:ascii="Bahnschrift" w:hAnsi="Bahnschrift"/>
        </w:rPr>
        <w:t xml:space="preserve">Las mujeres mayas ejercen un rol fundamental en las estructuras comunitarias, como: </w:t>
      </w:r>
      <w:r w:rsidR="002C3ADE" w:rsidRPr="00104CBE">
        <w:rPr>
          <w:rFonts w:ascii="Bahnschrift" w:hAnsi="Bahnschrift"/>
        </w:rPr>
        <w:t xml:space="preserve"> los Consejos Comunitarios de Desarrollo</w:t>
      </w:r>
      <w:r w:rsidRPr="00104CBE">
        <w:rPr>
          <w:rFonts w:ascii="Bahnschrift" w:hAnsi="Bahnschrift"/>
        </w:rPr>
        <w:t>, comités, autoridades in</w:t>
      </w:r>
      <w:r w:rsidRPr="00687845">
        <w:rPr>
          <w:rFonts w:ascii="Bahnschrift" w:hAnsi="Bahnschrift"/>
        </w:rPr>
        <w:t xml:space="preserve">dígenas y ancestrales, </w:t>
      </w:r>
      <w:r w:rsidR="00667F92">
        <w:rPr>
          <w:rFonts w:ascii="Bahnschrift" w:hAnsi="Bahnschrift"/>
        </w:rPr>
        <w:lastRenderedPageBreak/>
        <w:t>sosteniendo</w:t>
      </w:r>
      <w:r w:rsidRPr="00687845">
        <w:rPr>
          <w:rFonts w:ascii="Bahnschrift" w:hAnsi="Bahnschrift"/>
        </w:rPr>
        <w:t xml:space="preserve"> procesos organizativos esenciales, aunque su liderazgo </w:t>
      </w:r>
      <w:r w:rsidR="00005839">
        <w:rPr>
          <w:rFonts w:ascii="Bahnschrift" w:hAnsi="Bahnschrift"/>
        </w:rPr>
        <w:t>es</w:t>
      </w:r>
      <w:r w:rsidRPr="00687845">
        <w:rPr>
          <w:rFonts w:ascii="Bahnschrift" w:hAnsi="Bahnschrift"/>
        </w:rPr>
        <w:t xml:space="preserve"> poco reconocido e invisibilizado por un sistema político que prioriza estructuras partidarias excluyentes. </w:t>
      </w:r>
    </w:p>
    <w:p w14:paraId="75B4BA12" w14:textId="77777777" w:rsidR="004F3A7B" w:rsidRDefault="004F3A7B" w:rsidP="00FB0BEF">
      <w:pPr>
        <w:spacing w:after="0" w:line="240" w:lineRule="auto"/>
        <w:jc w:val="both"/>
        <w:rPr>
          <w:rFonts w:ascii="Bahnschrift" w:hAnsi="Bahnschrift"/>
        </w:rPr>
      </w:pPr>
    </w:p>
    <w:p w14:paraId="61FCC4B8" w14:textId="51E3B239" w:rsidR="004F3A7B" w:rsidRDefault="004F3A7B" w:rsidP="00FB0BEF">
      <w:pPr>
        <w:spacing w:after="0" w:line="240" w:lineRule="auto"/>
        <w:jc w:val="both"/>
        <w:rPr>
          <w:rFonts w:ascii="Bahnschrift" w:hAnsi="Bahnschrift"/>
          <w:b/>
          <w:bCs/>
        </w:rPr>
      </w:pPr>
      <w:r w:rsidRPr="00335142">
        <w:rPr>
          <w:rFonts w:ascii="Bahnschrift" w:hAnsi="Bahnschrift"/>
          <w:b/>
          <w:bCs/>
        </w:rPr>
        <w:t xml:space="preserve">Situación </w:t>
      </w:r>
      <w:r w:rsidR="00AC276E">
        <w:rPr>
          <w:rFonts w:ascii="Bahnschrift" w:hAnsi="Bahnschrift"/>
          <w:b/>
          <w:bCs/>
        </w:rPr>
        <w:t xml:space="preserve">actual </w:t>
      </w:r>
      <w:r w:rsidRPr="00335142">
        <w:rPr>
          <w:rFonts w:ascii="Bahnschrift" w:hAnsi="Bahnschrift"/>
          <w:b/>
          <w:bCs/>
        </w:rPr>
        <w:t>de la participación política de mujeres mayas</w:t>
      </w:r>
    </w:p>
    <w:p w14:paraId="0B437FD8" w14:textId="77777777" w:rsidR="00D345BD" w:rsidRPr="00335142" w:rsidRDefault="00D345BD" w:rsidP="00FB0BEF">
      <w:pPr>
        <w:spacing w:after="0" w:line="240" w:lineRule="auto"/>
        <w:jc w:val="both"/>
        <w:rPr>
          <w:rFonts w:ascii="Bahnschrift" w:hAnsi="Bahnschrift"/>
          <w:b/>
          <w:bCs/>
        </w:rPr>
      </w:pPr>
    </w:p>
    <w:p w14:paraId="2D5E3530" w14:textId="0C885819" w:rsidR="004F3A7B" w:rsidRDefault="00C92A11" w:rsidP="004F3A7B">
      <w:pPr>
        <w:spacing w:after="0" w:line="240" w:lineRule="auto"/>
        <w:jc w:val="both"/>
        <w:rPr>
          <w:rFonts w:ascii="Bahnschrift" w:hAnsi="Bahnschrift"/>
        </w:rPr>
      </w:pPr>
      <w:r>
        <w:rPr>
          <w:rFonts w:ascii="Bahnschrift" w:hAnsi="Bahnschrift"/>
        </w:rPr>
        <w:t>Su participación</w:t>
      </w:r>
      <w:r w:rsidR="004F3A7B" w:rsidRPr="004F3A7B">
        <w:rPr>
          <w:rFonts w:ascii="Bahnschrift" w:hAnsi="Bahnschrift"/>
        </w:rPr>
        <w:t xml:space="preserve"> se enmarca en un contexto histórico de exclusión estructural sostenido por el racismo </w:t>
      </w:r>
      <w:r w:rsidR="004F3A7B" w:rsidRPr="00D92B28">
        <w:rPr>
          <w:rFonts w:ascii="Bahnschrift" w:hAnsi="Bahnschrift"/>
        </w:rPr>
        <w:t xml:space="preserve">institucional, la discriminación de género, el centralismo estatal y la concentración del poder en élites </w:t>
      </w:r>
      <w:r w:rsidR="00C24664" w:rsidRPr="00D92B28">
        <w:rPr>
          <w:rFonts w:ascii="Bahnschrift" w:hAnsi="Bahnschrift"/>
        </w:rPr>
        <w:t>económicas y políticas</w:t>
      </w:r>
      <w:r w:rsidR="004F3A7B" w:rsidRPr="00D92B28">
        <w:rPr>
          <w:rFonts w:ascii="Bahnschrift" w:hAnsi="Bahnschrift"/>
        </w:rPr>
        <w:t xml:space="preserve">. Estos factores han restringido su acceso a los espacios de toma de decisiones, tanto en las instituciones públicas como en las estructuras político-partidarias. Aunque los </w:t>
      </w:r>
      <w:r w:rsidR="00C24664" w:rsidRPr="00D92B28">
        <w:rPr>
          <w:rFonts w:ascii="Bahnschrift" w:hAnsi="Bahnschrift"/>
        </w:rPr>
        <w:t xml:space="preserve">compromisos asumidos por el Gobierno en los </w:t>
      </w:r>
      <w:r w:rsidR="004F3A7B" w:rsidRPr="00D92B28">
        <w:rPr>
          <w:rFonts w:ascii="Bahnschrift" w:hAnsi="Bahnschrift"/>
        </w:rPr>
        <w:t>Acuerdos de Paz de 1996</w:t>
      </w:r>
      <w:r w:rsidR="00C24664" w:rsidRPr="00D92B28">
        <w:rPr>
          <w:rFonts w:ascii="Bahnschrift" w:hAnsi="Bahnschrift"/>
        </w:rPr>
        <w:t xml:space="preserve"> motivaron</w:t>
      </w:r>
      <w:r w:rsidR="004F3A7B" w:rsidRPr="00D92B28">
        <w:rPr>
          <w:rFonts w:ascii="Bahnschrift" w:hAnsi="Bahnschrift"/>
        </w:rPr>
        <w:t xml:space="preserve"> </w:t>
      </w:r>
      <w:r w:rsidR="00E83F6B" w:rsidRPr="00D92B28">
        <w:rPr>
          <w:rFonts w:ascii="Bahnschrift" w:hAnsi="Bahnschrift"/>
        </w:rPr>
        <w:t>la implementación de la institucionalidad indígena</w:t>
      </w:r>
      <w:r w:rsidR="008F3FCB" w:rsidRPr="00D92B28">
        <w:rPr>
          <w:rFonts w:ascii="Bahnschrift" w:hAnsi="Bahnschrift"/>
        </w:rPr>
        <w:t xml:space="preserve"> en el Estado</w:t>
      </w:r>
      <w:r w:rsidR="00115535" w:rsidRPr="00D92B28">
        <w:rPr>
          <w:rFonts w:ascii="Bahnschrift" w:hAnsi="Bahnschrift"/>
        </w:rPr>
        <w:t>,</w:t>
      </w:r>
      <w:r w:rsidR="008F3FCB" w:rsidRPr="00D92B28">
        <w:rPr>
          <w:rFonts w:ascii="Bahnschrift" w:hAnsi="Bahnschrift"/>
        </w:rPr>
        <w:t xml:space="preserve"> como el caso de: </w:t>
      </w:r>
      <w:r w:rsidR="00115535" w:rsidRPr="00D92B28">
        <w:rPr>
          <w:rFonts w:ascii="Bahnschrift" w:hAnsi="Bahnschrift"/>
        </w:rPr>
        <w:t xml:space="preserve"> </w:t>
      </w:r>
      <w:r w:rsidR="008F3FCB" w:rsidRPr="00D92B28">
        <w:rPr>
          <w:rFonts w:ascii="Bahnschrift" w:hAnsi="Bahnschrift"/>
        </w:rPr>
        <w:t>l</w:t>
      </w:r>
      <w:r w:rsidR="00115535" w:rsidRPr="00D92B28">
        <w:rPr>
          <w:rFonts w:ascii="Bahnschrift" w:hAnsi="Bahnschrift"/>
        </w:rPr>
        <w:t>a Comisión Presidencia</w:t>
      </w:r>
      <w:r w:rsidR="00647AFC" w:rsidRPr="00D92B28">
        <w:rPr>
          <w:rFonts w:ascii="Bahnschrift" w:hAnsi="Bahnschrift"/>
        </w:rPr>
        <w:t>l</w:t>
      </w:r>
      <w:r w:rsidR="00115535" w:rsidRPr="00D92B28">
        <w:rPr>
          <w:rFonts w:ascii="Bahnschrift" w:hAnsi="Bahnschrift"/>
        </w:rPr>
        <w:t xml:space="preserve"> contra la Discriminación y el Racismo contra los Pueblos Indígenas </w:t>
      </w:r>
      <w:r w:rsidR="004F3A7B" w:rsidRPr="00D92B28">
        <w:rPr>
          <w:rFonts w:ascii="Bahnschrift" w:hAnsi="Bahnschrift"/>
        </w:rPr>
        <w:t xml:space="preserve">CODISRA, </w:t>
      </w:r>
      <w:r w:rsidR="00115535" w:rsidRPr="00D92B28">
        <w:rPr>
          <w:rFonts w:ascii="Bahnschrift" w:hAnsi="Bahnschrift"/>
        </w:rPr>
        <w:t xml:space="preserve">la Defensoría de la Mujer Indígena </w:t>
      </w:r>
      <w:r w:rsidR="004F3A7B" w:rsidRPr="00D92B28">
        <w:rPr>
          <w:rFonts w:ascii="Bahnschrift" w:hAnsi="Bahnschrift"/>
        </w:rPr>
        <w:t>DEMI y</w:t>
      </w:r>
      <w:r w:rsidR="00380241" w:rsidRPr="00D92B28">
        <w:rPr>
          <w:rFonts w:ascii="Bahnschrift" w:hAnsi="Bahnschrift"/>
        </w:rPr>
        <w:t xml:space="preserve"> la Secretaría Presidencial </w:t>
      </w:r>
      <w:r w:rsidR="00380241">
        <w:rPr>
          <w:rFonts w:ascii="Bahnschrift" w:hAnsi="Bahnschrift"/>
        </w:rPr>
        <w:t>de la Mujer</w:t>
      </w:r>
      <w:r w:rsidR="004F3A7B" w:rsidRPr="004F3A7B">
        <w:rPr>
          <w:rFonts w:ascii="Bahnschrift" w:hAnsi="Bahnschrift"/>
        </w:rPr>
        <w:t xml:space="preserve"> SEPREM, su incidencia ha sido limitada por falta de presupuesto, débil coordinación interinstitucional y escasa voluntad política para transversalizar la equidad étnica y de género en las políticas públicas.</w:t>
      </w:r>
    </w:p>
    <w:p w14:paraId="631620EE" w14:textId="77777777" w:rsidR="00EA27E6" w:rsidRPr="004F3A7B" w:rsidRDefault="00EA27E6" w:rsidP="004F3A7B">
      <w:pPr>
        <w:spacing w:after="0" w:line="240" w:lineRule="auto"/>
        <w:jc w:val="both"/>
        <w:rPr>
          <w:rFonts w:ascii="Bahnschrift" w:hAnsi="Bahnschrift"/>
        </w:rPr>
      </w:pPr>
    </w:p>
    <w:p w14:paraId="122B36A0" w14:textId="26EAF51B" w:rsidR="004F3A7B" w:rsidRPr="004F3A7B" w:rsidRDefault="00A17A66" w:rsidP="004F3A7B">
      <w:pPr>
        <w:spacing w:after="0" w:line="240" w:lineRule="auto"/>
        <w:jc w:val="both"/>
        <w:rPr>
          <w:rFonts w:ascii="Bahnschrift" w:hAnsi="Bahnschrift"/>
        </w:rPr>
      </w:pPr>
      <w:r>
        <w:rPr>
          <w:rFonts w:ascii="Bahnschrift" w:hAnsi="Bahnschrift"/>
        </w:rPr>
        <w:t>Los datos estadísticos poblacionales</w:t>
      </w:r>
      <w:r w:rsidR="00453860">
        <w:rPr>
          <w:rFonts w:ascii="Bahnschrift" w:hAnsi="Bahnschrift"/>
        </w:rPr>
        <w:t xml:space="preserve"> establecen </w:t>
      </w:r>
      <w:r w:rsidR="004F3A7B" w:rsidRPr="004F3A7B">
        <w:rPr>
          <w:rFonts w:ascii="Bahnschrift" w:hAnsi="Bahnschrift"/>
        </w:rPr>
        <w:t xml:space="preserve">que de cada cuatro personas </w:t>
      </w:r>
      <w:r w:rsidR="00453860">
        <w:rPr>
          <w:rFonts w:ascii="Bahnschrift" w:hAnsi="Bahnschrift"/>
        </w:rPr>
        <w:t xml:space="preserve">una </w:t>
      </w:r>
      <w:r w:rsidR="004F3A7B" w:rsidRPr="004F3A7B">
        <w:rPr>
          <w:rFonts w:ascii="Bahnschrift" w:hAnsi="Bahnschrift"/>
        </w:rPr>
        <w:t>es mujer maya</w:t>
      </w:r>
      <w:r w:rsidR="00382FAE">
        <w:rPr>
          <w:rFonts w:ascii="Bahnschrift" w:hAnsi="Bahnschrift"/>
        </w:rPr>
        <w:t>, s</w:t>
      </w:r>
      <w:r w:rsidR="004F3A7B" w:rsidRPr="004F3A7B">
        <w:rPr>
          <w:rFonts w:ascii="Bahnschrift" w:hAnsi="Bahnschrift"/>
        </w:rPr>
        <w:t xml:space="preserve">in embargo, su representación política formal está lejos de reflejar este peso demográfico. Datos de ONU Mujeres </w:t>
      </w:r>
      <w:r w:rsidR="005A3F20">
        <w:rPr>
          <w:rFonts w:ascii="Bahnschrift" w:hAnsi="Bahnschrift"/>
        </w:rPr>
        <w:t xml:space="preserve">del año </w:t>
      </w:r>
      <w:r w:rsidR="004F3A7B" w:rsidRPr="004F3A7B">
        <w:rPr>
          <w:rFonts w:ascii="Bahnschrift" w:hAnsi="Bahnschrift"/>
        </w:rPr>
        <w:t>2024 y del Tribunal Supremo Electoral evidencian que las mujeres indígenas representan menos del 3% de las candidaturas nacionales y menos del 1% de los cargos de elección popular, lo que confirma la persistencia de desigualdades estructurales en la distribución del poder político.</w:t>
      </w:r>
    </w:p>
    <w:p w14:paraId="264AA042" w14:textId="77777777" w:rsidR="004F3A7B" w:rsidRPr="00687845" w:rsidRDefault="004F3A7B" w:rsidP="00FB0BEF">
      <w:pPr>
        <w:spacing w:after="0" w:line="240" w:lineRule="auto"/>
        <w:jc w:val="both"/>
        <w:rPr>
          <w:rFonts w:ascii="Bahnschrift" w:hAnsi="Bahnschrift"/>
        </w:rPr>
      </w:pPr>
    </w:p>
    <w:p w14:paraId="62D2A659" w14:textId="77777777" w:rsidR="00F02B24" w:rsidRDefault="00CC1056" w:rsidP="00720E56">
      <w:pPr>
        <w:spacing w:after="0" w:line="240" w:lineRule="auto"/>
        <w:jc w:val="both"/>
        <w:rPr>
          <w:rFonts w:ascii="Bahnschrift" w:hAnsi="Bahnschrift"/>
        </w:rPr>
      </w:pPr>
      <w:r w:rsidRPr="00720E56">
        <w:rPr>
          <w:rFonts w:ascii="Bahnschrift" w:hAnsi="Bahnschrift"/>
        </w:rPr>
        <w:t xml:space="preserve">En los últimos años, las mujeres mayas han incrementado su participación en movimientos sociales, organizaciones comunitarias y procesos locales de incidencia, pero su representación formal en los órganos del Estado y en cargos de elección popular sigue siendo marginal. </w:t>
      </w:r>
    </w:p>
    <w:p w14:paraId="504C85C1" w14:textId="77777777" w:rsidR="00F02B24" w:rsidRDefault="00F02B24" w:rsidP="00720E56">
      <w:pPr>
        <w:spacing w:after="0" w:line="240" w:lineRule="auto"/>
        <w:jc w:val="both"/>
        <w:rPr>
          <w:rFonts w:ascii="Bahnschrift" w:hAnsi="Bahnschrift"/>
        </w:rPr>
      </w:pPr>
    </w:p>
    <w:p w14:paraId="72EF9427" w14:textId="77777777" w:rsidR="00F02B24" w:rsidRPr="003B5A3A" w:rsidRDefault="00F02B24" w:rsidP="00720E56">
      <w:pPr>
        <w:spacing w:after="0" w:line="240" w:lineRule="auto"/>
        <w:jc w:val="both"/>
        <w:rPr>
          <w:rFonts w:ascii="Bahnschrift" w:hAnsi="Bahnschrift"/>
          <w:b/>
          <w:bCs/>
        </w:rPr>
      </w:pPr>
    </w:p>
    <w:p w14:paraId="46C1C180" w14:textId="75C4358A" w:rsidR="00F02B24" w:rsidRDefault="00D778E4" w:rsidP="00720E56">
      <w:pPr>
        <w:spacing w:after="0" w:line="240" w:lineRule="auto"/>
        <w:jc w:val="both"/>
        <w:rPr>
          <w:rFonts w:ascii="Bahnschrift" w:hAnsi="Bahnschrift"/>
          <w:b/>
          <w:bCs/>
        </w:rPr>
      </w:pPr>
      <w:r w:rsidRPr="003B5A3A">
        <w:rPr>
          <w:rFonts w:ascii="Bahnschrift" w:hAnsi="Bahnschrift"/>
          <w:b/>
          <w:bCs/>
        </w:rPr>
        <w:t xml:space="preserve">Espacios que ocupan las mujeres mayas en la </w:t>
      </w:r>
      <w:r w:rsidR="007C35FB" w:rsidRPr="003B5A3A">
        <w:rPr>
          <w:rFonts w:ascii="Bahnschrift" w:hAnsi="Bahnschrift"/>
          <w:b/>
          <w:bCs/>
        </w:rPr>
        <w:t>A</w:t>
      </w:r>
      <w:r w:rsidRPr="003B5A3A">
        <w:rPr>
          <w:rFonts w:ascii="Bahnschrift" w:hAnsi="Bahnschrift"/>
          <w:b/>
          <w:bCs/>
        </w:rPr>
        <w:t xml:space="preserve">dministración </w:t>
      </w:r>
      <w:r w:rsidR="007C35FB" w:rsidRPr="003B5A3A">
        <w:rPr>
          <w:rFonts w:ascii="Bahnschrift" w:hAnsi="Bahnschrift"/>
          <w:b/>
          <w:bCs/>
        </w:rPr>
        <w:t>P</w:t>
      </w:r>
      <w:r w:rsidRPr="003B5A3A">
        <w:rPr>
          <w:rFonts w:ascii="Bahnschrift" w:hAnsi="Bahnschrift"/>
          <w:b/>
          <w:bCs/>
        </w:rPr>
        <w:t>ública:</w:t>
      </w:r>
    </w:p>
    <w:p w14:paraId="452DF907" w14:textId="77777777" w:rsidR="00AA0FB5" w:rsidRDefault="00AA0FB5" w:rsidP="00720E56">
      <w:pPr>
        <w:spacing w:after="0" w:line="240" w:lineRule="auto"/>
        <w:jc w:val="both"/>
        <w:rPr>
          <w:rFonts w:ascii="Bahnschrift" w:hAnsi="Bahnschrift"/>
          <w:b/>
          <w:bCs/>
        </w:rPr>
      </w:pPr>
    </w:p>
    <w:p w14:paraId="09B4FF35" w14:textId="1AAC15A2" w:rsidR="00AA0FB5" w:rsidRDefault="00AA0FB5" w:rsidP="00720E56">
      <w:pPr>
        <w:spacing w:after="0" w:line="240" w:lineRule="auto"/>
        <w:jc w:val="both"/>
        <w:rPr>
          <w:rFonts w:ascii="Bahnschrift" w:hAnsi="Bahnschrift"/>
        </w:rPr>
      </w:pPr>
      <w:r w:rsidRPr="00D931E5">
        <w:rPr>
          <w:rFonts w:ascii="Bahnschrift" w:hAnsi="Bahnschrift"/>
        </w:rPr>
        <w:t>La participación de mujeres mayas en la administración pública continúa siendo limitada y altamente segmentada, a pesar de que las mujeres representan el 51.5% de la población total y aproximadamente el 25% corresponde a mujeres indígenas mayas, según el Censo del INE 2018. Del total de personas empleadas en el sector público, solo el 39% son mujeres, y apenas entre el 8% y 10% se identifica como indígena, siendo alrededor del 7% mujeres mayas. Esta distribución evidencia una profunda brecha estructural de representación étnica y de género, particularmente en los niveles de toma de decisión y alta gestión estatal</w:t>
      </w:r>
      <w:r w:rsidR="00FC42B8">
        <w:rPr>
          <w:rFonts w:ascii="Bahnschrift" w:hAnsi="Bahnschrift"/>
        </w:rPr>
        <w:t>.</w:t>
      </w:r>
    </w:p>
    <w:p w14:paraId="36FD1E66" w14:textId="77777777" w:rsidR="008B73DE" w:rsidRDefault="008B73DE" w:rsidP="00720E56">
      <w:pPr>
        <w:spacing w:after="0" w:line="240" w:lineRule="auto"/>
        <w:jc w:val="both"/>
        <w:rPr>
          <w:rFonts w:ascii="Bahnschrift" w:hAnsi="Bahnschrift"/>
        </w:rPr>
      </w:pPr>
    </w:p>
    <w:p w14:paraId="107E1D8C" w14:textId="016F94DA" w:rsidR="008B73DE" w:rsidRPr="00D931E5" w:rsidRDefault="008B73DE" w:rsidP="00720E56">
      <w:pPr>
        <w:spacing w:after="0" w:line="240" w:lineRule="auto"/>
        <w:jc w:val="both"/>
        <w:rPr>
          <w:rFonts w:ascii="Bahnschrift" w:hAnsi="Bahnschrift"/>
        </w:rPr>
      </w:pPr>
      <w:r w:rsidRPr="008B73DE">
        <w:rPr>
          <w:rFonts w:ascii="Bahnschrift" w:hAnsi="Bahnschrift"/>
        </w:rPr>
        <w:t xml:space="preserve">La concentración de mujeres mayas en puestos operativos y técnicos dentro del aparato estatal responde a patrones persistentes de racismo institucional y patriarcado </w:t>
      </w:r>
      <w:r w:rsidRPr="008B73DE">
        <w:rPr>
          <w:rFonts w:ascii="Bahnschrift" w:hAnsi="Bahnschrift"/>
        </w:rPr>
        <w:lastRenderedPageBreak/>
        <w:t>estructural, que se manifiestan en procesos de contratación sesgados, criterios de mérito excluyentes y estereotipos de género y etnia. La estructura burocrática, históricamente concebida desde una lógica mestiza, urbana y masculina, limita la movilidad vertical de las mujeres indígenas, restringiendo su participación a funciones subordinadas y sin incidencia en la formulación de políticas públicas</w:t>
      </w:r>
      <w:r w:rsidR="003F5B57">
        <w:rPr>
          <w:rFonts w:ascii="Bahnschrift" w:hAnsi="Bahnschrift"/>
        </w:rPr>
        <w:t xml:space="preserve">, enfrentando </w:t>
      </w:r>
      <w:r w:rsidR="003E4318">
        <w:rPr>
          <w:rFonts w:ascii="Bahnschrift" w:hAnsi="Bahnschrift"/>
        </w:rPr>
        <w:t>deslegitimación</w:t>
      </w:r>
      <w:r w:rsidRPr="008B73DE">
        <w:rPr>
          <w:rFonts w:ascii="Bahnschrift" w:hAnsi="Bahnschrift"/>
        </w:rPr>
        <w:t>, cuestionamientos públicos y resistencias simbólicas</w:t>
      </w:r>
      <w:r w:rsidR="003E4318">
        <w:rPr>
          <w:rFonts w:ascii="Bahnschrift" w:hAnsi="Bahnschrift"/>
        </w:rPr>
        <w:t xml:space="preserve"> al ocupar </w:t>
      </w:r>
      <w:r w:rsidR="003E4318" w:rsidRPr="008B73DE">
        <w:rPr>
          <w:rFonts w:ascii="Bahnschrift" w:hAnsi="Bahnschrift"/>
        </w:rPr>
        <w:t>cargos estratégicos</w:t>
      </w:r>
      <w:r w:rsidRPr="008B73DE">
        <w:rPr>
          <w:rFonts w:ascii="Bahnschrift" w:hAnsi="Bahnschrift"/>
        </w:rPr>
        <w:t xml:space="preserve"> que subvaloran sus capacidades profesionales y trayectorias de liderazgo.</w:t>
      </w:r>
    </w:p>
    <w:p w14:paraId="0145EF49" w14:textId="77777777" w:rsidR="00AA0FB5" w:rsidRDefault="00AA0FB5" w:rsidP="00720E56">
      <w:pPr>
        <w:spacing w:after="0" w:line="240" w:lineRule="auto"/>
        <w:jc w:val="both"/>
        <w:rPr>
          <w:rFonts w:ascii="Bahnschrift" w:hAnsi="Bahnschrift"/>
          <w:b/>
          <w:bCs/>
        </w:rPr>
      </w:pPr>
    </w:p>
    <w:p w14:paraId="1D95CD3E" w14:textId="77777777" w:rsidR="00625F29" w:rsidRPr="00244113" w:rsidRDefault="00133B6D" w:rsidP="00720E56">
      <w:pPr>
        <w:spacing w:after="0" w:line="240" w:lineRule="auto"/>
        <w:jc w:val="both"/>
        <w:rPr>
          <w:rFonts w:ascii="Bahnschrift" w:hAnsi="Bahnschrift"/>
        </w:rPr>
      </w:pPr>
      <w:r w:rsidRPr="00133B6D">
        <w:rPr>
          <w:rFonts w:ascii="Bahnschrift" w:hAnsi="Bahnschrift"/>
        </w:rPr>
        <w:t>A pesar de la existencia de marcos normativos orientados a la equidad y la no discriminación —como la</w:t>
      </w:r>
      <w:r w:rsidR="00041D07">
        <w:rPr>
          <w:rFonts w:ascii="Bahnschrift" w:hAnsi="Bahnschrift"/>
        </w:rPr>
        <w:t xml:space="preserve"> </w:t>
      </w:r>
      <w:r w:rsidR="00041D07" w:rsidRPr="00041D07">
        <w:rPr>
          <w:rFonts w:ascii="Bahnschrift" w:hAnsi="Bahnschrift"/>
        </w:rPr>
        <w:t>Convención sobre la Eliminación de Todas las Formas de Discriminación contra la Mujer</w:t>
      </w:r>
      <w:r w:rsidRPr="00041D07">
        <w:rPr>
          <w:rFonts w:ascii="Bahnschrift" w:hAnsi="Bahnschrift"/>
        </w:rPr>
        <w:t xml:space="preserve"> </w:t>
      </w:r>
      <w:r w:rsidRPr="00133B6D">
        <w:rPr>
          <w:rFonts w:ascii="Bahnschrift" w:hAnsi="Bahnschrift"/>
        </w:rPr>
        <w:t xml:space="preserve">CEDAW, la Ley de Servicio Civil y la Política Nacional de Promoción y Desarrollo Integral de las Mujeres (PNPDIM 2008–2023)— su implementación ha sido insuficiente para transformar la composición jerárquica del Estado. </w:t>
      </w:r>
    </w:p>
    <w:p w14:paraId="7E7DEC98" w14:textId="77777777" w:rsidR="00625F29" w:rsidRPr="00244113" w:rsidRDefault="00625F29" w:rsidP="00720E56">
      <w:pPr>
        <w:spacing w:after="0" w:line="240" w:lineRule="auto"/>
        <w:jc w:val="both"/>
        <w:rPr>
          <w:rFonts w:ascii="Bahnschrift" w:hAnsi="Bahnschrift"/>
        </w:rPr>
      </w:pPr>
    </w:p>
    <w:p w14:paraId="53F8351B" w14:textId="4778E3DB" w:rsidR="00133B6D" w:rsidRPr="00133B6D" w:rsidRDefault="001C782D" w:rsidP="00720E56">
      <w:pPr>
        <w:spacing w:after="0" w:line="240" w:lineRule="auto"/>
        <w:jc w:val="both"/>
        <w:rPr>
          <w:rFonts w:ascii="Bahnschrift" w:hAnsi="Bahnschrift"/>
        </w:rPr>
      </w:pPr>
      <w:r w:rsidRPr="00244113">
        <w:rPr>
          <w:rFonts w:ascii="Bahnschrift" w:hAnsi="Bahnschrift"/>
        </w:rPr>
        <w:t xml:space="preserve">Las recientes designaciones de mujeres mayas en cargos de </w:t>
      </w:r>
      <w:r w:rsidR="008F3FCB" w:rsidRPr="00244113">
        <w:rPr>
          <w:rFonts w:ascii="Bahnschrift" w:hAnsi="Bahnschrift"/>
        </w:rPr>
        <w:t xml:space="preserve">toma de decisiones en </w:t>
      </w:r>
      <w:r w:rsidRPr="00244113">
        <w:rPr>
          <w:rFonts w:ascii="Bahnschrift" w:hAnsi="Bahnschrift"/>
        </w:rPr>
        <w:t>el gobierno actual</w:t>
      </w:r>
      <w:r w:rsidR="008F3FCB" w:rsidRPr="00244113">
        <w:rPr>
          <w:rFonts w:ascii="Bahnschrift" w:hAnsi="Bahnschrift"/>
        </w:rPr>
        <w:t>.</w:t>
      </w:r>
      <w:r w:rsidRPr="00244113">
        <w:rPr>
          <w:rFonts w:ascii="Bahnschrift" w:hAnsi="Bahnschrift"/>
        </w:rPr>
        <w:t xml:space="preserve"> constituyen</w:t>
      </w:r>
      <w:r w:rsidR="00133B6D" w:rsidRPr="00244113">
        <w:rPr>
          <w:rFonts w:ascii="Bahnschrift" w:hAnsi="Bahnschrift"/>
        </w:rPr>
        <w:t xml:space="preserve"> un avance político y simbólico r</w:t>
      </w:r>
      <w:r w:rsidR="008F3FCB" w:rsidRPr="00244113">
        <w:rPr>
          <w:rFonts w:ascii="Bahnschrift" w:hAnsi="Bahnschrift"/>
        </w:rPr>
        <w:t>elevante, por</w:t>
      </w:r>
      <w:r w:rsidR="00A0473D" w:rsidRPr="00244113">
        <w:rPr>
          <w:rFonts w:ascii="Bahnschrift" w:hAnsi="Bahnschrift"/>
        </w:rPr>
        <w:t xml:space="preserve"> su tendencia a ser u</w:t>
      </w:r>
      <w:r w:rsidR="00133B6D" w:rsidRPr="00244113">
        <w:rPr>
          <w:rFonts w:ascii="Bahnschrift" w:hAnsi="Bahnschrift"/>
        </w:rPr>
        <w:t>na cuota mínima de representación</w:t>
      </w:r>
      <w:r w:rsidR="008F3FCB" w:rsidRPr="00244113">
        <w:rPr>
          <w:rFonts w:ascii="Bahnschrift" w:hAnsi="Bahnschrift"/>
        </w:rPr>
        <w:t xml:space="preserve">, sin embargo, persiste el desafío de una política de gestión pública </w:t>
      </w:r>
      <w:r w:rsidR="00A0473D" w:rsidRPr="00244113">
        <w:rPr>
          <w:rFonts w:ascii="Bahnschrift" w:hAnsi="Bahnschrift"/>
        </w:rPr>
        <w:t>que promueva</w:t>
      </w:r>
      <w:r w:rsidR="007E79DE" w:rsidRPr="00244113">
        <w:rPr>
          <w:rFonts w:ascii="Bahnschrift" w:hAnsi="Bahnschrift"/>
        </w:rPr>
        <w:t xml:space="preserve"> un</w:t>
      </w:r>
      <w:r w:rsidR="00133B6D" w:rsidRPr="00244113">
        <w:rPr>
          <w:rFonts w:ascii="Bahnschrift" w:hAnsi="Bahnschrift"/>
        </w:rPr>
        <w:t xml:space="preserve"> avance estructural efectiva de </w:t>
      </w:r>
      <w:r w:rsidR="007E79DE" w:rsidRPr="00244113">
        <w:rPr>
          <w:rFonts w:ascii="Bahnschrift" w:hAnsi="Bahnschrift"/>
        </w:rPr>
        <w:t xml:space="preserve">la inclusión de más </w:t>
      </w:r>
      <w:r w:rsidR="00133B6D" w:rsidRPr="00244113">
        <w:rPr>
          <w:rFonts w:ascii="Bahnschrift" w:hAnsi="Bahnschrift"/>
        </w:rPr>
        <w:t xml:space="preserve">mujeres mayas en </w:t>
      </w:r>
      <w:r w:rsidR="00133B6D" w:rsidRPr="00133B6D">
        <w:rPr>
          <w:rFonts w:ascii="Bahnschrift" w:hAnsi="Bahnschrift"/>
        </w:rPr>
        <w:t>la toma de decisiones públicas</w:t>
      </w:r>
      <w:r w:rsidR="00133B6D">
        <w:rPr>
          <w:rStyle w:val="FootnoteReference"/>
          <w:rFonts w:ascii="Bahnschrift" w:hAnsi="Bahnschrift"/>
        </w:rPr>
        <w:footnoteReference w:id="4"/>
      </w:r>
      <w:r w:rsidR="00133B6D" w:rsidRPr="00133B6D">
        <w:rPr>
          <w:rFonts w:ascii="Bahnschrift" w:hAnsi="Bahnschrift"/>
        </w:rPr>
        <w:t>.</w:t>
      </w:r>
    </w:p>
    <w:p w14:paraId="556333DD" w14:textId="77777777" w:rsidR="00ED1E2C" w:rsidRDefault="00ED1E2C" w:rsidP="00E73B2A">
      <w:pPr>
        <w:spacing w:after="0" w:line="240" w:lineRule="auto"/>
        <w:jc w:val="both"/>
        <w:rPr>
          <w:rFonts w:ascii="Bahnschrift" w:hAnsi="Bahnschrift"/>
        </w:rPr>
      </w:pPr>
    </w:p>
    <w:p w14:paraId="571CCA02" w14:textId="3110F9EE" w:rsidR="00E73B2A" w:rsidRDefault="00E73B2A" w:rsidP="00E73B2A">
      <w:pPr>
        <w:spacing w:after="0" w:line="240" w:lineRule="auto"/>
        <w:jc w:val="both"/>
        <w:rPr>
          <w:rFonts w:ascii="Bahnschrift" w:hAnsi="Bahnschrift"/>
        </w:rPr>
      </w:pPr>
      <w:r w:rsidRPr="00E73B2A">
        <w:rPr>
          <w:rFonts w:ascii="Bahnschrift" w:hAnsi="Bahnschrift"/>
        </w:rPr>
        <w:t>Los espacios actualmente</w:t>
      </w:r>
      <w:r w:rsidR="001F42D0">
        <w:rPr>
          <w:rFonts w:ascii="Bahnschrift" w:hAnsi="Bahnschrift"/>
        </w:rPr>
        <w:t xml:space="preserve"> ocupados</w:t>
      </w:r>
      <w:r w:rsidRPr="00E73B2A">
        <w:rPr>
          <w:rFonts w:ascii="Bahnschrift" w:hAnsi="Bahnschrift"/>
        </w:rPr>
        <w:t xml:space="preserve"> por mujeres mayas dentro de la administración pública son los siguientes:</w:t>
      </w:r>
    </w:p>
    <w:p w14:paraId="41B882AB" w14:textId="77777777" w:rsidR="00F202F1" w:rsidRDefault="00F202F1" w:rsidP="00E73B2A">
      <w:pPr>
        <w:spacing w:after="0" w:line="240" w:lineRule="auto"/>
        <w:jc w:val="both"/>
        <w:rPr>
          <w:rFonts w:ascii="Bahnschrift" w:hAnsi="Bahnschrift"/>
        </w:rPr>
      </w:pPr>
    </w:p>
    <w:tbl>
      <w:tblPr>
        <w:tblStyle w:val="TableGrid"/>
        <w:tblW w:w="8363" w:type="dxa"/>
        <w:tblInd w:w="497" w:type="dxa"/>
        <w:shd w:val="clear" w:color="auto" w:fill="E59EDC" w:themeFill="accent5" w:themeFillTint="66"/>
        <w:tblLayout w:type="fixed"/>
        <w:tblLook w:val="04A0" w:firstRow="1" w:lastRow="0" w:firstColumn="1" w:lastColumn="0" w:noHBand="0" w:noVBand="1"/>
      </w:tblPr>
      <w:tblGrid>
        <w:gridCol w:w="2013"/>
        <w:gridCol w:w="1673"/>
        <w:gridCol w:w="1871"/>
        <w:gridCol w:w="2806"/>
      </w:tblGrid>
      <w:tr w:rsidR="00F202F1" w14:paraId="26EC385E" w14:textId="77777777" w:rsidTr="00672597">
        <w:trPr>
          <w:trHeight w:val="448"/>
        </w:trPr>
        <w:tc>
          <w:tcPr>
            <w:tcW w:w="8363" w:type="dxa"/>
            <w:gridSpan w:val="4"/>
            <w:shd w:val="clear" w:color="auto" w:fill="E59EDC" w:themeFill="accent5" w:themeFillTint="66"/>
          </w:tcPr>
          <w:p w14:paraId="546E4F7C" w14:textId="77777777" w:rsidR="00F202F1" w:rsidRPr="00602D1C" w:rsidRDefault="00F202F1" w:rsidP="00BE71E1">
            <w:pPr>
              <w:pStyle w:val="BodyText"/>
              <w:spacing w:before="167" w:line="271" w:lineRule="auto"/>
              <w:ind w:right="1130"/>
              <w:jc w:val="center"/>
              <w:rPr>
                <w:color w:val="231F20"/>
                <w:spacing w:val="23"/>
                <w:sz w:val="20"/>
                <w:szCs w:val="20"/>
              </w:rPr>
            </w:pPr>
            <w:r>
              <w:rPr>
                <w:color w:val="231F20"/>
                <w:spacing w:val="23"/>
                <w:sz w:val="20"/>
                <w:szCs w:val="20"/>
              </w:rPr>
              <w:t>Organismo Ejecutivo</w:t>
            </w:r>
          </w:p>
        </w:tc>
      </w:tr>
      <w:tr w:rsidR="00F202F1" w14:paraId="51FA7017" w14:textId="77777777" w:rsidTr="00672597">
        <w:trPr>
          <w:trHeight w:val="925"/>
        </w:trPr>
        <w:tc>
          <w:tcPr>
            <w:tcW w:w="2013" w:type="dxa"/>
            <w:shd w:val="clear" w:color="auto" w:fill="E59EDC" w:themeFill="accent5" w:themeFillTint="66"/>
          </w:tcPr>
          <w:p w14:paraId="4F3B2C57" w14:textId="77777777" w:rsidR="00F202F1" w:rsidRPr="00C66FE5" w:rsidRDefault="00F202F1" w:rsidP="00BE71E1">
            <w:pPr>
              <w:pStyle w:val="NoSpacing"/>
              <w:rPr>
                <w:sz w:val="18"/>
                <w:szCs w:val="18"/>
              </w:rPr>
            </w:pPr>
            <w:r w:rsidRPr="00C66FE5">
              <w:rPr>
                <w:sz w:val="18"/>
                <w:szCs w:val="18"/>
              </w:rPr>
              <w:t>Entidades</w:t>
            </w:r>
          </w:p>
        </w:tc>
        <w:tc>
          <w:tcPr>
            <w:tcW w:w="1673" w:type="dxa"/>
            <w:shd w:val="clear" w:color="auto" w:fill="E59EDC" w:themeFill="accent5" w:themeFillTint="66"/>
          </w:tcPr>
          <w:p w14:paraId="2C20D64E" w14:textId="77777777" w:rsidR="00F202F1" w:rsidRPr="00C66FE5" w:rsidRDefault="00F202F1" w:rsidP="00BE71E1">
            <w:pPr>
              <w:pStyle w:val="NoSpacing"/>
              <w:rPr>
                <w:sz w:val="18"/>
                <w:szCs w:val="18"/>
              </w:rPr>
            </w:pPr>
            <w:r w:rsidRPr="00C66FE5">
              <w:rPr>
                <w:sz w:val="18"/>
                <w:szCs w:val="18"/>
              </w:rPr>
              <w:t>No. de mujeres mayas en el espacio</w:t>
            </w:r>
          </w:p>
        </w:tc>
        <w:tc>
          <w:tcPr>
            <w:tcW w:w="1871" w:type="dxa"/>
            <w:shd w:val="clear" w:color="auto" w:fill="E59EDC" w:themeFill="accent5" w:themeFillTint="66"/>
          </w:tcPr>
          <w:p w14:paraId="02CA39DE" w14:textId="77777777" w:rsidR="00F202F1" w:rsidRPr="00C66FE5" w:rsidRDefault="00F202F1" w:rsidP="00BE71E1">
            <w:pPr>
              <w:pStyle w:val="NoSpacing"/>
              <w:rPr>
                <w:sz w:val="18"/>
                <w:szCs w:val="18"/>
              </w:rPr>
            </w:pPr>
            <w:r w:rsidRPr="00C66FE5">
              <w:rPr>
                <w:sz w:val="18"/>
                <w:szCs w:val="18"/>
              </w:rPr>
              <w:t>Presencia estimada de mujeres mayas (%)</w:t>
            </w:r>
          </w:p>
        </w:tc>
        <w:tc>
          <w:tcPr>
            <w:tcW w:w="2806" w:type="dxa"/>
            <w:shd w:val="clear" w:color="auto" w:fill="E59EDC" w:themeFill="accent5" w:themeFillTint="66"/>
          </w:tcPr>
          <w:p w14:paraId="231AB0B9" w14:textId="77777777" w:rsidR="00F202F1" w:rsidRPr="00C66FE5" w:rsidRDefault="00F202F1" w:rsidP="00BE71E1">
            <w:pPr>
              <w:pStyle w:val="NoSpacing"/>
              <w:rPr>
                <w:sz w:val="18"/>
                <w:szCs w:val="18"/>
              </w:rPr>
            </w:pPr>
            <w:r w:rsidRPr="00C66FE5">
              <w:rPr>
                <w:sz w:val="18"/>
                <w:szCs w:val="18"/>
              </w:rPr>
              <w:t>Observaciones cualitativas</w:t>
            </w:r>
          </w:p>
        </w:tc>
      </w:tr>
      <w:tr w:rsidR="00F202F1" w14:paraId="3E7E3E11" w14:textId="77777777" w:rsidTr="00672597">
        <w:tc>
          <w:tcPr>
            <w:tcW w:w="2013" w:type="dxa"/>
            <w:shd w:val="clear" w:color="auto" w:fill="E59EDC" w:themeFill="accent5" w:themeFillTint="66"/>
          </w:tcPr>
          <w:p w14:paraId="0FAB0CC2" w14:textId="77777777" w:rsidR="00F202F1" w:rsidRPr="00C66FE5" w:rsidRDefault="00F202F1" w:rsidP="00BE71E1">
            <w:pPr>
              <w:pStyle w:val="NoSpacing"/>
              <w:rPr>
                <w:sz w:val="18"/>
                <w:szCs w:val="18"/>
              </w:rPr>
            </w:pPr>
            <w:r w:rsidRPr="00C66FE5">
              <w:rPr>
                <w:sz w:val="18"/>
                <w:szCs w:val="18"/>
              </w:rPr>
              <w:t>Ministerios</w:t>
            </w:r>
          </w:p>
        </w:tc>
        <w:tc>
          <w:tcPr>
            <w:tcW w:w="1673" w:type="dxa"/>
            <w:shd w:val="clear" w:color="auto" w:fill="E59EDC" w:themeFill="accent5" w:themeFillTint="66"/>
          </w:tcPr>
          <w:p w14:paraId="30151F42" w14:textId="0326A901" w:rsidR="00F202F1" w:rsidRPr="00C66FE5" w:rsidRDefault="00F202F1" w:rsidP="0044048A">
            <w:pPr>
              <w:pStyle w:val="NoSpacing"/>
              <w:jc w:val="center"/>
              <w:rPr>
                <w:sz w:val="18"/>
                <w:szCs w:val="18"/>
              </w:rPr>
            </w:pPr>
            <w:r w:rsidRPr="00C66FE5">
              <w:rPr>
                <w:sz w:val="18"/>
                <w:szCs w:val="18"/>
              </w:rPr>
              <w:t>1</w:t>
            </w:r>
          </w:p>
        </w:tc>
        <w:tc>
          <w:tcPr>
            <w:tcW w:w="1871" w:type="dxa"/>
            <w:shd w:val="clear" w:color="auto" w:fill="E59EDC" w:themeFill="accent5" w:themeFillTint="66"/>
          </w:tcPr>
          <w:p w14:paraId="355CE3F8" w14:textId="77777777" w:rsidR="00F202F1" w:rsidRPr="00C66FE5" w:rsidRDefault="00F202F1" w:rsidP="00BE71E1">
            <w:pPr>
              <w:pStyle w:val="NoSpacing"/>
              <w:jc w:val="center"/>
              <w:rPr>
                <w:sz w:val="18"/>
                <w:szCs w:val="18"/>
              </w:rPr>
            </w:pPr>
            <w:r w:rsidRPr="00C66FE5">
              <w:rPr>
                <w:sz w:val="18"/>
                <w:szCs w:val="18"/>
              </w:rPr>
              <w:t>7%</w:t>
            </w:r>
          </w:p>
        </w:tc>
        <w:tc>
          <w:tcPr>
            <w:tcW w:w="2806" w:type="dxa"/>
            <w:shd w:val="clear" w:color="auto" w:fill="E59EDC" w:themeFill="accent5" w:themeFillTint="66"/>
          </w:tcPr>
          <w:p w14:paraId="47A27563" w14:textId="5B5506C4" w:rsidR="00F202F1" w:rsidRPr="00C66FE5" w:rsidRDefault="00F202F1" w:rsidP="00BE71E1">
            <w:pPr>
              <w:pStyle w:val="NoSpacing"/>
              <w:rPr>
                <w:sz w:val="18"/>
                <w:szCs w:val="18"/>
              </w:rPr>
            </w:pPr>
            <w:r w:rsidRPr="00C66FE5">
              <w:rPr>
                <w:sz w:val="18"/>
                <w:szCs w:val="18"/>
              </w:rPr>
              <w:t>Ministra del Ministerio de Trabajo y Previsión Social</w:t>
            </w:r>
            <w:r w:rsidR="005E7A39">
              <w:rPr>
                <w:sz w:val="18"/>
                <w:szCs w:val="18"/>
              </w:rPr>
              <w:t>, 1</w:t>
            </w:r>
            <w:r w:rsidRPr="00C66FE5">
              <w:rPr>
                <w:sz w:val="18"/>
                <w:szCs w:val="18"/>
              </w:rPr>
              <w:t>de 14 ministerios</w:t>
            </w:r>
          </w:p>
        </w:tc>
      </w:tr>
      <w:tr w:rsidR="00F202F1" w14:paraId="5795AD31" w14:textId="77777777" w:rsidTr="00672597">
        <w:tc>
          <w:tcPr>
            <w:tcW w:w="2013" w:type="dxa"/>
            <w:shd w:val="clear" w:color="auto" w:fill="E59EDC" w:themeFill="accent5" w:themeFillTint="66"/>
          </w:tcPr>
          <w:p w14:paraId="0C1FE99F" w14:textId="77777777" w:rsidR="00F202F1" w:rsidRPr="00C66FE5" w:rsidRDefault="00F202F1" w:rsidP="00BE71E1">
            <w:pPr>
              <w:pStyle w:val="NoSpacing"/>
              <w:rPr>
                <w:sz w:val="18"/>
                <w:szCs w:val="18"/>
              </w:rPr>
            </w:pPr>
            <w:r w:rsidRPr="00C66FE5">
              <w:rPr>
                <w:sz w:val="18"/>
                <w:szCs w:val="18"/>
              </w:rPr>
              <w:t>Viceministerios</w:t>
            </w:r>
          </w:p>
        </w:tc>
        <w:tc>
          <w:tcPr>
            <w:tcW w:w="1673" w:type="dxa"/>
            <w:shd w:val="clear" w:color="auto" w:fill="E59EDC" w:themeFill="accent5" w:themeFillTint="66"/>
          </w:tcPr>
          <w:p w14:paraId="3F522B44" w14:textId="77777777" w:rsidR="00F202F1" w:rsidRPr="00C66FE5" w:rsidRDefault="00F202F1" w:rsidP="00BE71E1">
            <w:pPr>
              <w:pStyle w:val="NoSpacing"/>
              <w:jc w:val="center"/>
              <w:rPr>
                <w:sz w:val="18"/>
                <w:szCs w:val="18"/>
              </w:rPr>
            </w:pPr>
            <w:r w:rsidRPr="00C66FE5">
              <w:rPr>
                <w:sz w:val="18"/>
                <w:szCs w:val="18"/>
              </w:rPr>
              <w:t>4</w:t>
            </w:r>
          </w:p>
        </w:tc>
        <w:tc>
          <w:tcPr>
            <w:tcW w:w="1871" w:type="dxa"/>
            <w:shd w:val="clear" w:color="auto" w:fill="E59EDC" w:themeFill="accent5" w:themeFillTint="66"/>
          </w:tcPr>
          <w:p w14:paraId="4E529383" w14:textId="77777777" w:rsidR="00F202F1" w:rsidRPr="00C66FE5" w:rsidRDefault="00F202F1" w:rsidP="00BE71E1">
            <w:pPr>
              <w:pStyle w:val="NoSpacing"/>
              <w:jc w:val="center"/>
              <w:rPr>
                <w:sz w:val="18"/>
                <w:szCs w:val="18"/>
              </w:rPr>
            </w:pPr>
            <w:r w:rsidRPr="00C66FE5">
              <w:rPr>
                <w:sz w:val="18"/>
                <w:szCs w:val="18"/>
              </w:rPr>
              <w:t>7%</w:t>
            </w:r>
          </w:p>
        </w:tc>
        <w:tc>
          <w:tcPr>
            <w:tcW w:w="2806" w:type="dxa"/>
            <w:shd w:val="clear" w:color="auto" w:fill="E59EDC" w:themeFill="accent5" w:themeFillTint="66"/>
          </w:tcPr>
          <w:p w14:paraId="50F1F130" w14:textId="77777777" w:rsidR="00F202F1" w:rsidRPr="00C66FE5" w:rsidRDefault="00F202F1" w:rsidP="00BE71E1">
            <w:pPr>
              <w:pStyle w:val="NoSpacing"/>
              <w:rPr>
                <w:sz w:val="18"/>
                <w:szCs w:val="18"/>
              </w:rPr>
            </w:pPr>
            <w:r w:rsidRPr="00C66FE5">
              <w:rPr>
                <w:sz w:val="18"/>
                <w:szCs w:val="18"/>
              </w:rPr>
              <w:t>Viceministra de Patrimonio Cultural MICUDE</w:t>
            </w:r>
          </w:p>
          <w:p w14:paraId="6CBEAE27" w14:textId="77777777" w:rsidR="00F202F1" w:rsidRPr="00C66FE5" w:rsidRDefault="00F202F1" w:rsidP="00BE71E1">
            <w:pPr>
              <w:pStyle w:val="NoSpacing"/>
              <w:rPr>
                <w:sz w:val="18"/>
                <w:szCs w:val="18"/>
              </w:rPr>
            </w:pPr>
            <w:r w:rsidRPr="00C66FE5">
              <w:rPr>
                <w:sz w:val="18"/>
                <w:szCs w:val="18"/>
              </w:rPr>
              <w:t>Viceministra de Protección Social MIDES</w:t>
            </w:r>
          </w:p>
          <w:p w14:paraId="6A2C07B3" w14:textId="3A105336" w:rsidR="00F202F1" w:rsidRPr="00C66FE5" w:rsidRDefault="00F202F1" w:rsidP="00BE71E1">
            <w:pPr>
              <w:pStyle w:val="NoSpacing"/>
              <w:rPr>
                <w:sz w:val="18"/>
                <w:szCs w:val="18"/>
              </w:rPr>
            </w:pPr>
            <w:r w:rsidRPr="00C66FE5">
              <w:rPr>
                <w:sz w:val="18"/>
                <w:szCs w:val="18"/>
              </w:rPr>
              <w:t xml:space="preserve">Viceministra de Educación Bilingüe e Intercultural </w:t>
            </w:r>
            <w:r w:rsidRPr="00003347">
              <w:rPr>
                <w:sz w:val="18"/>
                <w:szCs w:val="18"/>
              </w:rPr>
              <w:t>MI</w:t>
            </w:r>
            <w:r w:rsidR="00003347" w:rsidRPr="00003347">
              <w:rPr>
                <w:sz w:val="18"/>
                <w:szCs w:val="18"/>
              </w:rPr>
              <w:t>NEDUC</w:t>
            </w:r>
          </w:p>
          <w:p w14:paraId="36304FD8" w14:textId="77777777" w:rsidR="00F202F1" w:rsidRPr="00C66FE5" w:rsidRDefault="00F202F1" w:rsidP="00BE71E1">
            <w:pPr>
              <w:pStyle w:val="NoSpacing"/>
              <w:rPr>
                <w:sz w:val="18"/>
                <w:szCs w:val="18"/>
              </w:rPr>
            </w:pPr>
            <w:r w:rsidRPr="00C66FE5">
              <w:rPr>
                <w:sz w:val="18"/>
                <w:szCs w:val="18"/>
              </w:rPr>
              <w:t>Viceministra de Previsión Social y Empleo</w:t>
            </w:r>
          </w:p>
          <w:p w14:paraId="7673E7EF" w14:textId="57C83BF7" w:rsidR="00F202F1" w:rsidRPr="00C66FE5" w:rsidRDefault="00F202F1" w:rsidP="00BE71E1">
            <w:pPr>
              <w:pStyle w:val="NoSpacing"/>
              <w:rPr>
                <w:sz w:val="18"/>
                <w:szCs w:val="18"/>
              </w:rPr>
            </w:pPr>
            <w:r w:rsidRPr="00C66FE5">
              <w:rPr>
                <w:sz w:val="18"/>
                <w:szCs w:val="18"/>
              </w:rPr>
              <w:t xml:space="preserve">4 mujeres ocupan </w:t>
            </w:r>
            <w:r w:rsidR="00664BA3">
              <w:rPr>
                <w:sz w:val="18"/>
                <w:szCs w:val="18"/>
              </w:rPr>
              <w:t>los</w:t>
            </w:r>
            <w:r w:rsidRPr="00C66FE5">
              <w:rPr>
                <w:sz w:val="18"/>
                <w:szCs w:val="18"/>
              </w:rPr>
              <w:t xml:space="preserve"> viceminist</w:t>
            </w:r>
            <w:r w:rsidR="00664BA3">
              <w:rPr>
                <w:sz w:val="18"/>
                <w:szCs w:val="18"/>
              </w:rPr>
              <w:t>erios</w:t>
            </w:r>
            <w:r w:rsidRPr="00C66FE5">
              <w:rPr>
                <w:sz w:val="18"/>
                <w:szCs w:val="18"/>
              </w:rPr>
              <w:t xml:space="preserve"> de aproximadamente 56 </w:t>
            </w:r>
          </w:p>
        </w:tc>
      </w:tr>
      <w:tr w:rsidR="00F202F1" w14:paraId="045B4362" w14:textId="77777777" w:rsidTr="00672597">
        <w:tc>
          <w:tcPr>
            <w:tcW w:w="2013" w:type="dxa"/>
            <w:shd w:val="clear" w:color="auto" w:fill="E59EDC" w:themeFill="accent5" w:themeFillTint="66"/>
          </w:tcPr>
          <w:p w14:paraId="242203E6" w14:textId="77777777" w:rsidR="00F202F1" w:rsidRPr="00C66FE5" w:rsidRDefault="00F202F1" w:rsidP="00BE71E1">
            <w:pPr>
              <w:pStyle w:val="NoSpacing"/>
              <w:rPr>
                <w:sz w:val="18"/>
                <w:szCs w:val="18"/>
              </w:rPr>
            </w:pPr>
            <w:r w:rsidRPr="00C66FE5">
              <w:rPr>
                <w:sz w:val="18"/>
                <w:szCs w:val="18"/>
              </w:rPr>
              <w:t>Secretarías</w:t>
            </w:r>
          </w:p>
        </w:tc>
        <w:tc>
          <w:tcPr>
            <w:tcW w:w="1673" w:type="dxa"/>
            <w:shd w:val="clear" w:color="auto" w:fill="E59EDC" w:themeFill="accent5" w:themeFillTint="66"/>
          </w:tcPr>
          <w:p w14:paraId="47FC52E4" w14:textId="77777777" w:rsidR="00F202F1" w:rsidRPr="00C66FE5" w:rsidRDefault="00F202F1" w:rsidP="00BE71E1">
            <w:pPr>
              <w:pStyle w:val="NoSpacing"/>
              <w:jc w:val="center"/>
              <w:rPr>
                <w:sz w:val="18"/>
                <w:szCs w:val="18"/>
              </w:rPr>
            </w:pPr>
            <w:r w:rsidRPr="00C66FE5">
              <w:rPr>
                <w:sz w:val="18"/>
                <w:szCs w:val="18"/>
              </w:rPr>
              <w:t>1</w:t>
            </w:r>
          </w:p>
        </w:tc>
        <w:tc>
          <w:tcPr>
            <w:tcW w:w="1871" w:type="dxa"/>
            <w:shd w:val="clear" w:color="auto" w:fill="E59EDC" w:themeFill="accent5" w:themeFillTint="66"/>
          </w:tcPr>
          <w:p w14:paraId="3604C17B" w14:textId="77777777" w:rsidR="00F202F1" w:rsidRPr="00C66FE5" w:rsidRDefault="00F202F1" w:rsidP="00BE71E1">
            <w:pPr>
              <w:pStyle w:val="NoSpacing"/>
              <w:jc w:val="center"/>
              <w:rPr>
                <w:sz w:val="18"/>
                <w:szCs w:val="18"/>
              </w:rPr>
            </w:pPr>
            <w:r w:rsidRPr="00C66FE5">
              <w:rPr>
                <w:sz w:val="18"/>
                <w:szCs w:val="18"/>
              </w:rPr>
              <w:t>6%</w:t>
            </w:r>
          </w:p>
        </w:tc>
        <w:tc>
          <w:tcPr>
            <w:tcW w:w="2806" w:type="dxa"/>
            <w:shd w:val="clear" w:color="auto" w:fill="E59EDC" w:themeFill="accent5" w:themeFillTint="66"/>
          </w:tcPr>
          <w:p w14:paraId="6F7F5E8D" w14:textId="37B1649F" w:rsidR="00F202F1" w:rsidRPr="00C66FE5" w:rsidRDefault="00F202F1" w:rsidP="00BE71E1">
            <w:pPr>
              <w:pStyle w:val="NoSpacing"/>
              <w:rPr>
                <w:sz w:val="18"/>
                <w:szCs w:val="18"/>
              </w:rPr>
            </w:pPr>
            <w:r w:rsidRPr="00C66FE5">
              <w:rPr>
                <w:sz w:val="18"/>
                <w:szCs w:val="18"/>
              </w:rPr>
              <w:t>Secretar</w:t>
            </w:r>
            <w:r>
              <w:rPr>
                <w:sz w:val="18"/>
                <w:szCs w:val="18"/>
              </w:rPr>
              <w:t xml:space="preserve">ía Presidencial de la Mujer </w:t>
            </w:r>
            <w:r w:rsidRPr="00C66FE5">
              <w:rPr>
                <w:sz w:val="18"/>
                <w:szCs w:val="18"/>
              </w:rPr>
              <w:t>SEPREM, 1 mujer maya de 16</w:t>
            </w:r>
          </w:p>
        </w:tc>
      </w:tr>
      <w:tr w:rsidR="00F202F1" w14:paraId="4DB6A43B" w14:textId="77777777" w:rsidTr="00672597">
        <w:tc>
          <w:tcPr>
            <w:tcW w:w="8363" w:type="dxa"/>
            <w:gridSpan w:val="4"/>
            <w:shd w:val="clear" w:color="auto" w:fill="E59EDC" w:themeFill="accent5" w:themeFillTint="66"/>
          </w:tcPr>
          <w:p w14:paraId="3C34B954" w14:textId="77777777" w:rsidR="00F202F1" w:rsidRPr="00C66FE5" w:rsidRDefault="00F202F1" w:rsidP="00BE71E1">
            <w:pPr>
              <w:pStyle w:val="NoSpacing"/>
              <w:jc w:val="center"/>
              <w:rPr>
                <w:sz w:val="18"/>
                <w:szCs w:val="18"/>
              </w:rPr>
            </w:pPr>
            <w:r w:rsidRPr="00C66FE5">
              <w:rPr>
                <w:sz w:val="18"/>
                <w:szCs w:val="18"/>
              </w:rPr>
              <w:lastRenderedPageBreak/>
              <w:t>Comisiones Presidenciales</w:t>
            </w:r>
          </w:p>
        </w:tc>
      </w:tr>
      <w:tr w:rsidR="00F202F1" w14:paraId="65AB7C38" w14:textId="77777777" w:rsidTr="00672597">
        <w:tc>
          <w:tcPr>
            <w:tcW w:w="2013" w:type="dxa"/>
            <w:shd w:val="clear" w:color="auto" w:fill="E59EDC" w:themeFill="accent5" w:themeFillTint="66"/>
          </w:tcPr>
          <w:p w14:paraId="72C747AB" w14:textId="77777777" w:rsidR="00F202F1" w:rsidRPr="00C66FE5" w:rsidRDefault="00F202F1" w:rsidP="00BE71E1">
            <w:pPr>
              <w:pStyle w:val="NoSpacing"/>
              <w:jc w:val="both"/>
              <w:rPr>
                <w:sz w:val="18"/>
                <w:szCs w:val="18"/>
              </w:rPr>
            </w:pPr>
            <w:r>
              <w:rPr>
                <w:sz w:val="18"/>
                <w:szCs w:val="18"/>
              </w:rPr>
              <w:t>Comisión Presidencial contra la Discriminación y el Racismo contra los Pueblos Indígenas en Guatemala CODISRA</w:t>
            </w:r>
          </w:p>
        </w:tc>
        <w:tc>
          <w:tcPr>
            <w:tcW w:w="1673" w:type="dxa"/>
            <w:shd w:val="clear" w:color="auto" w:fill="E59EDC" w:themeFill="accent5" w:themeFillTint="66"/>
          </w:tcPr>
          <w:p w14:paraId="62155BF6" w14:textId="77777777" w:rsidR="00F202F1" w:rsidRPr="00C66FE5" w:rsidRDefault="00F202F1" w:rsidP="00BE71E1">
            <w:pPr>
              <w:pStyle w:val="NoSpacing"/>
              <w:jc w:val="center"/>
              <w:rPr>
                <w:sz w:val="18"/>
                <w:szCs w:val="18"/>
              </w:rPr>
            </w:pPr>
            <w:r>
              <w:rPr>
                <w:sz w:val="18"/>
                <w:szCs w:val="18"/>
              </w:rPr>
              <w:t>2</w:t>
            </w:r>
          </w:p>
        </w:tc>
        <w:tc>
          <w:tcPr>
            <w:tcW w:w="1871" w:type="dxa"/>
            <w:vMerge w:val="restart"/>
            <w:shd w:val="clear" w:color="auto" w:fill="E59EDC" w:themeFill="accent5" w:themeFillTint="66"/>
          </w:tcPr>
          <w:p w14:paraId="6875DB7C" w14:textId="77777777" w:rsidR="00F202F1" w:rsidRPr="00C66FE5" w:rsidRDefault="00F202F1" w:rsidP="00BE71E1">
            <w:pPr>
              <w:pStyle w:val="NoSpacing"/>
              <w:jc w:val="center"/>
              <w:rPr>
                <w:sz w:val="18"/>
                <w:szCs w:val="18"/>
              </w:rPr>
            </w:pPr>
            <w:r w:rsidRPr="00C66FE5">
              <w:rPr>
                <w:sz w:val="18"/>
                <w:szCs w:val="18"/>
              </w:rPr>
              <w:t>4%</w:t>
            </w:r>
          </w:p>
        </w:tc>
        <w:tc>
          <w:tcPr>
            <w:tcW w:w="2806" w:type="dxa"/>
            <w:shd w:val="clear" w:color="auto" w:fill="E59EDC" w:themeFill="accent5" w:themeFillTint="66"/>
          </w:tcPr>
          <w:p w14:paraId="0C720C33" w14:textId="24B6BE1D" w:rsidR="00F202F1" w:rsidRPr="00C66FE5" w:rsidRDefault="00F202F1" w:rsidP="00BE71E1">
            <w:pPr>
              <w:pStyle w:val="NoSpacing"/>
              <w:rPr>
                <w:sz w:val="18"/>
                <w:szCs w:val="18"/>
              </w:rPr>
            </w:pPr>
            <w:r w:rsidRPr="00C66FE5">
              <w:rPr>
                <w:sz w:val="18"/>
                <w:szCs w:val="18"/>
              </w:rPr>
              <w:t>Comisionadas de CODISRA</w:t>
            </w:r>
            <w:r>
              <w:rPr>
                <w:sz w:val="18"/>
                <w:szCs w:val="18"/>
              </w:rPr>
              <w:t>, Comisionada Coordinadora</w:t>
            </w:r>
            <w:r w:rsidR="00EE1B95">
              <w:rPr>
                <w:sz w:val="18"/>
                <w:szCs w:val="18"/>
              </w:rPr>
              <w:t xml:space="preserve"> y</w:t>
            </w:r>
            <w:r>
              <w:rPr>
                <w:sz w:val="18"/>
                <w:szCs w:val="18"/>
              </w:rPr>
              <w:t xml:space="preserve"> Comisionada del </w:t>
            </w:r>
            <w:r w:rsidR="00EE1FF5">
              <w:rPr>
                <w:sz w:val="18"/>
                <w:szCs w:val="18"/>
              </w:rPr>
              <w:t>Componente Legal</w:t>
            </w:r>
          </w:p>
          <w:p w14:paraId="0E4AC670" w14:textId="77777777" w:rsidR="00F202F1" w:rsidRPr="00C66FE5" w:rsidRDefault="00F202F1" w:rsidP="00BE71E1">
            <w:pPr>
              <w:pStyle w:val="NoSpacing"/>
              <w:rPr>
                <w:sz w:val="18"/>
                <w:szCs w:val="18"/>
              </w:rPr>
            </w:pPr>
          </w:p>
        </w:tc>
      </w:tr>
      <w:tr w:rsidR="00F202F1" w14:paraId="3661E61F" w14:textId="77777777" w:rsidTr="00672597">
        <w:tc>
          <w:tcPr>
            <w:tcW w:w="2013" w:type="dxa"/>
            <w:shd w:val="clear" w:color="auto" w:fill="E59EDC" w:themeFill="accent5" w:themeFillTint="66"/>
          </w:tcPr>
          <w:p w14:paraId="7EC95FC2" w14:textId="77777777" w:rsidR="00F202F1" w:rsidRPr="00C66FE5" w:rsidRDefault="00F202F1" w:rsidP="00BE71E1">
            <w:pPr>
              <w:pStyle w:val="NoSpacing"/>
              <w:jc w:val="both"/>
              <w:rPr>
                <w:sz w:val="18"/>
                <w:szCs w:val="18"/>
              </w:rPr>
            </w:pPr>
            <w:r w:rsidRPr="00C66FE5">
              <w:rPr>
                <w:sz w:val="18"/>
                <w:szCs w:val="18"/>
              </w:rPr>
              <w:t>Comisionada Presidencial de Asuntos Municipales</w:t>
            </w:r>
            <w:r>
              <w:rPr>
                <w:sz w:val="18"/>
                <w:szCs w:val="18"/>
              </w:rPr>
              <w:t xml:space="preserve"> COPRESAM</w:t>
            </w:r>
          </w:p>
        </w:tc>
        <w:tc>
          <w:tcPr>
            <w:tcW w:w="1673" w:type="dxa"/>
            <w:shd w:val="clear" w:color="auto" w:fill="E59EDC" w:themeFill="accent5" w:themeFillTint="66"/>
          </w:tcPr>
          <w:p w14:paraId="0E6B9981" w14:textId="77777777" w:rsidR="00F202F1" w:rsidRPr="00C66FE5" w:rsidRDefault="00F202F1" w:rsidP="00BE71E1">
            <w:pPr>
              <w:pStyle w:val="NoSpacing"/>
              <w:jc w:val="center"/>
              <w:rPr>
                <w:sz w:val="18"/>
                <w:szCs w:val="18"/>
              </w:rPr>
            </w:pPr>
            <w:r>
              <w:rPr>
                <w:sz w:val="18"/>
                <w:szCs w:val="18"/>
              </w:rPr>
              <w:t>1</w:t>
            </w:r>
          </w:p>
        </w:tc>
        <w:tc>
          <w:tcPr>
            <w:tcW w:w="1871" w:type="dxa"/>
            <w:vMerge/>
            <w:shd w:val="clear" w:color="auto" w:fill="E59EDC" w:themeFill="accent5" w:themeFillTint="66"/>
          </w:tcPr>
          <w:p w14:paraId="50EC9F70" w14:textId="77777777" w:rsidR="00F202F1" w:rsidRPr="00C66FE5" w:rsidRDefault="00F202F1" w:rsidP="00BE71E1">
            <w:pPr>
              <w:pStyle w:val="NoSpacing"/>
              <w:rPr>
                <w:sz w:val="18"/>
                <w:szCs w:val="18"/>
              </w:rPr>
            </w:pPr>
          </w:p>
        </w:tc>
        <w:tc>
          <w:tcPr>
            <w:tcW w:w="2806" w:type="dxa"/>
            <w:shd w:val="clear" w:color="auto" w:fill="E59EDC" w:themeFill="accent5" w:themeFillTint="66"/>
          </w:tcPr>
          <w:p w14:paraId="20AD60A9" w14:textId="77777777" w:rsidR="00F202F1" w:rsidRPr="00C66FE5" w:rsidRDefault="00F202F1" w:rsidP="00BE71E1">
            <w:pPr>
              <w:pStyle w:val="NoSpacing"/>
              <w:rPr>
                <w:sz w:val="18"/>
                <w:szCs w:val="18"/>
              </w:rPr>
            </w:pPr>
            <w:r>
              <w:rPr>
                <w:sz w:val="18"/>
                <w:szCs w:val="18"/>
              </w:rPr>
              <w:t>Comisionada de COPRESAM</w:t>
            </w:r>
          </w:p>
        </w:tc>
      </w:tr>
      <w:tr w:rsidR="00F202F1" w14:paraId="5E062259" w14:textId="77777777" w:rsidTr="00672597">
        <w:tc>
          <w:tcPr>
            <w:tcW w:w="2013" w:type="dxa"/>
            <w:shd w:val="clear" w:color="auto" w:fill="E59EDC" w:themeFill="accent5" w:themeFillTint="66"/>
          </w:tcPr>
          <w:p w14:paraId="64C60BFA" w14:textId="77777777" w:rsidR="00F202F1" w:rsidRPr="00C66FE5" w:rsidRDefault="00F202F1" w:rsidP="00BE71E1">
            <w:pPr>
              <w:pStyle w:val="NoSpacing"/>
              <w:jc w:val="both"/>
              <w:rPr>
                <w:sz w:val="18"/>
                <w:szCs w:val="18"/>
              </w:rPr>
            </w:pPr>
            <w:r>
              <w:rPr>
                <w:sz w:val="18"/>
                <w:szCs w:val="18"/>
              </w:rPr>
              <w:t>Defensoría de la Mujer Indígena DEMI</w:t>
            </w:r>
          </w:p>
        </w:tc>
        <w:tc>
          <w:tcPr>
            <w:tcW w:w="1673" w:type="dxa"/>
            <w:shd w:val="clear" w:color="auto" w:fill="E59EDC" w:themeFill="accent5" w:themeFillTint="66"/>
          </w:tcPr>
          <w:p w14:paraId="1CC6520F" w14:textId="77777777" w:rsidR="00F202F1" w:rsidRPr="00C66FE5" w:rsidRDefault="00F202F1" w:rsidP="00BE71E1">
            <w:pPr>
              <w:pStyle w:val="NoSpacing"/>
              <w:jc w:val="center"/>
              <w:rPr>
                <w:sz w:val="18"/>
                <w:szCs w:val="18"/>
              </w:rPr>
            </w:pPr>
            <w:r>
              <w:rPr>
                <w:sz w:val="18"/>
                <w:szCs w:val="18"/>
              </w:rPr>
              <w:t>1</w:t>
            </w:r>
          </w:p>
        </w:tc>
        <w:tc>
          <w:tcPr>
            <w:tcW w:w="1871" w:type="dxa"/>
            <w:vMerge/>
            <w:shd w:val="clear" w:color="auto" w:fill="E59EDC" w:themeFill="accent5" w:themeFillTint="66"/>
          </w:tcPr>
          <w:p w14:paraId="7F46D3ED" w14:textId="77777777" w:rsidR="00F202F1" w:rsidRPr="00C66FE5" w:rsidRDefault="00F202F1" w:rsidP="00BE71E1">
            <w:pPr>
              <w:pStyle w:val="NoSpacing"/>
              <w:rPr>
                <w:sz w:val="18"/>
                <w:szCs w:val="18"/>
              </w:rPr>
            </w:pPr>
          </w:p>
        </w:tc>
        <w:tc>
          <w:tcPr>
            <w:tcW w:w="2806" w:type="dxa"/>
            <w:shd w:val="clear" w:color="auto" w:fill="E59EDC" w:themeFill="accent5" w:themeFillTint="66"/>
          </w:tcPr>
          <w:p w14:paraId="5B3D1A11" w14:textId="77777777" w:rsidR="00F202F1" w:rsidRPr="00C66FE5" w:rsidRDefault="00F202F1" w:rsidP="00BE71E1">
            <w:pPr>
              <w:pStyle w:val="NoSpacing"/>
              <w:rPr>
                <w:sz w:val="18"/>
                <w:szCs w:val="18"/>
              </w:rPr>
            </w:pPr>
            <w:r w:rsidRPr="00C66FE5">
              <w:rPr>
                <w:sz w:val="18"/>
                <w:szCs w:val="18"/>
              </w:rPr>
              <w:t>Defensora de la DEMI</w:t>
            </w:r>
          </w:p>
          <w:p w14:paraId="521DD877" w14:textId="393F9E5A" w:rsidR="00F202F1" w:rsidRPr="00C66FE5" w:rsidRDefault="00F202F1" w:rsidP="00BE71E1">
            <w:pPr>
              <w:pStyle w:val="NoSpacing"/>
              <w:rPr>
                <w:sz w:val="18"/>
                <w:szCs w:val="18"/>
              </w:rPr>
            </w:pPr>
          </w:p>
        </w:tc>
      </w:tr>
      <w:tr w:rsidR="00F202F1" w14:paraId="3CD0E190" w14:textId="77777777" w:rsidTr="00672597">
        <w:tc>
          <w:tcPr>
            <w:tcW w:w="2013" w:type="dxa"/>
            <w:shd w:val="clear" w:color="auto" w:fill="E59EDC" w:themeFill="accent5" w:themeFillTint="66"/>
          </w:tcPr>
          <w:p w14:paraId="2C60975C" w14:textId="77777777" w:rsidR="00F202F1" w:rsidRPr="00C66FE5" w:rsidRDefault="00F202F1" w:rsidP="00BE71E1">
            <w:pPr>
              <w:pStyle w:val="NoSpacing"/>
              <w:jc w:val="both"/>
              <w:rPr>
                <w:sz w:val="18"/>
                <w:szCs w:val="18"/>
              </w:rPr>
            </w:pPr>
            <w:r>
              <w:rPr>
                <w:sz w:val="18"/>
                <w:szCs w:val="18"/>
              </w:rPr>
              <w:t>Consejo Nacional de la Juventud CONJUVE</w:t>
            </w:r>
          </w:p>
        </w:tc>
        <w:tc>
          <w:tcPr>
            <w:tcW w:w="1673" w:type="dxa"/>
            <w:shd w:val="clear" w:color="auto" w:fill="E59EDC" w:themeFill="accent5" w:themeFillTint="66"/>
          </w:tcPr>
          <w:p w14:paraId="109B74E6" w14:textId="77777777" w:rsidR="00F202F1" w:rsidRPr="00C66FE5" w:rsidRDefault="00F202F1" w:rsidP="00BE71E1">
            <w:pPr>
              <w:pStyle w:val="NoSpacing"/>
              <w:jc w:val="center"/>
              <w:rPr>
                <w:sz w:val="18"/>
                <w:szCs w:val="18"/>
              </w:rPr>
            </w:pPr>
            <w:r>
              <w:rPr>
                <w:sz w:val="18"/>
                <w:szCs w:val="18"/>
              </w:rPr>
              <w:t>1</w:t>
            </w:r>
          </w:p>
        </w:tc>
        <w:tc>
          <w:tcPr>
            <w:tcW w:w="1871" w:type="dxa"/>
            <w:vMerge/>
            <w:shd w:val="clear" w:color="auto" w:fill="E59EDC" w:themeFill="accent5" w:themeFillTint="66"/>
          </w:tcPr>
          <w:p w14:paraId="36E0522E" w14:textId="77777777" w:rsidR="00F202F1" w:rsidRPr="00C66FE5" w:rsidRDefault="00F202F1" w:rsidP="00BE71E1">
            <w:pPr>
              <w:pStyle w:val="NoSpacing"/>
              <w:rPr>
                <w:sz w:val="18"/>
                <w:szCs w:val="18"/>
              </w:rPr>
            </w:pPr>
          </w:p>
        </w:tc>
        <w:tc>
          <w:tcPr>
            <w:tcW w:w="2806" w:type="dxa"/>
            <w:shd w:val="clear" w:color="auto" w:fill="E59EDC" w:themeFill="accent5" w:themeFillTint="66"/>
          </w:tcPr>
          <w:p w14:paraId="56BD7225" w14:textId="77777777" w:rsidR="00F202F1" w:rsidRPr="00C66FE5" w:rsidRDefault="00F202F1" w:rsidP="00BE71E1">
            <w:pPr>
              <w:pStyle w:val="NoSpacing"/>
              <w:rPr>
                <w:sz w:val="18"/>
                <w:szCs w:val="18"/>
              </w:rPr>
            </w:pPr>
            <w:r>
              <w:rPr>
                <w:sz w:val="18"/>
                <w:szCs w:val="18"/>
              </w:rPr>
              <w:t>Directora General de CONJUVE</w:t>
            </w:r>
          </w:p>
        </w:tc>
      </w:tr>
      <w:tr w:rsidR="00F202F1" w14:paraId="2F4C7FD5" w14:textId="77777777" w:rsidTr="00672597">
        <w:tc>
          <w:tcPr>
            <w:tcW w:w="2013" w:type="dxa"/>
            <w:shd w:val="clear" w:color="auto" w:fill="E59EDC" w:themeFill="accent5" w:themeFillTint="66"/>
          </w:tcPr>
          <w:p w14:paraId="346A2F46" w14:textId="77777777" w:rsidR="00F202F1" w:rsidRPr="00C66FE5" w:rsidRDefault="00F202F1" w:rsidP="00BE71E1">
            <w:pPr>
              <w:pStyle w:val="NoSpacing"/>
              <w:jc w:val="both"/>
              <w:rPr>
                <w:sz w:val="18"/>
                <w:szCs w:val="18"/>
              </w:rPr>
            </w:pPr>
            <w:r w:rsidRPr="00C66FE5">
              <w:rPr>
                <w:sz w:val="18"/>
                <w:szCs w:val="18"/>
              </w:rPr>
              <w:t>Gobernaciones departamentales</w:t>
            </w:r>
          </w:p>
        </w:tc>
        <w:tc>
          <w:tcPr>
            <w:tcW w:w="1673" w:type="dxa"/>
            <w:shd w:val="clear" w:color="auto" w:fill="E59EDC" w:themeFill="accent5" w:themeFillTint="66"/>
          </w:tcPr>
          <w:p w14:paraId="68A461BA" w14:textId="77777777" w:rsidR="00F202F1" w:rsidRPr="00C66FE5" w:rsidRDefault="00F202F1" w:rsidP="00BE71E1">
            <w:pPr>
              <w:pStyle w:val="NoSpacing"/>
              <w:jc w:val="center"/>
              <w:rPr>
                <w:sz w:val="18"/>
                <w:szCs w:val="18"/>
              </w:rPr>
            </w:pPr>
            <w:r>
              <w:rPr>
                <w:sz w:val="18"/>
                <w:szCs w:val="18"/>
              </w:rPr>
              <w:t>5</w:t>
            </w:r>
          </w:p>
        </w:tc>
        <w:tc>
          <w:tcPr>
            <w:tcW w:w="1871" w:type="dxa"/>
            <w:shd w:val="clear" w:color="auto" w:fill="E59EDC" w:themeFill="accent5" w:themeFillTint="66"/>
          </w:tcPr>
          <w:p w14:paraId="0545F97C" w14:textId="77777777" w:rsidR="00F202F1" w:rsidRPr="00C66FE5" w:rsidRDefault="00F202F1" w:rsidP="00BE71E1">
            <w:pPr>
              <w:pStyle w:val="NoSpacing"/>
              <w:jc w:val="center"/>
              <w:rPr>
                <w:sz w:val="18"/>
                <w:szCs w:val="18"/>
              </w:rPr>
            </w:pPr>
            <w:r w:rsidRPr="00C66FE5">
              <w:rPr>
                <w:sz w:val="18"/>
                <w:szCs w:val="18"/>
              </w:rPr>
              <w:t>23%</w:t>
            </w:r>
          </w:p>
        </w:tc>
        <w:tc>
          <w:tcPr>
            <w:tcW w:w="2806" w:type="dxa"/>
            <w:shd w:val="clear" w:color="auto" w:fill="E59EDC" w:themeFill="accent5" w:themeFillTint="66"/>
          </w:tcPr>
          <w:p w14:paraId="6880C683" w14:textId="3C3A4239" w:rsidR="00F202F1" w:rsidRPr="00C66FE5" w:rsidRDefault="00F202F1" w:rsidP="00BE71E1">
            <w:pPr>
              <w:pStyle w:val="NoSpacing"/>
              <w:rPr>
                <w:sz w:val="18"/>
                <w:szCs w:val="18"/>
              </w:rPr>
            </w:pPr>
            <w:r w:rsidRPr="00C66FE5">
              <w:rPr>
                <w:sz w:val="18"/>
                <w:szCs w:val="18"/>
              </w:rPr>
              <w:t xml:space="preserve">9 mujeres </w:t>
            </w:r>
            <w:r w:rsidR="00EE1B95">
              <w:rPr>
                <w:sz w:val="18"/>
                <w:szCs w:val="18"/>
              </w:rPr>
              <w:t>Gobernadoras departamentales</w:t>
            </w:r>
            <w:r w:rsidRPr="00C66FE5">
              <w:rPr>
                <w:sz w:val="18"/>
                <w:szCs w:val="18"/>
              </w:rPr>
              <w:t xml:space="preserve"> de 22, de esas 9</w:t>
            </w:r>
            <w:r w:rsidRPr="00003347">
              <w:rPr>
                <w:sz w:val="18"/>
                <w:szCs w:val="18"/>
              </w:rPr>
              <w:t>, 5 son mayas.</w:t>
            </w:r>
          </w:p>
        </w:tc>
      </w:tr>
      <w:tr w:rsidR="00F202F1" w14:paraId="5CD4E760" w14:textId="77777777" w:rsidTr="00672597">
        <w:trPr>
          <w:trHeight w:val="414"/>
        </w:trPr>
        <w:tc>
          <w:tcPr>
            <w:tcW w:w="2013" w:type="dxa"/>
            <w:shd w:val="clear" w:color="auto" w:fill="E59EDC" w:themeFill="accent5" w:themeFillTint="66"/>
          </w:tcPr>
          <w:p w14:paraId="24D0EBF7" w14:textId="77777777" w:rsidR="00F202F1" w:rsidRPr="00C66FE5" w:rsidRDefault="00F202F1" w:rsidP="00BE71E1">
            <w:pPr>
              <w:pStyle w:val="NoSpacing"/>
              <w:rPr>
                <w:sz w:val="18"/>
                <w:szCs w:val="18"/>
              </w:rPr>
            </w:pPr>
          </w:p>
        </w:tc>
        <w:tc>
          <w:tcPr>
            <w:tcW w:w="6350" w:type="dxa"/>
            <w:gridSpan w:val="3"/>
            <w:shd w:val="clear" w:color="auto" w:fill="E59EDC" w:themeFill="accent5" w:themeFillTint="66"/>
          </w:tcPr>
          <w:p w14:paraId="7DF9378C" w14:textId="77777777" w:rsidR="00F202F1" w:rsidRPr="00C66FE5" w:rsidRDefault="00F202F1" w:rsidP="00BE71E1">
            <w:pPr>
              <w:pStyle w:val="NoSpacing"/>
              <w:rPr>
                <w:sz w:val="18"/>
                <w:szCs w:val="18"/>
              </w:rPr>
            </w:pPr>
            <w:r>
              <w:rPr>
                <w:sz w:val="18"/>
                <w:szCs w:val="18"/>
              </w:rPr>
              <w:t xml:space="preserve">                      </w:t>
            </w:r>
            <w:r w:rsidRPr="00C66FE5">
              <w:rPr>
                <w:sz w:val="18"/>
                <w:szCs w:val="18"/>
              </w:rPr>
              <w:t>Organismo Legislativo</w:t>
            </w:r>
          </w:p>
        </w:tc>
      </w:tr>
      <w:tr w:rsidR="00F202F1" w14:paraId="6DFD9496" w14:textId="77777777" w:rsidTr="00672597">
        <w:tc>
          <w:tcPr>
            <w:tcW w:w="2013" w:type="dxa"/>
            <w:shd w:val="clear" w:color="auto" w:fill="E59EDC" w:themeFill="accent5" w:themeFillTint="66"/>
          </w:tcPr>
          <w:p w14:paraId="6EBD2EE8" w14:textId="7C8E85EC" w:rsidR="00F202F1" w:rsidRPr="00C66FE5" w:rsidRDefault="00F202F1" w:rsidP="00BE71E1">
            <w:pPr>
              <w:pStyle w:val="NoSpacing"/>
              <w:rPr>
                <w:sz w:val="18"/>
                <w:szCs w:val="18"/>
              </w:rPr>
            </w:pPr>
            <w:r w:rsidRPr="00C66FE5">
              <w:rPr>
                <w:sz w:val="18"/>
                <w:szCs w:val="18"/>
              </w:rPr>
              <w:t>Congreso de la República</w:t>
            </w:r>
          </w:p>
        </w:tc>
        <w:tc>
          <w:tcPr>
            <w:tcW w:w="1673" w:type="dxa"/>
            <w:shd w:val="clear" w:color="auto" w:fill="E59EDC" w:themeFill="accent5" w:themeFillTint="66"/>
          </w:tcPr>
          <w:p w14:paraId="6ABD5CBC" w14:textId="77777777" w:rsidR="00F202F1" w:rsidRPr="00C66FE5" w:rsidRDefault="00F202F1" w:rsidP="00BE71E1">
            <w:pPr>
              <w:pStyle w:val="NoSpacing"/>
              <w:jc w:val="center"/>
              <w:rPr>
                <w:sz w:val="18"/>
                <w:szCs w:val="18"/>
              </w:rPr>
            </w:pPr>
            <w:r w:rsidRPr="00C66FE5">
              <w:rPr>
                <w:sz w:val="18"/>
                <w:szCs w:val="18"/>
              </w:rPr>
              <w:t>1</w:t>
            </w:r>
          </w:p>
        </w:tc>
        <w:tc>
          <w:tcPr>
            <w:tcW w:w="1871" w:type="dxa"/>
            <w:shd w:val="clear" w:color="auto" w:fill="E59EDC" w:themeFill="accent5" w:themeFillTint="66"/>
          </w:tcPr>
          <w:p w14:paraId="7D9B8C35" w14:textId="77777777" w:rsidR="00F202F1" w:rsidRPr="00C66FE5" w:rsidRDefault="00F202F1" w:rsidP="00BE71E1">
            <w:pPr>
              <w:pStyle w:val="NoSpacing"/>
              <w:jc w:val="center"/>
              <w:rPr>
                <w:sz w:val="18"/>
                <w:szCs w:val="18"/>
              </w:rPr>
            </w:pPr>
            <w:r w:rsidRPr="00C66FE5">
              <w:rPr>
                <w:sz w:val="18"/>
                <w:szCs w:val="18"/>
              </w:rPr>
              <w:t>1%</w:t>
            </w:r>
          </w:p>
        </w:tc>
        <w:tc>
          <w:tcPr>
            <w:tcW w:w="2806" w:type="dxa"/>
            <w:shd w:val="clear" w:color="auto" w:fill="E59EDC" w:themeFill="accent5" w:themeFillTint="66"/>
          </w:tcPr>
          <w:p w14:paraId="535ECD61" w14:textId="77777777" w:rsidR="00F202F1" w:rsidRPr="00C66FE5" w:rsidRDefault="00F202F1" w:rsidP="00BE71E1">
            <w:pPr>
              <w:pStyle w:val="NoSpacing"/>
              <w:rPr>
                <w:sz w:val="18"/>
                <w:szCs w:val="18"/>
              </w:rPr>
            </w:pPr>
            <w:r w:rsidRPr="00C66FE5">
              <w:rPr>
                <w:sz w:val="18"/>
                <w:szCs w:val="18"/>
              </w:rPr>
              <w:t>Presidenta de la Comisión de la Mujer del CRG</w:t>
            </w:r>
          </w:p>
          <w:p w14:paraId="76F9F374" w14:textId="48B0AD1B" w:rsidR="00F202F1" w:rsidRPr="00C66FE5" w:rsidRDefault="00F202F1" w:rsidP="00BE71E1">
            <w:pPr>
              <w:pStyle w:val="NoSpacing"/>
              <w:rPr>
                <w:sz w:val="18"/>
                <w:szCs w:val="18"/>
              </w:rPr>
            </w:pPr>
            <w:r w:rsidRPr="00C66FE5">
              <w:rPr>
                <w:sz w:val="18"/>
                <w:szCs w:val="18"/>
              </w:rPr>
              <w:t xml:space="preserve">32 mujeres </w:t>
            </w:r>
            <w:r w:rsidR="00E147EF">
              <w:rPr>
                <w:sz w:val="18"/>
                <w:szCs w:val="18"/>
              </w:rPr>
              <w:t>diputadas</w:t>
            </w:r>
            <w:r w:rsidRPr="00C66FE5">
              <w:rPr>
                <w:sz w:val="18"/>
                <w:szCs w:val="18"/>
              </w:rPr>
              <w:t xml:space="preserve"> de 160, solo 1 es maya</w:t>
            </w:r>
          </w:p>
        </w:tc>
      </w:tr>
      <w:tr w:rsidR="00F202F1" w14:paraId="2545F555" w14:textId="77777777" w:rsidTr="00672597">
        <w:tc>
          <w:tcPr>
            <w:tcW w:w="2013" w:type="dxa"/>
            <w:shd w:val="clear" w:color="auto" w:fill="E59EDC" w:themeFill="accent5" w:themeFillTint="66"/>
          </w:tcPr>
          <w:p w14:paraId="343A2A9D" w14:textId="77777777" w:rsidR="00F202F1" w:rsidRPr="00C66FE5" w:rsidRDefault="00F202F1" w:rsidP="00BE71E1">
            <w:pPr>
              <w:pStyle w:val="NoSpacing"/>
              <w:rPr>
                <w:sz w:val="18"/>
                <w:szCs w:val="18"/>
              </w:rPr>
            </w:pPr>
            <w:r>
              <w:rPr>
                <w:sz w:val="18"/>
                <w:szCs w:val="18"/>
              </w:rPr>
              <w:t>Parlamento Centroamericano PARLACEN</w:t>
            </w:r>
          </w:p>
        </w:tc>
        <w:tc>
          <w:tcPr>
            <w:tcW w:w="1673" w:type="dxa"/>
            <w:shd w:val="clear" w:color="auto" w:fill="E59EDC" w:themeFill="accent5" w:themeFillTint="66"/>
          </w:tcPr>
          <w:p w14:paraId="3681A712" w14:textId="77777777" w:rsidR="00F202F1" w:rsidRPr="00C66FE5" w:rsidRDefault="00F202F1" w:rsidP="00BE71E1">
            <w:pPr>
              <w:pStyle w:val="NoSpacing"/>
              <w:jc w:val="center"/>
              <w:rPr>
                <w:sz w:val="18"/>
                <w:szCs w:val="18"/>
              </w:rPr>
            </w:pPr>
            <w:r>
              <w:rPr>
                <w:sz w:val="18"/>
                <w:szCs w:val="18"/>
              </w:rPr>
              <w:t>1</w:t>
            </w:r>
          </w:p>
        </w:tc>
        <w:tc>
          <w:tcPr>
            <w:tcW w:w="1871" w:type="dxa"/>
            <w:shd w:val="clear" w:color="auto" w:fill="E59EDC" w:themeFill="accent5" w:themeFillTint="66"/>
          </w:tcPr>
          <w:p w14:paraId="26F335CE" w14:textId="77777777" w:rsidR="00F202F1" w:rsidRPr="00C66FE5" w:rsidRDefault="00F202F1" w:rsidP="00BE71E1">
            <w:pPr>
              <w:pStyle w:val="NoSpacing"/>
              <w:jc w:val="center"/>
              <w:rPr>
                <w:sz w:val="18"/>
                <w:szCs w:val="18"/>
              </w:rPr>
            </w:pPr>
            <w:r>
              <w:rPr>
                <w:sz w:val="18"/>
                <w:szCs w:val="18"/>
              </w:rPr>
              <w:t>12.5%</w:t>
            </w:r>
          </w:p>
        </w:tc>
        <w:tc>
          <w:tcPr>
            <w:tcW w:w="2806" w:type="dxa"/>
            <w:shd w:val="clear" w:color="auto" w:fill="E59EDC" w:themeFill="accent5" w:themeFillTint="66"/>
          </w:tcPr>
          <w:p w14:paraId="5B63F8A0" w14:textId="40360E31" w:rsidR="00F202F1" w:rsidRPr="00C66FE5" w:rsidRDefault="00F202F1" w:rsidP="00BE71E1">
            <w:pPr>
              <w:pStyle w:val="NoSpacing"/>
              <w:jc w:val="both"/>
              <w:rPr>
                <w:sz w:val="18"/>
                <w:szCs w:val="18"/>
              </w:rPr>
            </w:pPr>
            <w:r>
              <w:rPr>
                <w:sz w:val="18"/>
                <w:szCs w:val="18"/>
              </w:rPr>
              <w:t xml:space="preserve">1 mujer maya </w:t>
            </w:r>
            <w:r w:rsidR="00113801">
              <w:rPr>
                <w:sz w:val="18"/>
                <w:szCs w:val="18"/>
              </w:rPr>
              <w:t xml:space="preserve">diputada </w:t>
            </w:r>
            <w:r>
              <w:rPr>
                <w:sz w:val="18"/>
                <w:szCs w:val="18"/>
              </w:rPr>
              <w:t xml:space="preserve">del </w:t>
            </w:r>
            <w:r w:rsidR="00113801">
              <w:rPr>
                <w:sz w:val="18"/>
                <w:szCs w:val="18"/>
              </w:rPr>
              <w:t xml:space="preserve">PARLACEN </w:t>
            </w:r>
            <w:r>
              <w:rPr>
                <w:sz w:val="18"/>
                <w:szCs w:val="18"/>
              </w:rPr>
              <w:t xml:space="preserve">de 8 </w:t>
            </w:r>
            <w:r w:rsidR="00F0524E">
              <w:rPr>
                <w:sz w:val="18"/>
                <w:szCs w:val="18"/>
              </w:rPr>
              <w:t xml:space="preserve">mujeres, </w:t>
            </w:r>
            <w:r>
              <w:rPr>
                <w:sz w:val="18"/>
                <w:szCs w:val="18"/>
              </w:rPr>
              <w:t>de un total de 20 que representan al Estado de Guatemala</w:t>
            </w:r>
          </w:p>
        </w:tc>
      </w:tr>
      <w:tr w:rsidR="00F202F1" w14:paraId="719AE123" w14:textId="77777777" w:rsidTr="00672597">
        <w:trPr>
          <w:trHeight w:val="412"/>
        </w:trPr>
        <w:tc>
          <w:tcPr>
            <w:tcW w:w="8363" w:type="dxa"/>
            <w:gridSpan w:val="4"/>
            <w:shd w:val="clear" w:color="auto" w:fill="E59EDC" w:themeFill="accent5" w:themeFillTint="66"/>
          </w:tcPr>
          <w:p w14:paraId="07E1843E" w14:textId="77777777" w:rsidR="00F202F1" w:rsidRPr="00C66FE5" w:rsidRDefault="00F202F1" w:rsidP="00BE71E1">
            <w:pPr>
              <w:pStyle w:val="NoSpacing"/>
              <w:jc w:val="center"/>
              <w:rPr>
                <w:sz w:val="18"/>
                <w:szCs w:val="18"/>
              </w:rPr>
            </w:pPr>
            <w:r w:rsidRPr="00C66FE5">
              <w:rPr>
                <w:sz w:val="18"/>
                <w:szCs w:val="18"/>
              </w:rPr>
              <w:t>Organismo Judicial</w:t>
            </w:r>
          </w:p>
        </w:tc>
      </w:tr>
      <w:tr w:rsidR="00F202F1" w14:paraId="30F18142" w14:textId="77777777" w:rsidTr="00672597">
        <w:tc>
          <w:tcPr>
            <w:tcW w:w="2013" w:type="dxa"/>
            <w:shd w:val="clear" w:color="auto" w:fill="E59EDC" w:themeFill="accent5" w:themeFillTint="66"/>
          </w:tcPr>
          <w:p w14:paraId="5DBBF8C5" w14:textId="77777777" w:rsidR="00F202F1" w:rsidRPr="00C66FE5" w:rsidRDefault="00F202F1" w:rsidP="00BE71E1">
            <w:pPr>
              <w:pStyle w:val="NoSpacing"/>
              <w:rPr>
                <w:sz w:val="18"/>
                <w:szCs w:val="18"/>
              </w:rPr>
            </w:pPr>
            <w:r w:rsidRPr="00C66FE5">
              <w:rPr>
                <w:sz w:val="18"/>
                <w:szCs w:val="18"/>
              </w:rPr>
              <w:t>Juezas, intérpretes, defensoras,</w:t>
            </w:r>
          </w:p>
        </w:tc>
        <w:tc>
          <w:tcPr>
            <w:tcW w:w="1673" w:type="dxa"/>
            <w:shd w:val="clear" w:color="auto" w:fill="E59EDC" w:themeFill="accent5" w:themeFillTint="66"/>
          </w:tcPr>
          <w:p w14:paraId="0F437D8E" w14:textId="77777777" w:rsidR="00F202F1" w:rsidRPr="00C66FE5" w:rsidRDefault="00F202F1" w:rsidP="00BE71E1">
            <w:pPr>
              <w:pStyle w:val="NoSpacing"/>
              <w:jc w:val="both"/>
              <w:rPr>
                <w:sz w:val="18"/>
                <w:szCs w:val="18"/>
              </w:rPr>
            </w:pPr>
            <w:r>
              <w:rPr>
                <w:sz w:val="18"/>
                <w:szCs w:val="18"/>
              </w:rPr>
              <w:t>No se identificaron datos desagregados por pertinencia étnica en las fuentes consultadas</w:t>
            </w:r>
          </w:p>
        </w:tc>
        <w:tc>
          <w:tcPr>
            <w:tcW w:w="1871" w:type="dxa"/>
            <w:shd w:val="clear" w:color="auto" w:fill="E59EDC" w:themeFill="accent5" w:themeFillTint="66"/>
          </w:tcPr>
          <w:p w14:paraId="2B3457DA" w14:textId="77777777" w:rsidR="00F202F1" w:rsidRPr="00C66FE5" w:rsidRDefault="00F202F1" w:rsidP="00BE71E1">
            <w:pPr>
              <w:pStyle w:val="NoSpacing"/>
              <w:jc w:val="center"/>
              <w:rPr>
                <w:sz w:val="18"/>
                <w:szCs w:val="18"/>
              </w:rPr>
            </w:pPr>
            <w:r w:rsidRPr="00C66FE5">
              <w:rPr>
                <w:sz w:val="18"/>
                <w:szCs w:val="18"/>
              </w:rPr>
              <w:t>3%</w:t>
            </w:r>
          </w:p>
        </w:tc>
        <w:tc>
          <w:tcPr>
            <w:tcW w:w="2806" w:type="dxa"/>
            <w:shd w:val="clear" w:color="auto" w:fill="E59EDC" w:themeFill="accent5" w:themeFillTint="66"/>
          </w:tcPr>
          <w:p w14:paraId="121B0091" w14:textId="77777777" w:rsidR="00F202F1" w:rsidRPr="00C66FE5" w:rsidRDefault="00F202F1" w:rsidP="00BE71E1">
            <w:pPr>
              <w:pStyle w:val="NoSpacing"/>
              <w:rPr>
                <w:sz w:val="18"/>
                <w:szCs w:val="18"/>
              </w:rPr>
            </w:pPr>
            <w:r w:rsidRPr="00C66FE5">
              <w:rPr>
                <w:sz w:val="18"/>
                <w:szCs w:val="18"/>
              </w:rPr>
              <w:t>Limitada participación en judicaturas y cargos de magistratura</w:t>
            </w:r>
            <w:r w:rsidRPr="00C66FE5">
              <w:rPr>
                <w:rStyle w:val="FootnoteReference"/>
                <w:color w:val="231F20"/>
                <w:spacing w:val="23"/>
                <w:sz w:val="18"/>
                <w:szCs w:val="18"/>
              </w:rPr>
              <w:footnoteReference w:id="5"/>
            </w:r>
          </w:p>
        </w:tc>
      </w:tr>
      <w:tr w:rsidR="00F202F1" w14:paraId="4BF34E9D" w14:textId="77777777" w:rsidTr="00672597">
        <w:trPr>
          <w:trHeight w:val="316"/>
        </w:trPr>
        <w:tc>
          <w:tcPr>
            <w:tcW w:w="8363" w:type="dxa"/>
            <w:gridSpan w:val="4"/>
            <w:shd w:val="clear" w:color="auto" w:fill="E59EDC" w:themeFill="accent5" w:themeFillTint="66"/>
          </w:tcPr>
          <w:p w14:paraId="3BF89EDD" w14:textId="77777777" w:rsidR="00F202F1" w:rsidRPr="00C66FE5" w:rsidRDefault="00F202F1" w:rsidP="00BE71E1">
            <w:pPr>
              <w:pStyle w:val="NoSpacing"/>
              <w:jc w:val="center"/>
              <w:rPr>
                <w:sz w:val="18"/>
                <w:szCs w:val="18"/>
              </w:rPr>
            </w:pPr>
            <w:r w:rsidRPr="00C66FE5">
              <w:rPr>
                <w:sz w:val="18"/>
                <w:szCs w:val="18"/>
              </w:rPr>
              <w:t>Nivel Municipal</w:t>
            </w:r>
          </w:p>
        </w:tc>
      </w:tr>
      <w:tr w:rsidR="00F202F1" w14:paraId="75D97EFE" w14:textId="77777777" w:rsidTr="00672597">
        <w:tc>
          <w:tcPr>
            <w:tcW w:w="2013" w:type="dxa"/>
            <w:shd w:val="clear" w:color="auto" w:fill="E59EDC" w:themeFill="accent5" w:themeFillTint="66"/>
          </w:tcPr>
          <w:p w14:paraId="501BBE11" w14:textId="77777777" w:rsidR="00F202F1" w:rsidRPr="00C66FE5" w:rsidRDefault="00F202F1" w:rsidP="00BE71E1">
            <w:pPr>
              <w:pStyle w:val="NoSpacing"/>
              <w:rPr>
                <w:sz w:val="18"/>
                <w:szCs w:val="18"/>
              </w:rPr>
            </w:pPr>
            <w:r w:rsidRPr="00C66FE5">
              <w:rPr>
                <w:sz w:val="18"/>
                <w:szCs w:val="18"/>
              </w:rPr>
              <w:t xml:space="preserve">Alcaldesas, concejalas, síndicas </w:t>
            </w:r>
          </w:p>
        </w:tc>
        <w:tc>
          <w:tcPr>
            <w:tcW w:w="1673" w:type="dxa"/>
            <w:shd w:val="clear" w:color="auto" w:fill="E59EDC" w:themeFill="accent5" w:themeFillTint="66"/>
          </w:tcPr>
          <w:p w14:paraId="535774A1" w14:textId="77777777" w:rsidR="00F202F1" w:rsidRPr="00C66FE5" w:rsidRDefault="00F202F1" w:rsidP="00BE71E1">
            <w:pPr>
              <w:pStyle w:val="NoSpacing"/>
              <w:jc w:val="center"/>
              <w:rPr>
                <w:sz w:val="18"/>
                <w:szCs w:val="18"/>
              </w:rPr>
            </w:pPr>
            <w:r>
              <w:rPr>
                <w:sz w:val="18"/>
                <w:szCs w:val="18"/>
              </w:rPr>
              <w:t>1</w:t>
            </w:r>
          </w:p>
        </w:tc>
        <w:tc>
          <w:tcPr>
            <w:tcW w:w="1871" w:type="dxa"/>
            <w:shd w:val="clear" w:color="auto" w:fill="E59EDC" w:themeFill="accent5" w:themeFillTint="66"/>
          </w:tcPr>
          <w:p w14:paraId="5D223840" w14:textId="77777777" w:rsidR="00F202F1" w:rsidRPr="00C66FE5" w:rsidRDefault="00F202F1" w:rsidP="00BE71E1">
            <w:pPr>
              <w:pStyle w:val="NoSpacing"/>
              <w:jc w:val="center"/>
              <w:rPr>
                <w:sz w:val="18"/>
                <w:szCs w:val="18"/>
              </w:rPr>
            </w:pPr>
            <w:r w:rsidRPr="00C66FE5">
              <w:rPr>
                <w:sz w:val="18"/>
                <w:szCs w:val="18"/>
              </w:rPr>
              <w:t>1%</w:t>
            </w:r>
          </w:p>
        </w:tc>
        <w:tc>
          <w:tcPr>
            <w:tcW w:w="2806" w:type="dxa"/>
            <w:shd w:val="clear" w:color="auto" w:fill="E59EDC" w:themeFill="accent5" w:themeFillTint="66"/>
          </w:tcPr>
          <w:p w14:paraId="04D4E172" w14:textId="0F2BADCE" w:rsidR="00F202F1" w:rsidRPr="00C66FE5" w:rsidRDefault="00301777" w:rsidP="00BE71E1">
            <w:pPr>
              <w:pStyle w:val="NoSpacing"/>
              <w:rPr>
                <w:sz w:val="18"/>
                <w:szCs w:val="18"/>
              </w:rPr>
            </w:pPr>
            <w:r>
              <w:rPr>
                <w:sz w:val="18"/>
                <w:szCs w:val="18"/>
              </w:rPr>
              <w:t>1</w:t>
            </w:r>
            <w:r w:rsidR="00F202F1" w:rsidRPr="00C66FE5">
              <w:rPr>
                <w:sz w:val="18"/>
                <w:szCs w:val="18"/>
              </w:rPr>
              <w:t xml:space="preserve"> alcaldesa indígena electa </w:t>
            </w:r>
            <w:r>
              <w:rPr>
                <w:sz w:val="18"/>
                <w:szCs w:val="18"/>
              </w:rPr>
              <w:t>de</w:t>
            </w:r>
            <w:r w:rsidR="00F202F1" w:rsidRPr="00C66FE5">
              <w:rPr>
                <w:sz w:val="18"/>
                <w:szCs w:val="18"/>
              </w:rPr>
              <w:t xml:space="preserve"> 340 municipios; </w:t>
            </w:r>
          </w:p>
        </w:tc>
      </w:tr>
    </w:tbl>
    <w:p w14:paraId="0AD9CE70" w14:textId="77777777" w:rsidR="00672597" w:rsidRDefault="00672597" w:rsidP="00672597">
      <w:pPr>
        <w:spacing w:after="0" w:line="240" w:lineRule="auto"/>
        <w:ind w:firstLine="708"/>
        <w:jc w:val="both"/>
        <w:rPr>
          <w:i/>
          <w:iCs/>
          <w:color w:val="231F20"/>
          <w:sz w:val="16"/>
          <w:szCs w:val="16"/>
        </w:rPr>
      </w:pPr>
    </w:p>
    <w:p w14:paraId="7CB204C7" w14:textId="39624ABC" w:rsidR="00F202F1" w:rsidRPr="00E73B2A" w:rsidRDefault="000A3BE2" w:rsidP="00672597">
      <w:pPr>
        <w:spacing w:after="0" w:line="240" w:lineRule="auto"/>
        <w:ind w:firstLine="708"/>
        <w:jc w:val="both"/>
        <w:rPr>
          <w:rFonts w:ascii="Bahnschrift" w:hAnsi="Bahnschrift"/>
        </w:rPr>
      </w:pPr>
      <w:r w:rsidRPr="00512E30">
        <w:rPr>
          <w:i/>
          <w:iCs/>
          <w:color w:val="231F20"/>
          <w:sz w:val="16"/>
          <w:szCs w:val="16"/>
        </w:rPr>
        <w:t xml:space="preserve">Fuente: Elaboración propia, datos TSE, INE, ONSEC, </w:t>
      </w:r>
      <w:r>
        <w:rPr>
          <w:i/>
          <w:iCs/>
          <w:color w:val="231F20"/>
          <w:sz w:val="16"/>
          <w:szCs w:val="16"/>
        </w:rPr>
        <w:t xml:space="preserve">Konrad Adenauer, PNUD, </w:t>
      </w:r>
      <w:r w:rsidRPr="00512E30">
        <w:rPr>
          <w:i/>
          <w:iCs/>
          <w:color w:val="231F20"/>
          <w:sz w:val="16"/>
          <w:szCs w:val="16"/>
        </w:rPr>
        <w:t>Gobierno de Guatemala</w:t>
      </w:r>
    </w:p>
    <w:p w14:paraId="488B5A59" w14:textId="77777777" w:rsidR="008B0B4E" w:rsidRDefault="008B0B4E" w:rsidP="00483F0C">
      <w:pPr>
        <w:spacing w:after="0" w:line="240" w:lineRule="auto"/>
        <w:jc w:val="both"/>
        <w:rPr>
          <w:rFonts w:ascii="Bahnschrift" w:hAnsi="Bahnschrift"/>
        </w:rPr>
      </w:pPr>
    </w:p>
    <w:p w14:paraId="52872FAF" w14:textId="037F066C" w:rsidR="008B0B4E" w:rsidRDefault="008B0B4E" w:rsidP="00483F0C">
      <w:pPr>
        <w:spacing w:after="0" w:line="240" w:lineRule="auto"/>
        <w:jc w:val="both"/>
        <w:rPr>
          <w:rFonts w:ascii="Bahnschrift" w:hAnsi="Bahnschrift"/>
        </w:rPr>
      </w:pPr>
      <w:r w:rsidRPr="008B0B4E">
        <w:rPr>
          <w:rFonts w:ascii="Bahnschrift" w:hAnsi="Bahnschrift"/>
        </w:rPr>
        <w:t xml:space="preserve">La incorporación de mujeres mayas en la administración pública </w:t>
      </w:r>
      <w:r w:rsidR="00610542">
        <w:rPr>
          <w:rFonts w:ascii="Bahnschrift" w:hAnsi="Bahnschrift"/>
        </w:rPr>
        <w:t>actual</w:t>
      </w:r>
      <w:r w:rsidRPr="008B0B4E">
        <w:rPr>
          <w:rFonts w:ascii="Bahnschrift" w:hAnsi="Bahnschrift"/>
        </w:rPr>
        <w:t xml:space="preserve">, constituye un avance relevante en términos de inclusión política y diversidad institucional, </w:t>
      </w:r>
      <w:r w:rsidR="001A7705">
        <w:rPr>
          <w:rFonts w:ascii="Bahnschrift" w:hAnsi="Bahnschrift"/>
        </w:rPr>
        <w:t>e</w:t>
      </w:r>
      <w:r w:rsidRPr="008B0B4E">
        <w:rPr>
          <w:rFonts w:ascii="Bahnschrift" w:hAnsi="Bahnschrift"/>
        </w:rPr>
        <w:t xml:space="preserve">ste proceso, aún incipiente desde una perspectiva cuantitativa, evidencia una mayor voluntad estatal por ampliar la participación de mujeres indígenas en cargos de responsabilidad pública, tanto en dependencias centrales como en instancias </w:t>
      </w:r>
      <w:r w:rsidRPr="008B0B4E">
        <w:rPr>
          <w:rFonts w:ascii="Bahnschrift" w:hAnsi="Bahnschrift"/>
        </w:rPr>
        <w:lastRenderedPageBreak/>
        <w:t>territoriales</w:t>
      </w:r>
      <w:r w:rsidR="00D3431A">
        <w:rPr>
          <w:rFonts w:ascii="Bahnschrift" w:hAnsi="Bahnschrift"/>
        </w:rPr>
        <w:t xml:space="preserve">, </w:t>
      </w:r>
      <w:r w:rsidRPr="008B0B4E">
        <w:rPr>
          <w:rFonts w:ascii="Bahnschrift" w:hAnsi="Bahnschrift"/>
        </w:rPr>
        <w:t>gobernaciones departamentales y direcciones regionales, marcando un hito simbólico en la democratización del poder público.</w:t>
      </w:r>
    </w:p>
    <w:p w14:paraId="6FD7E39A" w14:textId="77777777" w:rsidR="008B0B4E" w:rsidRDefault="008B0B4E" w:rsidP="00483F0C">
      <w:pPr>
        <w:spacing w:after="0" w:line="240" w:lineRule="auto"/>
        <w:jc w:val="both"/>
        <w:rPr>
          <w:rFonts w:ascii="Bahnschrift" w:hAnsi="Bahnschrift"/>
        </w:rPr>
      </w:pPr>
    </w:p>
    <w:p w14:paraId="54FA69CF" w14:textId="2197033C" w:rsidR="00E73B2A" w:rsidRPr="00AE4C8C" w:rsidRDefault="00D93417" w:rsidP="00D903C4">
      <w:pPr>
        <w:spacing w:after="0" w:line="240" w:lineRule="auto"/>
        <w:jc w:val="both"/>
        <w:rPr>
          <w:rFonts w:ascii="Bahnschrift" w:hAnsi="Bahnschrift"/>
        </w:rPr>
      </w:pPr>
      <w:r w:rsidRPr="00D93417">
        <w:rPr>
          <w:rFonts w:ascii="Bahnschrift" w:hAnsi="Bahnschrift"/>
        </w:rPr>
        <w:t>La persistencia de estructuras jerárquicas patriarcales, dinámicas racistas</w:t>
      </w:r>
      <w:r w:rsidR="00E5207F">
        <w:rPr>
          <w:rFonts w:ascii="Bahnschrift" w:hAnsi="Bahnschrift"/>
        </w:rPr>
        <w:t xml:space="preserve">, </w:t>
      </w:r>
      <w:r w:rsidRPr="00D93417">
        <w:rPr>
          <w:rFonts w:ascii="Bahnschrift" w:hAnsi="Bahnschrift"/>
        </w:rPr>
        <w:t xml:space="preserve">limitaciones presupuestarias y técnicas restringe su autonomía y capacidad real de incidencia en la toma de decisiones estratégicas del Estado, reproduciendo formas de participación </w:t>
      </w:r>
      <w:r w:rsidRPr="0056538F">
        <w:rPr>
          <w:rFonts w:ascii="Bahnschrift" w:hAnsi="Bahnschrift"/>
        </w:rPr>
        <w:t xml:space="preserve">simbólica. Desde un enfoque de gobernanza intercultural y </w:t>
      </w:r>
      <w:r w:rsidR="003927F1" w:rsidRPr="0056538F">
        <w:rPr>
          <w:rFonts w:ascii="Bahnschrift" w:hAnsi="Bahnschrift"/>
        </w:rPr>
        <w:t>de D</w:t>
      </w:r>
      <w:r w:rsidRPr="0056538F">
        <w:rPr>
          <w:rFonts w:ascii="Bahnschrift" w:hAnsi="Bahnschrift"/>
        </w:rPr>
        <w:t xml:space="preserve">erechos </w:t>
      </w:r>
      <w:r w:rsidR="003927F1" w:rsidRPr="0056538F">
        <w:rPr>
          <w:rFonts w:ascii="Bahnschrift" w:hAnsi="Bahnschrift"/>
        </w:rPr>
        <w:t>H</w:t>
      </w:r>
      <w:r w:rsidRPr="0056538F">
        <w:rPr>
          <w:rFonts w:ascii="Bahnschrift" w:hAnsi="Bahnschrift"/>
        </w:rPr>
        <w:t>umanos</w:t>
      </w:r>
      <w:r w:rsidR="005B3AA2" w:rsidRPr="0056538F">
        <w:rPr>
          <w:rFonts w:ascii="Bahnschrift" w:hAnsi="Bahnschrift"/>
        </w:rPr>
        <w:t xml:space="preserve"> de las mujeres</w:t>
      </w:r>
      <w:r w:rsidRPr="0056538F">
        <w:rPr>
          <w:rFonts w:ascii="Bahnschrift" w:hAnsi="Bahnschrift"/>
        </w:rPr>
        <w:t xml:space="preserve">, la consolidación de estos avances requiere el establecimiento de </w:t>
      </w:r>
      <w:r w:rsidRPr="00D93417">
        <w:rPr>
          <w:rFonts w:ascii="Bahnschrift" w:hAnsi="Bahnschrift"/>
        </w:rPr>
        <w:t>mecanismos institucionales permanentes que garanticen igualdad sustantiva, y la erradicación del racismo institucional en todos los niveles de gobierno.</w:t>
      </w:r>
    </w:p>
    <w:p w14:paraId="1FB11AA1" w14:textId="77777777" w:rsidR="00D903C4" w:rsidRPr="00D55830" w:rsidRDefault="00D903C4" w:rsidP="006D3257">
      <w:pPr>
        <w:pStyle w:val="BodyText"/>
        <w:spacing w:before="167" w:line="271" w:lineRule="auto"/>
        <w:ind w:left="1757" w:right="1130"/>
        <w:jc w:val="both"/>
        <w:rPr>
          <w:color w:val="231F20"/>
          <w:szCs w:val="22"/>
          <w:lang w:val="es-GT"/>
        </w:rPr>
      </w:pPr>
    </w:p>
    <w:p w14:paraId="7890F5FA" w14:textId="6ADFFB8A" w:rsidR="00D903C4" w:rsidRDefault="0036176C" w:rsidP="0036176C">
      <w:pPr>
        <w:spacing w:after="0" w:line="240" w:lineRule="auto"/>
        <w:jc w:val="both"/>
        <w:rPr>
          <w:rFonts w:ascii="Bahnschrift" w:hAnsi="Bahnschrift"/>
          <w:b/>
          <w:bCs/>
        </w:rPr>
      </w:pPr>
      <w:r w:rsidRPr="0036176C">
        <w:rPr>
          <w:rFonts w:ascii="Bahnschrift" w:hAnsi="Bahnschrift"/>
          <w:b/>
          <w:bCs/>
        </w:rPr>
        <w:t>Análisis cualitativo y cuantitativo de la participación política de las mujeres mayas en la</w:t>
      </w:r>
      <w:r w:rsidR="00D55830">
        <w:rPr>
          <w:rFonts w:ascii="Bahnschrift" w:hAnsi="Bahnschrift"/>
          <w:b/>
          <w:bCs/>
        </w:rPr>
        <w:t xml:space="preserve"> administración</w:t>
      </w:r>
      <w:r w:rsidRPr="0036176C">
        <w:rPr>
          <w:rFonts w:ascii="Bahnschrift" w:hAnsi="Bahnschrift"/>
          <w:b/>
          <w:bCs/>
        </w:rPr>
        <w:t xml:space="preserve"> pública </w:t>
      </w:r>
    </w:p>
    <w:p w14:paraId="324D1353" w14:textId="77777777" w:rsidR="00403F73" w:rsidRDefault="00403F73" w:rsidP="0036176C">
      <w:pPr>
        <w:spacing w:after="0" w:line="240" w:lineRule="auto"/>
        <w:jc w:val="both"/>
        <w:rPr>
          <w:rFonts w:ascii="Bahnschrift" w:hAnsi="Bahnschrift"/>
          <w:b/>
          <w:bCs/>
        </w:rPr>
      </w:pPr>
    </w:p>
    <w:p w14:paraId="4783E948" w14:textId="217E9AFA" w:rsidR="00403F73" w:rsidRDefault="00403F73" w:rsidP="0036176C">
      <w:pPr>
        <w:spacing w:after="0" w:line="240" w:lineRule="auto"/>
        <w:jc w:val="both"/>
        <w:rPr>
          <w:rFonts w:ascii="Bahnschrift" w:hAnsi="Bahnschrift"/>
        </w:rPr>
      </w:pPr>
      <w:r w:rsidRPr="00403F73">
        <w:rPr>
          <w:rFonts w:ascii="Bahnschrift" w:hAnsi="Bahnschrift"/>
        </w:rPr>
        <w:t xml:space="preserve">La participación política de las mujeres mayas revela un panorama complejo, en el que coexisten avances simbólicos y persistentes brechas estructurales derivadas de siglos de exclusión, racismo institucional y desigualdad de género. Si bien el aumento de nombramientos de mujeres mayas en espacios públicos </w:t>
      </w:r>
      <w:r w:rsidR="00E7209A">
        <w:rPr>
          <w:rFonts w:ascii="Bahnschrift" w:hAnsi="Bahnschrift"/>
        </w:rPr>
        <w:t>en la</w:t>
      </w:r>
      <w:r w:rsidRPr="00403F73">
        <w:rPr>
          <w:rFonts w:ascii="Bahnschrift" w:hAnsi="Bahnschrift"/>
        </w:rPr>
        <w:t xml:space="preserve"> actual</w:t>
      </w:r>
      <w:r w:rsidR="00E7209A">
        <w:rPr>
          <w:rFonts w:ascii="Bahnschrift" w:hAnsi="Bahnschrift"/>
        </w:rPr>
        <w:t xml:space="preserve"> administración</w:t>
      </w:r>
      <w:r w:rsidRPr="00403F73">
        <w:rPr>
          <w:rFonts w:ascii="Bahnschrift" w:hAnsi="Bahnschrift"/>
        </w:rPr>
        <w:t xml:space="preserve"> representa un avance relevante hacia la inclusión política, las condiciones reales de ejercicio del poder aún enfrentan limitaciones institucionales, culturales y sociales. </w:t>
      </w:r>
    </w:p>
    <w:p w14:paraId="442D5A62" w14:textId="77777777" w:rsidR="002949C1" w:rsidRDefault="002949C1" w:rsidP="0036176C">
      <w:pPr>
        <w:spacing w:after="0" w:line="240" w:lineRule="auto"/>
        <w:jc w:val="both"/>
        <w:rPr>
          <w:rFonts w:ascii="Bahnschrift" w:hAnsi="Bahnschrift"/>
        </w:rPr>
      </w:pPr>
    </w:p>
    <w:p w14:paraId="37EF02AA" w14:textId="74B065E5" w:rsidR="002949C1" w:rsidRPr="00185F11" w:rsidRDefault="00185F11" w:rsidP="00185F11">
      <w:pPr>
        <w:spacing w:after="0" w:line="240" w:lineRule="auto"/>
        <w:jc w:val="both"/>
        <w:rPr>
          <w:rFonts w:ascii="Bahnschrift" w:hAnsi="Bahnschrift"/>
          <w:b/>
          <w:bCs/>
        </w:rPr>
      </w:pPr>
      <w:r>
        <w:rPr>
          <w:rFonts w:ascii="Bahnschrift" w:hAnsi="Bahnschrift"/>
          <w:b/>
          <w:bCs/>
        </w:rPr>
        <w:t xml:space="preserve">a. </w:t>
      </w:r>
      <w:r w:rsidR="002949C1" w:rsidRPr="00185F11">
        <w:rPr>
          <w:rFonts w:ascii="Bahnschrift" w:hAnsi="Bahnschrift"/>
          <w:b/>
          <w:bCs/>
        </w:rPr>
        <w:t>Percepciones sobre la participación política</w:t>
      </w:r>
      <w:r w:rsidR="001E60C3" w:rsidRPr="00185F11">
        <w:rPr>
          <w:rFonts w:ascii="Bahnschrift" w:hAnsi="Bahnschrift"/>
          <w:b/>
          <w:bCs/>
        </w:rPr>
        <w:t xml:space="preserve"> de las mujeres mayas</w:t>
      </w:r>
    </w:p>
    <w:p w14:paraId="331C98C6" w14:textId="77777777" w:rsidR="00BC32FC" w:rsidRDefault="00BC32FC" w:rsidP="001E60C3">
      <w:pPr>
        <w:spacing w:after="0" w:line="240" w:lineRule="auto"/>
        <w:jc w:val="both"/>
        <w:rPr>
          <w:rFonts w:ascii="Bahnschrift" w:hAnsi="Bahnschrift"/>
        </w:rPr>
      </w:pPr>
    </w:p>
    <w:p w14:paraId="1688F0C8" w14:textId="0D7E8E5F" w:rsidR="00133209" w:rsidRPr="0056538F" w:rsidRDefault="00DF6355" w:rsidP="001E60C3">
      <w:pPr>
        <w:spacing w:after="0" w:line="240" w:lineRule="auto"/>
        <w:jc w:val="both"/>
        <w:rPr>
          <w:rFonts w:ascii="Bahnschrift" w:hAnsi="Bahnschrift"/>
        </w:rPr>
      </w:pPr>
      <w:r>
        <w:rPr>
          <w:rFonts w:ascii="Bahnschrift" w:hAnsi="Bahnschrift"/>
        </w:rPr>
        <w:t>Algunas funcionarias públicas</w:t>
      </w:r>
      <w:r w:rsidR="009870EC">
        <w:rPr>
          <w:rStyle w:val="FootnoteReference"/>
          <w:rFonts w:ascii="Bahnschrift" w:hAnsi="Bahnschrift"/>
        </w:rPr>
        <w:footnoteReference w:id="6"/>
      </w:r>
      <w:r w:rsidR="003021AA">
        <w:rPr>
          <w:rFonts w:ascii="Bahnschrift" w:hAnsi="Bahnschrift"/>
        </w:rPr>
        <w:t xml:space="preserve"> mayas</w:t>
      </w:r>
      <w:r w:rsidR="00E86931">
        <w:rPr>
          <w:rFonts w:ascii="Bahnschrift" w:hAnsi="Bahnschrift"/>
        </w:rPr>
        <w:t xml:space="preserve"> de la actual administración</w:t>
      </w:r>
      <w:r>
        <w:rPr>
          <w:rFonts w:ascii="Bahnschrift" w:hAnsi="Bahnschrift"/>
        </w:rPr>
        <w:t xml:space="preserve"> refieren que </w:t>
      </w:r>
      <w:r w:rsidRPr="00DF6355">
        <w:rPr>
          <w:rFonts w:ascii="Bahnschrift" w:hAnsi="Bahnschrift"/>
        </w:rPr>
        <w:t xml:space="preserve">la política institucional continúa configurándose como un espacio predominantemente masculinizado y ladinizado, en el que las mujeres mayas son frecuentemente percibidas como </w:t>
      </w:r>
      <w:r w:rsidRPr="005279BF">
        <w:rPr>
          <w:rFonts w:ascii="Bahnschrift" w:hAnsi="Bahnschrift"/>
        </w:rPr>
        <w:t>“figuras de representación simbólica”,</w:t>
      </w:r>
      <w:r w:rsidRPr="00DF6355">
        <w:rPr>
          <w:rFonts w:ascii="Bahnschrift" w:hAnsi="Bahnschrift"/>
        </w:rPr>
        <w:t xml:space="preserve"> </w:t>
      </w:r>
      <w:r w:rsidRPr="0056538F">
        <w:rPr>
          <w:rFonts w:ascii="Bahnschrift" w:hAnsi="Bahnschrift"/>
        </w:rPr>
        <w:t xml:space="preserve">más que como </w:t>
      </w:r>
      <w:r w:rsidR="005B3AA2" w:rsidRPr="0056538F">
        <w:rPr>
          <w:rFonts w:ascii="Bahnschrift" w:hAnsi="Bahnschrift"/>
        </w:rPr>
        <w:t>sujetas</w:t>
      </w:r>
      <w:r w:rsidRPr="0056538F">
        <w:rPr>
          <w:rFonts w:ascii="Bahnschrift" w:hAnsi="Bahnschrift"/>
        </w:rPr>
        <w:t xml:space="preserve"> políticas con capacidad real de decisión. Esta percepción evidencia la persistencia de prácticas discriminatorias y paternalistas que limitan la incidencia efectiva de las mujeres indígenas en la gestión pública, aun cuando</w:t>
      </w:r>
      <w:r w:rsidR="007029AC" w:rsidRPr="0056538F">
        <w:rPr>
          <w:rFonts w:ascii="Bahnschrift" w:hAnsi="Bahnschrift"/>
        </w:rPr>
        <w:t xml:space="preserve"> ocupan</w:t>
      </w:r>
      <w:r w:rsidRPr="0056538F">
        <w:rPr>
          <w:rFonts w:ascii="Bahnschrift" w:hAnsi="Bahnschrift"/>
        </w:rPr>
        <w:t xml:space="preserve"> cargos formales. </w:t>
      </w:r>
    </w:p>
    <w:p w14:paraId="32C821D9" w14:textId="77777777" w:rsidR="00D214B2" w:rsidRPr="0056538F" w:rsidRDefault="00D214B2" w:rsidP="001E60C3">
      <w:pPr>
        <w:spacing w:after="0" w:line="240" w:lineRule="auto"/>
        <w:jc w:val="both"/>
        <w:rPr>
          <w:rFonts w:ascii="Bahnschrift" w:hAnsi="Bahnschrift"/>
        </w:rPr>
      </w:pPr>
    </w:p>
    <w:p w14:paraId="73E08166" w14:textId="2BFC4D5D" w:rsidR="00DF6355" w:rsidRPr="0056538F" w:rsidRDefault="009870EC" w:rsidP="001E60C3">
      <w:pPr>
        <w:spacing w:after="0" w:line="240" w:lineRule="auto"/>
        <w:jc w:val="both"/>
        <w:rPr>
          <w:rFonts w:ascii="Bahnschrift" w:hAnsi="Bahnschrift"/>
        </w:rPr>
      </w:pPr>
      <w:r w:rsidRPr="0056538F">
        <w:rPr>
          <w:rFonts w:ascii="Bahnschrift" w:hAnsi="Bahnschrift"/>
        </w:rPr>
        <w:t>L</w:t>
      </w:r>
      <w:r w:rsidR="00DF6355" w:rsidRPr="0056538F">
        <w:rPr>
          <w:rFonts w:ascii="Bahnschrift" w:hAnsi="Bahnschrift"/>
        </w:rPr>
        <w:t xml:space="preserve">a legitimidad de su liderazgo político sigue condicionada por estereotipos raciales y de género que desvalorizan sus capacidades, </w:t>
      </w:r>
      <w:r w:rsidR="00016C15" w:rsidRPr="0056538F">
        <w:rPr>
          <w:rFonts w:ascii="Bahnschrift" w:hAnsi="Bahnschrift"/>
        </w:rPr>
        <w:t>restringiendo</w:t>
      </w:r>
      <w:r w:rsidR="00DF6355" w:rsidRPr="0056538F">
        <w:rPr>
          <w:rFonts w:ascii="Bahnschrift" w:hAnsi="Bahnschrift"/>
        </w:rPr>
        <w:t xml:space="preserve"> su ejercicio pleno del poder político.</w:t>
      </w:r>
    </w:p>
    <w:p w14:paraId="36AE49B6" w14:textId="77777777" w:rsidR="00185F11" w:rsidRPr="0056538F" w:rsidRDefault="00185F11" w:rsidP="00A3646D">
      <w:pPr>
        <w:spacing w:after="0" w:line="240" w:lineRule="auto"/>
        <w:jc w:val="both"/>
        <w:rPr>
          <w:rFonts w:ascii="Bahnschrift" w:hAnsi="Bahnschrift"/>
        </w:rPr>
      </w:pPr>
    </w:p>
    <w:p w14:paraId="65D46EC0" w14:textId="57E15F0C" w:rsidR="00185F11" w:rsidRPr="0056538F" w:rsidRDefault="00185F11" w:rsidP="00185F11">
      <w:pPr>
        <w:spacing w:after="0" w:line="240" w:lineRule="auto"/>
        <w:jc w:val="both"/>
        <w:rPr>
          <w:rFonts w:ascii="Bahnschrift" w:hAnsi="Bahnschrift"/>
          <w:b/>
          <w:bCs/>
        </w:rPr>
      </w:pPr>
      <w:r w:rsidRPr="0056538F">
        <w:rPr>
          <w:b/>
          <w:bCs/>
          <w:szCs w:val="22"/>
        </w:rPr>
        <w:t xml:space="preserve">b. </w:t>
      </w:r>
      <w:r w:rsidR="003568CE" w:rsidRPr="0056538F">
        <w:rPr>
          <w:b/>
          <w:bCs/>
          <w:szCs w:val="22"/>
        </w:rPr>
        <w:t>Fa</w:t>
      </w:r>
      <w:r w:rsidRPr="0056538F">
        <w:rPr>
          <w:rFonts w:ascii="Bahnschrift" w:hAnsi="Bahnschrift"/>
          <w:b/>
          <w:bCs/>
        </w:rPr>
        <w:t>ctores socioculturales e institucionales</w:t>
      </w:r>
    </w:p>
    <w:p w14:paraId="436744F5" w14:textId="77777777" w:rsidR="00111A3B" w:rsidRPr="0056538F" w:rsidRDefault="00111A3B" w:rsidP="00185F11">
      <w:pPr>
        <w:spacing w:after="0" w:line="240" w:lineRule="auto"/>
        <w:jc w:val="both"/>
        <w:rPr>
          <w:rFonts w:ascii="Bahnschrift" w:hAnsi="Bahnschrift"/>
        </w:rPr>
      </w:pPr>
    </w:p>
    <w:p w14:paraId="21A9A7E0" w14:textId="0F168F2A" w:rsidR="00185F11" w:rsidRPr="0056538F" w:rsidRDefault="00185F11" w:rsidP="00185F11">
      <w:pPr>
        <w:spacing w:after="0" w:line="240" w:lineRule="auto"/>
        <w:jc w:val="both"/>
        <w:rPr>
          <w:rFonts w:ascii="Bahnschrift" w:hAnsi="Bahnschrift"/>
        </w:rPr>
      </w:pPr>
      <w:r w:rsidRPr="0056538F">
        <w:rPr>
          <w:rFonts w:ascii="Bahnschrift" w:hAnsi="Bahnschrift"/>
        </w:rPr>
        <w:t>La participación política de las mujeres mayas continúa afectada por un entramado estructural de racismo, patriarcado y exclusión socioeconómica. El racismo institucional se expresa en la subvaloración de l</w:t>
      </w:r>
      <w:r w:rsidR="000064FF" w:rsidRPr="0056538F">
        <w:rPr>
          <w:rFonts w:ascii="Bahnschrift" w:hAnsi="Bahnschrift"/>
        </w:rPr>
        <w:t>as cosmovisiones de l</w:t>
      </w:r>
      <w:r w:rsidRPr="0056538F">
        <w:rPr>
          <w:rFonts w:ascii="Bahnschrift" w:hAnsi="Bahnschrift"/>
        </w:rPr>
        <w:t>os conocimientos ancestrales</w:t>
      </w:r>
      <w:r w:rsidR="000064FF" w:rsidRPr="0056538F">
        <w:rPr>
          <w:rFonts w:ascii="Bahnschrift" w:hAnsi="Bahnschrift"/>
        </w:rPr>
        <w:t xml:space="preserve"> </w:t>
      </w:r>
      <w:r w:rsidRPr="0056538F">
        <w:rPr>
          <w:rFonts w:ascii="Bahnschrift" w:hAnsi="Bahnschrift"/>
        </w:rPr>
        <w:lastRenderedPageBreak/>
        <w:t>maya</w:t>
      </w:r>
      <w:r w:rsidR="000064FF" w:rsidRPr="0056538F">
        <w:rPr>
          <w:rFonts w:ascii="Bahnschrift" w:hAnsi="Bahnschrift"/>
        </w:rPr>
        <w:t>s</w:t>
      </w:r>
      <w:r w:rsidRPr="0056538F">
        <w:rPr>
          <w:rFonts w:ascii="Bahnschrift" w:hAnsi="Bahnschrift"/>
        </w:rPr>
        <w:t xml:space="preserve"> en la formulación de políticas y la resistencia a aceptar liderazgos de mujeres mayas en espacios de autoridad. </w:t>
      </w:r>
    </w:p>
    <w:p w14:paraId="07CC64E5" w14:textId="77777777" w:rsidR="00B80918" w:rsidRDefault="00B80918" w:rsidP="00185F11">
      <w:pPr>
        <w:spacing w:after="0" w:line="240" w:lineRule="auto"/>
        <w:jc w:val="both"/>
        <w:rPr>
          <w:rFonts w:ascii="Bahnschrift" w:hAnsi="Bahnschrift"/>
        </w:rPr>
      </w:pPr>
    </w:p>
    <w:p w14:paraId="18AE17F3" w14:textId="3A09B5E8" w:rsidR="00B80918" w:rsidRPr="00185F11" w:rsidRDefault="00B80918" w:rsidP="00185F11">
      <w:pPr>
        <w:spacing w:after="0" w:line="240" w:lineRule="auto"/>
        <w:jc w:val="both"/>
        <w:rPr>
          <w:rFonts w:ascii="Bahnschrift" w:hAnsi="Bahnschrift"/>
        </w:rPr>
      </w:pPr>
      <w:r w:rsidRPr="00B80918">
        <w:rPr>
          <w:rFonts w:ascii="Bahnschrift" w:hAnsi="Bahnschrift"/>
        </w:rPr>
        <w:t xml:space="preserve">Estos obstáculos son reforzados por la ausencia de mecanismos institucionales de acompañamiento y protección que garanticen condiciones de ejercicio político autónomo. Las mujeres mayas </w:t>
      </w:r>
      <w:r w:rsidR="00DE573B">
        <w:rPr>
          <w:rFonts w:ascii="Bahnschrift" w:hAnsi="Bahnschrift"/>
        </w:rPr>
        <w:t>también enfrentan</w:t>
      </w:r>
      <w:r w:rsidRPr="00B80918">
        <w:rPr>
          <w:rFonts w:ascii="Bahnschrift" w:hAnsi="Bahnschrift"/>
        </w:rPr>
        <w:t xml:space="preserve"> limitaciones de acceso a formación técnica, redes políticas y recursos financieros, factores esenciales para fortalecer su incidencia p</w:t>
      </w:r>
      <w:r w:rsidR="00B87D89">
        <w:rPr>
          <w:rFonts w:ascii="Bahnschrift" w:hAnsi="Bahnschrift"/>
        </w:rPr>
        <w:t>olítica</w:t>
      </w:r>
      <w:r w:rsidRPr="00B80918">
        <w:rPr>
          <w:rFonts w:ascii="Bahnschrift" w:hAnsi="Bahnschrift"/>
        </w:rPr>
        <w:t xml:space="preserve">. </w:t>
      </w:r>
    </w:p>
    <w:p w14:paraId="7ED8FFA6" w14:textId="77777777" w:rsidR="00185F11" w:rsidRPr="00B87D89" w:rsidRDefault="00185F11" w:rsidP="00A3646D">
      <w:pPr>
        <w:spacing w:after="0" w:line="240" w:lineRule="auto"/>
        <w:jc w:val="both"/>
        <w:rPr>
          <w:rFonts w:ascii="Bahnschrift" w:hAnsi="Bahnschrift"/>
        </w:rPr>
      </w:pPr>
    </w:p>
    <w:p w14:paraId="69B5DEEF" w14:textId="4EAA25E5" w:rsidR="007233CA" w:rsidRPr="000677D6" w:rsidRDefault="007233CA" w:rsidP="007233CA">
      <w:pPr>
        <w:spacing w:after="0" w:line="240" w:lineRule="auto"/>
        <w:jc w:val="both"/>
        <w:rPr>
          <w:rFonts w:ascii="Bahnschrift" w:hAnsi="Bahnschrift"/>
          <w:b/>
          <w:bCs/>
        </w:rPr>
      </w:pPr>
      <w:r w:rsidRPr="000677D6">
        <w:rPr>
          <w:rFonts w:ascii="Bahnschrift" w:hAnsi="Bahnschrift"/>
          <w:b/>
          <w:bCs/>
        </w:rPr>
        <w:t>c. Condiciones del ejercicio político de las mujeres mayas</w:t>
      </w:r>
    </w:p>
    <w:p w14:paraId="1C5D7C79" w14:textId="77777777" w:rsidR="00DD1B02" w:rsidRDefault="00DD1B02" w:rsidP="007233CA">
      <w:pPr>
        <w:spacing w:after="0" w:line="240" w:lineRule="auto"/>
        <w:jc w:val="both"/>
        <w:rPr>
          <w:rFonts w:ascii="Bahnschrift" w:hAnsi="Bahnschrift"/>
        </w:rPr>
      </w:pPr>
    </w:p>
    <w:p w14:paraId="2E40B5F8" w14:textId="591A5763" w:rsidR="000D24FF" w:rsidRDefault="00C11940" w:rsidP="007233CA">
      <w:pPr>
        <w:spacing w:after="0" w:line="240" w:lineRule="auto"/>
        <w:jc w:val="both"/>
        <w:rPr>
          <w:rFonts w:ascii="Bahnschrift" w:hAnsi="Bahnschrift"/>
        </w:rPr>
      </w:pPr>
      <w:r>
        <w:rPr>
          <w:rFonts w:ascii="Bahnschrift" w:hAnsi="Bahnschrift"/>
        </w:rPr>
        <w:t>A</w:t>
      </w:r>
      <w:r w:rsidR="007233CA" w:rsidRPr="007233CA">
        <w:rPr>
          <w:rFonts w:ascii="Bahnschrift" w:hAnsi="Bahnschrift"/>
        </w:rPr>
        <w:t xml:space="preserve">unque algunas mujeres mayas ocupan cargos en el Ejecutivo, Legislativo </w:t>
      </w:r>
      <w:r w:rsidR="00DD1B02">
        <w:rPr>
          <w:rFonts w:ascii="Bahnschrift" w:hAnsi="Bahnschrift"/>
        </w:rPr>
        <w:t>y</w:t>
      </w:r>
      <w:r w:rsidR="007233CA" w:rsidRPr="007233CA">
        <w:rPr>
          <w:rFonts w:ascii="Bahnschrift" w:hAnsi="Bahnschrift"/>
        </w:rPr>
        <w:t xml:space="preserve"> gobiernos locales, su margen real de autonomía política es limitada. En muchos casos, se enfrentan a estructuras jerárquicas rígidas, donde las decisiones estratégicas son tomadas por actores masculinos o élites no indígenas.</w:t>
      </w:r>
      <w:r w:rsidR="000D24FF">
        <w:rPr>
          <w:rFonts w:ascii="Bahnschrift" w:hAnsi="Bahnschrift"/>
        </w:rPr>
        <w:t xml:space="preserve">  </w:t>
      </w:r>
      <w:r w:rsidR="007233CA" w:rsidRPr="007233CA">
        <w:rPr>
          <w:rFonts w:ascii="Bahnschrift" w:hAnsi="Bahnschrift"/>
        </w:rPr>
        <w:br/>
      </w:r>
    </w:p>
    <w:p w14:paraId="01365B75" w14:textId="7EAF82FA" w:rsidR="007233CA" w:rsidRDefault="007233CA" w:rsidP="007233CA">
      <w:pPr>
        <w:spacing w:after="0" w:line="240" w:lineRule="auto"/>
        <w:jc w:val="both"/>
        <w:rPr>
          <w:rFonts w:ascii="Bahnschrift" w:hAnsi="Bahnschrift"/>
        </w:rPr>
      </w:pPr>
      <w:r w:rsidRPr="007233CA">
        <w:rPr>
          <w:rFonts w:ascii="Bahnschrift" w:hAnsi="Bahnschrift"/>
        </w:rPr>
        <w:t xml:space="preserve">El techo de cristal étnico y de género se expresa en la distribución funcional de los cargos, mientras las mujeres mayas se concentran en áreas de apoyo, asistencia o programas sociales, los hombres, mayoritariamente mestizos o ladinos, controlan las direcciones técnicas, políticas y financieras. </w:t>
      </w:r>
    </w:p>
    <w:p w14:paraId="1349C69C" w14:textId="77777777" w:rsidR="00D9058B" w:rsidRDefault="00D9058B" w:rsidP="007233CA">
      <w:pPr>
        <w:spacing w:after="0" w:line="240" w:lineRule="auto"/>
        <w:jc w:val="both"/>
        <w:rPr>
          <w:rFonts w:ascii="Bahnschrift" w:hAnsi="Bahnschrift"/>
        </w:rPr>
      </w:pPr>
    </w:p>
    <w:p w14:paraId="63904DCB" w14:textId="2029437F" w:rsidR="002E421E" w:rsidRPr="009373F5" w:rsidRDefault="00D9058B" w:rsidP="006F4C3B">
      <w:pPr>
        <w:pStyle w:val="BodyText"/>
        <w:spacing w:line="271" w:lineRule="auto"/>
        <w:ind w:right="4"/>
        <w:jc w:val="both"/>
        <w:rPr>
          <w:rFonts w:ascii="Bahnschrift" w:eastAsiaTheme="minorHAnsi" w:hAnsi="Bahnschrift" w:cstheme="minorBidi"/>
          <w:b/>
          <w:bCs/>
          <w:kern w:val="2"/>
          <w:lang w:val="es-GT"/>
          <w14:ligatures w14:val="standardContextual"/>
        </w:rPr>
      </w:pPr>
      <w:r w:rsidRPr="00D9058B">
        <w:rPr>
          <w:rFonts w:ascii="Bahnschrift" w:eastAsiaTheme="minorHAnsi" w:hAnsi="Bahnschrift" w:cstheme="minorBidi"/>
          <w:b/>
          <w:bCs/>
          <w:kern w:val="2"/>
          <w:lang w:val="es-GT"/>
          <w14:ligatures w14:val="standardContextual"/>
        </w:rPr>
        <w:t>d. Avances y resignificaciones</w:t>
      </w:r>
    </w:p>
    <w:p w14:paraId="3A7FD6EB" w14:textId="77777777" w:rsidR="007F6AD6" w:rsidRDefault="007F6AD6" w:rsidP="006F4C3B">
      <w:pPr>
        <w:pStyle w:val="BodyText"/>
        <w:spacing w:line="271" w:lineRule="auto"/>
        <w:ind w:right="4"/>
        <w:jc w:val="both"/>
        <w:rPr>
          <w:rFonts w:ascii="Bahnschrift" w:eastAsiaTheme="minorHAnsi" w:hAnsi="Bahnschrift" w:cstheme="minorBidi"/>
          <w:kern w:val="2"/>
          <w:lang w:val="es-GT"/>
          <w14:ligatures w14:val="standardContextual"/>
        </w:rPr>
      </w:pPr>
    </w:p>
    <w:p w14:paraId="5A3399FE" w14:textId="630B105E" w:rsidR="00D9058B" w:rsidRPr="0056538F" w:rsidRDefault="00D9058B" w:rsidP="006F4C3B">
      <w:pPr>
        <w:pStyle w:val="BodyText"/>
        <w:spacing w:line="271" w:lineRule="auto"/>
        <w:ind w:right="4"/>
        <w:jc w:val="both"/>
        <w:rPr>
          <w:rFonts w:ascii="Bahnschrift" w:eastAsiaTheme="minorHAnsi" w:hAnsi="Bahnschrift" w:cstheme="minorBidi"/>
          <w:kern w:val="2"/>
          <w:lang w:val="es-GT"/>
          <w14:ligatures w14:val="standardContextual"/>
        </w:rPr>
      </w:pPr>
      <w:r w:rsidRPr="0056538F">
        <w:rPr>
          <w:rFonts w:ascii="Bahnschrift" w:eastAsiaTheme="minorHAnsi" w:hAnsi="Bahnschrift" w:cstheme="minorBidi"/>
          <w:kern w:val="2"/>
          <w:lang w:val="es-GT"/>
          <w14:ligatures w14:val="standardContextual"/>
        </w:rPr>
        <w:t xml:space="preserve">Las mujeres que ocupan cargos públicos hoy desempeñan un papel crucial como referentes </w:t>
      </w:r>
      <w:r w:rsidR="000064FF" w:rsidRPr="0056538F">
        <w:rPr>
          <w:rFonts w:ascii="Bahnschrift" w:eastAsiaTheme="minorHAnsi" w:hAnsi="Bahnschrift" w:cstheme="minorBidi"/>
          <w:kern w:val="2"/>
          <w:lang w:val="es-GT"/>
          <w14:ligatures w14:val="standardContextual"/>
        </w:rPr>
        <w:t xml:space="preserve">de liderazgos </w:t>
      </w:r>
      <w:r w:rsidRPr="0056538F">
        <w:rPr>
          <w:rFonts w:ascii="Bahnschrift" w:eastAsiaTheme="minorHAnsi" w:hAnsi="Bahnschrift" w:cstheme="minorBidi"/>
          <w:kern w:val="2"/>
          <w:lang w:val="es-GT"/>
          <w14:ligatures w14:val="standardContextual"/>
        </w:rPr>
        <w:t>de transformación cultural dentro del Estado, su presencia contribuye a desnaturalizar el racismo institucional, promover el enfoque de pertinencia cultural y fortalecer la articulación entre saberes comunitarios y políticas públicas.</w:t>
      </w:r>
    </w:p>
    <w:p w14:paraId="2873FB27" w14:textId="77777777" w:rsidR="00D9058B" w:rsidRPr="0056538F" w:rsidRDefault="00D9058B" w:rsidP="007233CA">
      <w:pPr>
        <w:spacing w:after="0" w:line="240" w:lineRule="auto"/>
        <w:jc w:val="both"/>
        <w:rPr>
          <w:rFonts w:ascii="Bahnschrift" w:hAnsi="Bahnschrift"/>
        </w:rPr>
      </w:pPr>
    </w:p>
    <w:p w14:paraId="234FF976" w14:textId="32278901" w:rsidR="009F351E" w:rsidRDefault="009F351E" w:rsidP="009F351E">
      <w:pPr>
        <w:pStyle w:val="BodyText"/>
        <w:spacing w:line="271" w:lineRule="auto"/>
        <w:ind w:right="4"/>
        <w:jc w:val="both"/>
        <w:rPr>
          <w:rFonts w:ascii="Bahnschrift" w:eastAsiaTheme="minorHAnsi" w:hAnsi="Bahnschrift" w:cstheme="minorBidi"/>
          <w:kern w:val="2"/>
          <w:lang w:val="es-GT"/>
          <w14:ligatures w14:val="standardContextual"/>
        </w:rPr>
      </w:pPr>
      <w:r w:rsidRPr="0056538F">
        <w:rPr>
          <w:rFonts w:ascii="Bahnschrift" w:eastAsiaTheme="minorHAnsi" w:hAnsi="Bahnschrift" w:cstheme="minorBidi"/>
          <w:kern w:val="2"/>
          <w:lang w:val="es-GT"/>
          <w14:ligatures w14:val="standardContextual"/>
        </w:rPr>
        <w:t xml:space="preserve">Estas experiencias confirman que la participación política de las mujeres mayas </w:t>
      </w:r>
      <w:r w:rsidR="000064FF" w:rsidRPr="0056538F">
        <w:rPr>
          <w:rFonts w:ascii="Bahnschrift" w:eastAsiaTheme="minorHAnsi" w:hAnsi="Bahnschrift" w:cstheme="minorBidi"/>
          <w:kern w:val="2"/>
          <w:lang w:val="es-GT"/>
          <w14:ligatures w14:val="standardContextual"/>
        </w:rPr>
        <w:t>numéricamente debe aumentarse</w:t>
      </w:r>
      <w:r w:rsidRPr="0056538F">
        <w:rPr>
          <w:rFonts w:ascii="Bahnschrift" w:eastAsiaTheme="minorHAnsi" w:hAnsi="Bahnschrift" w:cstheme="minorBidi"/>
          <w:kern w:val="2"/>
          <w:lang w:val="es-GT"/>
          <w14:ligatures w14:val="standardContextual"/>
        </w:rPr>
        <w:t xml:space="preserve"> por </w:t>
      </w:r>
      <w:r w:rsidRPr="009F351E">
        <w:rPr>
          <w:rFonts w:ascii="Bahnschrift" w:eastAsiaTheme="minorHAnsi" w:hAnsi="Bahnschrift" w:cstheme="minorBidi"/>
          <w:kern w:val="2"/>
          <w:lang w:val="es-GT"/>
          <w14:ligatures w14:val="standardContextual"/>
        </w:rPr>
        <w:t>su capacidad de transformar las estructuras de poder, ampliar los marcos de decisión y generar políticas con enfoque de género, intercultural e intergeneracional.</w:t>
      </w:r>
    </w:p>
    <w:p w14:paraId="30D2FAA4" w14:textId="77777777" w:rsidR="00F15300" w:rsidRDefault="00F15300" w:rsidP="009F351E">
      <w:pPr>
        <w:pStyle w:val="BodyText"/>
        <w:spacing w:line="271" w:lineRule="auto"/>
        <w:ind w:right="4"/>
        <w:jc w:val="both"/>
        <w:rPr>
          <w:rFonts w:ascii="Bahnschrift" w:eastAsiaTheme="minorHAnsi" w:hAnsi="Bahnschrift" w:cstheme="minorBidi"/>
          <w:kern w:val="2"/>
          <w:lang w:val="es-GT"/>
          <w14:ligatures w14:val="standardContextual"/>
        </w:rPr>
      </w:pPr>
    </w:p>
    <w:p w14:paraId="1A9A2169" w14:textId="77777777" w:rsidR="00F15300" w:rsidRPr="00F15300" w:rsidRDefault="00F15300" w:rsidP="00F15300">
      <w:pPr>
        <w:pStyle w:val="BodyText"/>
        <w:spacing w:line="271" w:lineRule="auto"/>
        <w:ind w:right="4"/>
        <w:jc w:val="both"/>
        <w:rPr>
          <w:rFonts w:ascii="Bahnschrift" w:eastAsiaTheme="minorHAnsi" w:hAnsi="Bahnschrift" w:cstheme="minorBidi"/>
          <w:b/>
          <w:bCs/>
          <w:kern w:val="2"/>
          <w:lang w:val="es-GT"/>
          <w14:ligatures w14:val="standardContextual"/>
        </w:rPr>
      </w:pPr>
      <w:r w:rsidRPr="00F15300">
        <w:rPr>
          <w:rFonts w:ascii="Bahnschrift" w:eastAsiaTheme="minorHAnsi" w:hAnsi="Bahnschrift" w:cstheme="minorBidi"/>
          <w:b/>
          <w:bCs/>
          <w:kern w:val="2"/>
          <w:lang w:val="es-GT"/>
          <w14:ligatures w14:val="standardContextual"/>
        </w:rPr>
        <w:t>e. Análisis cuantitativo</w:t>
      </w:r>
    </w:p>
    <w:p w14:paraId="6379E16A" w14:textId="77777777" w:rsidR="00BA105E" w:rsidRDefault="00BA105E" w:rsidP="00F15300">
      <w:pPr>
        <w:pStyle w:val="BodyText"/>
        <w:spacing w:line="271" w:lineRule="auto"/>
        <w:ind w:right="4"/>
        <w:jc w:val="both"/>
        <w:rPr>
          <w:rFonts w:ascii="Bahnschrift" w:eastAsiaTheme="minorHAnsi" w:hAnsi="Bahnschrift" w:cstheme="minorBidi"/>
          <w:kern w:val="2"/>
          <w:lang w:val="es-GT"/>
          <w14:ligatures w14:val="standardContextual"/>
        </w:rPr>
      </w:pPr>
    </w:p>
    <w:p w14:paraId="260086EC" w14:textId="16AF7074" w:rsidR="00F15300" w:rsidRDefault="0091750A" w:rsidP="00F15300">
      <w:pPr>
        <w:pStyle w:val="BodyText"/>
        <w:spacing w:line="271" w:lineRule="auto"/>
        <w:ind w:right="4"/>
        <w:jc w:val="both"/>
        <w:rPr>
          <w:rFonts w:ascii="Bahnschrift" w:eastAsiaTheme="minorHAnsi" w:hAnsi="Bahnschrift" w:cstheme="minorBidi"/>
          <w:kern w:val="2"/>
          <w:lang w:val="es-GT"/>
          <w14:ligatures w14:val="standardContextual"/>
        </w:rPr>
      </w:pPr>
      <w:r>
        <w:rPr>
          <w:rFonts w:ascii="Bahnschrift" w:eastAsiaTheme="minorHAnsi" w:hAnsi="Bahnschrift" w:cstheme="minorBidi"/>
          <w:kern w:val="2"/>
          <w:lang w:val="es-GT"/>
          <w14:ligatures w14:val="standardContextual"/>
        </w:rPr>
        <w:t>Desde esta perspectiva existe</w:t>
      </w:r>
      <w:r w:rsidR="00F15300" w:rsidRPr="00F15300">
        <w:rPr>
          <w:rFonts w:ascii="Bahnschrift" w:eastAsiaTheme="minorHAnsi" w:hAnsi="Bahnschrift" w:cstheme="minorBidi"/>
          <w:kern w:val="2"/>
          <w:lang w:val="es-GT"/>
          <w14:ligatures w14:val="standardContextual"/>
        </w:rPr>
        <w:t xml:space="preserve"> un rezago profundo en todos los niveles del sistema político</w:t>
      </w:r>
      <w:r w:rsidR="00AF2338">
        <w:rPr>
          <w:rFonts w:ascii="Bahnschrift" w:eastAsiaTheme="minorHAnsi" w:hAnsi="Bahnschrift" w:cstheme="minorBidi"/>
          <w:kern w:val="2"/>
          <w:lang w:val="es-GT"/>
          <w14:ligatures w14:val="standardContextual"/>
        </w:rPr>
        <w:t>, l</w:t>
      </w:r>
      <w:r w:rsidR="00F15300" w:rsidRPr="00F15300">
        <w:rPr>
          <w:rFonts w:ascii="Bahnschrift" w:eastAsiaTheme="minorHAnsi" w:hAnsi="Bahnschrift" w:cstheme="minorBidi"/>
          <w:kern w:val="2"/>
          <w:lang w:val="es-GT"/>
          <w14:ligatures w14:val="standardContextual"/>
        </w:rPr>
        <w:t>as mujeres mayas están subrepresentadas en proporciones de entre 10 y 15 veces meno</w:t>
      </w:r>
      <w:r w:rsidR="003D1A04">
        <w:rPr>
          <w:rFonts w:ascii="Bahnschrift" w:eastAsiaTheme="minorHAnsi" w:hAnsi="Bahnschrift" w:cstheme="minorBidi"/>
          <w:kern w:val="2"/>
          <w:lang w:val="es-GT"/>
          <w14:ligatures w14:val="standardContextual"/>
        </w:rPr>
        <w:t>res</w:t>
      </w:r>
      <w:r w:rsidR="00F15300" w:rsidRPr="00F15300">
        <w:rPr>
          <w:rFonts w:ascii="Bahnschrift" w:eastAsiaTheme="minorHAnsi" w:hAnsi="Bahnschrift" w:cstheme="minorBidi"/>
          <w:kern w:val="2"/>
          <w:lang w:val="es-GT"/>
          <w14:ligatures w14:val="standardContextual"/>
        </w:rPr>
        <w:t xml:space="preserve"> </w:t>
      </w:r>
      <w:r w:rsidR="003D1A04">
        <w:rPr>
          <w:rFonts w:ascii="Bahnschrift" w:eastAsiaTheme="minorHAnsi" w:hAnsi="Bahnschrift" w:cstheme="minorBidi"/>
          <w:kern w:val="2"/>
          <w:lang w:val="es-GT"/>
          <w14:ligatures w14:val="standardContextual"/>
        </w:rPr>
        <w:t>a</w:t>
      </w:r>
      <w:r w:rsidR="00F15300" w:rsidRPr="00F15300">
        <w:rPr>
          <w:rFonts w:ascii="Bahnschrift" w:eastAsiaTheme="minorHAnsi" w:hAnsi="Bahnschrift" w:cstheme="minorBidi"/>
          <w:kern w:val="2"/>
          <w:lang w:val="es-GT"/>
          <w14:ligatures w14:val="standardContextual"/>
        </w:rPr>
        <w:t xml:space="preserve"> su participación demográfica</w:t>
      </w:r>
      <w:r w:rsidR="00A11CCB">
        <w:rPr>
          <w:rFonts w:ascii="Bahnschrift" w:eastAsiaTheme="minorHAnsi" w:hAnsi="Bahnschrift" w:cstheme="minorBidi"/>
          <w:kern w:val="2"/>
          <w:lang w:val="es-GT"/>
          <w14:ligatures w14:val="standardContextual"/>
        </w:rPr>
        <w:t xml:space="preserve">. Algunas de las funcionarias </w:t>
      </w:r>
      <w:r w:rsidR="002F35FD">
        <w:rPr>
          <w:rFonts w:ascii="Bahnschrift" w:eastAsiaTheme="minorHAnsi" w:hAnsi="Bahnschrift" w:cstheme="minorBidi"/>
          <w:kern w:val="2"/>
          <w:lang w:val="es-GT"/>
          <w14:ligatures w14:val="standardContextual"/>
        </w:rPr>
        <w:t>mayas que hoy ocupan cargos en la Administración Pública</w:t>
      </w:r>
      <w:r w:rsidR="00F15300" w:rsidRPr="00F15300">
        <w:rPr>
          <w:rFonts w:ascii="Bahnschrift" w:eastAsiaTheme="minorHAnsi" w:hAnsi="Bahnschrift" w:cstheme="minorBidi"/>
          <w:kern w:val="2"/>
          <w:lang w:val="es-GT"/>
          <w14:ligatures w14:val="standardContextual"/>
        </w:rPr>
        <w:t xml:space="preserve"> </w:t>
      </w:r>
      <w:r w:rsidR="006D3135">
        <w:rPr>
          <w:rFonts w:ascii="Bahnschrift" w:eastAsiaTheme="minorHAnsi" w:hAnsi="Bahnschrift" w:cstheme="minorBidi"/>
          <w:kern w:val="2"/>
          <w:lang w:val="es-GT"/>
          <w14:ligatures w14:val="standardContextual"/>
        </w:rPr>
        <w:t xml:space="preserve">afirman </w:t>
      </w:r>
      <w:r w:rsidR="00F15300" w:rsidRPr="00F15300">
        <w:rPr>
          <w:rFonts w:ascii="Bahnschrift" w:eastAsiaTheme="minorHAnsi" w:hAnsi="Bahnschrift" w:cstheme="minorBidi"/>
          <w:kern w:val="2"/>
          <w:lang w:val="es-GT"/>
          <w14:ligatures w14:val="standardContextual"/>
        </w:rPr>
        <w:t xml:space="preserve">que la exclusión política se expresa en </w:t>
      </w:r>
      <w:r w:rsidR="007507B7">
        <w:rPr>
          <w:rFonts w:ascii="Bahnschrift" w:eastAsiaTheme="minorHAnsi" w:hAnsi="Bahnschrift" w:cstheme="minorBidi"/>
          <w:kern w:val="2"/>
          <w:lang w:val="es-GT"/>
          <w14:ligatures w14:val="standardContextual"/>
        </w:rPr>
        <w:t>las</w:t>
      </w:r>
      <w:r w:rsidR="00F15300" w:rsidRPr="00F15300">
        <w:rPr>
          <w:rFonts w:ascii="Bahnschrift" w:eastAsiaTheme="minorHAnsi" w:hAnsi="Bahnschrift" w:cstheme="minorBidi"/>
          <w:kern w:val="2"/>
          <w:lang w:val="es-GT"/>
          <w14:ligatures w14:val="standardContextual"/>
        </w:rPr>
        <w:t xml:space="preserve"> dimensiones</w:t>
      </w:r>
      <w:r w:rsidR="007507B7">
        <w:rPr>
          <w:rFonts w:ascii="Bahnschrift" w:eastAsiaTheme="minorHAnsi" w:hAnsi="Bahnschrift" w:cstheme="minorBidi"/>
          <w:kern w:val="2"/>
          <w:lang w:val="es-GT"/>
          <w14:ligatures w14:val="standardContextual"/>
        </w:rPr>
        <w:t xml:space="preserve"> siguientes</w:t>
      </w:r>
      <w:r w:rsidR="00F15300" w:rsidRPr="00F15300">
        <w:rPr>
          <w:rFonts w:ascii="Bahnschrift" w:eastAsiaTheme="minorHAnsi" w:hAnsi="Bahnschrift" w:cstheme="minorBidi"/>
          <w:kern w:val="2"/>
          <w:lang w:val="es-GT"/>
          <w14:ligatures w14:val="standardContextual"/>
        </w:rPr>
        <w:t>:</w:t>
      </w:r>
    </w:p>
    <w:p w14:paraId="2353C0B4" w14:textId="77777777" w:rsidR="000064FF" w:rsidRPr="00F15300" w:rsidRDefault="000064FF" w:rsidP="00F15300">
      <w:pPr>
        <w:pStyle w:val="BodyText"/>
        <w:spacing w:line="271" w:lineRule="auto"/>
        <w:ind w:right="4"/>
        <w:jc w:val="both"/>
        <w:rPr>
          <w:rFonts w:ascii="Bahnschrift" w:eastAsiaTheme="minorHAnsi" w:hAnsi="Bahnschrift" w:cstheme="minorBidi"/>
          <w:kern w:val="2"/>
          <w:lang w:val="es-GT"/>
          <w14:ligatures w14:val="standardContextual"/>
        </w:rPr>
      </w:pPr>
    </w:p>
    <w:p w14:paraId="7D44D409" w14:textId="0EBBE61E" w:rsidR="00F15300" w:rsidRDefault="00F15300" w:rsidP="00F15300">
      <w:pPr>
        <w:pStyle w:val="BodyText"/>
        <w:spacing w:line="271" w:lineRule="auto"/>
        <w:ind w:right="4"/>
        <w:jc w:val="both"/>
        <w:rPr>
          <w:rFonts w:ascii="Bahnschrift" w:eastAsiaTheme="minorHAnsi" w:hAnsi="Bahnschrift" w:cstheme="minorBidi"/>
          <w:kern w:val="2"/>
          <w:lang w:val="es-GT"/>
          <w14:ligatures w14:val="standardContextual"/>
        </w:rPr>
      </w:pPr>
      <w:r w:rsidRPr="0041373B">
        <w:rPr>
          <w:rFonts w:ascii="Bahnschrift" w:eastAsiaTheme="minorHAnsi" w:hAnsi="Bahnschrift" w:cstheme="minorBidi"/>
          <w:b/>
          <w:bCs/>
          <w:i/>
          <w:iCs/>
          <w:kern w:val="2"/>
          <w:lang w:val="es-GT"/>
          <w14:ligatures w14:val="standardContextual"/>
        </w:rPr>
        <w:t>Racismo institucional:</w:t>
      </w:r>
      <w:r w:rsidRPr="00F15300">
        <w:rPr>
          <w:rFonts w:ascii="Bahnschrift" w:eastAsiaTheme="minorHAnsi" w:hAnsi="Bahnschrift" w:cstheme="minorBidi"/>
          <w:kern w:val="2"/>
          <w:lang w:val="es-GT"/>
          <w14:ligatures w14:val="standardContextual"/>
        </w:rPr>
        <w:t xml:space="preserve"> las mujeres mayas se enfrentan a este fenómeno estructural que </w:t>
      </w:r>
      <w:r w:rsidRPr="00F15300">
        <w:rPr>
          <w:rFonts w:ascii="Bahnschrift" w:eastAsiaTheme="minorHAnsi" w:hAnsi="Bahnschrift" w:cstheme="minorBidi"/>
          <w:kern w:val="2"/>
          <w:lang w:val="es-GT"/>
          <w14:ligatures w14:val="standardContextual"/>
        </w:rPr>
        <w:lastRenderedPageBreak/>
        <w:t>atraviesa las normas, prácticas y dinámicas internas del Estado y sus instituciones y produce o reproduce desigualdades en el acceso, la representación y el ejercicio del poder político aunado a la discriminación por género y por pertenencia étnica tanto en partidos políticos como en instituciones públicas</w:t>
      </w:r>
      <w:r w:rsidR="002F4537">
        <w:rPr>
          <w:rFonts w:ascii="Bahnschrift" w:eastAsiaTheme="minorHAnsi" w:hAnsi="Bahnschrift" w:cstheme="minorBidi"/>
          <w:kern w:val="2"/>
          <w:lang w:val="es-GT"/>
          <w14:ligatures w14:val="standardContextual"/>
        </w:rPr>
        <w:t>.</w:t>
      </w:r>
    </w:p>
    <w:p w14:paraId="32BA579C" w14:textId="77777777" w:rsidR="000064FF" w:rsidRPr="00F15300" w:rsidRDefault="000064FF" w:rsidP="00F15300">
      <w:pPr>
        <w:pStyle w:val="BodyText"/>
        <w:spacing w:line="271" w:lineRule="auto"/>
        <w:ind w:right="4"/>
        <w:jc w:val="both"/>
        <w:rPr>
          <w:rFonts w:ascii="Bahnschrift" w:eastAsiaTheme="minorHAnsi" w:hAnsi="Bahnschrift" w:cstheme="minorBidi"/>
          <w:kern w:val="2"/>
          <w:lang w:val="es-GT"/>
          <w14:ligatures w14:val="standardContextual"/>
        </w:rPr>
      </w:pPr>
    </w:p>
    <w:p w14:paraId="54876856" w14:textId="7A987A2F" w:rsidR="00F15300" w:rsidRDefault="00F15300" w:rsidP="00F15300">
      <w:pPr>
        <w:pStyle w:val="BodyText"/>
        <w:spacing w:line="271" w:lineRule="auto"/>
        <w:ind w:right="4"/>
        <w:jc w:val="both"/>
        <w:rPr>
          <w:rFonts w:ascii="Bahnschrift" w:eastAsiaTheme="minorHAnsi" w:hAnsi="Bahnschrift" w:cstheme="minorBidi"/>
          <w:kern w:val="2"/>
          <w:lang w:val="es-GT"/>
          <w14:ligatures w14:val="standardContextual"/>
        </w:rPr>
      </w:pPr>
      <w:r w:rsidRPr="00561810">
        <w:rPr>
          <w:rFonts w:ascii="Bahnschrift" w:eastAsiaTheme="minorHAnsi" w:hAnsi="Bahnschrift" w:cstheme="minorBidi"/>
          <w:b/>
          <w:bCs/>
          <w:i/>
          <w:iCs/>
          <w:kern w:val="2"/>
          <w:lang w:val="es-GT"/>
          <w14:ligatures w14:val="standardContextual"/>
        </w:rPr>
        <w:t>Condicionamientos económicos:</w:t>
      </w:r>
      <w:r w:rsidRPr="00F15300">
        <w:rPr>
          <w:rFonts w:ascii="Bahnschrift" w:eastAsiaTheme="minorHAnsi" w:hAnsi="Bahnschrift" w:cstheme="minorBidi"/>
          <w:kern w:val="2"/>
          <w:lang w:val="es-GT"/>
          <w14:ligatures w14:val="standardContextual"/>
        </w:rPr>
        <w:t xml:space="preserve"> práctica naturalizada por los partidos políticos tradicionales y de derecha, estableciendo costos de inscripción, campaña y movilización, elementos contra los que difícilmente las mujeres mayas pueden competir en proceso</w:t>
      </w:r>
      <w:r w:rsidR="00E05631">
        <w:rPr>
          <w:rFonts w:ascii="Bahnschrift" w:eastAsiaTheme="minorHAnsi" w:hAnsi="Bahnschrift" w:cstheme="minorBidi"/>
          <w:kern w:val="2"/>
          <w:lang w:val="es-GT"/>
          <w14:ligatures w14:val="standardContextual"/>
        </w:rPr>
        <w:t>s</w:t>
      </w:r>
      <w:r w:rsidRPr="00F15300">
        <w:rPr>
          <w:rFonts w:ascii="Bahnschrift" w:eastAsiaTheme="minorHAnsi" w:hAnsi="Bahnschrift" w:cstheme="minorBidi"/>
          <w:kern w:val="2"/>
          <w:lang w:val="es-GT"/>
          <w14:ligatures w14:val="standardContextual"/>
        </w:rPr>
        <w:t xml:space="preserve"> electoral</w:t>
      </w:r>
      <w:r w:rsidR="00E05631">
        <w:rPr>
          <w:rFonts w:ascii="Bahnschrift" w:eastAsiaTheme="minorHAnsi" w:hAnsi="Bahnschrift" w:cstheme="minorBidi"/>
          <w:kern w:val="2"/>
          <w:lang w:val="es-GT"/>
          <w14:ligatures w14:val="standardContextual"/>
        </w:rPr>
        <w:t>es</w:t>
      </w:r>
      <w:r w:rsidRPr="00F15300">
        <w:rPr>
          <w:rFonts w:ascii="Bahnschrift" w:eastAsiaTheme="minorHAnsi" w:hAnsi="Bahnschrift" w:cstheme="minorBidi"/>
          <w:kern w:val="2"/>
          <w:lang w:val="es-GT"/>
          <w14:ligatures w14:val="standardContextual"/>
        </w:rPr>
        <w:t xml:space="preserve"> </w:t>
      </w:r>
      <w:r w:rsidR="00F83074">
        <w:rPr>
          <w:rFonts w:ascii="Bahnschrift" w:eastAsiaTheme="minorHAnsi" w:hAnsi="Bahnschrift" w:cstheme="minorBidi"/>
          <w:kern w:val="2"/>
          <w:lang w:val="es-GT"/>
          <w14:ligatures w14:val="standardContextual"/>
        </w:rPr>
        <w:t>debido</w:t>
      </w:r>
      <w:r w:rsidRPr="00F15300">
        <w:rPr>
          <w:rFonts w:ascii="Bahnschrift" w:eastAsiaTheme="minorHAnsi" w:hAnsi="Bahnschrift" w:cstheme="minorBidi"/>
          <w:kern w:val="2"/>
          <w:lang w:val="es-GT"/>
          <w14:ligatures w14:val="standardContextual"/>
        </w:rPr>
        <w:t xml:space="preserve"> a los altos índices de pobreza persistentes en los territorios mayoritariamente mayas. </w:t>
      </w:r>
    </w:p>
    <w:p w14:paraId="2726FE61" w14:textId="77777777" w:rsidR="007507B7" w:rsidRDefault="007507B7" w:rsidP="00F15300">
      <w:pPr>
        <w:pStyle w:val="BodyText"/>
        <w:spacing w:line="271" w:lineRule="auto"/>
        <w:ind w:right="4"/>
        <w:jc w:val="both"/>
        <w:rPr>
          <w:rFonts w:ascii="Bahnschrift" w:eastAsiaTheme="minorHAnsi" w:hAnsi="Bahnschrift" w:cstheme="minorBidi"/>
          <w:kern w:val="2"/>
          <w:lang w:val="es-GT"/>
          <w14:ligatures w14:val="standardContextual"/>
        </w:rPr>
      </w:pPr>
    </w:p>
    <w:p w14:paraId="0D093F41" w14:textId="0D61CFAC" w:rsidR="007507B7" w:rsidRDefault="007507B7" w:rsidP="007507B7">
      <w:pPr>
        <w:spacing w:line="276" w:lineRule="auto"/>
        <w:jc w:val="both"/>
        <w:rPr>
          <w:rFonts w:ascii="Bahnschrift" w:hAnsi="Bahnschrift"/>
          <w:b/>
          <w:bCs/>
        </w:rPr>
      </w:pPr>
      <w:r w:rsidRPr="007507B7">
        <w:rPr>
          <w:rFonts w:ascii="Bahnschrift" w:hAnsi="Bahnschrift"/>
          <w:b/>
          <w:bCs/>
        </w:rPr>
        <w:t>Participación política de las mujeres mayas en Guatemala en relación con las recomendaciones vertidas por el Comité de la CEDAW</w:t>
      </w:r>
    </w:p>
    <w:p w14:paraId="0AB50B6D" w14:textId="4EE712E2" w:rsidR="006976F0" w:rsidRPr="004F260F" w:rsidRDefault="006976F0" w:rsidP="00884AE9">
      <w:pPr>
        <w:pStyle w:val="BodyText"/>
        <w:spacing w:before="167" w:line="271" w:lineRule="auto"/>
        <w:ind w:right="4"/>
        <w:jc w:val="both"/>
        <w:rPr>
          <w:rFonts w:ascii="Bahnschrift" w:eastAsiaTheme="minorHAnsi" w:hAnsi="Bahnschrift" w:cstheme="minorBidi"/>
          <w:kern w:val="2"/>
          <w:lang w:val="es-GT"/>
          <w14:ligatures w14:val="standardContextual"/>
        </w:rPr>
      </w:pPr>
      <w:r w:rsidRPr="004F260F">
        <w:rPr>
          <w:rFonts w:ascii="Bahnschrift" w:eastAsiaTheme="minorHAnsi" w:hAnsi="Bahnschrift" w:cstheme="minorBidi"/>
          <w:kern w:val="2"/>
          <w:lang w:val="es-GT"/>
          <w14:ligatures w14:val="standardContextual"/>
        </w:rPr>
        <w:t>Igualdad de participación en la vida política y pública</w:t>
      </w:r>
      <w:r w:rsidR="00A4460A">
        <w:rPr>
          <w:rFonts w:ascii="Bahnschrift" w:eastAsiaTheme="minorHAnsi" w:hAnsi="Bahnschrift" w:cstheme="minorBidi"/>
          <w:kern w:val="2"/>
          <w:lang w:val="es-GT"/>
          <w14:ligatures w14:val="standardContextual"/>
        </w:rPr>
        <w:t xml:space="preserve"> </w:t>
      </w:r>
      <w:r w:rsidR="00704002">
        <w:rPr>
          <w:rFonts w:ascii="Bahnschrift" w:eastAsiaTheme="minorHAnsi" w:hAnsi="Bahnschrift" w:cstheme="minorBidi"/>
          <w:kern w:val="2"/>
          <w:lang w:val="es-GT"/>
          <w14:ligatures w14:val="standardContextual"/>
        </w:rPr>
        <w:t>como eje principal de las recomendaciones del Comité de la CEDAW.</w:t>
      </w:r>
    </w:p>
    <w:p w14:paraId="3A33BD08" w14:textId="77777777" w:rsidR="004F260F" w:rsidRDefault="004F260F" w:rsidP="008C2483">
      <w:pPr>
        <w:pStyle w:val="BodyText"/>
        <w:spacing w:line="271" w:lineRule="auto"/>
        <w:ind w:right="4"/>
        <w:jc w:val="both"/>
        <w:rPr>
          <w:rFonts w:ascii="Bahnschrift" w:eastAsiaTheme="minorHAnsi" w:hAnsi="Bahnschrift" w:cstheme="minorBidi"/>
          <w:kern w:val="2"/>
          <w:lang w:val="es-GT"/>
          <w14:ligatures w14:val="standardContextual"/>
        </w:rPr>
      </w:pPr>
    </w:p>
    <w:p w14:paraId="2D34EA4D" w14:textId="2394D4FD" w:rsidR="00A946E9" w:rsidRDefault="00FD5525" w:rsidP="008C2483">
      <w:pPr>
        <w:pStyle w:val="BodyText"/>
        <w:spacing w:line="271" w:lineRule="auto"/>
        <w:ind w:right="4"/>
        <w:jc w:val="both"/>
        <w:rPr>
          <w:rFonts w:ascii="Bahnschrift" w:eastAsiaTheme="minorHAnsi" w:hAnsi="Bahnschrift" w:cstheme="minorBidi"/>
          <w:kern w:val="2"/>
          <w:lang w:val="es-GT"/>
          <w14:ligatures w14:val="standardContextual"/>
        </w:rPr>
      </w:pPr>
      <w:r>
        <w:rPr>
          <w:rFonts w:ascii="Bahnschrift" w:eastAsiaTheme="minorHAnsi" w:hAnsi="Bahnschrift" w:cstheme="minorBidi"/>
          <w:kern w:val="2"/>
          <w:lang w:val="es-GT"/>
          <w14:ligatures w14:val="standardContextual"/>
        </w:rPr>
        <w:t>Su</w:t>
      </w:r>
      <w:r w:rsidR="00A946E9" w:rsidRPr="00A946E9">
        <w:rPr>
          <w:rFonts w:ascii="Bahnschrift" w:eastAsiaTheme="minorHAnsi" w:hAnsi="Bahnschrift" w:cstheme="minorBidi"/>
          <w:kern w:val="2"/>
          <w:lang w:val="es-GT"/>
          <w14:ligatures w14:val="standardContextual"/>
        </w:rPr>
        <w:t xml:space="preserve"> representación política continúa siendo marcadamente limitada y desigual, con solo 32 mujeres entre los 160 </w:t>
      </w:r>
      <w:r w:rsidR="008748EB">
        <w:rPr>
          <w:rFonts w:ascii="Bahnschrift" w:eastAsiaTheme="minorHAnsi" w:hAnsi="Bahnschrift" w:cstheme="minorBidi"/>
          <w:kern w:val="2"/>
          <w:lang w:val="es-GT"/>
          <w14:ligatures w14:val="standardContextual"/>
        </w:rPr>
        <w:t>diputados al</w:t>
      </w:r>
      <w:r w:rsidR="00A946E9" w:rsidRPr="00A946E9">
        <w:rPr>
          <w:rFonts w:ascii="Bahnschrift" w:eastAsiaTheme="minorHAnsi" w:hAnsi="Bahnschrift" w:cstheme="minorBidi"/>
          <w:kern w:val="2"/>
          <w:lang w:val="es-GT"/>
          <w14:ligatures w14:val="standardContextual"/>
        </w:rPr>
        <w:t xml:space="preserve"> Congreso de la República y únicamente 12 alcaldesas de un total de 340 municipios, de las cuales en ambos casos solo una es indígena</w:t>
      </w:r>
      <w:r w:rsidR="007820D4">
        <w:rPr>
          <w:rStyle w:val="FootnoteReference"/>
          <w:rFonts w:ascii="Bahnschrift" w:eastAsiaTheme="minorHAnsi" w:hAnsi="Bahnschrift" w:cstheme="minorBidi"/>
          <w:kern w:val="2"/>
          <w:lang w:val="es-GT"/>
          <w14:ligatures w14:val="standardContextual"/>
        </w:rPr>
        <w:footnoteReference w:id="7"/>
      </w:r>
      <w:r w:rsidR="00A946E9" w:rsidRPr="00A946E9">
        <w:rPr>
          <w:rFonts w:ascii="Bahnschrift" w:eastAsiaTheme="minorHAnsi" w:hAnsi="Bahnschrift" w:cstheme="minorBidi"/>
          <w:kern w:val="2"/>
          <w:lang w:val="es-GT"/>
          <w14:ligatures w14:val="standardContextual"/>
        </w:rPr>
        <w:t xml:space="preserve">. Esta subrepresentación evidencia una brecha estructural persistente que afecta de manera </w:t>
      </w:r>
      <w:r w:rsidR="00172677">
        <w:rPr>
          <w:rFonts w:ascii="Bahnschrift" w:eastAsiaTheme="minorHAnsi" w:hAnsi="Bahnschrift" w:cstheme="minorBidi"/>
          <w:kern w:val="2"/>
          <w:lang w:val="es-GT"/>
          <w14:ligatures w14:val="standardContextual"/>
        </w:rPr>
        <w:t>diferenciada</w:t>
      </w:r>
      <w:r w:rsidR="00A946E9" w:rsidRPr="00A946E9">
        <w:rPr>
          <w:rFonts w:ascii="Bahnschrift" w:eastAsiaTheme="minorHAnsi" w:hAnsi="Bahnschrift" w:cstheme="minorBidi"/>
          <w:kern w:val="2"/>
          <w:lang w:val="es-GT"/>
          <w14:ligatures w14:val="standardContextual"/>
        </w:rPr>
        <w:t xml:space="preserve"> a las mujeres indígenas. El proceso electoral de 2023 profundizó estas desigualdades,</w:t>
      </w:r>
      <w:r w:rsidR="00AA245E">
        <w:rPr>
          <w:rFonts w:ascii="Bahnschrift" w:eastAsiaTheme="minorHAnsi" w:hAnsi="Bahnschrift" w:cstheme="minorBidi"/>
          <w:kern w:val="2"/>
          <w:lang w:val="es-GT"/>
          <w14:ligatures w14:val="standardContextual"/>
        </w:rPr>
        <w:t xml:space="preserve"> </w:t>
      </w:r>
      <w:r w:rsidR="00A946E9" w:rsidRPr="00A946E9">
        <w:rPr>
          <w:rFonts w:ascii="Bahnschrift" w:eastAsiaTheme="minorHAnsi" w:hAnsi="Bahnschrift" w:cstheme="minorBidi"/>
          <w:kern w:val="2"/>
          <w:lang w:val="es-GT"/>
          <w14:ligatures w14:val="standardContextual"/>
        </w:rPr>
        <w:t>las mujeres</w:t>
      </w:r>
      <w:r w:rsidR="00680FD4">
        <w:rPr>
          <w:rFonts w:ascii="Bahnschrift" w:eastAsiaTheme="minorHAnsi" w:hAnsi="Bahnschrift" w:cstheme="minorBidi"/>
          <w:kern w:val="2"/>
          <w:lang w:val="es-GT"/>
          <w14:ligatures w14:val="standardContextual"/>
        </w:rPr>
        <w:t xml:space="preserve"> </w:t>
      </w:r>
      <w:r w:rsidR="00A946E9" w:rsidRPr="00A946E9">
        <w:rPr>
          <w:rFonts w:ascii="Bahnschrift" w:eastAsiaTheme="minorHAnsi" w:hAnsi="Bahnschrift" w:cstheme="minorBidi"/>
          <w:kern w:val="2"/>
          <w:lang w:val="es-GT"/>
          <w14:ligatures w14:val="standardContextual"/>
        </w:rPr>
        <w:t xml:space="preserve">indígenas enfrentaron barreras adicionales como la falta de información electoral en </w:t>
      </w:r>
      <w:r w:rsidR="00680FD4">
        <w:rPr>
          <w:rFonts w:ascii="Bahnschrift" w:eastAsiaTheme="minorHAnsi" w:hAnsi="Bahnschrift" w:cstheme="minorBidi"/>
          <w:kern w:val="2"/>
          <w:lang w:val="es-GT"/>
          <w14:ligatures w14:val="standardContextual"/>
        </w:rPr>
        <w:t xml:space="preserve">sus </w:t>
      </w:r>
      <w:r w:rsidR="00A946E9" w:rsidRPr="00A946E9">
        <w:rPr>
          <w:rFonts w:ascii="Bahnschrift" w:eastAsiaTheme="minorHAnsi" w:hAnsi="Bahnschrift" w:cstheme="minorBidi"/>
          <w:kern w:val="2"/>
          <w:lang w:val="es-GT"/>
          <w14:ligatures w14:val="standardContextual"/>
        </w:rPr>
        <w:t xml:space="preserve">idiomas </w:t>
      </w:r>
      <w:r w:rsidR="00680FD4">
        <w:rPr>
          <w:rFonts w:ascii="Bahnschrift" w:eastAsiaTheme="minorHAnsi" w:hAnsi="Bahnschrift" w:cstheme="minorBidi"/>
          <w:kern w:val="2"/>
          <w:lang w:val="es-GT"/>
          <w14:ligatures w14:val="standardContextual"/>
        </w:rPr>
        <w:t xml:space="preserve">originarios </w:t>
      </w:r>
      <w:r w:rsidR="00A946E9" w:rsidRPr="00A946E9">
        <w:rPr>
          <w:rFonts w:ascii="Bahnschrift" w:eastAsiaTheme="minorHAnsi" w:hAnsi="Bahnschrift" w:cstheme="minorBidi"/>
          <w:kern w:val="2"/>
          <w:lang w:val="es-GT"/>
          <w14:ligatures w14:val="standardContextual"/>
        </w:rPr>
        <w:t>y la reproducción de estereotipos negativos en las campañas electorales.</w:t>
      </w:r>
    </w:p>
    <w:p w14:paraId="25D199D8" w14:textId="77777777" w:rsidR="00574678" w:rsidRDefault="00574678" w:rsidP="008C2483">
      <w:pPr>
        <w:pStyle w:val="BodyText"/>
        <w:spacing w:line="271" w:lineRule="auto"/>
        <w:ind w:right="4"/>
        <w:jc w:val="both"/>
        <w:rPr>
          <w:rFonts w:ascii="Bahnschrift" w:eastAsiaTheme="minorHAnsi" w:hAnsi="Bahnschrift" w:cstheme="minorBidi"/>
          <w:kern w:val="2"/>
          <w:lang w:val="es-GT"/>
          <w14:ligatures w14:val="standardContextual"/>
        </w:rPr>
      </w:pPr>
    </w:p>
    <w:p w14:paraId="479D7D5B" w14:textId="0DF0EEBF" w:rsidR="00574678" w:rsidRPr="009F54AF" w:rsidRDefault="00091314" w:rsidP="00574678">
      <w:pPr>
        <w:pStyle w:val="BodyText"/>
        <w:spacing w:line="271" w:lineRule="auto"/>
        <w:ind w:right="4"/>
        <w:jc w:val="both"/>
        <w:rPr>
          <w:rFonts w:ascii="Bahnschrift" w:hAnsi="Bahnschrift"/>
        </w:rPr>
      </w:pPr>
      <w:r>
        <w:rPr>
          <w:rFonts w:ascii="Bahnschrift" w:hAnsi="Bahnschrift"/>
        </w:rPr>
        <w:t>A pesar de a</w:t>
      </w:r>
      <w:r w:rsidR="00017770">
        <w:rPr>
          <w:rFonts w:ascii="Bahnschrift" w:hAnsi="Bahnschrift"/>
        </w:rPr>
        <w:t>lgu</w:t>
      </w:r>
      <w:r>
        <w:rPr>
          <w:rFonts w:ascii="Bahnschrift" w:hAnsi="Bahnschrift"/>
        </w:rPr>
        <w:t>nos</w:t>
      </w:r>
      <w:r w:rsidR="00574678" w:rsidRPr="00574678">
        <w:rPr>
          <w:rFonts w:ascii="Bahnschrift" w:hAnsi="Bahnschrift"/>
        </w:rPr>
        <w:t xml:space="preserve"> avances cuantitativos, los registros oficiales indican que las mujeres ocuparon aproximadamente el 13 % de los cargos de elección popular a nivel nacional</w:t>
      </w:r>
      <w:r w:rsidR="0096037B">
        <w:rPr>
          <w:rStyle w:val="FootnoteReference"/>
          <w:rFonts w:ascii="Bahnschrift" w:hAnsi="Bahnschrift"/>
        </w:rPr>
        <w:footnoteReference w:id="8"/>
      </w:r>
      <w:r w:rsidR="00574678" w:rsidRPr="00574678">
        <w:rPr>
          <w:rFonts w:ascii="Bahnschrift" w:hAnsi="Bahnschrift"/>
        </w:rPr>
        <w:t xml:space="preserve">, una proporción insuficiente para garantizar la igualdad sustantiva. </w:t>
      </w:r>
      <w:r w:rsidR="00F133AF">
        <w:rPr>
          <w:rFonts w:ascii="Bahnschrift" w:hAnsi="Bahnschrift"/>
        </w:rPr>
        <w:t>L</w:t>
      </w:r>
      <w:r w:rsidR="00574678" w:rsidRPr="00574678">
        <w:rPr>
          <w:rFonts w:ascii="Bahnschrift" w:hAnsi="Bahnschrift"/>
        </w:rPr>
        <w:t xml:space="preserve">a presencia de mujeres </w:t>
      </w:r>
      <w:r w:rsidR="00F133AF">
        <w:rPr>
          <w:rFonts w:ascii="Bahnschrift" w:hAnsi="Bahnschrift"/>
        </w:rPr>
        <w:t>mayas</w:t>
      </w:r>
      <w:r w:rsidR="00574678" w:rsidRPr="00574678">
        <w:rPr>
          <w:rFonts w:ascii="Bahnschrift" w:hAnsi="Bahnschrift"/>
        </w:rPr>
        <w:t xml:space="preserve"> </w:t>
      </w:r>
      <w:r w:rsidR="00F133AF">
        <w:rPr>
          <w:rFonts w:ascii="Bahnschrift" w:hAnsi="Bahnschrift"/>
        </w:rPr>
        <w:t xml:space="preserve">dentro de este </w:t>
      </w:r>
      <w:r w:rsidR="009C435E">
        <w:rPr>
          <w:rFonts w:ascii="Bahnschrift" w:hAnsi="Bahnschrift"/>
        </w:rPr>
        <w:t>porcentaje</w:t>
      </w:r>
      <w:r w:rsidR="00F133AF">
        <w:rPr>
          <w:rFonts w:ascii="Bahnschrift" w:hAnsi="Bahnschrift"/>
        </w:rPr>
        <w:t xml:space="preserve"> </w:t>
      </w:r>
      <w:r w:rsidR="00574678" w:rsidRPr="00574678">
        <w:rPr>
          <w:rFonts w:ascii="Bahnschrift" w:hAnsi="Bahnschrift"/>
        </w:rPr>
        <w:t xml:space="preserve">sigue siendo marginal, </w:t>
      </w:r>
      <w:r w:rsidR="00837A31">
        <w:rPr>
          <w:rFonts w:ascii="Bahnschrift" w:hAnsi="Bahnschrift"/>
        </w:rPr>
        <w:t>revelando</w:t>
      </w:r>
      <w:r w:rsidR="00574678" w:rsidRPr="00574678">
        <w:rPr>
          <w:rFonts w:ascii="Bahnschrift" w:hAnsi="Bahnschrift"/>
        </w:rPr>
        <w:t xml:space="preserve"> una doble exclusión por razón de género y pertenencia étnica</w:t>
      </w:r>
      <w:r w:rsidR="00A059F9">
        <w:rPr>
          <w:rFonts w:ascii="Bahnschrift" w:hAnsi="Bahnschrift"/>
        </w:rPr>
        <w:t>, e</w:t>
      </w:r>
      <w:r w:rsidR="00574678" w:rsidRPr="00574678">
        <w:rPr>
          <w:rFonts w:ascii="Bahnschrift" w:hAnsi="Bahnschrift"/>
        </w:rPr>
        <w:t xml:space="preserve">sta situación se agrava ante la ausencia de </w:t>
      </w:r>
      <w:r w:rsidR="00574678" w:rsidRPr="009F54AF">
        <w:rPr>
          <w:rFonts w:ascii="Bahnschrift" w:hAnsi="Bahnschrift"/>
        </w:rPr>
        <w:t xml:space="preserve">medidas eficaces que promuevan la participación política de mujeres </w:t>
      </w:r>
      <w:r w:rsidR="00C06027" w:rsidRPr="009F54AF">
        <w:rPr>
          <w:rFonts w:ascii="Bahnschrift" w:hAnsi="Bahnschrift"/>
        </w:rPr>
        <w:t xml:space="preserve">mayas </w:t>
      </w:r>
      <w:r w:rsidR="00574678" w:rsidRPr="009F54AF">
        <w:rPr>
          <w:rFonts w:ascii="Bahnschrift" w:hAnsi="Bahnschrift"/>
        </w:rPr>
        <w:t>históricamente discriminad</w:t>
      </w:r>
      <w:r w:rsidR="00C06027" w:rsidRPr="009F54AF">
        <w:rPr>
          <w:rFonts w:ascii="Bahnschrift" w:hAnsi="Bahnschrift"/>
        </w:rPr>
        <w:t>a</w:t>
      </w:r>
      <w:r w:rsidR="00574678" w:rsidRPr="009F54AF">
        <w:rPr>
          <w:rFonts w:ascii="Bahnschrift" w:hAnsi="Bahnschrift"/>
        </w:rPr>
        <w:t xml:space="preserve">s, en contravención de los estándares internacionales de </w:t>
      </w:r>
      <w:r w:rsidR="002F3453" w:rsidRPr="009F54AF">
        <w:rPr>
          <w:rFonts w:ascii="Bahnschrift" w:hAnsi="Bahnschrift"/>
        </w:rPr>
        <w:t>D</w:t>
      </w:r>
      <w:r w:rsidR="00574678" w:rsidRPr="009F54AF">
        <w:rPr>
          <w:rFonts w:ascii="Bahnschrift" w:hAnsi="Bahnschrift"/>
        </w:rPr>
        <w:t xml:space="preserve">erechos </w:t>
      </w:r>
      <w:r w:rsidR="002F3453" w:rsidRPr="009F54AF">
        <w:rPr>
          <w:rFonts w:ascii="Bahnschrift" w:hAnsi="Bahnschrift"/>
        </w:rPr>
        <w:t>H</w:t>
      </w:r>
      <w:r w:rsidR="00574678" w:rsidRPr="009F54AF">
        <w:rPr>
          <w:rFonts w:ascii="Bahnschrift" w:hAnsi="Bahnschrift"/>
        </w:rPr>
        <w:t>umanos</w:t>
      </w:r>
      <w:r w:rsidR="00172677" w:rsidRPr="009F54AF">
        <w:rPr>
          <w:rFonts w:ascii="Bahnschrift" w:hAnsi="Bahnschrift"/>
        </w:rPr>
        <w:t xml:space="preserve"> de las mujeres y pueblos indígenas.</w:t>
      </w:r>
    </w:p>
    <w:p w14:paraId="21C24932" w14:textId="77777777" w:rsidR="00EF1768" w:rsidRPr="009F54AF" w:rsidRDefault="00EF1768" w:rsidP="00574678">
      <w:pPr>
        <w:pStyle w:val="BodyText"/>
        <w:spacing w:line="271" w:lineRule="auto"/>
        <w:ind w:right="4"/>
        <w:jc w:val="both"/>
        <w:rPr>
          <w:rFonts w:ascii="Bahnschrift" w:hAnsi="Bahnschrift"/>
        </w:rPr>
      </w:pPr>
    </w:p>
    <w:p w14:paraId="7FDEE49F" w14:textId="2E06298E" w:rsidR="00574678" w:rsidRPr="009F54AF" w:rsidRDefault="00574678" w:rsidP="00574678">
      <w:pPr>
        <w:pStyle w:val="BodyText"/>
        <w:spacing w:line="271" w:lineRule="auto"/>
        <w:ind w:right="4"/>
        <w:jc w:val="both"/>
        <w:rPr>
          <w:rFonts w:ascii="Bahnschrift" w:hAnsi="Bahnschrift"/>
        </w:rPr>
      </w:pPr>
      <w:r w:rsidRPr="009F54AF">
        <w:rPr>
          <w:rFonts w:ascii="Bahnschrift" w:hAnsi="Bahnschrift"/>
        </w:rPr>
        <w:t>La ausencia de un marco normativo vinculante permite que los partidos políticos reproduzcan prácticas clientelares y excluyentes en la nominación de candidaturas</w:t>
      </w:r>
      <w:r w:rsidR="00964965" w:rsidRPr="009F54AF">
        <w:rPr>
          <w:rFonts w:ascii="Bahnschrift" w:hAnsi="Bahnschrift"/>
        </w:rPr>
        <w:t>, a</w:t>
      </w:r>
      <w:r w:rsidRPr="009F54AF">
        <w:rPr>
          <w:rFonts w:ascii="Bahnschrift" w:hAnsi="Bahnschrift"/>
        </w:rPr>
        <w:t xml:space="preserve"> </w:t>
      </w:r>
      <w:r w:rsidRPr="009F54AF">
        <w:rPr>
          <w:rFonts w:ascii="Bahnschrift" w:hAnsi="Bahnschrift"/>
        </w:rPr>
        <w:lastRenderedPageBreak/>
        <w:t xml:space="preserve">ello se suma la inexistencia de una ley integral que tipifique y sancione la violencia política como violación autónoma de </w:t>
      </w:r>
      <w:r w:rsidR="0072019E" w:rsidRPr="009F54AF">
        <w:rPr>
          <w:rFonts w:ascii="Bahnschrift" w:hAnsi="Bahnschrift"/>
        </w:rPr>
        <w:t>D</w:t>
      </w:r>
      <w:r w:rsidRPr="009F54AF">
        <w:rPr>
          <w:rFonts w:ascii="Bahnschrift" w:hAnsi="Bahnschrift"/>
        </w:rPr>
        <w:t xml:space="preserve">erechos </w:t>
      </w:r>
      <w:r w:rsidR="0072019E" w:rsidRPr="009F54AF">
        <w:rPr>
          <w:rFonts w:ascii="Bahnschrift" w:hAnsi="Bahnschrift"/>
        </w:rPr>
        <w:t>H</w:t>
      </w:r>
      <w:r w:rsidRPr="009F54AF">
        <w:rPr>
          <w:rFonts w:ascii="Bahnschrift" w:hAnsi="Bahnschrift"/>
        </w:rPr>
        <w:t xml:space="preserve">umanos, </w:t>
      </w:r>
      <w:r w:rsidR="00172677" w:rsidRPr="009F54AF">
        <w:rPr>
          <w:rFonts w:ascii="Bahnschrift" w:hAnsi="Bahnschrift"/>
        </w:rPr>
        <w:t>donde la exclusión por condición de género y el racismo se considere</w:t>
      </w:r>
      <w:r w:rsidR="00052658" w:rsidRPr="009F54AF">
        <w:rPr>
          <w:rFonts w:ascii="Bahnschrift" w:hAnsi="Bahnschrift"/>
        </w:rPr>
        <w:t>n</w:t>
      </w:r>
      <w:r w:rsidR="00172677" w:rsidRPr="009F54AF">
        <w:rPr>
          <w:rFonts w:ascii="Bahnschrift" w:hAnsi="Bahnschrift"/>
        </w:rPr>
        <w:t xml:space="preserve"> como mecanismos de esta violencia.</w:t>
      </w:r>
    </w:p>
    <w:p w14:paraId="56776AEF" w14:textId="77777777" w:rsidR="003A0B5C" w:rsidRPr="009F54AF" w:rsidRDefault="003A0B5C" w:rsidP="00952CB0">
      <w:pPr>
        <w:pStyle w:val="BodyText"/>
        <w:spacing w:line="271" w:lineRule="auto"/>
        <w:ind w:right="4"/>
        <w:jc w:val="both"/>
        <w:rPr>
          <w:rFonts w:ascii="Bahnschrift" w:eastAsiaTheme="minorHAnsi" w:hAnsi="Bahnschrift" w:cstheme="minorBidi"/>
          <w:kern w:val="2"/>
          <w:lang w:val="es-GT"/>
          <w14:ligatures w14:val="standardContextual"/>
        </w:rPr>
      </w:pPr>
    </w:p>
    <w:p w14:paraId="5A02B12F" w14:textId="2758B702" w:rsidR="003A0B5C" w:rsidRPr="003A0B5C" w:rsidRDefault="003A0B5C" w:rsidP="003A0B5C">
      <w:pPr>
        <w:spacing w:line="276" w:lineRule="auto"/>
        <w:jc w:val="both"/>
        <w:rPr>
          <w:rFonts w:ascii="Bahnschrift" w:hAnsi="Bahnschrift"/>
          <w:b/>
          <w:bCs/>
        </w:rPr>
      </w:pPr>
      <w:r w:rsidRPr="003A0B5C">
        <w:rPr>
          <w:rFonts w:ascii="Bahnschrift" w:hAnsi="Bahnschrift"/>
          <w:b/>
          <w:bCs/>
        </w:rPr>
        <w:t xml:space="preserve">Obstáculos que enfrentan las mujeres mayas en el ejercicio de su participación política </w:t>
      </w:r>
    </w:p>
    <w:p w14:paraId="30DA3FB9" w14:textId="77777777" w:rsidR="00EB1756" w:rsidRDefault="00EB1756" w:rsidP="00EB1756">
      <w:pPr>
        <w:pStyle w:val="BodyText"/>
        <w:spacing w:line="271" w:lineRule="auto"/>
        <w:ind w:right="4"/>
        <w:jc w:val="both"/>
        <w:rPr>
          <w:rFonts w:ascii="Bahnschrift" w:hAnsi="Bahnschrift"/>
        </w:rPr>
      </w:pPr>
      <w:r w:rsidRPr="00EB1756">
        <w:rPr>
          <w:rFonts w:ascii="Bahnschrift" w:hAnsi="Bahnschrift"/>
        </w:rPr>
        <w:t>Los obstáculos identificados se centran en tres categorías:</w:t>
      </w:r>
    </w:p>
    <w:p w14:paraId="24145028" w14:textId="77777777" w:rsidR="00BC6C4F" w:rsidRPr="00EB1756" w:rsidRDefault="00BC6C4F" w:rsidP="00EB1756">
      <w:pPr>
        <w:pStyle w:val="BodyText"/>
        <w:spacing w:line="271" w:lineRule="auto"/>
        <w:ind w:right="4"/>
        <w:jc w:val="both"/>
        <w:rPr>
          <w:rFonts w:ascii="Bahnschrift" w:hAnsi="Bahnschrift"/>
        </w:rPr>
      </w:pPr>
    </w:p>
    <w:p w14:paraId="3FCB6004" w14:textId="3A53C9E0" w:rsidR="00EB1756" w:rsidRPr="0059085C" w:rsidRDefault="001B6F87" w:rsidP="00EB1756">
      <w:pPr>
        <w:pStyle w:val="BodyText"/>
        <w:numPr>
          <w:ilvl w:val="0"/>
          <w:numId w:val="3"/>
        </w:numPr>
        <w:spacing w:line="271" w:lineRule="auto"/>
        <w:ind w:right="4"/>
        <w:jc w:val="both"/>
        <w:rPr>
          <w:rFonts w:ascii="Bahnschrift" w:hAnsi="Bahnschrift"/>
          <w:b/>
          <w:bCs/>
        </w:rPr>
      </w:pPr>
      <w:r w:rsidRPr="0059085C">
        <w:rPr>
          <w:rFonts w:ascii="Bahnschrift" w:hAnsi="Bahnschrift"/>
          <w:b/>
          <w:bCs/>
        </w:rPr>
        <w:t xml:space="preserve">Racismo </w:t>
      </w:r>
      <w:r w:rsidR="00EB1756" w:rsidRPr="0059085C">
        <w:rPr>
          <w:rFonts w:ascii="Bahnschrift" w:hAnsi="Bahnschrift"/>
          <w:b/>
          <w:bCs/>
        </w:rPr>
        <w:t>estructural e institucional</w:t>
      </w:r>
    </w:p>
    <w:p w14:paraId="4A70309A" w14:textId="33099538" w:rsidR="00936969" w:rsidRPr="00101D27" w:rsidRDefault="00D017CA" w:rsidP="00101D27">
      <w:pPr>
        <w:pStyle w:val="BodyText"/>
        <w:spacing w:line="271" w:lineRule="auto"/>
        <w:ind w:right="4"/>
        <w:jc w:val="both"/>
        <w:rPr>
          <w:rFonts w:ascii="Bahnschrift" w:hAnsi="Bahnschrift"/>
        </w:rPr>
      </w:pPr>
      <w:r>
        <w:rPr>
          <w:rFonts w:ascii="Bahnschrift" w:hAnsi="Bahnschrift"/>
        </w:rPr>
        <w:t xml:space="preserve">Pese a las reiteradas recomendaciones del Comité de la CEDAW al Estado de Guatemala, </w:t>
      </w:r>
      <w:r w:rsidRPr="00D017CA">
        <w:rPr>
          <w:rFonts w:ascii="Bahnschrift" w:hAnsi="Bahnschrift"/>
        </w:rPr>
        <w:t xml:space="preserve">la existencia de racismo institucional </w:t>
      </w:r>
      <w:r w:rsidR="002B7449">
        <w:rPr>
          <w:rFonts w:ascii="Bahnschrift" w:hAnsi="Bahnschrift"/>
        </w:rPr>
        <w:t>como</w:t>
      </w:r>
      <w:r w:rsidRPr="00D017CA">
        <w:rPr>
          <w:rFonts w:ascii="Bahnschrift" w:hAnsi="Bahnschrift"/>
        </w:rPr>
        <w:t xml:space="preserve"> limita</w:t>
      </w:r>
      <w:r w:rsidR="002B7449">
        <w:rPr>
          <w:rFonts w:ascii="Bahnschrift" w:hAnsi="Bahnschrift"/>
        </w:rPr>
        <w:t>nte</w:t>
      </w:r>
      <w:r w:rsidRPr="00D017CA">
        <w:rPr>
          <w:rFonts w:ascii="Bahnschrift" w:hAnsi="Bahnschrift"/>
        </w:rPr>
        <w:t xml:space="preserve"> </w:t>
      </w:r>
      <w:r w:rsidR="00F34717">
        <w:rPr>
          <w:rFonts w:ascii="Bahnschrift" w:hAnsi="Bahnschrift"/>
        </w:rPr>
        <w:t>a</w:t>
      </w:r>
      <w:r w:rsidRPr="00D017CA">
        <w:rPr>
          <w:rFonts w:ascii="Bahnschrift" w:hAnsi="Bahnschrift"/>
        </w:rPr>
        <w:t>l acceso de las mujeres indígenas a cargos de representación, sigue siendo una constante</w:t>
      </w:r>
      <w:r w:rsidR="00936969">
        <w:rPr>
          <w:rFonts w:ascii="Bahnschrift" w:hAnsi="Bahnschrift"/>
        </w:rPr>
        <w:t xml:space="preserve">, </w:t>
      </w:r>
      <w:r w:rsidR="00936969" w:rsidRPr="00101D27">
        <w:rPr>
          <w:rFonts w:ascii="Bahnschrift" w:hAnsi="Bahnschrift"/>
        </w:rPr>
        <w:t xml:space="preserve"> </w:t>
      </w:r>
      <w:r w:rsidR="00857A5A">
        <w:rPr>
          <w:rFonts w:ascii="Bahnschrift" w:hAnsi="Bahnschrift"/>
        </w:rPr>
        <w:t>así como la e</w:t>
      </w:r>
      <w:r w:rsidR="00936969" w:rsidRPr="00101D27">
        <w:rPr>
          <w:rFonts w:ascii="Bahnschrift" w:hAnsi="Bahnschrift"/>
        </w:rPr>
        <w:t xml:space="preserve">xclusión histórica </w:t>
      </w:r>
      <w:r w:rsidR="005A1E43">
        <w:rPr>
          <w:rFonts w:ascii="Bahnschrift" w:hAnsi="Bahnschrift"/>
        </w:rPr>
        <w:t>de</w:t>
      </w:r>
      <w:r w:rsidR="00936969" w:rsidRPr="00101D27">
        <w:rPr>
          <w:rFonts w:ascii="Bahnschrift" w:hAnsi="Bahnschrift"/>
        </w:rPr>
        <w:t xml:space="preserve"> partidos políticos que continúan reproduciendo estructuras jerárquicas no inclusivas</w:t>
      </w:r>
      <w:r w:rsidR="00DE1AAB" w:rsidRPr="00101D27">
        <w:rPr>
          <w:rFonts w:ascii="Bahnschrift" w:hAnsi="Bahnschrift"/>
        </w:rPr>
        <w:t>; la s</w:t>
      </w:r>
      <w:r w:rsidR="00936969" w:rsidRPr="00101D27">
        <w:rPr>
          <w:rFonts w:ascii="Bahnschrift" w:hAnsi="Bahnschrift"/>
        </w:rPr>
        <w:t xml:space="preserve">ubrepresentación en </w:t>
      </w:r>
      <w:r w:rsidR="00DE1AAB" w:rsidRPr="00101D27">
        <w:rPr>
          <w:rFonts w:ascii="Bahnschrift" w:hAnsi="Bahnschrift"/>
        </w:rPr>
        <w:t xml:space="preserve">los </w:t>
      </w:r>
      <w:r w:rsidR="00101D27" w:rsidRPr="00101D27">
        <w:rPr>
          <w:rFonts w:ascii="Bahnschrift" w:hAnsi="Bahnschrift"/>
        </w:rPr>
        <w:t>O</w:t>
      </w:r>
      <w:r w:rsidR="00DE1AAB" w:rsidRPr="00101D27">
        <w:rPr>
          <w:rFonts w:ascii="Bahnschrift" w:hAnsi="Bahnschrift"/>
        </w:rPr>
        <w:t xml:space="preserve">rganismos </w:t>
      </w:r>
      <w:r w:rsidR="00936969" w:rsidRPr="00101D27">
        <w:rPr>
          <w:rFonts w:ascii="Bahnschrift" w:hAnsi="Bahnschrift"/>
        </w:rPr>
        <w:t xml:space="preserve">Ejecutivo, Legislativo y </w:t>
      </w:r>
      <w:r w:rsidR="00857A5A">
        <w:rPr>
          <w:rFonts w:ascii="Bahnschrift" w:hAnsi="Bahnschrift"/>
        </w:rPr>
        <w:t xml:space="preserve">en </w:t>
      </w:r>
      <w:r w:rsidR="00936969" w:rsidRPr="00101D27">
        <w:rPr>
          <w:rFonts w:ascii="Bahnschrift" w:hAnsi="Bahnschrift"/>
        </w:rPr>
        <w:t xml:space="preserve">estructuras </w:t>
      </w:r>
      <w:r w:rsidR="00D2743E">
        <w:rPr>
          <w:rFonts w:ascii="Bahnschrift" w:hAnsi="Bahnschrift"/>
        </w:rPr>
        <w:t>comunitarias</w:t>
      </w:r>
      <w:r w:rsidR="00936969" w:rsidRPr="00101D27">
        <w:rPr>
          <w:rFonts w:ascii="Bahnschrift" w:hAnsi="Bahnschrift"/>
        </w:rPr>
        <w:t>, derivad</w:t>
      </w:r>
      <w:r w:rsidR="00D2743E">
        <w:rPr>
          <w:rFonts w:ascii="Bahnschrift" w:hAnsi="Bahnschrift"/>
        </w:rPr>
        <w:t>o</w:t>
      </w:r>
      <w:r w:rsidR="00936969" w:rsidRPr="00101D27">
        <w:rPr>
          <w:rFonts w:ascii="Bahnschrift" w:hAnsi="Bahnschrift"/>
        </w:rPr>
        <w:t xml:space="preserve"> de sesgos institucionales</w:t>
      </w:r>
      <w:r w:rsidR="00857A5A">
        <w:rPr>
          <w:rFonts w:ascii="Bahnschrift" w:hAnsi="Bahnschrift"/>
        </w:rPr>
        <w:t>;</w:t>
      </w:r>
      <w:r w:rsidR="00101D27" w:rsidRPr="00101D27">
        <w:rPr>
          <w:rFonts w:ascii="Bahnschrift" w:hAnsi="Bahnschrift"/>
        </w:rPr>
        <w:t xml:space="preserve"> y</w:t>
      </w:r>
      <w:r w:rsidR="00857A5A">
        <w:rPr>
          <w:rFonts w:ascii="Bahnschrift" w:hAnsi="Bahnschrift"/>
        </w:rPr>
        <w:t>,</w:t>
      </w:r>
      <w:r w:rsidR="00101D27" w:rsidRPr="00101D27">
        <w:rPr>
          <w:rFonts w:ascii="Bahnschrift" w:hAnsi="Bahnschrift"/>
        </w:rPr>
        <w:t xml:space="preserve"> la f</w:t>
      </w:r>
      <w:r w:rsidR="00936969" w:rsidRPr="00101D27">
        <w:rPr>
          <w:rFonts w:ascii="Bahnschrift" w:hAnsi="Bahnschrift"/>
        </w:rPr>
        <w:t>alta de pertinencia cultural en los mecanismos de participación, procesos administrativos y requisitos legales.</w:t>
      </w:r>
    </w:p>
    <w:p w14:paraId="1AFCD627" w14:textId="77777777" w:rsidR="00BC6C4F" w:rsidRPr="00EB1756" w:rsidRDefault="00BC6C4F" w:rsidP="00BC6C4F">
      <w:pPr>
        <w:pStyle w:val="BodyText"/>
        <w:spacing w:line="271" w:lineRule="auto"/>
        <w:ind w:right="4"/>
        <w:jc w:val="both"/>
        <w:rPr>
          <w:rFonts w:ascii="Bahnschrift" w:hAnsi="Bahnschrift"/>
        </w:rPr>
      </w:pPr>
    </w:p>
    <w:p w14:paraId="782F620D" w14:textId="39E3C31C" w:rsidR="00EB1756" w:rsidRPr="0059085C" w:rsidRDefault="00EB1756" w:rsidP="00EB1756">
      <w:pPr>
        <w:pStyle w:val="BodyText"/>
        <w:numPr>
          <w:ilvl w:val="0"/>
          <w:numId w:val="3"/>
        </w:numPr>
        <w:spacing w:line="271" w:lineRule="auto"/>
        <w:ind w:right="4"/>
        <w:jc w:val="both"/>
        <w:rPr>
          <w:rFonts w:ascii="Bahnschrift" w:hAnsi="Bahnschrift"/>
          <w:b/>
          <w:bCs/>
        </w:rPr>
      </w:pPr>
      <w:r w:rsidRPr="0059085C">
        <w:rPr>
          <w:rFonts w:ascii="Bahnschrift" w:hAnsi="Bahnschrift"/>
          <w:b/>
          <w:bCs/>
        </w:rPr>
        <w:t>Limitaciones normativas y barreras del sistema electoral</w:t>
      </w:r>
    </w:p>
    <w:p w14:paraId="5C490100" w14:textId="584DE3A7" w:rsidR="008E0D74" w:rsidRPr="00263C34" w:rsidRDefault="00B979E6" w:rsidP="008E0D74">
      <w:pPr>
        <w:pStyle w:val="BodyText"/>
        <w:spacing w:line="271" w:lineRule="auto"/>
        <w:ind w:right="4"/>
        <w:jc w:val="both"/>
        <w:rPr>
          <w:rFonts w:ascii="Bahnschrift" w:hAnsi="Bahnschrift"/>
        </w:rPr>
      </w:pPr>
      <w:r w:rsidRPr="00263C34">
        <w:rPr>
          <w:rFonts w:ascii="Bahnschrift" w:hAnsi="Bahnschrift"/>
        </w:rPr>
        <w:t>La</w:t>
      </w:r>
      <w:r w:rsidR="00320694" w:rsidRPr="00263C34">
        <w:rPr>
          <w:rFonts w:ascii="Bahnschrift" w:hAnsi="Bahnschrift"/>
        </w:rPr>
        <w:t xml:space="preserve"> ausencia del principio de paridad y alternancia con pertinencia </w:t>
      </w:r>
      <w:r w:rsidR="00CA4D1C" w:rsidRPr="00263C34">
        <w:rPr>
          <w:rFonts w:ascii="Bahnschrift" w:hAnsi="Bahnschrift"/>
        </w:rPr>
        <w:t>étnica</w:t>
      </w:r>
      <w:r w:rsidRPr="00263C34">
        <w:rPr>
          <w:rFonts w:ascii="Bahnschrift" w:hAnsi="Bahnschrift"/>
        </w:rPr>
        <w:t xml:space="preserve"> sigue siendo una deuda histórica con los Pueblos Indígenas</w:t>
      </w:r>
      <w:r w:rsidR="004B3672">
        <w:rPr>
          <w:rFonts w:ascii="Bahnschrift" w:hAnsi="Bahnschrift"/>
        </w:rPr>
        <w:t xml:space="preserve"> y </w:t>
      </w:r>
      <w:r w:rsidRPr="00263C34">
        <w:rPr>
          <w:rFonts w:ascii="Bahnschrift" w:hAnsi="Bahnschrift"/>
        </w:rPr>
        <w:t>mujeres mayas, en</w:t>
      </w:r>
      <w:r w:rsidR="00320694" w:rsidRPr="00263C34">
        <w:rPr>
          <w:rFonts w:ascii="Bahnschrift" w:hAnsi="Bahnschrift"/>
        </w:rPr>
        <w:t xml:space="preserve"> virtud de que Guatemala no cuenta con legislación que contemple </w:t>
      </w:r>
      <w:r w:rsidR="00CA4D1C" w:rsidRPr="00263C34">
        <w:rPr>
          <w:rFonts w:ascii="Bahnschrift" w:hAnsi="Bahnschrift"/>
        </w:rPr>
        <w:t>tales</w:t>
      </w:r>
      <w:r w:rsidR="00320694" w:rsidRPr="00263C34">
        <w:rPr>
          <w:rFonts w:ascii="Bahnschrift" w:hAnsi="Bahnschrift"/>
        </w:rPr>
        <w:t xml:space="preserve"> principios básicos del proceso electoral, ni mecanismos de representación indígena vinculantes</w:t>
      </w:r>
      <w:r w:rsidR="004C0A36" w:rsidRPr="00263C34">
        <w:rPr>
          <w:rFonts w:ascii="Bahnschrift" w:hAnsi="Bahnschrift"/>
        </w:rPr>
        <w:t>.</w:t>
      </w:r>
    </w:p>
    <w:p w14:paraId="37478523" w14:textId="77777777" w:rsidR="00A01D8C" w:rsidRPr="00263C34" w:rsidRDefault="00A01D8C" w:rsidP="008E0D74">
      <w:pPr>
        <w:pStyle w:val="BodyText"/>
        <w:spacing w:line="271" w:lineRule="auto"/>
        <w:ind w:right="4"/>
        <w:jc w:val="both"/>
        <w:rPr>
          <w:rFonts w:ascii="Bahnschrift" w:hAnsi="Bahnschrift"/>
        </w:rPr>
      </w:pPr>
    </w:p>
    <w:p w14:paraId="16F48D5D" w14:textId="0032BE3F" w:rsidR="00A01D8C" w:rsidRPr="00263C34" w:rsidRDefault="00A01D8C" w:rsidP="008E0D74">
      <w:pPr>
        <w:pStyle w:val="BodyText"/>
        <w:spacing w:line="271" w:lineRule="auto"/>
        <w:ind w:right="4"/>
        <w:jc w:val="both"/>
        <w:rPr>
          <w:rFonts w:ascii="Bahnschrift" w:hAnsi="Bahnschrift"/>
        </w:rPr>
      </w:pPr>
      <w:r w:rsidRPr="00263C34">
        <w:rPr>
          <w:rFonts w:ascii="Bahnschrift" w:hAnsi="Bahnschrift"/>
        </w:rPr>
        <w:t>Los vacíos legales se enmarca</w:t>
      </w:r>
      <w:r w:rsidR="002D1201" w:rsidRPr="00263C34">
        <w:rPr>
          <w:rFonts w:ascii="Bahnschrift" w:hAnsi="Bahnschrift"/>
        </w:rPr>
        <w:t xml:space="preserve">n </w:t>
      </w:r>
      <w:r w:rsidR="00B50557">
        <w:rPr>
          <w:rFonts w:ascii="Bahnschrift" w:hAnsi="Bahnschrift"/>
        </w:rPr>
        <w:t>así</w:t>
      </w:r>
      <w:r w:rsidR="002D1201" w:rsidRPr="00263C34">
        <w:rPr>
          <w:rFonts w:ascii="Bahnschrift" w:hAnsi="Bahnschrift"/>
        </w:rPr>
        <w:t>:</w:t>
      </w:r>
    </w:p>
    <w:p w14:paraId="5ADC29F4" w14:textId="77777777" w:rsidR="00A01D8C" w:rsidRPr="00263C34" w:rsidRDefault="00A01D8C" w:rsidP="00263C34">
      <w:pPr>
        <w:pStyle w:val="BodyText"/>
        <w:numPr>
          <w:ilvl w:val="0"/>
          <w:numId w:val="7"/>
        </w:numPr>
        <w:spacing w:line="271" w:lineRule="auto"/>
        <w:ind w:right="4"/>
        <w:jc w:val="both"/>
        <w:rPr>
          <w:rFonts w:ascii="Bahnschrift" w:hAnsi="Bahnschrift"/>
        </w:rPr>
      </w:pPr>
      <w:r w:rsidRPr="00263C34">
        <w:rPr>
          <w:rFonts w:ascii="Bahnschrift" w:hAnsi="Bahnschrift"/>
        </w:rPr>
        <w:t>No existen cuotas obligatorias de participación por pertinencia étnica, ni de género.</w:t>
      </w:r>
    </w:p>
    <w:p w14:paraId="4B426AAE" w14:textId="1FDEFB59" w:rsidR="00A01D8C" w:rsidRPr="00263C34" w:rsidRDefault="00A01D8C" w:rsidP="00263C34">
      <w:pPr>
        <w:pStyle w:val="BodyText"/>
        <w:numPr>
          <w:ilvl w:val="0"/>
          <w:numId w:val="7"/>
        </w:numPr>
        <w:spacing w:line="271" w:lineRule="auto"/>
        <w:ind w:right="4"/>
        <w:jc w:val="both"/>
        <w:rPr>
          <w:rFonts w:ascii="Bahnschrift" w:hAnsi="Bahnschrift"/>
        </w:rPr>
      </w:pPr>
      <w:r w:rsidRPr="00263C34">
        <w:rPr>
          <w:rFonts w:ascii="Bahnschrift" w:hAnsi="Bahnschrift"/>
        </w:rPr>
        <w:t>Los partidos políticos continúan seleccionando candidaturas mediante mecanismos opacos, excluyentes y racistas</w:t>
      </w:r>
      <w:r w:rsidR="00DF79C5">
        <w:rPr>
          <w:rFonts w:ascii="Bahnschrift" w:hAnsi="Bahnschrift"/>
        </w:rPr>
        <w:t>,</w:t>
      </w:r>
      <w:r w:rsidR="00F17B44">
        <w:rPr>
          <w:rFonts w:ascii="Bahnschrift" w:hAnsi="Bahnschrift"/>
        </w:rPr>
        <w:t xml:space="preserve"> estableciendo </w:t>
      </w:r>
      <w:r w:rsidRPr="00263C34">
        <w:rPr>
          <w:rFonts w:ascii="Bahnschrift" w:hAnsi="Bahnschrift"/>
        </w:rPr>
        <w:t>cuotas económicas para asignar puestos.</w:t>
      </w:r>
    </w:p>
    <w:p w14:paraId="4E036469" w14:textId="3713E34D" w:rsidR="00A01D8C" w:rsidRDefault="00A01D8C" w:rsidP="00263C34">
      <w:pPr>
        <w:pStyle w:val="BodyText"/>
        <w:numPr>
          <w:ilvl w:val="0"/>
          <w:numId w:val="7"/>
        </w:numPr>
        <w:spacing w:line="271" w:lineRule="auto"/>
        <w:ind w:right="4"/>
        <w:jc w:val="both"/>
        <w:rPr>
          <w:rFonts w:ascii="Bahnschrift" w:hAnsi="Bahnschrift"/>
        </w:rPr>
      </w:pPr>
      <w:r w:rsidRPr="00263C34">
        <w:rPr>
          <w:rFonts w:ascii="Bahnschrift" w:hAnsi="Bahnschrift"/>
        </w:rPr>
        <w:t xml:space="preserve">La reforma a la Ley Electoral y de Partidos Políticos LEPP permanece estancada, </w:t>
      </w:r>
      <w:r w:rsidR="00892FF5">
        <w:rPr>
          <w:rFonts w:ascii="Bahnschrift" w:hAnsi="Bahnschrift"/>
        </w:rPr>
        <w:t>no hay</w:t>
      </w:r>
      <w:r w:rsidRPr="00263C34">
        <w:rPr>
          <w:rFonts w:ascii="Bahnschrift" w:hAnsi="Bahnschrift"/>
        </w:rPr>
        <w:t xml:space="preserve"> voluntad </w:t>
      </w:r>
      <w:r w:rsidR="00892FF5">
        <w:rPr>
          <w:rFonts w:ascii="Bahnschrift" w:hAnsi="Bahnschrift"/>
        </w:rPr>
        <w:t xml:space="preserve">política </w:t>
      </w:r>
      <w:r w:rsidRPr="00263C34">
        <w:rPr>
          <w:rFonts w:ascii="Bahnschrift" w:hAnsi="Bahnschrift"/>
        </w:rPr>
        <w:t xml:space="preserve">de los legisladores para reformar el artículo 212 de la LEPP </w:t>
      </w:r>
      <w:r w:rsidR="00091D48">
        <w:rPr>
          <w:rFonts w:ascii="Bahnschrift" w:hAnsi="Bahnschrift"/>
        </w:rPr>
        <w:t>que</w:t>
      </w:r>
      <w:r w:rsidRPr="00263C34">
        <w:rPr>
          <w:rFonts w:ascii="Bahnschrift" w:hAnsi="Bahnschrift"/>
        </w:rPr>
        <w:t xml:space="preserve"> contempla las demandas de las organizaciones de </w:t>
      </w:r>
      <w:r w:rsidR="008A2D8C">
        <w:rPr>
          <w:rFonts w:ascii="Bahnschrift" w:hAnsi="Bahnschrift"/>
        </w:rPr>
        <w:t xml:space="preserve">mujeres y sociedad civil </w:t>
      </w:r>
      <w:r w:rsidRPr="00263C34">
        <w:rPr>
          <w:rFonts w:ascii="Bahnschrift" w:hAnsi="Bahnschrift"/>
        </w:rPr>
        <w:t>para la inclusión de los principios de paridad, alternancia e inclusión de Pueblos Indígenas</w:t>
      </w:r>
      <w:r w:rsidR="00130C2E">
        <w:rPr>
          <w:rFonts w:ascii="Bahnschrift" w:hAnsi="Bahnschrift"/>
        </w:rPr>
        <w:t>.</w:t>
      </w:r>
    </w:p>
    <w:p w14:paraId="7E43E46F" w14:textId="77777777" w:rsidR="00130C2E" w:rsidRPr="00263C34" w:rsidRDefault="00130C2E" w:rsidP="00130C2E">
      <w:pPr>
        <w:pStyle w:val="BodyText"/>
        <w:spacing w:line="271" w:lineRule="auto"/>
        <w:ind w:left="720" w:right="4"/>
        <w:jc w:val="both"/>
        <w:rPr>
          <w:rFonts w:ascii="Bahnschrift" w:hAnsi="Bahnschrift"/>
        </w:rPr>
      </w:pPr>
    </w:p>
    <w:p w14:paraId="77B27367" w14:textId="2283BA02" w:rsidR="00025FE7" w:rsidRPr="00025FE7" w:rsidRDefault="00025FE7" w:rsidP="00025FE7">
      <w:pPr>
        <w:pStyle w:val="BodyText"/>
        <w:spacing w:line="271" w:lineRule="auto"/>
        <w:ind w:right="4"/>
        <w:jc w:val="both"/>
        <w:rPr>
          <w:rFonts w:ascii="Bahnschrift" w:hAnsi="Bahnschrift"/>
        </w:rPr>
      </w:pPr>
      <w:r w:rsidRPr="00DC1E5C">
        <w:rPr>
          <w:rFonts w:ascii="Bahnschrift" w:hAnsi="Bahnschrift"/>
          <w:b/>
          <w:bCs/>
        </w:rPr>
        <w:t>Barreras jurídicas y administrativas:</w:t>
      </w:r>
      <w:r w:rsidRPr="00025FE7">
        <w:rPr>
          <w:rFonts w:ascii="Bahnschrift" w:hAnsi="Bahnschrift"/>
        </w:rPr>
        <w:t xml:space="preserve"> la LEPP mantiene requisitos desproporcionados</w:t>
      </w:r>
      <w:r w:rsidR="0019132E">
        <w:rPr>
          <w:rFonts w:ascii="Bahnschrift" w:hAnsi="Bahnschrift"/>
        </w:rPr>
        <w:t xml:space="preserve"> </w:t>
      </w:r>
      <w:r w:rsidRPr="00025FE7">
        <w:rPr>
          <w:rFonts w:ascii="Bahnschrift" w:hAnsi="Bahnschrift"/>
        </w:rPr>
        <w:t xml:space="preserve">que afectan especialmente a mujeres mayas en situación de pobreza, </w:t>
      </w:r>
      <w:r w:rsidR="006B7A2E">
        <w:rPr>
          <w:rFonts w:ascii="Bahnschrift" w:hAnsi="Bahnschrift"/>
        </w:rPr>
        <w:t>por los aspectos siguientes:</w:t>
      </w:r>
    </w:p>
    <w:p w14:paraId="140236A0" w14:textId="77777777" w:rsidR="00025FE7" w:rsidRPr="00025FE7" w:rsidRDefault="00025FE7" w:rsidP="00DC1E5C">
      <w:pPr>
        <w:pStyle w:val="BodyText"/>
        <w:numPr>
          <w:ilvl w:val="0"/>
          <w:numId w:val="10"/>
        </w:numPr>
        <w:spacing w:line="271" w:lineRule="auto"/>
        <w:ind w:right="4"/>
        <w:jc w:val="both"/>
        <w:rPr>
          <w:rFonts w:ascii="Bahnschrift" w:hAnsi="Bahnschrift"/>
        </w:rPr>
      </w:pPr>
      <w:r w:rsidRPr="00025FE7">
        <w:rPr>
          <w:rFonts w:ascii="Bahnschrift" w:hAnsi="Bahnschrift"/>
        </w:rPr>
        <w:t>Costos elevados de inscripción de candidaturas para cargos de elección popular.</w:t>
      </w:r>
    </w:p>
    <w:p w14:paraId="33F64382" w14:textId="7788F846" w:rsidR="00025FE7" w:rsidRPr="00025FE7" w:rsidRDefault="00025FE7" w:rsidP="00DC1E5C">
      <w:pPr>
        <w:pStyle w:val="BodyText"/>
        <w:numPr>
          <w:ilvl w:val="0"/>
          <w:numId w:val="10"/>
        </w:numPr>
        <w:spacing w:line="271" w:lineRule="auto"/>
        <w:ind w:right="4"/>
        <w:jc w:val="both"/>
        <w:rPr>
          <w:rFonts w:ascii="Bahnschrift" w:hAnsi="Bahnschrift"/>
        </w:rPr>
      </w:pPr>
      <w:r w:rsidRPr="00025FE7">
        <w:rPr>
          <w:rFonts w:ascii="Bahnschrift" w:hAnsi="Bahnschrift"/>
        </w:rPr>
        <w:lastRenderedPageBreak/>
        <w:t>Requisitos de avales y mecanismos de selección interna que favorecen élites masculinas</w:t>
      </w:r>
      <w:r w:rsidR="00C2318E">
        <w:rPr>
          <w:rFonts w:ascii="Bahnschrift" w:hAnsi="Bahnschrift"/>
        </w:rPr>
        <w:t>,</w:t>
      </w:r>
      <w:r w:rsidRPr="00025FE7">
        <w:rPr>
          <w:rFonts w:ascii="Bahnschrift" w:hAnsi="Bahnschrift"/>
        </w:rPr>
        <w:t xml:space="preserve"> mestizas </w:t>
      </w:r>
      <w:r w:rsidR="00C2318E">
        <w:rPr>
          <w:rFonts w:ascii="Bahnschrift" w:hAnsi="Bahnschrift"/>
        </w:rPr>
        <w:t>y blancas</w:t>
      </w:r>
      <w:r w:rsidRPr="00025FE7">
        <w:rPr>
          <w:rFonts w:ascii="Bahnschrift" w:hAnsi="Bahnschrift"/>
        </w:rPr>
        <w:t>.</w:t>
      </w:r>
    </w:p>
    <w:p w14:paraId="0988B297" w14:textId="7745937E" w:rsidR="00025FE7" w:rsidRDefault="00025FE7" w:rsidP="00DC1E5C">
      <w:pPr>
        <w:pStyle w:val="BodyText"/>
        <w:numPr>
          <w:ilvl w:val="0"/>
          <w:numId w:val="10"/>
        </w:numPr>
        <w:spacing w:line="271" w:lineRule="auto"/>
        <w:ind w:right="4"/>
        <w:jc w:val="both"/>
        <w:rPr>
          <w:rFonts w:ascii="Bahnschrift" w:hAnsi="Bahnschrift"/>
        </w:rPr>
      </w:pPr>
      <w:r w:rsidRPr="00025FE7">
        <w:rPr>
          <w:rFonts w:ascii="Bahnschrift" w:hAnsi="Bahnschrift"/>
        </w:rPr>
        <w:t xml:space="preserve">Falta de traducción de información electoral </w:t>
      </w:r>
      <w:r w:rsidR="00354354">
        <w:rPr>
          <w:rFonts w:ascii="Bahnschrift" w:hAnsi="Bahnschrift"/>
        </w:rPr>
        <w:t>en</w:t>
      </w:r>
      <w:r w:rsidRPr="00025FE7">
        <w:rPr>
          <w:rFonts w:ascii="Bahnschrift" w:hAnsi="Bahnschrift"/>
        </w:rPr>
        <w:t xml:space="preserve"> los idiomas mayas.</w:t>
      </w:r>
    </w:p>
    <w:p w14:paraId="5B06C6C6" w14:textId="77777777" w:rsidR="00DC1E5C" w:rsidRPr="00025FE7" w:rsidRDefault="00DC1E5C" w:rsidP="00DC1E5C">
      <w:pPr>
        <w:pStyle w:val="BodyText"/>
        <w:spacing w:line="271" w:lineRule="auto"/>
        <w:ind w:right="4"/>
        <w:jc w:val="both"/>
        <w:rPr>
          <w:rFonts w:ascii="Bahnschrift" w:hAnsi="Bahnschrift"/>
        </w:rPr>
      </w:pPr>
    </w:p>
    <w:p w14:paraId="0BC4F8A4" w14:textId="77777777" w:rsidR="008E0D74" w:rsidRDefault="008E0D74" w:rsidP="003F67DA">
      <w:pPr>
        <w:pStyle w:val="BodyText"/>
        <w:spacing w:line="271" w:lineRule="auto"/>
        <w:ind w:right="4"/>
        <w:jc w:val="both"/>
        <w:rPr>
          <w:rFonts w:ascii="Bahnschrift" w:hAnsi="Bahnschrift"/>
        </w:rPr>
      </w:pPr>
    </w:p>
    <w:p w14:paraId="70208222" w14:textId="77777777" w:rsidR="00C2318E" w:rsidRPr="00EB1756" w:rsidRDefault="00C2318E" w:rsidP="003F67DA">
      <w:pPr>
        <w:pStyle w:val="BodyText"/>
        <w:spacing w:line="271" w:lineRule="auto"/>
        <w:ind w:right="4"/>
        <w:jc w:val="both"/>
        <w:rPr>
          <w:rFonts w:ascii="Bahnschrift" w:hAnsi="Bahnschrift"/>
        </w:rPr>
      </w:pPr>
    </w:p>
    <w:p w14:paraId="4CD17C71" w14:textId="1EEF85B0" w:rsidR="00EB1756" w:rsidRDefault="00EB1756" w:rsidP="00EB1756">
      <w:pPr>
        <w:pStyle w:val="BodyText"/>
        <w:numPr>
          <w:ilvl w:val="0"/>
          <w:numId w:val="3"/>
        </w:numPr>
        <w:spacing w:line="271" w:lineRule="auto"/>
        <w:ind w:right="4"/>
        <w:jc w:val="both"/>
        <w:rPr>
          <w:rFonts w:ascii="Bahnschrift" w:hAnsi="Bahnschrift"/>
          <w:b/>
          <w:bCs/>
        </w:rPr>
      </w:pPr>
      <w:r w:rsidRPr="0059085C">
        <w:rPr>
          <w:rFonts w:ascii="Bahnschrift" w:hAnsi="Bahnschrift"/>
          <w:b/>
          <w:bCs/>
        </w:rPr>
        <w:t>Persistencia de violencia política y exclusión sociocultural</w:t>
      </w:r>
    </w:p>
    <w:p w14:paraId="49B5E11C" w14:textId="77777777" w:rsidR="00052658" w:rsidRPr="0059085C" w:rsidRDefault="00052658" w:rsidP="00052658">
      <w:pPr>
        <w:pStyle w:val="BodyText"/>
        <w:spacing w:line="271" w:lineRule="auto"/>
        <w:ind w:left="720" w:right="4"/>
        <w:jc w:val="both"/>
        <w:rPr>
          <w:rFonts w:ascii="Bahnschrift" w:hAnsi="Bahnschrift"/>
          <w:b/>
          <w:bCs/>
        </w:rPr>
      </w:pPr>
    </w:p>
    <w:p w14:paraId="24B2B915" w14:textId="77777777" w:rsidR="009161E0" w:rsidRDefault="003F67DA" w:rsidP="003F67DA">
      <w:pPr>
        <w:pStyle w:val="BodyText"/>
        <w:spacing w:line="271" w:lineRule="auto"/>
        <w:ind w:right="4"/>
        <w:jc w:val="both"/>
        <w:rPr>
          <w:rFonts w:ascii="Bahnschrift" w:hAnsi="Bahnschrift"/>
        </w:rPr>
      </w:pPr>
      <w:r w:rsidRPr="003F67DA">
        <w:rPr>
          <w:rFonts w:ascii="Bahnschrift" w:hAnsi="Bahnschrift"/>
          <w:b/>
          <w:bCs/>
        </w:rPr>
        <w:t xml:space="preserve">Violencia política contra las mujeres mayas: </w:t>
      </w:r>
      <w:r w:rsidRPr="003F67DA">
        <w:rPr>
          <w:rFonts w:ascii="Bahnschrift" w:hAnsi="Bahnschrift"/>
        </w:rPr>
        <w:t xml:space="preserve">comprende la ausencia de un marco legal específico y eficaz. </w:t>
      </w:r>
    </w:p>
    <w:p w14:paraId="48DE4202" w14:textId="5EF2D3C3" w:rsidR="003F67DA" w:rsidRPr="003F67DA" w:rsidRDefault="003F67DA" w:rsidP="003F67DA">
      <w:pPr>
        <w:pStyle w:val="BodyText"/>
        <w:spacing w:line="271" w:lineRule="auto"/>
        <w:ind w:right="4"/>
        <w:jc w:val="both"/>
        <w:rPr>
          <w:rFonts w:ascii="Bahnschrift" w:hAnsi="Bahnschrift"/>
        </w:rPr>
      </w:pPr>
      <w:r w:rsidRPr="003F67DA">
        <w:rPr>
          <w:rFonts w:ascii="Bahnschrift" w:hAnsi="Bahnschrift"/>
        </w:rPr>
        <w:t>El Comité de la CEDAW ha reiterado al Estado de Guatemala la obligación de tipificar la violencia política contra las mujeres, sin embargo, se carece de:</w:t>
      </w:r>
    </w:p>
    <w:p w14:paraId="119730AE" w14:textId="760AEF28" w:rsidR="003F67DA" w:rsidRPr="009F54AF" w:rsidRDefault="003F67DA" w:rsidP="00650DBF">
      <w:pPr>
        <w:pStyle w:val="BodyText"/>
        <w:numPr>
          <w:ilvl w:val="0"/>
          <w:numId w:val="10"/>
        </w:numPr>
        <w:spacing w:line="271" w:lineRule="auto"/>
        <w:ind w:right="4"/>
        <w:jc w:val="both"/>
        <w:rPr>
          <w:rFonts w:ascii="Bahnschrift" w:hAnsi="Bahnschrift"/>
        </w:rPr>
      </w:pPr>
      <w:r w:rsidRPr="009F54AF">
        <w:rPr>
          <w:rFonts w:ascii="Bahnschrift" w:hAnsi="Bahnschrift"/>
        </w:rPr>
        <w:t>Marco</w:t>
      </w:r>
      <w:r w:rsidR="0021141B" w:rsidRPr="009F54AF">
        <w:rPr>
          <w:rFonts w:ascii="Bahnschrift" w:hAnsi="Bahnschrift"/>
        </w:rPr>
        <w:t>s</w:t>
      </w:r>
      <w:r w:rsidRPr="009F54AF">
        <w:rPr>
          <w:rFonts w:ascii="Bahnschrift" w:hAnsi="Bahnschrift"/>
        </w:rPr>
        <w:t xml:space="preserve"> normativo</w:t>
      </w:r>
      <w:r w:rsidR="0021141B" w:rsidRPr="009F54AF">
        <w:rPr>
          <w:rFonts w:ascii="Bahnschrift" w:hAnsi="Bahnschrift"/>
        </w:rPr>
        <w:t>s</w:t>
      </w:r>
      <w:r w:rsidRPr="009F54AF">
        <w:rPr>
          <w:rFonts w:ascii="Bahnschrift" w:hAnsi="Bahnschrift"/>
        </w:rPr>
        <w:t xml:space="preserve"> específico</w:t>
      </w:r>
      <w:r w:rsidR="0021141B" w:rsidRPr="009F54AF">
        <w:rPr>
          <w:rFonts w:ascii="Bahnschrift" w:hAnsi="Bahnschrift"/>
        </w:rPr>
        <w:t>s</w:t>
      </w:r>
      <w:r w:rsidRPr="009F54AF">
        <w:rPr>
          <w:rFonts w:ascii="Bahnschrift" w:hAnsi="Bahnschrift"/>
        </w:rPr>
        <w:t xml:space="preserve"> sobre la violencia política basada en género</w:t>
      </w:r>
      <w:r w:rsidR="00052658" w:rsidRPr="009F54AF">
        <w:rPr>
          <w:rFonts w:ascii="Bahnschrift" w:hAnsi="Bahnschrift"/>
        </w:rPr>
        <w:t xml:space="preserve"> y el racismo</w:t>
      </w:r>
      <w:r w:rsidRPr="009F54AF">
        <w:rPr>
          <w:rFonts w:ascii="Bahnschrift" w:hAnsi="Bahnschrift"/>
        </w:rPr>
        <w:t>.</w:t>
      </w:r>
    </w:p>
    <w:p w14:paraId="7033308A" w14:textId="1699AAA6" w:rsidR="003F67DA" w:rsidRPr="00650DBF" w:rsidRDefault="003F67DA" w:rsidP="00650DBF">
      <w:pPr>
        <w:pStyle w:val="BodyText"/>
        <w:numPr>
          <w:ilvl w:val="0"/>
          <w:numId w:val="10"/>
        </w:numPr>
        <w:spacing w:line="271" w:lineRule="auto"/>
        <w:ind w:right="4"/>
        <w:jc w:val="both"/>
        <w:rPr>
          <w:rFonts w:ascii="Bahnschrift" w:hAnsi="Bahnschrift"/>
        </w:rPr>
      </w:pPr>
      <w:r w:rsidRPr="009F54AF">
        <w:rPr>
          <w:rFonts w:ascii="Bahnschrift" w:hAnsi="Bahnschrift"/>
        </w:rPr>
        <w:t>Procedimientos sancionatorios claros aplicables al T</w:t>
      </w:r>
      <w:r w:rsidR="00CE1D84" w:rsidRPr="009F54AF">
        <w:rPr>
          <w:rFonts w:ascii="Bahnschrift" w:hAnsi="Bahnschrift"/>
        </w:rPr>
        <w:t>ribunal Supremo Electoral</w:t>
      </w:r>
      <w:r w:rsidR="00052658" w:rsidRPr="009F54AF">
        <w:rPr>
          <w:rFonts w:ascii="Bahnschrift" w:hAnsi="Bahnschrift"/>
        </w:rPr>
        <w:t>,</w:t>
      </w:r>
      <w:r w:rsidRPr="009F54AF">
        <w:rPr>
          <w:rFonts w:ascii="Bahnschrift" w:hAnsi="Bahnschrift"/>
        </w:rPr>
        <w:t xml:space="preserve"> </w:t>
      </w:r>
      <w:r w:rsidR="00CE1D84" w:rsidRPr="009F54AF">
        <w:rPr>
          <w:rFonts w:ascii="Bahnschrift" w:hAnsi="Bahnschrift"/>
        </w:rPr>
        <w:t>Ministerio Público</w:t>
      </w:r>
      <w:r w:rsidRPr="009F54AF">
        <w:rPr>
          <w:rFonts w:ascii="Bahnschrift" w:hAnsi="Bahnschrift"/>
        </w:rPr>
        <w:t xml:space="preserve"> o partidos políticos que reproduzcan violencia política contra mujeres </w:t>
      </w:r>
      <w:r w:rsidRPr="00650DBF">
        <w:rPr>
          <w:rFonts w:ascii="Bahnschrift" w:hAnsi="Bahnschrift"/>
        </w:rPr>
        <w:t>mayas.</w:t>
      </w:r>
    </w:p>
    <w:p w14:paraId="76DA1A36" w14:textId="77777777" w:rsidR="003F67DA" w:rsidRPr="00650DBF" w:rsidRDefault="003F67DA" w:rsidP="00650DBF">
      <w:pPr>
        <w:pStyle w:val="BodyText"/>
        <w:numPr>
          <w:ilvl w:val="0"/>
          <w:numId w:val="10"/>
        </w:numPr>
        <w:spacing w:line="271" w:lineRule="auto"/>
        <w:ind w:right="4"/>
        <w:jc w:val="both"/>
        <w:rPr>
          <w:rFonts w:ascii="Bahnschrift" w:hAnsi="Bahnschrift"/>
        </w:rPr>
      </w:pPr>
      <w:r w:rsidRPr="00650DBF">
        <w:rPr>
          <w:rFonts w:ascii="Bahnschrift" w:hAnsi="Bahnschrift"/>
        </w:rPr>
        <w:t>Mecanismos de protección culturalmente pertinentes.</w:t>
      </w:r>
    </w:p>
    <w:p w14:paraId="282C8207" w14:textId="640B4BAD" w:rsidR="003F67DA" w:rsidRPr="000648E3" w:rsidRDefault="008338FE" w:rsidP="005418D6">
      <w:pPr>
        <w:pStyle w:val="BodyText"/>
        <w:spacing w:before="167" w:line="271" w:lineRule="auto"/>
        <w:ind w:right="1130"/>
        <w:jc w:val="both"/>
        <w:rPr>
          <w:rFonts w:ascii="Bahnschrift" w:hAnsi="Bahnschrift"/>
        </w:rPr>
      </w:pPr>
      <w:r w:rsidRPr="008338FE">
        <w:rPr>
          <w:rFonts w:ascii="Bahnschrift" w:hAnsi="Bahnschrift"/>
        </w:rPr>
        <w:t>Lo anterior ocasiona</w:t>
      </w:r>
      <w:r w:rsidR="003F67DA" w:rsidRPr="000648E3">
        <w:rPr>
          <w:rFonts w:ascii="Bahnschrift" w:hAnsi="Bahnschrift"/>
        </w:rPr>
        <w:t>:</w:t>
      </w:r>
    </w:p>
    <w:p w14:paraId="4E851C7C" w14:textId="77777777" w:rsidR="003F67DA" w:rsidRPr="00D03BD6" w:rsidRDefault="003F67DA" w:rsidP="00D03BD6">
      <w:pPr>
        <w:pStyle w:val="BodyText"/>
        <w:numPr>
          <w:ilvl w:val="0"/>
          <w:numId w:val="10"/>
        </w:numPr>
        <w:spacing w:line="271" w:lineRule="auto"/>
        <w:ind w:right="4"/>
        <w:jc w:val="both"/>
        <w:rPr>
          <w:rFonts w:ascii="Bahnschrift" w:hAnsi="Bahnschrift"/>
        </w:rPr>
      </w:pPr>
      <w:r w:rsidRPr="00D03BD6">
        <w:rPr>
          <w:rFonts w:ascii="Bahnschrift" w:hAnsi="Bahnschrift"/>
        </w:rPr>
        <w:t>Hostigamientos, difamación y amenazas durante campañas.</w:t>
      </w:r>
    </w:p>
    <w:p w14:paraId="63A2A7FF" w14:textId="77777777" w:rsidR="003F67DA" w:rsidRPr="00D03BD6" w:rsidRDefault="003F67DA" w:rsidP="00D03BD6">
      <w:pPr>
        <w:pStyle w:val="BodyText"/>
        <w:numPr>
          <w:ilvl w:val="0"/>
          <w:numId w:val="10"/>
        </w:numPr>
        <w:spacing w:line="271" w:lineRule="auto"/>
        <w:ind w:right="4"/>
        <w:jc w:val="both"/>
        <w:rPr>
          <w:rFonts w:ascii="Bahnschrift" w:hAnsi="Bahnschrift"/>
        </w:rPr>
      </w:pPr>
      <w:r w:rsidRPr="00D03BD6">
        <w:rPr>
          <w:rFonts w:ascii="Bahnschrift" w:hAnsi="Bahnschrift"/>
        </w:rPr>
        <w:t>Violencia simbólica y digital.</w:t>
      </w:r>
    </w:p>
    <w:p w14:paraId="7213D180" w14:textId="77777777" w:rsidR="003F67DA" w:rsidRPr="00D03BD6" w:rsidRDefault="003F67DA" w:rsidP="00D03BD6">
      <w:pPr>
        <w:pStyle w:val="BodyText"/>
        <w:numPr>
          <w:ilvl w:val="0"/>
          <w:numId w:val="10"/>
        </w:numPr>
        <w:spacing w:line="271" w:lineRule="auto"/>
        <w:ind w:right="4"/>
        <w:jc w:val="both"/>
        <w:rPr>
          <w:rFonts w:ascii="Bahnschrift" w:hAnsi="Bahnschrift"/>
        </w:rPr>
      </w:pPr>
      <w:r w:rsidRPr="00D03BD6">
        <w:rPr>
          <w:rFonts w:ascii="Bahnschrift" w:hAnsi="Bahnschrift"/>
        </w:rPr>
        <w:t>Bloqueo de la participación de mujeres mayas en asambleas locales.</w:t>
      </w:r>
    </w:p>
    <w:p w14:paraId="7D5922F8" w14:textId="77777777" w:rsidR="003F67DA" w:rsidRPr="00D03BD6" w:rsidRDefault="003F67DA" w:rsidP="00D03BD6">
      <w:pPr>
        <w:pStyle w:val="BodyText"/>
        <w:numPr>
          <w:ilvl w:val="0"/>
          <w:numId w:val="10"/>
        </w:numPr>
        <w:spacing w:line="271" w:lineRule="auto"/>
        <w:ind w:right="4"/>
        <w:jc w:val="both"/>
        <w:rPr>
          <w:rFonts w:ascii="Bahnschrift" w:hAnsi="Bahnschrift"/>
        </w:rPr>
      </w:pPr>
      <w:r w:rsidRPr="00D03BD6">
        <w:rPr>
          <w:rFonts w:ascii="Bahnschrift" w:hAnsi="Bahnschrift"/>
        </w:rPr>
        <w:t>Desconocimiento de autoridades mayas electas en sus comunidades.</w:t>
      </w:r>
    </w:p>
    <w:p w14:paraId="2035BE9D" w14:textId="77777777" w:rsidR="003F67DA" w:rsidRPr="00EB1756" w:rsidRDefault="003F67DA" w:rsidP="003F67DA">
      <w:pPr>
        <w:pStyle w:val="BodyText"/>
        <w:spacing w:line="271" w:lineRule="auto"/>
        <w:ind w:right="4"/>
        <w:jc w:val="both"/>
        <w:rPr>
          <w:rFonts w:ascii="Bahnschrift" w:hAnsi="Bahnschrift"/>
        </w:rPr>
      </w:pPr>
    </w:p>
    <w:p w14:paraId="7B97CF25" w14:textId="77777777" w:rsidR="00F819DA" w:rsidRDefault="00F819DA" w:rsidP="001B0BC7">
      <w:pPr>
        <w:pStyle w:val="BodyText"/>
        <w:spacing w:line="271" w:lineRule="auto"/>
        <w:ind w:right="4"/>
        <w:jc w:val="both"/>
        <w:rPr>
          <w:rFonts w:ascii="Bahnschrift" w:hAnsi="Bahnschrift"/>
        </w:rPr>
      </w:pPr>
      <w:r w:rsidRPr="001B0BC7">
        <w:rPr>
          <w:rFonts w:ascii="Bahnschrift" w:hAnsi="Bahnschrift"/>
          <w:b/>
          <w:bCs/>
        </w:rPr>
        <w:t>Impunidad como barrera de participación:</w:t>
      </w:r>
      <w:r w:rsidRPr="001B0BC7">
        <w:rPr>
          <w:rFonts w:ascii="Bahnschrift" w:hAnsi="Bahnschrift"/>
        </w:rPr>
        <w:t xml:space="preserve"> la falta de denuncia, respuesta estatal limitada y ausencia de sanciones contribuyen a que la violencia política se normalice como mecanismo de exclusión.</w:t>
      </w:r>
    </w:p>
    <w:p w14:paraId="2D7CA349" w14:textId="77777777" w:rsidR="00DB06A8" w:rsidRPr="001B0BC7" w:rsidRDefault="00DB06A8" w:rsidP="001B0BC7">
      <w:pPr>
        <w:pStyle w:val="BodyText"/>
        <w:spacing w:line="271" w:lineRule="auto"/>
        <w:ind w:right="4"/>
        <w:jc w:val="both"/>
        <w:rPr>
          <w:rFonts w:ascii="Bahnschrift" w:hAnsi="Bahnschrift"/>
        </w:rPr>
      </w:pPr>
    </w:p>
    <w:p w14:paraId="09F2B728" w14:textId="6A9630B0" w:rsidR="00F819DA" w:rsidRPr="001B0BC7" w:rsidRDefault="00F819DA" w:rsidP="001B0BC7">
      <w:pPr>
        <w:pStyle w:val="BodyText"/>
        <w:spacing w:line="271" w:lineRule="auto"/>
        <w:ind w:right="4"/>
        <w:jc w:val="both"/>
        <w:rPr>
          <w:rFonts w:ascii="Bahnschrift" w:hAnsi="Bahnschrift"/>
        </w:rPr>
      </w:pPr>
      <w:r w:rsidRPr="00DB06A8">
        <w:rPr>
          <w:rFonts w:ascii="Bahnschrift" w:hAnsi="Bahnschrift"/>
          <w:b/>
          <w:bCs/>
        </w:rPr>
        <w:t>Barreras socioculturales y comunitarias:</w:t>
      </w:r>
      <w:r w:rsidRPr="001B0BC7">
        <w:rPr>
          <w:rFonts w:ascii="Bahnschrift" w:hAnsi="Bahnschrift"/>
        </w:rPr>
        <w:t xml:space="preserve"> las mujeres mayas reportan que la distribución desigual de cuidados y </w:t>
      </w:r>
      <w:r w:rsidR="003F0D5B">
        <w:rPr>
          <w:rFonts w:ascii="Bahnschrift" w:hAnsi="Bahnschrift"/>
        </w:rPr>
        <w:t>los roles de género</w:t>
      </w:r>
      <w:r w:rsidRPr="001B0BC7">
        <w:rPr>
          <w:rFonts w:ascii="Bahnschrift" w:hAnsi="Bahnschrift"/>
        </w:rPr>
        <w:t xml:space="preserve"> continúa limitando:</w:t>
      </w:r>
    </w:p>
    <w:p w14:paraId="3F691E9F" w14:textId="77777777" w:rsidR="00F819DA" w:rsidRPr="001B0BC7" w:rsidRDefault="00F819DA" w:rsidP="009350F8">
      <w:pPr>
        <w:pStyle w:val="BodyText"/>
        <w:numPr>
          <w:ilvl w:val="0"/>
          <w:numId w:val="16"/>
        </w:numPr>
        <w:spacing w:line="271" w:lineRule="auto"/>
        <w:ind w:right="4"/>
        <w:jc w:val="both"/>
        <w:rPr>
          <w:rFonts w:ascii="Bahnschrift" w:hAnsi="Bahnschrift"/>
        </w:rPr>
      </w:pPr>
      <w:r w:rsidRPr="001B0BC7">
        <w:rPr>
          <w:rFonts w:ascii="Bahnschrift" w:hAnsi="Bahnschrift"/>
        </w:rPr>
        <w:t>La asistencia a reuniones políticas.</w:t>
      </w:r>
    </w:p>
    <w:p w14:paraId="3EC8903B" w14:textId="77777777" w:rsidR="00F819DA" w:rsidRPr="001B0BC7" w:rsidRDefault="00F819DA" w:rsidP="009350F8">
      <w:pPr>
        <w:pStyle w:val="BodyText"/>
        <w:numPr>
          <w:ilvl w:val="0"/>
          <w:numId w:val="16"/>
        </w:numPr>
        <w:spacing w:line="271" w:lineRule="auto"/>
        <w:ind w:right="4"/>
        <w:jc w:val="both"/>
        <w:rPr>
          <w:rFonts w:ascii="Bahnschrift" w:hAnsi="Bahnschrift"/>
        </w:rPr>
      </w:pPr>
      <w:r w:rsidRPr="001B0BC7">
        <w:rPr>
          <w:rFonts w:ascii="Bahnschrift" w:hAnsi="Bahnschrift"/>
        </w:rPr>
        <w:t>Participación en asambleas comunitarias.</w:t>
      </w:r>
    </w:p>
    <w:p w14:paraId="2F51F270" w14:textId="77777777" w:rsidR="00F819DA" w:rsidRPr="001B0BC7" w:rsidRDefault="00F819DA" w:rsidP="009350F8">
      <w:pPr>
        <w:pStyle w:val="BodyText"/>
        <w:numPr>
          <w:ilvl w:val="0"/>
          <w:numId w:val="16"/>
        </w:numPr>
        <w:spacing w:line="271" w:lineRule="auto"/>
        <w:ind w:right="4"/>
        <w:jc w:val="both"/>
        <w:rPr>
          <w:rFonts w:ascii="Bahnschrift" w:hAnsi="Bahnschrift"/>
        </w:rPr>
      </w:pPr>
      <w:r w:rsidRPr="001B0BC7">
        <w:rPr>
          <w:rFonts w:ascii="Bahnschrift" w:hAnsi="Bahnschrift"/>
        </w:rPr>
        <w:t>Disponibilidad para hacer campaña electoral.</w:t>
      </w:r>
    </w:p>
    <w:p w14:paraId="34D6873D" w14:textId="77777777" w:rsidR="00691375" w:rsidRDefault="00691375" w:rsidP="00691375">
      <w:pPr>
        <w:pStyle w:val="BodyText"/>
        <w:spacing w:line="271" w:lineRule="auto"/>
        <w:ind w:right="4"/>
        <w:jc w:val="both"/>
        <w:rPr>
          <w:rFonts w:ascii="Bahnschrift" w:hAnsi="Bahnschrift"/>
        </w:rPr>
      </w:pPr>
    </w:p>
    <w:p w14:paraId="75CE85B5" w14:textId="24061EA1" w:rsidR="00F819DA" w:rsidRPr="001B0BC7" w:rsidRDefault="00F819DA" w:rsidP="00691375">
      <w:pPr>
        <w:pStyle w:val="BodyText"/>
        <w:spacing w:line="271" w:lineRule="auto"/>
        <w:ind w:right="4"/>
        <w:jc w:val="both"/>
        <w:rPr>
          <w:rFonts w:ascii="Bahnschrift" w:hAnsi="Bahnschrift"/>
        </w:rPr>
      </w:pPr>
      <w:r w:rsidRPr="00691375">
        <w:rPr>
          <w:rFonts w:ascii="Bahnschrift" w:hAnsi="Bahnschrift"/>
          <w:b/>
          <w:bCs/>
        </w:rPr>
        <w:t>Limitada presencia de mujeres mayas en la institucionalidad pública:</w:t>
      </w:r>
      <w:r w:rsidRPr="001B0BC7">
        <w:rPr>
          <w:rFonts w:ascii="Bahnschrift" w:hAnsi="Bahnschrift"/>
        </w:rPr>
        <w:t xml:space="preserve"> pese a avances recientes</w:t>
      </w:r>
      <w:r w:rsidR="001C421A">
        <w:rPr>
          <w:rFonts w:ascii="Bahnschrift" w:hAnsi="Bahnschrift"/>
        </w:rPr>
        <w:t xml:space="preserve"> con</w:t>
      </w:r>
      <w:r w:rsidRPr="001B0BC7">
        <w:rPr>
          <w:rFonts w:ascii="Bahnschrift" w:hAnsi="Bahnschrift"/>
        </w:rPr>
        <w:t xml:space="preserve"> el </w:t>
      </w:r>
      <w:r w:rsidR="00691375">
        <w:rPr>
          <w:rFonts w:ascii="Bahnschrift" w:hAnsi="Bahnschrift"/>
        </w:rPr>
        <w:t>actual gobierno</w:t>
      </w:r>
      <w:r w:rsidR="001C421A">
        <w:rPr>
          <w:rFonts w:ascii="Bahnschrift" w:hAnsi="Bahnschrift"/>
        </w:rPr>
        <w:t>,</w:t>
      </w:r>
      <w:r w:rsidRPr="001B0BC7">
        <w:rPr>
          <w:rFonts w:ascii="Bahnschrift" w:hAnsi="Bahnschrift"/>
        </w:rPr>
        <w:t xml:space="preserve"> como:</w:t>
      </w:r>
    </w:p>
    <w:p w14:paraId="0EEC547D" w14:textId="19D1D970" w:rsidR="00F819DA" w:rsidRPr="001B0BC7" w:rsidRDefault="00F819DA" w:rsidP="009350F8">
      <w:pPr>
        <w:pStyle w:val="BodyText"/>
        <w:numPr>
          <w:ilvl w:val="0"/>
          <w:numId w:val="16"/>
        </w:numPr>
        <w:spacing w:line="271" w:lineRule="auto"/>
        <w:ind w:right="4"/>
        <w:jc w:val="both"/>
        <w:rPr>
          <w:rFonts w:ascii="Bahnschrift" w:hAnsi="Bahnschrift"/>
        </w:rPr>
      </w:pPr>
      <w:r w:rsidRPr="001B0BC7">
        <w:rPr>
          <w:rFonts w:ascii="Bahnschrift" w:hAnsi="Bahnschrift"/>
        </w:rPr>
        <w:t>Designación de mujeres mayas en gobernaciones departamentales</w:t>
      </w:r>
    </w:p>
    <w:p w14:paraId="1B71E9E6" w14:textId="228F5416" w:rsidR="00F819DA" w:rsidRPr="001B0BC7" w:rsidRDefault="00F819DA" w:rsidP="009350F8">
      <w:pPr>
        <w:pStyle w:val="BodyText"/>
        <w:numPr>
          <w:ilvl w:val="0"/>
          <w:numId w:val="16"/>
        </w:numPr>
        <w:spacing w:line="271" w:lineRule="auto"/>
        <w:ind w:right="4"/>
        <w:jc w:val="both"/>
        <w:rPr>
          <w:rFonts w:ascii="Bahnschrift" w:hAnsi="Bahnschrift"/>
        </w:rPr>
      </w:pPr>
      <w:r w:rsidRPr="001B0BC7">
        <w:rPr>
          <w:rFonts w:ascii="Bahnschrift" w:hAnsi="Bahnschrift"/>
        </w:rPr>
        <w:t>Mayor presencia en algunas direcciones y viceministerios</w:t>
      </w:r>
    </w:p>
    <w:p w14:paraId="5741403A" w14:textId="77777777" w:rsidR="00F22385" w:rsidRDefault="00F22385" w:rsidP="00F22385">
      <w:pPr>
        <w:pStyle w:val="BodyText"/>
        <w:spacing w:line="271" w:lineRule="auto"/>
        <w:ind w:right="4"/>
        <w:jc w:val="both"/>
        <w:rPr>
          <w:rFonts w:ascii="Bahnschrift" w:hAnsi="Bahnschrift"/>
        </w:rPr>
      </w:pPr>
    </w:p>
    <w:p w14:paraId="7C26CFA7" w14:textId="494E6871" w:rsidR="00F819DA" w:rsidRPr="001B0BC7" w:rsidRDefault="00F819DA" w:rsidP="00F22385">
      <w:pPr>
        <w:pStyle w:val="BodyText"/>
        <w:spacing w:line="271" w:lineRule="auto"/>
        <w:ind w:right="4"/>
        <w:jc w:val="both"/>
        <w:rPr>
          <w:rFonts w:ascii="Bahnschrift" w:hAnsi="Bahnschrift"/>
        </w:rPr>
      </w:pPr>
      <w:r w:rsidRPr="001B0BC7">
        <w:rPr>
          <w:rFonts w:ascii="Bahnschrift" w:hAnsi="Bahnschrift"/>
        </w:rPr>
        <w:lastRenderedPageBreak/>
        <w:t>Persisten desafíos:</w:t>
      </w:r>
    </w:p>
    <w:p w14:paraId="77F93539" w14:textId="77777777" w:rsidR="00F819DA" w:rsidRPr="009F54AF" w:rsidRDefault="00F819DA" w:rsidP="009350F8">
      <w:pPr>
        <w:pStyle w:val="BodyText"/>
        <w:numPr>
          <w:ilvl w:val="0"/>
          <w:numId w:val="16"/>
        </w:numPr>
        <w:spacing w:line="271" w:lineRule="auto"/>
        <w:ind w:right="4"/>
        <w:jc w:val="both"/>
        <w:rPr>
          <w:rFonts w:ascii="Bahnschrift" w:hAnsi="Bahnschrift"/>
        </w:rPr>
      </w:pPr>
      <w:r w:rsidRPr="001B0BC7">
        <w:rPr>
          <w:rFonts w:ascii="Bahnschrift" w:hAnsi="Bahnschrift"/>
        </w:rPr>
        <w:t xml:space="preserve">Falta de </w:t>
      </w:r>
      <w:r w:rsidRPr="009F54AF">
        <w:rPr>
          <w:rFonts w:ascii="Bahnschrift" w:hAnsi="Bahnschrift"/>
        </w:rPr>
        <w:t>autonomía real para la toma de decisiones en la institucionalidad pública.</w:t>
      </w:r>
    </w:p>
    <w:p w14:paraId="2E7BB9C7" w14:textId="77777777" w:rsidR="00F819DA" w:rsidRPr="009F54AF" w:rsidRDefault="00F819DA" w:rsidP="009350F8">
      <w:pPr>
        <w:pStyle w:val="BodyText"/>
        <w:numPr>
          <w:ilvl w:val="0"/>
          <w:numId w:val="16"/>
        </w:numPr>
        <w:spacing w:line="271" w:lineRule="auto"/>
        <w:ind w:right="4"/>
        <w:jc w:val="both"/>
        <w:rPr>
          <w:rFonts w:ascii="Bahnschrift" w:hAnsi="Bahnschrift"/>
        </w:rPr>
      </w:pPr>
      <w:r w:rsidRPr="009F54AF">
        <w:rPr>
          <w:rFonts w:ascii="Bahnschrift" w:hAnsi="Bahnschrift"/>
        </w:rPr>
        <w:t>Delegación de roles administrativos sin poder político.</w:t>
      </w:r>
    </w:p>
    <w:p w14:paraId="5B92DAB0" w14:textId="06EDE299" w:rsidR="00F819DA" w:rsidRPr="001B0BC7" w:rsidRDefault="00F819DA" w:rsidP="009350F8">
      <w:pPr>
        <w:pStyle w:val="BodyText"/>
        <w:numPr>
          <w:ilvl w:val="0"/>
          <w:numId w:val="16"/>
        </w:numPr>
        <w:spacing w:line="271" w:lineRule="auto"/>
        <w:ind w:right="4"/>
        <w:jc w:val="both"/>
        <w:rPr>
          <w:rFonts w:ascii="Bahnschrift" w:hAnsi="Bahnschrift"/>
        </w:rPr>
      </w:pPr>
      <w:r w:rsidRPr="009F54AF">
        <w:rPr>
          <w:rFonts w:ascii="Bahnschrift" w:hAnsi="Bahnschrift"/>
        </w:rPr>
        <w:t xml:space="preserve">Rotación de personal sin criterios </w:t>
      </w:r>
      <w:r w:rsidR="00052658" w:rsidRPr="009F54AF">
        <w:rPr>
          <w:rFonts w:ascii="Bahnschrift" w:hAnsi="Bahnschrift"/>
        </w:rPr>
        <w:t>geográficos y lingüísticos</w:t>
      </w:r>
      <w:r w:rsidR="00052658">
        <w:rPr>
          <w:rFonts w:ascii="Bahnschrift" w:hAnsi="Bahnschrift"/>
          <w:color w:val="C00000"/>
        </w:rPr>
        <w:t>.</w:t>
      </w:r>
    </w:p>
    <w:p w14:paraId="2BDC7226" w14:textId="77777777" w:rsidR="00F819DA" w:rsidRPr="001B0BC7" w:rsidRDefault="00F819DA" w:rsidP="00847A1C">
      <w:pPr>
        <w:pStyle w:val="BodyText"/>
        <w:spacing w:line="271" w:lineRule="auto"/>
        <w:ind w:right="4"/>
        <w:jc w:val="both"/>
        <w:rPr>
          <w:rFonts w:ascii="Bahnschrift" w:hAnsi="Bahnschrift"/>
        </w:rPr>
      </w:pPr>
      <w:r w:rsidRPr="001B0BC7">
        <w:rPr>
          <w:rFonts w:ascii="Bahnschrift" w:hAnsi="Bahnschrift"/>
        </w:rPr>
        <w:t>Lo anterior es parte de las preocupaciones en cuanto a la “participación simbólica” sin poder efectivo, que se espera no se acentúe con este gobierno.</w:t>
      </w:r>
    </w:p>
    <w:p w14:paraId="2F2C6A53" w14:textId="70B059E7" w:rsidR="00592E03" w:rsidRDefault="00592E03" w:rsidP="00BC6C4F">
      <w:pPr>
        <w:pStyle w:val="BodyText"/>
        <w:spacing w:line="271" w:lineRule="auto"/>
        <w:ind w:right="4"/>
        <w:jc w:val="both"/>
        <w:rPr>
          <w:rFonts w:ascii="Bahnschrift" w:hAnsi="Bahnschrift"/>
        </w:rPr>
      </w:pPr>
    </w:p>
    <w:p w14:paraId="20495FD3" w14:textId="5196AC5C" w:rsidR="006E27DC" w:rsidRPr="006E27DC" w:rsidRDefault="006E27DC" w:rsidP="006E27DC">
      <w:pPr>
        <w:pStyle w:val="BodyText"/>
        <w:spacing w:before="167" w:line="271" w:lineRule="auto"/>
        <w:ind w:right="4"/>
        <w:jc w:val="both"/>
        <w:rPr>
          <w:rFonts w:ascii="Bahnschrift" w:hAnsi="Bahnschrift"/>
        </w:rPr>
      </w:pPr>
      <w:r w:rsidRPr="006E27DC">
        <w:rPr>
          <w:rFonts w:ascii="Bahnschrift" w:hAnsi="Bahnschrift"/>
          <w:b/>
          <w:bCs/>
        </w:rPr>
        <w:t>Obstáculos territoriales y comunitarios:</w:t>
      </w:r>
      <w:r w:rsidRPr="003B53CF">
        <w:rPr>
          <w:b/>
          <w:bCs/>
          <w:color w:val="231F20"/>
          <w:lang w:val="es-GT"/>
        </w:rPr>
        <w:t xml:space="preserve"> </w:t>
      </w:r>
      <w:r>
        <w:rPr>
          <w:rFonts w:ascii="Bahnschrift" w:hAnsi="Bahnschrift"/>
        </w:rPr>
        <w:t>l</w:t>
      </w:r>
      <w:r w:rsidRPr="006E27DC">
        <w:rPr>
          <w:rFonts w:ascii="Bahnschrift" w:hAnsi="Bahnschrift"/>
        </w:rPr>
        <w:t>as mujeres mayas enfrentan,</w:t>
      </w:r>
      <w:r>
        <w:rPr>
          <w:rFonts w:ascii="Bahnschrift" w:hAnsi="Bahnschrift"/>
        </w:rPr>
        <w:t xml:space="preserve"> </w:t>
      </w:r>
      <w:r w:rsidRPr="006E27DC">
        <w:rPr>
          <w:rFonts w:ascii="Bahnschrift" w:hAnsi="Bahnschrift"/>
        </w:rPr>
        <w:t>además:</w:t>
      </w:r>
    </w:p>
    <w:p w14:paraId="39EDDB46" w14:textId="77777777" w:rsidR="006E27DC" w:rsidRPr="006E27DC" w:rsidRDefault="006E27DC" w:rsidP="006E27DC">
      <w:pPr>
        <w:pStyle w:val="BodyText"/>
        <w:numPr>
          <w:ilvl w:val="0"/>
          <w:numId w:val="16"/>
        </w:numPr>
        <w:spacing w:line="271" w:lineRule="auto"/>
        <w:ind w:right="4"/>
        <w:jc w:val="both"/>
        <w:rPr>
          <w:rFonts w:ascii="Bahnschrift" w:hAnsi="Bahnschrift"/>
        </w:rPr>
      </w:pPr>
      <w:r w:rsidRPr="006E27DC">
        <w:rPr>
          <w:rFonts w:ascii="Bahnschrift" w:hAnsi="Bahnschrift"/>
        </w:rPr>
        <w:t>Limitaciones de movilidad por inseguridad.</w:t>
      </w:r>
    </w:p>
    <w:p w14:paraId="7501DA0D" w14:textId="4FFD9430" w:rsidR="006E27DC" w:rsidRPr="006E27DC" w:rsidRDefault="006E27DC" w:rsidP="006E27DC">
      <w:pPr>
        <w:pStyle w:val="BodyText"/>
        <w:numPr>
          <w:ilvl w:val="0"/>
          <w:numId w:val="16"/>
        </w:numPr>
        <w:spacing w:line="271" w:lineRule="auto"/>
        <w:ind w:right="4"/>
        <w:jc w:val="both"/>
        <w:rPr>
          <w:rFonts w:ascii="Bahnschrift" w:hAnsi="Bahnschrift"/>
        </w:rPr>
      </w:pPr>
      <w:r w:rsidRPr="006E27DC">
        <w:rPr>
          <w:rFonts w:ascii="Bahnschrift" w:hAnsi="Bahnschrift"/>
        </w:rPr>
        <w:t xml:space="preserve">Criminalización </w:t>
      </w:r>
      <w:r w:rsidR="00743F2A">
        <w:rPr>
          <w:rFonts w:ascii="Bahnschrift" w:hAnsi="Bahnschrift"/>
        </w:rPr>
        <w:t xml:space="preserve">y persecución </w:t>
      </w:r>
      <w:r w:rsidRPr="006E27DC">
        <w:rPr>
          <w:rFonts w:ascii="Bahnschrift" w:hAnsi="Bahnschrift"/>
        </w:rPr>
        <w:t xml:space="preserve">de lideresas </w:t>
      </w:r>
      <w:r w:rsidR="00743F2A">
        <w:rPr>
          <w:rFonts w:ascii="Bahnschrift" w:hAnsi="Bahnschrift"/>
        </w:rPr>
        <w:t xml:space="preserve">y autoridades </w:t>
      </w:r>
      <w:r w:rsidRPr="006E27DC">
        <w:rPr>
          <w:rFonts w:ascii="Bahnschrift" w:hAnsi="Bahnschrift"/>
        </w:rPr>
        <w:t>comunitarias.</w:t>
      </w:r>
    </w:p>
    <w:p w14:paraId="63172BD1" w14:textId="77777777" w:rsidR="006E27DC" w:rsidRPr="006E27DC" w:rsidRDefault="006E27DC" w:rsidP="006E27DC">
      <w:pPr>
        <w:pStyle w:val="BodyText"/>
        <w:numPr>
          <w:ilvl w:val="0"/>
          <w:numId w:val="16"/>
        </w:numPr>
        <w:spacing w:line="271" w:lineRule="auto"/>
        <w:ind w:right="4"/>
        <w:jc w:val="both"/>
        <w:rPr>
          <w:rFonts w:ascii="Bahnschrift" w:hAnsi="Bahnschrift"/>
        </w:rPr>
      </w:pPr>
      <w:r w:rsidRPr="006E27DC">
        <w:rPr>
          <w:rFonts w:ascii="Bahnschrift" w:hAnsi="Bahnschrift"/>
        </w:rPr>
        <w:t>Exclusión de espacios de diálogo con autoridades locales.</w:t>
      </w:r>
    </w:p>
    <w:p w14:paraId="0AF8DDF3" w14:textId="77777777" w:rsidR="006E27DC" w:rsidRPr="006E27DC" w:rsidRDefault="006E27DC" w:rsidP="006E27DC">
      <w:pPr>
        <w:pStyle w:val="BodyText"/>
        <w:numPr>
          <w:ilvl w:val="0"/>
          <w:numId w:val="16"/>
        </w:numPr>
        <w:spacing w:line="271" w:lineRule="auto"/>
        <w:ind w:right="4"/>
        <w:jc w:val="both"/>
        <w:rPr>
          <w:rFonts w:ascii="Bahnschrift" w:hAnsi="Bahnschrift"/>
        </w:rPr>
      </w:pPr>
      <w:r w:rsidRPr="006E27DC">
        <w:rPr>
          <w:rFonts w:ascii="Bahnschrift" w:hAnsi="Bahnschrift"/>
        </w:rPr>
        <w:t>Falta de recursos económicos para campañas políticas.</w:t>
      </w:r>
    </w:p>
    <w:p w14:paraId="5870235B" w14:textId="77777777" w:rsidR="0041126B" w:rsidRDefault="0041126B" w:rsidP="0041126B">
      <w:pPr>
        <w:pStyle w:val="BodyText"/>
        <w:spacing w:line="271" w:lineRule="auto"/>
        <w:ind w:right="4"/>
        <w:jc w:val="both"/>
        <w:rPr>
          <w:rFonts w:ascii="Bahnschrift" w:hAnsi="Bahnschrift"/>
        </w:rPr>
      </w:pPr>
    </w:p>
    <w:p w14:paraId="24688B21" w14:textId="77777777" w:rsidR="00C943C8" w:rsidRDefault="00C943C8" w:rsidP="0041126B">
      <w:pPr>
        <w:pStyle w:val="BodyText"/>
        <w:spacing w:line="271" w:lineRule="auto"/>
        <w:ind w:right="4"/>
        <w:jc w:val="both"/>
        <w:rPr>
          <w:rFonts w:ascii="Bahnschrift" w:hAnsi="Bahnschrift"/>
        </w:rPr>
      </w:pPr>
    </w:p>
    <w:p w14:paraId="38AA27F6" w14:textId="090BCA9C" w:rsidR="00052254" w:rsidRPr="001515CF" w:rsidRDefault="00C943C8" w:rsidP="0041126B">
      <w:pPr>
        <w:pStyle w:val="BodyText"/>
        <w:spacing w:line="271" w:lineRule="auto"/>
        <w:ind w:right="4"/>
        <w:jc w:val="both"/>
        <w:rPr>
          <w:rFonts w:ascii="Bahnschrift" w:hAnsi="Bahnschrift"/>
          <w:b/>
          <w:bCs/>
        </w:rPr>
      </w:pPr>
      <w:r w:rsidRPr="001515CF">
        <w:rPr>
          <w:rFonts w:ascii="Bahnschrift" w:hAnsi="Bahnschrift"/>
          <w:b/>
          <w:bCs/>
        </w:rPr>
        <w:t>Conclusiones</w:t>
      </w:r>
    </w:p>
    <w:p w14:paraId="1FDB2C6A" w14:textId="77777777" w:rsidR="002A1238" w:rsidRDefault="002A1238" w:rsidP="0041126B">
      <w:pPr>
        <w:pStyle w:val="BodyText"/>
        <w:spacing w:line="271" w:lineRule="auto"/>
        <w:ind w:right="4"/>
        <w:jc w:val="both"/>
        <w:rPr>
          <w:rFonts w:ascii="Bahnschrift" w:hAnsi="Bahnschrift"/>
          <w:lang w:val="es-GT"/>
        </w:rPr>
      </w:pPr>
    </w:p>
    <w:p w14:paraId="0C713019" w14:textId="5EDB017D" w:rsidR="00C943C8" w:rsidRDefault="00160D6A" w:rsidP="0041126B">
      <w:pPr>
        <w:pStyle w:val="BodyText"/>
        <w:spacing w:line="271" w:lineRule="auto"/>
        <w:ind w:right="4"/>
        <w:jc w:val="both"/>
        <w:rPr>
          <w:rFonts w:ascii="Bahnschrift" w:hAnsi="Bahnschrift"/>
          <w:lang w:val="es-GT"/>
        </w:rPr>
      </w:pPr>
      <w:r>
        <w:rPr>
          <w:rFonts w:ascii="Bahnschrift" w:hAnsi="Bahnschrift"/>
          <w:lang w:val="es-GT"/>
        </w:rPr>
        <w:t>Las</w:t>
      </w:r>
      <w:r w:rsidR="00C943C8" w:rsidRPr="00C943C8">
        <w:rPr>
          <w:rFonts w:ascii="Bahnschrift" w:hAnsi="Bahnschrift"/>
          <w:lang w:val="es-GT"/>
        </w:rPr>
        <w:t xml:space="preserve"> mujeres mayas continúan significativamente subrepresentadas en los principales espacios de decisión política y administrativa del Estado, </w:t>
      </w:r>
      <w:r w:rsidR="005B700D">
        <w:rPr>
          <w:rFonts w:ascii="Bahnschrift" w:hAnsi="Bahnschrift"/>
          <w:lang w:val="es-GT"/>
        </w:rPr>
        <w:t>e</w:t>
      </w:r>
      <w:r w:rsidR="00C943C8" w:rsidRPr="00C943C8">
        <w:rPr>
          <w:rFonts w:ascii="Bahnschrift" w:hAnsi="Bahnschrift"/>
          <w:lang w:val="es-GT"/>
        </w:rPr>
        <w:t>sta brecha estructural evidencia un cumplimiento limitado y no sustantivo de las recomendaciones del Comité de la CEDAW en materia de participación política.</w:t>
      </w:r>
    </w:p>
    <w:p w14:paraId="1F697028" w14:textId="77777777" w:rsidR="00862E19" w:rsidRDefault="00862E19" w:rsidP="0041126B">
      <w:pPr>
        <w:pStyle w:val="BodyText"/>
        <w:spacing w:line="271" w:lineRule="auto"/>
        <w:ind w:right="4"/>
        <w:jc w:val="both"/>
        <w:rPr>
          <w:rFonts w:ascii="Bahnschrift" w:hAnsi="Bahnschrift"/>
          <w:lang w:val="es-GT"/>
        </w:rPr>
      </w:pPr>
    </w:p>
    <w:p w14:paraId="06637F60" w14:textId="5C96FEED" w:rsidR="005E413B" w:rsidRDefault="00022BF5" w:rsidP="0041126B">
      <w:pPr>
        <w:pStyle w:val="BodyText"/>
        <w:spacing w:line="271" w:lineRule="auto"/>
        <w:ind w:right="4"/>
        <w:jc w:val="both"/>
        <w:rPr>
          <w:rFonts w:ascii="Bahnschrift" w:hAnsi="Bahnschrift"/>
          <w:lang w:val="es-GT"/>
        </w:rPr>
      </w:pPr>
      <w:r w:rsidRPr="00022BF5">
        <w:rPr>
          <w:rFonts w:ascii="Bahnschrift" w:hAnsi="Bahnschrift"/>
          <w:lang w:val="es-GT"/>
        </w:rPr>
        <w:t xml:space="preserve">La </w:t>
      </w:r>
      <w:r w:rsidR="00121E92">
        <w:rPr>
          <w:rFonts w:ascii="Bahnschrift" w:hAnsi="Bahnschrift"/>
          <w:lang w:val="es-GT"/>
        </w:rPr>
        <w:t>LEPP</w:t>
      </w:r>
      <w:r w:rsidRPr="00022BF5">
        <w:rPr>
          <w:rFonts w:ascii="Bahnschrift" w:hAnsi="Bahnschrift"/>
          <w:lang w:val="es-GT"/>
        </w:rPr>
        <w:t xml:space="preserve"> de Guatemala no ha sido reformada para incorporar </w:t>
      </w:r>
      <w:r w:rsidR="00D666C5">
        <w:rPr>
          <w:rFonts w:ascii="Bahnschrift" w:hAnsi="Bahnschrift"/>
          <w:lang w:val="es-GT"/>
        </w:rPr>
        <w:t xml:space="preserve">los </w:t>
      </w:r>
      <w:r w:rsidRPr="00022BF5">
        <w:rPr>
          <w:rFonts w:ascii="Bahnschrift" w:hAnsi="Bahnschrift"/>
          <w:lang w:val="es-GT"/>
        </w:rPr>
        <w:t>principios de paridad, alternancia y representación de Pueblos Indígenas</w:t>
      </w:r>
      <w:r w:rsidR="00D745D5">
        <w:rPr>
          <w:rFonts w:ascii="Bahnschrift" w:hAnsi="Bahnschrift"/>
          <w:lang w:val="es-GT"/>
        </w:rPr>
        <w:t xml:space="preserve"> y</w:t>
      </w:r>
      <w:r w:rsidRPr="00022BF5">
        <w:rPr>
          <w:rFonts w:ascii="Bahnschrift" w:hAnsi="Bahnschrift"/>
          <w:lang w:val="es-GT"/>
        </w:rPr>
        <w:t xml:space="preserve"> mujeres mayas, </w:t>
      </w:r>
      <w:r w:rsidR="00785877">
        <w:rPr>
          <w:rFonts w:ascii="Bahnschrift" w:hAnsi="Bahnschrift"/>
          <w:lang w:val="es-GT"/>
        </w:rPr>
        <w:t>evitando</w:t>
      </w:r>
      <w:r w:rsidRPr="00022BF5">
        <w:rPr>
          <w:rFonts w:ascii="Bahnschrift" w:hAnsi="Bahnschrift"/>
          <w:lang w:val="es-GT"/>
        </w:rPr>
        <w:t xml:space="preserve"> cumplir plenamente las recomendaciones del Comité de la CEDAW. </w:t>
      </w:r>
    </w:p>
    <w:p w14:paraId="338CDE11" w14:textId="77777777" w:rsidR="005E413B" w:rsidRDefault="005E413B" w:rsidP="0041126B">
      <w:pPr>
        <w:pStyle w:val="BodyText"/>
        <w:spacing w:line="271" w:lineRule="auto"/>
        <w:ind w:right="4"/>
        <w:jc w:val="both"/>
        <w:rPr>
          <w:rFonts w:ascii="Bahnschrift" w:hAnsi="Bahnschrift"/>
          <w:lang w:val="es-GT"/>
        </w:rPr>
      </w:pPr>
    </w:p>
    <w:p w14:paraId="4C0CB23F" w14:textId="66A69C1C" w:rsidR="00862E19" w:rsidRDefault="00732C47" w:rsidP="0041126B">
      <w:pPr>
        <w:pStyle w:val="BodyText"/>
        <w:spacing w:line="271" w:lineRule="auto"/>
        <w:ind w:right="4"/>
        <w:jc w:val="both"/>
        <w:rPr>
          <w:rFonts w:ascii="Bahnschrift" w:hAnsi="Bahnschrift"/>
          <w:lang w:val="es-GT"/>
        </w:rPr>
      </w:pPr>
      <w:r>
        <w:rPr>
          <w:rFonts w:ascii="Bahnschrift" w:hAnsi="Bahnschrift"/>
          <w:lang w:val="es-GT"/>
        </w:rPr>
        <w:t xml:space="preserve">La </w:t>
      </w:r>
      <w:r w:rsidR="00022BF5" w:rsidRPr="00022BF5">
        <w:rPr>
          <w:rFonts w:ascii="Bahnschrift" w:hAnsi="Bahnschrift"/>
          <w:lang w:val="es-GT"/>
        </w:rPr>
        <w:t>falta de una legislación eficaz que tipifique y sancione la violencia política contra mujeres mayas limita su protección frente a amenazas y hostigamiento</w:t>
      </w:r>
      <w:r w:rsidR="00052658">
        <w:rPr>
          <w:rFonts w:ascii="Bahnschrift" w:hAnsi="Bahnschrift"/>
          <w:lang w:val="es-GT"/>
        </w:rPr>
        <w:t>.</w:t>
      </w:r>
      <w:r w:rsidR="00022BF5" w:rsidRPr="00022BF5">
        <w:rPr>
          <w:rFonts w:ascii="Bahnschrift" w:hAnsi="Bahnschrift"/>
          <w:lang w:val="es-GT"/>
        </w:rPr>
        <w:t xml:space="preserve"> </w:t>
      </w:r>
      <w:r w:rsidR="00052658">
        <w:rPr>
          <w:rFonts w:ascii="Bahnschrift" w:hAnsi="Bahnschrift"/>
          <w:lang w:val="es-GT"/>
        </w:rPr>
        <w:t>I</w:t>
      </w:r>
      <w:r w:rsidR="00022BF5" w:rsidRPr="00022BF5">
        <w:rPr>
          <w:rFonts w:ascii="Bahnschrift" w:hAnsi="Bahnschrift"/>
          <w:lang w:val="es-GT"/>
        </w:rPr>
        <w:t xml:space="preserve">ncumpliendo las obligaciones internacionales en materia de </w:t>
      </w:r>
      <w:r>
        <w:rPr>
          <w:rFonts w:ascii="Bahnschrift" w:hAnsi="Bahnschrift"/>
          <w:lang w:val="es-GT"/>
        </w:rPr>
        <w:t>D</w:t>
      </w:r>
      <w:r w:rsidR="00022BF5" w:rsidRPr="00022BF5">
        <w:rPr>
          <w:rFonts w:ascii="Bahnschrift" w:hAnsi="Bahnschrift"/>
          <w:lang w:val="es-GT"/>
        </w:rPr>
        <w:t>erechos</w:t>
      </w:r>
      <w:r>
        <w:rPr>
          <w:rFonts w:ascii="Bahnschrift" w:hAnsi="Bahnschrift"/>
          <w:lang w:val="es-GT"/>
        </w:rPr>
        <w:t xml:space="preserve"> Humanos y</w:t>
      </w:r>
      <w:r w:rsidR="00022BF5" w:rsidRPr="00022BF5">
        <w:rPr>
          <w:rFonts w:ascii="Bahnschrift" w:hAnsi="Bahnschrift"/>
          <w:lang w:val="es-GT"/>
        </w:rPr>
        <w:t xml:space="preserve"> políticos.</w:t>
      </w:r>
    </w:p>
    <w:p w14:paraId="44D05549" w14:textId="77777777" w:rsidR="008C6DF5" w:rsidRDefault="008C6DF5" w:rsidP="0041126B">
      <w:pPr>
        <w:pStyle w:val="BodyText"/>
        <w:spacing w:line="271" w:lineRule="auto"/>
        <w:ind w:right="4"/>
        <w:jc w:val="both"/>
        <w:rPr>
          <w:rFonts w:ascii="Bahnschrift" w:hAnsi="Bahnschrift"/>
          <w:lang w:val="es-GT"/>
        </w:rPr>
      </w:pPr>
    </w:p>
    <w:p w14:paraId="3A6DECD9" w14:textId="08352812" w:rsidR="008C6DF5" w:rsidRDefault="008C6DF5" w:rsidP="0041126B">
      <w:pPr>
        <w:pStyle w:val="BodyText"/>
        <w:spacing w:line="271" w:lineRule="auto"/>
        <w:ind w:right="4"/>
        <w:jc w:val="both"/>
        <w:rPr>
          <w:rFonts w:ascii="Bahnschrift" w:hAnsi="Bahnschrift"/>
          <w:lang w:val="es-GT"/>
        </w:rPr>
      </w:pPr>
      <w:r w:rsidRPr="008C6DF5">
        <w:rPr>
          <w:rFonts w:ascii="Bahnschrift" w:hAnsi="Bahnschrift"/>
          <w:lang w:val="es-GT"/>
        </w:rPr>
        <w:t>El racismo institucional persistente, expresado en prácticas discriminatorias, barreras lingüísticas</w:t>
      </w:r>
      <w:r w:rsidR="001A77FD">
        <w:rPr>
          <w:rFonts w:ascii="Bahnschrift" w:hAnsi="Bahnschrift"/>
          <w:lang w:val="es-GT"/>
        </w:rPr>
        <w:t>,</w:t>
      </w:r>
      <w:r w:rsidRPr="008C6DF5">
        <w:rPr>
          <w:rFonts w:ascii="Bahnschrift" w:hAnsi="Bahnschrift"/>
          <w:lang w:val="es-GT"/>
        </w:rPr>
        <w:t xml:space="preserve"> falta de reconocimiento de la cosmovisión y saberes de los Pueblos, restringe la participación política efectiva de las mujeres mayas. Estas limitaciones trascienden la representación formal y reproducen formas de participación meramente simbólica</w:t>
      </w:r>
      <w:r w:rsidR="00630817">
        <w:rPr>
          <w:rFonts w:ascii="Bahnschrift" w:hAnsi="Bahnschrift"/>
          <w:lang w:val="es-GT"/>
        </w:rPr>
        <w:t>s</w:t>
      </w:r>
      <w:r w:rsidRPr="008C6DF5">
        <w:rPr>
          <w:rFonts w:ascii="Bahnschrift" w:hAnsi="Bahnschrift"/>
          <w:lang w:val="es-GT"/>
        </w:rPr>
        <w:t xml:space="preserve"> en la gestión pública.</w:t>
      </w:r>
    </w:p>
    <w:p w14:paraId="7E671EC4" w14:textId="77777777" w:rsidR="00743DEC" w:rsidRPr="009F409D" w:rsidRDefault="00743DEC" w:rsidP="0041126B">
      <w:pPr>
        <w:pStyle w:val="BodyText"/>
        <w:spacing w:line="271" w:lineRule="auto"/>
        <w:ind w:right="4"/>
        <w:jc w:val="both"/>
        <w:rPr>
          <w:rFonts w:ascii="Bahnschrift" w:hAnsi="Bahnschrift"/>
          <w:lang w:val="es-GT"/>
        </w:rPr>
      </w:pPr>
    </w:p>
    <w:p w14:paraId="7AF827CE" w14:textId="51A07E03" w:rsidR="00E96B8A" w:rsidRDefault="00052658" w:rsidP="0041126B">
      <w:pPr>
        <w:pStyle w:val="BodyText"/>
        <w:spacing w:line="271" w:lineRule="auto"/>
        <w:ind w:right="4"/>
        <w:jc w:val="both"/>
        <w:rPr>
          <w:rFonts w:ascii="Bahnschrift" w:hAnsi="Bahnschrift"/>
          <w:lang w:val="es-GT"/>
        </w:rPr>
      </w:pPr>
      <w:r w:rsidRPr="009F409D">
        <w:rPr>
          <w:rFonts w:ascii="Bahnschrift" w:hAnsi="Bahnschrift"/>
          <w:lang w:val="es-GT"/>
        </w:rPr>
        <w:t xml:space="preserve">Los </w:t>
      </w:r>
      <w:r w:rsidR="00743DEC" w:rsidRPr="009F409D">
        <w:rPr>
          <w:rFonts w:ascii="Bahnschrift" w:hAnsi="Bahnschrift"/>
          <w:lang w:val="es-GT"/>
        </w:rPr>
        <w:t xml:space="preserve">programas </w:t>
      </w:r>
      <w:r w:rsidRPr="009F409D">
        <w:rPr>
          <w:rFonts w:ascii="Bahnschrift" w:hAnsi="Bahnschrift"/>
          <w:lang w:val="es-GT"/>
        </w:rPr>
        <w:t xml:space="preserve">emergentes </w:t>
      </w:r>
      <w:r w:rsidR="00743DEC" w:rsidRPr="009F409D">
        <w:rPr>
          <w:rFonts w:ascii="Bahnschrift" w:hAnsi="Bahnschrift"/>
          <w:lang w:val="es-GT"/>
        </w:rPr>
        <w:t>d</w:t>
      </w:r>
      <w:r w:rsidR="00743DEC" w:rsidRPr="00743DEC">
        <w:rPr>
          <w:rFonts w:ascii="Bahnschrift" w:hAnsi="Bahnschrift"/>
          <w:lang w:val="es-GT"/>
        </w:rPr>
        <w:t>e formación política intercultural</w:t>
      </w:r>
      <w:r w:rsidR="00C616B1">
        <w:rPr>
          <w:rFonts w:ascii="Bahnschrift" w:hAnsi="Bahnschrift"/>
          <w:lang w:val="es-GT"/>
        </w:rPr>
        <w:t xml:space="preserve"> e intergeneracional</w:t>
      </w:r>
      <w:r w:rsidR="00743DEC" w:rsidRPr="00743DEC">
        <w:rPr>
          <w:rFonts w:ascii="Bahnschrift" w:hAnsi="Bahnschrift"/>
          <w:lang w:val="es-GT"/>
        </w:rPr>
        <w:t xml:space="preserve">, liderazgo comunitario y nombramientos estratégicos de mujeres </w:t>
      </w:r>
      <w:r w:rsidR="00743DEC" w:rsidRPr="00FE0893">
        <w:rPr>
          <w:rFonts w:ascii="Bahnschrift" w:hAnsi="Bahnschrift"/>
          <w:lang w:val="es-GT"/>
        </w:rPr>
        <w:t>mayas</w:t>
      </w:r>
      <w:r w:rsidR="004D1727" w:rsidRPr="00FE0893">
        <w:rPr>
          <w:rFonts w:ascii="Bahnschrift" w:hAnsi="Bahnschrift"/>
          <w:lang w:val="es-GT"/>
        </w:rPr>
        <w:t>-</w:t>
      </w:r>
      <w:r w:rsidR="00743DEC" w:rsidRPr="00FE0893">
        <w:rPr>
          <w:rFonts w:ascii="Bahnschrift" w:hAnsi="Bahnschrift"/>
          <w:lang w:val="es-GT"/>
        </w:rPr>
        <w:t xml:space="preserve">, </w:t>
      </w:r>
      <w:r w:rsidRPr="00FE0893">
        <w:rPr>
          <w:rFonts w:ascii="Bahnschrift" w:hAnsi="Bahnschrift"/>
          <w:lang w:val="es-GT"/>
        </w:rPr>
        <w:t xml:space="preserve">son </w:t>
      </w:r>
      <w:r w:rsidR="00743DEC" w:rsidRPr="00743DEC">
        <w:rPr>
          <w:rFonts w:ascii="Bahnschrift" w:hAnsi="Bahnschrift"/>
          <w:lang w:val="es-GT"/>
        </w:rPr>
        <w:t xml:space="preserve">avances </w:t>
      </w:r>
      <w:r w:rsidR="004D1727">
        <w:rPr>
          <w:rFonts w:ascii="Bahnschrift" w:hAnsi="Bahnschrift"/>
          <w:lang w:val="es-GT"/>
        </w:rPr>
        <w:t>aún</w:t>
      </w:r>
      <w:r w:rsidR="00743DEC" w:rsidRPr="00743DEC">
        <w:rPr>
          <w:rFonts w:ascii="Bahnschrift" w:hAnsi="Bahnschrift"/>
          <w:lang w:val="es-GT"/>
        </w:rPr>
        <w:t xml:space="preserve"> limitados, fragmentados y </w:t>
      </w:r>
      <w:r w:rsidR="00B926FE">
        <w:rPr>
          <w:rFonts w:ascii="Bahnschrift" w:hAnsi="Bahnschrift"/>
          <w:lang w:val="es-GT"/>
        </w:rPr>
        <w:t xml:space="preserve">asignados a organizaciones </w:t>
      </w:r>
      <w:r w:rsidR="00E96B8A">
        <w:rPr>
          <w:rFonts w:ascii="Bahnschrift" w:hAnsi="Bahnschrift"/>
          <w:lang w:val="es-GT"/>
        </w:rPr>
        <w:t>de</w:t>
      </w:r>
      <w:r>
        <w:rPr>
          <w:rFonts w:ascii="Bahnschrift" w:hAnsi="Bahnschrift"/>
          <w:lang w:val="es-GT"/>
        </w:rPr>
        <w:t xml:space="preserve"> </w:t>
      </w:r>
      <w:r w:rsidR="00743DEC" w:rsidRPr="00743DEC">
        <w:rPr>
          <w:rFonts w:ascii="Bahnschrift" w:hAnsi="Bahnschrift"/>
          <w:lang w:val="es-GT"/>
        </w:rPr>
        <w:t xml:space="preserve">sociedad civil, sin institucionalización ni sistematización estatal. </w:t>
      </w:r>
    </w:p>
    <w:p w14:paraId="56BCFEC2" w14:textId="77777777" w:rsidR="00E96B8A" w:rsidRDefault="00E96B8A" w:rsidP="0041126B">
      <w:pPr>
        <w:pStyle w:val="BodyText"/>
        <w:spacing w:line="271" w:lineRule="auto"/>
        <w:ind w:right="4"/>
        <w:jc w:val="both"/>
        <w:rPr>
          <w:rFonts w:ascii="Bahnschrift" w:hAnsi="Bahnschrift"/>
          <w:lang w:val="es-GT"/>
        </w:rPr>
      </w:pPr>
    </w:p>
    <w:p w14:paraId="07CE207A" w14:textId="6F1F27D3" w:rsidR="00743DEC" w:rsidRDefault="00743DEC" w:rsidP="0041126B">
      <w:pPr>
        <w:pStyle w:val="BodyText"/>
        <w:spacing w:line="271" w:lineRule="auto"/>
        <w:ind w:right="4"/>
        <w:jc w:val="both"/>
        <w:rPr>
          <w:rFonts w:ascii="Bahnschrift" w:hAnsi="Bahnschrift"/>
        </w:rPr>
      </w:pPr>
      <w:r w:rsidRPr="00743DEC">
        <w:rPr>
          <w:rFonts w:ascii="Bahnschrift" w:hAnsi="Bahnschrift"/>
          <w:lang w:val="es-GT"/>
        </w:rPr>
        <w:t>La ausencia de mecanismos públicos sostenibles refleja cumplimiento parcial de las recomendaciones del Comité de la CEDAW</w:t>
      </w:r>
      <w:r w:rsidR="00CB468D">
        <w:rPr>
          <w:rFonts w:ascii="Bahnschrift" w:hAnsi="Bahnschrift"/>
          <w:lang w:val="es-GT"/>
        </w:rPr>
        <w:t>, p</w:t>
      </w:r>
      <w:r w:rsidRPr="00743DEC">
        <w:rPr>
          <w:rFonts w:ascii="Bahnschrift" w:hAnsi="Bahnschrift"/>
          <w:lang w:val="es-GT"/>
        </w:rPr>
        <w:t>ara cerrar las brechas estructurales, resulta indispensable fortalecer sistemas de información desagregada, establecer mecanismos de monitoreo y rendición de cuentas, y garantizar financiamiento público permanente</w:t>
      </w:r>
      <w:r>
        <w:rPr>
          <w:rFonts w:ascii="Bahnschrift" w:hAnsi="Bahnschrift"/>
          <w:lang w:val="es-GT"/>
        </w:rPr>
        <w:t>.</w:t>
      </w:r>
    </w:p>
    <w:sectPr w:rsidR="00743DEC" w:rsidSect="004E2B12">
      <w:headerReference w:type="default" r:id="rId9"/>
      <w:footerReference w:type="default" r:id="rId10"/>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64B53" w14:textId="77777777" w:rsidR="00BE5B79" w:rsidRDefault="00BE5B79" w:rsidP="00ED4E07">
      <w:pPr>
        <w:spacing w:after="0" w:line="240" w:lineRule="auto"/>
      </w:pPr>
      <w:r>
        <w:separator/>
      </w:r>
    </w:p>
  </w:endnote>
  <w:endnote w:type="continuationSeparator" w:id="0">
    <w:p w14:paraId="68E42699" w14:textId="77777777" w:rsidR="00BE5B79" w:rsidRDefault="00BE5B79" w:rsidP="00ED4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Futura Thin">
    <w:altName w:val="Century Gothic"/>
    <w:charset w:val="00"/>
    <w:family w:val="auto"/>
    <w:pitch w:val="variable"/>
  </w:font>
  <w:font w:name="Bahnschrift">
    <w:panose1 w:val="020B0502040204020203"/>
    <w:charset w:val="00"/>
    <w:family w:val="swiss"/>
    <w:pitch w:val="variable"/>
    <w:sig w:usb0="A00002C7" w:usb1="00000002" w:usb2="00000000" w:usb3="00000000" w:csb0="0000019F" w:csb1="00000000"/>
  </w:font>
  <w:font w:name="Futura Bk BT">
    <w:altName w:val="Century Gothic"/>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8345368"/>
      <w:docPartObj>
        <w:docPartGallery w:val="Page Numbers (Bottom of Page)"/>
        <w:docPartUnique/>
      </w:docPartObj>
    </w:sdtPr>
    <w:sdtEndPr/>
    <w:sdtContent>
      <w:p w14:paraId="23F57532" w14:textId="5B8CFC34" w:rsidR="00AD3C7E" w:rsidRDefault="001E1CF6">
        <w:pPr>
          <w:pStyle w:val="Footer"/>
        </w:pPr>
        <w:r>
          <w:rPr>
            <w:noProof/>
            <w:lang w:eastAsia="es-GT"/>
          </w:rPr>
          <mc:AlternateContent>
            <mc:Choice Requires="wpg">
              <w:drawing>
                <wp:anchor distT="0" distB="0" distL="114300" distR="114300" simplePos="0" relativeHeight="251659264" behindDoc="0" locked="0" layoutInCell="1" allowOverlap="1" wp14:anchorId="391BF603" wp14:editId="4EEF7539">
                  <wp:simplePos x="0" y="0"/>
                  <wp:positionH relativeFrom="margin">
                    <wp:align>center</wp:align>
                  </wp:positionH>
                  <wp:positionV relativeFrom="page">
                    <wp:align>bottom</wp:align>
                  </wp:positionV>
                  <wp:extent cx="436880" cy="716915"/>
                  <wp:effectExtent l="9525" t="9525" r="10795" b="6985"/>
                  <wp:wrapNone/>
                  <wp:docPr id="1248304385"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576673899"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25483454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0B99547" w14:textId="2CC5D587" w:rsidR="001E1CF6" w:rsidRDefault="001E1CF6">
                                <w:pPr>
                                  <w:pStyle w:val="Footer"/>
                                  <w:jc w:val="center"/>
                                  <w:rPr>
                                    <w:sz w:val="16"/>
                                    <w:szCs w:val="16"/>
                                  </w:rPr>
                                </w:pPr>
                                <w:r>
                                  <w:rPr>
                                    <w:sz w:val="22"/>
                                    <w:szCs w:val="22"/>
                                  </w:rPr>
                                  <w:fldChar w:fldCharType="begin"/>
                                </w:r>
                                <w:r>
                                  <w:instrText>PAGE    \* MERGEFORMAT</w:instrText>
                                </w:r>
                                <w:r>
                                  <w:rPr>
                                    <w:sz w:val="22"/>
                                    <w:szCs w:val="22"/>
                                  </w:rPr>
                                  <w:fldChar w:fldCharType="separate"/>
                                </w:r>
                                <w:r w:rsidR="00441C8C" w:rsidRPr="00441C8C">
                                  <w:rPr>
                                    <w:noProof/>
                                    <w:sz w:val="16"/>
                                    <w:szCs w:val="16"/>
                                    <w:lang w:val="es-MX"/>
                                  </w:rPr>
                                  <w:t>12</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1BF603" id="Grupo 4" o:spid="_x0000_s1026" style="position:absolute;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" filled="f" strokecolor="#7f7f7f">
                    <v:textbox>
                      <w:txbxContent>
                        <w:p w14:paraId="00B99547" w14:textId="2CC5D587" w:rsidR="001E1CF6" w:rsidRDefault="001E1CF6">
                          <w:pPr>
                            <w:pStyle w:val="Piedepgina"/>
                            <w:jc w:val="center"/>
                            <w:rPr>
                              <w:sz w:val="16"/>
                              <w:szCs w:val="16"/>
                            </w:rPr>
                          </w:pPr>
                          <w:r>
                            <w:rPr>
                              <w:sz w:val="22"/>
                              <w:szCs w:val="22"/>
                            </w:rPr>
                            <w:fldChar w:fldCharType="begin"/>
                          </w:r>
                          <w:r>
                            <w:instrText>PAGE    \* MERGEFORMAT</w:instrText>
                          </w:r>
                          <w:r>
                            <w:rPr>
                              <w:sz w:val="22"/>
                              <w:szCs w:val="22"/>
                            </w:rPr>
                            <w:fldChar w:fldCharType="separate"/>
                          </w:r>
                          <w:r w:rsidR="00441C8C" w:rsidRPr="00441C8C">
                            <w:rPr>
                              <w:noProof/>
                              <w:sz w:val="16"/>
                              <w:szCs w:val="16"/>
                              <w:lang w:val="es-MX"/>
                            </w:rPr>
                            <w:t>12</w:t>
                          </w:r>
                          <w:r>
                            <w:rPr>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632A7" w14:textId="77777777" w:rsidR="00BE5B79" w:rsidRDefault="00BE5B79" w:rsidP="00ED4E07">
      <w:pPr>
        <w:spacing w:after="0" w:line="240" w:lineRule="auto"/>
      </w:pPr>
      <w:r>
        <w:separator/>
      </w:r>
    </w:p>
  </w:footnote>
  <w:footnote w:type="continuationSeparator" w:id="0">
    <w:p w14:paraId="58478554" w14:textId="77777777" w:rsidR="00BE5B79" w:rsidRDefault="00BE5B79" w:rsidP="00ED4E07">
      <w:pPr>
        <w:spacing w:after="0" w:line="240" w:lineRule="auto"/>
      </w:pPr>
      <w:r>
        <w:continuationSeparator/>
      </w:r>
    </w:p>
  </w:footnote>
  <w:footnote w:id="1">
    <w:p w14:paraId="6F409AF8" w14:textId="3CB70A99" w:rsidR="002C3AF5" w:rsidRDefault="002C3AF5">
      <w:pPr>
        <w:pStyle w:val="FootnoteText"/>
      </w:pPr>
      <w:r>
        <w:rPr>
          <w:rStyle w:val="FootnoteReference"/>
        </w:rPr>
        <w:footnoteRef/>
      </w:r>
      <w:r>
        <w:t xml:space="preserve"> </w:t>
      </w:r>
      <w:r>
        <w:rPr>
          <w:rFonts w:ascii="Futura Bk BT" w:hAnsi="Futura Bk BT"/>
          <w:i/>
          <w:color w:val="231F20"/>
          <w:sz w:val="16"/>
        </w:rPr>
        <w:t>Fuente:</w:t>
      </w:r>
      <w:r>
        <w:rPr>
          <w:rFonts w:ascii="Futura Bk BT" w:hAnsi="Futura Bk BT"/>
          <w:i/>
          <w:color w:val="231F20"/>
          <w:spacing w:val="-5"/>
          <w:sz w:val="16"/>
        </w:rPr>
        <w:t xml:space="preserve"> </w:t>
      </w:r>
      <w:r>
        <w:rPr>
          <w:rFonts w:ascii="Futura Bk BT" w:hAnsi="Futura Bk BT"/>
          <w:i/>
          <w:color w:val="231F20"/>
          <w:sz w:val="16"/>
        </w:rPr>
        <w:t>XII</w:t>
      </w:r>
      <w:r>
        <w:rPr>
          <w:rFonts w:ascii="Futura Bk BT" w:hAnsi="Futura Bk BT"/>
          <w:i/>
          <w:color w:val="231F20"/>
          <w:spacing w:val="-5"/>
          <w:sz w:val="16"/>
        </w:rPr>
        <w:t xml:space="preserve"> </w:t>
      </w:r>
      <w:r>
        <w:rPr>
          <w:rFonts w:ascii="Futura Bk BT" w:hAnsi="Futura Bk BT"/>
          <w:i/>
          <w:color w:val="231F20"/>
          <w:sz w:val="16"/>
        </w:rPr>
        <w:t>Encuesta</w:t>
      </w:r>
      <w:r>
        <w:rPr>
          <w:rFonts w:ascii="Futura Bk BT" w:hAnsi="Futura Bk BT"/>
          <w:i/>
          <w:color w:val="231F20"/>
          <w:spacing w:val="-4"/>
          <w:sz w:val="16"/>
        </w:rPr>
        <w:t xml:space="preserve"> </w:t>
      </w:r>
      <w:r>
        <w:rPr>
          <w:rFonts w:ascii="Futura Bk BT" w:hAnsi="Futura Bk BT"/>
          <w:i/>
          <w:color w:val="231F20"/>
          <w:sz w:val="16"/>
        </w:rPr>
        <w:t>Nacional</w:t>
      </w:r>
      <w:r>
        <w:rPr>
          <w:rFonts w:ascii="Futura Bk BT" w:hAnsi="Futura Bk BT"/>
          <w:i/>
          <w:color w:val="231F20"/>
          <w:spacing w:val="-4"/>
          <w:sz w:val="16"/>
        </w:rPr>
        <w:t xml:space="preserve"> </w:t>
      </w:r>
      <w:r>
        <w:rPr>
          <w:rFonts w:ascii="Futura Bk BT" w:hAnsi="Futura Bk BT"/>
          <w:i/>
          <w:color w:val="231F20"/>
          <w:sz w:val="16"/>
        </w:rPr>
        <w:t>de</w:t>
      </w:r>
      <w:r>
        <w:rPr>
          <w:rFonts w:ascii="Futura Bk BT" w:hAnsi="Futura Bk BT"/>
          <w:i/>
          <w:color w:val="231F20"/>
          <w:spacing w:val="-4"/>
          <w:sz w:val="16"/>
        </w:rPr>
        <w:t xml:space="preserve"> </w:t>
      </w:r>
      <w:r>
        <w:rPr>
          <w:rFonts w:ascii="Futura Bk BT" w:hAnsi="Futura Bk BT"/>
          <w:i/>
          <w:color w:val="231F20"/>
          <w:sz w:val="16"/>
        </w:rPr>
        <w:t>Población</w:t>
      </w:r>
      <w:r>
        <w:rPr>
          <w:rFonts w:ascii="Futura Bk BT" w:hAnsi="Futura Bk BT"/>
          <w:i/>
          <w:color w:val="231F20"/>
          <w:spacing w:val="-5"/>
          <w:sz w:val="16"/>
        </w:rPr>
        <w:t xml:space="preserve"> </w:t>
      </w:r>
      <w:r>
        <w:rPr>
          <w:rFonts w:ascii="Futura Bk BT" w:hAnsi="Futura Bk BT"/>
          <w:i/>
          <w:color w:val="231F20"/>
          <w:sz w:val="16"/>
        </w:rPr>
        <w:t>-INE-</w:t>
      </w:r>
      <w:r>
        <w:rPr>
          <w:rFonts w:ascii="Futura Bk BT" w:hAnsi="Futura Bk BT"/>
          <w:i/>
          <w:color w:val="231F20"/>
          <w:spacing w:val="-4"/>
          <w:sz w:val="16"/>
        </w:rPr>
        <w:t xml:space="preserve"> </w:t>
      </w:r>
      <w:r>
        <w:rPr>
          <w:rFonts w:ascii="Futura Bk BT" w:hAnsi="Futura Bk BT"/>
          <w:i/>
          <w:color w:val="231F20"/>
          <w:spacing w:val="-2"/>
          <w:sz w:val="16"/>
        </w:rPr>
        <w:t>2018.</w:t>
      </w:r>
    </w:p>
  </w:footnote>
  <w:footnote w:id="2">
    <w:p w14:paraId="77235587" w14:textId="5F724B9A" w:rsidR="002C3AF5" w:rsidRPr="002C3AF5" w:rsidRDefault="002C3AF5" w:rsidP="002C3AF5">
      <w:pPr>
        <w:tabs>
          <w:tab w:val="left" w:pos="1640"/>
        </w:tabs>
        <w:spacing w:after="0" w:line="240" w:lineRule="auto"/>
        <w:rPr>
          <w:rFonts w:ascii="Futura Bk BT"/>
          <w:i/>
          <w:sz w:val="16"/>
        </w:rPr>
      </w:pPr>
      <w:r>
        <w:rPr>
          <w:rStyle w:val="FootnoteReference"/>
        </w:rPr>
        <w:footnoteRef/>
      </w:r>
      <w:r>
        <w:t xml:space="preserve"> </w:t>
      </w:r>
      <w:r w:rsidRPr="002C3AF5">
        <w:rPr>
          <w:rFonts w:ascii="Futura Bk BT"/>
          <w:i/>
          <w:color w:val="231F20"/>
          <w:sz w:val="16"/>
        </w:rPr>
        <w:t>Fuente:</w:t>
      </w:r>
      <w:r w:rsidRPr="002C3AF5">
        <w:rPr>
          <w:rFonts w:ascii="Futura Bk BT"/>
          <w:i/>
          <w:color w:val="231F20"/>
          <w:spacing w:val="-12"/>
          <w:sz w:val="16"/>
        </w:rPr>
        <w:t xml:space="preserve"> </w:t>
      </w:r>
      <w:r w:rsidRPr="002C3AF5">
        <w:rPr>
          <w:rFonts w:ascii="Futura Bk BT"/>
          <w:i/>
          <w:color w:val="231F20"/>
          <w:sz w:val="16"/>
        </w:rPr>
        <w:t>Tribunal</w:t>
      </w:r>
      <w:r w:rsidRPr="002C3AF5">
        <w:rPr>
          <w:rFonts w:ascii="Futura Bk BT"/>
          <w:i/>
          <w:color w:val="231F20"/>
          <w:spacing w:val="-10"/>
          <w:sz w:val="16"/>
        </w:rPr>
        <w:t xml:space="preserve"> </w:t>
      </w:r>
      <w:r w:rsidRPr="002C3AF5">
        <w:rPr>
          <w:rFonts w:ascii="Futura Bk BT"/>
          <w:i/>
          <w:color w:val="231F20"/>
          <w:sz w:val="16"/>
        </w:rPr>
        <w:t>Supremo</w:t>
      </w:r>
      <w:r w:rsidRPr="002C3AF5">
        <w:rPr>
          <w:rFonts w:ascii="Futura Bk BT"/>
          <w:i/>
          <w:color w:val="231F20"/>
          <w:spacing w:val="-10"/>
          <w:sz w:val="16"/>
        </w:rPr>
        <w:t xml:space="preserve"> </w:t>
      </w:r>
      <w:r w:rsidRPr="002C3AF5">
        <w:rPr>
          <w:rFonts w:ascii="Futura Bk BT"/>
          <w:i/>
          <w:color w:val="231F20"/>
          <w:sz w:val="16"/>
        </w:rPr>
        <w:t>Electoral,</w:t>
      </w:r>
      <w:r w:rsidRPr="002C3AF5">
        <w:rPr>
          <w:rFonts w:ascii="Futura Bk BT"/>
          <w:i/>
          <w:color w:val="231F20"/>
          <w:spacing w:val="-10"/>
          <w:sz w:val="16"/>
        </w:rPr>
        <w:t xml:space="preserve"> </w:t>
      </w:r>
      <w:r w:rsidRPr="002C3AF5">
        <w:rPr>
          <w:rFonts w:ascii="Futura Bk BT"/>
          <w:i/>
          <w:color w:val="231F20"/>
          <w:sz w:val="16"/>
        </w:rPr>
        <w:t>Elecciones</w:t>
      </w:r>
      <w:r w:rsidRPr="002C3AF5">
        <w:rPr>
          <w:rFonts w:ascii="Futura Bk BT"/>
          <w:i/>
          <w:color w:val="231F20"/>
          <w:spacing w:val="-10"/>
          <w:sz w:val="16"/>
        </w:rPr>
        <w:t xml:space="preserve"> </w:t>
      </w:r>
      <w:r w:rsidRPr="002C3AF5">
        <w:rPr>
          <w:rFonts w:ascii="Futura Bk BT"/>
          <w:i/>
          <w:color w:val="231F20"/>
          <w:sz w:val="16"/>
        </w:rPr>
        <w:t>Generales</w:t>
      </w:r>
      <w:r w:rsidRPr="002C3AF5">
        <w:rPr>
          <w:rFonts w:ascii="Futura Bk BT"/>
          <w:i/>
          <w:color w:val="231F20"/>
          <w:spacing w:val="-9"/>
          <w:sz w:val="16"/>
        </w:rPr>
        <w:t xml:space="preserve"> </w:t>
      </w:r>
      <w:r w:rsidRPr="002C3AF5">
        <w:rPr>
          <w:rFonts w:ascii="Futura Bk BT"/>
          <w:i/>
          <w:color w:val="231F20"/>
          <w:spacing w:val="-2"/>
          <w:sz w:val="16"/>
        </w:rPr>
        <w:t>2023.</w:t>
      </w:r>
    </w:p>
  </w:footnote>
  <w:footnote w:id="3">
    <w:p w14:paraId="09FDAC16" w14:textId="0E028212" w:rsidR="002C3AF5" w:rsidRDefault="002C3AF5" w:rsidP="002C3AF5">
      <w:pPr>
        <w:pStyle w:val="FootnoteText"/>
      </w:pPr>
      <w:r>
        <w:rPr>
          <w:rStyle w:val="FootnoteReference"/>
        </w:rPr>
        <w:footnoteRef/>
      </w:r>
      <w:r>
        <w:t xml:space="preserve"> </w:t>
      </w:r>
      <w:r>
        <w:rPr>
          <w:rFonts w:ascii="Futura Bk BT"/>
          <w:i/>
          <w:color w:val="231F20"/>
          <w:sz w:val="16"/>
        </w:rPr>
        <w:t>Fuente: Encuesta Nacional de Condiciones de Vida -ENCOVI- 2023</w:t>
      </w:r>
    </w:p>
  </w:footnote>
  <w:footnote w:id="4">
    <w:p w14:paraId="0B0DC109" w14:textId="0391FC45" w:rsidR="00133B6D" w:rsidRDefault="00133B6D">
      <w:pPr>
        <w:pStyle w:val="FootnoteText"/>
      </w:pPr>
      <w:r>
        <w:rPr>
          <w:rStyle w:val="FootnoteReference"/>
        </w:rPr>
        <w:footnoteRef/>
      </w:r>
      <w:r>
        <w:t xml:space="preserve"> Fuente: Oficina Nacional de Servicio Civil ONSEC</w:t>
      </w:r>
    </w:p>
  </w:footnote>
  <w:footnote w:id="5">
    <w:p w14:paraId="33E9D966" w14:textId="77777777" w:rsidR="00F202F1" w:rsidRPr="00656C88" w:rsidRDefault="00F202F1" w:rsidP="008B0B4E">
      <w:pPr>
        <w:pStyle w:val="FootnoteText"/>
      </w:pPr>
      <w:r>
        <w:rPr>
          <w:rStyle w:val="FootnoteReference"/>
        </w:rPr>
        <w:footnoteRef/>
      </w:r>
      <w:r>
        <w:t xml:space="preserve"> </w:t>
      </w:r>
      <w:r w:rsidRPr="006A572D">
        <w:rPr>
          <w:i/>
          <w:iCs/>
          <w:sz w:val="16"/>
          <w:szCs w:val="16"/>
        </w:rPr>
        <w:t>Fuente: Oficina Nacional de Servicio Civil</w:t>
      </w:r>
      <w:r>
        <w:rPr>
          <w:i/>
          <w:iCs/>
          <w:sz w:val="16"/>
          <w:szCs w:val="16"/>
        </w:rPr>
        <w:t xml:space="preserve">, </w:t>
      </w:r>
      <w:r w:rsidRPr="00153168">
        <w:rPr>
          <w:i/>
          <w:iCs/>
          <w:sz w:val="16"/>
          <w:szCs w:val="16"/>
          <w:shd w:val="clear" w:color="auto" w:fill="FFFFFF" w:themeFill="background1"/>
        </w:rPr>
        <w:t>no refleja datos desagregados por Pueblo o pertinencia étnica.</w:t>
      </w:r>
    </w:p>
  </w:footnote>
  <w:footnote w:id="6">
    <w:p w14:paraId="23E0BBE5" w14:textId="41597D26" w:rsidR="009870EC" w:rsidRDefault="009870EC">
      <w:pPr>
        <w:pStyle w:val="FootnoteText"/>
      </w:pPr>
      <w:r>
        <w:rPr>
          <w:rStyle w:val="FootnoteReference"/>
        </w:rPr>
        <w:footnoteRef/>
      </w:r>
      <w:r>
        <w:t xml:space="preserve"> </w:t>
      </w:r>
      <w:r w:rsidR="007A103C">
        <w:t xml:space="preserve">Fuente: entrevistas, círculos de análisis y </w:t>
      </w:r>
      <w:r w:rsidR="009A4DA9">
        <w:t xml:space="preserve">grupos focales realizados a funcionarias públicas </w:t>
      </w:r>
      <w:r w:rsidR="00825D8A">
        <w:t>al más alto nivel de la actual administración.</w:t>
      </w:r>
    </w:p>
  </w:footnote>
  <w:footnote w:id="7">
    <w:p w14:paraId="37971177" w14:textId="44122940" w:rsidR="007820D4" w:rsidRDefault="007820D4">
      <w:pPr>
        <w:pStyle w:val="FootnoteText"/>
      </w:pPr>
      <w:r>
        <w:rPr>
          <w:rStyle w:val="FootnoteReference"/>
        </w:rPr>
        <w:footnoteRef/>
      </w:r>
      <w:r>
        <w:t xml:space="preserve"> Fuente: Tribunal Supremo Electoral, Informe de Elecciones Generales 2023.</w:t>
      </w:r>
    </w:p>
  </w:footnote>
  <w:footnote w:id="8">
    <w:p w14:paraId="6D6D6FCF" w14:textId="5320BFB5" w:rsidR="0096037B" w:rsidRDefault="0096037B">
      <w:pPr>
        <w:pStyle w:val="FootnoteText"/>
      </w:pPr>
      <w:r>
        <w:rPr>
          <w:rStyle w:val="FootnoteReference"/>
        </w:rPr>
        <w:footnoteRef/>
      </w:r>
      <w:r>
        <w:t xml:space="preserve"> </w:t>
      </w:r>
      <w:r w:rsidR="00661907">
        <w:t xml:space="preserve">Fuente: Estudio </w:t>
      </w:r>
      <w:r w:rsidR="00C000B1">
        <w:t xml:space="preserve">“Participación Política </w:t>
      </w:r>
      <w:r w:rsidR="00204071">
        <w:t>de las Mujeres Mayas en las Elecciones Generales 2023</w:t>
      </w:r>
      <w:r w:rsidR="00A059F9">
        <w:t xml:space="preserve"> de Asociación Política de Mujeres Mayas MOLOJ”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9F256" w14:textId="36BD88B5" w:rsidR="00106BDE" w:rsidRPr="00AD51E3" w:rsidRDefault="00AD51E3" w:rsidP="00003347">
    <w:pPr>
      <w:pStyle w:val="Header"/>
      <w:ind w:firstLine="2832"/>
      <w:rPr>
        <w:i/>
        <w:iCs/>
      </w:rPr>
    </w:pPr>
    <w:r>
      <w:rPr>
        <w:rFonts w:ascii="Times New Roman"/>
        <w:noProof/>
        <w:sz w:val="20"/>
        <w:lang w:eastAsia="es-GT"/>
      </w:rPr>
      <w:drawing>
        <wp:anchor distT="0" distB="0" distL="114300" distR="114300" simplePos="0" relativeHeight="251661312" behindDoc="1" locked="0" layoutInCell="1" allowOverlap="1" wp14:anchorId="6C88AB3E" wp14:editId="7FD3AF9E">
          <wp:simplePos x="0" y="0"/>
          <wp:positionH relativeFrom="column">
            <wp:posOffset>5456500</wp:posOffset>
          </wp:positionH>
          <wp:positionV relativeFrom="paragraph">
            <wp:posOffset>-178904</wp:posOffset>
          </wp:positionV>
          <wp:extent cx="568877" cy="536713"/>
          <wp:effectExtent l="0" t="0" r="3175" b="0"/>
          <wp:wrapNone/>
          <wp:docPr id="149263379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8877" cy="536713"/>
                  </a:xfrm>
                  <a:prstGeom prst="rect">
                    <a:avLst/>
                  </a:prstGeom>
                </pic:spPr>
              </pic:pic>
            </a:graphicData>
          </a:graphic>
          <wp14:sizeRelH relativeFrom="margin">
            <wp14:pctWidth>0</wp14:pctWidth>
          </wp14:sizeRelH>
          <wp14:sizeRelV relativeFrom="margin">
            <wp14:pctHeight>0</wp14:pctHeight>
          </wp14:sizeRelV>
        </wp:anchor>
      </w:drawing>
    </w:r>
    <w:r w:rsidR="00804B5D">
      <w:rPr>
        <w:i/>
        <w:iCs/>
      </w:rPr>
      <w:t xml:space="preserve">          </w:t>
    </w:r>
    <w:r w:rsidR="00003347">
      <w:rPr>
        <w:i/>
        <w:iCs/>
      </w:rPr>
      <w:t xml:space="preserve">               </w:t>
    </w:r>
    <w:r w:rsidR="00804B5D">
      <w:rPr>
        <w:i/>
        <w:iCs/>
      </w:rPr>
      <w:t xml:space="preserve"> </w:t>
    </w:r>
    <w:r w:rsidR="00106BDE" w:rsidRPr="00AD51E3">
      <w:rPr>
        <w:i/>
        <w:iCs/>
      </w:rPr>
      <w:t>Informe Alternativo C</w:t>
    </w:r>
    <w:r w:rsidR="00804B5D">
      <w:rPr>
        <w:i/>
        <w:iCs/>
      </w:rPr>
      <w:t>EDAW</w:t>
    </w:r>
    <w:r w:rsidR="00106BDE" w:rsidRPr="00AD51E3">
      <w:rPr>
        <w:i/>
        <w:iCs/>
      </w:rPr>
      <w:t>-Guatemala</w:t>
    </w:r>
    <w:r>
      <w:rPr>
        <w:i/>
        <w:i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A4CD9"/>
    <w:multiLevelType w:val="hybridMultilevel"/>
    <w:tmpl w:val="BB8EB8A4"/>
    <w:lvl w:ilvl="0" w:tplc="04090003">
      <w:start w:val="1"/>
      <w:numFmt w:val="bullet"/>
      <w:lvlText w:val="o"/>
      <w:lvlJc w:val="left"/>
      <w:pPr>
        <w:ind w:left="2477" w:hanging="360"/>
      </w:pPr>
      <w:rPr>
        <w:rFonts w:ascii="Courier New" w:hAnsi="Courier New" w:cs="Courier New" w:hint="default"/>
      </w:rPr>
    </w:lvl>
    <w:lvl w:ilvl="1" w:tplc="100A0003" w:tentative="1">
      <w:start w:val="1"/>
      <w:numFmt w:val="bullet"/>
      <w:lvlText w:val="o"/>
      <w:lvlJc w:val="left"/>
      <w:pPr>
        <w:ind w:left="3197" w:hanging="360"/>
      </w:pPr>
      <w:rPr>
        <w:rFonts w:ascii="Courier New" w:hAnsi="Courier New" w:cs="Courier New" w:hint="default"/>
      </w:rPr>
    </w:lvl>
    <w:lvl w:ilvl="2" w:tplc="100A0005" w:tentative="1">
      <w:start w:val="1"/>
      <w:numFmt w:val="bullet"/>
      <w:lvlText w:val=""/>
      <w:lvlJc w:val="left"/>
      <w:pPr>
        <w:ind w:left="3917" w:hanging="360"/>
      </w:pPr>
      <w:rPr>
        <w:rFonts w:ascii="Wingdings" w:hAnsi="Wingdings" w:hint="default"/>
      </w:rPr>
    </w:lvl>
    <w:lvl w:ilvl="3" w:tplc="100A0001" w:tentative="1">
      <w:start w:val="1"/>
      <w:numFmt w:val="bullet"/>
      <w:lvlText w:val=""/>
      <w:lvlJc w:val="left"/>
      <w:pPr>
        <w:ind w:left="4637" w:hanging="360"/>
      </w:pPr>
      <w:rPr>
        <w:rFonts w:ascii="Symbol" w:hAnsi="Symbol" w:hint="default"/>
      </w:rPr>
    </w:lvl>
    <w:lvl w:ilvl="4" w:tplc="100A0003" w:tentative="1">
      <w:start w:val="1"/>
      <w:numFmt w:val="bullet"/>
      <w:lvlText w:val="o"/>
      <w:lvlJc w:val="left"/>
      <w:pPr>
        <w:ind w:left="5357" w:hanging="360"/>
      </w:pPr>
      <w:rPr>
        <w:rFonts w:ascii="Courier New" w:hAnsi="Courier New" w:cs="Courier New" w:hint="default"/>
      </w:rPr>
    </w:lvl>
    <w:lvl w:ilvl="5" w:tplc="100A0005" w:tentative="1">
      <w:start w:val="1"/>
      <w:numFmt w:val="bullet"/>
      <w:lvlText w:val=""/>
      <w:lvlJc w:val="left"/>
      <w:pPr>
        <w:ind w:left="6077" w:hanging="360"/>
      </w:pPr>
      <w:rPr>
        <w:rFonts w:ascii="Wingdings" w:hAnsi="Wingdings" w:hint="default"/>
      </w:rPr>
    </w:lvl>
    <w:lvl w:ilvl="6" w:tplc="100A0001" w:tentative="1">
      <w:start w:val="1"/>
      <w:numFmt w:val="bullet"/>
      <w:lvlText w:val=""/>
      <w:lvlJc w:val="left"/>
      <w:pPr>
        <w:ind w:left="6797" w:hanging="360"/>
      </w:pPr>
      <w:rPr>
        <w:rFonts w:ascii="Symbol" w:hAnsi="Symbol" w:hint="default"/>
      </w:rPr>
    </w:lvl>
    <w:lvl w:ilvl="7" w:tplc="100A0003" w:tentative="1">
      <w:start w:val="1"/>
      <w:numFmt w:val="bullet"/>
      <w:lvlText w:val="o"/>
      <w:lvlJc w:val="left"/>
      <w:pPr>
        <w:ind w:left="7517" w:hanging="360"/>
      </w:pPr>
      <w:rPr>
        <w:rFonts w:ascii="Courier New" w:hAnsi="Courier New" w:cs="Courier New" w:hint="default"/>
      </w:rPr>
    </w:lvl>
    <w:lvl w:ilvl="8" w:tplc="100A0005" w:tentative="1">
      <w:start w:val="1"/>
      <w:numFmt w:val="bullet"/>
      <w:lvlText w:val=""/>
      <w:lvlJc w:val="left"/>
      <w:pPr>
        <w:ind w:left="8237" w:hanging="360"/>
      </w:pPr>
      <w:rPr>
        <w:rFonts w:ascii="Wingdings" w:hAnsi="Wingdings" w:hint="default"/>
      </w:rPr>
    </w:lvl>
  </w:abstractNum>
  <w:abstractNum w:abstractNumId="1" w15:restartNumberingAfterBreak="0">
    <w:nsid w:val="21811234"/>
    <w:multiLevelType w:val="hybridMultilevel"/>
    <w:tmpl w:val="B0F09A32"/>
    <w:lvl w:ilvl="0" w:tplc="04090019">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285E641C"/>
    <w:multiLevelType w:val="hybridMultilevel"/>
    <w:tmpl w:val="99ECA288"/>
    <w:lvl w:ilvl="0" w:tplc="0409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 w15:restartNumberingAfterBreak="0">
    <w:nsid w:val="2BE07E86"/>
    <w:multiLevelType w:val="hybridMultilevel"/>
    <w:tmpl w:val="A4967F32"/>
    <w:lvl w:ilvl="0" w:tplc="57CEDAAC">
      <w:start w:val="1"/>
      <w:numFmt w:val="upperLetter"/>
      <w:lvlText w:val="%1."/>
      <w:lvlJc w:val="left"/>
      <w:pPr>
        <w:ind w:left="720" w:hanging="360"/>
      </w:pPr>
      <w:rPr>
        <w:rFonts w:asciiTheme="minorHAnsi" w:hAnsiTheme="minorHAnsi" w:hint="default"/>
        <w:color w:val="231F2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30904279"/>
    <w:multiLevelType w:val="hybridMultilevel"/>
    <w:tmpl w:val="8D3E0EE2"/>
    <w:lvl w:ilvl="0" w:tplc="16D072C6">
      <w:start w:val="1"/>
      <w:numFmt w:val="lowerLetter"/>
      <w:lvlText w:val="%1."/>
      <w:lvlJc w:val="left"/>
      <w:pPr>
        <w:ind w:left="2117" w:hanging="360"/>
      </w:pPr>
      <w:rPr>
        <w:rFonts w:hint="default"/>
      </w:rPr>
    </w:lvl>
    <w:lvl w:ilvl="1" w:tplc="100A0019" w:tentative="1">
      <w:start w:val="1"/>
      <w:numFmt w:val="lowerLetter"/>
      <w:lvlText w:val="%2."/>
      <w:lvlJc w:val="left"/>
      <w:pPr>
        <w:ind w:left="2837" w:hanging="360"/>
      </w:pPr>
    </w:lvl>
    <w:lvl w:ilvl="2" w:tplc="100A001B" w:tentative="1">
      <w:start w:val="1"/>
      <w:numFmt w:val="lowerRoman"/>
      <w:lvlText w:val="%3."/>
      <w:lvlJc w:val="right"/>
      <w:pPr>
        <w:ind w:left="3557" w:hanging="180"/>
      </w:pPr>
    </w:lvl>
    <w:lvl w:ilvl="3" w:tplc="100A000F" w:tentative="1">
      <w:start w:val="1"/>
      <w:numFmt w:val="decimal"/>
      <w:lvlText w:val="%4."/>
      <w:lvlJc w:val="left"/>
      <w:pPr>
        <w:ind w:left="4277" w:hanging="360"/>
      </w:pPr>
    </w:lvl>
    <w:lvl w:ilvl="4" w:tplc="100A0019" w:tentative="1">
      <w:start w:val="1"/>
      <w:numFmt w:val="lowerLetter"/>
      <w:lvlText w:val="%5."/>
      <w:lvlJc w:val="left"/>
      <w:pPr>
        <w:ind w:left="4997" w:hanging="360"/>
      </w:pPr>
    </w:lvl>
    <w:lvl w:ilvl="5" w:tplc="100A001B" w:tentative="1">
      <w:start w:val="1"/>
      <w:numFmt w:val="lowerRoman"/>
      <w:lvlText w:val="%6."/>
      <w:lvlJc w:val="right"/>
      <w:pPr>
        <w:ind w:left="5717" w:hanging="180"/>
      </w:pPr>
    </w:lvl>
    <w:lvl w:ilvl="6" w:tplc="100A000F" w:tentative="1">
      <w:start w:val="1"/>
      <w:numFmt w:val="decimal"/>
      <w:lvlText w:val="%7."/>
      <w:lvlJc w:val="left"/>
      <w:pPr>
        <w:ind w:left="6437" w:hanging="360"/>
      </w:pPr>
    </w:lvl>
    <w:lvl w:ilvl="7" w:tplc="100A0019" w:tentative="1">
      <w:start w:val="1"/>
      <w:numFmt w:val="lowerLetter"/>
      <w:lvlText w:val="%8."/>
      <w:lvlJc w:val="left"/>
      <w:pPr>
        <w:ind w:left="7157" w:hanging="360"/>
      </w:pPr>
    </w:lvl>
    <w:lvl w:ilvl="8" w:tplc="100A001B" w:tentative="1">
      <w:start w:val="1"/>
      <w:numFmt w:val="lowerRoman"/>
      <w:lvlText w:val="%9."/>
      <w:lvlJc w:val="right"/>
      <w:pPr>
        <w:ind w:left="7877" w:hanging="180"/>
      </w:pPr>
    </w:lvl>
  </w:abstractNum>
  <w:abstractNum w:abstractNumId="5" w15:restartNumberingAfterBreak="0">
    <w:nsid w:val="343F216E"/>
    <w:multiLevelType w:val="hybridMultilevel"/>
    <w:tmpl w:val="85325460"/>
    <w:lvl w:ilvl="0" w:tplc="0409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 w15:restartNumberingAfterBreak="0">
    <w:nsid w:val="3B950959"/>
    <w:multiLevelType w:val="hybridMultilevel"/>
    <w:tmpl w:val="BBBEFD02"/>
    <w:lvl w:ilvl="0" w:tplc="0409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 w15:restartNumberingAfterBreak="0">
    <w:nsid w:val="44830548"/>
    <w:multiLevelType w:val="hybridMultilevel"/>
    <w:tmpl w:val="965827FE"/>
    <w:lvl w:ilvl="0" w:tplc="04090003">
      <w:start w:val="1"/>
      <w:numFmt w:val="bullet"/>
      <w:lvlText w:val="o"/>
      <w:lvlJc w:val="left"/>
      <w:pPr>
        <w:ind w:left="2477" w:hanging="360"/>
      </w:pPr>
      <w:rPr>
        <w:rFonts w:ascii="Courier New" w:hAnsi="Courier New" w:cs="Courier New" w:hint="default"/>
      </w:rPr>
    </w:lvl>
    <w:lvl w:ilvl="1" w:tplc="100A0003" w:tentative="1">
      <w:start w:val="1"/>
      <w:numFmt w:val="bullet"/>
      <w:lvlText w:val="o"/>
      <w:lvlJc w:val="left"/>
      <w:pPr>
        <w:ind w:left="3197" w:hanging="360"/>
      </w:pPr>
      <w:rPr>
        <w:rFonts w:ascii="Courier New" w:hAnsi="Courier New" w:cs="Courier New" w:hint="default"/>
      </w:rPr>
    </w:lvl>
    <w:lvl w:ilvl="2" w:tplc="100A0005" w:tentative="1">
      <w:start w:val="1"/>
      <w:numFmt w:val="bullet"/>
      <w:lvlText w:val=""/>
      <w:lvlJc w:val="left"/>
      <w:pPr>
        <w:ind w:left="3917" w:hanging="360"/>
      </w:pPr>
      <w:rPr>
        <w:rFonts w:ascii="Wingdings" w:hAnsi="Wingdings" w:hint="default"/>
      </w:rPr>
    </w:lvl>
    <w:lvl w:ilvl="3" w:tplc="100A0001" w:tentative="1">
      <w:start w:val="1"/>
      <w:numFmt w:val="bullet"/>
      <w:lvlText w:val=""/>
      <w:lvlJc w:val="left"/>
      <w:pPr>
        <w:ind w:left="4637" w:hanging="360"/>
      </w:pPr>
      <w:rPr>
        <w:rFonts w:ascii="Symbol" w:hAnsi="Symbol" w:hint="default"/>
      </w:rPr>
    </w:lvl>
    <w:lvl w:ilvl="4" w:tplc="100A0003" w:tentative="1">
      <w:start w:val="1"/>
      <w:numFmt w:val="bullet"/>
      <w:lvlText w:val="o"/>
      <w:lvlJc w:val="left"/>
      <w:pPr>
        <w:ind w:left="5357" w:hanging="360"/>
      </w:pPr>
      <w:rPr>
        <w:rFonts w:ascii="Courier New" w:hAnsi="Courier New" w:cs="Courier New" w:hint="default"/>
      </w:rPr>
    </w:lvl>
    <w:lvl w:ilvl="5" w:tplc="100A0005" w:tentative="1">
      <w:start w:val="1"/>
      <w:numFmt w:val="bullet"/>
      <w:lvlText w:val=""/>
      <w:lvlJc w:val="left"/>
      <w:pPr>
        <w:ind w:left="6077" w:hanging="360"/>
      </w:pPr>
      <w:rPr>
        <w:rFonts w:ascii="Wingdings" w:hAnsi="Wingdings" w:hint="default"/>
      </w:rPr>
    </w:lvl>
    <w:lvl w:ilvl="6" w:tplc="100A0001" w:tentative="1">
      <w:start w:val="1"/>
      <w:numFmt w:val="bullet"/>
      <w:lvlText w:val=""/>
      <w:lvlJc w:val="left"/>
      <w:pPr>
        <w:ind w:left="6797" w:hanging="360"/>
      </w:pPr>
      <w:rPr>
        <w:rFonts w:ascii="Symbol" w:hAnsi="Symbol" w:hint="default"/>
      </w:rPr>
    </w:lvl>
    <w:lvl w:ilvl="7" w:tplc="100A0003" w:tentative="1">
      <w:start w:val="1"/>
      <w:numFmt w:val="bullet"/>
      <w:lvlText w:val="o"/>
      <w:lvlJc w:val="left"/>
      <w:pPr>
        <w:ind w:left="7517" w:hanging="360"/>
      </w:pPr>
      <w:rPr>
        <w:rFonts w:ascii="Courier New" w:hAnsi="Courier New" w:cs="Courier New" w:hint="default"/>
      </w:rPr>
    </w:lvl>
    <w:lvl w:ilvl="8" w:tplc="100A0005" w:tentative="1">
      <w:start w:val="1"/>
      <w:numFmt w:val="bullet"/>
      <w:lvlText w:val=""/>
      <w:lvlJc w:val="left"/>
      <w:pPr>
        <w:ind w:left="8237" w:hanging="360"/>
      </w:pPr>
      <w:rPr>
        <w:rFonts w:ascii="Wingdings" w:hAnsi="Wingdings" w:hint="default"/>
      </w:rPr>
    </w:lvl>
  </w:abstractNum>
  <w:abstractNum w:abstractNumId="8" w15:restartNumberingAfterBreak="0">
    <w:nsid w:val="448E3B8C"/>
    <w:multiLevelType w:val="hybridMultilevel"/>
    <w:tmpl w:val="51F801C0"/>
    <w:lvl w:ilvl="0" w:tplc="04090003">
      <w:start w:val="1"/>
      <w:numFmt w:val="bullet"/>
      <w:lvlText w:val="o"/>
      <w:lvlJc w:val="left"/>
      <w:pPr>
        <w:ind w:left="2477" w:hanging="360"/>
      </w:pPr>
      <w:rPr>
        <w:rFonts w:ascii="Courier New" w:hAnsi="Courier New" w:cs="Courier New" w:hint="default"/>
      </w:rPr>
    </w:lvl>
    <w:lvl w:ilvl="1" w:tplc="100A0003" w:tentative="1">
      <w:start w:val="1"/>
      <w:numFmt w:val="bullet"/>
      <w:lvlText w:val="o"/>
      <w:lvlJc w:val="left"/>
      <w:pPr>
        <w:ind w:left="3197" w:hanging="360"/>
      </w:pPr>
      <w:rPr>
        <w:rFonts w:ascii="Courier New" w:hAnsi="Courier New" w:cs="Courier New" w:hint="default"/>
      </w:rPr>
    </w:lvl>
    <w:lvl w:ilvl="2" w:tplc="100A0005" w:tentative="1">
      <w:start w:val="1"/>
      <w:numFmt w:val="bullet"/>
      <w:lvlText w:val=""/>
      <w:lvlJc w:val="left"/>
      <w:pPr>
        <w:ind w:left="3917" w:hanging="360"/>
      </w:pPr>
      <w:rPr>
        <w:rFonts w:ascii="Wingdings" w:hAnsi="Wingdings" w:hint="default"/>
      </w:rPr>
    </w:lvl>
    <w:lvl w:ilvl="3" w:tplc="100A0001" w:tentative="1">
      <w:start w:val="1"/>
      <w:numFmt w:val="bullet"/>
      <w:lvlText w:val=""/>
      <w:lvlJc w:val="left"/>
      <w:pPr>
        <w:ind w:left="4637" w:hanging="360"/>
      </w:pPr>
      <w:rPr>
        <w:rFonts w:ascii="Symbol" w:hAnsi="Symbol" w:hint="default"/>
      </w:rPr>
    </w:lvl>
    <w:lvl w:ilvl="4" w:tplc="100A0003" w:tentative="1">
      <w:start w:val="1"/>
      <w:numFmt w:val="bullet"/>
      <w:lvlText w:val="o"/>
      <w:lvlJc w:val="left"/>
      <w:pPr>
        <w:ind w:left="5357" w:hanging="360"/>
      </w:pPr>
      <w:rPr>
        <w:rFonts w:ascii="Courier New" w:hAnsi="Courier New" w:cs="Courier New" w:hint="default"/>
      </w:rPr>
    </w:lvl>
    <w:lvl w:ilvl="5" w:tplc="100A0005" w:tentative="1">
      <w:start w:val="1"/>
      <w:numFmt w:val="bullet"/>
      <w:lvlText w:val=""/>
      <w:lvlJc w:val="left"/>
      <w:pPr>
        <w:ind w:left="6077" w:hanging="360"/>
      </w:pPr>
      <w:rPr>
        <w:rFonts w:ascii="Wingdings" w:hAnsi="Wingdings" w:hint="default"/>
      </w:rPr>
    </w:lvl>
    <w:lvl w:ilvl="6" w:tplc="100A0001" w:tentative="1">
      <w:start w:val="1"/>
      <w:numFmt w:val="bullet"/>
      <w:lvlText w:val=""/>
      <w:lvlJc w:val="left"/>
      <w:pPr>
        <w:ind w:left="6797" w:hanging="360"/>
      </w:pPr>
      <w:rPr>
        <w:rFonts w:ascii="Symbol" w:hAnsi="Symbol" w:hint="default"/>
      </w:rPr>
    </w:lvl>
    <w:lvl w:ilvl="7" w:tplc="100A0003" w:tentative="1">
      <w:start w:val="1"/>
      <w:numFmt w:val="bullet"/>
      <w:lvlText w:val="o"/>
      <w:lvlJc w:val="left"/>
      <w:pPr>
        <w:ind w:left="7517" w:hanging="360"/>
      </w:pPr>
      <w:rPr>
        <w:rFonts w:ascii="Courier New" w:hAnsi="Courier New" w:cs="Courier New" w:hint="default"/>
      </w:rPr>
    </w:lvl>
    <w:lvl w:ilvl="8" w:tplc="100A0005" w:tentative="1">
      <w:start w:val="1"/>
      <w:numFmt w:val="bullet"/>
      <w:lvlText w:val=""/>
      <w:lvlJc w:val="left"/>
      <w:pPr>
        <w:ind w:left="8237" w:hanging="360"/>
      </w:pPr>
      <w:rPr>
        <w:rFonts w:ascii="Wingdings" w:hAnsi="Wingdings" w:hint="default"/>
      </w:rPr>
    </w:lvl>
  </w:abstractNum>
  <w:abstractNum w:abstractNumId="9" w15:restartNumberingAfterBreak="0">
    <w:nsid w:val="45FD3F3D"/>
    <w:multiLevelType w:val="hybridMultilevel"/>
    <w:tmpl w:val="9C82AD04"/>
    <w:lvl w:ilvl="0" w:tplc="04090003">
      <w:start w:val="1"/>
      <w:numFmt w:val="bullet"/>
      <w:lvlText w:val="o"/>
      <w:lvlJc w:val="left"/>
      <w:pPr>
        <w:ind w:left="2477" w:hanging="360"/>
      </w:pPr>
      <w:rPr>
        <w:rFonts w:ascii="Courier New" w:hAnsi="Courier New" w:cs="Courier New" w:hint="default"/>
      </w:rPr>
    </w:lvl>
    <w:lvl w:ilvl="1" w:tplc="100A0003" w:tentative="1">
      <w:start w:val="1"/>
      <w:numFmt w:val="bullet"/>
      <w:lvlText w:val="o"/>
      <w:lvlJc w:val="left"/>
      <w:pPr>
        <w:ind w:left="3197" w:hanging="360"/>
      </w:pPr>
      <w:rPr>
        <w:rFonts w:ascii="Courier New" w:hAnsi="Courier New" w:cs="Courier New" w:hint="default"/>
      </w:rPr>
    </w:lvl>
    <w:lvl w:ilvl="2" w:tplc="100A0005" w:tentative="1">
      <w:start w:val="1"/>
      <w:numFmt w:val="bullet"/>
      <w:lvlText w:val=""/>
      <w:lvlJc w:val="left"/>
      <w:pPr>
        <w:ind w:left="3917" w:hanging="360"/>
      </w:pPr>
      <w:rPr>
        <w:rFonts w:ascii="Wingdings" w:hAnsi="Wingdings" w:hint="default"/>
      </w:rPr>
    </w:lvl>
    <w:lvl w:ilvl="3" w:tplc="100A0001" w:tentative="1">
      <w:start w:val="1"/>
      <w:numFmt w:val="bullet"/>
      <w:lvlText w:val=""/>
      <w:lvlJc w:val="left"/>
      <w:pPr>
        <w:ind w:left="4637" w:hanging="360"/>
      </w:pPr>
      <w:rPr>
        <w:rFonts w:ascii="Symbol" w:hAnsi="Symbol" w:hint="default"/>
      </w:rPr>
    </w:lvl>
    <w:lvl w:ilvl="4" w:tplc="100A0003" w:tentative="1">
      <w:start w:val="1"/>
      <w:numFmt w:val="bullet"/>
      <w:lvlText w:val="o"/>
      <w:lvlJc w:val="left"/>
      <w:pPr>
        <w:ind w:left="5357" w:hanging="360"/>
      </w:pPr>
      <w:rPr>
        <w:rFonts w:ascii="Courier New" w:hAnsi="Courier New" w:cs="Courier New" w:hint="default"/>
      </w:rPr>
    </w:lvl>
    <w:lvl w:ilvl="5" w:tplc="100A0005" w:tentative="1">
      <w:start w:val="1"/>
      <w:numFmt w:val="bullet"/>
      <w:lvlText w:val=""/>
      <w:lvlJc w:val="left"/>
      <w:pPr>
        <w:ind w:left="6077" w:hanging="360"/>
      </w:pPr>
      <w:rPr>
        <w:rFonts w:ascii="Wingdings" w:hAnsi="Wingdings" w:hint="default"/>
      </w:rPr>
    </w:lvl>
    <w:lvl w:ilvl="6" w:tplc="100A0001" w:tentative="1">
      <w:start w:val="1"/>
      <w:numFmt w:val="bullet"/>
      <w:lvlText w:val=""/>
      <w:lvlJc w:val="left"/>
      <w:pPr>
        <w:ind w:left="6797" w:hanging="360"/>
      </w:pPr>
      <w:rPr>
        <w:rFonts w:ascii="Symbol" w:hAnsi="Symbol" w:hint="default"/>
      </w:rPr>
    </w:lvl>
    <w:lvl w:ilvl="7" w:tplc="100A0003" w:tentative="1">
      <w:start w:val="1"/>
      <w:numFmt w:val="bullet"/>
      <w:lvlText w:val="o"/>
      <w:lvlJc w:val="left"/>
      <w:pPr>
        <w:ind w:left="7517" w:hanging="360"/>
      </w:pPr>
      <w:rPr>
        <w:rFonts w:ascii="Courier New" w:hAnsi="Courier New" w:cs="Courier New" w:hint="default"/>
      </w:rPr>
    </w:lvl>
    <w:lvl w:ilvl="8" w:tplc="100A0005" w:tentative="1">
      <w:start w:val="1"/>
      <w:numFmt w:val="bullet"/>
      <w:lvlText w:val=""/>
      <w:lvlJc w:val="left"/>
      <w:pPr>
        <w:ind w:left="8237" w:hanging="360"/>
      </w:pPr>
      <w:rPr>
        <w:rFonts w:ascii="Wingdings" w:hAnsi="Wingdings" w:hint="default"/>
      </w:rPr>
    </w:lvl>
  </w:abstractNum>
  <w:abstractNum w:abstractNumId="10" w15:restartNumberingAfterBreak="0">
    <w:nsid w:val="47125303"/>
    <w:multiLevelType w:val="hybridMultilevel"/>
    <w:tmpl w:val="AF642ADC"/>
    <w:lvl w:ilvl="0" w:tplc="04090003">
      <w:start w:val="1"/>
      <w:numFmt w:val="bullet"/>
      <w:lvlText w:val="o"/>
      <w:lvlJc w:val="left"/>
      <w:pPr>
        <w:ind w:left="2477" w:hanging="360"/>
      </w:pPr>
      <w:rPr>
        <w:rFonts w:ascii="Courier New" w:hAnsi="Courier New" w:cs="Courier New" w:hint="default"/>
      </w:rPr>
    </w:lvl>
    <w:lvl w:ilvl="1" w:tplc="100A0003" w:tentative="1">
      <w:start w:val="1"/>
      <w:numFmt w:val="bullet"/>
      <w:lvlText w:val="o"/>
      <w:lvlJc w:val="left"/>
      <w:pPr>
        <w:ind w:left="3197" w:hanging="360"/>
      </w:pPr>
      <w:rPr>
        <w:rFonts w:ascii="Courier New" w:hAnsi="Courier New" w:cs="Courier New" w:hint="default"/>
      </w:rPr>
    </w:lvl>
    <w:lvl w:ilvl="2" w:tplc="100A0005" w:tentative="1">
      <w:start w:val="1"/>
      <w:numFmt w:val="bullet"/>
      <w:lvlText w:val=""/>
      <w:lvlJc w:val="left"/>
      <w:pPr>
        <w:ind w:left="3917" w:hanging="360"/>
      </w:pPr>
      <w:rPr>
        <w:rFonts w:ascii="Wingdings" w:hAnsi="Wingdings" w:hint="default"/>
      </w:rPr>
    </w:lvl>
    <w:lvl w:ilvl="3" w:tplc="100A0001" w:tentative="1">
      <w:start w:val="1"/>
      <w:numFmt w:val="bullet"/>
      <w:lvlText w:val=""/>
      <w:lvlJc w:val="left"/>
      <w:pPr>
        <w:ind w:left="4637" w:hanging="360"/>
      </w:pPr>
      <w:rPr>
        <w:rFonts w:ascii="Symbol" w:hAnsi="Symbol" w:hint="default"/>
      </w:rPr>
    </w:lvl>
    <w:lvl w:ilvl="4" w:tplc="100A0003" w:tentative="1">
      <w:start w:val="1"/>
      <w:numFmt w:val="bullet"/>
      <w:lvlText w:val="o"/>
      <w:lvlJc w:val="left"/>
      <w:pPr>
        <w:ind w:left="5357" w:hanging="360"/>
      </w:pPr>
      <w:rPr>
        <w:rFonts w:ascii="Courier New" w:hAnsi="Courier New" w:cs="Courier New" w:hint="default"/>
      </w:rPr>
    </w:lvl>
    <w:lvl w:ilvl="5" w:tplc="100A0005" w:tentative="1">
      <w:start w:val="1"/>
      <w:numFmt w:val="bullet"/>
      <w:lvlText w:val=""/>
      <w:lvlJc w:val="left"/>
      <w:pPr>
        <w:ind w:left="6077" w:hanging="360"/>
      </w:pPr>
      <w:rPr>
        <w:rFonts w:ascii="Wingdings" w:hAnsi="Wingdings" w:hint="default"/>
      </w:rPr>
    </w:lvl>
    <w:lvl w:ilvl="6" w:tplc="100A0001" w:tentative="1">
      <w:start w:val="1"/>
      <w:numFmt w:val="bullet"/>
      <w:lvlText w:val=""/>
      <w:lvlJc w:val="left"/>
      <w:pPr>
        <w:ind w:left="6797" w:hanging="360"/>
      </w:pPr>
      <w:rPr>
        <w:rFonts w:ascii="Symbol" w:hAnsi="Symbol" w:hint="default"/>
      </w:rPr>
    </w:lvl>
    <w:lvl w:ilvl="7" w:tplc="100A0003" w:tentative="1">
      <w:start w:val="1"/>
      <w:numFmt w:val="bullet"/>
      <w:lvlText w:val="o"/>
      <w:lvlJc w:val="left"/>
      <w:pPr>
        <w:ind w:left="7517" w:hanging="360"/>
      </w:pPr>
      <w:rPr>
        <w:rFonts w:ascii="Courier New" w:hAnsi="Courier New" w:cs="Courier New" w:hint="default"/>
      </w:rPr>
    </w:lvl>
    <w:lvl w:ilvl="8" w:tplc="100A0005" w:tentative="1">
      <w:start w:val="1"/>
      <w:numFmt w:val="bullet"/>
      <w:lvlText w:val=""/>
      <w:lvlJc w:val="left"/>
      <w:pPr>
        <w:ind w:left="8237" w:hanging="360"/>
      </w:pPr>
      <w:rPr>
        <w:rFonts w:ascii="Wingdings" w:hAnsi="Wingdings" w:hint="default"/>
      </w:rPr>
    </w:lvl>
  </w:abstractNum>
  <w:abstractNum w:abstractNumId="11" w15:restartNumberingAfterBreak="0">
    <w:nsid w:val="4D18476D"/>
    <w:multiLevelType w:val="multilevel"/>
    <w:tmpl w:val="57C82F2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9C14D0"/>
    <w:multiLevelType w:val="hybridMultilevel"/>
    <w:tmpl w:val="2F9A6D2E"/>
    <w:lvl w:ilvl="0" w:tplc="0409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3" w15:restartNumberingAfterBreak="0">
    <w:nsid w:val="6149695E"/>
    <w:multiLevelType w:val="hybridMultilevel"/>
    <w:tmpl w:val="FEF6ED0C"/>
    <w:lvl w:ilvl="0" w:tplc="04090003">
      <w:start w:val="1"/>
      <w:numFmt w:val="bullet"/>
      <w:lvlText w:val="o"/>
      <w:lvlJc w:val="left"/>
      <w:pPr>
        <w:ind w:left="2477" w:hanging="360"/>
      </w:pPr>
      <w:rPr>
        <w:rFonts w:ascii="Courier New" w:hAnsi="Courier New" w:cs="Courier New" w:hint="default"/>
      </w:rPr>
    </w:lvl>
    <w:lvl w:ilvl="1" w:tplc="100A0003" w:tentative="1">
      <w:start w:val="1"/>
      <w:numFmt w:val="bullet"/>
      <w:lvlText w:val="o"/>
      <w:lvlJc w:val="left"/>
      <w:pPr>
        <w:ind w:left="3197" w:hanging="360"/>
      </w:pPr>
      <w:rPr>
        <w:rFonts w:ascii="Courier New" w:hAnsi="Courier New" w:cs="Courier New" w:hint="default"/>
      </w:rPr>
    </w:lvl>
    <w:lvl w:ilvl="2" w:tplc="100A0005" w:tentative="1">
      <w:start w:val="1"/>
      <w:numFmt w:val="bullet"/>
      <w:lvlText w:val=""/>
      <w:lvlJc w:val="left"/>
      <w:pPr>
        <w:ind w:left="3917" w:hanging="360"/>
      </w:pPr>
      <w:rPr>
        <w:rFonts w:ascii="Wingdings" w:hAnsi="Wingdings" w:hint="default"/>
      </w:rPr>
    </w:lvl>
    <w:lvl w:ilvl="3" w:tplc="100A0001" w:tentative="1">
      <w:start w:val="1"/>
      <w:numFmt w:val="bullet"/>
      <w:lvlText w:val=""/>
      <w:lvlJc w:val="left"/>
      <w:pPr>
        <w:ind w:left="4637" w:hanging="360"/>
      </w:pPr>
      <w:rPr>
        <w:rFonts w:ascii="Symbol" w:hAnsi="Symbol" w:hint="default"/>
      </w:rPr>
    </w:lvl>
    <w:lvl w:ilvl="4" w:tplc="100A0003" w:tentative="1">
      <w:start w:val="1"/>
      <w:numFmt w:val="bullet"/>
      <w:lvlText w:val="o"/>
      <w:lvlJc w:val="left"/>
      <w:pPr>
        <w:ind w:left="5357" w:hanging="360"/>
      </w:pPr>
      <w:rPr>
        <w:rFonts w:ascii="Courier New" w:hAnsi="Courier New" w:cs="Courier New" w:hint="default"/>
      </w:rPr>
    </w:lvl>
    <w:lvl w:ilvl="5" w:tplc="100A0005" w:tentative="1">
      <w:start w:val="1"/>
      <w:numFmt w:val="bullet"/>
      <w:lvlText w:val=""/>
      <w:lvlJc w:val="left"/>
      <w:pPr>
        <w:ind w:left="6077" w:hanging="360"/>
      </w:pPr>
      <w:rPr>
        <w:rFonts w:ascii="Wingdings" w:hAnsi="Wingdings" w:hint="default"/>
      </w:rPr>
    </w:lvl>
    <w:lvl w:ilvl="6" w:tplc="100A0001" w:tentative="1">
      <w:start w:val="1"/>
      <w:numFmt w:val="bullet"/>
      <w:lvlText w:val=""/>
      <w:lvlJc w:val="left"/>
      <w:pPr>
        <w:ind w:left="6797" w:hanging="360"/>
      </w:pPr>
      <w:rPr>
        <w:rFonts w:ascii="Symbol" w:hAnsi="Symbol" w:hint="default"/>
      </w:rPr>
    </w:lvl>
    <w:lvl w:ilvl="7" w:tplc="100A0003" w:tentative="1">
      <w:start w:val="1"/>
      <w:numFmt w:val="bullet"/>
      <w:lvlText w:val="o"/>
      <w:lvlJc w:val="left"/>
      <w:pPr>
        <w:ind w:left="7517" w:hanging="360"/>
      </w:pPr>
      <w:rPr>
        <w:rFonts w:ascii="Courier New" w:hAnsi="Courier New" w:cs="Courier New" w:hint="default"/>
      </w:rPr>
    </w:lvl>
    <w:lvl w:ilvl="8" w:tplc="100A0005" w:tentative="1">
      <w:start w:val="1"/>
      <w:numFmt w:val="bullet"/>
      <w:lvlText w:val=""/>
      <w:lvlJc w:val="left"/>
      <w:pPr>
        <w:ind w:left="8237" w:hanging="360"/>
      </w:pPr>
      <w:rPr>
        <w:rFonts w:ascii="Wingdings" w:hAnsi="Wingdings" w:hint="default"/>
      </w:rPr>
    </w:lvl>
  </w:abstractNum>
  <w:abstractNum w:abstractNumId="14" w15:restartNumberingAfterBreak="0">
    <w:nsid w:val="751F7F4B"/>
    <w:multiLevelType w:val="hybridMultilevel"/>
    <w:tmpl w:val="75442C88"/>
    <w:lvl w:ilvl="0" w:tplc="04090003">
      <w:start w:val="1"/>
      <w:numFmt w:val="bullet"/>
      <w:lvlText w:val="o"/>
      <w:lvlJc w:val="left"/>
      <w:pPr>
        <w:ind w:left="2477" w:hanging="360"/>
      </w:pPr>
      <w:rPr>
        <w:rFonts w:ascii="Courier New" w:hAnsi="Courier New" w:cs="Courier New" w:hint="default"/>
      </w:rPr>
    </w:lvl>
    <w:lvl w:ilvl="1" w:tplc="100A0003" w:tentative="1">
      <w:start w:val="1"/>
      <w:numFmt w:val="bullet"/>
      <w:lvlText w:val="o"/>
      <w:lvlJc w:val="left"/>
      <w:pPr>
        <w:ind w:left="3197" w:hanging="360"/>
      </w:pPr>
      <w:rPr>
        <w:rFonts w:ascii="Courier New" w:hAnsi="Courier New" w:cs="Courier New" w:hint="default"/>
      </w:rPr>
    </w:lvl>
    <w:lvl w:ilvl="2" w:tplc="100A0005" w:tentative="1">
      <w:start w:val="1"/>
      <w:numFmt w:val="bullet"/>
      <w:lvlText w:val=""/>
      <w:lvlJc w:val="left"/>
      <w:pPr>
        <w:ind w:left="3917" w:hanging="360"/>
      </w:pPr>
      <w:rPr>
        <w:rFonts w:ascii="Wingdings" w:hAnsi="Wingdings" w:hint="default"/>
      </w:rPr>
    </w:lvl>
    <w:lvl w:ilvl="3" w:tplc="100A0001" w:tentative="1">
      <w:start w:val="1"/>
      <w:numFmt w:val="bullet"/>
      <w:lvlText w:val=""/>
      <w:lvlJc w:val="left"/>
      <w:pPr>
        <w:ind w:left="4637" w:hanging="360"/>
      </w:pPr>
      <w:rPr>
        <w:rFonts w:ascii="Symbol" w:hAnsi="Symbol" w:hint="default"/>
      </w:rPr>
    </w:lvl>
    <w:lvl w:ilvl="4" w:tplc="100A0003" w:tentative="1">
      <w:start w:val="1"/>
      <w:numFmt w:val="bullet"/>
      <w:lvlText w:val="o"/>
      <w:lvlJc w:val="left"/>
      <w:pPr>
        <w:ind w:left="5357" w:hanging="360"/>
      </w:pPr>
      <w:rPr>
        <w:rFonts w:ascii="Courier New" w:hAnsi="Courier New" w:cs="Courier New" w:hint="default"/>
      </w:rPr>
    </w:lvl>
    <w:lvl w:ilvl="5" w:tplc="100A0005" w:tentative="1">
      <w:start w:val="1"/>
      <w:numFmt w:val="bullet"/>
      <w:lvlText w:val=""/>
      <w:lvlJc w:val="left"/>
      <w:pPr>
        <w:ind w:left="6077" w:hanging="360"/>
      </w:pPr>
      <w:rPr>
        <w:rFonts w:ascii="Wingdings" w:hAnsi="Wingdings" w:hint="default"/>
      </w:rPr>
    </w:lvl>
    <w:lvl w:ilvl="6" w:tplc="100A0001" w:tentative="1">
      <w:start w:val="1"/>
      <w:numFmt w:val="bullet"/>
      <w:lvlText w:val=""/>
      <w:lvlJc w:val="left"/>
      <w:pPr>
        <w:ind w:left="6797" w:hanging="360"/>
      </w:pPr>
      <w:rPr>
        <w:rFonts w:ascii="Symbol" w:hAnsi="Symbol" w:hint="default"/>
      </w:rPr>
    </w:lvl>
    <w:lvl w:ilvl="7" w:tplc="100A0003" w:tentative="1">
      <w:start w:val="1"/>
      <w:numFmt w:val="bullet"/>
      <w:lvlText w:val="o"/>
      <w:lvlJc w:val="left"/>
      <w:pPr>
        <w:ind w:left="7517" w:hanging="360"/>
      </w:pPr>
      <w:rPr>
        <w:rFonts w:ascii="Courier New" w:hAnsi="Courier New" w:cs="Courier New" w:hint="default"/>
      </w:rPr>
    </w:lvl>
    <w:lvl w:ilvl="8" w:tplc="100A0005" w:tentative="1">
      <w:start w:val="1"/>
      <w:numFmt w:val="bullet"/>
      <w:lvlText w:val=""/>
      <w:lvlJc w:val="left"/>
      <w:pPr>
        <w:ind w:left="8237" w:hanging="360"/>
      </w:pPr>
      <w:rPr>
        <w:rFonts w:ascii="Wingdings" w:hAnsi="Wingdings" w:hint="default"/>
      </w:rPr>
    </w:lvl>
  </w:abstractNum>
  <w:abstractNum w:abstractNumId="15" w15:restartNumberingAfterBreak="0">
    <w:nsid w:val="764C260C"/>
    <w:multiLevelType w:val="hybridMultilevel"/>
    <w:tmpl w:val="CBA4081C"/>
    <w:lvl w:ilvl="0" w:tplc="0409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6" w15:restartNumberingAfterBreak="0">
    <w:nsid w:val="780D578E"/>
    <w:multiLevelType w:val="hybridMultilevel"/>
    <w:tmpl w:val="4A226A5C"/>
    <w:lvl w:ilvl="0" w:tplc="04090019">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16cid:durableId="464851565">
    <w:abstractNumId w:val="3"/>
  </w:num>
  <w:num w:numId="2" w16cid:durableId="421729267">
    <w:abstractNumId w:val="4"/>
  </w:num>
  <w:num w:numId="3" w16cid:durableId="222986132">
    <w:abstractNumId w:val="16"/>
  </w:num>
  <w:num w:numId="4" w16cid:durableId="586692562">
    <w:abstractNumId w:val="1"/>
  </w:num>
  <w:num w:numId="5" w16cid:durableId="1395818143">
    <w:abstractNumId w:val="7"/>
  </w:num>
  <w:num w:numId="6" w16cid:durableId="2146661095">
    <w:abstractNumId w:val="2"/>
  </w:num>
  <w:num w:numId="7" w16cid:durableId="432746395">
    <w:abstractNumId w:val="15"/>
  </w:num>
  <w:num w:numId="8" w16cid:durableId="376703188">
    <w:abstractNumId w:val="11"/>
  </w:num>
  <w:num w:numId="9" w16cid:durableId="549924362">
    <w:abstractNumId w:val="12"/>
  </w:num>
  <w:num w:numId="10" w16cid:durableId="1184588284">
    <w:abstractNumId w:val="6"/>
  </w:num>
  <w:num w:numId="11" w16cid:durableId="152574917">
    <w:abstractNumId w:val="10"/>
  </w:num>
  <w:num w:numId="12" w16cid:durableId="180749378">
    <w:abstractNumId w:val="13"/>
  </w:num>
  <w:num w:numId="13" w16cid:durableId="464396372">
    <w:abstractNumId w:val="14"/>
  </w:num>
  <w:num w:numId="14" w16cid:durableId="1328248267">
    <w:abstractNumId w:val="9"/>
  </w:num>
  <w:num w:numId="15" w16cid:durableId="315887215">
    <w:abstractNumId w:val="8"/>
  </w:num>
  <w:num w:numId="16" w16cid:durableId="1098212762">
    <w:abstractNumId w:val="5"/>
  </w:num>
  <w:num w:numId="17" w16cid:durableId="1390686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E07"/>
    <w:rsid w:val="00003347"/>
    <w:rsid w:val="00004A88"/>
    <w:rsid w:val="00005326"/>
    <w:rsid w:val="00005839"/>
    <w:rsid w:val="000064FF"/>
    <w:rsid w:val="00010230"/>
    <w:rsid w:val="000112C9"/>
    <w:rsid w:val="0001266C"/>
    <w:rsid w:val="00016C15"/>
    <w:rsid w:val="00017770"/>
    <w:rsid w:val="00022BF5"/>
    <w:rsid w:val="00025FE7"/>
    <w:rsid w:val="00030BA7"/>
    <w:rsid w:val="00041D07"/>
    <w:rsid w:val="00052254"/>
    <w:rsid w:val="00052658"/>
    <w:rsid w:val="00055E9B"/>
    <w:rsid w:val="000648E3"/>
    <w:rsid w:val="000677D6"/>
    <w:rsid w:val="000728D2"/>
    <w:rsid w:val="00091314"/>
    <w:rsid w:val="00091D48"/>
    <w:rsid w:val="0009565A"/>
    <w:rsid w:val="000A3BE2"/>
    <w:rsid w:val="000C7EC2"/>
    <w:rsid w:val="000D24FF"/>
    <w:rsid w:val="000F4BE4"/>
    <w:rsid w:val="00101D27"/>
    <w:rsid w:val="00104CBE"/>
    <w:rsid w:val="00106BDE"/>
    <w:rsid w:val="00111A3B"/>
    <w:rsid w:val="00113801"/>
    <w:rsid w:val="00114EAF"/>
    <w:rsid w:val="00115535"/>
    <w:rsid w:val="00121E92"/>
    <w:rsid w:val="0012479D"/>
    <w:rsid w:val="00130C2E"/>
    <w:rsid w:val="00133209"/>
    <w:rsid w:val="00133B6D"/>
    <w:rsid w:val="00137C0A"/>
    <w:rsid w:val="00144631"/>
    <w:rsid w:val="0014655B"/>
    <w:rsid w:val="001515CF"/>
    <w:rsid w:val="00160D6A"/>
    <w:rsid w:val="001621C7"/>
    <w:rsid w:val="00162269"/>
    <w:rsid w:val="00167ACE"/>
    <w:rsid w:val="00172677"/>
    <w:rsid w:val="00185F11"/>
    <w:rsid w:val="0019132E"/>
    <w:rsid w:val="00191CC1"/>
    <w:rsid w:val="001A1634"/>
    <w:rsid w:val="001A7705"/>
    <w:rsid w:val="001A77FD"/>
    <w:rsid w:val="001B0BC7"/>
    <w:rsid w:val="001B6F87"/>
    <w:rsid w:val="001C421A"/>
    <w:rsid w:val="001C782D"/>
    <w:rsid w:val="001E1CF6"/>
    <w:rsid w:val="001E3467"/>
    <w:rsid w:val="001E60C3"/>
    <w:rsid w:val="001F42D0"/>
    <w:rsid w:val="001F6003"/>
    <w:rsid w:val="00204071"/>
    <w:rsid w:val="0021141B"/>
    <w:rsid w:val="00223ABF"/>
    <w:rsid w:val="00244113"/>
    <w:rsid w:val="002518E6"/>
    <w:rsid w:val="00263C34"/>
    <w:rsid w:val="0026421F"/>
    <w:rsid w:val="00264CF8"/>
    <w:rsid w:val="00281701"/>
    <w:rsid w:val="002930D0"/>
    <w:rsid w:val="002949C1"/>
    <w:rsid w:val="002A07CB"/>
    <w:rsid w:val="002A1238"/>
    <w:rsid w:val="002A1DAE"/>
    <w:rsid w:val="002B2760"/>
    <w:rsid w:val="002B2AC5"/>
    <w:rsid w:val="002B7449"/>
    <w:rsid w:val="002C3ADE"/>
    <w:rsid w:val="002C3AF5"/>
    <w:rsid w:val="002D1201"/>
    <w:rsid w:val="002E421E"/>
    <w:rsid w:val="002F3453"/>
    <w:rsid w:val="002F35FD"/>
    <w:rsid w:val="002F4537"/>
    <w:rsid w:val="002F7312"/>
    <w:rsid w:val="00301777"/>
    <w:rsid w:val="003021AA"/>
    <w:rsid w:val="003041AF"/>
    <w:rsid w:val="0030757D"/>
    <w:rsid w:val="00320694"/>
    <w:rsid w:val="00335142"/>
    <w:rsid w:val="00335152"/>
    <w:rsid w:val="00340433"/>
    <w:rsid w:val="00345502"/>
    <w:rsid w:val="0035091D"/>
    <w:rsid w:val="00354354"/>
    <w:rsid w:val="003568CE"/>
    <w:rsid w:val="0036176C"/>
    <w:rsid w:val="00374B39"/>
    <w:rsid w:val="00380241"/>
    <w:rsid w:val="00382FAE"/>
    <w:rsid w:val="003918FF"/>
    <w:rsid w:val="003927F1"/>
    <w:rsid w:val="00395F56"/>
    <w:rsid w:val="003A0B5C"/>
    <w:rsid w:val="003B2FBE"/>
    <w:rsid w:val="003B5A3A"/>
    <w:rsid w:val="003D1A04"/>
    <w:rsid w:val="003D3E74"/>
    <w:rsid w:val="003D5F85"/>
    <w:rsid w:val="003E4318"/>
    <w:rsid w:val="003F0D5B"/>
    <w:rsid w:val="003F412D"/>
    <w:rsid w:val="003F5B57"/>
    <w:rsid w:val="003F67DA"/>
    <w:rsid w:val="00403F73"/>
    <w:rsid w:val="0041126B"/>
    <w:rsid w:val="00413324"/>
    <w:rsid w:val="0041373B"/>
    <w:rsid w:val="0044048A"/>
    <w:rsid w:val="00441C8C"/>
    <w:rsid w:val="00450DB5"/>
    <w:rsid w:val="00453860"/>
    <w:rsid w:val="00457D85"/>
    <w:rsid w:val="00466A8B"/>
    <w:rsid w:val="0048137F"/>
    <w:rsid w:val="00482F91"/>
    <w:rsid w:val="00483F0C"/>
    <w:rsid w:val="004947B6"/>
    <w:rsid w:val="004952AE"/>
    <w:rsid w:val="004B3672"/>
    <w:rsid w:val="004C0A36"/>
    <w:rsid w:val="004C24F5"/>
    <w:rsid w:val="004D11BA"/>
    <w:rsid w:val="004D1727"/>
    <w:rsid w:val="004D610D"/>
    <w:rsid w:val="004E2B12"/>
    <w:rsid w:val="004E7EBC"/>
    <w:rsid w:val="004F260F"/>
    <w:rsid w:val="004F2B36"/>
    <w:rsid w:val="004F3A7B"/>
    <w:rsid w:val="00520C15"/>
    <w:rsid w:val="005279BF"/>
    <w:rsid w:val="00535143"/>
    <w:rsid w:val="005402D0"/>
    <w:rsid w:val="005418D6"/>
    <w:rsid w:val="00546897"/>
    <w:rsid w:val="005616CA"/>
    <w:rsid w:val="00561810"/>
    <w:rsid w:val="0056538F"/>
    <w:rsid w:val="00567633"/>
    <w:rsid w:val="00574678"/>
    <w:rsid w:val="005758C8"/>
    <w:rsid w:val="005849EA"/>
    <w:rsid w:val="0059085C"/>
    <w:rsid w:val="00592E03"/>
    <w:rsid w:val="005A1E43"/>
    <w:rsid w:val="005A3F20"/>
    <w:rsid w:val="005B2719"/>
    <w:rsid w:val="005B3AA2"/>
    <w:rsid w:val="005B700D"/>
    <w:rsid w:val="005D3E4A"/>
    <w:rsid w:val="005D7A2C"/>
    <w:rsid w:val="005E30B4"/>
    <w:rsid w:val="005E413B"/>
    <w:rsid w:val="005E7A39"/>
    <w:rsid w:val="005F428F"/>
    <w:rsid w:val="005F6BD5"/>
    <w:rsid w:val="00610542"/>
    <w:rsid w:val="006212A8"/>
    <w:rsid w:val="00625F29"/>
    <w:rsid w:val="00630817"/>
    <w:rsid w:val="00633EDB"/>
    <w:rsid w:val="00647AFC"/>
    <w:rsid w:val="00650DBF"/>
    <w:rsid w:val="006539A5"/>
    <w:rsid w:val="00657459"/>
    <w:rsid w:val="00661907"/>
    <w:rsid w:val="00664BA3"/>
    <w:rsid w:val="00667F92"/>
    <w:rsid w:val="00672597"/>
    <w:rsid w:val="00680FD4"/>
    <w:rsid w:val="00687393"/>
    <w:rsid w:val="00687845"/>
    <w:rsid w:val="00691375"/>
    <w:rsid w:val="0069200B"/>
    <w:rsid w:val="00693151"/>
    <w:rsid w:val="006976F0"/>
    <w:rsid w:val="006B09DA"/>
    <w:rsid w:val="006B1213"/>
    <w:rsid w:val="006B7A2E"/>
    <w:rsid w:val="006C5CAD"/>
    <w:rsid w:val="006D3135"/>
    <w:rsid w:val="006D3257"/>
    <w:rsid w:val="006E27DC"/>
    <w:rsid w:val="006F3607"/>
    <w:rsid w:val="006F4C3B"/>
    <w:rsid w:val="007029AC"/>
    <w:rsid w:val="00703258"/>
    <w:rsid w:val="00704002"/>
    <w:rsid w:val="00705F99"/>
    <w:rsid w:val="0072019E"/>
    <w:rsid w:val="00720A8B"/>
    <w:rsid w:val="00720E56"/>
    <w:rsid w:val="007233CA"/>
    <w:rsid w:val="0072466E"/>
    <w:rsid w:val="007272A6"/>
    <w:rsid w:val="00731697"/>
    <w:rsid w:val="00732C47"/>
    <w:rsid w:val="00735C96"/>
    <w:rsid w:val="00743DEC"/>
    <w:rsid w:val="00743F2A"/>
    <w:rsid w:val="007507B7"/>
    <w:rsid w:val="007533A3"/>
    <w:rsid w:val="0076348B"/>
    <w:rsid w:val="00765F5A"/>
    <w:rsid w:val="007820D4"/>
    <w:rsid w:val="00785877"/>
    <w:rsid w:val="007A103C"/>
    <w:rsid w:val="007A595F"/>
    <w:rsid w:val="007C35FB"/>
    <w:rsid w:val="007C4E49"/>
    <w:rsid w:val="007D3913"/>
    <w:rsid w:val="007E79DE"/>
    <w:rsid w:val="007F6AD6"/>
    <w:rsid w:val="00804B5D"/>
    <w:rsid w:val="0080691C"/>
    <w:rsid w:val="0081598B"/>
    <w:rsid w:val="00825D8A"/>
    <w:rsid w:val="008338FE"/>
    <w:rsid w:val="00837A31"/>
    <w:rsid w:val="00840E74"/>
    <w:rsid w:val="00847A1C"/>
    <w:rsid w:val="00857A5A"/>
    <w:rsid w:val="00862E19"/>
    <w:rsid w:val="0086678D"/>
    <w:rsid w:val="008748EB"/>
    <w:rsid w:val="008838E7"/>
    <w:rsid w:val="00884AE9"/>
    <w:rsid w:val="00892FF5"/>
    <w:rsid w:val="008A2D8C"/>
    <w:rsid w:val="008A4970"/>
    <w:rsid w:val="008A60B4"/>
    <w:rsid w:val="008B0B4E"/>
    <w:rsid w:val="008B2DBF"/>
    <w:rsid w:val="008B73DE"/>
    <w:rsid w:val="008C2483"/>
    <w:rsid w:val="008C36C0"/>
    <w:rsid w:val="008C6DF5"/>
    <w:rsid w:val="008E0D74"/>
    <w:rsid w:val="008E1060"/>
    <w:rsid w:val="008F3FCB"/>
    <w:rsid w:val="00907F57"/>
    <w:rsid w:val="009161E0"/>
    <w:rsid w:val="0091750A"/>
    <w:rsid w:val="009350F8"/>
    <w:rsid w:val="00936969"/>
    <w:rsid w:val="009373F5"/>
    <w:rsid w:val="00942047"/>
    <w:rsid w:val="00952CB0"/>
    <w:rsid w:val="0096037B"/>
    <w:rsid w:val="00964965"/>
    <w:rsid w:val="00973950"/>
    <w:rsid w:val="009870EC"/>
    <w:rsid w:val="009A4DA9"/>
    <w:rsid w:val="009A561D"/>
    <w:rsid w:val="009B283C"/>
    <w:rsid w:val="009B3919"/>
    <w:rsid w:val="009C435E"/>
    <w:rsid w:val="009E4F0D"/>
    <w:rsid w:val="009F351E"/>
    <w:rsid w:val="009F409D"/>
    <w:rsid w:val="009F54AF"/>
    <w:rsid w:val="00A01D8C"/>
    <w:rsid w:val="00A0473D"/>
    <w:rsid w:val="00A059F9"/>
    <w:rsid w:val="00A11CCB"/>
    <w:rsid w:val="00A13A71"/>
    <w:rsid w:val="00A17A66"/>
    <w:rsid w:val="00A3646D"/>
    <w:rsid w:val="00A438FE"/>
    <w:rsid w:val="00A4460A"/>
    <w:rsid w:val="00A64CF6"/>
    <w:rsid w:val="00A77328"/>
    <w:rsid w:val="00A91E5C"/>
    <w:rsid w:val="00A946E9"/>
    <w:rsid w:val="00AA0FB5"/>
    <w:rsid w:val="00AA245E"/>
    <w:rsid w:val="00AC276E"/>
    <w:rsid w:val="00AD1D69"/>
    <w:rsid w:val="00AD3C7E"/>
    <w:rsid w:val="00AD51E3"/>
    <w:rsid w:val="00AE4A4F"/>
    <w:rsid w:val="00AE4C8C"/>
    <w:rsid w:val="00AF2338"/>
    <w:rsid w:val="00AF655B"/>
    <w:rsid w:val="00B011C2"/>
    <w:rsid w:val="00B324CA"/>
    <w:rsid w:val="00B43B5B"/>
    <w:rsid w:val="00B46E5E"/>
    <w:rsid w:val="00B50557"/>
    <w:rsid w:val="00B67421"/>
    <w:rsid w:val="00B77815"/>
    <w:rsid w:val="00B80918"/>
    <w:rsid w:val="00B850ED"/>
    <w:rsid w:val="00B87D89"/>
    <w:rsid w:val="00B926FE"/>
    <w:rsid w:val="00B979E6"/>
    <w:rsid w:val="00BA105E"/>
    <w:rsid w:val="00BA1F36"/>
    <w:rsid w:val="00BA7FEF"/>
    <w:rsid w:val="00BC32FC"/>
    <w:rsid w:val="00BC35BC"/>
    <w:rsid w:val="00BC6C4F"/>
    <w:rsid w:val="00BE5B79"/>
    <w:rsid w:val="00BF752D"/>
    <w:rsid w:val="00C000B1"/>
    <w:rsid w:val="00C06027"/>
    <w:rsid w:val="00C11940"/>
    <w:rsid w:val="00C2318E"/>
    <w:rsid w:val="00C24664"/>
    <w:rsid w:val="00C3489A"/>
    <w:rsid w:val="00C443E7"/>
    <w:rsid w:val="00C4589B"/>
    <w:rsid w:val="00C616B1"/>
    <w:rsid w:val="00C75BA2"/>
    <w:rsid w:val="00C92A11"/>
    <w:rsid w:val="00C943C8"/>
    <w:rsid w:val="00CA4D1C"/>
    <w:rsid w:val="00CA59F9"/>
    <w:rsid w:val="00CB468D"/>
    <w:rsid w:val="00CC1056"/>
    <w:rsid w:val="00CE1D84"/>
    <w:rsid w:val="00CF3F90"/>
    <w:rsid w:val="00CF6991"/>
    <w:rsid w:val="00D017CA"/>
    <w:rsid w:val="00D03BD6"/>
    <w:rsid w:val="00D214B2"/>
    <w:rsid w:val="00D256C3"/>
    <w:rsid w:val="00D2743E"/>
    <w:rsid w:val="00D30B91"/>
    <w:rsid w:val="00D3431A"/>
    <w:rsid w:val="00D345BD"/>
    <w:rsid w:val="00D55830"/>
    <w:rsid w:val="00D56980"/>
    <w:rsid w:val="00D666C5"/>
    <w:rsid w:val="00D67787"/>
    <w:rsid w:val="00D745D5"/>
    <w:rsid w:val="00D778E4"/>
    <w:rsid w:val="00D903C4"/>
    <w:rsid w:val="00D9058B"/>
    <w:rsid w:val="00D92B28"/>
    <w:rsid w:val="00D931E5"/>
    <w:rsid w:val="00D93417"/>
    <w:rsid w:val="00DB06A8"/>
    <w:rsid w:val="00DC1E5C"/>
    <w:rsid w:val="00DC1EC5"/>
    <w:rsid w:val="00DD1B02"/>
    <w:rsid w:val="00DE1AAB"/>
    <w:rsid w:val="00DE38DF"/>
    <w:rsid w:val="00DE573B"/>
    <w:rsid w:val="00DF6355"/>
    <w:rsid w:val="00DF79C5"/>
    <w:rsid w:val="00E05631"/>
    <w:rsid w:val="00E147EF"/>
    <w:rsid w:val="00E34D30"/>
    <w:rsid w:val="00E5207F"/>
    <w:rsid w:val="00E57F90"/>
    <w:rsid w:val="00E6660B"/>
    <w:rsid w:val="00E66EEE"/>
    <w:rsid w:val="00E7209A"/>
    <w:rsid w:val="00E73B2A"/>
    <w:rsid w:val="00E825EE"/>
    <w:rsid w:val="00E83F6B"/>
    <w:rsid w:val="00E841DA"/>
    <w:rsid w:val="00E86931"/>
    <w:rsid w:val="00E96B8A"/>
    <w:rsid w:val="00EA27E6"/>
    <w:rsid w:val="00EB1756"/>
    <w:rsid w:val="00EB1AAB"/>
    <w:rsid w:val="00ED1E2C"/>
    <w:rsid w:val="00ED4E07"/>
    <w:rsid w:val="00EE1B95"/>
    <w:rsid w:val="00EE1FF5"/>
    <w:rsid w:val="00EF1768"/>
    <w:rsid w:val="00EF6B16"/>
    <w:rsid w:val="00F02B24"/>
    <w:rsid w:val="00F04C6A"/>
    <w:rsid w:val="00F0524E"/>
    <w:rsid w:val="00F133AF"/>
    <w:rsid w:val="00F15300"/>
    <w:rsid w:val="00F17B44"/>
    <w:rsid w:val="00F202F1"/>
    <w:rsid w:val="00F22385"/>
    <w:rsid w:val="00F34717"/>
    <w:rsid w:val="00F5322E"/>
    <w:rsid w:val="00F819DA"/>
    <w:rsid w:val="00F82E13"/>
    <w:rsid w:val="00F83074"/>
    <w:rsid w:val="00FA11B7"/>
    <w:rsid w:val="00FB0BEF"/>
    <w:rsid w:val="00FB64BF"/>
    <w:rsid w:val="00FB6CAA"/>
    <w:rsid w:val="00FC42B8"/>
    <w:rsid w:val="00FD5525"/>
    <w:rsid w:val="00FD688D"/>
    <w:rsid w:val="00FE0893"/>
  </w:rsids>
  <m:mathPr>
    <m:mathFont m:val="Cambria Math"/>
    <m:brkBin m:val="before"/>
    <m:brkBinSub m:val="--"/>
    <m:smallFrac m:val="0"/>
    <m:dispDef/>
    <m:lMargin m:val="0"/>
    <m:rMargin m:val="0"/>
    <m:defJc m:val="centerGroup"/>
    <m:wrapIndent m:val="1440"/>
    <m:intLim m:val="subSup"/>
    <m:naryLim m:val="undOvr"/>
  </m:mathPr>
  <w:themeFontLang w:val="es-G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836B26"/>
  <w15:chartTrackingRefBased/>
  <w15:docId w15:val="{15041A96-7149-46A7-87C3-641F15CBB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G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E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4E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4E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4E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4E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4E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4E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4E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4E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E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4E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4E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4E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4E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4E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4E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4E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4E07"/>
    <w:rPr>
      <w:rFonts w:eastAsiaTheme="majorEastAsia" w:cstheme="majorBidi"/>
      <w:color w:val="272727" w:themeColor="text1" w:themeTint="D8"/>
    </w:rPr>
  </w:style>
  <w:style w:type="paragraph" w:styleId="Title">
    <w:name w:val="Title"/>
    <w:basedOn w:val="Normal"/>
    <w:next w:val="Normal"/>
    <w:link w:val="TitleChar"/>
    <w:uiPriority w:val="10"/>
    <w:qFormat/>
    <w:rsid w:val="00ED4E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4E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4E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4E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4E07"/>
    <w:pPr>
      <w:spacing w:before="160"/>
      <w:jc w:val="center"/>
    </w:pPr>
    <w:rPr>
      <w:i/>
      <w:iCs/>
      <w:color w:val="404040" w:themeColor="text1" w:themeTint="BF"/>
    </w:rPr>
  </w:style>
  <w:style w:type="character" w:customStyle="1" w:styleId="QuoteChar">
    <w:name w:val="Quote Char"/>
    <w:basedOn w:val="DefaultParagraphFont"/>
    <w:link w:val="Quote"/>
    <w:uiPriority w:val="29"/>
    <w:rsid w:val="00ED4E07"/>
    <w:rPr>
      <w:i/>
      <w:iCs/>
      <w:color w:val="404040" w:themeColor="text1" w:themeTint="BF"/>
    </w:rPr>
  </w:style>
  <w:style w:type="paragraph" w:styleId="ListParagraph">
    <w:name w:val="List Paragraph"/>
    <w:basedOn w:val="Normal"/>
    <w:uiPriority w:val="34"/>
    <w:qFormat/>
    <w:rsid w:val="00ED4E07"/>
    <w:pPr>
      <w:ind w:left="720"/>
      <w:contextualSpacing/>
    </w:pPr>
  </w:style>
  <w:style w:type="character" w:styleId="IntenseEmphasis">
    <w:name w:val="Intense Emphasis"/>
    <w:basedOn w:val="DefaultParagraphFont"/>
    <w:uiPriority w:val="21"/>
    <w:qFormat/>
    <w:rsid w:val="00ED4E07"/>
    <w:rPr>
      <w:i/>
      <w:iCs/>
      <w:color w:val="0F4761" w:themeColor="accent1" w:themeShade="BF"/>
    </w:rPr>
  </w:style>
  <w:style w:type="paragraph" w:styleId="IntenseQuote">
    <w:name w:val="Intense Quote"/>
    <w:basedOn w:val="Normal"/>
    <w:next w:val="Normal"/>
    <w:link w:val="IntenseQuoteChar"/>
    <w:uiPriority w:val="30"/>
    <w:qFormat/>
    <w:rsid w:val="00ED4E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4E07"/>
    <w:rPr>
      <w:i/>
      <w:iCs/>
      <w:color w:val="0F4761" w:themeColor="accent1" w:themeShade="BF"/>
    </w:rPr>
  </w:style>
  <w:style w:type="character" w:styleId="IntenseReference">
    <w:name w:val="Intense Reference"/>
    <w:basedOn w:val="DefaultParagraphFont"/>
    <w:uiPriority w:val="32"/>
    <w:qFormat/>
    <w:rsid w:val="00ED4E07"/>
    <w:rPr>
      <w:b/>
      <w:bCs/>
      <w:smallCaps/>
      <w:color w:val="0F4761" w:themeColor="accent1" w:themeShade="BF"/>
      <w:spacing w:val="5"/>
    </w:rPr>
  </w:style>
  <w:style w:type="paragraph" w:styleId="Header">
    <w:name w:val="header"/>
    <w:basedOn w:val="Normal"/>
    <w:link w:val="HeaderChar"/>
    <w:uiPriority w:val="99"/>
    <w:unhideWhenUsed/>
    <w:rsid w:val="00ED4E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4E07"/>
  </w:style>
  <w:style w:type="paragraph" w:styleId="Footer">
    <w:name w:val="footer"/>
    <w:basedOn w:val="Normal"/>
    <w:link w:val="FooterChar"/>
    <w:uiPriority w:val="99"/>
    <w:unhideWhenUsed/>
    <w:rsid w:val="00ED4E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4E07"/>
  </w:style>
  <w:style w:type="paragraph" w:styleId="FootnoteText">
    <w:name w:val="footnote text"/>
    <w:basedOn w:val="Normal"/>
    <w:link w:val="FootnoteTextChar"/>
    <w:uiPriority w:val="99"/>
    <w:semiHidden/>
    <w:unhideWhenUsed/>
    <w:rsid w:val="002C3A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3AF5"/>
    <w:rPr>
      <w:sz w:val="20"/>
      <w:szCs w:val="20"/>
    </w:rPr>
  </w:style>
  <w:style w:type="character" w:styleId="FootnoteReference">
    <w:name w:val="footnote reference"/>
    <w:basedOn w:val="DefaultParagraphFont"/>
    <w:uiPriority w:val="99"/>
    <w:semiHidden/>
    <w:unhideWhenUsed/>
    <w:rsid w:val="002C3AF5"/>
    <w:rPr>
      <w:vertAlign w:val="superscript"/>
    </w:rPr>
  </w:style>
  <w:style w:type="paragraph" w:styleId="BodyText">
    <w:name w:val="Body Text"/>
    <w:basedOn w:val="Normal"/>
    <w:link w:val="BodyTextChar"/>
    <w:uiPriority w:val="1"/>
    <w:qFormat/>
    <w:rsid w:val="00CC1056"/>
    <w:pPr>
      <w:widowControl w:val="0"/>
      <w:autoSpaceDE w:val="0"/>
      <w:autoSpaceDN w:val="0"/>
      <w:spacing w:after="0" w:line="240" w:lineRule="auto"/>
    </w:pPr>
    <w:rPr>
      <w:rFonts w:ascii="Futura Thin" w:eastAsia="Futura Thin" w:hAnsi="Futura Thin" w:cs="Futura Thin"/>
      <w:kern w:val="0"/>
      <w:lang w:val="es-ES"/>
      <w14:ligatures w14:val="none"/>
    </w:rPr>
  </w:style>
  <w:style w:type="character" w:customStyle="1" w:styleId="BodyTextChar">
    <w:name w:val="Body Text Char"/>
    <w:basedOn w:val="DefaultParagraphFont"/>
    <w:link w:val="BodyText"/>
    <w:uiPriority w:val="1"/>
    <w:rsid w:val="00CC1056"/>
    <w:rPr>
      <w:rFonts w:ascii="Futura Thin" w:eastAsia="Futura Thin" w:hAnsi="Futura Thin" w:cs="Futura Thin"/>
      <w:kern w:val="0"/>
      <w:lang w:val="es-ES"/>
      <w14:ligatures w14:val="none"/>
    </w:rPr>
  </w:style>
  <w:style w:type="table" w:styleId="TableGrid">
    <w:name w:val="Table Grid"/>
    <w:basedOn w:val="TableNormal"/>
    <w:uiPriority w:val="39"/>
    <w:rsid w:val="00F202F1"/>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202F1"/>
    <w:pPr>
      <w:widowControl w:val="0"/>
      <w:autoSpaceDE w:val="0"/>
      <w:autoSpaceDN w:val="0"/>
      <w:spacing w:after="0" w:line="240" w:lineRule="auto"/>
    </w:pPr>
    <w:rPr>
      <w:rFonts w:ascii="Futura Thin" w:eastAsia="Futura Thin" w:hAnsi="Futura Thin" w:cs="Futura Thin"/>
      <w:kern w:val="0"/>
      <w:sz w:val="22"/>
      <w:szCs w:val="22"/>
      <w:lang w:val="es-ES"/>
      <w14:ligatures w14:val="none"/>
    </w:rPr>
  </w:style>
  <w:style w:type="paragraph" w:styleId="CommentText">
    <w:name w:val="annotation text"/>
    <w:basedOn w:val="Normal"/>
    <w:link w:val="CommentTextChar"/>
    <w:uiPriority w:val="99"/>
    <w:semiHidden/>
    <w:unhideWhenUsed/>
    <w:rsid w:val="007507B7"/>
    <w:pPr>
      <w:spacing w:line="240" w:lineRule="auto"/>
    </w:pPr>
    <w:rPr>
      <w:sz w:val="20"/>
      <w:szCs w:val="20"/>
    </w:rPr>
  </w:style>
  <w:style w:type="character" w:customStyle="1" w:styleId="CommentTextChar">
    <w:name w:val="Comment Text Char"/>
    <w:basedOn w:val="DefaultParagraphFont"/>
    <w:link w:val="CommentText"/>
    <w:uiPriority w:val="99"/>
    <w:semiHidden/>
    <w:rsid w:val="007507B7"/>
    <w:rPr>
      <w:sz w:val="20"/>
      <w:szCs w:val="20"/>
    </w:rPr>
  </w:style>
  <w:style w:type="paragraph" w:styleId="CommentSubject">
    <w:name w:val="annotation subject"/>
    <w:basedOn w:val="CommentText"/>
    <w:next w:val="CommentText"/>
    <w:link w:val="CommentSubjectChar"/>
    <w:uiPriority w:val="99"/>
    <w:semiHidden/>
    <w:unhideWhenUsed/>
    <w:rsid w:val="007507B7"/>
    <w:pPr>
      <w:widowControl w:val="0"/>
      <w:autoSpaceDE w:val="0"/>
      <w:autoSpaceDN w:val="0"/>
      <w:spacing w:after="0"/>
    </w:pPr>
    <w:rPr>
      <w:rFonts w:ascii="Futura Thin" w:eastAsia="Futura Thin" w:hAnsi="Futura Thin" w:cs="Futura Thin"/>
      <w:b/>
      <w:bCs/>
      <w:kern w:val="0"/>
      <w:lang w:val="es-ES"/>
      <w14:ligatures w14:val="none"/>
    </w:rPr>
  </w:style>
  <w:style w:type="character" w:customStyle="1" w:styleId="CommentSubjectChar">
    <w:name w:val="Comment Subject Char"/>
    <w:basedOn w:val="CommentTextChar"/>
    <w:link w:val="CommentSubject"/>
    <w:uiPriority w:val="99"/>
    <w:semiHidden/>
    <w:rsid w:val="007507B7"/>
    <w:rPr>
      <w:rFonts w:ascii="Futura Thin" w:eastAsia="Futura Thin" w:hAnsi="Futura Thin" w:cs="Futura Thin"/>
      <w:b/>
      <w:bCs/>
      <w:kern w:val="0"/>
      <w:sz w:val="20"/>
      <w:szCs w:val="20"/>
      <w:lang w:val="es-ES"/>
      <w14:ligatures w14:val="none"/>
    </w:rPr>
  </w:style>
  <w:style w:type="character" w:customStyle="1" w:styleId="NoSpacingChar">
    <w:name w:val="No Spacing Char"/>
    <w:basedOn w:val="DefaultParagraphFont"/>
    <w:link w:val="NoSpacing"/>
    <w:uiPriority w:val="1"/>
    <w:rsid w:val="00546897"/>
    <w:rPr>
      <w:rFonts w:ascii="Futura Thin" w:eastAsia="Futura Thin" w:hAnsi="Futura Thin" w:cs="Futura Thin"/>
      <w:kern w:val="0"/>
      <w:sz w:val="22"/>
      <w:szCs w:val="22"/>
      <w:lang w:val="es-ES"/>
      <w14:ligatures w14:val="none"/>
    </w:rPr>
  </w:style>
  <w:style w:type="character" w:styleId="CommentReference">
    <w:name w:val="annotation reference"/>
    <w:basedOn w:val="DefaultParagraphFont"/>
    <w:uiPriority w:val="99"/>
    <w:semiHidden/>
    <w:unhideWhenUsed/>
    <w:rsid w:val="007E79D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96F06-392C-4451-888F-064149271A5D}">
  <ds:schemaRefs>
    <ds:schemaRef ds:uri="http://schemas.openxmlformats.org/officeDocument/2006/bibliography"/>
  </ds:schemaRefs>
</ds:datastoreItem>
</file>

<file path=docMetadata/LabelInfo.xml><?xml version="1.0" encoding="utf-8"?>
<clbl:labelList xmlns:clbl="http://schemas.microsoft.com/office/2020/mipLabelMetadata">
  <clbl:label id="{7eb58d0f-f804-411f-a20e-09ebfae62b4c}"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3205</Words>
  <Characters>19420</Characters>
  <Application>Microsoft Office Word</Application>
  <DocSecurity>4</DocSecurity>
  <Lines>511</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Ixkik Juarez Ajcot</dc:creator>
  <cp:keywords/>
  <dc:description/>
  <cp:lastModifiedBy>Alejandra Ines Alvite Pose</cp:lastModifiedBy>
  <cp:revision>2</cp:revision>
  <cp:lastPrinted>2025-12-16T16:08:00Z</cp:lastPrinted>
  <dcterms:created xsi:type="dcterms:W3CDTF">2026-01-09T08:12:00Z</dcterms:created>
  <dcterms:modified xsi:type="dcterms:W3CDTF">2026-01-09T08:12:00Z</dcterms:modified>
</cp:coreProperties>
</file>