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2CA1BBC" w14:textId="77777777" w:rsidR="00D33078" w:rsidRPr="007D06BB" w:rsidRDefault="00D33078" w:rsidP="00D33078">
      <w:pPr>
        <w:rPr>
          <w:rFonts w:ascii="Times New Roman" w:eastAsia="Times New Roman" w:hAnsi="Times New Roman" w:cs="Times New Roman"/>
          <w:lang w:val="en-GB"/>
        </w:rPr>
      </w:pPr>
      <w:r w:rsidRPr="007D06BB">
        <w:rPr>
          <w:rFonts w:ascii="Times New Roman" w:eastAsia="Times New Roman" w:hAnsi="Times New Roman" w:cs="Times New Roman"/>
          <w:noProof/>
          <w:lang w:val="en-GB" w:eastAsia="en-GB"/>
        </w:rPr>
        <mc:AlternateContent>
          <mc:Choice Requires="wps">
            <w:drawing>
              <wp:anchor distT="0" distB="0" distL="114300" distR="114300" simplePos="0" relativeHeight="251659264" behindDoc="1" locked="1" layoutInCell="0" allowOverlap="1" wp14:anchorId="0448530A" wp14:editId="65A6674B">
                <wp:simplePos x="0" y="0"/>
                <wp:positionH relativeFrom="margin">
                  <wp:posOffset>2230120</wp:posOffset>
                </wp:positionH>
                <wp:positionV relativeFrom="paragraph">
                  <wp:posOffset>116840</wp:posOffset>
                </wp:positionV>
                <wp:extent cx="1150620" cy="871220"/>
                <wp:effectExtent l="0" t="0" r="11430" b="508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871220"/>
                        </a:xfrm>
                        <a:prstGeom prst="rect">
                          <a:avLst/>
                        </a:prstGeom>
                        <a:noFill/>
                        <a:ln>
                          <a:noFill/>
                        </a:ln>
                        <a:effectLst/>
                        <a:extLst>
                          <a:ext uri="{909E8E84-426E-40dd-AFC4-6F175D3DCCD1}">
                            <a14:hiddenFill xmlns:arto="http://schemas.microsoft.com/office/word/2006/arto"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0">
                              <a:solidFill>
                                <a:srgbClr val="000000"/>
                              </a:solidFill>
                              <a:miter lim="800000"/>
                              <a:headEnd/>
                              <a:tailEnd/>
                            </a14:hiddenLine>
                          </a:ext>
                          <a:ext uri="{AF507438-7753-43e0-B8FC-AC1667EBCBE1}">
                            <a14:hiddenEffects xmlns:arto="http://schemas.microsoft.com/office/word/2006/arto"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100F7879" w14:textId="77777777" w:rsidR="006219E1" w:rsidRDefault="006219E1" w:rsidP="00D33078">
                            <w:pPr>
                              <w:pBdr>
                                <w:top w:val="single" w:sz="6" w:space="0" w:color="FFFFFF"/>
                                <w:left w:val="single" w:sz="6" w:space="0" w:color="FFFFFF"/>
                                <w:bottom w:val="single" w:sz="6" w:space="0" w:color="FFFFFF"/>
                                <w:right w:val="single" w:sz="6" w:space="16" w:color="FFFFFF"/>
                              </w:pBdr>
                              <w:ind w:left="90"/>
                            </w:pPr>
                            <w:r>
                              <w:rPr>
                                <w:rFonts w:ascii="Calibri" w:eastAsia="Calibri" w:hAnsi="Calibri"/>
                                <w:noProof/>
                                <w:sz w:val="20"/>
                                <w:szCs w:val="20"/>
                                <w:lang w:val="en-GB" w:eastAsia="en-GB"/>
                              </w:rPr>
                              <w:drawing>
                                <wp:inline distT="0" distB="0" distL="0" distR="0" wp14:anchorId="1D04F8C6" wp14:editId="62C8759B">
                                  <wp:extent cx="1152525" cy="8763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l="-7040" t="4195" r="-7040" b="4195"/>
                                          <a:stretch>
                                            <a:fillRect/>
                                          </a:stretch>
                                        </pic:blipFill>
                                        <pic:spPr bwMode="auto">
                                          <a:xfrm>
                                            <a:off x="0" y="0"/>
                                            <a:ext cx="1152525" cy="8763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8530A" id="Rectangle 4" o:spid="_x0000_s1026" style="position:absolute;margin-left:175.6pt;margin-top:9.2pt;width:90.6pt;height:68.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" o:allowincell="f" filled="f" stroked="f">
                <v:textbox inset="0,0,0,0">
                  <w:txbxContent>
                    <w:p w14:paraId="100F7879" w14:textId="77777777" w:rsidR="006219E1" w:rsidRDefault="006219E1" w:rsidP="00D33078">
                      <w:pPr>
                        <w:pBdr>
                          <w:top w:val="single" w:sz="6" w:space="0" w:color="FFFFFF"/>
                          <w:left w:val="single" w:sz="6" w:space="0" w:color="FFFFFF"/>
                          <w:bottom w:val="single" w:sz="6" w:space="0" w:color="FFFFFF"/>
                          <w:right w:val="single" w:sz="6" w:space="16" w:color="FFFFFF"/>
                        </w:pBdr>
                        <w:ind w:left="90"/>
                      </w:pPr>
                      <w:r>
                        <w:rPr>
                          <w:rFonts w:ascii="Calibri" w:eastAsia="Calibri" w:hAnsi="Calibri"/>
                          <w:noProof/>
                          <w:sz w:val="20"/>
                          <w:szCs w:val="20"/>
                          <w:lang w:val="en-GB" w:eastAsia="en-GB"/>
                        </w:rPr>
                        <w:drawing>
                          <wp:inline distT="0" distB="0" distL="0" distR="0" wp14:anchorId="1D04F8C6" wp14:editId="62C8759B">
                            <wp:extent cx="1152525" cy="8763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l="-7040" t="4195" r="-7040" b="4195"/>
                                    <a:stretch>
                                      <a:fillRect/>
                                    </a:stretch>
                                  </pic:blipFill>
                                  <pic:spPr bwMode="auto">
                                    <a:xfrm>
                                      <a:off x="0" y="0"/>
                                      <a:ext cx="1152525" cy="876300"/>
                                    </a:xfrm>
                                    <a:prstGeom prst="rect">
                                      <a:avLst/>
                                    </a:prstGeom>
                                    <a:noFill/>
                                    <a:ln>
                                      <a:noFill/>
                                    </a:ln>
                                  </pic:spPr>
                                </pic:pic>
                              </a:graphicData>
                            </a:graphic>
                          </wp:inline>
                        </w:drawing>
                      </w:r>
                    </w:p>
                  </w:txbxContent>
                </v:textbox>
                <w10:wrap anchorx="margin"/>
                <w10:anchorlock/>
              </v:rect>
            </w:pict>
          </mc:Fallback>
        </mc:AlternateContent>
      </w:r>
    </w:p>
    <w:p w14:paraId="7E96E2B2" w14:textId="77777777" w:rsidR="00D33078" w:rsidRPr="007D06BB" w:rsidRDefault="00D33078" w:rsidP="00D33078">
      <w:pPr>
        <w:rPr>
          <w:rFonts w:ascii="Times New Roman" w:eastAsia="Times New Roman" w:hAnsi="Times New Roman" w:cs="Times New Roman"/>
          <w:lang w:val="en-GB"/>
        </w:rPr>
      </w:pPr>
    </w:p>
    <w:p w14:paraId="7D83B9FA" w14:textId="77777777" w:rsidR="00D33078" w:rsidRPr="007D06BB" w:rsidRDefault="00D33078" w:rsidP="00D33078">
      <w:pPr>
        <w:rPr>
          <w:rFonts w:ascii="Times New Roman" w:eastAsia="Times New Roman" w:hAnsi="Times New Roman" w:cs="Times New Roman"/>
          <w:lang w:val="en-GB"/>
        </w:rPr>
      </w:pPr>
    </w:p>
    <w:p w14:paraId="41829AA4" w14:textId="77777777" w:rsidR="00D33078" w:rsidRPr="007D06BB" w:rsidRDefault="00D33078" w:rsidP="00D33078">
      <w:pPr>
        <w:rPr>
          <w:rFonts w:ascii="Times New Roman" w:eastAsia="Times New Roman" w:hAnsi="Times New Roman" w:cs="Times New Roman"/>
          <w:lang w:val="en-GB"/>
        </w:rPr>
      </w:pPr>
    </w:p>
    <w:p w14:paraId="4A7351EE" w14:textId="77777777" w:rsidR="00D33078" w:rsidRPr="007D06BB" w:rsidRDefault="00D33078" w:rsidP="00D33078">
      <w:pPr>
        <w:rPr>
          <w:rFonts w:ascii="Times New Roman" w:eastAsia="Times New Roman" w:hAnsi="Times New Roman" w:cs="Times New Roman"/>
          <w:lang w:val="en-GB"/>
        </w:rPr>
      </w:pPr>
    </w:p>
    <w:p w14:paraId="451AF4D2" w14:textId="77777777" w:rsidR="00D33078" w:rsidRPr="007D06BB" w:rsidRDefault="00D33078" w:rsidP="00D33078">
      <w:pPr>
        <w:rPr>
          <w:rFonts w:ascii="Times New Roman" w:eastAsia="Times New Roman" w:hAnsi="Times New Roman" w:cs="Times New Roman"/>
          <w:lang w:val="en-GB"/>
        </w:rPr>
      </w:pPr>
    </w:p>
    <w:p w14:paraId="362F0291" w14:textId="77777777" w:rsidR="00D33078" w:rsidRPr="007D06BB" w:rsidRDefault="00D33078" w:rsidP="00D33078">
      <w:pPr>
        <w:rPr>
          <w:rFonts w:ascii="Times New Roman" w:eastAsia="Times New Roman" w:hAnsi="Times New Roman" w:cs="Times New Roman"/>
          <w:lang w:val="en-GB"/>
        </w:rPr>
      </w:pPr>
    </w:p>
    <w:p w14:paraId="44824C31" w14:textId="77777777" w:rsidR="00D33078" w:rsidRPr="007D06BB" w:rsidRDefault="00D33078" w:rsidP="00D33078">
      <w:pPr>
        <w:rPr>
          <w:rFonts w:ascii="Times New Roman" w:eastAsia="Times New Roman" w:hAnsi="Times New Roman" w:cs="Times New Roman"/>
          <w:lang w:val="en-GB"/>
        </w:rPr>
      </w:pPr>
    </w:p>
    <w:p w14:paraId="55B1D3A2" w14:textId="77777777" w:rsidR="00D33078" w:rsidRPr="007D06BB" w:rsidRDefault="00D33078" w:rsidP="00D33078">
      <w:pPr>
        <w:rPr>
          <w:rFonts w:ascii="Times New Roman" w:eastAsia="Times New Roman" w:hAnsi="Times New Roman" w:cs="Times New Roman"/>
          <w:lang w:val="en-GB"/>
        </w:rPr>
      </w:pPr>
    </w:p>
    <w:p w14:paraId="2210D3E8" w14:textId="77777777" w:rsidR="00D33078" w:rsidRPr="007D06BB" w:rsidRDefault="00D33078" w:rsidP="00D33078">
      <w:pPr>
        <w:rPr>
          <w:rFonts w:ascii="Times New Roman" w:eastAsia="Times New Roman" w:hAnsi="Times New Roman" w:cs="Times New Roman"/>
          <w:lang w:val="en-GB"/>
        </w:rPr>
      </w:pPr>
    </w:p>
    <w:p w14:paraId="7A9E2DE4" w14:textId="77777777" w:rsidR="00D33078" w:rsidRPr="007D06BB" w:rsidRDefault="00D33078" w:rsidP="00D33078">
      <w:pPr>
        <w:rPr>
          <w:rFonts w:ascii="Times New Roman" w:eastAsia="Times New Roman" w:hAnsi="Times New Roman" w:cs="Times New Roman"/>
          <w:lang w:val="en-GB"/>
        </w:rPr>
      </w:pPr>
    </w:p>
    <w:p w14:paraId="21537007" w14:textId="77777777" w:rsidR="00CC350C" w:rsidRDefault="000477C0" w:rsidP="00D33078">
      <w:pPr>
        <w:autoSpaceDE w:val="0"/>
        <w:autoSpaceDN w:val="0"/>
        <w:adjustRightInd w:val="0"/>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STATEMENT</w:t>
      </w:r>
      <w:r w:rsidR="00D33078" w:rsidRPr="003F34BF">
        <w:rPr>
          <w:rFonts w:ascii="Times New Roman" w:eastAsia="Times New Roman" w:hAnsi="Times New Roman" w:cs="Times New Roman"/>
          <w:b/>
          <w:sz w:val="32"/>
          <w:szCs w:val="32"/>
          <w:lang w:val="en-GB"/>
        </w:rPr>
        <w:t xml:space="preserve"> </w:t>
      </w:r>
      <w:r w:rsidR="00CC350C">
        <w:rPr>
          <w:rFonts w:ascii="Times New Roman" w:eastAsia="Times New Roman" w:hAnsi="Times New Roman" w:cs="Times New Roman"/>
          <w:b/>
          <w:sz w:val="32"/>
          <w:szCs w:val="32"/>
          <w:lang w:val="en-GB"/>
        </w:rPr>
        <w:t xml:space="preserve">ON BEHALF OF </w:t>
      </w:r>
    </w:p>
    <w:p w14:paraId="18FD7B1C" w14:textId="77777777" w:rsidR="00D33078" w:rsidRPr="003F34BF" w:rsidRDefault="000477C0" w:rsidP="00D33078">
      <w:pPr>
        <w:autoSpaceDE w:val="0"/>
        <w:autoSpaceDN w:val="0"/>
        <w:adjustRightInd w:val="0"/>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sz w:val="32"/>
          <w:szCs w:val="32"/>
          <w:lang w:val="en-GB"/>
        </w:rPr>
        <w:t>MS LEILANI FARHA</w:t>
      </w:r>
    </w:p>
    <w:p w14:paraId="4F68AE59" w14:textId="77777777" w:rsidR="00D33078" w:rsidRPr="00DE1154" w:rsidRDefault="00D33078" w:rsidP="00D33078">
      <w:pPr>
        <w:autoSpaceDE w:val="0"/>
        <w:autoSpaceDN w:val="0"/>
        <w:adjustRightInd w:val="0"/>
        <w:spacing w:line="360" w:lineRule="auto"/>
        <w:jc w:val="center"/>
        <w:rPr>
          <w:rFonts w:ascii="Times New Roman" w:eastAsia="Times New Roman" w:hAnsi="Times New Roman" w:cs="Times New Roman"/>
          <w:sz w:val="32"/>
          <w:szCs w:val="32"/>
          <w:lang w:val="en-GB"/>
        </w:rPr>
      </w:pPr>
    </w:p>
    <w:p w14:paraId="7DF5699D" w14:textId="77777777" w:rsidR="00D33078" w:rsidRPr="006C1E3E" w:rsidRDefault="00D33078" w:rsidP="00D33078">
      <w:pPr>
        <w:autoSpaceDE w:val="0"/>
        <w:autoSpaceDN w:val="0"/>
        <w:adjustRightInd w:val="0"/>
        <w:spacing w:line="360" w:lineRule="auto"/>
        <w:jc w:val="center"/>
        <w:rPr>
          <w:rFonts w:ascii="Times New Roman" w:eastAsia="Times New Roman" w:hAnsi="Times New Roman" w:cs="Times New Roman"/>
          <w:b/>
          <w:lang w:val="en-GB"/>
        </w:rPr>
      </w:pPr>
      <w:r w:rsidRPr="006C1E3E">
        <w:rPr>
          <w:rFonts w:ascii="Times New Roman" w:eastAsia="Times New Roman" w:hAnsi="Times New Roman" w:cs="Times New Roman"/>
          <w:b/>
          <w:lang w:val="en-GB"/>
        </w:rPr>
        <w:t xml:space="preserve">SPECIAL RAPPORTEUR ON </w:t>
      </w:r>
      <w:hyperlink r:id="rId9" w:history="1">
        <w:r w:rsidRPr="006C1E3E">
          <w:rPr>
            <w:rFonts w:ascii="Times New Roman" w:eastAsia="Times New Roman" w:hAnsi="Times New Roman" w:cs="Times New Roman"/>
            <w:b/>
            <w:lang w:val="en-GB"/>
          </w:rPr>
          <w:t xml:space="preserve">ADEQUATE HOUSING </w:t>
        </w:r>
      </w:hyperlink>
    </w:p>
    <w:p w14:paraId="4AE1B1B5" w14:textId="77777777" w:rsidR="00D33078" w:rsidRPr="006C1E3E" w:rsidRDefault="00D33078" w:rsidP="00D33078">
      <w:pPr>
        <w:autoSpaceDE w:val="0"/>
        <w:autoSpaceDN w:val="0"/>
        <w:adjustRightInd w:val="0"/>
        <w:spacing w:line="360" w:lineRule="auto"/>
        <w:jc w:val="center"/>
        <w:rPr>
          <w:rFonts w:ascii="Times New Roman" w:eastAsia="Times New Roman" w:hAnsi="Times New Roman" w:cs="Times New Roman"/>
          <w:b/>
          <w:lang w:val="en-GB"/>
        </w:rPr>
      </w:pPr>
      <w:r w:rsidRPr="006C1E3E">
        <w:rPr>
          <w:rFonts w:ascii="Times New Roman" w:eastAsia="Times New Roman" w:hAnsi="Times New Roman" w:cs="Times New Roman"/>
          <w:b/>
          <w:lang w:val="en-GB"/>
        </w:rPr>
        <w:t xml:space="preserve">AS A COMPONENT OF THE RIGHT TO </w:t>
      </w:r>
    </w:p>
    <w:p w14:paraId="4F6B4864" w14:textId="77777777" w:rsidR="00D33078" w:rsidRPr="006C1E3E" w:rsidRDefault="00D33078" w:rsidP="00D33078">
      <w:pPr>
        <w:autoSpaceDE w:val="0"/>
        <w:autoSpaceDN w:val="0"/>
        <w:adjustRightInd w:val="0"/>
        <w:spacing w:line="360" w:lineRule="auto"/>
        <w:jc w:val="center"/>
        <w:rPr>
          <w:rFonts w:ascii="Times New Roman" w:eastAsia="Times New Roman" w:hAnsi="Times New Roman" w:cs="Times New Roman"/>
          <w:b/>
          <w:lang w:val="en-GB"/>
        </w:rPr>
      </w:pPr>
      <w:r w:rsidRPr="006C1E3E">
        <w:rPr>
          <w:rFonts w:ascii="Times New Roman" w:eastAsia="Times New Roman" w:hAnsi="Times New Roman" w:cs="Times New Roman"/>
          <w:b/>
          <w:lang w:val="en-GB"/>
        </w:rPr>
        <w:t xml:space="preserve">AN ADEQUATE STANDARD OF LIVING, </w:t>
      </w:r>
    </w:p>
    <w:p w14:paraId="61C503C9" w14:textId="77777777" w:rsidR="00D33078" w:rsidRPr="006C1E3E" w:rsidRDefault="00D33078" w:rsidP="00D33078">
      <w:pPr>
        <w:autoSpaceDE w:val="0"/>
        <w:autoSpaceDN w:val="0"/>
        <w:adjustRightInd w:val="0"/>
        <w:spacing w:line="360" w:lineRule="auto"/>
        <w:jc w:val="center"/>
        <w:rPr>
          <w:rFonts w:ascii="Times New Roman" w:eastAsia="Times New Roman" w:hAnsi="Times New Roman" w:cs="Times New Roman"/>
          <w:b/>
          <w:lang w:val="en-GB"/>
        </w:rPr>
      </w:pPr>
      <w:r w:rsidRPr="006C1E3E">
        <w:rPr>
          <w:rFonts w:ascii="Times New Roman" w:eastAsia="Times New Roman" w:hAnsi="Times New Roman" w:cs="Times New Roman"/>
          <w:b/>
          <w:lang w:val="en-GB"/>
        </w:rPr>
        <w:t>AND ON THE RIGHT TO NON-DISCRIMINATION IN THIS CONTEXT</w:t>
      </w:r>
    </w:p>
    <w:p w14:paraId="5E2F1F98" w14:textId="77777777" w:rsidR="00D33078" w:rsidRPr="003F34BF" w:rsidRDefault="00D33078" w:rsidP="00D33078">
      <w:pPr>
        <w:spacing w:line="360" w:lineRule="auto"/>
        <w:jc w:val="both"/>
        <w:rPr>
          <w:rFonts w:ascii="Times New Roman" w:eastAsia="Times New Roman" w:hAnsi="Times New Roman" w:cs="Times New Roman"/>
          <w:sz w:val="32"/>
          <w:szCs w:val="32"/>
          <w:lang w:val="en-GB"/>
        </w:rPr>
      </w:pPr>
    </w:p>
    <w:p w14:paraId="67546826" w14:textId="77777777" w:rsidR="00223EFB" w:rsidRDefault="00223EFB" w:rsidP="00D33078">
      <w:pPr>
        <w:spacing w:line="360" w:lineRule="auto"/>
        <w:jc w:val="center"/>
        <w:rPr>
          <w:rFonts w:ascii="Times New Roman" w:eastAsia="Times New Roman" w:hAnsi="Times New Roman" w:cs="Times New Roman"/>
          <w:sz w:val="32"/>
          <w:szCs w:val="32"/>
          <w:lang w:val="en-GB"/>
        </w:rPr>
      </w:pPr>
      <w:r>
        <w:rPr>
          <w:rFonts w:ascii="Times New Roman" w:eastAsia="Times New Roman" w:hAnsi="Times New Roman" w:cs="Times New Roman"/>
          <w:sz w:val="32"/>
          <w:szCs w:val="32"/>
          <w:lang w:val="en-GB"/>
        </w:rPr>
        <w:t>19</w:t>
      </w:r>
      <w:r w:rsidRPr="00223EFB">
        <w:rPr>
          <w:rFonts w:ascii="Times New Roman" w:eastAsia="Times New Roman" w:hAnsi="Times New Roman" w:cs="Times New Roman"/>
          <w:sz w:val="32"/>
          <w:szCs w:val="32"/>
          <w:vertAlign w:val="superscript"/>
          <w:lang w:val="en-GB"/>
        </w:rPr>
        <w:t>th</w:t>
      </w:r>
      <w:r>
        <w:rPr>
          <w:rFonts w:ascii="Times New Roman" w:eastAsia="Times New Roman" w:hAnsi="Times New Roman" w:cs="Times New Roman"/>
          <w:sz w:val="32"/>
          <w:szCs w:val="32"/>
          <w:lang w:val="en-GB"/>
        </w:rPr>
        <w:t xml:space="preserve"> session </w:t>
      </w:r>
    </w:p>
    <w:p w14:paraId="50DBE16F" w14:textId="20B55396" w:rsidR="00D33078" w:rsidRPr="00302576" w:rsidRDefault="00CC350C" w:rsidP="00D33078">
      <w:pPr>
        <w:spacing w:line="360" w:lineRule="auto"/>
        <w:jc w:val="center"/>
        <w:rPr>
          <w:rFonts w:ascii="Times New Roman" w:eastAsia="Times New Roman" w:hAnsi="Times New Roman" w:cs="Times New Roman"/>
          <w:sz w:val="32"/>
          <w:szCs w:val="32"/>
          <w:lang w:val="en-GB"/>
        </w:rPr>
      </w:pPr>
      <w:r>
        <w:rPr>
          <w:rFonts w:ascii="Times New Roman" w:eastAsia="Times New Roman" w:hAnsi="Times New Roman" w:cs="Times New Roman"/>
          <w:sz w:val="32"/>
          <w:szCs w:val="32"/>
          <w:lang w:val="en-GB"/>
        </w:rPr>
        <w:t>Committee on the Rights of Persons with Disabilities</w:t>
      </w:r>
      <w:r w:rsidR="00223EFB">
        <w:rPr>
          <w:rFonts w:ascii="Times New Roman" w:eastAsia="Times New Roman" w:hAnsi="Times New Roman" w:cs="Times New Roman"/>
          <w:sz w:val="32"/>
          <w:szCs w:val="32"/>
          <w:lang w:val="en-GB"/>
        </w:rPr>
        <w:t xml:space="preserve">. </w:t>
      </w:r>
    </w:p>
    <w:p w14:paraId="1E6449A6" w14:textId="77777777" w:rsidR="00D33078" w:rsidRPr="003F34BF" w:rsidRDefault="00CC350C" w:rsidP="00D33078">
      <w:pPr>
        <w:spacing w:line="360" w:lineRule="auto"/>
        <w:jc w:val="center"/>
        <w:rPr>
          <w:rFonts w:ascii="Times New Roman" w:eastAsia="Times New Roman" w:hAnsi="Times New Roman" w:cs="Times New Roman"/>
          <w:sz w:val="32"/>
          <w:szCs w:val="32"/>
          <w:lang w:val="en-GB"/>
        </w:rPr>
      </w:pPr>
      <w:r>
        <w:rPr>
          <w:rFonts w:ascii="Times New Roman" w:eastAsia="Times New Roman" w:hAnsi="Times New Roman" w:cs="Times New Roman"/>
          <w:sz w:val="32"/>
          <w:szCs w:val="32"/>
          <w:lang w:val="en-GB"/>
        </w:rPr>
        <w:t>Geneva, 14 February 2018</w:t>
      </w:r>
    </w:p>
    <w:p w14:paraId="086A357B" w14:textId="77777777" w:rsidR="00D33078" w:rsidRPr="003F34BF" w:rsidRDefault="005D54F1" w:rsidP="00D33078">
      <w:pPr>
        <w:spacing w:line="360" w:lineRule="auto"/>
        <w:jc w:val="center"/>
        <w:outlineLvl w:val="0"/>
        <w:rPr>
          <w:rFonts w:ascii="Times New Roman" w:eastAsia="Arial Unicode MS" w:hAnsi="Times New Roman" w:cs="Times New Roman"/>
          <w:color w:val="000000"/>
          <w:sz w:val="32"/>
          <w:szCs w:val="32"/>
          <w:u w:color="000000"/>
          <w:lang w:val="en-GB" w:eastAsia="en-GB" w:bidi="he-IL"/>
        </w:rPr>
      </w:pPr>
      <w:r>
        <w:rPr>
          <w:rFonts w:ascii="Times New Roman" w:eastAsia="Arial Unicode MS" w:hAnsi="Times New Roman" w:cs="Times New Roman"/>
          <w:noProof/>
          <w:color w:val="000000"/>
          <w:sz w:val="32"/>
          <w:szCs w:val="32"/>
          <w:u w:color="000000"/>
          <w:lang w:val="en-GB" w:eastAsia="en-GB"/>
        </w:rPr>
        <w:drawing>
          <wp:inline distT="0" distB="0" distL="0" distR="0" wp14:anchorId="3BD59F15" wp14:editId="0D44C59E">
            <wp:extent cx="914400" cy="914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94" t="-139" r="-394" b="-139"/>
                    <a:stretch>
                      <a:fillRect/>
                    </a:stretch>
                  </pic:blipFill>
                  <pic:spPr bwMode="auto">
                    <a:xfrm>
                      <a:off x="0" y="0"/>
                      <a:ext cx="914400" cy="914400"/>
                    </a:xfrm>
                    <a:prstGeom prst="rect">
                      <a:avLst/>
                    </a:prstGeom>
                    <a:noFill/>
                    <a:ln>
                      <a:noFill/>
                    </a:ln>
                  </pic:spPr>
                </pic:pic>
              </a:graphicData>
            </a:graphic>
          </wp:inline>
        </w:drawing>
      </w:r>
    </w:p>
    <w:p w14:paraId="6D9270CB" w14:textId="77777777" w:rsidR="00D33078" w:rsidRPr="007D06BB" w:rsidRDefault="00D33078"/>
    <w:p w14:paraId="25FE1608" w14:textId="77777777" w:rsidR="00D33078" w:rsidRPr="003213D6" w:rsidRDefault="00D33078"/>
    <w:p w14:paraId="1F9FF52B" w14:textId="77777777" w:rsidR="00D33078" w:rsidRDefault="00D33078"/>
    <w:p w14:paraId="568D384E" w14:textId="77777777" w:rsidR="00CC350C" w:rsidRDefault="00CC350C"/>
    <w:p w14:paraId="02B5DF55" w14:textId="77777777" w:rsidR="00CC350C" w:rsidRDefault="00CC350C"/>
    <w:p w14:paraId="16456EF0" w14:textId="77777777" w:rsidR="00CC350C" w:rsidRDefault="00CC350C"/>
    <w:p w14:paraId="00BDA35E" w14:textId="50299C03" w:rsidR="00CC350C" w:rsidRDefault="00CC350C"/>
    <w:p w14:paraId="6752EF90" w14:textId="652CDEE7" w:rsidR="006C1E3E" w:rsidRDefault="006C1E3E"/>
    <w:p w14:paraId="057021E2" w14:textId="6696FAB3" w:rsidR="006C1E3E" w:rsidRDefault="006C1E3E"/>
    <w:p w14:paraId="491C847C" w14:textId="77777777" w:rsidR="006C1E3E" w:rsidRDefault="006C1E3E"/>
    <w:p w14:paraId="0630FDC8" w14:textId="77777777" w:rsidR="00CC350C" w:rsidRPr="003213D6" w:rsidRDefault="00CC350C"/>
    <w:p w14:paraId="208490B7" w14:textId="5A497099" w:rsidR="00F32DD4" w:rsidRPr="0085013C" w:rsidRDefault="00565C47">
      <w:pPr>
        <w:rPr>
          <w:rFonts w:ascii="Times New Roman" w:hAnsi="Times New Roman" w:cs="Times New Roman"/>
          <w:b/>
        </w:rPr>
      </w:pPr>
      <w:r w:rsidRPr="0085013C">
        <w:rPr>
          <w:rFonts w:ascii="Times New Roman" w:hAnsi="Times New Roman" w:cs="Times New Roman"/>
          <w:b/>
        </w:rPr>
        <w:lastRenderedPageBreak/>
        <w:t>Madam</w:t>
      </w:r>
      <w:r w:rsidR="00223EFB">
        <w:rPr>
          <w:rFonts w:ascii="Times New Roman" w:hAnsi="Times New Roman" w:cs="Times New Roman"/>
          <w:b/>
        </w:rPr>
        <w:t>e Chairperson</w:t>
      </w:r>
      <w:r w:rsidRPr="0085013C">
        <w:rPr>
          <w:rFonts w:ascii="Times New Roman" w:hAnsi="Times New Roman" w:cs="Times New Roman"/>
          <w:b/>
        </w:rPr>
        <w:t xml:space="preserve"> </w:t>
      </w:r>
    </w:p>
    <w:p w14:paraId="45E4652A" w14:textId="10171639" w:rsidR="00380978" w:rsidRDefault="00380978" w:rsidP="00380978">
      <w:pPr>
        <w:rPr>
          <w:rFonts w:ascii="Times New Roman" w:hAnsi="Times New Roman" w:cs="Times New Roman"/>
          <w:b/>
          <w:lang w:val="en-US"/>
        </w:rPr>
      </w:pPr>
      <w:r w:rsidRPr="0085013C">
        <w:rPr>
          <w:rFonts w:ascii="Times New Roman" w:hAnsi="Times New Roman" w:cs="Times New Roman"/>
          <w:b/>
          <w:lang w:val="en-US"/>
        </w:rPr>
        <w:t xml:space="preserve">Distinguished </w:t>
      </w:r>
      <w:r w:rsidR="00223EFB">
        <w:rPr>
          <w:rFonts w:ascii="Times New Roman" w:hAnsi="Times New Roman" w:cs="Times New Roman"/>
          <w:b/>
          <w:lang w:val="en-US"/>
        </w:rPr>
        <w:t>members of the Committee,</w:t>
      </w:r>
    </w:p>
    <w:p w14:paraId="31B6BEF0" w14:textId="0BF61003" w:rsidR="00223EFB" w:rsidRDefault="00223EFB" w:rsidP="00380978">
      <w:pPr>
        <w:rPr>
          <w:rFonts w:ascii="Times New Roman" w:hAnsi="Times New Roman" w:cs="Times New Roman"/>
          <w:b/>
          <w:lang w:val="en-US"/>
        </w:rPr>
      </w:pPr>
      <w:r>
        <w:rPr>
          <w:rFonts w:ascii="Times New Roman" w:hAnsi="Times New Roman" w:cs="Times New Roman"/>
          <w:b/>
          <w:lang w:val="en-US"/>
        </w:rPr>
        <w:t>Distinguished delegates,</w:t>
      </w:r>
    </w:p>
    <w:p w14:paraId="48024FC2" w14:textId="28DD962A" w:rsidR="00223EFB" w:rsidRPr="00223EFB" w:rsidRDefault="00223EFB" w:rsidP="00380978">
      <w:pPr>
        <w:rPr>
          <w:rFonts w:ascii="Times New Roman" w:hAnsi="Times New Roman" w:cs="Times New Roman"/>
          <w:b/>
          <w:lang w:val="en-US"/>
        </w:rPr>
      </w:pPr>
      <w:r>
        <w:rPr>
          <w:rFonts w:ascii="Times New Roman" w:hAnsi="Times New Roman" w:cs="Times New Roman"/>
          <w:b/>
          <w:lang w:val="en-US"/>
        </w:rPr>
        <w:t>Participants</w:t>
      </w:r>
    </w:p>
    <w:p w14:paraId="6609C6EC" w14:textId="77777777" w:rsidR="008A23A4" w:rsidRPr="0085013C" w:rsidRDefault="008A23A4" w:rsidP="008A23A4">
      <w:pPr>
        <w:rPr>
          <w:rFonts w:ascii="Times New Roman" w:hAnsi="Times New Roman" w:cs="Times New Roman"/>
          <w:lang w:val="en-US"/>
        </w:rPr>
      </w:pPr>
    </w:p>
    <w:p w14:paraId="202138FB" w14:textId="525D2588" w:rsidR="001D0C3B" w:rsidRPr="0085013C" w:rsidRDefault="008A23A4" w:rsidP="008A23A4">
      <w:pPr>
        <w:jc w:val="both"/>
        <w:rPr>
          <w:rFonts w:ascii="Times New Roman" w:hAnsi="Times New Roman" w:cs="Times New Roman"/>
        </w:rPr>
      </w:pPr>
      <w:r w:rsidRPr="0085013C">
        <w:rPr>
          <w:rFonts w:ascii="Times New Roman" w:hAnsi="Times New Roman" w:cs="Times New Roman"/>
        </w:rPr>
        <w:t xml:space="preserve">It is </w:t>
      </w:r>
      <w:r w:rsidR="00223EFB">
        <w:rPr>
          <w:rFonts w:ascii="Times New Roman" w:hAnsi="Times New Roman" w:cs="Times New Roman"/>
        </w:rPr>
        <w:t>my</w:t>
      </w:r>
      <w:r w:rsidR="00CC350C" w:rsidRPr="0085013C">
        <w:rPr>
          <w:rFonts w:ascii="Times New Roman" w:hAnsi="Times New Roman" w:cs="Times New Roman"/>
        </w:rPr>
        <w:t xml:space="preserve"> honour to attend th</w:t>
      </w:r>
      <w:r w:rsidR="00223EFB">
        <w:rPr>
          <w:rFonts w:ascii="Times New Roman" w:hAnsi="Times New Roman" w:cs="Times New Roman"/>
        </w:rPr>
        <w:t>e 19</w:t>
      </w:r>
      <w:r w:rsidR="00223EFB" w:rsidRPr="00223EFB">
        <w:rPr>
          <w:rFonts w:ascii="Times New Roman" w:hAnsi="Times New Roman" w:cs="Times New Roman"/>
          <w:vertAlign w:val="superscript"/>
        </w:rPr>
        <w:t>th</w:t>
      </w:r>
      <w:r w:rsidR="00CC350C" w:rsidRPr="0085013C">
        <w:rPr>
          <w:rFonts w:ascii="Times New Roman" w:hAnsi="Times New Roman" w:cs="Times New Roman"/>
        </w:rPr>
        <w:t xml:space="preserve"> session of the </w:t>
      </w:r>
      <w:r w:rsidR="0085013C">
        <w:rPr>
          <w:rFonts w:ascii="Times New Roman" w:hAnsi="Times New Roman" w:cs="Times New Roman"/>
        </w:rPr>
        <w:t xml:space="preserve">Committee on the Rights of Persons with Disabilities, </w:t>
      </w:r>
      <w:r w:rsidR="00CC350C" w:rsidRPr="0085013C">
        <w:rPr>
          <w:rFonts w:ascii="Times New Roman" w:hAnsi="Times New Roman" w:cs="Times New Roman"/>
        </w:rPr>
        <w:t xml:space="preserve">and to briefly present, on behalf of the </w:t>
      </w:r>
      <w:r w:rsidRPr="0085013C">
        <w:rPr>
          <w:rFonts w:ascii="Times New Roman" w:hAnsi="Times New Roman" w:cs="Times New Roman"/>
        </w:rPr>
        <w:t>Special Rapporteur on</w:t>
      </w:r>
      <w:r w:rsidR="005436D2" w:rsidRPr="0085013C">
        <w:rPr>
          <w:rFonts w:ascii="Times New Roman" w:hAnsi="Times New Roman" w:cs="Times New Roman"/>
        </w:rPr>
        <w:t xml:space="preserve"> the right to</w:t>
      </w:r>
      <w:r w:rsidRPr="0085013C">
        <w:rPr>
          <w:rFonts w:ascii="Times New Roman" w:hAnsi="Times New Roman" w:cs="Times New Roman"/>
        </w:rPr>
        <w:t xml:space="preserve"> adequate housing</w:t>
      </w:r>
      <w:r w:rsidR="00CC350C" w:rsidRPr="0085013C">
        <w:rPr>
          <w:rFonts w:ascii="Times New Roman" w:hAnsi="Times New Roman" w:cs="Times New Roman"/>
        </w:rPr>
        <w:t>, Ms Leilani Farha, her latest report to the 72</w:t>
      </w:r>
      <w:r w:rsidR="00CC350C" w:rsidRPr="0085013C">
        <w:rPr>
          <w:rFonts w:ascii="Times New Roman" w:hAnsi="Times New Roman" w:cs="Times New Roman"/>
          <w:vertAlign w:val="superscript"/>
        </w:rPr>
        <w:t>nd</w:t>
      </w:r>
      <w:r w:rsidR="00CC350C" w:rsidRPr="0085013C">
        <w:rPr>
          <w:rFonts w:ascii="Times New Roman" w:hAnsi="Times New Roman" w:cs="Times New Roman"/>
        </w:rPr>
        <w:t xml:space="preserve"> session of the General Assembly </w:t>
      </w:r>
      <w:r w:rsidR="006C1E3E">
        <w:rPr>
          <w:rFonts w:ascii="Times New Roman" w:hAnsi="Times New Roman" w:cs="Times New Roman"/>
        </w:rPr>
        <w:t>(</w:t>
      </w:r>
      <w:hyperlink r:id="rId11" w:history="1">
        <w:r w:rsidR="006C1E3E" w:rsidRPr="006C1E3E">
          <w:rPr>
            <w:rStyle w:val="Hyperlink"/>
            <w:rFonts w:ascii="Times New Roman" w:hAnsi="Times New Roman" w:cs="Times New Roman"/>
          </w:rPr>
          <w:t>A/72/128</w:t>
        </w:r>
      </w:hyperlink>
      <w:r w:rsidR="00CC350C" w:rsidRPr="0085013C">
        <w:rPr>
          <w:rFonts w:ascii="Times New Roman" w:hAnsi="Times New Roman" w:cs="Times New Roman"/>
        </w:rPr>
        <w:t>)</w:t>
      </w:r>
      <w:r w:rsidR="00223EFB">
        <w:rPr>
          <w:rFonts w:ascii="Times New Roman" w:hAnsi="Times New Roman" w:cs="Times New Roman"/>
        </w:rPr>
        <w:t>. The report focuses</w:t>
      </w:r>
      <w:r w:rsidR="00CC350C" w:rsidRPr="0085013C">
        <w:rPr>
          <w:rFonts w:ascii="Times New Roman" w:hAnsi="Times New Roman" w:cs="Times New Roman"/>
        </w:rPr>
        <w:t xml:space="preserve"> the right to adequate housing of persons with disabilities.</w:t>
      </w:r>
      <w:r w:rsidR="003F34BF" w:rsidRPr="0085013C">
        <w:rPr>
          <w:rFonts w:ascii="Times New Roman" w:hAnsi="Times New Roman" w:cs="Times New Roman"/>
        </w:rPr>
        <w:t xml:space="preserve"> </w:t>
      </w:r>
    </w:p>
    <w:p w14:paraId="3593C894" w14:textId="77777777" w:rsidR="005F43EF" w:rsidRPr="0085013C" w:rsidRDefault="005F43EF" w:rsidP="008A23A4">
      <w:pPr>
        <w:jc w:val="both"/>
        <w:rPr>
          <w:rFonts w:ascii="Times New Roman" w:hAnsi="Times New Roman" w:cs="Times New Roman"/>
        </w:rPr>
      </w:pPr>
    </w:p>
    <w:p w14:paraId="0182B5FA" w14:textId="77777777" w:rsidR="001D0C3B" w:rsidRPr="0085013C" w:rsidRDefault="00CC350C" w:rsidP="008A23A4">
      <w:pPr>
        <w:jc w:val="both"/>
        <w:rPr>
          <w:rFonts w:ascii="Times New Roman" w:hAnsi="Times New Roman" w:cs="Times New Roman"/>
        </w:rPr>
      </w:pPr>
      <w:r w:rsidRPr="0085013C">
        <w:rPr>
          <w:rFonts w:ascii="Times New Roman" w:hAnsi="Times New Roman" w:cs="Times New Roman"/>
        </w:rPr>
        <w:t>As the Special Rapporteur inspiringly said in October 2017, in New York, “H</w:t>
      </w:r>
      <w:r w:rsidR="008A23A4" w:rsidRPr="0085013C">
        <w:rPr>
          <w:rFonts w:ascii="Times New Roman" w:hAnsi="Times New Roman" w:cs="Times New Roman"/>
        </w:rPr>
        <w:t xml:space="preserve">ousing is absolutely central to </w:t>
      </w:r>
      <w:r w:rsidR="00DE1154" w:rsidRPr="0085013C">
        <w:rPr>
          <w:rFonts w:ascii="Times New Roman" w:hAnsi="Times New Roman" w:cs="Times New Roman"/>
        </w:rPr>
        <w:t>dignity</w:t>
      </w:r>
      <w:r w:rsidR="008A23A4" w:rsidRPr="0085013C">
        <w:rPr>
          <w:rFonts w:ascii="Times New Roman" w:hAnsi="Times New Roman" w:cs="Times New Roman"/>
        </w:rPr>
        <w:t xml:space="preserve"> and equal rights for persons with disabilities. Choosing where and with whom to live, being part of a community, having access to safe and accessible housing, and forms of support is the difference between belonging and isolation, security and abuse, </w:t>
      </w:r>
      <w:r w:rsidR="00D23648" w:rsidRPr="0085013C">
        <w:rPr>
          <w:rFonts w:ascii="Times New Roman" w:hAnsi="Times New Roman" w:cs="Times New Roman"/>
        </w:rPr>
        <w:t xml:space="preserve">and </w:t>
      </w:r>
      <w:r w:rsidR="008A23A4" w:rsidRPr="0085013C">
        <w:rPr>
          <w:rFonts w:ascii="Times New Roman" w:hAnsi="Times New Roman" w:cs="Times New Roman"/>
        </w:rPr>
        <w:t>all to</w:t>
      </w:r>
      <w:r w:rsidRPr="0085013C">
        <w:rPr>
          <w:rFonts w:ascii="Times New Roman" w:hAnsi="Times New Roman" w:cs="Times New Roman"/>
        </w:rPr>
        <w:t>o often between life and death.”</w:t>
      </w:r>
    </w:p>
    <w:p w14:paraId="0E8BF3FE" w14:textId="38CC4F6B" w:rsidR="00147DC5" w:rsidRDefault="00147DC5" w:rsidP="00147DC5">
      <w:pPr>
        <w:jc w:val="both"/>
        <w:rPr>
          <w:rFonts w:ascii="Times New Roman" w:hAnsi="Times New Roman" w:cs="Times New Roman"/>
        </w:rPr>
      </w:pPr>
    </w:p>
    <w:p w14:paraId="3DE996C5" w14:textId="22115D29" w:rsidR="00DF3608" w:rsidRPr="0085013C" w:rsidRDefault="00DF3608" w:rsidP="00DF3608">
      <w:pPr>
        <w:jc w:val="both"/>
        <w:rPr>
          <w:rFonts w:ascii="Times New Roman" w:hAnsi="Times New Roman" w:cs="Times New Roman"/>
        </w:rPr>
      </w:pPr>
      <w:r w:rsidRPr="0085013C">
        <w:rPr>
          <w:rFonts w:ascii="Times New Roman" w:hAnsi="Times New Roman" w:cs="Times New Roman"/>
        </w:rPr>
        <w:t>In</w:t>
      </w:r>
      <w:r>
        <w:rPr>
          <w:rFonts w:ascii="Times New Roman" w:hAnsi="Times New Roman" w:cs="Times New Roman"/>
        </w:rPr>
        <w:t xml:space="preserve"> fact, in her work as</w:t>
      </w:r>
      <w:r w:rsidRPr="0085013C">
        <w:rPr>
          <w:rFonts w:ascii="Times New Roman" w:hAnsi="Times New Roman" w:cs="Times New Roman"/>
        </w:rPr>
        <w:t xml:space="preserve"> Special Rapporteur</w:t>
      </w:r>
      <w:r>
        <w:rPr>
          <w:rFonts w:ascii="Times New Roman" w:hAnsi="Times New Roman" w:cs="Times New Roman"/>
        </w:rPr>
        <w:t>, Ms Farha</w:t>
      </w:r>
      <w:r w:rsidRPr="0085013C">
        <w:rPr>
          <w:rFonts w:ascii="Times New Roman" w:hAnsi="Times New Roman" w:cs="Times New Roman"/>
        </w:rPr>
        <w:t xml:space="preserve"> has often underlined the widespread discrimination and stigmatization that persons with disabilities face with regard to accessing</w:t>
      </w:r>
      <w:r>
        <w:rPr>
          <w:rFonts w:ascii="Times New Roman" w:hAnsi="Times New Roman" w:cs="Times New Roman"/>
        </w:rPr>
        <w:t>, enjoying</w:t>
      </w:r>
      <w:r w:rsidRPr="0085013C">
        <w:rPr>
          <w:rFonts w:ascii="Times New Roman" w:hAnsi="Times New Roman" w:cs="Times New Roman"/>
        </w:rPr>
        <w:t xml:space="preserve"> and exercising their right to adequate housing. This is a recurrent concern in her country visits, in particular </w:t>
      </w:r>
      <w:r>
        <w:rPr>
          <w:rFonts w:ascii="Times New Roman" w:hAnsi="Times New Roman" w:cs="Times New Roman"/>
        </w:rPr>
        <w:t xml:space="preserve">when </w:t>
      </w:r>
      <w:r w:rsidR="006C1E3E">
        <w:rPr>
          <w:rFonts w:ascii="Times New Roman" w:hAnsi="Times New Roman" w:cs="Times New Roman"/>
        </w:rPr>
        <w:t>directing her attention to</w:t>
      </w:r>
      <w:r w:rsidRPr="0085013C">
        <w:rPr>
          <w:rFonts w:ascii="Times New Roman" w:hAnsi="Times New Roman" w:cs="Times New Roman"/>
        </w:rPr>
        <w:t xml:space="preserve"> informal settlements and the places where homeless people reside. Some of the most shocking and distressful situations of poor living conditions, lack of sanitation or water</w:t>
      </w:r>
      <w:r>
        <w:rPr>
          <w:rFonts w:ascii="Times New Roman" w:hAnsi="Times New Roman" w:cs="Times New Roman"/>
        </w:rPr>
        <w:t>, as well as isolation and neglect</w:t>
      </w:r>
      <w:r w:rsidRPr="0085013C">
        <w:rPr>
          <w:rFonts w:ascii="Times New Roman" w:hAnsi="Times New Roman" w:cs="Times New Roman"/>
        </w:rPr>
        <w:t xml:space="preserve"> </w:t>
      </w:r>
      <w:r>
        <w:rPr>
          <w:rFonts w:ascii="Times New Roman" w:hAnsi="Times New Roman" w:cs="Times New Roman"/>
        </w:rPr>
        <w:t>have been</w:t>
      </w:r>
      <w:r w:rsidRPr="0085013C">
        <w:rPr>
          <w:rFonts w:ascii="Times New Roman" w:hAnsi="Times New Roman" w:cs="Times New Roman"/>
        </w:rPr>
        <w:t xml:space="preserve"> those </w:t>
      </w:r>
      <w:r w:rsidR="006C1E3E">
        <w:rPr>
          <w:rFonts w:ascii="Times New Roman" w:hAnsi="Times New Roman" w:cs="Times New Roman"/>
        </w:rPr>
        <w:t>faced by</w:t>
      </w:r>
      <w:r w:rsidRPr="0085013C">
        <w:rPr>
          <w:rFonts w:ascii="Times New Roman" w:hAnsi="Times New Roman" w:cs="Times New Roman"/>
        </w:rPr>
        <w:t xml:space="preserve"> persons with disabilities</w:t>
      </w:r>
      <w:r>
        <w:rPr>
          <w:rFonts w:ascii="Times New Roman" w:hAnsi="Times New Roman" w:cs="Times New Roman"/>
        </w:rPr>
        <w:t xml:space="preserve"> of </w:t>
      </w:r>
      <w:r w:rsidR="006C1E3E">
        <w:rPr>
          <w:rFonts w:ascii="Times New Roman" w:hAnsi="Times New Roman" w:cs="Times New Roman"/>
        </w:rPr>
        <w:t>all</w:t>
      </w:r>
      <w:r>
        <w:rPr>
          <w:rFonts w:ascii="Times New Roman" w:hAnsi="Times New Roman" w:cs="Times New Roman"/>
        </w:rPr>
        <w:t xml:space="preserve"> ages</w:t>
      </w:r>
      <w:r w:rsidRPr="0085013C">
        <w:rPr>
          <w:rFonts w:ascii="Times New Roman" w:hAnsi="Times New Roman" w:cs="Times New Roman"/>
        </w:rPr>
        <w:t>.</w:t>
      </w:r>
    </w:p>
    <w:p w14:paraId="110F8215" w14:textId="77777777" w:rsidR="00DF3608" w:rsidRPr="0085013C" w:rsidRDefault="00DF3608" w:rsidP="00147DC5">
      <w:pPr>
        <w:jc w:val="both"/>
        <w:rPr>
          <w:rFonts w:ascii="Times New Roman" w:hAnsi="Times New Roman" w:cs="Times New Roman"/>
        </w:rPr>
      </w:pPr>
    </w:p>
    <w:p w14:paraId="6EADC7C0" w14:textId="7A309C27" w:rsidR="00A426BF" w:rsidRPr="0085013C" w:rsidRDefault="006C1E3E" w:rsidP="00967D50">
      <w:pPr>
        <w:jc w:val="both"/>
        <w:rPr>
          <w:rFonts w:ascii="Times New Roman" w:hAnsi="Times New Roman" w:cs="Times New Roman"/>
        </w:rPr>
      </w:pPr>
      <w:r>
        <w:rPr>
          <w:rFonts w:ascii="Times New Roman" w:hAnsi="Times New Roman" w:cs="Times New Roman"/>
        </w:rPr>
        <w:t xml:space="preserve">The main objective of her report was twofold, first to call on the </w:t>
      </w:r>
      <w:r w:rsidR="00967D50" w:rsidRPr="0085013C">
        <w:rPr>
          <w:rFonts w:ascii="Times New Roman" w:hAnsi="Times New Roman" w:cs="Times New Roman"/>
        </w:rPr>
        <w:t xml:space="preserve">international community </w:t>
      </w:r>
      <w:r w:rsidR="0085013C">
        <w:rPr>
          <w:rFonts w:ascii="Times New Roman" w:hAnsi="Times New Roman" w:cs="Times New Roman"/>
        </w:rPr>
        <w:t>to give</w:t>
      </w:r>
      <w:r w:rsidR="00147DC5" w:rsidRPr="0085013C">
        <w:rPr>
          <w:rFonts w:ascii="Times New Roman" w:hAnsi="Times New Roman" w:cs="Times New Roman"/>
        </w:rPr>
        <w:t xml:space="preserve"> priority consideration to the right to housing of persons with disabilities, to the extend and urgency that would be required</w:t>
      </w:r>
      <w:r w:rsidR="00DF3608">
        <w:rPr>
          <w:rFonts w:ascii="Times New Roman" w:hAnsi="Times New Roman" w:cs="Times New Roman"/>
        </w:rPr>
        <w:t xml:space="preserve">. </w:t>
      </w:r>
      <w:r>
        <w:rPr>
          <w:rFonts w:ascii="Times New Roman" w:hAnsi="Times New Roman" w:cs="Times New Roman"/>
        </w:rPr>
        <w:t xml:space="preserve">Second, to outline </w:t>
      </w:r>
      <w:r w:rsidR="00147DC5" w:rsidRPr="0085013C">
        <w:rPr>
          <w:rFonts w:ascii="Times New Roman" w:hAnsi="Times New Roman" w:cs="Times New Roman"/>
        </w:rPr>
        <w:t>a</w:t>
      </w:r>
      <w:r w:rsidR="00967D50" w:rsidRPr="0085013C">
        <w:rPr>
          <w:rFonts w:ascii="Times New Roman" w:hAnsi="Times New Roman" w:cs="Times New Roman"/>
        </w:rPr>
        <w:t xml:space="preserve"> rich body of human rights law</w:t>
      </w:r>
      <w:r>
        <w:rPr>
          <w:rFonts w:ascii="Times New Roman" w:hAnsi="Times New Roman" w:cs="Times New Roman"/>
        </w:rPr>
        <w:t xml:space="preserve"> already in place, </w:t>
      </w:r>
      <w:r w:rsidR="00967D50" w:rsidRPr="0085013C">
        <w:rPr>
          <w:rFonts w:ascii="Times New Roman" w:hAnsi="Times New Roman" w:cs="Times New Roman"/>
        </w:rPr>
        <w:t>from which to draw</w:t>
      </w:r>
      <w:r w:rsidR="0085013C" w:rsidRPr="0085013C">
        <w:rPr>
          <w:rFonts w:ascii="Times New Roman" w:hAnsi="Times New Roman" w:cs="Times New Roman"/>
        </w:rPr>
        <w:t xml:space="preserve">, and in particular, </w:t>
      </w:r>
      <w:r w:rsidR="0085013C">
        <w:rPr>
          <w:rFonts w:ascii="Times New Roman" w:hAnsi="Times New Roman" w:cs="Times New Roman"/>
        </w:rPr>
        <w:t xml:space="preserve">a crucial opportunity </w:t>
      </w:r>
      <w:r w:rsidR="00DF3608">
        <w:rPr>
          <w:rFonts w:ascii="Times New Roman" w:hAnsi="Times New Roman" w:cs="Times New Roman"/>
        </w:rPr>
        <w:t>to merge</w:t>
      </w:r>
      <w:r w:rsidR="00967D50" w:rsidRPr="0085013C">
        <w:rPr>
          <w:rFonts w:ascii="Times New Roman" w:hAnsi="Times New Roman" w:cs="Times New Roman"/>
        </w:rPr>
        <w:t xml:space="preserve"> “disability human rights” paradigm developed under the Convention on the Rights of Persons with Disabilities</w:t>
      </w:r>
      <w:r w:rsidR="0085013C">
        <w:rPr>
          <w:rFonts w:ascii="Times New Roman" w:hAnsi="Times New Roman" w:cs="Times New Roman"/>
        </w:rPr>
        <w:t xml:space="preserve"> (CRPD)</w:t>
      </w:r>
      <w:r w:rsidR="00967D50" w:rsidRPr="0085013C">
        <w:rPr>
          <w:rFonts w:ascii="Times New Roman" w:hAnsi="Times New Roman" w:cs="Times New Roman"/>
        </w:rPr>
        <w:t xml:space="preserve"> with the </w:t>
      </w:r>
      <w:r w:rsidR="00DF3608">
        <w:rPr>
          <w:rFonts w:ascii="Times New Roman" w:hAnsi="Times New Roman" w:cs="Times New Roman"/>
        </w:rPr>
        <w:t>standards and principles</w:t>
      </w:r>
      <w:r w:rsidR="00967D50" w:rsidRPr="0085013C">
        <w:rPr>
          <w:rFonts w:ascii="Times New Roman" w:hAnsi="Times New Roman" w:cs="Times New Roman"/>
        </w:rPr>
        <w:t xml:space="preserve"> that have been developed on the right to housing under the International Covenant on Economic, Social and Cultural Rights</w:t>
      </w:r>
      <w:r w:rsidR="00913EF1" w:rsidRPr="0085013C">
        <w:rPr>
          <w:rFonts w:ascii="Times New Roman" w:hAnsi="Times New Roman" w:cs="Times New Roman"/>
        </w:rPr>
        <w:t xml:space="preserve"> (ICESCR)</w:t>
      </w:r>
      <w:r w:rsidR="00967D50" w:rsidRPr="0085013C">
        <w:rPr>
          <w:rFonts w:ascii="Times New Roman" w:hAnsi="Times New Roman" w:cs="Times New Roman"/>
        </w:rPr>
        <w:t xml:space="preserve">. </w:t>
      </w:r>
      <w:r w:rsidR="00A426BF" w:rsidRPr="0085013C">
        <w:rPr>
          <w:rFonts w:ascii="Times New Roman" w:hAnsi="Times New Roman" w:cs="Times New Roman"/>
        </w:rPr>
        <w:t xml:space="preserve"> </w:t>
      </w:r>
    </w:p>
    <w:p w14:paraId="1BD510C4" w14:textId="77777777" w:rsidR="00A426BF" w:rsidRPr="0085013C" w:rsidRDefault="00A426BF" w:rsidP="00967D50">
      <w:pPr>
        <w:jc w:val="both"/>
        <w:rPr>
          <w:rFonts w:ascii="Times New Roman" w:hAnsi="Times New Roman" w:cs="Times New Roman"/>
        </w:rPr>
      </w:pPr>
    </w:p>
    <w:p w14:paraId="57F102BF" w14:textId="11D02DB3" w:rsidR="00967D50" w:rsidRPr="0085013C" w:rsidRDefault="00DF3608" w:rsidP="00967D50">
      <w:pPr>
        <w:jc w:val="both"/>
        <w:rPr>
          <w:rFonts w:ascii="Times New Roman" w:hAnsi="Times New Roman" w:cs="Times New Roman"/>
        </w:rPr>
      </w:pPr>
      <w:r>
        <w:rPr>
          <w:rFonts w:ascii="Times New Roman" w:hAnsi="Times New Roman" w:cs="Times New Roman"/>
        </w:rPr>
        <w:t>In the Special Rapporteur’s view,</w:t>
      </w:r>
      <w:r w:rsidR="0085013C">
        <w:rPr>
          <w:rFonts w:ascii="Times New Roman" w:hAnsi="Times New Roman" w:cs="Times New Roman"/>
        </w:rPr>
        <w:t xml:space="preserve"> </w:t>
      </w:r>
      <w:r>
        <w:rPr>
          <w:rFonts w:ascii="Times New Roman" w:hAnsi="Times New Roman" w:cs="Times New Roman"/>
        </w:rPr>
        <w:t xml:space="preserve">core principles anchored in the CRPD are crucial to </w:t>
      </w:r>
      <w:r w:rsidR="006C1E3E">
        <w:rPr>
          <w:rFonts w:ascii="Times New Roman" w:hAnsi="Times New Roman" w:cs="Times New Roman"/>
        </w:rPr>
        <w:t>Aa more effective</w:t>
      </w:r>
      <w:r>
        <w:rPr>
          <w:rFonts w:ascii="Times New Roman" w:hAnsi="Times New Roman" w:cs="Times New Roman"/>
        </w:rPr>
        <w:t xml:space="preserve"> understand</w:t>
      </w:r>
      <w:r w:rsidR="006C1E3E">
        <w:rPr>
          <w:rFonts w:ascii="Times New Roman" w:hAnsi="Times New Roman" w:cs="Times New Roman"/>
        </w:rPr>
        <w:t xml:space="preserve">ing </w:t>
      </w:r>
      <w:r>
        <w:rPr>
          <w:rFonts w:ascii="Times New Roman" w:hAnsi="Times New Roman" w:cs="Times New Roman"/>
        </w:rPr>
        <w:t xml:space="preserve">and </w:t>
      </w:r>
      <w:r w:rsidR="006C1E3E">
        <w:rPr>
          <w:rFonts w:ascii="Times New Roman" w:hAnsi="Times New Roman" w:cs="Times New Roman"/>
        </w:rPr>
        <w:t xml:space="preserve">enhanced </w:t>
      </w:r>
      <w:r>
        <w:rPr>
          <w:rFonts w:ascii="Times New Roman" w:hAnsi="Times New Roman" w:cs="Times New Roman"/>
        </w:rPr>
        <w:t>protect</w:t>
      </w:r>
      <w:r w:rsidR="006C1E3E">
        <w:rPr>
          <w:rFonts w:ascii="Times New Roman" w:hAnsi="Times New Roman" w:cs="Times New Roman"/>
        </w:rPr>
        <w:t>ion of the right to housing for persons with disabilities. Allow me to outline the main ones:</w:t>
      </w:r>
    </w:p>
    <w:p w14:paraId="54034788" w14:textId="77777777" w:rsidR="00967D50" w:rsidRPr="0085013C" w:rsidRDefault="00967D50" w:rsidP="00967D50">
      <w:pPr>
        <w:jc w:val="both"/>
        <w:rPr>
          <w:rFonts w:ascii="Times New Roman" w:hAnsi="Times New Roman" w:cs="Times New Roman"/>
        </w:rPr>
      </w:pPr>
    </w:p>
    <w:p w14:paraId="1CDC06B3" w14:textId="06B5E2C2" w:rsidR="0085013C" w:rsidRDefault="00967D50" w:rsidP="00967D50">
      <w:pPr>
        <w:jc w:val="both"/>
        <w:rPr>
          <w:rFonts w:ascii="Times New Roman" w:hAnsi="Times New Roman" w:cs="Times New Roman"/>
        </w:rPr>
      </w:pPr>
      <w:r w:rsidRPr="0085013C">
        <w:rPr>
          <w:rFonts w:ascii="Times New Roman" w:hAnsi="Times New Roman" w:cs="Times New Roman"/>
        </w:rPr>
        <w:t>First,</w:t>
      </w:r>
      <w:r w:rsidR="0085013C">
        <w:rPr>
          <w:rFonts w:ascii="Times New Roman" w:hAnsi="Times New Roman" w:cs="Times New Roman"/>
        </w:rPr>
        <w:t xml:space="preserve"> </w:t>
      </w:r>
      <w:r w:rsidRPr="0085013C">
        <w:rPr>
          <w:rFonts w:ascii="Times New Roman" w:hAnsi="Times New Roman" w:cs="Times New Roman"/>
        </w:rPr>
        <w:t xml:space="preserve">the Convention </w:t>
      </w:r>
      <w:r w:rsidR="0085013C">
        <w:rPr>
          <w:rFonts w:ascii="Times New Roman" w:hAnsi="Times New Roman" w:cs="Times New Roman"/>
        </w:rPr>
        <w:t>stresses the centrality of</w:t>
      </w:r>
      <w:r w:rsidRPr="0085013C">
        <w:rPr>
          <w:rFonts w:ascii="Times New Roman" w:hAnsi="Times New Roman" w:cs="Times New Roman"/>
        </w:rPr>
        <w:t xml:space="preserve"> </w:t>
      </w:r>
      <w:r w:rsidRPr="0085013C">
        <w:rPr>
          <w:rFonts w:ascii="Times New Roman" w:hAnsi="Times New Roman" w:cs="Times New Roman"/>
          <w:b/>
        </w:rPr>
        <w:t>dignity, autonomy, and freedom to choose</w:t>
      </w:r>
      <w:r w:rsidRPr="0085013C">
        <w:rPr>
          <w:rFonts w:ascii="Times New Roman" w:hAnsi="Times New Roman" w:cs="Times New Roman"/>
        </w:rPr>
        <w:t xml:space="preserve"> </w:t>
      </w:r>
      <w:r w:rsidR="0085013C">
        <w:rPr>
          <w:rFonts w:ascii="Times New Roman" w:hAnsi="Times New Roman" w:cs="Times New Roman"/>
        </w:rPr>
        <w:t>with respect to the</w:t>
      </w:r>
      <w:r w:rsidRPr="0085013C">
        <w:rPr>
          <w:rFonts w:ascii="Times New Roman" w:hAnsi="Times New Roman" w:cs="Times New Roman"/>
        </w:rPr>
        <w:t xml:space="preserve"> right to housing. </w:t>
      </w:r>
      <w:r w:rsidR="0085013C">
        <w:rPr>
          <w:rFonts w:ascii="Times New Roman" w:hAnsi="Times New Roman" w:cs="Times New Roman"/>
        </w:rPr>
        <w:t>F</w:t>
      </w:r>
      <w:r w:rsidR="0085013C" w:rsidRPr="0085013C">
        <w:rPr>
          <w:rFonts w:ascii="Times New Roman" w:hAnsi="Times New Roman" w:cs="Times New Roman"/>
        </w:rPr>
        <w:t xml:space="preserve">or persons with disabilities, access to adequate housing and to a range of residential and other support services </w:t>
      </w:r>
      <w:r w:rsidR="0085013C">
        <w:rPr>
          <w:rFonts w:ascii="Times New Roman" w:hAnsi="Times New Roman" w:cs="Times New Roman"/>
        </w:rPr>
        <w:t xml:space="preserve">to ensure effective </w:t>
      </w:r>
      <w:r w:rsidR="0085013C" w:rsidRPr="0085013C">
        <w:rPr>
          <w:rFonts w:ascii="Times New Roman" w:hAnsi="Times New Roman" w:cs="Times New Roman"/>
        </w:rPr>
        <w:t xml:space="preserve">inclusion in the community, </w:t>
      </w:r>
      <w:r w:rsidR="0085013C">
        <w:rPr>
          <w:rFonts w:ascii="Times New Roman" w:hAnsi="Times New Roman" w:cs="Times New Roman"/>
        </w:rPr>
        <w:t xml:space="preserve">are in fact a </w:t>
      </w:r>
      <w:r w:rsidR="00DF4C4B" w:rsidRPr="0085013C">
        <w:rPr>
          <w:rFonts w:ascii="Times New Roman" w:hAnsi="Times New Roman" w:cs="Times New Roman"/>
        </w:rPr>
        <w:t xml:space="preserve">unique fusion of the civil and political rights with the economic, social and cultural </w:t>
      </w:r>
      <w:r w:rsidR="0085013C">
        <w:rPr>
          <w:rFonts w:ascii="Times New Roman" w:hAnsi="Times New Roman" w:cs="Times New Roman"/>
        </w:rPr>
        <w:t xml:space="preserve">rights. </w:t>
      </w:r>
    </w:p>
    <w:p w14:paraId="3FF9AFC8" w14:textId="77777777" w:rsidR="0085013C" w:rsidRDefault="0085013C" w:rsidP="00967D50">
      <w:pPr>
        <w:jc w:val="both"/>
        <w:rPr>
          <w:rFonts w:ascii="Times New Roman" w:hAnsi="Times New Roman" w:cs="Times New Roman"/>
        </w:rPr>
      </w:pPr>
    </w:p>
    <w:p w14:paraId="68D972AE" w14:textId="2D2F587A" w:rsidR="00967D50" w:rsidRPr="0085013C" w:rsidRDefault="00967D50" w:rsidP="00967D50">
      <w:pPr>
        <w:jc w:val="both"/>
        <w:rPr>
          <w:rFonts w:ascii="Times New Roman" w:hAnsi="Times New Roman" w:cs="Times New Roman"/>
        </w:rPr>
      </w:pPr>
      <w:r w:rsidRPr="0085013C">
        <w:rPr>
          <w:rFonts w:ascii="Times New Roman" w:hAnsi="Times New Roman" w:cs="Times New Roman"/>
        </w:rPr>
        <w:lastRenderedPageBreak/>
        <w:t xml:space="preserve">Second, the Convention provides a particular understanding of </w:t>
      </w:r>
      <w:r w:rsidRPr="0085013C">
        <w:rPr>
          <w:rFonts w:ascii="Times New Roman" w:hAnsi="Times New Roman" w:cs="Times New Roman"/>
          <w:b/>
        </w:rPr>
        <w:t>the right to non-discrimination and equality</w:t>
      </w:r>
      <w:r w:rsidR="0085013C">
        <w:rPr>
          <w:rFonts w:ascii="Times New Roman" w:hAnsi="Times New Roman" w:cs="Times New Roman"/>
        </w:rPr>
        <w:t xml:space="preserve">, by providing for </w:t>
      </w:r>
      <w:r w:rsidRPr="0085013C">
        <w:rPr>
          <w:rFonts w:ascii="Times New Roman" w:hAnsi="Times New Roman" w:cs="Times New Roman"/>
        </w:rPr>
        <w:t>reasonable accommodati</w:t>
      </w:r>
      <w:r w:rsidR="0085013C">
        <w:rPr>
          <w:rFonts w:ascii="Times New Roman" w:hAnsi="Times New Roman" w:cs="Times New Roman"/>
        </w:rPr>
        <w:t xml:space="preserve">on of persons with disabilities. </w:t>
      </w:r>
      <w:r w:rsidR="002D53F4" w:rsidRPr="0085013C">
        <w:rPr>
          <w:rFonts w:ascii="Times New Roman" w:hAnsi="Times New Roman" w:cs="Times New Roman"/>
        </w:rPr>
        <w:t xml:space="preserve">This requires </w:t>
      </w:r>
      <w:r w:rsidRPr="0085013C">
        <w:rPr>
          <w:rFonts w:ascii="Times New Roman" w:hAnsi="Times New Roman" w:cs="Times New Roman"/>
        </w:rPr>
        <w:t xml:space="preserve">physical modifications </w:t>
      </w:r>
      <w:r w:rsidR="00DF3608">
        <w:rPr>
          <w:rFonts w:ascii="Times New Roman" w:hAnsi="Times New Roman" w:cs="Times New Roman"/>
        </w:rPr>
        <w:t xml:space="preserve">as well as </w:t>
      </w:r>
      <w:r w:rsidRPr="0085013C">
        <w:rPr>
          <w:rFonts w:ascii="Times New Roman" w:hAnsi="Times New Roman" w:cs="Times New Roman"/>
        </w:rPr>
        <w:t>adapt</w:t>
      </w:r>
      <w:r w:rsidR="002D53F4" w:rsidRPr="0085013C">
        <w:rPr>
          <w:rFonts w:ascii="Times New Roman" w:hAnsi="Times New Roman" w:cs="Times New Roman"/>
        </w:rPr>
        <w:t>ing</w:t>
      </w:r>
      <w:r w:rsidRPr="0085013C">
        <w:rPr>
          <w:rFonts w:ascii="Times New Roman" w:hAnsi="Times New Roman" w:cs="Times New Roman"/>
        </w:rPr>
        <w:t xml:space="preserve"> the application of laws and policies </w:t>
      </w:r>
      <w:r w:rsidR="00DF3608">
        <w:rPr>
          <w:rFonts w:ascii="Times New Roman" w:hAnsi="Times New Roman" w:cs="Times New Roman"/>
        </w:rPr>
        <w:t>to</w:t>
      </w:r>
      <w:r w:rsidRPr="0085013C">
        <w:rPr>
          <w:rFonts w:ascii="Times New Roman" w:hAnsi="Times New Roman" w:cs="Times New Roman"/>
        </w:rPr>
        <w:t xml:space="preserve"> the </w:t>
      </w:r>
      <w:r w:rsidR="0085013C">
        <w:rPr>
          <w:rFonts w:ascii="Times New Roman" w:hAnsi="Times New Roman" w:cs="Times New Roman"/>
        </w:rPr>
        <w:t xml:space="preserve">specific </w:t>
      </w:r>
      <w:r w:rsidRPr="0085013C">
        <w:rPr>
          <w:rFonts w:ascii="Times New Roman" w:hAnsi="Times New Roman" w:cs="Times New Roman"/>
        </w:rPr>
        <w:t>circumstances of persons with disabilities</w:t>
      </w:r>
      <w:r w:rsidR="0085013C">
        <w:rPr>
          <w:rFonts w:ascii="Times New Roman" w:hAnsi="Times New Roman" w:cs="Times New Roman"/>
        </w:rPr>
        <w:t>.</w:t>
      </w:r>
      <w:r w:rsidR="002D53F4" w:rsidRPr="0085013C">
        <w:rPr>
          <w:rFonts w:ascii="Times New Roman" w:hAnsi="Times New Roman" w:cs="Times New Roman"/>
        </w:rPr>
        <w:t xml:space="preserve"> G</w:t>
      </w:r>
      <w:r w:rsidRPr="0085013C">
        <w:rPr>
          <w:rFonts w:ascii="Times New Roman" w:hAnsi="Times New Roman" w:cs="Times New Roman"/>
        </w:rPr>
        <w:t xml:space="preserve">overnments </w:t>
      </w:r>
      <w:r w:rsidR="0085013C">
        <w:rPr>
          <w:rFonts w:ascii="Times New Roman" w:hAnsi="Times New Roman" w:cs="Times New Roman"/>
        </w:rPr>
        <w:t>are also required to</w:t>
      </w:r>
      <w:r w:rsidRPr="0085013C">
        <w:rPr>
          <w:rFonts w:ascii="Times New Roman" w:hAnsi="Times New Roman" w:cs="Times New Roman"/>
        </w:rPr>
        <w:t xml:space="preserve"> address s</w:t>
      </w:r>
      <w:r w:rsidR="002D53F4" w:rsidRPr="0085013C">
        <w:rPr>
          <w:rFonts w:ascii="Times New Roman" w:hAnsi="Times New Roman" w:cs="Times New Roman"/>
        </w:rPr>
        <w:t>ystemic inequalit</w:t>
      </w:r>
      <w:r w:rsidR="0085013C">
        <w:rPr>
          <w:rFonts w:ascii="Times New Roman" w:hAnsi="Times New Roman" w:cs="Times New Roman"/>
        </w:rPr>
        <w:t>y, and</w:t>
      </w:r>
      <w:r w:rsidR="00565C47" w:rsidRPr="0085013C">
        <w:rPr>
          <w:rFonts w:ascii="Times New Roman" w:hAnsi="Times New Roman" w:cs="Times New Roman"/>
        </w:rPr>
        <w:t xml:space="preserve"> take positive action, for example, to</w:t>
      </w:r>
      <w:r w:rsidR="002D53F4" w:rsidRPr="0085013C">
        <w:rPr>
          <w:rFonts w:ascii="Times New Roman" w:hAnsi="Times New Roman" w:cs="Times New Roman"/>
        </w:rPr>
        <w:t xml:space="preserve"> eliminate homelessness, en</w:t>
      </w:r>
      <w:r w:rsidR="00DF3608">
        <w:rPr>
          <w:rFonts w:ascii="Times New Roman" w:hAnsi="Times New Roman" w:cs="Times New Roman"/>
        </w:rPr>
        <w:t>sure adequate social protection,</w:t>
      </w:r>
      <w:r w:rsidR="002D53F4" w:rsidRPr="0085013C">
        <w:rPr>
          <w:rFonts w:ascii="Times New Roman" w:hAnsi="Times New Roman" w:cs="Times New Roman"/>
        </w:rPr>
        <w:t xml:space="preserve"> ensure an adequate supply of </w:t>
      </w:r>
      <w:r w:rsidRPr="0085013C">
        <w:rPr>
          <w:rFonts w:ascii="Times New Roman" w:hAnsi="Times New Roman" w:cs="Times New Roman"/>
        </w:rPr>
        <w:t>aff</w:t>
      </w:r>
      <w:r w:rsidR="002D53F4" w:rsidRPr="0085013C">
        <w:rPr>
          <w:rFonts w:ascii="Times New Roman" w:hAnsi="Times New Roman" w:cs="Times New Roman"/>
        </w:rPr>
        <w:t xml:space="preserve">ordable, accessible housing; </w:t>
      </w:r>
      <w:r w:rsidR="00565C47" w:rsidRPr="0085013C">
        <w:rPr>
          <w:rFonts w:ascii="Times New Roman" w:hAnsi="Times New Roman" w:cs="Times New Roman"/>
        </w:rPr>
        <w:t xml:space="preserve">and </w:t>
      </w:r>
      <w:r w:rsidR="002D53F4" w:rsidRPr="0085013C">
        <w:rPr>
          <w:rFonts w:ascii="Times New Roman" w:hAnsi="Times New Roman" w:cs="Times New Roman"/>
        </w:rPr>
        <w:t xml:space="preserve">address the </w:t>
      </w:r>
      <w:r w:rsidRPr="0085013C">
        <w:rPr>
          <w:rFonts w:ascii="Times New Roman" w:hAnsi="Times New Roman" w:cs="Times New Roman"/>
        </w:rPr>
        <w:t>scarcity of land for housin</w:t>
      </w:r>
      <w:r w:rsidR="00565C47" w:rsidRPr="0085013C">
        <w:rPr>
          <w:rFonts w:ascii="Times New Roman" w:hAnsi="Times New Roman" w:cs="Times New Roman"/>
        </w:rPr>
        <w:t>g for persons with disabilities</w:t>
      </w:r>
      <w:r w:rsidRPr="0085013C">
        <w:rPr>
          <w:rFonts w:ascii="Times New Roman" w:hAnsi="Times New Roman" w:cs="Times New Roman"/>
        </w:rPr>
        <w:t xml:space="preserve"> </w:t>
      </w:r>
    </w:p>
    <w:p w14:paraId="7911740B" w14:textId="77777777" w:rsidR="002D53F4" w:rsidRPr="0085013C" w:rsidRDefault="002D53F4" w:rsidP="00967D50">
      <w:pPr>
        <w:jc w:val="both"/>
        <w:rPr>
          <w:rFonts w:ascii="Times New Roman" w:hAnsi="Times New Roman" w:cs="Times New Roman"/>
        </w:rPr>
      </w:pPr>
    </w:p>
    <w:p w14:paraId="2D9DCD59" w14:textId="06963273" w:rsidR="00967D50" w:rsidRPr="0085013C" w:rsidRDefault="00967D50" w:rsidP="00967D50">
      <w:pPr>
        <w:jc w:val="both"/>
        <w:rPr>
          <w:rFonts w:ascii="Times New Roman" w:hAnsi="Times New Roman" w:cs="Times New Roman"/>
        </w:rPr>
      </w:pPr>
      <w:r w:rsidRPr="0085013C">
        <w:rPr>
          <w:rFonts w:ascii="Times New Roman" w:hAnsi="Times New Roman" w:cs="Times New Roman"/>
          <w:b/>
        </w:rPr>
        <w:t>Third,</w:t>
      </w:r>
      <w:r w:rsidRPr="0085013C">
        <w:rPr>
          <w:rFonts w:ascii="Times New Roman" w:hAnsi="Times New Roman" w:cs="Times New Roman"/>
        </w:rPr>
        <w:t xml:space="preserve"> the Convention recognizes </w:t>
      </w:r>
      <w:r w:rsidRPr="0085013C">
        <w:rPr>
          <w:rFonts w:ascii="Times New Roman" w:hAnsi="Times New Roman" w:cs="Times New Roman"/>
          <w:b/>
        </w:rPr>
        <w:t>accessibility for persons with disabilities</w:t>
      </w:r>
      <w:r w:rsidR="009C1401">
        <w:rPr>
          <w:rFonts w:ascii="Times New Roman" w:hAnsi="Times New Roman" w:cs="Times New Roman"/>
          <w:b/>
        </w:rPr>
        <w:t>, in its various dimensions:</w:t>
      </w:r>
      <w:r w:rsidRPr="0085013C">
        <w:rPr>
          <w:rFonts w:ascii="Times New Roman" w:hAnsi="Times New Roman" w:cs="Times New Roman"/>
        </w:rPr>
        <w:t xml:space="preserve"> physical accessibility, su</w:t>
      </w:r>
      <w:r w:rsidR="002D53F4" w:rsidRPr="0085013C">
        <w:rPr>
          <w:rFonts w:ascii="Times New Roman" w:hAnsi="Times New Roman" w:cs="Times New Roman"/>
        </w:rPr>
        <w:t xml:space="preserve">ch as ramps and accessible doors but </w:t>
      </w:r>
      <w:r w:rsidR="009C1401">
        <w:rPr>
          <w:rFonts w:ascii="Times New Roman" w:hAnsi="Times New Roman" w:cs="Times New Roman"/>
        </w:rPr>
        <w:t>also</w:t>
      </w:r>
      <w:r w:rsidRPr="0085013C">
        <w:rPr>
          <w:rFonts w:ascii="Times New Roman" w:hAnsi="Times New Roman" w:cs="Times New Roman"/>
        </w:rPr>
        <w:t xml:space="preserve"> </w:t>
      </w:r>
      <w:r w:rsidR="009C1401">
        <w:rPr>
          <w:rFonts w:ascii="Times New Roman" w:hAnsi="Times New Roman" w:cs="Times New Roman"/>
        </w:rPr>
        <w:t>accessibility in relation to removing barriers</w:t>
      </w:r>
      <w:r w:rsidRPr="0085013C">
        <w:rPr>
          <w:rFonts w:ascii="Times New Roman" w:hAnsi="Times New Roman" w:cs="Times New Roman"/>
        </w:rPr>
        <w:t xml:space="preserve"> to accessing work, services and public spaces— in short, States must ensure that all aspects of the housing environment are accessible.   </w:t>
      </w:r>
    </w:p>
    <w:p w14:paraId="19DB92D8" w14:textId="77777777" w:rsidR="002D53F4" w:rsidRPr="0085013C" w:rsidRDefault="002D53F4" w:rsidP="00967D50">
      <w:pPr>
        <w:jc w:val="both"/>
        <w:rPr>
          <w:rFonts w:ascii="Times New Roman" w:hAnsi="Times New Roman" w:cs="Times New Roman"/>
        </w:rPr>
      </w:pPr>
    </w:p>
    <w:p w14:paraId="179D3533" w14:textId="77777777" w:rsidR="00967D50" w:rsidRPr="0085013C" w:rsidRDefault="00967D50" w:rsidP="00967D50">
      <w:pPr>
        <w:jc w:val="both"/>
        <w:rPr>
          <w:rFonts w:ascii="Times New Roman" w:hAnsi="Times New Roman" w:cs="Times New Roman"/>
        </w:rPr>
      </w:pPr>
      <w:r w:rsidRPr="0085013C">
        <w:rPr>
          <w:rFonts w:ascii="Times New Roman" w:hAnsi="Times New Roman" w:cs="Times New Roman"/>
          <w:b/>
        </w:rPr>
        <w:t>Fourth, the Convention recognizes the right to participate as integral to the implementation of the right to housing</w:t>
      </w:r>
      <w:r w:rsidRPr="0085013C">
        <w:rPr>
          <w:rFonts w:ascii="Times New Roman" w:hAnsi="Times New Roman" w:cs="Times New Roman"/>
        </w:rPr>
        <w:t>. In the implementation of legislation, policy or other decisions, States must closely consult with and actively involve persons with disabilities through their representative organizations.</w:t>
      </w:r>
    </w:p>
    <w:p w14:paraId="050E9902" w14:textId="77777777" w:rsidR="00967D50" w:rsidRPr="0085013C" w:rsidRDefault="00967D50" w:rsidP="00967D50">
      <w:pPr>
        <w:jc w:val="both"/>
        <w:rPr>
          <w:rFonts w:ascii="Times New Roman" w:hAnsi="Times New Roman" w:cs="Times New Roman"/>
        </w:rPr>
      </w:pPr>
    </w:p>
    <w:p w14:paraId="1C108D0A" w14:textId="77777777" w:rsidR="00967D50" w:rsidRPr="0085013C" w:rsidRDefault="00967D50" w:rsidP="00967D50">
      <w:pPr>
        <w:jc w:val="both"/>
        <w:rPr>
          <w:rFonts w:ascii="Times New Roman" w:hAnsi="Times New Roman" w:cs="Times New Roman"/>
        </w:rPr>
      </w:pPr>
      <w:r w:rsidRPr="0085013C">
        <w:rPr>
          <w:rFonts w:ascii="Times New Roman" w:hAnsi="Times New Roman" w:cs="Times New Roman"/>
          <w:b/>
        </w:rPr>
        <w:t>And fifth, persons with disabilities must have access to justice</w:t>
      </w:r>
      <w:r w:rsidRPr="0085013C">
        <w:rPr>
          <w:rFonts w:ascii="Times New Roman" w:hAnsi="Times New Roman" w:cs="Times New Roman"/>
        </w:rPr>
        <w:t xml:space="preserve">. States should establish complaints and accountability mechanisms and ensure that courts are </w:t>
      </w:r>
      <w:r w:rsidR="001351DB" w:rsidRPr="0085013C">
        <w:rPr>
          <w:rFonts w:ascii="Times New Roman" w:hAnsi="Times New Roman" w:cs="Times New Roman"/>
        </w:rPr>
        <w:t xml:space="preserve">able </w:t>
      </w:r>
      <w:r w:rsidRPr="0085013C">
        <w:rPr>
          <w:rFonts w:ascii="Times New Roman" w:hAnsi="Times New Roman" w:cs="Times New Roman"/>
        </w:rPr>
        <w:t>to hear and adjudicate claims relating to the right to adequate housing of persons with disabilities.</w:t>
      </w:r>
    </w:p>
    <w:p w14:paraId="41FF6BA9" w14:textId="77777777" w:rsidR="00967D50" w:rsidRPr="0085013C" w:rsidRDefault="00967D50" w:rsidP="00967D50">
      <w:pPr>
        <w:jc w:val="both"/>
        <w:rPr>
          <w:rFonts w:ascii="Times New Roman" w:hAnsi="Times New Roman" w:cs="Times New Roman"/>
        </w:rPr>
      </w:pPr>
    </w:p>
    <w:p w14:paraId="7ED2009E" w14:textId="5EE255C8" w:rsidR="00967D50" w:rsidRPr="0085013C" w:rsidRDefault="006C1E3E" w:rsidP="00967D50">
      <w:pPr>
        <w:jc w:val="both"/>
        <w:rPr>
          <w:rFonts w:ascii="Times New Roman" w:hAnsi="Times New Roman" w:cs="Times New Roman"/>
        </w:rPr>
      </w:pPr>
      <w:r>
        <w:rPr>
          <w:rFonts w:ascii="Times New Roman" w:hAnsi="Times New Roman" w:cs="Times New Roman"/>
        </w:rPr>
        <w:t>In the Special Rapporteur’s view, t</w:t>
      </w:r>
      <w:r w:rsidR="00967D50" w:rsidRPr="0085013C">
        <w:rPr>
          <w:rFonts w:ascii="Times New Roman" w:hAnsi="Times New Roman" w:cs="Times New Roman"/>
        </w:rPr>
        <w:t>hese and other principles</w:t>
      </w:r>
      <w:r w:rsidR="00565C47" w:rsidRPr="0085013C">
        <w:rPr>
          <w:rFonts w:ascii="Times New Roman" w:hAnsi="Times New Roman" w:cs="Times New Roman"/>
        </w:rPr>
        <w:t xml:space="preserve"> in the Convention</w:t>
      </w:r>
      <w:r w:rsidR="00967D50" w:rsidRPr="0085013C">
        <w:rPr>
          <w:rFonts w:ascii="Times New Roman" w:hAnsi="Times New Roman" w:cs="Times New Roman"/>
        </w:rPr>
        <w:t xml:space="preserve"> must be applied </w:t>
      </w:r>
      <w:r w:rsidR="00DF3608">
        <w:rPr>
          <w:rFonts w:ascii="Times New Roman" w:hAnsi="Times New Roman" w:cs="Times New Roman"/>
        </w:rPr>
        <w:t xml:space="preserve">in consonance with the norms and standards </w:t>
      </w:r>
      <w:r>
        <w:rPr>
          <w:rFonts w:ascii="Times New Roman" w:hAnsi="Times New Roman" w:cs="Times New Roman"/>
        </w:rPr>
        <w:t>developed under the International Covenant on Economic, Social and Cultural Rights, in particular articles 2.2 and 11.1</w:t>
      </w:r>
      <w:r w:rsidR="005F24FF">
        <w:rPr>
          <w:rFonts w:ascii="Times New Roman" w:hAnsi="Times New Roman" w:cs="Times New Roman"/>
        </w:rPr>
        <w:t>,</w:t>
      </w:r>
      <w:r>
        <w:rPr>
          <w:rFonts w:ascii="Times New Roman" w:hAnsi="Times New Roman" w:cs="Times New Roman"/>
        </w:rPr>
        <w:t xml:space="preserve"> </w:t>
      </w:r>
      <w:r w:rsidR="00967D50" w:rsidRPr="0085013C">
        <w:rPr>
          <w:rFonts w:ascii="Times New Roman" w:hAnsi="Times New Roman" w:cs="Times New Roman"/>
        </w:rPr>
        <w:t>to ensure the equal enjoyment of the right to adequate housing</w:t>
      </w:r>
      <w:r w:rsidR="005F24FF">
        <w:rPr>
          <w:rFonts w:ascii="Times New Roman" w:hAnsi="Times New Roman" w:cs="Times New Roman"/>
        </w:rPr>
        <w:t xml:space="preserve">. In particular, the Special Rapporteur draws from </w:t>
      </w:r>
      <w:r w:rsidR="009C1401">
        <w:rPr>
          <w:rFonts w:ascii="Times New Roman" w:hAnsi="Times New Roman" w:cs="Times New Roman"/>
        </w:rPr>
        <w:t>the two central general com</w:t>
      </w:r>
      <w:r w:rsidR="005F24FF">
        <w:rPr>
          <w:rFonts w:ascii="Times New Roman" w:hAnsi="Times New Roman" w:cs="Times New Roman"/>
        </w:rPr>
        <w:t>ments on the right to housing, general comments no.</w:t>
      </w:r>
      <w:r w:rsidR="009C1401">
        <w:rPr>
          <w:rFonts w:ascii="Times New Roman" w:hAnsi="Times New Roman" w:cs="Times New Roman"/>
        </w:rPr>
        <w:t xml:space="preserve"> 4 and 7</w:t>
      </w:r>
      <w:r w:rsidR="005F24FF">
        <w:rPr>
          <w:rFonts w:ascii="Times New Roman" w:hAnsi="Times New Roman" w:cs="Times New Roman"/>
        </w:rPr>
        <w:t xml:space="preserve">, as well as general comment no. 2 of this Committee. </w:t>
      </w:r>
      <w:r w:rsidR="00565C47" w:rsidRPr="0085013C">
        <w:rPr>
          <w:rFonts w:ascii="Times New Roman" w:hAnsi="Times New Roman" w:cs="Times New Roman"/>
        </w:rPr>
        <w:t>They must be applied</w:t>
      </w:r>
      <w:r w:rsidR="009C1401">
        <w:rPr>
          <w:rFonts w:ascii="Times New Roman" w:hAnsi="Times New Roman" w:cs="Times New Roman"/>
        </w:rPr>
        <w:t xml:space="preserve"> in relation to the</w:t>
      </w:r>
      <w:r w:rsidR="001351DB" w:rsidRPr="0085013C">
        <w:rPr>
          <w:rFonts w:ascii="Times New Roman" w:hAnsi="Times New Roman" w:cs="Times New Roman"/>
        </w:rPr>
        <w:t xml:space="preserve"> </w:t>
      </w:r>
      <w:r w:rsidR="00565C47" w:rsidRPr="0085013C">
        <w:rPr>
          <w:rFonts w:ascii="Times New Roman" w:hAnsi="Times New Roman" w:cs="Times New Roman"/>
        </w:rPr>
        <w:t>key components</w:t>
      </w:r>
      <w:r w:rsidR="009C1401">
        <w:rPr>
          <w:rFonts w:ascii="Times New Roman" w:hAnsi="Times New Roman" w:cs="Times New Roman"/>
        </w:rPr>
        <w:t xml:space="preserve"> of the right to adequate housing</w:t>
      </w:r>
      <w:r w:rsidR="00565C47" w:rsidRPr="0085013C">
        <w:rPr>
          <w:rFonts w:ascii="Times New Roman" w:hAnsi="Times New Roman" w:cs="Times New Roman"/>
        </w:rPr>
        <w:t>,</w:t>
      </w:r>
      <w:r w:rsidR="00967D50" w:rsidRPr="0085013C">
        <w:rPr>
          <w:rFonts w:ascii="Times New Roman" w:hAnsi="Times New Roman" w:cs="Times New Roman"/>
        </w:rPr>
        <w:t xml:space="preserve"> which include: security of tenure; affordability, availability of services, habitability, location, and cultural adequacy</w:t>
      </w:r>
      <w:r w:rsidR="005F24FF">
        <w:rPr>
          <w:rFonts w:ascii="Times New Roman" w:hAnsi="Times New Roman" w:cs="Times New Roman"/>
        </w:rPr>
        <w:t>.</w:t>
      </w:r>
      <w:r w:rsidR="006219E1" w:rsidRPr="0085013C">
        <w:rPr>
          <w:rFonts w:ascii="Times New Roman" w:hAnsi="Times New Roman" w:cs="Times New Roman"/>
        </w:rPr>
        <w:t xml:space="preserve"> </w:t>
      </w:r>
    </w:p>
    <w:p w14:paraId="596E9F83" w14:textId="77777777" w:rsidR="00967D50" w:rsidRPr="0085013C" w:rsidRDefault="00967D50" w:rsidP="00967D50">
      <w:pPr>
        <w:jc w:val="both"/>
        <w:rPr>
          <w:rFonts w:ascii="Times New Roman" w:hAnsi="Times New Roman" w:cs="Times New Roman"/>
        </w:rPr>
      </w:pPr>
    </w:p>
    <w:p w14:paraId="03EA5702" w14:textId="77777777" w:rsidR="00967D50" w:rsidRPr="0085013C" w:rsidRDefault="00967D50" w:rsidP="00967D50">
      <w:pPr>
        <w:jc w:val="both"/>
        <w:rPr>
          <w:rFonts w:ascii="Times New Roman" w:hAnsi="Times New Roman" w:cs="Times New Roman"/>
        </w:rPr>
      </w:pPr>
      <w:r w:rsidRPr="0085013C">
        <w:rPr>
          <w:rFonts w:ascii="Times New Roman" w:hAnsi="Times New Roman" w:cs="Times New Roman"/>
        </w:rPr>
        <w:t>Distinguished delegates and participants,</w:t>
      </w:r>
    </w:p>
    <w:p w14:paraId="5018A937" w14:textId="77777777" w:rsidR="00967D50" w:rsidRPr="0085013C" w:rsidRDefault="00967D50" w:rsidP="00967D50">
      <w:pPr>
        <w:jc w:val="both"/>
        <w:rPr>
          <w:rFonts w:ascii="Times New Roman" w:hAnsi="Times New Roman" w:cs="Times New Roman"/>
        </w:rPr>
      </w:pPr>
    </w:p>
    <w:p w14:paraId="5D207361" w14:textId="3E05DF72" w:rsidR="009C1401" w:rsidRDefault="009C1401" w:rsidP="00967D50">
      <w:pPr>
        <w:jc w:val="both"/>
        <w:rPr>
          <w:rFonts w:ascii="Times New Roman" w:hAnsi="Times New Roman" w:cs="Times New Roman"/>
        </w:rPr>
      </w:pPr>
      <w:r>
        <w:rPr>
          <w:rFonts w:ascii="Times New Roman" w:hAnsi="Times New Roman" w:cs="Times New Roman"/>
        </w:rPr>
        <w:t>U</w:t>
      </w:r>
      <w:r w:rsidR="006219E1" w:rsidRPr="0085013C">
        <w:rPr>
          <w:rFonts w:ascii="Times New Roman" w:hAnsi="Times New Roman" w:cs="Times New Roman"/>
        </w:rPr>
        <w:t xml:space="preserve">nder both the Convention and the Covenant </w:t>
      </w:r>
      <w:r w:rsidR="005F24FF">
        <w:rPr>
          <w:rFonts w:ascii="Times New Roman" w:hAnsi="Times New Roman" w:cs="Times New Roman"/>
        </w:rPr>
        <w:t xml:space="preserve">the </w:t>
      </w:r>
      <w:r>
        <w:rPr>
          <w:rFonts w:ascii="Times New Roman" w:hAnsi="Times New Roman" w:cs="Times New Roman"/>
        </w:rPr>
        <w:t>obligations</w:t>
      </w:r>
      <w:r w:rsidR="005F24FF">
        <w:rPr>
          <w:rFonts w:ascii="Times New Roman" w:hAnsi="Times New Roman" w:cs="Times New Roman"/>
        </w:rPr>
        <w:t xml:space="preserve"> of State parties</w:t>
      </w:r>
      <w:r>
        <w:rPr>
          <w:rFonts w:ascii="Times New Roman" w:hAnsi="Times New Roman" w:cs="Times New Roman"/>
        </w:rPr>
        <w:t xml:space="preserve"> are also financial, as States must </w:t>
      </w:r>
      <w:r w:rsidR="00967D50" w:rsidRPr="0085013C">
        <w:rPr>
          <w:rFonts w:ascii="Times New Roman" w:hAnsi="Times New Roman" w:cs="Times New Roman"/>
        </w:rPr>
        <w:t>take measures to the maximum of their available resources, with a view to achieving progressively the full reali</w:t>
      </w:r>
      <w:r w:rsidR="006219E1" w:rsidRPr="0085013C">
        <w:rPr>
          <w:rFonts w:ascii="Times New Roman" w:hAnsi="Times New Roman" w:cs="Times New Roman"/>
        </w:rPr>
        <w:t>za</w:t>
      </w:r>
      <w:r>
        <w:rPr>
          <w:rFonts w:ascii="Times New Roman" w:hAnsi="Times New Roman" w:cs="Times New Roman"/>
        </w:rPr>
        <w:t>tion of the right to housing. In this context, t</w:t>
      </w:r>
      <w:r w:rsidR="00967D50" w:rsidRPr="0085013C">
        <w:rPr>
          <w:rFonts w:ascii="Times New Roman" w:hAnsi="Times New Roman" w:cs="Times New Roman"/>
        </w:rPr>
        <w:t>he housing needs of persons with disab</w:t>
      </w:r>
      <w:r w:rsidR="006219E1" w:rsidRPr="0085013C">
        <w:rPr>
          <w:rFonts w:ascii="Times New Roman" w:hAnsi="Times New Roman" w:cs="Times New Roman"/>
        </w:rPr>
        <w:t xml:space="preserve">ilities must be given a </w:t>
      </w:r>
      <w:r w:rsidR="00967D50" w:rsidRPr="0085013C">
        <w:rPr>
          <w:rFonts w:ascii="Times New Roman" w:hAnsi="Times New Roman" w:cs="Times New Roman"/>
        </w:rPr>
        <w:t>particular pr</w:t>
      </w:r>
      <w:r>
        <w:rPr>
          <w:rFonts w:ascii="Times New Roman" w:hAnsi="Times New Roman" w:cs="Times New Roman"/>
        </w:rPr>
        <w:t xml:space="preserve">iority, including in budgets and policy measures at all levels of government. </w:t>
      </w:r>
    </w:p>
    <w:p w14:paraId="40F72642" w14:textId="77777777" w:rsidR="009C1401" w:rsidRDefault="009C1401" w:rsidP="00967D50">
      <w:pPr>
        <w:jc w:val="both"/>
        <w:rPr>
          <w:rFonts w:ascii="Times New Roman" w:hAnsi="Times New Roman" w:cs="Times New Roman"/>
        </w:rPr>
      </w:pPr>
    </w:p>
    <w:p w14:paraId="64837988" w14:textId="77777777" w:rsidR="00967D50" w:rsidRPr="0085013C" w:rsidRDefault="006219E1" w:rsidP="00967D50">
      <w:pPr>
        <w:jc w:val="both"/>
        <w:rPr>
          <w:rFonts w:ascii="Times New Roman" w:hAnsi="Times New Roman" w:cs="Times New Roman"/>
        </w:rPr>
      </w:pPr>
      <w:r w:rsidRPr="0085013C">
        <w:rPr>
          <w:rFonts w:ascii="Times New Roman" w:hAnsi="Times New Roman" w:cs="Times New Roman"/>
        </w:rPr>
        <w:t xml:space="preserve">Persons with disabilities must be empowered to challenge failures to address individual circumstances, through reasonable accommodation; but they must also be </w:t>
      </w:r>
      <w:r w:rsidRPr="0085013C">
        <w:rPr>
          <w:rFonts w:ascii="Times New Roman" w:hAnsi="Times New Roman" w:cs="Times New Roman"/>
        </w:rPr>
        <w:lastRenderedPageBreak/>
        <w:t xml:space="preserve">empowered to </w:t>
      </w:r>
      <w:r w:rsidR="00967D50" w:rsidRPr="0085013C">
        <w:rPr>
          <w:rFonts w:ascii="Times New Roman" w:hAnsi="Times New Roman" w:cs="Times New Roman"/>
        </w:rPr>
        <w:t xml:space="preserve">challenge housing, planning and zoning, social protection and justice systems that fail to address their circumstances and deny them access to adequate housing.  </w:t>
      </w:r>
    </w:p>
    <w:p w14:paraId="22DA4228" w14:textId="77777777" w:rsidR="00967D50" w:rsidRPr="0085013C" w:rsidRDefault="00967D50" w:rsidP="00967D50">
      <w:pPr>
        <w:jc w:val="both"/>
        <w:rPr>
          <w:rFonts w:ascii="Times New Roman" w:hAnsi="Times New Roman" w:cs="Times New Roman"/>
        </w:rPr>
      </w:pPr>
    </w:p>
    <w:p w14:paraId="2A28B3A7" w14:textId="77777777" w:rsidR="00967D50" w:rsidRPr="0085013C" w:rsidRDefault="009C1401" w:rsidP="00967D50">
      <w:pPr>
        <w:jc w:val="both"/>
        <w:rPr>
          <w:rFonts w:ascii="Times New Roman" w:hAnsi="Times New Roman" w:cs="Times New Roman"/>
        </w:rPr>
      </w:pPr>
      <w:r>
        <w:rPr>
          <w:rFonts w:ascii="Times New Roman" w:hAnsi="Times New Roman" w:cs="Times New Roman"/>
        </w:rPr>
        <w:t>In recent years,</w:t>
      </w:r>
      <w:r w:rsidR="006219E1" w:rsidRPr="0085013C">
        <w:rPr>
          <w:rFonts w:ascii="Times New Roman" w:hAnsi="Times New Roman" w:cs="Times New Roman"/>
        </w:rPr>
        <w:t xml:space="preserve"> States have committed themselves to the New Urban Agenda and </w:t>
      </w:r>
      <w:r w:rsidR="00967D50" w:rsidRPr="0085013C">
        <w:rPr>
          <w:rFonts w:ascii="Times New Roman" w:hAnsi="Times New Roman" w:cs="Times New Roman"/>
        </w:rPr>
        <w:t>the 2030 Agenda for Sustainable Development</w:t>
      </w:r>
      <w:r w:rsidR="00D735BC" w:rsidRPr="0085013C">
        <w:rPr>
          <w:rFonts w:ascii="Times New Roman" w:hAnsi="Times New Roman" w:cs="Times New Roman"/>
        </w:rPr>
        <w:t>,</w:t>
      </w:r>
      <w:r w:rsidR="00967D50" w:rsidRPr="0085013C">
        <w:rPr>
          <w:rFonts w:ascii="Times New Roman" w:hAnsi="Times New Roman" w:cs="Times New Roman"/>
        </w:rPr>
        <w:t xml:space="preserve"> </w:t>
      </w:r>
      <w:r w:rsidR="006219E1" w:rsidRPr="0085013C">
        <w:rPr>
          <w:rFonts w:ascii="Times New Roman" w:hAnsi="Times New Roman" w:cs="Times New Roman"/>
        </w:rPr>
        <w:t>including a commitment to ensuring</w:t>
      </w:r>
      <w:r w:rsidR="00967D50" w:rsidRPr="0085013C">
        <w:rPr>
          <w:rFonts w:ascii="Times New Roman" w:hAnsi="Times New Roman" w:cs="Times New Roman"/>
        </w:rPr>
        <w:t xml:space="preserve"> access to adequate, affordable, </w:t>
      </w:r>
      <w:r>
        <w:rPr>
          <w:rFonts w:ascii="Times New Roman" w:hAnsi="Times New Roman" w:cs="Times New Roman"/>
        </w:rPr>
        <w:t xml:space="preserve">secure housing for all by 2030, under the motto of “leaving no one behind”. </w:t>
      </w:r>
      <w:r w:rsidR="00967D50" w:rsidRPr="0085013C">
        <w:rPr>
          <w:rFonts w:ascii="Times New Roman" w:hAnsi="Times New Roman" w:cs="Times New Roman"/>
        </w:rPr>
        <w:t xml:space="preserve">These commitments demand that </w:t>
      </w:r>
      <w:r>
        <w:rPr>
          <w:rFonts w:ascii="Times New Roman" w:hAnsi="Times New Roman" w:cs="Times New Roman"/>
        </w:rPr>
        <w:t>all levels of Government, the international community,</w:t>
      </w:r>
      <w:r w:rsidR="00967D50" w:rsidRPr="0085013C">
        <w:rPr>
          <w:rFonts w:ascii="Times New Roman" w:hAnsi="Times New Roman" w:cs="Times New Roman"/>
        </w:rPr>
        <w:t xml:space="preserve"> private actors and the human rights community do much more to ensure the realization of the right to housing of persons with disabilities. </w:t>
      </w:r>
      <w:r>
        <w:rPr>
          <w:rFonts w:ascii="Times New Roman" w:hAnsi="Times New Roman" w:cs="Times New Roman"/>
        </w:rPr>
        <w:t xml:space="preserve">In this context, the SR has made a number of recommendations, and I’d like to bring to the Committee four which should become central to your interactions with States parties in their reporting procedures: </w:t>
      </w:r>
    </w:p>
    <w:p w14:paraId="7680CD34" w14:textId="77777777" w:rsidR="00967D50" w:rsidRPr="0085013C" w:rsidRDefault="00967D50" w:rsidP="00967D50">
      <w:pPr>
        <w:jc w:val="both"/>
        <w:rPr>
          <w:rFonts w:ascii="Times New Roman" w:hAnsi="Times New Roman" w:cs="Times New Roman"/>
        </w:rPr>
      </w:pPr>
    </w:p>
    <w:p w14:paraId="1D681C66" w14:textId="4BF6816A" w:rsidR="00967D50" w:rsidRPr="0085013C" w:rsidRDefault="005F24FF" w:rsidP="00967D50">
      <w:pPr>
        <w:jc w:val="both"/>
        <w:rPr>
          <w:rFonts w:ascii="Times New Roman" w:hAnsi="Times New Roman" w:cs="Times New Roman"/>
        </w:rPr>
      </w:pPr>
      <w:r>
        <w:rPr>
          <w:rFonts w:ascii="Times New Roman" w:hAnsi="Times New Roman" w:cs="Times New Roman"/>
        </w:rPr>
        <w:t xml:space="preserve">Among other key recommendations, the Special Rapporteur highlights the following: </w:t>
      </w:r>
    </w:p>
    <w:p w14:paraId="3E1639D7" w14:textId="77777777" w:rsidR="00967D50" w:rsidRPr="0085013C" w:rsidRDefault="00967D50" w:rsidP="00967D50">
      <w:pPr>
        <w:jc w:val="both"/>
        <w:rPr>
          <w:rFonts w:ascii="Times New Roman" w:hAnsi="Times New Roman" w:cs="Times New Roman"/>
        </w:rPr>
      </w:pPr>
    </w:p>
    <w:p w14:paraId="75B5BD33" w14:textId="77777777" w:rsidR="00967D50" w:rsidRPr="0085013C" w:rsidRDefault="006219E1" w:rsidP="00967D50">
      <w:pPr>
        <w:pStyle w:val="ListParagraph"/>
        <w:numPr>
          <w:ilvl w:val="0"/>
          <w:numId w:val="10"/>
        </w:numPr>
        <w:jc w:val="both"/>
        <w:rPr>
          <w:rFonts w:ascii="Times New Roman" w:hAnsi="Times New Roman" w:cs="Times New Roman"/>
        </w:rPr>
      </w:pPr>
      <w:r w:rsidRPr="0085013C">
        <w:rPr>
          <w:rFonts w:ascii="Times New Roman" w:hAnsi="Times New Roman" w:cs="Times New Roman"/>
        </w:rPr>
        <w:t>R</w:t>
      </w:r>
      <w:r w:rsidR="00967D50" w:rsidRPr="0085013C">
        <w:rPr>
          <w:rFonts w:ascii="Times New Roman" w:hAnsi="Times New Roman" w:cs="Times New Roman"/>
        </w:rPr>
        <w:t>ecognize in domestic law the obligation to realize the right to housi</w:t>
      </w:r>
      <w:r w:rsidRPr="0085013C">
        <w:rPr>
          <w:rFonts w:ascii="Times New Roman" w:hAnsi="Times New Roman" w:cs="Times New Roman"/>
        </w:rPr>
        <w:t>ng of persons with disabilities, tying this obligation to the New Urban</w:t>
      </w:r>
      <w:r w:rsidR="00D735BC" w:rsidRPr="0085013C">
        <w:rPr>
          <w:rFonts w:ascii="Times New Roman" w:hAnsi="Times New Roman" w:cs="Times New Roman"/>
        </w:rPr>
        <w:t xml:space="preserve"> Agenda and Goal 11 of the SDGs</w:t>
      </w:r>
      <w:r w:rsidR="009C1401">
        <w:rPr>
          <w:rFonts w:ascii="Times New Roman" w:hAnsi="Times New Roman" w:cs="Times New Roman"/>
        </w:rPr>
        <w:t>, and devoting resources to ensuring implementation of the laws</w:t>
      </w:r>
      <w:r w:rsidR="00D735BC" w:rsidRPr="0085013C">
        <w:rPr>
          <w:rFonts w:ascii="Times New Roman" w:hAnsi="Times New Roman" w:cs="Times New Roman"/>
        </w:rPr>
        <w:t>;</w:t>
      </w:r>
    </w:p>
    <w:p w14:paraId="58285466" w14:textId="77777777" w:rsidR="00967D50" w:rsidRPr="0085013C" w:rsidRDefault="00967D50" w:rsidP="00967D50">
      <w:pPr>
        <w:jc w:val="both"/>
        <w:rPr>
          <w:rFonts w:ascii="Times New Roman" w:hAnsi="Times New Roman" w:cs="Times New Roman"/>
        </w:rPr>
      </w:pPr>
    </w:p>
    <w:p w14:paraId="1E3AA519" w14:textId="77777777" w:rsidR="00967D50" w:rsidRPr="0085013C" w:rsidRDefault="00967D50" w:rsidP="00967D50">
      <w:pPr>
        <w:pStyle w:val="ListParagraph"/>
        <w:numPr>
          <w:ilvl w:val="0"/>
          <w:numId w:val="10"/>
        </w:numPr>
        <w:jc w:val="both"/>
        <w:rPr>
          <w:rFonts w:ascii="Times New Roman" w:hAnsi="Times New Roman" w:cs="Times New Roman"/>
        </w:rPr>
      </w:pPr>
      <w:r w:rsidRPr="0085013C">
        <w:rPr>
          <w:rFonts w:ascii="Times New Roman" w:hAnsi="Times New Roman" w:cs="Times New Roman"/>
        </w:rPr>
        <w:t>Ensure that all persons with disabilities are able to live free from institutionalization and that</w:t>
      </w:r>
      <w:r w:rsidR="005F43EF" w:rsidRPr="0085013C">
        <w:rPr>
          <w:rFonts w:ascii="Times New Roman" w:hAnsi="Times New Roman" w:cs="Times New Roman"/>
        </w:rPr>
        <w:t xml:space="preserve"> access to adequate housing and</w:t>
      </w:r>
      <w:r w:rsidRPr="0085013C">
        <w:rPr>
          <w:rFonts w:ascii="Times New Roman" w:hAnsi="Times New Roman" w:cs="Times New Roman"/>
        </w:rPr>
        <w:t xml:space="preserve"> requisite services and support is provided in the community; </w:t>
      </w:r>
    </w:p>
    <w:p w14:paraId="4ADC73F7" w14:textId="77777777" w:rsidR="00967D50" w:rsidRPr="0085013C" w:rsidRDefault="00967D50" w:rsidP="00967D50">
      <w:pPr>
        <w:jc w:val="both"/>
        <w:rPr>
          <w:rFonts w:ascii="Times New Roman" w:hAnsi="Times New Roman" w:cs="Times New Roman"/>
        </w:rPr>
      </w:pPr>
    </w:p>
    <w:p w14:paraId="0659BA4D" w14:textId="77777777" w:rsidR="00967D50" w:rsidRPr="0085013C" w:rsidRDefault="00967D50" w:rsidP="00967D50">
      <w:pPr>
        <w:pStyle w:val="ListParagraph"/>
        <w:numPr>
          <w:ilvl w:val="0"/>
          <w:numId w:val="10"/>
        </w:numPr>
        <w:jc w:val="both"/>
        <w:rPr>
          <w:rFonts w:ascii="Times New Roman" w:hAnsi="Times New Roman" w:cs="Times New Roman"/>
        </w:rPr>
      </w:pPr>
      <w:r w:rsidRPr="0085013C">
        <w:rPr>
          <w:rFonts w:ascii="Times New Roman" w:hAnsi="Times New Roman" w:cs="Times New Roman"/>
        </w:rPr>
        <w:t xml:space="preserve">Address homelessness among persons with disabilities on an urgent basis and prioritize measures to address the circumstances of those living in informal settlements; </w:t>
      </w:r>
    </w:p>
    <w:p w14:paraId="3B4CE135" w14:textId="77777777" w:rsidR="00967D50" w:rsidRPr="0085013C" w:rsidRDefault="00967D50" w:rsidP="00967D50">
      <w:pPr>
        <w:jc w:val="both"/>
        <w:rPr>
          <w:rFonts w:ascii="Times New Roman" w:hAnsi="Times New Roman" w:cs="Times New Roman"/>
        </w:rPr>
      </w:pPr>
    </w:p>
    <w:p w14:paraId="0F6881CD" w14:textId="77777777" w:rsidR="00967D50" w:rsidRPr="0085013C" w:rsidRDefault="00967D50" w:rsidP="00967D50">
      <w:pPr>
        <w:pStyle w:val="ListParagraph"/>
        <w:numPr>
          <w:ilvl w:val="0"/>
          <w:numId w:val="10"/>
        </w:numPr>
        <w:jc w:val="both"/>
        <w:rPr>
          <w:rFonts w:ascii="Times New Roman" w:hAnsi="Times New Roman" w:cs="Times New Roman"/>
        </w:rPr>
      </w:pPr>
      <w:r w:rsidRPr="0085013C">
        <w:rPr>
          <w:rFonts w:ascii="Times New Roman" w:hAnsi="Times New Roman" w:cs="Times New Roman"/>
        </w:rPr>
        <w:t>Ensure access to justice and effective accountability mechanisms for claims to the right to adequate housing by persons with disabilities, including when States have failed to adopt reasonable programmatic measures to realize the right;</w:t>
      </w:r>
    </w:p>
    <w:p w14:paraId="37485D41" w14:textId="77777777" w:rsidR="00967D50" w:rsidRPr="0085013C" w:rsidRDefault="00967D50" w:rsidP="00967D50">
      <w:pPr>
        <w:jc w:val="both"/>
        <w:rPr>
          <w:rFonts w:ascii="Times New Roman" w:hAnsi="Times New Roman" w:cs="Times New Roman"/>
        </w:rPr>
      </w:pPr>
    </w:p>
    <w:p w14:paraId="6E2E60E6" w14:textId="057FF2A0" w:rsidR="005E7614" w:rsidRDefault="005E7614" w:rsidP="00967D50">
      <w:pPr>
        <w:jc w:val="both"/>
        <w:rPr>
          <w:rFonts w:ascii="Times New Roman" w:hAnsi="Times New Roman" w:cs="Times New Roman"/>
        </w:rPr>
      </w:pPr>
    </w:p>
    <w:p w14:paraId="188B9F3F" w14:textId="1175C2A8" w:rsidR="005F24FF" w:rsidRDefault="005F24FF" w:rsidP="00967D50">
      <w:pPr>
        <w:jc w:val="both"/>
        <w:rPr>
          <w:rFonts w:ascii="Times New Roman" w:hAnsi="Times New Roman" w:cs="Times New Roman"/>
        </w:rPr>
      </w:pPr>
      <w:r>
        <w:rPr>
          <w:rFonts w:ascii="Times New Roman" w:hAnsi="Times New Roman" w:cs="Times New Roman"/>
        </w:rPr>
        <w:t xml:space="preserve">Thank you for your attention, </w:t>
      </w:r>
    </w:p>
    <w:p w14:paraId="6DB97062" w14:textId="5CD82F23" w:rsidR="005F24FF" w:rsidRDefault="005F24FF" w:rsidP="00967D50">
      <w:pPr>
        <w:jc w:val="both"/>
        <w:rPr>
          <w:rFonts w:ascii="Times New Roman" w:hAnsi="Times New Roman" w:cs="Times New Roman"/>
        </w:rPr>
      </w:pPr>
    </w:p>
    <w:p w14:paraId="6C9539CA" w14:textId="043A0F52" w:rsidR="005F24FF" w:rsidRDefault="005F24FF" w:rsidP="00122277">
      <w:pPr>
        <w:jc w:val="right"/>
        <w:rPr>
          <w:rFonts w:ascii="Times New Roman" w:hAnsi="Times New Roman" w:cs="Times New Roman"/>
        </w:rPr>
      </w:pPr>
      <w:r>
        <w:rPr>
          <w:rFonts w:ascii="Times New Roman" w:hAnsi="Times New Roman" w:cs="Times New Roman"/>
        </w:rPr>
        <w:t>****ENDS****</w:t>
      </w:r>
    </w:p>
    <w:sectPr w:rsidR="005F24FF" w:rsidSect="00967BCC">
      <w:headerReference w:type="default" r:id="rId12"/>
      <w:footerReference w:type="defaul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618B5" w14:textId="77777777" w:rsidR="00543283" w:rsidRDefault="00543283" w:rsidP="00D33078">
      <w:r>
        <w:separator/>
      </w:r>
    </w:p>
  </w:endnote>
  <w:endnote w:type="continuationSeparator" w:id="0">
    <w:p w14:paraId="7B19EBFB" w14:textId="77777777" w:rsidR="00543283" w:rsidRDefault="00543283" w:rsidP="00D33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879165"/>
      <w:docPartObj>
        <w:docPartGallery w:val="Page Numbers (Bottom of Page)"/>
        <w:docPartUnique/>
      </w:docPartObj>
    </w:sdtPr>
    <w:sdtEndPr>
      <w:rPr>
        <w:noProof/>
      </w:rPr>
    </w:sdtEndPr>
    <w:sdtContent>
      <w:p w14:paraId="14CE3D74" w14:textId="3194E2CB" w:rsidR="004B5D4A" w:rsidRDefault="004B5D4A">
        <w:pPr>
          <w:pStyle w:val="Footer"/>
          <w:jc w:val="right"/>
        </w:pPr>
        <w:r>
          <w:fldChar w:fldCharType="begin"/>
        </w:r>
        <w:r>
          <w:instrText xml:space="preserve"> PAGE   \* MERGEFORMAT </w:instrText>
        </w:r>
        <w:r>
          <w:fldChar w:fldCharType="separate"/>
        </w:r>
        <w:r w:rsidR="00B74B36">
          <w:rPr>
            <w:noProof/>
          </w:rPr>
          <w:t>3</w:t>
        </w:r>
        <w:r>
          <w:rPr>
            <w:noProof/>
          </w:rPr>
          <w:fldChar w:fldCharType="end"/>
        </w:r>
      </w:p>
    </w:sdtContent>
  </w:sdt>
  <w:p w14:paraId="2A7C6E42" w14:textId="77777777" w:rsidR="004B5D4A" w:rsidRDefault="004B5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37C46" w14:textId="77777777" w:rsidR="00543283" w:rsidRDefault="00543283" w:rsidP="00D33078">
      <w:r>
        <w:separator/>
      </w:r>
    </w:p>
  </w:footnote>
  <w:footnote w:type="continuationSeparator" w:id="0">
    <w:p w14:paraId="368699F0" w14:textId="77777777" w:rsidR="00543283" w:rsidRDefault="00543283" w:rsidP="00D33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562951"/>
      <w:docPartObj>
        <w:docPartGallery w:val="Page Numbers (Top of Page)"/>
        <w:docPartUnique/>
      </w:docPartObj>
    </w:sdtPr>
    <w:sdtEndPr>
      <w:rPr>
        <w:noProof/>
      </w:rPr>
    </w:sdtEndPr>
    <w:sdtContent>
      <w:p w14:paraId="6BFBE209" w14:textId="58174BF6" w:rsidR="006219E1" w:rsidRDefault="00CC350C">
        <w:pPr>
          <w:pStyle w:val="Header"/>
          <w:jc w:val="right"/>
        </w:pPr>
        <w:r>
          <w:t>CHECK AGAINST DELIVERY</w:t>
        </w:r>
        <w:r w:rsidR="006219E1">
          <w:t xml:space="preserve"> </w:t>
        </w:r>
        <w:r w:rsidR="006219E1">
          <w:fldChar w:fldCharType="begin"/>
        </w:r>
        <w:r w:rsidR="006219E1">
          <w:instrText xml:space="preserve"> PAGE   \* MERGEFORMAT </w:instrText>
        </w:r>
        <w:r w:rsidR="006219E1">
          <w:fldChar w:fldCharType="separate"/>
        </w:r>
        <w:r w:rsidR="00B74B36">
          <w:rPr>
            <w:noProof/>
          </w:rPr>
          <w:t>3</w:t>
        </w:r>
        <w:r w:rsidR="006219E1">
          <w:rPr>
            <w:noProof/>
          </w:rPr>
          <w:fldChar w:fldCharType="end"/>
        </w:r>
      </w:p>
    </w:sdtContent>
  </w:sdt>
  <w:p w14:paraId="391B6D67" w14:textId="77777777" w:rsidR="006219E1" w:rsidRDefault="00621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3474"/>
    <w:multiLevelType w:val="hybridMultilevel"/>
    <w:tmpl w:val="D3F296A6"/>
    <w:lvl w:ilvl="0" w:tplc="4BB821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01AAA"/>
    <w:multiLevelType w:val="hybridMultilevel"/>
    <w:tmpl w:val="41082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163B8"/>
    <w:multiLevelType w:val="hybridMultilevel"/>
    <w:tmpl w:val="EF10D930"/>
    <w:lvl w:ilvl="0" w:tplc="8E1099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6F6E64"/>
    <w:multiLevelType w:val="multilevel"/>
    <w:tmpl w:val="752C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E26EF"/>
    <w:multiLevelType w:val="hybridMultilevel"/>
    <w:tmpl w:val="C31CA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3C7F13"/>
    <w:multiLevelType w:val="hybridMultilevel"/>
    <w:tmpl w:val="8FBEF5E4"/>
    <w:lvl w:ilvl="0" w:tplc="AB4E6A1A">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FDB4756"/>
    <w:multiLevelType w:val="hybridMultilevel"/>
    <w:tmpl w:val="C8D08B4C"/>
    <w:lvl w:ilvl="0" w:tplc="AB4E6A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1AD6396"/>
    <w:multiLevelType w:val="hybridMultilevel"/>
    <w:tmpl w:val="AC06F9D2"/>
    <w:lvl w:ilvl="0" w:tplc="29FCEBE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5F4C0A"/>
    <w:multiLevelType w:val="hybridMultilevel"/>
    <w:tmpl w:val="3650E8D6"/>
    <w:lvl w:ilvl="0" w:tplc="E036236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F51250"/>
    <w:multiLevelType w:val="hybridMultilevel"/>
    <w:tmpl w:val="730AD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0F7B57"/>
    <w:multiLevelType w:val="hybridMultilevel"/>
    <w:tmpl w:val="36A4B7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10"/>
  </w:num>
  <w:num w:numId="3">
    <w:abstractNumId w:val="4"/>
  </w:num>
  <w:num w:numId="4">
    <w:abstractNumId w:val="6"/>
  </w:num>
  <w:num w:numId="5">
    <w:abstractNumId w:val="5"/>
  </w:num>
  <w:num w:numId="6">
    <w:abstractNumId w:val="1"/>
  </w:num>
  <w:num w:numId="7">
    <w:abstractNumId w:val="2"/>
  </w:num>
  <w:num w:numId="8">
    <w:abstractNumId w:val="0"/>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838"/>
    <w:rsid w:val="000038F8"/>
    <w:rsid w:val="000118D0"/>
    <w:rsid w:val="00021E8D"/>
    <w:rsid w:val="00030415"/>
    <w:rsid w:val="00030FDF"/>
    <w:rsid w:val="0003455D"/>
    <w:rsid w:val="00044E86"/>
    <w:rsid w:val="000477C0"/>
    <w:rsid w:val="000512F9"/>
    <w:rsid w:val="00052464"/>
    <w:rsid w:val="00052D95"/>
    <w:rsid w:val="00074B14"/>
    <w:rsid w:val="00076BF4"/>
    <w:rsid w:val="00083FD4"/>
    <w:rsid w:val="00095180"/>
    <w:rsid w:val="000D0E59"/>
    <w:rsid w:val="000F5370"/>
    <w:rsid w:val="001003C1"/>
    <w:rsid w:val="0011257C"/>
    <w:rsid w:val="00122277"/>
    <w:rsid w:val="00126E52"/>
    <w:rsid w:val="001340D0"/>
    <w:rsid w:val="001351DB"/>
    <w:rsid w:val="00147DC5"/>
    <w:rsid w:val="00153C09"/>
    <w:rsid w:val="00161181"/>
    <w:rsid w:val="00162296"/>
    <w:rsid w:val="00165194"/>
    <w:rsid w:val="0017634E"/>
    <w:rsid w:val="00186B85"/>
    <w:rsid w:val="001950A0"/>
    <w:rsid w:val="001B5679"/>
    <w:rsid w:val="001D0C3B"/>
    <w:rsid w:val="001D7E53"/>
    <w:rsid w:val="001E3FFB"/>
    <w:rsid w:val="001F7838"/>
    <w:rsid w:val="00222E1B"/>
    <w:rsid w:val="00223EFB"/>
    <w:rsid w:val="00242646"/>
    <w:rsid w:val="00244931"/>
    <w:rsid w:val="00250AF5"/>
    <w:rsid w:val="00257691"/>
    <w:rsid w:val="00264739"/>
    <w:rsid w:val="00271139"/>
    <w:rsid w:val="00272682"/>
    <w:rsid w:val="00280B1E"/>
    <w:rsid w:val="00294239"/>
    <w:rsid w:val="002A4825"/>
    <w:rsid w:val="002A6ABA"/>
    <w:rsid w:val="002A7D31"/>
    <w:rsid w:val="002B0762"/>
    <w:rsid w:val="002C150F"/>
    <w:rsid w:val="002D42A8"/>
    <w:rsid w:val="002D53F4"/>
    <w:rsid w:val="002E7062"/>
    <w:rsid w:val="003023E5"/>
    <w:rsid w:val="00302576"/>
    <w:rsid w:val="003213D6"/>
    <w:rsid w:val="003278DD"/>
    <w:rsid w:val="00330E0F"/>
    <w:rsid w:val="0034052C"/>
    <w:rsid w:val="003637BB"/>
    <w:rsid w:val="003732F0"/>
    <w:rsid w:val="0037666A"/>
    <w:rsid w:val="00380978"/>
    <w:rsid w:val="0038461D"/>
    <w:rsid w:val="003A14BC"/>
    <w:rsid w:val="003B0A37"/>
    <w:rsid w:val="003C7BD8"/>
    <w:rsid w:val="003E7E41"/>
    <w:rsid w:val="003F166B"/>
    <w:rsid w:val="003F34BF"/>
    <w:rsid w:val="003F469F"/>
    <w:rsid w:val="00404CB6"/>
    <w:rsid w:val="00405D22"/>
    <w:rsid w:val="00406019"/>
    <w:rsid w:val="0041400E"/>
    <w:rsid w:val="00421D57"/>
    <w:rsid w:val="0042587B"/>
    <w:rsid w:val="00444574"/>
    <w:rsid w:val="004618EF"/>
    <w:rsid w:val="0046348E"/>
    <w:rsid w:val="00470F49"/>
    <w:rsid w:val="004756AE"/>
    <w:rsid w:val="00482E38"/>
    <w:rsid w:val="00491820"/>
    <w:rsid w:val="004A6F18"/>
    <w:rsid w:val="004B3BF4"/>
    <w:rsid w:val="004B50BB"/>
    <w:rsid w:val="004B59DC"/>
    <w:rsid w:val="004B5D4A"/>
    <w:rsid w:val="004D3999"/>
    <w:rsid w:val="004F3E5C"/>
    <w:rsid w:val="00501A32"/>
    <w:rsid w:val="00526D1C"/>
    <w:rsid w:val="00535F00"/>
    <w:rsid w:val="00543283"/>
    <w:rsid w:val="005436D2"/>
    <w:rsid w:val="00544E73"/>
    <w:rsid w:val="00547A3A"/>
    <w:rsid w:val="00565C47"/>
    <w:rsid w:val="00586658"/>
    <w:rsid w:val="005A7664"/>
    <w:rsid w:val="005B7E1A"/>
    <w:rsid w:val="005D54F1"/>
    <w:rsid w:val="005E09EF"/>
    <w:rsid w:val="005E7614"/>
    <w:rsid w:val="005F24FF"/>
    <w:rsid w:val="005F43EF"/>
    <w:rsid w:val="005F4884"/>
    <w:rsid w:val="00602522"/>
    <w:rsid w:val="0061798F"/>
    <w:rsid w:val="006219E1"/>
    <w:rsid w:val="0062235D"/>
    <w:rsid w:val="0064351F"/>
    <w:rsid w:val="00662686"/>
    <w:rsid w:val="00685125"/>
    <w:rsid w:val="006C0CF4"/>
    <w:rsid w:val="006C1E3E"/>
    <w:rsid w:val="006D2FD9"/>
    <w:rsid w:val="006D73AB"/>
    <w:rsid w:val="006D7FAD"/>
    <w:rsid w:val="006F69EC"/>
    <w:rsid w:val="007220B2"/>
    <w:rsid w:val="00722E57"/>
    <w:rsid w:val="0073267D"/>
    <w:rsid w:val="00732FE0"/>
    <w:rsid w:val="007445E6"/>
    <w:rsid w:val="007515B0"/>
    <w:rsid w:val="00760600"/>
    <w:rsid w:val="0077443E"/>
    <w:rsid w:val="0077650B"/>
    <w:rsid w:val="007847A7"/>
    <w:rsid w:val="00786F1A"/>
    <w:rsid w:val="007A0B02"/>
    <w:rsid w:val="007A224C"/>
    <w:rsid w:val="007B53F1"/>
    <w:rsid w:val="007C2C21"/>
    <w:rsid w:val="007D06BB"/>
    <w:rsid w:val="007E638F"/>
    <w:rsid w:val="007F28EB"/>
    <w:rsid w:val="00811E56"/>
    <w:rsid w:val="008145AD"/>
    <w:rsid w:val="0085013C"/>
    <w:rsid w:val="00864577"/>
    <w:rsid w:val="00874BCA"/>
    <w:rsid w:val="00876774"/>
    <w:rsid w:val="00892F3B"/>
    <w:rsid w:val="00893AE0"/>
    <w:rsid w:val="008A16A9"/>
    <w:rsid w:val="008A23A4"/>
    <w:rsid w:val="008A5163"/>
    <w:rsid w:val="008C4CC6"/>
    <w:rsid w:val="008E13D8"/>
    <w:rsid w:val="008E2F17"/>
    <w:rsid w:val="008E3C9D"/>
    <w:rsid w:val="008F34DB"/>
    <w:rsid w:val="00913EF1"/>
    <w:rsid w:val="0091623B"/>
    <w:rsid w:val="0091627E"/>
    <w:rsid w:val="00922A3C"/>
    <w:rsid w:val="009307FE"/>
    <w:rsid w:val="00930981"/>
    <w:rsid w:val="009439E8"/>
    <w:rsid w:val="00947DE8"/>
    <w:rsid w:val="009650CD"/>
    <w:rsid w:val="00967BCC"/>
    <w:rsid w:val="00967D50"/>
    <w:rsid w:val="00976642"/>
    <w:rsid w:val="00976B76"/>
    <w:rsid w:val="009802A1"/>
    <w:rsid w:val="00981E34"/>
    <w:rsid w:val="0098563E"/>
    <w:rsid w:val="0099075C"/>
    <w:rsid w:val="0099241C"/>
    <w:rsid w:val="00992D4E"/>
    <w:rsid w:val="009A446F"/>
    <w:rsid w:val="009A6BB1"/>
    <w:rsid w:val="009B66B0"/>
    <w:rsid w:val="009C1255"/>
    <w:rsid w:val="009C1401"/>
    <w:rsid w:val="009C7C73"/>
    <w:rsid w:val="009D080E"/>
    <w:rsid w:val="009D6985"/>
    <w:rsid w:val="009E74A1"/>
    <w:rsid w:val="009F3B90"/>
    <w:rsid w:val="009F6717"/>
    <w:rsid w:val="00A010F3"/>
    <w:rsid w:val="00A2108F"/>
    <w:rsid w:val="00A35FD5"/>
    <w:rsid w:val="00A37317"/>
    <w:rsid w:val="00A426BF"/>
    <w:rsid w:val="00A44013"/>
    <w:rsid w:val="00A50587"/>
    <w:rsid w:val="00A511AF"/>
    <w:rsid w:val="00A53071"/>
    <w:rsid w:val="00A65D25"/>
    <w:rsid w:val="00A73E79"/>
    <w:rsid w:val="00A84185"/>
    <w:rsid w:val="00A87B0E"/>
    <w:rsid w:val="00AA549C"/>
    <w:rsid w:val="00AB603D"/>
    <w:rsid w:val="00AB7733"/>
    <w:rsid w:val="00AC0C3C"/>
    <w:rsid w:val="00B00283"/>
    <w:rsid w:val="00B126DA"/>
    <w:rsid w:val="00B149D5"/>
    <w:rsid w:val="00B2432C"/>
    <w:rsid w:val="00B3336A"/>
    <w:rsid w:val="00B46A03"/>
    <w:rsid w:val="00B63D04"/>
    <w:rsid w:val="00B64EFD"/>
    <w:rsid w:val="00B73EB6"/>
    <w:rsid w:val="00B74B36"/>
    <w:rsid w:val="00B90CD4"/>
    <w:rsid w:val="00B9187E"/>
    <w:rsid w:val="00BA1F5D"/>
    <w:rsid w:val="00BA4694"/>
    <w:rsid w:val="00BB319F"/>
    <w:rsid w:val="00BB3A8C"/>
    <w:rsid w:val="00BC775C"/>
    <w:rsid w:val="00BD2D82"/>
    <w:rsid w:val="00BD41EB"/>
    <w:rsid w:val="00BE1BF0"/>
    <w:rsid w:val="00BF38C0"/>
    <w:rsid w:val="00C03985"/>
    <w:rsid w:val="00C20AAC"/>
    <w:rsid w:val="00C3352F"/>
    <w:rsid w:val="00C36E6A"/>
    <w:rsid w:val="00C4453A"/>
    <w:rsid w:val="00C50C60"/>
    <w:rsid w:val="00C668AB"/>
    <w:rsid w:val="00C66B46"/>
    <w:rsid w:val="00C75189"/>
    <w:rsid w:val="00C82C9F"/>
    <w:rsid w:val="00C952E4"/>
    <w:rsid w:val="00CA0135"/>
    <w:rsid w:val="00CA4680"/>
    <w:rsid w:val="00CC350C"/>
    <w:rsid w:val="00CD7B01"/>
    <w:rsid w:val="00CE483E"/>
    <w:rsid w:val="00CF0106"/>
    <w:rsid w:val="00CF52AF"/>
    <w:rsid w:val="00D01E39"/>
    <w:rsid w:val="00D111F1"/>
    <w:rsid w:val="00D14C23"/>
    <w:rsid w:val="00D23648"/>
    <w:rsid w:val="00D262E1"/>
    <w:rsid w:val="00D33078"/>
    <w:rsid w:val="00D33141"/>
    <w:rsid w:val="00D37DDB"/>
    <w:rsid w:val="00D46C2C"/>
    <w:rsid w:val="00D504F4"/>
    <w:rsid w:val="00D735BC"/>
    <w:rsid w:val="00D77BB7"/>
    <w:rsid w:val="00DC6BF2"/>
    <w:rsid w:val="00DE1154"/>
    <w:rsid w:val="00DF3608"/>
    <w:rsid w:val="00DF4C4B"/>
    <w:rsid w:val="00E14702"/>
    <w:rsid w:val="00E165B2"/>
    <w:rsid w:val="00E215D3"/>
    <w:rsid w:val="00E53245"/>
    <w:rsid w:val="00E6220D"/>
    <w:rsid w:val="00E707AC"/>
    <w:rsid w:val="00EA41CA"/>
    <w:rsid w:val="00EB1813"/>
    <w:rsid w:val="00EC2058"/>
    <w:rsid w:val="00EF0641"/>
    <w:rsid w:val="00F01479"/>
    <w:rsid w:val="00F1683D"/>
    <w:rsid w:val="00F17B35"/>
    <w:rsid w:val="00F237FF"/>
    <w:rsid w:val="00F32DD4"/>
    <w:rsid w:val="00F44395"/>
    <w:rsid w:val="00F646A0"/>
    <w:rsid w:val="00F72B74"/>
    <w:rsid w:val="00F86BA7"/>
    <w:rsid w:val="00FB7F4E"/>
    <w:rsid w:val="00FC1C03"/>
    <w:rsid w:val="00FF30EE"/>
    <w:rsid w:val="00FF68F6"/>
    <w:rsid w:val="00FF7CC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812DB3"/>
  <w14:defaultImageDpi w14:val="300"/>
  <w15:docId w15:val="{17970EC1-92B4-480F-BE7C-787E4206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8F8"/>
    <w:pPr>
      <w:ind w:left="720"/>
      <w:contextualSpacing/>
    </w:pPr>
  </w:style>
  <w:style w:type="character" w:styleId="CommentReference">
    <w:name w:val="annotation reference"/>
    <w:basedOn w:val="DefaultParagraphFont"/>
    <w:uiPriority w:val="99"/>
    <w:semiHidden/>
    <w:unhideWhenUsed/>
    <w:rsid w:val="006D2FD9"/>
    <w:rPr>
      <w:sz w:val="18"/>
      <w:szCs w:val="18"/>
    </w:rPr>
  </w:style>
  <w:style w:type="paragraph" w:styleId="CommentText">
    <w:name w:val="annotation text"/>
    <w:basedOn w:val="Normal"/>
    <w:link w:val="CommentTextChar"/>
    <w:uiPriority w:val="99"/>
    <w:semiHidden/>
    <w:unhideWhenUsed/>
    <w:rsid w:val="006D2FD9"/>
  </w:style>
  <w:style w:type="character" w:customStyle="1" w:styleId="CommentTextChar">
    <w:name w:val="Comment Text Char"/>
    <w:basedOn w:val="DefaultParagraphFont"/>
    <w:link w:val="CommentText"/>
    <w:uiPriority w:val="99"/>
    <w:semiHidden/>
    <w:rsid w:val="006D2FD9"/>
  </w:style>
  <w:style w:type="paragraph" w:styleId="CommentSubject">
    <w:name w:val="annotation subject"/>
    <w:basedOn w:val="CommentText"/>
    <w:next w:val="CommentText"/>
    <w:link w:val="CommentSubjectChar"/>
    <w:uiPriority w:val="99"/>
    <w:semiHidden/>
    <w:unhideWhenUsed/>
    <w:rsid w:val="006D2FD9"/>
    <w:rPr>
      <w:b/>
      <w:bCs/>
      <w:sz w:val="20"/>
      <w:szCs w:val="20"/>
    </w:rPr>
  </w:style>
  <w:style w:type="character" w:customStyle="1" w:styleId="CommentSubjectChar">
    <w:name w:val="Comment Subject Char"/>
    <w:basedOn w:val="CommentTextChar"/>
    <w:link w:val="CommentSubject"/>
    <w:uiPriority w:val="99"/>
    <w:semiHidden/>
    <w:rsid w:val="006D2FD9"/>
    <w:rPr>
      <w:b/>
      <w:bCs/>
      <w:sz w:val="20"/>
      <w:szCs w:val="20"/>
    </w:rPr>
  </w:style>
  <w:style w:type="paragraph" w:styleId="BalloonText">
    <w:name w:val="Balloon Text"/>
    <w:basedOn w:val="Normal"/>
    <w:link w:val="BalloonTextChar"/>
    <w:uiPriority w:val="99"/>
    <w:semiHidden/>
    <w:unhideWhenUsed/>
    <w:rsid w:val="006D2F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2FD9"/>
    <w:rPr>
      <w:rFonts w:ascii="Lucida Grande" w:hAnsi="Lucida Grande" w:cs="Lucida Grande"/>
      <w:sz w:val="18"/>
      <w:szCs w:val="18"/>
    </w:rPr>
  </w:style>
  <w:style w:type="paragraph" w:styleId="Revision">
    <w:name w:val="Revision"/>
    <w:hidden/>
    <w:uiPriority w:val="99"/>
    <w:semiHidden/>
    <w:rsid w:val="00981E34"/>
  </w:style>
  <w:style w:type="paragraph" w:styleId="Header">
    <w:name w:val="header"/>
    <w:basedOn w:val="Normal"/>
    <w:link w:val="HeaderChar"/>
    <w:uiPriority w:val="99"/>
    <w:unhideWhenUsed/>
    <w:rsid w:val="00D33078"/>
    <w:pPr>
      <w:tabs>
        <w:tab w:val="center" w:pos="4513"/>
        <w:tab w:val="right" w:pos="9026"/>
      </w:tabs>
    </w:pPr>
  </w:style>
  <w:style w:type="character" w:customStyle="1" w:styleId="HeaderChar">
    <w:name w:val="Header Char"/>
    <w:basedOn w:val="DefaultParagraphFont"/>
    <w:link w:val="Header"/>
    <w:uiPriority w:val="99"/>
    <w:rsid w:val="00D33078"/>
  </w:style>
  <w:style w:type="paragraph" w:styleId="Footer">
    <w:name w:val="footer"/>
    <w:basedOn w:val="Normal"/>
    <w:link w:val="FooterChar"/>
    <w:uiPriority w:val="99"/>
    <w:unhideWhenUsed/>
    <w:rsid w:val="00D33078"/>
    <w:pPr>
      <w:tabs>
        <w:tab w:val="center" w:pos="4513"/>
        <w:tab w:val="right" w:pos="9026"/>
      </w:tabs>
    </w:pPr>
  </w:style>
  <w:style w:type="character" w:customStyle="1" w:styleId="FooterChar">
    <w:name w:val="Footer Char"/>
    <w:basedOn w:val="DefaultParagraphFont"/>
    <w:link w:val="Footer"/>
    <w:uiPriority w:val="99"/>
    <w:rsid w:val="00D33078"/>
  </w:style>
  <w:style w:type="character" w:styleId="Hyperlink">
    <w:name w:val="Hyperlink"/>
    <w:basedOn w:val="DefaultParagraphFont"/>
    <w:uiPriority w:val="99"/>
    <w:unhideWhenUsed/>
    <w:rsid w:val="00F32D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308">
      <w:bodyDiv w:val="1"/>
      <w:marLeft w:val="0"/>
      <w:marRight w:val="0"/>
      <w:marTop w:val="0"/>
      <w:marBottom w:val="0"/>
      <w:divBdr>
        <w:top w:val="none" w:sz="0" w:space="0" w:color="auto"/>
        <w:left w:val="none" w:sz="0" w:space="0" w:color="auto"/>
        <w:bottom w:val="none" w:sz="0" w:space="0" w:color="auto"/>
        <w:right w:val="none" w:sz="0" w:space="0" w:color="auto"/>
      </w:divBdr>
    </w:div>
    <w:div w:id="9233429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hchr.org/EN/Issues/Housing/Pages/AnnualReports.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2.ohchr.org/english/issues/housing/index.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9AD21-44D6-4003-B91F-CA1B80781D05}"/>
</file>

<file path=customXml/itemProps2.xml><?xml version="1.0" encoding="utf-8"?>
<ds:datastoreItem xmlns:ds="http://schemas.openxmlformats.org/officeDocument/2006/customXml" ds:itemID="{D7F491FE-1CCA-42DD-BD6F-795BDA36B943}"/>
</file>

<file path=customXml/itemProps3.xml><?xml version="1.0" encoding="utf-8"?>
<ds:datastoreItem xmlns:ds="http://schemas.openxmlformats.org/officeDocument/2006/customXml" ds:itemID="{8D700531-BD4A-4808-9A0F-58A4071D4E2C}"/>
</file>

<file path=docProps/app.xml><?xml version="1.0" encoding="utf-8"?>
<Properties xmlns="http://schemas.openxmlformats.org/officeDocument/2006/extended-properties" xmlns:vt="http://schemas.openxmlformats.org/officeDocument/2006/docPropsVTypes">
  <Template>Normal.dotm</Template>
  <TotalTime>0</TotalTime>
  <Pages>4</Pages>
  <Words>1196</Words>
  <Characters>6821</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Canada Without Poverty</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Hooft</dc:creator>
  <cp:keywords/>
  <dc:description/>
  <cp:lastModifiedBy>Jorge ARAYA</cp:lastModifiedBy>
  <cp:revision>2</cp:revision>
  <cp:lastPrinted>2017-10-23T13:33:00Z</cp:lastPrinted>
  <dcterms:created xsi:type="dcterms:W3CDTF">2018-02-13T11:47:00Z</dcterms:created>
  <dcterms:modified xsi:type="dcterms:W3CDTF">2018-02-13T11:47:00Z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