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83D" w:rsidRDefault="00AB283D" w:rsidP="0067527D">
      <w:pPr>
        <w:framePr w:w="6339" w:h="1259" w:hRule="exact" w:hSpace="181" w:wrap="notBeside" w:vAnchor="page" w:hAnchor="page" w:x="891" w:y="449" w:anchorLock="1"/>
        <w:shd w:val="solid" w:color="FFFFFF" w:fill="FFFFFF"/>
        <w:jc w:val="both"/>
      </w:pPr>
      <w:bookmarkStart w:id="0" w:name="_GoBack"/>
      <w:bookmarkEnd w:id="0"/>
      <w:r>
        <w:rPr>
          <w:noProof/>
          <w:lang w:val="en-GB" w:eastAsia="en-GB"/>
        </w:rPr>
        <w:drawing>
          <wp:anchor distT="0" distB="0" distL="114300" distR="114300" simplePos="0" relativeHeight="251658240" behindDoc="0" locked="0" layoutInCell="1" allowOverlap="1">
            <wp:simplePos x="0" y="0"/>
            <wp:positionH relativeFrom="margin">
              <wp:posOffset>-128067</wp:posOffset>
            </wp:positionH>
            <wp:positionV relativeFrom="margin">
              <wp:posOffset>-182880</wp:posOffset>
            </wp:positionV>
            <wp:extent cx="3686810" cy="797560"/>
            <wp:effectExtent l="0" t="0" r="8890" b="2540"/>
            <wp:wrapSquare wrapText="bothSides"/>
            <wp:docPr id="1" name="Imagen 1" descr="logotipo ACPA 2011 copi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ACPA 2011 copia BAJ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86810" cy="797560"/>
                    </a:xfrm>
                    <a:prstGeom prst="rect">
                      <a:avLst/>
                    </a:prstGeom>
                    <a:noFill/>
                    <a:ln>
                      <a:noFill/>
                    </a:ln>
                  </pic:spPr>
                </pic:pic>
              </a:graphicData>
            </a:graphic>
          </wp:anchor>
        </w:drawing>
      </w:r>
    </w:p>
    <w:p w:rsidR="00513B41" w:rsidRPr="00556902" w:rsidRDefault="00513B41" w:rsidP="0067527D">
      <w:pPr>
        <w:jc w:val="both"/>
        <w:rPr>
          <w:rFonts w:ascii="Arial" w:hAnsi="Arial" w:cs="Arial"/>
          <w:sz w:val="24"/>
          <w:szCs w:val="24"/>
        </w:rPr>
      </w:pPr>
    </w:p>
    <w:p w:rsidR="002B631C" w:rsidRPr="00556902" w:rsidRDefault="002B631C" w:rsidP="0067527D">
      <w:pPr>
        <w:jc w:val="both"/>
        <w:rPr>
          <w:rFonts w:ascii="Arial" w:hAnsi="Arial" w:cs="Arial"/>
          <w:sz w:val="24"/>
          <w:szCs w:val="24"/>
        </w:rPr>
      </w:pPr>
    </w:p>
    <w:p w:rsidR="00AB283D" w:rsidRDefault="00AB283D"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Arial" w:eastAsia="Times New Roman" w:hAnsi="Arial" w:cs="Arial"/>
          <w:color w:val="202124"/>
          <w:sz w:val="24"/>
          <w:szCs w:val="24"/>
          <w:lang w:val="en" w:eastAsia="es-ES"/>
        </w:rPr>
      </w:pPr>
    </w:p>
    <w:p w:rsidR="002B631C" w:rsidRPr="00556902" w:rsidRDefault="002B631C"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Arial" w:eastAsia="Times New Roman" w:hAnsi="Arial" w:cs="Arial"/>
          <w:color w:val="202124"/>
          <w:sz w:val="24"/>
          <w:szCs w:val="24"/>
          <w:lang w:val="en" w:eastAsia="es-ES"/>
        </w:rPr>
      </w:pPr>
      <w:r w:rsidRPr="00556902">
        <w:rPr>
          <w:rFonts w:ascii="Arial" w:eastAsia="Times New Roman" w:hAnsi="Arial" w:cs="Arial"/>
          <w:color w:val="202124"/>
          <w:sz w:val="24"/>
          <w:szCs w:val="24"/>
          <w:lang w:val="en" w:eastAsia="es-ES"/>
        </w:rPr>
        <w:t>Havana, December 13, 2021</w:t>
      </w:r>
    </w:p>
    <w:p w:rsidR="002B631C" w:rsidRPr="00556902" w:rsidRDefault="002B631C"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Arial" w:eastAsia="Times New Roman" w:hAnsi="Arial" w:cs="Arial"/>
          <w:color w:val="202124"/>
          <w:sz w:val="24"/>
          <w:szCs w:val="24"/>
          <w:lang w:val="en" w:eastAsia="es-ES"/>
        </w:rPr>
      </w:pPr>
    </w:p>
    <w:p w:rsidR="002B631C" w:rsidRPr="00556902" w:rsidRDefault="002B631C"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color w:val="202124"/>
          <w:sz w:val="24"/>
          <w:szCs w:val="24"/>
          <w:lang w:val="en" w:eastAsia="es-ES"/>
        </w:rPr>
      </w:pPr>
      <w:r w:rsidRPr="00556902">
        <w:rPr>
          <w:rFonts w:ascii="Arial" w:eastAsia="Times New Roman" w:hAnsi="Arial" w:cs="Arial"/>
          <w:color w:val="202124"/>
          <w:sz w:val="24"/>
          <w:szCs w:val="24"/>
          <w:lang w:val="en" w:eastAsia="es-ES"/>
        </w:rPr>
        <w:t xml:space="preserve">Contribution </w:t>
      </w:r>
      <w:r w:rsidR="00CC79AF">
        <w:rPr>
          <w:rFonts w:ascii="Arial" w:eastAsia="Times New Roman" w:hAnsi="Arial" w:cs="Arial"/>
          <w:color w:val="202124"/>
          <w:sz w:val="24"/>
          <w:szCs w:val="24"/>
          <w:lang w:val="en" w:eastAsia="es-ES"/>
        </w:rPr>
        <w:t xml:space="preserve"> </w:t>
      </w:r>
      <w:r w:rsidR="0067527D">
        <w:rPr>
          <w:rFonts w:ascii="Arial" w:eastAsia="Times New Roman" w:hAnsi="Arial" w:cs="Arial"/>
          <w:color w:val="202124"/>
          <w:sz w:val="24"/>
          <w:szCs w:val="24"/>
          <w:lang w:val="en" w:eastAsia="es-ES"/>
        </w:rPr>
        <w:t xml:space="preserve">  </w:t>
      </w:r>
      <w:r w:rsidRPr="00556902">
        <w:rPr>
          <w:rFonts w:ascii="Arial" w:eastAsia="Times New Roman" w:hAnsi="Arial" w:cs="Arial"/>
          <w:color w:val="202124"/>
          <w:sz w:val="24"/>
          <w:szCs w:val="24"/>
          <w:lang w:val="en" w:eastAsia="es-ES"/>
        </w:rPr>
        <w:t>of the experiences developed by the Cuban Association of Animal Production (ACPA), in function of the fulfillment of the Convention of the rights of the child.</w:t>
      </w:r>
    </w:p>
    <w:p w:rsidR="0005240B" w:rsidRDefault="0005240B"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val="en" w:eastAsia="es-ES"/>
        </w:rPr>
      </w:pPr>
    </w:p>
    <w:p w:rsidR="002B631C" w:rsidRPr="0005240B" w:rsidRDefault="002B631C"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val="en" w:eastAsia="es-ES"/>
        </w:rPr>
      </w:pPr>
      <w:r w:rsidRPr="0005240B">
        <w:rPr>
          <w:rFonts w:ascii="Arial" w:eastAsia="Times New Roman" w:hAnsi="Arial" w:cs="Arial"/>
          <w:color w:val="202124"/>
          <w:sz w:val="24"/>
          <w:szCs w:val="24"/>
          <w:lang w:val="en" w:eastAsia="es-ES"/>
        </w:rPr>
        <w:t>In Cuba, compliance with the Convention on the Rights of the Child is given the highest priority, from all sectors of society. In this sense, the Cuban Association of Animal Production (ACPA), a non-governmental organization that is part of the more than 120 organizations of the Cuban Civil Society, which was founded in 1974 and on January 31, 1981, registered in the registry National Association of Associations, in volume 1, folio 78, file no. 131001496 of the Ministry of Justice of the Republic of Cuba, which has its own legal personality, has consultative status with ECOSOC and has a national character, made up of 12 national companies, which function as an adjunct body of the ACPA, which r</w:t>
      </w:r>
      <w:r w:rsidR="0067527D">
        <w:rPr>
          <w:rFonts w:ascii="Arial" w:eastAsia="Times New Roman" w:hAnsi="Arial" w:cs="Arial"/>
          <w:color w:val="202124"/>
          <w:sz w:val="24"/>
          <w:szCs w:val="24"/>
          <w:lang w:val="en" w:eastAsia="es-ES"/>
        </w:rPr>
        <w:t>epresents them for all purposes</w:t>
      </w:r>
      <w:r w:rsidRPr="0005240B">
        <w:rPr>
          <w:rFonts w:ascii="Arial" w:eastAsia="Times New Roman" w:hAnsi="Arial" w:cs="Arial"/>
          <w:color w:val="202124"/>
          <w:sz w:val="24"/>
          <w:szCs w:val="24"/>
          <w:lang w:val="en" w:eastAsia="es-ES"/>
        </w:rPr>
        <w:t xml:space="preserve"> legal in the national and international order, it is also made up of 16 provincial branches and more than 3,000 grassroots bodies. Our association carries out important work in the interest of fulfilling the rights of girls and boys.</w:t>
      </w:r>
    </w:p>
    <w:p w:rsidR="002B631C" w:rsidRPr="0005240B" w:rsidRDefault="002B631C"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val="en" w:eastAsia="es-ES"/>
        </w:rPr>
      </w:pPr>
      <w:r w:rsidRPr="0005240B">
        <w:rPr>
          <w:rFonts w:ascii="Arial" w:eastAsia="Times New Roman" w:hAnsi="Arial" w:cs="Arial"/>
          <w:color w:val="202124"/>
          <w:sz w:val="24"/>
          <w:szCs w:val="24"/>
          <w:lang w:val="en" w:eastAsia="es-ES"/>
        </w:rPr>
        <w:t>Our main objective is "To contribute with actions, experiences and resources, to sustainable human and technical productive development in the sphere of animal production and industry".</w:t>
      </w:r>
    </w:p>
    <w:p w:rsidR="002B631C" w:rsidRPr="0005240B" w:rsidRDefault="002B631C"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val="en" w:eastAsia="es-ES"/>
        </w:rPr>
      </w:pPr>
      <w:r w:rsidRPr="0005240B">
        <w:rPr>
          <w:rFonts w:ascii="Arial" w:eastAsia="Times New Roman" w:hAnsi="Arial" w:cs="Arial"/>
          <w:color w:val="202124"/>
          <w:sz w:val="24"/>
          <w:szCs w:val="24"/>
          <w:lang w:val="en" w:eastAsia="es-ES"/>
        </w:rPr>
        <w:t>With a policy aimed at:</w:t>
      </w:r>
    </w:p>
    <w:p w:rsidR="002B631C" w:rsidRPr="0005240B" w:rsidRDefault="002B631C"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val="en" w:eastAsia="es-ES"/>
        </w:rPr>
      </w:pPr>
      <w:r w:rsidRPr="0005240B">
        <w:rPr>
          <w:rFonts w:ascii="Arial" w:eastAsia="Times New Roman" w:hAnsi="Arial" w:cs="Arial"/>
          <w:color w:val="202124"/>
          <w:sz w:val="24"/>
          <w:szCs w:val="24"/>
          <w:lang w:val="en" w:eastAsia="es-ES"/>
        </w:rPr>
        <w:t>• Carry out actions of greater benefit and social and productive impact</w:t>
      </w:r>
    </w:p>
    <w:p w:rsidR="002B631C" w:rsidRPr="0005240B" w:rsidRDefault="002B631C"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val="en" w:eastAsia="es-ES"/>
        </w:rPr>
      </w:pPr>
      <w:r w:rsidRPr="0005240B">
        <w:rPr>
          <w:rFonts w:ascii="Arial" w:eastAsia="Times New Roman" w:hAnsi="Arial" w:cs="Arial"/>
          <w:color w:val="202124"/>
          <w:sz w:val="24"/>
          <w:szCs w:val="24"/>
          <w:lang w:val="en" w:eastAsia="es-ES"/>
        </w:rPr>
        <w:t>• Transparent, participatory and flexible management</w:t>
      </w:r>
    </w:p>
    <w:p w:rsidR="002B631C" w:rsidRPr="0005240B" w:rsidRDefault="002B631C"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val="en" w:eastAsia="es-ES"/>
        </w:rPr>
      </w:pPr>
      <w:r w:rsidRPr="0005240B">
        <w:rPr>
          <w:rFonts w:ascii="Arial" w:eastAsia="Times New Roman" w:hAnsi="Arial" w:cs="Arial"/>
          <w:color w:val="202124"/>
          <w:sz w:val="24"/>
          <w:szCs w:val="24"/>
          <w:lang w:val="en" w:eastAsia="es-ES"/>
        </w:rPr>
        <w:t>• Appreciation of the work of women and young people to expand their leadership role in the management and other activities of the Association</w:t>
      </w:r>
    </w:p>
    <w:p w:rsidR="002B631C" w:rsidRPr="0005240B" w:rsidRDefault="002B631C"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val="en" w:eastAsia="es-ES"/>
        </w:rPr>
      </w:pPr>
      <w:r w:rsidRPr="0005240B">
        <w:rPr>
          <w:rFonts w:ascii="Arial" w:eastAsia="Times New Roman" w:hAnsi="Arial" w:cs="Arial"/>
          <w:color w:val="202124"/>
          <w:sz w:val="24"/>
          <w:szCs w:val="24"/>
          <w:lang w:val="en" w:eastAsia="es-ES"/>
        </w:rPr>
        <w:t>• Evaluation and stimulation for the results and merits achieved</w:t>
      </w:r>
    </w:p>
    <w:p w:rsidR="002B631C" w:rsidRPr="0005240B" w:rsidRDefault="002B631C" w:rsidP="006752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sz w:val="24"/>
          <w:szCs w:val="24"/>
          <w:lang w:val="en" w:eastAsia="es-ES"/>
        </w:rPr>
      </w:pPr>
      <w:r w:rsidRPr="0005240B">
        <w:rPr>
          <w:rFonts w:ascii="Arial" w:eastAsia="Times New Roman" w:hAnsi="Arial" w:cs="Arial"/>
          <w:color w:val="202124"/>
          <w:sz w:val="24"/>
          <w:szCs w:val="24"/>
          <w:lang w:val="en" w:eastAsia="es-ES"/>
        </w:rPr>
        <w:t>• Promotion of sustainable agricultural production</w:t>
      </w:r>
    </w:p>
    <w:p w:rsidR="00556902" w:rsidRPr="0005240B" w:rsidRDefault="002B631C"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Fonts w:ascii="Arial" w:hAnsi="Arial" w:cs="Arial"/>
          <w:color w:val="202124"/>
          <w:sz w:val="24"/>
          <w:szCs w:val="24"/>
          <w:lang w:val="en"/>
        </w:rPr>
        <w:lastRenderedPageBreak/>
        <w:t>As part of this Association policy and based on the social and cultural component, in our strategic objectives, objective number five is aimed at: Consolidating the image of the ACPA and its social interaction, contributing to the livestock culture and as a result of said objective, the</w:t>
      </w:r>
      <w:r w:rsidR="00556902" w:rsidRPr="0005240B">
        <w:rPr>
          <w:rFonts w:ascii="Arial" w:hAnsi="Arial" w:cs="Arial"/>
          <w:color w:val="202124"/>
          <w:sz w:val="24"/>
          <w:szCs w:val="24"/>
          <w:lang w:val="en"/>
        </w:rPr>
        <w:t xml:space="preserve"> </w:t>
      </w:r>
      <w:r w:rsidR="00556902" w:rsidRPr="0005240B">
        <w:rPr>
          <w:rStyle w:val="y2iqfc"/>
          <w:rFonts w:ascii="Arial" w:hAnsi="Arial" w:cs="Arial"/>
          <w:color w:val="202124"/>
          <w:sz w:val="24"/>
          <w:szCs w:val="24"/>
          <w:lang w:val="en"/>
        </w:rPr>
        <w:t>number 3, is projected to promote in the new generations love and dedication to animal production and industry in the Base Bodies, the Agricultural Polytechnic Institutes, the Universities and in the productive base itself.</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For which the 12 Societies that make up our association at all levels, (National and Provincial), organize and promote the participation of children and young people in all the activities they organize, among which are.</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The more than 100 Circles of Interest that have operated over the last 12 years, in nursery schools, primary and secondary schools, throughout the country, in close connection with the Ministry of Education, aimed at promoting the breeding of productive animals in patios, plots, educational centers and others, always ensuring compliance with the five freedoms for animal welfare, in accordance with Decree-Law 31/2021 "On Animal Welfare and stimulating love and care for the environment, preservation of soil, water and air, as premises to face climate change and make livestock systems more resilient, as part of the State Plan "</w:t>
      </w:r>
      <w:r w:rsidR="00045A39" w:rsidRPr="00045A39">
        <w:rPr>
          <w:lang w:val="en-US"/>
        </w:rPr>
        <w:t xml:space="preserve"> </w:t>
      </w:r>
      <w:r w:rsidR="00045A39" w:rsidRPr="00045A39">
        <w:rPr>
          <w:rStyle w:val="y2iqfc"/>
          <w:rFonts w:ascii="Arial" w:hAnsi="Arial" w:cs="Arial"/>
          <w:color w:val="202124"/>
          <w:sz w:val="24"/>
          <w:szCs w:val="24"/>
          <w:lang w:val="en"/>
        </w:rPr>
        <w:t xml:space="preserve">Task Life </w:t>
      </w:r>
      <w:r w:rsidRPr="0005240B">
        <w:rPr>
          <w:rStyle w:val="y2iqfc"/>
          <w:rFonts w:ascii="Arial" w:hAnsi="Arial" w:cs="Arial"/>
          <w:color w:val="202124"/>
          <w:sz w:val="24"/>
          <w:szCs w:val="24"/>
          <w:lang w:val="en"/>
        </w:rPr>
        <w:t>".</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In line with the National Plan for Food Sovereignty and Nutrition Education, work is being done on educating the new generations in the production of healthy, safe food with fair prices, with the precept of clean production from the field to the table.</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The livestock culture is stimulated and the rodeo is promoted as a sporting activity and show, always in the interest of stimulating in children and young people the love towards livestock and developing skills in livestock work and seeking permanence in this important sector for the country.</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 xml:space="preserve">It has worked steadily for more than 25 years in educating new generations on the importance of conserving and preserving our animal genetic and </w:t>
      </w:r>
      <w:proofErr w:type="spellStart"/>
      <w:r w:rsidRPr="0005240B">
        <w:rPr>
          <w:rStyle w:val="y2iqfc"/>
          <w:rFonts w:ascii="Arial" w:hAnsi="Arial" w:cs="Arial"/>
          <w:color w:val="202124"/>
          <w:sz w:val="24"/>
          <w:szCs w:val="24"/>
          <w:lang w:val="en"/>
        </w:rPr>
        <w:t>phytogenetic</w:t>
      </w:r>
      <w:proofErr w:type="spellEnd"/>
      <w:r w:rsidRPr="0005240B">
        <w:rPr>
          <w:rStyle w:val="y2iqfc"/>
          <w:rFonts w:ascii="Arial" w:hAnsi="Arial" w:cs="Arial"/>
          <w:color w:val="202124"/>
          <w:sz w:val="24"/>
          <w:szCs w:val="24"/>
          <w:lang w:val="en"/>
        </w:rPr>
        <w:t xml:space="preserve"> resources, in an increasingly globalized world, where the use of chemicals and transgenic foods looking for yields and profits and environmental damage is not taken into account. For which we have 165 gene reserve reserves throughout the country, where training activities related to the </w:t>
      </w:r>
      <w:r w:rsidRPr="0005240B">
        <w:rPr>
          <w:rStyle w:val="y2iqfc"/>
          <w:rFonts w:ascii="Arial" w:hAnsi="Arial" w:cs="Arial"/>
          <w:color w:val="202124"/>
          <w:sz w:val="24"/>
          <w:szCs w:val="24"/>
          <w:lang w:val="en"/>
        </w:rPr>
        <w:lastRenderedPageBreak/>
        <w:t>management and breeding of animals of the different productive species are carried out.</w:t>
      </w:r>
    </w:p>
    <w:p w:rsidR="00556902" w:rsidRPr="0005240B" w:rsidRDefault="00556902" w:rsidP="0067527D">
      <w:pPr>
        <w:pStyle w:val="HTMLPreformatted"/>
        <w:shd w:val="clear" w:color="auto" w:fill="F8F9FA"/>
        <w:spacing w:line="360" w:lineRule="auto"/>
        <w:jc w:val="both"/>
        <w:rPr>
          <w:rFonts w:ascii="Arial" w:hAnsi="Arial" w:cs="Arial"/>
          <w:color w:val="202124"/>
          <w:sz w:val="24"/>
          <w:szCs w:val="24"/>
          <w:lang w:val="en-US"/>
        </w:rPr>
      </w:pPr>
      <w:r w:rsidRPr="0005240B">
        <w:rPr>
          <w:rStyle w:val="y2iqfc"/>
          <w:rFonts w:ascii="Arial" w:hAnsi="Arial" w:cs="Arial"/>
          <w:color w:val="202124"/>
          <w:sz w:val="24"/>
          <w:szCs w:val="24"/>
          <w:lang w:val="en"/>
        </w:rPr>
        <w:t>An example of our actions are the activities carried out by our 16 provincial subsidiaries, such is the case of the Havana Branch, among which we can highlight.</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 xml:space="preserve">The operation of 3 circles of interest, poultry, rabbit and large livestock, which operate in the Central Palace of </w:t>
      </w:r>
      <w:proofErr w:type="spellStart"/>
      <w:r w:rsidRPr="0005240B">
        <w:rPr>
          <w:rStyle w:val="y2iqfc"/>
          <w:rFonts w:ascii="Arial" w:hAnsi="Arial" w:cs="Arial"/>
          <w:color w:val="202124"/>
          <w:sz w:val="24"/>
          <w:szCs w:val="24"/>
          <w:lang w:val="en"/>
        </w:rPr>
        <w:t>Pioneros</w:t>
      </w:r>
      <w:proofErr w:type="spellEnd"/>
      <w:r w:rsidRPr="0005240B">
        <w:rPr>
          <w:rStyle w:val="y2iqfc"/>
          <w:rFonts w:ascii="Arial" w:hAnsi="Arial" w:cs="Arial"/>
          <w:color w:val="202124"/>
          <w:sz w:val="24"/>
          <w:szCs w:val="24"/>
          <w:lang w:val="en"/>
        </w:rPr>
        <w:t xml:space="preserve"> "Ernesto </w:t>
      </w:r>
      <w:proofErr w:type="spellStart"/>
      <w:r w:rsidRPr="0005240B">
        <w:rPr>
          <w:rStyle w:val="y2iqfc"/>
          <w:rFonts w:ascii="Arial" w:hAnsi="Arial" w:cs="Arial"/>
          <w:color w:val="202124"/>
          <w:sz w:val="24"/>
          <w:szCs w:val="24"/>
          <w:lang w:val="en"/>
        </w:rPr>
        <w:t>Che</w:t>
      </w:r>
      <w:proofErr w:type="spellEnd"/>
      <w:r w:rsidRPr="0005240B">
        <w:rPr>
          <w:rStyle w:val="y2iqfc"/>
          <w:rFonts w:ascii="Arial" w:hAnsi="Arial" w:cs="Arial"/>
          <w:color w:val="202124"/>
          <w:sz w:val="24"/>
          <w:szCs w:val="24"/>
          <w:lang w:val="en"/>
        </w:rPr>
        <w:t xml:space="preserve"> Guevara", in Lenin Park.</w:t>
      </w:r>
    </w:p>
    <w:p w:rsidR="00556902" w:rsidRPr="0005240B" w:rsidRDefault="0005240B" w:rsidP="0067527D">
      <w:pPr>
        <w:pStyle w:val="HTMLPreformatted"/>
        <w:shd w:val="clear" w:color="auto" w:fill="F8F9FA"/>
        <w:spacing w:line="360" w:lineRule="auto"/>
        <w:jc w:val="both"/>
        <w:rPr>
          <w:rStyle w:val="y2iqfc"/>
          <w:rFonts w:ascii="Arial" w:hAnsi="Arial" w:cs="Arial"/>
          <w:color w:val="202124"/>
          <w:sz w:val="24"/>
          <w:szCs w:val="24"/>
          <w:lang w:val="en"/>
        </w:rPr>
      </w:pPr>
      <w:r>
        <w:rPr>
          <w:rStyle w:val="y2iqfc"/>
          <w:rFonts w:ascii="Arial" w:hAnsi="Arial" w:cs="Arial"/>
          <w:color w:val="202124"/>
          <w:sz w:val="24"/>
          <w:szCs w:val="24"/>
          <w:lang w:val="en"/>
        </w:rPr>
        <w:t>-</w:t>
      </w:r>
      <w:r w:rsidR="00556902" w:rsidRPr="0005240B">
        <w:rPr>
          <w:rStyle w:val="y2iqfc"/>
          <w:rFonts w:ascii="Arial" w:hAnsi="Arial" w:cs="Arial"/>
          <w:color w:val="202124"/>
          <w:sz w:val="24"/>
          <w:szCs w:val="24"/>
          <w:lang w:val="en"/>
        </w:rPr>
        <w:t xml:space="preserve"> The participation of children in the festivals of knowledge, held in primary schools in the municipalities of Playa, Plaza and </w:t>
      </w:r>
      <w:proofErr w:type="spellStart"/>
      <w:r w:rsidR="00556902" w:rsidRPr="0005240B">
        <w:rPr>
          <w:rStyle w:val="y2iqfc"/>
          <w:rFonts w:ascii="Arial" w:hAnsi="Arial" w:cs="Arial"/>
          <w:color w:val="202124"/>
          <w:sz w:val="24"/>
          <w:szCs w:val="24"/>
          <w:lang w:val="en"/>
        </w:rPr>
        <w:t>Marianao</w:t>
      </w:r>
      <w:proofErr w:type="spellEnd"/>
      <w:r w:rsidR="00556902" w:rsidRPr="0005240B">
        <w:rPr>
          <w:rStyle w:val="y2iqfc"/>
          <w:rFonts w:ascii="Arial" w:hAnsi="Arial" w:cs="Arial"/>
          <w:color w:val="202124"/>
          <w:sz w:val="24"/>
          <w:szCs w:val="24"/>
          <w:lang w:val="en"/>
        </w:rPr>
        <w:t>.</w:t>
      </w:r>
    </w:p>
    <w:p w:rsidR="00556902" w:rsidRPr="0005240B" w:rsidRDefault="0005240B" w:rsidP="0067527D">
      <w:pPr>
        <w:pStyle w:val="HTMLPreformatted"/>
        <w:shd w:val="clear" w:color="auto" w:fill="F8F9FA"/>
        <w:spacing w:line="360" w:lineRule="auto"/>
        <w:jc w:val="both"/>
        <w:rPr>
          <w:rStyle w:val="y2iqfc"/>
          <w:rFonts w:ascii="Arial" w:hAnsi="Arial" w:cs="Arial"/>
          <w:color w:val="202124"/>
          <w:sz w:val="24"/>
          <w:szCs w:val="24"/>
          <w:lang w:val="en"/>
        </w:rPr>
      </w:pPr>
      <w:r>
        <w:rPr>
          <w:rStyle w:val="y2iqfc"/>
          <w:rFonts w:ascii="Arial" w:hAnsi="Arial" w:cs="Arial"/>
          <w:color w:val="202124"/>
          <w:sz w:val="24"/>
          <w:szCs w:val="24"/>
          <w:lang w:val="en"/>
        </w:rPr>
        <w:t>-</w:t>
      </w:r>
      <w:r w:rsidR="00556902" w:rsidRPr="0005240B">
        <w:rPr>
          <w:rStyle w:val="y2iqfc"/>
          <w:rFonts w:ascii="Arial" w:hAnsi="Arial" w:cs="Arial"/>
          <w:color w:val="202124"/>
          <w:sz w:val="24"/>
          <w:szCs w:val="24"/>
          <w:lang w:val="en"/>
        </w:rPr>
        <w:t xml:space="preserve"> Participation in 3 workshops on the environment held at the National Museum of Natural History </w:t>
      </w:r>
      <w:proofErr w:type="gramStart"/>
      <w:r w:rsidR="00556902" w:rsidRPr="0005240B">
        <w:rPr>
          <w:rStyle w:val="y2iqfc"/>
          <w:rFonts w:ascii="Arial" w:hAnsi="Arial" w:cs="Arial"/>
          <w:color w:val="202124"/>
          <w:sz w:val="24"/>
          <w:szCs w:val="24"/>
          <w:lang w:val="en"/>
        </w:rPr>
        <w:t xml:space="preserve">• </w:t>
      </w:r>
      <w:r w:rsidR="0067527D">
        <w:rPr>
          <w:rStyle w:val="y2iqfc"/>
          <w:rFonts w:ascii="Arial" w:hAnsi="Arial" w:cs="Arial"/>
          <w:color w:val="202124"/>
          <w:sz w:val="24"/>
          <w:szCs w:val="24"/>
          <w:lang w:val="en"/>
        </w:rPr>
        <w:t xml:space="preserve"> </w:t>
      </w:r>
      <w:r w:rsidR="00556902" w:rsidRPr="0005240B">
        <w:rPr>
          <w:rStyle w:val="y2iqfc"/>
          <w:rFonts w:ascii="Arial" w:hAnsi="Arial" w:cs="Arial"/>
          <w:color w:val="202124"/>
          <w:sz w:val="24"/>
          <w:szCs w:val="24"/>
          <w:lang w:val="en"/>
        </w:rPr>
        <w:t>”</w:t>
      </w:r>
      <w:proofErr w:type="gramEnd"/>
      <w:r w:rsidR="00556902" w:rsidRPr="0005240B">
        <w:rPr>
          <w:rStyle w:val="y2iqfc"/>
          <w:rFonts w:ascii="Arial" w:hAnsi="Arial" w:cs="Arial"/>
          <w:color w:val="202124"/>
          <w:sz w:val="24"/>
          <w:szCs w:val="24"/>
          <w:lang w:val="en"/>
        </w:rPr>
        <w:t xml:space="preserve">Felipe </w:t>
      </w:r>
      <w:proofErr w:type="spellStart"/>
      <w:r w:rsidR="00556902" w:rsidRPr="0005240B">
        <w:rPr>
          <w:rStyle w:val="y2iqfc"/>
          <w:rFonts w:ascii="Arial" w:hAnsi="Arial" w:cs="Arial"/>
          <w:color w:val="202124"/>
          <w:sz w:val="24"/>
          <w:szCs w:val="24"/>
          <w:lang w:val="en"/>
        </w:rPr>
        <w:t>Poey</w:t>
      </w:r>
      <w:proofErr w:type="spellEnd"/>
      <w:r w:rsidR="00556902" w:rsidRPr="0005240B">
        <w:rPr>
          <w:rStyle w:val="y2iqfc"/>
          <w:rFonts w:ascii="Arial" w:hAnsi="Arial" w:cs="Arial"/>
          <w:color w:val="202124"/>
          <w:sz w:val="24"/>
          <w:szCs w:val="24"/>
          <w:lang w:val="en"/>
        </w:rPr>
        <w:t>”.</w:t>
      </w:r>
    </w:p>
    <w:p w:rsidR="00556902" w:rsidRPr="0005240B" w:rsidRDefault="0005240B" w:rsidP="0067527D">
      <w:pPr>
        <w:pStyle w:val="HTMLPreformatted"/>
        <w:shd w:val="clear" w:color="auto" w:fill="F8F9FA"/>
        <w:spacing w:line="360" w:lineRule="auto"/>
        <w:jc w:val="both"/>
        <w:rPr>
          <w:rStyle w:val="y2iqfc"/>
          <w:rFonts w:ascii="Arial" w:hAnsi="Arial" w:cs="Arial"/>
          <w:color w:val="202124"/>
          <w:sz w:val="24"/>
          <w:szCs w:val="24"/>
          <w:lang w:val="en"/>
        </w:rPr>
      </w:pPr>
      <w:r>
        <w:rPr>
          <w:rStyle w:val="y2iqfc"/>
          <w:rFonts w:ascii="Arial" w:hAnsi="Arial" w:cs="Arial"/>
          <w:color w:val="202124"/>
          <w:sz w:val="24"/>
          <w:szCs w:val="24"/>
          <w:lang w:val="en"/>
        </w:rPr>
        <w:t>-</w:t>
      </w:r>
      <w:r w:rsidR="00556902" w:rsidRPr="0005240B">
        <w:rPr>
          <w:rStyle w:val="y2iqfc"/>
          <w:rFonts w:ascii="Arial" w:hAnsi="Arial" w:cs="Arial"/>
          <w:color w:val="202124"/>
          <w:sz w:val="24"/>
          <w:szCs w:val="24"/>
          <w:lang w:val="en"/>
        </w:rPr>
        <w:t xml:space="preserve"> Visits made to farms of leading producers, where base bodies of our association that are of national reference are located, there were practical demonstrations of the management of birds, in the “La China” farm and of small livestock (sheep and goats ), in the basic unit of cooperative production "La Victoria".</w:t>
      </w:r>
    </w:p>
    <w:p w:rsidR="00556902" w:rsidRPr="0005240B" w:rsidRDefault="0005240B" w:rsidP="0067527D">
      <w:pPr>
        <w:pStyle w:val="HTMLPreformatted"/>
        <w:shd w:val="clear" w:color="auto" w:fill="F8F9FA"/>
        <w:spacing w:line="360" w:lineRule="auto"/>
        <w:jc w:val="both"/>
        <w:rPr>
          <w:rStyle w:val="y2iqfc"/>
          <w:rFonts w:ascii="Arial" w:hAnsi="Arial" w:cs="Arial"/>
          <w:color w:val="202124"/>
          <w:sz w:val="24"/>
          <w:szCs w:val="24"/>
          <w:lang w:val="en"/>
        </w:rPr>
      </w:pPr>
      <w:r>
        <w:rPr>
          <w:rStyle w:val="y2iqfc"/>
          <w:rFonts w:ascii="Arial" w:hAnsi="Arial" w:cs="Arial"/>
          <w:color w:val="202124"/>
          <w:sz w:val="24"/>
          <w:szCs w:val="24"/>
          <w:lang w:val="en"/>
        </w:rPr>
        <w:t>-</w:t>
      </w:r>
      <w:r w:rsidR="00556902" w:rsidRPr="0005240B">
        <w:rPr>
          <w:rStyle w:val="y2iqfc"/>
          <w:rFonts w:ascii="Arial" w:hAnsi="Arial" w:cs="Arial"/>
          <w:color w:val="202124"/>
          <w:sz w:val="24"/>
          <w:szCs w:val="24"/>
          <w:lang w:val="en"/>
        </w:rPr>
        <w:t xml:space="preserve"> The Cuban Society of Poultry Producers (SOCPA</w:t>
      </w:r>
      <w:proofErr w:type="gramStart"/>
      <w:r w:rsidR="0067527D" w:rsidRPr="0005240B">
        <w:rPr>
          <w:rStyle w:val="y2iqfc"/>
          <w:rFonts w:ascii="Arial" w:hAnsi="Arial" w:cs="Arial"/>
          <w:color w:val="202124"/>
          <w:sz w:val="24"/>
          <w:szCs w:val="24"/>
          <w:lang w:val="en"/>
        </w:rPr>
        <w:t>)</w:t>
      </w:r>
      <w:r w:rsidR="0067527D">
        <w:rPr>
          <w:rStyle w:val="y2iqfc"/>
          <w:rFonts w:ascii="Arial" w:hAnsi="Arial" w:cs="Arial"/>
          <w:color w:val="202124"/>
          <w:sz w:val="24"/>
          <w:szCs w:val="24"/>
          <w:lang w:val="en"/>
        </w:rPr>
        <w:t xml:space="preserve">, </w:t>
      </w:r>
      <w:r w:rsidR="00556902" w:rsidRPr="0005240B">
        <w:rPr>
          <w:rStyle w:val="y2iqfc"/>
          <w:rFonts w:ascii="Arial" w:hAnsi="Arial" w:cs="Arial"/>
          <w:color w:val="202124"/>
          <w:sz w:val="24"/>
          <w:szCs w:val="24"/>
          <w:lang w:val="en"/>
        </w:rPr>
        <w:t xml:space="preserve"> maintains</w:t>
      </w:r>
      <w:proofErr w:type="gramEnd"/>
      <w:r w:rsidR="00556902" w:rsidRPr="0005240B">
        <w:rPr>
          <w:rStyle w:val="y2iqfc"/>
          <w:rFonts w:ascii="Arial" w:hAnsi="Arial" w:cs="Arial"/>
          <w:color w:val="202124"/>
          <w:sz w:val="24"/>
          <w:szCs w:val="24"/>
          <w:lang w:val="en"/>
        </w:rPr>
        <w:t xml:space="preserve"> systematic attention to the Circle of Interest of the Ernesto Guevara Palace of Pioneers, guaranteeing them audiovisual means, supplies and materials for the best operation of the same. Didactic works are carried out by means of the elaboration of different videos, programs and interactive computer games.</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Another of our Subsidiaries with outstanding work in the interest of complying with the Convention on the Rights of the Child, is that of Villa Clara, where to stimulate and promote work with the young relay, we work with the circles of interest that work in all the municipalities of the territory and which are directed by specialists from each of the twelve societies.</w:t>
      </w:r>
    </w:p>
    <w:p w:rsidR="00556902" w:rsidRPr="0005240B" w:rsidRDefault="00556902" w:rsidP="0067527D">
      <w:pPr>
        <w:pStyle w:val="HTMLPreformatted"/>
        <w:shd w:val="clear" w:color="auto" w:fill="F8F9FA"/>
        <w:spacing w:line="360" w:lineRule="auto"/>
        <w:jc w:val="both"/>
        <w:rPr>
          <w:rFonts w:ascii="Arial" w:hAnsi="Arial" w:cs="Arial"/>
          <w:color w:val="202124"/>
          <w:sz w:val="24"/>
          <w:szCs w:val="24"/>
          <w:lang w:val="en-US"/>
        </w:rPr>
      </w:pPr>
      <w:r w:rsidRPr="0005240B">
        <w:rPr>
          <w:rStyle w:val="y2iqfc"/>
          <w:rFonts w:ascii="Arial" w:hAnsi="Arial" w:cs="Arial"/>
          <w:color w:val="202124"/>
          <w:sz w:val="24"/>
          <w:szCs w:val="24"/>
          <w:lang w:val="en"/>
        </w:rPr>
        <w:t xml:space="preserve">Meetings are held periodically in the farms of the purebred breeders (gene reserve preserves) and in the livestock fairs, in all this movement the different productive forms participate, companies of the Ministry of Agriculture and of the Higher Development Organizations Economic (OSDEs), at all levels, the </w:t>
      </w:r>
      <w:proofErr w:type="spellStart"/>
      <w:r w:rsidRPr="0005240B">
        <w:rPr>
          <w:rStyle w:val="y2iqfc"/>
          <w:rFonts w:ascii="Arial" w:hAnsi="Arial" w:cs="Arial"/>
          <w:color w:val="202124"/>
          <w:sz w:val="24"/>
          <w:szCs w:val="24"/>
          <w:lang w:val="en"/>
        </w:rPr>
        <w:t>Geomining</w:t>
      </w:r>
      <w:proofErr w:type="spellEnd"/>
      <w:r w:rsidRPr="0005240B">
        <w:rPr>
          <w:rStyle w:val="y2iqfc"/>
          <w:rFonts w:ascii="Arial" w:hAnsi="Arial" w:cs="Arial"/>
          <w:color w:val="202124"/>
          <w:sz w:val="24"/>
          <w:szCs w:val="24"/>
          <w:lang w:val="en"/>
        </w:rPr>
        <w:t xml:space="preserve"> Company of the Center, the Central University "Martha Abreu", the Research Centers of the province with an agricultural profile such as the Institute for tropical food research (INIVIT) and the Provincial Company of artificial insemination.</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 xml:space="preserve">The ACPA affiliate in Santi </w:t>
      </w:r>
      <w:proofErr w:type="spellStart"/>
      <w:r w:rsidRPr="0005240B">
        <w:rPr>
          <w:rStyle w:val="y2iqfc"/>
          <w:rFonts w:ascii="Arial" w:hAnsi="Arial" w:cs="Arial"/>
          <w:color w:val="202124"/>
          <w:sz w:val="24"/>
          <w:szCs w:val="24"/>
          <w:lang w:val="en"/>
        </w:rPr>
        <w:t>Spiritus</w:t>
      </w:r>
      <w:proofErr w:type="spellEnd"/>
      <w:r w:rsidRPr="0005240B">
        <w:rPr>
          <w:rStyle w:val="y2iqfc"/>
          <w:rFonts w:ascii="Arial" w:hAnsi="Arial" w:cs="Arial"/>
          <w:color w:val="202124"/>
          <w:sz w:val="24"/>
          <w:szCs w:val="24"/>
          <w:lang w:val="en"/>
        </w:rPr>
        <w:t xml:space="preserve">, developed for several years, the international cooperation project "Development Support for the Rescue of Livestock Traditions in Boys and Girls", which was financed by the NGO Socorro Popular </w:t>
      </w:r>
      <w:proofErr w:type="spellStart"/>
      <w:r w:rsidRPr="0005240B">
        <w:rPr>
          <w:rStyle w:val="y2iqfc"/>
          <w:rFonts w:ascii="Arial" w:hAnsi="Arial" w:cs="Arial"/>
          <w:color w:val="202124"/>
          <w:sz w:val="24"/>
          <w:szCs w:val="24"/>
          <w:lang w:val="en"/>
        </w:rPr>
        <w:t>Francés</w:t>
      </w:r>
      <w:proofErr w:type="spellEnd"/>
      <w:r w:rsidRPr="0005240B">
        <w:rPr>
          <w:rStyle w:val="y2iqfc"/>
          <w:rFonts w:ascii="Arial" w:hAnsi="Arial" w:cs="Arial"/>
          <w:color w:val="202124"/>
          <w:sz w:val="24"/>
          <w:szCs w:val="24"/>
          <w:lang w:val="en"/>
        </w:rPr>
        <w:t>. The project included the fitting out and equipping of a classroom for training, repairs to the facilities that exist in the “</w:t>
      </w:r>
      <w:proofErr w:type="spellStart"/>
      <w:r w:rsidRPr="0005240B">
        <w:rPr>
          <w:rStyle w:val="y2iqfc"/>
          <w:rFonts w:ascii="Arial" w:hAnsi="Arial" w:cs="Arial"/>
          <w:color w:val="202124"/>
          <w:sz w:val="24"/>
          <w:szCs w:val="24"/>
          <w:lang w:val="en"/>
        </w:rPr>
        <w:t>Delio</w:t>
      </w:r>
      <w:proofErr w:type="spellEnd"/>
      <w:r w:rsidRPr="0005240B">
        <w:rPr>
          <w:rStyle w:val="y2iqfc"/>
          <w:rFonts w:ascii="Arial" w:hAnsi="Arial" w:cs="Arial"/>
          <w:color w:val="202124"/>
          <w:sz w:val="24"/>
          <w:szCs w:val="24"/>
          <w:lang w:val="en"/>
        </w:rPr>
        <w:t xml:space="preserve"> Luna </w:t>
      </w:r>
      <w:proofErr w:type="spellStart"/>
      <w:r w:rsidRPr="0005240B">
        <w:rPr>
          <w:rStyle w:val="y2iqfc"/>
          <w:rFonts w:ascii="Arial" w:hAnsi="Arial" w:cs="Arial"/>
          <w:color w:val="202124"/>
          <w:sz w:val="24"/>
          <w:szCs w:val="24"/>
          <w:lang w:val="en"/>
        </w:rPr>
        <w:t>Echemendía</w:t>
      </w:r>
      <w:proofErr w:type="spellEnd"/>
      <w:r w:rsidRPr="0005240B">
        <w:rPr>
          <w:rStyle w:val="y2iqfc"/>
          <w:rFonts w:ascii="Arial" w:hAnsi="Arial" w:cs="Arial"/>
          <w:color w:val="202124"/>
          <w:sz w:val="24"/>
          <w:szCs w:val="24"/>
          <w:lang w:val="en"/>
        </w:rPr>
        <w:t>” Fairgrounds, including the Rodeo and Judging Tracks, cattle stables and others.</w:t>
      </w:r>
    </w:p>
    <w:p w:rsidR="00556902" w:rsidRPr="0005240B" w:rsidRDefault="00556902" w:rsidP="0067527D">
      <w:pPr>
        <w:pStyle w:val="HTMLPreformatted"/>
        <w:shd w:val="clear" w:color="auto" w:fill="F8F9FA"/>
        <w:spacing w:line="360" w:lineRule="auto"/>
        <w:jc w:val="both"/>
        <w:rPr>
          <w:rFonts w:ascii="Arial" w:hAnsi="Arial" w:cs="Arial"/>
          <w:color w:val="202124"/>
          <w:sz w:val="24"/>
          <w:szCs w:val="24"/>
          <w:lang w:val="en-US"/>
        </w:rPr>
      </w:pPr>
      <w:r w:rsidRPr="0005240B">
        <w:rPr>
          <w:rStyle w:val="y2iqfc"/>
          <w:rFonts w:ascii="Arial" w:hAnsi="Arial" w:cs="Arial"/>
          <w:color w:val="202124"/>
          <w:sz w:val="24"/>
          <w:szCs w:val="24"/>
          <w:lang w:val="en"/>
        </w:rPr>
        <w:t xml:space="preserve">The objective of the project was to strengthen the vocational work of </w:t>
      </w:r>
      <w:proofErr w:type="gramStart"/>
      <w:r w:rsidRPr="0005240B">
        <w:rPr>
          <w:rStyle w:val="y2iqfc"/>
          <w:rFonts w:ascii="Arial" w:hAnsi="Arial" w:cs="Arial"/>
          <w:color w:val="202124"/>
          <w:sz w:val="24"/>
          <w:szCs w:val="24"/>
          <w:lang w:val="en"/>
        </w:rPr>
        <w:t>infants</w:t>
      </w:r>
      <w:proofErr w:type="gramEnd"/>
      <w:r w:rsidRPr="0005240B">
        <w:rPr>
          <w:rStyle w:val="y2iqfc"/>
          <w:rFonts w:ascii="Arial" w:hAnsi="Arial" w:cs="Arial"/>
          <w:color w:val="202124"/>
          <w:sz w:val="24"/>
          <w:szCs w:val="24"/>
          <w:lang w:val="en"/>
        </w:rPr>
        <w:t xml:space="preserve"> descendants of livestock families, to support the rescue of traditions, arts and crafts typical of livestock in the region, as well as sports and equestrian arts.</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The actions were aimed at promoting personal, social and cultural values ​​and were supported by glories of the Cuban rodeo, prominent ranchers, the family and the community. At the beginning, a group of 20 boys and 7 girls was formed, until more than 80 from the entire province between 5 and 14 years of age participated.</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The main activities included visits to livestock production centers, schools, dairy farms, leading livestock companies, artificial insemination center and others that from research and teaching allow the agricultural development of the region. Likewise, farms and cooperatives that have accompanied the work and support the learning actions of the boys and girls.</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 xml:space="preserve">The livestock fairs have been an important factor in the development of the activities and the visualization of the project by allowing the direct participation of the small cowboys in the activities carried out, as well as the Organization of Pioneers "José </w:t>
      </w:r>
      <w:proofErr w:type="spellStart"/>
      <w:r w:rsidRPr="0005240B">
        <w:rPr>
          <w:rStyle w:val="y2iqfc"/>
          <w:rFonts w:ascii="Arial" w:hAnsi="Arial" w:cs="Arial"/>
          <w:color w:val="202124"/>
          <w:sz w:val="24"/>
          <w:szCs w:val="24"/>
          <w:lang w:val="en"/>
        </w:rPr>
        <w:t>Martí</w:t>
      </w:r>
      <w:proofErr w:type="spellEnd"/>
      <w:r w:rsidRPr="0005240B">
        <w:rPr>
          <w:rStyle w:val="y2iqfc"/>
          <w:rFonts w:ascii="Arial" w:hAnsi="Arial" w:cs="Arial"/>
          <w:color w:val="202124"/>
          <w:sz w:val="24"/>
          <w:szCs w:val="24"/>
          <w:lang w:val="en"/>
        </w:rPr>
        <w:t>" (OPJM), and the student groups of the province and the National Association of Small Farmers (ANAP).</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We worked in 22 Circles of Interest of Rabbits, Beekeeping, Breeding of ornamental fish, Veterinary medicine and others with a stable enrollment that exceeded 345 participants.</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 xml:space="preserve">Among the most significant results of the project was the direct incorporation of 16 students, to technical careers related to Veterinary </w:t>
      </w:r>
      <w:proofErr w:type="spellStart"/>
      <w:r w:rsidRPr="0005240B">
        <w:rPr>
          <w:rStyle w:val="y2iqfc"/>
          <w:rFonts w:ascii="Arial" w:hAnsi="Arial" w:cs="Arial"/>
          <w:color w:val="202124"/>
          <w:sz w:val="24"/>
          <w:szCs w:val="24"/>
          <w:lang w:val="en"/>
        </w:rPr>
        <w:t>Zootechnics</w:t>
      </w:r>
      <w:proofErr w:type="spellEnd"/>
      <w:r w:rsidRPr="0005240B">
        <w:rPr>
          <w:rStyle w:val="y2iqfc"/>
          <w:rFonts w:ascii="Arial" w:hAnsi="Arial" w:cs="Arial"/>
          <w:color w:val="202124"/>
          <w:sz w:val="24"/>
          <w:szCs w:val="24"/>
          <w:lang w:val="en"/>
        </w:rPr>
        <w:t xml:space="preserve"> and Agronomy in the Polytechnics of the territory, as a result of the alliances signed between the Department of Technical Education of the Ministry of Education and the project. Many of these young people once graduated, were linked to work in different productive forms of the agricultural sector of the territory and today they continue their University studies to train as veterinarians and agricultural engineers.</w:t>
      </w:r>
    </w:p>
    <w:p w:rsidR="00556902" w:rsidRPr="0005240B" w:rsidRDefault="00556902"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 xml:space="preserve">In the 6 years of life of the project, 2 National Festivals of Livestock Traditions were held, with the participation of children from other provinces such as Villa Clara, Havana, </w:t>
      </w:r>
      <w:proofErr w:type="spellStart"/>
      <w:r w:rsidRPr="0005240B">
        <w:rPr>
          <w:rStyle w:val="y2iqfc"/>
          <w:rFonts w:ascii="Arial" w:hAnsi="Arial" w:cs="Arial"/>
          <w:color w:val="202124"/>
          <w:sz w:val="24"/>
          <w:szCs w:val="24"/>
          <w:lang w:val="en"/>
        </w:rPr>
        <w:t>Mayabeque</w:t>
      </w:r>
      <w:proofErr w:type="spellEnd"/>
      <w:r w:rsidRPr="0005240B">
        <w:rPr>
          <w:rStyle w:val="y2iqfc"/>
          <w:rFonts w:ascii="Arial" w:hAnsi="Arial" w:cs="Arial"/>
          <w:color w:val="202124"/>
          <w:sz w:val="24"/>
          <w:szCs w:val="24"/>
          <w:lang w:val="en"/>
        </w:rPr>
        <w:t>, Pinar del Río, Ciego de Ávila and Camagüey.</w:t>
      </w:r>
    </w:p>
    <w:p w:rsidR="00556902" w:rsidRPr="0005240B" w:rsidRDefault="00556902" w:rsidP="0067527D">
      <w:pPr>
        <w:pStyle w:val="HTMLPreformatted"/>
        <w:shd w:val="clear" w:color="auto" w:fill="F8F9FA"/>
        <w:spacing w:line="360" w:lineRule="auto"/>
        <w:jc w:val="both"/>
        <w:rPr>
          <w:rFonts w:ascii="Arial" w:hAnsi="Arial" w:cs="Arial"/>
          <w:color w:val="202124"/>
          <w:sz w:val="24"/>
          <w:szCs w:val="24"/>
          <w:lang w:val="en-US"/>
        </w:rPr>
      </w:pPr>
      <w:r w:rsidRPr="0005240B">
        <w:rPr>
          <w:rStyle w:val="y2iqfc"/>
          <w:rFonts w:ascii="Arial" w:hAnsi="Arial" w:cs="Arial"/>
          <w:color w:val="202124"/>
          <w:sz w:val="24"/>
          <w:szCs w:val="24"/>
          <w:lang w:val="en"/>
        </w:rPr>
        <w:t>The “</w:t>
      </w:r>
      <w:proofErr w:type="spellStart"/>
      <w:r w:rsidRPr="0005240B">
        <w:rPr>
          <w:rStyle w:val="y2iqfc"/>
          <w:rFonts w:ascii="Arial" w:hAnsi="Arial" w:cs="Arial"/>
          <w:color w:val="202124"/>
          <w:sz w:val="24"/>
          <w:szCs w:val="24"/>
          <w:lang w:val="en"/>
        </w:rPr>
        <w:t>En</w:t>
      </w:r>
      <w:proofErr w:type="spellEnd"/>
      <w:r w:rsidRPr="0005240B">
        <w:rPr>
          <w:rStyle w:val="y2iqfc"/>
          <w:rFonts w:ascii="Arial" w:hAnsi="Arial" w:cs="Arial"/>
          <w:color w:val="202124"/>
          <w:sz w:val="24"/>
          <w:szCs w:val="24"/>
          <w:lang w:val="en"/>
        </w:rPr>
        <w:t xml:space="preserve"> </w:t>
      </w:r>
      <w:proofErr w:type="spellStart"/>
      <w:r w:rsidRPr="0005240B">
        <w:rPr>
          <w:rStyle w:val="y2iqfc"/>
          <w:rFonts w:ascii="Arial" w:hAnsi="Arial" w:cs="Arial"/>
          <w:color w:val="202124"/>
          <w:sz w:val="24"/>
          <w:szCs w:val="24"/>
          <w:lang w:val="en"/>
        </w:rPr>
        <w:t>Marcha</w:t>
      </w:r>
      <w:proofErr w:type="spellEnd"/>
      <w:r w:rsidRPr="0005240B">
        <w:rPr>
          <w:rStyle w:val="y2iqfc"/>
          <w:rFonts w:ascii="Arial" w:hAnsi="Arial" w:cs="Arial"/>
          <w:color w:val="202124"/>
          <w:sz w:val="24"/>
          <w:szCs w:val="24"/>
          <w:lang w:val="en"/>
        </w:rPr>
        <w:t xml:space="preserve"> </w:t>
      </w:r>
      <w:proofErr w:type="spellStart"/>
      <w:r w:rsidRPr="0005240B">
        <w:rPr>
          <w:rStyle w:val="y2iqfc"/>
          <w:rFonts w:ascii="Arial" w:hAnsi="Arial" w:cs="Arial"/>
          <w:color w:val="202124"/>
          <w:sz w:val="24"/>
          <w:szCs w:val="24"/>
          <w:lang w:val="en"/>
        </w:rPr>
        <w:t>Pioneril</w:t>
      </w:r>
      <w:proofErr w:type="spellEnd"/>
      <w:r w:rsidRPr="0005240B">
        <w:rPr>
          <w:rStyle w:val="y2iqfc"/>
          <w:rFonts w:ascii="Arial" w:hAnsi="Arial" w:cs="Arial"/>
          <w:color w:val="202124"/>
          <w:sz w:val="24"/>
          <w:szCs w:val="24"/>
          <w:lang w:val="en"/>
        </w:rPr>
        <w:t xml:space="preserve">” Newscast from Centro </w:t>
      </w:r>
      <w:proofErr w:type="spellStart"/>
      <w:r w:rsidRPr="0005240B">
        <w:rPr>
          <w:rStyle w:val="y2iqfc"/>
          <w:rFonts w:ascii="Arial" w:hAnsi="Arial" w:cs="Arial"/>
          <w:color w:val="202124"/>
          <w:sz w:val="24"/>
          <w:szCs w:val="24"/>
          <w:lang w:val="en"/>
        </w:rPr>
        <w:t>Visión</w:t>
      </w:r>
      <w:proofErr w:type="spellEnd"/>
      <w:r w:rsidRPr="0005240B">
        <w:rPr>
          <w:rStyle w:val="y2iqfc"/>
          <w:rFonts w:ascii="Arial" w:hAnsi="Arial" w:cs="Arial"/>
          <w:color w:val="202124"/>
          <w:sz w:val="24"/>
          <w:szCs w:val="24"/>
          <w:lang w:val="en"/>
        </w:rPr>
        <w:t xml:space="preserve"> </w:t>
      </w:r>
      <w:proofErr w:type="spellStart"/>
      <w:r w:rsidRPr="0005240B">
        <w:rPr>
          <w:rStyle w:val="y2iqfc"/>
          <w:rFonts w:ascii="Arial" w:hAnsi="Arial" w:cs="Arial"/>
          <w:color w:val="202124"/>
          <w:sz w:val="24"/>
          <w:szCs w:val="24"/>
          <w:lang w:val="en"/>
        </w:rPr>
        <w:t>Yayabo</w:t>
      </w:r>
      <w:proofErr w:type="spellEnd"/>
      <w:r w:rsidRPr="0005240B">
        <w:rPr>
          <w:rStyle w:val="y2iqfc"/>
          <w:rFonts w:ascii="Arial" w:hAnsi="Arial" w:cs="Arial"/>
          <w:color w:val="202124"/>
          <w:sz w:val="24"/>
          <w:szCs w:val="24"/>
          <w:lang w:val="en"/>
        </w:rPr>
        <w:t xml:space="preserve"> was held, a multi-award-winning program in national and provincial Radio festivals and other audiovisual events with children as protagonists.</w:t>
      </w:r>
    </w:p>
    <w:p w:rsidR="002A43F4" w:rsidRPr="0005240B" w:rsidRDefault="002A43F4"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 xml:space="preserve">The ACPA has maintained a systematic work with girls, boys and adolescents from vulnerable and less favored communities. Among the initiatives carried out is that of the town of </w:t>
      </w:r>
      <w:proofErr w:type="spellStart"/>
      <w:r w:rsidRPr="0005240B">
        <w:rPr>
          <w:rStyle w:val="y2iqfc"/>
          <w:rFonts w:ascii="Arial" w:hAnsi="Arial" w:cs="Arial"/>
          <w:color w:val="202124"/>
          <w:sz w:val="24"/>
          <w:szCs w:val="24"/>
          <w:lang w:val="en"/>
        </w:rPr>
        <w:t>Itabo</w:t>
      </w:r>
      <w:proofErr w:type="spellEnd"/>
      <w:r w:rsidRPr="0005240B">
        <w:rPr>
          <w:rStyle w:val="y2iqfc"/>
          <w:rFonts w:ascii="Arial" w:hAnsi="Arial" w:cs="Arial"/>
          <w:color w:val="202124"/>
          <w:sz w:val="24"/>
          <w:szCs w:val="24"/>
          <w:lang w:val="en"/>
        </w:rPr>
        <w:t xml:space="preserve"> in the municipality of </w:t>
      </w:r>
      <w:proofErr w:type="spellStart"/>
      <w:r w:rsidRPr="0005240B">
        <w:rPr>
          <w:rStyle w:val="y2iqfc"/>
          <w:rFonts w:ascii="Arial" w:hAnsi="Arial" w:cs="Arial"/>
          <w:color w:val="202124"/>
          <w:sz w:val="24"/>
          <w:szCs w:val="24"/>
          <w:lang w:val="en"/>
        </w:rPr>
        <w:t>Cabaiguán</w:t>
      </w:r>
      <w:proofErr w:type="spellEnd"/>
      <w:r w:rsidRPr="0005240B">
        <w:rPr>
          <w:rStyle w:val="y2iqfc"/>
          <w:rFonts w:ascii="Arial" w:hAnsi="Arial" w:cs="Arial"/>
          <w:color w:val="202124"/>
          <w:sz w:val="24"/>
          <w:szCs w:val="24"/>
          <w:lang w:val="en"/>
        </w:rPr>
        <w:t>. It was exchanged with boys, girls and young people, to achieve their participation in fairs and rodeos that take place in the territory. It was evidenced that the children who participated in the projects promoted by the ACPA were reintegrated into teaching activities, improved their social behavior and their integration into the work of the community.</w:t>
      </w:r>
    </w:p>
    <w:p w:rsidR="002A43F4" w:rsidRPr="0005240B" w:rsidRDefault="002A43F4" w:rsidP="0067527D">
      <w:pPr>
        <w:pStyle w:val="HTMLPreformatted"/>
        <w:shd w:val="clear" w:color="auto" w:fill="F8F9FA"/>
        <w:spacing w:line="360" w:lineRule="auto"/>
        <w:jc w:val="both"/>
        <w:rPr>
          <w:rStyle w:val="y2iqfc"/>
          <w:rFonts w:ascii="Arial" w:hAnsi="Arial" w:cs="Arial"/>
          <w:color w:val="202124"/>
          <w:sz w:val="24"/>
          <w:szCs w:val="24"/>
          <w:lang w:val="en"/>
        </w:rPr>
      </w:pPr>
      <w:r w:rsidRPr="0005240B">
        <w:rPr>
          <w:rStyle w:val="y2iqfc"/>
          <w:rFonts w:ascii="Arial" w:hAnsi="Arial" w:cs="Arial"/>
          <w:color w:val="202124"/>
          <w:sz w:val="24"/>
          <w:szCs w:val="24"/>
          <w:lang w:val="en"/>
        </w:rPr>
        <w:t xml:space="preserve">Another example of the association's work in vulnerable and less favored communities has been developed by the Santiago de Cuba Branch, which maintains arduous work with girls and boys, in the Segundo </w:t>
      </w:r>
      <w:proofErr w:type="spellStart"/>
      <w:r w:rsidRPr="0005240B">
        <w:rPr>
          <w:rStyle w:val="y2iqfc"/>
          <w:rFonts w:ascii="Arial" w:hAnsi="Arial" w:cs="Arial"/>
          <w:color w:val="202124"/>
          <w:sz w:val="24"/>
          <w:szCs w:val="24"/>
          <w:lang w:val="en"/>
        </w:rPr>
        <w:t>Frente</w:t>
      </w:r>
      <w:proofErr w:type="spellEnd"/>
      <w:r w:rsidRPr="0005240B">
        <w:rPr>
          <w:rStyle w:val="y2iqfc"/>
          <w:rFonts w:ascii="Arial" w:hAnsi="Arial" w:cs="Arial"/>
          <w:color w:val="202124"/>
          <w:sz w:val="24"/>
          <w:szCs w:val="24"/>
          <w:lang w:val="en"/>
        </w:rPr>
        <w:t xml:space="preserve"> municipality, which has contributed significantly to the improvement of their social behavior, their discipline, punctuality, in addition to the creation and stimulation of habits related to the management and breeding of animals, teamwork, stimulation of values ​​such as solidarity, companionship, love of the country, livestock and their community. This has favored the reduction of the exodus of young people to the cities, achieving that many of its members, upon reaching their majority, start working in the livestock sector.</w:t>
      </w:r>
    </w:p>
    <w:p w:rsidR="002A43F4" w:rsidRPr="0005240B" w:rsidRDefault="002A43F4" w:rsidP="0067527D">
      <w:pPr>
        <w:pStyle w:val="HTMLPreformatted"/>
        <w:shd w:val="clear" w:color="auto" w:fill="F8F9FA"/>
        <w:spacing w:line="360" w:lineRule="auto"/>
        <w:jc w:val="both"/>
        <w:rPr>
          <w:rStyle w:val="y2iqfc"/>
          <w:rFonts w:ascii="Arial" w:hAnsi="Arial" w:cs="Arial"/>
          <w:color w:val="202124"/>
          <w:sz w:val="24"/>
          <w:szCs w:val="24"/>
          <w:lang w:val="en"/>
        </w:rPr>
      </w:pPr>
    </w:p>
    <w:p w:rsidR="002A43F4" w:rsidRPr="0005240B" w:rsidRDefault="002A43F4" w:rsidP="0067527D">
      <w:pPr>
        <w:pStyle w:val="HTMLPreformatted"/>
        <w:shd w:val="clear" w:color="auto" w:fill="F8F9FA"/>
        <w:spacing w:line="360" w:lineRule="auto"/>
        <w:jc w:val="both"/>
        <w:rPr>
          <w:rFonts w:ascii="Arial" w:hAnsi="Arial" w:cs="Arial"/>
          <w:color w:val="202124"/>
          <w:sz w:val="24"/>
          <w:szCs w:val="24"/>
          <w:lang w:val="en-US"/>
        </w:rPr>
      </w:pPr>
      <w:r w:rsidRPr="0005240B">
        <w:rPr>
          <w:rStyle w:val="y2iqfc"/>
          <w:rFonts w:ascii="Arial" w:hAnsi="Arial" w:cs="Arial"/>
          <w:color w:val="202124"/>
          <w:sz w:val="24"/>
          <w:szCs w:val="24"/>
          <w:lang w:val="en"/>
        </w:rPr>
        <w:t>As has been seen in this tight synthesis, the Cuban Association of Animal Production has developed and maintains in its strategic projection, a systematic work with girls, boys and adolescents, in keeping with the priority given in Cuba to the fulfillment of the Children's rights convention.</w:t>
      </w:r>
    </w:p>
    <w:p w:rsidR="002A43F4" w:rsidRPr="0005240B" w:rsidRDefault="002A43F4" w:rsidP="0067527D">
      <w:pPr>
        <w:spacing w:line="360" w:lineRule="auto"/>
        <w:jc w:val="both"/>
        <w:rPr>
          <w:rFonts w:ascii="Arial" w:hAnsi="Arial" w:cs="Arial"/>
          <w:sz w:val="24"/>
          <w:szCs w:val="24"/>
          <w:lang w:val="en-US"/>
        </w:rPr>
      </w:pPr>
    </w:p>
    <w:sectPr w:rsidR="002A43F4" w:rsidRPr="0005240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31C"/>
    <w:rsid w:val="00045A39"/>
    <w:rsid w:val="0005240B"/>
    <w:rsid w:val="002A43F4"/>
    <w:rsid w:val="002B631C"/>
    <w:rsid w:val="003D40AC"/>
    <w:rsid w:val="00513B41"/>
    <w:rsid w:val="00556902"/>
    <w:rsid w:val="005E5255"/>
    <w:rsid w:val="0067527D"/>
    <w:rsid w:val="00AB283D"/>
    <w:rsid w:val="00CC79AF"/>
    <w:rsid w:val="00CD36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9B5E9C-6B09-4AEE-825E-5586FE09A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2B6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PreformattedChar">
    <w:name w:val="HTML Preformatted Char"/>
    <w:basedOn w:val="DefaultParagraphFont"/>
    <w:link w:val="HTMLPreformatted"/>
    <w:uiPriority w:val="99"/>
    <w:semiHidden/>
    <w:rsid w:val="002B631C"/>
    <w:rPr>
      <w:rFonts w:ascii="Courier New" w:eastAsia="Times New Roman" w:hAnsi="Courier New" w:cs="Courier New"/>
      <w:sz w:val="20"/>
      <w:szCs w:val="20"/>
      <w:lang w:eastAsia="es-ES"/>
    </w:rPr>
  </w:style>
  <w:style w:type="character" w:customStyle="1" w:styleId="y2iqfc">
    <w:name w:val="y2iqfc"/>
    <w:basedOn w:val="DefaultParagraphFont"/>
    <w:rsid w:val="002B631C"/>
  </w:style>
  <w:style w:type="paragraph" w:styleId="BalloonText">
    <w:name w:val="Balloon Text"/>
    <w:basedOn w:val="Normal"/>
    <w:link w:val="BalloonTextChar"/>
    <w:uiPriority w:val="99"/>
    <w:semiHidden/>
    <w:unhideWhenUsed/>
    <w:rsid w:val="003D40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0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07606">
      <w:bodyDiv w:val="1"/>
      <w:marLeft w:val="0"/>
      <w:marRight w:val="0"/>
      <w:marTop w:val="0"/>
      <w:marBottom w:val="0"/>
      <w:divBdr>
        <w:top w:val="none" w:sz="0" w:space="0" w:color="auto"/>
        <w:left w:val="none" w:sz="0" w:space="0" w:color="auto"/>
        <w:bottom w:val="none" w:sz="0" w:space="0" w:color="auto"/>
        <w:right w:val="none" w:sz="0" w:space="0" w:color="auto"/>
      </w:divBdr>
    </w:div>
    <w:div w:id="529031346">
      <w:bodyDiv w:val="1"/>
      <w:marLeft w:val="0"/>
      <w:marRight w:val="0"/>
      <w:marTop w:val="0"/>
      <w:marBottom w:val="0"/>
      <w:divBdr>
        <w:top w:val="none" w:sz="0" w:space="0" w:color="auto"/>
        <w:left w:val="none" w:sz="0" w:space="0" w:color="auto"/>
        <w:bottom w:val="none" w:sz="0" w:space="0" w:color="auto"/>
        <w:right w:val="none" w:sz="0" w:space="0" w:color="auto"/>
      </w:divBdr>
    </w:div>
    <w:div w:id="897323901">
      <w:bodyDiv w:val="1"/>
      <w:marLeft w:val="0"/>
      <w:marRight w:val="0"/>
      <w:marTop w:val="0"/>
      <w:marBottom w:val="0"/>
      <w:divBdr>
        <w:top w:val="none" w:sz="0" w:space="0" w:color="auto"/>
        <w:left w:val="none" w:sz="0" w:space="0" w:color="auto"/>
        <w:bottom w:val="none" w:sz="0" w:space="0" w:color="auto"/>
        <w:right w:val="none" w:sz="0" w:space="0" w:color="auto"/>
      </w:divBdr>
    </w:div>
    <w:div w:id="962690976">
      <w:bodyDiv w:val="1"/>
      <w:marLeft w:val="0"/>
      <w:marRight w:val="0"/>
      <w:marTop w:val="0"/>
      <w:marBottom w:val="0"/>
      <w:divBdr>
        <w:top w:val="none" w:sz="0" w:space="0" w:color="auto"/>
        <w:left w:val="none" w:sz="0" w:space="0" w:color="auto"/>
        <w:bottom w:val="none" w:sz="0" w:space="0" w:color="auto"/>
        <w:right w:val="none" w:sz="0" w:space="0" w:color="auto"/>
      </w:divBdr>
    </w:div>
    <w:div w:id="1769887399">
      <w:bodyDiv w:val="1"/>
      <w:marLeft w:val="0"/>
      <w:marRight w:val="0"/>
      <w:marTop w:val="0"/>
      <w:marBottom w:val="0"/>
      <w:divBdr>
        <w:top w:val="none" w:sz="0" w:space="0" w:color="auto"/>
        <w:left w:val="none" w:sz="0" w:space="0" w:color="auto"/>
        <w:bottom w:val="none" w:sz="0" w:space="0" w:color="auto"/>
        <w:right w:val="none" w:sz="0" w:space="0" w:color="auto"/>
      </w:divBdr>
    </w:div>
    <w:div w:id="180553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C993D3-8853-4466-BAC8-56D3F4B1A14C}">
  <ds:schemaRefs>
    <ds:schemaRef ds:uri="http://schemas.openxmlformats.org/officeDocument/2006/bibliography"/>
  </ds:schemaRefs>
</ds:datastoreItem>
</file>

<file path=customXml/itemProps2.xml><?xml version="1.0" encoding="utf-8"?>
<ds:datastoreItem xmlns:ds="http://schemas.openxmlformats.org/officeDocument/2006/customXml" ds:itemID="{F3AC5836-57CD-4D8D-B207-407549DD3056}"/>
</file>

<file path=customXml/itemProps3.xml><?xml version="1.0" encoding="utf-8"?>
<ds:datastoreItem xmlns:ds="http://schemas.openxmlformats.org/officeDocument/2006/customXml" ds:itemID="{1E0755C7-B84F-464A-B0BA-2B69E687512E}"/>
</file>

<file path=customXml/itemProps4.xml><?xml version="1.0" encoding="utf-8"?>
<ds:datastoreItem xmlns:ds="http://schemas.openxmlformats.org/officeDocument/2006/customXml" ds:itemID="{B6E1090F-BFD3-4C53-8BE0-40C3E61B925F}"/>
</file>

<file path=docProps/app.xml><?xml version="1.0" encoding="utf-8"?>
<Properties xmlns="http://schemas.openxmlformats.org/officeDocument/2006/extended-properties" xmlns:vt="http://schemas.openxmlformats.org/officeDocument/2006/docPropsVTypes">
  <Template>Normal.dotm</Template>
  <TotalTime>0</TotalTime>
  <Pages>5</Pages>
  <Words>1638</Words>
  <Characters>9342</Characters>
  <Application>Microsoft Office Word</Application>
  <DocSecurity>0</DocSecurity>
  <Lines>77</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ACPA</Company>
  <LinksUpToDate>false</LinksUpToDate>
  <CharactersWithSpaces>10959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Mariolys</dc:creator>
  <cp:lastModifiedBy>BOIT James</cp:lastModifiedBy>
  <cp:revision>2</cp:revision>
  <dcterms:created xsi:type="dcterms:W3CDTF">2022-01-10T14:14:00Z</dcterms:created>
  <dcterms:modified xsi:type="dcterms:W3CDTF">2022-01-10T14:14:00Z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