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7BF" w:rsidRDefault="009E67BF" w:rsidP="009E67B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2</w:t>
      </w:r>
    </w:p>
    <w:p w:rsidR="009E67BF" w:rsidRPr="00ED04A9" w:rsidRDefault="009E67BF" w:rsidP="009E67BF">
      <w:pPr>
        <w:jc w:val="both"/>
        <w:rPr>
          <w:rFonts w:ascii="Arial" w:hAnsi="Arial" w:cs="Arial"/>
          <w:sz w:val="24"/>
          <w:szCs w:val="24"/>
        </w:rPr>
      </w:pPr>
      <w:r w:rsidRPr="00D15ACB">
        <w:rPr>
          <w:rFonts w:ascii="Arial" w:hAnsi="Arial" w:cs="Arial"/>
          <w:b/>
          <w:sz w:val="24"/>
          <w:szCs w:val="24"/>
        </w:rPr>
        <w:t>Artículo 25</w:t>
      </w:r>
      <w:r w:rsidR="009552AB">
        <w:rPr>
          <w:rFonts w:ascii="Arial" w:hAnsi="Arial" w:cs="Arial"/>
          <w:b/>
          <w:sz w:val="24"/>
          <w:szCs w:val="24"/>
        </w:rPr>
        <w:t>, de</w:t>
      </w:r>
      <w:r w:rsidRPr="00D15ACB">
        <w:rPr>
          <w:rFonts w:ascii="Arial" w:hAnsi="Arial" w:cs="Arial"/>
          <w:b/>
          <w:sz w:val="24"/>
          <w:szCs w:val="24"/>
        </w:rPr>
        <w:t xml:space="preserve"> Ley. 6 de 2002</w:t>
      </w:r>
    </w:p>
    <w:p w:rsidR="009E67BF" w:rsidRDefault="009E67BF" w:rsidP="009E67B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Capítulo V</w:t>
      </w:r>
      <w:r w:rsidRPr="0046791F"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. </w:t>
      </w:r>
      <w:r w:rsidRPr="0046791F">
        <w:rPr>
          <w:rFonts w:ascii="Arial" w:hAnsi="Arial" w:cs="Arial"/>
          <w:sz w:val="24"/>
          <w:szCs w:val="24"/>
        </w:rPr>
        <w:t>Participación Ciudadana en las Decisiones Administrativas y sus Modalidades</w:t>
      </w:r>
      <w:r>
        <w:rPr>
          <w:rFonts w:ascii="Arial" w:hAnsi="Arial" w:cs="Arial"/>
          <w:sz w:val="24"/>
          <w:szCs w:val="24"/>
        </w:rPr>
        <w:t>. ‘Artículo 25- Sin pre</w:t>
      </w:r>
      <w:r w:rsidRPr="0046791F">
        <w:rPr>
          <w:rFonts w:ascii="Arial" w:hAnsi="Arial" w:cs="Arial"/>
          <w:sz w:val="24"/>
          <w:szCs w:val="24"/>
        </w:rPr>
        <w:t>juicio de las contempladas, en otra</w:t>
      </w:r>
      <w:r>
        <w:rPr>
          <w:rFonts w:ascii="Arial" w:hAnsi="Arial" w:cs="Arial"/>
          <w:sz w:val="24"/>
          <w:szCs w:val="24"/>
        </w:rPr>
        <w:t>s leyes, se establece como modali</w:t>
      </w:r>
      <w:r w:rsidRPr="0046791F">
        <w:rPr>
          <w:rFonts w:ascii="Arial" w:hAnsi="Arial" w:cs="Arial"/>
          <w:sz w:val="24"/>
          <w:szCs w:val="24"/>
        </w:rPr>
        <w:t>dades de</w:t>
      </w:r>
      <w:r>
        <w:rPr>
          <w:rFonts w:ascii="Arial" w:hAnsi="Arial" w:cs="Arial"/>
          <w:sz w:val="24"/>
          <w:szCs w:val="24"/>
        </w:rPr>
        <w:t xml:space="preserve"> </w:t>
      </w:r>
      <w:r w:rsidRPr="0046791F">
        <w:rPr>
          <w:rFonts w:ascii="Arial" w:hAnsi="Arial" w:cs="Arial"/>
          <w:sz w:val="24"/>
          <w:szCs w:val="24"/>
        </w:rPr>
        <w:t xml:space="preserve">participación ciudadana en los actos de la administración pública, las siguientes: </w:t>
      </w:r>
    </w:p>
    <w:p w:rsidR="009E67BF" w:rsidRPr="0046791F" w:rsidRDefault="009E67BF" w:rsidP="009E67BF">
      <w:pPr>
        <w:pStyle w:val="Prrafodelista"/>
        <w:rPr>
          <w:rFonts w:ascii="Arial" w:hAnsi="Arial" w:cs="Arial"/>
          <w:sz w:val="24"/>
          <w:szCs w:val="24"/>
        </w:rPr>
      </w:pPr>
    </w:p>
    <w:p w:rsidR="009E67BF" w:rsidRPr="0046791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A51B7E">
        <w:rPr>
          <w:rFonts w:ascii="Arial" w:hAnsi="Arial" w:cs="Arial"/>
          <w:b/>
          <w:sz w:val="24"/>
          <w:szCs w:val="24"/>
        </w:rPr>
        <w:t>Consulta pública</w:t>
      </w:r>
      <w:r>
        <w:rPr>
          <w:rFonts w:ascii="Arial" w:hAnsi="Arial" w:cs="Arial"/>
          <w:sz w:val="24"/>
          <w:szCs w:val="24"/>
        </w:rPr>
        <w:t>.</w:t>
      </w:r>
      <w:r w:rsidRPr="0046791F">
        <w:rPr>
          <w:rFonts w:ascii="Arial" w:hAnsi="Arial" w:cs="Arial"/>
          <w:sz w:val="24"/>
          <w:szCs w:val="24"/>
        </w:rPr>
        <w:t xml:space="preserve"> Consi</w:t>
      </w:r>
      <w:r>
        <w:rPr>
          <w:rFonts w:ascii="Arial" w:hAnsi="Arial" w:cs="Arial"/>
          <w:sz w:val="24"/>
          <w:szCs w:val="24"/>
        </w:rPr>
        <w:t xml:space="preserve">ste en el acto mediante el cual pone a disposición del público en general </w:t>
      </w:r>
      <w:r w:rsidRPr="0046791F">
        <w:rPr>
          <w:rFonts w:ascii="Arial" w:hAnsi="Arial" w:cs="Arial"/>
          <w:sz w:val="24"/>
          <w:szCs w:val="24"/>
        </w:rPr>
        <w:t>información base sobre un tema específico y solicita</w:t>
      </w: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opiniones</w:t>
      </w:r>
      <w:proofErr w:type="gramEnd"/>
      <w:r>
        <w:rPr>
          <w:rFonts w:ascii="Arial" w:hAnsi="Arial" w:cs="Arial"/>
          <w:sz w:val="24"/>
          <w:szCs w:val="24"/>
        </w:rPr>
        <w:t xml:space="preserve"> propuestas o </w:t>
      </w:r>
      <w:r w:rsidRPr="0046791F">
        <w:rPr>
          <w:rFonts w:ascii="Arial" w:hAnsi="Arial" w:cs="Arial"/>
          <w:sz w:val="24"/>
          <w:szCs w:val="24"/>
        </w:rPr>
        <w:t xml:space="preserve">sugerencias, </w:t>
      </w:r>
      <w:r>
        <w:rPr>
          <w:rFonts w:ascii="Arial" w:hAnsi="Arial" w:cs="Arial"/>
          <w:sz w:val="24"/>
          <w:szCs w:val="24"/>
        </w:rPr>
        <w:t xml:space="preserve">de los ciudadanos y/o de organizaciones sociales. </w:t>
      </w: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b/>
          <w:sz w:val="24"/>
          <w:szCs w:val="24"/>
        </w:rPr>
        <w:t>A</w:t>
      </w:r>
      <w:r w:rsidRPr="00A51B7E">
        <w:rPr>
          <w:rFonts w:ascii="Arial" w:hAnsi="Arial" w:cs="Arial"/>
          <w:b/>
          <w:sz w:val="24"/>
          <w:szCs w:val="24"/>
        </w:rPr>
        <w:t>udiencia pública.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Similar a la consulta pública, excepto que el acto </w:t>
      </w:r>
      <w:r w:rsidRPr="00A51B7E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recibir </w:t>
      </w:r>
      <w:r w:rsidRPr="00A51B7E">
        <w:rPr>
          <w:rFonts w:ascii="Arial" w:hAnsi="Arial" w:cs="Arial"/>
          <w:sz w:val="24"/>
          <w:szCs w:val="24"/>
        </w:rPr>
        <w:t>sugerencias, opiniones o</w:t>
      </w:r>
      <w:r>
        <w:rPr>
          <w:rFonts w:ascii="Arial" w:hAnsi="Arial" w:cs="Arial"/>
          <w:sz w:val="24"/>
          <w:szCs w:val="24"/>
        </w:rPr>
        <w:t xml:space="preserve"> propuestas se realiza en forma</w:t>
      </w:r>
      <w:r w:rsidRPr="00A51B7E">
        <w:rPr>
          <w:rFonts w:ascii="Arial" w:hAnsi="Arial" w:cs="Arial"/>
          <w:sz w:val="24"/>
          <w:szCs w:val="24"/>
        </w:rPr>
        <w:t xml:space="preserve"> personal ante la </w:t>
      </w:r>
      <w:r>
        <w:rPr>
          <w:rFonts w:ascii="Arial" w:hAnsi="Arial" w:cs="Arial"/>
          <w:sz w:val="24"/>
          <w:szCs w:val="24"/>
        </w:rPr>
        <w:t xml:space="preserve">autoridad que </w:t>
      </w:r>
      <w:r w:rsidRPr="00A51B7E">
        <w:rPr>
          <w:rFonts w:ascii="Arial" w:hAnsi="Arial" w:cs="Arial"/>
          <w:sz w:val="24"/>
          <w:szCs w:val="24"/>
        </w:rPr>
        <w:t xml:space="preserve">corresponda, de </w:t>
      </w:r>
      <w:r>
        <w:rPr>
          <w:rFonts w:ascii="Arial" w:hAnsi="Arial" w:cs="Arial"/>
          <w:sz w:val="24"/>
          <w:szCs w:val="24"/>
        </w:rPr>
        <w:t>acuerdo con, el tema que se trat</w:t>
      </w:r>
      <w:r w:rsidRPr="00A51B7E">
        <w:rPr>
          <w:rFonts w:ascii="Arial" w:hAnsi="Arial" w:cs="Arial"/>
          <w:sz w:val="24"/>
          <w:szCs w:val="24"/>
        </w:rPr>
        <w:t>e.</w:t>
      </w: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9552AB">
        <w:rPr>
          <w:rFonts w:ascii="Arial" w:hAnsi="Arial" w:cs="Arial"/>
          <w:b/>
          <w:sz w:val="24"/>
          <w:szCs w:val="24"/>
        </w:rPr>
        <w:t xml:space="preserve">. </w:t>
      </w:r>
      <w:r w:rsidRPr="00A51B7E">
        <w:rPr>
          <w:rFonts w:ascii="Arial" w:hAnsi="Arial" w:cs="Arial"/>
          <w:b/>
          <w:sz w:val="24"/>
          <w:szCs w:val="24"/>
        </w:rPr>
        <w:t>Foros o talleres.</w:t>
      </w:r>
      <w:r w:rsidRPr="00A51B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Reunión selectiva o publica de actores relevantes o afectados junto con de la autoridad competent</w:t>
      </w:r>
      <w:r w:rsidRPr="00A51B7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, que permita </w:t>
      </w:r>
      <w:r w:rsidRPr="00A51B7E">
        <w:rPr>
          <w:rFonts w:ascii="Arial" w:hAnsi="Arial" w:cs="Arial"/>
          <w:sz w:val="24"/>
          <w:szCs w:val="24"/>
        </w:rPr>
        <w:t>el conocimiento pr</w:t>
      </w:r>
      <w:r>
        <w:rPr>
          <w:rFonts w:ascii="Arial" w:hAnsi="Arial" w:cs="Arial"/>
          <w:sz w:val="24"/>
          <w:szCs w:val="24"/>
        </w:rPr>
        <w:t xml:space="preserve">ofundo sobre un tema o sirva de mecanismo </w:t>
      </w:r>
      <w:r w:rsidRPr="00DA7F9C">
        <w:rPr>
          <w:rFonts w:ascii="Arial" w:hAnsi="Arial" w:cs="Arial"/>
          <w:sz w:val="24"/>
          <w:szCs w:val="24"/>
        </w:rPr>
        <w:t xml:space="preserve">de obtención de </w:t>
      </w:r>
      <w:r>
        <w:rPr>
          <w:rFonts w:ascii="Arial" w:hAnsi="Arial" w:cs="Arial"/>
          <w:sz w:val="24"/>
          <w:szCs w:val="24"/>
        </w:rPr>
        <w:t>consenso o resolución de conflict</w:t>
      </w:r>
      <w:r w:rsidRPr="00DA7F9C">
        <w:rPr>
          <w:rFonts w:ascii="Arial" w:hAnsi="Arial" w:cs="Arial"/>
          <w:sz w:val="24"/>
          <w:szCs w:val="24"/>
        </w:rPr>
        <w:t>os.</w:t>
      </w: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E67BF" w:rsidRDefault="009552AB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9E67BF" w:rsidRPr="009552AB">
        <w:rPr>
          <w:rFonts w:ascii="Arial" w:hAnsi="Arial" w:cs="Arial"/>
          <w:b/>
          <w:sz w:val="24"/>
          <w:szCs w:val="24"/>
        </w:rPr>
        <w:t>Participación directa en instancias institucionales</w:t>
      </w:r>
      <w:r w:rsidR="009E67BF">
        <w:rPr>
          <w:rFonts w:ascii="Arial" w:hAnsi="Arial" w:cs="Arial"/>
          <w:sz w:val="24"/>
          <w:szCs w:val="24"/>
        </w:rPr>
        <w:t xml:space="preserve">. Actuación de ciudadanos o </w:t>
      </w:r>
      <w:r w:rsidR="009E67BF" w:rsidRPr="00DA7F9C">
        <w:rPr>
          <w:rFonts w:ascii="Arial" w:hAnsi="Arial" w:cs="Arial"/>
          <w:sz w:val="24"/>
          <w:szCs w:val="24"/>
        </w:rPr>
        <w:t>representantes de organizaciones sociales en l</w:t>
      </w:r>
      <w:r w:rsidR="009E67BF">
        <w:rPr>
          <w:rFonts w:ascii="Arial" w:hAnsi="Arial" w:cs="Arial"/>
          <w:sz w:val="24"/>
          <w:szCs w:val="24"/>
        </w:rPr>
        <w:t xml:space="preserve">as instituciones públicas de </w:t>
      </w:r>
      <w:r w:rsidR="009E67BF" w:rsidRPr="00DA7F9C">
        <w:rPr>
          <w:rFonts w:ascii="Arial" w:hAnsi="Arial" w:cs="Arial"/>
          <w:sz w:val="24"/>
          <w:szCs w:val="24"/>
        </w:rPr>
        <w:t>consulta</w:t>
      </w:r>
      <w:r w:rsidR="009E67BF">
        <w:rPr>
          <w:rFonts w:ascii="Arial" w:hAnsi="Arial" w:cs="Arial"/>
          <w:sz w:val="24"/>
          <w:szCs w:val="24"/>
        </w:rPr>
        <w:t xml:space="preserve"> o toma </w:t>
      </w:r>
      <w:r w:rsidR="009E67BF" w:rsidRPr="00DA7F9C">
        <w:rPr>
          <w:rFonts w:ascii="Arial" w:hAnsi="Arial" w:cs="Arial"/>
          <w:sz w:val="24"/>
          <w:szCs w:val="24"/>
        </w:rPr>
        <w:t>de decisiones específicas.</w:t>
      </w:r>
    </w:p>
    <w:p w:rsidR="009E67BF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E67BF" w:rsidRPr="00D763BB" w:rsidRDefault="009E67BF" w:rsidP="009E67BF">
      <w:pPr>
        <w:pStyle w:val="Prrafodelista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Las instituciones de administración pública están obligadas a publicar, antes de la celebración de cualquiera de los actos administrativos sujetos a participación ciudadana, la modalidad de participación ciudadana que adoptará en cumplimiento del presente artículo. </w:t>
      </w:r>
    </w:p>
    <w:p w:rsidR="00AC2D63" w:rsidRDefault="00AC2D63"/>
    <w:sectPr w:rsidR="00AC2D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51C4A"/>
    <w:multiLevelType w:val="hybridMultilevel"/>
    <w:tmpl w:val="BDE6DA08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7BF"/>
    <w:rsid w:val="008147FF"/>
    <w:rsid w:val="009552AB"/>
    <w:rsid w:val="009E67BF"/>
    <w:rsid w:val="00AC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C0EB21B-DADE-4BF2-B5AA-9024F978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7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6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E2548C-607C-4F4D-AA0F-5E0312443374}"/>
</file>

<file path=customXml/itemProps2.xml><?xml version="1.0" encoding="utf-8"?>
<ds:datastoreItem xmlns:ds="http://schemas.openxmlformats.org/officeDocument/2006/customXml" ds:itemID="{0E1E1FAC-D351-4AD5-A188-16D67A4AADDA}"/>
</file>

<file path=customXml/itemProps3.xml><?xml version="1.0" encoding="utf-8"?>
<ds:datastoreItem xmlns:ds="http://schemas.openxmlformats.org/officeDocument/2006/customXml" ds:itemID="{2820079E-4511-4282-93ED-E5CC5112AD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4</cp:revision>
  <dcterms:created xsi:type="dcterms:W3CDTF">2018-11-16T20:16:00Z</dcterms:created>
  <dcterms:modified xsi:type="dcterms:W3CDTF">2019-01-17T14:45:00Z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