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B8A794" w14:textId="77777777" w:rsidR="007939D2" w:rsidRPr="000A173C" w:rsidRDefault="007939D2" w:rsidP="008409D0">
      <w:pPr>
        <w:tabs>
          <w:tab w:val="left" w:pos="3705"/>
        </w:tabs>
        <w:spacing w:line="276" w:lineRule="auto"/>
        <w:jc w:val="both"/>
        <w:rPr>
          <w:rFonts w:cs="Times New Roman"/>
          <w:b/>
          <w:bCs/>
        </w:rPr>
      </w:pPr>
      <w:bookmarkStart w:id="0" w:name="_GoBack"/>
      <w:bookmarkEnd w:id="0"/>
    </w:p>
    <w:p w14:paraId="5801C20A" w14:textId="77777777" w:rsidR="0089213B" w:rsidRPr="000A173C" w:rsidRDefault="0089213B" w:rsidP="008409D0">
      <w:pPr>
        <w:tabs>
          <w:tab w:val="left" w:pos="3705"/>
        </w:tabs>
        <w:spacing w:line="276" w:lineRule="auto"/>
        <w:jc w:val="both"/>
        <w:rPr>
          <w:rFonts w:cs="Times New Roman"/>
          <w:b/>
          <w:bCs/>
        </w:rPr>
      </w:pPr>
    </w:p>
    <w:p w14:paraId="567DDB57" w14:textId="77777777" w:rsidR="0089213B" w:rsidRPr="000A173C" w:rsidRDefault="0089213B" w:rsidP="008409D0">
      <w:pPr>
        <w:tabs>
          <w:tab w:val="left" w:pos="3705"/>
        </w:tabs>
        <w:spacing w:line="276" w:lineRule="auto"/>
        <w:jc w:val="both"/>
        <w:rPr>
          <w:rFonts w:cs="Times New Roman"/>
          <w:b/>
          <w:bCs/>
        </w:rPr>
      </w:pPr>
    </w:p>
    <w:p w14:paraId="35546D0D" w14:textId="77777777" w:rsidR="0089213B" w:rsidRPr="000A173C" w:rsidRDefault="0089213B" w:rsidP="008409D0">
      <w:pPr>
        <w:tabs>
          <w:tab w:val="left" w:pos="3705"/>
        </w:tabs>
        <w:spacing w:line="276" w:lineRule="auto"/>
        <w:jc w:val="both"/>
        <w:rPr>
          <w:rFonts w:cs="Times New Roman"/>
          <w:b/>
          <w:bCs/>
        </w:rPr>
      </w:pPr>
    </w:p>
    <w:p w14:paraId="02E85A67" w14:textId="77777777" w:rsidR="0089213B" w:rsidRPr="000A173C" w:rsidRDefault="0089213B" w:rsidP="008409D0">
      <w:pPr>
        <w:tabs>
          <w:tab w:val="left" w:pos="3705"/>
        </w:tabs>
        <w:spacing w:line="276" w:lineRule="auto"/>
        <w:jc w:val="both"/>
        <w:rPr>
          <w:rFonts w:cs="Times New Roman"/>
          <w:b/>
          <w:bCs/>
        </w:rPr>
      </w:pPr>
    </w:p>
    <w:p w14:paraId="26E0CA41" w14:textId="77777777" w:rsidR="0089213B" w:rsidRPr="000A173C" w:rsidRDefault="0089213B" w:rsidP="008409D0">
      <w:pPr>
        <w:tabs>
          <w:tab w:val="left" w:pos="3705"/>
        </w:tabs>
        <w:spacing w:line="276" w:lineRule="auto"/>
        <w:jc w:val="both"/>
        <w:rPr>
          <w:rFonts w:cs="Times New Roman"/>
          <w:b/>
          <w:bCs/>
        </w:rPr>
      </w:pPr>
    </w:p>
    <w:p w14:paraId="18BBF93C" w14:textId="77777777" w:rsidR="0089213B" w:rsidRPr="000A173C" w:rsidRDefault="0089213B" w:rsidP="008409D0">
      <w:pPr>
        <w:tabs>
          <w:tab w:val="left" w:pos="3705"/>
        </w:tabs>
        <w:spacing w:line="276" w:lineRule="auto"/>
        <w:jc w:val="both"/>
        <w:rPr>
          <w:rFonts w:cs="Times New Roman"/>
          <w:b/>
          <w:bCs/>
        </w:rPr>
      </w:pPr>
    </w:p>
    <w:p w14:paraId="7E552033" w14:textId="7E5CE04F" w:rsidR="002C3C08" w:rsidRPr="000A173C" w:rsidRDefault="00D43B17" w:rsidP="008409D0">
      <w:pPr>
        <w:pStyle w:val="Corps"/>
        <w:spacing w:after="0" w:line="240" w:lineRule="auto"/>
        <w:jc w:val="center"/>
        <w:rPr>
          <w:rFonts w:ascii="Times New Roman" w:eastAsia="Times New Roman" w:hAnsi="Times New Roman" w:cs="Times New Roman"/>
        </w:rPr>
      </w:pPr>
      <w:r>
        <w:rPr>
          <w:rFonts w:ascii="Times New Roman" w:hAnsi="Times New Roman" w:cs="Times New Roman"/>
        </w:rPr>
        <w:t>Rapport complémentaire au deuxième rapport (périodique) de la Cote d’Ivoire sur la mise en œuvre</w:t>
      </w:r>
      <w:r w:rsidR="002C3C08" w:rsidRPr="000A173C">
        <w:rPr>
          <w:rFonts w:ascii="Times New Roman" w:hAnsi="Times New Roman" w:cs="Times New Roman"/>
        </w:rPr>
        <w:t xml:space="preserve"> de la Convention </w:t>
      </w:r>
      <w:r>
        <w:rPr>
          <w:rFonts w:ascii="Times New Roman" w:hAnsi="Times New Roman" w:cs="Times New Roman"/>
        </w:rPr>
        <w:t>relative aux Droits de l’Enfant</w:t>
      </w:r>
    </w:p>
    <w:p w14:paraId="22C14794" w14:textId="77777777" w:rsidR="0089213B" w:rsidRPr="001C6574" w:rsidRDefault="0089213B" w:rsidP="008409D0">
      <w:pPr>
        <w:tabs>
          <w:tab w:val="left" w:pos="3705"/>
        </w:tabs>
        <w:spacing w:line="276" w:lineRule="auto"/>
        <w:jc w:val="both"/>
        <w:rPr>
          <w:rFonts w:cs="Times New Roman"/>
          <w:b/>
          <w:bCs/>
          <w:lang w:val="fr-FR"/>
        </w:rPr>
      </w:pPr>
    </w:p>
    <w:p w14:paraId="6BE3C6C3" w14:textId="77777777" w:rsidR="00A47D23" w:rsidRPr="000A173C" w:rsidRDefault="00196E21" w:rsidP="008409D0">
      <w:pPr>
        <w:widowControl w:val="0"/>
        <w:suppressAutoHyphens/>
        <w:autoSpaceDN w:val="0"/>
        <w:spacing w:line="240" w:lineRule="auto"/>
        <w:jc w:val="center"/>
        <w:textAlignment w:val="baseline"/>
        <w:rPr>
          <w:rFonts w:eastAsia="SimSun" w:cs="Times New Roman"/>
          <w:b/>
          <w:kern w:val="3"/>
          <w:szCs w:val="24"/>
          <w:lang w:val="fr-FR" w:eastAsia="nl-NL" w:bidi="hi-IN"/>
        </w:rPr>
      </w:pPr>
      <w:r w:rsidRPr="000A173C">
        <w:rPr>
          <w:rFonts w:eastAsia="SimSun" w:cs="Times New Roman"/>
          <w:b/>
          <w:kern w:val="3"/>
          <w:szCs w:val="24"/>
          <w:lang w:val="fr-FR" w:eastAsia="nl-NL" w:bidi="hi-IN"/>
        </w:rPr>
        <w:t>« </w:t>
      </w:r>
      <w:r w:rsidR="0040537F">
        <w:rPr>
          <w:rFonts w:eastAsia="SimSun" w:cs="Times New Roman"/>
          <w:b/>
          <w:kern w:val="3"/>
          <w:szCs w:val="24"/>
          <w:lang w:val="fr-FR" w:eastAsia="nl-NL" w:bidi="hi-IN"/>
        </w:rPr>
        <w:t>L</w:t>
      </w:r>
      <w:r w:rsidR="00A47D23" w:rsidRPr="000A173C">
        <w:rPr>
          <w:rFonts w:eastAsia="SimSun" w:cs="Times New Roman"/>
          <w:b/>
          <w:kern w:val="3"/>
          <w:szCs w:val="24"/>
          <w:lang w:val="fr-FR" w:eastAsia="nl-NL" w:bidi="hi-IN"/>
        </w:rPr>
        <w:t>'</w:t>
      </w:r>
      <w:r w:rsidR="0040537F">
        <w:rPr>
          <w:rFonts w:eastAsia="SimSun" w:cs="Times New Roman"/>
          <w:b/>
          <w:kern w:val="3"/>
          <w:szCs w:val="24"/>
          <w:lang w:val="fr-FR" w:eastAsia="nl-NL" w:bidi="hi-IN"/>
        </w:rPr>
        <w:t>e</w:t>
      </w:r>
      <w:r w:rsidR="00A47D23" w:rsidRPr="000A173C">
        <w:rPr>
          <w:rFonts w:eastAsia="SimSun" w:cs="Times New Roman"/>
          <w:b/>
          <w:kern w:val="3"/>
          <w:szCs w:val="24"/>
          <w:lang w:val="fr-FR" w:eastAsia="nl-NL" w:bidi="hi-IN"/>
        </w:rPr>
        <w:t>xploitation sexuelle des enfants en Côte d’Ivoire</w:t>
      </w:r>
      <w:r w:rsidRPr="000A173C">
        <w:rPr>
          <w:rFonts w:eastAsia="SimSun" w:cs="Times New Roman"/>
          <w:b/>
          <w:kern w:val="3"/>
          <w:szCs w:val="24"/>
          <w:lang w:val="fr-FR" w:eastAsia="nl-NL" w:bidi="hi-IN"/>
        </w:rPr>
        <w:t> »</w:t>
      </w:r>
    </w:p>
    <w:p w14:paraId="1C4D2A6B" w14:textId="77777777" w:rsidR="0089213B" w:rsidRPr="000A173C" w:rsidRDefault="0089213B" w:rsidP="008409D0">
      <w:pPr>
        <w:widowControl w:val="0"/>
        <w:suppressAutoHyphens/>
        <w:autoSpaceDN w:val="0"/>
        <w:spacing w:line="240" w:lineRule="auto"/>
        <w:jc w:val="center"/>
        <w:textAlignment w:val="baseline"/>
        <w:rPr>
          <w:rFonts w:eastAsia="SimSun" w:cs="Times New Roman"/>
          <w:kern w:val="3"/>
          <w:szCs w:val="24"/>
          <w:lang w:val="fr-FR" w:eastAsia="nl-NL" w:bidi="hi-IN"/>
        </w:rPr>
      </w:pPr>
    </w:p>
    <w:p w14:paraId="5760FCD9" w14:textId="77777777" w:rsidR="0089213B" w:rsidRPr="000A173C" w:rsidRDefault="0089213B" w:rsidP="008409D0">
      <w:pPr>
        <w:widowControl w:val="0"/>
        <w:suppressAutoHyphens/>
        <w:autoSpaceDN w:val="0"/>
        <w:spacing w:line="240" w:lineRule="auto"/>
        <w:jc w:val="center"/>
        <w:textAlignment w:val="baseline"/>
        <w:rPr>
          <w:rFonts w:eastAsia="SimSun" w:cs="Times New Roman"/>
          <w:kern w:val="3"/>
          <w:szCs w:val="24"/>
          <w:lang w:val="fr-FR" w:eastAsia="nl-NL" w:bidi="hi-IN"/>
        </w:rPr>
      </w:pPr>
    </w:p>
    <w:p w14:paraId="3ED0F097" w14:textId="77777777" w:rsidR="00A47D23" w:rsidRPr="000A173C" w:rsidRDefault="00A47D23" w:rsidP="008409D0">
      <w:pPr>
        <w:widowControl w:val="0"/>
        <w:suppressAutoHyphens/>
        <w:autoSpaceDN w:val="0"/>
        <w:spacing w:line="240" w:lineRule="auto"/>
        <w:jc w:val="center"/>
        <w:textAlignment w:val="baseline"/>
        <w:rPr>
          <w:rFonts w:eastAsia="SimSun" w:cs="Times New Roman"/>
          <w:b/>
          <w:kern w:val="3"/>
          <w:szCs w:val="24"/>
          <w:lang w:val="fr-FR" w:eastAsia="nl-NL" w:bidi="hi-IN"/>
        </w:rPr>
      </w:pPr>
    </w:p>
    <w:p w14:paraId="70AAAFF0" w14:textId="77777777" w:rsidR="0089213B" w:rsidRPr="000A173C" w:rsidRDefault="0089213B" w:rsidP="008409D0">
      <w:pPr>
        <w:widowControl w:val="0"/>
        <w:suppressAutoHyphens/>
        <w:autoSpaceDN w:val="0"/>
        <w:spacing w:line="240" w:lineRule="auto"/>
        <w:jc w:val="center"/>
        <w:textAlignment w:val="baseline"/>
        <w:rPr>
          <w:rFonts w:eastAsia="SimSun" w:cs="Times New Roman"/>
          <w:kern w:val="3"/>
          <w:szCs w:val="24"/>
          <w:lang w:val="fr-FR" w:eastAsia="nl-NL" w:bidi="hi-IN"/>
        </w:rPr>
      </w:pPr>
      <w:r w:rsidRPr="000A173C">
        <w:rPr>
          <w:rFonts w:eastAsia="SimSun" w:cs="Times New Roman"/>
          <w:kern w:val="3"/>
          <w:szCs w:val="24"/>
          <w:lang w:val="fr-FR" w:eastAsia="nl-NL" w:bidi="hi-IN"/>
        </w:rPr>
        <w:t>Soumis par</w:t>
      </w:r>
    </w:p>
    <w:p w14:paraId="5F2C7748" w14:textId="77777777" w:rsidR="0089213B" w:rsidRPr="000A173C" w:rsidRDefault="0089213B" w:rsidP="008409D0">
      <w:pPr>
        <w:widowControl w:val="0"/>
        <w:suppressAutoHyphens/>
        <w:autoSpaceDN w:val="0"/>
        <w:spacing w:line="240" w:lineRule="auto"/>
        <w:jc w:val="center"/>
        <w:textAlignment w:val="baseline"/>
        <w:rPr>
          <w:rFonts w:eastAsia="SimSun" w:cs="Times New Roman"/>
          <w:kern w:val="3"/>
          <w:szCs w:val="24"/>
          <w:lang w:val="fr-FR" w:eastAsia="nl-NL" w:bidi="hi-IN"/>
        </w:rPr>
      </w:pPr>
    </w:p>
    <w:p w14:paraId="47E8F0FA" w14:textId="77777777" w:rsidR="00043F64" w:rsidRPr="000A173C" w:rsidRDefault="00043F64" w:rsidP="008409D0">
      <w:pPr>
        <w:widowControl w:val="0"/>
        <w:suppressAutoHyphens/>
        <w:autoSpaceDN w:val="0"/>
        <w:spacing w:line="240" w:lineRule="auto"/>
        <w:jc w:val="center"/>
        <w:textAlignment w:val="baseline"/>
        <w:rPr>
          <w:rFonts w:eastAsia="SimSun" w:cs="Times New Roman"/>
          <w:b/>
          <w:kern w:val="3"/>
          <w:szCs w:val="24"/>
          <w:lang w:val="fr-FR" w:eastAsia="nl-NL" w:bidi="hi-IN"/>
        </w:rPr>
      </w:pPr>
      <w:r w:rsidRPr="000A173C">
        <w:rPr>
          <w:rFonts w:eastAsia="SimSun" w:cs="Times New Roman"/>
          <w:b/>
          <w:kern w:val="3"/>
          <w:szCs w:val="24"/>
          <w:lang w:val="fr-FR" w:eastAsia="nl-NL" w:bidi="hi-IN"/>
        </w:rPr>
        <w:t>SOS Violences Sexuelles,</w:t>
      </w:r>
    </w:p>
    <w:p w14:paraId="4E718F45" w14:textId="77777777" w:rsidR="00043F64" w:rsidRPr="000A173C" w:rsidRDefault="00043F64" w:rsidP="008409D0">
      <w:pPr>
        <w:widowControl w:val="0"/>
        <w:suppressAutoHyphens/>
        <w:autoSpaceDN w:val="0"/>
        <w:spacing w:line="240" w:lineRule="auto"/>
        <w:jc w:val="center"/>
        <w:textAlignment w:val="baseline"/>
        <w:rPr>
          <w:rFonts w:eastAsia="SimSun" w:cs="Times New Roman"/>
          <w:b/>
          <w:kern w:val="3"/>
          <w:szCs w:val="24"/>
          <w:lang w:val="fr-FR" w:eastAsia="nl-NL" w:bidi="hi-IN"/>
        </w:rPr>
      </w:pPr>
      <w:r w:rsidRPr="001C6574">
        <w:rPr>
          <w:rFonts w:eastAsia="SimSun" w:cs="Times New Roman"/>
          <w:b/>
          <w:kern w:val="3"/>
          <w:szCs w:val="24"/>
          <w:lang w:val="fr-FR" w:eastAsia="nl-NL" w:bidi="hi-IN"/>
        </w:rPr>
        <w:t>ECPAT France,</w:t>
      </w:r>
    </w:p>
    <w:p w14:paraId="75922BD8" w14:textId="77777777" w:rsidR="00043F64" w:rsidRPr="001C6574" w:rsidRDefault="00043F64" w:rsidP="008409D0">
      <w:pPr>
        <w:widowControl w:val="0"/>
        <w:suppressAutoHyphens/>
        <w:autoSpaceDN w:val="0"/>
        <w:spacing w:line="240" w:lineRule="auto"/>
        <w:jc w:val="center"/>
        <w:textAlignment w:val="baseline"/>
        <w:rPr>
          <w:rFonts w:eastAsia="SimSun" w:cs="Times New Roman"/>
          <w:kern w:val="3"/>
          <w:szCs w:val="24"/>
          <w:lang w:val="fr-FR" w:eastAsia="nl-NL" w:bidi="hi-IN"/>
        </w:rPr>
      </w:pPr>
      <w:r w:rsidRPr="001C6574">
        <w:rPr>
          <w:rFonts w:eastAsia="SimSun" w:cs="Times New Roman"/>
          <w:b/>
          <w:kern w:val="3"/>
          <w:szCs w:val="24"/>
          <w:lang w:val="fr-FR" w:eastAsia="nl-NL" w:bidi="hi-IN"/>
        </w:rPr>
        <w:t xml:space="preserve">ECPAT Luxembourg </w:t>
      </w:r>
      <w:r w:rsidRPr="001C6574">
        <w:rPr>
          <w:rFonts w:eastAsia="SimSun" w:cs="Times New Roman"/>
          <w:kern w:val="3"/>
          <w:szCs w:val="24"/>
          <w:lang w:val="fr-FR" w:eastAsia="nl-NL" w:bidi="hi-IN"/>
        </w:rPr>
        <w:t xml:space="preserve">et </w:t>
      </w:r>
    </w:p>
    <w:p w14:paraId="03A8FF40" w14:textId="77777777" w:rsidR="0089213B" w:rsidRPr="000A173C" w:rsidRDefault="0089213B" w:rsidP="008409D0">
      <w:pPr>
        <w:widowControl w:val="0"/>
        <w:suppressAutoHyphens/>
        <w:autoSpaceDN w:val="0"/>
        <w:spacing w:line="240" w:lineRule="auto"/>
        <w:jc w:val="center"/>
        <w:textAlignment w:val="baseline"/>
        <w:rPr>
          <w:rFonts w:eastAsia="SimSun" w:cs="Times New Roman"/>
          <w:b/>
          <w:kern w:val="3"/>
          <w:szCs w:val="24"/>
          <w:highlight w:val="yellow"/>
          <w:lang w:val="fr-FR" w:eastAsia="nl-NL" w:bidi="hi-IN"/>
        </w:rPr>
      </w:pPr>
      <w:r w:rsidRPr="001C6574">
        <w:rPr>
          <w:rFonts w:eastAsia="SimSun" w:cs="Times New Roman"/>
          <w:b/>
          <w:kern w:val="3"/>
          <w:szCs w:val="24"/>
          <w:lang w:val="fr-FR" w:eastAsia="nl-NL" w:bidi="hi-IN"/>
        </w:rPr>
        <w:t>ECPAT International</w:t>
      </w:r>
    </w:p>
    <w:p w14:paraId="0554DE72" w14:textId="77777777" w:rsidR="0089213B" w:rsidRPr="000A173C" w:rsidRDefault="0089213B" w:rsidP="008409D0">
      <w:pPr>
        <w:widowControl w:val="0"/>
        <w:suppressAutoHyphens/>
        <w:autoSpaceDN w:val="0"/>
        <w:spacing w:line="240" w:lineRule="auto"/>
        <w:jc w:val="center"/>
        <w:textAlignment w:val="baseline"/>
        <w:rPr>
          <w:rFonts w:eastAsia="SimSun" w:cs="Times New Roman"/>
          <w:b/>
          <w:kern w:val="3"/>
          <w:szCs w:val="24"/>
          <w:lang w:val="fr-FR" w:eastAsia="nl-NL" w:bidi="hi-IN"/>
        </w:rPr>
      </w:pPr>
    </w:p>
    <w:p w14:paraId="23E664A0" w14:textId="698E7CCB" w:rsidR="00A47D23" w:rsidRPr="00226B18" w:rsidRDefault="0089213B" w:rsidP="008409D0">
      <w:pPr>
        <w:widowControl w:val="0"/>
        <w:suppressAutoHyphens/>
        <w:autoSpaceDN w:val="0"/>
        <w:spacing w:line="240" w:lineRule="auto"/>
        <w:jc w:val="center"/>
        <w:textAlignment w:val="baseline"/>
        <w:rPr>
          <w:rFonts w:eastAsia="SimSun" w:cs="Times New Roman"/>
          <w:kern w:val="3"/>
          <w:szCs w:val="24"/>
          <w:lang w:val="fr-FR" w:eastAsia="nl-NL" w:bidi="hi-IN"/>
        </w:rPr>
      </w:pPr>
      <w:r w:rsidRPr="00226B18">
        <w:rPr>
          <w:rFonts w:eastAsia="SimSun" w:cs="Times New Roman"/>
          <w:kern w:val="3"/>
          <w:szCs w:val="24"/>
          <w:lang w:val="fr-FR" w:eastAsia="nl-NL" w:bidi="hi-IN"/>
        </w:rPr>
        <w:t xml:space="preserve">Bangkok, Thaïlande, le </w:t>
      </w:r>
      <w:r w:rsidR="00531C1D">
        <w:rPr>
          <w:rFonts w:eastAsia="SimSun" w:cs="Times New Roman"/>
          <w:kern w:val="3"/>
          <w:szCs w:val="24"/>
          <w:lang w:val="fr-FR" w:eastAsia="nl-NL" w:bidi="hi-IN"/>
        </w:rPr>
        <w:t xml:space="preserve">29 </w:t>
      </w:r>
      <w:r w:rsidR="001038CF">
        <w:rPr>
          <w:rFonts w:eastAsia="SimSun" w:cs="Times New Roman"/>
          <w:kern w:val="3"/>
          <w:szCs w:val="24"/>
          <w:lang w:val="fr-FR" w:eastAsia="nl-NL" w:bidi="hi-IN"/>
        </w:rPr>
        <w:t>juin</w:t>
      </w:r>
      <w:r w:rsidRPr="00226B18">
        <w:rPr>
          <w:rFonts w:eastAsia="SimSun" w:cs="Times New Roman"/>
          <w:kern w:val="3"/>
          <w:szCs w:val="24"/>
          <w:lang w:val="fr-FR" w:eastAsia="nl-NL" w:bidi="hi-IN"/>
        </w:rPr>
        <w:t xml:space="preserve"> 2018</w:t>
      </w:r>
    </w:p>
    <w:p w14:paraId="58AF2437" w14:textId="77777777" w:rsidR="0089213B" w:rsidRPr="00226B18" w:rsidRDefault="0089213B" w:rsidP="008409D0">
      <w:pPr>
        <w:widowControl w:val="0"/>
        <w:suppressAutoHyphens/>
        <w:autoSpaceDN w:val="0"/>
        <w:spacing w:line="240" w:lineRule="auto"/>
        <w:jc w:val="center"/>
        <w:textAlignment w:val="baseline"/>
        <w:rPr>
          <w:rFonts w:eastAsia="SimSun" w:cs="Times New Roman"/>
          <w:kern w:val="3"/>
          <w:szCs w:val="24"/>
          <w:lang w:val="fr-FR" w:eastAsia="nl-NL" w:bidi="hi-IN"/>
        </w:rPr>
      </w:pPr>
    </w:p>
    <w:p w14:paraId="520D46DE" w14:textId="77777777" w:rsidR="0089213B" w:rsidRPr="00226B18" w:rsidRDefault="0089213B" w:rsidP="008409D0">
      <w:pPr>
        <w:widowControl w:val="0"/>
        <w:suppressAutoHyphens/>
        <w:autoSpaceDN w:val="0"/>
        <w:spacing w:line="240" w:lineRule="auto"/>
        <w:jc w:val="center"/>
        <w:textAlignment w:val="baseline"/>
        <w:rPr>
          <w:rFonts w:eastAsia="SimSun" w:cs="Times New Roman"/>
          <w:kern w:val="3"/>
          <w:szCs w:val="24"/>
          <w:lang w:val="fr-FR" w:eastAsia="nl-NL" w:bidi="hi-IN"/>
        </w:rPr>
      </w:pPr>
    </w:p>
    <w:p w14:paraId="62649A46" w14:textId="77777777" w:rsidR="00A47D23" w:rsidRPr="00550689" w:rsidRDefault="00A47D23" w:rsidP="008409D0">
      <w:pPr>
        <w:widowControl w:val="0"/>
        <w:suppressAutoHyphens/>
        <w:autoSpaceDN w:val="0"/>
        <w:spacing w:line="240" w:lineRule="auto"/>
        <w:jc w:val="center"/>
        <w:textAlignment w:val="baseline"/>
        <w:rPr>
          <w:rFonts w:eastAsia="Arial Unicode MS" w:cs="Times New Roman"/>
          <w:kern w:val="3"/>
          <w:szCs w:val="24"/>
          <w:lang w:val="fr-FR" w:eastAsia="zh-CN" w:bidi="hi-IN"/>
        </w:rPr>
      </w:pPr>
      <w:r w:rsidRPr="00550689">
        <w:rPr>
          <w:rFonts w:eastAsia="SimSun" w:cs="Times New Roman"/>
          <w:kern w:val="3"/>
          <w:szCs w:val="24"/>
          <w:lang w:val="fr-FR" w:eastAsia="nl-NL" w:bidi="hi-IN"/>
        </w:rPr>
        <w:t>au Comité des Droits de l’Enfant</w:t>
      </w:r>
    </w:p>
    <w:p w14:paraId="487F5149" w14:textId="48FF1F34" w:rsidR="00A47D23" w:rsidRPr="001C6574" w:rsidRDefault="00AA05C8" w:rsidP="008409D0">
      <w:pPr>
        <w:widowControl w:val="0"/>
        <w:suppressAutoHyphens/>
        <w:autoSpaceDN w:val="0"/>
        <w:spacing w:line="240" w:lineRule="auto"/>
        <w:jc w:val="center"/>
        <w:textAlignment w:val="baseline"/>
        <w:rPr>
          <w:rFonts w:eastAsia="Arial Unicode MS" w:cs="Times New Roman"/>
          <w:kern w:val="3"/>
          <w:szCs w:val="24"/>
          <w:lang w:val="fr-FR" w:eastAsia="zh-CN" w:bidi="hi-IN"/>
        </w:rPr>
      </w:pPr>
      <w:r w:rsidRPr="00550689">
        <w:rPr>
          <w:rFonts w:eastAsia="SimSun" w:cs="Times New Roman"/>
          <w:kern w:val="3"/>
          <w:szCs w:val="24"/>
          <w:lang w:val="fr-FR" w:eastAsia="nl-NL" w:bidi="hi-IN"/>
        </w:rPr>
        <w:t>81</w:t>
      </w:r>
      <w:r w:rsidR="0089213B" w:rsidRPr="00550689">
        <w:rPr>
          <w:rFonts w:eastAsia="SimSun" w:cs="Times New Roman"/>
          <w:kern w:val="3"/>
          <w:szCs w:val="24"/>
          <w:lang w:val="fr-FR" w:eastAsia="nl-NL" w:bidi="hi-IN"/>
        </w:rPr>
        <w:t xml:space="preserve">e </w:t>
      </w:r>
      <w:r w:rsidR="0045008E" w:rsidRPr="00550689">
        <w:rPr>
          <w:rFonts w:eastAsia="SimSun" w:cs="Times New Roman"/>
          <w:kern w:val="3"/>
          <w:szCs w:val="24"/>
          <w:lang w:val="fr-FR" w:eastAsia="nl-NL" w:bidi="hi-IN"/>
        </w:rPr>
        <w:t>Pr</w:t>
      </w:r>
      <w:r w:rsidR="006146DE" w:rsidRPr="00550689">
        <w:rPr>
          <w:rFonts w:eastAsia="SimSun" w:cs="Times New Roman"/>
          <w:kern w:val="3"/>
          <w:szCs w:val="24"/>
          <w:lang w:val="fr-FR" w:eastAsia="nl-NL" w:bidi="hi-IN"/>
        </w:rPr>
        <w:t>é</w:t>
      </w:r>
      <w:r w:rsidR="0045008E" w:rsidRPr="00550689">
        <w:rPr>
          <w:rFonts w:eastAsia="SimSun" w:cs="Times New Roman"/>
          <w:kern w:val="3"/>
          <w:szCs w:val="24"/>
          <w:lang w:val="fr-FR" w:eastAsia="nl-NL" w:bidi="hi-IN"/>
        </w:rPr>
        <w:t>-</w:t>
      </w:r>
      <w:r w:rsidR="0089213B" w:rsidRPr="00550689">
        <w:rPr>
          <w:rFonts w:eastAsia="SimSun" w:cs="Times New Roman"/>
          <w:kern w:val="3"/>
          <w:szCs w:val="24"/>
          <w:lang w:val="fr-FR" w:eastAsia="nl-NL" w:bidi="hi-IN"/>
        </w:rPr>
        <w:t>S</w:t>
      </w:r>
      <w:r w:rsidR="00A47D23" w:rsidRPr="00550689">
        <w:rPr>
          <w:rFonts w:eastAsia="SimSun" w:cs="Times New Roman"/>
          <w:kern w:val="3"/>
          <w:szCs w:val="24"/>
          <w:lang w:val="fr-FR" w:eastAsia="nl-NL" w:bidi="hi-IN"/>
        </w:rPr>
        <w:t>ession</w:t>
      </w:r>
      <w:r w:rsidR="00531C1D">
        <w:rPr>
          <w:rFonts w:eastAsia="SimSun" w:cs="Times New Roman"/>
          <w:kern w:val="3"/>
          <w:szCs w:val="24"/>
          <w:lang w:val="fr-FR" w:eastAsia="nl-NL" w:bidi="hi-IN"/>
        </w:rPr>
        <w:t xml:space="preserve"> </w:t>
      </w:r>
      <w:r w:rsidR="00A47D23" w:rsidRPr="00550689">
        <w:rPr>
          <w:rFonts w:eastAsia="SimSun" w:cs="Times New Roman"/>
          <w:kern w:val="3"/>
          <w:szCs w:val="24"/>
          <w:lang w:val="fr-FR" w:eastAsia="nl-NL" w:bidi="hi-IN"/>
        </w:rPr>
        <w:t>(</w:t>
      </w:r>
      <w:r w:rsidR="00226B18">
        <w:rPr>
          <w:rFonts w:eastAsia="SimSun" w:cs="Times New Roman"/>
          <w:kern w:val="3"/>
          <w:szCs w:val="24"/>
          <w:lang w:val="fr-FR" w:eastAsia="nl-NL" w:bidi="hi-IN"/>
        </w:rPr>
        <w:t xml:space="preserve">8 – 12 </w:t>
      </w:r>
      <w:r w:rsidR="002E20BB" w:rsidRPr="00550689">
        <w:rPr>
          <w:rFonts w:eastAsia="SimSun" w:cs="Times New Roman"/>
          <w:kern w:val="3"/>
          <w:szCs w:val="24"/>
          <w:lang w:val="fr-FR" w:eastAsia="nl-NL" w:bidi="hi-IN"/>
        </w:rPr>
        <w:t xml:space="preserve">Octobre </w:t>
      </w:r>
      <w:r w:rsidR="0089213B" w:rsidRPr="00550689">
        <w:rPr>
          <w:rFonts w:eastAsia="SimSun" w:cs="Times New Roman"/>
          <w:kern w:val="3"/>
          <w:szCs w:val="24"/>
          <w:lang w:val="fr-FR" w:eastAsia="nl-NL" w:bidi="hi-IN"/>
        </w:rPr>
        <w:t>2018</w:t>
      </w:r>
      <w:r w:rsidR="00A47D23" w:rsidRPr="00550689">
        <w:rPr>
          <w:rFonts w:eastAsia="SimSun" w:cs="Times New Roman"/>
          <w:kern w:val="3"/>
          <w:szCs w:val="24"/>
          <w:lang w:val="fr-FR" w:eastAsia="nl-NL" w:bidi="hi-IN"/>
        </w:rPr>
        <w:t>)</w:t>
      </w:r>
    </w:p>
    <w:p w14:paraId="575E3FE6" w14:textId="77777777" w:rsidR="00A47D23" w:rsidRPr="000A173C" w:rsidRDefault="00A47D23" w:rsidP="008409D0">
      <w:pPr>
        <w:widowControl w:val="0"/>
        <w:suppressAutoHyphens/>
        <w:autoSpaceDN w:val="0"/>
        <w:spacing w:line="240" w:lineRule="auto"/>
        <w:jc w:val="center"/>
        <w:textAlignment w:val="baseline"/>
        <w:rPr>
          <w:rFonts w:eastAsia="SimSun" w:cs="Times New Roman"/>
          <w:kern w:val="3"/>
          <w:szCs w:val="24"/>
          <w:lang w:val="fr-FR" w:eastAsia="nl-NL" w:bidi="hi-IN"/>
        </w:rPr>
      </w:pPr>
    </w:p>
    <w:p w14:paraId="55C64759" w14:textId="77777777" w:rsidR="0005619A" w:rsidRPr="000A173C" w:rsidRDefault="0005619A" w:rsidP="008409D0">
      <w:pPr>
        <w:rPr>
          <w:rFonts w:eastAsia="SimSun" w:cs="Times New Roman"/>
          <w:kern w:val="3"/>
          <w:szCs w:val="24"/>
          <w:lang w:val="fr-FR" w:eastAsia="nl-NL" w:bidi="hi-IN"/>
        </w:rPr>
      </w:pPr>
      <w:r w:rsidRPr="000A173C">
        <w:rPr>
          <w:rFonts w:eastAsia="SimSun" w:cs="Times New Roman"/>
          <w:kern w:val="3"/>
          <w:szCs w:val="24"/>
          <w:lang w:val="fr-FR" w:eastAsia="nl-NL" w:bidi="hi-IN"/>
        </w:rPr>
        <w:br w:type="page"/>
      </w:r>
    </w:p>
    <w:p w14:paraId="32AC17A5" w14:textId="7AAB4F4E" w:rsidR="00A47D23" w:rsidRPr="000A173C" w:rsidRDefault="00794C9C" w:rsidP="008409D0">
      <w:pPr>
        <w:widowControl w:val="0"/>
        <w:suppressAutoHyphens/>
        <w:autoSpaceDN w:val="0"/>
        <w:spacing w:line="240" w:lineRule="auto"/>
        <w:jc w:val="center"/>
        <w:textAlignment w:val="baseline"/>
        <w:rPr>
          <w:rFonts w:eastAsia="SimSun" w:cs="Times New Roman"/>
          <w:kern w:val="3"/>
          <w:szCs w:val="24"/>
          <w:lang w:val="fr-FR" w:eastAsia="nl-NL" w:bidi="hi-IN"/>
        </w:rPr>
      </w:pPr>
      <w:r>
        <w:rPr>
          <w:rFonts w:eastAsia="SimSun" w:cs="Times New Roman"/>
          <w:noProof/>
          <w:kern w:val="3"/>
          <w:szCs w:val="24"/>
          <w:lang w:val="fr-CH" w:eastAsia="fr-CH"/>
        </w:rPr>
        <w:lastRenderedPageBreak/>
        <w:drawing>
          <wp:anchor distT="0" distB="0" distL="114300" distR="114300" simplePos="0" relativeHeight="251661824" behindDoc="0" locked="0" layoutInCell="1" allowOverlap="1" wp14:anchorId="4B0901B9" wp14:editId="71FA25CC">
            <wp:simplePos x="0" y="0"/>
            <wp:positionH relativeFrom="column">
              <wp:posOffset>-20320</wp:posOffset>
            </wp:positionH>
            <wp:positionV relativeFrom="paragraph">
              <wp:posOffset>-367030</wp:posOffset>
            </wp:positionV>
            <wp:extent cx="835973" cy="835973"/>
            <wp:effectExtent l="0" t="0" r="0" b="0"/>
            <wp:wrapNone/>
            <wp:docPr id="3" name="Image 1" descr="C:\Users\PSK DISTRIBUTION\Desktop\34437663_1718902371551019_7101680217223069696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SK DISTRIBUTION\Desktop\34437663_1718902371551019_7101680217223069696_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5973" cy="835973"/>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42"/>
      </w:tblGrid>
      <w:tr w:rsidR="003F4CF7" w:rsidRPr="000A173C" w14:paraId="13E56651" w14:textId="77777777" w:rsidTr="00455F99">
        <w:tc>
          <w:tcPr>
            <w:tcW w:w="4669" w:type="dxa"/>
          </w:tcPr>
          <w:p w14:paraId="0F13E784" w14:textId="55CB7DF0" w:rsidR="00834692" w:rsidRDefault="00834692" w:rsidP="008409D0">
            <w:pPr>
              <w:widowControl w:val="0"/>
              <w:suppressAutoHyphens/>
              <w:autoSpaceDN w:val="0"/>
              <w:textAlignment w:val="baseline"/>
              <w:rPr>
                <w:rFonts w:eastAsia="SimSun" w:cs="Times New Roman"/>
                <w:kern w:val="3"/>
                <w:szCs w:val="24"/>
                <w:lang w:val="fr-FR" w:eastAsia="nl-NL" w:bidi="hi-IN"/>
              </w:rPr>
            </w:pPr>
          </w:p>
          <w:p w14:paraId="09A56CE0" w14:textId="77777777" w:rsidR="00533656" w:rsidRDefault="00533656" w:rsidP="008409D0">
            <w:pPr>
              <w:pStyle w:val="Corps"/>
              <w:spacing w:after="0" w:line="240" w:lineRule="auto"/>
              <w:jc w:val="both"/>
              <w:rPr>
                <w:rFonts w:ascii="Times New Roman" w:hAnsi="Times New Roman" w:cs="Times New Roman"/>
                <w:b/>
                <w:sz w:val="20"/>
                <w:szCs w:val="20"/>
              </w:rPr>
            </w:pPr>
          </w:p>
          <w:p w14:paraId="2A4E9083" w14:textId="77777777" w:rsidR="003F4CF7" w:rsidRPr="000A173C" w:rsidRDefault="007D60A5" w:rsidP="008409D0">
            <w:pPr>
              <w:pStyle w:val="Corps"/>
              <w:spacing w:after="0" w:line="240" w:lineRule="auto"/>
              <w:jc w:val="both"/>
              <w:rPr>
                <w:rFonts w:ascii="Times New Roman" w:hAnsi="Times New Roman" w:cs="Times New Roman"/>
                <w:b/>
                <w:sz w:val="20"/>
                <w:szCs w:val="20"/>
              </w:rPr>
            </w:pPr>
            <w:r w:rsidRPr="000A173C">
              <w:rPr>
                <w:rFonts w:ascii="Times New Roman" w:hAnsi="Times New Roman" w:cs="Times New Roman"/>
                <w:b/>
                <w:sz w:val="20"/>
                <w:szCs w:val="20"/>
              </w:rPr>
              <w:t>SOS Violences Sexuelles</w:t>
            </w:r>
          </w:p>
          <w:p w14:paraId="230AC1D7" w14:textId="761FD430" w:rsidR="000A5850" w:rsidRPr="0040537F" w:rsidRDefault="00550689" w:rsidP="008409D0">
            <w:pPr>
              <w:pStyle w:val="Corps"/>
              <w:spacing w:after="0" w:line="240" w:lineRule="auto"/>
              <w:jc w:val="both"/>
              <w:rPr>
                <w:rFonts w:ascii="Times New Roman" w:eastAsia="Times New Roman" w:hAnsi="Times New Roman" w:cs="Times New Roman"/>
                <w:sz w:val="20"/>
                <w:szCs w:val="20"/>
                <w:lang w:val="fr-BE"/>
              </w:rPr>
            </w:pPr>
            <w:r w:rsidRPr="0040537F">
              <w:rPr>
                <w:rFonts w:ascii="Times New Roman" w:hAnsi="Times New Roman" w:cs="Times New Roman"/>
                <w:sz w:val="20"/>
                <w:szCs w:val="20"/>
                <w:lang w:val="fr-BE"/>
              </w:rPr>
              <w:t>Coordinateur</w:t>
            </w:r>
            <w:r w:rsidRPr="001C6574">
              <w:rPr>
                <w:rFonts w:ascii="Times New Roman" w:hAnsi="Times New Roman" w:cs="Angsana New" w:hint="cs"/>
                <w:sz w:val="20"/>
                <w:szCs w:val="20"/>
                <w:cs/>
              </w:rPr>
              <w:t xml:space="preserve"> </w:t>
            </w:r>
            <w:r w:rsidRPr="001C6574">
              <w:rPr>
                <w:rFonts w:ascii="Times New Roman" w:hAnsi="Times New Roman" w:cs="Angsana New"/>
                <w:sz w:val="20"/>
                <w:szCs w:val="20"/>
                <w:cs/>
              </w:rPr>
              <w:t>:</w:t>
            </w:r>
            <w:r>
              <w:rPr>
                <w:rFonts w:ascii="Times New Roman" w:hAnsi="Times New Roman" w:cs="Cordia New" w:hint="cs"/>
                <w:sz w:val="20"/>
                <w:szCs w:val="20"/>
                <w:cs/>
              </w:rPr>
              <w:t xml:space="preserve"> </w:t>
            </w:r>
            <w:r w:rsidR="000A5850" w:rsidRPr="0040537F">
              <w:rPr>
                <w:rFonts w:ascii="Times New Roman" w:eastAsia="Times New Roman" w:hAnsi="Times New Roman" w:cs="Times New Roman"/>
                <w:sz w:val="20"/>
                <w:szCs w:val="20"/>
                <w:lang w:val="fr-BE"/>
              </w:rPr>
              <w:t>Dr. Ossei Kouakou</w:t>
            </w:r>
          </w:p>
          <w:p w14:paraId="6EBB1D2F" w14:textId="40BCB327" w:rsidR="000A5850" w:rsidRPr="0040537F" w:rsidRDefault="00550689" w:rsidP="008409D0">
            <w:pPr>
              <w:pStyle w:val="Corps"/>
              <w:spacing w:after="0" w:line="240" w:lineRule="auto"/>
              <w:jc w:val="both"/>
              <w:rPr>
                <w:rFonts w:ascii="Times New Roman" w:eastAsia="Times New Roman" w:hAnsi="Times New Roman" w:cs="Times New Roman"/>
                <w:sz w:val="20"/>
                <w:szCs w:val="20"/>
              </w:rPr>
            </w:pPr>
            <w:r w:rsidRPr="0040537F">
              <w:rPr>
                <w:rFonts w:ascii="Times New Roman" w:hAnsi="Times New Roman" w:cs="Times New Roman"/>
                <w:sz w:val="20"/>
                <w:szCs w:val="20"/>
              </w:rPr>
              <w:t>Adresse</w:t>
            </w:r>
            <w:r w:rsidRPr="001C6574">
              <w:rPr>
                <w:rFonts w:ascii="Times New Roman" w:hAnsi="Times New Roman" w:cs="Angsana New" w:hint="cs"/>
                <w:sz w:val="20"/>
                <w:szCs w:val="20"/>
                <w:cs/>
              </w:rPr>
              <w:t xml:space="preserve"> </w:t>
            </w:r>
            <w:r w:rsidRPr="001C6574">
              <w:rPr>
                <w:rFonts w:ascii="Times New Roman" w:hAnsi="Times New Roman" w:cs="Angsana New"/>
                <w:sz w:val="20"/>
                <w:szCs w:val="20"/>
                <w:cs/>
              </w:rPr>
              <w:t>:</w:t>
            </w:r>
            <w:r w:rsidR="000A5850" w:rsidRPr="001C6574">
              <w:rPr>
                <w:rFonts w:ascii="Times New Roman" w:eastAsia="Times New Roman" w:hAnsi="Times New Roman" w:cs="Times New Roman"/>
                <w:sz w:val="20"/>
                <w:szCs w:val="20"/>
              </w:rPr>
              <w:t>06 BP 1889, Abidjan 06 Côte d'Ivoire - Afrique de l'Ouest</w:t>
            </w:r>
          </w:p>
          <w:p w14:paraId="1B5B8A3D" w14:textId="6C5C04CA" w:rsidR="000A5850" w:rsidRPr="001C6574" w:rsidRDefault="00550689" w:rsidP="008409D0">
            <w:pPr>
              <w:pStyle w:val="Corps"/>
              <w:spacing w:after="0" w:line="240" w:lineRule="auto"/>
              <w:jc w:val="both"/>
              <w:rPr>
                <w:rFonts w:ascii="Times New Roman" w:eastAsia="Times New Roman" w:hAnsi="Times New Roman" w:cs="Times New Roman"/>
                <w:sz w:val="20"/>
                <w:szCs w:val="20"/>
              </w:rPr>
            </w:pPr>
            <w:r w:rsidRPr="000A173C">
              <w:rPr>
                <w:rFonts w:ascii="Times New Roman" w:hAnsi="Times New Roman" w:cs="Times New Roman"/>
                <w:sz w:val="20"/>
                <w:szCs w:val="20"/>
              </w:rPr>
              <w:t>Téléphone</w:t>
            </w:r>
            <w:r w:rsidRPr="001C6574">
              <w:rPr>
                <w:rFonts w:ascii="Times New Roman" w:hAnsi="Times New Roman" w:cs="Angsana New" w:hint="cs"/>
                <w:sz w:val="20"/>
                <w:szCs w:val="20"/>
                <w:cs/>
              </w:rPr>
              <w:t xml:space="preserve"> </w:t>
            </w:r>
            <w:r w:rsidRPr="001C6574">
              <w:rPr>
                <w:rFonts w:ascii="Times New Roman" w:hAnsi="Times New Roman" w:cs="Angsana New"/>
                <w:sz w:val="20"/>
                <w:szCs w:val="20"/>
                <w:cs/>
              </w:rPr>
              <w:t>:</w:t>
            </w:r>
            <w:r w:rsidRPr="001C6574">
              <w:rPr>
                <w:rFonts w:ascii="Times New Roman" w:eastAsia="Times New Roman" w:hAnsi="Times New Roman" w:cs="Times New Roman"/>
                <w:sz w:val="20"/>
                <w:szCs w:val="20"/>
              </w:rPr>
              <w:t xml:space="preserve"> +</w:t>
            </w:r>
            <w:r w:rsidR="000A5850" w:rsidRPr="001C6574">
              <w:rPr>
                <w:rFonts w:ascii="Times New Roman" w:eastAsia="Times New Roman" w:hAnsi="Times New Roman" w:cs="Times New Roman"/>
                <w:sz w:val="20"/>
                <w:szCs w:val="20"/>
              </w:rPr>
              <w:t>225 23 451641</w:t>
            </w:r>
          </w:p>
          <w:p w14:paraId="21D30ADF" w14:textId="77777777" w:rsidR="003F4CF7" w:rsidRPr="000A173C" w:rsidRDefault="003F4CF7" w:rsidP="008409D0">
            <w:pPr>
              <w:pStyle w:val="Corps"/>
              <w:spacing w:after="0" w:line="240" w:lineRule="auto"/>
              <w:jc w:val="both"/>
              <w:rPr>
                <w:rFonts w:ascii="Times New Roman" w:hAnsi="Times New Roman" w:cs="Times New Roman"/>
                <w:color w:val="0000FF"/>
                <w:sz w:val="20"/>
                <w:szCs w:val="20"/>
                <w:u w:val="single" w:color="0000FF"/>
              </w:rPr>
            </w:pPr>
            <w:r w:rsidRPr="000A173C">
              <w:rPr>
                <w:rFonts w:ascii="Times New Roman" w:hAnsi="Times New Roman" w:cs="Times New Roman"/>
                <w:sz w:val="20"/>
                <w:szCs w:val="20"/>
              </w:rPr>
              <w:t>Email</w:t>
            </w:r>
            <w:r w:rsidRPr="001C6574">
              <w:rPr>
                <w:rFonts w:ascii="Times New Roman" w:hAnsi="Times New Roman" w:cs="Times New Roman"/>
                <w:sz w:val="20"/>
                <w:szCs w:val="20"/>
                <w:cs/>
              </w:rPr>
              <w:t xml:space="preserve">: </w:t>
            </w:r>
            <w:hyperlink r:id="rId9" w:history="1">
              <w:r w:rsidR="000A5850" w:rsidRPr="001C6574">
                <w:rPr>
                  <w:rStyle w:val="Hyperlink"/>
                  <w:rFonts w:ascii="Times New Roman" w:eastAsia="Times New Roman" w:hAnsi="Times New Roman" w:cs="Times New Roman"/>
                  <w:sz w:val="20"/>
                  <w:szCs w:val="20"/>
                </w:rPr>
                <w:t>sosvsci@yahoo.fr</w:t>
              </w:r>
            </w:hyperlink>
          </w:p>
          <w:p w14:paraId="3854D624" w14:textId="49B57F44" w:rsidR="003F4CF7" w:rsidRPr="00550689" w:rsidRDefault="003F4CF7" w:rsidP="008409D0">
            <w:pPr>
              <w:pStyle w:val="Corps"/>
              <w:spacing w:after="0" w:line="240" w:lineRule="auto"/>
              <w:jc w:val="both"/>
              <w:rPr>
                <w:rFonts w:ascii="Times New Roman" w:hAnsi="Times New Roman" w:cs="Times New Roman"/>
              </w:rPr>
            </w:pPr>
            <w:r w:rsidRPr="000A173C">
              <w:rPr>
                <w:rFonts w:ascii="Times New Roman" w:hAnsi="Times New Roman" w:cs="Times New Roman"/>
                <w:sz w:val="20"/>
                <w:szCs w:val="20"/>
              </w:rPr>
              <w:t xml:space="preserve">Site internet </w:t>
            </w:r>
            <w:r w:rsidRPr="001C6574">
              <w:rPr>
                <w:rFonts w:ascii="Times New Roman" w:hAnsi="Times New Roman" w:cs="Times New Roman"/>
                <w:sz w:val="20"/>
                <w:szCs w:val="20"/>
                <w:cs/>
              </w:rPr>
              <w:t xml:space="preserve">: </w:t>
            </w:r>
            <w:hyperlink r:id="rId10" w:history="1">
              <w:r w:rsidR="00550689" w:rsidRPr="00550689">
                <w:rPr>
                  <w:rStyle w:val="Hyperlink"/>
                  <w:rFonts w:ascii="Times New Roman" w:hAnsi="Times New Roman" w:cs="Times New Roman"/>
                  <w:sz w:val="20"/>
                </w:rPr>
                <w:t>www.sosvs-ci.org</w:t>
              </w:r>
            </w:hyperlink>
            <w:r w:rsidR="00550689" w:rsidRPr="00550689">
              <w:rPr>
                <w:rFonts w:ascii="Times New Roman" w:hAnsi="Times New Roman" w:cs="Times New Roman"/>
                <w:sz w:val="20"/>
              </w:rPr>
              <w:t xml:space="preserve"> </w:t>
            </w:r>
          </w:p>
          <w:p w14:paraId="29A807B5" w14:textId="77777777" w:rsidR="008A3E65" w:rsidRPr="000A173C" w:rsidRDefault="008A3E65" w:rsidP="008409D0">
            <w:pPr>
              <w:pStyle w:val="Corps"/>
              <w:spacing w:after="0" w:line="240" w:lineRule="auto"/>
              <w:jc w:val="both"/>
              <w:rPr>
                <w:rFonts w:ascii="Times New Roman" w:hAnsi="Times New Roman" w:cs="Times New Roman"/>
                <w:sz w:val="20"/>
                <w:szCs w:val="20"/>
              </w:rPr>
            </w:pPr>
          </w:p>
          <w:p w14:paraId="2E3C826C" w14:textId="77777777" w:rsidR="00421894" w:rsidRPr="00C56C9B" w:rsidRDefault="007E0472" w:rsidP="008409D0">
            <w:pPr>
              <w:pStyle w:val="Corps"/>
              <w:spacing w:after="0" w:line="240" w:lineRule="auto"/>
              <w:jc w:val="both"/>
              <w:rPr>
                <w:rFonts w:ascii="Times New Roman" w:eastAsia="Times New Roman" w:hAnsi="Times New Roman" w:cs="Times New Roman"/>
                <w:i/>
                <w:sz w:val="20"/>
                <w:szCs w:val="20"/>
                <w:lang w:val="fr-BE"/>
              </w:rPr>
            </w:pPr>
            <w:r w:rsidRPr="007E0472">
              <w:rPr>
                <w:rFonts w:ascii="Times New Roman" w:eastAsia="Times New Roman" w:hAnsi="Times New Roman" w:cs="Times New Roman"/>
                <w:i/>
                <w:sz w:val="20"/>
                <w:szCs w:val="20"/>
                <w:lang w:val="fr-BE"/>
              </w:rPr>
              <w:t>SOS Violences Sexuelles fait partie du réseau ivoirien d'ONGs impliquées dans le combat contre la violence sexuelle sur les femmes et les enfants. SOS Violences Sexuelles est un membre affilié d'ECPAT International et un partenaire de Save The Children. Ses actions principales se situent dans la sphère de la prévention et du support psychologique aux victimes de violence sexuelle.</w:t>
            </w:r>
          </w:p>
          <w:p w14:paraId="626430A4" w14:textId="77777777" w:rsidR="00421894" w:rsidRPr="00C56C9B" w:rsidRDefault="00533656" w:rsidP="008409D0">
            <w:pPr>
              <w:pStyle w:val="Corps"/>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eastAsia="Times New Roman" w:hAnsi="Times New Roman" w:cs="Times New Roman"/>
                <w:sz w:val="20"/>
                <w:szCs w:val="20"/>
                <w:lang w:val="fr-BE"/>
              </w:rPr>
            </w:pPr>
            <w:r w:rsidRPr="001C6574">
              <w:rPr>
                <w:rFonts w:ascii="Times New Roman" w:hAnsi="Times New Roman" w:cs="Times New Roman"/>
                <w:noProof/>
                <w:sz w:val="20"/>
                <w:szCs w:val="20"/>
                <w:lang w:val="fr-CH" w:eastAsia="fr-CH" w:bidi="ar-SA"/>
              </w:rPr>
              <w:drawing>
                <wp:anchor distT="0" distB="0" distL="114300" distR="114300" simplePos="0" relativeHeight="251656704" behindDoc="0" locked="0" layoutInCell="1" allowOverlap="1" wp14:anchorId="4B9E02DA" wp14:editId="07E049E7">
                  <wp:simplePos x="0" y="0"/>
                  <wp:positionH relativeFrom="column">
                    <wp:posOffset>-142240</wp:posOffset>
                  </wp:positionH>
                  <wp:positionV relativeFrom="paragraph">
                    <wp:posOffset>130175</wp:posOffset>
                  </wp:positionV>
                  <wp:extent cx="790575" cy="981075"/>
                  <wp:effectExtent l="0" t="0" r="0" b="0"/>
                  <wp:wrapNone/>
                  <wp:docPr id="6" name="Picture 6" descr="http://ecpat.lu/sites/default/files/pictures/Logo/LOGO_LUX_WEB_FONDTRANSPARENT_sz_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http://ecpat.lu/sites/default/files/pictures/Logo/LOGO_LUX_WEB_FONDTRANSPARENT_sz_1.png"/>
                          <pic:cNvPicPr preferRelativeResize="0">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90575" cy="981075"/>
                          </a:xfrm>
                          <a:prstGeom prst="rect">
                            <a:avLst/>
                          </a:prstGeom>
                          <a:noFill/>
                          <a:ln>
                            <a:noFill/>
                          </a:ln>
                        </pic:spPr>
                      </pic:pic>
                    </a:graphicData>
                  </a:graphic>
                </wp:anchor>
              </w:drawing>
            </w:r>
          </w:p>
          <w:p w14:paraId="38AAE164" w14:textId="77777777" w:rsidR="00421894" w:rsidRPr="00C56C9B" w:rsidRDefault="00421894" w:rsidP="008409D0">
            <w:pPr>
              <w:pStyle w:val="Corps"/>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eastAsia="Times New Roman" w:hAnsi="Times New Roman" w:cs="Times New Roman"/>
                <w:sz w:val="20"/>
                <w:szCs w:val="20"/>
                <w:lang w:val="fr-BE"/>
              </w:rPr>
            </w:pPr>
          </w:p>
          <w:p w14:paraId="0E957CB1" w14:textId="77777777" w:rsidR="00421894" w:rsidRPr="00C56C9B" w:rsidRDefault="00421894" w:rsidP="008409D0">
            <w:pPr>
              <w:pStyle w:val="Corps"/>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eastAsia="Times New Roman" w:hAnsi="Times New Roman" w:cs="Times New Roman"/>
                <w:sz w:val="20"/>
                <w:szCs w:val="20"/>
                <w:lang w:val="fr-BE"/>
              </w:rPr>
            </w:pPr>
          </w:p>
          <w:p w14:paraId="17DD5118" w14:textId="77777777" w:rsidR="00CB313F" w:rsidRPr="00C56C9B" w:rsidRDefault="00CB313F" w:rsidP="008409D0">
            <w:pPr>
              <w:pStyle w:val="Corps"/>
              <w:spacing w:after="0" w:line="240" w:lineRule="auto"/>
              <w:jc w:val="both"/>
              <w:rPr>
                <w:rFonts w:ascii="Times New Roman" w:eastAsia="Times New Roman" w:hAnsi="Times New Roman" w:cs="Times New Roman"/>
                <w:sz w:val="20"/>
                <w:szCs w:val="20"/>
                <w:lang w:val="fr-BE"/>
              </w:rPr>
            </w:pPr>
          </w:p>
          <w:p w14:paraId="207CC170" w14:textId="77777777" w:rsidR="00533656" w:rsidRPr="00C56C9B" w:rsidRDefault="00533656" w:rsidP="008409D0">
            <w:pPr>
              <w:pStyle w:val="Corps"/>
              <w:spacing w:after="0" w:line="240" w:lineRule="auto"/>
              <w:jc w:val="both"/>
              <w:rPr>
                <w:rFonts w:ascii="Times New Roman" w:eastAsia="Times New Roman" w:hAnsi="Times New Roman" w:cs="Times New Roman"/>
                <w:sz w:val="20"/>
                <w:szCs w:val="20"/>
                <w:lang w:val="fr-BE"/>
              </w:rPr>
            </w:pPr>
          </w:p>
          <w:p w14:paraId="6D15B69C" w14:textId="77777777" w:rsidR="00533656" w:rsidRPr="00C56C9B" w:rsidRDefault="00533656" w:rsidP="008409D0">
            <w:pPr>
              <w:pStyle w:val="Corps"/>
              <w:spacing w:after="0" w:line="240" w:lineRule="auto"/>
              <w:jc w:val="both"/>
              <w:rPr>
                <w:rFonts w:ascii="Times New Roman" w:eastAsia="Times New Roman" w:hAnsi="Times New Roman" w:cs="Times New Roman"/>
                <w:sz w:val="20"/>
                <w:szCs w:val="20"/>
                <w:lang w:val="fr-BE"/>
              </w:rPr>
            </w:pPr>
          </w:p>
          <w:p w14:paraId="750B5F1A" w14:textId="77777777" w:rsidR="00CB313F" w:rsidRPr="00C56C9B" w:rsidRDefault="00CB313F" w:rsidP="008409D0">
            <w:pPr>
              <w:pStyle w:val="Corps"/>
              <w:spacing w:after="0" w:line="240" w:lineRule="auto"/>
              <w:jc w:val="both"/>
              <w:rPr>
                <w:rFonts w:ascii="Times New Roman" w:eastAsia="Times New Roman" w:hAnsi="Times New Roman" w:cs="Times New Roman"/>
                <w:sz w:val="20"/>
                <w:szCs w:val="20"/>
                <w:lang w:val="fr-BE"/>
              </w:rPr>
            </w:pPr>
          </w:p>
          <w:p w14:paraId="504C5FF5" w14:textId="77777777" w:rsidR="00CB313F" w:rsidRPr="0040537F" w:rsidRDefault="00CB313F" w:rsidP="008409D0">
            <w:pPr>
              <w:pStyle w:val="Corps"/>
              <w:spacing w:after="0" w:line="240" w:lineRule="auto"/>
              <w:jc w:val="both"/>
              <w:rPr>
                <w:rFonts w:ascii="Times New Roman" w:eastAsia="Times New Roman" w:hAnsi="Times New Roman" w:cs="Times New Roman"/>
                <w:b/>
                <w:sz w:val="20"/>
                <w:szCs w:val="20"/>
              </w:rPr>
            </w:pPr>
            <w:r w:rsidRPr="0040537F">
              <w:rPr>
                <w:rFonts w:ascii="Times New Roman" w:eastAsia="Times New Roman" w:hAnsi="Times New Roman" w:cs="Times New Roman"/>
                <w:b/>
                <w:sz w:val="20"/>
                <w:szCs w:val="20"/>
              </w:rPr>
              <w:t>ECPAT Luxembourg</w:t>
            </w:r>
          </w:p>
          <w:p w14:paraId="1D0A090E" w14:textId="4A03F344" w:rsidR="00CB313F" w:rsidRPr="000A173C" w:rsidRDefault="00CB313F" w:rsidP="008409D0">
            <w:pPr>
              <w:pStyle w:val="Corps"/>
              <w:spacing w:after="0" w:line="240" w:lineRule="auto"/>
              <w:jc w:val="both"/>
              <w:rPr>
                <w:rFonts w:ascii="Times New Roman" w:eastAsia="Times New Roman" w:hAnsi="Times New Roman" w:cs="Times New Roman"/>
                <w:sz w:val="20"/>
                <w:szCs w:val="20"/>
              </w:rPr>
            </w:pPr>
            <w:r w:rsidRPr="000A173C">
              <w:rPr>
                <w:rFonts w:ascii="Times New Roman" w:eastAsia="Times New Roman" w:hAnsi="Times New Roman" w:cs="Times New Roman"/>
                <w:sz w:val="20"/>
                <w:szCs w:val="20"/>
              </w:rPr>
              <w:t xml:space="preserve">Directeur </w:t>
            </w:r>
            <w:r w:rsidR="00550689" w:rsidRPr="000A173C">
              <w:rPr>
                <w:rFonts w:ascii="Times New Roman" w:eastAsia="Times New Roman" w:hAnsi="Times New Roman" w:cs="Times New Roman"/>
                <w:sz w:val="20"/>
                <w:szCs w:val="20"/>
              </w:rPr>
              <w:t>Générale :</w:t>
            </w:r>
            <w:r w:rsidRPr="000A173C">
              <w:rPr>
                <w:rFonts w:ascii="Times New Roman" w:eastAsia="Times New Roman" w:hAnsi="Times New Roman" w:cs="Times New Roman"/>
                <w:sz w:val="20"/>
                <w:szCs w:val="20"/>
              </w:rPr>
              <w:t xml:space="preserve"> Mr. Thomas Kauffmann</w:t>
            </w:r>
          </w:p>
          <w:p w14:paraId="250A29C4" w14:textId="47072BAF" w:rsidR="00CB313F" w:rsidRPr="000A173C" w:rsidRDefault="00550689" w:rsidP="008409D0">
            <w:pPr>
              <w:pStyle w:val="Corps"/>
              <w:spacing w:after="0" w:line="240" w:lineRule="auto"/>
              <w:jc w:val="both"/>
              <w:rPr>
                <w:rFonts w:ascii="Times New Roman" w:eastAsia="Times New Roman" w:hAnsi="Times New Roman" w:cs="Times New Roman"/>
                <w:sz w:val="20"/>
                <w:szCs w:val="20"/>
              </w:rPr>
            </w:pPr>
            <w:r w:rsidRPr="000A173C">
              <w:rPr>
                <w:rFonts w:ascii="Times New Roman" w:eastAsia="Times New Roman" w:hAnsi="Times New Roman" w:cs="Times New Roman"/>
                <w:sz w:val="20"/>
                <w:szCs w:val="20"/>
              </w:rPr>
              <w:t>Adresse :</w:t>
            </w:r>
            <w:r w:rsidR="00CB313F" w:rsidRPr="000A173C">
              <w:rPr>
                <w:rFonts w:ascii="Times New Roman" w:eastAsia="Times New Roman" w:hAnsi="Times New Roman" w:cs="Times New Roman"/>
                <w:sz w:val="20"/>
                <w:szCs w:val="20"/>
              </w:rPr>
              <w:t xml:space="preserve"> 3 rue des Bains, B.P. 848, L-2018 Luxembourg</w:t>
            </w:r>
          </w:p>
          <w:p w14:paraId="11F10937" w14:textId="39F87E33" w:rsidR="00CB313F" w:rsidRPr="000A173C" w:rsidRDefault="00550689" w:rsidP="008409D0">
            <w:pPr>
              <w:pStyle w:val="Corps"/>
              <w:spacing w:after="0" w:line="240" w:lineRule="auto"/>
              <w:jc w:val="both"/>
              <w:rPr>
                <w:rFonts w:ascii="Times New Roman" w:eastAsia="Times New Roman" w:hAnsi="Times New Roman" w:cs="Times New Roman"/>
                <w:sz w:val="20"/>
                <w:szCs w:val="20"/>
              </w:rPr>
            </w:pPr>
            <w:r w:rsidRPr="000A173C">
              <w:rPr>
                <w:rFonts w:ascii="Times New Roman" w:eastAsia="Times New Roman" w:hAnsi="Times New Roman" w:cs="Times New Roman"/>
                <w:sz w:val="20"/>
                <w:szCs w:val="20"/>
              </w:rPr>
              <w:t>Téléphone :</w:t>
            </w:r>
            <w:r w:rsidR="00CB313F" w:rsidRPr="000A173C">
              <w:rPr>
                <w:rFonts w:ascii="Times New Roman" w:eastAsia="Times New Roman" w:hAnsi="Times New Roman" w:cs="Times New Roman"/>
                <w:sz w:val="20"/>
                <w:szCs w:val="20"/>
              </w:rPr>
              <w:t xml:space="preserve"> +352 26 270809</w:t>
            </w:r>
          </w:p>
          <w:p w14:paraId="66FB419E" w14:textId="2CA15D31" w:rsidR="00CB313F" w:rsidRPr="000A173C" w:rsidRDefault="00550689" w:rsidP="008409D0">
            <w:pPr>
              <w:pStyle w:val="Corps"/>
              <w:spacing w:after="0" w:line="240" w:lineRule="auto"/>
              <w:jc w:val="both"/>
              <w:rPr>
                <w:rFonts w:ascii="Times New Roman" w:eastAsia="Times New Roman" w:hAnsi="Times New Roman" w:cs="Times New Roman"/>
                <w:sz w:val="20"/>
                <w:szCs w:val="20"/>
              </w:rPr>
            </w:pPr>
            <w:r w:rsidRPr="000A173C">
              <w:rPr>
                <w:rFonts w:ascii="Times New Roman" w:eastAsia="Times New Roman" w:hAnsi="Times New Roman" w:cs="Times New Roman"/>
                <w:sz w:val="20"/>
                <w:szCs w:val="20"/>
              </w:rPr>
              <w:t>Email :</w:t>
            </w:r>
            <w:r w:rsidR="00CB313F" w:rsidRPr="000A173C">
              <w:rPr>
                <w:rFonts w:ascii="Times New Roman" w:eastAsia="Times New Roman" w:hAnsi="Times New Roman" w:cs="Times New Roman"/>
                <w:sz w:val="20"/>
                <w:szCs w:val="20"/>
              </w:rPr>
              <w:t xml:space="preserve"> ecpat-luxembourg@ecpat.lu</w:t>
            </w:r>
          </w:p>
          <w:p w14:paraId="501144E8" w14:textId="77777777" w:rsidR="00CB313F" w:rsidRPr="000A173C" w:rsidRDefault="00CB313F" w:rsidP="008409D0">
            <w:pPr>
              <w:pStyle w:val="Corps"/>
              <w:spacing w:after="0" w:line="240" w:lineRule="auto"/>
              <w:jc w:val="both"/>
              <w:rPr>
                <w:rFonts w:ascii="Times New Roman" w:eastAsia="Times New Roman" w:hAnsi="Times New Roman" w:cs="Times New Roman"/>
                <w:sz w:val="20"/>
                <w:szCs w:val="20"/>
              </w:rPr>
            </w:pPr>
            <w:r w:rsidRPr="000A173C">
              <w:rPr>
                <w:rFonts w:ascii="Times New Roman" w:eastAsia="Times New Roman" w:hAnsi="Times New Roman" w:cs="Times New Roman"/>
                <w:sz w:val="20"/>
                <w:szCs w:val="20"/>
              </w:rPr>
              <w:t xml:space="preserve">Site internet : </w:t>
            </w:r>
            <w:hyperlink r:id="rId12" w:history="1">
              <w:r w:rsidR="00A47825" w:rsidRPr="000A173C">
                <w:rPr>
                  <w:rStyle w:val="Hyperlink"/>
                  <w:rFonts w:ascii="Times New Roman" w:eastAsia="Times New Roman" w:hAnsi="Times New Roman" w:cs="Times New Roman"/>
                  <w:sz w:val="20"/>
                  <w:szCs w:val="20"/>
                </w:rPr>
                <w:t>www.ecpat.lu</w:t>
              </w:r>
            </w:hyperlink>
          </w:p>
          <w:p w14:paraId="418D5172" w14:textId="77777777" w:rsidR="00A47825" w:rsidRPr="000A173C" w:rsidRDefault="00A47825" w:rsidP="008409D0">
            <w:pPr>
              <w:pStyle w:val="Corps"/>
              <w:spacing w:after="0" w:line="240" w:lineRule="auto"/>
              <w:jc w:val="both"/>
              <w:rPr>
                <w:rFonts w:ascii="Times New Roman" w:eastAsia="Times New Roman" w:hAnsi="Times New Roman" w:cs="Times New Roman"/>
                <w:sz w:val="20"/>
                <w:szCs w:val="20"/>
              </w:rPr>
            </w:pPr>
          </w:p>
          <w:p w14:paraId="657A6218" w14:textId="77777777" w:rsidR="003F4CF7" w:rsidRPr="0040537F" w:rsidRDefault="00CB313F" w:rsidP="008409D0">
            <w:pPr>
              <w:pStyle w:val="Corps"/>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eastAsia="Times New Roman" w:hAnsi="Times New Roman" w:cs="Times New Roman"/>
                <w:i/>
                <w:sz w:val="20"/>
                <w:szCs w:val="20"/>
              </w:rPr>
            </w:pPr>
            <w:r w:rsidRPr="0040537F">
              <w:rPr>
                <w:rFonts w:ascii="Times New Roman" w:eastAsia="Times New Roman" w:hAnsi="Times New Roman" w:cs="Times New Roman"/>
                <w:i/>
                <w:sz w:val="20"/>
                <w:szCs w:val="20"/>
              </w:rPr>
              <w:t xml:space="preserve">ECPAT Luxembourg a pour mission, au Luxembourg et dans les pays où elle intervient, de lutter par tous les moyens légaux contre l'exploitation sexuelle des enfants à des fins commerciales ainsi que de sensibiliser et informer l'opinion publique sur les Droits de l'Enfant en la matière. Elle facilitera l'identification et la mise en œuvre de programmes en faveur des enfants vulnérables et/ou victimes d'exploitation sexuelle à des fins commerciales et de leurs familles. Ces programmes comporteront un ou plusieurs de ces axes : la prévention, la réhabilitation et la réinsertion des enfants. </w:t>
            </w:r>
          </w:p>
        </w:tc>
        <w:tc>
          <w:tcPr>
            <w:tcW w:w="4669" w:type="dxa"/>
          </w:tcPr>
          <w:p w14:paraId="23123133" w14:textId="77777777" w:rsidR="005C203C" w:rsidRPr="000A173C" w:rsidRDefault="00533656" w:rsidP="008409D0">
            <w:pPr>
              <w:pStyle w:val="Corps"/>
              <w:spacing w:after="0" w:line="240" w:lineRule="auto"/>
              <w:jc w:val="both"/>
              <w:rPr>
                <w:rFonts w:ascii="Times New Roman" w:hAnsi="Times New Roman" w:cs="Times New Roman"/>
                <w:b/>
                <w:sz w:val="20"/>
                <w:szCs w:val="20"/>
              </w:rPr>
            </w:pPr>
            <w:r w:rsidRPr="0040537F">
              <w:rPr>
                <w:rFonts w:ascii="Times New Roman" w:eastAsia="SimSun" w:hAnsi="Times New Roman" w:cs="Times New Roman"/>
                <w:noProof/>
                <w:kern w:val="3"/>
                <w:szCs w:val="24"/>
                <w:lang w:val="fr-CH" w:eastAsia="fr-CH" w:bidi="ar-SA"/>
              </w:rPr>
              <w:drawing>
                <wp:anchor distT="0" distB="0" distL="114300" distR="114300" simplePos="0" relativeHeight="251658752" behindDoc="0" locked="0" layoutInCell="1" allowOverlap="1" wp14:anchorId="427FDB30" wp14:editId="3E08AA16">
                  <wp:simplePos x="0" y="0"/>
                  <wp:positionH relativeFrom="column">
                    <wp:posOffset>5715</wp:posOffset>
                  </wp:positionH>
                  <wp:positionV relativeFrom="paragraph">
                    <wp:posOffset>-481330</wp:posOffset>
                  </wp:positionV>
                  <wp:extent cx="511810" cy="774700"/>
                  <wp:effectExtent l="0" t="0" r="254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1810" cy="774700"/>
                          </a:xfrm>
                          <a:prstGeom prst="rect">
                            <a:avLst/>
                          </a:prstGeom>
                          <a:noFill/>
                        </pic:spPr>
                      </pic:pic>
                    </a:graphicData>
                  </a:graphic>
                </wp:anchor>
              </w:drawing>
            </w:r>
          </w:p>
          <w:p w14:paraId="0BF63C62" w14:textId="77777777" w:rsidR="00533656" w:rsidRDefault="00533656" w:rsidP="008409D0">
            <w:pPr>
              <w:pStyle w:val="Corps"/>
              <w:spacing w:after="0" w:line="240" w:lineRule="auto"/>
              <w:jc w:val="both"/>
              <w:rPr>
                <w:rFonts w:ascii="Times New Roman" w:hAnsi="Times New Roman" w:cs="Times New Roman"/>
                <w:b/>
                <w:sz w:val="20"/>
                <w:szCs w:val="20"/>
              </w:rPr>
            </w:pPr>
          </w:p>
          <w:p w14:paraId="007740B1" w14:textId="77777777" w:rsidR="003F4CF7" w:rsidRPr="000A173C" w:rsidRDefault="003F4CF7" w:rsidP="008409D0">
            <w:pPr>
              <w:pStyle w:val="Corps"/>
              <w:spacing w:after="0" w:line="240" w:lineRule="auto"/>
              <w:jc w:val="both"/>
              <w:rPr>
                <w:rFonts w:ascii="Times New Roman" w:eastAsia="Times New Roman Bold" w:hAnsi="Times New Roman" w:cs="Times New Roman"/>
                <w:b/>
                <w:sz w:val="20"/>
                <w:szCs w:val="20"/>
              </w:rPr>
            </w:pPr>
            <w:r w:rsidRPr="000A173C">
              <w:rPr>
                <w:rFonts w:ascii="Times New Roman" w:hAnsi="Times New Roman" w:cs="Times New Roman"/>
                <w:b/>
                <w:sz w:val="20"/>
                <w:szCs w:val="20"/>
              </w:rPr>
              <w:t xml:space="preserve">ECPAT France </w:t>
            </w:r>
          </w:p>
          <w:p w14:paraId="79F9658B" w14:textId="77777777" w:rsidR="003F4CF7" w:rsidRPr="001C6574" w:rsidRDefault="003F4CF7" w:rsidP="008409D0">
            <w:pPr>
              <w:ind w:right="175"/>
              <w:jc w:val="both"/>
              <w:rPr>
                <w:rFonts w:cs="Times New Roman"/>
                <w:sz w:val="20"/>
                <w:szCs w:val="20"/>
                <w:lang w:val="fr-FR"/>
              </w:rPr>
            </w:pPr>
            <w:r w:rsidRPr="001C6574">
              <w:rPr>
                <w:rFonts w:cs="Times New Roman"/>
                <w:sz w:val="20"/>
                <w:szCs w:val="20"/>
                <w:lang w:val="fr-FR"/>
              </w:rPr>
              <w:t>Responsable de Programmes</w:t>
            </w:r>
            <w:r w:rsidRPr="001C6574">
              <w:rPr>
                <w:rFonts w:cs="Times New Roman"/>
                <w:sz w:val="20"/>
                <w:szCs w:val="20"/>
                <w:cs/>
                <w:lang w:val="fr-FR" w:bidi="th-TH"/>
              </w:rPr>
              <w:t>:</w:t>
            </w:r>
            <w:r w:rsidRPr="001C6574">
              <w:rPr>
                <w:rFonts w:cs="Times New Roman"/>
                <w:szCs w:val="20"/>
                <w:lang w:val="fr-FR" w:bidi="th-TH"/>
              </w:rPr>
              <w:t>Ms</w:t>
            </w:r>
            <w:r w:rsidRPr="001C6574">
              <w:rPr>
                <w:rFonts w:cs="Times New Roman"/>
                <w:szCs w:val="20"/>
                <w:cs/>
                <w:lang w:val="fr-FR" w:bidi="th-TH"/>
              </w:rPr>
              <w:t xml:space="preserve">. </w:t>
            </w:r>
            <w:r w:rsidRPr="001C6574">
              <w:rPr>
                <w:rFonts w:cs="Times New Roman"/>
                <w:sz w:val="20"/>
                <w:szCs w:val="20"/>
                <w:lang w:val="fr-FR"/>
              </w:rPr>
              <w:t>Audrey Rochette</w:t>
            </w:r>
          </w:p>
          <w:p w14:paraId="6FB97BE2" w14:textId="59DC04C9" w:rsidR="003F4CF7" w:rsidRPr="001C6574" w:rsidRDefault="00550689" w:rsidP="008409D0">
            <w:pPr>
              <w:rPr>
                <w:rFonts w:cs="Times New Roman"/>
                <w:sz w:val="20"/>
                <w:szCs w:val="20"/>
                <w:lang w:val="fr-FR"/>
              </w:rPr>
            </w:pPr>
            <w:r w:rsidRPr="001C6574">
              <w:rPr>
                <w:rFonts w:cs="Times New Roman"/>
                <w:sz w:val="20"/>
                <w:szCs w:val="20"/>
                <w:lang w:val="fr-FR"/>
              </w:rPr>
              <w:t>Adresse</w:t>
            </w:r>
            <w:r w:rsidRPr="001C6574">
              <w:rPr>
                <w:rFonts w:cs="Angsana New" w:hint="cs"/>
                <w:sz w:val="20"/>
                <w:szCs w:val="20"/>
                <w:cs/>
                <w:lang w:val="fr-FR" w:bidi="th-TH"/>
              </w:rPr>
              <w:t xml:space="preserve"> </w:t>
            </w:r>
            <w:r w:rsidRPr="001C6574">
              <w:rPr>
                <w:rFonts w:cs="Angsana New"/>
                <w:sz w:val="20"/>
                <w:szCs w:val="20"/>
                <w:cs/>
                <w:lang w:val="fr-FR" w:bidi="th-TH"/>
              </w:rPr>
              <w:t>:</w:t>
            </w:r>
            <w:r w:rsidR="003F4CF7" w:rsidRPr="001C6574">
              <w:rPr>
                <w:rFonts w:cs="Times New Roman"/>
                <w:sz w:val="20"/>
                <w:szCs w:val="20"/>
                <w:lang w:val="fr-FR"/>
              </w:rPr>
              <w:t xml:space="preserve">40 avenue de l’Europe, 93350, Le Bourget aéroport – France </w:t>
            </w:r>
          </w:p>
          <w:p w14:paraId="39D2722E" w14:textId="2007B673" w:rsidR="003F4CF7" w:rsidRPr="001C6574" w:rsidRDefault="00550689" w:rsidP="008409D0">
            <w:pPr>
              <w:rPr>
                <w:rFonts w:cs="Times New Roman"/>
                <w:sz w:val="20"/>
                <w:szCs w:val="20"/>
                <w:lang w:val="fr-FR"/>
              </w:rPr>
            </w:pPr>
            <w:r w:rsidRPr="001C6574">
              <w:rPr>
                <w:rFonts w:cs="Times New Roman"/>
                <w:sz w:val="20"/>
                <w:szCs w:val="20"/>
                <w:lang w:val="fr-FR"/>
              </w:rPr>
              <w:t>Téléphone</w:t>
            </w:r>
            <w:r w:rsidRPr="001C6574">
              <w:rPr>
                <w:rFonts w:cs="Angsana New" w:hint="cs"/>
                <w:sz w:val="20"/>
                <w:szCs w:val="20"/>
                <w:cs/>
                <w:lang w:val="fr-FR" w:bidi="th-TH"/>
              </w:rPr>
              <w:t xml:space="preserve"> </w:t>
            </w:r>
            <w:r w:rsidRPr="001C6574">
              <w:rPr>
                <w:rFonts w:cs="Angsana New"/>
                <w:sz w:val="20"/>
                <w:szCs w:val="20"/>
                <w:cs/>
                <w:lang w:val="fr-FR" w:bidi="th-TH"/>
              </w:rPr>
              <w:t>:</w:t>
            </w:r>
            <w:r w:rsidR="003F4CF7" w:rsidRPr="001C6574">
              <w:rPr>
                <w:rFonts w:cs="Times New Roman"/>
                <w:sz w:val="20"/>
                <w:szCs w:val="20"/>
                <w:cs/>
                <w:lang w:val="fr-FR" w:bidi="th-TH"/>
              </w:rPr>
              <w:t xml:space="preserve"> +</w:t>
            </w:r>
            <w:r w:rsidR="003F4CF7" w:rsidRPr="001C6574">
              <w:rPr>
                <w:rFonts w:cs="Times New Roman"/>
                <w:sz w:val="20"/>
                <w:szCs w:val="20"/>
                <w:lang w:val="fr-FR"/>
              </w:rPr>
              <w:t xml:space="preserve">33 6 58 40 43 35 </w:t>
            </w:r>
          </w:p>
          <w:p w14:paraId="597329E6" w14:textId="77777777" w:rsidR="003F4CF7" w:rsidRPr="001C6574" w:rsidRDefault="003F4CF7" w:rsidP="008409D0">
            <w:pPr>
              <w:rPr>
                <w:rFonts w:cs="Times New Roman"/>
                <w:sz w:val="20"/>
                <w:szCs w:val="20"/>
                <w:lang w:val="fr-FR"/>
              </w:rPr>
            </w:pPr>
            <w:r w:rsidRPr="001C6574">
              <w:rPr>
                <w:rFonts w:cs="Times New Roman"/>
                <w:sz w:val="20"/>
                <w:szCs w:val="20"/>
                <w:lang w:val="fr-FR"/>
              </w:rPr>
              <w:t>Email</w:t>
            </w:r>
            <w:r w:rsidRPr="001C6574">
              <w:rPr>
                <w:rFonts w:cs="Times New Roman"/>
                <w:sz w:val="20"/>
                <w:szCs w:val="20"/>
                <w:cs/>
                <w:lang w:val="fr-FR" w:bidi="th-TH"/>
              </w:rPr>
              <w:t xml:space="preserve">: </w:t>
            </w:r>
            <w:hyperlink r:id="rId14" w:history="1">
              <w:r w:rsidRPr="001C6574">
                <w:rPr>
                  <w:rStyle w:val="Hyperlink"/>
                  <w:rFonts w:cs="Times New Roman"/>
                  <w:sz w:val="20"/>
                  <w:szCs w:val="20"/>
                  <w:lang w:val="fr-FR" w:bidi="th-TH"/>
                </w:rPr>
                <w:t>arochette@ecpat</w:t>
              </w:r>
              <w:r w:rsidRPr="001C6574">
                <w:rPr>
                  <w:rStyle w:val="Hyperlink"/>
                  <w:rFonts w:cs="Times New Roman"/>
                  <w:sz w:val="20"/>
                  <w:szCs w:val="20"/>
                  <w:cs/>
                  <w:lang w:val="fr-FR" w:bidi="th-TH"/>
                </w:rPr>
                <w:t>-</w:t>
              </w:r>
              <w:r w:rsidRPr="001C6574">
                <w:rPr>
                  <w:rStyle w:val="Hyperlink"/>
                  <w:rFonts w:cs="Times New Roman"/>
                  <w:sz w:val="20"/>
                  <w:szCs w:val="20"/>
                  <w:lang w:val="fr-FR" w:bidi="th-TH"/>
                </w:rPr>
                <w:t>france</w:t>
              </w:r>
              <w:r w:rsidRPr="001C6574">
                <w:rPr>
                  <w:rStyle w:val="Hyperlink"/>
                  <w:rFonts w:cs="Times New Roman"/>
                  <w:sz w:val="20"/>
                  <w:szCs w:val="20"/>
                  <w:cs/>
                  <w:lang w:val="fr-FR" w:bidi="th-TH"/>
                </w:rPr>
                <w:t>.</w:t>
              </w:r>
              <w:r w:rsidRPr="001C6574">
                <w:rPr>
                  <w:rStyle w:val="Hyperlink"/>
                  <w:rFonts w:cs="Times New Roman"/>
                  <w:sz w:val="20"/>
                  <w:szCs w:val="20"/>
                  <w:lang w:val="fr-FR" w:bidi="th-TH"/>
                </w:rPr>
                <w:t>org</w:t>
              </w:r>
            </w:hyperlink>
          </w:p>
          <w:p w14:paraId="321B3891" w14:textId="77777777" w:rsidR="003F4CF7" w:rsidRPr="001C6574" w:rsidRDefault="003F4CF7" w:rsidP="008409D0">
            <w:pPr>
              <w:rPr>
                <w:rStyle w:val="Hyperlink0"/>
                <w:rFonts w:cs="Times New Roman"/>
                <w:lang w:val="fr-FR"/>
              </w:rPr>
            </w:pPr>
            <w:r w:rsidRPr="0040537F">
              <w:rPr>
                <w:rFonts w:cs="Times New Roman"/>
                <w:sz w:val="20"/>
                <w:szCs w:val="20"/>
                <w:lang w:val="fr-FR"/>
              </w:rPr>
              <w:t xml:space="preserve">Site </w:t>
            </w:r>
            <w:r w:rsidRPr="001C6574">
              <w:rPr>
                <w:rFonts w:cs="Times New Roman"/>
                <w:sz w:val="20"/>
                <w:szCs w:val="20"/>
                <w:lang w:val="fr-FR"/>
              </w:rPr>
              <w:t>internet</w:t>
            </w:r>
            <w:r w:rsidRPr="001C6574">
              <w:rPr>
                <w:rFonts w:cs="Times New Roman"/>
                <w:sz w:val="20"/>
                <w:szCs w:val="20"/>
                <w:cs/>
                <w:lang w:bidi="th-TH"/>
              </w:rPr>
              <w:t xml:space="preserve">: </w:t>
            </w:r>
            <w:hyperlink r:id="rId15" w:history="1">
              <w:r w:rsidRPr="001C6574">
                <w:rPr>
                  <w:rStyle w:val="Hyperlink0"/>
                  <w:rFonts w:cs="Times New Roman"/>
                  <w:lang w:val="fr-FR"/>
                </w:rPr>
                <w:t>www</w:t>
              </w:r>
              <w:r w:rsidRPr="001C6574">
                <w:rPr>
                  <w:rStyle w:val="Hyperlink0"/>
                  <w:rFonts w:cs="Times New Roman"/>
                  <w:cs/>
                  <w:lang w:bidi="th-TH"/>
                </w:rPr>
                <w:t>.</w:t>
              </w:r>
              <w:r w:rsidRPr="001C6574">
                <w:rPr>
                  <w:rStyle w:val="Hyperlink0"/>
                  <w:rFonts w:cs="Times New Roman"/>
                  <w:lang w:val="fr-FR"/>
                </w:rPr>
                <w:t>ecpat</w:t>
              </w:r>
              <w:r w:rsidRPr="001C6574">
                <w:rPr>
                  <w:rStyle w:val="Hyperlink0"/>
                  <w:rFonts w:cs="Times New Roman"/>
                  <w:cs/>
                  <w:lang w:bidi="th-TH"/>
                </w:rPr>
                <w:t>-</w:t>
              </w:r>
              <w:r w:rsidRPr="001C6574">
                <w:rPr>
                  <w:rStyle w:val="Hyperlink0"/>
                  <w:rFonts w:cs="Times New Roman"/>
                  <w:lang w:val="fr-FR"/>
                </w:rPr>
                <w:t>france</w:t>
              </w:r>
              <w:r w:rsidRPr="001C6574">
                <w:rPr>
                  <w:rStyle w:val="Hyperlink0"/>
                  <w:rFonts w:cs="Times New Roman"/>
                  <w:cs/>
                  <w:lang w:bidi="th-TH"/>
                </w:rPr>
                <w:t>.</w:t>
              </w:r>
              <w:r w:rsidRPr="001C6574">
                <w:rPr>
                  <w:rStyle w:val="Hyperlink0"/>
                  <w:rFonts w:cs="Times New Roman"/>
                  <w:lang w:val="fr-FR"/>
                </w:rPr>
                <w:t>fr</w:t>
              </w:r>
              <w:r w:rsidRPr="001C6574">
                <w:rPr>
                  <w:rStyle w:val="Hyperlink0"/>
                  <w:rFonts w:cs="Times New Roman"/>
                  <w:cs/>
                  <w:lang w:bidi="th-TH"/>
                </w:rPr>
                <w:t>/</w:t>
              </w:r>
            </w:hyperlink>
          </w:p>
          <w:p w14:paraId="5955EE9D" w14:textId="77777777" w:rsidR="003F4CF7" w:rsidRPr="000A173C" w:rsidRDefault="003F4CF7" w:rsidP="008409D0">
            <w:pPr>
              <w:pStyle w:val="Corps"/>
              <w:spacing w:after="0" w:line="240" w:lineRule="auto"/>
              <w:jc w:val="both"/>
              <w:rPr>
                <w:rFonts w:ascii="Times New Roman" w:hAnsi="Times New Roman" w:cs="Times New Roman"/>
                <w:i/>
                <w:iCs/>
                <w:sz w:val="20"/>
                <w:szCs w:val="20"/>
              </w:rPr>
            </w:pPr>
          </w:p>
          <w:p w14:paraId="50AFD201" w14:textId="77777777" w:rsidR="003F4CF7" w:rsidRPr="000A173C" w:rsidRDefault="003F4CF7" w:rsidP="008409D0">
            <w:pPr>
              <w:pStyle w:val="Corps"/>
              <w:spacing w:after="0" w:line="240" w:lineRule="auto"/>
              <w:jc w:val="both"/>
              <w:rPr>
                <w:rFonts w:ascii="Times New Roman" w:eastAsia="Times New Roman" w:hAnsi="Times New Roman" w:cs="Times New Roman"/>
                <w:i/>
                <w:iCs/>
                <w:sz w:val="20"/>
                <w:szCs w:val="20"/>
              </w:rPr>
            </w:pPr>
            <w:r w:rsidRPr="000A173C">
              <w:rPr>
                <w:rFonts w:ascii="Times New Roman" w:hAnsi="Times New Roman" w:cs="Times New Roman"/>
                <w:i/>
                <w:iCs/>
                <w:sz w:val="20"/>
                <w:szCs w:val="20"/>
              </w:rPr>
              <w:t>ECPAT France est une association fondée en 1997</w:t>
            </w:r>
            <w:r w:rsidRPr="001C6574">
              <w:rPr>
                <w:rFonts w:ascii="Times New Roman" w:hAnsi="Times New Roman" w:cs="Times New Roman"/>
                <w:i/>
                <w:iCs/>
                <w:sz w:val="20"/>
                <w:szCs w:val="20"/>
                <w:cs/>
              </w:rPr>
              <w:t xml:space="preserve">. </w:t>
            </w:r>
            <w:r w:rsidRPr="000A173C">
              <w:rPr>
                <w:rFonts w:ascii="Times New Roman" w:hAnsi="Times New Roman" w:cs="Times New Roman"/>
                <w:i/>
                <w:iCs/>
                <w:sz w:val="20"/>
                <w:szCs w:val="20"/>
              </w:rPr>
              <w:t xml:space="preserve">Elle a pour objet de lutter, en France et à l’International, contre l’exploitation sexuelle des enfants dans toutes ses manifestations, notamment </w:t>
            </w:r>
            <w:r w:rsidRPr="001C6574">
              <w:rPr>
                <w:rFonts w:ascii="Times New Roman" w:hAnsi="Times New Roman" w:cs="Times New Roman"/>
                <w:i/>
                <w:iCs/>
                <w:sz w:val="20"/>
                <w:szCs w:val="20"/>
                <w:cs/>
              </w:rPr>
              <w:t xml:space="preserve">: </w:t>
            </w:r>
          </w:p>
          <w:p w14:paraId="04184975" w14:textId="77777777" w:rsidR="003F4CF7" w:rsidRPr="000A173C" w:rsidRDefault="003F4CF7" w:rsidP="008409D0">
            <w:pPr>
              <w:pStyle w:val="Corps"/>
              <w:spacing w:after="0" w:line="240" w:lineRule="auto"/>
              <w:jc w:val="both"/>
              <w:rPr>
                <w:rFonts w:ascii="Times New Roman" w:eastAsia="Times New Roman" w:hAnsi="Times New Roman" w:cs="Times New Roman"/>
                <w:i/>
                <w:iCs/>
                <w:sz w:val="20"/>
                <w:szCs w:val="20"/>
              </w:rPr>
            </w:pPr>
            <w:r w:rsidRPr="001C6574">
              <w:rPr>
                <w:rFonts w:ascii="Times New Roman" w:hAnsi="Times New Roman" w:cs="Times New Roman"/>
                <w:i/>
                <w:iCs/>
                <w:sz w:val="20"/>
                <w:szCs w:val="20"/>
                <w:cs/>
              </w:rPr>
              <w:t xml:space="preserve">- </w:t>
            </w:r>
            <w:r w:rsidRPr="000A173C">
              <w:rPr>
                <w:rFonts w:ascii="Times New Roman" w:hAnsi="Times New Roman" w:cs="Times New Roman"/>
                <w:i/>
                <w:iCs/>
                <w:sz w:val="20"/>
                <w:szCs w:val="20"/>
              </w:rPr>
              <w:t xml:space="preserve">La prostitution des enfants, </w:t>
            </w:r>
          </w:p>
          <w:p w14:paraId="32C6BFDB" w14:textId="77777777" w:rsidR="003F4CF7" w:rsidRPr="000A173C" w:rsidRDefault="003F4CF7" w:rsidP="008409D0">
            <w:pPr>
              <w:pStyle w:val="Corps"/>
              <w:spacing w:after="0" w:line="240" w:lineRule="auto"/>
              <w:jc w:val="both"/>
              <w:rPr>
                <w:rFonts w:ascii="Times New Roman" w:eastAsia="Times New Roman" w:hAnsi="Times New Roman" w:cs="Times New Roman"/>
                <w:i/>
                <w:iCs/>
                <w:sz w:val="20"/>
                <w:szCs w:val="20"/>
              </w:rPr>
            </w:pPr>
            <w:r w:rsidRPr="001C6574">
              <w:rPr>
                <w:rFonts w:ascii="Times New Roman" w:hAnsi="Times New Roman" w:cs="Times New Roman"/>
                <w:i/>
                <w:iCs/>
                <w:sz w:val="20"/>
                <w:szCs w:val="20"/>
                <w:cs/>
              </w:rPr>
              <w:t xml:space="preserve">- </w:t>
            </w:r>
            <w:r w:rsidRPr="000A173C">
              <w:rPr>
                <w:rFonts w:ascii="Times New Roman" w:hAnsi="Times New Roman" w:cs="Times New Roman"/>
                <w:i/>
                <w:iCs/>
                <w:sz w:val="20"/>
                <w:szCs w:val="20"/>
              </w:rPr>
              <w:t xml:space="preserve">L’exploitation sexuelle des enfants dans le cadre des voyages et du tourisme, </w:t>
            </w:r>
          </w:p>
          <w:p w14:paraId="0DBB10CC" w14:textId="77777777" w:rsidR="003F4CF7" w:rsidRPr="000A173C" w:rsidRDefault="003F4CF7" w:rsidP="008409D0">
            <w:pPr>
              <w:pStyle w:val="Corps"/>
              <w:spacing w:after="0" w:line="240" w:lineRule="auto"/>
              <w:jc w:val="both"/>
              <w:rPr>
                <w:rFonts w:ascii="Times New Roman" w:eastAsia="Times New Roman" w:hAnsi="Times New Roman" w:cs="Times New Roman"/>
                <w:i/>
                <w:iCs/>
                <w:sz w:val="20"/>
                <w:szCs w:val="20"/>
              </w:rPr>
            </w:pPr>
            <w:r w:rsidRPr="001C6574">
              <w:rPr>
                <w:rFonts w:ascii="Times New Roman" w:hAnsi="Times New Roman" w:cs="Times New Roman"/>
                <w:i/>
                <w:iCs/>
                <w:sz w:val="20"/>
                <w:szCs w:val="20"/>
                <w:cs/>
              </w:rPr>
              <w:t xml:space="preserve">- </w:t>
            </w:r>
            <w:r w:rsidRPr="000A173C">
              <w:rPr>
                <w:rFonts w:ascii="Times New Roman" w:hAnsi="Times New Roman" w:cs="Times New Roman"/>
                <w:i/>
                <w:iCs/>
                <w:sz w:val="20"/>
                <w:szCs w:val="20"/>
              </w:rPr>
              <w:t xml:space="preserve">L’exploitation sexuelle des enfants en ligne et les matériels d’abus sexuels d’enfants </w:t>
            </w:r>
          </w:p>
          <w:p w14:paraId="5C802C96" w14:textId="77777777" w:rsidR="003F4CF7" w:rsidRPr="000A173C" w:rsidRDefault="003F4CF7" w:rsidP="008409D0">
            <w:pPr>
              <w:pStyle w:val="Corps"/>
              <w:spacing w:after="0" w:line="240" w:lineRule="auto"/>
              <w:jc w:val="both"/>
              <w:rPr>
                <w:rFonts w:ascii="Times New Roman" w:eastAsia="Times New Roman" w:hAnsi="Times New Roman" w:cs="Times New Roman"/>
                <w:i/>
                <w:iCs/>
                <w:sz w:val="20"/>
                <w:szCs w:val="20"/>
              </w:rPr>
            </w:pPr>
            <w:r w:rsidRPr="001C6574">
              <w:rPr>
                <w:rFonts w:ascii="Times New Roman" w:hAnsi="Times New Roman" w:cs="Times New Roman"/>
                <w:i/>
                <w:iCs/>
                <w:sz w:val="20"/>
                <w:szCs w:val="20"/>
                <w:cs/>
              </w:rPr>
              <w:t xml:space="preserve">- </w:t>
            </w:r>
            <w:r w:rsidRPr="000A173C">
              <w:rPr>
                <w:rFonts w:ascii="Times New Roman" w:hAnsi="Times New Roman" w:cs="Times New Roman"/>
                <w:i/>
                <w:iCs/>
                <w:sz w:val="20"/>
                <w:szCs w:val="20"/>
              </w:rPr>
              <w:t xml:space="preserve">Le mariage forcé et le mariage précoce des enfants, </w:t>
            </w:r>
          </w:p>
          <w:p w14:paraId="3C3B6576" w14:textId="77777777" w:rsidR="003F4CF7" w:rsidRPr="000A173C" w:rsidRDefault="003F4CF7" w:rsidP="008409D0">
            <w:pPr>
              <w:pStyle w:val="Corps"/>
              <w:spacing w:after="0" w:line="240" w:lineRule="auto"/>
              <w:jc w:val="both"/>
              <w:rPr>
                <w:rFonts w:ascii="Times New Roman" w:eastAsia="Times New Roman" w:hAnsi="Times New Roman" w:cs="Times New Roman"/>
                <w:i/>
                <w:iCs/>
                <w:sz w:val="20"/>
                <w:szCs w:val="20"/>
              </w:rPr>
            </w:pPr>
            <w:r w:rsidRPr="001C6574">
              <w:rPr>
                <w:rFonts w:ascii="Times New Roman" w:hAnsi="Times New Roman" w:cs="Times New Roman"/>
                <w:i/>
                <w:iCs/>
                <w:sz w:val="20"/>
                <w:szCs w:val="20"/>
                <w:cs/>
              </w:rPr>
              <w:t xml:space="preserve">- </w:t>
            </w:r>
            <w:r w:rsidRPr="000A173C">
              <w:rPr>
                <w:rFonts w:ascii="Times New Roman" w:hAnsi="Times New Roman" w:cs="Times New Roman"/>
                <w:i/>
                <w:iCs/>
                <w:sz w:val="20"/>
                <w:szCs w:val="20"/>
              </w:rPr>
              <w:t>La traite des enfants à des fins d’exploitation sexuelle</w:t>
            </w:r>
            <w:r w:rsidRPr="001C6574">
              <w:rPr>
                <w:rFonts w:ascii="Times New Roman" w:hAnsi="Times New Roman" w:cs="Times New Roman"/>
                <w:i/>
                <w:iCs/>
                <w:sz w:val="20"/>
                <w:szCs w:val="20"/>
                <w:cs/>
              </w:rPr>
              <w:t xml:space="preserve">. </w:t>
            </w:r>
          </w:p>
          <w:p w14:paraId="4DB03A15" w14:textId="77777777" w:rsidR="003F4CF7" w:rsidRPr="000A173C" w:rsidRDefault="003F4CF7" w:rsidP="008409D0">
            <w:pPr>
              <w:pStyle w:val="Corps"/>
              <w:spacing w:after="0" w:line="240" w:lineRule="auto"/>
              <w:jc w:val="both"/>
              <w:rPr>
                <w:rFonts w:ascii="Times New Roman" w:eastAsia="Times New Roman" w:hAnsi="Times New Roman" w:cs="Times New Roman"/>
                <w:i/>
                <w:iCs/>
                <w:sz w:val="20"/>
                <w:szCs w:val="20"/>
              </w:rPr>
            </w:pPr>
            <w:r w:rsidRPr="000A173C">
              <w:rPr>
                <w:rFonts w:ascii="Times New Roman" w:hAnsi="Times New Roman" w:cs="Times New Roman"/>
                <w:i/>
                <w:iCs/>
                <w:sz w:val="20"/>
                <w:szCs w:val="20"/>
              </w:rPr>
              <w:t xml:space="preserve">Afin de favoriser un environnement qui protège les enfants de l’exploitation sexuelle, l’association ECPAT FRANCE se donne également pour objet </w:t>
            </w:r>
            <w:r w:rsidRPr="001C6574">
              <w:rPr>
                <w:rFonts w:ascii="Times New Roman" w:hAnsi="Times New Roman" w:cs="Times New Roman"/>
                <w:i/>
                <w:iCs/>
                <w:sz w:val="20"/>
                <w:szCs w:val="20"/>
                <w:cs/>
              </w:rPr>
              <w:t xml:space="preserve">: </w:t>
            </w:r>
          </w:p>
          <w:p w14:paraId="7CB105C7" w14:textId="77777777" w:rsidR="003F4CF7" w:rsidRPr="000A173C" w:rsidRDefault="003F4CF7" w:rsidP="008409D0">
            <w:pPr>
              <w:pStyle w:val="Corps"/>
              <w:spacing w:after="0" w:line="240" w:lineRule="auto"/>
              <w:jc w:val="both"/>
              <w:rPr>
                <w:rFonts w:ascii="Times New Roman" w:eastAsia="Times New Roman" w:hAnsi="Times New Roman" w:cs="Times New Roman"/>
                <w:i/>
                <w:iCs/>
                <w:sz w:val="20"/>
                <w:szCs w:val="20"/>
              </w:rPr>
            </w:pPr>
            <w:r w:rsidRPr="001C6574">
              <w:rPr>
                <w:rFonts w:ascii="Times New Roman" w:hAnsi="Times New Roman" w:cs="Times New Roman"/>
                <w:i/>
                <w:iCs/>
                <w:sz w:val="20"/>
                <w:szCs w:val="20"/>
                <w:cs/>
              </w:rPr>
              <w:t xml:space="preserve">- </w:t>
            </w:r>
            <w:r w:rsidRPr="000A173C">
              <w:rPr>
                <w:rFonts w:ascii="Times New Roman" w:hAnsi="Times New Roman" w:cs="Times New Roman"/>
                <w:i/>
                <w:iCs/>
                <w:sz w:val="20"/>
                <w:szCs w:val="20"/>
              </w:rPr>
              <w:t xml:space="preserve">De promouvoir les droits de l’enfant en France et à l’International, </w:t>
            </w:r>
          </w:p>
          <w:p w14:paraId="2E378E71" w14:textId="77777777" w:rsidR="003F4CF7" w:rsidRPr="001C6574" w:rsidRDefault="003F4CF7" w:rsidP="008409D0">
            <w:pPr>
              <w:pStyle w:val="Corps"/>
              <w:spacing w:after="0" w:line="240" w:lineRule="auto"/>
              <w:jc w:val="both"/>
              <w:rPr>
                <w:rFonts w:ascii="Times New Roman" w:hAnsi="Times New Roman" w:cs="Times New Roman"/>
                <w:sz w:val="20"/>
                <w:szCs w:val="20"/>
                <w:cs/>
              </w:rPr>
            </w:pPr>
            <w:r w:rsidRPr="001C6574">
              <w:rPr>
                <w:rFonts w:ascii="Times New Roman" w:hAnsi="Times New Roman" w:cs="Times New Roman"/>
                <w:i/>
                <w:iCs/>
                <w:sz w:val="20"/>
                <w:szCs w:val="20"/>
                <w:cs/>
              </w:rPr>
              <w:t xml:space="preserve">- </w:t>
            </w:r>
            <w:r w:rsidRPr="000A173C">
              <w:rPr>
                <w:rFonts w:ascii="Times New Roman" w:hAnsi="Times New Roman" w:cs="Times New Roman"/>
                <w:i/>
                <w:iCs/>
                <w:sz w:val="20"/>
                <w:szCs w:val="20"/>
              </w:rPr>
              <w:t xml:space="preserve">De lutter contre toutes les formes de violence et d’exploitation des enfants et des jeunes de moins de 25 ans, notamment la traite quelle que soit la forme d’exploitation, telle que </w:t>
            </w:r>
            <w:r w:rsidRPr="001C6574">
              <w:rPr>
                <w:rFonts w:ascii="Times New Roman" w:hAnsi="Times New Roman" w:cs="Times New Roman"/>
                <w:i/>
                <w:iCs/>
                <w:sz w:val="20"/>
                <w:szCs w:val="20"/>
                <w:cs/>
              </w:rPr>
              <w:t xml:space="preserve">: </w:t>
            </w:r>
            <w:r w:rsidRPr="000A173C">
              <w:rPr>
                <w:rFonts w:ascii="Times New Roman" w:hAnsi="Times New Roman" w:cs="Times New Roman"/>
                <w:i/>
                <w:iCs/>
                <w:sz w:val="20"/>
                <w:szCs w:val="20"/>
              </w:rPr>
              <w:t>l’esclavage domestique, le travail forcé, la mendicité forcée, la délinquance forcée et le trafic d’organes</w:t>
            </w:r>
            <w:r w:rsidRPr="001C6574">
              <w:rPr>
                <w:rFonts w:ascii="Times New Roman" w:hAnsi="Times New Roman" w:cs="Times New Roman"/>
                <w:sz w:val="20"/>
                <w:szCs w:val="20"/>
                <w:cs/>
              </w:rPr>
              <w:t>.</w:t>
            </w:r>
          </w:p>
          <w:p w14:paraId="2460554D" w14:textId="77777777" w:rsidR="00601C8F" w:rsidRPr="0040537F" w:rsidRDefault="00601C8F" w:rsidP="008409D0">
            <w:pPr>
              <w:pStyle w:val="Corps"/>
              <w:spacing w:after="0" w:line="240" w:lineRule="auto"/>
              <w:jc w:val="both"/>
              <w:rPr>
                <w:rFonts w:ascii="Times New Roman" w:eastAsia="Times New Roman" w:hAnsi="Times New Roman" w:cs="Times New Roman"/>
                <w:sz w:val="20"/>
                <w:szCs w:val="20"/>
                <w:cs/>
              </w:rPr>
            </w:pPr>
          </w:p>
          <w:p w14:paraId="1EB5330E" w14:textId="77777777" w:rsidR="00601C8F" w:rsidRPr="001C6574" w:rsidRDefault="00533656" w:rsidP="008409D0">
            <w:pPr>
              <w:pStyle w:val="Corps"/>
              <w:spacing w:after="0" w:line="240" w:lineRule="auto"/>
              <w:jc w:val="both"/>
              <w:rPr>
                <w:rFonts w:ascii="Times New Roman" w:eastAsia="Times New Roman" w:hAnsi="Times New Roman" w:cs="Times New Roman"/>
                <w:sz w:val="20"/>
                <w:szCs w:val="20"/>
                <w:cs/>
              </w:rPr>
            </w:pPr>
            <w:r w:rsidRPr="001C6574">
              <w:rPr>
                <w:rFonts w:ascii="Times New Roman" w:eastAsia="Times New Roman" w:hAnsi="Times New Roman" w:cs="Times New Roman"/>
                <w:noProof/>
                <w:sz w:val="20"/>
                <w:szCs w:val="20"/>
                <w:shd w:val="clear" w:color="auto" w:fill="00FF00"/>
                <w:lang w:val="fr-CH" w:eastAsia="fr-CH" w:bidi="ar-SA"/>
              </w:rPr>
              <w:drawing>
                <wp:anchor distT="57150" distB="57150" distL="57150" distR="57150" simplePos="0" relativeHeight="251654656" behindDoc="0" locked="0" layoutInCell="1" allowOverlap="1" wp14:anchorId="6D71EC2D" wp14:editId="467E608D">
                  <wp:simplePos x="0" y="0"/>
                  <wp:positionH relativeFrom="page">
                    <wp:posOffset>-104775</wp:posOffset>
                  </wp:positionH>
                  <wp:positionV relativeFrom="page">
                    <wp:posOffset>5054600</wp:posOffset>
                  </wp:positionV>
                  <wp:extent cx="752475" cy="800100"/>
                  <wp:effectExtent l="0" t="0" r="9525" b="0"/>
                  <wp:wrapNone/>
                  <wp:docPr id="5" name="officeArt object" descr="ECPATstandardize_logo3_"/>
                  <wp:cNvGraphicFramePr/>
                  <a:graphic xmlns:a="http://schemas.openxmlformats.org/drawingml/2006/main">
                    <a:graphicData uri="http://schemas.openxmlformats.org/drawingml/2006/picture">
                      <pic:pic xmlns:pic="http://schemas.openxmlformats.org/drawingml/2006/picture">
                        <pic:nvPicPr>
                          <pic:cNvPr id="1073741825" name="image1.jpg" descr="ECPATstandardize_logo3_"/>
                          <pic:cNvPicPr/>
                        </pic:nvPicPr>
                        <pic:blipFill>
                          <a:blip r:embed="rId16" cstate="print">
                            <a:extLst/>
                          </a:blip>
                          <a:stretch>
                            <a:fillRect/>
                          </a:stretch>
                        </pic:blipFill>
                        <pic:spPr>
                          <a:xfrm>
                            <a:off x="0" y="0"/>
                            <a:ext cx="752475" cy="800100"/>
                          </a:xfrm>
                          <a:prstGeom prst="rect">
                            <a:avLst/>
                          </a:prstGeom>
                          <a:ln w="12700" cap="flat">
                            <a:noFill/>
                            <a:miter lim="400000"/>
                          </a:ln>
                          <a:effectLst/>
                        </pic:spPr>
                      </pic:pic>
                    </a:graphicData>
                  </a:graphic>
                </wp:anchor>
              </w:drawing>
            </w:r>
          </w:p>
          <w:p w14:paraId="28746FE3" w14:textId="77777777" w:rsidR="00601C8F" w:rsidRDefault="00601C8F" w:rsidP="008409D0">
            <w:pPr>
              <w:pStyle w:val="Corps"/>
              <w:spacing w:after="0" w:line="240" w:lineRule="auto"/>
              <w:jc w:val="both"/>
              <w:rPr>
                <w:rFonts w:ascii="Times New Roman" w:eastAsia="Times New Roman" w:hAnsi="Times New Roman" w:cs="Times New Roman"/>
                <w:sz w:val="20"/>
                <w:szCs w:val="20"/>
              </w:rPr>
            </w:pPr>
          </w:p>
          <w:p w14:paraId="15F51C1A" w14:textId="77777777" w:rsidR="00533656" w:rsidRPr="001C6574" w:rsidRDefault="00533656" w:rsidP="008409D0">
            <w:pPr>
              <w:pStyle w:val="Corps"/>
              <w:spacing w:after="0" w:line="240" w:lineRule="auto"/>
              <w:jc w:val="both"/>
              <w:rPr>
                <w:rFonts w:ascii="Times New Roman" w:eastAsia="Times New Roman" w:hAnsi="Times New Roman" w:cs="Times New Roman"/>
                <w:sz w:val="20"/>
                <w:szCs w:val="20"/>
                <w:cs/>
              </w:rPr>
            </w:pPr>
          </w:p>
          <w:p w14:paraId="7743D39B" w14:textId="77777777" w:rsidR="00601C8F" w:rsidRPr="0040537F" w:rsidRDefault="00601C8F" w:rsidP="008409D0">
            <w:pPr>
              <w:pStyle w:val="Corps"/>
              <w:spacing w:after="0" w:line="240" w:lineRule="auto"/>
              <w:jc w:val="both"/>
              <w:rPr>
                <w:rFonts w:ascii="Times New Roman" w:eastAsia="Times New Roman" w:hAnsi="Times New Roman" w:cs="Times New Roman"/>
                <w:sz w:val="20"/>
                <w:szCs w:val="20"/>
                <w:cs/>
              </w:rPr>
            </w:pPr>
          </w:p>
          <w:p w14:paraId="0019CA10" w14:textId="77777777" w:rsidR="00340752" w:rsidRDefault="00340752" w:rsidP="008409D0">
            <w:pPr>
              <w:pStyle w:val="Corps"/>
              <w:spacing w:after="0" w:line="240" w:lineRule="auto"/>
              <w:jc w:val="both"/>
              <w:rPr>
                <w:rFonts w:ascii="Times New Roman" w:eastAsia="Times New Roman" w:hAnsi="Times New Roman" w:cs="Times New Roman"/>
                <w:sz w:val="20"/>
                <w:szCs w:val="20"/>
              </w:rPr>
            </w:pPr>
          </w:p>
          <w:p w14:paraId="786978E3" w14:textId="77777777" w:rsidR="00533656" w:rsidRPr="001C6574" w:rsidRDefault="00533656" w:rsidP="008409D0">
            <w:pPr>
              <w:pStyle w:val="Corps"/>
              <w:spacing w:after="0" w:line="240" w:lineRule="auto"/>
              <w:jc w:val="both"/>
              <w:rPr>
                <w:rFonts w:ascii="Times New Roman" w:eastAsia="Times New Roman" w:hAnsi="Times New Roman" w:cs="Times New Roman"/>
                <w:sz w:val="20"/>
                <w:szCs w:val="20"/>
              </w:rPr>
            </w:pPr>
          </w:p>
          <w:p w14:paraId="014F9BB3" w14:textId="77777777" w:rsidR="009237E1" w:rsidRPr="0040537F" w:rsidRDefault="009237E1" w:rsidP="008409D0">
            <w:pPr>
              <w:pStyle w:val="Corps"/>
              <w:spacing w:after="0" w:line="240" w:lineRule="auto"/>
              <w:jc w:val="both"/>
              <w:rPr>
                <w:rFonts w:ascii="Times New Roman" w:eastAsia="Times New Roman" w:hAnsi="Times New Roman" w:cs="Times New Roman"/>
                <w:b/>
                <w:sz w:val="20"/>
                <w:szCs w:val="20"/>
              </w:rPr>
            </w:pPr>
            <w:r w:rsidRPr="0040537F">
              <w:rPr>
                <w:rFonts w:ascii="Times New Roman" w:eastAsia="Times New Roman" w:hAnsi="Times New Roman" w:cs="Times New Roman"/>
                <w:b/>
                <w:sz w:val="20"/>
                <w:szCs w:val="20"/>
              </w:rPr>
              <w:t>ECPAT International</w:t>
            </w:r>
          </w:p>
          <w:p w14:paraId="6614CD42" w14:textId="77777777" w:rsidR="009237E1" w:rsidRPr="001C6574" w:rsidRDefault="009237E1" w:rsidP="008409D0">
            <w:pPr>
              <w:pStyle w:val="Corps"/>
              <w:spacing w:after="0" w:line="240" w:lineRule="auto"/>
              <w:jc w:val="both"/>
              <w:rPr>
                <w:rFonts w:ascii="Times New Roman" w:eastAsia="Times New Roman" w:hAnsi="Times New Roman" w:cs="Times New Roman"/>
                <w:sz w:val="20"/>
                <w:szCs w:val="20"/>
              </w:rPr>
            </w:pPr>
            <w:r w:rsidRPr="001C6574">
              <w:rPr>
                <w:rFonts w:ascii="Times New Roman" w:eastAsia="Times New Roman" w:hAnsi="Times New Roman" w:cs="Times New Roman"/>
                <w:sz w:val="20"/>
                <w:szCs w:val="20"/>
              </w:rPr>
              <w:t>Statut consultatif spécial</w:t>
            </w:r>
          </w:p>
          <w:p w14:paraId="471355C3" w14:textId="2AF97D3B" w:rsidR="009237E1" w:rsidRPr="0040537F" w:rsidRDefault="009237E1" w:rsidP="008409D0">
            <w:pPr>
              <w:pStyle w:val="Corps"/>
              <w:spacing w:after="0" w:line="240" w:lineRule="auto"/>
              <w:jc w:val="both"/>
              <w:rPr>
                <w:rFonts w:ascii="Times New Roman" w:eastAsia="Times New Roman" w:hAnsi="Times New Roman" w:cs="Times New Roman"/>
                <w:sz w:val="20"/>
                <w:szCs w:val="20"/>
              </w:rPr>
            </w:pPr>
            <w:r w:rsidRPr="0040537F">
              <w:rPr>
                <w:rFonts w:ascii="Times New Roman" w:eastAsia="Times New Roman" w:hAnsi="Times New Roman" w:cs="Times New Roman"/>
                <w:sz w:val="20"/>
                <w:szCs w:val="20"/>
              </w:rPr>
              <w:t xml:space="preserve">Directrice </w:t>
            </w:r>
            <w:r w:rsidR="00550689" w:rsidRPr="0040537F">
              <w:rPr>
                <w:rFonts w:ascii="Times New Roman" w:eastAsia="Times New Roman" w:hAnsi="Times New Roman" w:cs="Times New Roman"/>
                <w:sz w:val="20"/>
                <w:szCs w:val="20"/>
              </w:rPr>
              <w:t>Générale :</w:t>
            </w:r>
            <w:r w:rsidRPr="0040537F">
              <w:rPr>
                <w:rFonts w:ascii="Times New Roman" w:eastAsia="Times New Roman" w:hAnsi="Times New Roman" w:cs="Times New Roman"/>
                <w:sz w:val="20"/>
                <w:szCs w:val="20"/>
              </w:rPr>
              <w:t xml:space="preserve"> Ms. Dorothy Rozga.</w:t>
            </w:r>
          </w:p>
          <w:p w14:paraId="4BCDF7A6" w14:textId="6F6E31C5" w:rsidR="009237E1" w:rsidRPr="0040537F" w:rsidRDefault="009237E1" w:rsidP="008409D0">
            <w:pPr>
              <w:pStyle w:val="Corps"/>
              <w:spacing w:after="0" w:line="240" w:lineRule="auto"/>
              <w:jc w:val="both"/>
              <w:rPr>
                <w:rFonts w:ascii="Times New Roman" w:eastAsia="Times New Roman" w:hAnsi="Times New Roman" w:cs="Times New Roman"/>
                <w:sz w:val="20"/>
                <w:szCs w:val="20"/>
                <w:lang w:val="en-GB"/>
              </w:rPr>
            </w:pPr>
            <w:r w:rsidRPr="0040537F">
              <w:rPr>
                <w:rFonts w:ascii="Times New Roman" w:eastAsia="Times New Roman" w:hAnsi="Times New Roman" w:cs="Times New Roman"/>
                <w:sz w:val="20"/>
                <w:szCs w:val="20"/>
                <w:lang w:val="en-GB"/>
              </w:rPr>
              <w:t xml:space="preserve">Adresse: 328/1 Phayathai Road, </w:t>
            </w:r>
            <w:r w:rsidR="00550689" w:rsidRPr="0040537F">
              <w:rPr>
                <w:rFonts w:ascii="Times New Roman" w:eastAsia="Times New Roman" w:hAnsi="Times New Roman" w:cs="Times New Roman"/>
                <w:sz w:val="20"/>
                <w:szCs w:val="20"/>
                <w:lang w:val="en-GB"/>
              </w:rPr>
              <w:t>Ratchathewi, Bangkok</w:t>
            </w:r>
            <w:r w:rsidRPr="0040537F">
              <w:rPr>
                <w:rFonts w:ascii="Times New Roman" w:eastAsia="Times New Roman" w:hAnsi="Times New Roman" w:cs="Times New Roman"/>
                <w:sz w:val="20"/>
                <w:szCs w:val="20"/>
                <w:lang w:val="en-GB"/>
              </w:rPr>
              <w:t xml:space="preserve"> 10400, Thaïlande.</w:t>
            </w:r>
          </w:p>
          <w:p w14:paraId="37A28508" w14:textId="5A0282E0" w:rsidR="009237E1" w:rsidRPr="001C6574" w:rsidRDefault="00550689" w:rsidP="008409D0">
            <w:pPr>
              <w:pStyle w:val="Corps"/>
              <w:spacing w:after="0" w:line="240" w:lineRule="auto"/>
              <w:jc w:val="both"/>
              <w:rPr>
                <w:rFonts w:ascii="Times New Roman" w:eastAsia="Times New Roman" w:hAnsi="Times New Roman" w:cs="Times New Roman"/>
                <w:sz w:val="20"/>
                <w:szCs w:val="20"/>
              </w:rPr>
            </w:pPr>
            <w:r w:rsidRPr="001C6574">
              <w:rPr>
                <w:rFonts w:ascii="Times New Roman" w:eastAsia="Times New Roman" w:hAnsi="Times New Roman" w:cs="Times New Roman"/>
                <w:sz w:val="20"/>
                <w:szCs w:val="20"/>
              </w:rPr>
              <w:t>Téléphone :</w:t>
            </w:r>
            <w:r w:rsidR="009237E1" w:rsidRPr="001C6574">
              <w:rPr>
                <w:rFonts w:ascii="Times New Roman" w:eastAsia="Times New Roman" w:hAnsi="Times New Roman" w:cs="Times New Roman"/>
                <w:sz w:val="20"/>
                <w:szCs w:val="20"/>
              </w:rPr>
              <w:t xml:space="preserve"> +66 2 215 3388</w:t>
            </w:r>
          </w:p>
          <w:p w14:paraId="70D642B2" w14:textId="0D4064A7" w:rsidR="009237E1" w:rsidRPr="0040537F" w:rsidRDefault="00550689" w:rsidP="008409D0">
            <w:pPr>
              <w:pStyle w:val="Corps"/>
              <w:spacing w:after="0" w:line="240" w:lineRule="auto"/>
              <w:jc w:val="both"/>
              <w:rPr>
                <w:rFonts w:ascii="Times New Roman" w:eastAsia="Times New Roman" w:hAnsi="Times New Roman" w:cs="Times New Roman"/>
                <w:sz w:val="20"/>
                <w:szCs w:val="20"/>
              </w:rPr>
            </w:pPr>
            <w:r w:rsidRPr="0040537F">
              <w:rPr>
                <w:rFonts w:ascii="Times New Roman" w:eastAsia="Times New Roman" w:hAnsi="Times New Roman" w:cs="Times New Roman"/>
                <w:sz w:val="20"/>
                <w:szCs w:val="20"/>
              </w:rPr>
              <w:t>Email :</w:t>
            </w:r>
            <w:r w:rsidR="009237E1" w:rsidRPr="0040537F">
              <w:rPr>
                <w:rFonts w:ascii="Times New Roman" w:eastAsia="Times New Roman" w:hAnsi="Times New Roman" w:cs="Times New Roman"/>
                <w:sz w:val="20"/>
                <w:szCs w:val="20"/>
              </w:rPr>
              <w:t xml:space="preserve"> info@ecpat.org</w:t>
            </w:r>
          </w:p>
          <w:p w14:paraId="66C988BE" w14:textId="5D5F69E6" w:rsidR="009237E1" w:rsidRPr="0040537F" w:rsidRDefault="009237E1" w:rsidP="008409D0">
            <w:pPr>
              <w:pStyle w:val="Corps"/>
              <w:spacing w:after="0" w:line="240" w:lineRule="auto"/>
              <w:jc w:val="both"/>
              <w:rPr>
                <w:rFonts w:ascii="Times New Roman" w:eastAsia="Times New Roman" w:hAnsi="Times New Roman" w:cs="Times New Roman"/>
                <w:sz w:val="20"/>
                <w:szCs w:val="20"/>
              </w:rPr>
            </w:pPr>
            <w:r w:rsidRPr="0040537F">
              <w:rPr>
                <w:rFonts w:ascii="Times New Roman" w:eastAsia="Times New Roman" w:hAnsi="Times New Roman" w:cs="Times New Roman"/>
                <w:sz w:val="20"/>
                <w:szCs w:val="20"/>
              </w:rPr>
              <w:t xml:space="preserve">Site </w:t>
            </w:r>
            <w:r w:rsidR="00550689" w:rsidRPr="0040537F">
              <w:rPr>
                <w:rFonts w:ascii="Times New Roman" w:eastAsia="Times New Roman" w:hAnsi="Times New Roman" w:cs="Times New Roman"/>
                <w:sz w:val="20"/>
                <w:szCs w:val="20"/>
              </w:rPr>
              <w:t>Internet :</w:t>
            </w:r>
            <w:r w:rsidRPr="0040537F">
              <w:rPr>
                <w:rFonts w:ascii="Times New Roman" w:eastAsia="Times New Roman" w:hAnsi="Times New Roman" w:cs="Times New Roman"/>
                <w:sz w:val="20"/>
                <w:szCs w:val="20"/>
              </w:rPr>
              <w:t xml:space="preserve"> www.ecpat.org</w:t>
            </w:r>
            <w:r w:rsidR="00F36A83">
              <w:rPr>
                <w:rFonts w:ascii="Times New Roman" w:eastAsia="Times New Roman" w:hAnsi="Times New Roman" w:cs="Times New Roman"/>
                <w:sz w:val="20"/>
                <w:szCs w:val="20"/>
              </w:rPr>
              <w:t xml:space="preserve"> </w:t>
            </w:r>
            <w:r w:rsidRPr="0040537F">
              <w:rPr>
                <w:rFonts w:ascii="Times New Roman" w:eastAsia="Times New Roman" w:hAnsi="Times New Roman" w:cs="Times New Roman"/>
                <w:sz w:val="20"/>
                <w:szCs w:val="20"/>
              </w:rPr>
              <w:t xml:space="preserve"> </w:t>
            </w:r>
          </w:p>
          <w:p w14:paraId="5C8FD862" w14:textId="77777777" w:rsidR="00B830D2" w:rsidRPr="0040537F" w:rsidRDefault="00B830D2" w:rsidP="008409D0">
            <w:pPr>
              <w:pStyle w:val="Corps"/>
              <w:spacing w:after="0" w:line="240" w:lineRule="auto"/>
              <w:jc w:val="both"/>
              <w:rPr>
                <w:rFonts w:ascii="Times New Roman" w:eastAsia="Times New Roman" w:hAnsi="Times New Roman" w:cs="Times New Roman"/>
                <w:sz w:val="20"/>
                <w:szCs w:val="20"/>
              </w:rPr>
            </w:pPr>
          </w:p>
          <w:p w14:paraId="156D0F01" w14:textId="77777777" w:rsidR="00601C8F" w:rsidRPr="0040537F" w:rsidRDefault="009237E1" w:rsidP="008409D0">
            <w:pPr>
              <w:pStyle w:val="Corps"/>
              <w:spacing w:after="0" w:line="240" w:lineRule="auto"/>
              <w:jc w:val="both"/>
              <w:rPr>
                <w:rFonts w:ascii="Times New Roman" w:eastAsia="Times New Roman" w:hAnsi="Times New Roman" w:cs="Times New Roman"/>
                <w:i/>
                <w:sz w:val="20"/>
                <w:szCs w:val="20"/>
              </w:rPr>
            </w:pPr>
            <w:r w:rsidRPr="0040537F">
              <w:rPr>
                <w:rFonts w:ascii="Times New Roman" w:eastAsia="Times New Roman" w:hAnsi="Times New Roman" w:cs="Times New Roman"/>
                <w:i/>
                <w:sz w:val="20"/>
                <w:szCs w:val="20"/>
              </w:rPr>
              <w:t xml:space="preserve">ECPAT International est un réseau mondial d'organisations de la société civile œuvrant à l'éradication de toutes les formes d'exploitation sexuelle des enfants. Au cours des 27 dernières années, ECPAT a agi en tant que défenseur international, surveillant la réponse des États à l'exploitation sexuelle des enfants et défendant des mesures internationales solides pour protéger les enfants contre l'exploitation sexuelle. ECPAT International compte actuellement </w:t>
            </w:r>
            <w:r w:rsidR="00B830D2" w:rsidRPr="0040537F">
              <w:rPr>
                <w:rFonts w:ascii="Times New Roman" w:eastAsia="Times New Roman" w:hAnsi="Times New Roman" w:cs="Times New Roman"/>
                <w:i/>
                <w:sz w:val="20"/>
                <w:szCs w:val="20"/>
              </w:rPr>
              <w:t>10</w:t>
            </w:r>
            <w:r w:rsidR="00340752" w:rsidRPr="0040537F">
              <w:rPr>
                <w:rFonts w:ascii="Times New Roman" w:eastAsia="Times New Roman" w:hAnsi="Times New Roman" w:cs="Times New Roman"/>
                <w:i/>
                <w:sz w:val="20"/>
                <w:szCs w:val="20"/>
              </w:rPr>
              <w:t>1</w:t>
            </w:r>
            <w:r w:rsidRPr="0040537F">
              <w:rPr>
                <w:rFonts w:ascii="Times New Roman" w:eastAsia="Times New Roman" w:hAnsi="Times New Roman" w:cs="Times New Roman"/>
                <w:i/>
                <w:sz w:val="20"/>
                <w:szCs w:val="20"/>
              </w:rPr>
              <w:t xml:space="preserve"> membres du réseau opérant dans </w:t>
            </w:r>
            <w:r w:rsidR="00340752" w:rsidRPr="0040537F">
              <w:rPr>
                <w:rFonts w:ascii="Times New Roman" w:eastAsia="Times New Roman" w:hAnsi="Times New Roman" w:cs="Times New Roman"/>
                <w:i/>
                <w:sz w:val="20"/>
                <w:szCs w:val="20"/>
              </w:rPr>
              <w:t>92</w:t>
            </w:r>
            <w:r w:rsidRPr="0040537F">
              <w:rPr>
                <w:rFonts w:ascii="Times New Roman" w:eastAsia="Times New Roman" w:hAnsi="Times New Roman" w:cs="Times New Roman"/>
                <w:i/>
                <w:sz w:val="20"/>
                <w:szCs w:val="20"/>
              </w:rPr>
              <w:t xml:space="preserve"> pays</w:t>
            </w:r>
          </w:p>
        </w:tc>
      </w:tr>
    </w:tbl>
    <w:p w14:paraId="6292F9CE" w14:textId="77777777" w:rsidR="00A47D23" w:rsidRPr="000A173C" w:rsidRDefault="00A47D23" w:rsidP="008409D0">
      <w:pPr>
        <w:pageBreakBefore/>
        <w:widowControl w:val="0"/>
        <w:suppressAutoHyphens/>
        <w:autoSpaceDN w:val="0"/>
        <w:spacing w:before="288" w:line="240" w:lineRule="auto"/>
        <w:jc w:val="both"/>
        <w:textAlignment w:val="baseline"/>
        <w:rPr>
          <w:rFonts w:eastAsia="SimSun" w:cs="Times New Roman"/>
          <w:kern w:val="3"/>
          <w:szCs w:val="24"/>
          <w:lang w:val="fr-FR" w:eastAsia="nl-NL" w:bidi="hi-IN"/>
        </w:rPr>
      </w:pPr>
    </w:p>
    <w:sdt>
      <w:sdtPr>
        <w:rPr>
          <w:rFonts w:eastAsiaTheme="minorHAnsi" w:cstheme="minorBidi"/>
          <w:b w:val="0"/>
          <w:bCs w:val="0"/>
          <w:sz w:val="24"/>
          <w:lang w:val="fr-FR" w:eastAsia="en-US"/>
        </w:rPr>
        <w:id w:val="1342661813"/>
        <w:docPartObj>
          <w:docPartGallery w:val="Table of Contents"/>
          <w:docPartUnique/>
        </w:docPartObj>
      </w:sdtPr>
      <w:sdtEndPr/>
      <w:sdtContent>
        <w:p w14:paraId="3B863F82" w14:textId="77777777" w:rsidR="00A15230" w:rsidRPr="0040537F" w:rsidRDefault="00A15230" w:rsidP="008409D0">
          <w:pPr>
            <w:pStyle w:val="TOCHeading"/>
            <w:spacing w:after="480"/>
          </w:pPr>
          <w:r w:rsidRPr="0040537F">
            <w:rPr>
              <w:lang w:val="fr-FR"/>
            </w:rPr>
            <w:t>Contenu</w:t>
          </w:r>
        </w:p>
        <w:p w14:paraId="283F38BE" w14:textId="37B87D36" w:rsidR="004E31FE" w:rsidRPr="008409D0" w:rsidRDefault="000029F2" w:rsidP="008409D0">
          <w:pPr>
            <w:pStyle w:val="TOC1"/>
            <w:spacing w:after="0"/>
            <w:rPr>
              <w:rFonts w:eastAsiaTheme="minorEastAsia" w:cs="Times New Roman"/>
              <w:noProof/>
              <w:sz w:val="22"/>
              <w:lang w:val="en-US"/>
            </w:rPr>
          </w:pPr>
          <w:r w:rsidRPr="001C6574">
            <w:rPr>
              <w:rFonts w:cs="Times New Roman"/>
            </w:rPr>
            <w:fldChar w:fldCharType="begin"/>
          </w:r>
          <w:r w:rsidR="00A15230" w:rsidRPr="0040537F">
            <w:rPr>
              <w:rFonts w:cs="Times New Roman"/>
            </w:rPr>
            <w:instrText xml:space="preserve"> TOC \o "1-3" \h \z \u </w:instrText>
          </w:r>
          <w:r w:rsidRPr="001C6574">
            <w:rPr>
              <w:rFonts w:cs="Times New Roman"/>
            </w:rPr>
            <w:fldChar w:fldCharType="separate"/>
          </w:r>
          <w:hyperlink w:anchor="_Toc510712642" w:history="1">
            <w:r w:rsidR="004E31FE" w:rsidRPr="008409D0">
              <w:rPr>
                <w:rStyle w:val="Hyperlink"/>
                <w:rFonts w:cs="Times New Roman"/>
                <w:noProof/>
                <w:sz w:val="22"/>
              </w:rPr>
              <w:t>Cadre de ce rapport</w:t>
            </w:r>
            <w:r w:rsidR="004E31FE" w:rsidRPr="008409D0">
              <w:rPr>
                <w:rFonts w:cs="Times New Roman"/>
                <w:noProof/>
                <w:webHidden/>
                <w:sz w:val="22"/>
              </w:rPr>
              <w:tab/>
            </w:r>
            <w:r w:rsidRPr="008409D0">
              <w:rPr>
                <w:rFonts w:cs="Times New Roman"/>
                <w:noProof/>
                <w:webHidden/>
                <w:sz w:val="22"/>
              </w:rPr>
              <w:fldChar w:fldCharType="begin"/>
            </w:r>
            <w:r w:rsidR="004E31FE" w:rsidRPr="008409D0">
              <w:rPr>
                <w:rFonts w:cs="Times New Roman"/>
                <w:noProof/>
                <w:webHidden/>
                <w:sz w:val="22"/>
              </w:rPr>
              <w:instrText xml:space="preserve"> PAGEREF _Toc510712642 \h </w:instrText>
            </w:r>
            <w:r w:rsidRPr="008409D0">
              <w:rPr>
                <w:rFonts w:cs="Times New Roman"/>
                <w:noProof/>
                <w:webHidden/>
                <w:sz w:val="22"/>
              </w:rPr>
            </w:r>
            <w:r w:rsidRPr="008409D0">
              <w:rPr>
                <w:rFonts w:cs="Times New Roman"/>
                <w:noProof/>
                <w:webHidden/>
                <w:sz w:val="22"/>
              </w:rPr>
              <w:fldChar w:fldCharType="separate"/>
            </w:r>
            <w:r w:rsidR="008409D0">
              <w:rPr>
                <w:rFonts w:cs="Times New Roman"/>
                <w:noProof/>
                <w:webHidden/>
                <w:sz w:val="22"/>
              </w:rPr>
              <w:t>4</w:t>
            </w:r>
            <w:r w:rsidRPr="008409D0">
              <w:rPr>
                <w:rFonts w:cs="Times New Roman"/>
                <w:noProof/>
                <w:webHidden/>
                <w:sz w:val="22"/>
              </w:rPr>
              <w:fldChar w:fldCharType="end"/>
            </w:r>
          </w:hyperlink>
        </w:p>
        <w:p w14:paraId="1C7094B0" w14:textId="304A42DD" w:rsidR="004E31FE" w:rsidRPr="008409D0" w:rsidRDefault="00AC49BC" w:rsidP="008409D0">
          <w:pPr>
            <w:pStyle w:val="TOC1"/>
            <w:spacing w:after="0"/>
            <w:rPr>
              <w:rFonts w:eastAsiaTheme="minorEastAsia" w:cs="Times New Roman"/>
              <w:noProof/>
              <w:sz w:val="22"/>
              <w:lang w:val="en-US"/>
            </w:rPr>
          </w:pPr>
          <w:hyperlink w:anchor="_Toc510712643" w:history="1">
            <w:r w:rsidR="004E31FE" w:rsidRPr="008409D0">
              <w:rPr>
                <w:rStyle w:val="Hyperlink"/>
                <w:rFonts w:cs="Times New Roman"/>
                <w:noProof/>
                <w:sz w:val="22"/>
              </w:rPr>
              <w:t>Méthodologie et portée</w:t>
            </w:r>
            <w:r w:rsidR="004E31FE" w:rsidRPr="008409D0">
              <w:rPr>
                <w:rFonts w:cs="Times New Roman"/>
                <w:noProof/>
                <w:webHidden/>
                <w:sz w:val="22"/>
              </w:rPr>
              <w:tab/>
            </w:r>
            <w:r w:rsidR="000029F2" w:rsidRPr="008409D0">
              <w:rPr>
                <w:rFonts w:cs="Times New Roman"/>
                <w:noProof/>
                <w:webHidden/>
                <w:sz w:val="22"/>
              </w:rPr>
              <w:fldChar w:fldCharType="begin"/>
            </w:r>
            <w:r w:rsidR="004E31FE" w:rsidRPr="008409D0">
              <w:rPr>
                <w:rFonts w:cs="Times New Roman"/>
                <w:noProof/>
                <w:webHidden/>
                <w:sz w:val="22"/>
              </w:rPr>
              <w:instrText xml:space="preserve"> PAGEREF _Toc510712643 \h </w:instrText>
            </w:r>
            <w:r w:rsidR="000029F2" w:rsidRPr="008409D0">
              <w:rPr>
                <w:rFonts w:cs="Times New Roman"/>
                <w:noProof/>
                <w:webHidden/>
                <w:sz w:val="22"/>
              </w:rPr>
            </w:r>
            <w:r w:rsidR="000029F2" w:rsidRPr="008409D0">
              <w:rPr>
                <w:rFonts w:cs="Times New Roman"/>
                <w:noProof/>
                <w:webHidden/>
                <w:sz w:val="22"/>
              </w:rPr>
              <w:fldChar w:fldCharType="separate"/>
            </w:r>
            <w:r w:rsidR="008409D0">
              <w:rPr>
                <w:rFonts w:cs="Times New Roman"/>
                <w:noProof/>
                <w:webHidden/>
                <w:sz w:val="22"/>
              </w:rPr>
              <w:t>4</w:t>
            </w:r>
            <w:r w:rsidR="000029F2" w:rsidRPr="008409D0">
              <w:rPr>
                <w:rFonts w:cs="Times New Roman"/>
                <w:noProof/>
                <w:webHidden/>
                <w:sz w:val="22"/>
              </w:rPr>
              <w:fldChar w:fldCharType="end"/>
            </w:r>
          </w:hyperlink>
        </w:p>
        <w:p w14:paraId="2604D83D" w14:textId="2E5DB693" w:rsidR="004E31FE" w:rsidRPr="008409D0" w:rsidRDefault="00AC49BC" w:rsidP="008409D0">
          <w:pPr>
            <w:pStyle w:val="TOC1"/>
            <w:spacing w:after="0"/>
            <w:rPr>
              <w:rFonts w:eastAsiaTheme="minorEastAsia" w:cs="Times New Roman"/>
              <w:noProof/>
              <w:sz w:val="22"/>
              <w:lang w:val="en-US"/>
            </w:rPr>
          </w:pPr>
          <w:hyperlink w:anchor="_Toc510712644" w:history="1">
            <w:r w:rsidR="004E31FE" w:rsidRPr="008409D0">
              <w:rPr>
                <w:rStyle w:val="Hyperlink"/>
                <w:rFonts w:cs="Times New Roman"/>
                <w:noProof/>
                <w:sz w:val="22"/>
              </w:rPr>
              <w:t>Situation actuelle et développements récents de l’ESE en Côte d’Ivoire</w:t>
            </w:r>
            <w:r w:rsidR="004E31FE" w:rsidRPr="008409D0">
              <w:rPr>
                <w:rFonts w:cs="Times New Roman"/>
                <w:noProof/>
                <w:webHidden/>
                <w:sz w:val="22"/>
              </w:rPr>
              <w:tab/>
            </w:r>
            <w:r w:rsidR="000029F2" w:rsidRPr="008409D0">
              <w:rPr>
                <w:rFonts w:cs="Times New Roman"/>
                <w:noProof/>
                <w:webHidden/>
                <w:sz w:val="22"/>
              </w:rPr>
              <w:fldChar w:fldCharType="begin"/>
            </w:r>
            <w:r w:rsidR="004E31FE" w:rsidRPr="008409D0">
              <w:rPr>
                <w:rFonts w:cs="Times New Roman"/>
                <w:noProof/>
                <w:webHidden/>
                <w:sz w:val="22"/>
              </w:rPr>
              <w:instrText xml:space="preserve"> PAGEREF _Toc510712644 \h </w:instrText>
            </w:r>
            <w:r w:rsidR="000029F2" w:rsidRPr="008409D0">
              <w:rPr>
                <w:rFonts w:cs="Times New Roman"/>
                <w:noProof/>
                <w:webHidden/>
                <w:sz w:val="22"/>
              </w:rPr>
            </w:r>
            <w:r w:rsidR="000029F2" w:rsidRPr="008409D0">
              <w:rPr>
                <w:rFonts w:cs="Times New Roman"/>
                <w:noProof/>
                <w:webHidden/>
                <w:sz w:val="22"/>
              </w:rPr>
              <w:fldChar w:fldCharType="separate"/>
            </w:r>
            <w:r w:rsidR="008409D0">
              <w:rPr>
                <w:rFonts w:cs="Times New Roman"/>
                <w:noProof/>
                <w:webHidden/>
                <w:sz w:val="22"/>
              </w:rPr>
              <w:t>5</w:t>
            </w:r>
            <w:r w:rsidR="000029F2" w:rsidRPr="008409D0">
              <w:rPr>
                <w:rFonts w:cs="Times New Roman"/>
                <w:noProof/>
                <w:webHidden/>
                <w:sz w:val="22"/>
              </w:rPr>
              <w:fldChar w:fldCharType="end"/>
            </w:r>
          </w:hyperlink>
        </w:p>
        <w:p w14:paraId="22E86DC2" w14:textId="5FD28E63" w:rsidR="004E31FE" w:rsidRPr="008409D0" w:rsidRDefault="00AC49BC" w:rsidP="008409D0">
          <w:pPr>
            <w:pStyle w:val="TOC1"/>
            <w:spacing w:after="0"/>
            <w:rPr>
              <w:rFonts w:eastAsiaTheme="minorEastAsia" w:cs="Times New Roman"/>
              <w:noProof/>
              <w:sz w:val="22"/>
              <w:lang w:val="en-US"/>
            </w:rPr>
          </w:pPr>
          <w:hyperlink w:anchor="_Toc510712645" w:history="1">
            <w:r w:rsidR="004E31FE" w:rsidRPr="008409D0">
              <w:rPr>
                <w:rStyle w:val="Hyperlink"/>
                <w:rFonts w:cs="Times New Roman"/>
                <w:noProof/>
                <w:sz w:val="22"/>
              </w:rPr>
              <w:t>Mesures générales de mise en œuvre</w:t>
            </w:r>
            <w:r w:rsidR="004E31FE" w:rsidRPr="008409D0">
              <w:rPr>
                <w:rFonts w:cs="Times New Roman"/>
                <w:noProof/>
                <w:webHidden/>
                <w:sz w:val="22"/>
              </w:rPr>
              <w:tab/>
            </w:r>
            <w:r w:rsidR="000029F2" w:rsidRPr="008409D0">
              <w:rPr>
                <w:rFonts w:cs="Times New Roman"/>
                <w:noProof/>
                <w:webHidden/>
                <w:sz w:val="22"/>
              </w:rPr>
              <w:fldChar w:fldCharType="begin"/>
            </w:r>
            <w:r w:rsidR="004E31FE" w:rsidRPr="008409D0">
              <w:rPr>
                <w:rFonts w:cs="Times New Roman"/>
                <w:noProof/>
                <w:webHidden/>
                <w:sz w:val="22"/>
              </w:rPr>
              <w:instrText xml:space="preserve"> PAGEREF _Toc510712645 \h </w:instrText>
            </w:r>
            <w:r w:rsidR="000029F2" w:rsidRPr="008409D0">
              <w:rPr>
                <w:rFonts w:cs="Times New Roman"/>
                <w:noProof/>
                <w:webHidden/>
                <w:sz w:val="22"/>
              </w:rPr>
            </w:r>
            <w:r w:rsidR="000029F2" w:rsidRPr="008409D0">
              <w:rPr>
                <w:rFonts w:cs="Times New Roman"/>
                <w:noProof/>
                <w:webHidden/>
                <w:sz w:val="22"/>
              </w:rPr>
              <w:fldChar w:fldCharType="separate"/>
            </w:r>
            <w:r w:rsidR="008409D0">
              <w:rPr>
                <w:rFonts w:cs="Times New Roman"/>
                <w:noProof/>
                <w:webHidden/>
                <w:sz w:val="22"/>
              </w:rPr>
              <w:t>7</w:t>
            </w:r>
            <w:r w:rsidR="000029F2" w:rsidRPr="008409D0">
              <w:rPr>
                <w:rFonts w:cs="Times New Roman"/>
                <w:noProof/>
                <w:webHidden/>
                <w:sz w:val="22"/>
              </w:rPr>
              <w:fldChar w:fldCharType="end"/>
            </w:r>
          </w:hyperlink>
        </w:p>
        <w:p w14:paraId="49C77DE6" w14:textId="0598481A" w:rsidR="004E31FE" w:rsidRPr="008409D0" w:rsidRDefault="00AC49BC" w:rsidP="008409D0">
          <w:pPr>
            <w:pStyle w:val="TOC1"/>
            <w:spacing w:after="0"/>
            <w:rPr>
              <w:rFonts w:eastAsiaTheme="minorEastAsia" w:cs="Times New Roman"/>
              <w:noProof/>
              <w:sz w:val="22"/>
              <w:lang w:val="en-US"/>
            </w:rPr>
          </w:pPr>
          <w:hyperlink w:anchor="_Toc510712646" w:history="1">
            <w:r w:rsidR="004E31FE" w:rsidRPr="008409D0">
              <w:rPr>
                <w:rStyle w:val="Hyperlink"/>
                <w:rFonts w:cs="Times New Roman"/>
                <w:noProof/>
                <w:sz w:val="22"/>
              </w:rPr>
              <w:t>Prévention de la vente d’enfants, de l’exploitation des enfants à des fins de prostitution et de la pornographie enfantine.</w:t>
            </w:r>
            <w:r w:rsidR="004E31FE" w:rsidRPr="008409D0">
              <w:rPr>
                <w:rFonts w:cs="Times New Roman"/>
                <w:noProof/>
                <w:webHidden/>
                <w:sz w:val="22"/>
              </w:rPr>
              <w:tab/>
            </w:r>
            <w:r w:rsidR="000029F2" w:rsidRPr="008409D0">
              <w:rPr>
                <w:rFonts w:cs="Times New Roman"/>
                <w:noProof/>
                <w:webHidden/>
                <w:sz w:val="22"/>
              </w:rPr>
              <w:fldChar w:fldCharType="begin"/>
            </w:r>
            <w:r w:rsidR="004E31FE" w:rsidRPr="008409D0">
              <w:rPr>
                <w:rFonts w:cs="Times New Roman"/>
                <w:noProof/>
                <w:webHidden/>
                <w:sz w:val="22"/>
              </w:rPr>
              <w:instrText xml:space="preserve"> PAGEREF _Toc510712646 \h </w:instrText>
            </w:r>
            <w:r w:rsidR="000029F2" w:rsidRPr="008409D0">
              <w:rPr>
                <w:rFonts w:cs="Times New Roman"/>
                <w:noProof/>
                <w:webHidden/>
                <w:sz w:val="22"/>
              </w:rPr>
            </w:r>
            <w:r w:rsidR="000029F2" w:rsidRPr="008409D0">
              <w:rPr>
                <w:rFonts w:cs="Times New Roman"/>
                <w:noProof/>
                <w:webHidden/>
                <w:sz w:val="22"/>
              </w:rPr>
              <w:fldChar w:fldCharType="separate"/>
            </w:r>
            <w:r w:rsidR="008409D0">
              <w:rPr>
                <w:rFonts w:cs="Times New Roman"/>
                <w:noProof/>
                <w:webHidden/>
                <w:sz w:val="22"/>
              </w:rPr>
              <w:t>9</w:t>
            </w:r>
            <w:r w:rsidR="000029F2" w:rsidRPr="008409D0">
              <w:rPr>
                <w:rFonts w:cs="Times New Roman"/>
                <w:noProof/>
                <w:webHidden/>
                <w:sz w:val="22"/>
              </w:rPr>
              <w:fldChar w:fldCharType="end"/>
            </w:r>
          </w:hyperlink>
        </w:p>
        <w:p w14:paraId="0535B2E8" w14:textId="0B2D30C6" w:rsidR="004E31FE" w:rsidRPr="008409D0" w:rsidRDefault="00AC49BC" w:rsidP="008409D0">
          <w:pPr>
            <w:pStyle w:val="TOC1"/>
            <w:spacing w:after="0"/>
            <w:rPr>
              <w:rFonts w:eastAsiaTheme="minorEastAsia" w:cs="Times New Roman"/>
              <w:noProof/>
              <w:sz w:val="22"/>
              <w:lang w:val="en-US"/>
            </w:rPr>
          </w:pPr>
          <w:hyperlink w:anchor="_Toc510712647" w:history="1">
            <w:r w:rsidR="004E31FE" w:rsidRPr="008409D0">
              <w:rPr>
                <w:rStyle w:val="Hyperlink"/>
                <w:rFonts w:cs="Times New Roman"/>
                <w:noProof/>
                <w:sz w:val="22"/>
              </w:rPr>
              <w:t>Interdiction de la vente d’enfants, de la pornographie infantile et de la prostitution infantile et autres considérations</w:t>
            </w:r>
            <w:r w:rsidR="004E31FE" w:rsidRPr="008409D0">
              <w:rPr>
                <w:rFonts w:cs="Times New Roman"/>
                <w:noProof/>
                <w:webHidden/>
                <w:sz w:val="22"/>
              </w:rPr>
              <w:tab/>
            </w:r>
            <w:r w:rsidR="000029F2" w:rsidRPr="008409D0">
              <w:rPr>
                <w:rFonts w:cs="Times New Roman"/>
                <w:noProof/>
                <w:webHidden/>
                <w:sz w:val="22"/>
              </w:rPr>
              <w:fldChar w:fldCharType="begin"/>
            </w:r>
            <w:r w:rsidR="004E31FE" w:rsidRPr="008409D0">
              <w:rPr>
                <w:rFonts w:cs="Times New Roman"/>
                <w:noProof/>
                <w:webHidden/>
                <w:sz w:val="22"/>
              </w:rPr>
              <w:instrText xml:space="preserve"> PAGEREF _Toc510712647 \h </w:instrText>
            </w:r>
            <w:r w:rsidR="000029F2" w:rsidRPr="008409D0">
              <w:rPr>
                <w:rFonts w:cs="Times New Roman"/>
                <w:noProof/>
                <w:webHidden/>
                <w:sz w:val="22"/>
              </w:rPr>
            </w:r>
            <w:r w:rsidR="000029F2" w:rsidRPr="008409D0">
              <w:rPr>
                <w:rFonts w:cs="Times New Roman"/>
                <w:noProof/>
                <w:webHidden/>
                <w:sz w:val="22"/>
              </w:rPr>
              <w:fldChar w:fldCharType="separate"/>
            </w:r>
            <w:r w:rsidR="008409D0">
              <w:rPr>
                <w:rFonts w:cs="Times New Roman"/>
                <w:noProof/>
                <w:webHidden/>
                <w:sz w:val="22"/>
              </w:rPr>
              <w:t>10</w:t>
            </w:r>
            <w:r w:rsidR="000029F2" w:rsidRPr="008409D0">
              <w:rPr>
                <w:rFonts w:cs="Times New Roman"/>
                <w:noProof/>
                <w:webHidden/>
                <w:sz w:val="22"/>
              </w:rPr>
              <w:fldChar w:fldCharType="end"/>
            </w:r>
          </w:hyperlink>
        </w:p>
        <w:p w14:paraId="781D134B" w14:textId="04ED118B" w:rsidR="004E31FE" w:rsidRPr="008409D0" w:rsidRDefault="00AC49BC" w:rsidP="008409D0">
          <w:pPr>
            <w:pStyle w:val="TOC1"/>
            <w:spacing w:after="0"/>
            <w:rPr>
              <w:rFonts w:eastAsiaTheme="minorEastAsia" w:cs="Times New Roman"/>
              <w:noProof/>
              <w:sz w:val="22"/>
              <w:lang w:val="en-US"/>
            </w:rPr>
          </w:pPr>
          <w:hyperlink w:anchor="_Toc510712648" w:history="1">
            <w:r w:rsidR="004E31FE" w:rsidRPr="008409D0">
              <w:rPr>
                <w:rStyle w:val="Hyperlink"/>
                <w:rFonts w:cs="Times New Roman"/>
                <w:noProof/>
                <w:sz w:val="22"/>
              </w:rPr>
              <w:t>Protection des droits des enfants victimes</w:t>
            </w:r>
            <w:r w:rsidR="004E31FE" w:rsidRPr="008409D0">
              <w:rPr>
                <w:rFonts w:cs="Times New Roman"/>
                <w:noProof/>
                <w:webHidden/>
                <w:sz w:val="22"/>
              </w:rPr>
              <w:tab/>
            </w:r>
            <w:r w:rsidR="000029F2" w:rsidRPr="008409D0">
              <w:rPr>
                <w:rFonts w:cs="Times New Roman"/>
                <w:noProof/>
                <w:webHidden/>
                <w:sz w:val="22"/>
              </w:rPr>
              <w:fldChar w:fldCharType="begin"/>
            </w:r>
            <w:r w:rsidR="004E31FE" w:rsidRPr="008409D0">
              <w:rPr>
                <w:rFonts w:cs="Times New Roman"/>
                <w:noProof/>
                <w:webHidden/>
                <w:sz w:val="22"/>
              </w:rPr>
              <w:instrText xml:space="preserve"> PAGEREF _Toc510712648 \h </w:instrText>
            </w:r>
            <w:r w:rsidR="000029F2" w:rsidRPr="008409D0">
              <w:rPr>
                <w:rFonts w:cs="Times New Roman"/>
                <w:noProof/>
                <w:webHidden/>
                <w:sz w:val="22"/>
              </w:rPr>
            </w:r>
            <w:r w:rsidR="000029F2" w:rsidRPr="008409D0">
              <w:rPr>
                <w:rFonts w:cs="Times New Roman"/>
                <w:noProof/>
                <w:webHidden/>
                <w:sz w:val="22"/>
              </w:rPr>
              <w:fldChar w:fldCharType="separate"/>
            </w:r>
            <w:r w:rsidR="008409D0">
              <w:rPr>
                <w:rFonts w:cs="Times New Roman"/>
                <w:noProof/>
                <w:webHidden/>
                <w:sz w:val="22"/>
              </w:rPr>
              <w:t>14</w:t>
            </w:r>
            <w:r w:rsidR="000029F2" w:rsidRPr="008409D0">
              <w:rPr>
                <w:rFonts w:cs="Times New Roman"/>
                <w:noProof/>
                <w:webHidden/>
                <w:sz w:val="22"/>
              </w:rPr>
              <w:fldChar w:fldCharType="end"/>
            </w:r>
          </w:hyperlink>
        </w:p>
        <w:p w14:paraId="0E7A1A1D" w14:textId="07034057" w:rsidR="004E31FE" w:rsidRPr="008409D0" w:rsidRDefault="00AC49BC" w:rsidP="008409D0">
          <w:pPr>
            <w:pStyle w:val="TOC1"/>
            <w:spacing w:after="0"/>
            <w:rPr>
              <w:rFonts w:eastAsiaTheme="minorEastAsia" w:cs="Times New Roman"/>
              <w:noProof/>
              <w:sz w:val="22"/>
              <w:lang w:val="en-US"/>
            </w:rPr>
          </w:pPr>
          <w:hyperlink w:anchor="_Toc510712649" w:history="1">
            <w:r w:rsidR="004E31FE" w:rsidRPr="008409D0">
              <w:rPr>
                <w:rStyle w:val="Hyperlink"/>
                <w:rFonts w:cs="Times New Roman"/>
                <w:noProof/>
                <w:sz w:val="22"/>
              </w:rPr>
              <w:t>Coopération internationale</w:t>
            </w:r>
            <w:r w:rsidR="004E31FE" w:rsidRPr="008409D0">
              <w:rPr>
                <w:rFonts w:cs="Times New Roman"/>
                <w:noProof/>
                <w:webHidden/>
                <w:sz w:val="22"/>
              </w:rPr>
              <w:tab/>
            </w:r>
            <w:r w:rsidR="000029F2" w:rsidRPr="008409D0">
              <w:rPr>
                <w:rFonts w:cs="Times New Roman"/>
                <w:noProof/>
                <w:webHidden/>
                <w:sz w:val="22"/>
              </w:rPr>
              <w:fldChar w:fldCharType="begin"/>
            </w:r>
            <w:r w:rsidR="004E31FE" w:rsidRPr="008409D0">
              <w:rPr>
                <w:rFonts w:cs="Times New Roman"/>
                <w:noProof/>
                <w:webHidden/>
                <w:sz w:val="22"/>
              </w:rPr>
              <w:instrText xml:space="preserve"> PAGEREF _Toc510712649 \h </w:instrText>
            </w:r>
            <w:r w:rsidR="000029F2" w:rsidRPr="008409D0">
              <w:rPr>
                <w:rFonts w:cs="Times New Roman"/>
                <w:noProof/>
                <w:webHidden/>
                <w:sz w:val="22"/>
              </w:rPr>
            </w:r>
            <w:r w:rsidR="000029F2" w:rsidRPr="008409D0">
              <w:rPr>
                <w:rFonts w:cs="Times New Roman"/>
                <w:noProof/>
                <w:webHidden/>
                <w:sz w:val="22"/>
              </w:rPr>
              <w:fldChar w:fldCharType="separate"/>
            </w:r>
            <w:r w:rsidR="008409D0">
              <w:rPr>
                <w:rFonts w:cs="Times New Roman"/>
                <w:noProof/>
                <w:webHidden/>
                <w:sz w:val="22"/>
              </w:rPr>
              <w:t>17</w:t>
            </w:r>
            <w:r w:rsidR="000029F2" w:rsidRPr="008409D0">
              <w:rPr>
                <w:rFonts w:cs="Times New Roman"/>
                <w:noProof/>
                <w:webHidden/>
                <w:sz w:val="22"/>
              </w:rPr>
              <w:fldChar w:fldCharType="end"/>
            </w:r>
          </w:hyperlink>
        </w:p>
        <w:p w14:paraId="7D48735E" w14:textId="3DCEC113" w:rsidR="004E31FE" w:rsidRPr="0040537F" w:rsidRDefault="00AC49BC" w:rsidP="008409D0">
          <w:pPr>
            <w:pStyle w:val="TOC1"/>
            <w:spacing w:after="0"/>
            <w:rPr>
              <w:rFonts w:eastAsiaTheme="minorEastAsia" w:cs="Times New Roman"/>
              <w:noProof/>
              <w:sz w:val="22"/>
              <w:lang w:val="en-US"/>
            </w:rPr>
          </w:pPr>
          <w:hyperlink w:anchor="_Toc510712650" w:history="1">
            <w:r w:rsidR="004E31FE" w:rsidRPr="008409D0">
              <w:rPr>
                <w:rStyle w:val="Hyperlink"/>
                <w:rFonts w:cs="Times New Roman"/>
                <w:noProof/>
                <w:sz w:val="22"/>
              </w:rPr>
              <w:t>Recommandations au GdCI</w:t>
            </w:r>
            <w:r w:rsidR="004E31FE" w:rsidRPr="008409D0">
              <w:rPr>
                <w:rFonts w:cs="Times New Roman"/>
                <w:noProof/>
                <w:webHidden/>
                <w:sz w:val="22"/>
              </w:rPr>
              <w:tab/>
            </w:r>
            <w:r w:rsidR="000029F2" w:rsidRPr="008409D0">
              <w:rPr>
                <w:rFonts w:cs="Times New Roman"/>
                <w:noProof/>
                <w:webHidden/>
                <w:sz w:val="22"/>
              </w:rPr>
              <w:fldChar w:fldCharType="begin"/>
            </w:r>
            <w:r w:rsidR="004E31FE" w:rsidRPr="008409D0">
              <w:rPr>
                <w:rFonts w:cs="Times New Roman"/>
                <w:noProof/>
                <w:webHidden/>
                <w:sz w:val="22"/>
              </w:rPr>
              <w:instrText xml:space="preserve"> PAGEREF _Toc510712650 \h </w:instrText>
            </w:r>
            <w:r w:rsidR="000029F2" w:rsidRPr="008409D0">
              <w:rPr>
                <w:rFonts w:cs="Times New Roman"/>
                <w:noProof/>
                <w:webHidden/>
                <w:sz w:val="22"/>
              </w:rPr>
            </w:r>
            <w:r w:rsidR="000029F2" w:rsidRPr="008409D0">
              <w:rPr>
                <w:rFonts w:cs="Times New Roman"/>
                <w:noProof/>
                <w:webHidden/>
                <w:sz w:val="22"/>
              </w:rPr>
              <w:fldChar w:fldCharType="separate"/>
            </w:r>
            <w:r w:rsidR="008409D0">
              <w:rPr>
                <w:rFonts w:cs="Times New Roman"/>
                <w:noProof/>
                <w:webHidden/>
                <w:sz w:val="22"/>
              </w:rPr>
              <w:t>19</w:t>
            </w:r>
            <w:r w:rsidR="000029F2" w:rsidRPr="008409D0">
              <w:rPr>
                <w:rFonts w:cs="Times New Roman"/>
                <w:noProof/>
                <w:webHidden/>
                <w:sz w:val="22"/>
              </w:rPr>
              <w:fldChar w:fldCharType="end"/>
            </w:r>
          </w:hyperlink>
        </w:p>
        <w:p w14:paraId="5F7EDD20" w14:textId="77777777" w:rsidR="00A15230" w:rsidRPr="001C6574" w:rsidRDefault="000029F2" w:rsidP="008409D0">
          <w:pPr>
            <w:rPr>
              <w:rFonts w:cs="Times New Roman"/>
            </w:rPr>
          </w:pPr>
          <w:r w:rsidRPr="001C6574">
            <w:rPr>
              <w:rFonts w:cs="Times New Roman"/>
              <w:b/>
              <w:bCs/>
              <w:lang w:val="fr-FR"/>
            </w:rPr>
            <w:fldChar w:fldCharType="end"/>
          </w:r>
        </w:p>
      </w:sdtContent>
    </w:sdt>
    <w:p w14:paraId="20F5F7C2" w14:textId="77777777" w:rsidR="00113C5E" w:rsidRPr="001C6574" w:rsidRDefault="00113C5E" w:rsidP="008409D0">
      <w:pPr>
        <w:tabs>
          <w:tab w:val="left" w:pos="3705"/>
        </w:tabs>
        <w:spacing w:line="276" w:lineRule="auto"/>
        <w:jc w:val="both"/>
        <w:rPr>
          <w:rFonts w:cs="Times New Roman"/>
          <w:b/>
          <w:bCs/>
        </w:rPr>
      </w:pPr>
    </w:p>
    <w:p w14:paraId="172E8CDE" w14:textId="77777777" w:rsidR="00AC384A" w:rsidRPr="00ED2231" w:rsidRDefault="00113C5E" w:rsidP="008409D0">
      <w:pPr>
        <w:pStyle w:val="Heading1"/>
        <w:spacing w:after="480"/>
      </w:pPr>
      <w:r w:rsidRPr="000A173C">
        <w:br w:type="page"/>
      </w:r>
      <w:bookmarkStart w:id="1" w:name="_Toc510712642"/>
      <w:r w:rsidR="00A47D23" w:rsidRPr="0040537F">
        <w:t>Cadre</w:t>
      </w:r>
      <w:r w:rsidR="00B639C4" w:rsidRPr="0040537F">
        <w:t xml:space="preserve"> de ce rapport</w:t>
      </w:r>
      <w:bookmarkEnd w:id="1"/>
      <w:r w:rsidR="001125D5" w:rsidRPr="00ED2231">
        <w:tab/>
      </w:r>
    </w:p>
    <w:p w14:paraId="6FDEEDBF" w14:textId="77777777" w:rsidR="000029F2" w:rsidRDefault="1CA194F1" w:rsidP="008409D0">
      <w:pPr>
        <w:pStyle w:val="ListParagraph"/>
        <w:numPr>
          <w:ilvl w:val="0"/>
          <w:numId w:val="1"/>
        </w:numPr>
        <w:spacing w:afterLines="200" w:after="480" w:line="276" w:lineRule="auto"/>
        <w:ind w:left="0"/>
        <w:contextualSpacing w:val="0"/>
        <w:jc w:val="both"/>
        <w:rPr>
          <w:rFonts w:cs="Times New Roman"/>
        </w:rPr>
      </w:pPr>
      <w:r w:rsidRPr="001C6574">
        <w:rPr>
          <w:rFonts w:cs="Times New Roman"/>
        </w:rPr>
        <w:t>Ce rapport a pour objet de compléter l’information fournie par la Côte d’Ivoire dans son rapport périodique sur la mise en œuvre de la Convention (UN Doc. CRC/CIV/2, rédigé en Juin 2014) en application de l’article 44 de la Convention.</w:t>
      </w:r>
      <w:r w:rsidR="0010542B" w:rsidRPr="001C6574">
        <w:rPr>
          <w:rStyle w:val="EndnoteReference"/>
          <w:rFonts w:cs="Times New Roman"/>
        </w:rPr>
        <w:endnoteReference w:id="1"/>
      </w:r>
    </w:p>
    <w:p w14:paraId="5653B511" w14:textId="77777777" w:rsidR="000029F2" w:rsidRDefault="0010542B" w:rsidP="008409D0">
      <w:pPr>
        <w:pStyle w:val="ListParagraph"/>
        <w:numPr>
          <w:ilvl w:val="0"/>
          <w:numId w:val="1"/>
        </w:numPr>
        <w:spacing w:afterLines="200" w:after="480" w:line="276" w:lineRule="auto"/>
        <w:ind w:left="0"/>
        <w:contextualSpacing w:val="0"/>
        <w:jc w:val="both"/>
        <w:rPr>
          <w:rFonts w:cs="Times New Roman"/>
        </w:rPr>
      </w:pPr>
      <w:r w:rsidRPr="001C6574">
        <w:rPr>
          <w:rFonts w:cs="Times New Roman"/>
        </w:rPr>
        <w:t>Le Gouvernement de</w:t>
      </w:r>
      <w:r w:rsidR="004A4A5F" w:rsidRPr="001C6574">
        <w:rPr>
          <w:rFonts w:cs="Times New Roman"/>
        </w:rPr>
        <w:t xml:space="preserve"> la</w:t>
      </w:r>
      <w:r w:rsidRPr="001C6574">
        <w:rPr>
          <w:rFonts w:cs="Times New Roman"/>
        </w:rPr>
        <w:t xml:space="preserve"> Côte d’Ivoire (GdCI) a démontré son engagement à éradiquer l’exploitation sexuelle des enfants en ratifiant le 4 février 1991 la Convention relative aux Dro</w:t>
      </w:r>
      <w:r w:rsidR="00395551" w:rsidRPr="0040537F">
        <w:rPr>
          <w:rFonts w:cs="Times New Roman"/>
        </w:rPr>
        <w:t>its de l’Enfant, ainsi que son P</w:t>
      </w:r>
      <w:r w:rsidRPr="0040537F">
        <w:rPr>
          <w:rFonts w:cs="Times New Roman"/>
        </w:rPr>
        <w:t xml:space="preserve">rotocole </w:t>
      </w:r>
      <w:r w:rsidR="00395551" w:rsidRPr="0040537F">
        <w:rPr>
          <w:rFonts w:cs="Times New Roman"/>
        </w:rPr>
        <w:t>facultatif</w:t>
      </w:r>
      <w:r w:rsidRPr="0040537F">
        <w:rPr>
          <w:rFonts w:cs="Times New Roman"/>
        </w:rPr>
        <w:t xml:space="preserve"> relatif à la vente d’enfants, la prostitution des enfants, et la pornographie mettant en scène les enfants en 201</w:t>
      </w:r>
      <w:r w:rsidR="00A51AD3">
        <w:rPr>
          <w:rFonts w:cs="Times New Roman"/>
        </w:rPr>
        <w:t>1</w:t>
      </w:r>
      <w:r w:rsidRPr="001C6574">
        <w:rPr>
          <w:rFonts w:cs="Times New Roman"/>
        </w:rPr>
        <w:t>. En 2015, la Côte d’Ivoire réaffirmait cet engagement en souscriva</w:t>
      </w:r>
      <w:r w:rsidR="00395551" w:rsidRPr="001C6574">
        <w:rPr>
          <w:rFonts w:cs="Times New Roman"/>
        </w:rPr>
        <w:t>nt au Programme de d</w:t>
      </w:r>
      <w:r w:rsidRPr="001C6574">
        <w:rPr>
          <w:rFonts w:cs="Times New Roman"/>
        </w:rPr>
        <w:t>évelop</w:t>
      </w:r>
      <w:r w:rsidR="004A4A5F" w:rsidRPr="001C6574">
        <w:rPr>
          <w:rFonts w:cs="Times New Roman"/>
        </w:rPr>
        <w:t>pement durable, lequel a parmi s</w:t>
      </w:r>
      <w:r w:rsidRPr="0040537F">
        <w:rPr>
          <w:rFonts w:cs="Times New Roman"/>
        </w:rPr>
        <w:t>es objectifs l’élimination de toutes les formes de violence à l’encontre des enfants, y compris les abus sexuels et l’exploitation sexuelle.</w:t>
      </w:r>
      <w:r w:rsidRPr="001C6574">
        <w:rPr>
          <w:rStyle w:val="EndnoteReference"/>
          <w:rFonts w:cs="Times New Roman"/>
        </w:rPr>
        <w:endnoteReference w:id="2"/>
      </w:r>
      <w:r w:rsidRPr="001C6574">
        <w:rPr>
          <w:rFonts w:cs="Times New Roman"/>
        </w:rPr>
        <w:t xml:space="preserve"> Le Ministre des affaires étrangères ivoirien affirmait que les 11 grands thèmes au cœur des objectifs du développement durabl</w:t>
      </w:r>
      <w:r w:rsidR="004A4A5F" w:rsidRPr="001C6574">
        <w:rPr>
          <w:rFonts w:cs="Times New Roman"/>
        </w:rPr>
        <w:t>e figuraient en bonne place parmi</w:t>
      </w:r>
      <w:r w:rsidRPr="0040537F">
        <w:rPr>
          <w:rFonts w:cs="Times New Roman"/>
        </w:rPr>
        <w:t xml:space="preserve"> les priorités du pays.</w:t>
      </w:r>
      <w:r w:rsidRPr="001C6574">
        <w:rPr>
          <w:rStyle w:val="EndnoteReference"/>
          <w:rFonts w:cs="Times New Roman"/>
        </w:rPr>
        <w:endnoteReference w:id="3"/>
      </w:r>
    </w:p>
    <w:p w14:paraId="6456309B" w14:textId="1C906702" w:rsidR="000029F2" w:rsidRDefault="0010542B" w:rsidP="008409D0">
      <w:pPr>
        <w:pStyle w:val="ListParagraph"/>
        <w:numPr>
          <w:ilvl w:val="0"/>
          <w:numId w:val="1"/>
        </w:numPr>
        <w:spacing w:afterLines="200" w:after="480" w:line="276" w:lineRule="auto"/>
        <w:ind w:left="0"/>
        <w:contextualSpacing w:val="0"/>
        <w:jc w:val="both"/>
        <w:rPr>
          <w:rFonts w:cs="Times New Roman"/>
        </w:rPr>
      </w:pPr>
      <w:r w:rsidRPr="0040537F">
        <w:rPr>
          <w:rFonts w:cs="Times New Roman"/>
        </w:rPr>
        <w:t>Le présent rapport consiste en une évaluation des développements en matière d’exploitation sexuelle des enfants en Côte d’Ivoire depuis le dernier examen par le Comi</w:t>
      </w:r>
      <w:r w:rsidR="004A4A5F" w:rsidRPr="0040537F">
        <w:rPr>
          <w:rFonts w:cs="Times New Roman"/>
        </w:rPr>
        <w:t>té des droits de l’enfant le 9 j</w:t>
      </w:r>
      <w:r w:rsidRPr="0040537F">
        <w:rPr>
          <w:rFonts w:cs="Times New Roman"/>
        </w:rPr>
        <w:t>uillet 2001. Le rapport a pour objectif d’aider à renforcer l’action politique en matière d’exploitation sexuelle des enfants en Côte d’Ivoire et à prévenir que de tels crimes odieux soient commis à l’encontre des enfants.</w:t>
      </w:r>
      <w:r w:rsidR="00A51AD3">
        <w:rPr>
          <w:rFonts w:cs="Times New Roman"/>
        </w:rPr>
        <w:t xml:space="preserve"> Le rapport encourage notamment le gouvernement à soumettre son rapport initial, du en 2014, sur l’application du Protocol facultatif relatif </w:t>
      </w:r>
      <w:r w:rsidR="00A51AD3" w:rsidRPr="00A51AD3">
        <w:rPr>
          <w:rFonts w:cs="Times New Roman"/>
        </w:rPr>
        <w:t>à la vente d’enfants, la prostitution des enfants, et la pornographie mettant en scène les enfant</w:t>
      </w:r>
      <w:r w:rsidR="00A51AD3">
        <w:rPr>
          <w:rFonts w:cs="Times New Roman"/>
        </w:rPr>
        <w:t xml:space="preserve">s tel que requis par l’article 12 </w:t>
      </w:r>
      <w:r w:rsidR="007939D2">
        <w:rPr>
          <w:rFonts w:cs="Times New Roman"/>
        </w:rPr>
        <w:t xml:space="preserve">du </w:t>
      </w:r>
      <w:r w:rsidR="00A51AD3">
        <w:rPr>
          <w:rFonts w:cs="Times New Roman"/>
        </w:rPr>
        <w:t>dite Protocole.</w:t>
      </w:r>
    </w:p>
    <w:p w14:paraId="59938592" w14:textId="77777777" w:rsidR="0010542B" w:rsidRPr="0040537F" w:rsidRDefault="0010542B" w:rsidP="008409D0">
      <w:pPr>
        <w:pStyle w:val="Heading1"/>
        <w:spacing w:after="480"/>
      </w:pPr>
      <w:bookmarkStart w:id="2" w:name="_Toc510712643"/>
      <w:r w:rsidRPr="0040537F">
        <w:t>Méthodologie et portée</w:t>
      </w:r>
      <w:bookmarkEnd w:id="2"/>
    </w:p>
    <w:p w14:paraId="0B781506" w14:textId="77777777" w:rsidR="000029F2" w:rsidRDefault="0010542B" w:rsidP="008409D0">
      <w:pPr>
        <w:pStyle w:val="ListParagraph"/>
        <w:numPr>
          <w:ilvl w:val="0"/>
          <w:numId w:val="1"/>
        </w:numPr>
        <w:spacing w:afterLines="200" w:after="480" w:line="276" w:lineRule="auto"/>
        <w:ind w:left="0"/>
        <w:contextualSpacing w:val="0"/>
        <w:jc w:val="both"/>
        <w:rPr>
          <w:rFonts w:cs="Times New Roman"/>
        </w:rPr>
      </w:pPr>
      <w:r w:rsidRPr="001C6574">
        <w:rPr>
          <w:rFonts w:cs="Times New Roman"/>
        </w:rPr>
        <w:t xml:space="preserve">Ce rapport est basé sur l’expérience pratique </w:t>
      </w:r>
      <w:r w:rsidR="00AB5F06">
        <w:rPr>
          <w:rFonts w:cs="Times New Roman"/>
        </w:rPr>
        <w:t xml:space="preserve">de </w:t>
      </w:r>
      <w:r w:rsidR="00AB5F06" w:rsidRPr="0040537F">
        <w:rPr>
          <w:rFonts w:cs="Times New Roman"/>
        </w:rPr>
        <w:t>SOS Violences Sexuelles</w:t>
      </w:r>
      <w:r w:rsidRPr="001C6574">
        <w:rPr>
          <w:rFonts w:cs="Times New Roman"/>
        </w:rPr>
        <w:t>, ECPAT France, ECPAT Luxembourg et</w:t>
      </w:r>
      <w:r w:rsidR="009D2548" w:rsidRPr="00533656">
        <w:rPr>
          <w:rFonts w:cs="Times New Roman"/>
        </w:rPr>
        <w:t xml:space="preserve"> d’ECPAT International</w:t>
      </w:r>
      <w:r w:rsidRPr="001C6574">
        <w:rPr>
          <w:rFonts w:cs="Times New Roman"/>
        </w:rPr>
        <w:t xml:space="preserve">. </w:t>
      </w:r>
    </w:p>
    <w:p w14:paraId="18CB38A3" w14:textId="77777777" w:rsidR="000029F2" w:rsidRDefault="0010542B" w:rsidP="008409D0">
      <w:pPr>
        <w:pStyle w:val="ListParagraph"/>
        <w:numPr>
          <w:ilvl w:val="0"/>
          <w:numId w:val="1"/>
        </w:numPr>
        <w:spacing w:afterLines="200" w:after="480" w:line="276" w:lineRule="auto"/>
        <w:ind w:left="0"/>
        <w:contextualSpacing w:val="0"/>
        <w:jc w:val="both"/>
        <w:rPr>
          <w:rFonts w:cs="Times New Roman"/>
        </w:rPr>
      </w:pPr>
      <w:r w:rsidRPr="001C6574">
        <w:rPr>
          <w:rFonts w:cs="Times New Roman"/>
        </w:rPr>
        <w:t>Le présent rapport est limité à l’exploitation sexuelle des enfants (ESE) et ces différentes manifestations. Cela comprend l’exploitati</w:t>
      </w:r>
      <w:r w:rsidRPr="0040537F">
        <w:rPr>
          <w:rFonts w:cs="Times New Roman"/>
        </w:rPr>
        <w:t>on d’enfants à des fins de prostitution,</w:t>
      </w:r>
      <w:r w:rsidR="00011308" w:rsidRPr="000A5F32">
        <w:rPr>
          <w:rFonts w:eastAsia="Times New Roman" w:cs="Times New Roman"/>
          <w:vertAlign w:val="superscript"/>
        </w:rPr>
        <w:endnoteReference w:id="4"/>
      </w:r>
      <w:r w:rsidRPr="00011308">
        <w:rPr>
          <w:rFonts w:cs="Times New Roman"/>
        </w:rPr>
        <w:t xml:space="preserve"> l’exploitatio</w:t>
      </w:r>
      <w:r w:rsidR="00CC65AB">
        <w:rPr>
          <w:rFonts w:cs="Times New Roman"/>
        </w:rPr>
        <w:t>n sexuelle des enfants en ligne</w:t>
      </w:r>
      <w:r w:rsidR="009710B8">
        <w:rPr>
          <w:rFonts w:cs="Times New Roman"/>
        </w:rPr>
        <w:t xml:space="preserve"> (ESEL), la pornographie mettant en scène des enfants</w:t>
      </w:r>
      <w:r w:rsidRPr="00011308">
        <w:rPr>
          <w:rFonts w:cs="Times New Roman"/>
        </w:rPr>
        <w:t>,</w:t>
      </w:r>
      <w:r w:rsidR="00C4220F" w:rsidRPr="000A5F32">
        <w:rPr>
          <w:rFonts w:eastAsia="Times New Roman" w:cs="Times New Roman"/>
          <w:vertAlign w:val="superscript"/>
        </w:rPr>
        <w:endnoteReference w:id="5"/>
      </w:r>
      <w:r w:rsidRPr="00011308">
        <w:rPr>
          <w:rFonts w:cs="Times New Roman"/>
        </w:rPr>
        <w:t xml:space="preserve"> la traite d’enfants à des fins </w:t>
      </w:r>
      <w:r w:rsidR="00CC65AB">
        <w:rPr>
          <w:rFonts w:cs="Times New Roman"/>
        </w:rPr>
        <w:t>d’exploitation sexuelle</w:t>
      </w:r>
      <w:r w:rsidRPr="00011308">
        <w:rPr>
          <w:rFonts w:cs="Times New Roman"/>
        </w:rPr>
        <w:t xml:space="preserve">, l’exploitation sexuelle </w:t>
      </w:r>
      <w:r w:rsidR="00CC65AB">
        <w:rPr>
          <w:rFonts w:cs="Times New Roman"/>
        </w:rPr>
        <w:t xml:space="preserve">d’enfants </w:t>
      </w:r>
      <w:r w:rsidRPr="00011308">
        <w:rPr>
          <w:rFonts w:cs="Times New Roman"/>
        </w:rPr>
        <w:t>dans</w:t>
      </w:r>
      <w:r w:rsidRPr="001C6574">
        <w:rPr>
          <w:rFonts w:cs="Times New Roman"/>
        </w:rPr>
        <w:t xml:space="preserve"> le cadre des voyages et du tourisme (</w:t>
      </w:r>
      <w:r w:rsidR="00CC65AB">
        <w:rPr>
          <w:rFonts w:cs="Times New Roman"/>
        </w:rPr>
        <w:t>ci-après « </w:t>
      </w:r>
      <w:r w:rsidRPr="001C6574">
        <w:rPr>
          <w:rFonts w:cs="Times New Roman"/>
        </w:rPr>
        <w:t>ESEVT</w:t>
      </w:r>
      <w:r w:rsidR="00CC65AB">
        <w:rPr>
          <w:rFonts w:cs="Times New Roman"/>
        </w:rPr>
        <w:t> »</w:t>
      </w:r>
      <w:r w:rsidRPr="001C6574">
        <w:rPr>
          <w:rFonts w:cs="Times New Roman"/>
        </w:rPr>
        <w:t>),</w:t>
      </w:r>
      <w:r w:rsidR="009B2EBB" w:rsidRPr="000A5F32">
        <w:rPr>
          <w:rFonts w:eastAsia="Times New Roman" w:cs="Times New Roman"/>
          <w:vertAlign w:val="superscript"/>
        </w:rPr>
        <w:endnoteReference w:id="6"/>
      </w:r>
      <w:r w:rsidR="00CC65AB">
        <w:rPr>
          <w:rFonts w:cs="Times New Roman"/>
        </w:rPr>
        <w:t xml:space="preserve"> et le mariage forcé et précoce des enfants. </w:t>
      </w:r>
    </w:p>
    <w:p w14:paraId="47487432" w14:textId="77777777" w:rsidR="0010542B" w:rsidRPr="0040537F" w:rsidRDefault="0010542B" w:rsidP="008409D0">
      <w:pPr>
        <w:pStyle w:val="Heading1"/>
        <w:spacing w:after="480"/>
      </w:pPr>
      <w:bookmarkStart w:id="3" w:name="_Toc510712644"/>
      <w:r w:rsidRPr="0040537F">
        <w:t>Situation actuelle et développements récents de l’ESE en Côte d’Ivoire</w:t>
      </w:r>
      <w:bookmarkEnd w:id="3"/>
    </w:p>
    <w:p w14:paraId="419E77BB" w14:textId="481D860E" w:rsidR="000029F2" w:rsidRDefault="007B56D6" w:rsidP="008409D0">
      <w:pPr>
        <w:pStyle w:val="ListParagraph"/>
        <w:numPr>
          <w:ilvl w:val="0"/>
          <w:numId w:val="1"/>
        </w:numPr>
        <w:spacing w:afterLines="200" w:after="480" w:line="276" w:lineRule="auto"/>
        <w:ind w:left="0"/>
        <w:contextualSpacing w:val="0"/>
        <w:jc w:val="both"/>
        <w:rPr>
          <w:rFonts w:cs="Times New Roman"/>
        </w:rPr>
      </w:pPr>
      <w:r>
        <w:rPr>
          <w:rFonts w:cs="Times New Roman"/>
        </w:rPr>
        <w:t>Selon le recensement général de l</w:t>
      </w:r>
      <w:r w:rsidR="0010542B" w:rsidRPr="001C6574">
        <w:rPr>
          <w:rFonts w:cs="Times New Roman"/>
        </w:rPr>
        <w:t xml:space="preserve">a population </w:t>
      </w:r>
      <w:r>
        <w:rPr>
          <w:rFonts w:cs="Times New Roman"/>
        </w:rPr>
        <w:t>et de l’habitat réalisé en 2014, la population de la</w:t>
      </w:r>
      <w:r w:rsidR="0010542B" w:rsidRPr="001C6574">
        <w:rPr>
          <w:rFonts w:cs="Times New Roman"/>
        </w:rPr>
        <w:t xml:space="preserve"> </w:t>
      </w:r>
      <w:r w:rsidR="00855658">
        <w:rPr>
          <w:rFonts w:cs="Times New Roman"/>
        </w:rPr>
        <w:t>Côte d’Ivoire est estimée à 23</w:t>
      </w:r>
      <w:r w:rsidR="0010542B" w:rsidRPr="001C6574">
        <w:rPr>
          <w:rFonts w:cs="Times New Roman"/>
        </w:rPr>
        <w:t xml:space="preserve"> millions d’habitants.</w:t>
      </w:r>
      <w:r w:rsidR="00B6379A">
        <w:rPr>
          <w:rStyle w:val="EndnoteReference"/>
          <w:rFonts w:cs="Times New Roman"/>
        </w:rPr>
        <w:endnoteReference w:id="7"/>
      </w:r>
      <w:r w:rsidR="0010542B" w:rsidRPr="001C6574">
        <w:rPr>
          <w:rFonts w:cs="Times New Roman"/>
        </w:rPr>
        <w:t xml:space="preserve"> Se classant 171</w:t>
      </w:r>
      <w:r w:rsidR="0010542B" w:rsidRPr="001C6574">
        <w:rPr>
          <w:rFonts w:cs="Times New Roman"/>
          <w:vertAlign w:val="superscript"/>
        </w:rPr>
        <w:t>ème</w:t>
      </w:r>
      <w:r w:rsidR="004A4A5F" w:rsidRPr="001C6574">
        <w:rPr>
          <w:rFonts w:cs="Times New Roman"/>
        </w:rPr>
        <w:t xml:space="preserve"> sur l’échelle du</w:t>
      </w:r>
      <w:r w:rsidR="0010542B" w:rsidRPr="001C6574">
        <w:rPr>
          <w:rFonts w:cs="Times New Roman"/>
        </w:rPr>
        <w:t xml:space="preserve"> développement humain</w:t>
      </w:r>
      <w:r w:rsidR="0006562C">
        <w:rPr>
          <w:rFonts w:cs="Times New Roman"/>
        </w:rPr>
        <w:t>,</w:t>
      </w:r>
      <w:r w:rsidR="0010542B" w:rsidRPr="001C6574">
        <w:rPr>
          <w:rStyle w:val="EndnoteReference"/>
          <w:rFonts w:cs="Times New Roman"/>
        </w:rPr>
        <w:endnoteReference w:id="8"/>
      </w:r>
      <w:r w:rsidR="0010542B" w:rsidRPr="001C6574">
        <w:rPr>
          <w:rFonts w:cs="Times New Roman"/>
        </w:rPr>
        <w:t xml:space="preserve"> la Côte d’Ivoire présent</w:t>
      </w:r>
      <w:r w:rsidR="00316F13" w:rsidRPr="001C6574">
        <w:rPr>
          <w:rFonts w:cs="Times New Roman"/>
        </w:rPr>
        <w:t>e une population dont environ 46</w:t>
      </w:r>
      <w:r w:rsidR="004A4A5F" w:rsidRPr="0040537F">
        <w:rPr>
          <w:rFonts w:cs="Times New Roman"/>
        </w:rPr>
        <w:t>%</w:t>
      </w:r>
      <w:r w:rsidR="0010542B" w:rsidRPr="0040537F">
        <w:rPr>
          <w:rFonts w:cs="Times New Roman"/>
        </w:rPr>
        <w:t xml:space="preserve"> vit sous le seuil de pauvreté.</w:t>
      </w:r>
      <w:r w:rsidR="002A577C">
        <w:rPr>
          <w:rStyle w:val="EndnoteReference"/>
          <w:rFonts w:cs="Times New Roman"/>
        </w:rPr>
        <w:endnoteReference w:id="9"/>
      </w:r>
    </w:p>
    <w:p w14:paraId="77642B67" w14:textId="06235B54" w:rsidR="00834692" w:rsidRDefault="0010542B" w:rsidP="008409D0">
      <w:pPr>
        <w:pStyle w:val="ListParagraph"/>
        <w:numPr>
          <w:ilvl w:val="0"/>
          <w:numId w:val="1"/>
        </w:numPr>
        <w:spacing w:afterLines="200" w:after="480" w:line="276" w:lineRule="auto"/>
        <w:ind w:left="0"/>
        <w:contextualSpacing w:val="0"/>
        <w:jc w:val="both"/>
        <w:rPr>
          <w:rFonts w:cs="Times New Roman"/>
        </w:rPr>
      </w:pPr>
      <w:r w:rsidRPr="0040537F">
        <w:rPr>
          <w:rFonts w:cs="Times New Roman"/>
        </w:rPr>
        <w:t>Les crises politiques qui ont secoué le pays à répétition depuis 1993 ont eu des conséquences négatives sur les différentes structures institutionnelles, ainsi que sur le cadre de vie et la sécurité.</w:t>
      </w:r>
      <w:r w:rsidRPr="001C6574">
        <w:rPr>
          <w:rStyle w:val="EndnoteReference"/>
          <w:rFonts w:cs="Times New Roman"/>
        </w:rPr>
        <w:endnoteReference w:id="10"/>
      </w:r>
      <w:r w:rsidRPr="001C6574">
        <w:rPr>
          <w:rFonts w:cs="Times New Roman"/>
        </w:rPr>
        <w:t xml:space="preserve"> Ces difficultés ont donc aussi eu une incidence négative sur la situation des enfants, générant notamment la fermeture temporaires des écoles, et ont entravé la pleine mise en œuvre de la Convention.</w:t>
      </w:r>
      <w:r w:rsidRPr="001C6574">
        <w:rPr>
          <w:rStyle w:val="EndnoteReference"/>
          <w:rFonts w:cs="Times New Roman"/>
        </w:rPr>
        <w:endnoteReference w:id="11"/>
      </w:r>
      <w:r w:rsidR="002608DD">
        <w:rPr>
          <w:rFonts w:cs="Times New Roman"/>
        </w:rPr>
        <w:t xml:space="preserve"> </w:t>
      </w:r>
      <w:r w:rsidRPr="000F216D">
        <w:rPr>
          <w:rFonts w:cs="Times New Roman"/>
        </w:rPr>
        <w:t xml:space="preserve">Cette instabilité politique durable </w:t>
      </w:r>
      <w:r w:rsidRPr="00F253A0">
        <w:rPr>
          <w:rFonts w:cs="Times New Roman"/>
        </w:rPr>
        <w:t>pourrait aussi avoir contribué à</w:t>
      </w:r>
      <w:r w:rsidR="000D06C3">
        <w:rPr>
          <w:rFonts w:cs="Times New Roman"/>
        </w:rPr>
        <w:t> « </w:t>
      </w:r>
      <w:r w:rsidRPr="00F253A0">
        <w:rPr>
          <w:rFonts w:cs="Times New Roman"/>
        </w:rPr>
        <w:t>l’accroissement de situations d’abus, de violences sexuelles, d’agressions physiques, et d’exploitation sexuelle sous plusieurs formes à l’e</w:t>
      </w:r>
      <w:r w:rsidRPr="000F216D">
        <w:rPr>
          <w:rFonts w:cs="Times New Roman"/>
        </w:rPr>
        <w:t>ncontre des enfants</w:t>
      </w:r>
      <w:r w:rsidR="000D06C3">
        <w:rPr>
          <w:rFonts w:cs="Times New Roman"/>
        </w:rPr>
        <w:t> »</w:t>
      </w:r>
      <w:r w:rsidRPr="000F216D">
        <w:rPr>
          <w:rFonts w:cs="Times New Roman"/>
        </w:rPr>
        <w:t>,</w:t>
      </w:r>
      <w:r w:rsidRPr="000F216D">
        <w:rPr>
          <w:rStyle w:val="EndnoteReference"/>
          <w:rFonts w:cs="Times New Roman"/>
        </w:rPr>
        <w:endnoteReference w:id="12"/>
      </w:r>
      <w:r w:rsidR="00F36A83">
        <w:rPr>
          <w:rFonts w:cs="Times New Roman"/>
        </w:rPr>
        <w:t xml:space="preserve"> </w:t>
      </w:r>
      <w:r w:rsidR="00395551" w:rsidRPr="000F216D">
        <w:rPr>
          <w:rFonts w:cs="Times New Roman"/>
        </w:rPr>
        <w:t xml:space="preserve">accroissement notamment </w:t>
      </w:r>
      <w:r w:rsidRPr="000F216D">
        <w:rPr>
          <w:rFonts w:cs="Times New Roman"/>
        </w:rPr>
        <w:t>favorisé par une impunité persistante due à</w:t>
      </w:r>
      <w:r w:rsidR="007939D2">
        <w:rPr>
          <w:rFonts w:cs="Times New Roman"/>
        </w:rPr>
        <w:t xml:space="preserve"> </w:t>
      </w:r>
      <w:r w:rsidRPr="000F216D">
        <w:rPr>
          <w:rFonts w:cs="Times New Roman"/>
        </w:rPr>
        <w:t>l’absence de répression judiciaire systématique.</w:t>
      </w:r>
      <w:r w:rsidRPr="000F216D">
        <w:rPr>
          <w:rStyle w:val="EndnoteReference"/>
          <w:rFonts w:cs="Times New Roman"/>
        </w:rPr>
        <w:endnoteReference w:id="13"/>
      </w:r>
    </w:p>
    <w:p w14:paraId="58E212E4" w14:textId="592FDC85" w:rsidR="000029F2" w:rsidRDefault="0010542B" w:rsidP="008409D0">
      <w:pPr>
        <w:pStyle w:val="ListParagraph"/>
        <w:numPr>
          <w:ilvl w:val="0"/>
          <w:numId w:val="1"/>
        </w:numPr>
        <w:spacing w:afterLines="200" w:after="480" w:line="276" w:lineRule="auto"/>
        <w:ind w:left="0"/>
        <w:contextualSpacing w:val="0"/>
        <w:jc w:val="both"/>
        <w:rPr>
          <w:rFonts w:cs="Times New Roman"/>
        </w:rPr>
      </w:pPr>
      <w:r w:rsidRPr="001C6574">
        <w:rPr>
          <w:rFonts w:cs="Times New Roman"/>
        </w:rPr>
        <w:t xml:space="preserve">A ce jour, la Côte d’Ivoire n’a toujours pas de statistiques officielles quant à l’exploitation sexuelle des enfants en Côte d’Ivoire. Cette absence de statistiques officielles est notamment le résultat de la difficulté </w:t>
      </w:r>
      <w:r w:rsidRPr="00521614">
        <w:rPr>
          <w:rFonts w:cs="Times New Roman"/>
        </w:rPr>
        <w:t>d’aborder et de recenser les violences sexuelles, celles-ci étant considérées comme une source d’humiliation et de déshonneur pour la victime, sa famill</w:t>
      </w:r>
      <w:r w:rsidRPr="001C6574">
        <w:rPr>
          <w:rFonts w:cs="Times New Roman"/>
        </w:rPr>
        <w:t>e et sa communauté et dès lors rarement dénoncées ni même mentionnées.</w:t>
      </w:r>
      <w:r w:rsidRPr="001C6574">
        <w:rPr>
          <w:rStyle w:val="EndnoteReference"/>
          <w:rFonts w:cs="Times New Roman"/>
        </w:rPr>
        <w:endnoteReference w:id="14"/>
      </w:r>
      <w:r w:rsidR="00F36A83">
        <w:rPr>
          <w:rFonts w:cs="Times New Roman"/>
        </w:rPr>
        <w:t xml:space="preserve"> </w:t>
      </w:r>
      <w:r w:rsidRPr="00521614">
        <w:rPr>
          <w:rFonts w:cs="Times New Roman"/>
        </w:rPr>
        <w:t>Par ailleurs, le système répressif mis en place, pénalisant</w:t>
      </w:r>
      <w:r w:rsidR="0037360D">
        <w:rPr>
          <w:rFonts w:cs="Times New Roman"/>
        </w:rPr>
        <w:t xml:space="preserve"> la prostitution, dont</w:t>
      </w:r>
      <w:r w:rsidR="00F36A83">
        <w:rPr>
          <w:rFonts w:cs="Times New Roman"/>
        </w:rPr>
        <w:t xml:space="preserve"> </w:t>
      </w:r>
      <w:r w:rsidRPr="00521614">
        <w:rPr>
          <w:rFonts w:cs="Times New Roman"/>
        </w:rPr>
        <w:t>les mineurs en situation de prostitution, contribue à ce que les différents protagonistes, y compris les enfants, fassent « des efforts pour être relativement peu visibles au sein de l’espace public ».</w:t>
      </w:r>
      <w:r w:rsidRPr="00521614">
        <w:rPr>
          <w:rStyle w:val="EndnoteReference"/>
          <w:rFonts w:cs="Times New Roman"/>
        </w:rPr>
        <w:endnoteReference w:id="15"/>
      </w:r>
    </w:p>
    <w:p w14:paraId="73FB940F" w14:textId="40852DF3" w:rsidR="000029F2" w:rsidRDefault="0010542B" w:rsidP="008409D0">
      <w:pPr>
        <w:pStyle w:val="ListParagraph"/>
        <w:numPr>
          <w:ilvl w:val="0"/>
          <w:numId w:val="1"/>
        </w:numPr>
        <w:spacing w:afterLines="200" w:after="480" w:line="276" w:lineRule="auto"/>
        <w:ind w:left="0"/>
        <w:contextualSpacing w:val="0"/>
        <w:jc w:val="both"/>
        <w:rPr>
          <w:rFonts w:cs="Times New Roman"/>
        </w:rPr>
      </w:pPr>
      <w:r w:rsidRPr="00521614">
        <w:rPr>
          <w:rFonts w:cs="Times New Roman"/>
        </w:rPr>
        <w:t xml:space="preserve">Il ressort de l’analyse des résultats d’une enquête de terrain menée par </w:t>
      </w:r>
      <w:r w:rsidR="000D2E5D">
        <w:rPr>
          <w:rFonts w:cs="Times New Roman"/>
        </w:rPr>
        <w:t>ECPAT France, ECPAT Luxembourg, SOS Violences Sexuelles et des chercheurs</w:t>
      </w:r>
      <w:r w:rsidR="00F36A83">
        <w:rPr>
          <w:rFonts w:cs="Times New Roman"/>
        </w:rPr>
        <w:t xml:space="preserve"> </w:t>
      </w:r>
      <w:r w:rsidRPr="00521614">
        <w:rPr>
          <w:rFonts w:cs="Times New Roman"/>
        </w:rPr>
        <w:t>que l’exploitation des enf</w:t>
      </w:r>
      <w:r w:rsidR="004A4A5F" w:rsidRPr="00521614">
        <w:rPr>
          <w:rFonts w:cs="Times New Roman"/>
        </w:rPr>
        <w:t>ants à des fins de prostitution</w:t>
      </w:r>
      <w:r w:rsidRPr="00521614">
        <w:rPr>
          <w:rFonts w:cs="Times New Roman"/>
        </w:rPr>
        <w:t xml:space="preserve"> constitue </w:t>
      </w:r>
      <w:r w:rsidR="000D06C3">
        <w:rPr>
          <w:rFonts w:cs="Times New Roman"/>
        </w:rPr>
        <w:t>« </w:t>
      </w:r>
      <w:r w:rsidRPr="00521614">
        <w:rPr>
          <w:rFonts w:cs="Times New Roman"/>
        </w:rPr>
        <w:t>la forme la plus commune d’ESE à l’</w:t>
      </w:r>
      <w:r w:rsidR="000D06C3">
        <w:rPr>
          <w:rFonts w:cs="Times New Roman"/>
        </w:rPr>
        <w:t>échelle des situations étudiées ».</w:t>
      </w:r>
      <w:r w:rsidRPr="00521614">
        <w:rPr>
          <w:rStyle w:val="EndnoteReference"/>
          <w:rFonts w:cs="Times New Roman"/>
        </w:rPr>
        <w:endnoteReference w:id="16"/>
      </w:r>
      <w:r w:rsidR="00F36A83">
        <w:rPr>
          <w:rFonts w:cs="Times New Roman"/>
        </w:rPr>
        <w:t xml:space="preserve"> </w:t>
      </w:r>
      <w:r w:rsidRPr="001C6574">
        <w:rPr>
          <w:rFonts w:cs="Times New Roman"/>
        </w:rPr>
        <w:t xml:space="preserve">Cette recherche s’est concentrée sur la problématique de l’exploitation sexuelle commerciale dans les villes d’Abidjan, de Grand-Bassam, Korhogo et Man. Elle a été réalisée sur la base d’entretiens et sur la base d’un examen approfondi d’études antérieurement réalisées. </w:t>
      </w:r>
      <w:r w:rsidRPr="00521614">
        <w:rPr>
          <w:rFonts w:cs="Times New Roman"/>
        </w:rPr>
        <w:t>Environ 99.2%</w:t>
      </w:r>
      <w:r w:rsidR="00395551" w:rsidRPr="00521614">
        <w:rPr>
          <w:rFonts w:cs="Times New Roman"/>
        </w:rPr>
        <w:t xml:space="preserve"> de l’échantillon d’étude avai</w:t>
      </w:r>
      <w:r w:rsidRPr="00521614">
        <w:rPr>
          <w:rFonts w:cs="Times New Roman"/>
        </w:rPr>
        <w:t>t été victime d’exploitation sexuelle à des fins de prostitution. Celle-ci étant bien souvent le résultat de la pauvreté, le</w:t>
      </w:r>
      <w:r w:rsidRPr="001C6574">
        <w:rPr>
          <w:rFonts w:cs="Times New Roman"/>
        </w:rPr>
        <w:t xml:space="preserve"> terme de ‘prostitution de survie’ est parfois utilisé. </w:t>
      </w:r>
      <w:r w:rsidR="00214488">
        <w:rPr>
          <w:rFonts w:cs="Times New Roman"/>
        </w:rPr>
        <w:t>82.4 </w:t>
      </w:r>
      <w:r w:rsidR="00550689">
        <w:rPr>
          <w:rFonts w:cs="Times New Roman"/>
        </w:rPr>
        <w:t>% des</w:t>
      </w:r>
      <w:r w:rsidR="00214488">
        <w:rPr>
          <w:rFonts w:cs="Times New Roman"/>
        </w:rPr>
        <w:t xml:space="preserve"> victimes </w:t>
      </w:r>
      <w:r w:rsidR="00550689">
        <w:rPr>
          <w:rFonts w:cs="Times New Roman"/>
        </w:rPr>
        <w:t xml:space="preserve">scolarisées </w:t>
      </w:r>
      <w:r w:rsidR="00550689" w:rsidRPr="001C6574">
        <w:rPr>
          <w:rFonts w:cs="Times New Roman"/>
        </w:rPr>
        <w:t>interrogées</w:t>
      </w:r>
      <w:r w:rsidRPr="001C6574">
        <w:rPr>
          <w:rFonts w:cs="Times New Roman"/>
        </w:rPr>
        <w:t xml:space="preserve"> avaient ainsi été introduites dans le système afin de pouvoir couvrir les frais du système scolaire. </w:t>
      </w:r>
      <w:r w:rsidRPr="00521614">
        <w:rPr>
          <w:rFonts w:cs="Times New Roman"/>
        </w:rPr>
        <w:t>En 2017, le gouvernement a indiqué enquêter sur 19 affaires sur base des dispositions du Code pénal criminalisant le proxénétisme et a condamné par ailleurs quatre trafiquants à 20 ans d’emprisonnement pour prostitution forcée.</w:t>
      </w:r>
      <w:r w:rsidRPr="00521614">
        <w:rPr>
          <w:rStyle w:val="EndnoteReference"/>
          <w:rFonts w:cs="Times New Roman"/>
        </w:rPr>
        <w:endnoteReference w:id="17"/>
      </w:r>
    </w:p>
    <w:p w14:paraId="156BFE7C" w14:textId="77777777" w:rsidR="000029F2" w:rsidRDefault="0010542B" w:rsidP="008409D0">
      <w:pPr>
        <w:pStyle w:val="ListParagraph"/>
        <w:numPr>
          <w:ilvl w:val="0"/>
          <w:numId w:val="1"/>
        </w:numPr>
        <w:spacing w:afterLines="200" w:after="480" w:line="276" w:lineRule="auto"/>
        <w:ind w:left="0"/>
        <w:contextualSpacing w:val="0"/>
        <w:jc w:val="both"/>
        <w:rPr>
          <w:rFonts w:cs="Times New Roman"/>
        </w:rPr>
      </w:pPr>
      <w:r w:rsidRPr="001C6574">
        <w:rPr>
          <w:rFonts w:cs="Times New Roman"/>
        </w:rPr>
        <w:t>En ce qui concerne les mariages forcés et précoces, d’après l’évaluation faite par l’UNICEF lors d’une étude menée entre 20</w:t>
      </w:r>
      <w:r w:rsidR="00F51D50">
        <w:rPr>
          <w:rFonts w:cs="Times New Roman"/>
        </w:rPr>
        <w:t>10</w:t>
      </w:r>
      <w:r w:rsidR="00AD74D7">
        <w:rPr>
          <w:rFonts w:cs="Times New Roman"/>
        </w:rPr>
        <w:t xml:space="preserve"> </w:t>
      </w:r>
      <w:r w:rsidRPr="001C6574">
        <w:rPr>
          <w:rFonts w:cs="Times New Roman"/>
        </w:rPr>
        <w:t>et 201</w:t>
      </w:r>
      <w:r w:rsidR="00F51D50">
        <w:rPr>
          <w:rFonts w:cs="Times New Roman"/>
        </w:rPr>
        <w:t>6</w:t>
      </w:r>
      <w:r w:rsidRPr="001C6574">
        <w:rPr>
          <w:rFonts w:cs="Times New Roman"/>
        </w:rPr>
        <w:t>, la situ</w:t>
      </w:r>
      <w:r w:rsidR="00AA466C">
        <w:rPr>
          <w:rFonts w:cs="Times New Roman"/>
        </w:rPr>
        <w:t xml:space="preserve">ation est alarmante. Environ 33% </w:t>
      </w:r>
      <w:r w:rsidRPr="001C6574">
        <w:rPr>
          <w:rFonts w:cs="Times New Roman"/>
        </w:rPr>
        <w:t xml:space="preserve">des filles sont mariées avant leurs </w:t>
      </w:r>
      <w:r w:rsidR="004A4A5F" w:rsidRPr="001C6574">
        <w:rPr>
          <w:rFonts w:cs="Times New Roman"/>
        </w:rPr>
        <w:t xml:space="preserve">18 </w:t>
      </w:r>
      <w:r w:rsidRPr="001C6574">
        <w:rPr>
          <w:rFonts w:cs="Times New Roman"/>
        </w:rPr>
        <w:t xml:space="preserve">ans, et </w:t>
      </w:r>
      <w:r w:rsidR="00AA466C">
        <w:rPr>
          <w:rFonts w:cs="Times New Roman"/>
        </w:rPr>
        <w:t>10%</w:t>
      </w:r>
      <w:r w:rsidR="004A4A5F" w:rsidRPr="001C6574">
        <w:rPr>
          <w:rFonts w:cs="Times New Roman"/>
        </w:rPr>
        <w:t xml:space="preserve"> avant leurs 15</w:t>
      </w:r>
      <w:r w:rsidRPr="0040537F">
        <w:rPr>
          <w:rFonts w:cs="Times New Roman"/>
        </w:rPr>
        <w:t xml:space="preserve"> ans.</w:t>
      </w:r>
      <w:r w:rsidRPr="001C6574">
        <w:rPr>
          <w:rStyle w:val="EndnoteReference"/>
          <w:rFonts w:cs="Times New Roman"/>
        </w:rPr>
        <w:endnoteReference w:id="18"/>
      </w:r>
      <w:r w:rsidRPr="001C6574">
        <w:rPr>
          <w:rFonts w:cs="Times New Roman"/>
        </w:rPr>
        <w:t xml:space="preserve"> En 2014, pour la première fois, un père a été condamné à un an de prison et</w:t>
      </w:r>
      <w:r w:rsidR="00214488">
        <w:rPr>
          <w:rFonts w:cs="Times New Roman"/>
        </w:rPr>
        <w:t xml:space="preserve"> </w:t>
      </w:r>
      <w:r w:rsidR="00AA466C" w:rsidRPr="00AA466C">
        <w:rPr>
          <w:rFonts w:cs="Times New Roman"/>
        </w:rPr>
        <w:t>à</w:t>
      </w:r>
      <w:r w:rsidR="00214488">
        <w:rPr>
          <w:rFonts w:cs="Times New Roman"/>
        </w:rPr>
        <w:t xml:space="preserve"> </w:t>
      </w:r>
      <w:r w:rsidRPr="001C6574">
        <w:rPr>
          <w:rFonts w:cs="Times New Roman"/>
        </w:rPr>
        <w:t>une amende de 360,000 XOF (environ 681 USD) pour avoir marié sa fille de 11 ans.</w:t>
      </w:r>
      <w:r w:rsidRPr="001C6574">
        <w:rPr>
          <w:rStyle w:val="EndnoteReference"/>
          <w:rFonts w:cs="Times New Roman"/>
        </w:rPr>
        <w:endnoteReference w:id="19"/>
      </w:r>
    </w:p>
    <w:p w14:paraId="6B0E9869" w14:textId="77777777" w:rsidR="000029F2" w:rsidRDefault="0010542B" w:rsidP="008409D0">
      <w:pPr>
        <w:pStyle w:val="ListParagraph"/>
        <w:numPr>
          <w:ilvl w:val="0"/>
          <w:numId w:val="1"/>
        </w:numPr>
        <w:spacing w:afterLines="200" w:after="480" w:line="276" w:lineRule="auto"/>
        <w:ind w:left="0"/>
        <w:contextualSpacing w:val="0"/>
        <w:jc w:val="both"/>
        <w:rPr>
          <w:rFonts w:cs="Times New Roman"/>
        </w:rPr>
      </w:pPr>
      <w:r w:rsidRPr="0040537F">
        <w:rPr>
          <w:rFonts w:cs="Times New Roman"/>
        </w:rPr>
        <w:t>Bien qu’il n’existe aucune statistique officielle, la traite des enfants à des fins d’exploitation sexuelle est une pratique relativement courante dans le pays. La Côte d’Ivoire est ainsi un pays d’origine, de transit et de destination</w:t>
      </w:r>
      <w:r w:rsidRPr="001C6574">
        <w:rPr>
          <w:rStyle w:val="EndnoteReference"/>
          <w:rFonts w:cs="Times New Roman"/>
        </w:rPr>
        <w:endnoteReference w:id="20"/>
      </w:r>
      <w:r w:rsidRPr="001C6574">
        <w:rPr>
          <w:rFonts w:cs="Times New Roman"/>
        </w:rPr>
        <w:t xml:space="preserve"> pour beaucoup d’hommes, de femmes et d’enfants qui sont victimes de travail forcé et d’exploitation sexuelle, les victimes passant d’un type d’exploitation à un autre.</w:t>
      </w:r>
      <w:r w:rsidRPr="001C6574">
        <w:rPr>
          <w:rStyle w:val="EndnoteReference"/>
          <w:rFonts w:cs="Times New Roman"/>
        </w:rPr>
        <w:endnoteReference w:id="21"/>
      </w:r>
      <w:r w:rsidRPr="001C6574">
        <w:rPr>
          <w:rFonts w:cs="Times New Roman"/>
        </w:rPr>
        <w:t xml:space="preserve"> La plupart des victimes sont d’origine ivoirienne ou originaire de pays limitrophes, tels que le Mali, le Ghana et le Burkina Faso. Nombreuses des victimes proviennent aussi du Nigéria et du Togo, les jeunes filles nigérianes étant plus particulièrement touchées par le phénomène.</w:t>
      </w:r>
      <w:r w:rsidRPr="001C6574">
        <w:rPr>
          <w:rStyle w:val="EndnoteReference"/>
          <w:rFonts w:cs="Times New Roman"/>
        </w:rPr>
        <w:endnoteReference w:id="22"/>
      </w:r>
      <w:r w:rsidRPr="001C6574">
        <w:rPr>
          <w:rFonts w:cs="Times New Roman"/>
        </w:rPr>
        <w:t xml:space="preserve"> Depuis 2010, le gouvernement ivoirien a toutefois démontré faire des efforts dan</w:t>
      </w:r>
      <w:r w:rsidRPr="0040537F">
        <w:rPr>
          <w:rFonts w:cs="Times New Roman"/>
        </w:rPr>
        <w:t xml:space="preserve">s la lutte contre la traite des enfants, notamment avec l’adoption en 2010 d’une loi sur la traite et les pires formes de travail d’enfants. Les premières poursuites basées sur cette loi ont eu lieu en 2012, avec notamment quatre cas impliquant des ressortissants maliens accusés de trafic d’enfants à des fins d’exploitation sexuelle. Depuis lors, ces chiffres sont </w:t>
      </w:r>
      <w:r w:rsidR="00395551" w:rsidRPr="0040537F">
        <w:rPr>
          <w:rFonts w:cs="Times New Roman"/>
        </w:rPr>
        <w:t xml:space="preserve">en </w:t>
      </w:r>
      <w:r w:rsidRPr="0040537F">
        <w:rPr>
          <w:rFonts w:cs="Times New Roman"/>
        </w:rPr>
        <w:t xml:space="preserve">augmentation. En 2017, le rapport du </w:t>
      </w:r>
      <w:r w:rsidR="004A4A5F" w:rsidRPr="0040537F">
        <w:rPr>
          <w:rFonts w:cs="Times New Roman"/>
        </w:rPr>
        <w:t xml:space="preserve">département d’Etat américain </w:t>
      </w:r>
      <w:r w:rsidRPr="0040537F">
        <w:rPr>
          <w:rFonts w:cs="Times New Roman"/>
        </w:rPr>
        <w:t>faisait état de 46 nouvelles affaires impliquant 54 trafiquants, sous le couver</w:t>
      </w:r>
      <w:r w:rsidR="00395551" w:rsidRPr="0040537F">
        <w:rPr>
          <w:rFonts w:cs="Times New Roman"/>
        </w:rPr>
        <w:t>t de la loi de 2010 ou du Code p</w:t>
      </w:r>
      <w:r w:rsidRPr="0040537F">
        <w:rPr>
          <w:rFonts w:cs="Times New Roman"/>
        </w:rPr>
        <w:t>énal, et de la condamnation de huit trafiquants dans cinq affaires.</w:t>
      </w:r>
      <w:r w:rsidRPr="001C6574">
        <w:rPr>
          <w:rStyle w:val="EndnoteReference"/>
          <w:rFonts w:cs="Times New Roman"/>
        </w:rPr>
        <w:endnoteReference w:id="23"/>
      </w:r>
      <w:r w:rsidRPr="001C6574">
        <w:rPr>
          <w:rFonts w:cs="Times New Roman"/>
        </w:rPr>
        <w:t xml:space="preserve"> Les condamnations se range</w:t>
      </w:r>
      <w:r w:rsidR="004A4A5F" w:rsidRPr="001C6574">
        <w:rPr>
          <w:rFonts w:cs="Times New Roman"/>
        </w:rPr>
        <w:t>aie</w:t>
      </w:r>
      <w:r w:rsidRPr="001C6574">
        <w:rPr>
          <w:rFonts w:cs="Times New Roman"/>
        </w:rPr>
        <w:t>nt entre 10 mois d’emprisonnement avec une amende de 5 millions XOF (environ 9450 USD) et trois ans d’emprisonnement avec une amende de 500,000 XOF (environ 945 USD).</w:t>
      </w:r>
      <w:r w:rsidRPr="001C6574">
        <w:rPr>
          <w:rStyle w:val="EndnoteReference"/>
          <w:rFonts w:cs="Times New Roman"/>
        </w:rPr>
        <w:endnoteReference w:id="24"/>
      </w:r>
    </w:p>
    <w:p w14:paraId="29F9EB48" w14:textId="30E4BEF0" w:rsidR="000029F2" w:rsidRDefault="0010542B" w:rsidP="008409D0">
      <w:pPr>
        <w:pStyle w:val="ListParagraph"/>
        <w:numPr>
          <w:ilvl w:val="0"/>
          <w:numId w:val="1"/>
        </w:numPr>
        <w:spacing w:afterLines="200" w:after="480" w:line="276" w:lineRule="auto"/>
        <w:ind w:left="0"/>
        <w:contextualSpacing w:val="0"/>
        <w:jc w:val="both"/>
        <w:rPr>
          <w:rFonts w:cs="Times New Roman"/>
        </w:rPr>
      </w:pPr>
      <w:r w:rsidRPr="001C6574">
        <w:rPr>
          <w:rFonts w:cs="Times New Roman"/>
        </w:rPr>
        <w:t xml:space="preserve">L’étendue du phénomène de l’exploitation sexuelle des enfants en ligne est plus difficile à évaluer. </w:t>
      </w:r>
      <w:r w:rsidR="000B5564" w:rsidRPr="000B5564">
        <w:rPr>
          <w:rFonts w:cs="Times New Roman"/>
        </w:rPr>
        <w:t xml:space="preserve">Il ressortait de l’analyse situationnelle menée par ECPAT qu’environ </w:t>
      </w:r>
      <w:r w:rsidR="000B5564">
        <w:rPr>
          <w:rFonts w:cs="Times New Roman"/>
        </w:rPr>
        <w:t>2,3% des victimes interrogées estimai</w:t>
      </w:r>
      <w:r w:rsidR="00AA466C">
        <w:rPr>
          <w:rFonts w:cs="Times New Roman"/>
        </w:rPr>
        <w:t>en</w:t>
      </w:r>
      <w:r w:rsidR="000B5564">
        <w:rPr>
          <w:rFonts w:cs="Times New Roman"/>
        </w:rPr>
        <w:t>t</w:t>
      </w:r>
      <w:r w:rsidR="000B5564" w:rsidRPr="000B5564">
        <w:rPr>
          <w:rFonts w:cs="Times New Roman"/>
        </w:rPr>
        <w:t xml:space="preserve"> avoir été impliqué</w:t>
      </w:r>
      <w:r w:rsidR="00AA466C">
        <w:rPr>
          <w:rFonts w:cs="Times New Roman"/>
        </w:rPr>
        <w:t>es</w:t>
      </w:r>
      <w:r w:rsidR="000B5564" w:rsidRPr="000B5564">
        <w:rPr>
          <w:rFonts w:cs="Times New Roman"/>
        </w:rPr>
        <w:t xml:space="preserve"> dans des matériels d’abus sexuel ou d’exploitation sexuelle des enfants.</w:t>
      </w:r>
      <w:r w:rsidR="000B5564" w:rsidRPr="000B5564">
        <w:rPr>
          <w:rFonts w:cs="Times New Roman"/>
          <w:vertAlign w:val="superscript"/>
        </w:rPr>
        <w:endnoteReference w:id="25"/>
      </w:r>
      <w:r w:rsidR="002608DD">
        <w:rPr>
          <w:rFonts w:cs="Times New Roman"/>
        </w:rPr>
        <w:t xml:space="preserve"> </w:t>
      </w:r>
      <w:r w:rsidRPr="001C6574">
        <w:rPr>
          <w:rFonts w:cs="Times New Roman"/>
        </w:rPr>
        <w:t xml:space="preserve">Aucune étude consacrée spécifiquement à la pornographie mettant en scène des enfants n’a </w:t>
      </w:r>
      <w:r w:rsidR="00455F99">
        <w:rPr>
          <w:rFonts w:cs="Times New Roman"/>
        </w:rPr>
        <w:t xml:space="preserve">toutefois </w:t>
      </w:r>
      <w:r w:rsidRPr="001C6574">
        <w:rPr>
          <w:rFonts w:cs="Times New Roman"/>
        </w:rPr>
        <w:t xml:space="preserve">été menée par le Gouvernement. </w:t>
      </w:r>
      <w:r w:rsidR="009710B8">
        <w:rPr>
          <w:rFonts w:cs="Times New Roman"/>
        </w:rPr>
        <w:t>L</w:t>
      </w:r>
      <w:r w:rsidR="003C2E6D" w:rsidRPr="003C2E6D">
        <w:rPr>
          <w:rFonts w:cs="Times New Roman"/>
        </w:rPr>
        <w:t>e phénomène de l’ESEL passant relativement inaperçu, aucune poursuite ou condamnation n’est à dénombrer.</w:t>
      </w:r>
      <w:r w:rsidR="00443F99">
        <w:rPr>
          <w:rFonts w:cs="Times New Roman"/>
        </w:rPr>
        <w:t xml:space="preserve"> L’ESEL prend de plus en plus de l’ampl</w:t>
      </w:r>
      <w:r w:rsidR="00894F33">
        <w:rPr>
          <w:rFonts w:cs="Times New Roman"/>
        </w:rPr>
        <w:t>eu</w:t>
      </w:r>
      <w:r w:rsidR="00550689">
        <w:rPr>
          <w:rFonts w:cs="Times New Roman"/>
        </w:rPr>
        <w:t>r en Côte d’I</w:t>
      </w:r>
      <w:r w:rsidR="00894F33">
        <w:rPr>
          <w:rFonts w:cs="Times New Roman"/>
        </w:rPr>
        <w:t>voire avec l’utilisation des réseaux sociaux pour proposer</w:t>
      </w:r>
      <w:r w:rsidR="001261B8">
        <w:rPr>
          <w:rFonts w:cs="Times New Roman"/>
        </w:rPr>
        <w:t xml:space="preserve"> des faveurs sexuelles. </w:t>
      </w:r>
    </w:p>
    <w:p w14:paraId="73C3FBCD" w14:textId="77777777" w:rsidR="000029F2" w:rsidRDefault="0010542B" w:rsidP="008409D0">
      <w:pPr>
        <w:pStyle w:val="ListParagraph"/>
        <w:numPr>
          <w:ilvl w:val="0"/>
          <w:numId w:val="1"/>
        </w:numPr>
        <w:spacing w:afterLines="200" w:after="480" w:line="276" w:lineRule="auto"/>
        <w:ind w:left="0"/>
        <w:contextualSpacing w:val="0"/>
        <w:jc w:val="both"/>
        <w:rPr>
          <w:rFonts w:cs="Times New Roman"/>
        </w:rPr>
      </w:pPr>
      <w:r w:rsidRPr="001C6574">
        <w:rPr>
          <w:rFonts w:cs="Times New Roman"/>
        </w:rPr>
        <w:t>Il en va de même pour l’exploitation sexuelle des enfants dans le cadre des voyages et du tourisme</w:t>
      </w:r>
      <w:r w:rsidR="001E12D4">
        <w:rPr>
          <w:rFonts w:cs="Times New Roman"/>
        </w:rPr>
        <w:t xml:space="preserve"> </w:t>
      </w:r>
      <w:r w:rsidR="00455F99">
        <w:rPr>
          <w:rFonts w:cs="Times New Roman"/>
        </w:rPr>
        <w:t>où</w:t>
      </w:r>
      <w:r w:rsidR="001E12D4">
        <w:rPr>
          <w:rFonts w:cs="Times New Roman"/>
        </w:rPr>
        <w:t xml:space="preserve"> </w:t>
      </w:r>
      <w:r w:rsidR="000B5564" w:rsidRPr="003C2E6D">
        <w:rPr>
          <w:rFonts w:cs="Times New Roman"/>
        </w:rPr>
        <w:t>aucune donnée concernant la r</w:t>
      </w:r>
      <w:r w:rsidR="000B5564">
        <w:rPr>
          <w:rFonts w:cs="Times New Roman"/>
        </w:rPr>
        <w:t>épression effective des cas d’ESEVT</w:t>
      </w:r>
      <w:r w:rsidR="000B5564" w:rsidRPr="003C2E6D">
        <w:rPr>
          <w:rFonts w:cs="Times New Roman"/>
        </w:rPr>
        <w:t xml:space="preserve"> n’est </w:t>
      </w:r>
      <w:r w:rsidR="00455F99" w:rsidRPr="003C2E6D">
        <w:rPr>
          <w:rFonts w:cs="Times New Roman"/>
        </w:rPr>
        <w:t>disponible</w:t>
      </w:r>
      <w:r w:rsidR="00455F99" w:rsidRPr="001C6574">
        <w:rPr>
          <w:rFonts w:cs="Times New Roman"/>
        </w:rPr>
        <w:t>. Pourtant</w:t>
      </w:r>
      <w:r w:rsidR="001E12D4">
        <w:rPr>
          <w:rFonts w:cs="Times New Roman"/>
        </w:rPr>
        <w:t xml:space="preserve"> </w:t>
      </w:r>
      <w:r w:rsidRPr="001C6574">
        <w:rPr>
          <w:rFonts w:cs="Times New Roman"/>
        </w:rPr>
        <w:t>envi</w:t>
      </w:r>
      <w:r w:rsidR="00395551" w:rsidRPr="001C6574">
        <w:rPr>
          <w:rFonts w:cs="Times New Roman"/>
        </w:rPr>
        <w:t>ron 16% des victimes interrogées</w:t>
      </w:r>
      <w:r w:rsidR="00455F99">
        <w:rPr>
          <w:rFonts w:cs="Times New Roman"/>
        </w:rPr>
        <w:t xml:space="preserve"> durant l’étude menée par ECPAT</w:t>
      </w:r>
      <w:r w:rsidR="00395551" w:rsidRPr="001C6574">
        <w:rPr>
          <w:rFonts w:cs="Times New Roman"/>
        </w:rPr>
        <w:t xml:space="preserve"> avai</w:t>
      </w:r>
      <w:r w:rsidR="00AA466C">
        <w:rPr>
          <w:rFonts w:cs="Times New Roman"/>
        </w:rPr>
        <w:t>en</w:t>
      </w:r>
      <w:r w:rsidR="00395551" w:rsidRPr="001C6574">
        <w:rPr>
          <w:rFonts w:cs="Times New Roman"/>
        </w:rPr>
        <w:t>t été victime</w:t>
      </w:r>
      <w:r w:rsidR="0022460C">
        <w:rPr>
          <w:rFonts w:cs="Times New Roman"/>
        </w:rPr>
        <w:t>s</w:t>
      </w:r>
      <w:r w:rsidRPr="0040537F">
        <w:rPr>
          <w:rFonts w:cs="Times New Roman"/>
        </w:rPr>
        <w:t xml:space="preserve"> d’exploitation sexuelle dans le cadre des voyages et du </w:t>
      </w:r>
      <w:r w:rsidR="00395551" w:rsidRPr="0040537F">
        <w:rPr>
          <w:rFonts w:cs="Times New Roman"/>
        </w:rPr>
        <w:t>tourisme</w:t>
      </w:r>
      <w:r w:rsidR="000B5564">
        <w:rPr>
          <w:rFonts w:cs="Times New Roman"/>
        </w:rPr>
        <w:t>.</w:t>
      </w:r>
    </w:p>
    <w:p w14:paraId="409FCEB9" w14:textId="77777777" w:rsidR="0010542B" w:rsidRPr="0040537F" w:rsidRDefault="0010542B" w:rsidP="008409D0">
      <w:pPr>
        <w:pStyle w:val="Heading1"/>
        <w:spacing w:after="480"/>
      </w:pPr>
      <w:bookmarkStart w:id="4" w:name="_Toc510712645"/>
      <w:r w:rsidRPr="0040537F">
        <w:t>Mesures générales de mise en œuvre</w:t>
      </w:r>
      <w:bookmarkEnd w:id="4"/>
    </w:p>
    <w:p w14:paraId="4DCA74BC" w14:textId="77777777" w:rsidR="000029F2" w:rsidRDefault="0010542B" w:rsidP="008409D0">
      <w:pPr>
        <w:spacing w:afterLines="200" w:after="480" w:line="276" w:lineRule="auto"/>
        <w:jc w:val="both"/>
        <w:rPr>
          <w:rFonts w:cs="Times New Roman"/>
          <w:i/>
        </w:rPr>
      </w:pPr>
      <w:r w:rsidRPr="001C6574">
        <w:rPr>
          <w:rFonts w:cs="Times New Roman"/>
          <w:i/>
        </w:rPr>
        <w:t>Politiques et stratégies globales</w:t>
      </w:r>
    </w:p>
    <w:p w14:paraId="6AED2EDB" w14:textId="7B75F01A" w:rsidR="000029F2" w:rsidRDefault="0010542B" w:rsidP="008409D0">
      <w:pPr>
        <w:pStyle w:val="ListParagraph"/>
        <w:numPr>
          <w:ilvl w:val="0"/>
          <w:numId w:val="1"/>
        </w:numPr>
        <w:spacing w:afterLines="200" w:after="480" w:line="276" w:lineRule="auto"/>
        <w:ind w:left="0"/>
        <w:contextualSpacing w:val="0"/>
        <w:jc w:val="both"/>
        <w:rPr>
          <w:rFonts w:cs="Times New Roman"/>
          <w:b/>
          <w:bCs/>
        </w:rPr>
      </w:pPr>
      <w:r w:rsidRPr="0040537F">
        <w:rPr>
          <w:rFonts w:cs="Times New Roman"/>
        </w:rPr>
        <w:t xml:space="preserve">Il n’existe à l’heure aucun plan d’action national visant spécifiquement à lutter contre l’exploitation sexuelle des enfants. Dans le cadre de sa politique </w:t>
      </w:r>
      <w:r w:rsidR="00985288">
        <w:rPr>
          <w:rFonts w:cs="Times New Roman"/>
        </w:rPr>
        <w:t xml:space="preserve">nationale </w:t>
      </w:r>
      <w:r w:rsidRPr="0040537F">
        <w:rPr>
          <w:rFonts w:cs="Times New Roman"/>
        </w:rPr>
        <w:t xml:space="preserve">de protection de l’enfance, la Côte d’Ivoire s’est toutefois dotée d’une </w:t>
      </w:r>
      <w:r w:rsidR="00395551" w:rsidRPr="0040537F">
        <w:rPr>
          <w:rFonts w:cs="Times New Roman"/>
        </w:rPr>
        <w:t>série</w:t>
      </w:r>
      <w:r w:rsidRPr="0040537F">
        <w:rPr>
          <w:rFonts w:cs="Times New Roman"/>
        </w:rPr>
        <w:t xml:space="preserve"> de plans et </w:t>
      </w:r>
      <w:r w:rsidR="00395551" w:rsidRPr="0040537F">
        <w:rPr>
          <w:rFonts w:cs="Times New Roman"/>
        </w:rPr>
        <w:t>stratégies</w:t>
      </w:r>
      <w:r w:rsidRPr="0040537F">
        <w:rPr>
          <w:rFonts w:cs="Times New Roman"/>
        </w:rPr>
        <w:t xml:space="preserve">, dont un plan d’action national de lutte contre les pires formes de travail des enfants. Après un premier plan d’action national contre la traite, l’exploitation et le travail des enfants pour la période 2012-2014 visant à réduire de manière significative les pires formes de travail, un </w:t>
      </w:r>
      <w:r w:rsidRPr="003859C4">
        <w:rPr>
          <w:rFonts w:cs="Times New Roman"/>
        </w:rPr>
        <w:t>second plan d’action nationale de lutte contre les pires formes de travail des enfants avait été adopté pour la période 2015-2017. D’après les recherches menées par ECPAT France, le premier plan aurait « obtenu des résulta</w:t>
      </w:r>
      <w:r w:rsidRPr="001C6574">
        <w:rPr>
          <w:rFonts w:cs="Times New Roman"/>
        </w:rPr>
        <w:t>ts satisfaisants en matière de prévention ».</w:t>
      </w:r>
      <w:r w:rsidRPr="001C6574">
        <w:rPr>
          <w:rStyle w:val="EndnoteReference"/>
          <w:rFonts w:cs="Times New Roman"/>
        </w:rPr>
        <w:endnoteReference w:id="26"/>
      </w:r>
      <w:r w:rsidRPr="001C6574">
        <w:rPr>
          <w:rFonts w:cs="Times New Roman"/>
        </w:rPr>
        <w:t xml:space="preserve"> Le nouveau plan continuait donc la dynamique d’action commencé</w:t>
      </w:r>
      <w:r w:rsidR="003038C1" w:rsidRPr="001C6574">
        <w:rPr>
          <w:rFonts w:cs="Times New Roman"/>
        </w:rPr>
        <w:t>e</w:t>
      </w:r>
      <w:r w:rsidRPr="001C6574">
        <w:rPr>
          <w:rFonts w:cs="Times New Roman"/>
        </w:rPr>
        <w:t xml:space="preserve"> par le premier plan. Il se décline en quatre axes </w:t>
      </w:r>
      <w:r w:rsidR="003038C1" w:rsidRPr="001C6574">
        <w:rPr>
          <w:rFonts w:cs="Times New Roman"/>
        </w:rPr>
        <w:t>stratégiques :</w:t>
      </w:r>
      <w:r w:rsidRPr="001C6574">
        <w:rPr>
          <w:rFonts w:cs="Times New Roman"/>
        </w:rPr>
        <w:t xml:space="preserve"> la prévention ; la protection et l’assistance aux </w:t>
      </w:r>
      <w:r w:rsidR="003038C1" w:rsidRPr="0040537F">
        <w:rPr>
          <w:rFonts w:cs="Times New Roman"/>
        </w:rPr>
        <w:t>victimes ;</w:t>
      </w:r>
      <w:r w:rsidRPr="0040537F">
        <w:rPr>
          <w:rFonts w:cs="Times New Roman"/>
        </w:rPr>
        <w:t xml:space="preserve"> la répression des auteurs </w:t>
      </w:r>
      <w:r w:rsidR="003038C1" w:rsidRPr="0040537F">
        <w:rPr>
          <w:rFonts w:cs="Times New Roman"/>
        </w:rPr>
        <w:t>d’infractions ;</w:t>
      </w:r>
      <w:r w:rsidRPr="0040537F">
        <w:rPr>
          <w:rFonts w:cs="Times New Roman"/>
        </w:rPr>
        <w:t xml:space="preserve"> et la coordination et le suivi-évaluation des actions de remédiation. Le budget pour mettre en œuvre ce plan était de 9</w:t>
      </w:r>
      <w:r w:rsidR="00550689">
        <w:rPr>
          <w:rFonts w:cs="Times New Roman"/>
        </w:rPr>
        <w:t>,</w:t>
      </w:r>
      <w:r w:rsidR="007939D2" w:rsidRPr="0040537F">
        <w:rPr>
          <w:rFonts w:cs="Times New Roman"/>
        </w:rPr>
        <w:t>693,648,300</w:t>
      </w:r>
      <w:r w:rsidRPr="0040537F">
        <w:rPr>
          <w:rFonts w:cs="Times New Roman"/>
        </w:rPr>
        <w:t xml:space="preserve"> XOF (18</w:t>
      </w:r>
      <w:r w:rsidR="00550689">
        <w:rPr>
          <w:rFonts w:cs="Times New Roman"/>
        </w:rPr>
        <w:t>,313,487 USD). Ce nouveau plan</w:t>
      </w:r>
      <w:r w:rsidRPr="0040537F">
        <w:rPr>
          <w:rFonts w:cs="Times New Roman"/>
        </w:rPr>
        <w:t xml:space="preserve"> ne contenait néanmoins pas un volet exhaustif et détaillé spécifique à la lutte contre l’ESEC. </w:t>
      </w:r>
      <w:r w:rsidR="00550689">
        <w:rPr>
          <w:rFonts w:cs="Times New Roman"/>
        </w:rPr>
        <w:t xml:space="preserve">Il accentue dans sa mise en œuvre ses interventions contre le travail des enfants dans la culture du cacao, dans les ménages et dans le secteur du transport. </w:t>
      </w:r>
      <w:r w:rsidRPr="0040537F">
        <w:rPr>
          <w:rFonts w:cs="Times New Roman"/>
        </w:rPr>
        <w:t>Aucune statistique sur l’exploitation sexuelle des enfants, contrairement aux autres formes de travail, et aucune référence quant à la stratégie pour réduire la demande en matière d’exploitation sexuelle d’enfants n’y étaient mentionnées.</w:t>
      </w:r>
    </w:p>
    <w:p w14:paraId="2497888B" w14:textId="3C05D3A2" w:rsidR="000029F2" w:rsidRPr="002B5BC0" w:rsidRDefault="0010542B" w:rsidP="008409D0">
      <w:pPr>
        <w:pStyle w:val="ListParagraph"/>
        <w:numPr>
          <w:ilvl w:val="0"/>
          <w:numId w:val="1"/>
        </w:numPr>
        <w:spacing w:afterLines="200" w:after="480" w:line="276" w:lineRule="auto"/>
        <w:ind w:left="0"/>
        <w:contextualSpacing w:val="0"/>
        <w:jc w:val="both"/>
        <w:rPr>
          <w:rFonts w:cs="Times New Roman"/>
          <w:b/>
          <w:bCs/>
        </w:rPr>
      </w:pPr>
      <w:r w:rsidRPr="003859C4">
        <w:rPr>
          <w:rFonts w:cs="Times New Roman"/>
        </w:rPr>
        <w:t xml:space="preserve">Parmi les </w:t>
      </w:r>
      <w:r w:rsidR="008B0A33" w:rsidRPr="003859C4">
        <w:rPr>
          <w:rFonts w:cs="Times New Roman"/>
        </w:rPr>
        <w:t>différentes</w:t>
      </w:r>
      <w:r w:rsidR="007939D2">
        <w:rPr>
          <w:rFonts w:cs="Times New Roman"/>
        </w:rPr>
        <w:t xml:space="preserve"> </w:t>
      </w:r>
      <w:r w:rsidR="008B0A33" w:rsidRPr="003859C4">
        <w:rPr>
          <w:rFonts w:cs="Times New Roman"/>
        </w:rPr>
        <w:t>stratégies</w:t>
      </w:r>
      <w:r w:rsidR="007939D2">
        <w:rPr>
          <w:rFonts w:cs="Times New Roman"/>
        </w:rPr>
        <w:t xml:space="preserve"> </w:t>
      </w:r>
      <w:r w:rsidR="008B0A33" w:rsidRPr="003859C4">
        <w:rPr>
          <w:rFonts w:cs="Times New Roman"/>
        </w:rPr>
        <w:t>adoptées</w:t>
      </w:r>
      <w:r w:rsidRPr="003859C4">
        <w:rPr>
          <w:rFonts w:cs="Times New Roman"/>
        </w:rPr>
        <w:t xml:space="preserve"> au cours des </w:t>
      </w:r>
      <w:r w:rsidR="008B0A33" w:rsidRPr="003859C4">
        <w:rPr>
          <w:rFonts w:cs="Times New Roman"/>
        </w:rPr>
        <w:t>années</w:t>
      </w:r>
      <w:r w:rsidR="00550689">
        <w:rPr>
          <w:rFonts w:cs="Times New Roman"/>
        </w:rPr>
        <w:t xml:space="preserve"> </w:t>
      </w:r>
      <w:r w:rsidR="008B0A33" w:rsidRPr="003859C4">
        <w:rPr>
          <w:rFonts w:cs="Times New Roman"/>
        </w:rPr>
        <w:t>précédentes</w:t>
      </w:r>
      <w:r w:rsidRPr="003859C4">
        <w:rPr>
          <w:rFonts w:cs="Times New Roman"/>
        </w:rPr>
        <w:t xml:space="preserve">, </w:t>
      </w:r>
      <w:r w:rsidR="00550689">
        <w:rPr>
          <w:rFonts w:cs="Times New Roman"/>
        </w:rPr>
        <w:t xml:space="preserve">la lutte contre l’exploitation sexuelle des enfants est aussi mentionnée dans la </w:t>
      </w:r>
      <w:r w:rsidR="008B0A33" w:rsidRPr="003859C4">
        <w:rPr>
          <w:rFonts w:cs="Times New Roman"/>
        </w:rPr>
        <w:t>stratégie</w:t>
      </w:r>
      <w:r w:rsidRPr="003859C4">
        <w:rPr>
          <w:rFonts w:cs="Times New Roman"/>
        </w:rPr>
        <w:t xml:space="preserve"> nationale de lutte contre les violences </w:t>
      </w:r>
      <w:r w:rsidR="008B0A33" w:rsidRPr="003859C4">
        <w:rPr>
          <w:rFonts w:cs="Times New Roman"/>
        </w:rPr>
        <w:t>basées</w:t>
      </w:r>
      <w:r w:rsidRPr="003859C4">
        <w:rPr>
          <w:rFonts w:cs="Times New Roman"/>
        </w:rPr>
        <w:t xml:space="preserve"> sur le genre couvrant la </w:t>
      </w:r>
      <w:r w:rsidR="008B0A33" w:rsidRPr="003859C4">
        <w:rPr>
          <w:rFonts w:cs="Times New Roman"/>
        </w:rPr>
        <w:t>période</w:t>
      </w:r>
      <w:r w:rsidRPr="003859C4">
        <w:rPr>
          <w:rFonts w:cs="Times New Roman"/>
        </w:rPr>
        <w:t xml:space="preserve"> 2014 - 2016. Il y </w:t>
      </w:r>
      <w:r w:rsidR="00395551" w:rsidRPr="003859C4">
        <w:rPr>
          <w:rFonts w:cs="Times New Roman"/>
        </w:rPr>
        <w:t xml:space="preserve">ait </w:t>
      </w:r>
      <w:r w:rsidRPr="003859C4">
        <w:rPr>
          <w:rFonts w:cs="Times New Roman"/>
        </w:rPr>
        <w:t xml:space="preserve">fait mention explicitement de la prostitution </w:t>
      </w:r>
      <w:r w:rsidR="008B0A33" w:rsidRPr="003859C4">
        <w:rPr>
          <w:rFonts w:cs="Times New Roman"/>
        </w:rPr>
        <w:t>forcée et du trafic à</w:t>
      </w:r>
      <w:r w:rsidRPr="003859C4">
        <w:rPr>
          <w:rFonts w:cs="Times New Roman"/>
        </w:rPr>
        <w:t xml:space="preserve"> des fins d'exploitation sexuelle comme manifestations de la violence </w:t>
      </w:r>
      <w:r w:rsidR="008B0A33" w:rsidRPr="003859C4">
        <w:rPr>
          <w:rFonts w:cs="Times New Roman"/>
        </w:rPr>
        <w:t>basée</w:t>
      </w:r>
      <w:r w:rsidRPr="003859C4">
        <w:rPr>
          <w:rFonts w:cs="Times New Roman"/>
        </w:rPr>
        <w:t xml:space="preserve"> sur le genre. Le but de cette </w:t>
      </w:r>
      <w:r w:rsidR="008B0A33" w:rsidRPr="003859C4">
        <w:rPr>
          <w:rFonts w:cs="Times New Roman"/>
        </w:rPr>
        <w:t>stratégie</w:t>
      </w:r>
      <w:r w:rsidR="003038C1" w:rsidRPr="003859C4">
        <w:rPr>
          <w:rFonts w:cs="Times New Roman"/>
        </w:rPr>
        <w:t xml:space="preserve"> était</w:t>
      </w:r>
      <w:r w:rsidRPr="003859C4">
        <w:rPr>
          <w:rFonts w:cs="Times New Roman"/>
        </w:rPr>
        <w:t xml:space="preserve"> de </w:t>
      </w:r>
      <w:r w:rsidR="008B0A33" w:rsidRPr="003859C4">
        <w:rPr>
          <w:rFonts w:cs="Times New Roman"/>
        </w:rPr>
        <w:t>réduire</w:t>
      </w:r>
      <w:r w:rsidRPr="003859C4">
        <w:rPr>
          <w:rFonts w:cs="Times New Roman"/>
        </w:rPr>
        <w:t xml:space="preserve"> ces violences en apportant un cadre d'action holistique et multisectoriel au </w:t>
      </w:r>
      <w:r w:rsidR="008B0A33" w:rsidRPr="003859C4">
        <w:rPr>
          <w:rFonts w:cs="Times New Roman"/>
        </w:rPr>
        <w:t>phénomène</w:t>
      </w:r>
      <w:r w:rsidR="00395551" w:rsidRPr="003859C4">
        <w:rPr>
          <w:rFonts w:cs="Times New Roman"/>
        </w:rPr>
        <w:t>. Il est axé</w:t>
      </w:r>
      <w:r w:rsidRPr="003859C4">
        <w:rPr>
          <w:rFonts w:cs="Times New Roman"/>
        </w:rPr>
        <w:t xml:space="preserve"> autour de la </w:t>
      </w:r>
      <w:r w:rsidR="008B0A33" w:rsidRPr="003859C4">
        <w:rPr>
          <w:rFonts w:cs="Times New Roman"/>
        </w:rPr>
        <w:t>prévention</w:t>
      </w:r>
      <w:r w:rsidRPr="003859C4">
        <w:rPr>
          <w:rFonts w:cs="Times New Roman"/>
        </w:rPr>
        <w:t>, de l'</w:t>
      </w:r>
      <w:r w:rsidR="008B0A33" w:rsidRPr="003859C4">
        <w:rPr>
          <w:rFonts w:cs="Times New Roman"/>
        </w:rPr>
        <w:t>accès à</w:t>
      </w:r>
      <w:r w:rsidRPr="003859C4">
        <w:rPr>
          <w:rFonts w:cs="Times New Roman"/>
        </w:rPr>
        <w:t xml:space="preserve"> la justice et de l</w:t>
      </w:r>
      <w:r w:rsidR="008B0A33" w:rsidRPr="003859C4">
        <w:rPr>
          <w:rFonts w:cs="Times New Roman"/>
        </w:rPr>
        <w:t>a prise en charge des victimes.</w:t>
      </w:r>
      <w:r w:rsidR="007939D2">
        <w:rPr>
          <w:rFonts w:cs="Times New Roman"/>
        </w:rPr>
        <w:t xml:space="preserve"> </w:t>
      </w:r>
      <w:r w:rsidR="00395551" w:rsidRPr="003859C4">
        <w:rPr>
          <w:rFonts w:cs="Times New Roman"/>
        </w:rPr>
        <w:t xml:space="preserve">Rien n’indique toutefois que des actions ayant pour objectif spécifique l’exploitation sexuelle des enfants n’aient été adoptées dans le cadre de celui-ci. </w:t>
      </w:r>
    </w:p>
    <w:p w14:paraId="645E02ED" w14:textId="77777777" w:rsidR="000029F2" w:rsidRDefault="0010542B" w:rsidP="008409D0">
      <w:pPr>
        <w:pStyle w:val="ListParagraph"/>
        <w:numPr>
          <w:ilvl w:val="0"/>
          <w:numId w:val="1"/>
        </w:numPr>
        <w:spacing w:afterLines="200" w:after="480" w:line="276" w:lineRule="auto"/>
        <w:ind w:left="0"/>
        <w:contextualSpacing w:val="0"/>
        <w:jc w:val="both"/>
        <w:rPr>
          <w:rFonts w:cs="Times New Roman"/>
          <w:b/>
          <w:bCs/>
        </w:rPr>
      </w:pPr>
      <w:r w:rsidRPr="001C6574">
        <w:rPr>
          <w:rFonts w:cs="Times New Roman"/>
        </w:rPr>
        <w:t>Le Ministère de la Solidarité, de la Famille, de la Femme et de l’Enfant, a par ailleurs adopté un plan d’action national pour la période 2016-2020 de lutte contre la traite, investissant plus de XOF 8 milliards, avec un accent sur la prévention.</w:t>
      </w:r>
    </w:p>
    <w:p w14:paraId="05A3346A" w14:textId="77777777" w:rsidR="000029F2" w:rsidRDefault="0010542B" w:rsidP="008409D0">
      <w:pPr>
        <w:spacing w:afterLines="200" w:after="480" w:line="276" w:lineRule="auto"/>
        <w:jc w:val="both"/>
        <w:rPr>
          <w:rFonts w:cs="Times New Roman"/>
          <w:b/>
          <w:bCs/>
          <w:i/>
        </w:rPr>
      </w:pPr>
      <w:r w:rsidRPr="0040537F">
        <w:rPr>
          <w:rFonts w:cs="Times New Roman"/>
          <w:i/>
        </w:rPr>
        <w:t>Coordination et suivi pour mettre fin à l’ESE</w:t>
      </w:r>
    </w:p>
    <w:p w14:paraId="611E72B7" w14:textId="77777777" w:rsidR="000029F2" w:rsidRDefault="0010542B" w:rsidP="008409D0">
      <w:pPr>
        <w:pStyle w:val="ListParagraph"/>
        <w:numPr>
          <w:ilvl w:val="0"/>
          <w:numId w:val="1"/>
        </w:numPr>
        <w:spacing w:afterLines="200" w:after="480" w:line="276" w:lineRule="auto"/>
        <w:ind w:left="0"/>
        <w:contextualSpacing w:val="0"/>
        <w:jc w:val="both"/>
        <w:rPr>
          <w:rFonts w:cs="Times New Roman"/>
          <w:b/>
          <w:bCs/>
        </w:rPr>
      </w:pPr>
      <w:r w:rsidRPr="00C66AA5">
        <w:rPr>
          <w:rFonts w:cs="Times New Roman"/>
        </w:rPr>
        <w:t xml:space="preserve">Afin de suivre et </w:t>
      </w:r>
      <w:r w:rsidR="00395551" w:rsidRPr="00C66AA5">
        <w:rPr>
          <w:rFonts w:cs="Times New Roman"/>
        </w:rPr>
        <w:t>d’</w:t>
      </w:r>
      <w:r w:rsidRPr="00C66AA5">
        <w:rPr>
          <w:rFonts w:cs="Times New Roman"/>
        </w:rPr>
        <w:t xml:space="preserve">évaluer la mise en œuvre des programmes mis en place par le gouvernement dans la cadre de la lutte contre la traite, l’exploitation et le travail des enfants, un Comité National de Surveillances des actions de lutte contre la traite, l’exploitation et le travail des enfants avait été mis en place en 2011, en même temps qu’un Comité interministériel chargé notamment de coordonner au niveau national les différents projets. Ces deux comités ont ainsi notamment contribué à l’élaboration des plans d’action nationaux. </w:t>
      </w:r>
    </w:p>
    <w:p w14:paraId="6823B6C3" w14:textId="77777777" w:rsidR="000029F2" w:rsidRDefault="0010542B" w:rsidP="008409D0">
      <w:pPr>
        <w:pStyle w:val="ListParagraph"/>
        <w:numPr>
          <w:ilvl w:val="0"/>
          <w:numId w:val="1"/>
        </w:numPr>
        <w:spacing w:afterLines="200" w:after="480" w:line="276" w:lineRule="auto"/>
        <w:ind w:left="0"/>
        <w:jc w:val="both"/>
        <w:rPr>
          <w:rFonts w:cs="Times New Roman"/>
          <w:szCs w:val="24"/>
        </w:rPr>
      </w:pPr>
      <w:r w:rsidRPr="00C66AA5">
        <w:rPr>
          <w:rFonts w:cs="Times New Roman"/>
        </w:rPr>
        <w:t xml:space="preserve">Dans le cadre de la </w:t>
      </w:r>
      <w:r w:rsidR="008B0A33" w:rsidRPr="00C66AA5">
        <w:rPr>
          <w:rFonts w:cs="Times New Roman"/>
        </w:rPr>
        <w:t>stratégie</w:t>
      </w:r>
      <w:r w:rsidRPr="00C66AA5">
        <w:rPr>
          <w:rFonts w:cs="Times New Roman"/>
        </w:rPr>
        <w:t xml:space="preserve"> </w:t>
      </w:r>
      <w:r w:rsidR="007939D2">
        <w:rPr>
          <w:rFonts w:cs="Times New Roman"/>
        </w:rPr>
        <w:t xml:space="preserve">nationale de lutte </w:t>
      </w:r>
      <w:r w:rsidRPr="00C66AA5">
        <w:rPr>
          <w:rFonts w:cs="Times New Roman"/>
        </w:rPr>
        <w:t xml:space="preserve">contre les violences </w:t>
      </w:r>
      <w:r w:rsidR="008B0A33" w:rsidRPr="00C66AA5">
        <w:rPr>
          <w:rFonts w:cs="Times New Roman"/>
        </w:rPr>
        <w:t>basées</w:t>
      </w:r>
      <w:r w:rsidRPr="00C66AA5">
        <w:rPr>
          <w:rFonts w:cs="Times New Roman"/>
        </w:rPr>
        <w:t xml:space="preserve"> sur le genre, le Comité Central de Supervision (CCS) supervise les activités de la Cellule de Lutte contre les VBG et sert de cadre de dialogue intersectoriel. Il est placé sous la présidence du MSFFE et de l’UNFPA. Son objectif principal est de maintenir un cadre d’échanges sur les questions de VBG afin de mieux orienter les actions liées aux résultats de la </w:t>
      </w:r>
      <w:r w:rsidR="008B0A33" w:rsidRPr="00C66AA5">
        <w:rPr>
          <w:rFonts w:cs="Times New Roman"/>
        </w:rPr>
        <w:t>stratégie</w:t>
      </w:r>
      <w:r w:rsidRPr="00C66AA5">
        <w:rPr>
          <w:rFonts w:cs="Times New Roman"/>
        </w:rPr>
        <w:t>.</w:t>
      </w:r>
      <w:r w:rsidRPr="00C66AA5">
        <w:rPr>
          <w:rStyle w:val="EndnoteReference"/>
          <w:rFonts w:cs="Times New Roman"/>
        </w:rPr>
        <w:endnoteReference w:id="27"/>
      </w:r>
    </w:p>
    <w:p w14:paraId="3D274057" w14:textId="77777777" w:rsidR="000029F2" w:rsidRDefault="000029F2" w:rsidP="008409D0">
      <w:pPr>
        <w:pStyle w:val="ListParagraph"/>
        <w:spacing w:afterLines="200" w:after="480" w:line="276" w:lineRule="auto"/>
        <w:ind w:left="0"/>
        <w:jc w:val="both"/>
        <w:rPr>
          <w:rFonts w:cs="Times New Roman"/>
          <w:szCs w:val="24"/>
        </w:rPr>
      </w:pPr>
    </w:p>
    <w:p w14:paraId="25DC19DB" w14:textId="77777777" w:rsidR="000029F2" w:rsidRDefault="0010542B" w:rsidP="008409D0">
      <w:pPr>
        <w:pStyle w:val="ListParagraph"/>
        <w:numPr>
          <w:ilvl w:val="0"/>
          <w:numId w:val="1"/>
        </w:numPr>
        <w:spacing w:afterLines="200" w:after="480" w:line="276" w:lineRule="auto"/>
        <w:ind w:left="0"/>
        <w:jc w:val="both"/>
        <w:rPr>
          <w:rFonts w:cs="Times New Roman"/>
          <w:szCs w:val="24"/>
        </w:rPr>
      </w:pPr>
      <w:r w:rsidRPr="00C66AA5">
        <w:rPr>
          <w:rFonts w:cs="Times New Roman"/>
        </w:rPr>
        <w:t>La Côte d’Ivoire a par ailleurs adopté le 13 avril 2017, en Conseil des Ministres, un décret portant création du Comité National de lutte contre la traite des personnes (CNLTP), en application de la loi n° 2016-1111 du 08 décembre 2016 relative à la lutte contre la traite des personnes.</w:t>
      </w:r>
      <w:r w:rsidRPr="00C66AA5">
        <w:rPr>
          <w:rStyle w:val="EndnoteReference"/>
          <w:rFonts w:cs="Times New Roman"/>
        </w:rPr>
        <w:endnoteReference w:id="28"/>
      </w:r>
      <w:r w:rsidRPr="00C66AA5">
        <w:rPr>
          <w:rFonts w:cs="Times New Roman"/>
        </w:rPr>
        <w:t xml:space="preserve"> Cet organe a pour mission de lutter contre la traite des personnes sur toute l’étendue du territoire national. Le CNLTP sera par ailleurs représenté par des Cellules en charge de la mise en œuvre, au plan local, de la stratégie nationale de lutte contre la traite des personnes.</w:t>
      </w:r>
      <w:r w:rsidRPr="00C66AA5">
        <w:rPr>
          <w:rStyle w:val="EndnoteReference"/>
          <w:rFonts w:cs="Times New Roman"/>
        </w:rPr>
        <w:endnoteReference w:id="29"/>
      </w:r>
    </w:p>
    <w:p w14:paraId="07D8AEA5" w14:textId="77777777" w:rsidR="000029F2" w:rsidRDefault="000029F2" w:rsidP="008409D0">
      <w:pPr>
        <w:pStyle w:val="ListParagraph"/>
        <w:spacing w:afterLines="200" w:after="480" w:line="276" w:lineRule="auto"/>
        <w:ind w:left="0"/>
        <w:jc w:val="both"/>
        <w:rPr>
          <w:rFonts w:cs="Times New Roman"/>
          <w:szCs w:val="24"/>
        </w:rPr>
      </w:pPr>
    </w:p>
    <w:p w14:paraId="1EB09961" w14:textId="77777777" w:rsidR="000029F2" w:rsidRDefault="00167A66" w:rsidP="008409D0">
      <w:pPr>
        <w:pStyle w:val="ListParagraph"/>
        <w:numPr>
          <w:ilvl w:val="0"/>
          <w:numId w:val="1"/>
        </w:numPr>
        <w:spacing w:afterLines="200" w:after="480" w:line="276" w:lineRule="auto"/>
        <w:ind w:left="0"/>
        <w:jc w:val="both"/>
        <w:rPr>
          <w:rFonts w:cs="Times New Roman"/>
          <w:szCs w:val="24"/>
        </w:rPr>
      </w:pPr>
      <w:r w:rsidRPr="00C66AA5">
        <w:rPr>
          <w:rFonts w:cs="Times New Roman"/>
          <w:szCs w:val="24"/>
        </w:rPr>
        <w:t>U</w:t>
      </w:r>
      <w:r w:rsidR="00395551" w:rsidRPr="00C66AA5">
        <w:rPr>
          <w:rFonts w:cs="Times New Roman"/>
          <w:szCs w:val="24"/>
        </w:rPr>
        <w:t>n manque de coordination</w:t>
      </w:r>
      <w:r w:rsidRPr="00C66AA5">
        <w:rPr>
          <w:rFonts w:cs="Times New Roman"/>
          <w:szCs w:val="24"/>
        </w:rPr>
        <w:t xml:space="preserve"> entre les différentes entités, avec des </w:t>
      </w:r>
      <w:r w:rsidR="00395551" w:rsidRPr="00C66AA5">
        <w:rPr>
          <w:rFonts w:cs="Times New Roman"/>
          <w:szCs w:val="24"/>
        </w:rPr>
        <w:t>programmes similaires exécutés par des organes différents, à des niveaux différents</w:t>
      </w:r>
      <w:r w:rsidRPr="00C66AA5">
        <w:rPr>
          <w:rFonts w:cs="Times New Roman"/>
          <w:szCs w:val="24"/>
        </w:rPr>
        <w:t>, a toutefois engendré des difficultés à créer une mise en œuvre cohérente et effective des différents plans d’actions, les agences chargées de la mise en œuvre n’ayant pas une compréhension claire de leur rôle</w:t>
      </w:r>
      <w:r w:rsidR="00395551" w:rsidRPr="00C66AA5">
        <w:rPr>
          <w:rFonts w:cs="Times New Roman"/>
          <w:szCs w:val="24"/>
        </w:rPr>
        <w:t xml:space="preserve">. Les mécanismes souffrent également d’un manque de ressources, et de l’absence de stratégie commune. En conséquence, malgré </w:t>
      </w:r>
      <w:r w:rsidRPr="00C66AA5">
        <w:rPr>
          <w:rFonts w:cs="Times New Roman"/>
          <w:szCs w:val="24"/>
        </w:rPr>
        <w:t>une série de mesures prises sur papier, la mise en œuvre de celles-ci est faible.</w:t>
      </w:r>
      <w:r w:rsidRPr="00C66AA5">
        <w:rPr>
          <w:rStyle w:val="EndnoteReference"/>
          <w:rFonts w:cs="Times New Roman"/>
          <w:szCs w:val="24"/>
        </w:rPr>
        <w:endnoteReference w:id="30"/>
      </w:r>
    </w:p>
    <w:p w14:paraId="77F8E2DF" w14:textId="77777777" w:rsidR="000029F2" w:rsidRDefault="0010542B" w:rsidP="008409D0">
      <w:pPr>
        <w:spacing w:afterLines="200" w:after="480" w:line="276" w:lineRule="auto"/>
        <w:jc w:val="both"/>
        <w:rPr>
          <w:rFonts w:cs="Times New Roman"/>
          <w:i/>
        </w:rPr>
      </w:pPr>
      <w:r w:rsidRPr="001C6574">
        <w:rPr>
          <w:rFonts w:cs="Times New Roman"/>
          <w:i/>
        </w:rPr>
        <w:t>Formation et Sensibilisation</w:t>
      </w:r>
    </w:p>
    <w:p w14:paraId="22246D8A" w14:textId="77777777" w:rsidR="000029F2" w:rsidRDefault="0010542B" w:rsidP="008409D0">
      <w:pPr>
        <w:pStyle w:val="ListParagraph"/>
        <w:numPr>
          <w:ilvl w:val="0"/>
          <w:numId w:val="1"/>
        </w:numPr>
        <w:spacing w:afterLines="200" w:after="480" w:line="276" w:lineRule="auto"/>
        <w:ind w:left="0"/>
        <w:contextualSpacing w:val="0"/>
        <w:jc w:val="both"/>
        <w:rPr>
          <w:rFonts w:cs="Times New Roman"/>
        </w:rPr>
      </w:pPr>
      <w:r w:rsidRPr="0040537F">
        <w:rPr>
          <w:rFonts w:cs="Times New Roman"/>
        </w:rPr>
        <w:t>En 2012, avec le soutien technique et financier de l’UNICEF, et en partenariat avec le Bureau International des Droits des Enfants dans le cadre d’un projet d’une durée de trois ans, le Gouvernement ivoirien a pu former des instructeurs et réformer les cursus de formation des écoles de police et de gendarmerie afin d’y intégrer notamment un cours permanent et obligatoire sur les droits et la protection de l’enfant.</w:t>
      </w:r>
      <w:r w:rsidRPr="001C6574">
        <w:rPr>
          <w:rStyle w:val="EndnoteReference"/>
          <w:rFonts w:cs="Times New Roman"/>
        </w:rPr>
        <w:endnoteReference w:id="31"/>
      </w:r>
      <w:r w:rsidRPr="001C6574">
        <w:rPr>
          <w:rFonts w:cs="Times New Roman"/>
        </w:rPr>
        <w:t xml:space="preserve"> Ce projet s’inscrit dans le cadre plus global du plan d’action 2012-2014 qui a mis l’accent sur le renforcement des capacités des professionnels des différents secteurs concernés. D’après l’évaluation faite par le plan d’action 2015-2017, ce sont plus de 2</w:t>
      </w:r>
      <w:r w:rsidR="00FE3E8D">
        <w:rPr>
          <w:rFonts w:cs="Times New Roman"/>
        </w:rPr>
        <w:t>,</w:t>
      </w:r>
      <w:r w:rsidRPr="001C6574">
        <w:rPr>
          <w:rFonts w:cs="Times New Roman"/>
        </w:rPr>
        <w:t>890 acteurs qui ont été formés.</w:t>
      </w:r>
      <w:r w:rsidRPr="001C6574">
        <w:rPr>
          <w:rStyle w:val="EndnoteReference"/>
          <w:rFonts w:cs="Times New Roman"/>
        </w:rPr>
        <w:endnoteReference w:id="32"/>
      </w:r>
    </w:p>
    <w:p w14:paraId="6A8B0998" w14:textId="77777777" w:rsidR="000029F2" w:rsidRDefault="0010542B" w:rsidP="008409D0">
      <w:pPr>
        <w:pStyle w:val="ListParagraph"/>
        <w:numPr>
          <w:ilvl w:val="0"/>
          <w:numId w:val="1"/>
        </w:numPr>
        <w:spacing w:afterLines="200" w:after="480" w:line="276" w:lineRule="auto"/>
        <w:ind w:left="0"/>
        <w:contextualSpacing w:val="0"/>
        <w:jc w:val="both"/>
        <w:rPr>
          <w:rFonts w:cs="Times New Roman"/>
          <w:b/>
          <w:bCs/>
        </w:rPr>
      </w:pPr>
      <w:r w:rsidRPr="0040537F">
        <w:rPr>
          <w:rFonts w:cs="Times New Roman"/>
        </w:rPr>
        <w:t xml:space="preserve">Dans le cadre du plan d’action national </w:t>
      </w:r>
      <w:r w:rsidR="003038C1" w:rsidRPr="0040537F">
        <w:rPr>
          <w:rFonts w:cs="Times New Roman"/>
        </w:rPr>
        <w:t>de lutte</w:t>
      </w:r>
      <w:r w:rsidRPr="0040537F">
        <w:rPr>
          <w:rFonts w:cs="Times New Roman"/>
        </w:rPr>
        <w:t xml:space="preserve"> contre la traite d’enfants 2015-2017, l’un des objectifs était de former les points focaux des districts de police d’Abidjan et des brigades de gendarmerie des zones à risque sur </w:t>
      </w:r>
      <w:r w:rsidR="003038C1" w:rsidRPr="0040537F">
        <w:rPr>
          <w:rFonts w:cs="Times New Roman"/>
        </w:rPr>
        <w:t>la protection</w:t>
      </w:r>
      <w:r w:rsidRPr="0040537F">
        <w:rPr>
          <w:rFonts w:cs="Times New Roman"/>
        </w:rPr>
        <w:t xml:space="preserve"> des enfants, y compris les pires formes de travail des enfants. Le plan prévoyait d’y allouer un budget de 50,000,000 XOF (94,438 USD).</w:t>
      </w:r>
    </w:p>
    <w:p w14:paraId="72FBEA7A" w14:textId="77777777" w:rsidR="0010542B" w:rsidRPr="0040537F" w:rsidRDefault="0010542B" w:rsidP="008409D0">
      <w:pPr>
        <w:pStyle w:val="Heading1"/>
        <w:spacing w:after="480"/>
      </w:pPr>
      <w:bookmarkStart w:id="5" w:name="_Toc510712646"/>
      <w:r w:rsidRPr="0040537F">
        <w:t>Prévention de la vente d’enfants, de l’exploitation des enfants à des fins de prostitution et de la pornographie enfantine (art. 9 (para 1 and 2) du Protocol facultatif).</w:t>
      </w:r>
      <w:bookmarkEnd w:id="5"/>
    </w:p>
    <w:p w14:paraId="455F377E" w14:textId="77777777" w:rsidR="000029F2" w:rsidRDefault="0010542B" w:rsidP="008409D0">
      <w:pPr>
        <w:spacing w:afterLines="200" w:after="480" w:line="276" w:lineRule="auto"/>
        <w:jc w:val="both"/>
        <w:rPr>
          <w:rFonts w:cs="Times New Roman"/>
          <w:i/>
        </w:rPr>
      </w:pPr>
      <w:r w:rsidRPr="001C6574">
        <w:rPr>
          <w:rFonts w:cs="Times New Roman"/>
          <w:i/>
        </w:rPr>
        <w:t xml:space="preserve">Mesures adoptées </w:t>
      </w:r>
      <w:r w:rsidR="00E775BE" w:rsidRPr="001C6574">
        <w:rPr>
          <w:rFonts w:cs="Times New Roman"/>
          <w:i/>
        </w:rPr>
        <w:t>afin</w:t>
      </w:r>
      <w:r w:rsidRPr="001C6574">
        <w:rPr>
          <w:rFonts w:cs="Times New Roman"/>
          <w:i/>
        </w:rPr>
        <w:t xml:space="preserve"> de prévenir la commission des infractions prohibées par le Protocol additionnel</w:t>
      </w:r>
    </w:p>
    <w:p w14:paraId="70E0A946" w14:textId="77777777" w:rsidR="000029F2" w:rsidRDefault="0010542B" w:rsidP="008409D0">
      <w:pPr>
        <w:pStyle w:val="ListParagraph"/>
        <w:numPr>
          <w:ilvl w:val="0"/>
          <w:numId w:val="1"/>
        </w:numPr>
        <w:spacing w:afterLines="200" w:after="480" w:line="276" w:lineRule="auto"/>
        <w:ind w:left="0"/>
        <w:contextualSpacing w:val="0"/>
        <w:jc w:val="both"/>
        <w:rPr>
          <w:rFonts w:cs="Times New Roman"/>
        </w:rPr>
      </w:pPr>
      <w:r w:rsidRPr="0040537F">
        <w:rPr>
          <w:rFonts w:cs="Times New Roman"/>
        </w:rPr>
        <w:t>Les campagnes de sensibilisation relative à l’exploitation sexuelle des enfants sont laissées à la responsabilité des ONGs actives dans le domaine. Les différentes actions de sensibilisation menées par le gouvernement de la Côte d’Ivoire s’inscrivent en effet dans le cadre de son plan d’action national de lutte contre la traite, l’exploitation e</w:t>
      </w:r>
      <w:r w:rsidR="00167A66" w:rsidRPr="0040537F">
        <w:rPr>
          <w:rFonts w:cs="Times New Roman"/>
        </w:rPr>
        <w:t>t les pires formes de travail. Bien qu’u</w:t>
      </w:r>
      <w:r w:rsidRPr="0040537F">
        <w:rPr>
          <w:rFonts w:cs="Times New Roman"/>
        </w:rPr>
        <w:t>ne augmentation dans le nombre de projets peut être observée entre le premier et le se</w:t>
      </w:r>
      <w:r w:rsidR="00167A66" w:rsidRPr="0040537F">
        <w:rPr>
          <w:rFonts w:cs="Times New Roman"/>
        </w:rPr>
        <w:t>cond plan d’action national, l</w:t>
      </w:r>
      <w:r w:rsidRPr="0040537F">
        <w:rPr>
          <w:rFonts w:cs="Times New Roman"/>
        </w:rPr>
        <w:t xml:space="preserve">’ESE n’a donc toutefois pas fait l’objet d’une sensibilisation spécifique de la part du Gouvernement. </w:t>
      </w:r>
    </w:p>
    <w:p w14:paraId="75CACDB9" w14:textId="77777777" w:rsidR="000029F2" w:rsidRDefault="0010542B" w:rsidP="008409D0">
      <w:pPr>
        <w:pStyle w:val="ListParagraph"/>
        <w:numPr>
          <w:ilvl w:val="0"/>
          <w:numId w:val="1"/>
        </w:numPr>
        <w:spacing w:afterLines="200" w:after="480" w:line="276" w:lineRule="auto"/>
        <w:ind w:left="0"/>
        <w:contextualSpacing w:val="0"/>
        <w:jc w:val="both"/>
        <w:rPr>
          <w:rFonts w:cs="Times New Roman"/>
        </w:rPr>
      </w:pPr>
      <w:r w:rsidRPr="0040537F">
        <w:rPr>
          <w:rFonts w:cs="Times New Roman"/>
        </w:rPr>
        <w:t>Le Code mondial de conduite pour la protection des enfants contre l’exploitation sexuelle des enfants dans le tourisme et l’industrie des voyages est un instrument mondialement reconnu pour prévenir l’exploitation sexuelle des enfants dans le contexte des voyages. Le Code fournit des mécanismes pour l’industrie du voyage et du tourisme pour prévenir les cas d’exploitation sexuelle des enfants. Les membres s’engagent à publiquement prendre position contre l’ESEVT, à former leurs équipes, à adopter des régulations internes et à superviser leur implémentation. En 2013, la Fédération Nationale de l’Industrie Touristique de Côte d’Ivoire a signé le Code au cours de la 54</w:t>
      </w:r>
      <w:r w:rsidRPr="0040537F">
        <w:rPr>
          <w:rFonts w:cs="Times New Roman"/>
          <w:vertAlign w:val="superscript"/>
        </w:rPr>
        <w:t>ème</w:t>
      </w:r>
      <w:r w:rsidRPr="0040537F">
        <w:rPr>
          <w:rFonts w:cs="Times New Roman"/>
        </w:rPr>
        <w:t xml:space="preserve"> réunion de la Commission de l’Organisation Mondiale du Tourisme pour l’Afrique à laquelle prenait part le Ministre du Tourisme de la Côte d’Ivoire.</w:t>
      </w:r>
      <w:r w:rsidRPr="001C6574">
        <w:rPr>
          <w:rStyle w:val="EndnoteReference"/>
          <w:rFonts w:cs="Times New Roman"/>
        </w:rPr>
        <w:endnoteReference w:id="33"/>
      </w:r>
      <w:r w:rsidRPr="001C6574">
        <w:rPr>
          <w:rFonts w:cs="Times New Roman"/>
        </w:rPr>
        <w:t xml:space="preserve"> Par ailleurs, le ministère ivoirien du tourisme a exigé que tous les établissements hôteliers puissent alerter leurs clients au travers d’affiches de sensibilisation.</w:t>
      </w:r>
      <w:r w:rsidRPr="001C6574">
        <w:rPr>
          <w:rStyle w:val="EndnoteReference"/>
          <w:rFonts w:cs="Times New Roman"/>
        </w:rPr>
        <w:endnoteReference w:id="34"/>
      </w:r>
      <w:r w:rsidR="00167A66" w:rsidRPr="001C6574">
        <w:rPr>
          <w:rFonts w:cs="Times New Roman"/>
        </w:rPr>
        <w:t xml:space="preserve"> Rien n’indique toutefois que des mesures aient été effectivement prise</w:t>
      </w:r>
      <w:r w:rsidR="00AA466C">
        <w:rPr>
          <w:rFonts w:cs="Times New Roman"/>
        </w:rPr>
        <w:t>s</w:t>
      </w:r>
      <w:r w:rsidR="00167A66" w:rsidRPr="001C6574">
        <w:rPr>
          <w:rFonts w:cs="Times New Roman"/>
        </w:rPr>
        <w:t>, notamment afin de mettre en œuvre le Code.</w:t>
      </w:r>
    </w:p>
    <w:p w14:paraId="0043369C" w14:textId="77777777" w:rsidR="000029F2" w:rsidRDefault="0010542B" w:rsidP="008409D0">
      <w:pPr>
        <w:spacing w:afterLines="200" w:after="480" w:line="276" w:lineRule="auto"/>
        <w:jc w:val="both"/>
        <w:rPr>
          <w:rFonts w:cs="Times New Roman"/>
          <w:i/>
        </w:rPr>
      </w:pPr>
      <w:r w:rsidRPr="0040537F">
        <w:rPr>
          <w:rFonts w:cs="Times New Roman"/>
          <w:i/>
        </w:rPr>
        <w:t>Participation des Enfants et des Jeunes</w:t>
      </w:r>
    </w:p>
    <w:p w14:paraId="2D92B0A7" w14:textId="77777777" w:rsidR="000029F2" w:rsidRDefault="0010542B" w:rsidP="008409D0">
      <w:pPr>
        <w:pStyle w:val="ListParagraph"/>
        <w:numPr>
          <w:ilvl w:val="0"/>
          <w:numId w:val="1"/>
        </w:numPr>
        <w:spacing w:afterLines="200" w:after="480" w:line="276" w:lineRule="auto"/>
        <w:ind w:left="0"/>
        <w:contextualSpacing w:val="0"/>
        <w:jc w:val="both"/>
        <w:rPr>
          <w:rFonts w:cs="Times New Roman"/>
        </w:rPr>
      </w:pPr>
      <w:r w:rsidRPr="0040537F">
        <w:rPr>
          <w:rFonts w:cs="Times New Roman"/>
        </w:rPr>
        <w:t xml:space="preserve">Depuis 1992, le Parlement des Enfants de Côte d’Ivoire se veut être le porte-voix des enfants auprès des autorités. Il s’agit d’un mouvement, reconnu par arrêté ministériel, composé de jeunes de moins de 18 ans, qui cherche à défendre et à promouvoir les droits de l’enfant. </w:t>
      </w:r>
    </w:p>
    <w:p w14:paraId="6F8FB010" w14:textId="77777777" w:rsidR="000029F2" w:rsidRDefault="0010542B" w:rsidP="008409D0">
      <w:pPr>
        <w:pStyle w:val="ListParagraph"/>
        <w:numPr>
          <w:ilvl w:val="0"/>
          <w:numId w:val="1"/>
        </w:numPr>
        <w:spacing w:afterLines="200" w:after="480" w:line="276" w:lineRule="auto"/>
        <w:ind w:left="0"/>
        <w:contextualSpacing w:val="0"/>
        <w:jc w:val="both"/>
        <w:rPr>
          <w:rFonts w:cs="Times New Roman"/>
        </w:rPr>
      </w:pPr>
      <w:r w:rsidRPr="0040537F">
        <w:rPr>
          <w:rFonts w:cs="Times New Roman"/>
        </w:rPr>
        <w:t xml:space="preserve">Toutefois, très peu d’informations sont disponibles quant à la participation des jeunes aux décisions les concernant. Par ailleurs, l’implication des jeunes se fait essentiellement via la société civile, l’Etat n’ayant toujours pas développé de mécanismes promouvant la participation des enfants. Ainsi, aucun dispositif n’a été mis en place pour prendre en compte leurs opinions dans l’élaboration des deux plans d’action nationaux. </w:t>
      </w:r>
    </w:p>
    <w:p w14:paraId="76624348" w14:textId="77777777" w:rsidR="0010542B" w:rsidRPr="0040537F" w:rsidRDefault="0010542B" w:rsidP="008409D0">
      <w:pPr>
        <w:pStyle w:val="Heading1"/>
        <w:spacing w:after="480"/>
      </w:pPr>
      <w:bookmarkStart w:id="6" w:name="_Toc510712647"/>
      <w:r w:rsidRPr="0040537F">
        <w:t>Interdiction de la vente d’enfants, de la pornographie infantile et de la prostitution infantile et autres considérations (arts. 3, 4(2) et (3), 5 et 7 du Protocol facultatif)</w:t>
      </w:r>
      <w:bookmarkEnd w:id="6"/>
    </w:p>
    <w:p w14:paraId="32BC0988" w14:textId="77777777" w:rsidR="000029F2" w:rsidRDefault="0010542B" w:rsidP="008409D0">
      <w:pPr>
        <w:spacing w:afterLines="200" w:after="480" w:line="276" w:lineRule="auto"/>
        <w:jc w:val="both"/>
        <w:rPr>
          <w:rFonts w:cs="Times New Roman"/>
          <w:i/>
          <w:iCs/>
        </w:rPr>
      </w:pPr>
      <w:r w:rsidRPr="001C6574">
        <w:rPr>
          <w:rFonts w:cs="Times New Roman"/>
          <w:i/>
          <w:iCs/>
        </w:rPr>
        <w:t>Etat du droit pénal ivoirien</w:t>
      </w:r>
    </w:p>
    <w:p w14:paraId="72C6814B" w14:textId="77777777" w:rsidR="000029F2" w:rsidRDefault="0010542B" w:rsidP="008409D0">
      <w:pPr>
        <w:pStyle w:val="ListParagraph"/>
        <w:numPr>
          <w:ilvl w:val="0"/>
          <w:numId w:val="1"/>
        </w:numPr>
        <w:spacing w:afterLines="200" w:after="480" w:line="276" w:lineRule="auto"/>
        <w:ind w:left="0"/>
        <w:contextualSpacing w:val="0"/>
        <w:jc w:val="both"/>
        <w:rPr>
          <w:rFonts w:cs="Times New Roman"/>
          <w:i/>
          <w:iCs/>
        </w:rPr>
      </w:pPr>
      <w:r w:rsidRPr="000741E1">
        <w:rPr>
          <w:rFonts w:cs="Times New Roman"/>
        </w:rPr>
        <w:t>La nouvelle Constitution de 2016, en son article 32, détermine que l’Etat s’engage à prendre les mesures nécessaires pour prévenir la vulnérabilité des enfants, des femmes, des mères, des personnes âgées et des personnes en situation de handicap. L’article 34 dispose que la jeunesse est protégée par l’Etat et les collectivités publiques contre toutes les formes d’exploitation et d’abandon.</w:t>
      </w:r>
    </w:p>
    <w:p w14:paraId="445B00C0" w14:textId="25653CC0" w:rsidR="000029F2" w:rsidRDefault="002B5BC0" w:rsidP="008409D0">
      <w:pPr>
        <w:pStyle w:val="ListParagraph"/>
        <w:numPr>
          <w:ilvl w:val="0"/>
          <w:numId w:val="1"/>
        </w:numPr>
        <w:spacing w:afterLines="200" w:after="480" w:line="276" w:lineRule="auto"/>
        <w:ind w:left="0"/>
        <w:contextualSpacing w:val="0"/>
        <w:jc w:val="both"/>
        <w:rPr>
          <w:rFonts w:cs="Times New Roman"/>
          <w:i/>
          <w:iCs/>
        </w:rPr>
      </w:pPr>
      <w:r>
        <w:rPr>
          <w:rFonts w:cs="Times New Roman"/>
        </w:rPr>
        <w:t xml:space="preserve">Bien que </w:t>
      </w:r>
      <w:r w:rsidR="0010542B" w:rsidRPr="000741E1">
        <w:rPr>
          <w:rFonts w:cs="Times New Roman"/>
        </w:rPr>
        <w:t>l’article 14 du Code pénal ivoirien fixe la majorité pénale à 18 ans</w:t>
      </w:r>
      <w:r>
        <w:rPr>
          <w:rFonts w:cs="Times New Roman"/>
        </w:rPr>
        <w:t>, l’âge minimum pour être responsable pénalement est fixé à dix ans</w:t>
      </w:r>
      <w:r w:rsidR="0010542B" w:rsidRPr="000741E1">
        <w:rPr>
          <w:rFonts w:cs="Times New Roman"/>
        </w:rPr>
        <w:t xml:space="preserve">. </w:t>
      </w:r>
      <w:r>
        <w:rPr>
          <w:rFonts w:cs="Times New Roman"/>
        </w:rPr>
        <w:t>Comme i</w:t>
      </w:r>
      <w:r w:rsidR="0010542B" w:rsidRPr="000741E1">
        <w:rPr>
          <w:rFonts w:cs="Times New Roman"/>
        </w:rPr>
        <w:t>l ressort de l’article</w:t>
      </w:r>
      <w:r>
        <w:rPr>
          <w:rFonts w:cs="Times New Roman"/>
        </w:rPr>
        <w:t xml:space="preserve"> 116 du Code pénal ivoirien, </w:t>
      </w:r>
      <w:r w:rsidR="0010542B" w:rsidRPr="000741E1">
        <w:rPr>
          <w:rFonts w:cs="Times New Roman"/>
        </w:rPr>
        <w:t>seuls les mineurs de moins de 10 ans sont totalement exemptés de toute responsabilité pénale. D</w:t>
      </w:r>
      <w:r w:rsidR="00F91467">
        <w:rPr>
          <w:rFonts w:cs="Times New Roman"/>
        </w:rPr>
        <w:t>ans certains cas prévus par le C</w:t>
      </w:r>
      <w:r w:rsidR="0010542B" w:rsidRPr="000741E1">
        <w:rPr>
          <w:rFonts w:cs="Times New Roman"/>
        </w:rPr>
        <w:t xml:space="preserve">ode de procédure pénale, les mineurs entre 16 et 18 ans bénéficient en effet uniquement d’une excuse atténuante de minorité, qui selon l’article 114 du Code pénal, permet de réduire certaines des peines principales encourues. </w:t>
      </w:r>
      <w:r w:rsidR="00AD5519">
        <w:rPr>
          <w:rFonts w:cs="Times New Roman"/>
        </w:rPr>
        <w:t xml:space="preserve">Cela a pour </w:t>
      </w:r>
      <w:r w:rsidR="00F51D50">
        <w:rPr>
          <w:rFonts w:cs="Times New Roman"/>
        </w:rPr>
        <w:t xml:space="preserve">conséquence </w:t>
      </w:r>
      <w:r w:rsidR="00AD5519">
        <w:rPr>
          <w:rFonts w:cs="Times New Roman"/>
        </w:rPr>
        <w:t>que</w:t>
      </w:r>
      <w:r w:rsidR="00F51D50">
        <w:rPr>
          <w:rFonts w:cs="Times New Roman"/>
        </w:rPr>
        <w:t xml:space="preserve"> des mineurs victimes d’ESE </w:t>
      </w:r>
      <w:r w:rsidR="00AD5519">
        <w:rPr>
          <w:rFonts w:cs="Times New Roman"/>
        </w:rPr>
        <w:t xml:space="preserve">pourraient </w:t>
      </w:r>
      <w:r w:rsidR="00F51D50">
        <w:rPr>
          <w:rFonts w:cs="Times New Roman"/>
        </w:rPr>
        <w:t xml:space="preserve">néanmoins </w:t>
      </w:r>
      <w:r w:rsidR="00AD5519">
        <w:rPr>
          <w:rFonts w:cs="Times New Roman"/>
        </w:rPr>
        <w:t>être considérés comme délinquants par les autorités</w:t>
      </w:r>
      <w:r w:rsidR="00F51D50">
        <w:rPr>
          <w:rFonts w:cs="Times New Roman"/>
        </w:rPr>
        <w:t xml:space="preserve"> judiciaires, notamment en matière de prostitution</w:t>
      </w:r>
      <w:r w:rsidR="00AD5519">
        <w:rPr>
          <w:rFonts w:cs="Times New Roman"/>
        </w:rPr>
        <w:t xml:space="preserve">. </w:t>
      </w:r>
    </w:p>
    <w:p w14:paraId="7E5857AA" w14:textId="4416C208" w:rsidR="000029F2" w:rsidRDefault="0010542B" w:rsidP="008409D0">
      <w:pPr>
        <w:pStyle w:val="ListParagraph"/>
        <w:numPr>
          <w:ilvl w:val="0"/>
          <w:numId w:val="1"/>
        </w:numPr>
        <w:spacing w:afterLines="200" w:after="480" w:line="276" w:lineRule="auto"/>
        <w:ind w:left="0"/>
        <w:contextualSpacing w:val="0"/>
        <w:jc w:val="both"/>
        <w:rPr>
          <w:rFonts w:cs="Times New Roman"/>
          <w:i/>
          <w:iCs/>
        </w:rPr>
      </w:pPr>
      <w:r w:rsidRPr="00F14C96">
        <w:rPr>
          <w:rFonts w:cs="Times New Roman"/>
          <w:i/>
          <w:iCs/>
        </w:rPr>
        <w:t>Traite d’enfants</w:t>
      </w:r>
      <w:r w:rsidRPr="00F14C96">
        <w:rPr>
          <w:rFonts w:cs="Times New Roman"/>
        </w:rPr>
        <w:t xml:space="preserve"> – La traite des enfants est régulée en Côte d’Ivoire par différents instruments, dont le Protocole visant à prévenir, réprimer et punir la traite des personnes, signé en 2012.</w:t>
      </w:r>
      <w:r w:rsidRPr="00F14C96">
        <w:rPr>
          <w:rStyle w:val="EndnoteReference"/>
          <w:rFonts w:cs="Times New Roman"/>
        </w:rPr>
        <w:endnoteReference w:id="35"/>
      </w:r>
      <w:r w:rsidRPr="00F14C96">
        <w:rPr>
          <w:rFonts w:cs="Times New Roman"/>
        </w:rPr>
        <w:t xml:space="preserve"> Par ailleurs, la Côte d’Ivoire s’est doté en 2010 d’une loi portant interdiction de la traite et des pires formes de travail des enfants.</w:t>
      </w:r>
      <w:r w:rsidRPr="00F14C96">
        <w:rPr>
          <w:rStyle w:val="EndnoteReference"/>
          <w:rFonts w:cs="Times New Roman"/>
        </w:rPr>
        <w:endnoteReference w:id="36"/>
      </w:r>
      <w:r w:rsidRPr="00F14C96">
        <w:rPr>
          <w:rFonts w:cs="Times New Roman"/>
        </w:rPr>
        <w:t xml:space="preserve"> Au sens de cette loi, l’enfant s’entend de tout être humain âgé de moins de dix-huit ans révolus. L’article 11 de cette loi définit la traite comme « tout acte de recrutement, de transport, de transfert, d’hébergement, ou d’accueil d’enfants à l’intérieur ou à l’extérieur d’un pays, aux fins d’exploitation quels que soient les moyens utilisés ». Cette définition est conforme au Protocol additionnel à la Convention des Nations-Unies contre la criminalité transnationale. L’article 8 définit en outre l’exploitation comme « toutes activités auxquelles l’on soumet l’enfant et qui ne présentent, pour ce dernier, aucun intérêt économique, moral, mental ou psychique mais qui, par contre, procurent à l’auteur ou à toute autre personne, de manière directe ou indirecte, des avantages économiques, moraux ou psychiques ». L’article ajoute que « le terme exploitation comprend la prostitution de l’enfant et toutes formes d’utilisation à des fins sexuelles de l’enfant ». Excepté l’absence du cas de prélèvement d’organes, la définition de l’exploitation est conforme au Protocole facultatif. L’article 21 sanctionne toute forme de traite par un emprisonnement de dix à vingt ans, et l’article 22 prévoit les sanctions applicables lors de circonstances aggravantes, parmi lesquelles se trouvent celle où la victime est âgée de moins de quatorze ans au moment de la commission des faits et l’hypothèse où l’enfant a été soumis aux pires formes de travail telles que définies à l’article 4.</w:t>
      </w:r>
      <w:r w:rsidRPr="00F14C96">
        <w:rPr>
          <w:rStyle w:val="EndnoteReference"/>
          <w:rFonts w:cs="Times New Roman"/>
        </w:rPr>
        <w:endnoteReference w:id="37"/>
      </w:r>
      <w:r w:rsidRPr="00F14C96">
        <w:rPr>
          <w:rFonts w:cs="Times New Roman"/>
        </w:rPr>
        <w:t xml:space="preserve"> L’utilisation, le recrutement ou l’offre d’un enfant à des fins d’exploitation sexuelle est considéré comme une des pires formes de travail par cette loi. Dans le cas d’un délinquant étranger, cette peine peut s’accompagner d’une interdiction de territoire</w:t>
      </w:r>
      <w:r w:rsidR="00D019AF" w:rsidRPr="00F14C96">
        <w:rPr>
          <w:rFonts w:cs="Times New Roman"/>
        </w:rPr>
        <w:t xml:space="preserve"> (article 35)</w:t>
      </w:r>
      <w:r w:rsidRPr="00F14C96">
        <w:rPr>
          <w:rFonts w:cs="Times New Roman"/>
        </w:rPr>
        <w:t>. L’article 39 de la loi classifie les infractions à la présente loi comme étant des délits. En décembre 2016, la Cote d’Ivoire s’est par ailleurs doté</w:t>
      </w:r>
      <w:r w:rsidR="003038C1" w:rsidRPr="00F14C96">
        <w:rPr>
          <w:rFonts w:cs="Times New Roman"/>
        </w:rPr>
        <w:t>e</w:t>
      </w:r>
      <w:r w:rsidRPr="00F14C96">
        <w:rPr>
          <w:rFonts w:cs="Times New Roman"/>
        </w:rPr>
        <w:t xml:space="preserve"> d’une nouvelle loi relative à la lutte contre la traite des personnes</w:t>
      </w:r>
      <w:r w:rsidR="00F36A83">
        <w:rPr>
          <w:rFonts w:cs="Times New Roman"/>
        </w:rPr>
        <w:t>,</w:t>
      </w:r>
      <w:r w:rsidRPr="00F14C96">
        <w:rPr>
          <w:rStyle w:val="EndnoteReference"/>
          <w:rFonts w:cs="Times New Roman"/>
        </w:rPr>
        <w:endnoteReference w:id="38"/>
      </w:r>
      <w:r w:rsidRPr="00F14C96">
        <w:rPr>
          <w:rFonts w:cs="Times New Roman"/>
        </w:rPr>
        <w:t xml:space="preserve"> dans le but de couvrir aussi la traite des adultes, dont la définition n’est pas identique à celle de la loi 2010-272 en ce qu’elle ne sanctionne la traite que si celle-ci est commisse dans l’un</w:t>
      </w:r>
      <w:r w:rsidR="00BD1C3D" w:rsidRPr="00F14C96">
        <w:rPr>
          <w:rFonts w:cs="Times New Roman"/>
        </w:rPr>
        <w:t>e</w:t>
      </w:r>
      <w:r w:rsidRPr="00F14C96">
        <w:rPr>
          <w:rFonts w:cs="Times New Roman"/>
        </w:rPr>
        <w:t xml:space="preserve"> des quatre circonstances prévues par l’article 4. Toutefois, en conformité avec le Protocol de Palerme et en restant ainsi en cohérence avec la loi de 2010, cette nouvelle loi prévoit que la traite est toujours sanctionnée, donc indépendamment des circonstances, lorsqu’elle est commise à l’égard d’un mineur. La peine d’emprisonnement est équivalente à celle prévue par la loi de 2010. L’amende peut par contre s’élever jusqu’à 50,000,000 XOF (environ 93,931 USD). Cette nouvelle loi inclut par ailleurs dans la définition d’exploitation l’hypothèse de la traite à des fins de prélèvement d’organes.</w:t>
      </w:r>
    </w:p>
    <w:p w14:paraId="1E282273" w14:textId="53D72944" w:rsidR="000029F2" w:rsidRDefault="0010542B" w:rsidP="008409D0">
      <w:pPr>
        <w:pStyle w:val="ListParagraph"/>
        <w:numPr>
          <w:ilvl w:val="0"/>
          <w:numId w:val="1"/>
        </w:numPr>
        <w:spacing w:afterLines="200" w:after="480" w:line="276" w:lineRule="auto"/>
        <w:ind w:left="0"/>
        <w:contextualSpacing w:val="0"/>
        <w:jc w:val="both"/>
        <w:rPr>
          <w:rFonts w:cs="Times New Roman"/>
          <w:i/>
          <w:iCs/>
        </w:rPr>
      </w:pPr>
      <w:r w:rsidRPr="001C6574">
        <w:rPr>
          <w:rFonts w:cs="Times New Roman"/>
          <w:i/>
          <w:iCs/>
        </w:rPr>
        <w:t>Exploitation des enfants à des fins de prostitution</w:t>
      </w:r>
      <w:r w:rsidRPr="001C6574">
        <w:rPr>
          <w:rFonts w:cs="Times New Roman"/>
        </w:rPr>
        <w:t xml:space="preserve"> - Le proxénétisme et le racolage sont expressément condamnés par le Code pénal aux articles 335 et 338. Dans le cadre du proxénétisme, puni par une peine d’emprisonnement d’un an à cinq ans et d’une amende de 1,000,000 à 10,000,000 XOF (1,877 à 18,776 USD), les peines sont portées au double dans le cas où le délit a été commis à l’égard d’une personne de moins de 21 ans</w:t>
      </w:r>
      <w:r w:rsidR="00D019AF" w:rsidRPr="0040537F">
        <w:rPr>
          <w:rFonts w:cs="Times New Roman"/>
        </w:rPr>
        <w:t xml:space="preserve"> (article 336)</w:t>
      </w:r>
      <w:r w:rsidRPr="0040537F">
        <w:rPr>
          <w:rFonts w:cs="Times New Roman"/>
        </w:rPr>
        <w:t>. Le Code pénal ne donne cependant aucune précision quant à l’âge de l’auteur de l’infraction, les mineurs pouvant donc être sanctionnés pour racolage de la même pein</w:t>
      </w:r>
      <w:r w:rsidR="00BD1C3D" w:rsidRPr="0040537F">
        <w:rPr>
          <w:rFonts w:cs="Times New Roman"/>
        </w:rPr>
        <w:t>e que leurs homologues majeurs, l</w:t>
      </w:r>
      <w:r w:rsidR="008B0A33" w:rsidRPr="0040537F">
        <w:rPr>
          <w:rFonts w:cs="Times New Roman"/>
        </w:rPr>
        <w:t xml:space="preserve">’article 758 du Code de procédure pénal autorisant le Tribunal pour enfants et la Cour d'Assises des mineurs à ne pas retenir pour les mineurs âgés de plus de 16 ans l’excuse atténuante de minorité. </w:t>
      </w:r>
      <w:r w:rsidRPr="0040537F">
        <w:rPr>
          <w:rFonts w:cs="Times New Roman"/>
        </w:rPr>
        <w:t xml:space="preserve">Par ailleurs, le Code pénal, en ne criminalisant que le racolage, celui-ci ayant lieu dans l’espace public, et le </w:t>
      </w:r>
      <w:r w:rsidR="008B0A33" w:rsidRPr="0040537F">
        <w:rPr>
          <w:rFonts w:cs="Times New Roman"/>
        </w:rPr>
        <w:t>proxénétisme</w:t>
      </w:r>
      <w:r w:rsidRPr="0040537F">
        <w:rPr>
          <w:rFonts w:cs="Times New Roman"/>
        </w:rPr>
        <w:t>, ne couvre pas l’ensemble des infractions prévues par le Protocol facultatif. Parallèlement au Code pénal, la loi réprimant la traite des enfants aborde la problématique. L’article 4 de la loi 2010-272 interdit l’utilisation, le recrutement ou l’offre d’un enfant à des fins d’exploitation sexuelle. L’article 9 définit l’exploitation sexuelle comme le fait de « faciliter ou d’organiser l’offre d’un enfant aux fins de faveurs sexuelles et d’en tirer un profit de quelque nature que ce soit » ou « d’obtenir d’un enfant des faveurs sexuelles en faisant abus d’une position dominante ou en échange d’avantages de quelque nature que ce soit ». L’arrêté ministériel qui complète la loi de 2010 inclus dans la liste des travaux dangereux</w:t>
      </w:r>
      <w:r w:rsidR="002608DD">
        <w:rPr>
          <w:rFonts w:cs="Times New Roman"/>
        </w:rPr>
        <w:t>,</w:t>
      </w:r>
      <w:r w:rsidRPr="001C6574">
        <w:rPr>
          <w:rStyle w:val="EndnoteReference"/>
          <w:rFonts w:cs="Times New Roman"/>
        </w:rPr>
        <w:endnoteReference w:id="39"/>
      </w:r>
      <w:r w:rsidRPr="001C6574">
        <w:rPr>
          <w:rFonts w:cs="Times New Roman"/>
        </w:rPr>
        <w:t xml:space="preserve"> interdit par l’article 4, la prostitution ainsi que le proxénétisme. Enfin, l’article 8 qui définit l’exploitation comprend notamment la prostitution de l’enfant. Cependant, malgré l’article 4 et l’arrêté ministériel, et à l’exception des articles 24 et 25, cette loi ne sanctionne qu’indirectement la prostitution au travers de la traite, telle que définie par l’article 11, et du travail forcé, tel que défini par l’article 7. L’article 25 énonce que </w:t>
      </w:r>
      <w:r w:rsidR="008B0A33" w:rsidRPr="0040537F">
        <w:rPr>
          <w:rFonts w:cs="Times New Roman"/>
        </w:rPr>
        <w:t>« </w:t>
      </w:r>
      <w:r w:rsidR="00F36A83">
        <w:rPr>
          <w:rFonts w:cs="Times New Roman"/>
        </w:rPr>
        <w:t xml:space="preserve">toute personne, qui, ayant </w:t>
      </w:r>
      <w:r w:rsidRPr="0040537F">
        <w:rPr>
          <w:rFonts w:cs="Times New Roman"/>
        </w:rPr>
        <w:t>la garde ou la charge d’un enfant, le contraint ou l’encourage à la débauche ou à la prostitution</w:t>
      </w:r>
      <w:r w:rsidR="008B0A33" w:rsidRPr="0040537F">
        <w:rPr>
          <w:rFonts w:cs="Times New Roman"/>
        </w:rPr>
        <w:t> »</w:t>
      </w:r>
      <w:r w:rsidRPr="0040537F">
        <w:rPr>
          <w:rFonts w:cs="Times New Roman"/>
        </w:rPr>
        <w:t xml:space="preserve"> encoure un peine d’emprisonnement de 5 à 25 ans et une amende de 5,000,000 à 20,000,000 </w:t>
      </w:r>
      <w:r w:rsidR="00212221" w:rsidRPr="0040537F">
        <w:rPr>
          <w:rFonts w:cs="Times New Roman"/>
        </w:rPr>
        <w:t>XOF (</w:t>
      </w:r>
      <w:r w:rsidRPr="0040537F">
        <w:rPr>
          <w:rFonts w:cs="Times New Roman"/>
        </w:rPr>
        <w:t>9,380 à 37,550 USD). Est sanctionné</w:t>
      </w:r>
      <w:r w:rsidR="003038C1" w:rsidRPr="0040537F">
        <w:rPr>
          <w:rFonts w:cs="Times New Roman"/>
        </w:rPr>
        <w:t>e</w:t>
      </w:r>
      <w:r w:rsidRPr="0040537F">
        <w:rPr>
          <w:rFonts w:cs="Times New Roman"/>
        </w:rPr>
        <w:t xml:space="preserve"> d’une même peine par l’article 24, </w:t>
      </w:r>
      <w:r w:rsidR="008B0A33" w:rsidRPr="0040537F">
        <w:rPr>
          <w:rFonts w:cs="Times New Roman"/>
        </w:rPr>
        <w:t>« </w:t>
      </w:r>
      <w:r w:rsidRPr="0040537F">
        <w:rPr>
          <w:rFonts w:cs="Times New Roman"/>
        </w:rPr>
        <w:t>toute personne qui emploie des enfants et entretient des relations sexuelles même consenties avec eux</w:t>
      </w:r>
      <w:r w:rsidR="008B0A33" w:rsidRPr="0040537F">
        <w:rPr>
          <w:rFonts w:cs="Times New Roman"/>
        </w:rPr>
        <w:t> »</w:t>
      </w:r>
      <w:r w:rsidRPr="0040537F">
        <w:rPr>
          <w:rFonts w:cs="Times New Roman"/>
        </w:rPr>
        <w:t>. Par ailleurs, la loi ne définit pas le terme de prostitution. En conclusion, la loi réprimant la traite n’aborde le problème que sous l’angle du trafic et ne prévoit donc rien concernant les personnes qui recourent aux services sexuels des enfants victimes de prostitution.</w:t>
      </w:r>
    </w:p>
    <w:p w14:paraId="04BE5BD7" w14:textId="5AA5AE8B" w:rsidR="000029F2" w:rsidRDefault="00212221" w:rsidP="008409D0">
      <w:pPr>
        <w:pStyle w:val="ListParagraph"/>
        <w:numPr>
          <w:ilvl w:val="0"/>
          <w:numId w:val="1"/>
        </w:numPr>
        <w:spacing w:afterLines="200" w:after="480" w:line="276" w:lineRule="auto"/>
        <w:ind w:left="0"/>
        <w:contextualSpacing w:val="0"/>
        <w:jc w:val="both"/>
        <w:rPr>
          <w:rFonts w:cs="Times New Roman"/>
          <w:szCs w:val="24"/>
        </w:rPr>
      </w:pPr>
      <w:r w:rsidRPr="00AC46F9">
        <w:rPr>
          <w:rFonts w:cs="Times New Roman"/>
          <w:i/>
          <w:iCs/>
        </w:rPr>
        <w:t>Pornographie mettant en scène des enfants</w:t>
      </w:r>
      <w:r w:rsidR="0010542B" w:rsidRPr="00AC46F9">
        <w:rPr>
          <w:rFonts w:cs="Times New Roman"/>
          <w:i/>
          <w:iCs/>
        </w:rPr>
        <w:t xml:space="preserve"> – </w:t>
      </w:r>
      <w:r w:rsidR="0010542B" w:rsidRPr="00AC46F9">
        <w:rPr>
          <w:rFonts w:cs="Times New Roman"/>
        </w:rPr>
        <w:t>Celle-ci a été définie p</w:t>
      </w:r>
      <w:r w:rsidR="008B0A33" w:rsidRPr="00AC46F9">
        <w:rPr>
          <w:rFonts w:cs="Times New Roman"/>
        </w:rPr>
        <w:t>ar la loi 2010-272 comme étant « </w:t>
      </w:r>
      <w:r w:rsidR="0010542B" w:rsidRPr="00AC46F9">
        <w:rPr>
          <w:rFonts w:cs="Times New Roman"/>
        </w:rPr>
        <w:t>la commercialisation, le commerce, la diffusion, la production ou la possession aux mêmes fins de tous matériels constituants une représentation d’un enfant se livrant ou présenté comme se livrant à une activité sexuelle explicite ou toutes représentations d’un enfant dont la caractéristique dominante serait d’êtr</w:t>
      </w:r>
      <w:r w:rsidR="008B0A33" w:rsidRPr="00AC46F9">
        <w:rPr>
          <w:rFonts w:cs="Times New Roman"/>
        </w:rPr>
        <w:t>e réalisée à des fins sexuelles »</w:t>
      </w:r>
      <w:r w:rsidRPr="00AC46F9">
        <w:rPr>
          <w:rFonts w:cs="Times New Roman"/>
        </w:rPr>
        <w:t xml:space="preserve"> (article 15)</w:t>
      </w:r>
      <w:r w:rsidR="0010542B" w:rsidRPr="00AC46F9">
        <w:rPr>
          <w:rFonts w:cs="Times New Roman"/>
        </w:rPr>
        <w:t>. Bien qu’étant très détaillée et constituant une avancée majeure, cette définition n’est pas totalement conforme à l’article 2 du Protocole facultatif, étant donné que la représentation des organes sexuels d’un enfant n’y est pas mentionnée. Par ailleurs, concernant les activités incriminées par cet article 15, elle ne définit pas l’offre, la vente, l’importation et l’exportation de matériel pornographique comme activités interdites, bien qu’elle interdise la commercialisation. Au titre des sanctions, certaines de ces activités sont toutefois sanctionnées alors que d’autres reprises dans la définition ne le sont pas. La loi distingue quatre hypothèses : l’article 26 prévoit les sanctions en cas de traite d’enfants à des fins de production de matériel pornographique, l’article 27 vise la publicité dudit matériel, l’article 28 sanctionne sa diffusion, sa reproduction, sa réception, son importation et son exportation,</w:t>
      </w:r>
      <w:r w:rsidR="0010542B" w:rsidRPr="001C6574">
        <w:rPr>
          <w:rFonts w:cs="Times New Roman"/>
        </w:rPr>
        <w:t xml:space="preserve"> et enfin l’article 29 prévoit l’hypothèse où il y a emploi d’enfants aux fins de production de matériel pornographique ou reproduction, réception, diffusion, vente ou possession dudit matériel à l’étranger avec intention de l’importer en Côte d’Ivoire. Hormis la traite d’enfants à des fins de production pornographique qui est punie plus sévèrement, l’en</w:t>
      </w:r>
      <w:r w:rsidR="0010542B" w:rsidRPr="0040537F">
        <w:rPr>
          <w:rFonts w:cs="Times New Roman"/>
        </w:rPr>
        <w:t xml:space="preserve">semble de ces infractions est </w:t>
      </w:r>
      <w:r w:rsidR="002B5BC0" w:rsidRPr="0040537F">
        <w:rPr>
          <w:rFonts w:cs="Times New Roman"/>
        </w:rPr>
        <w:t>puni</w:t>
      </w:r>
      <w:r w:rsidR="0010542B" w:rsidRPr="0040537F">
        <w:rPr>
          <w:rFonts w:cs="Times New Roman"/>
        </w:rPr>
        <w:t xml:space="preserve"> de cinq à dix ans d’emprisonnement et de 5 à 50 millions XOF d’amende (10,000 à 100,000 USD). Bien qu’étant des activités interdites par la loi, la Côte d’Ivoire ne possède donc toujours pas de législation spécifique pour poursuivre les personnes offrant ou ayant accès à la pornographie mettant en scène des enfants sur Internet. L’article 334 du Code pénal, qui sanctionne d’un mois à deux ans d’emprisonnement quiconque « fabrique, détient, importe, exporte, transporte en vue d'en faire commerce, distribution, location, affichage ou exposition, […] tous objets ou images contraires aux bonnes mœurs », ne sanctionne que la possession et la production en vue d’en faire commerce, distribution, location, affichage ou exposition.</w:t>
      </w:r>
    </w:p>
    <w:p w14:paraId="15D5F437" w14:textId="77777777" w:rsidR="000029F2" w:rsidRDefault="0010542B" w:rsidP="008409D0">
      <w:pPr>
        <w:pStyle w:val="ListParagraph"/>
        <w:numPr>
          <w:ilvl w:val="0"/>
          <w:numId w:val="1"/>
        </w:numPr>
        <w:spacing w:afterLines="200" w:after="480" w:line="276" w:lineRule="auto"/>
        <w:ind w:left="0"/>
        <w:contextualSpacing w:val="0"/>
        <w:jc w:val="both"/>
        <w:rPr>
          <w:rFonts w:cs="Times New Roman"/>
          <w:i/>
          <w:iCs/>
        </w:rPr>
      </w:pPr>
      <w:r w:rsidRPr="0040537F">
        <w:rPr>
          <w:rFonts w:cs="Times New Roman"/>
          <w:i/>
          <w:iCs/>
        </w:rPr>
        <w:t>Autres formes d’exploitation sexuelle en ligne</w:t>
      </w:r>
      <w:r w:rsidRPr="0040537F">
        <w:rPr>
          <w:rFonts w:cs="Times New Roman"/>
        </w:rPr>
        <w:t xml:space="preserve"> – Le cadre législatif ivoirien ne présente aucune disposition particulière interdisant la sollicitation de mineures en ligne à des fins sexuelles, encore appelé « grooming ». </w:t>
      </w:r>
    </w:p>
    <w:p w14:paraId="4C06A2CB" w14:textId="77777777" w:rsidR="000029F2" w:rsidRDefault="0010542B" w:rsidP="008409D0">
      <w:pPr>
        <w:pStyle w:val="ListParagraph"/>
        <w:numPr>
          <w:ilvl w:val="0"/>
          <w:numId w:val="1"/>
        </w:numPr>
        <w:spacing w:afterLines="200" w:after="480" w:line="276" w:lineRule="auto"/>
        <w:ind w:left="0"/>
        <w:contextualSpacing w:val="0"/>
        <w:jc w:val="both"/>
        <w:rPr>
          <w:rFonts w:cs="Times New Roman"/>
          <w:i/>
          <w:iCs/>
        </w:rPr>
      </w:pPr>
      <w:r w:rsidRPr="0040537F">
        <w:rPr>
          <w:rFonts w:cs="Times New Roman"/>
          <w:i/>
          <w:iCs/>
        </w:rPr>
        <w:t>Exploitation sexuelle des enfants dans le cadre du tourisme</w:t>
      </w:r>
      <w:r w:rsidR="003038C1" w:rsidRPr="0040537F">
        <w:rPr>
          <w:rFonts w:cs="Times New Roman"/>
        </w:rPr>
        <w:t xml:space="preserve"> - La loi N</w:t>
      </w:r>
      <w:r w:rsidRPr="0040537F">
        <w:rPr>
          <w:rFonts w:cs="Times New Roman"/>
        </w:rPr>
        <w:t>o. 2014-139, adoptée le 24 mars 2014, exige du touriste d’éviter toute « exploitation des êtres humains », notamment sexuelle et spécialement lorsqu’elle s’applique aux enfants.</w:t>
      </w:r>
      <w:r w:rsidR="00BD1C3D" w:rsidRPr="001C6574">
        <w:rPr>
          <w:rStyle w:val="EndnoteReference"/>
          <w:rFonts w:cs="Times New Roman"/>
        </w:rPr>
        <w:endnoteReference w:id="40"/>
      </w:r>
      <w:r w:rsidRPr="001C6574">
        <w:rPr>
          <w:rFonts w:cs="Times New Roman"/>
        </w:rPr>
        <w:t xml:space="preserve"> Les opérateurs touristiques sont quant </w:t>
      </w:r>
      <w:r w:rsidRPr="0040537F">
        <w:rPr>
          <w:rFonts w:cs="Times New Roman"/>
        </w:rPr>
        <w:t>à eux tenus au respect des lois et règlements en vigueur. La loi portant Code du tourisme ne prévoit pas en elle-même de sanctions pénales pour les touristes</w:t>
      </w:r>
      <w:r w:rsidR="003038C1" w:rsidRPr="0040537F">
        <w:rPr>
          <w:rFonts w:cs="Times New Roman"/>
        </w:rPr>
        <w:t xml:space="preserve"> ou pour les sociétés</w:t>
      </w:r>
      <w:r w:rsidRPr="0040537F">
        <w:rPr>
          <w:rFonts w:cs="Times New Roman"/>
        </w:rPr>
        <w:t xml:space="preserve">. </w:t>
      </w:r>
    </w:p>
    <w:p w14:paraId="35A02428" w14:textId="77777777" w:rsidR="000029F2" w:rsidRDefault="0010542B" w:rsidP="008409D0">
      <w:pPr>
        <w:pStyle w:val="ListParagraph"/>
        <w:numPr>
          <w:ilvl w:val="0"/>
          <w:numId w:val="1"/>
        </w:numPr>
        <w:spacing w:afterLines="200" w:after="480" w:line="276" w:lineRule="auto"/>
        <w:ind w:left="0"/>
        <w:contextualSpacing w:val="0"/>
        <w:jc w:val="both"/>
        <w:rPr>
          <w:rFonts w:cs="Times New Roman"/>
          <w:i/>
          <w:iCs/>
        </w:rPr>
      </w:pPr>
      <w:r w:rsidRPr="0040537F">
        <w:rPr>
          <w:rFonts w:cs="Times New Roman"/>
          <w:i/>
          <w:iCs/>
        </w:rPr>
        <w:t>Mariage forcé –</w:t>
      </w:r>
      <w:r w:rsidRPr="0040537F">
        <w:rPr>
          <w:rFonts w:cs="Times New Roman"/>
        </w:rPr>
        <w:t xml:space="preserve"> Le droit ivoirien sur la famille et le mariage prescrit un consentement libre et volontaire, et l’âge comme les conditions à remplir pour se marier.</w:t>
      </w:r>
      <w:r w:rsidRPr="001C6574">
        <w:rPr>
          <w:rStyle w:val="EndnoteReference"/>
          <w:rFonts w:cs="Times New Roman"/>
        </w:rPr>
        <w:endnoteReference w:id="41"/>
      </w:r>
      <w:r w:rsidRPr="001C6574">
        <w:rPr>
          <w:rFonts w:cs="Times New Roman"/>
        </w:rPr>
        <w:t xml:space="preserve"> L’article 378 du Code pénal érige en délit le fait de contraindre une personne mineure de 18 ans à entrer dans une union matrimoniale de nature coutumière ou religieuse, avec une condamnation s’élevant d’un à cinq ans d’emprisonnement et d’une amende de 360,000 à 1,000,000 XOF (700 à 2000 USD), ou l’une des deux peines seulement.</w:t>
      </w:r>
    </w:p>
    <w:p w14:paraId="5B97E746" w14:textId="77777777" w:rsidR="000029F2" w:rsidRDefault="0010542B" w:rsidP="008409D0">
      <w:pPr>
        <w:pStyle w:val="ListParagraph"/>
        <w:numPr>
          <w:ilvl w:val="0"/>
          <w:numId w:val="1"/>
        </w:numPr>
        <w:spacing w:afterLines="200" w:after="480" w:line="276" w:lineRule="auto"/>
        <w:ind w:left="0"/>
        <w:contextualSpacing w:val="0"/>
        <w:jc w:val="both"/>
        <w:rPr>
          <w:rFonts w:cs="Times New Roman"/>
          <w:i/>
          <w:iCs/>
        </w:rPr>
      </w:pPr>
      <w:r w:rsidRPr="00AC46F9">
        <w:rPr>
          <w:rFonts w:cs="Times New Roman"/>
          <w:i/>
          <w:iCs/>
        </w:rPr>
        <w:t>Mariages précoces</w:t>
      </w:r>
      <w:r w:rsidRPr="00AC46F9">
        <w:rPr>
          <w:rFonts w:cs="Times New Roman"/>
        </w:rPr>
        <w:t xml:space="preserve"> – Bien que l’âge minimum pour les filles soit de 18 ans et de 21 ans pour les garçons, un mariage entre deux mineurs, ou un mineur et un majeur, est possible tant que la personne habilitée à représenter le mineur y consent.</w:t>
      </w:r>
      <w:r w:rsidRPr="00AC46F9">
        <w:rPr>
          <w:rStyle w:val="EndnoteReference"/>
          <w:rFonts w:cs="Times New Roman"/>
        </w:rPr>
        <w:endnoteReference w:id="42"/>
      </w:r>
      <w:r w:rsidRPr="00AC46F9">
        <w:rPr>
          <w:rFonts w:cs="Times New Roman"/>
        </w:rPr>
        <w:t xml:space="preserve"> Dans l’hypothèse du refus d’un consentement par le tuteur, l’autorité judiciaire peut autoriser le mariage dans des circonstances exceptionnelles. </w:t>
      </w:r>
    </w:p>
    <w:p w14:paraId="1ACAF9CC" w14:textId="77777777" w:rsidR="008409D0" w:rsidRDefault="008409D0" w:rsidP="008409D0">
      <w:pPr>
        <w:pStyle w:val="ListParagraph"/>
        <w:spacing w:afterLines="200" w:after="480" w:line="276" w:lineRule="auto"/>
        <w:ind w:left="0"/>
        <w:contextualSpacing w:val="0"/>
        <w:jc w:val="both"/>
        <w:rPr>
          <w:rFonts w:cs="Times New Roman"/>
          <w:i/>
          <w:iCs/>
        </w:rPr>
      </w:pPr>
    </w:p>
    <w:p w14:paraId="6D9052FA" w14:textId="0471BF77" w:rsidR="000029F2" w:rsidRDefault="0010542B" w:rsidP="008409D0">
      <w:pPr>
        <w:pStyle w:val="ListParagraph"/>
        <w:spacing w:afterLines="200" w:after="480" w:line="276" w:lineRule="auto"/>
        <w:ind w:left="0"/>
        <w:contextualSpacing w:val="0"/>
        <w:jc w:val="both"/>
        <w:rPr>
          <w:rFonts w:cs="Times New Roman"/>
          <w:i/>
          <w:iCs/>
        </w:rPr>
      </w:pPr>
      <w:r w:rsidRPr="001C6574">
        <w:rPr>
          <w:rFonts w:cs="Times New Roman"/>
          <w:i/>
          <w:iCs/>
        </w:rPr>
        <w:t>Responsabilité des personnes légales</w:t>
      </w:r>
    </w:p>
    <w:p w14:paraId="54CC25E6" w14:textId="77777777" w:rsidR="000029F2" w:rsidRDefault="0010542B" w:rsidP="008409D0">
      <w:pPr>
        <w:pStyle w:val="ListParagraph"/>
        <w:numPr>
          <w:ilvl w:val="0"/>
          <w:numId w:val="1"/>
        </w:numPr>
        <w:spacing w:afterLines="200" w:after="480" w:line="276" w:lineRule="auto"/>
        <w:ind w:left="0"/>
        <w:jc w:val="both"/>
        <w:rPr>
          <w:rFonts w:cs="Times New Roman"/>
          <w:b/>
          <w:bCs/>
        </w:rPr>
      </w:pPr>
      <w:r w:rsidRPr="00AC46F9">
        <w:rPr>
          <w:rFonts w:cs="Times New Roman"/>
        </w:rPr>
        <w:t>L’article 97 du Code pénal énonce que « les personnes morales ne sont pénalement responsables que dans les cas prévus par une disposition spéciale de la loi ». L’article 98 prévoit par ailleurs que la responsabilité pénale du représentant légal ou statutaire de la personne morale en cause, n'est pas présumée et ne peut être recherchée qu'à raison des infractions personnellement commises par celui-ci. Les deux lois relatives à la traite ne prévoient pas la responsabilité pénale des personnes morales pour les infractions prévues par celles-ci. Néanmoins, l’article 99 modère l’article 97 en prévoyant que « la personne morale en cause, eu égard aux circonstances de l'infraction, peut par décision motivée, être déclarée responsable, solidairement avec le ou les condamnés du paiement de tout ou partie des amendes, frais et dépens envers l'Etat ainsi que des réparations civiles ».</w:t>
      </w:r>
    </w:p>
    <w:p w14:paraId="36D6C3BE" w14:textId="77777777" w:rsidR="000029F2" w:rsidRDefault="000029F2" w:rsidP="008409D0">
      <w:pPr>
        <w:pStyle w:val="ListParagraph"/>
        <w:spacing w:afterLines="200" w:after="480" w:line="276" w:lineRule="auto"/>
        <w:ind w:left="0"/>
        <w:jc w:val="both"/>
        <w:rPr>
          <w:rFonts w:cs="Times New Roman"/>
          <w:b/>
          <w:bCs/>
          <w:iCs/>
        </w:rPr>
      </w:pPr>
    </w:p>
    <w:p w14:paraId="68202C09" w14:textId="77777777" w:rsidR="000029F2" w:rsidRDefault="0010542B" w:rsidP="008409D0">
      <w:pPr>
        <w:pStyle w:val="ListParagraph"/>
        <w:spacing w:afterLines="200" w:after="480" w:line="276" w:lineRule="auto"/>
        <w:ind w:left="0"/>
        <w:contextualSpacing w:val="0"/>
        <w:jc w:val="both"/>
        <w:rPr>
          <w:rFonts w:cs="Times New Roman"/>
          <w:i/>
          <w:iCs/>
        </w:rPr>
      </w:pPr>
      <w:r w:rsidRPr="0040537F">
        <w:rPr>
          <w:rFonts w:cs="Times New Roman"/>
          <w:i/>
          <w:iCs/>
        </w:rPr>
        <w:t>Juridiction extraterritoriale et extradition</w:t>
      </w:r>
    </w:p>
    <w:p w14:paraId="35463135" w14:textId="77777777" w:rsidR="000029F2" w:rsidRDefault="0010542B" w:rsidP="008409D0">
      <w:pPr>
        <w:pStyle w:val="ListParagraph"/>
        <w:numPr>
          <w:ilvl w:val="0"/>
          <w:numId w:val="1"/>
        </w:numPr>
        <w:spacing w:afterLines="200" w:after="480" w:line="276" w:lineRule="auto"/>
        <w:ind w:left="0"/>
        <w:contextualSpacing w:val="0"/>
        <w:jc w:val="both"/>
        <w:rPr>
          <w:rFonts w:cs="Times New Roman"/>
        </w:rPr>
      </w:pPr>
      <w:r w:rsidRPr="00AC46F9">
        <w:rPr>
          <w:rFonts w:cs="Times New Roman"/>
        </w:rPr>
        <w:t>L’article 15 du Code pénal ivoirien pose le principe de la compétence territoriale de l’Etat, c’est-à-dire que toutes les infractions commises sur le sol national peuvent être poursuivies selon la loi ivoirienne.</w:t>
      </w:r>
    </w:p>
    <w:p w14:paraId="60DA9339" w14:textId="73F106F7" w:rsidR="000029F2" w:rsidRDefault="0010542B" w:rsidP="008409D0">
      <w:pPr>
        <w:pStyle w:val="ListParagraph"/>
        <w:numPr>
          <w:ilvl w:val="0"/>
          <w:numId w:val="1"/>
        </w:numPr>
        <w:spacing w:afterLines="200" w:after="480" w:line="276" w:lineRule="auto"/>
        <w:ind w:left="0"/>
        <w:contextualSpacing w:val="0"/>
        <w:jc w:val="both"/>
        <w:rPr>
          <w:rFonts w:cs="Times New Roman"/>
          <w:i/>
          <w:iCs/>
        </w:rPr>
      </w:pPr>
      <w:r w:rsidRPr="00AC46F9">
        <w:rPr>
          <w:rFonts w:cs="Times New Roman"/>
        </w:rPr>
        <w:t>L’article 16 du Code pénal concerne l’application de la loi ivoirienne en dehors de son territoire et renvoi</w:t>
      </w:r>
      <w:r w:rsidR="003038C1" w:rsidRPr="00AC46F9">
        <w:rPr>
          <w:rFonts w:cs="Times New Roman"/>
        </w:rPr>
        <w:t>e au Code de procédure pénale, plus particulièrement aux articles 658 à 662</w:t>
      </w:r>
      <w:r w:rsidRPr="00AC46F9">
        <w:rPr>
          <w:rFonts w:cs="Times New Roman"/>
        </w:rPr>
        <w:t>. L’article 658 autorise les autorités ivoiriennes à poursuivre les nationaux ivoiriens ayant commis à l’étranger un fait qualifié de</w:t>
      </w:r>
      <w:r w:rsidR="002B5BC0">
        <w:rPr>
          <w:rFonts w:cs="Times New Roman"/>
        </w:rPr>
        <w:t xml:space="preserve"> délit ou de</w:t>
      </w:r>
      <w:r w:rsidRPr="00AC46F9">
        <w:rPr>
          <w:rFonts w:cs="Times New Roman"/>
        </w:rPr>
        <w:t xml:space="preserve"> crime par la loi ivoirienne. Dans le cas d’un fait qualifié de délit sous le couvert de la loi ivoirienne, le principe de double incrimination est </w:t>
      </w:r>
      <w:r w:rsidR="002B5BC0">
        <w:rPr>
          <w:rFonts w:cs="Times New Roman"/>
        </w:rPr>
        <w:t xml:space="preserve">toutefois </w:t>
      </w:r>
      <w:r w:rsidRPr="00AC46F9">
        <w:rPr>
          <w:rFonts w:cs="Times New Roman"/>
        </w:rPr>
        <w:t>applicable</w:t>
      </w:r>
      <w:r w:rsidR="002B5BC0">
        <w:rPr>
          <w:rFonts w:cs="Times New Roman"/>
        </w:rPr>
        <w:t xml:space="preserve"> alors qu’il ne l’est pas dans l’hypothèse où le national a commis un crime</w:t>
      </w:r>
      <w:r w:rsidRPr="00AC46F9">
        <w:rPr>
          <w:rFonts w:cs="Times New Roman"/>
        </w:rPr>
        <w:t>. Par ailleurs, quiconque peut être poursuivi par les autorités ivoiriennes si, présent sur le territoire de la République, il s’est rendu complice d’un crime ou d’un délit commis à l’étranger pour autant que le fait constitue aussi une infraction au regard du droit du territoire sur lequel l’infraction a été commise.</w:t>
      </w:r>
      <w:r w:rsidRPr="00AC46F9">
        <w:rPr>
          <w:rStyle w:val="EndnoteReference"/>
          <w:rFonts w:cs="Times New Roman"/>
        </w:rPr>
        <w:endnoteReference w:id="43"/>
      </w:r>
      <w:r w:rsidRPr="00AC46F9">
        <w:rPr>
          <w:rFonts w:cs="Times New Roman"/>
        </w:rPr>
        <w:t xml:space="preserve"> Les infractions dans les deux lois relatives à la traite étant classifiées comme délits</w:t>
      </w:r>
      <w:r w:rsidR="002608DD">
        <w:rPr>
          <w:rFonts w:cs="Times New Roman"/>
        </w:rPr>
        <w:t>,</w:t>
      </w:r>
      <w:r w:rsidRPr="00AC46F9">
        <w:rPr>
          <w:rStyle w:val="EndnoteReference"/>
          <w:rFonts w:cs="Times New Roman"/>
        </w:rPr>
        <w:endnoteReference w:id="44"/>
      </w:r>
      <w:r w:rsidRPr="00AC46F9">
        <w:rPr>
          <w:rFonts w:cs="Times New Roman"/>
        </w:rPr>
        <w:t xml:space="preserve"> ainsi que la majorité des articles pertinents du Code pénal</w:t>
      </w:r>
      <w:r w:rsidRPr="00AC46F9">
        <w:rPr>
          <w:rStyle w:val="EndnoteReference"/>
          <w:rFonts w:cs="Times New Roman"/>
        </w:rPr>
        <w:endnoteReference w:id="45"/>
      </w:r>
      <w:r w:rsidRPr="00AC46F9">
        <w:rPr>
          <w:rFonts w:cs="Times New Roman"/>
        </w:rPr>
        <w:t>, le principe de double incrimination reste donc valable en matière d’exploitation sexuelle des enfants. Par ailleurs, la Côte d’Ivoire n’a pas</w:t>
      </w:r>
      <w:r w:rsidR="003038C1" w:rsidRPr="00AC46F9">
        <w:rPr>
          <w:rFonts w:cs="Times New Roman"/>
        </w:rPr>
        <w:t xml:space="preserve"> automatiquement</w:t>
      </w:r>
      <w:r w:rsidRPr="00AC46F9">
        <w:rPr>
          <w:rFonts w:cs="Times New Roman"/>
        </w:rPr>
        <w:t xml:space="preserve"> juridiction pour les crimes et délits commis à l’étranger contre des victimes de nationalité ivoirienne, une juridiction toutefois requise par le Protocol </w:t>
      </w:r>
      <w:r w:rsidR="00BD1C3D" w:rsidRPr="00AC46F9">
        <w:rPr>
          <w:rFonts w:cs="Times New Roman"/>
        </w:rPr>
        <w:t>facultatif</w:t>
      </w:r>
      <w:r w:rsidRPr="00AC46F9">
        <w:rPr>
          <w:rFonts w:cs="Times New Roman"/>
        </w:rPr>
        <w:t xml:space="preserve">. </w:t>
      </w:r>
    </w:p>
    <w:p w14:paraId="3C4ECACC" w14:textId="77777777" w:rsidR="000029F2" w:rsidRDefault="0010542B" w:rsidP="008409D0">
      <w:pPr>
        <w:pStyle w:val="ListParagraph"/>
        <w:numPr>
          <w:ilvl w:val="0"/>
          <w:numId w:val="1"/>
        </w:numPr>
        <w:spacing w:afterLines="200" w:after="480" w:line="276" w:lineRule="auto"/>
        <w:ind w:left="0"/>
        <w:contextualSpacing w:val="0"/>
        <w:jc w:val="both"/>
        <w:rPr>
          <w:rFonts w:cs="Times New Roman"/>
          <w:i/>
          <w:iCs/>
        </w:rPr>
      </w:pPr>
      <w:r w:rsidRPr="00AC46F9">
        <w:rPr>
          <w:rFonts w:cs="Times New Roman"/>
        </w:rPr>
        <w:t>Les procédures d’extradition sont généralement réglées par traité, et la loi du 10 mars 1927 relative à l’extradition des étrangers est d’application uniquement en l’absence d’un traité ou dans l’hypothèse où certains points n’auraient pas été règlementés par le traité.</w:t>
      </w:r>
      <w:r w:rsidRPr="00AC46F9">
        <w:rPr>
          <w:rStyle w:val="EndnoteReference"/>
          <w:rFonts w:cs="Times New Roman"/>
        </w:rPr>
        <w:endnoteReference w:id="46"/>
      </w:r>
      <w:r w:rsidRPr="00AC46F9">
        <w:rPr>
          <w:rFonts w:cs="Times New Roman"/>
        </w:rPr>
        <w:t xml:space="preserve"> Les principes de cette loi sont l’absence d’extradition des nationaux, la double incrimination, et pour les délits, ceux-ci doivent être passibles de deux ans minimum. La loi prévoit aussi que le coupable ne sera pas extradé si les faits ont été commis en Côte d’Ivoire. </w:t>
      </w:r>
      <w:r w:rsidR="003038C1" w:rsidRPr="00AC46F9">
        <w:rPr>
          <w:rFonts w:cs="Times New Roman"/>
        </w:rPr>
        <w:t>La</w:t>
      </w:r>
      <w:r w:rsidRPr="00AC46F9">
        <w:rPr>
          <w:rFonts w:cs="Times New Roman"/>
        </w:rPr>
        <w:t xml:space="preserve"> non extradition des ressortissants est problématique pour les cas où les poursuites ne peuvent être engagées par les juridictions ivoiriennes pour des infractions commises à l’étranger, comme dans le cas où un acte est considéré comme infraction dans le pays du lieu de commission, mais ne l’est pas en Côte d’Ivoire.</w:t>
      </w:r>
      <w:r w:rsidR="00BD1C3D" w:rsidRPr="00AC46F9">
        <w:rPr>
          <w:rFonts w:cs="Times New Roman"/>
        </w:rPr>
        <w:t xml:space="preserve"> Par ailleurs</w:t>
      </w:r>
      <w:r w:rsidRPr="00AC46F9">
        <w:rPr>
          <w:rFonts w:cs="Times New Roman"/>
        </w:rPr>
        <w:t>, seul l’Etat dont le délinquant a la nationalité ou l’Etat où le crime a eu lieu peuvent demander l’extradition et à condition qu’une poursuite ait été intentée au nom de l’Etat requérant ou qu’une condamnation ait été prononcée par ses juridictions.</w:t>
      </w:r>
      <w:r w:rsidRPr="00AC46F9">
        <w:rPr>
          <w:rStyle w:val="EndnoteReference"/>
          <w:rFonts w:cs="Times New Roman"/>
        </w:rPr>
        <w:endnoteReference w:id="47"/>
      </w:r>
      <w:r w:rsidR="00BD1C3D" w:rsidRPr="00AC46F9">
        <w:rPr>
          <w:rFonts w:cs="Times New Roman"/>
        </w:rPr>
        <w:t xml:space="preserve"> Il existe donc une série de restrictions en matière d’extradition limitant les possibilités de poursuites pénales.</w:t>
      </w:r>
    </w:p>
    <w:p w14:paraId="35C6CCD3" w14:textId="77777777" w:rsidR="000029F2" w:rsidRDefault="0010542B" w:rsidP="008409D0">
      <w:pPr>
        <w:pStyle w:val="ListParagraph"/>
        <w:numPr>
          <w:ilvl w:val="0"/>
          <w:numId w:val="1"/>
        </w:numPr>
        <w:spacing w:afterLines="200" w:after="480" w:line="276" w:lineRule="auto"/>
        <w:ind w:left="0"/>
        <w:contextualSpacing w:val="0"/>
        <w:jc w:val="both"/>
        <w:rPr>
          <w:rFonts w:cs="Times New Roman"/>
        </w:rPr>
      </w:pPr>
      <w:r w:rsidRPr="00AC46F9">
        <w:rPr>
          <w:rFonts w:cs="Times New Roman"/>
        </w:rPr>
        <w:t>Par ailleurs, la Côte d’Ivoire est signataire de deux accords de coopération en matière de traite des enfants. L’article 8(i) de l’Accord multilatéral de coopération en matière de lutte contre la traite des</w:t>
      </w:r>
      <w:r w:rsidR="003038C1" w:rsidRPr="00AC46F9">
        <w:rPr>
          <w:rFonts w:cs="Times New Roman"/>
        </w:rPr>
        <w:t xml:space="preserve"> enfants en Afrique de l’Ouest,</w:t>
      </w:r>
      <w:r w:rsidRPr="00AC46F9">
        <w:rPr>
          <w:rFonts w:cs="Times New Roman"/>
        </w:rPr>
        <w:t xml:space="preserve"> a</w:t>
      </w:r>
      <w:r w:rsidR="003038C1" w:rsidRPr="00AC46F9">
        <w:rPr>
          <w:rFonts w:cs="Times New Roman"/>
        </w:rPr>
        <w:t>insi qu’à l’article 10(j) de l’A</w:t>
      </w:r>
      <w:r w:rsidRPr="00AC46F9">
        <w:rPr>
          <w:rFonts w:cs="Times New Roman"/>
        </w:rPr>
        <w:t>ccord multilatéral de coopération régionale de lutte contre la traite des personnes en particulier des femmes et des enfants en Afrique de l’Ouest et du Centre, prévoient l’extradition des auteurs de la traite des enfants. Cependant, ces deux dispositions légales ne précisent pas d</w:t>
      </w:r>
      <w:r w:rsidR="003038C1" w:rsidRPr="00AC46F9">
        <w:rPr>
          <w:rFonts w:cs="Times New Roman"/>
        </w:rPr>
        <w:t>’</w:t>
      </w:r>
      <w:r w:rsidRPr="00AC46F9">
        <w:rPr>
          <w:rFonts w:cs="Times New Roman"/>
        </w:rPr>
        <w:t>avantage les règles applicables à l’extradition. Tout comme pour la Convention générale en matière de coopération en matière de justice signée à Tananarive le 12 Septembre 1961, ces deux accords ne modifient donc pas fondamentalement l’application du droit national ivoirien.</w:t>
      </w:r>
    </w:p>
    <w:p w14:paraId="26AC96E4" w14:textId="77777777" w:rsidR="0010542B" w:rsidRPr="0040537F" w:rsidRDefault="0010542B" w:rsidP="008409D0">
      <w:pPr>
        <w:pStyle w:val="Heading1"/>
        <w:spacing w:after="480"/>
      </w:pPr>
      <w:bookmarkStart w:id="7" w:name="_Toc510712648"/>
      <w:r w:rsidRPr="0040537F">
        <w:t>Protection des droits des enfants victimes (art.8 et 9(3) et (4) du Protocol facultatif)</w:t>
      </w:r>
      <w:bookmarkEnd w:id="7"/>
    </w:p>
    <w:p w14:paraId="4625734F" w14:textId="77777777" w:rsidR="000029F2" w:rsidRDefault="0010542B" w:rsidP="008409D0">
      <w:pPr>
        <w:pStyle w:val="ListParagraph"/>
        <w:spacing w:afterLines="200" w:after="480" w:line="276" w:lineRule="auto"/>
        <w:ind w:left="0"/>
        <w:contextualSpacing w:val="0"/>
        <w:jc w:val="both"/>
        <w:rPr>
          <w:rFonts w:cs="Times New Roman"/>
          <w:i/>
          <w:iCs/>
        </w:rPr>
      </w:pPr>
      <w:r w:rsidRPr="000A173C">
        <w:rPr>
          <w:rFonts w:cs="Times New Roman"/>
          <w:i/>
          <w:iCs/>
        </w:rPr>
        <w:t>Mesures adoptées pour protéger les droits et intérêts des enfants victimes d’actes prohibés par le Protocol</w:t>
      </w:r>
      <w:r w:rsidRPr="001C6574">
        <w:rPr>
          <w:rFonts w:cs="Times New Roman"/>
          <w:i/>
          <w:iCs/>
        </w:rPr>
        <w:t xml:space="preserve"> Additionnel</w:t>
      </w:r>
    </w:p>
    <w:p w14:paraId="25C5664F" w14:textId="77777777" w:rsidR="000029F2" w:rsidRDefault="0010542B" w:rsidP="008409D0">
      <w:pPr>
        <w:pStyle w:val="ListParagraph"/>
        <w:numPr>
          <w:ilvl w:val="0"/>
          <w:numId w:val="1"/>
        </w:numPr>
        <w:spacing w:afterLines="200" w:after="480" w:line="276" w:lineRule="auto"/>
        <w:ind w:left="0"/>
        <w:contextualSpacing w:val="0"/>
        <w:jc w:val="both"/>
        <w:rPr>
          <w:rFonts w:cs="Times New Roman"/>
          <w:i/>
          <w:iCs/>
        </w:rPr>
      </w:pPr>
      <w:r w:rsidRPr="00CD7CC1">
        <w:rPr>
          <w:rFonts w:cs="Times New Roman"/>
        </w:rPr>
        <w:t>Le gouvernement ivoirien a adopté en septembre 2017 un projet de loi relatif à la protection des témoins, victimes, dénonciateurs, experts et autres personnes concerné</w:t>
      </w:r>
      <w:r w:rsidR="00BD1C3D" w:rsidRPr="00CD7CC1">
        <w:rPr>
          <w:rFonts w:cs="Times New Roman"/>
        </w:rPr>
        <w:t>e</w:t>
      </w:r>
      <w:r w:rsidRPr="00CD7CC1">
        <w:rPr>
          <w:rFonts w:cs="Times New Roman"/>
        </w:rPr>
        <w:t>s. Ce projet de loi a pour objectif de mettre en place un dispositif à la fois global et spécifique de protection de ces individus, qu’ils soient d’origine ivoirienne ou étrangère, lorsque cela se révèle nécessaire dans le cadre d’une procédure judiciaire ou extra-judiciaire.</w:t>
      </w:r>
      <w:r w:rsidRPr="00CD7CC1">
        <w:rPr>
          <w:rStyle w:val="EndnoteReference"/>
          <w:rFonts w:cs="Times New Roman"/>
        </w:rPr>
        <w:endnoteReference w:id="48"/>
      </w:r>
    </w:p>
    <w:p w14:paraId="20F2988D" w14:textId="0E54D2C5" w:rsidR="000029F2" w:rsidRDefault="0010542B" w:rsidP="008409D0">
      <w:pPr>
        <w:pStyle w:val="ListParagraph"/>
        <w:numPr>
          <w:ilvl w:val="0"/>
          <w:numId w:val="1"/>
        </w:numPr>
        <w:spacing w:afterLines="200" w:after="480" w:line="276" w:lineRule="auto"/>
        <w:ind w:left="0"/>
        <w:contextualSpacing w:val="0"/>
        <w:jc w:val="both"/>
        <w:rPr>
          <w:rFonts w:cs="Times New Roman"/>
          <w:i/>
          <w:iCs/>
        </w:rPr>
      </w:pPr>
      <w:r w:rsidRPr="00CD7CC1">
        <w:rPr>
          <w:rFonts w:cs="Times New Roman"/>
        </w:rPr>
        <w:t xml:space="preserve">A l’heure actuelle, la protection des victimes et des témoins est donc assurée par une série de dispositions éparses, mais peu développées, qui peuvent s’appliquer aux cas d’ESE. Le </w:t>
      </w:r>
      <w:r w:rsidR="003038C1" w:rsidRPr="00CD7CC1">
        <w:rPr>
          <w:rFonts w:cs="Times New Roman"/>
        </w:rPr>
        <w:t>Code p</w:t>
      </w:r>
      <w:r w:rsidRPr="00CD7CC1">
        <w:rPr>
          <w:rFonts w:cs="Times New Roman"/>
        </w:rPr>
        <w:t>énal contient ainsi certaines dispositions relatives à l’intimidation, la corruption ou l’agression des témoins qui peuvent être appliqué</w:t>
      </w:r>
      <w:r w:rsidR="003038C1" w:rsidRPr="00CD7CC1">
        <w:rPr>
          <w:rFonts w:cs="Times New Roman"/>
        </w:rPr>
        <w:t>e</w:t>
      </w:r>
      <w:r w:rsidRPr="00CD7CC1">
        <w:rPr>
          <w:rFonts w:cs="Times New Roman"/>
        </w:rPr>
        <w:t>s par les magistrats.</w:t>
      </w:r>
      <w:r w:rsidRPr="00CD7CC1">
        <w:rPr>
          <w:rFonts w:cs="Times New Roman"/>
          <w:vertAlign w:val="superscript"/>
        </w:rPr>
        <w:endnoteReference w:id="49"/>
      </w:r>
      <w:r w:rsidR="00F36A83">
        <w:rPr>
          <w:rFonts w:cs="Times New Roman"/>
        </w:rPr>
        <w:t xml:space="preserve"> </w:t>
      </w:r>
      <w:r w:rsidRPr="00CD7CC1">
        <w:rPr>
          <w:rFonts w:cs="Times New Roman"/>
        </w:rPr>
        <w:t>Certaines de ces dispositions ont par ailleurs vocation à intégrer la vulnérabilité des enfants dans le système judiciaire. L’article 106 du Code de procédure pénale prévoit qu’un mineur peut témoigner sans prêter serment, prenant ainsi en compte la vulnérabilité des jeunes en créant une atmosphère plus adéquate à leur niveau de maturité et sensibilité.</w:t>
      </w:r>
      <w:r w:rsidRPr="00CD7CC1">
        <w:rPr>
          <w:rStyle w:val="EndnoteReference"/>
          <w:rFonts w:cs="Times New Roman"/>
        </w:rPr>
        <w:endnoteReference w:id="50"/>
      </w:r>
      <w:r w:rsidRPr="00CD7CC1">
        <w:rPr>
          <w:rFonts w:cs="Times New Roman"/>
        </w:rPr>
        <w:t xml:space="preserve"> L’article 8 interdit quant à lui la transaction comme mécanisme alternatif lorsque l’infraction a été commise sur un mineur.</w:t>
      </w:r>
    </w:p>
    <w:p w14:paraId="15D32760" w14:textId="77777777" w:rsidR="000029F2" w:rsidRDefault="0010542B" w:rsidP="008409D0">
      <w:pPr>
        <w:pStyle w:val="ListParagraph"/>
        <w:numPr>
          <w:ilvl w:val="0"/>
          <w:numId w:val="1"/>
        </w:numPr>
        <w:spacing w:afterLines="200" w:after="480" w:line="276" w:lineRule="auto"/>
        <w:ind w:left="0"/>
        <w:contextualSpacing w:val="0"/>
        <w:jc w:val="both"/>
        <w:rPr>
          <w:rFonts w:cs="Times New Roman"/>
          <w:i/>
          <w:iCs/>
        </w:rPr>
      </w:pPr>
      <w:r w:rsidRPr="00CD7CC1">
        <w:rPr>
          <w:rFonts w:cs="Times New Roman"/>
        </w:rPr>
        <w:t>La loi 2016-111</w:t>
      </w:r>
      <w:r w:rsidR="00681D5F" w:rsidRPr="00CD7CC1">
        <w:rPr>
          <w:rFonts w:cs="Times New Roman"/>
        </w:rPr>
        <w:t>1</w:t>
      </w:r>
      <w:r w:rsidRPr="00CD7CC1">
        <w:rPr>
          <w:rFonts w:cs="Times New Roman"/>
        </w:rPr>
        <w:t xml:space="preserve"> règle plus spécifiquement la protection des victimes et témoins dans le cadre des situations de traite. Son chapitre 4 contient des mesures de protections spéciales pour les mineurs qui sont victimes de traite. D’une part, l’article 19, prévoit que l’intérêt supérieur de l’enfant et ses besoins spécifiques doivent être pris en compte tout au long de la procédure. Le représentant légal se charge de la défense des intérêts de la victime en bon père de famille. D’autre part, la prescription de l’action publique, en vertu de l’article 12, ne court qu’à compter du jour où la victime est devenue majeure. </w:t>
      </w:r>
    </w:p>
    <w:p w14:paraId="609A52A8" w14:textId="77777777" w:rsidR="000029F2" w:rsidRDefault="0010542B" w:rsidP="008409D0">
      <w:pPr>
        <w:pStyle w:val="ListParagraph"/>
        <w:numPr>
          <w:ilvl w:val="0"/>
          <w:numId w:val="1"/>
        </w:numPr>
        <w:spacing w:afterLines="200" w:after="480" w:line="276" w:lineRule="auto"/>
        <w:ind w:left="0"/>
        <w:contextualSpacing w:val="0"/>
        <w:jc w:val="both"/>
        <w:rPr>
          <w:rFonts w:cs="Times New Roman"/>
          <w:i/>
          <w:iCs/>
        </w:rPr>
      </w:pPr>
      <w:r w:rsidRPr="00CD7CC1">
        <w:rPr>
          <w:rFonts w:cs="Times New Roman"/>
        </w:rPr>
        <w:t xml:space="preserve">Les articles 20 et 21 assurent quant à eux la protection de l’identité et de la vie privée des victimes et témoins, ainsi que leur sécurité dans l’hypothèse où celle-ci serait menacée. Cette protection peut être étendue à la famille. A cet effet, les autorités sont autorisées à interdire la divulgation d’informations susceptible d’identifier la victime, et de la mettre en danger, et la juridiction de jugement peut autoriser les victimes ou les témoins à ne pas comparaitre à une audience. </w:t>
      </w:r>
    </w:p>
    <w:p w14:paraId="1B61ED7F" w14:textId="486B1826" w:rsidR="000029F2" w:rsidRDefault="0010542B" w:rsidP="008409D0">
      <w:pPr>
        <w:pStyle w:val="ListParagraph"/>
        <w:numPr>
          <w:ilvl w:val="0"/>
          <w:numId w:val="1"/>
        </w:numPr>
        <w:spacing w:afterLines="200" w:after="480" w:line="276" w:lineRule="auto"/>
        <w:ind w:left="0"/>
        <w:contextualSpacing w:val="0"/>
        <w:jc w:val="both"/>
        <w:rPr>
          <w:rFonts w:cs="Times New Roman"/>
        </w:rPr>
      </w:pPr>
      <w:r w:rsidRPr="00CD7CC1">
        <w:rPr>
          <w:rFonts w:cs="Times New Roman"/>
        </w:rPr>
        <w:t>En ce qui concerne la possibilité pour les</w:t>
      </w:r>
      <w:r w:rsidR="0022460C">
        <w:rPr>
          <w:rFonts w:cs="Times New Roman"/>
        </w:rPr>
        <w:t xml:space="preserve"> enfants de demander réparation</w:t>
      </w:r>
      <w:r w:rsidRPr="00CD7CC1">
        <w:rPr>
          <w:rFonts w:cs="Times New Roman"/>
        </w:rPr>
        <w:t>, l’article 2 du Code de procédure pénale permet à une victime ayant souffert d’un dommage directement causé par l’infraction d’introduire une action en réparation du dommage. Celle-ci peut notamment être exercée en même temps que l’action publique et devant la même juridiction (article 3).</w:t>
      </w:r>
    </w:p>
    <w:p w14:paraId="16E0DB49" w14:textId="78577BC0" w:rsidR="000029F2" w:rsidRDefault="0010542B" w:rsidP="008409D0">
      <w:pPr>
        <w:pStyle w:val="ListParagraph"/>
        <w:numPr>
          <w:ilvl w:val="0"/>
          <w:numId w:val="1"/>
        </w:numPr>
        <w:spacing w:afterLines="200" w:after="480" w:line="276" w:lineRule="auto"/>
        <w:ind w:left="0"/>
        <w:contextualSpacing w:val="0"/>
        <w:jc w:val="both"/>
        <w:rPr>
          <w:rFonts w:cs="Times New Roman"/>
        </w:rPr>
      </w:pPr>
      <w:r w:rsidRPr="00CD7CC1">
        <w:rPr>
          <w:rFonts w:cs="Times New Roman"/>
        </w:rPr>
        <w:t>Dans l’hypothèse d’un mineur n’ayant pas de représentant légal, l’article 19 de la loi 2016-111</w:t>
      </w:r>
      <w:r w:rsidR="00BD1C3D" w:rsidRPr="00CD7CC1">
        <w:rPr>
          <w:rFonts w:cs="Times New Roman"/>
        </w:rPr>
        <w:t>1</w:t>
      </w:r>
      <w:r w:rsidRPr="00CD7CC1">
        <w:rPr>
          <w:rFonts w:cs="Times New Roman"/>
        </w:rPr>
        <w:t xml:space="preserve"> dispose que le Ministère public peut requérir la protection juridique appropriée. La loi ne définit toutefois pas clairement la forme et le mécanisme de mise en œuvre de cette protection juridique, et cela ne s’applique qu’aux victimes de traite. Une assistance légale est aussi offerte aux victimes de nationalité ivoirienne résidant à l’étranger (article 24). Il existe</w:t>
      </w:r>
      <w:r w:rsidR="00BD1C3D" w:rsidRPr="00CD7CC1">
        <w:rPr>
          <w:rFonts w:cs="Times New Roman"/>
        </w:rPr>
        <w:t xml:space="preserve"> par ailleurs</w:t>
      </w:r>
      <w:r w:rsidRPr="00CD7CC1">
        <w:rPr>
          <w:rFonts w:cs="Times New Roman"/>
        </w:rPr>
        <w:t xml:space="preserve"> depuis 2000, sous l’autorité du Ministère de la Solidarité, de la Famille, de la Femme et de l’Enfant, un Comité National de Lutte contre les Violences faites aux Femmes et aux Enfants (CLCVFE) chargé d’apporter une assistance psycho-sociale et juridique aux victimes de violences. Les différentes formes d’ESE ne sont toutefois pas mentionnées explicitement.</w:t>
      </w:r>
      <w:r w:rsidRPr="00CD7CC1">
        <w:rPr>
          <w:rStyle w:val="EndnoteReference"/>
          <w:rFonts w:cs="Times New Roman"/>
        </w:rPr>
        <w:endnoteReference w:id="51"/>
      </w:r>
      <w:r w:rsidR="00BD1C3D" w:rsidRPr="00CD7CC1">
        <w:rPr>
          <w:rFonts w:cs="Times New Roman"/>
        </w:rPr>
        <w:t xml:space="preserve"> De plus, il apparait de manière générale que</w:t>
      </w:r>
      <w:r w:rsidR="00681D5F" w:rsidRPr="00CD7CC1">
        <w:rPr>
          <w:rFonts w:cs="Times New Roman"/>
        </w:rPr>
        <w:t xml:space="preserve"> la plupart des services de prise en charge judiciaire sont concentrés à Abidjan.</w:t>
      </w:r>
      <w:r w:rsidR="00681D5F" w:rsidRPr="00CD7CC1">
        <w:rPr>
          <w:rStyle w:val="EndnoteReference"/>
          <w:rFonts w:cs="Times New Roman"/>
        </w:rPr>
        <w:endnoteReference w:id="52"/>
      </w:r>
      <w:r w:rsidR="00F36A83">
        <w:rPr>
          <w:rFonts w:cs="Times New Roman"/>
        </w:rPr>
        <w:t xml:space="preserve"> </w:t>
      </w:r>
      <w:r w:rsidRPr="00CD7CC1">
        <w:rPr>
          <w:rFonts w:cs="Times New Roman"/>
        </w:rPr>
        <w:t>Certaines ONGs, dont SOS Violences Sexuelles et le Mouvement Ivoirien des Droits Humains qui met notamment à disposition des victimes des avocats, apportent aussi une assistance juridique aux victimes.</w:t>
      </w:r>
    </w:p>
    <w:p w14:paraId="4B493132" w14:textId="77777777" w:rsidR="000029F2" w:rsidRDefault="0010542B" w:rsidP="008409D0">
      <w:pPr>
        <w:pStyle w:val="ListParagraph"/>
        <w:numPr>
          <w:ilvl w:val="0"/>
          <w:numId w:val="1"/>
        </w:numPr>
        <w:spacing w:afterLines="200" w:after="480" w:line="276" w:lineRule="auto"/>
        <w:ind w:left="0"/>
        <w:contextualSpacing w:val="0"/>
        <w:jc w:val="both"/>
        <w:rPr>
          <w:rFonts w:cs="Times New Roman"/>
          <w:i/>
          <w:iCs/>
        </w:rPr>
      </w:pPr>
      <w:r w:rsidRPr="00CD7CC1">
        <w:rPr>
          <w:rFonts w:cs="Times New Roman"/>
        </w:rPr>
        <w:t>En ce qui concerne la non-sanction de</w:t>
      </w:r>
      <w:r w:rsidR="0022460C">
        <w:rPr>
          <w:rFonts w:cs="Times New Roman"/>
        </w:rPr>
        <w:t>s</w:t>
      </w:r>
      <w:r w:rsidRPr="00CD7CC1">
        <w:rPr>
          <w:rFonts w:cs="Times New Roman"/>
        </w:rPr>
        <w:t xml:space="preserve"> victimes pour les actes illicites commis durant leur exploitation, la loi 2016-1</w:t>
      </w:r>
      <w:r w:rsidR="00BD1C3D" w:rsidRPr="00CD7CC1">
        <w:rPr>
          <w:rFonts w:cs="Times New Roman"/>
        </w:rPr>
        <w:t>1</w:t>
      </w:r>
      <w:r w:rsidRPr="00CD7CC1">
        <w:rPr>
          <w:rFonts w:cs="Times New Roman"/>
        </w:rPr>
        <w:t>11 dispose que les victimes de traite ne pourront ni être poursuivi</w:t>
      </w:r>
      <w:r w:rsidR="00BD1C3D" w:rsidRPr="00CD7CC1">
        <w:rPr>
          <w:rFonts w:cs="Times New Roman"/>
        </w:rPr>
        <w:t>es</w:t>
      </w:r>
      <w:r w:rsidRPr="00CD7CC1">
        <w:rPr>
          <w:rFonts w:cs="Times New Roman"/>
        </w:rPr>
        <w:t xml:space="preserve"> ni condamné</w:t>
      </w:r>
      <w:r w:rsidR="00BD1C3D" w:rsidRPr="00CD7CC1">
        <w:rPr>
          <w:rFonts w:cs="Times New Roman"/>
        </w:rPr>
        <w:t>es</w:t>
      </w:r>
      <w:r w:rsidRPr="00CD7CC1">
        <w:rPr>
          <w:rFonts w:cs="Times New Roman"/>
        </w:rPr>
        <w:t xml:space="preserve"> pour </w:t>
      </w:r>
      <w:r w:rsidR="00181C8B" w:rsidRPr="00CD7CC1">
        <w:rPr>
          <w:rFonts w:cs="Times New Roman"/>
        </w:rPr>
        <w:t xml:space="preserve">être </w:t>
      </w:r>
      <w:r w:rsidRPr="00CD7CC1">
        <w:rPr>
          <w:rFonts w:cs="Times New Roman"/>
        </w:rPr>
        <w:t>entrée</w:t>
      </w:r>
      <w:r w:rsidR="00181C8B" w:rsidRPr="00CD7CC1">
        <w:rPr>
          <w:rFonts w:cs="Times New Roman"/>
        </w:rPr>
        <w:t>s</w:t>
      </w:r>
      <w:r w:rsidRPr="00CD7CC1">
        <w:rPr>
          <w:rFonts w:cs="Times New Roman"/>
        </w:rPr>
        <w:t xml:space="preserve"> illégale</w:t>
      </w:r>
      <w:r w:rsidR="00181C8B" w:rsidRPr="00CD7CC1">
        <w:rPr>
          <w:rFonts w:cs="Times New Roman"/>
        </w:rPr>
        <w:t>ment</w:t>
      </w:r>
      <w:r w:rsidRPr="00CD7CC1">
        <w:rPr>
          <w:rFonts w:cs="Times New Roman"/>
        </w:rPr>
        <w:t xml:space="preserve"> sur le territoire de la Côte d’Ivoire, résidence illégale, possession de documents illégaux de voyage ou d’identité. L’article 9 de la loi 2010-272 établit une présomption de l’enfant victime en énonçant que tout enfant impliqué dans des activités sexuelles incitées ou forcées par un adulte, un groupe ou une organisation, est réputé être victime d’exploitation sexuelle.</w:t>
      </w:r>
    </w:p>
    <w:p w14:paraId="51F13569" w14:textId="77777777" w:rsidR="000029F2" w:rsidRDefault="0010542B" w:rsidP="008409D0">
      <w:pPr>
        <w:pStyle w:val="ListParagraph"/>
        <w:numPr>
          <w:ilvl w:val="0"/>
          <w:numId w:val="1"/>
        </w:numPr>
        <w:spacing w:afterLines="200" w:after="480" w:line="276" w:lineRule="auto"/>
        <w:ind w:left="0"/>
        <w:contextualSpacing w:val="0"/>
        <w:jc w:val="both"/>
        <w:rPr>
          <w:rFonts w:cs="Times New Roman"/>
          <w:i/>
          <w:iCs/>
        </w:rPr>
      </w:pPr>
      <w:r w:rsidRPr="00CD7CC1">
        <w:rPr>
          <w:rFonts w:cs="Times New Roman"/>
        </w:rPr>
        <w:t xml:space="preserve">Depuis 2013, il existe une ligne verte d’assistance pour toutes </w:t>
      </w:r>
      <w:r w:rsidR="003038C1" w:rsidRPr="00CD7CC1">
        <w:rPr>
          <w:rFonts w:cs="Times New Roman"/>
        </w:rPr>
        <w:t>les questions relatives</w:t>
      </w:r>
      <w:r w:rsidRPr="00CD7CC1">
        <w:rPr>
          <w:rFonts w:cs="Times New Roman"/>
        </w:rPr>
        <w:t xml:space="preserve"> à la protection de l’enfant sur </w:t>
      </w:r>
      <w:r w:rsidR="003038C1" w:rsidRPr="00CD7CC1">
        <w:rPr>
          <w:rFonts w:cs="Times New Roman"/>
        </w:rPr>
        <w:t>le territoire national</w:t>
      </w:r>
      <w:r w:rsidRPr="00CD7CC1">
        <w:rPr>
          <w:rFonts w:cs="Times New Roman"/>
        </w:rPr>
        <w:t>. Le plan d’action nationale 2015-2017 prévoyait d’allouer un budget de 53,000,000 XOF (100,000 USD), dont 50,000,000 financé par l’UNICEF, pour vulgariser la ligne 116.</w:t>
      </w:r>
      <w:r w:rsidRPr="00F36A83">
        <w:rPr>
          <w:rStyle w:val="EndnoteReference"/>
          <w:rFonts w:cs="Times New Roman"/>
          <w:iCs/>
        </w:rPr>
        <w:endnoteReference w:id="53"/>
      </w:r>
    </w:p>
    <w:p w14:paraId="2D9AECB7" w14:textId="77777777" w:rsidR="000029F2" w:rsidRDefault="0010542B" w:rsidP="008409D0">
      <w:pPr>
        <w:pStyle w:val="ListParagraph"/>
        <w:numPr>
          <w:ilvl w:val="0"/>
          <w:numId w:val="1"/>
        </w:numPr>
        <w:spacing w:afterLines="200" w:after="480" w:line="276" w:lineRule="auto"/>
        <w:ind w:left="0"/>
        <w:contextualSpacing w:val="0"/>
        <w:jc w:val="both"/>
        <w:rPr>
          <w:rFonts w:cs="Times New Roman"/>
          <w:i/>
          <w:iCs/>
        </w:rPr>
      </w:pPr>
      <w:r w:rsidRPr="00CD7CC1">
        <w:rPr>
          <w:rFonts w:cs="Times New Roman"/>
        </w:rPr>
        <w:t>La Direction générale de la police nationale de la Côte d’Ivoire inclut une sous-direction spécialisée dans la lutte contre le trafic d’enfants et la délinquance juvénile (S/DLTEDJ). La SDLTEDJ située à Abidjan, accueille les mineurs victimes le plus souvent de violences, abus physiques, trafic ou exploitation sexuelle, et se compose de policiers et d’assistants sociaux.</w:t>
      </w:r>
      <w:r w:rsidRPr="00CD7CC1">
        <w:rPr>
          <w:rStyle w:val="EndnoteReference"/>
          <w:rFonts w:cs="Times New Roman"/>
        </w:rPr>
        <w:endnoteReference w:id="54"/>
      </w:r>
      <w:r w:rsidRPr="00CD7CC1">
        <w:rPr>
          <w:rFonts w:cs="Times New Roman"/>
        </w:rPr>
        <w:t xml:space="preserve"> Toutefois, il semblerait que cette unité spécialisée limite essentiellement ces activités au périmètre de la ville d’Abidjan en raison du manque de ressource.</w:t>
      </w:r>
      <w:r w:rsidRPr="00CD7CC1">
        <w:rPr>
          <w:rStyle w:val="EndnoteReference"/>
          <w:rFonts w:cs="Times New Roman"/>
        </w:rPr>
        <w:endnoteReference w:id="55"/>
      </w:r>
      <w:r w:rsidRPr="00CD7CC1">
        <w:rPr>
          <w:rFonts w:cs="Times New Roman"/>
        </w:rPr>
        <w:t xml:space="preserve"> La direction générale adjointe chargé de la police judiciaire, dont dépend la SDLTEDJ, est aidé</w:t>
      </w:r>
      <w:r w:rsidR="0022460C">
        <w:rPr>
          <w:rFonts w:cs="Times New Roman"/>
        </w:rPr>
        <w:t>e</w:t>
      </w:r>
      <w:r w:rsidRPr="00CD7CC1">
        <w:rPr>
          <w:rFonts w:cs="Times New Roman"/>
        </w:rPr>
        <w:t xml:space="preserve"> dans </w:t>
      </w:r>
      <w:r w:rsidR="00BD1C3D" w:rsidRPr="00CD7CC1">
        <w:rPr>
          <w:rFonts w:cs="Times New Roman"/>
        </w:rPr>
        <w:t xml:space="preserve">son </w:t>
      </w:r>
      <w:r w:rsidRPr="00CD7CC1">
        <w:rPr>
          <w:rFonts w:cs="Times New Roman"/>
        </w:rPr>
        <w:t xml:space="preserve">travail par Interpol via le bureau central national d’INTERPOL pour la Côte d’Ivoire chargé de lutter contre la criminalité transfrontalière. Parmi les priorités d’INTERPOL Abidjan se trouve la lutte contre la traite des êtres humains. </w:t>
      </w:r>
    </w:p>
    <w:p w14:paraId="2B77EDB7" w14:textId="77777777" w:rsidR="000029F2" w:rsidRDefault="0010542B" w:rsidP="008409D0">
      <w:pPr>
        <w:pStyle w:val="ListParagraph"/>
        <w:spacing w:afterLines="200" w:after="480" w:line="276" w:lineRule="auto"/>
        <w:ind w:left="0"/>
        <w:contextualSpacing w:val="0"/>
        <w:jc w:val="both"/>
        <w:rPr>
          <w:rFonts w:cs="Times New Roman"/>
          <w:i/>
          <w:iCs/>
        </w:rPr>
      </w:pPr>
      <w:r w:rsidRPr="001C6574">
        <w:rPr>
          <w:rFonts w:cs="Times New Roman"/>
          <w:i/>
          <w:iCs/>
        </w:rPr>
        <w:t>Rétablissement et réintégration des victimes</w:t>
      </w:r>
    </w:p>
    <w:p w14:paraId="32E75907" w14:textId="77777777" w:rsidR="000029F2" w:rsidRDefault="007B6A19" w:rsidP="008409D0">
      <w:pPr>
        <w:pStyle w:val="ListParagraph"/>
        <w:numPr>
          <w:ilvl w:val="0"/>
          <w:numId w:val="1"/>
        </w:numPr>
        <w:spacing w:afterLines="200" w:after="480" w:line="276" w:lineRule="auto"/>
        <w:ind w:left="0"/>
        <w:contextualSpacing w:val="0"/>
        <w:jc w:val="both"/>
        <w:rPr>
          <w:rFonts w:cs="Times New Roman"/>
        </w:rPr>
      </w:pPr>
      <w:r w:rsidRPr="00CD7CC1">
        <w:rPr>
          <w:rFonts w:cs="Times New Roman"/>
        </w:rPr>
        <w:t xml:space="preserve">L’article 40 de la loi 2010-272 contre la traite, prévoit que l’Etat et les collectivités territoriales « assurent les soins que nécessite l’état des enfants interceptés ou retrouvés en leur offrant notamment nourriture, hébergement, soins de santé, appui psychologique, en pourvoyant à leur réadaptation physique, à leur réinsertion et rapatriement le cas échéant ». L’article 22 de la loi 2016-1111 dispose quant à lui que l’Etat « assure la mise en place de programmes nationaux d’assistance en faveur des victimes des infractions prévues par la présente loi en prenant en compte […] les besoins sociaux et psychologiques spécifiques aux victimes ». </w:t>
      </w:r>
      <w:r w:rsidR="00EB21C6" w:rsidRPr="00CD7CC1">
        <w:rPr>
          <w:rFonts w:cs="Times New Roman"/>
        </w:rPr>
        <w:t>Au-delà de ces deux articles</w:t>
      </w:r>
      <w:r w:rsidR="00922F32" w:rsidRPr="00CD7CC1">
        <w:rPr>
          <w:rFonts w:cs="Times New Roman"/>
        </w:rPr>
        <w:t>, qui abordent la problématique à travers le prisme de la traite d’êtres humains</w:t>
      </w:r>
      <w:r w:rsidR="00EB21C6" w:rsidRPr="00CD7CC1">
        <w:rPr>
          <w:rFonts w:cs="Times New Roman"/>
        </w:rPr>
        <w:t xml:space="preserve">, il n’existe aucune mesure spécifique visant au rétablissement et à la réintégration des victimes d’ESE. </w:t>
      </w:r>
      <w:r w:rsidR="007939D2">
        <w:rPr>
          <w:rFonts w:cs="Times New Roman"/>
        </w:rPr>
        <w:t xml:space="preserve">Le plan d’action de la politique nationale de protection de l’enfant prévoit d’assurer la prise en charge directe des enfants victimes de violence dont l’ESE par des services spécialisés. </w:t>
      </w:r>
    </w:p>
    <w:p w14:paraId="704F2952" w14:textId="113329CF" w:rsidR="00834692" w:rsidRDefault="00EB21C6" w:rsidP="008409D0">
      <w:pPr>
        <w:pStyle w:val="ListParagraph"/>
        <w:numPr>
          <w:ilvl w:val="0"/>
          <w:numId w:val="1"/>
        </w:numPr>
        <w:spacing w:afterLines="200" w:after="480" w:line="276" w:lineRule="auto"/>
        <w:ind w:left="0"/>
        <w:contextualSpacing w:val="0"/>
        <w:jc w:val="both"/>
        <w:rPr>
          <w:rFonts w:cs="Times New Roman"/>
        </w:rPr>
      </w:pPr>
      <w:r w:rsidRPr="001C6574">
        <w:rPr>
          <w:rFonts w:cs="Times New Roman"/>
        </w:rPr>
        <w:t>Selon le plan d’action national</w:t>
      </w:r>
      <w:r w:rsidR="007939D2">
        <w:rPr>
          <w:rFonts w:cs="Times New Roman"/>
        </w:rPr>
        <w:t xml:space="preserve"> contre les pires forme du travail des enfants</w:t>
      </w:r>
      <w:r w:rsidRPr="001C6574">
        <w:rPr>
          <w:rFonts w:cs="Times New Roman"/>
        </w:rPr>
        <w:t xml:space="preserve">, environ </w:t>
      </w:r>
      <w:r w:rsidR="007B6A19" w:rsidRPr="001C6574">
        <w:rPr>
          <w:rFonts w:cs="Times New Roman"/>
        </w:rPr>
        <w:t>4,000 enfants vic</w:t>
      </w:r>
      <w:r w:rsidR="00922F32" w:rsidRPr="001C6574">
        <w:rPr>
          <w:rFonts w:cs="Times New Roman"/>
        </w:rPr>
        <w:t>times de traite</w:t>
      </w:r>
      <w:r w:rsidR="007939D2">
        <w:rPr>
          <w:rFonts w:cs="Times New Roman"/>
        </w:rPr>
        <w:t xml:space="preserve"> dans </w:t>
      </w:r>
      <w:r w:rsidR="002B5BC0">
        <w:rPr>
          <w:rFonts w:cs="Times New Roman"/>
        </w:rPr>
        <w:t xml:space="preserve">la </w:t>
      </w:r>
      <w:r w:rsidR="007939D2">
        <w:rPr>
          <w:rFonts w:cs="Times New Roman"/>
        </w:rPr>
        <w:t>culture</w:t>
      </w:r>
      <w:r w:rsidR="002B5BC0">
        <w:rPr>
          <w:rFonts w:cs="Times New Roman"/>
        </w:rPr>
        <w:t xml:space="preserve"> du cacao</w:t>
      </w:r>
      <w:r w:rsidR="00922F32" w:rsidRPr="001C6574">
        <w:rPr>
          <w:rFonts w:cs="Times New Roman"/>
        </w:rPr>
        <w:t xml:space="preserve"> </w:t>
      </w:r>
      <w:r w:rsidR="007B6A19" w:rsidRPr="001C6574">
        <w:rPr>
          <w:rFonts w:cs="Times New Roman"/>
        </w:rPr>
        <w:t>auraient été retirés et pris en charge entre 2012 et 2014</w:t>
      </w:r>
      <w:r w:rsidR="00F36A83">
        <w:rPr>
          <w:rFonts w:cs="Times New Roman"/>
        </w:rPr>
        <w:t xml:space="preserve"> </w:t>
      </w:r>
      <w:r w:rsidR="007B6A19" w:rsidRPr="001C6574">
        <w:rPr>
          <w:rFonts w:cs="Times New Roman"/>
        </w:rPr>
        <w:t>par les services sociaux de différents minis</w:t>
      </w:r>
      <w:r w:rsidRPr="0040537F">
        <w:rPr>
          <w:rFonts w:cs="Times New Roman"/>
        </w:rPr>
        <w:t>tères.</w:t>
      </w:r>
      <w:r w:rsidR="007B6A19" w:rsidRPr="001C6574">
        <w:rPr>
          <w:rStyle w:val="EndnoteReference"/>
          <w:rFonts w:cs="Times New Roman"/>
        </w:rPr>
        <w:endnoteReference w:id="56"/>
      </w:r>
      <w:r w:rsidRPr="001C6574">
        <w:rPr>
          <w:rFonts w:cs="Times New Roman"/>
        </w:rPr>
        <w:t xml:space="preserve"> Toutefois, il semblerait que l’Etat se repose principalement sur les ONG pour assurer la quasi-totalité des services d’assistance.</w:t>
      </w:r>
      <w:r w:rsidRPr="001C6574">
        <w:rPr>
          <w:rStyle w:val="EndnoteReference"/>
          <w:rFonts w:cs="Times New Roman"/>
        </w:rPr>
        <w:endnoteReference w:id="57"/>
      </w:r>
      <w:r w:rsidRPr="001C6574">
        <w:rPr>
          <w:rFonts w:cs="Times New Roman"/>
        </w:rPr>
        <w:t xml:space="preserve"> Ainsi, bien que le SDLTEDJ soit chargé en théorie d’assurer l’accueil social des mineurs victimes, il se repose souvent sur le Bureau International Catholique de l’Enfance, qui a pour mission générale d’accueillir les enfants en situation d’urgence. Il </w:t>
      </w:r>
      <w:r w:rsidR="00922F32" w:rsidRPr="0040537F">
        <w:rPr>
          <w:rFonts w:cs="Times New Roman"/>
        </w:rPr>
        <w:t xml:space="preserve">apparait </w:t>
      </w:r>
      <w:r w:rsidRPr="0040537F">
        <w:rPr>
          <w:rFonts w:cs="Times New Roman"/>
        </w:rPr>
        <w:t xml:space="preserve">que les structures publiques d’accueil sont </w:t>
      </w:r>
      <w:r w:rsidR="00922F32" w:rsidRPr="0040537F">
        <w:rPr>
          <w:rFonts w:cs="Times New Roman"/>
        </w:rPr>
        <w:t xml:space="preserve">en effet </w:t>
      </w:r>
      <w:r w:rsidRPr="0040537F">
        <w:rPr>
          <w:rFonts w:cs="Times New Roman"/>
        </w:rPr>
        <w:t xml:space="preserve">rarement disponibles. A cet égard, bien que le </w:t>
      </w:r>
      <w:r w:rsidR="007B6A19" w:rsidRPr="0040537F">
        <w:rPr>
          <w:rFonts w:cs="Times New Roman"/>
        </w:rPr>
        <w:t xml:space="preserve">plan d’action national 2015-2017 prévoyait </w:t>
      </w:r>
      <w:r w:rsidRPr="0040537F">
        <w:rPr>
          <w:rFonts w:cs="Times New Roman"/>
        </w:rPr>
        <w:t xml:space="preserve">la construction </w:t>
      </w:r>
      <w:r w:rsidR="007B6A19" w:rsidRPr="0040537F">
        <w:rPr>
          <w:rFonts w:cs="Times New Roman"/>
        </w:rPr>
        <w:t>deux maisons d’accueil des enfants victimes de traite et de pires formes de travail des enfants</w:t>
      </w:r>
      <w:r w:rsidRPr="0040537F">
        <w:rPr>
          <w:rFonts w:cs="Times New Roman"/>
        </w:rPr>
        <w:t xml:space="preserve">, il n’existe aucune </w:t>
      </w:r>
      <w:r w:rsidR="007B6A19" w:rsidRPr="0040537F">
        <w:rPr>
          <w:rFonts w:cs="Times New Roman"/>
        </w:rPr>
        <w:t>information disponible quant à la mise en œuvre effective de cette activité.</w:t>
      </w:r>
      <w:r w:rsidR="007939D2">
        <w:rPr>
          <w:rFonts w:cs="Times New Roman"/>
        </w:rPr>
        <w:t xml:space="preserve"> Seulement un centre, serait en cours de construction dans le </w:t>
      </w:r>
      <w:r w:rsidR="002B5BC0">
        <w:rPr>
          <w:rFonts w:cs="Times New Roman"/>
        </w:rPr>
        <w:t>sud-ouest</w:t>
      </w:r>
      <w:r w:rsidR="007939D2">
        <w:rPr>
          <w:rFonts w:cs="Times New Roman"/>
        </w:rPr>
        <w:t xml:space="preserve">, zone de forte production de cacao en </w:t>
      </w:r>
      <w:r w:rsidR="002B5BC0">
        <w:rPr>
          <w:rFonts w:cs="Times New Roman"/>
        </w:rPr>
        <w:t>Côte d’I</w:t>
      </w:r>
      <w:r w:rsidR="007939D2">
        <w:rPr>
          <w:rFonts w:cs="Times New Roman"/>
        </w:rPr>
        <w:t xml:space="preserve">voire. </w:t>
      </w:r>
    </w:p>
    <w:p w14:paraId="27F12F71" w14:textId="223D71A2" w:rsidR="000029F2" w:rsidRDefault="0010542B" w:rsidP="008409D0">
      <w:pPr>
        <w:pStyle w:val="ListParagraph"/>
        <w:numPr>
          <w:ilvl w:val="0"/>
          <w:numId w:val="1"/>
        </w:numPr>
        <w:spacing w:afterLines="200" w:after="480" w:line="276" w:lineRule="auto"/>
        <w:ind w:left="0"/>
        <w:contextualSpacing w:val="0"/>
        <w:jc w:val="both"/>
        <w:rPr>
          <w:rFonts w:cs="Times New Roman"/>
        </w:rPr>
      </w:pPr>
      <w:r w:rsidRPr="0040537F">
        <w:rPr>
          <w:rFonts w:cs="Times New Roman"/>
        </w:rPr>
        <w:t>Il existe différentes structures et centres ayant pour missions la prise en charge sociale et psychologique, ainsi que la réhabilitation des victimes. Certains s’occupent spécifiquement de la problématique de l’ESE</w:t>
      </w:r>
      <w:r w:rsidR="007939D2">
        <w:rPr>
          <w:rFonts w:cs="Times New Roman"/>
        </w:rPr>
        <w:t xml:space="preserve"> tel que l’ASI</w:t>
      </w:r>
      <w:r w:rsidRPr="0040537F">
        <w:rPr>
          <w:rFonts w:cs="Times New Roman"/>
        </w:rPr>
        <w:t>, alors que d’autres, tel que le BICE, ont à tout le moins intégré la problématique.</w:t>
      </w:r>
      <w:r w:rsidRPr="001C6574">
        <w:rPr>
          <w:rStyle w:val="EndnoteReference"/>
          <w:rFonts w:cs="Times New Roman"/>
        </w:rPr>
        <w:endnoteReference w:id="58"/>
      </w:r>
      <w:r w:rsidRPr="001C6574">
        <w:rPr>
          <w:rFonts w:cs="Times New Roman"/>
        </w:rPr>
        <w:t xml:space="preserve"> Toutefois les différentes structures sont difficiles à répertorier, et peu d’évaluations ou rapports annuels étant diffusés, il est donc difficile de connaitre l’étendue de la prise en charge des enfants victimes. Malgré ces nombreuses structures, le rapport de Sous-Cluster Protection relatif à l’impact de la crise post-électorale de 2011 sur la protection des enfants en Côte d’Ivoire, réalisé avec la collaboration de l’UNICEF et de Save the Children Côte d’Ivoire, avait constaté de graves lacunes dans le système d’assistance à l’enfant victime</w:t>
      </w:r>
      <w:r w:rsidR="00922F32" w:rsidRPr="001C6574">
        <w:rPr>
          <w:rFonts w:cs="Times New Roman"/>
        </w:rPr>
        <w:t xml:space="preserve"> en 2013</w:t>
      </w:r>
      <w:r w:rsidRPr="0040537F">
        <w:rPr>
          <w:rFonts w:cs="Times New Roman"/>
        </w:rPr>
        <w:t>.</w:t>
      </w:r>
      <w:r w:rsidR="00EB21C6" w:rsidRPr="001C6574">
        <w:rPr>
          <w:rStyle w:val="EndnoteReference"/>
          <w:rFonts w:cs="Times New Roman"/>
        </w:rPr>
        <w:endnoteReference w:id="59"/>
      </w:r>
      <w:r w:rsidR="00F36A83">
        <w:rPr>
          <w:rFonts w:cs="Times New Roman"/>
        </w:rPr>
        <w:t xml:space="preserve"> </w:t>
      </w:r>
      <w:r w:rsidR="0022460C">
        <w:rPr>
          <w:rFonts w:cs="Times New Roman"/>
        </w:rPr>
        <w:t>La situation ne semble</w:t>
      </w:r>
      <w:r w:rsidR="00922F32" w:rsidRPr="001C6574">
        <w:rPr>
          <w:rFonts w:cs="Times New Roman"/>
        </w:rPr>
        <w:t xml:space="preserve"> pas s’être améliorée puisqu’u</w:t>
      </w:r>
      <w:r w:rsidRPr="0040537F">
        <w:rPr>
          <w:rFonts w:cs="Times New Roman"/>
        </w:rPr>
        <w:t>ne étude menée par Alliance Côte d’Ivoire</w:t>
      </w:r>
      <w:r w:rsidR="00922F32" w:rsidRPr="0040537F">
        <w:rPr>
          <w:rFonts w:cs="Times New Roman"/>
        </w:rPr>
        <w:t xml:space="preserve"> en 2015</w:t>
      </w:r>
      <w:r w:rsidRPr="0040537F">
        <w:rPr>
          <w:rFonts w:cs="Times New Roman"/>
        </w:rPr>
        <w:t xml:space="preserve"> no</w:t>
      </w:r>
      <w:r w:rsidR="00922F32" w:rsidRPr="0040537F">
        <w:rPr>
          <w:rFonts w:cs="Times New Roman"/>
        </w:rPr>
        <w:t xml:space="preserve">tait </w:t>
      </w:r>
      <w:r w:rsidRPr="0040537F">
        <w:rPr>
          <w:rFonts w:cs="Times New Roman"/>
        </w:rPr>
        <w:t>un niveau significatif d’insatisfaction quant à la prise en charge sanitaire des victimes d’ESE.</w:t>
      </w:r>
      <w:r w:rsidRPr="001C6574">
        <w:rPr>
          <w:rStyle w:val="EndnoteReference"/>
          <w:rFonts w:cs="Times New Roman"/>
        </w:rPr>
        <w:endnoteReference w:id="60"/>
      </w:r>
    </w:p>
    <w:p w14:paraId="6AB5D73E" w14:textId="77777777" w:rsidR="0010542B" w:rsidRPr="0040537F" w:rsidRDefault="0010542B" w:rsidP="008409D0">
      <w:pPr>
        <w:pStyle w:val="Heading1"/>
        <w:spacing w:after="480"/>
      </w:pPr>
      <w:bookmarkStart w:id="8" w:name="_Toc510712649"/>
      <w:r w:rsidRPr="0040537F">
        <w:t>Coopération internationale</w:t>
      </w:r>
      <w:bookmarkEnd w:id="8"/>
    </w:p>
    <w:p w14:paraId="5D0F5384" w14:textId="77777777" w:rsidR="000029F2" w:rsidRDefault="0010542B" w:rsidP="008409D0">
      <w:pPr>
        <w:pStyle w:val="ListParagraph"/>
        <w:numPr>
          <w:ilvl w:val="0"/>
          <w:numId w:val="1"/>
        </w:numPr>
        <w:spacing w:afterLines="200" w:after="480" w:line="276" w:lineRule="auto"/>
        <w:ind w:left="0"/>
        <w:contextualSpacing w:val="0"/>
        <w:jc w:val="both"/>
        <w:rPr>
          <w:rFonts w:cs="Times New Roman"/>
          <w:i/>
          <w:iCs/>
        </w:rPr>
      </w:pPr>
      <w:r w:rsidRPr="00CD7CC1">
        <w:rPr>
          <w:rFonts w:cs="Times New Roman"/>
        </w:rPr>
        <w:t>La Côte d’Ivoire est signataire de l’accord multilatéral de coopération en matière de lutte contre la traite des enfants en Afrique de l’Ouest, ainsi que de l’accord multilatéral de coopération régionale de lutte contre la traite des personnes en particulier des femmes et des enfants en Afrique de l’Ouest et du Centre. Ce dernier comporte une section « entraide judiciaire en matière pénale ». Ces deux accords font suite à la déclaration de Libreville pour l’harmonisation des législations nationales en matière de lutte contre le trafic des enfants en Afrique francophone de l’Ouest et du Centre.</w:t>
      </w:r>
    </w:p>
    <w:p w14:paraId="3003E1AB" w14:textId="77777777" w:rsidR="000029F2" w:rsidRDefault="0010542B" w:rsidP="008409D0">
      <w:pPr>
        <w:pStyle w:val="ListParagraph"/>
        <w:numPr>
          <w:ilvl w:val="0"/>
          <w:numId w:val="1"/>
        </w:numPr>
        <w:spacing w:afterLines="200" w:after="480" w:line="276" w:lineRule="auto"/>
        <w:ind w:left="0"/>
        <w:contextualSpacing w:val="0"/>
        <w:jc w:val="both"/>
        <w:rPr>
          <w:rFonts w:cs="Times New Roman"/>
          <w:i/>
          <w:iCs/>
        </w:rPr>
      </w:pPr>
      <w:r w:rsidRPr="00CD7CC1">
        <w:rPr>
          <w:rFonts w:cs="Times New Roman"/>
        </w:rPr>
        <w:t>La Côte d’Ivoire a par ailleurs conclu une série d’accords bilatéraux contre la traite transfrontalière des enfants. Après le Mali en 2011, le Burkina Faso en 2013, la Côte d’Ivoire avait signé une déclaration conjointe avec le Ghana en 2016. Le pays a aussi signé un accord avec le Ghana en août 2016 portant création, organisation et fonctionnement de la Commission Permanente de Suivie de l’Accord de coopération en matière de lutte contre la traite transfrontalière des enfants.</w:t>
      </w:r>
    </w:p>
    <w:p w14:paraId="1FF53A7C" w14:textId="77777777" w:rsidR="000029F2" w:rsidRDefault="0010542B" w:rsidP="008409D0">
      <w:pPr>
        <w:pStyle w:val="ListParagraph"/>
        <w:numPr>
          <w:ilvl w:val="0"/>
          <w:numId w:val="1"/>
        </w:numPr>
        <w:spacing w:afterLines="200" w:after="480" w:line="276" w:lineRule="auto"/>
        <w:ind w:left="0"/>
        <w:contextualSpacing w:val="0"/>
        <w:jc w:val="both"/>
        <w:rPr>
          <w:rFonts w:cs="Times New Roman"/>
          <w:i/>
          <w:iCs/>
        </w:rPr>
      </w:pPr>
      <w:r w:rsidRPr="001C6574">
        <w:rPr>
          <w:rFonts w:cs="Times New Roman"/>
        </w:rPr>
        <w:t xml:space="preserve"> Appuyé</w:t>
      </w:r>
      <w:r w:rsidR="0022460C">
        <w:rPr>
          <w:rFonts w:cs="Times New Roman"/>
        </w:rPr>
        <w:t>e</w:t>
      </w:r>
      <w:r w:rsidRPr="001C6574">
        <w:rPr>
          <w:rFonts w:cs="Times New Roman"/>
        </w:rPr>
        <w:t xml:space="preserve"> par INTERPOL, et plus récemment par l’Organisation Internationale pour les Migrations qui a conclu un partenariat avec INTERPOL</w:t>
      </w:r>
      <w:r w:rsidR="0022460C">
        <w:rPr>
          <w:rFonts w:cs="Times New Roman"/>
        </w:rPr>
        <w:t>, la Côte d’Ivoire a aussi mené</w:t>
      </w:r>
      <w:r w:rsidRPr="001C6574">
        <w:rPr>
          <w:rFonts w:cs="Times New Roman"/>
        </w:rPr>
        <w:t xml:space="preserve"> une série d’opérations policières dans le cadre de la lutte contre la traite transnationale.</w:t>
      </w:r>
      <w:r w:rsidRPr="001C6574">
        <w:rPr>
          <w:rStyle w:val="EndnoteReference"/>
          <w:rFonts w:cs="Times New Roman"/>
        </w:rPr>
        <w:endnoteReference w:id="61"/>
      </w:r>
    </w:p>
    <w:p w14:paraId="5FBE065F" w14:textId="77777777" w:rsidR="008409D0" w:rsidRDefault="008409D0">
      <w:pPr>
        <w:rPr>
          <w:rFonts w:eastAsiaTheme="majorEastAsia" w:cs="Times New Roman"/>
          <w:b/>
          <w:bCs/>
          <w:sz w:val="22"/>
        </w:rPr>
      </w:pPr>
      <w:bookmarkStart w:id="9" w:name="_Toc510712650"/>
      <w:r>
        <w:br w:type="page"/>
      </w:r>
    </w:p>
    <w:p w14:paraId="1DD166F7" w14:textId="1BCE9886" w:rsidR="008010B8" w:rsidRPr="0040537F" w:rsidRDefault="008010B8" w:rsidP="008409D0">
      <w:pPr>
        <w:pStyle w:val="Heading1"/>
        <w:spacing w:after="480"/>
      </w:pPr>
      <w:r w:rsidRPr="0040537F">
        <w:t>Recommandations au GdCI</w:t>
      </w:r>
      <w:bookmarkEnd w:id="9"/>
    </w:p>
    <w:p w14:paraId="0567C2E3" w14:textId="77777777" w:rsidR="000029F2" w:rsidRDefault="0073491E" w:rsidP="008409D0">
      <w:pPr>
        <w:spacing w:afterLines="200" w:after="480" w:line="276" w:lineRule="auto"/>
        <w:jc w:val="both"/>
        <w:rPr>
          <w:rFonts w:cs="Times New Roman"/>
          <w:i/>
        </w:rPr>
      </w:pPr>
      <w:r w:rsidRPr="001C6574">
        <w:rPr>
          <w:rFonts w:cs="Times New Roman"/>
          <w:i/>
        </w:rPr>
        <w:t>Mesures générales de mise en œuvre</w:t>
      </w:r>
    </w:p>
    <w:p w14:paraId="78AC37EF" w14:textId="77777777" w:rsidR="000029F2" w:rsidRDefault="00AD5519" w:rsidP="008409D0">
      <w:pPr>
        <w:pStyle w:val="ListParagraph"/>
        <w:numPr>
          <w:ilvl w:val="0"/>
          <w:numId w:val="8"/>
        </w:numPr>
        <w:shd w:val="clear" w:color="auto" w:fill="F2F2F2" w:themeFill="background1" w:themeFillShade="F2"/>
        <w:spacing w:afterLines="200" w:after="480" w:line="276" w:lineRule="auto"/>
        <w:jc w:val="both"/>
        <w:rPr>
          <w:rFonts w:cs="Times New Roman"/>
        </w:rPr>
      </w:pPr>
      <w:r>
        <w:rPr>
          <w:rFonts w:cs="Times New Roman"/>
        </w:rPr>
        <w:t xml:space="preserve">Soumettre au Comité des droits de l’enfant le rapport initial sur l’application du Protocol facultatif </w:t>
      </w:r>
      <w:r w:rsidRPr="00AD5519">
        <w:rPr>
          <w:rFonts w:cs="Times New Roman"/>
        </w:rPr>
        <w:t>relatif à la vente d’enfants, la prostitution des enfants, et la pornographie mettant en scène les enfants</w:t>
      </w:r>
      <w:r>
        <w:rPr>
          <w:rFonts w:cs="Times New Roman"/>
        </w:rPr>
        <w:t> ;</w:t>
      </w:r>
    </w:p>
    <w:p w14:paraId="01EAB1E1" w14:textId="3E71936D" w:rsidR="000029F2" w:rsidRDefault="002174CA" w:rsidP="008409D0">
      <w:pPr>
        <w:pStyle w:val="ListParagraph"/>
        <w:numPr>
          <w:ilvl w:val="0"/>
          <w:numId w:val="8"/>
        </w:numPr>
        <w:shd w:val="clear" w:color="auto" w:fill="F2F2F2" w:themeFill="background1" w:themeFillShade="F2"/>
        <w:spacing w:afterLines="200" w:after="480" w:line="276" w:lineRule="auto"/>
        <w:jc w:val="both"/>
        <w:rPr>
          <w:rFonts w:cs="Times New Roman"/>
        </w:rPr>
      </w:pPr>
      <w:r w:rsidRPr="001C6574">
        <w:rPr>
          <w:rFonts w:cs="Times New Roman"/>
        </w:rPr>
        <w:t>Adopter un plan d’action national spécifique relatif à la lutte contre l’exploitation sexuelle des enfants</w:t>
      </w:r>
      <w:r w:rsidR="00F746D0">
        <w:rPr>
          <w:rFonts w:cs="Times New Roman"/>
        </w:rPr>
        <w:t>,</w:t>
      </w:r>
      <w:r w:rsidR="00493218">
        <w:rPr>
          <w:rFonts w:cs="Times New Roman"/>
        </w:rPr>
        <w:t xml:space="preserve"> </w:t>
      </w:r>
      <w:r w:rsidR="00F746D0">
        <w:rPr>
          <w:rFonts w:cs="Times New Roman"/>
        </w:rPr>
        <w:t xml:space="preserve">ou relatif à la mise en œuvre du Protocol facultatif, </w:t>
      </w:r>
      <w:r w:rsidRPr="001C6574">
        <w:rPr>
          <w:rFonts w:cs="Times New Roman"/>
        </w:rPr>
        <w:t xml:space="preserve">avec des objectifs clairs et précis, auxquels sont alloués des provisions </w:t>
      </w:r>
      <w:r w:rsidR="002D528B" w:rsidRPr="001C6574">
        <w:rPr>
          <w:rFonts w:cs="Times New Roman"/>
        </w:rPr>
        <w:t>budgétaires adéquates</w:t>
      </w:r>
      <w:r w:rsidR="00F36A83">
        <w:rPr>
          <w:rFonts w:cs="Times New Roman"/>
        </w:rPr>
        <w:t>, et qui prend en compte les formes les plus modernes d’exploitation sexuelle des enfants</w:t>
      </w:r>
      <w:r w:rsidR="002D528B" w:rsidRPr="001C6574">
        <w:rPr>
          <w:rFonts w:cs="Times New Roman"/>
        </w:rPr>
        <w:t> ;</w:t>
      </w:r>
    </w:p>
    <w:p w14:paraId="23B6C780" w14:textId="447A99AB" w:rsidR="000029F2" w:rsidRDefault="002174CA" w:rsidP="008409D0">
      <w:pPr>
        <w:pStyle w:val="ListParagraph"/>
        <w:numPr>
          <w:ilvl w:val="0"/>
          <w:numId w:val="8"/>
        </w:numPr>
        <w:shd w:val="clear" w:color="auto" w:fill="F2F2F2" w:themeFill="background1" w:themeFillShade="F2"/>
        <w:spacing w:afterLines="200" w:after="480" w:line="276" w:lineRule="auto"/>
        <w:jc w:val="both"/>
        <w:rPr>
          <w:rFonts w:cs="Times New Roman"/>
        </w:rPr>
      </w:pPr>
      <w:r w:rsidRPr="0040537F">
        <w:rPr>
          <w:rFonts w:cs="Times New Roman"/>
        </w:rPr>
        <w:t>A défaut, s’assurer que l’exploitation sexuelle des enfants</w:t>
      </w:r>
      <w:r w:rsidR="00F36A83">
        <w:rPr>
          <w:rFonts w:cs="Times New Roman"/>
        </w:rPr>
        <w:t>, y compris en ces formes les plus modernes,</w:t>
      </w:r>
      <w:r w:rsidRPr="0040537F">
        <w:rPr>
          <w:rFonts w:cs="Times New Roman"/>
        </w:rPr>
        <w:t xml:space="preserve"> soit intégrée dans les différents plans d’action nationaux pertinents avec des objectifs spécifiques à la lutte contre l’exploitation sexuelle des </w:t>
      </w:r>
      <w:r w:rsidR="00135A27">
        <w:rPr>
          <w:rFonts w:cs="Times New Roman"/>
        </w:rPr>
        <w:t>enfants, et allouer à chacun de ces</w:t>
      </w:r>
      <w:r w:rsidRPr="0040537F">
        <w:rPr>
          <w:rFonts w:cs="Times New Roman"/>
        </w:rPr>
        <w:t xml:space="preserve"> objectifs des provisions budgétaires adéquates à leur </w:t>
      </w:r>
      <w:r w:rsidR="00181C8B" w:rsidRPr="0040537F">
        <w:rPr>
          <w:rFonts w:cs="Times New Roman"/>
        </w:rPr>
        <w:t>réalisation ;</w:t>
      </w:r>
    </w:p>
    <w:p w14:paraId="2A7143C2" w14:textId="0B109152" w:rsidR="000029F2" w:rsidRDefault="00C2093B" w:rsidP="008409D0">
      <w:pPr>
        <w:pStyle w:val="ListParagraph"/>
        <w:numPr>
          <w:ilvl w:val="0"/>
          <w:numId w:val="8"/>
        </w:numPr>
        <w:shd w:val="clear" w:color="auto" w:fill="F2F2F2" w:themeFill="background1" w:themeFillShade="F2"/>
        <w:spacing w:afterLines="200" w:after="480" w:line="276" w:lineRule="auto"/>
        <w:jc w:val="both"/>
        <w:rPr>
          <w:rFonts w:cs="Times New Roman"/>
        </w:rPr>
      </w:pPr>
      <w:r w:rsidRPr="0040537F">
        <w:rPr>
          <w:rFonts w:cs="Times New Roman"/>
        </w:rPr>
        <w:t xml:space="preserve">Assurer </w:t>
      </w:r>
      <w:r w:rsidR="0073491E" w:rsidRPr="0040537F">
        <w:rPr>
          <w:rFonts w:cs="Times New Roman"/>
        </w:rPr>
        <w:t>une meilleure coopération et co</w:t>
      </w:r>
      <w:r w:rsidR="00F36A83">
        <w:rPr>
          <w:rFonts w:cs="Times New Roman"/>
        </w:rPr>
        <w:t>ordination entre les différentes institutions responsables de la mise en œuvre des politiques de protection de l’enfance</w:t>
      </w:r>
      <w:r w:rsidR="0073491E" w:rsidRPr="0040537F">
        <w:rPr>
          <w:rFonts w:cs="Times New Roman"/>
        </w:rPr>
        <w:t xml:space="preserve">, à tous les niveaux, </w:t>
      </w:r>
      <w:r w:rsidR="00F36A83">
        <w:rPr>
          <w:rFonts w:cs="Times New Roman"/>
        </w:rPr>
        <w:t xml:space="preserve">en définissant </w:t>
      </w:r>
      <w:r w:rsidR="0073491E" w:rsidRPr="0040537F">
        <w:rPr>
          <w:rFonts w:cs="Times New Roman"/>
        </w:rPr>
        <w:t>plus précisément les attributions et objectifs de chacun</w:t>
      </w:r>
      <w:r w:rsidR="000E0943" w:rsidRPr="0040537F">
        <w:rPr>
          <w:rFonts w:cs="Times New Roman"/>
        </w:rPr>
        <w:t xml:space="preserve"> dans le cadre de la lutte contre l’exploitation sexuelle des enfants</w:t>
      </w:r>
      <w:r w:rsidR="00F36A83">
        <w:rPr>
          <w:rFonts w:cs="Times New Roman"/>
        </w:rPr>
        <w:t>, et en définissant et renforçant le rôle de coordination du Comité interministériel afin d’assurer que les politiques publiques soient adoptées et mises en œuvre de manière cohérente</w:t>
      </w:r>
      <w:r w:rsidR="0073491E" w:rsidRPr="0040537F">
        <w:rPr>
          <w:rFonts w:cs="Times New Roman"/>
        </w:rPr>
        <w:t xml:space="preserve"> ;</w:t>
      </w:r>
    </w:p>
    <w:p w14:paraId="56412E56" w14:textId="77777777" w:rsidR="000029F2" w:rsidRDefault="0073491E" w:rsidP="008409D0">
      <w:pPr>
        <w:spacing w:afterLines="200" w:after="480" w:line="276" w:lineRule="auto"/>
        <w:jc w:val="both"/>
        <w:rPr>
          <w:rFonts w:cs="Times New Roman"/>
          <w:i/>
        </w:rPr>
      </w:pPr>
      <w:r w:rsidRPr="0040537F">
        <w:rPr>
          <w:rFonts w:cs="Times New Roman"/>
          <w:i/>
        </w:rPr>
        <w:t>Prévention</w:t>
      </w:r>
    </w:p>
    <w:p w14:paraId="1D9B7050" w14:textId="77777777" w:rsidR="000029F2" w:rsidRDefault="00C2093B" w:rsidP="008409D0">
      <w:pPr>
        <w:pStyle w:val="ListParagraph"/>
        <w:numPr>
          <w:ilvl w:val="0"/>
          <w:numId w:val="8"/>
        </w:numPr>
        <w:shd w:val="clear" w:color="auto" w:fill="F2F2F2" w:themeFill="background1" w:themeFillShade="F2"/>
        <w:spacing w:afterLines="200" w:after="480" w:line="276" w:lineRule="auto"/>
        <w:jc w:val="both"/>
        <w:rPr>
          <w:rFonts w:cs="Times New Roman"/>
        </w:rPr>
      </w:pPr>
      <w:r w:rsidRPr="0040537F">
        <w:rPr>
          <w:rFonts w:cs="Times New Roman"/>
        </w:rPr>
        <w:t xml:space="preserve">Soutenir et promouvoir les structures existantes permettant aux jeunes et à la population en général d’être sensibilisés sur la problématique de l’ESEC et renforcer leur participation à tous les niveaux (clubs, écoles, conseils villageois) ; </w:t>
      </w:r>
    </w:p>
    <w:p w14:paraId="6F306315" w14:textId="77777777" w:rsidR="000029F2" w:rsidRDefault="00C2093B" w:rsidP="008409D0">
      <w:pPr>
        <w:pStyle w:val="ListParagraph"/>
        <w:numPr>
          <w:ilvl w:val="0"/>
          <w:numId w:val="8"/>
        </w:numPr>
        <w:shd w:val="clear" w:color="auto" w:fill="F2F2F2" w:themeFill="background1" w:themeFillShade="F2"/>
        <w:spacing w:afterLines="200" w:after="480" w:line="276" w:lineRule="auto"/>
        <w:jc w:val="both"/>
        <w:rPr>
          <w:rFonts w:cs="Times New Roman"/>
        </w:rPr>
      </w:pPr>
      <w:r w:rsidRPr="0040537F">
        <w:rPr>
          <w:rFonts w:cs="Times New Roman"/>
        </w:rPr>
        <w:t>Mettre en place des campagnes de sensibilisation à l’ESEC, notamment auprès des parents et des communautés, afin de favoriser le signalement des cas d’ESEC aux services de police compétents, de provoquer une prise de conscience générale sur l’ampleur du phénomène et de rappeler le rôle que chaque membre de la coll</w:t>
      </w:r>
      <w:r w:rsidR="002D528B" w:rsidRPr="0040537F">
        <w:rPr>
          <w:rFonts w:cs="Times New Roman"/>
        </w:rPr>
        <w:t>ectivité peut jouer à cet égard ;</w:t>
      </w:r>
    </w:p>
    <w:p w14:paraId="2E561B69" w14:textId="77777777" w:rsidR="000029F2" w:rsidRDefault="00C2093B" w:rsidP="008409D0">
      <w:pPr>
        <w:pStyle w:val="ListParagraph"/>
        <w:numPr>
          <w:ilvl w:val="0"/>
          <w:numId w:val="8"/>
        </w:numPr>
        <w:shd w:val="clear" w:color="auto" w:fill="F2F2F2" w:themeFill="background1" w:themeFillShade="F2"/>
        <w:spacing w:afterLines="200" w:after="480" w:line="276" w:lineRule="auto"/>
        <w:jc w:val="both"/>
        <w:rPr>
          <w:rFonts w:cs="Times New Roman"/>
        </w:rPr>
      </w:pPr>
      <w:r w:rsidRPr="0040537F">
        <w:rPr>
          <w:rFonts w:cs="Times New Roman"/>
        </w:rPr>
        <w:t>Veiller à mettre en place un mécanisme effectif afin d’inclure les enfants lors de conception et la mise en place des programmes relatifs à l’enfance ;</w:t>
      </w:r>
    </w:p>
    <w:p w14:paraId="38664B82" w14:textId="77777777" w:rsidR="000029F2" w:rsidRDefault="00C2093B" w:rsidP="008409D0">
      <w:pPr>
        <w:spacing w:afterLines="200" w:after="480" w:line="276" w:lineRule="auto"/>
        <w:jc w:val="both"/>
        <w:rPr>
          <w:rFonts w:cs="Times New Roman"/>
          <w:i/>
        </w:rPr>
      </w:pPr>
      <w:r w:rsidRPr="0040537F">
        <w:rPr>
          <w:rFonts w:cs="Times New Roman"/>
          <w:i/>
        </w:rPr>
        <w:t>Interdiction</w:t>
      </w:r>
    </w:p>
    <w:p w14:paraId="476B9530" w14:textId="0AA94223" w:rsidR="000029F2" w:rsidRDefault="00F36A83" w:rsidP="008409D0">
      <w:pPr>
        <w:pStyle w:val="ListParagraph"/>
        <w:numPr>
          <w:ilvl w:val="0"/>
          <w:numId w:val="8"/>
        </w:numPr>
        <w:shd w:val="clear" w:color="auto" w:fill="F2F2F2" w:themeFill="background1" w:themeFillShade="F2"/>
        <w:spacing w:afterLines="200" w:after="480" w:line="276" w:lineRule="auto"/>
        <w:jc w:val="both"/>
        <w:rPr>
          <w:rFonts w:cs="Times New Roman"/>
        </w:rPr>
      </w:pPr>
      <w:r w:rsidRPr="00F36A83">
        <w:rPr>
          <w:rFonts w:cs="Times New Roman"/>
        </w:rPr>
        <w:t>Etendre le principe de non-sanction des victimes de traite pour les actes illicites commis durant leur exploitation à l’ensemble des victimes m</w:t>
      </w:r>
      <w:r>
        <w:rPr>
          <w:rFonts w:cs="Times New Roman"/>
        </w:rPr>
        <w:t>ineures d’exploitation sexuelle</w:t>
      </w:r>
      <w:r w:rsidR="00EE52AA" w:rsidRPr="0040537F">
        <w:rPr>
          <w:rFonts w:cs="Times New Roman"/>
        </w:rPr>
        <w:t>, notamment en modifiant les dispositions afin de s’assurer</w:t>
      </w:r>
      <w:r>
        <w:rPr>
          <w:rFonts w:cs="Times New Roman"/>
        </w:rPr>
        <w:t xml:space="preserve"> </w:t>
      </w:r>
      <w:r w:rsidR="00EE52AA" w:rsidRPr="0040537F">
        <w:rPr>
          <w:rFonts w:cs="Times New Roman"/>
        </w:rPr>
        <w:t xml:space="preserve">que les mineurs </w:t>
      </w:r>
      <w:r>
        <w:rPr>
          <w:rFonts w:cs="Times New Roman"/>
        </w:rPr>
        <w:t xml:space="preserve">victimes d’exploitation sexuelle à des fins de prostitution </w:t>
      </w:r>
      <w:r w:rsidR="00EE52AA" w:rsidRPr="0040537F">
        <w:rPr>
          <w:rFonts w:cs="Times New Roman"/>
        </w:rPr>
        <w:t xml:space="preserve">ne puissent être </w:t>
      </w:r>
      <w:r w:rsidRPr="0040537F">
        <w:rPr>
          <w:rFonts w:cs="Times New Roman"/>
        </w:rPr>
        <w:t>sanctionnés ;</w:t>
      </w:r>
    </w:p>
    <w:p w14:paraId="05473FE9" w14:textId="77777777" w:rsidR="000029F2" w:rsidRDefault="00F92C3B" w:rsidP="008409D0">
      <w:pPr>
        <w:pStyle w:val="ListParagraph"/>
        <w:numPr>
          <w:ilvl w:val="0"/>
          <w:numId w:val="8"/>
        </w:numPr>
        <w:shd w:val="clear" w:color="auto" w:fill="F2F2F2" w:themeFill="background1" w:themeFillShade="F2"/>
        <w:spacing w:afterLines="200" w:after="480" w:line="276" w:lineRule="auto"/>
        <w:jc w:val="both"/>
        <w:rPr>
          <w:rFonts w:cs="Times New Roman"/>
        </w:rPr>
      </w:pPr>
      <w:r w:rsidRPr="0040537F">
        <w:rPr>
          <w:rFonts w:cs="Times New Roman"/>
        </w:rPr>
        <w:t xml:space="preserve">Inclure, dans la législation relative à la prostitution, une </w:t>
      </w:r>
      <w:r w:rsidR="0073491E" w:rsidRPr="0040537F">
        <w:rPr>
          <w:rFonts w:cs="Times New Roman"/>
        </w:rPr>
        <w:t>disposition spécifique définissant la prostitution des enfants conformément au Protocole facultatif à la CDE sur la vente d’enfants et sanctionnant les personnes recourant à la prostitution des enfants</w:t>
      </w:r>
      <w:r w:rsidR="009C7906" w:rsidRPr="0040537F">
        <w:rPr>
          <w:rFonts w:cs="Times New Roman"/>
        </w:rPr>
        <w:t xml:space="preserve">, ainsi que ceux faisant de la publicité ou promouvant </w:t>
      </w:r>
      <w:r w:rsidR="00A54C2D" w:rsidRPr="0040537F">
        <w:rPr>
          <w:rFonts w:cs="Times New Roman"/>
        </w:rPr>
        <w:t>les actes érigés</w:t>
      </w:r>
      <w:r w:rsidR="009C7906" w:rsidRPr="0040537F">
        <w:rPr>
          <w:rFonts w:cs="Times New Roman"/>
        </w:rPr>
        <w:t xml:space="preserve"> en infractions par le Protocol facultatif </w:t>
      </w:r>
      <w:r w:rsidR="0073491E" w:rsidRPr="0040537F">
        <w:rPr>
          <w:rFonts w:cs="Times New Roman"/>
        </w:rPr>
        <w:t>;</w:t>
      </w:r>
    </w:p>
    <w:p w14:paraId="196B8F96" w14:textId="77777777" w:rsidR="000029F2" w:rsidRDefault="00F92C3B" w:rsidP="008409D0">
      <w:pPr>
        <w:pStyle w:val="ListParagraph"/>
        <w:numPr>
          <w:ilvl w:val="0"/>
          <w:numId w:val="8"/>
        </w:numPr>
        <w:shd w:val="clear" w:color="auto" w:fill="F2F2F2" w:themeFill="background1" w:themeFillShade="F2"/>
        <w:spacing w:afterLines="200" w:after="480" w:line="276" w:lineRule="auto"/>
        <w:jc w:val="both"/>
        <w:rPr>
          <w:rFonts w:cs="Times New Roman"/>
        </w:rPr>
      </w:pPr>
      <w:r w:rsidRPr="0040537F">
        <w:rPr>
          <w:rFonts w:cs="Times New Roman"/>
        </w:rPr>
        <w:t>Réviser la législation c</w:t>
      </w:r>
      <w:r w:rsidR="0073491E" w:rsidRPr="0040537F">
        <w:rPr>
          <w:rFonts w:cs="Times New Roman"/>
        </w:rPr>
        <w:t>oncernant la pornographie mettant en scène des enfants</w:t>
      </w:r>
      <w:r w:rsidR="00493218">
        <w:rPr>
          <w:rFonts w:cs="Times New Roman"/>
        </w:rPr>
        <w:t xml:space="preserve"> </w:t>
      </w:r>
      <w:r w:rsidR="0073491E" w:rsidRPr="0040537F">
        <w:rPr>
          <w:rFonts w:cs="Times New Roman"/>
        </w:rPr>
        <w:t xml:space="preserve">pour notamment y inclure des mesures luttant contre, et sanctionnant la sollicitation d’enfants </w:t>
      </w:r>
      <w:r w:rsidR="00C2093B" w:rsidRPr="0040537F">
        <w:rPr>
          <w:rFonts w:cs="Times New Roman"/>
        </w:rPr>
        <w:t>à</w:t>
      </w:r>
      <w:r w:rsidR="0073491E" w:rsidRPr="0040537F">
        <w:rPr>
          <w:rFonts w:cs="Times New Roman"/>
        </w:rPr>
        <w:t xml:space="preserve"> de</w:t>
      </w:r>
      <w:r w:rsidRPr="0040537F">
        <w:rPr>
          <w:rFonts w:cs="Times New Roman"/>
        </w:rPr>
        <w:t>s fins sexuelles (« grooming ») ;</w:t>
      </w:r>
    </w:p>
    <w:p w14:paraId="4E701AF9" w14:textId="77777777" w:rsidR="000029F2" w:rsidRDefault="00C2093B" w:rsidP="008409D0">
      <w:pPr>
        <w:pStyle w:val="ListParagraph"/>
        <w:numPr>
          <w:ilvl w:val="0"/>
          <w:numId w:val="8"/>
        </w:numPr>
        <w:shd w:val="clear" w:color="auto" w:fill="F2F2F2" w:themeFill="background1" w:themeFillShade="F2"/>
        <w:spacing w:afterLines="200" w:after="480" w:line="276" w:lineRule="auto"/>
        <w:jc w:val="both"/>
        <w:rPr>
          <w:rFonts w:cs="Times New Roman"/>
        </w:rPr>
      </w:pPr>
      <w:r w:rsidRPr="0040537F">
        <w:rPr>
          <w:rFonts w:cs="Times New Roman"/>
        </w:rPr>
        <w:t xml:space="preserve">Amender la définition de la pornographie enfantine afin d’y inclure « tous matériels </w:t>
      </w:r>
      <w:r w:rsidR="00F92C3B" w:rsidRPr="0040537F">
        <w:rPr>
          <w:rFonts w:cs="Times New Roman"/>
        </w:rPr>
        <w:t>contenant la représentation des organes sexuels d’un enfant » ;</w:t>
      </w:r>
    </w:p>
    <w:p w14:paraId="3DC7A61D" w14:textId="77777777" w:rsidR="000029F2" w:rsidRDefault="00F92C3B" w:rsidP="008409D0">
      <w:pPr>
        <w:pStyle w:val="ListParagraph"/>
        <w:numPr>
          <w:ilvl w:val="0"/>
          <w:numId w:val="8"/>
        </w:numPr>
        <w:shd w:val="clear" w:color="auto" w:fill="F2F2F2" w:themeFill="background1" w:themeFillShade="F2"/>
        <w:spacing w:afterLines="200" w:after="480" w:line="276" w:lineRule="auto"/>
        <w:jc w:val="both"/>
        <w:rPr>
          <w:rFonts w:cs="Times New Roman"/>
        </w:rPr>
      </w:pPr>
      <w:r w:rsidRPr="0040537F">
        <w:rPr>
          <w:rFonts w:cs="Times New Roman"/>
        </w:rPr>
        <w:t xml:space="preserve">Réviser la législation </w:t>
      </w:r>
      <w:r w:rsidR="0073491E" w:rsidRPr="0040537F">
        <w:rPr>
          <w:rFonts w:cs="Times New Roman"/>
        </w:rPr>
        <w:t>concernant la pornographie enfantine</w:t>
      </w:r>
      <w:r w:rsidRPr="0040537F">
        <w:rPr>
          <w:rFonts w:cs="Times New Roman"/>
        </w:rPr>
        <w:t xml:space="preserve"> afin de</w:t>
      </w:r>
      <w:r w:rsidR="0073491E" w:rsidRPr="0040537F">
        <w:rPr>
          <w:rFonts w:cs="Times New Roman"/>
        </w:rPr>
        <w:t xml:space="preserve"> sanctionne</w:t>
      </w:r>
      <w:r w:rsidRPr="0040537F">
        <w:rPr>
          <w:rFonts w:cs="Times New Roman"/>
        </w:rPr>
        <w:t>r</w:t>
      </w:r>
      <w:r w:rsidR="0073491E" w:rsidRPr="0040537F">
        <w:rPr>
          <w:rFonts w:cs="Times New Roman"/>
        </w:rPr>
        <w:t xml:space="preserve"> l’accès à tout contenu pornographique impliquant des enfants, notamment à travers l’utilisation des nouvelles techniques de communication et d’information</w:t>
      </w:r>
      <w:r w:rsidRPr="0040537F">
        <w:rPr>
          <w:rFonts w:cs="Times New Roman"/>
        </w:rPr>
        <w:t>, et</w:t>
      </w:r>
      <w:r w:rsidR="00CA5FA6" w:rsidRPr="0040537F">
        <w:rPr>
          <w:rFonts w:cs="Times New Roman"/>
        </w:rPr>
        <w:t xml:space="preserve"> afin de sanctionner</w:t>
      </w:r>
      <w:r w:rsidRPr="0040537F">
        <w:rPr>
          <w:rFonts w:cs="Times New Roman"/>
        </w:rPr>
        <w:t xml:space="preserve"> la simple possession</w:t>
      </w:r>
      <w:r w:rsidR="009C7906" w:rsidRPr="0040537F">
        <w:rPr>
          <w:rFonts w:cs="Times New Roman"/>
        </w:rPr>
        <w:t> ;</w:t>
      </w:r>
    </w:p>
    <w:p w14:paraId="2F3C7057" w14:textId="77777777" w:rsidR="000029F2" w:rsidRDefault="000E0943" w:rsidP="008409D0">
      <w:pPr>
        <w:pStyle w:val="ListParagraph"/>
        <w:numPr>
          <w:ilvl w:val="0"/>
          <w:numId w:val="8"/>
        </w:numPr>
        <w:shd w:val="clear" w:color="auto" w:fill="F2F2F2" w:themeFill="background1" w:themeFillShade="F2"/>
        <w:spacing w:afterLines="200" w:after="480" w:line="276" w:lineRule="auto"/>
        <w:jc w:val="both"/>
        <w:rPr>
          <w:rFonts w:cs="Times New Roman"/>
        </w:rPr>
      </w:pPr>
      <w:r w:rsidRPr="0040537F">
        <w:rPr>
          <w:rFonts w:cs="Times New Roman"/>
        </w:rPr>
        <w:t>R</w:t>
      </w:r>
      <w:r w:rsidR="0073491E" w:rsidRPr="0040537F">
        <w:rPr>
          <w:rFonts w:cs="Times New Roman"/>
        </w:rPr>
        <w:t xml:space="preserve">éaliser des études </w:t>
      </w:r>
      <w:r w:rsidRPr="0040537F">
        <w:rPr>
          <w:rFonts w:cs="Times New Roman"/>
        </w:rPr>
        <w:t xml:space="preserve">au sujet de l’exploitation des enfants dans les voyages et le tourisme afin de </w:t>
      </w:r>
      <w:r w:rsidR="00181C8B" w:rsidRPr="0040537F">
        <w:rPr>
          <w:rFonts w:cs="Times New Roman"/>
        </w:rPr>
        <w:t>mesurer son ampleur</w:t>
      </w:r>
      <w:r w:rsidRPr="0040537F">
        <w:rPr>
          <w:rFonts w:cs="Times New Roman"/>
        </w:rPr>
        <w:t xml:space="preserve"> et son impact, dans le but </w:t>
      </w:r>
      <w:r w:rsidR="0073491E" w:rsidRPr="0040537F">
        <w:rPr>
          <w:rFonts w:cs="Times New Roman"/>
        </w:rPr>
        <w:t>de prévoir un programme de prévention en conséquence ;</w:t>
      </w:r>
    </w:p>
    <w:p w14:paraId="3CAE9039" w14:textId="1DE7C63E" w:rsidR="000029F2" w:rsidRDefault="000E0943" w:rsidP="008409D0">
      <w:pPr>
        <w:pStyle w:val="ListParagraph"/>
        <w:numPr>
          <w:ilvl w:val="0"/>
          <w:numId w:val="8"/>
        </w:numPr>
        <w:shd w:val="clear" w:color="auto" w:fill="F2F2F2" w:themeFill="background1" w:themeFillShade="F2"/>
        <w:spacing w:afterLines="200" w:after="480" w:line="276" w:lineRule="auto"/>
        <w:jc w:val="both"/>
        <w:rPr>
          <w:rFonts w:cs="Times New Roman"/>
        </w:rPr>
      </w:pPr>
      <w:r w:rsidRPr="0040537F">
        <w:rPr>
          <w:rFonts w:cs="Times New Roman"/>
        </w:rPr>
        <w:t>Mettre en place un cadre juridique concernant le phénomène l’exploitation des enfants dans les voyages et le tourisme, sanctionnant notamment les entreprises lorsque, dans le contexte de leur activités, elle</w:t>
      </w:r>
      <w:r w:rsidR="00F36A83">
        <w:rPr>
          <w:rFonts w:cs="Times New Roman"/>
        </w:rPr>
        <w:t>s tolèrent</w:t>
      </w:r>
      <w:r w:rsidRPr="0040537F">
        <w:rPr>
          <w:rFonts w:cs="Times New Roman"/>
        </w:rPr>
        <w:t>, aide</w:t>
      </w:r>
      <w:r w:rsidR="00431CF3" w:rsidRPr="0040537F">
        <w:rPr>
          <w:rFonts w:cs="Times New Roman"/>
        </w:rPr>
        <w:t>nt</w:t>
      </w:r>
      <w:r w:rsidRPr="0040537F">
        <w:rPr>
          <w:rFonts w:cs="Times New Roman"/>
        </w:rPr>
        <w:t xml:space="preserve"> ou encourage</w:t>
      </w:r>
      <w:r w:rsidR="00431CF3" w:rsidRPr="0040537F">
        <w:rPr>
          <w:rFonts w:cs="Times New Roman"/>
        </w:rPr>
        <w:t>nt</w:t>
      </w:r>
      <w:r w:rsidRPr="0040537F">
        <w:rPr>
          <w:rFonts w:cs="Times New Roman"/>
        </w:rPr>
        <w:t xml:space="preserve"> l’exploitation sexuelles des enfants – organisent ou font des arrangements de voyage ayant pour but </w:t>
      </w:r>
      <w:r w:rsidR="001C22D0" w:rsidRPr="0040537F">
        <w:rPr>
          <w:rFonts w:cs="Times New Roman"/>
        </w:rPr>
        <w:t>d’engager un enfant dans des activités sexuelles – font de la publicité ou promeuvent l’exploitation sexuelle des enfants – bénéficient, par quelque moyen que ce soit, de toute forme d’exploitation sexuelle des enfants dans le contexte de leur e</w:t>
      </w:r>
      <w:r w:rsidR="00431CF3" w:rsidRPr="0040537F">
        <w:rPr>
          <w:rFonts w:cs="Times New Roman"/>
        </w:rPr>
        <w:t>ntreprise de voyage et tourisme ;</w:t>
      </w:r>
    </w:p>
    <w:p w14:paraId="0FDFB3A6" w14:textId="77777777" w:rsidR="000029F2" w:rsidRDefault="002420E5" w:rsidP="008409D0">
      <w:pPr>
        <w:pStyle w:val="ListParagraph"/>
        <w:numPr>
          <w:ilvl w:val="0"/>
          <w:numId w:val="8"/>
        </w:numPr>
        <w:shd w:val="clear" w:color="auto" w:fill="F2F2F2" w:themeFill="background1" w:themeFillShade="F2"/>
        <w:spacing w:afterLines="200" w:after="480" w:line="276" w:lineRule="auto"/>
        <w:jc w:val="both"/>
        <w:rPr>
          <w:rFonts w:cs="Times New Roman"/>
        </w:rPr>
      </w:pPr>
      <w:r w:rsidRPr="0040537F">
        <w:rPr>
          <w:rFonts w:cs="Times New Roman"/>
        </w:rPr>
        <w:t>Réviser le cadre législatif relatif à l’exploitation sexuelle des enfants afin d’établir que les personnes morales peuvent être responsable</w:t>
      </w:r>
      <w:r w:rsidR="00CA5FA6" w:rsidRPr="0040537F">
        <w:rPr>
          <w:rFonts w:cs="Times New Roman"/>
        </w:rPr>
        <w:t>s</w:t>
      </w:r>
      <w:r w:rsidR="000E0943" w:rsidRPr="0040537F">
        <w:rPr>
          <w:rFonts w:cs="Times New Roman"/>
        </w:rPr>
        <w:t xml:space="preserve"> pénalement et/ou civilement</w:t>
      </w:r>
      <w:r w:rsidR="00493218">
        <w:rPr>
          <w:rFonts w:cs="Times New Roman"/>
        </w:rPr>
        <w:t xml:space="preserve"> </w:t>
      </w:r>
      <w:r w:rsidR="001E0FFA" w:rsidRPr="0040537F">
        <w:rPr>
          <w:rFonts w:cs="Times New Roman"/>
        </w:rPr>
        <w:t>pour les infractions</w:t>
      </w:r>
      <w:r w:rsidR="000E0943" w:rsidRPr="0040537F">
        <w:rPr>
          <w:rFonts w:cs="Times New Roman"/>
        </w:rPr>
        <w:t xml:space="preserve"> définies dans le Protocol facultatif à la </w:t>
      </w:r>
      <w:r w:rsidR="002D528B" w:rsidRPr="0040537F">
        <w:rPr>
          <w:rFonts w:cs="Times New Roman"/>
        </w:rPr>
        <w:t>CDE ;</w:t>
      </w:r>
    </w:p>
    <w:p w14:paraId="13FBB216" w14:textId="77777777" w:rsidR="000029F2" w:rsidRDefault="00F92C3B" w:rsidP="008409D0">
      <w:pPr>
        <w:pStyle w:val="ListParagraph"/>
        <w:numPr>
          <w:ilvl w:val="0"/>
          <w:numId w:val="8"/>
        </w:numPr>
        <w:shd w:val="clear" w:color="auto" w:fill="F2F2F2" w:themeFill="background1" w:themeFillShade="F2"/>
        <w:spacing w:afterLines="200" w:after="480" w:line="276" w:lineRule="auto"/>
        <w:jc w:val="both"/>
        <w:rPr>
          <w:rFonts w:cs="Times New Roman"/>
        </w:rPr>
      </w:pPr>
      <w:r w:rsidRPr="0040537F">
        <w:rPr>
          <w:rFonts w:cs="Times New Roman"/>
        </w:rPr>
        <w:t>Reconsidérer l</w:t>
      </w:r>
      <w:r w:rsidR="0073491E" w:rsidRPr="0040537F">
        <w:rPr>
          <w:rFonts w:cs="Times New Roman"/>
        </w:rPr>
        <w:t>es dispositions nationales relatives à l’extradition ainsi qu’à l’application de la loi dans l’espace afin que le principe de double criminalité qui s’applique à chacune d’entre elles soit retiré du texte de loi ;</w:t>
      </w:r>
    </w:p>
    <w:p w14:paraId="39EBB41C" w14:textId="77777777" w:rsidR="000029F2" w:rsidRDefault="001E0FFA" w:rsidP="008409D0">
      <w:pPr>
        <w:pStyle w:val="ListParagraph"/>
        <w:numPr>
          <w:ilvl w:val="0"/>
          <w:numId w:val="8"/>
        </w:numPr>
        <w:shd w:val="clear" w:color="auto" w:fill="F2F2F2" w:themeFill="background1" w:themeFillShade="F2"/>
        <w:spacing w:afterLines="200" w:after="480" w:line="276" w:lineRule="auto"/>
        <w:jc w:val="both"/>
        <w:rPr>
          <w:rFonts w:cs="Times New Roman"/>
        </w:rPr>
      </w:pPr>
      <w:r w:rsidRPr="0040537F">
        <w:rPr>
          <w:rFonts w:cs="Times New Roman"/>
        </w:rPr>
        <w:t>Modifier les dispositions relatives à l’application de la loi dans l’espace afin d’é</w:t>
      </w:r>
      <w:r w:rsidR="001C22D0" w:rsidRPr="0040537F">
        <w:rPr>
          <w:rFonts w:cs="Times New Roman"/>
        </w:rPr>
        <w:t>tablir la compétence des cours et tribunaux ivoiriens sur les infractions commises à l’étranger lorsque la victime est de nationalité ivoirienne ;</w:t>
      </w:r>
    </w:p>
    <w:p w14:paraId="3F90F091" w14:textId="0194F9B3" w:rsidR="000029F2" w:rsidRPr="00F36A83" w:rsidRDefault="0073491E" w:rsidP="008409D0">
      <w:pPr>
        <w:spacing w:afterLines="200" w:after="480" w:line="276" w:lineRule="auto"/>
        <w:jc w:val="both"/>
        <w:rPr>
          <w:rFonts w:cs="Times New Roman"/>
          <w:i/>
        </w:rPr>
      </w:pPr>
      <w:r w:rsidRPr="0040537F">
        <w:rPr>
          <w:rFonts w:cs="Times New Roman"/>
          <w:i/>
        </w:rPr>
        <w:t>Protection, rétablissement et réintégration</w:t>
      </w:r>
    </w:p>
    <w:p w14:paraId="3669C7BD" w14:textId="77777777" w:rsidR="000029F2" w:rsidRDefault="00B576F1" w:rsidP="008409D0">
      <w:pPr>
        <w:pStyle w:val="ListParagraph"/>
        <w:numPr>
          <w:ilvl w:val="0"/>
          <w:numId w:val="8"/>
        </w:numPr>
        <w:shd w:val="clear" w:color="auto" w:fill="F2F2F2" w:themeFill="background1" w:themeFillShade="F2"/>
        <w:spacing w:afterLines="200" w:after="480" w:line="276" w:lineRule="auto"/>
        <w:jc w:val="both"/>
        <w:rPr>
          <w:rFonts w:cs="Times New Roman"/>
        </w:rPr>
      </w:pPr>
      <w:r w:rsidRPr="0040537F">
        <w:rPr>
          <w:rFonts w:cs="Times New Roman"/>
        </w:rPr>
        <w:t>Rédiger la nouvelle loi relative à la protection des victimes et des témoins à la lumière des lignes directrices en matière de justice dans les affaires impliquant les enfants victimes et témoins d’actes criminels développé</w:t>
      </w:r>
      <w:r w:rsidR="00614C37" w:rsidRPr="0040537F">
        <w:rPr>
          <w:rFonts w:cs="Times New Roman"/>
        </w:rPr>
        <w:t>e</w:t>
      </w:r>
      <w:r w:rsidRPr="0040537F">
        <w:rPr>
          <w:rFonts w:cs="Times New Roman"/>
        </w:rPr>
        <w:t>s par le Conseil économi</w:t>
      </w:r>
      <w:r w:rsidR="002D528B" w:rsidRPr="0040537F">
        <w:rPr>
          <w:rFonts w:cs="Times New Roman"/>
        </w:rPr>
        <w:t>que et social des Nations-Unies ;</w:t>
      </w:r>
      <w:r w:rsidRPr="001C6574">
        <w:rPr>
          <w:rStyle w:val="EndnoteReference"/>
          <w:rFonts w:cs="Times New Roman"/>
        </w:rPr>
        <w:endnoteReference w:id="62"/>
      </w:r>
    </w:p>
    <w:p w14:paraId="13206811" w14:textId="2F8E8027" w:rsidR="000029F2" w:rsidRDefault="00C87A61" w:rsidP="008409D0">
      <w:pPr>
        <w:pStyle w:val="ListParagraph"/>
        <w:numPr>
          <w:ilvl w:val="0"/>
          <w:numId w:val="8"/>
        </w:numPr>
        <w:shd w:val="clear" w:color="auto" w:fill="F2F2F2" w:themeFill="background1" w:themeFillShade="F2"/>
        <w:spacing w:afterLines="200" w:after="480" w:line="276" w:lineRule="auto"/>
        <w:jc w:val="both"/>
        <w:rPr>
          <w:rFonts w:cs="Times New Roman"/>
        </w:rPr>
      </w:pPr>
      <w:r w:rsidRPr="001C6574">
        <w:rPr>
          <w:rFonts w:cs="Times New Roman"/>
        </w:rPr>
        <w:t>S’assurer</w:t>
      </w:r>
      <w:r w:rsidR="00B576F1" w:rsidRPr="001C6574">
        <w:rPr>
          <w:rFonts w:cs="Times New Roman"/>
        </w:rPr>
        <w:t xml:space="preserve"> à cet égard</w:t>
      </w:r>
      <w:r w:rsidRPr="001C6574">
        <w:rPr>
          <w:rFonts w:cs="Times New Roman"/>
        </w:rPr>
        <w:t xml:space="preserve"> que la nouvelle loi relative à la protection des victimes et des témoins</w:t>
      </w:r>
      <w:r w:rsidR="00B93DDA" w:rsidRPr="0040537F">
        <w:rPr>
          <w:rFonts w:cs="Times New Roman"/>
        </w:rPr>
        <w:t xml:space="preserve"> met</w:t>
      </w:r>
      <w:r w:rsidR="00431CF3" w:rsidRPr="0040537F">
        <w:rPr>
          <w:rFonts w:cs="Times New Roman"/>
        </w:rPr>
        <w:t>te</w:t>
      </w:r>
      <w:r w:rsidR="00B93DDA" w:rsidRPr="0040537F">
        <w:rPr>
          <w:rFonts w:cs="Times New Roman"/>
        </w:rPr>
        <w:t xml:space="preserve"> en place des procédures judiciaires</w:t>
      </w:r>
      <w:r w:rsidR="00431CF3" w:rsidRPr="0040537F">
        <w:rPr>
          <w:rFonts w:cs="Times New Roman"/>
        </w:rPr>
        <w:t xml:space="preserve"> reconnaissant la vulnérabilité des enfants et</w:t>
      </w:r>
      <w:r w:rsidR="00493218">
        <w:rPr>
          <w:rFonts w:cs="Times New Roman"/>
        </w:rPr>
        <w:t xml:space="preserve"> </w:t>
      </w:r>
      <w:r w:rsidR="0073491E" w:rsidRPr="0040537F">
        <w:rPr>
          <w:rFonts w:cs="Times New Roman"/>
        </w:rPr>
        <w:t xml:space="preserve">tenant compte de </w:t>
      </w:r>
      <w:r w:rsidR="00B93DDA" w:rsidRPr="0040537F">
        <w:rPr>
          <w:rFonts w:cs="Times New Roman"/>
        </w:rPr>
        <w:t>l’intérêt supérieur de l’enfant</w:t>
      </w:r>
      <w:r w:rsidR="00431CF3" w:rsidRPr="0040537F">
        <w:rPr>
          <w:rFonts w:cs="Times New Roman"/>
        </w:rPr>
        <w:t>, notamment dans le cadre des interrogatoires</w:t>
      </w:r>
      <w:r w:rsidR="00CA5FA6" w:rsidRPr="0040537F">
        <w:rPr>
          <w:rFonts w:cs="Times New Roman"/>
        </w:rPr>
        <w:t xml:space="preserve"> et des </w:t>
      </w:r>
      <w:r w:rsidR="00493218" w:rsidRPr="0040537F">
        <w:rPr>
          <w:rFonts w:cs="Times New Roman"/>
        </w:rPr>
        <w:t>témoignages ;</w:t>
      </w:r>
    </w:p>
    <w:p w14:paraId="5D4515D0" w14:textId="77777777" w:rsidR="000029F2" w:rsidRDefault="00431CF3" w:rsidP="008409D0">
      <w:pPr>
        <w:pStyle w:val="ListParagraph"/>
        <w:numPr>
          <w:ilvl w:val="0"/>
          <w:numId w:val="8"/>
        </w:numPr>
        <w:shd w:val="clear" w:color="auto" w:fill="F2F2F2" w:themeFill="background1" w:themeFillShade="F2"/>
        <w:spacing w:afterLines="200" w:after="480" w:line="276" w:lineRule="auto"/>
        <w:jc w:val="both"/>
        <w:rPr>
          <w:rFonts w:cs="Times New Roman"/>
        </w:rPr>
      </w:pPr>
      <w:r w:rsidRPr="0040537F">
        <w:rPr>
          <w:rFonts w:cs="Times New Roman"/>
        </w:rPr>
        <w:t>S’assurer</w:t>
      </w:r>
      <w:r w:rsidR="009E285B" w:rsidRPr="0040537F">
        <w:rPr>
          <w:rFonts w:cs="Times New Roman"/>
        </w:rPr>
        <w:t xml:space="preserve"> aussi</w:t>
      </w:r>
      <w:r w:rsidRPr="0040537F">
        <w:rPr>
          <w:rFonts w:cs="Times New Roman"/>
        </w:rPr>
        <w:t xml:space="preserve"> que la nouvelle</w:t>
      </w:r>
      <w:r w:rsidR="00BD1C3D" w:rsidRPr="0040537F">
        <w:rPr>
          <w:rFonts w:cs="Times New Roman"/>
        </w:rPr>
        <w:t xml:space="preserve"> loi</w:t>
      </w:r>
      <w:r w:rsidRPr="0040537F">
        <w:rPr>
          <w:rFonts w:cs="Times New Roman"/>
        </w:rPr>
        <w:t xml:space="preserve"> relative à la protection des victimes et des témoins pro</w:t>
      </w:r>
      <w:r w:rsidR="00F54414" w:rsidRPr="0040537F">
        <w:rPr>
          <w:rFonts w:cs="Times New Roman"/>
        </w:rPr>
        <w:t>tège</w:t>
      </w:r>
      <w:r w:rsidRPr="0040537F">
        <w:rPr>
          <w:rFonts w:cs="Times New Roman"/>
        </w:rPr>
        <w:t xml:space="preserve"> la vie privée des enfants victimes et interdise toute forme d’identification des enfants victimes ;</w:t>
      </w:r>
    </w:p>
    <w:p w14:paraId="3E62AAE6" w14:textId="77777777" w:rsidR="000029F2" w:rsidRDefault="00431CF3" w:rsidP="008409D0">
      <w:pPr>
        <w:pStyle w:val="ListParagraph"/>
        <w:numPr>
          <w:ilvl w:val="0"/>
          <w:numId w:val="8"/>
        </w:numPr>
        <w:shd w:val="clear" w:color="auto" w:fill="F2F2F2" w:themeFill="background1" w:themeFillShade="F2"/>
        <w:spacing w:afterLines="200" w:after="480" w:line="276" w:lineRule="auto"/>
        <w:jc w:val="both"/>
        <w:rPr>
          <w:rFonts w:cs="Times New Roman"/>
        </w:rPr>
      </w:pPr>
      <w:r w:rsidRPr="0040537F">
        <w:rPr>
          <w:rFonts w:cs="Times New Roman"/>
        </w:rPr>
        <w:t>Inclure un dispositif de protection des enfants, de leur famille et des témoins, quand nécessaire</w:t>
      </w:r>
      <w:r w:rsidR="009E285B" w:rsidRPr="0040537F">
        <w:rPr>
          <w:rFonts w:cs="Times New Roman"/>
        </w:rPr>
        <w:t xml:space="preserve"> et aussi longtemps que nécessaire</w:t>
      </w:r>
      <w:r w:rsidRPr="0040537F">
        <w:rPr>
          <w:rFonts w:cs="Times New Roman"/>
        </w:rPr>
        <w:t>, contre des représailles ou des actes d’intimidation</w:t>
      </w:r>
      <w:r w:rsidR="009E285B" w:rsidRPr="0040537F">
        <w:rPr>
          <w:rFonts w:cs="Times New Roman"/>
        </w:rPr>
        <w:t xml:space="preserve"> résultant de leur participation</w:t>
      </w:r>
      <w:r w:rsidRPr="0040537F">
        <w:rPr>
          <w:rFonts w:cs="Times New Roman"/>
        </w:rPr>
        <w:t> </w:t>
      </w:r>
      <w:r w:rsidR="009E285B" w:rsidRPr="0040537F">
        <w:rPr>
          <w:rFonts w:cs="Times New Roman"/>
        </w:rPr>
        <w:t>au processus de justice</w:t>
      </w:r>
      <w:r w:rsidR="00D019AF" w:rsidRPr="0040537F">
        <w:rPr>
          <w:rFonts w:cs="Times New Roman"/>
        </w:rPr>
        <w:t xml:space="preserve">, et ce au-delà des situations de </w:t>
      </w:r>
      <w:r w:rsidR="002D528B" w:rsidRPr="0040537F">
        <w:rPr>
          <w:rFonts w:cs="Times New Roman"/>
        </w:rPr>
        <w:t>traite ;</w:t>
      </w:r>
    </w:p>
    <w:p w14:paraId="6A430754" w14:textId="77777777" w:rsidR="000029F2" w:rsidRDefault="00431CF3" w:rsidP="008409D0">
      <w:pPr>
        <w:pStyle w:val="ListParagraph"/>
        <w:numPr>
          <w:ilvl w:val="0"/>
          <w:numId w:val="8"/>
        </w:numPr>
        <w:shd w:val="clear" w:color="auto" w:fill="F2F2F2" w:themeFill="background1" w:themeFillShade="F2"/>
        <w:spacing w:afterLines="200" w:after="480" w:line="276" w:lineRule="auto"/>
        <w:jc w:val="both"/>
        <w:rPr>
          <w:rFonts w:cs="Times New Roman"/>
        </w:rPr>
      </w:pPr>
      <w:r w:rsidRPr="0040537F">
        <w:rPr>
          <w:rFonts w:cs="Times New Roman"/>
        </w:rPr>
        <w:t>Mettre en place un mécanisme d’assistance juridique</w:t>
      </w:r>
      <w:r w:rsidR="00681D5F" w:rsidRPr="0040537F">
        <w:rPr>
          <w:rFonts w:cs="Times New Roman"/>
        </w:rPr>
        <w:t xml:space="preserve"> effectif</w:t>
      </w:r>
      <w:r w:rsidRPr="0040537F">
        <w:rPr>
          <w:rFonts w:cs="Times New Roman"/>
        </w:rPr>
        <w:t xml:space="preserve">, tel que prévu par l’article 19 de la loi 2016-1111, </w:t>
      </w:r>
      <w:r w:rsidR="00681D5F" w:rsidRPr="0040537F">
        <w:rPr>
          <w:rFonts w:cs="Times New Roman"/>
        </w:rPr>
        <w:t xml:space="preserve">couvrant l’ensemble du pays </w:t>
      </w:r>
      <w:r w:rsidRPr="0040537F">
        <w:rPr>
          <w:rFonts w:cs="Times New Roman"/>
        </w:rPr>
        <w:t>et l’étendre à l’ensemble des situations impliquant des mineurs v</w:t>
      </w:r>
      <w:r w:rsidR="002D528B" w:rsidRPr="0040537F">
        <w:rPr>
          <w:rFonts w:cs="Times New Roman"/>
        </w:rPr>
        <w:t>ictimes d’exploitation sexuelle ;</w:t>
      </w:r>
    </w:p>
    <w:p w14:paraId="287D1030" w14:textId="77777777" w:rsidR="000029F2" w:rsidRDefault="00CA5FA6" w:rsidP="008409D0">
      <w:pPr>
        <w:pStyle w:val="ListParagraph"/>
        <w:numPr>
          <w:ilvl w:val="0"/>
          <w:numId w:val="8"/>
        </w:numPr>
        <w:shd w:val="clear" w:color="auto" w:fill="F2F2F2" w:themeFill="background1" w:themeFillShade="F2"/>
        <w:spacing w:afterLines="200" w:after="480" w:line="276" w:lineRule="auto"/>
        <w:jc w:val="both"/>
        <w:rPr>
          <w:rFonts w:cs="Times New Roman"/>
        </w:rPr>
      </w:pPr>
      <w:r w:rsidRPr="0040537F">
        <w:rPr>
          <w:rFonts w:cs="Times New Roman"/>
        </w:rPr>
        <w:t>Fournir au personnel travaillant au sein des structures de prise en charge d’enfants victimes une formation spécifique lui permettant de traiter adéquatement les cas d’enfants victimes d’exploitation sexuelle ;</w:t>
      </w:r>
    </w:p>
    <w:p w14:paraId="60E2BFC7" w14:textId="77777777" w:rsidR="000029F2" w:rsidRDefault="00B93DDA" w:rsidP="008409D0">
      <w:pPr>
        <w:pStyle w:val="ListParagraph"/>
        <w:numPr>
          <w:ilvl w:val="0"/>
          <w:numId w:val="8"/>
        </w:numPr>
        <w:shd w:val="clear" w:color="auto" w:fill="F2F2F2" w:themeFill="background1" w:themeFillShade="F2"/>
        <w:spacing w:afterLines="200" w:after="480" w:line="276" w:lineRule="auto"/>
        <w:jc w:val="both"/>
        <w:rPr>
          <w:rFonts w:cs="Times New Roman"/>
        </w:rPr>
      </w:pPr>
      <w:r w:rsidRPr="0040537F">
        <w:rPr>
          <w:rFonts w:cs="Times New Roman"/>
        </w:rPr>
        <w:t>Renforcer l</w:t>
      </w:r>
      <w:r w:rsidR="0073491E" w:rsidRPr="0040537F">
        <w:rPr>
          <w:rFonts w:cs="Times New Roman"/>
        </w:rPr>
        <w:t>a coopération avec la société civile afin de répondre au mieux aux besoins spécifiques des enfants victimes ;</w:t>
      </w:r>
    </w:p>
    <w:p w14:paraId="75E413ED" w14:textId="2DEB8B8B" w:rsidR="000029F2" w:rsidRDefault="00385EFA" w:rsidP="008409D0">
      <w:pPr>
        <w:pStyle w:val="ListParagraph"/>
        <w:numPr>
          <w:ilvl w:val="0"/>
          <w:numId w:val="8"/>
        </w:numPr>
        <w:shd w:val="clear" w:color="auto" w:fill="F2F2F2" w:themeFill="background1" w:themeFillShade="F2"/>
        <w:spacing w:afterLines="200" w:after="480" w:line="276" w:lineRule="auto"/>
        <w:jc w:val="both"/>
        <w:rPr>
          <w:rFonts w:cs="Times New Roman"/>
        </w:rPr>
      </w:pPr>
      <w:r w:rsidRPr="0040537F">
        <w:rPr>
          <w:rFonts w:cs="Times New Roman"/>
        </w:rPr>
        <w:t xml:space="preserve">Renforcer </w:t>
      </w:r>
      <w:r w:rsidR="00CA5FA6" w:rsidRPr="0040537F">
        <w:rPr>
          <w:rFonts w:cs="Times New Roman"/>
        </w:rPr>
        <w:t xml:space="preserve">les services </w:t>
      </w:r>
      <w:r w:rsidR="002D528B" w:rsidRPr="0040537F">
        <w:rPr>
          <w:rFonts w:cs="Times New Roman"/>
        </w:rPr>
        <w:t>de prise en charge des victimes</w:t>
      </w:r>
      <w:r w:rsidR="00407496">
        <w:rPr>
          <w:rFonts w:cs="Times New Roman"/>
        </w:rPr>
        <w:t xml:space="preserve"> d’ESE</w:t>
      </w:r>
      <w:r w:rsidR="002D528B" w:rsidRPr="001C6574">
        <w:rPr>
          <w:rFonts w:cs="Times New Roman"/>
        </w:rPr>
        <w:t>.</w:t>
      </w:r>
    </w:p>
    <w:p w14:paraId="49DD54BF" w14:textId="77777777" w:rsidR="0073491E" w:rsidRPr="0040537F" w:rsidRDefault="0073491E" w:rsidP="008409D0">
      <w:pPr>
        <w:rPr>
          <w:rFonts w:cs="Times New Roman"/>
        </w:rPr>
      </w:pPr>
    </w:p>
    <w:sectPr w:rsidR="0073491E" w:rsidRPr="0040537F" w:rsidSect="00414690">
      <w:headerReference w:type="default" r:id="rId17"/>
      <w:footerReference w:type="default" r:id="rId18"/>
      <w:headerReference w:type="first" r:id="rId19"/>
      <w:footerReference w:type="first" r:id="rId20"/>
      <w:footnotePr>
        <w:pos w:val="beneathText"/>
      </w:footnotePr>
      <w:endnotePr>
        <w:numFmt w:val="decimal"/>
      </w:endnotePr>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799391" w14:textId="77777777" w:rsidR="00360654" w:rsidRDefault="00360654" w:rsidP="002A2C1F">
      <w:pPr>
        <w:spacing w:line="240" w:lineRule="auto"/>
      </w:pPr>
      <w:r>
        <w:separator/>
      </w:r>
    </w:p>
  </w:endnote>
  <w:endnote w:type="continuationSeparator" w:id="0">
    <w:p w14:paraId="368D20AE" w14:textId="77777777" w:rsidR="00360654" w:rsidRDefault="00360654" w:rsidP="002A2C1F">
      <w:pPr>
        <w:spacing w:line="240" w:lineRule="auto"/>
      </w:pPr>
      <w:r>
        <w:continuationSeparator/>
      </w:r>
    </w:p>
  </w:endnote>
  <w:endnote w:id="1">
    <w:p w14:paraId="0D84EDFC" w14:textId="77777777"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République de Côte d’Ivoire, « Rapports périodiques combinés sur la mise en œuvre de la Convention relative aux droits de l’enfant</w:t>
      </w:r>
      <w:r>
        <w:rPr>
          <w:rFonts w:eastAsia="Times New Roman" w:cs="Times New Roman"/>
        </w:rPr>
        <w:t xml:space="preserve"> -</w:t>
      </w:r>
      <w:r w:rsidRPr="00414690">
        <w:rPr>
          <w:rFonts w:eastAsia="Times New Roman" w:cs="Times New Roman"/>
        </w:rPr>
        <w:t xml:space="preserve"> Juin 2014 », U.N. Doc. CRC/CIV/2, Juin 2014.</w:t>
      </w:r>
    </w:p>
  </w:endnote>
  <w:endnote w:id="2">
    <w:p w14:paraId="3FAAA24E" w14:textId="77777777" w:rsidR="00F36A83" w:rsidRPr="00C56C9B" w:rsidRDefault="00F36A83" w:rsidP="00C56C9B">
      <w:pPr>
        <w:pStyle w:val="EndnoteText"/>
        <w:jc w:val="both"/>
        <w:rPr>
          <w:rFonts w:eastAsia="Times New Roman" w:cs="Times New Roman"/>
        </w:rPr>
      </w:pPr>
      <w:r w:rsidRPr="00414690">
        <w:rPr>
          <w:rStyle w:val="EndnoteReference"/>
          <w:rFonts w:eastAsia="Times New Roman" w:cs="Times New Roman"/>
        </w:rPr>
        <w:endnoteRef/>
      </w:r>
      <w:r w:rsidRPr="00414690">
        <w:rPr>
          <w:rFonts w:eastAsia="Times New Roman" w:cs="Times New Roman"/>
        </w:rPr>
        <w:t xml:space="preserve">Obj. 4.2, 8.7 et 16.2, Objectifs et Cibles du Développement Durable (2015), consulté le 3 avril 2018 </w:t>
      </w:r>
      <w:r>
        <w:rPr>
          <w:rFonts w:eastAsia="Times New Roman" w:cs="Times New Roman"/>
        </w:rPr>
        <w:t xml:space="preserve">depuis </w:t>
      </w:r>
      <w:hyperlink r:id="rId1" w:history="1">
        <w:r w:rsidRPr="0058598E">
          <w:rPr>
            <w:rStyle w:val="Hyperlink"/>
            <w:rFonts w:eastAsia="Times New Roman" w:cs="Times New Roman"/>
          </w:rPr>
          <w:t>http://www.un.org/sustainabledevelopment/fr/objectifs-de-developpement-durable/</w:t>
        </w:r>
      </w:hyperlink>
      <w:r>
        <w:rPr>
          <w:rFonts w:eastAsia="Times New Roman" w:cs="Times New Roman"/>
        </w:rPr>
        <w:t xml:space="preserve">. </w:t>
      </w:r>
    </w:p>
  </w:endnote>
  <w:endnote w:id="3">
    <w:p w14:paraId="1021684D" w14:textId="77777777"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Assemblée Générale de l’ONU (2015), « L’Assemblée générale adopte un Programme de développement durable ambitieux pour “transformer notre monde” d’ici 15 ans », U.N. Doc AG/11688, 25 S</w:t>
      </w:r>
      <w:r>
        <w:rPr>
          <w:rFonts w:eastAsia="Times New Roman" w:cs="Times New Roman"/>
        </w:rPr>
        <w:t>e</w:t>
      </w:r>
      <w:r w:rsidRPr="00414690">
        <w:rPr>
          <w:rFonts w:eastAsia="Times New Roman" w:cs="Times New Roman"/>
        </w:rPr>
        <w:t>ptembre 2015.</w:t>
      </w:r>
    </w:p>
  </w:endnote>
  <w:endnote w:id="4">
    <w:p w14:paraId="6CAAFCE7" w14:textId="0937BA10" w:rsidR="00F36A83" w:rsidRPr="00F56CC0" w:rsidRDefault="00F36A83" w:rsidP="00C56C9B">
      <w:pPr>
        <w:pStyle w:val="EndnoteText"/>
        <w:jc w:val="both"/>
        <w:rPr>
          <w:rFonts w:cs="Times New Roman"/>
        </w:rPr>
      </w:pPr>
      <w:r w:rsidRPr="00703EA9">
        <w:rPr>
          <w:rFonts w:eastAsia="Times New Roman" w:cs="Times New Roman"/>
          <w:vertAlign w:val="superscript"/>
          <w:lang w:val="fr-FR"/>
        </w:rPr>
        <w:endnoteRef/>
      </w:r>
      <w:r w:rsidRPr="00F56CC0">
        <w:rPr>
          <w:rFonts w:cs="Times New Roman"/>
        </w:rPr>
        <w:t>ECPAT préfère le terme « exploitation sexuelle des enfants</w:t>
      </w:r>
      <w:r>
        <w:rPr>
          <w:rFonts w:cs="Times New Roman"/>
        </w:rPr>
        <w:t xml:space="preserve"> à des fins de prostitution</w:t>
      </w:r>
      <w:r w:rsidRPr="00F56CC0">
        <w:rPr>
          <w:rFonts w:cs="Times New Roman"/>
        </w:rPr>
        <w:t xml:space="preserve"> »au lieu de « prostitution enfantine » conformément aux lignes directrices de terminologie récemment adoptées</w:t>
      </w:r>
      <w:r w:rsidRPr="00F56CC0">
        <w:rPr>
          <w:rFonts w:cs="Angsana New"/>
          <w:cs/>
        </w:rPr>
        <w:t xml:space="preserve">. </w:t>
      </w:r>
      <w:r w:rsidRPr="00F56CC0">
        <w:rPr>
          <w:rFonts w:cs="Times New Roman"/>
        </w:rPr>
        <w:t xml:space="preserve">ECPAT International </w:t>
      </w:r>
      <w:r w:rsidRPr="00F56CC0">
        <w:rPr>
          <w:rFonts w:cs="Angsana New"/>
          <w:cs/>
        </w:rPr>
        <w:t>(</w:t>
      </w:r>
      <w:r w:rsidRPr="00F56CC0">
        <w:rPr>
          <w:rFonts w:cs="Times New Roman"/>
        </w:rPr>
        <w:t>2016</w:t>
      </w:r>
      <w:r w:rsidRPr="00F56CC0">
        <w:rPr>
          <w:rFonts w:cs="Angsana New"/>
          <w:cs/>
        </w:rPr>
        <w:t>)</w:t>
      </w:r>
      <w:r w:rsidRPr="00F56CC0">
        <w:rPr>
          <w:rFonts w:cs="Times New Roman"/>
        </w:rPr>
        <w:t>,</w:t>
      </w:r>
      <w:r>
        <w:rPr>
          <w:rFonts w:cs="Times New Roman"/>
        </w:rPr>
        <w:t xml:space="preserve"> « </w:t>
      </w:r>
      <w:r w:rsidRPr="00F56CC0">
        <w:rPr>
          <w:rFonts w:cs="Times New Roman"/>
        </w:rPr>
        <w:t>Lignes directrices terminologiques pour la protection des enfants contre l'exploitation sexuelle et les abus sexuels », adoptées par le Groupe de travail inter</w:t>
      </w:r>
      <w:r>
        <w:rPr>
          <w:rFonts w:cs="Times New Roman"/>
        </w:rPr>
        <w:t xml:space="preserve"> </w:t>
      </w:r>
      <w:r w:rsidRPr="00F56CC0">
        <w:rPr>
          <w:rFonts w:cs="Times New Roman"/>
        </w:rPr>
        <w:t>institutions à</w:t>
      </w:r>
      <w:r>
        <w:rPr>
          <w:rFonts w:cs="Times New Roman"/>
        </w:rPr>
        <w:t xml:space="preserve"> </w:t>
      </w:r>
      <w:r w:rsidRPr="00F56CC0">
        <w:rPr>
          <w:rFonts w:cs="Times New Roman"/>
        </w:rPr>
        <w:t>Luxembourg, 28 janvier 2016</w:t>
      </w:r>
      <w:r w:rsidRPr="00F56CC0">
        <w:rPr>
          <w:rFonts w:cs="Angsana New"/>
          <w:cs/>
        </w:rPr>
        <w:t>"</w:t>
      </w:r>
      <w:r w:rsidRPr="00F56CC0">
        <w:rPr>
          <w:rFonts w:cs="Times New Roman"/>
        </w:rPr>
        <w:t>, Bangkok</w:t>
      </w:r>
      <w:r w:rsidRPr="00F56CC0">
        <w:rPr>
          <w:rFonts w:cs="Angsana New"/>
          <w:cs/>
        </w:rPr>
        <w:t xml:space="preserve">: </w:t>
      </w:r>
      <w:r>
        <w:rPr>
          <w:rFonts w:cs="Times New Roman"/>
        </w:rPr>
        <w:t>ECPAT, 32</w:t>
      </w:r>
      <w:r w:rsidRPr="00F56CC0">
        <w:rPr>
          <w:rFonts w:cs="Times New Roman"/>
        </w:rPr>
        <w:t>, consulté</w:t>
      </w:r>
      <w:r>
        <w:rPr>
          <w:rFonts w:cs="Times New Roman"/>
        </w:rPr>
        <w:t xml:space="preserve"> </w:t>
      </w:r>
      <w:r w:rsidR="00131DE7">
        <w:rPr>
          <w:rFonts w:cs="Times New Roman"/>
        </w:rPr>
        <w:t>le 10 octobre 2017 depuis</w:t>
      </w:r>
      <w:r w:rsidRPr="00F56CC0">
        <w:rPr>
          <w:rFonts w:cs="Times New Roman"/>
        </w:rPr>
        <w:t xml:space="preserve"> </w:t>
      </w:r>
      <w:hyperlink r:id="rId2" w:history="1">
        <w:r w:rsidRPr="00F56CC0">
          <w:rPr>
            <w:rStyle w:val="Hyperlink1"/>
            <w:rFonts w:cs="Times New Roman"/>
            <w:lang w:val="fr-BE"/>
          </w:rPr>
          <w:t>http</w:t>
        </w:r>
        <w:r w:rsidRPr="00F56CC0">
          <w:rPr>
            <w:rStyle w:val="Hyperlink1"/>
            <w:rFonts w:cs="Angsana New"/>
            <w:cs/>
            <w:lang w:val="fr-BE"/>
          </w:rPr>
          <w:t>://</w:t>
        </w:r>
        <w:r w:rsidRPr="00F56CC0">
          <w:rPr>
            <w:rStyle w:val="Hyperlink1"/>
            <w:rFonts w:cs="Times New Roman"/>
            <w:lang w:val="fr-BE"/>
          </w:rPr>
          <w:t>luxembourgguidelines</w:t>
        </w:r>
        <w:r w:rsidRPr="00F56CC0">
          <w:rPr>
            <w:rStyle w:val="Hyperlink1"/>
            <w:rFonts w:cs="Angsana New"/>
            <w:cs/>
            <w:lang w:val="fr-BE"/>
          </w:rPr>
          <w:t>.</w:t>
        </w:r>
        <w:r w:rsidRPr="00F56CC0">
          <w:rPr>
            <w:rStyle w:val="Hyperlink1"/>
            <w:rFonts w:cs="Times New Roman"/>
            <w:lang w:val="fr-BE"/>
          </w:rPr>
          <w:t>org</w:t>
        </w:r>
        <w:r w:rsidRPr="00F56CC0">
          <w:rPr>
            <w:rStyle w:val="Hyperlink1"/>
            <w:rFonts w:cs="Angsana New"/>
            <w:cs/>
            <w:lang w:val="fr-BE"/>
          </w:rPr>
          <w:t>/</w:t>
        </w:r>
      </w:hyperlink>
      <w:r w:rsidRPr="00F56CC0">
        <w:rPr>
          <w:rFonts w:cs="Angsana New"/>
          <w:cs/>
        </w:rPr>
        <w:t>.</w:t>
      </w:r>
    </w:p>
  </w:endnote>
  <w:endnote w:id="5">
    <w:p w14:paraId="76B52D30" w14:textId="1CA00893" w:rsidR="00F36A83" w:rsidRPr="00703EA9" w:rsidRDefault="00F36A83" w:rsidP="00C56C9B">
      <w:pPr>
        <w:pStyle w:val="EndnoteText"/>
        <w:jc w:val="both"/>
        <w:rPr>
          <w:rFonts w:cs="Times New Roman"/>
          <w:lang w:val="fr-FR"/>
        </w:rPr>
      </w:pPr>
      <w:r w:rsidRPr="00703EA9">
        <w:rPr>
          <w:rFonts w:eastAsia="Times New Roman" w:cs="Times New Roman"/>
          <w:vertAlign w:val="superscript"/>
          <w:lang w:val="fr-FR"/>
        </w:rPr>
        <w:endnoteRef/>
      </w:r>
      <w:r w:rsidRPr="00703EA9">
        <w:rPr>
          <w:rFonts w:cs="Times New Roman"/>
          <w:lang w:val="fr-FR"/>
        </w:rPr>
        <w:t xml:space="preserve"> ECPAT préfère le terme « pornographie impliquant des enfants »</w:t>
      </w:r>
      <w:r w:rsidR="00131DE7">
        <w:rPr>
          <w:rFonts w:cs="Times New Roman"/>
          <w:lang w:val="fr-FR"/>
        </w:rPr>
        <w:t xml:space="preserve"> </w:t>
      </w:r>
      <w:r w:rsidRPr="00703EA9">
        <w:rPr>
          <w:rFonts w:cs="Times New Roman"/>
          <w:lang w:val="fr-FR"/>
        </w:rPr>
        <w:t>plutôt que « pédopornographie »conformément aux lignes directrices de terminologie récemment adoptées</w:t>
      </w:r>
      <w:r w:rsidRPr="00703EA9">
        <w:rPr>
          <w:rFonts w:cs="Angsana New"/>
          <w:cs/>
          <w:lang w:val="fr-FR"/>
        </w:rPr>
        <w:t>.</w:t>
      </w:r>
      <w:r w:rsidR="00131DE7">
        <w:rPr>
          <w:rFonts w:cs="Times New Roman"/>
          <w:lang w:val="fr-FR"/>
        </w:rPr>
        <w:t xml:space="preserve"> </w:t>
      </w:r>
      <w:r w:rsidR="00131DE7" w:rsidRPr="00131DE7">
        <w:rPr>
          <w:rFonts w:cs="Times New Roman"/>
          <w:i/>
          <w:lang w:val="fr-FR"/>
        </w:rPr>
        <w:t>Ibid.</w:t>
      </w:r>
      <w:r>
        <w:rPr>
          <w:rFonts w:cs="Times New Roman"/>
          <w:lang w:val="fr-FR"/>
        </w:rPr>
        <w:t>, 42</w:t>
      </w:r>
      <w:r w:rsidR="00131DE7">
        <w:rPr>
          <w:rFonts w:cs="Times New Roman"/>
          <w:lang w:val="fr-FR"/>
        </w:rPr>
        <w:t>.</w:t>
      </w:r>
    </w:p>
  </w:endnote>
  <w:endnote w:id="6">
    <w:p w14:paraId="1F9393A2" w14:textId="77777777" w:rsidR="00F36A83" w:rsidRPr="00703EA9" w:rsidRDefault="00F36A83" w:rsidP="00C56C9B">
      <w:pPr>
        <w:pStyle w:val="EndnoteText"/>
        <w:jc w:val="both"/>
        <w:rPr>
          <w:rFonts w:cs="Times New Roman"/>
          <w:lang w:val="fr-FR"/>
        </w:rPr>
      </w:pPr>
      <w:r w:rsidRPr="00703EA9">
        <w:rPr>
          <w:rFonts w:eastAsia="Times New Roman" w:cs="Times New Roman"/>
          <w:vertAlign w:val="superscript"/>
          <w:lang w:val="fr-FR"/>
        </w:rPr>
        <w:endnoteRef/>
      </w:r>
      <w:r w:rsidRPr="00550689">
        <w:rPr>
          <w:rFonts w:cs="Times New Roman"/>
          <w:i/>
          <w:lang w:val="fr-FR"/>
        </w:rPr>
        <w:t>Ibid</w:t>
      </w:r>
      <w:r w:rsidRPr="00703EA9">
        <w:rPr>
          <w:rFonts w:cs="Angsana New"/>
          <w:cs/>
          <w:lang w:val="fr-FR"/>
        </w:rPr>
        <w:t>.</w:t>
      </w:r>
      <w:r>
        <w:rPr>
          <w:rFonts w:cs="Times New Roman"/>
          <w:lang w:val="fr-FR"/>
        </w:rPr>
        <w:t>, 60</w:t>
      </w:r>
      <w:r w:rsidRPr="00703EA9">
        <w:rPr>
          <w:rFonts w:cs="Angsana New"/>
          <w:cs/>
          <w:lang w:val="fr-FR"/>
        </w:rPr>
        <w:t>.</w:t>
      </w:r>
    </w:p>
  </w:endnote>
  <w:endnote w:id="7">
    <w:p w14:paraId="2672392B" w14:textId="4B486D81" w:rsidR="00F36A83" w:rsidRPr="00B6379A" w:rsidRDefault="00F36A83" w:rsidP="00550689">
      <w:pPr>
        <w:pStyle w:val="EndnoteText"/>
        <w:jc w:val="both"/>
      </w:pPr>
      <w:r>
        <w:rPr>
          <w:rStyle w:val="EndnoteReference"/>
        </w:rPr>
        <w:endnoteRef/>
      </w:r>
      <w:r>
        <w:t xml:space="preserve"> </w:t>
      </w:r>
      <w:r w:rsidRPr="00550689">
        <w:rPr>
          <w:lang w:val="fr-FR"/>
        </w:rPr>
        <w:t>Secr</w:t>
      </w:r>
      <w:r w:rsidRPr="00550689">
        <w:rPr>
          <w:rFonts w:hint="eastAsia"/>
          <w:lang w:val="fr-FR"/>
        </w:rPr>
        <w:t>é</w:t>
      </w:r>
      <w:r w:rsidRPr="00550689">
        <w:rPr>
          <w:lang w:val="fr-FR"/>
        </w:rPr>
        <w:t>tariat Technique Permanent du Comit</w:t>
      </w:r>
      <w:r w:rsidRPr="00550689">
        <w:rPr>
          <w:rFonts w:hint="eastAsia"/>
          <w:lang w:val="fr-FR"/>
        </w:rPr>
        <w:t>é</w:t>
      </w:r>
      <w:r w:rsidRPr="00550689">
        <w:rPr>
          <w:lang w:val="fr-FR"/>
        </w:rPr>
        <w:t xml:space="preserve"> Technique du RGPH (2014), « Recensement g</w:t>
      </w:r>
      <w:r w:rsidRPr="00550689">
        <w:rPr>
          <w:rFonts w:hint="eastAsia"/>
          <w:lang w:val="fr-FR"/>
        </w:rPr>
        <w:t>é</w:t>
      </w:r>
      <w:r w:rsidRPr="00550689">
        <w:rPr>
          <w:lang w:val="fr-FR"/>
        </w:rPr>
        <w:t>n</w:t>
      </w:r>
      <w:r w:rsidRPr="00550689">
        <w:rPr>
          <w:rFonts w:hint="eastAsia"/>
          <w:lang w:val="fr-FR"/>
        </w:rPr>
        <w:t>é</w:t>
      </w:r>
      <w:r w:rsidRPr="00550689">
        <w:rPr>
          <w:lang w:val="fr-FR"/>
        </w:rPr>
        <w:t xml:space="preserve">ral de la population et de l’habitat – 2014 », </w:t>
      </w:r>
      <w:r>
        <w:rPr>
          <w:lang w:val="fr-FR"/>
        </w:rPr>
        <w:t xml:space="preserve">tel que référencé dans </w:t>
      </w:r>
      <w:r w:rsidRPr="00550689">
        <w:rPr>
          <w:lang w:val="fr-FR"/>
        </w:rPr>
        <w:t>Larissa Koidio Krouwa, A., Curutchet Mesner, D.,</w:t>
      </w:r>
      <w:r>
        <w:rPr>
          <w:lang w:val="fr-FR"/>
        </w:rPr>
        <w:t xml:space="preserve"> et</w:t>
      </w:r>
      <w:r w:rsidRPr="00550689">
        <w:rPr>
          <w:lang w:val="fr-FR"/>
        </w:rPr>
        <w:t xml:space="preserve"> ECPAT France (2016), “Analyse situationnelle de l’exploitation sexuelle des enfants à des fins commerciales en Côte d’Ivoire”, 13, </w:t>
      </w:r>
      <w:r>
        <w:rPr>
          <w:lang w:val="fr-FR"/>
        </w:rPr>
        <w:t>consulte le 3 av</w:t>
      </w:r>
      <w:r w:rsidR="00131DE7">
        <w:rPr>
          <w:lang w:val="fr-FR"/>
        </w:rPr>
        <w:t>ril 2018 depuis</w:t>
      </w:r>
      <w:r w:rsidRPr="00550689">
        <w:rPr>
          <w:lang w:val="fr-FR"/>
        </w:rPr>
        <w:t xml:space="preserve"> </w:t>
      </w:r>
      <w:hyperlink r:id="rId3" w:history="1">
        <w:r w:rsidRPr="00550689">
          <w:rPr>
            <w:rStyle w:val="Hyperlink"/>
            <w:lang w:val="fr-FR"/>
          </w:rPr>
          <w:t>https://ecpat-france.fr/www.ecpat-france/wp-content/uploads/2017/05/Etude-Cote-Ivoire-30-mars-version-web-HD-compressed.pdf</w:t>
        </w:r>
      </w:hyperlink>
    </w:p>
  </w:endnote>
  <w:endnote w:id="8">
    <w:p w14:paraId="7B9377CD" w14:textId="47E3F603" w:rsidR="00F36A83" w:rsidRPr="00550689" w:rsidRDefault="00F36A83" w:rsidP="00C56C9B">
      <w:pPr>
        <w:pStyle w:val="EndnoteText"/>
        <w:jc w:val="both"/>
        <w:rPr>
          <w:rFonts w:cs="Times New Roman"/>
          <w:lang w:val="en-US"/>
        </w:rPr>
      </w:pPr>
      <w:r w:rsidRPr="00414690">
        <w:rPr>
          <w:rStyle w:val="EndnoteReference"/>
          <w:rFonts w:eastAsia="Times New Roman" w:cs="Times New Roman"/>
        </w:rPr>
        <w:endnoteRef/>
      </w:r>
      <w:r w:rsidRPr="00550689">
        <w:rPr>
          <w:rFonts w:eastAsia="Times New Roman" w:cs="Times New Roman"/>
          <w:lang w:val="en-US"/>
        </w:rPr>
        <w:t xml:space="preserve"> </w:t>
      </w:r>
      <w:r w:rsidRPr="00550689">
        <w:rPr>
          <w:rFonts w:eastAsia="Times New Roman" w:cs="Times New Roman"/>
          <w:lang w:val="en-GB"/>
        </w:rPr>
        <w:t xml:space="preserve">UNDP (2016), “Briefing Note for Countries on the 2016 Human Development Report - Côte d'Ivoire”, 2, </w:t>
      </w:r>
      <w:r w:rsidRPr="00550689">
        <w:rPr>
          <w:rFonts w:eastAsia="Times New Roman" w:cs="Times New Roman"/>
          <w:lang w:val="en-US"/>
        </w:rPr>
        <w:t>consulté le 6 juin</w:t>
      </w:r>
      <w:r>
        <w:rPr>
          <w:rFonts w:eastAsia="Times New Roman" w:cs="Times New Roman"/>
          <w:lang w:val="en-GB"/>
        </w:rPr>
        <w:t xml:space="preserve"> </w:t>
      </w:r>
      <w:r w:rsidRPr="00550689">
        <w:rPr>
          <w:rFonts w:eastAsia="Times New Roman" w:cs="Times New Roman"/>
          <w:lang w:val="en-GB"/>
        </w:rPr>
        <w:t xml:space="preserve">2018, </w:t>
      </w:r>
      <w:hyperlink r:id="rId4" w:history="1">
        <w:r w:rsidRPr="00550689">
          <w:rPr>
            <w:rStyle w:val="Hyperlink"/>
            <w:rFonts w:eastAsia="Times New Roman" w:cs="Times New Roman"/>
            <w:lang w:val="en-GB"/>
          </w:rPr>
          <w:t>http://hdr.undp.org/sites/all/themes/hdr_theme/country-notes/CIV.pdf</w:t>
        </w:r>
      </w:hyperlink>
    </w:p>
  </w:endnote>
  <w:endnote w:id="9">
    <w:p w14:paraId="7B3D437E" w14:textId="5B6102C2" w:rsidR="00F36A83" w:rsidRPr="00131DE7" w:rsidRDefault="00F36A83" w:rsidP="00550689">
      <w:pPr>
        <w:pStyle w:val="EndnoteText"/>
        <w:jc w:val="both"/>
        <w:rPr>
          <w:lang w:val="fr-FR"/>
        </w:rPr>
      </w:pPr>
      <w:r>
        <w:rPr>
          <w:rStyle w:val="EndnoteReference"/>
        </w:rPr>
        <w:endnoteRef/>
      </w:r>
      <w:r w:rsidRPr="00131DE7">
        <w:rPr>
          <w:lang w:val="fr-FR"/>
        </w:rPr>
        <w:t xml:space="preserve"> World Bank, “ Country Profile – Cote d’Ivoire”, </w:t>
      </w:r>
      <w:r w:rsidRPr="00550689">
        <w:t>consulté</w:t>
      </w:r>
      <w:r w:rsidRPr="00131DE7">
        <w:rPr>
          <w:lang w:val="fr-FR"/>
        </w:rPr>
        <w:t xml:space="preserve"> le 19 juin </w:t>
      </w:r>
      <w:r w:rsidR="00131DE7" w:rsidRPr="00131DE7">
        <w:rPr>
          <w:lang w:val="fr-FR"/>
        </w:rPr>
        <w:t>2018 depuis</w:t>
      </w:r>
      <w:r w:rsidRPr="00131DE7">
        <w:rPr>
          <w:lang w:val="fr-FR"/>
        </w:rPr>
        <w:t xml:space="preserve"> </w:t>
      </w:r>
      <w:hyperlink r:id="rId5" w:history="1">
        <w:r w:rsidRPr="00131DE7">
          <w:rPr>
            <w:rStyle w:val="Hyperlink"/>
            <w:lang w:val="fr-FR"/>
          </w:rPr>
          <w:t>http://databank.worldbank.org/data/views/reports/reportwidget.aspx?Report_Name=CountryProfile&amp;Id=b450fd57&amp;tbar=y&amp;dd=y&amp;inf=n&amp;zm=n&amp;country=CIV</w:t>
        </w:r>
      </w:hyperlink>
      <w:r w:rsidRPr="00131DE7">
        <w:rPr>
          <w:lang w:val="fr-FR"/>
        </w:rPr>
        <w:t xml:space="preserve">. </w:t>
      </w:r>
    </w:p>
  </w:endnote>
  <w:endnote w:id="10">
    <w:p w14:paraId="6367FE63" w14:textId="77777777"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Commission Nationale des Droits de l’Homme de Côte d’Ivoire (2016), « Rapport alternatif sur la situation des droits de l’Homme en Côte d’Ivoire », 4, consulté le 3 avril 2018 depuis </w:t>
      </w:r>
      <w:hyperlink r:id="rId6" w:history="1">
        <w:r w:rsidRPr="0040537F">
          <w:rPr>
            <w:rStyle w:val="Hyperlink1"/>
          </w:rPr>
          <w:t>https://www.ishr.ch/sites/default/files/documents/cote_ivoire_rapport_alternatif_revu_3.pdf</w:t>
        </w:r>
      </w:hyperlink>
      <w:r w:rsidRPr="00414690">
        <w:rPr>
          <w:rFonts w:eastAsia="Times New Roman" w:cs="Times New Roman"/>
        </w:rPr>
        <w:t xml:space="preserve">. </w:t>
      </w:r>
    </w:p>
  </w:endnote>
  <w:endnote w:id="11">
    <w:p w14:paraId="2797132D" w14:textId="77777777"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Comité des droits de l’enfant de l’ONU (2001), « Observations finales du Comité des droits de l’enfant – Côte d’Ivoire », UN Doc. CRC/C/15/Add. 155, 9 juillet 2001, para 7.</w:t>
      </w:r>
    </w:p>
  </w:endnote>
  <w:endnote w:id="12">
    <w:p w14:paraId="69C77ECF" w14:textId="3ADFE845"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Larissa Koidio</w:t>
      </w:r>
      <w:r>
        <w:rPr>
          <w:rFonts w:eastAsia="Times New Roman" w:cs="Times New Roman"/>
        </w:rPr>
        <w:t xml:space="preserve"> </w:t>
      </w:r>
      <w:r w:rsidRPr="00414690">
        <w:rPr>
          <w:rFonts w:eastAsia="Times New Roman" w:cs="Times New Roman"/>
        </w:rPr>
        <w:t>Krouwa, Curutchet</w:t>
      </w:r>
      <w:r>
        <w:rPr>
          <w:rFonts w:eastAsia="Times New Roman" w:cs="Times New Roman"/>
        </w:rPr>
        <w:t xml:space="preserve"> </w:t>
      </w:r>
      <w:r w:rsidRPr="00414690">
        <w:rPr>
          <w:rFonts w:eastAsia="Times New Roman" w:cs="Times New Roman"/>
        </w:rPr>
        <w:t xml:space="preserve">Mesner </w:t>
      </w:r>
      <w:r w:rsidR="00131DE7">
        <w:rPr>
          <w:rFonts w:eastAsia="Times New Roman" w:cs="Times New Roman"/>
        </w:rPr>
        <w:t>et ECPAT France</w:t>
      </w:r>
      <w:r w:rsidRPr="00414690">
        <w:rPr>
          <w:rFonts w:eastAsia="Times New Roman" w:cs="Times New Roman"/>
        </w:rPr>
        <w:t xml:space="preserve">, « Analyse </w:t>
      </w:r>
      <w:r w:rsidR="00131DE7" w:rsidRPr="00414690">
        <w:rPr>
          <w:rFonts w:eastAsia="Times New Roman" w:cs="Times New Roman"/>
        </w:rPr>
        <w:t>situationnelle »</w:t>
      </w:r>
      <w:r w:rsidRPr="00414690">
        <w:rPr>
          <w:rFonts w:eastAsia="Times New Roman" w:cs="Times New Roman"/>
        </w:rPr>
        <w:t>, 13</w:t>
      </w:r>
      <w:r w:rsidR="00131DE7">
        <w:rPr>
          <w:rFonts w:eastAsia="Times New Roman" w:cs="Times New Roman"/>
        </w:rPr>
        <w:t>.</w:t>
      </w:r>
      <w:r w:rsidRPr="00414690">
        <w:rPr>
          <w:rFonts w:eastAsia="Times New Roman" w:cs="Times New Roman"/>
        </w:rPr>
        <w:t xml:space="preserve"> </w:t>
      </w:r>
    </w:p>
  </w:endnote>
  <w:endnote w:id="13">
    <w:p w14:paraId="2558C6C2" w14:textId="77777777"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ONUCI et HCDH (2016), « Rapport sur les viols et leur répression en Côte d’Ivoire », 11 juillet 2016, para 19.</w:t>
      </w:r>
    </w:p>
  </w:endnote>
  <w:endnote w:id="14">
    <w:p w14:paraId="59CDC81B" w14:textId="68CCE9A4" w:rsidR="00F36A83" w:rsidRPr="00F56CC0" w:rsidRDefault="00F36A83" w:rsidP="00C56C9B">
      <w:pPr>
        <w:pStyle w:val="EndnoteText"/>
        <w:jc w:val="both"/>
        <w:rPr>
          <w:rFonts w:eastAsia="Times New Roman" w:cs="Times New Roman"/>
        </w:rPr>
      </w:pPr>
      <w:r w:rsidRPr="00414690">
        <w:rPr>
          <w:rStyle w:val="EndnoteReference"/>
          <w:rFonts w:eastAsia="Times New Roman" w:cs="Times New Roman"/>
        </w:rPr>
        <w:endnoteRef/>
      </w:r>
      <w:r w:rsidRPr="00414690">
        <w:rPr>
          <w:rFonts w:eastAsia="Times New Roman" w:cs="Times New Roman"/>
        </w:rPr>
        <w:t xml:space="preserve"> ECPAT International (2014), « Rapport global de suivi de la mise en œuvre des actions de lutte contre l’exploitation sexuelle des enfants à des fins commerciales – Côte d’Ivoire », consulté le 3 avril 2018 depuis</w:t>
      </w:r>
      <w:r w:rsidR="00131DE7">
        <w:rPr>
          <w:rFonts w:eastAsia="Times New Roman" w:cs="Times New Roman"/>
        </w:rPr>
        <w:t xml:space="preserve"> </w:t>
      </w:r>
      <w:hyperlink r:id="rId7" w:history="1">
        <w:r w:rsidRPr="00455F99">
          <w:rPr>
            <w:rStyle w:val="Hyperlink"/>
            <w:rFonts w:eastAsia="Times New Roman" w:cs="Times New Roman"/>
          </w:rPr>
          <w:t>http://www.ecpat.org/wp-content/uploads/2016/04/A4A2011_AF_IVORY%20COAST_FINAL.pdf</w:t>
        </w:r>
      </w:hyperlink>
      <w:r>
        <w:rPr>
          <w:rFonts w:eastAsia="Times New Roman" w:cs="Times New Roman"/>
        </w:rPr>
        <w:t xml:space="preserve"> .</w:t>
      </w:r>
    </w:p>
  </w:endnote>
  <w:endnote w:id="15">
    <w:p w14:paraId="4682A686" w14:textId="28C57E07"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Larissa Koidio</w:t>
      </w:r>
      <w:r>
        <w:rPr>
          <w:rFonts w:eastAsia="Times New Roman" w:cs="Times New Roman"/>
        </w:rPr>
        <w:t xml:space="preserve"> </w:t>
      </w:r>
      <w:r w:rsidRPr="00414690">
        <w:rPr>
          <w:rFonts w:eastAsia="Times New Roman" w:cs="Times New Roman"/>
        </w:rPr>
        <w:t>Krouwa, Curutchet</w:t>
      </w:r>
      <w:r>
        <w:rPr>
          <w:rFonts w:eastAsia="Times New Roman" w:cs="Times New Roman"/>
        </w:rPr>
        <w:t xml:space="preserve"> </w:t>
      </w:r>
      <w:r w:rsidRPr="00414690">
        <w:rPr>
          <w:rFonts w:eastAsia="Times New Roman" w:cs="Times New Roman"/>
        </w:rPr>
        <w:t>Mesner et ECPAT France, « Analyse situationnelle »,36</w:t>
      </w:r>
      <w:r w:rsidR="00131DE7">
        <w:rPr>
          <w:rFonts w:eastAsia="Times New Roman" w:cs="Times New Roman"/>
        </w:rPr>
        <w:t>.</w:t>
      </w:r>
    </w:p>
  </w:endnote>
  <w:endnote w:id="16">
    <w:p w14:paraId="1D3B400B" w14:textId="5B7CA25C" w:rsidR="00F36A83" w:rsidRPr="00131DE7" w:rsidRDefault="00F36A83" w:rsidP="00C56C9B">
      <w:pPr>
        <w:pStyle w:val="EndnoteText"/>
        <w:jc w:val="both"/>
        <w:rPr>
          <w:rFonts w:cs="Times New Roman"/>
          <w:lang w:val="en-US"/>
        </w:rPr>
      </w:pPr>
      <w:r w:rsidRPr="00414690">
        <w:rPr>
          <w:rStyle w:val="EndnoteReference"/>
          <w:rFonts w:eastAsia="Times New Roman" w:cs="Times New Roman"/>
        </w:rPr>
        <w:endnoteRef/>
      </w:r>
      <w:r w:rsidR="00131DE7" w:rsidRPr="00131DE7">
        <w:rPr>
          <w:rFonts w:eastAsia="Times New Roman" w:cs="Times New Roman"/>
          <w:lang w:val="en-US"/>
        </w:rPr>
        <w:t xml:space="preserve"> </w:t>
      </w:r>
      <w:r w:rsidR="00131DE7" w:rsidRPr="00131DE7">
        <w:rPr>
          <w:rFonts w:eastAsia="Times New Roman" w:cs="Times New Roman"/>
          <w:i/>
          <w:lang w:val="en-US"/>
        </w:rPr>
        <w:t>Ibid</w:t>
      </w:r>
      <w:r w:rsidR="00131DE7" w:rsidRPr="00131DE7">
        <w:rPr>
          <w:rFonts w:eastAsia="Times New Roman" w:cs="Times New Roman"/>
          <w:lang w:val="en-US"/>
        </w:rPr>
        <w:t>., 35 et 36</w:t>
      </w:r>
      <w:r w:rsidRPr="00131DE7">
        <w:rPr>
          <w:rFonts w:eastAsia="Times New Roman" w:cs="Times New Roman"/>
          <w:lang w:val="en-US"/>
        </w:rPr>
        <w:t>.</w:t>
      </w:r>
    </w:p>
  </w:endnote>
  <w:endnote w:id="17">
    <w:p w14:paraId="0514A5EA" w14:textId="20A9C42A" w:rsidR="00F36A83" w:rsidRPr="00A54C2D" w:rsidRDefault="00F36A83" w:rsidP="00C56C9B">
      <w:pPr>
        <w:pStyle w:val="EndnoteText"/>
        <w:jc w:val="both"/>
        <w:rPr>
          <w:rFonts w:cs="Times New Roman"/>
          <w:lang w:val="en-US"/>
        </w:rPr>
      </w:pPr>
      <w:r w:rsidRPr="00414690">
        <w:rPr>
          <w:rStyle w:val="EndnoteReference"/>
          <w:rFonts w:eastAsia="Times New Roman" w:cs="Times New Roman"/>
        </w:rPr>
        <w:endnoteRef/>
      </w:r>
      <w:r w:rsidRPr="00A54C2D">
        <w:rPr>
          <w:rFonts w:eastAsia="Times New Roman" w:cs="Times New Roman"/>
          <w:lang w:val="en-US"/>
        </w:rPr>
        <w:t xml:space="preserve"> U.S. Department of State, Office to Monitor and Combat Trafficking in Persons (2017), « Trafficking in Persons Report 2017 – Country Narratives : A-C », 140</w:t>
      </w:r>
      <w:r w:rsidRPr="00C56C9B">
        <w:rPr>
          <w:rFonts w:eastAsia="Times New Roman" w:cs="Times New Roman"/>
          <w:lang w:val="en-US"/>
        </w:rPr>
        <w:t xml:space="preserve">, </w:t>
      </w:r>
      <w:r w:rsidR="00131DE7">
        <w:rPr>
          <w:rFonts w:eastAsia="Times New Roman" w:cs="Times New Roman"/>
          <w:lang w:val="en-US"/>
        </w:rPr>
        <w:t>consulté le 3 avril 2018 depuis</w:t>
      </w:r>
      <w:r w:rsidRPr="00C56C9B">
        <w:rPr>
          <w:rFonts w:eastAsia="Times New Roman" w:cs="Times New Roman"/>
          <w:lang w:val="en-US"/>
        </w:rPr>
        <w:t xml:space="preserve"> </w:t>
      </w:r>
      <w:hyperlink r:id="rId8" w:history="1">
        <w:r w:rsidRPr="00C56C9B">
          <w:rPr>
            <w:rStyle w:val="Hyperlink"/>
            <w:rFonts w:eastAsia="Times New Roman" w:cs="Times New Roman"/>
            <w:lang w:val="en-US"/>
          </w:rPr>
          <w:t>https://www.state.gov/documents/organization/271341.pdf</w:t>
        </w:r>
      </w:hyperlink>
      <w:r>
        <w:rPr>
          <w:rFonts w:eastAsia="Times New Roman" w:cs="Times New Roman"/>
          <w:lang w:val="en-US"/>
        </w:rPr>
        <w:t xml:space="preserve">. </w:t>
      </w:r>
      <w:r w:rsidRPr="00A54C2D">
        <w:rPr>
          <w:rFonts w:eastAsia="Times New Roman" w:cs="Times New Roman"/>
          <w:lang w:val="en-US"/>
        </w:rPr>
        <w:t>.</w:t>
      </w:r>
    </w:p>
  </w:endnote>
  <w:endnote w:id="18">
    <w:p w14:paraId="042DB32A" w14:textId="40649F34" w:rsidR="00F36A83" w:rsidRPr="00A54C2D" w:rsidRDefault="00F36A83" w:rsidP="00C56C9B">
      <w:pPr>
        <w:pStyle w:val="EndnoteText"/>
        <w:jc w:val="both"/>
        <w:rPr>
          <w:rFonts w:cs="Times New Roman"/>
          <w:lang w:val="en-US"/>
        </w:rPr>
      </w:pPr>
      <w:r w:rsidRPr="00414690">
        <w:rPr>
          <w:rStyle w:val="EndnoteReference"/>
          <w:rFonts w:eastAsia="Times New Roman" w:cs="Times New Roman"/>
        </w:rPr>
        <w:endnoteRef/>
      </w:r>
      <w:r w:rsidRPr="00A54C2D">
        <w:rPr>
          <w:rFonts w:eastAsia="Times New Roman" w:cs="Times New Roman"/>
          <w:lang w:val="en-US"/>
        </w:rPr>
        <w:t xml:space="preserve"> UNICEF (2016), « The State of the World’s Children 201</w:t>
      </w:r>
      <w:r>
        <w:rPr>
          <w:rFonts w:eastAsia="Times New Roman" w:cs="Times New Roman"/>
          <w:lang w:val="en-US"/>
        </w:rPr>
        <w:t>7</w:t>
      </w:r>
      <w:r w:rsidRPr="00A54C2D">
        <w:rPr>
          <w:rFonts w:eastAsia="Times New Roman" w:cs="Times New Roman"/>
          <w:lang w:val="en-US"/>
        </w:rPr>
        <w:t xml:space="preserve"> –</w:t>
      </w:r>
      <w:r>
        <w:rPr>
          <w:rFonts w:eastAsia="Times New Roman" w:cs="Times New Roman"/>
          <w:lang w:val="en-US"/>
        </w:rPr>
        <w:t>Children in a digital world</w:t>
      </w:r>
      <w:r w:rsidRPr="00135A27">
        <w:rPr>
          <w:rFonts w:eastAsia="Times New Roman" w:cs="Times New Roman"/>
          <w:lang w:val="en-US"/>
        </w:rPr>
        <w:t>», décembre</w:t>
      </w:r>
      <w:r>
        <w:rPr>
          <w:rFonts w:eastAsia="Times New Roman" w:cs="Times New Roman"/>
          <w:lang w:val="en-US"/>
        </w:rPr>
        <w:t xml:space="preserve"> 2017</w:t>
      </w:r>
      <w:r w:rsidRPr="00A54C2D">
        <w:rPr>
          <w:rFonts w:eastAsia="Times New Roman" w:cs="Times New Roman"/>
          <w:lang w:val="en-US"/>
        </w:rPr>
        <w:t xml:space="preserve">, </w:t>
      </w:r>
      <w:r>
        <w:rPr>
          <w:rFonts w:eastAsia="Times New Roman" w:cs="Times New Roman"/>
          <w:lang w:val="en-US"/>
        </w:rPr>
        <w:t>182,</w:t>
      </w:r>
      <w:r w:rsidR="00131DE7">
        <w:rPr>
          <w:rFonts w:eastAsia="Times New Roman" w:cs="Times New Roman"/>
          <w:lang w:val="en-US"/>
        </w:rPr>
        <w:t xml:space="preserve"> </w:t>
      </w:r>
      <w:r w:rsidR="00131DE7" w:rsidRPr="00131DE7">
        <w:rPr>
          <w:rFonts w:eastAsia="Times New Roman" w:cs="Times New Roman"/>
          <w:lang w:val="en-US"/>
        </w:rPr>
        <w:t xml:space="preserve">consulté </w:t>
      </w:r>
      <w:r w:rsidR="00131DE7">
        <w:rPr>
          <w:rFonts w:eastAsia="Times New Roman" w:cs="Times New Roman"/>
          <w:lang w:val="en-US"/>
        </w:rPr>
        <w:t xml:space="preserve"> le 20 juin 2018 depuis </w:t>
      </w:r>
      <w:r>
        <w:rPr>
          <w:rFonts w:eastAsia="Times New Roman" w:cs="Times New Roman"/>
          <w:lang w:val="en-US"/>
        </w:rPr>
        <w:t xml:space="preserve"> </w:t>
      </w:r>
      <w:hyperlink r:id="rId9" w:history="1">
        <w:r w:rsidRPr="0058598E">
          <w:rPr>
            <w:rStyle w:val="Hyperlink"/>
            <w:rFonts w:eastAsia="Times New Roman" w:cs="Times New Roman"/>
            <w:lang w:val="en-US"/>
          </w:rPr>
          <w:t>https://www.unicef.org/publications/files/SOWC_2017_ENG_WEB.pdf</w:t>
        </w:r>
      </w:hyperlink>
      <w:r w:rsidRPr="00F56CC0">
        <w:rPr>
          <w:rFonts w:eastAsia="Times New Roman" w:cs="Times New Roman"/>
          <w:lang w:val="en-US"/>
        </w:rPr>
        <w:t>.</w:t>
      </w:r>
    </w:p>
  </w:endnote>
  <w:endnote w:id="19">
    <w:p w14:paraId="683F0BBA" w14:textId="1A41FAD3"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 Côte d’Ivoire: un père condamné à un an de prison pour le mariage précoce de sa fille », </w:t>
      </w:r>
      <w:r w:rsidRPr="00414690">
        <w:rPr>
          <w:rFonts w:eastAsia="Times New Roman" w:cs="Times New Roman"/>
          <w:i/>
          <w:iCs/>
        </w:rPr>
        <w:t>Abidjan Net</w:t>
      </w:r>
      <w:r w:rsidRPr="00414690">
        <w:rPr>
          <w:rFonts w:eastAsia="Times New Roman" w:cs="Times New Roman"/>
        </w:rPr>
        <w:t>, 29 octobre 2014, consulté le 3 avril 2018 depuis</w:t>
      </w:r>
      <w:r w:rsidR="00131DE7">
        <w:rPr>
          <w:rFonts w:eastAsia="Times New Roman" w:cs="Times New Roman"/>
        </w:rPr>
        <w:t xml:space="preserve"> </w:t>
      </w:r>
      <w:hyperlink r:id="rId10" w:history="1">
        <w:r w:rsidRPr="00F56CC0">
          <w:rPr>
            <w:rStyle w:val="Hyperlink"/>
            <w:rFonts w:eastAsia="Times New Roman" w:cs="Times New Roman"/>
          </w:rPr>
          <w:t>http://news.abidjan.net/h/513698.html</w:t>
        </w:r>
      </w:hyperlink>
      <w:r w:rsidRPr="00F56CC0">
        <w:rPr>
          <w:rFonts w:eastAsia="Times New Roman" w:cs="Times New Roman"/>
        </w:rPr>
        <w:t>.</w:t>
      </w:r>
    </w:p>
  </w:endnote>
  <w:endnote w:id="20">
    <w:p w14:paraId="55B1C49F" w14:textId="2AABB81B" w:rsidR="00F36A83" w:rsidRPr="00A54C2D" w:rsidRDefault="00F36A83" w:rsidP="00C56C9B">
      <w:pPr>
        <w:pStyle w:val="EndnoteText"/>
        <w:jc w:val="both"/>
        <w:rPr>
          <w:rFonts w:cs="Times New Roman"/>
          <w:lang w:val="en-US"/>
        </w:rPr>
      </w:pPr>
      <w:r w:rsidRPr="00414690">
        <w:rPr>
          <w:rStyle w:val="EndnoteReference"/>
          <w:rFonts w:eastAsia="Times New Roman" w:cs="Times New Roman"/>
        </w:rPr>
        <w:endnoteRef/>
      </w:r>
      <w:r w:rsidR="00131DE7">
        <w:rPr>
          <w:rFonts w:eastAsia="Times New Roman" w:cs="Times New Roman"/>
          <w:lang w:val="en-US"/>
        </w:rPr>
        <w:t xml:space="preserve"> </w:t>
      </w:r>
      <w:r w:rsidRPr="00A54C2D">
        <w:rPr>
          <w:rFonts w:eastAsia="Times New Roman" w:cs="Times New Roman"/>
          <w:lang w:val="en-US"/>
        </w:rPr>
        <w:t xml:space="preserve">U.S. Department of State, Office to Monitor and Combat Trafficking in Persons (2013), « Trafficking in Persons Report 2013 – Country Narratives : A-C »,141, </w:t>
      </w:r>
      <w:r w:rsidRPr="00135A27">
        <w:rPr>
          <w:rFonts w:eastAsia="Times New Roman" w:cs="Times New Roman"/>
          <w:lang w:val="en-US"/>
        </w:rPr>
        <w:t>consulté le 3 avril 2018 depuis</w:t>
      </w:r>
      <w:r w:rsidR="00131DE7">
        <w:rPr>
          <w:rFonts w:eastAsia="Times New Roman" w:cs="Times New Roman"/>
          <w:lang w:val="en-US"/>
        </w:rPr>
        <w:t xml:space="preserve"> </w:t>
      </w:r>
      <w:hyperlink r:id="rId11" w:history="1">
        <w:r w:rsidRPr="00F56CC0">
          <w:rPr>
            <w:rStyle w:val="Hyperlink"/>
            <w:rFonts w:eastAsia="Times New Roman" w:cs="Times New Roman"/>
            <w:lang w:val="en-US"/>
          </w:rPr>
          <w:t>https://www.state.gov/documents/organization/210738.pdf</w:t>
        </w:r>
      </w:hyperlink>
      <w:r>
        <w:rPr>
          <w:rFonts w:eastAsia="Times New Roman" w:cs="Times New Roman"/>
          <w:lang w:val="en-US"/>
        </w:rPr>
        <w:t xml:space="preserve">. </w:t>
      </w:r>
    </w:p>
  </w:endnote>
  <w:endnote w:id="21">
    <w:p w14:paraId="1FD0F0BD" w14:textId="03E242FD"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Larissa Koidio</w:t>
      </w:r>
      <w:r>
        <w:rPr>
          <w:rFonts w:eastAsia="Times New Roman" w:cs="Times New Roman"/>
        </w:rPr>
        <w:t xml:space="preserve"> </w:t>
      </w:r>
      <w:r w:rsidRPr="00414690">
        <w:rPr>
          <w:rFonts w:eastAsia="Times New Roman" w:cs="Times New Roman"/>
        </w:rPr>
        <w:t>Krouwa, Curutchet</w:t>
      </w:r>
      <w:r w:rsidR="00131DE7">
        <w:rPr>
          <w:rFonts w:eastAsia="Times New Roman" w:cs="Times New Roman"/>
        </w:rPr>
        <w:t xml:space="preserve"> </w:t>
      </w:r>
      <w:r w:rsidRPr="00414690">
        <w:rPr>
          <w:rFonts w:eastAsia="Times New Roman" w:cs="Times New Roman"/>
        </w:rPr>
        <w:t>Me</w:t>
      </w:r>
      <w:r w:rsidR="00131DE7">
        <w:rPr>
          <w:rFonts w:eastAsia="Times New Roman" w:cs="Times New Roman"/>
        </w:rPr>
        <w:t>sner et ECPAT France</w:t>
      </w:r>
      <w:r w:rsidRPr="00414690">
        <w:rPr>
          <w:rFonts w:eastAsia="Times New Roman" w:cs="Times New Roman"/>
        </w:rPr>
        <w:t>, « Analyse situationnelle</w:t>
      </w:r>
      <w:r w:rsidR="00131DE7">
        <w:rPr>
          <w:rFonts w:eastAsia="Times New Roman" w:cs="Times New Roman"/>
        </w:rPr>
        <w:t xml:space="preserve"> », 39</w:t>
      </w:r>
      <w:r w:rsidRPr="00F56CC0">
        <w:rPr>
          <w:rFonts w:eastAsia="Times New Roman" w:cs="Times New Roman"/>
        </w:rPr>
        <w:t>.</w:t>
      </w:r>
    </w:p>
  </w:endnote>
  <w:endnote w:id="22">
    <w:p w14:paraId="2DB0487F" w14:textId="167A7315" w:rsidR="00F36A83" w:rsidRPr="00131DE7" w:rsidRDefault="00F36A83" w:rsidP="00C56C9B">
      <w:pPr>
        <w:pStyle w:val="EndnoteText"/>
        <w:jc w:val="both"/>
        <w:rPr>
          <w:rFonts w:cs="Times New Roman"/>
          <w:lang w:val="en-US"/>
        </w:rPr>
      </w:pPr>
      <w:r w:rsidRPr="00414690">
        <w:rPr>
          <w:rStyle w:val="EndnoteReference"/>
          <w:rFonts w:eastAsia="Times New Roman" w:cs="Times New Roman"/>
        </w:rPr>
        <w:endnoteRef/>
      </w:r>
      <w:r w:rsidR="00131DE7" w:rsidRPr="00131DE7">
        <w:rPr>
          <w:rFonts w:eastAsia="Times New Roman" w:cs="Times New Roman"/>
          <w:lang w:val="en-US"/>
        </w:rPr>
        <w:t xml:space="preserve"> </w:t>
      </w:r>
      <w:r w:rsidR="00131DE7" w:rsidRPr="00131DE7">
        <w:rPr>
          <w:rFonts w:eastAsia="Times New Roman" w:cs="Times New Roman"/>
          <w:i/>
          <w:lang w:val="en-US"/>
        </w:rPr>
        <w:t>Ibid.</w:t>
      </w:r>
      <w:r w:rsidR="00131DE7" w:rsidRPr="00131DE7">
        <w:rPr>
          <w:rFonts w:eastAsia="Times New Roman" w:cs="Times New Roman"/>
          <w:lang w:val="en-US"/>
        </w:rPr>
        <w:t>, 39</w:t>
      </w:r>
      <w:r w:rsidRPr="00131DE7">
        <w:rPr>
          <w:rFonts w:eastAsia="Times New Roman" w:cs="Times New Roman"/>
          <w:lang w:val="en-US"/>
        </w:rPr>
        <w:t>.</w:t>
      </w:r>
    </w:p>
  </w:endnote>
  <w:endnote w:id="23">
    <w:p w14:paraId="5ED9EEB3" w14:textId="66345EFE" w:rsidR="00F36A83" w:rsidRPr="00A54C2D" w:rsidRDefault="00F36A83" w:rsidP="00C56C9B">
      <w:pPr>
        <w:pStyle w:val="EndnoteText"/>
        <w:jc w:val="both"/>
        <w:rPr>
          <w:rFonts w:cs="Times New Roman"/>
          <w:lang w:val="en-US"/>
        </w:rPr>
      </w:pPr>
      <w:r w:rsidRPr="00414690">
        <w:rPr>
          <w:rStyle w:val="EndnoteReference"/>
          <w:rFonts w:eastAsia="Times New Roman" w:cs="Times New Roman"/>
        </w:rPr>
        <w:endnoteRef/>
      </w:r>
      <w:r w:rsidRPr="00A54C2D">
        <w:rPr>
          <w:rFonts w:eastAsia="Times New Roman" w:cs="Times New Roman"/>
          <w:lang w:val="en-US"/>
        </w:rPr>
        <w:t xml:space="preserve"> U.S. Department of State, Office to Monitor and Comb</w:t>
      </w:r>
      <w:r w:rsidR="00131DE7">
        <w:rPr>
          <w:rFonts w:eastAsia="Times New Roman" w:cs="Times New Roman"/>
          <w:lang w:val="en-US"/>
        </w:rPr>
        <w:t>at Trafficking in Persons</w:t>
      </w:r>
      <w:r w:rsidRPr="00A54C2D">
        <w:rPr>
          <w:rFonts w:eastAsia="Times New Roman" w:cs="Times New Roman"/>
          <w:lang w:val="en-US"/>
        </w:rPr>
        <w:t xml:space="preserve">, « Trafficking in Persons Report 2017 </w:t>
      </w:r>
      <w:r w:rsidR="00131DE7">
        <w:rPr>
          <w:rFonts w:eastAsia="Times New Roman" w:cs="Times New Roman"/>
          <w:lang w:val="en-US"/>
        </w:rPr>
        <w:t>», 139</w:t>
      </w:r>
      <w:r w:rsidRPr="00A54C2D">
        <w:rPr>
          <w:rFonts w:eastAsia="Times New Roman" w:cs="Times New Roman"/>
          <w:lang w:val="en-US"/>
        </w:rPr>
        <w:t>.</w:t>
      </w:r>
    </w:p>
  </w:endnote>
  <w:endnote w:id="24">
    <w:p w14:paraId="69A73C91" w14:textId="179A8394" w:rsidR="00F36A83" w:rsidRPr="00131DE7" w:rsidRDefault="00F36A83" w:rsidP="00C56C9B">
      <w:pPr>
        <w:pStyle w:val="EndnoteText"/>
        <w:jc w:val="both"/>
        <w:rPr>
          <w:rFonts w:cs="Times New Roman"/>
          <w:lang w:val="fr-FR"/>
        </w:rPr>
      </w:pPr>
      <w:r w:rsidRPr="00414690">
        <w:rPr>
          <w:rStyle w:val="EndnoteReference"/>
          <w:rFonts w:eastAsia="Times New Roman" w:cs="Times New Roman"/>
        </w:rPr>
        <w:endnoteRef/>
      </w:r>
      <w:r w:rsidRPr="00131DE7">
        <w:rPr>
          <w:rFonts w:eastAsia="Times New Roman" w:cs="Times New Roman"/>
          <w:lang w:val="fr-FR"/>
        </w:rPr>
        <w:t xml:space="preserve"> </w:t>
      </w:r>
      <w:r w:rsidR="00131DE7" w:rsidRPr="00131DE7">
        <w:rPr>
          <w:rFonts w:eastAsia="Times New Roman" w:cs="Times New Roman"/>
          <w:i/>
          <w:lang w:val="fr-FR"/>
        </w:rPr>
        <w:t>Ibid</w:t>
      </w:r>
      <w:r w:rsidR="00131DE7" w:rsidRPr="00131DE7">
        <w:rPr>
          <w:rFonts w:eastAsia="Times New Roman" w:cs="Times New Roman"/>
          <w:lang w:val="fr-FR"/>
        </w:rPr>
        <w:t>., 140</w:t>
      </w:r>
      <w:r w:rsidRPr="00131DE7">
        <w:rPr>
          <w:rFonts w:eastAsia="Times New Roman" w:cs="Times New Roman"/>
          <w:lang w:val="fr-FR"/>
        </w:rPr>
        <w:t>.</w:t>
      </w:r>
    </w:p>
  </w:endnote>
  <w:endnote w:id="25">
    <w:p w14:paraId="4FCB63F6" w14:textId="46FE0679"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Larissa Koidio</w:t>
      </w:r>
      <w:r w:rsidR="00131DE7">
        <w:rPr>
          <w:rFonts w:eastAsia="Times New Roman" w:cs="Times New Roman"/>
        </w:rPr>
        <w:t xml:space="preserve"> </w:t>
      </w:r>
      <w:r w:rsidRPr="00414690">
        <w:rPr>
          <w:rFonts w:eastAsia="Times New Roman" w:cs="Times New Roman"/>
        </w:rPr>
        <w:t>Krouwa, Curutchet</w:t>
      </w:r>
      <w:r w:rsidR="00131DE7">
        <w:rPr>
          <w:rFonts w:eastAsia="Times New Roman" w:cs="Times New Roman"/>
        </w:rPr>
        <w:t xml:space="preserve"> </w:t>
      </w:r>
      <w:r w:rsidRPr="00414690">
        <w:rPr>
          <w:rFonts w:eastAsia="Times New Roman" w:cs="Times New Roman"/>
        </w:rPr>
        <w:t xml:space="preserve">Mesner et ECPAT </w:t>
      </w:r>
      <w:r w:rsidR="00131DE7">
        <w:rPr>
          <w:rFonts w:eastAsia="Times New Roman" w:cs="Times New Roman"/>
        </w:rPr>
        <w:t xml:space="preserve">France, </w:t>
      </w:r>
      <w:r w:rsidRPr="00414690">
        <w:rPr>
          <w:rFonts w:eastAsia="Times New Roman" w:cs="Times New Roman"/>
        </w:rPr>
        <w:t>« Analyse situationnelle</w:t>
      </w:r>
      <w:r w:rsidR="00131DE7">
        <w:rPr>
          <w:rFonts w:eastAsia="Times New Roman" w:cs="Times New Roman"/>
        </w:rPr>
        <w:t> », 35</w:t>
      </w:r>
      <w:r>
        <w:rPr>
          <w:rFonts w:eastAsia="Times New Roman" w:cs="Times New Roman"/>
        </w:rPr>
        <w:t xml:space="preserve">. </w:t>
      </w:r>
    </w:p>
  </w:endnote>
  <w:endnote w:id="26">
    <w:p w14:paraId="48C6B3AD" w14:textId="441B85DD"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Larissa Koidio</w:t>
      </w:r>
      <w:r w:rsidR="00131DE7">
        <w:rPr>
          <w:rFonts w:eastAsia="Times New Roman" w:cs="Times New Roman"/>
        </w:rPr>
        <w:t xml:space="preserve"> </w:t>
      </w:r>
      <w:r w:rsidRPr="00414690">
        <w:rPr>
          <w:rFonts w:eastAsia="Times New Roman" w:cs="Times New Roman"/>
        </w:rPr>
        <w:t>Krouwa, Curutchet</w:t>
      </w:r>
      <w:r w:rsidR="00131DE7">
        <w:rPr>
          <w:rFonts w:eastAsia="Times New Roman" w:cs="Times New Roman"/>
        </w:rPr>
        <w:t xml:space="preserve"> Mesner et ECPAT France</w:t>
      </w:r>
      <w:r w:rsidRPr="00414690">
        <w:rPr>
          <w:rFonts w:eastAsia="Times New Roman" w:cs="Times New Roman"/>
        </w:rPr>
        <w:t>, « Analyse situationnelle</w:t>
      </w:r>
      <w:r w:rsidR="00131DE7">
        <w:rPr>
          <w:rFonts w:eastAsia="Times New Roman" w:cs="Times New Roman"/>
        </w:rPr>
        <w:t> », 60.</w:t>
      </w:r>
    </w:p>
  </w:endnote>
  <w:endnote w:id="27">
    <w:p w14:paraId="09E7CF7D" w14:textId="361FB3D3" w:rsidR="00F36A83" w:rsidRPr="00414690" w:rsidRDefault="00F36A83" w:rsidP="00C56C9B">
      <w:pPr>
        <w:pStyle w:val="EndnoteText"/>
        <w:jc w:val="both"/>
        <w:rPr>
          <w:rFonts w:cs="Times New Roman"/>
        </w:rPr>
      </w:pPr>
      <w:r w:rsidRPr="00414690">
        <w:rPr>
          <w:rStyle w:val="EndnoteReference"/>
          <w:rFonts w:cs="Times New Roman"/>
        </w:rPr>
        <w:endnoteRef/>
      </w:r>
      <w:r w:rsidRPr="00414690">
        <w:rPr>
          <w:rFonts w:cs="Times New Roman"/>
        </w:rPr>
        <w:t xml:space="preserve"> Ministère de la Solidarité, de la Famille, de la Femme et de l’Enfant (2014), « Document de stratégie Nationale de lutte contre les violences basées sur le genre – Résumé »,14, consulté le 4 avril 2018 depuis</w:t>
      </w:r>
      <w:r w:rsidR="00131DE7">
        <w:rPr>
          <w:rFonts w:cs="Times New Roman"/>
        </w:rPr>
        <w:t xml:space="preserve"> </w:t>
      </w:r>
      <w:hyperlink r:id="rId12">
        <w:r w:rsidRPr="00455F99">
          <w:rPr>
            <w:rStyle w:val="Hyperlink"/>
            <w:rFonts w:cs="Times New Roman"/>
          </w:rPr>
          <w:t>http://stoprapenow.org/uploads/docs/CDI-Exec_Summary_French.pdf</w:t>
        </w:r>
      </w:hyperlink>
      <w:r w:rsidRPr="00455F99">
        <w:rPr>
          <w:rFonts w:cs="Times New Roman"/>
        </w:rPr>
        <w:t>.</w:t>
      </w:r>
    </w:p>
  </w:endnote>
  <w:endnote w:id="28">
    <w:p w14:paraId="1D0FA782" w14:textId="77777777"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Conseil des Droits de l’Homme (2017), « Situation des droits de l’homme en Côte d’Ivoire », (déclaration du Président, 35</w:t>
      </w:r>
      <w:r w:rsidRPr="00414690">
        <w:rPr>
          <w:rFonts w:eastAsia="Times New Roman" w:cs="Times New Roman"/>
          <w:vertAlign w:val="superscript"/>
        </w:rPr>
        <w:t>ème</w:t>
      </w:r>
      <w:r w:rsidRPr="00414690">
        <w:rPr>
          <w:rFonts w:eastAsia="Times New Roman" w:cs="Times New Roman"/>
        </w:rPr>
        <w:t xml:space="preserve"> session, 6-23 Juin 2017).</w:t>
      </w:r>
    </w:p>
  </w:endnote>
  <w:endnote w:id="29">
    <w:p w14:paraId="7C99E96F" w14:textId="47664081"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Gouvernement de la République de la Côte d’Ivoire, Ministère de la Communication, de l’Economie Numérique et de la Poste, Porte-parole du Gouvernement (2017), « Communiqué du Conseil des Ministres du jeudi 13 avril 2017 », consulté le 3 avril 2018 depuis</w:t>
      </w:r>
      <w:r w:rsidR="00131DE7">
        <w:rPr>
          <w:rFonts w:eastAsia="Times New Roman" w:cs="Times New Roman"/>
        </w:rPr>
        <w:t xml:space="preserve"> </w:t>
      </w:r>
      <w:hyperlink r:id="rId13" w:history="1">
        <w:r w:rsidRPr="00F56CC0">
          <w:rPr>
            <w:rStyle w:val="Hyperlink"/>
            <w:rFonts w:eastAsia="Times New Roman" w:cs="Times New Roman"/>
          </w:rPr>
          <w:t>http://www.diplomatie.gouv.ci/assets/fichiers/149458886313%2004%202017%20CCM.pdf</w:t>
        </w:r>
      </w:hyperlink>
      <w:r w:rsidRPr="00F56CC0">
        <w:rPr>
          <w:rFonts w:eastAsia="Times New Roman" w:cs="Times New Roman"/>
        </w:rPr>
        <w:t>.</w:t>
      </w:r>
    </w:p>
  </w:endnote>
  <w:endnote w:id="30">
    <w:p w14:paraId="379D44E8" w14:textId="59FFFAD1" w:rsidR="00F36A83" w:rsidRPr="00A54C2D" w:rsidRDefault="00F36A83" w:rsidP="00C56C9B">
      <w:pPr>
        <w:pStyle w:val="EndnoteText"/>
        <w:jc w:val="both"/>
        <w:rPr>
          <w:lang w:val="en-US"/>
        </w:rPr>
      </w:pPr>
      <w:r>
        <w:rPr>
          <w:rStyle w:val="EndnoteReference"/>
        </w:rPr>
        <w:endnoteRef/>
      </w:r>
      <w:r w:rsidRPr="00A54C2D">
        <w:rPr>
          <w:lang w:val="en-US"/>
        </w:rPr>
        <w:t xml:space="preserve"> U.S. Department of State, Office to Monitor and Comb</w:t>
      </w:r>
      <w:r w:rsidR="00131DE7">
        <w:rPr>
          <w:lang w:val="en-US"/>
        </w:rPr>
        <w:t>at Trafficking in Persons</w:t>
      </w:r>
      <w:r w:rsidRPr="00A54C2D">
        <w:rPr>
          <w:lang w:val="en-US"/>
        </w:rPr>
        <w:t xml:space="preserve">, « Trafficking in Persons Report 2017 </w:t>
      </w:r>
      <w:r w:rsidR="00131DE7">
        <w:rPr>
          <w:lang w:val="en-US"/>
        </w:rPr>
        <w:t>», 140</w:t>
      </w:r>
      <w:r w:rsidRPr="00A54C2D">
        <w:rPr>
          <w:lang w:val="en-US"/>
        </w:rPr>
        <w:t>.</w:t>
      </w:r>
    </w:p>
  </w:endnote>
  <w:endnote w:id="31">
    <w:p w14:paraId="27693C3E" w14:textId="77777777"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BIDE, « Programme de renforcement des capacités des forces de sécurité », consulté le 3 avril 2018 depuis </w:t>
      </w:r>
      <w:hyperlink r:id="rId14" w:history="1">
        <w:r w:rsidRPr="0058598E">
          <w:rPr>
            <w:rStyle w:val="Hyperlink"/>
            <w:rFonts w:eastAsia="Times New Roman" w:cs="Times New Roman"/>
          </w:rPr>
          <w:t>http://www.ibcr.org/fr/projets/programme-de-renforcement-des-capacites-des-forces-de-securite-cote-divoire/</w:t>
        </w:r>
      </w:hyperlink>
      <w:r>
        <w:rPr>
          <w:rFonts w:eastAsia="Times New Roman" w:cs="Times New Roman"/>
        </w:rPr>
        <w:t xml:space="preserve">. </w:t>
      </w:r>
    </w:p>
  </w:endnote>
  <w:endnote w:id="32">
    <w:p w14:paraId="0B38E6B3" w14:textId="26F3CB67"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République de Côte d’Ivoire (2015), « Plan d’action national 2015-2017 de lutte contre les pires formes de travail des enfants</w:t>
      </w:r>
      <w:r w:rsidR="00131DE7">
        <w:rPr>
          <w:rFonts w:eastAsia="Times New Roman" w:cs="Times New Roman"/>
        </w:rPr>
        <w:t> », consulté le 3 avril 2018 depuis</w:t>
      </w:r>
      <w:r w:rsidRPr="00414690">
        <w:rPr>
          <w:rFonts w:eastAsia="Times New Roman" w:cs="Times New Roman"/>
        </w:rPr>
        <w:t xml:space="preserve"> </w:t>
      </w:r>
      <w:hyperlink r:id="rId15" w:history="1">
        <w:r w:rsidRPr="00F56CC0">
          <w:rPr>
            <w:rStyle w:val="Hyperlink"/>
            <w:rFonts w:eastAsia="Times New Roman" w:cs="Times New Roman"/>
          </w:rPr>
          <w:t>http://www.cocoainitiative.org/wp-content/uploads/2016/06/Plan-dAction-National-2015-2017.pdf</w:t>
        </w:r>
      </w:hyperlink>
      <w:r w:rsidRPr="00F56CC0">
        <w:rPr>
          <w:rFonts w:eastAsia="Times New Roman" w:cs="Times New Roman"/>
        </w:rPr>
        <w:t xml:space="preserve">. </w:t>
      </w:r>
    </w:p>
  </w:endnote>
  <w:endnote w:id="33">
    <w:p w14:paraId="20F72224" w14:textId="241B1F29"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 54ème réunion de la Commission de l’Organisation Mondiale du Tourisme pour l’Afrique », </w:t>
      </w:r>
      <w:r w:rsidRPr="00414690">
        <w:rPr>
          <w:rFonts w:eastAsia="Times New Roman" w:cs="Times New Roman"/>
          <w:i/>
          <w:iCs/>
        </w:rPr>
        <w:t>Abidjan Net</w:t>
      </w:r>
      <w:r w:rsidRPr="00414690">
        <w:rPr>
          <w:rFonts w:eastAsia="Times New Roman" w:cs="Times New Roman"/>
          <w:iCs/>
        </w:rPr>
        <w:t>,</w:t>
      </w:r>
      <w:r w:rsidRPr="00414690">
        <w:rPr>
          <w:rFonts w:eastAsia="Times New Roman" w:cs="Times New Roman"/>
        </w:rPr>
        <w:t xml:space="preserve"> 25 avril 20</w:t>
      </w:r>
      <w:r w:rsidR="00131DE7">
        <w:rPr>
          <w:rFonts w:eastAsia="Times New Roman" w:cs="Times New Roman"/>
        </w:rPr>
        <w:t xml:space="preserve">14, consulté le 3 avril 2018 depuis </w:t>
      </w:r>
      <w:hyperlink r:id="rId16" w:history="1">
        <w:r w:rsidRPr="00F56CC0">
          <w:rPr>
            <w:rStyle w:val="Hyperlink"/>
            <w:rFonts w:eastAsia="Times New Roman" w:cs="Times New Roman"/>
          </w:rPr>
          <w:t>http://news.abidjan.net/p/185126.html</w:t>
        </w:r>
      </w:hyperlink>
      <w:r w:rsidRPr="00F56CC0">
        <w:rPr>
          <w:rFonts w:eastAsia="Times New Roman" w:cs="Times New Roman"/>
        </w:rPr>
        <w:t>.</w:t>
      </w:r>
    </w:p>
  </w:endnote>
  <w:endnote w:id="34">
    <w:p w14:paraId="43E592FF" w14:textId="221975B3"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Larissa Koidio</w:t>
      </w:r>
      <w:r w:rsidR="00131DE7">
        <w:rPr>
          <w:rFonts w:eastAsia="Times New Roman" w:cs="Times New Roman"/>
        </w:rPr>
        <w:t xml:space="preserve"> </w:t>
      </w:r>
      <w:r w:rsidRPr="00414690">
        <w:rPr>
          <w:rFonts w:eastAsia="Times New Roman" w:cs="Times New Roman"/>
        </w:rPr>
        <w:t>Krouwa, Curutchet</w:t>
      </w:r>
      <w:r w:rsidR="00131DE7">
        <w:rPr>
          <w:rFonts w:eastAsia="Times New Roman" w:cs="Times New Roman"/>
        </w:rPr>
        <w:t xml:space="preserve"> Mesner et ECPAT France</w:t>
      </w:r>
      <w:r w:rsidRPr="00414690">
        <w:rPr>
          <w:rFonts w:eastAsia="Times New Roman" w:cs="Times New Roman"/>
        </w:rPr>
        <w:t>, « Analyse situationnelle</w:t>
      </w:r>
      <w:r w:rsidR="00131DE7">
        <w:rPr>
          <w:rFonts w:eastAsia="Times New Roman" w:cs="Times New Roman"/>
        </w:rPr>
        <w:t xml:space="preserve"> », 63.</w:t>
      </w:r>
    </w:p>
  </w:endnote>
  <w:endnote w:id="35">
    <w:p w14:paraId="59452B42" w14:textId="77777777"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Protocol additionnel à la Convention des Nations-Unies contre la criminalité transnationale organisée visant à prévenir, réprimer et punir la traite des personnes, en particulier des femmes et des enfants (2000).</w:t>
      </w:r>
    </w:p>
  </w:endnote>
  <w:endnote w:id="36">
    <w:p w14:paraId="4D996F06" w14:textId="77777777"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Assemblée Nationale de la République de Côte d’Ivoire (2010), « Loi portant interdiction de la traite et des pires formes de travail des enfants », loi 2010-272.</w:t>
      </w:r>
    </w:p>
  </w:endnote>
  <w:endnote w:id="37">
    <w:p w14:paraId="1245102D" w14:textId="77777777"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Article 21, Loi 2010-272 (2010).</w:t>
      </w:r>
    </w:p>
  </w:endnote>
  <w:endnote w:id="38">
    <w:p w14:paraId="7E8A3D66" w14:textId="77777777"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Assemblée Nationale de la Côte d’Ivoire (2016), « Loi relative à la lutte contre la traite des personnes », loi 2016-1111.</w:t>
      </w:r>
    </w:p>
  </w:endnote>
  <w:endnote w:id="39">
    <w:p w14:paraId="186274F5" w14:textId="77777777"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Les travaux dangereux sont des activités qui par leur nature ou les conditions dans lesquelles elles s’exercent sont susceptible de nuire à la santé, à la sécurité ou à la moralité de l’enfant. Le droit ivoirien oppose cela aux pires formes intrinsèques qui sont inacceptable par leur nature.</w:t>
      </w:r>
    </w:p>
  </w:endnote>
  <w:endnote w:id="40">
    <w:p w14:paraId="142D9B12" w14:textId="77777777" w:rsidR="00F36A83" w:rsidRDefault="00F36A83" w:rsidP="00C56C9B">
      <w:pPr>
        <w:pStyle w:val="EndnoteText"/>
        <w:jc w:val="both"/>
      </w:pPr>
      <w:r>
        <w:rPr>
          <w:rStyle w:val="EndnoteReference"/>
        </w:rPr>
        <w:endnoteRef/>
      </w:r>
      <w:r>
        <w:t xml:space="preserve"> Assemblée Nationale de la Côte d’Ivoire (2014), « Loi du 24 mars 2014 portant Code du tourisme », loi 2014-139.</w:t>
      </w:r>
    </w:p>
  </w:endnote>
  <w:endnote w:id="41">
    <w:p w14:paraId="34A2C0A1" w14:textId="77777777"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Assemblée Nationale de la Côte d’Ivoire (1964), « Loi du 7 octobre 1964 relative au mariage », loi 64-375.</w:t>
      </w:r>
    </w:p>
  </w:endnote>
  <w:endnote w:id="42">
    <w:p w14:paraId="62C4B814" w14:textId="7E727DBA"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Article 22, Loi 64-375.</w:t>
      </w:r>
    </w:p>
  </w:endnote>
  <w:endnote w:id="43">
    <w:p w14:paraId="2FD6BE12" w14:textId="77777777"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Article 659, Code de procédure pénale.</w:t>
      </w:r>
    </w:p>
  </w:endnote>
  <w:endnote w:id="44">
    <w:p w14:paraId="5C46741B" w14:textId="77777777"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Article 9, Loi 2016-1111 (2016) ; Article 39, loi 2010-272 (2010).</w:t>
      </w:r>
    </w:p>
  </w:endnote>
  <w:endnote w:id="45">
    <w:p w14:paraId="15E11929" w14:textId="77777777"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Article 3, Code pénal.</w:t>
      </w:r>
    </w:p>
  </w:endnote>
  <w:endnote w:id="46">
    <w:p w14:paraId="778EFC34" w14:textId="77777777"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Côte d’Ivoire (1927), « Loi du 10 mars 1927 relative à l’extradition des étrangers ».</w:t>
      </w:r>
    </w:p>
  </w:endnote>
  <w:endnote w:id="47">
    <w:p w14:paraId="436E4D94" w14:textId="6A66514E"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Article</w:t>
      </w:r>
      <w:r>
        <w:rPr>
          <w:rFonts w:eastAsia="Times New Roman" w:cs="Times New Roman"/>
        </w:rPr>
        <w:t>s</w:t>
      </w:r>
      <w:r w:rsidRPr="00414690">
        <w:rPr>
          <w:rFonts w:eastAsia="Times New Roman" w:cs="Times New Roman"/>
        </w:rPr>
        <w:t xml:space="preserve"> 2 et 3, Loi relative à l’</w:t>
      </w:r>
      <w:r w:rsidR="00131DE7">
        <w:rPr>
          <w:rFonts w:eastAsia="Times New Roman" w:cs="Times New Roman"/>
        </w:rPr>
        <w:t>extradition des étrangers</w:t>
      </w:r>
      <w:r w:rsidRPr="00414690">
        <w:rPr>
          <w:rFonts w:eastAsia="Times New Roman" w:cs="Times New Roman"/>
        </w:rPr>
        <w:t xml:space="preserve">. </w:t>
      </w:r>
    </w:p>
  </w:endnote>
  <w:endnote w:id="48">
    <w:p w14:paraId="79A2F5D0" w14:textId="77777777"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Gouvernement de Côte d’Ivoire, Ministère de la Communication, de l’Economie Numérique et de la Poste, Porte-parole du Gouvernement (2017), « Communique du Conseil des Ministres du mercredi 27 septembre 2017 », 2, consulté le 3 avril 2018 depuis </w:t>
      </w:r>
      <w:hyperlink r:id="rId17" w:history="1">
        <w:r w:rsidRPr="00F56CC0">
          <w:rPr>
            <w:rStyle w:val="Hyperlink"/>
            <w:rFonts w:eastAsia="Times New Roman" w:cs="Times New Roman"/>
          </w:rPr>
          <w:t>http://www.gouv.ci/doc/1506547101CCM%20du%2027%2009%202017-V3%20DEF.pdf</w:t>
        </w:r>
      </w:hyperlink>
      <w:r w:rsidRPr="00F56CC0">
        <w:rPr>
          <w:rFonts w:eastAsia="Times New Roman" w:cs="Times New Roman"/>
        </w:rPr>
        <w:t>.</w:t>
      </w:r>
    </w:p>
  </w:endnote>
  <w:endnote w:id="49">
    <w:p w14:paraId="7BBD1E9A" w14:textId="77777777"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Articles 302 et 304, Code Pénal. </w:t>
      </w:r>
    </w:p>
  </w:endnote>
  <w:endnote w:id="50">
    <w:p w14:paraId="214BE578" w14:textId="69D006A3"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00131DE7">
        <w:rPr>
          <w:rFonts w:eastAsia="Times New Roman" w:cs="Times New Roman"/>
        </w:rPr>
        <w:t xml:space="preserve"> ECPAT International</w:t>
      </w:r>
      <w:r w:rsidRPr="00414690">
        <w:rPr>
          <w:rFonts w:eastAsia="Times New Roman" w:cs="Times New Roman"/>
        </w:rPr>
        <w:t>, « Rapport global de suivi</w:t>
      </w:r>
      <w:r w:rsidR="00131DE7">
        <w:rPr>
          <w:rFonts w:eastAsia="Times New Roman" w:cs="Times New Roman"/>
        </w:rPr>
        <w:t xml:space="preserve"> », 25</w:t>
      </w:r>
      <w:r>
        <w:rPr>
          <w:rFonts w:eastAsia="Times New Roman" w:cs="Times New Roman"/>
        </w:rPr>
        <w:t xml:space="preserve">. </w:t>
      </w:r>
    </w:p>
  </w:endnote>
  <w:endnote w:id="51">
    <w:p w14:paraId="77AEF93E" w14:textId="1FCFFEAB" w:rsidR="00F36A83" w:rsidRPr="00414690" w:rsidRDefault="00F36A83" w:rsidP="00C56C9B">
      <w:pPr>
        <w:spacing w:line="240" w:lineRule="auto"/>
        <w:jc w:val="both"/>
        <w:rPr>
          <w:rFonts w:eastAsia="Times New Roman" w:cs="Times New Roman"/>
          <w:sz w:val="20"/>
          <w:szCs w:val="20"/>
        </w:rPr>
      </w:pPr>
      <w:r w:rsidRPr="00414690">
        <w:rPr>
          <w:rStyle w:val="EndnoteReference"/>
          <w:rFonts w:eastAsia="Times New Roman" w:cs="Times New Roman"/>
          <w:sz w:val="20"/>
          <w:szCs w:val="20"/>
        </w:rPr>
        <w:endnoteRef/>
      </w:r>
      <w:r w:rsidRPr="00414690">
        <w:rPr>
          <w:rFonts w:eastAsia="Times New Roman" w:cs="Times New Roman"/>
          <w:sz w:val="20"/>
          <w:szCs w:val="20"/>
        </w:rPr>
        <w:t xml:space="preserve"> Comité National De Lutte Contre Les Violences Faites Aux Femmes Et Aux Enfants, créé par décret N° 2000-133 du 23 février 2000, consulte le 4 avril 2018 depuis</w:t>
      </w:r>
      <w:r w:rsidR="00131DE7">
        <w:rPr>
          <w:rFonts w:eastAsia="Times New Roman" w:cs="Times New Roman"/>
          <w:sz w:val="20"/>
          <w:szCs w:val="20"/>
        </w:rPr>
        <w:t xml:space="preserve"> </w:t>
      </w:r>
      <w:hyperlink r:id="rId18" w:history="1">
        <w:r w:rsidRPr="0058598E">
          <w:rPr>
            <w:rStyle w:val="Hyperlink"/>
            <w:rFonts w:eastAsia="Times New Roman" w:cs="Times New Roman"/>
            <w:sz w:val="20"/>
            <w:szCs w:val="20"/>
          </w:rPr>
          <w:t>http://evaw-global-database.unwomen.org/en/countries/africa/cote-d-ivoire/2000/comite-national-de-lutte-contre-les-violences-faites-aux-femmes-et-aux-enfants</w:t>
        </w:r>
      </w:hyperlink>
      <w:r>
        <w:rPr>
          <w:rFonts w:eastAsia="Times New Roman" w:cs="Times New Roman"/>
          <w:sz w:val="20"/>
          <w:szCs w:val="20"/>
        </w:rPr>
        <w:t xml:space="preserve">. </w:t>
      </w:r>
      <w:r w:rsidRPr="00414690">
        <w:rPr>
          <w:rFonts w:eastAsia="Times New Roman" w:cs="Times New Roman"/>
          <w:sz w:val="20"/>
          <w:szCs w:val="20"/>
        </w:rPr>
        <w:t>.</w:t>
      </w:r>
    </w:p>
  </w:endnote>
  <w:endnote w:id="52">
    <w:p w14:paraId="0E9CB8C3" w14:textId="22E3375C" w:rsidR="00F36A83" w:rsidRDefault="00F36A83" w:rsidP="00C56C9B">
      <w:pPr>
        <w:pStyle w:val="EndnoteText"/>
        <w:jc w:val="both"/>
      </w:pPr>
      <w:r>
        <w:rPr>
          <w:rStyle w:val="EndnoteReference"/>
        </w:rPr>
        <w:endnoteRef/>
      </w:r>
      <w:r w:rsidR="00131DE7">
        <w:t xml:space="preserve"> </w:t>
      </w:r>
      <w:r w:rsidRPr="00385EFA">
        <w:t>ONUCI et HCDH (2016), « Rapport sur les viols et leur répression en Côte d’Ivoire », 11 juillet 2016,</w:t>
      </w:r>
      <w:r>
        <w:t xml:space="preserve"> para 54.</w:t>
      </w:r>
    </w:p>
  </w:endnote>
  <w:endnote w:id="53">
    <w:p w14:paraId="2D68C06C" w14:textId="60B5B464" w:rsidR="00F36A83" w:rsidRPr="00414690" w:rsidRDefault="00F36A83" w:rsidP="00C56C9B">
      <w:pPr>
        <w:pStyle w:val="EndnoteText"/>
        <w:jc w:val="both"/>
        <w:rPr>
          <w:rFonts w:eastAsia="Times New Roman" w:cs="Times New Roman"/>
        </w:rPr>
      </w:pPr>
      <w:r w:rsidRPr="00414690">
        <w:rPr>
          <w:rStyle w:val="EndnoteReference"/>
          <w:rFonts w:eastAsia="Times New Roman" w:cs="Times New Roman"/>
        </w:rPr>
        <w:endnoteRef/>
      </w:r>
      <w:r w:rsidRPr="00414690">
        <w:rPr>
          <w:rFonts w:eastAsia="Times New Roman" w:cs="Times New Roman"/>
        </w:rPr>
        <w:t xml:space="preserve"> République de Côte d’Ivoire (2015), « Plan d’action national 2015-2017 de lutte contre les pires formes de travail des enfants</w:t>
      </w:r>
      <w:r w:rsidR="00131DE7">
        <w:rPr>
          <w:rFonts w:eastAsia="Times New Roman" w:cs="Times New Roman"/>
        </w:rPr>
        <w:t> », consulté le 3 avril 2018 depuis</w:t>
      </w:r>
      <w:r>
        <w:rPr>
          <w:rFonts w:eastAsia="Times New Roman" w:cs="Times New Roman"/>
        </w:rPr>
        <w:t xml:space="preserve"> </w:t>
      </w:r>
      <w:hyperlink r:id="rId19">
        <w:r w:rsidRPr="00F56CC0">
          <w:rPr>
            <w:rStyle w:val="Hyperlink"/>
            <w:rFonts w:eastAsia="Times New Roman" w:cs="Times New Roman"/>
          </w:rPr>
          <w:t>http://www.cocoainitiative.org/wp-content/uploads/2016/06/Plan-dAction-National-2015-2017.pdf</w:t>
        </w:r>
      </w:hyperlink>
      <w:r>
        <w:rPr>
          <w:rFonts w:eastAsia="Times New Roman" w:cs="Times New Roman"/>
        </w:rPr>
        <w:t>.</w:t>
      </w:r>
    </w:p>
  </w:endnote>
  <w:endnote w:id="54">
    <w:p w14:paraId="26AAAFD3" w14:textId="5BA8A566"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Bureau international des droits des Enfants (2012), « Etat des lieux sur la formation des forces de sécurité aux droits de l’enfant en Côte d’Ivoire - Rapport final », décembre 2012, 22, consulté le 4 avril 2018 depuis</w:t>
      </w:r>
      <w:r w:rsidR="00131DE7">
        <w:rPr>
          <w:rFonts w:eastAsia="Times New Roman" w:cs="Times New Roman"/>
        </w:rPr>
        <w:t xml:space="preserve"> </w:t>
      </w:r>
      <w:hyperlink r:id="rId20" w:history="1">
        <w:r w:rsidRPr="00F56CC0">
          <w:rPr>
            <w:rStyle w:val="Hyperlink"/>
            <w:rFonts w:eastAsia="Times New Roman" w:cs="Times New Roman"/>
          </w:rPr>
          <w:t>http://www.ibcr.org/wp-content/uploads/2016/07/%C3%89tat-des-lieux-C%C3%B4te-dIvoire.pdf</w:t>
        </w:r>
      </w:hyperlink>
      <w:r>
        <w:rPr>
          <w:rFonts w:eastAsia="Times New Roman" w:cs="Times New Roman"/>
        </w:rPr>
        <w:t>.</w:t>
      </w:r>
    </w:p>
  </w:endnote>
  <w:endnote w:id="55">
    <w:p w14:paraId="7D27FB27" w14:textId="1324D0D8"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Larissa Koidio</w:t>
      </w:r>
      <w:r w:rsidR="00131DE7">
        <w:rPr>
          <w:rFonts w:eastAsia="Times New Roman" w:cs="Times New Roman"/>
        </w:rPr>
        <w:t xml:space="preserve"> </w:t>
      </w:r>
      <w:r w:rsidRPr="00414690">
        <w:rPr>
          <w:rFonts w:eastAsia="Times New Roman" w:cs="Times New Roman"/>
        </w:rPr>
        <w:t>Krouwa, Curutchet</w:t>
      </w:r>
      <w:r w:rsidR="00131DE7">
        <w:rPr>
          <w:rFonts w:eastAsia="Times New Roman" w:cs="Times New Roman"/>
        </w:rPr>
        <w:t xml:space="preserve"> Mesner et ECPAT France</w:t>
      </w:r>
      <w:r w:rsidRPr="00414690">
        <w:rPr>
          <w:rFonts w:eastAsia="Times New Roman" w:cs="Times New Roman"/>
        </w:rPr>
        <w:t>, « Analyse situationnelle</w:t>
      </w:r>
      <w:r w:rsidR="00131DE7">
        <w:rPr>
          <w:rFonts w:eastAsia="Times New Roman" w:cs="Times New Roman"/>
        </w:rPr>
        <w:t xml:space="preserve"> », 63</w:t>
      </w:r>
      <w:r>
        <w:rPr>
          <w:rFonts w:eastAsia="Times New Roman" w:cs="Times New Roman"/>
        </w:rPr>
        <w:t>.</w:t>
      </w:r>
    </w:p>
  </w:endnote>
  <w:endnote w:id="56">
    <w:p w14:paraId="01DB0EA4" w14:textId="2555965A" w:rsidR="00F36A83" w:rsidRPr="00414690" w:rsidRDefault="00F36A83" w:rsidP="00C56C9B">
      <w:pPr>
        <w:pStyle w:val="EndnoteText"/>
        <w:jc w:val="both"/>
        <w:rPr>
          <w:rFonts w:eastAsia="Times New Roman" w:cs="Times New Roman"/>
        </w:rPr>
      </w:pPr>
      <w:r w:rsidRPr="00414690">
        <w:rPr>
          <w:rStyle w:val="EndnoteReference"/>
          <w:rFonts w:eastAsia="Times New Roman" w:cs="Times New Roman"/>
        </w:rPr>
        <w:endnoteRef/>
      </w:r>
      <w:r w:rsidRPr="00414690">
        <w:rPr>
          <w:rFonts w:eastAsia="Times New Roman" w:cs="Times New Roman"/>
        </w:rPr>
        <w:t xml:space="preserve"> République de Côte d’Ivoire (2015), « Plan d’action national 2015-2017 de lutte contre les pires formes de travail des enfants », </w:t>
      </w:r>
      <w:r w:rsidR="00131DE7">
        <w:rPr>
          <w:rFonts w:eastAsia="Times New Roman" w:cs="Times New Roman"/>
        </w:rPr>
        <w:t xml:space="preserve">27, consulté le 3 avril 2018 depuis </w:t>
      </w:r>
      <w:hyperlink r:id="rId21">
        <w:r w:rsidRPr="00F56CC0">
          <w:rPr>
            <w:rStyle w:val="Hyperlink"/>
            <w:rFonts w:eastAsia="Times New Roman" w:cs="Times New Roman"/>
          </w:rPr>
          <w:t>http://www.cocoainitiative.org/wp-content/uploads/2016/06/Plan-dAction-National-2015-2017.pdf</w:t>
        </w:r>
      </w:hyperlink>
      <w:r w:rsidRPr="00F56CC0">
        <w:rPr>
          <w:rFonts w:eastAsia="Times New Roman" w:cs="Times New Roman"/>
        </w:rPr>
        <w:t>.</w:t>
      </w:r>
    </w:p>
  </w:endnote>
  <w:endnote w:id="57">
    <w:p w14:paraId="4BCD6CA3" w14:textId="797B64C2" w:rsidR="00F36A83" w:rsidRPr="00A54C2D" w:rsidRDefault="00F36A83" w:rsidP="00C56C9B">
      <w:pPr>
        <w:pStyle w:val="EndnoteText"/>
        <w:jc w:val="both"/>
        <w:rPr>
          <w:lang w:val="en-US"/>
        </w:rPr>
      </w:pPr>
      <w:r>
        <w:rPr>
          <w:rStyle w:val="EndnoteReference"/>
        </w:rPr>
        <w:endnoteRef/>
      </w:r>
      <w:r w:rsidRPr="00A54C2D">
        <w:rPr>
          <w:lang w:val="en-US"/>
        </w:rPr>
        <w:t xml:space="preserve"> U.S. Department of State, Office to Monitor and Comb</w:t>
      </w:r>
      <w:r w:rsidR="00A36AA5">
        <w:rPr>
          <w:lang w:val="en-US"/>
        </w:rPr>
        <w:t>at Trafficking in Persons</w:t>
      </w:r>
      <w:r w:rsidRPr="00A54C2D">
        <w:rPr>
          <w:lang w:val="en-US"/>
        </w:rPr>
        <w:t>, « Tra</w:t>
      </w:r>
      <w:r w:rsidR="00131DE7">
        <w:rPr>
          <w:lang w:val="en-US"/>
        </w:rPr>
        <w:t>fficking in Persons Report 2017 », 140.</w:t>
      </w:r>
    </w:p>
  </w:endnote>
  <w:endnote w:id="58">
    <w:p w14:paraId="22CD98DD" w14:textId="7A55DB77"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00A36AA5">
        <w:rPr>
          <w:rFonts w:eastAsia="Times New Roman" w:cs="Times New Roman"/>
        </w:rPr>
        <w:t xml:space="preserve"> ECPAT International</w:t>
      </w:r>
      <w:r w:rsidRPr="00414690">
        <w:rPr>
          <w:rFonts w:eastAsia="Times New Roman" w:cs="Times New Roman"/>
        </w:rPr>
        <w:t>, « Rapport global de suivi</w:t>
      </w:r>
      <w:r w:rsidR="00131DE7">
        <w:rPr>
          <w:rFonts w:eastAsia="Times New Roman" w:cs="Times New Roman"/>
        </w:rPr>
        <w:t xml:space="preserve"> », 32</w:t>
      </w:r>
      <w:r w:rsidRPr="00F56CC0">
        <w:rPr>
          <w:rFonts w:eastAsia="Times New Roman" w:cs="Times New Roman"/>
        </w:rPr>
        <w:t>.</w:t>
      </w:r>
    </w:p>
  </w:endnote>
  <w:endnote w:id="59">
    <w:p w14:paraId="446E1321" w14:textId="3486C8E4" w:rsidR="00F36A83" w:rsidRDefault="00F36A83" w:rsidP="00C56C9B">
      <w:pPr>
        <w:pStyle w:val="EndnoteText"/>
        <w:jc w:val="both"/>
      </w:pPr>
      <w:r>
        <w:rPr>
          <w:rStyle w:val="EndnoteReference"/>
        </w:rPr>
        <w:endnoteRef/>
      </w:r>
      <w:r w:rsidR="00131DE7">
        <w:t xml:space="preserve"> </w:t>
      </w:r>
      <w:r w:rsidRPr="00EB21C6">
        <w:t>Glo</w:t>
      </w:r>
      <w:r>
        <w:t>bal Protection Cluster (2011), « </w:t>
      </w:r>
      <w:r w:rsidRPr="00EB21C6">
        <w:t>Vulnérabilités, violences et violations graves de droits de l’enfant - Rap</w:t>
      </w:r>
      <w:r>
        <w:t>port relatif à</w:t>
      </w:r>
      <w:r w:rsidRPr="00EB21C6">
        <w:t xml:space="preserve"> l’impact de la crise postélectorale sur la protecti</w:t>
      </w:r>
      <w:r>
        <w:t>on des enfants en Côte d’Ivoire »</w:t>
      </w:r>
      <w:r w:rsidRPr="00EB21C6">
        <w:t>, novembre 2011, 22-25, consulté le</w:t>
      </w:r>
      <w:r>
        <w:t xml:space="preserve"> 5 avril 2018</w:t>
      </w:r>
      <w:r w:rsidR="00BE57E9">
        <w:t xml:space="preserve"> depuis </w:t>
      </w:r>
      <w:hyperlink r:id="rId22" w:history="1">
        <w:r w:rsidRPr="00C56C9B">
          <w:rPr>
            <w:rStyle w:val="Hyperlink"/>
          </w:rPr>
          <w:t>http://www.unicef.org/ french/media/files/Rapport_UNICEF_SC_Violations_Nov2011_FINAL.pdf</w:t>
        </w:r>
      </w:hyperlink>
      <w:r>
        <w:t xml:space="preserve">. </w:t>
      </w:r>
    </w:p>
  </w:endnote>
  <w:endnote w:id="60">
    <w:p w14:paraId="4DE09F58" w14:textId="2ABCE736" w:rsidR="00F36A83" w:rsidRPr="00414690" w:rsidRDefault="00F36A83" w:rsidP="00C56C9B">
      <w:pPr>
        <w:pStyle w:val="EndnoteText"/>
        <w:jc w:val="both"/>
        <w:rPr>
          <w:rFonts w:cs="Times New Roman"/>
        </w:rPr>
      </w:pPr>
      <w:r w:rsidRPr="00414690">
        <w:rPr>
          <w:rStyle w:val="EndnoteReference"/>
          <w:rFonts w:eastAsia="Times New Roman" w:cs="Times New Roman"/>
        </w:rPr>
        <w:endnoteRef/>
      </w:r>
      <w:r w:rsidRPr="00414690">
        <w:rPr>
          <w:rFonts w:eastAsia="Times New Roman" w:cs="Times New Roman"/>
        </w:rPr>
        <w:t xml:space="preserve"> Etude citée par Larissa Koidio</w:t>
      </w:r>
      <w:r w:rsidR="00131DE7">
        <w:rPr>
          <w:rFonts w:eastAsia="Times New Roman" w:cs="Times New Roman"/>
        </w:rPr>
        <w:t xml:space="preserve"> </w:t>
      </w:r>
      <w:r w:rsidRPr="00414690">
        <w:rPr>
          <w:rFonts w:eastAsia="Times New Roman" w:cs="Times New Roman"/>
        </w:rPr>
        <w:t>Krouwa, Curutchet</w:t>
      </w:r>
      <w:r w:rsidR="00131DE7">
        <w:rPr>
          <w:rFonts w:eastAsia="Times New Roman" w:cs="Times New Roman"/>
        </w:rPr>
        <w:t xml:space="preserve"> Mesner et ECPAT France</w:t>
      </w:r>
      <w:r w:rsidRPr="00414690">
        <w:rPr>
          <w:rFonts w:eastAsia="Times New Roman" w:cs="Times New Roman"/>
        </w:rPr>
        <w:t>, « Analyse situationnelle</w:t>
      </w:r>
      <w:r w:rsidR="00131DE7">
        <w:rPr>
          <w:rFonts w:eastAsia="Times New Roman" w:cs="Times New Roman"/>
        </w:rPr>
        <w:t xml:space="preserve"> </w:t>
      </w:r>
      <w:r>
        <w:rPr>
          <w:rFonts w:eastAsia="Times New Roman" w:cs="Times New Roman"/>
        </w:rPr>
        <w:t xml:space="preserve">», </w:t>
      </w:r>
      <w:r w:rsidR="00131DE7">
        <w:rPr>
          <w:rFonts w:eastAsia="Times New Roman" w:cs="Times New Roman"/>
        </w:rPr>
        <w:t>64</w:t>
      </w:r>
      <w:r w:rsidRPr="00414690">
        <w:rPr>
          <w:rFonts w:eastAsia="Times New Roman" w:cs="Times New Roman"/>
        </w:rPr>
        <w:t>.</w:t>
      </w:r>
    </w:p>
  </w:endnote>
  <w:endnote w:id="61">
    <w:p w14:paraId="3D4DE250" w14:textId="50B99184" w:rsidR="00F36A83" w:rsidRPr="00B93DDA" w:rsidRDefault="00F36A83" w:rsidP="00C56C9B">
      <w:pPr>
        <w:pStyle w:val="Heading2"/>
        <w:spacing w:before="0" w:line="240" w:lineRule="auto"/>
        <w:jc w:val="both"/>
        <w:rPr>
          <w:rFonts w:ascii="Arial" w:eastAsia="Times New Roman" w:hAnsi="Arial" w:cs="Arial"/>
          <w:b w:val="0"/>
          <w:color w:val="auto"/>
          <w:sz w:val="20"/>
          <w:szCs w:val="20"/>
        </w:rPr>
      </w:pPr>
      <w:r w:rsidRPr="00414690">
        <w:rPr>
          <w:rStyle w:val="EndnoteReference"/>
          <w:rFonts w:ascii="Times New Roman" w:eastAsia="Times New Roman" w:hAnsi="Times New Roman" w:cs="Times New Roman"/>
          <w:b w:val="0"/>
          <w:color w:val="auto"/>
          <w:sz w:val="20"/>
          <w:szCs w:val="20"/>
        </w:rPr>
        <w:endnoteRef/>
      </w:r>
      <w:r>
        <w:rPr>
          <w:rFonts w:ascii="Times New Roman" w:eastAsia="Times New Roman" w:hAnsi="Times New Roman" w:cs="Times New Roman"/>
          <w:b w:val="0"/>
          <w:color w:val="auto"/>
          <w:sz w:val="20"/>
          <w:szCs w:val="20"/>
        </w:rPr>
        <w:t xml:space="preserve"> OIM (2015),</w:t>
      </w:r>
      <w:r w:rsidRPr="00414690">
        <w:rPr>
          <w:rFonts w:ascii="Times New Roman" w:eastAsia="Times New Roman" w:hAnsi="Times New Roman" w:cs="Times New Roman"/>
          <w:b w:val="0"/>
          <w:color w:val="auto"/>
          <w:sz w:val="20"/>
          <w:szCs w:val="20"/>
        </w:rPr>
        <w:t xml:space="preserve"> « L’OIM s’unit à Interpol pour combattre la traite des enfants en Côte-d’Ivoire et au Ghana », </w:t>
      </w:r>
      <w:r w:rsidRPr="00414690">
        <w:rPr>
          <w:rFonts w:ascii="Times New Roman" w:eastAsia="Times New Roman" w:hAnsi="Times New Roman" w:cs="Times New Roman"/>
          <w:b w:val="0"/>
          <w:i/>
          <w:color w:val="auto"/>
          <w:sz w:val="20"/>
          <w:szCs w:val="20"/>
        </w:rPr>
        <w:t>OIM Nouvelles</w:t>
      </w:r>
      <w:r w:rsidRPr="00414690">
        <w:rPr>
          <w:rFonts w:ascii="Times New Roman" w:eastAsia="Times New Roman" w:hAnsi="Times New Roman" w:cs="Times New Roman"/>
          <w:b w:val="0"/>
          <w:color w:val="auto"/>
          <w:sz w:val="20"/>
          <w:szCs w:val="20"/>
        </w:rPr>
        <w:t>, 26 juin 2015, consulte le 4 avril 2018 depuis</w:t>
      </w:r>
      <w:r w:rsidR="00BE57E9">
        <w:rPr>
          <w:rFonts w:ascii="Times New Roman" w:eastAsia="Times New Roman" w:hAnsi="Times New Roman" w:cs="Times New Roman"/>
          <w:b w:val="0"/>
          <w:color w:val="auto"/>
          <w:sz w:val="20"/>
          <w:szCs w:val="20"/>
        </w:rPr>
        <w:t xml:space="preserve"> </w:t>
      </w:r>
      <w:hyperlink r:id="rId23" w:history="1">
        <w:r w:rsidRPr="00C56C9B">
          <w:rPr>
            <w:rStyle w:val="Hyperlink"/>
            <w:rFonts w:ascii="Times New Roman" w:eastAsia="Times New Roman" w:hAnsi="Times New Roman" w:cs="Times New Roman"/>
            <w:b w:val="0"/>
            <w:sz w:val="20"/>
            <w:szCs w:val="20"/>
          </w:rPr>
          <w:t>https://www.iom.int/fr/news/loim-sunit-interpol-pour-combattre-la-traite-des-enfants-en-cote-divoire-et-au-ghana</w:t>
        </w:r>
      </w:hyperlink>
      <w:r w:rsidRPr="00C56C9B">
        <w:rPr>
          <w:rFonts w:ascii="Times New Roman" w:eastAsia="Times New Roman" w:hAnsi="Times New Roman" w:cs="Times New Roman"/>
          <w:b w:val="0"/>
          <w:color w:val="auto"/>
          <w:sz w:val="20"/>
          <w:szCs w:val="20"/>
        </w:rPr>
        <w:t>.</w:t>
      </w:r>
    </w:p>
  </w:endnote>
  <w:endnote w:id="62">
    <w:p w14:paraId="6FEFEDC0" w14:textId="1B548C7C" w:rsidR="00F36A83" w:rsidRDefault="00F36A83" w:rsidP="00C56C9B">
      <w:pPr>
        <w:pStyle w:val="EndnoteText"/>
        <w:jc w:val="both"/>
      </w:pPr>
      <w:r>
        <w:rPr>
          <w:rStyle w:val="EndnoteReference"/>
        </w:rPr>
        <w:endnoteRef/>
      </w:r>
      <w:r>
        <w:t xml:space="preserve"> ECOSOC (2005), « </w:t>
      </w:r>
      <w:r w:rsidRPr="00B576F1">
        <w:t>Lignes directrices en matière de justice dans les affaires impliquant les enfants victimes et témoins d’actes criminels</w:t>
      </w:r>
      <w:r>
        <w:t> », UN ECOSOC Res. 2005/20, 22 juillet 2005, consulté le 5 avril 2018 depuis</w:t>
      </w:r>
      <w:r w:rsidR="00BE57E9">
        <w:t xml:space="preserve"> </w:t>
      </w:r>
      <w:hyperlink r:id="rId24" w:history="1">
        <w:r w:rsidRPr="0058598E">
          <w:rPr>
            <w:rStyle w:val="Hyperlink"/>
          </w:rPr>
          <w:t>http://www.ibcr.org/wp-content/uploads/2016/06/Lignes-directrices-2005-fran%C3%A7ais.pdf</w:t>
        </w:r>
      </w:hyperlink>
      <w:r w:rsidRPr="00C56C9B">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OpenSymbol">
    <w:altName w:val="Calibri"/>
    <w:charset w:val="00"/>
    <w:family w:val="auto"/>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Times New Roman Bold">
    <w:panose1 w:val="020208030705050203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043018"/>
      <w:docPartObj>
        <w:docPartGallery w:val="Page Numbers (Bottom of Page)"/>
        <w:docPartUnique/>
      </w:docPartObj>
    </w:sdtPr>
    <w:sdtEndPr>
      <w:rPr>
        <w:sz w:val="22"/>
      </w:rPr>
    </w:sdtEndPr>
    <w:sdtContent>
      <w:p w14:paraId="58E44E9F" w14:textId="5703D152" w:rsidR="00F36A83" w:rsidRPr="0040537F" w:rsidRDefault="00F36A83">
        <w:pPr>
          <w:pStyle w:val="Footer"/>
          <w:jc w:val="center"/>
          <w:rPr>
            <w:sz w:val="22"/>
          </w:rPr>
        </w:pPr>
        <w:r w:rsidRPr="0040537F">
          <w:rPr>
            <w:sz w:val="22"/>
          </w:rPr>
          <w:fldChar w:fldCharType="begin"/>
        </w:r>
        <w:r w:rsidRPr="0040537F">
          <w:rPr>
            <w:sz w:val="22"/>
          </w:rPr>
          <w:instrText>PAGE   \* MERGEFORMAT</w:instrText>
        </w:r>
        <w:r w:rsidRPr="0040537F">
          <w:rPr>
            <w:sz w:val="22"/>
          </w:rPr>
          <w:fldChar w:fldCharType="separate"/>
        </w:r>
        <w:r w:rsidR="00AC49BC" w:rsidRPr="00AC49BC">
          <w:rPr>
            <w:noProof/>
            <w:sz w:val="22"/>
            <w:lang w:val="fr-FR"/>
          </w:rPr>
          <w:t>23</w:t>
        </w:r>
        <w:r w:rsidRPr="0040537F">
          <w:rPr>
            <w:sz w:val="22"/>
          </w:rPr>
          <w:fldChar w:fldCharType="end"/>
        </w:r>
      </w:p>
    </w:sdtContent>
  </w:sdt>
  <w:p w14:paraId="49A904A6" w14:textId="77777777" w:rsidR="00F36A83" w:rsidRDefault="00F36A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4A0" w:firstRow="1" w:lastRow="0" w:firstColumn="1" w:lastColumn="0" w:noHBand="0" w:noVBand="1"/>
    </w:tblPr>
    <w:tblGrid>
      <w:gridCol w:w="3024"/>
      <w:gridCol w:w="3024"/>
      <w:gridCol w:w="3024"/>
    </w:tblGrid>
    <w:tr w:rsidR="00F36A83" w14:paraId="2981FEDA" w14:textId="77777777" w:rsidTr="03DC8BE3">
      <w:tc>
        <w:tcPr>
          <w:tcW w:w="3024" w:type="dxa"/>
        </w:tcPr>
        <w:p w14:paraId="6064CC5A" w14:textId="77777777" w:rsidR="00F36A83" w:rsidRDefault="00F36A83" w:rsidP="03DC8BE3">
          <w:pPr>
            <w:pStyle w:val="Header"/>
            <w:ind w:left="-115"/>
          </w:pPr>
        </w:p>
      </w:tc>
      <w:tc>
        <w:tcPr>
          <w:tcW w:w="3024" w:type="dxa"/>
        </w:tcPr>
        <w:p w14:paraId="160075AF" w14:textId="77777777" w:rsidR="00F36A83" w:rsidRDefault="00F36A83" w:rsidP="03DC8BE3">
          <w:pPr>
            <w:pStyle w:val="Header"/>
            <w:jc w:val="center"/>
          </w:pPr>
        </w:p>
      </w:tc>
      <w:tc>
        <w:tcPr>
          <w:tcW w:w="3024" w:type="dxa"/>
        </w:tcPr>
        <w:p w14:paraId="2AAF7E03" w14:textId="77777777" w:rsidR="00F36A83" w:rsidRDefault="00F36A83" w:rsidP="03DC8BE3">
          <w:pPr>
            <w:pStyle w:val="Header"/>
            <w:ind w:right="-115"/>
            <w:jc w:val="right"/>
          </w:pPr>
        </w:p>
      </w:tc>
    </w:tr>
  </w:tbl>
  <w:p w14:paraId="7B1AA8CA" w14:textId="77777777" w:rsidR="00F36A83" w:rsidRDefault="00F36A83" w:rsidP="03DC8B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3ECFE8" w14:textId="77777777" w:rsidR="00360654" w:rsidRDefault="00360654" w:rsidP="002A2C1F">
      <w:pPr>
        <w:spacing w:line="240" w:lineRule="auto"/>
      </w:pPr>
      <w:r>
        <w:separator/>
      </w:r>
    </w:p>
  </w:footnote>
  <w:footnote w:type="continuationSeparator" w:id="0">
    <w:p w14:paraId="4D173457" w14:textId="77777777" w:rsidR="00360654" w:rsidRDefault="00360654" w:rsidP="002A2C1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4A0" w:firstRow="1" w:lastRow="0" w:firstColumn="1" w:lastColumn="0" w:noHBand="0" w:noVBand="1"/>
    </w:tblPr>
    <w:tblGrid>
      <w:gridCol w:w="3024"/>
      <w:gridCol w:w="3024"/>
      <w:gridCol w:w="3024"/>
    </w:tblGrid>
    <w:tr w:rsidR="00F36A83" w14:paraId="5766E0C3" w14:textId="77777777" w:rsidTr="03DC8BE3">
      <w:tc>
        <w:tcPr>
          <w:tcW w:w="3024" w:type="dxa"/>
        </w:tcPr>
        <w:p w14:paraId="2A67445F" w14:textId="77777777" w:rsidR="00F36A83" w:rsidRDefault="00F36A83" w:rsidP="03DC8BE3">
          <w:pPr>
            <w:pStyle w:val="Header"/>
            <w:ind w:left="-115"/>
          </w:pPr>
        </w:p>
      </w:tc>
      <w:tc>
        <w:tcPr>
          <w:tcW w:w="3024" w:type="dxa"/>
        </w:tcPr>
        <w:p w14:paraId="56B6B7B1" w14:textId="77777777" w:rsidR="00F36A83" w:rsidRDefault="00F36A83" w:rsidP="03DC8BE3">
          <w:pPr>
            <w:pStyle w:val="Header"/>
            <w:jc w:val="center"/>
          </w:pPr>
        </w:p>
      </w:tc>
      <w:tc>
        <w:tcPr>
          <w:tcW w:w="3024" w:type="dxa"/>
        </w:tcPr>
        <w:p w14:paraId="3AB1F092" w14:textId="77777777" w:rsidR="00F36A83" w:rsidRDefault="00F36A83" w:rsidP="03DC8BE3">
          <w:pPr>
            <w:pStyle w:val="Header"/>
            <w:ind w:right="-115"/>
            <w:jc w:val="right"/>
          </w:pPr>
        </w:p>
      </w:tc>
    </w:tr>
  </w:tbl>
  <w:p w14:paraId="20C97CDF" w14:textId="77777777" w:rsidR="00F36A83" w:rsidRDefault="00F36A83" w:rsidP="03DC8BE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4A0" w:firstRow="1" w:lastRow="0" w:firstColumn="1" w:lastColumn="0" w:noHBand="0" w:noVBand="1"/>
    </w:tblPr>
    <w:tblGrid>
      <w:gridCol w:w="3024"/>
      <w:gridCol w:w="3024"/>
      <w:gridCol w:w="3024"/>
    </w:tblGrid>
    <w:tr w:rsidR="00F36A83" w14:paraId="1E037528" w14:textId="77777777" w:rsidTr="03DC8BE3">
      <w:tc>
        <w:tcPr>
          <w:tcW w:w="3024" w:type="dxa"/>
        </w:tcPr>
        <w:p w14:paraId="2CF0DD42" w14:textId="77777777" w:rsidR="00F36A83" w:rsidRDefault="00F36A83" w:rsidP="03DC8BE3">
          <w:pPr>
            <w:pStyle w:val="Header"/>
            <w:ind w:left="-115"/>
          </w:pPr>
        </w:p>
      </w:tc>
      <w:tc>
        <w:tcPr>
          <w:tcW w:w="3024" w:type="dxa"/>
        </w:tcPr>
        <w:p w14:paraId="2F650086" w14:textId="77777777" w:rsidR="00F36A83" w:rsidRDefault="00F36A83" w:rsidP="03DC8BE3">
          <w:pPr>
            <w:pStyle w:val="Header"/>
            <w:jc w:val="center"/>
          </w:pPr>
        </w:p>
      </w:tc>
      <w:tc>
        <w:tcPr>
          <w:tcW w:w="3024" w:type="dxa"/>
        </w:tcPr>
        <w:p w14:paraId="50D1DC76" w14:textId="77777777" w:rsidR="00F36A83" w:rsidRDefault="00F36A83" w:rsidP="03DC8BE3">
          <w:pPr>
            <w:pStyle w:val="Header"/>
            <w:ind w:right="-115"/>
            <w:jc w:val="right"/>
          </w:pPr>
        </w:p>
      </w:tc>
    </w:tr>
  </w:tbl>
  <w:p w14:paraId="05B254A7" w14:textId="77777777" w:rsidR="00F36A83" w:rsidRDefault="00F36A83" w:rsidP="03DC8BE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A4836"/>
    <w:multiLevelType w:val="hybridMultilevel"/>
    <w:tmpl w:val="FE4681B8"/>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
    <w:nsid w:val="01EF548A"/>
    <w:multiLevelType w:val="hybridMultilevel"/>
    <w:tmpl w:val="01403960"/>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
    <w:nsid w:val="135011B8"/>
    <w:multiLevelType w:val="hybridMultilevel"/>
    <w:tmpl w:val="E92A9304"/>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
    <w:nsid w:val="2253018B"/>
    <w:multiLevelType w:val="hybridMultilevel"/>
    <w:tmpl w:val="C75A3F18"/>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
    <w:nsid w:val="36D66CEB"/>
    <w:multiLevelType w:val="hybridMultilevel"/>
    <w:tmpl w:val="61CE8324"/>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5">
    <w:nsid w:val="3D3268D5"/>
    <w:multiLevelType w:val="hybridMultilevel"/>
    <w:tmpl w:val="FDFC7B2C"/>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6">
    <w:nsid w:val="436548C9"/>
    <w:multiLevelType w:val="hybridMultilevel"/>
    <w:tmpl w:val="7806FC12"/>
    <w:lvl w:ilvl="0" w:tplc="FFFFFFFF">
      <w:start w:val="1"/>
      <w:numFmt w:val="decimal"/>
      <w:lvlText w:val="%1."/>
      <w:lvlJc w:val="left"/>
      <w:pPr>
        <w:ind w:left="720" w:hanging="360"/>
      </w:pPr>
      <w:rPr>
        <w:b w:val="0"/>
        <w:i w:val="0"/>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7">
    <w:nsid w:val="529B498F"/>
    <w:multiLevelType w:val="hybridMultilevel"/>
    <w:tmpl w:val="68200AC8"/>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8">
    <w:nsid w:val="588D657D"/>
    <w:multiLevelType w:val="hybridMultilevel"/>
    <w:tmpl w:val="BA1658DE"/>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9">
    <w:nsid w:val="5E9D647F"/>
    <w:multiLevelType w:val="hybridMultilevel"/>
    <w:tmpl w:val="5B96EEEE"/>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0">
    <w:nsid w:val="71E94CE5"/>
    <w:multiLevelType w:val="multilevel"/>
    <w:tmpl w:val="8A6CC21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abstractNumId w:val="6"/>
  </w:num>
  <w:num w:numId="2">
    <w:abstractNumId w:val="2"/>
  </w:num>
  <w:num w:numId="3">
    <w:abstractNumId w:val="7"/>
  </w:num>
  <w:num w:numId="4">
    <w:abstractNumId w:val="0"/>
  </w:num>
  <w:num w:numId="5">
    <w:abstractNumId w:val="4"/>
  </w:num>
  <w:num w:numId="6">
    <w:abstractNumId w:val="9"/>
  </w:num>
  <w:num w:numId="7">
    <w:abstractNumId w:val="10"/>
  </w:num>
  <w:num w:numId="8">
    <w:abstractNumId w:val="8"/>
  </w:num>
  <w:num w:numId="9">
    <w:abstractNumId w:val="3"/>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hyphenationZone w:val="425"/>
  <w:characterSpacingControl w:val="doNotCompress"/>
  <w:hdrShapeDefaults>
    <o:shapedefaults v:ext="edit" spidmax="6145"/>
  </w:hdrShapeDefaults>
  <w:footnotePr>
    <w:pos w:val="beneathText"/>
    <w:footnote w:id="-1"/>
    <w:footnote w:id="0"/>
  </w:footnotePr>
  <w:endnotePr>
    <w:numFmt w:val="decimal"/>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EytTQwM7A0tzQwNTdU0lEKTi0uzszPAykwtKgFAMOYeZUtAAAA"/>
  </w:docVars>
  <w:rsids>
    <w:rsidRoot w:val="00B639C4"/>
    <w:rsid w:val="0000034C"/>
    <w:rsid w:val="000003AA"/>
    <w:rsid w:val="0000046A"/>
    <w:rsid w:val="00000949"/>
    <w:rsid w:val="00000F58"/>
    <w:rsid w:val="00001AE4"/>
    <w:rsid w:val="00001B4B"/>
    <w:rsid w:val="000023B7"/>
    <w:rsid w:val="000029F2"/>
    <w:rsid w:val="00002B1B"/>
    <w:rsid w:val="00003646"/>
    <w:rsid w:val="00003769"/>
    <w:rsid w:val="00003974"/>
    <w:rsid w:val="00003A79"/>
    <w:rsid w:val="00003C00"/>
    <w:rsid w:val="00003D4D"/>
    <w:rsid w:val="00003D78"/>
    <w:rsid w:val="00003E95"/>
    <w:rsid w:val="000040A4"/>
    <w:rsid w:val="0000462C"/>
    <w:rsid w:val="00004645"/>
    <w:rsid w:val="0000468E"/>
    <w:rsid w:val="00004952"/>
    <w:rsid w:val="0000499F"/>
    <w:rsid w:val="00004A23"/>
    <w:rsid w:val="00004A62"/>
    <w:rsid w:val="000052B0"/>
    <w:rsid w:val="00005921"/>
    <w:rsid w:val="000063BA"/>
    <w:rsid w:val="000064FA"/>
    <w:rsid w:val="00006AC8"/>
    <w:rsid w:val="00006B0D"/>
    <w:rsid w:val="00006CBD"/>
    <w:rsid w:val="00006D00"/>
    <w:rsid w:val="00006E5B"/>
    <w:rsid w:val="00006F3D"/>
    <w:rsid w:val="00006F4A"/>
    <w:rsid w:val="0000737D"/>
    <w:rsid w:val="0000748E"/>
    <w:rsid w:val="0000778E"/>
    <w:rsid w:val="00007B12"/>
    <w:rsid w:val="00007F77"/>
    <w:rsid w:val="00010225"/>
    <w:rsid w:val="00010435"/>
    <w:rsid w:val="00010BF0"/>
    <w:rsid w:val="00011020"/>
    <w:rsid w:val="00011051"/>
    <w:rsid w:val="00011308"/>
    <w:rsid w:val="000116C4"/>
    <w:rsid w:val="00011972"/>
    <w:rsid w:val="00011ACA"/>
    <w:rsid w:val="00011D9B"/>
    <w:rsid w:val="00012F2F"/>
    <w:rsid w:val="00012F3D"/>
    <w:rsid w:val="000135E8"/>
    <w:rsid w:val="000138EA"/>
    <w:rsid w:val="00013DF7"/>
    <w:rsid w:val="00013E25"/>
    <w:rsid w:val="000140F3"/>
    <w:rsid w:val="00014A24"/>
    <w:rsid w:val="00014E73"/>
    <w:rsid w:val="00014FCE"/>
    <w:rsid w:val="00015DB2"/>
    <w:rsid w:val="00015F89"/>
    <w:rsid w:val="00016733"/>
    <w:rsid w:val="000171F4"/>
    <w:rsid w:val="00017847"/>
    <w:rsid w:val="00017A37"/>
    <w:rsid w:val="00020151"/>
    <w:rsid w:val="00020368"/>
    <w:rsid w:val="00020743"/>
    <w:rsid w:val="0002082D"/>
    <w:rsid w:val="00021004"/>
    <w:rsid w:val="000210B1"/>
    <w:rsid w:val="000213C9"/>
    <w:rsid w:val="00021616"/>
    <w:rsid w:val="000218CE"/>
    <w:rsid w:val="00021AA0"/>
    <w:rsid w:val="00021B27"/>
    <w:rsid w:val="00021B4A"/>
    <w:rsid w:val="00022251"/>
    <w:rsid w:val="00022317"/>
    <w:rsid w:val="0002238E"/>
    <w:rsid w:val="00022393"/>
    <w:rsid w:val="00022A4D"/>
    <w:rsid w:val="00022C70"/>
    <w:rsid w:val="00022F72"/>
    <w:rsid w:val="00023091"/>
    <w:rsid w:val="000231C7"/>
    <w:rsid w:val="000234BE"/>
    <w:rsid w:val="00023679"/>
    <w:rsid w:val="00023A17"/>
    <w:rsid w:val="00023A66"/>
    <w:rsid w:val="00023BA2"/>
    <w:rsid w:val="000240A8"/>
    <w:rsid w:val="000249F4"/>
    <w:rsid w:val="00024E66"/>
    <w:rsid w:val="00025139"/>
    <w:rsid w:val="000259BB"/>
    <w:rsid w:val="000260E2"/>
    <w:rsid w:val="000264D3"/>
    <w:rsid w:val="000267CD"/>
    <w:rsid w:val="00026CC3"/>
    <w:rsid w:val="00026CCC"/>
    <w:rsid w:val="000273DD"/>
    <w:rsid w:val="0002780B"/>
    <w:rsid w:val="000279AE"/>
    <w:rsid w:val="00027BE8"/>
    <w:rsid w:val="00027EB8"/>
    <w:rsid w:val="0003069F"/>
    <w:rsid w:val="0003080A"/>
    <w:rsid w:val="0003088F"/>
    <w:rsid w:val="00030BF8"/>
    <w:rsid w:val="00030C35"/>
    <w:rsid w:val="00030FB1"/>
    <w:rsid w:val="00031141"/>
    <w:rsid w:val="0003124E"/>
    <w:rsid w:val="00031768"/>
    <w:rsid w:val="00032581"/>
    <w:rsid w:val="00032AD6"/>
    <w:rsid w:val="00032C59"/>
    <w:rsid w:val="00032FA5"/>
    <w:rsid w:val="00034005"/>
    <w:rsid w:val="00034856"/>
    <w:rsid w:val="00034B3F"/>
    <w:rsid w:val="00034D10"/>
    <w:rsid w:val="00034ED7"/>
    <w:rsid w:val="0003515D"/>
    <w:rsid w:val="000352A4"/>
    <w:rsid w:val="000352C8"/>
    <w:rsid w:val="00035404"/>
    <w:rsid w:val="00035CAA"/>
    <w:rsid w:val="00035FD6"/>
    <w:rsid w:val="00036ACF"/>
    <w:rsid w:val="00036C89"/>
    <w:rsid w:val="00037081"/>
    <w:rsid w:val="000372D6"/>
    <w:rsid w:val="0003774C"/>
    <w:rsid w:val="00037FC5"/>
    <w:rsid w:val="00040058"/>
    <w:rsid w:val="000403FA"/>
    <w:rsid w:val="000404A0"/>
    <w:rsid w:val="00040A9E"/>
    <w:rsid w:val="00040BEC"/>
    <w:rsid w:val="00040C42"/>
    <w:rsid w:val="00041013"/>
    <w:rsid w:val="00041054"/>
    <w:rsid w:val="00041C94"/>
    <w:rsid w:val="00041DD1"/>
    <w:rsid w:val="00042CAE"/>
    <w:rsid w:val="00042D8B"/>
    <w:rsid w:val="00043017"/>
    <w:rsid w:val="00043101"/>
    <w:rsid w:val="000435D2"/>
    <w:rsid w:val="00043F64"/>
    <w:rsid w:val="0004405A"/>
    <w:rsid w:val="0004631E"/>
    <w:rsid w:val="000464FB"/>
    <w:rsid w:val="00046565"/>
    <w:rsid w:val="00046C22"/>
    <w:rsid w:val="0004718A"/>
    <w:rsid w:val="000476D1"/>
    <w:rsid w:val="00047F66"/>
    <w:rsid w:val="00050088"/>
    <w:rsid w:val="000502DD"/>
    <w:rsid w:val="0005048D"/>
    <w:rsid w:val="000505AC"/>
    <w:rsid w:val="000507F3"/>
    <w:rsid w:val="00050899"/>
    <w:rsid w:val="000508BB"/>
    <w:rsid w:val="00050DCF"/>
    <w:rsid w:val="00050F91"/>
    <w:rsid w:val="00051360"/>
    <w:rsid w:val="00051595"/>
    <w:rsid w:val="00051749"/>
    <w:rsid w:val="00051851"/>
    <w:rsid w:val="00052110"/>
    <w:rsid w:val="0005244B"/>
    <w:rsid w:val="00052A1C"/>
    <w:rsid w:val="00052D46"/>
    <w:rsid w:val="00052DCF"/>
    <w:rsid w:val="00053222"/>
    <w:rsid w:val="000532FC"/>
    <w:rsid w:val="00053C05"/>
    <w:rsid w:val="00053E8C"/>
    <w:rsid w:val="00053EEA"/>
    <w:rsid w:val="00053F43"/>
    <w:rsid w:val="000540FE"/>
    <w:rsid w:val="00054A1C"/>
    <w:rsid w:val="00054B38"/>
    <w:rsid w:val="00054E28"/>
    <w:rsid w:val="00055477"/>
    <w:rsid w:val="000557D5"/>
    <w:rsid w:val="0005584C"/>
    <w:rsid w:val="0005596C"/>
    <w:rsid w:val="00055B6C"/>
    <w:rsid w:val="0005616A"/>
    <w:rsid w:val="0005619A"/>
    <w:rsid w:val="000565FD"/>
    <w:rsid w:val="00056781"/>
    <w:rsid w:val="000568BD"/>
    <w:rsid w:val="000569B6"/>
    <w:rsid w:val="00056EC7"/>
    <w:rsid w:val="00057115"/>
    <w:rsid w:val="00057297"/>
    <w:rsid w:val="00057BA8"/>
    <w:rsid w:val="00057F9D"/>
    <w:rsid w:val="0006060F"/>
    <w:rsid w:val="000608B6"/>
    <w:rsid w:val="00060AB3"/>
    <w:rsid w:val="00060DD0"/>
    <w:rsid w:val="00060F00"/>
    <w:rsid w:val="0006129F"/>
    <w:rsid w:val="000614CC"/>
    <w:rsid w:val="0006169D"/>
    <w:rsid w:val="00061763"/>
    <w:rsid w:val="00061933"/>
    <w:rsid w:val="00061BC0"/>
    <w:rsid w:val="00061C2D"/>
    <w:rsid w:val="00061C5F"/>
    <w:rsid w:val="00061D4E"/>
    <w:rsid w:val="0006219C"/>
    <w:rsid w:val="000621AB"/>
    <w:rsid w:val="0006243A"/>
    <w:rsid w:val="00062491"/>
    <w:rsid w:val="00062887"/>
    <w:rsid w:val="000629AE"/>
    <w:rsid w:val="00062B49"/>
    <w:rsid w:val="0006303E"/>
    <w:rsid w:val="0006325D"/>
    <w:rsid w:val="000636FF"/>
    <w:rsid w:val="00063F58"/>
    <w:rsid w:val="0006407D"/>
    <w:rsid w:val="00064229"/>
    <w:rsid w:val="00064CA1"/>
    <w:rsid w:val="0006505B"/>
    <w:rsid w:val="00065474"/>
    <w:rsid w:val="0006562C"/>
    <w:rsid w:val="000656B8"/>
    <w:rsid w:val="00065794"/>
    <w:rsid w:val="00065C8B"/>
    <w:rsid w:val="0006643B"/>
    <w:rsid w:val="00066661"/>
    <w:rsid w:val="00066D52"/>
    <w:rsid w:val="0006735B"/>
    <w:rsid w:val="0006773F"/>
    <w:rsid w:val="00067C81"/>
    <w:rsid w:val="00070180"/>
    <w:rsid w:val="00070847"/>
    <w:rsid w:val="00071AB4"/>
    <w:rsid w:val="00071C1C"/>
    <w:rsid w:val="00071DB5"/>
    <w:rsid w:val="0007228E"/>
    <w:rsid w:val="00072395"/>
    <w:rsid w:val="000728E1"/>
    <w:rsid w:val="00072939"/>
    <w:rsid w:val="000738EA"/>
    <w:rsid w:val="000741E1"/>
    <w:rsid w:val="00074468"/>
    <w:rsid w:val="00074F28"/>
    <w:rsid w:val="00074FE2"/>
    <w:rsid w:val="000751CE"/>
    <w:rsid w:val="00075851"/>
    <w:rsid w:val="000765EE"/>
    <w:rsid w:val="00076645"/>
    <w:rsid w:val="00076686"/>
    <w:rsid w:val="000769E2"/>
    <w:rsid w:val="00077172"/>
    <w:rsid w:val="000774D9"/>
    <w:rsid w:val="0007756A"/>
    <w:rsid w:val="000778AC"/>
    <w:rsid w:val="00077C70"/>
    <w:rsid w:val="00077CF3"/>
    <w:rsid w:val="00080001"/>
    <w:rsid w:val="00080013"/>
    <w:rsid w:val="0008017C"/>
    <w:rsid w:val="0008074A"/>
    <w:rsid w:val="000808EF"/>
    <w:rsid w:val="00081275"/>
    <w:rsid w:val="00082135"/>
    <w:rsid w:val="00082244"/>
    <w:rsid w:val="0008255A"/>
    <w:rsid w:val="00082717"/>
    <w:rsid w:val="00082BCD"/>
    <w:rsid w:val="00082D47"/>
    <w:rsid w:val="00082F32"/>
    <w:rsid w:val="00082F87"/>
    <w:rsid w:val="000835E7"/>
    <w:rsid w:val="00083B67"/>
    <w:rsid w:val="00083C31"/>
    <w:rsid w:val="00083D7D"/>
    <w:rsid w:val="00083E81"/>
    <w:rsid w:val="00084651"/>
    <w:rsid w:val="000847AB"/>
    <w:rsid w:val="00084A7A"/>
    <w:rsid w:val="00084B5C"/>
    <w:rsid w:val="00084B6B"/>
    <w:rsid w:val="000852D1"/>
    <w:rsid w:val="0008555E"/>
    <w:rsid w:val="000855D5"/>
    <w:rsid w:val="00085620"/>
    <w:rsid w:val="00085696"/>
    <w:rsid w:val="0008575D"/>
    <w:rsid w:val="00085AA0"/>
    <w:rsid w:val="00085DA9"/>
    <w:rsid w:val="00085E6F"/>
    <w:rsid w:val="00086140"/>
    <w:rsid w:val="00086212"/>
    <w:rsid w:val="00086251"/>
    <w:rsid w:val="0008656E"/>
    <w:rsid w:val="00086DCA"/>
    <w:rsid w:val="00086E3C"/>
    <w:rsid w:val="00087043"/>
    <w:rsid w:val="00090067"/>
    <w:rsid w:val="000901C9"/>
    <w:rsid w:val="00090743"/>
    <w:rsid w:val="00091D61"/>
    <w:rsid w:val="00091DF4"/>
    <w:rsid w:val="00091E6A"/>
    <w:rsid w:val="00092424"/>
    <w:rsid w:val="00092540"/>
    <w:rsid w:val="00092B9E"/>
    <w:rsid w:val="00093404"/>
    <w:rsid w:val="00093639"/>
    <w:rsid w:val="0009372D"/>
    <w:rsid w:val="00093EFA"/>
    <w:rsid w:val="00094544"/>
    <w:rsid w:val="00095286"/>
    <w:rsid w:val="00095753"/>
    <w:rsid w:val="00095829"/>
    <w:rsid w:val="00095D76"/>
    <w:rsid w:val="000960D2"/>
    <w:rsid w:val="000962CA"/>
    <w:rsid w:val="00096783"/>
    <w:rsid w:val="000967E8"/>
    <w:rsid w:val="00096D21"/>
    <w:rsid w:val="00096D51"/>
    <w:rsid w:val="00096E08"/>
    <w:rsid w:val="00097173"/>
    <w:rsid w:val="000972A4"/>
    <w:rsid w:val="00097495"/>
    <w:rsid w:val="00097A38"/>
    <w:rsid w:val="00097C30"/>
    <w:rsid w:val="000A01FB"/>
    <w:rsid w:val="000A03DC"/>
    <w:rsid w:val="000A0803"/>
    <w:rsid w:val="000A0875"/>
    <w:rsid w:val="000A145F"/>
    <w:rsid w:val="000A1512"/>
    <w:rsid w:val="000A173C"/>
    <w:rsid w:val="000A1E56"/>
    <w:rsid w:val="000A2AFD"/>
    <w:rsid w:val="000A31B0"/>
    <w:rsid w:val="000A336B"/>
    <w:rsid w:val="000A3B43"/>
    <w:rsid w:val="000A3EAC"/>
    <w:rsid w:val="000A42DC"/>
    <w:rsid w:val="000A448B"/>
    <w:rsid w:val="000A4679"/>
    <w:rsid w:val="000A48CC"/>
    <w:rsid w:val="000A4B8A"/>
    <w:rsid w:val="000A4CC2"/>
    <w:rsid w:val="000A5409"/>
    <w:rsid w:val="000A559A"/>
    <w:rsid w:val="000A5850"/>
    <w:rsid w:val="000A5915"/>
    <w:rsid w:val="000A6D34"/>
    <w:rsid w:val="000A73B9"/>
    <w:rsid w:val="000A771C"/>
    <w:rsid w:val="000A78E1"/>
    <w:rsid w:val="000A7D11"/>
    <w:rsid w:val="000B033E"/>
    <w:rsid w:val="000B037F"/>
    <w:rsid w:val="000B0574"/>
    <w:rsid w:val="000B0768"/>
    <w:rsid w:val="000B0825"/>
    <w:rsid w:val="000B0B25"/>
    <w:rsid w:val="000B0BFD"/>
    <w:rsid w:val="000B126A"/>
    <w:rsid w:val="000B1582"/>
    <w:rsid w:val="000B17CA"/>
    <w:rsid w:val="000B1AAA"/>
    <w:rsid w:val="000B1E17"/>
    <w:rsid w:val="000B212C"/>
    <w:rsid w:val="000B24B4"/>
    <w:rsid w:val="000B26C4"/>
    <w:rsid w:val="000B28DE"/>
    <w:rsid w:val="000B2BD2"/>
    <w:rsid w:val="000B32DE"/>
    <w:rsid w:val="000B3A66"/>
    <w:rsid w:val="000B3A6E"/>
    <w:rsid w:val="000B3F3D"/>
    <w:rsid w:val="000B43F5"/>
    <w:rsid w:val="000B479A"/>
    <w:rsid w:val="000B4801"/>
    <w:rsid w:val="000B497A"/>
    <w:rsid w:val="000B4EE5"/>
    <w:rsid w:val="000B500B"/>
    <w:rsid w:val="000B5564"/>
    <w:rsid w:val="000B5B5E"/>
    <w:rsid w:val="000B5CB8"/>
    <w:rsid w:val="000B5F0C"/>
    <w:rsid w:val="000B629A"/>
    <w:rsid w:val="000B681A"/>
    <w:rsid w:val="000B6891"/>
    <w:rsid w:val="000B6D6C"/>
    <w:rsid w:val="000B6EBD"/>
    <w:rsid w:val="000B6F7B"/>
    <w:rsid w:val="000B740A"/>
    <w:rsid w:val="000B7729"/>
    <w:rsid w:val="000B7FC3"/>
    <w:rsid w:val="000C018B"/>
    <w:rsid w:val="000C02C5"/>
    <w:rsid w:val="000C04B3"/>
    <w:rsid w:val="000C0844"/>
    <w:rsid w:val="000C087F"/>
    <w:rsid w:val="000C1002"/>
    <w:rsid w:val="000C1008"/>
    <w:rsid w:val="000C1726"/>
    <w:rsid w:val="000C1816"/>
    <w:rsid w:val="000C2B3A"/>
    <w:rsid w:val="000C2B81"/>
    <w:rsid w:val="000C2FEE"/>
    <w:rsid w:val="000C335D"/>
    <w:rsid w:val="000C342D"/>
    <w:rsid w:val="000C34C9"/>
    <w:rsid w:val="000C3611"/>
    <w:rsid w:val="000C3AAC"/>
    <w:rsid w:val="000C46B4"/>
    <w:rsid w:val="000C5287"/>
    <w:rsid w:val="000C5541"/>
    <w:rsid w:val="000C58A3"/>
    <w:rsid w:val="000C65E7"/>
    <w:rsid w:val="000C6C65"/>
    <w:rsid w:val="000C77C5"/>
    <w:rsid w:val="000C7D9E"/>
    <w:rsid w:val="000C7FCA"/>
    <w:rsid w:val="000D0056"/>
    <w:rsid w:val="000D03A0"/>
    <w:rsid w:val="000D06C3"/>
    <w:rsid w:val="000D0F3F"/>
    <w:rsid w:val="000D1098"/>
    <w:rsid w:val="000D1183"/>
    <w:rsid w:val="000D1202"/>
    <w:rsid w:val="000D1676"/>
    <w:rsid w:val="000D1814"/>
    <w:rsid w:val="000D1C14"/>
    <w:rsid w:val="000D1E79"/>
    <w:rsid w:val="000D2108"/>
    <w:rsid w:val="000D2236"/>
    <w:rsid w:val="000D2E5D"/>
    <w:rsid w:val="000D361D"/>
    <w:rsid w:val="000D38A4"/>
    <w:rsid w:val="000D3E15"/>
    <w:rsid w:val="000D4028"/>
    <w:rsid w:val="000D47AA"/>
    <w:rsid w:val="000D484F"/>
    <w:rsid w:val="000D4BEB"/>
    <w:rsid w:val="000D4CBE"/>
    <w:rsid w:val="000D4E95"/>
    <w:rsid w:val="000D4F37"/>
    <w:rsid w:val="000D51D1"/>
    <w:rsid w:val="000D51FC"/>
    <w:rsid w:val="000D5E81"/>
    <w:rsid w:val="000D5F65"/>
    <w:rsid w:val="000D629E"/>
    <w:rsid w:val="000D6672"/>
    <w:rsid w:val="000D6807"/>
    <w:rsid w:val="000D6B84"/>
    <w:rsid w:val="000D7032"/>
    <w:rsid w:val="000D737D"/>
    <w:rsid w:val="000D7564"/>
    <w:rsid w:val="000D77F1"/>
    <w:rsid w:val="000D7E82"/>
    <w:rsid w:val="000E0943"/>
    <w:rsid w:val="000E0946"/>
    <w:rsid w:val="000E0A8D"/>
    <w:rsid w:val="000E0AC9"/>
    <w:rsid w:val="000E0C24"/>
    <w:rsid w:val="000E0E42"/>
    <w:rsid w:val="000E1291"/>
    <w:rsid w:val="000E188B"/>
    <w:rsid w:val="000E2774"/>
    <w:rsid w:val="000E2F26"/>
    <w:rsid w:val="000E2F5A"/>
    <w:rsid w:val="000E308D"/>
    <w:rsid w:val="000E333F"/>
    <w:rsid w:val="000E3771"/>
    <w:rsid w:val="000E389C"/>
    <w:rsid w:val="000E3ADE"/>
    <w:rsid w:val="000E42CE"/>
    <w:rsid w:val="000E4588"/>
    <w:rsid w:val="000E4CD1"/>
    <w:rsid w:val="000E6153"/>
    <w:rsid w:val="000E6781"/>
    <w:rsid w:val="000E6CF1"/>
    <w:rsid w:val="000E6EF3"/>
    <w:rsid w:val="000E6FA5"/>
    <w:rsid w:val="000E725E"/>
    <w:rsid w:val="000E756E"/>
    <w:rsid w:val="000E7711"/>
    <w:rsid w:val="000E7E8C"/>
    <w:rsid w:val="000E7F40"/>
    <w:rsid w:val="000F011F"/>
    <w:rsid w:val="000F0160"/>
    <w:rsid w:val="000F04A5"/>
    <w:rsid w:val="000F056C"/>
    <w:rsid w:val="000F06AD"/>
    <w:rsid w:val="000F14B0"/>
    <w:rsid w:val="000F1D20"/>
    <w:rsid w:val="000F1E19"/>
    <w:rsid w:val="000F216D"/>
    <w:rsid w:val="000F25D1"/>
    <w:rsid w:val="000F39AD"/>
    <w:rsid w:val="000F3CBD"/>
    <w:rsid w:val="000F3E3B"/>
    <w:rsid w:val="000F412D"/>
    <w:rsid w:val="000F41C8"/>
    <w:rsid w:val="000F43E6"/>
    <w:rsid w:val="000F44B3"/>
    <w:rsid w:val="000F4521"/>
    <w:rsid w:val="000F4CA7"/>
    <w:rsid w:val="000F51F0"/>
    <w:rsid w:val="000F53B6"/>
    <w:rsid w:val="000F561E"/>
    <w:rsid w:val="000F566C"/>
    <w:rsid w:val="000F58C8"/>
    <w:rsid w:val="000F5B8C"/>
    <w:rsid w:val="000F6275"/>
    <w:rsid w:val="000F68EA"/>
    <w:rsid w:val="000F68FB"/>
    <w:rsid w:val="000F6DF2"/>
    <w:rsid w:val="000F6E43"/>
    <w:rsid w:val="000F7BB4"/>
    <w:rsid w:val="000F7E04"/>
    <w:rsid w:val="000F7FDC"/>
    <w:rsid w:val="00100274"/>
    <w:rsid w:val="00100291"/>
    <w:rsid w:val="00100333"/>
    <w:rsid w:val="0010039C"/>
    <w:rsid w:val="0010182A"/>
    <w:rsid w:val="00102454"/>
    <w:rsid w:val="00102711"/>
    <w:rsid w:val="00102E02"/>
    <w:rsid w:val="00102E6D"/>
    <w:rsid w:val="00103541"/>
    <w:rsid w:val="001038CF"/>
    <w:rsid w:val="00103C9F"/>
    <w:rsid w:val="00104071"/>
    <w:rsid w:val="0010413C"/>
    <w:rsid w:val="0010443C"/>
    <w:rsid w:val="00104DDF"/>
    <w:rsid w:val="00104E20"/>
    <w:rsid w:val="00104EBA"/>
    <w:rsid w:val="00104F24"/>
    <w:rsid w:val="0010542B"/>
    <w:rsid w:val="001055F4"/>
    <w:rsid w:val="001058F3"/>
    <w:rsid w:val="00106466"/>
    <w:rsid w:val="001066C3"/>
    <w:rsid w:val="00106BC6"/>
    <w:rsid w:val="00106E26"/>
    <w:rsid w:val="00107042"/>
    <w:rsid w:val="001073BE"/>
    <w:rsid w:val="00107764"/>
    <w:rsid w:val="00110699"/>
    <w:rsid w:val="0011083E"/>
    <w:rsid w:val="00110ED9"/>
    <w:rsid w:val="00110EE2"/>
    <w:rsid w:val="0011125E"/>
    <w:rsid w:val="00111339"/>
    <w:rsid w:val="00111ACB"/>
    <w:rsid w:val="00111CC4"/>
    <w:rsid w:val="00111F00"/>
    <w:rsid w:val="00112225"/>
    <w:rsid w:val="00112523"/>
    <w:rsid w:val="001125D5"/>
    <w:rsid w:val="00112AD1"/>
    <w:rsid w:val="00112C78"/>
    <w:rsid w:val="0011333D"/>
    <w:rsid w:val="0011358E"/>
    <w:rsid w:val="00113C5E"/>
    <w:rsid w:val="001141C9"/>
    <w:rsid w:val="001144B5"/>
    <w:rsid w:val="00114EDD"/>
    <w:rsid w:val="001153C4"/>
    <w:rsid w:val="0011571A"/>
    <w:rsid w:val="0011588E"/>
    <w:rsid w:val="00115ED0"/>
    <w:rsid w:val="001160B6"/>
    <w:rsid w:val="0011629D"/>
    <w:rsid w:val="00116421"/>
    <w:rsid w:val="0011665E"/>
    <w:rsid w:val="00117451"/>
    <w:rsid w:val="0011752B"/>
    <w:rsid w:val="001175C1"/>
    <w:rsid w:val="00117A7E"/>
    <w:rsid w:val="001201CB"/>
    <w:rsid w:val="00120263"/>
    <w:rsid w:val="00120778"/>
    <w:rsid w:val="00121298"/>
    <w:rsid w:val="001212CE"/>
    <w:rsid w:val="00121317"/>
    <w:rsid w:val="001213CD"/>
    <w:rsid w:val="00121A80"/>
    <w:rsid w:val="00121AA9"/>
    <w:rsid w:val="00121C50"/>
    <w:rsid w:val="00121EEC"/>
    <w:rsid w:val="00122837"/>
    <w:rsid w:val="001228DC"/>
    <w:rsid w:val="00122C26"/>
    <w:rsid w:val="0012319D"/>
    <w:rsid w:val="00123371"/>
    <w:rsid w:val="00123956"/>
    <w:rsid w:val="00123A1A"/>
    <w:rsid w:val="00123C93"/>
    <w:rsid w:val="00123E69"/>
    <w:rsid w:val="0012425F"/>
    <w:rsid w:val="00124334"/>
    <w:rsid w:val="00124850"/>
    <w:rsid w:val="00124B00"/>
    <w:rsid w:val="0012509E"/>
    <w:rsid w:val="00125195"/>
    <w:rsid w:val="001258F1"/>
    <w:rsid w:val="0012595D"/>
    <w:rsid w:val="001261B8"/>
    <w:rsid w:val="00126329"/>
    <w:rsid w:val="00127697"/>
    <w:rsid w:val="00127904"/>
    <w:rsid w:val="00127AA8"/>
    <w:rsid w:val="00130421"/>
    <w:rsid w:val="001305EE"/>
    <w:rsid w:val="00131DE7"/>
    <w:rsid w:val="001324DE"/>
    <w:rsid w:val="001324EC"/>
    <w:rsid w:val="001327D7"/>
    <w:rsid w:val="0013328F"/>
    <w:rsid w:val="00133704"/>
    <w:rsid w:val="00133AC0"/>
    <w:rsid w:val="00133D8B"/>
    <w:rsid w:val="0013446D"/>
    <w:rsid w:val="001347FE"/>
    <w:rsid w:val="00134914"/>
    <w:rsid w:val="00134E07"/>
    <w:rsid w:val="00134EC3"/>
    <w:rsid w:val="00134EE0"/>
    <w:rsid w:val="001355DC"/>
    <w:rsid w:val="0013577D"/>
    <w:rsid w:val="0013590F"/>
    <w:rsid w:val="00135A27"/>
    <w:rsid w:val="00135B6B"/>
    <w:rsid w:val="00135BAC"/>
    <w:rsid w:val="0013610F"/>
    <w:rsid w:val="0013656B"/>
    <w:rsid w:val="00136BF2"/>
    <w:rsid w:val="00136DAB"/>
    <w:rsid w:val="001370FD"/>
    <w:rsid w:val="00137220"/>
    <w:rsid w:val="00137480"/>
    <w:rsid w:val="001376CD"/>
    <w:rsid w:val="00140223"/>
    <w:rsid w:val="001402DD"/>
    <w:rsid w:val="0014065F"/>
    <w:rsid w:val="001406B2"/>
    <w:rsid w:val="0014095A"/>
    <w:rsid w:val="00140A07"/>
    <w:rsid w:val="00140CBF"/>
    <w:rsid w:val="00140E94"/>
    <w:rsid w:val="00140F4F"/>
    <w:rsid w:val="001412AD"/>
    <w:rsid w:val="0014140E"/>
    <w:rsid w:val="001416E3"/>
    <w:rsid w:val="00141954"/>
    <w:rsid w:val="001419FD"/>
    <w:rsid w:val="00142302"/>
    <w:rsid w:val="00142A5C"/>
    <w:rsid w:val="00142A91"/>
    <w:rsid w:val="00142F68"/>
    <w:rsid w:val="001434DA"/>
    <w:rsid w:val="001449E2"/>
    <w:rsid w:val="00144A14"/>
    <w:rsid w:val="00144C4D"/>
    <w:rsid w:val="00144DE0"/>
    <w:rsid w:val="00145A03"/>
    <w:rsid w:val="00146270"/>
    <w:rsid w:val="001464C8"/>
    <w:rsid w:val="0014704B"/>
    <w:rsid w:val="001470B9"/>
    <w:rsid w:val="00147143"/>
    <w:rsid w:val="00147627"/>
    <w:rsid w:val="00150292"/>
    <w:rsid w:val="001503AA"/>
    <w:rsid w:val="001507A3"/>
    <w:rsid w:val="00150FEE"/>
    <w:rsid w:val="00151C22"/>
    <w:rsid w:val="00151DE8"/>
    <w:rsid w:val="00151EC2"/>
    <w:rsid w:val="00152448"/>
    <w:rsid w:val="0015293A"/>
    <w:rsid w:val="00152B1F"/>
    <w:rsid w:val="00152B51"/>
    <w:rsid w:val="00152C4C"/>
    <w:rsid w:val="00152CEA"/>
    <w:rsid w:val="001532E3"/>
    <w:rsid w:val="00153831"/>
    <w:rsid w:val="00153ABB"/>
    <w:rsid w:val="00153EF4"/>
    <w:rsid w:val="00154181"/>
    <w:rsid w:val="001543B5"/>
    <w:rsid w:val="00154403"/>
    <w:rsid w:val="001544E9"/>
    <w:rsid w:val="00154E16"/>
    <w:rsid w:val="0015514D"/>
    <w:rsid w:val="00155600"/>
    <w:rsid w:val="001556A9"/>
    <w:rsid w:val="00155B1D"/>
    <w:rsid w:val="00155C64"/>
    <w:rsid w:val="0015675B"/>
    <w:rsid w:val="00156932"/>
    <w:rsid w:val="00156FDB"/>
    <w:rsid w:val="00157116"/>
    <w:rsid w:val="001571F2"/>
    <w:rsid w:val="0015724C"/>
    <w:rsid w:val="00157515"/>
    <w:rsid w:val="001576E2"/>
    <w:rsid w:val="00157B08"/>
    <w:rsid w:val="00157D70"/>
    <w:rsid w:val="00160299"/>
    <w:rsid w:val="0016082D"/>
    <w:rsid w:val="00160FAF"/>
    <w:rsid w:val="0016129A"/>
    <w:rsid w:val="001614DC"/>
    <w:rsid w:val="00161673"/>
    <w:rsid w:val="001616A7"/>
    <w:rsid w:val="001618D4"/>
    <w:rsid w:val="00161982"/>
    <w:rsid w:val="00161A35"/>
    <w:rsid w:val="00161BCF"/>
    <w:rsid w:val="00162533"/>
    <w:rsid w:val="001625C5"/>
    <w:rsid w:val="0016283A"/>
    <w:rsid w:val="001631DF"/>
    <w:rsid w:val="00163274"/>
    <w:rsid w:val="00163385"/>
    <w:rsid w:val="00163907"/>
    <w:rsid w:val="00163B13"/>
    <w:rsid w:val="00163FB7"/>
    <w:rsid w:val="00164302"/>
    <w:rsid w:val="001645B2"/>
    <w:rsid w:val="00164669"/>
    <w:rsid w:val="00164C8E"/>
    <w:rsid w:val="00164FAE"/>
    <w:rsid w:val="0016517A"/>
    <w:rsid w:val="00165253"/>
    <w:rsid w:val="001654A1"/>
    <w:rsid w:val="001654D9"/>
    <w:rsid w:val="00165B59"/>
    <w:rsid w:val="00165BB1"/>
    <w:rsid w:val="00165ED8"/>
    <w:rsid w:val="00166068"/>
    <w:rsid w:val="001664EC"/>
    <w:rsid w:val="00166622"/>
    <w:rsid w:val="00166644"/>
    <w:rsid w:val="00166ED5"/>
    <w:rsid w:val="00167511"/>
    <w:rsid w:val="0016772F"/>
    <w:rsid w:val="0016781B"/>
    <w:rsid w:val="00167A66"/>
    <w:rsid w:val="00167F39"/>
    <w:rsid w:val="001704FB"/>
    <w:rsid w:val="001708EA"/>
    <w:rsid w:val="00171572"/>
    <w:rsid w:val="0017171A"/>
    <w:rsid w:val="00171752"/>
    <w:rsid w:val="00171F6B"/>
    <w:rsid w:val="001728DC"/>
    <w:rsid w:val="001729F8"/>
    <w:rsid w:val="00173676"/>
    <w:rsid w:val="00173899"/>
    <w:rsid w:val="00173EF0"/>
    <w:rsid w:val="0017433D"/>
    <w:rsid w:val="00174AB0"/>
    <w:rsid w:val="001755FC"/>
    <w:rsid w:val="00175D01"/>
    <w:rsid w:val="0017696E"/>
    <w:rsid w:val="0017703A"/>
    <w:rsid w:val="001771A2"/>
    <w:rsid w:val="001772D3"/>
    <w:rsid w:val="001773CF"/>
    <w:rsid w:val="00177B01"/>
    <w:rsid w:val="00177C2D"/>
    <w:rsid w:val="00177D38"/>
    <w:rsid w:val="00177F6C"/>
    <w:rsid w:val="001801A7"/>
    <w:rsid w:val="001802FA"/>
    <w:rsid w:val="001808A8"/>
    <w:rsid w:val="0018157D"/>
    <w:rsid w:val="00181C8B"/>
    <w:rsid w:val="00181F40"/>
    <w:rsid w:val="00182076"/>
    <w:rsid w:val="00182121"/>
    <w:rsid w:val="00182381"/>
    <w:rsid w:val="001824BD"/>
    <w:rsid w:val="001830FB"/>
    <w:rsid w:val="001834CB"/>
    <w:rsid w:val="00183966"/>
    <w:rsid w:val="00183C64"/>
    <w:rsid w:val="00184019"/>
    <w:rsid w:val="001843AE"/>
    <w:rsid w:val="0018493D"/>
    <w:rsid w:val="00184A4A"/>
    <w:rsid w:val="00184C99"/>
    <w:rsid w:val="00184F1B"/>
    <w:rsid w:val="0018588D"/>
    <w:rsid w:val="00185AD0"/>
    <w:rsid w:val="00185C70"/>
    <w:rsid w:val="0018609E"/>
    <w:rsid w:val="00186DCB"/>
    <w:rsid w:val="001875E8"/>
    <w:rsid w:val="00187C1E"/>
    <w:rsid w:val="00187DFA"/>
    <w:rsid w:val="00190113"/>
    <w:rsid w:val="001901B8"/>
    <w:rsid w:val="00190524"/>
    <w:rsid w:val="001908D9"/>
    <w:rsid w:val="0019093C"/>
    <w:rsid w:val="00190FE1"/>
    <w:rsid w:val="00192831"/>
    <w:rsid w:val="00192C68"/>
    <w:rsid w:val="00192DFC"/>
    <w:rsid w:val="001931D4"/>
    <w:rsid w:val="00193452"/>
    <w:rsid w:val="0019394E"/>
    <w:rsid w:val="00193B06"/>
    <w:rsid w:val="00194496"/>
    <w:rsid w:val="00194DFB"/>
    <w:rsid w:val="00195A79"/>
    <w:rsid w:val="00195FD7"/>
    <w:rsid w:val="00196522"/>
    <w:rsid w:val="00196CC8"/>
    <w:rsid w:val="00196E21"/>
    <w:rsid w:val="00197050"/>
    <w:rsid w:val="0019721E"/>
    <w:rsid w:val="0019756C"/>
    <w:rsid w:val="001976B8"/>
    <w:rsid w:val="001A02F2"/>
    <w:rsid w:val="001A0768"/>
    <w:rsid w:val="001A07B1"/>
    <w:rsid w:val="001A1540"/>
    <w:rsid w:val="001A1798"/>
    <w:rsid w:val="001A20E3"/>
    <w:rsid w:val="001A2129"/>
    <w:rsid w:val="001A2425"/>
    <w:rsid w:val="001A2561"/>
    <w:rsid w:val="001A25C5"/>
    <w:rsid w:val="001A2778"/>
    <w:rsid w:val="001A277D"/>
    <w:rsid w:val="001A2ADA"/>
    <w:rsid w:val="001A2B0C"/>
    <w:rsid w:val="001A2CDE"/>
    <w:rsid w:val="001A35D3"/>
    <w:rsid w:val="001A3C35"/>
    <w:rsid w:val="001A4019"/>
    <w:rsid w:val="001A40AA"/>
    <w:rsid w:val="001A410F"/>
    <w:rsid w:val="001A4405"/>
    <w:rsid w:val="001A46FB"/>
    <w:rsid w:val="001A4805"/>
    <w:rsid w:val="001A4890"/>
    <w:rsid w:val="001A5246"/>
    <w:rsid w:val="001A5580"/>
    <w:rsid w:val="001A55BD"/>
    <w:rsid w:val="001A56E6"/>
    <w:rsid w:val="001A59C7"/>
    <w:rsid w:val="001A5DBF"/>
    <w:rsid w:val="001A6212"/>
    <w:rsid w:val="001A6278"/>
    <w:rsid w:val="001A675B"/>
    <w:rsid w:val="001A6C57"/>
    <w:rsid w:val="001A6DA2"/>
    <w:rsid w:val="001A6E58"/>
    <w:rsid w:val="001A7124"/>
    <w:rsid w:val="001A7412"/>
    <w:rsid w:val="001A74AB"/>
    <w:rsid w:val="001A74AE"/>
    <w:rsid w:val="001A760B"/>
    <w:rsid w:val="001A7886"/>
    <w:rsid w:val="001A7B7D"/>
    <w:rsid w:val="001A7FBB"/>
    <w:rsid w:val="001B0237"/>
    <w:rsid w:val="001B0593"/>
    <w:rsid w:val="001B05CA"/>
    <w:rsid w:val="001B072E"/>
    <w:rsid w:val="001B09E5"/>
    <w:rsid w:val="001B153C"/>
    <w:rsid w:val="001B17EF"/>
    <w:rsid w:val="001B1A8F"/>
    <w:rsid w:val="001B1B85"/>
    <w:rsid w:val="001B1CD5"/>
    <w:rsid w:val="001B2001"/>
    <w:rsid w:val="001B205D"/>
    <w:rsid w:val="001B2387"/>
    <w:rsid w:val="001B3048"/>
    <w:rsid w:val="001B33B3"/>
    <w:rsid w:val="001B3856"/>
    <w:rsid w:val="001B38B9"/>
    <w:rsid w:val="001B3E53"/>
    <w:rsid w:val="001B43EB"/>
    <w:rsid w:val="001B4697"/>
    <w:rsid w:val="001B4CF1"/>
    <w:rsid w:val="001B4F64"/>
    <w:rsid w:val="001B4FC3"/>
    <w:rsid w:val="001B55A0"/>
    <w:rsid w:val="001B56D1"/>
    <w:rsid w:val="001B56F8"/>
    <w:rsid w:val="001B5A30"/>
    <w:rsid w:val="001B5A64"/>
    <w:rsid w:val="001B5D9E"/>
    <w:rsid w:val="001B604B"/>
    <w:rsid w:val="001B609D"/>
    <w:rsid w:val="001B6294"/>
    <w:rsid w:val="001B666C"/>
    <w:rsid w:val="001B6958"/>
    <w:rsid w:val="001B6AE0"/>
    <w:rsid w:val="001B6B23"/>
    <w:rsid w:val="001B6C3C"/>
    <w:rsid w:val="001B74F8"/>
    <w:rsid w:val="001B7981"/>
    <w:rsid w:val="001B7E07"/>
    <w:rsid w:val="001C0758"/>
    <w:rsid w:val="001C08A1"/>
    <w:rsid w:val="001C0ACF"/>
    <w:rsid w:val="001C11DD"/>
    <w:rsid w:val="001C1491"/>
    <w:rsid w:val="001C1505"/>
    <w:rsid w:val="001C1A00"/>
    <w:rsid w:val="001C1FFF"/>
    <w:rsid w:val="001C2005"/>
    <w:rsid w:val="001C22D0"/>
    <w:rsid w:val="001C26D9"/>
    <w:rsid w:val="001C29F8"/>
    <w:rsid w:val="001C3261"/>
    <w:rsid w:val="001C3A2F"/>
    <w:rsid w:val="001C3B92"/>
    <w:rsid w:val="001C3C46"/>
    <w:rsid w:val="001C4084"/>
    <w:rsid w:val="001C4250"/>
    <w:rsid w:val="001C429A"/>
    <w:rsid w:val="001C469E"/>
    <w:rsid w:val="001C5038"/>
    <w:rsid w:val="001C5521"/>
    <w:rsid w:val="001C585C"/>
    <w:rsid w:val="001C5AE3"/>
    <w:rsid w:val="001C5B2C"/>
    <w:rsid w:val="001C60E0"/>
    <w:rsid w:val="001C6574"/>
    <w:rsid w:val="001C67F7"/>
    <w:rsid w:val="001C721E"/>
    <w:rsid w:val="001C7296"/>
    <w:rsid w:val="001C7405"/>
    <w:rsid w:val="001C74CF"/>
    <w:rsid w:val="001D05D2"/>
    <w:rsid w:val="001D0B76"/>
    <w:rsid w:val="001D0C12"/>
    <w:rsid w:val="001D0D74"/>
    <w:rsid w:val="001D15B2"/>
    <w:rsid w:val="001D1731"/>
    <w:rsid w:val="001D1FFF"/>
    <w:rsid w:val="001D2515"/>
    <w:rsid w:val="001D2A87"/>
    <w:rsid w:val="001D2B2D"/>
    <w:rsid w:val="001D2C9A"/>
    <w:rsid w:val="001D2F5D"/>
    <w:rsid w:val="001D2FC5"/>
    <w:rsid w:val="001D302E"/>
    <w:rsid w:val="001D3292"/>
    <w:rsid w:val="001D3823"/>
    <w:rsid w:val="001D44B3"/>
    <w:rsid w:val="001D4C6A"/>
    <w:rsid w:val="001D4CD2"/>
    <w:rsid w:val="001D4F08"/>
    <w:rsid w:val="001D5685"/>
    <w:rsid w:val="001D5A47"/>
    <w:rsid w:val="001D6502"/>
    <w:rsid w:val="001D6959"/>
    <w:rsid w:val="001D6AD1"/>
    <w:rsid w:val="001D6CEC"/>
    <w:rsid w:val="001D6E0E"/>
    <w:rsid w:val="001D7489"/>
    <w:rsid w:val="001E0062"/>
    <w:rsid w:val="001E0135"/>
    <w:rsid w:val="001E01EE"/>
    <w:rsid w:val="001E05CA"/>
    <w:rsid w:val="001E0893"/>
    <w:rsid w:val="001E0C42"/>
    <w:rsid w:val="001E0FFA"/>
    <w:rsid w:val="001E12D4"/>
    <w:rsid w:val="001E16A4"/>
    <w:rsid w:val="001E2198"/>
    <w:rsid w:val="001E277F"/>
    <w:rsid w:val="001E27E3"/>
    <w:rsid w:val="001E3000"/>
    <w:rsid w:val="001E3433"/>
    <w:rsid w:val="001E46DC"/>
    <w:rsid w:val="001E4748"/>
    <w:rsid w:val="001E4B7F"/>
    <w:rsid w:val="001E4B83"/>
    <w:rsid w:val="001E4DB8"/>
    <w:rsid w:val="001E5173"/>
    <w:rsid w:val="001E58EF"/>
    <w:rsid w:val="001E5B30"/>
    <w:rsid w:val="001E5D73"/>
    <w:rsid w:val="001E5EC4"/>
    <w:rsid w:val="001E62A7"/>
    <w:rsid w:val="001E643D"/>
    <w:rsid w:val="001E667F"/>
    <w:rsid w:val="001E6686"/>
    <w:rsid w:val="001E66BA"/>
    <w:rsid w:val="001E676F"/>
    <w:rsid w:val="001E6D25"/>
    <w:rsid w:val="001E74E2"/>
    <w:rsid w:val="001E7C61"/>
    <w:rsid w:val="001F00C7"/>
    <w:rsid w:val="001F02C8"/>
    <w:rsid w:val="001F03EC"/>
    <w:rsid w:val="001F05F1"/>
    <w:rsid w:val="001F097C"/>
    <w:rsid w:val="001F0A53"/>
    <w:rsid w:val="001F0A73"/>
    <w:rsid w:val="001F0B98"/>
    <w:rsid w:val="001F0D25"/>
    <w:rsid w:val="001F0E7F"/>
    <w:rsid w:val="001F11D4"/>
    <w:rsid w:val="001F1749"/>
    <w:rsid w:val="001F1A10"/>
    <w:rsid w:val="001F2544"/>
    <w:rsid w:val="001F2ACE"/>
    <w:rsid w:val="001F2B83"/>
    <w:rsid w:val="001F2E2A"/>
    <w:rsid w:val="001F301F"/>
    <w:rsid w:val="001F32D0"/>
    <w:rsid w:val="001F3468"/>
    <w:rsid w:val="001F3D05"/>
    <w:rsid w:val="001F3FE2"/>
    <w:rsid w:val="001F3FE3"/>
    <w:rsid w:val="001F40E2"/>
    <w:rsid w:val="001F429D"/>
    <w:rsid w:val="001F4356"/>
    <w:rsid w:val="001F4417"/>
    <w:rsid w:val="001F441F"/>
    <w:rsid w:val="001F44EF"/>
    <w:rsid w:val="001F46A1"/>
    <w:rsid w:val="001F49EA"/>
    <w:rsid w:val="001F4BE3"/>
    <w:rsid w:val="001F4E7D"/>
    <w:rsid w:val="001F54D2"/>
    <w:rsid w:val="001F5550"/>
    <w:rsid w:val="001F60D0"/>
    <w:rsid w:val="001F6334"/>
    <w:rsid w:val="001F689C"/>
    <w:rsid w:val="001F71C8"/>
    <w:rsid w:val="001F732C"/>
    <w:rsid w:val="001F73DF"/>
    <w:rsid w:val="001F7627"/>
    <w:rsid w:val="001F76BF"/>
    <w:rsid w:val="001F78CF"/>
    <w:rsid w:val="001F79DE"/>
    <w:rsid w:val="001F7B43"/>
    <w:rsid w:val="001F7CFA"/>
    <w:rsid w:val="00200458"/>
    <w:rsid w:val="00200844"/>
    <w:rsid w:val="00200DA3"/>
    <w:rsid w:val="00200ECE"/>
    <w:rsid w:val="002011B7"/>
    <w:rsid w:val="00201846"/>
    <w:rsid w:val="00201AFA"/>
    <w:rsid w:val="00201D60"/>
    <w:rsid w:val="00201E90"/>
    <w:rsid w:val="00201EDB"/>
    <w:rsid w:val="0020204C"/>
    <w:rsid w:val="0020229C"/>
    <w:rsid w:val="00202380"/>
    <w:rsid w:val="0020278A"/>
    <w:rsid w:val="00202D06"/>
    <w:rsid w:val="00202D47"/>
    <w:rsid w:val="00203570"/>
    <w:rsid w:val="00203B94"/>
    <w:rsid w:val="00203EB1"/>
    <w:rsid w:val="0020403A"/>
    <w:rsid w:val="0020412B"/>
    <w:rsid w:val="00204131"/>
    <w:rsid w:val="002045D5"/>
    <w:rsid w:val="00204604"/>
    <w:rsid w:val="00204890"/>
    <w:rsid w:val="002048E7"/>
    <w:rsid w:val="002049A1"/>
    <w:rsid w:val="002049C4"/>
    <w:rsid w:val="00205A19"/>
    <w:rsid w:val="00205CAE"/>
    <w:rsid w:val="00205CCB"/>
    <w:rsid w:val="00206243"/>
    <w:rsid w:val="002066F1"/>
    <w:rsid w:val="00206705"/>
    <w:rsid w:val="00206B62"/>
    <w:rsid w:val="00206E7A"/>
    <w:rsid w:val="00206EC7"/>
    <w:rsid w:val="00207722"/>
    <w:rsid w:val="00207858"/>
    <w:rsid w:val="002078DD"/>
    <w:rsid w:val="0020794C"/>
    <w:rsid w:val="00207DB0"/>
    <w:rsid w:val="00207F64"/>
    <w:rsid w:val="002106A8"/>
    <w:rsid w:val="00210ACF"/>
    <w:rsid w:val="00210FDC"/>
    <w:rsid w:val="002114A2"/>
    <w:rsid w:val="002117D2"/>
    <w:rsid w:val="00211D38"/>
    <w:rsid w:val="00211FF8"/>
    <w:rsid w:val="0021216D"/>
    <w:rsid w:val="00212221"/>
    <w:rsid w:val="0021224F"/>
    <w:rsid w:val="00212311"/>
    <w:rsid w:val="002124A9"/>
    <w:rsid w:val="002129A7"/>
    <w:rsid w:val="00213156"/>
    <w:rsid w:val="00213368"/>
    <w:rsid w:val="00213AE7"/>
    <w:rsid w:val="00213FDA"/>
    <w:rsid w:val="002140C1"/>
    <w:rsid w:val="002142FF"/>
    <w:rsid w:val="00214488"/>
    <w:rsid w:val="0021474B"/>
    <w:rsid w:val="00214896"/>
    <w:rsid w:val="00214A93"/>
    <w:rsid w:val="00214E78"/>
    <w:rsid w:val="00214E97"/>
    <w:rsid w:val="00215065"/>
    <w:rsid w:val="00215D45"/>
    <w:rsid w:val="00215E24"/>
    <w:rsid w:val="00215E27"/>
    <w:rsid w:val="00216098"/>
    <w:rsid w:val="002165C7"/>
    <w:rsid w:val="00216725"/>
    <w:rsid w:val="0021726F"/>
    <w:rsid w:val="002174CA"/>
    <w:rsid w:val="00217891"/>
    <w:rsid w:val="002178F2"/>
    <w:rsid w:val="00220026"/>
    <w:rsid w:val="002204BB"/>
    <w:rsid w:val="0022128E"/>
    <w:rsid w:val="00221920"/>
    <w:rsid w:val="00221B1D"/>
    <w:rsid w:val="00221B9C"/>
    <w:rsid w:val="00221C32"/>
    <w:rsid w:val="002223E3"/>
    <w:rsid w:val="00222667"/>
    <w:rsid w:val="00222881"/>
    <w:rsid w:val="00222C6C"/>
    <w:rsid w:val="00222D4E"/>
    <w:rsid w:val="00222F3F"/>
    <w:rsid w:val="00223071"/>
    <w:rsid w:val="002236F1"/>
    <w:rsid w:val="002238E9"/>
    <w:rsid w:val="0022399C"/>
    <w:rsid w:val="002241B3"/>
    <w:rsid w:val="0022460C"/>
    <w:rsid w:val="0022464F"/>
    <w:rsid w:val="00225092"/>
    <w:rsid w:val="002250F1"/>
    <w:rsid w:val="0022510E"/>
    <w:rsid w:val="00225C99"/>
    <w:rsid w:val="00226127"/>
    <w:rsid w:val="0022619F"/>
    <w:rsid w:val="00226206"/>
    <w:rsid w:val="00226231"/>
    <w:rsid w:val="00226B18"/>
    <w:rsid w:val="00226DBC"/>
    <w:rsid w:val="00226DD7"/>
    <w:rsid w:val="00226F32"/>
    <w:rsid w:val="00227121"/>
    <w:rsid w:val="002272BA"/>
    <w:rsid w:val="002273F0"/>
    <w:rsid w:val="00227A3C"/>
    <w:rsid w:val="00227BB3"/>
    <w:rsid w:val="00227DF4"/>
    <w:rsid w:val="00230AD3"/>
    <w:rsid w:val="00230BF6"/>
    <w:rsid w:val="00230DC8"/>
    <w:rsid w:val="00231310"/>
    <w:rsid w:val="00231346"/>
    <w:rsid w:val="002314B0"/>
    <w:rsid w:val="00231897"/>
    <w:rsid w:val="00231AFE"/>
    <w:rsid w:val="00231E23"/>
    <w:rsid w:val="00231E31"/>
    <w:rsid w:val="00232226"/>
    <w:rsid w:val="002323E2"/>
    <w:rsid w:val="002325D2"/>
    <w:rsid w:val="0023262B"/>
    <w:rsid w:val="00232695"/>
    <w:rsid w:val="00232827"/>
    <w:rsid w:val="0023291C"/>
    <w:rsid w:val="00232A81"/>
    <w:rsid w:val="00232B00"/>
    <w:rsid w:val="00232CE2"/>
    <w:rsid w:val="00232D9C"/>
    <w:rsid w:val="00233119"/>
    <w:rsid w:val="0023311C"/>
    <w:rsid w:val="002335CA"/>
    <w:rsid w:val="00233CFE"/>
    <w:rsid w:val="00233D48"/>
    <w:rsid w:val="00234355"/>
    <w:rsid w:val="0023445B"/>
    <w:rsid w:val="0023497E"/>
    <w:rsid w:val="00235001"/>
    <w:rsid w:val="002350CF"/>
    <w:rsid w:val="00235173"/>
    <w:rsid w:val="00235292"/>
    <w:rsid w:val="00235BA4"/>
    <w:rsid w:val="00235C23"/>
    <w:rsid w:val="00235C5F"/>
    <w:rsid w:val="00237829"/>
    <w:rsid w:val="00237DE2"/>
    <w:rsid w:val="00237F3F"/>
    <w:rsid w:val="00240BD9"/>
    <w:rsid w:val="00240D21"/>
    <w:rsid w:val="00240EC3"/>
    <w:rsid w:val="0024190B"/>
    <w:rsid w:val="00241997"/>
    <w:rsid w:val="00241D1A"/>
    <w:rsid w:val="00241DEE"/>
    <w:rsid w:val="002420E5"/>
    <w:rsid w:val="002428F0"/>
    <w:rsid w:val="00242CFA"/>
    <w:rsid w:val="00242DB3"/>
    <w:rsid w:val="00243447"/>
    <w:rsid w:val="002434AB"/>
    <w:rsid w:val="0024376F"/>
    <w:rsid w:val="0024394E"/>
    <w:rsid w:val="00244178"/>
    <w:rsid w:val="00244399"/>
    <w:rsid w:val="00244420"/>
    <w:rsid w:val="00244563"/>
    <w:rsid w:val="002446AA"/>
    <w:rsid w:val="002446AF"/>
    <w:rsid w:val="00245037"/>
    <w:rsid w:val="002450AF"/>
    <w:rsid w:val="00245156"/>
    <w:rsid w:val="00245236"/>
    <w:rsid w:val="002453BE"/>
    <w:rsid w:val="0024565D"/>
    <w:rsid w:val="002458C7"/>
    <w:rsid w:val="00245E36"/>
    <w:rsid w:val="0024610C"/>
    <w:rsid w:val="00246DB0"/>
    <w:rsid w:val="00247111"/>
    <w:rsid w:val="00247317"/>
    <w:rsid w:val="002501C7"/>
    <w:rsid w:val="002503A3"/>
    <w:rsid w:val="00250451"/>
    <w:rsid w:val="0025061D"/>
    <w:rsid w:val="002507D8"/>
    <w:rsid w:val="00250911"/>
    <w:rsid w:val="00250FE4"/>
    <w:rsid w:val="00251ABA"/>
    <w:rsid w:val="0025211A"/>
    <w:rsid w:val="002527C4"/>
    <w:rsid w:val="00252E0B"/>
    <w:rsid w:val="00253138"/>
    <w:rsid w:val="00253277"/>
    <w:rsid w:val="00253606"/>
    <w:rsid w:val="00253B3E"/>
    <w:rsid w:val="00253BF8"/>
    <w:rsid w:val="00253C4F"/>
    <w:rsid w:val="00253EB4"/>
    <w:rsid w:val="00253F25"/>
    <w:rsid w:val="00254581"/>
    <w:rsid w:val="00254844"/>
    <w:rsid w:val="00254AFC"/>
    <w:rsid w:val="00255404"/>
    <w:rsid w:val="0025591B"/>
    <w:rsid w:val="00256000"/>
    <w:rsid w:val="002560BC"/>
    <w:rsid w:val="002560F0"/>
    <w:rsid w:val="002566D6"/>
    <w:rsid w:val="00256749"/>
    <w:rsid w:val="0025696E"/>
    <w:rsid w:val="00256B90"/>
    <w:rsid w:val="002571C3"/>
    <w:rsid w:val="0025735B"/>
    <w:rsid w:val="0025737B"/>
    <w:rsid w:val="00257620"/>
    <w:rsid w:val="002579D6"/>
    <w:rsid w:val="00257FF8"/>
    <w:rsid w:val="0026000F"/>
    <w:rsid w:val="00260289"/>
    <w:rsid w:val="002606EF"/>
    <w:rsid w:val="002608DD"/>
    <w:rsid w:val="0026198E"/>
    <w:rsid w:val="002624BF"/>
    <w:rsid w:val="002625A5"/>
    <w:rsid w:val="00262D9E"/>
    <w:rsid w:val="0026395E"/>
    <w:rsid w:val="00263B22"/>
    <w:rsid w:val="00264109"/>
    <w:rsid w:val="0026447B"/>
    <w:rsid w:val="00264948"/>
    <w:rsid w:val="00264994"/>
    <w:rsid w:val="00264A7E"/>
    <w:rsid w:val="00264AD0"/>
    <w:rsid w:val="0026502F"/>
    <w:rsid w:val="00265122"/>
    <w:rsid w:val="0026545D"/>
    <w:rsid w:val="00265C43"/>
    <w:rsid w:val="00265E58"/>
    <w:rsid w:val="0026617C"/>
    <w:rsid w:val="0026639C"/>
    <w:rsid w:val="002664D4"/>
    <w:rsid w:val="00266BA6"/>
    <w:rsid w:val="00266CAE"/>
    <w:rsid w:val="002675F6"/>
    <w:rsid w:val="00267870"/>
    <w:rsid w:val="002701D9"/>
    <w:rsid w:val="0027037B"/>
    <w:rsid w:val="00270603"/>
    <w:rsid w:val="00270D7F"/>
    <w:rsid w:val="0027121B"/>
    <w:rsid w:val="002712A7"/>
    <w:rsid w:val="00271431"/>
    <w:rsid w:val="002716E1"/>
    <w:rsid w:val="002719D5"/>
    <w:rsid w:val="00271A01"/>
    <w:rsid w:val="00271A4F"/>
    <w:rsid w:val="00271F75"/>
    <w:rsid w:val="002721C7"/>
    <w:rsid w:val="00272419"/>
    <w:rsid w:val="00272693"/>
    <w:rsid w:val="00272732"/>
    <w:rsid w:val="002729A8"/>
    <w:rsid w:val="00272D49"/>
    <w:rsid w:val="002730BC"/>
    <w:rsid w:val="0027318F"/>
    <w:rsid w:val="00273475"/>
    <w:rsid w:val="002734F7"/>
    <w:rsid w:val="00273601"/>
    <w:rsid w:val="00273A73"/>
    <w:rsid w:val="00273BD3"/>
    <w:rsid w:val="00274680"/>
    <w:rsid w:val="002747DB"/>
    <w:rsid w:val="00275029"/>
    <w:rsid w:val="002754CE"/>
    <w:rsid w:val="002756C6"/>
    <w:rsid w:val="00275D35"/>
    <w:rsid w:val="00275ED7"/>
    <w:rsid w:val="00275ED8"/>
    <w:rsid w:val="00276053"/>
    <w:rsid w:val="00277046"/>
    <w:rsid w:val="0027711C"/>
    <w:rsid w:val="00277187"/>
    <w:rsid w:val="002771F5"/>
    <w:rsid w:val="0027731D"/>
    <w:rsid w:val="00277A81"/>
    <w:rsid w:val="002803CB"/>
    <w:rsid w:val="00280A05"/>
    <w:rsid w:val="00280EED"/>
    <w:rsid w:val="00280F9A"/>
    <w:rsid w:val="00281924"/>
    <w:rsid w:val="0028265B"/>
    <w:rsid w:val="00282B08"/>
    <w:rsid w:val="0028304A"/>
    <w:rsid w:val="002833FA"/>
    <w:rsid w:val="00283653"/>
    <w:rsid w:val="00283658"/>
    <w:rsid w:val="002837D3"/>
    <w:rsid w:val="00283D9A"/>
    <w:rsid w:val="002840C2"/>
    <w:rsid w:val="002842E0"/>
    <w:rsid w:val="00284580"/>
    <w:rsid w:val="00284BEC"/>
    <w:rsid w:val="00284D68"/>
    <w:rsid w:val="00285048"/>
    <w:rsid w:val="002854A4"/>
    <w:rsid w:val="00285B8E"/>
    <w:rsid w:val="00286C8C"/>
    <w:rsid w:val="00286E57"/>
    <w:rsid w:val="00286F8B"/>
    <w:rsid w:val="00287233"/>
    <w:rsid w:val="00287883"/>
    <w:rsid w:val="00287940"/>
    <w:rsid w:val="00287B44"/>
    <w:rsid w:val="00287B45"/>
    <w:rsid w:val="00287E3A"/>
    <w:rsid w:val="00287F29"/>
    <w:rsid w:val="0029097D"/>
    <w:rsid w:val="00290E43"/>
    <w:rsid w:val="0029120B"/>
    <w:rsid w:val="002918E5"/>
    <w:rsid w:val="002918F5"/>
    <w:rsid w:val="002919EA"/>
    <w:rsid w:val="00291AE7"/>
    <w:rsid w:val="00291B2C"/>
    <w:rsid w:val="00291DA6"/>
    <w:rsid w:val="002920C4"/>
    <w:rsid w:val="002923B1"/>
    <w:rsid w:val="00292421"/>
    <w:rsid w:val="00292A60"/>
    <w:rsid w:val="002934C2"/>
    <w:rsid w:val="00293503"/>
    <w:rsid w:val="0029366F"/>
    <w:rsid w:val="00293A17"/>
    <w:rsid w:val="00293F39"/>
    <w:rsid w:val="00294471"/>
    <w:rsid w:val="002949FF"/>
    <w:rsid w:val="00294E4B"/>
    <w:rsid w:val="00294F1E"/>
    <w:rsid w:val="002951A3"/>
    <w:rsid w:val="002953E3"/>
    <w:rsid w:val="0029576C"/>
    <w:rsid w:val="00295B49"/>
    <w:rsid w:val="00295C14"/>
    <w:rsid w:val="00295D91"/>
    <w:rsid w:val="00296106"/>
    <w:rsid w:val="00296527"/>
    <w:rsid w:val="00296601"/>
    <w:rsid w:val="00296610"/>
    <w:rsid w:val="002968AD"/>
    <w:rsid w:val="00296E01"/>
    <w:rsid w:val="00296F8C"/>
    <w:rsid w:val="00297779"/>
    <w:rsid w:val="002977C6"/>
    <w:rsid w:val="00297B84"/>
    <w:rsid w:val="00297E06"/>
    <w:rsid w:val="002A0930"/>
    <w:rsid w:val="002A0CC0"/>
    <w:rsid w:val="002A1081"/>
    <w:rsid w:val="002A1475"/>
    <w:rsid w:val="002A1633"/>
    <w:rsid w:val="002A1790"/>
    <w:rsid w:val="002A1CE8"/>
    <w:rsid w:val="002A1CF1"/>
    <w:rsid w:val="002A2452"/>
    <w:rsid w:val="002A2905"/>
    <w:rsid w:val="002A2C1F"/>
    <w:rsid w:val="002A2DAE"/>
    <w:rsid w:val="002A35CC"/>
    <w:rsid w:val="002A3679"/>
    <w:rsid w:val="002A3792"/>
    <w:rsid w:val="002A388A"/>
    <w:rsid w:val="002A38F0"/>
    <w:rsid w:val="002A3A44"/>
    <w:rsid w:val="002A3A61"/>
    <w:rsid w:val="002A429C"/>
    <w:rsid w:val="002A4415"/>
    <w:rsid w:val="002A4BDF"/>
    <w:rsid w:val="002A577C"/>
    <w:rsid w:val="002A5789"/>
    <w:rsid w:val="002A578A"/>
    <w:rsid w:val="002A5C50"/>
    <w:rsid w:val="002A5DB3"/>
    <w:rsid w:val="002A6403"/>
    <w:rsid w:val="002A6731"/>
    <w:rsid w:val="002A67E7"/>
    <w:rsid w:val="002A690B"/>
    <w:rsid w:val="002A6916"/>
    <w:rsid w:val="002A6A54"/>
    <w:rsid w:val="002A6DE9"/>
    <w:rsid w:val="002A747A"/>
    <w:rsid w:val="002A78DC"/>
    <w:rsid w:val="002A7B06"/>
    <w:rsid w:val="002A7EED"/>
    <w:rsid w:val="002B02C3"/>
    <w:rsid w:val="002B07D2"/>
    <w:rsid w:val="002B086B"/>
    <w:rsid w:val="002B08C3"/>
    <w:rsid w:val="002B0B1E"/>
    <w:rsid w:val="002B13B8"/>
    <w:rsid w:val="002B1653"/>
    <w:rsid w:val="002B1D52"/>
    <w:rsid w:val="002B1D5C"/>
    <w:rsid w:val="002B2926"/>
    <w:rsid w:val="002B29A7"/>
    <w:rsid w:val="002B2B03"/>
    <w:rsid w:val="002B2D5F"/>
    <w:rsid w:val="002B3086"/>
    <w:rsid w:val="002B31ED"/>
    <w:rsid w:val="002B363F"/>
    <w:rsid w:val="002B36BF"/>
    <w:rsid w:val="002B3813"/>
    <w:rsid w:val="002B3B28"/>
    <w:rsid w:val="002B3C00"/>
    <w:rsid w:val="002B3E2B"/>
    <w:rsid w:val="002B4880"/>
    <w:rsid w:val="002B4A71"/>
    <w:rsid w:val="002B4BE7"/>
    <w:rsid w:val="002B4FFD"/>
    <w:rsid w:val="002B516D"/>
    <w:rsid w:val="002B51FC"/>
    <w:rsid w:val="002B5528"/>
    <w:rsid w:val="002B566A"/>
    <w:rsid w:val="002B56AA"/>
    <w:rsid w:val="002B5A59"/>
    <w:rsid w:val="002B5B8A"/>
    <w:rsid w:val="002B5BC0"/>
    <w:rsid w:val="002B6628"/>
    <w:rsid w:val="002B6CB9"/>
    <w:rsid w:val="002B72B4"/>
    <w:rsid w:val="002B7B6D"/>
    <w:rsid w:val="002B7E6F"/>
    <w:rsid w:val="002C0063"/>
    <w:rsid w:val="002C0504"/>
    <w:rsid w:val="002C07C6"/>
    <w:rsid w:val="002C1165"/>
    <w:rsid w:val="002C17F3"/>
    <w:rsid w:val="002C1999"/>
    <w:rsid w:val="002C1C83"/>
    <w:rsid w:val="002C2F5C"/>
    <w:rsid w:val="002C2F6D"/>
    <w:rsid w:val="002C341F"/>
    <w:rsid w:val="002C3561"/>
    <w:rsid w:val="002C3697"/>
    <w:rsid w:val="002C3898"/>
    <w:rsid w:val="002C39DE"/>
    <w:rsid w:val="002C3C08"/>
    <w:rsid w:val="002C412F"/>
    <w:rsid w:val="002C444C"/>
    <w:rsid w:val="002C4AE9"/>
    <w:rsid w:val="002C4CC0"/>
    <w:rsid w:val="002C5141"/>
    <w:rsid w:val="002C5384"/>
    <w:rsid w:val="002C53C1"/>
    <w:rsid w:val="002C5463"/>
    <w:rsid w:val="002C5475"/>
    <w:rsid w:val="002C6161"/>
    <w:rsid w:val="002C6279"/>
    <w:rsid w:val="002C688C"/>
    <w:rsid w:val="002C6B53"/>
    <w:rsid w:val="002C6C7C"/>
    <w:rsid w:val="002C73FE"/>
    <w:rsid w:val="002C78E6"/>
    <w:rsid w:val="002C7B4C"/>
    <w:rsid w:val="002C7F73"/>
    <w:rsid w:val="002D06EC"/>
    <w:rsid w:val="002D07EC"/>
    <w:rsid w:val="002D0A1E"/>
    <w:rsid w:val="002D0A73"/>
    <w:rsid w:val="002D0DFE"/>
    <w:rsid w:val="002D1255"/>
    <w:rsid w:val="002D1618"/>
    <w:rsid w:val="002D1D3F"/>
    <w:rsid w:val="002D236A"/>
    <w:rsid w:val="002D23C7"/>
    <w:rsid w:val="002D338B"/>
    <w:rsid w:val="002D351D"/>
    <w:rsid w:val="002D429F"/>
    <w:rsid w:val="002D4306"/>
    <w:rsid w:val="002D4584"/>
    <w:rsid w:val="002D4D86"/>
    <w:rsid w:val="002D5052"/>
    <w:rsid w:val="002D528B"/>
    <w:rsid w:val="002D52F3"/>
    <w:rsid w:val="002D5C9E"/>
    <w:rsid w:val="002D6032"/>
    <w:rsid w:val="002D65E4"/>
    <w:rsid w:val="002D6675"/>
    <w:rsid w:val="002D6AE7"/>
    <w:rsid w:val="002D6EC8"/>
    <w:rsid w:val="002D6F18"/>
    <w:rsid w:val="002D7A0C"/>
    <w:rsid w:val="002D7C20"/>
    <w:rsid w:val="002E045B"/>
    <w:rsid w:val="002E0489"/>
    <w:rsid w:val="002E062E"/>
    <w:rsid w:val="002E088C"/>
    <w:rsid w:val="002E12B2"/>
    <w:rsid w:val="002E14DA"/>
    <w:rsid w:val="002E1CD2"/>
    <w:rsid w:val="002E20BB"/>
    <w:rsid w:val="002E2638"/>
    <w:rsid w:val="002E27ED"/>
    <w:rsid w:val="002E2847"/>
    <w:rsid w:val="002E2B7C"/>
    <w:rsid w:val="002E3018"/>
    <w:rsid w:val="002E3863"/>
    <w:rsid w:val="002E3FA1"/>
    <w:rsid w:val="002E4328"/>
    <w:rsid w:val="002E4693"/>
    <w:rsid w:val="002E47D2"/>
    <w:rsid w:val="002E49B5"/>
    <w:rsid w:val="002E4B01"/>
    <w:rsid w:val="002E50EB"/>
    <w:rsid w:val="002E5455"/>
    <w:rsid w:val="002E5765"/>
    <w:rsid w:val="002E6628"/>
    <w:rsid w:val="002E665E"/>
    <w:rsid w:val="002E6C8D"/>
    <w:rsid w:val="002E6E15"/>
    <w:rsid w:val="002E77F4"/>
    <w:rsid w:val="002E7862"/>
    <w:rsid w:val="002E79C8"/>
    <w:rsid w:val="002F07AA"/>
    <w:rsid w:val="002F0EE2"/>
    <w:rsid w:val="002F0EEF"/>
    <w:rsid w:val="002F0FC6"/>
    <w:rsid w:val="002F1630"/>
    <w:rsid w:val="002F1696"/>
    <w:rsid w:val="002F200A"/>
    <w:rsid w:val="002F2193"/>
    <w:rsid w:val="002F2649"/>
    <w:rsid w:val="002F2804"/>
    <w:rsid w:val="002F2B53"/>
    <w:rsid w:val="002F2CB7"/>
    <w:rsid w:val="002F2E7D"/>
    <w:rsid w:val="002F2F6E"/>
    <w:rsid w:val="002F373F"/>
    <w:rsid w:val="002F3957"/>
    <w:rsid w:val="002F3CCD"/>
    <w:rsid w:val="002F3E69"/>
    <w:rsid w:val="002F4B67"/>
    <w:rsid w:val="002F50B4"/>
    <w:rsid w:val="002F5A79"/>
    <w:rsid w:val="002F5B59"/>
    <w:rsid w:val="002F5EA7"/>
    <w:rsid w:val="002F5F41"/>
    <w:rsid w:val="002F6101"/>
    <w:rsid w:val="002F6225"/>
    <w:rsid w:val="002F63AE"/>
    <w:rsid w:val="002F64E8"/>
    <w:rsid w:val="002F71B4"/>
    <w:rsid w:val="002F742F"/>
    <w:rsid w:val="002F7447"/>
    <w:rsid w:val="002F75B0"/>
    <w:rsid w:val="002F789D"/>
    <w:rsid w:val="002F7A9F"/>
    <w:rsid w:val="002F7EFF"/>
    <w:rsid w:val="003002AA"/>
    <w:rsid w:val="00300346"/>
    <w:rsid w:val="00300813"/>
    <w:rsid w:val="00301755"/>
    <w:rsid w:val="0030289F"/>
    <w:rsid w:val="00302F09"/>
    <w:rsid w:val="0030337F"/>
    <w:rsid w:val="0030384D"/>
    <w:rsid w:val="003038A5"/>
    <w:rsid w:val="003038C1"/>
    <w:rsid w:val="00303CB5"/>
    <w:rsid w:val="003046A6"/>
    <w:rsid w:val="00304926"/>
    <w:rsid w:val="00304B4C"/>
    <w:rsid w:val="00305270"/>
    <w:rsid w:val="0030558E"/>
    <w:rsid w:val="00305BAB"/>
    <w:rsid w:val="00306145"/>
    <w:rsid w:val="00306873"/>
    <w:rsid w:val="00306A84"/>
    <w:rsid w:val="00306ECA"/>
    <w:rsid w:val="00306F4A"/>
    <w:rsid w:val="00307069"/>
    <w:rsid w:val="00307901"/>
    <w:rsid w:val="00307C96"/>
    <w:rsid w:val="0031068A"/>
    <w:rsid w:val="00310932"/>
    <w:rsid w:val="00310D45"/>
    <w:rsid w:val="00310F07"/>
    <w:rsid w:val="00310FAA"/>
    <w:rsid w:val="003113CF"/>
    <w:rsid w:val="0031158C"/>
    <w:rsid w:val="0031237E"/>
    <w:rsid w:val="003125C7"/>
    <w:rsid w:val="003125FA"/>
    <w:rsid w:val="00312802"/>
    <w:rsid w:val="00312A6B"/>
    <w:rsid w:val="00312B97"/>
    <w:rsid w:val="00312C2B"/>
    <w:rsid w:val="00313354"/>
    <w:rsid w:val="0031338C"/>
    <w:rsid w:val="003133F3"/>
    <w:rsid w:val="00314183"/>
    <w:rsid w:val="003142A3"/>
    <w:rsid w:val="0031457A"/>
    <w:rsid w:val="00314688"/>
    <w:rsid w:val="00314CD3"/>
    <w:rsid w:val="003150F8"/>
    <w:rsid w:val="003157BD"/>
    <w:rsid w:val="003158AA"/>
    <w:rsid w:val="00315AFB"/>
    <w:rsid w:val="00315B16"/>
    <w:rsid w:val="00315B3F"/>
    <w:rsid w:val="00315F60"/>
    <w:rsid w:val="00315FD0"/>
    <w:rsid w:val="00316249"/>
    <w:rsid w:val="00316298"/>
    <w:rsid w:val="003163F1"/>
    <w:rsid w:val="0031655B"/>
    <w:rsid w:val="0031676D"/>
    <w:rsid w:val="00316C32"/>
    <w:rsid w:val="00316C60"/>
    <w:rsid w:val="00316D7E"/>
    <w:rsid w:val="00316F13"/>
    <w:rsid w:val="0031718A"/>
    <w:rsid w:val="003171D7"/>
    <w:rsid w:val="003174ED"/>
    <w:rsid w:val="003179BF"/>
    <w:rsid w:val="00320351"/>
    <w:rsid w:val="003208D6"/>
    <w:rsid w:val="00320F31"/>
    <w:rsid w:val="00321283"/>
    <w:rsid w:val="00321293"/>
    <w:rsid w:val="003215CD"/>
    <w:rsid w:val="003218F3"/>
    <w:rsid w:val="0032190C"/>
    <w:rsid w:val="00321CAF"/>
    <w:rsid w:val="0032239F"/>
    <w:rsid w:val="003226EB"/>
    <w:rsid w:val="00322DF9"/>
    <w:rsid w:val="00322E5A"/>
    <w:rsid w:val="003232B9"/>
    <w:rsid w:val="003232D6"/>
    <w:rsid w:val="00323D9B"/>
    <w:rsid w:val="0032439F"/>
    <w:rsid w:val="00324BBD"/>
    <w:rsid w:val="00324D20"/>
    <w:rsid w:val="00324E60"/>
    <w:rsid w:val="00325175"/>
    <w:rsid w:val="003255CC"/>
    <w:rsid w:val="00325854"/>
    <w:rsid w:val="00326046"/>
    <w:rsid w:val="00326410"/>
    <w:rsid w:val="0032643A"/>
    <w:rsid w:val="00326AC0"/>
    <w:rsid w:val="00326C20"/>
    <w:rsid w:val="0032763F"/>
    <w:rsid w:val="003277B0"/>
    <w:rsid w:val="003302CC"/>
    <w:rsid w:val="00330748"/>
    <w:rsid w:val="00330B3E"/>
    <w:rsid w:val="00330BEA"/>
    <w:rsid w:val="0033108B"/>
    <w:rsid w:val="003315B3"/>
    <w:rsid w:val="0033168E"/>
    <w:rsid w:val="00331707"/>
    <w:rsid w:val="00331883"/>
    <w:rsid w:val="00331CA1"/>
    <w:rsid w:val="00331FA7"/>
    <w:rsid w:val="00333044"/>
    <w:rsid w:val="00333800"/>
    <w:rsid w:val="00333C13"/>
    <w:rsid w:val="00333DFF"/>
    <w:rsid w:val="00333F1C"/>
    <w:rsid w:val="0033416E"/>
    <w:rsid w:val="00334314"/>
    <w:rsid w:val="00334812"/>
    <w:rsid w:val="00334868"/>
    <w:rsid w:val="00334C64"/>
    <w:rsid w:val="00334E19"/>
    <w:rsid w:val="00334E58"/>
    <w:rsid w:val="00335483"/>
    <w:rsid w:val="003360E6"/>
    <w:rsid w:val="00336259"/>
    <w:rsid w:val="00336436"/>
    <w:rsid w:val="00336908"/>
    <w:rsid w:val="003369B9"/>
    <w:rsid w:val="00336C98"/>
    <w:rsid w:val="00337893"/>
    <w:rsid w:val="00337F8D"/>
    <w:rsid w:val="00337FB7"/>
    <w:rsid w:val="003400A0"/>
    <w:rsid w:val="0034055A"/>
    <w:rsid w:val="00340752"/>
    <w:rsid w:val="0034097A"/>
    <w:rsid w:val="00340ACB"/>
    <w:rsid w:val="00341251"/>
    <w:rsid w:val="00341371"/>
    <w:rsid w:val="003418E1"/>
    <w:rsid w:val="00341E14"/>
    <w:rsid w:val="00341EC7"/>
    <w:rsid w:val="00341FC0"/>
    <w:rsid w:val="00342382"/>
    <w:rsid w:val="00342E40"/>
    <w:rsid w:val="00343303"/>
    <w:rsid w:val="00343822"/>
    <w:rsid w:val="003438D4"/>
    <w:rsid w:val="00343AC6"/>
    <w:rsid w:val="003446B5"/>
    <w:rsid w:val="00345015"/>
    <w:rsid w:val="003458AA"/>
    <w:rsid w:val="00345AEC"/>
    <w:rsid w:val="0034664D"/>
    <w:rsid w:val="00346924"/>
    <w:rsid w:val="00346F2B"/>
    <w:rsid w:val="00347170"/>
    <w:rsid w:val="00347F37"/>
    <w:rsid w:val="003512EE"/>
    <w:rsid w:val="003514A7"/>
    <w:rsid w:val="003514AD"/>
    <w:rsid w:val="00351961"/>
    <w:rsid w:val="00351CE8"/>
    <w:rsid w:val="00351D9D"/>
    <w:rsid w:val="00351F55"/>
    <w:rsid w:val="00352069"/>
    <w:rsid w:val="003526DD"/>
    <w:rsid w:val="0035281B"/>
    <w:rsid w:val="00352CEE"/>
    <w:rsid w:val="00352DD6"/>
    <w:rsid w:val="00352EF6"/>
    <w:rsid w:val="003530C4"/>
    <w:rsid w:val="00353423"/>
    <w:rsid w:val="003537A4"/>
    <w:rsid w:val="003538D5"/>
    <w:rsid w:val="00353980"/>
    <w:rsid w:val="003539BD"/>
    <w:rsid w:val="0035459C"/>
    <w:rsid w:val="00354C28"/>
    <w:rsid w:val="00354DC9"/>
    <w:rsid w:val="00355160"/>
    <w:rsid w:val="00355214"/>
    <w:rsid w:val="0035521A"/>
    <w:rsid w:val="00355EBD"/>
    <w:rsid w:val="003561DD"/>
    <w:rsid w:val="00356379"/>
    <w:rsid w:val="00356A08"/>
    <w:rsid w:val="0035700A"/>
    <w:rsid w:val="003574ED"/>
    <w:rsid w:val="00357592"/>
    <w:rsid w:val="00357711"/>
    <w:rsid w:val="003577A5"/>
    <w:rsid w:val="00357B73"/>
    <w:rsid w:val="00360106"/>
    <w:rsid w:val="00360193"/>
    <w:rsid w:val="0036049E"/>
    <w:rsid w:val="003604DC"/>
    <w:rsid w:val="00360654"/>
    <w:rsid w:val="00360790"/>
    <w:rsid w:val="00360F9C"/>
    <w:rsid w:val="0036102F"/>
    <w:rsid w:val="00361080"/>
    <w:rsid w:val="003616F4"/>
    <w:rsid w:val="00361702"/>
    <w:rsid w:val="00361922"/>
    <w:rsid w:val="00361F1C"/>
    <w:rsid w:val="0036207A"/>
    <w:rsid w:val="003628D6"/>
    <w:rsid w:val="00362CD4"/>
    <w:rsid w:val="00362E49"/>
    <w:rsid w:val="00363F12"/>
    <w:rsid w:val="00364115"/>
    <w:rsid w:val="00364820"/>
    <w:rsid w:val="00364BB7"/>
    <w:rsid w:val="0036588C"/>
    <w:rsid w:val="00365946"/>
    <w:rsid w:val="00366071"/>
    <w:rsid w:val="00366165"/>
    <w:rsid w:val="003662FD"/>
    <w:rsid w:val="003663C2"/>
    <w:rsid w:val="00367141"/>
    <w:rsid w:val="003673EB"/>
    <w:rsid w:val="00367429"/>
    <w:rsid w:val="00370211"/>
    <w:rsid w:val="003703E9"/>
    <w:rsid w:val="00371177"/>
    <w:rsid w:val="00371876"/>
    <w:rsid w:val="00371D90"/>
    <w:rsid w:val="0037235F"/>
    <w:rsid w:val="00372516"/>
    <w:rsid w:val="003729C1"/>
    <w:rsid w:val="00372D79"/>
    <w:rsid w:val="00373120"/>
    <w:rsid w:val="0037316E"/>
    <w:rsid w:val="00373442"/>
    <w:rsid w:val="00373601"/>
    <w:rsid w:val="0037360D"/>
    <w:rsid w:val="00373650"/>
    <w:rsid w:val="003736B8"/>
    <w:rsid w:val="003736C2"/>
    <w:rsid w:val="003738C3"/>
    <w:rsid w:val="00373AF2"/>
    <w:rsid w:val="0037402F"/>
    <w:rsid w:val="003741B1"/>
    <w:rsid w:val="0037476A"/>
    <w:rsid w:val="00374CFA"/>
    <w:rsid w:val="00375215"/>
    <w:rsid w:val="0037521A"/>
    <w:rsid w:val="003757BB"/>
    <w:rsid w:val="00375826"/>
    <w:rsid w:val="00375A68"/>
    <w:rsid w:val="00375EEC"/>
    <w:rsid w:val="00376259"/>
    <w:rsid w:val="003762A1"/>
    <w:rsid w:val="0037645F"/>
    <w:rsid w:val="003766F3"/>
    <w:rsid w:val="003767C9"/>
    <w:rsid w:val="00376B07"/>
    <w:rsid w:val="00376BFD"/>
    <w:rsid w:val="003772F6"/>
    <w:rsid w:val="003776EF"/>
    <w:rsid w:val="0037783B"/>
    <w:rsid w:val="003779DF"/>
    <w:rsid w:val="00377C73"/>
    <w:rsid w:val="00377D84"/>
    <w:rsid w:val="003800CF"/>
    <w:rsid w:val="003800D7"/>
    <w:rsid w:val="0038059B"/>
    <w:rsid w:val="00380F52"/>
    <w:rsid w:val="003810DF"/>
    <w:rsid w:val="00381805"/>
    <w:rsid w:val="00381AED"/>
    <w:rsid w:val="00381C35"/>
    <w:rsid w:val="00382001"/>
    <w:rsid w:val="00382243"/>
    <w:rsid w:val="00382C2B"/>
    <w:rsid w:val="0038333F"/>
    <w:rsid w:val="003833C7"/>
    <w:rsid w:val="0038394E"/>
    <w:rsid w:val="00383E44"/>
    <w:rsid w:val="00384088"/>
    <w:rsid w:val="00384949"/>
    <w:rsid w:val="00384B02"/>
    <w:rsid w:val="0038510D"/>
    <w:rsid w:val="003859C4"/>
    <w:rsid w:val="00385AA7"/>
    <w:rsid w:val="00385EBA"/>
    <w:rsid w:val="00385EFA"/>
    <w:rsid w:val="003861B2"/>
    <w:rsid w:val="0038634B"/>
    <w:rsid w:val="0038677D"/>
    <w:rsid w:val="0038678F"/>
    <w:rsid w:val="00386AA3"/>
    <w:rsid w:val="00386F83"/>
    <w:rsid w:val="00386FCA"/>
    <w:rsid w:val="003870D0"/>
    <w:rsid w:val="003870D8"/>
    <w:rsid w:val="00387360"/>
    <w:rsid w:val="003873E4"/>
    <w:rsid w:val="0038776F"/>
    <w:rsid w:val="003878E9"/>
    <w:rsid w:val="00387903"/>
    <w:rsid w:val="00387A3A"/>
    <w:rsid w:val="003900FA"/>
    <w:rsid w:val="00390707"/>
    <w:rsid w:val="003907D6"/>
    <w:rsid w:val="00390837"/>
    <w:rsid w:val="003908C7"/>
    <w:rsid w:val="00390BEC"/>
    <w:rsid w:val="0039152B"/>
    <w:rsid w:val="00391686"/>
    <w:rsid w:val="0039187B"/>
    <w:rsid w:val="00391B10"/>
    <w:rsid w:val="00391E1B"/>
    <w:rsid w:val="00392282"/>
    <w:rsid w:val="00392821"/>
    <w:rsid w:val="00392DB5"/>
    <w:rsid w:val="00393E76"/>
    <w:rsid w:val="00393F30"/>
    <w:rsid w:val="00393F95"/>
    <w:rsid w:val="00394177"/>
    <w:rsid w:val="00394688"/>
    <w:rsid w:val="003947BD"/>
    <w:rsid w:val="00394BB1"/>
    <w:rsid w:val="00395001"/>
    <w:rsid w:val="00395551"/>
    <w:rsid w:val="00395576"/>
    <w:rsid w:val="003956FC"/>
    <w:rsid w:val="00395C09"/>
    <w:rsid w:val="00395FDA"/>
    <w:rsid w:val="0039622F"/>
    <w:rsid w:val="003963D0"/>
    <w:rsid w:val="0039652D"/>
    <w:rsid w:val="003966B1"/>
    <w:rsid w:val="00396787"/>
    <w:rsid w:val="00396814"/>
    <w:rsid w:val="00396E25"/>
    <w:rsid w:val="00396F1E"/>
    <w:rsid w:val="00397089"/>
    <w:rsid w:val="00397882"/>
    <w:rsid w:val="00397A60"/>
    <w:rsid w:val="003A0676"/>
    <w:rsid w:val="003A0D7C"/>
    <w:rsid w:val="003A13D9"/>
    <w:rsid w:val="003A1491"/>
    <w:rsid w:val="003A14F3"/>
    <w:rsid w:val="003A18E7"/>
    <w:rsid w:val="003A222E"/>
    <w:rsid w:val="003A25DE"/>
    <w:rsid w:val="003A2632"/>
    <w:rsid w:val="003A2662"/>
    <w:rsid w:val="003A2AC4"/>
    <w:rsid w:val="003A3D45"/>
    <w:rsid w:val="003A3D54"/>
    <w:rsid w:val="003A3EF0"/>
    <w:rsid w:val="003A3EF6"/>
    <w:rsid w:val="003A4B8F"/>
    <w:rsid w:val="003A4F69"/>
    <w:rsid w:val="003A5313"/>
    <w:rsid w:val="003A5771"/>
    <w:rsid w:val="003A5BF6"/>
    <w:rsid w:val="003A6899"/>
    <w:rsid w:val="003A69CF"/>
    <w:rsid w:val="003A6E53"/>
    <w:rsid w:val="003A7296"/>
    <w:rsid w:val="003A7F51"/>
    <w:rsid w:val="003A7F67"/>
    <w:rsid w:val="003B027B"/>
    <w:rsid w:val="003B03DD"/>
    <w:rsid w:val="003B0E08"/>
    <w:rsid w:val="003B16E7"/>
    <w:rsid w:val="003B20ED"/>
    <w:rsid w:val="003B25C9"/>
    <w:rsid w:val="003B2660"/>
    <w:rsid w:val="003B2B1C"/>
    <w:rsid w:val="003B2C15"/>
    <w:rsid w:val="003B2FCB"/>
    <w:rsid w:val="003B335D"/>
    <w:rsid w:val="003B3E7B"/>
    <w:rsid w:val="003B402F"/>
    <w:rsid w:val="003B4262"/>
    <w:rsid w:val="003B43D6"/>
    <w:rsid w:val="003B4418"/>
    <w:rsid w:val="003B441C"/>
    <w:rsid w:val="003B460D"/>
    <w:rsid w:val="003B46AC"/>
    <w:rsid w:val="003B473A"/>
    <w:rsid w:val="003B4A07"/>
    <w:rsid w:val="003B5B9C"/>
    <w:rsid w:val="003B5FEE"/>
    <w:rsid w:val="003B607A"/>
    <w:rsid w:val="003B632B"/>
    <w:rsid w:val="003B6397"/>
    <w:rsid w:val="003B6511"/>
    <w:rsid w:val="003B680E"/>
    <w:rsid w:val="003B7105"/>
    <w:rsid w:val="003B76FA"/>
    <w:rsid w:val="003B77AB"/>
    <w:rsid w:val="003B79DB"/>
    <w:rsid w:val="003B7DAD"/>
    <w:rsid w:val="003C019A"/>
    <w:rsid w:val="003C01AD"/>
    <w:rsid w:val="003C0486"/>
    <w:rsid w:val="003C06F0"/>
    <w:rsid w:val="003C0AE8"/>
    <w:rsid w:val="003C0C02"/>
    <w:rsid w:val="003C0C27"/>
    <w:rsid w:val="003C1758"/>
    <w:rsid w:val="003C19F2"/>
    <w:rsid w:val="003C25CA"/>
    <w:rsid w:val="003C292E"/>
    <w:rsid w:val="003C29C4"/>
    <w:rsid w:val="003C2A22"/>
    <w:rsid w:val="003C2E6D"/>
    <w:rsid w:val="003C3142"/>
    <w:rsid w:val="003C32B1"/>
    <w:rsid w:val="003C34DE"/>
    <w:rsid w:val="003C35BE"/>
    <w:rsid w:val="003C37CF"/>
    <w:rsid w:val="003C39A8"/>
    <w:rsid w:val="003C4358"/>
    <w:rsid w:val="003C4BD2"/>
    <w:rsid w:val="003C5332"/>
    <w:rsid w:val="003C5E1D"/>
    <w:rsid w:val="003C6615"/>
    <w:rsid w:val="003C6FFD"/>
    <w:rsid w:val="003C70AB"/>
    <w:rsid w:val="003C740E"/>
    <w:rsid w:val="003C7B20"/>
    <w:rsid w:val="003C7F2C"/>
    <w:rsid w:val="003C7FB8"/>
    <w:rsid w:val="003D0006"/>
    <w:rsid w:val="003D016D"/>
    <w:rsid w:val="003D0478"/>
    <w:rsid w:val="003D04B0"/>
    <w:rsid w:val="003D0688"/>
    <w:rsid w:val="003D0BC9"/>
    <w:rsid w:val="003D125F"/>
    <w:rsid w:val="003D158E"/>
    <w:rsid w:val="003D17FC"/>
    <w:rsid w:val="003D2264"/>
    <w:rsid w:val="003D2551"/>
    <w:rsid w:val="003D28CE"/>
    <w:rsid w:val="003D3063"/>
    <w:rsid w:val="003D33D8"/>
    <w:rsid w:val="003D3741"/>
    <w:rsid w:val="003D3D46"/>
    <w:rsid w:val="003D4070"/>
    <w:rsid w:val="003D41C1"/>
    <w:rsid w:val="003D428C"/>
    <w:rsid w:val="003D4377"/>
    <w:rsid w:val="003D4593"/>
    <w:rsid w:val="003D49D1"/>
    <w:rsid w:val="003D4B32"/>
    <w:rsid w:val="003D4E0A"/>
    <w:rsid w:val="003D529C"/>
    <w:rsid w:val="003D5418"/>
    <w:rsid w:val="003D5496"/>
    <w:rsid w:val="003D55F0"/>
    <w:rsid w:val="003D562C"/>
    <w:rsid w:val="003D594C"/>
    <w:rsid w:val="003D598A"/>
    <w:rsid w:val="003D5BB2"/>
    <w:rsid w:val="003D5CE5"/>
    <w:rsid w:val="003D5F8D"/>
    <w:rsid w:val="003D64CF"/>
    <w:rsid w:val="003D66A9"/>
    <w:rsid w:val="003D672C"/>
    <w:rsid w:val="003D6ADC"/>
    <w:rsid w:val="003D6B87"/>
    <w:rsid w:val="003D6BB1"/>
    <w:rsid w:val="003D731A"/>
    <w:rsid w:val="003D755B"/>
    <w:rsid w:val="003D75C5"/>
    <w:rsid w:val="003D76FD"/>
    <w:rsid w:val="003D7811"/>
    <w:rsid w:val="003E035A"/>
    <w:rsid w:val="003E0595"/>
    <w:rsid w:val="003E06E9"/>
    <w:rsid w:val="003E0F94"/>
    <w:rsid w:val="003E10E9"/>
    <w:rsid w:val="003E192B"/>
    <w:rsid w:val="003E2414"/>
    <w:rsid w:val="003E2609"/>
    <w:rsid w:val="003E26B6"/>
    <w:rsid w:val="003E2B47"/>
    <w:rsid w:val="003E32A7"/>
    <w:rsid w:val="003E37E2"/>
    <w:rsid w:val="003E3B9F"/>
    <w:rsid w:val="003E3F83"/>
    <w:rsid w:val="003E4144"/>
    <w:rsid w:val="003E43C0"/>
    <w:rsid w:val="003E4A51"/>
    <w:rsid w:val="003E507A"/>
    <w:rsid w:val="003E511C"/>
    <w:rsid w:val="003E5B2A"/>
    <w:rsid w:val="003E61B7"/>
    <w:rsid w:val="003E6504"/>
    <w:rsid w:val="003E6930"/>
    <w:rsid w:val="003E69E4"/>
    <w:rsid w:val="003E6A78"/>
    <w:rsid w:val="003E6CDB"/>
    <w:rsid w:val="003E6EA7"/>
    <w:rsid w:val="003E72FB"/>
    <w:rsid w:val="003E76BF"/>
    <w:rsid w:val="003F0398"/>
    <w:rsid w:val="003F04EB"/>
    <w:rsid w:val="003F052E"/>
    <w:rsid w:val="003F0804"/>
    <w:rsid w:val="003F09F3"/>
    <w:rsid w:val="003F0ECC"/>
    <w:rsid w:val="003F11EE"/>
    <w:rsid w:val="003F1325"/>
    <w:rsid w:val="003F18EA"/>
    <w:rsid w:val="003F1BC6"/>
    <w:rsid w:val="003F1DF4"/>
    <w:rsid w:val="003F1E81"/>
    <w:rsid w:val="003F29EA"/>
    <w:rsid w:val="003F2FB0"/>
    <w:rsid w:val="003F30A9"/>
    <w:rsid w:val="003F3255"/>
    <w:rsid w:val="003F392C"/>
    <w:rsid w:val="003F3970"/>
    <w:rsid w:val="003F4082"/>
    <w:rsid w:val="003F4A0C"/>
    <w:rsid w:val="003F4CF7"/>
    <w:rsid w:val="003F4D15"/>
    <w:rsid w:val="003F4D17"/>
    <w:rsid w:val="003F4EDD"/>
    <w:rsid w:val="003F505E"/>
    <w:rsid w:val="003F57A7"/>
    <w:rsid w:val="003F59F0"/>
    <w:rsid w:val="003F5DF5"/>
    <w:rsid w:val="003F5FE7"/>
    <w:rsid w:val="003F63D2"/>
    <w:rsid w:val="003F6B08"/>
    <w:rsid w:val="003F6C68"/>
    <w:rsid w:val="003F7198"/>
    <w:rsid w:val="003F7330"/>
    <w:rsid w:val="003F7B31"/>
    <w:rsid w:val="003F7BFA"/>
    <w:rsid w:val="00400523"/>
    <w:rsid w:val="00400ABD"/>
    <w:rsid w:val="00400D20"/>
    <w:rsid w:val="00400E0A"/>
    <w:rsid w:val="004021AE"/>
    <w:rsid w:val="0040226D"/>
    <w:rsid w:val="00402B88"/>
    <w:rsid w:val="0040324D"/>
    <w:rsid w:val="0040351A"/>
    <w:rsid w:val="004036B2"/>
    <w:rsid w:val="00403C7C"/>
    <w:rsid w:val="00403D01"/>
    <w:rsid w:val="0040402F"/>
    <w:rsid w:val="004047A0"/>
    <w:rsid w:val="00404CD6"/>
    <w:rsid w:val="00404DB9"/>
    <w:rsid w:val="0040536B"/>
    <w:rsid w:val="0040537F"/>
    <w:rsid w:val="00405394"/>
    <w:rsid w:val="00406165"/>
    <w:rsid w:val="0040621B"/>
    <w:rsid w:val="00406B31"/>
    <w:rsid w:val="00407356"/>
    <w:rsid w:val="004073D9"/>
    <w:rsid w:val="00407496"/>
    <w:rsid w:val="00407945"/>
    <w:rsid w:val="00407BF0"/>
    <w:rsid w:val="00407C71"/>
    <w:rsid w:val="00410085"/>
    <w:rsid w:val="0041023B"/>
    <w:rsid w:val="0041081A"/>
    <w:rsid w:val="00410F39"/>
    <w:rsid w:val="004111A2"/>
    <w:rsid w:val="0041163B"/>
    <w:rsid w:val="0041174C"/>
    <w:rsid w:val="00411895"/>
    <w:rsid w:val="00411B0A"/>
    <w:rsid w:val="00412403"/>
    <w:rsid w:val="00412484"/>
    <w:rsid w:val="0041262D"/>
    <w:rsid w:val="00412685"/>
    <w:rsid w:val="004129FC"/>
    <w:rsid w:val="00412C41"/>
    <w:rsid w:val="00413146"/>
    <w:rsid w:val="004132AE"/>
    <w:rsid w:val="00413377"/>
    <w:rsid w:val="0041351A"/>
    <w:rsid w:val="00413C61"/>
    <w:rsid w:val="00413E37"/>
    <w:rsid w:val="00414690"/>
    <w:rsid w:val="004146B4"/>
    <w:rsid w:val="004149B3"/>
    <w:rsid w:val="00415C85"/>
    <w:rsid w:val="00416560"/>
    <w:rsid w:val="0041667C"/>
    <w:rsid w:val="004168B0"/>
    <w:rsid w:val="00416B4F"/>
    <w:rsid w:val="00416BBC"/>
    <w:rsid w:val="00416F62"/>
    <w:rsid w:val="004174A1"/>
    <w:rsid w:val="004178A0"/>
    <w:rsid w:val="004178B0"/>
    <w:rsid w:val="00420336"/>
    <w:rsid w:val="00420E07"/>
    <w:rsid w:val="00420FDE"/>
    <w:rsid w:val="0042104E"/>
    <w:rsid w:val="00421390"/>
    <w:rsid w:val="004215D0"/>
    <w:rsid w:val="00421894"/>
    <w:rsid w:val="00421A3B"/>
    <w:rsid w:val="00421C14"/>
    <w:rsid w:val="004220BC"/>
    <w:rsid w:val="0042245D"/>
    <w:rsid w:val="004226C4"/>
    <w:rsid w:val="00422F32"/>
    <w:rsid w:val="004230F6"/>
    <w:rsid w:val="00423425"/>
    <w:rsid w:val="00423535"/>
    <w:rsid w:val="004238D6"/>
    <w:rsid w:val="00423B78"/>
    <w:rsid w:val="00423C65"/>
    <w:rsid w:val="00423CB9"/>
    <w:rsid w:val="00423D78"/>
    <w:rsid w:val="00424486"/>
    <w:rsid w:val="00424EC7"/>
    <w:rsid w:val="004250AA"/>
    <w:rsid w:val="004250F3"/>
    <w:rsid w:val="004255B3"/>
    <w:rsid w:val="00425966"/>
    <w:rsid w:val="00426914"/>
    <w:rsid w:val="00426AA7"/>
    <w:rsid w:val="00426AE5"/>
    <w:rsid w:val="00426AEA"/>
    <w:rsid w:val="0042703F"/>
    <w:rsid w:val="004273EA"/>
    <w:rsid w:val="004275B7"/>
    <w:rsid w:val="00427B5C"/>
    <w:rsid w:val="00427E7B"/>
    <w:rsid w:val="00427FBD"/>
    <w:rsid w:val="00430283"/>
    <w:rsid w:val="00430C64"/>
    <w:rsid w:val="0043127D"/>
    <w:rsid w:val="0043137B"/>
    <w:rsid w:val="004313C2"/>
    <w:rsid w:val="00431B50"/>
    <w:rsid w:val="00431CF3"/>
    <w:rsid w:val="00431DBF"/>
    <w:rsid w:val="004320A4"/>
    <w:rsid w:val="00432770"/>
    <w:rsid w:val="00432816"/>
    <w:rsid w:val="00433256"/>
    <w:rsid w:val="0043335A"/>
    <w:rsid w:val="004339D9"/>
    <w:rsid w:val="00433A57"/>
    <w:rsid w:val="00434823"/>
    <w:rsid w:val="00434848"/>
    <w:rsid w:val="004349DB"/>
    <w:rsid w:val="00434A5C"/>
    <w:rsid w:val="00434B60"/>
    <w:rsid w:val="0043536D"/>
    <w:rsid w:val="004354C1"/>
    <w:rsid w:val="00435600"/>
    <w:rsid w:val="00435BA6"/>
    <w:rsid w:val="0043618F"/>
    <w:rsid w:val="004368AD"/>
    <w:rsid w:val="00436FF0"/>
    <w:rsid w:val="0043711F"/>
    <w:rsid w:val="00437233"/>
    <w:rsid w:val="004374E9"/>
    <w:rsid w:val="004374F6"/>
    <w:rsid w:val="0043778B"/>
    <w:rsid w:val="00437919"/>
    <w:rsid w:val="00437A26"/>
    <w:rsid w:val="00437C69"/>
    <w:rsid w:val="00440268"/>
    <w:rsid w:val="00441159"/>
    <w:rsid w:val="00441586"/>
    <w:rsid w:val="004416A7"/>
    <w:rsid w:val="00442827"/>
    <w:rsid w:val="004429C8"/>
    <w:rsid w:val="00442BB6"/>
    <w:rsid w:val="00442EBE"/>
    <w:rsid w:val="00442F9B"/>
    <w:rsid w:val="0044344A"/>
    <w:rsid w:val="00443721"/>
    <w:rsid w:val="00443790"/>
    <w:rsid w:val="00443F99"/>
    <w:rsid w:val="00444528"/>
    <w:rsid w:val="004448FB"/>
    <w:rsid w:val="00444CC4"/>
    <w:rsid w:val="00445316"/>
    <w:rsid w:val="004458AE"/>
    <w:rsid w:val="00445BAD"/>
    <w:rsid w:val="004465EF"/>
    <w:rsid w:val="00446627"/>
    <w:rsid w:val="0044693F"/>
    <w:rsid w:val="00446997"/>
    <w:rsid w:val="00446EC3"/>
    <w:rsid w:val="004474BE"/>
    <w:rsid w:val="00447D34"/>
    <w:rsid w:val="0045008E"/>
    <w:rsid w:val="004503B7"/>
    <w:rsid w:val="004504B1"/>
    <w:rsid w:val="00450A3E"/>
    <w:rsid w:val="00450B30"/>
    <w:rsid w:val="00450C71"/>
    <w:rsid w:val="00451A4D"/>
    <w:rsid w:val="00451B94"/>
    <w:rsid w:val="00451DAB"/>
    <w:rsid w:val="00452434"/>
    <w:rsid w:val="004524CD"/>
    <w:rsid w:val="0045264A"/>
    <w:rsid w:val="00452948"/>
    <w:rsid w:val="00452AEF"/>
    <w:rsid w:val="00452EFD"/>
    <w:rsid w:val="004536BF"/>
    <w:rsid w:val="00453780"/>
    <w:rsid w:val="00453C20"/>
    <w:rsid w:val="00454234"/>
    <w:rsid w:val="0045432C"/>
    <w:rsid w:val="004544CC"/>
    <w:rsid w:val="004548B2"/>
    <w:rsid w:val="00454F07"/>
    <w:rsid w:val="00455422"/>
    <w:rsid w:val="00455595"/>
    <w:rsid w:val="0045594D"/>
    <w:rsid w:val="00455F99"/>
    <w:rsid w:val="00456102"/>
    <w:rsid w:val="00456164"/>
    <w:rsid w:val="00456E2F"/>
    <w:rsid w:val="00456E85"/>
    <w:rsid w:val="00457231"/>
    <w:rsid w:val="004576A6"/>
    <w:rsid w:val="00457994"/>
    <w:rsid w:val="00457C5C"/>
    <w:rsid w:val="00457FA3"/>
    <w:rsid w:val="0046062B"/>
    <w:rsid w:val="004616AE"/>
    <w:rsid w:val="00461A64"/>
    <w:rsid w:val="00461DAD"/>
    <w:rsid w:val="00461DEE"/>
    <w:rsid w:val="00461FD5"/>
    <w:rsid w:val="004621EF"/>
    <w:rsid w:val="00462328"/>
    <w:rsid w:val="00462353"/>
    <w:rsid w:val="00462563"/>
    <w:rsid w:val="004625EE"/>
    <w:rsid w:val="004628E1"/>
    <w:rsid w:val="00462E83"/>
    <w:rsid w:val="00462F1F"/>
    <w:rsid w:val="0046309A"/>
    <w:rsid w:val="00463664"/>
    <w:rsid w:val="00463998"/>
    <w:rsid w:val="00463C8F"/>
    <w:rsid w:val="00463EF8"/>
    <w:rsid w:val="004643F8"/>
    <w:rsid w:val="004646E2"/>
    <w:rsid w:val="00464ED1"/>
    <w:rsid w:val="004656DE"/>
    <w:rsid w:val="004657A4"/>
    <w:rsid w:val="004659D2"/>
    <w:rsid w:val="00465F3E"/>
    <w:rsid w:val="00465F7C"/>
    <w:rsid w:val="004663DF"/>
    <w:rsid w:val="0046658D"/>
    <w:rsid w:val="0046664E"/>
    <w:rsid w:val="00466717"/>
    <w:rsid w:val="00466882"/>
    <w:rsid w:val="004670BC"/>
    <w:rsid w:val="00467165"/>
    <w:rsid w:val="004673D9"/>
    <w:rsid w:val="004676C0"/>
    <w:rsid w:val="004677AB"/>
    <w:rsid w:val="0046782D"/>
    <w:rsid w:val="00467EF7"/>
    <w:rsid w:val="0047008B"/>
    <w:rsid w:val="004706C1"/>
    <w:rsid w:val="00470A74"/>
    <w:rsid w:val="00470C3E"/>
    <w:rsid w:val="00470D55"/>
    <w:rsid w:val="0047130D"/>
    <w:rsid w:val="00471828"/>
    <w:rsid w:val="004718CE"/>
    <w:rsid w:val="004718F8"/>
    <w:rsid w:val="00471AB6"/>
    <w:rsid w:val="00471E5A"/>
    <w:rsid w:val="00471FFF"/>
    <w:rsid w:val="0047218C"/>
    <w:rsid w:val="004722F6"/>
    <w:rsid w:val="004723F4"/>
    <w:rsid w:val="004724DC"/>
    <w:rsid w:val="00472947"/>
    <w:rsid w:val="00473293"/>
    <w:rsid w:val="00473393"/>
    <w:rsid w:val="00473643"/>
    <w:rsid w:val="00473910"/>
    <w:rsid w:val="00473E18"/>
    <w:rsid w:val="00474140"/>
    <w:rsid w:val="0047427E"/>
    <w:rsid w:val="00475125"/>
    <w:rsid w:val="0047568A"/>
    <w:rsid w:val="00475BF1"/>
    <w:rsid w:val="00475EF4"/>
    <w:rsid w:val="0047637A"/>
    <w:rsid w:val="0047686B"/>
    <w:rsid w:val="004770B9"/>
    <w:rsid w:val="00477282"/>
    <w:rsid w:val="004772E0"/>
    <w:rsid w:val="0047752F"/>
    <w:rsid w:val="00477BEE"/>
    <w:rsid w:val="0048038F"/>
    <w:rsid w:val="00480429"/>
    <w:rsid w:val="004804C8"/>
    <w:rsid w:val="00480981"/>
    <w:rsid w:val="004809C2"/>
    <w:rsid w:val="00480B06"/>
    <w:rsid w:val="00480DAF"/>
    <w:rsid w:val="00480DE7"/>
    <w:rsid w:val="00481552"/>
    <w:rsid w:val="00481BAE"/>
    <w:rsid w:val="00481F5D"/>
    <w:rsid w:val="00482112"/>
    <w:rsid w:val="0048232E"/>
    <w:rsid w:val="004823BF"/>
    <w:rsid w:val="0048242F"/>
    <w:rsid w:val="00482B58"/>
    <w:rsid w:val="00482C35"/>
    <w:rsid w:val="00482FFD"/>
    <w:rsid w:val="004832FE"/>
    <w:rsid w:val="004838C3"/>
    <w:rsid w:val="004840B4"/>
    <w:rsid w:val="004840D4"/>
    <w:rsid w:val="00484545"/>
    <w:rsid w:val="00484746"/>
    <w:rsid w:val="004848DB"/>
    <w:rsid w:val="00484999"/>
    <w:rsid w:val="00484D14"/>
    <w:rsid w:val="00484E1F"/>
    <w:rsid w:val="00485551"/>
    <w:rsid w:val="00485579"/>
    <w:rsid w:val="004855FD"/>
    <w:rsid w:val="004856D7"/>
    <w:rsid w:val="00485914"/>
    <w:rsid w:val="004859E6"/>
    <w:rsid w:val="00485B2B"/>
    <w:rsid w:val="00485C19"/>
    <w:rsid w:val="00486023"/>
    <w:rsid w:val="004863F3"/>
    <w:rsid w:val="00486711"/>
    <w:rsid w:val="004867FE"/>
    <w:rsid w:val="00486D11"/>
    <w:rsid w:val="00486D4B"/>
    <w:rsid w:val="00487100"/>
    <w:rsid w:val="00487225"/>
    <w:rsid w:val="004873C1"/>
    <w:rsid w:val="00487436"/>
    <w:rsid w:val="00487E3F"/>
    <w:rsid w:val="00490001"/>
    <w:rsid w:val="004903D8"/>
    <w:rsid w:val="00490410"/>
    <w:rsid w:val="00490858"/>
    <w:rsid w:val="00490A72"/>
    <w:rsid w:val="00490E61"/>
    <w:rsid w:val="00490E84"/>
    <w:rsid w:val="00490EA0"/>
    <w:rsid w:val="00490EDE"/>
    <w:rsid w:val="0049100D"/>
    <w:rsid w:val="0049109F"/>
    <w:rsid w:val="004912D5"/>
    <w:rsid w:val="00491B7D"/>
    <w:rsid w:val="00491E1A"/>
    <w:rsid w:val="004923DF"/>
    <w:rsid w:val="004924A3"/>
    <w:rsid w:val="00492D56"/>
    <w:rsid w:val="00492D59"/>
    <w:rsid w:val="004931B7"/>
    <w:rsid w:val="00493218"/>
    <w:rsid w:val="0049345C"/>
    <w:rsid w:val="00493620"/>
    <w:rsid w:val="0049370C"/>
    <w:rsid w:val="00493BBA"/>
    <w:rsid w:val="00493EFD"/>
    <w:rsid w:val="00493F3D"/>
    <w:rsid w:val="00493F43"/>
    <w:rsid w:val="00493F6E"/>
    <w:rsid w:val="0049473A"/>
    <w:rsid w:val="00494819"/>
    <w:rsid w:val="00494938"/>
    <w:rsid w:val="00494B71"/>
    <w:rsid w:val="00494C49"/>
    <w:rsid w:val="004952D7"/>
    <w:rsid w:val="00495B24"/>
    <w:rsid w:val="00495F8B"/>
    <w:rsid w:val="00496097"/>
    <w:rsid w:val="004966A6"/>
    <w:rsid w:val="00497175"/>
    <w:rsid w:val="004971EB"/>
    <w:rsid w:val="00497367"/>
    <w:rsid w:val="004974C6"/>
    <w:rsid w:val="00497C99"/>
    <w:rsid w:val="00497FA9"/>
    <w:rsid w:val="004A0048"/>
    <w:rsid w:val="004A096B"/>
    <w:rsid w:val="004A0D01"/>
    <w:rsid w:val="004A149F"/>
    <w:rsid w:val="004A1AED"/>
    <w:rsid w:val="004A1F9A"/>
    <w:rsid w:val="004A1FBD"/>
    <w:rsid w:val="004A1FEB"/>
    <w:rsid w:val="004A202F"/>
    <w:rsid w:val="004A23AA"/>
    <w:rsid w:val="004A2505"/>
    <w:rsid w:val="004A2518"/>
    <w:rsid w:val="004A281E"/>
    <w:rsid w:val="004A28E4"/>
    <w:rsid w:val="004A2A81"/>
    <w:rsid w:val="004A3A5F"/>
    <w:rsid w:val="004A3D71"/>
    <w:rsid w:val="004A44F6"/>
    <w:rsid w:val="004A4693"/>
    <w:rsid w:val="004A46D0"/>
    <w:rsid w:val="004A4A5F"/>
    <w:rsid w:val="004A4DB2"/>
    <w:rsid w:val="004A4DDC"/>
    <w:rsid w:val="004A51D5"/>
    <w:rsid w:val="004A5B42"/>
    <w:rsid w:val="004A5EA1"/>
    <w:rsid w:val="004A66D7"/>
    <w:rsid w:val="004A7369"/>
    <w:rsid w:val="004A77CB"/>
    <w:rsid w:val="004B00EC"/>
    <w:rsid w:val="004B03AA"/>
    <w:rsid w:val="004B0480"/>
    <w:rsid w:val="004B0A3B"/>
    <w:rsid w:val="004B1578"/>
    <w:rsid w:val="004B1869"/>
    <w:rsid w:val="004B1AAA"/>
    <w:rsid w:val="004B23BE"/>
    <w:rsid w:val="004B25D6"/>
    <w:rsid w:val="004B26EC"/>
    <w:rsid w:val="004B2AE3"/>
    <w:rsid w:val="004B30CA"/>
    <w:rsid w:val="004B32E7"/>
    <w:rsid w:val="004B43A6"/>
    <w:rsid w:val="004B443F"/>
    <w:rsid w:val="004B4BEB"/>
    <w:rsid w:val="004B513F"/>
    <w:rsid w:val="004B526D"/>
    <w:rsid w:val="004B5322"/>
    <w:rsid w:val="004B5431"/>
    <w:rsid w:val="004B561A"/>
    <w:rsid w:val="004B5809"/>
    <w:rsid w:val="004B5A11"/>
    <w:rsid w:val="004B61BE"/>
    <w:rsid w:val="004B636B"/>
    <w:rsid w:val="004B6A44"/>
    <w:rsid w:val="004B7097"/>
    <w:rsid w:val="004B70FC"/>
    <w:rsid w:val="004B7137"/>
    <w:rsid w:val="004B713D"/>
    <w:rsid w:val="004B730E"/>
    <w:rsid w:val="004B7630"/>
    <w:rsid w:val="004B784A"/>
    <w:rsid w:val="004B7CA7"/>
    <w:rsid w:val="004C01AB"/>
    <w:rsid w:val="004C04D4"/>
    <w:rsid w:val="004C0549"/>
    <w:rsid w:val="004C0E99"/>
    <w:rsid w:val="004C1755"/>
    <w:rsid w:val="004C1C89"/>
    <w:rsid w:val="004C1F9F"/>
    <w:rsid w:val="004C275C"/>
    <w:rsid w:val="004C2839"/>
    <w:rsid w:val="004C33A1"/>
    <w:rsid w:val="004C3576"/>
    <w:rsid w:val="004C3661"/>
    <w:rsid w:val="004C374C"/>
    <w:rsid w:val="004C3948"/>
    <w:rsid w:val="004C3B4E"/>
    <w:rsid w:val="004C4C87"/>
    <w:rsid w:val="004C4F09"/>
    <w:rsid w:val="004C587C"/>
    <w:rsid w:val="004C5921"/>
    <w:rsid w:val="004C5A11"/>
    <w:rsid w:val="004C5B46"/>
    <w:rsid w:val="004C5CCC"/>
    <w:rsid w:val="004C5DAA"/>
    <w:rsid w:val="004C5E69"/>
    <w:rsid w:val="004C5F17"/>
    <w:rsid w:val="004C5F81"/>
    <w:rsid w:val="004C6306"/>
    <w:rsid w:val="004C6366"/>
    <w:rsid w:val="004C66DD"/>
    <w:rsid w:val="004C7D60"/>
    <w:rsid w:val="004D053A"/>
    <w:rsid w:val="004D07AB"/>
    <w:rsid w:val="004D0858"/>
    <w:rsid w:val="004D1025"/>
    <w:rsid w:val="004D168F"/>
    <w:rsid w:val="004D16CA"/>
    <w:rsid w:val="004D17D1"/>
    <w:rsid w:val="004D1858"/>
    <w:rsid w:val="004D18AD"/>
    <w:rsid w:val="004D1EDE"/>
    <w:rsid w:val="004D1F38"/>
    <w:rsid w:val="004D248C"/>
    <w:rsid w:val="004D269F"/>
    <w:rsid w:val="004D2750"/>
    <w:rsid w:val="004D2ACE"/>
    <w:rsid w:val="004D3447"/>
    <w:rsid w:val="004D3604"/>
    <w:rsid w:val="004D388A"/>
    <w:rsid w:val="004D3BE2"/>
    <w:rsid w:val="004D3C56"/>
    <w:rsid w:val="004D3EC1"/>
    <w:rsid w:val="004D41E0"/>
    <w:rsid w:val="004D421D"/>
    <w:rsid w:val="004D45F2"/>
    <w:rsid w:val="004D4D09"/>
    <w:rsid w:val="004D56EA"/>
    <w:rsid w:val="004D5870"/>
    <w:rsid w:val="004D667B"/>
    <w:rsid w:val="004D6827"/>
    <w:rsid w:val="004D6FF1"/>
    <w:rsid w:val="004D711F"/>
    <w:rsid w:val="004D7B23"/>
    <w:rsid w:val="004E04A7"/>
    <w:rsid w:val="004E06C7"/>
    <w:rsid w:val="004E1047"/>
    <w:rsid w:val="004E16A6"/>
    <w:rsid w:val="004E176F"/>
    <w:rsid w:val="004E178D"/>
    <w:rsid w:val="004E1D7C"/>
    <w:rsid w:val="004E1FEF"/>
    <w:rsid w:val="004E218D"/>
    <w:rsid w:val="004E2514"/>
    <w:rsid w:val="004E25A7"/>
    <w:rsid w:val="004E2F7F"/>
    <w:rsid w:val="004E3118"/>
    <w:rsid w:val="004E31FE"/>
    <w:rsid w:val="004E36DA"/>
    <w:rsid w:val="004E393B"/>
    <w:rsid w:val="004E3AD9"/>
    <w:rsid w:val="004E482A"/>
    <w:rsid w:val="004E4D6E"/>
    <w:rsid w:val="004E4DF6"/>
    <w:rsid w:val="004E50A8"/>
    <w:rsid w:val="004E53C3"/>
    <w:rsid w:val="004E5412"/>
    <w:rsid w:val="004E57A6"/>
    <w:rsid w:val="004E57F9"/>
    <w:rsid w:val="004E626A"/>
    <w:rsid w:val="004E64EE"/>
    <w:rsid w:val="004E677F"/>
    <w:rsid w:val="004E6A55"/>
    <w:rsid w:val="004E7372"/>
    <w:rsid w:val="004E757E"/>
    <w:rsid w:val="004E76FA"/>
    <w:rsid w:val="004E78D8"/>
    <w:rsid w:val="004E7CFB"/>
    <w:rsid w:val="004F023F"/>
    <w:rsid w:val="004F183F"/>
    <w:rsid w:val="004F18C0"/>
    <w:rsid w:val="004F18F1"/>
    <w:rsid w:val="004F1C4F"/>
    <w:rsid w:val="004F253A"/>
    <w:rsid w:val="004F2697"/>
    <w:rsid w:val="004F2A78"/>
    <w:rsid w:val="004F2BB6"/>
    <w:rsid w:val="004F30EE"/>
    <w:rsid w:val="004F3B93"/>
    <w:rsid w:val="004F3C45"/>
    <w:rsid w:val="004F3C4A"/>
    <w:rsid w:val="004F3ED1"/>
    <w:rsid w:val="004F40B2"/>
    <w:rsid w:val="004F48E7"/>
    <w:rsid w:val="004F48FE"/>
    <w:rsid w:val="004F4ABD"/>
    <w:rsid w:val="004F4AC7"/>
    <w:rsid w:val="004F545C"/>
    <w:rsid w:val="004F5F05"/>
    <w:rsid w:val="004F63DF"/>
    <w:rsid w:val="004F64CB"/>
    <w:rsid w:val="004F6623"/>
    <w:rsid w:val="004F6C59"/>
    <w:rsid w:val="004F71AF"/>
    <w:rsid w:val="004F7E8F"/>
    <w:rsid w:val="005004C8"/>
    <w:rsid w:val="0050058F"/>
    <w:rsid w:val="00500BA3"/>
    <w:rsid w:val="00500F25"/>
    <w:rsid w:val="00500F43"/>
    <w:rsid w:val="00500FB1"/>
    <w:rsid w:val="005011F9"/>
    <w:rsid w:val="00501723"/>
    <w:rsid w:val="0050190E"/>
    <w:rsid w:val="0050191B"/>
    <w:rsid w:val="00501A0E"/>
    <w:rsid w:val="00501A46"/>
    <w:rsid w:val="0050289D"/>
    <w:rsid w:val="00502AD8"/>
    <w:rsid w:val="005035FB"/>
    <w:rsid w:val="0050395B"/>
    <w:rsid w:val="00503F87"/>
    <w:rsid w:val="005040D2"/>
    <w:rsid w:val="0050427E"/>
    <w:rsid w:val="005042DE"/>
    <w:rsid w:val="00504796"/>
    <w:rsid w:val="00504BDF"/>
    <w:rsid w:val="00504D74"/>
    <w:rsid w:val="005054CE"/>
    <w:rsid w:val="00505A68"/>
    <w:rsid w:val="00505D2F"/>
    <w:rsid w:val="005067C0"/>
    <w:rsid w:val="00506B1E"/>
    <w:rsid w:val="005079B8"/>
    <w:rsid w:val="00507B6C"/>
    <w:rsid w:val="00507D82"/>
    <w:rsid w:val="00507D84"/>
    <w:rsid w:val="00507DC6"/>
    <w:rsid w:val="00510383"/>
    <w:rsid w:val="0051049B"/>
    <w:rsid w:val="005104D8"/>
    <w:rsid w:val="005106A5"/>
    <w:rsid w:val="005106BA"/>
    <w:rsid w:val="00510809"/>
    <w:rsid w:val="00510DE6"/>
    <w:rsid w:val="005111E5"/>
    <w:rsid w:val="00511303"/>
    <w:rsid w:val="00511BC2"/>
    <w:rsid w:val="005128E6"/>
    <w:rsid w:val="00512921"/>
    <w:rsid w:val="0051310D"/>
    <w:rsid w:val="0051358D"/>
    <w:rsid w:val="00513AA9"/>
    <w:rsid w:val="00513B72"/>
    <w:rsid w:val="00513BCB"/>
    <w:rsid w:val="00514006"/>
    <w:rsid w:val="0051411F"/>
    <w:rsid w:val="00514A54"/>
    <w:rsid w:val="00514A59"/>
    <w:rsid w:val="00515377"/>
    <w:rsid w:val="00515497"/>
    <w:rsid w:val="005159E9"/>
    <w:rsid w:val="00515BF1"/>
    <w:rsid w:val="00515EBB"/>
    <w:rsid w:val="005160C3"/>
    <w:rsid w:val="00516560"/>
    <w:rsid w:val="0051656F"/>
    <w:rsid w:val="00516650"/>
    <w:rsid w:val="005167B6"/>
    <w:rsid w:val="00516B92"/>
    <w:rsid w:val="00516C2D"/>
    <w:rsid w:val="005171CB"/>
    <w:rsid w:val="005177E0"/>
    <w:rsid w:val="0052038F"/>
    <w:rsid w:val="005204FF"/>
    <w:rsid w:val="00520522"/>
    <w:rsid w:val="0052077F"/>
    <w:rsid w:val="0052117F"/>
    <w:rsid w:val="005215B8"/>
    <w:rsid w:val="005215F6"/>
    <w:rsid w:val="00521614"/>
    <w:rsid w:val="005217BB"/>
    <w:rsid w:val="0052182E"/>
    <w:rsid w:val="00521C0A"/>
    <w:rsid w:val="005220CA"/>
    <w:rsid w:val="00522578"/>
    <w:rsid w:val="00522700"/>
    <w:rsid w:val="00522A7C"/>
    <w:rsid w:val="005232FF"/>
    <w:rsid w:val="00523769"/>
    <w:rsid w:val="00523D2C"/>
    <w:rsid w:val="00523D80"/>
    <w:rsid w:val="00523F94"/>
    <w:rsid w:val="0052584F"/>
    <w:rsid w:val="00525881"/>
    <w:rsid w:val="00525940"/>
    <w:rsid w:val="00525A3C"/>
    <w:rsid w:val="0052602A"/>
    <w:rsid w:val="00526670"/>
    <w:rsid w:val="00526677"/>
    <w:rsid w:val="00526737"/>
    <w:rsid w:val="00526A3B"/>
    <w:rsid w:val="00526B28"/>
    <w:rsid w:val="00526B8A"/>
    <w:rsid w:val="0052772B"/>
    <w:rsid w:val="00527852"/>
    <w:rsid w:val="00527DC8"/>
    <w:rsid w:val="00530E1E"/>
    <w:rsid w:val="005310DC"/>
    <w:rsid w:val="00531109"/>
    <w:rsid w:val="0053126D"/>
    <w:rsid w:val="00531C1D"/>
    <w:rsid w:val="00531D2F"/>
    <w:rsid w:val="0053222D"/>
    <w:rsid w:val="00532413"/>
    <w:rsid w:val="0053266B"/>
    <w:rsid w:val="0053283B"/>
    <w:rsid w:val="00532A45"/>
    <w:rsid w:val="00532E81"/>
    <w:rsid w:val="00533656"/>
    <w:rsid w:val="005336F7"/>
    <w:rsid w:val="00533777"/>
    <w:rsid w:val="00533B91"/>
    <w:rsid w:val="00534094"/>
    <w:rsid w:val="0053438D"/>
    <w:rsid w:val="0053453A"/>
    <w:rsid w:val="005349FE"/>
    <w:rsid w:val="00535807"/>
    <w:rsid w:val="005358FE"/>
    <w:rsid w:val="00535926"/>
    <w:rsid w:val="00535B1D"/>
    <w:rsid w:val="00535CB3"/>
    <w:rsid w:val="00535E9E"/>
    <w:rsid w:val="00535F5F"/>
    <w:rsid w:val="0053658C"/>
    <w:rsid w:val="00536A55"/>
    <w:rsid w:val="00536B1D"/>
    <w:rsid w:val="00537762"/>
    <w:rsid w:val="00537E9B"/>
    <w:rsid w:val="005402DB"/>
    <w:rsid w:val="005404CA"/>
    <w:rsid w:val="0054087F"/>
    <w:rsid w:val="00540AFE"/>
    <w:rsid w:val="00540D1F"/>
    <w:rsid w:val="00540E01"/>
    <w:rsid w:val="005410D0"/>
    <w:rsid w:val="00541134"/>
    <w:rsid w:val="00541269"/>
    <w:rsid w:val="00541838"/>
    <w:rsid w:val="00541B25"/>
    <w:rsid w:val="00541D6B"/>
    <w:rsid w:val="0054222A"/>
    <w:rsid w:val="00542624"/>
    <w:rsid w:val="00542930"/>
    <w:rsid w:val="005429D6"/>
    <w:rsid w:val="00542ACC"/>
    <w:rsid w:val="00544014"/>
    <w:rsid w:val="00544E83"/>
    <w:rsid w:val="00544EE8"/>
    <w:rsid w:val="00545407"/>
    <w:rsid w:val="00545727"/>
    <w:rsid w:val="00545866"/>
    <w:rsid w:val="00546A46"/>
    <w:rsid w:val="00546E11"/>
    <w:rsid w:val="0054709C"/>
    <w:rsid w:val="00547500"/>
    <w:rsid w:val="00547CF1"/>
    <w:rsid w:val="005501CB"/>
    <w:rsid w:val="005502A0"/>
    <w:rsid w:val="0055058C"/>
    <w:rsid w:val="00550689"/>
    <w:rsid w:val="005508C1"/>
    <w:rsid w:val="005509B6"/>
    <w:rsid w:val="00550ABE"/>
    <w:rsid w:val="00550E81"/>
    <w:rsid w:val="00550E9E"/>
    <w:rsid w:val="00550F4C"/>
    <w:rsid w:val="00551097"/>
    <w:rsid w:val="005515C7"/>
    <w:rsid w:val="00551B23"/>
    <w:rsid w:val="00551BD2"/>
    <w:rsid w:val="00551EBA"/>
    <w:rsid w:val="00551F55"/>
    <w:rsid w:val="00552069"/>
    <w:rsid w:val="00552902"/>
    <w:rsid w:val="005531DB"/>
    <w:rsid w:val="005533F2"/>
    <w:rsid w:val="005539B8"/>
    <w:rsid w:val="00553A1A"/>
    <w:rsid w:val="00553BB1"/>
    <w:rsid w:val="005543A7"/>
    <w:rsid w:val="0055464F"/>
    <w:rsid w:val="0055469C"/>
    <w:rsid w:val="00554BB7"/>
    <w:rsid w:val="00554BC6"/>
    <w:rsid w:val="00554FA7"/>
    <w:rsid w:val="00555678"/>
    <w:rsid w:val="005556B3"/>
    <w:rsid w:val="00555875"/>
    <w:rsid w:val="00556400"/>
    <w:rsid w:val="00556DE1"/>
    <w:rsid w:val="005577F8"/>
    <w:rsid w:val="00557A9C"/>
    <w:rsid w:val="00557EAC"/>
    <w:rsid w:val="00560100"/>
    <w:rsid w:val="00560261"/>
    <w:rsid w:val="005604CF"/>
    <w:rsid w:val="005606ED"/>
    <w:rsid w:val="0056081F"/>
    <w:rsid w:val="00560CF9"/>
    <w:rsid w:val="00560E70"/>
    <w:rsid w:val="00561555"/>
    <w:rsid w:val="005615F6"/>
    <w:rsid w:val="00561705"/>
    <w:rsid w:val="00561BD6"/>
    <w:rsid w:val="00561C71"/>
    <w:rsid w:val="00562262"/>
    <w:rsid w:val="0056299B"/>
    <w:rsid w:val="00562E8E"/>
    <w:rsid w:val="00562F63"/>
    <w:rsid w:val="00563179"/>
    <w:rsid w:val="005633BE"/>
    <w:rsid w:val="00563C6E"/>
    <w:rsid w:val="00564095"/>
    <w:rsid w:val="005640E2"/>
    <w:rsid w:val="005641CD"/>
    <w:rsid w:val="00565158"/>
    <w:rsid w:val="00565317"/>
    <w:rsid w:val="005653B9"/>
    <w:rsid w:val="005658A8"/>
    <w:rsid w:val="0056590D"/>
    <w:rsid w:val="005660F0"/>
    <w:rsid w:val="00566900"/>
    <w:rsid w:val="00566C3D"/>
    <w:rsid w:val="00566EB0"/>
    <w:rsid w:val="00567193"/>
    <w:rsid w:val="005672C9"/>
    <w:rsid w:val="00567524"/>
    <w:rsid w:val="00567759"/>
    <w:rsid w:val="00567EE4"/>
    <w:rsid w:val="00567F21"/>
    <w:rsid w:val="0057025C"/>
    <w:rsid w:val="0057113F"/>
    <w:rsid w:val="005718CD"/>
    <w:rsid w:val="00571BC3"/>
    <w:rsid w:val="00571ECB"/>
    <w:rsid w:val="00572092"/>
    <w:rsid w:val="00572613"/>
    <w:rsid w:val="0057279A"/>
    <w:rsid w:val="00572829"/>
    <w:rsid w:val="00572CAC"/>
    <w:rsid w:val="00572DDB"/>
    <w:rsid w:val="00573974"/>
    <w:rsid w:val="00573D2F"/>
    <w:rsid w:val="00573E8B"/>
    <w:rsid w:val="0057402F"/>
    <w:rsid w:val="00574339"/>
    <w:rsid w:val="005743A8"/>
    <w:rsid w:val="0057443C"/>
    <w:rsid w:val="00574BE9"/>
    <w:rsid w:val="00574C45"/>
    <w:rsid w:val="00574F2F"/>
    <w:rsid w:val="0057554B"/>
    <w:rsid w:val="005756B7"/>
    <w:rsid w:val="005767FF"/>
    <w:rsid w:val="00577058"/>
    <w:rsid w:val="00577B38"/>
    <w:rsid w:val="005800E1"/>
    <w:rsid w:val="00580398"/>
    <w:rsid w:val="00580452"/>
    <w:rsid w:val="00580F83"/>
    <w:rsid w:val="005814D8"/>
    <w:rsid w:val="005817B0"/>
    <w:rsid w:val="005817E9"/>
    <w:rsid w:val="00582197"/>
    <w:rsid w:val="005823CB"/>
    <w:rsid w:val="005829F2"/>
    <w:rsid w:val="0058328A"/>
    <w:rsid w:val="005835DF"/>
    <w:rsid w:val="005838DF"/>
    <w:rsid w:val="00584490"/>
    <w:rsid w:val="00584622"/>
    <w:rsid w:val="00584EB6"/>
    <w:rsid w:val="00585648"/>
    <w:rsid w:val="00585A97"/>
    <w:rsid w:val="00586309"/>
    <w:rsid w:val="005863DB"/>
    <w:rsid w:val="0058695A"/>
    <w:rsid w:val="00586C2C"/>
    <w:rsid w:val="0058722E"/>
    <w:rsid w:val="005876D3"/>
    <w:rsid w:val="0058791E"/>
    <w:rsid w:val="00587B63"/>
    <w:rsid w:val="005903F2"/>
    <w:rsid w:val="005909FF"/>
    <w:rsid w:val="005910D4"/>
    <w:rsid w:val="0059160B"/>
    <w:rsid w:val="00591BDF"/>
    <w:rsid w:val="00592313"/>
    <w:rsid w:val="00592363"/>
    <w:rsid w:val="005926C6"/>
    <w:rsid w:val="00592AFC"/>
    <w:rsid w:val="00592B4E"/>
    <w:rsid w:val="00592D9A"/>
    <w:rsid w:val="005934A3"/>
    <w:rsid w:val="00593A49"/>
    <w:rsid w:val="00593D78"/>
    <w:rsid w:val="00593F86"/>
    <w:rsid w:val="0059415F"/>
    <w:rsid w:val="00594493"/>
    <w:rsid w:val="0059476C"/>
    <w:rsid w:val="00594980"/>
    <w:rsid w:val="00594E07"/>
    <w:rsid w:val="00594ED5"/>
    <w:rsid w:val="00595615"/>
    <w:rsid w:val="005956FD"/>
    <w:rsid w:val="005960BC"/>
    <w:rsid w:val="00597434"/>
    <w:rsid w:val="0059744D"/>
    <w:rsid w:val="00597676"/>
    <w:rsid w:val="005976C3"/>
    <w:rsid w:val="00597800"/>
    <w:rsid w:val="00597B53"/>
    <w:rsid w:val="00597CA9"/>
    <w:rsid w:val="00597EF2"/>
    <w:rsid w:val="00597FFD"/>
    <w:rsid w:val="005A02D7"/>
    <w:rsid w:val="005A0BAF"/>
    <w:rsid w:val="005A0CCF"/>
    <w:rsid w:val="005A1084"/>
    <w:rsid w:val="005A1B70"/>
    <w:rsid w:val="005A1D0A"/>
    <w:rsid w:val="005A1DF6"/>
    <w:rsid w:val="005A2299"/>
    <w:rsid w:val="005A2B7E"/>
    <w:rsid w:val="005A2C7F"/>
    <w:rsid w:val="005A3235"/>
    <w:rsid w:val="005A3DAD"/>
    <w:rsid w:val="005A4404"/>
    <w:rsid w:val="005A4548"/>
    <w:rsid w:val="005A48B6"/>
    <w:rsid w:val="005A4A72"/>
    <w:rsid w:val="005A4B64"/>
    <w:rsid w:val="005A55F9"/>
    <w:rsid w:val="005A61E6"/>
    <w:rsid w:val="005A6388"/>
    <w:rsid w:val="005A6400"/>
    <w:rsid w:val="005A6754"/>
    <w:rsid w:val="005A6DE1"/>
    <w:rsid w:val="005A7BDB"/>
    <w:rsid w:val="005A7D3E"/>
    <w:rsid w:val="005B031A"/>
    <w:rsid w:val="005B03D9"/>
    <w:rsid w:val="005B07D7"/>
    <w:rsid w:val="005B0BDB"/>
    <w:rsid w:val="005B0D50"/>
    <w:rsid w:val="005B0EB7"/>
    <w:rsid w:val="005B12BF"/>
    <w:rsid w:val="005B1580"/>
    <w:rsid w:val="005B1BF2"/>
    <w:rsid w:val="005B2511"/>
    <w:rsid w:val="005B2824"/>
    <w:rsid w:val="005B29CB"/>
    <w:rsid w:val="005B2BD2"/>
    <w:rsid w:val="005B2D20"/>
    <w:rsid w:val="005B3048"/>
    <w:rsid w:val="005B3438"/>
    <w:rsid w:val="005B3586"/>
    <w:rsid w:val="005B37F3"/>
    <w:rsid w:val="005B38E3"/>
    <w:rsid w:val="005B3BBF"/>
    <w:rsid w:val="005B3BDB"/>
    <w:rsid w:val="005B3CDC"/>
    <w:rsid w:val="005B4505"/>
    <w:rsid w:val="005B48D2"/>
    <w:rsid w:val="005B48DB"/>
    <w:rsid w:val="005B4E8E"/>
    <w:rsid w:val="005B5307"/>
    <w:rsid w:val="005B55FC"/>
    <w:rsid w:val="005B5772"/>
    <w:rsid w:val="005B5CD8"/>
    <w:rsid w:val="005B5FAF"/>
    <w:rsid w:val="005B5FFC"/>
    <w:rsid w:val="005B6205"/>
    <w:rsid w:val="005B62A7"/>
    <w:rsid w:val="005B7033"/>
    <w:rsid w:val="005B7126"/>
    <w:rsid w:val="005B7299"/>
    <w:rsid w:val="005B739F"/>
    <w:rsid w:val="005B73E2"/>
    <w:rsid w:val="005B7837"/>
    <w:rsid w:val="005B7A4E"/>
    <w:rsid w:val="005B7B98"/>
    <w:rsid w:val="005B7D80"/>
    <w:rsid w:val="005C041D"/>
    <w:rsid w:val="005C0652"/>
    <w:rsid w:val="005C0C60"/>
    <w:rsid w:val="005C135B"/>
    <w:rsid w:val="005C1D8A"/>
    <w:rsid w:val="005C203C"/>
    <w:rsid w:val="005C2199"/>
    <w:rsid w:val="005C22E9"/>
    <w:rsid w:val="005C2396"/>
    <w:rsid w:val="005C29F5"/>
    <w:rsid w:val="005C2DBC"/>
    <w:rsid w:val="005C303C"/>
    <w:rsid w:val="005C3655"/>
    <w:rsid w:val="005C3CDC"/>
    <w:rsid w:val="005C3EA0"/>
    <w:rsid w:val="005C4129"/>
    <w:rsid w:val="005C44CF"/>
    <w:rsid w:val="005C4BED"/>
    <w:rsid w:val="005C521B"/>
    <w:rsid w:val="005C5953"/>
    <w:rsid w:val="005C5FB8"/>
    <w:rsid w:val="005C60DD"/>
    <w:rsid w:val="005C7197"/>
    <w:rsid w:val="005C72A1"/>
    <w:rsid w:val="005C75BA"/>
    <w:rsid w:val="005C7F63"/>
    <w:rsid w:val="005D02E5"/>
    <w:rsid w:val="005D048C"/>
    <w:rsid w:val="005D0889"/>
    <w:rsid w:val="005D09A4"/>
    <w:rsid w:val="005D0ED7"/>
    <w:rsid w:val="005D0EF7"/>
    <w:rsid w:val="005D109B"/>
    <w:rsid w:val="005D1132"/>
    <w:rsid w:val="005D1567"/>
    <w:rsid w:val="005D23FA"/>
    <w:rsid w:val="005D24E7"/>
    <w:rsid w:val="005D2D33"/>
    <w:rsid w:val="005D2D3F"/>
    <w:rsid w:val="005D3321"/>
    <w:rsid w:val="005D33E2"/>
    <w:rsid w:val="005D38A0"/>
    <w:rsid w:val="005D3FDC"/>
    <w:rsid w:val="005D4247"/>
    <w:rsid w:val="005D4812"/>
    <w:rsid w:val="005D495D"/>
    <w:rsid w:val="005D4B74"/>
    <w:rsid w:val="005D4CEA"/>
    <w:rsid w:val="005D56B3"/>
    <w:rsid w:val="005D59BF"/>
    <w:rsid w:val="005D59FB"/>
    <w:rsid w:val="005D5EB1"/>
    <w:rsid w:val="005D5F34"/>
    <w:rsid w:val="005D6549"/>
    <w:rsid w:val="005D6610"/>
    <w:rsid w:val="005D661E"/>
    <w:rsid w:val="005D6B1A"/>
    <w:rsid w:val="005D77C8"/>
    <w:rsid w:val="005D7EBF"/>
    <w:rsid w:val="005D7EE0"/>
    <w:rsid w:val="005E079E"/>
    <w:rsid w:val="005E125B"/>
    <w:rsid w:val="005E1281"/>
    <w:rsid w:val="005E15A0"/>
    <w:rsid w:val="005E1621"/>
    <w:rsid w:val="005E1AD4"/>
    <w:rsid w:val="005E2090"/>
    <w:rsid w:val="005E2277"/>
    <w:rsid w:val="005E22A0"/>
    <w:rsid w:val="005E24E3"/>
    <w:rsid w:val="005E25A5"/>
    <w:rsid w:val="005E2852"/>
    <w:rsid w:val="005E2B5B"/>
    <w:rsid w:val="005E2D88"/>
    <w:rsid w:val="005E2F5D"/>
    <w:rsid w:val="005E30E8"/>
    <w:rsid w:val="005E3457"/>
    <w:rsid w:val="005E37E7"/>
    <w:rsid w:val="005E3BAF"/>
    <w:rsid w:val="005E4979"/>
    <w:rsid w:val="005E4991"/>
    <w:rsid w:val="005E4BA8"/>
    <w:rsid w:val="005E50B0"/>
    <w:rsid w:val="005E5407"/>
    <w:rsid w:val="005E569E"/>
    <w:rsid w:val="005E5CF1"/>
    <w:rsid w:val="005E5DD7"/>
    <w:rsid w:val="005E6343"/>
    <w:rsid w:val="005E6606"/>
    <w:rsid w:val="005E69C3"/>
    <w:rsid w:val="005E7050"/>
    <w:rsid w:val="005E7606"/>
    <w:rsid w:val="005E7AA6"/>
    <w:rsid w:val="005E7EF9"/>
    <w:rsid w:val="005E7F05"/>
    <w:rsid w:val="005E7FE0"/>
    <w:rsid w:val="005F0302"/>
    <w:rsid w:val="005F03C7"/>
    <w:rsid w:val="005F05A8"/>
    <w:rsid w:val="005F061E"/>
    <w:rsid w:val="005F0842"/>
    <w:rsid w:val="005F08A5"/>
    <w:rsid w:val="005F08A7"/>
    <w:rsid w:val="005F0A0C"/>
    <w:rsid w:val="005F0C78"/>
    <w:rsid w:val="005F18F3"/>
    <w:rsid w:val="005F210E"/>
    <w:rsid w:val="005F23CE"/>
    <w:rsid w:val="005F2475"/>
    <w:rsid w:val="005F2A7E"/>
    <w:rsid w:val="005F2EAC"/>
    <w:rsid w:val="005F3005"/>
    <w:rsid w:val="005F3036"/>
    <w:rsid w:val="005F3110"/>
    <w:rsid w:val="005F39E5"/>
    <w:rsid w:val="005F3C54"/>
    <w:rsid w:val="005F40D2"/>
    <w:rsid w:val="005F4284"/>
    <w:rsid w:val="005F4355"/>
    <w:rsid w:val="005F4E4C"/>
    <w:rsid w:val="005F4EFF"/>
    <w:rsid w:val="005F4F66"/>
    <w:rsid w:val="005F507A"/>
    <w:rsid w:val="005F5270"/>
    <w:rsid w:val="005F5C4B"/>
    <w:rsid w:val="005F5F84"/>
    <w:rsid w:val="005F6518"/>
    <w:rsid w:val="005F69D5"/>
    <w:rsid w:val="005F71BE"/>
    <w:rsid w:val="005F74E8"/>
    <w:rsid w:val="006001BB"/>
    <w:rsid w:val="0060059D"/>
    <w:rsid w:val="006005F8"/>
    <w:rsid w:val="00600839"/>
    <w:rsid w:val="006008D1"/>
    <w:rsid w:val="00600C07"/>
    <w:rsid w:val="00601423"/>
    <w:rsid w:val="006014AC"/>
    <w:rsid w:val="0060194E"/>
    <w:rsid w:val="006019BD"/>
    <w:rsid w:val="006019FA"/>
    <w:rsid w:val="00601C8B"/>
    <w:rsid w:val="00601C8F"/>
    <w:rsid w:val="00601CBC"/>
    <w:rsid w:val="00602219"/>
    <w:rsid w:val="006024B0"/>
    <w:rsid w:val="006025BA"/>
    <w:rsid w:val="00602770"/>
    <w:rsid w:val="00602D7C"/>
    <w:rsid w:val="00602DDF"/>
    <w:rsid w:val="00602EAB"/>
    <w:rsid w:val="00603127"/>
    <w:rsid w:val="0060434D"/>
    <w:rsid w:val="00604784"/>
    <w:rsid w:val="00604BE2"/>
    <w:rsid w:val="00604D30"/>
    <w:rsid w:val="0060534E"/>
    <w:rsid w:val="006053D0"/>
    <w:rsid w:val="006054E5"/>
    <w:rsid w:val="006055E8"/>
    <w:rsid w:val="00605F36"/>
    <w:rsid w:val="00606059"/>
    <w:rsid w:val="0060690D"/>
    <w:rsid w:val="00606F11"/>
    <w:rsid w:val="00607317"/>
    <w:rsid w:val="0060765E"/>
    <w:rsid w:val="00607A98"/>
    <w:rsid w:val="0061030A"/>
    <w:rsid w:val="00611692"/>
    <w:rsid w:val="00611C6F"/>
    <w:rsid w:val="00611D93"/>
    <w:rsid w:val="00611DB7"/>
    <w:rsid w:val="00612045"/>
    <w:rsid w:val="006127CB"/>
    <w:rsid w:val="0061298A"/>
    <w:rsid w:val="00612D40"/>
    <w:rsid w:val="00612F44"/>
    <w:rsid w:val="00613069"/>
    <w:rsid w:val="006134F5"/>
    <w:rsid w:val="00613526"/>
    <w:rsid w:val="00613650"/>
    <w:rsid w:val="00613A75"/>
    <w:rsid w:val="00614265"/>
    <w:rsid w:val="006146DE"/>
    <w:rsid w:val="00614BCA"/>
    <w:rsid w:val="00614C37"/>
    <w:rsid w:val="00614F6B"/>
    <w:rsid w:val="00614FC8"/>
    <w:rsid w:val="006151F3"/>
    <w:rsid w:val="0061564A"/>
    <w:rsid w:val="0061597F"/>
    <w:rsid w:val="00615B8F"/>
    <w:rsid w:val="00615DA0"/>
    <w:rsid w:val="00615F64"/>
    <w:rsid w:val="00616BB1"/>
    <w:rsid w:val="00616DD1"/>
    <w:rsid w:val="00616E0E"/>
    <w:rsid w:val="00616F5F"/>
    <w:rsid w:val="006170C1"/>
    <w:rsid w:val="006172E8"/>
    <w:rsid w:val="0061748C"/>
    <w:rsid w:val="00617520"/>
    <w:rsid w:val="0061756B"/>
    <w:rsid w:val="00617C6F"/>
    <w:rsid w:val="00620448"/>
    <w:rsid w:val="00620929"/>
    <w:rsid w:val="00620BF1"/>
    <w:rsid w:val="00620DFB"/>
    <w:rsid w:val="00621090"/>
    <w:rsid w:val="00621277"/>
    <w:rsid w:val="006215AD"/>
    <w:rsid w:val="006216F2"/>
    <w:rsid w:val="00621B4F"/>
    <w:rsid w:val="00621CD8"/>
    <w:rsid w:val="00622262"/>
    <w:rsid w:val="00622351"/>
    <w:rsid w:val="0062236A"/>
    <w:rsid w:val="006224AE"/>
    <w:rsid w:val="00623143"/>
    <w:rsid w:val="00623FB4"/>
    <w:rsid w:val="006245FA"/>
    <w:rsid w:val="0062469A"/>
    <w:rsid w:val="0062491D"/>
    <w:rsid w:val="00624B74"/>
    <w:rsid w:val="00624CF0"/>
    <w:rsid w:val="00624F44"/>
    <w:rsid w:val="00625202"/>
    <w:rsid w:val="006257D7"/>
    <w:rsid w:val="00625960"/>
    <w:rsid w:val="006259BA"/>
    <w:rsid w:val="0062614D"/>
    <w:rsid w:val="006267F1"/>
    <w:rsid w:val="0062707E"/>
    <w:rsid w:val="006274B0"/>
    <w:rsid w:val="00627B16"/>
    <w:rsid w:val="0063058A"/>
    <w:rsid w:val="006321E1"/>
    <w:rsid w:val="006322C1"/>
    <w:rsid w:val="006322C4"/>
    <w:rsid w:val="00632463"/>
    <w:rsid w:val="006325A4"/>
    <w:rsid w:val="006326BD"/>
    <w:rsid w:val="006332E3"/>
    <w:rsid w:val="00633340"/>
    <w:rsid w:val="006338D9"/>
    <w:rsid w:val="00633A68"/>
    <w:rsid w:val="00634091"/>
    <w:rsid w:val="006342A0"/>
    <w:rsid w:val="00634ADB"/>
    <w:rsid w:val="00634B02"/>
    <w:rsid w:val="00634DCB"/>
    <w:rsid w:val="00635028"/>
    <w:rsid w:val="00635793"/>
    <w:rsid w:val="00635D8E"/>
    <w:rsid w:val="00635FA8"/>
    <w:rsid w:val="00636956"/>
    <w:rsid w:val="00636DE5"/>
    <w:rsid w:val="00636E16"/>
    <w:rsid w:val="006370B4"/>
    <w:rsid w:val="0063714F"/>
    <w:rsid w:val="00637B65"/>
    <w:rsid w:val="00637DB9"/>
    <w:rsid w:val="00640108"/>
    <w:rsid w:val="006409DF"/>
    <w:rsid w:val="00640C40"/>
    <w:rsid w:val="006412F3"/>
    <w:rsid w:val="006413F4"/>
    <w:rsid w:val="006418F4"/>
    <w:rsid w:val="00641E47"/>
    <w:rsid w:val="006424D0"/>
    <w:rsid w:val="00643E36"/>
    <w:rsid w:val="0064425B"/>
    <w:rsid w:val="006442AB"/>
    <w:rsid w:val="0064440F"/>
    <w:rsid w:val="00644669"/>
    <w:rsid w:val="00644AA8"/>
    <w:rsid w:val="00644AD4"/>
    <w:rsid w:val="00644C4E"/>
    <w:rsid w:val="0064555F"/>
    <w:rsid w:val="00645704"/>
    <w:rsid w:val="0064599A"/>
    <w:rsid w:val="00645A2D"/>
    <w:rsid w:val="00645F96"/>
    <w:rsid w:val="00646223"/>
    <w:rsid w:val="00646896"/>
    <w:rsid w:val="00647C30"/>
    <w:rsid w:val="006500E0"/>
    <w:rsid w:val="0065038B"/>
    <w:rsid w:val="006505E1"/>
    <w:rsid w:val="00650A2F"/>
    <w:rsid w:val="00651923"/>
    <w:rsid w:val="00652845"/>
    <w:rsid w:val="00652F3F"/>
    <w:rsid w:val="00653097"/>
    <w:rsid w:val="00653E56"/>
    <w:rsid w:val="00654464"/>
    <w:rsid w:val="00654A29"/>
    <w:rsid w:val="00654EA7"/>
    <w:rsid w:val="00654F49"/>
    <w:rsid w:val="00655196"/>
    <w:rsid w:val="00655264"/>
    <w:rsid w:val="0065537B"/>
    <w:rsid w:val="00655480"/>
    <w:rsid w:val="006556A9"/>
    <w:rsid w:val="006557AA"/>
    <w:rsid w:val="00655D61"/>
    <w:rsid w:val="0065615E"/>
    <w:rsid w:val="0065618C"/>
    <w:rsid w:val="0065648A"/>
    <w:rsid w:val="00656493"/>
    <w:rsid w:val="0065649B"/>
    <w:rsid w:val="00656958"/>
    <w:rsid w:val="006571B8"/>
    <w:rsid w:val="006573AC"/>
    <w:rsid w:val="006575A1"/>
    <w:rsid w:val="00657F2E"/>
    <w:rsid w:val="00660036"/>
    <w:rsid w:val="00660134"/>
    <w:rsid w:val="00660738"/>
    <w:rsid w:val="0066132A"/>
    <w:rsid w:val="00661A0F"/>
    <w:rsid w:val="0066270C"/>
    <w:rsid w:val="006629D6"/>
    <w:rsid w:val="00662B76"/>
    <w:rsid w:val="00662DC3"/>
    <w:rsid w:val="0066307C"/>
    <w:rsid w:val="006632B0"/>
    <w:rsid w:val="00663436"/>
    <w:rsid w:val="00663B49"/>
    <w:rsid w:val="00663F14"/>
    <w:rsid w:val="006645AD"/>
    <w:rsid w:val="00664642"/>
    <w:rsid w:val="00664771"/>
    <w:rsid w:val="006647E6"/>
    <w:rsid w:val="00664BBA"/>
    <w:rsid w:val="00664EEE"/>
    <w:rsid w:val="00665022"/>
    <w:rsid w:val="00665AFE"/>
    <w:rsid w:val="00666089"/>
    <w:rsid w:val="0066633F"/>
    <w:rsid w:val="00666459"/>
    <w:rsid w:val="00666CF7"/>
    <w:rsid w:val="00666D24"/>
    <w:rsid w:val="00666E4D"/>
    <w:rsid w:val="006672D2"/>
    <w:rsid w:val="0066740E"/>
    <w:rsid w:val="006679AD"/>
    <w:rsid w:val="00667D8F"/>
    <w:rsid w:val="0067083B"/>
    <w:rsid w:val="0067100C"/>
    <w:rsid w:val="00671103"/>
    <w:rsid w:val="00671B75"/>
    <w:rsid w:val="00672634"/>
    <w:rsid w:val="006727BF"/>
    <w:rsid w:val="00672F1A"/>
    <w:rsid w:val="0067302D"/>
    <w:rsid w:val="00673B48"/>
    <w:rsid w:val="00673EED"/>
    <w:rsid w:val="00673FB8"/>
    <w:rsid w:val="0067411D"/>
    <w:rsid w:val="006741A6"/>
    <w:rsid w:val="00674299"/>
    <w:rsid w:val="0067489A"/>
    <w:rsid w:val="006748F9"/>
    <w:rsid w:val="00674AD1"/>
    <w:rsid w:val="00674FBF"/>
    <w:rsid w:val="00674FD6"/>
    <w:rsid w:val="00675895"/>
    <w:rsid w:val="00675B6D"/>
    <w:rsid w:val="00675B79"/>
    <w:rsid w:val="00675BAB"/>
    <w:rsid w:val="00676307"/>
    <w:rsid w:val="0067691B"/>
    <w:rsid w:val="00676C1F"/>
    <w:rsid w:val="006770B6"/>
    <w:rsid w:val="00677540"/>
    <w:rsid w:val="00677CCB"/>
    <w:rsid w:val="00677E08"/>
    <w:rsid w:val="00677E55"/>
    <w:rsid w:val="00677F17"/>
    <w:rsid w:val="00680019"/>
    <w:rsid w:val="00680EA1"/>
    <w:rsid w:val="00681033"/>
    <w:rsid w:val="00681474"/>
    <w:rsid w:val="006818E8"/>
    <w:rsid w:val="00681B8B"/>
    <w:rsid w:val="00681D5F"/>
    <w:rsid w:val="00682420"/>
    <w:rsid w:val="00682A55"/>
    <w:rsid w:val="00682E25"/>
    <w:rsid w:val="00682FC2"/>
    <w:rsid w:val="0068304E"/>
    <w:rsid w:val="006832DA"/>
    <w:rsid w:val="00683554"/>
    <w:rsid w:val="00683800"/>
    <w:rsid w:val="00683B0C"/>
    <w:rsid w:val="00683F77"/>
    <w:rsid w:val="00684544"/>
    <w:rsid w:val="006845DA"/>
    <w:rsid w:val="00684698"/>
    <w:rsid w:val="00684C4B"/>
    <w:rsid w:val="00684CA8"/>
    <w:rsid w:val="00684E9E"/>
    <w:rsid w:val="00686230"/>
    <w:rsid w:val="006864F1"/>
    <w:rsid w:val="006868DA"/>
    <w:rsid w:val="00686C9F"/>
    <w:rsid w:val="00686FDF"/>
    <w:rsid w:val="00687441"/>
    <w:rsid w:val="00687E56"/>
    <w:rsid w:val="00687E77"/>
    <w:rsid w:val="006902A2"/>
    <w:rsid w:val="00690C05"/>
    <w:rsid w:val="006912DA"/>
    <w:rsid w:val="00691C9F"/>
    <w:rsid w:val="00691CA3"/>
    <w:rsid w:val="00691FC6"/>
    <w:rsid w:val="006923C0"/>
    <w:rsid w:val="00692D49"/>
    <w:rsid w:val="00692EE4"/>
    <w:rsid w:val="00692F72"/>
    <w:rsid w:val="006936A1"/>
    <w:rsid w:val="006938EB"/>
    <w:rsid w:val="00693C13"/>
    <w:rsid w:val="00693C32"/>
    <w:rsid w:val="00693CB7"/>
    <w:rsid w:val="006942F2"/>
    <w:rsid w:val="006951C2"/>
    <w:rsid w:val="0069567D"/>
    <w:rsid w:val="006956CE"/>
    <w:rsid w:val="0069594B"/>
    <w:rsid w:val="00695D03"/>
    <w:rsid w:val="00696249"/>
    <w:rsid w:val="006966E1"/>
    <w:rsid w:val="00696C5E"/>
    <w:rsid w:val="00696EFD"/>
    <w:rsid w:val="00696F39"/>
    <w:rsid w:val="006973CB"/>
    <w:rsid w:val="006977F7"/>
    <w:rsid w:val="00697B54"/>
    <w:rsid w:val="006A01D8"/>
    <w:rsid w:val="006A0449"/>
    <w:rsid w:val="006A052E"/>
    <w:rsid w:val="006A0ADB"/>
    <w:rsid w:val="006A0EC6"/>
    <w:rsid w:val="006A11BF"/>
    <w:rsid w:val="006A11DA"/>
    <w:rsid w:val="006A1731"/>
    <w:rsid w:val="006A185E"/>
    <w:rsid w:val="006A195D"/>
    <w:rsid w:val="006A1E0A"/>
    <w:rsid w:val="006A1E50"/>
    <w:rsid w:val="006A229A"/>
    <w:rsid w:val="006A2475"/>
    <w:rsid w:val="006A2990"/>
    <w:rsid w:val="006A2C19"/>
    <w:rsid w:val="006A3160"/>
    <w:rsid w:val="006A3B56"/>
    <w:rsid w:val="006A3E78"/>
    <w:rsid w:val="006A4EE9"/>
    <w:rsid w:val="006A5265"/>
    <w:rsid w:val="006A579A"/>
    <w:rsid w:val="006A59E3"/>
    <w:rsid w:val="006A5C57"/>
    <w:rsid w:val="006A5EFF"/>
    <w:rsid w:val="006A6881"/>
    <w:rsid w:val="006A6938"/>
    <w:rsid w:val="006A69AF"/>
    <w:rsid w:val="006A6BCB"/>
    <w:rsid w:val="006A6EC5"/>
    <w:rsid w:val="006A725D"/>
    <w:rsid w:val="006A7A8D"/>
    <w:rsid w:val="006A7AC9"/>
    <w:rsid w:val="006A7D83"/>
    <w:rsid w:val="006A7F29"/>
    <w:rsid w:val="006B00E9"/>
    <w:rsid w:val="006B02CF"/>
    <w:rsid w:val="006B050B"/>
    <w:rsid w:val="006B0587"/>
    <w:rsid w:val="006B0629"/>
    <w:rsid w:val="006B06A5"/>
    <w:rsid w:val="006B1309"/>
    <w:rsid w:val="006B1D00"/>
    <w:rsid w:val="006B1E1A"/>
    <w:rsid w:val="006B1EA4"/>
    <w:rsid w:val="006B26D3"/>
    <w:rsid w:val="006B2706"/>
    <w:rsid w:val="006B2880"/>
    <w:rsid w:val="006B2B58"/>
    <w:rsid w:val="006B2C76"/>
    <w:rsid w:val="006B3649"/>
    <w:rsid w:val="006B382B"/>
    <w:rsid w:val="006B3B4E"/>
    <w:rsid w:val="006B416F"/>
    <w:rsid w:val="006B4B0C"/>
    <w:rsid w:val="006B4BAD"/>
    <w:rsid w:val="006B5050"/>
    <w:rsid w:val="006B5298"/>
    <w:rsid w:val="006B55A5"/>
    <w:rsid w:val="006B55B2"/>
    <w:rsid w:val="006B5B12"/>
    <w:rsid w:val="006B5D74"/>
    <w:rsid w:val="006B5DB6"/>
    <w:rsid w:val="006B5E6C"/>
    <w:rsid w:val="006B5FA5"/>
    <w:rsid w:val="006B6196"/>
    <w:rsid w:val="006B62DC"/>
    <w:rsid w:val="006B698E"/>
    <w:rsid w:val="006B6A99"/>
    <w:rsid w:val="006B6E10"/>
    <w:rsid w:val="006B7445"/>
    <w:rsid w:val="006B7877"/>
    <w:rsid w:val="006C0572"/>
    <w:rsid w:val="006C14D4"/>
    <w:rsid w:val="006C1A2A"/>
    <w:rsid w:val="006C1F5C"/>
    <w:rsid w:val="006C23BC"/>
    <w:rsid w:val="006C2448"/>
    <w:rsid w:val="006C25B5"/>
    <w:rsid w:val="006C283D"/>
    <w:rsid w:val="006C2F66"/>
    <w:rsid w:val="006C323E"/>
    <w:rsid w:val="006C3394"/>
    <w:rsid w:val="006C3C6A"/>
    <w:rsid w:val="006C3DC2"/>
    <w:rsid w:val="006C3E8A"/>
    <w:rsid w:val="006C4540"/>
    <w:rsid w:val="006C45F7"/>
    <w:rsid w:val="006C4DC0"/>
    <w:rsid w:val="006C4ED8"/>
    <w:rsid w:val="006C4EE1"/>
    <w:rsid w:val="006C4F68"/>
    <w:rsid w:val="006C529D"/>
    <w:rsid w:val="006C59FA"/>
    <w:rsid w:val="006C5AE1"/>
    <w:rsid w:val="006C5FA4"/>
    <w:rsid w:val="006C5FA5"/>
    <w:rsid w:val="006C60FB"/>
    <w:rsid w:val="006C6112"/>
    <w:rsid w:val="006C622E"/>
    <w:rsid w:val="006C6943"/>
    <w:rsid w:val="006C6953"/>
    <w:rsid w:val="006C6B8B"/>
    <w:rsid w:val="006C6D5A"/>
    <w:rsid w:val="006C6DB0"/>
    <w:rsid w:val="006C6F7A"/>
    <w:rsid w:val="006C70F4"/>
    <w:rsid w:val="006C7497"/>
    <w:rsid w:val="006C77E2"/>
    <w:rsid w:val="006C7914"/>
    <w:rsid w:val="006C7F1E"/>
    <w:rsid w:val="006C7FDF"/>
    <w:rsid w:val="006D077A"/>
    <w:rsid w:val="006D0A50"/>
    <w:rsid w:val="006D0CD5"/>
    <w:rsid w:val="006D0D1F"/>
    <w:rsid w:val="006D0DD1"/>
    <w:rsid w:val="006D1186"/>
    <w:rsid w:val="006D1AFF"/>
    <w:rsid w:val="006D1C03"/>
    <w:rsid w:val="006D21D7"/>
    <w:rsid w:val="006D2251"/>
    <w:rsid w:val="006D23ED"/>
    <w:rsid w:val="006D28E7"/>
    <w:rsid w:val="006D2C77"/>
    <w:rsid w:val="006D2FC1"/>
    <w:rsid w:val="006D30DB"/>
    <w:rsid w:val="006D32EA"/>
    <w:rsid w:val="006D3F74"/>
    <w:rsid w:val="006D50AB"/>
    <w:rsid w:val="006D523C"/>
    <w:rsid w:val="006D5268"/>
    <w:rsid w:val="006D5774"/>
    <w:rsid w:val="006D6775"/>
    <w:rsid w:val="006D67B1"/>
    <w:rsid w:val="006D6986"/>
    <w:rsid w:val="006D6B56"/>
    <w:rsid w:val="006D6BD7"/>
    <w:rsid w:val="006D71B0"/>
    <w:rsid w:val="006D726B"/>
    <w:rsid w:val="006D7663"/>
    <w:rsid w:val="006D76F1"/>
    <w:rsid w:val="006D7763"/>
    <w:rsid w:val="006D7918"/>
    <w:rsid w:val="006E09FC"/>
    <w:rsid w:val="006E0A7A"/>
    <w:rsid w:val="006E0E7A"/>
    <w:rsid w:val="006E141F"/>
    <w:rsid w:val="006E1518"/>
    <w:rsid w:val="006E1704"/>
    <w:rsid w:val="006E1A44"/>
    <w:rsid w:val="006E1B12"/>
    <w:rsid w:val="006E1C3E"/>
    <w:rsid w:val="006E1CA0"/>
    <w:rsid w:val="006E2317"/>
    <w:rsid w:val="006E275E"/>
    <w:rsid w:val="006E2953"/>
    <w:rsid w:val="006E2C58"/>
    <w:rsid w:val="006E2E87"/>
    <w:rsid w:val="006E2EC2"/>
    <w:rsid w:val="006E3CC6"/>
    <w:rsid w:val="006E3FA9"/>
    <w:rsid w:val="006E40AA"/>
    <w:rsid w:val="006E4149"/>
    <w:rsid w:val="006E455C"/>
    <w:rsid w:val="006E458D"/>
    <w:rsid w:val="006E48E1"/>
    <w:rsid w:val="006E48FA"/>
    <w:rsid w:val="006E49FE"/>
    <w:rsid w:val="006E4A78"/>
    <w:rsid w:val="006E4DF6"/>
    <w:rsid w:val="006E4F32"/>
    <w:rsid w:val="006E5938"/>
    <w:rsid w:val="006E6040"/>
    <w:rsid w:val="006E60E4"/>
    <w:rsid w:val="006E6EEE"/>
    <w:rsid w:val="006E744D"/>
    <w:rsid w:val="006E78F8"/>
    <w:rsid w:val="006E7A26"/>
    <w:rsid w:val="006E7A8E"/>
    <w:rsid w:val="006F0FD3"/>
    <w:rsid w:val="006F13D0"/>
    <w:rsid w:val="006F1446"/>
    <w:rsid w:val="006F15EC"/>
    <w:rsid w:val="006F18D7"/>
    <w:rsid w:val="006F1D87"/>
    <w:rsid w:val="006F1DF2"/>
    <w:rsid w:val="006F2114"/>
    <w:rsid w:val="006F2131"/>
    <w:rsid w:val="006F24B2"/>
    <w:rsid w:val="006F2557"/>
    <w:rsid w:val="006F2769"/>
    <w:rsid w:val="006F27E6"/>
    <w:rsid w:val="006F292A"/>
    <w:rsid w:val="006F2C2B"/>
    <w:rsid w:val="006F2CE5"/>
    <w:rsid w:val="006F2EFA"/>
    <w:rsid w:val="006F2F0D"/>
    <w:rsid w:val="006F3450"/>
    <w:rsid w:val="006F3494"/>
    <w:rsid w:val="006F3F62"/>
    <w:rsid w:val="006F544C"/>
    <w:rsid w:val="006F5473"/>
    <w:rsid w:val="006F573A"/>
    <w:rsid w:val="006F585C"/>
    <w:rsid w:val="006F5D89"/>
    <w:rsid w:val="006F5E9F"/>
    <w:rsid w:val="006F5EBB"/>
    <w:rsid w:val="006F5F1D"/>
    <w:rsid w:val="006F61CF"/>
    <w:rsid w:val="006F638B"/>
    <w:rsid w:val="006F6746"/>
    <w:rsid w:val="006F6F8C"/>
    <w:rsid w:val="006F7235"/>
    <w:rsid w:val="006F7B70"/>
    <w:rsid w:val="006F7EE3"/>
    <w:rsid w:val="007000A1"/>
    <w:rsid w:val="007009DE"/>
    <w:rsid w:val="00700FF8"/>
    <w:rsid w:val="0070102E"/>
    <w:rsid w:val="00701041"/>
    <w:rsid w:val="007013FD"/>
    <w:rsid w:val="0070166F"/>
    <w:rsid w:val="00701762"/>
    <w:rsid w:val="00702568"/>
    <w:rsid w:val="00702649"/>
    <w:rsid w:val="00703019"/>
    <w:rsid w:val="007034AD"/>
    <w:rsid w:val="0070353F"/>
    <w:rsid w:val="00703545"/>
    <w:rsid w:val="007035D6"/>
    <w:rsid w:val="007036DA"/>
    <w:rsid w:val="00703D51"/>
    <w:rsid w:val="0070402E"/>
    <w:rsid w:val="007043F1"/>
    <w:rsid w:val="007047D1"/>
    <w:rsid w:val="00704923"/>
    <w:rsid w:val="00704D3E"/>
    <w:rsid w:val="00704E85"/>
    <w:rsid w:val="007051FD"/>
    <w:rsid w:val="00705362"/>
    <w:rsid w:val="007055E2"/>
    <w:rsid w:val="0070567B"/>
    <w:rsid w:val="0070578E"/>
    <w:rsid w:val="00705942"/>
    <w:rsid w:val="00705ACA"/>
    <w:rsid w:val="00705AF4"/>
    <w:rsid w:val="00705E45"/>
    <w:rsid w:val="007064D9"/>
    <w:rsid w:val="00706BD9"/>
    <w:rsid w:val="00706F14"/>
    <w:rsid w:val="0070712F"/>
    <w:rsid w:val="00707331"/>
    <w:rsid w:val="00707370"/>
    <w:rsid w:val="007078C9"/>
    <w:rsid w:val="00707E29"/>
    <w:rsid w:val="007100C0"/>
    <w:rsid w:val="00710359"/>
    <w:rsid w:val="0071039E"/>
    <w:rsid w:val="00710EE2"/>
    <w:rsid w:val="00710F5D"/>
    <w:rsid w:val="00711000"/>
    <w:rsid w:val="0071125C"/>
    <w:rsid w:val="00711539"/>
    <w:rsid w:val="00711997"/>
    <w:rsid w:val="00711BEF"/>
    <w:rsid w:val="00711EDB"/>
    <w:rsid w:val="0071223B"/>
    <w:rsid w:val="007135B1"/>
    <w:rsid w:val="00713654"/>
    <w:rsid w:val="0071372D"/>
    <w:rsid w:val="0071381C"/>
    <w:rsid w:val="00713C91"/>
    <w:rsid w:val="00713D49"/>
    <w:rsid w:val="00714158"/>
    <w:rsid w:val="00714713"/>
    <w:rsid w:val="00714B53"/>
    <w:rsid w:val="00715494"/>
    <w:rsid w:val="00715CD2"/>
    <w:rsid w:val="00715F31"/>
    <w:rsid w:val="007167A7"/>
    <w:rsid w:val="00716DF2"/>
    <w:rsid w:val="00717FCE"/>
    <w:rsid w:val="0072003D"/>
    <w:rsid w:val="0072011A"/>
    <w:rsid w:val="007201A8"/>
    <w:rsid w:val="007204D4"/>
    <w:rsid w:val="00720838"/>
    <w:rsid w:val="00720A33"/>
    <w:rsid w:val="00720A49"/>
    <w:rsid w:val="00720F3F"/>
    <w:rsid w:val="00721049"/>
    <w:rsid w:val="00721218"/>
    <w:rsid w:val="0072126B"/>
    <w:rsid w:val="0072150D"/>
    <w:rsid w:val="00721865"/>
    <w:rsid w:val="007219FD"/>
    <w:rsid w:val="007220F1"/>
    <w:rsid w:val="0072217E"/>
    <w:rsid w:val="0072228E"/>
    <w:rsid w:val="0072248E"/>
    <w:rsid w:val="007226B2"/>
    <w:rsid w:val="00722993"/>
    <w:rsid w:val="007229BB"/>
    <w:rsid w:val="00722ADC"/>
    <w:rsid w:val="0072317B"/>
    <w:rsid w:val="00723811"/>
    <w:rsid w:val="007238D9"/>
    <w:rsid w:val="00723CC2"/>
    <w:rsid w:val="00723D1A"/>
    <w:rsid w:val="0072476D"/>
    <w:rsid w:val="0072484B"/>
    <w:rsid w:val="00724CF5"/>
    <w:rsid w:val="007250A1"/>
    <w:rsid w:val="00725FBF"/>
    <w:rsid w:val="00726292"/>
    <w:rsid w:val="007265CA"/>
    <w:rsid w:val="007268E7"/>
    <w:rsid w:val="00726BB3"/>
    <w:rsid w:val="00726BF3"/>
    <w:rsid w:val="007273AD"/>
    <w:rsid w:val="007277AC"/>
    <w:rsid w:val="00727873"/>
    <w:rsid w:val="00730619"/>
    <w:rsid w:val="00730889"/>
    <w:rsid w:val="007308EE"/>
    <w:rsid w:val="00730A91"/>
    <w:rsid w:val="00730C85"/>
    <w:rsid w:val="00730C97"/>
    <w:rsid w:val="00731500"/>
    <w:rsid w:val="00731628"/>
    <w:rsid w:val="00731635"/>
    <w:rsid w:val="007317C7"/>
    <w:rsid w:val="007319D8"/>
    <w:rsid w:val="00731D18"/>
    <w:rsid w:val="00731E8F"/>
    <w:rsid w:val="007321B5"/>
    <w:rsid w:val="007322A6"/>
    <w:rsid w:val="0073234A"/>
    <w:rsid w:val="00732351"/>
    <w:rsid w:val="00732811"/>
    <w:rsid w:val="00732837"/>
    <w:rsid w:val="00732AF0"/>
    <w:rsid w:val="00732C51"/>
    <w:rsid w:val="007330F4"/>
    <w:rsid w:val="0073312E"/>
    <w:rsid w:val="007331E3"/>
    <w:rsid w:val="00733985"/>
    <w:rsid w:val="00733E24"/>
    <w:rsid w:val="00734153"/>
    <w:rsid w:val="007345DE"/>
    <w:rsid w:val="0073491E"/>
    <w:rsid w:val="00734BB4"/>
    <w:rsid w:val="00735816"/>
    <w:rsid w:val="0073690D"/>
    <w:rsid w:val="007369A5"/>
    <w:rsid w:val="00736C68"/>
    <w:rsid w:val="00737554"/>
    <w:rsid w:val="00737A42"/>
    <w:rsid w:val="00740014"/>
    <w:rsid w:val="007407F6"/>
    <w:rsid w:val="0074189F"/>
    <w:rsid w:val="0074194F"/>
    <w:rsid w:val="00741954"/>
    <w:rsid w:val="00741956"/>
    <w:rsid w:val="00741A6F"/>
    <w:rsid w:val="00741D5E"/>
    <w:rsid w:val="00741F99"/>
    <w:rsid w:val="00742319"/>
    <w:rsid w:val="0074242D"/>
    <w:rsid w:val="00742ADA"/>
    <w:rsid w:val="00742DB0"/>
    <w:rsid w:val="00743165"/>
    <w:rsid w:val="0074352E"/>
    <w:rsid w:val="00743554"/>
    <w:rsid w:val="00743658"/>
    <w:rsid w:val="00743D1B"/>
    <w:rsid w:val="007449D3"/>
    <w:rsid w:val="00744BA1"/>
    <w:rsid w:val="00744C2B"/>
    <w:rsid w:val="00744E85"/>
    <w:rsid w:val="00745140"/>
    <w:rsid w:val="00745728"/>
    <w:rsid w:val="00745E1D"/>
    <w:rsid w:val="00745F25"/>
    <w:rsid w:val="00746268"/>
    <w:rsid w:val="007464CC"/>
    <w:rsid w:val="00746841"/>
    <w:rsid w:val="00746DE5"/>
    <w:rsid w:val="00746EE8"/>
    <w:rsid w:val="007470D6"/>
    <w:rsid w:val="0075021F"/>
    <w:rsid w:val="0075040B"/>
    <w:rsid w:val="0075052F"/>
    <w:rsid w:val="00750CFD"/>
    <w:rsid w:val="00750F94"/>
    <w:rsid w:val="007511FE"/>
    <w:rsid w:val="00751332"/>
    <w:rsid w:val="007514A8"/>
    <w:rsid w:val="0075175D"/>
    <w:rsid w:val="00751B8C"/>
    <w:rsid w:val="007521B0"/>
    <w:rsid w:val="00752432"/>
    <w:rsid w:val="00752FE4"/>
    <w:rsid w:val="0075300E"/>
    <w:rsid w:val="007531C9"/>
    <w:rsid w:val="00753226"/>
    <w:rsid w:val="007532E8"/>
    <w:rsid w:val="00753A8E"/>
    <w:rsid w:val="00753BCA"/>
    <w:rsid w:val="00753F61"/>
    <w:rsid w:val="007543FC"/>
    <w:rsid w:val="007544D6"/>
    <w:rsid w:val="00754921"/>
    <w:rsid w:val="00754C84"/>
    <w:rsid w:val="007550A9"/>
    <w:rsid w:val="00755C12"/>
    <w:rsid w:val="00755C15"/>
    <w:rsid w:val="00756130"/>
    <w:rsid w:val="0075670D"/>
    <w:rsid w:val="00756CBC"/>
    <w:rsid w:val="007570EF"/>
    <w:rsid w:val="00757223"/>
    <w:rsid w:val="007575CE"/>
    <w:rsid w:val="00757C7C"/>
    <w:rsid w:val="007606D5"/>
    <w:rsid w:val="007606FE"/>
    <w:rsid w:val="007607E8"/>
    <w:rsid w:val="00761529"/>
    <w:rsid w:val="0076160A"/>
    <w:rsid w:val="00761AF7"/>
    <w:rsid w:val="00761B85"/>
    <w:rsid w:val="00762057"/>
    <w:rsid w:val="007622C5"/>
    <w:rsid w:val="007624BC"/>
    <w:rsid w:val="007625BF"/>
    <w:rsid w:val="00762A4A"/>
    <w:rsid w:val="00762C58"/>
    <w:rsid w:val="00762ECC"/>
    <w:rsid w:val="0076339E"/>
    <w:rsid w:val="00763839"/>
    <w:rsid w:val="00763941"/>
    <w:rsid w:val="007639CF"/>
    <w:rsid w:val="00763A0F"/>
    <w:rsid w:val="00763B1E"/>
    <w:rsid w:val="00764B86"/>
    <w:rsid w:val="00765405"/>
    <w:rsid w:val="007654CF"/>
    <w:rsid w:val="00765663"/>
    <w:rsid w:val="0076664F"/>
    <w:rsid w:val="007669ED"/>
    <w:rsid w:val="00766AF0"/>
    <w:rsid w:val="0076742F"/>
    <w:rsid w:val="007679B3"/>
    <w:rsid w:val="00767B2F"/>
    <w:rsid w:val="0077036D"/>
    <w:rsid w:val="00770428"/>
    <w:rsid w:val="0077051B"/>
    <w:rsid w:val="007709CE"/>
    <w:rsid w:val="00770FEF"/>
    <w:rsid w:val="007716BD"/>
    <w:rsid w:val="007718AB"/>
    <w:rsid w:val="00771C99"/>
    <w:rsid w:val="00771E16"/>
    <w:rsid w:val="00772267"/>
    <w:rsid w:val="00772A6C"/>
    <w:rsid w:val="00772EA4"/>
    <w:rsid w:val="00773282"/>
    <w:rsid w:val="0077328D"/>
    <w:rsid w:val="00773502"/>
    <w:rsid w:val="007739B8"/>
    <w:rsid w:val="007739CD"/>
    <w:rsid w:val="00773A3D"/>
    <w:rsid w:val="00773E5F"/>
    <w:rsid w:val="007740B5"/>
    <w:rsid w:val="007740F3"/>
    <w:rsid w:val="00774539"/>
    <w:rsid w:val="00774706"/>
    <w:rsid w:val="0077473D"/>
    <w:rsid w:val="007747B4"/>
    <w:rsid w:val="007749D9"/>
    <w:rsid w:val="00774B0A"/>
    <w:rsid w:val="00774F65"/>
    <w:rsid w:val="007751FB"/>
    <w:rsid w:val="007755C0"/>
    <w:rsid w:val="00775C83"/>
    <w:rsid w:val="007764E0"/>
    <w:rsid w:val="007767BD"/>
    <w:rsid w:val="00776E8D"/>
    <w:rsid w:val="00777462"/>
    <w:rsid w:val="007774BD"/>
    <w:rsid w:val="00777547"/>
    <w:rsid w:val="00777E2A"/>
    <w:rsid w:val="00780184"/>
    <w:rsid w:val="007802A0"/>
    <w:rsid w:val="007807DD"/>
    <w:rsid w:val="00780A0A"/>
    <w:rsid w:val="00780E82"/>
    <w:rsid w:val="00781218"/>
    <w:rsid w:val="00781263"/>
    <w:rsid w:val="007812F2"/>
    <w:rsid w:val="007815B7"/>
    <w:rsid w:val="007815EE"/>
    <w:rsid w:val="00781C40"/>
    <w:rsid w:val="00782241"/>
    <w:rsid w:val="0078224D"/>
    <w:rsid w:val="007822A1"/>
    <w:rsid w:val="00782AB6"/>
    <w:rsid w:val="00783661"/>
    <w:rsid w:val="0078411D"/>
    <w:rsid w:val="007854BF"/>
    <w:rsid w:val="007861D9"/>
    <w:rsid w:val="00786425"/>
    <w:rsid w:val="00786BF5"/>
    <w:rsid w:val="00787061"/>
    <w:rsid w:val="0078725F"/>
    <w:rsid w:val="007879A5"/>
    <w:rsid w:val="00787A2A"/>
    <w:rsid w:val="00787C2C"/>
    <w:rsid w:val="00790339"/>
    <w:rsid w:val="0079039D"/>
    <w:rsid w:val="00790E21"/>
    <w:rsid w:val="00791642"/>
    <w:rsid w:val="00791C35"/>
    <w:rsid w:val="00791ED1"/>
    <w:rsid w:val="0079237E"/>
    <w:rsid w:val="007923F5"/>
    <w:rsid w:val="00792557"/>
    <w:rsid w:val="007926B3"/>
    <w:rsid w:val="00792D63"/>
    <w:rsid w:val="00792E4B"/>
    <w:rsid w:val="00792F83"/>
    <w:rsid w:val="007931F2"/>
    <w:rsid w:val="0079349F"/>
    <w:rsid w:val="00793561"/>
    <w:rsid w:val="007939D2"/>
    <w:rsid w:val="00793D4C"/>
    <w:rsid w:val="00793FAA"/>
    <w:rsid w:val="007942A0"/>
    <w:rsid w:val="007946D2"/>
    <w:rsid w:val="00794AF9"/>
    <w:rsid w:val="00794B46"/>
    <w:rsid w:val="00794BF2"/>
    <w:rsid w:val="00794C9C"/>
    <w:rsid w:val="00794DE6"/>
    <w:rsid w:val="007958F3"/>
    <w:rsid w:val="00795BD1"/>
    <w:rsid w:val="00795BD7"/>
    <w:rsid w:val="00796076"/>
    <w:rsid w:val="007963A8"/>
    <w:rsid w:val="00796566"/>
    <w:rsid w:val="00796567"/>
    <w:rsid w:val="00796612"/>
    <w:rsid w:val="00796C84"/>
    <w:rsid w:val="00797723"/>
    <w:rsid w:val="00797A66"/>
    <w:rsid w:val="00797B6F"/>
    <w:rsid w:val="007A004C"/>
    <w:rsid w:val="007A0376"/>
    <w:rsid w:val="007A0738"/>
    <w:rsid w:val="007A08C1"/>
    <w:rsid w:val="007A1219"/>
    <w:rsid w:val="007A13DE"/>
    <w:rsid w:val="007A16BC"/>
    <w:rsid w:val="007A1710"/>
    <w:rsid w:val="007A1758"/>
    <w:rsid w:val="007A1A54"/>
    <w:rsid w:val="007A1E4A"/>
    <w:rsid w:val="007A26F4"/>
    <w:rsid w:val="007A2834"/>
    <w:rsid w:val="007A2E69"/>
    <w:rsid w:val="007A2ED8"/>
    <w:rsid w:val="007A2F23"/>
    <w:rsid w:val="007A31F5"/>
    <w:rsid w:val="007A336F"/>
    <w:rsid w:val="007A388A"/>
    <w:rsid w:val="007A40E7"/>
    <w:rsid w:val="007A4337"/>
    <w:rsid w:val="007A442F"/>
    <w:rsid w:val="007A4BC8"/>
    <w:rsid w:val="007A4EA2"/>
    <w:rsid w:val="007A5138"/>
    <w:rsid w:val="007A5415"/>
    <w:rsid w:val="007A5444"/>
    <w:rsid w:val="007A5B70"/>
    <w:rsid w:val="007A5C97"/>
    <w:rsid w:val="007A67EF"/>
    <w:rsid w:val="007A68F1"/>
    <w:rsid w:val="007A7158"/>
    <w:rsid w:val="007A7352"/>
    <w:rsid w:val="007A7F4D"/>
    <w:rsid w:val="007B011B"/>
    <w:rsid w:val="007B030D"/>
    <w:rsid w:val="007B06B2"/>
    <w:rsid w:val="007B0807"/>
    <w:rsid w:val="007B09F1"/>
    <w:rsid w:val="007B0F84"/>
    <w:rsid w:val="007B1348"/>
    <w:rsid w:val="007B1779"/>
    <w:rsid w:val="007B2011"/>
    <w:rsid w:val="007B24CD"/>
    <w:rsid w:val="007B24D0"/>
    <w:rsid w:val="007B24D9"/>
    <w:rsid w:val="007B2524"/>
    <w:rsid w:val="007B2A13"/>
    <w:rsid w:val="007B2D6C"/>
    <w:rsid w:val="007B2FE2"/>
    <w:rsid w:val="007B2FE7"/>
    <w:rsid w:val="007B3278"/>
    <w:rsid w:val="007B3695"/>
    <w:rsid w:val="007B426C"/>
    <w:rsid w:val="007B438E"/>
    <w:rsid w:val="007B44B2"/>
    <w:rsid w:val="007B4925"/>
    <w:rsid w:val="007B4FD1"/>
    <w:rsid w:val="007B5395"/>
    <w:rsid w:val="007B5495"/>
    <w:rsid w:val="007B56D6"/>
    <w:rsid w:val="007B5DD2"/>
    <w:rsid w:val="007B5E78"/>
    <w:rsid w:val="007B66DB"/>
    <w:rsid w:val="007B6A19"/>
    <w:rsid w:val="007B6C94"/>
    <w:rsid w:val="007B6FCE"/>
    <w:rsid w:val="007B70DE"/>
    <w:rsid w:val="007B758B"/>
    <w:rsid w:val="007B7A38"/>
    <w:rsid w:val="007B7BC0"/>
    <w:rsid w:val="007B7D4A"/>
    <w:rsid w:val="007C0026"/>
    <w:rsid w:val="007C03D7"/>
    <w:rsid w:val="007C08FF"/>
    <w:rsid w:val="007C0B66"/>
    <w:rsid w:val="007C130A"/>
    <w:rsid w:val="007C190A"/>
    <w:rsid w:val="007C1AC0"/>
    <w:rsid w:val="007C1C8E"/>
    <w:rsid w:val="007C1FA7"/>
    <w:rsid w:val="007C26FC"/>
    <w:rsid w:val="007C2EA3"/>
    <w:rsid w:val="007C2F99"/>
    <w:rsid w:val="007C3675"/>
    <w:rsid w:val="007C36E3"/>
    <w:rsid w:val="007C41AA"/>
    <w:rsid w:val="007C42D8"/>
    <w:rsid w:val="007C4840"/>
    <w:rsid w:val="007C4AE3"/>
    <w:rsid w:val="007C51FD"/>
    <w:rsid w:val="007C5215"/>
    <w:rsid w:val="007C5469"/>
    <w:rsid w:val="007C54E2"/>
    <w:rsid w:val="007C6201"/>
    <w:rsid w:val="007C6206"/>
    <w:rsid w:val="007C63CE"/>
    <w:rsid w:val="007C680A"/>
    <w:rsid w:val="007C699B"/>
    <w:rsid w:val="007C699D"/>
    <w:rsid w:val="007C7174"/>
    <w:rsid w:val="007C7380"/>
    <w:rsid w:val="007C7B38"/>
    <w:rsid w:val="007C7D43"/>
    <w:rsid w:val="007D03AE"/>
    <w:rsid w:val="007D06AE"/>
    <w:rsid w:val="007D0BB9"/>
    <w:rsid w:val="007D0BDA"/>
    <w:rsid w:val="007D0BEF"/>
    <w:rsid w:val="007D0CF1"/>
    <w:rsid w:val="007D1079"/>
    <w:rsid w:val="007D1440"/>
    <w:rsid w:val="007D17D1"/>
    <w:rsid w:val="007D1B79"/>
    <w:rsid w:val="007D1D99"/>
    <w:rsid w:val="007D2371"/>
    <w:rsid w:val="007D2958"/>
    <w:rsid w:val="007D2A18"/>
    <w:rsid w:val="007D2AFE"/>
    <w:rsid w:val="007D3025"/>
    <w:rsid w:val="007D30FB"/>
    <w:rsid w:val="007D3324"/>
    <w:rsid w:val="007D350C"/>
    <w:rsid w:val="007D3A92"/>
    <w:rsid w:val="007D3E71"/>
    <w:rsid w:val="007D404C"/>
    <w:rsid w:val="007D4582"/>
    <w:rsid w:val="007D4867"/>
    <w:rsid w:val="007D4D84"/>
    <w:rsid w:val="007D4E5F"/>
    <w:rsid w:val="007D5368"/>
    <w:rsid w:val="007D539F"/>
    <w:rsid w:val="007D553B"/>
    <w:rsid w:val="007D558A"/>
    <w:rsid w:val="007D5798"/>
    <w:rsid w:val="007D5A5F"/>
    <w:rsid w:val="007D5D35"/>
    <w:rsid w:val="007D5DD4"/>
    <w:rsid w:val="007D60A5"/>
    <w:rsid w:val="007D6520"/>
    <w:rsid w:val="007D69E6"/>
    <w:rsid w:val="007D6F55"/>
    <w:rsid w:val="007D7580"/>
    <w:rsid w:val="007D7D50"/>
    <w:rsid w:val="007D7EA7"/>
    <w:rsid w:val="007E003B"/>
    <w:rsid w:val="007E0179"/>
    <w:rsid w:val="007E03BE"/>
    <w:rsid w:val="007E0472"/>
    <w:rsid w:val="007E06A6"/>
    <w:rsid w:val="007E085C"/>
    <w:rsid w:val="007E0C1F"/>
    <w:rsid w:val="007E0D22"/>
    <w:rsid w:val="007E0ECF"/>
    <w:rsid w:val="007E136A"/>
    <w:rsid w:val="007E1643"/>
    <w:rsid w:val="007E1691"/>
    <w:rsid w:val="007E17DD"/>
    <w:rsid w:val="007E1AE0"/>
    <w:rsid w:val="007E1C3F"/>
    <w:rsid w:val="007E1D13"/>
    <w:rsid w:val="007E230C"/>
    <w:rsid w:val="007E2642"/>
    <w:rsid w:val="007E2CF8"/>
    <w:rsid w:val="007E320C"/>
    <w:rsid w:val="007E3524"/>
    <w:rsid w:val="007E3577"/>
    <w:rsid w:val="007E3CFC"/>
    <w:rsid w:val="007E3EB4"/>
    <w:rsid w:val="007E3F92"/>
    <w:rsid w:val="007E40BF"/>
    <w:rsid w:val="007E421D"/>
    <w:rsid w:val="007E42D9"/>
    <w:rsid w:val="007E4367"/>
    <w:rsid w:val="007E4B80"/>
    <w:rsid w:val="007E514D"/>
    <w:rsid w:val="007E51F3"/>
    <w:rsid w:val="007E5212"/>
    <w:rsid w:val="007E5436"/>
    <w:rsid w:val="007E5800"/>
    <w:rsid w:val="007E5947"/>
    <w:rsid w:val="007E5A69"/>
    <w:rsid w:val="007E5DA9"/>
    <w:rsid w:val="007E60D9"/>
    <w:rsid w:val="007E61E2"/>
    <w:rsid w:val="007E6A3F"/>
    <w:rsid w:val="007E7428"/>
    <w:rsid w:val="007E7796"/>
    <w:rsid w:val="007E7A0E"/>
    <w:rsid w:val="007E7B50"/>
    <w:rsid w:val="007E7C0E"/>
    <w:rsid w:val="007E7E30"/>
    <w:rsid w:val="007F0211"/>
    <w:rsid w:val="007F027A"/>
    <w:rsid w:val="007F0689"/>
    <w:rsid w:val="007F0849"/>
    <w:rsid w:val="007F15D3"/>
    <w:rsid w:val="007F179B"/>
    <w:rsid w:val="007F1A93"/>
    <w:rsid w:val="007F1B09"/>
    <w:rsid w:val="007F1CA5"/>
    <w:rsid w:val="007F1E58"/>
    <w:rsid w:val="007F2157"/>
    <w:rsid w:val="007F223E"/>
    <w:rsid w:val="007F227A"/>
    <w:rsid w:val="007F2712"/>
    <w:rsid w:val="007F299E"/>
    <w:rsid w:val="007F3769"/>
    <w:rsid w:val="007F3FB5"/>
    <w:rsid w:val="007F4B63"/>
    <w:rsid w:val="007F4CEF"/>
    <w:rsid w:val="007F4E54"/>
    <w:rsid w:val="007F5B65"/>
    <w:rsid w:val="007F601C"/>
    <w:rsid w:val="007F6FAE"/>
    <w:rsid w:val="007F70C5"/>
    <w:rsid w:val="007F78D0"/>
    <w:rsid w:val="007F7BF0"/>
    <w:rsid w:val="008000DA"/>
    <w:rsid w:val="0080020B"/>
    <w:rsid w:val="00800261"/>
    <w:rsid w:val="008003EA"/>
    <w:rsid w:val="00800490"/>
    <w:rsid w:val="0080058D"/>
    <w:rsid w:val="008006F6"/>
    <w:rsid w:val="00800C87"/>
    <w:rsid w:val="008010B8"/>
    <w:rsid w:val="008014D8"/>
    <w:rsid w:val="00801A3D"/>
    <w:rsid w:val="00802201"/>
    <w:rsid w:val="0080230A"/>
    <w:rsid w:val="0080231D"/>
    <w:rsid w:val="00802550"/>
    <w:rsid w:val="008027A1"/>
    <w:rsid w:val="00802A62"/>
    <w:rsid w:val="00802F7E"/>
    <w:rsid w:val="0080368E"/>
    <w:rsid w:val="008037B6"/>
    <w:rsid w:val="008040DE"/>
    <w:rsid w:val="008041D6"/>
    <w:rsid w:val="00804A1B"/>
    <w:rsid w:val="00804C40"/>
    <w:rsid w:val="00804ED2"/>
    <w:rsid w:val="008050EF"/>
    <w:rsid w:val="008051E8"/>
    <w:rsid w:val="00805387"/>
    <w:rsid w:val="00805879"/>
    <w:rsid w:val="00805DBA"/>
    <w:rsid w:val="0080623C"/>
    <w:rsid w:val="0080627C"/>
    <w:rsid w:val="00806A8E"/>
    <w:rsid w:val="008070EE"/>
    <w:rsid w:val="008071BF"/>
    <w:rsid w:val="00807719"/>
    <w:rsid w:val="00807C94"/>
    <w:rsid w:val="00807D9F"/>
    <w:rsid w:val="00807E76"/>
    <w:rsid w:val="008108ED"/>
    <w:rsid w:val="0081100F"/>
    <w:rsid w:val="008110DE"/>
    <w:rsid w:val="008112D9"/>
    <w:rsid w:val="008112FF"/>
    <w:rsid w:val="00811374"/>
    <w:rsid w:val="0081154D"/>
    <w:rsid w:val="00811944"/>
    <w:rsid w:val="008119D2"/>
    <w:rsid w:val="0081214B"/>
    <w:rsid w:val="00812421"/>
    <w:rsid w:val="00812E1E"/>
    <w:rsid w:val="008139CB"/>
    <w:rsid w:val="008145A3"/>
    <w:rsid w:val="00814892"/>
    <w:rsid w:val="00814B6C"/>
    <w:rsid w:val="00814D62"/>
    <w:rsid w:val="00815B27"/>
    <w:rsid w:val="00815CE3"/>
    <w:rsid w:val="00815ED6"/>
    <w:rsid w:val="00815F24"/>
    <w:rsid w:val="00815F4A"/>
    <w:rsid w:val="0081649E"/>
    <w:rsid w:val="00816590"/>
    <w:rsid w:val="00816CC0"/>
    <w:rsid w:val="00816E9B"/>
    <w:rsid w:val="008171C7"/>
    <w:rsid w:val="008179D0"/>
    <w:rsid w:val="00817BF7"/>
    <w:rsid w:val="00817F96"/>
    <w:rsid w:val="00820485"/>
    <w:rsid w:val="00820AF0"/>
    <w:rsid w:val="00820C1D"/>
    <w:rsid w:val="008215BD"/>
    <w:rsid w:val="00821649"/>
    <w:rsid w:val="008216F5"/>
    <w:rsid w:val="00821B6A"/>
    <w:rsid w:val="00821BA0"/>
    <w:rsid w:val="0082203D"/>
    <w:rsid w:val="008220D2"/>
    <w:rsid w:val="00822217"/>
    <w:rsid w:val="008236D8"/>
    <w:rsid w:val="0082389E"/>
    <w:rsid w:val="0082393B"/>
    <w:rsid w:val="008241C2"/>
    <w:rsid w:val="00824295"/>
    <w:rsid w:val="00824535"/>
    <w:rsid w:val="0082461C"/>
    <w:rsid w:val="008249C9"/>
    <w:rsid w:val="00824D4B"/>
    <w:rsid w:val="00824E34"/>
    <w:rsid w:val="00825272"/>
    <w:rsid w:val="00825CC4"/>
    <w:rsid w:val="0082617B"/>
    <w:rsid w:val="008267EB"/>
    <w:rsid w:val="00826CD5"/>
    <w:rsid w:val="00826F95"/>
    <w:rsid w:val="00827199"/>
    <w:rsid w:val="0083004A"/>
    <w:rsid w:val="008301E9"/>
    <w:rsid w:val="00830A67"/>
    <w:rsid w:val="008314F1"/>
    <w:rsid w:val="00831B7C"/>
    <w:rsid w:val="00831F15"/>
    <w:rsid w:val="00831FC3"/>
    <w:rsid w:val="008321F1"/>
    <w:rsid w:val="00832567"/>
    <w:rsid w:val="00832B8E"/>
    <w:rsid w:val="00832F73"/>
    <w:rsid w:val="0083303B"/>
    <w:rsid w:val="00833181"/>
    <w:rsid w:val="0083328A"/>
    <w:rsid w:val="008335D7"/>
    <w:rsid w:val="00833809"/>
    <w:rsid w:val="00834692"/>
    <w:rsid w:val="008351F3"/>
    <w:rsid w:val="0083552D"/>
    <w:rsid w:val="008355A2"/>
    <w:rsid w:val="00835A1A"/>
    <w:rsid w:val="00836107"/>
    <w:rsid w:val="008364D7"/>
    <w:rsid w:val="008365C6"/>
    <w:rsid w:val="008366DA"/>
    <w:rsid w:val="00836AB3"/>
    <w:rsid w:val="00836B4E"/>
    <w:rsid w:val="00836BB1"/>
    <w:rsid w:val="00836FBF"/>
    <w:rsid w:val="00837B9A"/>
    <w:rsid w:val="00837BD6"/>
    <w:rsid w:val="008409D0"/>
    <w:rsid w:val="0084135C"/>
    <w:rsid w:val="00841B24"/>
    <w:rsid w:val="0084254C"/>
    <w:rsid w:val="00842633"/>
    <w:rsid w:val="00842B20"/>
    <w:rsid w:val="008430B5"/>
    <w:rsid w:val="008431BC"/>
    <w:rsid w:val="008431C2"/>
    <w:rsid w:val="00843850"/>
    <w:rsid w:val="00843BEF"/>
    <w:rsid w:val="00843D5D"/>
    <w:rsid w:val="0084415F"/>
    <w:rsid w:val="008442E4"/>
    <w:rsid w:val="00844AD1"/>
    <w:rsid w:val="00844BF2"/>
    <w:rsid w:val="00844C1E"/>
    <w:rsid w:val="008450CC"/>
    <w:rsid w:val="0084510F"/>
    <w:rsid w:val="008459CB"/>
    <w:rsid w:val="00845AE6"/>
    <w:rsid w:val="00845AF2"/>
    <w:rsid w:val="00845BD5"/>
    <w:rsid w:val="0084761B"/>
    <w:rsid w:val="00847646"/>
    <w:rsid w:val="00847A9A"/>
    <w:rsid w:val="0085008E"/>
    <w:rsid w:val="0085043E"/>
    <w:rsid w:val="008509F5"/>
    <w:rsid w:val="00850B40"/>
    <w:rsid w:val="00850EFC"/>
    <w:rsid w:val="008512F0"/>
    <w:rsid w:val="008517DE"/>
    <w:rsid w:val="00851FF9"/>
    <w:rsid w:val="00852DAF"/>
    <w:rsid w:val="00852FD7"/>
    <w:rsid w:val="0085342B"/>
    <w:rsid w:val="00853DDE"/>
    <w:rsid w:val="00854468"/>
    <w:rsid w:val="00854ABE"/>
    <w:rsid w:val="008555FA"/>
    <w:rsid w:val="00855658"/>
    <w:rsid w:val="00855D25"/>
    <w:rsid w:val="00856084"/>
    <w:rsid w:val="00856094"/>
    <w:rsid w:val="008565D7"/>
    <w:rsid w:val="0085687E"/>
    <w:rsid w:val="00856C5E"/>
    <w:rsid w:val="00856C92"/>
    <w:rsid w:val="00856C95"/>
    <w:rsid w:val="00857542"/>
    <w:rsid w:val="0085754D"/>
    <w:rsid w:val="008578EF"/>
    <w:rsid w:val="0085798C"/>
    <w:rsid w:val="008602DA"/>
    <w:rsid w:val="00860402"/>
    <w:rsid w:val="00860509"/>
    <w:rsid w:val="00860D72"/>
    <w:rsid w:val="00861155"/>
    <w:rsid w:val="0086140B"/>
    <w:rsid w:val="0086196B"/>
    <w:rsid w:val="00861A70"/>
    <w:rsid w:val="00861B63"/>
    <w:rsid w:val="0086270F"/>
    <w:rsid w:val="00862ACF"/>
    <w:rsid w:val="00862C2D"/>
    <w:rsid w:val="00862F48"/>
    <w:rsid w:val="00863206"/>
    <w:rsid w:val="00863836"/>
    <w:rsid w:val="0086384D"/>
    <w:rsid w:val="00863FF9"/>
    <w:rsid w:val="00864003"/>
    <w:rsid w:val="00864095"/>
    <w:rsid w:val="00864433"/>
    <w:rsid w:val="00864691"/>
    <w:rsid w:val="00864834"/>
    <w:rsid w:val="00865283"/>
    <w:rsid w:val="0086530D"/>
    <w:rsid w:val="00865632"/>
    <w:rsid w:val="00865B21"/>
    <w:rsid w:val="00866190"/>
    <w:rsid w:val="00866650"/>
    <w:rsid w:val="008666C9"/>
    <w:rsid w:val="00866C30"/>
    <w:rsid w:val="00867168"/>
    <w:rsid w:val="008673A8"/>
    <w:rsid w:val="00867B8A"/>
    <w:rsid w:val="00870381"/>
    <w:rsid w:val="008705A3"/>
    <w:rsid w:val="00870732"/>
    <w:rsid w:val="00871081"/>
    <w:rsid w:val="008718D7"/>
    <w:rsid w:val="008724C1"/>
    <w:rsid w:val="00872B14"/>
    <w:rsid w:val="00872B6B"/>
    <w:rsid w:val="00872D68"/>
    <w:rsid w:val="00873059"/>
    <w:rsid w:val="00873488"/>
    <w:rsid w:val="0087399D"/>
    <w:rsid w:val="00873AB6"/>
    <w:rsid w:val="00873FF6"/>
    <w:rsid w:val="008743DB"/>
    <w:rsid w:val="00874792"/>
    <w:rsid w:val="008750DE"/>
    <w:rsid w:val="00875113"/>
    <w:rsid w:val="008759BE"/>
    <w:rsid w:val="00875AD9"/>
    <w:rsid w:val="00875CEF"/>
    <w:rsid w:val="00875DE1"/>
    <w:rsid w:val="00875ECA"/>
    <w:rsid w:val="00876032"/>
    <w:rsid w:val="008761AC"/>
    <w:rsid w:val="008761DE"/>
    <w:rsid w:val="008766FB"/>
    <w:rsid w:val="00876B18"/>
    <w:rsid w:val="00876B4A"/>
    <w:rsid w:val="00876E12"/>
    <w:rsid w:val="00876EA7"/>
    <w:rsid w:val="008772B8"/>
    <w:rsid w:val="0087743B"/>
    <w:rsid w:val="00877676"/>
    <w:rsid w:val="008776A4"/>
    <w:rsid w:val="00877984"/>
    <w:rsid w:val="00877A4B"/>
    <w:rsid w:val="00877A8E"/>
    <w:rsid w:val="00877D65"/>
    <w:rsid w:val="00877FD4"/>
    <w:rsid w:val="00877FE2"/>
    <w:rsid w:val="00880041"/>
    <w:rsid w:val="0088005D"/>
    <w:rsid w:val="008801E5"/>
    <w:rsid w:val="00880241"/>
    <w:rsid w:val="008803C5"/>
    <w:rsid w:val="00880663"/>
    <w:rsid w:val="008807C2"/>
    <w:rsid w:val="008809E4"/>
    <w:rsid w:val="00880B25"/>
    <w:rsid w:val="00881111"/>
    <w:rsid w:val="00881209"/>
    <w:rsid w:val="00881267"/>
    <w:rsid w:val="00881896"/>
    <w:rsid w:val="00881B5D"/>
    <w:rsid w:val="0088205D"/>
    <w:rsid w:val="0088219A"/>
    <w:rsid w:val="008821C0"/>
    <w:rsid w:val="00882222"/>
    <w:rsid w:val="008823DA"/>
    <w:rsid w:val="00882620"/>
    <w:rsid w:val="00882A1C"/>
    <w:rsid w:val="00882A2E"/>
    <w:rsid w:val="0088300B"/>
    <w:rsid w:val="00883075"/>
    <w:rsid w:val="00883494"/>
    <w:rsid w:val="00883660"/>
    <w:rsid w:val="008836A1"/>
    <w:rsid w:val="008836B6"/>
    <w:rsid w:val="00883760"/>
    <w:rsid w:val="008837B9"/>
    <w:rsid w:val="0088394A"/>
    <w:rsid w:val="00883AB4"/>
    <w:rsid w:val="008847D8"/>
    <w:rsid w:val="00884803"/>
    <w:rsid w:val="00885163"/>
    <w:rsid w:val="00885250"/>
    <w:rsid w:val="008854DE"/>
    <w:rsid w:val="008867EA"/>
    <w:rsid w:val="0088698C"/>
    <w:rsid w:val="00886D05"/>
    <w:rsid w:val="00886D11"/>
    <w:rsid w:val="00887054"/>
    <w:rsid w:val="0088715E"/>
    <w:rsid w:val="008871ED"/>
    <w:rsid w:val="008872C9"/>
    <w:rsid w:val="0088767C"/>
    <w:rsid w:val="008877E7"/>
    <w:rsid w:val="008908A6"/>
    <w:rsid w:val="00890BA1"/>
    <w:rsid w:val="00890D2E"/>
    <w:rsid w:val="00890FB9"/>
    <w:rsid w:val="00891123"/>
    <w:rsid w:val="008915AD"/>
    <w:rsid w:val="008915FE"/>
    <w:rsid w:val="00891BA1"/>
    <w:rsid w:val="00892044"/>
    <w:rsid w:val="0089213B"/>
    <w:rsid w:val="008921F9"/>
    <w:rsid w:val="00892621"/>
    <w:rsid w:val="0089298C"/>
    <w:rsid w:val="00892C4C"/>
    <w:rsid w:val="00892CB2"/>
    <w:rsid w:val="00893723"/>
    <w:rsid w:val="008937CF"/>
    <w:rsid w:val="00893808"/>
    <w:rsid w:val="00893E3C"/>
    <w:rsid w:val="00893EB6"/>
    <w:rsid w:val="0089458F"/>
    <w:rsid w:val="00894855"/>
    <w:rsid w:val="00894F33"/>
    <w:rsid w:val="00895057"/>
    <w:rsid w:val="008955FF"/>
    <w:rsid w:val="00895CAB"/>
    <w:rsid w:val="00895D3A"/>
    <w:rsid w:val="00895D56"/>
    <w:rsid w:val="00895E33"/>
    <w:rsid w:val="0089610C"/>
    <w:rsid w:val="00896112"/>
    <w:rsid w:val="008963BD"/>
    <w:rsid w:val="0089640B"/>
    <w:rsid w:val="00896D58"/>
    <w:rsid w:val="00897270"/>
    <w:rsid w:val="00897C97"/>
    <w:rsid w:val="00897DA7"/>
    <w:rsid w:val="00897DAB"/>
    <w:rsid w:val="008A00A6"/>
    <w:rsid w:val="008A0765"/>
    <w:rsid w:val="008A07A9"/>
    <w:rsid w:val="008A13D8"/>
    <w:rsid w:val="008A15DD"/>
    <w:rsid w:val="008A16C7"/>
    <w:rsid w:val="008A195D"/>
    <w:rsid w:val="008A1BBA"/>
    <w:rsid w:val="008A1E46"/>
    <w:rsid w:val="008A2191"/>
    <w:rsid w:val="008A2332"/>
    <w:rsid w:val="008A24FE"/>
    <w:rsid w:val="008A2993"/>
    <w:rsid w:val="008A2E3D"/>
    <w:rsid w:val="008A2E77"/>
    <w:rsid w:val="008A2FC7"/>
    <w:rsid w:val="008A33AA"/>
    <w:rsid w:val="008A367F"/>
    <w:rsid w:val="008A36D6"/>
    <w:rsid w:val="008A37D0"/>
    <w:rsid w:val="008A38B0"/>
    <w:rsid w:val="008A39C0"/>
    <w:rsid w:val="008A3A61"/>
    <w:rsid w:val="008A3E65"/>
    <w:rsid w:val="008A3FBC"/>
    <w:rsid w:val="008A4077"/>
    <w:rsid w:val="008A42DE"/>
    <w:rsid w:val="008A45FF"/>
    <w:rsid w:val="008A4894"/>
    <w:rsid w:val="008A4C7E"/>
    <w:rsid w:val="008A4D69"/>
    <w:rsid w:val="008A4F1C"/>
    <w:rsid w:val="008A53CA"/>
    <w:rsid w:val="008A541F"/>
    <w:rsid w:val="008A55A3"/>
    <w:rsid w:val="008A58CA"/>
    <w:rsid w:val="008A5A34"/>
    <w:rsid w:val="008A60CE"/>
    <w:rsid w:val="008A6AE5"/>
    <w:rsid w:val="008A6E46"/>
    <w:rsid w:val="008A6F48"/>
    <w:rsid w:val="008A742F"/>
    <w:rsid w:val="008A7613"/>
    <w:rsid w:val="008A7D4E"/>
    <w:rsid w:val="008A7ED6"/>
    <w:rsid w:val="008A7F0A"/>
    <w:rsid w:val="008B0370"/>
    <w:rsid w:val="008B0A33"/>
    <w:rsid w:val="008B0D7D"/>
    <w:rsid w:val="008B111E"/>
    <w:rsid w:val="008B115D"/>
    <w:rsid w:val="008B13A3"/>
    <w:rsid w:val="008B1425"/>
    <w:rsid w:val="008B16AD"/>
    <w:rsid w:val="008B1C38"/>
    <w:rsid w:val="008B1FD6"/>
    <w:rsid w:val="008B2322"/>
    <w:rsid w:val="008B27D9"/>
    <w:rsid w:val="008B31D0"/>
    <w:rsid w:val="008B3342"/>
    <w:rsid w:val="008B34E3"/>
    <w:rsid w:val="008B4330"/>
    <w:rsid w:val="008B5131"/>
    <w:rsid w:val="008B572F"/>
    <w:rsid w:val="008B5B60"/>
    <w:rsid w:val="008B60CC"/>
    <w:rsid w:val="008B6227"/>
    <w:rsid w:val="008B6705"/>
    <w:rsid w:val="008B6A72"/>
    <w:rsid w:val="008B75B6"/>
    <w:rsid w:val="008B776F"/>
    <w:rsid w:val="008B7985"/>
    <w:rsid w:val="008B7CA6"/>
    <w:rsid w:val="008B7DE8"/>
    <w:rsid w:val="008C02F4"/>
    <w:rsid w:val="008C0609"/>
    <w:rsid w:val="008C0C4C"/>
    <w:rsid w:val="008C1177"/>
    <w:rsid w:val="008C1723"/>
    <w:rsid w:val="008C18FC"/>
    <w:rsid w:val="008C1B43"/>
    <w:rsid w:val="008C1BE9"/>
    <w:rsid w:val="008C1C8F"/>
    <w:rsid w:val="008C1D0B"/>
    <w:rsid w:val="008C1D62"/>
    <w:rsid w:val="008C1D65"/>
    <w:rsid w:val="008C1DA1"/>
    <w:rsid w:val="008C20C0"/>
    <w:rsid w:val="008C219E"/>
    <w:rsid w:val="008C2C80"/>
    <w:rsid w:val="008C2CE9"/>
    <w:rsid w:val="008C2ED8"/>
    <w:rsid w:val="008C301A"/>
    <w:rsid w:val="008C36D6"/>
    <w:rsid w:val="008C3AD3"/>
    <w:rsid w:val="008C4504"/>
    <w:rsid w:val="008C458B"/>
    <w:rsid w:val="008C4D33"/>
    <w:rsid w:val="008C4DA3"/>
    <w:rsid w:val="008C4F00"/>
    <w:rsid w:val="008C57B4"/>
    <w:rsid w:val="008C57FC"/>
    <w:rsid w:val="008C5818"/>
    <w:rsid w:val="008C5C1A"/>
    <w:rsid w:val="008C5E0A"/>
    <w:rsid w:val="008C6084"/>
    <w:rsid w:val="008C623B"/>
    <w:rsid w:val="008C6711"/>
    <w:rsid w:val="008C6898"/>
    <w:rsid w:val="008C6C6E"/>
    <w:rsid w:val="008C6C8D"/>
    <w:rsid w:val="008C6F56"/>
    <w:rsid w:val="008C71F2"/>
    <w:rsid w:val="008C72D2"/>
    <w:rsid w:val="008C760D"/>
    <w:rsid w:val="008D0B2F"/>
    <w:rsid w:val="008D1055"/>
    <w:rsid w:val="008D11C1"/>
    <w:rsid w:val="008D160B"/>
    <w:rsid w:val="008D18B4"/>
    <w:rsid w:val="008D1C6B"/>
    <w:rsid w:val="008D1F7C"/>
    <w:rsid w:val="008D1FC0"/>
    <w:rsid w:val="008D20E3"/>
    <w:rsid w:val="008D2A31"/>
    <w:rsid w:val="008D2AC2"/>
    <w:rsid w:val="008D2BAE"/>
    <w:rsid w:val="008D2CF4"/>
    <w:rsid w:val="008D332A"/>
    <w:rsid w:val="008D341B"/>
    <w:rsid w:val="008D3BE9"/>
    <w:rsid w:val="008D414A"/>
    <w:rsid w:val="008D46C8"/>
    <w:rsid w:val="008D4E52"/>
    <w:rsid w:val="008D51EC"/>
    <w:rsid w:val="008D5796"/>
    <w:rsid w:val="008D5811"/>
    <w:rsid w:val="008D58AF"/>
    <w:rsid w:val="008D5993"/>
    <w:rsid w:val="008D5DD5"/>
    <w:rsid w:val="008D5E02"/>
    <w:rsid w:val="008D606E"/>
    <w:rsid w:val="008D64E2"/>
    <w:rsid w:val="008D6556"/>
    <w:rsid w:val="008D6756"/>
    <w:rsid w:val="008D67CB"/>
    <w:rsid w:val="008D68D2"/>
    <w:rsid w:val="008D6FBA"/>
    <w:rsid w:val="008D794E"/>
    <w:rsid w:val="008E04E9"/>
    <w:rsid w:val="008E05AE"/>
    <w:rsid w:val="008E05D5"/>
    <w:rsid w:val="008E0784"/>
    <w:rsid w:val="008E0A9A"/>
    <w:rsid w:val="008E0D34"/>
    <w:rsid w:val="008E10BB"/>
    <w:rsid w:val="008E12C6"/>
    <w:rsid w:val="008E1422"/>
    <w:rsid w:val="008E14C4"/>
    <w:rsid w:val="008E1993"/>
    <w:rsid w:val="008E1AC7"/>
    <w:rsid w:val="008E1FB2"/>
    <w:rsid w:val="008E20A5"/>
    <w:rsid w:val="008E20A6"/>
    <w:rsid w:val="008E21D4"/>
    <w:rsid w:val="008E21FF"/>
    <w:rsid w:val="008E254D"/>
    <w:rsid w:val="008E261A"/>
    <w:rsid w:val="008E31F5"/>
    <w:rsid w:val="008E325A"/>
    <w:rsid w:val="008E354F"/>
    <w:rsid w:val="008E35C0"/>
    <w:rsid w:val="008E36D5"/>
    <w:rsid w:val="008E3B3F"/>
    <w:rsid w:val="008E4241"/>
    <w:rsid w:val="008E45C7"/>
    <w:rsid w:val="008E4658"/>
    <w:rsid w:val="008E46DF"/>
    <w:rsid w:val="008E4C98"/>
    <w:rsid w:val="008E50DB"/>
    <w:rsid w:val="008E54EA"/>
    <w:rsid w:val="008E585B"/>
    <w:rsid w:val="008E61A6"/>
    <w:rsid w:val="008E62F6"/>
    <w:rsid w:val="008E69DA"/>
    <w:rsid w:val="008E6E91"/>
    <w:rsid w:val="008E6EC2"/>
    <w:rsid w:val="008E6F75"/>
    <w:rsid w:val="008E7368"/>
    <w:rsid w:val="008E7B19"/>
    <w:rsid w:val="008E7C0A"/>
    <w:rsid w:val="008F0068"/>
    <w:rsid w:val="008F015C"/>
    <w:rsid w:val="008F0418"/>
    <w:rsid w:val="008F06BD"/>
    <w:rsid w:val="008F07C7"/>
    <w:rsid w:val="008F0EF7"/>
    <w:rsid w:val="008F0FA2"/>
    <w:rsid w:val="008F1189"/>
    <w:rsid w:val="008F23B8"/>
    <w:rsid w:val="008F28E5"/>
    <w:rsid w:val="008F2AA8"/>
    <w:rsid w:val="008F2D1F"/>
    <w:rsid w:val="008F2D3B"/>
    <w:rsid w:val="008F2FEE"/>
    <w:rsid w:val="008F3F3F"/>
    <w:rsid w:val="008F4047"/>
    <w:rsid w:val="008F44F6"/>
    <w:rsid w:val="008F4D69"/>
    <w:rsid w:val="008F5478"/>
    <w:rsid w:val="008F5498"/>
    <w:rsid w:val="008F5B38"/>
    <w:rsid w:val="008F5C69"/>
    <w:rsid w:val="008F5D31"/>
    <w:rsid w:val="008F5F3D"/>
    <w:rsid w:val="008F643A"/>
    <w:rsid w:val="008F69D2"/>
    <w:rsid w:val="008F7049"/>
    <w:rsid w:val="008F797B"/>
    <w:rsid w:val="008F7AE1"/>
    <w:rsid w:val="00900213"/>
    <w:rsid w:val="009003EA"/>
    <w:rsid w:val="00900789"/>
    <w:rsid w:val="009008D9"/>
    <w:rsid w:val="00900925"/>
    <w:rsid w:val="00901054"/>
    <w:rsid w:val="0090107E"/>
    <w:rsid w:val="00901094"/>
    <w:rsid w:val="00901148"/>
    <w:rsid w:val="009011C9"/>
    <w:rsid w:val="009011D9"/>
    <w:rsid w:val="00901315"/>
    <w:rsid w:val="00901C20"/>
    <w:rsid w:val="00901D3B"/>
    <w:rsid w:val="00901E59"/>
    <w:rsid w:val="009020A1"/>
    <w:rsid w:val="00902107"/>
    <w:rsid w:val="00902784"/>
    <w:rsid w:val="0090295E"/>
    <w:rsid w:val="0090378D"/>
    <w:rsid w:val="009037A0"/>
    <w:rsid w:val="00903CE9"/>
    <w:rsid w:val="00904583"/>
    <w:rsid w:val="00904AEC"/>
    <w:rsid w:val="00905477"/>
    <w:rsid w:val="00905788"/>
    <w:rsid w:val="00905E8A"/>
    <w:rsid w:val="009060C3"/>
    <w:rsid w:val="0090659D"/>
    <w:rsid w:val="00906639"/>
    <w:rsid w:val="0090691A"/>
    <w:rsid w:val="00906CD2"/>
    <w:rsid w:val="00906CFB"/>
    <w:rsid w:val="0090726B"/>
    <w:rsid w:val="009076FB"/>
    <w:rsid w:val="00907AFC"/>
    <w:rsid w:val="00907B29"/>
    <w:rsid w:val="00910207"/>
    <w:rsid w:val="0091033C"/>
    <w:rsid w:val="00910C7D"/>
    <w:rsid w:val="00910FBA"/>
    <w:rsid w:val="00911424"/>
    <w:rsid w:val="00911456"/>
    <w:rsid w:val="00911557"/>
    <w:rsid w:val="009117E6"/>
    <w:rsid w:val="00911951"/>
    <w:rsid w:val="00911FED"/>
    <w:rsid w:val="009123C3"/>
    <w:rsid w:val="009127D5"/>
    <w:rsid w:val="00913BFD"/>
    <w:rsid w:val="0091414D"/>
    <w:rsid w:val="0091419B"/>
    <w:rsid w:val="00914A12"/>
    <w:rsid w:val="00914ABF"/>
    <w:rsid w:val="00914C9C"/>
    <w:rsid w:val="009152E4"/>
    <w:rsid w:val="0091538E"/>
    <w:rsid w:val="009154A6"/>
    <w:rsid w:val="00915AD5"/>
    <w:rsid w:val="00916321"/>
    <w:rsid w:val="009164EE"/>
    <w:rsid w:val="00916545"/>
    <w:rsid w:val="009169B8"/>
    <w:rsid w:val="00917030"/>
    <w:rsid w:val="009170C1"/>
    <w:rsid w:val="00917946"/>
    <w:rsid w:val="00917A01"/>
    <w:rsid w:val="009203BE"/>
    <w:rsid w:val="0092040C"/>
    <w:rsid w:val="00920608"/>
    <w:rsid w:val="009207D6"/>
    <w:rsid w:val="00920DF4"/>
    <w:rsid w:val="00921060"/>
    <w:rsid w:val="00921610"/>
    <w:rsid w:val="009216BD"/>
    <w:rsid w:val="00921700"/>
    <w:rsid w:val="0092180F"/>
    <w:rsid w:val="009224F5"/>
    <w:rsid w:val="009226A9"/>
    <w:rsid w:val="00922DA0"/>
    <w:rsid w:val="00922E04"/>
    <w:rsid w:val="00922F32"/>
    <w:rsid w:val="00922F5E"/>
    <w:rsid w:val="00922FC3"/>
    <w:rsid w:val="0092353C"/>
    <w:rsid w:val="009237E1"/>
    <w:rsid w:val="009238A0"/>
    <w:rsid w:val="00924038"/>
    <w:rsid w:val="00924551"/>
    <w:rsid w:val="00924763"/>
    <w:rsid w:val="0092480C"/>
    <w:rsid w:val="009249CA"/>
    <w:rsid w:val="009251DE"/>
    <w:rsid w:val="00925BC2"/>
    <w:rsid w:val="00925CE3"/>
    <w:rsid w:val="009261D1"/>
    <w:rsid w:val="009269EF"/>
    <w:rsid w:val="00926EB3"/>
    <w:rsid w:val="00926EF6"/>
    <w:rsid w:val="0092727C"/>
    <w:rsid w:val="00927DEE"/>
    <w:rsid w:val="009303B0"/>
    <w:rsid w:val="00930519"/>
    <w:rsid w:val="009306F1"/>
    <w:rsid w:val="009314C4"/>
    <w:rsid w:val="009318F2"/>
    <w:rsid w:val="00931A1C"/>
    <w:rsid w:val="009325B3"/>
    <w:rsid w:val="00932F2A"/>
    <w:rsid w:val="009335DC"/>
    <w:rsid w:val="009340CC"/>
    <w:rsid w:val="0093430F"/>
    <w:rsid w:val="009345B9"/>
    <w:rsid w:val="00935313"/>
    <w:rsid w:val="00936083"/>
    <w:rsid w:val="0093679C"/>
    <w:rsid w:val="00936955"/>
    <w:rsid w:val="00937BD4"/>
    <w:rsid w:val="00937D15"/>
    <w:rsid w:val="00937F4D"/>
    <w:rsid w:val="00940C67"/>
    <w:rsid w:val="00940EB8"/>
    <w:rsid w:val="00940EC0"/>
    <w:rsid w:val="00940F90"/>
    <w:rsid w:val="009410D7"/>
    <w:rsid w:val="00941C88"/>
    <w:rsid w:val="009420B1"/>
    <w:rsid w:val="00942185"/>
    <w:rsid w:val="0094229A"/>
    <w:rsid w:val="00942752"/>
    <w:rsid w:val="009427DE"/>
    <w:rsid w:val="00942994"/>
    <w:rsid w:val="00942E2D"/>
    <w:rsid w:val="0094302D"/>
    <w:rsid w:val="0094329B"/>
    <w:rsid w:val="00943A22"/>
    <w:rsid w:val="00943D28"/>
    <w:rsid w:val="00944051"/>
    <w:rsid w:val="0094467E"/>
    <w:rsid w:val="009447CF"/>
    <w:rsid w:val="00944B0B"/>
    <w:rsid w:val="00944DEC"/>
    <w:rsid w:val="00945067"/>
    <w:rsid w:val="009451CD"/>
    <w:rsid w:val="009453B5"/>
    <w:rsid w:val="00945CD4"/>
    <w:rsid w:val="009462E0"/>
    <w:rsid w:val="00946369"/>
    <w:rsid w:val="009464D6"/>
    <w:rsid w:val="00946DCB"/>
    <w:rsid w:val="00947154"/>
    <w:rsid w:val="00947328"/>
    <w:rsid w:val="00947492"/>
    <w:rsid w:val="009477C7"/>
    <w:rsid w:val="00950445"/>
    <w:rsid w:val="00951A17"/>
    <w:rsid w:val="00951B85"/>
    <w:rsid w:val="00951F3B"/>
    <w:rsid w:val="009520D6"/>
    <w:rsid w:val="009522B3"/>
    <w:rsid w:val="009523BF"/>
    <w:rsid w:val="0095262E"/>
    <w:rsid w:val="009526F7"/>
    <w:rsid w:val="00952998"/>
    <w:rsid w:val="00952FD7"/>
    <w:rsid w:val="0095323D"/>
    <w:rsid w:val="0095334F"/>
    <w:rsid w:val="009534C3"/>
    <w:rsid w:val="009536B9"/>
    <w:rsid w:val="00953EDD"/>
    <w:rsid w:val="00953EF5"/>
    <w:rsid w:val="009542B9"/>
    <w:rsid w:val="009545F8"/>
    <w:rsid w:val="009548C2"/>
    <w:rsid w:val="009550D0"/>
    <w:rsid w:val="009552A1"/>
    <w:rsid w:val="00955601"/>
    <w:rsid w:val="0095572F"/>
    <w:rsid w:val="00955D18"/>
    <w:rsid w:val="00955D25"/>
    <w:rsid w:val="00955E36"/>
    <w:rsid w:val="009565DE"/>
    <w:rsid w:val="009573A8"/>
    <w:rsid w:val="00957618"/>
    <w:rsid w:val="009576FF"/>
    <w:rsid w:val="0095775C"/>
    <w:rsid w:val="00957CB7"/>
    <w:rsid w:val="009600F9"/>
    <w:rsid w:val="00960127"/>
    <w:rsid w:val="00960824"/>
    <w:rsid w:val="00961315"/>
    <w:rsid w:val="00961727"/>
    <w:rsid w:val="009619E6"/>
    <w:rsid w:val="00962D26"/>
    <w:rsid w:val="00963616"/>
    <w:rsid w:val="00963C23"/>
    <w:rsid w:val="009640B5"/>
    <w:rsid w:val="00964230"/>
    <w:rsid w:val="0096469D"/>
    <w:rsid w:val="009646EB"/>
    <w:rsid w:val="00964948"/>
    <w:rsid w:val="00964A2D"/>
    <w:rsid w:val="00964D59"/>
    <w:rsid w:val="00964F32"/>
    <w:rsid w:val="00965059"/>
    <w:rsid w:val="0096505A"/>
    <w:rsid w:val="00965763"/>
    <w:rsid w:val="00965783"/>
    <w:rsid w:val="00965792"/>
    <w:rsid w:val="00965C64"/>
    <w:rsid w:val="00965E9A"/>
    <w:rsid w:val="009661D0"/>
    <w:rsid w:val="0096629F"/>
    <w:rsid w:val="009663DB"/>
    <w:rsid w:val="009671D7"/>
    <w:rsid w:val="00967265"/>
    <w:rsid w:val="00967AA1"/>
    <w:rsid w:val="00970083"/>
    <w:rsid w:val="00970639"/>
    <w:rsid w:val="00970FD4"/>
    <w:rsid w:val="009710B7"/>
    <w:rsid w:val="009710B8"/>
    <w:rsid w:val="009717C6"/>
    <w:rsid w:val="009718BE"/>
    <w:rsid w:val="00971A3B"/>
    <w:rsid w:val="00971A3E"/>
    <w:rsid w:val="0097220F"/>
    <w:rsid w:val="00972308"/>
    <w:rsid w:val="00972452"/>
    <w:rsid w:val="00972C03"/>
    <w:rsid w:val="009730A9"/>
    <w:rsid w:val="00973489"/>
    <w:rsid w:val="00973A6B"/>
    <w:rsid w:val="00973C49"/>
    <w:rsid w:val="00974312"/>
    <w:rsid w:val="00974772"/>
    <w:rsid w:val="009747E0"/>
    <w:rsid w:val="00974B82"/>
    <w:rsid w:val="00974C0F"/>
    <w:rsid w:val="00975102"/>
    <w:rsid w:val="0097565C"/>
    <w:rsid w:val="009756B5"/>
    <w:rsid w:val="00975EB7"/>
    <w:rsid w:val="0097657D"/>
    <w:rsid w:val="009775B8"/>
    <w:rsid w:val="00977922"/>
    <w:rsid w:val="0097795F"/>
    <w:rsid w:val="00980BA4"/>
    <w:rsid w:val="00980CA5"/>
    <w:rsid w:val="00981001"/>
    <w:rsid w:val="00981075"/>
    <w:rsid w:val="009810F6"/>
    <w:rsid w:val="009814A5"/>
    <w:rsid w:val="009815E1"/>
    <w:rsid w:val="009817CA"/>
    <w:rsid w:val="00981C78"/>
    <w:rsid w:val="0098224D"/>
    <w:rsid w:val="0098235B"/>
    <w:rsid w:val="0098237A"/>
    <w:rsid w:val="0098238E"/>
    <w:rsid w:val="009823B6"/>
    <w:rsid w:val="00982B7A"/>
    <w:rsid w:val="00982D89"/>
    <w:rsid w:val="0098328E"/>
    <w:rsid w:val="0098331F"/>
    <w:rsid w:val="00985161"/>
    <w:rsid w:val="009851B9"/>
    <w:rsid w:val="00985288"/>
    <w:rsid w:val="0098540A"/>
    <w:rsid w:val="00985A38"/>
    <w:rsid w:val="00985D02"/>
    <w:rsid w:val="00985DAA"/>
    <w:rsid w:val="00985F02"/>
    <w:rsid w:val="00985FBD"/>
    <w:rsid w:val="0098685C"/>
    <w:rsid w:val="00986D4A"/>
    <w:rsid w:val="00986FDB"/>
    <w:rsid w:val="00987044"/>
    <w:rsid w:val="0098721E"/>
    <w:rsid w:val="00987812"/>
    <w:rsid w:val="00987B4C"/>
    <w:rsid w:val="00987D70"/>
    <w:rsid w:val="00990137"/>
    <w:rsid w:val="0099042C"/>
    <w:rsid w:val="00990917"/>
    <w:rsid w:val="00990CAB"/>
    <w:rsid w:val="00990CD4"/>
    <w:rsid w:val="0099132A"/>
    <w:rsid w:val="0099152E"/>
    <w:rsid w:val="009919F1"/>
    <w:rsid w:val="00991B2D"/>
    <w:rsid w:val="00991F1A"/>
    <w:rsid w:val="00992068"/>
    <w:rsid w:val="009930B1"/>
    <w:rsid w:val="00993199"/>
    <w:rsid w:val="009945D7"/>
    <w:rsid w:val="00994854"/>
    <w:rsid w:val="009953E2"/>
    <w:rsid w:val="00995A6B"/>
    <w:rsid w:val="00996368"/>
    <w:rsid w:val="0099694C"/>
    <w:rsid w:val="00996BCD"/>
    <w:rsid w:val="00996C94"/>
    <w:rsid w:val="0099710C"/>
    <w:rsid w:val="009978F2"/>
    <w:rsid w:val="00997E6A"/>
    <w:rsid w:val="009A027C"/>
    <w:rsid w:val="009A05E6"/>
    <w:rsid w:val="009A0937"/>
    <w:rsid w:val="009A0956"/>
    <w:rsid w:val="009A0CAA"/>
    <w:rsid w:val="009A0F3D"/>
    <w:rsid w:val="009A1022"/>
    <w:rsid w:val="009A157C"/>
    <w:rsid w:val="009A174F"/>
    <w:rsid w:val="009A1998"/>
    <w:rsid w:val="009A1ED2"/>
    <w:rsid w:val="009A21DB"/>
    <w:rsid w:val="009A2265"/>
    <w:rsid w:val="009A27FC"/>
    <w:rsid w:val="009A2819"/>
    <w:rsid w:val="009A2A5F"/>
    <w:rsid w:val="009A2D2A"/>
    <w:rsid w:val="009A3156"/>
    <w:rsid w:val="009A4169"/>
    <w:rsid w:val="009A4524"/>
    <w:rsid w:val="009A453E"/>
    <w:rsid w:val="009A48F6"/>
    <w:rsid w:val="009A5196"/>
    <w:rsid w:val="009A533B"/>
    <w:rsid w:val="009A5364"/>
    <w:rsid w:val="009A5B41"/>
    <w:rsid w:val="009A5B55"/>
    <w:rsid w:val="009A5BC0"/>
    <w:rsid w:val="009A65B0"/>
    <w:rsid w:val="009A6731"/>
    <w:rsid w:val="009A6873"/>
    <w:rsid w:val="009A6897"/>
    <w:rsid w:val="009A698A"/>
    <w:rsid w:val="009A6E36"/>
    <w:rsid w:val="009A70F0"/>
    <w:rsid w:val="009A7287"/>
    <w:rsid w:val="009A7EFA"/>
    <w:rsid w:val="009B0125"/>
    <w:rsid w:val="009B03CE"/>
    <w:rsid w:val="009B0779"/>
    <w:rsid w:val="009B07D7"/>
    <w:rsid w:val="009B132A"/>
    <w:rsid w:val="009B1432"/>
    <w:rsid w:val="009B150D"/>
    <w:rsid w:val="009B1A94"/>
    <w:rsid w:val="009B1F81"/>
    <w:rsid w:val="009B29D4"/>
    <w:rsid w:val="009B2B4A"/>
    <w:rsid w:val="009B2C27"/>
    <w:rsid w:val="009B2EBB"/>
    <w:rsid w:val="009B2F06"/>
    <w:rsid w:val="009B3000"/>
    <w:rsid w:val="009B3611"/>
    <w:rsid w:val="009B3AC2"/>
    <w:rsid w:val="009B3F47"/>
    <w:rsid w:val="009B4A6A"/>
    <w:rsid w:val="009B4B04"/>
    <w:rsid w:val="009B4F1A"/>
    <w:rsid w:val="009B5089"/>
    <w:rsid w:val="009B54F6"/>
    <w:rsid w:val="009B580F"/>
    <w:rsid w:val="009B5C79"/>
    <w:rsid w:val="009B672F"/>
    <w:rsid w:val="009B67A1"/>
    <w:rsid w:val="009B6C3A"/>
    <w:rsid w:val="009B7772"/>
    <w:rsid w:val="009B7CCB"/>
    <w:rsid w:val="009B7F7D"/>
    <w:rsid w:val="009C02C2"/>
    <w:rsid w:val="009C047A"/>
    <w:rsid w:val="009C062F"/>
    <w:rsid w:val="009C0DC6"/>
    <w:rsid w:val="009C11B1"/>
    <w:rsid w:val="009C1301"/>
    <w:rsid w:val="009C1444"/>
    <w:rsid w:val="009C1729"/>
    <w:rsid w:val="009C1731"/>
    <w:rsid w:val="009C1927"/>
    <w:rsid w:val="009C1C4F"/>
    <w:rsid w:val="009C1F94"/>
    <w:rsid w:val="009C2091"/>
    <w:rsid w:val="009C295C"/>
    <w:rsid w:val="009C2996"/>
    <w:rsid w:val="009C2A89"/>
    <w:rsid w:val="009C2CDF"/>
    <w:rsid w:val="009C2D54"/>
    <w:rsid w:val="009C2D71"/>
    <w:rsid w:val="009C2DAA"/>
    <w:rsid w:val="009C3078"/>
    <w:rsid w:val="009C33B9"/>
    <w:rsid w:val="009C342E"/>
    <w:rsid w:val="009C3C63"/>
    <w:rsid w:val="009C4041"/>
    <w:rsid w:val="009C4220"/>
    <w:rsid w:val="009C428C"/>
    <w:rsid w:val="009C4541"/>
    <w:rsid w:val="009C4863"/>
    <w:rsid w:val="009C49AB"/>
    <w:rsid w:val="009C4B60"/>
    <w:rsid w:val="009C53B7"/>
    <w:rsid w:val="009C5686"/>
    <w:rsid w:val="009C599D"/>
    <w:rsid w:val="009C5FE1"/>
    <w:rsid w:val="009C6230"/>
    <w:rsid w:val="009C704F"/>
    <w:rsid w:val="009C7131"/>
    <w:rsid w:val="009C7156"/>
    <w:rsid w:val="009C78B3"/>
    <w:rsid w:val="009C78DB"/>
    <w:rsid w:val="009C7906"/>
    <w:rsid w:val="009C7910"/>
    <w:rsid w:val="009D0451"/>
    <w:rsid w:val="009D0629"/>
    <w:rsid w:val="009D0885"/>
    <w:rsid w:val="009D0B82"/>
    <w:rsid w:val="009D0C11"/>
    <w:rsid w:val="009D104B"/>
    <w:rsid w:val="009D12A3"/>
    <w:rsid w:val="009D14F2"/>
    <w:rsid w:val="009D1739"/>
    <w:rsid w:val="009D1C4F"/>
    <w:rsid w:val="009D1F2C"/>
    <w:rsid w:val="009D1F68"/>
    <w:rsid w:val="009D2307"/>
    <w:rsid w:val="009D230A"/>
    <w:rsid w:val="009D23B2"/>
    <w:rsid w:val="009D24C1"/>
    <w:rsid w:val="009D2507"/>
    <w:rsid w:val="009D2548"/>
    <w:rsid w:val="009D2DB2"/>
    <w:rsid w:val="009D2E5F"/>
    <w:rsid w:val="009D33B0"/>
    <w:rsid w:val="009D3440"/>
    <w:rsid w:val="009D3990"/>
    <w:rsid w:val="009D3A81"/>
    <w:rsid w:val="009D3E8A"/>
    <w:rsid w:val="009D4085"/>
    <w:rsid w:val="009D4092"/>
    <w:rsid w:val="009D41DC"/>
    <w:rsid w:val="009D4444"/>
    <w:rsid w:val="009D4698"/>
    <w:rsid w:val="009D485A"/>
    <w:rsid w:val="009D4E20"/>
    <w:rsid w:val="009D58B9"/>
    <w:rsid w:val="009D6143"/>
    <w:rsid w:val="009D6253"/>
    <w:rsid w:val="009D6383"/>
    <w:rsid w:val="009D63AA"/>
    <w:rsid w:val="009D673C"/>
    <w:rsid w:val="009D756C"/>
    <w:rsid w:val="009D7908"/>
    <w:rsid w:val="009D7BF8"/>
    <w:rsid w:val="009E0095"/>
    <w:rsid w:val="009E0190"/>
    <w:rsid w:val="009E0192"/>
    <w:rsid w:val="009E01D5"/>
    <w:rsid w:val="009E05A9"/>
    <w:rsid w:val="009E06CA"/>
    <w:rsid w:val="009E0810"/>
    <w:rsid w:val="009E08ED"/>
    <w:rsid w:val="009E0A1F"/>
    <w:rsid w:val="009E0F38"/>
    <w:rsid w:val="009E1537"/>
    <w:rsid w:val="009E1654"/>
    <w:rsid w:val="009E210A"/>
    <w:rsid w:val="009E22C5"/>
    <w:rsid w:val="009E2455"/>
    <w:rsid w:val="009E26C6"/>
    <w:rsid w:val="009E2762"/>
    <w:rsid w:val="009E285B"/>
    <w:rsid w:val="009E32B7"/>
    <w:rsid w:val="009E3534"/>
    <w:rsid w:val="009E35AF"/>
    <w:rsid w:val="009E3BEE"/>
    <w:rsid w:val="009E3EDF"/>
    <w:rsid w:val="009E4049"/>
    <w:rsid w:val="009E4219"/>
    <w:rsid w:val="009E4401"/>
    <w:rsid w:val="009E4F5A"/>
    <w:rsid w:val="009E50F1"/>
    <w:rsid w:val="009E58DC"/>
    <w:rsid w:val="009E595F"/>
    <w:rsid w:val="009E6021"/>
    <w:rsid w:val="009E624A"/>
    <w:rsid w:val="009E62A8"/>
    <w:rsid w:val="009E6315"/>
    <w:rsid w:val="009E68E8"/>
    <w:rsid w:val="009E690D"/>
    <w:rsid w:val="009E6A64"/>
    <w:rsid w:val="009E6D1A"/>
    <w:rsid w:val="009E6F2B"/>
    <w:rsid w:val="009E786D"/>
    <w:rsid w:val="009E7900"/>
    <w:rsid w:val="009E796D"/>
    <w:rsid w:val="009E7B39"/>
    <w:rsid w:val="009F0076"/>
    <w:rsid w:val="009F0112"/>
    <w:rsid w:val="009F01A4"/>
    <w:rsid w:val="009F0B49"/>
    <w:rsid w:val="009F1329"/>
    <w:rsid w:val="009F19F9"/>
    <w:rsid w:val="009F1A7C"/>
    <w:rsid w:val="009F1B1F"/>
    <w:rsid w:val="009F1C21"/>
    <w:rsid w:val="009F20B8"/>
    <w:rsid w:val="009F216E"/>
    <w:rsid w:val="009F27BE"/>
    <w:rsid w:val="009F28AA"/>
    <w:rsid w:val="009F2A58"/>
    <w:rsid w:val="009F3059"/>
    <w:rsid w:val="009F3298"/>
    <w:rsid w:val="009F344C"/>
    <w:rsid w:val="009F38D6"/>
    <w:rsid w:val="009F3B2F"/>
    <w:rsid w:val="009F3BC5"/>
    <w:rsid w:val="009F4053"/>
    <w:rsid w:val="009F43C2"/>
    <w:rsid w:val="009F46D0"/>
    <w:rsid w:val="009F4C7C"/>
    <w:rsid w:val="009F4E87"/>
    <w:rsid w:val="009F5026"/>
    <w:rsid w:val="009F5528"/>
    <w:rsid w:val="009F5650"/>
    <w:rsid w:val="009F5689"/>
    <w:rsid w:val="009F5940"/>
    <w:rsid w:val="009F5ABC"/>
    <w:rsid w:val="009F6739"/>
    <w:rsid w:val="009F68D9"/>
    <w:rsid w:val="009F6AD7"/>
    <w:rsid w:val="009F7284"/>
    <w:rsid w:val="009F763A"/>
    <w:rsid w:val="009F7802"/>
    <w:rsid w:val="009F7878"/>
    <w:rsid w:val="009F78D4"/>
    <w:rsid w:val="009F7938"/>
    <w:rsid w:val="009F7BB5"/>
    <w:rsid w:val="00A00A5E"/>
    <w:rsid w:val="00A01270"/>
    <w:rsid w:val="00A01291"/>
    <w:rsid w:val="00A01592"/>
    <w:rsid w:val="00A016AF"/>
    <w:rsid w:val="00A01C11"/>
    <w:rsid w:val="00A01CEF"/>
    <w:rsid w:val="00A01E49"/>
    <w:rsid w:val="00A01ED3"/>
    <w:rsid w:val="00A021B8"/>
    <w:rsid w:val="00A024B7"/>
    <w:rsid w:val="00A02594"/>
    <w:rsid w:val="00A027C4"/>
    <w:rsid w:val="00A02A1C"/>
    <w:rsid w:val="00A03871"/>
    <w:rsid w:val="00A040D2"/>
    <w:rsid w:val="00A0428A"/>
    <w:rsid w:val="00A049AD"/>
    <w:rsid w:val="00A04C64"/>
    <w:rsid w:val="00A04CE8"/>
    <w:rsid w:val="00A053E7"/>
    <w:rsid w:val="00A053F9"/>
    <w:rsid w:val="00A0540A"/>
    <w:rsid w:val="00A05655"/>
    <w:rsid w:val="00A056A3"/>
    <w:rsid w:val="00A05BD8"/>
    <w:rsid w:val="00A05DCA"/>
    <w:rsid w:val="00A062A5"/>
    <w:rsid w:val="00A062EC"/>
    <w:rsid w:val="00A06345"/>
    <w:rsid w:val="00A063A4"/>
    <w:rsid w:val="00A06612"/>
    <w:rsid w:val="00A06AEE"/>
    <w:rsid w:val="00A06DC0"/>
    <w:rsid w:val="00A06DC3"/>
    <w:rsid w:val="00A0788D"/>
    <w:rsid w:val="00A07936"/>
    <w:rsid w:val="00A07B42"/>
    <w:rsid w:val="00A1078F"/>
    <w:rsid w:val="00A10F45"/>
    <w:rsid w:val="00A113A3"/>
    <w:rsid w:val="00A11564"/>
    <w:rsid w:val="00A11BF6"/>
    <w:rsid w:val="00A12227"/>
    <w:rsid w:val="00A13237"/>
    <w:rsid w:val="00A13276"/>
    <w:rsid w:val="00A1362E"/>
    <w:rsid w:val="00A13829"/>
    <w:rsid w:val="00A13D2A"/>
    <w:rsid w:val="00A140BD"/>
    <w:rsid w:val="00A146D1"/>
    <w:rsid w:val="00A148EF"/>
    <w:rsid w:val="00A14926"/>
    <w:rsid w:val="00A14A06"/>
    <w:rsid w:val="00A14A7E"/>
    <w:rsid w:val="00A14AA9"/>
    <w:rsid w:val="00A14B99"/>
    <w:rsid w:val="00A15230"/>
    <w:rsid w:val="00A152FC"/>
    <w:rsid w:val="00A156A5"/>
    <w:rsid w:val="00A158A1"/>
    <w:rsid w:val="00A15CAC"/>
    <w:rsid w:val="00A16387"/>
    <w:rsid w:val="00A16410"/>
    <w:rsid w:val="00A16461"/>
    <w:rsid w:val="00A16948"/>
    <w:rsid w:val="00A16D09"/>
    <w:rsid w:val="00A16EA7"/>
    <w:rsid w:val="00A17840"/>
    <w:rsid w:val="00A17E38"/>
    <w:rsid w:val="00A2096E"/>
    <w:rsid w:val="00A20986"/>
    <w:rsid w:val="00A20DF4"/>
    <w:rsid w:val="00A20FC0"/>
    <w:rsid w:val="00A20FEE"/>
    <w:rsid w:val="00A21463"/>
    <w:rsid w:val="00A214A3"/>
    <w:rsid w:val="00A22349"/>
    <w:rsid w:val="00A225B9"/>
    <w:rsid w:val="00A22CE1"/>
    <w:rsid w:val="00A22FE3"/>
    <w:rsid w:val="00A2300A"/>
    <w:rsid w:val="00A23200"/>
    <w:rsid w:val="00A2335F"/>
    <w:rsid w:val="00A23360"/>
    <w:rsid w:val="00A234D5"/>
    <w:rsid w:val="00A235ED"/>
    <w:rsid w:val="00A23E36"/>
    <w:rsid w:val="00A23E77"/>
    <w:rsid w:val="00A240DB"/>
    <w:rsid w:val="00A24451"/>
    <w:rsid w:val="00A24456"/>
    <w:rsid w:val="00A246F9"/>
    <w:rsid w:val="00A24766"/>
    <w:rsid w:val="00A24808"/>
    <w:rsid w:val="00A24AD8"/>
    <w:rsid w:val="00A2508A"/>
    <w:rsid w:val="00A25BDF"/>
    <w:rsid w:val="00A25D9B"/>
    <w:rsid w:val="00A2621B"/>
    <w:rsid w:val="00A262D0"/>
    <w:rsid w:val="00A26374"/>
    <w:rsid w:val="00A265BC"/>
    <w:rsid w:val="00A26A99"/>
    <w:rsid w:val="00A26AD4"/>
    <w:rsid w:val="00A27151"/>
    <w:rsid w:val="00A27CB7"/>
    <w:rsid w:val="00A27CE2"/>
    <w:rsid w:val="00A27E18"/>
    <w:rsid w:val="00A301F6"/>
    <w:rsid w:val="00A302EA"/>
    <w:rsid w:val="00A303AB"/>
    <w:rsid w:val="00A3060D"/>
    <w:rsid w:val="00A30818"/>
    <w:rsid w:val="00A30B42"/>
    <w:rsid w:val="00A30E9E"/>
    <w:rsid w:val="00A315B7"/>
    <w:rsid w:val="00A31753"/>
    <w:rsid w:val="00A31AD4"/>
    <w:rsid w:val="00A31C66"/>
    <w:rsid w:val="00A31E96"/>
    <w:rsid w:val="00A31F34"/>
    <w:rsid w:val="00A321D2"/>
    <w:rsid w:val="00A32328"/>
    <w:rsid w:val="00A32452"/>
    <w:rsid w:val="00A32984"/>
    <w:rsid w:val="00A32EFF"/>
    <w:rsid w:val="00A33597"/>
    <w:rsid w:val="00A33876"/>
    <w:rsid w:val="00A33AAE"/>
    <w:rsid w:val="00A33D95"/>
    <w:rsid w:val="00A343AD"/>
    <w:rsid w:val="00A344F1"/>
    <w:rsid w:val="00A34528"/>
    <w:rsid w:val="00A34552"/>
    <w:rsid w:val="00A3497E"/>
    <w:rsid w:val="00A34E48"/>
    <w:rsid w:val="00A35085"/>
    <w:rsid w:val="00A35618"/>
    <w:rsid w:val="00A3586A"/>
    <w:rsid w:val="00A35A2D"/>
    <w:rsid w:val="00A35AE4"/>
    <w:rsid w:val="00A35B37"/>
    <w:rsid w:val="00A35ED4"/>
    <w:rsid w:val="00A3645B"/>
    <w:rsid w:val="00A3646B"/>
    <w:rsid w:val="00A36632"/>
    <w:rsid w:val="00A3683E"/>
    <w:rsid w:val="00A36878"/>
    <w:rsid w:val="00A36AA5"/>
    <w:rsid w:val="00A36F56"/>
    <w:rsid w:val="00A36FF0"/>
    <w:rsid w:val="00A371E1"/>
    <w:rsid w:val="00A373A6"/>
    <w:rsid w:val="00A37445"/>
    <w:rsid w:val="00A37724"/>
    <w:rsid w:val="00A37990"/>
    <w:rsid w:val="00A37C6F"/>
    <w:rsid w:val="00A4045E"/>
    <w:rsid w:val="00A40B15"/>
    <w:rsid w:val="00A410A9"/>
    <w:rsid w:val="00A41877"/>
    <w:rsid w:val="00A41D5B"/>
    <w:rsid w:val="00A428C9"/>
    <w:rsid w:val="00A4293D"/>
    <w:rsid w:val="00A42F8C"/>
    <w:rsid w:val="00A4347F"/>
    <w:rsid w:val="00A43D72"/>
    <w:rsid w:val="00A44A83"/>
    <w:rsid w:val="00A4530B"/>
    <w:rsid w:val="00A455A7"/>
    <w:rsid w:val="00A45D17"/>
    <w:rsid w:val="00A45E9C"/>
    <w:rsid w:val="00A46352"/>
    <w:rsid w:val="00A466D8"/>
    <w:rsid w:val="00A46C57"/>
    <w:rsid w:val="00A46CA8"/>
    <w:rsid w:val="00A4779C"/>
    <w:rsid w:val="00A477C4"/>
    <w:rsid w:val="00A47825"/>
    <w:rsid w:val="00A47D23"/>
    <w:rsid w:val="00A5015F"/>
    <w:rsid w:val="00A5045E"/>
    <w:rsid w:val="00A50694"/>
    <w:rsid w:val="00A50BD2"/>
    <w:rsid w:val="00A50E76"/>
    <w:rsid w:val="00A514E4"/>
    <w:rsid w:val="00A519EE"/>
    <w:rsid w:val="00A51A14"/>
    <w:rsid w:val="00A51AD3"/>
    <w:rsid w:val="00A52525"/>
    <w:rsid w:val="00A52B80"/>
    <w:rsid w:val="00A52CDF"/>
    <w:rsid w:val="00A52D5C"/>
    <w:rsid w:val="00A52F11"/>
    <w:rsid w:val="00A53761"/>
    <w:rsid w:val="00A53E6C"/>
    <w:rsid w:val="00A540BB"/>
    <w:rsid w:val="00A543FD"/>
    <w:rsid w:val="00A545BE"/>
    <w:rsid w:val="00A5478B"/>
    <w:rsid w:val="00A54C2D"/>
    <w:rsid w:val="00A5579B"/>
    <w:rsid w:val="00A558FA"/>
    <w:rsid w:val="00A5594C"/>
    <w:rsid w:val="00A5596D"/>
    <w:rsid w:val="00A55D45"/>
    <w:rsid w:val="00A55F45"/>
    <w:rsid w:val="00A56841"/>
    <w:rsid w:val="00A56BCC"/>
    <w:rsid w:val="00A56C30"/>
    <w:rsid w:val="00A56D36"/>
    <w:rsid w:val="00A56ED2"/>
    <w:rsid w:val="00A572C3"/>
    <w:rsid w:val="00A57B2C"/>
    <w:rsid w:val="00A60E5A"/>
    <w:rsid w:val="00A60EDE"/>
    <w:rsid w:val="00A61033"/>
    <w:rsid w:val="00A61346"/>
    <w:rsid w:val="00A613F0"/>
    <w:rsid w:val="00A61569"/>
    <w:rsid w:val="00A61A5E"/>
    <w:rsid w:val="00A620BD"/>
    <w:rsid w:val="00A621F2"/>
    <w:rsid w:val="00A62426"/>
    <w:rsid w:val="00A62BF4"/>
    <w:rsid w:val="00A631DD"/>
    <w:rsid w:val="00A63424"/>
    <w:rsid w:val="00A637A2"/>
    <w:rsid w:val="00A6394E"/>
    <w:rsid w:val="00A63FAE"/>
    <w:rsid w:val="00A63FB8"/>
    <w:rsid w:val="00A643AB"/>
    <w:rsid w:val="00A643B1"/>
    <w:rsid w:val="00A648EC"/>
    <w:rsid w:val="00A64AD5"/>
    <w:rsid w:val="00A650FA"/>
    <w:rsid w:val="00A65614"/>
    <w:rsid w:val="00A65927"/>
    <w:rsid w:val="00A65962"/>
    <w:rsid w:val="00A65A72"/>
    <w:rsid w:val="00A65D2D"/>
    <w:rsid w:val="00A66157"/>
    <w:rsid w:val="00A66E3D"/>
    <w:rsid w:val="00A66ED7"/>
    <w:rsid w:val="00A671DF"/>
    <w:rsid w:val="00A6727D"/>
    <w:rsid w:val="00A673EA"/>
    <w:rsid w:val="00A673FF"/>
    <w:rsid w:val="00A6796B"/>
    <w:rsid w:val="00A70611"/>
    <w:rsid w:val="00A70AE3"/>
    <w:rsid w:val="00A70B78"/>
    <w:rsid w:val="00A70ECA"/>
    <w:rsid w:val="00A7119D"/>
    <w:rsid w:val="00A713DF"/>
    <w:rsid w:val="00A7169A"/>
    <w:rsid w:val="00A716D1"/>
    <w:rsid w:val="00A71749"/>
    <w:rsid w:val="00A7177E"/>
    <w:rsid w:val="00A717A5"/>
    <w:rsid w:val="00A71F9E"/>
    <w:rsid w:val="00A724DB"/>
    <w:rsid w:val="00A72A13"/>
    <w:rsid w:val="00A72EE8"/>
    <w:rsid w:val="00A732C7"/>
    <w:rsid w:val="00A734E6"/>
    <w:rsid w:val="00A73587"/>
    <w:rsid w:val="00A7364B"/>
    <w:rsid w:val="00A742BF"/>
    <w:rsid w:val="00A74370"/>
    <w:rsid w:val="00A7465E"/>
    <w:rsid w:val="00A74891"/>
    <w:rsid w:val="00A74B3F"/>
    <w:rsid w:val="00A74BA0"/>
    <w:rsid w:val="00A74E78"/>
    <w:rsid w:val="00A7558F"/>
    <w:rsid w:val="00A7562F"/>
    <w:rsid w:val="00A75688"/>
    <w:rsid w:val="00A76ACD"/>
    <w:rsid w:val="00A76E0E"/>
    <w:rsid w:val="00A771D8"/>
    <w:rsid w:val="00A77564"/>
    <w:rsid w:val="00A77593"/>
    <w:rsid w:val="00A77715"/>
    <w:rsid w:val="00A77A05"/>
    <w:rsid w:val="00A77A3B"/>
    <w:rsid w:val="00A803D7"/>
    <w:rsid w:val="00A80B14"/>
    <w:rsid w:val="00A80B5E"/>
    <w:rsid w:val="00A80CFC"/>
    <w:rsid w:val="00A8115F"/>
    <w:rsid w:val="00A81599"/>
    <w:rsid w:val="00A815E6"/>
    <w:rsid w:val="00A82239"/>
    <w:rsid w:val="00A823F9"/>
    <w:rsid w:val="00A823FE"/>
    <w:rsid w:val="00A824A9"/>
    <w:rsid w:val="00A82C50"/>
    <w:rsid w:val="00A832F1"/>
    <w:rsid w:val="00A8335D"/>
    <w:rsid w:val="00A83681"/>
    <w:rsid w:val="00A83F79"/>
    <w:rsid w:val="00A84155"/>
    <w:rsid w:val="00A8441B"/>
    <w:rsid w:val="00A852C1"/>
    <w:rsid w:val="00A85369"/>
    <w:rsid w:val="00A85443"/>
    <w:rsid w:val="00A8566B"/>
    <w:rsid w:val="00A8594D"/>
    <w:rsid w:val="00A8633F"/>
    <w:rsid w:val="00A8635F"/>
    <w:rsid w:val="00A8642E"/>
    <w:rsid w:val="00A86493"/>
    <w:rsid w:val="00A8694A"/>
    <w:rsid w:val="00A86966"/>
    <w:rsid w:val="00A8696D"/>
    <w:rsid w:val="00A86A2A"/>
    <w:rsid w:val="00A86B5D"/>
    <w:rsid w:val="00A86F25"/>
    <w:rsid w:val="00A8719A"/>
    <w:rsid w:val="00A87E89"/>
    <w:rsid w:val="00A9021F"/>
    <w:rsid w:val="00A90B95"/>
    <w:rsid w:val="00A90F68"/>
    <w:rsid w:val="00A910AD"/>
    <w:rsid w:val="00A91284"/>
    <w:rsid w:val="00A91470"/>
    <w:rsid w:val="00A91568"/>
    <w:rsid w:val="00A9166F"/>
    <w:rsid w:val="00A91724"/>
    <w:rsid w:val="00A91F8B"/>
    <w:rsid w:val="00A92670"/>
    <w:rsid w:val="00A927E2"/>
    <w:rsid w:val="00A92BC2"/>
    <w:rsid w:val="00A92EEC"/>
    <w:rsid w:val="00A92F09"/>
    <w:rsid w:val="00A92F17"/>
    <w:rsid w:val="00A92FE8"/>
    <w:rsid w:val="00A93615"/>
    <w:rsid w:val="00A93BDD"/>
    <w:rsid w:val="00A94097"/>
    <w:rsid w:val="00A942B6"/>
    <w:rsid w:val="00A943AF"/>
    <w:rsid w:val="00A94731"/>
    <w:rsid w:val="00A94BED"/>
    <w:rsid w:val="00A9582B"/>
    <w:rsid w:val="00A95C28"/>
    <w:rsid w:val="00A95DC4"/>
    <w:rsid w:val="00A96055"/>
    <w:rsid w:val="00A961EF"/>
    <w:rsid w:val="00A96361"/>
    <w:rsid w:val="00A9687C"/>
    <w:rsid w:val="00A96FC8"/>
    <w:rsid w:val="00A97364"/>
    <w:rsid w:val="00A97390"/>
    <w:rsid w:val="00A97724"/>
    <w:rsid w:val="00A97E4E"/>
    <w:rsid w:val="00A97EE4"/>
    <w:rsid w:val="00AA0206"/>
    <w:rsid w:val="00AA05C8"/>
    <w:rsid w:val="00AA0607"/>
    <w:rsid w:val="00AA0964"/>
    <w:rsid w:val="00AA0B85"/>
    <w:rsid w:val="00AA0F8D"/>
    <w:rsid w:val="00AA131C"/>
    <w:rsid w:val="00AA133E"/>
    <w:rsid w:val="00AA136D"/>
    <w:rsid w:val="00AA1472"/>
    <w:rsid w:val="00AA2929"/>
    <w:rsid w:val="00AA2B9C"/>
    <w:rsid w:val="00AA2D5D"/>
    <w:rsid w:val="00AA332D"/>
    <w:rsid w:val="00AA350A"/>
    <w:rsid w:val="00AA366B"/>
    <w:rsid w:val="00AA3D18"/>
    <w:rsid w:val="00AA3D9E"/>
    <w:rsid w:val="00AA4613"/>
    <w:rsid w:val="00AA466C"/>
    <w:rsid w:val="00AA4A0A"/>
    <w:rsid w:val="00AA4A31"/>
    <w:rsid w:val="00AA4EEC"/>
    <w:rsid w:val="00AA5132"/>
    <w:rsid w:val="00AA51F3"/>
    <w:rsid w:val="00AA5383"/>
    <w:rsid w:val="00AA53AF"/>
    <w:rsid w:val="00AA54CA"/>
    <w:rsid w:val="00AA5E0E"/>
    <w:rsid w:val="00AA5F2A"/>
    <w:rsid w:val="00AA6359"/>
    <w:rsid w:val="00AA6EEF"/>
    <w:rsid w:val="00AA728F"/>
    <w:rsid w:val="00AA75EC"/>
    <w:rsid w:val="00AA7A2C"/>
    <w:rsid w:val="00AA7C08"/>
    <w:rsid w:val="00AA7E37"/>
    <w:rsid w:val="00AB056B"/>
    <w:rsid w:val="00AB0946"/>
    <w:rsid w:val="00AB0A1A"/>
    <w:rsid w:val="00AB0B3E"/>
    <w:rsid w:val="00AB0B7E"/>
    <w:rsid w:val="00AB0B85"/>
    <w:rsid w:val="00AB123E"/>
    <w:rsid w:val="00AB138A"/>
    <w:rsid w:val="00AB13BB"/>
    <w:rsid w:val="00AB13C7"/>
    <w:rsid w:val="00AB184B"/>
    <w:rsid w:val="00AB19C4"/>
    <w:rsid w:val="00AB205B"/>
    <w:rsid w:val="00AB20ED"/>
    <w:rsid w:val="00AB2CFF"/>
    <w:rsid w:val="00AB2DEB"/>
    <w:rsid w:val="00AB30ED"/>
    <w:rsid w:val="00AB42BB"/>
    <w:rsid w:val="00AB487A"/>
    <w:rsid w:val="00AB4922"/>
    <w:rsid w:val="00AB4B87"/>
    <w:rsid w:val="00AB4DC7"/>
    <w:rsid w:val="00AB4F40"/>
    <w:rsid w:val="00AB4FBB"/>
    <w:rsid w:val="00AB5F06"/>
    <w:rsid w:val="00AB5FBC"/>
    <w:rsid w:val="00AB627B"/>
    <w:rsid w:val="00AB6381"/>
    <w:rsid w:val="00AB6B15"/>
    <w:rsid w:val="00AB7159"/>
    <w:rsid w:val="00AB71F0"/>
    <w:rsid w:val="00AB791F"/>
    <w:rsid w:val="00AB7E1A"/>
    <w:rsid w:val="00AC012E"/>
    <w:rsid w:val="00AC033D"/>
    <w:rsid w:val="00AC0544"/>
    <w:rsid w:val="00AC1611"/>
    <w:rsid w:val="00AC163B"/>
    <w:rsid w:val="00AC1AAF"/>
    <w:rsid w:val="00AC1E3D"/>
    <w:rsid w:val="00AC1F10"/>
    <w:rsid w:val="00AC2284"/>
    <w:rsid w:val="00AC228A"/>
    <w:rsid w:val="00AC2325"/>
    <w:rsid w:val="00AC2B58"/>
    <w:rsid w:val="00AC3090"/>
    <w:rsid w:val="00AC34E6"/>
    <w:rsid w:val="00AC3591"/>
    <w:rsid w:val="00AC36B8"/>
    <w:rsid w:val="00AC384A"/>
    <w:rsid w:val="00AC3BD7"/>
    <w:rsid w:val="00AC3C4B"/>
    <w:rsid w:val="00AC46F9"/>
    <w:rsid w:val="00AC4962"/>
    <w:rsid w:val="00AC49BC"/>
    <w:rsid w:val="00AC4AAE"/>
    <w:rsid w:val="00AC4DBA"/>
    <w:rsid w:val="00AC4FD5"/>
    <w:rsid w:val="00AC525E"/>
    <w:rsid w:val="00AC5415"/>
    <w:rsid w:val="00AC55EF"/>
    <w:rsid w:val="00AC58B7"/>
    <w:rsid w:val="00AC59C7"/>
    <w:rsid w:val="00AC64B9"/>
    <w:rsid w:val="00AC6575"/>
    <w:rsid w:val="00AC6A3A"/>
    <w:rsid w:val="00AC6C13"/>
    <w:rsid w:val="00AC78A5"/>
    <w:rsid w:val="00AC7BB2"/>
    <w:rsid w:val="00AC7D6E"/>
    <w:rsid w:val="00AD0BE8"/>
    <w:rsid w:val="00AD0EDE"/>
    <w:rsid w:val="00AD1162"/>
    <w:rsid w:val="00AD1993"/>
    <w:rsid w:val="00AD20F2"/>
    <w:rsid w:val="00AD235F"/>
    <w:rsid w:val="00AD25CB"/>
    <w:rsid w:val="00AD298E"/>
    <w:rsid w:val="00AD2EC5"/>
    <w:rsid w:val="00AD3163"/>
    <w:rsid w:val="00AD340C"/>
    <w:rsid w:val="00AD3F60"/>
    <w:rsid w:val="00AD46F0"/>
    <w:rsid w:val="00AD4809"/>
    <w:rsid w:val="00AD4DB4"/>
    <w:rsid w:val="00AD514E"/>
    <w:rsid w:val="00AD5519"/>
    <w:rsid w:val="00AD55B0"/>
    <w:rsid w:val="00AD59A7"/>
    <w:rsid w:val="00AD5E7E"/>
    <w:rsid w:val="00AD6284"/>
    <w:rsid w:val="00AD68AF"/>
    <w:rsid w:val="00AD6D8A"/>
    <w:rsid w:val="00AD6F8B"/>
    <w:rsid w:val="00AD7008"/>
    <w:rsid w:val="00AD7222"/>
    <w:rsid w:val="00AD74D7"/>
    <w:rsid w:val="00AD7EA1"/>
    <w:rsid w:val="00AD7FE5"/>
    <w:rsid w:val="00AE00AC"/>
    <w:rsid w:val="00AE0160"/>
    <w:rsid w:val="00AE0375"/>
    <w:rsid w:val="00AE10ED"/>
    <w:rsid w:val="00AE1969"/>
    <w:rsid w:val="00AE1BD4"/>
    <w:rsid w:val="00AE1C39"/>
    <w:rsid w:val="00AE1EEA"/>
    <w:rsid w:val="00AE1F67"/>
    <w:rsid w:val="00AE2175"/>
    <w:rsid w:val="00AE24FB"/>
    <w:rsid w:val="00AE29CD"/>
    <w:rsid w:val="00AE2D5F"/>
    <w:rsid w:val="00AE30EC"/>
    <w:rsid w:val="00AE339C"/>
    <w:rsid w:val="00AE3763"/>
    <w:rsid w:val="00AE41A0"/>
    <w:rsid w:val="00AE4699"/>
    <w:rsid w:val="00AE4AD0"/>
    <w:rsid w:val="00AE4B92"/>
    <w:rsid w:val="00AE4C38"/>
    <w:rsid w:val="00AE4D45"/>
    <w:rsid w:val="00AE570C"/>
    <w:rsid w:val="00AE5A7D"/>
    <w:rsid w:val="00AE637B"/>
    <w:rsid w:val="00AE6B31"/>
    <w:rsid w:val="00AE6E3E"/>
    <w:rsid w:val="00AE77E0"/>
    <w:rsid w:val="00AE78C0"/>
    <w:rsid w:val="00AE799E"/>
    <w:rsid w:val="00AE7B2E"/>
    <w:rsid w:val="00AE7BE3"/>
    <w:rsid w:val="00AE7CDF"/>
    <w:rsid w:val="00AF0630"/>
    <w:rsid w:val="00AF0863"/>
    <w:rsid w:val="00AF0A07"/>
    <w:rsid w:val="00AF0A8F"/>
    <w:rsid w:val="00AF0AD0"/>
    <w:rsid w:val="00AF0AE1"/>
    <w:rsid w:val="00AF11FF"/>
    <w:rsid w:val="00AF12B5"/>
    <w:rsid w:val="00AF1841"/>
    <w:rsid w:val="00AF1874"/>
    <w:rsid w:val="00AF24A3"/>
    <w:rsid w:val="00AF2664"/>
    <w:rsid w:val="00AF2BB1"/>
    <w:rsid w:val="00AF2D0B"/>
    <w:rsid w:val="00AF2D7C"/>
    <w:rsid w:val="00AF2DFB"/>
    <w:rsid w:val="00AF326C"/>
    <w:rsid w:val="00AF359D"/>
    <w:rsid w:val="00AF3965"/>
    <w:rsid w:val="00AF401B"/>
    <w:rsid w:val="00AF4368"/>
    <w:rsid w:val="00AF57CE"/>
    <w:rsid w:val="00AF5947"/>
    <w:rsid w:val="00AF5AE9"/>
    <w:rsid w:val="00AF62D5"/>
    <w:rsid w:val="00AF6B92"/>
    <w:rsid w:val="00AF6C1E"/>
    <w:rsid w:val="00AF6D7A"/>
    <w:rsid w:val="00AF70CE"/>
    <w:rsid w:val="00AF70EB"/>
    <w:rsid w:val="00AF7709"/>
    <w:rsid w:val="00AF787C"/>
    <w:rsid w:val="00AF7E61"/>
    <w:rsid w:val="00AF7EE5"/>
    <w:rsid w:val="00B005E8"/>
    <w:rsid w:val="00B007D3"/>
    <w:rsid w:val="00B00AC9"/>
    <w:rsid w:val="00B00D21"/>
    <w:rsid w:val="00B00E7F"/>
    <w:rsid w:val="00B010DC"/>
    <w:rsid w:val="00B0156D"/>
    <w:rsid w:val="00B015B0"/>
    <w:rsid w:val="00B01786"/>
    <w:rsid w:val="00B0195B"/>
    <w:rsid w:val="00B01971"/>
    <w:rsid w:val="00B01FEA"/>
    <w:rsid w:val="00B025BF"/>
    <w:rsid w:val="00B026DF"/>
    <w:rsid w:val="00B0275E"/>
    <w:rsid w:val="00B02A55"/>
    <w:rsid w:val="00B02A64"/>
    <w:rsid w:val="00B02A82"/>
    <w:rsid w:val="00B02DB2"/>
    <w:rsid w:val="00B03348"/>
    <w:rsid w:val="00B0364B"/>
    <w:rsid w:val="00B03748"/>
    <w:rsid w:val="00B03D98"/>
    <w:rsid w:val="00B03DEF"/>
    <w:rsid w:val="00B04035"/>
    <w:rsid w:val="00B04E14"/>
    <w:rsid w:val="00B0581E"/>
    <w:rsid w:val="00B05DAA"/>
    <w:rsid w:val="00B06570"/>
    <w:rsid w:val="00B06A84"/>
    <w:rsid w:val="00B07255"/>
    <w:rsid w:val="00B075A8"/>
    <w:rsid w:val="00B0762A"/>
    <w:rsid w:val="00B076C4"/>
    <w:rsid w:val="00B079CC"/>
    <w:rsid w:val="00B07A0C"/>
    <w:rsid w:val="00B07B2F"/>
    <w:rsid w:val="00B07CAE"/>
    <w:rsid w:val="00B10097"/>
    <w:rsid w:val="00B10165"/>
    <w:rsid w:val="00B103CF"/>
    <w:rsid w:val="00B109DB"/>
    <w:rsid w:val="00B10DB3"/>
    <w:rsid w:val="00B11055"/>
    <w:rsid w:val="00B1172D"/>
    <w:rsid w:val="00B11CBD"/>
    <w:rsid w:val="00B11E19"/>
    <w:rsid w:val="00B12165"/>
    <w:rsid w:val="00B12213"/>
    <w:rsid w:val="00B1250C"/>
    <w:rsid w:val="00B12B5B"/>
    <w:rsid w:val="00B13195"/>
    <w:rsid w:val="00B132C9"/>
    <w:rsid w:val="00B13554"/>
    <w:rsid w:val="00B13694"/>
    <w:rsid w:val="00B137C4"/>
    <w:rsid w:val="00B13BD8"/>
    <w:rsid w:val="00B13D5D"/>
    <w:rsid w:val="00B141A7"/>
    <w:rsid w:val="00B1420B"/>
    <w:rsid w:val="00B14679"/>
    <w:rsid w:val="00B14C8C"/>
    <w:rsid w:val="00B1519B"/>
    <w:rsid w:val="00B153F2"/>
    <w:rsid w:val="00B16237"/>
    <w:rsid w:val="00B16426"/>
    <w:rsid w:val="00B16472"/>
    <w:rsid w:val="00B1699E"/>
    <w:rsid w:val="00B16DBD"/>
    <w:rsid w:val="00B16FE1"/>
    <w:rsid w:val="00B17018"/>
    <w:rsid w:val="00B17035"/>
    <w:rsid w:val="00B17A9C"/>
    <w:rsid w:val="00B17F0E"/>
    <w:rsid w:val="00B2092E"/>
    <w:rsid w:val="00B2096A"/>
    <w:rsid w:val="00B20AD3"/>
    <w:rsid w:val="00B20CAC"/>
    <w:rsid w:val="00B21061"/>
    <w:rsid w:val="00B214C2"/>
    <w:rsid w:val="00B21830"/>
    <w:rsid w:val="00B219F0"/>
    <w:rsid w:val="00B21A43"/>
    <w:rsid w:val="00B21EF7"/>
    <w:rsid w:val="00B21F76"/>
    <w:rsid w:val="00B22127"/>
    <w:rsid w:val="00B22458"/>
    <w:rsid w:val="00B225FD"/>
    <w:rsid w:val="00B22887"/>
    <w:rsid w:val="00B22ACC"/>
    <w:rsid w:val="00B22B71"/>
    <w:rsid w:val="00B22DD9"/>
    <w:rsid w:val="00B23053"/>
    <w:rsid w:val="00B2310E"/>
    <w:rsid w:val="00B23131"/>
    <w:rsid w:val="00B23442"/>
    <w:rsid w:val="00B238DC"/>
    <w:rsid w:val="00B239CD"/>
    <w:rsid w:val="00B23DFC"/>
    <w:rsid w:val="00B23F29"/>
    <w:rsid w:val="00B24066"/>
    <w:rsid w:val="00B24894"/>
    <w:rsid w:val="00B248C4"/>
    <w:rsid w:val="00B24AE2"/>
    <w:rsid w:val="00B24FAF"/>
    <w:rsid w:val="00B25015"/>
    <w:rsid w:val="00B25DB4"/>
    <w:rsid w:val="00B261C7"/>
    <w:rsid w:val="00B26544"/>
    <w:rsid w:val="00B2657F"/>
    <w:rsid w:val="00B269AA"/>
    <w:rsid w:val="00B276B3"/>
    <w:rsid w:val="00B27962"/>
    <w:rsid w:val="00B27C7B"/>
    <w:rsid w:val="00B303F8"/>
    <w:rsid w:val="00B30620"/>
    <w:rsid w:val="00B30E8D"/>
    <w:rsid w:val="00B312BB"/>
    <w:rsid w:val="00B314E4"/>
    <w:rsid w:val="00B317BB"/>
    <w:rsid w:val="00B31BE7"/>
    <w:rsid w:val="00B32502"/>
    <w:rsid w:val="00B32FAF"/>
    <w:rsid w:val="00B332D0"/>
    <w:rsid w:val="00B33383"/>
    <w:rsid w:val="00B338D7"/>
    <w:rsid w:val="00B33991"/>
    <w:rsid w:val="00B33F35"/>
    <w:rsid w:val="00B350AB"/>
    <w:rsid w:val="00B3513B"/>
    <w:rsid w:val="00B35DD9"/>
    <w:rsid w:val="00B35FC6"/>
    <w:rsid w:val="00B36152"/>
    <w:rsid w:val="00B36A9D"/>
    <w:rsid w:val="00B37001"/>
    <w:rsid w:val="00B37002"/>
    <w:rsid w:val="00B37917"/>
    <w:rsid w:val="00B40485"/>
    <w:rsid w:val="00B40523"/>
    <w:rsid w:val="00B4093C"/>
    <w:rsid w:val="00B40A68"/>
    <w:rsid w:val="00B40A8E"/>
    <w:rsid w:val="00B40DFA"/>
    <w:rsid w:val="00B42068"/>
    <w:rsid w:val="00B42979"/>
    <w:rsid w:val="00B441DD"/>
    <w:rsid w:val="00B44344"/>
    <w:rsid w:val="00B44717"/>
    <w:rsid w:val="00B44761"/>
    <w:rsid w:val="00B44B80"/>
    <w:rsid w:val="00B4517B"/>
    <w:rsid w:val="00B45440"/>
    <w:rsid w:val="00B4580D"/>
    <w:rsid w:val="00B4599B"/>
    <w:rsid w:val="00B45AA0"/>
    <w:rsid w:val="00B45BE1"/>
    <w:rsid w:val="00B45DD4"/>
    <w:rsid w:val="00B462C1"/>
    <w:rsid w:val="00B466BF"/>
    <w:rsid w:val="00B46713"/>
    <w:rsid w:val="00B46919"/>
    <w:rsid w:val="00B4698F"/>
    <w:rsid w:val="00B46ACF"/>
    <w:rsid w:val="00B472F7"/>
    <w:rsid w:val="00B47371"/>
    <w:rsid w:val="00B47731"/>
    <w:rsid w:val="00B47BDA"/>
    <w:rsid w:val="00B47F72"/>
    <w:rsid w:val="00B47FA9"/>
    <w:rsid w:val="00B47FCD"/>
    <w:rsid w:val="00B501A1"/>
    <w:rsid w:val="00B50246"/>
    <w:rsid w:val="00B509D4"/>
    <w:rsid w:val="00B50C2A"/>
    <w:rsid w:val="00B50E5D"/>
    <w:rsid w:val="00B50FAD"/>
    <w:rsid w:val="00B5140D"/>
    <w:rsid w:val="00B51D50"/>
    <w:rsid w:val="00B51F72"/>
    <w:rsid w:val="00B521AC"/>
    <w:rsid w:val="00B5242F"/>
    <w:rsid w:val="00B52554"/>
    <w:rsid w:val="00B5277A"/>
    <w:rsid w:val="00B52990"/>
    <w:rsid w:val="00B52D82"/>
    <w:rsid w:val="00B53543"/>
    <w:rsid w:val="00B53C47"/>
    <w:rsid w:val="00B53C6A"/>
    <w:rsid w:val="00B54235"/>
    <w:rsid w:val="00B54785"/>
    <w:rsid w:val="00B548AB"/>
    <w:rsid w:val="00B54EEB"/>
    <w:rsid w:val="00B55791"/>
    <w:rsid w:val="00B55A1E"/>
    <w:rsid w:val="00B55C85"/>
    <w:rsid w:val="00B55E67"/>
    <w:rsid w:val="00B5733E"/>
    <w:rsid w:val="00B573A8"/>
    <w:rsid w:val="00B576F1"/>
    <w:rsid w:val="00B577BC"/>
    <w:rsid w:val="00B57DBA"/>
    <w:rsid w:val="00B57F9D"/>
    <w:rsid w:val="00B57FC5"/>
    <w:rsid w:val="00B60412"/>
    <w:rsid w:val="00B60515"/>
    <w:rsid w:val="00B60687"/>
    <w:rsid w:val="00B60E14"/>
    <w:rsid w:val="00B60E7E"/>
    <w:rsid w:val="00B60EC5"/>
    <w:rsid w:val="00B61052"/>
    <w:rsid w:val="00B61677"/>
    <w:rsid w:val="00B61721"/>
    <w:rsid w:val="00B61B58"/>
    <w:rsid w:val="00B61DA0"/>
    <w:rsid w:val="00B61E58"/>
    <w:rsid w:val="00B62DB2"/>
    <w:rsid w:val="00B62E8B"/>
    <w:rsid w:val="00B62F1F"/>
    <w:rsid w:val="00B62F67"/>
    <w:rsid w:val="00B630A1"/>
    <w:rsid w:val="00B6324E"/>
    <w:rsid w:val="00B6328C"/>
    <w:rsid w:val="00B63360"/>
    <w:rsid w:val="00B6379A"/>
    <w:rsid w:val="00B6390F"/>
    <w:rsid w:val="00B639C4"/>
    <w:rsid w:val="00B63CD3"/>
    <w:rsid w:val="00B64061"/>
    <w:rsid w:val="00B642E9"/>
    <w:rsid w:val="00B643A4"/>
    <w:rsid w:val="00B6455E"/>
    <w:rsid w:val="00B6465D"/>
    <w:rsid w:val="00B64911"/>
    <w:rsid w:val="00B65C6D"/>
    <w:rsid w:val="00B65CF1"/>
    <w:rsid w:val="00B65F85"/>
    <w:rsid w:val="00B661F2"/>
    <w:rsid w:val="00B66A7C"/>
    <w:rsid w:val="00B66FDF"/>
    <w:rsid w:val="00B679CB"/>
    <w:rsid w:val="00B67DEF"/>
    <w:rsid w:val="00B700B5"/>
    <w:rsid w:val="00B7049B"/>
    <w:rsid w:val="00B70B4F"/>
    <w:rsid w:val="00B70F9E"/>
    <w:rsid w:val="00B710B9"/>
    <w:rsid w:val="00B71161"/>
    <w:rsid w:val="00B711E9"/>
    <w:rsid w:val="00B71350"/>
    <w:rsid w:val="00B7138E"/>
    <w:rsid w:val="00B71815"/>
    <w:rsid w:val="00B71FFD"/>
    <w:rsid w:val="00B7263F"/>
    <w:rsid w:val="00B727C1"/>
    <w:rsid w:val="00B72C39"/>
    <w:rsid w:val="00B72C60"/>
    <w:rsid w:val="00B72EBE"/>
    <w:rsid w:val="00B72EC0"/>
    <w:rsid w:val="00B731FB"/>
    <w:rsid w:val="00B7328F"/>
    <w:rsid w:val="00B73DF4"/>
    <w:rsid w:val="00B74199"/>
    <w:rsid w:val="00B744CA"/>
    <w:rsid w:val="00B7525E"/>
    <w:rsid w:val="00B754D2"/>
    <w:rsid w:val="00B75737"/>
    <w:rsid w:val="00B75A1B"/>
    <w:rsid w:val="00B75D92"/>
    <w:rsid w:val="00B763F2"/>
    <w:rsid w:val="00B771DE"/>
    <w:rsid w:val="00B77584"/>
    <w:rsid w:val="00B77A16"/>
    <w:rsid w:val="00B77C62"/>
    <w:rsid w:val="00B77E91"/>
    <w:rsid w:val="00B80078"/>
    <w:rsid w:val="00B80299"/>
    <w:rsid w:val="00B802D6"/>
    <w:rsid w:val="00B80307"/>
    <w:rsid w:val="00B8067A"/>
    <w:rsid w:val="00B80902"/>
    <w:rsid w:val="00B809EF"/>
    <w:rsid w:val="00B80C20"/>
    <w:rsid w:val="00B80FA3"/>
    <w:rsid w:val="00B81753"/>
    <w:rsid w:val="00B81E87"/>
    <w:rsid w:val="00B81EFF"/>
    <w:rsid w:val="00B82176"/>
    <w:rsid w:val="00B82263"/>
    <w:rsid w:val="00B8250D"/>
    <w:rsid w:val="00B826FD"/>
    <w:rsid w:val="00B82BBC"/>
    <w:rsid w:val="00B82F5C"/>
    <w:rsid w:val="00B830D2"/>
    <w:rsid w:val="00B832EA"/>
    <w:rsid w:val="00B83420"/>
    <w:rsid w:val="00B835F3"/>
    <w:rsid w:val="00B83872"/>
    <w:rsid w:val="00B83AB2"/>
    <w:rsid w:val="00B83D48"/>
    <w:rsid w:val="00B84451"/>
    <w:rsid w:val="00B844C3"/>
    <w:rsid w:val="00B84BE0"/>
    <w:rsid w:val="00B84C85"/>
    <w:rsid w:val="00B84FC2"/>
    <w:rsid w:val="00B85870"/>
    <w:rsid w:val="00B859A3"/>
    <w:rsid w:val="00B85A93"/>
    <w:rsid w:val="00B85C01"/>
    <w:rsid w:val="00B85DF5"/>
    <w:rsid w:val="00B86264"/>
    <w:rsid w:val="00B86650"/>
    <w:rsid w:val="00B86C29"/>
    <w:rsid w:val="00B8718C"/>
    <w:rsid w:val="00B871F3"/>
    <w:rsid w:val="00B87833"/>
    <w:rsid w:val="00B879D7"/>
    <w:rsid w:val="00B87A05"/>
    <w:rsid w:val="00B87D19"/>
    <w:rsid w:val="00B87E7E"/>
    <w:rsid w:val="00B87EDA"/>
    <w:rsid w:val="00B90544"/>
    <w:rsid w:val="00B906E5"/>
    <w:rsid w:val="00B90AA9"/>
    <w:rsid w:val="00B90F14"/>
    <w:rsid w:val="00B91637"/>
    <w:rsid w:val="00B91AA8"/>
    <w:rsid w:val="00B91D10"/>
    <w:rsid w:val="00B91FB5"/>
    <w:rsid w:val="00B9218A"/>
    <w:rsid w:val="00B92425"/>
    <w:rsid w:val="00B92491"/>
    <w:rsid w:val="00B92F0B"/>
    <w:rsid w:val="00B93328"/>
    <w:rsid w:val="00B9334E"/>
    <w:rsid w:val="00B93556"/>
    <w:rsid w:val="00B93DDA"/>
    <w:rsid w:val="00B94EEF"/>
    <w:rsid w:val="00B9554B"/>
    <w:rsid w:val="00B95B0D"/>
    <w:rsid w:val="00B95D93"/>
    <w:rsid w:val="00B95E04"/>
    <w:rsid w:val="00B96574"/>
    <w:rsid w:val="00B9679E"/>
    <w:rsid w:val="00B968E6"/>
    <w:rsid w:val="00B96BCB"/>
    <w:rsid w:val="00B96BE4"/>
    <w:rsid w:val="00B9703C"/>
    <w:rsid w:val="00B97660"/>
    <w:rsid w:val="00B97C0C"/>
    <w:rsid w:val="00B97C99"/>
    <w:rsid w:val="00BA01E5"/>
    <w:rsid w:val="00BA0CD7"/>
    <w:rsid w:val="00BA13FA"/>
    <w:rsid w:val="00BA17D1"/>
    <w:rsid w:val="00BA1A53"/>
    <w:rsid w:val="00BA203C"/>
    <w:rsid w:val="00BA2403"/>
    <w:rsid w:val="00BA2C94"/>
    <w:rsid w:val="00BA2E53"/>
    <w:rsid w:val="00BA2E73"/>
    <w:rsid w:val="00BA30E2"/>
    <w:rsid w:val="00BA30E3"/>
    <w:rsid w:val="00BA33F5"/>
    <w:rsid w:val="00BA3644"/>
    <w:rsid w:val="00BA37B9"/>
    <w:rsid w:val="00BA3BCD"/>
    <w:rsid w:val="00BA4338"/>
    <w:rsid w:val="00BA44CD"/>
    <w:rsid w:val="00BA46A2"/>
    <w:rsid w:val="00BA46E0"/>
    <w:rsid w:val="00BA475E"/>
    <w:rsid w:val="00BA4D4C"/>
    <w:rsid w:val="00BA4D6C"/>
    <w:rsid w:val="00BA4DC3"/>
    <w:rsid w:val="00BA51EC"/>
    <w:rsid w:val="00BA51FA"/>
    <w:rsid w:val="00BA57FF"/>
    <w:rsid w:val="00BA6417"/>
    <w:rsid w:val="00BA666E"/>
    <w:rsid w:val="00BA67F8"/>
    <w:rsid w:val="00BA6839"/>
    <w:rsid w:val="00BA6A48"/>
    <w:rsid w:val="00BA6ADF"/>
    <w:rsid w:val="00BA733F"/>
    <w:rsid w:val="00BA74D7"/>
    <w:rsid w:val="00BA793F"/>
    <w:rsid w:val="00BA7D24"/>
    <w:rsid w:val="00BA7F74"/>
    <w:rsid w:val="00BA7F92"/>
    <w:rsid w:val="00BB0176"/>
    <w:rsid w:val="00BB1D6D"/>
    <w:rsid w:val="00BB21A5"/>
    <w:rsid w:val="00BB2295"/>
    <w:rsid w:val="00BB2331"/>
    <w:rsid w:val="00BB24E2"/>
    <w:rsid w:val="00BB29E4"/>
    <w:rsid w:val="00BB2C9F"/>
    <w:rsid w:val="00BB32F7"/>
    <w:rsid w:val="00BB3597"/>
    <w:rsid w:val="00BB36D4"/>
    <w:rsid w:val="00BB3A19"/>
    <w:rsid w:val="00BB3E0F"/>
    <w:rsid w:val="00BB3EC0"/>
    <w:rsid w:val="00BB4459"/>
    <w:rsid w:val="00BB4873"/>
    <w:rsid w:val="00BB48E7"/>
    <w:rsid w:val="00BB4D23"/>
    <w:rsid w:val="00BB533A"/>
    <w:rsid w:val="00BB56F8"/>
    <w:rsid w:val="00BB57F1"/>
    <w:rsid w:val="00BB580D"/>
    <w:rsid w:val="00BB5F84"/>
    <w:rsid w:val="00BB5F8F"/>
    <w:rsid w:val="00BB5FDD"/>
    <w:rsid w:val="00BB6608"/>
    <w:rsid w:val="00BB6D9A"/>
    <w:rsid w:val="00BB7424"/>
    <w:rsid w:val="00BB7B87"/>
    <w:rsid w:val="00BB7CA2"/>
    <w:rsid w:val="00BB7CD2"/>
    <w:rsid w:val="00BC09BB"/>
    <w:rsid w:val="00BC09EA"/>
    <w:rsid w:val="00BC0D3E"/>
    <w:rsid w:val="00BC0D7A"/>
    <w:rsid w:val="00BC1868"/>
    <w:rsid w:val="00BC18C6"/>
    <w:rsid w:val="00BC18E7"/>
    <w:rsid w:val="00BC2630"/>
    <w:rsid w:val="00BC2A0B"/>
    <w:rsid w:val="00BC3177"/>
    <w:rsid w:val="00BC3B73"/>
    <w:rsid w:val="00BC3C0F"/>
    <w:rsid w:val="00BC4673"/>
    <w:rsid w:val="00BC4741"/>
    <w:rsid w:val="00BC52B6"/>
    <w:rsid w:val="00BC540A"/>
    <w:rsid w:val="00BC5679"/>
    <w:rsid w:val="00BC5B32"/>
    <w:rsid w:val="00BC5D62"/>
    <w:rsid w:val="00BC64A0"/>
    <w:rsid w:val="00BC6987"/>
    <w:rsid w:val="00BC6E7B"/>
    <w:rsid w:val="00BC70BD"/>
    <w:rsid w:val="00BC756C"/>
    <w:rsid w:val="00BC7EFA"/>
    <w:rsid w:val="00BD0029"/>
    <w:rsid w:val="00BD01E6"/>
    <w:rsid w:val="00BD0670"/>
    <w:rsid w:val="00BD06B7"/>
    <w:rsid w:val="00BD0BBE"/>
    <w:rsid w:val="00BD154A"/>
    <w:rsid w:val="00BD18BD"/>
    <w:rsid w:val="00BD1931"/>
    <w:rsid w:val="00BD1C3D"/>
    <w:rsid w:val="00BD1F84"/>
    <w:rsid w:val="00BD207A"/>
    <w:rsid w:val="00BD216E"/>
    <w:rsid w:val="00BD270B"/>
    <w:rsid w:val="00BD2AAD"/>
    <w:rsid w:val="00BD2B4E"/>
    <w:rsid w:val="00BD3CE2"/>
    <w:rsid w:val="00BD4038"/>
    <w:rsid w:val="00BD4200"/>
    <w:rsid w:val="00BD460E"/>
    <w:rsid w:val="00BD4662"/>
    <w:rsid w:val="00BD4945"/>
    <w:rsid w:val="00BD4EEB"/>
    <w:rsid w:val="00BD5153"/>
    <w:rsid w:val="00BD5282"/>
    <w:rsid w:val="00BD579B"/>
    <w:rsid w:val="00BD5B32"/>
    <w:rsid w:val="00BD5EA9"/>
    <w:rsid w:val="00BD67ED"/>
    <w:rsid w:val="00BD685D"/>
    <w:rsid w:val="00BD6994"/>
    <w:rsid w:val="00BD6EFE"/>
    <w:rsid w:val="00BD70A6"/>
    <w:rsid w:val="00BD724D"/>
    <w:rsid w:val="00BD7E19"/>
    <w:rsid w:val="00BE0257"/>
    <w:rsid w:val="00BE0463"/>
    <w:rsid w:val="00BE10A4"/>
    <w:rsid w:val="00BE21D4"/>
    <w:rsid w:val="00BE2357"/>
    <w:rsid w:val="00BE25DB"/>
    <w:rsid w:val="00BE274C"/>
    <w:rsid w:val="00BE296D"/>
    <w:rsid w:val="00BE2DE7"/>
    <w:rsid w:val="00BE3CBA"/>
    <w:rsid w:val="00BE415A"/>
    <w:rsid w:val="00BE4640"/>
    <w:rsid w:val="00BE473B"/>
    <w:rsid w:val="00BE48E5"/>
    <w:rsid w:val="00BE4D48"/>
    <w:rsid w:val="00BE522B"/>
    <w:rsid w:val="00BE55F7"/>
    <w:rsid w:val="00BE570D"/>
    <w:rsid w:val="00BE57D9"/>
    <w:rsid w:val="00BE57E9"/>
    <w:rsid w:val="00BE59FD"/>
    <w:rsid w:val="00BE5B9A"/>
    <w:rsid w:val="00BE5BD5"/>
    <w:rsid w:val="00BE5D5E"/>
    <w:rsid w:val="00BE5F6E"/>
    <w:rsid w:val="00BE6149"/>
    <w:rsid w:val="00BE6412"/>
    <w:rsid w:val="00BE6688"/>
    <w:rsid w:val="00BE6768"/>
    <w:rsid w:val="00BE678A"/>
    <w:rsid w:val="00BE68F5"/>
    <w:rsid w:val="00BE6C82"/>
    <w:rsid w:val="00BE7104"/>
    <w:rsid w:val="00BE7161"/>
    <w:rsid w:val="00BE7417"/>
    <w:rsid w:val="00BE7597"/>
    <w:rsid w:val="00BE7FA3"/>
    <w:rsid w:val="00BE7FAF"/>
    <w:rsid w:val="00BF0112"/>
    <w:rsid w:val="00BF01DE"/>
    <w:rsid w:val="00BF09BD"/>
    <w:rsid w:val="00BF0A0C"/>
    <w:rsid w:val="00BF0A34"/>
    <w:rsid w:val="00BF0B00"/>
    <w:rsid w:val="00BF0C0C"/>
    <w:rsid w:val="00BF0CD1"/>
    <w:rsid w:val="00BF0D6E"/>
    <w:rsid w:val="00BF15B0"/>
    <w:rsid w:val="00BF1639"/>
    <w:rsid w:val="00BF17B7"/>
    <w:rsid w:val="00BF1939"/>
    <w:rsid w:val="00BF1AC7"/>
    <w:rsid w:val="00BF2275"/>
    <w:rsid w:val="00BF26E6"/>
    <w:rsid w:val="00BF2855"/>
    <w:rsid w:val="00BF2F6E"/>
    <w:rsid w:val="00BF30C8"/>
    <w:rsid w:val="00BF38D9"/>
    <w:rsid w:val="00BF3BE8"/>
    <w:rsid w:val="00BF47CE"/>
    <w:rsid w:val="00BF4C56"/>
    <w:rsid w:val="00BF4E8D"/>
    <w:rsid w:val="00BF5110"/>
    <w:rsid w:val="00BF6102"/>
    <w:rsid w:val="00BF619F"/>
    <w:rsid w:val="00BF61C9"/>
    <w:rsid w:val="00BF6AAD"/>
    <w:rsid w:val="00BF70C4"/>
    <w:rsid w:val="00BF757E"/>
    <w:rsid w:val="00BF7807"/>
    <w:rsid w:val="00BF7AC9"/>
    <w:rsid w:val="00C00087"/>
    <w:rsid w:val="00C001FB"/>
    <w:rsid w:val="00C00B12"/>
    <w:rsid w:val="00C01109"/>
    <w:rsid w:val="00C01702"/>
    <w:rsid w:val="00C019F7"/>
    <w:rsid w:val="00C01A6F"/>
    <w:rsid w:val="00C020F9"/>
    <w:rsid w:val="00C02C12"/>
    <w:rsid w:val="00C02F08"/>
    <w:rsid w:val="00C02F57"/>
    <w:rsid w:val="00C030CA"/>
    <w:rsid w:val="00C0422B"/>
    <w:rsid w:val="00C04890"/>
    <w:rsid w:val="00C04957"/>
    <w:rsid w:val="00C0499A"/>
    <w:rsid w:val="00C04E6D"/>
    <w:rsid w:val="00C04F10"/>
    <w:rsid w:val="00C0512C"/>
    <w:rsid w:val="00C05277"/>
    <w:rsid w:val="00C05284"/>
    <w:rsid w:val="00C05347"/>
    <w:rsid w:val="00C05964"/>
    <w:rsid w:val="00C05A9B"/>
    <w:rsid w:val="00C05C80"/>
    <w:rsid w:val="00C05CB6"/>
    <w:rsid w:val="00C05D73"/>
    <w:rsid w:val="00C064B7"/>
    <w:rsid w:val="00C06711"/>
    <w:rsid w:val="00C0678E"/>
    <w:rsid w:val="00C06D11"/>
    <w:rsid w:val="00C072BA"/>
    <w:rsid w:val="00C073F0"/>
    <w:rsid w:val="00C074F8"/>
    <w:rsid w:val="00C07D1D"/>
    <w:rsid w:val="00C07FAC"/>
    <w:rsid w:val="00C10166"/>
    <w:rsid w:val="00C102FD"/>
    <w:rsid w:val="00C108F7"/>
    <w:rsid w:val="00C109E9"/>
    <w:rsid w:val="00C10E8F"/>
    <w:rsid w:val="00C11456"/>
    <w:rsid w:val="00C11C52"/>
    <w:rsid w:val="00C12527"/>
    <w:rsid w:val="00C12AB4"/>
    <w:rsid w:val="00C130FE"/>
    <w:rsid w:val="00C1369D"/>
    <w:rsid w:val="00C1375D"/>
    <w:rsid w:val="00C1386F"/>
    <w:rsid w:val="00C13AF1"/>
    <w:rsid w:val="00C14479"/>
    <w:rsid w:val="00C14D13"/>
    <w:rsid w:val="00C14F36"/>
    <w:rsid w:val="00C15303"/>
    <w:rsid w:val="00C15AE9"/>
    <w:rsid w:val="00C15E14"/>
    <w:rsid w:val="00C161D5"/>
    <w:rsid w:val="00C16476"/>
    <w:rsid w:val="00C168D5"/>
    <w:rsid w:val="00C16FA5"/>
    <w:rsid w:val="00C170BD"/>
    <w:rsid w:val="00C172C4"/>
    <w:rsid w:val="00C1774A"/>
    <w:rsid w:val="00C17F3D"/>
    <w:rsid w:val="00C2038D"/>
    <w:rsid w:val="00C20611"/>
    <w:rsid w:val="00C2093B"/>
    <w:rsid w:val="00C2096F"/>
    <w:rsid w:val="00C20E56"/>
    <w:rsid w:val="00C20EA7"/>
    <w:rsid w:val="00C21019"/>
    <w:rsid w:val="00C21CD5"/>
    <w:rsid w:val="00C21D5D"/>
    <w:rsid w:val="00C2204A"/>
    <w:rsid w:val="00C222A6"/>
    <w:rsid w:val="00C224EF"/>
    <w:rsid w:val="00C2315B"/>
    <w:rsid w:val="00C23356"/>
    <w:rsid w:val="00C2345A"/>
    <w:rsid w:val="00C23EA6"/>
    <w:rsid w:val="00C24437"/>
    <w:rsid w:val="00C246F2"/>
    <w:rsid w:val="00C249EE"/>
    <w:rsid w:val="00C24B34"/>
    <w:rsid w:val="00C25001"/>
    <w:rsid w:val="00C2505F"/>
    <w:rsid w:val="00C25FFF"/>
    <w:rsid w:val="00C2612D"/>
    <w:rsid w:val="00C2645C"/>
    <w:rsid w:val="00C2693C"/>
    <w:rsid w:val="00C26B5A"/>
    <w:rsid w:val="00C26DB8"/>
    <w:rsid w:val="00C27260"/>
    <w:rsid w:val="00C277C0"/>
    <w:rsid w:val="00C30648"/>
    <w:rsid w:val="00C306D9"/>
    <w:rsid w:val="00C30885"/>
    <w:rsid w:val="00C30AB3"/>
    <w:rsid w:val="00C3107D"/>
    <w:rsid w:val="00C315EC"/>
    <w:rsid w:val="00C3172C"/>
    <w:rsid w:val="00C318B4"/>
    <w:rsid w:val="00C31ECC"/>
    <w:rsid w:val="00C321AB"/>
    <w:rsid w:val="00C324FA"/>
    <w:rsid w:val="00C32801"/>
    <w:rsid w:val="00C32CA6"/>
    <w:rsid w:val="00C32D06"/>
    <w:rsid w:val="00C32FFB"/>
    <w:rsid w:val="00C335B5"/>
    <w:rsid w:val="00C34A00"/>
    <w:rsid w:val="00C3513C"/>
    <w:rsid w:val="00C35503"/>
    <w:rsid w:val="00C358A2"/>
    <w:rsid w:val="00C36006"/>
    <w:rsid w:val="00C361A2"/>
    <w:rsid w:val="00C36873"/>
    <w:rsid w:val="00C36A09"/>
    <w:rsid w:val="00C36C2C"/>
    <w:rsid w:val="00C36D9C"/>
    <w:rsid w:val="00C36DD7"/>
    <w:rsid w:val="00C370DC"/>
    <w:rsid w:val="00C376E8"/>
    <w:rsid w:val="00C37706"/>
    <w:rsid w:val="00C37B22"/>
    <w:rsid w:val="00C4051F"/>
    <w:rsid w:val="00C407C0"/>
    <w:rsid w:val="00C408E0"/>
    <w:rsid w:val="00C41493"/>
    <w:rsid w:val="00C41600"/>
    <w:rsid w:val="00C4220F"/>
    <w:rsid w:val="00C424B3"/>
    <w:rsid w:val="00C42B39"/>
    <w:rsid w:val="00C43212"/>
    <w:rsid w:val="00C43658"/>
    <w:rsid w:val="00C43731"/>
    <w:rsid w:val="00C438C5"/>
    <w:rsid w:val="00C4412D"/>
    <w:rsid w:val="00C441EC"/>
    <w:rsid w:val="00C4462C"/>
    <w:rsid w:val="00C44E3C"/>
    <w:rsid w:val="00C451E5"/>
    <w:rsid w:val="00C453B7"/>
    <w:rsid w:val="00C45F02"/>
    <w:rsid w:val="00C4687E"/>
    <w:rsid w:val="00C47567"/>
    <w:rsid w:val="00C478BB"/>
    <w:rsid w:val="00C47A8E"/>
    <w:rsid w:val="00C47D96"/>
    <w:rsid w:val="00C501A8"/>
    <w:rsid w:val="00C503C1"/>
    <w:rsid w:val="00C50778"/>
    <w:rsid w:val="00C507C4"/>
    <w:rsid w:val="00C50A0A"/>
    <w:rsid w:val="00C50AF3"/>
    <w:rsid w:val="00C50C61"/>
    <w:rsid w:val="00C50CF0"/>
    <w:rsid w:val="00C510DD"/>
    <w:rsid w:val="00C51115"/>
    <w:rsid w:val="00C512F8"/>
    <w:rsid w:val="00C514D0"/>
    <w:rsid w:val="00C51A2C"/>
    <w:rsid w:val="00C5245E"/>
    <w:rsid w:val="00C527BD"/>
    <w:rsid w:val="00C52B45"/>
    <w:rsid w:val="00C530F0"/>
    <w:rsid w:val="00C533C2"/>
    <w:rsid w:val="00C5381D"/>
    <w:rsid w:val="00C53914"/>
    <w:rsid w:val="00C540E2"/>
    <w:rsid w:val="00C544F3"/>
    <w:rsid w:val="00C547DA"/>
    <w:rsid w:val="00C54CCD"/>
    <w:rsid w:val="00C55002"/>
    <w:rsid w:val="00C5564D"/>
    <w:rsid w:val="00C55B46"/>
    <w:rsid w:val="00C55BFD"/>
    <w:rsid w:val="00C55C0B"/>
    <w:rsid w:val="00C56523"/>
    <w:rsid w:val="00C56566"/>
    <w:rsid w:val="00C56C9B"/>
    <w:rsid w:val="00C56FA1"/>
    <w:rsid w:val="00C57001"/>
    <w:rsid w:val="00C5759E"/>
    <w:rsid w:val="00C5775A"/>
    <w:rsid w:val="00C57A6C"/>
    <w:rsid w:val="00C57B4A"/>
    <w:rsid w:val="00C57C1E"/>
    <w:rsid w:val="00C60B8D"/>
    <w:rsid w:val="00C60E36"/>
    <w:rsid w:val="00C60F3B"/>
    <w:rsid w:val="00C60F67"/>
    <w:rsid w:val="00C6111A"/>
    <w:rsid w:val="00C61571"/>
    <w:rsid w:val="00C61700"/>
    <w:rsid w:val="00C625FC"/>
    <w:rsid w:val="00C62A6D"/>
    <w:rsid w:val="00C62B44"/>
    <w:rsid w:val="00C62E22"/>
    <w:rsid w:val="00C632D1"/>
    <w:rsid w:val="00C633A0"/>
    <w:rsid w:val="00C63407"/>
    <w:rsid w:val="00C6343C"/>
    <w:rsid w:val="00C6362D"/>
    <w:rsid w:val="00C63E23"/>
    <w:rsid w:val="00C64129"/>
    <w:rsid w:val="00C64D99"/>
    <w:rsid w:val="00C651B1"/>
    <w:rsid w:val="00C655F5"/>
    <w:rsid w:val="00C657E8"/>
    <w:rsid w:val="00C65DCA"/>
    <w:rsid w:val="00C666BE"/>
    <w:rsid w:val="00C66AA5"/>
    <w:rsid w:val="00C67075"/>
    <w:rsid w:val="00C67146"/>
    <w:rsid w:val="00C67AF7"/>
    <w:rsid w:val="00C7001B"/>
    <w:rsid w:val="00C707CD"/>
    <w:rsid w:val="00C70C34"/>
    <w:rsid w:val="00C70E66"/>
    <w:rsid w:val="00C70FE8"/>
    <w:rsid w:val="00C71838"/>
    <w:rsid w:val="00C72126"/>
    <w:rsid w:val="00C729DE"/>
    <w:rsid w:val="00C72D8C"/>
    <w:rsid w:val="00C73C0D"/>
    <w:rsid w:val="00C73C47"/>
    <w:rsid w:val="00C73F69"/>
    <w:rsid w:val="00C740B7"/>
    <w:rsid w:val="00C7422C"/>
    <w:rsid w:val="00C74C1C"/>
    <w:rsid w:val="00C74EE1"/>
    <w:rsid w:val="00C75313"/>
    <w:rsid w:val="00C754D6"/>
    <w:rsid w:val="00C75B26"/>
    <w:rsid w:val="00C75BCB"/>
    <w:rsid w:val="00C76BD5"/>
    <w:rsid w:val="00C76D5E"/>
    <w:rsid w:val="00C76DE7"/>
    <w:rsid w:val="00C7770F"/>
    <w:rsid w:val="00C77821"/>
    <w:rsid w:val="00C77C98"/>
    <w:rsid w:val="00C77F2D"/>
    <w:rsid w:val="00C77F80"/>
    <w:rsid w:val="00C801D7"/>
    <w:rsid w:val="00C80280"/>
    <w:rsid w:val="00C8090E"/>
    <w:rsid w:val="00C80B06"/>
    <w:rsid w:val="00C80DD2"/>
    <w:rsid w:val="00C81166"/>
    <w:rsid w:val="00C8139E"/>
    <w:rsid w:val="00C8155B"/>
    <w:rsid w:val="00C817BD"/>
    <w:rsid w:val="00C81841"/>
    <w:rsid w:val="00C81B82"/>
    <w:rsid w:val="00C81DB5"/>
    <w:rsid w:val="00C8212E"/>
    <w:rsid w:val="00C823C3"/>
    <w:rsid w:val="00C82AC4"/>
    <w:rsid w:val="00C82D17"/>
    <w:rsid w:val="00C82E25"/>
    <w:rsid w:val="00C830C6"/>
    <w:rsid w:val="00C835AB"/>
    <w:rsid w:val="00C83C4B"/>
    <w:rsid w:val="00C846B6"/>
    <w:rsid w:val="00C8481F"/>
    <w:rsid w:val="00C84DD4"/>
    <w:rsid w:val="00C84E3B"/>
    <w:rsid w:val="00C8526E"/>
    <w:rsid w:val="00C85931"/>
    <w:rsid w:val="00C85DF5"/>
    <w:rsid w:val="00C86344"/>
    <w:rsid w:val="00C86361"/>
    <w:rsid w:val="00C86CAA"/>
    <w:rsid w:val="00C86D94"/>
    <w:rsid w:val="00C86FEB"/>
    <w:rsid w:val="00C8715C"/>
    <w:rsid w:val="00C87304"/>
    <w:rsid w:val="00C876CE"/>
    <w:rsid w:val="00C87A61"/>
    <w:rsid w:val="00C87B0B"/>
    <w:rsid w:val="00C87B3A"/>
    <w:rsid w:val="00C87E56"/>
    <w:rsid w:val="00C911DE"/>
    <w:rsid w:val="00C919C6"/>
    <w:rsid w:val="00C91AED"/>
    <w:rsid w:val="00C91D08"/>
    <w:rsid w:val="00C920E9"/>
    <w:rsid w:val="00C92163"/>
    <w:rsid w:val="00C9226B"/>
    <w:rsid w:val="00C92789"/>
    <w:rsid w:val="00C92A3C"/>
    <w:rsid w:val="00C92E32"/>
    <w:rsid w:val="00C92F52"/>
    <w:rsid w:val="00C9373E"/>
    <w:rsid w:val="00C937DD"/>
    <w:rsid w:val="00C93B30"/>
    <w:rsid w:val="00C93BB1"/>
    <w:rsid w:val="00C93C69"/>
    <w:rsid w:val="00C9403D"/>
    <w:rsid w:val="00C946FC"/>
    <w:rsid w:val="00C95159"/>
    <w:rsid w:val="00C95776"/>
    <w:rsid w:val="00C95954"/>
    <w:rsid w:val="00C959B3"/>
    <w:rsid w:val="00C95CCA"/>
    <w:rsid w:val="00C95D1F"/>
    <w:rsid w:val="00C96BAD"/>
    <w:rsid w:val="00C97491"/>
    <w:rsid w:val="00C974EC"/>
    <w:rsid w:val="00CA003F"/>
    <w:rsid w:val="00CA041F"/>
    <w:rsid w:val="00CA0734"/>
    <w:rsid w:val="00CA0FB1"/>
    <w:rsid w:val="00CA1047"/>
    <w:rsid w:val="00CA127F"/>
    <w:rsid w:val="00CA16AE"/>
    <w:rsid w:val="00CA1854"/>
    <w:rsid w:val="00CA18B2"/>
    <w:rsid w:val="00CA1A3B"/>
    <w:rsid w:val="00CA23E3"/>
    <w:rsid w:val="00CA2912"/>
    <w:rsid w:val="00CA2933"/>
    <w:rsid w:val="00CA39A6"/>
    <w:rsid w:val="00CA3A7D"/>
    <w:rsid w:val="00CA3ABE"/>
    <w:rsid w:val="00CA3AF0"/>
    <w:rsid w:val="00CA3E9F"/>
    <w:rsid w:val="00CA4025"/>
    <w:rsid w:val="00CA4115"/>
    <w:rsid w:val="00CA463C"/>
    <w:rsid w:val="00CA4CD6"/>
    <w:rsid w:val="00CA556C"/>
    <w:rsid w:val="00CA55AE"/>
    <w:rsid w:val="00CA5D74"/>
    <w:rsid w:val="00CA5F1E"/>
    <w:rsid w:val="00CA5F90"/>
    <w:rsid w:val="00CA5FA6"/>
    <w:rsid w:val="00CA5FBD"/>
    <w:rsid w:val="00CA6042"/>
    <w:rsid w:val="00CA6109"/>
    <w:rsid w:val="00CA6135"/>
    <w:rsid w:val="00CA62B6"/>
    <w:rsid w:val="00CA6365"/>
    <w:rsid w:val="00CA6727"/>
    <w:rsid w:val="00CA6825"/>
    <w:rsid w:val="00CA683C"/>
    <w:rsid w:val="00CA6A76"/>
    <w:rsid w:val="00CA6B17"/>
    <w:rsid w:val="00CA6EFE"/>
    <w:rsid w:val="00CA75BD"/>
    <w:rsid w:val="00CA768F"/>
    <w:rsid w:val="00CA7DA1"/>
    <w:rsid w:val="00CA7E98"/>
    <w:rsid w:val="00CB00EF"/>
    <w:rsid w:val="00CB02BF"/>
    <w:rsid w:val="00CB04B0"/>
    <w:rsid w:val="00CB086D"/>
    <w:rsid w:val="00CB09E9"/>
    <w:rsid w:val="00CB155A"/>
    <w:rsid w:val="00CB19A0"/>
    <w:rsid w:val="00CB1D26"/>
    <w:rsid w:val="00CB20F6"/>
    <w:rsid w:val="00CB2502"/>
    <w:rsid w:val="00CB2C38"/>
    <w:rsid w:val="00CB2C91"/>
    <w:rsid w:val="00CB2E1D"/>
    <w:rsid w:val="00CB313F"/>
    <w:rsid w:val="00CB3AAF"/>
    <w:rsid w:val="00CB4178"/>
    <w:rsid w:val="00CB44F3"/>
    <w:rsid w:val="00CB4550"/>
    <w:rsid w:val="00CB4681"/>
    <w:rsid w:val="00CB562B"/>
    <w:rsid w:val="00CB5868"/>
    <w:rsid w:val="00CB58D6"/>
    <w:rsid w:val="00CB5958"/>
    <w:rsid w:val="00CB5CFF"/>
    <w:rsid w:val="00CB631D"/>
    <w:rsid w:val="00CB68B8"/>
    <w:rsid w:val="00CB6AF3"/>
    <w:rsid w:val="00CB70CF"/>
    <w:rsid w:val="00CB7546"/>
    <w:rsid w:val="00CB7CD3"/>
    <w:rsid w:val="00CB7D2E"/>
    <w:rsid w:val="00CB7D81"/>
    <w:rsid w:val="00CB7E45"/>
    <w:rsid w:val="00CB7E6B"/>
    <w:rsid w:val="00CC0330"/>
    <w:rsid w:val="00CC06A1"/>
    <w:rsid w:val="00CC0905"/>
    <w:rsid w:val="00CC0C64"/>
    <w:rsid w:val="00CC0F93"/>
    <w:rsid w:val="00CC135C"/>
    <w:rsid w:val="00CC1760"/>
    <w:rsid w:val="00CC1E9E"/>
    <w:rsid w:val="00CC2027"/>
    <w:rsid w:val="00CC222B"/>
    <w:rsid w:val="00CC22A8"/>
    <w:rsid w:val="00CC234C"/>
    <w:rsid w:val="00CC255C"/>
    <w:rsid w:val="00CC2F08"/>
    <w:rsid w:val="00CC32E2"/>
    <w:rsid w:val="00CC34E2"/>
    <w:rsid w:val="00CC38E1"/>
    <w:rsid w:val="00CC3940"/>
    <w:rsid w:val="00CC398A"/>
    <w:rsid w:val="00CC3FD2"/>
    <w:rsid w:val="00CC40B6"/>
    <w:rsid w:val="00CC40DF"/>
    <w:rsid w:val="00CC41B3"/>
    <w:rsid w:val="00CC4683"/>
    <w:rsid w:val="00CC469A"/>
    <w:rsid w:val="00CC49ED"/>
    <w:rsid w:val="00CC4FB9"/>
    <w:rsid w:val="00CC504B"/>
    <w:rsid w:val="00CC51FC"/>
    <w:rsid w:val="00CC554D"/>
    <w:rsid w:val="00CC5A23"/>
    <w:rsid w:val="00CC61D7"/>
    <w:rsid w:val="00CC63C5"/>
    <w:rsid w:val="00CC63D2"/>
    <w:rsid w:val="00CC6458"/>
    <w:rsid w:val="00CC65AB"/>
    <w:rsid w:val="00CC67D8"/>
    <w:rsid w:val="00CC6836"/>
    <w:rsid w:val="00CC68F1"/>
    <w:rsid w:val="00CC6996"/>
    <w:rsid w:val="00CC6AA5"/>
    <w:rsid w:val="00CC6AEA"/>
    <w:rsid w:val="00CC6D57"/>
    <w:rsid w:val="00CC6EAB"/>
    <w:rsid w:val="00CC762D"/>
    <w:rsid w:val="00CC78A5"/>
    <w:rsid w:val="00CC7B44"/>
    <w:rsid w:val="00CC7C8C"/>
    <w:rsid w:val="00CC7D68"/>
    <w:rsid w:val="00CD0096"/>
    <w:rsid w:val="00CD0EFD"/>
    <w:rsid w:val="00CD1403"/>
    <w:rsid w:val="00CD16A7"/>
    <w:rsid w:val="00CD1793"/>
    <w:rsid w:val="00CD1B47"/>
    <w:rsid w:val="00CD1BFC"/>
    <w:rsid w:val="00CD224F"/>
    <w:rsid w:val="00CD239C"/>
    <w:rsid w:val="00CD2E13"/>
    <w:rsid w:val="00CD32E2"/>
    <w:rsid w:val="00CD33F9"/>
    <w:rsid w:val="00CD3574"/>
    <w:rsid w:val="00CD37B1"/>
    <w:rsid w:val="00CD3D43"/>
    <w:rsid w:val="00CD3D5C"/>
    <w:rsid w:val="00CD450A"/>
    <w:rsid w:val="00CD4A1C"/>
    <w:rsid w:val="00CD4EC8"/>
    <w:rsid w:val="00CD512A"/>
    <w:rsid w:val="00CD5336"/>
    <w:rsid w:val="00CD534B"/>
    <w:rsid w:val="00CD53AE"/>
    <w:rsid w:val="00CD5498"/>
    <w:rsid w:val="00CD5A2E"/>
    <w:rsid w:val="00CD5A73"/>
    <w:rsid w:val="00CD5CB2"/>
    <w:rsid w:val="00CD62E9"/>
    <w:rsid w:val="00CD6610"/>
    <w:rsid w:val="00CD6C5D"/>
    <w:rsid w:val="00CD6CE0"/>
    <w:rsid w:val="00CD7000"/>
    <w:rsid w:val="00CD7373"/>
    <w:rsid w:val="00CD7A7C"/>
    <w:rsid w:val="00CD7A85"/>
    <w:rsid w:val="00CD7A97"/>
    <w:rsid w:val="00CD7CC1"/>
    <w:rsid w:val="00CE05B4"/>
    <w:rsid w:val="00CE0B77"/>
    <w:rsid w:val="00CE1099"/>
    <w:rsid w:val="00CE11A1"/>
    <w:rsid w:val="00CE11A8"/>
    <w:rsid w:val="00CE12E5"/>
    <w:rsid w:val="00CE14B4"/>
    <w:rsid w:val="00CE1571"/>
    <w:rsid w:val="00CE1D27"/>
    <w:rsid w:val="00CE21DE"/>
    <w:rsid w:val="00CE2519"/>
    <w:rsid w:val="00CE2784"/>
    <w:rsid w:val="00CE288E"/>
    <w:rsid w:val="00CE2D79"/>
    <w:rsid w:val="00CE3899"/>
    <w:rsid w:val="00CE3AF3"/>
    <w:rsid w:val="00CE3C05"/>
    <w:rsid w:val="00CE3C22"/>
    <w:rsid w:val="00CE3D2A"/>
    <w:rsid w:val="00CE419D"/>
    <w:rsid w:val="00CE423E"/>
    <w:rsid w:val="00CE436E"/>
    <w:rsid w:val="00CE467F"/>
    <w:rsid w:val="00CE4A12"/>
    <w:rsid w:val="00CE4EF7"/>
    <w:rsid w:val="00CE607D"/>
    <w:rsid w:val="00CE63CD"/>
    <w:rsid w:val="00CE663B"/>
    <w:rsid w:val="00CE6766"/>
    <w:rsid w:val="00CE677A"/>
    <w:rsid w:val="00CE6E27"/>
    <w:rsid w:val="00CE785A"/>
    <w:rsid w:val="00CE7995"/>
    <w:rsid w:val="00CF0255"/>
    <w:rsid w:val="00CF0620"/>
    <w:rsid w:val="00CF0E61"/>
    <w:rsid w:val="00CF0F88"/>
    <w:rsid w:val="00CF10DD"/>
    <w:rsid w:val="00CF10FD"/>
    <w:rsid w:val="00CF115C"/>
    <w:rsid w:val="00CF1161"/>
    <w:rsid w:val="00CF14EF"/>
    <w:rsid w:val="00CF18B3"/>
    <w:rsid w:val="00CF18E9"/>
    <w:rsid w:val="00CF1B13"/>
    <w:rsid w:val="00CF1CC4"/>
    <w:rsid w:val="00CF1D47"/>
    <w:rsid w:val="00CF1DE1"/>
    <w:rsid w:val="00CF22BD"/>
    <w:rsid w:val="00CF23D3"/>
    <w:rsid w:val="00CF273F"/>
    <w:rsid w:val="00CF2876"/>
    <w:rsid w:val="00CF2B54"/>
    <w:rsid w:val="00CF30BF"/>
    <w:rsid w:val="00CF359B"/>
    <w:rsid w:val="00CF3A64"/>
    <w:rsid w:val="00CF3AD3"/>
    <w:rsid w:val="00CF3D49"/>
    <w:rsid w:val="00CF3EF7"/>
    <w:rsid w:val="00CF4289"/>
    <w:rsid w:val="00CF54A0"/>
    <w:rsid w:val="00CF5C8F"/>
    <w:rsid w:val="00CF5CFB"/>
    <w:rsid w:val="00CF5E9F"/>
    <w:rsid w:val="00CF5FE7"/>
    <w:rsid w:val="00CF5FF3"/>
    <w:rsid w:val="00CF62C4"/>
    <w:rsid w:val="00CF64C8"/>
    <w:rsid w:val="00CF67D1"/>
    <w:rsid w:val="00CF6BEB"/>
    <w:rsid w:val="00CF6D38"/>
    <w:rsid w:val="00CF73A0"/>
    <w:rsid w:val="00CF7758"/>
    <w:rsid w:val="00CF7CCA"/>
    <w:rsid w:val="00D005E0"/>
    <w:rsid w:val="00D00AE2"/>
    <w:rsid w:val="00D010B9"/>
    <w:rsid w:val="00D011F0"/>
    <w:rsid w:val="00D01720"/>
    <w:rsid w:val="00D019AF"/>
    <w:rsid w:val="00D01B53"/>
    <w:rsid w:val="00D01D06"/>
    <w:rsid w:val="00D0200A"/>
    <w:rsid w:val="00D0201F"/>
    <w:rsid w:val="00D02058"/>
    <w:rsid w:val="00D028C8"/>
    <w:rsid w:val="00D02CBE"/>
    <w:rsid w:val="00D02EE2"/>
    <w:rsid w:val="00D03E95"/>
    <w:rsid w:val="00D03F12"/>
    <w:rsid w:val="00D03F4F"/>
    <w:rsid w:val="00D046D8"/>
    <w:rsid w:val="00D04C17"/>
    <w:rsid w:val="00D04D1F"/>
    <w:rsid w:val="00D05150"/>
    <w:rsid w:val="00D05584"/>
    <w:rsid w:val="00D0568C"/>
    <w:rsid w:val="00D0575F"/>
    <w:rsid w:val="00D05C6C"/>
    <w:rsid w:val="00D0661A"/>
    <w:rsid w:val="00D06682"/>
    <w:rsid w:val="00D06940"/>
    <w:rsid w:val="00D06D46"/>
    <w:rsid w:val="00D073F5"/>
    <w:rsid w:val="00D077A5"/>
    <w:rsid w:val="00D07CD9"/>
    <w:rsid w:val="00D07E77"/>
    <w:rsid w:val="00D1056E"/>
    <w:rsid w:val="00D10638"/>
    <w:rsid w:val="00D108F3"/>
    <w:rsid w:val="00D10A00"/>
    <w:rsid w:val="00D10BAB"/>
    <w:rsid w:val="00D10C25"/>
    <w:rsid w:val="00D10C8F"/>
    <w:rsid w:val="00D10C91"/>
    <w:rsid w:val="00D10E5B"/>
    <w:rsid w:val="00D11B4C"/>
    <w:rsid w:val="00D11D2F"/>
    <w:rsid w:val="00D12257"/>
    <w:rsid w:val="00D12B86"/>
    <w:rsid w:val="00D12D83"/>
    <w:rsid w:val="00D13608"/>
    <w:rsid w:val="00D1451A"/>
    <w:rsid w:val="00D14712"/>
    <w:rsid w:val="00D14A8F"/>
    <w:rsid w:val="00D14DB6"/>
    <w:rsid w:val="00D14E1E"/>
    <w:rsid w:val="00D152EA"/>
    <w:rsid w:val="00D15A0D"/>
    <w:rsid w:val="00D15AAA"/>
    <w:rsid w:val="00D165FA"/>
    <w:rsid w:val="00D16C6F"/>
    <w:rsid w:val="00D17030"/>
    <w:rsid w:val="00D1735D"/>
    <w:rsid w:val="00D178CF"/>
    <w:rsid w:val="00D17A7A"/>
    <w:rsid w:val="00D17BF8"/>
    <w:rsid w:val="00D17EA7"/>
    <w:rsid w:val="00D17F1D"/>
    <w:rsid w:val="00D20191"/>
    <w:rsid w:val="00D20363"/>
    <w:rsid w:val="00D205D6"/>
    <w:rsid w:val="00D208A7"/>
    <w:rsid w:val="00D20968"/>
    <w:rsid w:val="00D20A06"/>
    <w:rsid w:val="00D21C24"/>
    <w:rsid w:val="00D21E0B"/>
    <w:rsid w:val="00D21E1D"/>
    <w:rsid w:val="00D2340A"/>
    <w:rsid w:val="00D2351C"/>
    <w:rsid w:val="00D2363B"/>
    <w:rsid w:val="00D23FEF"/>
    <w:rsid w:val="00D2418A"/>
    <w:rsid w:val="00D241D5"/>
    <w:rsid w:val="00D24389"/>
    <w:rsid w:val="00D243E5"/>
    <w:rsid w:val="00D245EE"/>
    <w:rsid w:val="00D246BC"/>
    <w:rsid w:val="00D24BB2"/>
    <w:rsid w:val="00D25011"/>
    <w:rsid w:val="00D253C9"/>
    <w:rsid w:val="00D25569"/>
    <w:rsid w:val="00D259B7"/>
    <w:rsid w:val="00D25AAE"/>
    <w:rsid w:val="00D25B1A"/>
    <w:rsid w:val="00D25DBD"/>
    <w:rsid w:val="00D2658D"/>
    <w:rsid w:val="00D26F71"/>
    <w:rsid w:val="00D273EB"/>
    <w:rsid w:val="00D27500"/>
    <w:rsid w:val="00D27844"/>
    <w:rsid w:val="00D27869"/>
    <w:rsid w:val="00D27E22"/>
    <w:rsid w:val="00D27EEE"/>
    <w:rsid w:val="00D27F0A"/>
    <w:rsid w:val="00D301DC"/>
    <w:rsid w:val="00D30313"/>
    <w:rsid w:val="00D303AA"/>
    <w:rsid w:val="00D304DF"/>
    <w:rsid w:val="00D30627"/>
    <w:rsid w:val="00D30726"/>
    <w:rsid w:val="00D307A5"/>
    <w:rsid w:val="00D30921"/>
    <w:rsid w:val="00D316CE"/>
    <w:rsid w:val="00D31D6A"/>
    <w:rsid w:val="00D31DB3"/>
    <w:rsid w:val="00D31DCE"/>
    <w:rsid w:val="00D32467"/>
    <w:rsid w:val="00D32469"/>
    <w:rsid w:val="00D324A6"/>
    <w:rsid w:val="00D32569"/>
    <w:rsid w:val="00D32595"/>
    <w:rsid w:val="00D32844"/>
    <w:rsid w:val="00D32BAC"/>
    <w:rsid w:val="00D32E33"/>
    <w:rsid w:val="00D33012"/>
    <w:rsid w:val="00D33668"/>
    <w:rsid w:val="00D3455C"/>
    <w:rsid w:val="00D34F82"/>
    <w:rsid w:val="00D355CF"/>
    <w:rsid w:val="00D35625"/>
    <w:rsid w:val="00D3588E"/>
    <w:rsid w:val="00D366BD"/>
    <w:rsid w:val="00D366F5"/>
    <w:rsid w:val="00D36957"/>
    <w:rsid w:val="00D36A9A"/>
    <w:rsid w:val="00D36CEF"/>
    <w:rsid w:val="00D36D85"/>
    <w:rsid w:val="00D37603"/>
    <w:rsid w:val="00D403DC"/>
    <w:rsid w:val="00D406E6"/>
    <w:rsid w:val="00D40A2F"/>
    <w:rsid w:val="00D4108F"/>
    <w:rsid w:val="00D41524"/>
    <w:rsid w:val="00D41B48"/>
    <w:rsid w:val="00D41B57"/>
    <w:rsid w:val="00D41E8D"/>
    <w:rsid w:val="00D42175"/>
    <w:rsid w:val="00D421B2"/>
    <w:rsid w:val="00D42F6F"/>
    <w:rsid w:val="00D43081"/>
    <w:rsid w:val="00D434ED"/>
    <w:rsid w:val="00D437FA"/>
    <w:rsid w:val="00D43B17"/>
    <w:rsid w:val="00D44AAA"/>
    <w:rsid w:val="00D44BAD"/>
    <w:rsid w:val="00D45525"/>
    <w:rsid w:val="00D45890"/>
    <w:rsid w:val="00D45C5C"/>
    <w:rsid w:val="00D45DDD"/>
    <w:rsid w:val="00D45E75"/>
    <w:rsid w:val="00D46453"/>
    <w:rsid w:val="00D466C1"/>
    <w:rsid w:val="00D468F9"/>
    <w:rsid w:val="00D46DCF"/>
    <w:rsid w:val="00D471AB"/>
    <w:rsid w:val="00D4747F"/>
    <w:rsid w:val="00D47A71"/>
    <w:rsid w:val="00D50444"/>
    <w:rsid w:val="00D50D47"/>
    <w:rsid w:val="00D518ED"/>
    <w:rsid w:val="00D51E3D"/>
    <w:rsid w:val="00D520F7"/>
    <w:rsid w:val="00D526B0"/>
    <w:rsid w:val="00D5290C"/>
    <w:rsid w:val="00D532B8"/>
    <w:rsid w:val="00D53FDC"/>
    <w:rsid w:val="00D5467A"/>
    <w:rsid w:val="00D54A0E"/>
    <w:rsid w:val="00D54E0C"/>
    <w:rsid w:val="00D550B3"/>
    <w:rsid w:val="00D5529A"/>
    <w:rsid w:val="00D5569A"/>
    <w:rsid w:val="00D55763"/>
    <w:rsid w:val="00D5582B"/>
    <w:rsid w:val="00D55CD5"/>
    <w:rsid w:val="00D55CE7"/>
    <w:rsid w:val="00D55E38"/>
    <w:rsid w:val="00D55FCA"/>
    <w:rsid w:val="00D5669B"/>
    <w:rsid w:val="00D566EA"/>
    <w:rsid w:val="00D56AEA"/>
    <w:rsid w:val="00D56D1B"/>
    <w:rsid w:val="00D56FC3"/>
    <w:rsid w:val="00D572DA"/>
    <w:rsid w:val="00D5734A"/>
    <w:rsid w:val="00D57448"/>
    <w:rsid w:val="00D57932"/>
    <w:rsid w:val="00D57C32"/>
    <w:rsid w:val="00D57CF8"/>
    <w:rsid w:val="00D603B7"/>
    <w:rsid w:val="00D604B9"/>
    <w:rsid w:val="00D60848"/>
    <w:rsid w:val="00D60ECB"/>
    <w:rsid w:val="00D6100A"/>
    <w:rsid w:val="00D61120"/>
    <w:rsid w:val="00D615A8"/>
    <w:rsid w:val="00D61770"/>
    <w:rsid w:val="00D617F7"/>
    <w:rsid w:val="00D6191A"/>
    <w:rsid w:val="00D6220F"/>
    <w:rsid w:val="00D62314"/>
    <w:rsid w:val="00D62B7F"/>
    <w:rsid w:val="00D637E0"/>
    <w:rsid w:val="00D638F6"/>
    <w:rsid w:val="00D63ED7"/>
    <w:rsid w:val="00D64562"/>
    <w:rsid w:val="00D64794"/>
    <w:rsid w:val="00D649C7"/>
    <w:rsid w:val="00D64AED"/>
    <w:rsid w:val="00D64F60"/>
    <w:rsid w:val="00D65240"/>
    <w:rsid w:val="00D654A2"/>
    <w:rsid w:val="00D661D7"/>
    <w:rsid w:val="00D662EF"/>
    <w:rsid w:val="00D669BC"/>
    <w:rsid w:val="00D66D81"/>
    <w:rsid w:val="00D67178"/>
    <w:rsid w:val="00D67354"/>
    <w:rsid w:val="00D67B2B"/>
    <w:rsid w:val="00D67C16"/>
    <w:rsid w:val="00D705CF"/>
    <w:rsid w:val="00D70643"/>
    <w:rsid w:val="00D70DD3"/>
    <w:rsid w:val="00D7108E"/>
    <w:rsid w:val="00D71773"/>
    <w:rsid w:val="00D71D68"/>
    <w:rsid w:val="00D71EB2"/>
    <w:rsid w:val="00D72B49"/>
    <w:rsid w:val="00D72B50"/>
    <w:rsid w:val="00D72BB4"/>
    <w:rsid w:val="00D72BBB"/>
    <w:rsid w:val="00D72CF0"/>
    <w:rsid w:val="00D736C9"/>
    <w:rsid w:val="00D736F1"/>
    <w:rsid w:val="00D73A0B"/>
    <w:rsid w:val="00D73E6A"/>
    <w:rsid w:val="00D73FA5"/>
    <w:rsid w:val="00D740C6"/>
    <w:rsid w:val="00D744E9"/>
    <w:rsid w:val="00D74831"/>
    <w:rsid w:val="00D7498E"/>
    <w:rsid w:val="00D75A08"/>
    <w:rsid w:val="00D75D38"/>
    <w:rsid w:val="00D75ED9"/>
    <w:rsid w:val="00D764CF"/>
    <w:rsid w:val="00D764EE"/>
    <w:rsid w:val="00D76686"/>
    <w:rsid w:val="00D768F5"/>
    <w:rsid w:val="00D76A93"/>
    <w:rsid w:val="00D76EF9"/>
    <w:rsid w:val="00D777B9"/>
    <w:rsid w:val="00D80216"/>
    <w:rsid w:val="00D803B0"/>
    <w:rsid w:val="00D80D50"/>
    <w:rsid w:val="00D80D83"/>
    <w:rsid w:val="00D8163C"/>
    <w:rsid w:val="00D8186C"/>
    <w:rsid w:val="00D818E8"/>
    <w:rsid w:val="00D81E53"/>
    <w:rsid w:val="00D827ED"/>
    <w:rsid w:val="00D827EE"/>
    <w:rsid w:val="00D82A6E"/>
    <w:rsid w:val="00D83020"/>
    <w:rsid w:val="00D8353C"/>
    <w:rsid w:val="00D835BF"/>
    <w:rsid w:val="00D83CC2"/>
    <w:rsid w:val="00D84358"/>
    <w:rsid w:val="00D843E7"/>
    <w:rsid w:val="00D844D4"/>
    <w:rsid w:val="00D846B9"/>
    <w:rsid w:val="00D847C1"/>
    <w:rsid w:val="00D8492A"/>
    <w:rsid w:val="00D84B01"/>
    <w:rsid w:val="00D84E71"/>
    <w:rsid w:val="00D85C4B"/>
    <w:rsid w:val="00D85F98"/>
    <w:rsid w:val="00D8653F"/>
    <w:rsid w:val="00D86D91"/>
    <w:rsid w:val="00D86EC8"/>
    <w:rsid w:val="00D8717A"/>
    <w:rsid w:val="00D87BCF"/>
    <w:rsid w:val="00D87F61"/>
    <w:rsid w:val="00D87FE3"/>
    <w:rsid w:val="00D901E0"/>
    <w:rsid w:val="00D91313"/>
    <w:rsid w:val="00D91A3C"/>
    <w:rsid w:val="00D91A4E"/>
    <w:rsid w:val="00D91B7E"/>
    <w:rsid w:val="00D91FB8"/>
    <w:rsid w:val="00D92116"/>
    <w:rsid w:val="00D923D2"/>
    <w:rsid w:val="00D925CE"/>
    <w:rsid w:val="00D930FE"/>
    <w:rsid w:val="00D93322"/>
    <w:rsid w:val="00D93B77"/>
    <w:rsid w:val="00D93C56"/>
    <w:rsid w:val="00D93CB4"/>
    <w:rsid w:val="00D93DD8"/>
    <w:rsid w:val="00D93DEE"/>
    <w:rsid w:val="00D956BD"/>
    <w:rsid w:val="00D95E63"/>
    <w:rsid w:val="00D95ED1"/>
    <w:rsid w:val="00D95F0A"/>
    <w:rsid w:val="00D9611B"/>
    <w:rsid w:val="00D9619A"/>
    <w:rsid w:val="00D961F3"/>
    <w:rsid w:val="00D96544"/>
    <w:rsid w:val="00D9661A"/>
    <w:rsid w:val="00D966C2"/>
    <w:rsid w:val="00D96C56"/>
    <w:rsid w:val="00D96F91"/>
    <w:rsid w:val="00D971E6"/>
    <w:rsid w:val="00D978C4"/>
    <w:rsid w:val="00DA0CB7"/>
    <w:rsid w:val="00DA0CBF"/>
    <w:rsid w:val="00DA102E"/>
    <w:rsid w:val="00DA1386"/>
    <w:rsid w:val="00DA1759"/>
    <w:rsid w:val="00DA1D03"/>
    <w:rsid w:val="00DA201A"/>
    <w:rsid w:val="00DA24A0"/>
    <w:rsid w:val="00DA27AB"/>
    <w:rsid w:val="00DA2EE8"/>
    <w:rsid w:val="00DA3152"/>
    <w:rsid w:val="00DA328D"/>
    <w:rsid w:val="00DA348A"/>
    <w:rsid w:val="00DA34B1"/>
    <w:rsid w:val="00DA3506"/>
    <w:rsid w:val="00DA378E"/>
    <w:rsid w:val="00DA3A5B"/>
    <w:rsid w:val="00DA40EE"/>
    <w:rsid w:val="00DA433C"/>
    <w:rsid w:val="00DA4D97"/>
    <w:rsid w:val="00DA5BE1"/>
    <w:rsid w:val="00DA5E35"/>
    <w:rsid w:val="00DA5E3E"/>
    <w:rsid w:val="00DA6025"/>
    <w:rsid w:val="00DA65A0"/>
    <w:rsid w:val="00DA66D2"/>
    <w:rsid w:val="00DA6BAE"/>
    <w:rsid w:val="00DA72C2"/>
    <w:rsid w:val="00DA739A"/>
    <w:rsid w:val="00DA7817"/>
    <w:rsid w:val="00DA7C4B"/>
    <w:rsid w:val="00DA7E03"/>
    <w:rsid w:val="00DA7FBA"/>
    <w:rsid w:val="00DB03FE"/>
    <w:rsid w:val="00DB1A7F"/>
    <w:rsid w:val="00DB2153"/>
    <w:rsid w:val="00DB2285"/>
    <w:rsid w:val="00DB23BD"/>
    <w:rsid w:val="00DB2522"/>
    <w:rsid w:val="00DB25A3"/>
    <w:rsid w:val="00DB2B95"/>
    <w:rsid w:val="00DB2C08"/>
    <w:rsid w:val="00DB2E2E"/>
    <w:rsid w:val="00DB45F2"/>
    <w:rsid w:val="00DB4DAC"/>
    <w:rsid w:val="00DB4FAC"/>
    <w:rsid w:val="00DB57C3"/>
    <w:rsid w:val="00DB5981"/>
    <w:rsid w:val="00DB5C92"/>
    <w:rsid w:val="00DB5CE7"/>
    <w:rsid w:val="00DB62C1"/>
    <w:rsid w:val="00DB6432"/>
    <w:rsid w:val="00DB6AF4"/>
    <w:rsid w:val="00DB6E6C"/>
    <w:rsid w:val="00DB6F29"/>
    <w:rsid w:val="00DB7122"/>
    <w:rsid w:val="00DB725B"/>
    <w:rsid w:val="00DB72A0"/>
    <w:rsid w:val="00DB72F7"/>
    <w:rsid w:val="00DB7C4C"/>
    <w:rsid w:val="00DC01A2"/>
    <w:rsid w:val="00DC0306"/>
    <w:rsid w:val="00DC105B"/>
    <w:rsid w:val="00DC1270"/>
    <w:rsid w:val="00DC2018"/>
    <w:rsid w:val="00DC2641"/>
    <w:rsid w:val="00DC2D43"/>
    <w:rsid w:val="00DC2DED"/>
    <w:rsid w:val="00DC2E39"/>
    <w:rsid w:val="00DC2E9F"/>
    <w:rsid w:val="00DC306D"/>
    <w:rsid w:val="00DC3BD1"/>
    <w:rsid w:val="00DC42D4"/>
    <w:rsid w:val="00DC4542"/>
    <w:rsid w:val="00DC4558"/>
    <w:rsid w:val="00DC4615"/>
    <w:rsid w:val="00DC46D3"/>
    <w:rsid w:val="00DC4C12"/>
    <w:rsid w:val="00DC51E0"/>
    <w:rsid w:val="00DC59CC"/>
    <w:rsid w:val="00DC5C10"/>
    <w:rsid w:val="00DC5D18"/>
    <w:rsid w:val="00DC6228"/>
    <w:rsid w:val="00DC62E0"/>
    <w:rsid w:val="00DC638B"/>
    <w:rsid w:val="00DC6A9F"/>
    <w:rsid w:val="00DC6F71"/>
    <w:rsid w:val="00DC7674"/>
    <w:rsid w:val="00DC797E"/>
    <w:rsid w:val="00DC7CE5"/>
    <w:rsid w:val="00DD02E1"/>
    <w:rsid w:val="00DD0316"/>
    <w:rsid w:val="00DD0360"/>
    <w:rsid w:val="00DD03D6"/>
    <w:rsid w:val="00DD07B7"/>
    <w:rsid w:val="00DD0C2F"/>
    <w:rsid w:val="00DD0CBB"/>
    <w:rsid w:val="00DD11D8"/>
    <w:rsid w:val="00DD1602"/>
    <w:rsid w:val="00DD1EC9"/>
    <w:rsid w:val="00DD2223"/>
    <w:rsid w:val="00DD225E"/>
    <w:rsid w:val="00DD2427"/>
    <w:rsid w:val="00DD2551"/>
    <w:rsid w:val="00DD258F"/>
    <w:rsid w:val="00DD26FD"/>
    <w:rsid w:val="00DD271A"/>
    <w:rsid w:val="00DD2832"/>
    <w:rsid w:val="00DD2BB3"/>
    <w:rsid w:val="00DD2BE2"/>
    <w:rsid w:val="00DD2C89"/>
    <w:rsid w:val="00DD2DD4"/>
    <w:rsid w:val="00DD329F"/>
    <w:rsid w:val="00DD3932"/>
    <w:rsid w:val="00DD3BE5"/>
    <w:rsid w:val="00DD47C9"/>
    <w:rsid w:val="00DD494D"/>
    <w:rsid w:val="00DD4A7E"/>
    <w:rsid w:val="00DD4BA4"/>
    <w:rsid w:val="00DD4DDB"/>
    <w:rsid w:val="00DD5337"/>
    <w:rsid w:val="00DD5408"/>
    <w:rsid w:val="00DD5607"/>
    <w:rsid w:val="00DD5796"/>
    <w:rsid w:val="00DD5DD4"/>
    <w:rsid w:val="00DD5F13"/>
    <w:rsid w:val="00DD63AA"/>
    <w:rsid w:val="00DD656D"/>
    <w:rsid w:val="00DD66F1"/>
    <w:rsid w:val="00DD6E10"/>
    <w:rsid w:val="00DD73F7"/>
    <w:rsid w:val="00DE0C59"/>
    <w:rsid w:val="00DE11A7"/>
    <w:rsid w:val="00DE12CD"/>
    <w:rsid w:val="00DE13B7"/>
    <w:rsid w:val="00DE18B7"/>
    <w:rsid w:val="00DE20D6"/>
    <w:rsid w:val="00DE240C"/>
    <w:rsid w:val="00DE2498"/>
    <w:rsid w:val="00DE2E2F"/>
    <w:rsid w:val="00DE3062"/>
    <w:rsid w:val="00DE323D"/>
    <w:rsid w:val="00DE3601"/>
    <w:rsid w:val="00DE3D1A"/>
    <w:rsid w:val="00DE433E"/>
    <w:rsid w:val="00DE43DE"/>
    <w:rsid w:val="00DE47CC"/>
    <w:rsid w:val="00DE4CE0"/>
    <w:rsid w:val="00DE4F23"/>
    <w:rsid w:val="00DE4F39"/>
    <w:rsid w:val="00DE55CF"/>
    <w:rsid w:val="00DE58A1"/>
    <w:rsid w:val="00DE5A7C"/>
    <w:rsid w:val="00DE5AE0"/>
    <w:rsid w:val="00DE664D"/>
    <w:rsid w:val="00DE6FEB"/>
    <w:rsid w:val="00DF049C"/>
    <w:rsid w:val="00DF0799"/>
    <w:rsid w:val="00DF0993"/>
    <w:rsid w:val="00DF0B99"/>
    <w:rsid w:val="00DF0CDE"/>
    <w:rsid w:val="00DF1517"/>
    <w:rsid w:val="00DF162B"/>
    <w:rsid w:val="00DF18A9"/>
    <w:rsid w:val="00DF1B73"/>
    <w:rsid w:val="00DF1C8E"/>
    <w:rsid w:val="00DF1F98"/>
    <w:rsid w:val="00DF2098"/>
    <w:rsid w:val="00DF2288"/>
    <w:rsid w:val="00DF28DA"/>
    <w:rsid w:val="00DF2CA2"/>
    <w:rsid w:val="00DF3164"/>
    <w:rsid w:val="00DF3757"/>
    <w:rsid w:val="00DF3BE9"/>
    <w:rsid w:val="00DF3F1B"/>
    <w:rsid w:val="00DF43A6"/>
    <w:rsid w:val="00DF4917"/>
    <w:rsid w:val="00DF496E"/>
    <w:rsid w:val="00DF4CBA"/>
    <w:rsid w:val="00DF4EA4"/>
    <w:rsid w:val="00DF4EE0"/>
    <w:rsid w:val="00DF522C"/>
    <w:rsid w:val="00DF53F8"/>
    <w:rsid w:val="00DF573B"/>
    <w:rsid w:val="00DF5769"/>
    <w:rsid w:val="00DF584F"/>
    <w:rsid w:val="00DF5F56"/>
    <w:rsid w:val="00DF6292"/>
    <w:rsid w:val="00DF63D2"/>
    <w:rsid w:val="00DF63D4"/>
    <w:rsid w:val="00DF63E3"/>
    <w:rsid w:val="00DF6641"/>
    <w:rsid w:val="00DF66B7"/>
    <w:rsid w:val="00DF77DB"/>
    <w:rsid w:val="00DF7C39"/>
    <w:rsid w:val="00DF7C3C"/>
    <w:rsid w:val="00DF7DA2"/>
    <w:rsid w:val="00DF7EAB"/>
    <w:rsid w:val="00DF7EFD"/>
    <w:rsid w:val="00E00084"/>
    <w:rsid w:val="00E005BD"/>
    <w:rsid w:val="00E0062F"/>
    <w:rsid w:val="00E007A6"/>
    <w:rsid w:val="00E007F6"/>
    <w:rsid w:val="00E00833"/>
    <w:rsid w:val="00E00D2B"/>
    <w:rsid w:val="00E00D7F"/>
    <w:rsid w:val="00E011A1"/>
    <w:rsid w:val="00E0159B"/>
    <w:rsid w:val="00E0192B"/>
    <w:rsid w:val="00E019F3"/>
    <w:rsid w:val="00E02027"/>
    <w:rsid w:val="00E020C5"/>
    <w:rsid w:val="00E02348"/>
    <w:rsid w:val="00E0234F"/>
    <w:rsid w:val="00E023BE"/>
    <w:rsid w:val="00E0275C"/>
    <w:rsid w:val="00E02B96"/>
    <w:rsid w:val="00E02C0B"/>
    <w:rsid w:val="00E02D20"/>
    <w:rsid w:val="00E02DF2"/>
    <w:rsid w:val="00E031A4"/>
    <w:rsid w:val="00E034DC"/>
    <w:rsid w:val="00E03629"/>
    <w:rsid w:val="00E03D1F"/>
    <w:rsid w:val="00E03EB3"/>
    <w:rsid w:val="00E03F3A"/>
    <w:rsid w:val="00E04076"/>
    <w:rsid w:val="00E0442A"/>
    <w:rsid w:val="00E0455D"/>
    <w:rsid w:val="00E049A8"/>
    <w:rsid w:val="00E04C46"/>
    <w:rsid w:val="00E053CB"/>
    <w:rsid w:val="00E05495"/>
    <w:rsid w:val="00E054BA"/>
    <w:rsid w:val="00E0677C"/>
    <w:rsid w:val="00E06F5B"/>
    <w:rsid w:val="00E0740C"/>
    <w:rsid w:val="00E07647"/>
    <w:rsid w:val="00E07A01"/>
    <w:rsid w:val="00E07BCD"/>
    <w:rsid w:val="00E07C54"/>
    <w:rsid w:val="00E07CB3"/>
    <w:rsid w:val="00E1009D"/>
    <w:rsid w:val="00E10135"/>
    <w:rsid w:val="00E10403"/>
    <w:rsid w:val="00E105F6"/>
    <w:rsid w:val="00E10B91"/>
    <w:rsid w:val="00E11724"/>
    <w:rsid w:val="00E1188D"/>
    <w:rsid w:val="00E11921"/>
    <w:rsid w:val="00E11AF5"/>
    <w:rsid w:val="00E11AFB"/>
    <w:rsid w:val="00E11C10"/>
    <w:rsid w:val="00E11C79"/>
    <w:rsid w:val="00E11ED7"/>
    <w:rsid w:val="00E1239D"/>
    <w:rsid w:val="00E129D1"/>
    <w:rsid w:val="00E12E47"/>
    <w:rsid w:val="00E12EA4"/>
    <w:rsid w:val="00E133FD"/>
    <w:rsid w:val="00E13B89"/>
    <w:rsid w:val="00E13F30"/>
    <w:rsid w:val="00E145DA"/>
    <w:rsid w:val="00E14A1C"/>
    <w:rsid w:val="00E14CFE"/>
    <w:rsid w:val="00E14FF9"/>
    <w:rsid w:val="00E153E4"/>
    <w:rsid w:val="00E155A3"/>
    <w:rsid w:val="00E15A63"/>
    <w:rsid w:val="00E15FB7"/>
    <w:rsid w:val="00E16177"/>
    <w:rsid w:val="00E16183"/>
    <w:rsid w:val="00E161FF"/>
    <w:rsid w:val="00E162C1"/>
    <w:rsid w:val="00E170D3"/>
    <w:rsid w:val="00E172D8"/>
    <w:rsid w:val="00E17368"/>
    <w:rsid w:val="00E174B4"/>
    <w:rsid w:val="00E179DF"/>
    <w:rsid w:val="00E17AB2"/>
    <w:rsid w:val="00E17B83"/>
    <w:rsid w:val="00E17BE5"/>
    <w:rsid w:val="00E17D46"/>
    <w:rsid w:val="00E17FB1"/>
    <w:rsid w:val="00E20483"/>
    <w:rsid w:val="00E20FAD"/>
    <w:rsid w:val="00E20FC0"/>
    <w:rsid w:val="00E20FE8"/>
    <w:rsid w:val="00E21294"/>
    <w:rsid w:val="00E213DF"/>
    <w:rsid w:val="00E2188C"/>
    <w:rsid w:val="00E21A71"/>
    <w:rsid w:val="00E21B09"/>
    <w:rsid w:val="00E21E32"/>
    <w:rsid w:val="00E222EE"/>
    <w:rsid w:val="00E2268E"/>
    <w:rsid w:val="00E22BB7"/>
    <w:rsid w:val="00E22C4D"/>
    <w:rsid w:val="00E22CB0"/>
    <w:rsid w:val="00E22D16"/>
    <w:rsid w:val="00E22E3C"/>
    <w:rsid w:val="00E22FE3"/>
    <w:rsid w:val="00E23815"/>
    <w:rsid w:val="00E23ABC"/>
    <w:rsid w:val="00E23D69"/>
    <w:rsid w:val="00E23FB7"/>
    <w:rsid w:val="00E24057"/>
    <w:rsid w:val="00E246DE"/>
    <w:rsid w:val="00E247F5"/>
    <w:rsid w:val="00E248BF"/>
    <w:rsid w:val="00E24A18"/>
    <w:rsid w:val="00E24CE8"/>
    <w:rsid w:val="00E24F39"/>
    <w:rsid w:val="00E25261"/>
    <w:rsid w:val="00E25DCA"/>
    <w:rsid w:val="00E268B2"/>
    <w:rsid w:val="00E274A5"/>
    <w:rsid w:val="00E27720"/>
    <w:rsid w:val="00E27A87"/>
    <w:rsid w:val="00E27B6D"/>
    <w:rsid w:val="00E27D4F"/>
    <w:rsid w:val="00E30010"/>
    <w:rsid w:val="00E30516"/>
    <w:rsid w:val="00E30E81"/>
    <w:rsid w:val="00E312E8"/>
    <w:rsid w:val="00E3173D"/>
    <w:rsid w:val="00E31E4F"/>
    <w:rsid w:val="00E31F60"/>
    <w:rsid w:val="00E32395"/>
    <w:rsid w:val="00E324EC"/>
    <w:rsid w:val="00E32550"/>
    <w:rsid w:val="00E325FE"/>
    <w:rsid w:val="00E326D6"/>
    <w:rsid w:val="00E329DF"/>
    <w:rsid w:val="00E32AB8"/>
    <w:rsid w:val="00E33320"/>
    <w:rsid w:val="00E334E9"/>
    <w:rsid w:val="00E338E1"/>
    <w:rsid w:val="00E338F8"/>
    <w:rsid w:val="00E3396A"/>
    <w:rsid w:val="00E3397B"/>
    <w:rsid w:val="00E33A4A"/>
    <w:rsid w:val="00E34099"/>
    <w:rsid w:val="00E340FC"/>
    <w:rsid w:val="00E34124"/>
    <w:rsid w:val="00E3468A"/>
    <w:rsid w:val="00E3515D"/>
    <w:rsid w:val="00E3558B"/>
    <w:rsid w:val="00E35B3A"/>
    <w:rsid w:val="00E3602C"/>
    <w:rsid w:val="00E36313"/>
    <w:rsid w:val="00E36509"/>
    <w:rsid w:val="00E3679F"/>
    <w:rsid w:val="00E36C7D"/>
    <w:rsid w:val="00E375DD"/>
    <w:rsid w:val="00E379F3"/>
    <w:rsid w:val="00E37C13"/>
    <w:rsid w:val="00E401E8"/>
    <w:rsid w:val="00E403F2"/>
    <w:rsid w:val="00E404F2"/>
    <w:rsid w:val="00E40B4B"/>
    <w:rsid w:val="00E41514"/>
    <w:rsid w:val="00E41E4C"/>
    <w:rsid w:val="00E422BC"/>
    <w:rsid w:val="00E42527"/>
    <w:rsid w:val="00E42862"/>
    <w:rsid w:val="00E428C5"/>
    <w:rsid w:val="00E4369C"/>
    <w:rsid w:val="00E43877"/>
    <w:rsid w:val="00E44079"/>
    <w:rsid w:val="00E44097"/>
    <w:rsid w:val="00E4428D"/>
    <w:rsid w:val="00E443A9"/>
    <w:rsid w:val="00E4454F"/>
    <w:rsid w:val="00E44756"/>
    <w:rsid w:val="00E447F0"/>
    <w:rsid w:val="00E44A59"/>
    <w:rsid w:val="00E44A67"/>
    <w:rsid w:val="00E44AD8"/>
    <w:rsid w:val="00E44AEB"/>
    <w:rsid w:val="00E44C51"/>
    <w:rsid w:val="00E455E0"/>
    <w:rsid w:val="00E45BEC"/>
    <w:rsid w:val="00E45F29"/>
    <w:rsid w:val="00E45F9E"/>
    <w:rsid w:val="00E46888"/>
    <w:rsid w:val="00E46A39"/>
    <w:rsid w:val="00E46CCA"/>
    <w:rsid w:val="00E46E57"/>
    <w:rsid w:val="00E47127"/>
    <w:rsid w:val="00E473F7"/>
    <w:rsid w:val="00E47553"/>
    <w:rsid w:val="00E47701"/>
    <w:rsid w:val="00E47877"/>
    <w:rsid w:val="00E478B3"/>
    <w:rsid w:val="00E501D2"/>
    <w:rsid w:val="00E502BC"/>
    <w:rsid w:val="00E509AF"/>
    <w:rsid w:val="00E51065"/>
    <w:rsid w:val="00E513D6"/>
    <w:rsid w:val="00E51410"/>
    <w:rsid w:val="00E5144C"/>
    <w:rsid w:val="00E51C76"/>
    <w:rsid w:val="00E522CE"/>
    <w:rsid w:val="00E526EC"/>
    <w:rsid w:val="00E52A8A"/>
    <w:rsid w:val="00E52AB1"/>
    <w:rsid w:val="00E52B83"/>
    <w:rsid w:val="00E52B87"/>
    <w:rsid w:val="00E535A3"/>
    <w:rsid w:val="00E53F23"/>
    <w:rsid w:val="00E54C05"/>
    <w:rsid w:val="00E54ED0"/>
    <w:rsid w:val="00E54F30"/>
    <w:rsid w:val="00E55459"/>
    <w:rsid w:val="00E55515"/>
    <w:rsid w:val="00E57181"/>
    <w:rsid w:val="00E573D8"/>
    <w:rsid w:val="00E5771F"/>
    <w:rsid w:val="00E57CB1"/>
    <w:rsid w:val="00E603F3"/>
    <w:rsid w:val="00E60FD1"/>
    <w:rsid w:val="00E610DE"/>
    <w:rsid w:val="00E616E7"/>
    <w:rsid w:val="00E617E5"/>
    <w:rsid w:val="00E61A66"/>
    <w:rsid w:val="00E61E23"/>
    <w:rsid w:val="00E627A8"/>
    <w:rsid w:val="00E627CF"/>
    <w:rsid w:val="00E62871"/>
    <w:rsid w:val="00E62D60"/>
    <w:rsid w:val="00E63533"/>
    <w:rsid w:val="00E63608"/>
    <w:rsid w:val="00E63843"/>
    <w:rsid w:val="00E639C8"/>
    <w:rsid w:val="00E63FA7"/>
    <w:rsid w:val="00E64072"/>
    <w:rsid w:val="00E642D9"/>
    <w:rsid w:val="00E64556"/>
    <w:rsid w:val="00E65040"/>
    <w:rsid w:val="00E653A3"/>
    <w:rsid w:val="00E656CD"/>
    <w:rsid w:val="00E656F1"/>
    <w:rsid w:val="00E65A6D"/>
    <w:rsid w:val="00E65CAD"/>
    <w:rsid w:val="00E65D18"/>
    <w:rsid w:val="00E65DB3"/>
    <w:rsid w:val="00E65EBC"/>
    <w:rsid w:val="00E665A6"/>
    <w:rsid w:val="00E66C0F"/>
    <w:rsid w:val="00E66F7B"/>
    <w:rsid w:val="00E6723D"/>
    <w:rsid w:val="00E6768B"/>
    <w:rsid w:val="00E67900"/>
    <w:rsid w:val="00E67E44"/>
    <w:rsid w:val="00E706FA"/>
    <w:rsid w:val="00E7085A"/>
    <w:rsid w:val="00E708E0"/>
    <w:rsid w:val="00E708EA"/>
    <w:rsid w:val="00E70ACC"/>
    <w:rsid w:val="00E70C06"/>
    <w:rsid w:val="00E70C1E"/>
    <w:rsid w:val="00E70DFA"/>
    <w:rsid w:val="00E70E69"/>
    <w:rsid w:val="00E7122A"/>
    <w:rsid w:val="00E7135E"/>
    <w:rsid w:val="00E71534"/>
    <w:rsid w:val="00E71692"/>
    <w:rsid w:val="00E7172A"/>
    <w:rsid w:val="00E7240A"/>
    <w:rsid w:val="00E72EC6"/>
    <w:rsid w:val="00E7384B"/>
    <w:rsid w:val="00E73ABC"/>
    <w:rsid w:val="00E74135"/>
    <w:rsid w:val="00E742AF"/>
    <w:rsid w:val="00E74729"/>
    <w:rsid w:val="00E750BD"/>
    <w:rsid w:val="00E75210"/>
    <w:rsid w:val="00E752F4"/>
    <w:rsid w:val="00E75453"/>
    <w:rsid w:val="00E76716"/>
    <w:rsid w:val="00E76BF2"/>
    <w:rsid w:val="00E76E04"/>
    <w:rsid w:val="00E773E6"/>
    <w:rsid w:val="00E775BE"/>
    <w:rsid w:val="00E776BE"/>
    <w:rsid w:val="00E77858"/>
    <w:rsid w:val="00E77B86"/>
    <w:rsid w:val="00E77E69"/>
    <w:rsid w:val="00E8032D"/>
    <w:rsid w:val="00E806DE"/>
    <w:rsid w:val="00E80F67"/>
    <w:rsid w:val="00E8100C"/>
    <w:rsid w:val="00E816C1"/>
    <w:rsid w:val="00E82B4E"/>
    <w:rsid w:val="00E82F01"/>
    <w:rsid w:val="00E8334F"/>
    <w:rsid w:val="00E83650"/>
    <w:rsid w:val="00E836E8"/>
    <w:rsid w:val="00E838FB"/>
    <w:rsid w:val="00E83BAC"/>
    <w:rsid w:val="00E83F70"/>
    <w:rsid w:val="00E8451F"/>
    <w:rsid w:val="00E84966"/>
    <w:rsid w:val="00E85872"/>
    <w:rsid w:val="00E85A6C"/>
    <w:rsid w:val="00E85FE9"/>
    <w:rsid w:val="00E86052"/>
    <w:rsid w:val="00E87130"/>
    <w:rsid w:val="00E87228"/>
    <w:rsid w:val="00E8778B"/>
    <w:rsid w:val="00E87A4F"/>
    <w:rsid w:val="00E87C28"/>
    <w:rsid w:val="00E87FA8"/>
    <w:rsid w:val="00E9041F"/>
    <w:rsid w:val="00E90964"/>
    <w:rsid w:val="00E90E3F"/>
    <w:rsid w:val="00E91200"/>
    <w:rsid w:val="00E9140B"/>
    <w:rsid w:val="00E91476"/>
    <w:rsid w:val="00E91684"/>
    <w:rsid w:val="00E91A2E"/>
    <w:rsid w:val="00E9237E"/>
    <w:rsid w:val="00E928AF"/>
    <w:rsid w:val="00E92E3D"/>
    <w:rsid w:val="00E9330E"/>
    <w:rsid w:val="00E937FD"/>
    <w:rsid w:val="00E940F7"/>
    <w:rsid w:val="00E94769"/>
    <w:rsid w:val="00E94CE3"/>
    <w:rsid w:val="00E94DE5"/>
    <w:rsid w:val="00E954BC"/>
    <w:rsid w:val="00E959F8"/>
    <w:rsid w:val="00E95FA5"/>
    <w:rsid w:val="00E96331"/>
    <w:rsid w:val="00E966B0"/>
    <w:rsid w:val="00E96E26"/>
    <w:rsid w:val="00E96F63"/>
    <w:rsid w:val="00E974DC"/>
    <w:rsid w:val="00E974EE"/>
    <w:rsid w:val="00E9793E"/>
    <w:rsid w:val="00E97AEA"/>
    <w:rsid w:val="00E97B42"/>
    <w:rsid w:val="00EA01E1"/>
    <w:rsid w:val="00EA086B"/>
    <w:rsid w:val="00EA0A11"/>
    <w:rsid w:val="00EA0F12"/>
    <w:rsid w:val="00EA1115"/>
    <w:rsid w:val="00EA1317"/>
    <w:rsid w:val="00EA1FAC"/>
    <w:rsid w:val="00EA21CC"/>
    <w:rsid w:val="00EA28B0"/>
    <w:rsid w:val="00EA2942"/>
    <w:rsid w:val="00EA2EDF"/>
    <w:rsid w:val="00EA3602"/>
    <w:rsid w:val="00EA36BE"/>
    <w:rsid w:val="00EA36D4"/>
    <w:rsid w:val="00EA3897"/>
    <w:rsid w:val="00EA3A84"/>
    <w:rsid w:val="00EA3BA9"/>
    <w:rsid w:val="00EA40F9"/>
    <w:rsid w:val="00EA41B8"/>
    <w:rsid w:val="00EA4617"/>
    <w:rsid w:val="00EA462D"/>
    <w:rsid w:val="00EA47F0"/>
    <w:rsid w:val="00EA48D5"/>
    <w:rsid w:val="00EA49A3"/>
    <w:rsid w:val="00EA4FC1"/>
    <w:rsid w:val="00EA5D31"/>
    <w:rsid w:val="00EA64CC"/>
    <w:rsid w:val="00EA64E2"/>
    <w:rsid w:val="00EA693D"/>
    <w:rsid w:val="00EA7843"/>
    <w:rsid w:val="00EA7B3F"/>
    <w:rsid w:val="00EA7DB9"/>
    <w:rsid w:val="00EB0087"/>
    <w:rsid w:val="00EB012C"/>
    <w:rsid w:val="00EB0CD4"/>
    <w:rsid w:val="00EB0F40"/>
    <w:rsid w:val="00EB109B"/>
    <w:rsid w:val="00EB1F6D"/>
    <w:rsid w:val="00EB21C6"/>
    <w:rsid w:val="00EB244F"/>
    <w:rsid w:val="00EB26B5"/>
    <w:rsid w:val="00EB3356"/>
    <w:rsid w:val="00EB3666"/>
    <w:rsid w:val="00EB3A3E"/>
    <w:rsid w:val="00EB3C01"/>
    <w:rsid w:val="00EB3C6A"/>
    <w:rsid w:val="00EB3ED5"/>
    <w:rsid w:val="00EB467F"/>
    <w:rsid w:val="00EB5072"/>
    <w:rsid w:val="00EB5272"/>
    <w:rsid w:val="00EB544A"/>
    <w:rsid w:val="00EB5722"/>
    <w:rsid w:val="00EB5933"/>
    <w:rsid w:val="00EB5A78"/>
    <w:rsid w:val="00EB5B41"/>
    <w:rsid w:val="00EB65F1"/>
    <w:rsid w:val="00EB66E7"/>
    <w:rsid w:val="00EB670F"/>
    <w:rsid w:val="00EB681E"/>
    <w:rsid w:val="00EB69F5"/>
    <w:rsid w:val="00EB6A35"/>
    <w:rsid w:val="00EB6F49"/>
    <w:rsid w:val="00EB7CCF"/>
    <w:rsid w:val="00EB7FBF"/>
    <w:rsid w:val="00EC0C54"/>
    <w:rsid w:val="00EC0C92"/>
    <w:rsid w:val="00EC0F9E"/>
    <w:rsid w:val="00EC1206"/>
    <w:rsid w:val="00EC1AF3"/>
    <w:rsid w:val="00EC1B81"/>
    <w:rsid w:val="00EC1EF8"/>
    <w:rsid w:val="00EC208D"/>
    <w:rsid w:val="00EC20EC"/>
    <w:rsid w:val="00EC226C"/>
    <w:rsid w:val="00EC263E"/>
    <w:rsid w:val="00EC299F"/>
    <w:rsid w:val="00EC2B68"/>
    <w:rsid w:val="00EC2C10"/>
    <w:rsid w:val="00EC2F67"/>
    <w:rsid w:val="00EC34C1"/>
    <w:rsid w:val="00EC36AB"/>
    <w:rsid w:val="00EC3B4E"/>
    <w:rsid w:val="00EC3D4A"/>
    <w:rsid w:val="00EC3DA1"/>
    <w:rsid w:val="00EC3F88"/>
    <w:rsid w:val="00EC402F"/>
    <w:rsid w:val="00EC4192"/>
    <w:rsid w:val="00EC41AA"/>
    <w:rsid w:val="00EC47AB"/>
    <w:rsid w:val="00EC4F65"/>
    <w:rsid w:val="00EC54EE"/>
    <w:rsid w:val="00EC56FC"/>
    <w:rsid w:val="00EC6824"/>
    <w:rsid w:val="00EC6843"/>
    <w:rsid w:val="00EC6B55"/>
    <w:rsid w:val="00EC6D6B"/>
    <w:rsid w:val="00EC6D70"/>
    <w:rsid w:val="00EC70FA"/>
    <w:rsid w:val="00EC768D"/>
    <w:rsid w:val="00EC7AE8"/>
    <w:rsid w:val="00ED013D"/>
    <w:rsid w:val="00ED01DE"/>
    <w:rsid w:val="00ED0549"/>
    <w:rsid w:val="00ED05F6"/>
    <w:rsid w:val="00ED06F1"/>
    <w:rsid w:val="00ED07DB"/>
    <w:rsid w:val="00ED0DAC"/>
    <w:rsid w:val="00ED1411"/>
    <w:rsid w:val="00ED145B"/>
    <w:rsid w:val="00ED1565"/>
    <w:rsid w:val="00ED1F97"/>
    <w:rsid w:val="00ED1F9E"/>
    <w:rsid w:val="00ED2086"/>
    <w:rsid w:val="00ED2231"/>
    <w:rsid w:val="00ED232A"/>
    <w:rsid w:val="00ED27AE"/>
    <w:rsid w:val="00ED27EF"/>
    <w:rsid w:val="00ED2852"/>
    <w:rsid w:val="00ED291C"/>
    <w:rsid w:val="00ED2CEA"/>
    <w:rsid w:val="00ED2E6B"/>
    <w:rsid w:val="00ED30DE"/>
    <w:rsid w:val="00ED3482"/>
    <w:rsid w:val="00ED3832"/>
    <w:rsid w:val="00ED3902"/>
    <w:rsid w:val="00ED3A78"/>
    <w:rsid w:val="00ED3BC7"/>
    <w:rsid w:val="00ED3C0B"/>
    <w:rsid w:val="00ED3CF3"/>
    <w:rsid w:val="00ED3E6F"/>
    <w:rsid w:val="00ED49B6"/>
    <w:rsid w:val="00ED548A"/>
    <w:rsid w:val="00ED5A4E"/>
    <w:rsid w:val="00ED6203"/>
    <w:rsid w:val="00ED6207"/>
    <w:rsid w:val="00ED637D"/>
    <w:rsid w:val="00ED6F56"/>
    <w:rsid w:val="00ED785F"/>
    <w:rsid w:val="00ED7908"/>
    <w:rsid w:val="00ED7A32"/>
    <w:rsid w:val="00ED7ABF"/>
    <w:rsid w:val="00ED7F96"/>
    <w:rsid w:val="00EE0A58"/>
    <w:rsid w:val="00EE0CF1"/>
    <w:rsid w:val="00EE1343"/>
    <w:rsid w:val="00EE1414"/>
    <w:rsid w:val="00EE14E5"/>
    <w:rsid w:val="00EE1A6E"/>
    <w:rsid w:val="00EE2425"/>
    <w:rsid w:val="00EE2588"/>
    <w:rsid w:val="00EE26F6"/>
    <w:rsid w:val="00EE2CE9"/>
    <w:rsid w:val="00EE2F23"/>
    <w:rsid w:val="00EE2F7B"/>
    <w:rsid w:val="00EE2FC7"/>
    <w:rsid w:val="00EE3445"/>
    <w:rsid w:val="00EE387D"/>
    <w:rsid w:val="00EE3B33"/>
    <w:rsid w:val="00EE4101"/>
    <w:rsid w:val="00EE414C"/>
    <w:rsid w:val="00EE4299"/>
    <w:rsid w:val="00EE4362"/>
    <w:rsid w:val="00EE46E4"/>
    <w:rsid w:val="00EE47E6"/>
    <w:rsid w:val="00EE4F59"/>
    <w:rsid w:val="00EE5087"/>
    <w:rsid w:val="00EE52AA"/>
    <w:rsid w:val="00EE5484"/>
    <w:rsid w:val="00EE5679"/>
    <w:rsid w:val="00EE58A7"/>
    <w:rsid w:val="00EE59EB"/>
    <w:rsid w:val="00EE5A7E"/>
    <w:rsid w:val="00EE5B4E"/>
    <w:rsid w:val="00EE5D3D"/>
    <w:rsid w:val="00EE6564"/>
    <w:rsid w:val="00EE6872"/>
    <w:rsid w:val="00EE6A6C"/>
    <w:rsid w:val="00EE6BF2"/>
    <w:rsid w:val="00EE6CBE"/>
    <w:rsid w:val="00EE6FD4"/>
    <w:rsid w:val="00EE7288"/>
    <w:rsid w:val="00EE7555"/>
    <w:rsid w:val="00EE75E8"/>
    <w:rsid w:val="00EE77AD"/>
    <w:rsid w:val="00EE7A15"/>
    <w:rsid w:val="00EE7E7D"/>
    <w:rsid w:val="00EF0075"/>
    <w:rsid w:val="00EF0264"/>
    <w:rsid w:val="00EF083B"/>
    <w:rsid w:val="00EF124B"/>
    <w:rsid w:val="00EF13BD"/>
    <w:rsid w:val="00EF15D7"/>
    <w:rsid w:val="00EF18D2"/>
    <w:rsid w:val="00EF1F94"/>
    <w:rsid w:val="00EF1FD1"/>
    <w:rsid w:val="00EF22BD"/>
    <w:rsid w:val="00EF2C0F"/>
    <w:rsid w:val="00EF2F0A"/>
    <w:rsid w:val="00EF3A11"/>
    <w:rsid w:val="00EF3C31"/>
    <w:rsid w:val="00EF47DE"/>
    <w:rsid w:val="00EF4B2B"/>
    <w:rsid w:val="00EF5006"/>
    <w:rsid w:val="00EF5128"/>
    <w:rsid w:val="00EF516A"/>
    <w:rsid w:val="00EF56A3"/>
    <w:rsid w:val="00EF5A8C"/>
    <w:rsid w:val="00EF5AE8"/>
    <w:rsid w:val="00EF67EB"/>
    <w:rsid w:val="00EF69CA"/>
    <w:rsid w:val="00EF6C58"/>
    <w:rsid w:val="00EF7159"/>
    <w:rsid w:val="00EF7269"/>
    <w:rsid w:val="00EF7435"/>
    <w:rsid w:val="00EF7774"/>
    <w:rsid w:val="00EF7831"/>
    <w:rsid w:val="00EF7ECB"/>
    <w:rsid w:val="00EF7F37"/>
    <w:rsid w:val="00F003EB"/>
    <w:rsid w:val="00F00911"/>
    <w:rsid w:val="00F00A08"/>
    <w:rsid w:val="00F00FD9"/>
    <w:rsid w:val="00F01045"/>
    <w:rsid w:val="00F010B1"/>
    <w:rsid w:val="00F010B7"/>
    <w:rsid w:val="00F012B8"/>
    <w:rsid w:val="00F017A8"/>
    <w:rsid w:val="00F01D24"/>
    <w:rsid w:val="00F0249E"/>
    <w:rsid w:val="00F0251D"/>
    <w:rsid w:val="00F02A33"/>
    <w:rsid w:val="00F02B8F"/>
    <w:rsid w:val="00F033D0"/>
    <w:rsid w:val="00F0365D"/>
    <w:rsid w:val="00F03851"/>
    <w:rsid w:val="00F038C1"/>
    <w:rsid w:val="00F03ABA"/>
    <w:rsid w:val="00F040D9"/>
    <w:rsid w:val="00F043E2"/>
    <w:rsid w:val="00F044F0"/>
    <w:rsid w:val="00F04B28"/>
    <w:rsid w:val="00F0519C"/>
    <w:rsid w:val="00F051B8"/>
    <w:rsid w:val="00F062D5"/>
    <w:rsid w:val="00F065B8"/>
    <w:rsid w:val="00F0669A"/>
    <w:rsid w:val="00F066FC"/>
    <w:rsid w:val="00F06B1B"/>
    <w:rsid w:val="00F06E37"/>
    <w:rsid w:val="00F06FEF"/>
    <w:rsid w:val="00F070F9"/>
    <w:rsid w:val="00F07DBC"/>
    <w:rsid w:val="00F07F6D"/>
    <w:rsid w:val="00F07F80"/>
    <w:rsid w:val="00F102FF"/>
    <w:rsid w:val="00F10457"/>
    <w:rsid w:val="00F10488"/>
    <w:rsid w:val="00F104A4"/>
    <w:rsid w:val="00F10774"/>
    <w:rsid w:val="00F10958"/>
    <w:rsid w:val="00F10C39"/>
    <w:rsid w:val="00F11055"/>
    <w:rsid w:val="00F1110E"/>
    <w:rsid w:val="00F1156E"/>
    <w:rsid w:val="00F1157B"/>
    <w:rsid w:val="00F118CB"/>
    <w:rsid w:val="00F12134"/>
    <w:rsid w:val="00F1248D"/>
    <w:rsid w:val="00F12697"/>
    <w:rsid w:val="00F1282E"/>
    <w:rsid w:val="00F12AA3"/>
    <w:rsid w:val="00F12EA0"/>
    <w:rsid w:val="00F137CE"/>
    <w:rsid w:val="00F13B96"/>
    <w:rsid w:val="00F1403E"/>
    <w:rsid w:val="00F14337"/>
    <w:rsid w:val="00F144A0"/>
    <w:rsid w:val="00F1488E"/>
    <w:rsid w:val="00F1495B"/>
    <w:rsid w:val="00F14B43"/>
    <w:rsid w:val="00F14BCE"/>
    <w:rsid w:val="00F14C96"/>
    <w:rsid w:val="00F14F9D"/>
    <w:rsid w:val="00F15180"/>
    <w:rsid w:val="00F15337"/>
    <w:rsid w:val="00F15530"/>
    <w:rsid w:val="00F1577F"/>
    <w:rsid w:val="00F159EE"/>
    <w:rsid w:val="00F15E25"/>
    <w:rsid w:val="00F15ED1"/>
    <w:rsid w:val="00F15F2B"/>
    <w:rsid w:val="00F162F2"/>
    <w:rsid w:val="00F16479"/>
    <w:rsid w:val="00F16630"/>
    <w:rsid w:val="00F167A8"/>
    <w:rsid w:val="00F16E41"/>
    <w:rsid w:val="00F1785C"/>
    <w:rsid w:val="00F17BA2"/>
    <w:rsid w:val="00F17C0B"/>
    <w:rsid w:val="00F20270"/>
    <w:rsid w:val="00F20BD8"/>
    <w:rsid w:val="00F20DB3"/>
    <w:rsid w:val="00F20DD2"/>
    <w:rsid w:val="00F2114D"/>
    <w:rsid w:val="00F21510"/>
    <w:rsid w:val="00F21670"/>
    <w:rsid w:val="00F2217F"/>
    <w:rsid w:val="00F2258C"/>
    <w:rsid w:val="00F2277D"/>
    <w:rsid w:val="00F228EA"/>
    <w:rsid w:val="00F22D3C"/>
    <w:rsid w:val="00F22FE5"/>
    <w:rsid w:val="00F2341F"/>
    <w:rsid w:val="00F23B65"/>
    <w:rsid w:val="00F23BBC"/>
    <w:rsid w:val="00F23D3D"/>
    <w:rsid w:val="00F23EAE"/>
    <w:rsid w:val="00F2490F"/>
    <w:rsid w:val="00F249CF"/>
    <w:rsid w:val="00F253A0"/>
    <w:rsid w:val="00F253FF"/>
    <w:rsid w:val="00F25A5C"/>
    <w:rsid w:val="00F25DC9"/>
    <w:rsid w:val="00F25E81"/>
    <w:rsid w:val="00F261B0"/>
    <w:rsid w:val="00F263E4"/>
    <w:rsid w:val="00F2640A"/>
    <w:rsid w:val="00F26709"/>
    <w:rsid w:val="00F26872"/>
    <w:rsid w:val="00F2693D"/>
    <w:rsid w:val="00F26E95"/>
    <w:rsid w:val="00F27156"/>
    <w:rsid w:val="00F272DA"/>
    <w:rsid w:val="00F2734C"/>
    <w:rsid w:val="00F2743D"/>
    <w:rsid w:val="00F2791A"/>
    <w:rsid w:val="00F27A14"/>
    <w:rsid w:val="00F27CBB"/>
    <w:rsid w:val="00F27DF4"/>
    <w:rsid w:val="00F304F2"/>
    <w:rsid w:val="00F30D49"/>
    <w:rsid w:val="00F30E99"/>
    <w:rsid w:val="00F30FE5"/>
    <w:rsid w:val="00F31E34"/>
    <w:rsid w:val="00F32131"/>
    <w:rsid w:val="00F32605"/>
    <w:rsid w:val="00F3279C"/>
    <w:rsid w:val="00F32A51"/>
    <w:rsid w:val="00F32D2E"/>
    <w:rsid w:val="00F3310B"/>
    <w:rsid w:val="00F3319B"/>
    <w:rsid w:val="00F332C1"/>
    <w:rsid w:val="00F33351"/>
    <w:rsid w:val="00F33880"/>
    <w:rsid w:val="00F339DE"/>
    <w:rsid w:val="00F33B55"/>
    <w:rsid w:val="00F34118"/>
    <w:rsid w:val="00F3424C"/>
    <w:rsid w:val="00F345E3"/>
    <w:rsid w:val="00F34623"/>
    <w:rsid w:val="00F34793"/>
    <w:rsid w:val="00F35215"/>
    <w:rsid w:val="00F354E9"/>
    <w:rsid w:val="00F357EE"/>
    <w:rsid w:val="00F35A79"/>
    <w:rsid w:val="00F35B39"/>
    <w:rsid w:val="00F35E55"/>
    <w:rsid w:val="00F35FE0"/>
    <w:rsid w:val="00F36A83"/>
    <w:rsid w:val="00F36AC2"/>
    <w:rsid w:val="00F36C7D"/>
    <w:rsid w:val="00F36ECE"/>
    <w:rsid w:val="00F36EDF"/>
    <w:rsid w:val="00F36F28"/>
    <w:rsid w:val="00F372D9"/>
    <w:rsid w:val="00F37FAC"/>
    <w:rsid w:val="00F40197"/>
    <w:rsid w:val="00F40259"/>
    <w:rsid w:val="00F40426"/>
    <w:rsid w:val="00F414E4"/>
    <w:rsid w:val="00F41901"/>
    <w:rsid w:val="00F41A21"/>
    <w:rsid w:val="00F41A8F"/>
    <w:rsid w:val="00F41C8D"/>
    <w:rsid w:val="00F41E32"/>
    <w:rsid w:val="00F41EE6"/>
    <w:rsid w:val="00F42499"/>
    <w:rsid w:val="00F42973"/>
    <w:rsid w:val="00F42CC4"/>
    <w:rsid w:val="00F4300A"/>
    <w:rsid w:val="00F430F9"/>
    <w:rsid w:val="00F43200"/>
    <w:rsid w:val="00F438CD"/>
    <w:rsid w:val="00F43CDD"/>
    <w:rsid w:val="00F4412D"/>
    <w:rsid w:val="00F4430B"/>
    <w:rsid w:val="00F443CF"/>
    <w:rsid w:val="00F446A6"/>
    <w:rsid w:val="00F449EE"/>
    <w:rsid w:val="00F44A8B"/>
    <w:rsid w:val="00F459D3"/>
    <w:rsid w:val="00F4604D"/>
    <w:rsid w:val="00F4636C"/>
    <w:rsid w:val="00F465BD"/>
    <w:rsid w:val="00F467B2"/>
    <w:rsid w:val="00F46B71"/>
    <w:rsid w:val="00F4700C"/>
    <w:rsid w:val="00F47039"/>
    <w:rsid w:val="00F473E0"/>
    <w:rsid w:val="00F47E7D"/>
    <w:rsid w:val="00F47EB9"/>
    <w:rsid w:val="00F502FC"/>
    <w:rsid w:val="00F50414"/>
    <w:rsid w:val="00F50815"/>
    <w:rsid w:val="00F50E35"/>
    <w:rsid w:val="00F5117E"/>
    <w:rsid w:val="00F51364"/>
    <w:rsid w:val="00F518D4"/>
    <w:rsid w:val="00F51910"/>
    <w:rsid w:val="00F51C85"/>
    <w:rsid w:val="00F51D50"/>
    <w:rsid w:val="00F51D5B"/>
    <w:rsid w:val="00F51F85"/>
    <w:rsid w:val="00F527BB"/>
    <w:rsid w:val="00F52960"/>
    <w:rsid w:val="00F52DCB"/>
    <w:rsid w:val="00F5326F"/>
    <w:rsid w:val="00F53300"/>
    <w:rsid w:val="00F5344A"/>
    <w:rsid w:val="00F541C4"/>
    <w:rsid w:val="00F54414"/>
    <w:rsid w:val="00F54E6E"/>
    <w:rsid w:val="00F55163"/>
    <w:rsid w:val="00F5540A"/>
    <w:rsid w:val="00F55CE7"/>
    <w:rsid w:val="00F55D58"/>
    <w:rsid w:val="00F56CC0"/>
    <w:rsid w:val="00F56E4D"/>
    <w:rsid w:val="00F57225"/>
    <w:rsid w:val="00F57697"/>
    <w:rsid w:val="00F57822"/>
    <w:rsid w:val="00F57AAD"/>
    <w:rsid w:val="00F6001B"/>
    <w:rsid w:val="00F6042D"/>
    <w:rsid w:val="00F6056A"/>
    <w:rsid w:val="00F60739"/>
    <w:rsid w:val="00F60815"/>
    <w:rsid w:val="00F60BD2"/>
    <w:rsid w:val="00F60CB9"/>
    <w:rsid w:val="00F60DB4"/>
    <w:rsid w:val="00F6111F"/>
    <w:rsid w:val="00F6172F"/>
    <w:rsid w:val="00F61A2A"/>
    <w:rsid w:val="00F62434"/>
    <w:rsid w:val="00F62A56"/>
    <w:rsid w:val="00F62E3D"/>
    <w:rsid w:val="00F6303F"/>
    <w:rsid w:val="00F637FC"/>
    <w:rsid w:val="00F639D6"/>
    <w:rsid w:val="00F63BD3"/>
    <w:rsid w:val="00F63C91"/>
    <w:rsid w:val="00F63C9A"/>
    <w:rsid w:val="00F63F3C"/>
    <w:rsid w:val="00F6418B"/>
    <w:rsid w:val="00F64442"/>
    <w:rsid w:val="00F6449E"/>
    <w:rsid w:val="00F644FE"/>
    <w:rsid w:val="00F64660"/>
    <w:rsid w:val="00F64716"/>
    <w:rsid w:val="00F65375"/>
    <w:rsid w:val="00F65460"/>
    <w:rsid w:val="00F6558C"/>
    <w:rsid w:val="00F655BC"/>
    <w:rsid w:val="00F65A1F"/>
    <w:rsid w:val="00F65D56"/>
    <w:rsid w:val="00F66316"/>
    <w:rsid w:val="00F67387"/>
    <w:rsid w:val="00F674A2"/>
    <w:rsid w:val="00F679DE"/>
    <w:rsid w:val="00F70CD4"/>
    <w:rsid w:val="00F70D7C"/>
    <w:rsid w:val="00F70E17"/>
    <w:rsid w:val="00F70E2A"/>
    <w:rsid w:val="00F70F7C"/>
    <w:rsid w:val="00F714EA"/>
    <w:rsid w:val="00F71645"/>
    <w:rsid w:val="00F71787"/>
    <w:rsid w:val="00F71A9F"/>
    <w:rsid w:val="00F71D6C"/>
    <w:rsid w:val="00F71DD6"/>
    <w:rsid w:val="00F720F3"/>
    <w:rsid w:val="00F72752"/>
    <w:rsid w:val="00F72A59"/>
    <w:rsid w:val="00F72DA0"/>
    <w:rsid w:val="00F730FF"/>
    <w:rsid w:val="00F73172"/>
    <w:rsid w:val="00F73335"/>
    <w:rsid w:val="00F734B4"/>
    <w:rsid w:val="00F734DC"/>
    <w:rsid w:val="00F73BE7"/>
    <w:rsid w:val="00F73C77"/>
    <w:rsid w:val="00F73E4B"/>
    <w:rsid w:val="00F73F47"/>
    <w:rsid w:val="00F746D0"/>
    <w:rsid w:val="00F749C1"/>
    <w:rsid w:val="00F759BC"/>
    <w:rsid w:val="00F7620C"/>
    <w:rsid w:val="00F7644E"/>
    <w:rsid w:val="00F7650B"/>
    <w:rsid w:val="00F766B4"/>
    <w:rsid w:val="00F7691C"/>
    <w:rsid w:val="00F76CC7"/>
    <w:rsid w:val="00F76E87"/>
    <w:rsid w:val="00F77024"/>
    <w:rsid w:val="00F779EF"/>
    <w:rsid w:val="00F77B42"/>
    <w:rsid w:val="00F77CEF"/>
    <w:rsid w:val="00F77D03"/>
    <w:rsid w:val="00F77FC5"/>
    <w:rsid w:val="00F806FB"/>
    <w:rsid w:val="00F80D16"/>
    <w:rsid w:val="00F80E10"/>
    <w:rsid w:val="00F81341"/>
    <w:rsid w:val="00F813AB"/>
    <w:rsid w:val="00F8237D"/>
    <w:rsid w:val="00F824B3"/>
    <w:rsid w:val="00F82604"/>
    <w:rsid w:val="00F82959"/>
    <w:rsid w:val="00F82992"/>
    <w:rsid w:val="00F82B8D"/>
    <w:rsid w:val="00F82E46"/>
    <w:rsid w:val="00F82E68"/>
    <w:rsid w:val="00F8307F"/>
    <w:rsid w:val="00F843AA"/>
    <w:rsid w:val="00F844CF"/>
    <w:rsid w:val="00F84B1C"/>
    <w:rsid w:val="00F84CB5"/>
    <w:rsid w:val="00F84E48"/>
    <w:rsid w:val="00F8631B"/>
    <w:rsid w:val="00F86797"/>
    <w:rsid w:val="00F867C9"/>
    <w:rsid w:val="00F86A5F"/>
    <w:rsid w:val="00F86BED"/>
    <w:rsid w:val="00F86C8D"/>
    <w:rsid w:val="00F86D53"/>
    <w:rsid w:val="00F87434"/>
    <w:rsid w:val="00F8772E"/>
    <w:rsid w:val="00F87C66"/>
    <w:rsid w:val="00F90841"/>
    <w:rsid w:val="00F90A3C"/>
    <w:rsid w:val="00F90B85"/>
    <w:rsid w:val="00F90F36"/>
    <w:rsid w:val="00F911A0"/>
    <w:rsid w:val="00F91316"/>
    <w:rsid w:val="00F913AE"/>
    <w:rsid w:val="00F913B5"/>
    <w:rsid w:val="00F91467"/>
    <w:rsid w:val="00F915A0"/>
    <w:rsid w:val="00F92053"/>
    <w:rsid w:val="00F92943"/>
    <w:rsid w:val="00F92B9B"/>
    <w:rsid w:val="00F92C3B"/>
    <w:rsid w:val="00F92CA4"/>
    <w:rsid w:val="00F92CDA"/>
    <w:rsid w:val="00F936F6"/>
    <w:rsid w:val="00F938D9"/>
    <w:rsid w:val="00F93A72"/>
    <w:rsid w:val="00F93ACB"/>
    <w:rsid w:val="00F93B0B"/>
    <w:rsid w:val="00F94744"/>
    <w:rsid w:val="00F955B8"/>
    <w:rsid w:val="00F95FA4"/>
    <w:rsid w:val="00F95FAB"/>
    <w:rsid w:val="00F96052"/>
    <w:rsid w:val="00F9631F"/>
    <w:rsid w:val="00F96417"/>
    <w:rsid w:val="00F966DB"/>
    <w:rsid w:val="00F96CF1"/>
    <w:rsid w:val="00F96ECC"/>
    <w:rsid w:val="00F9701B"/>
    <w:rsid w:val="00F97213"/>
    <w:rsid w:val="00F972F9"/>
    <w:rsid w:val="00F9736B"/>
    <w:rsid w:val="00FA04E7"/>
    <w:rsid w:val="00FA080B"/>
    <w:rsid w:val="00FA0905"/>
    <w:rsid w:val="00FA0D2E"/>
    <w:rsid w:val="00FA11FF"/>
    <w:rsid w:val="00FA12CD"/>
    <w:rsid w:val="00FA14E4"/>
    <w:rsid w:val="00FA1A4A"/>
    <w:rsid w:val="00FA20B8"/>
    <w:rsid w:val="00FA21AB"/>
    <w:rsid w:val="00FA27D4"/>
    <w:rsid w:val="00FA2820"/>
    <w:rsid w:val="00FA2AC2"/>
    <w:rsid w:val="00FA3097"/>
    <w:rsid w:val="00FA31D7"/>
    <w:rsid w:val="00FA3325"/>
    <w:rsid w:val="00FA3863"/>
    <w:rsid w:val="00FA3992"/>
    <w:rsid w:val="00FA3BD7"/>
    <w:rsid w:val="00FA3CDD"/>
    <w:rsid w:val="00FA4177"/>
    <w:rsid w:val="00FA43F9"/>
    <w:rsid w:val="00FA4875"/>
    <w:rsid w:val="00FA50C0"/>
    <w:rsid w:val="00FA5508"/>
    <w:rsid w:val="00FA58DE"/>
    <w:rsid w:val="00FA5BC3"/>
    <w:rsid w:val="00FA5CD8"/>
    <w:rsid w:val="00FA649A"/>
    <w:rsid w:val="00FA6C66"/>
    <w:rsid w:val="00FA6D40"/>
    <w:rsid w:val="00FA74AF"/>
    <w:rsid w:val="00FA76E0"/>
    <w:rsid w:val="00FA790E"/>
    <w:rsid w:val="00FA7C16"/>
    <w:rsid w:val="00FA7D9D"/>
    <w:rsid w:val="00FA7E6E"/>
    <w:rsid w:val="00FB0979"/>
    <w:rsid w:val="00FB0E34"/>
    <w:rsid w:val="00FB10D4"/>
    <w:rsid w:val="00FB1567"/>
    <w:rsid w:val="00FB1BC6"/>
    <w:rsid w:val="00FB1E1A"/>
    <w:rsid w:val="00FB2277"/>
    <w:rsid w:val="00FB22F9"/>
    <w:rsid w:val="00FB27FB"/>
    <w:rsid w:val="00FB3149"/>
    <w:rsid w:val="00FB34C6"/>
    <w:rsid w:val="00FB3568"/>
    <w:rsid w:val="00FB379B"/>
    <w:rsid w:val="00FB3FCE"/>
    <w:rsid w:val="00FB4463"/>
    <w:rsid w:val="00FB4646"/>
    <w:rsid w:val="00FB470F"/>
    <w:rsid w:val="00FB4922"/>
    <w:rsid w:val="00FB4B65"/>
    <w:rsid w:val="00FB4F8E"/>
    <w:rsid w:val="00FB4FF0"/>
    <w:rsid w:val="00FB5179"/>
    <w:rsid w:val="00FB55D3"/>
    <w:rsid w:val="00FB5C49"/>
    <w:rsid w:val="00FB629E"/>
    <w:rsid w:val="00FB6C26"/>
    <w:rsid w:val="00FB6DAD"/>
    <w:rsid w:val="00FB6EE1"/>
    <w:rsid w:val="00FB72CA"/>
    <w:rsid w:val="00FB7819"/>
    <w:rsid w:val="00FB7C29"/>
    <w:rsid w:val="00FC0526"/>
    <w:rsid w:val="00FC0875"/>
    <w:rsid w:val="00FC1643"/>
    <w:rsid w:val="00FC1720"/>
    <w:rsid w:val="00FC178C"/>
    <w:rsid w:val="00FC18E4"/>
    <w:rsid w:val="00FC1B76"/>
    <w:rsid w:val="00FC1D74"/>
    <w:rsid w:val="00FC1F06"/>
    <w:rsid w:val="00FC27FA"/>
    <w:rsid w:val="00FC2A7D"/>
    <w:rsid w:val="00FC2AF3"/>
    <w:rsid w:val="00FC2CE0"/>
    <w:rsid w:val="00FC2D2D"/>
    <w:rsid w:val="00FC2EEF"/>
    <w:rsid w:val="00FC30D5"/>
    <w:rsid w:val="00FC343E"/>
    <w:rsid w:val="00FC3F23"/>
    <w:rsid w:val="00FC407C"/>
    <w:rsid w:val="00FC4121"/>
    <w:rsid w:val="00FC4698"/>
    <w:rsid w:val="00FC46CE"/>
    <w:rsid w:val="00FC4A6B"/>
    <w:rsid w:val="00FC4AE3"/>
    <w:rsid w:val="00FC4E23"/>
    <w:rsid w:val="00FC4E85"/>
    <w:rsid w:val="00FC5795"/>
    <w:rsid w:val="00FC59E0"/>
    <w:rsid w:val="00FC5A13"/>
    <w:rsid w:val="00FC5A73"/>
    <w:rsid w:val="00FC5A89"/>
    <w:rsid w:val="00FC6055"/>
    <w:rsid w:val="00FC6B1B"/>
    <w:rsid w:val="00FC6D81"/>
    <w:rsid w:val="00FC7072"/>
    <w:rsid w:val="00FC724E"/>
    <w:rsid w:val="00FC7962"/>
    <w:rsid w:val="00FC7A2E"/>
    <w:rsid w:val="00FC7EAE"/>
    <w:rsid w:val="00FD00B3"/>
    <w:rsid w:val="00FD093C"/>
    <w:rsid w:val="00FD0F5D"/>
    <w:rsid w:val="00FD1ECE"/>
    <w:rsid w:val="00FD20AA"/>
    <w:rsid w:val="00FD2336"/>
    <w:rsid w:val="00FD23E2"/>
    <w:rsid w:val="00FD2A0D"/>
    <w:rsid w:val="00FD2F2B"/>
    <w:rsid w:val="00FD301C"/>
    <w:rsid w:val="00FD3315"/>
    <w:rsid w:val="00FD3374"/>
    <w:rsid w:val="00FD36C8"/>
    <w:rsid w:val="00FD38BE"/>
    <w:rsid w:val="00FD3E3F"/>
    <w:rsid w:val="00FD4000"/>
    <w:rsid w:val="00FD4451"/>
    <w:rsid w:val="00FD4735"/>
    <w:rsid w:val="00FD47D6"/>
    <w:rsid w:val="00FD4911"/>
    <w:rsid w:val="00FD4E26"/>
    <w:rsid w:val="00FD537D"/>
    <w:rsid w:val="00FD53BD"/>
    <w:rsid w:val="00FD55BB"/>
    <w:rsid w:val="00FD57FF"/>
    <w:rsid w:val="00FD5AD2"/>
    <w:rsid w:val="00FD5BB5"/>
    <w:rsid w:val="00FD6095"/>
    <w:rsid w:val="00FD6612"/>
    <w:rsid w:val="00FD666D"/>
    <w:rsid w:val="00FD669A"/>
    <w:rsid w:val="00FD6B6C"/>
    <w:rsid w:val="00FD6EF3"/>
    <w:rsid w:val="00FD6F69"/>
    <w:rsid w:val="00FD775E"/>
    <w:rsid w:val="00FD7AE2"/>
    <w:rsid w:val="00FE008C"/>
    <w:rsid w:val="00FE07D1"/>
    <w:rsid w:val="00FE13B3"/>
    <w:rsid w:val="00FE1D59"/>
    <w:rsid w:val="00FE1E1F"/>
    <w:rsid w:val="00FE1FF2"/>
    <w:rsid w:val="00FE2329"/>
    <w:rsid w:val="00FE23D2"/>
    <w:rsid w:val="00FE29D7"/>
    <w:rsid w:val="00FE29EA"/>
    <w:rsid w:val="00FE2DF0"/>
    <w:rsid w:val="00FE2FC6"/>
    <w:rsid w:val="00FE315B"/>
    <w:rsid w:val="00FE32C5"/>
    <w:rsid w:val="00FE33FA"/>
    <w:rsid w:val="00FE346F"/>
    <w:rsid w:val="00FE36DD"/>
    <w:rsid w:val="00FE3BBB"/>
    <w:rsid w:val="00FE3E8D"/>
    <w:rsid w:val="00FE40CF"/>
    <w:rsid w:val="00FE4586"/>
    <w:rsid w:val="00FE4638"/>
    <w:rsid w:val="00FE47D7"/>
    <w:rsid w:val="00FE4D43"/>
    <w:rsid w:val="00FE4F5B"/>
    <w:rsid w:val="00FE52B1"/>
    <w:rsid w:val="00FE5B54"/>
    <w:rsid w:val="00FE5EA2"/>
    <w:rsid w:val="00FE636E"/>
    <w:rsid w:val="00FE6659"/>
    <w:rsid w:val="00FE6A01"/>
    <w:rsid w:val="00FE6C47"/>
    <w:rsid w:val="00FE7532"/>
    <w:rsid w:val="00FE7702"/>
    <w:rsid w:val="00FE78CA"/>
    <w:rsid w:val="00FE7992"/>
    <w:rsid w:val="00FE7AE2"/>
    <w:rsid w:val="00FE7D7F"/>
    <w:rsid w:val="00FF08E3"/>
    <w:rsid w:val="00FF092B"/>
    <w:rsid w:val="00FF09D1"/>
    <w:rsid w:val="00FF1402"/>
    <w:rsid w:val="00FF14F3"/>
    <w:rsid w:val="00FF15DE"/>
    <w:rsid w:val="00FF16E1"/>
    <w:rsid w:val="00FF1871"/>
    <w:rsid w:val="00FF1D22"/>
    <w:rsid w:val="00FF1D78"/>
    <w:rsid w:val="00FF2071"/>
    <w:rsid w:val="00FF210E"/>
    <w:rsid w:val="00FF2367"/>
    <w:rsid w:val="00FF25BB"/>
    <w:rsid w:val="00FF2732"/>
    <w:rsid w:val="00FF2BC7"/>
    <w:rsid w:val="00FF307A"/>
    <w:rsid w:val="00FF32DC"/>
    <w:rsid w:val="00FF4884"/>
    <w:rsid w:val="00FF48F3"/>
    <w:rsid w:val="00FF5D31"/>
    <w:rsid w:val="00FF6582"/>
    <w:rsid w:val="00FF6653"/>
    <w:rsid w:val="00FF6B77"/>
    <w:rsid w:val="00FF706E"/>
    <w:rsid w:val="00FF7104"/>
    <w:rsid w:val="00FF71CF"/>
    <w:rsid w:val="00FF7D5D"/>
    <w:rsid w:val="03DC8BE3"/>
    <w:rsid w:val="1CA194F1"/>
    <w:rsid w:val="7333F895"/>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1F13F98"/>
  <w15:docId w15:val="{2F61EF43-2D14-42FB-893C-7111F9D0D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fr-BE"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5497"/>
  </w:style>
  <w:style w:type="paragraph" w:styleId="Heading1">
    <w:name w:val="heading 1"/>
    <w:basedOn w:val="Normal"/>
    <w:next w:val="Normal"/>
    <w:link w:val="Heading1Char"/>
    <w:uiPriority w:val="9"/>
    <w:qFormat/>
    <w:rsid w:val="00ED2231"/>
    <w:pPr>
      <w:keepNext/>
      <w:keepLines/>
      <w:spacing w:afterLines="200" w:line="276" w:lineRule="auto"/>
      <w:jc w:val="both"/>
      <w:outlineLvl w:val="0"/>
    </w:pPr>
    <w:rPr>
      <w:rFonts w:eastAsiaTheme="majorEastAsia" w:cs="Times New Roman"/>
      <w:b/>
      <w:bCs/>
      <w:sz w:val="22"/>
    </w:rPr>
  </w:style>
  <w:style w:type="paragraph" w:styleId="Heading2">
    <w:name w:val="heading 2"/>
    <w:basedOn w:val="Normal"/>
    <w:next w:val="Normal"/>
    <w:link w:val="Heading2Char"/>
    <w:uiPriority w:val="9"/>
    <w:unhideWhenUsed/>
    <w:qFormat/>
    <w:rsid w:val="00113C5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24EC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A2C1F"/>
    <w:pPr>
      <w:spacing w:line="240" w:lineRule="auto"/>
    </w:pPr>
    <w:rPr>
      <w:sz w:val="20"/>
      <w:szCs w:val="20"/>
    </w:rPr>
  </w:style>
  <w:style w:type="character" w:customStyle="1" w:styleId="FootnoteTextChar">
    <w:name w:val="Footnote Text Char"/>
    <w:basedOn w:val="DefaultParagraphFont"/>
    <w:link w:val="FootnoteText"/>
    <w:uiPriority w:val="99"/>
    <w:semiHidden/>
    <w:rsid w:val="002A2C1F"/>
    <w:rPr>
      <w:sz w:val="20"/>
      <w:szCs w:val="20"/>
      <w:lang w:val="en-US"/>
    </w:rPr>
  </w:style>
  <w:style w:type="character" w:styleId="FootnoteReference">
    <w:name w:val="footnote reference"/>
    <w:basedOn w:val="DefaultParagraphFont"/>
    <w:uiPriority w:val="99"/>
    <w:semiHidden/>
    <w:unhideWhenUsed/>
    <w:rsid w:val="002A2C1F"/>
    <w:rPr>
      <w:vertAlign w:val="superscript"/>
    </w:rPr>
  </w:style>
  <w:style w:type="paragraph" w:styleId="ListParagraph">
    <w:name w:val="List Paragraph"/>
    <w:basedOn w:val="Normal"/>
    <w:uiPriority w:val="34"/>
    <w:qFormat/>
    <w:rsid w:val="003D0688"/>
    <w:pPr>
      <w:ind w:left="720"/>
      <w:contextualSpacing/>
    </w:pPr>
  </w:style>
  <w:style w:type="paragraph" w:styleId="BalloonText">
    <w:name w:val="Balloon Text"/>
    <w:basedOn w:val="Normal"/>
    <w:link w:val="BalloonTextChar"/>
    <w:uiPriority w:val="99"/>
    <w:semiHidden/>
    <w:unhideWhenUsed/>
    <w:rsid w:val="0025045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0451"/>
    <w:rPr>
      <w:rFonts w:ascii="Tahoma" w:hAnsi="Tahoma" w:cs="Tahoma"/>
      <w:sz w:val="16"/>
      <w:szCs w:val="16"/>
    </w:rPr>
  </w:style>
  <w:style w:type="paragraph" w:styleId="EndnoteText">
    <w:name w:val="endnote text"/>
    <w:basedOn w:val="Normal"/>
    <w:link w:val="EndnoteTextChar"/>
    <w:unhideWhenUsed/>
    <w:rsid w:val="00D06682"/>
    <w:pPr>
      <w:spacing w:line="240" w:lineRule="auto"/>
    </w:pPr>
    <w:rPr>
      <w:sz w:val="20"/>
      <w:szCs w:val="20"/>
    </w:rPr>
  </w:style>
  <w:style w:type="character" w:customStyle="1" w:styleId="EndnoteTextChar">
    <w:name w:val="Endnote Text Char"/>
    <w:basedOn w:val="DefaultParagraphFont"/>
    <w:link w:val="EndnoteText"/>
    <w:uiPriority w:val="99"/>
    <w:semiHidden/>
    <w:rsid w:val="00D06682"/>
    <w:rPr>
      <w:sz w:val="20"/>
      <w:szCs w:val="20"/>
    </w:rPr>
  </w:style>
  <w:style w:type="character" w:styleId="EndnoteReference">
    <w:name w:val="endnote reference"/>
    <w:basedOn w:val="DefaultParagraphFont"/>
    <w:uiPriority w:val="99"/>
    <w:semiHidden/>
    <w:unhideWhenUsed/>
    <w:rsid w:val="00D06682"/>
    <w:rPr>
      <w:vertAlign w:val="superscript"/>
    </w:rPr>
  </w:style>
  <w:style w:type="character" w:styleId="CommentReference">
    <w:name w:val="annotation reference"/>
    <w:basedOn w:val="DefaultParagraphFont"/>
    <w:uiPriority w:val="99"/>
    <w:semiHidden/>
    <w:unhideWhenUsed/>
    <w:rsid w:val="00F679DE"/>
    <w:rPr>
      <w:sz w:val="16"/>
      <w:szCs w:val="16"/>
    </w:rPr>
  </w:style>
  <w:style w:type="paragraph" w:styleId="CommentText">
    <w:name w:val="annotation text"/>
    <w:basedOn w:val="Normal"/>
    <w:link w:val="CommentTextChar"/>
    <w:uiPriority w:val="99"/>
    <w:semiHidden/>
    <w:unhideWhenUsed/>
    <w:rsid w:val="00F679DE"/>
    <w:pPr>
      <w:spacing w:line="240" w:lineRule="auto"/>
    </w:pPr>
    <w:rPr>
      <w:sz w:val="20"/>
      <w:szCs w:val="20"/>
    </w:rPr>
  </w:style>
  <w:style w:type="character" w:customStyle="1" w:styleId="CommentTextChar">
    <w:name w:val="Comment Text Char"/>
    <w:basedOn w:val="DefaultParagraphFont"/>
    <w:link w:val="CommentText"/>
    <w:uiPriority w:val="99"/>
    <w:semiHidden/>
    <w:rsid w:val="00F679DE"/>
    <w:rPr>
      <w:sz w:val="20"/>
      <w:szCs w:val="20"/>
    </w:rPr>
  </w:style>
  <w:style w:type="paragraph" w:styleId="CommentSubject">
    <w:name w:val="annotation subject"/>
    <w:basedOn w:val="CommentText"/>
    <w:next w:val="CommentText"/>
    <w:link w:val="CommentSubjectChar"/>
    <w:uiPriority w:val="99"/>
    <w:semiHidden/>
    <w:unhideWhenUsed/>
    <w:rsid w:val="00F679DE"/>
    <w:rPr>
      <w:b/>
      <w:bCs/>
    </w:rPr>
  </w:style>
  <w:style w:type="character" w:customStyle="1" w:styleId="CommentSubjectChar">
    <w:name w:val="Comment Subject Char"/>
    <w:basedOn w:val="CommentTextChar"/>
    <w:link w:val="CommentSubject"/>
    <w:uiPriority w:val="99"/>
    <w:semiHidden/>
    <w:rsid w:val="00F679DE"/>
    <w:rPr>
      <w:b/>
      <w:bCs/>
      <w:sz w:val="20"/>
      <w:szCs w:val="20"/>
    </w:rPr>
  </w:style>
  <w:style w:type="character" w:styleId="Hyperlink">
    <w:name w:val="Hyperlink"/>
    <w:basedOn w:val="DefaultParagraphFont"/>
    <w:uiPriority w:val="99"/>
    <w:unhideWhenUsed/>
    <w:rsid w:val="00E049A8"/>
    <w:rPr>
      <w:color w:val="0000FF" w:themeColor="hyperlink"/>
      <w:u w:val="single"/>
    </w:rPr>
  </w:style>
  <w:style w:type="character" w:styleId="FollowedHyperlink">
    <w:name w:val="FollowedHyperlink"/>
    <w:basedOn w:val="DefaultParagraphFont"/>
    <w:uiPriority w:val="99"/>
    <w:semiHidden/>
    <w:unhideWhenUsed/>
    <w:rsid w:val="00E049A8"/>
    <w:rPr>
      <w:color w:val="800080" w:themeColor="followedHyperlink"/>
      <w:u w:val="single"/>
    </w:rPr>
  </w:style>
  <w:style w:type="character" w:customStyle="1" w:styleId="Heading1Char">
    <w:name w:val="Heading 1 Char"/>
    <w:basedOn w:val="DefaultParagraphFont"/>
    <w:link w:val="Heading1"/>
    <w:uiPriority w:val="9"/>
    <w:rsid w:val="00ED2231"/>
    <w:rPr>
      <w:rFonts w:eastAsiaTheme="majorEastAsia" w:cs="Times New Roman"/>
      <w:b/>
      <w:bCs/>
      <w:sz w:val="22"/>
    </w:rPr>
  </w:style>
  <w:style w:type="paragraph" w:styleId="TOCHeading">
    <w:name w:val="TOC Heading"/>
    <w:basedOn w:val="Heading1"/>
    <w:next w:val="Normal"/>
    <w:uiPriority w:val="39"/>
    <w:unhideWhenUsed/>
    <w:qFormat/>
    <w:rsid w:val="00113C5E"/>
    <w:pPr>
      <w:outlineLvl w:val="9"/>
    </w:pPr>
    <w:rPr>
      <w:lang w:eastAsia="fr-BE"/>
    </w:rPr>
  </w:style>
  <w:style w:type="character" w:customStyle="1" w:styleId="Heading2Char">
    <w:name w:val="Heading 2 Char"/>
    <w:basedOn w:val="DefaultParagraphFont"/>
    <w:link w:val="Heading2"/>
    <w:uiPriority w:val="9"/>
    <w:rsid w:val="00113C5E"/>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A15230"/>
    <w:pPr>
      <w:tabs>
        <w:tab w:val="right" w:leader="dot" w:pos="9062"/>
      </w:tabs>
      <w:spacing w:after="100" w:line="276" w:lineRule="auto"/>
    </w:pPr>
  </w:style>
  <w:style w:type="character" w:customStyle="1" w:styleId="Heading3Char">
    <w:name w:val="Heading 3 Char"/>
    <w:basedOn w:val="DefaultParagraphFont"/>
    <w:link w:val="Heading3"/>
    <w:uiPriority w:val="9"/>
    <w:semiHidden/>
    <w:rsid w:val="00424EC7"/>
    <w:rPr>
      <w:rFonts w:asciiTheme="majorHAnsi" w:eastAsiaTheme="majorEastAsia" w:hAnsiTheme="majorHAnsi" w:cstheme="majorBidi"/>
      <w:b/>
      <w:bCs/>
      <w:color w:val="4F81BD" w:themeColor="accent1"/>
    </w:rPr>
  </w:style>
  <w:style w:type="paragraph" w:customStyle="1" w:styleId="Standard">
    <w:name w:val="Standard"/>
    <w:rsid w:val="000B033E"/>
    <w:pPr>
      <w:widowControl w:val="0"/>
      <w:suppressAutoHyphens/>
      <w:autoSpaceDN w:val="0"/>
      <w:spacing w:line="240" w:lineRule="auto"/>
      <w:textAlignment w:val="baseline"/>
    </w:pPr>
    <w:rPr>
      <w:rFonts w:eastAsia="Arial Unicode MS" w:cs="Arial Unicode MS"/>
      <w:kern w:val="3"/>
      <w:szCs w:val="24"/>
      <w:lang w:val="fr-FR" w:eastAsia="zh-CN" w:bidi="hi-IN"/>
    </w:rPr>
  </w:style>
  <w:style w:type="paragraph" w:styleId="Header">
    <w:name w:val="header"/>
    <w:basedOn w:val="Normal"/>
    <w:link w:val="HeaderChar"/>
    <w:uiPriority w:val="99"/>
    <w:unhideWhenUsed/>
    <w:rsid w:val="008010B8"/>
    <w:pPr>
      <w:tabs>
        <w:tab w:val="center" w:pos="4536"/>
        <w:tab w:val="right" w:pos="9072"/>
      </w:tabs>
      <w:spacing w:line="240" w:lineRule="auto"/>
    </w:pPr>
  </w:style>
  <w:style w:type="character" w:customStyle="1" w:styleId="HeaderChar">
    <w:name w:val="Header Char"/>
    <w:basedOn w:val="DefaultParagraphFont"/>
    <w:link w:val="Header"/>
    <w:uiPriority w:val="99"/>
    <w:rsid w:val="008010B8"/>
  </w:style>
  <w:style w:type="paragraph" w:styleId="Footer">
    <w:name w:val="footer"/>
    <w:basedOn w:val="Normal"/>
    <w:link w:val="FooterChar"/>
    <w:uiPriority w:val="99"/>
    <w:unhideWhenUsed/>
    <w:rsid w:val="008010B8"/>
    <w:pPr>
      <w:tabs>
        <w:tab w:val="center" w:pos="4536"/>
        <w:tab w:val="right" w:pos="9072"/>
      </w:tabs>
      <w:spacing w:line="240" w:lineRule="auto"/>
    </w:pPr>
  </w:style>
  <w:style w:type="character" w:customStyle="1" w:styleId="FooterChar">
    <w:name w:val="Footer Char"/>
    <w:basedOn w:val="DefaultParagraphFont"/>
    <w:link w:val="Footer"/>
    <w:uiPriority w:val="99"/>
    <w:rsid w:val="008010B8"/>
  </w:style>
  <w:style w:type="table" w:styleId="TableGrid">
    <w:name w:val="Table Grid"/>
    <w:basedOn w:val="TableNormal"/>
    <w:uiPriority w:val="39"/>
    <w:rsid w:val="00FB4123"/>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rps">
    <w:name w:val="Corps"/>
    <w:rsid w:val="002C3C08"/>
    <w:pPr>
      <w:pBdr>
        <w:top w:val="nil"/>
        <w:left w:val="nil"/>
        <w:bottom w:val="nil"/>
        <w:right w:val="nil"/>
        <w:between w:val="nil"/>
        <w:bar w:val="nil"/>
      </w:pBdr>
      <w:spacing w:after="160" w:line="259" w:lineRule="auto"/>
    </w:pPr>
    <w:rPr>
      <w:rFonts w:ascii="Calibri" w:eastAsia="Calibri" w:hAnsi="Calibri" w:cs="Calibri"/>
      <w:color w:val="000000"/>
      <w:sz w:val="22"/>
      <w:u w:color="000000"/>
      <w:bdr w:val="nil"/>
      <w:lang w:val="fr-FR" w:bidi="th-TH"/>
    </w:rPr>
  </w:style>
  <w:style w:type="character" w:customStyle="1" w:styleId="Hyperlink0">
    <w:name w:val="Hyperlink.0"/>
    <w:basedOn w:val="DefaultParagraphFont"/>
    <w:rsid w:val="003F4CF7"/>
    <w:rPr>
      <w:color w:val="0000FF"/>
      <w:sz w:val="20"/>
      <w:szCs w:val="20"/>
      <w:u w:val="single" w:color="0000FF"/>
    </w:rPr>
  </w:style>
  <w:style w:type="character" w:customStyle="1" w:styleId="UnresolvedMention1">
    <w:name w:val="Unresolved Mention1"/>
    <w:basedOn w:val="DefaultParagraphFont"/>
    <w:uiPriority w:val="99"/>
    <w:semiHidden/>
    <w:unhideWhenUsed/>
    <w:rsid w:val="000A5850"/>
    <w:rPr>
      <w:color w:val="808080"/>
      <w:shd w:val="clear" w:color="auto" w:fill="E6E6E6"/>
    </w:rPr>
  </w:style>
  <w:style w:type="character" w:customStyle="1" w:styleId="Hyperlink1">
    <w:name w:val="Hyperlink.1"/>
    <w:basedOn w:val="DefaultParagraphFont"/>
    <w:rsid w:val="00011308"/>
    <w:rPr>
      <w:color w:val="0000FF"/>
      <w:u w:val="single" w:color="0000FF"/>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5267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cpat.lu" TargetMode="External"/><Relationship Id="rId17" Type="http://schemas.openxmlformats.org/officeDocument/2006/relationships/header" Target="header1.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www.ecpat-france.fr/" TargetMode="External"/><Relationship Id="rId23" Type="http://schemas.openxmlformats.org/officeDocument/2006/relationships/customXml" Target="../customXml/item2.xml"/><Relationship Id="rId10" Type="http://schemas.openxmlformats.org/officeDocument/2006/relationships/hyperlink" Target="http://www.sosvs-ci.org"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sosvsci@yahoo.fr" TargetMode="External"/><Relationship Id="rId14" Type="http://schemas.openxmlformats.org/officeDocument/2006/relationships/hyperlink" Target="mailto:arochette@ecpat-france.org" TargetMode="External"/><Relationship Id="rId22"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www.state.gov/documents/organization/271341.pdf" TargetMode="External"/><Relationship Id="rId13" Type="http://schemas.openxmlformats.org/officeDocument/2006/relationships/hyperlink" Target="http://www.diplomatie.gouv.ci/assets/fichiers/149458886313%2004%202017%20CCM.pdf" TargetMode="External"/><Relationship Id="rId18" Type="http://schemas.openxmlformats.org/officeDocument/2006/relationships/hyperlink" Target="http://evaw-global-database.unwomen.org/en/countries/africa/cote-d-ivoire/2000/comite-national-de-lutte-contre-les-violences-faites-aux-femmes-et-aux-enfants" TargetMode="External"/><Relationship Id="rId3" Type="http://schemas.openxmlformats.org/officeDocument/2006/relationships/hyperlink" Target="https://ecpat-france.fr/www.ecpat-france/wp-content/uploads/2017/05/Etude-Cote-Ivoire-30-mars-version-web-HD-compressed.pdf" TargetMode="External"/><Relationship Id="rId21" Type="http://schemas.openxmlformats.org/officeDocument/2006/relationships/hyperlink" Target="http://www.cocoainitiative.org/wp-content/uploads/2016/06/Plan-dAction-National-2015-2017.pdf" TargetMode="External"/><Relationship Id="rId7" Type="http://schemas.openxmlformats.org/officeDocument/2006/relationships/hyperlink" Target="http://www.ecpat.org/wp-content/uploads/2016/04/A4A2011_AF_IVORY%20COAST_FINAL.pdf" TargetMode="External"/><Relationship Id="rId12" Type="http://schemas.openxmlformats.org/officeDocument/2006/relationships/hyperlink" Target="http://stoprapenow.org/uploads/docs/CDI-Exec_Summary_French.pdf" TargetMode="External"/><Relationship Id="rId17" Type="http://schemas.openxmlformats.org/officeDocument/2006/relationships/hyperlink" Target="http://www.gouv.ci/doc/1506547101CCM%20du%2027%2009%202017-V3%20DEF.pdf" TargetMode="External"/><Relationship Id="rId2" Type="http://schemas.openxmlformats.org/officeDocument/2006/relationships/hyperlink" Target="http://luxembourgguidelines.org/" TargetMode="External"/><Relationship Id="rId16" Type="http://schemas.openxmlformats.org/officeDocument/2006/relationships/hyperlink" Target="http://news.abidjan.net/p/185126.html" TargetMode="External"/><Relationship Id="rId20" Type="http://schemas.openxmlformats.org/officeDocument/2006/relationships/hyperlink" Target="http://www.ibcr.org/wp-content/uploads/2016/07/%C3%89tat-des-lieux-C%C3%B4te-dIvoire.pdf" TargetMode="External"/><Relationship Id="rId1" Type="http://schemas.openxmlformats.org/officeDocument/2006/relationships/hyperlink" Target="http://www.un.org/sustainabledevelopment/fr/objectifs-de-developpement-durable/" TargetMode="External"/><Relationship Id="rId6" Type="http://schemas.openxmlformats.org/officeDocument/2006/relationships/hyperlink" Target="https://www.ishr.ch/sites/default/files/documents/cote_ivoire_rapport_alternatif_revu_3.pdf" TargetMode="External"/><Relationship Id="rId11" Type="http://schemas.openxmlformats.org/officeDocument/2006/relationships/hyperlink" Target="https://www.state.gov/documents/organization/210738.pdf" TargetMode="External"/><Relationship Id="rId24" Type="http://schemas.openxmlformats.org/officeDocument/2006/relationships/hyperlink" Target="http://www.ibcr.org/wp-content/uploads/2016/06/Lignes-directrices-2005-fran%C3%A7ais.pdf" TargetMode="External"/><Relationship Id="rId5" Type="http://schemas.openxmlformats.org/officeDocument/2006/relationships/hyperlink" Target="http://databank.worldbank.org/data/views/reports/reportwidget.aspx?Report_Name=CountryProfile&amp;Id=b450fd57&amp;tbar=y&amp;dd=y&amp;inf=n&amp;zm=n&amp;country=CIV" TargetMode="External"/><Relationship Id="rId15" Type="http://schemas.openxmlformats.org/officeDocument/2006/relationships/hyperlink" Target="http://www.cocoainitiative.org/wp-content/uploads/2016/06/Plan-dAction-National-2015-2017.pdf" TargetMode="External"/><Relationship Id="rId23" Type="http://schemas.openxmlformats.org/officeDocument/2006/relationships/hyperlink" Target="https://www.iom.int/fr/news/loim-sunit-interpol-pour-combattre-la-traite-des-enfants-en-cote-divoire-et-au-ghana" TargetMode="External"/><Relationship Id="rId10" Type="http://schemas.openxmlformats.org/officeDocument/2006/relationships/hyperlink" Target="http://news.abidjan.net/h/513698.html" TargetMode="External"/><Relationship Id="rId19" Type="http://schemas.openxmlformats.org/officeDocument/2006/relationships/hyperlink" Target="http://www.cocoainitiative.org/wp-content/uploads/2016/06/Plan-dAction-National-2015-2017.pdf" TargetMode="External"/><Relationship Id="rId4" Type="http://schemas.openxmlformats.org/officeDocument/2006/relationships/hyperlink" Target="http://hdr.undp.org/sites/all/themes/hdr_theme/country-notes/CIV.pdf" TargetMode="External"/><Relationship Id="rId9" Type="http://schemas.openxmlformats.org/officeDocument/2006/relationships/hyperlink" Target="https://www.unicef.org/publications/files/SOWC_2017_ENG_WEB.pdf" TargetMode="External"/><Relationship Id="rId14" Type="http://schemas.openxmlformats.org/officeDocument/2006/relationships/hyperlink" Target="http://www.ibcr.org/fr/projets/programme-de-renforcement-des-capacites-des-forces-de-securite-cote-divoire/" TargetMode="External"/><Relationship Id="rId22" Type="http://schemas.openxmlformats.org/officeDocument/2006/relationships/hyperlink" Target="http://www.unicef.org/%20french/media/files/Rapport_UNICEF_SC_Violations_Nov2011_FINAL.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E6E45F-462D-410B-A67B-42A8E8F6901D}"/>
</file>

<file path=customXml/itemProps2.xml><?xml version="1.0" encoding="utf-8"?>
<ds:datastoreItem xmlns:ds="http://schemas.openxmlformats.org/officeDocument/2006/customXml" ds:itemID="{F613A2D3-7CF1-4D38-BBC0-73D05AB784F6}"/>
</file>

<file path=customXml/itemProps3.xml><?xml version="1.0" encoding="utf-8"?>
<ds:datastoreItem xmlns:ds="http://schemas.openxmlformats.org/officeDocument/2006/customXml" ds:itemID="{24E4E548-538F-4CAB-840C-B1491963E01A}"/>
</file>

<file path=customXml/itemProps4.xml><?xml version="1.0" encoding="utf-8"?>
<ds:datastoreItem xmlns:ds="http://schemas.openxmlformats.org/officeDocument/2006/customXml" ds:itemID="{C695D0D4-5BE7-4432-AC28-ABBED2F572DD}"/>
</file>

<file path=docProps/app.xml><?xml version="1.0" encoding="utf-8"?>
<Properties xmlns="http://schemas.openxmlformats.org/officeDocument/2006/extended-properties" xmlns:vt="http://schemas.openxmlformats.org/officeDocument/2006/docPropsVTypes">
  <Template>Normal</Template>
  <TotalTime>1</TotalTime>
  <Pages>23</Pages>
  <Words>8610</Words>
  <Characters>47359</Characters>
  <Application>Microsoft Office Word</Application>
  <DocSecurity>0</DocSecurity>
  <Lines>394</Lines>
  <Paragraphs>111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55858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c:creator>
  <cp:lastModifiedBy>INTERN CRC</cp:lastModifiedBy>
  <cp:revision>2</cp:revision>
  <dcterms:created xsi:type="dcterms:W3CDTF">2018-06-29T10:12:00Z</dcterms:created>
  <dcterms:modified xsi:type="dcterms:W3CDTF">2018-06-29T10:12:00Z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