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xml" ContentType="application/vnd.openxmlformats-officedocument.wordprocessingml.styl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287D" w:rsidRPr="00E30BF2" w:rsidRDefault="00B0287D" w:rsidP="00B0287D">
      <w:pPr>
        <w:jc w:val="center"/>
        <w:rPr>
          <w:b/>
          <w:color w:val="000000"/>
          <w:sz w:val="32"/>
          <w:szCs w:val="32"/>
        </w:rPr>
      </w:pPr>
    </w:p>
    <w:p w:rsidR="00B0287D" w:rsidRDefault="00B0287D" w:rsidP="00B0287D">
      <w:pPr>
        <w:jc w:val="center"/>
        <w:rPr>
          <w:b/>
          <w:color w:val="0000CC"/>
          <w:sz w:val="48"/>
          <w:szCs w:val="48"/>
        </w:rPr>
      </w:pPr>
    </w:p>
    <w:p w:rsidR="000822C0" w:rsidRDefault="000822C0" w:rsidP="00B0287D">
      <w:pPr>
        <w:jc w:val="center"/>
        <w:rPr>
          <w:b/>
          <w:color w:val="0000CC"/>
          <w:sz w:val="48"/>
          <w:szCs w:val="48"/>
        </w:rPr>
      </w:pPr>
    </w:p>
    <w:tbl>
      <w:tblPr>
        <w:tblStyle w:val="Grilledutableau"/>
        <w:tblW w:w="10491" w:type="dxa"/>
        <w:tblInd w:w="-431" w:type="dxa"/>
        <w:tblLook w:val="04A0"/>
      </w:tblPr>
      <w:tblGrid>
        <w:gridCol w:w="10491"/>
      </w:tblGrid>
      <w:tr w:rsidR="00B0287D" w:rsidRPr="00775B18" w:rsidTr="00B0287D">
        <w:trPr>
          <w:trHeight w:val="2972"/>
        </w:trPr>
        <w:tc>
          <w:tcPr>
            <w:tcW w:w="10491" w:type="dxa"/>
          </w:tcPr>
          <w:p w:rsidR="00B0287D" w:rsidRPr="00775B18" w:rsidRDefault="00B0287D" w:rsidP="004E5A13">
            <w:pPr>
              <w:shd w:val="clear" w:color="auto" w:fill="244061" w:themeFill="accent1" w:themeFillShade="80"/>
              <w:jc w:val="center"/>
              <w:rPr>
                <w:b/>
                <w:color w:val="FFFFFF" w:themeColor="background1"/>
                <w:sz w:val="20"/>
                <w:szCs w:val="20"/>
              </w:rPr>
            </w:pPr>
          </w:p>
          <w:p w:rsidR="00B0287D" w:rsidRDefault="00B0287D" w:rsidP="004E5A13">
            <w:pPr>
              <w:shd w:val="clear" w:color="auto" w:fill="244061" w:themeFill="accent1" w:themeFillShade="80"/>
              <w:jc w:val="center"/>
              <w:rPr>
                <w:b/>
                <w:color w:val="FFFFFF" w:themeColor="background1"/>
                <w:sz w:val="48"/>
                <w:szCs w:val="48"/>
              </w:rPr>
            </w:pPr>
            <w:r w:rsidRPr="00775B18">
              <w:rPr>
                <w:b/>
                <w:color w:val="FFFFFF" w:themeColor="background1"/>
                <w:sz w:val="48"/>
                <w:szCs w:val="48"/>
              </w:rPr>
              <w:t>Mise en œuvre de la convention CEDEF</w:t>
            </w:r>
          </w:p>
          <w:p w:rsidR="00B0287D" w:rsidRPr="00775B18" w:rsidRDefault="00B0287D" w:rsidP="004E5A13">
            <w:pPr>
              <w:shd w:val="clear" w:color="auto" w:fill="244061" w:themeFill="accent1" w:themeFillShade="80"/>
              <w:jc w:val="center"/>
              <w:rPr>
                <w:b/>
                <w:color w:val="FFFFFF" w:themeColor="background1"/>
                <w:sz w:val="28"/>
                <w:szCs w:val="28"/>
              </w:rPr>
            </w:pPr>
          </w:p>
          <w:p w:rsidR="008F2152" w:rsidRDefault="00B0287D" w:rsidP="00273A7A">
            <w:pPr>
              <w:shd w:val="clear" w:color="auto" w:fill="244061" w:themeFill="accent1" w:themeFillShade="80"/>
              <w:jc w:val="center"/>
              <w:rPr>
                <w:b/>
                <w:color w:val="FFFFFF" w:themeColor="background1"/>
                <w:sz w:val="44"/>
                <w:szCs w:val="44"/>
              </w:rPr>
            </w:pPr>
            <w:bookmarkStart w:id="0" w:name="_Hlk52467679"/>
            <w:r w:rsidRPr="00775B18">
              <w:rPr>
                <w:b/>
                <w:color w:val="FFFFFF" w:themeColor="background1"/>
                <w:sz w:val="44"/>
                <w:szCs w:val="44"/>
              </w:rPr>
              <w:t>Rapport parallèle de</w:t>
            </w:r>
            <w:r w:rsidR="00273A7A">
              <w:rPr>
                <w:b/>
                <w:color w:val="FFFFFF" w:themeColor="background1"/>
                <w:sz w:val="44"/>
                <w:szCs w:val="44"/>
              </w:rPr>
              <w:t xml:space="preserve"> la coalition d’</w:t>
            </w:r>
            <w:r w:rsidRPr="00775B18">
              <w:rPr>
                <w:b/>
                <w:color w:val="FFFFFF" w:themeColor="background1"/>
                <w:sz w:val="44"/>
                <w:szCs w:val="44"/>
              </w:rPr>
              <w:t xml:space="preserve">ONG </w:t>
            </w:r>
          </w:p>
          <w:p w:rsidR="008F2152" w:rsidRDefault="00B875AD" w:rsidP="00273A7A">
            <w:pPr>
              <w:shd w:val="clear" w:color="auto" w:fill="244061" w:themeFill="accent1" w:themeFillShade="80"/>
              <w:jc w:val="center"/>
              <w:rPr>
                <w:b/>
                <w:color w:val="FFFFFF" w:themeColor="background1"/>
                <w:sz w:val="44"/>
                <w:szCs w:val="44"/>
              </w:rPr>
            </w:pPr>
            <w:r w:rsidRPr="00775B18">
              <w:rPr>
                <w:b/>
                <w:color w:val="FFFFFF" w:themeColor="background1"/>
                <w:sz w:val="44"/>
                <w:szCs w:val="44"/>
              </w:rPr>
              <w:t>aux 5</w:t>
            </w:r>
            <w:r w:rsidRPr="00775B18">
              <w:rPr>
                <w:b/>
                <w:color w:val="FFFFFF" w:themeColor="background1"/>
                <w:sz w:val="44"/>
                <w:szCs w:val="44"/>
                <w:vertAlign w:val="superscript"/>
              </w:rPr>
              <w:t>èmes</w:t>
            </w:r>
            <w:r w:rsidR="00B0287D" w:rsidRPr="00775B18">
              <w:rPr>
                <w:b/>
                <w:color w:val="FFFFFF" w:themeColor="background1"/>
                <w:sz w:val="44"/>
                <w:szCs w:val="44"/>
              </w:rPr>
              <w:t xml:space="preserve"> et 6</w:t>
            </w:r>
            <w:r w:rsidR="00B0287D" w:rsidRPr="00775B18">
              <w:rPr>
                <w:b/>
                <w:color w:val="FFFFFF" w:themeColor="background1"/>
                <w:sz w:val="44"/>
                <w:szCs w:val="44"/>
                <w:vertAlign w:val="superscript"/>
              </w:rPr>
              <w:t>ème</w:t>
            </w:r>
            <w:r w:rsidR="00B0287D" w:rsidRPr="00775B18">
              <w:rPr>
                <w:b/>
                <w:color w:val="FFFFFF" w:themeColor="background1"/>
                <w:sz w:val="44"/>
                <w:szCs w:val="44"/>
              </w:rPr>
              <w:t xml:space="preserve"> rapports périodiques </w:t>
            </w:r>
          </w:p>
          <w:p w:rsidR="00B0287D" w:rsidRDefault="00B0287D" w:rsidP="00273A7A">
            <w:pPr>
              <w:shd w:val="clear" w:color="auto" w:fill="244061" w:themeFill="accent1" w:themeFillShade="80"/>
              <w:jc w:val="center"/>
              <w:rPr>
                <w:b/>
                <w:color w:val="FFFFFF" w:themeColor="background1"/>
                <w:sz w:val="44"/>
                <w:szCs w:val="44"/>
              </w:rPr>
            </w:pPr>
            <w:r w:rsidRPr="00775B18">
              <w:rPr>
                <w:b/>
                <w:color w:val="FFFFFF" w:themeColor="background1"/>
                <w:sz w:val="44"/>
                <w:szCs w:val="44"/>
              </w:rPr>
              <w:t>du gouvernement marocain</w:t>
            </w:r>
          </w:p>
          <w:bookmarkEnd w:id="0"/>
          <w:p w:rsidR="00B0287D" w:rsidRPr="00775B18" w:rsidRDefault="00B0287D" w:rsidP="004E5A13">
            <w:pPr>
              <w:shd w:val="clear" w:color="auto" w:fill="244061" w:themeFill="accent1" w:themeFillShade="80"/>
              <w:jc w:val="center"/>
              <w:rPr>
                <w:b/>
                <w:color w:val="FFFFFF" w:themeColor="background1"/>
                <w:sz w:val="48"/>
                <w:szCs w:val="48"/>
              </w:rPr>
            </w:pPr>
          </w:p>
        </w:tc>
      </w:tr>
    </w:tbl>
    <w:p w:rsidR="00B0287D" w:rsidRDefault="00B0287D" w:rsidP="00B0287D">
      <w:pPr>
        <w:shd w:val="clear" w:color="auto" w:fill="FFFFFF" w:themeFill="background1"/>
        <w:spacing w:line="360" w:lineRule="auto"/>
        <w:rPr>
          <w:b/>
          <w:bCs/>
          <w:sz w:val="32"/>
          <w:szCs w:val="32"/>
        </w:rPr>
      </w:pPr>
    </w:p>
    <w:p w:rsidR="00B0287D" w:rsidRDefault="00B0287D" w:rsidP="00B0287D">
      <w:pPr>
        <w:shd w:val="clear" w:color="auto" w:fill="FFFFFF" w:themeFill="background1"/>
        <w:spacing w:line="360" w:lineRule="auto"/>
        <w:rPr>
          <w:b/>
          <w:bCs/>
          <w:sz w:val="32"/>
          <w:szCs w:val="32"/>
        </w:rPr>
      </w:pPr>
    </w:p>
    <w:p w:rsidR="00B0287D" w:rsidRDefault="00B0287D" w:rsidP="00B0287D">
      <w:pPr>
        <w:shd w:val="clear" w:color="auto" w:fill="FFFFFF" w:themeFill="background1"/>
        <w:spacing w:line="360" w:lineRule="auto"/>
        <w:rPr>
          <w:b/>
          <w:bCs/>
          <w:sz w:val="32"/>
          <w:szCs w:val="32"/>
        </w:rPr>
      </w:pPr>
    </w:p>
    <w:p w:rsidR="00B0287D" w:rsidRPr="000F4067" w:rsidRDefault="00B0287D" w:rsidP="00B0287D">
      <w:pPr>
        <w:jc w:val="center"/>
        <w:rPr>
          <w:b/>
          <w:bCs/>
          <w:color w:val="002060"/>
          <w:sz w:val="32"/>
          <w:szCs w:val="32"/>
        </w:rPr>
      </w:pPr>
      <w:r w:rsidRPr="000F4067">
        <w:rPr>
          <w:b/>
          <w:bCs/>
          <w:color w:val="002060"/>
          <w:sz w:val="32"/>
          <w:szCs w:val="32"/>
        </w:rPr>
        <w:t xml:space="preserve">Coordonné par </w:t>
      </w:r>
    </w:p>
    <w:p w:rsidR="00B0287D" w:rsidRPr="000F4067" w:rsidRDefault="00B0287D" w:rsidP="00B0287D">
      <w:pPr>
        <w:jc w:val="center"/>
        <w:rPr>
          <w:b/>
          <w:bCs/>
          <w:color w:val="002060"/>
          <w:sz w:val="32"/>
          <w:szCs w:val="32"/>
        </w:rPr>
      </w:pPr>
      <w:r w:rsidRPr="000F4067">
        <w:rPr>
          <w:b/>
          <w:bCs/>
          <w:color w:val="002060"/>
          <w:sz w:val="32"/>
          <w:szCs w:val="32"/>
        </w:rPr>
        <w:t>Association Démocratique des Femmes du Maroc (ADFM)</w:t>
      </w:r>
    </w:p>
    <w:p w:rsidR="00B0287D" w:rsidRPr="000F4067" w:rsidRDefault="00B0287D" w:rsidP="00B0287D">
      <w:pPr>
        <w:rPr>
          <w:b/>
          <w:bCs/>
          <w:sz w:val="32"/>
          <w:szCs w:val="32"/>
        </w:rPr>
      </w:pPr>
    </w:p>
    <w:p w:rsidR="00B0287D" w:rsidRPr="000F4067" w:rsidRDefault="00B0287D" w:rsidP="00B0287D">
      <w:pPr>
        <w:jc w:val="center"/>
        <w:rPr>
          <w:b/>
          <w:bCs/>
          <w:color w:val="404F21"/>
          <w:sz w:val="32"/>
          <w:szCs w:val="32"/>
        </w:rPr>
      </w:pPr>
      <w:r w:rsidRPr="000F4067">
        <w:rPr>
          <w:b/>
          <w:bCs/>
          <w:color w:val="404F21"/>
          <w:sz w:val="32"/>
          <w:szCs w:val="32"/>
        </w:rPr>
        <w:t>Septembre 2020</w:t>
      </w:r>
    </w:p>
    <w:p w:rsidR="00B0287D" w:rsidRPr="000F4067" w:rsidRDefault="00B0287D" w:rsidP="00B0287D">
      <w:pPr>
        <w:jc w:val="center"/>
        <w:rPr>
          <w:b/>
          <w:bCs/>
          <w:color w:val="404F21"/>
          <w:sz w:val="32"/>
          <w:szCs w:val="32"/>
        </w:rPr>
      </w:pPr>
    </w:p>
    <w:p w:rsidR="00B0287D" w:rsidRDefault="00B0287D" w:rsidP="00B0287D">
      <w:pPr>
        <w:jc w:val="center"/>
        <w:rPr>
          <w:b/>
          <w:bCs/>
          <w:color w:val="404F21"/>
          <w:sz w:val="28"/>
          <w:szCs w:val="28"/>
        </w:rPr>
      </w:pPr>
    </w:p>
    <w:p w:rsidR="00B0287D" w:rsidRDefault="00B0287D" w:rsidP="00B0287D">
      <w:pPr>
        <w:jc w:val="center"/>
        <w:rPr>
          <w:b/>
          <w:bCs/>
          <w:color w:val="404F21"/>
          <w:sz w:val="28"/>
          <w:szCs w:val="28"/>
        </w:rPr>
      </w:pPr>
    </w:p>
    <w:p w:rsidR="00273A7A" w:rsidRDefault="00273A7A" w:rsidP="00B0287D">
      <w:pPr>
        <w:jc w:val="center"/>
        <w:rPr>
          <w:b/>
          <w:bCs/>
          <w:color w:val="404F21"/>
          <w:sz w:val="28"/>
          <w:szCs w:val="28"/>
        </w:rPr>
      </w:pPr>
    </w:p>
    <w:p w:rsidR="00B0287D" w:rsidRDefault="00B0287D" w:rsidP="00B0287D">
      <w:pPr>
        <w:jc w:val="center"/>
        <w:rPr>
          <w:b/>
          <w:bCs/>
          <w:color w:val="404F21"/>
          <w:sz w:val="28"/>
          <w:szCs w:val="28"/>
        </w:rPr>
      </w:pPr>
    </w:p>
    <w:p w:rsidR="00B0287D" w:rsidRDefault="00B0287D" w:rsidP="00B0287D">
      <w:pPr>
        <w:spacing w:after="0" w:line="240" w:lineRule="auto"/>
        <w:ind w:firstLine="709"/>
        <w:jc w:val="center"/>
        <w:rPr>
          <w:rFonts w:cstheme="minorHAnsi"/>
          <w:b/>
          <w:bCs/>
          <w:sz w:val="28"/>
          <w:szCs w:val="28"/>
        </w:rPr>
      </w:pPr>
    </w:p>
    <w:p w:rsidR="00B0287D" w:rsidRDefault="00B0287D" w:rsidP="00B0287D">
      <w:pPr>
        <w:spacing w:after="0" w:line="240" w:lineRule="auto"/>
        <w:ind w:firstLine="709"/>
        <w:jc w:val="center"/>
        <w:rPr>
          <w:rFonts w:cstheme="minorHAnsi"/>
          <w:b/>
          <w:bCs/>
          <w:sz w:val="28"/>
          <w:szCs w:val="28"/>
        </w:rPr>
      </w:pPr>
    </w:p>
    <w:p w:rsidR="00FD15F9" w:rsidRPr="00273A7A" w:rsidRDefault="00FD15F9" w:rsidP="00FD15F9">
      <w:pPr>
        <w:spacing w:after="0" w:line="240" w:lineRule="auto"/>
        <w:ind w:firstLine="709"/>
        <w:jc w:val="center"/>
        <w:rPr>
          <w:rFonts w:cstheme="minorHAnsi"/>
          <w:b/>
          <w:bCs/>
          <w:sz w:val="24"/>
          <w:szCs w:val="24"/>
        </w:rPr>
      </w:pPr>
      <w:r w:rsidRPr="00273A7A">
        <w:rPr>
          <w:rFonts w:cstheme="minorHAnsi"/>
          <w:b/>
          <w:bCs/>
          <w:sz w:val="24"/>
          <w:szCs w:val="24"/>
        </w:rPr>
        <w:t>TABLE DES MATIERES</w:t>
      </w:r>
    </w:p>
    <w:p w:rsidR="00FD15F9" w:rsidRPr="00273A7A" w:rsidRDefault="00FD15F9" w:rsidP="00FD15F9">
      <w:pPr>
        <w:spacing w:after="0" w:line="240" w:lineRule="auto"/>
        <w:ind w:firstLine="709"/>
        <w:jc w:val="both"/>
        <w:rPr>
          <w:rFonts w:cstheme="minorHAnsi"/>
          <w:sz w:val="24"/>
          <w:szCs w:val="24"/>
        </w:rPr>
      </w:pPr>
    </w:p>
    <w:p w:rsidR="00FD15F9" w:rsidRPr="00273A7A" w:rsidRDefault="00FD15F9" w:rsidP="000B30B9">
      <w:pPr>
        <w:pStyle w:val="Paragraphedeliste"/>
        <w:numPr>
          <w:ilvl w:val="0"/>
          <w:numId w:val="31"/>
        </w:numPr>
        <w:spacing w:after="0" w:line="240" w:lineRule="auto"/>
        <w:ind w:left="567" w:hanging="425"/>
        <w:rPr>
          <w:rFonts w:cstheme="minorHAnsi"/>
          <w:b/>
          <w:bCs/>
          <w:color w:val="365F91" w:themeColor="accent1" w:themeShade="BF"/>
          <w:sz w:val="24"/>
          <w:szCs w:val="24"/>
        </w:rPr>
      </w:pPr>
      <w:r w:rsidRPr="00273A7A">
        <w:rPr>
          <w:rFonts w:cstheme="minorHAnsi"/>
          <w:b/>
          <w:bCs/>
          <w:color w:val="365F91" w:themeColor="accent1" w:themeShade="BF"/>
          <w:sz w:val="24"/>
          <w:szCs w:val="24"/>
        </w:rPr>
        <w:t xml:space="preserve">AVANT PROPOS </w:t>
      </w:r>
      <w:r w:rsidR="000B30B9" w:rsidRPr="00273A7A">
        <w:rPr>
          <w:rFonts w:cstheme="minorHAnsi"/>
          <w:b/>
          <w:bCs/>
          <w:color w:val="365F91" w:themeColor="accent1" w:themeShade="BF"/>
          <w:sz w:val="24"/>
          <w:szCs w:val="24"/>
        </w:rPr>
        <w:t>…</w:t>
      </w:r>
      <w:r w:rsidR="000B30B9">
        <w:rPr>
          <w:rFonts w:cstheme="minorHAnsi"/>
          <w:b/>
          <w:bCs/>
          <w:color w:val="365F91" w:themeColor="accent1" w:themeShade="BF"/>
          <w:sz w:val="24"/>
          <w:szCs w:val="24"/>
        </w:rPr>
        <w:t>………………………………………………………………………………………………….</w:t>
      </w:r>
      <w:r w:rsidR="000B30B9" w:rsidRPr="00273A7A">
        <w:rPr>
          <w:rFonts w:cstheme="minorHAnsi"/>
          <w:b/>
          <w:bCs/>
          <w:color w:val="365F91" w:themeColor="accent1" w:themeShade="BF"/>
          <w:sz w:val="24"/>
          <w:szCs w:val="24"/>
        </w:rPr>
        <w:t>.</w:t>
      </w:r>
      <w:r w:rsidRPr="00273A7A">
        <w:rPr>
          <w:rFonts w:cstheme="minorHAnsi"/>
          <w:b/>
          <w:bCs/>
          <w:color w:val="365F91" w:themeColor="accent1" w:themeShade="BF"/>
          <w:sz w:val="24"/>
          <w:szCs w:val="24"/>
        </w:rPr>
        <w:t xml:space="preserve"> 4</w:t>
      </w:r>
    </w:p>
    <w:p w:rsidR="00FD15F9" w:rsidRPr="00273A7A" w:rsidRDefault="00FD15F9" w:rsidP="000B30B9">
      <w:pPr>
        <w:pStyle w:val="Paragraphedeliste"/>
        <w:numPr>
          <w:ilvl w:val="0"/>
          <w:numId w:val="31"/>
        </w:numPr>
        <w:spacing w:after="0" w:line="240" w:lineRule="auto"/>
        <w:ind w:left="567" w:hanging="425"/>
        <w:rPr>
          <w:rFonts w:cstheme="minorHAnsi"/>
          <w:b/>
          <w:bCs/>
          <w:color w:val="365F91" w:themeColor="accent1" w:themeShade="BF"/>
          <w:sz w:val="24"/>
          <w:szCs w:val="24"/>
        </w:rPr>
      </w:pPr>
      <w:r w:rsidRPr="00273A7A">
        <w:rPr>
          <w:rFonts w:cstheme="minorHAnsi"/>
          <w:b/>
          <w:bCs/>
          <w:color w:val="365F91" w:themeColor="accent1" w:themeShade="BF"/>
          <w:sz w:val="24"/>
          <w:szCs w:val="24"/>
        </w:rPr>
        <w:t xml:space="preserve">CONTEXTE………………………………………………………………………………………………………………  </w:t>
      </w:r>
      <w:r w:rsidR="000B30B9">
        <w:rPr>
          <w:rFonts w:cstheme="minorHAnsi"/>
          <w:b/>
          <w:bCs/>
          <w:color w:val="365F91" w:themeColor="accent1" w:themeShade="BF"/>
          <w:sz w:val="24"/>
          <w:szCs w:val="24"/>
        </w:rPr>
        <w:t>6</w:t>
      </w:r>
    </w:p>
    <w:p w:rsidR="00FD15F9" w:rsidRPr="00273A7A" w:rsidRDefault="00FD15F9" w:rsidP="00F27569">
      <w:pPr>
        <w:pStyle w:val="Paragraphedeliste"/>
        <w:numPr>
          <w:ilvl w:val="0"/>
          <w:numId w:val="31"/>
        </w:numPr>
        <w:spacing w:after="0" w:line="240" w:lineRule="auto"/>
        <w:ind w:left="567" w:hanging="425"/>
        <w:rPr>
          <w:rFonts w:cstheme="minorHAnsi"/>
          <w:b/>
          <w:bCs/>
          <w:color w:val="365F91" w:themeColor="accent1" w:themeShade="BF"/>
          <w:sz w:val="24"/>
          <w:szCs w:val="24"/>
        </w:rPr>
      </w:pPr>
      <w:r w:rsidRPr="00273A7A">
        <w:rPr>
          <w:rFonts w:cstheme="minorHAnsi"/>
          <w:b/>
          <w:bCs/>
          <w:color w:val="365F91" w:themeColor="accent1" w:themeShade="BF"/>
          <w:sz w:val="24"/>
          <w:szCs w:val="24"/>
        </w:rPr>
        <w:t>NOS PRÉOCCUPATIONS……………….……………………………………………………………………………6</w:t>
      </w:r>
    </w:p>
    <w:p w:rsidR="00FD15F9" w:rsidRPr="00273A7A" w:rsidRDefault="00FD15F9" w:rsidP="00F27569">
      <w:pPr>
        <w:pStyle w:val="Paragraphedeliste"/>
        <w:numPr>
          <w:ilvl w:val="0"/>
          <w:numId w:val="32"/>
        </w:numPr>
        <w:spacing w:after="0" w:line="240" w:lineRule="auto"/>
        <w:ind w:left="709" w:hanging="655"/>
        <w:jc w:val="both"/>
        <w:rPr>
          <w:rFonts w:cstheme="minorHAnsi"/>
          <w:color w:val="365F91" w:themeColor="accent1" w:themeShade="BF"/>
          <w:sz w:val="24"/>
          <w:szCs w:val="24"/>
        </w:rPr>
      </w:pPr>
      <w:r w:rsidRPr="00273A7A">
        <w:rPr>
          <w:rFonts w:cstheme="minorHAnsi"/>
          <w:color w:val="365F91" w:themeColor="accent1" w:themeShade="BF"/>
          <w:sz w:val="24"/>
          <w:szCs w:val="24"/>
        </w:rPr>
        <w:t>CONCERNANT</w:t>
      </w:r>
      <w:r w:rsidRPr="00273A7A">
        <w:rPr>
          <w:rFonts w:cstheme="minorHAnsi"/>
          <w:b/>
          <w:bCs/>
          <w:color w:val="365F91" w:themeColor="accent1" w:themeShade="BF"/>
          <w:sz w:val="24"/>
          <w:szCs w:val="24"/>
        </w:rPr>
        <w:t> </w:t>
      </w:r>
      <w:r w:rsidRPr="00273A7A">
        <w:rPr>
          <w:rFonts w:eastAsia="Calibri" w:cstheme="minorHAnsi"/>
          <w:color w:val="365F91" w:themeColor="accent1" w:themeShade="BF"/>
          <w:sz w:val="24"/>
          <w:szCs w:val="24"/>
          <w:lang w:val="fr-MA" w:eastAsia="fr-MA"/>
        </w:rPr>
        <w:t xml:space="preserve">LA MISE EN ŒUVRE DES </w:t>
      </w:r>
      <w:r w:rsidRPr="00273A7A">
        <w:rPr>
          <w:rFonts w:cstheme="minorHAnsi"/>
          <w:b/>
          <w:bCs/>
          <w:color w:val="365F91" w:themeColor="accent1" w:themeShade="BF"/>
          <w:sz w:val="24"/>
          <w:szCs w:val="24"/>
        </w:rPr>
        <w:t>ENGAGEMENTS INTERNATIONAUX DU MAROC</w:t>
      </w:r>
      <w:r w:rsidRPr="00273A7A">
        <w:rPr>
          <w:rFonts w:cstheme="minorHAnsi"/>
          <w:color w:val="365F91" w:themeColor="accent1" w:themeShade="BF"/>
          <w:sz w:val="24"/>
          <w:szCs w:val="24"/>
        </w:rPr>
        <w:t> ; NOTAMMENT </w:t>
      </w:r>
      <w:r w:rsidRPr="00273A7A">
        <w:rPr>
          <w:rFonts w:cstheme="minorHAnsi"/>
          <w:b/>
          <w:bCs/>
          <w:color w:val="365F91" w:themeColor="accent1" w:themeShade="BF"/>
          <w:sz w:val="24"/>
          <w:szCs w:val="24"/>
        </w:rPr>
        <w:t>………………………………………………………………………………………………..………6</w:t>
      </w:r>
    </w:p>
    <w:p w:rsidR="00FD15F9" w:rsidRPr="00273A7A" w:rsidRDefault="00FD15F9" w:rsidP="000B30B9">
      <w:pPr>
        <w:pStyle w:val="Paragraphedeliste"/>
        <w:numPr>
          <w:ilvl w:val="0"/>
          <w:numId w:val="32"/>
        </w:numPr>
        <w:spacing w:after="0" w:line="240" w:lineRule="auto"/>
        <w:ind w:left="709" w:hanging="655"/>
        <w:jc w:val="both"/>
        <w:rPr>
          <w:rFonts w:eastAsia="Calibri" w:cstheme="minorHAnsi"/>
          <w:color w:val="365F91" w:themeColor="accent1" w:themeShade="BF"/>
          <w:sz w:val="24"/>
          <w:szCs w:val="24"/>
          <w:lang w:val="fr-MA" w:eastAsia="fr-MA"/>
        </w:rPr>
      </w:pPr>
      <w:r w:rsidRPr="00273A7A">
        <w:rPr>
          <w:rFonts w:cstheme="minorHAnsi"/>
          <w:color w:val="365F91" w:themeColor="accent1" w:themeShade="BF"/>
          <w:sz w:val="24"/>
          <w:szCs w:val="24"/>
        </w:rPr>
        <w:t>CONCERNANT</w:t>
      </w:r>
      <w:r w:rsidRPr="00273A7A">
        <w:rPr>
          <w:rFonts w:cstheme="minorHAnsi"/>
          <w:b/>
          <w:bCs/>
          <w:color w:val="365F91" w:themeColor="accent1" w:themeShade="BF"/>
          <w:sz w:val="24"/>
          <w:szCs w:val="24"/>
        </w:rPr>
        <w:t> </w:t>
      </w:r>
      <w:r w:rsidRPr="00273A7A">
        <w:rPr>
          <w:rFonts w:eastAsia="Calibri" w:cstheme="minorHAnsi"/>
          <w:color w:val="365F91" w:themeColor="accent1" w:themeShade="BF"/>
          <w:sz w:val="24"/>
          <w:szCs w:val="24"/>
          <w:lang w:val="fr-MA" w:eastAsia="fr-MA"/>
        </w:rPr>
        <w:t xml:space="preserve">NOTRE </w:t>
      </w:r>
      <w:r w:rsidRPr="00273A7A">
        <w:rPr>
          <w:rFonts w:eastAsia="Calibri" w:cstheme="minorHAnsi"/>
          <w:b/>
          <w:bCs/>
          <w:color w:val="365F91" w:themeColor="accent1" w:themeShade="BF"/>
          <w:sz w:val="24"/>
          <w:szCs w:val="24"/>
          <w:lang w:val="fr-MA" w:eastAsia="fr-MA"/>
        </w:rPr>
        <w:t>ARSENAL JURIDIQUE QUI N’EST TOUJOURS PAS HARMONISÉAVEC LES CONVENTIONS INTERNATIONALES,</w:t>
      </w:r>
      <w:r w:rsidRPr="00273A7A">
        <w:rPr>
          <w:rFonts w:eastAsia="Calibri" w:cstheme="minorHAnsi"/>
          <w:color w:val="365F91" w:themeColor="accent1" w:themeShade="BF"/>
          <w:sz w:val="24"/>
          <w:szCs w:val="24"/>
          <w:lang w:val="fr-MA" w:eastAsia="fr-MA"/>
        </w:rPr>
        <w:t xml:space="preserve"> ALORS QUE LA CONSTITUTION DE 2011, PRÔNE LA SUPRÉMATIE DES CONVENTIONS INTERNATIONALE RATIFIÉES PAR LE MAROC </w:t>
      </w:r>
      <w:r w:rsidRPr="00273A7A">
        <w:rPr>
          <w:rFonts w:eastAsia="Calibri" w:cstheme="minorHAnsi"/>
          <w:b/>
          <w:bCs/>
          <w:color w:val="365F91" w:themeColor="accent1" w:themeShade="BF"/>
          <w:sz w:val="24"/>
          <w:szCs w:val="24"/>
          <w:lang w:val="fr-MA" w:eastAsia="fr-MA"/>
        </w:rPr>
        <w:t xml:space="preserve">…………………………………………………………. </w:t>
      </w:r>
      <w:r w:rsidR="000B30B9">
        <w:rPr>
          <w:rFonts w:eastAsia="Calibri" w:cstheme="minorHAnsi"/>
          <w:b/>
          <w:bCs/>
          <w:color w:val="365F91" w:themeColor="accent1" w:themeShade="BF"/>
          <w:sz w:val="24"/>
          <w:szCs w:val="24"/>
          <w:lang w:val="fr-MA" w:eastAsia="fr-MA"/>
        </w:rPr>
        <w:t>7</w:t>
      </w:r>
    </w:p>
    <w:p w:rsidR="00FD15F9" w:rsidRPr="00273A7A" w:rsidRDefault="00FD15F9" w:rsidP="00F27569">
      <w:pPr>
        <w:spacing w:after="0" w:line="240" w:lineRule="auto"/>
        <w:jc w:val="both"/>
        <w:rPr>
          <w:rFonts w:cstheme="minorHAnsi"/>
          <w:sz w:val="24"/>
          <w:szCs w:val="24"/>
        </w:rPr>
      </w:pPr>
    </w:p>
    <w:p w:rsidR="00FD15F9" w:rsidRPr="00273A7A" w:rsidRDefault="00FD15F9" w:rsidP="00FD15F9">
      <w:pPr>
        <w:pStyle w:val="Paragraphedeliste"/>
        <w:numPr>
          <w:ilvl w:val="0"/>
          <w:numId w:val="35"/>
        </w:numPr>
        <w:spacing w:after="0" w:line="240" w:lineRule="auto"/>
        <w:ind w:left="1134" w:hanging="425"/>
        <w:jc w:val="both"/>
        <w:rPr>
          <w:rFonts w:cstheme="minorHAnsi"/>
          <w:sz w:val="24"/>
          <w:szCs w:val="24"/>
        </w:rPr>
      </w:pPr>
      <w:r w:rsidRPr="00273A7A">
        <w:rPr>
          <w:rFonts w:cstheme="minorHAnsi"/>
          <w:sz w:val="24"/>
          <w:szCs w:val="24"/>
        </w:rPr>
        <w:t>Le code de la famille…………………………………………………………</w:t>
      </w:r>
      <w:bookmarkStart w:id="1" w:name="_GoBack"/>
      <w:bookmarkEnd w:id="1"/>
      <w:r w:rsidRPr="00273A7A">
        <w:rPr>
          <w:rFonts w:cstheme="minorHAnsi"/>
          <w:sz w:val="24"/>
          <w:szCs w:val="24"/>
        </w:rPr>
        <w:t>……</w:t>
      </w:r>
      <w:r w:rsidR="00531213" w:rsidRPr="00273A7A">
        <w:rPr>
          <w:rFonts w:cstheme="minorHAnsi"/>
          <w:sz w:val="24"/>
          <w:szCs w:val="24"/>
        </w:rPr>
        <w:t>…..</w:t>
      </w:r>
      <w:r w:rsidRPr="00273A7A">
        <w:rPr>
          <w:rFonts w:cstheme="minorHAnsi"/>
          <w:sz w:val="24"/>
          <w:szCs w:val="24"/>
        </w:rPr>
        <w:t>……………………… 7</w:t>
      </w:r>
    </w:p>
    <w:p w:rsidR="00FD15F9" w:rsidRPr="00273A7A" w:rsidRDefault="00FD15F9" w:rsidP="00F27569">
      <w:pPr>
        <w:pStyle w:val="Paragraphedeliste"/>
        <w:numPr>
          <w:ilvl w:val="0"/>
          <w:numId w:val="35"/>
        </w:numPr>
        <w:spacing w:after="0" w:line="240" w:lineRule="auto"/>
        <w:ind w:left="1134" w:hanging="425"/>
        <w:jc w:val="both"/>
        <w:rPr>
          <w:rFonts w:cstheme="minorHAnsi"/>
          <w:sz w:val="24"/>
          <w:szCs w:val="24"/>
        </w:rPr>
      </w:pPr>
      <w:r w:rsidRPr="00273A7A">
        <w:rPr>
          <w:rFonts w:cstheme="minorHAnsi"/>
          <w:sz w:val="24"/>
          <w:szCs w:val="24"/>
        </w:rPr>
        <w:t>Le code pénal ………………………………………………………………………………</w:t>
      </w:r>
      <w:r w:rsidR="00531213" w:rsidRPr="00273A7A">
        <w:rPr>
          <w:rFonts w:cstheme="minorHAnsi"/>
          <w:sz w:val="24"/>
          <w:szCs w:val="24"/>
        </w:rPr>
        <w:t>….</w:t>
      </w:r>
      <w:r w:rsidRPr="00273A7A">
        <w:rPr>
          <w:rFonts w:cstheme="minorHAnsi"/>
          <w:sz w:val="24"/>
          <w:szCs w:val="24"/>
        </w:rPr>
        <w:t>………….………7</w:t>
      </w:r>
    </w:p>
    <w:p w:rsidR="00FD15F9" w:rsidRPr="00273A7A" w:rsidRDefault="00FD15F9" w:rsidP="000B30B9">
      <w:pPr>
        <w:pStyle w:val="Paragraphedeliste"/>
        <w:numPr>
          <w:ilvl w:val="0"/>
          <w:numId w:val="35"/>
        </w:numPr>
        <w:spacing w:after="0" w:line="240" w:lineRule="auto"/>
        <w:ind w:left="1134" w:hanging="425"/>
        <w:jc w:val="both"/>
        <w:rPr>
          <w:rFonts w:cstheme="minorHAnsi"/>
          <w:sz w:val="24"/>
          <w:szCs w:val="24"/>
        </w:rPr>
      </w:pPr>
      <w:r w:rsidRPr="00273A7A">
        <w:rPr>
          <w:rFonts w:cstheme="minorHAnsi"/>
          <w:sz w:val="24"/>
          <w:szCs w:val="24"/>
        </w:rPr>
        <w:t>La loi 103-13 relative à la lutte contre la violence à l’égard des femmes……</w:t>
      </w:r>
      <w:r w:rsidR="00F27569" w:rsidRPr="00273A7A">
        <w:rPr>
          <w:rFonts w:cstheme="minorHAnsi"/>
          <w:sz w:val="24"/>
          <w:szCs w:val="24"/>
        </w:rPr>
        <w:t>…………………………………………………………………</w:t>
      </w:r>
      <w:r w:rsidR="00531213" w:rsidRPr="00273A7A">
        <w:rPr>
          <w:rFonts w:cstheme="minorHAnsi"/>
          <w:sz w:val="24"/>
          <w:szCs w:val="24"/>
        </w:rPr>
        <w:t>…..</w:t>
      </w:r>
      <w:r w:rsidR="00F27569" w:rsidRPr="00273A7A">
        <w:rPr>
          <w:rFonts w:cstheme="minorHAnsi"/>
          <w:sz w:val="24"/>
          <w:szCs w:val="24"/>
        </w:rPr>
        <w:t>…………………………</w:t>
      </w:r>
      <w:r w:rsidRPr="00273A7A">
        <w:rPr>
          <w:rFonts w:cstheme="minorHAnsi"/>
          <w:sz w:val="24"/>
          <w:szCs w:val="24"/>
        </w:rPr>
        <w:t>……….</w:t>
      </w:r>
      <w:r w:rsidR="000B30B9">
        <w:rPr>
          <w:rFonts w:cstheme="minorHAnsi"/>
          <w:sz w:val="24"/>
          <w:szCs w:val="24"/>
        </w:rPr>
        <w:t>8</w:t>
      </w:r>
    </w:p>
    <w:p w:rsidR="00FD15F9" w:rsidRPr="00273A7A" w:rsidRDefault="00FD15F9" w:rsidP="00F27569">
      <w:pPr>
        <w:pStyle w:val="Paragraphedeliste"/>
        <w:numPr>
          <w:ilvl w:val="0"/>
          <w:numId w:val="35"/>
        </w:numPr>
        <w:spacing w:after="0" w:line="240" w:lineRule="auto"/>
        <w:ind w:left="1134" w:hanging="425"/>
        <w:jc w:val="both"/>
        <w:rPr>
          <w:rFonts w:cstheme="minorHAnsi"/>
          <w:sz w:val="24"/>
          <w:szCs w:val="24"/>
        </w:rPr>
      </w:pPr>
      <w:r w:rsidRPr="00273A7A">
        <w:rPr>
          <w:rFonts w:cstheme="minorHAnsi"/>
          <w:sz w:val="24"/>
          <w:szCs w:val="24"/>
        </w:rPr>
        <w:t>La loi n°19.12 sur les conditions de travail et d’emploi des employés de maison</w:t>
      </w:r>
      <w:r w:rsidR="00F27569" w:rsidRPr="00273A7A">
        <w:rPr>
          <w:rFonts w:cstheme="minorHAnsi"/>
          <w:sz w:val="24"/>
          <w:szCs w:val="24"/>
        </w:rPr>
        <w:t>……………………………………………………………………………………………………</w:t>
      </w:r>
      <w:r w:rsidR="00531213" w:rsidRPr="00273A7A">
        <w:rPr>
          <w:rFonts w:cstheme="minorHAnsi"/>
          <w:sz w:val="24"/>
          <w:szCs w:val="24"/>
        </w:rPr>
        <w:t>…..</w:t>
      </w:r>
      <w:r w:rsidR="00F27569" w:rsidRPr="00273A7A">
        <w:rPr>
          <w:rFonts w:cstheme="minorHAnsi"/>
          <w:sz w:val="24"/>
          <w:szCs w:val="24"/>
        </w:rPr>
        <w:t>………</w:t>
      </w:r>
      <w:r w:rsidRPr="00273A7A">
        <w:rPr>
          <w:rFonts w:cstheme="minorHAnsi"/>
          <w:sz w:val="24"/>
          <w:szCs w:val="24"/>
        </w:rPr>
        <w:t>8</w:t>
      </w:r>
    </w:p>
    <w:p w:rsidR="00FD15F9" w:rsidRPr="00273A7A" w:rsidRDefault="00FD15F9" w:rsidP="000B30B9">
      <w:pPr>
        <w:pStyle w:val="Paragraphedeliste"/>
        <w:numPr>
          <w:ilvl w:val="0"/>
          <w:numId w:val="35"/>
        </w:numPr>
        <w:tabs>
          <w:tab w:val="left" w:pos="851"/>
        </w:tabs>
        <w:spacing w:before="240" w:after="160" w:line="240" w:lineRule="auto"/>
        <w:ind w:left="1134" w:hanging="425"/>
        <w:jc w:val="both"/>
        <w:rPr>
          <w:rFonts w:cstheme="minorHAnsi"/>
          <w:sz w:val="24"/>
          <w:szCs w:val="24"/>
        </w:rPr>
      </w:pPr>
      <w:r w:rsidRPr="00273A7A">
        <w:rPr>
          <w:rFonts w:cstheme="minorHAnsi"/>
          <w:sz w:val="24"/>
          <w:szCs w:val="24"/>
        </w:rPr>
        <w:t xml:space="preserve">La loi n°27.14 relative à la lutte contre la traite des personnes </w:t>
      </w:r>
      <w:r w:rsidR="00F27569" w:rsidRPr="00273A7A">
        <w:rPr>
          <w:rFonts w:cstheme="minorHAnsi"/>
          <w:sz w:val="24"/>
          <w:szCs w:val="24"/>
        </w:rPr>
        <w:t>…………………</w:t>
      </w:r>
      <w:r w:rsidR="00531213" w:rsidRPr="00273A7A">
        <w:rPr>
          <w:rFonts w:cstheme="minorHAnsi"/>
          <w:sz w:val="24"/>
          <w:szCs w:val="24"/>
        </w:rPr>
        <w:t>….</w:t>
      </w:r>
      <w:r w:rsidR="00F27569" w:rsidRPr="00273A7A">
        <w:rPr>
          <w:rFonts w:cstheme="minorHAnsi"/>
          <w:sz w:val="24"/>
          <w:szCs w:val="24"/>
        </w:rPr>
        <w:t>……</w:t>
      </w:r>
      <w:r w:rsidR="000B30B9">
        <w:rPr>
          <w:rFonts w:cstheme="minorHAnsi"/>
          <w:sz w:val="24"/>
          <w:szCs w:val="24"/>
        </w:rPr>
        <w:t>9</w:t>
      </w:r>
    </w:p>
    <w:p w:rsidR="00FD15F9" w:rsidRPr="00273A7A" w:rsidRDefault="00FD15F9" w:rsidP="000B30B9">
      <w:pPr>
        <w:pStyle w:val="Paragraphedeliste"/>
        <w:numPr>
          <w:ilvl w:val="0"/>
          <w:numId w:val="35"/>
        </w:numPr>
        <w:spacing w:after="0" w:line="240" w:lineRule="auto"/>
        <w:ind w:left="1134" w:hanging="425"/>
        <w:jc w:val="both"/>
        <w:rPr>
          <w:rFonts w:cstheme="minorHAnsi"/>
          <w:sz w:val="24"/>
          <w:szCs w:val="24"/>
        </w:rPr>
      </w:pPr>
      <w:r w:rsidRPr="00273A7A">
        <w:rPr>
          <w:rFonts w:cstheme="minorHAnsi"/>
          <w:sz w:val="24"/>
          <w:szCs w:val="24"/>
        </w:rPr>
        <w:t xml:space="preserve">Les lois organiques n°27.11 relative à la chambre des représentants et </w:t>
      </w:r>
      <w:r w:rsidRPr="00273A7A">
        <w:rPr>
          <w:rFonts w:cstheme="minorHAnsi"/>
          <w:color w:val="000000"/>
          <w:sz w:val="24"/>
          <w:szCs w:val="24"/>
          <w:shd w:val="clear" w:color="auto" w:fill="FFFFFF"/>
        </w:rPr>
        <w:t xml:space="preserve">N°59.11 </w:t>
      </w:r>
      <w:r w:rsidRPr="00273A7A">
        <w:rPr>
          <w:rFonts w:cstheme="minorHAnsi"/>
          <w:sz w:val="24"/>
          <w:szCs w:val="24"/>
        </w:rPr>
        <w:t>relative à l'élection des membres des conseils des collectivités territoriales</w:t>
      </w:r>
      <w:r w:rsidR="00F27569" w:rsidRPr="00273A7A">
        <w:rPr>
          <w:rFonts w:cstheme="minorHAnsi"/>
          <w:sz w:val="24"/>
          <w:szCs w:val="24"/>
        </w:rPr>
        <w:t>……</w:t>
      </w:r>
      <w:r w:rsidR="000B30B9">
        <w:rPr>
          <w:rFonts w:cstheme="minorHAnsi"/>
          <w:sz w:val="24"/>
          <w:szCs w:val="24"/>
        </w:rPr>
        <w:t>………………………………………………………………………………………..</w:t>
      </w:r>
      <w:r w:rsidR="00F27569" w:rsidRPr="00273A7A">
        <w:rPr>
          <w:rFonts w:cstheme="minorHAnsi"/>
          <w:sz w:val="24"/>
          <w:szCs w:val="24"/>
        </w:rPr>
        <w:t>…………</w:t>
      </w:r>
      <w:r w:rsidR="000B30B9">
        <w:rPr>
          <w:rFonts w:cstheme="minorHAnsi"/>
          <w:sz w:val="24"/>
          <w:szCs w:val="24"/>
        </w:rPr>
        <w:t>9</w:t>
      </w:r>
    </w:p>
    <w:p w:rsidR="00FD15F9" w:rsidRPr="00273A7A" w:rsidRDefault="00FD15F9" w:rsidP="000B30B9">
      <w:pPr>
        <w:pStyle w:val="Paragraphedeliste"/>
        <w:numPr>
          <w:ilvl w:val="0"/>
          <w:numId w:val="35"/>
        </w:numPr>
        <w:spacing w:after="0" w:line="240" w:lineRule="auto"/>
        <w:ind w:left="1134" w:hanging="425"/>
        <w:jc w:val="both"/>
        <w:rPr>
          <w:rFonts w:cstheme="minorHAnsi"/>
          <w:sz w:val="24"/>
          <w:szCs w:val="24"/>
        </w:rPr>
      </w:pPr>
      <w:r w:rsidRPr="00273A7A">
        <w:rPr>
          <w:rFonts w:cstheme="minorHAnsi"/>
          <w:sz w:val="24"/>
          <w:szCs w:val="24"/>
        </w:rPr>
        <w:t>La loi organique n° 130.13 relative à la loi de finance</w:t>
      </w:r>
      <w:r w:rsidR="00F27569" w:rsidRPr="00273A7A">
        <w:rPr>
          <w:rFonts w:cstheme="minorHAnsi"/>
          <w:sz w:val="24"/>
          <w:szCs w:val="24"/>
        </w:rPr>
        <w:t>……………………………………………………………………………………………………</w:t>
      </w:r>
      <w:r w:rsidR="000B30B9">
        <w:rPr>
          <w:rFonts w:cstheme="minorHAnsi"/>
          <w:sz w:val="24"/>
          <w:szCs w:val="24"/>
        </w:rPr>
        <w:t>…..</w:t>
      </w:r>
      <w:r w:rsidR="00F27569" w:rsidRPr="00273A7A">
        <w:rPr>
          <w:rFonts w:cstheme="minorHAnsi"/>
          <w:sz w:val="24"/>
          <w:szCs w:val="24"/>
        </w:rPr>
        <w:t>……..</w:t>
      </w:r>
      <w:r w:rsidR="000B30B9">
        <w:rPr>
          <w:rFonts w:cstheme="minorHAnsi"/>
          <w:sz w:val="24"/>
          <w:szCs w:val="24"/>
        </w:rPr>
        <w:t>9</w:t>
      </w:r>
    </w:p>
    <w:p w:rsidR="00FD15F9" w:rsidRPr="00273A7A" w:rsidRDefault="00FD15F9" w:rsidP="00FD15F9">
      <w:pPr>
        <w:spacing w:after="0" w:line="240" w:lineRule="auto"/>
        <w:jc w:val="both"/>
        <w:rPr>
          <w:rFonts w:cstheme="minorHAnsi"/>
          <w:sz w:val="24"/>
          <w:szCs w:val="24"/>
        </w:rPr>
      </w:pPr>
    </w:p>
    <w:p w:rsidR="00FD15F9" w:rsidRPr="00273A7A" w:rsidRDefault="00FD15F9" w:rsidP="00F27569">
      <w:pPr>
        <w:pStyle w:val="Paragraphedeliste"/>
        <w:numPr>
          <w:ilvl w:val="0"/>
          <w:numId w:val="33"/>
        </w:numPr>
        <w:spacing w:after="0" w:line="240" w:lineRule="auto"/>
        <w:ind w:hanging="720"/>
        <w:jc w:val="both"/>
        <w:rPr>
          <w:rFonts w:cstheme="minorHAnsi"/>
          <w:color w:val="365F91" w:themeColor="accent1" w:themeShade="BF"/>
          <w:sz w:val="24"/>
          <w:szCs w:val="24"/>
        </w:rPr>
      </w:pPr>
      <w:r w:rsidRPr="00273A7A">
        <w:rPr>
          <w:rFonts w:cstheme="minorHAnsi"/>
          <w:color w:val="365F91" w:themeColor="accent1" w:themeShade="BF"/>
          <w:sz w:val="24"/>
          <w:szCs w:val="24"/>
        </w:rPr>
        <w:t>CONCERNANT</w:t>
      </w:r>
      <w:r w:rsidRPr="00273A7A">
        <w:rPr>
          <w:rFonts w:cstheme="minorHAnsi"/>
          <w:b/>
          <w:bCs/>
          <w:color w:val="365F91" w:themeColor="accent1" w:themeShade="BF"/>
          <w:sz w:val="24"/>
          <w:szCs w:val="24"/>
        </w:rPr>
        <w:t> </w:t>
      </w:r>
      <w:r w:rsidRPr="00273A7A">
        <w:rPr>
          <w:rFonts w:eastAsia="Calibri" w:cstheme="minorHAnsi"/>
          <w:color w:val="365F91" w:themeColor="accent1" w:themeShade="BF"/>
          <w:sz w:val="24"/>
          <w:szCs w:val="24"/>
          <w:lang w:val="fr-MA" w:eastAsia="fr-MA"/>
        </w:rPr>
        <w:t>LES</w:t>
      </w:r>
      <w:r w:rsidRPr="00273A7A">
        <w:rPr>
          <w:rFonts w:cstheme="minorHAnsi"/>
          <w:b/>
          <w:bCs/>
          <w:color w:val="365F91" w:themeColor="accent1" w:themeShade="BF"/>
          <w:sz w:val="24"/>
          <w:szCs w:val="24"/>
        </w:rPr>
        <w:t xml:space="preserve">POLITIQUES PUBLIQUES ET PROGRAMMES DE DEVELOPPEMENT QUI N’INTEGRENT PAS LES MESURES </w:t>
      </w:r>
      <w:r w:rsidRPr="00273A7A">
        <w:rPr>
          <w:rFonts w:cstheme="minorHAnsi"/>
          <w:color w:val="365F91" w:themeColor="accent1" w:themeShade="BF"/>
          <w:sz w:val="24"/>
          <w:szCs w:val="24"/>
        </w:rPr>
        <w:t>REQUISES POUR UNE REELLE EFFECTIVITE DES DROITS DES FEMMES…………………………………………………</w:t>
      </w:r>
      <w:r w:rsidR="00F27569" w:rsidRPr="00273A7A">
        <w:rPr>
          <w:rFonts w:cstheme="minorHAnsi"/>
          <w:color w:val="365F91" w:themeColor="accent1" w:themeShade="BF"/>
          <w:sz w:val="24"/>
          <w:szCs w:val="24"/>
        </w:rPr>
        <w:t>…………………..</w:t>
      </w:r>
      <w:r w:rsidRPr="00273A7A">
        <w:rPr>
          <w:rFonts w:cstheme="minorHAnsi"/>
          <w:color w:val="365F91" w:themeColor="accent1" w:themeShade="BF"/>
          <w:sz w:val="24"/>
          <w:szCs w:val="24"/>
        </w:rPr>
        <w:t xml:space="preserve">………………………… </w:t>
      </w:r>
      <w:r w:rsidRPr="00273A7A">
        <w:rPr>
          <w:rFonts w:cstheme="minorHAnsi"/>
          <w:b/>
          <w:bCs/>
          <w:color w:val="365F91" w:themeColor="accent1" w:themeShade="BF"/>
          <w:sz w:val="24"/>
          <w:szCs w:val="24"/>
        </w:rPr>
        <w:t>9</w:t>
      </w:r>
    </w:p>
    <w:p w:rsidR="00FD15F9" w:rsidRPr="00273A7A" w:rsidRDefault="00FD15F9" w:rsidP="000B30B9">
      <w:pPr>
        <w:pStyle w:val="Paragraphedeliste"/>
        <w:numPr>
          <w:ilvl w:val="0"/>
          <w:numId w:val="37"/>
        </w:numPr>
        <w:spacing w:line="240" w:lineRule="auto"/>
        <w:ind w:left="1560" w:hanging="284"/>
        <w:jc w:val="both"/>
        <w:rPr>
          <w:rFonts w:cstheme="minorHAnsi"/>
          <w:b/>
          <w:bCs/>
          <w:sz w:val="24"/>
          <w:szCs w:val="24"/>
        </w:rPr>
      </w:pPr>
      <w:r w:rsidRPr="00273A7A">
        <w:rPr>
          <w:rFonts w:cstheme="minorHAnsi"/>
          <w:b/>
          <w:bCs/>
          <w:sz w:val="24"/>
          <w:szCs w:val="24"/>
        </w:rPr>
        <w:t>Le plan d'action national en matière de démo</w:t>
      </w:r>
      <w:r w:rsidR="00F27569" w:rsidRPr="00273A7A">
        <w:rPr>
          <w:rFonts w:cstheme="minorHAnsi"/>
          <w:b/>
          <w:bCs/>
          <w:sz w:val="24"/>
          <w:szCs w:val="24"/>
        </w:rPr>
        <w:t xml:space="preserve">cratie et des droits de l'Homme </w:t>
      </w:r>
      <w:r w:rsidRPr="00273A7A">
        <w:rPr>
          <w:rFonts w:cstheme="minorHAnsi"/>
          <w:b/>
          <w:bCs/>
          <w:sz w:val="24"/>
          <w:szCs w:val="24"/>
        </w:rPr>
        <w:t>(PANDH)</w:t>
      </w:r>
      <w:r w:rsidR="00F27569" w:rsidRPr="00273A7A">
        <w:rPr>
          <w:rFonts w:cstheme="minorHAnsi"/>
          <w:b/>
          <w:bCs/>
          <w:sz w:val="24"/>
          <w:szCs w:val="24"/>
        </w:rPr>
        <w:t>……………………………………………………………………………….…</w:t>
      </w:r>
      <w:r w:rsidR="000B30B9">
        <w:rPr>
          <w:rFonts w:cstheme="minorHAnsi"/>
          <w:b/>
          <w:bCs/>
          <w:sz w:val="24"/>
          <w:szCs w:val="24"/>
        </w:rPr>
        <w:t>10</w:t>
      </w:r>
    </w:p>
    <w:p w:rsidR="00FD15F9" w:rsidRPr="00273A7A" w:rsidRDefault="00FD15F9" w:rsidP="000B30B9">
      <w:pPr>
        <w:pStyle w:val="Paragraphedeliste"/>
        <w:numPr>
          <w:ilvl w:val="0"/>
          <w:numId w:val="37"/>
        </w:numPr>
        <w:tabs>
          <w:tab w:val="left" w:pos="851"/>
        </w:tabs>
        <w:spacing w:after="0" w:line="240" w:lineRule="auto"/>
        <w:ind w:left="1560" w:hanging="284"/>
        <w:jc w:val="both"/>
        <w:rPr>
          <w:rFonts w:cstheme="minorHAnsi"/>
          <w:b/>
          <w:bCs/>
          <w:sz w:val="24"/>
          <w:szCs w:val="24"/>
        </w:rPr>
      </w:pPr>
      <w:r w:rsidRPr="00273A7A">
        <w:rPr>
          <w:rFonts w:cstheme="minorHAnsi"/>
          <w:b/>
          <w:bCs/>
          <w:sz w:val="24"/>
          <w:szCs w:val="24"/>
        </w:rPr>
        <w:t>Le plan gouvernemental de l’égalité (PGE)</w:t>
      </w:r>
      <w:r w:rsidR="00F27569" w:rsidRPr="00273A7A">
        <w:rPr>
          <w:rFonts w:cstheme="minorHAnsi"/>
          <w:b/>
          <w:bCs/>
          <w:sz w:val="24"/>
          <w:szCs w:val="24"/>
        </w:rPr>
        <w:t>……………………………………..</w:t>
      </w:r>
      <w:r w:rsidRPr="00273A7A">
        <w:rPr>
          <w:rFonts w:cstheme="minorHAnsi"/>
          <w:b/>
          <w:bCs/>
          <w:sz w:val="24"/>
          <w:szCs w:val="24"/>
        </w:rPr>
        <w:t xml:space="preserve">……… </w:t>
      </w:r>
      <w:r w:rsidR="000B30B9">
        <w:rPr>
          <w:rFonts w:cstheme="minorHAnsi"/>
          <w:b/>
          <w:bCs/>
          <w:sz w:val="24"/>
          <w:szCs w:val="24"/>
        </w:rPr>
        <w:t>10</w:t>
      </w:r>
    </w:p>
    <w:p w:rsidR="00FD15F9" w:rsidRPr="00273A7A" w:rsidRDefault="00FD15F9" w:rsidP="000B30B9">
      <w:pPr>
        <w:pStyle w:val="Paragraphedeliste"/>
        <w:numPr>
          <w:ilvl w:val="0"/>
          <w:numId w:val="37"/>
        </w:numPr>
        <w:spacing w:after="0" w:line="240" w:lineRule="auto"/>
        <w:ind w:left="1560" w:hanging="284"/>
        <w:jc w:val="both"/>
        <w:rPr>
          <w:rFonts w:cstheme="minorHAnsi"/>
          <w:b/>
          <w:bCs/>
          <w:sz w:val="24"/>
          <w:szCs w:val="24"/>
        </w:rPr>
      </w:pPr>
      <w:r w:rsidRPr="00273A7A">
        <w:rPr>
          <w:rFonts w:cstheme="minorHAnsi"/>
          <w:b/>
          <w:bCs/>
          <w:sz w:val="24"/>
          <w:szCs w:val="24"/>
        </w:rPr>
        <w:t>Le document rapport genre annexé aux projets de loi de finances…………</w:t>
      </w:r>
      <w:r w:rsidR="00F27569" w:rsidRPr="00273A7A">
        <w:rPr>
          <w:rFonts w:cstheme="minorHAnsi"/>
          <w:b/>
          <w:bCs/>
          <w:sz w:val="24"/>
          <w:szCs w:val="24"/>
        </w:rPr>
        <w:t>.</w:t>
      </w:r>
      <w:r w:rsidR="000B30B9">
        <w:rPr>
          <w:rFonts w:cstheme="minorHAnsi"/>
          <w:b/>
          <w:bCs/>
          <w:sz w:val="24"/>
          <w:szCs w:val="24"/>
        </w:rPr>
        <w:t>11</w:t>
      </w:r>
    </w:p>
    <w:p w:rsidR="00FD15F9" w:rsidRPr="00273A7A" w:rsidRDefault="00FD15F9" w:rsidP="00FD15F9">
      <w:pPr>
        <w:pStyle w:val="Paragraphedeliste"/>
        <w:spacing w:after="0" w:line="240" w:lineRule="auto"/>
        <w:jc w:val="both"/>
        <w:rPr>
          <w:rFonts w:cstheme="minorHAnsi"/>
          <w:color w:val="365F91" w:themeColor="accent1" w:themeShade="BF"/>
          <w:sz w:val="24"/>
          <w:szCs w:val="24"/>
        </w:rPr>
      </w:pPr>
    </w:p>
    <w:p w:rsidR="00FD15F9" w:rsidRPr="00273A7A" w:rsidRDefault="00FD15F9" w:rsidP="008F2152">
      <w:pPr>
        <w:pStyle w:val="Paragraphedeliste"/>
        <w:numPr>
          <w:ilvl w:val="0"/>
          <w:numId w:val="33"/>
        </w:numPr>
        <w:spacing w:after="0" w:line="240" w:lineRule="auto"/>
        <w:ind w:left="709" w:hanging="709"/>
        <w:jc w:val="both"/>
        <w:rPr>
          <w:rFonts w:eastAsia="Calibri" w:cstheme="minorHAnsi"/>
          <w:color w:val="365F91" w:themeColor="accent1" w:themeShade="BF"/>
          <w:sz w:val="24"/>
          <w:szCs w:val="24"/>
          <w:lang w:val="fr-MA" w:eastAsia="fr-MA"/>
        </w:rPr>
      </w:pPr>
      <w:r w:rsidRPr="00273A7A">
        <w:rPr>
          <w:rFonts w:cstheme="minorHAnsi"/>
          <w:color w:val="365F91" w:themeColor="accent1" w:themeShade="BF"/>
          <w:sz w:val="24"/>
          <w:szCs w:val="24"/>
        </w:rPr>
        <w:t>CONCERNANT</w:t>
      </w:r>
      <w:r w:rsidRPr="00273A7A">
        <w:rPr>
          <w:rFonts w:cstheme="minorHAnsi"/>
          <w:b/>
          <w:bCs/>
          <w:color w:val="365F91" w:themeColor="accent1" w:themeShade="BF"/>
          <w:sz w:val="24"/>
          <w:szCs w:val="24"/>
        </w:rPr>
        <w:t> </w:t>
      </w:r>
      <w:r w:rsidRPr="00273A7A">
        <w:rPr>
          <w:rFonts w:eastAsia="Calibri" w:cstheme="minorHAnsi"/>
          <w:color w:val="365F91" w:themeColor="accent1" w:themeShade="BF"/>
          <w:sz w:val="24"/>
          <w:szCs w:val="24"/>
          <w:lang w:val="fr-MA" w:eastAsia="fr-MA"/>
        </w:rPr>
        <w:t xml:space="preserve">LES </w:t>
      </w:r>
      <w:r w:rsidRPr="00273A7A">
        <w:rPr>
          <w:rFonts w:eastAsia="Calibri" w:cstheme="minorHAnsi"/>
          <w:b/>
          <w:bCs/>
          <w:color w:val="365F91" w:themeColor="accent1" w:themeShade="BF"/>
          <w:sz w:val="24"/>
          <w:szCs w:val="24"/>
          <w:lang w:val="fr-MA" w:eastAsia="fr-MA"/>
        </w:rPr>
        <w:t>MÉCANISMES NATIONAUX DE RECOURS ET DE PROTECTION DES DROITS DES FEMMES</w:t>
      </w:r>
      <w:r w:rsidRPr="00273A7A">
        <w:rPr>
          <w:rFonts w:eastAsia="Calibri" w:cstheme="minorHAnsi"/>
          <w:color w:val="365F91" w:themeColor="accent1" w:themeShade="BF"/>
          <w:sz w:val="24"/>
          <w:szCs w:val="24"/>
          <w:lang w:val="fr-MA" w:eastAsia="fr-MA"/>
        </w:rPr>
        <w:t xml:space="preserve"> NE SONT TOUJOURS PAS OPÉRATIONNELS OU NE DISPOSENT PAS DES CAPACITÉS REQUISES POUR REMPLIR PLEINEMENT LEUR MANDAT…………………</w:t>
      </w:r>
      <w:r w:rsidR="00F27569" w:rsidRPr="00273A7A">
        <w:rPr>
          <w:rFonts w:eastAsia="Calibri" w:cstheme="minorHAnsi"/>
          <w:color w:val="365F91" w:themeColor="accent1" w:themeShade="BF"/>
          <w:sz w:val="24"/>
          <w:szCs w:val="24"/>
          <w:lang w:val="fr-MA" w:eastAsia="fr-MA"/>
        </w:rPr>
        <w:t>………………………………………………………………………………</w:t>
      </w:r>
      <w:r w:rsidRPr="00273A7A">
        <w:rPr>
          <w:rFonts w:eastAsia="Calibri" w:cstheme="minorHAnsi"/>
          <w:color w:val="365F91" w:themeColor="accent1" w:themeShade="BF"/>
          <w:sz w:val="24"/>
          <w:szCs w:val="24"/>
          <w:lang w:val="fr-MA" w:eastAsia="fr-MA"/>
        </w:rPr>
        <w:t>……………….</w:t>
      </w:r>
      <w:r w:rsidR="008F2152">
        <w:rPr>
          <w:rFonts w:eastAsia="Calibri" w:cstheme="minorHAnsi"/>
          <w:b/>
          <w:bCs/>
          <w:color w:val="365F91" w:themeColor="accent1" w:themeShade="BF"/>
          <w:sz w:val="24"/>
          <w:szCs w:val="24"/>
          <w:lang w:val="fr-MA" w:eastAsia="fr-MA"/>
        </w:rPr>
        <w:t>12</w:t>
      </w:r>
    </w:p>
    <w:p w:rsidR="00FD15F9" w:rsidRPr="00273A7A" w:rsidRDefault="00FD15F9" w:rsidP="00FD15F9">
      <w:pPr>
        <w:pStyle w:val="Paragraphedeliste"/>
        <w:spacing w:after="0" w:line="240" w:lineRule="auto"/>
        <w:jc w:val="both"/>
        <w:rPr>
          <w:rFonts w:cstheme="minorHAnsi"/>
          <w:color w:val="365F91" w:themeColor="accent1" w:themeShade="BF"/>
          <w:sz w:val="24"/>
          <w:szCs w:val="24"/>
        </w:rPr>
      </w:pPr>
    </w:p>
    <w:p w:rsidR="00FD15F9" w:rsidRPr="00273A7A" w:rsidRDefault="00FD15F9" w:rsidP="008F2152">
      <w:pPr>
        <w:pStyle w:val="Paragraphedeliste"/>
        <w:numPr>
          <w:ilvl w:val="0"/>
          <w:numId w:val="36"/>
        </w:numPr>
        <w:tabs>
          <w:tab w:val="left" w:pos="851"/>
        </w:tabs>
        <w:spacing w:after="0" w:line="240" w:lineRule="auto"/>
        <w:ind w:left="1843" w:hanging="425"/>
        <w:jc w:val="both"/>
        <w:rPr>
          <w:rFonts w:cstheme="minorHAnsi"/>
          <w:b/>
          <w:bCs/>
          <w:sz w:val="24"/>
          <w:szCs w:val="24"/>
        </w:rPr>
      </w:pPr>
      <w:r w:rsidRPr="00273A7A">
        <w:rPr>
          <w:rFonts w:cstheme="minorHAnsi"/>
          <w:b/>
          <w:bCs/>
          <w:sz w:val="24"/>
          <w:szCs w:val="24"/>
        </w:rPr>
        <w:t>Concernant l</w:t>
      </w:r>
      <w:r w:rsidRPr="00273A7A">
        <w:rPr>
          <w:rFonts w:cstheme="minorHAnsi"/>
          <w:b/>
          <w:bCs/>
          <w:sz w:val="24"/>
          <w:szCs w:val="24"/>
          <w:lang w:val="fr-MA"/>
        </w:rPr>
        <w:t xml:space="preserve">a </w:t>
      </w:r>
      <w:r w:rsidRPr="00273A7A">
        <w:rPr>
          <w:rFonts w:cstheme="minorHAnsi"/>
          <w:b/>
          <w:bCs/>
          <w:sz w:val="24"/>
          <w:szCs w:val="24"/>
        </w:rPr>
        <w:t>loi n°79.14 relative à l’Autorité pour la parité et la lutte contre toutes les formes de discrimination (APALD)…………………</w:t>
      </w:r>
      <w:r w:rsidR="00F27569" w:rsidRPr="00273A7A">
        <w:rPr>
          <w:rFonts w:cstheme="minorHAnsi"/>
          <w:b/>
          <w:bCs/>
          <w:sz w:val="24"/>
          <w:szCs w:val="24"/>
        </w:rPr>
        <w:t>.</w:t>
      </w:r>
      <w:r w:rsidRPr="00273A7A">
        <w:rPr>
          <w:rFonts w:cstheme="minorHAnsi"/>
          <w:b/>
          <w:bCs/>
          <w:sz w:val="24"/>
          <w:szCs w:val="24"/>
        </w:rPr>
        <w:t xml:space="preserve">………  </w:t>
      </w:r>
      <w:r w:rsidR="008F2152">
        <w:rPr>
          <w:rFonts w:cstheme="minorHAnsi"/>
          <w:b/>
          <w:bCs/>
          <w:sz w:val="24"/>
          <w:szCs w:val="24"/>
        </w:rPr>
        <w:t>12</w:t>
      </w:r>
    </w:p>
    <w:p w:rsidR="00FD15F9" w:rsidRPr="00273A7A" w:rsidRDefault="00FD15F9" w:rsidP="008F2152">
      <w:pPr>
        <w:pStyle w:val="Paragraphedeliste"/>
        <w:numPr>
          <w:ilvl w:val="0"/>
          <w:numId w:val="36"/>
        </w:numPr>
        <w:tabs>
          <w:tab w:val="left" w:pos="851"/>
        </w:tabs>
        <w:spacing w:after="0" w:line="240" w:lineRule="auto"/>
        <w:ind w:left="1843" w:hanging="425"/>
        <w:jc w:val="both"/>
        <w:rPr>
          <w:rFonts w:cstheme="minorHAnsi"/>
          <w:b/>
          <w:bCs/>
          <w:sz w:val="24"/>
          <w:szCs w:val="24"/>
        </w:rPr>
      </w:pPr>
      <w:r w:rsidRPr="00273A7A">
        <w:rPr>
          <w:rFonts w:cstheme="minorHAnsi"/>
          <w:b/>
          <w:bCs/>
          <w:sz w:val="24"/>
          <w:szCs w:val="24"/>
        </w:rPr>
        <w:t>Concernant la lutte contre les violences faites aux femmes……</w:t>
      </w:r>
      <w:r w:rsidR="00F27569" w:rsidRPr="00273A7A">
        <w:rPr>
          <w:rFonts w:cstheme="minorHAnsi"/>
          <w:b/>
          <w:bCs/>
          <w:sz w:val="24"/>
          <w:szCs w:val="24"/>
        </w:rPr>
        <w:t>….</w:t>
      </w:r>
      <w:r w:rsidRPr="00273A7A">
        <w:rPr>
          <w:rFonts w:cstheme="minorHAnsi"/>
          <w:b/>
          <w:bCs/>
          <w:sz w:val="24"/>
          <w:szCs w:val="24"/>
        </w:rPr>
        <w:t>……… </w:t>
      </w:r>
      <w:r w:rsidR="008F2152">
        <w:rPr>
          <w:rFonts w:cstheme="minorHAnsi"/>
          <w:b/>
          <w:bCs/>
          <w:sz w:val="24"/>
          <w:szCs w:val="24"/>
        </w:rPr>
        <w:t>13</w:t>
      </w:r>
    </w:p>
    <w:p w:rsidR="00FD15F9" w:rsidRPr="00273A7A" w:rsidRDefault="00FD15F9" w:rsidP="008F2152">
      <w:pPr>
        <w:pStyle w:val="Paragraphedeliste"/>
        <w:numPr>
          <w:ilvl w:val="0"/>
          <w:numId w:val="36"/>
        </w:numPr>
        <w:tabs>
          <w:tab w:val="left" w:pos="851"/>
        </w:tabs>
        <w:spacing w:after="0" w:line="240" w:lineRule="auto"/>
        <w:ind w:left="1843" w:hanging="425"/>
        <w:jc w:val="both"/>
        <w:rPr>
          <w:rFonts w:cstheme="minorHAnsi"/>
          <w:b/>
          <w:bCs/>
          <w:sz w:val="24"/>
          <w:szCs w:val="24"/>
        </w:rPr>
      </w:pPr>
      <w:r w:rsidRPr="00273A7A">
        <w:rPr>
          <w:rFonts w:cstheme="minorHAnsi"/>
          <w:b/>
          <w:bCs/>
          <w:sz w:val="24"/>
          <w:szCs w:val="24"/>
        </w:rPr>
        <w:t xml:space="preserve">Concernant les recours et accès des femmes à la justice……………………. </w:t>
      </w:r>
      <w:r w:rsidR="008F2152">
        <w:rPr>
          <w:rFonts w:cstheme="minorHAnsi"/>
          <w:b/>
          <w:bCs/>
          <w:sz w:val="24"/>
          <w:szCs w:val="24"/>
        </w:rPr>
        <w:t>13</w:t>
      </w:r>
    </w:p>
    <w:p w:rsidR="00FD15F9" w:rsidRPr="00273A7A" w:rsidRDefault="00FD15F9" w:rsidP="00FD15F9">
      <w:pPr>
        <w:tabs>
          <w:tab w:val="left" w:pos="851"/>
        </w:tabs>
        <w:spacing w:after="0" w:line="240" w:lineRule="auto"/>
        <w:jc w:val="both"/>
        <w:rPr>
          <w:rFonts w:cstheme="minorHAnsi"/>
          <w:sz w:val="24"/>
          <w:szCs w:val="24"/>
        </w:rPr>
      </w:pPr>
    </w:p>
    <w:p w:rsidR="00531213" w:rsidRPr="00273A7A" w:rsidRDefault="00531213" w:rsidP="00531213">
      <w:pPr>
        <w:pStyle w:val="Paragraphedeliste"/>
        <w:numPr>
          <w:ilvl w:val="0"/>
          <w:numId w:val="46"/>
        </w:numPr>
        <w:spacing w:after="0" w:line="240" w:lineRule="auto"/>
        <w:rPr>
          <w:rFonts w:eastAsia="Calibri" w:cstheme="minorHAnsi"/>
          <w:b/>
          <w:bCs/>
          <w:color w:val="365F91" w:themeColor="accent1" w:themeShade="BF"/>
          <w:sz w:val="24"/>
          <w:szCs w:val="24"/>
          <w:lang w:val="fr-MA" w:eastAsia="fr-MA"/>
        </w:rPr>
      </w:pPr>
      <w:r w:rsidRPr="00273A7A">
        <w:rPr>
          <w:rFonts w:eastAsia="Calibri" w:cstheme="minorHAnsi"/>
          <w:b/>
          <w:bCs/>
          <w:color w:val="365F91" w:themeColor="accent1" w:themeShade="BF"/>
          <w:sz w:val="24"/>
          <w:szCs w:val="24"/>
          <w:lang w:val="fr-MA" w:eastAsia="fr-MA"/>
        </w:rPr>
        <w:t>NOS PRINCIPALES RECOMMANDATIONS</w:t>
      </w:r>
      <w:r w:rsidR="008F2152">
        <w:rPr>
          <w:rFonts w:eastAsia="Calibri" w:cstheme="minorHAnsi"/>
          <w:b/>
          <w:bCs/>
          <w:color w:val="365F91" w:themeColor="accent1" w:themeShade="BF"/>
          <w:sz w:val="24"/>
          <w:szCs w:val="24"/>
          <w:lang w:val="fr-MA" w:eastAsia="fr-MA"/>
        </w:rPr>
        <w:t>……………………………………………………….15</w:t>
      </w:r>
    </w:p>
    <w:p w:rsidR="00B0287D" w:rsidRPr="00273A7A" w:rsidRDefault="00B0287D" w:rsidP="00B0287D">
      <w:pPr>
        <w:tabs>
          <w:tab w:val="left" w:pos="851"/>
        </w:tabs>
        <w:spacing w:after="0" w:line="240" w:lineRule="auto"/>
        <w:jc w:val="both"/>
        <w:rPr>
          <w:rFonts w:cstheme="minorHAnsi"/>
          <w:sz w:val="24"/>
          <w:szCs w:val="24"/>
        </w:rPr>
      </w:pPr>
    </w:p>
    <w:p w:rsidR="00B0287D" w:rsidRPr="00273A7A" w:rsidRDefault="00B0287D" w:rsidP="00B0287D">
      <w:pPr>
        <w:tabs>
          <w:tab w:val="left" w:pos="851"/>
        </w:tabs>
        <w:spacing w:after="0" w:line="240" w:lineRule="auto"/>
        <w:jc w:val="both"/>
        <w:rPr>
          <w:rFonts w:cstheme="minorHAnsi"/>
          <w:sz w:val="24"/>
          <w:szCs w:val="24"/>
        </w:rPr>
      </w:pPr>
    </w:p>
    <w:p w:rsidR="00B0287D" w:rsidRPr="00273A7A" w:rsidRDefault="00B0287D" w:rsidP="00B0287D">
      <w:pPr>
        <w:tabs>
          <w:tab w:val="left" w:pos="851"/>
        </w:tabs>
        <w:spacing w:after="0" w:line="240" w:lineRule="auto"/>
        <w:jc w:val="both"/>
        <w:rPr>
          <w:rFonts w:cstheme="minorHAnsi"/>
          <w:sz w:val="24"/>
          <w:szCs w:val="24"/>
        </w:rPr>
      </w:pPr>
    </w:p>
    <w:p w:rsidR="00B0287D" w:rsidRPr="00273A7A" w:rsidRDefault="00B0287D" w:rsidP="00B0287D">
      <w:pPr>
        <w:tabs>
          <w:tab w:val="left" w:pos="851"/>
        </w:tabs>
        <w:spacing w:after="0" w:line="240" w:lineRule="auto"/>
        <w:jc w:val="both"/>
        <w:rPr>
          <w:rFonts w:cstheme="minorHAnsi"/>
          <w:sz w:val="24"/>
          <w:szCs w:val="24"/>
        </w:rPr>
      </w:pPr>
    </w:p>
    <w:p w:rsidR="00B0287D" w:rsidRPr="00273A7A" w:rsidRDefault="00B0287D" w:rsidP="00B0287D">
      <w:pPr>
        <w:jc w:val="center"/>
        <w:rPr>
          <w:b/>
          <w:bCs/>
          <w:sz w:val="24"/>
          <w:szCs w:val="24"/>
        </w:rPr>
      </w:pPr>
    </w:p>
    <w:p w:rsidR="00B0287D" w:rsidRPr="00273A7A" w:rsidRDefault="00D25FD5" w:rsidP="00D25FD5">
      <w:pPr>
        <w:jc w:val="center"/>
        <w:rPr>
          <w:b/>
          <w:bCs/>
          <w:sz w:val="24"/>
          <w:szCs w:val="24"/>
        </w:rPr>
      </w:pPr>
      <w:r w:rsidRPr="00273A7A">
        <w:rPr>
          <w:b/>
          <w:bCs/>
          <w:sz w:val="24"/>
          <w:szCs w:val="24"/>
        </w:rPr>
        <w:t xml:space="preserve">Associations </w:t>
      </w:r>
      <w:r w:rsidR="00B0287D" w:rsidRPr="00273A7A">
        <w:rPr>
          <w:b/>
          <w:bCs/>
          <w:sz w:val="24"/>
          <w:szCs w:val="24"/>
        </w:rPr>
        <w:t xml:space="preserve">contributrices </w:t>
      </w:r>
    </w:p>
    <w:p w:rsidR="00B0287D" w:rsidRPr="00273A7A" w:rsidRDefault="00B0287D" w:rsidP="00B0287D">
      <w:pPr>
        <w:jc w:val="center"/>
        <w:rPr>
          <w:b/>
          <w:bCs/>
          <w:sz w:val="24"/>
          <w:szCs w:val="24"/>
        </w:rPr>
      </w:pPr>
      <w:r w:rsidRPr="00273A7A">
        <w:rPr>
          <w:b/>
          <w:bCs/>
          <w:sz w:val="24"/>
          <w:szCs w:val="24"/>
        </w:rPr>
        <w:t>(Par ordre alphabétique)</w:t>
      </w:r>
    </w:p>
    <w:p w:rsidR="00B0287D" w:rsidRPr="00273A7A" w:rsidRDefault="00B0287D" w:rsidP="00B0287D">
      <w:pPr>
        <w:jc w:val="center"/>
        <w:rPr>
          <w:b/>
          <w:bCs/>
          <w:sz w:val="24"/>
          <w:szCs w:val="24"/>
        </w:rPr>
      </w:pPr>
    </w:p>
    <w:p w:rsidR="00B0287D" w:rsidRPr="00273A7A" w:rsidRDefault="00B0287D" w:rsidP="00B0287D">
      <w:pPr>
        <w:rPr>
          <w:b/>
          <w:bCs/>
          <w:sz w:val="24"/>
          <w:szCs w:val="24"/>
        </w:rPr>
      </w:pPr>
    </w:p>
    <w:p w:rsidR="00B0287D" w:rsidRPr="00273A7A" w:rsidRDefault="00B0287D" w:rsidP="00B0287D">
      <w:pPr>
        <w:ind w:left="1276" w:hanging="992"/>
        <w:rPr>
          <w:sz w:val="24"/>
          <w:szCs w:val="24"/>
        </w:rPr>
      </w:pPr>
    </w:p>
    <w:p w:rsidR="00B0287D" w:rsidRPr="00273A7A" w:rsidRDefault="00B0287D" w:rsidP="00B0287D">
      <w:pPr>
        <w:pStyle w:val="Paragraphedeliste"/>
        <w:numPr>
          <w:ilvl w:val="2"/>
          <w:numId w:val="38"/>
        </w:numPr>
        <w:shd w:val="clear" w:color="auto" w:fill="FFFFFF"/>
        <w:ind w:left="851" w:hanging="567"/>
        <w:rPr>
          <w:rFonts w:ascii="Calibri" w:eastAsia="Times New Roman" w:hAnsi="Calibri" w:cs="Times New Roman"/>
          <w:b/>
          <w:bCs/>
          <w:color w:val="222222"/>
          <w:sz w:val="24"/>
          <w:szCs w:val="24"/>
        </w:rPr>
      </w:pPr>
      <w:r w:rsidRPr="00273A7A">
        <w:rPr>
          <w:rFonts w:ascii="Calibri" w:eastAsia="Times New Roman" w:hAnsi="Calibri" w:cs="Times New Roman"/>
          <w:b/>
          <w:bCs/>
          <w:color w:val="222222"/>
          <w:sz w:val="24"/>
          <w:szCs w:val="24"/>
        </w:rPr>
        <w:t>ASSOCIATION AMIS DES ECOLES</w:t>
      </w:r>
    </w:p>
    <w:p w:rsidR="00B0287D" w:rsidRPr="00273A7A" w:rsidRDefault="00B0287D" w:rsidP="00B0287D">
      <w:pPr>
        <w:pStyle w:val="Paragraphedeliste"/>
        <w:numPr>
          <w:ilvl w:val="2"/>
          <w:numId w:val="38"/>
        </w:numPr>
        <w:shd w:val="clear" w:color="auto" w:fill="FFFFFF"/>
        <w:ind w:left="851" w:hanging="567"/>
        <w:rPr>
          <w:rFonts w:ascii="Calibri" w:eastAsia="Times New Roman" w:hAnsi="Calibri" w:cs="Times New Roman"/>
          <w:b/>
          <w:bCs/>
          <w:color w:val="222222"/>
          <w:sz w:val="24"/>
          <w:szCs w:val="24"/>
        </w:rPr>
      </w:pPr>
      <w:r w:rsidRPr="00273A7A">
        <w:rPr>
          <w:rFonts w:ascii="Calibri" w:eastAsia="Times New Roman" w:hAnsi="Calibri" w:cs="Times New Roman"/>
          <w:b/>
          <w:bCs/>
          <w:color w:val="222222"/>
          <w:sz w:val="24"/>
          <w:szCs w:val="24"/>
        </w:rPr>
        <w:t>ASSOCIATION ASSANAA ANISSAIA D’EL JADIDA</w:t>
      </w:r>
    </w:p>
    <w:p w:rsidR="00B0287D" w:rsidRPr="00273A7A" w:rsidRDefault="00B0287D" w:rsidP="00B0287D">
      <w:pPr>
        <w:pStyle w:val="Paragraphedeliste"/>
        <w:numPr>
          <w:ilvl w:val="2"/>
          <w:numId w:val="38"/>
        </w:numPr>
        <w:shd w:val="clear" w:color="auto" w:fill="FFFFFF"/>
        <w:ind w:left="851" w:hanging="567"/>
        <w:rPr>
          <w:rFonts w:ascii="Calibri" w:eastAsia="Times New Roman" w:hAnsi="Calibri" w:cs="Times New Roman"/>
          <w:b/>
          <w:bCs/>
          <w:color w:val="222222"/>
          <w:sz w:val="24"/>
          <w:szCs w:val="24"/>
        </w:rPr>
      </w:pPr>
      <w:r w:rsidRPr="00273A7A">
        <w:rPr>
          <w:rFonts w:ascii="Calibri" w:eastAsia="Times New Roman" w:hAnsi="Calibri" w:cs="Times New Roman"/>
          <w:b/>
          <w:bCs/>
          <w:color w:val="222222"/>
          <w:sz w:val="24"/>
          <w:szCs w:val="24"/>
        </w:rPr>
        <w:t xml:space="preserve">ASSOCIATION AWAL </w:t>
      </w:r>
    </w:p>
    <w:p w:rsidR="00B0287D" w:rsidRPr="00273A7A" w:rsidRDefault="00B0287D" w:rsidP="00B0287D">
      <w:pPr>
        <w:pStyle w:val="Paragraphedeliste"/>
        <w:numPr>
          <w:ilvl w:val="2"/>
          <w:numId w:val="38"/>
        </w:numPr>
        <w:shd w:val="clear" w:color="auto" w:fill="FFFFFF"/>
        <w:ind w:left="851" w:hanging="567"/>
        <w:rPr>
          <w:rFonts w:ascii="Calibri" w:eastAsia="Times New Roman" w:hAnsi="Calibri" w:cs="Times New Roman"/>
          <w:b/>
          <w:bCs/>
          <w:color w:val="222222"/>
          <w:sz w:val="24"/>
          <w:szCs w:val="24"/>
        </w:rPr>
      </w:pPr>
      <w:r w:rsidRPr="00273A7A">
        <w:rPr>
          <w:rFonts w:ascii="Calibri" w:eastAsia="Times New Roman" w:hAnsi="Calibri" w:cs="Times New Roman"/>
          <w:b/>
          <w:bCs/>
          <w:color w:val="222222"/>
          <w:sz w:val="24"/>
          <w:szCs w:val="24"/>
        </w:rPr>
        <w:t>ASSOCIATION CARREFOUR DE LA FAMILLE MAROCAINE</w:t>
      </w:r>
    </w:p>
    <w:p w:rsidR="00B0287D" w:rsidRPr="00273A7A" w:rsidRDefault="00B0287D" w:rsidP="00B0287D">
      <w:pPr>
        <w:pStyle w:val="Paragraphedeliste"/>
        <w:numPr>
          <w:ilvl w:val="2"/>
          <w:numId w:val="38"/>
        </w:numPr>
        <w:shd w:val="clear" w:color="auto" w:fill="FFFFFF"/>
        <w:ind w:left="851" w:hanging="567"/>
        <w:rPr>
          <w:rFonts w:ascii="Calibri" w:eastAsia="Times New Roman" w:hAnsi="Calibri" w:cs="Times New Roman"/>
          <w:b/>
          <w:bCs/>
          <w:color w:val="222222"/>
          <w:sz w:val="24"/>
          <w:szCs w:val="24"/>
        </w:rPr>
      </w:pPr>
      <w:r w:rsidRPr="00273A7A">
        <w:rPr>
          <w:rFonts w:ascii="Calibri" w:eastAsia="Times New Roman" w:hAnsi="Calibri" w:cs="Times New Roman"/>
          <w:b/>
          <w:bCs/>
          <w:color w:val="222222"/>
          <w:sz w:val="24"/>
          <w:szCs w:val="24"/>
        </w:rPr>
        <w:t xml:space="preserve">ASSOCIATION DEMOCRATIQUE DES FEMMES DU MAROC(ADFM)  </w:t>
      </w:r>
    </w:p>
    <w:p w:rsidR="00B0287D" w:rsidRPr="00273A7A" w:rsidRDefault="00B0287D" w:rsidP="00B0287D">
      <w:pPr>
        <w:pStyle w:val="Paragraphedeliste"/>
        <w:numPr>
          <w:ilvl w:val="2"/>
          <w:numId w:val="38"/>
        </w:numPr>
        <w:shd w:val="clear" w:color="auto" w:fill="FFFFFF"/>
        <w:ind w:left="851" w:hanging="567"/>
        <w:rPr>
          <w:rFonts w:ascii="Calibri" w:eastAsia="Times New Roman" w:hAnsi="Calibri" w:cs="Times New Roman"/>
          <w:b/>
          <w:bCs/>
          <w:color w:val="222222"/>
          <w:sz w:val="24"/>
          <w:szCs w:val="24"/>
        </w:rPr>
      </w:pPr>
      <w:r w:rsidRPr="00273A7A">
        <w:rPr>
          <w:rFonts w:ascii="Calibri" w:eastAsia="Times New Roman" w:hAnsi="Calibri" w:cs="Times New Roman"/>
          <w:b/>
          <w:bCs/>
          <w:color w:val="222222"/>
          <w:sz w:val="24"/>
          <w:szCs w:val="24"/>
        </w:rPr>
        <w:t>ASSOCIATION EPANOUISSEMENT FEMININ</w:t>
      </w:r>
    </w:p>
    <w:p w:rsidR="00B0287D" w:rsidRPr="00273A7A" w:rsidRDefault="00B0287D" w:rsidP="00B0287D">
      <w:pPr>
        <w:pStyle w:val="Paragraphedeliste"/>
        <w:numPr>
          <w:ilvl w:val="2"/>
          <w:numId w:val="38"/>
        </w:numPr>
        <w:shd w:val="clear" w:color="auto" w:fill="FFFFFF"/>
        <w:ind w:left="851" w:hanging="567"/>
        <w:rPr>
          <w:rFonts w:ascii="Calibri" w:eastAsia="Times New Roman" w:hAnsi="Calibri" w:cs="Times New Roman"/>
          <w:b/>
          <w:bCs/>
          <w:color w:val="222222"/>
          <w:sz w:val="24"/>
          <w:szCs w:val="24"/>
        </w:rPr>
      </w:pPr>
      <w:r w:rsidRPr="00273A7A">
        <w:rPr>
          <w:rFonts w:ascii="Calibri" w:eastAsia="Times New Roman" w:hAnsi="Calibri" w:cs="Times New Roman"/>
          <w:b/>
          <w:bCs/>
          <w:color w:val="222222"/>
          <w:sz w:val="24"/>
          <w:szCs w:val="24"/>
        </w:rPr>
        <w:t>ASSOCIATION FEMMES DU SUD</w:t>
      </w:r>
    </w:p>
    <w:p w:rsidR="00B0287D" w:rsidRPr="00273A7A" w:rsidRDefault="00B0287D" w:rsidP="00B0287D">
      <w:pPr>
        <w:pStyle w:val="Paragraphedeliste"/>
        <w:numPr>
          <w:ilvl w:val="2"/>
          <w:numId w:val="38"/>
        </w:numPr>
        <w:shd w:val="clear" w:color="auto" w:fill="FFFFFF"/>
        <w:ind w:left="851" w:hanging="567"/>
        <w:rPr>
          <w:rFonts w:ascii="Calibri" w:eastAsia="Times New Roman" w:hAnsi="Calibri" w:cs="Times New Roman"/>
          <w:b/>
          <w:bCs/>
          <w:color w:val="222222"/>
          <w:sz w:val="24"/>
          <w:szCs w:val="24"/>
        </w:rPr>
      </w:pPr>
      <w:r w:rsidRPr="00273A7A">
        <w:rPr>
          <w:rFonts w:ascii="Calibri" w:eastAsia="Times New Roman" w:hAnsi="Calibri" w:cs="Times New Roman"/>
          <w:b/>
          <w:bCs/>
          <w:color w:val="222222"/>
          <w:sz w:val="24"/>
          <w:szCs w:val="24"/>
        </w:rPr>
        <w:t>ASSOCIATION FORUM MAROCAIN DES FEMMES - SAFI</w:t>
      </w:r>
    </w:p>
    <w:p w:rsidR="00B0287D" w:rsidRPr="00273A7A" w:rsidRDefault="00B0287D" w:rsidP="00B0287D">
      <w:pPr>
        <w:pStyle w:val="Paragraphedeliste"/>
        <w:numPr>
          <w:ilvl w:val="2"/>
          <w:numId w:val="38"/>
        </w:numPr>
        <w:shd w:val="clear" w:color="auto" w:fill="FFFFFF"/>
        <w:ind w:left="851" w:hanging="567"/>
        <w:rPr>
          <w:rFonts w:ascii="Calibri" w:eastAsia="Times New Roman" w:hAnsi="Calibri" w:cs="Times New Roman"/>
          <w:b/>
          <w:bCs/>
          <w:color w:val="222222"/>
          <w:sz w:val="24"/>
          <w:szCs w:val="24"/>
        </w:rPr>
      </w:pPr>
      <w:r w:rsidRPr="00273A7A">
        <w:rPr>
          <w:rFonts w:ascii="Calibri" w:eastAsia="Times New Roman" w:hAnsi="Calibri" w:cs="Times New Roman"/>
          <w:b/>
          <w:bCs/>
          <w:color w:val="222222"/>
          <w:sz w:val="24"/>
          <w:szCs w:val="24"/>
        </w:rPr>
        <w:t xml:space="preserve">ASSOCIATION INITIATIVES POUR LA PROTECTION DES DROITS DES FEMMES (IPDF) - FES </w:t>
      </w:r>
    </w:p>
    <w:p w:rsidR="00B0287D" w:rsidRPr="00273A7A" w:rsidRDefault="00B0287D" w:rsidP="00B0287D">
      <w:pPr>
        <w:pStyle w:val="Paragraphedeliste"/>
        <w:numPr>
          <w:ilvl w:val="2"/>
          <w:numId w:val="38"/>
        </w:numPr>
        <w:shd w:val="clear" w:color="auto" w:fill="FFFFFF"/>
        <w:ind w:left="851" w:hanging="567"/>
        <w:rPr>
          <w:rFonts w:ascii="Calibri" w:eastAsia="Times New Roman" w:hAnsi="Calibri" w:cs="Times New Roman"/>
          <w:b/>
          <w:bCs/>
          <w:color w:val="222222"/>
          <w:sz w:val="24"/>
          <w:szCs w:val="24"/>
        </w:rPr>
      </w:pPr>
      <w:r w:rsidRPr="00273A7A">
        <w:rPr>
          <w:rFonts w:ascii="Calibri" w:eastAsia="Times New Roman" w:hAnsi="Calibri" w:cs="Times New Roman"/>
          <w:b/>
          <w:bCs/>
          <w:color w:val="222222"/>
          <w:sz w:val="24"/>
          <w:szCs w:val="24"/>
        </w:rPr>
        <w:t>ASSOCIATION INSAT - BENI MELLAL</w:t>
      </w:r>
    </w:p>
    <w:p w:rsidR="00B0287D" w:rsidRPr="00273A7A" w:rsidRDefault="00B0287D" w:rsidP="00B0287D">
      <w:pPr>
        <w:pStyle w:val="Paragraphedeliste"/>
        <w:numPr>
          <w:ilvl w:val="2"/>
          <w:numId w:val="38"/>
        </w:numPr>
        <w:shd w:val="clear" w:color="auto" w:fill="FFFFFF"/>
        <w:ind w:left="851" w:hanging="567"/>
        <w:rPr>
          <w:rFonts w:ascii="Calibri" w:eastAsia="Times New Roman" w:hAnsi="Calibri" w:cs="Times New Roman"/>
          <w:b/>
          <w:bCs/>
          <w:color w:val="222222"/>
          <w:sz w:val="24"/>
          <w:szCs w:val="24"/>
        </w:rPr>
      </w:pPr>
      <w:r w:rsidRPr="00273A7A">
        <w:rPr>
          <w:rFonts w:ascii="Calibri" w:eastAsia="Times New Roman" w:hAnsi="Calibri" w:cs="Times New Roman"/>
          <w:b/>
          <w:bCs/>
          <w:color w:val="222222"/>
          <w:sz w:val="24"/>
          <w:szCs w:val="24"/>
        </w:rPr>
        <w:t>ASSOCIATION JOSSOUR FORUM DES FEMMES MAROCAINES</w:t>
      </w:r>
    </w:p>
    <w:p w:rsidR="00B0287D" w:rsidRPr="00273A7A" w:rsidRDefault="00B0287D" w:rsidP="00B0287D">
      <w:pPr>
        <w:pStyle w:val="Paragraphedeliste"/>
        <w:numPr>
          <w:ilvl w:val="2"/>
          <w:numId w:val="38"/>
        </w:numPr>
        <w:shd w:val="clear" w:color="auto" w:fill="FFFFFF"/>
        <w:ind w:left="851" w:hanging="567"/>
        <w:rPr>
          <w:rFonts w:ascii="Calibri" w:eastAsia="Times New Roman" w:hAnsi="Calibri" w:cs="Times New Roman"/>
          <w:b/>
          <w:bCs/>
          <w:color w:val="222222"/>
          <w:sz w:val="24"/>
          <w:szCs w:val="24"/>
        </w:rPr>
      </w:pPr>
      <w:r w:rsidRPr="00273A7A">
        <w:rPr>
          <w:rFonts w:ascii="Calibri" w:eastAsia="Times New Roman" w:hAnsi="Calibri" w:cs="Times New Roman"/>
          <w:b/>
          <w:bCs/>
          <w:color w:val="222222"/>
          <w:sz w:val="24"/>
          <w:szCs w:val="24"/>
        </w:rPr>
        <w:t>ASSOCIATION MAINS LIBRES</w:t>
      </w:r>
    </w:p>
    <w:p w:rsidR="00B0287D" w:rsidRPr="00273A7A" w:rsidRDefault="00B0287D" w:rsidP="00B0287D">
      <w:pPr>
        <w:pStyle w:val="Paragraphedeliste"/>
        <w:numPr>
          <w:ilvl w:val="2"/>
          <w:numId w:val="38"/>
        </w:numPr>
        <w:shd w:val="clear" w:color="auto" w:fill="FFFFFF"/>
        <w:ind w:left="851" w:hanging="567"/>
        <w:rPr>
          <w:rFonts w:ascii="Calibri" w:eastAsia="Times New Roman" w:hAnsi="Calibri" w:cs="Times New Roman"/>
          <w:b/>
          <w:bCs/>
          <w:color w:val="222222"/>
          <w:sz w:val="24"/>
          <w:szCs w:val="24"/>
        </w:rPr>
      </w:pPr>
      <w:r w:rsidRPr="00273A7A">
        <w:rPr>
          <w:rFonts w:ascii="Calibri" w:eastAsia="Times New Roman" w:hAnsi="Calibri" w:cs="Times New Roman"/>
          <w:b/>
          <w:bCs/>
          <w:color w:val="222222"/>
          <w:sz w:val="24"/>
          <w:szCs w:val="24"/>
        </w:rPr>
        <w:t>ASSOCIATION MAINS SOLIDAIRES</w:t>
      </w:r>
    </w:p>
    <w:p w:rsidR="00B0287D" w:rsidRPr="00273A7A" w:rsidRDefault="00B0287D" w:rsidP="00B0287D">
      <w:pPr>
        <w:pStyle w:val="Paragraphedeliste"/>
        <w:numPr>
          <w:ilvl w:val="2"/>
          <w:numId w:val="38"/>
        </w:numPr>
        <w:shd w:val="clear" w:color="auto" w:fill="FFFFFF"/>
        <w:ind w:left="851" w:hanging="567"/>
        <w:rPr>
          <w:rFonts w:ascii="Calibri" w:eastAsia="Times New Roman" w:hAnsi="Calibri" w:cs="Times New Roman"/>
          <w:b/>
          <w:bCs/>
          <w:color w:val="222222"/>
          <w:sz w:val="24"/>
          <w:szCs w:val="24"/>
        </w:rPr>
      </w:pPr>
      <w:r w:rsidRPr="00273A7A">
        <w:rPr>
          <w:rFonts w:ascii="Calibri" w:eastAsia="Times New Roman" w:hAnsi="Calibri" w:cs="Times New Roman"/>
          <w:b/>
          <w:bCs/>
          <w:color w:val="222222"/>
          <w:sz w:val="24"/>
          <w:szCs w:val="24"/>
        </w:rPr>
        <w:t>ASSOCIATION MAROCAINE DE LUTTE CONTRE LA VIOLENCE A L'EGARD DES FEMMES (AMVEF)</w:t>
      </w:r>
    </w:p>
    <w:p w:rsidR="00B0287D" w:rsidRPr="00273A7A" w:rsidRDefault="00B0287D" w:rsidP="00B0287D">
      <w:pPr>
        <w:pStyle w:val="Paragraphedeliste"/>
        <w:numPr>
          <w:ilvl w:val="2"/>
          <w:numId w:val="38"/>
        </w:numPr>
        <w:tabs>
          <w:tab w:val="left" w:pos="851"/>
        </w:tabs>
        <w:spacing w:after="0" w:line="240" w:lineRule="auto"/>
        <w:ind w:left="851" w:hanging="567"/>
        <w:jc w:val="both"/>
        <w:rPr>
          <w:rFonts w:ascii="Calibri" w:eastAsia="Times New Roman" w:hAnsi="Calibri" w:cs="Times New Roman"/>
          <w:b/>
          <w:bCs/>
          <w:color w:val="222222"/>
          <w:sz w:val="24"/>
          <w:szCs w:val="24"/>
        </w:rPr>
      </w:pPr>
      <w:r w:rsidRPr="00273A7A">
        <w:rPr>
          <w:rFonts w:ascii="Calibri" w:eastAsia="Times New Roman" w:hAnsi="Calibri" w:cs="Times New Roman"/>
          <w:b/>
          <w:bCs/>
          <w:color w:val="222222"/>
          <w:sz w:val="24"/>
          <w:szCs w:val="24"/>
        </w:rPr>
        <w:t>ASSOCIATION MAROCAINE DES DROITS HUMAINS (AMDH)</w:t>
      </w:r>
    </w:p>
    <w:p w:rsidR="00B0287D" w:rsidRPr="00273A7A" w:rsidRDefault="00B0287D" w:rsidP="00B0287D">
      <w:pPr>
        <w:pStyle w:val="Paragraphedeliste"/>
        <w:numPr>
          <w:ilvl w:val="2"/>
          <w:numId w:val="38"/>
        </w:numPr>
        <w:shd w:val="clear" w:color="auto" w:fill="FFFFFF"/>
        <w:ind w:left="851" w:hanging="567"/>
        <w:rPr>
          <w:rFonts w:ascii="Calibri" w:eastAsia="Times New Roman" w:hAnsi="Calibri" w:cs="Times New Roman"/>
          <w:b/>
          <w:bCs/>
          <w:color w:val="222222"/>
          <w:sz w:val="24"/>
          <w:szCs w:val="24"/>
        </w:rPr>
      </w:pPr>
      <w:r w:rsidRPr="00273A7A">
        <w:rPr>
          <w:rFonts w:ascii="Calibri" w:eastAsia="Times New Roman" w:hAnsi="Calibri" w:cs="Times New Roman"/>
          <w:b/>
          <w:bCs/>
          <w:color w:val="222222"/>
          <w:sz w:val="24"/>
          <w:szCs w:val="24"/>
        </w:rPr>
        <w:t>ASSOCIATION MAROCAINE POUR LES DROITS DES FEMMES (AMDF)</w:t>
      </w:r>
    </w:p>
    <w:p w:rsidR="00B0287D" w:rsidRPr="00273A7A" w:rsidRDefault="00B0287D" w:rsidP="00B0287D">
      <w:pPr>
        <w:pStyle w:val="Paragraphedeliste"/>
        <w:numPr>
          <w:ilvl w:val="2"/>
          <w:numId w:val="38"/>
        </w:numPr>
        <w:tabs>
          <w:tab w:val="left" w:pos="851"/>
        </w:tabs>
        <w:spacing w:after="0" w:line="240" w:lineRule="auto"/>
        <w:ind w:left="851" w:hanging="567"/>
        <w:jc w:val="both"/>
        <w:rPr>
          <w:rFonts w:ascii="Calibri" w:eastAsia="Times New Roman" w:hAnsi="Calibri" w:cs="Times New Roman"/>
          <w:b/>
          <w:bCs/>
          <w:color w:val="222222"/>
          <w:sz w:val="24"/>
          <w:szCs w:val="24"/>
        </w:rPr>
      </w:pPr>
      <w:r w:rsidRPr="00273A7A">
        <w:rPr>
          <w:rFonts w:ascii="Calibri" w:eastAsia="Times New Roman" w:hAnsi="Calibri" w:cs="Times New Roman"/>
          <w:b/>
          <w:bCs/>
          <w:color w:val="222222"/>
          <w:sz w:val="24"/>
          <w:szCs w:val="24"/>
        </w:rPr>
        <w:t>ASSOCIATION NEAMA</w:t>
      </w:r>
    </w:p>
    <w:p w:rsidR="00B0287D" w:rsidRPr="00273A7A" w:rsidRDefault="00B0287D" w:rsidP="00B0287D">
      <w:pPr>
        <w:pStyle w:val="Paragraphedeliste"/>
        <w:numPr>
          <w:ilvl w:val="2"/>
          <w:numId w:val="38"/>
        </w:numPr>
        <w:shd w:val="clear" w:color="auto" w:fill="FFFFFF"/>
        <w:ind w:left="851" w:hanging="567"/>
        <w:rPr>
          <w:rFonts w:ascii="Calibri" w:eastAsia="Times New Roman" w:hAnsi="Calibri" w:cs="Times New Roman"/>
          <w:b/>
          <w:bCs/>
          <w:color w:val="222222"/>
          <w:sz w:val="24"/>
          <w:szCs w:val="24"/>
        </w:rPr>
      </w:pPr>
      <w:r w:rsidRPr="00273A7A">
        <w:rPr>
          <w:rFonts w:ascii="Calibri" w:eastAsia="Times New Roman" w:hAnsi="Calibri" w:cs="Times New Roman"/>
          <w:b/>
          <w:bCs/>
          <w:color w:val="222222"/>
          <w:sz w:val="24"/>
          <w:szCs w:val="24"/>
        </w:rPr>
        <w:t xml:space="preserve">ASSOCIATION SOLIDARITE FEMININE </w:t>
      </w:r>
    </w:p>
    <w:p w:rsidR="00B0287D" w:rsidRPr="00273A7A" w:rsidRDefault="00B0287D" w:rsidP="00B0287D">
      <w:pPr>
        <w:pStyle w:val="Paragraphedeliste"/>
        <w:numPr>
          <w:ilvl w:val="2"/>
          <w:numId w:val="38"/>
        </w:numPr>
        <w:shd w:val="clear" w:color="auto" w:fill="FFFFFF"/>
        <w:ind w:left="851" w:hanging="567"/>
        <w:rPr>
          <w:rFonts w:ascii="Calibri" w:eastAsia="Times New Roman" w:hAnsi="Calibri" w:cs="Times New Roman"/>
          <w:b/>
          <w:bCs/>
          <w:color w:val="222222"/>
          <w:sz w:val="24"/>
          <w:szCs w:val="24"/>
        </w:rPr>
      </w:pPr>
      <w:r w:rsidRPr="00273A7A">
        <w:rPr>
          <w:rFonts w:ascii="Calibri" w:eastAsia="Times New Roman" w:hAnsi="Calibri" w:cs="Times New Roman"/>
          <w:b/>
          <w:bCs/>
          <w:color w:val="222222"/>
          <w:sz w:val="24"/>
          <w:szCs w:val="24"/>
        </w:rPr>
        <w:t>ASSOCIATION VOIX DE LA FEMME AMAZIGHE</w:t>
      </w:r>
    </w:p>
    <w:p w:rsidR="00B0287D" w:rsidRPr="00273A7A" w:rsidRDefault="00B0287D" w:rsidP="00B0287D">
      <w:pPr>
        <w:pStyle w:val="Paragraphedeliste"/>
        <w:numPr>
          <w:ilvl w:val="2"/>
          <w:numId w:val="38"/>
        </w:numPr>
        <w:shd w:val="clear" w:color="auto" w:fill="FFFFFF"/>
        <w:ind w:left="851" w:hanging="567"/>
        <w:rPr>
          <w:rFonts w:ascii="Calibri" w:eastAsia="Times New Roman" w:hAnsi="Calibri" w:cs="Times New Roman"/>
          <w:b/>
          <w:bCs/>
          <w:color w:val="222222"/>
          <w:sz w:val="24"/>
          <w:szCs w:val="24"/>
        </w:rPr>
      </w:pPr>
      <w:r w:rsidRPr="00273A7A">
        <w:rPr>
          <w:rFonts w:ascii="Calibri" w:eastAsia="Times New Roman" w:hAnsi="Calibri" w:cs="Times New Roman"/>
          <w:b/>
          <w:bCs/>
          <w:color w:val="222222"/>
          <w:sz w:val="24"/>
          <w:szCs w:val="24"/>
        </w:rPr>
        <w:t xml:space="preserve">INSTANCE MAROCAINE DES DROITS DE L’HOMME </w:t>
      </w:r>
    </w:p>
    <w:p w:rsidR="00B0287D" w:rsidRPr="00273A7A" w:rsidRDefault="00B0287D" w:rsidP="00B0287D">
      <w:pPr>
        <w:pStyle w:val="Paragraphedeliste"/>
        <w:numPr>
          <w:ilvl w:val="2"/>
          <w:numId w:val="38"/>
        </w:numPr>
        <w:shd w:val="clear" w:color="auto" w:fill="FFFFFF"/>
        <w:ind w:left="851" w:hanging="567"/>
        <w:rPr>
          <w:rFonts w:ascii="Calibri" w:eastAsia="Times New Roman" w:hAnsi="Calibri" w:cs="Times New Roman"/>
          <w:b/>
          <w:bCs/>
          <w:color w:val="222222"/>
          <w:sz w:val="24"/>
          <w:szCs w:val="24"/>
        </w:rPr>
      </w:pPr>
      <w:r w:rsidRPr="00273A7A">
        <w:rPr>
          <w:rFonts w:ascii="Calibri" w:eastAsia="Times New Roman" w:hAnsi="Calibri" w:cs="Times New Roman"/>
          <w:b/>
          <w:bCs/>
          <w:color w:val="222222"/>
          <w:sz w:val="24"/>
          <w:szCs w:val="24"/>
        </w:rPr>
        <w:t>ORGANISATION MAROCAINE DES DROITS DE L’HOMME</w:t>
      </w:r>
    </w:p>
    <w:p w:rsidR="007D4846" w:rsidRPr="00273A7A" w:rsidRDefault="007D4846" w:rsidP="007D4846">
      <w:pPr>
        <w:shd w:val="clear" w:color="auto" w:fill="FFFFFF"/>
        <w:rPr>
          <w:rFonts w:ascii="Calibri" w:eastAsia="Times New Roman" w:hAnsi="Calibri" w:cs="Times New Roman"/>
          <w:b/>
          <w:bCs/>
          <w:color w:val="222222"/>
          <w:sz w:val="24"/>
          <w:szCs w:val="24"/>
        </w:rPr>
      </w:pPr>
    </w:p>
    <w:p w:rsidR="007D4846" w:rsidRPr="00273A7A" w:rsidRDefault="007D4846" w:rsidP="007D4846">
      <w:pPr>
        <w:shd w:val="clear" w:color="auto" w:fill="FFFFFF"/>
        <w:rPr>
          <w:rFonts w:ascii="Calibri" w:eastAsia="Times New Roman" w:hAnsi="Calibri" w:cs="Times New Roman"/>
          <w:b/>
          <w:bCs/>
          <w:color w:val="222222"/>
          <w:sz w:val="24"/>
          <w:szCs w:val="24"/>
        </w:rPr>
      </w:pPr>
    </w:p>
    <w:p w:rsidR="007D4846" w:rsidRPr="00273A7A" w:rsidRDefault="007D4846" w:rsidP="007D4846">
      <w:pPr>
        <w:shd w:val="clear" w:color="auto" w:fill="FFFFFF"/>
        <w:rPr>
          <w:rFonts w:ascii="Calibri" w:eastAsia="Times New Roman" w:hAnsi="Calibri" w:cs="Times New Roman"/>
          <w:b/>
          <w:bCs/>
          <w:color w:val="222222"/>
          <w:sz w:val="24"/>
          <w:szCs w:val="24"/>
        </w:rPr>
      </w:pPr>
    </w:p>
    <w:p w:rsidR="007D4846" w:rsidRPr="00273A7A" w:rsidRDefault="007D4846" w:rsidP="007D4846">
      <w:pPr>
        <w:shd w:val="clear" w:color="auto" w:fill="FFFFFF"/>
        <w:rPr>
          <w:rFonts w:ascii="Calibri" w:eastAsia="Times New Roman" w:hAnsi="Calibri" w:cs="Times New Roman"/>
          <w:b/>
          <w:bCs/>
          <w:color w:val="222222"/>
          <w:sz w:val="24"/>
          <w:szCs w:val="24"/>
        </w:rPr>
      </w:pPr>
    </w:p>
    <w:p w:rsidR="007D4846" w:rsidRPr="00273A7A" w:rsidRDefault="007D4846" w:rsidP="007D4846">
      <w:pPr>
        <w:shd w:val="clear" w:color="auto" w:fill="FFFFFF"/>
        <w:rPr>
          <w:rFonts w:ascii="Calibri" w:eastAsia="Times New Roman" w:hAnsi="Calibri" w:cs="Times New Roman"/>
          <w:b/>
          <w:bCs/>
          <w:color w:val="222222"/>
          <w:sz w:val="24"/>
          <w:szCs w:val="24"/>
        </w:rPr>
      </w:pPr>
    </w:p>
    <w:p w:rsidR="007D4846" w:rsidRPr="00273A7A" w:rsidRDefault="007D4846" w:rsidP="007D4846">
      <w:pPr>
        <w:shd w:val="clear" w:color="auto" w:fill="FFFFFF"/>
        <w:rPr>
          <w:rFonts w:ascii="Calibri" w:eastAsia="Times New Roman" w:hAnsi="Calibri" w:cs="Times New Roman"/>
          <w:b/>
          <w:bCs/>
          <w:color w:val="222222"/>
          <w:sz w:val="24"/>
          <w:szCs w:val="24"/>
        </w:rPr>
      </w:pPr>
    </w:p>
    <w:p w:rsidR="002111B2" w:rsidRPr="00273A7A" w:rsidRDefault="002E7726" w:rsidP="00B0287D">
      <w:pPr>
        <w:pStyle w:val="Paragraphedeliste"/>
        <w:numPr>
          <w:ilvl w:val="0"/>
          <w:numId w:val="39"/>
        </w:numPr>
        <w:spacing w:after="0" w:line="240" w:lineRule="auto"/>
        <w:ind w:left="709" w:hanging="709"/>
        <w:rPr>
          <w:rFonts w:cstheme="minorHAnsi"/>
          <w:b/>
          <w:bCs/>
          <w:color w:val="365F91" w:themeColor="accent1" w:themeShade="BF"/>
          <w:sz w:val="24"/>
          <w:szCs w:val="24"/>
        </w:rPr>
      </w:pPr>
      <w:r w:rsidRPr="00273A7A">
        <w:rPr>
          <w:rFonts w:cstheme="minorHAnsi"/>
          <w:b/>
          <w:bCs/>
          <w:color w:val="365F91" w:themeColor="accent1" w:themeShade="BF"/>
          <w:sz w:val="24"/>
          <w:szCs w:val="24"/>
        </w:rPr>
        <w:t>AVANT PROPOS</w:t>
      </w:r>
    </w:p>
    <w:p w:rsidR="00980A32" w:rsidRPr="00273A7A" w:rsidRDefault="00980A32" w:rsidP="002E7726">
      <w:pPr>
        <w:spacing w:after="0" w:line="240" w:lineRule="auto"/>
        <w:jc w:val="both"/>
        <w:rPr>
          <w:rFonts w:cstheme="minorHAnsi"/>
          <w:sz w:val="24"/>
          <w:szCs w:val="24"/>
        </w:rPr>
      </w:pPr>
      <w:bookmarkStart w:id="2" w:name="_Hlk45714497"/>
    </w:p>
    <w:p w:rsidR="00536901" w:rsidRPr="00273A7A" w:rsidRDefault="00AC226F" w:rsidP="00142396">
      <w:pPr>
        <w:spacing w:after="0" w:line="240" w:lineRule="auto"/>
        <w:jc w:val="both"/>
        <w:rPr>
          <w:rFonts w:cstheme="minorHAnsi"/>
          <w:sz w:val="24"/>
          <w:szCs w:val="24"/>
        </w:rPr>
      </w:pPr>
      <w:r w:rsidRPr="00273A7A">
        <w:rPr>
          <w:rFonts w:cstheme="minorHAnsi"/>
          <w:sz w:val="24"/>
          <w:szCs w:val="24"/>
        </w:rPr>
        <w:t xml:space="preserve">Si </w:t>
      </w:r>
      <w:r w:rsidR="00690575" w:rsidRPr="00273A7A">
        <w:rPr>
          <w:rFonts w:cstheme="minorHAnsi"/>
          <w:sz w:val="24"/>
          <w:szCs w:val="24"/>
        </w:rPr>
        <w:t xml:space="preserve">plusieurs stratégies et programmes ont été mis en </w:t>
      </w:r>
      <w:r w:rsidR="002E7726" w:rsidRPr="00273A7A">
        <w:rPr>
          <w:rFonts w:cstheme="minorHAnsi"/>
          <w:sz w:val="24"/>
          <w:szCs w:val="24"/>
        </w:rPr>
        <w:t>place au</w:t>
      </w:r>
      <w:r w:rsidR="00FC4512" w:rsidRPr="00273A7A">
        <w:rPr>
          <w:rFonts w:cstheme="minorHAnsi"/>
          <w:sz w:val="24"/>
          <w:szCs w:val="24"/>
        </w:rPr>
        <w:t xml:space="preserve"> Maroc </w:t>
      </w:r>
      <w:r w:rsidRPr="00273A7A">
        <w:rPr>
          <w:rFonts w:cstheme="minorHAnsi"/>
          <w:sz w:val="24"/>
          <w:szCs w:val="24"/>
        </w:rPr>
        <w:t xml:space="preserve">depuis </w:t>
      </w:r>
      <w:r w:rsidR="00536901" w:rsidRPr="00273A7A">
        <w:rPr>
          <w:rFonts w:cstheme="minorHAnsi"/>
          <w:sz w:val="24"/>
          <w:szCs w:val="24"/>
        </w:rPr>
        <w:t>2008,</w:t>
      </w:r>
      <w:r w:rsidRPr="00273A7A">
        <w:rPr>
          <w:rFonts w:cstheme="minorHAnsi"/>
          <w:sz w:val="24"/>
          <w:szCs w:val="24"/>
        </w:rPr>
        <w:t xml:space="preserve"> grâce à la veille et au plaidoyer des associations </w:t>
      </w:r>
      <w:r w:rsidR="00FC4512" w:rsidRPr="00273A7A">
        <w:rPr>
          <w:rFonts w:cstheme="minorHAnsi"/>
          <w:sz w:val="24"/>
          <w:szCs w:val="24"/>
        </w:rPr>
        <w:t>qui luttent pour l’e</w:t>
      </w:r>
      <w:r w:rsidRPr="00273A7A">
        <w:rPr>
          <w:rFonts w:cstheme="minorHAnsi"/>
          <w:sz w:val="24"/>
          <w:szCs w:val="24"/>
        </w:rPr>
        <w:t xml:space="preserve">ffectivité des droits des </w:t>
      </w:r>
      <w:r w:rsidR="00536901" w:rsidRPr="00273A7A">
        <w:rPr>
          <w:rFonts w:cstheme="minorHAnsi"/>
          <w:sz w:val="24"/>
          <w:szCs w:val="24"/>
        </w:rPr>
        <w:t>femmes, les réformes</w:t>
      </w:r>
      <w:r w:rsidR="00FD15F9" w:rsidRPr="00273A7A">
        <w:rPr>
          <w:rFonts w:cstheme="minorHAnsi"/>
          <w:sz w:val="24"/>
          <w:szCs w:val="24"/>
        </w:rPr>
        <w:t xml:space="preserve"> </w:t>
      </w:r>
      <w:r w:rsidR="00536901" w:rsidRPr="00273A7A">
        <w:rPr>
          <w:rFonts w:cstheme="minorHAnsi"/>
          <w:sz w:val="24"/>
          <w:szCs w:val="24"/>
        </w:rPr>
        <w:t>entreprises n’ont</w:t>
      </w:r>
      <w:r w:rsidR="00FD15F9" w:rsidRPr="00273A7A">
        <w:rPr>
          <w:rFonts w:cstheme="minorHAnsi"/>
          <w:sz w:val="24"/>
          <w:szCs w:val="24"/>
        </w:rPr>
        <w:t xml:space="preserve"> </w:t>
      </w:r>
      <w:r w:rsidR="00536901" w:rsidRPr="00273A7A">
        <w:rPr>
          <w:rFonts w:cstheme="minorHAnsi"/>
          <w:sz w:val="24"/>
          <w:szCs w:val="24"/>
        </w:rPr>
        <w:t>pas été</w:t>
      </w:r>
      <w:r w:rsidR="00F161F0" w:rsidRPr="00273A7A">
        <w:rPr>
          <w:rFonts w:cstheme="minorHAnsi"/>
          <w:sz w:val="24"/>
          <w:szCs w:val="24"/>
        </w:rPr>
        <w:t xml:space="preserve"> élaborées sur la base des principes et valeurs universelles des droits de la l’Homme, </w:t>
      </w:r>
      <w:r w:rsidR="00536901" w:rsidRPr="00273A7A">
        <w:rPr>
          <w:rFonts w:cstheme="minorHAnsi"/>
          <w:sz w:val="24"/>
          <w:szCs w:val="24"/>
        </w:rPr>
        <w:t>ni sur</w:t>
      </w:r>
      <w:r w:rsidR="00F161F0" w:rsidRPr="00273A7A">
        <w:rPr>
          <w:rFonts w:cstheme="minorHAnsi"/>
          <w:sz w:val="24"/>
          <w:szCs w:val="24"/>
        </w:rPr>
        <w:t xml:space="preserve"> la base d’une approche globale et concertée entre les différentes parties prenantes. </w:t>
      </w:r>
    </w:p>
    <w:p w:rsidR="00536901" w:rsidRPr="00273A7A" w:rsidRDefault="00536901" w:rsidP="00142396">
      <w:pPr>
        <w:spacing w:after="0" w:line="240" w:lineRule="auto"/>
        <w:jc w:val="both"/>
        <w:rPr>
          <w:rFonts w:cstheme="minorHAnsi"/>
          <w:sz w:val="24"/>
          <w:szCs w:val="24"/>
        </w:rPr>
      </w:pPr>
    </w:p>
    <w:p w:rsidR="00827127" w:rsidRPr="00273A7A" w:rsidRDefault="00FC4512" w:rsidP="000E72CC">
      <w:pPr>
        <w:spacing w:after="0" w:line="240" w:lineRule="auto"/>
        <w:jc w:val="both"/>
        <w:rPr>
          <w:rFonts w:cstheme="minorHAnsi"/>
          <w:sz w:val="24"/>
          <w:szCs w:val="24"/>
        </w:rPr>
      </w:pPr>
      <w:r w:rsidRPr="00273A7A">
        <w:rPr>
          <w:rFonts w:cstheme="minorHAnsi"/>
          <w:sz w:val="24"/>
          <w:szCs w:val="24"/>
        </w:rPr>
        <w:t>L</w:t>
      </w:r>
      <w:r w:rsidR="00F161F0" w:rsidRPr="00273A7A">
        <w:rPr>
          <w:rFonts w:cstheme="minorHAnsi"/>
          <w:sz w:val="24"/>
          <w:szCs w:val="24"/>
        </w:rPr>
        <w:t xml:space="preserve">es réalisations de cette période n’apportent pas une réponse globale et efficace pour l’effectivité des droits des femmes et la lutte contre les discriminations et les violences à leur égard.  </w:t>
      </w:r>
      <w:r w:rsidRPr="00273A7A">
        <w:rPr>
          <w:rFonts w:cstheme="minorHAnsi"/>
          <w:sz w:val="24"/>
          <w:szCs w:val="24"/>
        </w:rPr>
        <w:t>L</w:t>
      </w:r>
      <w:r w:rsidR="004B055B" w:rsidRPr="00273A7A">
        <w:rPr>
          <w:rFonts w:cstheme="minorHAnsi"/>
          <w:sz w:val="24"/>
          <w:szCs w:val="24"/>
        </w:rPr>
        <w:t xml:space="preserve">es statistiques restent alarmantes en matière d’accès à la justice, à l’éducation, à l’emploi, à l’accès des femmes aux mandats et postes électifs et administratifs, aux instances de gouvernance, à la santé, à la protection sociale, à la terre et au logement. </w:t>
      </w:r>
      <w:r w:rsidR="00451266" w:rsidRPr="00273A7A">
        <w:rPr>
          <w:rFonts w:cstheme="minorHAnsi"/>
          <w:sz w:val="24"/>
          <w:szCs w:val="24"/>
        </w:rPr>
        <w:t xml:space="preserve">L’intégration transversale des droits des femmes et de l’égalité des sexes dans les lois et politiques nationales et </w:t>
      </w:r>
      <w:r w:rsidR="00536901" w:rsidRPr="00273A7A">
        <w:rPr>
          <w:rFonts w:cstheme="minorHAnsi"/>
          <w:sz w:val="24"/>
          <w:szCs w:val="24"/>
        </w:rPr>
        <w:t>sectorielles n’est</w:t>
      </w:r>
      <w:r w:rsidR="00451266" w:rsidRPr="00273A7A">
        <w:rPr>
          <w:rFonts w:cstheme="minorHAnsi"/>
          <w:sz w:val="24"/>
          <w:szCs w:val="24"/>
        </w:rPr>
        <w:t xml:space="preserve"> toujours pas </w:t>
      </w:r>
      <w:r w:rsidR="00536901" w:rsidRPr="00273A7A">
        <w:rPr>
          <w:rFonts w:cstheme="minorHAnsi"/>
          <w:sz w:val="24"/>
          <w:szCs w:val="24"/>
        </w:rPr>
        <w:t>acquise.</w:t>
      </w:r>
      <w:r w:rsidR="00451266" w:rsidRPr="00273A7A">
        <w:rPr>
          <w:rFonts w:cstheme="minorHAnsi"/>
          <w:sz w:val="24"/>
          <w:szCs w:val="24"/>
        </w:rPr>
        <w:t xml:space="preserve"> Les résultats obtenus sont insuffisants pour réduire la progression des </w:t>
      </w:r>
      <w:r w:rsidR="00536901" w:rsidRPr="00273A7A">
        <w:rPr>
          <w:rFonts w:cstheme="minorHAnsi"/>
          <w:sz w:val="24"/>
          <w:szCs w:val="24"/>
        </w:rPr>
        <w:t>inégalités entre</w:t>
      </w:r>
      <w:r w:rsidR="004B055B" w:rsidRPr="00273A7A">
        <w:rPr>
          <w:rFonts w:cstheme="minorHAnsi"/>
          <w:sz w:val="24"/>
          <w:szCs w:val="24"/>
        </w:rPr>
        <w:t xml:space="preserve"> les sexes </w:t>
      </w:r>
      <w:r w:rsidR="004971A3" w:rsidRPr="00273A7A">
        <w:rPr>
          <w:rFonts w:cstheme="minorHAnsi"/>
          <w:sz w:val="24"/>
          <w:szCs w:val="24"/>
        </w:rPr>
        <w:t xml:space="preserve">qui </w:t>
      </w:r>
      <w:r w:rsidR="004B055B" w:rsidRPr="00273A7A">
        <w:rPr>
          <w:rFonts w:cstheme="minorHAnsi"/>
          <w:sz w:val="24"/>
          <w:szCs w:val="24"/>
        </w:rPr>
        <w:t>continuent à se manifester dans tous les domaines relatifs au développement durable</w:t>
      </w:r>
      <w:r w:rsidR="00451266" w:rsidRPr="00273A7A">
        <w:rPr>
          <w:rFonts w:cstheme="minorHAnsi"/>
          <w:sz w:val="24"/>
          <w:szCs w:val="24"/>
        </w:rPr>
        <w:t>. L</w:t>
      </w:r>
      <w:r w:rsidR="004B055B" w:rsidRPr="00273A7A">
        <w:rPr>
          <w:rFonts w:cstheme="minorHAnsi"/>
          <w:sz w:val="24"/>
          <w:szCs w:val="24"/>
        </w:rPr>
        <w:t xml:space="preserve">a participation des femmes dans les processus de planification et de production des politiques de développement reste disparate et fragile, l’alphabétisation des femmes reste très lente et la participation économique des femmes reste limitée. </w:t>
      </w:r>
    </w:p>
    <w:p w:rsidR="00142396" w:rsidRPr="00273A7A" w:rsidRDefault="00142396" w:rsidP="00142396">
      <w:pPr>
        <w:spacing w:after="0" w:line="240" w:lineRule="auto"/>
        <w:jc w:val="both"/>
        <w:rPr>
          <w:rFonts w:cstheme="minorHAnsi"/>
          <w:sz w:val="24"/>
          <w:szCs w:val="24"/>
        </w:rPr>
      </w:pPr>
    </w:p>
    <w:p w:rsidR="004B055B" w:rsidRPr="00273A7A" w:rsidRDefault="004B055B" w:rsidP="00142396">
      <w:pPr>
        <w:spacing w:after="0" w:line="240" w:lineRule="auto"/>
        <w:jc w:val="both"/>
        <w:rPr>
          <w:rFonts w:cstheme="minorHAnsi"/>
          <w:sz w:val="24"/>
          <w:szCs w:val="24"/>
        </w:rPr>
      </w:pPr>
      <w:r w:rsidRPr="00273A7A">
        <w:rPr>
          <w:rFonts w:cstheme="minorHAnsi"/>
          <w:sz w:val="24"/>
          <w:szCs w:val="24"/>
        </w:rPr>
        <w:t xml:space="preserve">Le taux d’activité des femmes au Maroc est très faible. Les femmes travaillent dans les secteurs à faible productivité et occupent des emplois peu qualifiés et faiblement rémunérés.  Le système de sécurité sociale, reste basé sur le salariat formel, dominé par une culture patriarcale, et de nombreuses catégories féminines, principalement les plus vulnérables (femmes chefs de famille ; ouvrières saisonnières ; aides ménagères, femmes travaillant dans le secteur informel, ouvrières des secteurs de l’agriculture, artisanat et industrie) sont exclues de ce système. </w:t>
      </w:r>
    </w:p>
    <w:p w:rsidR="000425C4" w:rsidRPr="00273A7A" w:rsidRDefault="000425C4" w:rsidP="00142396">
      <w:pPr>
        <w:spacing w:after="0" w:line="240" w:lineRule="auto"/>
        <w:jc w:val="both"/>
        <w:rPr>
          <w:rFonts w:cstheme="minorHAnsi"/>
          <w:b/>
          <w:bCs/>
          <w:color w:val="365F91" w:themeColor="accent1" w:themeShade="BF"/>
          <w:sz w:val="24"/>
          <w:szCs w:val="24"/>
        </w:rPr>
      </w:pPr>
    </w:p>
    <w:p w:rsidR="007B5922" w:rsidRPr="00273A7A" w:rsidRDefault="003F2017" w:rsidP="00142396">
      <w:pPr>
        <w:spacing w:after="0" w:line="240" w:lineRule="auto"/>
        <w:jc w:val="both"/>
        <w:rPr>
          <w:rFonts w:cstheme="minorHAnsi"/>
          <w:sz w:val="24"/>
          <w:szCs w:val="24"/>
        </w:rPr>
      </w:pPr>
      <w:r w:rsidRPr="00273A7A">
        <w:rPr>
          <w:rFonts w:cstheme="minorHAnsi"/>
          <w:sz w:val="24"/>
          <w:szCs w:val="24"/>
        </w:rPr>
        <w:t xml:space="preserve">La pandémie </w:t>
      </w:r>
      <w:r w:rsidR="004971A3" w:rsidRPr="00273A7A">
        <w:rPr>
          <w:rFonts w:cstheme="minorHAnsi"/>
          <w:sz w:val="24"/>
          <w:szCs w:val="24"/>
        </w:rPr>
        <w:t xml:space="preserve">du </w:t>
      </w:r>
      <w:r w:rsidR="00536901" w:rsidRPr="00273A7A">
        <w:rPr>
          <w:rFonts w:cstheme="minorHAnsi"/>
          <w:sz w:val="24"/>
          <w:szCs w:val="24"/>
        </w:rPr>
        <w:t>COVID 19</w:t>
      </w:r>
      <w:r w:rsidR="004971A3" w:rsidRPr="00273A7A">
        <w:rPr>
          <w:rFonts w:cstheme="minorHAnsi"/>
          <w:sz w:val="24"/>
          <w:szCs w:val="24"/>
        </w:rPr>
        <w:t xml:space="preserve"> a </w:t>
      </w:r>
      <w:r w:rsidR="00E764CE" w:rsidRPr="00273A7A">
        <w:rPr>
          <w:rFonts w:cstheme="minorHAnsi"/>
          <w:sz w:val="24"/>
          <w:szCs w:val="24"/>
        </w:rPr>
        <w:t>exacerbé</w:t>
      </w:r>
      <w:r w:rsidR="00D8540D" w:rsidRPr="00273A7A">
        <w:rPr>
          <w:rFonts w:cstheme="minorHAnsi"/>
          <w:sz w:val="24"/>
          <w:szCs w:val="24"/>
        </w:rPr>
        <w:t xml:space="preserve"> </w:t>
      </w:r>
      <w:r w:rsidR="00FC4512" w:rsidRPr="00273A7A">
        <w:rPr>
          <w:rFonts w:cstheme="minorHAnsi"/>
          <w:sz w:val="24"/>
          <w:szCs w:val="24"/>
        </w:rPr>
        <w:t xml:space="preserve">les </w:t>
      </w:r>
      <w:r w:rsidR="004971A3" w:rsidRPr="00273A7A">
        <w:rPr>
          <w:rFonts w:cstheme="minorHAnsi"/>
          <w:sz w:val="24"/>
          <w:szCs w:val="24"/>
        </w:rPr>
        <w:t xml:space="preserve">inégalités </w:t>
      </w:r>
      <w:r w:rsidR="00FC4512" w:rsidRPr="00273A7A">
        <w:rPr>
          <w:rFonts w:cstheme="minorHAnsi"/>
          <w:sz w:val="24"/>
          <w:szCs w:val="24"/>
        </w:rPr>
        <w:t xml:space="preserve">entre </w:t>
      </w:r>
      <w:r w:rsidR="00536901" w:rsidRPr="00273A7A">
        <w:rPr>
          <w:rFonts w:cstheme="minorHAnsi"/>
          <w:sz w:val="24"/>
          <w:szCs w:val="24"/>
        </w:rPr>
        <w:t>les sexes</w:t>
      </w:r>
      <w:r w:rsidR="00D8540D" w:rsidRPr="00273A7A">
        <w:rPr>
          <w:rFonts w:cstheme="minorHAnsi"/>
          <w:sz w:val="24"/>
          <w:szCs w:val="24"/>
        </w:rPr>
        <w:t xml:space="preserve"> </w:t>
      </w:r>
      <w:r w:rsidR="004971A3" w:rsidRPr="00273A7A">
        <w:rPr>
          <w:rFonts w:cstheme="minorHAnsi"/>
          <w:sz w:val="24"/>
          <w:szCs w:val="24"/>
        </w:rPr>
        <w:t xml:space="preserve">et mis à nu les insuffisances </w:t>
      </w:r>
      <w:r w:rsidR="00171C9F" w:rsidRPr="00273A7A">
        <w:rPr>
          <w:rFonts w:cstheme="minorHAnsi"/>
          <w:sz w:val="24"/>
          <w:szCs w:val="24"/>
        </w:rPr>
        <w:t xml:space="preserve">des réformes entreprises </w:t>
      </w:r>
      <w:r w:rsidR="004971A3" w:rsidRPr="00273A7A">
        <w:rPr>
          <w:rFonts w:cstheme="minorHAnsi"/>
          <w:sz w:val="24"/>
          <w:szCs w:val="24"/>
        </w:rPr>
        <w:t xml:space="preserve">en termes d’intégration des droits des femmes dans la loi et les politiques </w:t>
      </w:r>
      <w:r w:rsidR="00A95972" w:rsidRPr="00273A7A">
        <w:rPr>
          <w:rFonts w:cstheme="minorHAnsi"/>
          <w:sz w:val="24"/>
          <w:szCs w:val="24"/>
        </w:rPr>
        <w:t>publiques,</w:t>
      </w:r>
      <w:r w:rsidR="004971A3" w:rsidRPr="00273A7A">
        <w:rPr>
          <w:rFonts w:cstheme="minorHAnsi"/>
          <w:sz w:val="24"/>
          <w:szCs w:val="24"/>
        </w:rPr>
        <w:t xml:space="preserve"> ainsi que les défaillances des mécanismes de protection et de promotion des droits des </w:t>
      </w:r>
      <w:r w:rsidR="00A95972" w:rsidRPr="00273A7A">
        <w:rPr>
          <w:rFonts w:cstheme="minorHAnsi"/>
          <w:sz w:val="24"/>
          <w:szCs w:val="24"/>
        </w:rPr>
        <w:t>femmes.</w:t>
      </w:r>
      <w:r w:rsidR="004971A3" w:rsidRPr="00273A7A">
        <w:rPr>
          <w:rFonts w:cstheme="minorHAnsi"/>
          <w:sz w:val="24"/>
          <w:szCs w:val="24"/>
        </w:rPr>
        <w:t xml:space="preserve"> En </w:t>
      </w:r>
      <w:r w:rsidR="00A95972" w:rsidRPr="00273A7A">
        <w:rPr>
          <w:rFonts w:cstheme="minorHAnsi"/>
          <w:sz w:val="24"/>
          <w:szCs w:val="24"/>
        </w:rPr>
        <w:t>effet,</w:t>
      </w:r>
      <w:r w:rsidR="004971A3" w:rsidRPr="00273A7A">
        <w:rPr>
          <w:rFonts w:cstheme="minorHAnsi"/>
          <w:sz w:val="24"/>
          <w:szCs w:val="24"/>
        </w:rPr>
        <w:t xml:space="preserve"> l</w:t>
      </w:r>
      <w:r w:rsidR="00372512" w:rsidRPr="00273A7A">
        <w:rPr>
          <w:rFonts w:cstheme="minorHAnsi"/>
          <w:sz w:val="24"/>
          <w:szCs w:val="24"/>
        </w:rPr>
        <w:t xml:space="preserve">a protection des femmes contre la violence et la </w:t>
      </w:r>
      <w:r w:rsidR="00D8540D" w:rsidRPr="00273A7A">
        <w:rPr>
          <w:rFonts w:cstheme="minorHAnsi"/>
          <w:sz w:val="24"/>
          <w:szCs w:val="24"/>
        </w:rPr>
        <w:t xml:space="preserve">vulnérabilité </w:t>
      </w:r>
      <w:r w:rsidR="004971A3" w:rsidRPr="00273A7A">
        <w:rPr>
          <w:rFonts w:cstheme="minorHAnsi"/>
          <w:sz w:val="24"/>
          <w:szCs w:val="24"/>
        </w:rPr>
        <w:t>n’ont pas été intég</w:t>
      </w:r>
      <w:r w:rsidR="00D8540D" w:rsidRPr="00273A7A">
        <w:rPr>
          <w:rFonts w:cstheme="minorHAnsi"/>
          <w:sz w:val="24"/>
          <w:szCs w:val="24"/>
        </w:rPr>
        <w:t>rées dans les mesures d’urgence</w:t>
      </w:r>
      <w:r w:rsidR="004971A3" w:rsidRPr="00273A7A">
        <w:rPr>
          <w:rFonts w:cstheme="minorHAnsi"/>
          <w:sz w:val="24"/>
          <w:szCs w:val="24"/>
        </w:rPr>
        <w:t xml:space="preserve"> pour lutter contre l</w:t>
      </w:r>
      <w:r w:rsidR="00372512" w:rsidRPr="00273A7A">
        <w:rPr>
          <w:rFonts w:cstheme="minorHAnsi"/>
          <w:sz w:val="24"/>
          <w:szCs w:val="24"/>
        </w:rPr>
        <w:t>’</w:t>
      </w:r>
      <w:r w:rsidR="00FC4512" w:rsidRPr="00273A7A">
        <w:rPr>
          <w:rFonts w:cstheme="minorHAnsi"/>
          <w:sz w:val="24"/>
          <w:szCs w:val="24"/>
        </w:rPr>
        <w:t>impact</w:t>
      </w:r>
      <w:r w:rsidR="00372512" w:rsidRPr="00273A7A">
        <w:rPr>
          <w:rFonts w:cstheme="minorHAnsi"/>
          <w:sz w:val="24"/>
          <w:szCs w:val="24"/>
        </w:rPr>
        <w:t xml:space="preserve"> de l</w:t>
      </w:r>
      <w:r w:rsidR="004971A3" w:rsidRPr="00273A7A">
        <w:rPr>
          <w:rFonts w:cstheme="minorHAnsi"/>
          <w:sz w:val="24"/>
          <w:szCs w:val="24"/>
        </w:rPr>
        <w:t>a pandémie</w:t>
      </w:r>
      <w:r w:rsidR="00E764CE" w:rsidRPr="00273A7A">
        <w:rPr>
          <w:rFonts w:cstheme="minorHAnsi"/>
          <w:sz w:val="24"/>
          <w:szCs w:val="24"/>
        </w:rPr>
        <w:t xml:space="preserve">. </w:t>
      </w:r>
      <w:r w:rsidR="007B5922" w:rsidRPr="00273A7A">
        <w:rPr>
          <w:rFonts w:cstheme="minorHAnsi"/>
          <w:sz w:val="24"/>
          <w:szCs w:val="24"/>
        </w:rPr>
        <w:t>Les violences do</w:t>
      </w:r>
      <w:r w:rsidR="00A95972" w:rsidRPr="00273A7A">
        <w:rPr>
          <w:rFonts w:cstheme="minorHAnsi"/>
          <w:sz w:val="24"/>
          <w:szCs w:val="24"/>
        </w:rPr>
        <w:t>mestiques ont augmenté de façon</w:t>
      </w:r>
      <w:r w:rsidR="00D8540D" w:rsidRPr="00273A7A">
        <w:rPr>
          <w:rFonts w:cstheme="minorHAnsi"/>
          <w:sz w:val="24"/>
          <w:szCs w:val="24"/>
        </w:rPr>
        <w:t xml:space="preserve"> </w:t>
      </w:r>
      <w:r w:rsidR="00A95972" w:rsidRPr="00273A7A">
        <w:rPr>
          <w:rFonts w:cstheme="minorHAnsi"/>
          <w:sz w:val="24"/>
          <w:szCs w:val="24"/>
        </w:rPr>
        <w:t>inquiétante ;</w:t>
      </w:r>
      <w:r w:rsidR="007B5922" w:rsidRPr="00273A7A">
        <w:rPr>
          <w:rFonts w:cstheme="minorHAnsi"/>
          <w:sz w:val="24"/>
          <w:szCs w:val="24"/>
        </w:rPr>
        <w:t xml:space="preserve"> les travailleuses, principalement du secteur informel </w:t>
      </w:r>
      <w:r w:rsidR="00297FC6" w:rsidRPr="00273A7A">
        <w:rPr>
          <w:rFonts w:cstheme="minorHAnsi"/>
          <w:sz w:val="24"/>
          <w:szCs w:val="24"/>
        </w:rPr>
        <w:t>qui vi</w:t>
      </w:r>
      <w:r w:rsidR="007B5922" w:rsidRPr="00273A7A">
        <w:rPr>
          <w:rFonts w:cstheme="minorHAnsi"/>
          <w:sz w:val="24"/>
          <w:szCs w:val="24"/>
        </w:rPr>
        <w:t>v</w:t>
      </w:r>
      <w:r w:rsidR="00297FC6" w:rsidRPr="00273A7A">
        <w:rPr>
          <w:rFonts w:cstheme="minorHAnsi"/>
          <w:sz w:val="24"/>
          <w:szCs w:val="24"/>
        </w:rPr>
        <w:t>ent de revenu</w:t>
      </w:r>
      <w:r w:rsidR="00A95972" w:rsidRPr="00273A7A">
        <w:rPr>
          <w:rFonts w:cstheme="minorHAnsi"/>
          <w:sz w:val="24"/>
          <w:szCs w:val="24"/>
        </w:rPr>
        <w:t>s</w:t>
      </w:r>
      <w:r w:rsidR="00297FC6" w:rsidRPr="00273A7A">
        <w:rPr>
          <w:rFonts w:cstheme="minorHAnsi"/>
          <w:sz w:val="24"/>
          <w:szCs w:val="24"/>
        </w:rPr>
        <w:t xml:space="preserve"> journalier</w:t>
      </w:r>
      <w:r w:rsidR="00A95972" w:rsidRPr="00273A7A">
        <w:rPr>
          <w:rFonts w:cstheme="minorHAnsi"/>
          <w:sz w:val="24"/>
          <w:szCs w:val="24"/>
        </w:rPr>
        <w:t>s</w:t>
      </w:r>
      <w:r w:rsidR="00297FC6" w:rsidRPr="00273A7A">
        <w:rPr>
          <w:rFonts w:cstheme="minorHAnsi"/>
          <w:sz w:val="24"/>
          <w:szCs w:val="24"/>
        </w:rPr>
        <w:t xml:space="preserve"> se </w:t>
      </w:r>
      <w:r w:rsidR="00372512" w:rsidRPr="00273A7A">
        <w:rPr>
          <w:rFonts w:cstheme="minorHAnsi"/>
          <w:sz w:val="24"/>
          <w:szCs w:val="24"/>
        </w:rPr>
        <w:t xml:space="preserve">sont </w:t>
      </w:r>
      <w:r w:rsidR="00A95972" w:rsidRPr="00273A7A">
        <w:rPr>
          <w:rFonts w:cstheme="minorHAnsi"/>
          <w:sz w:val="24"/>
          <w:szCs w:val="24"/>
        </w:rPr>
        <w:t>retrouvées</w:t>
      </w:r>
      <w:r w:rsidR="00297FC6" w:rsidRPr="00273A7A">
        <w:rPr>
          <w:rFonts w:cstheme="minorHAnsi"/>
          <w:sz w:val="24"/>
          <w:szCs w:val="24"/>
        </w:rPr>
        <w:t xml:space="preserve"> sans </w:t>
      </w:r>
      <w:r w:rsidR="00A95972" w:rsidRPr="00273A7A">
        <w:rPr>
          <w:rFonts w:cstheme="minorHAnsi"/>
          <w:sz w:val="24"/>
          <w:szCs w:val="24"/>
        </w:rPr>
        <w:t>salaire et</w:t>
      </w:r>
      <w:r w:rsidR="007B5922" w:rsidRPr="00273A7A">
        <w:rPr>
          <w:rFonts w:cstheme="minorHAnsi"/>
          <w:sz w:val="24"/>
          <w:szCs w:val="24"/>
        </w:rPr>
        <w:t xml:space="preserve"> sans protection sociale et sombrent dans la précarité et la vulnérabilité</w:t>
      </w:r>
      <w:r w:rsidR="00A95972" w:rsidRPr="00273A7A">
        <w:rPr>
          <w:rFonts w:cstheme="minorHAnsi"/>
          <w:sz w:val="24"/>
          <w:szCs w:val="24"/>
        </w:rPr>
        <w:t>.</w:t>
      </w:r>
    </w:p>
    <w:p w:rsidR="00372512" w:rsidRPr="00273A7A" w:rsidRDefault="00372512" w:rsidP="00142396">
      <w:pPr>
        <w:spacing w:after="0" w:line="240" w:lineRule="auto"/>
        <w:jc w:val="both"/>
        <w:rPr>
          <w:rFonts w:cstheme="minorHAnsi"/>
          <w:sz w:val="24"/>
          <w:szCs w:val="24"/>
        </w:rPr>
      </w:pPr>
    </w:p>
    <w:p w:rsidR="005A0EB4" w:rsidRPr="00273A7A" w:rsidRDefault="00372512" w:rsidP="00A5612A">
      <w:pPr>
        <w:spacing w:after="0" w:line="240" w:lineRule="auto"/>
        <w:jc w:val="both"/>
        <w:rPr>
          <w:rFonts w:cstheme="minorHAnsi"/>
          <w:sz w:val="24"/>
          <w:szCs w:val="24"/>
        </w:rPr>
      </w:pPr>
      <w:r w:rsidRPr="00273A7A">
        <w:rPr>
          <w:rFonts w:cstheme="minorHAnsi"/>
          <w:sz w:val="24"/>
          <w:szCs w:val="24"/>
        </w:rPr>
        <w:t>L</w:t>
      </w:r>
      <w:r w:rsidR="007B5922" w:rsidRPr="00273A7A">
        <w:rPr>
          <w:rFonts w:cstheme="minorHAnsi"/>
          <w:sz w:val="24"/>
          <w:szCs w:val="24"/>
        </w:rPr>
        <w:t xml:space="preserve">e présent rapport, coordonné par l’ADFM- association dotée du Statut ECOSOC-  </w:t>
      </w:r>
      <w:bookmarkStart w:id="3" w:name="_Hlk52466332"/>
      <w:r w:rsidR="007B5922" w:rsidRPr="00273A7A">
        <w:rPr>
          <w:rFonts w:cstheme="minorHAnsi"/>
          <w:sz w:val="24"/>
          <w:szCs w:val="24"/>
        </w:rPr>
        <w:t>a été réalisé avec la contribution de</w:t>
      </w:r>
      <w:r w:rsidR="002E7471" w:rsidRPr="00273A7A">
        <w:rPr>
          <w:rFonts w:cstheme="minorHAnsi"/>
          <w:sz w:val="24"/>
          <w:szCs w:val="24"/>
        </w:rPr>
        <w:t xml:space="preserve"> 21 </w:t>
      </w:r>
      <w:r w:rsidR="007B5922" w:rsidRPr="00273A7A">
        <w:rPr>
          <w:rFonts w:cstheme="minorHAnsi"/>
          <w:sz w:val="24"/>
          <w:szCs w:val="24"/>
        </w:rPr>
        <w:t xml:space="preserve">ONG </w:t>
      </w:r>
      <w:r w:rsidR="005A0EB4" w:rsidRPr="00273A7A">
        <w:rPr>
          <w:rFonts w:cstheme="minorHAnsi"/>
          <w:sz w:val="24"/>
          <w:szCs w:val="24"/>
        </w:rPr>
        <w:t>marocaines</w:t>
      </w:r>
      <w:r w:rsidR="00D8540D" w:rsidRPr="00273A7A">
        <w:rPr>
          <w:rFonts w:cstheme="minorHAnsi"/>
          <w:sz w:val="24"/>
          <w:szCs w:val="24"/>
        </w:rPr>
        <w:t>, féministes</w:t>
      </w:r>
      <w:r w:rsidR="007B5922" w:rsidRPr="00273A7A">
        <w:rPr>
          <w:rFonts w:cstheme="minorHAnsi"/>
          <w:sz w:val="24"/>
          <w:szCs w:val="24"/>
        </w:rPr>
        <w:t xml:space="preserve"> et/ou généralistes de défense de</w:t>
      </w:r>
      <w:r w:rsidR="005A0EB4" w:rsidRPr="00273A7A">
        <w:rPr>
          <w:rFonts w:cstheme="minorHAnsi"/>
          <w:sz w:val="24"/>
          <w:szCs w:val="24"/>
        </w:rPr>
        <w:t>s droits humains.</w:t>
      </w:r>
      <w:r w:rsidR="007B5922" w:rsidRPr="00273A7A">
        <w:rPr>
          <w:rFonts w:cstheme="minorHAnsi"/>
          <w:sz w:val="24"/>
          <w:szCs w:val="24"/>
        </w:rPr>
        <w:t xml:space="preserve"> L’objectif de ce rapport est de faire part au groupe de travail de pré-</w:t>
      </w:r>
      <w:r w:rsidR="007B5922" w:rsidRPr="00273A7A">
        <w:rPr>
          <w:rFonts w:cstheme="minorHAnsi"/>
          <w:sz w:val="24"/>
          <w:szCs w:val="24"/>
        </w:rPr>
        <w:lastRenderedPageBreak/>
        <w:t>session pour la 79</w:t>
      </w:r>
      <w:r w:rsidR="007B5922" w:rsidRPr="00273A7A">
        <w:rPr>
          <w:rFonts w:cstheme="minorHAnsi"/>
          <w:sz w:val="24"/>
          <w:szCs w:val="24"/>
          <w:vertAlign w:val="superscript"/>
        </w:rPr>
        <w:t>ème</w:t>
      </w:r>
      <w:r w:rsidR="005A0EB4" w:rsidRPr="00273A7A">
        <w:rPr>
          <w:rFonts w:cstheme="minorHAnsi"/>
          <w:sz w:val="24"/>
          <w:szCs w:val="24"/>
        </w:rPr>
        <w:t xml:space="preserve"> session,</w:t>
      </w:r>
      <w:r w:rsidR="007B5922" w:rsidRPr="00273A7A">
        <w:rPr>
          <w:rFonts w:cstheme="minorHAnsi"/>
          <w:sz w:val="24"/>
          <w:szCs w:val="24"/>
        </w:rPr>
        <w:t xml:space="preserve"> de nos préoccupations en matière d’effectivité des droits des femmes </w:t>
      </w:r>
      <w:r w:rsidR="005A0EB4" w:rsidRPr="00273A7A">
        <w:rPr>
          <w:rFonts w:cstheme="minorHAnsi"/>
          <w:sz w:val="24"/>
          <w:szCs w:val="24"/>
        </w:rPr>
        <w:t>au Maroc.</w:t>
      </w:r>
    </w:p>
    <w:p w:rsidR="00D8540D" w:rsidRPr="00273A7A" w:rsidRDefault="00D8540D" w:rsidP="00A5612A">
      <w:pPr>
        <w:spacing w:after="0" w:line="240" w:lineRule="auto"/>
        <w:jc w:val="both"/>
        <w:rPr>
          <w:rFonts w:cstheme="minorHAnsi"/>
          <w:sz w:val="24"/>
          <w:szCs w:val="24"/>
        </w:rPr>
      </w:pPr>
    </w:p>
    <w:bookmarkEnd w:id="3"/>
    <w:p w:rsidR="00372512" w:rsidRPr="00273A7A" w:rsidRDefault="00FC4512" w:rsidP="00142396">
      <w:pPr>
        <w:spacing w:after="0" w:line="240" w:lineRule="auto"/>
        <w:jc w:val="both"/>
        <w:rPr>
          <w:rFonts w:cstheme="minorHAnsi"/>
          <w:sz w:val="24"/>
          <w:szCs w:val="24"/>
        </w:rPr>
      </w:pPr>
      <w:r w:rsidRPr="00273A7A">
        <w:rPr>
          <w:rFonts w:cstheme="minorHAnsi"/>
          <w:sz w:val="24"/>
          <w:szCs w:val="24"/>
        </w:rPr>
        <w:t xml:space="preserve">Plus </w:t>
      </w:r>
      <w:r w:rsidR="005A0EB4" w:rsidRPr="00273A7A">
        <w:rPr>
          <w:rFonts w:cstheme="minorHAnsi"/>
          <w:sz w:val="24"/>
          <w:szCs w:val="24"/>
        </w:rPr>
        <w:t>précisément,</w:t>
      </w:r>
      <w:r w:rsidRPr="00273A7A">
        <w:rPr>
          <w:rFonts w:cstheme="minorHAnsi"/>
          <w:sz w:val="24"/>
          <w:szCs w:val="24"/>
        </w:rPr>
        <w:t xml:space="preserve"> nos principales </w:t>
      </w:r>
      <w:r w:rsidR="005A0EB4" w:rsidRPr="00273A7A">
        <w:rPr>
          <w:rFonts w:cstheme="minorHAnsi"/>
          <w:sz w:val="24"/>
          <w:szCs w:val="24"/>
        </w:rPr>
        <w:t>préoccupations concernent</w:t>
      </w:r>
      <w:r w:rsidRPr="00273A7A">
        <w:rPr>
          <w:rFonts w:cstheme="minorHAnsi"/>
          <w:sz w:val="24"/>
          <w:szCs w:val="24"/>
        </w:rPr>
        <w:t xml:space="preserve"> : </w:t>
      </w:r>
    </w:p>
    <w:p w:rsidR="00372512" w:rsidRPr="00273A7A" w:rsidRDefault="00E5782A" w:rsidP="00142396">
      <w:pPr>
        <w:pStyle w:val="Paragraphedeliste"/>
        <w:numPr>
          <w:ilvl w:val="0"/>
          <w:numId w:val="29"/>
        </w:numPr>
        <w:spacing w:after="0" w:line="240" w:lineRule="auto"/>
        <w:jc w:val="both"/>
        <w:rPr>
          <w:rFonts w:cstheme="minorHAnsi"/>
          <w:sz w:val="24"/>
          <w:szCs w:val="24"/>
        </w:rPr>
      </w:pPr>
      <w:r w:rsidRPr="00273A7A">
        <w:rPr>
          <w:rFonts w:cstheme="minorHAnsi"/>
          <w:sz w:val="24"/>
          <w:szCs w:val="24"/>
        </w:rPr>
        <w:t xml:space="preserve">La mise en œuvre des </w:t>
      </w:r>
      <w:r w:rsidRPr="00273A7A">
        <w:rPr>
          <w:rFonts w:cstheme="minorHAnsi"/>
          <w:b/>
          <w:bCs/>
          <w:sz w:val="24"/>
          <w:szCs w:val="24"/>
        </w:rPr>
        <w:t>engagements internationaux</w:t>
      </w:r>
      <w:r w:rsidRPr="00273A7A">
        <w:rPr>
          <w:rFonts w:cstheme="minorHAnsi"/>
          <w:sz w:val="24"/>
          <w:szCs w:val="24"/>
        </w:rPr>
        <w:t xml:space="preserve"> du Maroc</w:t>
      </w:r>
      <w:r w:rsidR="005A0EB4" w:rsidRPr="00273A7A">
        <w:rPr>
          <w:rFonts w:cstheme="minorHAnsi"/>
          <w:sz w:val="24"/>
          <w:szCs w:val="24"/>
        </w:rPr>
        <w:t> ;</w:t>
      </w:r>
    </w:p>
    <w:p w:rsidR="00372512" w:rsidRPr="00273A7A" w:rsidRDefault="00E5782A" w:rsidP="00142396">
      <w:pPr>
        <w:pStyle w:val="Paragraphedeliste"/>
        <w:numPr>
          <w:ilvl w:val="0"/>
          <w:numId w:val="29"/>
        </w:numPr>
        <w:spacing w:after="0" w:line="240" w:lineRule="auto"/>
        <w:jc w:val="both"/>
        <w:rPr>
          <w:rFonts w:cstheme="minorHAnsi"/>
          <w:sz w:val="24"/>
          <w:szCs w:val="24"/>
        </w:rPr>
      </w:pPr>
      <w:r w:rsidRPr="00273A7A">
        <w:rPr>
          <w:rFonts w:cstheme="minorHAnsi"/>
          <w:b/>
          <w:bCs/>
          <w:sz w:val="24"/>
          <w:szCs w:val="24"/>
        </w:rPr>
        <w:t>L’harmonisation de notre arsenal juridique</w:t>
      </w:r>
      <w:r w:rsidRPr="00273A7A">
        <w:rPr>
          <w:rFonts w:cstheme="minorHAnsi"/>
          <w:sz w:val="24"/>
          <w:szCs w:val="24"/>
        </w:rPr>
        <w:t xml:space="preserve"> avec les conventions internationales, alors que la constitution de 2011, prône la suprématie des conventions internationale ratifiées par le Maroc</w:t>
      </w:r>
      <w:r w:rsidR="005A0EB4" w:rsidRPr="00273A7A">
        <w:rPr>
          <w:rFonts w:cstheme="minorHAnsi"/>
          <w:sz w:val="24"/>
          <w:szCs w:val="24"/>
        </w:rPr>
        <w:t> ;</w:t>
      </w:r>
    </w:p>
    <w:p w:rsidR="00372512" w:rsidRPr="00273A7A" w:rsidRDefault="005A0EB4" w:rsidP="00142396">
      <w:pPr>
        <w:pStyle w:val="Paragraphedeliste"/>
        <w:numPr>
          <w:ilvl w:val="0"/>
          <w:numId w:val="29"/>
        </w:numPr>
        <w:spacing w:after="0" w:line="240" w:lineRule="auto"/>
        <w:jc w:val="both"/>
        <w:rPr>
          <w:rFonts w:cstheme="minorHAnsi"/>
          <w:sz w:val="24"/>
          <w:szCs w:val="24"/>
        </w:rPr>
      </w:pPr>
      <w:r w:rsidRPr="00273A7A">
        <w:rPr>
          <w:rFonts w:cstheme="minorHAnsi"/>
          <w:sz w:val="24"/>
          <w:szCs w:val="24"/>
        </w:rPr>
        <w:t xml:space="preserve">Les </w:t>
      </w:r>
      <w:r w:rsidR="00E5782A" w:rsidRPr="00273A7A">
        <w:rPr>
          <w:rFonts w:cstheme="minorHAnsi"/>
          <w:b/>
          <w:bCs/>
          <w:sz w:val="24"/>
          <w:szCs w:val="24"/>
        </w:rPr>
        <w:t xml:space="preserve">politiques publiques et programmes de </w:t>
      </w:r>
      <w:r w:rsidRPr="00273A7A">
        <w:rPr>
          <w:rFonts w:cstheme="minorHAnsi"/>
          <w:b/>
          <w:bCs/>
          <w:sz w:val="24"/>
          <w:szCs w:val="24"/>
        </w:rPr>
        <w:t>développement</w:t>
      </w:r>
      <w:r w:rsidRPr="00273A7A">
        <w:rPr>
          <w:rFonts w:cstheme="minorHAnsi"/>
          <w:sz w:val="24"/>
          <w:szCs w:val="24"/>
        </w:rPr>
        <w:t xml:space="preserve"> qui</w:t>
      </w:r>
      <w:r w:rsidR="00E5782A" w:rsidRPr="00273A7A">
        <w:rPr>
          <w:rFonts w:cstheme="minorHAnsi"/>
          <w:sz w:val="24"/>
          <w:szCs w:val="24"/>
        </w:rPr>
        <w:t xml:space="preserve"> n’intègrent pas les mesures requises pour une réelle effectivité des droits des femmes</w:t>
      </w:r>
      <w:r w:rsidRPr="00273A7A">
        <w:rPr>
          <w:rFonts w:cstheme="minorHAnsi"/>
          <w:sz w:val="24"/>
          <w:szCs w:val="24"/>
        </w:rPr>
        <w:t> ;</w:t>
      </w:r>
    </w:p>
    <w:p w:rsidR="007B5922" w:rsidRPr="00273A7A" w:rsidRDefault="00E5782A" w:rsidP="00142396">
      <w:pPr>
        <w:pStyle w:val="Paragraphedeliste"/>
        <w:numPr>
          <w:ilvl w:val="0"/>
          <w:numId w:val="29"/>
        </w:numPr>
        <w:spacing w:after="0" w:line="240" w:lineRule="auto"/>
        <w:jc w:val="both"/>
        <w:rPr>
          <w:rFonts w:cstheme="minorHAnsi"/>
          <w:sz w:val="24"/>
          <w:szCs w:val="24"/>
        </w:rPr>
      </w:pPr>
      <w:r w:rsidRPr="00273A7A">
        <w:rPr>
          <w:rFonts w:cstheme="minorHAnsi"/>
          <w:sz w:val="24"/>
          <w:szCs w:val="24"/>
        </w:rPr>
        <w:t xml:space="preserve">Les </w:t>
      </w:r>
      <w:r w:rsidRPr="00273A7A">
        <w:rPr>
          <w:rFonts w:cstheme="minorHAnsi"/>
          <w:b/>
          <w:bCs/>
          <w:sz w:val="24"/>
          <w:szCs w:val="24"/>
        </w:rPr>
        <w:t>mécanismes nationaux de recours et de protection des droits des femmes</w:t>
      </w:r>
      <w:r w:rsidRPr="00273A7A">
        <w:rPr>
          <w:rFonts w:cstheme="minorHAnsi"/>
          <w:sz w:val="24"/>
          <w:szCs w:val="24"/>
        </w:rPr>
        <w:t xml:space="preserve"> </w:t>
      </w:r>
      <w:r w:rsidR="00D8540D" w:rsidRPr="00273A7A">
        <w:rPr>
          <w:rFonts w:cstheme="minorHAnsi"/>
          <w:sz w:val="24"/>
          <w:szCs w:val="24"/>
        </w:rPr>
        <w:t xml:space="preserve">qui </w:t>
      </w:r>
      <w:r w:rsidRPr="00273A7A">
        <w:rPr>
          <w:rFonts w:cstheme="minorHAnsi"/>
          <w:sz w:val="24"/>
          <w:szCs w:val="24"/>
        </w:rPr>
        <w:t>ne sont toujours pas opérationnels ou ne disposent pas des capacités requises pour remplir pleinement leur mandat</w:t>
      </w:r>
      <w:r w:rsidR="005A0EB4" w:rsidRPr="00273A7A">
        <w:rPr>
          <w:rFonts w:cstheme="minorHAnsi"/>
          <w:sz w:val="24"/>
          <w:szCs w:val="24"/>
        </w:rPr>
        <w:t>.</w:t>
      </w:r>
    </w:p>
    <w:p w:rsidR="007E6E58" w:rsidRPr="00273A7A" w:rsidRDefault="007E6E58" w:rsidP="002E7726">
      <w:pPr>
        <w:spacing w:after="0" w:line="240" w:lineRule="auto"/>
        <w:ind w:firstLine="709"/>
        <w:jc w:val="both"/>
        <w:rPr>
          <w:rFonts w:cstheme="minorHAnsi"/>
          <w:b/>
          <w:bCs/>
          <w:color w:val="365F91" w:themeColor="accent1" w:themeShade="BF"/>
          <w:sz w:val="24"/>
          <w:szCs w:val="24"/>
        </w:rPr>
      </w:pPr>
    </w:p>
    <w:p w:rsidR="007E6E58" w:rsidRPr="00273A7A" w:rsidRDefault="007E6E58" w:rsidP="00D8540D">
      <w:pPr>
        <w:spacing w:after="0" w:line="240" w:lineRule="auto"/>
        <w:jc w:val="both"/>
        <w:rPr>
          <w:rFonts w:cstheme="minorHAnsi"/>
          <w:i/>
          <w:iCs/>
          <w:sz w:val="24"/>
          <w:szCs w:val="24"/>
        </w:rPr>
      </w:pPr>
      <w:r w:rsidRPr="00273A7A">
        <w:rPr>
          <w:rFonts w:cstheme="minorHAnsi"/>
          <w:b/>
          <w:bCs/>
          <w:i/>
          <w:iCs/>
          <w:sz w:val="24"/>
          <w:szCs w:val="24"/>
        </w:rPr>
        <w:t xml:space="preserve">Note : </w:t>
      </w:r>
      <w:r w:rsidRPr="00273A7A">
        <w:rPr>
          <w:rFonts w:cstheme="minorHAnsi"/>
          <w:i/>
          <w:iCs/>
          <w:sz w:val="24"/>
          <w:szCs w:val="24"/>
        </w:rPr>
        <w:t>Etant donné le nombre de mots requis par le Comité pour le rapport parallèle de la coalition (6600 mots</w:t>
      </w:r>
      <w:r w:rsidR="00D46686" w:rsidRPr="00273A7A">
        <w:rPr>
          <w:rFonts w:cstheme="minorHAnsi"/>
          <w:i/>
          <w:iCs/>
          <w:sz w:val="24"/>
          <w:szCs w:val="24"/>
        </w:rPr>
        <w:t>)</w:t>
      </w:r>
      <w:r w:rsidRPr="00273A7A">
        <w:rPr>
          <w:rFonts w:cstheme="minorHAnsi"/>
          <w:i/>
          <w:iCs/>
          <w:sz w:val="24"/>
          <w:szCs w:val="24"/>
        </w:rPr>
        <w:t xml:space="preserve">, nous vous prions de </w:t>
      </w:r>
      <w:r w:rsidR="001127D9" w:rsidRPr="00273A7A">
        <w:rPr>
          <w:rFonts w:cstheme="minorHAnsi"/>
          <w:i/>
          <w:iCs/>
          <w:sz w:val="24"/>
          <w:szCs w:val="24"/>
        </w:rPr>
        <w:t>consulter, pour</w:t>
      </w:r>
      <w:r w:rsidR="00D46686" w:rsidRPr="00273A7A">
        <w:rPr>
          <w:rFonts w:cstheme="minorHAnsi"/>
          <w:i/>
          <w:iCs/>
          <w:sz w:val="24"/>
          <w:szCs w:val="24"/>
        </w:rPr>
        <w:t xml:space="preserve"> plus de données et statistiques</w:t>
      </w:r>
      <w:r w:rsidR="001127D9" w:rsidRPr="00273A7A">
        <w:rPr>
          <w:rFonts w:cstheme="minorHAnsi"/>
          <w:i/>
          <w:iCs/>
          <w:sz w:val="24"/>
          <w:szCs w:val="24"/>
        </w:rPr>
        <w:t xml:space="preserve">, </w:t>
      </w:r>
      <w:r w:rsidRPr="00273A7A">
        <w:rPr>
          <w:rFonts w:cstheme="minorHAnsi"/>
          <w:i/>
          <w:iCs/>
          <w:sz w:val="24"/>
          <w:szCs w:val="24"/>
        </w:rPr>
        <w:t xml:space="preserve">le lien ci-après </w:t>
      </w:r>
      <w:r w:rsidR="00D46686" w:rsidRPr="00273A7A">
        <w:rPr>
          <w:rFonts w:cstheme="minorHAnsi"/>
          <w:i/>
          <w:iCs/>
          <w:sz w:val="24"/>
          <w:szCs w:val="24"/>
        </w:rPr>
        <w:t xml:space="preserve">vers </w:t>
      </w:r>
      <w:r w:rsidRPr="00273A7A">
        <w:rPr>
          <w:rFonts w:cstheme="minorHAnsi"/>
          <w:i/>
          <w:iCs/>
          <w:sz w:val="24"/>
          <w:szCs w:val="24"/>
        </w:rPr>
        <w:t xml:space="preserve">le </w:t>
      </w:r>
      <w:r w:rsidR="00202148" w:rsidRPr="00273A7A">
        <w:rPr>
          <w:rFonts w:cstheme="minorHAnsi"/>
          <w:i/>
          <w:iCs/>
          <w:sz w:val="24"/>
          <w:szCs w:val="24"/>
        </w:rPr>
        <w:t>r</w:t>
      </w:r>
      <w:r w:rsidR="00D46686" w:rsidRPr="00273A7A">
        <w:rPr>
          <w:rFonts w:cstheme="minorHAnsi"/>
          <w:i/>
          <w:iCs/>
          <w:sz w:val="24"/>
          <w:szCs w:val="24"/>
        </w:rPr>
        <w:t xml:space="preserve">apport parallèle </w:t>
      </w:r>
      <w:r w:rsidR="00202148" w:rsidRPr="00273A7A">
        <w:rPr>
          <w:rFonts w:cstheme="minorHAnsi"/>
          <w:i/>
          <w:iCs/>
          <w:sz w:val="24"/>
          <w:szCs w:val="24"/>
        </w:rPr>
        <w:t xml:space="preserve">relatif à </w:t>
      </w:r>
      <w:r w:rsidR="00D46686" w:rsidRPr="00273A7A">
        <w:rPr>
          <w:rFonts w:cstheme="minorHAnsi"/>
          <w:i/>
          <w:iCs/>
          <w:sz w:val="24"/>
          <w:szCs w:val="24"/>
        </w:rPr>
        <w:t>la mise en œuvre de la Déclaration et de la Plateforme de Beijing 1995 – 2020</w:t>
      </w:r>
      <w:r w:rsidR="00202148" w:rsidRPr="00273A7A">
        <w:rPr>
          <w:rFonts w:cstheme="minorHAnsi"/>
          <w:i/>
          <w:iCs/>
          <w:sz w:val="24"/>
          <w:szCs w:val="24"/>
        </w:rPr>
        <w:t>. Ce rapport élaboré</w:t>
      </w:r>
      <w:r w:rsidR="00D8540D" w:rsidRPr="00273A7A">
        <w:rPr>
          <w:rFonts w:cstheme="minorHAnsi"/>
          <w:i/>
          <w:iCs/>
          <w:sz w:val="24"/>
          <w:szCs w:val="24"/>
        </w:rPr>
        <w:t xml:space="preserve">, </w:t>
      </w:r>
      <w:r w:rsidR="000D179E" w:rsidRPr="00273A7A">
        <w:rPr>
          <w:rFonts w:cstheme="minorHAnsi"/>
          <w:i/>
          <w:iCs/>
          <w:sz w:val="24"/>
          <w:szCs w:val="24"/>
        </w:rPr>
        <w:t xml:space="preserve">sous la coordination de l’Association Démocratique de Femmes du Maroc </w:t>
      </w:r>
      <w:r w:rsidR="00D8540D" w:rsidRPr="00273A7A">
        <w:rPr>
          <w:rFonts w:cstheme="minorHAnsi"/>
          <w:i/>
          <w:iCs/>
          <w:sz w:val="24"/>
          <w:szCs w:val="24"/>
        </w:rPr>
        <w:t>(</w:t>
      </w:r>
      <w:r w:rsidR="000D179E" w:rsidRPr="00273A7A">
        <w:rPr>
          <w:rFonts w:cstheme="minorHAnsi"/>
          <w:i/>
          <w:iCs/>
          <w:sz w:val="24"/>
          <w:szCs w:val="24"/>
        </w:rPr>
        <w:t>ADFM</w:t>
      </w:r>
      <w:r w:rsidR="00D8540D" w:rsidRPr="00273A7A">
        <w:rPr>
          <w:rFonts w:cstheme="minorHAnsi"/>
          <w:i/>
          <w:iCs/>
          <w:sz w:val="24"/>
          <w:szCs w:val="24"/>
        </w:rPr>
        <w:t>),</w:t>
      </w:r>
      <w:r w:rsidR="000D179E" w:rsidRPr="00273A7A">
        <w:rPr>
          <w:rFonts w:cstheme="minorHAnsi"/>
          <w:i/>
          <w:iCs/>
          <w:sz w:val="24"/>
          <w:szCs w:val="24"/>
        </w:rPr>
        <w:t xml:space="preserve"> par </w:t>
      </w:r>
      <w:r w:rsidR="00202148" w:rsidRPr="00273A7A">
        <w:rPr>
          <w:rFonts w:cstheme="minorHAnsi"/>
          <w:i/>
          <w:iCs/>
          <w:sz w:val="24"/>
          <w:szCs w:val="24"/>
        </w:rPr>
        <w:t xml:space="preserve">une coalition de 76 collectifs et organisations </w:t>
      </w:r>
      <w:r w:rsidR="00D8540D" w:rsidRPr="00273A7A">
        <w:rPr>
          <w:rFonts w:cstheme="minorHAnsi"/>
          <w:i/>
          <w:iCs/>
          <w:sz w:val="24"/>
          <w:szCs w:val="24"/>
        </w:rPr>
        <w:t>marocaines,</w:t>
      </w:r>
      <w:r w:rsidR="000D179E" w:rsidRPr="00273A7A">
        <w:rPr>
          <w:rFonts w:cstheme="minorHAnsi"/>
          <w:i/>
          <w:iCs/>
          <w:sz w:val="24"/>
          <w:szCs w:val="24"/>
        </w:rPr>
        <w:t xml:space="preserve"> </w:t>
      </w:r>
      <w:r w:rsidR="00545EBB" w:rsidRPr="00273A7A">
        <w:rPr>
          <w:rFonts w:cstheme="minorHAnsi"/>
          <w:i/>
          <w:iCs/>
          <w:sz w:val="24"/>
          <w:szCs w:val="24"/>
        </w:rPr>
        <w:t xml:space="preserve">a été </w:t>
      </w:r>
      <w:r w:rsidR="00D46686" w:rsidRPr="00273A7A">
        <w:rPr>
          <w:rFonts w:cstheme="minorHAnsi"/>
          <w:i/>
          <w:iCs/>
          <w:sz w:val="24"/>
          <w:szCs w:val="24"/>
        </w:rPr>
        <w:t>soumis à la Commission de la Condition de la femme en octobre 20</w:t>
      </w:r>
      <w:r w:rsidR="00265EA4" w:rsidRPr="00273A7A">
        <w:rPr>
          <w:rFonts w:cstheme="minorHAnsi"/>
          <w:i/>
          <w:iCs/>
          <w:sz w:val="24"/>
          <w:szCs w:val="24"/>
        </w:rPr>
        <w:t>19</w:t>
      </w:r>
      <w:r w:rsidR="00D46686" w:rsidRPr="00273A7A">
        <w:rPr>
          <w:rFonts w:cstheme="minorHAnsi"/>
          <w:i/>
          <w:iCs/>
          <w:sz w:val="24"/>
          <w:szCs w:val="24"/>
        </w:rPr>
        <w:t>.</w:t>
      </w:r>
    </w:p>
    <w:p w:rsidR="006674B3" w:rsidRPr="00273A7A" w:rsidRDefault="006674B3" w:rsidP="00D46686">
      <w:pPr>
        <w:spacing w:after="0" w:line="240" w:lineRule="auto"/>
        <w:jc w:val="both"/>
        <w:rPr>
          <w:rFonts w:cstheme="minorHAnsi"/>
          <w:i/>
          <w:iCs/>
          <w:color w:val="943634" w:themeColor="accent2" w:themeShade="BF"/>
          <w:sz w:val="24"/>
          <w:szCs w:val="24"/>
        </w:rPr>
      </w:pPr>
    </w:p>
    <w:p w:rsidR="006674B3" w:rsidRPr="00273A7A" w:rsidRDefault="00F97335" w:rsidP="00202148">
      <w:pPr>
        <w:spacing w:after="0" w:line="240" w:lineRule="auto"/>
        <w:jc w:val="center"/>
        <w:rPr>
          <w:rFonts w:cstheme="minorHAnsi"/>
          <w:i/>
          <w:iCs/>
          <w:color w:val="943634" w:themeColor="accent2" w:themeShade="BF"/>
          <w:sz w:val="24"/>
          <w:szCs w:val="24"/>
        </w:rPr>
      </w:pPr>
      <w:hyperlink r:id="rId8" w:history="1">
        <w:r w:rsidR="006674B3" w:rsidRPr="00273A7A">
          <w:rPr>
            <w:rStyle w:val="Lienhypertexte"/>
            <w:rFonts w:cstheme="minorHAnsi"/>
            <w:i/>
            <w:iCs/>
            <w:sz w:val="24"/>
            <w:szCs w:val="24"/>
          </w:rPr>
          <w:t>https://ngocsw.org/wp-content/uploads/2019/11/Rapport-paralle%CC%80le-des-ONG-marocaines-sur-Beijing25-ADFM.pdf</w:t>
        </w:r>
      </w:hyperlink>
    </w:p>
    <w:p w:rsidR="000425C4" w:rsidRPr="00273A7A" w:rsidRDefault="000425C4" w:rsidP="00202148">
      <w:pPr>
        <w:spacing w:after="0" w:line="240" w:lineRule="auto"/>
        <w:ind w:firstLine="709"/>
        <w:jc w:val="center"/>
        <w:rPr>
          <w:rFonts w:cstheme="minorHAnsi"/>
          <w:b/>
          <w:bCs/>
          <w:color w:val="365F91" w:themeColor="accent1" w:themeShade="BF"/>
          <w:sz w:val="24"/>
          <w:szCs w:val="24"/>
        </w:rPr>
      </w:pPr>
    </w:p>
    <w:p w:rsidR="00265EA4" w:rsidRPr="00273A7A" w:rsidRDefault="00265EA4" w:rsidP="002E7726">
      <w:pPr>
        <w:spacing w:after="0" w:line="240" w:lineRule="auto"/>
        <w:ind w:firstLine="709"/>
        <w:jc w:val="both"/>
        <w:rPr>
          <w:rFonts w:cstheme="minorHAnsi"/>
          <w:b/>
          <w:bCs/>
          <w:color w:val="365F91" w:themeColor="accent1" w:themeShade="BF"/>
          <w:sz w:val="24"/>
          <w:szCs w:val="24"/>
        </w:rPr>
      </w:pPr>
    </w:p>
    <w:p w:rsidR="00AC1C01" w:rsidRPr="00273A7A" w:rsidRDefault="00AC1C01" w:rsidP="002E7726">
      <w:pPr>
        <w:spacing w:after="0" w:line="240" w:lineRule="auto"/>
        <w:ind w:firstLine="709"/>
        <w:jc w:val="both"/>
        <w:rPr>
          <w:rFonts w:cstheme="minorHAnsi"/>
          <w:b/>
          <w:bCs/>
          <w:color w:val="365F91" w:themeColor="accent1" w:themeShade="BF"/>
          <w:sz w:val="24"/>
          <w:szCs w:val="24"/>
        </w:rPr>
      </w:pPr>
    </w:p>
    <w:p w:rsidR="00AC1C01" w:rsidRPr="00273A7A" w:rsidRDefault="00AC1C01" w:rsidP="002E7726">
      <w:pPr>
        <w:spacing w:after="0" w:line="240" w:lineRule="auto"/>
        <w:ind w:firstLine="709"/>
        <w:jc w:val="both"/>
        <w:rPr>
          <w:rFonts w:cstheme="minorHAnsi"/>
          <w:b/>
          <w:bCs/>
          <w:color w:val="365F91" w:themeColor="accent1" w:themeShade="BF"/>
          <w:sz w:val="24"/>
          <w:szCs w:val="24"/>
        </w:rPr>
      </w:pPr>
    </w:p>
    <w:p w:rsidR="00AC1C01" w:rsidRPr="00273A7A" w:rsidRDefault="00AC1C01" w:rsidP="002E7726">
      <w:pPr>
        <w:spacing w:after="0" w:line="240" w:lineRule="auto"/>
        <w:ind w:firstLine="709"/>
        <w:jc w:val="both"/>
        <w:rPr>
          <w:rFonts w:cstheme="minorHAnsi"/>
          <w:b/>
          <w:bCs/>
          <w:color w:val="365F91" w:themeColor="accent1" w:themeShade="BF"/>
          <w:sz w:val="24"/>
          <w:szCs w:val="24"/>
        </w:rPr>
      </w:pPr>
    </w:p>
    <w:p w:rsidR="00AC1C01" w:rsidRPr="00273A7A" w:rsidRDefault="00AC1C01" w:rsidP="002E7726">
      <w:pPr>
        <w:spacing w:after="0" w:line="240" w:lineRule="auto"/>
        <w:ind w:firstLine="709"/>
        <w:jc w:val="both"/>
        <w:rPr>
          <w:rFonts w:cstheme="minorHAnsi"/>
          <w:b/>
          <w:bCs/>
          <w:color w:val="365F91" w:themeColor="accent1" w:themeShade="BF"/>
          <w:sz w:val="24"/>
          <w:szCs w:val="24"/>
        </w:rPr>
      </w:pPr>
    </w:p>
    <w:p w:rsidR="00AC1C01" w:rsidRPr="00273A7A" w:rsidRDefault="00AC1C01" w:rsidP="002E7726">
      <w:pPr>
        <w:spacing w:after="0" w:line="240" w:lineRule="auto"/>
        <w:ind w:firstLine="709"/>
        <w:jc w:val="both"/>
        <w:rPr>
          <w:rFonts w:cstheme="minorHAnsi"/>
          <w:b/>
          <w:bCs/>
          <w:color w:val="365F91" w:themeColor="accent1" w:themeShade="BF"/>
          <w:sz w:val="24"/>
          <w:szCs w:val="24"/>
        </w:rPr>
      </w:pPr>
    </w:p>
    <w:p w:rsidR="00AC1C01" w:rsidRPr="00273A7A" w:rsidRDefault="00AC1C01" w:rsidP="002E7726">
      <w:pPr>
        <w:spacing w:after="0" w:line="240" w:lineRule="auto"/>
        <w:ind w:firstLine="709"/>
        <w:jc w:val="both"/>
        <w:rPr>
          <w:rFonts w:cstheme="minorHAnsi"/>
          <w:b/>
          <w:bCs/>
          <w:color w:val="365F91" w:themeColor="accent1" w:themeShade="BF"/>
          <w:sz w:val="24"/>
          <w:szCs w:val="24"/>
        </w:rPr>
      </w:pPr>
    </w:p>
    <w:p w:rsidR="00AC1C01" w:rsidRPr="00273A7A" w:rsidRDefault="00AC1C01" w:rsidP="002E7726">
      <w:pPr>
        <w:spacing w:after="0" w:line="240" w:lineRule="auto"/>
        <w:ind w:firstLine="709"/>
        <w:jc w:val="both"/>
        <w:rPr>
          <w:rFonts w:cstheme="minorHAnsi"/>
          <w:b/>
          <w:bCs/>
          <w:color w:val="365F91" w:themeColor="accent1" w:themeShade="BF"/>
          <w:sz w:val="24"/>
          <w:szCs w:val="24"/>
        </w:rPr>
      </w:pPr>
    </w:p>
    <w:p w:rsidR="00AC1C01" w:rsidRPr="00273A7A" w:rsidRDefault="00AC1C01" w:rsidP="002E7726">
      <w:pPr>
        <w:spacing w:after="0" w:line="240" w:lineRule="auto"/>
        <w:ind w:firstLine="709"/>
        <w:jc w:val="both"/>
        <w:rPr>
          <w:rFonts w:cstheme="minorHAnsi"/>
          <w:b/>
          <w:bCs/>
          <w:color w:val="365F91" w:themeColor="accent1" w:themeShade="BF"/>
          <w:sz w:val="24"/>
          <w:szCs w:val="24"/>
        </w:rPr>
      </w:pPr>
    </w:p>
    <w:p w:rsidR="00AC1C01" w:rsidRPr="00273A7A" w:rsidRDefault="00AC1C01" w:rsidP="002E7726">
      <w:pPr>
        <w:spacing w:after="0" w:line="240" w:lineRule="auto"/>
        <w:ind w:firstLine="709"/>
        <w:jc w:val="both"/>
        <w:rPr>
          <w:rFonts w:cstheme="minorHAnsi"/>
          <w:b/>
          <w:bCs/>
          <w:color w:val="365F91" w:themeColor="accent1" w:themeShade="BF"/>
          <w:sz w:val="24"/>
          <w:szCs w:val="24"/>
        </w:rPr>
      </w:pPr>
    </w:p>
    <w:p w:rsidR="00AC1C01" w:rsidRPr="00273A7A" w:rsidRDefault="00AC1C01" w:rsidP="002E7726">
      <w:pPr>
        <w:spacing w:after="0" w:line="240" w:lineRule="auto"/>
        <w:ind w:firstLine="709"/>
        <w:jc w:val="both"/>
        <w:rPr>
          <w:rFonts w:cstheme="minorHAnsi"/>
          <w:b/>
          <w:bCs/>
          <w:color w:val="365F91" w:themeColor="accent1" w:themeShade="BF"/>
          <w:sz w:val="24"/>
          <w:szCs w:val="24"/>
        </w:rPr>
      </w:pPr>
    </w:p>
    <w:p w:rsidR="00AC1C01" w:rsidRPr="00273A7A" w:rsidRDefault="00AC1C01" w:rsidP="002E7726">
      <w:pPr>
        <w:spacing w:after="0" w:line="240" w:lineRule="auto"/>
        <w:ind w:firstLine="709"/>
        <w:jc w:val="both"/>
        <w:rPr>
          <w:rFonts w:cstheme="minorHAnsi"/>
          <w:b/>
          <w:bCs/>
          <w:color w:val="365F91" w:themeColor="accent1" w:themeShade="BF"/>
          <w:sz w:val="24"/>
          <w:szCs w:val="24"/>
        </w:rPr>
      </w:pPr>
    </w:p>
    <w:p w:rsidR="00AC1C01" w:rsidRPr="00273A7A" w:rsidRDefault="00AC1C01" w:rsidP="002E7726">
      <w:pPr>
        <w:spacing w:after="0" w:line="240" w:lineRule="auto"/>
        <w:ind w:firstLine="709"/>
        <w:jc w:val="both"/>
        <w:rPr>
          <w:rFonts w:cstheme="minorHAnsi"/>
          <w:b/>
          <w:bCs/>
          <w:color w:val="365F91" w:themeColor="accent1" w:themeShade="BF"/>
          <w:sz w:val="24"/>
          <w:szCs w:val="24"/>
        </w:rPr>
      </w:pPr>
    </w:p>
    <w:p w:rsidR="00AC1C01" w:rsidRPr="00273A7A" w:rsidRDefault="00AC1C01" w:rsidP="002E7726">
      <w:pPr>
        <w:spacing w:after="0" w:line="240" w:lineRule="auto"/>
        <w:ind w:firstLine="709"/>
        <w:jc w:val="both"/>
        <w:rPr>
          <w:rFonts w:cstheme="minorHAnsi"/>
          <w:b/>
          <w:bCs/>
          <w:color w:val="365F91" w:themeColor="accent1" w:themeShade="BF"/>
          <w:sz w:val="24"/>
          <w:szCs w:val="24"/>
        </w:rPr>
      </w:pPr>
    </w:p>
    <w:p w:rsidR="00AC1C01" w:rsidRPr="00273A7A" w:rsidRDefault="00AC1C01" w:rsidP="002E7726">
      <w:pPr>
        <w:spacing w:after="0" w:line="240" w:lineRule="auto"/>
        <w:ind w:firstLine="709"/>
        <w:jc w:val="both"/>
        <w:rPr>
          <w:rFonts w:cstheme="minorHAnsi"/>
          <w:b/>
          <w:bCs/>
          <w:color w:val="365F91" w:themeColor="accent1" w:themeShade="BF"/>
          <w:sz w:val="24"/>
          <w:szCs w:val="24"/>
        </w:rPr>
      </w:pPr>
    </w:p>
    <w:p w:rsidR="00AC1C01" w:rsidRPr="00273A7A" w:rsidRDefault="00AC1C01" w:rsidP="002E7726">
      <w:pPr>
        <w:spacing w:after="0" w:line="240" w:lineRule="auto"/>
        <w:ind w:firstLine="709"/>
        <w:jc w:val="both"/>
        <w:rPr>
          <w:rFonts w:cstheme="minorHAnsi"/>
          <w:b/>
          <w:bCs/>
          <w:color w:val="365F91" w:themeColor="accent1" w:themeShade="BF"/>
          <w:sz w:val="24"/>
          <w:szCs w:val="24"/>
        </w:rPr>
      </w:pPr>
    </w:p>
    <w:p w:rsidR="00AC1C01" w:rsidRPr="00273A7A" w:rsidRDefault="00AC1C01" w:rsidP="002E7726">
      <w:pPr>
        <w:spacing w:after="0" w:line="240" w:lineRule="auto"/>
        <w:ind w:firstLine="709"/>
        <w:jc w:val="both"/>
        <w:rPr>
          <w:rFonts w:cstheme="minorHAnsi"/>
          <w:b/>
          <w:bCs/>
          <w:color w:val="365F91" w:themeColor="accent1" w:themeShade="BF"/>
          <w:sz w:val="24"/>
          <w:szCs w:val="24"/>
        </w:rPr>
      </w:pPr>
    </w:p>
    <w:p w:rsidR="00AC1C01" w:rsidRPr="00273A7A" w:rsidRDefault="00AC1C01" w:rsidP="002E7726">
      <w:pPr>
        <w:spacing w:after="0" w:line="240" w:lineRule="auto"/>
        <w:ind w:firstLine="709"/>
        <w:jc w:val="both"/>
        <w:rPr>
          <w:rFonts w:cstheme="minorHAnsi"/>
          <w:b/>
          <w:bCs/>
          <w:color w:val="365F91" w:themeColor="accent1" w:themeShade="BF"/>
          <w:sz w:val="24"/>
          <w:szCs w:val="24"/>
        </w:rPr>
      </w:pPr>
    </w:p>
    <w:p w:rsidR="00AC1C01" w:rsidRPr="00273A7A" w:rsidRDefault="00AC1C01" w:rsidP="002E7726">
      <w:pPr>
        <w:spacing w:after="0" w:line="240" w:lineRule="auto"/>
        <w:ind w:firstLine="709"/>
        <w:jc w:val="both"/>
        <w:rPr>
          <w:rFonts w:cstheme="minorHAnsi"/>
          <w:b/>
          <w:bCs/>
          <w:color w:val="365F91" w:themeColor="accent1" w:themeShade="BF"/>
          <w:sz w:val="24"/>
          <w:szCs w:val="24"/>
        </w:rPr>
      </w:pPr>
    </w:p>
    <w:p w:rsidR="00AC1C01" w:rsidRPr="00273A7A" w:rsidRDefault="00AC1C01" w:rsidP="002E7726">
      <w:pPr>
        <w:spacing w:after="0" w:line="240" w:lineRule="auto"/>
        <w:ind w:firstLine="709"/>
        <w:jc w:val="both"/>
        <w:rPr>
          <w:rFonts w:cstheme="minorHAnsi"/>
          <w:b/>
          <w:bCs/>
          <w:color w:val="365F91" w:themeColor="accent1" w:themeShade="BF"/>
          <w:sz w:val="24"/>
          <w:szCs w:val="24"/>
        </w:rPr>
      </w:pPr>
    </w:p>
    <w:p w:rsidR="00AC1C01" w:rsidRPr="00273A7A" w:rsidRDefault="00AC1C01" w:rsidP="002E7726">
      <w:pPr>
        <w:spacing w:after="0" w:line="240" w:lineRule="auto"/>
        <w:ind w:firstLine="709"/>
        <w:jc w:val="both"/>
        <w:rPr>
          <w:rFonts w:cstheme="minorHAnsi"/>
          <w:b/>
          <w:bCs/>
          <w:color w:val="365F91" w:themeColor="accent1" w:themeShade="BF"/>
          <w:sz w:val="24"/>
          <w:szCs w:val="24"/>
        </w:rPr>
      </w:pPr>
    </w:p>
    <w:p w:rsidR="00AC1C01" w:rsidRPr="00273A7A" w:rsidRDefault="00AC1C01" w:rsidP="002E7726">
      <w:pPr>
        <w:spacing w:after="0" w:line="240" w:lineRule="auto"/>
        <w:ind w:firstLine="709"/>
        <w:jc w:val="both"/>
        <w:rPr>
          <w:rFonts w:cstheme="minorHAnsi"/>
          <w:b/>
          <w:bCs/>
          <w:color w:val="365F91" w:themeColor="accent1" w:themeShade="BF"/>
          <w:sz w:val="24"/>
          <w:szCs w:val="24"/>
        </w:rPr>
      </w:pPr>
    </w:p>
    <w:p w:rsidR="00AC1C01" w:rsidRPr="00273A7A" w:rsidRDefault="00AC1C01" w:rsidP="002E7726">
      <w:pPr>
        <w:spacing w:after="0" w:line="240" w:lineRule="auto"/>
        <w:ind w:firstLine="709"/>
        <w:jc w:val="both"/>
        <w:rPr>
          <w:rFonts w:cstheme="minorHAnsi"/>
          <w:b/>
          <w:bCs/>
          <w:color w:val="365F91" w:themeColor="accent1" w:themeShade="BF"/>
          <w:sz w:val="24"/>
          <w:szCs w:val="24"/>
        </w:rPr>
      </w:pPr>
    </w:p>
    <w:p w:rsidR="00AC1C01" w:rsidRPr="00273A7A" w:rsidRDefault="00AC1C01" w:rsidP="002E7726">
      <w:pPr>
        <w:spacing w:after="0" w:line="240" w:lineRule="auto"/>
        <w:ind w:firstLine="709"/>
        <w:jc w:val="both"/>
        <w:rPr>
          <w:rFonts w:cstheme="minorHAnsi"/>
          <w:b/>
          <w:bCs/>
          <w:color w:val="365F91" w:themeColor="accent1" w:themeShade="BF"/>
          <w:sz w:val="24"/>
          <w:szCs w:val="24"/>
        </w:rPr>
      </w:pPr>
    </w:p>
    <w:p w:rsidR="00AC1C01" w:rsidRPr="00273A7A" w:rsidRDefault="00AC1C01" w:rsidP="002E7726">
      <w:pPr>
        <w:spacing w:after="0" w:line="240" w:lineRule="auto"/>
        <w:ind w:firstLine="709"/>
        <w:jc w:val="both"/>
        <w:rPr>
          <w:rFonts w:cstheme="minorHAnsi"/>
          <w:b/>
          <w:bCs/>
          <w:color w:val="365F91" w:themeColor="accent1" w:themeShade="BF"/>
          <w:sz w:val="24"/>
          <w:szCs w:val="24"/>
        </w:rPr>
      </w:pPr>
    </w:p>
    <w:p w:rsidR="00D348BF" w:rsidRPr="00273A7A" w:rsidRDefault="00E5782A" w:rsidP="00B0287D">
      <w:pPr>
        <w:pStyle w:val="Paragraphedeliste"/>
        <w:numPr>
          <w:ilvl w:val="0"/>
          <w:numId w:val="39"/>
        </w:numPr>
        <w:spacing w:after="0" w:line="240" w:lineRule="auto"/>
        <w:ind w:left="851" w:hanging="851"/>
        <w:rPr>
          <w:rFonts w:cstheme="minorHAnsi"/>
          <w:b/>
          <w:bCs/>
          <w:color w:val="365F91" w:themeColor="accent1" w:themeShade="BF"/>
          <w:sz w:val="24"/>
          <w:szCs w:val="24"/>
        </w:rPr>
      </w:pPr>
      <w:r w:rsidRPr="00273A7A">
        <w:rPr>
          <w:rFonts w:cstheme="minorHAnsi"/>
          <w:b/>
          <w:bCs/>
          <w:color w:val="365F91" w:themeColor="accent1" w:themeShade="BF"/>
          <w:sz w:val="24"/>
          <w:szCs w:val="24"/>
        </w:rPr>
        <w:t>CONTEXTE</w:t>
      </w:r>
    </w:p>
    <w:p w:rsidR="00D348BF" w:rsidRPr="00273A7A" w:rsidRDefault="00D348BF" w:rsidP="002E7726">
      <w:pPr>
        <w:spacing w:after="0" w:line="240" w:lineRule="auto"/>
        <w:ind w:firstLine="709"/>
        <w:jc w:val="both"/>
        <w:rPr>
          <w:rFonts w:cstheme="minorHAnsi"/>
          <w:b/>
          <w:bCs/>
          <w:color w:val="365F91" w:themeColor="accent1" w:themeShade="BF"/>
          <w:sz w:val="24"/>
          <w:szCs w:val="24"/>
        </w:rPr>
      </w:pPr>
    </w:p>
    <w:bookmarkEnd w:id="2"/>
    <w:p w:rsidR="00B270CF" w:rsidRPr="00273A7A" w:rsidRDefault="00B270CF" w:rsidP="002E7726">
      <w:pPr>
        <w:spacing w:after="0" w:line="240" w:lineRule="auto"/>
        <w:jc w:val="both"/>
        <w:rPr>
          <w:rFonts w:cstheme="minorHAnsi"/>
          <w:sz w:val="24"/>
          <w:szCs w:val="24"/>
        </w:rPr>
      </w:pPr>
    </w:p>
    <w:p w:rsidR="004E452C" w:rsidRPr="00273A7A" w:rsidRDefault="003B2E8D" w:rsidP="000425C4">
      <w:pPr>
        <w:spacing w:after="0" w:line="240" w:lineRule="auto"/>
        <w:jc w:val="both"/>
        <w:rPr>
          <w:rFonts w:cstheme="minorHAnsi"/>
          <w:sz w:val="24"/>
          <w:szCs w:val="24"/>
        </w:rPr>
      </w:pPr>
      <w:r w:rsidRPr="00273A7A">
        <w:rPr>
          <w:rFonts w:cstheme="minorHAnsi"/>
          <w:sz w:val="24"/>
          <w:szCs w:val="24"/>
        </w:rPr>
        <w:t xml:space="preserve">Ces deux dernières décennies, grâce au plaidoyer des associations de défense des droits des femmes, le Maroc a réalisé </w:t>
      </w:r>
      <w:r w:rsidR="008031C8" w:rsidRPr="00273A7A">
        <w:rPr>
          <w:rFonts w:cstheme="minorHAnsi"/>
          <w:sz w:val="24"/>
          <w:szCs w:val="24"/>
        </w:rPr>
        <w:t xml:space="preserve">quelques </w:t>
      </w:r>
      <w:r w:rsidRPr="00273A7A">
        <w:rPr>
          <w:rFonts w:cstheme="minorHAnsi"/>
          <w:sz w:val="24"/>
          <w:szCs w:val="24"/>
        </w:rPr>
        <w:t xml:space="preserve">avancées en matière de promotion et de protection des droits des femmes. La constitution de 2011 est venue consolider </w:t>
      </w:r>
      <w:r w:rsidR="008031C8" w:rsidRPr="00273A7A">
        <w:rPr>
          <w:rFonts w:cstheme="minorHAnsi"/>
          <w:sz w:val="24"/>
          <w:szCs w:val="24"/>
        </w:rPr>
        <w:t xml:space="preserve">ces </w:t>
      </w:r>
      <w:r w:rsidRPr="00273A7A">
        <w:rPr>
          <w:rFonts w:cstheme="minorHAnsi"/>
          <w:sz w:val="24"/>
          <w:szCs w:val="24"/>
        </w:rPr>
        <w:t xml:space="preserve">acquis en prônant la primauté des conventions internationales ratifiées par le Maroc et en consacrant plus de 18 dispositions en faveur de l’égalité des sexes et de la lutte contre les violences et les discriminations faites aux femmes. </w:t>
      </w:r>
    </w:p>
    <w:p w:rsidR="004E452C" w:rsidRPr="00273A7A" w:rsidRDefault="004E452C" w:rsidP="002E7726">
      <w:pPr>
        <w:spacing w:after="0" w:line="240" w:lineRule="auto"/>
        <w:jc w:val="both"/>
        <w:rPr>
          <w:rFonts w:cstheme="minorHAnsi"/>
          <w:sz w:val="24"/>
          <w:szCs w:val="24"/>
        </w:rPr>
      </w:pPr>
    </w:p>
    <w:p w:rsidR="00912238" w:rsidRPr="00273A7A" w:rsidRDefault="0048758D" w:rsidP="00D8540D">
      <w:pPr>
        <w:spacing w:after="0" w:line="240" w:lineRule="auto"/>
        <w:jc w:val="both"/>
        <w:rPr>
          <w:rFonts w:cstheme="minorHAnsi"/>
          <w:sz w:val="24"/>
          <w:szCs w:val="24"/>
        </w:rPr>
      </w:pPr>
      <w:r w:rsidRPr="00273A7A">
        <w:rPr>
          <w:rFonts w:cstheme="minorHAnsi"/>
          <w:sz w:val="24"/>
          <w:szCs w:val="24"/>
        </w:rPr>
        <w:t>Toutefois, la</w:t>
      </w:r>
      <w:r w:rsidR="0095707E" w:rsidRPr="00273A7A">
        <w:rPr>
          <w:rFonts w:cstheme="minorHAnsi"/>
          <w:sz w:val="24"/>
          <w:szCs w:val="24"/>
        </w:rPr>
        <w:t xml:space="preserve"> mise en œuvre de la constitution de 2011 qui doit engager le Maroc dans un processus d’harmonisation de sa législation de ses politiques nationales avec le référentiel universel</w:t>
      </w:r>
      <w:r w:rsidR="00D8540D" w:rsidRPr="00273A7A">
        <w:rPr>
          <w:rFonts w:cstheme="minorHAnsi"/>
          <w:sz w:val="24"/>
          <w:szCs w:val="24"/>
        </w:rPr>
        <w:t xml:space="preserve"> - et en l’occurrence la</w:t>
      </w:r>
      <w:r w:rsidR="0095707E" w:rsidRPr="00273A7A">
        <w:rPr>
          <w:rFonts w:cstheme="minorHAnsi"/>
          <w:sz w:val="24"/>
          <w:szCs w:val="24"/>
        </w:rPr>
        <w:t xml:space="preserve"> </w:t>
      </w:r>
      <w:r w:rsidR="00142396" w:rsidRPr="00273A7A">
        <w:rPr>
          <w:rFonts w:cstheme="minorHAnsi"/>
          <w:sz w:val="24"/>
          <w:szCs w:val="24"/>
        </w:rPr>
        <w:t>CEDEF</w:t>
      </w:r>
      <w:r w:rsidR="00D8540D" w:rsidRPr="00273A7A">
        <w:rPr>
          <w:rFonts w:cstheme="minorHAnsi"/>
          <w:sz w:val="24"/>
          <w:szCs w:val="24"/>
        </w:rPr>
        <w:t xml:space="preserve"> - </w:t>
      </w:r>
      <w:r w:rsidR="00985547" w:rsidRPr="00273A7A">
        <w:rPr>
          <w:rFonts w:cstheme="minorHAnsi"/>
          <w:sz w:val="24"/>
          <w:szCs w:val="24"/>
        </w:rPr>
        <w:t>connait une</w:t>
      </w:r>
      <w:r w:rsidR="0095707E" w:rsidRPr="00273A7A">
        <w:rPr>
          <w:rFonts w:cstheme="minorHAnsi"/>
          <w:sz w:val="24"/>
          <w:szCs w:val="24"/>
        </w:rPr>
        <w:t xml:space="preserve"> lenteur inexpliquée en matière de réforme des lo</w:t>
      </w:r>
      <w:r w:rsidR="00E9697B" w:rsidRPr="00273A7A">
        <w:rPr>
          <w:rFonts w:cstheme="minorHAnsi"/>
          <w:sz w:val="24"/>
          <w:szCs w:val="24"/>
        </w:rPr>
        <w:t xml:space="preserve">is discriminatoires, </w:t>
      </w:r>
      <w:r w:rsidR="0095707E" w:rsidRPr="00273A7A">
        <w:rPr>
          <w:rFonts w:cstheme="minorHAnsi"/>
          <w:sz w:val="24"/>
          <w:szCs w:val="24"/>
        </w:rPr>
        <w:t xml:space="preserve">de mise en place des politiques nationales et d’opérationnalisation </w:t>
      </w:r>
      <w:r w:rsidRPr="00273A7A">
        <w:rPr>
          <w:rFonts w:cstheme="minorHAnsi"/>
          <w:sz w:val="24"/>
          <w:szCs w:val="24"/>
        </w:rPr>
        <w:t>des mécanismes</w:t>
      </w:r>
      <w:r w:rsidR="0095707E" w:rsidRPr="00273A7A">
        <w:rPr>
          <w:rFonts w:cstheme="minorHAnsi"/>
          <w:sz w:val="24"/>
          <w:szCs w:val="24"/>
        </w:rPr>
        <w:t xml:space="preserve"> de promotion et de protection des droits des femmes</w:t>
      </w:r>
      <w:r w:rsidR="004E452C" w:rsidRPr="00273A7A">
        <w:rPr>
          <w:rFonts w:cstheme="minorHAnsi"/>
          <w:sz w:val="24"/>
          <w:szCs w:val="24"/>
        </w:rPr>
        <w:t xml:space="preserve">ce </w:t>
      </w:r>
      <w:r w:rsidR="001F26C9" w:rsidRPr="00273A7A">
        <w:rPr>
          <w:rFonts w:cstheme="minorHAnsi"/>
          <w:sz w:val="24"/>
          <w:szCs w:val="24"/>
        </w:rPr>
        <w:t>qui entraine une régression en matière d</w:t>
      </w:r>
      <w:r w:rsidR="004E452C" w:rsidRPr="00273A7A">
        <w:rPr>
          <w:rFonts w:cstheme="minorHAnsi"/>
          <w:sz w:val="24"/>
          <w:szCs w:val="24"/>
        </w:rPr>
        <w:t>’effectivité d</w:t>
      </w:r>
      <w:r w:rsidR="001F26C9" w:rsidRPr="00273A7A">
        <w:rPr>
          <w:rFonts w:cstheme="minorHAnsi"/>
          <w:sz w:val="24"/>
          <w:szCs w:val="24"/>
        </w:rPr>
        <w:t>es droits des femmes</w:t>
      </w:r>
      <w:r w:rsidR="004E452C" w:rsidRPr="00273A7A">
        <w:rPr>
          <w:rFonts w:cstheme="minorHAnsi"/>
          <w:sz w:val="24"/>
          <w:szCs w:val="24"/>
        </w:rPr>
        <w:t xml:space="preserve"> et de l’égalité des sexes </w:t>
      </w:r>
      <w:r w:rsidR="0095707E" w:rsidRPr="00273A7A">
        <w:rPr>
          <w:rFonts w:cstheme="minorHAnsi"/>
          <w:sz w:val="24"/>
          <w:szCs w:val="24"/>
        </w:rPr>
        <w:t>.</w:t>
      </w:r>
    </w:p>
    <w:p w:rsidR="00912238" w:rsidRPr="00273A7A" w:rsidRDefault="00912238" w:rsidP="002E7726">
      <w:pPr>
        <w:spacing w:after="0" w:line="240" w:lineRule="auto"/>
        <w:jc w:val="both"/>
        <w:rPr>
          <w:rFonts w:cstheme="minorHAnsi"/>
          <w:sz w:val="24"/>
          <w:szCs w:val="24"/>
        </w:rPr>
      </w:pPr>
    </w:p>
    <w:p w:rsidR="00730985" w:rsidRPr="00273A7A" w:rsidRDefault="00FC4512" w:rsidP="00142396">
      <w:pPr>
        <w:spacing w:after="0" w:line="240" w:lineRule="auto"/>
        <w:jc w:val="both"/>
        <w:rPr>
          <w:rFonts w:cstheme="minorHAnsi"/>
          <w:sz w:val="24"/>
          <w:szCs w:val="24"/>
        </w:rPr>
      </w:pPr>
      <w:r w:rsidRPr="00273A7A">
        <w:rPr>
          <w:rFonts w:cstheme="minorHAnsi"/>
          <w:sz w:val="24"/>
          <w:szCs w:val="24"/>
        </w:rPr>
        <w:t>L</w:t>
      </w:r>
      <w:r w:rsidR="0095707E" w:rsidRPr="00273A7A">
        <w:rPr>
          <w:rFonts w:cstheme="minorHAnsi"/>
          <w:sz w:val="24"/>
          <w:szCs w:val="24"/>
        </w:rPr>
        <w:t xml:space="preserve">es quelques </w:t>
      </w:r>
      <w:r w:rsidR="00985547" w:rsidRPr="00273A7A">
        <w:rPr>
          <w:rFonts w:cstheme="minorHAnsi"/>
          <w:sz w:val="24"/>
          <w:szCs w:val="24"/>
        </w:rPr>
        <w:t>réformes entreprises</w:t>
      </w:r>
      <w:r w:rsidR="0095707E" w:rsidRPr="00273A7A">
        <w:rPr>
          <w:rFonts w:cstheme="minorHAnsi"/>
          <w:sz w:val="24"/>
          <w:szCs w:val="24"/>
        </w:rPr>
        <w:t xml:space="preserve"> par le gouvernement</w:t>
      </w:r>
      <w:r w:rsidR="00142396" w:rsidRPr="00273A7A">
        <w:rPr>
          <w:rFonts w:cstheme="minorHAnsi"/>
          <w:sz w:val="24"/>
          <w:szCs w:val="24"/>
        </w:rPr>
        <w:t>,</w:t>
      </w:r>
      <w:r w:rsidR="0095707E" w:rsidRPr="00273A7A">
        <w:rPr>
          <w:rFonts w:cstheme="minorHAnsi"/>
          <w:sz w:val="24"/>
          <w:szCs w:val="24"/>
        </w:rPr>
        <w:t xml:space="preserve"> dirigé par le parti conservateur issu des élections 2011, ont des appellations et des titres en conformité avec les engagements internationaux du </w:t>
      </w:r>
      <w:r w:rsidR="0048758D" w:rsidRPr="00273A7A">
        <w:rPr>
          <w:rFonts w:cstheme="minorHAnsi"/>
          <w:sz w:val="24"/>
          <w:szCs w:val="24"/>
        </w:rPr>
        <w:t>Maroc,</w:t>
      </w:r>
      <w:r w:rsidR="0095707E" w:rsidRPr="00273A7A">
        <w:rPr>
          <w:rFonts w:cstheme="minorHAnsi"/>
          <w:sz w:val="24"/>
          <w:szCs w:val="24"/>
        </w:rPr>
        <w:t xml:space="preserve"> mais ne comportent </w:t>
      </w:r>
      <w:r w:rsidR="0048758D" w:rsidRPr="00273A7A">
        <w:rPr>
          <w:rFonts w:cstheme="minorHAnsi"/>
          <w:sz w:val="24"/>
          <w:szCs w:val="24"/>
        </w:rPr>
        <w:t>pas les</w:t>
      </w:r>
      <w:r w:rsidR="0095707E" w:rsidRPr="00273A7A">
        <w:rPr>
          <w:rFonts w:cstheme="minorHAnsi"/>
          <w:sz w:val="24"/>
          <w:szCs w:val="24"/>
        </w:rPr>
        <w:t xml:space="preserve"> mesures et les modalités d’application requises pour une réelle effectivité des droits des femmes</w:t>
      </w:r>
      <w:r w:rsidR="00B51FC7" w:rsidRPr="00273A7A">
        <w:rPr>
          <w:rFonts w:cstheme="minorHAnsi"/>
          <w:sz w:val="24"/>
          <w:szCs w:val="24"/>
        </w:rPr>
        <w:t>.</w:t>
      </w:r>
      <w:r w:rsidR="00D8540D" w:rsidRPr="00273A7A">
        <w:rPr>
          <w:rFonts w:cstheme="minorHAnsi"/>
          <w:sz w:val="24"/>
          <w:szCs w:val="24"/>
        </w:rPr>
        <w:t xml:space="preserve"> </w:t>
      </w:r>
      <w:r w:rsidR="000425C4" w:rsidRPr="00273A7A">
        <w:rPr>
          <w:rFonts w:cstheme="minorHAnsi"/>
          <w:sz w:val="24"/>
          <w:szCs w:val="24"/>
        </w:rPr>
        <w:t>La législation</w:t>
      </w:r>
      <w:r w:rsidR="00730985" w:rsidRPr="00273A7A">
        <w:rPr>
          <w:rFonts w:cstheme="minorHAnsi"/>
          <w:sz w:val="24"/>
          <w:szCs w:val="24"/>
        </w:rPr>
        <w:t xml:space="preserve"> nationale ne dispose d'aucune définition exacte de la discrimination telle que formulée dans l'article premier de la </w:t>
      </w:r>
      <w:r w:rsidR="00142396" w:rsidRPr="00273A7A">
        <w:rPr>
          <w:rFonts w:cstheme="minorHAnsi"/>
          <w:sz w:val="24"/>
          <w:szCs w:val="24"/>
        </w:rPr>
        <w:t>Convention</w:t>
      </w:r>
      <w:r w:rsidR="00730985" w:rsidRPr="00273A7A">
        <w:rPr>
          <w:rFonts w:cstheme="minorHAnsi"/>
          <w:sz w:val="24"/>
          <w:szCs w:val="24"/>
        </w:rPr>
        <w:t>.</w:t>
      </w:r>
    </w:p>
    <w:p w:rsidR="0095707E" w:rsidRPr="00273A7A" w:rsidRDefault="0095707E" w:rsidP="002E7726">
      <w:pPr>
        <w:spacing w:after="0" w:line="240" w:lineRule="auto"/>
        <w:jc w:val="both"/>
        <w:rPr>
          <w:rFonts w:cstheme="minorHAnsi"/>
          <w:sz w:val="24"/>
          <w:szCs w:val="24"/>
        </w:rPr>
      </w:pPr>
    </w:p>
    <w:p w:rsidR="00096D03" w:rsidRPr="00273A7A" w:rsidRDefault="0095707E" w:rsidP="002E7726">
      <w:pPr>
        <w:spacing w:after="0" w:line="240" w:lineRule="auto"/>
        <w:jc w:val="both"/>
        <w:rPr>
          <w:rFonts w:cstheme="minorHAnsi"/>
          <w:sz w:val="24"/>
          <w:szCs w:val="24"/>
        </w:rPr>
      </w:pPr>
      <w:r w:rsidRPr="00273A7A">
        <w:rPr>
          <w:rFonts w:cstheme="minorHAnsi"/>
          <w:sz w:val="24"/>
          <w:szCs w:val="24"/>
        </w:rPr>
        <w:t xml:space="preserve">Les membres de la coalition </w:t>
      </w:r>
      <w:r w:rsidR="0048758D" w:rsidRPr="00273A7A">
        <w:rPr>
          <w:rFonts w:cstheme="minorHAnsi"/>
          <w:sz w:val="24"/>
          <w:szCs w:val="24"/>
        </w:rPr>
        <w:t>d’ONG,</w:t>
      </w:r>
      <w:r w:rsidRPr="00273A7A">
        <w:rPr>
          <w:rFonts w:cstheme="minorHAnsi"/>
          <w:sz w:val="24"/>
          <w:szCs w:val="24"/>
        </w:rPr>
        <w:t xml:space="preserve"> sont principalement </w:t>
      </w:r>
      <w:r w:rsidR="0048758D" w:rsidRPr="00273A7A">
        <w:rPr>
          <w:rFonts w:cstheme="minorHAnsi"/>
          <w:sz w:val="24"/>
          <w:szCs w:val="24"/>
        </w:rPr>
        <w:t>préoccupés</w:t>
      </w:r>
      <w:r w:rsidR="00D8540D" w:rsidRPr="00273A7A">
        <w:rPr>
          <w:rFonts w:cstheme="minorHAnsi"/>
          <w:sz w:val="24"/>
          <w:szCs w:val="24"/>
        </w:rPr>
        <w:t xml:space="preserve"> </w:t>
      </w:r>
      <w:r w:rsidR="00C42414" w:rsidRPr="00273A7A">
        <w:rPr>
          <w:rFonts w:cstheme="minorHAnsi"/>
          <w:sz w:val="24"/>
          <w:szCs w:val="24"/>
        </w:rPr>
        <w:t>par le</w:t>
      </w:r>
      <w:r w:rsidR="006A291B" w:rsidRPr="00273A7A">
        <w:rPr>
          <w:rFonts w:cstheme="minorHAnsi"/>
          <w:sz w:val="24"/>
          <w:szCs w:val="24"/>
        </w:rPr>
        <w:t xml:space="preserve"> processus entamé pour la mise en œuvre de</w:t>
      </w:r>
      <w:r w:rsidR="004E452C" w:rsidRPr="00273A7A">
        <w:rPr>
          <w:rFonts w:cstheme="minorHAnsi"/>
          <w:sz w:val="24"/>
          <w:szCs w:val="24"/>
        </w:rPr>
        <w:t xml:space="preserve"> la CEDEF et </w:t>
      </w:r>
      <w:r w:rsidR="006A291B" w:rsidRPr="00273A7A">
        <w:rPr>
          <w:rFonts w:cstheme="minorHAnsi"/>
          <w:sz w:val="24"/>
          <w:szCs w:val="24"/>
        </w:rPr>
        <w:t>les faibles</w:t>
      </w:r>
      <w:r w:rsidR="004E452C" w:rsidRPr="00273A7A">
        <w:rPr>
          <w:rFonts w:cstheme="minorHAnsi"/>
          <w:sz w:val="24"/>
          <w:szCs w:val="24"/>
        </w:rPr>
        <w:t xml:space="preserve"> résultats </w:t>
      </w:r>
      <w:r w:rsidR="006A291B" w:rsidRPr="00273A7A">
        <w:rPr>
          <w:rFonts w:cstheme="minorHAnsi"/>
          <w:sz w:val="24"/>
          <w:szCs w:val="24"/>
        </w:rPr>
        <w:t>en matière d’effectivité de</w:t>
      </w:r>
      <w:r w:rsidR="004E452C" w:rsidRPr="00273A7A">
        <w:rPr>
          <w:rFonts w:cstheme="minorHAnsi"/>
          <w:sz w:val="24"/>
          <w:szCs w:val="24"/>
        </w:rPr>
        <w:t xml:space="preserve">s droits des </w:t>
      </w:r>
      <w:r w:rsidR="00142396" w:rsidRPr="00273A7A">
        <w:rPr>
          <w:rFonts w:cstheme="minorHAnsi"/>
          <w:sz w:val="24"/>
          <w:szCs w:val="24"/>
        </w:rPr>
        <w:t>femmes,</w:t>
      </w:r>
      <w:r w:rsidR="006A291B" w:rsidRPr="00273A7A">
        <w:rPr>
          <w:rFonts w:cstheme="minorHAnsi"/>
          <w:sz w:val="24"/>
          <w:szCs w:val="24"/>
        </w:rPr>
        <w:t xml:space="preserve"> et </w:t>
      </w:r>
      <w:r w:rsidR="00C42414" w:rsidRPr="00273A7A">
        <w:rPr>
          <w:rFonts w:cstheme="minorHAnsi"/>
          <w:sz w:val="24"/>
          <w:szCs w:val="24"/>
        </w:rPr>
        <w:t xml:space="preserve">ce </w:t>
      </w:r>
      <w:r w:rsidR="006A291B" w:rsidRPr="00273A7A">
        <w:rPr>
          <w:rFonts w:cstheme="minorHAnsi"/>
          <w:sz w:val="24"/>
          <w:szCs w:val="24"/>
        </w:rPr>
        <w:t xml:space="preserve">aussi bien au niveau des lois, des politiques publiques que des </w:t>
      </w:r>
      <w:r w:rsidR="004E452C" w:rsidRPr="00273A7A">
        <w:rPr>
          <w:rFonts w:cstheme="minorHAnsi"/>
          <w:sz w:val="24"/>
          <w:szCs w:val="24"/>
        </w:rPr>
        <w:t xml:space="preserve">mécanismes de protection et de promotion des droits des </w:t>
      </w:r>
      <w:r w:rsidR="00142396" w:rsidRPr="00273A7A">
        <w:rPr>
          <w:rFonts w:cstheme="minorHAnsi"/>
          <w:sz w:val="24"/>
          <w:szCs w:val="24"/>
        </w:rPr>
        <w:t>femmes.</w:t>
      </w:r>
    </w:p>
    <w:p w:rsidR="00265EA4" w:rsidRPr="00273A7A" w:rsidRDefault="00265EA4" w:rsidP="002E7726">
      <w:pPr>
        <w:spacing w:after="0" w:line="240" w:lineRule="auto"/>
        <w:jc w:val="both"/>
        <w:rPr>
          <w:rFonts w:cstheme="minorHAnsi"/>
          <w:sz w:val="24"/>
          <w:szCs w:val="24"/>
        </w:rPr>
      </w:pPr>
    </w:p>
    <w:p w:rsidR="00637DB7" w:rsidRPr="00273A7A" w:rsidRDefault="00637DB7" w:rsidP="00142396">
      <w:pPr>
        <w:pStyle w:val="Paragraphedeliste"/>
        <w:spacing w:after="0" w:line="240" w:lineRule="auto"/>
        <w:ind w:left="1429"/>
        <w:rPr>
          <w:rFonts w:cstheme="minorHAnsi"/>
          <w:b/>
          <w:bCs/>
          <w:color w:val="365F91" w:themeColor="accent1" w:themeShade="BF"/>
          <w:sz w:val="24"/>
          <w:szCs w:val="24"/>
        </w:rPr>
      </w:pPr>
    </w:p>
    <w:p w:rsidR="00142396" w:rsidRPr="00273A7A" w:rsidRDefault="00142396" w:rsidP="00B0287D">
      <w:pPr>
        <w:pStyle w:val="Paragraphedeliste"/>
        <w:numPr>
          <w:ilvl w:val="0"/>
          <w:numId w:val="39"/>
        </w:numPr>
        <w:spacing w:after="0" w:line="240" w:lineRule="auto"/>
        <w:ind w:left="851" w:hanging="851"/>
        <w:rPr>
          <w:rFonts w:cstheme="minorHAnsi"/>
          <w:b/>
          <w:bCs/>
          <w:color w:val="365F91" w:themeColor="accent1" w:themeShade="BF"/>
          <w:sz w:val="24"/>
          <w:szCs w:val="24"/>
        </w:rPr>
      </w:pPr>
      <w:bookmarkStart w:id="4" w:name="_Hlk45009074"/>
      <w:r w:rsidRPr="00273A7A">
        <w:rPr>
          <w:rFonts w:cstheme="minorHAnsi"/>
          <w:b/>
          <w:bCs/>
          <w:color w:val="365F91" w:themeColor="accent1" w:themeShade="BF"/>
          <w:sz w:val="24"/>
          <w:szCs w:val="24"/>
        </w:rPr>
        <w:t xml:space="preserve">NOS </w:t>
      </w:r>
      <w:r w:rsidR="005F28AD" w:rsidRPr="00273A7A">
        <w:rPr>
          <w:rFonts w:cstheme="minorHAnsi"/>
          <w:b/>
          <w:bCs/>
          <w:color w:val="365F91" w:themeColor="accent1" w:themeShade="BF"/>
          <w:sz w:val="24"/>
          <w:szCs w:val="24"/>
        </w:rPr>
        <w:t>PRÉOCCUPATIONS</w:t>
      </w:r>
    </w:p>
    <w:p w:rsidR="00142396" w:rsidRPr="00273A7A" w:rsidRDefault="00142396" w:rsidP="00142396">
      <w:pPr>
        <w:pStyle w:val="Paragraphedeliste"/>
        <w:spacing w:before="100" w:beforeAutospacing="1" w:after="100" w:afterAutospacing="1" w:line="240" w:lineRule="auto"/>
        <w:ind w:left="1429"/>
        <w:jc w:val="both"/>
        <w:rPr>
          <w:rFonts w:eastAsia="Calibri" w:cstheme="minorHAnsi"/>
          <w:b/>
          <w:bCs/>
          <w:color w:val="000000" w:themeColor="text1"/>
          <w:sz w:val="24"/>
          <w:szCs w:val="24"/>
          <w:u w:val="single"/>
          <w:lang w:eastAsia="fr-MA"/>
        </w:rPr>
      </w:pPr>
    </w:p>
    <w:p w:rsidR="006A291B" w:rsidRPr="00273A7A" w:rsidRDefault="005F28AD" w:rsidP="00D8540D">
      <w:pPr>
        <w:pStyle w:val="Paragraphedeliste"/>
        <w:numPr>
          <w:ilvl w:val="0"/>
          <w:numId w:val="40"/>
        </w:numPr>
        <w:spacing w:before="100" w:beforeAutospacing="1" w:after="100" w:afterAutospacing="1" w:line="240" w:lineRule="auto"/>
        <w:ind w:left="993" w:hanging="851"/>
        <w:jc w:val="both"/>
        <w:rPr>
          <w:rFonts w:cstheme="minorHAnsi"/>
          <w:color w:val="365F91" w:themeColor="accent1" w:themeShade="BF"/>
          <w:sz w:val="24"/>
          <w:szCs w:val="24"/>
        </w:rPr>
      </w:pPr>
      <w:r w:rsidRPr="00273A7A">
        <w:rPr>
          <w:rFonts w:cstheme="minorHAnsi"/>
          <w:b/>
          <w:bCs/>
          <w:color w:val="365F91" w:themeColor="accent1" w:themeShade="BF"/>
          <w:sz w:val="24"/>
          <w:szCs w:val="24"/>
        </w:rPr>
        <w:t>CONCERNANT </w:t>
      </w:r>
      <w:r w:rsidRPr="00273A7A">
        <w:rPr>
          <w:rFonts w:eastAsia="Calibri" w:cstheme="minorHAnsi"/>
          <w:b/>
          <w:bCs/>
          <w:color w:val="365F91" w:themeColor="accent1" w:themeShade="BF"/>
          <w:sz w:val="24"/>
          <w:szCs w:val="24"/>
          <w:lang w:val="fr-MA" w:eastAsia="fr-MA"/>
        </w:rPr>
        <w:t>LA</w:t>
      </w:r>
      <w:r w:rsidR="00142396" w:rsidRPr="00273A7A">
        <w:rPr>
          <w:rFonts w:eastAsia="Calibri" w:cstheme="minorHAnsi"/>
          <w:b/>
          <w:bCs/>
          <w:color w:val="365F91" w:themeColor="accent1" w:themeShade="BF"/>
          <w:sz w:val="24"/>
          <w:szCs w:val="24"/>
          <w:lang w:val="fr-MA" w:eastAsia="fr-MA"/>
        </w:rPr>
        <w:t xml:space="preserve"> MISE EN ŒUVRE DES </w:t>
      </w:r>
      <w:bookmarkEnd w:id="4"/>
      <w:r w:rsidR="00142396" w:rsidRPr="00273A7A">
        <w:rPr>
          <w:rFonts w:cstheme="minorHAnsi"/>
          <w:b/>
          <w:bCs/>
          <w:color w:val="365F91" w:themeColor="accent1" w:themeShade="BF"/>
          <w:sz w:val="24"/>
          <w:szCs w:val="24"/>
        </w:rPr>
        <w:t xml:space="preserve">ENGAGEMENTS INTERNATIONAUX DU </w:t>
      </w:r>
      <w:r w:rsidR="007D4846" w:rsidRPr="00273A7A">
        <w:rPr>
          <w:rFonts w:cstheme="minorHAnsi"/>
          <w:b/>
          <w:bCs/>
          <w:color w:val="365F91" w:themeColor="accent1" w:themeShade="BF"/>
          <w:sz w:val="24"/>
          <w:szCs w:val="24"/>
        </w:rPr>
        <w:t>MAROC</w:t>
      </w:r>
      <w:r w:rsidR="00D8540D" w:rsidRPr="00273A7A">
        <w:rPr>
          <w:rFonts w:cstheme="minorHAnsi"/>
          <w:b/>
          <w:bCs/>
          <w:color w:val="365F91" w:themeColor="accent1" w:themeShade="BF"/>
          <w:sz w:val="24"/>
          <w:szCs w:val="24"/>
        </w:rPr>
        <w:t>,</w:t>
      </w:r>
      <w:r w:rsidR="007D4846" w:rsidRPr="00273A7A">
        <w:rPr>
          <w:rFonts w:cstheme="minorHAnsi"/>
          <w:b/>
          <w:bCs/>
          <w:color w:val="365F91" w:themeColor="accent1" w:themeShade="BF"/>
          <w:sz w:val="24"/>
          <w:szCs w:val="24"/>
        </w:rPr>
        <w:t xml:space="preserve"> </w:t>
      </w:r>
      <w:r w:rsidR="00142396" w:rsidRPr="00273A7A">
        <w:rPr>
          <w:rFonts w:cstheme="minorHAnsi"/>
          <w:b/>
          <w:bCs/>
          <w:color w:val="365F91" w:themeColor="accent1" w:themeShade="BF"/>
          <w:sz w:val="24"/>
          <w:szCs w:val="24"/>
        </w:rPr>
        <w:t>NOTAMMENT</w:t>
      </w:r>
      <w:r w:rsidR="00142396" w:rsidRPr="00273A7A">
        <w:rPr>
          <w:rFonts w:cstheme="minorHAnsi"/>
          <w:color w:val="365F91" w:themeColor="accent1" w:themeShade="BF"/>
          <w:sz w:val="24"/>
          <w:szCs w:val="24"/>
        </w:rPr>
        <w:t xml:space="preserve"> :  </w:t>
      </w:r>
    </w:p>
    <w:p w:rsidR="0095707E" w:rsidRPr="00273A7A" w:rsidRDefault="0095707E" w:rsidP="00A5612A">
      <w:pPr>
        <w:spacing w:after="0" w:line="240" w:lineRule="auto"/>
        <w:jc w:val="both"/>
        <w:rPr>
          <w:rFonts w:cstheme="minorHAnsi"/>
          <w:sz w:val="24"/>
          <w:szCs w:val="24"/>
        </w:rPr>
      </w:pPr>
      <w:r w:rsidRPr="00273A7A">
        <w:rPr>
          <w:rFonts w:cstheme="minorHAnsi"/>
          <w:b/>
          <w:bCs/>
          <w:sz w:val="24"/>
          <w:szCs w:val="24"/>
        </w:rPr>
        <w:t>Le Rapport périodique</w:t>
      </w:r>
      <w:r w:rsidR="007F2C92" w:rsidRPr="00273A7A">
        <w:rPr>
          <w:rFonts w:cstheme="minorHAnsi"/>
          <w:b/>
          <w:bCs/>
          <w:sz w:val="24"/>
          <w:szCs w:val="24"/>
        </w:rPr>
        <w:t xml:space="preserve"> sur la mise en œuvre de la CEDEF</w:t>
      </w:r>
      <w:r w:rsidRPr="00273A7A">
        <w:rPr>
          <w:rFonts w:cstheme="minorHAnsi"/>
          <w:b/>
          <w:bCs/>
          <w:sz w:val="24"/>
          <w:szCs w:val="24"/>
        </w:rPr>
        <w:t xml:space="preserve"> : </w:t>
      </w:r>
      <w:r w:rsidRPr="00273A7A">
        <w:rPr>
          <w:rFonts w:cstheme="minorHAnsi"/>
          <w:sz w:val="24"/>
          <w:szCs w:val="24"/>
        </w:rPr>
        <w:t>l</w:t>
      </w:r>
      <w:r w:rsidR="008F5E10" w:rsidRPr="00273A7A">
        <w:rPr>
          <w:rFonts w:cstheme="minorHAnsi"/>
          <w:sz w:val="24"/>
          <w:szCs w:val="24"/>
        </w:rPr>
        <w:t xml:space="preserve">e Maroc </w:t>
      </w:r>
      <w:r w:rsidR="00B82472" w:rsidRPr="00273A7A">
        <w:rPr>
          <w:rFonts w:cstheme="minorHAnsi"/>
          <w:sz w:val="24"/>
          <w:szCs w:val="24"/>
        </w:rPr>
        <w:t>a accusé</w:t>
      </w:r>
      <w:r w:rsidR="008F5E10" w:rsidRPr="00273A7A">
        <w:rPr>
          <w:rFonts w:cstheme="minorHAnsi"/>
          <w:sz w:val="24"/>
          <w:szCs w:val="24"/>
        </w:rPr>
        <w:t xml:space="preserve"> un retard conséquent dans la remise des 5è et 6è rapports périodiques</w:t>
      </w:r>
      <w:r w:rsidR="00B83854" w:rsidRPr="00273A7A">
        <w:rPr>
          <w:rFonts w:cstheme="minorHAnsi"/>
          <w:sz w:val="24"/>
          <w:szCs w:val="24"/>
        </w:rPr>
        <w:t xml:space="preserve"> au comité </w:t>
      </w:r>
      <w:r w:rsidR="00C21C0A" w:rsidRPr="00273A7A">
        <w:rPr>
          <w:rFonts w:cstheme="minorHAnsi"/>
          <w:sz w:val="24"/>
          <w:szCs w:val="24"/>
        </w:rPr>
        <w:t>CEDEF.</w:t>
      </w:r>
      <w:r w:rsidR="00D8540D" w:rsidRPr="00273A7A">
        <w:rPr>
          <w:rFonts w:cstheme="minorHAnsi"/>
          <w:sz w:val="24"/>
          <w:szCs w:val="24"/>
        </w:rPr>
        <w:t xml:space="preserve"> </w:t>
      </w:r>
      <w:r w:rsidR="00EF62D1" w:rsidRPr="00273A7A">
        <w:rPr>
          <w:rFonts w:cstheme="minorHAnsi"/>
          <w:sz w:val="24"/>
          <w:szCs w:val="24"/>
        </w:rPr>
        <w:t xml:space="preserve">De plus le Maroc n’a pas élaboré un plan d’action </w:t>
      </w:r>
      <w:r w:rsidR="007F2C92" w:rsidRPr="00273A7A">
        <w:rPr>
          <w:rFonts w:cstheme="minorHAnsi"/>
          <w:sz w:val="24"/>
          <w:szCs w:val="24"/>
        </w:rPr>
        <w:t>ni</w:t>
      </w:r>
      <w:r w:rsidR="00EF62D1" w:rsidRPr="00273A7A">
        <w:rPr>
          <w:rFonts w:cstheme="minorHAnsi"/>
          <w:sz w:val="24"/>
          <w:szCs w:val="24"/>
        </w:rPr>
        <w:t xml:space="preserve"> défini un calendrier pour la mise en œuvre des recommandations du Comité pour l’élimination de la discrimination à l’égard des femmes. </w:t>
      </w:r>
    </w:p>
    <w:p w:rsidR="00513810" w:rsidRPr="00273A7A" w:rsidRDefault="00513810" w:rsidP="002E7726">
      <w:pPr>
        <w:spacing w:after="0" w:line="240" w:lineRule="auto"/>
        <w:jc w:val="both"/>
        <w:rPr>
          <w:rFonts w:cstheme="minorHAnsi"/>
          <w:sz w:val="24"/>
          <w:szCs w:val="24"/>
        </w:rPr>
      </w:pPr>
    </w:p>
    <w:p w:rsidR="0095707E" w:rsidRPr="00273A7A" w:rsidRDefault="0095707E" w:rsidP="002E7726">
      <w:pPr>
        <w:spacing w:after="0" w:line="240" w:lineRule="auto"/>
        <w:jc w:val="both"/>
        <w:rPr>
          <w:rFonts w:cstheme="minorHAnsi"/>
          <w:sz w:val="24"/>
          <w:szCs w:val="24"/>
        </w:rPr>
      </w:pPr>
      <w:bookmarkStart w:id="5" w:name="_Hlk45385234"/>
      <w:r w:rsidRPr="00273A7A">
        <w:rPr>
          <w:rFonts w:cstheme="minorHAnsi"/>
          <w:b/>
          <w:bCs/>
          <w:sz w:val="24"/>
          <w:szCs w:val="24"/>
        </w:rPr>
        <w:t xml:space="preserve">Le dépôt des instruments d'adhésion au protocole </w:t>
      </w:r>
      <w:r w:rsidR="0048758D" w:rsidRPr="00273A7A">
        <w:rPr>
          <w:rFonts w:cstheme="minorHAnsi"/>
          <w:b/>
          <w:bCs/>
          <w:sz w:val="24"/>
          <w:szCs w:val="24"/>
        </w:rPr>
        <w:t>facultatif de</w:t>
      </w:r>
      <w:r w:rsidRPr="00273A7A">
        <w:rPr>
          <w:rFonts w:cstheme="minorHAnsi"/>
          <w:b/>
          <w:bCs/>
          <w:sz w:val="24"/>
          <w:szCs w:val="24"/>
        </w:rPr>
        <w:t xml:space="preserve"> la CEDEF auprès du Secrétaire général des </w:t>
      </w:r>
      <w:r w:rsidR="007F2C92" w:rsidRPr="00273A7A">
        <w:rPr>
          <w:rFonts w:cstheme="minorHAnsi"/>
          <w:b/>
          <w:bCs/>
          <w:sz w:val="24"/>
          <w:szCs w:val="24"/>
        </w:rPr>
        <w:t xml:space="preserve">NU </w:t>
      </w:r>
      <w:r w:rsidR="007F2C92" w:rsidRPr="00273A7A">
        <w:rPr>
          <w:rFonts w:cstheme="minorHAnsi"/>
          <w:sz w:val="24"/>
          <w:szCs w:val="24"/>
        </w:rPr>
        <w:t>n’a</w:t>
      </w:r>
      <w:r w:rsidRPr="00273A7A">
        <w:rPr>
          <w:rFonts w:cstheme="minorHAnsi"/>
          <w:sz w:val="24"/>
          <w:szCs w:val="24"/>
        </w:rPr>
        <w:t xml:space="preserve"> toujours pas été réalisé, bien que le parlement marocain ait </w:t>
      </w:r>
      <w:r w:rsidRPr="00273A7A">
        <w:rPr>
          <w:rFonts w:cstheme="minorHAnsi"/>
          <w:sz w:val="24"/>
          <w:szCs w:val="24"/>
        </w:rPr>
        <w:lastRenderedPageBreak/>
        <w:t xml:space="preserve">adopté en juillet 2015 et à l’unanimité, la loi n°125/12 portant sur l’approbation du protocole facultatif de la </w:t>
      </w:r>
      <w:r w:rsidR="00C21C0A" w:rsidRPr="00273A7A">
        <w:rPr>
          <w:rFonts w:cstheme="minorHAnsi"/>
          <w:sz w:val="24"/>
          <w:szCs w:val="24"/>
        </w:rPr>
        <w:t>CEDEF.</w:t>
      </w:r>
    </w:p>
    <w:p w:rsidR="00513810" w:rsidRPr="00273A7A" w:rsidRDefault="00513810" w:rsidP="002E7726">
      <w:pPr>
        <w:spacing w:after="0" w:line="240" w:lineRule="auto"/>
        <w:jc w:val="both"/>
        <w:rPr>
          <w:rFonts w:cstheme="minorHAnsi"/>
          <w:sz w:val="24"/>
          <w:szCs w:val="24"/>
        </w:rPr>
      </w:pPr>
    </w:p>
    <w:p w:rsidR="008F5E10" w:rsidRPr="00273A7A" w:rsidRDefault="00560760" w:rsidP="00EA1F24">
      <w:pPr>
        <w:spacing w:after="0" w:line="240" w:lineRule="auto"/>
        <w:jc w:val="both"/>
        <w:rPr>
          <w:rFonts w:cstheme="minorHAnsi"/>
          <w:sz w:val="24"/>
          <w:szCs w:val="24"/>
        </w:rPr>
      </w:pPr>
      <w:r w:rsidRPr="00273A7A">
        <w:rPr>
          <w:rFonts w:cstheme="minorHAnsi"/>
          <w:b/>
          <w:bCs/>
          <w:sz w:val="24"/>
          <w:szCs w:val="24"/>
        </w:rPr>
        <w:t>L</w:t>
      </w:r>
      <w:r w:rsidR="0095707E" w:rsidRPr="00273A7A">
        <w:rPr>
          <w:rFonts w:cstheme="minorHAnsi"/>
          <w:b/>
          <w:bCs/>
          <w:sz w:val="24"/>
          <w:szCs w:val="24"/>
        </w:rPr>
        <w:t>es déclarations interprétatives relatives</w:t>
      </w:r>
      <w:r w:rsidR="0095707E" w:rsidRPr="00273A7A">
        <w:rPr>
          <w:rFonts w:cstheme="minorHAnsi"/>
          <w:sz w:val="24"/>
          <w:szCs w:val="24"/>
        </w:rPr>
        <w:t xml:space="preserve"> au </w:t>
      </w:r>
      <w:r w:rsidR="00EA1F24" w:rsidRPr="00273A7A">
        <w:rPr>
          <w:rFonts w:cstheme="minorHAnsi"/>
          <w:sz w:val="24"/>
          <w:szCs w:val="24"/>
        </w:rPr>
        <w:t>4</w:t>
      </w:r>
      <w:r w:rsidR="00EA1F24" w:rsidRPr="00273A7A">
        <w:rPr>
          <w:rFonts w:cstheme="minorHAnsi"/>
          <w:sz w:val="24"/>
          <w:szCs w:val="24"/>
          <w:vertAlign w:val="superscript"/>
        </w:rPr>
        <w:t>ème</w:t>
      </w:r>
      <w:r w:rsidR="00EA1F24" w:rsidRPr="00273A7A">
        <w:rPr>
          <w:rFonts w:cstheme="minorHAnsi"/>
          <w:sz w:val="24"/>
          <w:szCs w:val="24"/>
        </w:rPr>
        <w:t xml:space="preserve"> </w:t>
      </w:r>
      <w:r w:rsidR="0095707E" w:rsidRPr="00273A7A">
        <w:rPr>
          <w:rFonts w:cstheme="minorHAnsi"/>
          <w:sz w:val="24"/>
          <w:szCs w:val="24"/>
        </w:rPr>
        <w:t xml:space="preserve">alinéa de l'article </w:t>
      </w:r>
      <w:r w:rsidR="00EA1F24" w:rsidRPr="00273A7A">
        <w:rPr>
          <w:rFonts w:cstheme="minorHAnsi"/>
          <w:sz w:val="24"/>
          <w:szCs w:val="24"/>
        </w:rPr>
        <w:t>15</w:t>
      </w:r>
      <w:r w:rsidR="0095707E" w:rsidRPr="00273A7A">
        <w:rPr>
          <w:rFonts w:cstheme="minorHAnsi"/>
          <w:sz w:val="24"/>
          <w:szCs w:val="24"/>
        </w:rPr>
        <w:t xml:space="preserve"> et la déclaration sur le deuxième alinéa de l'article </w:t>
      </w:r>
      <w:r w:rsidR="00EA1F24" w:rsidRPr="00273A7A">
        <w:rPr>
          <w:rFonts w:cstheme="minorHAnsi"/>
          <w:sz w:val="24"/>
          <w:szCs w:val="24"/>
        </w:rPr>
        <w:t>2</w:t>
      </w:r>
      <w:r w:rsidR="0095707E" w:rsidRPr="00273A7A">
        <w:rPr>
          <w:rFonts w:cstheme="minorHAnsi"/>
          <w:sz w:val="24"/>
          <w:szCs w:val="24"/>
        </w:rPr>
        <w:t xml:space="preserve"> de la CEDEF, n’ont toujours pas été retirées </w:t>
      </w:r>
      <w:r w:rsidR="008F5E10" w:rsidRPr="00273A7A">
        <w:rPr>
          <w:rFonts w:cstheme="minorHAnsi"/>
          <w:sz w:val="24"/>
          <w:szCs w:val="24"/>
        </w:rPr>
        <w:t>bien que le Maroc ait levé les réserves qu’il avait émises sur l’article 9 paragraphe 2 et l’article 16</w:t>
      </w:r>
      <w:r w:rsidR="00B82472" w:rsidRPr="00273A7A">
        <w:rPr>
          <w:rFonts w:cstheme="minorHAnsi"/>
          <w:sz w:val="24"/>
          <w:szCs w:val="24"/>
        </w:rPr>
        <w:t xml:space="preserve"> de la CEDEF en 2011.</w:t>
      </w:r>
    </w:p>
    <w:p w:rsidR="00B82472" w:rsidRPr="00273A7A" w:rsidRDefault="00B82472" w:rsidP="002E7726">
      <w:pPr>
        <w:spacing w:after="0" w:line="240" w:lineRule="auto"/>
        <w:jc w:val="both"/>
        <w:rPr>
          <w:rFonts w:cstheme="minorHAnsi"/>
          <w:sz w:val="24"/>
          <w:szCs w:val="24"/>
        </w:rPr>
      </w:pPr>
    </w:p>
    <w:p w:rsidR="00677206" w:rsidRPr="00273A7A" w:rsidRDefault="007F2C92" w:rsidP="00B82472">
      <w:pPr>
        <w:spacing w:after="0" w:line="240" w:lineRule="auto"/>
        <w:jc w:val="both"/>
        <w:rPr>
          <w:rFonts w:cstheme="minorHAnsi"/>
          <w:sz w:val="24"/>
          <w:szCs w:val="24"/>
        </w:rPr>
      </w:pPr>
      <w:r w:rsidRPr="00273A7A">
        <w:rPr>
          <w:rFonts w:cstheme="minorHAnsi"/>
          <w:sz w:val="24"/>
          <w:szCs w:val="24"/>
        </w:rPr>
        <w:t>Le</w:t>
      </w:r>
      <w:r w:rsidR="00677206" w:rsidRPr="00273A7A">
        <w:rPr>
          <w:rFonts w:cstheme="minorHAnsi"/>
          <w:sz w:val="24"/>
          <w:szCs w:val="24"/>
        </w:rPr>
        <w:t xml:space="preserve"> Maroc a ratifié de nombreuses conventions émises par </w:t>
      </w:r>
      <w:r w:rsidR="00677206" w:rsidRPr="00273A7A">
        <w:rPr>
          <w:rFonts w:cstheme="minorHAnsi"/>
          <w:b/>
          <w:bCs/>
          <w:sz w:val="24"/>
          <w:szCs w:val="24"/>
        </w:rPr>
        <w:t xml:space="preserve">l'Organisation </w:t>
      </w:r>
      <w:r w:rsidR="00B82472" w:rsidRPr="00273A7A">
        <w:rPr>
          <w:rFonts w:cstheme="minorHAnsi"/>
          <w:b/>
          <w:bCs/>
          <w:sz w:val="24"/>
          <w:szCs w:val="24"/>
        </w:rPr>
        <w:t xml:space="preserve">Internationale </w:t>
      </w:r>
      <w:r w:rsidR="00677206" w:rsidRPr="00273A7A">
        <w:rPr>
          <w:rFonts w:cstheme="minorHAnsi"/>
          <w:b/>
          <w:bCs/>
          <w:sz w:val="24"/>
          <w:szCs w:val="24"/>
        </w:rPr>
        <w:t xml:space="preserve">du </w:t>
      </w:r>
      <w:r w:rsidR="00B82472" w:rsidRPr="00273A7A">
        <w:rPr>
          <w:rFonts w:cstheme="minorHAnsi"/>
          <w:b/>
          <w:bCs/>
          <w:sz w:val="24"/>
          <w:szCs w:val="24"/>
        </w:rPr>
        <w:t>Travail</w:t>
      </w:r>
      <w:r w:rsidRPr="00273A7A">
        <w:rPr>
          <w:rFonts w:cstheme="minorHAnsi"/>
          <w:sz w:val="24"/>
          <w:szCs w:val="24"/>
        </w:rPr>
        <w:t>,</w:t>
      </w:r>
      <w:r w:rsidR="00B228A8" w:rsidRPr="00273A7A">
        <w:rPr>
          <w:rFonts w:cstheme="minorHAnsi"/>
          <w:sz w:val="24"/>
          <w:szCs w:val="24"/>
        </w:rPr>
        <w:t xml:space="preserve"> c</w:t>
      </w:r>
      <w:r w:rsidR="00677206" w:rsidRPr="00273A7A">
        <w:rPr>
          <w:rFonts w:cstheme="minorHAnsi"/>
          <w:sz w:val="24"/>
          <w:szCs w:val="24"/>
        </w:rPr>
        <w:t xml:space="preserve">ependant, </w:t>
      </w:r>
      <w:r w:rsidR="00B228A8" w:rsidRPr="00273A7A">
        <w:rPr>
          <w:rFonts w:cstheme="minorHAnsi"/>
          <w:sz w:val="24"/>
          <w:szCs w:val="24"/>
        </w:rPr>
        <w:t>l</w:t>
      </w:r>
      <w:r w:rsidR="00677206" w:rsidRPr="00273A7A">
        <w:rPr>
          <w:rFonts w:cstheme="minorHAnsi"/>
          <w:sz w:val="24"/>
          <w:szCs w:val="24"/>
        </w:rPr>
        <w:t xml:space="preserve">es mécanismes liés au contrôle et au respect de ces accords au niveau de la législation du travail, des lois réglementaires, du suivi et de l'inspection </w:t>
      </w:r>
      <w:r w:rsidR="00B228A8" w:rsidRPr="00273A7A">
        <w:rPr>
          <w:rFonts w:cstheme="minorHAnsi"/>
          <w:sz w:val="24"/>
          <w:szCs w:val="24"/>
        </w:rPr>
        <w:t>reste très limité</w:t>
      </w:r>
      <w:r w:rsidR="00D97DE9" w:rsidRPr="00273A7A">
        <w:rPr>
          <w:rFonts w:cstheme="minorHAnsi"/>
          <w:sz w:val="24"/>
          <w:szCs w:val="24"/>
        </w:rPr>
        <w:t>s en termes d’</w:t>
      </w:r>
      <w:r w:rsidR="00677206" w:rsidRPr="00273A7A">
        <w:rPr>
          <w:rFonts w:cstheme="minorHAnsi"/>
          <w:sz w:val="24"/>
          <w:szCs w:val="24"/>
        </w:rPr>
        <w:t>efficacité</w:t>
      </w:r>
      <w:r w:rsidR="00363AE5" w:rsidRPr="00273A7A">
        <w:rPr>
          <w:rFonts w:cstheme="minorHAnsi"/>
          <w:sz w:val="24"/>
          <w:szCs w:val="24"/>
        </w:rPr>
        <w:t xml:space="preserve"> et </w:t>
      </w:r>
      <w:r w:rsidR="00AE7D7D" w:rsidRPr="00273A7A">
        <w:rPr>
          <w:rFonts w:cstheme="minorHAnsi"/>
          <w:sz w:val="24"/>
          <w:szCs w:val="24"/>
        </w:rPr>
        <w:t xml:space="preserve">de </w:t>
      </w:r>
      <w:r w:rsidR="00363AE5" w:rsidRPr="00273A7A">
        <w:rPr>
          <w:rFonts w:cstheme="minorHAnsi"/>
          <w:sz w:val="24"/>
          <w:szCs w:val="24"/>
        </w:rPr>
        <w:t xml:space="preserve">réduction des gaps de </w:t>
      </w:r>
      <w:r w:rsidR="00AE7D7D" w:rsidRPr="00273A7A">
        <w:rPr>
          <w:rFonts w:cstheme="minorHAnsi"/>
          <w:sz w:val="24"/>
          <w:szCs w:val="24"/>
        </w:rPr>
        <w:t>genre</w:t>
      </w:r>
      <w:r w:rsidR="00B82472" w:rsidRPr="00273A7A">
        <w:rPr>
          <w:rFonts w:cstheme="minorHAnsi"/>
          <w:sz w:val="24"/>
          <w:szCs w:val="24"/>
        </w:rPr>
        <w:t>.</w:t>
      </w:r>
    </w:p>
    <w:p w:rsidR="00513810" w:rsidRPr="00273A7A" w:rsidRDefault="00513810" w:rsidP="002E7726">
      <w:pPr>
        <w:spacing w:after="0" w:line="240" w:lineRule="auto"/>
        <w:jc w:val="both"/>
        <w:rPr>
          <w:rFonts w:cstheme="minorHAnsi"/>
          <w:sz w:val="24"/>
          <w:szCs w:val="24"/>
        </w:rPr>
      </w:pPr>
    </w:p>
    <w:p w:rsidR="009973AC" w:rsidRPr="00273A7A" w:rsidRDefault="00D97DE9" w:rsidP="001859D3">
      <w:pPr>
        <w:spacing w:after="0" w:line="240" w:lineRule="auto"/>
        <w:jc w:val="both"/>
        <w:rPr>
          <w:rFonts w:cstheme="minorHAnsi"/>
          <w:sz w:val="24"/>
          <w:szCs w:val="24"/>
        </w:rPr>
      </w:pPr>
      <w:r w:rsidRPr="00273A7A">
        <w:rPr>
          <w:rFonts w:cstheme="minorHAnsi"/>
          <w:sz w:val="24"/>
          <w:szCs w:val="24"/>
        </w:rPr>
        <w:t xml:space="preserve">Le rapport du gouvernement ne fait </w:t>
      </w:r>
      <w:r w:rsidRPr="00273A7A">
        <w:rPr>
          <w:rFonts w:cstheme="minorHAnsi"/>
          <w:b/>
          <w:bCs/>
          <w:sz w:val="24"/>
          <w:szCs w:val="24"/>
        </w:rPr>
        <w:t xml:space="preserve">pas </w:t>
      </w:r>
      <w:r w:rsidR="00677206" w:rsidRPr="00273A7A">
        <w:rPr>
          <w:rFonts w:cstheme="minorHAnsi"/>
          <w:b/>
          <w:bCs/>
          <w:sz w:val="24"/>
          <w:szCs w:val="24"/>
        </w:rPr>
        <w:t>référence à la Convention 190 de l'OIT sur la violence et le harcèlement dans le monde du travail</w:t>
      </w:r>
      <w:r w:rsidR="001859D3" w:rsidRPr="00273A7A">
        <w:rPr>
          <w:rFonts w:cstheme="minorHAnsi"/>
          <w:b/>
          <w:bCs/>
          <w:sz w:val="24"/>
          <w:szCs w:val="24"/>
        </w:rPr>
        <w:t xml:space="preserve"> </w:t>
      </w:r>
      <w:r w:rsidR="001859D3" w:rsidRPr="00273A7A">
        <w:rPr>
          <w:rFonts w:cstheme="minorHAnsi"/>
          <w:sz w:val="24"/>
          <w:szCs w:val="24"/>
        </w:rPr>
        <w:t>ni</w:t>
      </w:r>
      <w:r w:rsidR="001859D3" w:rsidRPr="00273A7A">
        <w:rPr>
          <w:rFonts w:cstheme="minorHAnsi"/>
          <w:b/>
          <w:bCs/>
          <w:sz w:val="24"/>
          <w:szCs w:val="24"/>
        </w:rPr>
        <w:t xml:space="preserve"> </w:t>
      </w:r>
      <w:r w:rsidR="00677206" w:rsidRPr="00273A7A">
        <w:rPr>
          <w:rFonts w:cstheme="minorHAnsi"/>
          <w:sz w:val="24"/>
          <w:szCs w:val="24"/>
        </w:rPr>
        <w:t xml:space="preserve">à la </w:t>
      </w:r>
      <w:r w:rsidR="002A75B0" w:rsidRPr="00273A7A">
        <w:rPr>
          <w:rFonts w:cstheme="minorHAnsi"/>
          <w:sz w:val="24"/>
          <w:szCs w:val="24"/>
        </w:rPr>
        <w:t>r</w:t>
      </w:r>
      <w:r w:rsidR="00677206" w:rsidRPr="00273A7A">
        <w:rPr>
          <w:rFonts w:cstheme="minorHAnsi"/>
          <w:sz w:val="24"/>
          <w:szCs w:val="24"/>
        </w:rPr>
        <w:t xml:space="preserve">ecommandation 206 qui y est jointe </w:t>
      </w:r>
      <w:r w:rsidR="001D1D43" w:rsidRPr="00273A7A">
        <w:rPr>
          <w:rFonts w:cstheme="minorHAnsi"/>
          <w:sz w:val="24"/>
          <w:szCs w:val="24"/>
        </w:rPr>
        <w:t>malgr</w:t>
      </w:r>
      <w:r w:rsidR="009973AC" w:rsidRPr="00273A7A">
        <w:rPr>
          <w:rFonts w:cstheme="minorHAnsi"/>
          <w:sz w:val="24"/>
          <w:szCs w:val="24"/>
        </w:rPr>
        <w:t xml:space="preserve">é </w:t>
      </w:r>
      <w:r w:rsidR="00677206" w:rsidRPr="00273A7A">
        <w:rPr>
          <w:rFonts w:cstheme="minorHAnsi"/>
          <w:sz w:val="24"/>
          <w:szCs w:val="24"/>
        </w:rPr>
        <w:t xml:space="preserve">l'engagement </w:t>
      </w:r>
      <w:r w:rsidR="00037183" w:rsidRPr="00273A7A">
        <w:rPr>
          <w:rFonts w:cstheme="minorHAnsi"/>
          <w:sz w:val="24"/>
          <w:szCs w:val="24"/>
        </w:rPr>
        <w:t xml:space="preserve">du Maroc </w:t>
      </w:r>
      <w:r w:rsidR="009973AC" w:rsidRPr="00273A7A">
        <w:rPr>
          <w:rFonts w:cstheme="minorHAnsi"/>
          <w:sz w:val="24"/>
          <w:szCs w:val="24"/>
        </w:rPr>
        <w:t xml:space="preserve">pour </w:t>
      </w:r>
      <w:r w:rsidR="00677206" w:rsidRPr="00273A7A">
        <w:rPr>
          <w:rFonts w:cstheme="minorHAnsi"/>
          <w:sz w:val="24"/>
          <w:szCs w:val="24"/>
        </w:rPr>
        <w:t>l</w:t>
      </w:r>
      <w:r w:rsidR="00573EF7" w:rsidRPr="00273A7A">
        <w:rPr>
          <w:rFonts w:cstheme="minorHAnsi"/>
          <w:sz w:val="24"/>
          <w:szCs w:val="24"/>
        </w:rPr>
        <w:t xml:space="preserve">a </w:t>
      </w:r>
      <w:r w:rsidR="00677206" w:rsidRPr="00273A7A">
        <w:rPr>
          <w:rFonts w:cstheme="minorHAnsi"/>
          <w:sz w:val="24"/>
          <w:szCs w:val="24"/>
        </w:rPr>
        <w:t>mettre en œuvre</w:t>
      </w:r>
      <w:bookmarkEnd w:id="5"/>
      <w:r w:rsidR="007F2C92" w:rsidRPr="00273A7A">
        <w:rPr>
          <w:rFonts w:cstheme="minorHAnsi"/>
          <w:sz w:val="24"/>
          <w:szCs w:val="24"/>
        </w:rPr>
        <w:t>.</w:t>
      </w:r>
    </w:p>
    <w:p w:rsidR="009973AC" w:rsidRPr="00273A7A" w:rsidRDefault="009973AC" w:rsidP="002E7726">
      <w:pPr>
        <w:spacing w:after="0" w:line="240" w:lineRule="auto"/>
        <w:jc w:val="both"/>
        <w:rPr>
          <w:rFonts w:cstheme="minorHAnsi"/>
          <w:color w:val="365F91" w:themeColor="accent1" w:themeShade="BF"/>
          <w:sz w:val="24"/>
          <w:szCs w:val="24"/>
        </w:rPr>
      </w:pPr>
    </w:p>
    <w:p w:rsidR="00115E9F" w:rsidRPr="00273A7A" w:rsidRDefault="002E7471" w:rsidP="007E191F">
      <w:pPr>
        <w:pStyle w:val="Paragraphedeliste"/>
        <w:numPr>
          <w:ilvl w:val="0"/>
          <w:numId w:val="40"/>
        </w:numPr>
        <w:spacing w:after="0" w:line="240" w:lineRule="auto"/>
        <w:ind w:left="851" w:hanging="851"/>
        <w:jc w:val="both"/>
        <w:rPr>
          <w:rFonts w:eastAsia="Calibri" w:cstheme="minorHAnsi"/>
          <w:b/>
          <w:bCs/>
          <w:color w:val="365F91" w:themeColor="accent1" w:themeShade="BF"/>
          <w:sz w:val="24"/>
          <w:szCs w:val="24"/>
          <w:lang w:val="fr-MA" w:eastAsia="fr-MA"/>
        </w:rPr>
      </w:pPr>
      <w:r w:rsidRPr="00273A7A">
        <w:rPr>
          <w:rFonts w:eastAsia="Calibri" w:cstheme="minorHAnsi"/>
          <w:b/>
          <w:bCs/>
          <w:color w:val="365F91" w:themeColor="accent1" w:themeShade="BF"/>
          <w:sz w:val="24"/>
          <w:szCs w:val="24"/>
          <w:lang w:val="fr-MA" w:eastAsia="fr-MA"/>
        </w:rPr>
        <w:t>CONCERNANT</w:t>
      </w:r>
      <w:r w:rsidR="005F28AD" w:rsidRPr="00273A7A">
        <w:rPr>
          <w:rFonts w:cstheme="minorHAnsi"/>
          <w:b/>
          <w:bCs/>
          <w:color w:val="365F91" w:themeColor="accent1" w:themeShade="BF"/>
          <w:sz w:val="24"/>
          <w:szCs w:val="24"/>
        </w:rPr>
        <w:t> </w:t>
      </w:r>
      <w:r w:rsidR="005F28AD" w:rsidRPr="00273A7A">
        <w:rPr>
          <w:rFonts w:eastAsia="Calibri" w:cstheme="minorHAnsi"/>
          <w:b/>
          <w:bCs/>
          <w:color w:val="365F91" w:themeColor="accent1" w:themeShade="BF"/>
          <w:sz w:val="24"/>
          <w:szCs w:val="24"/>
          <w:lang w:val="fr-MA" w:eastAsia="fr-MA"/>
        </w:rPr>
        <w:t>NOTRE</w:t>
      </w:r>
      <w:r w:rsidR="00142396" w:rsidRPr="00273A7A">
        <w:rPr>
          <w:rFonts w:eastAsia="Calibri" w:cstheme="minorHAnsi"/>
          <w:b/>
          <w:bCs/>
          <w:color w:val="365F91" w:themeColor="accent1" w:themeShade="BF"/>
          <w:sz w:val="24"/>
          <w:szCs w:val="24"/>
          <w:lang w:val="fr-MA" w:eastAsia="fr-MA"/>
        </w:rPr>
        <w:t xml:space="preserve"> ARSENAL JURIDIQUE </w:t>
      </w:r>
      <w:r w:rsidRPr="00273A7A">
        <w:rPr>
          <w:rFonts w:eastAsia="Calibri" w:cstheme="minorHAnsi"/>
          <w:b/>
          <w:bCs/>
          <w:color w:val="365F91" w:themeColor="accent1" w:themeShade="BF"/>
          <w:sz w:val="24"/>
          <w:szCs w:val="24"/>
          <w:lang w:val="fr-MA" w:eastAsia="fr-MA"/>
        </w:rPr>
        <w:t xml:space="preserve">QUI </w:t>
      </w:r>
      <w:r w:rsidR="00142396" w:rsidRPr="00273A7A">
        <w:rPr>
          <w:rFonts w:eastAsia="Calibri" w:cstheme="minorHAnsi"/>
          <w:b/>
          <w:bCs/>
          <w:color w:val="365F91" w:themeColor="accent1" w:themeShade="BF"/>
          <w:sz w:val="24"/>
          <w:szCs w:val="24"/>
          <w:lang w:val="fr-MA" w:eastAsia="fr-MA"/>
        </w:rPr>
        <w:t xml:space="preserve">N’EST TOUJOURS PAS HARMONISÉ AVEC LES CONVENTIONS INTERNATIONALES, ALORS QUE LA CONSTITUTION DE 2011 PRÔNE LA SUPRÉMATIE DES CONVENTIONS INTERNATIONALE RATIFIÉES PAR LE MAROC </w:t>
      </w:r>
    </w:p>
    <w:p w:rsidR="00DD58D4" w:rsidRPr="00273A7A" w:rsidRDefault="00DD58D4" w:rsidP="002E7726">
      <w:pPr>
        <w:spacing w:after="0" w:line="240" w:lineRule="auto"/>
        <w:jc w:val="both"/>
        <w:rPr>
          <w:rFonts w:cstheme="minorHAnsi"/>
          <w:sz w:val="24"/>
          <w:szCs w:val="24"/>
        </w:rPr>
      </w:pPr>
    </w:p>
    <w:p w:rsidR="00171C9F" w:rsidRPr="00273A7A" w:rsidRDefault="00171C9F" w:rsidP="00E45044">
      <w:pPr>
        <w:spacing w:after="0" w:line="240" w:lineRule="auto"/>
        <w:jc w:val="both"/>
        <w:rPr>
          <w:rFonts w:cstheme="minorHAnsi"/>
          <w:sz w:val="24"/>
          <w:szCs w:val="24"/>
        </w:rPr>
      </w:pPr>
      <w:r w:rsidRPr="00273A7A">
        <w:rPr>
          <w:rFonts w:cstheme="minorHAnsi"/>
          <w:sz w:val="24"/>
          <w:szCs w:val="24"/>
        </w:rPr>
        <w:t xml:space="preserve">La rapporteuse </w:t>
      </w:r>
      <w:r w:rsidR="005F28AD" w:rsidRPr="00273A7A">
        <w:rPr>
          <w:rFonts w:cstheme="minorHAnsi"/>
          <w:sz w:val="24"/>
          <w:szCs w:val="24"/>
        </w:rPr>
        <w:t>spéciale dans</w:t>
      </w:r>
      <w:r w:rsidRPr="00273A7A">
        <w:rPr>
          <w:rFonts w:cstheme="minorHAnsi"/>
          <w:sz w:val="24"/>
          <w:szCs w:val="24"/>
        </w:rPr>
        <w:t xml:space="preserve"> le cadr</w:t>
      </w:r>
      <w:r w:rsidR="005F28AD" w:rsidRPr="00273A7A">
        <w:rPr>
          <w:rFonts w:cstheme="minorHAnsi"/>
          <w:sz w:val="24"/>
          <w:szCs w:val="24"/>
        </w:rPr>
        <w:t>e de la mission relative à la "CEDEF</w:t>
      </w:r>
      <w:r w:rsidRPr="00273A7A">
        <w:rPr>
          <w:rFonts w:cstheme="minorHAnsi"/>
          <w:sz w:val="24"/>
          <w:szCs w:val="24"/>
        </w:rPr>
        <w:t xml:space="preserve"> dans la législation et la pratique au Maroc</w:t>
      </w:r>
      <w:r w:rsidR="005F28AD" w:rsidRPr="00273A7A">
        <w:rPr>
          <w:rFonts w:cstheme="minorHAnsi"/>
          <w:sz w:val="24"/>
          <w:szCs w:val="24"/>
        </w:rPr>
        <w:t> », en</w:t>
      </w:r>
      <w:r w:rsidRPr="00273A7A">
        <w:rPr>
          <w:rFonts w:cstheme="minorHAnsi"/>
          <w:sz w:val="24"/>
          <w:szCs w:val="24"/>
        </w:rPr>
        <w:t xml:space="preserve"> février 2012, a relevé la persistance de plusieurs dispositions discriminatoires. Elle a  recommandé au Maroc  de </w:t>
      </w:r>
      <w:r w:rsidRPr="00273A7A">
        <w:rPr>
          <w:rFonts w:cstheme="minorHAnsi"/>
          <w:i/>
          <w:iCs/>
          <w:sz w:val="24"/>
          <w:szCs w:val="24"/>
        </w:rPr>
        <w:t>" mettre toutes les dispositions nationales en conformité avec les instruments internationaux relatifs aux droits de l'homme… et de modifier ou d'abroger les dispositions discriminatoires qui subsistent dans les lois nationales….d'intensifier les efforts volontaristes pour faire face à la discrimination à l'égard des femmes en droit et en pratique en tant que partie intégrante des processus de protection et de promotion des droits de l'homme et de bonne gouvernance</w:t>
      </w:r>
      <w:r w:rsidRPr="00273A7A">
        <w:rPr>
          <w:rFonts w:cstheme="minorHAnsi"/>
          <w:sz w:val="24"/>
          <w:szCs w:val="24"/>
        </w:rPr>
        <w:t xml:space="preserve">" </w:t>
      </w:r>
      <w:r w:rsidR="00AC1C01" w:rsidRPr="00273A7A">
        <w:rPr>
          <w:rStyle w:val="Appelnotedebasdep"/>
          <w:rFonts w:cstheme="minorHAnsi"/>
          <w:sz w:val="24"/>
          <w:szCs w:val="24"/>
        </w:rPr>
        <w:footnoteReference w:id="2"/>
      </w:r>
    </w:p>
    <w:p w:rsidR="00171C9F" w:rsidRPr="00273A7A" w:rsidRDefault="00171C9F" w:rsidP="002E7726">
      <w:pPr>
        <w:spacing w:after="0" w:line="240" w:lineRule="auto"/>
        <w:jc w:val="both"/>
        <w:rPr>
          <w:rFonts w:cstheme="minorHAnsi"/>
          <w:sz w:val="24"/>
          <w:szCs w:val="24"/>
        </w:rPr>
      </w:pPr>
    </w:p>
    <w:p w:rsidR="001A682F" w:rsidRPr="00273A7A" w:rsidRDefault="00115E9F" w:rsidP="005F28AD">
      <w:pPr>
        <w:spacing w:after="0" w:line="240" w:lineRule="auto"/>
        <w:jc w:val="both"/>
        <w:rPr>
          <w:rFonts w:cstheme="minorHAnsi"/>
          <w:sz w:val="24"/>
          <w:szCs w:val="24"/>
        </w:rPr>
      </w:pPr>
      <w:r w:rsidRPr="00273A7A">
        <w:rPr>
          <w:rFonts w:cstheme="minorHAnsi"/>
          <w:sz w:val="24"/>
          <w:szCs w:val="24"/>
        </w:rPr>
        <w:t xml:space="preserve">En </w:t>
      </w:r>
      <w:r w:rsidR="005F28AD" w:rsidRPr="00273A7A">
        <w:rPr>
          <w:rFonts w:cstheme="minorHAnsi"/>
          <w:sz w:val="24"/>
          <w:szCs w:val="24"/>
        </w:rPr>
        <w:t>effet bien</w:t>
      </w:r>
      <w:r w:rsidRPr="00273A7A">
        <w:rPr>
          <w:rFonts w:cstheme="minorHAnsi"/>
          <w:sz w:val="24"/>
          <w:szCs w:val="24"/>
        </w:rPr>
        <w:t xml:space="preserve"> que la </w:t>
      </w:r>
      <w:r w:rsidR="00DD58D4" w:rsidRPr="00273A7A">
        <w:rPr>
          <w:rFonts w:cstheme="minorHAnsi"/>
          <w:sz w:val="24"/>
          <w:szCs w:val="24"/>
        </w:rPr>
        <w:t>mise</w:t>
      </w:r>
      <w:r w:rsidRPr="00273A7A">
        <w:rPr>
          <w:rFonts w:cstheme="minorHAnsi"/>
          <w:sz w:val="24"/>
          <w:szCs w:val="24"/>
        </w:rPr>
        <w:t xml:space="preserve"> en œuvre des dispositions </w:t>
      </w:r>
      <w:r w:rsidR="00DD58D4" w:rsidRPr="00273A7A">
        <w:rPr>
          <w:rFonts w:cstheme="minorHAnsi"/>
          <w:sz w:val="24"/>
          <w:szCs w:val="24"/>
        </w:rPr>
        <w:t>constitutionnelles</w:t>
      </w:r>
      <w:r w:rsidRPr="00273A7A">
        <w:rPr>
          <w:rFonts w:cstheme="minorHAnsi"/>
          <w:sz w:val="24"/>
          <w:szCs w:val="24"/>
        </w:rPr>
        <w:t xml:space="preserve"> incite </w:t>
      </w:r>
      <w:r w:rsidR="00DD58D4" w:rsidRPr="00273A7A">
        <w:rPr>
          <w:rFonts w:cstheme="minorHAnsi"/>
          <w:sz w:val="24"/>
          <w:szCs w:val="24"/>
        </w:rPr>
        <w:t>à</w:t>
      </w:r>
      <w:r w:rsidRPr="00273A7A">
        <w:rPr>
          <w:rFonts w:cstheme="minorHAnsi"/>
          <w:sz w:val="24"/>
          <w:szCs w:val="24"/>
        </w:rPr>
        <w:t xml:space="preserve"> l’ouverture d’un vaste chantier de réforme</w:t>
      </w:r>
      <w:r w:rsidR="005F28AD" w:rsidRPr="00273A7A">
        <w:rPr>
          <w:rFonts w:cstheme="minorHAnsi"/>
          <w:sz w:val="24"/>
          <w:szCs w:val="24"/>
        </w:rPr>
        <w:t>s</w:t>
      </w:r>
      <w:r w:rsidRPr="00273A7A">
        <w:rPr>
          <w:rFonts w:cstheme="minorHAnsi"/>
          <w:sz w:val="24"/>
          <w:szCs w:val="24"/>
        </w:rPr>
        <w:t xml:space="preserve">, les </w:t>
      </w:r>
      <w:r w:rsidR="004E0656" w:rsidRPr="00273A7A">
        <w:rPr>
          <w:rFonts w:cstheme="minorHAnsi"/>
          <w:sz w:val="24"/>
          <w:szCs w:val="24"/>
        </w:rPr>
        <w:t>lois ayant un impact direct sur les droits des femmes</w:t>
      </w:r>
      <w:r w:rsidRPr="00273A7A">
        <w:rPr>
          <w:rFonts w:cstheme="minorHAnsi"/>
          <w:sz w:val="24"/>
          <w:szCs w:val="24"/>
        </w:rPr>
        <w:t xml:space="preserve"> ne sont toujours pas révisées et les quelques réformes </w:t>
      </w:r>
      <w:r w:rsidR="001A682F" w:rsidRPr="00273A7A">
        <w:rPr>
          <w:rFonts w:cstheme="minorHAnsi"/>
          <w:sz w:val="24"/>
          <w:szCs w:val="24"/>
        </w:rPr>
        <w:t>entreprises n’intègrent pas</w:t>
      </w:r>
      <w:r w:rsidR="008C638E" w:rsidRPr="00273A7A">
        <w:rPr>
          <w:rFonts w:cstheme="minorHAnsi"/>
          <w:sz w:val="24"/>
          <w:szCs w:val="24"/>
        </w:rPr>
        <w:t xml:space="preserve">, </w:t>
      </w:r>
      <w:r w:rsidR="00637DB7" w:rsidRPr="00273A7A">
        <w:rPr>
          <w:rFonts w:cstheme="minorHAnsi"/>
          <w:sz w:val="24"/>
          <w:szCs w:val="24"/>
        </w:rPr>
        <w:t xml:space="preserve">de manière efficace, </w:t>
      </w:r>
      <w:r w:rsidR="005F28AD" w:rsidRPr="00273A7A">
        <w:rPr>
          <w:rFonts w:cstheme="minorHAnsi"/>
          <w:sz w:val="24"/>
          <w:szCs w:val="24"/>
        </w:rPr>
        <w:t>les recommandations</w:t>
      </w:r>
      <w:r w:rsidR="001A682F" w:rsidRPr="00273A7A">
        <w:rPr>
          <w:rFonts w:cstheme="minorHAnsi"/>
          <w:sz w:val="24"/>
          <w:szCs w:val="24"/>
        </w:rPr>
        <w:t xml:space="preserve"> du Comité </w:t>
      </w:r>
      <w:r w:rsidR="005F28AD" w:rsidRPr="00273A7A">
        <w:rPr>
          <w:rFonts w:cstheme="minorHAnsi"/>
          <w:sz w:val="24"/>
          <w:szCs w:val="24"/>
        </w:rPr>
        <w:t>CEDEF.</w:t>
      </w:r>
      <w:r w:rsidR="00637DB7" w:rsidRPr="00273A7A">
        <w:rPr>
          <w:rFonts w:cstheme="minorHAnsi"/>
          <w:sz w:val="24"/>
          <w:szCs w:val="24"/>
        </w:rPr>
        <w:t xml:space="preserve"> Ces réformes </w:t>
      </w:r>
      <w:r w:rsidRPr="00273A7A">
        <w:rPr>
          <w:rFonts w:cstheme="minorHAnsi"/>
          <w:sz w:val="24"/>
          <w:szCs w:val="24"/>
        </w:rPr>
        <w:t xml:space="preserve">ne comportent </w:t>
      </w:r>
      <w:r w:rsidR="005F28AD" w:rsidRPr="00273A7A">
        <w:rPr>
          <w:rFonts w:cstheme="minorHAnsi"/>
          <w:sz w:val="24"/>
          <w:szCs w:val="24"/>
        </w:rPr>
        <w:t>pas les</w:t>
      </w:r>
      <w:r w:rsidRPr="00273A7A">
        <w:rPr>
          <w:rFonts w:cstheme="minorHAnsi"/>
          <w:sz w:val="24"/>
          <w:szCs w:val="24"/>
        </w:rPr>
        <w:t xml:space="preserve"> mesures et les modalités d’application requises pour une réelle effectivité des droits des </w:t>
      </w:r>
      <w:r w:rsidR="005F28AD" w:rsidRPr="00273A7A">
        <w:rPr>
          <w:rFonts w:cstheme="minorHAnsi"/>
          <w:sz w:val="24"/>
          <w:szCs w:val="24"/>
        </w:rPr>
        <w:t>femmes.</w:t>
      </w:r>
      <w:r w:rsidR="008C638E" w:rsidRPr="00273A7A">
        <w:rPr>
          <w:rFonts w:cstheme="minorHAnsi"/>
          <w:sz w:val="24"/>
          <w:szCs w:val="24"/>
        </w:rPr>
        <w:t xml:space="preserve"> </w:t>
      </w:r>
      <w:r w:rsidR="005F28AD" w:rsidRPr="00273A7A">
        <w:rPr>
          <w:rFonts w:cstheme="minorHAnsi"/>
          <w:sz w:val="24"/>
          <w:szCs w:val="24"/>
        </w:rPr>
        <w:t>Comme souligné plus haut, l</w:t>
      </w:r>
      <w:r w:rsidR="00EA5F4B" w:rsidRPr="00273A7A">
        <w:rPr>
          <w:rFonts w:cstheme="minorHAnsi"/>
          <w:sz w:val="24"/>
          <w:szCs w:val="24"/>
        </w:rPr>
        <w:t xml:space="preserve">es lois </w:t>
      </w:r>
      <w:r w:rsidR="005F28AD" w:rsidRPr="00273A7A">
        <w:rPr>
          <w:rFonts w:cstheme="minorHAnsi"/>
          <w:sz w:val="24"/>
          <w:szCs w:val="24"/>
        </w:rPr>
        <w:t>ne disposent</w:t>
      </w:r>
      <w:r w:rsidR="00EA5F4B" w:rsidRPr="00273A7A">
        <w:rPr>
          <w:rFonts w:cstheme="minorHAnsi"/>
          <w:sz w:val="24"/>
          <w:szCs w:val="24"/>
        </w:rPr>
        <w:t xml:space="preserve"> d'aucune définition exacte de la discrimination telle que formulée dans l'article premier de la </w:t>
      </w:r>
      <w:r w:rsidR="009300D1" w:rsidRPr="00273A7A">
        <w:rPr>
          <w:rFonts w:cstheme="minorHAnsi"/>
          <w:sz w:val="24"/>
          <w:szCs w:val="24"/>
        </w:rPr>
        <w:t>Convention</w:t>
      </w:r>
      <w:r w:rsidR="005F28AD" w:rsidRPr="00273A7A">
        <w:rPr>
          <w:rFonts w:cstheme="minorHAnsi"/>
          <w:sz w:val="24"/>
          <w:szCs w:val="24"/>
        </w:rPr>
        <w:t>.</w:t>
      </w:r>
      <w:r w:rsidR="001A682F" w:rsidRPr="00273A7A">
        <w:rPr>
          <w:rFonts w:cstheme="minorHAnsi"/>
          <w:sz w:val="24"/>
          <w:szCs w:val="24"/>
        </w:rPr>
        <w:t xml:space="preserve"> C’est le cas notamment des lois </w:t>
      </w:r>
      <w:r w:rsidR="00C21C0A" w:rsidRPr="00273A7A">
        <w:rPr>
          <w:rFonts w:cstheme="minorHAnsi"/>
          <w:sz w:val="24"/>
          <w:szCs w:val="24"/>
        </w:rPr>
        <w:t>suivantes :</w:t>
      </w:r>
    </w:p>
    <w:p w:rsidR="004E0656" w:rsidRPr="00273A7A" w:rsidRDefault="004E0656" w:rsidP="002E7726">
      <w:pPr>
        <w:spacing w:after="0" w:line="240" w:lineRule="auto"/>
        <w:jc w:val="both"/>
        <w:rPr>
          <w:rFonts w:cstheme="minorHAnsi"/>
          <w:sz w:val="24"/>
          <w:szCs w:val="24"/>
        </w:rPr>
      </w:pPr>
    </w:p>
    <w:p w:rsidR="00016977" w:rsidRPr="00273A7A" w:rsidRDefault="00455EC4" w:rsidP="006341DC">
      <w:pPr>
        <w:spacing w:after="0" w:line="240" w:lineRule="auto"/>
        <w:jc w:val="both"/>
        <w:rPr>
          <w:rFonts w:cstheme="minorHAnsi"/>
          <w:sz w:val="24"/>
          <w:szCs w:val="24"/>
        </w:rPr>
      </w:pPr>
      <w:r w:rsidRPr="00273A7A">
        <w:rPr>
          <w:rFonts w:cstheme="minorHAnsi"/>
          <w:b/>
          <w:bCs/>
          <w:sz w:val="24"/>
          <w:szCs w:val="24"/>
        </w:rPr>
        <w:t xml:space="preserve">Le </w:t>
      </w:r>
      <w:r w:rsidR="004E0656" w:rsidRPr="00273A7A">
        <w:rPr>
          <w:rFonts w:cstheme="minorHAnsi"/>
          <w:b/>
          <w:bCs/>
          <w:sz w:val="24"/>
          <w:szCs w:val="24"/>
        </w:rPr>
        <w:t xml:space="preserve">code </w:t>
      </w:r>
      <w:r w:rsidR="00A61087" w:rsidRPr="00273A7A">
        <w:rPr>
          <w:rFonts w:cstheme="minorHAnsi"/>
          <w:b/>
          <w:bCs/>
          <w:sz w:val="24"/>
          <w:szCs w:val="24"/>
        </w:rPr>
        <w:t>de la famille</w:t>
      </w:r>
      <w:r w:rsidRPr="00273A7A">
        <w:rPr>
          <w:rFonts w:cstheme="minorHAnsi"/>
          <w:b/>
          <w:bCs/>
          <w:sz w:val="24"/>
          <w:szCs w:val="24"/>
        </w:rPr>
        <w:t> </w:t>
      </w:r>
      <w:r w:rsidR="00D05B33" w:rsidRPr="00273A7A">
        <w:rPr>
          <w:rFonts w:cstheme="minorHAnsi"/>
          <w:b/>
          <w:bCs/>
          <w:sz w:val="24"/>
          <w:szCs w:val="24"/>
        </w:rPr>
        <w:t>(CF)</w:t>
      </w:r>
      <w:r w:rsidR="008C638E" w:rsidRPr="00273A7A">
        <w:rPr>
          <w:rFonts w:cstheme="minorHAnsi"/>
          <w:b/>
          <w:bCs/>
          <w:sz w:val="24"/>
          <w:szCs w:val="24"/>
        </w:rPr>
        <w:t xml:space="preserve"> </w:t>
      </w:r>
      <w:r w:rsidR="00E877E1" w:rsidRPr="00273A7A">
        <w:rPr>
          <w:rFonts w:cstheme="minorHAnsi"/>
          <w:sz w:val="24"/>
          <w:szCs w:val="24"/>
        </w:rPr>
        <w:t>à ce jour n’a toujours pas été harmonisé avec la CEDEF</w:t>
      </w:r>
      <w:r w:rsidR="007803DB" w:rsidRPr="00273A7A">
        <w:rPr>
          <w:rFonts w:cstheme="minorHAnsi"/>
          <w:sz w:val="24"/>
          <w:szCs w:val="24"/>
        </w:rPr>
        <w:t>, b</w:t>
      </w:r>
      <w:r w:rsidRPr="00273A7A">
        <w:rPr>
          <w:rFonts w:cstheme="minorHAnsi"/>
          <w:sz w:val="24"/>
          <w:szCs w:val="24"/>
        </w:rPr>
        <w:t xml:space="preserve">ien que </w:t>
      </w:r>
      <w:r w:rsidR="00C42414" w:rsidRPr="00273A7A">
        <w:rPr>
          <w:rFonts w:cstheme="minorHAnsi"/>
          <w:sz w:val="24"/>
          <w:szCs w:val="24"/>
        </w:rPr>
        <w:t>de nombreux</w:t>
      </w:r>
      <w:r w:rsidR="008F5E10" w:rsidRPr="00273A7A">
        <w:rPr>
          <w:rFonts w:cstheme="minorHAnsi"/>
          <w:sz w:val="24"/>
          <w:szCs w:val="24"/>
        </w:rPr>
        <w:t xml:space="preserve"> problèmes inhérents au texte ou à son application </w:t>
      </w:r>
      <w:r w:rsidR="008C638E" w:rsidRPr="00273A7A">
        <w:rPr>
          <w:rFonts w:cstheme="minorHAnsi"/>
          <w:sz w:val="24"/>
          <w:szCs w:val="24"/>
        </w:rPr>
        <w:t>aient</w:t>
      </w:r>
      <w:r w:rsidR="00D05B33" w:rsidRPr="00273A7A">
        <w:rPr>
          <w:rFonts w:cstheme="minorHAnsi"/>
          <w:sz w:val="24"/>
          <w:szCs w:val="24"/>
        </w:rPr>
        <w:t xml:space="preserve"> été</w:t>
      </w:r>
      <w:r w:rsidR="008F5E10" w:rsidRPr="00273A7A">
        <w:rPr>
          <w:rFonts w:cstheme="minorHAnsi"/>
          <w:sz w:val="24"/>
          <w:szCs w:val="24"/>
        </w:rPr>
        <w:t xml:space="preserve"> mis en </w:t>
      </w:r>
      <w:r w:rsidR="00C42414" w:rsidRPr="00273A7A">
        <w:rPr>
          <w:rFonts w:cstheme="minorHAnsi"/>
          <w:sz w:val="24"/>
          <w:szCs w:val="24"/>
        </w:rPr>
        <w:t>évidence pendant</w:t>
      </w:r>
      <w:r w:rsidR="00D05B33" w:rsidRPr="00273A7A">
        <w:rPr>
          <w:rFonts w:cstheme="minorHAnsi"/>
          <w:sz w:val="24"/>
          <w:szCs w:val="24"/>
        </w:rPr>
        <w:t xml:space="preserve"> les</w:t>
      </w:r>
      <w:r w:rsidR="00A61087" w:rsidRPr="00273A7A">
        <w:rPr>
          <w:rFonts w:cstheme="minorHAnsi"/>
          <w:sz w:val="24"/>
          <w:szCs w:val="24"/>
        </w:rPr>
        <w:t xml:space="preserve"> 15 années de son application</w:t>
      </w:r>
      <w:r w:rsidR="00B0681E" w:rsidRPr="00273A7A">
        <w:rPr>
          <w:rFonts w:cstheme="minorHAnsi"/>
          <w:sz w:val="24"/>
          <w:szCs w:val="24"/>
        </w:rPr>
        <w:t xml:space="preserve">. </w:t>
      </w:r>
      <w:r w:rsidR="006341DC" w:rsidRPr="00273A7A">
        <w:rPr>
          <w:rFonts w:cstheme="minorHAnsi"/>
          <w:sz w:val="24"/>
          <w:szCs w:val="24"/>
        </w:rPr>
        <w:t>Nous citons notamment :</w:t>
      </w:r>
    </w:p>
    <w:p w:rsidR="008C638E" w:rsidRPr="00273A7A" w:rsidRDefault="008C638E" w:rsidP="006341DC">
      <w:pPr>
        <w:spacing w:after="0" w:line="240" w:lineRule="auto"/>
        <w:jc w:val="both"/>
        <w:rPr>
          <w:rFonts w:cstheme="minorHAnsi"/>
          <w:sz w:val="24"/>
          <w:szCs w:val="24"/>
        </w:rPr>
      </w:pPr>
    </w:p>
    <w:p w:rsidR="0025298B" w:rsidRPr="00273A7A" w:rsidRDefault="0025298B" w:rsidP="002E7726">
      <w:pPr>
        <w:pStyle w:val="Paragraphedeliste"/>
        <w:numPr>
          <w:ilvl w:val="0"/>
          <w:numId w:val="23"/>
        </w:numPr>
        <w:spacing w:after="0" w:line="240" w:lineRule="auto"/>
        <w:jc w:val="both"/>
        <w:rPr>
          <w:rFonts w:cstheme="minorHAnsi"/>
          <w:sz w:val="24"/>
          <w:szCs w:val="24"/>
        </w:rPr>
      </w:pPr>
      <w:r w:rsidRPr="00273A7A">
        <w:rPr>
          <w:rFonts w:cstheme="minorHAnsi"/>
          <w:sz w:val="24"/>
          <w:szCs w:val="24"/>
        </w:rPr>
        <w:lastRenderedPageBreak/>
        <w:t xml:space="preserve">Le </w:t>
      </w:r>
      <w:r w:rsidRPr="00273A7A">
        <w:rPr>
          <w:rFonts w:cstheme="minorHAnsi"/>
          <w:b/>
          <w:bCs/>
          <w:sz w:val="24"/>
          <w:szCs w:val="24"/>
        </w:rPr>
        <w:t xml:space="preserve">mariage des </w:t>
      </w:r>
      <w:r w:rsidR="0048758D" w:rsidRPr="00273A7A">
        <w:rPr>
          <w:rFonts w:cstheme="minorHAnsi"/>
          <w:b/>
          <w:bCs/>
          <w:sz w:val="24"/>
          <w:szCs w:val="24"/>
        </w:rPr>
        <w:t>mineures</w:t>
      </w:r>
      <w:r w:rsidR="00D05B33" w:rsidRPr="00273A7A">
        <w:rPr>
          <w:rFonts w:cstheme="minorHAnsi"/>
          <w:b/>
          <w:bCs/>
          <w:sz w:val="24"/>
          <w:szCs w:val="24"/>
        </w:rPr>
        <w:t xml:space="preserve"> : </w:t>
      </w:r>
      <w:r w:rsidR="00D05B33" w:rsidRPr="00273A7A">
        <w:rPr>
          <w:rFonts w:cstheme="minorHAnsi"/>
          <w:sz w:val="24"/>
          <w:szCs w:val="24"/>
        </w:rPr>
        <w:t>l</w:t>
      </w:r>
      <w:r w:rsidR="005535C5" w:rsidRPr="00273A7A">
        <w:rPr>
          <w:rFonts w:cstheme="minorHAnsi"/>
          <w:sz w:val="24"/>
          <w:szCs w:val="24"/>
        </w:rPr>
        <w:t xml:space="preserve">’article </w:t>
      </w:r>
      <w:r w:rsidR="0048758D" w:rsidRPr="00273A7A">
        <w:rPr>
          <w:rFonts w:cstheme="minorHAnsi"/>
          <w:sz w:val="24"/>
          <w:szCs w:val="24"/>
        </w:rPr>
        <w:t>20 du</w:t>
      </w:r>
      <w:r w:rsidR="00B41305" w:rsidRPr="00273A7A">
        <w:rPr>
          <w:rFonts w:cstheme="minorHAnsi"/>
          <w:sz w:val="24"/>
          <w:szCs w:val="24"/>
        </w:rPr>
        <w:t xml:space="preserve"> CF donne le pouvoir discrétionnaire au juge pour </w:t>
      </w:r>
      <w:r w:rsidR="0048758D" w:rsidRPr="00273A7A">
        <w:rPr>
          <w:rFonts w:cstheme="minorHAnsi"/>
          <w:sz w:val="24"/>
          <w:szCs w:val="24"/>
        </w:rPr>
        <w:t>le mariage</w:t>
      </w:r>
      <w:r w:rsidR="00B41305" w:rsidRPr="00273A7A">
        <w:rPr>
          <w:rFonts w:cstheme="minorHAnsi"/>
          <w:sz w:val="24"/>
          <w:szCs w:val="24"/>
        </w:rPr>
        <w:t xml:space="preserve"> des </w:t>
      </w:r>
      <w:r w:rsidR="00C42414" w:rsidRPr="00273A7A">
        <w:rPr>
          <w:rFonts w:cstheme="minorHAnsi"/>
          <w:sz w:val="24"/>
          <w:szCs w:val="24"/>
        </w:rPr>
        <w:t>mineures qui</w:t>
      </w:r>
      <w:r w:rsidRPr="00273A7A">
        <w:rPr>
          <w:rFonts w:cstheme="minorHAnsi"/>
          <w:sz w:val="24"/>
          <w:szCs w:val="24"/>
        </w:rPr>
        <w:t xml:space="preserve"> l’autorise le plus souvent sur la base de la capacité de l’enfant à </w:t>
      </w:r>
      <w:r w:rsidR="0048758D" w:rsidRPr="00273A7A">
        <w:rPr>
          <w:rFonts w:cstheme="minorHAnsi"/>
          <w:sz w:val="24"/>
          <w:szCs w:val="24"/>
        </w:rPr>
        <w:t>procréer.</w:t>
      </w:r>
      <w:r w:rsidRPr="00273A7A">
        <w:rPr>
          <w:rFonts w:cstheme="minorHAnsi"/>
          <w:sz w:val="24"/>
          <w:szCs w:val="24"/>
        </w:rPr>
        <w:t xml:space="preserve"> L’amendement mentionné dans le rapport du gouvernement, qui fixe l'âge de 16 ans comme âge limite reflète une violation des droits de la fille et la consolidation d'une pratique qui n'a cessé d'augmenter chaque année, comme le montrent les statistiques</w:t>
      </w:r>
      <w:r w:rsidR="00721ED0" w:rsidRPr="00273A7A">
        <w:rPr>
          <w:rFonts w:cstheme="minorHAnsi"/>
          <w:sz w:val="24"/>
          <w:szCs w:val="24"/>
        </w:rPr>
        <w:t xml:space="preserve"> du ministère de la </w:t>
      </w:r>
      <w:r w:rsidR="006341DC" w:rsidRPr="00273A7A">
        <w:rPr>
          <w:rFonts w:cstheme="minorHAnsi"/>
          <w:sz w:val="24"/>
          <w:szCs w:val="24"/>
        </w:rPr>
        <w:t>justice</w:t>
      </w:r>
      <w:r w:rsidR="00531213" w:rsidRPr="00273A7A">
        <w:rPr>
          <w:rFonts w:cstheme="minorHAnsi"/>
          <w:sz w:val="24"/>
          <w:szCs w:val="24"/>
        </w:rPr>
        <w:t> ;</w:t>
      </w:r>
      <w:r w:rsidR="00AC1C01" w:rsidRPr="00273A7A">
        <w:rPr>
          <w:rFonts w:cstheme="minorHAnsi"/>
          <w:sz w:val="24"/>
          <w:szCs w:val="24"/>
        </w:rPr>
        <w:t xml:space="preserve"> </w:t>
      </w:r>
    </w:p>
    <w:p w:rsidR="0025298B" w:rsidRPr="00273A7A" w:rsidRDefault="0048758D" w:rsidP="002E7726">
      <w:pPr>
        <w:pStyle w:val="Paragraphedeliste"/>
        <w:numPr>
          <w:ilvl w:val="0"/>
          <w:numId w:val="23"/>
        </w:numPr>
        <w:spacing w:after="0" w:line="240" w:lineRule="auto"/>
        <w:jc w:val="both"/>
        <w:rPr>
          <w:rFonts w:cstheme="minorHAnsi"/>
          <w:sz w:val="24"/>
          <w:szCs w:val="24"/>
        </w:rPr>
      </w:pPr>
      <w:r w:rsidRPr="00273A7A">
        <w:rPr>
          <w:rFonts w:cstheme="minorHAnsi"/>
          <w:b/>
          <w:bCs/>
          <w:sz w:val="24"/>
          <w:szCs w:val="24"/>
        </w:rPr>
        <w:t>La</w:t>
      </w:r>
      <w:r w:rsidR="00531213" w:rsidRPr="00273A7A">
        <w:rPr>
          <w:rFonts w:cstheme="minorHAnsi"/>
          <w:b/>
          <w:bCs/>
          <w:sz w:val="24"/>
          <w:szCs w:val="24"/>
        </w:rPr>
        <w:t xml:space="preserve"> </w:t>
      </w:r>
      <w:r w:rsidR="00C42414" w:rsidRPr="00273A7A">
        <w:rPr>
          <w:rFonts w:cstheme="minorHAnsi"/>
          <w:b/>
          <w:bCs/>
          <w:sz w:val="24"/>
          <w:szCs w:val="24"/>
        </w:rPr>
        <w:t>polygamie</w:t>
      </w:r>
      <w:r w:rsidR="00C42414" w:rsidRPr="00273A7A">
        <w:rPr>
          <w:rFonts w:cstheme="minorHAnsi"/>
          <w:sz w:val="24"/>
          <w:szCs w:val="24"/>
        </w:rPr>
        <w:t xml:space="preserve"> continue</w:t>
      </w:r>
      <w:r w:rsidR="0025298B" w:rsidRPr="00273A7A">
        <w:rPr>
          <w:rFonts w:cstheme="minorHAnsi"/>
          <w:sz w:val="24"/>
          <w:szCs w:val="24"/>
        </w:rPr>
        <w:t xml:space="preserve"> d'être autorisée </w:t>
      </w:r>
      <w:r w:rsidRPr="00273A7A">
        <w:rPr>
          <w:rFonts w:cstheme="minorHAnsi"/>
          <w:sz w:val="24"/>
          <w:szCs w:val="24"/>
        </w:rPr>
        <w:t>par le</w:t>
      </w:r>
      <w:r w:rsidR="0025298B" w:rsidRPr="00273A7A">
        <w:rPr>
          <w:rFonts w:cstheme="minorHAnsi"/>
          <w:sz w:val="24"/>
          <w:szCs w:val="24"/>
        </w:rPr>
        <w:t xml:space="preserve"> juge</w:t>
      </w:r>
      <w:r w:rsidR="00721ED0" w:rsidRPr="00273A7A">
        <w:rPr>
          <w:rFonts w:cstheme="minorHAnsi"/>
          <w:sz w:val="24"/>
          <w:szCs w:val="24"/>
        </w:rPr>
        <w:t>,</w:t>
      </w:r>
      <w:r w:rsidR="0025298B" w:rsidRPr="00273A7A">
        <w:rPr>
          <w:rFonts w:cstheme="minorHAnsi"/>
          <w:sz w:val="24"/>
          <w:szCs w:val="24"/>
        </w:rPr>
        <w:t xml:space="preserve"> si l'homme </w:t>
      </w:r>
      <w:r w:rsidRPr="00273A7A">
        <w:rPr>
          <w:rFonts w:cstheme="minorHAnsi"/>
          <w:sz w:val="24"/>
          <w:szCs w:val="24"/>
        </w:rPr>
        <w:t>dispose de</w:t>
      </w:r>
      <w:r w:rsidR="0025298B" w:rsidRPr="00273A7A">
        <w:rPr>
          <w:rFonts w:cstheme="minorHAnsi"/>
          <w:sz w:val="24"/>
          <w:szCs w:val="24"/>
        </w:rPr>
        <w:t xml:space="preserve"> ressources financières suffisantes pour prendre en charge une deuxième ou troisième épouse</w:t>
      </w:r>
      <w:r w:rsidR="00531213" w:rsidRPr="00273A7A">
        <w:rPr>
          <w:rFonts w:cstheme="minorHAnsi"/>
          <w:sz w:val="24"/>
          <w:szCs w:val="24"/>
        </w:rPr>
        <w:t> ;</w:t>
      </w:r>
    </w:p>
    <w:p w:rsidR="0057195F" w:rsidRPr="00273A7A" w:rsidRDefault="0057195F" w:rsidP="00531213">
      <w:pPr>
        <w:pStyle w:val="Paragraphedeliste"/>
        <w:numPr>
          <w:ilvl w:val="0"/>
          <w:numId w:val="23"/>
        </w:numPr>
        <w:spacing w:after="0" w:line="240" w:lineRule="auto"/>
        <w:jc w:val="both"/>
        <w:rPr>
          <w:rFonts w:cstheme="minorHAnsi"/>
          <w:sz w:val="24"/>
          <w:szCs w:val="24"/>
        </w:rPr>
      </w:pPr>
      <w:r w:rsidRPr="00273A7A">
        <w:rPr>
          <w:rFonts w:cstheme="minorHAnsi"/>
          <w:sz w:val="24"/>
          <w:szCs w:val="24"/>
        </w:rPr>
        <w:t xml:space="preserve">La </w:t>
      </w:r>
      <w:r w:rsidRPr="00273A7A">
        <w:rPr>
          <w:rFonts w:cstheme="minorHAnsi"/>
          <w:b/>
          <w:bCs/>
          <w:sz w:val="24"/>
          <w:szCs w:val="24"/>
        </w:rPr>
        <w:t xml:space="preserve">tutelle </w:t>
      </w:r>
      <w:r w:rsidR="0048758D" w:rsidRPr="00273A7A">
        <w:rPr>
          <w:rFonts w:cstheme="minorHAnsi"/>
          <w:b/>
          <w:bCs/>
          <w:sz w:val="24"/>
          <w:szCs w:val="24"/>
        </w:rPr>
        <w:t>légale</w:t>
      </w:r>
      <w:r w:rsidR="00D05B33" w:rsidRPr="00273A7A">
        <w:rPr>
          <w:rFonts w:cstheme="minorHAnsi"/>
          <w:b/>
          <w:bCs/>
          <w:sz w:val="24"/>
          <w:szCs w:val="24"/>
        </w:rPr>
        <w:t xml:space="preserve"> : </w:t>
      </w:r>
      <w:r w:rsidR="00D05B33" w:rsidRPr="00273A7A">
        <w:rPr>
          <w:rFonts w:cstheme="minorHAnsi"/>
          <w:sz w:val="24"/>
          <w:szCs w:val="24"/>
        </w:rPr>
        <w:t>b</w:t>
      </w:r>
      <w:r w:rsidR="005C6B18" w:rsidRPr="00273A7A">
        <w:rPr>
          <w:rFonts w:cstheme="minorHAnsi"/>
          <w:sz w:val="24"/>
          <w:szCs w:val="24"/>
        </w:rPr>
        <w:t xml:space="preserve">ien que le CF reconnaisse l’égalité des époux en droits et en </w:t>
      </w:r>
      <w:r w:rsidR="0048758D" w:rsidRPr="00273A7A">
        <w:rPr>
          <w:rFonts w:cstheme="minorHAnsi"/>
          <w:sz w:val="24"/>
          <w:szCs w:val="24"/>
        </w:rPr>
        <w:t>responsabilités, les</w:t>
      </w:r>
      <w:r w:rsidR="005C6B18" w:rsidRPr="00273A7A">
        <w:rPr>
          <w:rFonts w:cstheme="minorHAnsi"/>
          <w:sz w:val="24"/>
          <w:szCs w:val="24"/>
        </w:rPr>
        <w:t xml:space="preserve"> dispositions de l’article </w:t>
      </w:r>
      <w:r w:rsidR="0048758D" w:rsidRPr="00273A7A">
        <w:rPr>
          <w:rFonts w:cstheme="minorHAnsi"/>
          <w:sz w:val="24"/>
          <w:szCs w:val="24"/>
        </w:rPr>
        <w:t>233 accordent</w:t>
      </w:r>
      <w:r w:rsidR="005C6B18" w:rsidRPr="00273A7A">
        <w:rPr>
          <w:rFonts w:cstheme="minorHAnsi"/>
          <w:sz w:val="24"/>
          <w:szCs w:val="24"/>
        </w:rPr>
        <w:t xml:space="preserve"> la tutelle </w:t>
      </w:r>
      <w:r w:rsidR="0048758D" w:rsidRPr="00273A7A">
        <w:rPr>
          <w:rFonts w:cstheme="minorHAnsi"/>
          <w:sz w:val="24"/>
          <w:szCs w:val="24"/>
        </w:rPr>
        <w:t xml:space="preserve">légale </w:t>
      </w:r>
      <w:r w:rsidR="00FB3495" w:rsidRPr="00273A7A">
        <w:rPr>
          <w:rFonts w:cstheme="minorHAnsi"/>
          <w:sz w:val="24"/>
          <w:szCs w:val="24"/>
        </w:rPr>
        <w:t>au père</w:t>
      </w:r>
      <w:r w:rsidR="00531213" w:rsidRPr="00273A7A">
        <w:rPr>
          <w:rFonts w:cstheme="minorHAnsi"/>
          <w:sz w:val="24"/>
          <w:szCs w:val="24"/>
        </w:rPr>
        <w:t> ;</w:t>
      </w:r>
    </w:p>
    <w:p w:rsidR="0057195F" w:rsidRPr="00273A7A" w:rsidRDefault="0048758D" w:rsidP="00531213">
      <w:pPr>
        <w:pStyle w:val="Paragraphedeliste"/>
        <w:numPr>
          <w:ilvl w:val="0"/>
          <w:numId w:val="23"/>
        </w:numPr>
        <w:spacing w:after="0" w:line="240" w:lineRule="auto"/>
        <w:jc w:val="both"/>
        <w:rPr>
          <w:rFonts w:cstheme="minorHAnsi"/>
          <w:sz w:val="24"/>
          <w:szCs w:val="24"/>
        </w:rPr>
      </w:pPr>
      <w:r w:rsidRPr="00273A7A">
        <w:rPr>
          <w:rFonts w:cstheme="minorHAnsi"/>
          <w:b/>
          <w:bCs/>
          <w:sz w:val="24"/>
          <w:szCs w:val="24"/>
        </w:rPr>
        <w:t>La</w:t>
      </w:r>
      <w:r w:rsidR="0057195F" w:rsidRPr="00273A7A">
        <w:rPr>
          <w:rFonts w:cstheme="minorHAnsi"/>
          <w:b/>
          <w:bCs/>
          <w:sz w:val="24"/>
          <w:szCs w:val="24"/>
        </w:rPr>
        <w:t xml:space="preserve"> garde parentale</w:t>
      </w:r>
      <w:r w:rsidR="00E74BBF" w:rsidRPr="00273A7A">
        <w:rPr>
          <w:rFonts w:cstheme="minorHAnsi"/>
          <w:sz w:val="24"/>
          <w:szCs w:val="24"/>
        </w:rPr>
        <w:t xml:space="preserve"> : </w:t>
      </w:r>
      <w:r w:rsidR="0057195F" w:rsidRPr="00273A7A">
        <w:rPr>
          <w:rFonts w:cstheme="minorHAnsi"/>
          <w:sz w:val="24"/>
          <w:szCs w:val="24"/>
        </w:rPr>
        <w:t>suppression de la garde d'une mère divorcée en cas de nouveau mariage sans que ce critère ne s’applique au père s'il se remarie</w:t>
      </w:r>
      <w:r w:rsidR="00531213" w:rsidRPr="00273A7A">
        <w:rPr>
          <w:rFonts w:cstheme="minorHAnsi"/>
          <w:sz w:val="24"/>
          <w:szCs w:val="24"/>
        </w:rPr>
        <w:t> ;</w:t>
      </w:r>
    </w:p>
    <w:p w:rsidR="00C94E46" w:rsidRPr="00273A7A" w:rsidRDefault="00D2181C" w:rsidP="00531213">
      <w:pPr>
        <w:pStyle w:val="Paragraphedeliste"/>
        <w:numPr>
          <w:ilvl w:val="0"/>
          <w:numId w:val="23"/>
        </w:numPr>
        <w:spacing w:after="0" w:line="240" w:lineRule="auto"/>
        <w:jc w:val="both"/>
        <w:rPr>
          <w:rFonts w:cstheme="minorHAnsi"/>
          <w:sz w:val="24"/>
          <w:szCs w:val="24"/>
        </w:rPr>
      </w:pPr>
      <w:r w:rsidRPr="00273A7A">
        <w:rPr>
          <w:rFonts w:cstheme="minorHAnsi"/>
          <w:b/>
          <w:bCs/>
          <w:sz w:val="24"/>
          <w:szCs w:val="24"/>
        </w:rPr>
        <w:t xml:space="preserve">Le </w:t>
      </w:r>
      <w:r w:rsidR="008F5E10" w:rsidRPr="00273A7A">
        <w:rPr>
          <w:rFonts w:cstheme="minorHAnsi"/>
          <w:b/>
          <w:bCs/>
          <w:sz w:val="24"/>
          <w:szCs w:val="24"/>
        </w:rPr>
        <w:t xml:space="preserve">partage des </w:t>
      </w:r>
      <w:r w:rsidR="0048758D" w:rsidRPr="00273A7A">
        <w:rPr>
          <w:rFonts w:cstheme="minorHAnsi"/>
          <w:b/>
          <w:bCs/>
          <w:sz w:val="24"/>
          <w:szCs w:val="24"/>
        </w:rPr>
        <w:t>biens</w:t>
      </w:r>
      <w:r w:rsidR="00D05B33" w:rsidRPr="00273A7A">
        <w:rPr>
          <w:rFonts w:cstheme="minorHAnsi"/>
          <w:b/>
          <w:bCs/>
          <w:sz w:val="24"/>
          <w:szCs w:val="24"/>
        </w:rPr>
        <w:t> </w:t>
      </w:r>
      <w:r w:rsidR="0051056E" w:rsidRPr="00273A7A">
        <w:rPr>
          <w:rFonts w:cstheme="minorHAnsi"/>
          <w:b/>
          <w:bCs/>
          <w:sz w:val="24"/>
          <w:szCs w:val="24"/>
        </w:rPr>
        <w:t xml:space="preserve">entre les époux </w:t>
      </w:r>
      <w:r w:rsidR="00D05B33" w:rsidRPr="00273A7A">
        <w:rPr>
          <w:rFonts w:cstheme="minorHAnsi"/>
          <w:sz w:val="24"/>
          <w:szCs w:val="24"/>
        </w:rPr>
        <w:t>: l</w:t>
      </w:r>
      <w:r w:rsidR="0048758D" w:rsidRPr="00273A7A">
        <w:rPr>
          <w:rFonts w:cstheme="minorHAnsi"/>
          <w:sz w:val="24"/>
          <w:szCs w:val="24"/>
        </w:rPr>
        <w:t>es modalités</w:t>
      </w:r>
      <w:r w:rsidRPr="00273A7A">
        <w:rPr>
          <w:rFonts w:cstheme="minorHAnsi"/>
          <w:sz w:val="24"/>
          <w:szCs w:val="24"/>
        </w:rPr>
        <w:t xml:space="preserve"> de ce partage doivent </w:t>
      </w:r>
      <w:r w:rsidR="00D82738" w:rsidRPr="00273A7A">
        <w:rPr>
          <w:rFonts w:cstheme="minorHAnsi"/>
          <w:sz w:val="24"/>
          <w:szCs w:val="24"/>
        </w:rPr>
        <w:t>être</w:t>
      </w:r>
      <w:r w:rsidRPr="00273A7A">
        <w:rPr>
          <w:rFonts w:cstheme="minorHAnsi"/>
          <w:sz w:val="24"/>
          <w:szCs w:val="24"/>
        </w:rPr>
        <w:t xml:space="preserve"> fixées dans le contrat annexe au contrat </w:t>
      </w:r>
      <w:r w:rsidR="00FB3495" w:rsidRPr="00273A7A">
        <w:rPr>
          <w:rFonts w:cstheme="minorHAnsi"/>
          <w:sz w:val="24"/>
          <w:szCs w:val="24"/>
        </w:rPr>
        <w:t>du mariage</w:t>
      </w:r>
      <w:r w:rsidR="0048758D" w:rsidRPr="00273A7A">
        <w:rPr>
          <w:rFonts w:cstheme="minorHAnsi"/>
          <w:sz w:val="24"/>
          <w:szCs w:val="24"/>
        </w:rPr>
        <w:t>.</w:t>
      </w:r>
      <w:r w:rsidR="00E52516" w:rsidRPr="00273A7A">
        <w:rPr>
          <w:rFonts w:cstheme="minorHAnsi"/>
          <w:sz w:val="24"/>
          <w:szCs w:val="24"/>
        </w:rPr>
        <w:t xml:space="preserve"> O</w:t>
      </w:r>
      <w:r w:rsidRPr="00273A7A">
        <w:rPr>
          <w:rFonts w:cstheme="minorHAnsi"/>
          <w:sz w:val="24"/>
          <w:szCs w:val="24"/>
        </w:rPr>
        <w:t>r</w:t>
      </w:r>
      <w:r w:rsidR="00531213" w:rsidRPr="00273A7A">
        <w:rPr>
          <w:rFonts w:cstheme="minorHAnsi"/>
          <w:sz w:val="24"/>
          <w:szCs w:val="24"/>
        </w:rPr>
        <w:t>,</w:t>
      </w:r>
      <w:r w:rsidRPr="00273A7A">
        <w:rPr>
          <w:rFonts w:cstheme="minorHAnsi"/>
          <w:sz w:val="24"/>
          <w:szCs w:val="24"/>
        </w:rPr>
        <w:t xml:space="preserve"> ce dernier n’est pas obligatoire et </w:t>
      </w:r>
      <w:r w:rsidR="00D05B33" w:rsidRPr="00273A7A">
        <w:rPr>
          <w:rFonts w:cstheme="minorHAnsi"/>
          <w:sz w:val="24"/>
          <w:szCs w:val="24"/>
        </w:rPr>
        <w:t>les époux</w:t>
      </w:r>
      <w:r w:rsidR="00916EB2" w:rsidRPr="00273A7A">
        <w:rPr>
          <w:rFonts w:cstheme="minorHAnsi"/>
          <w:sz w:val="24"/>
          <w:szCs w:val="24"/>
        </w:rPr>
        <w:t xml:space="preserve"> en méconnaisse</w:t>
      </w:r>
      <w:r w:rsidR="00D05B33" w:rsidRPr="00273A7A">
        <w:rPr>
          <w:rFonts w:cstheme="minorHAnsi"/>
          <w:sz w:val="24"/>
          <w:szCs w:val="24"/>
        </w:rPr>
        <w:t>nt</w:t>
      </w:r>
      <w:r w:rsidR="00531213" w:rsidRPr="00273A7A">
        <w:rPr>
          <w:rFonts w:cstheme="minorHAnsi"/>
          <w:sz w:val="24"/>
          <w:szCs w:val="24"/>
        </w:rPr>
        <w:t xml:space="preserve"> </w:t>
      </w:r>
      <w:r w:rsidR="00FB3495" w:rsidRPr="00273A7A">
        <w:rPr>
          <w:rFonts w:cstheme="minorHAnsi"/>
          <w:sz w:val="24"/>
          <w:szCs w:val="24"/>
        </w:rPr>
        <w:t>l’existence. En</w:t>
      </w:r>
      <w:r w:rsidR="0048758D" w:rsidRPr="00273A7A">
        <w:rPr>
          <w:rFonts w:cstheme="minorHAnsi"/>
          <w:sz w:val="24"/>
          <w:szCs w:val="24"/>
        </w:rPr>
        <w:t xml:space="preserve"> cas</w:t>
      </w:r>
      <w:r w:rsidRPr="00273A7A">
        <w:rPr>
          <w:rFonts w:cstheme="minorHAnsi"/>
          <w:sz w:val="24"/>
          <w:szCs w:val="24"/>
        </w:rPr>
        <w:t xml:space="preserve"> de divorce, le fait de devoir produire une preuve à la contribution du patrimoine familial est </w:t>
      </w:r>
      <w:r w:rsidR="00916EB2" w:rsidRPr="00273A7A">
        <w:rPr>
          <w:rFonts w:cstheme="minorHAnsi"/>
          <w:sz w:val="24"/>
          <w:szCs w:val="24"/>
        </w:rPr>
        <w:t xml:space="preserve">le plus </w:t>
      </w:r>
      <w:r w:rsidRPr="00273A7A">
        <w:rPr>
          <w:rFonts w:cstheme="minorHAnsi"/>
          <w:sz w:val="24"/>
          <w:szCs w:val="24"/>
        </w:rPr>
        <w:t xml:space="preserve">souvent impossible </w:t>
      </w:r>
      <w:r w:rsidR="00916EB2" w:rsidRPr="00273A7A">
        <w:rPr>
          <w:rFonts w:cstheme="minorHAnsi"/>
          <w:sz w:val="24"/>
          <w:szCs w:val="24"/>
        </w:rPr>
        <w:t>à</w:t>
      </w:r>
      <w:r w:rsidRPr="00273A7A">
        <w:rPr>
          <w:rFonts w:cstheme="minorHAnsi"/>
          <w:sz w:val="24"/>
          <w:szCs w:val="24"/>
        </w:rPr>
        <w:t xml:space="preserve"> démontrer pour les </w:t>
      </w:r>
      <w:r w:rsidR="0048758D" w:rsidRPr="00273A7A">
        <w:rPr>
          <w:rFonts w:cstheme="minorHAnsi"/>
          <w:sz w:val="24"/>
          <w:szCs w:val="24"/>
        </w:rPr>
        <w:t>femmes</w:t>
      </w:r>
      <w:r w:rsidR="00531213" w:rsidRPr="00273A7A">
        <w:rPr>
          <w:rFonts w:cstheme="minorHAnsi"/>
          <w:sz w:val="24"/>
          <w:szCs w:val="24"/>
        </w:rPr>
        <w:t> ;</w:t>
      </w:r>
    </w:p>
    <w:p w:rsidR="00C94E46" w:rsidRPr="00273A7A" w:rsidRDefault="00C94E46" w:rsidP="00273A7A">
      <w:pPr>
        <w:pStyle w:val="Paragraphedeliste"/>
        <w:numPr>
          <w:ilvl w:val="0"/>
          <w:numId w:val="23"/>
        </w:numPr>
        <w:spacing w:after="0" w:line="240" w:lineRule="auto"/>
        <w:jc w:val="both"/>
        <w:rPr>
          <w:rFonts w:cstheme="minorHAnsi"/>
          <w:sz w:val="24"/>
          <w:szCs w:val="24"/>
        </w:rPr>
      </w:pPr>
      <w:r w:rsidRPr="00273A7A">
        <w:rPr>
          <w:rFonts w:cstheme="minorHAnsi"/>
          <w:b/>
          <w:bCs/>
          <w:sz w:val="24"/>
          <w:szCs w:val="24"/>
        </w:rPr>
        <w:t>Les mères célibataires</w:t>
      </w:r>
      <w:r w:rsidRPr="00273A7A">
        <w:rPr>
          <w:rFonts w:cstheme="minorHAnsi"/>
          <w:sz w:val="24"/>
          <w:szCs w:val="24"/>
        </w:rPr>
        <w:t xml:space="preserve"> sont privées de tous les droits, </w:t>
      </w:r>
      <w:r w:rsidR="00531213" w:rsidRPr="00273A7A">
        <w:rPr>
          <w:rFonts w:cstheme="minorHAnsi"/>
          <w:sz w:val="24"/>
          <w:szCs w:val="24"/>
        </w:rPr>
        <w:t>notamment</w:t>
      </w:r>
      <w:r w:rsidRPr="00273A7A">
        <w:rPr>
          <w:rFonts w:cstheme="minorHAnsi"/>
          <w:sz w:val="24"/>
          <w:szCs w:val="24"/>
        </w:rPr>
        <w:t xml:space="preserve"> : refus d'accès au livret d'état civil</w:t>
      </w:r>
      <w:r w:rsidR="00273A7A">
        <w:rPr>
          <w:rFonts w:cstheme="minorHAnsi"/>
          <w:sz w:val="24"/>
          <w:szCs w:val="24"/>
        </w:rPr>
        <w:t xml:space="preserve"> (</w:t>
      </w:r>
      <w:r w:rsidRPr="00273A7A">
        <w:rPr>
          <w:rFonts w:cstheme="minorHAnsi"/>
          <w:sz w:val="24"/>
          <w:szCs w:val="24"/>
        </w:rPr>
        <w:t>seule une copie de l’acte de naissance de l’enfant l</w:t>
      </w:r>
      <w:r w:rsidR="00AC1C01" w:rsidRPr="00273A7A">
        <w:rPr>
          <w:rFonts w:cstheme="minorHAnsi"/>
          <w:sz w:val="24"/>
          <w:szCs w:val="24"/>
        </w:rPr>
        <w:t xml:space="preserve">eur est </w:t>
      </w:r>
      <w:r w:rsidRPr="00273A7A">
        <w:rPr>
          <w:rFonts w:cstheme="minorHAnsi"/>
          <w:sz w:val="24"/>
          <w:szCs w:val="24"/>
        </w:rPr>
        <w:t>accordée</w:t>
      </w:r>
      <w:r w:rsidR="00273A7A">
        <w:rPr>
          <w:rFonts w:cstheme="minorHAnsi"/>
          <w:sz w:val="24"/>
          <w:szCs w:val="24"/>
        </w:rPr>
        <w:t>)</w:t>
      </w:r>
      <w:r w:rsidRPr="00273A7A">
        <w:rPr>
          <w:rFonts w:cstheme="minorHAnsi"/>
          <w:sz w:val="24"/>
          <w:szCs w:val="24"/>
        </w:rPr>
        <w:t xml:space="preserve">. Elles </w:t>
      </w:r>
      <w:r w:rsidR="0057067A" w:rsidRPr="00273A7A">
        <w:rPr>
          <w:rFonts w:cstheme="minorHAnsi"/>
          <w:sz w:val="24"/>
          <w:szCs w:val="24"/>
        </w:rPr>
        <w:t xml:space="preserve">sont </w:t>
      </w:r>
      <w:r w:rsidRPr="00273A7A">
        <w:rPr>
          <w:rFonts w:cstheme="minorHAnsi"/>
          <w:sz w:val="24"/>
          <w:szCs w:val="24"/>
        </w:rPr>
        <w:t>privées du Fonds d’entraide familiale qui fournit le soutien exclusivement aux veuves ... les lois ne considérant pas la mère célibataire et ses enfants comme une composante essentielle de la famille, malgré les responsabilités qu’elle endosse.</w:t>
      </w:r>
    </w:p>
    <w:p w:rsidR="00C94C0D" w:rsidRPr="00273A7A" w:rsidRDefault="00C94C0D" w:rsidP="002E7726">
      <w:pPr>
        <w:pStyle w:val="Paragraphedeliste"/>
        <w:numPr>
          <w:ilvl w:val="0"/>
          <w:numId w:val="23"/>
        </w:numPr>
        <w:spacing w:after="0" w:line="240" w:lineRule="auto"/>
        <w:jc w:val="both"/>
        <w:rPr>
          <w:rFonts w:cstheme="minorHAnsi"/>
          <w:sz w:val="24"/>
          <w:szCs w:val="24"/>
        </w:rPr>
      </w:pPr>
      <w:r w:rsidRPr="00273A7A">
        <w:rPr>
          <w:rFonts w:cstheme="minorHAnsi"/>
          <w:b/>
          <w:bCs/>
          <w:sz w:val="24"/>
          <w:szCs w:val="24"/>
        </w:rPr>
        <w:t xml:space="preserve">L’inégalité successorale </w:t>
      </w:r>
      <w:r w:rsidRPr="00273A7A">
        <w:rPr>
          <w:rFonts w:cstheme="minorHAnsi"/>
          <w:sz w:val="24"/>
          <w:szCs w:val="24"/>
        </w:rPr>
        <w:t>est toujours de rigueur</w:t>
      </w:r>
      <w:r w:rsidR="0057067A" w:rsidRPr="00273A7A">
        <w:rPr>
          <w:rFonts w:cstheme="minorHAnsi"/>
          <w:sz w:val="24"/>
          <w:szCs w:val="24"/>
        </w:rPr>
        <w:t>.</w:t>
      </w:r>
    </w:p>
    <w:p w:rsidR="00861943" w:rsidRPr="00273A7A" w:rsidRDefault="00861943" w:rsidP="006341DC">
      <w:pPr>
        <w:pStyle w:val="Paragraphedeliste"/>
        <w:spacing w:after="0" w:line="240" w:lineRule="auto"/>
        <w:jc w:val="both"/>
        <w:rPr>
          <w:rFonts w:cstheme="minorHAnsi"/>
          <w:sz w:val="24"/>
          <w:szCs w:val="24"/>
        </w:rPr>
      </w:pPr>
    </w:p>
    <w:p w:rsidR="00A13FF0" w:rsidRPr="00273A7A" w:rsidRDefault="00806503" w:rsidP="002E7726">
      <w:pPr>
        <w:spacing w:after="0" w:line="240" w:lineRule="auto"/>
        <w:jc w:val="both"/>
        <w:rPr>
          <w:rFonts w:cstheme="minorHAnsi"/>
          <w:bCs/>
          <w:sz w:val="24"/>
          <w:szCs w:val="24"/>
        </w:rPr>
      </w:pPr>
      <w:r w:rsidRPr="00273A7A">
        <w:rPr>
          <w:rFonts w:cstheme="minorHAnsi"/>
          <w:b/>
          <w:sz w:val="24"/>
          <w:szCs w:val="24"/>
        </w:rPr>
        <w:t xml:space="preserve">Le code </w:t>
      </w:r>
      <w:r w:rsidR="00C42414" w:rsidRPr="00273A7A">
        <w:rPr>
          <w:rFonts w:cstheme="minorHAnsi"/>
          <w:b/>
          <w:sz w:val="24"/>
          <w:szCs w:val="24"/>
        </w:rPr>
        <w:t>pénal</w:t>
      </w:r>
      <w:r w:rsidR="00516AF5" w:rsidRPr="00273A7A">
        <w:rPr>
          <w:rFonts w:cstheme="minorHAnsi"/>
          <w:b/>
          <w:sz w:val="24"/>
          <w:szCs w:val="24"/>
        </w:rPr>
        <w:t> :</w:t>
      </w:r>
      <w:r w:rsidR="00F96778" w:rsidRPr="00273A7A">
        <w:rPr>
          <w:rFonts w:cstheme="minorHAnsi"/>
          <w:bCs/>
          <w:sz w:val="24"/>
          <w:szCs w:val="24"/>
        </w:rPr>
        <w:t xml:space="preserve"> Malgré les recommandations du comité CEDEF relatives aux 3ème et</w:t>
      </w:r>
      <w:r w:rsidR="00516AF5" w:rsidRPr="00273A7A">
        <w:rPr>
          <w:rFonts w:cstheme="minorHAnsi"/>
          <w:bCs/>
          <w:sz w:val="24"/>
          <w:szCs w:val="24"/>
        </w:rPr>
        <w:t xml:space="preserve"> 4ème rapports périodiques </w:t>
      </w:r>
      <w:r w:rsidR="00F96778" w:rsidRPr="00273A7A">
        <w:rPr>
          <w:rFonts w:cstheme="minorHAnsi"/>
          <w:bCs/>
          <w:sz w:val="24"/>
          <w:szCs w:val="24"/>
        </w:rPr>
        <w:t xml:space="preserve">et bien que </w:t>
      </w:r>
      <w:r w:rsidR="00455EC4" w:rsidRPr="00273A7A">
        <w:rPr>
          <w:rFonts w:cstheme="minorHAnsi"/>
          <w:bCs/>
          <w:sz w:val="24"/>
          <w:szCs w:val="24"/>
        </w:rPr>
        <w:t>les associations revendiquent une refonte globale et en profondeur d</w:t>
      </w:r>
      <w:r w:rsidR="00DD58D4" w:rsidRPr="00273A7A">
        <w:rPr>
          <w:rFonts w:cstheme="minorHAnsi"/>
          <w:bCs/>
          <w:sz w:val="24"/>
          <w:szCs w:val="24"/>
        </w:rPr>
        <w:t xml:space="preserve">e ce </w:t>
      </w:r>
      <w:r w:rsidR="00C21C0A" w:rsidRPr="00273A7A">
        <w:rPr>
          <w:rFonts w:cstheme="minorHAnsi"/>
          <w:bCs/>
          <w:sz w:val="24"/>
          <w:szCs w:val="24"/>
        </w:rPr>
        <w:t xml:space="preserve">code, </w:t>
      </w:r>
      <w:bookmarkStart w:id="6" w:name="_Hlk45385082"/>
      <w:r w:rsidR="00C21C0A" w:rsidRPr="00273A7A">
        <w:rPr>
          <w:rFonts w:cstheme="minorHAnsi"/>
          <w:bCs/>
          <w:sz w:val="24"/>
          <w:szCs w:val="24"/>
        </w:rPr>
        <w:t>ce</w:t>
      </w:r>
      <w:r w:rsidR="00455EC4" w:rsidRPr="00273A7A">
        <w:rPr>
          <w:rFonts w:cstheme="minorHAnsi"/>
          <w:bCs/>
          <w:sz w:val="24"/>
          <w:szCs w:val="24"/>
        </w:rPr>
        <w:t xml:space="preserve"> dernier </w:t>
      </w:r>
      <w:r w:rsidR="001377C8" w:rsidRPr="00273A7A">
        <w:rPr>
          <w:rFonts w:cstheme="minorHAnsi"/>
          <w:bCs/>
          <w:sz w:val="24"/>
          <w:szCs w:val="24"/>
        </w:rPr>
        <w:t>n’</w:t>
      </w:r>
      <w:r w:rsidR="00455EC4" w:rsidRPr="00273A7A">
        <w:rPr>
          <w:rFonts w:cstheme="minorHAnsi"/>
          <w:bCs/>
          <w:sz w:val="24"/>
          <w:szCs w:val="24"/>
        </w:rPr>
        <w:t xml:space="preserve">a </w:t>
      </w:r>
      <w:r w:rsidRPr="00273A7A">
        <w:rPr>
          <w:rFonts w:cstheme="minorHAnsi"/>
          <w:bCs/>
          <w:sz w:val="24"/>
          <w:szCs w:val="24"/>
        </w:rPr>
        <w:t xml:space="preserve">connu </w:t>
      </w:r>
      <w:r w:rsidR="001377C8" w:rsidRPr="00273A7A">
        <w:rPr>
          <w:rFonts w:cstheme="minorHAnsi"/>
          <w:bCs/>
          <w:sz w:val="24"/>
          <w:szCs w:val="24"/>
        </w:rPr>
        <w:t xml:space="preserve">que </w:t>
      </w:r>
      <w:r w:rsidR="00455EC4" w:rsidRPr="00273A7A">
        <w:rPr>
          <w:rFonts w:cstheme="minorHAnsi"/>
          <w:bCs/>
          <w:sz w:val="24"/>
          <w:szCs w:val="24"/>
        </w:rPr>
        <w:t xml:space="preserve">quelques </w:t>
      </w:r>
      <w:r w:rsidR="00C42414" w:rsidRPr="00273A7A">
        <w:rPr>
          <w:rFonts w:cstheme="minorHAnsi"/>
          <w:bCs/>
          <w:sz w:val="24"/>
          <w:szCs w:val="24"/>
        </w:rPr>
        <w:t>amendements partiels</w:t>
      </w:r>
      <w:r w:rsidR="006B4039" w:rsidRPr="00273A7A">
        <w:rPr>
          <w:rFonts w:cstheme="minorHAnsi"/>
          <w:bCs/>
          <w:sz w:val="24"/>
          <w:szCs w:val="24"/>
        </w:rPr>
        <w:t>.</w:t>
      </w:r>
      <w:r w:rsidR="00DE6162" w:rsidRPr="00273A7A">
        <w:rPr>
          <w:rFonts w:cstheme="minorHAnsi"/>
          <w:bCs/>
          <w:sz w:val="24"/>
          <w:szCs w:val="24"/>
        </w:rPr>
        <w:t xml:space="preserve"> S</w:t>
      </w:r>
      <w:r w:rsidR="00DD58D4" w:rsidRPr="00273A7A">
        <w:rPr>
          <w:rFonts w:cstheme="minorHAnsi"/>
          <w:bCs/>
          <w:sz w:val="24"/>
          <w:szCs w:val="24"/>
        </w:rPr>
        <w:t xml:space="preserve">a </w:t>
      </w:r>
      <w:r w:rsidR="006B4039" w:rsidRPr="00273A7A">
        <w:rPr>
          <w:rFonts w:cstheme="minorHAnsi"/>
          <w:bCs/>
          <w:sz w:val="24"/>
          <w:szCs w:val="24"/>
        </w:rPr>
        <w:t>p</w:t>
      </w:r>
      <w:r w:rsidRPr="00273A7A">
        <w:rPr>
          <w:rFonts w:eastAsia="Calibri" w:cstheme="minorHAnsi"/>
          <w:bCs/>
          <w:color w:val="000000"/>
          <w:sz w:val="24"/>
          <w:szCs w:val="24"/>
        </w:rPr>
        <w:t xml:space="preserve">hilosophie patriarcale </w:t>
      </w:r>
      <w:r w:rsidR="00A61087" w:rsidRPr="00273A7A">
        <w:rPr>
          <w:rFonts w:eastAsia="Calibri" w:cstheme="minorHAnsi"/>
          <w:bCs/>
          <w:color w:val="000000"/>
          <w:sz w:val="24"/>
          <w:szCs w:val="24"/>
        </w:rPr>
        <w:t xml:space="preserve">et </w:t>
      </w:r>
      <w:r w:rsidR="00C42414" w:rsidRPr="00273A7A">
        <w:rPr>
          <w:rFonts w:eastAsia="Calibri" w:cstheme="minorHAnsi"/>
          <w:bCs/>
          <w:color w:val="000000"/>
          <w:sz w:val="24"/>
          <w:szCs w:val="24"/>
        </w:rPr>
        <w:t>ses dispositions</w:t>
      </w:r>
      <w:r w:rsidRPr="00273A7A">
        <w:rPr>
          <w:rFonts w:eastAsia="Calibri" w:cstheme="minorHAnsi"/>
          <w:bCs/>
          <w:color w:val="000000"/>
          <w:sz w:val="24"/>
          <w:szCs w:val="24"/>
        </w:rPr>
        <w:t xml:space="preserve"> discriminatoires à l’égard des femmes, n</w:t>
      </w:r>
      <w:r w:rsidR="00A61087" w:rsidRPr="00273A7A">
        <w:rPr>
          <w:rFonts w:eastAsia="Calibri" w:cstheme="minorHAnsi"/>
          <w:bCs/>
          <w:color w:val="000000"/>
          <w:sz w:val="24"/>
          <w:szCs w:val="24"/>
        </w:rPr>
        <w:t>e permettent pas d’</w:t>
      </w:r>
      <w:r w:rsidRPr="00273A7A">
        <w:rPr>
          <w:rFonts w:eastAsia="Calibri" w:cstheme="minorHAnsi"/>
          <w:bCs/>
          <w:color w:val="000000"/>
          <w:sz w:val="24"/>
          <w:szCs w:val="24"/>
        </w:rPr>
        <w:t xml:space="preserve">assurer une protection effective des </w:t>
      </w:r>
      <w:r w:rsidR="00C42414" w:rsidRPr="00273A7A">
        <w:rPr>
          <w:rFonts w:eastAsia="Calibri" w:cstheme="minorHAnsi"/>
          <w:bCs/>
          <w:color w:val="000000"/>
          <w:sz w:val="24"/>
          <w:szCs w:val="24"/>
        </w:rPr>
        <w:t>femmes.</w:t>
      </w:r>
      <w:r w:rsidR="00C42414" w:rsidRPr="00273A7A">
        <w:rPr>
          <w:rFonts w:cstheme="minorHAnsi"/>
          <w:bCs/>
          <w:sz w:val="24"/>
          <w:szCs w:val="24"/>
        </w:rPr>
        <w:t xml:space="preserve"> A</w:t>
      </w:r>
      <w:r w:rsidR="001D4CCF" w:rsidRPr="00273A7A">
        <w:rPr>
          <w:rFonts w:cstheme="minorHAnsi"/>
          <w:bCs/>
          <w:sz w:val="24"/>
          <w:szCs w:val="24"/>
        </w:rPr>
        <w:t xml:space="preserve"> titre d’exemple, l</w:t>
      </w:r>
      <w:r w:rsidRPr="00273A7A">
        <w:rPr>
          <w:rFonts w:cstheme="minorHAnsi"/>
          <w:bCs/>
          <w:sz w:val="24"/>
          <w:szCs w:val="24"/>
        </w:rPr>
        <w:t>a criminalisation des relations sexuelles hors mariage</w:t>
      </w:r>
      <w:r w:rsidR="005379BB" w:rsidRPr="00273A7A">
        <w:rPr>
          <w:rFonts w:cstheme="minorHAnsi"/>
          <w:bCs/>
          <w:sz w:val="24"/>
          <w:szCs w:val="24"/>
        </w:rPr>
        <w:t xml:space="preserve"> et</w:t>
      </w:r>
      <w:r w:rsidRPr="00273A7A">
        <w:rPr>
          <w:rFonts w:cstheme="minorHAnsi"/>
          <w:bCs/>
          <w:sz w:val="24"/>
          <w:szCs w:val="24"/>
        </w:rPr>
        <w:t xml:space="preserve"> de l’adultère y </w:t>
      </w:r>
      <w:r w:rsidR="00674AA4" w:rsidRPr="00273A7A">
        <w:rPr>
          <w:rFonts w:cstheme="minorHAnsi"/>
          <w:bCs/>
          <w:sz w:val="24"/>
          <w:szCs w:val="24"/>
        </w:rPr>
        <w:t>est</w:t>
      </w:r>
      <w:r w:rsidRPr="00273A7A">
        <w:rPr>
          <w:rFonts w:cstheme="minorHAnsi"/>
          <w:bCs/>
          <w:sz w:val="24"/>
          <w:szCs w:val="24"/>
        </w:rPr>
        <w:t xml:space="preserve"> toujours en </w:t>
      </w:r>
      <w:r w:rsidR="00C42414" w:rsidRPr="00273A7A">
        <w:rPr>
          <w:rFonts w:cstheme="minorHAnsi"/>
          <w:bCs/>
          <w:sz w:val="24"/>
          <w:szCs w:val="24"/>
        </w:rPr>
        <w:t>vigueur, le</w:t>
      </w:r>
      <w:r w:rsidR="00FE68BD" w:rsidRPr="00273A7A">
        <w:rPr>
          <w:rFonts w:cstheme="minorHAnsi"/>
          <w:bCs/>
          <w:sz w:val="24"/>
          <w:szCs w:val="24"/>
        </w:rPr>
        <w:t xml:space="preserve"> viol conjugal n’y est toujours pas </w:t>
      </w:r>
      <w:r w:rsidR="006B4039" w:rsidRPr="00273A7A">
        <w:rPr>
          <w:rFonts w:cstheme="minorHAnsi"/>
          <w:bCs/>
          <w:sz w:val="24"/>
          <w:szCs w:val="24"/>
        </w:rPr>
        <w:t>criminalisé,</w:t>
      </w:r>
      <w:r w:rsidR="00FE68BD" w:rsidRPr="00273A7A">
        <w:rPr>
          <w:rFonts w:cstheme="minorHAnsi"/>
          <w:bCs/>
          <w:sz w:val="24"/>
          <w:szCs w:val="24"/>
        </w:rPr>
        <w:t xml:space="preserve"> l</w:t>
      </w:r>
      <w:r w:rsidR="00455EC4" w:rsidRPr="00273A7A">
        <w:rPr>
          <w:rFonts w:cstheme="minorHAnsi"/>
          <w:bCs/>
          <w:sz w:val="24"/>
          <w:szCs w:val="24"/>
        </w:rPr>
        <w:t xml:space="preserve">’autorisation de </w:t>
      </w:r>
      <w:r w:rsidR="005379BB" w:rsidRPr="00273A7A">
        <w:rPr>
          <w:rFonts w:cstheme="minorHAnsi"/>
          <w:bCs/>
          <w:sz w:val="24"/>
          <w:szCs w:val="24"/>
        </w:rPr>
        <w:t xml:space="preserve">l’avortement </w:t>
      </w:r>
      <w:r w:rsidR="00455EC4" w:rsidRPr="00273A7A">
        <w:rPr>
          <w:rFonts w:cstheme="minorHAnsi"/>
          <w:bCs/>
          <w:sz w:val="24"/>
          <w:szCs w:val="24"/>
        </w:rPr>
        <w:t xml:space="preserve">n’est prévue qu’en </w:t>
      </w:r>
      <w:r w:rsidR="005379BB" w:rsidRPr="00273A7A">
        <w:rPr>
          <w:rFonts w:cstheme="minorHAnsi"/>
          <w:bCs/>
          <w:sz w:val="24"/>
          <w:szCs w:val="24"/>
        </w:rPr>
        <w:t>cas de viol, d’inceste, de maladies graves et malformations fœtales</w:t>
      </w:r>
      <w:r w:rsidR="00FE68BD" w:rsidRPr="00273A7A">
        <w:rPr>
          <w:rFonts w:cstheme="minorHAnsi"/>
          <w:bCs/>
          <w:sz w:val="24"/>
          <w:szCs w:val="24"/>
        </w:rPr>
        <w:t xml:space="preserve">, </w:t>
      </w:r>
      <w:r w:rsidR="00674AA4" w:rsidRPr="00273A7A">
        <w:rPr>
          <w:rFonts w:cstheme="minorHAnsi"/>
          <w:bCs/>
          <w:sz w:val="24"/>
          <w:szCs w:val="24"/>
        </w:rPr>
        <w:t>etc.</w:t>
      </w:r>
    </w:p>
    <w:bookmarkEnd w:id="6"/>
    <w:p w:rsidR="00DD58D4" w:rsidRPr="00273A7A" w:rsidRDefault="00DD58D4" w:rsidP="002E7726">
      <w:pPr>
        <w:spacing w:after="0" w:line="240" w:lineRule="auto"/>
        <w:jc w:val="both"/>
        <w:rPr>
          <w:rFonts w:cstheme="minorHAnsi"/>
          <w:b/>
          <w:sz w:val="24"/>
          <w:szCs w:val="24"/>
        </w:rPr>
      </w:pPr>
    </w:p>
    <w:p w:rsidR="00455EC4" w:rsidRPr="00273A7A" w:rsidRDefault="00455EC4" w:rsidP="00273A7A">
      <w:pPr>
        <w:spacing w:after="0" w:line="240" w:lineRule="auto"/>
        <w:jc w:val="both"/>
        <w:rPr>
          <w:rFonts w:cstheme="minorHAnsi"/>
          <w:sz w:val="24"/>
          <w:szCs w:val="24"/>
        </w:rPr>
      </w:pPr>
      <w:r w:rsidRPr="00273A7A">
        <w:rPr>
          <w:rFonts w:cstheme="minorHAnsi"/>
          <w:b/>
          <w:sz w:val="24"/>
          <w:szCs w:val="24"/>
        </w:rPr>
        <w:t>La loi 103-13 relative à la lutte contre la violence à l’égard des femmes</w:t>
      </w:r>
      <w:r w:rsidR="00C42414" w:rsidRPr="00273A7A">
        <w:rPr>
          <w:rFonts w:cstheme="minorHAnsi"/>
          <w:b/>
          <w:sz w:val="24"/>
          <w:szCs w:val="24"/>
        </w:rPr>
        <w:t> :</w:t>
      </w:r>
      <w:r w:rsidR="00C42414" w:rsidRPr="00273A7A">
        <w:rPr>
          <w:rFonts w:cstheme="minorHAnsi"/>
          <w:bCs/>
          <w:sz w:val="24"/>
          <w:szCs w:val="24"/>
        </w:rPr>
        <w:t xml:space="preserve"> adoptée</w:t>
      </w:r>
      <w:r w:rsidRPr="00273A7A">
        <w:rPr>
          <w:rFonts w:cstheme="minorHAnsi"/>
          <w:bCs/>
          <w:sz w:val="24"/>
          <w:szCs w:val="24"/>
        </w:rPr>
        <w:t xml:space="preserve"> par le Parlement en février 2018</w:t>
      </w:r>
      <w:r w:rsidR="00242E1B" w:rsidRPr="00273A7A">
        <w:rPr>
          <w:rFonts w:cstheme="minorHAnsi"/>
          <w:bCs/>
          <w:sz w:val="24"/>
          <w:szCs w:val="24"/>
        </w:rPr>
        <w:t xml:space="preserve">, cette loi </w:t>
      </w:r>
      <w:r w:rsidRPr="00273A7A">
        <w:rPr>
          <w:rFonts w:cstheme="minorHAnsi"/>
          <w:bCs/>
          <w:sz w:val="24"/>
          <w:szCs w:val="24"/>
        </w:rPr>
        <w:t>ne protège pas toutes les femmes contre tous les types de violence. Elle demeure vide d’éléments de protection</w:t>
      </w:r>
      <w:r w:rsidR="00273A7A">
        <w:rPr>
          <w:rFonts w:cstheme="minorHAnsi"/>
          <w:bCs/>
          <w:sz w:val="24"/>
          <w:szCs w:val="24"/>
        </w:rPr>
        <w:t xml:space="preserve"> et de mesures de réparation</w:t>
      </w:r>
      <w:r w:rsidRPr="00273A7A">
        <w:rPr>
          <w:rFonts w:cstheme="minorHAnsi"/>
          <w:bCs/>
          <w:sz w:val="24"/>
          <w:szCs w:val="24"/>
        </w:rPr>
        <w:t xml:space="preserve"> et de sanction notamment à l’encontre des violences domestiques/conjugales (viol conjugal, vol, fraude …). Elle ne respecte pas les standards de la « diligence voulue » et ne couvre pas tous les types de violences, en particulier la violence psychologique. Cette loi, </w:t>
      </w:r>
      <w:r w:rsidRPr="00273A7A">
        <w:rPr>
          <w:rFonts w:cstheme="minorHAnsi"/>
          <w:sz w:val="24"/>
          <w:szCs w:val="24"/>
        </w:rPr>
        <w:t xml:space="preserve">ne fait aucune référence à la protection juridique de plusieurs catégories de femmes, notamment les mères célibataires, les migrantes et les femmes à besoins spécifiques. Par ailleurs, les associations ne peuvent se porter partie civile dans la mesure où elles doivent obtenir l’autorisation écrite de la </w:t>
      </w:r>
      <w:r w:rsidR="00FB3495" w:rsidRPr="00273A7A">
        <w:rPr>
          <w:rFonts w:cstheme="minorHAnsi"/>
          <w:sz w:val="24"/>
          <w:szCs w:val="24"/>
        </w:rPr>
        <w:t>victime, sans</w:t>
      </w:r>
      <w:r w:rsidRPr="00273A7A">
        <w:rPr>
          <w:rFonts w:cstheme="minorHAnsi"/>
          <w:sz w:val="24"/>
          <w:szCs w:val="24"/>
        </w:rPr>
        <w:t xml:space="preserve"> prévoir la procédure à adopter quand la victime est dans le coma ou décédée. La structure de la loi 103-13 ne lui permet pas d’être une loi globale et cohérente. </w:t>
      </w:r>
    </w:p>
    <w:p w:rsidR="00507317" w:rsidRPr="00273A7A" w:rsidRDefault="00507317" w:rsidP="002E7726">
      <w:pPr>
        <w:spacing w:after="0" w:line="240" w:lineRule="auto"/>
        <w:jc w:val="both"/>
        <w:rPr>
          <w:rFonts w:cstheme="minorHAnsi"/>
          <w:sz w:val="24"/>
          <w:szCs w:val="24"/>
        </w:rPr>
      </w:pPr>
    </w:p>
    <w:p w:rsidR="00735FE8" w:rsidRPr="00273A7A" w:rsidRDefault="00455EC4" w:rsidP="00F80630">
      <w:pPr>
        <w:spacing w:after="0" w:line="240" w:lineRule="auto"/>
        <w:jc w:val="both"/>
        <w:rPr>
          <w:rFonts w:cstheme="minorHAnsi"/>
          <w:sz w:val="24"/>
          <w:szCs w:val="24"/>
        </w:rPr>
      </w:pPr>
      <w:r w:rsidRPr="00273A7A">
        <w:rPr>
          <w:rFonts w:cstheme="minorHAnsi"/>
          <w:b/>
          <w:bCs/>
          <w:sz w:val="24"/>
          <w:szCs w:val="24"/>
        </w:rPr>
        <w:lastRenderedPageBreak/>
        <w:t>L</w:t>
      </w:r>
      <w:r w:rsidR="00A13FF0" w:rsidRPr="00273A7A">
        <w:rPr>
          <w:rFonts w:cstheme="minorHAnsi"/>
          <w:b/>
          <w:bCs/>
          <w:sz w:val="24"/>
          <w:szCs w:val="24"/>
        </w:rPr>
        <w:t>a loi n°19.12, fixant les conditions de travail et d’emploi des employés de maison</w:t>
      </w:r>
      <w:r w:rsidR="00A13FF0" w:rsidRPr="00273A7A">
        <w:rPr>
          <w:rFonts w:cstheme="minorHAnsi"/>
          <w:sz w:val="24"/>
          <w:szCs w:val="24"/>
        </w:rPr>
        <w:t xml:space="preserve"> n’a été votée par le Parlement qu’en mai 2016 et n’est entrée en vigueur qu’en 2018</w:t>
      </w:r>
      <w:r w:rsidR="00E05DC6" w:rsidRPr="00273A7A">
        <w:rPr>
          <w:rFonts w:cstheme="minorHAnsi"/>
          <w:sz w:val="24"/>
          <w:szCs w:val="24"/>
        </w:rPr>
        <w:t>. C</w:t>
      </w:r>
      <w:r w:rsidR="00A13FF0" w:rsidRPr="00273A7A">
        <w:rPr>
          <w:rFonts w:cstheme="minorHAnsi"/>
          <w:sz w:val="24"/>
          <w:szCs w:val="24"/>
        </w:rPr>
        <w:t xml:space="preserve">ette loi fixe l’âge du travail des enfants à 18 ans mais avec toutefois une période de transition de cinq ans où il sera encore possible d’employer des petites filles mineures. </w:t>
      </w:r>
      <w:r w:rsidR="00560760" w:rsidRPr="00273A7A">
        <w:rPr>
          <w:rFonts w:cstheme="minorHAnsi"/>
          <w:sz w:val="24"/>
          <w:szCs w:val="24"/>
        </w:rPr>
        <w:t xml:space="preserve">Elle </w:t>
      </w:r>
      <w:r w:rsidR="00A13FF0" w:rsidRPr="00273A7A">
        <w:rPr>
          <w:rFonts w:cstheme="minorHAnsi"/>
          <w:sz w:val="24"/>
          <w:szCs w:val="24"/>
        </w:rPr>
        <w:t xml:space="preserve">permet la transition des travailleuses domestiques du secteur informel au secteur formel en rendant obligatoire la contractualisation, </w:t>
      </w:r>
      <w:r w:rsidR="00560760" w:rsidRPr="00273A7A">
        <w:rPr>
          <w:rFonts w:cstheme="minorHAnsi"/>
          <w:sz w:val="24"/>
          <w:szCs w:val="24"/>
        </w:rPr>
        <w:t xml:space="preserve">mais </w:t>
      </w:r>
      <w:r w:rsidR="00A13FF0" w:rsidRPr="00273A7A">
        <w:rPr>
          <w:rFonts w:cstheme="minorHAnsi"/>
          <w:sz w:val="24"/>
          <w:szCs w:val="24"/>
        </w:rPr>
        <w:t>sa mise en œuvre est confrontée à d’énormes obstacles la rendant ineffective</w:t>
      </w:r>
      <w:r w:rsidR="00730F78" w:rsidRPr="00273A7A">
        <w:rPr>
          <w:rFonts w:cstheme="minorHAnsi"/>
          <w:sz w:val="24"/>
          <w:szCs w:val="24"/>
        </w:rPr>
        <w:t xml:space="preserve">, dont notamment </w:t>
      </w:r>
      <w:r w:rsidR="00A13FF0" w:rsidRPr="00273A7A">
        <w:rPr>
          <w:rFonts w:cstheme="minorHAnsi"/>
          <w:sz w:val="24"/>
          <w:szCs w:val="24"/>
        </w:rPr>
        <w:t xml:space="preserve">: </w:t>
      </w:r>
      <w:r w:rsidR="00DE2313" w:rsidRPr="00273A7A">
        <w:rPr>
          <w:rFonts w:cstheme="minorHAnsi"/>
          <w:sz w:val="24"/>
          <w:szCs w:val="24"/>
        </w:rPr>
        <w:t>l’</w:t>
      </w:r>
      <w:r w:rsidR="00A13FF0" w:rsidRPr="00273A7A">
        <w:rPr>
          <w:rFonts w:cstheme="minorHAnsi"/>
          <w:sz w:val="24"/>
          <w:szCs w:val="24"/>
        </w:rPr>
        <w:t>absence de certains textes  d’application; l’absence de contrôle eu égard au nombre insuffisant des inspecteurs du travail e</w:t>
      </w:r>
      <w:r w:rsidR="00D31137" w:rsidRPr="00273A7A">
        <w:rPr>
          <w:rFonts w:cstheme="minorHAnsi"/>
          <w:sz w:val="24"/>
          <w:szCs w:val="24"/>
        </w:rPr>
        <w:t>t à la nature des espaces privé</w:t>
      </w:r>
      <w:r w:rsidR="00A13FF0" w:rsidRPr="00273A7A">
        <w:rPr>
          <w:rFonts w:cstheme="minorHAnsi"/>
          <w:sz w:val="24"/>
          <w:szCs w:val="24"/>
        </w:rPr>
        <w:t>s dans lesquels ces catégories œuvrent; l’absence des garanties;  la non interdiction du travail des mineures de plus de 16 ans…</w:t>
      </w:r>
    </w:p>
    <w:p w:rsidR="00363AE5" w:rsidRPr="00273A7A" w:rsidRDefault="00DD58D4" w:rsidP="00F80630">
      <w:pPr>
        <w:tabs>
          <w:tab w:val="left" w:pos="851"/>
        </w:tabs>
        <w:spacing w:before="240" w:after="160" w:line="240" w:lineRule="auto"/>
        <w:jc w:val="both"/>
        <w:rPr>
          <w:rFonts w:cstheme="minorHAnsi"/>
          <w:sz w:val="24"/>
          <w:szCs w:val="24"/>
        </w:rPr>
      </w:pPr>
      <w:r w:rsidRPr="00273A7A">
        <w:rPr>
          <w:rFonts w:cstheme="minorHAnsi"/>
          <w:b/>
          <w:bCs/>
          <w:sz w:val="24"/>
          <w:szCs w:val="24"/>
        </w:rPr>
        <w:t>La loi n°27.14 relative à l</w:t>
      </w:r>
      <w:r w:rsidR="00B83854" w:rsidRPr="00273A7A">
        <w:rPr>
          <w:rFonts w:cstheme="minorHAnsi"/>
          <w:b/>
          <w:bCs/>
          <w:sz w:val="24"/>
          <w:szCs w:val="24"/>
        </w:rPr>
        <w:t>a lutte contre la traite des personnes</w:t>
      </w:r>
      <w:r w:rsidRPr="00273A7A">
        <w:rPr>
          <w:rFonts w:cstheme="minorHAnsi"/>
          <w:sz w:val="24"/>
          <w:szCs w:val="24"/>
        </w:rPr>
        <w:t xml:space="preserve"> a été </w:t>
      </w:r>
      <w:r w:rsidR="00B83854" w:rsidRPr="00273A7A">
        <w:rPr>
          <w:rFonts w:cstheme="minorHAnsi"/>
          <w:sz w:val="24"/>
          <w:szCs w:val="24"/>
        </w:rPr>
        <w:t>adoptée par la chambre des représentants en mai 2016</w:t>
      </w:r>
      <w:r w:rsidRPr="00273A7A">
        <w:rPr>
          <w:rFonts w:cstheme="minorHAnsi"/>
          <w:sz w:val="24"/>
          <w:szCs w:val="24"/>
        </w:rPr>
        <w:t>. Elle n</w:t>
      </w:r>
      <w:r w:rsidR="00B83854" w:rsidRPr="00273A7A">
        <w:rPr>
          <w:rFonts w:cstheme="minorHAnsi"/>
          <w:sz w:val="24"/>
          <w:szCs w:val="24"/>
        </w:rPr>
        <w:t>e constitue que des amendements au Code Pénal et ne s’engage pa</w:t>
      </w:r>
      <w:r w:rsidRPr="00273A7A">
        <w:rPr>
          <w:rFonts w:cstheme="minorHAnsi"/>
          <w:sz w:val="24"/>
          <w:szCs w:val="24"/>
        </w:rPr>
        <w:t>s</w:t>
      </w:r>
      <w:r w:rsidR="00B83854" w:rsidRPr="00273A7A">
        <w:rPr>
          <w:rFonts w:cstheme="minorHAnsi"/>
          <w:sz w:val="24"/>
          <w:szCs w:val="24"/>
        </w:rPr>
        <w:t xml:space="preserve"> clairement en faveur de la protection des victimes. </w:t>
      </w:r>
      <w:r w:rsidR="00A5542A" w:rsidRPr="00273A7A">
        <w:rPr>
          <w:rFonts w:cstheme="minorHAnsi"/>
          <w:sz w:val="24"/>
          <w:szCs w:val="24"/>
        </w:rPr>
        <w:t xml:space="preserve">Cette loi, </w:t>
      </w:r>
      <w:r w:rsidR="00B83854" w:rsidRPr="00273A7A">
        <w:rPr>
          <w:rFonts w:cstheme="minorHAnsi"/>
          <w:sz w:val="24"/>
          <w:szCs w:val="24"/>
        </w:rPr>
        <w:t xml:space="preserve">n’envisage pas de dispositions engageant la responsabilité de l’Etat en termes de protection, d’assistance aux victimes ni </w:t>
      </w:r>
      <w:r w:rsidR="00F80630">
        <w:rPr>
          <w:rFonts w:cstheme="minorHAnsi"/>
          <w:sz w:val="24"/>
          <w:szCs w:val="24"/>
        </w:rPr>
        <w:t>de</w:t>
      </w:r>
      <w:r w:rsidR="00B83854" w:rsidRPr="00273A7A">
        <w:rPr>
          <w:rFonts w:cstheme="minorHAnsi"/>
          <w:sz w:val="24"/>
          <w:szCs w:val="24"/>
        </w:rPr>
        <w:t xml:space="preserve"> leur réhabilitation et indemnisation pour les violations subies ainsi que l’intégration des victimes étrangères</w:t>
      </w:r>
      <w:r w:rsidR="007E4FC1" w:rsidRPr="00273A7A">
        <w:rPr>
          <w:rFonts w:cstheme="minorHAnsi"/>
          <w:sz w:val="24"/>
          <w:szCs w:val="24"/>
        </w:rPr>
        <w:t xml:space="preserve">. </w:t>
      </w:r>
    </w:p>
    <w:p w:rsidR="006A19A8" w:rsidRPr="00273A7A" w:rsidRDefault="006A19A8" w:rsidP="00F80630">
      <w:pPr>
        <w:spacing w:after="0" w:line="240" w:lineRule="auto"/>
        <w:jc w:val="both"/>
        <w:rPr>
          <w:rFonts w:cstheme="minorHAnsi"/>
          <w:sz w:val="24"/>
          <w:szCs w:val="24"/>
        </w:rPr>
      </w:pPr>
      <w:r w:rsidRPr="00273A7A">
        <w:rPr>
          <w:rFonts w:cstheme="minorHAnsi"/>
          <w:b/>
          <w:bCs/>
          <w:sz w:val="24"/>
          <w:szCs w:val="24"/>
        </w:rPr>
        <w:t xml:space="preserve">Concernant la participation politique des femmes , la loi organique n°27.11 </w:t>
      </w:r>
      <w:r w:rsidRPr="00273A7A">
        <w:rPr>
          <w:rFonts w:cstheme="minorHAnsi"/>
          <w:sz w:val="24"/>
          <w:szCs w:val="24"/>
        </w:rPr>
        <w:t xml:space="preserve">relative à la chambre des représentants et </w:t>
      </w:r>
      <w:r w:rsidRPr="00273A7A">
        <w:rPr>
          <w:rFonts w:cstheme="minorHAnsi"/>
          <w:color w:val="000000"/>
          <w:sz w:val="24"/>
          <w:szCs w:val="24"/>
          <w:shd w:val="clear" w:color="auto" w:fill="FFFFFF"/>
        </w:rPr>
        <w:t>la loi organique N°</w:t>
      </w:r>
      <w:r w:rsidR="00F80630">
        <w:rPr>
          <w:rFonts w:cstheme="minorHAnsi"/>
          <w:color w:val="000000"/>
          <w:sz w:val="24"/>
          <w:szCs w:val="24"/>
          <w:shd w:val="clear" w:color="auto" w:fill="FFFFFF"/>
        </w:rPr>
        <w:t xml:space="preserve"> </w:t>
      </w:r>
      <w:r w:rsidRPr="00273A7A">
        <w:rPr>
          <w:rFonts w:cstheme="minorHAnsi"/>
          <w:color w:val="000000"/>
          <w:sz w:val="24"/>
          <w:szCs w:val="24"/>
          <w:shd w:val="clear" w:color="auto" w:fill="FFFFFF"/>
        </w:rPr>
        <w:t xml:space="preserve">59.11 </w:t>
      </w:r>
      <w:r w:rsidRPr="00273A7A">
        <w:rPr>
          <w:rFonts w:cstheme="minorHAnsi"/>
          <w:sz w:val="24"/>
          <w:szCs w:val="24"/>
        </w:rPr>
        <w:t>relative à l'élection des membres des conseils des collectivités territoriales ont mis en place des mesures juridiques et institutionnelles (listes nationales, quotas, sièges annexes, réservation de sièges, principe d’alternance, fonds de soutien…) qui n’ont aucun impact en terme</w:t>
      </w:r>
      <w:r w:rsidR="00F80630">
        <w:rPr>
          <w:rFonts w:cstheme="minorHAnsi"/>
          <w:sz w:val="24"/>
          <w:szCs w:val="24"/>
        </w:rPr>
        <w:t>s</w:t>
      </w:r>
      <w:r w:rsidRPr="00273A7A">
        <w:rPr>
          <w:rFonts w:cstheme="minorHAnsi"/>
          <w:sz w:val="24"/>
          <w:szCs w:val="24"/>
        </w:rPr>
        <w:t xml:space="preserve"> qualitatif</w:t>
      </w:r>
      <w:r w:rsidR="00F80630">
        <w:rPr>
          <w:rFonts w:cstheme="minorHAnsi"/>
          <w:sz w:val="24"/>
          <w:szCs w:val="24"/>
        </w:rPr>
        <w:t>s</w:t>
      </w:r>
      <w:r w:rsidRPr="00273A7A">
        <w:rPr>
          <w:rFonts w:cstheme="minorHAnsi"/>
          <w:sz w:val="24"/>
          <w:szCs w:val="24"/>
        </w:rPr>
        <w:t xml:space="preserve"> sur la promotion de la participation politique des femmes (présidentes de communes – présidentes de commissions parlementaires -  ministres …</w:t>
      </w:r>
      <w:r w:rsidR="00F80630">
        <w:rPr>
          <w:rFonts w:cstheme="minorHAnsi"/>
          <w:sz w:val="24"/>
          <w:szCs w:val="24"/>
        </w:rPr>
        <w:t>).</w:t>
      </w:r>
      <w:r w:rsidRPr="00273A7A">
        <w:rPr>
          <w:rFonts w:cstheme="minorHAnsi"/>
          <w:sz w:val="24"/>
          <w:szCs w:val="24"/>
        </w:rPr>
        <w:t xml:space="preserve"> </w:t>
      </w:r>
    </w:p>
    <w:p w:rsidR="006A19A8" w:rsidRPr="00273A7A" w:rsidRDefault="006A19A8" w:rsidP="006A19A8">
      <w:pPr>
        <w:spacing w:after="0" w:line="240" w:lineRule="auto"/>
        <w:jc w:val="both"/>
        <w:rPr>
          <w:rFonts w:cstheme="minorHAnsi"/>
          <w:sz w:val="24"/>
          <w:szCs w:val="24"/>
        </w:rPr>
      </w:pPr>
      <w:r w:rsidRPr="00273A7A">
        <w:rPr>
          <w:rFonts w:cstheme="minorHAnsi"/>
          <w:sz w:val="24"/>
          <w:szCs w:val="24"/>
        </w:rPr>
        <w:t>En effet, bien que le Maroc ait déployé des efforts pour renforcer la représentation politiques des femmes au niveau national et territorial, les mécanismes juridiques et institutionnels n’ont pas pu changer l’enjeu du pouvoir et les chiffres sont en deçà des principes constitutionnels qui stipulent la parité.</w:t>
      </w:r>
      <w:r w:rsidR="00F80630">
        <w:rPr>
          <w:rFonts w:cstheme="minorHAnsi"/>
          <w:sz w:val="24"/>
          <w:szCs w:val="24"/>
        </w:rPr>
        <w:t xml:space="preserve"> </w:t>
      </w:r>
      <w:r w:rsidRPr="00273A7A">
        <w:rPr>
          <w:rFonts w:cstheme="minorHAnsi"/>
          <w:sz w:val="24"/>
          <w:szCs w:val="24"/>
        </w:rPr>
        <w:t>Les mesures temporaires appliquées ont permis aux femmes d'accéder aux conseils élus communaux mais</w:t>
      </w:r>
      <w:r w:rsidR="00F80630">
        <w:rPr>
          <w:rFonts w:cstheme="minorHAnsi"/>
          <w:sz w:val="24"/>
          <w:szCs w:val="24"/>
        </w:rPr>
        <w:t xml:space="preserve"> </w:t>
      </w:r>
      <w:r w:rsidRPr="00273A7A">
        <w:rPr>
          <w:rFonts w:cstheme="minorHAnsi"/>
          <w:sz w:val="24"/>
          <w:szCs w:val="24"/>
        </w:rPr>
        <w:t>n’ont pas permis l'accès égal aux postes de responsabilité directe au sein de ces conseils.  Les dernières données disponibles sur la répartition des présidents de commune par sexe démontrent qu’aucune ville n'est présidée par une femme et moins de 1 % des communes le sont, soit 18 sur 1 540 communes.</w:t>
      </w:r>
    </w:p>
    <w:p w:rsidR="00DC63E2" w:rsidRPr="00273A7A" w:rsidRDefault="00DC63E2" w:rsidP="002E7726">
      <w:pPr>
        <w:spacing w:after="0" w:line="240" w:lineRule="auto"/>
        <w:jc w:val="both"/>
        <w:rPr>
          <w:rFonts w:cstheme="minorHAnsi"/>
          <w:sz w:val="24"/>
          <w:szCs w:val="24"/>
        </w:rPr>
      </w:pPr>
    </w:p>
    <w:p w:rsidR="00F41953" w:rsidRPr="00273A7A" w:rsidRDefault="004D35BB" w:rsidP="002E7726">
      <w:pPr>
        <w:spacing w:after="0" w:line="240" w:lineRule="auto"/>
        <w:jc w:val="both"/>
        <w:rPr>
          <w:rFonts w:cstheme="minorHAnsi"/>
          <w:sz w:val="24"/>
          <w:szCs w:val="24"/>
        </w:rPr>
      </w:pPr>
      <w:r w:rsidRPr="00273A7A">
        <w:rPr>
          <w:rFonts w:cstheme="minorHAnsi"/>
          <w:b/>
          <w:bCs/>
          <w:sz w:val="24"/>
          <w:szCs w:val="24"/>
        </w:rPr>
        <w:t>La loi organique n° 130.13 relative à la loi de finance</w:t>
      </w:r>
      <w:r w:rsidR="00A3235D" w:rsidRPr="00273A7A">
        <w:rPr>
          <w:rFonts w:cstheme="minorHAnsi"/>
          <w:sz w:val="24"/>
          <w:szCs w:val="24"/>
        </w:rPr>
        <w:t xml:space="preserve"> n’a pas </w:t>
      </w:r>
      <w:r w:rsidR="00FB3495" w:rsidRPr="00273A7A">
        <w:rPr>
          <w:rFonts w:cstheme="minorHAnsi"/>
          <w:sz w:val="24"/>
          <w:szCs w:val="24"/>
        </w:rPr>
        <w:t>permis le</w:t>
      </w:r>
      <w:r w:rsidR="00A3235D" w:rsidRPr="00273A7A">
        <w:rPr>
          <w:rFonts w:cstheme="minorHAnsi"/>
          <w:sz w:val="24"/>
          <w:szCs w:val="24"/>
        </w:rPr>
        <w:t xml:space="preserve"> renforcement de l’utilité et l’efficacité des dépenses publiques aux services de l’égalité </w:t>
      </w:r>
      <w:r w:rsidR="00FB3495" w:rsidRPr="00273A7A">
        <w:rPr>
          <w:rFonts w:cstheme="minorHAnsi"/>
          <w:sz w:val="24"/>
          <w:szCs w:val="24"/>
        </w:rPr>
        <w:t>des genres</w:t>
      </w:r>
      <w:r w:rsidR="00A3235D" w:rsidRPr="00273A7A">
        <w:rPr>
          <w:rFonts w:cstheme="minorHAnsi"/>
          <w:sz w:val="24"/>
          <w:szCs w:val="24"/>
        </w:rPr>
        <w:t xml:space="preserve"> et l’amélioration de la qualité des services publics pour les femmes et les filles au</w:t>
      </w:r>
      <w:r w:rsidR="00FB3495" w:rsidRPr="00273A7A">
        <w:rPr>
          <w:rFonts w:cstheme="minorHAnsi"/>
          <w:sz w:val="24"/>
          <w:szCs w:val="24"/>
        </w:rPr>
        <w:t>x</w:t>
      </w:r>
      <w:r w:rsidR="00A3235D" w:rsidRPr="00273A7A">
        <w:rPr>
          <w:rFonts w:cstheme="minorHAnsi"/>
          <w:sz w:val="24"/>
          <w:szCs w:val="24"/>
        </w:rPr>
        <w:t xml:space="preserve"> niveau</w:t>
      </w:r>
      <w:r w:rsidR="00FB3495" w:rsidRPr="00273A7A">
        <w:rPr>
          <w:rFonts w:cstheme="minorHAnsi"/>
          <w:sz w:val="24"/>
          <w:szCs w:val="24"/>
        </w:rPr>
        <w:t>x</w:t>
      </w:r>
      <w:r w:rsidR="00A3235D" w:rsidRPr="00273A7A">
        <w:rPr>
          <w:rFonts w:cstheme="minorHAnsi"/>
          <w:sz w:val="24"/>
          <w:szCs w:val="24"/>
        </w:rPr>
        <w:t xml:space="preserve"> national et </w:t>
      </w:r>
      <w:r w:rsidR="00FB3495" w:rsidRPr="00273A7A">
        <w:rPr>
          <w:rFonts w:cstheme="minorHAnsi"/>
          <w:sz w:val="24"/>
          <w:szCs w:val="24"/>
        </w:rPr>
        <w:t>territorial.</w:t>
      </w:r>
    </w:p>
    <w:p w:rsidR="00E5782A" w:rsidRPr="00273A7A" w:rsidRDefault="00E5782A" w:rsidP="002E7726">
      <w:pPr>
        <w:spacing w:after="0" w:line="240" w:lineRule="auto"/>
        <w:jc w:val="both"/>
        <w:rPr>
          <w:rFonts w:cstheme="minorHAnsi"/>
          <w:sz w:val="24"/>
          <w:szCs w:val="24"/>
        </w:rPr>
      </w:pPr>
    </w:p>
    <w:p w:rsidR="00A17297" w:rsidRPr="00273A7A" w:rsidRDefault="00A17297" w:rsidP="002E7726">
      <w:pPr>
        <w:spacing w:after="0" w:line="240" w:lineRule="auto"/>
        <w:jc w:val="both"/>
        <w:rPr>
          <w:rFonts w:cstheme="minorHAnsi"/>
          <w:sz w:val="24"/>
          <w:szCs w:val="24"/>
        </w:rPr>
      </w:pPr>
    </w:p>
    <w:p w:rsidR="006320E0" w:rsidRPr="00273A7A" w:rsidRDefault="002E7471" w:rsidP="006A19A8">
      <w:pPr>
        <w:pStyle w:val="Paragraphedeliste"/>
        <w:numPr>
          <w:ilvl w:val="0"/>
          <w:numId w:val="40"/>
        </w:numPr>
        <w:spacing w:after="0" w:line="240" w:lineRule="auto"/>
        <w:ind w:left="1134" w:hanging="567"/>
        <w:jc w:val="both"/>
        <w:rPr>
          <w:rFonts w:cstheme="minorHAnsi"/>
          <w:b/>
          <w:bCs/>
          <w:color w:val="365F91" w:themeColor="accent1" w:themeShade="BF"/>
          <w:sz w:val="24"/>
          <w:szCs w:val="24"/>
        </w:rPr>
      </w:pPr>
      <w:r w:rsidRPr="00273A7A">
        <w:rPr>
          <w:rFonts w:eastAsia="Calibri" w:cstheme="minorHAnsi"/>
          <w:b/>
          <w:bCs/>
          <w:color w:val="365F91" w:themeColor="accent1" w:themeShade="BF"/>
          <w:sz w:val="24"/>
          <w:szCs w:val="24"/>
          <w:lang w:val="fr-MA" w:eastAsia="fr-MA"/>
        </w:rPr>
        <w:t xml:space="preserve">CONCERNANT </w:t>
      </w:r>
      <w:r w:rsidR="00465412" w:rsidRPr="00273A7A">
        <w:rPr>
          <w:rFonts w:eastAsia="Calibri" w:cstheme="minorHAnsi"/>
          <w:b/>
          <w:bCs/>
          <w:color w:val="365F91" w:themeColor="accent1" w:themeShade="BF"/>
          <w:sz w:val="24"/>
          <w:szCs w:val="24"/>
          <w:lang w:val="fr-MA" w:eastAsia="fr-MA"/>
        </w:rPr>
        <w:t>LES</w:t>
      </w:r>
      <w:r w:rsidR="00B82472" w:rsidRPr="00273A7A">
        <w:rPr>
          <w:rFonts w:cstheme="minorHAnsi"/>
          <w:b/>
          <w:bCs/>
          <w:color w:val="365F91" w:themeColor="accent1" w:themeShade="BF"/>
          <w:sz w:val="24"/>
          <w:szCs w:val="24"/>
        </w:rPr>
        <w:t xml:space="preserve"> POLITIQUES PUBLIQUES ET PROGRAMMES DE DEVELOPPEMENT QUI N’INTEGRENT PAS LES MESURES REQUISES POUR UNE REELLE EFFECTIVITE DES DROITS DES FEMMES.</w:t>
      </w:r>
    </w:p>
    <w:p w:rsidR="006320E0" w:rsidRPr="00273A7A" w:rsidRDefault="006320E0" w:rsidP="002E7726">
      <w:pPr>
        <w:spacing w:after="0" w:line="240" w:lineRule="auto"/>
        <w:ind w:left="360"/>
        <w:jc w:val="both"/>
        <w:rPr>
          <w:rFonts w:cstheme="minorHAnsi"/>
          <w:b/>
          <w:bCs/>
          <w:color w:val="365F91" w:themeColor="accent1" w:themeShade="BF"/>
          <w:sz w:val="24"/>
          <w:szCs w:val="24"/>
          <w:u w:val="single"/>
        </w:rPr>
      </w:pPr>
    </w:p>
    <w:p w:rsidR="00775276" w:rsidRPr="00273A7A" w:rsidRDefault="00775276" w:rsidP="00F80630">
      <w:pPr>
        <w:spacing w:after="0" w:line="240" w:lineRule="auto"/>
        <w:jc w:val="both"/>
        <w:rPr>
          <w:rFonts w:cstheme="minorHAnsi"/>
          <w:bCs/>
          <w:sz w:val="24"/>
          <w:szCs w:val="24"/>
        </w:rPr>
      </w:pPr>
      <w:r w:rsidRPr="00273A7A">
        <w:rPr>
          <w:rFonts w:cstheme="minorHAnsi"/>
          <w:bCs/>
          <w:sz w:val="24"/>
          <w:szCs w:val="24"/>
        </w:rPr>
        <w:t>L’intégration transversale de l’égalité des sexes dans les politiques publiques n’est toujours</w:t>
      </w:r>
      <w:r w:rsidR="00F80630">
        <w:rPr>
          <w:rFonts w:cstheme="minorHAnsi"/>
          <w:bCs/>
          <w:sz w:val="24"/>
          <w:szCs w:val="24"/>
        </w:rPr>
        <w:t xml:space="preserve"> </w:t>
      </w:r>
      <w:r w:rsidRPr="00273A7A">
        <w:rPr>
          <w:rFonts w:cstheme="minorHAnsi"/>
          <w:bCs/>
          <w:sz w:val="24"/>
          <w:szCs w:val="24"/>
        </w:rPr>
        <w:t>pas acquise En témoignent la faiblesse des acquis des femmes illustrés par les statistiques alarmantes</w:t>
      </w:r>
      <w:r w:rsidR="00F80630">
        <w:rPr>
          <w:rFonts w:cstheme="minorHAnsi"/>
          <w:bCs/>
          <w:sz w:val="24"/>
          <w:szCs w:val="24"/>
        </w:rPr>
        <w:t xml:space="preserve"> </w:t>
      </w:r>
      <w:r w:rsidRPr="00273A7A">
        <w:rPr>
          <w:rFonts w:cstheme="minorHAnsi"/>
          <w:bCs/>
          <w:sz w:val="24"/>
          <w:szCs w:val="24"/>
        </w:rPr>
        <w:t xml:space="preserve">dans les domaines de l'emploi, la santé, la protection sociale, la sécurité, le droit </w:t>
      </w:r>
      <w:r w:rsidRPr="00273A7A">
        <w:rPr>
          <w:rFonts w:cstheme="minorHAnsi"/>
          <w:bCs/>
          <w:sz w:val="24"/>
          <w:szCs w:val="24"/>
        </w:rPr>
        <w:lastRenderedPageBreak/>
        <w:t>à la terre, le droit aulogement, l'accès aux postes de responsabilité et à l’entreprenariat et l’accès à la justice.</w:t>
      </w:r>
    </w:p>
    <w:p w:rsidR="00775276" w:rsidRPr="00273A7A" w:rsidRDefault="00775276" w:rsidP="00465412">
      <w:pPr>
        <w:spacing w:after="0" w:line="240" w:lineRule="auto"/>
        <w:jc w:val="both"/>
        <w:rPr>
          <w:rFonts w:cstheme="minorHAnsi"/>
          <w:bCs/>
          <w:sz w:val="24"/>
          <w:szCs w:val="24"/>
        </w:rPr>
      </w:pPr>
    </w:p>
    <w:p w:rsidR="00A5542A" w:rsidRPr="00273A7A" w:rsidRDefault="00465412" w:rsidP="00465412">
      <w:pPr>
        <w:spacing w:after="0" w:line="240" w:lineRule="auto"/>
        <w:jc w:val="both"/>
        <w:rPr>
          <w:rFonts w:cstheme="minorHAnsi"/>
          <w:sz w:val="24"/>
          <w:szCs w:val="24"/>
        </w:rPr>
      </w:pPr>
      <w:r w:rsidRPr="00273A7A">
        <w:rPr>
          <w:rFonts w:cstheme="minorHAnsi"/>
          <w:bCs/>
          <w:sz w:val="24"/>
          <w:szCs w:val="24"/>
        </w:rPr>
        <w:t>Le rapport du Maroc valant 5</w:t>
      </w:r>
      <w:r w:rsidRPr="00273A7A">
        <w:rPr>
          <w:rFonts w:cstheme="minorHAnsi"/>
          <w:bCs/>
          <w:sz w:val="24"/>
          <w:szCs w:val="24"/>
          <w:vertAlign w:val="superscript"/>
        </w:rPr>
        <w:t>ème</w:t>
      </w:r>
      <w:r w:rsidRPr="00273A7A">
        <w:rPr>
          <w:rFonts w:cstheme="minorHAnsi"/>
          <w:bCs/>
          <w:sz w:val="24"/>
          <w:szCs w:val="24"/>
        </w:rPr>
        <w:t xml:space="preserve"> et 6</w:t>
      </w:r>
      <w:r w:rsidRPr="00273A7A">
        <w:rPr>
          <w:rFonts w:cstheme="minorHAnsi"/>
          <w:bCs/>
          <w:sz w:val="24"/>
          <w:szCs w:val="24"/>
          <w:vertAlign w:val="superscript"/>
        </w:rPr>
        <w:t>ème</w:t>
      </w:r>
      <w:r w:rsidRPr="00273A7A">
        <w:rPr>
          <w:rFonts w:cstheme="minorHAnsi"/>
          <w:bCs/>
          <w:sz w:val="24"/>
          <w:szCs w:val="24"/>
        </w:rPr>
        <w:t>rapports</w:t>
      </w:r>
      <w:r w:rsidR="001717D4" w:rsidRPr="00273A7A">
        <w:rPr>
          <w:rFonts w:cstheme="minorHAnsi"/>
          <w:bCs/>
          <w:sz w:val="24"/>
          <w:szCs w:val="24"/>
        </w:rPr>
        <w:t xml:space="preserve"> périodique</w:t>
      </w:r>
      <w:r w:rsidRPr="00273A7A">
        <w:rPr>
          <w:rFonts w:cstheme="minorHAnsi"/>
          <w:bCs/>
          <w:sz w:val="24"/>
          <w:szCs w:val="24"/>
        </w:rPr>
        <w:t>s</w:t>
      </w:r>
      <w:r w:rsidR="00F3609D" w:rsidRPr="00273A7A">
        <w:rPr>
          <w:rFonts w:cstheme="minorHAnsi"/>
          <w:bCs/>
          <w:sz w:val="24"/>
          <w:szCs w:val="24"/>
        </w:rPr>
        <w:t>,</w:t>
      </w:r>
      <w:r w:rsidR="00E3706E" w:rsidRPr="00273A7A">
        <w:rPr>
          <w:rFonts w:cstheme="minorHAnsi"/>
          <w:bCs/>
          <w:sz w:val="24"/>
          <w:szCs w:val="24"/>
        </w:rPr>
        <w:t xml:space="preserve"> contient de nombreuses informations sur les plans, stratégies et programmes consacrés à l'amélioration de la situation économique et sociale des femmes depuis 2008</w:t>
      </w:r>
      <w:r w:rsidR="00931E78" w:rsidRPr="00273A7A">
        <w:rPr>
          <w:rFonts w:cstheme="minorHAnsi"/>
          <w:bCs/>
          <w:sz w:val="24"/>
          <w:szCs w:val="24"/>
        </w:rPr>
        <w:t>. N</w:t>
      </w:r>
      <w:r w:rsidR="00E3706E" w:rsidRPr="00273A7A">
        <w:rPr>
          <w:rFonts w:cstheme="minorHAnsi"/>
          <w:bCs/>
          <w:sz w:val="24"/>
          <w:szCs w:val="24"/>
        </w:rPr>
        <w:t>éanmoins les politiques publiques liées à ce domaine n'ont pas atteint de résultats concrets</w:t>
      </w:r>
      <w:r w:rsidR="00C768E4" w:rsidRPr="00273A7A">
        <w:rPr>
          <w:rFonts w:cstheme="minorHAnsi"/>
          <w:bCs/>
          <w:sz w:val="24"/>
          <w:szCs w:val="24"/>
        </w:rPr>
        <w:t xml:space="preserve"> en termes d’effectivité des droits des femmes</w:t>
      </w:r>
      <w:r w:rsidR="00323B9B" w:rsidRPr="00273A7A">
        <w:rPr>
          <w:rFonts w:cstheme="minorHAnsi"/>
          <w:bCs/>
          <w:sz w:val="24"/>
          <w:szCs w:val="24"/>
        </w:rPr>
        <w:t>. C</w:t>
      </w:r>
      <w:r w:rsidR="006853C5" w:rsidRPr="00273A7A">
        <w:rPr>
          <w:rFonts w:cstheme="minorHAnsi"/>
          <w:bCs/>
          <w:sz w:val="24"/>
          <w:szCs w:val="24"/>
        </w:rPr>
        <w:t xml:space="preserve">es politiques </w:t>
      </w:r>
      <w:r w:rsidR="006320E0" w:rsidRPr="00273A7A">
        <w:rPr>
          <w:rFonts w:cstheme="minorHAnsi"/>
          <w:sz w:val="24"/>
          <w:szCs w:val="24"/>
        </w:rPr>
        <w:t>ne s</w:t>
      </w:r>
      <w:r w:rsidR="00A5542A" w:rsidRPr="00273A7A">
        <w:rPr>
          <w:rFonts w:cstheme="minorHAnsi"/>
          <w:sz w:val="24"/>
          <w:szCs w:val="24"/>
        </w:rPr>
        <w:t>ont pas élaboré</w:t>
      </w:r>
      <w:r w:rsidR="006320E0" w:rsidRPr="00273A7A">
        <w:rPr>
          <w:rFonts w:cstheme="minorHAnsi"/>
          <w:sz w:val="24"/>
          <w:szCs w:val="24"/>
        </w:rPr>
        <w:t>es</w:t>
      </w:r>
      <w:r w:rsidR="00A5542A" w:rsidRPr="00273A7A">
        <w:rPr>
          <w:rFonts w:cstheme="minorHAnsi"/>
          <w:sz w:val="24"/>
          <w:szCs w:val="24"/>
        </w:rPr>
        <w:t xml:space="preserve"> selon</w:t>
      </w:r>
      <w:r w:rsidR="002E7471" w:rsidRPr="00273A7A">
        <w:rPr>
          <w:rFonts w:cstheme="minorHAnsi"/>
          <w:sz w:val="24"/>
          <w:szCs w:val="24"/>
        </w:rPr>
        <w:t xml:space="preserve"> : </w:t>
      </w:r>
      <w:r w:rsidR="00A5542A" w:rsidRPr="00273A7A">
        <w:rPr>
          <w:rFonts w:cstheme="minorHAnsi"/>
          <w:sz w:val="24"/>
          <w:szCs w:val="24"/>
        </w:rPr>
        <w:t xml:space="preserve">une approche </w:t>
      </w:r>
      <w:r w:rsidRPr="00273A7A">
        <w:rPr>
          <w:rFonts w:cstheme="minorHAnsi"/>
          <w:sz w:val="24"/>
          <w:szCs w:val="24"/>
        </w:rPr>
        <w:t>globale, la</w:t>
      </w:r>
      <w:r w:rsidR="00EF51C8" w:rsidRPr="00273A7A">
        <w:rPr>
          <w:rFonts w:cstheme="minorHAnsi"/>
          <w:sz w:val="24"/>
          <w:szCs w:val="24"/>
        </w:rPr>
        <w:t xml:space="preserve"> convergence des </w:t>
      </w:r>
      <w:r w:rsidR="00A5542A" w:rsidRPr="00273A7A">
        <w:rPr>
          <w:rFonts w:cstheme="minorHAnsi"/>
          <w:sz w:val="24"/>
          <w:szCs w:val="24"/>
        </w:rPr>
        <w:t xml:space="preserve">politiques </w:t>
      </w:r>
      <w:r w:rsidRPr="00273A7A">
        <w:rPr>
          <w:rFonts w:cstheme="minorHAnsi"/>
          <w:sz w:val="24"/>
          <w:szCs w:val="24"/>
        </w:rPr>
        <w:t>sectorielles,</w:t>
      </w:r>
      <w:r w:rsidR="00BA1AAD" w:rsidRPr="00273A7A">
        <w:rPr>
          <w:rFonts w:cstheme="minorHAnsi"/>
          <w:sz w:val="24"/>
          <w:szCs w:val="24"/>
        </w:rPr>
        <w:t xml:space="preserve"> la </w:t>
      </w:r>
      <w:r w:rsidR="009B441E" w:rsidRPr="00273A7A">
        <w:rPr>
          <w:rFonts w:cstheme="minorHAnsi"/>
          <w:sz w:val="24"/>
          <w:szCs w:val="24"/>
        </w:rPr>
        <w:t xml:space="preserve">responsabilité et </w:t>
      </w:r>
      <w:r w:rsidR="00BA1AAD" w:rsidRPr="00273A7A">
        <w:rPr>
          <w:rFonts w:cstheme="minorHAnsi"/>
          <w:sz w:val="24"/>
          <w:szCs w:val="24"/>
        </w:rPr>
        <w:t xml:space="preserve">redevabilité </w:t>
      </w:r>
      <w:r w:rsidR="009B441E" w:rsidRPr="00273A7A">
        <w:rPr>
          <w:rFonts w:cstheme="minorHAnsi"/>
          <w:sz w:val="24"/>
          <w:szCs w:val="24"/>
        </w:rPr>
        <w:t xml:space="preserve">des </w:t>
      </w:r>
      <w:r w:rsidR="00A5542A" w:rsidRPr="00273A7A">
        <w:rPr>
          <w:rFonts w:cstheme="minorHAnsi"/>
          <w:sz w:val="24"/>
          <w:szCs w:val="24"/>
        </w:rPr>
        <w:t xml:space="preserve">différents départements ministériels </w:t>
      </w:r>
      <w:r w:rsidR="00323B9B" w:rsidRPr="00273A7A">
        <w:rPr>
          <w:rFonts w:cstheme="minorHAnsi"/>
          <w:sz w:val="24"/>
          <w:szCs w:val="24"/>
        </w:rPr>
        <w:t>ainsi qu’</w:t>
      </w:r>
      <w:r w:rsidR="001F5CE4" w:rsidRPr="00273A7A">
        <w:rPr>
          <w:rFonts w:cstheme="minorHAnsi"/>
          <w:sz w:val="24"/>
          <w:szCs w:val="24"/>
        </w:rPr>
        <w:t>une affectation budgétaire conséquente</w:t>
      </w:r>
      <w:r w:rsidR="00A5542A" w:rsidRPr="00273A7A">
        <w:rPr>
          <w:rFonts w:cstheme="minorHAnsi"/>
          <w:sz w:val="24"/>
          <w:szCs w:val="24"/>
        </w:rPr>
        <w:t xml:space="preserve">.  </w:t>
      </w:r>
      <w:r w:rsidR="00B830A5" w:rsidRPr="00273A7A">
        <w:rPr>
          <w:rFonts w:cstheme="minorHAnsi"/>
          <w:sz w:val="24"/>
          <w:szCs w:val="24"/>
        </w:rPr>
        <w:t>Aussi, nous exprimons notre préoccupation sur les points suivants :</w:t>
      </w:r>
    </w:p>
    <w:p w:rsidR="0048758D" w:rsidRPr="00273A7A" w:rsidRDefault="0048758D" w:rsidP="002E7726">
      <w:pPr>
        <w:spacing w:after="0" w:line="240" w:lineRule="auto"/>
        <w:jc w:val="both"/>
        <w:rPr>
          <w:rFonts w:cstheme="minorHAnsi"/>
          <w:sz w:val="24"/>
          <w:szCs w:val="24"/>
        </w:rPr>
      </w:pPr>
    </w:p>
    <w:p w:rsidR="00560760" w:rsidRPr="00273A7A" w:rsidRDefault="00560760" w:rsidP="002E7726">
      <w:pPr>
        <w:spacing w:line="240" w:lineRule="auto"/>
        <w:jc w:val="both"/>
        <w:rPr>
          <w:rFonts w:cstheme="minorHAnsi"/>
          <w:sz w:val="24"/>
          <w:szCs w:val="24"/>
        </w:rPr>
      </w:pPr>
      <w:r w:rsidRPr="00273A7A">
        <w:rPr>
          <w:rFonts w:cstheme="minorHAnsi"/>
          <w:b/>
          <w:bCs/>
          <w:sz w:val="24"/>
          <w:szCs w:val="24"/>
        </w:rPr>
        <w:t>Le plan d'action national en matière de démocratie et des droits de l'Homme (PANDH)</w:t>
      </w:r>
      <w:r w:rsidR="00F80630">
        <w:rPr>
          <w:rFonts w:cstheme="minorHAnsi"/>
          <w:b/>
          <w:bCs/>
          <w:sz w:val="24"/>
          <w:szCs w:val="24"/>
        </w:rPr>
        <w:t xml:space="preserve"> </w:t>
      </w:r>
      <w:r w:rsidRPr="00273A7A">
        <w:rPr>
          <w:rFonts w:cstheme="minorHAnsi"/>
          <w:sz w:val="24"/>
          <w:szCs w:val="24"/>
        </w:rPr>
        <w:t xml:space="preserve">a été publié en décembre </w:t>
      </w:r>
      <w:r w:rsidR="00FB3495" w:rsidRPr="00273A7A">
        <w:rPr>
          <w:rFonts w:cstheme="minorHAnsi"/>
          <w:sz w:val="24"/>
          <w:szCs w:val="24"/>
        </w:rPr>
        <w:t>2017, par</w:t>
      </w:r>
      <w:r w:rsidRPr="00273A7A">
        <w:rPr>
          <w:rFonts w:cstheme="minorHAnsi"/>
          <w:sz w:val="24"/>
          <w:szCs w:val="24"/>
        </w:rPr>
        <w:t xml:space="preserve"> le ministè</w:t>
      </w:r>
      <w:r w:rsidR="00465412" w:rsidRPr="00273A7A">
        <w:rPr>
          <w:rFonts w:cstheme="minorHAnsi"/>
          <w:sz w:val="24"/>
          <w:szCs w:val="24"/>
        </w:rPr>
        <w:t>re chargé des droits de l’Homme</w:t>
      </w:r>
      <w:r w:rsidRPr="00273A7A">
        <w:rPr>
          <w:rFonts w:cstheme="minorHAnsi"/>
          <w:sz w:val="24"/>
          <w:szCs w:val="24"/>
        </w:rPr>
        <w:t xml:space="preserve"> (dirigé par un ministre conservateur), soit 10 ans après l’élaboration de la première version de ce plan par le Conseil Consultatif aux Droits de l’Homme.  Ce plan été vidé de sa substance en matière de promotion et de protection des droits universels des femmes. Le chapitre du PANDDH qui est supposé être consacré aux droits des femmes, adopte une terminologie très vague </w:t>
      </w:r>
      <w:r w:rsidR="000D1467" w:rsidRPr="00273A7A">
        <w:rPr>
          <w:rFonts w:cstheme="minorHAnsi"/>
          <w:sz w:val="24"/>
          <w:szCs w:val="24"/>
        </w:rPr>
        <w:t xml:space="preserve">et ambiguë </w:t>
      </w:r>
      <w:r w:rsidRPr="00273A7A">
        <w:rPr>
          <w:rFonts w:cstheme="minorHAnsi"/>
          <w:sz w:val="24"/>
          <w:szCs w:val="24"/>
        </w:rPr>
        <w:t xml:space="preserve">qui ne se réfère aucunement à l’égalité entre les sexes. </w:t>
      </w:r>
      <w:r w:rsidR="00A5542A" w:rsidRPr="00273A7A">
        <w:rPr>
          <w:rFonts w:cstheme="minorHAnsi"/>
          <w:sz w:val="24"/>
          <w:szCs w:val="24"/>
        </w:rPr>
        <w:t xml:space="preserve"> Ce plan </w:t>
      </w:r>
      <w:r w:rsidRPr="00273A7A">
        <w:rPr>
          <w:rFonts w:cstheme="minorHAnsi"/>
          <w:sz w:val="24"/>
          <w:szCs w:val="24"/>
        </w:rPr>
        <w:t>poursuit comme objectif général de « promouvoir la parité, l’équité et l’égalité des chances » et non l’égalité des sexes. Par ailleurs, les mesures relatives au volet législatif et institutionnel restent vagues et génériques aussi bien en termes d’opérationnalisation de "</w:t>
      </w:r>
      <w:r w:rsidRPr="00273A7A">
        <w:rPr>
          <w:rFonts w:cstheme="minorHAnsi"/>
          <w:i/>
          <w:iCs/>
          <w:sz w:val="24"/>
          <w:szCs w:val="24"/>
        </w:rPr>
        <w:t>l'Autorité pour la Parité et la Lutte contre la Discrimination</w:t>
      </w:r>
      <w:r w:rsidRPr="00273A7A">
        <w:rPr>
          <w:rFonts w:cstheme="minorHAnsi"/>
          <w:sz w:val="24"/>
          <w:szCs w:val="24"/>
        </w:rPr>
        <w:t xml:space="preserve">" qu’en termes de mise en œuvre de l’approche genre dans les conseils élus.  De plus, le PANDDH, considère la révision du code de la famille (notamment le mariage des mineures) </w:t>
      </w:r>
      <w:r w:rsidR="002E7471" w:rsidRPr="00273A7A">
        <w:rPr>
          <w:rFonts w:cstheme="minorHAnsi"/>
          <w:sz w:val="24"/>
          <w:szCs w:val="24"/>
        </w:rPr>
        <w:t xml:space="preserve">comme étant un sujet de </w:t>
      </w:r>
      <w:r w:rsidR="00A5612A" w:rsidRPr="00273A7A">
        <w:rPr>
          <w:rFonts w:cstheme="minorHAnsi"/>
          <w:sz w:val="24"/>
          <w:szCs w:val="24"/>
        </w:rPr>
        <w:t>controverse</w:t>
      </w:r>
      <w:r w:rsidR="00F80630" w:rsidRPr="00273A7A">
        <w:rPr>
          <w:rFonts w:cstheme="minorHAnsi"/>
          <w:sz w:val="24"/>
          <w:szCs w:val="24"/>
        </w:rPr>
        <w:t>, alors</w:t>
      </w:r>
      <w:r w:rsidRPr="00273A7A">
        <w:rPr>
          <w:rFonts w:cstheme="minorHAnsi"/>
          <w:sz w:val="24"/>
          <w:szCs w:val="24"/>
        </w:rPr>
        <w:t xml:space="preserve"> que cette révision s’impose de fait au regard de l’harmonisation de notre cadre juridique avec les conventions internationales ratifiées par le Maroc. </w:t>
      </w:r>
    </w:p>
    <w:p w:rsidR="007D0546" w:rsidRDefault="00560760" w:rsidP="00465412">
      <w:pPr>
        <w:tabs>
          <w:tab w:val="left" w:pos="851"/>
        </w:tabs>
        <w:spacing w:after="0" w:line="240" w:lineRule="auto"/>
        <w:jc w:val="both"/>
        <w:rPr>
          <w:rFonts w:cstheme="minorHAnsi"/>
          <w:bCs/>
          <w:sz w:val="24"/>
          <w:szCs w:val="24"/>
        </w:rPr>
      </w:pPr>
      <w:r w:rsidRPr="00273A7A">
        <w:rPr>
          <w:rFonts w:cstheme="minorHAnsi"/>
          <w:b/>
          <w:bCs/>
          <w:sz w:val="24"/>
          <w:szCs w:val="24"/>
        </w:rPr>
        <w:t xml:space="preserve">Le plan gouvernemental de l’égalité </w:t>
      </w:r>
      <w:r w:rsidR="007D0546" w:rsidRPr="00273A7A">
        <w:rPr>
          <w:rFonts w:cstheme="minorHAnsi"/>
          <w:b/>
          <w:bCs/>
          <w:sz w:val="24"/>
          <w:szCs w:val="24"/>
        </w:rPr>
        <w:t>(PGE)</w:t>
      </w:r>
      <w:r w:rsidR="00B82C0A" w:rsidRPr="00273A7A">
        <w:rPr>
          <w:rFonts w:cstheme="minorHAnsi"/>
          <w:b/>
          <w:bCs/>
          <w:sz w:val="24"/>
          <w:szCs w:val="24"/>
        </w:rPr>
        <w:t xml:space="preserve"> : </w:t>
      </w:r>
      <w:r w:rsidR="007D0546" w:rsidRPr="00273A7A">
        <w:rPr>
          <w:rFonts w:cstheme="minorHAnsi"/>
          <w:bCs/>
          <w:sz w:val="24"/>
          <w:szCs w:val="24"/>
        </w:rPr>
        <w:t>Deux plans gouvernementaux ont ét</w:t>
      </w:r>
      <w:r w:rsidR="00F80630">
        <w:rPr>
          <w:rFonts w:cstheme="minorHAnsi"/>
          <w:bCs/>
          <w:sz w:val="24"/>
          <w:szCs w:val="24"/>
        </w:rPr>
        <w:t>é mis successivement en place : l</w:t>
      </w:r>
      <w:r w:rsidR="007D0546" w:rsidRPr="00273A7A">
        <w:rPr>
          <w:rFonts w:cstheme="minorHAnsi"/>
          <w:bCs/>
          <w:sz w:val="24"/>
          <w:szCs w:val="24"/>
        </w:rPr>
        <w:t>e plan Gouvernemental pour l’égalité vers la parité</w:t>
      </w:r>
      <w:r w:rsidR="00A5542A" w:rsidRPr="00273A7A">
        <w:rPr>
          <w:rFonts w:cstheme="minorHAnsi"/>
          <w:bCs/>
          <w:sz w:val="24"/>
          <w:szCs w:val="24"/>
        </w:rPr>
        <w:t xml:space="preserve"> « PGE1 </w:t>
      </w:r>
      <w:r w:rsidR="00465412" w:rsidRPr="00273A7A">
        <w:rPr>
          <w:rFonts w:cstheme="minorHAnsi"/>
          <w:bCs/>
          <w:sz w:val="24"/>
          <w:szCs w:val="24"/>
        </w:rPr>
        <w:t>-</w:t>
      </w:r>
      <w:r w:rsidR="00A5542A" w:rsidRPr="00273A7A">
        <w:rPr>
          <w:rFonts w:cstheme="minorHAnsi"/>
          <w:bCs/>
          <w:sz w:val="24"/>
          <w:szCs w:val="24"/>
        </w:rPr>
        <w:t> </w:t>
      </w:r>
      <w:r w:rsidR="007D0546" w:rsidRPr="00273A7A">
        <w:rPr>
          <w:rFonts w:cstheme="minorHAnsi"/>
          <w:bCs/>
          <w:sz w:val="24"/>
          <w:szCs w:val="24"/>
        </w:rPr>
        <w:t xml:space="preserve">ICRAM 2012-2016 </w:t>
      </w:r>
      <w:r w:rsidR="00A5542A" w:rsidRPr="00273A7A">
        <w:rPr>
          <w:rFonts w:cstheme="minorHAnsi"/>
          <w:bCs/>
          <w:sz w:val="24"/>
          <w:szCs w:val="24"/>
        </w:rPr>
        <w:t>»</w:t>
      </w:r>
      <w:r w:rsidR="00F80630">
        <w:rPr>
          <w:rFonts w:cstheme="minorHAnsi"/>
          <w:bCs/>
          <w:sz w:val="24"/>
          <w:szCs w:val="24"/>
        </w:rPr>
        <w:t xml:space="preserve"> </w:t>
      </w:r>
      <w:r w:rsidR="007D0546" w:rsidRPr="00273A7A">
        <w:rPr>
          <w:rFonts w:cstheme="minorHAnsi"/>
          <w:bCs/>
          <w:sz w:val="24"/>
          <w:szCs w:val="24"/>
        </w:rPr>
        <w:t>et le Plan Gouvernemental pour l’Egalité « PGE II » (2017-2021).</w:t>
      </w:r>
    </w:p>
    <w:p w:rsidR="00465412" w:rsidRPr="00273A7A" w:rsidRDefault="0048758D" w:rsidP="007E6B0F">
      <w:pPr>
        <w:spacing w:after="0" w:line="240" w:lineRule="auto"/>
        <w:jc w:val="both"/>
        <w:rPr>
          <w:rFonts w:cstheme="minorHAnsi"/>
          <w:bCs/>
          <w:sz w:val="24"/>
          <w:szCs w:val="24"/>
        </w:rPr>
      </w:pPr>
      <w:r w:rsidRPr="00273A7A">
        <w:rPr>
          <w:rFonts w:cstheme="minorHAnsi"/>
          <w:bCs/>
          <w:sz w:val="24"/>
          <w:szCs w:val="24"/>
        </w:rPr>
        <w:t>Ces plans gouvernementaux</w:t>
      </w:r>
      <w:r w:rsidR="00B82B6E" w:rsidRPr="00273A7A">
        <w:rPr>
          <w:rFonts w:cstheme="minorHAnsi"/>
          <w:bCs/>
          <w:sz w:val="24"/>
          <w:szCs w:val="24"/>
        </w:rPr>
        <w:t xml:space="preserve"> de l’égalité ne sont pas élaborés sel</w:t>
      </w:r>
      <w:r w:rsidR="007D0546" w:rsidRPr="00273A7A">
        <w:rPr>
          <w:rFonts w:cstheme="minorHAnsi"/>
          <w:bCs/>
          <w:sz w:val="24"/>
          <w:szCs w:val="24"/>
        </w:rPr>
        <w:t>on une vision stratégique et une approche résultats</w:t>
      </w:r>
      <w:r w:rsidR="00A5542A" w:rsidRPr="00273A7A">
        <w:rPr>
          <w:rFonts w:cstheme="minorHAnsi"/>
          <w:bCs/>
          <w:sz w:val="24"/>
          <w:szCs w:val="24"/>
        </w:rPr>
        <w:t xml:space="preserve"> et ne peuvent</w:t>
      </w:r>
      <w:r w:rsidR="00F80630">
        <w:rPr>
          <w:rFonts w:cstheme="minorHAnsi"/>
          <w:bCs/>
          <w:sz w:val="24"/>
          <w:szCs w:val="24"/>
        </w:rPr>
        <w:t>,</w:t>
      </w:r>
      <w:r w:rsidR="00A5542A" w:rsidRPr="00273A7A">
        <w:rPr>
          <w:rFonts w:cstheme="minorHAnsi"/>
          <w:bCs/>
          <w:sz w:val="24"/>
          <w:szCs w:val="24"/>
        </w:rPr>
        <w:t xml:space="preserve"> p</w:t>
      </w:r>
      <w:r w:rsidR="007D0546" w:rsidRPr="00273A7A">
        <w:rPr>
          <w:rFonts w:cstheme="minorHAnsi"/>
          <w:bCs/>
          <w:sz w:val="24"/>
          <w:szCs w:val="24"/>
        </w:rPr>
        <w:t>ar conséquent,</w:t>
      </w:r>
      <w:r w:rsidR="00F80630">
        <w:rPr>
          <w:rFonts w:cstheme="minorHAnsi"/>
          <w:bCs/>
          <w:sz w:val="24"/>
          <w:szCs w:val="24"/>
        </w:rPr>
        <w:t xml:space="preserve"> pas</w:t>
      </w:r>
      <w:r w:rsidR="007D0546" w:rsidRPr="00273A7A">
        <w:rPr>
          <w:rFonts w:cstheme="minorHAnsi"/>
          <w:bCs/>
          <w:sz w:val="24"/>
          <w:szCs w:val="24"/>
        </w:rPr>
        <w:t xml:space="preserve"> être un cadre de convergence pour l’intégration des droits des femmes dans les politiques et programmes nationaux et régionaux. </w:t>
      </w:r>
    </w:p>
    <w:p w:rsidR="00465412" w:rsidRPr="00273A7A" w:rsidRDefault="00465412" w:rsidP="002E7726">
      <w:pPr>
        <w:spacing w:after="0" w:line="240" w:lineRule="auto"/>
        <w:jc w:val="both"/>
        <w:rPr>
          <w:rFonts w:cstheme="minorHAnsi"/>
          <w:bCs/>
          <w:sz w:val="24"/>
          <w:szCs w:val="24"/>
        </w:rPr>
      </w:pPr>
    </w:p>
    <w:p w:rsidR="007D0546" w:rsidRPr="00273A7A" w:rsidRDefault="00170737" w:rsidP="002E7726">
      <w:pPr>
        <w:spacing w:after="0" w:line="240" w:lineRule="auto"/>
        <w:jc w:val="both"/>
        <w:rPr>
          <w:rFonts w:cstheme="minorHAnsi"/>
          <w:bCs/>
          <w:sz w:val="24"/>
          <w:szCs w:val="24"/>
        </w:rPr>
      </w:pPr>
      <w:r w:rsidRPr="00273A7A">
        <w:rPr>
          <w:rFonts w:cstheme="minorHAnsi"/>
          <w:bCs/>
          <w:sz w:val="24"/>
          <w:szCs w:val="24"/>
        </w:rPr>
        <w:t>L’adoption de ces deux plans</w:t>
      </w:r>
      <w:r w:rsidR="001B6931" w:rsidRPr="00273A7A">
        <w:rPr>
          <w:rFonts w:cstheme="minorHAnsi"/>
          <w:bCs/>
          <w:sz w:val="24"/>
          <w:szCs w:val="24"/>
        </w:rPr>
        <w:t xml:space="preserve"> a été marquée par une réticence au principe de l’égalité entre les sexes et de la diffusion de la culture de l’égalité. E</w:t>
      </w:r>
      <w:r w:rsidR="00B82C0A" w:rsidRPr="00273A7A">
        <w:rPr>
          <w:rFonts w:cstheme="minorHAnsi"/>
          <w:bCs/>
          <w:sz w:val="24"/>
          <w:szCs w:val="24"/>
        </w:rPr>
        <w:t>lle s’est accompagnée de surcroî</w:t>
      </w:r>
      <w:r w:rsidR="001B6931" w:rsidRPr="00273A7A">
        <w:rPr>
          <w:rFonts w:cstheme="minorHAnsi"/>
          <w:bCs/>
          <w:sz w:val="24"/>
          <w:szCs w:val="24"/>
        </w:rPr>
        <w:t xml:space="preserve">t par la suppression de toute mention faite à « l’égalité entre les sexes » en plus de la marginalisation des ONG et d’une remise en cause </w:t>
      </w:r>
      <w:r w:rsidR="0048758D" w:rsidRPr="00273A7A">
        <w:rPr>
          <w:rFonts w:cstheme="minorHAnsi"/>
          <w:bCs/>
          <w:sz w:val="24"/>
          <w:szCs w:val="24"/>
        </w:rPr>
        <w:t>de l’approche</w:t>
      </w:r>
      <w:r w:rsidR="001B6931" w:rsidRPr="00273A7A">
        <w:rPr>
          <w:rFonts w:cstheme="minorHAnsi"/>
          <w:bCs/>
          <w:sz w:val="24"/>
          <w:szCs w:val="24"/>
        </w:rPr>
        <w:t xml:space="preserve"> participative.</w:t>
      </w:r>
    </w:p>
    <w:p w:rsidR="00A3235D" w:rsidRPr="00273A7A" w:rsidRDefault="00A3235D" w:rsidP="002E7726">
      <w:pPr>
        <w:spacing w:after="0" w:line="240" w:lineRule="auto"/>
        <w:jc w:val="both"/>
        <w:rPr>
          <w:rFonts w:cstheme="minorHAnsi"/>
          <w:bCs/>
          <w:sz w:val="24"/>
          <w:szCs w:val="24"/>
        </w:rPr>
      </w:pPr>
    </w:p>
    <w:p w:rsidR="00B94B43" w:rsidRPr="00273A7A" w:rsidRDefault="007D0546" w:rsidP="007E6B0F">
      <w:pPr>
        <w:spacing w:after="0" w:line="240" w:lineRule="auto"/>
        <w:jc w:val="both"/>
        <w:rPr>
          <w:rFonts w:eastAsia="MS Mincho" w:cstheme="minorHAnsi"/>
          <w:sz w:val="24"/>
          <w:szCs w:val="24"/>
        </w:rPr>
      </w:pPr>
      <w:r w:rsidRPr="00273A7A">
        <w:rPr>
          <w:rFonts w:eastAsia="MS Mincho" w:cstheme="minorHAnsi"/>
          <w:sz w:val="24"/>
          <w:szCs w:val="24"/>
        </w:rPr>
        <w:t>Le PGE2 (2017-2022)</w:t>
      </w:r>
      <w:r w:rsidR="00A5542A" w:rsidRPr="00273A7A">
        <w:rPr>
          <w:rFonts w:eastAsia="MS Mincho" w:cstheme="minorHAnsi"/>
          <w:sz w:val="24"/>
          <w:szCs w:val="24"/>
        </w:rPr>
        <w:t xml:space="preserve">, actuellement en </w:t>
      </w:r>
      <w:r w:rsidR="0048758D" w:rsidRPr="00273A7A">
        <w:rPr>
          <w:rFonts w:eastAsia="MS Mincho" w:cstheme="minorHAnsi"/>
          <w:sz w:val="24"/>
          <w:szCs w:val="24"/>
        </w:rPr>
        <w:t>cours, se</w:t>
      </w:r>
      <w:r w:rsidR="00406688" w:rsidRPr="00273A7A">
        <w:rPr>
          <w:rFonts w:eastAsia="MS Mincho" w:cstheme="minorHAnsi"/>
          <w:sz w:val="24"/>
          <w:szCs w:val="24"/>
        </w:rPr>
        <w:t xml:space="preserve"> dit s’inscrire dans les engagements internationaux du Maroc, en particulier </w:t>
      </w:r>
      <w:r w:rsidR="00B94B43" w:rsidRPr="00273A7A">
        <w:rPr>
          <w:rFonts w:eastAsia="MS Mincho" w:cstheme="minorHAnsi"/>
          <w:sz w:val="24"/>
          <w:szCs w:val="24"/>
        </w:rPr>
        <w:t xml:space="preserve">la CEDEF </w:t>
      </w:r>
      <w:r w:rsidR="0048758D" w:rsidRPr="00273A7A">
        <w:rPr>
          <w:rFonts w:eastAsia="MS Mincho" w:cstheme="minorHAnsi"/>
          <w:sz w:val="24"/>
          <w:szCs w:val="24"/>
        </w:rPr>
        <w:t>et l’Agenda</w:t>
      </w:r>
      <w:r w:rsidR="00406688" w:rsidRPr="00273A7A">
        <w:rPr>
          <w:rFonts w:eastAsia="MS Mincho" w:cstheme="minorHAnsi"/>
          <w:sz w:val="24"/>
          <w:szCs w:val="24"/>
        </w:rPr>
        <w:t xml:space="preserve"> 2030 de développement durable.</w:t>
      </w:r>
      <w:r w:rsidR="007E6B0F">
        <w:rPr>
          <w:rFonts w:eastAsia="MS Mincho" w:cstheme="minorHAnsi"/>
          <w:sz w:val="24"/>
          <w:szCs w:val="24"/>
        </w:rPr>
        <w:t xml:space="preserve"> </w:t>
      </w:r>
      <w:r w:rsidR="00B94B43" w:rsidRPr="00273A7A">
        <w:rPr>
          <w:rFonts w:eastAsia="MS Mincho" w:cstheme="minorHAnsi"/>
          <w:sz w:val="24"/>
          <w:szCs w:val="24"/>
        </w:rPr>
        <w:t>Or</w:t>
      </w:r>
      <w:r w:rsidR="00F80630">
        <w:rPr>
          <w:rFonts w:eastAsia="MS Mincho" w:cstheme="minorHAnsi"/>
          <w:sz w:val="24"/>
          <w:szCs w:val="24"/>
        </w:rPr>
        <w:t>,</w:t>
      </w:r>
      <w:r w:rsidR="00B94B43" w:rsidRPr="00273A7A">
        <w:rPr>
          <w:rFonts w:eastAsia="MS Mincho" w:cstheme="minorHAnsi"/>
          <w:sz w:val="24"/>
          <w:szCs w:val="24"/>
        </w:rPr>
        <w:t xml:space="preserve"> les mesures du PGE 2, ne souscrivent pas </w:t>
      </w:r>
      <w:r w:rsidR="007E6B0F">
        <w:rPr>
          <w:rFonts w:eastAsia="MS Mincho" w:cstheme="minorHAnsi"/>
          <w:sz w:val="24"/>
          <w:szCs w:val="24"/>
        </w:rPr>
        <w:t>aux</w:t>
      </w:r>
      <w:r w:rsidR="00B94B43" w:rsidRPr="00273A7A">
        <w:rPr>
          <w:rFonts w:eastAsia="MS Mincho" w:cstheme="minorHAnsi"/>
          <w:sz w:val="24"/>
          <w:szCs w:val="24"/>
        </w:rPr>
        <w:t xml:space="preserve"> orientations de la CEDEF pour les raisons suivantes :</w:t>
      </w:r>
    </w:p>
    <w:p w:rsidR="003B2D8F" w:rsidRPr="00273A7A" w:rsidRDefault="003B2D8F" w:rsidP="006E547A">
      <w:pPr>
        <w:pStyle w:val="Paragraphedeliste"/>
        <w:numPr>
          <w:ilvl w:val="0"/>
          <w:numId w:val="43"/>
        </w:numPr>
        <w:spacing w:after="0" w:line="240" w:lineRule="auto"/>
        <w:jc w:val="both"/>
        <w:rPr>
          <w:rFonts w:cstheme="minorHAnsi"/>
          <w:sz w:val="24"/>
          <w:szCs w:val="24"/>
        </w:rPr>
      </w:pPr>
      <w:r w:rsidRPr="00273A7A">
        <w:rPr>
          <w:rFonts w:cstheme="minorHAnsi"/>
          <w:sz w:val="24"/>
          <w:szCs w:val="24"/>
        </w:rPr>
        <w:t xml:space="preserve">La </w:t>
      </w:r>
      <w:r w:rsidR="0048758D" w:rsidRPr="00273A7A">
        <w:rPr>
          <w:rFonts w:cstheme="minorHAnsi"/>
          <w:sz w:val="24"/>
          <w:szCs w:val="24"/>
        </w:rPr>
        <w:t>discrimination,</w:t>
      </w:r>
      <w:r w:rsidRPr="00273A7A">
        <w:rPr>
          <w:rFonts w:cstheme="minorHAnsi"/>
          <w:sz w:val="24"/>
          <w:szCs w:val="24"/>
        </w:rPr>
        <w:t xml:space="preserve"> telle que définie dans la CEDEF, n’est pas intégrée dans le PGE ; </w:t>
      </w:r>
    </w:p>
    <w:p w:rsidR="00B94B43" w:rsidRPr="00273A7A" w:rsidRDefault="003B2D8F" w:rsidP="00F80630">
      <w:pPr>
        <w:pStyle w:val="Paragraphedeliste"/>
        <w:numPr>
          <w:ilvl w:val="0"/>
          <w:numId w:val="43"/>
        </w:numPr>
        <w:spacing w:after="0" w:line="240" w:lineRule="auto"/>
        <w:jc w:val="both"/>
        <w:rPr>
          <w:rFonts w:cstheme="minorHAnsi"/>
          <w:sz w:val="24"/>
          <w:szCs w:val="24"/>
        </w:rPr>
      </w:pPr>
      <w:r w:rsidRPr="00273A7A">
        <w:rPr>
          <w:rFonts w:cstheme="minorHAnsi"/>
          <w:sz w:val="24"/>
          <w:szCs w:val="24"/>
        </w:rPr>
        <w:t xml:space="preserve">Les </w:t>
      </w:r>
      <w:r w:rsidR="00B94B43" w:rsidRPr="00273A7A">
        <w:rPr>
          <w:rFonts w:cstheme="minorHAnsi"/>
          <w:sz w:val="24"/>
          <w:szCs w:val="24"/>
        </w:rPr>
        <w:t xml:space="preserve">mesures </w:t>
      </w:r>
      <w:r w:rsidRPr="00273A7A">
        <w:rPr>
          <w:rFonts w:cstheme="minorHAnsi"/>
          <w:sz w:val="24"/>
          <w:szCs w:val="24"/>
        </w:rPr>
        <w:t xml:space="preserve">inscrites dans le PGE2, </w:t>
      </w:r>
      <w:r w:rsidR="00B94B43" w:rsidRPr="00273A7A">
        <w:rPr>
          <w:rFonts w:cstheme="minorHAnsi"/>
          <w:sz w:val="24"/>
          <w:szCs w:val="24"/>
        </w:rPr>
        <w:t xml:space="preserve">ne permettront pas d’éliminer toutes les discriminations à l’égard des femmes tel que mentionné dans l’article 2 de la CEDEF, </w:t>
      </w:r>
      <w:r w:rsidR="00B94B43" w:rsidRPr="00273A7A">
        <w:rPr>
          <w:rFonts w:cstheme="minorHAnsi"/>
          <w:sz w:val="24"/>
          <w:szCs w:val="24"/>
        </w:rPr>
        <w:lastRenderedPageBreak/>
        <w:t xml:space="preserve">d’assurer le droit à la dignité Humaine (Article 3 Protocole et Article 6 CEDEF), éliminer les pratiques néfastes, comme le mariage des mineurs ; </w:t>
      </w:r>
      <w:r w:rsidR="001019C3" w:rsidRPr="00273A7A">
        <w:rPr>
          <w:rFonts w:cstheme="minorHAnsi"/>
          <w:sz w:val="24"/>
          <w:szCs w:val="24"/>
        </w:rPr>
        <w:t>p</w:t>
      </w:r>
      <w:r w:rsidR="00B94B43" w:rsidRPr="00273A7A">
        <w:rPr>
          <w:rFonts w:cstheme="minorHAnsi"/>
          <w:sz w:val="24"/>
          <w:szCs w:val="24"/>
        </w:rPr>
        <w:t>rotéger les femmes dans l’institution du mariage (Article 6 Protocole, Article 16 CEDEF), permettre à toutes les femmes d’accéder à la justice</w:t>
      </w:r>
      <w:r w:rsidR="001019C3" w:rsidRPr="00273A7A">
        <w:rPr>
          <w:rFonts w:cstheme="minorHAnsi"/>
          <w:sz w:val="24"/>
          <w:szCs w:val="24"/>
        </w:rPr>
        <w:t xml:space="preserve"> et</w:t>
      </w:r>
      <w:r w:rsidR="00B94B43" w:rsidRPr="00273A7A">
        <w:rPr>
          <w:rFonts w:cstheme="minorHAnsi"/>
          <w:sz w:val="24"/>
          <w:szCs w:val="24"/>
        </w:rPr>
        <w:t xml:space="preserve"> à l’égalité juridique. </w:t>
      </w:r>
    </w:p>
    <w:p w:rsidR="00B94B43" w:rsidRPr="00273A7A" w:rsidRDefault="00B94B43" w:rsidP="006E547A">
      <w:pPr>
        <w:pStyle w:val="Paragraphedeliste"/>
        <w:numPr>
          <w:ilvl w:val="0"/>
          <w:numId w:val="43"/>
        </w:numPr>
        <w:spacing w:after="0" w:line="240" w:lineRule="auto"/>
        <w:jc w:val="both"/>
        <w:rPr>
          <w:rFonts w:cstheme="minorHAnsi"/>
          <w:sz w:val="24"/>
          <w:szCs w:val="24"/>
        </w:rPr>
      </w:pPr>
      <w:r w:rsidRPr="00273A7A">
        <w:rPr>
          <w:rFonts w:cstheme="minorHAnsi"/>
          <w:sz w:val="24"/>
          <w:szCs w:val="24"/>
        </w:rPr>
        <w:t xml:space="preserve">Les mesures planifiées dans le cadre du PGE2, ne s’appuient pas sur l’indivisibilité et l’interdépendance des droits des femmes.  Elles se concentrent principalement </w:t>
      </w:r>
      <w:r w:rsidR="00517F84" w:rsidRPr="00273A7A">
        <w:rPr>
          <w:rFonts w:cstheme="minorHAnsi"/>
          <w:sz w:val="24"/>
          <w:szCs w:val="24"/>
        </w:rPr>
        <w:t>surla</w:t>
      </w:r>
      <w:r w:rsidR="00100DD3" w:rsidRPr="00273A7A">
        <w:rPr>
          <w:rFonts w:cstheme="minorHAnsi"/>
          <w:sz w:val="24"/>
          <w:szCs w:val="24"/>
        </w:rPr>
        <w:t xml:space="preserve"> mise en place </w:t>
      </w:r>
      <w:r w:rsidR="00465412" w:rsidRPr="00273A7A">
        <w:rPr>
          <w:rFonts w:cstheme="minorHAnsi"/>
          <w:sz w:val="24"/>
          <w:szCs w:val="24"/>
        </w:rPr>
        <w:t>d’</w:t>
      </w:r>
      <w:r w:rsidR="00100DD3" w:rsidRPr="00273A7A">
        <w:rPr>
          <w:rFonts w:cstheme="minorHAnsi"/>
          <w:sz w:val="24"/>
          <w:szCs w:val="24"/>
        </w:rPr>
        <w:t>actions pour</w:t>
      </w:r>
      <w:r w:rsidRPr="00273A7A">
        <w:rPr>
          <w:rFonts w:cstheme="minorHAnsi"/>
          <w:sz w:val="24"/>
          <w:szCs w:val="24"/>
        </w:rPr>
        <w:t xml:space="preserve"> l’autonomisation économique et politique des femmes </w:t>
      </w:r>
      <w:r w:rsidR="00100DD3" w:rsidRPr="00273A7A">
        <w:rPr>
          <w:rFonts w:cstheme="minorHAnsi"/>
          <w:sz w:val="24"/>
          <w:szCs w:val="24"/>
        </w:rPr>
        <w:t xml:space="preserve">sans impacts sur le changement de la situation d’inégalité des femmes </w:t>
      </w:r>
      <w:r w:rsidRPr="00273A7A">
        <w:rPr>
          <w:rFonts w:cstheme="minorHAnsi"/>
          <w:sz w:val="24"/>
          <w:szCs w:val="24"/>
        </w:rPr>
        <w:t>et confinent les droits des femmes dans l’espace familial. Or, pour instaurer une égalité réelle et effective, entre les femmes et les hommes, il faut combattre les inégalités aussi bien dans les sphères professionnelle et publique que dans la sphère privée</w:t>
      </w:r>
      <w:r w:rsidR="003B2D8F" w:rsidRPr="00273A7A">
        <w:rPr>
          <w:rFonts w:cstheme="minorHAnsi"/>
          <w:sz w:val="24"/>
          <w:szCs w:val="24"/>
        </w:rPr>
        <w:t>. C</w:t>
      </w:r>
      <w:r w:rsidRPr="00273A7A">
        <w:rPr>
          <w:rFonts w:cstheme="minorHAnsi"/>
          <w:sz w:val="24"/>
          <w:szCs w:val="24"/>
        </w:rPr>
        <w:t>es sphères sont indissociables les unes des autres.</w:t>
      </w:r>
    </w:p>
    <w:p w:rsidR="005C536F" w:rsidRPr="008231F9" w:rsidRDefault="00406688" w:rsidP="006E547A">
      <w:pPr>
        <w:pStyle w:val="Paragraphedeliste"/>
        <w:numPr>
          <w:ilvl w:val="0"/>
          <w:numId w:val="43"/>
        </w:numPr>
        <w:spacing w:after="0" w:line="240" w:lineRule="auto"/>
        <w:jc w:val="both"/>
        <w:rPr>
          <w:rFonts w:cstheme="minorHAnsi"/>
          <w:sz w:val="24"/>
          <w:szCs w:val="24"/>
        </w:rPr>
      </w:pPr>
      <w:bookmarkStart w:id="7" w:name="_Toc32837793"/>
      <w:bookmarkStart w:id="8" w:name="_Toc32837844"/>
      <w:bookmarkStart w:id="9" w:name="_Hlk32843160"/>
      <w:r w:rsidRPr="008231F9">
        <w:rPr>
          <w:rFonts w:cstheme="minorHAnsi"/>
          <w:sz w:val="24"/>
          <w:szCs w:val="24"/>
        </w:rPr>
        <w:t xml:space="preserve">Les actions inscrites dans le PGE2, ne permettent pas de relever les défis pour les 10 prochaines années pour accélérer la réalisation des ODD en général et de l’ODD5 en </w:t>
      </w:r>
      <w:bookmarkEnd w:id="7"/>
      <w:bookmarkEnd w:id="8"/>
      <w:r w:rsidRPr="008231F9">
        <w:rPr>
          <w:rFonts w:cstheme="minorHAnsi"/>
          <w:sz w:val="24"/>
          <w:szCs w:val="24"/>
        </w:rPr>
        <w:t xml:space="preserve">particulier. </w:t>
      </w:r>
      <w:r w:rsidR="006320E0" w:rsidRPr="008231F9">
        <w:rPr>
          <w:rFonts w:cstheme="minorHAnsi"/>
          <w:sz w:val="24"/>
          <w:szCs w:val="24"/>
        </w:rPr>
        <w:t xml:space="preserve">En effet, </w:t>
      </w:r>
      <w:bookmarkEnd w:id="9"/>
      <w:r w:rsidRPr="008231F9">
        <w:rPr>
          <w:rFonts w:cstheme="minorHAnsi"/>
          <w:sz w:val="24"/>
          <w:szCs w:val="24"/>
        </w:rPr>
        <w:t>ce plan ne se réfère pas à toutes les cibles de l’ODD 5, notamment</w:t>
      </w:r>
      <w:r w:rsidR="007D0546" w:rsidRPr="008231F9">
        <w:rPr>
          <w:rFonts w:cstheme="minorHAnsi"/>
          <w:sz w:val="24"/>
          <w:szCs w:val="24"/>
        </w:rPr>
        <w:t>, celles relatives à l’accès égal aux ressources économiques, aux services financiers, à l’héritage et aux ressources naturelles et à l’adoption et au renforcement des politiques et des dispositions législatives applicables en faveur de l’égalité des sexes et de l’autonomisation des femmes</w:t>
      </w:r>
      <w:r w:rsidR="00100DD3" w:rsidRPr="008231F9">
        <w:rPr>
          <w:rFonts w:cstheme="minorHAnsi"/>
          <w:sz w:val="24"/>
          <w:szCs w:val="24"/>
        </w:rPr>
        <w:t xml:space="preserve"> au</w:t>
      </w:r>
      <w:r w:rsidR="00517F84" w:rsidRPr="008231F9">
        <w:rPr>
          <w:rFonts w:cstheme="minorHAnsi"/>
          <w:sz w:val="24"/>
          <w:szCs w:val="24"/>
        </w:rPr>
        <w:t>x</w:t>
      </w:r>
      <w:r w:rsidR="00100DD3" w:rsidRPr="008231F9">
        <w:rPr>
          <w:rFonts w:cstheme="minorHAnsi"/>
          <w:sz w:val="24"/>
          <w:szCs w:val="24"/>
        </w:rPr>
        <w:t xml:space="preserve"> niveau</w:t>
      </w:r>
      <w:r w:rsidR="00517F84" w:rsidRPr="008231F9">
        <w:rPr>
          <w:rFonts w:cstheme="minorHAnsi"/>
          <w:sz w:val="24"/>
          <w:szCs w:val="24"/>
        </w:rPr>
        <w:t>x</w:t>
      </w:r>
      <w:r w:rsidR="00100DD3" w:rsidRPr="008231F9">
        <w:rPr>
          <w:rFonts w:cstheme="minorHAnsi"/>
          <w:sz w:val="24"/>
          <w:szCs w:val="24"/>
        </w:rPr>
        <w:t xml:space="preserve"> national et territorial</w:t>
      </w:r>
      <w:r w:rsidR="007D0546" w:rsidRPr="008231F9">
        <w:rPr>
          <w:rFonts w:cstheme="minorHAnsi"/>
          <w:sz w:val="24"/>
          <w:szCs w:val="24"/>
        </w:rPr>
        <w:t xml:space="preserve">. </w:t>
      </w:r>
      <w:r w:rsidR="00B830A5" w:rsidRPr="008231F9">
        <w:rPr>
          <w:rFonts w:cstheme="minorHAnsi"/>
          <w:sz w:val="24"/>
          <w:szCs w:val="24"/>
        </w:rPr>
        <w:t>A ce jour</w:t>
      </w:r>
      <w:r w:rsidR="00517F84" w:rsidRPr="008231F9">
        <w:rPr>
          <w:rFonts w:cstheme="minorHAnsi"/>
          <w:sz w:val="24"/>
          <w:szCs w:val="24"/>
        </w:rPr>
        <w:t>,</w:t>
      </w:r>
      <w:r w:rsidR="00D62F1B" w:rsidRPr="008231F9">
        <w:rPr>
          <w:rFonts w:cstheme="minorHAnsi"/>
          <w:sz w:val="24"/>
          <w:szCs w:val="24"/>
        </w:rPr>
        <w:t xml:space="preserve"> selon les </w:t>
      </w:r>
      <w:r w:rsidR="00517F84" w:rsidRPr="008231F9">
        <w:rPr>
          <w:rFonts w:cstheme="minorHAnsi"/>
          <w:sz w:val="24"/>
          <w:szCs w:val="24"/>
        </w:rPr>
        <w:t>statistiques, le</w:t>
      </w:r>
      <w:r w:rsidR="0048758D" w:rsidRPr="008231F9">
        <w:rPr>
          <w:rFonts w:cstheme="minorHAnsi"/>
          <w:sz w:val="24"/>
          <w:szCs w:val="24"/>
        </w:rPr>
        <w:t xml:space="preserve"> taux</w:t>
      </w:r>
      <w:r w:rsidR="005C536F" w:rsidRPr="008231F9">
        <w:rPr>
          <w:rFonts w:cstheme="minorHAnsi"/>
          <w:sz w:val="24"/>
          <w:szCs w:val="24"/>
        </w:rPr>
        <w:t xml:space="preserve"> d'activité économique des femmes a diminué pour les femmes ; le taux de chômage des femmes a augmenté de 14% au niveau national et atteint 24,3% dans les villes plus que chez les hommes de 8,4% au niveau national et de 11,4% dans les villes. </w:t>
      </w:r>
      <w:r w:rsidR="00C357A6" w:rsidRPr="008231F9">
        <w:rPr>
          <w:rFonts w:cstheme="minorHAnsi"/>
          <w:sz w:val="24"/>
          <w:szCs w:val="24"/>
        </w:rPr>
        <w:t xml:space="preserve">Le taux d’abandon scolaire est toujours très élevé </w:t>
      </w:r>
      <w:r w:rsidR="003A293A" w:rsidRPr="008231F9">
        <w:rPr>
          <w:rFonts w:cstheme="minorHAnsi"/>
          <w:sz w:val="24"/>
          <w:szCs w:val="24"/>
        </w:rPr>
        <w:t xml:space="preserve">chez les petites </w:t>
      </w:r>
      <w:r w:rsidR="0048758D" w:rsidRPr="008231F9">
        <w:rPr>
          <w:rFonts w:cstheme="minorHAnsi"/>
          <w:sz w:val="24"/>
          <w:szCs w:val="24"/>
        </w:rPr>
        <w:t>filles, la</w:t>
      </w:r>
      <w:r w:rsidR="00812331" w:rsidRPr="008231F9">
        <w:rPr>
          <w:rFonts w:cstheme="minorHAnsi"/>
          <w:sz w:val="24"/>
          <w:szCs w:val="24"/>
        </w:rPr>
        <w:t xml:space="preserve"> couverture</w:t>
      </w:r>
      <w:r w:rsidR="006E5C43" w:rsidRPr="008231F9">
        <w:rPr>
          <w:rFonts w:cstheme="minorHAnsi"/>
          <w:sz w:val="24"/>
          <w:szCs w:val="24"/>
        </w:rPr>
        <w:t xml:space="preserve"> sociale n’est pas généralisée à</w:t>
      </w:r>
      <w:r w:rsidR="00812331" w:rsidRPr="008231F9">
        <w:rPr>
          <w:rFonts w:cstheme="minorHAnsi"/>
          <w:sz w:val="24"/>
          <w:szCs w:val="24"/>
        </w:rPr>
        <w:t xml:space="preserve"> toutes les femmes et toutes les catégories de </w:t>
      </w:r>
      <w:r w:rsidR="0048758D" w:rsidRPr="008231F9">
        <w:rPr>
          <w:rFonts w:cstheme="minorHAnsi"/>
          <w:sz w:val="24"/>
          <w:szCs w:val="24"/>
        </w:rPr>
        <w:t>travailleuses.</w:t>
      </w:r>
      <w:r w:rsidR="004C2BD9" w:rsidRPr="008231F9">
        <w:rPr>
          <w:rFonts w:cstheme="minorHAnsi"/>
          <w:sz w:val="24"/>
          <w:szCs w:val="24"/>
        </w:rPr>
        <w:t xml:space="preserve"> Malgré </w:t>
      </w:r>
      <w:r w:rsidR="005C536F" w:rsidRPr="008231F9">
        <w:rPr>
          <w:rFonts w:cstheme="minorHAnsi"/>
          <w:sz w:val="24"/>
          <w:szCs w:val="24"/>
        </w:rPr>
        <w:t xml:space="preserve">ce qui a été déclaré dans le rapport du gouvernement, la carte du Régime D'assistance Médicale (RAMED), qui est accordée pour aider les membres de la famille, est accordée principalement aux </w:t>
      </w:r>
      <w:r w:rsidR="0048758D" w:rsidRPr="008231F9">
        <w:rPr>
          <w:rFonts w:cstheme="minorHAnsi"/>
          <w:sz w:val="24"/>
          <w:szCs w:val="24"/>
        </w:rPr>
        <w:t>hommes, ce</w:t>
      </w:r>
      <w:r w:rsidR="00822699" w:rsidRPr="008231F9">
        <w:rPr>
          <w:rFonts w:cstheme="minorHAnsi"/>
          <w:sz w:val="24"/>
          <w:szCs w:val="24"/>
        </w:rPr>
        <w:t xml:space="preserve"> qui </w:t>
      </w:r>
      <w:r w:rsidR="00517F84" w:rsidRPr="008231F9">
        <w:rPr>
          <w:rFonts w:cstheme="minorHAnsi"/>
          <w:sz w:val="24"/>
          <w:szCs w:val="24"/>
        </w:rPr>
        <w:t>prive d’assistance</w:t>
      </w:r>
      <w:r w:rsidR="008231F9">
        <w:rPr>
          <w:rFonts w:cstheme="minorHAnsi"/>
          <w:sz w:val="24"/>
          <w:szCs w:val="24"/>
        </w:rPr>
        <w:t xml:space="preserve"> </w:t>
      </w:r>
      <w:r w:rsidR="0048758D" w:rsidRPr="008231F9">
        <w:rPr>
          <w:rFonts w:cstheme="minorHAnsi"/>
          <w:sz w:val="24"/>
          <w:szCs w:val="24"/>
        </w:rPr>
        <w:t>les femmes</w:t>
      </w:r>
      <w:r w:rsidR="005C536F" w:rsidRPr="008231F9">
        <w:rPr>
          <w:rFonts w:cstheme="minorHAnsi"/>
          <w:sz w:val="24"/>
          <w:szCs w:val="24"/>
        </w:rPr>
        <w:t xml:space="preserve"> et </w:t>
      </w:r>
      <w:r w:rsidR="00AD6BBE" w:rsidRPr="008231F9">
        <w:rPr>
          <w:rFonts w:cstheme="minorHAnsi"/>
          <w:sz w:val="24"/>
          <w:szCs w:val="24"/>
        </w:rPr>
        <w:t xml:space="preserve">les </w:t>
      </w:r>
      <w:r w:rsidR="005C536F" w:rsidRPr="008231F9">
        <w:rPr>
          <w:rFonts w:cstheme="minorHAnsi"/>
          <w:sz w:val="24"/>
          <w:szCs w:val="24"/>
        </w:rPr>
        <w:t>enfants en cas de séparation ou de conflits familiaux</w:t>
      </w:r>
      <w:r w:rsidR="0048758D" w:rsidRPr="008231F9">
        <w:rPr>
          <w:rFonts w:cstheme="minorHAnsi"/>
          <w:sz w:val="24"/>
          <w:szCs w:val="24"/>
        </w:rPr>
        <w:t>.</w:t>
      </w:r>
    </w:p>
    <w:p w:rsidR="003352AF" w:rsidRPr="00273A7A" w:rsidRDefault="00465412" w:rsidP="006E547A">
      <w:pPr>
        <w:pStyle w:val="Paragraphedeliste"/>
        <w:numPr>
          <w:ilvl w:val="0"/>
          <w:numId w:val="43"/>
        </w:numPr>
        <w:spacing w:after="0" w:line="240" w:lineRule="auto"/>
        <w:jc w:val="both"/>
        <w:rPr>
          <w:rFonts w:cstheme="minorHAnsi"/>
          <w:sz w:val="24"/>
          <w:szCs w:val="24"/>
        </w:rPr>
      </w:pPr>
      <w:r w:rsidRPr="00273A7A">
        <w:rPr>
          <w:rFonts w:cstheme="minorHAnsi"/>
          <w:sz w:val="24"/>
          <w:szCs w:val="24"/>
        </w:rPr>
        <w:t>Les mesures renforçant le</w:t>
      </w:r>
      <w:r w:rsidR="003352AF" w:rsidRPr="00273A7A">
        <w:rPr>
          <w:rFonts w:cstheme="minorHAnsi"/>
          <w:sz w:val="24"/>
          <w:szCs w:val="24"/>
        </w:rPr>
        <w:t>s droits des femmes et des filles à besoins spécifiques n’ont été intégré</w:t>
      </w:r>
      <w:r w:rsidR="008231F9">
        <w:rPr>
          <w:rFonts w:cstheme="minorHAnsi"/>
          <w:sz w:val="24"/>
          <w:szCs w:val="24"/>
        </w:rPr>
        <w:t>e</w:t>
      </w:r>
      <w:r w:rsidR="003352AF" w:rsidRPr="00273A7A">
        <w:rPr>
          <w:rFonts w:cstheme="minorHAnsi"/>
          <w:sz w:val="24"/>
          <w:szCs w:val="24"/>
        </w:rPr>
        <w:t>s ni dans le PGE 2, ni d’ailleurs dans les lois et politiques relatives au handicap.</w:t>
      </w:r>
    </w:p>
    <w:p w:rsidR="001A25F3" w:rsidRPr="00273A7A" w:rsidRDefault="00171C9F" w:rsidP="006E547A">
      <w:pPr>
        <w:pStyle w:val="Paragraphedeliste"/>
        <w:numPr>
          <w:ilvl w:val="0"/>
          <w:numId w:val="43"/>
        </w:numPr>
        <w:spacing w:after="0" w:line="240" w:lineRule="auto"/>
        <w:jc w:val="both"/>
        <w:rPr>
          <w:rFonts w:eastAsia="MS Mincho" w:cstheme="minorHAnsi"/>
          <w:sz w:val="24"/>
          <w:szCs w:val="24"/>
        </w:rPr>
      </w:pPr>
      <w:r w:rsidRPr="00273A7A">
        <w:rPr>
          <w:rFonts w:cstheme="minorHAnsi"/>
          <w:sz w:val="24"/>
          <w:szCs w:val="24"/>
        </w:rPr>
        <w:t>L</w:t>
      </w:r>
      <w:r w:rsidR="001A25F3" w:rsidRPr="00273A7A">
        <w:rPr>
          <w:rFonts w:cstheme="minorHAnsi"/>
          <w:sz w:val="24"/>
          <w:szCs w:val="24"/>
        </w:rPr>
        <w:t xml:space="preserve">e PGE ne comporte pas les mesures requises pour l'intégration de l'approche genre dans la conception des projets et plans d'action aux niveaux des régions et </w:t>
      </w:r>
      <w:r w:rsidR="00465412" w:rsidRPr="00273A7A">
        <w:rPr>
          <w:rFonts w:cstheme="minorHAnsi"/>
          <w:sz w:val="24"/>
          <w:szCs w:val="24"/>
        </w:rPr>
        <w:t>provinces et</w:t>
      </w:r>
      <w:r w:rsidR="008231F9">
        <w:rPr>
          <w:rFonts w:cstheme="minorHAnsi"/>
          <w:sz w:val="24"/>
          <w:szCs w:val="24"/>
        </w:rPr>
        <w:t xml:space="preserve"> </w:t>
      </w:r>
      <w:r w:rsidR="00465412" w:rsidRPr="00273A7A">
        <w:rPr>
          <w:rFonts w:cstheme="minorHAnsi"/>
          <w:sz w:val="24"/>
          <w:szCs w:val="24"/>
        </w:rPr>
        <w:t>la lutte</w:t>
      </w:r>
      <w:r w:rsidR="001A25F3" w:rsidRPr="00273A7A">
        <w:rPr>
          <w:rFonts w:cstheme="minorHAnsi"/>
          <w:sz w:val="24"/>
          <w:szCs w:val="24"/>
        </w:rPr>
        <w:t xml:space="preserve"> contre les discriminations et les stéréotypes.</w:t>
      </w:r>
      <w:r w:rsidR="006E051C" w:rsidRPr="00273A7A">
        <w:rPr>
          <w:rFonts w:cstheme="minorHAnsi"/>
          <w:sz w:val="24"/>
          <w:szCs w:val="24"/>
        </w:rPr>
        <w:t xml:space="preserve"> Ce plan ne dispose pas des outils requis pour la mise en œuvre et le suivi </w:t>
      </w:r>
      <w:r w:rsidR="001A25F3" w:rsidRPr="00273A7A">
        <w:rPr>
          <w:rFonts w:cstheme="minorHAnsi"/>
          <w:sz w:val="24"/>
          <w:szCs w:val="24"/>
        </w:rPr>
        <w:t>des stratégies et programmes sur l'égalité et l'équité aux niveaux régional et provincial</w:t>
      </w:r>
      <w:r w:rsidR="006E547A" w:rsidRPr="00273A7A">
        <w:rPr>
          <w:rFonts w:cstheme="minorHAnsi"/>
          <w:sz w:val="24"/>
          <w:szCs w:val="24"/>
        </w:rPr>
        <w:t xml:space="preserve">. </w:t>
      </w:r>
    </w:p>
    <w:p w:rsidR="003352AF" w:rsidRPr="00273A7A" w:rsidRDefault="003352AF" w:rsidP="002E7726">
      <w:pPr>
        <w:pStyle w:val="Paragraphedeliste"/>
        <w:spacing w:after="0" w:line="240" w:lineRule="auto"/>
        <w:jc w:val="both"/>
        <w:rPr>
          <w:rFonts w:eastAsia="MS Mincho" w:cstheme="minorHAnsi"/>
          <w:sz w:val="24"/>
          <w:szCs w:val="24"/>
        </w:rPr>
      </w:pPr>
    </w:p>
    <w:p w:rsidR="00A3235D" w:rsidRPr="00273A7A" w:rsidRDefault="00465412" w:rsidP="00202148">
      <w:pPr>
        <w:spacing w:after="0" w:line="240" w:lineRule="auto"/>
        <w:jc w:val="both"/>
        <w:rPr>
          <w:rFonts w:cstheme="minorHAnsi"/>
          <w:sz w:val="24"/>
          <w:szCs w:val="24"/>
        </w:rPr>
      </w:pPr>
      <w:r w:rsidRPr="00273A7A">
        <w:rPr>
          <w:rFonts w:cstheme="minorHAnsi"/>
          <w:b/>
          <w:bCs/>
          <w:sz w:val="24"/>
          <w:szCs w:val="24"/>
        </w:rPr>
        <w:t>L</w:t>
      </w:r>
      <w:r w:rsidR="00A3235D" w:rsidRPr="00273A7A">
        <w:rPr>
          <w:rFonts w:cstheme="minorHAnsi"/>
          <w:b/>
          <w:bCs/>
          <w:sz w:val="24"/>
          <w:szCs w:val="24"/>
        </w:rPr>
        <w:t>e document rapport genre annexé chaque année aux projets de loi de finances</w:t>
      </w:r>
      <w:r w:rsidR="00A3235D" w:rsidRPr="00273A7A">
        <w:rPr>
          <w:rFonts w:cstheme="minorHAnsi"/>
          <w:sz w:val="24"/>
          <w:szCs w:val="24"/>
        </w:rPr>
        <w:t xml:space="preserve"> ne donne </w:t>
      </w:r>
      <w:r w:rsidR="00517F84" w:rsidRPr="00273A7A">
        <w:rPr>
          <w:rFonts w:cstheme="minorHAnsi"/>
          <w:sz w:val="24"/>
          <w:szCs w:val="24"/>
        </w:rPr>
        <w:t>aucune clarification</w:t>
      </w:r>
      <w:r w:rsidR="00A3235D" w:rsidRPr="00273A7A">
        <w:rPr>
          <w:rFonts w:cstheme="minorHAnsi"/>
          <w:sz w:val="24"/>
          <w:szCs w:val="24"/>
        </w:rPr>
        <w:t xml:space="preserve"> sur les éléments suivants :</w:t>
      </w:r>
    </w:p>
    <w:p w:rsidR="001D444A" w:rsidRPr="00273A7A" w:rsidRDefault="001D444A" w:rsidP="002E7726">
      <w:pPr>
        <w:spacing w:after="0" w:line="240" w:lineRule="auto"/>
        <w:jc w:val="both"/>
        <w:rPr>
          <w:rFonts w:cstheme="minorHAnsi"/>
          <w:sz w:val="24"/>
          <w:szCs w:val="24"/>
        </w:rPr>
      </w:pPr>
    </w:p>
    <w:p w:rsidR="00A3235D" w:rsidRPr="00273A7A" w:rsidRDefault="00517F84" w:rsidP="006E547A">
      <w:pPr>
        <w:pStyle w:val="Paragraphedeliste"/>
        <w:numPr>
          <w:ilvl w:val="0"/>
          <w:numId w:val="44"/>
        </w:numPr>
        <w:spacing w:after="0" w:line="240" w:lineRule="auto"/>
        <w:jc w:val="both"/>
        <w:rPr>
          <w:rFonts w:cstheme="minorHAnsi"/>
          <w:sz w:val="24"/>
          <w:szCs w:val="24"/>
        </w:rPr>
      </w:pPr>
      <w:r w:rsidRPr="00273A7A">
        <w:rPr>
          <w:rFonts w:cstheme="minorHAnsi"/>
          <w:sz w:val="24"/>
          <w:szCs w:val="24"/>
        </w:rPr>
        <w:t>La</w:t>
      </w:r>
      <w:r w:rsidR="00A3235D" w:rsidRPr="00273A7A">
        <w:rPr>
          <w:rFonts w:cstheme="minorHAnsi"/>
          <w:sz w:val="24"/>
          <w:szCs w:val="24"/>
        </w:rPr>
        <w:t xml:space="preserve"> politique transversale de l’égalité interministérielle en termes </w:t>
      </w:r>
      <w:r w:rsidRPr="00273A7A">
        <w:rPr>
          <w:rFonts w:cstheme="minorHAnsi"/>
          <w:sz w:val="24"/>
          <w:szCs w:val="24"/>
        </w:rPr>
        <w:t>d’axe des</w:t>
      </w:r>
      <w:r w:rsidR="00A3235D" w:rsidRPr="00273A7A">
        <w:rPr>
          <w:rFonts w:cstheme="minorHAnsi"/>
          <w:sz w:val="24"/>
          <w:szCs w:val="24"/>
        </w:rPr>
        <w:t xml:space="preserve"> politiques, des </w:t>
      </w:r>
      <w:r w:rsidRPr="00273A7A">
        <w:rPr>
          <w:rFonts w:cstheme="minorHAnsi"/>
          <w:sz w:val="24"/>
          <w:szCs w:val="24"/>
        </w:rPr>
        <w:t>objectifs, des</w:t>
      </w:r>
      <w:r w:rsidR="00A3235D" w:rsidRPr="00273A7A">
        <w:rPr>
          <w:rFonts w:cstheme="minorHAnsi"/>
          <w:sz w:val="24"/>
          <w:szCs w:val="24"/>
        </w:rPr>
        <w:t xml:space="preserve"> indicateurs de performance et des budgets ;</w:t>
      </w:r>
    </w:p>
    <w:p w:rsidR="00A3235D" w:rsidRPr="00273A7A" w:rsidRDefault="00517F84" w:rsidP="006E547A">
      <w:pPr>
        <w:pStyle w:val="Paragraphedeliste"/>
        <w:numPr>
          <w:ilvl w:val="0"/>
          <w:numId w:val="44"/>
        </w:numPr>
        <w:spacing w:after="0" w:line="240" w:lineRule="auto"/>
        <w:jc w:val="both"/>
        <w:rPr>
          <w:rFonts w:cstheme="minorHAnsi"/>
          <w:sz w:val="24"/>
          <w:szCs w:val="24"/>
        </w:rPr>
      </w:pPr>
      <w:r w:rsidRPr="00273A7A">
        <w:rPr>
          <w:rFonts w:cstheme="minorHAnsi"/>
          <w:sz w:val="24"/>
          <w:szCs w:val="24"/>
        </w:rPr>
        <w:t>Une</w:t>
      </w:r>
      <w:r w:rsidR="00A3235D" w:rsidRPr="00273A7A">
        <w:rPr>
          <w:rFonts w:cstheme="minorHAnsi"/>
          <w:sz w:val="24"/>
          <w:szCs w:val="24"/>
        </w:rPr>
        <w:t xml:space="preserve"> présentation détaillée du budget de l’Etat consacré à la politique de l’égalité hommes/femmes pour l’année à venir, l’année en cours et l’année précédente, y compris </w:t>
      </w:r>
      <w:r w:rsidR="0095656D" w:rsidRPr="00273A7A">
        <w:rPr>
          <w:rFonts w:cstheme="minorHAnsi"/>
          <w:sz w:val="24"/>
          <w:szCs w:val="24"/>
        </w:rPr>
        <w:t>en matière de dépenses fiscales ;</w:t>
      </w:r>
    </w:p>
    <w:p w:rsidR="00A3235D" w:rsidRPr="00273A7A" w:rsidRDefault="00A3235D" w:rsidP="006E547A">
      <w:pPr>
        <w:pStyle w:val="Paragraphedeliste"/>
        <w:numPr>
          <w:ilvl w:val="0"/>
          <w:numId w:val="44"/>
        </w:numPr>
        <w:spacing w:after="0" w:line="240" w:lineRule="auto"/>
        <w:jc w:val="both"/>
        <w:rPr>
          <w:rFonts w:cstheme="minorHAnsi"/>
          <w:sz w:val="24"/>
          <w:szCs w:val="24"/>
        </w:rPr>
      </w:pPr>
      <w:r w:rsidRPr="00273A7A">
        <w:rPr>
          <w:rFonts w:cstheme="minorHAnsi"/>
          <w:sz w:val="24"/>
          <w:szCs w:val="24"/>
        </w:rPr>
        <w:lastRenderedPageBreak/>
        <w:t xml:space="preserve">Une présentation des résultats obtenus </w:t>
      </w:r>
      <w:r w:rsidR="00517F84" w:rsidRPr="00273A7A">
        <w:rPr>
          <w:rFonts w:cstheme="minorHAnsi"/>
          <w:sz w:val="24"/>
          <w:szCs w:val="24"/>
        </w:rPr>
        <w:t>de chaque</w:t>
      </w:r>
      <w:r w:rsidRPr="00273A7A">
        <w:rPr>
          <w:rFonts w:cstheme="minorHAnsi"/>
          <w:sz w:val="24"/>
          <w:szCs w:val="24"/>
        </w:rPr>
        <w:t xml:space="preserve"> programme budgétaire et définir la participation de chaque programme dans la politique de l’égalité </w:t>
      </w:r>
      <w:r w:rsidR="00517F84" w:rsidRPr="00273A7A">
        <w:rPr>
          <w:rFonts w:cstheme="minorHAnsi"/>
          <w:sz w:val="24"/>
          <w:szCs w:val="24"/>
        </w:rPr>
        <w:t>en général</w:t>
      </w:r>
      <w:r w:rsidR="0095656D" w:rsidRPr="00273A7A">
        <w:rPr>
          <w:rFonts w:cstheme="minorHAnsi"/>
          <w:sz w:val="24"/>
          <w:szCs w:val="24"/>
        </w:rPr>
        <w:t> ;</w:t>
      </w:r>
    </w:p>
    <w:p w:rsidR="00A3235D" w:rsidRPr="00273A7A" w:rsidRDefault="00A3235D" w:rsidP="006E547A">
      <w:pPr>
        <w:pStyle w:val="Paragraphedeliste"/>
        <w:numPr>
          <w:ilvl w:val="0"/>
          <w:numId w:val="44"/>
        </w:numPr>
        <w:spacing w:after="0" w:line="240" w:lineRule="auto"/>
        <w:jc w:val="both"/>
        <w:rPr>
          <w:rFonts w:cstheme="minorHAnsi"/>
          <w:sz w:val="24"/>
          <w:szCs w:val="24"/>
        </w:rPr>
      </w:pPr>
      <w:r w:rsidRPr="00273A7A">
        <w:rPr>
          <w:rFonts w:cstheme="minorHAnsi"/>
          <w:sz w:val="24"/>
          <w:szCs w:val="24"/>
        </w:rPr>
        <w:t>Les niveaux d’implication du parlement dans la mise en place des fondements de la</w:t>
      </w:r>
      <w:r w:rsidR="00517F84" w:rsidRPr="00273A7A">
        <w:rPr>
          <w:rFonts w:cstheme="minorHAnsi"/>
          <w:sz w:val="24"/>
          <w:szCs w:val="24"/>
        </w:rPr>
        <w:t xml:space="preserve"> budgétisation sensible au genre (BSG)</w:t>
      </w:r>
      <w:r w:rsidR="0095656D" w:rsidRPr="00273A7A">
        <w:rPr>
          <w:rFonts w:cstheme="minorHAnsi"/>
          <w:sz w:val="24"/>
          <w:szCs w:val="24"/>
        </w:rPr>
        <w:t> ;</w:t>
      </w:r>
    </w:p>
    <w:p w:rsidR="007D0546" w:rsidRPr="00273A7A" w:rsidRDefault="00A3235D" w:rsidP="006E547A">
      <w:pPr>
        <w:pStyle w:val="Paragraphedeliste"/>
        <w:numPr>
          <w:ilvl w:val="0"/>
          <w:numId w:val="44"/>
        </w:numPr>
        <w:spacing w:after="0" w:line="240" w:lineRule="auto"/>
        <w:jc w:val="both"/>
        <w:rPr>
          <w:rFonts w:cstheme="minorHAnsi"/>
          <w:sz w:val="24"/>
          <w:szCs w:val="24"/>
        </w:rPr>
      </w:pPr>
      <w:r w:rsidRPr="00273A7A">
        <w:rPr>
          <w:rFonts w:cstheme="minorHAnsi"/>
          <w:sz w:val="24"/>
          <w:szCs w:val="24"/>
        </w:rPr>
        <w:t>Le niveau de la participation de la société civile et surtout les ONG féministe</w:t>
      </w:r>
      <w:r w:rsidR="00517F84" w:rsidRPr="00273A7A">
        <w:rPr>
          <w:rFonts w:cstheme="minorHAnsi"/>
          <w:sz w:val="24"/>
          <w:szCs w:val="24"/>
        </w:rPr>
        <w:t>s</w:t>
      </w:r>
      <w:r w:rsidRPr="00273A7A">
        <w:rPr>
          <w:rFonts w:cstheme="minorHAnsi"/>
          <w:sz w:val="24"/>
          <w:szCs w:val="24"/>
        </w:rPr>
        <w:t xml:space="preserve"> au processus budgétaire.</w:t>
      </w:r>
    </w:p>
    <w:p w:rsidR="00B655BF" w:rsidRPr="00273A7A" w:rsidRDefault="00B655BF" w:rsidP="002E7726">
      <w:pPr>
        <w:pStyle w:val="Paragraphedeliste"/>
        <w:jc w:val="both"/>
        <w:rPr>
          <w:rFonts w:cstheme="minorHAnsi"/>
          <w:sz w:val="24"/>
          <w:szCs w:val="24"/>
          <w:highlight w:val="yellow"/>
        </w:rPr>
      </w:pPr>
    </w:p>
    <w:p w:rsidR="007D0546" w:rsidRPr="00273A7A" w:rsidRDefault="002E7471" w:rsidP="00675FDF">
      <w:pPr>
        <w:pStyle w:val="Paragraphedeliste"/>
        <w:numPr>
          <w:ilvl w:val="0"/>
          <w:numId w:val="34"/>
        </w:numPr>
        <w:spacing w:after="0" w:line="240" w:lineRule="auto"/>
        <w:ind w:hanging="720"/>
        <w:jc w:val="both"/>
        <w:rPr>
          <w:rFonts w:eastAsia="Calibri" w:cstheme="minorHAnsi"/>
          <w:b/>
          <w:bCs/>
          <w:color w:val="365F91" w:themeColor="accent1" w:themeShade="BF"/>
          <w:sz w:val="24"/>
          <w:szCs w:val="24"/>
          <w:lang w:val="fr-MA" w:eastAsia="fr-MA"/>
        </w:rPr>
      </w:pPr>
      <w:r w:rsidRPr="00273A7A">
        <w:rPr>
          <w:rFonts w:eastAsia="Calibri" w:cstheme="minorHAnsi"/>
          <w:b/>
          <w:bCs/>
          <w:color w:val="365F91" w:themeColor="accent1" w:themeShade="BF"/>
          <w:sz w:val="24"/>
          <w:szCs w:val="24"/>
          <w:lang w:val="fr-MA" w:eastAsia="fr-MA"/>
        </w:rPr>
        <w:t xml:space="preserve">CONCERNANT </w:t>
      </w:r>
      <w:r w:rsidR="001D444A" w:rsidRPr="00273A7A">
        <w:rPr>
          <w:rFonts w:eastAsia="Calibri" w:cstheme="minorHAnsi"/>
          <w:b/>
          <w:bCs/>
          <w:color w:val="365F91" w:themeColor="accent1" w:themeShade="BF"/>
          <w:sz w:val="24"/>
          <w:szCs w:val="24"/>
          <w:lang w:val="fr-MA" w:eastAsia="fr-MA"/>
        </w:rPr>
        <w:t>LES</w:t>
      </w:r>
      <w:r w:rsidR="00B82472" w:rsidRPr="00273A7A">
        <w:rPr>
          <w:rFonts w:eastAsia="Calibri" w:cstheme="minorHAnsi"/>
          <w:b/>
          <w:bCs/>
          <w:color w:val="365F91" w:themeColor="accent1" w:themeShade="BF"/>
          <w:sz w:val="24"/>
          <w:szCs w:val="24"/>
          <w:lang w:val="fr-MA" w:eastAsia="fr-MA"/>
        </w:rPr>
        <w:t xml:space="preserve"> MÉCANISMES NATIONAUX DE RECOURS ET DE PROTECTION DES DROITS DES FEMMES </w:t>
      </w:r>
      <w:r w:rsidRPr="00273A7A">
        <w:rPr>
          <w:rFonts w:eastAsia="Calibri" w:cstheme="minorHAnsi"/>
          <w:b/>
          <w:bCs/>
          <w:color w:val="365F91" w:themeColor="accent1" w:themeShade="BF"/>
          <w:sz w:val="24"/>
          <w:szCs w:val="24"/>
          <w:lang w:val="fr-MA" w:eastAsia="fr-MA"/>
        </w:rPr>
        <w:t xml:space="preserve">QUI </w:t>
      </w:r>
      <w:r w:rsidR="00B82472" w:rsidRPr="00273A7A">
        <w:rPr>
          <w:rFonts w:eastAsia="Calibri" w:cstheme="minorHAnsi"/>
          <w:b/>
          <w:bCs/>
          <w:color w:val="365F91" w:themeColor="accent1" w:themeShade="BF"/>
          <w:sz w:val="24"/>
          <w:szCs w:val="24"/>
          <w:lang w:val="fr-MA" w:eastAsia="fr-MA"/>
        </w:rPr>
        <w:t xml:space="preserve">NE SONT TOUJOURS PAS OPÉRATIONNELS OU NE DISPOSENT PAS DES CAPACITÉS REQUISES POUR REMPLIR PLEINEMENT LEUR MANDAT </w:t>
      </w:r>
    </w:p>
    <w:p w:rsidR="00675FDF" w:rsidRPr="00273A7A" w:rsidRDefault="00675FDF" w:rsidP="00675FDF">
      <w:pPr>
        <w:pStyle w:val="Paragraphedeliste"/>
        <w:spacing w:after="0" w:line="240" w:lineRule="auto"/>
        <w:jc w:val="both"/>
        <w:rPr>
          <w:rFonts w:eastAsia="Calibri" w:cstheme="minorHAnsi"/>
          <w:color w:val="365F91" w:themeColor="accent1" w:themeShade="BF"/>
          <w:sz w:val="24"/>
          <w:szCs w:val="24"/>
          <w:lang w:val="fr-MA" w:eastAsia="fr-MA"/>
        </w:rPr>
      </w:pPr>
    </w:p>
    <w:p w:rsidR="00730985" w:rsidRPr="00273A7A" w:rsidRDefault="00730985" w:rsidP="008231F9">
      <w:pPr>
        <w:spacing w:after="0" w:line="240" w:lineRule="auto"/>
        <w:jc w:val="both"/>
        <w:rPr>
          <w:rFonts w:cstheme="minorHAnsi"/>
          <w:sz w:val="24"/>
          <w:szCs w:val="24"/>
        </w:rPr>
      </w:pPr>
      <w:r w:rsidRPr="00273A7A">
        <w:rPr>
          <w:rFonts w:cstheme="minorHAnsi"/>
          <w:sz w:val="24"/>
          <w:szCs w:val="24"/>
        </w:rPr>
        <w:t xml:space="preserve">Malgré la multiplicité des institutions nationales, plusieurs lacunes subsistent dans la </w:t>
      </w:r>
      <w:r w:rsidR="00AE452B" w:rsidRPr="00273A7A">
        <w:rPr>
          <w:rFonts w:cstheme="minorHAnsi"/>
          <w:sz w:val="24"/>
          <w:szCs w:val="24"/>
        </w:rPr>
        <w:t>coordination, la</w:t>
      </w:r>
      <w:r w:rsidRPr="00273A7A">
        <w:rPr>
          <w:rFonts w:cstheme="minorHAnsi"/>
          <w:sz w:val="24"/>
          <w:szCs w:val="24"/>
        </w:rPr>
        <w:t xml:space="preserve"> cohérence et la complémentarité entre ces </w:t>
      </w:r>
      <w:r w:rsidR="00AE452B" w:rsidRPr="00273A7A">
        <w:rPr>
          <w:rFonts w:cstheme="minorHAnsi"/>
          <w:sz w:val="24"/>
          <w:szCs w:val="24"/>
        </w:rPr>
        <w:t>institutions.</w:t>
      </w:r>
      <w:r w:rsidRPr="00273A7A">
        <w:rPr>
          <w:rFonts w:cstheme="minorHAnsi"/>
          <w:sz w:val="24"/>
          <w:szCs w:val="24"/>
        </w:rPr>
        <w:t xml:space="preserve"> Ce constat a été relevé par le groupe de travail sur la CEDEF lors de sa mission au Maroc </w:t>
      </w:r>
      <w:r w:rsidR="00235CBD" w:rsidRPr="00273A7A">
        <w:rPr>
          <w:rFonts w:cstheme="minorHAnsi"/>
          <w:sz w:val="24"/>
          <w:szCs w:val="24"/>
        </w:rPr>
        <w:t xml:space="preserve"> qui </w:t>
      </w:r>
      <w:r w:rsidR="00171C9F" w:rsidRPr="00273A7A">
        <w:rPr>
          <w:rFonts w:cstheme="minorHAnsi"/>
          <w:sz w:val="24"/>
          <w:szCs w:val="24"/>
        </w:rPr>
        <w:t xml:space="preserve">a </w:t>
      </w:r>
      <w:r w:rsidR="001A25F3" w:rsidRPr="00273A7A">
        <w:rPr>
          <w:rFonts w:cstheme="minorHAnsi"/>
          <w:sz w:val="24"/>
          <w:szCs w:val="24"/>
        </w:rPr>
        <w:t xml:space="preserve">recommandé </w:t>
      </w:r>
      <w:r w:rsidRPr="008231F9">
        <w:rPr>
          <w:rFonts w:cstheme="minorHAnsi"/>
          <w:i/>
          <w:iCs/>
          <w:sz w:val="24"/>
          <w:szCs w:val="24"/>
        </w:rPr>
        <w:t>« d'adopter une approche globale et intégrée de la rédaction de toutes les lois d'application et organiques relatives aux institutions qui tirent leur mandat de la constitution afin d'assurer la cohérence et l'homogénéité requises, notamment l'application du principe  de l'égalité des sexes et la  réalisation des objectifs en matière d'égalité entre les hommes et les femmes conformément aux normes internationales</w:t>
      </w:r>
      <w:r w:rsidR="008231F9">
        <w:rPr>
          <w:rFonts w:cstheme="minorHAnsi"/>
          <w:i/>
          <w:iCs/>
          <w:sz w:val="24"/>
          <w:szCs w:val="24"/>
        </w:rPr>
        <w:t> »</w:t>
      </w:r>
      <w:r w:rsidRPr="00273A7A">
        <w:rPr>
          <w:rFonts w:cstheme="minorHAnsi"/>
          <w:sz w:val="24"/>
          <w:szCs w:val="24"/>
        </w:rPr>
        <w:t xml:space="preserve"> </w:t>
      </w:r>
      <w:r w:rsidR="00171C9F" w:rsidRPr="00273A7A">
        <w:rPr>
          <w:rFonts w:cstheme="minorHAnsi"/>
          <w:sz w:val="24"/>
          <w:szCs w:val="24"/>
        </w:rPr>
        <w:footnoteReference w:id="3"/>
      </w:r>
    </w:p>
    <w:p w:rsidR="00B655BF" w:rsidRPr="00273A7A" w:rsidRDefault="00B655BF" w:rsidP="002E7726">
      <w:pPr>
        <w:spacing w:after="0" w:line="240" w:lineRule="auto"/>
        <w:jc w:val="both"/>
        <w:rPr>
          <w:rFonts w:cstheme="minorHAnsi"/>
          <w:sz w:val="24"/>
          <w:szCs w:val="24"/>
        </w:rPr>
      </w:pPr>
    </w:p>
    <w:p w:rsidR="00235CBD" w:rsidRPr="00273A7A" w:rsidRDefault="007E2939" w:rsidP="00B655BF">
      <w:pPr>
        <w:tabs>
          <w:tab w:val="left" w:pos="851"/>
        </w:tabs>
        <w:spacing w:after="0" w:line="240" w:lineRule="auto"/>
        <w:jc w:val="both"/>
        <w:rPr>
          <w:rFonts w:cstheme="minorHAnsi"/>
          <w:sz w:val="24"/>
          <w:szCs w:val="24"/>
        </w:rPr>
      </w:pPr>
      <w:r>
        <w:rPr>
          <w:rFonts w:cstheme="minorHAnsi"/>
          <w:sz w:val="24"/>
          <w:szCs w:val="24"/>
        </w:rPr>
        <w:t xml:space="preserve">Par ailleurs, </w:t>
      </w:r>
      <w:r w:rsidR="00730985" w:rsidRPr="00273A7A">
        <w:rPr>
          <w:rFonts w:cstheme="minorHAnsi"/>
          <w:sz w:val="24"/>
          <w:szCs w:val="24"/>
        </w:rPr>
        <w:t xml:space="preserve">dans le cadre de </w:t>
      </w:r>
      <w:r w:rsidR="00703599" w:rsidRPr="00273A7A">
        <w:rPr>
          <w:rFonts w:cstheme="minorHAnsi"/>
          <w:sz w:val="24"/>
          <w:szCs w:val="24"/>
        </w:rPr>
        <w:t xml:space="preserve">cette </w:t>
      </w:r>
      <w:r w:rsidR="00730985" w:rsidRPr="00273A7A">
        <w:rPr>
          <w:rFonts w:cstheme="minorHAnsi"/>
          <w:sz w:val="24"/>
          <w:szCs w:val="24"/>
        </w:rPr>
        <w:t xml:space="preserve"> même mission, la rapporteuse spéciale du comité CE</w:t>
      </w:r>
      <w:r w:rsidR="00B655BF" w:rsidRPr="00273A7A">
        <w:rPr>
          <w:rFonts w:cstheme="minorHAnsi"/>
          <w:sz w:val="24"/>
          <w:szCs w:val="24"/>
        </w:rPr>
        <w:t>DEF</w:t>
      </w:r>
      <w:r w:rsidR="00730985" w:rsidRPr="00273A7A">
        <w:rPr>
          <w:rFonts w:cstheme="minorHAnsi"/>
          <w:sz w:val="24"/>
          <w:szCs w:val="24"/>
        </w:rPr>
        <w:t xml:space="preserve">  a également formulé </w:t>
      </w:r>
      <w:r w:rsidR="00B655BF" w:rsidRPr="00273A7A">
        <w:rPr>
          <w:rFonts w:cstheme="minorHAnsi"/>
          <w:sz w:val="24"/>
          <w:szCs w:val="24"/>
        </w:rPr>
        <w:t>la</w:t>
      </w:r>
      <w:r w:rsidR="00730985" w:rsidRPr="00273A7A">
        <w:rPr>
          <w:rFonts w:cstheme="minorHAnsi"/>
          <w:sz w:val="24"/>
          <w:szCs w:val="24"/>
        </w:rPr>
        <w:t xml:space="preserve"> recommand</w:t>
      </w:r>
      <w:r w:rsidR="00B655BF" w:rsidRPr="00273A7A">
        <w:rPr>
          <w:rFonts w:cstheme="minorHAnsi"/>
          <w:sz w:val="24"/>
          <w:szCs w:val="24"/>
        </w:rPr>
        <w:t>ation</w:t>
      </w:r>
      <w:r>
        <w:rPr>
          <w:rFonts w:cstheme="minorHAnsi"/>
          <w:sz w:val="24"/>
          <w:szCs w:val="24"/>
        </w:rPr>
        <w:t xml:space="preserve"> </w:t>
      </w:r>
      <w:r w:rsidR="00B655BF" w:rsidRPr="00273A7A">
        <w:rPr>
          <w:rFonts w:cstheme="minorHAnsi"/>
          <w:sz w:val="24"/>
          <w:szCs w:val="24"/>
        </w:rPr>
        <w:t xml:space="preserve">de </w:t>
      </w:r>
      <w:r w:rsidR="00B655BF" w:rsidRPr="007E2939">
        <w:rPr>
          <w:rFonts w:cstheme="minorHAnsi"/>
          <w:i/>
          <w:iCs/>
          <w:sz w:val="24"/>
          <w:szCs w:val="24"/>
        </w:rPr>
        <w:t>"</w:t>
      </w:r>
      <w:r w:rsidR="00730985" w:rsidRPr="007E2939">
        <w:rPr>
          <w:rFonts w:cstheme="minorHAnsi"/>
          <w:i/>
          <w:iCs/>
          <w:sz w:val="24"/>
          <w:szCs w:val="24"/>
        </w:rPr>
        <w:t>rassembler des informations étayées par des faits sur l'application de l'obligation qu'a l'Etat partie d'agir avec diligence voulue pour prévenir, interdire et punir les violations des normes internationales rel</w:t>
      </w:r>
      <w:r w:rsidR="00B655BF" w:rsidRPr="007E2939">
        <w:rPr>
          <w:rFonts w:cstheme="minorHAnsi"/>
          <w:i/>
          <w:iCs/>
          <w:sz w:val="24"/>
          <w:szCs w:val="24"/>
        </w:rPr>
        <w:t>atives à l'égalité et à la non-</w:t>
      </w:r>
      <w:r w:rsidR="00730985" w:rsidRPr="007E2939">
        <w:rPr>
          <w:rFonts w:cstheme="minorHAnsi"/>
          <w:i/>
          <w:iCs/>
          <w:sz w:val="24"/>
          <w:szCs w:val="24"/>
        </w:rPr>
        <w:t>discrimination et pour assurer aux femmes en temps voulu des moyens de re</w:t>
      </w:r>
      <w:r w:rsidR="00B655BF" w:rsidRPr="007E2939">
        <w:rPr>
          <w:rFonts w:cstheme="minorHAnsi"/>
          <w:i/>
          <w:iCs/>
          <w:sz w:val="24"/>
          <w:szCs w:val="24"/>
        </w:rPr>
        <w:t>cours abordables et accessibles</w:t>
      </w:r>
      <w:r w:rsidR="00730985" w:rsidRPr="007E2939">
        <w:rPr>
          <w:rFonts w:cstheme="minorHAnsi"/>
          <w:i/>
          <w:iCs/>
          <w:sz w:val="24"/>
          <w:szCs w:val="24"/>
        </w:rPr>
        <w:t>, y compris judiciaires</w:t>
      </w:r>
      <w:r w:rsidR="00730985" w:rsidRPr="00273A7A">
        <w:rPr>
          <w:rFonts w:cstheme="minorHAnsi"/>
          <w:sz w:val="24"/>
          <w:szCs w:val="24"/>
        </w:rPr>
        <w:t xml:space="preserve"> "</w:t>
      </w:r>
      <w:r w:rsidR="00235CBD" w:rsidRPr="00273A7A">
        <w:rPr>
          <w:rStyle w:val="Appelnotedebasdep"/>
          <w:rFonts w:cstheme="minorHAnsi"/>
          <w:sz w:val="24"/>
          <w:szCs w:val="24"/>
        </w:rPr>
        <w:footnoteReference w:id="4"/>
      </w:r>
    </w:p>
    <w:p w:rsidR="007E2939" w:rsidRDefault="007E2939" w:rsidP="001D4D0A">
      <w:pPr>
        <w:tabs>
          <w:tab w:val="left" w:pos="851"/>
        </w:tabs>
        <w:spacing w:after="0" w:line="240" w:lineRule="auto"/>
        <w:jc w:val="both"/>
        <w:rPr>
          <w:rFonts w:cstheme="minorHAnsi"/>
          <w:b/>
          <w:bCs/>
          <w:sz w:val="24"/>
          <w:szCs w:val="24"/>
          <w:lang w:val="fr-MA"/>
        </w:rPr>
      </w:pPr>
    </w:p>
    <w:p w:rsidR="008849A7" w:rsidRPr="00273A7A" w:rsidRDefault="00BE5766" w:rsidP="00E004A4">
      <w:pPr>
        <w:tabs>
          <w:tab w:val="left" w:pos="851"/>
        </w:tabs>
        <w:spacing w:after="0" w:line="240" w:lineRule="auto"/>
        <w:jc w:val="both"/>
        <w:rPr>
          <w:rFonts w:cstheme="minorHAnsi"/>
          <w:sz w:val="24"/>
          <w:szCs w:val="24"/>
        </w:rPr>
      </w:pPr>
      <w:r w:rsidRPr="00273A7A">
        <w:rPr>
          <w:rFonts w:cstheme="minorHAnsi"/>
          <w:b/>
          <w:bCs/>
          <w:sz w:val="24"/>
          <w:szCs w:val="24"/>
          <w:lang w:val="fr-MA"/>
        </w:rPr>
        <w:t>Concernant l</w:t>
      </w:r>
      <w:r w:rsidR="001A25F3" w:rsidRPr="00273A7A">
        <w:rPr>
          <w:rFonts w:cstheme="minorHAnsi"/>
          <w:b/>
          <w:bCs/>
          <w:sz w:val="24"/>
          <w:szCs w:val="24"/>
          <w:lang w:val="fr-MA"/>
        </w:rPr>
        <w:t xml:space="preserve">a </w:t>
      </w:r>
      <w:r w:rsidR="00B655BF" w:rsidRPr="00273A7A">
        <w:rPr>
          <w:rFonts w:cstheme="minorHAnsi"/>
          <w:b/>
          <w:bCs/>
          <w:sz w:val="24"/>
          <w:szCs w:val="24"/>
        </w:rPr>
        <w:t>loi n°79.14 relative</w:t>
      </w:r>
      <w:r w:rsidR="00096D03" w:rsidRPr="00273A7A">
        <w:rPr>
          <w:rFonts w:cstheme="minorHAnsi"/>
          <w:b/>
          <w:bCs/>
          <w:sz w:val="24"/>
          <w:szCs w:val="24"/>
        </w:rPr>
        <w:t xml:space="preserve"> à l’Autorité pour la parité et la lutte contre toutes les formes de discrimination (APALD</w:t>
      </w:r>
      <w:r w:rsidR="00B655BF" w:rsidRPr="00273A7A">
        <w:rPr>
          <w:rFonts w:cstheme="minorHAnsi"/>
          <w:b/>
          <w:bCs/>
          <w:sz w:val="24"/>
          <w:szCs w:val="24"/>
        </w:rPr>
        <w:t>)</w:t>
      </w:r>
      <w:r w:rsidR="001D4D0A" w:rsidRPr="00273A7A">
        <w:rPr>
          <w:rFonts w:cstheme="minorHAnsi"/>
          <w:b/>
          <w:bCs/>
          <w:sz w:val="24"/>
          <w:szCs w:val="24"/>
        </w:rPr>
        <w:t xml:space="preserve"> : </w:t>
      </w:r>
      <w:r w:rsidR="001A25F3" w:rsidRPr="00273A7A">
        <w:rPr>
          <w:rFonts w:cstheme="minorHAnsi"/>
          <w:sz w:val="24"/>
          <w:szCs w:val="24"/>
        </w:rPr>
        <w:t xml:space="preserve">pourtant prioritaire dans le contexte de mise en œuvre </w:t>
      </w:r>
      <w:r w:rsidR="00B655BF" w:rsidRPr="00273A7A">
        <w:rPr>
          <w:rFonts w:cstheme="minorHAnsi"/>
          <w:sz w:val="24"/>
          <w:szCs w:val="24"/>
        </w:rPr>
        <w:t>des dispositions</w:t>
      </w:r>
      <w:r w:rsidR="007E2939">
        <w:rPr>
          <w:rFonts w:cstheme="minorHAnsi"/>
          <w:sz w:val="24"/>
          <w:szCs w:val="24"/>
        </w:rPr>
        <w:t xml:space="preserve"> </w:t>
      </w:r>
      <w:r w:rsidR="00B655BF" w:rsidRPr="00273A7A">
        <w:rPr>
          <w:rFonts w:cstheme="minorHAnsi"/>
          <w:sz w:val="24"/>
          <w:szCs w:val="24"/>
        </w:rPr>
        <w:t>constitutionnelles,</w:t>
      </w:r>
      <w:r w:rsidR="007E2939">
        <w:rPr>
          <w:rFonts w:cstheme="minorHAnsi"/>
          <w:sz w:val="24"/>
          <w:szCs w:val="24"/>
        </w:rPr>
        <w:t xml:space="preserve"> </w:t>
      </w:r>
      <w:r w:rsidR="001D4D0A" w:rsidRPr="00273A7A">
        <w:rPr>
          <w:rFonts w:cstheme="minorHAnsi"/>
          <w:sz w:val="24"/>
          <w:szCs w:val="24"/>
        </w:rPr>
        <w:t xml:space="preserve">cette loi </w:t>
      </w:r>
      <w:r w:rsidR="001A25F3" w:rsidRPr="00273A7A">
        <w:rPr>
          <w:rFonts w:cstheme="minorHAnsi"/>
          <w:sz w:val="24"/>
          <w:szCs w:val="24"/>
        </w:rPr>
        <w:t>n’</w:t>
      </w:r>
      <w:r w:rsidR="00096D03" w:rsidRPr="00273A7A">
        <w:rPr>
          <w:rFonts w:cstheme="minorHAnsi"/>
          <w:sz w:val="24"/>
          <w:szCs w:val="24"/>
        </w:rPr>
        <w:t xml:space="preserve">a été adoptée </w:t>
      </w:r>
      <w:r w:rsidR="001A25F3" w:rsidRPr="00273A7A">
        <w:rPr>
          <w:rFonts w:cstheme="minorHAnsi"/>
          <w:sz w:val="24"/>
          <w:szCs w:val="24"/>
        </w:rPr>
        <w:t>qu’</w:t>
      </w:r>
      <w:r w:rsidR="00096D03" w:rsidRPr="00273A7A">
        <w:rPr>
          <w:rFonts w:cstheme="minorHAnsi"/>
          <w:sz w:val="24"/>
          <w:szCs w:val="24"/>
        </w:rPr>
        <w:t>en juillet 2017</w:t>
      </w:r>
      <w:r w:rsidR="00C92589" w:rsidRPr="00273A7A">
        <w:rPr>
          <w:rFonts w:cstheme="minorHAnsi"/>
          <w:sz w:val="24"/>
          <w:szCs w:val="24"/>
        </w:rPr>
        <w:t xml:space="preserve"> après que </w:t>
      </w:r>
      <w:r w:rsidR="007E2939">
        <w:rPr>
          <w:rFonts w:cstheme="minorHAnsi"/>
          <w:sz w:val="24"/>
          <w:szCs w:val="24"/>
        </w:rPr>
        <w:t>ses</w:t>
      </w:r>
      <w:r w:rsidR="00C92589" w:rsidRPr="00273A7A">
        <w:rPr>
          <w:rFonts w:cstheme="minorHAnsi"/>
          <w:sz w:val="24"/>
          <w:szCs w:val="24"/>
        </w:rPr>
        <w:t xml:space="preserve"> processus d’élaboration et de vote ai</w:t>
      </w:r>
      <w:r w:rsidR="007E2939">
        <w:rPr>
          <w:rFonts w:cstheme="minorHAnsi"/>
          <w:sz w:val="24"/>
          <w:szCs w:val="24"/>
        </w:rPr>
        <w:t>en</w:t>
      </w:r>
      <w:r w:rsidR="00C92589" w:rsidRPr="00273A7A">
        <w:rPr>
          <w:rFonts w:cstheme="minorHAnsi"/>
          <w:sz w:val="24"/>
          <w:szCs w:val="24"/>
        </w:rPr>
        <w:t xml:space="preserve">t connu une lenteur </w:t>
      </w:r>
      <w:r w:rsidR="00A84F72" w:rsidRPr="00273A7A">
        <w:rPr>
          <w:rFonts w:cstheme="minorHAnsi"/>
          <w:sz w:val="24"/>
          <w:szCs w:val="24"/>
        </w:rPr>
        <w:t>inégalée. Cette</w:t>
      </w:r>
      <w:r w:rsidR="00C92589" w:rsidRPr="00273A7A">
        <w:rPr>
          <w:rFonts w:cstheme="minorHAnsi"/>
          <w:sz w:val="24"/>
          <w:szCs w:val="24"/>
        </w:rPr>
        <w:t xml:space="preserve"> loi réduit cette instance à un simple mécanisme de consultation sans garantie d’indépendance, de protection et de promotion des droits humains de la femme tels qu’énoncés </w:t>
      </w:r>
      <w:r w:rsidR="007E2939">
        <w:rPr>
          <w:rFonts w:cstheme="minorHAnsi"/>
          <w:sz w:val="24"/>
          <w:szCs w:val="24"/>
        </w:rPr>
        <w:t>dans</w:t>
      </w:r>
      <w:r w:rsidR="00C92589" w:rsidRPr="00273A7A">
        <w:rPr>
          <w:rFonts w:cstheme="minorHAnsi"/>
          <w:sz w:val="24"/>
          <w:szCs w:val="24"/>
        </w:rPr>
        <w:t xml:space="preserve"> la Constitution. A date, cette loi n’est toujours pas en vigueur et son opérationnalisation n’est pas d’actualité.  Pourtant </w:t>
      </w:r>
      <w:r w:rsidR="008849A7" w:rsidRPr="00273A7A">
        <w:rPr>
          <w:rFonts w:cstheme="minorHAnsi"/>
          <w:sz w:val="24"/>
          <w:szCs w:val="24"/>
        </w:rPr>
        <w:t xml:space="preserve">cette </w:t>
      </w:r>
      <w:r w:rsidR="00517F84" w:rsidRPr="00273A7A">
        <w:rPr>
          <w:rFonts w:cstheme="minorHAnsi"/>
          <w:sz w:val="24"/>
          <w:szCs w:val="24"/>
        </w:rPr>
        <w:t>institution constitutionnelle</w:t>
      </w:r>
      <w:r w:rsidR="003C4C45" w:rsidRPr="00273A7A">
        <w:rPr>
          <w:rFonts w:cstheme="minorHAnsi"/>
          <w:sz w:val="24"/>
          <w:szCs w:val="24"/>
        </w:rPr>
        <w:t xml:space="preserve"> est</w:t>
      </w:r>
      <w:r w:rsidR="008849A7" w:rsidRPr="00273A7A">
        <w:rPr>
          <w:rFonts w:cstheme="minorHAnsi"/>
          <w:sz w:val="24"/>
          <w:szCs w:val="24"/>
        </w:rPr>
        <w:t xml:space="preserve"> primordiale </w:t>
      </w:r>
      <w:r w:rsidR="00096D03" w:rsidRPr="00273A7A">
        <w:rPr>
          <w:rFonts w:cstheme="minorHAnsi"/>
          <w:sz w:val="24"/>
          <w:szCs w:val="24"/>
        </w:rPr>
        <w:t xml:space="preserve">eu égard aux </w:t>
      </w:r>
      <w:r w:rsidR="00C92589" w:rsidRPr="00273A7A">
        <w:rPr>
          <w:rFonts w:cstheme="minorHAnsi"/>
          <w:sz w:val="24"/>
          <w:szCs w:val="24"/>
        </w:rPr>
        <w:t xml:space="preserve">défis </w:t>
      </w:r>
      <w:r w:rsidR="00096D03" w:rsidRPr="00273A7A">
        <w:rPr>
          <w:rFonts w:cstheme="minorHAnsi"/>
          <w:sz w:val="24"/>
          <w:szCs w:val="24"/>
        </w:rPr>
        <w:t xml:space="preserve">qui doivent être relevés en matière d’harmonisation et de mise en œuvre des réformes avec les dispositions constitutionnelles et les engagements internationaux du </w:t>
      </w:r>
      <w:r w:rsidR="003C4C45" w:rsidRPr="00273A7A">
        <w:rPr>
          <w:rFonts w:cstheme="minorHAnsi"/>
          <w:sz w:val="24"/>
          <w:szCs w:val="24"/>
        </w:rPr>
        <w:t>Maroc.</w:t>
      </w:r>
      <w:r w:rsidR="007E2939">
        <w:rPr>
          <w:rFonts w:cstheme="minorHAnsi"/>
          <w:sz w:val="24"/>
          <w:szCs w:val="24"/>
        </w:rPr>
        <w:t xml:space="preserve"> </w:t>
      </w:r>
      <w:r w:rsidR="00E004A4">
        <w:rPr>
          <w:rFonts w:cstheme="minorHAnsi"/>
          <w:sz w:val="24"/>
          <w:szCs w:val="24"/>
        </w:rPr>
        <w:t>Toutefois</w:t>
      </w:r>
      <w:r w:rsidR="003C4C45" w:rsidRPr="00273A7A">
        <w:rPr>
          <w:rFonts w:cstheme="minorHAnsi"/>
          <w:sz w:val="24"/>
          <w:szCs w:val="24"/>
        </w:rPr>
        <w:t>,</w:t>
      </w:r>
      <w:r w:rsidR="007E2939">
        <w:rPr>
          <w:rFonts w:cstheme="minorHAnsi"/>
          <w:sz w:val="24"/>
          <w:szCs w:val="24"/>
        </w:rPr>
        <w:t xml:space="preserve"> </w:t>
      </w:r>
      <w:r w:rsidR="00096D03" w:rsidRPr="00273A7A">
        <w:rPr>
          <w:rFonts w:cstheme="minorHAnsi"/>
          <w:sz w:val="24"/>
          <w:szCs w:val="24"/>
        </w:rPr>
        <w:t xml:space="preserve">malgré le plaidoyer mené par les associations féministes depuis 2012, le projet de </w:t>
      </w:r>
      <w:r w:rsidR="003C4C45" w:rsidRPr="00273A7A">
        <w:rPr>
          <w:rFonts w:cstheme="minorHAnsi"/>
          <w:sz w:val="24"/>
          <w:szCs w:val="24"/>
        </w:rPr>
        <w:t>loi relatif</w:t>
      </w:r>
      <w:r w:rsidR="00E004A4">
        <w:rPr>
          <w:rFonts w:cstheme="minorHAnsi"/>
          <w:sz w:val="24"/>
          <w:szCs w:val="24"/>
        </w:rPr>
        <w:t xml:space="preserve"> </w:t>
      </w:r>
      <w:r w:rsidR="008849A7" w:rsidRPr="00273A7A">
        <w:rPr>
          <w:rFonts w:cstheme="minorHAnsi"/>
          <w:sz w:val="24"/>
          <w:szCs w:val="24"/>
        </w:rPr>
        <w:t>à</w:t>
      </w:r>
      <w:r w:rsidR="00096D03" w:rsidRPr="00273A7A">
        <w:rPr>
          <w:rFonts w:cstheme="minorHAnsi"/>
          <w:sz w:val="24"/>
          <w:szCs w:val="24"/>
        </w:rPr>
        <w:t xml:space="preserve"> cette </w:t>
      </w:r>
      <w:r w:rsidR="003C4C45" w:rsidRPr="00273A7A">
        <w:rPr>
          <w:rFonts w:cstheme="minorHAnsi"/>
          <w:sz w:val="24"/>
          <w:szCs w:val="24"/>
        </w:rPr>
        <w:t>autorité n’a</w:t>
      </w:r>
      <w:r w:rsidR="00096D03" w:rsidRPr="00273A7A">
        <w:rPr>
          <w:rFonts w:cstheme="minorHAnsi"/>
          <w:sz w:val="24"/>
          <w:szCs w:val="24"/>
        </w:rPr>
        <w:t xml:space="preserve"> été transmis au parlement qu’en juillet 2015, soit 4 ans après l’entrée en vigueur de la nouvelle constitution et adopté</w:t>
      </w:r>
      <w:r w:rsidR="008849A7" w:rsidRPr="00273A7A">
        <w:rPr>
          <w:rFonts w:cstheme="minorHAnsi"/>
          <w:sz w:val="24"/>
          <w:szCs w:val="24"/>
        </w:rPr>
        <w:t xml:space="preserve"> en </w:t>
      </w:r>
      <w:r w:rsidR="003C4C45" w:rsidRPr="00273A7A">
        <w:rPr>
          <w:rFonts w:cstheme="minorHAnsi"/>
          <w:sz w:val="24"/>
          <w:szCs w:val="24"/>
        </w:rPr>
        <w:t>2017, sans</w:t>
      </w:r>
      <w:r w:rsidR="00096D03" w:rsidRPr="00273A7A">
        <w:rPr>
          <w:rFonts w:cstheme="minorHAnsi"/>
          <w:sz w:val="24"/>
          <w:szCs w:val="24"/>
        </w:rPr>
        <w:t xml:space="preserve"> aucune considération des propositions et des recommandations émises ces trois dernières années par le C</w:t>
      </w:r>
      <w:r w:rsidR="008849A7" w:rsidRPr="00273A7A">
        <w:rPr>
          <w:rFonts w:cstheme="minorHAnsi"/>
          <w:sz w:val="24"/>
          <w:szCs w:val="24"/>
        </w:rPr>
        <w:t xml:space="preserve">onseil </w:t>
      </w:r>
      <w:r w:rsidR="003C4C45" w:rsidRPr="00273A7A">
        <w:rPr>
          <w:rFonts w:cstheme="minorHAnsi"/>
          <w:sz w:val="24"/>
          <w:szCs w:val="24"/>
        </w:rPr>
        <w:t xml:space="preserve">National </w:t>
      </w:r>
      <w:r w:rsidR="00517F84" w:rsidRPr="00273A7A">
        <w:rPr>
          <w:rFonts w:cstheme="minorHAnsi"/>
          <w:sz w:val="24"/>
          <w:szCs w:val="24"/>
        </w:rPr>
        <w:t>des Droits</w:t>
      </w:r>
      <w:r w:rsidR="008849A7" w:rsidRPr="00273A7A">
        <w:rPr>
          <w:rFonts w:cstheme="minorHAnsi"/>
          <w:sz w:val="24"/>
          <w:szCs w:val="24"/>
        </w:rPr>
        <w:t xml:space="preserve"> de l’</w:t>
      </w:r>
      <w:r w:rsidR="00096D03" w:rsidRPr="00273A7A">
        <w:rPr>
          <w:rFonts w:cstheme="minorHAnsi"/>
          <w:sz w:val="24"/>
          <w:szCs w:val="24"/>
        </w:rPr>
        <w:t>H</w:t>
      </w:r>
      <w:r w:rsidR="008849A7" w:rsidRPr="00273A7A">
        <w:rPr>
          <w:rFonts w:cstheme="minorHAnsi"/>
          <w:sz w:val="24"/>
          <w:szCs w:val="24"/>
        </w:rPr>
        <w:t>omme (</w:t>
      </w:r>
      <w:r w:rsidR="003C4C45" w:rsidRPr="00273A7A">
        <w:rPr>
          <w:rFonts w:cstheme="minorHAnsi"/>
          <w:sz w:val="24"/>
          <w:szCs w:val="24"/>
        </w:rPr>
        <w:t>CNDH) et</w:t>
      </w:r>
      <w:r w:rsidR="008849A7" w:rsidRPr="00273A7A">
        <w:rPr>
          <w:rFonts w:cstheme="minorHAnsi"/>
          <w:sz w:val="24"/>
          <w:szCs w:val="24"/>
        </w:rPr>
        <w:t xml:space="preserve"> le </w:t>
      </w:r>
      <w:r w:rsidR="00096D03" w:rsidRPr="00273A7A">
        <w:rPr>
          <w:rFonts w:cstheme="minorHAnsi"/>
          <w:sz w:val="24"/>
          <w:szCs w:val="24"/>
        </w:rPr>
        <w:t>C</w:t>
      </w:r>
      <w:r w:rsidR="008849A7" w:rsidRPr="00273A7A">
        <w:rPr>
          <w:rFonts w:cstheme="minorHAnsi"/>
          <w:sz w:val="24"/>
          <w:szCs w:val="24"/>
        </w:rPr>
        <w:t xml:space="preserve">onseil </w:t>
      </w:r>
      <w:r w:rsidR="00096D03" w:rsidRPr="00273A7A">
        <w:rPr>
          <w:rFonts w:cstheme="minorHAnsi"/>
          <w:sz w:val="24"/>
          <w:szCs w:val="24"/>
        </w:rPr>
        <w:t>E</w:t>
      </w:r>
      <w:r w:rsidR="008849A7" w:rsidRPr="00273A7A">
        <w:rPr>
          <w:rFonts w:cstheme="minorHAnsi"/>
          <w:sz w:val="24"/>
          <w:szCs w:val="24"/>
        </w:rPr>
        <w:t xml:space="preserve">conomique </w:t>
      </w:r>
      <w:r w:rsidR="00096D03" w:rsidRPr="00273A7A">
        <w:rPr>
          <w:rFonts w:cstheme="minorHAnsi"/>
          <w:sz w:val="24"/>
          <w:szCs w:val="24"/>
        </w:rPr>
        <w:t>S</w:t>
      </w:r>
      <w:r w:rsidR="008849A7" w:rsidRPr="00273A7A">
        <w:rPr>
          <w:rFonts w:cstheme="minorHAnsi"/>
          <w:sz w:val="24"/>
          <w:szCs w:val="24"/>
        </w:rPr>
        <w:t xml:space="preserve">ocial et Environnemental </w:t>
      </w:r>
      <w:r w:rsidR="003C4C45" w:rsidRPr="00273A7A">
        <w:rPr>
          <w:rFonts w:cstheme="minorHAnsi"/>
          <w:sz w:val="24"/>
          <w:szCs w:val="24"/>
        </w:rPr>
        <w:t>(CESE).</w:t>
      </w:r>
    </w:p>
    <w:p w:rsidR="00513810" w:rsidRPr="00273A7A" w:rsidRDefault="00513810" w:rsidP="002E7726">
      <w:pPr>
        <w:tabs>
          <w:tab w:val="left" w:pos="851"/>
        </w:tabs>
        <w:spacing w:after="0" w:line="240" w:lineRule="auto"/>
        <w:jc w:val="both"/>
        <w:rPr>
          <w:rFonts w:cstheme="minorHAnsi"/>
          <w:sz w:val="24"/>
          <w:szCs w:val="24"/>
        </w:rPr>
      </w:pPr>
    </w:p>
    <w:p w:rsidR="00980A32" w:rsidRDefault="007F5FE0" w:rsidP="002E7726">
      <w:pPr>
        <w:tabs>
          <w:tab w:val="left" w:pos="851"/>
        </w:tabs>
        <w:spacing w:after="0" w:line="240" w:lineRule="auto"/>
        <w:jc w:val="both"/>
        <w:rPr>
          <w:rFonts w:cstheme="minorHAnsi"/>
          <w:sz w:val="24"/>
          <w:szCs w:val="24"/>
        </w:rPr>
      </w:pPr>
      <w:r w:rsidRPr="00273A7A">
        <w:rPr>
          <w:rFonts w:cstheme="minorHAnsi"/>
          <w:b/>
          <w:bCs/>
          <w:sz w:val="24"/>
          <w:szCs w:val="24"/>
        </w:rPr>
        <w:t>Concernant l</w:t>
      </w:r>
      <w:r w:rsidR="00B248C6" w:rsidRPr="00273A7A">
        <w:rPr>
          <w:rFonts w:cstheme="minorHAnsi"/>
          <w:b/>
          <w:bCs/>
          <w:sz w:val="24"/>
          <w:szCs w:val="24"/>
        </w:rPr>
        <w:t>a lutte contre l</w:t>
      </w:r>
      <w:r w:rsidRPr="00273A7A">
        <w:rPr>
          <w:rFonts w:cstheme="minorHAnsi"/>
          <w:b/>
          <w:bCs/>
          <w:sz w:val="24"/>
          <w:szCs w:val="24"/>
        </w:rPr>
        <w:t>es violences faites aux femmes</w:t>
      </w:r>
      <w:r w:rsidR="00513810" w:rsidRPr="00273A7A">
        <w:rPr>
          <w:rFonts w:cstheme="minorHAnsi"/>
          <w:b/>
          <w:bCs/>
          <w:sz w:val="24"/>
          <w:szCs w:val="24"/>
        </w:rPr>
        <w:t xml:space="preserve"> : </w:t>
      </w:r>
      <w:r w:rsidR="000616C1" w:rsidRPr="00273A7A">
        <w:rPr>
          <w:rFonts w:cstheme="minorHAnsi"/>
          <w:sz w:val="24"/>
          <w:szCs w:val="24"/>
        </w:rPr>
        <w:t xml:space="preserve">Malgré </w:t>
      </w:r>
      <w:r w:rsidR="000A5DA4" w:rsidRPr="00273A7A">
        <w:rPr>
          <w:rFonts w:cstheme="minorHAnsi"/>
          <w:sz w:val="24"/>
          <w:szCs w:val="24"/>
        </w:rPr>
        <w:t xml:space="preserve">le taux </w:t>
      </w:r>
      <w:r w:rsidR="007A738F" w:rsidRPr="00273A7A">
        <w:rPr>
          <w:rFonts w:cstheme="minorHAnsi"/>
          <w:sz w:val="24"/>
          <w:szCs w:val="24"/>
        </w:rPr>
        <w:t xml:space="preserve">inquiétant </w:t>
      </w:r>
      <w:r w:rsidRPr="00273A7A">
        <w:rPr>
          <w:rFonts w:cstheme="minorHAnsi"/>
          <w:sz w:val="24"/>
          <w:szCs w:val="24"/>
        </w:rPr>
        <w:t xml:space="preserve">de prévalence global des violences </w:t>
      </w:r>
      <w:r w:rsidR="006B7B64" w:rsidRPr="00273A7A">
        <w:rPr>
          <w:rFonts w:cstheme="minorHAnsi"/>
          <w:sz w:val="24"/>
          <w:szCs w:val="24"/>
        </w:rPr>
        <w:t xml:space="preserve">découlant des deux enquêtes nationales de prévalence des violences faites aux </w:t>
      </w:r>
      <w:r w:rsidR="00513810" w:rsidRPr="00273A7A">
        <w:rPr>
          <w:rFonts w:cstheme="minorHAnsi"/>
          <w:sz w:val="24"/>
          <w:szCs w:val="24"/>
        </w:rPr>
        <w:t>femmes (2009 et 2019)</w:t>
      </w:r>
      <w:r w:rsidR="0034792D" w:rsidRPr="00273A7A">
        <w:rPr>
          <w:rFonts w:cstheme="minorHAnsi"/>
          <w:sz w:val="24"/>
          <w:szCs w:val="24"/>
        </w:rPr>
        <w:t>, la nouvelle loi 103.13 encourage l’impunité et les pressions sociales auxquelles les femmes sont assujetties.</w:t>
      </w:r>
    </w:p>
    <w:p w:rsidR="006D16E3" w:rsidRPr="00273A7A" w:rsidRDefault="006D16E3" w:rsidP="002E7726">
      <w:pPr>
        <w:tabs>
          <w:tab w:val="left" w:pos="851"/>
        </w:tabs>
        <w:spacing w:after="0" w:line="240" w:lineRule="auto"/>
        <w:jc w:val="both"/>
        <w:rPr>
          <w:rFonts w:cstheme="minorHAnsi"/>
          <w:sz w:val="24"/>
          <w:szCs w:val="24"/>
        </w:rPr>
      </w:pPr>
    </w:p>
    <w:p w:rsidR="00235CBD" w:rsidRPr="00273A7A" w:rsidRDefault="00443E96" w:rsidP="002E7726">
      <w:pPr>
        <w:tabs>
          <w:tab w:val="left" w:pos="851"/>
        </w:tabs>
        <w:spacing w:after="0" w:line="240" w:lineRule="auto"/>
        <w:jc w:val="both"/>
        <w:rPr>
          <w:rFonts w:cstheme="minorHAnsi"/>
          <w:sz w:val="24"/>
          <w:szCs w:val="24"/>
        </w:rPr>
      </w:pPr>
      <w:r w:rsidRPr="00273A7A">
        <w:rPr>
          <w:rFonts w:cstheme="minorHAnsi"/>
          <w:sz w:val="24"/>
          <w:szCs w:val="24"/>
        </w:rPr>
        <w:t>C</w:t>
      </w:r>
      <w:r w:rsidR="00B61AF7" w:rsidRPr="00273A7A">
        <w:rPr>
          <w:rFonts w:cstheme="minorHAnsi"/>
          <w:sz w:val="24"/>
          <w:szCs w:val="24"/>
        </w:rPr>
        <w:t xml:space="preserve">ette législation </w:t>
      </w:r>
      <w:r w:rsidR="00235CBD" w:rsidRPr="00273A7A">
        <w:rPr>
          <w:rFonts w:cstheme="minorHAnsi"/>
          <w:sz w:val="24"/>
          <w:szCs w:val="24"/>
        </w:rPr>
        <w:t xml:space="preserve">n’a pas été élaborée selon une approche holistique et </w:t>
      </w:r>
      <w:r w:rsidR="00B61AF7" w:rsidRPr="00273A7A">
        <w:rPr>
          <w:rFonts w:cstheme="minorHAnsi"/>
          <w:sz w:val="24"/>
          <w:szCs w:val="24"/>
        </w:rPr>
        <w:t xml:space="preserve">n’apporte qu’une réponse fragmentée et très limitée à ce </w:t>
      </w:r>
      <w:r w:rsidR="008745EC" w:rsidRPr="00273A7A">
        <w:rPr>
          <w:rFonts w:cstheme="minorHAnsi"/>
          <w:sz w:val="24"/>
          <w:szCs w:val="24"/>
        </w:rPr>
        <w:t>phénomène.</w:t>
      </w:r>
      <w:r w:rsidR="00235CBD" w:rsidRPr="00273A7A">
        <w:rPr>
          <w:rFonts w:cstheme="minorHAnsi"/>
          <w:sz w:val="24"/>
          <w:szCs w:val="24"/>
        </w:rPr>
        <w:t xml:space="preserve"> Elle n’</w:t>
      </w:r>
      <w:r w:rsidR="001D4D0A" w:rsidRPr="00273A7A">
        <w:rPr>
          <w:rFonts w:cstheme="minorHAnsi"/>
          <w:sz w:val="24"/>
          <w:szCs w:val="24"/>
        </w:rPr>
        <w:t>intègre</w:t>
      </w:r>
      <w:r w:rsidR="00235CBD" w:rsidRPr="00273A7A">
        <w:rPr>
          <w:rFonts w:cstheme="minorHAnsi"/>
          <w:sz w:val="24"/>
          <w:szCs w:val="24"/>
        </w:rPr>
        <w:t xml:space="preserve"> pas toutes les mesures requises pour la </w:t>
      </w:r>
      <w:r w:rsidR="00B61AF7" w:rsidRPr="00273A7A">
        <w:rPr>
          <w:rFonts w:cstheme="minorHAnsi"/>
          <w:sz w:val="24"/>
          <w:szCs w:val="24"/>
        </w:rPr>
        <w:t xml:space="preserve">protection, </w:t>
      </w:r>
      <w:r w:rsidR="00235CBD" w:rsidRPr="00273A7A">
        <w:rPr>
          <w:rFonts w:cstheme="minorHAnsi"/>
          <w:sz w:val="24"/>
          <w:szCs w:val="24"/>
        </w:rPr>
        <w:t xml:space="preserve">la </w:t>
      </w:r>
      <w:r w:rsidR="001D4D0A" w:rsidRPr="00273A7A">
        <w:rPr>
          <w:rFonts w:cstheme="minorHAnsi"/>
          <w:sz w:val="24"/>
          <w:szCs w:val="24"/>
        </w:rPr>
        <w:t>prévention,</w:t>
      </w:r>
      <w:r w:rsidR="00235CBD" w:rsidRPr="00273A7A">
        <w:rPr>
          <w:rFonts w:cstheme="minorHAnsi"/>
          <w:sz w:val="24"/>
          <w:szCs w:val="24"/>
        </w:rPr>
        <w:t xml:space="preserve"> la pénalisation </w:t>
      </w:r>
      <w:r w:rsidR="00B61AF7" w:rsidRPr="00273A7A">
        <w:rPr>
          <w:rFonts w:cstheme="minorHAnsi"/>
          <w:sz w:val="24"/>
          <w:szCs w:val="24"/>
        </w:rPr>
        <w:t xml:space="preserve">et </w:t>
      </w:r>
      <w:r w:rsidR="00235CBD" w:rsidRPr="00273A7A">
        <w:rPr>
          <w:rFonts w:cstheme="minorHAnsi"/>
          <w:sz w:val="24"/>
          <w:szCs w:val="24"/>
        </w:rPr>
        <w:t xml:space="preserve">la </w:t>
      </w:r>
      <w:r w:rsidR="00B61AF7" w:rsidRPr="00273A7A">
        <w:rPr>
          <w:rFonts w:cstheme="minorHAnsi"/>
          <w:sz w:val="24"/>
          <w:szCs w:val="24"/>
        </w:rPr>
        <w:t xml:space="preserve">réhabilitation </w:t>
      </w:r>
      <w:r w:rsidR="00235CBD" w:rsidRPr="00273A7A">
        <w:rPr>
          <w:rFonts w:cstheme="minorHAnsi"/>
          <w:sz w:val="24"/>
          <w:szCs w:val="24"/>
        </w:rPr>
        <w:t xml:space="preserve">des </w:t>
      </w:r>
      <w:r w:rsidR="00B61AF7" w:rsidRPr="00273A7A">
        <w:rPr>
          <w:rFonts w:cstheme="minorHAnsi"/>
          <w:sz w:val="24"/>
          <w:szCs w:val="24"/>
        </w:rPr>
        <w:t>femmes victimes de violences</w:t>
      </w:r>
      <w:r w:rsidR="005203C5" w:rsidRPr="00273A7A">
        <w:rPr>
          <w:rFonts w:cstheme="minorHAnsi"/>
          <w:sz w:val="24"/>
          <w:szCs w:val="24"/>
        </w:rPr>
        <w:t xml:space="preserve">. </w:t>
      </w:r>
    </w:p>
    <w:p w:rsidR="00235CBD" w:rsidRPr="00273A7A" w:rsidRDefault="00235CBD" w:rsidP="002E7726">
      <w:pPr>
        <w:tabs>
          <w:tab w:val="left" w:pos="851"/>
        </w:tabs>
        <w:spacing w:after="0" w:line="240" w:lineRule="auto"/>
        <w:jc w:val="both"/>
        <w:rPr>
          <w:rFonts w:cstheme="minorHAnsi"/>
          <w:sz w:val="24"/>
          <w:szCs w:val="24"/>
        </w:rPr>
      </w:pPr>
    </w:p>
    <w:p w:rsidR="00507317" w:rsidRPr="006D16E3" w:rsidRDefault="00235CBD" w:rsidP="006D16E3">
      <w:pPr>
        <w:tabs>
          <w:tab w:val="left" w:pos="851"/>
        </w:tabs>
        <w:spacing w:after="0" w:line="240" w:lineRule="auto"/>
        <w:jc w:val="both"/>
        <w:rPr>
          <w:rFonts w:cstheme="minorHAnsi"/>
          <w:i/>
          <w:iCs/>
          <w:sz w:val="24"/>
          <w:szCs w:val="24"/>
        </w:rPr>
      </w:pPr>
      <w:r w:rsidRPr="00273A7A">
        <w:rPr>
          <w:rFonts w:cstheme="minorHAnsi"/>
          <w:sz w:val="24"/>
          <w:szCs w:val="24"/>
        </w:rPr>
        <w:t xml:space="preserve">La loi 103-13 </w:t>
      </w:r>
      <w:r w:rsidR="009D6367" w:rsidRPr="00273A7A">
        <w:rPr>
          <w:rFonts w:cstheme="minorHAnsi"/>
          <w:sz w:val="24"/>
          <w:szCs w:val="24"/>
        </w:rPr>
        <w:t xml:space="preserve">ne modifie pas la législation actuelle concernant le viol et les agressions sexuelles. </w:t>
      </w:r>
      <w:r w:rsidR="00980A32" w:rsidRPr="00273A7A">
        <w:rPr>
          <w:rFonts w:cstheme="minorHAnsi"/>
          <w:sz w:val="24"/>
          <w:szCs w:val="24"/>
        </w:rPr>
        <w:t xml:space="preserve"> D</w:t>
      </w:r>
      <w:r w:rsidR="009D6367" w:rsidRPr="00273A7A">
        <w:rPr>
          <w:rFonts w:cstheme="minorHAnsi"/>
          <w:sz w:val="24"/>
          <w:szCs w:val="24"/>
        </w:rPr>
        <w:t>’une part, les victimes de viol restent dans l’obligation de prouver un préjudice physique pour attester de leur non consentement, risquant toujours, à défaut, des poursuites pour relation</w:t>
      </w:r>
      <w:r w:rsidR="006D16E3">
        <w:rPr>
          <w:rFonts w:cstheme="minorHAnsi"/>
          <w:sz w:val="24"/>
          <w:szCs w:val="24"/>
        </w:rPr>
        <w:t>s</w:t>
      </w:r>
      <w:r w:rsidR="009D6367" w:rsidRPr="00273A7A">
        <w:rPr>
          <w:rFonts w:cstheme="minorHAnsi"/>
          <w:sz w:val="24"/>
          <w:szCs w:val="24"/>
        </w:rPr>
        <w:t xml:space="preserve"> sexuelles hors mariage, incriminées pénalement.</w:t>
      </w:r>
      <w:r w:rsidR="00507317" w:rsidRPr="00273A7A">
        <w:rPr>
          <w:rFonts w:cstheme="minorHAnsi"/>
          <w:sz w:val="24"/>
          <w:szCs w:val="24"/>
        </w:rPr>
        <w:t xml:space="preserve"> Elle n'apporte aucune réponse à la problématique de la mère-célibataire, pire que cela, elle ne les évoque même pas en tant que victimes de violences et d'agressions sexuelles et ne protège, par conséquent, ni la mère ni son enfant contre la violence.</w:t>
      </w:r>
      <w:r w:rsidR="00976A3D" w:rsidRPr="00273A7A">
        <w:rPr>
          <w:rFonts w:cstheme="minorHAnsi"/>
          <w:sz w:val="24"/>
          <w:szCs w:val="24"/>
        </w:rPr>
        <w:t xml:space="preserve">  Le statut de la « mère célibataire » n’est toujours pas reconnu </w:t>
      </w:r>
      <w:r w:rsidR="00190521" w:rsidRPr="00273A7A">
        <w:rPr>
          <w:rFonts w:cstheme="minorHAnsi"/>
          <w:sz w:val="24"/>
          <w:szCs w:val="24"/>
        </w:rPr>
        <w:t xml:space="preserve">et leurs enfants ne jouissent pas de tous leurs </w:t>
      </w:r>
      <w:r w:rsidR="001D4D0A" w:rsidRPr="00273A7A">
        <w:rPr>
          <w:rFonts w:cstheme="minorHAnsi"/>
          <w:sz w:val="24"/>
          <w:szCs w:val="24"/>
        </w:rPr>
        <w:t>droits</w:t>
      </w:r>
      <w:r w:rsidR="006D16E3" w:rsidRPr="00273A7A">
        <w:rPr>
          <w:rFonts w:cstheme="minorHAnsi"/>
          <w:sz w:val="24"/>
          <w:szCs w:val="24"/>
        </w:rPr>
        <w:t>, malgré</w:t>
      </w:r>
      <w:r w:rsidR="006D16E3">
        <w:rPr>
          <w:rFonts w:cstheme="minorHAnsi"/>
          <w:sz w:val="24"/>
          <w:szCs w:val="24"/>
        </w:rPr>
        <w:t xml:space="preserve"> </w:t>
      </w:r>
      <w:r w:rsidR="006D16E3" w:rsidRPr="00273A7A">
        <w:rPr>
          <w:rFonts w:cstheme="minorHAnsi"/>
          <w:sz w:val="24"/>
          <w:szCs w:val="24"/>
        </w:rPr>
        <w:t>l’article</w:t>
      </w:r>
      <w:r w:rsidR="00976A3D" w:rsidRPr="00273A7A">
        <w:rPr>
          <w:rFonts w:cstheme="minorHAnsi"/>
          <w:sz w:val="24"/>
          <w:szCs w:val="24"/>
        </w:rPr>
        <w:t xml:space="preserve"> 32 de la constitution</w:t>
      </w:r>
      <w:r w:rsidR="001D4D0A" w:rsidRPr="00273A7A">
        <w:rPr>
          <w:rFonts w:cstheme="minorHAnsi"/>
          <w:sz w:val="24"/>
          <w:szCs w:val="24"/>
        </w:rPr>
        <w:t xml:space="preserve"> qui prône que l’Etat</w:t>
      </w:r>
      <w:r w:rsidR="00190521" w:rsidRPr="00273A7A">
        <w:rPr>
          <w:rFonts w:cstheme="minorHAnsi"/>
          <w:sz w:val="24"/>
          <w:szCs w:val="24"/>
        </w:rPr>
        <w:t xml:space="preserve"> </w:t>
      </w:r>
      <w:r w:rsidR="00190521" w:rsidRPr="006D16E3">
        <w:rPr>
          <w:rFonts w:cstheme="minorHAnsi"/>
          <w:i/>
          <w:iCs/>
          <w:sz w:val="24"/>
          <w:szCs w:val="24"/>
        </w:rPr>
        <w:t>« assure une égale protection juridique et une égale considération sociale et morale à tous les enfants, abstraction faite de leur situation familiale ».</w:t>
      </w:r>
    </w:p>
    <w:p w:rsidR="00190521" w:rsidRPr="00273A7A" w:rsidRDefault="00190521" w:rsidP="002E7726">
      <w:pPr>
        <w:tabs>
          <w:tab w:val="left" w:pos="851"/>
        </w:tabs>
        <w:spacing w:after="0" w:line="240" w:lineRule="auto"/>
        <w:jc w:val="both"/>
        <w:rPr>
          <w:rFonts w:cstheme="minorHAnsi"/>
          <w:sz w:val="24"/>
          <w:szCs w:val="24"/>
        </w:rPr>
      </w:pPr>
    </w:p>
    <w:p w:rsidR="006E051C" w:rsidRPr="00273A7A" w:rsidRDefault="009D6367" w:rsidP="00047026">
      <w:pPr>
        <w:tabs>
          <w:tab w:val="left" w:pos="851"/>
        </w:tabs>
        <w:spacing w:after="0" w:line="240" w:lineRule="auto"/>
        <w:jc w:val="both"/>
        <w:rPr>
          <w:rFonts w:cstheme="minorHAnsi"/>
          <w:sz w:val="24"/>
          <w:szCs w:val="24"/>
        </w:rPr>
      </w:pPr>
      <w:r w:rsidRPr="00273A7A">
        <w:rPr>
          <w:rFonts w:cstheme="minorHAnsi"/>
          <w:sz w:val="24"/>
          <w:szCs w:val="24"/>
        </w:rPr>
        <w:t xml:space="preserve">D’autre part, la plainte pénale n’est pas recevable sans certificat médical attestant que les blessures subies ont conduit à plus de 20 jours d’invalidité. Le texte de loi n’incrimine pas le viol conjugal, et ce malgré les revendications des ONG et les recommandations de divers institutions et mécanismes onusiens, notamment le Groupe de Travail sur l’élimination de la discrimination à l’égard des femmes dans la législation et dans la </w:t>
      </w:r>
      <w:r w:rsidR="00513810" w:rsidRPr="00273A7A">
        <w:rPr>
          <w:rFonts w:cstheme="minorHAnsi"/>
          <w:sz w:val="24"/>
          <w:szCs w:val="24"/>
        </w:rPr>
        <w:t>pratique</w:t>
      </w:r>
      <w:r w:rsidR="00047026">
        <w:rPr>
          <w:rFonts w:cstheme="minorHAnsi"/>
          <w:sz w:val="24"/>
          <w:szCs w:val="24"/>
        </w:rPr>
        <w:t xml:space="preserve"> </w:t>
      </w:r>
      <w:r w:rsidR="00513810" w:rsidRPr="00273A7A">
        <w:rPr>
          <w:rFonts w:cstheme="minorHAnsi"/>
          <w:sz w:val="24"/>
          <w:szCs w:val="24"/>
        </w:rPr>
        <w:t>qui</w:t>
      </w:r>
      <w:r w:rsidRPr="00273A7A">
        <w:rPr>
          <w:rFonts w:cstheme="minorHAnsi"/>
          <w:sz w:val="24"/>
          <w:szCs w:val="24"/>
        </w:rPr>
        <w:t xml:space="preserve"> avait souligné dans son rapport à l’issue de sa visite au Maroc en </w:t>
      </w:r>
      <w:r w:rsidR="00513810" w:rsidRPr="00273A7A">
        <w:rPr>
          <w:rFonts w:cstheme="minorHAnsi"/>
          <w:sz w:val="24"/>
          <w:szCs w:val="24"/>
        </w:rPr>
        <w:t>2012 la</w:t>
      </w:r>
      <w:r w:rsidRPr="00273A7A">
        <w:rPr>
          <w:rFonts w:cstheme="minorHAnsi"/>
          <w:sz w:val="24"/>
          <w:szCs w:val="24"/>
        </w:rPr>
        <w:t xml:space="preserve"> nécessité de criminaliser le viol conjugal. </w:t>
      </w:r>
      <w:r w:rsidR="00047026">
        <w:rPr>
          <w:rFonts w:cstheme="minorHAnsi"/>
          <w:sz w:val="24"/>
          <w:szCs w:val="24"/>
        </w:rPr>
        <w:t>Il</w:t>
      </w:r>
      <w:r w:rsidR="003352AF" w:rsidRPr="00273A7A">
        <w:rPr>
          <w:rFonts w:cstheme="minorHAnsi"/>
          <w:sz w:val="24"/>
          <w:szCs w:val="24"/>
        </w:rPr>
        <w:t xml:space="preserve"> a également </w:t>
      </w:r>
      <w:r w:rsidR="006E051C" w:rsidRPr="00273A7A">
        <w:rPr>
          <w:rFonts w:cstheme="minorHAnsi"/>
          <w:sz w:val="24"/>
          <w:szCs w:val="24"/>
        </w:rPr>
        <w:t xml:space="preserve"> relevé la non applicabilité des lois pour protéger les </w:t>
      </w:r>
      <w:r w:rsidR="001D4D0A" w:rsidRPr="00273A7A">
        <w:rPr>
          <w:rFonts w:cstheme="minorHAnsi"/>
          <w:sz w:val="24"/>
          <w:szCs w:val="24"/>
        </w:rPr>
        <w:t>femmes victimes de violences (</w:t>
      </w:r>
      <w:r w:rsidR="006E051C" w:rsidRPr="00273A7A">
        <w:rPr>
          <w:rFonts w:cstheme="minorHAnsi"/>
          <w:sz w:val="24"/>
          <w:szCs w:val="24"/>
        </w:rPr>
        <w:t>FFVV</w:t>
      </w:r>
      <w:r w:rsidR="001D4D0A" w:rsidRPr="00273A7A">
        <w:rPr>
          <w:rFonts w:cstheme="minorHAnsi"/>
          <w:sz w:val="24"/>
          <w:szCs w:val="24"/>
        </w:rPr>
        <w:t>)</w:t>
      </w:r>
      <w:r w:rsidR="006E051C" w:rsidRPr="00273A7A">
        <w:rPr>
          <w:rFonts w:cstheme="minorHAnsi"/>
          <w:sz w:val="24"/>
          <w:szCs w:val="24"/>
        </w:rPr>
        <w:t xml:space="preserve">, l'efficacité et l'efficience des mesures prises dans ce domaine ainsi que  les lacunes des dispositions s'y </w:t>
      </w:r>
      <w:r w:rsidR="00047026" w:rsidRPr="00273A7A">
        <w:rPr>
          <w:rFonts w:cstheme="minorHAnsi"/>
          <w:sz w:val="24"/>
          <w:szCs w:val="24"/>
        </w:rPr>
        <w:t>afférent</w:t>
      </w:r>
      <w:r w:rsidR="008C0484" w:rsidRPr="00273A7A">
        <w:rPr>
          <w:rStyle w:val="Appelnotedebasdep"/>
          <w:rFonts w:cstheme="minorHAnsi"/>
          <w:sz w:val="24"/>
          <w:szCs w:val="24"/>
        </w:rPr>
        <w:footnoteReference w:id="5"/>
      </w:r>
      <w:r w:rsidR="006E051C" w:rsidRPr="00273A7A">
        <w:rPr>
          <w:rFonts w:cstheme="minorHAnsi"/>
          <w:sz w:val="24"/>
          <w:szCs w:val="24"/>
        </w:rPr>
        <w:t xml:space="preserve">. </w:t>
      </w:r>
      <w:r w:rsidR="008C0484" w:rsidRPr="00273A7A">
        <w:rPr>
          <w:rFonts w:cstheme="minorHAnsi"/>
          <w:sz w:val="24"/>
          <w:szCs w:val="24"/>
        </w:rPr>
        <w:t>L</w:t>
      </w:r>
      <w:r w:rsidR="006E051C" w:rsidRPr="00273A7A">
        <w:rPr>
          <w:rFonts w:cstheme="minorHAnsi"/>
          <w:sz w:val="24"/>
          <w:szCs w:val="24"/>
        </w:rPr>
        <w:t>e groupe de travail a recommandé que l'efficacité des cellules spécialisées de protection des FFVV soit renforcée selon une approche axée sur les résultats</w:t>
      </w:r>
      <w:r w:rsidR="008C0484" w:rsidRPr="00273A7A">
        <w:rPr>
          <w:rStyle w:val="Appelnotedebasdep"/>
          <w:rFonts w:cstheme="minorHAnsi"/>
          <w:sz w:val="24"/>
          <w:szCs w:val="24"/>
        </w:rPr>
        <w:footnoteReference w:id="6"/>
      </w:r>
    </w:p>
    <w:p w:rsidR="00F96778" w:rsidRPr="00273A7A" w:rsidRDefault="00F96778" w:rsidP="002E7726">
      <w:pPr>
        <w:tabs>
          <w:tab w:val="left" w:pos="851"/>
        </w:tabs>
        <w:spacing w:after="0" w:line="240" w:lineRule="auto"/>
        <w:jc w:val="both"/>
        <w:rPr>
          <w:rFonts w:cstheme="minorHAnsi"/>
          <w:sz w:val="24"/>
          <w:szCs w:val="24"/>
        </w:rPr>
      </w:pPr>
    </w:p>
    <w:p w:rsidR="00A96666" w:rsidRPr="00273A7A" w:rsidRDefault="00C17930" w:rsidP="002A4CAD">
      <w:pPr>
        <w:tabs>
          <w:tab w:val="left" w:pos="851"/>
        </w:tabs>
        <w:spacing w:after="0" w:line="240" w:lineRule="auto"/>
        <w:jc w:val="both"/>
        <w:rPr>
          <w:rFonts w:cstheme="minorHAnsi"/>
          <w:sz w:val="24"/>
          <w:szCs w:val="24"/>
        </w:rPr>
      </w:pPr>
      <w:r w:rsidRPr="00273A7A">
        <w:rPr>
          <w:rFonts w:cstheme="minorHAnsi"/>
          <w:b/>
          <w:bCs/>
          <w:sz w:val="24"/>
          <w:szCs w:val="24"/>
        </w:rPr>
        <w:t xml:space="preserve">Concernant les recours et accès des femmes à la </w:t>
      </w:r>
      <w:r w:rsidR="00513810" w:rsidRPr="00273A7A">
        <w:rPr>
          <w:rFonts w:cstheme="minorHAnsi"/>
          <w:b/>
          <w:bCs/>
          <w:sz w:val="24"/>
          <w:szCs w:val="24"/>
        </w:rPr>
        <w:t>justice</w:t>
      </w:r>
      <w:r w:rsidR="00047026">
        <w:rPr>
          <w:rFonts w:cstheme="minorHAnsi"/>
          <w:b/>
          <w:bCs/>
          <w:sz w:val="24"/>
          <w:szCs w:val="24"/>
        </w:rPr>
        <w:t xml:space="preserve"> : </w:t>
      </w:r>
      <w:r w:rsidR="00A96666" w:rsidRPr="00273A7A">
        <w:rPr>
          <w:rFonts w:cstheme="minorHAnsi"/>
          <w:sz w:val="24"/>
          <w:szCs w:val="24"/>
        </w:rPr>
        <w:t xml:space="preserve">Selon l’article 118 de la Constitution, </w:t>
      </w:r>
      <w:r w:rsidR="00A96666" w:rsidRPr="002A4CAD">
        <w:rPr>
          <w:rFonts w:cstheme="minorHAnsi"/>
          <w:i/>
          <w:iCs/>
          <w:sz w:val="24"/>
          <w:szCs w:val="24"/>
        </w:rPr>
        <w:t>« l’accès à la justice est garanti à toute personne pour la défense de ses droits et de ses intérêts protégés par la loi</w:t>
      </w:r>
      <w:r w:rsidR="002A4CAD" w:rsidRPr="002A4CAD">
        <w:rPr>
          <w:rFonts w:cstheme="minorHAnsi"/>
          <w:i/>
          <w:iCs/>
          <w:sz w:val="24"/>
          <w:szCs w:val="24"/>
        </w:rPr>
        <w:t>»</w:t>
      </w:r>
      <w:r w:rsidR="002A4CAD">
        <w:rPr>
          <w:rFonts w:cstheme="minorHAnsi"/>
          <w:i/>
          <w:iCs/>
          <w:sz w:val="24"/>
          <w:szCs w:val="24"/>
        </w:rPr>
        <w:t> </w:t>
      </w:r>
      <w:r w:rsidR="002A4CAD">
        <w:rPr>
          <w:rFonts w:cstheme="minorHAnsi"/>
          <w:sz w:val="24"/>
          <w:szCs w:val="24"/>
        </w:rPr>
        <w:t xml:space="preserve">; toutefois, </w:t>
      </w:r>
      <w:r w:rsidR="00A96666" w:rsidRPr="00273A7A">
        <w:rPr>
          <w:rFonts w:cstheme="minorHAnsi"/>
          <w:sz w:val="24"/>
          <w:szCs w:val="24"/>
        </w:rPr>
        <w:t>les femmes et principalement celles issues de milieux défavorisés, n’accèdent pas à la justice. En effet, l’ambiguïté des textes de lois, la persistance de la mentalité patriarcale des juges, la pauvreté, l’éloignement, l’enclavemen</w:t>
      </w:r>
      <w:r w:rsidR="002A4CAD">
        <w:rPr>
          <w:rFonts w:cstheme="minorHAnsi"/>
          <w:sz w:val="24"/>
          <w:szCs w:val="24"/>
        </w:rPr>
        <w:t>t de certaines zones rurales et</w:t>
      </w:r>
      <w:r w:rsidR="00A96666" w:rsidRPr="00273A7A">
        <w:rPr>
          <w:rFonts w:cstheme="minorHAnsi"/>
          <w:sz w:val="24"/>
          <w:szCs w:val="24"/>
        </w:rPr>
        <w:t xml:space="preserve"> l’analphabétisme, empêchent de nombreuses victimes de recourir aux tribunaux pour défendre leurs droits. </w:t>
      </w:r>
    </w:p>
    <w:p w:rsidR="00A96666" w:rsidRPr="00273A7A" w:rsidRDefault="00A96666" w:rsidP="002E7726">
      <w:pPr>
        <w:tabs>
          <w:tab w:val="left" w:pos="851"/>
        </w:tabs>
        <w:spacing w:after="0" w:line="240" w:lineRule="auto"/>
        <w:jc w:val="both"/>
        <w:rPr>
          <w:rFonts w:cstheme="minorHAnsi"/>
          <w:sz w:val="24"/>
          <w:szCs w:val="24"/>
        </w:rPr>
      </w:pPr>
    </w:p>
    <w:p w:rsidR="00A96666" w:rsidRPr="00273A7A" w:rsidRDefault="00A96666" w:rsidP="00A96666">
      <w:pPr>
        <w:tabs>
          <w:tab w:val="left" w:pos="851"/>
        </w:tabs>
        <w:spacing w:after="0" w:line="240" w:lineRule="auto"/>
        <w:jc w:val="both"/>
        <w:rPr>
          <w:rFonts w:cstheme="minorHAnsi"/>
          <w:b/>
          <w:bCs/>
          <w:sz w:val="24"/>
          <w:szCs w:val="24"/>
        </w:rPr>
      </w:pPr>
      <w:r w:rsidRPr="00273A7A">
        <w:rPr>
          <w:rFonts w:cstheme="minorHAnsi"/>
          <w:sz w:val="24"/>
          <w:szCs w:val="24"/>
        </w:rPr>
        <w:lastRenderedPageBreak/>
        <w:t>Celles qui peuvent y accéder ne le font pas en raison de la lenteur des processus et du manque de confiance des victimes d’obtenir une décision et une réparation conséquentes. En effet, notre arsenal juridique, ne permet pas d’assurer une protection effective des femmes et permet dans certains cas aux agresseurs d’échapper aux sanctions, ce qui dissuade les femmes de porter plainte</w:t>
      </w:r>
      <w:r w:rsidRPr="00273A7A">
        <w:rPr>
          <w:rFonts w:cstheme="minorHAnsi"/>
          <w:b/>
          <w:bCs/>
          <w:sz w:val="24"/>
          <w:szCs w:val="24"/>
        </w:rPr>
        <w:t xml:space="preserve">. </w:t>
      </w:r>
    </w:p>
    <w:p w:rsidR="00A96666" w:rsidRPr="00273A7A" w:rsidRDefault="00A96666" w:rsidP="002E7726">
      <w:pPr>
        <w:tabs>
          <w:tab w:val="left" w:pos="851"/>
        </w:tabs>
        <w:spacing w:after="0" w:line="240" w:lineRule="auto"/>
        <w:jc w:val="both"/>
        <w:rPr>
          <w:rFonts w:cstheme="minorHAnsi"/>
          <w:sz w:val="24"/>
          <w:szCs w:val="24"/>
        </w:rPr>
      </w:pPr>
    </w:p>
    <w:p w:rsidR="00C17930" w:rsidRPr="00273A7A" w:rsidRDefault="00A96666" w:rsidP="002E7726">
      <w:pPr>
        <w:tabs>
          <w:tab w:val="left" w:pos="851"/>
        </w:tabs>
        <w:spacing w:after="0" w:line="240" w:lineRule="auto"/>
        <w:jc w:val="both"/>
        <w:rPr>
          <w:rFonts w:cstheme="minorHAnsi"/>
          <w:sz w:val="24"/>
          <w:szCs w:val="24"/>
        </w:rPr>
      </w:pPr>
      <w:r w:rsidRPr="00273A7A">
        <w:rPr>
          <w:rFonts w:cstheme="minorHAnsi"/>
          <w:sz w:val="24"/>
          <w:szCs w:val="24"/>
        </w:rPr>
        <w:t xml:space="preserve">Bien que le </w:t>
      </w:r>
      <w:r w:rsidR="00C17930" w:rsidRPr="00273A7A">
        <w:rPr>
          <w:rFonts w:cstheme="minorHAnsi"/>
          <w:sz w:val="24"/>
          <w:szCs w:val="24"/>
        </w:rPr>
        <w:t>rapport du gouvernement indique qu'il y a de grands efforts</w:t>
      </w:r>
      <w:r w:rsidR="007E6B0F">
        <w:rPr>
          <w:rFonts w:cstheme="minorHAnsi"/>
          <w:sz w:val="24"/>
          <w:szCs w:val="24"/>
        </w:rPr>
        <w:t>,</w:t>
      </w:r>
      <w:r w:rsidR="00C17930" w:rsidRPr="00273A7A">
        <w:rPr>
          <w:rFonts w:cstheme="minorHAnsi"/>
          <w:sz w:val="24"/>
          <w:szCs w:val="24"/>
        </w:rPr>
        <w:t xml:space="preserve"> </w:t>
      </w:r>
      <w:r w:rsidRPr="00273A7A">
        <w:rPr>
          <w:rFonts w:cstheme="minorHAnsi"/>
          <w:sz w:val="24"/>
          <w:szCs w:val="24"/>
        </w:rPr>
        <w:t xml:space="preserve">notamment, </w:t>
      </w:r>
      <w:r w:rsidR="00C17930" w:rsidRPr="00273A7A">
        <w:rPr>
          <w:rFonts w:cstheme="minorHAnsi"/>
          <w:sz w:val="24"/>
          <w:szCs w:val="24"/>
        </w:rPr>
        <w:t xml:space="preserve">dans la formation, la sensibilisation et la diffusion d'informations sur les lois relatives à la protection contre la violence et la discrimination, nous sommes préoccupées </w:t>
      </w:r>
      <w:r w:rsidR="00513810" w:rsidRPr="00273A7A">
        <w:rPr>
          <w:rFonts w:cstheme="minorHAnsi"/>
          <w:sz w:val="24"/>
          <w:szCs w:val="24"/>
        </w:rPr>
        <w:t xml:space="preserve">par le fait </w:t>
      </w:r>
      <w:r w:rsidR="00C17930" w:rsidRPr="00273A7A">
        <w:rPr>
          <w:rFonts w:cstheme="minorHAnsi"/>
          <w:sz w:val="24"/>
          <w:szCs w:val="24"/>
        </w:rPr>
        <w:t>que ces efforts ont toujours un impact limité, et cela est évident au niveau de :</w:t>
      </w:r>
    </w:p>
    <w:p w:rsidR="00A96666" w:rsidRPr="00273A7A" w:rsidRDefault="00A96666" w:rsidP="002E7726">
      <w:pPr>
        <w:tabs>
          <w:tab w:val="left" w:pos="851"/>
        </w:tabs>
        <w:spacing w:after="0" w:line="240" w:lineRule="auto"/>
        <w:jc w:val="both"/>
        <w:rPr>
          <w:rFonts w:cstheme="minorHAnsi"/>
          <w:sz w:val="24"/>
          <w:szCs w:val="24"/>
        </w:rPr>
      </w:pPr>
    </w:p>
    <w:p w:rsidR="00C17930" w:rsidRPr="00273A7A" w:rsidRDefault="00C17930" w:rsidP="002E7726">
      <w:pPr>
        <w:pStyle w:val="Paragraphedeliste"/>
        <w:numPr>
          <w:ilvl w:val="0"/>
          <w:numId w:val="25"/>
        </w:numPr>
        <w:tabs>
          <w:tab w:val="left" w:pos="851"/>
        </w:tabs>
        <w:spacing w:after="0" w:line="240" w:lineRule="auto"/>
        <w:jc w:val="both"/>
        <w:rPr>
          <w:rFonts w:cstheme="minorHAnsi"/>
          <w:sz w:val="24"/>
          <w:szCs w:val="24"/>
        </w:rPr>
      </w:pPr>
      <w:r w:rsidRPr="00273A7A">
        <w:rPr>
          <w:rFonts w:cstheme="minorHAnsi"/>
          <w:sz w:val="24"/>
          <w:szCs w:val="24"/>
        </w:rPr>
        <w:t>La prévalence continue de l'analphabétisme juridique chez les femmes, car les efforts des associations de femmes travaillant dans le domaine des droits des femmes ne peuvent pas compenser le rôle de l'État qui a la possibilité de faire connaître les lois et leurs recours, par le biais des canaux audiovisuels disponibl</w:t>
      </w:r>
      <w:r w:rsidR="00513810" w:rsidRPr="00273A7A">
        <w:rPr>
          <w:rFonts w:cstheme="minorHAnsi"/>
          <w:sz w:val="24"/>
          <w:szCs w:val="24"/>
        </w:rPr>
        <w:t>es au niveau des médias publics ;</w:t>
      </w:r>
    </w:p>
    <w:p w:rsidR="00A96666" w:rsidRPr="00273A7A" w:rsidRDefault="00A96666" w:rsidP="00202148">
      <w:pPr>
        <w:pStyle w:val="Paragraphedeliste"/>
        <w:tabs>
          <w:tab w:val="left" w:pos="851"/>
        </w:tabs>
        <w:spacing w:after="0" w:line="240" w:lineRule="auto"/>
        <w:jc w:val="both"/>
        <w:rPr>
          <w:rFonts w:cstheme="minorHAnsi"/>
          <w:sz w:val="24"/>
          <w:szCs w:val="24"/>
        </w:rPr>
      </w:pPr>
    </w:p>
    <w:p w:rsidR="00C17930" w:rsidRPr="00273A7A" w:rsidRDefault="00C17930" w:rsidP="007E6B0F">
      <w:pPr>
        <w:pStyle w:val="Paragraphedeliste"/>
        <w:numPr>
          <w:ilvl w:val="0"/>
          <w:numId w:val="25"/>
        </w:numPr>
        <w:tabs>
          <w:tab w:val="left" w:pos="851"/>
        </w:tabs>
        <w:spacing w:after="0" w:line="240" w:lineRule="auto"/>
        <w:jc w:val="both"/>
        <w:rPr>
          <w:rFonts w:cstheme="minorHAnsi"/>
          <w:sz w:val="24"/>
          <w:szCs w:val="24"/>
        </w:rPr>
      </w:pPr>
      <w:r w:rsidRPr="00273A7A">
        <w:rPr>
          <w:rFonts w:cstheme="minorHAnsi"/>
          <w:sz w:val="24"/>
          <w:szCs w:val="24"/>
        </w:rPr>
        <w:t xml:space="preserve">La baisse continue du nombre de plaintes et de signalements de violences et de discrimination de la part des femmes, comme le montrent les statistiques officielles du </w:t>
      </w:r>
      <w:r w:rsidR="007E6B0F" w:rsidRPr="00273A7A">
        <w:rPr>
          <w:rFonts w:cstheme="minorHAnsi"/>
          <w:sz w:val="24"/>
          <w:szCs w:val="24"/>
        </w:rPr>
        <w:t>Haut-commissariat</w:t>
      </w:r>
      <w:r w:rsidRPr="00273A7A">
        <w:rPr>
          <w:rFonts w:cstheme="minorHAnsi"/>
          <w:sz w:val="24"/>
          <w:szCs w:val="24"/>
        </w:rPr>
        <w:t xml:space="preserve"> au Plan</w:t>
      </w:r>
      <w:r w:rsidR="007E6B0F">
        <w:rPr>
          <w:rFonts w:cstheme="minorHAnsi"/>
          <w:sz w:val="24"/>
          <w:szCs w:val="24"/>
        </w:rPr>
        <w:t xml:space="preserve"> (HCP)</w:t>
      </w:r>
      <w:r w:rsidRPr="00273A7A">
        <w:rPr>
          <w:rFonts w:cstheme="minorHAnsi"/>
          <w:sz w:val="24"/>
          <w:szCs w:val="24"/>
        </w:rPr>
        <w:t xml:space="preserve">, du ministère public et du ministère de la </w:t>
      </w:r>
      <w:r w:rsidR="004E60CC" w:rsidRPr="00273A7A">
        <w:rPr>
          <w:rFonts w:cstheme="minorHAnsi"/>
          <w:sz w:val="24"/>
          <w:szCs w:val="24"/>
        </w:rPr>
        <w:t>Justice</w:t>
      </w:r>
      <w:r w:rsidR="002D4CA5" w:rsidRPr="00273A7A">
        <w:rPr>
          <w:rFonts w:cstheme="minorHAnsi"/>
          <w:sz w:val="24"/>
          <w:szCs w:val="24"/>
        </w:rPr>
        <w:t xml:space="preserve">. Le </w:t>
      </w:r>
      <w:r w:rsidR="00861943" w:rsidRPr="00273A7A">
        <w:rPr>
          <w:rFonts w:cstheme="minorHAnsi"/>
          <w:sz w:val="24"/>
          <w:szCs w:val="24"/>
        </w:rPr>
        <w:t>taux élevé de non dénonciation d'actes de violence malgré la prévalence de ce fléau, dé</w:t>
      </w:r>
      <w:r w:rsidR="008C0484" w:rsidRPr="00273A7A">
        <w:rPr>
          <w:rFonts w:cstheme="minorHAnsi"/>
          <w:sz w:val="24"/>
          <w:szCs w:val="24"/>
        </w:rPr>
        <w:t xml:space="preserve">montre la </w:t>
      </w:r>
      <w:r w:rsidR="00861943" w:rsidRPr="00273A7A">
        <w:rPr>
          <w:rFonts w:cstheme="minorHAnsi"/>
          <w:sz w:val="24"/>
          <w:szCs w:val="24"/>
        </w:rPr>
        <w:t>f</w:t>
      </w:r>
      <w:r w:rsidR="008C0484" w:rsidRPr="00273A7A">
        <w:rPr>
          <w:rFonts w:cstheme="minorHAnsi"/>
          <w:sz w:val="24"/>
          <w:szCs w:val="24"/>
        </w:rPr>
        <w:t xml:space="preserve">aiblesse du </w:t>
      </w:r>
      <w:r w:rsidR="00861943" w:rsidRPr="00273A7A">
        <w:rPr>
          <w:rFonts w:cstheme="minorHAnsi"/>
          <w:sz w:val="24"/>
          <w:szCs w:val="24"/>
        </w:rPr>
        <w:t>système judiciaire</w:t>
      </w:r>
      <w:r w:rsidR="008C0484" w:rsidRPr="00273A7A">
        <w:rPr>
          <w:rFonts w:cstheme="minorHAnsi"/>
          <w:sz w:val="24"/>
          <w:szCs w:val="24"/>
        </w:rPr>
        <w:t xml:space="preserve"> en termes </w:t>
      </w:r>
      <w:r w:rsidR="004E60CC" w:rsidRPr="00273A7A">
        <w:rPr>
          <w:rFonts w:cstheme="minorHAnsi"/>
          <w:sz w:val="24"/>
          <w:szCs w:val="24"/>
        </w:rPr>
        <w:t>de procédures</w:t>
      </w:r>
      <w:r w:rsidR="00861943" w:rsidRPr="00273A7A">
        <w:rPr>
          <w:rFonts w:cstheme="minorHAnsi"/>
          <w:sz w:val="24"/>
          <w:szCs w:val="24"/>
        </w:rPr>
        <w:t xml:space="preserve"> de protection des </w:t>
      </w:r>
      <w:r w:rsidR="004E60CC" w:rsidRPr="00273A7A">
        <w:rPr>
          <w:rFonts w:cstheme="minorHAnsi"/>
          <w:sz w:val="24"/>
          <w:szCs w:val="24"/>
        </w:rPr>
        <w:t>femmes, de</w:t>
      </w:r>
      <w:r w:rsidR="00861943" w:rsidRPr="00273A7A">
        <w:rPr>
          <w:rFonts w:cstheme="minorHAnsi"/>
          <w:sz w:val="24"/>
          <w:szCs w:val="24"/>
        </w:rPr>
        <w:t xml:space="preserve"> failles dans la mise en œuvre des lois, l'exposition davantage des femmes à la vulnérabilité et à la précarité et à l'insuffisance des campagnes de sensibilisation aux droits, à l'absence de conscientisation de la population </w:t>
      </w:r>
      <w:r w:rsidR="004E60CC" w:rsidRPr="00273A7A">
        <w:rPr>
          <w:rFonts w:cstheme="minorHAnsi"/>
          <w:sz w:val="24"/>
          <w:szCs w:val="24"/>
        </w:rPr>
        <w:t>cible et</w:t>
      </w:r>
      <w:r w:rsidR="00861943" w:rsidRPr="00273A7A">
        <w:rPr>
          <w:rFonts w:cstheme="minorHAnsi"/>
          <w:sz w:val="24"/>
          <w:szCs w:val="24"/>
        </w:rPr>
        <w:t xml:space="preserve"> au ciblage des programmes préventifs. Le</w:t>
      </w:r>
      <w:r w:rsidR="004E60CC" w:rsidRPr="00273A7A">
        <w:rPr>
          <w:rFonts w:cstheme="minorHAnsi"/>
          <w:sz w:val="24"/>
          <w:szCs w:val="24"/>
        </w:rPr>
        <w:t>s</w:t>
      </w:r>
      <w:r w:rsidR="00861943" w:rsidRPr="00273A7A">
        <w:rPr>
          <w:rFonts w:cstheme="minorHAnsi"/>
          <w:sz w:val="24"/>
          <w:szCs w:val="24"/>
        </w:rPr>
        <w:t xml:space="preserve"> problème</w:t>
      </w:r>
      <w:r w:rsidR="004E60CC" w:rsidRPr="00273A7A">
        <w:rPr>
          <w:rFonts w:cstheme="minorHAnsi"/>
          <w:sz w:val="24"/>
          <w:szCs w:val="24"/>
        </w:rPr>
        <w:t>s</w:t>
      </w:r>
      <w:r w:rsidR="00861943" w:rsidRPr="00273A7A">
        <w:rPr>
          <w:rFonts w:cstheme="minorHAnsi"/>
          <w:sz w:val="24"/>
          <w:szCs w:val="24"/>
        </w:rPr>
        <w:t xml:space="preserve"> de prise en charge effective des FFVV notamment pour l'hébergement, l'école pour les enfants, les moyens matériels, la lutte contre les stéréotypes de l'idéalisation de l</w:t>
      </w:r>
      <w:r w:rsidR="004E60CC" w:rsidRPr="00273A7A">
        <w:rPr>
          <w:rFonts w:cstheme="minorHAnsi"/>
          <w:sz w:val="24"/>
          <w:szCs w:val="24"/>
        </w:rPr>
        <w:t xml:space="preserve">a famille et du mariage empêchent </w:t>
      </w:r>
      <w:r w:rsidR="00861943" w:rsidRPr="00273A7A">
        <w:rPr>
          <w:rFonts w:cstheme="minorHAnsi"/>
          <w:sz w:val="24"/>
          <w:szCs w:val="24"/>
        </w:rPr>
        <w:t xml:space="preserve">les femmes </w:t>
      </w:r>
      <w:r w:rsidR="007E6B0F">
        <w:rPr>
          <w:rFonts w:cstheme="minorHAnsi"/>
          <w:sz w:val="24"/>
          <w:szCs w:val="24"/>
        </w:rPr>
        <w:t>de</w:t>
      </w:r>
      <w:r w:rsidR="00861943" w:rsidRPr="00273A7A">
        <w:rPr>
          <w:rFonts w:cstheme="minorHAnsi"/>
          <w:sz w:val="24"/>
          <w:szCs w:val="24"/>
        </w:rPr>
        <w:t xml:space="preserve"> porter plainte et d'entamer des procédures longues et coûteuses</w:t>
      </w:r>
      <w:r w:rsidR="004E60CC" w:rsidRPr="00273A7A">
        <w:rPr>
          <w:rFonts w:cstheme="minorHAnsi"/>
          <w:sz w:val="24"/>
          <w:szCs w:val="24"/>
        </w:rPr>
        <w:t>;</w:t>
      </w:r>
    </w:p>
    <w:p w:rsidR="00A96666" w:rsidRPr="00273A7A" w:rsidRDefault="00A96666" w:rsidP="00A96666">
      <w:pPr>
        <w:pStyle w:val="Paragraphedeliste"/>
        <w:tabs>
          <w:tab w:val="left" w:pos="851"/>
        </w:tabs>
        <w:spacing w:after="0" w:line="240" w:lineRule="auto"/>
        <w:jc w:val="both"/>
        <w:rPr>
          <w:rFonts w:cstheme="minorHAnsi"/>
          <w:sz w:val="24"/>
          <w:szCs w:val="24"/>
        </w:rPr>
      </w:pPr>
    </w:p>
    <w:p w:rsidR="00C17930" w:rsidRPr="00273A7A" w:rsidRDefault="00C17930" w:rsidP="002E7726">
      <w:pPr>
        <w:pStyle w:val="Paragraphedeliste"/>
        <w:numPr>
          <w:ilvl w:val="0"/>
          <w:numId w:val="25"/>
        </w:numPr>
        <w:tabs>
          <w:tab w:val="left" w:pos="851"/>
        </w:tabs>
        <w:spacing w:after="0" w:line="240" w:lineRule="auto"/>
        <w:jc w:val="both"/>
        <w:rPr>
          <w:rFonts w:cstheme="minorHAnsi"/>
          <w:sz w:val="24"/>
          <w:szCs w:val="24"/>
        </w:rPr>
      </w:pPr>
      <w:r w:rsidRPr="00273A7A">
        <w:rPr>
          <w:rFonts w:cstheme="minorHAnsi"/>
          <w:sz w:val="24"/>
          <w:szCs w:val="24"/>
        </w:rPr>
        <w:t>L'accès des femmes à la justice reste difficile et entravé par, d'une part, les difficultés et les vulnérabilités économiques et sociales des femmes, et d'autre part, par la mentalité patriarcale des acteurs appelés à appliquer les lois ;</w:t>
      </w:r>
    </w:p>
    <w:p w:rsidR="00A96666" w:rsidRPr="00273A7A" w:rsidRDefault="00A96666" w:rsidP="00A96666">
      <w:pPr>
        <w:pStyle w:val="Paragraphedeliste"/>
        <w:rPr>
          <w:rFonts w:cstheme="minorHAnsi"/>
          <w:sz w:val="24"/>
          <w:szCs w:val="24"/>
        </w:rPr>
      </w:pPr>
    </w:p>
    <w:p w:rsidR="00C17930" w:rsidRPr="00273A7A" w:rsidRDefault="00C17930" w:rsidP="007E6B0F">
      <w:pPr>
        <w:pStyle w:val="Paragraphedeliste"/>
        <w:numPr>
          <w:ilvl w:val="0"/>
          <w:numId w:val="25"/>
        </w:numPr>
        <w:tabs>
          <w:tab w:val="left" w:pos="851"/>
        </w:tabs>
        <w:spacing w:after="0" w:line="240" w:lineRule="auto"/>
        <w:jc w:val="both"/>
        <w:rPr>
          <w:rFonts w:cstheme="minorHAnsi"/>
          <w:sz w:val="24"/>
          <w:szCs w:val="24"/>
        </w:rPr>
      </w:pPr>
      <w:r w:rsidRPr="00273A7A">
        <w:rPr>
          <w:rFonts w:cstheme="minorHAnsi"/>
          <w:sz w:val="24"/>
          <w:szCs w:val="24"/>
        </w:rPr>
        <w:t xml:space="preserve">Le problème de la preuve </w:t>
      </w:r>
      <w:r w:rsidR="007E6B0F" w:rsidRPr="00273A7A">
        <w:rPr>
          <w:rFonts w:cstheme="minorHAnsi"/>
          <w:sz w:val="24"/>
          <w:szCs w:val="24"/>
        </w:rPr>
        <w:t>qui incombe</w:t>
      </w:r>
      <w:r w:rsidR="007E6B0F">
        <w:rPr>
          <w:rFonts w:cstheme="minorHAnsi"/>
          <w:sz w:val="24"/>
          <w:szCs w:val="24"/>
        </w:rPr>
        <w:t xml:space="preserve"> </w:t>
      </w:r>
      <w:r w:rsidR="007E6B0F" w:rsidRPr="00273A7A">
        <w:rPr>
          <w:rFonts w:cstheme="minorHAnsi"/>
          <w:sz w:val="24"/>
          <w:szCs w:val="24"/>
        </w:rPr>
        <w:t xml:space="preserve">à la femme </w:t>
      </w:r>
      <w:r w:rsidRPr="00273A7A">
        <w:rPr>
          <w:rFonts w:cstheme="minorHAnsi"/>
          <w:sz w:val="24"/>
          <w:szCs w:val="24"/>
        </w:rPr>
        <w:t>reste un obstacle dans les cas de violence et de discrimination</w:t>
      </w:r>
      <w:r w:rsidR="007E6B0F" w:rsidRPr="00273A7A">
        <w:rPr>
          <w:rFonts w:cstheme="minorHAnsi"/>
          <w:sz w:val="24"/>
          <w:szCs w:val="24"/>
        </w:rPr>
        <w:t>,</w:t>
      </w:r>
      <w:r w:rsidRPr="00273A7A">
        <w:rPr>
          <w:rFonts w:cstheme="minorHAnsi"/>
          <w:sz w:val="24"/>
          <w:szCs w:val="24"/>
        </w:rPr>
        <w:t xml:space="preserve"> sans que l'État en porte la responsabilité en enquêtant tel qu’il le fait dans d'autres cas qu'il considère comme </w:t>
      </w:r>
      <w:r w:rsidR="007E6B0F">
        <w:rPr>
          <w:rFonts w:cstheme="minorHAnsi"/>
          <w:sz w:val="24"/>
          <w:szCs w:val="24"/>
        </w:rPr>
        <w:t>prioritaires</w:t>
      </w:r>
      <w:r w:rsidRPr="00273A7A">
        <w:rPr>
          <w:rFonts w:cstheme="minorHAnsi"/>
          <w:sz w:val="24"/>
          <w:szCs w:val="24"/>
        </w:rPr>
        <w:t xml:space="preserve"> et sensibles pour la sécurité et l'ordre intérieur</w:t>
      </w:r>
      <w:r w:rsidR="00513810" w:rsidRPr="00273A7A">
        <w:rPr>
          <w:rFonts w:cstheme="minorHAnsi"/>
          <w:sz w:val="24"/>
          <w:szCs w:val="24"/>
        </w:rPr>
        <w:t>.</w:t>
      </w:r>
    </w:p>
    <w:p w:rsidR="00742441" w:rsidRPr="00273A7A" w:rsidRDefault="00742441" w:rsidP="002E7726">
      <w:pPr>
        <w:tabs>
          <w:tab w:val="left" w:pos="851"/>
        </w:tabs>
        <w:spacing w:after="0" w:line="240" w:lineRule="auto"/>
        <w:jc w:val="both"/>
        <w:rPr>
          <w:rFonts w:cstheme="minorHAnsi"/>
          <w:sz w:val="24"/>
          <w:szCs w:val="24"/>
        </w:rPr>
      </w:pPr>
    </w:p>
    <w:p w:rsidR="007D4846" w:rsidRPr="00273A7A" w:rsidRDefault="00742441" w:rsidP="007F4306">
      <w:pPr>
        <w:tabs>
          <w:tab w:val="left" w:pos="851"/>
        </w:tabs>
        <w:spacing w:after="0" w:line="240" w:lineRule="auto"/>
        <w:jc w:val="both"/>
        <w:rPr>
          <w:rFonts w:cstheme="minorHAnsi"/>
          <w:sz w:val="24"/>
          <w:szCs w:val="24"/>
        </w:rPr>
      </w:pPr>
      <w:r w:rsidRPr="00273A7A">
        <w:rPr>
          <w:rFonts w:cstheme="minorHAnsi"/>
          <w:sz w:val="24"/>
          <w:szCs w:val="24"/>
        </w:rPr>
        <w:t xml:space="preserve">Par ailleurs, le </w:t>
      </w:r>
      <w:r w:rsidR="004E60CC" w:rsidRPr="00273A7A">
        <w:rPr>
          <w:rFonts w:cstheme="minorHAnsi"/>
          <w:sz w:val="24"/>
          <w:szCs w:val="24"/>
        </w:rPr>
        <w:t>taux de</w:t>
      </w:r>
      <w:r w:rsidRPr="00273A7A">
        <w:rPr>
          <w:rFonts w:cstheme="minorHAnsi"/>
          <w:sz w:val="24"/>
          <w:szCs w:val="24"/>
        </w:rPr>
        <w:t xml:space="preserve"> formation des magistrats indiqué dans le rapport national, semble </w:t>
      </w:r>
      <w:r w:rsidR="008C0484" w:rsidRPr="00273A7A">
        <w:rPr>
          <w:rFonts w:cstheme="minorHAnsi"/>
          <w:sz w:val="24"/>
          <w:szCs w:val="24"/>
        </w:rPr>
        <w:t>refléter</w:t>
      </w:r>
      <w:r w:rsidRPr="00273A7A">
        <w:rPr>
          <w:rFonts w:cstheme="minorHAnsi"/>
          <w:sz w:val="24"/>
          <w:szCs w:val="24"/>
        </w:rPr>
        <w:t xml:space="preserve"> la volonté</w:t>
      </w:r>
      <w:r w:rsidR="008C0484" w:rsidRPr="00273A7A">
        <w:rPr>
          <w:rFonts w:cstheme="minorHAnsi"/>
          <w:sz w:val="24"/>
          <w:szCs w:val="24"/>
        </w:rPr>
        <w:t xml:space="preserve"> de mettre en œuvre </w:t>
      </w:r>
      <w:r w:rsidR="004E60CC" w:rsidRPr="00273A7A">
        <w:rPr>
          <w:rFonts w:cstheme="minorHAnsi"/>
          <w:sz w:val="24"/>
          <w:szCs w:val="24"/>
        </w:rPr>
        <w:t>les recommandations</w:t>
      </w:r>
      <w:r w:rsidR="008C0484" w:rsidRPr="00273A7A">
        <w:rPr>
          <w:rFonts w:cstheme="minorHAnsi"/>
          <w:sz w:val="24"/>
          <w:szCs w:val="24"/>
        </w:rPr>
        <w:t xml:space="preserve"> du comité </w:t>
      </w:r>
      <w:r w:rsidR="004E60CC" w:rsidRPr="00273A7A">
        <w:rPr>
          <w:rFonts w:cstheme="minorHAnsi"/>
          <w:sz w:val="24"/>
          <w:szCs w:val="24"/>
        </w:rPr>
        <w:t>CEDEF ; toutefois</w:t>
      </w:r>
      <w:r w:rsidR="00DC1832" w:rsidRPr="00273A7A">
        <w:rPr>
          <w:rFonts w:cstheme="minorHAnsi"/>
          <w:sz w:val="24"/>
          <w:szCs w:val="24"/>
        </w:rPr>
        <w:t xml:space="preserve">, </w:t>
      </w:r>
      <w:r w:rsidRPr="00273A7A">
        <w:rPr>
          <w:rFonts w:cstheme="minorHAnsi"/>
          <w:sz w:val="24"/>
          <w:szCs w:val="24"/>
        </w:rPr>
        <w:t xml:space="preserve">le rapport ne </w:t>
      </w:r>
      <w:r w:rsidR="00DC1832" w:rsidRPr="00273A7A">
        <w:rPr>
          <w:rFonts w:cstheme="minorHAnsi"/>
          <w:sz w:val="24"/>
          <w:szCs w:val="24"/>
        </w:rPr>
        <w:t xml:space="preserve">renseigne pas sur </w:t>
      </w:r>
      <w:r w:rsidRPr="00273A7A">
        <w:rPr>
          <w:rFonts w:cstheme="minorHAnsi"/>
          <w:sz w:val="24"/>
          <w:szCs w:val="24"/>
        </w:rPr>
        <w:t xml:space="preserve">la qualité et l’efficacité de la formation. </w:t>
      </w:r>
      <w:r w:rsidR="004E60CC" w:rsidRPr="00273A7A">
        <w:rPr>
          <w:rFonts w:cstheme="minorHAnsi"/>
          <w:sz w:val="24"/>
          <w:szCs w:val="24"/>
        </w:rPr>
        <w:t>Il indique</w:t>
      </w:r>
      <w:r w:rsidRPr="00273A7A">
        <w:rPr>
          <w:rFonts w:cstheme="minorHAnsi"/>
          <w:sz w:val="24"/>
          <w:szCs w:val="24"/>
        </w:rPr>
        <w:t xml:space="preserve"> seulement le nombre de magistrats bénéficiant de la formation continue sans pour autant </w:t>
      </w:r>
      <w:r w:rsidR="00DC1832" w:rsidRPr="00273A7A">
        <w:rPr>
          <w:rFonts w:cstheme="minorHAnsi"/>
          <w:sz w:val="24"/>
          <w:szCs w:val="24"/>
        </w:rPr>
        <w:t xml:space="preserve">disposer d’indicateurs pour évaluer l’impact de cette </w:t>
      </w:r>
      <w:r w:rsidR="004E60CC" w:rsidRPr="00273A7A">
        <w:rPr>
          <w:rFonts w:cstheme="minorHAnsi"/>
          <w:sz w:val="24"/>
          <w:szCs w:val="24"/>
        </w:rPr>
        <w:t>formation.</w:t>
      </w:r>
    </w:p>
    <w:p w:rsidR="007D4846" w:rsidRPr="00273A7A" w:rsidRDefault="007D4846" w:rsidP="002E7726">
      <w:pPr>
        <w:tabs>
          <w:tab w:val="left" w:pos="851"/>
        </w:tabs>
        <w:spacing w:after="0" w:line="240" w:lineRule="auto"/>
        <w:jc w:val="both"/>
        <w:rPr>
          <w:rFonts w:cstheme="minorHAnsi"/>
          <w:sz w:val="24"/>
          <w:szCs w:val="24"/>
        </w:rPr>
      </w:pPr>
    </w:p>
    <w:p w:rsidR="007D4846" w:rsidRPr="00273A7A" w:rsidRDefault="007D4846" w:rsidP="002E7726">
      <w:pPr>
        <w:tabs>
          <w:tab w:val="left" w:pos="851"/>
        </w:tabs>
        <w:spacing w:after="0" w:line="240" w:lineRule="auto"/>
        <w:jc w:val="both"/>
        <w:rPr>
          <w:rFonts w:cstheme="minorHAnsi"/>
          <w:sz w:val="24"/>
          <w:szCs w:val="24"/>
        </w:rPr>
      </w:pPr>
    </w:p>
    <w:p w:rsidR="00A631EB" w:rsidRDefault="00A631EB" w:rsidP="002E7726">
      <w:pPr>
        <w:tabs>
          <w:tab w:val="left" w:pos="851"/>
        </w:tabs>
        <w:spacing w:after="0" w:line="240" w:lineRule="auto"/>
        <w:jc w:val="both"/>
        <w:rPr>
          <w:rFonts w:cstheme="minorHAnsi"/>
          <w:sz w:val="24"/>
          <w:szCs w:val="24"/>
        </w:rPr>
        <w:sectPr w:rsidR="00A631EB" w:rsidSect="007D4846">
          <w:headerReference w:type="default" r:id="rId9"/>
          <w:footerReference w:type="default" r:id="rId10"/>
          <w:pgSz w:w="11906" w:h="16838"/>
          <w:pgMar w:top="1417" w:right="1417" w:bottom="1417" w:left="1417" w:header="284" w:footer="708" w:gutter="0"/>
          <w:cols w:space="708"/>
          <w:docGrid w:linePitch="360"/>
        </w:sectPr>
      </w:pPr>
    </w:p>
    <w:p w:rsidR="00980A32" w:rsidRPr="00273A7A" w:rsidRDefault="00202148" w:rsidP="006E547A">
      <w:pPr>
        <w:pStyle w:val="Paragraphedeliste"/>
        <w:numPr>
          <w:ilvl w:val="0"/>
          <w:numId w:val="39"/>
        </w:numPr>
        <w:spacing w:after="0" w:line="240" w:lineRule="auto"/>
        <w:ind w:left="851" w:hanging="851"/>
        <w:rPr>
          <w:rFonts w:cstheme="minorHAnsi"/>
          <w:b/>
          <w:bCs/>
          <w:color w:val="365F91" w:themeColor="accent1" w:themeShade="BF"/>
          <w:sz w:val="24"/>
          <w:szCs w:val="24"/>
        </w:rPr>
      </w:pPr>
      <w:r w:rsidRPr="00273A7A">
        <w:rPr>
          <w:rFonts w:cstheme="minorHAnsi"/>
          <w:b/>
          <w:bCs/>
          <w:color w:val="365F91" w:themeColor="accent1" w:themeShade="BF"/>
          <w:sz w:val="24"/>
          <w:szCs w:val="24"/>
        </w:rPr>
        <w:lastRenderedPageBreak/>
        <w:t>NOS PRINCIPALES RECOMMANDATIONS</w:t>
      </w:r>
    </w:p>
    <w:p w:rsidR="00C56D21" w:rsidRPr="00273A7A" w:rsidRDefault="00C56D21" w:rsidP="00C56D21">
      <w:pPr>
        <w:tabs>
          <w:tab w:val="left" w:pos="851"/>
        </w:tabs>
        <w:spacing w:after="0" w:line="240" w:lineRule="auto"/>
        <w:jc w:val="both"/>
        <w:rPr>
          <w:rFonts w:cstheme="minorHAnsi"/>
          <w:sz w:val="24"/>
          <w:szCs w:val="24"/>
        </w:rPr>
      </w:pPr>
    </w:p>
    <w:tbl>
      <w:tblPr>
        <w:tblStyle w:val="Grilledutableau"/>
        <w:tblW w:w="5952" w:type="pct"/>
        <w:tblInd w:w="-743" w:type="dxa"/>
        <w:tblLook w:val="04A0"/>
      </w:tblPr>
      <w:tblGrid>
        <w:gridCol w:w="3923"/>
        <w:gridCol w:w="11858"/>
      </w:tblGrid>
      <w:tr w:rsidR="00C56D21" w:rsidRPr="00273A7A" w:rsidTr="00531213">
        <w:tc>
          <w:tcPr>
            <w:tcW w:w="1243" w:type="pct"/>
          </w:tcPr>
          <w:p w:rsidR="00C56D21" w:rsidRPr="004E5A13" w:rsidRDefault="004E5A13" w:rsidP="00202148">
            <w:pPr>
              <w:jc w:val="center"/>
              <w:rPr>
                <w:b/>
                <w:bCs/>
                <w:sz w:val="24"/>
                <w:szCs w:val="24"/>
              </w:rPr>
            </w:pPr>
            <w:r w:rsidRPr="004E5A13">
              <w:rPr>
                <w:b/>
                <w:bCs/>
                <w:sz w:val="24"/>
                <w:szCs w:val="24"/>
              </w:rPr>
              <w:t>PREOCCUPATIONS</w:t>
            </w:r>
          </w:p>
        </w:tc>
        <w:tc>
          <w:tcPr>
            <w:tcW w:w="3757" w:type="pct"/>
          </w:tcPr>
          <w:p w:rsidR="00C56D21" w:rsidRPr="004E5A13" w:rsidRDefault="004E5A13" w:rsidP="00202148">
            <w:pPr>
              <w:jc w:val="center"/>
              <w:rPr>
                <w:b/>
                <w:bCs/>
                <w:sz w:val="24"/>
                <w:szCs w:val="24"/>
              </w:rPr>
            </w:pPr>
            <w:r w:rsidRPr="004E5A13">
              <w:rPr>
                <w:b/>
                <w:bCs/>
                <w:sz w:val="24"/>
                <w:szCs w:val="24"/>
              </w:rPr>
              <w:t>RECOMMANDATIONS</w:t>
            </w:r>
          </w:p>
        </w:tc>
      </w:tr>
      <w:tr w:rsidR="00C56D21" w:rsidRPr="00273A7A" w:rsidTr="00531213">
        <w:tc>
          <w:tcPr>
            <w:tcW w:w="1243" w:type="pct"/>
          </w:tcPr>
          <w:p w:rsidR="00C56D21" w:rsidRPr="00273A7A" w:rsidRDefault="00C56D21" w:rsidP="004E5A13">
            <w:pPr>
              <w:rPr>
                <w:b/>
                <w:bCs/>
                <w:sz w:val="24"/>
                <w:szCs w:val="24"/>
              </w:rPr>
            </w:pPr>
            <w:r w:rsidRPr="00273A7A">
              <w:rPr>
                <w:b/>
                <w:bCs/>
                <w:sz w:val="24"/>
                <w:szCs w:val="24"/>
              </w:rPr>
              <w:t xml:space="preserve">Mise en œuvre de la CEDEF  </w:t>
            </w:r>
          </w:p>
        </w:tc>
        <w:tc>
          <w:tcPr>
            <w:tcW w:w="3757" w:type="pct"/>
          </w:tcPr>
          <w:p w:rsidR="00C56D21" w:rsidRPr="00273A7A" w:rsidRDefault="00C56D21" w:rsidP="00531213">
            <w:pPr>
              <w:pStyle w:val="Paragraphedeliste"/>
              <w:numPr>
                <w:ilvl w:val="0"/>
                <w:numId w:val="45"/>
              </w:numPr>
              <w:ind w:left="404" w:hanging="283"/>
              <w:jc w:val="both"/>
              <w:rPr>
                <w:sz w:val="24"/>
                <w:szCs w:val="24"/>
              </w:rPr>
            </w:pPr>
            <w:r w:rsidRPr="00273A7A">
              <w:rPr>
                <w:sz w:val="24"/>
                <w:szCs w:val="24"/>
              </w:rPr>
              <w:t>Respecter la périodicité des rapports et élaborer un plan d’ac</w:t>
            </w:r>
            <w:r w:rsidR="00782A27">
              <w:rPr>
                <w:sz w:val="24"/>
                <w:szCs w:val="24"/>
              </w:rPr>
              <w:t>tion sur la base d’une approche-</w:t>
            </w:r>
            <w:r w:rsidRPr="00273A7A">
              <w:rPr>
                <w:sz w:val="24"/>
                <w:szCs w:val="24"/>
              </w:rPr>
              <w:t>résultat</w:t>
            </w:r>
            <w:r w:rsidR="00782A27">
              <w:rPr>
                <w:sz w:val="24"/>
                <w:szCs w:val="24"/>
              </w:rPr>
              <w:t>s</w:t>
            </w:r>
            <w:r w:rsidRPr="00273A7A">
              <w:rPr>
                <w:sz w:val="24"/>
                <w:szCs w:val="24"/>
              </w:rPr>
              <w:t xml:space="preserve"> et faisant état d’un calendrier pour la mise en œuvre des recommandations du Comité pour l’élimination de la discrimination à l’égard des femmes. </w:t>
            </w:r>
          </w:p>
          <w:p w:rsidR="00531213" w:rsidRPr="00273A7A" w:rsidRDefault="00531213" w:rsidP="00531213">
            <w:pPr>
              <w:pStyle w:val="Paragraphedeliste"/>
              <w:ind w:left="404"/>
              <w:jc w:val="both"/>
              <w:rPr>
                <w:sz w:val="24"/>
                <w:szCs w:val="24"/>
              </w:rPr>
            </w:pPr>
          </w:p>
          <w:p w:rsidR="00C56D21" w:rsidRPr="00273A7A" w:rsidRDefault="00C56D21" w:rsidP="00531213">
            <w:pPr>
              <w:pStyle w:val="Paragraphedeliste"/>
              <w:numPr>
                <w:ilvl w:val="0"/>
                <w:numId w:val="45"/>
              </w:numPr>
              <w:ind w:left="404" w:hanging="283"/>
              <w:jc w:val="both"/>
              <w:rPr>
                <w:sz w:val="24"/>
                <w:szCs w:val="24"/>
              </w:rPr>
            </w:pPr>
            <w:r w:rsidRPr="00273A7A">
              <w:rPr>
                <w:sz w:val="24"/>
                <w:szCs w:val="24"/>
              </w:rPr>
              <w:t xml:space="preserve">Prendre en considération  et intégrer les  recommandations du Comité CEDEF dans toutes réformes </w:t>
            </w:r>
            <w:r w:rsidR="00531213" w:rsidRPr="00273A7A">
              <w:rPr>
                <w:sz w:val="24"/>
                <w:szCs w:val="24"/>
              </w:rPr>
              <w:t>législatives.</w:t>
            </w:r>
          </w:p>
          <w:p w:rsidR="00531213" w:rsidRPr="00273A7A" w:rsidRDefault="00531213" w:rsidP="00531213">
            <w:pPr>
              <w:pStyle w:val="Paragraphedeliste"/>
              <w:rPr>
                <w:sz w:val="24"/>
                <w:szCs w:val="24"/>
              </w:rPr>
            </w:pPr>
          </w:p>
          <w:p w:rsidR="00C56D21" w:rsidRPr="00273A7A" w:rsidRDefault="00C56D21" w:rsidP="00531213">
            <w:pPr>
              <w:pStyle w:val="Paragraphedeliste"/>
              <w:numPr>
                <w:ilvl w:val="0"/>
                <w:numId w:val="45"/>
              </w:numPr>
              <w:ind w:left="404" w:hanging="283"/>
              <w:jc w:val="both"/>
              <w:rPr>
                <w:sz w:val="24"/>
                <w:szCs w:val="24"/>
              </w:rPr>
            </w:pPr>
            <w:r w:rsidRPr="00273A7A">
              <w:rPr>
                <w:sz w:val="24"/>
                <w:szCs w:val="24"/>
              </w:rPr>
              <w:t>Procéder sans plus tarder au dépôt des instruments d'adhésion au protocole facultatif de la CEDEF auprès du Secrétaire général des NU</w:t>
            </w:r>
            <w:r w:rsidR="00782A27">
              <w:rPr>
                <w:sz w:val="24"/>
                <w:szCs w:val="24"/>
              </w:rPr>
              <w:t>.</w:t>
            </w:r>
          </w:p>
          <w:p w:rsidR="00531213" w:rsidRPr="00273A7A" w:rsidRDefault="00531213" w:rsidP="00531213">
            <w:pPr>
              <w:pStyle w:val="Paragraphedeliste"/>
              <w:rPr>
                <w:sz w:val="24"/>
                <w:szCs w:val="24"/>
              </w:rPr>
            </w:pPr>
          </w:p>
          <w:p w:rsidR="00C56D21" w:rsidRPr="00273A7A" w:rsidRDefault="00C56D21" w:rsidP="00531213">
            <w:pPr>
              <w:pStyle w:val="Paragraphedeliste"/>
              <w:numPr>
                <w:ilvl w:val="0"/>
                <w:numId w:val="45"/>
              </w:numPr>
              <w:ind w:left="404" w:hanging="283"/>
              <w:jc w:val="both"/>
              <w:rPr>
                <w:sz w:val="24"/>
                <w:szCs w:val="24"/>
              </w:rPr>
            </w:pPr>
            <w:r w:rsidRPr="00273A7A">
              <w:rPr>
                <w:sz w:val="24"/>
                <w:szCs w:val="24"/>
              </w:rPr>
              <w:t>Retirer toutes les déclarations interprétatives</w:t>
            </w:r>
            <w:r w:rsidR="00782A27">
              <w:rPr>
                <w:sz w:val="24"/>
                <w:szCs w:val="24"/>
              </w:rPr>
              <w:t>.</w:t>
            </w:r>
          </w:p>
          <w:p w:rsidR="00531213" w:rsidRPr="00273A7A" w:rsidRDefault="00531213" w:rsidP="004E5A13">
            <w:pPr>
              <w:rPr>
                <w:sz w:val="24"/>
                <w:szCs w:val="24"/>
              </w:rPr>
            </w:pPr>
          </w:p>
        </w:tc>
      </w:tr>
      <w:tr w:rsidR="00C56D21" w:rsidRPr="00273A7A" w:rsidTr="00531213">
        <w:tc>
          <w:tcPr>
            <w:tcW w:w="1243" w:type="pct"/>
          </w:tcPr>
          <w:p w:rsidR="00C56D21" w:rsidRPr="00273A7A" w:rsidRDefault="00C56D21" w:rsidP="00782A27">
            <w:pPr>
              <w:rPr>
                <w:b/>
                <w:bCs/>
                <w:sz w:val="24"/>
                <w:szCs w:val="24"/>
              </w:rPr>
            </w:pPr>
            <w:r w:rsidRPr="00273A7A">
              <w:rPr>
                <w:b/>
                <w:bCs/>
                <w:sz w:val="24"/>
                <w:szCs w:val="24"/>
              </w:rPr>
              <w:t xml:space="preserve">Harmonisation de </w:t>
            </w:r>
            <w:r w:rsidR="00782A27">
              <w:rPr>
                <w:b/>
                <w:bCs/>
                <w:sz w:val="24"/>
                <w:szCs w:val="24"/>
              </w:rPr>
              <w:t>l’</w:t>
            </w:r>
            <w:r w:rsidRPr="00273A7A">
              <w:rPr>
                <w:b/>
                <w:bCs/>
                <w:sz w:val="24"/>
                <w:szCs w:val="24"/>
              </w:rPr>
              <w:t xml:space="preserve">arsenal juridique avec les engagements </w:t>
            </w:r>
          </w:p>
          <w:p w:rsidR="00C56D21" w:rsidRPr="00273A7A" w:rsidRDefault="00C56D21" w:rsidP="004E5A13">
            <w:pPr>
              <w:rPr>
                <w:b/>
                <w:bCs/>
                <w:sz w:val="24"/>
                <w:szCs w:val="24"/>
              </w:rPr>
            </w:pPr>
            <w:r w:rsidRPr="00273A7A">
              <w:rPr>
                <w:b/>
                <w:bCs/>
                <w:sz w:val="24"/>
                <w:szCs w:val="24"/>
              </w:rPr>
              <w:t>internationaux et la constitution de 2011</w:t>
            </w:r>
          </w:p>
        </w:tc>
        <w:tc>
          <w:tcPr>
            <w:tcW w:w="3757" w:type="pct"/>
          </w:tcPr>
          <w:p w:rsidR="00C56D21" w:rsidRPr="00551292" w:rsidRDefault="00C56D21" w:rsidP="00551292">
            <w:pPr>
              <w:pStyle w:val="Paragraphedeliste"/>
              <w:numPr>
                <w:ilvl w:val="0"/>
                <w:numId w:val="47"/>
              </w:numPr>
              <w:ind w:left="364" w:hanging="283"/>
              <w:rPr>
                <w:sz w:val="24"/>
                <w:szCs w:val="24"/>
              </w:rPr>
            </w:pPr>
            <w:r w:rsidRPr="00551292">
              <w:rPr>
                <w:sz w:val="24"/>
                <w:szCs w:val="24"/>
              </w:rPr>
              <w:t xml:space="preserve">Intégrer dans les </w:t>
            </w:r>
            <w:r w:rsidR="00A631EB" w:rsidRPr="00551292">
              <w:rPr>
                <w:sz w:val="24"/>
                <w:szCs w:val="24"/>
              </w:rPr>
              <w:t>lois,</w:t>
            </w:r>
            <w:r w:rsidRPr="00551292">
              <w:rPr>
                <w:sz w:val="24"/>
                <w:szCs w:val="24"/>
              </w:rPr>
              <w:t xml:space="preserve"> la définition de la discrimination telle que formulée dans l'article premier de la Convention et entreprendre les réformes sur la base de l’effectivité des droits universels des femmes et de l’égalité des sexes</w:t>
            </w:r>
            <w:r w:rsidR="00551292">
              <w:rPr>
                <w:sz w:val="24"/>
                <w:szCs w:val="24"/>
              </w:rPr>
              <w:t>. </w:t>
            </w:r>
          </w:p>
          <w:p w:rsidR="004E5A13" w:rsidRPr="00551292" w:rsidRDefault="004E5A13" w:rsidP="004E5A13">
            <w:pPr>
              <w:pStyle w:val="Paragraphedeliste"/>
              <w:ind w:left="364"/>
              <w:rPr>
                <w:sz w:val="16"/>
                <w:szCs w:val="16"/>
              </w:rPr>
            </w:pPr>
          </w:p>
          <w:p w:rsidR="00C56D21" w:rsidRDefault="00C56D21" w:rsidP="00A631EB">
            <w:pPr>
              <w:pStyle w:val="Paragraphedeliste"/>
              <w:numPr>
                <w:ilvl w:val="0"/>
                <w:numId w:val="47"/>
              </w:numPr>
              <w:ind w:left="364" w:hanging="283"/>
              <w:rPr>
                <w:sz w:val="24"/>
                <w:szCs w:val="24"/>
              </w:rPr>
            </w:pPr>
            <w:r w:rsidRPr="00A631EB">
              <w:rPr>
                <w:sz w:val="24"/>
                <w:szCs w:val="24"/>
              </w:rPr>
              <w:t>Intégrer systématiquement aux lois et aux règlements des clauses de prohibition, et le cas échéant de pénalisation des discriminations à l’égard des femmes et des filles</w:t>
            </w:r>
            <w:r w:rsidR="00551292">
              <w:rPr>
                <w:sz w:val="24"/>
                <w:szCs w:val="24"/>
              </w:rPr>
              <w:t>.</w:t>
            </w:r>
          </w:p>
          <w:p w:rsidR="004E5A13" w:rsidRPr="004E5A13" w:rsidRDefault="004E5A13" w:rsidP="004E5A13">
            <w:pPr>
              <w:pStyle w:val="Paragraphedeliste"/>
              <w:rPr>
                <w:sz w:val="24"/>
                <w:szCs w:val="24"/>
              </w:rPr>
            </w:pPr>
          </w:p>
          <w:p w:rsidR="00A631EB" w:rsidRDefault="00C56D21" w:rsidP="00551292">
            <w:pPr>
              <w:pStyle w:val="Paragraphedeliste"/>
              <w:numPr>
                <w:ilvl w:val="0"/>
                <w:numId w:val="47"/>
              </w:numPr>
              <w:ind w:left="364" w:hanging="283"/>
              <w:rPr>
                <w:sz w:val="24"/>
                <w:szCs w:val="24"/>
              </w:rPr>
            </w:pPr>
            <w:r w:rsidRPr="00A631EB">
              <w:rPr>
                <w:sz w:val="24"/>
                <w:szCs w:val="24"/>
              </w:rPr>
              <w:t>Procéder à la révision du code de la Famille pour l’épurer de toutes les dispositions discriminatoires à l’égard des femmes</w:t>
            </w:r>
            <w:r w:rsidR="00551292">
              <w:rPr>
                <w:sz w:val="24"/>
                <w:szCs w:val="24"/>
              </w:rPr>
              <w:t>,</w:t>
            </w:r>
            <w:r w:rsidRPr="00A631EB">
              <w:rPr>
                <w:sz w:val="24"/>
                <w:szCs w:val="24"/>
              </w:rPr>
              <w:t xml:space="preserve">  notamment : le mariage des mineures, la polygamie, l’inégalité entre les époux dans tutelle légale et  la garde </w:t>
            </w:r>
            <w:r w:rsidR="004E5A13" w:rsidRPr="00A631EB">
              <w:rPr>
                <w:sz w:val="24"/>
                <w:szCs w:val="24"/>
              </w:rPr>
              <w:t>parentale,</w:t>
            </w:r>
            <w:r w:rsidRPr="00A631EB">
              <w:rPr>
                <w:sz w:val="24"/>
                <w:szCs w:val="24"/>
              </w:rPr>
              <w:t xml:space="preserve"> le partage des biens en cas de divorce, l’inégalité successorale  et reconnaitre les droits des mères célibataires</w:t>
            </w:r>
            <w:r w:rsidR="00551292">
              <w:rPr>
                <w:sz w:val="24"/>
                <w:szCs w:val="24"/>
              </w:rPr>
              <w:t>.</w:t>
            </w:r>
          </w:p>
          <w:p w:rsidR="004E5A13" w:rsidRPr="004E5A13" w:rsidRDefault="004E5A13" w:rsidP="004E5A13">
            <w:pPr>
              <w:pStyle w:val="Paragraphedeliste"/>
              <w:rPr>
                <w:sz w:val="24"/>
                <w:szCs w:val="24"/>
              </w:rPr>
            </w:pPr>
          </w:p>
          <w:p w:rsidR="00A631EB" w:rsidRDefault="00C56D21" w:rsidP="00A631EB">
            <w:pPr>
              <w:pStyle w:val="Paragraphedeliste"/>
              <w:numPr>
                <w:ilvl w:val="0"/>
                <w:numId w:val="47"/>
              </w:numPr>
              <w:ind w:left="364" w:hanging="283"/>
              <w:rPr>
                <w:sz w:val="24"/>
                <w:szCs w:val="24"/>
              </w:rPr>
            </w:pPr>
            <w:r w:rsidRPr="00A631EB">
              <w:rPr>
                <w:sz w:val="24"/>
                <w:szCs w:val="24"/>
              </w:rPr>
              <w:t>Procéder à une refonte globale et radicale du code pénal et du code de procédure pénale sur la base du référentiel universel des droits humains en vue d’assurer une protection effective de toutes les  femmes</w:t>
            </w:r>
            <w:r w:rsidR="00551292">
              <w:rPr>
                <w:sz w:val="24"/>
                <w:szCs w:val="24"/>
              </w:rPr>
              <w:t>.</w:t>
            </w:r>
          </w:p>
          <w:p w:rsidR="004E5A13" w:rsidRPr="004E5A13" w:rsidRDefault="004E5A13" w:rsidP="004E5A13">
            <w:pPr>
              <w:pStyle w:val="Paragraphedeliste"/>
              <w:rPr>
                <w:sz w:val="24"/>
                <w:szCs w:val="24"/>
              </w:rPr>
            </w:pPr>
          </w:p>
          <w:p w:rsidR="00C56D21" w:rsidRDefault="00C56D21" w:rsidP="00551292">
            <w:pPr>
              <w:pStyle w:val="Paragraphedeliste"/>
              <w:numPr>
                <w:ilvl w:val="0"/>
                <w:numId w:val="47"/>
              </w:numPr>
              <w:ind w:left="364" w:hanging="283"/>
              <w:rPr>
                <w:sz w:val="24"/>
                <w:szCs w:val="24"/>
              </w:rPr>
            </w:pPr>
            <w:r w:rsidRPr="00A631EB">
              <w:rPr>
                <w:sz w:val="24"/>
                <w:szCs w:val="24"/>
              </w:rPr>
              <w:t xml:space="preserve">Réviser la structure de la loi 103-13 relative à la lutte contre la violence à l’égard des femmes ,  en vue de lui permettre d’être une loi  globale et cohérente qui comprend toutes les mesures requises pour protéger toutes les </w:t>
            </w:r>
            <w:r w:rsidRPr="00A631EB">
              <w:rPr>
                <w:sz w:val="24"/>
                <w:szCs w:val="24"/>
              </w:rPr>
              <w:lastRenderedPageBreak/>
              <w:t>femmes contre tous les types et formes de violence</w:t>
            </w:r>
            <w:r w:rsidR="00551292">
              <w:rPr>
                <w:sz w:val="24"/>
                <w:szCs w:val="24"/>
              </w:rPr>
              <w:t xml:space="preserve"> et intégrer dans cette loi </w:t>
            </w:r>
            <w:r w:rsidRPr="00A631EB">
              <w:rPr>
                <w:sz w:val="24"/>
                <w:szCs w:val="24"/>
              </w:rPr>
              <w:t xml:space="preserve"> les éléments de protection , de mesures de réparation, et de sanction à l’encontre de tous les types de violence</w:t>
            </w:r>
            <w:r w:rsidR="00551292">
              <w:rPr>
                <w:sz w:val="24"/>
                <w:szCs w:val="24"/>
              </w:rPr>
              <w:t>.</w:t>
            </w:r>
            <w:r w:rsidRPr="00A631EB">
              <w:rPr>
                <w:sz w:val="24"/>
                <w:szCs w:val="24"/>
              </w:rPr>
              <w:t xml:space="preserve"> </w:t>
            </w:r>
          </w:p>
          <w:p w:rsidR="004E5A13" w:rsidRPr="004E5A13" w:rsidRDefault="004E5A13" w:rsidP="004E5A13">
            <w:pPr>
              <w:pStyle w:val="Paragraphedeliste"/>
              <w:rPr>
                <w:sz w:val="24"/>
                <w:szCs w:val="24"/>
              </w:rPr>
            </w:pPr>
          </w:p>
          <w:p w:rsidR="00C56D21" w:rsidRDefault="00C56D21" w:rsidP="00A92F2C">
            <w:pPr>
              <w:pStyle w:val="Paragraphedeliste"/>
              <w:numPr>
                <w:ilvl w:val="0"/>
                <w:numId w:val="47"/>
              </w:numPr>
              <w:ind w:left="364" w:hanging="283"/>
              <w:rPr>
                <w:sz w:val="24"/>
                <w:szCs w:val="24"/>
              </w:rPr>
            </w:pPr>
            <w:r w:rsidRPr="00A631EB">
              <w:rPr>
                <w:sz w:val="24"/>
                <w:szCs w:val="24"/>
              </w:rPr>
              <w:t>Supprimer la  période de transition pour l’emploi des mineures prévue par la  loi n°19.12, fixant les conditions de travail et d’emploi des employés de maison et prendre toutes les mesures d’application requises pour l’effectivité de cette loi pour une transition effective</w:t>
            </w:r>
            <w:r w:rsidR="00A92F2C">
              <w:rPr>
                <w:sz w:val="24"/>
                <w:szCs w:val="24"/>
              </w:rPr>
              <w:t>,</w:t>
            </w:r>
            <w:r w:rsidRPr="00A631EB">
              <w:rPr>
                <w:sz w:val="24"/>
                <w:szCs w:val="24"/>
              </w:rPr>
              <w:t xml:space="preserve"> et généralisées </w:t>
            </w:r>
            <w:r w:rsidR="00A92F2C">
              <w:rPr>
                <w:sz w:val="24"/>
                <w:szCs w:val="24"/>
              </w:rPr>
              <w:t>aux</w:t>
            </w:r>
            <w:r w:rsidRPr="00A631EB">
              <w:rPr>
                <w:sz w:val="24"/>
                <w:szCs w:val="24"/>
              </w:rPr>
              <w:t xml:space="preserve"> travailleuses domestiques du secteur informel au secteur formel</w:t>
            </w:r>
            <w:r w:rsidR="00A92F2C">
              <w:rPr>
                <w:sz w:val="24"/>
                <w:szCs w:val="24"/>
              </w:rPr>
              <w:t>.</w:t>
            </w:r>
          </w:p>
          <w:p w:rsidR="004E5A13" w:rsidRPr="004E5A13" w:rsidRDefault="004E5A13" w:rsidP="004E5A13">
            <w:pPr>
              <w:pStyle w:val="Paragraphedeliste"/>
              <w:rPr>
                <w:sz w:val="24"/>
                <w:szCs w:val="24"/>
              </w:rPr>
            </w:pPr>
          </w:p>
          <w:p w:rsidR="00C56D21" w:rsidRDefault="00C56D21" w:rsidP="00A92F2C">
            <w:pPr>
              <w:pStyle w:val="Paragraphedeliste"/>
              <w:numPr>
                <w:ilvl w:val="0"/>
                <w:numId w:val="47"/>
              </w:numPr>
              <w:ind w:left="364" w:hanging="283"/>
              <w:rPr>
                <w:sz w:val="24"/>
                <w:szCs w:val="24"/>
              </w:rPr>
            </w:pPr>
            <w:r w:rsidRPr="00A631EB">
              <w:rPr>
                <w:sz w:val="24"/>
                <w:szCs w:val="24"/>
              </w:rPr>
              <w:t>Intégrer dans la loi n°27.14</w:t>
            </w:r>
            <w:r w:rsidR="00A92F2C">
              <w:rPr>
                <w:sz w:val="24"/>
                <w:szCs w:val="24"/>
              </w:rPr>
              <w:t>,</w:t>
            </w:r>
            <w:r w:rsidRPr="00A631EB">
              <w:rPr>
                <w:sz w:val="24"/>
                <w:szCs w:val="24"/>
              </w:rPr>
              <w:t xml:space="preserve"> relative à la lutte contre la traite des personnes, les dispositions requises pour engager la responsabilité de l’Etat en termes de protection, d’assistance aux victimes ainsi que leur réhabilitation et indemnisation pour les violations subies et l’intégration des victimes étrangères</w:t>
            </w:r>
            <w:r w:rsidR="00A92F2C">
              <w:rPr>
                <w:sz w:val="24"/>
                <w:szCs w:val="24"/>
              </w:rPr>
              <w:t>.</w:t>
            </w:r>
          </w:p>
          <w:p w:rsidR="004E5A13" w:rsidRPr="004E5A13" w:rsidRDefault="004E5A13" w:rsidP="004E5A13">
            <w:pPr>
              <w:pStyle w:val="Paragraphedeliste"/>
              <w:rPr>
                <w:sz w:val="24"/>
                <w:szCs w:val="24"/>
              </w:rPr>
            </w:pPr>
          </w:p>
          <w:p w:rsidR="00C56D21" w:rsidRPr="00A631EB" w:rsidRDefault="00C56D21" w:rsidP="00A92F2C">
            <w:pPr>
              <w:pStyle w:val="Paragraphedeliste"/>
              <w:numPr>
                <w:ilvl w:val="0"/>
                <w:numId w:val="47"/>
              </w:numPr>
              <w:ind w:left="364" w:hanging="283"/>
              <w:rPr>
                <w:sz w:val="24"/>
                <w:szCs w:val="24"/>
              </w:rPr>
            </w:pPr>
            <w:r w:rsidRPr="00A631EB">
              <w:rPr>
                <w:sz w:val="24"/>
                <w:szCs w:val="24"/>
              </w:rPr>
              <w:t>Concernant la loi organique n°27.11 relative à la chambre des représentants et la loi organique N°59.11 relative à l'élection des membres des conseils des collectivités territoriales : accompagner les lois organiques d’obligations coercitives pour les partis politiques et prendre les mesures requises pour renforcer la représentation politique des femmes au</w:t>
            </w:r>
            <w:r w:rsidR="00A92F2C">
              <w:rPr>
                <w:sz w:val="24"/>
                <w:szCs w:val="24"/>
              </w:rPr>
              <w:t>x</w:t>
            </w:r>
            <w:r w:rsidRPr="00A631EB">
              <w:rPr>
                <w:sz w:val="24"/>
                <w:szCs w:val="24"/>
              </w:rPr>
              <w:t xml:space="preserve"> niveau</w:t>
            </w:r>
            <w:r w:rsidR="00A92F2C">
              <w:rPr>
                <w:sz w:val="24"/>
                <w:szCs w:val="24"/>
              </w:rPr>
              <w:t>x</w:t>
            </w:r>
            <w:r w:rsidRPr="00A631EB">
              <w:rPr>
                <w:sz w:val="24"/>
                <w:szCs w:val="24"/>
              </w:rPr>
              <w:t xml:space="preserve"> national et territorial par l’intégration de mesures  d’action positive en faveur des femmes </w:t>
            </w:r>
            <w:r w:rsidR="00A92F2C">
              <w:rPr>
                <w:sz w:val="24"/>
                <w:szCs w:val="24"/>
              </w:rPr>
              <w:t xml:space="preserve">dans </w:t>
            </w:r>
            <w:r w:rsidRPr="00A631EB">
              <w:rPr>
                <w:sz w:val="24"/>
                <w:szCs w:val="24"/>
              </w:rPr>
              <w:t>tous les domaines où leur droit à l’égalité est restreint ou insuffisamment protégé ou pour œuvrer à la réalisation de la parité au sein des instances élues ou désignées, particulièrement en terme d’accès aux postes de responsabilité et aux instance</w:t>
            </w:r>
            <w:r w:rsidR="00A92F2C">
              <w:rPr>
                <w:sz w:val="24"/>
                <w:szCs w:val="24"/>
              </w:rPr>
              <w:t>s</w:t>
            </w:r>
            <w:r w:rsidRPr="00A631EB">
              <w:rPr>
                <w:sz w:val="24"/>
                <w:szCs w:val="24"/>
              </w:rPr>
              <w:t xml:space="preserve"> de gouvernance de ces instance</w:t>
            </w:r>
            <w:r w:rsidR="00A92F2C">
              <w:rPr>
                <w:sz w:val="24"/>
                <w:szCs w:val="24"/>
              </w:rPr>
              <w:t>s</w:t>
            </w:r>
            <w:r w:rsidR="00184E20" w:rsidRPr="00A631EB">
              <w:rPr>
                <w:sz w:val="24"/>
                <w:szCs w:val="24"/>
              </w:rPr>
              <w:t>.</w:t>
            </w:r>
          </w:p>
          <w:p w:rsidR="007D4846" w:rsidRPr="00273A7A" w:rsidRDefault="007D4846" w:rsidP="004E5A13">
            <w:pPr>
              <w:rPr>
                <w:sz w:val="24"/>
                <w:szCs w:val="24"/>
              </w:rPr>
            </w:pPr>
          </w:p>
          <w:p w:rsidR="007D4846" w:rsidRPr="00273A7A" w:rsidRDefault="007D4846" w:rsidP="004E5A13">
            <w:pPr>
              <w:rPr>
                <w:sz w:val="24"/>
                <w:szCs w:val="24"/>
              </w:rPr>
            </w:pPr>
          </w:p>
        </w:tc>
      </w:tr>
      <w:tr w:rsidR="00C56D21" w:rsidRPr="00273A7A" w:rsidTr="00531213">
        <w:tc>
          <w:tcPr>
            <w:tcW w:w="1243" w:type="pct"/>
          </w:tcPr>
          <w:p w:rsidR="00C56D21" w:rsidRPr="00273A7A" w:rsidRDefault="00C56D21" w:rsidP="004E5A13">
            <w:pPr>
              <w:rPr>
                <w:b/>
                <w:bCs/>
                <w:sz w:val="24"/>
                <w:szCs w:val="24"/>
              </w:rPr>
            </w:pPr>
            <w:r w:rsidRPr="00273A7A">
              <w:rPr>
                <w:b/>
                <w:bCs/>
                <w:sz w:val="24"/>
                <w:szCs w:val="24"/>
              </w:rPr>
              <w:lastRenderedPageBreak/>
              <w:t>L’intégration du principe de l’égalité des sexes dans les politiques publiques et programmes sectoriels</w:t>
            </w:r>
          </w:p>
        </w:tc>
        <w:tc>
          <w:tcPr>
            <w:tcW w:w="3757" w:type="pct"/>
          </w:tcPr>
          <w:p w:rsidR="00C56D21" w:rsidRDefault="00C56D21" w:rsidP="00A631EB">
            <w:pPr>
              <w:pStyle w:val="Paragraphedeliste"/>
              <w:numPr>
                <w:ilvl w:val="0"/>
                <w:numId w:val="49"/>
              </w:numPr>
              <w:ind w:left="364"/>
              <w:rPr>
                <w:sz w:val="24"/>
                <w:szCs w:val="24"/>
              </w:rPr>
            </w:pPr>
            <w:r w:rsidRPr="00A631EB">
              <w:rPr>
                <w:sz w:val="24"/>
                <w:szCs w:val="24"/>
              </w:rPr>
              <w:t xml:space="preserve">Elaborer les politiques publiques sur la base </w:t>
            </w:r>
            <w:r w:rsidR="00A92F2C" w:rsidRPr="00A631EB">
              <w:rPr>
                <w:sz w:val="24"/>
                <w:szCs w:val="24"/>
              </w:rPr>
              <w:t>des droits universels</w:t>
            </w:r>
            <w:r w:rsidRPr="00A631EB">
              <w:rPr>
                <w:sz w:val="24"/>
                <w:szCs w:val="24"/>
              </w:rPr>
              <w:t xml:space="preserve"> des femmes et l’effectivité de l’égalité des sexes et d’une approche globale et concertée basée sur la convergence des politiques sectorielles, la responsabilité et la redevabilité des départements sectoriels ainsi qu’une affectation budgétaire conséquente</w:t>
            </w:r>
            <w:r w:rsidR="00A92F2C">
              <w:rPr>
                <w:sz w:val="24"/>
                <w:szCs w:val="24"/>
              </w:rPr>
              <w:t>.</w:t>
            </w:r>
          </w:p>
          <w:p w:rsidR="004E5A13" w:rsidRPr="00A631EB" w:rsidRDefault="004E5A13" w:rsidP="004E5A13">
            <w:pPr>
              <w:pStyle w:val="Paragraphedeliste"/>
              <w:ind w:left="364"/>
              <w:rPr>
                <w:sz w:val="24"/>
                <w:szCs w:val="24"/>
              </w:rPr>
            </w:pPr>
          </w:p>
          <w:p w:rsidR="00C56D21" w:rsidRDefault="00C56D21" w:rsidP="00A631EB">
            <w:pPr>
              <w:pStyle w:val="Paragraphedeliste"/>
              <w:numPr>
                <w:ilvl w:val="0"/>
                <w:numId w:val="49"/>
              </w:numPr>
              <w:ind w:left="364"/>
              <w:rPr>
                <w:sz w:val="24"/>
                <w:szCs w:val="24"/>
              </w:rPr>
            </w:pPr>
            <w:r w:rsidRPr="00A631EB">
              <w:rPr>
                <w:sz w:val="24"/>
                <w:szCs w:val="24"/>
              </w:rPr>
              <w:t>Elaborer une politique nationale pour promouvoir l’effectivité de l’égalité des sexes selon une approche participative et inclusive, avec des orientations stratégiques permettant à chaque département ministériel d’élaborer sa propre stratégie en la matière et affecter un budget national conséquent et une évaluation annuelle de la politique nationale</w:t>
            </w:r>
            <w:r w:rsidR="00A92F2C">
              <w:rPr>
                <w:sz w:val="24"/>
                <w:szCs w:val="24"/>
              </w:rPr>
              <w:t>.</w:t>
            </w:r>
          </w:p>
          <w:p w:rsidR="004E5A13" w:rsidRPr="004E5A13" w:rsidRDefault="004E5A13" w:rsidP="004E5A13">
            <w:pPr>
              <w:pStyle w:val="Paragraphedeliste"/>
              <w:rPr>
                <w:sz w:val="24"/>
                <w:szCs w:val="24"/>
              </w:rPr>
            </w:pPr>
          </w:p>
          <w:p w:rsidR="00C56D21" w:rsidRDefault="00C56D21" w:rsidP="00527AEA">
            <w:pPr>
              <w:pStyle w:val="Paragraphedeliste"/>
              <w:numPr>
                <w:ilvl w:val="0"/>
                <w:numId w:val="49"/>
              </w:numPr>
              <w:ind w:left="364"/>
              <w:rPr>
                <w:sz w:val="24"/>
                <w:szCs w:val="24"/>
              </w:rPr>
            </w:pPr>
            <w:r w:rsidRPr="00A631EB">
              <w:rPr>
                <w:sz w:val="24"/>
                <w:szCs w:val="24"/>
              </w:rPr>
              <w:lastRenderedPageBreak/>
              <w:t>Faire de l’autonomisation  économique des femmes un objectif transvers</w:t>
            </w:r>
            <w:r w:rsidR="00A92F2C">
              <w:rPr>
                <w:sz w:val="24"/>
                <w:szCs w:val="24"/>
              </w:rPr>
              <w:t>al</w:t>
            </w:r>
            <w:r w:rsidRPr="00A631EB">
              <w:rPr>
                <w:sz w:val="24"/>
                <w:szCs w:val="24"/>
              </w:rPr>
              <w:t xml:space="preserve"> à tous les secteurs et viser toutes les catégories des femmes, avec une priorisation de</w:t>
            </w:r>
            <w:r w:rsidR="00527AEA">
              <w:rPr>
                <w:sz w:val="24"/>
                <w:szCs w:val="24"/>
              </w:rPr>
              <w:t xml:space="preserve">s </w:t>
            </w:r>
            <w:r w:rsidRPr="00A631EB">
              <w:rPr>
                <w:sz w:val="24"/>
                <w:szCs w:val="24"/>
              </w:rPr>
              <w:t>femme</w:t>
            </w:r>
            <w:r w:rsidR="00527AEA">
              <w:rPr>
                <w:sz w:val="24"/>
                <w:szCs w:val="24"/>
              </w:rPr>
              <w:t>s</w:t>
            </w:r>
            <w:r w:rsidRPr="00A631EB">
              <w:rPr>
                <w:sz w:val="24"/>
                <w:szCs w:val="24"/>
              </w:rPr>
              <w:t xml:space="preserve"> rurale</w:t>
            </w:r>
            <w:r w:rsidR="00527AEA">
              <w:rPr>
                <w:sz w:val="24"/>
                <w:szCs w:val="24"/>
              </w:rPr>
              <w:t>s</w:t>
            </w:r>
            <w:r w:rsidRPr="00A631EB">
              <w:rPr>
                <w:sz w:val="24"/>
                <w:szCs w:val="24"/>
              </w:rPr>
              <w:t xml:space="preserve"> dans les progr</w:t>
            </w:r>
            <w:r w:rsidR="00A92F2C">
              <w:rPr>
                <w:sz w:val="24"/>
                <w:szCs w:val="24"/>
              </w:rPr>
              <w:t>ammes nationaux et territoriaux</w:t>
            </w:r>
            <w:r w:rsidRPr="00A631EB">
              <w:rPr>
                <w:sz w:val="24"/>
                <w:szCs w:val="24"/>
              </w:rPr>
              <w:t xml:space="preserve">. </w:t>
            </w:r>
          </w:p>
          <w:p w:rsidR="004E5A13" w:rsidRPr="004E5A13" w:rsidRDefault="004E5A13" w:rsidP="004E5A13">
            <w:pPr>
              <w:pStyle w:val="Paragraphedeliste"/>
              <w:rPr>
                <w:sz w:val="24"/>
                <w:szCs w:val="24"/>
              </w:rPr>
            </w:pPr>
          </w:p>
          <w:p w:rsidR="00C56D21" w:rsidRDefault="00C56D21" w:rsidP="00A631EB">
            <w:pPr>
              <w:pStyle w:val="Paragraphedeliste"/>
              <w:numPr>
                <w:ilvl w:val="0"/>
                <w:numId w:val="49"/>
              </w:numPr>
              <w:ind w:left="364"/>
              <w:rPr>
                <w:sz w:val="24"/>
                <w:szCs w:val="24"/>
              </w:rPr>
            </w:pPr>
            <w:r w:rsidRPr="00A631EB">
              <w:rPr>
                <w:sz w:val="24"/>
                <w:szCs w:val="24"/>
              </w:rPr>
              <w:t>Adopter des mesures appropriées en vue d’intégrer davantage les femmes dans les activités économiques et de leur garantir le droit à l’égalité de traitement et l’égalité de rémunération pour un travail de valeur égale</w:t>
            </w:r>
            <w:r w:rsidR="00A92F2C">
              <w:rPr>
                <w:sz w:val="24"/>
                <w:szCs w:val="24"/>
              </w:rPr>
              <w:t>.</w:t>
            </w:r>
          </w:p>
          <w:p w:rsidR="004E5A13" w:rsidRPr="004E5A13" w:rsidRDefault="004E5A13" w:rsidP="004E5A13">
            <w:pPr>
              <w:pStyle w:val="Paragraphedeliste"/>
              <w:rPr>
                <w:sz w:val="24"/>
                <w:szCs w:val="24"/>
              </w:rPr>
            </w:pPr>
          </w:p>
          <w:p w:rsidR="00C56D21" w:rsidRPr="00144B4F" w:rsidRDefault="00C56D21" w:rsidP="00A631EB">
            <w:pPr>
              <w:pStyle w:val="Paragraphedeliste"/>
              <w:numPr>
                <w:ilvl w:val="0"/>
                <w:numId w:val="49"/>
              </w:numPr>
              <w:ind w:left="364"/>
              <w:rPr>
                <w:sz w:val="24"/>
                <w:szCs w:val="24"/>
              </w:rPr>
            </w:pPr>
            <w:r w:rsidRPr="00144B4F">
              <w:rPr>
                <w:sz w:val="24"/>
                <w:szCs w:val="24"/>
              </w:rPr>
              <w:t>Mettre en place des  mécanismes institutionnels, en charge de l’équité et de l’égalité de genre, disposant des capacités requises pour assurer la coordination intersectorielle ainsi que le suivi et l’évaluation de la mise en œuvre et des résultats</w:t>
            </w:r>
            <w:r w:rsidR="00A92F2C" w:rsidRPr="00144B4F">
              <w:rPr>
                <w:sz w:val="24"/>
                <w:szCs w:val="24"/>
              </w:rPr>
              <w:t>.</w:t>
            </w:r>
          </w:p>
          <w:p w:rsidR="004E5A13" w:rsidRPr="004E5A13" w:rsidRDefault="004E5A13" w:rsidP="004E5A13">
            <w:pPr>
              <w:pStyle w:val="Paragraphedeliste"/>
              <w:rPr>
                <w:sz w:val="24"/>
                <w:szCs w:val="24"/>
              </w:rPr>
            </w:pPr>
          </w:p>
          <w:p w:rsidR="00C56D21" w:rsidRDefault="00C56D21" w:rsidP="00A631EB">
            <w:pPr>
              <w:pStyle w:val="Paragraphedeliste"/>
              <w:numPr>
                <w:ilvl w:val="0"/>
                <w:numId w:val="49"/>
              </w:numPr>
              <w:ind w:left="364"/>
              <w:rPr>
                <w:sz w:val="24"/>
                <w:szCs w:val="24"/>
              </w:rPr>
            </w:pPr>
            <w:r w:rsidRPr="00A631EB">
              <w:rPr>
                <w:sz w:val="24"/>
                <w:szCs w:val="24"/>
              </w:rPr>
              <w:t>Mettre en place et opérationnaliser un système d’information incluant des indicateurs de résultats qui fournissent une assise à l’élaboration et à l’évaluation des politiques, des plans stratégiques, des programmes et des budgets</w:t>
            </w:r>
            <w:r w:rsidR="00A92F2C">
              <w:rPr>
                <w:sz w:val="24"/>
                <w:szCs w:val="24"/>
              </w:rPr>
              <w:t>.</w:t>
            </w:r>
          </w:p>
          <w:p w:rsidR="004E5A13" w:rsidRPr="004E5A13" w:rsidRDefault="004E5A13" w:rsidP="004E5A13">
            <w:pPr>
              <w:pStyle w:val="Paragraphedeliste"/>
              <w:rPr>
                <w:sz w:val="24"/>
                <w:szCs w:val="24"/>
              </w:rPr>
            </w:pPr>
          </w:p>
          <w:p w:rsidR="00C56D21" w:rsidRPr="00AA7EFC" w:rsidRDefault="00C56D21" w:rsidP="00A631EB">
            <w:pPr>
              <w:pStyle w:val="Paragraphedeliste"/>
              <w:numPr>
                <w:ilvl w:val="0"/>
                <w:numId w:val="49"/>
              </w:numPr>
              <w:ind w:left="364"/>
              <w:rPr>
                <w:sz w:val="24"/>
                <w:szCs w:val="24"/>
              </w:rPr>
            </w:pPr>
            <w:r w:rsidRPr="00AA7EFC">
              <w:rPr>
                <w:sz w:val="24"/>
                <w:szCs w:val="24"/>
              </w:rPr>
              <w:t>Changer les mentalités et les comportements via une stratégie de communication multisectorielle qui utilise toute l’année  les différents canaux de communication pour promouvoir la culture de l’égalité et lutter contre les stéréotypes sexistes</w:t>
            </w:r>
            <w:r w:rsidR="00A92F2C" w:rsidRPr="00AA7EFC">
              <w:rPr>
                <w:sz w:val="24"/>
                <w:szCs w:val="24"/>
              </w:rPr>
              <w:t>.</w:t>
            </w:r>
          </w:p>
          <w:p w:rsidR="00A631EB" w:rsidRPr="00A631EB" w:rsidRDefault="00A631EB" w:rsidP="00A631EB">
            <w:pPr>
              <w:pStyle w:val="Paragraphedeliste"/>
              <w:ind w:left="364"/>
              <w:rPr>
                <w:sz w:val="24"/>
                <w:szCs w:val="24"/>
              </w:rPr>
            </w:pPr>
          </w:p>
        </w:tc>
      </w:tr>
      <w:tr w:rsidR="00C56D21" w:rsidRPr="00273A7A" w:rsidTr="00531213">
        <w:tc>
          <w:tcPr>
            <w:tcW w:w="1243" w:type="pct"/>
          </w:tcPr>
          <w:p w:rsidR="00C56D21" w:rsidRPr="00273A7A" w:rsidRDefault="004E5A13" w:rsidP="004E5A13">
            <w:pPr>
              <w:rPr>
                <w:b/>
                <w:bCs/>
                <w:sz w:val="24"/>
                <w:szCs w:val="24"/>
              </w:rPr>
            </w:pPr>
            <w:r>
              <w:rPr>
                <w:b/>
                <w:bCs/>
                <w:sz w:val="24"/>
                <w:szCs w:val="24"/>
              </w:rPr>
              <w:lastRenderedPageBreak/>
              <w:t xml:space="preserve">Opérationnalisation des </w:t>
            </w:r>
            <w:r w:rsidR="00C56D21" w:rsidRPr="00273A7A">
              <w:rPr>
                <w:b/>
                <w:bCs/>
                <w:sz w:val="24"/>
                <w:szCs w:val="24"/>
              </w:rPr>
              <w:t xml:space="preserve">mécanismes nationaux de recours et de protection des droits des femmes </w:t>
            </w:r>
          </w:p>
        </w:tc>
        <w:tc>
          <w:tcPr>
            <w:tcW w:w="3757" w:type="pct"/>
          </w:tcPr>
          <w:p w:rsidR="00C56D21" w:rsidRPr="00A631EB" w:rsidRDefault="00C56D21" w:rsidP="001372C1">
            <w:pPr>
              <w:pStyle w:val="Paragraphedeliste"/>
              <w:numPr>
                <w:ilvl w:val="0"/>
                <w:numId w:val="50"/>
              </w:numPr>
              <w:ind w:left="364" w:hanging="283"/>
              <w:rPr>
                <w:sz w:val="24"/>
                <w:szCs w:val="24"/>
              </w:rPr>
            </w:pPr>
            <w:r w:rsidRPr="00A631EB">
              <w:rPr>
                <w:sz w:val="24"/>
                <w:szCs w:val="24"/>
              </w:rPr>
              <w:t xml:space="preserve">Réviser  et mettre en œuvre la loi n°79.14 relative à l’Autorité pour la parité et la lutte contre toutes les formes de discrimination sur la base de l’avis  du </w:t>
            </w:r>
            <w:r w:rsidR="001372C1" w:rsidRPr="001372C1">
              <w:rPr>
                <w:sz w:val="24"/>
                <w:szCs w:val="24"/>
              </w:rPr>
              <w:t>Conseil Economique Social et Environnemental </w:t>
            </w:r>
            <w:r w:rsidR="001372C1">
              <w:rPr>
                <w:sz w:val="24"/>
                <w:szCs w:val="24"/>
              </w:rPr>
              <w:t xml:space="preserve">(CESE) </w:t>
            </w:r>
            <w:r w:rsidRPr="00A631EB">
              <w:rPr>
                <w:sz w:val="24"/>
                <w:szCs w:val="24"/>
              </w:rPr>
              <w:t>et des ONG en vue  de permettre à ce mécanisme d’être une institution efficace pour la promotion et la p</w:t>
            </w:r>
            <w:r w:rsidR="001372C1">
              <w:rPr>
                <w:sz w:val="24"/>
                <w:szCs w:val="24"/>
              </w:rPr>
              <w:t>rotection des droits des femmes</w:t>
            </w:r>
            <w:r w:rsidRPr="00A631EB">
              <w:rPr>
                <w:sz w:val="24"/>
                <w:szCs w:val="24"/>
              </w:rPr>
              <w:t xml:space="preserve">, conformément l’article 19 de la constitution </w:t>
            </w:r>
            <w:r w:rsidR="00184E20" w:rsidRPr="00A631EB">
              <w:rPr>
                <w:sz w:val="24"/>
                <w:szCs w:val="24"/>
              </w:rPr>
              <w:t>.</w:t>
            </w:r>
          </w:p>
          <w:p w:rsidR="00C56D21" w:rsidRPr="00273A7A" w:rsidRDefault="00C56D21" w:rsidP="00A631EB">
            <w:pPr>
              <w:ind w:left="364" w:hanging="283"/>
              <w:rPr>
                <w:sz w:val="24"/>
                <w:szCs w:val="24"/>
              </w:rPr>
            </w:pPr>
          </w:p>
          <w:p w:rsidR="00C56D21" w:rsidRPr="00A631EB" w:rsidRDefault="00C56D21" w:rsidP="00A631EB">
            <w:pPr>
              <w:pStyle w:val="Paragraphedeliste"/>
              <w:numPr>
                <w:ilvl w:val="0"/>
                <w:numId w:val="50"/>
              </w:numPr>
              <w:ind w:left="364" w:hanging="283"/>
              <w:rPr>
                <w:sz w:val="24"/>
                <w:szCs w:val="24"/>
              </w:rPr>
            </w:pPr>
            <w:r w:rsidRPr="00A631EB">
              <w:rPr>
                <w:sz w:val="24"/>
                <w:szCs w:val="24"/>
              </w:rPr>
              <w:t xml:space="preserve">Prendre toutes </w:t>
            </w:r>
            <w:r w:rsidR="00FC0436">
              <w:rPr>
                <w:sz w:val="24"/>
                <w:szCs w:val="24"/>
              </w:rPr>
              <w:t xml:space="preserve">les </w:t>
            </w:r>
            <w:r w:rsidRPr="00A631EB">
              <w:rPr>
                <w:sz w:val="24"/>
                <w:szCs w:val="24"/>
              </w:rPr>
              <w:t xml:space="preserve">mesures juridiques et institutionnelles requises pour permettre à toutes les femmes d’accéder à la justice notamment celles issues de milieux défavorisés et des zones </w:t>
            </w:r>
            <w:r w:rsidR="00A92F2C" w:rsidRPr="00A631EB">
              <w:rPr>
                <w:sz w:val="24"/>
                <w:szCs w:val="24"/>
              </w:rPr>
              <w:t xml:space="preserve">rurales. </w:t>
            </w:r>
          </w:p>
          <w:p w:rsidR="00C56D21" w:rsidRPr="00273A7A" w:rsidRDefault="00C56D21" w:rsidP="004E5A13">
            <w:pPr>
              <w:rPr>
                <w:sz w:val="24"/>
                <w:szCs w:val="24"/>
              </w:rPr>
            </w:pPr>
          </w:p>
        </w:tc>
      </w:tr>
    </w:tbl>
    <w:p w:rsidR="00C56D21" w:rsidRPr="00273A7A" w:rsidRDefault="00C56D21" w:rsidP="00C56D21">
      <w:pPr>
        <w:tabs>
          <w:tab w:val="left" w:pos="851"/>
        </w:tabs>
        <w:spacing w:after="0" w:line="240" w:lineRule="auto"/>
        <w:jc w:val="both"/>
        <w:rPr>
          <w:rFonts w:cstheme="minorHAnsi"/>
          <w:sz w:val="24"/>
          <w:szCs w:val="24"/>
        </w:rPr>
      </w:pPr>
    </w:p>
    <w:sectPr w:rsidR="00C56D21" w:rsidRPr="00273A7A" w:rsidSect="00A631EB">
      <w:pgSz w:w="16838" w:h="11906" w:orient="landscape"/>
      <w:pgMar w:top="1418" w:right="2379" w:bottom="1418" w:left="1418" w:header="284"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A3580" w:rsidRDefault="00EA3580" w:rsidP="003B2E8D">
      <w:pPr>
        <w:spacing w:after="0" w:line="240" w:lineRule="auto"/>
      </w:pPr>
      <w:r>
        <w:separator/>
      </w:r>
    </w:p>
  </w:endnote>
  <w:endnote w:type="continuationSeparator" w:id="1">
    <w:p w:rsidR="00EA3580" w:rsidRDefault="00EA3580" w:rsidP="003B2E8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MS Mincho">
    <w:altName w:val="ＭＳ 明朝"/>
    <w:panose1 w:val="02020609040205080304"/>
    <w:charset w:val="80"/>
    <w:family w:val="modern"/>
    <w:pitch w:val="fixed"/>
    <w:sig w:usb0="A00002BF" w:usb1="68C7FCFB" w:usb2="00000010" w:usb3="00000000" w:csb0="0002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20795440"/>
      <w:docPartObj>
        <w:docPartGallery w:val="Page Numbers (Bottom of Page)"/>
        <w:docPartUnique/>
      </w:docPartObj>
    </w:sdtPr>
    <w:sdtContent>
      <w:p w:rsidR="004E5A13" w:rsidRDefault="00F97335">
        <w:pPr>
          <w:pStyle w:val="Pieddepage"/>
          <w:jc w:val="center"/>
        </w:pPr>
        <w:fldSimple w:instr="PAGE   \* MERGEFORMAT">
          <w:r w:rsidR="007F4306">
            <w:rPr>
              <w:noProof/>
            </w:rPr>
            <w:t>3</w:t>
          </w:r>
        </w:fldSimple>
      </w:p>
    </w:sdtContent>
  </w:sdt>
  <w:p w:rsidR="004E5A13" w:rsidRDefault="004E5A13">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A3580" w:rsidRDefault="00EA3580" w:rsidP="003B2E8D">
      <w:pPr>
        <w:spacing w:after="0" w:line="240" w:lineRule="auto"/>
      </w:pPr>
      <w:r>
        <w:separator/>
      </w:r>
    </w:p>
  </w:footnote>
  <w:footnote w:type="continuationSeparator" w:id="1">
    <w:p w:rsidR="00EA3580" w:rsidRDefault="00EA3580" w:rsidP="003B2E8D">
      <w:pPr>
        <w:spacing w:after="0" w:line="240" w:lineRule="auto"/>
      </w:pPr>
      <w:r>
        <w:continuationSeparator/>
      </w:r>
    </w:p>
  </w:footnote>
  <w:footnote w:id="2">
    <w:p w:rsidR="004E5A13" w:rsidRPr="00AC1C01" w:rsidRDefault="004E5A13">
      <w:pPr>
        <w:pStyle w:val="Notedebasdepage"/>
        <w:rPr>
          <w:lang w:val="fr-MA"/>
        </w:rPr>
      </w:pPr>
      <w:r>
        <w:rPr>
          <w:rStyle w:val="Appelnotedebasdep"/>
        </w:rPr>
        <w:footnoteRef/>
      </w:r>
      <w:r w:rsidRPr="00AC1C01">
        <w:t>Recommandation n° 89 a.</w:t>
      </w:r>
    </w:p>
  </w:footnote>
  <w:footnote w:id="3">
    <w:p w:rsidR="004E5A13" w:rsidRPr="002E7726" w:rsidRDefault="004E5A13">
      <w:pPr>
        <w:pStyle w:val="Notedebasdepage"/>
        <w:rPr>
          <w:lang w:val="fr-MA"/>
        </w:rPr>
      </w:pPr>
      <w:r>
        <w:rPr>
          <w:rStyle w:val="Appelnotedebasdep"/>
        </w:rPr>
        <w:footnoteRef/>
      </w:r>
      <w:r w:rsidRPr="00171C9F">
        <w:t>Recommandation n° 89.g.</w:t>
      </w:r>
    </w:p>
  </w:footnote>
  <w:footnote w:id="4">
    <w:p w:rsidR="004E5A13" w:rsidRPr="002E7726" w:rsidRDefault="004E5A13">
      <w:pPr>
        <w:pStyle w:val="Notedebasdepage"/>
        <w:rPr>
          <w:lang w:val="fr-MA"/>
        </w:rPr>
      </w:pPr>
      <w:r>
        <w:rPr>
          <w:rStyle w:val="Appelnotedebasdep"/>
        </w:rPr>
        <w:footnoteRef/>
      </w:r>
      <w:r w:rsidRPr="00235CBD">
        <w:t>Recommandation n° 89.f.</w:t>
      </w:r>
    </w:p>
  </w:footnote>
  <w:footnote w:id="5">
    <w:p w:rsidR="004E5A13" w:rsidRPr="002E7726" w:rsidRDefault="004E5A13">
      <w:pPr>
        <w:pStyle w:val="Notedebasdepage"/>
        <w:rPr>
          <w:lang w:val="fr-MA"/>
        </w:rPr>
      </w:pPr>
      <w:r>
        <w:rPr>
          <w:rStyle w:val="Appelnotedebasdep"/>
        </w:rPr>
        <w:footnoteRef/>
      </w:r>
      <w:r w:rsidRPr="008C0484">
        <w:t>Observation n°76.</w:t>
      </w:r>
    </w:p>
  </w:footnote>
  <w:footnote w:id="6">
    <w:p w:rsidR="004E5A13" w:rsidRPr="002E7726" w:rsidRDefault="004E5A13">
      <w:pPr>
        <w:pStyle w:val="Notedebasdepage"/>
        <w:rPr>
          <w:lang w:val="fr-MA"/>
        </w:rPr>
      </w:pPr>
      <w:r>
        <w:rPr>
          <w:rStyle w:val="Appelnotedebasdep"/>
        </w:rPr>
        <w:footnoteRef/>
      </w:r>
      <w:r w:rsidRPr="008C0484">
        <w:t>. Observations n° 80 et 81.</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A13" w:rsidRPr="008C7FC4" w:rsidRDefault="004E5A13" w:rsidP="00B0287D">
    <w:pPr>
      <w:pStyle w:val="En-tte"/>
      <w:ind w:right="-177" w:hanging="426"/>
      <w:jc w:val="right"/>
      <w:rPr>
        <w:rFonts w:cstheme="minorHAnsi"/>
        <w:b/>
        <w:bCs/>
        <w:color w:val="244061" w:themeColor="accent1" w:themeShade="80"/>
      </w:rPr>
    </w:pPr>
    <w:r w:rsidRPr="008C7FC4">
      <w:rPr>
        <w:rFonts w:cstheme="minorHAnsi"/>
        <w:b/>
        <w:bCs/>
        <w:color w:val="244061" w:themeColor="accent1" w:themeShade="80"/>
      </w:rPr>
      <w:t>​ CEDAW 2020. Rapport parallèle des ONG au 5ème et 6ème rapports périodiques du gouvernement marocain (Version préliminaire)</w:t>
    </w:r>
  </w:p>
  <w:p w:rsidR="004E5A13" w:rsidRPr="00B0287D" w:rsidRDefault="004E5A13" w:rsidP="00B0287D">
    <w:pPr>
      <w:pStyle w:val="En-tt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5" type="#_x0000_t75" style="width:12pt;height:12pt" o:bullet="t">
        <v:imagedata r:id="rId1" o:title="msoE7B9"/>
      </v:shape>
    </w:pict>
  </w:numPicBullet>
  <w:abstractNum w:abstractNumId="0">
    <w:nsid w:val="001273B9"/>
    <w:multiLevelType w:val="hybridMultilevel"/>
    <w:tmpl w:val="EFC858B0"/>
    <w:lvl w:ilvl="0" w:tplc="040C0007">
      <w:start w:val="1"/>
      <w:numFmt w:val="bullet"/>
      <w:lvlText w:val=""/>
      <w:lvlPicBulletId w:val="0"/>
      <w:lvlJc w:val="left"/>
      <w:pPr>
        <w:ind w:left="720" w:hanging="360"/>
      </w:pPr>
      <w:rPr>
        <w:rFonts w:ascii="Symbol" w:hAnsi="Symbol" w:hint="default"/>
      </w:rPr>
    </w:lvl>
    <w:lvl w:ilvl="1" w:tplc="DD50FD08">
      <w:start w:val="1"/>
      <w:numFmt w:val="upperRoman"/>
      <w:lvlText w:val="%2."/>
      <w:lvlJc w:val="left"/>
      <w:pPr>
        <w:ind w:left="1800" w:hanging="720"/>
      </w:pPr>
      <w:rPr>
        <w:rFonts w:hint="default"/>
      </w:rPr>
    </w:lvl>
    <w:lvl w:ilvl="2" w:tplc="0C0A000F">
      <w:start w:val="1"/>
      <w:numFmt w:val="decimal"/>
      <w:lvlText w:val="%3."/>
      <w:lvlJc w:val="left"/>
      <w:pPr>
        <w:ind w:left="2160" w:hanging="360"/>
      </w:pPr>
      <w:rPr>
        <w:rFont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150198F"/>
    <w:multiLevelType w:val="hybridMultilevel"/>
    <w:tmpl w:val="855EF778"/>
    <w:lvl w:ilvl="0" w:tplc="14927BD4">
      <w:start w:val="1"/>
      <w:numFmt w:val="bullet"/>
      <w:lvlText w:val=""/>
      <w:lvlJc w:val="left"/>
      <w:pPr>
        <w:ind w:left="720" w:hanging="360"/>
      </w:pPr>
      <w:rPr>
        <w:rFonts w:ascii="Symbol" w:eastAsiaTheme="minorEastAsia" w:hAnsi="Symbol"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03004977"/>
    <w:multiLevelType w:val="hybridMultilevel"/>
    <w:tmpl w:val="54B65EE2"/>
    <w:lvl w:ilvl="0" w:tplc="1E1A3B0C">
      <w:numFmt w:val="bullet"/>
      <w:lvlText w:val="-"/>
      <w:lvlJc w:val="left"/>
      <w:pPr>
        <w:ind w:left="720" w:hanging="360"/>
      </w:pPr>
      <w:rPr>
        <w:rFonts w:ascii="Calibri" w:eastAsiaTheme="minorEastAsia"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052E5673"/>
    <w:multiLevelType w:val="hybridMultilevel"/>
    <w:tmpl w:val="6E94C45C"/>
    <w:lvl w:ilvl="0" w:tplc="7486A748">
      <w:start w:val="1"/>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06EF1DC2"/>
    <w:multiLevelType w:val="hybridMultilevel"/>
    <w:tmpl w:val="E3E6916E"/>
    <w:lvl w:ilvl="0" w:tplc="7F1011CA">
      <w:numFmt w:val="bullet"/>
      <w:lvlText w:val="-"/>
      <w:lvlJc w:val="left"/>
      <w:pPr>
        <w:ind w:left="408" w:hanging="360"/>
      </w:pPr>
      <w:rPr>
        <w:rFonts w:ascii="Calibri" w:eastAsiaTheme="minorEastAsia" w:hAnsi="Calibri" w:cs="Calibri" w:hint="default"/>
      </w:rPr>
    </w:lvl>
    <w:lvl w:ilvl="1" w:tplc="040C0003" w:tentative="1">
      <w:start w:val="1"/>
      <w:numFmt w:val="bullet"/>
      <w:lvlText w:val="o"/>
      <w:lvlJc w:val="left"/>
      <w:pPr>
        <w:ind w:left="1128" w:hanging="360"/>
      </w:pPr>
      <w:rPr>
        <w:rFonts w:ascii="Courier New" w:hAnsi="Courier New" w:cs="Courier New" w:hint="default"/>
      </w:rPr>
    </w:lvl>
    <w:lvl w:ilvl="2" w:tplc="040C0005" w:tentative="1">
      <w:start w:val="1"/>
      <w:numFmt w:val="bullet"/>
      <w:lvlText w:val=""/>
      <w:lvlJc w:val="left"/>
      <w:pPr>
        <w:ind w:left="1848" w:hanging="360"/>
      </w:pPr>
      <w:rPr>
        <w:rFonts w:ascii="Wingdings" w:hAnsi="Wingdings" w:hint="default"/>
      </w:rPr>
    </w:lvl>
    <w:lvl w:ilvl="3" w:tplc="040C0001" w:tentative="1">
      <w:start w:val="1"/>
      <w:numFmt w:val="bullet"/>
      <w:lvlText w:val=""/>
      <w:lvlJc w:val="left"/>
      <w:pPr>
        <w:ind w:left="2568" w:hanging="360"/>
      </w:pPr>
      <w:rPr>
        <w:rFonts w:ascii="Symbol" w:hAnsi="Symbol" w:hint="default"/>
      </w:rPr>
    </w:lvl>
    <w:lvl w:ilvl="4" w:tplc="040C0003" w:tentative="1">
      <w:start w:val="1"/>
      <w:numFmt w:val="bullet"/>
      <w:lvlText w:val="o"/>
      <w:lvlJc w:val="left"/>
      <w:pPr>
        <w:ind w:left="3288" w:hanging="360"/>
      </w:pPr>
      <w:rPr>
        <w:rFonts w:ascii="Courier New" w:hAnsi="Courier New" w:cs="Courier New" w:hint="default"/>
      </w:rPr>
    </w:lvl>
    <w:lvl w:ilvl="5" w:tplc="040C0005" w:tentative="1">
      <w:start w:val="1"/>
      <w:numFmt w:val="bullet"/>
      <w:lvlText w:val=""/>
      <w:lvlJc w:val="left"/>
      <w:pPr>
        <w:ind w:left="4008" w:hanging="360"/>
      </w:pPr>
      <w:rPr>
        <w:rFonts w:ascii="Wingdings" w:hAnsi="Wingdings" w:hint="default"/>
      </w:rPr>
    </w:lvl>
    <w:lvl w:ilvl="6" w:tplc="040C0001" w:tentative="1">
      <w:start w:val="1"/>
      <w:numFmt w:val="bullet"/>
      <w:lvlText w:val=""/>
      <w:lvlJc w:val="left"/>
      <w:pPr>
        <w:ind w:left="4728" w:hanging="360"/>
      </w:pPr>
      <w:rPr>
        <w:rFonts w:ascii="Symbol" w:hAnsi="Symbol" w:hint="default"/>
      </w:rPr>
    </w:lvl>
    <w:lvl w:ilvl="7" w:tplc="040C0003" w:tentative="1">
      <w:start w:val="1"/>
      <w:numFmt w:val="bullet"/>
      <w:lvlText w:val="o"/>
      <w:lvlJc w:val="left"/>
      <w:pPr>
        <w:ind w:left="5448" w:hanging="360"/>
      </w:pPr>
      <w:rPr>
        <w:rFonts w:ascii="Courier New" w:hAnsi="Courier New" w:cs="Courier New" w:hint="default"/>
      </w:rPr>
    </w:lvl>
    <w:lvl w:ilvl="8" w:tplc="040C0005" w:tentative="1">
      <w:start w:val="1"/>
      <w:numFmt w:val="bullet"/>
      <w:lvlText w:val=""/>
      <w:lvlJc w:val="left"/>
      <w:pPr>
        <w:ind w:left="6168" w:hanging="360"/>
      </w:pPr>
      <w:rPr>
        <w:rFonts w:ascii="Wingdings" w:hAnsi="Wingdings" w:hint="default"/>
      </w:rPr>
    </w:lvl>
  </w:abstractNum>
  <w:abstractNum w:abstractNumId="5">
    <w:nsid w:val="0AFA4282"/>
    <w:multiLevelType w:val="hybridMultilevel"/>
    <w:tmpl w:val="352435C4"/>
    <w:lvl w:ilvl="0" w:tplc="050AA0EE">
      <w:start w:val="1"/>
      <w:numFmt w:val="upperRoman"/>
      <w:lvlText w:val="%1-"/>
      <w:lvlJc w:val="left"/>
      <w:pPr>
        <w:ind w:left="1429" w:hanging="72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6">
    <w:nsid w:val="0B486E59"/>
    <w:multiLevelType w:val="hybridMultilevel"/>
    <w:tmpl w:val="291698BE"/>
    <w:lvl w:ilvl="0" w:tplc="D9925BCE">
      <w:numFmt w:val="bullet"/>
      <w:lvlText w:val="-"/>
      <w:lvlJc w:val="left"/>
      <w:pPr>
        <w:ind w:left="720" w:hanging="360"/>
      </w:pPr>
      <w:rPr>
        <w:rFonts w:ascii="Times New Roman" w:eastAsiaTheme="minorEastAsia" w:hAnsi="Times New Roman" w:cs="Times New Roman" w:hint="default"/>
      </w:rPr>
    </w:lvl>
    <w:lvl w:ilvl="1" w:tplc="380C0003" w:tentative="1">
      <w:start w:val="1"/>
      <w:numFmt w:val="bullet"/>
      <w:lvlText w:val="o"/>
      <w:lvlJc w:val="left"/>
      <w:pPr>
        <w:ind w:left="1440" w:hanging="360"/>
      </w:pPr>
      <w:rPr>
        <w:rFonts w:ascii="Courier New" w:hAnsi="Courier New" w:cs="Courier New" w:hint="default"/>
      </w:rPr>
    </w:lvl>
    <w:lvl w:ilvl="2" w:tplc="380C0005" w:tentative="1">
      <w:start w:val="1"/>
      <w:numFmt w:val="bullet"/>
      <w:lvlText w:val=""/>
      <w:lvlJc w:val="left"/>
      <w:pPr>
        <w:ind w:left="2160" w:hanging="360"/>
      </w:pPr>
      <w:rPr>
        <w:rFonts w:ascii="Wingdings" w:hAnsi="Wingdings" w:hint="default"/>
      </w:rPr>
    </w:lvl>
    <w:lvl w:ilvl="3" w:tplc="380C0001" w:tentative="1">
      <w:start w:val="1"/>
      <w:numFmt w:val="bullet"/>
      <w:lvlText w:val=""/>
      <w:lvlJc w:val="left"/>
      <w:pPr>
        <w:ind w:left="2880" w:hanging="360"/>
      </w:pPr>
      <w:rPr>
        <w:rFonts w:ascii="Symbol" w:hAnsi="Symbol" w:hint="default"/>
      </w:rPr>
    </w:lvl>
    <w:lvl w:ilvl="4" w:tplc="380C0003" w:tentative="1">
      <w:start w:val="1"/>
      <w:numFmt w:val="bullet"/>
      <w:lvlText w:val="o"/>
      <w:lvlJc w:val="left"/>
      <w:pPr>
        <w:ind w:left="3600" w:hanging="360"/>
      </w:pPr>
      <w:rPr>
        <w:rFonts w:ascii="Courier New" w:hAnsi="Courier New" w:cs="Courier New" w:hint="default"/>
      </w:rPr>
    </w:lvl>
    <w:lvl w:ilvl="5" w:tplc="380C0005" w:tentative="1">
      <w:start w:val="1"/>
      <w:numFmt w:val="bullet"/>
      <w:lvlText w:val=""/>
      <w:lvlJc w:val="left"/>
      <w:pPr>
        <w:ind w:left="4320" w:hanging="360"/>
      </w:pPr>
      <w:rPr>
        <w:rFonts w:ascii="Wingdings" w:hAnsi="Wingdings" w:hint="default"/>
      </w:rPr>
    </w:lvl>
    <w:lvl w:ilvl="6" w:tplc="380C0001" w:tentative="1">
      <w:start w:val="1"/>
      <w:numFmt w:val="bullet"/>
      <w:lvlText w:val=""/>
      <w:lvlJc w:val="left"/>
      <w:pPr>
        <w:ind w:left="5040" w:hanging="360"/>
      </w:pPr>
      <w:rPr>
        <w:rFonts w:ascii="Symbol" w:hAnsi="Symbol" w:hint="default"/>
      </w:rPr>
    </w:lvl>
    <w:lvl w:ilvl="7" w:tplc="380C0003" w:tentative="1">
      <w:start w:val="1"/>
      <w:numFmt w:val="bullet"/>
      <w:lvlText w:val="o"/>
      <w:lvlJc w:val="left"/>
      <w:pPr>
        <w:ind w:left="5760" w:hanging="360"/>
      </w:pPr>
      <w:rPr>
        <w:rFonts w:ascii="Courier New" w:hAnsi="Courier New" w:cs="Courier New" w:hint="default"/>
      </w:rPr>
    </w:lvl>
    <w:lvl w:ilvl="8" w:tplc="380C0005" w:tentative="1">
      <w:start w:val="1"/>
      <w:numFmt w:val="bullet"/>
      <w:lvlText w:val=""/>
      <w:lvlJc w:val="left"/>
      <w:pPr>
        <w:ind w:left="6480" w:hanging="360"/>
      </w:pPr>
      <w:rPr>
        <w:rFonts w:ascii="Wingdings" w:hAnsi="Wingdings" w:hint="default"/>
      </w:rPr>
    </w:lvl>
  </w:abstractNum>
  <w:abstractNum w:abstractNumId="7">
    <w:nsid w:val="0C1E0806"/>
    <w:multiLevelType w:val="hybridMultilevel"/>
    <w:tmpl w:val="EC96DD5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125168D7"/>
    <w:multiLevelType w:val="hybridMultilevel"/>
    <w:tmpl w:val="75E679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13875C11"/>
    <w:multiLevelType w:val="hybridMultilevel"/>
    <w:tmpl w:val="81BC6F98"/>
    <w:lvl w:ilvl="0" w:tplc="0C0A000F">
      <w:start w:val="4"/>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171E1FEF"/>
    <w:multiLevelType w:val="hybridMultilevel"/>
    <w:tmpl w:val="8C260E10"/>
    <w:lvl w:ilvl="0" w:tplc="380C000B">
      <w:start w:val="1"/>
      <w:numFmt w:val="bullet"/>
      <w:lvlText w:val=""/>
      <w:lvlJc w:val="left"/>
      <w:pPr>
        <w:ind w:left="720" w:hanging="360"/>
      </w:pPr>
      <w:rPr>
        <w:rFonts w:ascii="Wingdings" w:hAnsi="Wingdings" w:hint="default"/>
      </w:rPr>
    </w:lvl>
    <w:lvl w:ilvl="1" w:tplc="380C0003" w:tentative="1">
      <w:start w:val="1"/>
      <w:numFmt w:val="bullet"/>
      <w:lvlText w:val="o"/>
      <w:lvlJc w:val="left"/>
      <w:pPr>
        <w:ind w:left="1440" w:hanging="360"/>
      </w:pPr>
      <w:rPr>
        <w:rFonts w:ascii="Courier New" w:hAnsi="Courier New" w:cs="Courier New" w:hint="default"/>
      </w:rPr>
    </w:lvl>
    <w:lvl w:ilvl="2" w:tplc="380C0005" w:tentative="1">
      <w:start w:val="1"/>
      <w:numFmt w:val="bullet"/>
      <w:lvlText w:val=""/>
      <w:lvlJc w:val="left"/>
      <w:pPr>
        <w:ind w:left="2160" w:hanging="360"/>
      </w:pPr>
      <w:rPr>
        <w:rFonts w:ascii="Wingdings" w:hAnsi="Wingdings" w:hint="default"/>
      </w:rPr>
    </w:lvl>
    <w:lvl w:ilvl="3" w:tplc="380C0001" w:tentative="1">
      <w:start w:val="1"/>
      <w:numFmt w:val="bullet"/>
      <w:lvlText w:val=""/>
      <w:lvlJc w:val="left"/>
      <w:pPr>
        <w:ind w:left="2880" w:hanging="360"/>
      </w:pPr>
      <w:rPr>
        <w:rFonts w:ascii="Symbol" w:hAnsi="Symbol" w:hint="default"/>
      </w:rPr>
    </w:lvl>
    <w:lvl w:ilvl="4" w:tplc="380C0003" w:tentative="1">
      <w:start w:val="1"/>
      <w:numFmt w:val="bullet"/>
      <w:lvlText w:val="o"/>
      <w:lvlJc w:val="left"/>
      <w:pPr>
        <w:ind w:left="3600" w:hanging="360"/>
      </w:pPr>
      <w:rPr>
        <w:rFonts w:ascii="Courier New" w:hAnsi="Courier New" w:cs="Courier New" w:hint="default"/>
      </w:rPr>
    </w:lvl>
    <w:lvl w:ilvl="5" w:tplc="380C0005" w:tentative="1">
      <w:start w:val="1"/>
      <w:numFmt w:val="bullet"/>
      <w:lvlText w:val=""/>
      <w:lvlJc w:val="left"/>
      <w:pPr>
        <w:ind w:left="4320" w:hanging="360"/>
      </w:pPr>
      <w:rPr>
        <w:rFonts w:ascii="Wingdings" w:hAnsi="Wingdings" w:hint="default"/>
      </w:rPr>
    </w:lvl>
    <w:lvl w:ilvl="6" w:tplc="380C0001" w:tentative="1">
      <w:start w:val="1"/>
      <w:numFmt w:val="bullet"/>
      <w:lvlText w:val=""/>
      <w:lvlJc w:val="left"/>
      <w:pPr>
        <w:ind w:left="5040" w:hanging="360"/>
      </w:pPr>
      <w:rPr>
        <w:rFonts w:ascii="Symbol" w:hAnsi="Symbol" w:hint="default"/>
      </w:rPr>
    </w:lvl>
    <w:lvl w:ilvl="7" w:tplc="380C0003" w:tentative="1">
      <w:start w:val="1"/>
      <w:numFmt w:val="bullet"/>
      <w:lvlText w:val="o"/>
      <w:lvlJc w:val="left"/>
      <w:pPr>
        <w:ind w:left="5760" w:hanging="360"/>
      </w:pPr>
      <w:rPr>
        <w:rFonts w:ascii="Courier New" w:hAnsi="Courier New" w:cs="Courier New" w:hint="default"/>
      </w:rPr>
    </w:lvl>
    <w:lvl w:ilvl="8" w:tplc="380C0005" w:tentative="1">
      <w:start w:val="1"/>
      <w:numFmt w:val="bullet"/>
      <w:lvlText w:val=""/>
      <w:lvlJc w:val="left"/>
      <w:pPr>
        <w:ind w:left="6480" w:hanging="360"/>
      </w:pPr>
      <w:rPr>
        <w:rFonts w:ascii="Wingdings" w:hAnsi="Wingdings" w:hint="default"/>
      </w:rPr>
    </w:lvl>
  </w:abstractNum>
  <w:abstractNum w:abstractNumId="11">
    <w:nsid w:val="1ADC1B24"/>
    <w:multiLevelType w:val="hybridMultilevel"/>
    <w:tmpl w:val="F57C3F64"/>
    <w:lvl w:ilvl="0" w:tplc="380C0005">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2">
    <w:nsid w:val="1BC643E6"/>
    <w:multiLevelType w:val="multilevel"/>
    <w:tmpl w:val="E46E151A"/>
    <w:lvl w:ilvl="0">
      <w:start w:val="1"/>
      <w:numFmt w:val="decimal"/>
      <w:lvlText w:val="%1."/>
      <w:lvlJc w:val="left"/>
      <w:pPr>
        <w:ind w:left="360" w:hanging="360"/>
      </w:pPr>
      <w:rPr>
        <w:rFonts w:hint="default"/>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 w:ilvl="1">
      <w:start w:val="1"/>
      <w:numFmt w:val="decimal"/>
      <w:pStyle w:val="Titre2"/>
      <w:lvlText w:val="%1.%2."/>
      <w:lvlJc w:val="left"/>
      <w:pPr>
        <w:ind w:left="432" w:hanging="432"/>
      </w:pPr>
      <w:rPr>
        <w:rFonts w:hint="default"/>
      </w:rPr>
    </w:lvl>
    <w:lvl w:ilvl="2">
      <w:start w:val="1"/>
      <w:numFmt w:val="decimal"/>
      <w:pStyle w:val="Titre3"/>
      <w:lvlText w:val="%1.%2.%3."/>
      <w:lvlJc w:val="left"/>
      <w:pPr>
        <w:ind w:left="1224" w:hanging="504"/>
      </w:pPr>
      <w:rPr>
        <w:rFonts w:hint="default"/>
      </w:rPr>
    </w:lvl>
    <w:lvl w:ilvl="3">
      <w:start w:val="1"/>
      <w:numFmt w:val="bullet"/>
      <w:pStyle w:val="Titre4"/>
      <w:lvlText w:val=""/>
      <w:lvlJc w:val="left"/>
      <w:pPr>
        <w:ind w:left="1728" w:hanging="648"/>
      </w:pPr>
      <w:rPr>
        <w:rFonts w:ascii="Symbol" w:hAnsi="Symbol" w:hint="default"/>
        <w:sz w:val="28"/>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21462C95"/>
    <w:multiLevelType w:val="hybridMultilevel"/>
    <w:tmpl w:val="F796F7E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22BA6A60"/>
    <w:multiLevelType w:val="hybridMultilevel"/>
    <w:tmpl w:val="7F0C76AA"/>
    <w:lvl w:ilvl="0" w:tplc="1E1A3B0C">
      <w:numFmt w:val="bullet"/>
      <w:lvlText w:val="-"/>
      <w:lvlJc w:val="left"/>
      <w:pPr>
        <w:ind w:left="720" w:hanging="360"/>
      </w:pPr>
      <w:rPr>
        <w:rFonts w:ascii="Calibri" w:eastAsiaTheme="minorEastAsia"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22EB484C"/>
    <w:multiLevelType w:val="hybridMultilevel"/>
    <w:tmpl w:val="80883E7E"/>
    <w:lvl w:ilvl="0" w:tplc="1E1A3B0C">
      <w:numFmt w:val="bullet"/>
      <w:lvlText w:val="-"/>
      <w:lvlJc w:val="left"/>
      <w:pPr>
        <w:ind w:left="720" w:hanging="360"/>
      </w:pPr>
      <w:rPr>
        <w:rFonts w:ascii="Calibri" w:eastAsiaTheme="minorEastAsia" w:hAnsi="Calibri" w:cs="Calibri" w:hint="default"/>
      </w:rPr>
    </w:lvl>
    <w:lvl w:ilvl="1" w:tplc="380C0003" w:tentative="1">
      <w:start w:val="1"/>
      <w:numFmt w:val="bullet"/>
      <w:lvlText w:val="o"/>
      <w:lvlJc w:val="left"/>
      <w:pPr>
        <w:ind w:left="1440" w:hanging="360"/>
      </w:pPr>
      <w:rPr>
        <w:rFonts w:ascii="Courier New" w:hAnsi="Courier New" w:cs="Courier New" w:hint="default"/>
      </w:rPr>
    </w:lvl>
    <w:lvl w:ilvl="2" w:tplc="380C0005" w:tentative="1">
      <w:start w:val="1"/>
      <w:numFmt w:val="bullet"/>
      <w:lvlText w:val=""/>
      <w:lvlJc w:val="left"/>
      <w:pPr>
        <w:ind w:left="2160" w:hanging="360"/>
      </w:pPr>
      <w:rPr>
        <w:rFonts w:ascii="Wingdings" w:hAnsi="Wingdings" w:hint="default"/>
      </w:rPr>
    </w:lvl>
    <w:lvl w:ilvl="3" w:tplc="380C0001" w:tentative="1">
      <w:start w:val="1"/>
      <w:numFmt w:val="bullet"/>
      <w:lvlText w:val=""/>
      <w:lvlJc w:val="left"/>
      <w:pPr>
        <w:ind w:left="2880" w:hanging="360"/>
      </w:pPr>
      <w:rPr>
        <w:rFonts w:ascii="Symbol" w:hAnsi="Symbol" w:hint="default"/>
      </w:rPr>
    </w:lvl>
    <w:lvl w:ilvl="4" w:tplc="380C0003" w:tentative="1">
      <w:start w:val="1"/>
      <w:numFmt w:val="bullet"/>
      <w:lvlText w:val="o"/>
      <w:lvlJc w:val="left"/>
      <w:pPr>
        <w:ind w:left="3600" w:hanging="360"/>
      </w:pPr>
      <w:rPr>
        <w:rFonts w:ascii="Courier New" w:hAnsi="Courier New" w:cs="Courier New" w:hint="default"/>
      </w:rPr>
    </w:lvl>
    <w:lvl w:ilvl="5" w:tplc="380C0005" w:tentative="1">
      <w:start w:val="1"/>
      <w:numFmt w:val="bullet"/>
      <w:lvlText w:val=""/>
      <w:lvlJc w:val="left"/>
      <w:pPr>
        <w:ind w:left="4320" w:hanging="360"/>
      </w:pPr>
      <w:rPr>
        <w:rFonts w:ascii="Wingdings" w:hAnsi="Wingdings" w:hint="default"/>
      </w:rPr>
    </w:lvl>
    <w:lvl w:ilvl="6" w:tplc="380C0001" w:tentative="1">
      <w:start w:val="1"/>
      <w:numFmt w:val="bullet"/>
      <w:lvlText w:val=""/>
      <w:lvlJc w:val="left"/>
      <w:pPr>
        <w:ind w:left="5040" w:hanging="360"/>
      </w:pPr>
      <w:rPr>
        <w:rFonts w:ascii="Symbol" w:hAnsi="Symbol" w:hint="default"/>
      </w:rPr>
    </w:lvl>
    <w:lvl w:ilvl="7" w:tplc="380C0003" w:tentative="1">
      <w:start w:val="1"/>
      <w:numFmt w:val="bullet"/>
      <w:lvlText w:val="o"/>
      <w:lvlJc w:val="left"/>
      <w:pPr>
        <w:ind w:left="5760" w:hanging="360"/>
      </w:pPr>
      <w:rPr>
        <w:rFonts w:ascii="Courier New" w:hAnsi="Courier New" w:cs="Courier New" w:hint="default"/>
      </w:rPr>
    </w:lvl>
    <w:lvl w:ilvl="8" w:tplc="380C0005" w:tentative="1">
      <w:start w:val="1"/>
      <w:numFmt w:val="bullet"/>
      <w:lvlText w:val=""/>
      <w:lvlJc w:val="left"/>
      <w:pPr>
        <w:ind w:left="6480" w:hanging="360"/>
      </w:pPr>
      <w:rPr>
        <w:rFonts w:ascii="Wingdings" w:hAnsi="Wingdings" w:hint="default"/>
      </w:rPr>
    </w:lvl>
  </w:abstractNum>
  <w:abstractNum w:abstractNumId="16">
    <w:nsid w:val="2ACE51B3"/>
    <w:multiLevelType w:val="hybridMultilevel"/>
    <w:tmpl w:val="28E43A80"/>
    <w:lvl w:ilvl="0" w:tplc="71D453E6">
      <w:start w:val="4"/>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nsid w:val="30BA7E1A"/>
    <w:multiLevelType w:val="hybridMultilevel"/>
    <w:tmpl w:val="D5F4A5C4"/>
    <w:lvl w:ilvl="0" w:tplc="38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31596960"/>
    <w:multiLevelType w:val="hybridMultilevel"/>
    <w:tmpl w:val="BA6C5252"/>
    <w:lvl w:ilvl="0" w:tplc="C54CA6BE">
      <w:numFmt w:val="bullet"/>
      <w:lvlText w:val="-"/>
      <w:lvlJc w:val="left"/>
      <w:pPr>
        <w:ind w:left="720" w:hanging="360"/>
      </w:pPr>
      <w:rPr>
        <w:rFonts w:ascii="Calibri" w:eastAsiaTheme="minorEastAsia"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38072AA8"/>
    <w:multiLevelType w:val="hybridMultilevel"/>
    <w:tmpl w:val="37007316"/>
    <w:lvl w:ilvl="0" w:tplc="DA987724">
      <w:start w:val="3"/>
      <w:numFmt w:val="decimal"/>
      <w:lvlText w:val="%1-"/>
      <w:lvlJc w:val="left"/>
      <w:pPr>
        <w:ind w:left="720" w:hanging="360"/>
      </w:pPr>
      <w:rPr>
        <w:rFonts w:eastAsia="Calibri"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3979239A"/>
    <w:multiLevelType w:val="multilevel"/>
    <w:tmpl w:val="E2DC9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BFD2735"/>
    <w:multiLevelType w:val="hybridMultilevel"/>
    <w:tmpl w:val="C32ACBA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nsid w:val="40F12E6B"/>
    <w:multiLevelType w:val="hybridMultilevel"/>
    <w:tmpl w:val="C75CA934"/>
    <w:lvl w:ilvl="0" w:tplc="A544C920">
      <w:start w:val="1"/>
      <w:numFmt w:val="decimal"/>
      <w:lvlText w:val="%1-"/>
      <w:lvlJc w:val="left"/>
      <w:pPr>
        <w:ind w:left="720" w:hanging="360"/>
      </w:pPr>
      <w:rPr>
        <w:rFonts w:asciiTheme="minorHAnsi" w:eastAsiaTheme="minorHAnsi" w:hAnsiTheme="minorHAnsi" w:cstheme="minorBidi"/>
      </w:rPr>
    </w:lvl>
    <w:lvl w:ilvl="1" w:tplc="380C0003" w:tentative="1">
      <w:start w:val="1"/>
      <w:numFmt w:val="bullet"/>
      <w:lvlText w:val="o"/>
      <w:lvlJc w:val="left"/>
      <w:pPr>
        <w:ind w:left="1440" w:hanging="360"/>
      </w:pPr>
      <w:rPr>
        <w:rFonts w:ascii="Courier New" w:hAnsi="Courier New" w:cs="Courier New" w:hint="default"/>
      </w:rPr>
    </w:lvl>
    <w:lvl w:ilvl="2" w:tplc="380C0005" w:tentative="1">
      <w:start w:val="1"/>
      <w:numFmt w:val="bullet"/>
      <w:lvlText w:val=""/>
      <w:lvlJc w:val="left"/>
      <w:pPr>
        <w:ind w:left="2160" w:hanging="360"/>
      </w:pPr>
      <w:rPr>
        <w:rFonts w:ascii="Wingdings" w:hAnsi="Wingdings" w:hint="default"/>
      </w:rPr>
    </w:lvl>
    <w:lvl w:ilvl="3" w:tplc="380C0001" w:tentative="1">
      <w:start w:val="1"/>
      <w:numFmt w:val="bullet"/>
      <w:lvlText w:val=""/>
      <w:lvlJc w:val="left"/>
      <w:pPr>
        <w:ind w:left="2880" w:hanging="360"/>
      </w:pPr>
      <w:rPr>
        <w:rFonts w:ascii="Symbol" w:hAnsi="Symbol" w:hint="default"/>
      </w:rPr>
    </w:lvl>
    <w:lvl w:ilvl="4" w:tplc="380C0003" w:tentative="1">
      <w:start w:val="1"/>
      <w:numFmt w:val="bullet"/>
      <w:lvlText w:val="o"/>
      <w:lvlJc w:val="left"/>
      <w:pPr>
        <w:ind w:left="3600" w:hanging="360"/>
      </w:pPr>
      <w:rPr>
        <w:rFonts w:ascii="Courier New" w:hAnsi="Courier New" w:cs="Courier New" w:hint="default"/>
      </w:rPr>
    </w:lvl>
    <w:lvl w:ilvl="5" w:tplc="380C0005" w:tentative="1">
      <w:start w:val="1"/>
      <w:numFmt w:val="bullet"/>
      <w:lvlText w:val=""/>
      <w:lvlJc w:val="left"/>
      <w:pPr>
        <w:ind w:left="4320" w:hanging="360"/>
      </w:pPr>
      <w:rPr>
        <w:rFonts w:ascii="Wingdings" w:hAnsi="Wingdings" w:hint="default"/>
      </w:rPr>
    </w:lvl>
    <w:lvl w:ilvl="6" w:tplc="380C0001" w:tentative="1">
      <w:start w:val="1"/>
      <w:numFmt w:val="bullet"/>
      <w:lvlText w:val=""/>
      <w:lvlJc w:val="left"/>
      <w:pPr>
        <w:ind w:left="5040" w:hanging="360"/>
      </w:pPr>
      <w:rPr>
        <w:rFonts w:ascii="Symbol" w:hAnsi="Symbol" w:hint="default"/>
      </w:rPr>
    </w:lvl>
    <w:lvl w:ilvl="7" w:tplc="380C0003" w:tentative="1">
      <w:start w:val="1"/>
      <w:numFmt w:val="bullet"/>
      <w:lvlText w:val="o"/>
      <w:lvlJc w:val="left"/>
      <w:pPr>
        <w:ind w:left="5760" w:hanging="360"/>
      </w:pPr>
      <w:rPr>
        <w:rFonts w:ascii="Courier New" w:hAnsi="Courier New" w:cs="Courier New" w:hint="default"/>
      </w:rPr>
    </w:lvl>
    <w:lvl w:ilvl="8" w:tplc="380C0005" w:tentative="1">
      <w:start w:val="1"/>
      <w:numFmt w:val="bullet"/>
      <w:lvlText w:val=""/>
      <w:lvlJc w:val="left"/>
      <w:pPr>
        <w:ind w:left="6480" w:hanging="360"/>
      </w:pPr>
      <w:rPr>
        <w:rFonts w:ascii="Wingdings" w:hAnsi="Wingdings" w:hint="default"/>
      </w:rPr>
    </w:lvl>
  </w:abstractNum>
  <w:abstractNum w:abstractNumId="23">
    <w:nsid w:val="43264DA6"/>
    <w:multiLevelType w:val="hybridMultilevel"/>
    <w:tmpl w:val="B478D186"/>
    <w:lvl w:ilvl="0" w:tplc="1E1A3B0C">
      <w:numFmt w:val="bullet"/>
      <w:lvlText w:val="-"/>
      <w:lvlJc w:val="left"/>
      <w:pPr>
        <w:ind w:left="1068" w:hanging="360"/>
      </w:pPr>
      <w:rPr>
        <w:rFonts w:ascii="Calibri" w:eastAsiaTheme="minorEastAsia" w:hAnsi="Calibri" w:cs="Calibri"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24">
    <w:nsid w:val="4433160B"/>
    <w:multiLevelType w:val="hybridMultilevel"/>
    <w:tmpl w:val="03AACD3A"/>
    <w:lvl w:ilvl="0" w:tplc="C54CA6BE">
      <w:start w:val="6"/>
      <w:numFmt w:val="bullet"/>
      <w:lvlText w:val="-"/>
      <w:lvlJc w:val="left"/>
      <w:pPr>
        <w:ind w:left="720" w:hanging="360"/>
      </w:pPr>
      <w:rPr>
        <w:rFonts w:ascii="Calibri" w:eastAsiaTheme="minorEastAsia"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nsid w:val="46FA2677"/>
    <w:multiLevelType w:val="hybridMultilevel"/>
    <w:tmpl w:val="BBDEAB56"/>
    <w:lvl w:ilvl="0" w:tplc="6416F82E">
      <w:start w:val="134"/>
      <w:numFmt w:val="bullet"/>
      <w:lvlText w:val="-"/>
      <w:lvlJc w:val="left"/>
      <w:pPr>
        <w:ind w:left="720" w:hanging="360"/>
      </w:pPr>
      <w:rPr>
        <w:rFonts w:ascii="Gill Sans MT" w:eastAsia="Gill Sans MT" w:hAnsi="Gill Sans MT" w:cstheme="minorBidi" w:hint="default"/>
      </w:rPr>
    </w:lvl>
    <w:lvl w:ilvl="1" w:tplc="380C0003" w:tentative="1">
      <w:start w:val="1"/>
      <w:numFmt w:val="bullet"/>
      <w:lvlText w:val="o"/>
      <w:lvlJc w:val="left"/>
      <w:pPr>
        <w:ind w:left="1440" w:hanging="360"/>
      </w:pPr>
      <w:rPr>
        <w:rFonts w:ascii="Courier New" w:hAnsi="Courier New" w:cs="Courier New" w:hint="default"/>
      </w:rPr>
    </w:lvl>
    <w:lvl w:ilvl="2" w:tplc="380C0005" w:tentative="1">
      <w:start w:val="1"/>
      <w:numFmt w:val="bullet"/>
      <w:lvlText w:val=""/>
      <w:lvlJc w:val="left"/>
      <w:pPr>
        <w:ind w:left="2160" w:hanging="360"/>
      </w:pPr>
      <w:rPr>
        <w:rFonts w:ascii="Wingdings" w:hAnsi="Wingdings" w:hint="default"/>
      </w:rPr>
    </w:lvl>
    <w:lvl w:ilvl="3" w:tplc="380C0001" w:tentative="1">
      <w:start w:val="1"/>
      <w:numFmt w:val="bullet"/>
      <w:lvlText w:val=""/>
      <w:lvlJc w:val="left"/>
      <w:pPr>
        <w:ind w:left="2880" w:hanging="360"/>
      </w:pPr>
      <w:rPr>
        <w:rFonts w:ascii="Symbol" w:hAnsi="Symbol" w:hint="default"/>
      </w:rPr>
    </w:lvl>
    <w:lvl w:ilvl="4" w:tplc="380C0003" w:tentative="1">
      <w:start w:val="1"/>
      <w:numFmt w:val="bullet"/>
      <w:lvlText w:val="o"/>
      <w:lvlJc w:val="left"/>
      <w:pPr>
        <w:ind w:left="3600" w:hanging="360"/>
      </w:pPr>
      <w:rPr>
        <w:rFonts w:ascii="Courier New" w:hAnsi="Courier New" w:cs="Courier New" w:hint="default"/>
      </w:rPr>
    </w:lvl>
    <w:lvl w:ilvl="5" w:tplc="380C0005" w:tentative="1">
      <w:start w:val="1"/>
      <w:numFmt w:val="bullet"/>
      <w:lvlText w:val=""/>
      <w:lvlJc w:val="left"/>
      <w:pPr>
        <w:ind w:left="4320" w:hanging="360"/>
      </w:pPr>
      <w:rPr>
        <w:rFonts w:ascii="Wingdings" w:hAnsi="Wingdings" w:hint="default"/>
      </w:rPr>
    </w:lvl>
    <w:lvl w:ilvl="6" w:tplc="380C0001" w:tentative="1">
      <w:start w:val="1"/>
      <w:numFmt w:val="bullet"/>
      <w:lvlText w:val=""/>
      <w:lvlJc w:val="left"/>
      <w:pPr>
        <w:ind w:left="5040" w:hanging="360"/>
      </w:pPr>
      <w:rPr>
        <w:rFonts w:ascii="Symbol" w:hAnsi="Symbol" w:hint="default"/>
      </w:rPr>
    </w:lvl>
    <w:lvl w:ilvl="7" w:tplc="380C0003" w:tentative="1">
      <w:start w:val="1"/>
      <w:numFmt w:val="bullet"/>
      <w:lvlText w:val="o"/>
      <w:lvlJc w:val="left"/>
      <w:pPr>
        <w:ind w:left="5760" w:hanging="360"/>
      </w:pPr>
      <w:rPr>
        <w:rFonts w:ascii="Courier New" w:hAnsi="Courier New" w:cs="Courier New" w:hint="default"/>
      </w:rPr>
    </w:lvl>
    <w:lvl w:ilvl="8" w:tplc="380C0005" w:tentative="1">
      <w:start w:val="1"/>
      <w:numFmt w:val="bullet"/>
      <w:lvlText w:val=""/>
      <w:lvlJc w:val="left"/>
      <w:pPr>
        <w:ind w:left="6480" w:hanging="360"/>
      </w:pPr>
      <w:rPr>
        <w:rFonts w:ascii="Wingdings" w:hAnsi="Wingdings" w:hint="default"/>
      </w:rPr>
    </w:lvl>
  </w:abstractNum>
  <w:abstractNum w:abstractNumId="26">
    <w:nsid w:val="48151E72"/>
    <w:multiLevelType w:val="hybridMultilevel"/>
    <w:tmpl w:val="8872FCBE"/>
    <w:lvl w:ilvl="0" w:tplc="1E1A3B0C">
      <w:numFmt w:val="bullet"/>
      <w:lvlText w:val="-"/>
      <w:lvlJc w:val="left"/>
      <w:pPr>
        <w:ind w:left="720" w:hanging="360"/>
      </w:pPr>
      <w:rPr>
        <w:rFonts w:ascii="Calibri" w:eastAsiaTheme="minorEastAsia"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nsid w:val="4D225072"/>
    <w:multiLevelType w:val="hybridMultilevel"/>
    <w:tmpl w:val="B1D02212"/>
    <w:lvl w:ilvl="0" w:tplc="040C0007">
      <w:start w:val="1"/>
      <w:numFmt w:val="bullet"/>
      <w:lvlText w:val=""/>
      <w:lvlPicBulletId w:val="0"/>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nsid w:val="4E7653D5"/>
    <w:multiLevelType w:val="hybridMultilevel"/>
    <w:tmpl w:val="C7966A00"/>
    <w:lvl w:ilvl="0" w:tplc="040C0007">
      <w:start w:val="1"/>
      <w:numFmt w:val="bullet"/>
      <w:lvlText w:val=""/>
      <w:lvlPicBulletId w:val="0"/>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nsid w:val="50FB01D6"/>
    <w:multiLevelType w:val="hybridMultilevel"/>
    <w:tmpl w:val="137A97A0"/>
    <w:lvl w:ilvl="0" w:tplc="C54CA6BE">
      <w:start w:val="6"/>
      <w:numFmt w:val="bullet"/>
      <w:lvlText w:val="-"/>
      <w:lvlJc w:val="left"/>
      <w:pPr>
        <w:ind w:left="720" w:hanging="360"/>
      </w:pPr>
      <w:rPr>
        <w:rFonts w:ascii="Calibri" w:eastAsiaTheme="minorEastAsia"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nsid w:val="51434137"/>
    <w:multiLevelType w:val="hybridMultilevel"/>
    <w:tmpl w:val="270C75EA"/>
    <w:lvl w:ilvl="0" w:tplc="CD5AAC3C">
      <w:start w:val="1"/>
      <w:numFmt w:val="decimal"/>
      <w:lvlText w:val="%1."/>
      <w:lvlJc w:val="left"/>
      <w:pPr>
        <w:ind w:left="1789" w:hanging="360"/>
      </w:pPr>
      <w:rPr>
        <w:rFonts w:hint="default"/>
      </w:rPr>
    </w:lvl>
    <w:lvl w:ilvl="1" w:tplc="0C0A0019" w:tentative="1">
      <w:start w:val="1"/>
      <w:numFmt w:val="lowerLetter"/>
      <w:lvlText w:val="%2."/>
      <w:lvlJc w:val="left"/>
      <w:pPr>
        <w:ind w:left="2509" w:hanging="360"/>
      </w:pPr>
    </w:lvl>
    <w:lvl w:ilvl="2" w:tplc="0C0A001B" w:tentative="1">
      <w:start w:val="1"/>
      <w:numFmt w:val="lowerRoman"/>
      <w:lvlText w:val="%3."/>
      <w:lvlJc w:val="right"/>
      <w:pPr>
        <w:ind w:left="3229" w:hanging="180"/>
      </w:pPr>
    </w:lvl>
    <w:lvl w:ilvl="3" w:tplc="0C0A000F" w:tentative="1">
      <w:start w:val="1"/>
      <w:numFmt w:val="decimal"/>
      <w:lvlText w:val="%4."/>
      <w:lvlJc w:val="left"/>
      <w:pPr>
        <w:ind w:left="3949" w:hanging="360"/>
      </w:pPr>
    </w:lvl>
    <w:lvl w:ilvl="4" w:tplc="0C0A0019" w:tentative="1">
      <w:start w:val="1"/>
      <w:numFmt w:val="lowerLetter"/>
      <w:lvlText w:val="%5."/>
      <w:lvlJc w:val="left"/>
      <w:pPr>
        <w:ind w:left="4669" w:hanging="360"/>
      </w:pPr>
    </w:lvl>
    <w:lvl w:ilvl="5" w:tplc="0C0A001B" w:tentative="1">
      <w:start w:val="1"/>
      <w:numFmt w:val="lowerRoman"/>
      <w:lvlText w:val="%6."/>
      <w:lvlJc w:val="right"/>
      <w:pPr>
        <w:ind w:left="5389" w:hanging="180"/>
      </w:pPr>
    </w:lvl>
    <w:lvl w:ilvl="6" w:tplc="0C0A000F" w:tentative="1">
      <w:start w:val="1"/>
      <w:numFmt w:val="decimal"/>
      <w:lvlText w:val="%7."/>
      <w:lvlJc w:val="left"/>
      <w:pPr>
        <w:ind w:left="6109" w:hanging="360"/>
      </w:pPr>
    </w:lvl>
    <w:lvl w:ilvl="7" w:tplc="0C0A0019" w:tentative="1">
      <w:start w:val="1"/>
      <w:numFmt w:val="lowerLetter"/>
      <w:lvlText w:val="%8."/>
      <w:lvlJc w:val="left"/>
      <w:pPr>
        <w:ind w:left="6829" w:hanging="360"/>
      </w:pPr>
    </w:lvl>
    <w:lvl w:ilvl="8" w:tplc="0C0A001B" w:tentative="1">
      <w:start w:val="1"/>
      <w:numFmt w:val="lowerRoman"/>
      <w:lvlText w:val="%9."/>
      <w:lvlJc w:val="right"/>
      <w:pPr>
        <w:ind w:left="7549" w:hanging="180"/>
      </w:pPr>
    </w:lvl>
  </w:abstractNum>
  <w:abstractNum w:abstractNumId="31">
    <w:nsid w:val="55F67AA1"/>
    <w:multiLevelType w:val="hybridMultilevel"/>
    <w:tmpl w:val="8DFEDE8A"/>
    <w:lvl w:ilvl="0" w:tplc="77B4CA4E">
      <w:numFmt w:val="bullet"/>
      <w:lvlText w:val="-"/>
      <w:lvlJc w:val="left"/>
      <w:pPr>
        <w:ind w:left="720" w:hanging="360"/>
      </w:pPr>
      <w:rPr>
        <w:rFonts w:ascii="Calibri" w:eastAsia="Times New Roman"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nsid w:val="56000604"/>
    <w:multiLevelType w:val="hybridMultilevel"/>
    <w:tmpl w:val="45DA4240"/>
    <w:lvl w:ilvl="0" w:tplc="380C000B">
      <w:start w:val="1"/>
      <w:numFmt w:val="bullet"/>
      <w:lvlText w:val=""/>
      <w:lvlJc w:val="left"/>
      <w:pPr>
        <w:ind w:left="720" w:hanging="360"/>
      </w:pPr>
      <w:rPr>
        <w:rFonts w:ascii="Wingdings" w:hAnsi="Wingdings" w:hint="default"/>
      </w:rPr>
    </w:lvl>
    <w:lvl w:ilvl="1" w:tplc="380C0003" w:tentative="1">
      <w:start w:val="1"/>
      <w:numFmt w:val="bullet"/>
      <w:lvlText w:val="o"/>
      <w:lvlJc w:val="left"/>
      <w:pPr>
        <w:ind w:left="1440" w:hanging="360"/>
      </w:pPr>
      <w:rPr>
        <w:rFonts w:ascii="Courier New" w:hAnsi="Courier New" w:cs="Courier New" w:hint="default"/>
      </w:rPr>
    </w:lvl>
    <w:lvl w:ilvl="2" w:tplc="380C0005" w:tentative="1">
      <w:start w:val="1"/>
      <w:numFmt w:val="bullet"/>
      <w:lvlText w:val=""/>
      <w:lvlJc w:val="left"/>
      <w:pPr>
        <w:ind w:left="2160" w:hanging="360"/>
      </w:pPr>
      <w:rPr>
        <w:rFonts w:ascii="Wingdings" w:hAnsi="Wingdings" w:hint="default"/>
      </w:rPr>
    </w:lvl>
    <w:lvl w:ilvl="3" w:tplc="380C0001" w:tentative="1">
      <w:start w:val="1"/>
      <w:numFmt w:val="bullet"/>
      <w:lvlText w:val=""/>
      <w:lvlJc w:val="left"/>
      <w:pPr>
        <w:ind w:left="2880" w:hanging="360"/>
      </w:pPr>
      <w:rPr>
        <w:rFonts w:ascii="Symbol" w:hAnsi="Symbol" w:hint="default"/>
      </w:rPr>
    </w:lvl>
    <w:lvl w:ilvl="4" w:tplc="380C0003" w:tentative="1">
      <w:start w:val="1"/>
      <w:numFmt w:val="bullet"/>
      <w:lvlText w:val="o"/>
      <w:lvlJc w:val="left"/>
      <w:pPr>
        <w:ind w:left="3600" w:hanging="360"/>
      </w:pPr>
      <w:rPr>
        <w:rFonts w:ascii="Courier New" w:hAnsi="Courier New" w:cs="Courier New" w:hint="default"/>
      </w:rPr>
    </w:lvl>
    <w:lvl w:ilvl="5" w:tplc="380C0005" w:tentative="1">
      <w:start w:val="1"/>
      <w:numFmt w:val="bullet"/>
      <w:lvlText w:val=""/>
      <w:lvlJc w:val="left"/>
      <w:pPr>
        <w:ind w:left="4320" w:hanging="360"/>
      </w:pPr>
      <w:rPr>
        <w:rFonts w:ascii="Wingdings" w:hAnsi="Wingdings" w:hint="default"/>
      </w:rPr>
    </w:lvl>
    <w:lvl w:ilvl="6" w:tplc="380C0001" w:tentative="1">
      <w:start w:val="1"/>
      <w:numFmt w:val="bullet"/>
      <w:lvlText w:val=""/>
      <w:lvlJc w:val="left"/>
      <w:pPr>
        <w:ind w:left="5040" w:hanging="360"/>
      </w:pPr>
      <w:rPr>
        <w:rFonts w:ascii="Symbol" w:hAnsi="Symbol" w:hint="default"/>
      </w:rPr>
    </w:lvl>
    <w:lvl w:ilvl="7" w:tplc="380C0003" w:tentative="1">
      <w:start w:val="1"/>
      <w:numFmt w:val="bullet"/>
      <w:lvlText w:val="o"/>
      <w:lvlJc w:val="left"/>
      <w:pPr>
        <w:ind w:left="5760" w:hanging="360"/>
      </w:pPr>
      <w:rPr>
        <w:rFonts w:ascii="Courier New" w:hAnsi="Courier New" w:cs="Courier New" w:hint="default"/>
      </w:rPr>
    </w:lvl>
    <w:lvl w:ilvl="8" w:tplc="380C0005" w:tentative="1">
      <w:start w:val="1"/>
      <w:numFmt w:val="bullet"/>
      <w:lvlText w:val=""/>
      <w:lvlJc w:val="left"/>
      <w:pPr>
        <w:ind w:left="6480" w:hanging="360"/>
      </w:pPr>
      <w:rPr>
        <w:rFonts w:ascii="Wingdings" w:hAnsi="Wingdings" w:hint="default"/>
      </w:rPr>
    </w:lvl>
  </w:abstractNum>
  <w:abstractNum w:abstractNumId="33">
    <w:nsid w:val="561D57F9"/>
    <w:multiLevelType w:val="hybridMultilevel"/>
    <w:tmpl w:val="B73E50D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nsid w:val="582559BD"/>
    <w:multiLevelType w:val="hybridMultilevel"/>
    <w:tmpl w:val="DC6A6CEE"/>
    <w:lvl w:ilvl="0" w:tplc="380C000D">
      <w:start w:val="1"/>
      <w:numFmt w:val="bullet"/>
      <w:lvlText w:val=""/>
      <w:lvlJc w:val="left"/>
      <w:pPr>
        <w:ind w:left="720" w:hanging="360"/>
      </w:pPr>
      <w:rPr>
        <w:rFonts w:ascii="Wingdings" w:hAnsi="Wingdings" w:hint="default"/>
      </w:rPr>
    </w:lvl>
    <w:lvl w:ilvl="1" w:tplc="380C0003" w:tentative="1">
      <w:start w:val="1"/>
      <w:numFmt w:val="bullet"/>
      <w:lvlText w:val="o"/>
      <w:lvlJc w:val="left"/>
      <w:pPr>
        <w:ind w:left="1440" w:hanging="360"/>
      </w:pPr>
      <w:rPr>
        <w:rFonts w:ascii="Courier New" w:hAnsi="Courier New" w:cs="Courier New" w:hint="default"/>
      </w:rPr>
    </w:lvl>
    <w:lvl w:ilvl="2" w:tplc="380C0005" w:tentative="1">
      <w:start w:val="1"/>
      <w:numFmt w:val="bullet"/>
      <w:lvlText w:val=""/>
      <w:lvlJc w:val="left"/>
      <w:pPr>
        <w:ind w:left="2160" w:hanging="360"/>
      </w:pPr>
      <w:rPr>
        <w:rFonts w:ascii="Wingdings" w:hAnsi="Wingdings" w:hint="default"/>
      </w:rPr>
    </w:lvl>
    <w:lvl w:ilvl="3" w:tplc="380C0001" w:tentative="1">
      <w:start w:val="1"/>
      <w:numFmt w:val="bullet"/>
      <w:lvlText w:val=""/>
      <w:lvlJc w:val="left"/>
      <w:pPr>
        <w:ind w:left="2880" w:hanging="360"/>
      </w:pPr>
      <w:rPr>
        <w:rFonts w:ascii="Symbol" w:hAnsi="Symbol" w:hint="default"/>
      </w:rPr>
    </w:lvl>
    <w:lvl w:ilvl="4" w:tplc="380C0003" w:tentative="1">
      <w:start w:val="1"/>
      <w:numFmt w:val="bullet"/>
      <w:lvlText w:val="o"/>
      <w:lvlJc w:val="left"/>
      <w:pPr>
        <w:ind w:left="3600" w:hanging="360"/>
      </w:pPr>
      <w:rPr>
        <w:rFonts w:ascii="Courier New" w:hAnsi="Courier New" w:cs="Courier New" w:hint="default"/>
      </w:rPr>
    </w:lvl>
    <w:lvl w:ilvl="5" w:tplc="380C0005" w:tentative="1">
      <w:start w:val="1"/>
      <w:numFmt w:val="bullet"/>
      <w:lvlText w:val=""/>
      <w:lvlJc w:val="left"/>
      <w:pPr>
        <w:ind w:left="4320" w:hanging="360"/>
      </w:pPr>
      <w:rPr>
        <w:rFonts w:ascii="Wingdings" w:hAnsi="Wingdings" w:hint="default"/>
      </w:rPr>
    </w:lvl>
    <w:lvl w:ilvl="6" w:tplc="380C0001" w:tentative="1">
      <w:start w:val="1"/>
      <w:numFmt w:val="bullet"/>
      <w:lvlText w:val=""/>
      <w:lvlJc w:val="left"/>
      <w:pPr>
        <w:ind w:left="5040" w:hanging="360"/>
      </w:pPr>
      <w:rPr>
        <w:rFonts w:ascii="Symbol" w:hAnsi="Symbol" w:hint="default"/>
      </w:rPr>
    </w:lvl>
    <w:lvl w:ilvl="7" w:tplc="380C0003" w:tentative="1">
      <w:start w:val="1"/>
      <w:numFmt w:val="bullet"/>
      <w:lvlText w:val="o"/>
      <w:lvlJc w:val="left"/>
      <w:pPr>
        <w:ind w:left="5760" w:hanging="360"/>
      </w:pPr>
      <w:rPr>
        <w:rFonts w:ascii="Courier New" w:hAnsi="Courier New" w:cs="Courier New" w:hint="default"/>
      </w:rPr>
    </w:lvl>
    <w:lvl w:ilvl="8" w:tplc="380C0005" w:tentative="1">
      <w:start w:val="1"/>
      <w:numFmt w:val="bullet"/>
      <w:lvlText w:val=""/>
      <w:lvlJc w:val="left"/>
      <w:pPr>
        <w:ind w:left="6480" w:hanging="360"/>
      </w:pPr>
      <w:rPr>
        <w:rFonts w:ascii="Wingdings" w:hAnsi="Wingdings" w:hint="default"/>
      </w:rPr>
    </w:lvl>
  </w:abstractNum>
  <w:abstractNum w:abstractNumId="35">
    <w:nsid w:val="64003222"/>
    <w:multiLevelType w:val="hybridMultilevel"/>
    <w:tmpl w:val="B4DE45DE"/>
    <w:lvl w:ilvl="0" w:tplc="E2080A00">
      <w:start w:val="1"/>
      <w:numFmt w:val="decimal"/>
      <w:lvlText w:val="%1."/>
      <w:lvlJc w:val="left"/>
      <w:pPr>
        <w:ind w:left="1789" w:hanging="360"/>
      </w:pPr>
      <w:rPr>
        <w:rFonts w:eastAsia="Calibri" w:hint="default"/>
        <w:color w:val="365F91" w:themeColor="accent1" w:themeShade="BF"/>
      </w:rPr>
    </w:lvl>
    <w:lvl w:ilvl="1" w:tplc="0C0A0019" w:tentative="1">
      <w:start w:val="1"/>
      <w:numFmt w:val="lowerLetter"/>
      <w:lvlText w:val="%2."/>
      <w:lvlJc w:val="left"/>
      <w:pPr>
        <w:ind w:left="2509" w:hanging="360"/>
      </w:pPr>
    </w:lvl>
    <w:lvl w:ilvl="2" w:tplc="0C0A001B" w:tentative="1">
      <w:start w:val="1"/>
      <w:numFmt w:val="lowerRoman"/>
      <w:lvlText w:val="%3."/>
      <w:lvlJc w:val="right"/>
      <w:pPr>
        <w:ind w:left="3229" w:hanging="180"/>
      </w:pPr>
    </w:lvl>
    <w:lvl w:ilvl="3" w:tplc="0C0A000F" w:tentative="1">
      <w:start w:val="1"/>
      <w:numFmt w:val="decimal"/>
      <w:lvlText w:val="%4."/>
      <w:lvlJc w:val="left"/>
      <w:pPr>
        <w:ind w:left="3949" w:hanging="360"/>
      </w:pPr>
    </w:lvl>
    <w:lvl w:ilvl="4" w:tplc="0C0A0019" w:tentative="1">
      <w:start w:val="1"/>
      <w:numFmt w:val="lowerLetter"/>
      <w:lvlText w:val="%5."/>
      <w:lvlJc w:val="left"/>
      <w:pPr>
        <w:ind w:left="4669" w:hanging="360"/>
      </w:pPr>
    </w:lvl>
    <w:lvl w:ilvl="5" w:tplc="0C0A001B" w:tentative="1">
      <w:start w:val="1"/>
      <w:numFmt w:val="lowerRoman"/>
      <w:lvlText w:val="%6."/>
      <w:lvlJc w:val="right"/>
      <w:pPr>
        <w:ind w:left="5389" w:hanging="180"/>
      </w:pPr>
    </w:lvl>
    <w:lvl w:ilvl="6" w:tplc="0C0A000F" w:tentative="1">
      <w:start w:val="1"/>
      <w:numFmt w:val="decimal"/>
      <w:lvlText w:val="%7."/>
      <w:lvlJc w:val="left"/>
      <w:pPr>
        <w:ind w:left="6109" w:hanging="360"/>
      </w:pPr>
    </w:lvl>
    <w:lvl w:ilvl="7" w:tplc="0C0A0019" w:tentative="1">
      <w:start w:val="1"/>
      <w:numFmt w:val="lowerLetter"/>
      <w:lvlText w:val="%8."/>
      <w:lvlJc w:val="left"/>
      <w:pPr>
        <w:ind w:left="6829" w:hanging="360"/>
      </w:pPr>
    </w:lvl>
    <w:lvl w:ilvl="8" w:tplc="0C0A001B" w:tentative="1">
      <w:start w:val="1"/>
      <w:numFmt w:val="lowerRoman"/>
      <w:lvlText w:val="%9."/>
      <w:lvlJc w:val="right"/>
      <w:pPr>
        <w:ind w:left="7549" w:hanging="180"/>
      </w:pPr>
    </w:lvl>
  </w:abstractNum>
  <w:abstractNum w:abstractNumId="36">
    <w:nsid w:val="643337B0"/>
    <w:multiLevelType w:val="hybridMultilevel"/>
    <w:tmpl w:val="29200462"/>
    <w:lvl w:ilvl="0" w:tplc="38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nsid w:val="64765719"/>
    <w:multiLevelType w:val="hybridMultilevel"/>
    <w:tmpl w:val="488EC23E"/>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nsid w:val="65D4480A"/>
    <w:multiLevelType w:val="hybridMultilevel"/>
    <w:tmpl w:val="D6FC3B9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nsid w:val="665D532F"/>
    <w:multiLevelType w:val="hybridMultilevel"/>
    <w:tmpl w:val="DAC424DA"/>
    <w:lvl w:ilvl="0" w:tplc="040C0009">
      <w:start w:val="1"/>
      <w:numFmt w:val="bullet"/>
      <w:lvlText w:val=""/>
      <w:lvlJc w:val="left"/>
      <w:pPr>
        <w:ind w:left="153" w:hanging="360"/>
      </w:pPr>
      <w:rPr>
        <w:rFonts w:ascii="Wingdings" w:hAnsi="Wingdings" w:hint="default"/>
      </w:rPr>
    </w:lvl>
    <w:lvl w:ilvl="1" w:tplc="040C0003" w:tentative="1">
      <w:start w:val="1"/>
      <w:numFmt w:val="bullet"/>
      <w:lvlText w:val="o"/>
      <w:lvlJc w:val="left"/>
      <w:pPr>
        <w:ind w:left="873" w:hanging="360"/>
      </w:pPr>
      <w:rPr>
        <w:rFonts w:ascii="Courier New" w:hAnsi="Courier New" w:cs="Courier New" w:hint="default"/>
      </w:rPr>
    </w:lvl>
    <w:lvl w:ilvl="2" w:tplc="040C0005" w:tentative="1">
      <w:start w:val="1"/>
      <w:numFmt w:val="bullet"/>
      <w:lvlText w:val=""/>
      <w:lvlJc w:val="left"/>
      <w:pPr>
        <w:ind w:left="1593" w:hanging="360"/>
      </w:pPr>
      <w:rPr>
        <w:rFonts w:ascii="Wingdings" w:hAnsi="Wingdings" w:hint="default"/>
      </w:rPr>
    </w:lvl>
    <w:lvl w:ilvl="3" w:tplc="040C0001" w:tentative="1">
      <w:start w:val="1"/>
      <w:numFmt w:val="bullet"/>
      <w:lvlText w:val=""/>
      <w:lvlJc w:val="left"/>
      <w:pPr>
        <w:ind w:left="2313" w:hanging="360"/>
      </w:pPr>
      <w:rPr>
        <w:rFonts w:ascii="Symbol" w:hAnsi="Symbol" w:hint="default"/>
      </w:rPr>
    </w:lvl>
    <w:lvl w:ilvl="4" w:tplc="040C0003" w:tentative="1">
      <w:start w:val="1"/>
      <w:numFmt w:val="bullet"/>
      <w:lvlText w:val="o"/>
      <w:lvlJc w:val="left"/>
      <w:pPr>
        <w:ind w:left="3033" w:hanging="360"/>
      </w:pPr>
      <w:rPr>
        <w:rFonts w:ascii="Courier New" w:hAnsi="Courier New" w:cs="Courier New" w:hint="default"/>
      </w:rPr>
    </w:lvl>
    <w:lvl w:ilvl="5" w:tplc="040C0005" w:tentative="1">
      <w:start w:val="1"/>
      <w:numFmt w:val="bullet"/>
      <w:lvlText w:val=""/>
      <w:lvlJc w:val="left"/>
      <w:pPr>
        <w:ind w:left="3753" w:hanging="360"/>
      </w:pPr>
      <w:rPr>
        <w:rFonts w:ascii="Wingdings" w:hAnsi="Wingdings" w:hint="default"/>
      </w:rPr>
    </w:lvl>
    <w:lvl w:ilvl="6" w:tplc="040C0001" w:tentative="1">
      <w:start w:val="1"/>
      <w:numFmt w:val="bullet"/>
      <w:lvlText w:val=""/>
      <w:lvlJc w:val="left"/>
      <w:pPr>
        <w:ind w:left="4473" w:hanging="360"/>
      </w:pPr>
      <w:rPr>
        <w:rFonts w:ascii="Symbol" w:hAnsi="Symbol" w:hint="default"/>
      </w:rPr>
    </w:lvl>
    <w:lvl w:ilvl="7" w:tplc="040C0003" w:tentative="1">
      <w:start w:val="1"/>
      <w:numFmt w:val="bullet"/>
      <w:lvlText w:val="o"/>
      <w:lvlJc w:val="left"/>
      <w:pPr>
        <w:ind w:left="5193" w:hanging="360"/>
      </w:pPr>
      <w:rPr>
        <w:rFonts w:ascii="Courier New" w:hAnsi="Courier New" w:cs="Courier New" w:hint="default"/>
      </w:rPr>
    </w:lvl>
    <w:lvl w:ilvl="8" w:tplc="040C0005" w:tentative="1">
      <w:start w:val="1"/>
      <w:numFmt w:val="bullet"/>
      <w:lvlText w:val=""/>
      <w:lvlJc w:val="left"/>
      <w:pPr>
        <w:ind w:left="5913" w:hanging="360"/>
      </w:pPr>
      <w:rPr>
        <w:rFonts w:ascii="Wingdings" w:hAnsi="Wingdings" w:hint="default"/>
      </w:rPr>
    </w:lvl>
  </w:abstractNum>
  <w:abstractNum w:abstractNumId="40">
    <w:nsid w:val="6ABD15C6"/>
    <w:multiLevelType w:val="hybridMultilevel"/>
    <w:tmpl w:val="6FF6B64E"/>
    <w:lvl w:ilvl="0" w:tplc="9C6C4F66">
      <w:start w:val="1"/>
      <w:numFmt w:val="upperRoman"/>
      <w:lvlText w:val="%1."/>
      <w:lvlJc w:val="left"/>
      <w:pPr>
        <w:ind w:left="1800" w:hanging="72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1">
    <w:nsid w:val="6FDE5AFB"/>
    <w:multiLevelType w:val="hybridMultilevel"/>
    <w:tmpl w:val="11869690"/>
    <w:lvl w:ilvl="0" w:tplc="040C0007">
      <w:start w:val="1"/>
      <w:numFmt w:val="bullet"/>
      <w:lvlText w:val=""/>
      <w:lvlPicBulletId w:val="0"/>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nsid w:val="6FF256AB"/>
    <w:multiLevelType w:val="hybridMultilevel"/>
    <w:tmpl w:val="3FD6414A"/>
    <w:lvl w:ilvl="0" w:tplc="6416F82E">
      <w:start w:val="134"/>
      <w:numFmt w:val="bullet"/>
      <w:lvlText w:val="-"/>
      <w:lvlJc w:val="left"/>
      <w:pPr>
        <w:ind w:left="720" w:hanging="360"/>
      </w:pPr>
      <w:rPr>
        <w:rFonts w:ascii="Gill Sans MT" w:eastAsia="Gill Sans MT" w:hAnsi="Gill Sans MT" w:cstheme="minorBidi" w:hint="default"/>
      </w:rPr>
    </w:lvl>
    <w:lvl w:ilvl="1" w:tplc="380C0003" w:tentative="1">
      <w:start w:val="1"/>
      <w:numFmt w:val="bullet"/>
      <w:lvlText w:val="o"/>
      <w:lvlJc w:val="left"/>
      <w:pPr>
        <w:ind w:left="1440" w:hanging="360"/>
      </w:pPr>
      <w:rPr>
        <w:rFonts w:ascii="Courier New" w:hAnsi="Courier New" w:cs="Courier New" w:hint="default"/>
      </w:rPr>
    </w:lvl>
    <w:lvl w:ilvl="2" w:tplc="380C0005" w:tentative="1">
      <w:start w:val="1"/>
      <w:numFmt w:val="bullet"/>
      <w:lvlText w:val=""/>
      <w:lvlJc w:val="left"/>
      <w:pPr>
        <w:ind w:left="2160" w:hanging="360"/>
      </w:pPr>
      <w:rPr>
        <w:rFonts w:ascii="Wingdings" w:hAnsi="Wingdings" w:hint="default"/>
      </w:rPr>
    </w:lvl>
    <w:lvl w:ilvl="3" w:tplc="380C0001" w:tentative="1">
      <w:start w:val="1"/>
      <w:numFmt w:val="bullet"/>
      <w:lvlText w:val=""/>
      <w:lvlJc w:val="left"/>
      <w:pPr>
        <w:ind w:left="2880" w:hanging="360"/>
      </w:pPr>
      <w:rPr>
        <w:rFonts w:ascii="Symbol" w:hAnsi="Symbol" w:hint="default"/>
      </w:rPr>
    </w:lvl>
    <w:lvl w:ilvl="4" w:tplc="380C0003" w:tentative="1">
      <w:start w:val="1"/>
      <w:numFmt w:val="bullet"/>
      <w:lvlText w:val="o"/>
      <w:lvlJc w:val="left"/>
      <w:pPr>
        <w:ind w:left="3600" w:hanging="360"/>
      </w:pPr>
      <w:rPr>
        <w:rFonts w:ascii="Courier New" w:hAnsi="Courier New" w:cs="Courier New" w:hint="default"/>
      </w:rPr>
    </w:lvl>
    <w:lvl w:ilvl="5" w:tplc="380C0005" w:tentative="1">
      <w:start w:val="1"/>
      <w:numFmt w:val="bullet"/>
      <w:lvlText w:val=""/>
      <w:lvlJc w:val="left"/>
      <w:pPr>
        <w:ind w:left="4320" w:hanging="360"/>
      </w:pPr>
      <w:rPr>
        <w:rFonts w:ascii="Wingdings" w:hAnsi="Wingdings" w:hint="default"/>
      </w:rPr>
    </w:lvl>
    <w:lvl w:ilvl="6" w:tplc="380C0001" w:tentative="1">
      <w:start w:val="1"/>
      <w:numFmt w:val="bullet"/>
      <w:lvlText w:val=""/>
      <w:lvlJc w:val="left"/>
      <w:pPr>
        <w:ind w:left="5040" w:hanging="360"/>
      </w:pPr>
      <w:rPr>
        <w:rFonts w:ascii="Symbol" w:hAnsi="Symbol" w:hint="default"/>
      </w:rPr>
    </w:lvl>
    <w:lvl w:ilvl="7" w:tplc="380C0003" w:tentative="1">
      <w:start w:val="1"/>
      <w:numFmt w:val="bullet"/>
      <w:lvlText w:val="o"/>
      <w:lvlJc w:val="left"/>
      <w:pPr>
        <w:ind w:left="5760" w:hanging="360"/>
      </w:pPr>
      <w:rPr>
        <w:rFonts w:ascii="Courier New" w:hAnsi="Courier New" w:cs="Courier New" w:hint="default"/>
      </w:rPr>
    </w:lvl>
    <w:lvl w:ilvl="8" w:tplc="380C0005" w:tentative="1">
      <w:start w:val="1"/>
      <w:numFmt w:val="bullet"/>
      <w:lvlText w:val=""/>
      <w:lvlJc w:val="left"/>
      <w:pPr>
        <w:ind w:left="6480" w:hanging="360"/>
      </w:pPr>
      <w:rPr>
        <w:rFonts w:ascii="Wingdings" w:hAnsi="Wingdings" w:hint="default"/>
      </w:rPr>
    </w:lvl>
  </w:abstractNum>
  <w:abstractNum w:abstractNumId="43">
    <w:nsid w:val="709D0CBB"/>
    <w:multiLevelType w:val="hybridMultilevel"/>
    <w:tmpl w:val="354AAD82"/>
    <w:lvl w:ilvl="0" w:tplc="380C000B">
      <w:start w:val="1"/>
      <w:numFmt w:val="bullet"/>
      <w:lvlText w:val=""/>
      <w:lvlJc w:val="left"/>
      <w:pPr>
        <w:ind w:left="720" w:hanging="360"/>
      </w:pPr>
      <w:rPr>
        <w:rFonts w:ascii="Wingdings" w:hAnsi="Wingdings" w:hint="default"/>
      </w:rPr>
    </w:lvl>
    <w:lvl w:ilvl="1" w:tplc="380C0003" w:tentative="1">
      <w:start w:val="1"/>
      <w:numFmt w:val="bullet"/>
      <w:lvlText w:val="o"/>
      <w:lvlJc w:val="left"/>
      <w:pPr>
        <w:ind w:left="1440" w:hanging="360"/>
      </w:pPr>
      <w:rPr>
        <w:rFonts w:ascii="Courier New" w:hAnsi="Courier New" w:cs="Courier New" w:hint="default"/>
      </w:rPr>
    </w:lvl>
    <w:lvl w:ilvl="2" w:tplc="380C0005" w:tentative="1">
      <w:start w:val="1"/>
      <w:numFmt w:val="bullet"/>
      <w:lvlText w:val=""/>
      <w:lvlJc w:val="left"/>
      <w:pPr>
        <w:ind w:left="2160" w:hanging="360"/>
      </w:pPr>
      <w:rPr>
        <w:rFonts w:ascii="Wingdings" w:hAnsi="Wingdings" w:hint="default"/>
      </w:rPr>
    </w:lvl>
    <w:lvl w:ilvl="3" w:tplc="380C0001" w:tentative="1">
      <w:start w:val="1"/>
      <w:numFmt w:val="bullet"/>
      <w:lvlText w:val=""/>
      <w:lvlJc w:val="left"/>
      <w:pPr>
        <w:ind w:left="2880" w:hanging="360"/>
      </w:pPr>
      <w:rPr>
        <w:rFonts w:ascii="Symbol" w:hAnsi="Symbol" w:hint="default"/>
      </w:rPr>
    </w:lvl>
    <w:lvl w:ilvl="4" w:tplc="380C0003" w:tentative="1">
      <w:start w:val="1"/>
      <w:numFmt w:val="bullet"/>
      <w:lvlText w:val="o"/>
      <w:lvlJc w:val="left"/>
      <w:pPr>
        <w:ind w:left="3600" w:hanging="360"/>
      </w:pPr>
      <w:rPr>
        <w:rFonts w:ascii="Courier New" w:hAnsi="Courier New" w:cs="Courier New" w:hint="default"/>
      </w:rPr>
    </w:lvl>
    <w:lvl w:ilvl="5" w:tplc="380C0005" w:tentative="1">
      <w:start w:val="1"/>
      <w:numFmt w:val="bullet"/>
      <w:lvlText w:val=""/>
      <w:lvlJc w:val="left"/>
      <w:pPr>
        <w:ind w:left="4320" w:hanging="360"/>
      </w:pPr>
      <w:rPr>
        <w:rFonts w:ascii="Wingdings" w:hAnsi="Wingdings" w:hint="default"/>
      </w:rPr>
    </w:lvl>
    <w:lvl w:ilvl="6" w:tplc="380C0001" w:tentative="1">
      <w:start w:val="1"/>
      <w:numFmt w:val="bullet"/>
      <w:lvlText w:val=""/>
      <w:lvlJc w:val="left"/>
      <w:pPr>
        <w:ind w:left="5040" w:hanging="360"/>
      </w:pPr>
      <w:rPr>
        <w:rFonts w:ascii="Symbol" w:hAnsi="Symbol" w:hint="default"/>
      </w:rPr>
    </w:lvl>
    <w:lvl w:ilvl="7" w:tplc="380C0003" w:tentative="1">
      <w:start w:val="1"/>
      <w:numFmt w:val="bullet"/>
      <w:lvlText w:val="o"/>
      <w:lvlJc w:val="left"/>
      <w:pPr>
        <w:ind w:left="5760" w:hanging="360"/>
      </w:pPr>
      <w:rPr>
        <w:rFonts w:ascii="Courier New" w:hAnsi="Courier New" w:cs="Courier New" w:hint="default"/>
      </w:rPr>
    </w:lvl>
    <w:lvl w:ilvl="8" w:tplc="380C0005" w:tentative="1">
      <w:start w:val="1"/>
      <w:numFmt w:val="bullet"/>
      <w:lvlText w:val=""/>
      <w:lvlJc w:val="left"/>
      <w:pPr>
        <w:ind w:left="6480" w:hanging="360"/>
      </w:pPr>
      <w:rPr>
        <w:rFonts w:ascii="Wingdings" w:hAnsi="Wingdings" w:hint="default"/>
      </w:rPr>
    </w:lvl>
  </w:abstractNum>
  <w:abstractNum w:abstractNumId="44">
    <w:nsid w:val="72EF7FC8"/>
    <w:multiLevelType w:val="hybridMultilevel"/>
    <w:tmpl w:val="CC94F284"/>
    <w:lvl w:ilvl="0" w:tplc="38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5">
    <w:nsid w:val="737C368E"/>
    <w:multiLevelType w:val="hybridMultilevel"/>
    <w:tmpl w:val="48F0993C"/>
    <w:lvl w:ilvl="0" w:tplc="337A2C5C">
      <w:start w:val="660"/>
      <w:numFmt w:val="bullet"/>
      <w:lvlText w:val="-"/>
      <w:lvlJc w:val="left"/>
      <w:pPr>
        <w:ind w:left="720" w:hanging="360"/>
      </w:pPr>
      <w:rPr>
        <w:rFonts w:ascii="Calibri" w:eastAsiaTheme="minorEastAsia"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6">
    <w:nsid w:val="79EE76C1"/>
    <w:multiLevelType w:val="hybridMultilevel"/>
    <w:tmpl w:val="1BDE781C"/>
    <w:lvl w:ilvl="0" w:tplc="38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7">
    <w:nsid w:val="7C0A68BE"/>
    <w:multiLevelType w:val="hybridMultilevel"/>
    <w:tmpl w:val="27649AE6"/>
    <w:lvl w:ilvl="0" w:tplc="218A17C4">
      <w:start w:val="6"/>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8">
    <w:nsid w:val="7C9B24BC"/>
    <w:multiLevelType w:val="hybridMultilevel"/>
    <w:tmpl w:val="D3A266AA"/>
    <w:lvl w:ilvl="0" w:tplc="380C000B">
      <w:start w:val="1"/>
      <w:numFmt w:val="bullet"/>
      <w:lvlText w:val=""/>
      <w:lvlJc w:val="left"/>
      <w:pPr>
        <w:ind w:left="720" w:hanging="360"/>
      </w:pPr>
      <w:rPr>
        <w:rFonts w:ascii="Wingdings" w:hAnsi="Wingdings" w:hint="default"/>
      </w:rPr>
    </w:lvl>
    <w:lvl w:ilvl="1" w:tplc="380C0003" w:tentative="1">
      <w:start w:val="1"/>
      <w:numFmt w:val="bullet"/>
      <w:lvlText w:val="o"/>
      <w:lvlJc w:val="left"/>
      <w:pPr>
        <w:ind w:left="1440" w:hanging="360"/>
      </w:pPr>
      <w:rPr>
        <w:rFonts w:ascii="Courier New" w:hAnsi="Courier New" w:cs="Courier New" w:hint="default"/>
      </w:rPr>
    </w:lvl>
    <w:lvl w:ilvl="2" w:tplc="380C0005" w:tentative="1">
      <w:start w:val="1"/>
      <w:numFmt w:val="bullet"/>
      <w:lvlText w:val=""/>
      <w:lvlJc w:val="left"/>
      <w:pPr>
        <w:ind w:left="2160" w:hanging="360"/>
      </w:pPr>
      <w:rPr>
        <w:rFonts w:ascii="Wingdings" w:hAnsi="Wingdings" w:hint="default"/>
      </w:rPr>
    </w:lvl>
    <w:lvl w:ilvl="3" w:tplc="380C0001" w:tentative="1">
      <w:start w:val="1"/>
      <w:numFmt w:val="bullet"/>
      <w:lvlText w:val=""/>
      <w:lvlJc w:val="left"/>
      <w:pPr>
        <w:ind w:left="2880" w:hanging="360"/>
      </w:pPr>
      <w:rPr>
        <w:rFonts w:ascii="Symbol" w:hAnsi="Symbol" w:hint="default"/>
      </w:rPr>
    </w:lvl>
    <w:lvl w:ilvl="4" w:tplc="380C0003" w:tentative="1">
      <w:start w:val="1"/>
      <w:numFmt w:val="bullet"/>
      <w:lvlText w:val="o"/>
      <w:lvlJc w:val="left"/>
      <w:pPr>
        <w:ind w:left="3600" w:hanging="360"/>
      </w:pPr>
      <w:rPr>
        <w:rFonts w:ascii="Courier New" w:hAnsi="Courier New" w:cs="Courier New" w:hint="default"/>
      </w:rPr>
    </w:lvl>
    <w:lvl w:ilvl="5" w:tplc="380C0005" w:tentative="1">
      <w:start w:val="1"/>
      <w:numFmt w:val="bullet"/>
      <w:lvlText w:val=""/>
      <w:lvlJc w:val="left"/>
      <w:pPr>
        <w:ind w:left="4320" w:hanging="360"/>
      </w:pPr>
      <w:rPr>
        <w:rFonts w:ascii="Wingdings" w:hAnsi="Wingdings" w:hint="default"/>
      </w:rPr>
    </w:lvl>
    <w:lvl w:ilvl="6" w:tplc="380C0001" w:tentative="1">
      <w:start w:val="1"/>
      <w:numFmt w:val="bullet"/>
      <w:lvlText w:val=""/>
      <w:lvlJc w:val="left"/>
      <w:pPr>
        <w:ind w:left="5040" w:hanging="360"/>
      </w:pPr>
      <w:rPr>
        <w:rFonts w:ascii="Symbol" w:hAnsi="Symbol" w:hint="default"/>
      </w:rPr>
    </w:lvl>
    <w:lvl w:ilvl="7" w:tplc="380C0003" w:tentative="1">
      <w:start w:val="1"/>
      <w:numFmt w:val="bullet"/>
      <w:lvlText w:val="o"/>
      <w:lvlJc w:val="left"/>
      <w:pPr>
        <w:ind w:left="5760" w:hanging="360"/>
      </w:pPr>
      <w:rPr>
        <w:rFonts w:ascii="Courier New" w:hAnsi="Courier New" w:cs="Courier New" w:hint="default"/>
      </w:rPr>
    </w:lvl>
    <w:lvl w:ilvl="8" w:tplc="380C0005" w:tentative="1">
      <w:start w:val="1"/>
      <w:numFmt w:val="bullet"/>
      <w:lvlText w:val=""/>
      <w:lvlJc w:val="left"/>
      <w:pPr>
        <w:ind w:left="6480" w:hanging="360"/>
      </w:pPr>
      <w:rPr>
        <w:rFonts w:ascii="Wingdings" w:hAnsi="Wingdings" w:hint="default"/>
      </w:rPr>
    </w:lvl>
  </w:abstractNum>
  <w:abstractNum w:abstractNumId="49">
    <w:nsid w:val="7D6C7307"/>
    <w:multiLevelType w:val="hybridMultilevel"/>
    <w:tmpl w:val="5B1A6CC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3"/>
  </w:num>
  <w:num w:numId="2">
    <w:abstractNumId w:val="47"/>
  </w:num>
  <w:num w:numId="3">
    <w:abstractNumId w:val="22"/>
  </w:num>
  <w:num w:numId="4">
    <w:abstractNumId w:val="42"/>
  </w:num>
  <w:num w:numId="5">
    <w:abstractNumId w:val="25"/>
  </w:num>
  <w:num w:numId="6">
    <w:abstractNumId w:val="6"/>
  </w:num>
  <w:num w:numId="7">
    <w:abstractNumId w:val="21"/>
  </w:num>
  <w:num w:numId="8">
    <w:abstractNumId w:val="20"/>
  </w:num>
  <w:num w:numId="9">
    <w:abstractNumId w:val="24"/>
  </w:num>
  <w:num w:numId="10">
    <w:abstractNumId w:val="29"/>
  </w:num>
  <w:num w:numId="11">
    <w:abstractNumId w:val="18"/>
  </w:num>
  <w:num w:numId="12">
    <w:abstractNumId w:val="33"/>
  </w:num>
  <w:num w:numId="13">
    <w:abstractNumId w:val="34"/>
  </w:num>
  <w:num w:numId="14">
    <w:abstractNumId w:val="32"/>
  </w:num>
  <w:num w:numId="15">
    <w:abstractNumId w:val="48"/>
  </w:num>
  <w:num w:numId="16">
    <w:abstractNumId w:val="12"/>
  </w:num>
  <w:num w:numId="17">
    <w:abstractNumId w:val="10"/>
  </w:num>
  <w:num w:numId="18">
    <w:abstractNumId w:val="43"/>
  </w:num>
  <w:num w:numId="19">
    <w:abstractNumId w:val="15"/>
  </w:num>
  <w:num w:numId="20">
    <w:abstractNumId w:val="44"/>
  </w:num>
  <w:num w:numId="21">
    <w:abstractNumId w:val="17"/>
  </w:num>
  <w:num w:numId="22">
    <w:abstractNumId w:val="37"/>
  </w:num>
  <w:num w:numId="23">
    <w:abstractNumId w:val="26"/>
  </w:num>
  <w:num w:numId="24">
    <w:abstractNumId w:val="4"/>
  </w:num>
  <w:num w:numId="25">
    <w:abstractNumId w:val="14"/>
  </w:num>
  <w:num w:numId="26">
    <w:abstractNumId w:val="45"/>
  </w:num>
  <w:num w:numId="27">
    <w:abstractNumId w:val="39"/>
  </w:num>
  <w:num w:numId="28">
    <w:abstractNumId w:val="1"/>
  </w:num>
  <w:num w:numId="29">
    <w:abstractNumId w:val="36"/>
  </w:num>
  <w:num w:numId="30">
    <w:abstractNumId w:val="8"/>
  </w:num>
  <w:num w:numId="31">
    <w:abstractNumId w:val="5"/>
  </w:num>
  <w:num w:numId="32">
    <w:abstractNumId w:val="35"/>
  </w:num>
  <w:num w:numId="33">
    <w:abstractNumId w:val="19"/>
  </w:num>
  <w:num w:numId="34">
    <w:abstractNumId w:val="9"/>
  </w:num>
  <w:num w:numId="35">
    <w:abstractNumId w:val="27"/>
  </w:num>
  <w:num w:numId="36">
    <w:abstractNumId w:val="28"/>
  </w:num>
  <w:num w:numId="37">
    <w:abstractNumId w:val="41"/>
  </w:num>
  <w:num w:numId="38">
    <w:abstractNumId w:val="0"/>
  </w:num>
  <w:num w:numId="39">
    <w:abstractNumId w:val="40"/>
  </w:num>
  <w:num w:numId="40">
    <w:abstractNumId w:val="30"/>
  </w:num>
  <w:num w:numId="41">
    <w:abstractNumId w:val="11"/>
  </w:num>
  <w:num w:numId="42">
    <w:abstractNumId w:val="46"/>
  </w:num>
  <w:num w:numId="43">
    <w:abstractNumId w:val="3"/>
  </w:num>
  <w:num w:numId="44">
    <w:abstractNumId w:val="31"/>
  </w:num>
  <w:num w:numId="45">
    <w:abstractNumId w:val="7"/>
  </w:num>
  <w:num w:numId="46">
    <w:abstractNumId w:val="16"/>
  </w:num>
  <w:num w:numId="47">
    <w:abstractNumId w:val="38"/>
  </w:num>
  <w:num w:numId="48">
    <w:abstractNumId w:val="2"/>
  </w:num>
  <w:num w:numId="49">
    <w:abstractNumId w:val="13"/>
  </w:num>
  <w:num w:numId="50">
    <w:abstractNumId w:val="4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defaultTabStop w:val="708"/>
  <w:hyphenationZone w:val="425"/>
  <w:drawingGridHorizontalSpacing w:val="110"/>
  <w:displayHorizontalDrawingGridEvery w:val="2"/>
  <w:characterSpacingControl w:val="doNotCompress"/>
  <w:hdrShapeDefaults>
    <o:shapedefaults v:ext="edit" spidmax="4098"/>
  </w:hdrShapeDefaults>
  <w:footnotePr>
    <w:footnote w:id="0"/>
    <w:footnote w:id="1"/>
  </w:footnotePr>
  <w:endnotePr>
    <w:endnote w:id="0"/>
    <w:endnote w:id="1"/>
  </w:endnotePr>
  <w:compat>
    <w:useFELayout/>
  </w:compat>
  <w:rsids>
    <w:rsidRoot w:val="003B2E8D"/>
    <w:rsid w:val="0001278E"/>
    <w:rsid w:val="0001519C"/>
    <w:rsid w:val="00015F6E"/>
    <w:rsid w:val="00016977"/>
    <w:rsid w:val="00037183"/>
    <w:rsid w:val="000425C4"/>
    <w:rsid w:val="00045454"/>
    <w:rsid w:val="00047026"/>
    <w:rsid w:val="00050282"/>
    <w:rsid w:val="000616C1"/>
    <w:rsid w:val="00066C19"/>
    <w:rsid w:val="0007675E"/>
    <w:rsid w:val="000822C0"/>
    <w:rsid w:val="00087218"/>
    <w:rsid w:val="00096D03"/>
    <w:rsid w:val="000A5DA4"/>
    <w:rsid w:val="000A6484"/>
    <w:rsid w:val="000B30B9"/>
    <w:rsid w:val="000C190A"/>
    <w:rsid w:val="000D1467"/>
    <w:rsid w:val="000D179E"/>
    <w:rsid w:val="000E72CC"/>
    <w:rsid w:val="000F3D79"/>
    <w:rsid w:val="00100DD3"/>
    <w:rsid w:val="001019C3"/>
    <w:rsid w:val="001127D9"/>
    <w:rsid w:val="00115E9F"/>
    <w:rsid w:val="00116ED5"/>
    <w:rsid w:val="001372C1"/>
    <w:rsid w:val="001377C8"/>
    <w:rsid w:val="00142396"/>
    <w:rsid w:val="00144B4F"/>
    <w:rsid w:val="00170737"/>
    <w:rsid w:val="001717D4"/>
    <w:rsid w:val="00171C9F"/>
    <w:rsid w:val="001835B8"/>
    <w:rsid w:val="00184E20"/>
    <w:rsid w:val="001859D3"/>
    <w:rsid w:val="00190521"/>
    <w:rsid w:val="001A0179"/>
    <w:rsid w:val="001A25F3"/>
    <w:rsid w:val="001A682F"/>
    <w:rsid w:val="001B6931"/>
    <w:rsid w:val="001C3373"/>
    <w:rsid w:val="001C3762"/>
    <w:rsid w:val="001C54A5"/>
    <w:rsid w:val="001C67FD"/>
    <w:rsid w:val="001C735C"/>
    <w:rsid w:val="001D0CCD"/>
    <w:rsid w:val="001D1D43"/>
    <w:rsid w:val="001D444A"/>
    <w:rsid w:val="001D4CCF"/>
    <w:rsid w:val="001D4D0A"/>
    <w:rsid w:val="001D6BFD"/>
    <w:rsid w:val="001E4852"/>
    <w:rsid w:val="001F26C9"/>
    <w:rsid w:val="001F5CE4"/>
    <w:rsid w:val="00202148"/>
    <w:rsid w:val="00202E81"/>
    <w:rsid w:val="002111B2"/>
    <w:rsid w:val="00214331"/>
    <w:rsid w:val="0022271A"/>
    <w:rsid w:val="00235CBD"/>
    <w:rsid w:val="00242E1B"/>
    <w:rsid w:val="0025298B"/>
    <w:rsid w:val="00264C42"/>
    <w:rsid w:val="00265EA4"/>
    <w:rsid w:val="00273A7A"/>
    <w:rsid w:val="00283E06"/>
    <w:rsid w:val="00297D60"/>
    <w:rsid w:val="00297FC6"/>
    <w:rsid w:val="002A4CAD"/>
    <w:rsid w:val="002A75B0"/>
    <w:rsid w:val="002B28C2"/>
    <w:rsid w:val="002B7E0F"/>
    <w:rsid w:val="002D4CA5"/>
    <w:rsid w:val="002E7471"/>
    <w:rsid w:val="002E7726"/>
    <w:rsid w:val="002F5D7D"/>
    <w:rsid w:val="00302BE4"/>
    <w:rsid w:val="00317817"/>
    <w:rsid w:val="00323B9B"/>
    <w:rsid w:val="003352AF"/>
    <w:rsid w:val="0034792D"/>
    <w:rsid w:val="00352A6A"/>
    <w:rsid w:val="00363AE5"/>
    <w:rsid w:val="00370197"/>
    <w:rsid w:val="00372512"/>
    <w:rsid w:val="00382559"/>
    <w:rsid w:val="003832F4"/>
    <w:rsid w:val="00387B63"/>
    <w:rsid w:val="00393620"/>
    <w:rsid w:val="003A293A"/>
    <w:rsid w:val="003B2D8F"/>
    <w:rsid w:val="003B2E8D"/>
    <w:rsid w:val="003B416B"/>
    <w:rsid w:val="003C006E"/>
    <w:rsid w:val="003C4C45"/>
    <w:rsid w:val="003C5B8D"/>
    <w:rsid w:val="003D1405"/>
    <w:rsid w:val="003D388D"/>
    <w:rsid w:val="003D6E01"/>
    <w:rsid w:val="003F2017"/>
    <w:rsid w:val="003F424C"/>
    <w:rsid w:val="00401BC0"/>
    <w:rsid w:val="00405C6B"/>
    <w:rsid w:val="00406688"/>
    <w:rsid w:val="00413CE0"/>
    <w:rsid w:val="00417EA8"/>
    <w:rsid w:val="004334E8"/>
    <w:rsid w:val="00443E96"/>
    <w:rsid w:val="00451266"/>
    <w:rsid w:val="00455EC4"/>
    <w:rsid w:val="00465412"/>
    <w:rsid w:val="00474FBF"/>
    <w:rsid w:val="0048758D"/>
    <w:rsid w:val="004971A3"/>
    <w:rsid w:val="004B055B"/>
    <w:rsid w:val="004C2BD9"/>
    <w:rsid w:val="004C58AC"/>
    <w:rsid w:val="004D2E02"/>
    <w:rsid w:val="004D35BB"/>
    <w:rsid w:val="004E0656"/>
    <w:rsid w:val="004E452C"/>
    <w:rsid w:val="004E5A13"/>
    <w:rsid w:val="004E60CC"/>
    <w:rsid w:val="004E7952"/>
    <w:rsid w:val="00507317"/>
    <w:rsid w:val="00507837"/>
    <w:rsid w:val="0051031D"/>
    <w:rsid w:val="0051056E"/>
    <w:rsid w:val="00513810"/>
    <w:rsid w:val="00516AF5"/>
    <w:rsid w:val="00517F84"/>
    <w:rsid w:val="005203C5"/>
    <w:rsid w:val="00527AEA"/>
    <w:rsid w:val="00531213"/>
    <w:rsid w:val="00536901"/>
    <w:rsid w:val="005379BB"/>
    <w:rsid w:val="00544AEF"/>
    <w:rsid w:val="00545EBB"/>
    <w:rsid w:val="00551292"/>
    <w:rsid w:val="005535C5"/>
    <w:rsid w:val="00560760"/>
    <w:rsid w:val="0057067A"/>
    <w:rsid w:val="0057195F"/>
    <w:rsid w:val="00573EF7"/>
    <w:rsid w:val="00581B8A"/>
    <w:rsid w:val="005A0EB4"/>
    <w:rsid w:val="005B6ABA"/>
    <w:rsid w:val="005C536F"/>
    <w:rsid w:val="005C6B18"/>
    <w:rsid w:val="005D1ACA"/>
    <w:rsid w:val="005E2BFD"/>
    <w:rsid w:val="005E569E"/>
    <w:rsid w:val="005F260E"/>
    <w:rsid w:val="005F28AD"/>
    <w:rsid w:val="005F7DC4"/>
    <w:rsid w:val="006320E0"/>
    <w:rsid w:val="006341DC"/>
    <w:rsid w:val="00637DB7"/>
    <w:rsid w:val="00644F7E"/>
    <w:rsid w:val="00663415"/>
    <w:rsid w:val="006674B3"/>
    <w:rsid w:val="00674AA4"/>
    <w:rsid w:val="00675FDF"/>
    <w:rsid w:val="00677206"/>
    <w:rsid w:val="006853C5"/>
    <w:rsid w:val="00690575"/>
    <w:rsid w:val="006920F6"/>
    <w:rsid w:val="006A19A8"/>
    <w:rsid w:val="006A291B"/>
    <w:rsid w:val="006B4039"/>
    <w:rsid w:val="006B48ED"/>
    <w:rsid w:val="006B7B64"/>
    <w:rsid w:val="006C67DF"/>
    <w:rsid w:val="006C6860"/>
    <w:rsid w:val="006D0BDB"/>
    <w:rsid w:val="006D16E3"/>
    <w:rsid w:val="006E051C"/>
    <w:rsid w:val="006E547A"/>
    <w:rsid w:val="006E5C43"/>
    <w:rsid w:val="006F0491"/>
    <w:rsid w:val="00703599"/>
    <w:rsid w:val="00704752"/>
    <w:rsid w:val="0072046D"/>
    <w:rsid w:val="00721ED0"/>
    <w:rsid w:val="00730985"/>
    <w:rsid w:val="00730F78"/>
    <w:rsid w:val="00731748"/>
    <w:rsid w:val="00735FE8"/>
    <w:rsid w:val="00742441"/>
    <w:rsid w:val="00743ED8"/>
    <w:rsid w:val="0075150E"/>
    <w:rsid w:val="00773FB8"/>
    <w:rsid w:val="00775276"/>
    <w:rsid w:val="007803DB"/>
    <w:rsid w:val="007806CB"/>
    <w:rsid w:val="00782A27"/>
    <w:rsid w:val="007A738F"/>
    <w:rsid w:val="007B4284"/>
    <w:rsid w:val="007B5922"/>
    <w:rsid w:val="007D0546"/>
    <w:rsid w:val="007D4846"/>
    <w:rsid w:val="007E191F"/>
    <w:rsid w:val="007E2939"/>
    <w:rsid w:val="007E4FC1"/>
    <w:rsid w:val="007E5B11"/>
    <w:rsid w:val="007E6B0F"/>
    <w:rsid w:val="007E6E58"/>
    <w:rsid w:val="007F0069"/>
    <w:rsid w:val="007F2C92"/>
    <w:rsid w:val="007F3FFB"/>
    <w:rsid w:val="007F4306"/>
    <w:rsid w:val="007F5FE0"/>
    <w:rsid w:val="008031C8"/>
    <w:rsid w:val="00806503"/>
    <w:rsid w:val="008100C2"/>
    <w:rsid w:val="00812331"/>
    <w:rsid w:val="00822699"/>
    <w:rsid w:val="008231F9"/>
    <w:rsid w:val="00827127"/>
    <w:rsid w:val="00861943"/>
    <w:rsid w:val="0086392B"/>
    <w:rsid w:val="0087401B"/>
    <w:rsid w:val="008745EC"/>
    <w:rsid w:val="008849A7"/>
    <w:rsid w:val="008861DC"/>
    <w:rsid w:val="008A254F"/>
    <w:rsid w:val="008B2F52"/>
    <w:rsid w:val="008C0484"/>
    <w:rsid w:val="008C638E"/>
    <w:rsid w:val="008D249C"/>
    <w:rsid w:val="008E41F8"/>
    <w:rsid w:val="008F2152"/>
    <w:rsid w:val="008F5E10"/>
    <w:rsid w:val="009022C9"/>
    <w:rsid w:val="009026FF"/>
    <w:rsid w:val="00912238"/>
    <w:rsid w:val="00916EB2"/>
    <w:rsid w:val="00927206"/>
    <w:rsid w:val="009300D1"/>
    <w:rsid w:val="00931E78"/>
    <w:rsid w:val="00932019"/>
    <w:rsid w:val="0095656D"/>
    <w:rsid w:val="0095707E"/>
    <w:rsid w:val="00976A3D"/>
    <w:rsid w:val="00980A32"/>
    <w:rsid w:val="00984395"/>
    <w:rsid w:val="00985547"/>
    <w:rsid w:val="00992CF8"/>
    <w:rsid w:val="009973AC"/>
    <w:rsid w:val="009B441E"/>
    <w:rsid w:val="009C14C5"/>
    <w:rsid w:val="009C656A"/>
    <w:rsid w:val="009D0F23"/>
    <w:rsid w:val="009D6013"/>
    <w:rsid w:val="009D6367"/>
    <w:rsid w:val="009E4522"/>
    <w:rsid w:val="00A00072"/>
    <w:rsid w:val="00A003E4"/>
    <w:rsid w:val="00A03AFB"/>
    <w:rsid w:val="00A13FF0"/>
    <w:rsid w:val="00A17297"/>
    <w:rsid w:val="00A2039E"/>
    <w:rsid w:val="00A27F8C"/>
    <w:rsid w:val="00A27F99"/>
    <w:rsid w:val="00A3235D"/>
    <w:rsid w:val="00A549D9"/>
    <w:rsid w:val="00A5542A"/>
    <w:rsid w:val="00A5612A"/>
    <w:rsid w:val="00A61087"/>
    <w:rsid w:val="00A62D29"/>
    <w:rsid w:val="00A631EB"/>
    <w:rsid w:val="00A7159E"/>
    <w:rsid w:val="00A84F72"/>
    <w:rsid w:val="00A901AB"/>
    <w:rsid w:val="00A92F2C"/>
    <w:rsid w:val="00A95972"/>
    <w:rsid w:val="00A96666"/>
    <w:rsid w:val="00AA0275"/>
    <w:rsid w:val="00AA2573"/>
    <w:rsid w:val="00AA4138"/>
    <w:rsid w:val="00AA7EFC"/>
    <w:rsid w:val="00AB4FD9"/>
    <w:rsid w:val="00AC1C01"/>
    <w:rsid w:val="00AC226F"/>
    <w:rsid w:val="00AD13F5"/>
    <w:rsid w:val="00AD6BBE"/>
    <w:rsid w:val="00AE452B"/>
    <w:rsid w:val="00AE7D7D"/>
    <w:rsid w:val="00AF6916"/>
    <w:rsid w:val="00B0287D"/>
    <w:rsid w:val="00B05D85"/>
    <w:rsid w:val="00B0681E"/>
    <w:rsid w:val="00B228A8"/>
    <w:rsid w:val="00B248C6"/>
    <w:rsid w:val="00B270CF"/>
    <w:rsid w:val="00B35B97"/>
    <w:rsid w:val="00B41305"/>
    <w:rsid w:val="00B51FC7"/>
    <w:rsid w:val="00B61AF7"/>
    <w:rsid w:val="00B655BF"/>
    <w:rsid w:val="00B67BCF"/>
    <w:rsid w:val="00B736C6"/>
    <w:rsid w:val="00B770E7"/>
    <w:rsid w:val="00B82472"/>
    <w:rsid w:val="00B82B6E"/>
    <w:rsid w:val="00B82C0A"/>
    <w:rsid w:val="00B830A5"/>
    <w:rsid w:val="00B83854"/>
    <w:rsid w:val="00B875AD"/>
    <w:rsid w:val="00B94B43"/>
    <w:rsid w:val="00B95AAF"/>
    <w:rsid w:val="00BA1AAD"/>
    <w:rsid w:val="00BA1DB6"/>
    <w:rsid w:val="00BA2014"/>
    <w:rsid w:val="00BB30CF"/>
    <w:rsid w:val="00BC28D4"/>
    <w:rsid w:val="00BD6B19"/>
    <w:rsid w:val="00BE4C8E"/>
    <w:rsid w:val="00BE5766"/>
    <w:rsid w:val="00C07B05"/>
    <w:rsid w:val="00C12600"/>
    <w:rsid w:val="00C17930"/>
    <w:rsid w:val="00C21C0A"/>
    <w:rsid w:val="00C26C3C"/>
    <w:rsid w:val="00C357A6"/>
    <w:rsid w:val="00C42414"/>
    <w:rsid w:val="00C519BA"/>
    <w:rsid w:val="00C56D21"/>
    <w:rsid w:val="00C768E4"/>
    <w:rsid w:val="00C77889"/>
    <w:rsid w:val="00C84943"/>
    <w:rsid w:val="00C86B20"/>
    <w:rsid w:val="00C86B50"/>
    <w:rsid w:val="00C92589"/>
    <w:rsid w:val="00C94C0D"/>
    <w:rsid w:val="00C94E46"/>
    <w:rsid w:val="00C96ED7"/>
    <w:rsid w:val="00CC0398"/>
    <w:rsid w:val="00CD1EF9"/>
    <w:rsid w:val="00CF7D5E"/>
    <w:rsid w:val="00D03A5A"/>
    <w:rsid w:val="00D05B33"/>
    <w:rsid w:val="00D14C01"/>
    <w:rsid w:val="00D2181C"/>
    <w:rsid w:val="00D21AB4"/>
    <w:rsid w:val="00D22285"/>
    <w:rsid w:val="00D25FD5"/>
    <w:rsid w:val="00D31137"/>
    <w:rsid w:val="00D348BF"/>
    <w:rsid w:val="00D46686"/>
    <w:rsid w:val="00D468FB"/>
    <w:rsid w:val="00D46FA8"/>
    <w:rsid w:val="00D57BB6"/>
    <w:rsid w:val="00D62F1B"/>
    <w:rsid w:val="00D65EA1"/>
    <w:rsid w:val="00D66942"/>
    <w:rsid w:val="00D82738"/>
    <w:rsid w:val="00D8540D"/>
    <w:rsid w:val="00D85A42"/>
    <w:rsid w:val="00D97DE9"/>
    <w:rsid w:val="00DA253C"/>
    <w:rsid w:val="00DB19AB"/>
    <w:rsid w:val="00DC1832"/>
    <w:rsid w:val="00DC1857"/>
    <w:rsid w:val="00DC5BA6"/>
    <w:rsid w:val="00DC63E2"/>
    <w:rsid w:val="00DD58D4"/>
    <w:rsid w:val="00DE2313"/>
    <w:rsid w:val="00DE6162"/>
    <w:rsid w:val="00DF0344"/>
    <w:rsid w:val="00E004A4"/>
    <w:rsid w:val="00E05DC6"/>
    <w:rsid w:val="00E3706E"/>
    <w:rsid w:val="00E45044"/>
    <w:rsid w:val="00E46F67"/>
    <w:rsid w:val="00E52516"/>
    <w:rsid w:val="00E576CE"/>
    <w:rsid w:val="00E5782A"/>
    <w:rsid w:val="00E71A9F"/>
    <w:rsid w:val="00E72239"/>
    <w:rsid w:val="00E74BBF"/>
    <w:rsid w:val="00E764CE"/>
    <w:rsid w:val="00E767BA"/>
    <w:rsid w:val="00E877E1"/>
    <w:rsid w:val="00E87A1E"/>
    <w:rsid w:val="00E9697B"/>
    <w:rsid w:val="00EA1F24"/>
    <w:rsid w:val="00EA3580"/>
    <w:rsid w:val="00EA5F4B"/>
    <w:rsid w:val="00EA7879"/>
    <w:rsid w:val="00EB7106"/>
    <w:rsid w:val="00EF51C8"/>
    <w:rsid w:val="00EF62D1"/>
    <w:rsid w:val="00EF6F61"/>
    <w:rsid w:val="00EF791B"/>
    <w:rsid w:val="00F03188"/>
    <w:rsid w:val="00F10D78"/>
    <w:rsid w:val="00F11A76"/>
    <w:rsid w:val="00F161F0"/>
    <w:rsid w:val="00F242F2"/>
    <w:rsid w:val="00F27569"/>
    <w:rsid w:val="00F3609D"/>
    <w:rsid w:val="00F41953"/>
    <w:rsid w:val="00F474B4"/>
    <w:rsid w:val="00F80630"/>
    <w:rsid w:val="00F82FD8"/>
    <w:rsid w:val="00F95550"/>
    <w:rsid w:val="00F96778"/>
    <w:rsid w:val="00F97335"/>
    <w:rsid w:val="00FB3495"/>
    <w:rsid w:val="00FC0436"/>
    <w:rsid w:val="00FC4512"/>
    <w:rsid w:val="00FC55ED"/>
    <w:rsid w:val="00FD127A"/>
    <w:rsid w:val="00FD15F9"/>
    <w:rsid w:val="00FE68BD"/>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735C"/>
  </w:style>
  <w:style w:type="paragraph" w:styleId="Titre2">
    <w:name w:val="heading 2"/>
    <w:basedOn w:val="Normal"/>
    <w:next w:val="Normal"/>
    <w:link w:val="Titre2Car"/>
    <w:uiPriority w:val="9"/>
    <w:unhideWhenUsed/>
    <w:qFormat/>
    <w:rsid w:val="00406688"/>
    <w:pPr>
      <w:keepNext/>
      <w:keepLines/>
      <w:numPr>
        <w:ilvl w:val="1"/>
        <w:numId w:val="16"/>
      </w:numPr>
      <w:spacing w:before="240" w:after="240" w:line="240" w:lineRule="auto"/>
      <w:ind w:left="792" w:hanging="792"/>
      <w:jc w:val="both"/>
      <w:outlineLvl w:val="1"/>
    </w:pPr>
    <w:rPr>
      <w:rFonts w:asciiTheme="majorBidi" w:eastAsia="MS Mincho" w:hAnsiTheme="majorBidi" w:cstheme="majorBidi"/>
      <w:color w:val="44A6C4"/>
      <w:sz w:val="24"/>
      <w:szCs w:val="24"/>
      <w:shd w:val="clear" w:color="auto" w:fill="FFFFFF"/>
      <w:lang w:val="fr-MA" w:eastAsia="fr-MA"/>
    </w:rPr>
  </w:style>
  <w:style w:type="paragraph" w:styleId="Titre3">
    <w:name w:val="heading 3"/>
    <w:basedOn w:val="Titre2"/>
    <w:next w:val="Normal"/>
    <w:link w:val="Titre3Car"/>
    <w:unhideWhenUsed/>
    <w:qFormat/>
    <w:rsid w:val="00406688"/>
    <w:pPr>
      <w:numPr>
        <w:ilvl w:val="2"/>
      </w:numPr>
      <w:outlineLvl w:val="2"/>
    </w:pPr>
    <w:rPr>
      <w:color w:val="2E8CB5"/>
    </w:rPr>
  </w:style>
  <w:style w:type="paragraph" w:styleId="Titre4">
    <w:name w:val="heading 4"/>
    <w:basedOn w:val="Titre3"/>
    <w:next w:val="Normal"/>
    <w:link w:val="Titre4Car"/>
    <w:uiPriority w:val="9"/>
    <w:unhideWhenUsed/>
    <w:qFormat/>
    <w:rsid w:val="00406688"/>
    <w:pPr>
      <w:numPr>
        <w:ilvl w:val="3"/>
      </w:numPr>
      <w:ind w:left="284" w:hanging="284"/>
      <w:jc w:val="left"/>
      <w:outlineLvl w:val="3"/>
    </w:pPr>
    <w:rPr>
      <w:color w:val="C0504D" w:themeColor="accent2"/>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basdepage">
    <w:name w:val="footnote text"/>
    <w:aliases w:val="5_G,Car3,Car Car Car Car Car Car,Car Car Car Car Car Car Car Car Car,Car Car,Car,single space,FOOTNOTES,fn,ft,ADB,single space1,footnote text1,FOOTNOTES1,fn1,ADB1,single space2,footnote text2,FOOTNOTES2,fn2,ADB2,single space3, Car"/>
    <w:basedOn w:val="Normal"/>
    <w:link w:val="NotedebasdepageCar"/>
    <w:unhideWhenUsed/>
    <w:qFormat/>
    <w:rsid w:val="003B2E8D"/>
    <w:pPr>
      <w:spacing w:after="0" w:line="240" w:lineRule="auto"/>
    </w:pPr>
    <w:rPr>
      <w:i/>
      <w:iCs/>
      <w:sz w:val="24"/>
      <w:szCs w:val="24"/>
    </w:rPr>
  </w:style>
  <w:style w:type="character" w:customStyle="1" w:styleId="NotedebasdepageCar">
    <w:name w:val="Note de bas de page Car"/>
    <w:aliases w:val="5_G Car,Car3 Car,Car Car Car Car Car Car Car,Car Car Car Car Car Car Car Car Car Car,Car Car Car,Car Car1,single space Car,FOOTNOTES Car,fn Car,ft Car,ADB Car,single space1 Car,footnote text1 Car,FOOTNOTES1 Car,fn1 Car,ADB1 Car"/>
    <w:basedOn w:val="Policepardfaut"/>
    <w:link w:val="Notedebasdepage"/>
    <w:rsid w:val="003B2E8D"/>
    <w:rPr>
      <w:i/>
      <w:iCs/>
      <w:sz w:val="24"/>
      <w:szCs w:val="24"/>
    </w:rPr>
  </w:style>
  <w:style w:type="character" w:styleId="Appelnotedebasdep">
    <w:name w:val="footnote reference"/>
    <w:aliases w:val="4_G,appel de note,BVI fnr,Footnote No,Ref,de nota al pie,Ref1,de nota al pie1,Ref2,de nota al pie2,Ref11,de nota al pie11, BVI fnr,ftref,16 Point,Superscript 6 Point,BVI fnr Char,ftref Char,16 Point Char,Superscript 6 Point Char"/>
    <w:basedOn w:val="Policepardfaut"/>
    <w:link w:val="CharCharCharCharCarChar"/>
    <w:uiPriority w:val="99"/>
    <w:unhideWhenUsed/>
    <w:rsid w:val="003B2E8D"/>
    <w:rPr>
      <w:vertAlign w:val="superscript"/>
    </w:rPr>
  </w:style>
  <w:style w:type="paragraph" w:customStyle="1" w:styleId="CharCharCharCharCarChar">
    <w:name w:val="Char Char Char Char Car Char"/>
    <w:aliases w:val="Char Char,Char Char Char Char Car Char Char1,Char Char Char1,16 Point Char1,Superscript 6 Point Char1,ftref Char1,Char Char Char1 Char Char Char"/>
    <w:basedOn w:val="Normal"/>
    <w:next w:val="Normal"/>
    <w:link w:val="Appelnotedebasdep"/>
    <w:uiPriority w:val="99"/>
    <w:rsid w:val="003B2E8D"/>
    <w:pPr>
      <w:spacing w:before="120" w:after="160" w:line="240" w:lineRule="exact"/>
      <w:jc w:val="both"/>
    </w:pPr>
    <w:rPr>
      <w:vertAlign w:val="superscript"/>
    </w:rPr>
  </w:style>
  <w:style w:type="paragraph" w:styleId="Paragraphedeliste">
    <w:name w:val="List Paragraph"/>
    <w:aliases w:val="Numbered list,Paragraphe de liste du rapport,List Paragraph,List Paragraph (numbered (a)),Table of contents numbered,List ParagraphCxSpLast,List ParagraphCxSpLastCxSpLast,List ParagraphCxSpLastCxSpLastCxSpLast,Bullets,List Paragraph2"/>
    <w:basedOn w:val="Normal"/>
    <w:link w:val="ParagraphedelisteCar"/>
    <w:uiPriority w:val="34"/>
    <w:qFormat/>
    <w:rsid w:val="003B2E8D"/>
    <w:pPr>
      <w:ind w:left="720"/>
      <w:contextualSpacing/>
    </w:pPr>
  </w:style>
  <w:style w:type="character" w:customStyle="1" w:styleId="ParagraphedelisteCar">
    <w:name w:val="Paragraphe de liste Car"/>
    <w:aliases w:val="Numbered list Car,Paragraphe de liste du rapport Car,List Paragraph Car,List Paragraph (numbered (a)) Car,Table of contents numbered Car,List ParagraphCxSpLast Car,List ParagraphCxSpLastCxSpLast Car,Bullets Car"/>
    <w:link w:val="Paragraphedeliste"/>
    <w:uiPriority w:val="34"/>
    <w:rsid w:val="009D6013"/>
  </w:style>
  <w:style w:type="paragraph" w:styleId="En-tte">
    <w:name w:val="header"/>
    <w:basedOn w:val="Normal"/>
    <w:link w:val="En-tteCar"/>
    <w:uiPriority w:val="99"/>
    <w:unhideWhenUsed/>
    <w:rsid w:val="002111B2"/>
    <w:pPr>
      <w:tabs>
        <w:tab w:val="center" w:pos="4536"/>
        <w:tab w:val="right" w:pos="9072"/>
      </w:tabs>
      <w:spacing w:after="0" w:line="240" w:lineRule="auto"/>
    </w:pPr>
  </w:style>
  <w:style w:type="character" w:customStyle="1" w:styleId="En-tteCar">
    <w:name w:val="En-tête Car"/>
    <w:basedOn w:val="Policepardfaut"/>
    <w:link w:val="En-tte"/>
    <w:uiPriority w:val="99"/>
    <w:rsid w:val="002111B2"/>
  </w:style>
  <w:style w:type="paragraph" w:styleId="Pieddepage">
    <w:name w:val="footer"/>
    <w:basedOn w:val="Normal"/>
    <w:link w:val="PieddepageCar"/>
    <w:uiPriority w:val="99"/>
    <w:unhideWhenUsed/>
    <w:rsid w:val="002111B2"/>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2111B2"/>
  </w:style>
  <w:style w:type="character" w:styleId="Lienhypertexte">
    <w:name w:val="Hyperlink"/>
    <w:basedOn w:val="Policepardfaut"/>
    <w:uiPriority w:val="99"/>
    <w:unhideWhenUsed/>
    <w:rsid w:val="002111B2"/>
    <w:rPr>
      <w:color w:val="0000FF"/>
      <w:u w:val="single"/>
    </w:rPr>
  </w:style>
  <w:style w:type="character" w:customStyle="1" w:styleId="gmaildefault">
    <w:name w:val="gmail_default"/>
    <w:basedOn w:val="Policepardfaut"/>
    <w:rsid w:val="002111B2"/>
  </w:style>
  <w:style w:type="paragraph" w:styleId="Textedebulles">
    <w:name w:val="Balloon Text"/>
    <w:basedOn w:val="Normal"/>
    <w:link w:val="TextedebullesCar"/>
    <w:uiPriority w:val="99"/>
    <w:semiHidden/>
    <w:unhideWhenUsed/>
    <w:rsid w:val="00A5542A"/>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A5542A"/>
    <w:rPr>
      <w:rFonts w:ascii="Segoe UI" w:hAnsi="Segoe UI" w:cs="Segoe UI"/>
      <w:sz w:val="18"/>
      <w:szCs w:val="18"/>
    </w:rPr>
  </w:style>
  <w:style w:type="character" w:customStyle="1" w:styleId="Titre2Car">
    <w:name w:val="Titre 2 Car"/>
    <w:basedOn w:val="Policepardfaut"/>
    <w:link w:val="Titre2"/>
    <w:uiPriority w:val="9"/>
    <w:rsid w:val="00406688"/>
    <w:rPr>
      <w:rFonts w:asciiTheme="majorBidi" w:eastAsia="MS Mincho" w:hAnsiTheme="majorBidi" w:cstheme="majorBidi"/>
      <w:color w:val="44A6C4"/>
      <w:sz w:val="24"/>
      <w:szCs w:val="24"/>
      <w:lang w:val="fr-MA" w:eastAsia="fr-MA"/>
    </w:rPr>
  </w:style>
  <w:style w:type="character" w:customStyle="1" w:styleId="Titre3Car">
    <w:name w:val="Titre 3 Car"/>
    <w:basedOn w:val="Policepardfaut"/>
    <w:link w:val="Titre3"/>
    <w:rsid w:val="00406688"/>
    <w:rPr>
      <w:rFonts w:asciiTheme="majorBidi" w:eastAsia="MS Mincho" w:hAnsiTheme="majorBidi" w:cstheme="majorBidi"/>
      <w:color w:val="2E8CB5"/>
      <w:sz w:val="24"/>
      <w:szCs w:val="24"/>
      <w:lang w:val="fr-MA" w:eastAsia="fr-MA"/>
    </w:rPr>
  </w:style>
  <w:style w:type="character" w:customStyle="1" w:styleId="Titre4Car">
    <w:name w:val="Titre 4 Car"/>
    <w:basedOn w:val="Policepardfaut"/>
    <w:link w:val="Titre4"/>
    <w:uiPriority w:val="9"/>
    <w:rsid w:val="00406688"/>
    <w:rPr>
      <w:rFonts w:asciiTheme="majorBidi" w:eastAsia="MS Mincho" w:hAnsiTheme="majorBidi" w:cstheme="majorBidi"/>
      <w:color w:val="C0504D" w:themeColor="accent2"/>
      <w:sz w:val="24"/>
      <w:szCs w:val="24"/>
      <w:lang w:val="fr-MA" w:eastAsia="fr-MA"/>
    </w:rPr>
  </w:style>
  <w:style w:type="table" w:styleId="Grilledutableau">
    <w:name w:val="Table Grid"/>
    <w:basedOn w:val="TableauNormal"/>
    <w:uiPriority w:val="39"/>
    <w:rsid w:val="008031C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Marquedecommentaire">
    <w:name w:val="annotation reference"/>
    <w:basedOn w:val="Policepardfaut"/>
    <w:uiPriority w:val="99"/>
    <w:semiHidden/>
    <w:unhideWhenUsed/>
    <w:rsid w:val="00C56D21"/>
    <w:rPr>
      <w:sz w:val="16"/>
      <w:szCs w:val="16"/>
    </w:rPr>
  </w:style>
  <w:style w:type="paragraph" w:styleId="Commentaire">
    <w:name w:val="annotation text"/>
    <w:basedOn w:val="Normal"/>
    <w:link w:val="CommentaireCar"/>
    <w:uiPriority w:val="99"/>
    <w:semiHidden/>
    <w:unhideWhenUsed/>
    <w:rsid w:val="00C56D21"/>
    <w:pPr>
      <w:spacing w:line="240" w:lineRule="auto"/>
    </w:pPr>
    <w:rPr>
      <w:sz w:val="20"/>
      <w:szCs w:val="20"/>
    </w:rPr>
  </w:style>
  <w:style w:type="character" w:customStyle="1" w:styleId="CommentaireCar">
    <w:name w:val="Commentaire Car"/>
    <w:basedOn w:val="Policepardfaut"/>
    <w:link w:val="Commentaire"/>
    <w:uiPriority w:val="99"/>
    <w:semiHidden/>
    <w:rsid w:val="00C56D21"/>
    <w:rPr>
      <w:sz w:val="20"/>
      <w:szCs w:val="20"/>
    </w:rPr>
  </w:style>
  <w:style w:type="paragraph" w:styleId="Objetducommentaire">
    <w:name w:val="annotation subject"/>
    <w:basedOn w:val="Commentaire"/>
    <w:next w:val="Commentaire"/>
    <w:link w:val="ObjetducommentaireCar"/>
    <w:uiPriority w:val="99"/>
    <w:semiHidden/>
    <w:unhideWhenUsed/>
    <w:rsid w:val="00C56D21"/>
    <w:rPr>
      <w:b/>
      <w:bCs/>
    </w:rPr>
  </w:style>
  <w:style w:type="character" w:customStyle="1" w:styleId="ObjetducommentaireCar">
    <w:name w:val="Objet du commentaire Car"/>
    <w:basedOn w:val="CommentaireCar"/>
    <w:link w:val="Objetducommentaire"/>
    <w:uiPriority w:val="99"/>
    <w:semiHidden/>
    <w:rsid w:val="00C56D21"/>
    <w:rPr>
      <w:b/>
      <w:bCs/>
      <w:sz w:val="20"/>
      <w:szCs w:val="20"/>
    </w:rPr>
  </w:style>
</w:styles>
</file>

<file path=word/webSettings.xml><?xml version="1.0" encoding="utf-8"?>
<w:webSettings xmlns:r="http://schemas.openxmlformats.org/officeDocument/2006/relationships" xmlns:w="http://schemas.openxmlformats.org/wordprocessingml/2006/main">
  <w:divs>
    <w:div w:id="56321762">
      <w:bodyDiv w:val="1"/>
      <w:marLeft w:val="0"/>
      <w:marRight w:val="0"/>
      <w:marTop w:val="0"/>
      <w:marBottom w:val="0"/>
      <w:divBdr>
        <w:top w:val="none" w:sz="0" w:space="0" w:color="auto"/>
        <w:left w:val="none" w:sz="0" w:space="0" w:color="auto"/>
        <w:bottom w:val="none" w:sz="0" w:space="0" w:color="auto"/>
        <w:right w:val="none" w:sz="0" w:space="0" w:color="auto"/>
      </w:divBdr>
      <w:divsChild>
        <w:div w:id="1974211735">
          <w:marLeft w:val="0"/>
          <w:marRight w:val="0"/>
          <w:marTop w:val="0"/>
          <w:marBottom w:val="0"/>
          <w:divBdr>
            <w:top w:val="none" w:sz="0" w:space="0" w:color="auto"/>
            <w:left w:val="none" w:sz="0" w:space="0" w:color="auto"/>
            <w:bottom w:val="none" w:sz="0" w:space="0" w:color="auto"/>
            <w:right w:val="none" w:sz="0" w:space="0" w:color="auto"/>
          </w:divBdr>
        </w:div>
      </w:divsChild>
    </w:div>
    <w:div w:id="342170957">
      <w:bodyDiv w:val="1"/>
      <w:marLeft w:val="0"/>
      <w:marRight w:val="0"/>
      <w:marTop w:val="0"/>
      <w:marBottom w:val="0"/>
      <w:divBdr>
        <w:top w:val="none" w:sz="0" w:space="0" w:color="auto"/>
        <w:left w:val="none" w:sz="0" w:space="0" w:color="auto"/>
        <w:bottom w:val="none" w:sz="0" w:space="0" w:color="auto"/>
        <w:right w:val="none" w:sz="0" w:space="0" w:color="auto"/>
      </w:divBdr>
    </w:div>
    <w:div w:id="519054591">
      <w:bodyDiv w:val="1"/>
      <w:marLeft w:val="0"/>
      <w:marRight w:val="0"/>
      <w:marTop w:val="0"/>
      <w:marBottom w:val="0"/>
      <w:divBdr>
        <w:top w:val="none" w:sz="0" w:space="0" w:color="auto"/>
        <w:left w:val="none" w:sz="0" w:space="0" w:color="auto"/>
        <w:bottom w:val="none" w:sz="0" w:space="0" w:color="auto"/>
        <w:right w:val="none" w:sz="0" w:space="0" w:color="auto"/>
      </w:divBdr>
      <w:divsChild>
        <w:div w:id="1418791847">
          <w:marLeft w:val="0"/>
          <w:marRight w:val="0"/>
          <w:marTop w:val="0"/>
          <w:marBottom w:val="336"/>
          <w:divBdr>
            <w:top w:val="none" w:sz="0" w:space="0" w:color="auto"/>
            <w:left w:val="none" w:sz="0" w:space="0" w:color="auto"/>
            <w:bottom w:val="none" w:sz="0" w:space="0" w:color="auto"/>
            <w:right w:val="none" w:sz="0" w:space="0" w:color="auto"/>
          </w:divBdr>
        </w:div>
        <w:div w:id="383254675">
          <w:marLeft w:val="0"/>
          <w:marRight w:val="0"/>
          <w:marTop w:val="0"/>
          <w:marBottom w:val="336"/>
          <w:divBdr>
            <w:top w:val="none" w:sz="0" w:space="0" w:color="auto"/>
            <w:left w:val="none" w:sz="0" w:space="0" w:color="auto"/>
            <w:bottom w:val="none" w:sz="0" w:space="0" w:color="auto"/>
            <w:right w:val="none" w:sz="0" w:space="0" w:color="auto"/>
          </w:divBdr>
        </w:div>
        <w:div w:id="431054250">
          <w:marLeft w:val="0"/>
          <w:marRight w:val="0"/>
          <w:marTop w:val="0"/>
          <w:marBottom w:val="336"/>
          <w:divBdr>
            <w:top w:val="none" w:sz="0" w:space="0" w:color="auto"/>
            <w:left w:val="none" w:sz="0" w:space="0" w:color="auto"/>
            <w:bottom w:val="none" w:sz="0" w:space="0" w:color="auto"/>
            <w:right w:val="none" w:sz="0" w:space="0" w:color="auto"/>
          </w:divBdr>
        </w:div>
        <w:div w:id="1735738746">
          <w:marLeft w:val="0"/>
          <w:marRight w:val="0"/>
          <w:marTop w:val="0"/>
          <w:marBottom w:val="336"/>
          <w:divBdr>
            <w:top w:val="none" w:sz="0" w:space="0" w:color="auto"/>
            <w:left w:val="none" w:sz="0" w:space="0" w:color="auto"/>
            <w:bottom w:val="none" w:sz="0" w:space="0" w:color="auto"/>
            <w:right w:val="none" w:sz="0" w:space="0" w:color="auto"/>
          </w:divBdr>
        </w:div>
        <w:div w:id="1949845958">
          <w:marLeft w:val="0"/>
          <w:marRight w:val="0"/>
          <w:marTop w:val="0"/>
          <w:marBottom w:val="336"/>
          <w:divBdr>
            <w:top w:val="none" w:sz="0" w:space="0" w:color="auto"/>
            <w:left w:val="none" w:sz="0" w:space="0" w:color="auto"/>
            <w:bottom w:val="none" w:sz="0" w:space="0" w:color="auto"/>
            <w:right w:val="none" w:sz="0" w:space="0" w:color="auto"/>
          </w:divBdr>
        </w:div>
        <w:div w:id="1403406415">
          <w:marLeft w:val="0"/>
          <w:marRight w:val="0"/>
          <w:marTop w:val="0"/>
          <w:marBottom w:val="336"/>
          <w:divBdr>
            <w:top w:val="none" w:sz="0" w:space="0" w:color="auto"/>
            <w:left w:val="none" w:sz="0" w:space="0" w:color="auto"/>
            <w:bottom w:val="none" w:sz="0" w:space="0" w:color="auto"/>
            <w:right w:val="none" w:sz="0" w:space="0" w:color="auto"/>
          </w:divBdr>
        </w:div>
        <w:div w:id="609969386">
          <w:marLeft w:val="0"/>
          <w:marRight w:val="0"/>
          <w:marTop w:val="0"/>
          <w:marBottom w:val="336"/>
          <w:divBdr>
            <w:top w:val="none" w:sz="0" w:space="0" w:color="auto"/>
            <w:left w:val="none" w:sz="0" w:space="0" w:color="auto"/>
            <w:bottom w:val="none" w:sz="0" w:space="0" w:color="auto"/>
            <w:right w:val="none" w:sz="0" w:space="0" w:color="auto"/>
          </w:divBdr>
        </w:div>
        <w:div w:id="1269314955">
          <w:marLeft w:val="0"/>
          <w:marRight w:val="0"/>
          <w:marTop w:val="0"/>
          <w:marBottom w:val="336"/>
          <w:divBdr>
            <w:top w:val="none" w:sz="0" w:space="0" w:color="auto"/>
            <w:left w:val="none" w:sz="0" w:space="0" w:color="auto"/>
            <w:bottom w:val="none" w:sz="0" w:space="0" w:color="auto"/>
            <w:right w:val="none" w:sz="0" w:space="0" w:color="auto"/>
          </w:divBdr>
        </w:div>
      </w:divsChild>
    </w:div>
    <w:div w:id="592781130">
      <w:bodyDiv w:val="1"/>
      <w:marLeft w:val="0"/>
      <w:marRight w:val="0"/>
      <w:marTop w:val="0"/>
      <w:marBottom w:val="0"/>
      <w:divBdr>
        <w:top w:val="none" w:sz="0" w:space="0" w:color="auto"/>
        <w:left w:val="none" w:sz="0" w:space="0" w:color="auto"/>
        <w:bottom w:val="none" w:sz="0" w:space="0" w:color="auto"/>
        <w:right w:val="none" w:sz="0" w:space="0" w:color="auto"/>
      </w:divBdr>
      <w:divsChild>
        <w:div w:id="1276130364">
          <w:marLeft w:val="0"/>
          <w:marRight w:val="0"/>
          <w:marTop w:val="0"/>
          <w:marBottom w:val="0"/>
          <w:divBdr>
            <w:top w:val="none" w:sz="0" w:space="0" w:color="auto"/>
            <w:left w:val="none" w:sz="0" w:space="0" w:color="auto"/>
            <w:bottom w:val="none" w:sz="0" w:space="0" w:color="auto"/>
            <w:right w:val="none" w:sz="0" w:space="0" w:color="auto"/>
          </w:divBdr>
        </w:div>
      </w:divsChild>
    </w:div>
    <w:div w:id="930238738">
      <w:bodyDiv w:val="1"/>
      <w:marLeft w:val="0"/>
      <w:marRight w:val="0"/>
      <w:marTop w:val="0"/>
      <w:marBottom w:val="0"/>
      <w:divBdr>
        <w:top w:val="none" w:sz="0" w:space="0" w:color="auto"/>
        <w:left w:val="none" w:sz="0" w:space="0" w:color="auto"/>
        <w:bottom w:val="none" w:sz="0" w:space="0" w:color="auto"/>
        <w:right w:val="none" w:sz="0" w:space="0" w:color="auto"/>
      </w:divBdr>
      <w:divsChild>
        <w:div w:id="1797991342">
          <w:marLeft w:val="0"/>
          <w:marRight w:val="0"/>
          <w:marTop w:val="0"/>
          <w:marBottom w:val="373"/>
          <w:divBdr>
            <w:top w:val="none" w:sz="0" w:space="0" w:color="auto"/>
            <w:left w:val="none" w:sz="0" w:space="0" w:color="auto"/>
            <w:bottom w:val="none" w:sz="0" w:space="0" w:color="auto"/>
            <w:right w:val="none" w:sz="0" w:space="0" w:color="auto"/>
          </w:divBdr>
        </w:div>
        <w:div w:id="1500972226">
          <w:marLeft w:val="0"/>
          <w:marRight w:val="0"/>
          <w:marTop w:val="0"/>
          <w:marBottom w:val="373"/>
          <w:divBdr>
            <w:top w:val="none" w:sz="0" w:space="0" w:color="auto"/>
            <w:left w:val="none" w:sz="0" w:space="0" w:color="auto"/>
            <w:bottom w:val="none" w:sz="0" w:space="0" w:color="auto"/>
            <w:right w:val="none" w:sz="0" w:space="0" w:color="auto"/>
          </w:divBdr>
        </w:div>
        <w:div w:id="560948057">
          <w:marLeft w:val="0"/>
          <w:marRight w:val="0"/>
          <w:marTop w:val="0"/>
          <w:marBottom w:val="373"/>
          <w:divBdr>
            <w:top w:val="none" w:sz="0" w:space="0" w:color="auto"/>
            <w:left w:val="none" w:sz="0" w:space="0" w:color="auto"/>
            <w:bottom w:val="none" w:sz="0" w:space="0" w:color="auto"/>
            <w:right w:val="none" w:sz="0" w:space="0" w:color="auto"/>
          </w:divBdr>
        </w:div>
        <w:div w:id="1875649586">
          <w:marLeft w:val="0"/>
          <w:marRight w:val="0"/>
          <w:marTop w:val="0"/>
          <w:marBottom w:val="373"/>
          <w:divBdr>
            <w:top w:val="none" w:sz="0" w:space="0" w:color="auto"/>
            <w:left w:val="none" w:sz="0" w:space="0" w:color="auto"/>
            <w:bottom w:val="none" w:sz="0" w:space="0" w:color="auto"/>
            <w:right w:val="none" w:sz="0" w:space="0" w:color="auto"/>
          </w:divBdr>
        </w:div>
        <w:div w:id="631447672">
          <w:marLeft w:val="0"/>
          <w:marRight w:val="0"/>
          <w:marTop w:val="0"/>
          <w:marBottom w:val="373"/>
          <w:divBdr>
            <w:top w:val="none" w:sz="0" w:space="0" w:color="auto"/>
            <w:left w:val="none" w:sz="0" w:space="0" w:color="auto"/>
            <w:bottom w:val="none" w:sz="0" w:space="0" w:color="auto"/>
            <w:right w:val="none" w:sz="0" w:space="0" w:color="auto"/>
          </w:divBdr>
        </w:div>
        <w:div w:id="775177062">
          <w:marLeft w:val="0"/>
          <w:marRight w:val="0"/>
          <w:marTop w:val="0"/>
          <w:marBottom w:val="373"/>
          <w:divBdr>
            <w:top w:val="none" w:sz="0" w:space="0" w:color="auto"/>
            <w:left w:val="none" w:sz="0" w:space="0" w:color="auto"/>
            <w:bottom w:val="none" w:sz="0" w:space="0" w:color="auto"/>
            <w:right w:val="none" w:sz="0" w:space="0" w:color="auto"/>
          </w:divBdr>
        </w:div>
        <w:div w:id="968129086">
          <w:marLeft w:val="0"/>
          <w:marRight w:val="0"/>
          <w:marTop w:val="0"/>
          <w:marBottom w:val="373"/>
          <w:divBdr>
            <w:top w:val="none" w:sz="0" w:space="0" w:color="auto"/>
            <w:left w:val="none" w:sz="0" w:space="0" w:color="auto"/>
            <w:bottom w:val="none" w:sz="0" w:space="0" w:color="auto"/>
            <w:right w:val="none" w:sz="0" w:space="0" w:color="auto"/>
          </w:divBdr>
        </w:div>
        <w:div w:id="1522011572">
          <w:marLeft w:val="0"/>
          <w:marRight w:val="0"/>
          <w:marTop w:val="0"/>
          <w:marBottom w:val="373"/>
          <w:divBdr>
            <w:top w:val="none" w:sz="0" w:space="0" w:color="auto"/>
            <w:left w:val="none" w:sz="0" w:space="0" w:color="auto"/>
            <w:bottom w:val="none" w:sz="0" w:space="0" w:color="auto"/>
            <w:right w:val="none" w:sz="0" w:space="0" w:color="auto"/>
          </w:divBdr>
        </w:div>
      </w:divsChild>
    </w:div>
    <w:div w:id="1311442335">
      <w:bodyDiv w:val="1"/>
      <w:marLeft w:val="0"/>
      <w:marRight w:val="0"/>
      <w:marTop w:val="0"/>
      <w:marBottom w:val="0"/>
      <w:divBdr>
        <w:top w:val="none" w:sz="0" w:space="0" w:color="auto"/>
        <w:left w:val="none" w:sz="0" w:space="0" w:color="auto"/>
        <w:bottom w:val="none" w:sz="0" w:space="0" w:color="auto"/>
        <w:right w:val="none" w:sz="0" w:space="0" w:color="auto"/>
      </w:divBdr>
      <w:divsChild>
        <w:div w:id="2124180237">
          <w:marLeft w:val="0"/>
          <w:marRight w:val="0"/>
          <w:marTop w:val="0"/>
          <w:marBottom w:val="0"/>
          <w:divBdr>
            <w:top w:val="none" w:sz="0" w:space="0" w:color="auto"/>
            <w:left w:val="none" w:sz="0" w:space="0" w:color="auto"/>
            <w:bottom w:val="none" w:sz="0" w:space="0" w:color="auto"/>
            <w:right w:val="none" w:sz="0" w:space="0" w:color="auto"/>
          </w:divBdr>
        </w:div>
      </w:divsChild>
    </w:div>
    <w:div w:id="2040005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gocsw.org/wp-content/uploads/2019/11/Rapport-paralle%CC%80le-des-ONG-marocaines-sur-Beijing25-ADFM.pdf"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 StyleName="" Version="0"/>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AEC724B-69A4-47A2-8E27-40A0F13BF50B}">
  <ds:schemaRefs>
    <ds:schemaRef ds:uri="http://schemas.openxmlformats.org/officeDocument/2006/bibliography"/>
  </ds:schemaRefs>
</ds:datastoreItem>
</file>

<file path=customXml/itemProps2.xml><?xml version="1.0" encoding="utf-8"?>
<ds:datastoreItem xmlns:ds="http://schemas.openxmlformats.org/officeDocument/2006/customXml" ds:itemID="{F78CDB28-E87A-4F14-AC15-8BA6D0265F63}"/>
</file>

<file path=customXml/itemProps3.xml><?xml version="1.0" encoding="utf-8"?>
<ds:datastoreItem xmlns:ds="http://schemas.openxmlformats.org/officeDocument/2006/customXml" ds:itemID="{16B121A5-FB06-4ED3-ACD4-BBDC10DDBCBB}"/>
</file>

<file path=customXml/itemProps4.xml><?xml version="1.0" encoding="utf-8"?>
<ds:datastoreItem xmlns:ds="http://schemas.openxmlformats.org/officeDocument/2006/customXml" ds:itemID="{CB6E0EF8-46A7-49F3-9458-713D2E156E94}"/>
</file>

<file path=docProps/app.xml><?xml version="1.0" encoding="utf-8"?>
<Properties xmlns="http://schemas.openxmlformats.org/officeDocument/2006/extended-properties" xmlns:vt="http://schemas.openxmlformats.org/officeDocument/2006/docPropsVTypes">
  <Template>Normal</Template>
  <TotalTime>11</TotalTime>
  <Pages>17</Pages>
  <Words>6596</Words>
  <Characters>36282</Characters>
  <Application>Microsoft Office Word</Application>
  <DocSecurity>0</DocSecurity>
  <Lines>302</Lines>
  <Paragraphs>85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42793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3</cp:revision>
  <dcterms:created xsi:type="dcterms:W3CDTF">2020-10-02T11:33:00Z</dcterms:created>
  <dcterms:modified xsi:type="dcterms:W3CDTF">2020-10-02T12:05:00Z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