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CE21C" w14:textId="48076BD2" w:rsidR="00790906" w:rsidRPr="00790906" w:rsidRDefault="00790906" w:rsidP="00A77F7A">
      <w:pPr>
        <w:jc w:val="center"/>
        <w:rPr>
          <w:sz w:val="24"/>
          <w:szCs w:val="24"/>
        </w:rPr>
      </w:pPr>
      <w:r w:rsidRPr="00790906">
        <w:rPr>
          <w:b/>
          <w:bCs/>
          <w:sz w:val="24"/>
          <w:szCs w:val="24"/>
        </w:rPr>
        <w:t xml:space="preserve">COMITÉ DE SOLIDARITÉ </w:t>
      </w:r>
      <w:r w:rsidR="00A77F7A">
        <w:rPr>
          <w:b/>
          <w:bCs/>
          <w:sz w:val="24"/>
          <w:szCs w:val="24"/>
        </w:rPr>
        <w:t xml:space="preserve">AVEC LES </w:t>
      </w:r>
      <w:r w:rsidR="00A77F7A" w:rsidRPr="00790906">
        <w:rPr>
          <w:b/>
          <w:bCs/>
          <w:sz w:val="24"/>
          <w:szCs w:val="24"/>
        </w:rPr>
        <w:t>VICTIMES</w:t>
      </w:r>
      <w:r w:rsidRPr="00790906">
        <w:rPr>
          <w:b/>
          <w:bCs/>
          <w:sz w:val="24"/>
          <w:szCs w:val="24"/>
        </w:rPr>
        <w:t xml:space="preserve"> DE VIOLATION</w:t>
      </w:r>
      <w:r w:rsidR="00A77F7A">
        <w:rPr>
          <w:b/>
          <w:bCs/>
          <w:sz w:val="24"/>
          <w:szCs w:val="24"/>
        </w:rPr>
        <w:t>S</w:t>
      </w:r>
      <w:r w:rsidRPr="00790906">
        <w:rPr>
          <w:b/>
          <w:bCs/>
          <w:sz w:val="24"/>
          <w:szCs w:val="24"/>
        </w:rPr>
        <w:t xml:space="preserve"> DES DROITS HUMAINS </w:t>
      </w:r>
      <w:r w:rsidR="00A77F7A">
        <w:rPr>
          <w:b/>
          <w:bCs/>
          <w:sz w:val="24"/>
          <w:szCs w:val="24"/>
        </w:rPr>
        <w:t xml:space="preserve">EN MAURITANIE </w:t>
      </w:r>
      <w:r w:rsidRPr="00790906">
        <w:rPr>
          <w:b/>
          <w:bCs/>
          <w:sz w:val="24"/>
          <w:szCs w:val="24"/>
        </w:rPr>
        <w:t>(CSVVDH)</w:t>
      </w:r>
    </w:p>
    <w:p w14:paraId="7EF0BC51" w14:textId="1C800C1C" w:rsidR="00F00626" w:rsidRPr="00DC4EDA" w:rsidRDefault="00790906" w:rsidP="00DC4EDA">
      <w:pPr>
        <w:jc w:val="center"/>
        <w:rPr>
          <w:b/>
          <w:bCs/>
          <w:color w:val="4472C4" w:themeColor="accent1"/>
          <w:sz w:val="24"/>
          <w:szCs w:val="24"/>
        </w:rPr>
      </w:pPr>
      <w:r w:rsidRPr="00DC4EDA">
        <w:rPr>
          <w:b/>
          <w:bCs/>
          <w:color w:val="4472C4" w:themeColor="accent1"/>
          <w:sz w:val="24"/>
          <w:szCs w:val="24"/>
        </w:rPr>
        <w:t xml:space="preserve">NOTE </w:t>
      </w:r>
      <w:r w:rsidR="00F00626" w:rsidRPr="00DC4EDA">
        <w:rPr>
          <w:b/>
          <w:bCs/>
          <w:color w:val="4472C4" w:themeColor="accent1"/>
          <w:sz w:val="24"/>
          <w:szCs w:val="24"/>
        </w:rPr>
        <w:t>D’INFORMATION SUR LA SITUATION DES MIGRANTS EN MAURITANIE</w:t>
      </w:r>
    </w:p>
    <w:p w14:paraId="6A6EF5D3" w14:textId="77777777" w:rsidR="00F00626" w:rsidRDefault="00F00626" w:rsidP="00790906">
      <w:pPr>
        <w:rPr>
          <w:b/>
          <w:bCs/>
          <w:sz w:val="24"/>
          <w:szCs w:val="24"/>
        </w:rPr>
      </w:pPr>
      <w:r>
        <w:rPr>
          <w:b/>
          <w:bCs/>
          <w:sz w:val="24"/>
          <w:szCs w:val="24"/>
        </w:rPr>
        <w:t xml:space="preserve">                                                      </w:t>
      </w:r>
    </w:p>
    <w:p w14:paraId="7C7FD206" w14:textId="7D12EC43" w:rsidR="00F00626" w:rsidRPr="00F00626" w:rsidRDefault="00F00626" w:rsidP="00F00626">
      <w:pPr>
        <w:jc w:val="center"/>
        <w:rPr>
          <w:sz w:val="24"/>
          <w:szCs w:val="24"/>
        </w:rPr>
      </w:pPr>
      <w:r w:rsidRPr="00F00626">
        <w:rPr>
          <w:b/>
          <w:bCs/>
          <w:noProof/>
          <w:sz w:val="24"/>
          <w:szCs w:val="24"/>
          <w:lang w:val="fr-MR"/>
        </w:rPr>
        <w:drawing>
          <wp:inline distT="0" distB="0" distL="0" distR="0" wp14:anchorId="335AB60D" wp14:editId="452F7EFD">
            <wp:extent cx="1593850" cy="590550"/>
            <wp:effectExtent l="0" t="0" r="6350" b="0"/>
            <wp:docPr id="156851232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93850" cy="590550"/>
                    </a:xfrm>
                    <a:prstGeom prst="rect">
                      <a:avLst/>
                    </a:prstGeom>
                    <a:noFill/>
                    <a:ln>
                      <a:noFill/>
                    </a:ln>
                  </pic:spPr>
                </pic:pic>
              </a:graphicData>
            </a:graphic>
          </wp:inline>
        </w:drawing>
      </w:r>
    </w:p>
    <w:p w14:paraId="27D0C906" w14:textId="3DD93230" w:rsidR="00790906" w:rsidRPr="00F00626" w:rsidRDefault="00790906" w:rsidP="00790906">
      <w:pPr>
        <w:rPr>
          <w:b/>
          <w:bCs/>
          <w:color w:val="2F5496" w:themeColor="accent1" w:themeShade="BF"/>
          <w:sz w:val="24"/>
          <w:szCs w:val="24"/>
        </w:rPr>
      </w:pPr>
      <w:r w:rsidRPr="00790906">
        <w:rPr>
          <w:b/>
          <w:bCs/>
          <w:sz w:val="24"/>
          <w:szCs w:val="24"/>
        </w:rPr>
        <w:t>À l'attention du :</w:t>
      </w:r>
      <w:r w:rsidRPr="00790906">
        <w:rPr>
          <w:sz w:val="24"/>
          <w:szCs w:val="24"/>
        </w:rPr>
        <w:br/>
      </w:r>
      <w:r w:rsidRPr="00F00626">
        <w:rPr>
          <w:b/>
          <w:bCs/>
          <w:color w:val="2F5496" w:themeColor="accent1" w:themeShade="BF"/>
          <w:sz w:val="24"/>
          <w:szCs w:val="24"/>
        </w:rPr>
        <w:t>Comité pour la protection des droits de tous les travailleurs migrants (CMW)</w:t>
      </w:r>
      <w:r w:rsidRPr="00F00626">
        <w:rPr>
          <w:b/>
          <w:bCs/>
          <w:color w:val="2F5496" w:themeColor="accent1" w:themeShade="BF"/>
          <w:sz w:val="24"/>
          <w:szCs w:val="24"/>
        </w:rPr>
        <w:br/>
        <w:t xml:space="preserve">(Dans le cadre du "Dialogue constructif" avec la Mauritanie, </w:t>
      </w:r>
      <w:r w:rsidR="00F00626" w:rsidRPr="00F00626">
        <w:rPr>
          <w:b/>
          <w:bCs/>
          <w:color w:val="2F5496" w:themeColor="accent1" w:themeShade="BF"/>
          <w:sz w:val="24"/>
          <w:szCs w:val="24"/>
        </w:rPr>
        <w:t>les 1ers</w:t>
      </w:r>
      <w:r w:rsidRPr="00F00626">
        <w:rPr>
          <w:b/>
          <w:bCs/>
          <w:color w:val="2F5496" w:themeColor="accent1" w:themeShade="BF"/>
          <w:sz w:val="24"/>
          <w:szCs w:val="24"/>
        </w:rPr>
        <w:t xml:space="preserve"> et 2 Décembre 2025 à Genève)</w:t>
      </w:r>
    </w:p>
    <w:p w14:paraId="0FBCB729" w14:textId="59AA97C1" w:rsidR="00790906" w:rsidRPr="00790906" w:rsidRDefault="00790906" w:rsidP="00790906">
      <w:pPr>
        <w:rPr>
          <w:sz w:val="24"/>
          <w:szCs w:val="24"/>
        </w:rPr>
      </w:pPr>
      <w:r w:rsidRPr="00790906">
        <w:rPr>
          <w:b/>
          <w:bCs/>
          <w:sz w:val="24"/>
          <w:szCs w:val="24"/>
        </w:rPr>
        <w:t xml:space="preserve">Objet : Alerte sur la </w:t>
      </w:r>
      <w:r w:rsidR="00F00626">
        <w:rPr>
          <w:b/>
          <w:bCs/>
          <w:sz w:val="24"/>
          <w:szCs w:val="24"/>
        </w:rPr>
        <w:t xml:space="preserve">politique </w:t>
      </w:r>
      <w:r w:rsidR="00F00626" w:rsidRPr="00790906">
        <w:rPr>
          <w:b/>
          <w:bCs/>
          <w:sz w:val="24"/>
          <w:szCs w:val="24"/>
        </w:rPr>
        <w:t>migratoire</w:t>
      </w:r>
      <w:r w:rsidRPr="00790906">
        <w:rPr>
          <w:b/>
          <w:bCs/>
          <w:sz w:val="24"/>
          <w:szCs w:val="24"/>
        </w:rPr>
        <w:t xml:space="preserve"> en Mauritanie : Entre externalisation des frontières et violations graves des droits humains des migrants. Plaidoyer pour une action urgente et des recommandations concrètes.</w:t>
      </w:r>
    </w:p>
    <w:p w14:paraId="55CB5A6A" w14:textId="77777777" w:rsidR="00790906" w:rsidRDefault="00790906" w:rsidP="00790906">
      <w:pPr>
        <w:rPr>
          <w:b/>
          <w:bCs/>
          <w:sz w:val="24"/>
          <w:szCs w:val="24"/>
        </w:rPr>
      </w:pPr>
    </w:p>
    <w:p w14:paraId="5BC2072F" w14:textId="084B01DB" w:rsidR="00790906" w:rsidRPr="00790906" w:rsidRDefault="00790906" w:rsidP="00790906">
      <w:pPr>
        <w:rPr>
          <w:sz w:val="24"/>
          <w:szCs w:val="24"/>
        </w:rPr>
      </w:pPr>
      <w:r w:rsidRPr="00790906">
        <w:rPr>
          <w:b/>
          <w:bCs/>
          <w:sz w:val="24"/>
          <w:szCs w:val="24"/>
        </w:rPr>
        <w:t>Date : Décembre 2025</w:t>
      </w:r>
    </w:p>
    <w:p w14:paraId="3D9A8797" w14:textId="77777777" w:rsidR="00790906" w:rsidRPr="00790906" w:rsidRDefault="00790906" w:rsidP="00790906">
      <w:pPr>
        <w:rPr>
          <w:sz w:val="24"/>
          <w:szCs w:val="24"/>
        </w:rPr>
      </w:pPr>
      <w:r w:rsidRPr="00790906">
        <w:rPr>
          <w:b/>
          <w:bCs/>
          <w:sz w:val="24"/>
          <w:szCs w:val="24"/>
        </w:rPr>
        <w:t>Monsieur/Madame le Président, chers membres du Comité,</w:t>
      </w:r>
    </w:p>
    <w:p w14:paraId="6C508CCF" w14:textId="77777777" w:rsidR="00790906" w:rsidRPr="00790906" w:rsidRDefault="00790906" w:rsidP="00790906">
      <w:pPr>
        <w:rPr>
          <w:sz w:val="24"/>
          <w:szCs w:val="24"/>
        </w:rPr>
      </w:pPr>
      <w:r w:rsidRPr="00790906">
        <w:rPr>
          <w:sz w:val="24"/>
          <w:szCs w:val="24"/>
        </w:rPr>
        <w:t xml:space="preserve">Le Comité de Solidarité des Victimes de Violation des Droits Humains (CSVVDH) souhaite attirer votre attention sur la situation migratoire alarmante en Mauritanie, qui sera abordée lors de votre dialogue constructif avec les autorités mauritaniennes </w:t>
      </w:r>
      <w:proofErr w:type="gramStart"/>
      <w:r w:rsidRPr="00790906">
        <w:rPr>
          <w:sz w:val="24"/>
          <w:szCs w:val="24"/>
        </w:rPr>
        <w:t>les 1er</w:t>
      </w:r>
      <w:proofErr w:type="gramEnd"/>
      <w:r w:rsidRPr="00790906">
        <w:rPr>
          <w:sz w:val="24"/>
          <w:szCs w:val="24"/>
        </w:rPr>
        <w:t xml:space="preserve"> et 2 décembre 2025. Nous présentons cette note comme un rapport alternatif, consolidant les observations de terrain et les conclusions d'organisations respectées comme Human </w:t>
      </w:r>
      <w:proofErr w:type="spellStart"/>
      <w:r w:rsidRPr="00790906">
        <w:rPr>
          <w:sz w:val="24"/>
          <w:szCs w:val="24"/>
        </w:rPr>
        <w:t>Rights</w:t>
      </w:r>
      <w:proofErr w:type="spellEnd"/>
      <w:r w:rsidRPr="00790906">
        <w:rPr>
          <w:sz w:val="24"/>
          <w:szCs w:val="24"/>
        </w:rPr>
        <w:t xml:space="preserve"> Watch, pour éclairer la réalité des violations graves des droits humains des migrants sur le territoire mauritanien.</w:t>
      </w:r>
    </w:p>
    <w:p w14:paraId="6936E30C" w14:textId="77777777" w:rsidR="00790906" w:rsidRPr="00790906" w:rsidRDefault="00790906" w:rsidP="00790906">
      <w:pPr>
        <w:rPr>
          <w:sz w:val="24"/>
          <w:szCs w:val="24"/>
        </w:rPr>
      </w:pPr>
      <w:r w:rsidRPr="00790906">
        <w:rPr>
          <w:b/>
          <w:bCs/>
          <w:sz w:val="24"/>
          <w:szCs w:val="24"/>
        </w:rPr>
        <w:t>1. Le Contexte Migratoire en Mauritanie depuis 2024 : L'Impact de l'Externalisation des Frontières de l'UE et de l'Espagne</w:t>
      </w:r>
    </w:p>
    <w:p w14:paraId="79B13B51" w14:textId="51DB0074" w:rsidR="00790906" w:rsidRPr="00790906" w:rsidRDefault="00790906" w:rsidP="00790906">
      <w:pPr>
        <w:rPr>
          <w:sz w:val="24"/>
          <w:szCs w:val="24"/>
        </w:rPr>
      </w:pPr>
      <w:r w:rsidRPr="00790906">
        <w:rPr>
          <w:sz w:val="24"/>
          <w:szCs w:val="24"/>
        </w:rPr>
        <w:t xml:space="preserve">Depuis 2024, la Mauritanie est devenue un pivot central de la stratégie d'externalisation des frontières de l'Union Européenne (UE) et de l'Espagne. Cette politique, financée par un accord massif de </w:t>
      </w:r>
      <w:r w:rsidRPr="00790906">
        <w:rPr>
          <w:b/>
          <w:bCs/>
          <w:sz w:val="24"/>
          <w:szCs w:val="24"/>
        </w:rPr>
        <w:t>210 millions d'euros</w:t>
      </w:r>
      <w:r w:rsidRPr="00790906">
        <w:rPr>
          <w:sz w:val="24"/>
          <w:szCs w:val="24"/>
        </w:rPr>
        <w:t xml:space="preserve"> (annoncé par l'UE et l'Espagne), vise officiellement à "renforcer les frontières" et "stopper la migration irrégulière". Dans la pratique, cette approche a transformé le territoire mauritanien en une zone de contrôle et de refoulement pour </w:t>
      </w:r>
      <w:r w:rsidR="00D2557E">
        <w:rPr>
          <w:sz w:val="24"/>
          <w:szCs w:val="24"/>
        </w:rPr>
        <w:t xml:space="preserve">tous </w:t>
      </w:r>
      <w:r w:rsidRPr="00790906">
        <w:rPr>
          <w:sz w:val="24"/>
          <w:szCs w:val="24"/>
        </w:rPr>
        <w:t>les migrants</w:t>
      </w:r>
      <w:r w:rsidR="00D2557E">
        <w:rPr>
          <w:sz w:val="24"/>
          <w:szCs w:val="24"/>
        </w:rPr>
        <w:t xml:space="preserve">, non seulement ceux </w:t>
      </w:r>
      <w:r w:rsidR="00D2557E" w:rsidRPr="00790906">
        <w:rPr>
          <w:sz w:val="24"/>
          <w:szCs w:val="24"/>
        </w:rPr>
        <w:t>cherchant</w:t>
      </w:r>
      <w:r w:rsidRPr="00790906">
        <w:rPr>
          <w:sz w:val="24"/>
          <w:szCs w:val="24"/>
        </w:rPr>
        <w:t xml:space="preserve"> à atteindre </w:t>
      </w:r>
      <w:r w:rsidR="00D2557E" w:rsidRPr="00790906">
        <w:rPr>
          <w:sz w:val="24"/>
          <w:szCs w:val="24"/>
        </w:rPr>
        <w:t>l’Europe, mais</w:t>
      </w:r>
      <w:r w:rsidR="00D2557E">
        <w:rPr>
          <w:sz w:val="24"/>
          <w:szCs w:val="24"/>
        </w:rPr>
        <w:t xml:space="preserve"> aussi pour les travailleurs migrants, les demandeurs d’asile parfois même des refugies</w:t>
      </w:r>
      <w:r w:rsidRPr="00790906">
        <w:rPr>
          <w:sz w:val="24"/>
          <w:szCs w:val="24"/>
        </w:rPr>
        <w:t>.</w:t>
      </w:r>
    </w:p>
    <w:p w14:paraId="171268F7" w14:textId="31AEC7C4" w:rsidR="00790906" w:rsidRPr="00790906" w:rsidRDefault="00790906" w:rsidP="00790906">
      <w:pPr>
        <w:rPr>
          <w:sz w:val="24"/>
          <w:szCs w:val="24"/>
        </w:rPr>
      </w:pPr>
      <w:r w:rsidRPr="00790906">
        <w:rPr>
          <w:sz w:val="24"/>
          <w:szCs w:val="24"/>
        </w:rPr>
        <w:t xml:space="preserve">Le CSVVDH observe avec une profonde inquiétude que cette politique, bien que prétendument axée sur la "sauvegarde des vies", a des conséquences dévastatrices. L'objectif louable de protection ne saurait justifier les pratiques de torture, violences et expulsions illégales documentées. La politique d'externalisation des frontières de l'UE en Mauritanie </w:t>
      </w:r>
      <w:r w:rsidRPr="00790906">
        <w:rPr>
          <w:b/>
          <w:bCs/>
          <w:sz w:val="24"/>
          <w:szCs w:val="24"/>
        </w:rPr>
        <w:t>alimente directement les violations des droits humains</w:t>
      </w:r>
      <w:r w:rsidRPr="00790906">
        <w:rPr>
          <w:sz w:val="24"/>
          <w:szCs w:val="24"/>
        </w:rPr>
        <w:t xml:space="preserve">, et l'UE ainsi que </w:t>
      </w:r>
      <w:r w:rsidRPr="00790906">
        <w:rPr>
          <w:sz w:val="24"/>
          <w:szCs w:val="24"/>
        </w:rPr>
        <w:lastRenderedPageBreak/>
        <w:t xml:space="preserve">l'Espagne portent une </w:t>
      </w:r>
      <w:r w:rsidRPr="00790906">
        <w:rPr>
          <w:b/>
          <w:bCs/>
          <w:sz w:val="24"/>
          <w:szCs w:val="24"/>
        </w:rPr>
        <w:t>certaine</w:t>
      </w:r>
      <w:r>
        <w:rPr>
          <w:sz w:val="24"/>
          <w:szCs w:val="24"/>
        </w:rPr>
        <w:t xml:space="preserve"> </w:t>
      </w:r>
      <w:r w:rsidRPr="00790906">
        <w:rPr>
          <w:b/>
          <w:bCs/>
          <w:sz w:val="24"/>
          <w:szCs w:val="24"/>
        </w:rPr>
        <w:t xml:space="preserve">responsabilité </w:t>
      </w:r>
      <w:r>
        <w:rPr>
          <w:b/>
          <w:bCs/>
          <w:sz w:val="24"/>
          <w:szCs w:val="24"/>
        </w:rPr>
        <w:t>morale</w:t>
      </w:r>
      <w:r w:rsidRPr="00790906">
        <w:rPr>
          <w:sz w:val="24"/>
          <w:szCs w:val="24"/>
        </w:rPr>
        <w:t xml:space="preserve"> dans ces abus, malgré leurs affirmations de respecter les droits humains. L'absence notable de mécanismes de surveillance indépendants et de suspension de financement en cas de violations avérées est particulièrement préoccupante.</w:t>
      </w:r>
    </w:p>
    <w:p w14:paraId="3851971C" w14:textId="77777777" w:rsidR="00790906" w:rsidRPr="00790906" w:rsidRDefault="00790906" w:rsidP="00790906">
      <w:pPr>
        <w:rPr>
          <w:sz w:val="24"/>
          <w:szCs w:val="24"/>
        </w:rPr>
      </w:pPr>
      <w:r w:rsidRPr="00790906">
        <w:rPr>
          <w:b/>
          <w:bCs/>
          <w:sz w:val="24"/>
          <w:szCs w:val="24"/>
        </w:rPr>
        <w:t>2. Les Faits : Violations Graves et Systématiques des Droits des Migrants (2020-2025)</w:t>
      </w:r>
    </w:p>
    <w:p w14:paraId="2D1EDCAC" w14:textId="77777777" w:rsidR="00790906" w:rsidRPr="00790906" w:rsidRDefault="00790906" w:rsidP="00790906">
      <w:pPr>
        <w:rPr>
          <w:sz w:val="24"/>
          <w:szCs w:val="24"/>
        </w:rPr>
      </w:pPr>
      <w:r w:rsidRPr="00790906">
        <w:rPr>
          <w:sz w:val="24"/>
          <w:szCs w:val="24"/>
        </w:rPr>
        <w:t xml:space="preserve">Le rapport accablant de Human </w:t>
      </w:r>
      <w:proofErr w:type="spellStart"/>
      <w:r w:rsidRPr="00790906">
        <w:rPr>
          <w:sz w:val="24"/>
          <w:szCs w:val="24"/>
        </w:rPr>
        <w:t>Rights</w:t>
      </w:r>
      <w:proofErr w:type="spellEnd"/>
      <w:r w:rsidRPr="00790906">
        <w:rPr>
          <w:sz w:val="24"/>
          <w:szCs w:val="24"/>
        </w:rPr>
        <w:t xml:space="preserve"> Watch, publié le 27 août 2025, confirme les observations du CSVVDH et d'autres acteurs de la société civile concernant une série de violations systématiques subies par les migrants, demandeurs d'asile et réfugiés en Mauritanie. Ces abus, loin d'être des incidents isolés, s'inscrivent dans une politique de contrôle migratoire renforcée.</w:t>
      </w:r>
    </w:p>
    <w:p w14:paraId="1404819D" w14:textId="77777777" w:rsidR="00790906" w:rsidRPr="00790906" w:rsidRDefault="00790906" w:rsidP="00790906">
      <w:pPr>
        <w:rPr>
          <w:sz w:val="24"/>
          <w:szCs w:val="24"/>
        </w:rPr>
      </w:pPr>
      <w:r w:rsidRPr="00790906">
        <w:rPr>
          <w:sz w:val="24"/>
          <w:szCs w:val="24"/>
        </w:rPr>
        <w:t>Les principales violations documentées, corroborées par des témoignages de victimes recueillis par nos équipes, incluent :</w:t>
      </w:r>
    </w:p>
    <w:p w14:paraId="0BED1052" w14:textId="77777777" w:rsidR="00790906" w:rsidRPr="00790906" w:rsidRDefault="00790906" w:rsidP="00790906">
      <w:pPr>
        <w:numPr>
          <w:ilvl w:val="0"/>
          <w:numId w:val="1"/>
        </w:numPr>
        <w:rPr>
          <w:sz w:val="24"/>
          <w:szCs w:val="24"/>
        </w:rPr>
      </w:pPr>
      <w:r w:rsidRPr="00790906">
        <w:rPr>
          <w:b/>
          <w:bCs/>
          <w:sz w:val="24"/>
          <w:szCs w:val="24"/>
        </w:rPr>
        <w:t>Torture et violences :</w:t>
      </w:r>
      <w:r w:rsidRPr="00790906">
        <w:rPr>
          <w:sz w:val="24"/>
          <w:szCs w:val="24"/>
        </w:rPr>
        <w:t xml:space="preserve"> Des témoignages poignants font état de coups, d'électrochocs, de menottes, de passages à tabac, et de viols (sur des femmes et des hommes).</w:t>
      </w:r>
    </w:p>
    <w:p w14:paraId="2097DAAE" w14:textId="77777777" w:rsidR="00790906" w:rsidRPr="00351BA2" w:rsidRDefault="00790906" w:rsidP="00790906">
      <w:pPr>
        <w:numPr>
          <w:ilvl w:val="1"/>
          <w:numId w:val="1"/>
        </w:numPr>
        <w:rPr>
          <w:b/>
          <w:bCs/>
          <w:sz w:val="24"/>
          <w:szCs w:val="24"/>
        </w:rPr>
      </w:pPr>
      <w:r w:rsidRPr="00351BA2">
        <w:rPr>
          <w:b/>
          <w:bCs/>
          <w:i/>
          <w:iCs/>
          <w:sz w:val="24"/>
          <w:szCs w:val="24"/>
        </w:rPr>
        <w:t>Témoignage de Mamadou D., 27 ans, originaire du Mali :</w:t>
      </w:r>
      <w:r w:rsidRPr="00351BA2">
        <w:rPr>
          <w:b/>
          <w:bCs/>
          <w:sz w:val="24"/>
          <w:szCs w:val="24"/>
        </w:rPr>
        <w:t xml:space="preserve"> « J'ai été arrêté à Nouadhibou alors que je cherchais du travail. On m'a enfermé dans un centre sans fenêtre, sans nourriture suffisante. Un policier m'a frappé parce que je ne pouvais pas payer pour être relâché. J'ai été expulsé de nuit, abandonné dans le désert. »</w:t>
      </w:r>
    </w:p>
    <w:p w14:paraId="7CAD0439" w14:textId="013E1CD5" w:rsidR="00790906" w:rsidRPr="00DC4EDA" w:rsidRDefault="00790906" w:rsidP="00790906">
      <w:pPr>
        <w:numPr>
          <w:ilvl w:val="0"/>
          <w:numId w:val="1"/>
        </w:numPr>
        <w:rPr>
          <w:sz w:val="24"/>
          <w:szCs w:val="24"/>
        </w:rPr>
      </w:pPr>
      <w:r w:rsidRPr="00790906">
        <w:rPr>
          <w:b/>
          <w:bCs/>
          <w:sz w:val="24"/>
          <w:szCs w:val="24"/>
        </w:rPr>
        <w:t>Détention arbitraire :</w:t>
      </w:r>
      <w:r w:rsidRPr="00790906">
        <w:rPr>
          <w:sz w:val="24"/>
          <w:szCs w:val="24"/>
        </w:rPr>
        <w:t xml:space="preserve"> Des migrants sont détenus sans inculpation, sans accès à un avocat et sans procédure légale</w:t>
      </w:r>
      <w:r w:rsidR="00551055">
        <w:rPr>
          <w:sz w:val="24"/>
          <w:szCs w:val="24"/>
        </w:rPr>
        <w:t xml:space="preserve"> et </w:t>
      </w:r>
      <w:r w:rsidR="00551055" w:rsidRPr="00DC4EDA">
        <w:rPr>
          <w:sz w:val="24"/>
          <w:szCs w:val="24"/>
        </w:rPr>
        <w:t>parfois relâchés moyennant le paiement d’une somme d’argent</w:t>
      </w:r>
    </w:p>
    <w:p w14:paraId="1487F5B2" w14:textId="77777777" w:rsidR="00790906" w:rsidRPr="00790906" w:rsidRDefault="00790906" w:rsidP="00790906">
      <w:pPr>
        <w:numPr>
          <w:ilvl w:val="0"/>
          <w:numId w:val="1"/>
        </w:numPr>
        <w:rPr>
          <w:sz w:val="24"/>
          <w:szCs w:val="24"/>
        </w:rPr>
      </w:pPr>
      <w:r w:rsidRPr="00790906">
        <w:rPr>
          <w:b/>
          <w:bCs/>
          <w:sz w:val="24"/>
          <w:szCs w:val="24"/>
        </w:rPr>
        <w:t>Expulsions collectives :</w:t>
      </w:r>
      <w:r w:rsidRPr="00790906">
        <w:rPr>
          <w:sz w:val="24"/>
          <w:szCs w:val="24"/>
        </w:rPr>
        <w:t xml:space="preserve"> Des milliers de personnes ont été expulsées vers le Mali et le Sénégal sans évaluation individuelle de leurs besoins de protection. Parmi elles figurent des femmes enceintes, des enfants, des réfugiés et des titulaires de cartes de séjour, souvent arrêtés malgré leurs papiers et refoulés vers des zones de conflit armé.</w:t>
      </w:r>
    </w:p>
    <w:p w14:paraId="3EE97239" w14:textId="77777777" w:rsidR="00790906" w:rsidRPr="00351BA2" w:rsidRDefault="00790906" w:rsidP="00790906">
      <w:pPr>
        <w:numPr>
          <w:ilvl w:val="1"/>
          <w:numId w:val="1"/>
        </w:numPr>
        <w:rPr>
          <w:b/>
          <w:bCs/>
          <w:sz w:val="24"/>
          <w:szCs w:val="24"/>
        </w:rPr>
      </w:pPr>
      <w:r w:rsidRPr="00351BA2">
        <w:rPr>
          <w:b/>
          <w:bCs/>
          <w:i/>
          <w:iCs/>
          <w:sz w:val="24"/>
          <w:szCs w:val="24"/>
        </w:rPr>
        <w:t>Témoignage de Aissatou K., 19 ans, originaire de Guinée :</w:t>
      </w:r>
      <w:r w:rsidRPr="00351BA2">
        <w:rPr>
          <w:b/>
          <w:bCs/>
          <w:sz w:val="24"/>
          <w:szCs w:val="24"/>
        </w:rPr>
        <w:t xml:space="preserve"> « J'ai fui les violences dans mon pays. En Mauritanie, je pensais trouver refuge. Mais j'ai été arrêtée, insultée, traitée comme une criminelle. On m'a séparée de mon frère. Je ne sais pas où il est. Je n'ai plus de nouvelles depuis trois mois. »</w:t>
      </w:r>
    </w:p>
    <w:p w14:paraId="1CCFD644" w14:textId="77777777" w:rsidR="00790906" w:rsidRPr="00790906" w:rsidRDefault="00790906" w:rsidP="00790906">
      <w:pPr>
        <w:numPr>
          <w:ilvl w:val="0"/>
          <w:numId w:val="1"/>
        </w:numPr>
        <w:rPr>
          <w:sz w:val="24"/>
          <w:szCs w:val="24"/>
        </w:rPr>
      </w:pPr>
      <w:r w:rsidRPr="00790906">
        <w:rPr>
          <w:b/>
          <w:bCs/>
          <w:sz w:val="24"/>
          <w:szCs w:val="24"/>
        </w:rPr>
        <w:t>Mauvaises conditions de détention :</w:t>
      </w:r>
      <w:r w:rsidRPr="00790906">
        <w:rPr>
          <w:sz w:val="24"/>
          <w:szCs w:val="24"/>
        </w:rPr>
        <w:t xml:space="preserve"> Les centres de Nouakchott et Nouadhibou sont caractérisés par la surpopulation, le manque de nourriture, l'absence d'hygiène et la détention d'enfants avec des adultes.</w:t>
      </w:r>
    </w:p>
    <w:p w14:paraId="6C5BB535" w14:textId="6D9C3F76" w:rsidR="00790906" w:rsidRPr="00790906" w:rsidRDefault="00790906" w:rsidP="00790906">
      <w:pPr>
        <w:numPr>
          <w:ilvl w:val="0"/>
          <w:numId w:val="1"/>
        </w:numPr>
        <w:rPr>
          <w:sz w:val="24"/>
          <w:szCs w:val="24"/>
        </w:rPr>
      </w:pPr>
      <w:r w:rsidRPr="00790906">
        <w:rPr>
          <w:b/>
          <w:bCs/>
          <w:sz w:val="24"/>
          <w:szCs w:val="24"/>
        </w:rPr>
        <w:t>Extorsion et vol :</w:t>
      </w:r>
      <w:r w:rsidRPr="00790906">
        <w:rPr>
          <w:sz w:val="24"/>
          <w:szCs w:val="24"/>
        </w:rPr>
        <w:t xml:space="preserve"> Des membres des forces de l'ordre (police, gendarmerie, </w:t>
      </w:r>
      <w:r w:rsidR="0084554D" w:rsidRPr="00790906">
        <w:rPr>
          <w:sz w:val="24"/>
          <w:szCs w:val="24"/>
        </w:rPr>
        <w:t>garde-côtes</w:t>
      </w:r>
      <w:r w:rsidRPr="00790906">
        <w:rPr>
          <w:sz w:val="24"/>
          <w:szCs w:val="24"/>
        </w:rPr>
        <w:t>) exigent de l'argent ou confisquent téléphones et papiers.</w:t>
      </w:r>
    </w:p>
    <w:p w14:paraId="244CEA01" w14:textId="62904731" w:rsidR="00790906" w:rsidRPr="00F00626" w:rsidRDefault="00790906" w:rsidP="00790906">
      <w:pPr>
        <w:numPr>
          <w:ilvl w:val="0"/>
          <w:numId w:val="1"/>
        </w:numPr>
        <w:rPr>
          <w:sz w:val="24"/>
          <w:szCs w:val="24"/>
        </w:rPr>
      </w:pPr>
      <w:r w:rsidRPr="00790906">
        <w:rPr>
          <w:b/>
          <w:bCs/>
          <w:sz w:val="24"/>
          <w:szCs w:val="24"/>
        </w:rPr>
        <w:t>Abus en mer et "</w:t>
      </w:r>
      <w:proofErr w:type="spellStart"/>
      <w:r w:rsidRPr="00790906">
        <w:rPr>
          <w:b/>
          <w:bCs/>
          <w:sz w:val="24"/>
          <w:szCs w:val="24"/>
        </w:rPr>
        <w:t>Pushbacks</w:t>
      </w:r>
      <w:proofErr w:type="spellEnd"/>
      <w:r w:rsidRPr="00790906">
        <w:rPr>
          <w:b/>
          <w:bCs/>
          <w:sz w:val="24"/>
          <w:szCs w:val="24"/>
        </w:rPr>
        <w:t>" :</w:t>
      </w:r>
      <w:r w:rsidRPr="00790906">
        <w:rPr>
          <w:sz w:val="24"/>
          <w:szCs w:val="24"/>
        </w:rPr>
        <w:t xml:space="preserve"> Des interceptions violentes, extorsions, viols et détentions après débarquement sont rapportés. Le soutien logistique de l'Espagne </w:t>
      </w:r>
      <w:r w:rsidRPr="00790906">
        <w:rPr>
          <w:sz w:val="24"/>
          <w:szCs w:val="24"/>
        </w:rPr>
        <w:lastRenderedPageBreak/>
        <w:t>(navires, avions, Guardia Civil) facilite ces "</w:t>
      </w:r>
      <w:proofErr w:type="spellStart"/>
      <w:r w:rsidRPr="00790906">
        <w:rPr>
          <w:sz w:val="24"/>
          <w:szCs w:val="24"/>
        </w:rPr>
        <w:t>pushbacks</w:t>
      </w:r>
      <w:proofErr w:type="spellEnd"/>
      <w:r w:rsidRPr="00790906">
        <w:rPr>
          <w:sz w:val="24"/>
          <w:szCs w:val="24"/>
        </w:rPr>
        <w:t>" souvent sans évaluation des besoins de protection, renforçant un appareil répressif opaque où les droits fondamentaux sont bafoués au nom du contrôle des frontières.</w:t>
      </w:r>
    </w:p>
    <w:p w14:paraId="35B9E7FA" w14:textId="77777777" w:rsidR="00790906" w:rsidRPr="00790906" w:rsidRDefault="00790906" w:rsidP="00790906">
      <w:pPr>
        <w:rPr>
          <w:sz w:val="24"/>
          <w:szCs w:val="24"/>
        </w:rPr>
      </w:pPr>
      <w:r w:rsidRPr="00790906">
        <w:rPr>
          <w:b/>
          <w:bCs/>
          <w:sz w:val="24"/>
          <w:szCs w:val="24"/>
        </w:rPr>
        <w:t>3. Les Efforts de l'État : Un Pas Insuffisant</w:t>
      </w:r>
    </w:p>
    <w:p w14:paraId="380543D4" w14:textId="77777777" w:rsidR="00790906" w:rsidRPr="00790906" w:rsidRDefault="00790906" w:rsidP="00790906">
      <w:pPr>
        <w:rPr>
          <w:sz w:val="24"/>
          <w:szCs w:val="24"/>
        </w:rPr>
      </w:pPr>
      <w:r w:rsidRPr="00790906">
        <w:rPr>
          <w:sz w:val="24"/>
          <w:szCs w:val="24"/>
        </w:rPr>
        <w:t>Le gouvernement mauritanien nie la systématicité des abus et affirme avoir mis en place des "procédures opérationnelles standard (POS)" en mai 2025 pour encadrer les débarquements. Cependant, le CSVVDH estime que ces mesures sont jugées minimes et largement en deçà des engagements nationaux et internationaux en matière de droits humains.</w:t>
      </w:r>
    </w:p>
    <w:p w14:paraId="3D07E5F8" w14:textId="77777777" w:rsidR="00790906" w:rsidRPr="00790906" w:rsidRDefault="00790906" w:rsidP="00790906">
      <w:pPr>
        <w:rPr>
          <w:sz w:val="24"/>
          <w:szCs w:val="24"/>
        </w:rPr>
      </w:pPr>
      <w:r w:rsidRPr="00790906">
        <w:rPr>
          <w:sz w:val="24"/>
          <w:szCs w:val="24"/>
        </w:rPr>
        <w:t>Les principes fondamentaux des droits des migrants, tels qu'énoncés dans les conventions internationales et, par exemple, dans les réponses du Maroc au CMW (bien que ne concernant pas directement la Mauritanie), incluent :</w:t>
      </w:r>
    </w:p>
    <w:p w14:paraId="730E3FA5" w14:textId="77777777" w:rsidR="00790906" w:rsidRPr="00790906" w:rsidRDefault="00790906" w:rsidP="00790906">
      <w:pPr>
        <w:numPr>
          <w:ilvl w:val="0"/>
          <w:numId w:val="2"/>
        </w:numPr>
        <w:rPr>
          <w:sz w:val="24"/>
          <w:szCs w:val="24"/>
        </w:rPr>
      </w:pPr>
      <w:r w:rsidRPr="00790906">
        <w:rPr>
          <w:sz w:val="24"/>
          <w:szCs w:val="24"/>
        </w:rPr>
        <w:t>Le droit de déposer plainte quel que soit le statut du plaignant, l'accès à un avocat et l'assistance juridique.</w:t>
      </w:r>
    </w:p>
    <w:p w14:paraId="04AC9402" w14:textId="77777777" w:rsidR="00790906" w:rsidRPr="00790906" w:rsidRDefault="00790906" w:rsidP="00790906">
      <w:pPr>
        <w:numPr>
          <w:ilvl w:val="0"/>
          <w:numId w:val="2"/>
        </w:numPr>
        <w:rPr>
          <w:sz w:val="24"/>
          <w:szCs w:val="24"/>
        </w:rPr>
      </w:pPr>
      <w:r w:rsidRPr="00790906">
        <w:rPr>
          <w:sz w:val="24"/>
          <w:szCs w:val="24"/>
        </w:rPr>
        <w:t>L'interdiction des expulsions collectives et la nécessité d'évaluations individuelles.</w:t>
      </w:r>
    </w:p>
    <w:p w14:paraId="6BB6B5F7" w14:textId="77777777" w:rsidR="00790906" w:rsidRPr="00790906" w:rsidRDefault="00790906" w:rsidP="00790906">
      <w:pPr>
        <w:numPr>
          <w:ilvl w:val="0"/>
          <w:numId w:val="2"/>
        </w:numPr>
        <w:rPr>
          <w:sz w:val="24"/>
          <w:szCs w:val="24"/>
        </w:rPr>
      </w:pPr>
      <w:r w:rsidRPr="00790906">
        <w:rPr>
          <w:sz w:val="24"/>
          <w:szCs w:val="24"/>
        </w:rPr>
        <w:t>La protection des femmes enceintes et des mineurs étrangers contre l'expulsion.</w:t>
      </w:r>
    </w:p>
    <w:p w14:paraId="5B6FA922" w14:textId="77777777" w:rsidR="00790906" w:rsidRPr="00790906" w:rsidRDefault="00790906" w:rsidP="00790906">
      <w:pPr>
        <w:numPr>
          <w:ilvl w:val="0"/>
          <w:numId w:val="2"/>
        </w:numPr>
        <w:rPr>
          <w:sz w:val="24"/>
          <w:szCs w:val="24"/>
        </w:rPr>
      </w:pPr>
      <w:r w:rsidRPr="00790906">
        <w:rPr>
          <w:sz w:val="24"/>
          <w:szCs w:val="24"/>
        </w:rPr>
        <w:t>La prise en charge médicale gratuite pour les migrants, indépendamment de leur statut.</w:t>
      </w:r>
    </w:p>
    <w:p w14:paraId="6E402A16" w14:textId="3D13F5B4" w:rsidR="00790906" w:rsidRPr="00790906" w:rsidRDefault="00790906" w:rsidP="00790906">
      <w:pPr>
        <w:rPr>
          <w:sz w:val="24"/>
          <w:szCs w:val="24"/>
        </w:rPr>
      </w:pPr>
      <w:r w:rsidRPr="00790906">
        <w:rPr>
          <w:sz w:val="24"/>
          <w:szCs w:val="24"/>
        </w:rPr>
        <w:t>En Mauritanie, ces principes fondamentaux ne sont manifestement pas respectés dans la pratique. L'absence de mécanismes de surveillance indépendants, le manque de transparence gouvernementale et les difficultés rencontrées par les organisations de la société civile (accès limité aux victimes, manque de ressources, obstacles administratifs et pressions) exacerbent une situation déjà critique. Les "efforts" actuels ne parviennent pas à endiguer la vague de violations.</w:t>
      </w:r>
    </w:p>
    <w:p w14:paraId="2E9B910B" w14:textId="77777777" w:rsidR="00790906" w:rsidRPr="00790906" w:rsidRDefault="00790906" w:rsidP="00790906">
      <w:pPr>
        <w:rPr>
          <w:sz w:val="24"/>
          <w:szCs w:val="24"/>
        </w:rPr>
      </w:pPr>
      <w:r w:rsidRPr="00790906">
        <w:rPr>
          <w:b/>
          <w:bCs/>
          <w:sz w:val="24"/>
          <w:szCs w:val="24"/>
        </w:rPr>
        <w:t>4. Recommandations du CSVVDH</w:t>
      </w:r>
    </w:p>
    <w:p w14:paraId="21182100" w14:textId="77777777" w:rsidR="00790906" w:rsidRPr="00790906" w:rsidRDefault="00790906" w:rsidP="00790906">
      <w:pPr>
        <w:rPr>
          <w:sz w:val="24"/>
          <w:szCs w:val="24"/>
        </w:rPr>
      </w:pPr>
      <w:r w:rsidRPr="00790906">
        <w:rPr>
          <w:sz w:val="24"/>
          <w:szCs w:val="24"/>
        </w:rPr>
        <w:t>Face à cette situation, le CSVVDH formule les recommandations urgentes suivantes à l'intention des autorités mauritaniennes, de l'Union Européenne et de l'Espagne, ainsi qu'aux institutions régionales et internationales :</w:t>
      </w:r>
    </w:p>
    <w:p w14:paraId="35B6B3D9" w14:textId="77777777" w:rsidR="00790906" w:rsidRPr="00790906" w:rsidRDefault="00790906" w:rsidP="00790906">
      <w:pPr>
        <w:rPr>
          <w:sz w:val="24"/>
          <w:szCs w:val="24"/>
        </w:rPr>
      </w:pPr>
      <w:r w:rsidRPr="00790906">
        <w:rPr>
          <w:b/>
          <w:bCs/>
          <w:sz w:val="24"/>
          <w:szCs w:val="24"/>
        </w:rPr>
        <w:t>Aux autorités mauritaniennes :</w:t>
      </w:r>
    </w:p>
    <w:p w14:paraId="3D1E642C" w14:textId="77777777" w:rsidR="00790906" w:rsidRPr="00790906" w:rsidRDefault="00790906" w:rsidP="00790906">
      <w:pPr>
        <w:numPr>
          <w:ilvl w:val="0"/>
          <w:numId w:val="3"/>
        </w:numPr>
        <w:rPr>
          <w:sz w:val="24"/>
          <w:szCs w:val="24"/>
        </w:rPr>
      </w:pPr>
      <w:r w:rsidRPr="00790906">
        <w:rPr>
          <w:b/>
          <w:bCs/>
          <w:sz w:val="24"/>
          <w:szCs w:val="24"/>
        </w:rPr>
        <w:t>Mettre fin immédiatement aux expulsions collectives</w:t>
      </w:r>
      <w:r w:rsidRPr="00790906">
        <w:rPr>
          <w:sz w:val="24"/>
          <w:szCs w:val="24"/>
        </w:rPr>
        <w:t xml:space="preserve"> et garantir une évaluation individuelle des besoins de protection pour chaque migrant.</w:t>
      </w:r>
    </w:p>
    <w:p w14:paraId="51F5CBBE" w14:textId="77777777" w:rsidR="00790906" w:rsidRPr="00790906" w:rsidRDefault="00790906" w:rsidP="00790906">
      <w:pPr>
        <w:numPr>
          <w:ilvl w:val="0"/>
          <w:numId w:val="3"/>
        </w:numPr>
        <w:rPr>
          <w:sz w:val="24"/>
          <w:szCs w:val="24"/>
        </w:rPr>
      </w:pPr>
      <w:r w:rsidRPr="00790906">
        <w:rPr>
          <w:b/>
          <w:bCs/>
          <w:sz w:val="24"/>
          <w:szCs w:val="24"/>
        </w:rPr>
        <w:t>Ouvrir des enquêtes indépendantes et transparentes</w:t>
      </w:r>
      <w:r w:rsidRPr="00790906">
        <w:rPr>
          <w:sz w:val="24"/>
          <w:szCs w:val="24"/>
        </w:rPr>
        <w:t xml:space="preserve"> sur toutes les allégations d'abus, de torture, de viol et d'extorsion, et traduire les responsables en justice.</w:t>
      </w:r>
    </w:p>
    <w:p w14:paraId="5D96171B" w14:textId="73728343" w:rsidR="00790906" w:rsidRPr="00790906" w:rsidRDefault="00790906" w:rsidP="00790906">
      <w:pPr>
        <w:numPr>
          <w:ilvl w:val="0"/>
          <w:numId w:val="3"/>
        </w:numPr>
        <w:rPr>
          <w:sz w:val="24"/>
          <w:szCs w:val="24"/>
        </w:rPr>
      </w:pPr>
      <w:proofErr w:type="gramStart"/>
      <w:r w:rsidRPr="00790906">
        <w:rPr>
          <w:b/>
          <w:bCs/>
          <w:sz w:val="24"/>
          <w:szCs w:val="24"/>
        </w:rPr>
        <w:t>Améliorer  les</w:t>
      </w:r>
      <w:proofErr w:type="gramEnd"/>
      <w:r w:rsidRPr="00790906">
        <w:rPr>
          <w:b/>
          <w:bCs/>
          <w:sz w:val="24"/>
          <w:szCs w:val="24"/>
        </w:rPr>
        <w:t xml:space="preserve"> conditions de détention</w:t>
      </w:r>
      <w:r w:rsidRPr="00790906">
        <w:rPr>
          <w:sz w:val="24"/>
          <w:szCs w:val="24"/>
        </w:rPr>
        <w:t xml:space="preserve"> des migrants, en garantissant l'accès à la nourriture, l'hygiène, les soins médicaux et en séparant les enfants des adultes.</w:t>
      </w:r>
    </w:p>
    <w:p w14:paraId="620153E7" w14:textId="77777777" w:rsidR="00790906" w:rsidRPr="00790906" w:rsidRDefault="00790906" w:rsidP="00790906">
      <w:pPr>
        <w:numPr>
          <w:ilvl w:val="0"/>
          <w:numId w:val="3"/>
        </w:numPr>
        <w:rPr>
          <w:sz w:val="24"/>
          <w:szCs w:val="24"/>
        </w:rPr>
      </w:pPr>
      <w:r w:rsidRPr="00790906">
        <w:rPr>
          <w:b/>
          <w:bCs/>
          <w:sz w:val="24"/>
          <w:szCs w:val="24"/>
        </w:rPr>
        <w:t>Garantir un accès effectif à l'asile</w:t>
      </w:r>
      <w:r w:rsidRPr="00790906">
        <w:rPr>
          <w:sz w:val="24"/>
          <w:szCs w:val="24"/>
        </w:rPr>
        <w:t xml:space="preserve"> et aux procédures légales pour tous les migrants, sans discrimination liée au statut de séjour.</w:t>
      </w:r>
    </w:p>
    <w:p w14:paraId="64152B1C" w14:textId="33B35316" w:rsidR="00790906" w:rsidRPr="00F00626" w:rsidRDefault="00790906" w:rsidP="00790906">
      <w:pPr>
        <w:numPr>
          <w:ilvl w:val="0"/>
          <w:numId w:val="3"/>
        </w:numPr>
        <w:rPr>
          <w:sz w:val="24"/>
          <w:szCs w:val="24"/>
        </w:rPr>
      </w:pPr>
      <w:r w:rsidRPr="00790906">
        <w:rPr>
          <w:b/>
          <w:bCs/>
          <w:sz w:val="24"/>
          <w:szCs w:val="24"/>
        </w:rPr>
        <w:lastRenderedPageBreak/>
        <w:t>Former les forces de sécurité</w:t>
      </w:r>
      <w:r w:rsidRPr="00790906">
        <w:rPr>
          <w:sz w:val="24"/>
          <w:szCs w:val="24"/>
        </w:rPr>
        <w:t xml:space="preserve"> (police, gendarmerie, </w:t>
      </w:r>
      <w:proofErr w:type="spellStart"/>
      <w:r w:rsidRPr="00790906">
        <w:rPr>
          <w:sz w:val="24"/>
          <w:szCs w:val="24"/>
        </w:rPr>
        <w:t>gardes-côtes</w:t>
      </w:r>
      <w:proofErr w:type="spellEnd"/>
      <w:r w:rsidRPr="00790906">
        <w:rPr>
          <w:sz w:val="24"/>
          <w:szCs w:val="24"/>
        </w:rPr>
        <w:t>) aux droits humains des migrants et aux conventions internationales pertinentes.</w:t>
      </w:r>
    </w:p>
    <w:p w14:paraId="1B23B2F5" w14:textId="77777777" w:rsidR="00790906" w:rsidRPr="00790906" w:rsidRDefault="00790906" w:rsidP="00790906">
      <w:pPr>
        <w:rPr>
          <w:sz w:val="24"/>
          <w:szCs w:val="24"/>
        </w:rPr>
      </w:pPr>
      <w:r w:rsidRPr="00790906">
        <w:rPr>
          <w:b/>
          <w:bCs/>
          <w:sz w:val="24"/>
          <w:szCs w:val="24"/>
        </w:rPr>
        <w:t>À l'Union Européenne et à l'Espagne :</w:t>
      </w:r>
    </w:p>
    <w:p w14:paraId="4395160E" w14:textId="77777777" w:rsidR="00790906" w:rsidRPr="00790906" w:rsidRDefault="00790906" w:rsidP="00790906">
      <w:pPr>
        <w:numPr>
          <w:ilvl w:val="0"/>
          <w:numId w:val="4"/>
        </w:numPr>
        <w:rPr>
          <w:sz w:val="24"/>
          <w:szCs w:val="24"/>
        </w:rPr>
      </w:pPr>
      <w:r w:rsidRPr="00790906">
        <w:rPr>
          <w:b/>
          <w:bCs/>
          <w:sz w:val="24"/>
          <w:szCs w:val="24"/>
        </w:rPr>
        <w:t>Conditionner toute aide financière et logistique</w:t>
      </w:r>
      <w:r w:rsidRPr="00790906">
        <w:rPr>
          <w:sz w:val="24"/>
          <w:szCs w:val="24"/>
        </w:rPr>
        <w:t xml:space="preserve"> à la Mauritanie au respect strict des droits humains des migrants et à la mise en place de mécanismes de surveillance indépendants et crédibles.</w:t>
      </w:r>
    </w:p>
    <w:p w14:paraId="497BE1A4" w14:textId="77777777" w:rsidR="00790906" w:rsidRPr="00790906" w:rsidRDefault="00790906" w:rsidP="00790906">
      <w:pPr>
        <w:numPr>
          <w:ilvl w:val="0"/>
          <w:numId w:val="4"/>
        </w:numPr>
        <w:rPr>
          <w:sz w:val="24"/>
          <w:szCs w:val="24"/>
        </w:rPr>
      </w:pPr>
      <w:r w:rsidRPr="00790906">
        <w:rPr>
          <w:b/>
          <w:bCs/>
          <w:sz w:val="24"/>
          <w:szCs w:val="24"/>
        </w:rPr>
        <w:t>Suspendre immédiatement le soutien</w:t>
      </w:r>
      <w:r w:rsidRPr="00790906">
        <w:rPr>
          <w:sz w:val="24"/>
          <w:szCs w:val="24"/>
        </w:rPr>
        <w:t xml:space="preserve"> en cas de violations avérées et non corrigées.</w:t>
      </w:r>
    </w:p>
    <w:p w14:paraId="308C2027" w14:textId="77777777" w:rsidR="00790906" w:rsidRPr="00790906" w:rsidRDefault="00790906" w:rsidP="00790906">
      <w:pPr>
        <w:numPr>
          <w:ilvl w:val="0"/>
          <w:numId w:val="4"/>
        </w:numPr>
        <w:rPr>
          <w:sz w:val="24"/>
          <w:szCs w:val="24"/>
        </w:rPr>
      </w:pPr>
      <w:r w:rsidRPr="00790906">
        <w:rPr>
          <w:b/>
          <w:bCs/>
          <w:sz w:val="24"/>
          <w:szCs w:val="24"/>
        </w:rPr>
        <w:t>Garantir le débarquement des personnes secourues en mer dans un lieu sûr</w:t>
      </w:r>
      <w:r w:rsidRPr="00790906">
        <w:rPr>
          <w:sz w:val="24"/>
          <w:szCs w:val="24"/>
        </w:rPr>
        <w:t>, qui n'est pas nécessairement le pays d'origine et où leurs droits sont pleinement respectés.</w:t>
      </w:r>
    </w:p>
    <w:p w14:paraId="0ABA4E44" w14:textId="77777777" w:rsidR="00790906" w:rsidRPr="00790906" w:rsidRDefault="00790906" w:rsidP="00790906">
      <w:pPr>
        <w:numPr>
          <w:ilvl w:val="0"/>
          <w:numId w:val="4"/>
        </w:numPr>
        <w:rPr>
          <w:sz w:val="24"/>
          <w:szCs w:val="24"/>
        </w:rPr>
      </w:pPr>
      <w:r w:rsidRPr="00790906">
        <w:rPr>
          <w:b/>
          <w:bCs/>
          <w:sz w:val="24"/>
          <w:szCs w:val="24"/>
        </w:rPr>
        <w:t>Ouvrir une enquête indépendante</w:t>
      </w:r>
      <w:r w:rsidRPr="00790906">
        <w:rPr>
          <w:sz w:val="24"/>
          <w:szCs w:val="24"/>
        </w:rPr>
        <w:t xml:space="preserve"> sur la responsabilité des forces mauritaniennes qu'elles financent et équipent dans les abus documentés.</w:t>
      </w:r>
    </w:p>
    <w:p w14:paraId="28592EDE" w14:textId="77777777" w:rsidR="00790906" w:rsidRPr="00790906" w:rsidRDefault="00790906" w:rsidP="00790906">
      <w:pPr>
        <w:numPr>
          <w:ilvl w:val="0"/>
          <w:numId w:val="4"/>
        </w:numPr>
        <w:rPr>
          <w:sz w:val="24"/>
          <w:szCs w:val="24"/>
        </w:rPr>
      </w:pPr>
      <w:r w:rsidRPr="00790906">
        <w:rPr>
          <w:b/>
          <w:bCs/>
          <w:sz w:val="24"/>
          <w:szCs w:val="24"/>
        </w:rPr>
        <w:t>Cesser la politique d'externalisation des frontières</w:t>
      </w:r>
      <w:r w:rsidRPr="00790906">
        <w:rPr>
          <w:sz w:val="24"/>
          <w:szCs w:val="24"/>
        </w:rPr>
        <w:t xml:space="preserve"> qui transforme la Mauritanie en une zone de répression pour les migrants.</w:t>
      </w:r>
    </w:p>
    <w:p w14:paraId="26A0BB81" w14:textId="29B9197F" w:rsidR="00790906" w:rsidRPr="00F00626" w:rsidRDefault="00790906" w:rsidP="00790906">
      <w:pPr>
        <w:numPr>
          <w:ilvl w:val="0"/>
          <w:numId w:val="4"/>
        </w:numPr>
        <w:rPr>
          <w:sz w:val="24"/>
          <w:szCs w:val="24"/>
        </w:rPr>
      </w:pPr>
      <w:r w:rsidRPr="00790906">
        <w:rPr>
          <w:b/>
          <w:bCs/>
          <w:sz w:val="24"/>
          <w:szCs w:val="24"/>
        </w:rPr>
        <w:t>Exiger des mécanismes de surveillance indépendants</w:t>
      </w:r>
      <w:r w:rsidRPr="00790906">
        <w:rPr>
          <w:sz w:val="24"/>
          <w:szCs w:val="24"/>
        </w:rPr>
        <w:t xml:space="preserve"> sur l'utilisation des fonds européens et espagnols alloués à la gestion migratoire.</w:t>
      </w:r>
    </w:p>
    <w:p w14:paraId="7F45FFE1" w14:textId="77777777" w:rsidR="00790906" w:rsidRPr="00790906" w:rsidRDefault="00790906" w:rsidP="00790906">
      <w:pPr>
        <w:rPr>
          <w:sz w:val="24"/>
          <w:szCs w:val="24"/>
        </w:rPr>
      </w:pPr>
      <w:r w:rsidRPr="00790906">
        <w:rPr>
          <w:b/>
          <w:bCs/>
          <w:sz w:val="24"/>
          <w:szCs w:val="24"/>
        </w:rPr>
        <w:t>À l'Union Africaine (UA) et à la CEDEAO :</w:t>
      </w:r>
    </w:p>
    <w:p w14:paraId="3B7655EC" w14:textId="77777777" w:rsidR="00790906" w:rsidRPr="00790906" w:rsidRDefault="00790906" w:rsidP="00790906">
      <w:pPr>
        <w:numPr>
          <w:ilvl w:val="0"/>
          <w:numId w:val="5"/>
        </w:numPr>
        <w:rPr>
          <w:sz w:val="24"/>
          <w:szCs w:val="24"/>
        </w:rPr>
      </w:pPr>
      <w:r w:rsidRPr="00790906">
        <w:rPr>
          <w:b/>
          <w:bCs/>
          <w:sz w:val="24"/>
          <w:szCs w:val="24"/>
        </w:rPr>
        <w:t>Condamner fermement les expulsions collectives</w:t>
      </w:r>
      <w:r w:rsidRPr="00790906">
        <w:rPr>
          <w:sz w:val="24"/>
          <w:szCs w:val="24"/>
        </w:rPr>
        <w:t xml:space="preserve"> et les violations des droits humains des migrants.</w:t>
      </w:r>
    </w:p>
    <w:p w14:paraId="45CB09E3" w14:textId="77777777" w:rsidR="00790906" w:rsidRPr="00790906" w:rsidRDefault="00790906" w:rsidP="00790906">
      <w:pPr>
        <w:numPr>
          <w:ilvl w:val="0"/>
          <w:numId w:val="5"/>
        </w:numPr>
        <w:rPr>
          <w:sz w:val="24"/>
          <w:szCs w:val="24"/>
        </w:rPr>
      </w:pPr>
      <w:r w:rsidRPr="00790906">
        <w:rPr>
          <w:b/>
          <w:bCs/>
          <w:sz w:val="24"/>
          <w:szCs w:val="24"/>
        </w:rPr>
        <w:t>Ouvrir une enquête régionale</w:t>
      </w:r>
      <w:r w:rsidRPr="00790906">
        <w:rPr>
          <w:sz w:val="24"/>
          <w:szCs w:val="24"/>
        </w:rPr>
        <w:t xml:space="preserve"> sur ces abus et promouvoir des politiques migratoires respectueuses des droits humains sur l'ensemble du continent.</w:t>
      </w:r>
    </w:p>
    <w:p w14:paraId="5A334CB8" w14:textId="145510A5" w:rsidR="00790906" w:rsidRPr="00F00626" w:rsidRDefault="00790906" w:rsidP="00790906">
      <w:pPr>
        <w:numPr>
          <w:ilvl w:val="0"/>
          <w:numId w:val="5"/>
        </w:numPr>
        <w:rPr>
          <w:sz w:val="24"/>
          <w:szCs w:val="24"/>
        </w:rPr>
      </w:pPr>
      <w:r w:rsidRPr="00790906">
        <w:rPr>
          <w:b/>
          <w:bCs/>
          <w:sz w:val="24"/>
          <w:szCs w:val="24"/>
        </w:rPr>
        <w:t>Renforcer les mécanismes de protection</w:t>
      </w:r>
      <w:r w:rsidRPr="00790906">
        <w:rPr>
          <w:sz w:val="24"/>
          <w:szCs w:val="24"/>
        </w:rPr>
        <w:t xml:space="preserve"> et d'assistance aux migrants à l'échelle régionale.</w:t>
      </w:r>
    </w:p>
    <w:p w14:paraId="616DDA10" w14:textId="20272668" w:rsidR="00DC4EDA" w:rsidRPr="00DC4EDA" w:rsidRDefault="00DC4EDA" w:rsidP="00DC4EDA">
      <w:pPr>
        <w:rPr>
          <w:b/>
          <w:bCs/>
          <w:sz w:val="24"/>
          <w:szCs w:val="24"/>
          <w:lang w:val="fr-MR"/>
        </w:rPr>
      </w:pPr>
      <w:r w:rsidRPr="00DC4EDA">
        <w:rPr>
          <w:b/>
          <w:bCs/>
          <w:sz w:val="24"/>
          <w:szCs w:val="24"/>
          <w:lang w:val="fr-MR"/>
        </w:rPr>
        <w:t>Analyse et recommandations</w:t>
      </w:r>
      <w:r>
        <w:rPr>
          <w:b/>
          <w:bCs/>
          <w:sz w:val="24"/>
          <w:szCs w:val="24"/>
          <w:lang w:val="fr-MR"/>
        </w:rPr>
        <w:t xml:space="preserve"> urgentes </w:t>
      </w:r>
    </w:p>
    <w:p w14:paraId="4E5388E1" w14:textId="77777777" w:rsidR="00DC4EDA" w:rsidRPr="00DC4EDA" w:rsidRDefault="00DC4EDA" w:rsidP="00DC4EDA">
      <w:pPr>
        <w:rPr>
          <w:sz w:val="24"/>
          <w:szCs w:val="24"/>
          <w:lang w:val="fr-MR"/>
        </w:rPr>
      </w:pPr>
      <w:r w:rsidRPr="00DC4EDA">
        <w:rPr>
          <w:sz w:val="24"/>
          <w:szCs w:val="24"/>
          <w:lang w:val="fr-MR"/>
        </w:rPr>
        <w:t>Les autorités mauritaniennes ont récemment procédé à une révision de la politique nationale de migration, aboutissant à l’adoption de la Stratégie nationale de migration 2016-2030 et de son Plan d’action stratégique. Ces instruments constituent des avancées importantes et s’alignent, dans une mesure significative, sur les conventions internationales auxquelles la Mauritanie est partie, notamment les normes relatives aux droits humains, à la protection des migrants et au principe de non-discrimination. Toutefois, la mise en œuvre effective de ces engagements demeure insuffisamment assurée. Il est indispensable et urgent d’établir un mécanisme opérationnel, transparent et indépendant chargé du suivi, du contrôle et de l’évaluation de la mise en application de cette stratégie, afin de garantir le plein respect des obligations internationales du pays.</w:t>
      </w:r>
    </w:p>
    <w:p w14:paraId="75B6FD3F" w14:textId="31A66A9B" w:rsidR="00DC4EDA" w:rsidRPr="00DC4EDA" w:rsidRDefault="00DC4EDA" w:rsidP="00DC4EDA">
      <w:pPr>
        <w:rPr>
          <w:sz w:val="24"/>
          <w:szCs w:val="24"/>
          <w:lang w:val="fr-MR"/>
        </w:rPr>
      </w:pPr>
      <w:r w:rsidRPr="00351BA2">
        <w:rPr>
          <w:sz w:val="24"/>
          <w:szCs w:val="24"/>
          <w:lang w:val="fr-MR"/>
        </w:rPr>
        <w:t xml:space="preserve">Pour ce faire il est impératif et urgent </w:t>
      </w:r>
      <w:proofErr w:type="gramStart"/>
      <w:r w:rsidRPr="00351BA2">
        <w:rPr>
          <w:sz w:val="24"/>
          <w:szCs w:val="24"/>
          <w:lang w:val="fr-MR"/>
        </w:rPr>
        <w:t>de:</w:t>
      </w:r>
      <w:proofErr w:type="gramEnd"/>
    </w:p>
    <w:p w14:paraId="081E4E1B" w14:textId="77777777" w:rsidR="00DC4EDA" w:rsidRPr="00DC4EDA" w:rsidRDefault="00DC4EDA" w:rsidP="00DC4EDA">
      <w:pPr>
        <w:numPr>
          <w:ilvl w:val="0"/>
          <w:numId w:val="6"/>
        </w:numPr>
        <w:rPr>
          <w:sz w:val="24"/>
          <w:szCs w:val="24"/>
          <w:lang w:val="fr-MR"/>
        </w:rPr>
      </w:pPr>
      <w:r w:rsidRPr="00DC4EDA">
        <w:rPr>
          <w:sz w:val="24"/>
          <w:szCs w:val="24"/>
          <w:lang w:val="fr-MR"/>
        </w:rPr>
        <w:lastRenderedPageBreak/>
        <w:t>Simplifier et accélérer les procédures d’obtention des documents administratifs pour les migrants en situation régulière, en conformité avec les standards internationaux.</w:t>
      </w:r>
    </w:p>
    <w:p w14:paraId="0DA70ACC" w14:textId="77777777" w:rsidR="00DC4EDA" w:rsidRPr="00DC4EDA" w:rsidRDefault="00DC4EDA" w:rsidP="00DC4EDA">
      <w:pPr>
        <w:numPr>
          <w:ilvl w:val="0"/>
          <w:numId w:val="6"/>
        </w:numPr>
        <w:rPr>
          <w:sz w:val="24"/>
          <w:szCs w:val="24"/>
          <w:lang w:val="fr-MR"/>
        </w:rPr>
      </w:pPr>
      <w:r w:rsidRPr="00DC4EDA">
        <w:rPr>
          <w:sz w:val="24"/>
          <w:szCs w:val="24"/>
          <w:lang w:val="fr-MR"/>
        </w:rPr>
        <w:t>Garantir l’accès effectif à l’éducation pour les enfants de migrants et de demandeurs d’asile, conformément aux instruments internationaux ratifiés par la Mauritanie.</w:t>
      </w:r>
    </w:p>
    <w:p w14:paraId="5C55F54C" w14:textId="77777777" w:rsidR="00DC4EDA" w:rsidRPr="00DC4EDA" w:rsidRDefault="00DC4EDA" w:rsidP="00DC4EDA">
      <w:pPr>
        <w:numPr>
          <w:ilvl w:val="0"/>
          <w:numId w:val="6"/>
        </w:numPr>
        <w:rPr>
          <w:sz w:val="24"/>
          <w:szCs w:val="24"/>
          <w:lang w:val="fr-MR"/>
        </w:rPr>
      </w:pPr>
      <w:r w:rsidRPr="00DC4EDA">
        <w:rPr>
          <w:sz w:val="24"/>
          <w:szCs w:val="24"/>
          <w:lang w:val="fr-MR"/>
        </w:rPr>
        <w:t>Assurer la disponibilité de données désagrégées (par sexe, âge et statut) sur les populations migrantes, afin d’améliorer la planification, le suivi et la transparence des politiques publiques.</w:t>
      </w:r>
    </w:p>
    <w:p w14:paraId="68B03F7F" w14:textId="77777777" w:rsidR="00DC4EDA" w:rsidRPr="00DC4EDA" w:rsidRDefault="00DC4EDA" w:rsidP="00DC4EDA">
      <w:pPr>
        <w:numPr>
          <w:ilvl w:val="0"/>
          <w:numId w:val="6"/>
        </w:numPr>
        <w:rPr>
          <w:sz w:val="24"/>
          <w:szCs w:val="24"/>
          <w:lang w:val="fr-MR"/>
        </w:rPr>
      </w:pPr>
      <w:r w:rsidRPr="00DC4EDA">
        <w:rPr>
          <w:sz w:val="24"/>
          <w:szCs w:val="24"/>
          <w:lang w:val="fr-MR"/>
        </w:rPr>
        <w:t>Mettre fin immédiatement aux persécutions, violences — notamment sexuelles — et à l’exploitation ou la spoliation des biens appartenant aux personnes migrantes.</w:t>
      </w:r>
    </w:p>
    <w:p w14:paraId="4C80D1A3" w14:textId="77777777" w:rsidR="00DC4EDA" w:rsidRPr="00DC4EDA" w:rsidRDefault="00DC4EDA" w:rsidP="00DC4EDA">
      <w:pPr>
        <w:numPr>
          <w:ilvl w:val="0"/>
          <w:numId w:val="6"/>
        </w:numPr>
        <w:rPr>
          <w:sz w:val="24"/>
          <w:szCs w:val="24"/>
          <w:lang w:val="fr-MR"/>
        </w:rPr>
      </w:pPr>
      <w:r w:rsidRPr="00DC4EDA">
        <w:rPr>
          <w:sz w:val="24"/>
          <w:szCs w:val="24"/>
          <w:lang w:val="fr-MR"/>
        </w:rPr>
        <w:t>Garantir des conditions de détention conformes aux normes internationales, tant pendant la privation de liberté que lors des procédures de retour ou de rapatriement.</w:t>
      </w:r>
    </w:p>
    <w:p w14:paraId="04F746A4" w14:textId="77777777" w:rsidR="00DC4EDA" w:rsidRPr="00DC4EDA" w:rsidRDefault="00DC4EDA" w:rsidP="00DC4EDA">
      <w:pPr>
        <w:numPr>
          <w:ilvl w:val="0"/>
          <w:numId w:val="6"/>
        </w:numPr>
        <w:rPr>
          <w:sz w:val="24"/>
          <w:szCs w:val="24"/>
          <w:lang w:val="fr-MR"/>
        </w:rPr>
      </w:pPr>
      <w:r w:rsidRPr="00DC4EDA">
        <w:rPr>
          <w:sz w:val="24"/>
          <w:szCs w:val="24"/>
          <w:lang w:val="fr-MR"/>
        </w:rPr>
        <w:t>Permettre aux organisations de la société civile actives dans la protection des migrants d’accéder aux lieux de détention, en assurant un cadre de coopération et de supervision indépendant.</w:t>
      </w:r>
    </w:p>
    <w:p w14:paraId="6EB33E66" w14:textId="4781533C" w:rsidR="00DC4EDA" w:rsidRPr="00DC4EDA" w:rsidRDefault="00DC4EDA" w:rsidP="00790906">
      <w:pPr>
        <w:numPr>
          <w:ilvl w:val="0"/>
          <w:numId w:val="6"/>
        </w:numPr>
        <w:rPr>
          <w:sz w:val="24"/>
          <w:szCs w:val="24"/>
          <w:lang w:val="fr-MR"/>
        </w:rPr>
      </w:pPr>
      <w:r w:rsidRPr="00DC4EDA">
        <w:rPr>
          <w:sz w:val="24"/>
          <w:szCs w:val="24"/>
          <w:lang w:val="fr-MR"/>
        </w:rPr>
        <w:t>Améliorer les conditions de détention dans les Centres d’accueil et de rétention pour étrangers en conflit avec la législation (CARCEC), avec une attention particulière aux besoins spécifiques des enfants et des autres personnes vulnérables.</w:t>
      </w:r>
    </w:p>
    <w:p w14:paraId="7D1326BA" w14:textId="0D36143E" w:rsidR="00790906" w:rsidRDefault="00790906" w:rsidP="00790906">
      <w:pPr>
        <w:rPr>
          <w:sz w:val="24"/>
          <w:szCs w:val="24"/>
        </w:rPr>
      </w:pPr>
      <w:r w:rsidRPr="00790906">
        <w:rPr>
          <w:b/>
          <w:bCs/>
          <w:sz w:val="24"/>
          <w:szCs w:val="24"/>
        </w:rPr>
        <w:t>Monsieur/Madame le Président, chers membres du Comité,</w:t>
      </w:r>
      <w:r w:rsidRPr="00790906">
        <w:rPr>
          <w:sz w:val="24"/>
          <w:szCs w:val="24"/>
        </w:rPr>
        <w:br/>
      </w:r>
    </w:p>
    <w:p w14:paraId="62C19F62" w14:textId="77777777" w:rsidR="00790906" w:rsidRPr="00790906" w:rsidRDefault="00790906" w:rsidP="00790906">
      <w:pPr>
        <w:rPr>
          <w:sz w:val="24"/>
          <w:szCs w:val="24"/>
        </w:rPr>
      </w:pPr>
      <w:r w:rsidRPr="00790906">
        <w:rPr>
          <w:sz w:val="24"/>
          <w:szCs w:val="24"/>
        </w:rPr>
        <w:t>Derrière chaque chiffre, chaque rapport, il y a des vies brisées, des espoirs piétinés. Le CSVVDH vous appelle à ne pas détourner le regard et à utiliser ce "dialogue constructif" pour exiger des actions concrètes et immédiates. Il est temps d'agir, avec courage et humanité, pour que la Mauritanie ne soit plus une zone de répression où la torture, les violences et les expulsions illégales sont la norme.</w:t>
      </w:r>
    </w:p>
    <w:p w14:paraId="390C6F82" w14:textId="77777777" w:rsidR="00A04301" w:rsidRDefault="00790906" w:rsidP="00790906">
      <w:pPr>
        <w:rPr>
          <w:sz w:val="24"/>
          <w:szCs w:val="24"/>
        </w:rPr>
      </w:pPr>
      <w:r w:rsidRPr="00790906">
        <w:rPr>
          <w:sz w:val="24"/>
          <w:szCs w:val="24"/>
        </w:rPr>
        <w:t>Veuillez agréer, Monsieur/Madame le Président, chers membres du Comité, l'expression de notre haute considération.</w:t>
      </w:r>
    </w:p>
    <w:p w14:paraId="4A4E86A9" w14:textId="77777777" w:rsidR="00D5483E" w:rsidRDefault="00D5483E" w:rsidP="00790906">
      <w:pPr>
        <w:rPr>
          <w:sz w:val="24"/>
          <w:szCs w:val="24"/>
        </w:rPr>
      </w:pPr>
    </w:p>
    <w:p w14:paraId="242CDE5B" w14:textId="77777777" w:rsidR="00CA2760" w:rsidRDefault="00CA2760" w:rsidP="00790906">
      <w:pPr>
        <w:rPr>
          <w:sz w:val="24"/>
          <w:szCs w:val="24"/>
        </w:rPr>
      </w:pPr>
    </w:p>
    <w:p w14:paraId="600FC57A" w14:textId="77777777" w:rsidR="009037B3" w:rsidRPr="00790906" w:rsidRDefault="009037B3" w:rsidP="00790906">
      <w:pPr>
        <w:rPr>
          <w:sz w:val="24"/>
          <w:szCs w:val="24"/>
        </w:rPr>
      </w:pPr>
    </w:p>
    <w:sectPr w:rsidR="009037B3" w:rsidRPr="0079090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953F9" w14:textId="77777777" w:rsidR="00351BA2" w:rsidRDefault="00351BA2" w:rsidP="00351BA2">
      <w:pPr>
        <w:spacing w:after="0" w:line="240" w:lineRule="auto"/>
      </w:pPr>
      <w:r>
        <w:separator/>
      </w:r>
    </w:p>
  </w:endnote>
  <w:endnote w:type="continuationSeparator" w:id="0">
    <w:p w14:paraId="7A98ABA1" w14:textId="77777777" w:rsidR="00351BA2" w:rsidRDefault="00351BA2" w:rsidP="00351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0346931"/>
      <w:docPartObj>
        <w:docPartGallery w:val="Page Numbers (Bottom of Page)"/>
        <w:docPartUnique/>
      </w:docPartObj>
    </w:sdtPr>
    <w:sdtEndPr/>
    <w:sdtContent>
      <w:p w14:paraId="73CF1520" w14:textId="5CC5A870" w:rsidR="00351BA2" w:rsidRDefault="00351BA2">
        <w:pPr>
          <w:pStyle w:val="Pieddepage"/>
          <w:jc w:val="center"/>
        </w:pPr>
        <w:r>
          <w:fldChar w:fldCharType="begin"/>
        </w:r>
        <w:r>
          <w:instrText>PAGE   \* MERGEFORMAT</w:instrText>
        </w:r>
        <w:r>
          <w:fldChar w:fldCharType="separate"/>
        </w:r>
        <w:r>
          <w:t>2</w:t>
        </w:r>
        <w:r>
          <w:fldChar w:fldCharType="end"/>
        </w:r>
      </w:p>
    </w:sdtContent>
  </w:sdt>
  <w:p w14:paraId="21271777" w14:textId="77777777" w:rsidR="00351BA2" w:rsidRDefault="00351BA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A6FB5" w14:textId="77777777" w:rsidR="00351BA2" w:rsidRDefault="00351BA2" w:rsidP="00351BA2">
      <w:pPr>
        <w:spacing w:after="0" w:line="240" w:lineRule="auto"/>
      </w:pPr>
      <w:r>
        <w:separator/>
      </w:r>
    </w:p>
  </w:footnote>
  <w:footnote w:type="continuationSeparator" w:id="0">
    <w:p w14:paraId="004611E2" w14:textId="77777777" w:rsidR="00351BA2" w:rsidRDefault="00351BA2" w:rsidP="00351B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F5A11"/>
    <w:multiLevelType w:val="multilevel"/>
    <w:tmpl w:val="017E8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1B3188"/>
    <w:multiLevelType w:val="multilevel"/>
    <w:tmpl w:val="BA327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634FAD"/>
    <w:multiLevelType w:val="multilevel"/>
    <w:tmpl w:val="D97A97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341112"/>
    <w:multiLevelType w:val="multilevel"/>
    <w:tmpl w:val="349A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5B3371"/>
    <w:multiLevelType w:val="multilevel"/>
    <w:tmpl w:val="E76EF33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502"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293464"/>
    <w:multiLevelType w:val="multilevel"/>
    <w:tmpl w:val="57829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7831554">
    <w:abstractNumId w:val="2"/>
  </w:num>
  <w:num w:numId="2" w16cid:durableId="1453014884">
    <w:abstractNumId w:val="5"/>
  </w:num>
  <w:num w:numId="3" w16cid:durableId="1807816807">
    <w:abstractNumId w:val="0"/>
  </w:num>
  <w:num w:numId="4" w16cid:durableId="1810394656">
    <w:abstractNumId w:val="4"/>
  </w:num>
  <w:num w:numId="5" w16cid:durableId="483081167">
    <w:abstractNumId w:val="1"/>
  </w:num>
  <w:num w:numId="6" w16cid:durableId="5963261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9C5"/>
    <w:rsid w:val="00070239"/>
    <w:rsid w:val="000E715D"/>
    <w:rsid w:val="00351BA2"/>
    <w:rsid w:val="00383071"/>
    <w:rsid w:val="00462B24"/>
    <w:rsid w:val="004828C2"/>
    <w:rsid w:val="005350B3"/>
    <w:rsid w:val="00551055"/>
    <w:rsid w:val="00651237"/>
    <w:rsid w:val="0065466F"/>
    <w:rsid w:val="007849C5"/>
    <w:rsid w:val="00790906"/>
    <w:rsid w:val="0084554D"/>
    <w:rsid w:val="009037B3"/>
    <w:rsid w:val="00A04301"/>
    <w:rsid w:val="00A77F7A"/>
    <w:rsid w:val="00A95420"/>
    <w:rsid w:val="00BA4125"/>
    <w:rsid w:val="00C91431"/>
    <w:rsid w:val="00CA2760"/>
    <w:rsid w:val="00D2557E"/>
    <w:rsid w:val="00D5483E"/>
    <w:rsid w:val="00DA5121"/>
    <w:rsid w:val="00DC4EDA"/>
    <w:rsid w:val="00F0062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9E6A5"/>
  <w15:chartTrackingRefBased/>
  <w15:docId w15:val="{61504D03-CE66-48F1-BBBD-07C814A6E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9C5"/>
  </w:style>
  <w:style w:type="paragraph" w:styleId="Titre1">
    <w:name w:val="heading 1"/>
    <w:basedOn w:val="Normal"/>
    <w:next w:val="Normal"/>
    <w:link w:val="Titre1Car"/>
    <w:uiPriority w:val="9"/>
    <w:qFormat/>
    <w:rsid w:val="007849C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7849C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7849C5"/>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7849C5"/>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7849C5"/>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7849C5"/>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7849C5"/>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7849C5"/>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7849C5"/>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849C5"/>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7849C5"/>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7849C5"/>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7849C5"/>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7849C5"/>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7849C5"/>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7849C5"/>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7849C5"/>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7849C5"/>
    <w:rPr>
      <w:rFonts w:eastAsiaTheme="majorEastAsia" w:cstheme="majorBidi"/>
      <w:color w:val="272727" w:themeColor="text1" w:themeTint="D8"/>
    </w:rPr>
  </w:style>
  <w:style w:type="paragraph" w:styleId="Titre">
    <w:name w:val="Title"/>
    <w:basedOn w:val="Normal"/>
    <w:next w:val="Normal"/>
    <w:link w:val="TitreCar"/>
    <w:uiPriority w:val="10"/>
    <w:qFormat/>
    <w:rsid w:val="007849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849C5"/>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7849C5"/>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7849C5"/>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7849C5"/>
    <w:pPr>
      <w:spacing w:before="160"/>
      <w:jc w:val="center"/>
    </w:pPr>
    <w:rPr>
      <w:i/>
      <w:iCs/>
      <w:color w:val="404040" w:themeColor="text1" w:themeTint="BF"/>
    </w:rPr>
  </w:style>
  <w:style w:type="character" w:customStyle="1" w:styleId="CitationCar">
    <w:name w:val="Citation Car"/>
    <w:basedOn w:val="Policepardfaut"/>
    <w:link w:val="Citation"/>
    <w:uiPriority w:val="29"/>
    <w:rsid w:val="007849C5"/>
    <w:rPr>
      <w:i/>
      <w:iCs/>
      <w:color w:val="404040" w:themeColor="text1" w:themeTint="BF"/>
    </w:rPr>
  </w:style>
  <w:style w:type="paragraph" w:styleId="Paragraphedeliste">
    <w:name w:val="List Paragraph"/>
    <w:basedOn w:val="Normal"/>
    <w:uiPriority w:val="34"/>
    <w:qFormat/>
    <w:rsid w:val="007849C5"/>
    <w:pPr>
      <w:ind w:left="720"/>
      <w:contextualSpacing/>
    </w:pPr>
  </w:style>
  <w:style w:type="character" w:styleId="Accentuationintense">
    <w:name w:val="Intense Emphasis"/>
    <w:basedOn w:val="Policepardfaut"/>
    <w:uiPriority w:val="21"/>
    <w:qFormat/>
    <w:rsid w:val="007849C5"/>
    <w:rPr>
      <w:i/>
      <w:iCs/>
      <w:color w:val="2F5496" w:themeColor="accent1" w:themeShade="BF"/>
    </w:rPr>
  </w:style>
  <w:style w:type="paragraph" w:styleId="Citationintense">
    <w:name w:val="Intense Quote"/>
    <w:basedOn w:val="Normal"/>
    <w:next w:val="Normal"/>
    <w:link w:val="CitationintenseCar"/>
    <w:uiPriority w:val="30"/>
    <w:qFormat/>
    <w:rsid w:val="007849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7849C5"/>
    <w:rPr>
      <w:i/>
      <w:iCs/>
      <w:color w:val="2F5496" w:themeColor="accent1" w:themeShade="BF"/>
    </w:rPr>
  </w:style>
  <w:style w:type="character" w:styleId="Rfrenceintense">
    <w:name w:val="Intense Reference"/>
    <w:basedOn w:val="Policepardfaut"/>
    <w:uiPriority w:val="32"/>
    <w:qFormat/>
    <w:rsid w:val="007849C5"/>
    <w:rPr>
      <w:b/>
      <w:bCs/>
      <w:smallCaps/>
      <w:color w:val="2F5496" w:themeColor="accent1" w:themeShade="BF"/>
      <w:spacing w:val="5"/>
    </w:rPr>
  </w:style>
  <w:style w:type="paragraph" w:styleId="En-tte">
    <w:name w:val="header"/>
    <w:basedOn w:val="Normal"/>
    <w:link w:val="En-tteCar"/>
    <w:uiPriority w:val="99"/>
    <w:unhideWhenUsed/>
    <w:rsid w:val="00351BA2"/>
    <w:pPr>
      <w:tabs>
        <w:tab w:val="center" w:pos="4536"/>
        <w:tab w:val="right" w:pos="9072"/>
      </w:tabs>
      <w:spacing w:after="0" w:line="240" w:lineRule="auto"/>
    </w:pPr>
  </w:style>
  <w:style w:type="character" w:customStyle="1" w:styleId="En-tteCar">
    <w:name w:val="En-tête Car"/>
    <w:basedOn w:val="Policepardfaut"/>
    <w:link w:val="En-tte"/>
    <w:uiPriority w:val="99"/>
    <w:rsid w:val="00351BA2"/>
  </w:style>
  <w:style w:type="paragraph" w:styleId="Pieddepage">
    <w:name w:val="footer"/>
    <w:basedOn w:val="Normal"/>
    <w:link w:val="PieddepageCar"/>
    <w:uiPriority w:val="99"/>
    <w:unhideWhenUsed/>
    <w:rsid w:val="00351BA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51B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fb59f11c04630f907074f507a52cfb13">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9910e5ddb5bdbb6b6a869f53de1def0b"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2025-11-30T08:52:06+00:00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ECB0713-749B-4293-8A1B-2647CFA00210}"/>
</file>

<file path=customXml/itemProps2.xml><?xml version="1.0" encoding="utf-8"?>
<ds:datastoreItem xmlns:ds="http://schemas.openxmlformats.org/officeDocument/2006/customXml" ds:itemID="{D9D4B784-FDB6-44B8-ABD1-9F0EA688771C}"/>
</file>

<file path=customXml/itemProps3.xml><?xml version="1.0" encoding="utf-8"?>
<ds:datastoreItem xmlns:ds="http://schemas.openxmlformats.org/officeDocument/2006/customXml" ds:itemID="{0E7BDA70-DC55-49C4-A711-FA610AE215FF}"/>
</file>

<file path=docProps/app.xml><?xml version="1.0" encoding="utf-8"?>
<Properties xmlns="http://schemas.openxmlformats.org/officeDocument/2006/extended-properties" xmlns:vt="http://schemas.openxmlformats.org/officeDocument/2006/docPropsVTypes">
  <Template>Normal.dotm</Template>
  <TotalTime>3</TotalTime>
  <Pages>5</Pages>
  <Words>1775</Words>
  <Characters>10122</Characters>
  <Application>Microsoft Office Word</Application>
  <DocSecurity>0</DocSecurity>
  <Lines>84</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Yerim Diop</dc:creator>
  <cp:keywords/>
  <dc:description/>
  <cp:lastModifiedBy>Lalla Aicha Ouedraogo</cp:lastModifiedBy>
  <cp:revision>2</cp:revision>
  <dcterms:created xsi:type="dcterms:W3CDTF">2025-11-26T23:40:00Z</dcterms:created>
  <dcterms:modified xsi:type="dcterms:W3CDTF">2025-11-26T23:40:00Z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