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9993F" w14:textId="6E6B3B34" w:rsidR="007F18B6" w:rsidRDefault="007F18B6" w:rsidP="00E758AD">
      <w:pPr>
        <w:rPr>
          <w:rStyle w:val="Strong"/>
        </w:rPr>
      </w:pPr>
    </w:p>
    <w:p w14:paraId="0848D29E" w14:textId="22CB2F15" w:rsidR="007F18B6" w:rsidRDefault="00E758AD" w:rsidP="007F18B6">
      <w:pPr>
        <w:pStyle w:val="NormalWeb"/>
        <w:jc w:val="both"/>
        <w:rPr>
          <w:rStyle w:val="Strong"/>
        </w:rPr>
      </w:pPr>
      <w:r>
        <w:rPr>
          <w:b/>
          <w:noProof/>
          <w:sz w:val="28"/>
          <w:szCs w:val="28"/>
        </w:rPr>
        <w:drawing>
          <wp:anchor distT="0" distB="0" distL="114300" distR="114300" simplePos="0" relativeHeight="251659264" behindDoc="0" locked="0" layoutInCell="1" allowOverlap="1" wp14:anchorId="0958D4FB" wp14:editId="624B0E10">
            <wp:simplePos x="0" y="0"/>
            <wp:positionH relativeFrom="margin">
              <wp:posOffset>2408555</wp:posOffset>
            </wp:positionH>
            <wp:positionV relativeFrom="margin">
              <wp:posOffset>467360</wp:posOffset>
            </wp:positionV>
            <wp:extent cx="871855" cy="871855"/>
            <wp:effectExtent l="0" t="0" r="4445" b="4445"/>
            <wp:wrapSquare wrapText="bothSides"/>
            <wp:docPr id="81661354"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1354" name="Imagen 1" descr="Logotipo&#10;&#10;El contenido generado por IA puede ser incorrec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871855" cy="871855"/>
                    </a:xfrm>
                    <a:prstGeom prst="rect">
                      <a:avLst/>
                    </a:prstGeom>
                  </pic:spPr>
                </pic:pic>
              </a:graphicData>
            </a:graphic>
            <wp14:sizeRelH relativeFrom="margin">
              <wp14:pctWidth>0</wp14:pctWidth>
            </wp14:sizeRelH>
            <wp14:sizeRelV relativeFrom="margin">
              <wp14:pctHeight>0</wp14:pctHeight>
            </wp14:sizeRelV>
          </wp:anchor>
        </w:drawing>
      </w:r>
    </w:p>
    <w:p w14:paraId="6CC4AADF" w14:textId="6ED07C2E" w:rsidR="007F18B6" w:rsidRPr="007F18B6" w:rsidRDefault="007F18B6" w:rsidP="007F18B6">
      <w:pPr>
        <w:spacing w:after="120" w:line="360" w:lineRule="auto"/>
        <w:jc w:val="center"/>
        <w:rPr>
          <w:rFonts w:ascii="Arial" w:hAnsi="Arial" w:cs="Arial"/>
          <w:b/>
          <w:bCs/>
          <w:lang w:val="es-ES"/>
        </w:rPr>
      </w:pPr>
      <w:r w:rsidRPr="007F18B6">
        <w:rPr>
          <w:rFonts w:ascii="Arial" w:hAnsi="Arial" w:cs="Arial"/>
          <w:b/>
          <w:bCs/>
          <w:lang w:val="es-ES"/>
        </w:rPr>
        <w:t>Intervención de la Comisión Ciudadana de Derechos Humanos de España en la apertura de la 35ª sesión del Comité sobre los Derechos de las Personas con Discapacidad</w:t>
      </w:r>
    </w:p>
    <w:p w14:paraId="4FDC250C" w14:textId="5AF9B661" w:rsidR="007F18B6" w:rsidRPr="007F18B6" w:rsidRDefault="007F18B6" w:rsidP="007F18B6">
      <w:pPr>
        <w:spacing w:before="240" w:after="120"/>
        <w:jc w:val="center"/>
        <w:rPr>
          <w:rFonts w:ascii="Arial" w:hAnsi="Arial" w:cs="Arial"/>
          <w:b/>
          <w:bCs/>
          <w:lang w:val="es-ES"/>
        </w:rPr>
      </w:pPr>
      <w:r w:rsidRPr="007F18B6">
        <w:rPr>
          <w:rFonts w:ascii="Arial" w:hAnsi="Arial" w:cs="Arial"/>
          <w:b/>
          <w:bCs/>
          <w:lang w:val="es-ES"/>
        </w:rPr>
        <w:t>12 de agosto de 2026</w:t>
      </w:r>
    </w:p>
    <w:p w14:paraId="4B8616C0" w14:textId="77777777" w:rsidR="007F18B6" w:rsidRPr="007F18B6" w:rsidRDefault="007F18B6" w:rsidP="007F18B6">
      <w:pPr>
        <w:pStyle w:val="NormalWeb"/>
        <w:jc w:val="both"/>
        <w:rPr>
          <w:rStyle w:val="Strong"/>
          <w:rFonts w:ascii="Arial" w:hAnsi="Arial" w:cs="Arial"/>
          <w:lang w:val="es-ES"/>
        </w:rPr>
      </w:pPr>
    </w:p>
    <w:p w14:paraId="722391F9" w14:textId="370DDA37" w:rsidR="007F18B6" w:rsidRPr="007F18B6" w:rsidRDefault="007F18B6" w:rsidP="007F18B6">
      <w:pPr>
        <w:pStyle w:val="NormalWeb"/>
        <w:jc w:val="both"/>
        <w:rPr>
          <w:rFonts w:ascii="Arial" w:hAnsi="Arial" w:cs="Arial"/>
          <w:lang w:val="es-ES"/>
        </w:rPr>
      </w:pPr>
      <w:r w:rsidRPr="007F18B6">
        <w:rPr>
          <w:rStyle w:val="Strong"/>
          <w:rFonts w:ascii="Arial" w:hAnsi="Arial" w:cs="Arial"/>
          <w:lang w:val="es-ES"/>
        </w:rPr>
        <w:t xml:space="preserve">Señora presidenta, distinguidos miembros del Comité, mi nombre es Elisa Turullols y soy la </w:t>
      </w:r>
      <w:proofErr w:type="gramStart"/>
      <w:r w:rsidRPr="007F18B6">
        <w:rPr>
          <w:rStyle w:val="Strong"/>
          <w:rFonts w:ascii="Arial" w:hAnsi="Arial" w:cs="Arial"/>
          <w:lang w:val="es-ES"/>
        </w:rPr>
        <w:t>Directora</w:t>
      </w:r>
      <w:proofErr w:type="gramEnd"/>
      <w:r w:rsidRPr="007F18B6">
        <w:rPr>
          <w:rStyle w:val="Strong"/>
          <w:rFonts w:ascii="Arial" w:hAnsi="Arial" w:cs="Arial"/>
          <w:lang w:val="es-ES"/>
        </w:rPr>
        <w:t xml:space="preserve"> de Asuntos Públicos de la Comisión Ciudadana de Derechos Humanos de España, una asociación dedicada a la vigilancia y la defensa de los derechos humanos en el ámbito de la salud mental, reconocida oficialmente como organización de interés público por el Ministerio del Interior del Gobierno de España.</w:t>
      </w:r>
    </w:p>
    <w:p w14:paraId="59A3EF92" w14:textId="77777777" w:rsidR="007F18B6" w:rsidRPr="007F18B6" w:rsidRDefault="007F18B6" w:rsidP="007F18B6">
      <w:pPr>
        <w:pStyle w:val="NormalWeb"/>
        <w:jc w:val="both"/>
        <w:rPr>
          <w:rFonts w:ascii="Arial" w:hAnsi="Arial" w:cs="Arial"/>
          <w:lang w:val="es-ES"/>
        </w:rPr>
      </w:pPr>
      <w:r w:rsidRPr="007F18B6">
        <w:rPr>
          <w:rFonts w:ascii="Arial" w:hAnsi="Arial" w:cs="Arial"/>
          <w:lang w:val="es-ES"/>
        </w:rPr>
        <w:t>Continúo con nuestra actualización. La Secretaría del Consejo de Europa, siguiendo las instrucciones recibidas, realizó una revisión limitada del texto. Toda revisión que no elimine completamente la coerción mantiene la incompatibilidad plena del borrador del protocolo adicional con la CDPD.</w:t>
      </w:r>
    </w:p>
    <w:p w14:paraId="012AA675" w14:textId="7987CB66" w:rsidR="007F18B6" w:rsidRPr="007F18B6" w:rsidRDefault="007F18B6" w:rsidP="007F18B6">
      <w:pPr>
        <w:pStyle w:val="NormalWeb"/>
        <w:jc w:val="both"/>
        <w:rPr>
          <w:rFonts w:ascii="Arial" w:hAnsi="Arial" w:cs="Arial"/>
          <w:lang w:val="es-ES"/>
        </w:rPr>
      </w:pPr>
      <w:r w:rsidRPr="007F18B6">
        <w:rPr>
          <w:rFonts w:ascii="Arial" w:hAnsi="Arial" w:cs="Arial"/>
          <w:lang w:val="es-ES"/>
        </w:rPr>
        <w:t xml:space="preserve">En medio de este debate se emitió la Declaración del CDPD el 1 de julio. Y esta provocó reacciones significativas. La trascendental Declaración del Comité se convirtió en el eje de importantes esfuerzos de incidencia. Desde CCHR contactamos con 44 de los 46 </w:t>
      </w:r>
      <w:proofErr w:type="gramStart"/>
      <w:r w:rsidRPr="007F18B6">
        <w:rPr>
          <w:rFonts w:ascii="Arial" w:hAnsi="Arial" w:cs="Arial"/>
          <w:lang w:val="es-ES"/>
        </w:rPr>
        <w:t>Delegados</w:t>
      </w:r>
      <w:proofErr w:type="gramEnd"/>
      <w:r w:rsidRPr="007F18B6">
        <w:rPr>
          <w:rFonts w:ascii="Arial" w:hAnsi="Arial" w:cs="Arial"/>
          <w:lang w:val="es-ES"/>
        </w:rPr>
        <w:t xml:space="preserve"> de los </w:t>
      </w:r>
      <w:proofErr w:type="gramStart"/>
      <w:r w:rsidRPr="007F18B6">
        <w:rPr>
          <w:rFonts w:ascii="Arial" w:hAnsi="Arial" w:cs="Arial"/>
          <w:lang w:val="es-ES"/>
        </w:rPr>
        <w:t>Ministros</w:t>
      </w:r>
      <w:proofErr w:type="gramEnd"/>
      <w:r w:rsidRPr="007F18B6">
        <w:rPr>
          <w:rFonts w:ascii="Arial" w:hAnsi="Arial" w:cs="Arial"/>
          <w:lang w:val="es-ES"/>
        </w:rPr>
        <w:t xml:space="preserve"> del Consejo de Europa, asegurándonos de que fueran conocedores de la Declaración. Asimismo, una coalición de 1</w:t>
      </w:r>
      <w:r>
        <w:rPr>
          <w:rFonts w:ascii="Arial" w:hAnsi="Arial" w:cs="Arial"/>
          <w:lang w:val="es-ES"/>
        </w:rPr>
        <w:t>2</w:t>
      </w:r>
      <w:r w:rsidRPr="007F18B6">
        <w:rPr>
          <w:rFonts w:ascii="Arial" w:hAnsi="Arial" w:cs="Arial"/>
          <w:lang w:val="es-ES"/>
        </w:rPr>
        <w:t xml:space="preserve"> organizaciones se sumó al Foro Europeo de Discapacidad exigiendo que el Consejo de Europa abandonara definitivamente el borrador del Protocolo Adicional. </w:t>
      </w:r>
    </w:p>
    <w:p w14:paraId="5C4097FD" w14:textId="77777777" w:rsidR="007F18B6" w:rsidRPr="007F18B6" w:rsidRDefault="007F18B6" w:rsidP="007F18B6">
      <w:pPr>
        <w:pStyle w:val="NormalWeb"/>
        <w:jc w:val="both"/>
        <w:rPr>
          <w:rFonts w:ascii="Arial" w:hAnsi="Arial" w:cs="Arial"/>
          <w:lang w:val="es-ES"/>
        </w:rPr>
      </w:pPr>
      <w:r w:rsidRPr="007F18B6">
        <w:rPr>
          <w:rFonts w:ascii="Arial" w:hAnsi="Arial" w:cs="Arial"/>
          <w:lang w:val="es-ES"/>
        </w:rPr>
        <w:t xml:space="preserve">Los </w:t>
      </w:r>
      <w:proofErr w:type="gramStart"/>
      <w:r w:rsidRPr="007F18B6">
        <w:rPr>
          <w:rFonts w:ascii="Arial" w:hAnsi="Arial" w:cs="Arial"/>
          <w:lang w:val="es-ES"/>
        </w:rPr>
        <w:t>Delegados</w:t>
      </w:r>
      <w:proofErr w:type="gramEnd"/>
      <w:r w:rsidRPr="007F18B6">
        <w:rPr>
          <w:rFonts w:ascii="Arial" w:hAnsi="Arial" w:cs="Arial"/>
          <w:lang w:val="es-ES"/>
        </w:rPr>
        <w:t xml:space="preserve"> de los </w:t>
      </w:r>
      <w:proofErr w:type="gramStart"/>
      <w:r w:rsidRPr="007F18B6">
        <w:rPr>
          <w:rFonts w:ascii="Arial" w:hAnsi="Arial" w:cs="Arial"/>
          <w:lang w:val="es-ES"/>
        </w:rPr>
        <w:t>Ministros</w:t>
      </w:r>
      <w:proofErr w:type="gramEnd"/>
      <w:r w:rsidRPr="007F18B6">
        <w:rPr>
          <w:rFonts w:ascii="Arial" w:hAnsi="Arial" w:cs="Arial"/>
          <w:lang w:val="es-ES"/>
        </w:rPr>
        <w:t xml:space="preserve"> se reunieron para una segunda ronda de debate, esta vez con la versión del borrador del Protocolo Adicional revisada, y bajo una fuerte presión, por los reiterados llamamientos en contra del borrador por parte del CDPD y de las organizaciones de la sociedad civil.</w:t>
      </w:r>
    </w:p>
    <w:p w14:paraId="3513BBAC" w14:textId="77777777" w:rsidR="007F18B6" w:rsidRPr="007F18B6" w:rsidRDefault="007F18B6" w:rsidP="007F18B6">
      <w:pPr>
        <w:pStyle w:val="NormalWeb"/>
        <w:jc w:val="both"/>
        <w:rPr>
          <w:rFonts w:ascii="Arial" w:hAnsi="Arial" w:cs="Arial"/>
          <w:lang w:val="es-ES"/>
        </w:rPr>
      </w:pPr>
      <w:r w:rsidRPr="007F18B6">
        <w:rPr>
          <w:rFonts w:ascii="Arial" w:hAnsi="Arial" w:cs="Arial"/>
          <w:lang w:val="es-ES"/>
        </w:rPr>
        <w:t xml:space="preserve">El debate tampoco fue fácil, pero lo que ahora parece estar produciéndose es un cambio significativo en los puntos de vista. Los </w:t>
      </w:r>
      <w:proofErr w:type="gramStart"/>
      <w:r w:rsidRPr="007F18B6">
        <w:rPr>
          <w:rFonts w:ascii="Arial" w:hAnsi="Arial" w:cs="Arial"/>
          <w:lang w:val="es-ES"/>
        </w:rPr>
        <w:t>Delegados</w:t>
      </w:r>
      <w:proofErr w:type="gramEnd"/>
      <w:r w:rsidRPr="007F18B6">
        <w:rPr>
          <w:rFonts w:ascii="Arial" w:hAnsi="Arial" w:cs="Arial"/>
          <w:lang w:val="es-ES"/>
        </w:rPr>
        <w:t xml:space="preserve"> de los </w:t>
      </w:r>
      <w:proofErr w:type="gramStart"/>
      <w:r w:rsidRPr="007F18B6">
        <w:rPr>
          <w:rFonts w:ascii="Arial" w:hAnsi="Arial" w:cs="Arial"/>
          <w:lang w:val="es-ES"/>
        </w:rPr>
        <w:t>Ministros</w:t>
      </w:r>
      <w:proofErr w:type="gramEnd"/>
      <w:r w:rsidRPr="007F18B6">
        <w:rPr>
          <w:rFonts w:ascii="Arial" w:hAnsi="Arial" w:cs="Arial"/>
          <w:lang w:val="es-ES"/>
        </w:rPr>
        <w:t xml:space="preserve"> </w:t>
      </w:r>
      <w:r w:rsidRPr="007F18B6">
        <w:rPr>
          <w:rStyle w:val="Strong"/>
          <w:rFonts w:ascii="Arial" w:hAnsi="Arial" w:cs="Arial"/>
          <w:b w:val="0"/>
          <w:bCs w:val="0"/>
          <w:lang w:val="es-ES"/>
        </w:rPr>
        <w:t>NO</w:t>
      </w:r>
      <w:r w:rsidRPr="007F18B6">
        <w:rPr>
          <w:rStyle w:val="Strong"/>
          <w:rFonts w:ascii="Arial" w:hAnsi="Arial" w:cs="Arial"/>
          <w:lang w:val="es-ES"/>
        </w:rPr>
        <w:t xml:space="preserve"> </w:t>
      </w:r>
      <w:r w:rsidRPr="007F18B6">
        <w:rPr>
          <w:rStyle w:val="Strong"/>
          <w:rFonts w:ascii="Arial" w:hAnsi="Arial" w:cs="Arial"/>
          <w:b w:val="0"/>
          <w:bCs w:val="0"/>
          <w:lang w:val="es-ES"/>
        </w:rPr>
        <w:t>llegaron a un acuerdo sobre el borrador del Protocolo Adicional revisado</w:t>
      </w:r>
      <w:r w:rsidRPr="007F18B6">
        <w:rPr>
          <w:rFonts w:ascii="Arial" w:hAnsi="Arial" w:cs="Arial"/>
          <w:b/>
          <w:bCs/>
          <w:lang w:val="es-ES"/>
        </w:rPr>
        <w:t>.</w:t>
      </w:r>
      <w:r w:rsidRPr="007F18B6">
        <w:rPr>
          <w:rFonts w:ascii="Arial" w:hAnsi="Arial" w:cs="Arial"/>
          <w:lang w:val="es-ES"/>
        </w:rPr>
        <w:t xml:space="preserve"> Todavía hay algunos países que quieren mantener las prácticas discriminatorias y potencialmente abusivas y humillantes en el ámbito de la psiquiatría, pero la noticia principal e importante es que ahora parece existir un consenso general en contra de la idea misma del Protocolo Adicional y a favor de la CDPD y de la posición de la sociedad civil.</w:t>
      </w:r>
    </w:p>
    <w:p w14:paraId="511396F7" w14:textId="77777777" w:rsidR="007F18B6" w:rsidRPr="007F18B6" w:rsidRDefault="007F18B6" w:rsidP="007F18B6">
      <w:pPr>
        <w:pStyle w:val="NormalWeb"/>
        <w:jc w:val="both"/>
        <w:rPr>
          <w:rFonts w:ascii="Arial" w:hAnsi="Arial" w:cs="Arial"/>
          <w:lang w:val="es-ES"/>
        </w:rPr>
      </w:pPr>
      <w:r w:rsidRPr="007F18B6">
        <w:rPr>
          <w:rFonts w:ascii="Arial" w:hAnsi="Arial" w:cs="Arial"/>
          <w:lang w:val="es-ES"/>
        </w:rPr>
        <w:t xml:space="preserve">Se dio la instrucción de contactar con la sociedad civil para encontrar una solución, pero esto todavía no ha sucedido. Los </w:t>
      </w:r>
      <w:proofErr w:type="gramStart"/>
      <w:r w:rsidRPr="007F18B6">
        <w:rPr>
          <w:rFonts w:ascii="Arial" w:hAnsi="Arial" w:cs="Arial"/>
          <w:lang w:val="es-ES"/>
        </w:rPr>
        <w:t>Delegados</w:t>
      </w:r>
      <w:proofErr w:type="gramEnd"/>
      <w:r w:rsidRPr="007F18B6">
        <w:rPr>
          <w:rFonts w:ascii="Arial" w:hAnsi="Arial" w:cs="Arial"/>
          <w:lang w:val="es-ES"/>
        </w:rPr>
        <w:t xml:space="preserve"> de los </w:t>
      </w:r>
      <w:proofErr w:type="gramStart"/>
      <w:r w:rsidRPr="007F18B6">
        <w:rPr>
          <w:rFonts w:ascii="Arial" w:hAnsi="Arial" w:cs="Arial"/>
          <w:lang w:val="es-ES"/>
        </w:rPr>
        <w:t>Ministros</w:t>
      </w:r>
      <w:proofErr w:type="gramEnd"/>
      <w:r w:rsidRPr="007F18B6">
        <w:rPr>
          <w:rFonts w:ascii="Arial" w:hAnsi="Arial" w:cs="Arial"/>
          <w:lang w:val="es-ES"/>
        </w:rPr>
        <w:t xml:space="preserve"> volverán a reunirse el 10 de septiembre.</w:t>
      </w:r>
    </w:p>
    <w:p w14:paraId="779367A1" w14:textId="77777777" w:rsidR="007F18B6" w:rsidRPr="007F18B6" w:rsidRDefault="007F18B6" w:rsidP="007F18B6">
      <w:pPr>
        <w:pStyle w:val="NormalWeb"/>
        <w:jc w:val="both"/>
        <w:rPr>
          <w:rFonts w:ascii="Arial" w:hAnsi="Arial" w:cs="Arial"/>
          <w:lang w:val="es-ES"/>
        </w:rPr>
      </w:pPr>
      <w:r w:rsidRPr="007F18B6">
        <w:rPr>
          <w:rFonts w:ascii="Arial" w:hAnsi="Arial" w:cs="Arial"/>
          <w:lang w:val="es-ES"/>
        </w:rPr>
        <w:t>Mientras tanto, los esfuerzos de incidencia tienen que continuar. Nosotros, como parte de la sociedad civil, vamos a intensificar nuestros esfuerzos. Esperamos que el resultado de esto se refleje en la reunión del 10 de septiembre, con una decisión mayoritaria de retirar el Protocolo Adicional.</w:t>
      </w:r>
    </w:p>
    <w:p w14:paraId="6CFB8CE3" w14:textId="77777777" w:rsidR="007F18B6" w:rsidRPr="007F18B6" w:rsidRDefault="007F18B6" w:rsidP="007F18B6">
      <w:pPr>
        <w:pStyle w:val="NormalWeb"/>
        <w:jc w:val="both"/>
        <w:rPr>
          <w:rFonts w:ascii="Arial" w:hAnsi="Arial" w:cs="Arial"/>
        </w:rPr>
      </w:pPr>
      <w:proofErr w:type="spellStart"/>
      <w:r w:rsidRPr="007F18B6">
        <w:rPr>
          <w:rFonts w:ascii="Arial" w:hAnsi="Arial" w:cs="Arial"/>
        </w:rPr>
        <w:t>Muchas</w:t>
      </w:r>
      <w:proofErr w:type="spellEnd"/>
      <w:r w:rsidRPr="007F18B6">
        <w:rPr>
          <w:rFonts w:ascii="Arial" w:hAnsi="Arial" w:cs="Arial"/>
        </w:rPr>
        <w:t xml:space="preserve"> gracias.</w:t>
      </w:r>
    </w:p>
    <w:p w14:paraId="26595FAB" w14:textId="77777777" w:rsidR="007F18B6" w:rsidRDefault="007F18B6">
      <w:pPr>
        <w:rPr>
          <w:lang w:val="en-GB"/>
        </w:rPr>
      </w:pPr>
    </w:p>
    <w:p w14:paraId="69BC7807" w14:textId="77777777" w:rsidR="005318A9" w:rsidRDefault="005318A9">
      <w:pPr>
        <w:rPr>
          <w:lang w:val="en-GB"/>
        </w:rPr>
      </w:pPr>
    </w:p>
    <w:p w14:paraId="32A752B6" w14:textId="77777777" w:rsidR="005318A9" w:rsidRDefault="005318A9">
      <w:pPr>
        <w:rPr>
          <w:lang w:val="en-GB"/>
        </w:rPr>
      </w:pPr>
    </w:p>
    <w:p w14:paraId="67C3F39F" w14:textId="77777777" w:rsidR="005318A9" w:rsidRDefault="005318A9">
      <w:pPr>
        <w:rPr>
          <w:lang w:val="en-GB"/>
        </w:rPr>
      </w:pPr>
    </w:p>
    <w:p w14:paraId="5EBDCC0E" w14:textId="77777777" w:rsidR="005318A9" w:rsidRDefault="005318A9">
      <w:pPr>
        <w:rPr>
          <w:lang w:val="en-GB"/>
        </w:rPr>
      </w:pPr>
    </w:p>
    <w:p w14:paraId="6316731F" w14:textId="77777777" w:rsidR="005318A9" w:rsidRDefault="005318A9">
      <w:pPr>
        <w:rPr>
          <w:lang w:val="en-GB"/>
        </w:rPr>
      </w:pPr>
    </w:p>
    <w:p w14:paraId="3B30E70B" w14:textId="77777777" w:rsidR="005318A9" w:rsidRDefault="005318A9">
      <w:pPr>
        <w:rPr>
          <w:lang w:val="en-GB"/>
        </w:rPr>
      </w:pPr>
    </w:p>
    <w:p w14:paraId="2486EF2E" w14:textId="77777777" w:rsidR="0096507B" w:rsidRDefault="0096507B">
      <w:pPr>
        <w:rPr>
          <w:lang w:val="en-GB"/>
        </w:rPr>
      </w:pPr>
    </w:p>
    <w:p w14:paraId="7882B275" w14:textId="77777777" w:rsidR="0096507B" w:rsidRDefault="0096507B">
      <w:pPr>
        <w:rPr>
          <w:lang w:val="en-GB"/>
        </w:rPr>
      </w:pPr>
    </w:p>
    <w:p w14:paraId="6768BC38" w14:textId="77777777" w:rsidR="0096507B" w:rsidRDefault="0096507B">
      <w:pPr>
        <w:rPr>
          <w:lang w:val="en-GB"/>
        </w:rPr>
      </w:pPr>
    </w:p>
    <w:p w14:paraId="6622E3E7" w14:textId="77777777" w:rsidR="0096507B" w:rsidRDefault="0096507B">
      <w:pPr>
        <w:rPr>
          <w:lang w:val="en-GB"/>
        </w:rPr>
      </w:pPr>
    </w:p>
    <w:p w14:paraId="57B132C7" w14:textId="77777777" w:rsidR="0096507B" w:rsidRDefault="0096507B">
      <w:pPr>
        <w:rPr>
          <w:lang w:val="en-GB"/>
        </w:rPr>
      </w:pPr>
    </w:p>
    <w:p w14:paraId="485E50F2" w14:textId="77777777" w:rsidR="0096507B" w:rsidRDefault="0096507B">
      <w:pPr>
        <w:rPr>
          <w:lang w:val="en-GB"/>
        </w:rPr>
      </w:pPr>
    </w:p>
    <w:p w14:paraId="6BB95C45" w14:textId="77777777" w:rsidR="0096507B" w:rsidRDefault="0096507B">
      <w:pPr>
        <w:rPr>
          <w:lang w:val="en-GB"/>
        </w:rPr>
      </w:pPr>
    </w:p>
    <w:p w14:paraId="7AC02215" w14:textId="77777777" w:rsidR="0096507B" w:rsidRDefault="0096507B">
      <w:pPr>
        <w:rPr>
          <w:lang w:val="en-GB"/>
        </w:rPr>
      </w:pPr>
    </w:p>
    <w:p w14:paraId="0D004B2A" w14:textId="77777777" w:rsidR="0096507B" w:rsidRDefault="0096507B">
      <w:pPr>
        <w:rPr>
          <w:lang w:val="en-GB"/>
        </w:rPr>
      </w:pPr>
    </w:p>
    <w:p w14:paraId="2409CAB9" w14:textId="77777777" w:rsidR="0096507B" w:rsidRDefault="0096507B">
      <w:pPr>
        <w:rPr>
          <w:lang w:val="en-GB"/>
        </w:rPr>
      </w:pPr>
    </w:p>
    <w:p w14:paraId="35483A65" w14:textId="77777777" w:rsidR="0096507B" w:rsidRDefault="0096507B">
      <w:pPr>
        <w:rPr>
          <w:lang w:val="en-GB"/>
        </w:rPr>
      </w:pPr>
    </w:p>
    <w:p w14:paraId="062D97C5" w14:textId="77777777" w:rsidR="0096507B" w:rsidRDefault="0096507B">
      <w:pPr>
        <w:rPr>
          <w:lang w:val="en-GB"/>
        </w:rPr>
      </w:pPr>
    </w:p>
    <w:p w14:paraId="67CBAB0E" w14:textId="77777777" w:rsidR="0096507B" w:rsidRDefault="0096507B">
      <w:pPr>
        <w:rPr>
          <w:lang w:val="en-GB"/>
        </w:rPr>
      </w:pPr>
    </w:p>
    <w:p w14:paraId="1D21EFB0" w14:textId="77777777" w:rsidR="0096507B" w:rsidRDefault="0096507B">
      <w:pPr>
        <w:rPr>
          <w:lang w:val="en-GB"/>
        </w:rPr>
      </w:pPr>
    </w:p>
    <w:p w14:paraId="6E82746E" w14:textId="77777777" w:rsidR="0096507B" w:rsidRDefault="0096507B">
      <w:pPr>
        <w:rPr>
          <w:lang w:val="en-GB"/>
        </w:rPr>
      </w:pPr>
    </w:p>
    <w:p w14:paraId="72D27924" w14:textId="77777777" w:rsidR="0096507B" w:rsidRDefault="0096507B">
      <w:pPr>
        <w:rPr>
          <w:lang w:val="en-GB"/>
        </w:rPr>
      </w:pPr>
    </w:p>
    <w:p w14:paraId="7B690459" w14:textId="77777777" w:rsidR="0096507B" w:rsidRDefault="0096507B">
      <w:pPr>
        <w:rPr>
          <w:lang w:val="en-GB"/>
        </w:rPr>
      </w:pPr>
    </w:p>
    <w:p w14:paraId="457FDFDC" w14:textId="77777777" w:rsidR="0096507B" w:rsidRDefault="0096507B">
      <w:pPr>
        <w:rPr>
          <w:lang w:val="en-GB"/>
        </w:rPr>
      </w:pPr>
    </w:p>
    <w:p w14:paraId="2145B55E" w14:textId="77777777" w:rsidR="0096507B" w:rsidRDefault="0096507B">
      <w:pPr>
        <w:rPr>
          <w:lang w:val="en-GB"/>
        </w:rPr>
      </w:pPr>
    </w:p>
    <w:p w14:paraId="12FD20AA" w14:textId="77777777" w:rsidR="0096507B" w:rsidRDefault="0096507B">
      <w:pPr>
        <w:rPr>
          <w:lang w:val="en-GB"/>
        </w:rPr>
      </w:pPr>
    </w:p>
    <w:p w14:paraId="4EDD477D" w14:textId="77777777" w:rsidR="0096507B" w:rsidRDefault="0096507B">
      <w:pPr>
        <w:rPr>
          <w:lang w:val="en-GB"/>
        </w:rPr>
      </w:pPr>
    </w:p>
    <w:p w14:paraId="6B42017A" w14:textId="77777777" w:rsidR="0096507B" w:rsidRDefault="0096507B">
      <w:pPr>
        <w:rPr>
          <w:lang w:val="en-GB"/>
        </w:rPr>
      </w:pPr>
    </w:p>
    <w:p w14:paraId="4648AAD8" w14:textId="77777777" w:rsidR="0096507B" w:rsidRDefault="0096507B">
      <w:pPr>
        <w:rPr>
          <w:lang w:val="en-GB"/>
        </w:rPr>
      </w:pPr>
    </w:p>
    <w:p w14:paraId="5B629A80" w14:textId="77777777" w:rsidR="0096507B" w:rsidRDefault="0096507B">
      <w:pPr>
        <w:rPr>
          <w:lang w:val="en-GB"/>
        </w:rPr>
      </w:pPr>
    </w:p>
    <w:p w14:paraId="299966D0" w14:textId="77777777" w:rsidR="0096507B" w:rsidRDefault="0096507B">
      <w:pPr>
        <w:rPr>
          <w:lang w:val="en-GB"/>
        </w:rPr>
      </w:pPr>
    </w:p>
    <w:p w14:paraId="0463C171" w14:textId="77777777" w:rsidR="0096507B" w:rsidRDefault="0096507B">
      <w:pPr>
        <w:rPr>
          <w:lang w:val="en-GB"/>
        </w:rPr>
      </w:pPr>
    </w:p>
    <w:p w14:paraId="72056C9C" w14:textId="77777777" w:rsidR="0096507B" w:rsidRDefault="0096507B">
      <w:pPr>
        <w:rPr>
          <w:lang w:val="en-GB"/>
        </w:rPr>
      </w:pPr>
    </w:p>
    <w:p w14:paraId="753F0D1A" w14:textId="77777777" w:rsidR="0096507B" w:rsidRDefault="0096507B">
      <w:pPr>
        <w:rPr>
          <w:lang w:val="en-GB"/>
        </w:rPr>
      </w:pPr>
    </w:p>
    <w:p w14:paraId="417DAB53" w14:textId="77777777" w:rsidR="0096507B" w:rsidRDefault="0096507B">
      <w:pPr>
        <w:rPr>
          <w:lang w:val="en-GB"/>
        </w:rPr>
      </w:pPr>
    </w:p>
    <w:p w14:paraId="7A81DCB2" w14:textId="77777777" w:rsidR="0096507B" w:rsidRDefault="0096507B">
      <w:pPr>
        <w:rPr>
          <w:lang w:val="en-GB"/>
        </w:rPr>
      </w:pPr>
    </w:p>
    <w:p w14:paraId="4B48585C" w14:textId="77777777" w:rsidR="005318A9" w:rsidRDefault="005318A9">
      <w:pPr>
        <w:rPr>
          <w:lang w:val="en-GB"/>
        </w:rPr>
      </w:pPr>
    </w:p>
    <w:p w14:paraId="2E787839" w14:textId="77777777" w:rsidR="005318A9" w:rsidRDefault="005318A9">
      <w:pPr>
        <w:rPr>
          <w:lang w:val="en-GB"/>
        </w:rPr>
      </w:pPr>
    </w:p>
    <w:p w14:paraId="5358F737" w14:textId="77777777" w:rsidR="005318A9" w:rsidRDefault="005318A9">
      <w:pPr>
        <w:rPr>
          <w:lang w:val="en-GB"/>
        </w:rPr>
      </w:pPr>
    </w:p>
    <w:p w14:paraId="6885AF68" w14:textId="559FB097" w:rsidR="005A1B83" w:rsidRPr="00C81EAC" w:rsidRDefault="00CB4E20" w:rsidP="00C81EAC">
      <w:pPr>
        <w:pStyle w:val="Footer"/>
        <w:jc w:val="center"/>
        <w:rPr>
          <w:rFonts w:ascii="Arial" w:hAnsi="Arial" w:cs="Arial"/>
          <w:sz w:val="18"/>
          <w:szCs w:val="18"/>
        </w:rPr>
      </w:pPr>
      <w:r>
        <w:rPr>
          <w:rFonts w:ascii="Arial" w:hAnsi="Arial" w:cs="Arial"/>
          <w:sz w:val="18"/>
          <w:szCs w:val="18"/>
        </w:rPr>
        <w:t>Citizens Commission on Human Rights Europe – Email: t.hjelmar@cchreurope.eu</w:t>
      </w:r>
    </w:p>
    <w:sectPr w:rsidR="005A1B83" w:rsidRPr="00C81EAC">
      <w:pgSz w:w="11906" w:h="16838"/>
      <w:pgMar w:top="720" w:right="1134" w:bottom="720" w:left="1134" w:header="0" w:footer="0" w:gutter="0"/>
      <w:cols w:space="708"/>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739A6" w14:textId="77777777" w:rsidR="00C62FAA" w:rsidRDefault="00C62FAA" w:rsidP="00BE434C">
      <w:r>
        <w:separator/>
      </w:r>
    </w:p>
  </w:endnote>
  <w:endnote w:type="continuationSeparator" w:id="0">
    <w:p w14:paraId="1914791D" w14:textId="77777777" w:rsidR="00C62FAA" w:rsidRDefault="00C62FAA" w:rsidP="00BE4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MT">
    <w:altName w:val="Arial"/>
    <w:charset w:val="00"/>
    <w:family w:val="roman"/>
    <w:pitch w:val="variable"/>
  </w:font>
  <w:font w:name="Georgia-Bold">
    <w:altName w:val="Georgia"/>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5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0094" w14:textId="77777777" w:rsidR="00C62FAA" w:rsidRDefault="00C62FAA" w:rsidP="00BE434C">
      <w:r>
        <w:separator/>
      </w:r>
    </w:p>
  </w:footnote>
  <w:footnote w:type="continuationSeparator" w:id="0">
    <w:p w14:paraId="21D6ACC4" w14:textId="77777777" w:rsidR="00C62FAA" w:rsidRDefault="00C62FAA" w:rsidP="00BE43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B83"/>
    <w:rsid w:val="00053799"/>
    <w:rsid w:val="00074DA5"/>
    <w:rsid w:val="00085318"/>
    <w:rsid w:val="000F6EF0"/>
    <w:rsid w:val="00151089"/>
    <w:rsid w:val="00154CD5"/>
    <w:rsid w:val="001647FB"/>
    <w:rsid w:val="001A7069"/>
    <w:rsid w:val="001D5779"/>
    <w:rsid w:val="00212D90"/>
    <w:rsid w:val="00254D97"/>
    <w:rsid w:val="002900A3"/>
    <w:rsid w:val="00396B6A"/>
    <w:rsid w:val="003E6755"/>
    <w:rsid w:val="00403415"/>
    <w:rsid w:val="004F03B8"/>
    <w:rsid w:val="005118D0"/>
    <w:rsid w:val="005318A9"/>
    <w:rsid w:val="0053630E"/>
    <w:rsid w:val="00547DAB"/>
    <w:rsid w:val="005529B7"/>
    <w:rsid w:val="005868BF"/>
    <w:rsid w:val="00587593"/>
    <w:rsid w:val="005A1B83"/>
    <w:rsid w:val="00666940"/>
    <w:rsid w:val="006D1A14"/>
    <w:rsid w:val="006D525D"/>
    <w:rsid w:val="006E0C54"/>
    <w:rsid w:val="007359EB"/>
    <w:rsid w:val="00736756"/>
    <w:rsid w:val="00737EF1"/>
    <w:rsid w:val="00751DAD"/>
    <w:rsid w:val="00774B49"/>
    <w:rsid w:val="007F18B6"/>
    <w:rsid w:val="00843871"/>
    <w:rsid w:val="0087490B"/>
    <w:rsid w:val="0088256D"/>
    <w:rsid w:val="0091012D"/>
    <w:rsid w:val="0096507B"/>
    <w:rsid w:val="00986BF2"/>
    <w:rsid w:val="00990B8B"/>
    <w:rsid w:val="00A034F6"/>
    <w:rsid w:val="00A402AC"/>
    <w:rsid w:val="00AA7702"/>
    <w:rsid w:val="00AE4616"/>
    <w:rsid w:val="00B12F65"/>
    <w:rsid w:val="00B2503C"/>
    <w:rsid w:val="00B808E8"/>
    <w:rsid w:val="00BB2C43"/>
    <w:rsid w:val="00BE434C"/>
    <w:rsid w:val="00C12365"/>
    <w:rsid w:val="00C3589E"/>
    <w:rsid w:val="00C62FAA"/>
    <w:rsid w:val="00C762A0"/>
    <w:rsid w:val="00C81EAC"/>
    <w:rsid w:val="00C94E07"/>
    <w:rsid w:val="00CB22C7"/>
    <w:rsid w:val="00CB4E20"/>
    <w:rsid w:val="00CE402C"/>
    <w:rsid w:val="00CF0504"/>
    <w:rsid w:val="00CF3179"/>
    <w:rsid w:val="00D34D58"/>
    <w:rsid w:val="00E758AD"/>
    <w:rsid w:val="00EA1AD6"/>
    <w:rsid w:val="00EB18F6"/>
    <w:rsid w:val="00ED5D48"/>
    <w:rsid w:val="00ED6A5E"/>
    <w:rsid w:val="00EE6AD8"/>
    <w:rsid w:val="00F43940"/>
    <w:rsid w:val="00F50778"/>
    <w:rsid w:val="00F8069D"/>
    <w:rsid w:val="00FA48C8"/>
    <w:rsid w:val="00FC27F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09E49"/>
  <w15:docId w15:val="{C7204684-A4A0-4646-9CE4-313962755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qFormat/>
    <w:rPr>
      <w:rFonts w:ascii="ArialMT" w:hAnsi="ArialMT"/>
      <w:b w:val="0"/>
      <w:bCs w:val="0"/>
      <w:i w:val="0"/>
      <w:iCs w:val="0"/>
      <w:color w:val="000000"/>
      <w:sz w:val="16"/>
      <w:szCs w:val="16"/>
    </w:rPr>
  </w:style>
  <w:style w:type="character" w:customStyle="1" w:styleId="fontstyle21">
    <w:name w:val="fontstyle21"/>
    <w:basedOn w:val="DefaultParagraphFont"/>
    <w:qFormat/>
    <w:rPr>
      <w:rFonts w:ascii="Georgia-Bold" w:hAnsi="Georgia-Bold"/>
      <w:b/>
      <w:bCs/>
      <w:i w:val="0"/>
      <w:iCs w:val="0"/>
      <w:color w:val="000000"/>
      <w:sz w:val="24"/>
      <w:szCs w:val="24"/>
    </w:rPr>
  </w:style>
  <w:style w:type="character" w:styleId="Hyperlink">
    <w:name w:val="Hyperlink"/>
    <w:basedOn w:val="DefaultParagraphFont"/>
    <w:qFormat/>
    <w:rPr>
      <w:color w:val="0563C1"/>
      <w:u w:val="single"/>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LO-Normal">
    <w:name w:val="LO-Normal"/>
    <w:qFormat/>
  </w:style>
  <w:style w:type="paragraph" w:styleId="ListParagraph">
    <w:name w:val="List Paragraph"/>
    <w:basedOn w:val="Normal"/>
    <w:qFormat/>
    <w:pPr>
      <w:spacing w:after="160"/>
      <w:ind w:left="720"/>
      <w:contextualSpacing/>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13"/>
        <w:tab w:val="right" w:pos="9026"/>
      </w:tabs>
    </w:pPr>
    <w:rPr>
      <w:rFonts w:ascii="Calibri" w:eastAsia="Calibri" w:hAnsi="Calibri" w:cs="Times New Roman"/>
      <w:lang w:val="en-GB" w:eastAsia="en-US"/>
    </w:rPr>
  </w:style>
  <w:style w:type="paragraph" w:styleId="Footer">
    <w:name w:val="footer"/>
    <w:basedOn w:val="Normal"/>
    <w:pPr>
      <w:tabs>
        <w:tab w:val="center" w:pos="4513"/>
        <w:tab w:val="right" w:pos="9026"/>
      </w:tabs>
    </w:pPr>
    <w:rPr>
      <w:rFonts w:ascii="Calibri" w:eastAsia="Calibri" w:hAnsi="Calibri" w:cs="Times New Roman"/>
      <w:lang w:val="en-GB" w:eastAsia="en-US"/>
    </w:rPr>
  </w:style>
  <w:style w:type="paragraph" w:styleId="NormalWeb">
    <w:name w:val="Normal (Web)"/>
    <w:basedOn w:val="Normal"/>
    <w:uiPriority w:val="99"/>
    <w:rsid w:val="00986BF2"/>
    <w:pPr>
      <w:suppressAutoHyphens w:val="0"/>
      <w:spacing w:before="100" w:beforeAutospacing="1" w:after="100" w:afterAutospacing="1"/>
    </w:pPr>
    <w:rPr>
      <w:rFonts w:ascii="Verdana" w:eastAsia="Times New Roman" w:hAnsi="Verdana" w:cs="Times New Roman"/>
      <w:kern w:val="0"/>
      <w:lang w:eastAsia="en-US" w:bidi="ar-SA"/>
    </w:rPr>
  </w:style>
  <w:style w:type="character" w:styleId="Strong">
    <w:name w:val="Strong"/>
    <w:basedOn w:val="DefaultParagraphFont"/>
    <w:uiPriority w:val="22"/>
    <w:qFormat/>
    <w:rsid w:val="00C762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2026-08-10T09:30:07Z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3AEC476-3D18-40D1-A5D0-D6325DC15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56F696-9ECA-4844-A7E8-5926AA9F6253}">
  <ds:schemaRefs>
    <ds:schemaRef ds:uri="http://schemas.microsoft.com/sharepoint/v3/contenttype/forms"/>
  </ds:schemaRefs>
</ds:datastoreItem>
</file>

<file path=customXml/itemProps3.xml><?xml version="1.0" encoding="utf-8"?>
<ds:datastoreItem xmlns:ds="http://schemas.openxmlformats.org/officeDocument/2006/customXml" ds:itemID="{FF55C9A1-0C50-41FA-A5C3-226B8819933A}">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2</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dc:creator>
  <dc:description/>
  <cp:lastModifiedBy>Robert OUKO</cp:lastModifiedBy>
  <cp:revision>9</cp:revision>
  <dcterms:created xsi:type="dcterms:W3CDTF">2026-08-14T15:03:00Z</dcterms:created>
  <dcterms:modified xsi:type="dcterms:W3CDTF">2026-08-14T15:12:00Z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