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BB1E3" w14:textId="77777777" w:rsidR="004767A5" w:rsidRPr="004767A5" w:rsidRDefault="004767A5" w:rsidP="004767A5">
      <w:pPr>
        <w:pStyle w:val="NoSpacing"/>
        <w:spacing w:line="360" w:lineRule="auto"/>
        <w:jc w:val="center"/>
        <w:rPr>
          <w:b/>
        </w:rPr>
      </w:pPr>
      <w:r w:rsidRPr="004767A5">
        <w:rPr>
          <w:b/>
        </w:rPr>
        <w:t>Report to the Committee on Economic, Social and Cultural Rights</w:t>
      </w:r>
    </w:p>
    <w:p w14:paraId="71C43172" w14:textId="42E0E1FE" w:rsidR="004767A5" w:rsidRPr="004767A5" w:rsidRDefault="004767A5" w:rsidP="004767A5">
      <w:pPr>
        <w:spacing w:line="360" w:lineRule="auto"/>
        <w:jc w:val="center"/>
        <w:rPr>
          <w:rFonts w:ascii="Times New Roman" w:hAnsi="Times New Roman" w:cs="Times New Roman"/>
          <w:b/>
          <w:color w:val="993300"/>
          <w:sz w:val="24"/>
          <w:szCs w:val="24"/>
        </w:rPr>
      </w:pPr>
      <w:r w:rsidRPr="004767A5">
        <w:rPr>
          <w:rFonts w:ascii="Times New Roman" w:hAnsi="Times New Roman" w:cs="Times New Roman"/>
          <w:b/>
          <w:sz w:val="24"/>
          <w:szCs w:val="24"/>
          <w:lang w:val="en-US"/>
        </w:rPr>
        <w:t>T</w:t>
      </w:r>
      <w:r w:rsidRPr="004767A5">
        <w:rPr>
          <w:rFonts w:ascii="Times New Roman" w:hAnsi="Times New Roman" w:cs="Times New Roman"/>
          <w:b/>
          <w:sz w:val="24"/>
          <w:szCs w:val="24"/>
        </w:rPr>
        <w:t>he implementation by Belarus of Article 12 (the right to health) with respect to people who use drugs</w:t>
      </w:r>
      <w:r w:rsidR="009227B1">
        <w:rPr>
          <w:rFonts w:ascii="Times New Roman" w:hAnsi="Times New Roman" w:cs="Times New Roman"/>
          <w:b/>
          <w:sz w:val="24"/>
          <w:szCs w:val="24"/>
        </w:rPr>
        <w:t xml:space="preserve"> and people living with HIV</w:t>
      </w:r>
    </w:p>
    <w:p w14:paraId="0EA9D67B" w14:textId="77777777" w:rsidR="004767A5" w:rsidRPr="004767A5" w:rsidRDefault="004767A5" w:rsidP="004767A5">
      <w:pPr>
        <w:spacing w:line="360" w:lineRule="auto"/>
        <w:jc w:val="both"/>
        <w:rPr>
          <w:rFonts w:ascii="Times New Roman" w:hAnsi="Times New Roman" w:cs="Times New Roman"/>
          <w:sz w:val="24"/>
          <w:szCs w:val="24"/>
        </w:rPr>
      </w:pPr>
      <w:r w:rsidRPr="004767A5">
        <w:rPr>
          <w:rFonts w:ascii="Times New Roman" w:hAnsi="Times New Roman" w:cs="Times New Roman"/>
          <w:b/>
          <w:sz w:val="24"/>
          <w:szCs w:val="24"/>
        </w:rPr>
        <w:t>INDEX</w:t>
      </w:r>
    </w:p>
    <w:tbl>
      <w:tblPr>
        <w:tblStyle w:val="GridTable1Light-Accent4"/>
        <w:tblW w:w="5000" w:type="pct"/>
        <w:tblLook w:val="0000" w:firstRow="0" w:lastRow="0" w:firstColumn="0" w:lastColumn="0" w:noHBand="0" w:noVBand="0"/>
      </w:tblPr>
      <w:tblGrid>
        <w:gridCol w:w="923"/>
        <w:gridCol w:w="7850"/>
        <w:gridCol w:w="803"/>
      </w:tblGrid>
      <w:tr w:rsidR="00C66F1F" w:rsidRPr="00C66F1F" w14:paraId="0E5D49CF" w14:textId="77777777" w:rsidTr="00C66F1F">
        <w:tc>
          <w:tcPr>
            <w:tcW w:w="482" w:type="pct"/>
          </w:tcPr>
          <w:p w14:paraId="2495EE19" w14:textId="77777777" w:rsidR="004767A5" w:rsidRPr="00C66F1F" w:rsidRDefault="004767A5" w:rsidP="007243C3">
            <w:pPr>
              <w:tabs>
                <w:tab w:val="left" w:pos="810"/>
              </w:tabs>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No</w:t>
            </w:r>
            <w:r w:rsidRPr="00C66F1F">
              <w:rPr>
                <w:rFonts w:ascii="Times New Roman" w:hAnsi="Times New Roman" w:cs="Times New Roman"/>
                <w:b/>
                <w:color w:val="7030A0"/>
                <w:sz w:val="24"/>
                <w:szCs w:val="24"/>
              </w:rPr>
              <w:tab/>
            </w:r>
          </w:p>
        </w:tc>
        <w:tc>
          <w:tcPr>
            <w:tcW w:w="4099" w:type="pct"/>
          </w:tcPr>
          <w:p w14:paraId="26DBFE83"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Title</w:t>
            </w:r>
          </w:p>
          <w:p w14:paraId="60BFC1BA" w14:textId="77777777" w:rsidR="004767A5" w:rsidRPr="00C66F1F" w:rsidRDefault="004767A5" w:rsidP="007243C3">
            <w:pPr>
              <w:spacing w:line="276" w:lineRule="auto"/>
              <w:jc w:val="both"/>
              <w:rPr>
                <w:rFonts w:ascii="Times New Roman" w:hAnsi="Times New Roman" w:cs="Times New Roman"/>
                <w:color w:val="7030A0"/>
                <w:sz w:val="24"/>
                <w:szCs w:val="24"/>
              </w:rPr>
            </w:pPr>
          </w:p>
        </w:tc>
        <w:tc>
          <w:tcPr>
            <w:tcW w:w="419" w:type="pct"/>
          </w:tcPr>
          <w:p w14:paraId="3777EA1E"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Pages</w:t>
            </w:r>
          </w:p>
        </w:tc>
      </w:tr>
      <w:tr w:rsidR="00C66F1F" w:rsidRPr="00C66F1F" w14:paraId="7E2F4C9A" w14:textId="77777777" w:rsidTr="00C66F1F">
        <w:tc>
          <w:tcPr>
            <w:tcW w:w="482" w:type="pct"/>
          </w:tcPr>
          <w:p w14:paraId="2BE53390"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1</w:t>
            </w:r>
          </w:p>
        </w:tc>
        <w:tc>
          <w:tcPr>
            <w:tcW w:w="4099" w:type="pct"/>
          </w:tcPr>
          <w:p w14:paraId="12F7D8FB" w14:textId="6148D2F7" w:rsidR="004767A5" w:rsidRPr="00C66F1F" w:rsidRDefault="004767A5"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000000" w:themeColor="text1"/>
                <w:sz w:val="24"/>
                <w:szCs w:val="24"/>
              </w:rPr>
              <w:t>Introduction and focus of the report</w:t>
            </w:r>
          </w:p>
        </w:tc>
        <w:tc>
          <w:tcPr>
            <w:tcW w:w="419" w:type="pct"/>
          </w:tcPr>
          <w:p w14:paraId="494BDB77" w14:textId="439661D6" w:rsidR="004767A5" w:rsidRPr="00C66F1F" w:rsidRDefault="00FA0853"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1-2</w:t>
            </w:r>
          </w:p>
        </w:tc>
      </w:tr>
      <w:tr w:rsidR="00C66F1F" w:rsidRPr="00C66F1F" w14:paraId="28054EDA" w14:textId="77777777" w:rsidTr="00C66F1F">
        <w:tc>
          <w:tcPr>
            <w:tcW w:w="482" w:type="pct"/>
          </w:tcPr>
          <w:p w14:paraId="779AB11E"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2</w:t>
            </w:r>
          </w:p>
        </w:tc>
        <w:tc>
          <w:tcPr>
            <w:tcW w:w="4099" w:type="pct"/>
          </w:tcPr>
          <w:p w14:paraId="0489D1CD" w14:textId="77777777" w:rsidR="004767A5" w:rsidRPr="00C66F1F" w:rsidRDefault="004767A5"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7030A0"/>
                <w:sz w:val="24"/>
                <w:szCs w:val="24"/>
              </w:rPr>
              <w:t xml:space="preserve">Issue No 1: </w:t>
            </w:r>
            <w:r w:rsidRPr="00C66F1F">
              <w:rPr>
                <w:rFonts w:ascii="Times New Roman" w:hAnsi="Times New Roman" w:cs="Times New Roman"/>
                <w:color w:val="000000" w:themeColor="text1"/>
                <w:sz w:val="24"/>
                <w:szCs w:val="24"/>
              </w:rPr>
              <w:t>draconian drug laws as the disproportionate and ineffective instrument to achieve public health goals</w:t>
            </w:r>
          </w:p>
        </w:tc>
        <w:tc>
          <w:tcPr>
            <w:tcW w:w="419" w:type="pct"/>
          </w:tcPr>
          <w:p w14:paraId="3642495D" w14:textId="71179FB4" w:rsidR="004767A5" w:rsidRPr="00C66F1F" w:rsidRDefault="007243C3"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2</w:t>
            </w:r>
            <w:r w:rsidR="00C02C68" w:rsidRPr="00C66F1F">
              <w:rPr>
                <w:rFonts w:ascii="Times New Roman" w:hAnsi="Times New Roman" w:cs="Times New Roman"/>
                <w:color w:val="7030A0"/>
                <w:sz w:val="24"/>
                <w:szCs w:val="24"/>
              </w:rPr>
              <w:t>-6</w:t>
            </w:r>
          </w:p>
        </w:tc>
      </w:tr>
      <w:tr w:rsidR="00C66F1F" w:rsidRPr="00C66F1F" w14:paraId="272E656F" w14:textId="77777777" w:rsidTr="00C66F1F">
        <w:tc>
          <w:tcPr>
            <w:tcW w:w="482" w:type="pct"/>
          </w:tcPr>
          <w:p w14:paraId="6EAEC168"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3</w:t>
            </w:r>
          </w:p>
        </w:tc>
        <w:tc>
          <w:tcPr>
            <w:tcW w:w="4099" w:type="pct"/>
          </w:tcPr>
          <w:p w14:paraId="413EA62C" w14:textId="77777777" w:rsidR="004767A5" w:rsidRPr="00C66F1F" w:rsidRDefault="004767A5"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7030A0"/>
                <w:sz w:val="24"/>
                <w:szCs w:val="24"/>
              </w:rPr>
              <w:t xml:space="preserve">Issue No 2: </w:t>
            </w:r>
            <w:r w:rsidR="00AD174D" w:rsidRPr="00C66F1F">
              <w:rPr>
                <w:rFonts w:ascii="Times New Roman" w:hAnsi="Times New Roman" w:cs="Times New Roman"/>
                <w:color w:val="000000" w:themeColor="text1"/>
                <w:sz w:val="24"/>
                <w:szCs w:val="24"/>
              </w:rPr>
              <w:t>the lack of access to harm reduction in police custody, pre-trial detention, and in prisons</w:t>
            </w:r>
          </w:p>
        </w:tc>
        <w:tc>
          <w:tcPr>
            <w:tcW w:w="419" w:type="pct"/>
          </w:tcPr>
          <w:p w14:paraId="1B79B556" w14:textId="356FC99F" w:rsidR="004767A5" w:rsidRPr="00C66F1F" w:rsidRDefault="008447F4"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6-7</w:t>
            </w:r>
          </w:p>
        </w:tc>
      </w:tr>
      <w:tr w:rsidR="00C66F1F" w:rsidRPr="00C66F1F" w14:paraId="126EE872" w14:textId="77777777" w:rsidTr="00C66F1F">
        <w:tc>
          <w:tcPr>
            <w:tcW w:w="482" w:type="pct"/>
          </w:tcPr>
          <w:p w14:paraId="39F607DA" w14:textId="77777777" w:rsidR="004767A5" w:rsidRPr="00C66F1F" w:rsidRDefault="004767A5"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b/>
                <w:color w:val="7030A0"/>
                <w:sz w:val="24"/>
                <w:szCs w:val="24"/>
              </w:rPr>
              <w:t>4</w:t>
            </w:r>
          </w:p>
        </w:tc>
        <w:tc>
          <w:tcPr>
            <w:tcW w:w="4099" w:type="pct"/>
          </w:tcPr>
          <w:p w14:paraId="2E97F656" w14:textId="77777777" w:rsidR="004767A5" w:rsidRPr="00C66F1F" w:rsidRDefault="00AD174D"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7030A0"/>
                <w:sz w:val="24"/>
                <w:szCs w:val="24"/>
              </w:rPr>
              <w:t xml:space="preserve">Issue No 3: </w:t>
            </w:r>
            <w:r w:rsidR="004767A5" w:rsidRPr="00C66F1F">
              <w:rPr>
                <w:rFonts w:ascii="Times New Roman" w:hAnsi="Times New Roman" w:cs="Times New Roman"/>
                <w:color w:val="7030A0"/>
                <w:sz w:val="24"/>
                <w:szCs w:val="24"/>
              </w:rPr>
              <w:t xml:space="preserve"> </w:t>
            </w:r>
            <w:r w:rsidRPr="00C66F1F">
              <w:rPr>
                <w:rFonts w:ascii="Times New Roman" w:hAnsi="Times New Roman" w:cs="Times New Roman"/>
                <w:color w:val="000000" w:themeColor="text1"/>
                <w:sz w:val="24"/>
                <w:szCs w:val="24"/>
              </w:rPr>
              <w:t>Criminalization of HIV</w:t>
            </w:r>
          </w:p>
        </w:tc>
        <w:tc>
          <w:tcPr>
            <w:tcW w:w="419" w:type="pct"/>
          </w:tcPr>
          <w:p w14:paraId="16D2074E" w14:textId="1C96A724" w:rsidR="004767A5" w:rsidRPr="00C66F1F" w:rsidRDefault="008447F4"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7</w:t>
            </w:r>
          </w:p>
        </w:tc>
      </w:tr>
      <w:tr w:rsidR="00C66F1F" w:rsidRPr="00C66F1F" w14:paraId="5D937425" w14:textId="77777777" w:rsidTr="00C66F1F">
        <w:tc>
          <w:tcPr>
            <w:tcW w:w="482" w:type="pct"/>
          </w:tcPr>
          <w:p w14:paraId="43D81E3A" w14:textId="77777777" w:rsidR="004767A5" w:rsidRPr="00C66F1F" w:rsidRDefault="00AD174D" w:rsidP="007243C3">
            <w:pPr>
              <w:spacing w:line="276" w:lineRule="auto"/>
              <w:jc w:val="both"/>
              <w:rPr>
                <w:rFonts w:ascii="Times New Roman" w:hAnsi="Times New Roman" w:cs="Times New Roman"/>
                <w:b/>
                <w:color w:val="7030A0"/>
                <w:sz w:val="24"/>
                <w:szCs w:val="24"/>
              </w:rPr>
            </w:pPr>
            <w:r w:rsidRPr="00C66F1F">
              <w:rPr>
                <w:rFonts w:ascii="Times New Roman" w:hAnsi="Times New Roman" w:cs="Times New Roman"/>
                <w:b/>
                <w:color w:val="7030A0"/>
                <w:sz w:val="24"/>
                <w:szCs w:val="24"/>
              </w:rPr>
              <w:t>5</w:t>
            </w:r>
          </w:p>
        </w:tc>
        <w:tc>
          <w:tcPr>
            <w:tcW w:w="4099" w:type="pct"/>
          </w:tcPr>
          <w:p w14:paraId="550C757B" w14:textId="77777777" w:rsidR="004767A5" w:rsidRPr="00C66F1F" w:rsidRDefault="004767A5"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000000" w:themeColor="text1"/>
                <w:sz w:val="24"/>
                <w:szCs w:val="24"/>
              </w:rPr>
              <w:t>Conclusions and recommendations</w:t>
            </w:r>
          </w:p>
        </w:tc>
        <w:tc>
          <w:tcPr>
            <w:tcW w:w="419" w:type="pct"/>
          </w:tcPr>
          <w:p w14:paraId="5A03C46D" w14:textId="187622D6" w:rsidR="004767A5" w:rsidRPr="00C66F1F" w:rsidRDefault="007243C3"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7-8</w:t>
            </w:r>
          </w:p>
        </w:tc>
      </w:tr>
      <w:tr w:rsidR="00C66F1F" w:rsidRPr="00C66F1F" w14:paraId="53098BD4" w14:textId="77777777" w:rsidTr="00C66F1F">
        <w:tc>
          <w:tcPr>
            <w:tcW w:w="482" w:type="pct"/>
          </w:tcPr>
          <w:p w14:paraId="7CDB9484" w14:textId="77777777" w:rsidR="004767A5" w:rsidRPr="00C66F1F" w:rsidRDefault="004767A5" w:rsidP="007243C3">
            <w:pPr>
              <w:spacing w:line="276" w:lineRule="auto"/>
              <w:jc w:val="both"/>
              <w:rPr>
                <w:rFonts w:ascii="Times New Roman" w:hAnsi="Times New Roman" w:cs="Times New Roman"/>
                <w:b/>
                <w:color w:val="7030A0"/>
                <w:sz w:val="24"/>
                <w:szCs w:val="24"/>
              </w:rPr>
            </w:pPr>
            <w:r w:rsidRPr="00C66F1F">
              <w:rPr>
                <w:rFonts w:ascii="Times New Roman" w:hAnsi="Times New Roman" w:cs="Times New Roman"/>
                <w:b/>
                <w:color w:val="7030A0"/>
                <w:sz w:val="24"/>
                <w:szCs w:val="24"/>
              </w:rPr>
              <w:t>6</w:t>
            </w:r>
          </w:p>
        </w:tc>
        <w:tc>
          <w:tcPr>
            <w:tcW w:w="4099" w:type="pct"/>
          </w:tcPr>
          <w:p w14:paraId="64878A01" w14:textId="0DF18C38" w:rsidR="004767A5" w:rsidRPr="00C66F1F" w:rsidRDefault="004767A5" w:rsidP="007243C3">
            <w:pPr>
              <w:spacing w:line="276" w:lineRule="auto"/>
              <w:jc w:val="both"/>
              <w:rPr>
                <w:rFonts w:ascii="Times New Roman" w:hAnsi="Times New Roman" w:cs="Times New Roman"/>
                <w:color w:val="000000" w:themeColor="text1"/>
                <w:sz w:val="24"/>
                <w:szCs w:val="24"/>
              </w:rPr>
            </w:pPr>
            <w:r w:rsidRPr="00C66F1F">
              <w:rPr>
                <w:rFonts w:ascii="Times New Roman" w:hAnsi="Times New Roman" w:cs="Times New Roman"/>
                <w:color w:val="000000" w:themeColor="text1"/>
                <w:sz w:val="24"/>
                <w:szCs w:val="24"/>
              </w:rPr>
              <w:t>Annex I: Information about the submitters</w:t>
            </w:r>
          </w:p>
        </w:tc>
        <w:tc>
          <w:tcPr>
            <w:tcW w:w="419" w:type="pct"/>
          </w:tcPr>
          <w:p w14:paraId="3EC6286C" w14:textId="5A96C367" w:rsidR="004767A5" w:rsidRPr="00C66F1F" w:rsidRDefault="008447F4" w:rsidP="007243C3">
            <w:pPr>
              <w:spacing w:line="276" w:lineRule="auto"/>
              <w:jc w:val="both"/>
              <w:rPr>
                <w:rFonts w:ascii="Times New Roman" w:hAnsi="Times New Roman" w:cs="Times New Roman"/>
                <w:color w:val="7030A0"/>
                <w:sz w:val="24"/>
                <w:szCs w:val="24"/>
              </w:rPr>
            </w:pPr>
            <w:r w:rsidRPr="00C66F1F">
              <w:rPr>
                <w:rFonts w:ascii="Times New Roman" w:hAnsi="Times New Roman" w:cs="Times New Roman"/>
                <w:color w:val="7030A0"/>
                <w:sz w:val="24"/>
                <w:szCs w:val="24"/>
              </w:rPr>
              <w:t>8</w:t>
            </w:r>
          </w:p>
        </w:tc>
      </w:tr>
    </w:tbl>
    <w:p w14:paraId="304620A1" w14:textId="77777777" w:rsidR="004767A5" w:rsidRPr="004767A5" w:rsidRDefault="004767A5" w:rsidP="004767A5">
      <w:pPr>
        <w:spacing w:line="360" w:lineRule="auto"/>
        <w:jc w:val="both"/>
        <w:rPr>
          <w:rFonts w:ascii="Times New Roman" w:hAnsi="Times New Roman" w:cs="Times New Roman"/>
          <w:sz w:val="24"/>
          <w:szCs w:val="24"/>
        </w:rPr>
      </w:pPr>
    </w:p>
    <w:p w14:paraId="0D5E8773" w14:textId="77777777" w:rsidR="004767A5" w:rsidRPr="007243C3" w:rsidRDefault="004767A5" w:rsidP="004767A5">
      <w:pPr>
        <w:spacing w:line="360" w:lineRule="auto"/>
        <w:jc w:val="both"/>
        <w:rPr>
          <w:rFonts w:ascii="Times New Roman" w:hAnsi="Times New Roman" w:cs="Times New Roman"/>
          <w:b/>
          <w:color w:val="7030A0"/>
          <w:sz w:val="24"/>
          <w:szCs w:val="24"/>
        </w:rPr>
      </w:pPr>
      <w:r w:rsidRPr="007243C3">
        <w:rPr>
          <w:rFonts w:ascii="Times New Roman" w:hAnsi="Times New Roman" w:cs="Times New Roman"/>
          <w:b/>
          <w:color w:val="7030A0"/>
          <w:sz w:val="24"/>
          <w:szCs w:val="24"/>
        </w:rPr>
        <w:t>Introduction and focus of the report</w:t>
      </w:r>
    </w:p>
    <w:p w14:paraId="7E7EFAC6" w14:textId="75DD8CF9" w:rsidR="00382BB9" w:rsidRPr="004767A5" w:rsidRDefault="00382BB9" w:rsidP="004767A5">
      <w:pPr>
        <w:spacing w:line="360" w:lineRule="auto"/>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In the country report the Government informs that all preventive </w:t>
      </w:r>
      <w:proofErr w:type="spellStart"/>
      <w:r w:rsidRPr="004767A5">
        <w:rPr>
          <w:rFonts w:ascii="Times New Roman" w:hAnsi="Times New Roman" w:cs="Times New Roman"/>
          <w:sz w:val="24"/>
          <w:szCs w:val="24"/>
          <w:lang w:val="en-US"/>
        </w:rPr>
        <w:t>programmes</w:t>
      </w:r>
      <w:proofErr w:type="spellEnd"/>
      <w:r w:rsidRPr="004767A5">
        <w:rPr>
          <w:rFonts w:ascii="Times New Roman" w:hAnsi="Times New Roman" w:cs="Times New Roman"/>
          <w:sz w:val="24"/>
          <w:szCs w:val="24"/>
          <w:lang w:val="en-US"/>
        </w:rPr>
        <w:t xml:space="preserve"> recommended by WHO are implemented in the country, including 19 </w:t>
      </w:r>
      <w:proofErr w:type="spellStart"/>
      <w:r w:rsidRPr="004767A5">
        <w:rPr>
          <w:rFonts w:ascii="Times New Roman" w:hAnsi="Times New Roman" w:cs="Times New Roman"/>
          <w:sz w:val="24"/>
          <w:szCs w:val="24"/>
          <w:lang w:val="en-US"/>
        </w:rPr>
        <w:t>centres</w:t>
      </w:r>
      <w:proofErr w:type="spellEnd"/>
      <w:r w:rsidRPr="004767A5">
        <w:rPr>
          <w:rFonts w:ascii="Times New Roman" w:hAnsi="Times New Roman" w:cs="Times New Roman"/>
          <w:sz w:val="24"/>
          <w:szCs w:val="24"/>
          <w:lang w:val="en-US"/>
        </w:rPr>
        <w:t xml:space="preserve"> offering methadone replacement therapy for </w:t>
      </w:r>
      <w:r w:rsidR="00FA0853">
        <w:rPr>
          <w:rFonts w:ascii="Times New Roman" w:hAnsi="Times New Roman" w:cs="Times New Roman"/>
          <w:sz w:val="24"/>
          <w:szCs w:val="24"/>
          <w:lang w:val="en-US"/>
        </w:rPr>
        <w:t>people who use drugs</w:t>
      </w:r>
      <w:r w:rsidRPr="004767A5">
        <w:rPr>
          <w:rFonts w:ascii="Times New Roman" w:hAnsi="Times New Roman" w:cs="Times New Roman"/>
          <w:sz w:val="24"/>
          <w:szCs w:val="24"/>
          <w:lang w:val="en-US"/>
        </w:rPr>
        <w:t xml:space="preserve">, 7 mobile prevention clinics for </w:t>
      </w:r>
      <w:r w:rsidR="00FA0853">
        <w:rPr>
          <w:rFonts w:ascii="Times New Roman" w:hAnsi="Times New Roman" w:cs="Times New Roman"/>
          <w:sz w:val="24"/>
          <w:szCs w:val="24"/>
          <w:lang w:val="en-US"/>
        </w:rPr>
        <w:t>people who use drugs</w:t>
      </w:r>
      <w:r w:rsidRPr="004767A5">
        <w:rPr>
          <w:rFonts w:ascii="Times New Roman" w:hAnsi="Times New Roman" w:cs="Times New Roman"/>
          <w:sz w:val="24"/>
          <w:szCs w:val="24"/>
          <w:lang w:val="en-US"/>
        </w:rPr>
        <w:t xml:space="preserve">, 3 social support </w:t>
      </w:r>
      <w:proofErr w:type="spellStart"/>
      <w:r w:rsidRPr="004767A5">
        <w:rPr>
          <w:rFonts w:ascii="Times New Roman" w:hAnsi="Times New Roman" w:cs="Times New Roman"/>
          <w:sz w:val="24"/>
          <w:szCs w:val="24"/>
          <w:lang w:val="en-US"/>
        </w:rPr>
        <w:t>centres</w:t>
      </w:r>
      <w:proofErr w:type="spellEnd"/>
      <w:r w:rsidRPr="004767A5">
        <w:rPr>
          <w:rFonts w:ascii="Times New Roman" w:hAnsi="Times New Roman" w:cs="Times New Roman"/>
          <w:sz w:val="24"/>
          <w:szCs w:val="24"/>
          <w:lang w:val="en-US"/>
        </w:rPr>
        <w:t xml:space="preserve"> for persons living with HIV and </w:t>
      </w:r>
      <w:r w:rsidR="00FA0853">
        <w:rPr>
          <w:rFonts w:ascii="Times New Roman" w:hAnsi="Times New Roman" w:cs="Times New Roman"/>
          <w:sz w:val="24"/>
          <w:szCs w:val="24"/>
          <w:lang w:val="en-US"/>
        </w:rPr>
        <w:t>people who use drugs</w:t>
      </w:r>
      <w:r w:rsidR="00FA0853" w:rsidRPr="004767A5">
        <w:rPr>
          <w:rFonts w:ascii="Times New Roman" w:hAnsi="Times New Roman" w:cs="Times New Roman"/>
          <w:sz w:val="24"/>
          <w:szCs w:val="24"/>
          <w:lang w:val="en-US"/>
        </w:rPr>
        <w:t xml:space="preserve"> </w:t>
      </w:r>
      <w:r w:rsidRPr="004767A5">
        <w:rPr>
          <w:rFonts w:ascii="Times New Roman" w:hAnsi="Times New Roman" w:cs="Times New Roman"/>
          <w:sz w:val="24"/>
          <w:szCs w:val="24"/>
          <w:lang w:val="en-US"/>
        </w:rPr>
        <w:t xml:space="preserve">and 48 anonymous counselling </w:t>
      </w:r>
      <w:proofErr w:type="spellStart"/>
      <w:r w:rsidRPr="004767A5">
        <w:rPr>
          <w:rFonts w:ascii="Times New Roman" w:hAnsi="Times New Roman" w:cs="Times New Roman"/>
          <w:sz w:val="24"/>
          <w:szCs w:val="24"/>
          <w:lang w:val="en-US"/>
        </w:rPr>
        <w:t>centres</w:t>
      </w:r>
      <w:proofErr w:type="spellEnd"/>
      <w:r w:rsidRPr="004767A5">
        <w:rPr>
          <w:rFonts w:ascii="Times New Roman" w:hAnsi="Times New Roman" w:cs="Times New Roman"/>
          <w:sz w:val="24"/>
          <w:szCs w:val="24"/>
          <w:lang w:val="en-US"/>
        </w:rPr>
        <w:t xml:space="preserve"> for key groups with the</w:t>
      </w:r>
      <w:r w:rsidR="004767A5">
        <w:rPr>
          <w:rFonts w:ascii="Times New Roman" w:hAnsi="Times New Roman" w:cs="Times New Roman"/>
          <w:sz w:val="24"/>
          <w:szCs w:val="24"/>
          <w:lang w:val="en-US"/>
        </w:rPr>
        <w:t xml:space="preserve"> highest risk of HIV infection, with </w:t>
      </w:r>
      <w:r w:rsidRPr="004767A5">
        <w:rPr>
          <w:rFonts w:ascii="Times New Roman" w:hAnsi="Times New Roman" w:cs="Times New Roman"/>
          <w:sz w:val="24"/>
          <w:szCs w:val="24"/>
          <w:lang w:val="en-US"/>
        </w:rPr>
        <w:t>the coverage of key groups at a high risk of HIV infection by preventive measures 44.5 per cent. Also in the report is the information about the innovative approach to communication for preventive campaigns</w:t>
      </w:r>
      <w:r w:rsidR="004767A5">
        <w:rPr>
          <w:rFonts w:ascii="Times New Roman" w:hAnsi="Times New Roman" w:cs="Times New Roman"/>
          <w:sz w:val="24"/>
          <w:szCs w:val="24"/>
          <w:lang w:val="en-US"/>
        </w:rPr>
        <w:t xml:space="preserve"> aimed at </w:t>
      </w:r>
      <w:r w:rsidRPr="004767A5">
        <w:rPr>
          <w:rFonts w:ascii="Times New Roman" w:hAnsi="Times New Roman" w:cs="Times New Roman"/>
          <w:sz w:val="24"/>
          <w:szCs w:val="24"/>
          <w:lang w:val="en-US"/>
        </w:rPr>
        <w:t>develop</w:t>
      </w:r>
      <w:r w:rsidR="004767A5">
        <w:rPr>
          <w:rFonts w:ascii="Times New Roman" w:hAnsi="Times New Roman" w:cs="Times New Roman"/>
          <w:sz w:val="24"/>
          <w:szCs w:val="24"/>
          <w:lang w:val="en-US"/>
        </w:rPr>
        <w:t>ing</w:t>
      </w:r>
      <w:r w:rsidRPr="004767A5">
        <w:rPr>
          <w:rFonts w:ascii="Times New Roman" w:hAnsi="Times New Roman" w:cs="Times New Roman"/>
          <w:sz w:val="24"/>
          <w:szCs w:val="24"/>
          <w:lang w:val="en-US"/>
        </w:rPr>
        <w:t xml:space="preserve"> tolerant social attitudes towards HIV-positive persons and improve</w:t>
      </w:r>
      <w:r w:rsidR="00FA0853">
        <w:rPr>
          <w:rFonts w:ascii="Times New Roman" w:hAnsi="Times New Roman" w:cs="Times New Roman"/>
          <w:sz w:val="24"/>
          <w:szCs w:val="24"/>
          <w:lang w:val="en-US"/>
        </w:rPr>
        <w:t>ment of</w:t>
      </w:r>
      <w:r w:rsidRPr="004767A5">
        <w:rPr>
          <w:rFonts w:ascii="Times New Roman" w:hAnsi="Times New Roman" w:cs="Times New Roman"/>
          <w:sz w:val="24"/>
          <w:szCs w:val="24"/>
          <w:lang w:val="en-US"/>
        </w:rPr>
        <w:t xml:space="preserve"> the quality of life and increase </w:t>
      </w:r>
      <w:r w:rsidR="00FA0853">
        <w:rPr>
          <w:rFonts w:ascii="Times New Roman" w:hAnsi="Times New Roman" w:cs="Times New Roman"/>
          <w:sz w:val="24"/>
          <w:szCs w:val="24"/>
          <w:lang w:val="en-US"/>
        </w:rPr>
        <w:t xml:space="preserve">of </w:t>
      </w:r>
      <w:r w:rsidRPr="004767A5">
        <w:rPr>
          <w:rFonts w:ascii="Times New Roman" w:hAnsi="Times New Roman" w:cs="Times New Roman"/>
          <w:sz w:val="24"/>
          <w:szCs w:val="24"/>
          <w:lang w:val="en-US"/>
        </w:rPr>
        <w:t xml:space="preserve">the involvement of persons living with HIV in preventive </w:t>
      </w:r>
      <w:proofErr w:type="spellStart"/>
      <w:r w:rsidRPr="004767A5">
        <w:rPr>
          <w:rFonts w:ascii="Times New Roman" w:hAnsi="Times New Roman" w:cs="Times New Roman"/>
          <w:sz w:val="24"/>
          <w:szCs w:val="24"/>
          <w:lang w:val="en-US"/>
        </w:rPr>
        <w:t>programmes</w:t>
      </w:r>
      <w:proofErr w:type="spellEnd"/>
      <w:r w:rsidRPr="004767A5">
        <w:rPr>
          <w:rFonts w:ascii="Times New Roman" w:hAnsi="Times New Roman" w:cs="Times New Roman"/>
          <w:sz w:val="24"/>
          <w:szCs w:val="24"/>
          <w:lang w:val="en-US"/>
        </w:rPr>
        <w:t xml:space="preserve"> and antiretroviral therapy adherence </w:t>
      </w:r>
      <w:proofErr w:type="spellStart"/>
      <w:r w:rsidRPr="004767A5">
        <w:rPr>
          <w:rFonts w:ascii="Times New Roman" w:hAnsi="Times New Roman" w:cs="Times New Roman"/>
          <w:sz w:val="24"/>
          <w:szCs w:val="24"/>
          <w:lang w:val="en-US"/>
        </w:rPr>
        <w:t>programmes</w:t>
      </w:r>
      <w:proofErr w:type="spellEnd"/>
      <w:r w:rsidRPr="004767A5">
        <w:rPr>
          <w:rFonts w:ascii="Times New Roman" w:hAnsi="Times New Roman" w:cs="Times New Roman"/>
          <w:sz w:val="24"/>
          <w:szCs w:val="24"/>
          <w:lang w:val="en-US"/>
        </w:rPr>
        <w:t>, round tables, training courses, seminars and conferences are held, covering medical, psychosocial, legal and other issues.</w:t>
      </w:r>
      <w:r w:rsidRPr="004767A5">
        <w:rPr>
          <w:rStyle w:val="FootnoteReference"/>
          <w:rFonts w:ascii="Times New Roman" w:hAnsi="Times New Roman" w:cs="Times New Roman"/>
          <w:sz w:val="24"/>
          <w:szCs w:val="24"/>
          <w:lang w:val="en-US"/>
        </w:rPr>
        <w:footnoteReference w:id="1"/>
      </w:r>
    </w:p>
    <w:p w14:paraId="68678061" w14:textId="77777777" w:rsidR="00382BB9" w:rsidRPr="004767A5" w:rsidRDefault="00382BB9" w:rsidP="004767A5">
      <w:pPr>
        <w:spacing w:line="360" w:lineRule="auto"/>
        <w:rPr>
          <w:rFonts w:ascii="Times New Roman" w:hAnsi="Times New Roman" w:cs="Times New Roman"/>
          <w:sz w:val="24"/>
          <w:szCs w:val="24"/>
          <w:lang w:val="en-US"/>
        </w:rPr>
      </w:pPr>
      <w:r w:rsidRPr="004767A5">
        <w:rPr>
          <w:rFonts w:ascii="Times New Roman" w:hAnsi="Times New Roman" w:cs="Times New Roman"/>
          <w:sz w:val="24"/>
          <w:szCs w:val="24"/>
          <w:lang w:val="en-US"/>
        </w:rPr>
        <w:lastRenderedPageBreak/>
        <w:t>The country should be commended for its commitment to WHO and UNAIDS recommended interventions.</w:t>
      </w:r>
      <w:r w:rsidR="00191E89" w:rsidRPr="004767A5">
        <w:rPr>
          <w:rFonts w:ascii="Times New Roman" w:hAnsi="Times New Roman" w:cs="Times New Roman"/>
          <w:sz w:val="24"/>
          <w:szCs w:val="24"/>
          <w:lang w:val="en-US"/>
        </w:rPr>
        <w:t xml:space="preserve"> </w:t>
      </w:r>
      <w:r w:rsidRPr="004767A5">
        <w:rPr>
          <w:rFonts w:ascii="Times New Roman" w:hAnsi="Times New Roman" w:cs="Times New Roman"/>
          <w:sz w:val="24"/>
          <w:szCs w:val="24"/>
          <w:lang w:val="en-US"/>
        </w:rPr>
        <w:t>At the same time outdated and disproportionate drug laws and policies obstruct health intervention for people who use drugs, providing punishment instead of treatment.</w:t>
      </w:r>
      <w:r w:rsidR="00191E89" w:rsidRPr="004767A5">
        <w:rPr>
          <w:rFonts w:ascii="Times New Roman" w:hAnsi="Times New Roman" w:cs="Times New Roman"/>
          <w:sz w:val="24"/>
          <w:szCs w:val="24"/>
          <w:lang w:val="en-US"/>
        </w:rPr>
        <w:t xml:space="preserve"> </w:t>
      </w:r>
      <w:r w:rsidR="00774A0B">
        <w:rPr>
          <w:rFonts w:ascii="Times New Roman" w:hAnsi="Times New Roman" w:cs="Times New Roman"/>
          <w:sz w:val="24"/>
          <w:szCs w:val="24"/>
          <w:lang w:val="en-US"/>
        </w:rPr>
        <w:t>According to UNAIDS “</w:t>
      </w:r>
      <w:r w:rsidR="00774A0B" w:rsidRPr="00774A0B">
        <w:rPr>
          <w:rFonts w:ascii="Times New Roman" w:hAnsi="Times New Roman" w:cs="Times New Roman"/>
          <w:i/>
          <w:sz w:val="24"/>
          <w:szCs w:val="24"/>
          <w:lang w:val="en-US"/>
        </w:rPr>
        <w:t>criminalization of drug use and possession for personal use significantly and negatively impact the realization of the right to health</w:t>
      </w:r>
      <w:r w:rsidR="00774A0B" w:rsidRPr="00774A0B">
        <w:rPr>
          <w:rFonts w:ascii="Times New Roman" w:hAnsi="Times New Roman" w:cs="Times New Roman"/>
          <w:sz w:val="24"/>
          <w:szCs w:val="24"/>
          <w:lang w:val="en-US"/>
        </w:rPr>
        <w:t>.”</w:t>
      </w:r>
      <w:r w:rsidR="00774A0B">
        <w:rPr>
          <w:rStyle w:val="FootnoteReference"/>
          <w:rFonts w:ascii="Times New Roman" w:hAnsi="Times New Roman" w:cs="Times New Roman"/>
          <w:sz w:val="24"/>
          <w:szCs w:val="24"/>
          <w:lang w:val="en-US"/>
        </w:rPr>
        <w:footnoteReference w:id="2"/>
      </w:r>
    </w:p>
    <w:p w14:paraId="65B4EC37" w14:textId="77777777" w:rsidR="00F257D6" w:rsidRPr="00FA0853" w:rsidRDefault="00F257D6" w:rsidP="004767A5">
      <w:pPr>
        <w:spacing w:line="360" w:lineRule="auto"/>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Belarus is </w:t>
      </w:r>
      <w:r w:rsidR="00F2124E" w:rsidRPr="004767A5">
        <w:rPr>
          <w:rFonts w:ascii="Times New Roman" w:hAnsi="Times New Roman" w:cs="Times New Roman"/>
          <w:sz w:val="24"/>
          <w:szCs w:val="24"/>
          <w:lang w:val="en-US"/>
        </w:rPr>
        <w:t>a party</w:t>
      </w:r>
      <w:r w:rsidRPr="004767A5">
        <w:rPr>
          <w:rFonts w:ascii="Times New Roman" w:hAnsi="Times New Roman" w:cs="Times New Roman"/>
          <w:sz w:val="24"/>
          <w:szCs w:val="24"/>
          <w:lang w:val="en-US"/>
        </w:rPr>
        <w:t xml:space="preserve"> to the UN Drug Conventions that pursue the aim of protecting the health from the advers</w:t>
      </w:r>
      <w:r w:rsidR="00F2124E" w:rsidRPr="004767A5">
        <w:rPr>
          <w:rFonts w:ascii="Times New Roman" w:hAnsi="Times New Roman" w:cs="Times New Roman"/>
          <w:sz w:val="24"/>
          <w:szCs w:val="24"/>
          <w:lang w:val="en-US"/>
        </w:rPr>
        <w:t xml:space="preserve">e consequences of illicit drugs. In the implementation of the Conventions Belarus joins other UN member states in declaring commitment to </w:t>
      </w:r>
      <w:r w:rsidR="00B04ABA" w:rsidRPr="004767A5">
        <w:rPr>
          <w:rFonts w:ascii="Times New Roman" w:hAnsi="Times New Roman" w:cs="Times New Roman"/>
          <w:sz w:val="24"/>
          <w:szCs w:val="24"/>
          <w:lang w:val="en-US"/>
        </w:rPr>
        <w:t>a comprehensive, integrated and balanced approach</w:t>
      </w:r>
      <w:r w:rsidR="000C0F18" w:rsidRPr="004767A5">
        <w:rPr>
          <w:rStyle w:val="FootnoteReference"/>
          <w:rFonts w:ascii="Times New Roman" w:hAnsi="Times New Roman" w:cs="Times New Roman"/>
          <w:sz w:val="24"/>
          <w:szCs w:val="24"/>
          <w:lang w:val="en-US"/>
        </w:rPr>
        <w:footnoteReference w:id="3"/>
      </w:r>
      <w:r w:rsidR="00F2124E" w:rsidRPr="004767A5">
        <w:rPr>
          <w:rFonts w:ascii="Times New Roman" w:hAnsi="Times New Roman" w:cs="Times New Roman"/>
          <w:sz w:val="24"/>
          <w:szCs w:val="24"/>
          <w:lang w:val="en-US"/>
        </w:rPr>
        <w:t xml:space="preserve"> through the development, adoption and implementation of alternative or additional measures to conviction or punishment in cases of an appropriate nature, in accordance with the three international drug control conventions.</w:t>
      </w:r>
      <w:r w:rsidR="00F2124E" w:rsidRPr="004767A5">
        <w:rPr>
          <w:rStyle w:val="FootnoteReference"/>
          <w:rFonts w:ascii="Times New Roman" w:hAnsi="Times New Roman" w:cs="Times New Roman"/>
          <w:sz w:val="24"/>
          <w:szCs w:val="24"/>
          <w:lang w:val="en-US"/>
        </w:rPr>
        <w:footnoteReference w:id="4"/>
      </w:r>
      <w:r w:rsidR="000C0F18" w:rsidRPr="004767A5">
        <w:rPr>
          <w:rFonts w:ascii="Times New Roman" w:hAnsi="Times New Roman" w:cs="Times New Roman"/>
          <w:sz w:val="24"/>
          <w:szCs w:val="24"/>
          <w:lang w:val="en-US"/>
        </w:rPr>
        <w:t xml:space="preserve"> </w:t>
      </w:r>
    </w:p>
    <w:p w14:paraId="68D6F828" w14:textId="77777777" w:rsidR="006E53BA" w:rsidRPr="004767A5" w:rsidRDefault="00F2124E" w:rsidP="004767A5">
      <w:pPr>
        <w:spacing w:line="360" w:lineRule="auto"/>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However, in practice, drug laws and policies in Belarus remain archaic and imbalanced with too much emphasis on harsh punishment to people who use drugs, including those whose drug use amounts to a chronic or temporary health condition. Draconian drug laws </w:t>
      </w:r>
      <w:r w:rsidR="006E53BA" w:rsidRPr="004767A5">
        <w:rPr>
          <w:rFonts w:ascii="Times New Roman" w:hAnsi="Times New Roman" w:cs="Times New Roman"/>
          <w:sz w:val="24"/>
          <w:szCs w:val="24"/>
          <w:lang w:val="en-US"/>
        </w:rPr>
        <w:t xml:space="preserve">in Belarus </w:t>
      </w:r>
      <w:r w:rsidRPr="004767A5">
        <w:rPr>
          <w:rFonts w:ascii="Times New Roman" w:hAnsi="Times New Roman" w:cs="Times New Roman"/>
          <w:sz w:val="24"/>
          <w:szCs w:val="24"/>
          <w:lang w:val="en-US"/>
        </w:rPr>
        <w:t xml:space="preserve">do not delineate </w:t>
      </w:r>
      <w:r w:rsidR="00382BB9" w:rsidRPr="004767A5">
        <w:rPr>
          <w:rFonts w:ascii="Times New Roman" w:hAnsi="Times New Roman" w:cs="Times New Roman"/>
          <w:sz w:val="24"/>
          <w:szCs w:val="24"/>
          <w:lang w:val="en-US"/>
        </w:rPr>
        <w:t xml:space="preserve">crimes committed in the context of use from crimes committed in the context of wholesale commercial trafficking. </w:t>
      </w:r>
      <w:r w:rsidR="006E53BA" w:rsidRPr="004767A5">
        <w:rPr>
          <w:rFonts w:ascii="Times New Roman" w:hAnsi="Times New Roman" w:cs="Times New Roman"/>
          <w:sz w:val="24"/>
          <w:szCs w:val="24"/>
          <w:lang w:val="en-US"/>
        </w:rPr>
        <w:t>For this reason many people who use drugs lend in jail for many years. Despite having many people who use drugs in prisons, Belarus does not provide any harm reduction measures in pre-trial detention or prisons.</w:t>
      </w:r>
    </w:p>
    <w:p w14:paraId="19FB123E" w14:textId="77777777" w:rsidR="00995280" w:rsidRPr="007243C3" w:rsidRDefault="00995280" w:rsidP="004767A5">
      <w:pPr>
        <w:spacing w:line="360" w:lineRule="auto"/>
        <w:rPr>
          <w:rFonts w:ascii="Times New Roman" w:hAnsi="Times New Roman" w:cs="Times New Roman"/>
          <w:b/>
          <w:color w:val="7030A0"/>
          <w:sz w:val="24"/>
          <w:szCs w:val="24"/>
          <w:lang w:val="en-US"/>
        </w:rPr>
      </w:pPr>
      <w:r w:rsidRPr="007243C3">
        <w:rPr>
          <w:rFonts w:ascii="Times New Roman" w:hAnsi="Times New Roman" w:cs="Times New Roman"/>
          <w:b/>
          <w:color w:val="7030A0"/>
          <w:sz w:val="24"/>
          <w:szCs w:val="24"/>
          <w:lang w:val="en-US"/>
        </w:rPr>
        <w:t>Issue No 1: draconian drug laws as the disproportionate and ineffective instrument to achieve public health goals</w:t>
      </w:r>
    </w:p>
    <w:p w14:paraId="4FF783BA" w14:textId="77777777" w:rsidR="006E53BA" w:rsidRPr="004767A5" w:rsidRDefault="006E53BA" w:rsidP="004767A5">
      <w:pPr>
        <w:spacing w:line="360" w:lineRule="auto"/>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The analysis of courts statistics as well as examples of drug cases suggest that the vast majority of </w:t>
      </w:r>
      <w:r w:rsidR="00796DB0" w:rsidRPr="004767A5">
        <w:rPr>
          <w:rFonts w:ascii="Times New Roman" w:hAnsi="Times New Roman" w:cs="Times New Roman"/>
          <w:sz w:val="24"/>
          <w:szCs w:val="24"/>
          <w:lang w:val="en-US"/>
        </w:rPr>
        <w:t xml:space="preserve">people sentenced to long terms of imprisonment are drug users, not drug traffickers. Many of them receive such draconian sentencing as 13 years imprisonment or more. Such </w:t>
      </w:r>
      <w:r w:rsidR="00796DB0" w:rsidRPr="004767A5">
        <w:rPr>
          <w:rFonts w:ascii="Times New Roman" w:hAnsi="Times New Roman" w:cs="Times New Roman"/>
          <w:sz w:val="24"/>
          <w:szCs w:val="24"/>
          <w:lang w:val="en-US"/>
        </w:rPr>
        <w:lastRenderedPageBreak/>
        <w:t>disproportionate response in the name of public health runs contrary to Article 12 of the Covenant.</w:t>
      </w:r>
    </w:p>
    <w:p w14:paraId="6585610B" w14:textId="77777777" w:rsidR="00D53904" w:rsidRPr="004767A5" w:rsidRDefault="00065C2B" w:rsidP="004767A5">
      <w:pPr>
        <w:spacing w:line="360" w:lineRule="auto"/>
        <w:rPr>
          <w:rFonts w:ascii="Times New Roman" w:hAnsi="Times New Roman" w:cs="Times New Roman"/>
          <w:sz w:val="24"/>
          <w:szCs w:val="24"/>
        </w:rPr>
      </w:pPr>
      <w:r w:rsidRPr="004767A5">
        <w:rPr>
          <w:rFonts w:ascii="Times New Roman" w:hAnsi="Times New Roman" w:cs="Times New Roman"/>
          <w:sz w:val="24"/>
          <w:szCs w:val="24"/>
          <w:lang w:val="en-US"/>
        </w:rPr>
        <w:t>O</w:t>
      </w:r>
      <w:r w:rsidR="00B136DC" w:rsidRPr="004767A5">
        <w:rPr>
          <w:rFonts w:ascii="Times New Roman" w:hAnsi="Times New Roman" w:cs="Times New Roman"/>
          <w:sz w:val="24"/>
          <w:szCs w:val="24"/>
          <w:lang w:val="en-US"/>
        </w:rPr>
        <w:t>f the total 2, 002 persons convicted for drug crimes in Belarus</w:t>
      </w:r>
      <w:r w:rsidRPr="004767A5">
        <w:rPr>
          <w:rFonts w:ascii="Times New Roman" w:hAnsi="Times New Roman" w:cs="Times New Roman"/>
          <w:sz w:val="24"/>
          <w:szCs w:val="24"/>
          <w:lang w:val="en-US"/>
        </w:rPr>
        <w:t xml:space="preserve"> in the year 2020</w:t>
      </w:r>
      <w:r w:rsidR="00B136DC" w:rsidRPr="004767A5">
        <w:rPr>
          <w:rFonts w:ascii="Times New Roman" w:hAnsi="Times New Roman" w:cs="Times New Roman"/>
          <w:sz w:val="24"/>
          <w:szCs w:val="24"/>
          <w:lang w:val="en-US"/>
        </w:rPr>
        <w:t xml:space="preserve">,  </w:t>
      </w:r>
      <w:r w:rsidRPr="004767A5">
        <w:rPr>
          <w:rFonts w:ascii="Times New Roman" w:hAnsi="Times New Roman" w:cs="Times New Roman"/>
          <w:sz w:val="24"/>
          <w:szCs w:val="24"/>
          <w:lang w:val="en-US"/>
        </w:rPr>
        <w:t>people convicted under article</w:t>
      </w:r>
      <w:r w:rsidRPr="004767A5">
        <w:rPr>
          <w:rFonts w:ascii="Times New Roman" w:hAnsi="Times New Roman" w:cs="Times New Roman"/>
          <w:sz w:val="24"/>
          <w:szCs w:val="24"/>
        </w:rPr>
        <w:t xml:space="preserve"> 328 of the Criminal Code represented the majority - </w:t>
      </w:r>
      <w:r w:rsidR="00D53904" w:rsidRPr="004767A5">
        <w:rPr>
          <w:rFonts w:ascii="Times New Roman" w:hAnsi="Times New Roman" w:cs="Times New Roman"/>
          <w:sz w:val="24"/>
          <w:szCs w:val="24"/>
        </w:rPr>
        <w:t>1</w:t>
      </w:r>
      <w:r w:rsidR="00B136DC" w:rsidRPr="004767A5">
        <w:rPr>
          <w:rFonts w:ascii="Times New Roman" w:hAnsi="Times New Roman" w:cs="Times New Roman"/>
          <w:sz w:val="24"/>
          <w:szCs w:val="24"/>
          <w:lang w:val="en-US"/>
        </w:rPr>
        <w:t>,</w:t>
      </w:r>
      <w:r w:rsidR="00D53904" w:rsidRPr="004767A5">
        <w:rPr>
          <w:rFonts w:ascii="Times New Roman" w:hAnsi="Times New Roman" w:cs="Times New Roman"/>
          <w:sz w:val="24"/>
          <w:szCs w:val="24"/>
        </w:rPr>
        <w:t xml:space="preserve"> 927 </w:t>
      </w:r>
      <w:r w:rsidR="00B136DC" w:rsidRPr="004767A5">
        <w:rPr>
          <w:rFonts w:ascii="Times New Roman" w:hAnsi="Times New Roman" w:cs="Times New Roman"/>
          <w:sz w:val="24"/>
          <w:szCs w:val="24"/>
        </w:rPr>
        <w:t xml:space="preserve">(96,3 %). </w:t>
      </w:r>
    </w:p>
    <w:p w14:paraId="48E8C11B" w14:textId="77777777" w:rsidR="00B136DC" w:rsidRPr="004767A5" w:rsidRDefault="00B136DC" w:rsidP="004767A5">
      <w:pPr>
        <w:spacing w:line="360" w:lineRule="auto"/>
        <w:rPr>
          <w:rFonts w:ascii="Times New Roman" w:hAnsi="Times New Roman" w:cs="Times New Roman"/>
          <w:sz w:val="24"/>
          <w:szCs w:val="24"/>
        </w:rPr>
      </w:pPr>
      <w:r w:rsidRPr="004767A5">
        <w:rPr>
          <w:rFonts w:ascii="Times New Roman" w:hAnsi="Times New Roman" w:cs="Times New Roman"/>
          <w:sz w:val="24"/>
          <w:szCs w:val="24"/>
        </w:rPr>
        <w:t>Section 328(1)</w:t>
      </w:r>
      <w:r w:rsidR="00065C2B" w:rsidRPr="004767A5">
        <w:rPr>
          <w:rFonts w:ascii="Times New Roman" w:hAnsi="Times New Roman" w:cs="Times New Roman"/>
          <w:sz w:val="24"/>
          <w:szCs w:val="24"/>
        </w:rPr>
        <w:t xml:space="preserve"> is applicable to the possession of any amounts of narcotic drugs. Any possession is a crime.</w:t>
      </w:r>
    </w:p>
    <w:p w14:paraId="2445080B" w14:textId="77777777" w:rsidR="00065C2B" w:rsidRPr="004767A5" w:rsidRDefault="00065C2B" w:rsidP="004767A5">
      <w:pPr>
        <w:spacing w:line="360" w:lineRule="auto"/>
        <w:rPr>
          <w:rFonts w:ascii="Times New Roman" w:hAnsi="Times New Roman" w:cs="Times New Roman"/>
          <w:sz w:val="24"/>
          <w:szCs w:val="24"/>
        </w:rPr>
      </w:pPr>
      <w:r w:rsidRPr="004767A5">
        <w:rPr>
          <w:rFonts w:ascii="Times New Roman" w:hAnsi="Times New Roman" w:cs="Times New Roman"/>
          <w:sz w:val="24"/>
          <w:szCs w:val="24"/>
        </w:rPr>
        <w:t xml:space="preserve">Sections 328 (2)-(5) are applicable to any types of drug handling if law enforcement proves the intent to distribute. </w:t>
      </w:r>
      <w:r w:rsidR="002461D3" w:rsidRPr="004767A5">
        <w:rPr>
          <w:rFonts w:ascii="Times New Roman" w:hAnsi="Times New Roman" w:cs="Times New Roman"/>
          <w:sz w:val="24"/>
          <w:szCs w:val="24"/>
        </w:rPr>
        <w:t>The Supreme Court defines the distribution as any act of handing over narcotic drug to another person, including as a gift, a share, or in exchange of any consideration. There is no definition of the wholesale commercial trafficking. Drug purchase and use often occur when several peers join funds so that one of them can buy certain amount of drugs and share with the rest of the group. In such circumstances a buyer can be subject to such a serious charge as handling of extra dangerous drug (if the subject drug is heroin, amphetamine, LSD, MDMA or similar drug) – section 328(3)</w:t>
      </w:r>
      <w:r w:rsidR="00AC31E0" w:rsidRPr="004767A5">
        <w:rPr>
          <w:rFonts w:ascii="Times New Roman" w:hAnsi="Times New Roman" w:cs="Times New Roman"/>
          <w:sz w:val="24"/>
          <w:szCs w:val="24"/>
        </w:rPr>
        <w:t xml:space="preserve"> punishable with imprisonment from 6 to 15 years.</w:t>
      </w:r>
    </w:p>
    <w:p w14:paraId="075262AB" w14:textId="77777777" w:rsidR="00AC31E0" w:rsidRPr="004767A5" w:rsidRDefault="00796DB0" w:rsidP="004767A5">
      <w:pPr>
        <w:spacing w:after="0" w:line="360" w:lineRule="auto"/>
        <w:jc w:val="both"/>
        <w:rPr>
          <w:rFonts w:ascii="Times New Roman" w:eastAsia="Times New Roman" w:hAnsi="Times New Roman" w:cs="Times New Roman"/>
          <w:color w:val="000000"/>
          <w:sz w:val="24"/>
          <w:szCs w:val="24"/>
        </w:rPr>
      </w:pPr>
      <w:r w:rsidRPr="004767A5">
        <w:rPr>
          <w:rFonts w:ascii="Times New Roman" w:hAnsi="Times New Roman" w:cs="Times New Roman"/>
          <w:b/>
          <w:sz w:val="24"/>
          <w:szCs w:val="24"/>
          <w:lang w:val="en-US"/>
        </w:rPr>
        <w:t>Drug laws and punishment in Belarus</w:t>
      </w:r>
      <w:r w:rsidR="00AC31E0" w:rsidRPr="004767A5">
        <w:rPr>
          <w:rFonts w:ascii="Times New Roman" w:eastAsia="Times New Roman" w:hAnsi="Times New Roman" w:cs="Times New Roman"/>
          <w:color w:val="000000"/>
          <w:sz w:val="24"/>
          <w:szCs w:val="24"/>
          <w:vertAlign w:val="superscript"/>
        </w:rPr>
        <w:footnoteReference w:id="5"/>
      </w:r>
      <w:r w:rsidR="00AC31E0" w:rsidRPr="004767A5">
        <w:rPr>
          <w:rFonts w:ascii="Times New Roman" w:eastAsia="Times New Roman" w:hAnsi="Times New Roman" w:cs="Times New Roman"/>
          <w:color w:val="000000"/>
          <w:sz w:val="24"/>
          <w:szCs w:val="24"/>
        </w:rPr>
        <w:t xml:space="preserve">  </w:t>
      </w:r>
    </w:p>
    <w:tbl>
      <w:tblPr>
        <w:tblStyle w:val="GridTable1Light-Accent4"/>
        <w:tblW w:w="0" w:type="auto"/>
        <w:tblLook w:val="04A0" w:firstRow="1" w:lastRow="0" w:firstColumn="1" w:lastColumn="0" w:noHBand="0" w:noVBand="1"/>
      </w:tblPr>
      <w:tblGrid>
        <w:gridCol w:w="1310"/>
        <w:gridCol w:w="1696"/>
        <w:gridCol w:w="1656"/>
        <w:gridCol w:w="1752"/>
        <w:gridCol w:w="1497"/>
        <w:gridCol w:w="1665"/>
      </w:tblGrid>
      <w:tr w:rsidR="00C66F1F" w:rsidRPr="00C66F1F" w14:paraId="57870023" w14:textId="77777777" w:rsidTr="00C66F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tcPr>
          <w:p w14:paraId="7E9FF756" w14:textId="77777777" w:rsidR="008A1E6E" w:rsidRPr="00C66F1F" w:rsidRDefault="008A1E6E" w:rsidP="004767A5">
            <w:pPr>
              <w:spacing w:line="360" w:lineRule="auto"/>
              <w:rPr>
                <w:rFonts w:ascii="Times New Roman" w:hAnsi="Times New Roman" w:cs="Times New Roman"/>
                <w:b w:val="0"/>
                <w:color w:val="7030A0"/>
                <w:lang w:val="en-US"/>
              </w:rPr>
            </w:pPr>
            <w:r w:rsidRPr="00C66F1F">
              <w:rPr>
                <w:rFonts w:ascii="Times New Roman" w:hAnsi="Times New Roman" w:cs="Times New Roman"/>
                <w:color w:val="7030A0"/>
                <w:lang w:val="en-US"/>
              </w:rPr>
              <w:t>Article of the Criminal Code</w:t>
            </w:r>
          </w:p>
        </w:tc>
        <w:tc>
          <w:tcPr>
            <w:tcW w:w="1696" w:type="dxa"/>
          </w:tcPr>
          <w:p w14:paraId="59E08771" w14:textId="77777777" w:rsidR="008A1E6E" w:rsidRPr="00C66F1F" w:rsidRDefault="008A1E6E" w:rsidP="004767A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7030A0"/>
                <w:lang w:val="en-US"/>
              </w:rPr>
            </w:pPr>
            <w:r w:rsidRPr="00C66F1F">
              <w:rPr>
                <w:rFonts w:ascii="Times New Roman" w:hAnsi="Times New Roman" w:cs="Times New Roman"/>
                <w:color w:val="7030A0"/>
                <w:lang w:val="en-US"/>
              </w:rPr>
              <w:t>Definition of drug crime</w:t>
            </w:r>
          </w:p>
        </w:tc>
        <w:tc>
          <w:tcPr>
            <w:tcW w:w="1656" w:type="dxa"/>
          </w:tcPr>
          <w:p w14:paraId="15B8D4CB" w14:textId="77777777" w:rsidR="008A1E6E" w:rsidRPr="00C66F1F" w:rsidRDefault="008A1E6E" w:rsidP="004767A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7030A0"/>
                <w:lang w:val="en-US"/>
              </w:rPr>
            </w:pPr>
            <w:r w:rsidRPr="00C66F1F">
              <w:rPr>
                <w:rFonts w:ascii="Times New Roman" w:hAnsi="Times New Roman" w:cs="Times New Roman"/>
                <w:color w:val="7030A0"/>
                <w:lang w:val="en-US"/>
              </w:rPr>
              <w:t>Threshold amount</w:t>
            </w:r>
          </w:p>
        </w:tc>
        <w:tc>
          <w:tcPr>
            <w:tcW w:w="1752" w:type="dxa"/>
          </w:tcPr>
          <w:p w14:paraId="6EC821F2" w14:textId="77777777" w:rsidR="008A1E6E" w:rsidRPr="00C66F1F" w:rsidRDefault="008A1E6E" w:rsidP="004767A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7030A0"/>
                <w:lang w:val="en-US"/>
              </w:rPr>
            </w:pPr>
            <w:r w:rsidRPr="00C66F1F">
              <w:rPr>
                <w:rFonts w:ascii="Times New Roman" w:hAnsi="Times New Roman" w:cs="Times New Roman"/>
                <w:color w:val="7030A0"/>
                <w:lang w:val="en-US"/>
              </w:rPr>
              <w:t>Punishment</w:t>
            </w:r>
          </w:p>
        </w:tc>
        <w:tc>
          <w:tcPr>
            <w:tcW w:w="1497" w:type="dxa"/>
          </w:tcPr>
          <w:p w14:paraId="0ECB3595" w14:textId="77777777" w:rsidR="008A1E6E" w:rsidRPr="00C66F1F" w:rsidRDefault="008A1E6E" w:rsidP="004767A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7030A0"/>
                <w:lang w:val="en-US"/>
              </w:rPr>
            </w:pPr>
            <w:r w:rsidRPr="00C66F1F">
              <w:rPr>
                <w:rFonts w:ascii="Times New Roman" w:hAnsi="Times New Roman" w:cs="Times New Roman"/>
                <w:color w:val="7030A0"/>
                <w:lang w:val="en-US"/>
              </w:rPr>
              <w:t>No of convicted people in 2020</w:t>
            </w:r>
          </w:p>
        </w:tc>
        <w:tc>
          <w:tcPr>
            <w:tcW w:w="1665" w:type="dxa"/>
          </w:tcPr>
          <w:p w14:paraId="24D34190" w14:textId="77777777" w:rsidR="008A1E6E" w:rsidRPr="00C66F1F" w:rsidRDefault="008A1E6E" w:rsidP="004767A5">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7030A0"/>
                <w:lang w:val="en-US"/>
              </w:rPr>
            </w:pPr>
            <w:r w:rsidRPr="00C66F1F">
              <w:rPr>
                <w:rFonts w:ascii="Times New Roman" w:hAnsi="Times New Roman" w:cs="Times New Roman"/>
                <w:color w:val="7030A0"/>
                <w:lang w:val="en-US"/>
              </w:rPr>
              <w:t>Share of people sentenced to imprisonment</w:t>
            </w:r>
          </w:p>
        </w:tc>
      </w:tr>
      <w:tr w:rsidR="00FA0853" w:rsidRPr="004767A5" w14:paraId="7A3683A5" w14:textId="77777777" w:rsidTr="00C66F1F">
        <w:tc>
          <w:tcPr>
            <w:cnfStyle w:val="001000000000" w:firstRow="0" w:lastRow="0" w:firstColumn="1" w:lastColumn="0" w:oddVBand="0" w:evenVBand="0" w:oddHBand="0" w:evenHBand="0" w:firstRowFirstColumn="0" w:firstRowLastColumn="0" w:lastRowFirstColumn="0" w:lastRowLastColumn="0"/>
            <w:tcW w:w="1310" w:type="dxa"/>
          </w:tcPr>
          <w:p w14:paraId="711D1BD9" w14:textId="77777777" w:rsidR="008A1E6E" w:rsidRPr="00C66F1F" w:rsidRDefault="008A1E6E" w:rsidP="004767A5">
            <w:pPr>
              <w:spacing w:line="360" w:lineRule="auto"/>
              <w:rPr>
                <w:rFonts w:ascii="Times New Roman" w:hAnsi="Times New Roman" w:cs="Times New Roman"/>
                <w:color w:val="7030A0"/>
                <w:sz w:val="24"/>
                <w:szCs w:val="24"/>
                <w:lang w:val="en-US"/>
              </w:rPr>
            </w:pPr>
            <w:r w:rsidRPr="00C66F1F">
              <w:rPr>
                <w:rFonts w:ascii="Times New Roman" w:hAnsi="Times New Roman" w:cs="Times New Roman"/>
                <w:color w:val="7030A0"/>
                <w:sz w:val="24"/>
                <w:szCs w:val="24"/>
                <w:lang w:val="en-US"/>
              </w:rPr>
              <w:t>328(1)</w:t>
            </w:r>
          </w:p>
        </w:tc>
        <w:tc>
          <w:tcPr>
            <w:tcW w:w="1696" w:type="dxa"/>
          </w:tcPr>
          <w:p w14:paraId="04C24B92" w14:textId="77777777" w:rsidR="008A1E6E" w:rsidRPr="004767A5" w:rsidRDefault="008A1E6E"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Handling of drugs with no purpose to distribute</w:t>
            </w:r>
          </w:p>
        </w:tc>
        <w:tc>
          <w:tcPr>
            <w:tcW w:w="1656" w:type="dxa"/>
          </w:tcPr>
          <w:p w14:paraId="2CD9DDB5" w14:textId="77777777" w:rsidR="008A1E6E" w:rsidRPr="004767A5" w:rsidRDefault="00F6292C"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No minimum amount, no maximum amount</w:t>
            </w:r>
          </w:p>
        </w:tc>
        <w:tc>
          <w:tcPr>
            <w:tcW w:w="1752" w:type="dxa"/>
          </w:tcPr>
          <w:p w14:paraId="3D1B2F0A" w14:textId="412D9A19" w:rsidR="008A1E6E" w:rsidRPr="007243C3" w:rsidRDefault="00FA0853"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Limitation</w:t>
            </w:r>
            <w:r w:rsidRPr="007243C3">
              <w:rPr>
                <w:rFonts w:ascii="Times New Roman" w:hAnsi="Times New Roman" w:cs="Times New Roman"/>
                <w:sz w:val="24"/>
                <w:szCs w:val="24"/>
                <w:lang w:val="en-US"/>
              </w:rPr>
              <w:t xml:space="preserve"> </w:t>
            </w:r>
            <w:r>
              <w:rPr>
                <w:rFonts w:ascii="Times New Roman" w:hAnsi="Times New Roman" w:cs="Times New Roman"/>
                <w:sz w:val="24"/>
                <w:szCs w:val="24"/>
                <w:lang w:val="en-US"/>
              </w:rPr>
              <w:t>or</w:t>
            </w:r>
            <w:r w:rsidRPr="007243C3">
              <w:rPr>
                <w:rFonts w:ascii="Times New Roman" w:hAnsi="Times New Roman" w:cs="Times New Roman"/>
                <w:sz w:val="24"/>
                <w:szCs w:val="24"/>
                <w:lang w:val="en-US"/>
              </w:rPr>
              <w:t xml:space="preserve"> </w:t>
            </w:r>
            <w:r w:rsidR="00860626">
              <w:rPr>
                <w:rFonts w:ascii="Times New Roman" w:hAnsi="Times New Roman" w:cs="Times New Roman"/>
                <w:sz w:val="24"/>
                <w:szCs w:val="24"/>
                <w:lang w:val="en-US"/>
              </w:rPr>
              <w:t>deprivation</w:t>
            </w:r>
            <w:r w:rsidRPr="007243C3">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7243C3">
              <w:rPr>
                <w:rFonts w:ascii="Times New Roman" w:hAnsi="Times New Roman" w:cs="Times New Roman"/>
                <w:sz w:val="24"/>
                <w:szCs w:val="24"/>
                <w:lang w:val="en-US"/>
              </w:rPr>
              <w:t xml:space="preserve"> </w:t>
            </w:r>
            <w:r>
              <w:rPr>
                <w:rFonts w:ascii="Times New Roman" w:hAnsi="Times New Roman" w:cs="Times New Roman"/>
                <w:sz w:val="24"/>
                <w:szCs w:val="24"/>
                <w:lang w:val="en-US"/>
              </w:rPr>
              <w:t>liberty</w:t>
            </w:r>
            <w:r w:rsidRPr="007243C3">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7243C3">
              <w:rPr>
                <w:rFonts w:ascii="Times New Roman" w:hAnsi="Times New Roman" w:cs="Times New Roman"/>
                <w:sz w:val="24"/>
                <w:szCs w:val="24"/>
                <w:lang w:val="en-US"/>
              </w:rPr>
              <w:t xml:space="preserve"> </w:t>
            </w:r>
            <w:r w:rsidR="00860626" w:rsidRPr="007243C3">
              <w:rPr>
                <w:rFonts w:ascii="Times New Roman" w:hAnsi="Times New Roman" w:cs="Times New Roman"/>
                <w:sz w:val="24"/>
                <w:szCs w:val="24"/>
                <w:lang w:val="en-US"/>
              </w:rPr>
              <w:t xml:space="preserve">2 </w:t>
            </w:r>
            <w:r w:rsidR="00860626">
              <w:rPr>
                <w:rFonts w:ascii="Times New Roman" w:hAnsi="Times New Roman" w:cs="Times New Roman"/>
                <w:sz w:val="24"/>
                <w:szCs w:val="24"/>
                <w:lang w:val="en-US"/>
              </w:rPr>
              <w:t>to</w:t>
            </w:r>
            <w:r w:rsidR="00860626" w:rsidRPr="007243C3">
              <w:rPr>
                <w:rFonts w:ascii="Times New Roman" w:hAnsi="Times New Roman" w:cs="Times New Roman"/>
                <w:sz w:val="24"/>
                <w:szCs w:val="24"/>
                <w:lang w:val="en-US"/>
              </w:rPr>
              <w:t xml:space="preserve"> 5 </w:t>
            </w:r>
            <w:r w:rsidR="00860626">
              <w:rPr>
                <w:rFonts w:ascii="Times New Roman" w:hAnsi="Times New Roman" w:cs="Times New Roman"/>
                <w:sz w:val="24"/>
                <w:szCs w:val="24"/>
                <w:lang w:val="en-US"/>
              </w:rPr>
              <w:t>years</w:t>
            </w:r>
            <w:r w:rsidR="00860626" w:rsidRPr="007243C3">
              <w:rPr>
                <w:rFonts w:ascii="Times New Roman" w:hAnsi="Times New Roman" w:cs="Times New Roman"/>
                <w:sz w:val="24"/>
                <w:szCs w:val="24"/>
                <w:lang w:val="en-US"/>
              </w:rPr>
              <w:t xml:space="preserve"> </w:t>
            </w:r>
          </w:p>
        </w:tc>
        <w:tc>
          <w:tcPr>
            <w:tcW w:w="1497" w:type="dxa"/>
          </w:tcPr>
          <w:p w14:paraId="56E854A5" w14:textId="77777777" w:rsidR="008A1E6E" w:rsidRPr="004767A5" w:rsidRDefault="00D53904"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rPr>
              <w:t>1</w:t>
            </w:r>
            <w:r w:rsidR="00A20E58" w:rsidRPr="004767A5">
              <w:rPr>
                <w:rFonts w:ascii="Times New Roman" w:hAnsi="Times New Roman" w:cs="Times New Roman"/>
                <w:sz w:val="24"/>
                <w:szCs w:val="24"/>
              </w:rPr>
              <w:t>,</w:t>
            </w:r>
            <w:r w:rsidRPr="004767A5">
              <w:rPr>
                <w:rFonts w:ascii="Times New Roman" w:hAnsi="Times New Roman" w:cs="Times New Roman"/>
                <w:sz w:val="24"/>
                <w:szCs w:val="24"/>
              </w:rPr>
              <w:t xml:space="preserve"> 344 </w:t>
            </w:r>
            <w:r w:rsidR="00A20E58" w:rsidRPr="004767A5">
              <w:rPr>
                <w:rFonts w:ascii="Times New Roman" w:hAnsi="Times New Roman" w:cs="Times New Roman"/>
                <w:sz w:val="24"/>
                <w:szCs w:val="24"/>
                <w:lang w:val="en-US"/>
              </w:rPr>
              <w:t>or</w:t>
            </w:r>
            <w:r w:rsidRPr="004767A5">
              <w:rPr>
                <w:rFonts w:ascii="Times New Roman" w:hAnsi="Times New Roman" w:cs="Times New Roman"/>
                <w:sz w:val="24"/>
                <w:szCs w:val="24"/>
              </w:rPr>
              <w:t xml:space="preserve"> 69,7 % </w:t>
            </w:r>
            <w:r w:rsidR="00A20E58" w:rsidRPr="004767A5">
              <w:rPr>
                <w:rFonts w:ascii="Times New Roman" w:hAnsi="Times New Roman" w:cs="Times New Roman"/>
                <w:sz w:val="24"/>
                <w:szCs w:val="24"/>
                <w:lang w:val="en-US"/>
              </w:rPr>
              <w:t>of all convicted under article</w:t>
            </w:r>
            <w:r w:rsidR="00A20E58" w:rsidRPr="004767A5">
              <w:rPr>
                <w:rFonts w:ascii="Times New Roman" w:hAnsi="Times New Roman" w:cs="Times New Roman"/>
                <w:sz w:val="24"/>
                <w:szCs w:val="24"/>
              </w:rPr>
              <w:t xml:space="preserve"> 328</w:t>
            </w:r>
          </w:p>
        </w:tc>
        <w:tc>
          <w:tcPr>
            <w:tcW w:w="1665" w:type="dxa"/>
          </w:tcPr>
          <w:p w14:paraId="2A0418C2" w14:textId="77777777" w:rsidR="008A1E6E" w:rsidRPr="004767A5" w:rsidRDefault="00D53904"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rPr>
              <w:t xml:space="preserve">250 </w:t>
            </w:r>
            <w:r w:rsidR="00A20E58" w:rsidRPr="004767A5">
              <w:rPr>
                <w:rFonts w:ascii="Times New Roman" w:hAnsi="Times New Roman" w:cs="Times New Roman"/>
                <w:sz w:val="24"/>
                <w:szCs w:val="24"/>
                <w:lang w:val="en-US"/>
              </w:rPr>
              <w:t>or</w:t>
            </w:r>
            <w:r w:rsidRPr="004767A5">
              <w:rPr>
                <w:rFonts w:ascii="Times New Roman" w:hAnsi="Times New Roman" w:cs="Times New Roman"/>
                <w:sz w:val="24"/>
                <w:szCs w:val="24"/>
              </w:rPr>
              <w:t xml:space="preserve"> 18,6 %</w:t>
            </w:r>
            <w:r w:rsidR="00A20E58" w:rsidRPr="004767A5">
              <w:rPr>
                <w:rFonts w:ascii="Times New Roman" w:hAnsi="Times New Roman" w:cs="Times New Roman"/>
                <w:sz w:val="24"/>
                <w:szCs w:val="24"/>
                <w:lang w:val="en-US"/>
              </w:rPr>
              <w:t xml:space="preserve"> of all sentenced under 328(1)</w:t>
            </w:r>
          </w:p>
        </w:tc>
      </w:tr>
      <w:tr w:rsidR="00FA0853" w:rsidRPr="004767A5" w14:paraId="512857DA" w14:textId="77777777" w:rsidTr="00C66F1F">
        <w:tc>
          <w:tcPr>
            <w:cnfStyle w:val="001000000000" w:firstRow="0" w:lastRow="0" w:firstColumn="1" w:lastColumn="0" w:oddVBand="0" w:evenVBand="0" w:oddHBand="0" w:evenHBand="0" w:firstRowFirstColumn="0" w:firstRowLastColumn="0" w:lastRowFirstColumn="0" w:lastRowLastColumn="0"/>
            <w:tcW w:w="1310" w:type="dxa"/>
          </w:tcPr>
          <w:p w14:paraId="1865417D" w14:textId="77777777" w:rsidR="00A20E58" w:rsidRPr="00C66F1F" w:rsidRDefault="00A20E58" w:rsidP="004767A5">
            <w:pPr>
              <w:spacing w:line="360" w:lineRule="auto"/>
              <w:rPr>
                <w:rFonts w:ascii="Times New Roman" w:hAnsi="Times New Roman" w:cs="Times New Roman"/>
                <w:color w:val="7030A0"/>
                <w:sz w:val="24"/>
                <w:szCs w:val="24"/>
                <w:lang w:val="en-US"/>
              </w:rPr>
            </w:pPr>
            <w:r w:rsidRPr="00C66F1F">
              <w:rPr>
                <w:rFonts w:ascii="Times New Roman" w:hAnsi="Times New Roman" w:cs="Times New Roman"/>
                <w:color w:val="7030A0"/>
                <w:sz w:val="24"/>
                <w:szCs w:val="24"/>
                <w:lang w:val="en-US"/>
              </w:rPr>
              <w:t>328(2)</w:t>
            </w:r>
          </w:p>
        </w:tc>
        <w:tc>
          <w:tcPr>
            <w:tcW w:w="1696" w:type="dxa"/>
          </w:tcPr>
          <w:p w14:paraId="7F8E054A"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Handling of drugs with the purpose to </w:t>
            </w:r>
            <w:r w:rsidRPr="004767A5">
              <w:rPr>
                <w:rFonts w:ascii="Times New Roman" w:hAnsi="Times New Roman" w:cs="Times New Roman"/>
                <w:sz w:val="24"/>
                <w:szCs w:val="24"/>
                <w:lang w:val="en-US"/>
              </w:rPr>
              <w:lastRenderedPageBreak/>
              <w:t>distribute</w:t>
            </w:r>
          </w:p>
        </w:tc>
        <w:tc>
          <w:tcPr>
            <w:tcW w:w="1656" w:type="dxa"/>
          </w:tcPr>
          <w:p w14:paraId="066DE085"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lastRenderedPageBreak/>
              <w:t>No minimum amount</w:t>
            </w:r>
          </w:p>
        </w:tc>
        <w:tc>
          <w:tcPr>
            <w:tcW w:w="1752" w:type="dxa"/>
          </w:tcPr>
          <w:p w14:paraId="404B12E0" w14:textId="23633309" w:rsidR="00A20E58" w:rsidRPr="00860626" w:rsidRDefault="00860626"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deprivation</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liberty</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860626">
              <w:rPr>
                <w:rFonts w:ascii="Times New Roman" w:hAnsi="Times New Roman" w:cs="Times New Roman"/>
                <w:sz w:val="24"/>
                <w:szCs w:val="24"/>
                <w:lang w:val="en-US"/>
              </w:rPr>
              <w:t xml:space="preserve"> 3 </w:t>
            </w:r>
            <w:r>
              <w:rPr>
                <w:rFonts w:ascii="Times New Roman" w:hAnsi="Times New Roman" w:cs="Times New Roman"/>
                <w:sz w:val="24"/>
                <w:szCs w:val="24"/>
                <w:lang w:val="en-US"/>
              </w:rPr>
              <w:t>to</w:t>
            </w:r>
            <w:r w:rsidRPr="00860626">
              <w:rPr>
                <w:rFonts w:ascii="Times New Roman" w:hAnsi="Times New Roman" w:cs="Times New Roman"/>
                <w:sz w:val="24"/>
                <w:szCs w:val="24"/>
                <w:lang w:val="en-US"/>
              </w:rPr>
              <w:t xml:space="preserve"> 8 </w:t>
            </w:r>
            <w:r>
              <w:rPr>
                <w:rFonts w:ascii="Times New Roman" w:hAnsi="Times New Roman" w:cs="Times New Roman"/>
                <w:sz w:val="24"/>
                <w:szCs w:val="24"/>
                <w:lang w:val="en-US"/>
              </w:rPr>
              <w:t>years</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with</w:t>
            </w:r>
            <w:r w:rsidRPr="00860626">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r </w:t>
            </w:r>
            <w:r>
              <w:rPr>
                <w:rFonts w:ascii="Times New Roman" w:hAnsi="Times New Roman" w:cs="Times New Roman"/>
                <w:sz w:val="24"/>
                <w:szCs w:val="24"/>
                <w:lang w:val="en-US"/>
              </w:rPr>
              <w:lastRenderedPageBreak/>
              <w:t xml:space="preserve">without a fine </w:t>
            </w:r>
          </w:p>
        </w:tc>
        <w:tc>
          <w:tcPr>
            <w:tcW w:w="1497" w:type="dxa"/>
          </w:tcPr>
          <w:p w14:paraId="1B1FFCEF"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rPr>
              <w:lastRenderedPageBreak/>
              <w:t xml:space="preserve">86 </w:t>
            </w:r>
            <w:r w:rsidRPr="004767A5">
              <w:rPr>
                <w:rFonts w:ascii="Times New Roman" w:hAnsi="Times New Roman" w:cs="Times New Roman"/>
                <w:sz w:val="24"/>
                <w:szCs w:val="24"/>
                <w:lang w:val="en-US"/>
              </w:rPr>
              <w:t xml:space="preserve">or 4.5 % of all convicted </w:t>
            </w:r>
            <w:r w:rsidRPr="004767A5">
              <w:rPr>
                <w:rFonts w:ascii="Times New Roman" w:hAnsi="Times New Roman" w:cs="Times New Roman"/>
                <w:sz w:val="24"/>
                <w:szCs w:val="24"/>
                <w:lang w:val="en-US"/>
              </w:rPr>
              <w:lastRenderedPageBreak/>
              <w:t>under article 328</w:t>
            </w:r>
          </w:p>
          <w:p w14:paraId="35372355"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665" w:type="dxa"/>
            <w:vMerge w:val="restart"/>
          </w:tcPr>
          <w:p w14:paraId="1F534ACC"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5969428F"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362B489C"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358D4849"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081AFA88"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0E09D700"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2A89D931"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055DFD81"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01D2E308"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125C60FB"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7D014411"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349D2A93"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p>
          <w:p w14:paraId="0C77208C" w14:textId="77777777" w:rsidR="00A20E58" w:rsidRPr="004767A5" w:rsidRDefault="00065C2B"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581 or  99,7 % </w:t>
            </w:r>
            <w:r w:rsidR="00A20E58" w:rsidRPr="004767A5">
              <w:rPr>
                <w:rFonts w:ascii="Times New Roman" w:hAnsi="Times New Roman" w:cs="Times New Roman"/>
                <w:sz w:val="24"/>
                <w:szCs w:val="24"/>
                <w:lang w:val="en-US"/>
              </w:rPr>
              <w:t>were sentenced to imprisonment</w:t>
            </w:r>
          </w:p>
        </w:tc>
      </w:tr>
      <w:tr w:rsidR="00FA0853" w:rsidRPr="004767A5" w14:paraId="367898D6" w14:textId="77777777" w:rsidTr="00C66F1F">
        <w:tc>
          <w:tcPr>
            <w:cnfStyle w:val="001000000000" w:firstRow="0" w:lastRow="0" w:firstColumn="1" w:lastColumn="0" w:oddVBand="0" w:evenVBand="0" w:oddHBand="0" w:evenHBand="0" w:firstRowFirstColumn="0" w:firstRowLastColumn="0" w:lastRowFirstColumn="0" w:lastRowLastColumn="0"/>
            <w:tcW w:w="1310" w:type="dxa"/>
          </w:tcPr>
          <w:p w14:paraId="13BF1A7E" w14:textId="77777777" w:rsidR="00A20E58" w:rsidRPr="00C66F1F" w:rsidRDefault="00A20E58" w:rsidP="004767A5">
            <w:pPr>
              <w:spacing w:line="360" w:lineRule="auto"/>
              <w:rPr>
                <w:rFonts w:ascii="Times New Roman" w:hAnsi="Times New Roman" w:cs="Times New Roman"/>
                <w:color w:val="7030A0"/>
                <w:sz w:val="24"/>
                <w:szCs w:val="24"/>
                <w:lang w:val="en-US"/>
              </w:rPr>
            </w:pPr>
            <w:r w:rsidRPr="00C66F1F">
              <w:rPr>
                <w:rFonts w:ascii="Times New Roman" w:hAnsi="Times New Roman" w:cs="Times New Roman"/>
                <w:color w:val="7030A0"/>
                <w:sz w:val="24"/>
                <w:szCs w:val="24"/>
                <w:lang w:val="en-US"/>
              </w:rPr>
              <w:lastRenderedPageBreak/>
              <w:t>328(3)</w:t>
            </w:r>
          </w:p>
        </w:tc>
        <w:tc>
          <w:tcPr>
            <w:tcW w:w="1696" w:type="dxa"/>
          </w:tcPr>
          <w:p w14:paraId="25681483"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Handling of drugs in large amounts or handling of extra dangerous drugs (such as heroin, amphetamine</w:t>
            </w:r>
            <w:r w:rsidRPr="004767A5">
              <w:rPr>
                <w:rFonts w:ascii="Times New Roman" w:hAnsi="Times New Roman" w:cs="Times New Roman"/>
                <w:sz w:val="24"/>
                <w:szCs w:val="24"/>
                <w:lang w:val="ru-RU"/>
              </w:rPr>
              <w:t>е</w:t>
            </w:r>
            <w:r w:rsidRPr="004767A5">
              <w:rPr>
                <w:rFonts w:ascii="Times New Roman" w:hAnsi="Times New Roman" w:cs="Times New Roman"/>
                <w:sz w:val="24"/>
                <w:szCs w:val="24"/>
                <w:lang w:val="en-US"/>
              </w:rPr>
              <w:t xml:space="preserve">) </w:t>
            </w:r>
          </w:p>
        </w:tc>
        <w:tc>
          <w:tcPr>
            <w:tcW w:w="1656" w:type="dxa"/>
          </w:tcPr>
          <w:p w14:paraId="24E7BD08"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No minimum amount for extra dangerous drugs (such as heroin or amphetamine);</w:t>
            </w:r>
          </w:p>
          <w:p w14:paraId="694BB4C5"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Large amount for marijuana is 80.0 grams; cannabis resin is 25.0 grams </w:t>
            </w:r>
          </w:p>
        </w:tc>
        <w:tc>
          <w:tcPr>
            <w:tcW w:w="1752" w:type="dxa"/>
          </w:tcPr>
          <w:p w14:paraId="1862D3BE" w14:textId="3CC20E80" w:rsidR="00A20E58" w:rsidRPr="00860626" w:rsidRDefault="00860626"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deprivation</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liberty</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6</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15</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years</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with</w:t>
            </w:r>
            <w:r w:rsidRPr="00860626">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r without a fine </w:t>
            </w:r>
            <w:r w:rsidR="00A20E58" w:rsidRPr="004767A5">
              <w:rPr>
                <w:rFonts w:ascii="Times New Roman" w:hAnsi="Times New Roman" w:cs="Times New Roman"/>
                <w:sz w:val="24"/>
                <w:szCs w:val="24"/>
                <w:lang w:val="ru-RU"/>
              </w:rPr>
              <w:t>лишение</w:t>
            </w:r>
            <w:r w:rsidR="00A20E58" w:rsidRPr="00860626">
              <w:rPr>
                <w:rFonts w:ascii="Times New Roman" w:hAnsi="Times New Roman" w:cs="Times New Roman"/>
                <w:sz w:val="24"/>
                <w:szCs w:val="24"/>
                <w:lang w:val="en-US"/>
              </w:rPr>
              <w:t xml:space="preserve"> </w:t>
            </w:r>
          </w:p>
        </w:tc>
        <w:tc>
          <w:tcPr>
            <w:tcW w:w="1497" w:type="dxa"/>
          </w:tcPr>
          <w:p w14:paraId="2261E243"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rPr>
              <w:t>425 or 22</w:t>
            </w:r>
            <w:r w:rsidR="00B136DC" w:rsidRPr="004767A5">
              <w:rPr>
                <w:rFonts w:ascii="Times New Roman" w:hAnsi="Times New Roman" w:cs="Times New Roman"/>
                <w:sz w:val="24"/>
                <w:szCs w:val="24"/>
              </w:rPr>
              <w:t>.1</w:t>
            </w:r>
            <w:r w:rsidRPr="004767A5">
              <w:rPr>
                <w:rFonts w:ascii="Times New Roman" w:hAnsi="Times New Roman" w:cs="Times New Roman"/>
                <w:sz w:val="24"/>
                <w:szCs w:val="24"/>
                <w:lang w:val="en-US"/>
              </w:rPr>
              <w:t>% of all convicted under article 328</w:t>
            </w:r>
          </w:p>
        </w:tc>
        <w:tc>
          <w:tcPr>
            <w:tcW w:w="1665" w:type="dxa"/>
            <w:vMerge/>
          </w:tcPr>
          <w:p w14:paraId="2031EDB2"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A0853" w:rsidRPr="004767A5" w14:paraId="5DD42FF1" w14:textId="77777777" w:rsidTr="00C66F1F">
        <w:tc>
          <w:tcPr>
            <w:cnfStyle w:val="001000000000" w:firstRow="0" w:lastRow="0" w:firstColumn="1" w:lastColumn="0" w:oddVBand="0" w:evenVBand="0" w:oddHBand="0" w:evenHBand="0" w:firstRowFirstColumn="0" w:firstRowLastColumn="0" w:lastRowFirstColumn="0" w:lastRowLastColumn="0"/>
            <w:tcW w:w="1310" w:type="dxa"/>
          </w:tcPr>
          <w:p w14:paraId="4B8C150B" w14:textId="77777777" w:rsidR="00A20E58" w:rsidRPr="00C66F1F" w:rsidRDefault="00A20E58" w:rsidP="004767A5">
            <w:pPr>
              <w:spacing w:line="360" w:lineRule="auto"/>
              <w:rPr>
                <w:rFonts w:ascii="Times New Roman" w:hAnsi="Times New Roman" w:cs="Times New Roman"/>
                <w:color w:val="7030A0"/>
                <w:sz w:val="24"/>
                <w:szCs w:val="24"/>
                <w:lang w:val="en-US"/>
              </w:rPr>
            </w:pPr>
            <w:r w:rsidRPr="00C66F1F">
              <w:rPr>
                <w:rFonts w:ascii="Times New Roman" w:hAnsi="Times New Roman" w:cs="Times New Roman"/>
                <w:color w:val="7030A0"/>
                <w:sz w:val="24"/>
                <w:szCs w:val="24"/>
                <w:lang w:val="en-US"/>
              </w:rPr>
              <w:t>328(4)</w:t>
            </w:r>
          </w:p>
        </w:tc>
        <w:tc>
          <w:tcPr>
            <w:tcW w:w="1696" w:type="dxa"/>
          </w:tcPr>
          <w:p w14:paraId="581035E4"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Activities described in 328(2)-(3)  committed by an organized criminal group, or manufacturing of drugs using laboratory equipment</w:t>
            </w:r>
          </w:p>
        </w:tc>
        <w:tc>
          <w:tcPr>
            <w:tcW w:w="1656" w:type="dxa"/>
          </w:tcPr>
          <w:p w14:paraId="00F03F14"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As described for 328(2)-(3)</w:t>
            </w:r>
          </w:p>
        </w:tc>
        <w:tc>
          <w:tcPr>
            <w:tcW w:w="1752" w:type="dxa"/>
          </w:tcPr>
          <w:p w14:paraId="1BB08E2D" w14:textId="40985354" w:rsidR="00A20E58" w:rsidRPr="00860626" w:rsidRDefault="00860626"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deprivation</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liberty</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10</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20</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years</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with</w:t>
            </w:r>
            <w:r w:rsidRPr="00860626">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r without a fine </w:t>
            </w:r>
          </w:p>
        </w:tc>
        <w:tc>
          <w:tcPr>
            <w:tcW w:w="1497" w:type="dxa"/>
          </w:tcPr>
          <w:p w14:paraId="5F4B18C2"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rPr>
              <w:t>68</w:t>
            </w:r>
            <w:r w:rsidRPr="004767A5">
              <w:rPr>
                <w:rFonts w:ascii="Times New Roman" w:hAnsi="Times New Roman" w:cs="Times New Roman"/>
                <w:sz w:val="24"/>
                <w:szCs w:val="24"/>
                <w:lang w:val="en-US"/>
              </w:rPr>
              <w:t xml:space="preserve"> or 3.5% of all convicted under article 328</w:t>
            </w:r>
          </w:p>
        </w:tc>
        <w:tc>
          <w:tcPr>
            <w:tcW w:w="1665" w:type="dxa"/>
            <w:vMerge/>
          </w:tcPr>
          <w:p w14:paraId="5F01A999"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A0853" w:rsidRPr="004767A5" w14:paraId="4FEDE5A7" w14:textId="77777777" w:rsidTr="00C66F1F">
        <w:tc>
          <w:tcPr>
            <w:cnfStyle w:val="001000000000" w:firstRow="0" w:lastRow="0" w:firstColumn="1" w:lastColumn="0" w:oddVBand="0" w:evenVBand="0" w:oddHBand="0" w:evenHBand="0" w:firstRowFirstColumn="0" w:firstRowLastColumn="0" w:lastRowFirstColumn="0" w:lastRowLastColumn="0"/>
            <w:tcW w:w="1310" w:type="dxa"/>
          </w:tcPr>
          <w:p w14:paraId="304016D4" w14:textId="77777777" w:rsidR="00A20E58" w:rsidRPr="00C66F1F" w:rsidRDefault="00A20E58" w:rsidP="004767A5">
            <w:pPr>
              <w:spacing w:line="360" w:lineRule="auto"/>
              <w:rPr>
                <w:rFonts w:ascii="Times New Roman" w:hAnsi="Times New Roman" w:cs="Times New Roman"/>
                <w:color w:val="7030A0"/>
                <w:sz w:val="24"/>
                <w:szCs w:val="24"/>
                <w:lang w:val="en-US"/>
              </w:rPr>
            </w:pPr>
            <w:r w:rsidRPr="00C66F1F">
              <w:rPr>
                <w:rFonts w:ascii="Times New Roman" w:hAnsi="Times New Roman" w:cs="Times New Roman"/>
                <w:color w:val="7030A0"/>
                <w:sz w:val="24"/>
                <w:szCs w:val="24"/>
                <w:lang w:val="en-US"/>
              </w:rPr>
              <w:t>328(5)</w:t>
            </w:r>
          </w:p>
        </w:tc>
        <w:tc>
          <w:tcPr>
            <w:tcW w:w="1696" w:type="dxa"/>
          </w:tcPr>
          <w:p w14:paraId="25B89A89"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 xml:space="preserve">Activities described in 328(2)-(4) that led to the death of a drug </w:t>
            </w:r>
            <w:r w:rsidRPr="004767A5">
              <w:rPr>
                <w:rFonts w:ascii="Times New Roman" w:hAnsi="Times New Roman" w:cs="Times New Roman"/>
                <w:sz w:val="24"/>
                <w:szCs w:val="24"/>
                <w:lang w:val="en-US"/>
              </w:rPr>
              <w:lastRenderedPageBreak/>
              <w:t>consumer</w:t>
            </w:r>
          </w:p>
        </w:tc>
        <w:tc>
          <w:tcPr>
            <w:tcW w:w="1656" w:type="dxa"/>
          </w:tcPr>
          <w:p w14:paraId="360D333E"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lastRenderedPageBreak/>
              <w:t>As described for 328 (2)-(4)</w:t>
            </w:r>
          </w:p>
        </w:tc>
        <w:tc>
          <w:tcPr>
            <w:tcW w:w="1752" w:type="dxa"/>
          </w:tcPr>
          <w:p w14:paraId="33739137" w14:textId="49845659" w:rsidR="00A20E58" w:rsidRPr="00860626" w:rsidRDefault="00860626"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deprivation</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liberty</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for</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12</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to</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25</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years</w:t>
            </w:r>
            <w:r w:rsidRPr="00860626">
              <w:rPr>
                <w:rFonts w:ascii="Times New Roman" w:hAnsi="Times New Roman" w:cs="Times New Roman"/>
                <w:sz w:val="24"/>
                <w:szCs w:val="24"/>
                <w:lang w:val="en-US"/>
              </w:rPr>
              <w:t xml:space="preserve"> </w:t>
            </w:r>
            <w:r>
              <w:rPr>
                <w:rFonts w:ascii="Times New Roman" w:hAnsi="Times New Roman" w:cs="Times New Roman"/>
                <w:sz w:val="24"/>
                <w:szCs w:val="24"/>
                <w:lang w:val="en-US"/>
              </w:rPr>
              <w:t>with</w:t>
            </w:r>
            <w:r w:rsidRPr="00860626">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r without a fine </w:t>
            </w:r>
          </w:p>
        </w:tc>
        <w:tc>
          <w:tcPr>
            <w:tcW w:w="1497" w:type="dxa"/>
          </w:tcPr>
          <w:p w14:paraId="7396AD97"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4767A5">
              <w:rPr>
                <w:rFonts w:ascii="Times New Roman" w:hAnsi="Times New Roman" w:cs="Times New Roman"/>
                <w:sz w:val="24"/>
                <w:szCs w:val="24"/>
                <w:lang w:val="en-US"/>
              </w:rPr>
              <w:t>4 or 0.2% of all convicted under article 328</w:t>
            </w:r>
          </w:p>
        </w:tc>
        <w:tc>
          <w:tcPr>
            <w:tcW w:w="1665" w:type="dxa"/>
            <w:vMerge/>
          </w:tcPr>
          <w:p w14:paraId="768E660D" w14:textId="77777777" w:rsidR="00A20E58" w:rsidRPr="004767A5" w:rsidRDefault="00A20E58" w:rsidP="004767A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49004EB" w14:textId="77777777" w:rsidR="00796DB0" w:rsidRPr="004767A5" w:rsidRDefault="00796DB0" w:rsidP="004767A5">
      <w:pPr>
        <w:spacing w:line="360" w:lineRule="auto"/>
        <w:rPr>
          <w:rFonts w:ascii="Times New Roman" w:hAnsi="Times New Roman" w:cs="Times New Roman"/>
          <w:sz w:val="24"/>
          <w:szCs w:val="24"/>
        </w:rPr>
      </w:pPr>
    </w:p>
    <w:p w14:paraId="409D6E34" w14:textId="0701D330" w:rsidR="00860626" w:rsidRPr="00860626" w:rsidRDefault="00860626" w:rsidP="00860626">
      <w:pPr>
        <w:spacing w:after="0" w:line="360" w:lineRule="auto"/>
        <w:jc w:val="both"/>
        <w:rPr>
          <w:rFonts w:ascii="Times New Roman" w:eastAsia="Times New Roman" w:hAnsi="Times New Roman" w:cs="Times New Roman"/>
          <w:color w:val="000000"/>
          <w:sz w:val="24"/>
          <w:szCs w:val="24"/>
          <w:lang w:val="en-US"/>
        </w:rPr>
      </w:pPr>
      <w:r w:rsidRPr="00860626">
        <w:rPr>
          <w:rFonts w:ascii="Times New Roman" w:eastAsia="Times New Roman" w:hAnsi="Times New Roman" w:cs="Times New Roman"/>
          <w:color w:val="000000"/>
          <w:sz w:val="24"/>
          <w:szCs w:val="24"/>
          <w:lang w:val="en-US"/>
        </w:rPr>
        <w:t>Legal construction and application of Art. 328 of the Criminal Code of the Republic of Belarus allow</w:t>
      </w:r>
      <w:r w:rsidR="0020453F">
        <w:rPr>
          <w:rFonts w:ascii="Times New Roman" w:eastAsia="Times New Roman" w:hAnsi="Times New Roman" w:cs="Times New Roman"/>
          <w:color w:val="000000"/>
          <w:sz w:val="24"/>
          <w:szCs w:val="24"/>
          <w:lang w:val="en-US"/>
        </w:rPr>
        <w:t>s</w:t>
      </w:r>
      <w:r w:rsidRPr="00860626">
        <w:rPr>
          <w:rFonts w:ascii="Times New Roman" w:eastAsia="Times New Roman" w:hAnsi="Times New Roman" w:cs="Times New Roman"/>
          <w:color w:val="000000"/>
          <w:sz w:val="24"/>
          <w:szCs w:val="24"/>
          <w:lang w:val="en-US"/>
        </w:rPr>
        <w:t xml:space="preserve"> to talk about two fundamental problems in the application of the criminal law to control drug trafficking:</w:t>
      </w:r>
    </w:p>
    <w:p w14:paraId="72999735" w14:textId="77777777" w:rsidR="00860626" w:rsidRPr="00860626" w:rsidRDefault="00860626" w:rsidP="00860626">
      <w:pPr>
        <w:spacing w:after="0" w:line="360" w:lineRule="auto"/>
        <w:jc w:val="both"/>
        <w:rPr>
          <w:rFonts w:ascii="Times New Roman" w:eastAsia="Times New Roman" w:hAnsi="Times New Roman" w:cs="Times New Roman"/>
          <w:color w:val="000000"/>
          <w:sz w:val="24"/>
          <w:szCs w:val="24"/>
          <w:lang w:val="en-US"/>
        </w:rPr>
      </w:pPr>
    </w:p>
    <w:p w14:paraId="094AAFB0" w14:textId="70F8DD97" w:rsidR="00860626" w:rsidRPr="0020453F" w:rsidRDefault="00860626" w:rsidP="00860626">
      <w:pPr>
        <w:spacing w:after="0" w:line="360" w:lineRule="auto"/>
        <w:jc w:val="both"/>
        <w:rPr>
          <w:rFonts w:ascii="Times New Roman" w:eastAsia="Times New Roman" w:hAnsi="Times New Roman" w:cs="Times New Roman"/>
          <w:color w:val="000000"/>
          <w:sz w:val="24"/>
          <w:szCs w:val="24"/>
          <w:lang w:val="en-US"/>
        </w:rPr>
      </w:pPr>
      <w:r w:rsidRPr="0020453F">
        <w:rPr>
          <w:rFonts w:ascii="Times New Roman" w:eastAsia="Times New Roman" w:hAnsi="Times New Roman" w:cs="Times New Roman"/>
          <w:color w:val="000000"/>
          <w:sz w:val="24"/>
          <w:szCs w:val="24"/>
          <w:lang w:val="en-US"/>
        </w:rPr>
        <w:t xml:space="preserve">● Part 1 of Article 328 of the Criminal Code of the Republic of Belarus provides for criminal liability for acts directly related to the use of drugs - the manufacture, processing, purchase, storage, transportation or transfer of narcotic drugs without the purpose of sale. </w:t>
      </w:r>
      <w:proofErr w:type="gramStart"/>
      <w:r w:rsidRPr="0020453F">
        <w:rPr>
          <w:rFonts w:ascii="Times New Roman" w:eastAsia="Times New Roman" w:hAnsi="Times New Roman" w:cs="Times New Roman"/>
          <w:color w:val="000000"/>
          <w:sz w:val="24"/>
          <w:szCs w:val="24"/>
          <w:lang w:val="en-US"/>
        </w:rPr>
        <w:t>Despite the fact that</w:t>
      </w:r>
      <w:proofErr w:type="gramEnd"/>
      <w:r w:rsidRPr="0020453F">
        <w:rPr>
          <w:rFonts w:ascii="Times New Roman" w:eastAsia="Times New Roman" w:hAnsi="Times New Roman" w:cs="Times New Roman"/>
          <w:color w:val="000000"/>
          <w:sz w:val="24"/>
          <w:szCs w:val="24"/>
          <w:lang w:val="en-US"/>
        </w:rPr>
        <w:t xml:space="preserve"> liability for drug use has not been established in Belarus, liability for actions with narcotic drugs and psychotropic substances without the intent to sell is, in fact, criminalization of drug use. This is exactly what the UN Commentary on the Single Convention on </w:t>
      </w:r>
      <w:r w:rsidR="0020453F">
        <w:rPr>
          <w:rFonts w:ascii="Times New Roman" w:eastAsia="Times New Roman" w:hAnsi="Times New Roman" w:cs="Times New Roman"/>
          <w:color w:val="000000"/>
          <w:sz w:val="24"/>
          <w:szCs w:val="24"/>
          <w:lang w:val="en-US"/>
        </w:rPr>
        <w:t xml:space="preserve">Narcotic </w:t>
      </w:r>
      <w:r w:rsidRPr="0020453F">
        <w:rPr>
          <w:rFonts w:ascii="Times New Roman" w:eastAsia="Times New Roman" w:hAnsi="Times New Roman" w:cs="Times New Roman"/>
          <w:color w:val="000000"/>
          <w:sz w:val="24"/>
          <w:szCs w:val="24"/>
          <w:lang w:val="en-US"/>
        </w:rPr>
        <w:t>Drugs says about such criminalization</w:t>
      </w:r>
      <w:r w:rsidR="0020453F">
        <w:rPr>
          <w:rStyle w:val="FootnoteReference"/>
          <w:rFonts w:ascii="Times New Roman" w:eastAsia="Times New Roman" w:hAnsi="Times New Roman" w:cs="Times New Roman"/>
          <w:color w:val="000000"/>
          <w:sz w:val="24"/>
          <w:szCs w:val="24"/>
          <w:lang w:val="en-US"/>
        </w:rPr>
        <w:footnoteReference w:id="6"/>
      </w:r>
      <w:r w:rsidRPr="0020453F">
        <w:rPr>
          <w:rFonts w:ascii="Times New Roman" w:eastAsia="Times New Roman" w:hAnsi="Times New Roman" w:cs="Times New Roman"/>
          <w:color w:val="000000"/>
          <w:sz w:val="24"/>
          <w:szCs w:val="24"/>
          <w:lang w:val="en-US"/>
        </w:rPr>
        <w:t>.</w:t>
      </w:r>
    </w:p>
    <w:p w14:paraId="7F761A38" w14:textId="76336B1D" w:rsidR="004B5D7A" w:rsidRPr="0020453F" w:rsidRDefault="00860626" w:rsidP="004767A5">
      <w:pPr>
        <w:spacing w:after="0" w:line="360" w:lineRule="auto"/>
        <w:jc w:val="both"/>
        <w:rPr>
          <w:rFonts w:ascii="Times New Roman" w:eastAsia="Times New Roman" w:hAnsi="Times New Roman" w:cs="Times New Roman"/>
          <w:color w:val="000000"/>
          <w:sz w:val="24"/>
          <w:szCs w:val="24"/>
          <w:lang w:val="en-US"/>
        </w:rPr>
      </w:pPr>
      <w:r w:rsidRPr="00860626">
        <w:rPr>
          <w:rFonts w:ascii="Times New Roman" w:eastAsia="Times New Roman" w:hAnsi="Times New Roman" w:cs="Times New Roman"/>
          <w:color w:val="000000"/>
          <w:sz w:val="24"/>
          <w:szCs w:val="24"/>
          <w:lang w:val="en-US"/>
        </w:rPr>
        <w:t xml:space="preserve">● The legal structure of the norms of Art. 328 of the Criminal Code of the Republic of Belarus and the established practice of its application are not sensitive enough to distinguish between acts related to drug use and acts related to commercial sales. In fact, any action related to the use can, if desired, by the police be </w:t>
      </w:r>
      <w:r w:rsidR="0020453F">
        <w:rPr>
          <w:rFonts w:ascii="Times New Roman" w:eastAsia="Times New Roman" w:hAnsi="Times New Roman" w:cs="Times New Roman"/>
          <w:color w:val="000000"/>
          <w:sz w:val="24"/>
          <w:szCs w:val="24"/>
          <w:lang w:val="en-US"/>
        </w:rPr>
        <w:t>turned into</w:t>
      </w:r>
      <w:r w:rsidRPr="00860626">
        <w:rPr>
          <w:rFonts w:ascii="Times New Roman" w:eastAsia="Times New Roman" w:hAnsi="Times New Roman" w:cs="Times New Roman"/>
          <w:color w:val="000000"/>
          <w:sz w:val="24"/>
          <w:szCs w:val="24"/>
          <w:lang w:val="en-US"/>
        </w:rPr>
        <w:t xml:space="preserve"> sale.</w:t>
      </w:r>
    </w:p>
    <w:p w14:paraId="1CA4E241" w14:textId="77777777" w:rsidR="0020453F" w:rsidRDefault="0020453F" w:rsidP="004767A5">
      <w:pPr>
        <w:spacing w:after="0" w:line="360" w:lineRule="auto"/>
        <w:jc w:val="both"/>
        <w:rPr>
          <w:rFonts w:ascii="Times New Roman" w:eastAsia="Times New Roman" w:hAnsi="Times New Roman" w:cs="Times New Roman"/>
          <w:sz w:val="24"/>
          <w:szCs w:val="24"/>
          <w:lang w:val="en-US"/>
        </w:rPr>
      </w:pPr>
    </w:p>
    <w:p w14:paraId="70D8C682" w14:textId="761282A8" w:rsidR="00191E89" w:rsidRPr="00C02C68" w:rsidRDefault="00191E89" w:rsidP="004767A5">
      <w:pPr>
        <w:spacing w:after="0" w:line="360" w:lineRule="auto"/>
        <w:jc w:val="both"/>
        <w:rPr>
          <w:rFonts w:ascii="Times New Roman" w:hAnsi="Times New Roman" w:cs="Times New Roman"/>
          <w:b/>
          <w:bCs/>
          <w:sz w:val="24"/>
          <w:szCs w:val="24"/>
          <w:u w:val="single"/>
          <w:lang w:val="en-US"/>
        </w:rPr>
      </w:pPr>
      <w:r w:rsidRPr="00C02C68">
        <w:rPr>
          <w:rFonts w:ascii="Times New Roman" w:eastAsia="Times New Roman" w:hAnsi="Times New Roman" w:cs="Times New Roman"/>
          <w:b/>
          <w:bCs/>
          <w:sz w:val="24"/>
          <w:szCs w:val="24"/>
          <w:u w:val="single"/>
          <w:lang w:val="en-US"/>
        </w:rPr>
        <w:t>Case of M</w:t>
      </w:r>
      <w:r w:rsidR="002759FD">
        <w:rPr>
          <w:rFonts w:ascii="Times New Roman" w:eastAsia="Times New Roman" w:hAnsi="Times New Roman" w:cs="Times New Roman"/>
          <w:b/>
          <w:bCs/>
          <w:sz w:val="24"/>
          <w:szCs w:val="24"/>
          <w:u w:val="single"/>
          <w:lang w:val="en-US"/>
        </w:rPr>
        <w:t>.</w:t>
      </w:r>
      <w:r w:rsidRPr="00C02C68">
        <w:rPr>
          <w:rFonts w:ascii="Times New Roman" w:hAnsi="Times New Roman" w:cs="Times New Roman"/>
          <w:b/>
          <w:bCs/>
          <w:sz w:val="24"/>
          <w:szCs w:val="24"/>
          <w:u w:val="single"/>
          <w:lang w:val="en-US"/>
        </w:rPr>
        <w:t xml:space="preserve"> Zh</w:t>
      </w:r>
      <w:r w:rsidR="00A16C4C">
        <w:rPr>
          <w:rFonts w:ascii="Times New Roman" w:hAnsi="Times New Roman" w:cs="Times New Roman"/>
          <w:b/>
          <w:bCs/>
          <w:sz w:val="24"/>
          <w:szCs w:val="24"/>
          <w:u w:val="single"/>
          <w:lang w:val="en-US"/>
        </w:rPr>
        <w:t>.</w:t>
      </w:r>
      <w:r w:rsidRPr="00C02C68">
        <w:rPr>
          <w:rFonts w:ascii="Times New Roman" w:hAnsi="Times New Roman" w:cs="Times New Roman"/>
          <w:b/>
          <w:bCs/>
          <w:sz w:val="24"/>
          <w:szCs w:val="24"/>
          <w:u w:val="single"/>
          <w:lang w:val="en-US"/>
        </w:rPr>
        <w:t xml:space="preserve">, 24 </w:t>
      </w:r>
      <w:proofErr w:type="spellStart"/>
      <w:r w:rsidRPr="00C02C68">
        <w:rPr>
          <w:rFonts w:ascii="Times New Roman" w:hAnsi="Times New Roman" w:cs="Times New Roman"/>
          <w:b/>
          <w:bCs/>
          <w:sz w:val="24"/>
          <w:szCs w:val="24"/>
          <w:u w:val="single"/>
          <w:lang w:val="en-US"/>
        </w:rPr>
        <w:t>y.o</w:t>
      </w:r>
      <w:proofErr w:type="spellEnd"/>
      <w:r w:rsidRPr="00C02C68">
        <w:rPr>
          <w:rFonts w:ascii="Times New Roman" w:hAnsi="Times New Roman" w:cs="Times New Roman"/>
          <w:b/>
          <w:bCs/>
          <w:sz w:val="24"/>
          <w:szCs w:val="24"/>
          <w:u w:val="single"/>
          <w:lang w:val="en-US"/>
        </w:rPr>
        <w:t xml:space="preserve">. </w:t>
      </w:r>
    </w:p>
    <w:p w14:paraId="47446648" w14:textId="79AE402C" w:rsidR="00191E89" w:rsidRPr="00C02C68" w:rsidRDefault="00191E89" w:rsidP="004767A5">
      <w:pPr>
        <w:spacing w:after="0" w:line="360" w:lineRule="auto"/>
        <w:jc w:val="both"/>
        <w:rPr>
          <w:rFonts w:ascii="Times New Roman" w:hAnsi="Times New Roman" w:cs="Times New Roman"/>
          <w:i/>
          <w:iCs/>
          <w:sz w:val="24"/>
          <w:szCs w:val="24"/>
          <w:lang w:val="en-US"/>
        </w:rPr>
      </w:pPr>
      <w:r w:rsidRPr="00C02C68">
        <w:rPr>
          <w:rFonts w:ascii="Times New Roman" w:hAnsi="Times New Roman" w:cs="Times New Roman"/>
          <w:i/>
          <w:iCs/>
          <w:sz w:val="24"/>
          <w:szCs w:val="24"/>
          <w:lang w:val="en-US"/>
        </w:rPr>
        <w:t xml:space="preserve">M was sentenced to eight years in a penal colony under article 328 of the Criminal code of the Republic of Belarus. On February 22, 2017, M’s cousin A came to visit M at about 11 am. Later M walked with A to the bus stop and disappeared. Next day at 5 am police called M’s mother to inform that both M and A were detained for drugs under part 1 of the article 328. However later M was indicted with the crime of trafficking under part 3 of the article 328 because in his first testimony, A said that M gave him a prohibited substance. Because the word "gave" appeared in the testimony, police was able to apply part 3 rather than part one. The court convicted M for drug trafficking and sentenced him to eight years. </w:t>
      </w:r>
    </w:p>
    <w:p w14:paraId="0211A19F" w14:textId="77777777" w:rsidR="0020453F" w:rsidRPr="0020453F" w:rsidRDefault="0020453F" w:rsidP="0020453F">
      <w:pPr>
        <w:spacing w:after="0" w:line="360" w:lineRule="auto"/>
        <w:jc w:val="both"/>
        <w:rPr>
          <w:rFonts w:ascii="Times New Roman" w:eastAsia="Times New Roman" w:hAnsi="Times New Roman" w:cs="Times New Roman"/>
          <w:sz w:val="24"/>
          <w:szCs w:val="24"/>
          <w:lang w:val="en-US"/>
        </w:rPr>
      </w:pPr>
      <w:r w:rsidRPr="0020453F">
        <w:rPr>
          <w:rFonts w:ascii="Times New Roman" w:eastAsia="Times New Roman" w:hAnsi="Times New Roman" w:cs="Times New Roman"/>
          <w:sz w:val="24"/>
          <w:szCs w:val="24"/>
          <w:lang w:val="en-US"/>
        </w:rPr>
        <w:lastRenderedPageBreak/>
        <w:t>Because of these problems, the drug control system is predisposed to focusing law enforcement and judicial work on acts committed in the context of use rather than commercial distribution. This situation is contrary to the latest principle of proportionality and is inconsistent with a balanced, health-oriented approach to drug policy.</w:t>
      </w:r>
    </w:p>
    <w:p w14:paraId="7971FCBE" w14:textId="28D172BE" w:rsidR="0020453F" w:rsidRPr="0020453F" w:rsidRDefault="0020453F" w:rsidP="0020453F">
      <w:pPr>
        <w:spacing w:after="0" w:line="360" w:lineRule="auto"/>
        <w:jc w:val="both"/>
        <w:rPr>
          <w:rFonts w:ascii="Times New Roman" w:eastAsia="Times New Roman" w:hAnsi="Times New Roman" w:cs="Times New Roman"/>
          <w:sz w:val="24"/>
          <w:szCs w:val="24"/>
          <w:lang w:val="en-US"/>
        </w:rPr>
      </w:pPr>
      <w:r w:rsidRPr="0020453F">
        <w:rPr>
          <w:rFonts w:ascii="Times New Roman" w:eastAsia="Times New Roman" w:hAnsi="Times New Roman" w:cs="Times New Roman"/>
          <w:sz w:val="24"/>
          <w:szCs w:val="24"/>
          <w:lang w:val="en-US"/>
        </w:rPr>
        <w:t xml:space="preserve">Health measures cannot be so disproportionately focused on punishing people whose behavior is largely </w:t>
      </w:r>
      <w:r w:rsidR="00C02C68">
        <w:rPr>
          <w:rFonts w:ascii="Times New Roman" w:eastAsia="Times New Roman" w:hAnsi="Times New Roman" w:cs="Times New Roman"/>
          <w:sz w:val="24"/>
          <w:szCs w:val="24"/>
          <w:lang w:val="en-US"/>
        </w:rPr>
        <w:t>attributed</w:t>
      </w:r>
      <w:r w:rsidRPr="0020453F">
        <w:rPr>
          <w:rFonts w:ascii="Times New Roman" w:eastAsia="Times New Roman" w:hAnsi="Times New Roman" w:cs="Times New Roman"/>
          <w:sz w:val="24"/>
          <w:szCs w:val="24"/>
          <w:lang w:val="en-US"/>
        </w:rPr>
        <w:t xml:space="preserve"> to their chronic or temporary health conditions - problematic consumption or chronic drug addiction.</w:t>
      </w:r>
    </w:p>
    <w:p w14:paraId="1E4C7C20" w14:textId="430CB64C" w:rsidR="00EC3458" w:rsidRPr="007243C3" w:rsidRDefault="0020453F" w:rsidP="007243C3">
      <w:pPr>
        <w:spacing w:after="0" w:line="360" w:lineRule="auto"/>
        <w:jc w:val="both"/>
        <w:rPr>
          <w:rFonts w:ascii="Times New Roman" w:eastAsia="Times New Roman" w:hAnsi="Times New Roman" w:cs="Times New Roman"/>
          <w:sz w:val="24"/>
          <w:szCs w:val="24"/>
          <w:lang w:val="en-US"/>
        </w:rPr>
      </w:pPr>
      <w:r w:rsidRPr="00C02C68">
        <w:rPr>
          <w:rFonts w:ascii="Times New Roman" w:eastAsia="Times New Roman" w:hAnsi="Times New Roman" w:cs="Times New Roman"/>
          <w:b/>
          <w:bCs/>
          <w:sz w:val="24"/>
          <w:szCs w:val="24"/>
          <w:lang w:val="en-US"/>
        </w:rPr>
        <w:t>Recommendation:</w:t>
      </w:r>
      <w:r w:rsidRPr="0020453F">
        <w:rPr>
          <w:rFonts w:ascii="Times New Roman" w:eastAsia="Times New Roman" w:hAnsi="Times New Roman" w:cs="Times New Roman"/>
          <w:sz w:val="24"/>
          <w:szCs w:val="24"/>
          <w:lang w:val="en-US"/>
        </w:rPr>
        <w:t xml:space="preserve"> Consider decriminalizing possession without intent to </w:t>
      </w:r>
      <w:proofErr w:type="gramStart"/>
      <w:r w:rsidRPr="0020453F">
        <w:rPr>
          <w:rFonts w:ascii="Times New Roman" w:eastAsia="Times New Roman" w:hAnsi="Times New Roman" w:cs="Times New Roman"/>
          <w:sz w:val="24"/>
          <w:szCs w:val="24"/>
          <w:lang w:val="en-US"/>
        </w:rPr>
        <w:t>sell, and</w:t>
      </w:r>
      <w:proofErr w:type="gramEnd"/>
      <w:r w:rsidRPr="0020453F">
        <w:rPr>
          <w:rFonts w:ascii="Times New Roman" w:eastAsia="Times New Roman" w:hAnsi="Times New Roman" w:cs="Times New Roman"/>
          <w:sz w:val="24"/>
          <w:szCs w:val="24"/>
          <w:lang w:val="en-US"/>
        </w:rPr>
        <w:t xml:space="preserve"> develop legal mechanisms to clearly distinguish between wholesale commercial trafficking and small-scale sales associated with consumption. Severe sanctions can only be justified in relation to commercial distribution. </w:t>
      </w:r>
      <w:proofErr w:type="gramStart"/>
      <w:r w:rsidRPr="0020453F">
        <w:rPr>
          <w:rFonts w:ascii="Times New Roman" w:eastAsia="Times New Roman" w:hAnsi="Times New Roman" w:cs="Times New Roman"/>
          <w:sz w:val="24"/>
          <w:szCs w:val="24"/>
          <w:lang w:val="en-US"/>
        </w:rPr>
        <w:t>With regard to</w:t>
      </w:r>
      <w:proofErr w:type="gramEnd"/>
      <w:r w:rsidRPr="0020453F">
        <w:rPr>
          <w:rFonts w:ascii="Times New Roman" w:eastAsia="Times New Roman" w:hAnsi="Times New Roman" w:cs="Times New Roman"/>
          <w:sz w:val="24"/>
          <w:szCs w:val="24"/>
          <w:lang w:val="en-US"/>
        </w:rPr>
        <w:t xml:space="preserve"> acts related to consumption, including small-scale </w:t>
      </w:r>
      <w:r w:rsidR="00C02C68">
        <w:rPr>
          <w:rFonts w:ascii="Times New Roman" w:eastAsia="Times New Roman" w:hAnsi="Times New Roman" w:cs="Times New Roman"/>
          <w:sz w:val="24"/>
          <w:szCs w:val="24"/>
          <w:lang w:val="en-US"/>
        </w:rPr>
        <w:t>sale</w:t>
      </w:r>
      <w:r w:rsidRPr="0020453F">
        <w:rPr>
          <w:rFonts w:ascii="Times New Roman" w:eastAsia="Times New Roman" w:hAnsi="Times New Roman" w:cs="Times New Roman"/>
          <w:sz w:val="24"/>
          <w:szCs w:val="24"/>
          <w:lang w:val="en-US"/>
        </w:rPr>
        <w:t xml:space="preserve"> between co-users, the application of criminal sanctions should not be the main tool. Measures of health protection, social support, information, education are applicable to this type of behavior.</w:t>
      </w:r>
    </w:p>
    <w:p w14:paraId="5AD2194A" w14:textId="77777777" w:rsidR="007243C3" w:rsidRDefault="007243C3" w:rsidP="004767A5">
      <w:pPr>
        <w:spacing w:line="360" w:lineRule="auto"/>
        <w:rPr>
          <w:rFonts w:ascii="Times New Roman" w:hAnsi="Times New Roman" w:cs="Times New Roman"/>
          <w:b/>
          <w:color w:val="7030A0"/>
          <w:sz w:val="24"/>
          <w:szCs w:val="24"/>
          <w:lang w:val="en-US" w:eastAsia="be-BY"/>
        </w:rPr>
      </w:pPr>
    </w:p>
    <w:p w14:paraId="59B8B917" w14:textId="59BA4ABD" w:rsidR="00C02C68" w:rsidRPr="007243C3" w:rsidRDefault="00191E89" w:rsidP="004767A5">
      <w:pPr>
        <w:spacing w:line="360" w:lineRule="auto"/>
        <w:rPr>
          <w:rFonts w:ascii="Times New Roman" w:hAnsi="Times New Roman" w:cs="Times New Roman"/>
          <w:b/>
          <w:bCs/>
          <w:color w:val="7030A0"/>
          <w:sz w:val="24"/>
          <w:szCs w:val="24"/>
          <w:lang w:val="en-US"/>
        </w:rPr>
      </w:pPr>
      <w:r w:rsidRPr="007243C3">
        <w:rPr>
          <w:rFonts w:ascii="Times New Roman" w:hAnsi="Times New Roman" w:cs="Times New Roman"/>
          <w:b/>
          <w:color w:val="7030A0"/>
          <w:sz w:val="24"/>
          <w:szCs w:val="24"/>
          <w:lang w:val="en-US" w:eastAsia="be-BY"/>
        </w:rPr>
        <w:t>Issue No 2</w:t>
      </w:r>
      <w:r w:rsidRPr="007243C3">
        <w:rPr>
          <w:rFonts w:ascii="Times New Roman" w:hAnsi="Times New Roman" w:cs="Times New Roman"/>
          <w:color w:val="7030A0"/>
          <w:sz w:val="24"/>
          <w:szCs w:val="24"/>
          <w:lang w:val="en-US" w:eastAsia="be-BY"/>
        </w:rPr>
        <w:t xml:space="preserve">: </w:t>
      </w:r>
      <w:r w:rsidRPr="007243C3">
        <w:rPr>
          <w:rFonts w:ascii="Times New Roman" w:hAnsi="Times New Roman" w:cs="Times New Roman"/>
          <w:b/>
          <w:bCs/>
          <w:color w:val="7030A0"/>
          <w:sz w:val="24"/>
          <w:szCs w:val="24"/>
          <w:lang w:val="en-US" w:eastAsia="be-BY"/>
        </w:rPr>
        <w:t xml:space="preserve">the lack of access </w:t>
      </w:r>
      <w:r w:rsidR="004767A5" w:rsidRPr="007243C3">
        <w:rPr>
          <w:rFonts w:ascii="Times New Roman" w:hAnsi="Times New Roman" w:cs="Times New Roman"/>
          <w:b/>
          <w:bCs/>
          <w:color w:val="7030A0"/>
          <w:sz w:val="24"/>
          <w:szCs w:val="24"/>
          <w:lang w:val="en-US" w:eastAsia="be-BY"/>
        </w:rPr>
        <w:t xml:space="preserve">to harm reduction </w:t>
      </w:r>
      <w:r w:rsidRPr="007243C3">
        <w:rPr>
          <w:rFonts w:ascii="Times New Roman" w:hAnsi="Times New Roman" w:cs="Times New Roman"/>
          <w:b/>
          <w:bCs/>
          <w:color w:val="7030A0"/>
          <w:sz w:val="24"/>
          <w:szCs w:val="24"/>
          <w:lang w:val="en-US"/>
        </w:rPr>
        <w:t xml:space="preserve">in </w:t>
      </w:r>
      <w:r w:rsidR="004767A5" w:rsidRPr="007243C3">
        <w:rPr>
          <w:rFonts w:ascii="Times New Roman" w:hAnsi="Times New Roman" w:cs="Times New Roman"/>
          <w:b/>
          <w:bCs/>
          <w:color w:val="7030A0"/>
          <w:sz w:val="24"/>
          <w:szCs w:val="24"/>
          <w:lang w:val="en-US"/>
        </w:rPr>
        <w:t xml:space="preserve">police custody, </w:t>
      </w:r>
      <w:r w:rsidRPr="007243C3">
        <w:rPr>
          <w:rFonts w:ascii="Times New Roman" w:hAnsi="Times New Roman" w:cs="Times New Roman"/>
          <w:b/>
          <w:bCs/>
          <w:color w:val="7030A0"/>
          <w:sz w:val="24"/>
          <w:szCs w:val="24"/>
          <w:lang w:val="en-US"/>
        </w:rPr>
        <w:t>pre-trial detention</w:t>
      </w:r>
      <w:r w:rsidR="004767A5" w:rsidRPr="007243C3">
        <w:rPr>
          <w:rFonts w:ascii="Times New Roman" w:hAnsi="Times New Roman" w:cs="Times New Roman"/>
          <w:b/>
          <w:bCs/>
          <w:color w:val="7030A0"/>
          <w:sz w:val="24"/>
          <w:szCs w:val="24"/>
          <w:lang w:val="en-US"/>
        </w:rPr>
        <w:t>, and in prisons</w:t>
      </w:r>
    </w:p>
    <w:p w14:paraId="51BC3523" w14:textId="7C8E4EBB" w:rsidR="00191E89" w:rsidRPr="004767A5" w:rsidRDefault="00C02C68" w:rsidP="004767A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In addition to the lack of access to harm reduction t</w:t>
      </w:r>
      <w:r w:rsidR="00191E89" w:rsidRPr="004767A5">
        <w:rPr>
          <w:rFonts w:ascii="Times New Roman" w:hAnsi="Times New Roman" w:cs="Times New Roman"/>
          <w:sz w:val="24"/>
          <w:szCs w:val="24"/>
          <w:lang w:val="en-US"/>
        </w:rPr>
        <w:t>here is also a limited access to other medications, such as antiretroviral treatment for people living with HIV in pre-trial detention centers. Law enforcement offices often misuse the withdrawal syndrome to obtain confessions from people who use drugs in police custody. Detainees may also experience violence inflicted by prison guards or detention facilities staff members.</w:t>
      </w:r>
    </w:p>
    <w:p w14:paraId="3C4F707C" w14:textId="032415FC" w:rsidR="00191E89" w:rsidRPr="00C02C68" w:rsidRDefault="00191E89" w:rsidP="004767A5">
      <w:pPr>
        <w:spacing w:line="360" w:lineRule="auto"/>
        <w:rPr>
          <w:rFonts w:ascii="Times New Roman" w:hAnsi="Times New Roman" w:cs="Times New Roman"/>
          <w:b/>
          <w:bCs/>
          <w:sz w:val="24"/>
          <w:szCs w:val="24"/>
          <w:u w:val="single"/>
          <w:lang w:val="en-US"/>
        </w:rPr>
      </w:pPr>
      <w:r w:rsidRPr="00C02C68">
        <w:rPr>
          <w:rFonts w:ascii="Times New Roman" w:hAnsi="Times New Roman" w:cs="Times New Roman"/>
          <w:b/>
          <w:bCs/>
          <w:sz w:val="24"/>
          <w:szCs w:val="24"/>
          <w:u w:val="single"/>
          <w:lang w:val="en-US"/>
        </w:rPr>
        <w:t>Case of I</w:t>
      </w:r>
      <w:r w:rsidR="002759FD">
        <w:rPr>
          <w:rFonts w:ascii="Times New Roman" w:hAnsi="Times New Roman" w:cs="Times New Roman"/>
          <w:b/>
          <w:bCs/>
          <w:sz w:val="24"/>
          <w:szCs w:val="24"/>
          <w:u w:val="single"/>
          <w:lang w:val="en-US"/>
        </w:rPr>
        <w:t>.</w:t>
      </w:r>
      <w:r w:rsidRPr="00C02C68">
        <w:rPr>
          <w:rFonts w:ascii="Times New Roman" w:hAnsi="Times New Roman" w:cs="Times New Roman"/>
          <w:b/>
          <w:bCs/>
          <w:sz w:val="24"/>
          <w:szCs w:val="24"/>
          <w:u w:val="single"/>
          <w:lang w:val="en-US"/>
        </w:rPr>
        <w:t xml:space="preserve"> P</w:t>
      </w:r>
      <w:r w:rsidR="002759FD">
        <w:rPr>
          <w:rFonts w:ascii="Times New Roman" w:hAnsi="Times New Roman" w:cs="Times New Roman"/>
          <w:b/>
          <w:bCs/>
          <w:sz w:val="24"/>
          <w:szCs w:val="24"/>
          <w:u w:val="single"/>
          <w:lang w:val="en-US"/>
        </w:rPr>
        <w:t>.</w:t>
      </w:r>
      <w:r w:rsidRPr="00C02C68">
        <w:rPr>
          <w:rFonts w:ascii="Times New Roman" w:hAnsi="Times New Roman" w:cs="Times New Roman"/>
          <w:b/>
          <w:bCs/>
          <w:sz w:val="24"/>
          <w:szCs w:val="24"/>
          <w:u w:val="single"/>
          <w:lang w:val="en-US"/>
        </w:rPr>
        <w:t xml:space="preserve">, </w:t>
      </w:r>
      <w:r w:rsidR="00C02C68">
        <w:rPr>
          <w:rFonts w:ascii="Times New Roman" w:hAnsi="Times New Roman" w:cs="Times New Roman"/>
          <w:b/>
          <w:bCs/>
          <w:sz w:val="24"/>
          <w:szCs w:val="24"/>
          <w:u w:val="single"/>
          <w:lang w:val="en-US"/>
        </w:rPr>
        <w:t xml:space="preserve">who </w:t>
      </w:r>
      <w:r w:rsidRPr="00C02C68">
        <w:rPr>
          <w:rFonts w:ascii="Times New Roman" w:hAnsi="Times New Roman" w:cs="Times New Roman"/>
          <w:b/>
          <w:bCs/>
          <w:sz w:val="24"/>
          <w:szCs w:val="24"/>
          <w:u w:val="single"/>
          <w:lang w:val="en-US"/>
        </w:rPr>
        <w:t>died in pre-trial detention center (SIZO No 1) on 4 August 2016</w:t>
      </w:r>
    </w:p>
    <w:p w14:paraId="4E9B06AF" w14:textId="58DCF80B" w:rsidR="00191E89" w:rsidRPr="00C02C68" w:rsidRDefault="00191E89" w:rsidP="004767A5">
      <w:pPr>
        <w:spacing w:line="360" w:lineRule="auto"/>
        <w:rPr>
          <w:rFonts w:ascii="Times New Roman" w:hAnsi="Times New Roman" w:cs="Times New Roman"/>
          <w:i/>
          <w:iCs/>
          <w:sz w:val="24"/>
          <w:szCs w:val="24"/>
        </w:rPr>
      </w:pPr>
      <w:r w:rsidRPr="00C02C68">
        <w:rPr>
          <w:rFonts w:ascii="Times New Roman" w:hAnsi="Times New Roman" w:cs="Times New Roman"/>
          <w:i/>
          <w:iCs/>
          <w:sz w:val="24"/>
          <w:szCs w:val="24"/>
          <w:lang w:val="en-US"/>
        </w:rPr>
        <w:t xml:space="preserve">The initial cause of death was established as heart failure. Later a coroner established the cause of death as an acute psychiatric disorder due to the use of synthetic cannabinoids (spice). </w:t>
      </w:r>
      <w:proofErr w:type="gramStart"/>
      <w:r w:rsidRPr="00C02C68">
        <w:rPr>
          <w:rFonts w:ascii="Times New Roman" w:hAnsi="Times New Roman" w:cs="Times New Roman"/>
          <w:i/>
          <w:iCs/>
          <w:sz w:val="24"/>
          <w:szCs w:val="24"/>
          <w:lang w:val="en-US"/>
        </w:rPr>
        <w:t>However</w:t>
      </w:r>
      <w:proofErr w:type="gramEnd"/>
      <w:r w:rsidRPr="00C02C68">
        <w:rPr>
          <w:rFonts w:ascii="Times New Roman" w:hAnsi="Times New Roman" w:cs="Times New Roman"/>
          <w:i/>
          <w:iCs/>
          <w:sz w:val="24"/>
          <w:szCs w:val="24"/>
          <w:lang w:val="en-US"/>
        </w:rPr>
        <w:t xml:space="preserve"> a doctor A</w:t>
      </w:r>
      <w:r w:rsidR="002759FD">
        <w:rPr>
          <w:rFonts w:ascii="Times New Roman" w:hAnsi="Times New Roman" w:cs="Times New Roman"/>
          <w:i/>
          <w:iCs/>
          <w:sz w:val="24"/>
          <w:szCs w:val="24"/>
          <w:lang w:val="en-US"/>
        </w:rPr>
        <w:t>.</w:t>
      </w:r>
      <w:r w:rsidRPr="00C02C68">
        <w:rPr>
          <w:rFonts w:ascii="Times New Roman" w:hAnsi="Times New Roman" w:cs="Times New Roman"/>
          <w:i/>
          <w:iCs/>
          <w:sz w:val="24"/>
          <w:szCs w:val="24"/>
          <w:lang w:val="en-US"/>
        </w:rPr>
        <w:t xml:space="preserve"> K</w:t>
      </w:r>
      <w:r w:rsidR="002759FD">
        <w:rPr>
          <w:rFonts w:ascii="Times New Roman" w:hAnsi="Times New Roman" w:cs="Times New Roman"/>
          <w:i/>
          <w:iCs/>
          <w:sz w:val="24"/>
          <w:szCs w:val="24"/>
          <w:lang w:val="en-US"/>
        </w:rPr>
        <w:t>.</w:t>
      </w:r>
      <w:r w:rsidRPr="00C02C68">
        <w:rPr>
          <w:rFonts w:ascii="Times New Roman" w:hAnsi="Times New Roman" w:cs="Times New Roman"/>
          <w:i/>
          <w:iCs/>
          <w:sz w:val="24"/>
          <w:szCs w:val="24"/>
          <w:lang w:val="en-US"/>
        </w:rPr>
        <w:t xml:space="preserve"> during the police interview told that I</w:t>
      </w:r>
      <w:r w:rsidR="002759FD">
        <w:rPr>
          <w:rFonts w:ascii="Times New Roman" w:hAnsi="Times New Roman" w:cs="Times New Roman"/>
          <w:i/>
          <w:iCs/>
          <w:sz w:val="24"/>
          <w:szCs w:val="24"/>
          <w:lang w:val="en-US"/>
        </w:rPr>
        <w:t>.P.</w:t>
      </w:r>
      <w:r w:rsidRPr="00C02C68">
        <w:rPr>
          <w:rFonts w:ascii="Times New Roman" w:hAnsi="Times New Roman" w:cs="Times New Roman"/>
          <w:i/>
          <w:iCs/>
          <w:sz w:val="24"/>
          <w:szCs w:val="24"/>
          <w:lang w:val="en-US"/>
        </w:rPr>
        <w:t xml:space="preserve"> was tied up to a bed for more than 20 hours. I</w:t>
      </w:r>
      <w:r w:rsidR="002759FD">
        <w:rPr>
          <w:rFonts w:ascii="Times New Roman" w:hAnsi="Times New Roman" w:cs="Times New Roman"/>
          <w:i/>
          <w:iCs/>
          <w:sz w:val="24"/>
          <w:szCs w:val="24"/>
          <w:lang w:val="en-US"/>
        </w:rPr>
        <w:t>.P.</w:t>
      </w:r>
      <w:r w:rsidRPr="00C02C68">
        <w:rPr>
          <w:rFonts w:ascii="Times New Roman" w:hAnsi="Times New Roman" w:cs="Times New Roman"/>
          <w:i/>
          <w:iCs/>
          <w:sz w:val="24"/>
          <w:szCs w:val="24"/>
          <w:lang w:val="en-US"/>
        </w:rPr>
        <w:t>’s relatives also informed that Igor was beaten before his death, there was blood on his shoes and urine on his clothes. It</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looked</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like</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I</w:t>
      </w:r>
      <w:r w:rsidR="002759FD">
        <w:rPr>
          <w:rFonts w:ascii="Times New Roman" w:hAnsi="Times New Roman" w:cs="Times New Roman"/>
          <w:i/>
          <w:iCs/>
          <w:sz w:val="24"/>
          <w:szCs w:val="24"/>
          <w:lang w:val="en-US"/>
        </w:rPr>
        <w:t>.P.</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could</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not</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more</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eat</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or</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go</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to</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toilet</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for</w:t>
      </w:r>
      <w:r w:rsidRPr="00C02C68">
        <w:rPr>
          <w:rFonts w:ascii="Times New Roman" w:hAnsi="Times New Roman" w:cs="Times New Roman"/>
          <w:i/>
          <w:iCs/>
          <w:sz w:val="24"/>
          <w:szCs w:val="24"/>
        </w:rPr>
        <w:t xml:space="preserve"> </w:t>
      </w:r>
      <w:r w:rsidRPr="00C02C68">
        <w:rPr>
          <w:rFonts w:ascii="Times New Roman" w:hAnsi="Times New Roman" w:cs="Times New Roman"/>
          <w:i/>
          <w:iCs/>
          <w:sz w:val="24"/>
          <w:szCs w:val="24"/>
          <w:lang w:val="en-US"/>
        </w:rPr>
        <w:t xml:space="preserve">the whole day because he was tied up to a bed. </w:t>
      </w:r>
    </w:p>
    <w:p w14:paraId="2C5C45E9" w14:textId="77777777" w:rsidR="00995280" w:rsidRPr="004767A5" w:rsidRDefault="00995280" w:rsidP="004767A5">
      <w:pPr>
        <w:spacing w:line="360" w:lineRule="auto"/>
        <w:rPr>
          <w:rFonts w:ascii="Times New Roman" w:hAnsi="Times New Roman" w:cs="Times New Roman"/>
          <w:sz w:val="24"/>
          <w:szCs w:val="24"/>
        </w:rPr>
      </w:pPr>
      <w:r w:rsidRPr="009227B1">
        <w:rPr>
          <w:rFonts w:ascii="Times New Roman" w:hAnsi="Times New Roman" w:cs="Times New Roman"/>
          <w:b/>
          <w:sz w:val="24"/>
          <w:szCs w:val="24"/>
        </w:rPr>
        <w:lastRenderedPageBreak/>
        <w:t>Recommendation</w:t>
      </w:r>
      <w:r w:rsidRPr="004767A5">
        <w:rPr>
          <w:rFonts w:ascii="Times New Roman" w:hAnsi="Times New Roman" w:cs="Times New Roman"/>
          <w:sz w:val="24"/>
          <w:szCs w:val="24"/>
        </w:rPr>
        <w:t>: provide legal and financial support to harm reduction measures, including needle and syringe and OST programs in police custody, pre-trial detention, and prisons.</w:t>
      </w:r>
    </w:p>
    <w:p w14:paraId="6AF2C96B" w14:textId="77777777" w:rsidR="00995280" w:rsidRPr="007243C3" w:rsidRDefault="009227B1" w:rsidP="004767A5">
      <w:pPr>
        <w:spacing w:line="360" w:lineRule="auto"/>
        <w:rPr>
          <w:rFonts w:ascii="Times New Roman" w:hAnsi="Times New Roman" w:cs="Times New Roman"/>
          <w:b/>
          <w:color w:val="7030A0"/>
          <w:sz w:val="24"/>
          <w:szCs w:val="24"/>
        </w:rPr>
      </w:pPr>
      <w:r w:rsidRPr="007243C3">
        <w:rPr>
          <w:rFonts w:ascii="Times New Roman" w:hAnsi="Times New Roman" w:cs="Times New Roman"/>
          <w:b/>
          <w:color w:val="7030A0"/>
          <w:sz w:val="24"/>
          <w:szCs w:val="24"/>
        </w:rPr>
        <w:t>Issue No 3: Criminalization of HIV</w:t>
      </w:r>
    </w:p>
    <w:p w14:paraId="7F25FC89" w14:textId="4332C06D" w:rsidR="00995280" w:rsidRDefault="00DA556C" w:rsidP="004767A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Belarus is a global leader in the number of convictions for HIV exposure and HIV transmission. Both, the exposure and transmission are criminal offences under Article 157 of the Criminal Code. </w:t>
      </w:r>
      <w:r w:rsidR="00907D9A">
        <w:rPr>
          <w:rFonts w:ascii="Times New Roman" w:hAnsi="Times New Roman" w:cs="Times New Roman"/>
          <w:sz w:val="24"/>
          <w:szCs w:val="24"/>
          <w:lang w:val="en-US"/>
        </w:rPr>
        <w:t>In</w:t>
      </w:r>
      <w:r w:rsidR="00907D9A" w:rsidRPr="00907D9A">
        <w:rPr>
          <w:rFonts w:ascii="Times New Roman" w:hAnsi="Times New Roman" w:cs="Times New Roman"/>
          <w:sz w:val="24"/>
          <w:szCs w:val="24"/>
        </w:rPr>
        <w:t xml:space="preserve"> </w:t>
      </w:r>
      <w:r w:rsidRPr="00907D9A">
        <w:rPr>
          <w:rFonts w:ascii="Times New Roman" w:hAnsi="Times New Roman" w:cs="Times New Roman"/>
          <w:sz w:val="24"/>
          <w:szCs w:val="24"/>
        </w:rPr>
        <w:t xml:space="preserve">2019 </w:t>
      </w:r>
      <w:r w:rsidR="00907D9A">
        <w:rPr>
          <w:rFonts w:ascii="Times New Roman" w:hAnsi="Times New Roman" w:cs="Times New Roman"/>
          <w:sz w:val="24"/>
          <w:szCs w:val="24"/>
          <w:lang w:val="en-US"/>
        </w:rPr>
        <w:t xml:space="preserve">Article 157 was amended with the Note to prevent prosecution of people from discordant couples. This resulted </w:t>
      </w:r>
      <w:r w:rsidR="006B6E28">
        <w:rPr>
          <w:rFonts w:ascii="Times New Roman" w:hAnsi="Times New Roman" w:cs="Times New Roman"/>
          <w:sz w:val="24"/>
          <w:szCs w:val="24"/>
          <w:lang w:val="en-US"/>
        </w:rPr>
        <w:t>in</w:t>
      </w:r>
      <w:r w:rsidR="00907D9A">
        <w:rPr>
          <w:rFonts w:ascii="Times New Roman" w:hAnsi="Times New Roman" w:cs="Times New Roman"/>
          <w:sz w:val="24"/>
          <w:szCs w:val="24"/>
          <w:lang w:val="en-US"/>
        </w:rPr>
        <w:t xml:space="preserve"> significant decrease of the number of criminal </w:t>
      </w:r>
      <w:proofErr w:type="gramStart"/>
      <w:r w:rsidR="00907D9A">
        <w:rPr>
          <w:rFonts w:ascii="Times New Roman" w:hAnsi="Times New Roman" w:cs="Times New Roman"/>
          <w:sz w:val="24"/>
          <w:szCs w:val="24"/>
          <w:lang w:val="en-US"/>
        </w:rPr>
        <w:t>prosecution</w:t>
      </w:r>
      <w:proofErr w:type="gramEnd"/>
      <w:r w:rsidR="00907D9A">
        <w:rPr>
          <w:rFonts w:ascii="Times New Roman" w:hAnsi="Times New Roman" w:cs="Times New Roman"/>
          <w:sz w:val="24"/>
          <w:szCs w:val="24"/>
          <w:lang w:val="en-US"/>
        </w:rPr>
        <w:t xml:space="preserve"> against people living with HIV. Despite this, in the first part of 2020 Belarus prosecuted 37 people living with HIV; the majority of them (65%) were prosecuted for HIV exposure, with</w:t>
      </w:r>
      <w:r w:rsidR="00305F04">
        <w:rPr>
          <w:rFonts w:ascii="Times New Roman" w:hAnsi="Times New Roman" w:cs="Times New Roman"/>
          <w:sz w:val="24"/>
          <w:szCs w:val="24"/>
          <w:lang w:val="en-US"/>
        </w:rPr>
        <w:t>out actually transmitting</w:t>
      </w:r>
      <w:r w:rsidR="00907D9A">
        <w:rPr>
          <w:rFonts w:ascii="Times New Roman" w:hAnsi="Times New Roman" w:cs="Times New Roman"/>
          <w:sz w:val="24"/>
          <w:szCs w:val="24"/>
          <w:lang w:val="en-US"/>
        </w:rPr>
        <w:t xml:space="preserve"> </w:t>
      </w:r>
      <w:r w:rsidR="00305F04">
        <w:rPr>
          <w:rFonts w:ascii="Times New Roman" w:hAnsi="Times New Roman" w:cs="Times New Roman"/>
          <w:sz w:val="24"/>
          <w:szCs w:val="24"/>
          <w:lang w:val="en-US"/>
        </w:rPr>
        <w:t>HIV to anybody</w:t>
      </w:r>
      <w:r w:rsidRPr="00907D9A">
        <w:rPr>
          <w:rFonts w:ascii="Times New Roman" w:hAnsi="Times New Roman" w:cs="Times New Roman"/>
          <w:sz w:val="24"/>
          <w:szCs w:val="24"/>
        </w:rPr>
        <w:t>.</w:t>
      </w:r>
      <w:r w:rsidR="00907D9A">
        <w:rPr>
          <w:rStyle w:val="FootnoteReference"/>
          <w:rFonts w:ascii="Times New Roman" w:hAnsi="Times New Roman" w:cs="Times New Roman"/>
          <w:sz w:val="24"/>
          <w:szCs w:val="24"/>
        </w:rPr>
        <w:footnoteReference w:id="7"/>
      </w:r>
      <w:r w:rsidR="00305F04">
        <w:rPr>
          <w:rFonts w:ascii="Times New Roman" w:hAnsi="Times New Roman" w:cs="Times New Roman"/>
          <w:sz w:val="24"/>
          <w:szCs w:val="24"/>
        </w:rPr>
        <w:t xml:space="preserve"> According to laws of Belarus, doctors must inform law enforcement officers when they suspect that HIV exposure took place. </w:t>
      </w:r>
      <w:r w:rsidR="00774A0B">
        <w:rPr>
          <w:rFonts w:ascii="Times New Roman" w:hAnsi="Times New Roman" w:cs="Times New Roman"/>
          <w:sz w:val="24"/>
          <w:szCs w:val="24"/>
        </w:rPr>
        <w:t>S</w:t>
      </w:r>
      <w:r w:rsidR="00305F04">
        <w:rPr>
          <w:rFonts w:ascii="Times New Roman" w:hAnsi="Times New Roman" w:cs="Times New Roman"/>
          <w:sz w:val="24"/>
          <w:szCs w:val="24"/>
        </w:rPr>
        <w:t xml:space="preserve">uch laws seed mistrust between patients and </w:t>
      </w:r>
      <w:proofErr w:type="gramStart"/>
      <w:r w:rsidR="00774A0B">
        <w:rPr>
          <w:rFonts w:ascii="Times New Roman" w:hAnsi="Times New Roman" w:cs="Times New Roman"/>
          <w:sz w:val="24"/>
          <w:szCs w:val="24"/>
          <w:lang w:val="en-US"/>
        </w:rPr>
        <w:t>doctors, and</w:t>
      </w:r>
      <w:proofErr w:type="gramEnd"/>
      <w:r w:rsidR="00774A0B">
        <w:rPr>
          <w:rFonts w:ascii="Times New Roman" w:hAnsi="Times New Roman" w:cs="Times New Roman"/>
          <w:sz w:val="24"/>
          <w:szCs w:val="24"/>
          <w:lang w:val="en-US"/>
        </w:rPr>
        <w:t xml:space="preserve"> create chilling effect for people to get tested and </w:t>
      </w:r>
      <w:r w:rsidR="006B6E28">
        <w:rPr>
          <w:rFonts w:ascii="Times New Roman" w:hAnsi="Times New Roman" w:cs="Times New Roman"/>
          <w:sz w:val="24"/>
          <w:szCs w:val="24"/>
          <w:lang w:val="en-US"/>
        </w:rPr>
        <w:t>ask</w:t>
      </w:r>
      <w:r w:rsidR="00774A0B">
        <w:rPr>
          <w:rFonts w:ascii="Times New Roman" w:hAnsi="Times New Roman" w:cs="Times New Roman"/>
          <w:sz w:val="24"/>
          <w:szCs w:val="24"/>
          <w:lang w:val="en-US"/>
        </w:rPr>
        <w:t xml:space="preserve"> for medical help.</w:t>
      </w:r>
    </w:p>
    <w:p w14:paraId="245EE1D3" w14:textId="4921038C" w:rsidR="008447F4" w:rsidRDefault="00774A0B" w:rsidP="004767A5">
      <w:pPr>
        <w:spacing w:line="360" w:lineRule="auto"/>
        <w:rPr>
          <w:rFonts w:ascii="Times New Roman" w:hAnsi="Times New Roman" w:cs="Times New Roman"/>
          <w:sz w:val="24"/>
          <w:szCs w:val="24"/>
          <w:lang w:val="en-US"/>
        </w:rPr>
      </w:pPr>
      <w:r w:rsidRPr="00F41222">
        <w:rPr>
          <w:rFonts w:ascii="Times New Roman" w:hAnsi="Times New Roman" w:cs="Times New Roman"/>
          <w:b/>
          <w:sz w:val="24"/>
          <w:szCs w:val="24"/>
          <w:lang w:val="en-US"/>
        </w:rPr>
        <w:t>Recommendation:</w:t>
      </w:r>
      <w:r>
        <w:rPr>
          <w:rFonts w:ascii="Times New Roman" w:hAnsi="Times New Roman" w:cs="Times New Roman"/>
          <w:sz w:val="24"/>
          <w:szCs w:val="24"/>
          <w:lang w:val="en-US"/>
        </w:rPr>
        <w:t xml:space="preserve"> significantly limit the application of criminal law only to cases of intentional transmission, </w:t>
      </w:r>
      <w:proofErr w:type="gramStart"/>
      <w:r>
        <w:rPr>
          <w:rFonts w:ascii="Times New Roman" w:hAnsi="Times New Roman" w:cs="Times New Roman"/>
          <w:sz w:val="24"/>
          <w:szCs w:val="24"/>
          <w:lang w:val="en-US"/>
        </w:rPr>
        <w:t>provided that</w:t>
      </w:r>
      <w:proofErr w:type="gramEnd"/>
      <w:r>
        <w:rPr>
          <w:rFonts w:ascii="Times New Roman" w:hAnsi="Times New Roman" w:cs="Times New Roman"/>
          <w:sz w:val="24"/>
          <w:szCs w:val="24"/>
          <w:lang w:val="en-US"/>
        </w:rPr>
        <w:t xml:space="preserve"> both, the transmission of HIV from an accused to a victim and the direct intent of the accused to transmit HIV to a victim</w:t>
      </w:r>
      <w:r w:rsidR="00F41222">
        <w:rPr>
          <w:rFonts w:ascii="Times New Roman" w:hAnsi="Times New Roman" w:cs="Times New Roman"/>
          <w:sz w:val="24"/>
          <w:szCs w:val="24"/>
          <w:lang w:val="en-US"/>
        </w:rPr>
        <w:t>, have been established beyond reasonable doubt. Educate law enforcement officers, ju</w:t>
      </w:r>
      <w:r w:rsidR="006B6E28">
        <w:rPr>
          <w:rFonts w:ascii="Times New Roman" w:hAnsi="Times New Roman" w:cs="Times New Roman"/>
          <w:sz w:val="24"/>
          <w:szCs w:val="24"/>
          <w:lang w:val="en-US"/>
        </w:rPr>
        <w:t>dges</w:t>
      </w:r>
      <w:r w:rsidR="00F41222">
        <w:rPr>
          <w:rFonts w:ascii="Times New Roman" w:hAnsi="Times New Roman" w:cs="Times New Roman"/>
          <w:sz w:val="24"/>
          <w:szCs w:val="24"/>
          <w:lang w:val="en-US"/>
        </w:rPr>
        <w:t xml:space="preserve">, and lawyers </w:t>
      </w:r>
      <w:r w:rsidR="006B6E28">
        <w:rPr>
          <w:rFonts w:ascii="Times New Roman" w:hAnsi="Times New Roman" w:cs="Times New Roman"/>
          <w:sz w:val="24"/>
          <w:szCs w:val="24"/>
          <w:lang w:val="en-US"/>
        </w:rPr>
        <w:t>on</w:t>
      </w:r>
      <w:r w:rsidR="00F41222">
        <w:rPr>
          <w:rFonts w:ascii="Times New Roman" w:hAnsi="Times New Roman" w:cs="Times New Roman"/>
          <w:sz w:val="24"/>
          <w:szCs w:val="24"/>
          <w:lang w:val="en-US"/>
        </w:rPr>
        <w:t xml:space="preserve"> the s</w:t>
      </w:r>
      <w:r w:rsidR="006B6E28">
        <w:rPr>
          <w:rFonts w:ascii="Times New Roman" w:hAnsi="Times New Roman" w:cs="Times New Roman"/>
          <w:sz w:val="24"/>
          <w:szCs w:val="24"/>
          <w:lang w:val="en-US"/>
        </w:rPr>
        <w:t>cientifically proven facts about</w:t>
      </w:r>
      <w:r w:rsidR="00F41222">
        <w:rPr>
          <w:rFonts w:ascii="Times New Roman" w:hAnsi="Times New Roman" w:cs="Times New Roman"/>
          <w:sz w:val="24"/>
          <w:szCs w:val="24"/>
          <w:lang w:val="en-US"/>
        </w:rPr>
        <w:t xml:space="preserve"> HIV transmission as well as about international prosecutorial and judicial guidance endorsed by UNDP and UNAIDS.</w:t>
      </w:r>
      <w:r w:rsidR="00F41222">
        <w:rPr>
          <w:rStyle w:val="FootnoteReference"/>
          <w:rFonts w:ascii="Times New Roman" w:hAnsi="Times New Roman" w:cs="Times New Roman"/>
          <w:sz w:val="24"/>
          <w:szCs w:val="24"/>
          <w:lang w:val="en-US"/>
        </w:rPr>
        <w:footnoteReference w:id="8"/>
      </w:r>
      <w:r>
        <w:rPr>
          <w:rFonts w:ascii="Times New Roman" w:hAnsi="Times New Roman" w:cs="Times New Roman"/>
          <w:sz w:val="24"/>
          <w:szCs w:val="24"/>
          <w:lang w:val="en-US"/>
        </w:rPr>
        <w:t xml:space="preserve"> </w:t>
      </w:r>
    </w:p>
    <w:p w14:paraId="085D6566" w14:textId="08521265" w:rsidR="008447F4" w:rsidRPr="007243C3" w:rsidRDefault="008447F4" w:rsidP="008447F4">
      <w:pPr>
        <w:tabs>
          <w:tab w:val="left" w:pos="4107"/>
        </w:tabs>
        <w:spacing w:line="360" w:lineRule="auto"/>
        <w:rPr>
          <w:rFonts w:ascii="Times New Roman" w:hAnsi="Times New Roman" w:cs="Times New Roman"/>
          <w:b/>
          <w:bCs/>
          <w:color w:val="7030A0"/>
          <w:sz w:val="24"/>
          <w:szCs w:val="24"/>
          <w:lang w:val="en-US"/>
        </w:rPr>
      </w:pPr>
      <w:r w:rsidRPr="007243C3">
        <w:rPr>
          <w:rFonts w:ascii="Times New Roman" w:hAnsi="Times New Roman" w:cs="Times New Roman"/>
          <w:b/>
          <w:bCs/>
          <w:color w:val="7030A0"/>
          <w:sz w:val="24"/>
          <w:szCs w:val="24"/>
          <w:lang w:val="en-US"/>
        </w:rPr>
        <w:t>Conclusions and recommendations</w:t>
      </w:r>
      <w:r w:rsidRPr="007243C3">
        <w:rPr>
          <w:rFonts w:ascii="Times New Roman" w:hAnsi="Times New Roman" w:cs="Times New Roman"/>
          <w:b/>
          <w:bCs/>
          <w:color w:val="7030A0"/>
          <w:sz w:val="24"/>
          <w:szCs w:val="24"/>
          <w:lang w:val="en-US"/>
        </w:rPr>
        <w:tab/>
      </w:r>
    </w:p>
    <w:p w14:paraId="2364D278" w14:textId="6EF3E493" w:rsidR="008447F4" w:rsidRPr="004767A5" w:rsidRDefault="008447F4" w:rsidP="008447F4">
      <w:pPr>
        <w:spacing w:after="0" w:line="360" w:lineRule="auto"/>
        <w:jc w:val="both"/>
        <w:rPr>
          <w:rFonts w:ascii="Times New Roman" w:eastAsia="Times New Roman" w:hAnsi="Times New Roman" w:cs="Times New Roman"/>
          <w:sz w:val="24"/>
          <w:szCs w:val="24"/>
          <w:lang w:val="en-US"/>
        </w:rPr>
      </w:pPr>
      <w:r w:rsidRPr="00C66F1F">
        <w:rPr>
          <w:rFonts w:ascii="Times New Roman" w:eastAsia="Times New Roman" w:hAnsi="Times New Roman" w:cs="Times New Roman"/>
          <w:b/>
          <w:bCs/>
          <w:color w:val="7030A0"/>
          <w:sz w:val="24"/>
          <w:szCs w:val="24"/>
          <w:lang w:val="en-US"/>
        </w:rPr>
        <w:t>Recommendation 1:</w:t>
      </w:r>
      <w:r w:rsidRPr="00C66F1F">
        <w:rPr>
          <w:rFonts w:ascii="Times New Roman" w:eastAsia="Times New Roman" w:hAnsi="Times New Roman" w:cs="Times New Roman"/>
          <w:color w:val="7030A0"/>
          <w:sz w:val="24"/>
          <w:szCs w:val="24"/>
          <w:lang w:val="en-US"/>
        </w:rPr>
        <w:t xml:space="preserve"> </w:t>
      </w:r>
      <w:r w:rsidRPr="0020453F">
        <w:rPr>
          <w:rFonts w:ascii="Times New Roman" w:eastAsia="Times New Roman" w:hAnsi="Times New Roman" w:cs="Times New Roman"/>
          <w:sz w:val="24"/>
          <w:szCs w:val="24"/>
          <w:lang w:val="en-US"/>
        </w:rPr>
        <w:t xml:space="preserve">Consider decriminalizing possession without intent to </w:t>
      </w:r>
      <w:proofErr w:type="gramStart"/>
      <w:r w:rsidRPr="0020453F">
        <w:rPr>
          <w:rFonts w:ascii="Times New Roman" w:eastAsia="Times New Roman" w:hAnsi="Times New Roman" w:cs="Times New Roman"/>
          <w:sz w:val="24"/>
          <w:szCs w:val="24"/>
          <w:lang w:val="en-US"/>
        </w:rPr>
        <w:t>sell, and</w:t>
      </w:r>
      <w:proofErr w:type="gramEnd"/>
      <w:r w:rsidRPr="0020453F">
        <w:rPr>
          <w:rFonts w:ascii="Times New Roman" w:eastAsia="Times New Roman" w:hAnsi="Times New Roman" w:cs="Times New Roman"/>
          <w:sz w:val="24"/>
          <w:szCs w:val="24"/>
          <w:lang w:val="en-US"/>
        </w:rPr>
        <w:t xml:space="preserve"> develop legal mechanisms to clearly distinguish between wholesale commercial trafficking and small-scale sales associated with consumption. Severe sanctions can only be justified in relation to commercial distribution. </w:t>
      </w:r>
      <w:proofErr w:type="gramStart"/>
      <w:r w:rsidRPr="0020453F">
        <w:rPr>
          <w:rFonts w:ascii="Times New Roman" w:eastAsia="Times New Roman" w:hAnsi="Times New Roman" w:cs="Times New Roman"/>
          <w:sz w:val="24"/>
          <w:szCs w:val="24"/>
          <w:lang w:val="en-US"/>
        </w:rPr>
        <w:t>With regard to</w:t>
      </w:r>
      <w:proofErr w:type="gramEnd"/>
      <w:r w:rsidRPr="0020453F">
        <w:rPr>
          <w:rFonts w:ascii="Times New Roman" w:eastAsia="Times New Roman" w:hAnsi="Times New Roman" w:cs="Times New Roman"/>
          <w:sz w:val="24"/>
          <w:szCs w:val="24"/>
          <w:lang w:val="en-US"/>
        </w:rPr>
        <w:t xml:space="preserve"> acts related to consumption, including small-scale </w:t>
      </w:r>
      <w:r>
        <w:rPr>
          <w:rFonts w:ascii="Times New Roman" w:eastAsia="Times New Roman" w:hAnsi="Times New Roman" w:cs="Times New Roman"/>
          <w:sz w:val="24"/>
          <w:szCs w:val="24"/>
          <w:lang w:val="en-US"/>
        </w:rPr>
        <w:t>sale</w:t>
      </w:r>
      <w:r w:rsidRPr="0020453F">
        <w:rPr>
          <w:rFonts w:ascii="Times New Roman" w:eastAsia="Times New Roman" w:hAnsi="Times New Roman" w:cs="Times New Roman"/>
          <w:sz w:val="24"/>
          <w:szCs w:val="24"/>
          <w:lang w:val="en-US"/>
        </w:rPr>
        <w:t xml:space="preserve"> between co-users, the application of criminal sanctions should not be the main tool. Measures of health protection, social support, information, education are applicable to this type of behavior.</w:t>
      </w:r>
    </w:p>
    <w:p w14:paraId="6E868B6C" w14:textId="1730DBB0" w:rsidR="008447F4" w:rsidRPr="004767A5" w:rsidRDefault="008447F4" w:rsidP="008447F4">
      <w:pPr>
        <w:spacing w:line="360" w:lineRule="auto"/>
        <w:rPr>
          <w:rFonts w:ascii="Times New Roman" w:hAnsi="Times New Roman" w:cs="Times New Roman"/>
          <w:sz w:val="24"/>
          <w:szCs w:val="24"/>
        </w:rPr>
      </w:pPr>
      <w:r w:rsidRPr="00C66F1F">
        <w:rPr>
          <w:rFonts w:ascii="Times New Roman" w:hAnsi="Times New Roman" w:cs="Times New Roman"/>
          <w:b/>
          <w:color w:val="7030A0"/>
          <w:sz w:val="24"/>
          <w:szCs w:val="24"/>
        </w:rPr>
        <w:lastRenderedPageBreak/>
        <w:t>Recommendation 2</w:t>
      </w:r>
      <w:r w:rsidRPr="00C66F1F">
        <w:rPr>
          <w:rFonts w:ascii="Times New Roman" w:hAnsi="Times New Roman" w:cs="Times New Roman"/>
          <w:color w:val="7030A0"/>
          <w:sz w:val="24"/>
          <w:szCs w:val="24"/>
        </w:rPr>
        <w:t xml:space="preserve">: </w:t>
      </w:r>
      <w:r w:rsidRPr="004767A5">
        <w:rPr>
          <w:rFonts w:ascii="Times New Roman" w:hAnsi="Times New Roman" w:cs="Times New Roman"/>
          <w:sz w:val="24"/>
          <w:szCs w:val="24"/>
        </w:rPr>
        <w:t>provide legal and financial support to harm reduction measures, including needle and syringe and OST programs in police custody, pre-trial detention, and prisons.</w:t>
      </w:r>
    </w:p>
    <w:p w14:paraId="29D90773" w14:textId="2B9C3ACF" w:rsidR="008447F4" w:rsidRDefault="008447F4" w:rsidP="008447F4">
      <w:pPr>
        <w:spacing w:line="360" w:lineRule="auto"/>
        <w:rPr>
          <w:rFonts w:ascii="Times New Roman" w:hAnsi="Times New Roman" w:cs="Times New Roman"/>
          <w:sz w:val="24"/>
          <w:szCs w:val="24"/>
          <w:lang w:val="en-US"/>
        </w:rPr>
      </w:pPr>
      <w:r w:rsidRPr="00C66F1F">
        <w:rPr>
          <w:rFonts w:ascii="Times New Roman" w:hAnsi="Times New Roman" w:cs="Times New Roman"/>
          <w:b/>
          <w:color w:val="7030A0"/>
          <w:sz w:val="24"/>
          <w:szCs w:val="24"/>
          <w:lang w:val="en-US"/>
        </w:rPr>
        <w:t>Recommendation 3:</w:t>
      </w:r>
      <w:r w:rsidRPr="00C66F1F">
        <w:rPr>
          <w:rFonts w:ascii="Times New Roman" w:hAnsi="Times New Roman" w:cs="Times New Roman"/>
          <w:color w:val="7030A0"/>
          <w:sz w:val="24"/>
          <w:szCs w:val="24"/>
          <w:lang w:val="en-US"/>
        </w:rPr>
        <w:t xml:space="preserve"> </w:t>
      </w:r>
      <w:r>
        <w:rPr>
          <w:rFonts w:ascii="Times New Roman" w:hAnsi="Times New Roman" w:cs="Times New Roman"/>
          <w:sz w:val="24"/>
          <w:szCs w:val="24"/>
          <w:lang w:val="en-US"/>
        </w:rPr>
        <w:t xml:space="preserve">significantly limit the application of criminal law only to cases of intentional transmission, </w:t>
      </w:r>
      <w:proofErr w:type="gramStart"/>
      <w:r>
        <w:rPr>
          <w:rFonts w:ascii="Times New Roman" w:hAnsi="Times New Roman" w:cs="Times New Roman"/>
          <w:sz w:val="24"/>
          <w:szCs w:val="24"/>
          <w:lang w:val="en-US"/>
        </w:rPr>
        <w:t>provided that</w:t>
      </w:r>
      <w:proofErr w:type="gramEnd"/>
      <w:r>
        <w:rPr>
          <w:rFonts w:ascii="Times New Roman" w:hAnsi="Times New Roman" w:cs="Times New Roman"/>
          <w:sz w:val="24"/>
          <w:szCs w:val="24"/>
          <w:lang w:val="en-US"/>
        </w:rPr>
        <w:t xml:space="preserve"> both, the transmission of HIV from an accused to a victim and the direct intent of the accused to transmit HIV to a victim, have been established beyond the reasonable doubts. Educate law enforcement officers, justices, and lawyers about the </w:t>
      </w:r>
      <w:proofErr w:type="gramStart"/>
      <w:r>
        <w:rPr>
          <w:rFonts w:ascii="Times New Roman" w:hAnsi="Times New Roman" w:cs="Times New Roman"/>
          <w:sz w:val="24"/>
          <w:szCs w:val="24"/>
          <w:lang w:val="en-US"/>
        </w:rPr>
        <w:t>science based</w:t>
      </w:r>
      <w:proofErr w:type="gramEnd"/>
      <w:r>
        <w:rPr>
          <w:rFonts w:ascii="Times New Roman" w:hAnsi="Times New Roman" w:cs="Times New Roman"/>
          <w:sz w:val="24"/>
          <w:szCs w:val="24"/>
          <w:lang w:val="en-US"/>
        </w:rPr>
        <w:t xml:space="preserve"> fact about HIV transmission as well as about international prosecutorial and judicial guidance endorsed by UNDP and UNAIDS.</w:t>
      </w:r>
    </w:p>
    <w:p w14:paraId="4F98712D" w14:textId="77777777" w:rsidR="008447F4" w:rsidRPr="008447F4" w:rsidRDefault="008447F4" w:rsidP="008447F4">
      <w:pPr>
        <w:tabs>
          <w:tab w:val="left" w:pos="4107"/>
        </w:tabs>
        <w:spacing w:line="360" w:lineRule="auto"/>
        <w:rPr>
          <w:rFonts w:ascii="Times New Roman" w:hAnsi="Times New Roman" w:cs="Times New Roman"/>
          <w:b/>
          <w:bCs/>
          <w:sz w:val="24"/>
          <w:szCs w:val="24"/>
        </w:rPr>
      </w:pPr>
    </w:p>
    <w:p w14:paraId="1A12033D" w14:textId="2388E1C1" w:rsidR="008447F4" w:rsidRPr="007243C3" w:rsidRDefault="008447F4" w:rsidP="004767A5">
      <w:pPr>
        <w:spacing w:line="360" w:lineRule="auto"/>
        <w:rPr>
          <w:rFonts w:ascii="Times New Roman" w:hAnsi="Times New Roman" w:cs="Times New Roman"/>
          <w:b/>
          <w:bCs/>
          <w:color w:val="7030A0"/>
          <w:sz w:val="24"/>
          <w:szCs w:val="24"/>
        </w:rPr>
      </w:pPr>
      <w:r w:rsidRPr="007243C3">
        <w:rPr>
          <w:rFonts w:ascii="Times New Roman" w:hAnsi="Times New Roman" w:cs="Times New Roman"/>
          <w:b/>
          <w:bCs/>
          <w:color w:val="7030A0"/>
          <w:sz w:val="24"/>
          <w:szCs w:val="24"/>
          <w:lang w:val="en-US"/>
        </w:rPr>
        <w:t xml:space="preserve">Annex 1: </w:t>
      </w:r>
      <w:r w:rsidRPr="007243C3">
        <w:rPr>
          <w:rFonts w:ascii="Times New Roman" w:hAnsi="Times New Roman" w:cs="Times New Roman"/>
          <w:b/>
          <w:bCs/>
          <w:color w:val="7030A0"/>
          <w:sz w:val="24"/>
          <w:szCs w:val="24"/>
        </w:rPr>
        <w:t>Information about the submitters</w:t>
      </w:r>
    </w:p>
    <w:p w14:paraId="266FE2FA" w14:textId="77777777" w:rsidR="006B6E28" w:rsidRPr="0033111D" w:rsidRDefault="006B6E28" w:rsidP="006B6E28">
      <w:pPr>
        <w:spacing w:after="120"/>
        <w:jc w:val="both"/>
        <w:rPr>
          <w:rFonts w:ascii="Times New Roman" w:hAnsi="Times New Roman" w:cs="Times New Roman"/>
          <w:lang w:val="en-US"/>
        </w:rPr>
      </w:pPr>
      <w:r w:rsidRPr="0033111D">
        <w:rPr>
          <w:rFonts w:ascii="Times New Roman" w:hAnsi="Times New Roman" w:cs="Times New Roman"/>
          <w:noProof/>
        </w:rPr>
        <w:drawing>
          <wp:anchor distT="0" distB="0" distL="114300" distR="114300" simplePos="0" relativeHeight="251659264" behindDoc="0" locked="0" layoutInCell="1" hidden="0" allowOverlap="1" wp14:anchorId="555F8BE9" wp14:editId="4D873A1E">
            <wp:simplePos x="0" y="0"/>
            <wp:positionH relativeFrom="column">
              <wp:posOffset>-336306</wp:posOffset>
            </wp:positionH>
            <wp:positionV relativeFrom="paragraph">
              <wp:posOffset>320675</wp:posOffset>
            </wp:positionV>
            <wp:extent cx="1656715" cy="624840"/>
            <wp:effectExtent l="0" t="0" r="0" b="0"/>
            <wp:wrapSquare wrapText="bothSides" distT="0" distB="0" distL="114300" distR="114300"/>
            <wp:docPr id="2" name="image3.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picture containing logo&#10;&#10;Description automatically generated"/>
                    <pic:cNvPicPr preferRelativeResize="0"/>
                  </pic:nvPicPr>
                  <pic:blipFill>
                    <a:blip r:embed="rId8"/>
                    <a:srcRect/>
                    <a:stretch>
                      <a:fillRect/>
                    </a:stretch>
                  </pic:blipFill>
                  <pic:spPr>
                    <a:xfrm>
                      <a:off x="0" y="0"/>
                      <a:ext cx="1656715" cy="624840"/>
                    </a:xfrm>
                    <a:prstGeom prst="rect">
                      <a:avLst/>
                    </a:prstGeom>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color w:val="000000"/>
          <w:lang w:eastAsia="en-GB"/>
        </w:rPr>
        <w:t xml:space="preserve"> </w:t>
      </w:r>
    </w:p>
    <w:p w14:paraId="2D636B1C" w14:textId="6C7057EB" w:rsidR="006B6E28" w:rsidRPr="0033111D" w:rsidRDefault="006B6E28" w:rsidP="006B6E28">
      <w:pPr>
        <w:spacing w:after="120"/>
        <w:ind w:left="2268"/>
        <w:jc w:val="both"/>
        <w:rPr>
          <w:rFonts w:ascii="Times New Roman" w:hAnsi="Times New Roman" w:cs="Times New Roman"/>
          <w:lang w:val="en-US"/>
        </w:rPr>
      </w:pPr>
      <w:r w:rsidRPr="0033111D">
        <w:rPr>
          <w:rFonts w:ascii="Times New Roman" w:hAnsi="Times New Roman" w:cs="Times New Roman"/>
          <w:lang w:val="en-US"/>
        </w:rPr>
        <w:t>Eurasian</w:t>
      </w:r>
      <w:r>
        <w:rPr>
          <w:rFonts w:ascii="Times New Roman" w:hAnsi="Times New Roman" w:cs="Times New Roman"/>
          <w:lang w:val="en-US"/>
        </w:rPr>
        <w:t xml:space="preserve"> </w:t>
      </w:r>
      <w:r w:rsidRPr="0033111D">
        <w:rPr>
          <w:rFonts w:ascii="Times New Roman" w:hAnsi="Times New Roman" w:cs="Times New Roman"/>
          <w:lang w:val="en-US"/>
        </w:rPr>
        <w:t>Harm</w:t>
      </w:r>
      <w:r>
        <w:rPr>
          <w:rFonts w:ascii="Times New Roman" w:hAnsi="Times New Roman" w:cs="Times New Roman"/>
          <w:lang w:val="en-US"/>
        </w:rPr>
        <w:t xml:space="preserve"> </w:t>
      </w:r>
      <w:r w:rsidRPr="0033111D">
        <w:rPr>
          <w:rFonts w:ascii="Times New Roman" w:hAnsi="Times New Roman" w:cs="Times New Roman"/>
          <w:lang w:val="en-US"/>
        </w:rPr>
        <w:t>Reduction</w:t>
      </w:r>
      <w:r>
        <w:rPr>
          <w:rFonts w:ascii="Times New Roman" w:hAnsi="Times New Roman" w:cs="Times New Roman"/>
          <w:lang w:val="en-US"/>
        </w:rPr>
        <w:t xml:space="preserve"> </w:t>
      </w:r>
      <w:r w:rsidRPr="0033111D">
        <w:rPr>
          <w:rFonts w:ascii="Times New Roman" w:hAnsi="Times New Roman" w:cs="Times New Roman"/>
          <w:lang w:val="en-US"/>
        </w:rPr>
        <w:t>Association</w:t>
      </w:r>
      <w:r>
        <w:rPr>
          <w:rFonts w:ascii="Times New Roman" w:hAnsi="Times New Roman" w:cs="Times New Roman"/>
          <w:lang w:val="en-US"/>
        </w:rPr>
        <w:t xml:space="preserve"> </w:t>
      </w:r>
      <w:r w:rsidRPr="0033111D">
        <w:rPr>
          <w:rFonts w:ascii="Times New Roman" w:hAnsi="Times New Roman" w:cs="Times New Roman"/>
          <w:lang w:val="en-US"/>
        </w:rPr>
        <w:t>(EHRA)</w:t>
      </w:r>
      <w:r>
        <w:rPr>
          <w:rFonts w:ascii="Times New Roman" w:hAnsi="Times New Roman" w:cs="Times New Roman"/>
          <w:lang w:val="en-US"/>
        </w:rPr>
        <w:t xml:space="preserve"> </w:t>
      </w:r>
      <w:r w:rsidRPr="0033111D">
        <w:rPr>
          <w:rFonts w:ascii="Times New Roman" w:hAnsi="Times New Roman" w:cs="Times New Roman"/>
          <w:lang w:val="en-US"/>
        </w:rPr>
        <w:t>(</w:t>
      </w:r>
      <w:hyperlink r:id="rId9">
        <w:r w:rsidRPr="0033111D">
          <w:rPr>
            <w:rFonts w:ascii="Times New Roman" w:hAnsi="Times New Roman" w:cs="Times New Roman"/>
            <w:color w:val="0000FF"/>
            <w:u w:val="single"/>
            <w:lang w:val="en-US"/>
          </w:rPr>
          <w:t>http://harmreductioneurasia.org</w:t>
        </w:r>
      </w:hyperlink>
      <w:r w:rsidRPr="0033111D">
        <w:rPr>
          <w:rFonts w:ascii="Times New Roman" w:hAnsi="Times New Roman" w:cs="Times New Roman"/>
          <w:lang w:val="en-US"/>
        </w:rPr>
        <w:t>)</w:t>
      </w:r>
      <w:r>
        <w:rPr>
          <w:rFonts w:ascii="Times New Roman" w:hAnsi="Times New Roman" w:cs="Times New Roman"/>
          <w:lang w:val="en-US"/>
        </w:rPr>
        <w:t xml:space="preserve"> </w:t>
      </w:r>
      <w:r w:rsidRPr="0033111D">
        <w:rPr>
          <w:rFonts w:ascii="Times New Roman" w:hAnsi="Times New Roman" w:cs="Times New Roman"/>
          <w:lang w:val="en-US"/>
        </w:rPr>
        <w:t>is</w:t>
      </w:r>
      <w:r>
        <w:rPr>
          <w:rFonts w:ascii="Times New Roman" w:hAnsi="Times New Roman" w:cs="Times New Roman"/>
          <w:lang w:val="en-US"/>
        </w:rPr>
        <w:t xml:space="preserve"> </w:t>
      </w:r>
      <w:r w:rsidRPr="0033111D">
        <w:rPr>
          <w:rFonts w:ascii="Times New Roman" w:hAnsi="Times New Roman" w:cs="Times New Roman"/>
          <w:lang w:val="en-US"/>
        </w:rPr>
        <w:t>a</w:t>
      </w:r>
      <w:r>
        <w:rPr>
          <w:rFonts w:ascii="Times New Roman" w:hAnsi="Times New Roman" w:cs="Times New Roman"/>
          <w:lang w:val="en-US"/>
        </w:rPr>
        <w:t xml:space="preserve"> </w:t>
      </w:r>
      <w:r w:rsidRPr="0033111D">
        <w:rPr>
          <w:rFonts w:ascii="Times New Roman" w:hAnsi="Times New Roman" w:cs="Times New Roman"/>
          <w:lang w:val="en-US"/>
        </w:rPr>
        <w:t>non-profit</w:t>
      </w:r>
      <w:r>
        <w:rPr>
          <w:rFonts w:ascii="Times New Roman" w:hAnsi="Times New Roman" w:cs="Times New Roman"/>
          <w:lang w:val="en-US"/>
        </w:rPr>
        <w:t xml:space="preserve"> </w:t>
      </w:r>
      <w:r w:rsidRPr="0033111D">
        <w:rPr>
          <w:rFonts w:ascii="Times New Roman" w:hAnsi="Times New Roman" w:cs="Times New Roman"/>
          <w:lang w:val="en-US"/>
        </w:rPr>
        <w:t>public</w:t>
      </w:r>
      <w:r>
        <w:rPr>
          <w:rFonts w:ascii="Times New Roman" w:hAnsi="Times New Roman" w:cs="Times New Roman"/>
          <w:lang w:val="en-US"/>
        </w:rPr>
        <w:t xml:space="preserve"> </w:t>
      </w:r>
      <w:r w:rsidRPr="0033111D">
        <w:rPr>
          <w:rFonts w:ascii="Times New Roman" w:hAnsi="Times New Roman" w:cs="Times New Roman"/>
          <w:lang w:val="en-US"/>
        </w:rPr>
        <w:t>organization,</w:t>
      </w:r>
      <w:r>
        <w:rPr>
          <w:rFonts w:ascii="Times New Roman" w:hAnsi="Times New Roman" w:cs="Times New Roman"/>
          <w:lang w:val="en-US"/>
        </w:rPr>
        <w:t xml:space="preserve"> </w:t>
      </w:r>
      <w:r w:rsidRPr="0033111D">
        <w:rPr>
          <w:rFonts w:ascii="Times New Roman" w:hAnsi="Times New Roman" w:cs="Times New Roman"/>
          <w:lang w:val="en-US"/>
        </w:rPr>
        <w:t>uniting</w:t>
      </w:r>
      <w:r>
        <w:rPr>
          <w:rFonts w:ascii="Times New Roman" w:hAnsi="Times New Roman" w:cs="Times New Roman"/>
          <w:lang w:val="en-US"/>
        </w:rPr>
        <w:t xml:space="preserve"> </w:t>
      </w:r>
      <w:r w:rsidRPr="0033111D">
        <w:rPr>
          <w:rFonts w:ascii="Times New Roman" w:hAnsi="Times New Roman" w:cs="Times New Roman"/>
          <w:lang w:val="en-US"/>
        </w:rPr>
        <w:t>3</w:t>
      </w:r>
      <w:r>
        <w:rPr>
          <w:rFonts w:ascii="Times New Roman" w:hAnsi="Times New Roman" w:cs="Times New Roman"/>
          <w:lang w:val="en-US"/>
        </w:rPr>
        <w:t xml:space="preserve">35 </w:t>
      </w:r>
      <w:r w:rsidRPr="0033111D">
        <w:rPr>
          <w:rFonts w:ascii="Times New Roman" w:hAnsi="Times New Roman" w:cs="Times New Roman"/>
          <w:lang w:val="en-US"/>
        </w:rPr>
        <w:t>organizational</w:t>
      </w:r>
      <w:r>
        <w:rPr>
          <w:rFonts w:ascii="Times New Roman" w:hAnsi="Times New Roman" w:cs="Times New Roman"/>
          <w:lang w:val="en-US"/>
        </w:rPr>
        <w:t xml:space="preserve"> </w:t>
      </w:r>
      <w:r w:rsidRPr="0033111D">
        <w:rPr>
          <w:rFonts w:ascii="Times New Roman" w:hAnsi="Times New Roman" w:cs="Times New Roman"/>
          <w:lang w:val="en-US"/>
        </w:rPr>
        <w:t>and</w:t>
      </w:r>
      <w:r>
        <w:rPr>
          <w:rFonts w:ascii="Times New Roman" w:hAnsi="Times New Roman" w:cs="Times New Roman"/>
          <w:lang w:val="en-US"/>
        </w:rPr>
        <w:t xml:space="preserve"> </w:t>
      </w:r>
      <w:r w:rsidRPr="0033111D">
        <w:rPr>
          <w:rFonts w:ascii="Times New Roman" w:hAnsi="Times New Roman" w:cs="Times New Roman"/>
          <w:lang w:val="en-US"/>
        </w:rPr>
        <w:t>individual</w:t>
      </w:r>
      <w:r>
        <w:rPr>
          <w:rFonts w:ascii="Times New Roman" w:hAnsi="Times New Roman" w:cs="Times New Roman"/>
          <w:lang w:val="en-US"/>
        </w:rPr>
        <w:t xml:space="preserve"> </w:t>
      </w:r>
      <w:r w:rsidRPr="0033111D">
        <w:rPr>
          <w:rFonts w:ascii="Times New Roman" w:hAnsi="Times New Roman" w:cs="Times New Roman"/>
          <w:lang w:val="en-US"/>
        </w:rPr>
        <w:t>members</w:t>
      </w:r>
      <w:r>
        <w:rPr>
          <w:rFonts w:ascii="Times New Roman" w:hAnsi="Times New Roman" w:cs="Times New Roman"/>
          <w:lang w:val="en-US"/>
        </w:rPr>
        <w:t xml:space="preserve"> </w:t>
      </w:r>
      <w:r w:rsidRPr="0033111D">
        <w:rPr>
          <w:rFonts w:ascii="Times New Roman" w:hAnsi="Times New Roman" w:cs="Times New Roman"/>
          <w:lang w:val="en-US"/>
        </w:rPr>
        <w:t>from</w:t>
      </w:r>
      <w:r>
        <w:rPr>
          <w:rFonts w:ascii="Times New Roman" w:hAnsi="Times New Roman" w:cs="Times New Roman"/>
          <w:lang w:val="en-US"/>
        </w:rPr>
        <w:t xml:space="preserve"> </w:t>
      </w:r>
      <w:r w:rsidRPr="0033111D">
        <w:rPr>
          <w:rFonts w:ascii="Times New Roman" w:hAnsi="Times New Roman" w:cs="Times New Roman"/>
          <w:lang w:val="en-US"/>
        </w:rPr>
        <w:t>29</w:t>
      </w:r>
      <w:r>
        <w:rPr>
          <w:rFonts w:ascii="Times New Roman" w:hAnsi="Times New Roman" w:cs="Times New Roman"/>
          <w:lang w:val="en-US"/>
        </w:rPr>
        <w:t xml:space="preserve"> </w:t>
      </w:r>
      <w:r w:rsidRPr="0033111D">
        <w:rPr>
          <w:rFonts w:ascii="Times New Roman" w:hAnsi="Times New Roman" w:cs="Times New Roman"/>
          <w:lang w:val="en-US"/>
        </w:rPr>
        <w:t>countries</w:t>
      </w:r>
      <w:r>
        <w:rPr>
          <w:rFonts w:ascii="Times New Roman" w:hAnsi="Times New Roman" w:cs="Times New Roman"/>
          <w:lang w:val="en-US"/>
        </w:rPr>
        <w:t xml:space="preserve"> </w:t>
      </w:r>
      <w:r w:rsidRPr="0033111D">
        <w:rPr>
          <w:rFonts w:ascii="Times New Roman" w:hAnsi="Times New Roman" w:cs="Times New Roman"/>
          <w:lang w:val="en-US"/>
        </w:rPr>
        <w:t>of</w:t>
      </w:r>
      <w:r>
        <w:rPr>
          <w:rFonts w:ascii="Times New Roman" w:hAnsi="Times New Roman" w:cs="Times New Roman"/>
          <w:lang w:val="en-US"/>
        </w:rPr>
        <w:t xml:space="preserve"> </w:t>
      </w:r>
      <w:r w:rsidRPr="0033111D">
        <w:rPr>
          <w:rFonts w:ascii="Times New Roman" w:hAnsi="Times New Roman" w:cs="Times New Roman"/>
          <w:lang w:val="en-US"/>
        </w:rPr>
        <w:t>the</w:t>
      </w:r>
      <w:r>
        <w:rPr>
          <w:rFonts w:ascii="Times New Roman" w:hAnsi="Times New Roman" w:cs="Times New Roman"/>
          <w:lang w:val="en-US"/>
        </w:rPr>
        <w:t xml:space="preserve"> </w:t>
      </w:r>
      <w:r w:rsidRPr="0033111D">
        <w:rPr>
          <w:rFonts w:ascii="Times New Roman" w:hAnsi="Times New Roman" w:cs="Times New Roman"/>
          <w:lang w:val="en-US"/>
        </w:rPr>
        <w:t>Central</w:t>
      </w:r>
      <w:r>
        <w:rPr>
          <w:rFonts w:ascii="Times New Roman" w:hAnsi="Times New Roman" w:cs="Times New Roman"/>
          <w:lang w:val="en-US"/>
        </w:rPr>
        <w:t xml:space="preserve"> </w:t>
      </w:r>
      <w:r w:rsidRPr="0033111D">
        <w:rPr>
          <w:rFonts w:ascii="Times New Roman" w:hAnsi="Times New Roman" w:cs="Times New Roman"/>
          <w:lang w:val="en-US"/>
        </w:rPr>
        <w:t>and</w:t>
      </w:r>
      <w:r>
        <w:rPr>
          <w:rFonts w:ascii="Times New Roman" w:hAnsi="Times New Roman" w:cs="Times New Roman"/>
          <w:lang w:val="en-US"/>
        </w:rPr>
        <w:t xml:space="preserve"> </w:t>
      </w:r>
      <w:r w:rsidRPr="0033111D">
        <w:rPr>
          <w:rFonts w:ascii="Times New Roman" w:hAnsi="Times New Roman" w:cs="Times New Roman"/>
          <w:lang w:val="en-US"/>
        </w:rPr>
        <w:t>Eastern</w:t>
      </w:r>
      <w:r>
        <w:rPr>
          <w:rFonts w:ascii="Times New Roman" w:hAnsi="Times New Roman" w:cs="Times New Roman"/>
          <w:lang w:val="en-US"/>
        </w:rPr>
        <w:t xml:space="preserve"> </w:t>
      </w:r>
      <w:r w:rsidRPr="0033111D">
        <w:rPr>
          <w:rFonts w:ascii="Times New Roman" w:hAnsi="Times New Roman" w:cs="Times New Roman"/>
          <w:lang w:val="en-US"/>
        </w:rPr>
        <w:t>Europe</w:t>
      </w:r>
      <w:r>
        <w:rPr>
          <w:rFonts w:ascii="Times New Roman" w:hAnsi="Times New Roman" w:cs="Times New Roman"/>
          <w:lang w:val="en-US"/>
        </w:rPr>
        <w:t xml:space="preserve"> </w:t>
      </w:r>
      <w:r w:rsidRPr="0033111D">
        <w:rPr>
          <w:rFonts w:ascii="Times New Roman" w:hAnsi="Times New Roman" w:cs="Times New Roman"/>
          <w:lang w:val="en-US"/>
        </w:rPr>
        <w:t>and</w:t>
      </w:r>
      <w:r>
        <w:rPr>
          <w:rFonts w:ascii="Times New Roman" w:hAnsi="Times New Roman" w:cs="Times New Roman"/>
          <w:lang w:val="en-US"/>
        </w:rPr>
        <w:t xml:space="preserve"> </w:t>
      </w:r>
      <w:r w:rsidRPr="0033111D">
        <w:rPr>
          <w:rFonts w:ascii="Times New Roman" w:hAnsi="Times New Roman" w:cs="Times New Roman"/>
          <w:lang w:val="en-US"/>
        </w:rPr>
        <w:t>Central</w:t>
      </w:r>
      <w:r>
        <w:rPr>
          <w:rFonts w:ascii="Times New Roman" w:hAnsi="Times New Roman" w:cs="Times New Roman"/>
          <w:lang w:val="en-US"/>
        </w:rPr>
        <w:t xml:space="preserve"> </w:t>
      </w:r>
      <w:r w:rsidRPr="0033111D">
        <w:rPr>
          <w:rFonts w:ascii="Times New Roman" w:hAnsi="Times New Roman" w:cs="Times New Roman"/>
          <w:lang w:val="en-US"/>
        </w:rPr>
        <w:t>Asia</w:t>
      </w:r>
      <w:r>
        <w:rPr>
          <w:rFonts w:ascii="Times New Roman" w:hAnsi="Times New Roman" w:cs="Times New Roman"/>
          <w:lang w:val="en-US"/>
        </w:rPr>
        <w:t xml:space="preserve"> </w:t>
      </w:r>
      <w:r w:rsidRPr="0033111D">
        <w:rPr>
          <w:rFonts w:ascii="Times New Roman" w:hAnsi="Times New Roman" w:cs="Times New Roman"/>
          <w:lang w:val="en-US"/>
        </w:rPr>
        <w:t>region</w:t>
      </w:r>
      <w:r>
        <w:rPr>
          <w:rFonts w:ascii="Times New Roman" w:hAnsi="Times New Roman" w:cs="Times New Roman"/>
          <w:lang w:val="en-US"/>
        </w:rPr>
        <w:t xml:space="preserve"> </w:t>
      </w:r>
      <w:r w:rsidRPr="0033111D">
        <w:rPr>
          <w:rFonts w:ascii="Times New Roman" w:hAnsi="Times New Roman" w:cs="Times New Roman"/>
          <w:lang w:val="en-US"/>
        </w:rPr>
        <w:t>(CEECA).</w:t>
      </w:r>
      <w:r>
        <w:rPr>
          <w:rFonts w:ascii="Times New Roman" w:hAnsi="Times New Roman" w:cs="Times New Roman"/>
          <w:lang w:val="en-US"/>
        </w:rPr>
        <w:t xml:space="preserve"> </w:t>
      </w:r>
      <w:r w:rsidRPr="0033111D">
        <w:rPr>
          <w:rFonts w:ascii="Times New Roman" w:hAnsi="Times New Roman" w:cs="Times New Roman"/>
          <w:lang w:val="en-US"/>
        </w:rPr>
        <w:t>EHRA's</w:t>
      </w:r>
      <w:r>
        <w:rPr>
          <w:rFonts w:ascii="Times New Roman" w:hAnsi="Times New Roman" w:cs="Times New Roman"/>
          <w:lang w:val="en-US"/>
        </w:rPr>
        <w:t xml:space="preserve"> </w:t>
      </w:r>
      <w:r w:rsidRPr="0033111D">
        <w:rPr>
          <w:rFonts w:ascii="Times New Roman" w:hAnsi="Times New Roman" w:cs="Times New Roman"/>
          <w:lang w:val="en-US"/>
        </w:rPr>
        <w:t>mission</w:t>
      </w:r>
      <w:r>
        <w:rPr>
          <w:rFonts w:ascii="Times New Roman" w:hAnsi="Times New Roman" w:cs="Times New Roman"/>
          <w:lang w:val="en-US"/>
        </w:rPr>
        <w:t xml:space="preserve"> </w:t>
      </w:r>
      <w:r w:rsidRPr="0033111D">
        <w:rPr>
          <w:rFonts w:ascii="Times New Roman" w:hAnsi="Times New Roman" w:cs="Times New Roman"/>
          <w:lang w:val="en-US"/>
        </w:rPr>
        <w:t>is</w:t>
      </w:r>
      <w:r>
        <w:rPr>
          <w:rFonts w:ascii="Times New Roman" w:hAnsi="Times New Roman" w:cs="Times New Roman"/>
          <w:lang w:val="en-US"/>
        </w:rPr>
        <w:t xml:space="preserve"> to actively unite and support communities and civil societies to ensure the rights and freedoms, health, and well-being of people who use psychoactive substances in the CEECA region.</w:t>
      </w:r>
    </w:p>
    <w:p w14:paraId="5A10E64A" w14:textId="77777777" w:rsidR="006B6E28" w:rsidRPr="009D4726" w:rsidRDefault="006B6E28" w:rsidP="006B6E28">
      <w:pPr>
        <w:spacing w:after="120"/>
        <w:jc w:val="both"/>
        <w:rPr>
          <w:rFonts w:ascii="Times New Roman" w:eastAsia="Quattrocento Sans" w:hAnsi="Times New Roman" w:cs="Times New Roman"/>
          <w:color w:val="000000"/>
          <w:lang w:val="en-US"/>
        </w:rPr>
      </w:pP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Address:</w:t>
      </w:r>
      <w:r>
        <w:rPr>
          <w:rFonts w:ascii="Times New Roman" w:hAnsi="Times New Roman" w:cs="Times New Roman"/>
          <w:i/>
          <w:color w:val="000000"/>
          <w:lang w:val="en-US"/>
        </w:rPr>
        <w:t xml:space="preserve"> </w:t>
      </w:r>
      <w:proofErr w:type="spellStart"/>
      <w:r w:rsidRPr="0033111D">
        <w:rPr>
          <w:rFonts w:ascii="Times New Roman" w:hAnsi="Times New Roman" w:cs="Times New Roman"/>
          <w:i/>
          <w:color w:val="000000"/>
          <w:lang w:val="en-US"/>
        </w:rPr>
        <w:t>Verkių</w:t>
      </w:r>
      <w:proofErr w:type="spellEnd"/>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g.</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34B,</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office</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701</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LT</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04111,</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Vilnius,</w:t>
      </w:r>
      <w:r>
        <w:rPr>
          <w:rFonts w:ascii="Times New Roman" w:hAnsi="Times New Roman" w:cs="Times New Roman"/>
          <w:i/>
          <w:color w:val="000000"/>
          <w:lang w:val="en-US"/>
        </w:rPr>
        <w:t xml:space="preserve"> </w:t>
      </w:r>
      <w:r w:rsidRPr="0033111D">
        <w:rPr>
          <w:rFonts w:ascii="Times New Roman" w:hAnsi="Times New Roman" w:cs="Times New Roman"/>
          <w:i/>
          <w:color w:val="000000"/>
          <w:lang w:val="en-US"/>
        </w:rPr>
        <w:t>Lithuania</w:t>
      </w:r>
    </w:p>
    <w:p w14:paraId="0697D76F" w14:textId="77777777" w:rsidR="006B6E28" w:rsidRPr="008447F4" w:rsidRDefault="006B6E28" w:rsidP="004767A5">
      <w:pPr>
        <w:spacing w:line="360" w:lineRule="auto"/>
        <w:rPr>
          <w:rFonts w:ascii="Times New Roman" w:hAnsi="Times New Roman" w:cs="Times New Roman"/>
          <w:b/>
          <w:bCs/>
          <w:color w:val="000000" w:themeColor="text1"/>
          <w:sz w:val="24"/>
          <w:szCs w:val="24"/>
          <w:lang w:val="en-US"/>
        </w:rPr>
      </w:pPr>
    </w:p>
    <w:sectPr w:rsidR="006B6E28" w:rsidRPr="008447F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B7067" w14:textId="77777777" w:rsidR="00C7383C" w:rsidRDefault="00C7383C" w:rsidP="00382BB9">
      <w:pPr>
        <w:spacing w:after="0" w:line="240" w:lineRule="auto"/>
      </w:pPr>
      <w:r>
        <w:separator/>
      </w:r>
    </w:p>
  </w:endnote>
  <w:endnote w:type="continuationSeparator" w:id="0">
    <w:p w14:paraId="55191D33" w14:textId="77777777" w:rsidR="00C7383C" w:rsidRDefault="00C7383C" w:rsidP="00382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attrocento San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2F34F" w14:textId="77777777" w:rsidR="006827D5" w:rsidRDefault="00682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9596585"/>
      <w:docPartObj>
        <w:docPartGallery w:val="Page Numbers (Bottom of Page)"/>
        <w:docPartUnique/>
      </w:docPartObj>
    </w:sdtPr>
    <w:sdtEndPr>
      <w:rPr>
        <w:noProof/>
      </w:rPr>
    </w:sdtEndPr>
    <w:sdtContent>
      <w:p w14:paraId="34B001BC" w14:textId="77777777" w:rsidR="006827D5" w:rsidRDefault="006827D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F3F4923" w14:textId="77777777" w:rsidR="006827D5" w:rsidRDefault="006827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B24E" w14:textId="77777777" w:rsidR="006827D5" w:rsidRDefault="00682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5C6C9" w14:textId="77777777" w:rsidR="00C7383C" w:rsidRDefault="00C7383C" w:rsidP="00382BB9">
      <w:pPr>
        <w:spacing w:after="0" w:line="240" w:lineRule="auto"/>
      </w:pPr>
      <w:r>
        <w:separator/>
      </w:r>
    </w:p>
  </w:footnote>
  <w:footnote w:type="continuationSeparator" w:id="0">
    <w:p w14:paraId="5C301D6E" w14:textId="77777777" w:rsidR="00C7383C" w:rsidRDefault="00C7383C" w:rsidP="00382BB9">
      <w:pPr>
        <w:spacing w:after="0" w:line="240" w:lineRule="auto"/>
      </w:pPr>
      <w:r>
        <w:continuationSeparator/>
      </w:r>
    </w:p>
  </w:footnote>
  <w:footnote w:id="1">
    <w:p w14:paraId="19201146" w14:textId="77777777" w:rsidR="00191E89" w:rsidRPr="00382BB9" w:rsidRDefault="00191E89">
      <w:pPr>
        <w:pStyle w:val="FootnoteText"/>
        <w:rPr>
          <w:lang w:val="en-US"/>
        </w:rPr>
      </w:pPr>
      <w:r>
        <w:rPr>
          <w:rStyle w:val="FootnoteReference"/>
        </w:rPr>
        <w:footnoteRef/>
      </w:r>
      <w:r>
        <w:t xml:space="preserve"> </w:t>
      </w:r>
      <w:r w:rsidR="00DE2DAC">
        <w:rPr>
          <w:lang w:val="ru-RU"/>
        </w:rPr>
        <w:t>С</w:t>
      </w:r>
      <w:proofErr w:type="spellStart"/>
      <w:r w:rsidR="00DE2DAC">
        <w:rPr>
          <w:lang w:val="en-US"/>
        </w:rPr>
        <w:t>ountry</w:t>
      </w:r>
      <w:proofErr w:type="spellEnd"/>
      <w:r w:rsidR="00DE2DAC">
        <w:rPr>
          <w:lang w:val="en-US"/>
        </w:rPr>
        <w:t xml:space="preserve"> report. </w:t>
      </w:r>
      <w:r w:rsidR="00DE2DAC" w:rsidRPr="00DE2DAC">
        <w:t xml:space="preserve">E/C.12/BLR/7. </w:t>
      </w:r>
      <w:r>
        <w:rPr>
          <w:lang w:val="en-US"/>
        </w:rPr>
        <w:t xml:space="preserve">Para 78, 79 Online: </w:t>
      </w:r>
      <w:r w:rsidRPr="00382BB9">
        <w:rPr>
          <w:lang w:val="en-US"/>
        </w:rPr>
        <w:t>https://tbinternet.ohchr.org/_layouts/15/treatybodyexternal/Download.aspx?symbolno=E%2fC.12%2fBLR%2f7&amp;Lang=en</w:t>
      </w:r>
    </w:p>
  </w:footnote>
  <w:footnote w:id="2">
    <w:p w14:paraId="7E43792D" w14:textId="77777777" w:rsidR="00774A0B" w:rsidRPr="00774A0B" w:rsidRDefault="00774A0B">
      <w:pPr>
        <w:pStyle w:val="FootnoteText"/>
      </w:pPr>
      <w:r>
        <w:rPr>
          <w:rStyle w:val="FootnoteReference"/>
        </w:rPr>
        <w:footnoteRef/>
      </w:r>
      <w:r>
        <w:t xml:space="preserve"> </w:t>
      </w:r>
      <w:r w:rsidRPr="00774A0B">
        <w:t>UNAIDS upholds decriminalization, access to services, on International Drug Users’ Day</w:t>
      </w:r>
      <w:r>
        <w:t xml:space="preserve">. UN News. 1 November 2021. Online: </w:t>
      </w:r>
      <w:hyperlink r:id="rId1" w:history="1">
        <w:r w:rsidRPr="008D3871">
          <w:rPr>
            <w:rStyle w:val="Hyperlink"/>
          </w:rPr>
          <w:t>https://news.un.org/en/story/2021/11/1104552</w:t>
        </w:r>
      </w:hyperlink>
      <w:r>
        <w:t xml:space="preserve"> </w:t>
      </w:r>
    </w:p>
  </w:footnote>
  <w:footnote w:id="3">
    <w:p w14:paraId="7D8CAFE0" w14:textId="77777777" w:rsidR="000C0F18" w:rsidRPr="00FA0853" w:rsidRDefault="000C0F18" w:rsidP="000C0F18">
      <w:pPr>
        <w:pStyle w:val="FootnoteText"/>
        <w:rPr>
          <w:lang w:val="en-US"/>
        </w:rPr>
      </w:pPr>
      <w:r>
        <w:rPr>
          <w:rStyle w:val="FootnoteReference"/>
        </w:rPr>
        <w:footnoteRef/>
      </w:r>
      <w:r w:rsidRPr="000C0F18">
        <w:t xml:space="preserve"> Outcome document of the thirtieth special session of the</w:t>
      </w:r>
      <w:r>
        <w:t xml:space="preserve"> </w:t>
      </w:r>
      <w:r w:rsidRPr="000C0F18">
        <w:t>General Assembly, entitled “Our joint commitment to effectively</w:t>
      </w:r>
      <w:r>
        <w:t xml:space="preserve"> </w:t>
      </w:r>
      <w:r w:rsidRPr="000C0F18">
        <w:t>addressing and countering the world drug problem”</w:t>
      </w:r>
      <w:r>
        <w:t xml:space="preserve">. </w:t>
      </w:r>
      <w:r w:rsidRPr="000C0F18">
        <w:t>General</w:t>
      </w:r>
      <w:r w:rsidRPr="00FA0853">
        <w:rPr>
          <w:lang w:val="en-US"/>
        </w:rPr>
        <w:t xml:space="preserve"> </w:t>
      </w:r>
      <w:r w:rsidRPr="000C0F18">
        <w:t>Assembly</w:t>
      </w:r>
      <w:r w:rsidRPr="00FA0853">
        <w:rPr>
          <w:lang w:val="en-US"/>
        </w:rPr>
        <w:t xml:space="preserve"> </w:t>
      </w:r>
      <w:r w:rsidRPr="000C0F18">
        <w:t>resolution</w:t>
      </w:r>
      <w:r w:rsidRPr="00FA0853">
        <w:rPr>
          <w:lang w:val="en-US"/>
        </w:rPr>
        <w:t xml:space="preserve"> </w:t>
      </w:r>
      <w:r w:rsidRPr="000C0F18">
        <w:t>S</w:t>
      </w:r>
      <w:r w:rsidRPr="00FA0853">
        <w:rPr>
          <w:lang w:val="en-US"/>
        </w:rPr>
        <w:t xml:space="preserve">-30-1, </w:t>
      </w:r>
      <w:r w:rsidRPr="000C0F18">
        <w:t>annex</w:t>
      </w:r>
      <w:r w:rsidRPr="00FA0853">
        <w:rPr>
          <w:lang w:val="en-US"/>
        </w:rPr>
        <w:t xml:space="preserve">. </w:t>
      </w:r>
      <w:r w:rsidRPr="000C0F18">
        <w:t>Adopted</w:t>
      </w:r>
      <w:r w:rsidRPr="00FA0853">
        <w:rPr>
          <w:lang w:val="en-US"/>
        </w:rPr>
        <w:t xml:space="preserve"> </w:t>
      </w:r>
      <w:r w:rsidRPr="000C0F18">
        <w:t>on</w:t>
      </w:r>
      <w:r w:rsidRPr="00FA0853">
        <w:rPr>
          <w:lang w:val="en-US"/>
        </w:rPr>
        <w:t xml:space="preserve"> 19 </w:t>
      </w:r>
      <w:r w:rsidRPr="000C0F18">
        <w:t>April</w:t>
      </w:r>
      <w:r w:rsidRPr="00FA0853">
        <w:rPr>
          <w:lang w:val="en-US"/>
        </w:rPr>
        <w:t xml:space="preserve"> 2016</w:t>
      </w:r>
    </w:p>
  </w:footnote>
  <w:footnote w:id="4">
    <w:p w14:paraId="19442062" w14:textId="77777777" w:rsidR="00F2124E" w:rsidRPr="00F2124E" w:rsidRDefault="00F2124E" w:rsidP="00F2124E">
      <w:pPr>
        <w:pStyle w:val="FootnoteText"/>
      </w:pPr>
      <w:r>
        <w:rPr>
          <w:rStyle w:val="FootnoteReference"/>
        </w:rPr>
        <w:footnoteRef/>
      </w:r>
      <w:r w:rsidRPr="00F2124E">
        <w:t xml:space="preserve"> </w:t>
      </w:r>
      <w:r>
        <w:t>Para (</w:t>
      </w:r>
      <w:proofErr w:type="spellStart"/>
      <w:r>
        <w:t>i</w:t>
      </w:r>
      <w:proofErr w:type="spellEnd"/>
      <w:r>
        <w:t xml:space="preserve">) </w:t>
      </w:r>
      <w:r w:rsidRPr="00F2124E">
        <w:t>Drugs and human rights, youth, women, children, vulnerable members of society, and</w:t>
      </w:r>
    </w:p>
    <w:p w14:paraId="659B1AC1" w14:textId="77777777" w:rsidR="00F2124E" w:rsidRPr="00FA0853" w:rsidRDefault="00F2124E" w:rsidP="00F2124E">
      <w:pPr>
        <w:pStyle w:val="FootnoteText"/>
        <w:rPr>
          <w:lang w:val="ru-RU"/>
        </w:rPr>
      </w:pPr>
      <w:r w:rsidRPr="00F2124E">
        <w:t>Communities</w:t>
      </w:r>
      <w:r>
        <w:rPr>
          <w:lang w:val="en-US"/>
        </w:rPr>
        <w:t>.</w:t>
      </w:r>
      <w:r w:rsidRPr="00F2124E">
        <w:t xml:space="preserve"> </w:t>
      </w:r>
      <w:r w:rsidRPr="00F2124E">
        <w:rPr>
          <w:lang w:val="en-US"/>
        </w:rPr>
        <w:t>General Assembly resolution S-30-1, annex. Adopted</w:t>
      </w:r>
      <w:r w:rsidRPr="00FA0853">
        <w:rPr>
          <w:lang w:val="ru-RU"/>
        </w:rPr>
        <w:t xml:space="preserve"> </w:t>
      </w:r>
      <w:r w:rsidRPr="00F2124E">
        <w:rPr>
          <w:lang w:val="en-US"/>
        </w:rPr>
        <w:t>on</w:t>
      </w:r>
      <w:r w:rsidRPr="00FA0853">
        <w:rPr>
          <w:lang w:val="ru-RU"/>
        </w:rPr>
        <w:t xml:space="preserve"> 19 </w:t>
      </w:r>
      <w:r w:rsidRPr="00F2124E">
        <w:rPr>
          <w:lang w:val="en-US"/>
        </w:rPr>
        <w:t>April</w:t>
      </w:r>
      <w:r w:rsidRPr="00FA0853">
        <w:rPr>
          <w:lang w:val="ru-RU"/>
        </w:rPr>
        <w:t xml:space="preserve"> 2016 </w:t>
      </w:r>
    </w:p>
  </w:footnote>
  <w:footnote w:id="5">
    <w:p w14:paraId="0A5E3F13" w14:textId="77777777" w:rsidR="00AC31E0" w:rsidRPr="004B5D7A" w:rsidRDefault="00AC31E0" w:rsidP="00AC31E0">
      <w:pPr>
        <w:pBdr>
          <w:top w:val="nil"/>
          <w:left w:val="nil"/>
          <w:bottom w:val="nil"/>
          <w:right w:val="nil"/>
          <w:between w:val="nil"/>
        </w:pBdr>
        <w:spacing w:after="0" w:line="240" w:lineRule="auto"/>
        <w:rPr>
          <w:rFonts w:ascii="Times New Roman" w:eastAsia="Times New Roman" w:hAnsi="Times New Roman" w:cs="Times New Roman"/>
          <w:color w:val="000000"/>
          <w:sz w:val="20"/>
          <w:szCs w:val="20"/>
          <w:lang w:val="ru-RU"/>
        </w:rPr>
      </w:pPr>
      <w:r>
        <w:rPr>
          <w:vertAlign w:val="superscript"/>
        </w:rPr>
        <w:footnoteRef/>
      </w:r>
      <w:r w:rsidRPr="004B5D7A">
        <w:rPr>
          <w:rFonts w:ascii="Times New Roman" w:eastAsia="Times New Roman" w:hAnsi="Times New Roman" w:cs="Times New Roman"/>
          <w:color w:val="000000"/>
          <w:sz w:val="20"/>
          <w:szCs w:val="20"/>
          <w:lang w:val="ru-RU"/>
        </w:rPr>
        <w:t xml:space="preserve"> Данные за </w:t>
      </w:r>
      <w:r w:rsidRPr="00AC31E0">
        <w:rPr>
          <w:rFonts w:ascii="Times New Roman" w:eastAsia="Times New Roman" w:hAnsi="Times New Roman" w:cs="Times New Roman"/>
          <w:color w:val="000000"/>
          <w:sz w:val="20"/>
          <w:szCs w:val="20"/>
          <w:lang w:val="ru-RU"/>
        </w:rPr>
        <w:t>2020</w:t>
      </w:r>
      <w:r w:rsidRPr="004B5D7A">
        <w:rPr>
          <w:rFonts w:ascii="Times New Roman" w:eastAsia="Times New Roman" w:hAnsi="Times New Roman" w:cs="Times New Roman"/>
          <w:color w:val="000000"/>
          <w:sz w:val="20"/>
          <w:szCs w:val="20"/>
          <w:lang w:val="ru-RU"/>
        </w:rPr>
        <w:t xml:space="preserve"> год о преступлениях, связанных с незаконным оборотом наркотических средств, психотропных веществ, их </w:t>
      </w:r>
      <w:proofErr w:type="spellStart"/>
      <w:r w:rsidRPr="004B5D7A">
        <w:rPr>
          <w:rFonts w:ascii="Times New Roman" w:eastAsia="Times New Roman" w:hAnsi="Times New Roman" w:cs="Times New Roman"/>
          <w:color w:val="000000"/>
          <w:sz w:val="20"/>
          <w:szCs w:val="20"/>
          <w:lang w:val="ru-RU"/>
        </w:rPr>
        <w:t>прекурсоров</w:t>
      </w:r>
      <w:proofErr w:type="spellEnd"/>
      <w:r w:rsidRPr="004B5D7A">
        <w:rPr>
          <w:rFonts w:ascii="Times New Roman" w:eastAsia="Times New Roman" w:hAnsi="Times New Roman" w:cs="Times New Roman"/>
          <w:color w:val="000000"/>
          <w:sz w:val="20"/>
          <w:szCs w:val="20"/>
          <w:lang w:val="ru-RU"/>
        </w:rPr>
        <w:t xml:space="preserve"> и аналогов. Интернет-портал судов общей юрисдикции Республики Беларусь. Онлайн: </w:t>
      </w:r>
      <w:r>
        <w:rPr>
          <w:rFonts w:ascii="Times New Roman" w:eastAsia="Times New Roman" w:hAnsi="Times New Roman" w:cs="Times New Roman"/>
          <w:color w:val="000000"/>
          <w:sz w:val="20"/>
          <w:szCs w:val="20"/>
        </w:rPr>
        <w:t>http</w:t>
      </w:r>
      <w:r w:rsidRPr="004B5D7A">
        <w:rPr>
          <w:rFonts w:ascii="Times New Roman" w:eastAsia="Times New Roman" w:hAnsi="Times New Roman" w:cs="Times New Roman"/>
          <w:color w:val="000000"/>
          <w:sz w:val="20"/>
          <w:szCs w:val="20"/>
          <w:lang w:val="ru-RU"/>
        </w:rPr>
        <w:t>://</w:t>
      </w:r>
      <w:r>
        <w:rPr>
          <w:rFonts w:ascii="Times New Roman" w:eastAsia="Times New Roman" w:hAnsi="Times New Roman" w:cs="Times New Roman"/>
          <w:color w:val="000000"/>
          <w:sz w:val="20"/>
          <w:szCs w:val="20"/>
        </w:rPr>
        <w:t>www</w:t>
      </w:r>
      <w:r w:rsidRPr="004B5D7A">
        <w:rPr>
          <w:rFonts w:ascii="Times New Roman" w:eastAsia="Times New Roman" w:hAnsi="Times New Roman" w:cs="Times New Roman"/>
          <w:color w:val="000000"/>
          <w:sz w:val="20"/>
          <w:szCs w:val="20"/>
          <w:lang w:val="ru-RU"/>
        </w:rPr>
        <w:t>.</w:t>
      </w:r>
      <w:r>
        <w:rPr>
          <w:rFonts w:ascii="Times New Roman" w:eastAsia="Times New Roman" w:hAnsi="Times New Roman" w:cs="Times New Roman"/>
          <w:color w:val="000000"/>
          <w:sz w:val="20"/>
          <w:szCs w:val="20"/>
        </w:rPr>
        <w:t>court</w:t>
      </w:r>
      <w:r w:rsidRPr="004B5D7A">
        <w:rPr>
          <w:rFonts w:ascii="Times New Roman" w:eastAsia="Times New Roman" w:hAnsi="Times New Roman" w:cs="Times New Roman"/>
          <w:color w:val="000000"/>
          <w:sz w:val="20"/>
          <w:szCs w:val="20"/>
          <w:lang w:val="ru-RU"/>
        </w:rPr>
        <w:t>.</w:t>
      </w:r>
      <w:r>
        <w:rPr>
          <w:rFonts w:ascii="Times New Roman" w:eastAsia="Times New Roman" w:hAnsi="Times New Roman" w:cs="Times New Roman"/>
          <w:color w:val="000000"/>
          <w:sz w:val="20"/>
          <w:szCs w:val="20"/>
        </w:rPr>
        <w:t>gov</w:t>
      </w:r>
      <w:r w:rsidRPr="004B5D7A">
        <w:rPr>
          <w:rFonts w:ascii="Times New Roman" w:eastAsia="Times New Roman" w:hAnsi="Times New Roman" w:cs="Times New Roman"/>
          <w:color w:val="000000"/>
          <w:sz w:val="20"/>
          <w:szCs w:val="20"/>
          <w:lang w:val="ru-RU"/>
        </w:rPr>
        <w:t>.</w:t>
      </w:r>
      <w:r>
        <w:rPr>
          <w:rFonts w:ascii="Times New Roman" w:eastAsia="Times New Roman" w:hAnsi="Times New Roman" w:cs="Times New Roman"/>
          <w:color w:val="000000"/>
          <w:sz w:val="20"/>
          <w:szCs w:val="20"/>
        </w:rPr>
        <w:t>by</w:t>
      </w:r>
      <w:r w:rsidRPr="004B5D7A">
        <w:rPr>
          <w:rFonts w:ascii="Times New Roman" w:eastAsia="Times New Roman" w:hAnsi="Times New Roman" w:cs="Times New Roman"/>
          <w:color w:val="000000"/>
          <w:sz w:val="20"/>
          <w:szCs w:val="20"/>
          <w:lang w:val="ru-RU"/>
        </w:rPr>
        <w:t>/</w:t>
      </w:r>
      <w:proofErr w:type="spellStart"/>
      <w:r>
        <w:rPr>
          <w:rFonts w:ascii="Times New Roman" w:eastAsia="Times New Roman" w:hAnsi="Times New Roman" w:cs="Times New Roman"/>
          <w:color w:val="000000"/>
          <w:sz w:val="20"/>
          <w:szCs w:val="20"/>
        </w:rPr>
        <w:t>ru</w:t>
      </w:r>
      <w:proofErr w:type="spellEnd"/>
      <w:r w:rsidRPr="004B5D7A">
        <w:rPr>
          <w:rFonts w:ascii="Times New Roman" w:eastAsia="Times New Roman" w:hAnsi="Times New Roman" w:cs="Times New Roman"/>
          <w:color w:val="000000"/>
          <w:sz w:val="20"/>
          <w:szCs w:val="20"/>
          <w:lang w:val="ru-RU"/>
        </w:rPr>
        <w:t>/</w:t>
      </w:r>
      <w:proofErr w:type="spellStart"/>
      <w:r>
        <w:rPr>
          <w:rFonts w:ascii="Times New Roman" w:eastAsia="Times New Roman" w:hAnsi="Times New Roman" w:cs="Times New Roman"/>
          <w:color w:val="000000"/>
          <w:sz w:val="20"/>
          <w:szCs w:val="20"/>
        </w:rPr>
        <w:t>statistika</w:t>
      </w:r>
      <w:proofErr w:type="spellEnd"/>
      <w:r w:rsidR="00EC3458">
        <w:rPr>
          <w:rFonts w:ascii="Times New Roman" w:eastAsia="Times New Roman" w:hAnsi="Times New Roman" w:cs="Times New Roman"/>
          <w:color w:val="000000"/>
          <w:sz w:val="20"/>
          <w:szCs w:val="20"/>
          <w:lang w:val="ru-RU"/>
        </w:rPr>
        <w:t>/</w:t>
      </w:r>
    </w:p>
  </w:footnote>
  <w:footnote w:id="6">
    <w:p w14:paraId="40872C39" w14:textId="7527DDB2" w:rsidR="0020453F" w:rsidRPr="007243C3" w:rsidRDefault="0020453F" w:rsidP="0020453F">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val="en-US"/>
        </w:rPr>
      </w:pPr>
      <w:r>
        <w:rPr>
          <w:rStyle w:val="FootnoteReference"/>
        </w:rPr>
        <w:footnoteRef/>
      </w:r>
      <w:r>
        <w:t xml:space="preserve"> </w:t>
      </w:r>
      <w:r w:rsidRPr="00A53E91">
        <w:rPr>
          <w:rFonts w:ascii="Times New Roman" w:eastAsia="Times New Roman" w:hAnsi="Times New Roman" w:cs="Times New Roman"/>
          <w:color w:val="000000"/>
          <w:sz w:val="20"/>
          <w:szCs w:val="20"/>
        </w:rPr>
        <w:t>Commentary to the Single Convention on Narcotic Drugs, 1961. Prepared by the UN Secretary-General in accordance with paragraph 1 of the ECOSOC Resolution 914 D (XXXIV) of 3 August 1962. New</w:t>
      </w:r>
      <w:r w:rsidRPr="007243C3">
        <w:rPr>
          <w:rFonts w:ascii="Times New Roman" w:eastAsia="Times New Roman" w:hAnsi="Times New Roman" w:cs="Times New Roman"/>
          <w:color w:val="000000"/>
          <w:sz w:val="20"/>
          <w:szCs w:val="20"/>
          <w:lang w:val="en-US"/>
        </w:rPr>
        <w:t xml:space="preserve"> </w:t>
      </w:r>
      <w:r w:rsidRPr="00A53E91">
        <w:rPr>
          <w:rFonts w:ascii="Times New Roman" w:eastAsia="Times New Roman" w:hAnsi="Times New Roman" w:cs="Times New Roman"/>
          <w:color w:val="000000"/>
          <w:sz w:val="20"/>
          <w:szCs w:val="20"/>
        </w:rPr>
        <w:t>York</w:t>
      </w:r>
      <w:r w:rsidRPr="007243C3">
        <w:rPr>
          <w:rFonts w:ascii="Times New Roman" w:eastAsia="Times New Roman" w:hAnsi="Times New Roman" w:cs="Times New Roman"/>
          <w:color w:val="000000"/>
          <w:sz w:val="20"/>
          <w:szCs w:val="20"/>
          <w:lang w:val="en-US"/>
        </w:rPr>
        <w:t xml:space="preserve">, 1973. </w:t>
      </w:r>
      <w:r w:rsidRPr="00A53E91">
        <w:rPr>
          <w:rFonts w:ascii="Times New Roman" w:eastAsia="Times New Roman" w:hAnsi="Times New Roman" w:cs="Times New Roman"/>
          <w:color w:val="000000"/>
          <w:sz w:val="20"/>
          <w:szCs w:val="20"/>
        </w:rPr>
        <w:t>Commentaries</w:t>
      </w:r>
      <w:r w:rsidRPr="007243C3">
        <w:rPr>
          <w:rFonts w:ascii="Times New Roman" w:eastAsia="Times New Roman" w:hAnsi="Times New Roman" w:cs="Times New Roman"/>
          <w:color w:val="000000"/>
          <w:sz w:val="20"/>
          <w:szCs w:val="20"/>
          <w:lang w:val="en-US"/>
        </w:rPr>
        <w:t xml:space="preserve"> </w:t>
      </w:r>
      <w:r w:rsidRPr="00A53E91">
        <w:rPr>
          <w:rFonts w:ascii="Times New Roman" w:eastAsia="Times New Roman" w:hAnsi="Times New Roman" w:cs="Times New Roman"/>
          <w:color w:val="000000"/>
          <w:sz w:val="20"/>
          <w:szCs w:val="20"/>
        </w:rPr>
        <w:t>to</w:t>
      </w:r>
      <w:r w:rsidRPr="007243C3">
        <w:rPr>
          <w:rFonts w:ascii="Times New Roman" w:eastAsia="Times New Roman" w:hAnsi="Times New Roman" w:cs="Times New Roman"/>
          <w:color w:val="000000"/>
          <w:sz w:val="20"/>
          <w:szCs w:val="20"/>
          <w:lang w:val="en-US"/>
        </w:rPr>
        <w:t xml:space="preserve"> </w:t>
      </w:r>
      <w:r w:rsidRPr="00A53E91">
        <w:rPr>
          <w:rFonts w:ascii="Times New Roman" w:eastAsia="Times New Roman" w:hAnsi="Times New Roman" w:cs="Times New Roman"/>
          <w:color w:val="000000"/>
          <w:sz w:val="20"/>
          <w:szCs w:val="20"/>
        </w:rPr>
        <w:t>Article</w:t>
      </w:r>
      <w:r w:rsidRPr="007243C3">
        <w:rPr>
          <w:rFonts w:ascii="Times New Roman" w:eastAsia="Times New Roman" w:hAnsi="Times New Roman" w:cs="Times New Roman"/>
          <w:color w:val="000000"/>
          <w:sz w:val="20"/>
          <w:szCs w:val="20"/>
          <w:lang w:val="en-US"/>
        </w:rPr>
        <w:t xml:space="preserve"> 4, </w:t>
      </w:r>
      <w:r w:rsidRPr="00A53E91">
        <w:rPr>
          <w:rFonts w:ascii="Times New Roman" w:eastAsia="Times New Roman" w:hAnsi="Times New Roman" w:cs="Times New Roman"/>
          <w:color w:val="000000"/>
          <w:sz w:val="20"/>
          <w:szCs w:val="20"/>
        </w:rPr>
        <w:t>Para</w:t>
      </w:r>
      <w:r w:rsidRPr="007243C3">
        <w:rPr>
          <w:rFonts w:ascii="Times New Roman" w:eastAsia="Times New Roman" w:hAnsi="Times New Roman" w:cs="Times New Roman"/>
          <w:color w:val="000000"/>
          <w:sz w:val="20"/>
          <w:szCs w:val="20"/>
          <w:lang w:val="en-US"/>
        </w:rPr>
        <w:t xml:space="preserve"> 20.</w:t>
      </w:r>
    </w:p>
  </w:footnote>
  <w:footnote w:id="7">
    <w:p w14:paraId="784AEB10" w14:textId="6FB63E4E" w:rsidR="00907D9A" w:rsidRPr="008447F4" w:rsidRDefault="00907D9A" w:rsidP="00907D9A">
      <w:pPr>
        <w:pStyle w:val="FootnoteText"/>
        <w:rPr>
          <w:lang w:val="en-US"/>
        </w:rPr>
      </w:pPr>
      <w:r>
        <w:rPr>
          <w:rStyle w:val="FootnoteReference"/>
        </w:rPr>
        <w:footnoteRef/>
      </w:r>
      <w:r w:rsidRPr="007243C3">
        <w:rPr>
          <w:lang w:val="en-US"/>
        </w:rPr>
        <w:t xml:space="preserve"> </w:t>
      </w:r>
      <w:r w:rsidR="008447F4">
        <w:rPr>
          <w:lang w:val="en-US"/>
        </w:rPr>
        <w:t>Valentina</w:t>
      </w:r>
      <w:r w:rsidR="008447F4" w:rsidRPr="007243C3">
        <w:rPr>
          <w:lang w:val="en-US"/>
        </w:rPr>
        <w:t xml:space="preserve"> </w:t>
      </w:r>
      <w:proofErr w:type="spellStart"/>
      <w:r w:rsidR="008447F4">
        <w:rPr>
          <w:lang w:val="en-US"/>
        </w:rPr>
        <w:t>Mohor</w:t>
      </w:r>
      <w:proofErr w:type="spellEnd"/>
      <w:r w:rsidRPr="007243C3">
        <w:rPr>
          <w:lang w:val="en-US"/>
        </w:rPr>
        <w:t xml:space="preserve">. </w:t>
      </w:r>
      <w:r w:rsidR="008447F4">
        <w:rPr>
          <w:lang w:val="en-US"/>
        </w:rPr>
        <w:t>Belarus</w:t>
      </w:r>
      <w:r w:rsidR="008447F4" w:rsidRPr="008447F4">
        <w:rPr>
          <w:lang w:val="en-US"/>
        </w:rPr>
        <w:t xml:space="preserve"> </w:t>
      </w:r>
      <w:r w:rsidR="008447F4">
        <w:rPr>
          <w:lang w:val="en-US"/>
        </w:rPr>
        <w:t>needs</w:t>
      </w:r>
      <w:r w:rsidR="008447F4" w:rsidRPr="008447F4">
        <w:rPr>
          <w:lang w:val="en-US"/>
        </w:rPr>
        <w:t xml:space="preserve"> </w:t>
      </w:r>
      <w:r w:rsidR="008447F4">
        <w:rPr>
          <w:lang w:val="en-US"/>
        </w:rPr>
        <w:t>the</w:t>
      </w:r>
      <w:r w:rsidR="008447F4" w:rsidRPr="008447F4">
        <w:rPr>
          <w:lang w:val="en-US"/>
        </w:rPr>
        <w:t xml:space="preserve"> </w:t>
      </w:r>
      <w:r w:rsidR="008447F4">
        <w:rPr>
          <w:lang w:val="en-US"/>
        </w:rPr>
        <w:t>decriminalization of</w:t>
      </w:r>
      <w:r w:rsidR="008447F4" w:rsidRPr="008447F4">
        <w:rPr>
          <w:lang w:val="en-US"/>
        </w:rPr>
        <w:t xml:space="preserve"> </w:t>
      </w:r>
      <w:r w:rsidR="008447F4">
        <w:rPr>
          <w:lang w:val="en-US"/>
        </w:rPr>
        <w:t>HIV</w:t>
      </w:r>
      <w:r w:rsidR="008447F4" w:rsidRPr="008447F4">
        <w:rPr>
          <w:lang w:val="en-US"/>
        </w:rPr>
        <w:t xml:space="preserve"> </w:t>
      </w:r>
      <w:r w:rsidR="008447F4">
        <w:rPr>
          <w:lang w:val="en-US"/>
        </w:rPr>
        <w:t xml:space="preserve">transmission </w:t>
      </w:r>
    </w:p>
    <w:p w14:paraId="6D28B6A0" w14:textId="2432941F" w:rsidR="00907D9A" w:rsidRPr="007243C3" w:rsidRDefault="008447F4" w:rsidP="00907D9A">
      <w:pPr>
        <w:pStyle w:val="FootnoteText"/>
        <w:rPr>
          <w:lang w:val="en-US"/>
        </w:rPr>
      </w:pPr>
      <w:r>
        <w:rPr>
          <w:lang w:val="en-US"/>
        </w:rPr>
        <w:t>Medical</w:t>
      </w:r>
      <w:r w:rsidRPr="007243C3">
        <w:rPr>
          <w:lang w:val="en-US"/>
        </w:rPr>
        <w:t xml:space="preserve"> </w:t>
      </w:r>
      <w:r>
        <w:rPr>
          <w:lang w:val="en-US"/>
        </w:rPr>
        <w:t>herald</w:t>
      </w:r>
      <w:r w:rsidRPr="007243C3">
        <w:rPr>
          <w:lang w:val="en-US"/>
        </w:rPr>
        <w:t xml:space="preserve">. </w:t>
      </w:r>
      <w:r>
        <w:rPr>
          <w:lang w:val="en-US"/>
        </w:rPr>
        <w:t>October</w:t>
      </w:r>
      <w:r w:rsidRPr="007243C3">
        <w:rPr>
          <w:lang w:val="en-US"/>
        </w:rPr>
        <w:t xml:space="preserve"> 13,</w:t>
      </w:r>
      <w:r>
        <w:rPr>
          <w:lang w:val="en-US"/>
        </w:rPr>
        <w:t xml:space="preserve"> 2020</w:t>
      </w:r>
      <w:r w:rsidR="00907D9A" w:rsidRPr="007243C3">
        <w:rPr>
          <w:lang w:val="en-US"/>
        </w:rPr>
        <w:t xml:space="preserve">. </w:t>
      </w:r>
      <w:r w:rsidR="00907D9A">
        <w:rPr>
          <w:lang w:val="en-US"/>
        </w:rPr>
        <w:t>Online</w:t>
      </w:r>
      <w:r w:rsidR="00907D9A" w:rsidRPr="007243C3">
        <w:rPr>
          <w:lang w:val="en-US"/>
        </w:rPr>
        <w:t xml:space="preserve">: </w:t>
      </w:r>
      <w:hyperlink r:id="rId2" w:history="1">
        <w:r w:rsidR="00907D9A" w:rsidRPr="008D3871">
          <w:rPr>
            <w:rStyle w:val="Hyperlink"/>
            <w:lang w:val="en-US"/>
          </w:rPr>
          <w:t>https</w:t>
        </w:r>
        <w:r w:rsidR="00907D9A" w:rsidRPr="007243C3">
          <w:rPr>
            <w:rStyle w:val="Hyperlink"/>
            <w:lang w:val="en-US"/>
          </w:rPr>
          <w:t>://</w:t>
        </w:r>
        <w:r w:rsidR="00907D9A" w:rsidRPr="008D3871">
          <w:rPr>
            <w:rStyle w:val="Hyperlink"/>
            <w:lang w:val="en-US"/>
          </w:rPr>
          <w:t>www</w:t>
        </w:r>
        <w:r w:rsidR="00907D9A" w:rsidRPr="007243C3">
          <w:rPr>
            <w:rStyle w:val="Hyperlink"/>
            <w:lang w:val="en-US"/>
          </w:rPr>
          <w:t>.</w:t>
        </w:r>
        <w:r w:rsidR="00907D9A" w:rsidRPr="008D3871">
          <w:rPr>
            <w:rStyle w:val="Hyperlink"/>
            <w:lang w:val="en-US"/>
          </w:rPr>
          <w:t>bsmu</w:t>
        </w:r>
        <w:r w:rsidR="00907D9A" w:rsidRPr="007243C3">
          <w:rPr>
            <w:rStyle w:val="Hyperlink"/>
            <w:lang w:val="en-US"/>
          </w:rPr>
          <w:t>.</w:t>
        </w:r>
        <w:r w:rsidR="00907D9A" w:rsidRPr="008D3871">
          <w:rPr>
            <w:rStyle w:val="Hyperlink"/>
            <w:lang w:val="en-US"/>
          </w:rPr>
          <w:t>by</w:t>
        </w:r>
        <w:r w:rsidR="00907D9A" w:rsidRPr="007243C3">
          <w:rPr>
            <w:rStyle w:val="Hyperlink"/>
            <w:lang w:val="en-US"/>
          </w:rPr>
          <w:t>/</w:t>
        </w:r>
        <w:r w:rsidR="00907D9A" w:rsidRPr="008D3871">
          <w:rPr>
            <w:rStyle w:val="Hyperlink"/>
            <w:lang w:val="en-US"/>
          </w:rPr>
          <w:t>page</w:t>
        </w:r>
        <w:r w:rsidR="00907D9A" w:rsidRPr="007243C3">
          <w:rPr>
            <w:rStyle w:val="Hyperlink"/>
            <w:lang w:val="en-US"/>
          </w:rPr>
          <w:t>/6/7317/</w:t>
        </w:r>
      </w:hyperlink>
      <w:r w:rsidR="00907D9A" w:rsidRPr="007243C3">
        <w:rPr>
          <w:lang w:val="en-US"/>
        </w:rPr>
        <w:t xml:space="preserve"> </w:t>
      </w:r>
    </w:p>
  </w:footnote>
  <w:footnote w:id="8">
    <w:p w14:paraId="3F2AED21" w14:textId="67F17655" w:rsidR="006B6E28" w:rsidRPr="007243C3" w:rsidRDefault="00F41222">
      <w:pPr>
        <w:pStyle w:val="FootnoteText"/>
        <w:rPr>
          <w:lang w:val="en-US"/>
        </w:rPr>
      </w:pPr>
      <w:r>
        <w:rPr>
          <w:rStyle w:val="FootnoteReference"/>
        </w:rPr>
        <w:footnoteRef/>
      </w:r>
      <w:r w:rsidRPr="007243C3">
        <w:rPr>
          <w:lang w:val="en-US"/>
        </w:rPr>
        <w:t xml:space="preserve"> </w:t>
      </w:r>
      <w:hyperlink r:id="rId3" w:history="1">
        <w:r w:rsidR="006B6E28" w:rsidRPr="00296CAE">
          <w:rPr>
            <w:rStyle w:val="Hyperlink"/>
          </w:rPr>
          <w:t>https</w:t>
        </w:r>
        <w:r w:rsidR="006B6E28" w:rsidRPr="007243C3">
          <w:rPr>
            <w:rStyle w:val="Hyperlink"/>
            <w:lang w:val="en-US"/>
          </w:rPr>
          <w:t>://</w:t>
        </w:r>
        <w:r w:rsidR="006B6E28" w:rsidRPr="00296CAE">
          <w:rPr>
            <w:rStyle w:val="Hyperlink"/>
          </w:rPr>
          <w:t>www</w:t>
        </w:r>
        <w:r w:rsidR="006B6E28" w:rsidRPr="007243C3">
          <w:rPr>
            <w:rStyle w:val="Hyperlink"/>
            <w:lang w:val="en-US"/>
          </w:rPr>
          <w:t>.</w:t>
        </w:r>
        <w:proofErr w:type="spellStart"/>
        <w:r w:rsidR="006B6E28" w:rsidRPr="00296CAE">
          <w:rPr>
            <w:rStyle w:val="Hyperlink"/>
          </w:rPr>
          <w:t>undp</w:t>
        </w:r>
        <w:proofErr w:type="spellEnd"/>
        <w:r w:rsidR="006B6E28" w:rsidRPr="007243C3">
          <w:rPr>
            <w:rStyle w:val="Hyperlink"/>
            <w:lang w:val="en-US"/>
          </w:rPr>
          <w:t>.</w:t>
        </w:r>
        <w:r w:rsidR="006B6E28" w:rsidRPr="00296CAE">
          <w:rPr>
            <w:rStyle w:val="Hyperlink"/>
          </w:rPr>
          <w:t>org</w:t>
        </w:r>
        <w:r w:rsidR="006B6E28" w:rsidRPr="007243C3">
          <w:rPr>
            <w:rStyle w:val="Hyperlink"/>
            <w:lang w:val="en-US"/>
          </w:rPr>
          <w:t>/</w:t>
        </w:r>
        <w:r w:rsidR="006B6E28" w:rsidRPr="00296CAE">
          <w:rPr>
            <w:rStyle w:val="Hyperlink"/>
          </w:rPr>
          <w:t>publications</w:t>
        </w:r>
        <w:r w:rsidR="006B6E28" w:rsidRPr="007243C3">
          <w:rPr>
            <w:rStyle w:val="Hyperlink"/>
            <w:lang w:val="en-US"/>
          </w:rPr>
          <w:t>/</w:t>
        </w:r>
        <w:proofErr w:type="spellStart"/>
        <w:r w:rsidR="006B6E28" w:rsidRPr="00296CAE">
          <w:rPr>
            <w:rStyle w:val="Hyperlink"/>
          </w:rPr>
          <w:t>undp</w:t>
        </w:r>
        <w:proofErr w:type="spellEnd"/>
        <w:r w:rsidR="006B6E28" w:rsidRPr="007243C3">
          <w:rPr>
            <w:rStyle w:val="Hyperlink"/>
            <w:lang w:val="en-US"/>
          </w:rPr>
          <w:t>-</w:t>
        </w:r>
        <w:r w:rsidR="006B6E28" w:rsidRPr="00296CAE">
          <w:rPr>
            <w:rStyle w:val="Hyperlink"/>
          </w:rPr>
          <w:t>and</w:t>
        </w:r>
        <w:r w:rsidR="006B6E28" w:rsidRPr="007243C3">
          <w:rPr>
            <w:rStyle w:val="Hyperlink"/>
            <w:lang w:val="en-US"/>
          </w:rPr>
          <w:t>-</w:t>
        </w:r>
        <w:proofErr w:type="spellStart"/>
        <w:r w:rsidR="006B6E28" w:rsidRPr="00296CAE">
          <w:rPr>
            <w:rStyle w:val="Hyperlink"/>
          </w:rPr>
          <w:t>unaids</w:t>
        </w:r>
        <w:proofErr w:type="spellEnd"/>
        <w:r w:rsidR="006B6E28" w:rsidRPr="007243C3">
          <w:rPr>
            <w:rStyle w:val="Hyperlink"/>
            <w:lang w:val="en-US"/>
          </w:rPr>
          <w:t>-</w:t>
        </w:r>
        <w:r w:rsidR="006B6E28" w:rsidRPr="00296CAE">
          <w:rPr>
            <w:rStyle w:val="Hyperlink"/>
          </w:rPr>
          <w:t>policy</w:t>
        </w:r>
        <w:r w:rsidR="006B6E28" w:rsidRPr="007243C3">
          <w:rPr>
            <w:rStyle w:val="Hyperlink"/>
            <w:lang w:val="en-US"/>
          </w:rPr>
          <w:t>-</w:t>
        </w:r>
        <w:r w:rsidR="006B6E28" w:rsidRPr="00296CAE">
          <w:rPr>
            <w:rStyle w:val="Hyperlink"/>
          </w:rPr>
          <w:t>brief</w:t>
        </w:r>
        <w:r w:rsidR="006B6E28" w:rsidRPr="007243C3">
          <w:rPr>
            <w:rStyle w:val="Hyperlink"/>
            <w:lang w:val="en-US"/>
          </w:rPr>
          <w:t>-</w:t>
        </w:r>
        <w:r w:rsidR="006B6E28" w:rsidRPr="00296CAE">
          <w:rPr>
            <w:rStyle w:val="Hyperlink"/>
          </w:rPr>
          <w:t>criminalization</w:t>
        </w:r>
        <w:r w:rsidR="006B6E28" w:rsidRPr="007243C3">
          <w:rPr>
            <w:rStyle w:val="Hyperlink"/>
            <w:lang w:val="en-US"/>
          </w:rPr>
          <w:t>-</w:t>
        </w:r>
        <w:proofErr w:type="spellStart"/>
        <w:r w:rsidR="006B6E28" w:rsidRPr="00296CAE">
          <w:rPr>
            <w:rStyle w:val="Hyperlink"/>
          </w:rPr>
          <w:t>hiv</w:t>
        </w:r>
        <w:proofErr w:type="spellEnd"/>
        <w:r w:rsidR="006B6E28" w:rsidRPr="007243C3">
          <w:rPr>
            <w:rStyle w:val="Hyperlink"/>
            <w:lang w:val="en-US"/>
          </w:rPr>
          <w:t>-</w:t>
        </w:r>
        <w:r w:rsidR="006B6E28" w:rsidRPr="00296CAE">
          <w:rPr>
            <w:rStyle w:val="Hyperlink"/>
          </w:rPr>
          <w:t>transmission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C1D77" w14:textId="77777777" w:rsidR="006827D5" w:rsidRDefault="00682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1108" w14:textId="77777777" w:rsidR="006827D5" w:rsidRDefault="006827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EEE7C" w14:textId="77777777" w:rsidR="006827D5" w:rsidRDefault="00682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F4E93"/>
    <w:multiLevelType w:val="multilevel"/>
    <w:tmpl w:val="43B4D2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607CCF"/>
    <w:multiLevelType w:val="multilevel"/>
    <w:tmpl w:val="C434A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5B07"/>
    <w:rsid w:val="00065C2B"/>
    <w:rsid w:val="000C0F18"/>
    <w:rsid w:val="00191E89"/>
    <w:rsid w:val="0020453F"/>
    <w:rsid w:val="002461D3"/>
    <w:rsid w:val="002759FD"/>
    <w:rsid w:val="00305F04"/>
    <w:rsid w:val="00337228"/>
    <w:rsid w:val="00344BDE"/>
    <w:rsid w:val="00367BDF"/>
    <w:rsid w:val="00382BB9"/>
    <w:rsid w:val="00465B07"/>
    <w:rsid w:val="004767A5"/>
    <w:rsid w:val="004955DF"/>
    <w:rsid w:val="004B5D7A"/>
    <w:rsid w:val="006827D5"/>
    <w:rsid w:val="006B6E28"/>
    <w:rsid w:val="006E53BA"/>
    <w:rsid w:val="007243C3"/>
    <w:rsid w:val="00774A0B"/>
    <w:rsid w:val="00796DB0"/>
    <w:rsid w:val="008447F4"/>
    <w:rsid w:val="00860626"/>
    <w:rsid w:val="008874F3"/>
    <w:rsid w:val="008A1E6E"/>
    <w:rsid w:val="00907D9A"/>
    <w:rsid w:val="009227B1"/>
    <w:rsid w:val="00995280"/>
    <w:rsid w:val="00A04005"/>
    <w:rsid w:val="00A16C4C"/>
    <w:rsid w:val="00A20E58"/>
    <w:rsid w:val="00AC31E0"/>
    <w:rsid w:val="00AC392F"/>
    <w:rsid w:val="00AD174D"/>
    <w:rsid w:val="00B04ABA"/>
    <w:rsid w:val="00B136DC"/>
    <w:rsid w:val="00C02C68"/>
    <w:rsid w:val="00C66F1F"/>
    <w:rsid w:val="00C7383C"/>
    <w:rsid w:val="00CA117E"/>
    <w:rsid w:val="00CD21C3"/>
    <w:rsid w:val="00CF656B"/>
    <w:rsid w:val="00D53904"/>
    <w:rsid w:val="00DA556C"/>
    <w:rsid w:val="00DA57AA"/>
    <w:rsid w:val="00DE2DAC"/>
    <w:rsid w:val="00E30009"/>
    <w:rsid w:val="00EC3458"/>
    <w:rsid w:val="00F2124E"/>
    <w:rsid w:val="00F257D6"/>
    <w:rsid w:val="00F41222"/>
    <w:rsid w:val="00F61E67"/>
    <w:rsid w:val="00F6292C"/>
    <w:rsid w:val="00FA08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F637"/>
  <w15:docId w15:val="{C501CD90-A4E6-1540-A139-BEB111A0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ußnotentext Char,Footnote Text Char1 Char Char Char,Footnote Text Char Char Char Char Char,Текст сноски Знак Знак Знак Знак Знак,Текст сноски Знак Знак Знак Знак,Текст сноски Знак Знак Знак,Текст сноски1,Текст сноски1 Знак Знак Знак,Зн"/>
    <w:basedOn w:val="Normal"/>
    <w:link w:val="FootnoteTextChar"/>
    <w:uiPriority w:val="99"/>
    <w:unhideWhenUsed/>
    <w:rsid w:val="00382BB9"/>
    <w:pPr>
      <w:spacing w:after="0" w:line="240" w:lineRule="auto"/>
    </w:pPr>
    <w:rPr>
      <w:sz w:val="20"/>
      <w:szCs w:val="20"/>
    </w:rPr>
  </w:style>
  <w:style w:type="character" w:customStyle="1" w:styleId="FootnoteTextChar">
    <w:name w:val="Footnote Text Char"/>
    <w:aliases w:val="Fußnotentext Char Char,Footnote Text Char1 Char Char Char Char,Footnote Text Char Char Char Char Char Char,Текст сноски Знак Знак Знак Знак Знак Char,Текст сноски Знак Знак Знак Знак Char,Текст сноски Знак Знак Знак Char,Зн Char"/>
    <w:basedOn w:val="DefaultParagraphFont"/>
    <w:link w:val="FootnoteText"/>
    <w:uiPriority w:val="99"/>
    <w:rsid w:val="00382BB9"/>
    <w:rPr>
      <w:sz w:val="20"/>
      <w:szCs w:val="20"/>
    </w:rPr>
  </w:style>
  <w:style w:type="character" w:styleId="FootnoteReference">
    <w:name w:val="footnote reference"/>
    <w:aliases w:val="текст сноски,ААА_сноска_надстр"/>
    <w:basedOn w:val="DefaultParagraphFont"/>
    <w:uiPriority w:val="99"/>
    <w:unhideWhenUsed/>
    <w:rsid w:val="00382BB9"/>
    <w:rPr>
      <w:vertAlign w:val="superscript"/>
    </w:rPr>
  </w:style>
  <w:style w:type="table" w:styleId="MediumShading2-Accent5">
    <w:name w:val="Medium Shading 2 Accent 5"/>
    <w:basedOn w:val="TableNormal"/>
    <w:uiPriority w:val="64"/>
    <w:rsid w:val="00191E89"/>
    <w:pPr>
      <w:spacing w:after="0" w:line="240" w:lineRule="auto"/>
    </w:pPr>
    <w:rPr>
      <w:rFonts w:eastAsiaTheme="minorEastAsia"/>
      <w:lang w:val="ru-RU"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semiHidden/>
    <w:unhideWhenUsed/>
    <w:rsid w:val="00DE2DA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DE2DAC"/>
    <w:rPr>
      <w:b/>
      <w:bCs/>
    </w:rPr>
  </w:style>
  <w:style w:type="table" w:styleId="TableGrid">
    <w:name w:val="Table Grid"/>
    <w:basedOn w:val="TableNormal"/>
    <w:uiPriority w:val="59"/>
    <w:rsid w:val="008A1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767A5"/>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907D9A"/>
    <w:rPr>
      <w:color w:val="0000FF" w:themeColor="hyperlink"/>
      <w:u w:val="single"/>
    </w:rPr>
  </w:style>
  <w:style w:type="paragraph" w:styleId="Header">
    <w:name w:val="header"/>
    <w:basedOn w:val="Normal"/>
    <w:link w:val="HeaderChar"/>
    <w:uiPriority w:val="99"/>
    <w:unhideWhenUsed/>
    <w:rsid w:val="006827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7D5"/>
  </w:style>
  <w:style w:type="paragraph" w:styleId="Footer">
    <w:name w:val="footer"/>
    <w:basedOn w:val="Normal"/>
    <w:link w:val="FooterChar"/>
    <w:uiPriority w:val="99"/>
    <w:unhideWhenUsed/>
    <w:rsid w:val="006827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7D5"/>
  </w:style>
  <w:style w:type="character" w:styleId="UnresolvedMention">
    <w:name w:val="Unresolved Mention"/>
    <w:basedOn w:val="DefaultParagraphFont"/>
    <w:uiPriority w:val="99"/>
    <w:semiHidden/>
    <w:unhideWhenUsed/>
    <w:rsid w:val="006B6E28"/>
    <w:rPr>
      <w:color w:val="605E5C"/>
      <w:shd w:val="clear" w:color="auto" w:fill="E1DFDD"/>
    </w:rPr>
  </w:style>
  <w:style w:type="table" w:styleId="GridTable1Light-Accent4">
    <w:name w:val="Grid Table 1 Light Accent 4"/>
    <w:basedOn w:val="TableNormal"/>
    <w:uiPriority w:val="46"/>
    <w:rsid w:val="00C66F1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05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harmreductioneurasia.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undp.org/publications/undp-and-unaids-policy-brief-criminalization-hiv-transmission" TargetMode="External"/><Relationship Id="rId2" Type="http://schemas.openxmlformats.org/officeDocument/2006/relationships/hyperlink" Target="https://www.bsmu.by/page/6/7317/" TargetMode="External"/><Relationship Id="rId1" Type="http://schemas.openxmlformats.org/officeDocument/2006/relationships/hyperlink" Target="https://news.un.org/en/story/2021/11/1104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061D7D-B796-4BDC-9E9E-294E64C3BC35}">
  <ds:schemaRefs>
    <ds:schemaRef ds:uri="http://schemas.openxmlformats.org/officeDocument/2006/bibliography"/>
  </ds:schemaRefs>
</ds:datastoreItem>
</file>

<file path=customXml/itemProps2.xml><?xml version="1.0" encoding="utf-8"?>
<ds:datastoreItem xmlns:ds="http://schemas.openxmlformats.org/officeDocument/2006/customXml" ds:itemID="{B20A3029-9F76-4242-BEC4-E8B26E735ACD}"/>
</file>

<file path=customXml/itemProps3.xml><?xml version="1.0" encoding="utf-8"?>
<ds:datastoreItem xmlns:ds="http://schemas.openxmlformats.org/officeDocument/2006/customXml" ds:itemID="{E13EF5EA-9D77-47EE-9801-A07BA2D49DA9}"/>
</file>

<file path=customXml/itemProps4.xml><?xml version="1.0" encoding="utf-8"?>
<ds:datastoreItem xmlns:ds="http://schemas.openxmlformats.org/officeDocument/2006/customXml" ds:itemID="{8A25C669-7A7E-44D3-B7EE-FD7CE2E0B9DF}"/>
</file>

<file path=docProps/app.xml><?xml version="1.0" encoding="utf-8"?>
<Properties xmlns="http://schemas.openxmlformats.org/officeDocument/2006/extended-properties" xmlns:vt="http://schemas.openxmlformats.org/officeDocument/2006/docPropsVTypes">
  <Template>Normal.dotm</Template>
  <TotalTime>2141</TotalTime>
  <Pages>8</Pages>
  <Words>2094</Words>
  <Characters>11941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Maria Plotko</cp:lastModifiedBy>
  <cp:revision>10</cp:revision>
  <dcterms:created xsi:type="dcterms:W3CDTF">2021-12-06T01:19:00Z</dcterms:created>
  <dcterms:modified xsi:type="dcterms:W3CDTF">2022-01-18T12:12:00Z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